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header2.xml" ContentType="application/vnd.openxmlformats-officedocument.wordprocessingml.header+xml"/>
  <Override PartName="/word/footer7.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header5.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A21AE" w:rsidRDefault="00C366E0" w:rsidP="00D84B16">
      <w:pPr>
        <w:pStyle w:val="StyleTitlePageCentered"/>
      </w:pPr>
      <w:r>
        <w:rPr>
          <w:noProof/>
        </w:rPr>
        <w:drawing>
          <wp:inline distT="0" distB="0" distL="0" distR="0">
            <wp:extent cx="3400425" cy="1209675"/>
            <wp:effectExtent l="0" t="0" r="9525" b="9525"/>
            <wp:docPr id="247" name="Picture 1" descr="vbecslogo_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becslogo_medium"/>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400425" cy="1209675"/>
                    </a:xfrm>
                    <a:prstGeom prst="rect">
                      <a:avLst/>
                    </a:prstGeom>
                    <a:noFill/>
                    <a:ln>
                      <a:noFill/>
                    </a:ln>
                  </pic:spPr>
                </pic:pic>
              </a:graphicData>
            </a:graphic>
          </wp:inline>
        </w:drawing>
      </w:r>
      <w:bookmarkStart w:id="0" w:name="_GoBack"/>
      <w:bookmarkEnd w:id="0"/>
    </w:p>
    <w:p w:rsidR="002A21AE" w:rsidRDefault="002A21AE">
      <w:pPr>
        <w:pStyle w:val="TitlePage"/>
      </w:pPr>
    </w:p>
    <w:p w:rsidR="002A21AE" w:rsidRDefault="002A21AE">
      <w:pPr>
        <w:pStyle w:val="StyleTitlePageCentered"/>
      </w:pPr>
    </w:p>
    <w:p w:rsidR="002A21AE" w:rsidRDefault="002A21AE">
      <w:pPr>
        <w:pStyle w:val="StyleTitlePageCentered"/>
      </w:pPr>
    </w:p>
    <w:p w:rsidR="002A21AE" w:rsidRDefault="002A21AE">
      <w:pPr>
        <w:pStyle w:val="StyleTitlePageCentered"/>
      </w:pPr>
    </w:p>
    <w:p w:rsidR="002A21AE" w:rsidRDefault="002A21AE">
      <w:pPr>
        <w:pStyle w:val="StyleTitlePageCentered"/>
      </w:pPr>
    </w:p>
    <w:p w:rsidR="002A21AE" w:rsidRDefault="00D41F17">
      <w:pPr>
        <w:pStyle w:val="StyleTitlePageCentered"/>
      </w:pPr>
      <w:r>
        <w:t>V</w:t>
      </w:r>
      <w:r w:rsidR="000C7684">
        <w:t>ist</w:t>
      </w:r>
      <w:r w:rsidR="00EB26A1">
        <w:t>A</w:t>
      </w:r>
      <w:r w:rsidR="000C7684">
        <w:t xml:space="preserve"> </w:t>
      </w:r>
      <w:r w:rsidR="002A21AE">
        <w:t xml:space="preserve">Blood Establishment Computer Software (VBECS) </w:t>
      </w:r>
      <w:r w:rsidR="00662F2F">
        <w:t>Version</w:t>
      </w:r>
      <w:r w:rsidR="002A21AE">
        <w:t xml:space="preserve"> </w:t>
      </w:r>
      <w:r w:rsidR="00710732">
        <w:t>2.1</w:t>
      </w:r>
      <w:r w:rsidR="00B63DE9">
        <w:t>.0</w:t>
      </w:r>
    </w:p>
    <w:p w:rsidR="00D10407" w:rsidRDefault="00D10407">
      <w:pPr>
        <w:pStyle w:val="StyleTitlePageCentered"/>
      </w:pPr>
    </w:p>
    <w:p w:rsidR="00D10407" w:rsidRDefault="00D10407">
      <w:pPr>
        <w:pStyle w:val="StyleTitlePageCentered"/>
      </w:pPr>
    </w:p>
    <w:p w:rsidR="002A21AE" w:rsidRDefault="002A21AE">
      <w:pPr>
        <w:pStyle w:val="StyleTitlePageCentered"/>
      </w:pPr>
      <w:r>
        <w:t>User Guide</w:t>
      </w:r>
    </w:p>
    <w:p w:rsidR="008B7F48" w:rsidRDefault="008B7F48">
      <w:pPr>
        <w:pStyle w:val="StyleTitlePageCentered"/>
      </w:pPr>
    </w:p>
    <w:p w:rsidR="002A21AE" w:rsidRPr="006E05B3" w:rsidRDefault="004A5ABD">
      <w:pPr>
        <w:pStyle w:val="StyleTitlePageCentered"/>
      </w:pPr>
      <w:r>
        <w:t>April 2016</w:t>
      </w:r>
    </w:p>
    <w:p w:rsidR="002A21AE" w:rsidRDefault="002A21AE">
      <w:pPr>
        <w:pStyle w:val="StyleTitlePageCentered"/>
      </w:pPr>
    </w:p>
    <w:p w:rsidR="002A21AE" w:rsidRDefault="002A21AE">
      <w:pPr>
        <w:pStyle w:val="StyleTitlePageCentered"/>
      </w:pPr>
    </w:p>
    <w:p w:rsidR="002A21AE" w:rsidRDefault="002A21AE">
      <w:pPr>
        <w:pStyle w:val="StyleTitlePageCentered"/>
      </w:pPr>
    </w:p>
    <w:p w:rsidR="002A21AE" w:rsidRDefault="002A21AE">
      <w:pPr>
        <w:pStyle w:val="StyleTitlePageCentered"/>
      </w:pPr>
    </w:p>
    <w:p w:rsidR="002A21AE" w:rsidRPr="00E6048C" w:rsidRDefault="002A21AE">
      <w:pPr>
        <w:pStyle w:val="StyleTitlePageCentered"/>
        <w:rPr>
          <w:b/>
        </w:rPr>
      </w:pPr>
    </w:p>
    <w:p w:rsidR="002A21AE" w:rsidRDefault="002A21AE">
      <w:pPr>
        <w:pStyle w:val="StyleTitlePageCentered"/>
      </w:pPr>
    </w:p>
    <w:p w:rsidR="002A21AE" w:rsidRDefault="002A21AE">
      <w:pPr>
        <w:pStyle w:val="StyleTitlePageCentered"/>
      </w:pPr>
    </w:p>
    <w:p w:rsidR="002A21AE" w:rsidRDefault="002A21AE">
      <w:pPr>
        <w:pStyle w:val="StyleTitlePageBottom"/>
      </w:pPr>
      <w:r>
        <w:t>Department of Veterans Affairs</w:t>
      </w:r>
    </w:p>
    <w:p w:rsidR="002A21AE" w:rsidRDefault="00167CC5">
      <w:pPr>
        <w:pStyle w:val="StyleTitlePageBottom"/>
        <w:sectPr w:rsidR="002A21AE" w:rsidSect="00EE771C">
          <w:headerReference w:type="default" r:id="rId11"/>
          <w:footerReference w:type="even" r:id="rId12"/>
          <w:footerReference w:type="default" r:id="rId13"/>
          <w:type w:val="nextColumn"/>
          <w:pgSz w:w="12240" w:h="15840" w:code="1"/>
          <w:pgMar w:top="1440" w:right="1440" w:bottom="1440" w:left="1440" w:header="720" w:footer="720" w:gutter="0"/>
          <w:cols w:space="720"/>
          <w:docGrid w:linePitch="360"/>
        </w:sectPr>
      </w:pPr>
      <w:r>
        <w:t>Product</w:t>
      </w:r>
      <w:r w:rsidR="000D79B6">
        <w:t xml:space="preserve"> Development</w:t>
      </w:r>
    </w:p>
    <w:p w:rsidR="002A21AE" w:rsidRDefault="002249FA" w:rsidP="002249FA">
      <w:pPr>
        <w:pStyle w:val="BodyText"/>
        <w:jc w:val="center"/>
        <w:sectPr w:rsidR="002A21AE" w:rsidSect="00EE771C">
          <w:footerReference w:type="default" r:id="rId14"/>
          <w:type w:val="nextColumn"/>
          <w:pgSz w:w="12240" w:h="15840" w:code="1"/>
          <w:pgMar w:top="1440" w:right="1440" w:bottom="1440" w:left="1440" w:header="720" w:footer="720" w:gutter="0"/>
          <w:cols w:space="720"/>
          <w:docGrid w:linePitch="360"/>
        </w:sectPr>
      </w:pPr>
      <w:r>
        <w:lastRenderedPageBreak/>
        <w:t>This page intentionally left</w:t>
      </w:r>
      <w:r w:rsidR="000014DD">
        <w:t xml:space="preserve"> </w:t>
      </w:r>
      <w:r>
        <w:t>blank.</w:t>
      </w:r>
    </w:p>
    <w:p w:rsidR="00037BAD" w:rsidRDefault="00037BAD" w:rsidP="00037BAD">
      <w:pPr>
        <w:pStyle w:val="Heading1"/>
      </w:pPr>
      <w:bookmarkStart w:id="1" w:name="_Toc63137949"/>
      <w:bookmarkStart w:id="2" w:name="_Toc436396629"/>
      <w:r>
        <w:lastRenderedPageBreak/>
        <w:t>Revision History</w:t>
      </w:r>
      <w:bookmarkEnd w:id="2"/>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918"/>
        <w:gridCol w:w="990"/>
        <w:gridCol w:w="6570"/>
        <w:gridCol w:w="1098"/>
      </w:tblGrid>
      <w:tr w:rsidR="00037BAD" w:rsidTr="00161069">
        <w:tblPrEx>
          <w:tblCellMar>
            <w:top w:w="0" w:type="dxa"/>
            <w:bottom w:w="0" w:type="dxa"/>
          </w:tblCellMar>
        </w:tblPrEx>
        <w:trPr>
          <w:trHeight w:val="403"/>
          <w:tblHeader/>
        </w:trPr>
        <w:tc>
          <w:tcPr>
            <w:tcW w:w="918" w:type="dxa"/>
            <w:tcBorders>
              <w:bottom w:val="single" w:sz="6" w:space="0" w:color="auto"/>
            </w:tcBorders>
            <w:shd w:val="clear" w:color="auto" w:fill="B3B3B3"/>
            <w:vAlign w:val="bottom"/>
          </w:tcPr>
          <w:p w:rsidR="00037BAD" w:rsidRDefault="00037BAD" w:rsidP="00037BAD">
            <w:pPr>
              <w:pStyle w:val="TableText"/>
              <w:rPr>
                <w:b/>
                <w:u w:val="single"/>
              </w:rPr>
            </w:pPr>
            <w:r>
              <w:rPr>
                <w:b/>
              </w:rPr>
              <w:t>Date</w:t>
            </w:r>
          </w:p>
        </w:tc>
        <w:tc>
          <w:tcPr>
            <w:tcW w:w="990" w:type="dxa"/>
            <w:tcBorders>
              <w:bottom w:val="single" w:sz="6" w:space="0" w:color="auto"/>
            </w:tcBorders>
            <w:shd w:val="clear" w:color="auto" w:fill="B3B3B3"/>
            <w:vAlign w:val="bottom"/>
          </w:tcPr>
          <w:p w:rsidR="00037BAD" w:rsidRDefault="00037BAD" w:rsidP="00037BAD">
            <w:pPr>
              <w:pStyle w:val="TableText"/>
              <w:rPr>
                <w:b/>
                <w:u w:val="single"/>
              </w:rPr>
            </w:pPr>
            <w:r>
              <w:rPr>
                <w:b/>
              </w:rPr>
              <w:t>Revision</w:t>
            </w:r>
          </w:p>
        </w:tc>
        <w:tc>
          <w:tcPr>
            <w:tcW w:w="6570" w:type="dxa"/>
            <w:tcBorders>
              <w:bottom w:val="single" w:sz="6" w:space="0" w:color="auto"/>
            </w:tcBorders>
            <w:shd w:val="clear" w:color="auto" w:fill="B3B3B3"/>
            <w:vAlign w:val="bottom"/>
          </w:tcPr>
          <w:p w:rsidR="00037BAD" w:rsidRDefault="00037BAD" w:rsidP="00037BAD">
            <w:pPr>
              <w:pStyle w:val="TableText"/>
              <w:rPr>
                <w:b/>
                <w:u w:val="single"/>
              </w:rPr>
            </w:pPr>
            <w:r>
              <w:rPr>
                <w:b/>
              </w:rPr>
              <w:t>Description</w:t>
            </w:r>
          </w:p>
        </w:tc>
        <w:tc>
          <w:tcPr>
            <w:tcW w:w="1098" w:type="dxa"/>
            <w:tcBorders>
              <w:bottom w:val="single" w:sz="6" w:space="0" w:color="auto"/>
            </w:tcBorders>
            <w:shd w:val="clear" w:color="auto" w:fill="B3B3B3"/>
            <w:vAlign w:val="bottom"/>
          </w:tcPr>
          <w:p w:rsidR="00037BAD" w:rsidRDefault="00037BAD" w:rsidP="00037BAD">
            <w:pPr>
              <w:pStyle w:val="TableText"/>
              <w:rPr>
                <w:b/>
                <w:u w:val="single"/>
              </w:rPr>
            </w:pPr>
            <w:r>
              <w:rPr>
                <w:b/>
              </w:rPr>
              <w:t>Author</w:t>
            </w:r>
          </w:p>
        </w:tc>
      </w:tr>
      <w:tr w:rsidR="007F6293" w:rsidRPr="009D5AF3" w:rsidTr="00161069">
        <w:tblPrEx>
          <w:tblCellMar>
            <w:top w:w="0" w:type="dxa"/>
            <w:bottom w:w="0" w:type="dxa"/>
          </w:tblCellMar>
        </w:tblPrEx>
        <w:trPr>
          <w:trHeight w:val="3630"/>
        </w:trPr>
        <w:tc>
          <w:tcPr>
            <w:tcW w:w="918" w:type="dxa"/>
          </w:tcPr>
          <w:p w:rsidR="007F6293" w:rsidRDefault="006C5ACC" w:rsidP="001B40D7">
            <w:pPr>
              <w:pStyle w:val="TableText"/>
            </w:pPr>
            <w:r>
              <w:t>6/3</w:t>
            </w:r>
            <w:r w:rsidR="00941683">
              <w:t>/</w:t>
            </w:r>
            <w:r w:rsidR="00167CC5">
              <w:t>1</w:t>
            </w:r>
            <w:r w:rsidR="00710732">
              <w:t>5</w:t>
            </w:r>
          </w:p>
        </w:tc>
        <w:tc>
          <w:tcPr>
            <w:tcW w:w="990" w:type="dxa"/>
          </w:tcPr>
          <w:p w:rsidR="007F6293" w:rsidRDefault="00167CC5" w:rsidP="00B36B12">
            <w:pPr>
              <w:pStyle w:val="TableText"/>
            </w:pPr>
            <w:r>
              <w:t>1.0</w:t>
            </w:r>
          </w:p>
        </w:tc>
        <w:tc>
          <w:tcPr>
            <w:tcW w:w="6570" w:type="dxa"/>
          </w:tcPr>
          <w:p w:rsidR="00167CC5" w:rsidRDefault="00167CC5" w:rsidP="00A15240">
            <w:pPr>
              <w:pStyle w:val="TableText"/>
            </w:pPr>
            <w:r>
              <w:t>Modified VistA Blood Establishment Computer Software (VBE</w:t>
            </w:r>
            <w:r w:rsidR="00710732">
              <w:t>CS) User Guide for VBECS 2.0.0, Version 7</w:t>
            </w:r>
            <w:r>
              <w:t>.0 to create the VistA Blood Establishment Computer Software (V</w:t>
            </w:r>
            <w:r w:rsidR="00710732">
              <w:t>BECS) User Guide for VBECS 2.1</w:t>
            </w:r>
            <w:r w:rsidR="007F3AFA">
              <w:t>.0</w:t>
            </w:r>
            <w:r>
              <w:t>, Version 1.0</w:t>
            </w:r>
            <w:r w:rsidR="00D25A01">
              <w:t>:</w:t>
            </w:r>
          </w:p>
          <w:p w:rsidR="00167CC5" w:rsidRDefault="00046D06" w:rsidP="00167CC5">
            <w:pPr>
              <w:pStyle w:val="TableTextBullet"/>
            </w:pPr>
            <w:r>
              <w:t xml:space="preserve">Global: </w:t>
            </w:r>
            <w:r w:rsidR="00710732">
              <w:t>Replaced "2.0.0</w:t>
            </w:r>
            <w:r w:rsidR="00167CC5" w:rsidRPr="00390A6F">
              <w:t>" with "</w:t>
            </w:r>
            <w:r w:rsidR="00710732">
              <w:t>2.1</w:t>
            </w:r>
            <w:r w:rsidR="007F3AFA">
              <w:t>.0</w:t>
            </w:r>
            <w:r w:rsidR="00167CC5" w:rsidRPr="00390A6F">
              <w:t>”</w:t>
            </w:r>
            <w:r w:rsidR="00167CC5" w:rsidDel="00AD124E">
              <w:t xml:space="preserve"> </w:t>
            </w:r>
          </w:p>
          <w:p w:rsidR="00167CC5" w:rsidRDefault="00046D06" w:rsidP="00167CC5">
            <w:pPr>
              <w:pStyle w:val="TableTextBullet"/>
            </w:pPr>
            <w:r>
              <w:t xml:space="preserve">Global: </w:t>
            </w:r>
            <w:r w:rsidR="00A15240">
              <w:t>Replaced “</w:t>
            </w:r>
            <w:r w:rsidR="00710732">
              <w:t>April 2015</w:t>
            </w:r>
            <w:r w:rsidR="00167CC5">
              <w:t>” with “</w:t>
            </w:r>
            <w:r w:rsidR="005A6F50">
              <w:t>June</w:t>
            </w:r>
            <w:r w:rsidR="00710732">
              <w:t xml:space="preserve"> 2015</w:t>
            </w:r>
            <w:r w:rsidR="00A500BB">
              <w:t>”</w:t>
            </w:r>
            <w:r w:rsidR="00167CC5">
              <w:t>.</w:t>
            </w:r>
          </w:p>
          <w:p w:rsidR="001973DB" w:rsidRDefault="001973DB" w:rsidP="00710732">
            <w:pPr>
              <w:pStyle w:val="TableTextBullet"/>
            </w:pPr>
            <w:r>
              <w:t>Table 1: Removed last row “</w:t>
            </w:r>
            <w:r w:rsidRPr="001973DB">
              <w:t>VBECS System Administrator (not a VBECS user)”.</w:t>
            </w:r>
          </w:p>
          <w:p w:rsidR="00300710" w:rsidRDefault="00300710" w:rsidP="00710732">
            <w:pPr>
              <w:pStyle w:val="TableTextBullet"/>
            </w:pPr>
            <w:r>
              <w:t>Testing: Revised seventh bullet.</w:t>
            </w:r>
          </w:p>
          <w:p w:rsidR="00BF1993" w:rsidRPr="00B81061" w:rsidRDefault="00CB6B0C" w:rsidP="00710732">
            <w:pPr>
              <w:pStyle w:val="TableTextBullet"/>
            </w:pPr>
            <w:r>
              <w:t>Hardware and Infrastructure Architecture section: Changed “vSphere 5” to “vSphere 5.5”.</w:t>
            </w:r>
            <w:r w:rsidR="00FC0845">
              <w:t xml:space="preserve"> Changed </w:t>
            </w:r>
            <w:r w:rsidR="00FC0845" w:rsidRPr="001973DB">
              <w:t>“AlwaysOn cluster” to “Windows Server Failover Clustering with AlwaysOn cluster”.</w:t>
            </w:r>
          </w:p>
          <w:p w:rsidR="00B81061" w:rsidRPr="0093195D" w:rsidRDefault="00B81061" w:rsidP="00710732">
            <w:pPr>
              <w:pStyle w:val="TableTextBullet"/>
            </w:pPr>
            <w:r w:rsidRPr="001973DB">
              <w:t>Commonly Used System Rules, Date and Time, first bullet: Changed “System Administrator” to “National Help Desk”.</w:t>
            </w:r>
          </w:p>
          <w:p w:rsidR="0093195D" w:rsidRDefault="0093195D" w:rsidP="00710732">
            <w:pPr>
              <w:pStyle w:val="TableTextBullet"/>
            </w:pPr>
            <w:r w:rsidRPr="001973DB">
              <w:t>Configuring Site Parameters, Assumptions second bullet and Additional Information fifth bullet: Changed “VistA System Administrator” to “VBECS Application Administrator”.</w:t>
            </w:r>
          </w:p>
          <w:p w:rsidR="006C5ACC" w:rsidRDefault="00961362" w:rsidP="00710732">
            <w:pPr>
              <w:pStyle w:val="TableTextBullet"/>
            </w:pPr>
            <w:r>
              <w:t>Abo/</w:t>
            </w:r>
            <w:r w:rsidR="006C5ACC">
              <w:t>Rh Confirmation: Revised first sentence.</w:t>
            </w:r>
          </w:p>
          <w:p w:rsidR="007D535F" w:rsidRDefault="00961362" w:rsidP="00710732">
            <w:pPr>
              <w:pStyle w:val="TableTextBullet"/>
            </w:pPr>
            <w:r>
              <w:t>ABO/</w:t>
            </w:r>
            <w:r w:rsidR="007D535F">
              <w:t xml:space="preserve">Rh Confirmation, Limitations and Restrictions: Revised </w:t>
            </w:r>
            <w:r>
              <w:t>second</w:t>
            </w:r>
            <w:r w:rsidR="007D535F">
              <w:t xml:space="preserve"> bullet to read “When building a worklist by invoice number, only invoiced units not previously tested and confirmed appear on the worklist. The user may deselect or add additional units.”</w:t>
            </w:r>
          </w:p>
          <w:p w:rsidR="00D91CEA" w:rsidRDefault="00961362" w:rsidP="007D535F">
            <w:pPr>
              <w:pStyle w:val="TableTextBullet"/>
            </w:pPr>
            <w:r>
              <w:t>ABO/</w:t>
            </w:r>
            <w:r w:rsidR="00D91CEA">
              <w:t>Rh Confirmation, Step 4: Revised last note to read “Upon successful completion of ABO/Rh confirmation, the unit status is</w:t>
            </w:r>
            <w:r w:rsidR="001C17DF">
              <w:t xml:space="preserve"> updated</w:t>
            </w:r>
            <w:r w:rsidR="00D91CEA">
              <w:t>. Successful completion means that the ABO and Rh (if required) interpretation is consistent with recorded observed results and matches the ABO/Rh at unit login and any repeat ABO/Rh tests on the unit that are not invalidated.”</w:t>
            </w:r>
          </w:p>
          <w:p w:rsidR="001C17DF" w:rsidRDefault="001C17DF" w:rsidP="007D535F">
            <w:pPr>
              <w:pStyle w:val="TableTextBullet"/>
            </w:pPr>
            <w:r>
              <w:t xml:space="preserve">Return Issued Units To Blood Bank, Step 7: Removed first </w:t>
            </w:r>
            <w:r w:rsidR="00E658BB">
              <w:t>item under VBECS column and revised second note.</w:t>
            </w:r>
          </w:p>
          <w:p w:rsidR="00621E98" w:rsidRDefault="00621E98" w:rsidP="007D535F">
            <w:pPr>
              <w:pStyle w:val="TableTextBullet"/>
            </w:pPr>
            <w:r>
              <w:t>Discard or Quarantine section, Step 6: Revised eighth note.</w:t>
            </w:r>
          </w:p>
          <w:p w:rsidR="00DC63E8" w:rsidRDefault="00DC63E8" w:rsidP="00DC63E8">
            <w:pPr>
              <w:pStyle w:val="TableTextBullet"/>
            </w:pPr>
            <w:r>
              <w:t>Discard or Quarantine by Invoice section, Step 4: Revised eighth note.</w:t>
            </w:r>
          </w:p>
          <w:p w:rsidR="00C153F2" w:rsidRPr="001973DB" w:rsidRDefault="00C153F2" w:rsidP="007D535F">
            <w:pPr>
              <w:pStyle w:val="TableTextBullet"/>
            </w:pPr>
            <w:r w:rsidRPr="001973DB">
              <w:t>Edit Unit Information Section, Step 3: Revised third note.</w:t>
            </w:r>
          </w:p>
          <w:p w:rsidR="00A447A2" w:rsidRPr="001973DB" w:rsidRDefault="00A447A2" w:rsidP="007D535F">
            <w:pPr>
              <w:pStyle w:val="TableTextBullet"/>
            </w:pPr>
            <w:r w:rsidRPr="001973DB">
              <w:t>Table 13: Added row for</w:t>
            </w:r>
            <w:r w:rsidR="008343A9" w:rsidRPr="001973DB">
              <w:t xml:space="preserve"> Serologic Crossmatch Test Requi</w:t>
            </w:r>
            <w:r w:rsidRPr="001973DB">
              <w:t xml:space="preserve">red. </w:t>
            </w:r>
            <w:r w:rsidRPr="00965A17">
              <w:rPr>
                <w:vanish/>
              </w:rPr>
              <w:t>DR 3145</w:t>
            </w:r>
          </w:p>
          <w:p w:rsidR="009907C9" w:rsidRPr="001973DB" w:rsidRDefault="009907C9" w:rsidP="00710732">
            <w:pPr>
              <w:pStyle w:val="TableTextBullet"/>
            </w:pPr>
            <w:r w:rsidRPr="001973DB">
              <w:t xml:space="preserve">Table 19: Removed row “Unit out of controlled storage for more than 30 minutes found acceptable”. </w:t>
            </w:r>
            <w:r w:rsidRPr="00965A17">
              <w:rPr>
                <w:vanish/>
              </w:rPr>
              <w:t>DR 4999</w:t>
            </w:r>
          </w:p>
          <w:p w:rsidR="005A4EF4" w:rsidRDefault="007D535F" w:rsidP="00C55227">
            <w:pPr>
              <w:pStyle w:val="TableTextBullet"/>
            </w:pPr>
            <w:r w:rsidRPr="001973DB">
              <w:t>Appendix D: Revised first item under ABO-Rh Confirmation.</w:t>
            </w:r>
            <w:r w:rsidR="001973DB" w:rsidRPr="001973DB">
              <w:t xml:space="preserve"> Moved “Users may perform testing for no more than four patients in one VBECS session.” to Patient Testing, Pending Task List.</w:t>
            </w:r>
          </w:p>
        </w:tc>
        <w:tc>
          <w:tcPr>
            <w:tcW w:w="1098" w:type="dxa"/>
          </w:tcPr>
          <w:p w:rsidR="007F6293" w:rsidRDefault="00896783" w:rsidP="00B36B12">
            <w:pPr>
              <w:pStyle w:val="TableText"/>
            </w:pPr>
            <w:r>
              <w:t>BBM t</w:t>
            </w:r>
            <w:r w:rsidR="007F6293">
              <w:t>eam</w:t>
            </w:r>
          </w:p>
        </w:tc>
      </w:tr>
      <w:tr w:rsidR="00B20020" w:rsidRPr="009D5AF3" w:rsidTr="00615E44">
        <w:tblPrEx>
          <w:tblCellMar>
            <w:top w:w="0" w:type="dxa"/>
            <w:bottom w:w="0" w:type="dxa"/>
          </w:tblCellMar>
        </w:tblPrEx>
        <w:trPr>
          <w:trHeight w:val="2343"/>
        </w:trPr>
        <w:tc>
          <w:tcPr>
            <w:tcW w:w="918" w:type="dxa"/>
          </w:tcPr>
          <w:p w:rsidR="00B20020" w:rsidRDefault="001D1B53" w:rsidP="00CA248D">
            <w:pPr>
              <w:pStyle w:val="TableText"/>
            </w:pPr>
            <w:r>
              <w:t>11</w:t>
            </w:r>
            <w:r w:rsidR="00615E44">
              <w:t>/30</w:t>
            </w:r>
            <w:r w:rsidR="00CA248D">
              <w:t>/</w:t>
            </w:r>
            <w:r w:rsidR="004A5ABD">
              <w:t>1</w:t>
            </w:r>
            <w:r w:rsidR="000057E0">
              <w:t>5</w:t>
            </w:r>
          </w:p>
        </w:tc>
        <w:tc>
          <w:tcPr>
            <w:tcW w:w="990" w:type="dxa"/>
          </w:tcPr>
          <w:p w:rsidR="00B20020" w:rsidRDefault="00B20020" w:rsidP="00B36B12">
            <w:pPr>
              <w:pStyle w:val="TableText"/>
            </w:pPr>
            <w:r>
              <w:t>2.0</w:t>
            </w:r>
          </w:p>
        </w:tc>
        <w:tc>
          <w:tcPr>
            <w:tcW w:w="6570" w:type="dxa"/>
          </w:tcPr>
          <w:p w:rsidR="00B20020" w:rsidRDefault="00B20020" w:rsidP="00B20020">
            <w:pPr>
              <w:pStyle w:val="TableTextBullet"/>
            </w:pPr>
            <w:r>
              <w:t>Global: Replaced “June 2015” with “</w:t>
            </w:r>
            <w:r w:rsidR="001D1B53">
              <w:t>December 2015</w:t>
            </w:r>
            <w:r w:rsidR="00A500BB">
              <w:t>”</w:t>
            </w:r>
            <w:r>
              <w:t>.</w:t>
            </w:r>
          </w:p>
          <w:p w:rsidR="005C696D" w:rsidRDefault="005C696D" w:rsidP="00B20020">
            <w:pPr>
              <w:pStyle w:val="TableTextBullet"/>
            </w:pPr>
            <w:r>
              <w:t>Global: Removed notes in the reports which read “VBECS prints scheduled reports once an hour.”,  because VBECS checks every 5 seconds and prints when scheduled.</w:t>
            </w:r>
          </w:p>
          <w:p w:rsidR="005C696D" w:rsidRDefault="005C696D" w:rsidP="00B20020">
            <w:pPr>
              <w:pStyle w:val="TableTextBullet"/>
            </w:pPr>
            <w:r>
              <w:t>Table of Con</w:t>
            </w:r>
            <w:r w:rsidR="00615E44">
              <w:t>tents: Under Appendix B area, removed “Table” and “Figure” wording.</w:t>
            </w:r>
          </w:p>
          <w:p w:rsidR="005C696D" w:rsidRDefault="005C696D" w:rsidP="005C696D">
            <w:pPr>
              <w:pStyle w:val="TableTextBullet"/>
            </w:pPr>
            <w:r>
              <w:t>Customer Support section: Revised to mirror VBECS 2.1.0 Release Notes, Version 1.0.</w:t>
            </w:r>
          </w:p>
          <w:p w:rsidR="00B20020" w:rsidRDefault="00492551" w:rsidP="005C696D">
            <w:pPr>
              <w:pStyle w:val="TableTextBullet"/>
            </w:pPr>
            <w:r>
              <w:t xml:space="preserve">Configuring Site Parameters, Additional Information: Added new </w:t>
            </w:r>
            <w:r w:rsidR="005C696D">
              <w:t>seventh</w:t>
            </w:r>
            <w:r>
              <w:t xml:space="preserve"> bullet to see VBECS Technical Manual-Security Guide</w:t>
            </w:r>
            <w:r w:rsidR="005C696D">
              <w:t xml:space="preserve"> for Active Directory tool installation</w:t>
            </w:r>
            <w:r>
              <w:t xml:space="preserve">. </w:t>
            </w:r>
            <w:r w:rsidRPr="00492551">
              <w:rPr>
                <w:vanish/>
              </w:rPr>
              <w:t>DR 5204</w:t>
            </w:r>
          </w:p>
        </w:tc>
        <w:tc>
          <w:tcPr>
            <w:tcW w:w="1098" w:type="dxa"/>
          </w:tcPr>
          <w:p w:rsidR="00B20020" w:rsidRDefault="00B20020" w:rsidP="005860B5">
            <w:pPr>
              <w:pStyle w:val="TableText"/>
            </w:pPr>
            <w:r>
              <w:t>BBM team</w:t>
            </w:r>
          </w:p>
        </w:tc>
      </w:tr>
      <w:tr w:rsidR="001D1B53" w:rsidRPr="009D5AF3" w:rsidTr="001D1B53">
        <w:tblPrEx>
          <w:tblCellMar>
            <w:top w:w="0" w:type="dxa"/>
            <w:bottom w:w="0" w:type="dxa"/>
          </w:tblCellMar>
        </w:tblPrEx>
        <w:trPr>
          <w:trHeight w:val="453"/>
        </w:trPr>
        <w:tc>
          <w:tcPr>
            <w:tcW w:w="918" w:type="dxa"/>
          </w:tcPr>
          <w:p w:rsidR="001D1B53" w:rsidRDefault="000057E0" w:rsidP="00445AB1">
            <w:pPr>
              <w:pStyle w:val="TableText"/>
            </w:pPr>
            <w:r>
              <w:t>4/4</w:t>
            </w:r>
            <w:r w:rsidR="001D1B53">
              <w:t>/16</w:t>
            </w:r>
          </w:p>
        </w:tc>
        <w:tc>
          <w:tcPr>
            <w:tcW w:w="990" w:type="dxa"/>
          </w:tcPr>
          <w:p w:rsidR="001D1B53" w:rsidRDefault="001D1B53" w:rsidP="00445AB1">
            <w:pPr>
              <w:pStyle w:val="TableText"/>
            </w:pPr>
            <w:r>
              <w:t>3.0</w:t>
            </w:r>
          </w:p>
        </w:tc>
        <w:tc>
          <w:tcPr>
            <w:tcW w:w="6570" w:type="dxa"/>
          </w:tcPr>
          <w:p w:rsidR="001D1B53" w:rsidRDefault="000057E0" w:rsidP="001D1B53">
            <w:pPr>
              <w:pStyle w:val="TableTextBullet"/>
            </w:pPr>
            <w:r>
              <w:t>Global: Replaced “December 2015</w:t>
            </w:r>
            <w:r w:rsidR="001D1B53">
              <w:t>” with “April 2016</w:t>
            </w:r>
            <w:r w:rsidR="0038418D">
              <w:t>”</w:t>
            </w:r>
            <w:r w:rsidR="001D1B53">
              <w:t>.</w:t>
            </w:r>
          </w:p>
        </w:tc>
        <w:tc>
          <w:tcPr>
            <w:tcW w:w="1098" w:type="dxa"/>
          </w:tcPr>
          <w:p w:rsidR="001D1B53" w:rsidRDefault="001D1B53" w:rsidP="005860B5">
            <w:pPr>
              <w:pStyle w:val="TableText"/>
            </w:pPr>
            <w:r>
              <w:t>BBM team</w:t>
            </w:r>
          </w:p>
        </w:tc>
      </w:tr>
    </w:tbl>
    <w:p w:rsidR="00B725ED" w:rsidRDefault="00B725ED" w:rsidP="00062D0F">
      <w:pPr>
        <w:pStyle w:val="TableofContents"/>
        <w:jc w:val="center"/>
      </w:pPr>
    </w:p>
    <w:p w:rsidR="00615E44" w:rsidRDefault="004045A9" w:rsidP="00615E44">
      <w:pPr>
        <w:jc w:val="center"/>
        <w:sectPr w:rsidR="00615E44" w:rsidSect="00EE771C">
          <w:footerReference w:type="default" r:id="rId15"/>
          <w:type w:val="nextColumn"/>
          <w:pgSz w:w="12240" w:h="15840" w:code="1"/>
          <w:pgMar w:top="1440" w:right="1440" w:bottom="1440" w:left="1440" w:header="720" w:footer="720" w:gutter="0"/>
          <w:cols w:space="720"/>
          <w:docGrid w:linePitch="360"/>
        </w:sectPr>
      </w:pPr>
      <w:r>
        <w:br w:type="page"/>
      </w:r>
      <w:r w:rsidR="00615E44">
        <w:lastRenderedPageBreak/>
        <w:t>This page intentionally left blank.</w:t>
      </w:r>
    </w:p>
    <w:p w:rsidR="00062D0F" w:rsidRDefault="00062D0F" w:rsidP="00615E44">
      <w:pPr>
        <w:pStyle w:val="TableofContents"/>
        <w:jc w:val="center"/>
      </w:pPr>
      <w:r>
        <w:lastRenderedPageBreak/>
        <w:t>Table of Contents</w:t>
      </w:r>
    </w:p>
    <w:p w:rsidR="00D207B7" w:rsidRDefault="00D207B7" w:rsidP="00062D0F">
      <w:pPr>
        <w:pStyle w:val="TableofContents"/>
        <w:jc w:val="center"/>
      </w:pPr>
    </w:p>
    <w:bookmarkEnd w:id="1"/>
    <w:p w:rsidR="00966400" w:rsidRPr="00F27D24" w:rsidRDefault="002A21AE">
      <w:pPr>
        <w:pStyle w:val="TOC1"/>
        <w:tabs>
          <w:tab w:val="right" w:leader="dot" w:pos="9350"/>
        </w:tabs>
        <w:rPr>
          <w:rFonts w:ascii="Calibri" w:hAnsi="Calibri"/>
          <w:b w:val="0"/>
          <w:caps w:val="0"/>
          <w:noProof/>
        </w:rPr>
      </w:pPr>
      <w:r>
        <w:fldChar w:fldCharType="begin"/>
      </w:r>
      <w:r>
        <w:instrText xml:space="preserve"> TOC \o "2-3" \h \z \t "Heading 1,1" </w:instrText>
      </w:r>
      <w:r>
        <w:fldChar w:fldCharType="separate"/>
      </w:r>
      <w:hyperlink w:anchor="_Toc436396629" w:history="1">
        <w:r w:rsidR="00966400" w:rsidRPr="00205CF8">
          <w:rPr>
            <w:rStyle w:val="Hyperlink"/>
            <w:noProof/>
          </w:rPr>
          <w:t>Revision History</w:t>
        </w:r>
        <w:r w:rsidR="00966400">
          <w:rPr>
            <w:noProof/>
            <w:webHidden/>
          </w:rPr>
          <w:tab/>
        </w:r>
        <w:r w:rsidR="00966400">
          <w:rPr>
            <w:noProof/>
            <w:webHidden/>
          </w:rPr>
          <w:fldChar w:fldCharType="begin"/>
        </w:r>
        <w:r w:rsidR="00966400">
          <w:rPr>
            <w:noProof/>
            <w:webHidden/>
          </w:rPr>
          <w:instrText xml:space="preserve"> PAGEREF _Toc436396629 \h </w:instrText>
        </w:r>
        <w:r w:rsidR="00966400">
          <w:rPr>
            <w:noProof/>
            <w:webHidden/>
          </w:rPr>
        </w:r>
        <w:r w:rsidR="00966400">
          <w:rPr>
            <w:noProof/>
            <w:webHidden/>
          </w:rPr>
          <w:fldChar w:fldCharType="separate"/>
        </w:r>
        <w:r w:rsidR="00EE3BAE">
          <w:rPr>
            <w:noProof/>
            <w:webHidden/>
          </w:rPr>
          <w:t>3</w:t>
        </w:r>
        <w:r w:rsidR="00966400">
          <w:rPr>
            <w:noProof/>
            <w:webHidden/>
          </w:rPr>
          <w:fldChar w:fldCharType="end"/>
        </w:r>
      </w:hyperlink>
    </w:p>
    <w:p w:rsidR="00966400" w:rsidRPr="00F27D24" w:rsidRDefault="00966400">
      <w:pPr>
        <w:pStyle w:val="TOC1"/>
        <w:tabs>
          <w:tab w:val="right" w:leader="dot" w:pos="9350"/>
        </w:tabs>
        <w:rPr>
          <w:rFonts w:ascii="Calibri" w:hAnsi="Calibri"/>
          <w:b w:val="0"/>
          <w:caps w:val="0"/>
          <w:noProof/>
        </w:rPr>
      </w:pPr>
      <w:hyperlink w:anchor="_Toc436396630" w:history="1">
        <w:r w:rsidRPr="00205CF8">
          <w:rPr>
            <w:rStyle w:val="Hyperlink"/>
            <w:noProof/>
          </w:rPr>
          <w:t>Introduction</w:t>
        </w:r>
        <w:r>
          <w:rPr>
            <w:noProof/>
            <w:webHidden/>
          </w:rPr>
          <w:tab/>
        </w:r>
        <w:r>
          <w:rPr>
            <w:noProof/>
            <w:webHidden/>
          </w:rPr>
          <w:fldChar w:fldCharType="begin"/>
        </w:r>
        <w:r>
          <w:rPr>
            <w:noProof/>
            <w:webHidden/>
          </w:rPr>
          <w:instrText xml:space="preserve"> PAGEREF _Toc436396630 \h </w:instrText>
        </w:r>
        <w:r>
          <w:rPr>
            <w:noProof/>
            <w:webHidden/>
          </w:rPr>
        </w:r>
        <w:r>
          <w:rPr>
            <w:noProof/>
            <w:webHidden/>
          </w:rPr>
          <w:fldChar w:fldCharType="separate"/>
        </w:r>
        <w:r w:rsidR="00EE3BAE">
          <w:rPr>
            <w:noProof/>
            <w:webHidden/>
          </w:rPr>
          <w:t>1</w:t>
        </w:r>
        <w:r>
          <w:rPr>
            <w:noProof/>
            <w:webHidden/>
          </w:rPr>
          <w:fldChar w:fldCharType="end"/>
        </w:r>
      </w:hyperlink>
    </w:p>
    <w:p w:rsidR="00966400" w:rsidRPr="00F27D24" w:rsidRDefault="00966400">
      <w:pPr>
        <w:pStyle w:val="TOC2"/>
        <w:tabs>
          <w:tab w:val="right" w:leader="dot" w:pos="9350"/>
        </w:tabs>
        <w:rPr>
          <w:rFonts w:ascii="Calibri" w:hAnsi="Calibri"/>
          <w:smallCaps w:val="0"/>
          <w:noProof/>
        </w:rPr>
      </w:pPr>
      <w:hyperlink w:anchor="_Toc436396631" w:history="1">
        <w:r w:rsidRPr="00205CF8">
          <w:rPr>
            <w:rStyle w:val="Hyperlink"/>
            <w:noProof/>
          </w:rPr>
          <w:t>Freeware Disclaimer</w:t>
        </w:r>
        <w:r>
          <w:rPr>
            <w:noProof/>
            <w:webHidden/>
          </w:rPr>
          <w:tab/>
        </w:r>
        <w:r>
          <w:rPr>
            <w:noProof/>
            <w:webHidden/>
          </w:rPr>
          <w:fldChar w:fldCharType="begin"/>
        </w:r>
        <w:r>
          <w:rPr>
            <w:noProof/>
            <w:webHidden/>
          </w:rPr>
          <w:instrText xml:space="preserve"> PAGEREF _Toc436396631 \h </w:instrText>
        </w:r>
        <w:r>
          <w:rPr>
            <w:noProof/>
            <w:webHidden/>
          </w:rPr>
        </w:r>
        <w:r>
          <w:rPr>
            <w:noProof/>
            <w:webHidden/>
          </w:rPr>
          <w:fldChar w:fldCharType="separate"/>
        </w:r>
        <w:r w:rsidR="00EE3BAE">
          <w:rPr>
            <w:noProof/>
            <w:webHidden/>
          </w:rPr>
          <w:t>1</w:t>
        </w:r>
        <w:r>
          <w:rPr>
            <w:noProof/>
            <w:webHidden/>
          </w:rPr>
          <w:fldChar w:fldCharType="end"/>
        </w:r>
      </w:hyperlink>
    </w:p>
    <w:p w:rsidR="00966400" w:rsidRPr="00F27D24" w:rsidRDefault="00966400">
      <w:pPr>
        <w:pStyle w:val="TOC2"/>
        <w:tabs>
          <w:tab w:val="right" w:leader="dot" w:pos="9350"/>
        </w:tabs>
        <w:rPr>
          <w:rFonts w:ascii="Calibri" w:hAnsi="Calibri"/>
          <w:smallCaps w:val="0"/>
          <w:noProof/>
        </w:rPr>
      </w:pPr>
      <w:hyperlink w:anchor="_Toc436396632" w:history="1">
        <w:r w:rsidRPr="00205CF8">
          <w:rPr>
            <w:rStyle w:val="Hyperlink"/>
            <w:noProof/>
          </w:rPr>
          <w:t>Related Manuals and Materials</w:t>
        </w:r>
        <w:r>
          <w:rPr>
            <w:noProof/>
            <w:webHidden/>
          </w:rPr>
          <w:tab/>
        </w:r>
        <w:r>
          <w:rPr>
            <w:noProof/>
            <w:webHidden/>
          </w:rPr>
          <w:fldChar w:fldCharType="begin"/>
        </w:r>
        <w:r>
          <w:rPr>
            <w:noProof/>
            <w:webHidden/>
          </w:rPr>
          <w:instrText xml:space="preserve"> PAGEREF _Toc436396632 \h </w:instrText>
        </w:r>
        <w:r>
          <w:rPr>
            <w:noProof/>
            <w:webHidden/>
          </w:rPr>
        </w:r>
        <w:r>
          <w:rPr>
            <w:noProof/>
            <w:webHidden/>
          </w:rPr>
          <w:fldChar w:fldCharType="separate"/>
        </w:r>
        <w:r w:rsidR="00EE3BAE">
          <w:rPr>
            <w:noProof/>
            <w:webHidden/>
          </w:rPr>
          <w:t>2</w:t>
        </w:r>
        <w:r>
          <w:rPr>
            <w:noProof/>
            <w:webHidden/>
          </w:rPr>
          <w:fldChar w:fldCharType="end"/>
        </w:r>
      </w:hyperlink>
    </w:p>
    <w:p w:rsidR="00966400" w:rsidRPr="00F27D24" w:rsidRDefault="00966400">
      <w:pPr>
        <w:pStyle w:val="TOC1"/>
        <w:tabs>
          <w:tab w:val="right" w:leader="dot" w:pos="9350"/>
        </w:tabs>
        <w:rPr>
          <w:rFonts w:ascii="Calibri" w:hAnsi="Calibri"/>
          <w:b w:val="0"/>
          <w:caps w:val="0"/>
          <w:noProof/>
        </w:rPr>
      </w:pPr>
      <w:hyperlink w:anchor="_Toc436396633" w:history="1">
        <w:r w:rsidRPr="00205CF8">
          <w:rPr>
            <w:rStyle w:val="Hyperlink"/>
            <w:noProof/>
          </w:rPr>
          <w:t>Orientation</w:t>
        </w:r>
        <w:r>
          <w:rPr>
            <w:noProof/>
            <w:webHidden/>
          </w:rPr>
          <w:tab/>
        </w:r>
        <w:r>
          <w:rPr>
            <w:noProof/>
            <w:webHidden/>
          </w:rPr>
          <w:fldChar w:fldCharType="begin"/>
        </w:r>
        <w:r>
          <w:rPr>
            <w:noProof/>
            <w:webHidden/>
          </w:rPr>
          <w:instrText xml:space="preserve"> PAGEREF _Toc436396633 \h </w:instrText>
        </w:r>
        <w:r>
          <w:rPr>
            <w:noProof/>
            <w:webHidden/>
          </w:rPr>
        </w:r>
        <w:r>
          <w:rPr>
            <w:noProof/>
            <w:webHidden/>
          </w:rPr>
          <w:fldChar w:fldCharType="separate"/>
        </w:r>
        <w:r w:rsidR="00EE3BAE">
          <w:rPr>
            <w:noProof/>
            <w:webHidden/>
          </w:rPr>
          <w:t>3</w:t>
        </w:r>
        <w:r>
          <w:rPr>
            <w:noProof/>
            <w:webHidden/>
          </w:rPr>
          <w:fldChar w:fldCharType="end"/>
        </w:r>
      </w:hyperlink>
    </w:p>
    <w:p w:rsidR="00966400" w:rsidRPr="00F27D24" w:rsidRDefault="00966400">
      <w:pPr>
        <w:pStyle w:val="TOC2"/>
        <w:tabs>
          <w:tab w:val="right" w:leader="dot" w:pos="9350"/>
        </w:tabs>
        <w:rPr>
          <w:rFonts w:ascii="Calibri" w:hAnsi="Calibri"/>
          <w:smallCaps w:val="0"/>
          <w:noProof/>
        </w:rPr>
      </w:pPr>
      <w:hyperlink w:anchor="_Toc436396634" w:history="1">
        <w:r w:rsidRPr="00205CF8">
          <w:rPr>
            <w:rStyle w:val="Hyperlink"/>
            <w:noProof/>
          </w:rPr>
          <w:t>How This User Guide Is Organized</w:t>
        </w:r>
        <w:r>
          <w:rPr>
            <w:noProof/>
            <w:webHidden/>
          </w:rPr>
          <w:tab/>
        </w:r>
        <w:r>
          <w:rPr>
            <w:noProof/>
            <w:webHidden/>
          </w:rPr>
          <w:fldChar w:fldCharType="begin"/>
        </w:r>
        <w:r>
          <w:rPr>
            <w:noProof/>
            <w:webHidden/>
          </w:rPr>
          <w:instrText xml:space="preserve"> PAGEREF _Toc436396634 \h </w:instrText>
        </w:r>
        <w:r>
          <w:rPr>
            <w:noProof/>
            <w:webHidden/>
          </w:rPr>
        </w:r>
        <w:r>
          <w:rPr>
            <w:noProof/>
            <w:webHidden/>
          </w:rPr>
          <w:fldChar w:fldCharType="separate"/>
        </w:r>
        <w:r w:rsidR="00EE3BAE">
          <w:rPr>
            <w:noProof/>
            <w:webHidden/>
          </w:rPr>
          <w:t>3</w:t>
        </w:r>
        <w:r>
          <w:rPr>
            <w:noProof/>
            <w:webHidden/>
          </w:rPr>
          <w:fldChar w:fldCharType="end"/>
        </w:r>
      </w:hyperlink>
    </w:p>
    <w:p w:rsidR="00966400" w:rsidRPr="00F27D24" w:rsidRDefault="00966400">
      <w:pPr>
        <w:pStyle w:val="TOC3"/>
        <w:tabs>
          <w:tab w:val="right" w:leader="dot" w:pos="9350"/>
        </w:tabs>
        <w:rPr>
          <w:rFonts w:ascii="Calibri" w:hAnsi="Calibri"/>
          <w:noProof/>
        </w:rPr>
      </w:pPr>
      <w:hyperlink w:anchor="_Toc436396635" w:history="1">
        <w:r w:rsidRPr="00205CF8">
          <w:rPr>
            <w:rStyle w:val="Hyperlink"/>
            <w:noProof/>
          </w:rPr>
          <w:t>Terms</w:t>
        </w:r>
        <w:r>
          <w:rPr>
            <w:noProof/>
            <w:webHidden/>
          </w:rPr>
          <w:tab/>
        </w:r>
        <w:r>
          <w:rPr>
            <w:noProof/>
            <w:webHidden/>
          </w:rPr>
          <w:fldChar w:fldCharType="begin"/>
        </w:r>
        <w:r>
          <w:rPr>
            <w:noProof/>
            <w:webHidden/>
          </w:rPr>
          <w:instrText xml:space="preserve"> PAGEREF _Toc436396635 \h </w:instrText>
        </w:r>
        <w:r>
          <w:rPr>
            <w:noProof/>
            <w:webHidden/>
          </w:rPr>
        </w:r>
        <w:r>
          <w:rPr>
            <w:noProof/>
            <w:webHidden/>
          </w:rPr>
          <w:fldChar w:fldCharType="separate"/>
        </w:r>
        <w:r w:rsidR="00EE3BAE">
          <w:rPr>
            <w:noProof/>
            <w:webHidden/>
          </w:rPr>
          <w:t>3</w:t>
        </w:r>
        <w:r>
          <w:rPr>
            <w:noProof/>
            <w:webHidden/>
          </w:rPr>
          <w:fldChar w:fldCharType="end"/>
        </w:r>
      </w:hyperlink>
    </w:p>
    <w:p w:rsidR="00966400" w:rsidRPr="00F27D24" w:rsidRDefault="00966400">
      <w:pPr>
        <w:pStyle w:val="TOC3"/>
        <w:tabs>
          <w:tab w:val="right" w:leader="dot" w:pos="9350"/>
        </w:tabs>
        <w:rPr>
          <w:rFonts w:ascii="Calibri" w:hAnsi="Calibri"/>
          <w:noProof/>
        </w:rPr>
      </w:pPr>
      <w:hyperlink w:anchor="_Toc436396636" w:history="1">
        <w:r w:rsidRPr="00205CF8">
          <w:rPr>
            <w:rStyle w:val="Hyperlink"/>
            <w:noProof/>
          </w:rPr>
          <w:t>Background and Basic Knowledge</w:t>
        </w:r>
        <w:r>
          <w:rPr>
            <w:noProof/>
            <w:webHidden/>
          </w:rPr>
          <w:tab/>
        </w:r>
        <w:r>
          <w:rPr>
            <w:noProof/>
            <w:webHidden/>
          </w:rPr>
          <w:fldChar w:fldCharType="begin"/>
        </w:r>
        <w:r>
          <w:rPr>
            <w:noProof/>
            <w:webHidden/>
          </w:rPr>
          <w:instrText xml:space="preserve"> PAGEREF _Toc436396636 \h </w:instrText>
        </w:r>
        <w:r>
          <w:rPr>
            <w:noProof/>
            <w:webHidden/>
          </w:rPr>
        </w:r>
        <w:r>
          <w:rPr>
            <w:noProof/>
            <w:webHidden/>
          </w:rPr>
          <w:fldChar w:fldCharType="separate"/>
        </w:r>
        <w:r w:rsidR="00EE3BAE">
          <w:rPr>
            <w:noProof/>
            <w:webHidden/>
          </w:rPr>
          <w:t>3</w:t>
        </w:r>
        <w:r>
          <w:rPr>
            <w:noProof/>
            <w:webHidden/>
          </w:rPr>
          <w:fldChar w:fldCharType="end"/>
        </w:r>
      </w:hyperlink>
    </w:p>
    <w:p w:rsidR="00966400" w:rsidRPr="00F27D24" w:rsidRDefault="00966400">
      <w:pPr>
        <w:pStyle w:val="TOC3"/>
        <w:tabs>
          <w:tab w:val="right" w:leader="dot" w:pos="9350"/>
        </w:tabs>
        <w:rPr>
          <w:rFonts w:ascii="Calibri" w:hAnsi="Calibri"/>
          <w:noProof/>
        </w:rPr>
      </w:pPr>
      <w:hyperlink w:anchor="_Toc436396637" w:history="1">
        <w:r w:rsidRPr="00205CF8">
          <w:rPr>
            <w:rStyle w:val="Hyperlink"/>
            <w:noProof/>
          </w:rPr>
          <w:t>Figures and Tables</w:t>
        </w:r>
        <w:r>
          <w:rPr>
            <w:noProof/>
            <w:webHidden/>
          </w:rPr>
          <w:tab/>
        </w:r>
        <w:r>
          <w:rPr>
            <w:noProof/>
            <w:webHidden/>
          </w:rPr>
          <w:fldChar w:fldCharType="begin"/>
        </w:r>
        <w:r>
          <w:rPr>
            <w:noProof/>
            <w:webHidden/>
          </w:rPr>
          <w:instrText xml:space="preserve"> PAGEREF _Toc436396637 \h </w:instrText>
        </w:r>
        <w:r>
          <w:rPr>
            <w:noProof/>
            <w:webHidden/>
          </w:rPr>
        </w:r>
        <w:r>
          <w:rPr>
            <w:noProof/>
            <w:webHidden/>
          </w:rPr>
          <w:fldChar w:fldCharType="separate"/>
        </w:r>
        <w:r w:rsidR="00EE3BAE">
          <w:rPr>
            <w:noProof/>
            <w:webHidden/>
          </w:rPr>
          <w:t>3</w:t>
        </w:r>
        <w:r>
          <w:rPr>
            <w:noProof/>
            <w:webHidden/>
          </w:rPr>
          <w:fldChar w:fldCharType="end"/>
        </w:r>
      </w:hyperlink>
    </w:p>
    <w:p w:rsidR="00966400" w:rsidRPr="00F27D24" w:rsidRDefault="00966400">
      <w:pPr>
        <w:pStyle w:val="TOC3"/>
        <w:tabs>
          <w:tab w:val="right" w:leader="dot" w:pos="9350"/>
        </w:tabs>
        <w:rPr>
          <w:rFonts w:ascii="Calibri" w:hAnsi="Calibri"/>
          <w:noProof/>
        </w:rPr>
      </w:pPr>
      <w:hyperlink w:anchor="_Toc436396638" w:history="1">
        <w:r w:rsidRPr="00205CF8">
          <w:rPr>
            <w:rStyle w:val="Hyperlink"/>
            <w:noProof/>
          </w:rPr>
          <w:t>Options</w:t>
        </w:r>
        <w:r>
          <w:rPr>
            <w:noProof/>
            <w:webHidden/>
          </w:rPr>
          <w:tab/>
        </w:r>
        <w:r>
          <w:rPr>
            <w:noProof/>
            <w:webHidden/>
          </w:rPr>
          <w:fldChar w:fldCharType="begin"/>
        </w:r>
        <w:r>
          <w:rPr>
            <w:noProof/>
            <w:webHidden/>
          </w:rPr>
          <w:instrText xml:space="preserve"> PAGEREF _Toc436396638 \h </w:instrText>
        </w:r>
        <w:r>
          <w:rPr>
            <w:noProof/>
            <w:webHidden/>
          </w:rPr>
        </w:r>
        <w:r>
          <w:rPr>
            <w:noProof/>
            <w:webHidden/>
          </w:rPr>
          <w:fldChar w:fldCharType="separate"/>
        </w:r>
        <w:r w:rsidR="00EE3BAE">
          <w:rPr>
            <w:noProof/>
            <w:webHidden/>
          </w:rPr>
          <w:t>3</w:t>
        </w:r>
        <w:r>
          <w:rPr>
            <w:noProof/>
            <w:webHidden/>
          </w:rPr>
          <w:fldChar w:fldCharType="end"/>
        </w:r>
      </w:hyperlink>
    </w:p>
    <w:p w:rsidR="00966400" w:rsidRPr="00F27D24" w:rsidRDefault="00966400">
      <w:pPr>
        <w:pStyle w:val="TOC3"/>
        <w:tabs>
          <w:tab w:val="right" w:leader="dot" w:pos="9350"/>
        </w:tabs>
        <w:rPr>
          <w:rFonts w:ascii="Calibri" w:hAnsi="Calibri"/>
          <w:noProof/>
        </w:rPr>
      </w:pPr>
      <w:hyperlink w:anchor="_Toc436396639" w:history="1">
        <w:r w:rsidRPr="00205CF8">
          <w:rPr>
            <w:rStyle w:val="Hyperlink"/>
            <w:noProof/>
          </w:rPr>
          <w:t>Supplemental Information</w:t>
        </w:r>
        <w:r>
          <w:rPr>
            <w:noProof/>
            <w:webHidden/>
          </w:rPr>
          <w:tab/>
        </w:r>
        <w:r>
          <w:rPr>
            <w:noProof/>
            <w:webHidden/>
          </w:rPr>
          <w:fldChar w:fldCharType="begin"/>
        </w:r>
        <w:r>
          <w:rPr>
            <w:noProof/>
            <w:webHidden/>
          </w:rPr>
          <w:instrText xml:space="preserve"> PAGEREF _Toc436396639 \h </w:instrText>
        </w:r>
        <w:r>
          <w:rPr>
            <w:noProof/>
            <w:webHidden/>
          </w:rPr>
        </w:r>
        <w:r>
          <w:rPr>
            <w:noProof/>
            <w:webHidden/>
          </w:rPr>
          <w:fldChar w:fldCharType="separate"/>
        </w:r>
        <w:r w:rsidR="00EE3BAE">
          <w:rPr>
            <w:noProof/>
            <w:webHidden/>
          </w:rPr>
          <w:t>4</w:t>
        </w:r>
        <w:r>
          <w:rPr>
            <w:noProof/>
            <w:webHidden/>
          </w:rPr>
          <w:fldChar w:fldCharType="end"/>
        </w:r>
      </w:hyperlink>
    </w:p>
    <w:p w:rsidR="00966400" w:rsidRPr="00F27D24" w:rsidRDefault="00966400">
      <w:pPr>
        <w:pStyle w:val="TOC3"/>
        <w:tabs>
          <w:tab w:val="right" w:leader="dot" w:pos="9350"/>
        </w:tabs>
        <w:rPr>
          <w:rFonts w:ascii="Calibri" w:hAnsi="Calibri"/>
          <w:noProof/>
        </w:rPr>
      </w:pPr>
      <w:hyperlink w:anchor="_Toc436396640" w:history="1">
        <w:r w:rsidRPr="00205CF8">
          <w:rPr>
            <w:rStyle w:val="Hyperlink"/>
            <w:noProof/>
          </w:rPr>
          <w:t>Appendices</w:t>
        </w:r>
        <w:r>
          <w:rPr>
            <w:noProof/>
            <w:webHidden/>
          </w:rPr>
          <w:tab/>
        </w:r>
        <w:r>
          <w:rPr>
            <w:noProof/>
            <w:webHidden/>
          </w:rPr>
          <w:fldChar w:fldCharType="begin"/>
        </w:r>
        <w:r>
          <w:rPr>
            <w:noProof/>
            <w:webHidden/>
          </w:rPr>
          <w:instrText xml:space="preserve"> PAGEREF _Toc436396640 \h </w:instrText>
        </w:r>
        <w:r>
          <w:rPr>
            <w:noProof/>
            <w:webHidden/>
          </w:rPr>
        </w:r>
        <w:r>
          <w:rPr>
            <w:noProof/>
            <w:webHidden/>
          </w:rPr>
          <w:fldChar w:fldCharType="separate"/>
        </w:r>
        <w:r w:rsidR="00EE3BAE">
          <w:rPr>
            <w:noProof/>
            <w:webHidden/>
          </w:rPr>
          <w:t>4</w:t>
        </w:r>
        <w:r>
          <w:rPr>
            <w:noProof/>
            <w:webHidden/>
          </w:rPr>
          <w:fldChar w:fldCharType="end"/>
        </w:r>
      </w:hyperlink>
    </w:p>
    <w:p w:rsidR="00966400" w:rsidRPr="00F27D24" w:rsidRDefault="00966400">
      <w:pPr>
        <w:pStyle w:val="TOC2"/>
        <w:tabs>
          <w:tab w:val="right" w:leader="dot" w:pos="9350"/>
        </w:tabs>
        <w:rPr>
          <w:rFonts w:ascii="Calibri" w:hAnsi="Calibri"/>
          <w:smallCaps w:val="0"/>
          <w:noProof/>
        </w:rPr>
      </w:pPr>
      <w:hyperlink w:anchor="_Toc436396641" w:history="1">
        <w:r w:rsidRPr="00205CF8">
          <w:rPr>
            <w:rStyle w:val="Hyperlink"/>
            <w:noProof/>
          </w:rPr>
          <w:t>Security</w:t>
        </w:r>
        <w:r>
          <w:rPr>
            <w:noProof/>
            <w:webHidden/>
          </w:rPr>
          <w:tab/>
        </w:r>
        <w:r>
          <w:rPr>
            <w:noProof/>
            <w:webHidden/>
          </w:rPr>
          <w:fldChar w:fldCharType="begin"/>
        </w:r>
        <w:r>
          <w:rPr>
            <w:noProof/>
            <w:webHidden/>
          </w:rPr>
          <w:instrText xml:space="preserve"> PAGEREF _Toc436396641 \h </w:instrText>
        </w:r>
        <w:r>
          <w:rPr>
            <w:noProof/>
            <w:webHidden/>
          </w:rPr>
        </w:r>
        <w:r>
          <w:rPr>
            <w:noProof/>
            <w:webHidden/>
          </w:rPr>
          <w:fldChar w:fldCharType="separate"/>
        </w:r>
        <w:r w:rsidR="00EE3BAE">
          <w:rPr>
            <w:noProof/>
            <w:webHidden/>
          </w:rPr>
          <w:t>4</w:t>
        </w:r>
        <w:r>
          <w:rPr>
            <w:noProof/>
            <w:webHidden/>
          </w:rPr>
          <w:fldChar w:fldCharType="end"/>
        </w:r>
      </w:hyperlink>
    </w:p>
    <w:p w:rsidR="00966400" w:rsidRPr="00F27D24" w:rsidRDefault="00966400">
      <w:pPr>
        <w:pStyle w:val="TOC2"/>
        <w:tabs>
          <w:tab w:val="right" w:leader="dot" w:pos="9350"/>
        </w:tabs>
        <w:rPr>
          <w:rFonts w:ascii="Calibri" w:hAnsi="Calibri"/>
          <w:smallCaps w:val="0"/>
          <w:noProof/>
        </w:rPr>
      </w:pPr>
      <w:hyperlink w:anchor="_Toc436396642" w:history="1">
        <w:r w:rsidRPr="00205CF8">
          <w:rPr>
            <w:rStyle w:val="Hyperlink"/>
            <w:noProof/>
          </w:rPr>
          <w:t>Application Architecture</w:t>
        </w:r>
        <w:r>
          <w:rPr>
            <w:noProof/>
            <w:webHidden/>
          </w:rPr>
          <w:tab/>
        </w:r>
        <w:r>
          <w:rPr>
            <w:noProof/>
            <w:webHidden/>
          </w:rPr>
          <w:fldChar w:fldCharType="begin"/>
        </w:r>
        <w:r>
          <w:rPr>
            <w:noProof/>
            <w:webHidden/>
          </w:rPr>
          <w:instrText xml:space="preserve"> PAGEREF _Toc436396642 \h </w:instrText>
        </w:r>
        <w:r>
          <w:rPr>
            <w:noProof/>
            <w:webHidden/>
          </w:rPr>
        </w:r>
        <w:r>
          <w:rPr>
            <w:noProof/>
            <w:webHidden/>
          </w:rPr>
          <w:fldChar w:fldCharType="separate"/>
        </w:r>
        <w:r w:rsidR="00EE3BAE">
          <w:rPr>
            <w:noProof/>
            <w:webHidden/>
          </w:rPr>
          <w:t>6</w:t>
        </w:r>
        <w:r>
          <w:rPr>
            <w:noProof/>
            <w:webHidden/>
          </w:rPr>
          <w:fldChar w:fldCharType="end"/>
        </w:r>
      </w:hyperlink>
    </w:p>
    <w:p w:rsidR="00966400" w:rsidRPr="00F27D24" w:rsidRDefault="00966400">
      <w:pPr>
        <w:pStyle w:val="TOC2"/>
        <w:tabs>
          <w:tab w:val="right" w:leader="dot" w:pos="9350"/>
        </w:tabs>
        <w:rPr>
          <w:rFonts w:ascii="Calibri" w:hAnsi="Calibri"/>
          <w:smallCaps w:val="0"/>
          <w:noProof/>
        </w:rPr>
      </w:pPr>
      <w:hyperlink w:anchor="_Toc436396643" w:history="1">
        <w:r w:rsidRPr="00205CF8">
          <w:rPr>
            <w:rStyle w:val="Hyperlink"/>
            <w:noProof/>
          </w:rPr>
          <w:t>Hardware and Infrastructure Architecture</w:t>
        </w:r>
        <w:r>
          <w:rPr>
            <w:noProof/>
            <w:webHidden/>
          </w:rPr>
          <w:tab/>
        </w:r>
        <w:r>
          <w:rPr>
            <w:noProof/>
            <w:webHidden/>
          </w:rPr>
          <w:fldChar w:fldCharType="begin"/>
        </w:r>
        <w:r>
          <w:rPr>
            <w:noProof/>
            <w:webHidden/>
          </w:rPr>
          <w:instrText xml:space="preserve"> PAGEREF _Toc436396643 \h </w:instrText>
        </w:r>
        <w:r>
          <w:rPr>
            <w:noProof/>
            <w:webHidden/>
          </w:rPr>
        </w:r>
        <w:r>
          <w:rPr>
            <w:noProof/>
            <w:webHidden/>
          </w:rPr>
          <w:fldChar w:fldCharType="separate"/>
        </w:r>
        <w:r w:rsidR="00EE3BAE">
          <w:rPr>
            <w:noProof/>
            <w:webHidden/>
          </w:rPr>
          <w:t>6</w:t>
        </w:r>
        <w:r>
          <w:rPr>
            <w:noProof/>
            <w:webHidden/>
          </w:rPr>
          <w:fldChar w:fldCharType="end"/>
        </w:r>
      </w:hyperlink>
    </w:p>
    <w:p w:rsidR="00966400" w:rsidRPr="00F27D24" w:rsidRDefault="00966400">
      <w:pPr>
        <w:pStyle w:val="TOC3"/>
        <w:tabs>
          <w:tab w:val="right" w:leader="dot" w:pos="9350"/>
        </w:tabs>
        <w:rPr>
          <w:rFonts w:ascii="Calibri" w:hAnsi="Calibri"/>
          <w:noProof/>
        </w:rPr>
      </w:pPr>
      <w:hyperlink w:anchor="_Toc436396644" w:history="1">
        <w:r w:rsidRPr="00205CF8">
          <w:rPr>
            <w:rStyle w:val="Hyperlink"/>
            <w:noProof/>
          </w:rPr>
          <w:t>Options That Require VistALink</w:t>
        </w:r>
        <w:r>
          <w:rPr>
            <w:noProof/>
            <w:webHidden/>
          </w:rPr>
          <w:tab/>
        </w:r>
        <w:r>
          <w:rPr>
            <w:noProof/>
            <w:webHidden/>
          </w:rPr>
          <w:fldChar w:fldCharType="begin"/>
        </w:r>
        <w:r>
          <w:rPr>
            <w:noProof/>
            <w:webHidden/>
          </w:rPr>
          <w:instrText xml:space="preserve"> PAGEREF _Toc436396644 \h </w:instrText>
        </w:r>
        <w:r>
          <w:rPr>
            <w:noProof/>
            <w:webHidden/>
          </w:rPr>
        </w:r>
        <w:r>
          <w:rPr>
            <w:noProof/>
            <w:webHidden/>
          </w:rPr>
          <w:fldChar w:fldCharType="separate"/>
        </w:r>
        <w:r w:rsidR="00EE3BAE">
          <w:rPr>
            <w:noProof/>
            <w:webHidden/>
          </w:rPr>
          <w:t>7</w:t>
        </w:r>
        <w:r>
          <w:rPr>
            <w:noProof/>
            <w:webHidden/>
          </w:rPr>
          <w:fldChar w:fldCharType="end"/>
        </w:r>
      </w:hyperlink>
    </w:p>
    <w:p w:rsidR="00966400" w:rsidRPr="00F27D24" w:rsidRDefault="00966400">
      <w:pPr>
        <w:pStyle w:val="TOC2"/>
        <w:tabs>
          <w:tab w:val="right" w:leader="dot" w:pos="9350"/>
        </w:tabs>
        <w:rPr>
          <w:rFonts w:ascii="Calibri" w:hAnsi="Calibri"/>
          <w:smallCaps w:val="0"/>
          <w:noProof/>
        </w:rPr>
      </w:pPr>
      <w:hyperlink w:anchor="_Toc436396645" w:history="1">
        <w:r w:rsidRPr="00205CF8">
          <w:rPr>
            <w:rStyle w:val="Hyperlink"/>
            <w:noProof/>
          </w:rPr>
          <w:t>Customer Support</w:t>
        </w:r>
        <w:r>
          <w:rPr>
            <w:noProof/>
            <w:webHidden/>
          </w:rPr>
          <w:tab/>
        </w:r>
        <w:r>
          <w:rPr>
            <w:noProof/>
            <w:webHidden/>
          </w:rPr>
          <w:fldChar w:fldCharType="begin"/>
        </w:r>
        <w:r>
          <w:rPr>
            <w:noProof/>
            <w:webHidden/>
          </w:rPr>
          <w:instrText xml:space="preserve"> PAGEREF _Toc436396645 \h </w:instrText>
        </w:r>
        <w:r>
          <w:rPr>
            <w:noProof/>
            <w:webHidden/>
          </w:rPr>
        </w:r>
        <w:r>
          <w:rPr>
            <w:noProof/>
            <w:webHidden/>
          </w:rPr>
          <w:fldChar w:fldCharType="separate"/>
        </w:r>
        <w:r w:rsidR="00EE3BAE">
          <w:rPr>
            <w:noProof/>
            <w:webHidden/>
          </w:rPr>
          <w:t>10</w:t>
        </w:r>
        <w:r>
          <w:rPr>
            <w:noProof/>
            <w:webHidden/>
          </w:rPr>
          <w:fldChar w:fldCharType="end"/>
        </w:r>
      </w:hyperlink>
    </w:p>
    <w:p w:rsidR="00966400" w:rsidRPr="00F27D24" w:rsidRDefault="00966400">
      <w:pPr>
        <w:pStyle w:val="TOC3"/>
        <w:tabs>
          <w:tab w:val="right" w:leader="dot" w:pos="9350"/>
        </w:tabs>
        <w:rPr>
          <w:rFonts w:ascii="Calibri" w:hAnsi="Calibri"/>
          <w:noProof/>
        </w:rPr>
      </w:pPr>
      <w:hyperlink w:anchor="_Toc436396646" w:history="1">
        <w:r w:rsidRPr="00205CF8">
          <w:rPr>
            <w:rStyle w:val="Hyperlink"/>
            <w:noProof/>
          </w:rPr>
          <w:t>Problems?</w:t>
        </w:r>
        <w:r>
          <w:rPr>
            <w:noProof/>
            <w:webHidden/>
          </w:rPr>
          <w:tab/>
        </w:r>
        <w:r>
          <w:rPr>
            <w:noProof/>
            <w:webHidden/>
          </w:rPr>
          <w:fldChar w:fldCharType="begin"/>
        </w:r>
        <w:r>
          <w:rPr>
            <w:noProof/>
            <w:webHidden/>
          </w:rPr>
          <w:instrText xml:space="preserve"> PAGEREF _Toc436396646 \h </w:instrText>
        </w:r>
        <w:r>
          <w:rPr>
            <w:noProof/>
            <w:webHidden/>
          </w:rPr>
        </w:r>
        <w:r>
          <w:rPr>
            <w:noProof/>
            <w:webHidden/>
          </w:rPr>
          <w:fldChar w:fldCharType="separate"/>
        </w:r>
        <w:r w:rsidR="00EE3BAE">
          <w:rPr>
            <w:noProof/>
            <w:webHidden/>
          </w:rPr>
          <w:t>10</w:t>
        </w:r>
        <w:r>
          <w:rPr>
            <w:noProof/>
            <w:webHidden/>
          </w:rPr>
          <w:fldChar w:fldCharType="end"/>
        </w:r>
      </w:hyperlink>
    </w:p>
    <w:p w:rsidR="00966400" w:rsidRPr="00F27D24" w:rsidRDefault="00966400">
      <w:pPr>
        <w:pStyle w:val="TOC2"/>
        <w:tabs>
          <w:tab w:val="right" w:leader="dot" w:pos="9350"/>
        </w:tabs>
        <w:rPr>
          <w:rFonts w:ascii="Calibri" w:hAnsi="Calibri"/>
          <w:smallCaps w:val="0"/>
          <w:noProof/>
        </w:rPr>
      </w:pPr>
      <w:hyperlink w:anchor="_Toc436396647" w:history="1">
        <w:r w:rsidRPr="00205CF8">
          <w:rPr>
            <w:rStyle w:val="Hyperlink"/>
            <w:noProof/>
          </w:rPr>
          <w:t>Using the Software</w:t>
        </w:r>
        <w:r>
          <w:rPr>
            <w:noProof/>
            <w:webHidden/>
          </w:rPr>
          <w:tab/>
        </w:r>
        <w:r>
          <w:rPr>
            <w:noProof/>
            <w:webHidden/>
          </w:rPr>
          <w:fldChar w:fldCharType="begin"/>
        </w:r>
        <w:r>
          <w:rPr>
            <w:noProof/>
            <w:webHidden/>
          </w:rPr>
          <w:instrText xml:space="preserve"> PAGEREF _Toc436396647 \h </w:instrText>
        </w:r>
        <w:r>
          <w:rPr>
            <w:noProof/>
            <w:webHidden/>
          </w:rPr>
        </w:r>
        <w:r>
          <w:rPr>
            <w:noProof/>
            <w:webHidden/>
          </w:rPr>
          <w:fldChar w:fldCharType="separate"/>
        </w:r>
        <w:r w:rsidR="00EE3BAE">
          <w:rPr>
            <w:noProof/>
            <w:webHidden/>
          </w:rPr>
          <w:t>10</w:t>
        </w:r>
        <w:r>
          <w:rPr>
            <w:noProof/>
            <w:webHidden/>
          </w:rPr>
          <w:fldChar w:fldCharType="end"/>
        </w:r>
      </w:hyperlink>
    </w:p>
    <w:p w:rsidR="00966400" w:rsidRPr="00F27D24" w:rsidRDefault="00966400">
      <w:pPr>
        <w:pStyle w:val="TOC2"/>
        <w:tabs>
          <w:tab w:val="right" w:leader="dot" w:pos="9350"/>
        </w:tabs>
        <w:rPr>
          <w:rFonts w:ascii="Calibri" w:hAnsi="Calibri"/>
          <w:smallCaps w:val="0"/>
          <w:noProof/>
        </w:rPr>
      </w:pPr>
      <w:hyperlink w:anchor="_Toc436396648" w:history="1">
        <w:r w:rsidRPr="00205CF8">
          <w:rPr>
            <w:rStyle w:val="Hyperlink"/>
            <w:noProof/>
          </w:rPr>
          <w:t>Software Basics</w:t>
        </w:r>
        <w:r>
          <w:rPr>
            <w:noProof/>
            <w:webHidden/>
          </w:rPr>
          <w:tab/>
        </w:r>
        <w:r>
          <w:rPr>
            <w:noProof/>
            <w:webHidden/>
          </w:rPr>
          <w:fldChar w:fldCharType="begin"/>
        </w:r>
        <w:r>
          <w:rPr>
            <w:noProof/>
            <w:webHidden/>
          </w:rPr>
          <w:instrText xml:space="preserve"> PAGEREF _Toc436396648 \h </w:instrText>
        </w:r>
        <w:r>
          <w:rPr>
            <w:noProof/>
            <w:webHidden/>
          </w:rPr>
        </w:r>
        <w:r>
          <w:rPr>
            <w:noProof/>
            <w:webHidden/>
          </w:rPr>
          <w:fldChar w:fldCharType="separate"/>
        </w:r>
        <w:r w:rsidR="00EE3BAE">
          <w:rPr>
            <w:noProof/>
            <w:webHidden/>
          </w:rPr>
          <w:t>10</w:t>
        </w:r>
        <w:r>
          <w:rPr>
            <w:noProof/>
            <w:webHidden/>
          </w:rPr>
          <w:fldChar w:fldCharType="end"/>
        </w:r>
      </w:hyperlink>
    </w:p>
    <w:p w:rsidR="00966400" w:rsidRPr="00F27D24" w:rsidRDefault="00966400">
      <w:pPr>
        <w:pStyle w:val="TOC2"/>
        <w:tabs>
          <w:tab w:val="right" w:leader="dot" w:pos="9350"/>
        </w:tabs>
        <w:rPr>
          <w:rFonts w:ascii="Calibri" w:hAnsi="Calibri"/>
          <w:smallCaps w:val="0"/>
          <w:noProof/>
        </w:rPr>
      </w:pPr>
      <w:hyperlink w:anchor="_Toc436396649" w:history="1">
        <w:r w:rsidRPr="00205CF8">
          <w:rPr>
            <w:rStyle w:val="Hyperlink"/>
            <w:noProof/>
          </w:rPr>
          <w:t>Commonly Used System Rules</w:t>
        </w:r>
        <w:r>
          <w:rPr>
            <w:noProof/>
            <w:webHidden/>
          </w:rPr>
          <w:tab/>
        </w:r>
        <w:r>
          <w:rPr>
            <w:noProof/>
            <w:webHidden/>
          </w:rPr>
          <w:fldChar w:fldCharType="begin"/>
        </w:r>
        <w:r>
          <w:rPr>
            <w:noProof/>
            <w:webHidden/>
          </w:rPr>
          <w:instrText xml:space="preserve"> PAGEREF _Toc436396649 \h </w:instrText>
        </w:r>
        <w:r>
          <w:rPr>
            <w:noProof/>
            <w:webHidden/>
          </w:rPr>
        </w:r>
        <w:r>
          <w:rPr>
            <w:noProof/>
            <w:webHidden/>
          </w:rPr>
          <w:fldChar w:fldCharType="separate"/>
        </w:r>
        <w:r w:rsidR="00EE3BAE">
          <w:rPr>
            <w:noProof/>
            <w:webHidden/>
          </w:rPr>
          <w:t>12</w:t>
        </w:r>
        <w:r>
          <w:rPr>
            <w:noProof/>
            <w:webHidden/>
          </w:rPr>
          <w:fldChar w:fldCharType="end"/>
        </w:r>
      </w:hyperlink>
    </w:p>
    <w:p w:rsidR="00966400" w:rsidRPr="00F27D24" w:rsidRDefault="00966400">
      <w:pPr>
        <w:pStyle w:val="TOC3"/>
        <w:tabs>
          <w:tab w:val="right" w:leader="dot" w:pos="9350"/>
        </w:tabs>
        <w:rPr>
          <w:rFonts w:ascii="Calibri" w:hAnsi="Calibri"/>
          <w:noProof/>
        </w:rPr>
      </w:pPr>
      <w:hyperlink w:anchor="_Toc436396650" w:history="1">
        <w:r w:rsidRPr="00205CF8">
          <w:rPr>
            <w:rStyle w:val="Hyperlink"/>
            <w:noProof/>
          </w:rPr>
          <w:t>Date and Time</w:t>
        </w:r>
        <w:r>
          <w:rPr>
            <w:noProof/>
            <w:webHidden/>
          </w:rPr>
          <w:tab/>
        </w:r>
        <w:r>
          <w:rPr>
            <w:noProof/>
            <w:webHidden/>
          </w:rPr>
          <w:fldChar w:fldCharType="begin"/>
        </w:r>
        <w:r>
          <w:rPr>
            <w:noProof/>
            <w:webHidden/>
          </w:rPr>
          <w:instrText xml:space="preserve"> PAGEREF _Toc436396650 \h </w:instrText>
        </w:r>
        <w:r>
          <w:rPr>
            <w:noProof/>
            <w:webHidden/>
          </w:rPr>
        </w:r>
        <w:r>
          <w:rPr>
            <w:noProof/>
            <w:webHidden/>
          </w:rPr>
          <w:fldChar w:fldCharType="separate"/>
        </w:r>
        <w:r w:rsidR="00EE3BAE">
          <w:rPr>
            <w:noProof/>
            <w:webHidden/>
          </w:rPr>
          <w:t>12</w:t>
        </w:r>
        <w:r>
          <w:rPr>
            <w:noProof/>
            <w:webHidden/>
          </w:rPr>
          <w:fldChar w:fldCharType="end"/>
        </w:r>
      </w:hyperlink>
    </w:p>
    <w:p w:rsidR="00966400" w:rsidRPr="00F27D24" w:rsidRDefault="00966400">
      <w:pPr>
        <w:pStyle w:val="TOC3"/>
        <w:tabs>
          <w:tab w:val="right" w:leader="dot" w:pos="9350"/>
        </w:tabs>
        <w:rPr>
          <w:rFonts w:ascii="Calibri" w:hAnsi="Calibri"/>
          <w:noProof/>
        </w:rPr>
      </w:pPr>
      <w:hyperlink w:anchor="_Toc436396651" w:history="1">
        <w:r w:rsidRPr="00205CF8">
          <w:rPr>
            <w:rStyle w:val="Hyperlink"/>
            <w:noProof/>
          </w:rPr>
          <w:t>Locking and Time-Outs</w:t>
        </w:r>
        <w:r>
          <w:rPr>
            <w:noProof/>
            <w:webHidden/>
          </w:rPr>
          <w:tab/>
        </w:r>
        <w:r>
          <w:rPr>
            <w:noProof/>
            <w:webHidden/>
          </w:rPr>
          <w:fldChar w:fldCharType="begin"/>
        </w:r>
        <w:r>
          <w:rPr>
            <w:noProof/>
            <w:webHidden/>
          </w:rPr>
          <w:instrText xml:space="preserve"> PAGEREF _Toc436396651 \h </w:instrText>
        </w:r>
        <w:r>
          <w:rPr>
            <w:noProof/>
            <w:webHidden/>
          </w:rPr>
        </w:r>
        <w:r>
          <w:rPr>
            <w:noProof/>
            <w:webHidden/>
          </w:rPr>
          <w:fldChar w:fldCharType="separate"/>
        </w:r>
        <w:r w:rsidR="00EE3BAE">
          <w:rPr>
            <w:noProof/>
            <w:webHidden/>
          </w:rPr>
          <w:t>12</w:t>
        </w:r>
        <w:r>
          <w:rPr>
            <w:noProof/>
            <w:webHidden/>
          </w:rPr>
          <w:fldChar w:fldCharType="end"/>
        </w:r>
      </w:hyperlink>
    </w:p>
    <w:p w:rsidR="00966400" w:rsidRPr="00F27D24" w:rsidRDefault="00966400">
      <w:pPr>
        <w:pStyle w:val="TOC3"/>
        <w:tabs>
          <w:tab w:val="right" w:leader="dot" w:pos="9350"/>
        </w:tabs>
        <w:rPr>
          <w:rFonts w:ascii="Calibri" w:hAnsi="Calibri"/>
          <w:noProof/>
        </w:rPr>
      </w:pPr>
      <w:hyperlink w:anchor="_Toc436396652" w:history="1">
        <w:r w:rsidRPr="00205CF8">
          <w:rPr>
            <w:rStyle w:val="Hyperlink"/>
            <w:noProof/>
          </w:rPr>
          <w:t>Working with Data</w:t>
        </w:r>
        <w:r>
          <w:rPr>
            <w:noProof/>
            <w:webHidden/>
          </w:rPr>
          <w:tab/>
        </w:r>
        <w:r>
          <w:rPr>
            <w:noProof/>
            <w:webHidden/>
          </w:rPr>
          <w:fldChar w:fldCharType="begin"/>
        </w:r>
        <w:r>
          <w:rPr>
            <w:noProof/>
            <w:webHidden/>
          </w:rPr>
          <w:instrText xml:space="preserve"> PAGEREF _Toc436396652 \h </w:instrText>
        </w:r>
        <w:r>
          <w:rPr>
            <w:noProof/>
            <w:webHidden/>
          </w:rPr>
        </w:r>
        <w:r>
          <w:rPr>
            <w:noProof/>
            <w:webHidden/>
          </w:rPr>
          <w:fldChar w:fldCharType="separate"/>
        </w:r>
        <w:r w:rsidR="00EE3BAE">
          <w:rPr>
            <w:noProof/>
            <w:webHidden/>
          </w:rPr>
          <w:t>12</w:t>
        </w:r>
        <w:r>
          <w:rPr>
            <w:noProof/>
            <w:webHidden/>
          </w:rPr>
          <w:fldChar w:fldCharType="end"/>
        </w:r>
      </w:hyperlink>
    </w:p>
    <w:p w:rsidR="00966400" w:rsidRPr="00F27D24" w:rsidRDefault="00966400">
      <w:pPr>
        <w:pStyle w:val="TOC3"/>
        <w:tabs>
          <w:tab w:val="right" w:leader="dot" w:pos="9350"/>
        </w:tabs>
        <w:rPr>
          <w:rFonts w:ascii="Calibri" w:hAnsi="Calibri"/>
          <w:noProof/>
        </w:rPr>
      </w:pPr>
      <w:hyperlink w:anchor="_Toc436396653" w:history="1">
        <w:r w:rsidRPr="00205CF8">
          <w:rPr>
            <w:rStyle w:val="Hyperlink"/>
            <w:noProof/>
          </w:rPr>
          <w:t>Searching the Database</w:t>
        </w:r>
        <w:r>
          <w:rPr>
            <w:noProof/>
            <w:webHidden/>
          </w:rPr>
          <w:tab/>
        </w:r>
        <w:r>
          <w:rPr>
            <w:noProof/>
            <w:webHidden/>
          </w:rPr>
          <w:fldChar w:fldCharType="begin"/>
        </w:r>
        <w:r>
          <w:rPr>
            <w:noProof/>
            <w:webHidden/>
          </w:rPr>
          <w:instrText xml:space="preserve"> PAGEREF _Toc436396653 \h </w:instrText>
        </w:r>
        <w:r>
          <w:rPr>
            <w:noProof/>
            <w:webHidden/>
          </w:rPr>
        </w:r>
        <w:r>
          <w:rPr>
            <w:noProof/>
            <w:webHidden/>
          </w:rPr>
          <w:fldChar w:fldCharType="separate"/>
        </w:r>
        <w:r w:rsidR="00EE3BAE">
          <w:rPr>
            <w:noProof/>
            <w:webHidden/>
          </w:rPr>
          <w:t>13</w:t>
        </w:r>
        <w:r>
          <w:rPr>
            <w:noProof/>
            <w:webHidden/>
          </w:rPr>
          <w:fldChar w:fldCharType="end"/>
        </w:r>
      </w:hyperlink>
    </w:p>
    <w:p w:rsidR="00966400" w:rsidRPr="00F27D24" w:rsidRDefault="00966400">
      <w:pPr>
        <w:pStyle w:val="TOC3"/>
        <w:tabs>
          <w:tab w:val="right" w:leader="dot" w:pos="9350"/>
        </w:tabs>
        <w:rPr>
          <w:rFonts w:ascii="Calibri" w:hAnsi="Calibri"/>
          <w:noProof/>
        </w:rPr>
      </w:pPr>
      <w:hyperlink w:anchor="_Toc436396654" w:history="1">
        <w:r w:rsidRPr="00205CF8">
          <w:rPr>
            <w:rStyle w:val="Hyperlink"/>
            <w:noProof/>
          </w:rPr>
          <w:t>Testing</w:t>
        </w:r>
        <w:r>
          <w:rPr>
            <w:noProof/>
            <w:webHidden/>
          </w:rPr>
          <w:tab/>
        </w:r>
        <w:r>
          <w:rPr>
            <w:noProof/>
            <w:webHidden/>
          </w:rPr>
          <w:fldChar w:fldCharType="begin"/>
        </w:r>
        <w:r>
          <w:rPr>
            <w:noProof/>
            <w:webHidden/>
          </w:rPr>
          <w:instrText xml:space="preserve"> PAGEREF _Toc436396654 \h </w:instrText>
        </w:r>
        <w:r>
          <w:rPr>
            <w:noProof/>
            <w:webHidden/>
          </w:rPr>
        </w:r>
        <w:r>
          <w:rPr>
            <w:noProof/>
            <w:webHidden/>
          </w:rPr>
          <w:fldChar w:fldCharType="separate"/>
        </w:r>
        <w:r w:rsidR="00EE3BAE">
          <w:rPr>
            <w:noProof/>
            <w:webHidden/>
          </w:rPr>
          <w:t>14</w:t>
        </w:r>
        <w:r>
          <w:rPr>
            <w:noProof/>
            <w:webHidden/>
          </w:rPr>
          <w:fldChar w:fldCharType="end"/>
        </w:r>
      </w:hyperlink>
    </w:p>
    <w:p w:rsidR="00966400" w:rsidRPr="00F27D24" w:rsidRDefault="00966400">
      <w:pPr>
        <w:pStyle w:val="TOC3"/>
        <w:tabs>
          <w:tab w:val="right" w:leader="dot" w:pos="9350"/>
        </w:tabs>
        <w:rPr>
          <w:rFonts w:ascii="Calibri" w:hAnsi="Calibri"/>
          <w:noProof/>
        </w:rPr>
      </w:pPr>
      <w:hyperlink w:anchor="_Toc436396655" w:history="1">
        <w:r w:rsidRPr="00205CF8">
          <w:rPr>
            <w:rStyle w:val="Hyperlink"/>
            <w:noProof/>
          </w:rPr>
          <w:t>Creating and Viewing Reports</w:t>
        </w:r>
        <w:r>
          <w:rPr>
            <w:noProof/>
            <w:webHidden/>
          </w:rPr>
          <w:tab/>
        </w:r>
        <w:r>
          <w:rPr>
            <w:noProof/>
            <w:webHidden/>
          </w:rPr>
          <w:fldChar w:fldCharType="begin"/>
        </w:r>
        <w:r>
          <w:rPr>
            <w:noProof/>
            <w:webHidden/>
          </w:rPr>
          <w:instrText xml:space="preserve"> PAGEREF _Toc436396655 \h </w:instrText>
        </w:r>
        <w:r>
          <w:rPr>
            <w:noProof/>
            <w:webHidden/>
          </w:rPr>
        </w:r>
        <w:r>
          <w:rPr>
            <w:noProof/>
            <w:webHidden/>
          </w:rPr>
          <w:fldChar w:fldCharType="separate"/>
        </w:r>
        <w:r w:rsidR="00EE3BAE">
          <w:rPr>
            <w:noProof/>
            <w:webHidden/>
          </w:rPr>
          <w:t>16</w:t>
        </w:r>
        <w:r>
          <w:rPr>
            <w:noProof/>
            <w:webHidden/>
          </w:rPr>
          <w:fldChar w:fldCharType="end"/>
        </w:r>
      </w:hyperlink>
    </w:p>
    <w:p w:rsidR="00966400" w:rsidRPr="00F27D24" w:rsidRDefault="00966400">
      <w:pPr>
        <w:pStyle w:val="TOC2"/>
        <w:tabs>
          <w:tab w:val="right" w:leader="dot" w:pos="9350"/>
        </w:tabs>
        <w:rPr>
          <w:rFonts w:ascii="Calibri" w:hAnsi="Calibri"/>
          <w:smallCaps w:val="0"/>
          <w:noProof/>
        </w:rPr>
      </w:pPr>
      <w:hyperlink w:anchor="_Toc436396656" w:history="1">
        <w:r w:rsidRPr="00205CF8">
          <w:rPr>
            <w:rStyle w:val="Hyperlink"/>
            <w:noProof/>
          </w:rPr>
          <w:t>Report Toolbar</w:t>
        </w:r>
        <w:r>
          <w:rPr>
            <w:noProof/>
            <w:webHidden/>
          </w:rPr>
          <w:tab/>
        </w:r>
        <w:r>
          <w:rPr>
            <w:noProof/>
            <w:webHidden/>
          </w:rPr>
          <w:fldChar w:fldCharType="begin"/>
        </w:r>
        <w:r>
          <w:rPr>
            <w:noProof/>
            <w:webHidden/>
          </w:rPr>
          <w:instrText xml:space="preserve"> PAGEREF _Toc436396656 \h </w:instrText>
        </w:r>
        <w:r>
          <w:rPr>
            <w:noProof/>
            <w:webHidden/>
          </w:rPr>
        </w:r>
        <w:r>
          <w:rPr>
            <w:noProof/>
            <w:webHidden/>
          </w:rPr>
          <w:fldChar w:fldCharType="separate"/>
        </w:r>
        <w:r w:rsidR="00EE3BAE">
          <w:rPr>
            <w:noProof/>
            <w:webHidden/>
          </w:rPr>
          <w:t>18</w:t>
        </w:r>
        <w:r>
          <w:rPr>
            <w:noProof/>
            <w:webHidden/>
          </w:rPr>
          <w:fldChar w:fldCharType="end"/>
        </w:r>
      </w:hyperlink>
    </w:p>
    <w:p w:rsidR="00966400" w:rsidRPr="00F27D24" w:rsidRDefault="00966400">
      <w:pPr>
        <w:pStyle w:val="TOC3"/>
        <w:tabs>
          <w:tab w:val="right" w:leader="dot" w:pos="9350"/>
        </w:tabs>
        <w:rPr>
          <w:rFonts w:ascii="Calibri" w:hAnsi="Calibri"/>
          <w:noProof/>
        </w:rPr>
      </w:pPr>
      <w:hyperlink w:anchor="_Toc436396657" w:history="1">
        <w:r w:rsidRPr="00205CF8">
          <w:rPr>
            <w:rStyle w:val="Hyperlink"/>
            <w:noProof/>
          </w:rPr>
          <w:t>Navigation Arrows and Report Pages</w:t>
        </w:r>
        <w:r>
          <w:rPr>
            <w:noProof/>
            <w:webHidden/>
          </w:rPr>
          <w:tab/>
        </w:r>
        <w:r>
          <w:rPr>
            <w:noProof/>
            <w:webHidden/>
          </w:rPr>
          <w:fldChar w:fldCharType="begin"/>
        </w:r>
        <w:r>
          <w:rPr>
            <w:noProof/>
            <w:webHidden/>
          </w:rPr>
          <w:instrText xml:space="preserve"> PAGEREF _Toc436396657 \h </w:instrText>
        </w:r>
        <w:r>
          <w:rPr>
            <w:noProof/>
            <w:webHidden/>
          </w:rPr>
        </w:r>
        <w:r>
          <w:rPr>
            <w:noProof/>
            <w:webHidden/>
          </w:rPr>
          <w:fldChar w:fldCharType="separate"/>
        </w:r>
        <w:r w:rsidR="00EE3BAE">
          <w:rPr>
            <w:noProof/>
            <w:webHidden/>
          </w:rPr>
          <w:t>18</w:t>
        </w:r>
        <w:r>
          <w:rPr>
            <w:noProof/>
            <w:webHidden/>
          </w:rPr>
          <w:fldChar w:fldCharType="end"/>
        </w:r>
      </w:hyperlink>
    </w:p>
    <w:p w:rsidR="00966400" w:rsidRPr="00F27D24" w:rsidRDefault="00966400">
      <w:pPr>
        <w:pStyle w:val="TOC3"/>
        <w:tabs>
          <w:tab w:val="right" w:leader="dot" w:pos="9350"/>
        </w:tabs>
        <w:rPr>
          <w:rFonts w:ascii="Calibri" w:hAnsi="Calibri"/>
          <w:noProof/>
        </w:rPr>
      </w:pPr>
      <w:hyperlink w:anchor="_Toc436396658" w:history="1">
        <w:r w:rsidRPr="00205CF8">
          <w:rPr>
            <w:rStyle w:val="Hyperlink"/>
            <w:noProof/>
          </w:rPr>
          <w:t>Report Layout</w:t>
        </w:r>
        <w:r>
          <w:rPr>
            <w:noProof/>
            <w:webHidden/>
          </w:rPr>
          <w:tab/>
        </w:r>
        <w:r>
          <w:rPr>
            <w:noProof/>
            <w:webHidden/>
          </w:rPr>
          <w:fldChar w:fldCharType="begin"/>
        </w:r>
        <w:r>
          <w:rPr>
            <w:noProof/>
            <w:webHidden/>
          </w:rPr>
          <w:instrText xml:space="preserve"> PAGEREF _Toc436396658 \h </w:instrText>
        </w:r>
        <w:r>
          <w:rPr>
            <w:noProof/>
            <w:webHidden/>
          </w:rPr>
        </w:r>
        <w:r>
          <w:rPr>
            <w:noProof/>
            <w:webHidden/>
          </w:rPr>
          <w:fldChar w:fldCharType="separate"/>
        </w:r>
        <w:r w:rsidR="00EE3BAE">
          <w:rPr>
            <w:noProof/>
            <w:webHidden/>
          </w:rPr>
          <w:t>18</w:t>
        </w:r>
        <w:r>
          <w:rPr>
            <w:noProof/>
            <w:webHidden/>
          </w:rPr>
          <w:fldChar w:fldCharType="end"/>
        </w:r>
      </w:hyperlink>
    </w:p>
    <w:p w:rsidR="00966400" w:rsidRPr="00F27D24" w:rsidRDefault="00966400">
      <w:pPr>
        <w:pStyle w:val="TOC3"/>
        <w:tabs>
          <w:tab w:val="right" w:leader="dot" w:pos="9350"/>
        </w:tabs>
        <w:rPr>
          <w:rFonts w:ascii="Calibri" w:hAnsi="Calibri"/>
          <w:noProof/>
        </w:rPr>
      </w:pPr>
      <w:hyperlink w:anchor="_Toc436396659" w:history="1">
        <w:r w:rsidRPr="00205CF8">
          <w:rPr>
            <w:rStyle w:val="Hyperlink"/>
            <w:noProof/>
          </w:rPr>
          <w:t>Report Zoom-in/Zoom-out</w:t>
        </w:r>
        <w:r>
          <w:rPr>
            <w:noProof/>
            <w:webHidden/>
          </w:rPr>
          <w:tab/>
        </w:r>
        <w:r>
          <w:rPr>
            <w:noProof/>
            <w:webHidden/>
          </w:rPr>
          <w:fldChar w:fldCharType="begin"/>
        </w:r>
        <w:r>
          <w:rPr>
            <w:noProof/>
            <w:webHidden/>
          </w:rPr>
          <w:instrText xml:space="preserve"> PAGEREF _Toc436396659 \h </w:instrText>
        </w:r>
        <w:r>
          <w:rPr>
            <w:noProof/>
            <w:webHidden/>
          </w:rPr>
        </w:r>
        <w:r>
          <w:rPr>
            <w:noProof/>
            <w:webHidden/>
          </w:rPr>
          <w:fldChar w:fldCharType="separate"/>
        </w:r>
        <w:r w:rsidR="00EE3BAE">
          <w:rPr>
            <w:noProof/>
            <w:webHidden/>
          </w:rPr>
          <w:t>19</w:t>
        </w:r>
        <w:r>
          <w:rPr>
            <w:noProof/>
            <w:webHidden/>
          </w:rPr>
          <w:fldChar w:fldCharType="end"/>
        </w:r>
      </w:hyperlink>
    </w:p>
    <w:p w:rsidR="00966400" w:rsidRPr="00F27D24" w:rsidRDefault="00966400">
      <w:pPr>
        <w:pStyle w:val="TOC3"/>
        <w:tabs>
          <w:tab w:val="right" w:leader="dot" w:pos="9350"/>
        </w:tabs>
        <w:rPr>
          <w:rFonts w:ascii="Calibri" w:hAnsi="Calibri"/>
          <w:noProof/>
        </w:rPr>
      </w:pPr>
      <w:hyperlink w:anchor="_Toc436396660" w:history="1">
        <w:r w:rsidRPr="00205CF8">
          <w:rPr>
            <w:rStyle w:val="Hyperlink"/>
            <w:noProof/>
          </w:rPr>
          <w:t>Report Search</w:t>
        </w:r>
        <w:r>
          <w:rPr>
            <w:noProof/>
            <w:webHidden/>
          </w:rPr>
          <w:tab/>
        </w:r>
        <w:r>
          <w:rPr>
            <w:noProof/>
            <w:webHidden/>
          </w:rPr>
          <w:fldChar w:fldCharType="begin"/>
        </w:r>
        <w:r>
          <w:rPr>
            <w:noProof/>
            <w:webHidden/>
          </w:rPr>
          <w:instrText xml:space="preserve"> PAGEREF _Toc436396660 \h </w:instrText>
        </w:r>
        <w:r>
          <w:rPr>
            <w:noProof/>
            <w:webHidden/>
          </w:rPr>
        </w:r>
        <w:r>
          <w:rPr>
            <w:noProof/>
            <w:webHidden/>
          </w:rPr>
          <w:fldChar w:fldCharType="separate"/>
        </w:r>
        <w:r w:rsidR="00EE3BAE">
          <w:rPr>
            <w:noProof/>
            <w:webHidden/>
          </w:rPr>
          <w:t>19</w:t>
        </w:r>
        <w:r>
          <w:rPr>
            <w:noProof/>
            <w:webHidden/>
          </w:rPr>
          <w:fldChar w:fldCharType="end"/>
        </w:r>
      </w:hyperlink>
    </w:p>
    <w:p w:rsidR="00966400" w:rsidRPr="00F27D24" w:rsidRDefault="00966400">
      <w:pPr>
        <w:pStyle w:val="TOC3"/>
        <w:tabs>
          <w:tab w:val="right" w:leader="dot" w:pos="9350"/>
        </w:tabs>
        <w:rPr>
          <w:rFonts w:ascii="Calibri" w:hAnsi="Calibri"/>
          <w:noProof/>
        </w:rPr>
      </w:pPr>
      <w:hyperlink w:anchor="_Toc436396661" w:history="1">
        <w:r w:rsidRPr="00205CF8">
          <w:rPr>
            <w:rStyle w:val="Hyperlink"/>
            <w:noProof/>
          </w:rPr>
          <w:t>Report Export</w:t>
        </w:r>
        <w:r>
          <w:rPr>
            <w:noProof/>
            <w:webHidden/>
          </w:rPr>
          <w:tab/>
        </w:r>
        <w:r>
          <w:rPr>
            <w:noProof/>
            <w:webHidden/>
          </w:rPr>
          <w:fldChar w:fldCharType="begin"/>
        </w:r>
        <w:r>
          <w:rPr>
            <w:noProof/>
            <w:webHidden/>
          </w:rPr>
          <w:instrText xml:space="preserve"> PAGEREF _Toc436396661 \h </w:instrText>
        </w:r>
        <w:r>
          <w:rPr>
            <w:noProof/>
            <w:webHidden/>
          </w:rPr>
        </w:r>
        <w:r>
          <w:rPr>
            <w:noProof/>
            <w:webHidden/>
          </w:rPr>
          <w:fldChar w:fldCharType="separate"/>
        </w:r>
        <w:r w:rsidR="00EE3BAE">
          <w:rPr>
            <w:noProof/>
            <w:webHidden/>
          </w:rPr>
          <w:t>20</w:t>
        </w:r>
        <w:r>
          <w:rPr>
            <w:noProof/>
            <w:webHidden/>
          </w:rPr>
          <w:fldChar w:fldCharType="end"/>
        </w:r>
      </w:hyperlink>
    </w:p>
    <w:p w:rsidR="00966400" w:rsidRPr="00F27D24" w:rsidRDefault="00966400">
      <w:pPr>
        <w:pStyle w:val="TOC3"/>
        <w:tabs>
          <w:tab w:val="right" w:leader="dot" w:pos="9350"/>
        </w:tabs>
        <w:rPr>
          <w:rFonts w:ascii="Calibri" w:hAnsi="Calibri"/>
          <w:noProof/>
        </w:rPr>
      </w:pPr>
      <w:hyperlink w:anchor="_Toc436396662" w:history="1">
        <w:r w:rsidRPr="00205CF8">
          <w:rPr>
            <w:rStyle w:val="Hyperlink"/>
            <w:noProof/>
          </w:rPr>
          <w:t>Copying an Exported Report</w:t>
        </w:r>
        <w:r>
          <w:rPr>
            <w:noProof/>
            <w:webHidden/>
          </w:rPr>
          <w:tab/>
        </w:r>
        <w:r>
          <w:rPr>
            <w:noProof/>
            <w:webHidden/>
          </w:rPr>
          <w:fldChar w:fldCharType="begin"/>
        </w:r>
        <w:r>
          <w:rPr>
            <w:noProof/>
            <w:webHidden/>
          </w:rPr>
          <w:instrText xml:space="preserve"> PAGEREF _Toc436396662 \h </w:instrText>
        </w:r>
        <w:r>
          <w:rPr>
            <w:noProof/>
            <w:webHidden/>
          </w:rPr>
        </w:r>
        <w:r>
          <w:rPr>
            <w:noProof/>
            <w:webHidden/>
          </w:rPr>
          <w:fldChar w:fldCharType="separate"/>
        </w:r>
        <w:r w:rsidR="00EE3BAE">
          <w:rPr>
            <w:noProof/>
            <w:webHidden/>
          </w:rPr>
          <w:t>23</w:t>
        </w:r>
        <w:r>
          <w:rPr>
            <w:noProof/>
            <w:webHidden/>
          </w:rPr>
          <w:fldChar w:fldCharType="end"/>
        </w:r>
      </w:hyperlink>
    </w:p>
    <w:p w:rsidR="00966400" w:rsidRPr="00F27D24" w:rsidRDefault="00966400">
      <w:pPr>
        <w:pStyle w:val="TOC2"/>
        <w:tabs>
          <w:tab w:val="right" w:leader="dot" w:pos="9350"/>
        </w:tabs>
        <w:rPr>
          <w:rFonts w:ascii="Calibri" w:hAnsi="Calibri"/>
          <w:smallCaps w:val="0"/>
          <w:noProof/>
        </w:rPr>
      </w:pPr>
      <w:hyperlink w:anchor="_Toc436396663" w:history="1">
        <w:r w:rsidRPr="00205CF8">
          <w:rPr>
            <w:rStyle w:val="Hyperlink"/>
            <w:noProof/>
          </w:rPr>
          <w:t>Using VBECS</w:t>
        </w:r>
        <w:r>
          <w:rPr>
            <w:noProof/>
            <w:webHidden/>
          </w:rPr>
          <w:tab/>
        </w:r>
        <w:r>
          <w:rPr>
            <w:noProof/>
            <w:webHidden/>
          </w:rPr>
          <w:fldChar w:fldCharType="begin"/>
        </w:r>
        <w:r>
          <w:rPr>
            <w:noProof/>
            <w:webHidden/>
          </w:rPr>
          <w:instrText xml:space="preserve"> PAGEREF _Toc436396663 \h </w:instrText>
        </w:r>
        <w:r>
          <w:rPr>
            <w:noProof/>
            <w:webHidden/>
          </w:rPr>
        </w:r>
        <w:r>
          <w:rPr>
            <w:noProof/>
            <w:webHidden/>
          </w:rPr>
          <w:fldChar w:fldCharType="separate"/>
        </w:r>
        <w:r w:rsidR="00EE3BAE">
          <w:rPr>
            <w:noProof/>
            <w:webHidden/>
          </w:rPr>
          <w:t>25</w:t>
        </w:r>
        <w:r>
          <w:rPr>
            <w:noProof/>
            <w:webHidden/>
          </w:rPr>
          <w:fldChar w:fldCharType="end"/>
        </w:r>
      </w:hyperlink>
    </w:p>
    <w:p w:rsidR="00966400" w:rsidRPr="00F27D24" w:rsidRDefault="00966400">
      <w:pPr>
        <w:pStyle w:val="TOC2"/>
        <w:tabs>
          <w:tab w:val="right" w:leader="dot" w:pos="9350"/>
        </w:tabs>
        <w:rPr>
          <w:rFonts w:ascii="Calibri" w:hAnsi="Calibri"/>
          <w:smallCaps w:val="0"/>
          <w:noProof/>
        </w:rPr>
      </w:pPr>
      <w:hyperlink w:anchor="_Toc436396664" w:history="1">
        <w:r w:rsidRPr="00205CF8">
          <w:rPr>
            <w:rStyle w:val="Hyperlink"/>
            <w:noProof/>
          </w:rPr>
          <w:t>Using Online Help</w:t>
        </w:r>
        <w:r>
          <w:rPr>
            <w:noProof/>
            <w:webHidden/>
          </w:rPr>
          <w:tab/>
        </w:r>
        <w:r>
          <w:rPr>
            <w:noProof/>
            <w:webHidden/>
          </w:rPr>
          <w:fldChar w:fldCharType="begin"/>
        </w:r>
        <w:r>
          <w:rPr>
            <w:noProof/>
            <w:webHidden/>
          </w:rPr>
          <w:instrText xml:space="preserve"> PAGEREF _Toc436396664 \h </w:instrText>
        </w:r>
        <w:r>
          <w:rPr>
            <w:noProof/>
            <w:webHidden/>
          </w:rPr>
        </w:r>
        <w:r>
          <w:rPr>
            <w:noProof/>
            <w:webHidden/>
          </w:rPr>
          <w:fldChar w:fldCharType="separate"/>
        </w:r>
        <w:r w:rsidR="00EE3BAE">
          <w:rPr>
            <w:noProof/>
            <w:webHidden/>
          </w:rPr>
          <w:t>26</w:t>
        </w:r>
        <w:r>
          <w:rPr>
            <w:noProof/>
            <w:webHidden/>
          </w:rPr>
          <w:fldChar w:fldCharType="end"/>
        </w:r>
      </w:hyperlink>
    </w:p>
    <w:p w:rsidR="00966400" w:rsidRPr="00F27D24" w:rsidRDefault="00966400">
      <w:pPr>
        <w:pStyle w:val="TOC3"/>
        <w:tabs>
          <w:tab w:val="right" w:leader="dot" w:pos="9350"/>
        </w:tabs>
        <w:rPr>
          <w:rFonts w:ascii="Calibri" w:hAnsi="Calibri"/>
          <w:noProof/>
        </w:rPr>
      </w:pPr>
      <w:hyperlink w:anchor="_Toc436396665" w:history="1">
        <w:r w:rsidRPr="00205CF8">
          <w:rPr>
            <w:rStyle w:val="Hyperlink"/>
            <w:noProof/>
          </w:rPr>
          <w:t>Contents Tab</w:t>
        </w:r>
        <w:r>
          <w:rPr>
            <w:noProof/>
            <w:webHidden/>
          </w:rPr>
          <w:tab/>
        </w:r>
        <w:r>
          <w:rPr>
            <w:noProof/>
            <w:webHidden/>
          </w:rPr>
          <w:fldChar w:fldCharType="begin"/>
        </w:r>
        <w:r>
          <w:rPr>
            <w:noProof/>
            <w:webHidden/>
          </w:rPr>
          <w:instrText xml:space="preserve"> PAGEREF _Toc436396665 \h </w:instrText>
        </w:r>
        <w:r>
          <w:rPr>
            <w:noProof/>
            <w:webHidden/>
          </w:rPr>
        </w:r>
        <w:r>
          <w:rPr>
            <w:noProof/>
            <w:webHidden/>
          </w:rPr>
          <w:fldChar w:fldCharType="separate"/>
        </w:r>
        <w:r w:rsidR="00EE3BAE">
          <w:rPr>
            <w:noProof/>
            <w:webHidden/>
          </w:rPr>
          <w:t>28</w:t>
        </w:r>
        <w:r>
          <w:rPr>
            <w:noProof/>
            <w:webHidden/>
          </w:rPr>
          <w:fldChar w:fldCharType="end"/>
        </w:r>
      </w:hyperlink>
    </w:p>
    <w:p w:rsidR="00966400" w:rsidRPr="00F27D24" w:rsidRDefault="00966400">
      <w:pPr>
        <w:pStyle w:val="TOC3"/>
        <w:tabs>
          <w:tab w:val="right" w:leader="dot" w:pos="9350"/>
        </w:tabs>
        <w:rPr>
          <w:rFonts w:ascii="Calibri" w:hAnsi="Calibri"/>
          <w:noProof/>
        </w:rPr>
      </w:pPr>
      <w:hyperlink w:anchor="_Toc436396666" w:history="1">
        <w:r w:rsidRPr="00205CF8">
          <w:rPr>
            <w:rStyle w:val="Hyperlink"/>
            <w:noProof/>
          </w:rPr>
          <w:t>Index Tab</w:t>
        </w:r>
        <w:r>
          <w:rPr>
            <w:noProof/>
            <w:webHidden/>
          </w:rPr>
          <w:tab/>
        </w:r>
        <w:r>
          <w:rPr>
            <w:noProof/>
            <w:webHidden/>
          </w:rPr>
          <w:fldChar w:fldCharType="begin"/>
        </w:r>
        <w:r>
          <w:rPr>
            <w:noProof/>
            <w:webHidden/>
          </w:rPr>
          <w:instrText xml:space="preserve"> PAGEREF _Toc436396666 \h </w:instrText>
        </w:r>
        <w:r>
          <w:rPr>
            <w:noProof/>
            <w:webHidden/>
          </w:rPr>
        </w:r>
        <w:r>
          <w:rPr>
            <w:noProof/>
            <w:webHidden/>
          </w:rPr>
          <w:fldChar w:fldCharType="separate"/>
        </w:r>
        <w:r w:rsidR="00EE3BAE">
          <w:rPr>
            <w:noProof/>
            <w:webHidden/>
          </w:rPr>
          <w:t>29</w:t>
        </w:r>
        <w:r>
          <w:rPr>
            <w:noProof/>
            <w:webHidden/>
          </w:rPr>
          <w:fldChar w:fldCharType="end"/>
        </w:r>
      </w:hyperlink>
    </w:p>
    <w:p w:rsidR="00966400" w:rsidRPr="00F27D24" w:rsidRDefault="00966400">
      <w:pPr>
        <w:pStyle w:val="TOC3"/>
        <w:tabs>
          <w:tab w:val="right" w:leader="dot" w:pos="9350"/>
        </w:tabs>
        <w:rPr>
          <w:rFonts w:ascii="Calibri" w:hAnsi="Calibri"/>
          <w:noProof/>
        </w:rPr>
      </w:pPr>
      <w:hyperlink w:anchor="_Toc436396667" w:history="1">
        <w:r w:rsidRPr="00205CF8">
          <w:rPr>
            <w:rStyle w:val="Hyperlink"/>
            <w:noProof/>
          </w:rPr>
          <w:t>Search Tab</w:t>
        </w:r>
        <w:r>
          <w:rPr>
            <w:noProof/>
            <w:webHidden/>
          </w:rPr>
          <w:tab/>
        </w:r>
        <w:r>
          <w:rPr>
            <w:noProof/>
            <w:webHidden/>
          </w:rPr>
          <w:fldChar w:fldCharType="begin"/>
        </w:r>
        <w:r>
          <w:rPr>
            <w:noProof/>
            <w:webHidden/>
          </w:rPr>
          <w:instrText xml:space="preserve"> PAGEREF _Toc436396667 \h </w:instrText>
        </w:r>
        <w:r>
          <w:rPr>
            <w:noProof/>
            <w:webHidden/>
          </w:rPr>
        </w:r>
        <w:r>
          <w:rPr>
            <w:noProof/>
            <w:webHidden/>
          </w:rPr>
          <w:fldChar w:fldCharType="separate"/>
        </w:r>
        <w:r w:rsidR="00EE3BAE">
          <w:rPr>
            <w:noProof/>
            <w:webHidden/>
          </w:rPr>
          <w:t>30</w:t>
        </w:r>
        <w:r>
          <w:rPr>
            <w:noProof/>
            <w:webHidden/>
          </w:rPr>
          <w:fldChar w:fldCharType="end"/>
        </w:r>
      </w:hyperlink>
    </w:p>
    <w:p w:rsidR="00966400" w:rsidRPr="00F27D24" w:rsidRDefault="00966400">
      <w:pPr>
        <w:pStyle w:val="TOC3"/>
        <w:tabs>
          <w:tab w:val="right" w:leader="dot" w:pos="9350"/>
        </w:tabs>
        <w:rPr>
          <w:rFonts w:ascii="Calibri" w:hAnsi="Calibri"/>
          <w:noProof/>
        </w:rPr>
      </w:pPr>
      <w:hyperlink w:anchor="_Toc436396668" w:history="1">
        <w:r w:rsidRPr="00205CF8">
          <w:rPr>
            <w:rStyle w:val="Hyperlink"/>
            <w:noProof/>
          </w:rPr>
          <w:t>Glossary Tab</w:t>
        </w:r>
        <w:r>
          <w:rPr>
            <w:noProof/>
            <w:webHidden/>
          </w:rPr>
          <w:tab/>
        </w:r>
        <w:r>
          <w:rPr>
            <w:noProof/>
            <w:webHidden/>
          </w:rPr>
          <w:fldChar w:fldCharType="begin"/>
        </w:r>
        <w:r>
          <w:rPr>
            <w:noProof/>
            <w:webHidden/>
          </w:rPr>
          <w:instrText xml:space="preserve"> PAGEREF _Toc436396668 \h </w:instrText>
        </w:r>
        <w:r>
          <w:rPr>
            <w:noProof/>
            <w:webHidden/>
          </w:rPr>
        </w:r>
        <w:r>
          <w:rPr>
            <w:noProof/>
            <w:webHidden/>
          </w:rPr>
          <w:fldChar w:fldCharType="separate"/>
        </w:r>
        <w:r w:rsidR="00EE3BAE">
          <w:rPr>
            <w:noProof/>
            <w:webHidden/>
          </w:rPr>
          <w:t>31</w:t>
        </w:r>
        <w:r>
          <w:rPr>
            <w:noProof/>
            <w:webHidden/>
          </w:rPr>
          <w:fldChar w:fldCharType="end"/>
        </w:r>
      </w:hyperlink>
    </w:p>
    <w:p w:rsidR="00966400" w:rsidRPr="00F27D24" w:rsidRDefault="00966400">
      <w:pPr>
        <w:pStyle w:val="TOC2"/>
        <w:tabs>
          <w:tab w:val="right" w:leader="dot" w:pos="9350"/>
        </w:tabs>
        <w:rPr>
          <w:rFonts w:ascii="Calibri" w:hAnsi="Calibri"/>
          <w:smallCaps w:val="0"/>
          <w:noProof/>
        </w:rPr>
      </w:pPr>
      <w:hyperlink w:anchor="_Toc436396669" w:history="1">
        <w:r w:rsidRPr="00205CF8">
          <w:rPr>
            <w:rStyle w:val="Hyperlink"/>
            <w:noProof/>
          </w:rPr>
          <w:t>Viewing the VBECS Version Number</w:t>
        </w:r>
        <w:r>
          <w:rPr>
            <w:noProof/>
            <w:webHidden/>
          </w:rPr>
          <w:tab/>
        </w:r>
        <w:r>
          <w:rPr>
            <w:noProof/>
            <w:webHidden/>
          </w:rPr>
          <w:fldChar w:fldCharType="begin"/>
        </w:r>
        <w:r>
          <w:rPr>
            <w:noProof/>
            <w:webHidden/>
          </w:rPr>
          <w:instrText xml:space="preserve"> PAGEREF _Toc436396669 \h </w:instrText>
        </w:r>
        <w:r>
          <w:rPr>
            <w:noProof/>
            <w:webHidden/>
          </w:rPr>
        </w:r>
        <w:r>
          <w:rPr>
            <w:noProof/>
            <w:webHidden/>
          </w:rPr>
          <w:fldChar w:fldCharType="separate"/>
        </w:r>
        <w:r w:rsidR="00EE3BAE">
          <w:rPr>
            <w:noProof/>
            <w:webHidden/>
          </w:rPr>
          <w:t>32</w:t>
        </w:r>
        <w:r>
          <w:rPr>
            <w:noProof/>
            <w:webHidden/>
          </w:rPr>
          <w:fldChar w:fldCharType="end"/>
        </w:r>
      </w:hyperlink>
    </w:p>
    <w:p w:rsidR="00966400" w:rsidRPr="00F27D24" w:rsidRDefault="00966400">
      <w:pPr>
        <w:pStyle w:val="TOC2"/>
        <w:tabs>
          <w:tab w:val="right" w:leader="dot" w:pos="9350"/>
        </w:tabs>
        <w:rPr>
          <w:rFonts w:ascii="Calibri" w:hAnsi="Calibri"/>
          <w:smallCaps w:val="0"/>
          <w:noProof/>
        </w:rPr>
      </w:pPr>
      <w:hyperlink w:anchor="_Toc436396670" w:history="1">
        <w:r w:rsidRPr="00205CF8">
          <w:rPr>
            <w:rStyle w:val="Hyperlink"/>
            <w:noProof/>
          </w:rPr>
          <w:t>VistA Records in VBECS</w:t>
        </w:r>
        <w:r>
          <w:rPr>
            <w:noProof/>
            <w:webHidden/>
          </w:rPr>
          <w:tab/>
        </w:r>
        <w:r>
          <w:rPr>
            <w:noProof/>
            <w:webHidden/>
          </w:rPr>
          <w:fldChar w:fldCharType="begin"/>
        </w:r>
        <w:r>
          <w:rPr>
            <w:noProof/>
            <w:webHidden/>
          </w:rPr>
          <w:instrText xml:space="preserve"> PAGEREF _Toc436396670 \h </w:instrText>
        </w:r>
        <w:r>
          <w:rPr>
            <w:noProof/>
            <w:webHidden/>
          </w:rPr>
        </w:r>
        <w:r>
          <w:rPr>
            <w:noProof/>
            <w:webHidden/>
          </w:rPr>
          <w:fldChar w:fldCharType="separate"/>
        </w:r>
        <w:r w:rsidR="00EE3BAE">
          <w:rPr>
            <w:noProof/>
            <w:webHidden/>
          </w:rPr>
          <w:t>34</w:t>
        </w:r>
        <w:r>
          <w:rPr>
            <w:noProof/>
            <w:webHidden/>
          </w:rPr>
          <w:fldChar w:fldCharType="end"/>
        </w:r>
      </w:hyperlink>
    </w:p>
    <w:p w:rsidR="00966400" w:rsidRPr="00F27D24" w:rsidRDefault="00966400">
      <w:pPr>
        <w:pStyle w:val="TOC2"/>
        <w:tabs>
          <w:tab w:val="right" w:leader="dot" w:pos="9350"/>
        </w:tabs>
        <w:rPr>
          <w:rFonts w:ascii="Calibri" w:hAnsi="Calibri"/>
          <w:smallCaps w:val="0"/>
          <w:noProof/>
        </w:rPr>
      </w:pPr>
      <w:hyperlink w:anchor="_Toc436396671" w:history="1">
        <w:r w:rsidRPr="00205CF8">
          <w:rPr>
            <w:rStyle w:val="Hyperlink"/>
            <w:noProof/>
          </w:rPr>
          <w:t>Accessing the System</w:t>
        </w:r>
        <w:r>
          <w:rPr>
            <w:noProof/>
            <w:webHidden/>
          </w:rPr>
          <w:tab/>
        </w:r>
        <w:r>
          <w:rPr>
            <w:noProof/>
            <w:webHidden/>
          </w:rPr>
          <w:fldChar w:fldCharType="begin"/>
        </w:r>
        <w:r>
          <w:rPr>
            <w:noProof/>
            <w:webHidden/>
          </w:rPr>
          <w:instrText xml:space="preserve"> PAGEREF _Toc436396671 \h </w:instrText>
        </w:r>
        <w:r>
          <w:rPr>
            <w:noProof/>
            <w:webHidden/>
          </w:rPr>
        </w:r>
        <w:r>
          <w:rPr>
            <w:noProof/>
            <w:webHidden/>
          </w:rPr>
          <w:fldChar w:fldCharType="separate"/>
        </w:r>
        <w:r w:rsidR="00EE3BAE">
          <w:rPr>
            <w:noProof/>
            <w:webHidden/>
          </w:rPr>
          <w:t>35</w:t>
        </w:r>
        <w:r>
          <w:rPr>
            <w:noProof/>
            <w:webHidden/>
          </w:rPr>
          <w:fldChar w:fldCharType="end"/>
        </w:r>
      </w:hyperlink>
    </w:p>
    <w:p w:rsidR="00966400" w:rsidRPr="00F27D24" w:rsidRDefault="00966400">
      <w:pPr>
        <w:pStyle w:val="TOC3"/>
        <w:tabs>
          <w:tab w:val="right" w:leader="dot" w:pos="9350"/>
        </w:tabs>
        <w:rPr>
          <w:rFonts w:ascii="Calibri" w:hAnsi="Calibri"/>
          <w:noProof/>
        </w:rPr>
      </w:pPr>
      <w:hyperlink w:anchor="_Toc436396672" w:history="1">
        <w:r w:rsidRPr="00205CF8">
          <w:rPr>
            <w:rStyle w:val="Hyperlink"/>
            <w:noProof/>
          </w:rPr>
          <w:t>Log Into VBECS and VistA</w:t>
        </w:r>
        <w:r>
          <w:rPr>
            <w:noProof/>
            <w:webHidden/>
          </w:rPr>
          <w:tab/>
        </w:r>
        <w:r>
          <w:rPr>
            <w:noProof/>
            <w:webHidden/>
          </w:rPr>
          <w:fldChar w:fldCharType="begin"/>
        </w:r>
        <w:r>
          <w:rPr>
            <w:noProof/>
            <w:webHidden/>
          </w:rPr>
          <w:instrText xml:space="preserve"> PAGEREF _Toc436396672 \h </w:instrText>
        </w:r>
        <w:r>
          <w:rPr>
            <w:noProof/>
            <w:webHidden/>
          </w:rPr>
        </w:r>
        <w:r>
          <w:rPr>
            <w:noProof/>
            <w:webHidden/>
          </w:rPr>
          <w:fldChar w:fldCharType="separate"/>
        </w:r>
        <w:r w:rsidR="00EE3BAE">
          <w:rPr>
            <w:noProof/>
            <w:webHidden/>
          </w:rPr>
          <w:t>35</w:t>
        </w:r>
        <w:r>
          <w:rPr>
            <w:noProof/>
            <w:webHidden/>
          </w:rPr>
          <w:fldChar w:fldCharType="end"/>
        </w:r>
      </w:hyperlink>
    </w:p>
    <w:p w:rsidR="00966400" w:rsidRPr="00F27D24" w:rsidRDefault="00966400">
      <w:pPr>
        <w:pStyle w:val="TOC3"/>
        <w:tabs>
          <w:tab w:val="right" w:leader="dot" w:pos="9350"/>
        </w:tabs>
        <w:rPr>
          <w:rFonts w:ascii="Calibri" w:hAnsi="Calibri"/>
          <w:noProof/>
        </w:rPr>
      </w:pPr>
      <w:hyperlink w:anchor="_Toc436396673" w:history="1">
        <w:r w:rsidRPr="00205CF8">
          <w:rPr>
            <w:rStyle w:val="Hyperlink"/>
            <w:noProof/>
          </w:rPr>
          <w:t>Exit VBECS</w:t>
        </w:r>
        <w:r>
          <w:rPr>
            <w:noProof/>
            <w:webHidden/>
          </w:rPr>
          <w:tab/>
        </w:r>
        <w:r>
          <w:rPr>
            <w:noProof/>
            <w:webHidden/>
          </w:rPr>
          <w:fldChar w:fldCharType="begin"/>
        </w:r>
        <w:r>
          <w:rPr>
            <w:noProof/>
            <w:webHidden/>
          </w:rPr>
          <w:instrText xml:space="preserve"> PAGEREF _Toc436396673 \h </w:instrText>
        </w:r>
        <w:r>
          <w:rPr>
            <w:noProof/>
            <w:webHidden/>
          </w:rPr>
        </w:r>
        <w:r>
          <w:rPr>
            <w:noProof/>
            <w:webHidden/>
          </w:rPr>
          <w:fldChar w:fldCharType="separate"/>
        </w:r>
        <w:r w:rsidR="00EE3BAE">
          <w:rPr>
            <w:noProof/>
            <w:webHidden/>
          </w:rPr>
          <w:t>38</w:t>
        </w:r>
        <w:r>
          <w:rPr>
            <w:noProof/>
            <w:webHidden/>
          </w:rPr>
          <w:fldChar w:fldCharType="end"/>
        </w:r>
      </w:hyperlink>
    </w:p>
    <w:p w:rsidR="00966400" w:rsidRPr="00F27D24" w:rsidRDefault="00966400">
      <w:pPr>
        <w:pStyle w:val="TOC3"/>
        <w:tabs>
          <w:tab w:val="right" w:leader="dot" w:pos="9350"/>
        </w:tabs>
        <w:rPr>
          <w:rFonts w:ascii="Calibri" w:hAnsi="Calibri"/>
          <w:noProof/>
        </w:rPr>
      </w:pPr>
      <w:hyperlink w:anchor="_Toc436396674" w:history="1">
        <w:r w:rsidRPr="00205CF8">
          <w:rPr>
            <w:rStyle w:val="Hyperlink"/>
            <w:noProof/>
          </w:rPr>
          <w:t>Screen Settings</w:t>
        </w:r>
        <w:r>
          <w:rPr>
            <w:noProof/>
            <w:webHidden/>
          </w:rPr>
          <w:tab/>
        </w:r>
        <w:r>
          <w:rPr>
            <w:noProof/>
            <w:webHidden/>
          </w:rPr>
          <w:fldChar w:fldCharType="begin"/>
        </w:r>
        <w:r>
          <w:rPr>
            <w:noProof/>
            <w:webHidden/>
          </w:rPr>
          <w:instrText xml:space="preserve"> PAGEREF _Toc436396674 \h </w:instrText>
        </w:r>
        <w:r>
          <w:rPr>
            <w:noProof/>
            <w:webHidden/>
          </w:rPr>
        </w:r>
        <w:r>
          <w:rPr>
            <w:noProof/>
            <w:webHidden/>
          </w:rPr>
          <w:fldChar w:fldCharType="separate"/>
        </w:r>
        <w:r w:rsidR="00EE3BAE">
          <w:rPr>
            <w:noProof/>
            <w:webHidden/>
          </w:rPr>
          <w:t>39</w:t>
        </w:r>
        <w:r>
          <w:rPr>
            <w:noProof/>
            <w:webHidden/>
          </w:rPr>
          <w:fldChar w:fldCharType="end"/>
        </w:r>
      </w:hyperlink>
    </w:p>
    <w:p w:rsidR="00966400" w:rsidRPr="00F27D24" w:rsidRDefault="00966400">
      <w:pPr>
        <w:pStyle w:val="TOC3"/>
        <w:tabs>
          <w:tab w:val="right" w:leader="dot" w:pos="9350"/>
        </w:tabs>
        <w:rPr>
          <w:rFonts w:ascii="Calibri" w:hAnsi="Calibri"/>
          <w:noProof/>
        </w:rPr>
      </w:pPr>
      <w:hyperlink w:anchor="_Toc436396675" w:history="1">
        <w:r w:rsidRPr="00205CF8">
          <w:rPr>
            <w:rStyle w:val="Hyperlink"/>
            <w:noProof/>
          </w:rPr>
          <w:t>Screen Display</w:t>
        </w:r>
        <w:r>
          <w:rPr>
            <w:noProof/>
            <w:webHidden/>
          </w:rPr>
          <w:tab/>
        </w:r>
        <w:r>
          <w:rPr>
            <w:noProof/>
            <w:webHidden/>
          </w:rPr>
          <w:fldChar w:fldCharType="begin"/>
        </w:r>
        <w:r>
          <w:rPr>
            <w:noProof/>
            <w:webHidden/>
          </w:rPr>
          <w:instrText xml:space="preserve"> PAGEREF _Toc436396675 \h </w:instrText>
        </w:r>
        <w:r>
          <w:rPr>
            <w:noProof/>
            <w:webHidden/>
          </w:rPr>
        </w:r>
        <w:r>
          <w:rPr>
            <w:noProof/>
            <w:webHidden/>
          </w:rPr>
          <w:fldChar w:fldCharType="separate"/>
        </w:r>
        <w:r w:rsidR="00EE3BAE">
          <w:rPr>
            <w:noProof/>
            <w:webHidden/>
          </w:rPr>
          <w:t>42</w:t>
        </w:r>
        <w:r>
          <w:rPr>
            <w:noProof/>
            <w:webHidden/>
          </w:rPr>
          <w:fldChar w:fldCharType="end"/>
        </w:r>
      </w:hyperlink>
    </w:p>
    <w:p w:rsidR="00966400" w:rsidRPr="00F27D24" w:rsidRDefault="00966400">
      <w:pPr>
        <w:pStyle w:val="TOC3"/>
        <w:tabs>
          <w:tab w:val="right" w:leader="dot" w:pos="9350"/>
        </w:tabs>
        <w:rPr>
          <w:rFonts w:ascii="Calibri" w:hAnsi="Calibri"/>
          <w:noProof/>
        </w:rPr>
      </w:pPr>
      <w:hyperlink w:anchor="_Toc436396676" w:history="1">
        <w:r w:rsidRPr="00205CF8">
          <w:rPr>
            <w:rStyle w:val="Hyperlink"/>
            <w:noProof/>
          </w:rPr>
          <w:t>Sound</w:t>
        </w:r>
        <w:r>
          <w:rPr>
            <w:noProof/>
            <w:webHidden/>
          </w:rPr>
          <w:tab/>
        </w:r>
        <w:r>
          <w:rPr>
            <w:noProof/>
            <w:webHidden/>
          </w:rPr>
          <w:fldChar w:fldCharType="begin"/>
        </w:r>
        <w:r>
          <w:rPr>
            <w:noProof/>
            <w:webHidden/>
          </w:rPr>
          <w:instrText xml:space="preserve"> PAGEREF _Toc436396676 \h </w:instrText>
        </w:r>
        <w:r>
          <w:rPr>
            <w:noProof/>
            <w:webHidden/>
          </w:rPr>
        </w:r>
        <w:r>
          <w:rPr>
            <w:noProof/>
            <w:webHidden/>
          </w:rPr>
          <w:fldChar w:fldCharType="separate"/>
        </w:r>
        <w:r w:rsidR="00EE3BAE">
          <w:rPr>
            <w:noProof/>
            <w:webHidden/>
          </w:rPr>
          <w:t>43</w:t>
        </w:r>
        <w:r>
          <w:rPr>
            <w:noProof/>
            <w:webHidden/>
          </w:rPr>
          <w:fldChar w:fldCharType="end"/>
        </w:r>
      </w:hyperlink>
    </w:p>
    <w:p w:rsidR="00966400" w:rsidRPr="00F27D24" w:rsidRDefault="00966400">
      <w:pPr>
        <w:pStyle w:val="TOC3"/>
        <w:tabs>
          <w:tab w:val="right" w:leader="dot" w:pos="9350"/>
        </w:tabs>
        <w:rPr>
          <w:rFonts w:ascii="Calibri" w:hAnsi="Calibri"/>
          <w:noProof/>
        </w:rPr>
      </w:pPr>
      <w:hyperlink w:anchor="_Toc436396677" w:history="1">
        <w:r w:rsidRPr="00205CF8">
          <w:rPr>
            <w:rStyle w:val="Hyperlink"/>
            <w:noProof/>
          </w:rPr>
          <w:t>Volume</w:t>
        </w:r>
        <w:r>
          <w:rPr>
            <w:noProof/>
            <w:webHidden/>
          </w:rPr>
          <w:tab/>
        </w:r>
        <w:r>
          <w:rPr>
            <w:noProof/>
            <w:webHidden/>
          </w:rPr>
          <w:fldChar w:fldCharType="begin"/>
        </w:r>
        <w:r>
          <w:rPr>
            <w:noProof/>
            <w:webHidden/>
          </w:rPr>
          <w:instrText xml:space="preserve"> PAGEREF _Toc436396677 \h </w:instrText>
        </w:r>
        <w:r>
          <w:rPr>
            <w:noProof/>
            <w:webHidden/>
          </w:rPr>
        </w:r>
        <w:r>
          <w:rPr>
            <w:noProof/>
            <w:webHidden/>
          </w:rPr>
          <w:fldChar w:fldCharType="separate"/>
        </w:r>
        <w:r w:rsidR="00EE3BAE">
          <w:rPr>
            <w:noProof/>
            <w:webHidden/>
          </w:rPr>
          <w:t>45</w:t>
        </w:r>
        <w:r>
          <w:rPr>
            <w:noProof/>
            <w:webHidden/>
          </w:rPr>
          <w:fldChar w:fldCharType="end"/>
        </w:r>
      </w:hyperlink>
    </w:p>
    <w:p w:rsidR="00966400" w:rsidRPr="00F27D24" w:rsidRDefault="00966400">
      <w:pPr>
        <w:pStyle w:val="TOC3"/>
        <w:tabs>
          <w:tab w:val="right" w:leader="dot" w:pos="9350"/>
        </w:tabs>
        <w:rPr>
          <w:rFonts w:ascii="Calibri" w:hAnsi="Calibri"/>
          <w:noProof/>
        </w:rPr>
      </w:pPr>
      <w:hyperlink w:anchor="_Toc436396678" w:history="1">
        <w:r w:rsidRPr="00205CF8">
          <w:rPr>
            <w:rStyle w:val="Hyperlink"/>
            <w:noProof/>
          </w:rPr>
          <w:t>Keyboard Shortcuts for Windows</w:t>
        </w:r>
        <w:r>
          <w:rPr>
            <w:noProof/>
            <w:webHidden/>
          </w:rPr>
          <w:tab/>
        </w:r>
        <w:r>
          <w:rPr>
            <w:noProof/>
            <w:webHidden/>
          </w:rPr>
          <w:fldChar w:fldCharType="begin"/>
        </w:r>
        <w:r>
          <w:rPr>
            <w:noProof/>
            <w:webHidden/>
          </w:rPr>
          <w:instrText xml:space="preserve"> PAGEREF _Toc436396678 \h </w:instrText>
        </w:r>
        <w:r>
          <w:rPr>
            <w:noProof/>
            <w:webHidden/>
          </w:rPr>
        </w:r>
        <w:r>
          <w:rPr>
            <w:noProof/>
            <w:webHidden/>
          </w:rPr>
          <w:fldChar w:fldCharType="separate"/>
        </w:r>
        <w:r w:rsidR="00EE3BAE">
          <w:rPr>
            <w:noProof/>
            <w:webHidden/>
          </w:rPr>
          <w:t>46</w:t>
        </w:r>
        <w:r>
          <w:rPr>
            <w:noProof/>
            <w:webHidden/>
          </w:rPr>
          <w:fldChar w:fldCharType="end"/>
        </w:r>
      </w:hyperlink>
    </w:p>
    <w:p w:rsidR="00966400" w:rsidRPr="00F27D24" w:rsidRDefault="00966400">
      <w:pPr>
        <w:pStyle w:val="TOC3"/>
        <w:tabs>
          <w:tab w:val="right" w:leader="dot" w:pos="9350"/>
        </w:tabs>
        <w:rPr>
          <w:rFonts w:ascii="Calibri" w:hAnsi="Calibri"/>
          <w:noProof/>
        </w:rPr>
      </w:pPr>
      <w:hyperlink w:anchor="_Toc436396679" w:history="1">
        <w:r w:rsidRPr="00205CF8">
          <w:rPr>
            <w:rStyle w:val="Hyperlink"/>
            <w:noProof/>
          </w:rPr>
          <w:t>Drop-Down Menus</w:t>
        </w:r>
        <w:r>
          <w:rPr>
            <w:noProof/>
            <w:webHidden/>
          </w:rPr>
          <w:tab/>
        </w:r>
        <w:r>
          <w:rPr>
            <w:noProof/>
            <w:webHidden/>
          </w:rPr>
          <w:fldChar w:fldCharType="begin"/>
        </w:r>
        <w:r>
          <w:rPr>
            <w:noProof/>
            <w:webHidden/>
          </w:rPr>
          <w:instrText xml:space="preserve"> PAGEREF _Toc436396679 \h </w:instrText>
        </w:r>
        <w:r>
          <w:rPr>
            <w:noProof/>
            <w:webHidden/>
          </w:rPr>
        </w:r>
        <w:r>
          <w:rPr>
            <w:noProof/>
            <w:webHidden/>
          </w:rPr>
          <w:fldChar w:fldCharType="separate"/>
        </w:r>
        <w:r w:rsidR="00EE3BAE">
          <w:rPr>
            <w:noProof/>
            <w:webHidden/>
          </w:rPr>
          <w:t>47</w:t>
        </w:r>
        <w:r>
          <w:rPr>
            <w:noProof/>
            <w:webHidden/>
          </w:rPr>
          <w:fldChar w:fldCharType="end"/>
        </w:r>
      </w:hyperlink>
    </w:p>
    <w:p w:rsidR="00966400" w:rsidRPr="00F27D24" w:rsidRDefault="00966400">
      <w:pPr>
        <w:pStyle w:val="TOC3"/>
        <w:tabs>
          <w:tab w:val="right" w:leader="dot" w:pos="9350"/>
        </w:tabs>
        <w:rPr>
          <w:rFonts w:ascii="Calibri" w:hAnsi="Calibri"/>
          <w:noProof/>
        </w:rPr>
      </w:pPr>
      <w:hyperlink w:anchor="_Toc436396680" w:history="1">
        <w:r w:rsidRPr="00205CF8">
          <w:rPr>
            <w:rStyle w:val="Hyperlink"/>
            <w:noProof/>
          </w:rPr>
          <w:t>Tool Tips</w:t>
        </w:r>
        <w:r>
          <w:rPr>
            <w:noProof/>
            <w:webHidden/>
          </w:rPr>
          <w:tab/>
        </w:r>
        <w:r>
          <w:rPr>
            <w:noProof/>
            <w:webHidden/>
          </w:rPr>
          <w:fldChar w:fldCharType="begin"/>
        </w:r>
        <w:r>
          <w:rPr>
            <w:noProof/>
            <w:webHidden/>
          </w:rPr>
          <w:instrText xml:space="preserve"> PAGEREF _Toc436396680 \h </w:instrText>
        </w:r>
        <w:r>
          <w:rPr>
            <w:noProof/>
            <w:webHidden/>
          </w:rPr>
        </w:r>
        <w:r>
          <w:rPr>
            <w:noProof/>
            <w:webHidden/>
          </w:rPr>
          <w:fldChar w:fldCharType="separate"/>
        </w:r>
        <w:r w:rsidR="00EE3BAE">
          <w:rPr>
            <w:noProof/>
            <w:webHidden/>
          </w:rPr>
          <w:t>47</w:t>
        </w:r>
        <w:r>
          <w:rPr>
            <w:noProof/>
            <w:webHidden/>
          </w:rPr>
          <w:fldChar w:fldCharType="end"/>
        </w:r>
      </w:hyperlink>
    </w:p>
    <w:p w:rsidR="00966400" w:rsidRPr="00F27D24" w:rsidRDefault="00966400">
      <w:pPr>
        <w:pStyle w:val="TOC3"/>
        <w:tabs>
          <w:tab w:val="right" w:leader="dot" w:pos="9350"/>
        </w:tabs>
        <w:rPr>
          <w:rFonts w:ascii="Calibri" w:hAnsi="Calibri"/>
          <w:noProof/>
        </w:rPr>
      </w:pPr>
      <w:hyperlink w:anchor="_Toc436396681" w:history="1">
        <w:r w:rsidRPr="00205CF8">
          <w:rPr>
            <w:rStyle w:val="Hyperlink"/>
            <w:noProof/>
          </w:rPr>
          <w:t>Icons and Buttons</w:t>
        </w:r>
        <w:r>
          <w:rPr>
            <w:noProof/>
            <w:webHidden/>
          </w:rPr>
          <w:tab/>
        </w:r>
        <w:r>
          <w:rPr>
            <w:noProof/>
            <w:webHidden/>
          </w:rPr>
          <w:fldChar w:fldCharType="begin"/>
        </w:r>
        <w:r>
          <w:rPr>
            <w:noProof/>
            <w:webHidden/>
          </w:rPr>
          <w:instrText xml:space="preserve"> PAGEREF _Toc436396681 \h </w:instrText>
        </w:r>
        <w:r>
          <w:rPr>
            <w:noProof/>
            <w:webHidden/>
          </w:rPr>
        </w:r>
        <w:r>
          <w:rPr>
            <w:noProof/>
            <w:webHidden/>
          </w:rPr>
          <w:fldChar w:fldCharType="separate"/>
        </w:r>
        <w:r w:rsidR="00EE3BAE">
          <w:rPr>
            <w:noProof/>
            <w:webHidden/>
          </w:rPr>
          <w:t>48</w:t>
        </w:r>
        <w:r>
          <w:rPr>
            <w:noProof/>
            <w:webHidden/>
          </w:rPr>
          <w:fldChar w:fldCharType="end"/>
        </w:r>
      </w:hyperlink>
    </w:p>
    <w:p w:rsidR="00966400" w:rsidRPr="00F27D24" w:rsidRDefault="00966400">
      <w:pPr>
        <w:pStyle w:val="TOC3"/>
        <w:tabs>
          <w:tab w:val="right" w:leader="dot" w:pos="9350"/>
        </w:tabs>
        <w:rPr>
          <w:rFonts w:ascii="Calibri" w:hAnsi="Calibri"/>
          <w:noProof/>
        </w:rPr>
      </w:pPr>
      <w:hyperlink w:anchor="_Toc436396682" w:history="1">
        <w:r w:rsidRPr="00205CF8">
          <w:rPr>
            <w:rStyle w:val="Hyperlink"/>
            <w:noProof/>
          </w:rPr>
          <w:t>Toolbars</w:t>
        </w:r>
        <w:r>
          <w:rPr>
            <w:noProof/>
            <w:webHidden/>
          </w:rPr>
          <w:tab/>
        </w:r>
        <w:r>
          <w:rPr>
            <w:noProof/>
            <w:webHidden/>
          </w:rPr>
          <w:fldChar w:fldCharType="begin"/>
        </w:r>
        <w:r>
          <w:rPr>
            <w:noProof/>
            <w:webHidden/>
          </w:rPr>
          <w:instrText xml:space="preserve"> PAGEREF _Toc436396682 \h </w:instrText>
        </w:r>
        <w:r>
          <w:rPr>
            <w:noProof/>
            <w:webHidden/>
          </w:rPr>
        </w:r>
        <w:r>
          <w:rPr>
            <w:noProof/>
            <w:webHidden/>
          </w:rPr>
          <w:fldChar w:fldCharType="separate"/>
        </w:r>
        <w:r w:rsidR="00EE3BAE">
          <w:rPr>
            <w:noProof/>
            <w:webHidden/>
          </w:rPr>
          <w:t>48</w:t>
        </w:r>
        <w:r>
          <w:rPr>
            <w:noProof/>
            <w:webHidden/>
          </w:rPr>
          <w:fldChar w:fldCharType="end"/>
        </w:r>
      </w:hyperlink>
    </w:p>
    <w:p w:rsidR="00966400" w:rsidRPr="00F27D24" w:rsidRDefault="00966400">
      <w:pPr>
        <w:pStyle w:val="TOC2"/>
        <w:tabs>
          <w:tab w:val="right" w:leader="dot" w:pos="9350"/>
        </w:tabs>
        <w:rPr>
          <w:rFonts w:ascii="Calibri" w:hAnsi="Calibri"/>
          <w:smallCaps w:val="0"/>
          <w:noProof/>
        </w:rPr>
      </w:pPr>
      <w:hyperlink w:anchor="_Toc436396683" w:history="1">
        <w:r w:rsidRPr="00205CF8">
          <w:rPr>
            <w:rStyle w:val="Hyperlink"/>
            <w:noProof/>
          </w:rPr>
          <w:t>Patient Information Toolbar</w:t>
        </w:r>
        <w:r>
          <w:rPr>
            <w:noProof/>
            <w:webHidden/>
          </w:rPr>
          <w:tab/>
        </w:r>
        <w:r>
          <w:rPr>
            <w:noProof/>
            <w:webHidden/>
          </w:rPr>
          <w:fldChar w:fldCharType="begin"/>
        </w:r>
        <w:r>
          <w:rPr>
            <w:noProof/>
            <w:webHidden/>
          </w:rPr>
          <w:instrText xml:space="preserve"> PAGEREF _Toc436396683 \h </w:instrText>
        </w:r>
        <w:r>
          <w:rPr>
            <w:noProof/>
            <w:webHidden/>
          </w:rPr>
        </w:r>
        <w:r>
          <w:rPr>
            <w:noProof/>
            <w:webHidden/>
          </w:rPr>
          <w:fldChar w:fldCharType="separate"/>
        </w:r>
        <w:r w:rsidR="00EE3BAE">
          <w:rPr>
            <w:noProof/>
            <w:webHidden/>
          </w:rPr>
          <w:t>49</w:t>
        </w:r>
        <w:r>
          <w:rPr>
            <w:noProof/>
            <w:webHidden/>
          </w:rPr>
          <w:fldChar w:fldCharType="end"/>
        </w:r>
      </w:hyperlink>
    </w:p>
    <w:p w:rsidR="00966400" w:rsidRPr="00F27D24" w:rsidRDefault="00966400">
      <w:pPr>
        <w:pStyle w:val="TOC3"/>
        <w:tabs>
          <w:tab w:val="right" w:leader="dot" w:pos="9350"/>
        </w:tabs>
        <w:rPr>
          <w:rFonts w:ascii="Calibri" w:hAnsi="Calibri"/>
          <w:noProof/>
        </w:rPr>
      </w:pPr>
      <w:hyperlink w:anchor="_Toc436396684" w:history="1">
        <w:r w:rsidRPr="00205CF8">
          <w:rPr>
            <w:rStyle w:val="Hyperlink"/>
            <w:noProof/>
          </w:rPr>
          <w:t>Patient Blood Availability</w:t>
        </w:r>
        <w:r>
          <w:rPr>
            <w:noProof/>
            <w:webHidden/>
          </w:rPr>
          <w:tab/>
        </w:r>
        <w:r>
          <w:rPr>
            <w:noProof/>
            <w:webHidden/>
          </w:rPr>
          <w:fldChar w:fldCharType="begin"/>
        </w:r>
        <w:r>
          <w:rPr>
            <w:noProof/>
            <w:webHidden/>
          </w:rPr>
          <w:instrText xml:space="preserve"> PAGEREF _Toc436396684 \h </w:instrText>
        </w:r>
        <w:r>
          <w:rPr>
            <w:noProof/>
            <w:webHidden/>
          </w:rPr>
        </w:r>
        <w:r>
          <w:rPr>
            <w:noProof/>
            <w:webHidden/>
          </w:rPr>
          <w:fldChar w:fldCharType="separate"/>
        </w:r>
        <w:r w:rsidR="00EE3BAE">
          <w:rPr>
            <w:noProof/>
            <w:webHidden/>
          </w:rPr>
          <w:t>49</w:t>
        </w:r>
        <w:r>
          <w:rPr>
            <w:noProof/>
            <w:webHidden/>
          </w:rPr>
          <w:fldChar w:fldCharType="end"/>
        </w:r>
      </w:hyperlink>
    </w:p>
    <w:p w:rsidR="00966400" w:rsidRPr="00F27D24" w:rsidRDefault="00966400">
      <w:pPr>
        <w:pStyle w:val="TOC3"/>
        <w:tabs>
          <w:tab w:val="right" w:leader="dot" w:pos="9350"/>
        </w:tabs>
        <w:rPr>
          <w:rFonts w:ascii="Calibri" w:hAnsi="Calibri"/>
          <w:noProof/>
        </w:rPr>
      </w:pPr>
      <w:hyperlink w:anchor="_Toc436396685" w:history="1">
        <w:r w:rsidR="00C366E0">
          <w:rPr>
            <w:noProof/>
          </w:rPr>
          <w:drawing>
            <wp:inline distT="0" distB="0" distL="0" distR="0">
              <wp:extent cx="152400" cy="190500"/>
              <wp:effectExtent l="0" t="0" r="0" b="0"/>
              <wp:docPr id="2" name="Picture 2" descr="small_patient_medic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mall_patient_medications"/>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52400" cy="190500"/>
                      </a:xfrm>
                      <a:prstGeom prst="rect">
                        <a:avLst/>
                      </a:prstGeom>
                      <a:noFill/>
                      <a:ln>
                        <a:noFill/>
                      </a:ln>
                    </pic:spPr>
                  </pic:pic>
                </a:graphicData>
              </a:graphic>
            </wp:inline>
          </w:drawing>
        </w:r>
        <w:r w:rsidRPr="00205CF8">
          <w:rPr>
            <w:rStyle w:val="Hyperlink"/>
            <w:noProof/>
          </w:rPr>
          <w:t xml:space="preserve"> Medication Profile</w:t>
        </w:r>
        <w:r>
          <w:rPr>
            <w:noProof/>
            <w:webHidden/>
          </w:rPr>
          <w:tab/>
        </w:r>
        <w:r>
          <w:rPr>
            <w:noProof/>
            <w:webHidden/>
          </w:rPr>
          <w:fldChar w:fldCharType="begin"/>
        </w:r>
        <w:r>
          <w:rPr>
            <w:noProof/>
            <w:webHidden/>
          </w:rPr>
          <w:instrText xml:space="preserve"> PAGEREF _Toc436396685 \h </w:instrText>
        </w:r>
        <w:r>
          <w:rPr>
            <w:noProof/>
            <w:webHidden/>
          </w:rPr>
        </w:r>
        <w:r>
          <w:rPr>
            <w:noProof/>
            <w:webHidden/>
          </w:rPr>
          <w:fldChar w:fldCharType="separate"/>
        </w:r>
        <w:r w:rsidR="00EE3BAE">
          <w:rPr>
            <w:noProof/>
            <w:webHidden/>
          </w:rPr>
          <w:t>50</w:t>
        </w:r>
        <w:r>
          <w:rPr>
            <w:noProof/>
            <w:webHidden/>
          </w:rPr>
          <w:fldChar w:fldCharType="end"/>
        </w:r>
      </w:hyperlink>
    </w:p>
    <w:p w:rsidR="00966400" w:rsidRPr="00F27D24" w:rsidRDefault="00966400">
      <w:pPr>
        <w:pStyle w:val="TOC3"/>
        <w:tabs>
          <w:tab w:val="right" w:leader="dot" w:pos="9350"/>
        </w:tabs>
        <w:rPr>
          <w:rFonts w:ascii="Calibri" w:hAnsi="Calibri"/>
          <w:noProof/>
        </w:rPr>
      </w:pPr>
      <w:hyperlink w:anchor="_Toc436396686" w:history="1">
        <w:r w:rsidR="00C366E0">
          <w:rPr>
            <w:noProof/>
          </w:rPr>
          <w:drawing>
            <wp:inline distT="0" distB="0" distL="0" distR="0">
              <wp:extent cx="152400" cy="152400"/>
              <wp:effectExtent l="0" t="0" r="0" b="0"/>
              <wp:docPr id="3" name="Picture 3" descr="small_si_t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mall_si_t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205CF8">
          <w:rPr>
            <w:rStyle w:val="Hyperlink"/>
            <w:noProof/>
          </w:rPr>
          <w:t xml:space="preserve"> View Special Instructions and Transfusion Requirements</w:t>
        </w:r>
        <w:r>
          <w:rPr>
            <w:noProof/>
            <w:webHidden/>
          </w:rPr>
          <w:tab/>
        </w:r>
        <w:r>
          <w:rPr>
            <w:noProof/>
            <w:webHidden/>
          </w:rPr>
          <w:fldChar w:fldCharType="begin"/>
        </w:r>
        <w:r>
          <w:rPr>
            <w:noProof/>
            <w:webHidden/>
          </w:rPr>
          <w:instrText xml:space="preserve"> PAGEREF _Toc436396686 \h </w:instrText>
        </w:r>
        <w:r>
          <w:rPr>
            <w:noProof/>
            <w:webHidden/>
          </w:rPr>
        </w:r>
        <w:r>
          <w:rPr>
            <w:noProof/>
            <w:webHidden/>
          </w:rPr>
          <w:fldChar w:fldCharType="separate"/>
        </w:r>
        <w:r w:rsidR="00EE3BAE">
          <w:rPr>
            <w:noProof/>
            <w:webHidden/>
          </w:rPr>
          <w:t>51</w:t>
        </w:r>
        <w:r>
          <w:rPr>
            <w:noProof/>
            <w:webHidden/>
          </w:rPr>
          <w:fldChar w:fldCharType="end"/>
        </w:r>
      </w:hyperlink>
    </w:p>
    <w:p w:rsidR="00966400" w:rsidRPr="00F27D24" w:rsidRDefault="00966400">
      <w:pPr>
        <w:pStyle w:val="TOC3"/>
        <w:tabs>
          <w:tab w:val="right" w:leader="dot" w:pos="9350"/>
        </w:tabs>
        <w:rPr>
          <w:rFonts w:ascii="Calibri" w:hAnsi="Calibri"/>
          <w:noProof/>
        </w:rPr>
      </w:pPr>
      <w:hyperlink w:anchor="_Toc436396687" w:history="1">
        <w:r w:rsidRPr="00205CF8">
          <w:rPr>
            <w:rStyle w:val="Hyperlink"/>
            <w:noProof/>
          </w:rPr>
          <w:t>View Recent Orders, Recent Transfusions/Issued Units, and Transfusion Reaction History</w:t>
        </w:r>
        <w:r>
          <w:rPr>
            <w:noProof/>
            <w:webHidden/>
          </w:rPr>
          <w:tab/>
        </w:r>
        <w:r>
          <w:rPr>
            <w:noProof/>
            <w:webHidden/>
          </w:rPr>
          <w:fldChar w:fldCharType="begin"/>
        </w:r>
        <w:r>
          <w:rPr>
            <w:noProof/>
            <w:webHidden/>
          </w:rPr>
          <w:instrText xml:space="preserve"> PAGEREF _Toc436396687 \h </w:instrText>
        </w:r>
        <w:r>
          <w:rPr>
            <w:noProof/>
            <w:webHidden/>
          </w:rPr>
        </w:r>
        <w:r>
          <w:rPr>
            <w:noProof/>
            <w:webHidden/>
          </w:rPr>
          <w:fldChar w:fldCharType="separate"/>
        </w:r>
        <w:r w:rsidR="00EE3BAE">
          <w:rPr>
            <w:noProof/>
            <w:webHidden/>
          </w:rPr>
          <w:t>53</w:t>
        </w:r>
        <w:r>
          <w:rPr>
            <w:noProof/>
            <w:webHidden/>
          </w:rPr>
          <w:fldChar w:fldCharType="end"/>
        </w:r>
      </w:hyperlink>
    </w:p>
    <w:p w:rsidR="00966400" w:rsidRPr="00F27D24" w:rsidRDefault="00966400">
      <w:pPr>
        <w:pStyle w:val="TOC3"/>
        <w:tabs>
          <w:tab w:val="right" w:leader="dot" w:pos="9350"/>
        </w:tabs>
        <w:rPr>
          <w:rFonts w:ascii="Calibri" w:hAnsi="Calibri"/>
          <w:noProof/>
        </w:rPr>
      </w:pPr>
      <w:hyperlink w:anchor="_Toc436396688" w:history="1">
        <w:r w:rsidR="00C366E0">
          <w:rPr>
            <w:noProof/>
          </w:rPr>
          <w:drawing>
            <wp:inline distT="0" distB="0" distL="0" distR="0">
              <wp:extent cx="152400" cy="152400"/>
              <wp:effectExtent l="0" t="0" r="0" b="0"/>
              <wp:docPr id="4" name="Picture 4" descr="small_recent_ord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mall_recent_orders"/>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205CF8">
          <w:rPr>
            <w:rStyle w:val="Hyperlink"/>
            <w:noProof/>
          </w:rPr>
          <w:t xml:space="preserve"> Patient Information Toolbar: Recent Orders</w:t>
        </w:r>
        <w:r>
          <w:rPr>
            <w:noProof/>
            <w:webHidden/>
          </w:rPr>
          <w:tab/>
        </w:r>
        <w:r>
          <w:rPr>
            <w:noProof/>
            <w:webHidden/>
          </w:rPr>
          <w:fldChar w:fldCharType="begin"/>
        </w:r>
        <w:r>
          <w:rPr>
            <w:noProof/>
            <w:webHidden/>
          </w:rPr>
          <w:instrText xml:space="preserve"> PAGEREF _Toc436396688 \h </w:instrText>
        </w:r>
        <w:r>
          <w:rPr>
            <w:noProof/>
            <w:webHidden/>
          </w:rPr>
        </w:r>
        <w:r>
          <w:rPr>
            <w:noProof/>
            <w:webHidden/>
          </w:rPr>
          <w:fldChar w:fldCharType="separate"/>
        </w:r>
        <w:r w:rsidR="00EE3BAE">
          <w:rPr>
            <w:noProof/>
            <w:webHidden/>
          </w:rPr>
          <w:t>53</w:t>
        </w:r>
        <w:r>
          <w:rPr>
            <w:noProof/>
            <w:webHidden/>
          </w:rPr>
          <w:fldChar w:fldCharType="end"/>
        </w:r>
      </w:hyperlink>
    </w:p>
    <w:p w:rsidR="00966400" w:rsidRPr="00F27D24" w:rsidRDefault="00966400">
      <w:pPr>
        <w:pStyle w:val="TOC3"/>
        <w:tabs>
          <w:tab w:val="right" w:leader="dot" w:pos="9350"/>
        </w:tabs>
        <w:rPr>
          <w:rFonts w:ascii="Calibri" w:hAnsi="Calibri"/>
          <w:noProof/>
        </w:rPr>
      </w:pPr>
      <w:hyperlink w:anchor="_Toc436396689" w:history="1">
        <w:r w:rsidR="00C366E0">
          <w:rPr>
            <w:noProof/>
          </w:rPr>
          <w:drawing>
            <wp:inline distT="0" distB="0" distL="0" distR="0">
              <wp:extent cx="152400" cy="152400"/>
              <wp:effectExtent l="0" t="0" r="0" b="0"/>
              <wp:docPr id="5" name="Picture 5" descr="small_transfusion_his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mall_transfusion_history"/>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205CF8">
          <w:rPr>
            <w:rStyle w:val="Hyperlink"/>
            <w:noProof/>
          </w:rPr>
          <w:t xml:space="preserve"> Patient Information Toolbar: Recent Transfusions/Issued Units</w:t>
        </w:r>
        <w:r>
          <w:rPr>
            <w:noProof/>
            <w:webHidden/>
          </w:rPr>
          <w:tab/>
        </w:r>
        <w:r>
          <w:rPr>
            <w:noProof/>
            <w:webHidden/>
          </w:rPr>
          <w:fldChar w:fldCharType="begin"/>
        </w:r>
        <w:r>
          <w:rPr>
            <w:noProof/>
            <w:webHidden/>
          </w:rPr>
          <w:instrText xml:space="preserve"> PAGEREF _Toc436396689 \h </w:instrText>
        </w:r>
        <w:r>
          <w:rPr>
            <w:noProof/>
            <w:webHidden/>
          </w:rPr>
        </w:r>
        <w:r>
          <w:rPr>
            <w:noProof/>
            <w:webHidden/>
          </w:rPr>
          <w:fldChar w:fldCharType="separate"/>
        </w:r>
        <w:r w:rsidR="00EE3BAE">
          <w:rPr>
            <w:noProof/>
            <w:webHidden/>
          </w:rPr>
          <w:t>54</w:t>
        </w:r>
        <w:r>
          <w:rPr>
            <w:noProof/>
            <w:webHidden/>
          </w:rPr>
          <w:fldChar w:fldCharType="end"/>
        </w:r>
      </w:hyperlink>
    </w:p>
    <w:p w:rsidR="00966400" w:rsidRPr="00F27D24" w:rsidRDefault="00966400">
      <w:pPr>
        <w:pStyle w:val="TOC3"/>
        <w:tabs>
          <w:tab w:val="right" w:leader="dot" w:pos="9350"/>
        </w:tabs>
        <w:rPr>
          <w:rFonts w:ascii="Calibri" w:hAnsi="Calibri"/>
          <w:noProof/>
        </w:rPr>
      </w:pPr>
      <w:hyperlink w:anchor="_Toc436396690" w:history="1">
        <w:r w:rsidR="00C366E0">
          <w:rPr>
            <w:noProof/>
          </w:rPr>
          <w:drawing>
            <wp:inline distT="0" distB="0" distL="0" distR="0">
              <wp:extent cx="152400" cy="152400"/>
              <wp:effectExtent l="0" t="0" r="0" b="0"/>
              <wp:docPr id="6" name="Picture 6" descr="small_transfusion_rea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mall_transfusion_reactions"/>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205CF8">
          <w:rPr>
            <w:rStyle w:val="Hyperlink"/>
            <w:noProof/>
          </w:rPr>
          <w:t xml:space="preserve"> Patient Information Toolbar: Transfusion Reaction History</w:t>
        </w:r>
        <w:r>
          <w:rPr>
            <w:noProof/>
            <w:webHidden/>
          </w:rPr>
          <w:tab/>
        </w:r>
        <w:r>
          <w:rPr>
            <w:noProof/>
            <w:webHidden/>
          </w:rPr>
          <w:fldChar w:fldCharType="begin"/>
        </w:r>
        <w:r>
          <w:rPr>
            <w:noProof/>
            <w:webHidden/>
          </w:rPr>
          <w:instrText xml:space="preserve"> PAGEREF _Toc436396690 \h </w:instrText>
        </w:r>
        <w:r>
          <w:rPr>
            <w:noProof/>
            <w:webHidden/>
          </w:rPr>
        </w:r>
        <w:r>
          <w:rPr>
            <w:noProof/>
            <w:webHidden/>
          </w:rPr>
          <w:fldChar w:fldCharType="separate"/>
        </w:r>
        <w:r w:rsidR="00EE3BAE">
          <w:rPr>
            <w:noProof/>
            <w:webHidden/>
          </w:rPr>
          <w:t>54</w:t>
        </w:r>
        <w:r>
          <w:rPr>
            <w:noProof/>
            <w:webHidden/>
          </w:rPr>
          <w:fldChar w:fldCharType="end"/>
        </w:r>
      </w:hyperlink>
    </w:p>
    <w:p w:rsidR="00966400" w:rsidRPr="00F27D24" w:rsidRDefault="00966400">
      <w:pPr>
        <w:pStyle w:val="TOC2"/>
        <w:tabs>
          <w:tab w:val="right" w:leader="dot" w:pos="9350"/>
        </w:tabs>
        <w:rPr>
          <w:rFonts w:ascii="Calibri" w:hAnsi="Calibri"/>
          <w:smallCaps w:val="0"/>
          <w:noProof/>
        </w:rPr>
      </w:pPr>
      <w:hyperlink w:anchor="_Toc436396691" w:history="1">
        <w:r w:rsidRPr="00205CF8">
          <w:rPr>
            <w:rStyle w:val="Hyperlink"/>
            <w:noProof/>
          </w:rPr>
          <w:t>Other VBECS Functions</w:t>
        </w:r>
        <w:r>
          <w:rPr>
            <w:noProof/>
            <w:webHidden/>
          </w:rPr>
          <w:tab/>
        </w:r>
        <w:r>
          <w:rPr>
            <w:noProof/>
            <w:webHidden/>
          </w:rPr>
          <w:fldChar w:fldCharType="begin"/>
        </w:r>
        <w:r>
          <w:rPr>
            <w:noProof/>
            <w:webHidden/>
          </w:rPr>
          <w:instrText xml:space="preserve"> PAGEREF _Toc436396691 \h </w:instrText>
        </w:r>
        <w:r>
          <w:rPr>
            <w:noProof/>
            <w:webHidden/>
          </w:rPr>
        </w:r>
        <w:r>
          <w:rPr>
            <w:noProof/>
            <w:webHidden/>
          </w:rPr>
          <w:fldChar w:fldCharType="separate"/>
        </w:r>
        <w:r w:rsidR="00EE3BAE">
          <w:rPr>
            <w:noProof/>
            <w:webHidden/>
          </w:rPr>
          <w:t>55</w:t>
        </w:r>
        <w:r>
          <w:rPr>
            <w:noProof/>
            <w:webHidden/>
          </w:rPr>
          <w:fldChar w:fldCharType="end"/>
        </w:r>
      </w:hyperlink>
    </w:p>
    <w:p w:rsidR="00966400" w:rsidRPr="00F27D24" w:rsidRDefault="00966400">
      <w:pPr>
        <w:pStyle w:val="TOC3"/>
        <w:tabs>
          <w:tab w:val="right" w:leader="dot" w:pos="9350"/>
        </w:tabs>
        <w:rPr>
          <w:rFonts w:ascii="Calibri" w:hAnsi="Calibri"/>
          <w:noProof/>
        </w:rPr>
      </w:pPr>
      <w:hyperlink w:anchor="_Toc436396692" w:history="1">
        <w:r w:rsidRPr="00205CF8">
          <w:rPr>
            <w:rStyle w:val="Hyperlink"/>
            <w:noProof/>
          </w:rPr>
          <w:t>Collecting Workload</w:t>
        </w:r>
        <w:r>
          <w:rPr>
            <w:noProof/>
            <w:webHidden/>
          </w:rPr>
          <w:tab/>
        </w:r>
        <w:r>
          <w:rPr>
            <w:noProof/>
            <w:webHidden/>
          </w:rPr>
          <w:fldChar w:fldCharType="begin"/>
        </w:r>
        <w:r>
          <w:rPr>
            <w:noProof/>
            <w:webHidden/>
          </w:rPr>
          <w:instrText xml:space="preserve"> PAGEREF _Toc436396692 \h </w:instrText>
        </w:r>
        <w:r>
          <w:rPr>
            <w:noProof/>
            <w:webHidden/>
          </w:rPr>
        </w:r>
        <w:r>
          <w:rPr>
            <w:noProof/>
            <w:webHidden/>
          </w:rPr>
          <w:fldChar w:fldCharType="separate"/>
        </w:r>
        <w:r w:rsidR="00EE3BAE">
          <w:rPr>
            <w:noProof/>
            <w:webHidden/>
          </w:rPr>
          <w:t>55</w:t>
        </w:r>
        <w:r>
          <w:rPr>
            <w:noProof/>
            <w:webHidden/>
          </w:rPr>
          <w:fldChar w:fldCharType="end"/>
        </w:r>
      </w:hyperlink>
    </w:p>
    <w:p w:rsidR="00966400" w:rsidRPr="00F27D24" w:rsidRDefault="00966400">
      <w:pPr>
        <w:pStyle w:val="TOC1"/>
        <w:tabs>
          <w:tab w:val="right" w:leader="dot" w:pos="9350"/>
        </w:tabs>
        <w:rPr>
          <w:rFonts w:ascii="Calibri" w:hAnsi="Calibri"/>
          <w:b w:val="0"/>
          <w:caps w:val="0"/>
          <w:noProof/>
        </w:rPr>
      </w:pPr>
      <w:hyperlink w:anchor="_Toc436396693" w:history="1">
        <w:r w:rsidRPr="00205CF8">
          <w:rPr>
            <w:rStyle w:val="Hyperlink"/>
            <w:noProof/>
          </w:rPr>
          <w:t>Configuring Site Parameters</w:t>
        </w:r>
        <w:r>
          <w:rPr>
            <w:noProof/>
            <w:webHidden/>
          </w:rPr>
          <w:tab/>
        </w:r>
        <w:r>
          <w:rPr>
            <w:noProof/>
            <w:webHidden/>
          </w:rPr>
          <w:fldChar w:fldCharType="begin"/>
        </w:r>
        <w:r>
          <w:rPr>
            <w:noProof/>
            <w:webHidden/>
          </w:rPr>
          <w:instrText xml:space="preserve"> PAGEREF _Toc436396693 \h </w:instrText>
        </w:r>
        <w:r>
          <w:rPr>
            <w:noProof/>
            <w:webHidden/>
          </w:rPr>
        </w:r>
        <w:r>
          <w:rPr>
            <w:noProof/>
            <w:webHidden/>
          </w:rPr>
          <w:fldChar w:fldCharType="separate"/>
        </w:r>
        <w:r w:rsidR="00EE3BAE">
          <w:rPr>
            <w:noProof/>
            <w:webHidden/>
          </w:rPr>
          <w:t>57</w:t>
        </w:r>
        <w:r>
          <w:rPr>
            <w:noProof/>
            <w:webHidden/>
          </w:rPr>
          <w:fldChar w:fldCharType="end"/>
        </w:r>
      </w:hyperlink>
    </w:p>
    <w:p w:rsidR="00966400" w:rsidRPr="00F27D24" w:rsidRDefault="00966400">
      <w:pPr>
        <w:pStyle w:val="TOC2"/>
        <w:tabs>
          <w:tab w:val="right" w:leader="dot" w:pos="9350"/>
        </w:tabs>
        <w:rPr>
          <w:rFonts w:ascii="Calibri" w:hAnsi="Calibri"/>
          <w:smallCaps w:val="0"/>
          <w:noProof/>
        </w:rPr>
      </w:pPr>
      <w:hyperlink w:anchor="_Toc436396694" w:history="1">
        <w:r w:rsidRPr="00205CF8">
          <w:rPr>
            <w:rStyle w:val="Hyperlink"/>
            <w:noProof/>
          </w:rPr>
          <w:t>Update User Roles</w:t>
        </w:r>
        <w:r>
          <w:rPr>
            <w:noProof/>
            <w:webHidden/>
          </w:rPr>
          <w:tab/>
        </w:r>
        <w:r>
          <w:rPr>
            <w:noProof/>
            <w:webHidden/>
          </w:rPr>
          <w:fldChar w:fldCharType="begin"/>
        </w:r>
        <w:r>
          <w:rPr>
            <w:noProof/>
            <w:webHidden/>
          </w:rPr>
          <w:instrText xml:space="preserve"> PAGEREF _Toc436396694 \h </w:instrText>
        </w:r>
        <w:r>
          <w:rPr>
            <w:noProof/>
            <w:webHidden/>
          </w:rPr>
        </w:r>
        <w:r>
          <w:rPr>
            <w:noProof/>
            <w:webHidden/>
          </w:rPr>
          <w:fldChar w:fldCharType="separate"/>
        </w:r>
        <w:r w:rsidR="00EE3BAE">
          <w:rPr>
            <w:noProof/>
            <w:webHidden/>
          </w:rPr>
          <w:t>57</w:t>
        </w:r>
        <w:r>
          <w:rPr>
            <w:noProof/>
            <w:webHidden/>
          </w:rPr>
          <w:fldChar w:fldCharType="end"/>
        </w:r>
      </w:hyperlink>
    </w:p>
    <w:p w:rsidR="00966400" w:rsidRPr="00F27D24" w:rsidRDefault="00966400">
      <w:pPr>
        <w:pStyle w:val="TOC2"/>
        <w:tabs>
          <w:tab w:val="right" w:leader="dot" w:pos="9350"/>
        </w:tabs>
        <w:rPr>
          <w:rFonts w:ascii="Calibri" w:hAnsi="Calibri"/>
          <w:smallCaps w:val="0"/>
          <w:noProof/>
        </w:rPr>
      </w:pPr>
      <w:hyperlink w:anchor="_Toc436396695" w:history="1">
        <w:r w:rsidRPr="00205CF8">
          <w:rPr>
            <w:rStyle w:val="Hyperlink"/>
            <w:noProof/>
          </w:rPr>
          <w:t>Component Classes</w:t>
        </w:r>
        <w:r>
          <w:rPr>
            <w:noProof/>
            <w:webHidden/>
          </w:rPr>
          <w:tab/>
        </w:r>
        <w:r>
          <w:rPr>
            <w:noProof/>
            <w:webHidden/>
          </w:rPr>
          <w:fldChar w:fldCharType="begin"/>
        </w:r>
        <w:r>
          <w:rPr>
            <w:noProof/>
            <w:webHidden/>
          </w:rPr>
          <w:instrText xml:space="preserve"> PAGEREF _Toc436396695 \h </w:instrText>
        </w:r>
        <w:r>
          <w:rPr>
            <w:noProof/>
            <w:webHidden/>
          </w:rPr>
        </w:r>
        <w:r>
          <w:rPr>
            <w:noProof/>
            <w:webHidden/>
          </w:rPr>
          <w:fldChar w:fldCharType="separate"/>
        </w:r>
        <w:r w:rsidR="00EE3BAE">
          <w:rPr>
            <w:noProof/>
            <w:webHidden/>
          </w:rPr>
          <w:t>59</w:t>
        </w:r>
        <w:r>
          <w:rPr>
            <w:noProof/>
            <w:webHidden/>
          </w:rPr>
          <w:fldChar w:fldCharType="end"/>
        </w:r>
      </w:hyperlink>
    </w:p>
    <w:p w:rsidR="00966400" w:rsidRPr="00F27D24" w:rsidRDefault="00966400">
      <w:pPr>
        <w:pStyle w:val="TOC2"/>
        <w:tabs>
          <w:tab w:val="right" w:leader="dot" w:pos="9350"/>
        </w:tabs>
        <w:rPr>
          <w:rFonts w:ascii="Calibri" w:hAnsi="Calibri"/>
          <w:smallCaps w:val="0"/>
          <w:noProof/>
        </w:rPr>
      </w:pPr>
      <w:hyperlink w:anchor="_Toc436396696" w:history="1">
        <w:r w:rsidRPr="00205CF8">
          <w:rPr>
            <w:rStyle w:val="Hyperlink"/>
            <w:noProof/>
          </w:rPr>
          <w:t>Configure Daily QC</w:t>
        </w:r>
        <w:r>
          <w:rPr>
            <w:noProof/>
            <w:webHidden/>
          </w:rPr>
          <w:tab/>
        </w:r>
        <w:r>
          <w:rPr>
            <w:noProof/>
            <w:webHidden/>
          </w:rPr>
          <w:fldChar w:fldCharType="begin"/>
        </w:r>
        <w:r>
          <w:rPr>
            <w:noProof/>
            <w:webHidden/>
          </w:rPr>
          <w:instrText xml:space="preserve"> PAGEREF _Toc436396696 \h </w:instrText>
        </w:r>
        <w:r>
          <w:rPr>
            <w:noProof/>
            <w:webHidden/>
          </w:rPr>
        </w:r>
        <w:r>
          <w:rPr>
            <w:noProof/>
            <w:webHidden/>
          </w:rPr>
          <w:fldChar w:fldCharType="separate"/>
        </w:r>
        <w:r w:rsidR="00EE3BAE">
          <w:rPr>
            <w:noProof/>
            <w:webHidden/>
          </w:rPr>
          <w:t>62</w:t>
        </w:r>
        <w:r>
          <w:rPr>
            <w:noProof/>
            <w:webHidden/>
          </w:rPr>
          <w:fldChar w:fldCharType="end"/>
        </w:r>
      </w:hyperlink>
    </w:p>
    <w:p w:rsidR="00966400" w:rsidRPr="00F27D24" w:rsidRDefault="00966400">
      <w:pPr>
        <w:pStyle w:val="TOC2"/>
        <w:tabs>
          <w:tab w:val="right" w:leader="dot" w:pos="9350"/>
        </w:tabs>
        <w:rPr>
          <w:rFonts w:ascii="Calibri" w:hAnsi="Calibri"/>
          <w:smallCaps w:val="0"/>
          <w:noProof/>
        </w:rPr>
      </w:pPr>
      <w:hyperlink w:anchor="_Toc436396697" w:history="1">
        <w:r w:rsidRPr="00205CF8">
          <w:rPr>
            <w:rStyle w:val="Hyperlink"/>
            <w:noProof/>
          </w:rPr>
          <w:t>Configure Division</w:t>
        </w:r>
        <w:r>
          <w:rPr>
            <w:noProof/>
            <w:webHidden/>
          </w:rPr>
          <w:tab/>
        </w:r>
        <w:r>
          <w:rPr>
            <w:noProof/>
            <w:webHidden/>
          </w:rPr>
          <w:fldChar w:fldCharType="begin"/>
        </w:r>
        <w:r>
          <w:rPr>
            <w:noProof/>
            <w:webHidden/>
          </w:rPr>
          <w:instrText xml:space="preserve"> PAGEREF _Toc436396697 \h </w:instrText>
        </w:r>
        <w:r>
          <w:rPr>
            <w:noProof/>
            <w:webHidden/>
          </w:rPr>
        </w:r>
        <w:r>
          <w:rPr>
            <w:noProof/>
            <w:webHidden/>
          </w:rPr>
          <w:fldChar w:fldCharType="separate"/>
        </w:r>
        <w:r w:rsidR="00EE3BAE">
          <w:rPr>
            <w:noProof/>
            <w:webHidden/>
          </w:rPr>
          <w:t>65</w:t>
        </w:r>
        <w:r>
          <w:rPr>
            <w:noProof/>
            <w:webHidden/>
          </w:rPr>
          <w:fldChar w:fldCharType="end"/>
        </w:r>
      </w:hyperlink>
    </w:p>
    <w:p w:rsidR="00966400" w:rsidRPr="00F27D24" w:rsidRDefault="00966400">
      <w:pPr>
        <w:pStyle w:val="TOC3"/>
        <w:tabs>
          <w:tab w:val="right" w:leader="dot" w:pos="9350"/>
        </w:tabs>
        <w:rPr>
          <w:rFonts w:ascii="Calibri" w:hAnsi="Calibri"/>
          <w:noProof/>
        </w:rPr>
      </w:pPr>
      <w:hyperlink w:anchor="_Toc436396698" w:history="1">
        <w:r w:rsidRPr="00205CF8">
          <w:rPr>
            <w:rStyle w:val="Hyperlink"/>
            <w:noProof/>
          </w:rPr>
          <w:t>Configure Division</w:t>
        </w:r>
        <w:r>
          <w:rPr>
            <w:noProof/>
            <w:webHidden/>
          </w:rPr>
          <w:tab/>
        </w:r>
        <w:r>
          <w:rPr>
            <w:noProof/>
            <w:webHidden/>
          </w:rPr>
          <w:fldChar w:fldCharType="begin"/>
        </w:r>
        <w:r>
          <w:rPr>
            <w:noProof/>
            <w:webHidden/>
          </w:rPr>
          <w:instrText xml:space="preserve"> PAGEREF _Toc436396698 \h </w:instrText>
        </w:r>
        <w:r>
          <w:rPr>
            <w:noProof/>
            <w:webHidden/>
          </w:rPr>
        </w:r>
        <w:r>
          <w:rPr>
            <w:noProof/>
            <w:webHidden/>
          </w:rPr>
          <w:fldChar w:fldCharType="separate"/>
        </w:r>
        <w:r w:rsidR="00EE3BAE">
          <w:rPr>
            <w:noProof/>
            <w:webHidden/>
          </w:rPr>
          <w:t>65</w:t>
        </w:r>
        <w:r>
          <w:rPr>
            <w:noProof/>
            <w:webHidden/>
          </w:rPr>
          <w:fldChar w:fldCharType="end"/>
        </w:r>
      </w:hyperlink>
    </w:p>
    <w:p w:rsidR="00966400" w:rsidRPr="00F27D24" w:rsidRDefault="00966400">
      <w:pPr>
        <w:pStyle w:val="TOC3"/>
        <w:tabs>
          <w:tab w:val="right" w:leader="dot" w:pos="9350"/>
        </w:tabs>
        <w:rPr>
          <w:rFonts w:ascii="Calibri" w:hAnsi="Calibri"/>
          <w:noProof/>
        </w:rPr>
      </w:pPr>
      <w:hyperlink w:anchor="_Toc436396699" w:history="1">
        <w:r w:rsidRPr="00205CF8">
          <w:rPr>
            <w:rStyle w:val="Hyperlink"/>
            <w:noProof/>
          </w:rPr>
          <w:t>Configure Testing</w:t>
        </w:r>
        <w:r>
          <w:rPr>
            <w:noProof/>
            <w:webHidden/>
          </w:rPr>
          <w:tab/>
        </w:r>
        <w:r>
          <w:rPr>
            <w:noProof/>
            <w:webHidden/>
          </w:rPr>
          <w:fldChar w:fldCharType="begin"/>
        </w:r>
        <w:r>
          <w:rPr>
            <w:noProof/>
            <w:webHidden/>
          </w:rPr>
          <w:instrText xml:space="preserve"> PAGEREF _Toc436396699 \h </w:instrText>
        </w:r>
        <w:r>
          <w:rPr>
            <w:noProof/>
            <w:webHidden/>
          </w:rPr>
        </w:r>
        <w:r>
          <w:rPr>
            <w:noProof/>
            <w:webHidden/>
          </w:rPr>
          <w:fldChar w:fldCharType="separate"/>
        </w:r>
        <w:r w:rsidR="00EE3BAE">
          <w:rPr>
            <w:noProof/>
            <w:webHidden/>
          </w:rPr>
          <w:t>67</w:t>
        </w:r>
        <w:r>
          <w:rPr>
            <w:noProof/>
            <w:webHidden/>
          </w:rPr>
          <w:fldChar w:fldCharType="end"/>
        </w:r>
      </w:hyperlink>
    </w:p>
    <w:p w:rsidR="00966400" w:rsidRPr="00F27D24" w:rsidRDefault="00966400">
      <w:pPr>
        <w:pStyle w:val="TOC3"/>
        <w:tabs>
          <w:tab w:val="right" w:leader="dot" w:pos="9350"/>
        </w:tabs>
        <w:rPr>
          <w:rFonts w:ascii="Calibri" w:hAnsi="Calibri"/>
          <w:noProof/>
        </w:rPr>
      </w:pPr>
      <w:hyperlink w:anchor="_Toc436396700" w:history="1">
        <w:r w:rsidRPr="00205CF8">
          <w:rPr>
            <w:rStyle w:val="Hyperlink"/>
            <w:noProof/>
          </w:rPr>
          <w:t>Product Modifications</w:t>
        </w:r>
        <w:r>
          <w:rPr>
            <w:noProof/>
            <w:webHidden/>
          </w:rPr>
          <w:tab/>
        </w:r>
        <w:r>
          <w:rPr>
            <w:noProof/>
            <w:webHidden/>
          </w:rPr>
          <w:fldChar w:fldCharType="begin"/>
        </w:r>
        <w:r>
          <w:rPr>
            <w:noProof/>
            <w:webHidden/>
          </w:rPr>
          <w:instrText xml:space="preserve"> PAGEREF _Toc436396700 \h </w:instrText>
        </w:r>
        <w:r>
          <w:rPr>
            <w:noProof/>
            <w:webHidden/>
          </w:rPr>
        </w:r>
        <w:r>
          <w:rPr>
            <w:noProof/>
            <w:webHidden/>
          </w:rPr>
          <w:fldChar w:fldCharType="separate"/>
        </w:r>
        <w:r w:rsidR="00EE3BAE">
          <w:rPr>
            <w:noProof/>
            <w:webHidden/>
          </w:rPr>
          <w:t>69</w:t>
        </w:r>
        <w:r>
          <w:rPr>
            <w:noProof/>
            <w:webHidden/>
          </w:rPr>
          <w:fldChar w:fldCharType="end"/>
        </w:r>
      </w:hyperlink>
    </w:p>
    <w:p w:rsidR="00966400" w:rsidRPr="00F27D24" w:rsidRDefault="00966400">
      <w:pPr>
        <w:pStyle w:val="TOC3"/>
        <w:tabs>
          <w:tab w:val="right" w:leader="dot" w:pos="9350"/>
        </w:tabs>
        <w:rPr>
          <w:rFonts w:ascii="Calibri" w:hAnsi="Calibri"/>
          <w:noProof/>
        </w:rPr>
      </w:pPr>
      <w:hyperlink w:anchor="_Toc436396701" w:history="1">
        <w:r w:rsidRPr="00205CF8">
          <w:rPr>
            <w:rStyle w:val="Hyperlink"/>
            <w:noProof/>
          </w:rPr>
          <w:t>Order Alerts</w:t>
        </w:r>
        <w:r>
          <w:rPr>
            <w:noProof/>
            <w:webHidden/>
          </w:rPr>
          <w:tab/>
        </w:r>
        <w:r>
          <w:rPr>
            <w:noProof/>
            <w:webHidden/>
          </w:rPr>
          <w:fldChar w:fldCharType="begin"/>
        </w:r>
        <w:r>
          <w:rPr>
            <w:noProof/>
            <w:webHidden/>
          </w:rPr>
          <w:instrText xml:space="preserve"> PAGEREF _Toc436396701 \h </w:instrText>
        </w:r>
        <w:r>
          <w:rPr>
            <w:noProof/>
            <w:webHidden/>
          </w:rPr>
        </w:r>
        <w:r>
          <w:rPr>
            <w:noProof/>
            <w:webHidden/>
          </w:rPr>
          <w:fldChar w:fldCharType="separate"/>
        </w:r>
        <w:r w:rsidR="00EE3BAE">
          <w:rPr>
            <w:noProof/>
            <w:webHidden/>
          </w:rPr>
          <w:t>71</w:t>
        </w:r>
        <w:r>
          <w:rPr>
            <w:noProof/>
            <w:webHidden/>
          </w:rPr>
          <w:fldChar w:fldCharType="end"/>
        </w:r>
      </w:hyperlink>
    </w:p>
    <w:p w:rsidR="00966400" w:rsidRPr="00F27D24" w:rsidRDefault="00966400">
      <w:pPr>
        <w:pStyle w:val="TOC3"/>
        <w:tabs>
          <w:tab w:val="right" w:leader="dot" w:pos="9350"/>
        </w:tabs>
        <w:rPr>
          <w:rFonts w:ascii="Calibri" w:hAnsi="Calibri"/>
          <w:noProof/>
        </w:rPr>
      </w:pPr>
      <w:hyperlink w:anchor="_Toc436396702" w:history="1">
        <w:r w:rsidRPr="00205CF8">
          <w:rPr>
            <w:rStyle w:val="Hyperlink"/>
            <w:noProof/>
          </w:rPr>
          <w:t>Login Message</w:t>
        </w:r>
        <w:r>
          <w:rPr>
            <w:noProof/>
            <w:webHidden/>
          </w:rPr>
          <w:tab/>
        </w:r>
        <w:r>
          <w:rPr>
            <w:noProof/>
            <w:webHidden/>
          </w:rPr>
          <w:fldChar w:fldCharType="begin"/>
        </w:r>
        <w:r>
          <w:rPr>
            <w:noProof/>
            <w:webHidden/>
          </w:rPr>
          <w:instrText xml:space="preserve"> PAGEREF _Toc436396702 \h </w:instrText>
        </w:r>
        <w:r>
          <w:rPr>
            <w:noProof/>
            <w:webHidden/>
          </w:rPr>
        </w:r>
        <w:r>
          <w:rPr>
            <w:noProof/>
            <w:webHidden/>
          </w:rPr>
          <w:fldChar w:fldCharType="separate"/>
        </w:r>
        <w:r w:rsidR="00EE3BAE">
          <w:rPr>
            <w:noProof/>
            <w:webHidden/>
          </w:rPr>
          <w:t>73</w:t>
        </w:r>
        <w:r>
          <w:rPr>
            <w:noProof/>
            <w:webHidden/>
          </w:rPr>
          <w:fldChar w:fldCharType="end"/>
        </w:r>
      </w:hyperlink>
    </w:p>
    <w:p w:rsidR="00966400" w:rsidRPr="00F27D24" w:rsidRDefault="00966400">
      <w:pPr>
        <w:pStyle w:val="TOC2"/>
        <w:tabs>
          <w:tab w:val="right" w:leader="dot" w:pos="9350"/>
        </w:tabs>
        <w:rPr>
          <w:rFonts w:ascii="Calibri" w:hAnsi="Calibri"/>
          <w:smallCaps w:val="0"/>
          <w:noProof/>
        </w:rPr>
      </w:pPr>
      <w:hyperlink w:anchor="_Toc436396703" w:history="1">
        <w:r w:rsidRPr="00205CF8">
          <w:rPr>
            <w:rStyle w:val="Hyperlink"/>
            <w:noProof/>
          </w:rPr>
          <w:t>Local Facilities</w:t>
        </w:r>
        <w:r>
          <w:rPr>
            <w:noProof/>
            <w:webHidden/>
          </w:rPr>
          <w:tab/>
        </w:r>
        <w:r>
          <w:rPr>
            <w:noProof/>
            <w:webHidden/>
          </w:rPr>
          <w:fldChar w:fldCharType="begin"/>
        </w:r>
        <w:r>
          <w:rPr>
            <w:noProof/>
            <w:webHidden/>
          </w:rPr>
          <w:instrText xml:space="preserve"> PAGEREF _Toc436396703 \h </w:instrText>
        </w:r>
        <w:r>
          <w:rPr>
            <w:noProof/>
            <w:webHidden/>
          </w:rPr>
        </w:r>
        <w:r>
          <w:rPr>
            <w:noProof/>
            <w:webHidden/>
          </w:rPr>
          <w:fldChar w:fldCharType="separate"/>
        </w:r>
        <w:r w:rsidR="00EE3BAE">
          <w:rPr>
            <w:noProof/>
            <w:webHidden/>
          </w:rPr>
          <w:t>75</w:t>
        </w:r>
        <w:r>
          <w:rPr>
            <w:noProof/>
            <w:webHidden/>
          </w:rPr>
          <w:fldChar w:fldCharType="end"/>
        </w:r>
      </w:hyperlink>
    </w:p>
    <w:p w:rsidR="00966400" w:rsidRPr="00F27D24" w:rsidRDefault="00966400">
      <w:pPr>
        <w:pStyle w:val="TOC3"/>
        <w:tabs>
          <w:tab w:val="right" w:leader="dot" w:pos="9350"/>
        </w:tabs>
        <w:rPr>
          <w:rFonts w:ascii="Calibri" w:hAnsi="Calibri"/>
          <w:noProof/>
        </w:rPr>
      </w:pPr>
      <w:hyperlink w:anchor="_Toc436396704" w:history="1">
        <w:r w:rsidRPr="00205CF8">
          <w:rPr>
            <w:rStyle w:val="Hyperlink"/>
            <w:noProof/>
          </w:rPr>
          <w:t>Blood Products</w:t>
        </w:r>
        <w:r>
          <w:rPr>
            <w:noProof/>
            <w:webHidden/>
          </w:rPr>
          <w:tab/>
        </w:r>
        <w:r>
          <w:rPr>
            <w:noProof/>
            <w:webHidden/>
          </w:rPr>
          <w:fldChar w:fldCharType="begin"/>
        </w:r>
        <w:r>
          <w:rPr>
            <w:noProof/>
            <w:webHidden/>
          </w:rPr>
          <w:instrText xml:space="preserve"> PAGEREF _Toc436396704 \h </w:instrText>
        </w:r>
        <w:r>
          <w:rPr>
            <w:noProof/>
            <w:webHidden/>
          </w:rPr>
        </w:r>
        <w:r>
          <w:rPr>
            <w:noProof/>
            <w:webHidden/>
          </w:rPr>
          <w:fldChar w:fldCharType="separate"/>
        </w:r>
        <w:r w:rsidR="00EE3BAE">
          <w:rPr>
            <w:noProof/>
            <w:webHidden/>
          </w:rPr>
          <w:t>78</w:t>
        </w:r>
        <w:r>
          <w:rPr>
            <w:noProof/>
            <w:webHidden/>
          </w:rPr>
          <w:fldChar w:fldCharType="end"/>
        </w:r>
      </w:hyperlink>
    </w:p>
    <w:p w:rsidR="00966400" w:rsidRPr="00F27D24" w:rsidRDefault="00966400">
      <w:pPr>
        <w:pStyle w:val="TOC3"/>
        <w:tabs>
          <w:tab w:val="right" w:leader="dot" w:pos="9350"/>
        </w:tabs>
        <w:rPr>
          <w:rFonts w:ascii="Calibri" w:hAnsi="Calibri"/>
          <w:noProof/>
        </w:rPr>
      </w:pPr>
      <w:hyperlink w:anchor="_Toc436396705" w:history="1">
        <w:r w:rsidRPr="00205CF8">
          <w:rPr>
            <w:rStyle w:val="Hyperlink"/>
            <w:noProof/>
          </w:rPr>
          <w:t>Antibodies</w:t>
        </w:r>
        <w:r>
          <w:rPr>
            <w:noProof/>
            <w:webHidden/>
          </w:rPr>
          <w:tab/>
        </w:r>
        <w:r>
          <w:rPr>
            <w:noProof/>
            <w:webHidden/>
          </w:rPr>
          <w:fldChar w:fldCharType="begin"/>
        </w:r>
        <w:r>
          <w:rPr>
            <w:noProof/>
            <w:webHidden/>
          </w:rPr>
          <w:instrText xml:space="preserve"> PAGEREF _Toc436396705 \h </w:instrText>
        </w:r>
        <w:r>
          <w:rPr>
            <w:noProof/>
            <w:webHidden/>
          </w:rPr>
        </w:r>
        <w:r>
          <w:rPr>
            <w:noProof/>
            <w:webHidden/>
          </w:rPr>
          <w:fldChar w:fldCharType="separate"/>
        </w:r>
        <w:r w:rsidR="00EE3BAE">
          <w:rPr>
            <w:noProof/>
            <w:webHidden/>
          </w:rPr>
          <w:t>81</w:t>
        </w:r>
        <w:r>
          <w:rPr>
            <w:noProof/>
            <w:webHidden/>
          </w:rPr>
          <w:fldChar w:fldCharType="end"/>
        </w:r>
      </w:hyperlink>
    </w:p>
    <w:p w:rsidR="00966400" w:rsidRPr="00F27D24" w:rsidRDefault="00966400">
      <w:pPr>
        <w:pStyle w:val="TOC3"/>
        <w:tabs>
          <w:tab w:val="right" w:leader="dot" w:pos="9350"/>
        </w:tabs>
        <w:rPr>
          <w:rFonts w:ascii="Calibri" w:hAnsi="Calibri"/>
          <w:noProof/>
        </w:rPr>
      </w:pPr>
      <w:hyperlink w:anchor="_Toc436396706" w:history="1">
        <w:r w:rsidRPr="00205CF8">
          <w:rPr>
            <w:rStyle w:val="Hyperlink"/>
            <w:noProof/>
          </w:rPr>
          <w:t>Canned Comments</w:t>
        </w:r>
        <w:r>
          <w:rPr>
            <w:noProof/>
            <w:webHidden/>
          </w:rPr>
          <w:tab/>
        </w:r>
        <w:r>
          <w:rPr>
            <w:noProof/>
            <w:webHidden/>
          </w:rPr>
          <w:fldChar w:fldCharType="begin"/>
        </w:r>
        <w:r>
          <w:rPr>
            <w:noProof/>
            <w:webHidden/>
          </w:rPr>
          <w:instrText xml:space="preserve"> PAGEREF _Toc436396706 \h </w:instrText>
        </w:r>
        <w:r>
          <w:rPr>
            <w:noProof/>
            <w:webHidden/>
          </w:rPr>
        </w:r>
        <w:r>
          <w:rPr>
            <w:noProof/>
            <w:webHidden/>
          </w:rPr>
          <w:fldChar w:fldCharType="separate"/>
        </w:r>
        <w:r w:rsidR="00EE3BAE">
          <w:rPr>
            <w:noProof/>
            <w:webHidden/>
          </w:rPr>
          <w:t>83</w:t>
        </w:r>
        <w:r>
          <w:rPr>
            <w:noProof/>
            <w:webHidden/>
          </w:rPr>
          <w:fldChar w:fldCharType="end"/>
        </w:r>
      </w:hyperlink>
    </w:p>
    <w:p w:rsidR="00966400" w:rsidRPr="00F27D24" w:rsidRDefault="00966400">
      <w:pPr>
        <w:pStyle w:val="TOC2"/>
        <w:tabs>
          <w:tab w:val="right" w:leader="dot" w:pos="9350"/>
        </w:tabs>
        <w:rPr>
          <w:rFonts w:ascii="Calibri" w:hAnsi="Calibri"/>
          <w:smallCaps w:val="0"/>
          <w:noProof/>
        </w:rPr>
      </w:pPr>
      <w:hyperlink w:anchor="_Toc436396707" w:history="1">
        <w:r w:rsidRPr="00205CF8">
          <w:rPr>
            <w:rStyle w:val="Hyperlink"/>
            <w:noProof/>
          </w:rPr>
          <w:t>Setting Transfusion Parameters</w:t>
        </w:r>
        <w:r>
          <w:rPr>
            <w:noProof/>
            <w:webHidden/>
          </w:rPr>
          <w:tab/>
        </w:r>
        <w:r>
          <w:rPr>
            <w:noProof/>
            <w:webHidden/>
          </w:rPr>
          <w:fldChar w:fldCharType="begin"/>
        </w:r>
        <w:r>
          <w:rPr>
            <w:noProof/>
            <w:webHidden/>
          </w:rPr>
          <w:instrText xml:space="preserve"> PAGEREF _Toc436396707 \h </w:instrText>
        </w:r>
        <w:r>
          <w:rPr>
            <w:noProof/>
            <w:webHidden/>
          </w:rPr>
        </w:r>
        <w:r>
          <w:rPr>
            <w:noProof/>
            <w:webHidden/>
          </w:rPr>
          <w:fldChar w:fldCharType="separate"/>
        </w:r>
        <w:r w:rsidR="00EE3BAE">
          <w:rPr>
            <w:noProof/>
            <w:webHidden/>
          </w:rPr>
          <w:t>85</w:t>
        </w:r>
        <w:r>
          <w:rPr>
            <w:noProof/>
            <w:webHidden/>
          </w:rPr>
          <w:fldChar w:fldCharType="end"/>
        </w:r>
      </w:hyperlink>
    </w:p>
    <w:p w:rsidR="00966400" w:rsidRPr="00F27D24" w:rsidRDefault="00966400">
      <w:pPr>
        <w:pStyle w:val="TOC3"/>
        <w:tabs>
          <w:tab w:val="right" w:leader="dot" w:pos="9350"/>
        </w:tabs>
        <w:rPr>
          <w:rFonts w:ascii="Calibri" w:hAnsi="Calibri"/>
          <w:noProof/>
        </w:rPr>
      </w:pPr>
      <w:hyperlink w:anchor="_Toc436396708" w:history="1">
        <w:r w:rsidRPr="00205CF8">
          <w:rPr>
            <w:rStyle w:val="Hyperlink"/>
            <w:noProof/>
          </w:rPr>
          <w:t>Transfusion Complications</w:t>
        </w:r>
        <w:r>
          <w:rPr>
            <w:noProof/>
            <w:webHidden/>
          </w:rPr>
          <w:tab/>
        </w:r>
        <w:r>
          <w:rPr>
            <w:noProof/>
            <w:webHidden/>
          </w:rPr>
          <w:fldChar w:fldCharType="begin"/>
        </w:r>
        <w:r>
          <w:rPr>
            <w:noProof/>
            <w:webHidden/>
          </w:rPr>
          <w:instrText xml:space="preserve"> PAGEREF _Toc436396708 \h </w:instrText>
        </w:r>
        <w:r>
          <w:rPr>
            <w:noProof/>
            <w:webHidden/>
          </w:rPr>
        </w:r>
        <w:r>
          <w:rPr>
            <w:noProof/>
            <w:webHidden/>
          </w:rPr>
          <w:fldChar w:fldCharType="separate"/>
        </w:r>
        <w:r w:rsidR="00EE3BAE">
          <w:rPr>
            <w:noProof/>
            <w:webHidden/>
          </w:rPr>
          <w:t>85</w:t>
        </w:r>
        <w:r>
          <w:rPr>
            <w:noProof/>
            <w:webHidden/>
          </w:rPr>
          <w:fldChar w:fldCharType="end"/>
        </w:r>
      </w:hyperlink>
    </w:p>
    <w:p w:rsidR="00966400" w:rsidRPr="00F27D24" w:rsidRDefault="00966400">
      <w:pPr>
        <w:pStyle w:val="TOC3"/>
        <w:tabs>
          <w:tab w:val="right" w:leader="dot" w:pos="9350"/>
        </w:tabs>
        <w:rPr>
          <w:rFonts w:ascii="Calibri" w:hAnsi="Calibri"/>
          <w:noProof/>
        </w:rPr>
      </w:pPr>
      <w:hyperlink w:anchor="_Toc436396709" w:history="1">
        <w:r w:rsidRPr="00205CF8">
          <w:rPr>
            <w:rStyle w:val="Hyperlink"/>
            <w:noProof/>
          </w:rPr>
          <w:t>Transfusion Effectiveness</w:t>
        </w:r>
        <w:r>
          <w:rPr>
            <w:noProof/>
            <w:webHidden/>
          </w:rPr>
          <w:tab/>
        </w:r>
        <w:r>
          <w:rPr>
            <w:noProof/>
            <w:webHidden/>
          </w:rPr>
          <w:fldChar w:fldCharType="begin"/>
        </w:r>
        <w:r>
          <w:rPr>
            <w:noProof/>
            <w:webHidden/>
          </w:rPr>
          <w:instrText xml:space="preserve"> PAGEREF _Toc436396709 \h </w:instrText>
        </w:r>
        <w:r>
          <w:rPr>
            <w:noProof/>
            <w:webHidden/>
          </w:rPr>
        </w:r>
        <w:r>
          <w:rPr>
            <w:noProof/>
            <w:webHidden/>
          </w:rPr>
          <w:fldChar w:fldCharType="separate"/>
        </w:r>
        <w:r w:rsidR="00EE3BAE">
          <w:rPr>
            <w:noProof/>
            <w:webHidden/>
          </w:rPr>
          <w:t>86</w:t>
        </w:r>
        <w:r>
          <w:rPr>
            <w:noProof/>
            <w:webHidden/>
          </w:rPr>
          <w:fldChar w:fldCharType="end"/>
        </w:r>
      </w:hyperlink>
    </w:p>
    <w:p w:rsidR="00966400" w:rsidRPr="00F27D24" w:rsidRDefault="00966400">
      <w:pPr>
        <w:pStyle w:val="TOC3"/>
        <w:tabs>
          <w:tab w:val="right" w:leader="dot" w:pos="9350"/>
        </w:tabs>
        <w:rPr>
          <w:rFonts w:ascii="Calibri" w:hAnsi="Calibri"/>
          <w:noProof/>
        </w:rPr>
      </w:pPr>
      <w:hyperlink w:anchor="_Toc436396710" w:history="1">
        <w:r w:rsidRPr="00205CF8">
          <w:rPr>
            <w:rStyle w:val="Hyperlink"/>
            <w:noProof/>
          </w:rPr>
          <w:t>MSBOS</w:t>
        </w:r>
        <w:r>
          <w:rPr>
            <w:noProof/>
            <w:webHidden/>
          </w:rPr>
          <w:tab/>
        </w:r>
        <w:r>
          <w:rPr>
            <w:noProof/>
            <w:webHidden/>
          </w:rPr>
          <w:fldChar w:fldCharType="begin"/>
        </w:r>
        <w:r>
          <w:rPr>
            <w:noProof/>
            <w:webHidden/>
          </w:rPr>
          <w:instrText xml:space="preserve"> PAGEREF _Toc436396710 \h </w:instrText>
        </w:r>
        <w:r>
          <w:rPr>
            <w:noProof/>
            <w:webHidden/>
          </w:rPr>
        </w:r>
        <w:r>
          <w:rPr>
            <w:noProof/>
            <w:webHidden/>
          </w:rPr>
          <w:fldChar w:fldCharType="separate"/>
        </w:r>
        <w:r w:rsidR="00EE3BAE">
          <w:rPr>
            <w:noProof/>
            <w:webHidden/>
          </w:rPr>
          <w:t>88</w:t>
        </w:r>
        <w:r>
          <w:rPr>
            <w:noProof/>
            <w:webHidden/>
          </w:rPr>
          <w:fldChar w:fldCharType="end"/>
        </w:r>
      </w:hyperlink>
    </w:p>
    <w:p w:rsidR="00966400" w:rsidRPr="00F27D24" w:rsidRDefault="00966400">
      <w:pPr>
        <w:pStyle w:val="TOC3"/>
        <w:tabs>
          <w:tab w:val="right" w:leader="dot" w:pos="9350"/>
        </w:tabs>
        <w:rPr>
          <w:rFonts w:ascii="Calibri" w:hAnsi="Calibri"/>
          <w:noProof/>
        </w:rPr>
      </w:pPr>
      <w:hyperlink w:anchor="_Toc436396711" w:history="1">
        <w:r w:rsidRPr="00205CF8">
          <w:rPr>
            <w:rStyle w:val="Hyperlink"/>
            <w:noProof/>
          </w:rPr>
          <w:t>Workload Codes</w:t>
        </w:r>
        <w:r>
          <w:rPr>
            <w:noProof/>
            <w:webHidden/>
          </w:rPr>
          <w:tab/>
        </w:r>
        <w:r>
          <w:rPr>
            <w:noProof/>
            <w:webHidden/>
          </w:rPr>
          <w:fldChar w:fldCharType="begin"/>
        </w:r>
        <w:r>
          <w:rPr>
            <w:noProof/>
            <w:webHidden/>
          </w:rPr>
          <w:instrText xml:space="preserve"> PAGEREF _Toc436396711 \h </w:instrText>
        </w:r>
        <w:r>
          <w:rPr>
            <w:noProof/>
            <w:webHidden/>
          </w:rPr>
        </w:r>
        <w:r>
          <w:rPr>
            <w:noProof/>
            <w:webHidden/>
          </w:rPr>
          <w:fldChar w:fldCharType="separate"/>
        </w:r>
        <w:r w:rsidR="00EE3BAE">
          <w:rPr>
            <w:noProof/>
            <w:webHidden/>
          </w:rPr>
          <w:t>90</w:t>
        </w:r>
        <w:r>
          <w:rPr>
            <w:noProof/>
            <w:webHidden/>
          </w:rPr>
          <w:fldChar w:fldCharType="end"/>
        </w:r>
      </w:hyperlink>
    </w:p>
    <w:p w:rsidR="00966400" w:rsidRPr="00F27D24" w:rsidRDefault="00966400">
      <w:pPr>
        <w:pStyle w:val="TOC2"/>
        <w:tabs>
          <w:tab w:val="right" w:leader="dot" w:pos="9350"/>
        </w:tabs>
        <w:rPr>
          <w:rFonts w:ascii="Calibri" w:hAnsi="Calibri"/>
          <w:smallCaps w:val="0"/>
          <w:noProof/>
        </w:rPr>
      </w:pPr>
      <w:hyperlink w:anchor="_Toc436396712" w:history="1">
        <w:r w:rsidRPr="00205CF8">
          <w:rPr>
            <w:rStyle w:val="Hyperlink"/>
            <w:noProof/>
          </w:rPr>
          <w:t>Reagents and Supplies</w:t>
        </w:r>
        <w:r>
          <w:rPr>
            <w:noProof/>
            <w:webHidden/>
          </w:rPr>
          <w:tab/>
        </w:r>
        <w:r>
          <w:rPr>
            <w:noProof/>
            <w:webHidden/>
          </w:rPr>
          <w:fldChar w:fldCharType="begin"/>
        </w:r>
        <w:r>
          <w:rPr>
            <w:noProof/>
            <w:webHidden/>
          </w:rPr>
          <w:instrText xml:space="preserve"> PAGEREF _Toc436396712 \h </w:instrText>
        </w:r>
        <w:r>
          <w:rPr>
            <w:noProof/>
            <w:webHidden/>
          </w:rPr>
        </w:r>
        <w:r>
          <w:rPr>
            <w:noProof/>
            <w:webHidden/>
          </w:rPr>
          <w:fldChar w:fldCharType="separate"/>
        </w:r>
        <w:r w:rsidR="00EE3BAE">
          <w:rPr>
            <w:noProof/>
            <w:webHidden/>
          </w:rPr>
          <w:t>92</w:t>
        </w:r>
        <w:r>
          <w:rPr>
            <w:noProof/>
            <w:webHidden/>
          </w:rPr>
          <w:fldChar w:fldCharType="end"/>
        </w:r>
      </w:hyperlink>
    </w:p>
    <w:p w:rsidR="00966400" w:rsidRPr="00F27D24" w:rsidRDefault="00966400">
      <w:pPr>
        <w:pStyle w:val="TOC3"/>
        <w:tabs>
          <w:tab w:val="right" w:leader="dot" w:pos="9350"/>
        </w:tabs>
        <w:rPr>
          <w:rFonts w:ascii="Calibri" w:hAnsi="Calibri"/>
          <w:noProof/>
        </w:rPr>
      </w:pPr>
      <w:hyperlink w:anchor="_Toc436396713" w:history="1">
        <w:r w:rsidRPr="00205CF8">
          <w:rPr>
            <w:rStyle w:val="Hyperlink"/>
            <w:noProof/>
          </w:rPr>
          <w:t>Enter Daily QC Results</w:t>
        </w:r>
        <w:r>
          <w:rPr>
            <w:noProof/>
            <w:webHidden/>
          </w:rPr>
          <w:tab/>
        </w:r>
        <w:r>
          <w:rPr>
            <w:noProof/>
            <w:webHidden/>
          </w:rPr>
          <w:fldChar w:fldCharType="begin"/>
        </w:r>
        <w:r>
          <w:rPr>
            <w:noProof/>
            <w:webHidden/>
          </w:rPr>
          <w:instrText xml:space="preserve"> PAGEREF _Toc436396713 \h </w:instrText>
        </w:r>
        <w:r>
          <w:rPr>
            <w:noProof/>
            <w:webHidden/>
          </w:rPr>
        </w:r>
        <w:r>
          <w:rPr>
            <w:noProof/>
            <w:webHidden/>
          </w:rPr>
          <w:fldChar w:fldCharType="separate"/>
        </w:r>
        <w:r w:rsidR="00EE3BAE">
          <w:rPr>
            <w:noProof/>
            <w:webHidden/>
          </w:rPr>
          <w:t>92</w:t>
        </w:r>
        <w:r>
          <w:rPr>
            <w:noProof/>
            <w:webHidden/>
          </w:rPr>
          <w:fldChar w:fldCharType="end"/>
        </w:r>
      </w:hyperlink>
    </w:p>
    <w:p w:rsidR="00966400" w:rsidRPr="00F27D24" w:rsidRDefault="00966400">
      <w:pPr>
        <w:pStyle w:val="TOC2"/>
        <w:tabs>
          <w:tab w:val="right" w:leader="dot" w:pos="9350"/>
        </w:tabs>
        <w:rPr>
          <w:rFonts w:ascii="Calibri" w:hAnsi="Calibri"/>
          <w:smallCaps w:val="0"/>
          <w:noProof/>
        </w:rPr>
      </w:pPr>
      <w:hyperlink w:anchor="_Toc436396714" w:history="1">
        <w:r w:rsidRPr="00205CF8">
          <w:rPr>
            <w:rStyle w:val="Hyperlink"/>
            <w:noProof/>
          </w:rPr>
          <w:t>Reagents</w:t>
        </w:r>
        <w:r>
          <w:rPr>
            <w:noProof/>
            <w:webHidden/>
          </w:rPr>
          <w:tab/>
        </w:r>
        <w:r>
          <w:rPr>
            <w:noProof/>
            <w:webHidden/>
          </w:rPr>
          <w:fldChar w:fldCharType="begin"/>
        </w:r>
        <w:r>
          <w:rPr>
            <w:noProof/>
            <w:webHidden/>
          </w:rPr>
          <w:instrText xml:space="preserve"> PAGEREF _Toc436396714 \h </w:instrText>
        </w:r>
        <w:r>
          <w:rPr>
            <w:noProof/>
            <w:webHidden/>
          </w:rPr>
        </w:r>
        <w:r>
          <w:rPr>
            <w:noProof/>
            <w:webHidden/>
          </w:rPr>
          <w:fldChar w:fldCharType="separate"/>
        </w:r>
        <w:r w:rsidR="00EE3BAE">
          <w:rPr>
            <w:noProof/>
            <w:webHidden/>
          </w:rPr>
          <w:t>99</w:t>
        </w:r>
        <w:r>
          <w:rPr>
            <w:noProof/>
            <w:webHidden/>
          </w:rPr>
          <w:fldChar w:fldCharType="end"/>
        </w:r>
      </w:hyperlink>
    </w:p>
    <w:p w:rsidR="00966400" w:rsidRPr="00F27D24" w:rsidRDefault="00966400">
      <w:pPr>
        <w:pStyle w:val="TOC3"/>
        <w:tabs>
          <w:tab w:val="right" w:leader="dot" w:pos="9350"/>
        </w:tabs>
        <w:rPr>
          <w:rFonts w:ascii="Calibri" w:hAnsi="Calibri"/>
          <w:noProof/>
        </w:rPr>
      </w:pPr>
      <w:hyperlink w:anchor="_Toc436396715" w:history="1">
        <w:r w:rsidRPr="00205CF8">
          <w:rPr>
            <w:rStyle w:val="Hyperlink"/>
            <w:noProof/>
          </w:rPr>
          <w:t>Supplies</w:t>
        </w:r>
        <w:r>
          <w:rPr>
            <w:noProof/>
            <w:webHidden/>
          </w:rPr>
          <w:tab/>
        </w:r>
        <w:r>
          <w:rPr>
            <w:noProof/>
            <w:webHidden/>
          </w:rPr>
          <w:fldChar w:fldCharType="begin"/>
        </w:r>
        <w:r>
          <w:rPr>
            <w:noProof/>
            <w:webHidden/>
          </w:rPr>
          <w:instrText xml:space="preserve"> PAGEREF _Toc436396715 \h </w:instrText>
        </w:r>
        <w:r>
          <w:rPr>
            <w:noProof/>
            <w:webHidden/>
          </w:rPr>
        </w:r>
        <w:r>
          <w:rPr>
            <w:noProof/>
            <w:webHidden/>
          </w:rPr>
          <w:fldChar w:fldCharType="separate"/>
        </w:r>
        <w:r w:rsidR="00EE3BAE">
          <w:rPr>
            <w:noProof/>
            <w:webHidden/>
          </w:rPr>
          <w:t>105</w:t>
        </w:r>
        <w:r>
          <w:rPr>
            <w:noProof/>
            <w:webHidden/>
          </w:rPr>
          <w:fldChar w:fldCharType="end"/>
        </w:r>
      </w:hyperlink>
    </w:p>
    <w:p w:rsidR="00966400" w:rsidRPr="00F27D24" w:rsidRDefault="00966400">
      <w:pPr>
        <w:pStyle w:val="TOC3"/>
        <w:tabs>
          <w:tab w:val="right" w:leader="dot" w:pos="9350"/>
        </w:tabs>
        <w:rPr>
          <w:rFonts w:ascii="Calibri" w:hAnsi="Calibri"/>
          <w:noProof/>
        </w:rPr>
      </w:pPr>
      <w:hyperlink w:anchor="_Toc436396716" w:history="1">
        <w:r w:rsidRPr="00205CF8">
          <w:rPr>
            <w:rStyle w:val="Hyperlink"/>
            <w:noProof/>
          </w:rPr>
          <w:t>Equipment</w:t>
        </w:r>
        <w:r>
          <w:rPr>
            <w:noProof/>
            <w:webHidden/>
          </w:rPr>
          <w:tab/>
        </w:r>
        <w:r>
          <w:rPr>
            <w:noProof/>
            <w:webHidden/>
          </w:rPr>
          <w:fldChar w:fldCharType="begin"/>
        </w:r>
        <w:r>
          <w:rPr>
            <w:noProof/>
            <w:webHidden/>
          </w:rPr>
          <w:instrText xml:space="preserve"> PAGEREF _Toc436396716 \h </w:instrText>
        </w:r>
        <w:r>
          <w:rPr>
            <w:noProof/>
            <w:webHidden/>
          </w:rPr>
        </w:r>
        <w:r>
          <w:rPr>
            <w:noProof/>
            <w:webHidden/>
          </w:rPr>
          <w:fldChar w:fldCharType="separate"/>
        </w:r>
        <w:r w:rsidR="00EE3BAE">
          <w:rPr>
            <w:noProof/>
            <w:webHidden/>
          </w:rPr>
          <w:t>109</w:t>
        </w:r>
        <w:r>
          <w:rPr>
            <w:noProof/>
            <w:webHidden/>
          </w:rPr>
          <w:fldChar w:fldCharType="end"/>
        </w:r>
      </w:hyperlink>
    </w:p>
    <w:p w:rsidR="00966400" w:rsidRPr="00F27D24" w:rsidRDefault="00966400">
      <w:pPr>
        <w:pStyle w:val="TOC1"/>
        <w:tabs>
          <w:tab w:val="right" w:leader="dot" w:pos="9350"/>
        </w:tabs>
        <w:rPr>
          <w:rFonts w:ascii="Calibri" w:hAnsi="Calibri"/>
          <w:b w:val="0"/>
          <w:caps w:val="0"/>
          <w:noProof/>
        </w:rPr>
      </w:pPr>
      <w:hyperlink w:anchor="_Toc436396717" w:history="1">
        <w:r w:rsidRPr="00205CF8">
          <w:rPr>
            <w:rStyle w:val="Hyperlink"/>
            <w:noProof/>
          </w:rPr>
          <w:t>Component Processing</w:t>
        </w:r>
        <w:r>
          <w:rPr>
            <w:noProof/>
            <w:webHidden/>
          </w:rPr>
          <w:tab/>
        </w:r>
        <w:r>
          <w:rPr>
            <w:noProof/>
            <w:webHidden/>
          </w:rPr>
          <w:fldChar w:fldCharType="begin"/>
        </w:r>
        <w:r>
          <w:rPr>
            <w:noProof/>
            <w:webHidden/>
          </w:rPr>
          <w:instrText xml:space="preserve"> PAGEREF _Toc436396717 \h </w:instrText>
        </w:r>
        <w:r>
          <w:rPr>
            <w:noProof/>
            <w:webHidden/>
          </w:rPr>
        </w:r>
        <w:r>
          <w:rPr>
            <w:noProof/>
            <w:webHidden/>
          </w:rPr>
          <w:fldChar w:fldCharType="separate"/>
        </w:r>
        <w:r w:rsidR="00EE3BAE">
          <w:rPr>
            <w:noProof/>
            <w:webHidden/>
          </w:rPr>
          <w:t>115</w:t>
        </w:r>
        <w:r>
          <w:rPr>
            <w:noProof/>
            <w:webHidden/>
          </w:rPr>
          <w:fldChar w:fldCharType="end"/>
        </w:r>
      </w:hyperlink>
    </w:p>
    <w:p w:rsidR="00966400" w:rsidRPr="00F27D24" w:rsidRDefault="00966400">
      <w:pPr>
        <w:pStyle w:val="TOC2"/>
        <w:tabs>
          <w:tab w:val="right" w:leader="dot" w:pos="9350"/>
        </w:tabs>
        <w:rPr>
          <w:rFonts w:ascii="Calibri" w:hAnsi="Calibri"/>
          <w:smallCaps w:val="0"/>
          <w:noProof/>
        </w:rPr>
      </w:pPr>
      <w:hyperlink w:anchor="_Toc436396718" w:history="1">
        <w:r w:rsidRPr="00205CF8">
          <w:rPr>
            <w:rStyle w:val="Hyperlink"/>
            <w:noProof/>
          </w:rPr>
          <w:t>Shipments</w:t>
        </w:r>
        <w:r>
          <w:rPr>
            <w:noProof/>
            <w:webHidden/>
          </w:rPr>
          <w:tab/>
        </w:r>
        <w:r>
          <w:rPr>
            <w:noProof/>
            <w:webHidden/>
          </w:rPr>
          <w:fldChar w:fldCharType="begin"/>
        </w:r>
        <w:r>
          <w:rPr>
            <w:noProof/>
            <w:webHidden/>
          </w:rPr>
          <w:instrText xml:space="preserve"> PAGEREF _Toc436396718 \h </w:instrText>
        </w:r>
        <w:r>
          <w:rPr>
            <w:noProof/>
            <w:webHidden/>
          </w:rPr>
        </w:r>
        <w:r>
          <w:rPr>
            <w:noProof/>
            <w:webHidden/>
          </w:rPr>
          <w:fldChar w:fldCharType="separate"/>
        </w:r>
        <w:r w:rsidR="00EE3BAE">
          <w:rPr>
            <w:noProof/>
            <w:webHidden/>
          </w:rPr>
          <w:t>115</w:t>
        </w:r>
        <w:r>
          <w:rPr>
            <w:noProof/>
            <w:webHidden/>
          </w:rPr>
          <w:fldChar w:fldCharType="end"/>
        </w:r>
      </w:hyperlink>
    </w:p>
    <w:p w:rsidR="00966400" w:rsidRPr="00F27D24" w:rsidRDefault="00966400">
      <w:pPr>
        <w:pStyle w:val="TOC3"/>
        <w:tabs>
          <w:tab w:val="right" w:leader="dot" w:pos="9350"/>
        </w:tabs>
        <w:rPr>
          <w:rFonts w:ascii="Calibri" w:hAnsi="Calibri"/>
          <w:noProof/>
        </w:rPr>
      </w:pPr>
      <w:hyperlink w:anchor="_Toc436396719" w:history="1">
        <w:r w:rsidRPr="00205CF8">
          <w:rPr>
            <w:rStyle w:val="Hyperlink"/>
            <w:noProof/>
          </w:rPr>
          <w:t>Incoming Shipment</w:t>
        </w:r>
        <w:r>
          <w:rPr>
            <w:noProof/>
            <w:webHidden/>
          </w:rPr>
          <w:tab/>
        </w:r>
        <w:r>
          <w:rPr>
            <w:noProof/>
            <w:webHidden/>
          </w:rPr>
          <w:fldChar w:fldCharType="begin"/>
        </w:r>
        <w:r>
          <w:rPr>
            <w:noProof/>
            <w:webHidden/>
          </w:rPr>
          <w:instrText xml:space="preserve"> PAGEREF _Toc436396719 \h </w:instrText>
        </w:r>
        <w:r>
          <w:rPr>
            <w:noProof/>
            <w:webHidden/>
          </w:rPr>
        </w:r>
        <w:r>
          <w:rPr>
            <w:noProof/>
            <w:webHidden/>
          </w:rPr>
          <w:fldChar w:fldCharType="separate"/>
        </w:r>
        <w:r w:rsidR="00EE3BAE">
          <w:rPr>
            <w:noProof/>
            <w:webHidden/>
          </w:rPr>
          <w:t>115</w:t>
        </w:r>
        <w:r>
          <w:rPr>
            <w:noProof/>
            <w:webHidden/>
          </w:rPr>
          <w:fldChar w:fldCharType="end"/>
        </w:r>
      </w:hyperlink>
    </w:p>
    <w:p w:rsidR="00966400" w:rsidRPr="00F27D24" w:rsidRDefault="00966400">
      <w:pPr>
        <w:pStyle w:val="TOC3"/>
        <w:tabs>
          <w:tab w:val="right" w:leader="dot" w:pos="9350"/>
        </w:tabs>
        <w:rPr>
          <w:rFonts w:ascii="Calibri" w:hAnsi="Calibri"/>
          <w:noProof/>
        </w:rPr>
      </w:pPr>
      <w:hyperlink w:anchor="_Toc436396720" w:history="1">
        <w:r w:rsidRPr="00205CF8">
          <w:rPr>
            <w:rStyle w:val="Hyperlink"/>
            <w:noProof/>
          </w:rPr>
          <w:t>Edit Invoice Text</w:t>
        </w:r>
        <w:r>
          <w:rPr>
            <w:noProof/>
            <w:webHidden/>
          </w:rPr>
          <w:tab/>
        </w:r>
        <w:r>
          <w:rPr>
            <w:noProof/>
            <w:webHidden/>
          </w:rPr>
          <w:fldChar w:fldCharType="begin"/>
        </w:r>
        <w:r>
          <w:rPr>
            <w:noProof/>
            <w:webHidden/>
          </w:rPr>
          <w:instrText xml:space="preserve"> PAGEREF _Toc436396720 \h </w:instrText>
        </w:r>
        <w:r>
          <w:rPr>
            <w:noProof/>
            <w:webHidden/>
          </w:rPr>
        </w:r>
        <w:r>
          <w:rPr>
            <w:noProof/>
            <w:webHidden/>
          </w:rPr>
          <w:fldChar w:fldCharType="separate"/>
        </w:r>
        <w:r w:rsidR="00EE3BAE">
          <w:rPr>
            <w:noProof/>
            <w:webHidden/>
          </w:rPr>
          <w:t>133</w:t>
        </w:r>
        <w:r>
          <w:rPr>
            <w:noProof/>
            <w:webHidden/>
          </w:rPr>
          <w:fldChar w:fldCharType="end"/>
        </w:r>
      </w:hyperlink>
    </w:p>
    <w:p w:rsidR="00966400" w:rsidRPr="00F27D24" w:rsidRDefault="00966400">
      <w:pPr>
        <w:pStyle w:val="TOC2"/>
        <w:tabs>
          <w:tab w:val="right" w:leader="dot" w:pos="9350"/>
        </w:tabs>
        <w:rPr>
          <w:rFonts w:ascii="Calibri" w:hAnsi="Calibri"/>
          <w:smallCaps w:val="0"/>
          <w:noProof/>
        </w:rPr>
      </w:pPr>
      <w:hyperlink w:anchor="_Toc436396721" w:history="1">
        <w:r w:rsidRPr="00205CF8">
          <w:rPr>
            <w:rStyle w:val="Hyperlink"/>
            <w:noProof/>
          </w:rPr>
          <w:t>Unit Search Screen</w:t>
        </w:r>
        <w:r>
          <w:rPr>
            <w:noProof/>
            <w:webHidden/>
          </w:rPr>
          <w:tab/>
        </w:r>
        <w:r>
          <w:rPr>
            <w:noProof/>
            <w:webHidden/>
          </w:rPr>
          <w:fldChar w:fldCharType="begin"/>
        </w:r>
        <w:r>
          <w:rPr>
            <w:noProof/>
            <w:webHidden/>
          </w:rPr>
          <w:instrText xml:space="preserve"> PAGEREF _Toc436396721 \h </w:instrText>
        </w:r>
        <w:r>
          <w:rPr>
            <w:noProof/>
            <w:webHidden/>
          </w:rPr>
        </w:r>
        <w:r>
          <w:rPr>
            <w:noProof/>
            <w:webHidden/>
          </w:rPr>
          <w:fldChar w:fldCharType="separate"/>
        </w:r>
        <w:r w:rsidR="00EE3BAE">
          <w:rPr>
            <w:noProof/>
            <w:webHidden/>
          </w:rPr>
          <w:t>134</w:t>
        </w:r>
        <w:r>
          <w:rPr>
            <w:noProof/>
            <w:webHidden/>
          </w:rPr>
          <w:fldChar w:fldCharType="end"/>
        </w:r>
      </w:hyperlink>
    </w:p>
    <w:p w:rsidR="00966400" w:rsidRPr="00F27D24" w:rsidRDefault="00966400">
      <w:pPr>
        <w:pStyle w:val="TOC2"/>
        <w:tabs>
          <w:tab w:val="right" w:leader="dot" w:pos="9350"/>
        </w:tabs>
        <w:rPr>
          <w:rFonts w:ascii="Calibri" w:hAnsi="Calibri"/>
          <w:smallCaps w:val="0"/>
          <w:noProof/>
        </w:rPr>
      </w:pPr>
      <w:hyperlink w:anchor="_Toc436396722" w:history="1">
        <w:r w:rsidRPr="00205CF8">
          <w:rPr>
            <w:rStyle w:val="Hyperlink"/>
            <w:noProof/>
          </w:rPr>
          <w:t>Test Units</w:t>
        </w:r>
        <w:r>
          <w:rPr>
            <w:noProof/>
            <w:webHidden/>
          </w:rPr>
          <w:tab/>
        </w:r>
        <w:r>
          <w:rPr>
            <w:noProof/>
            <w:webHidden/>
          </w:rPr>
          <w:fldChar w:fldCharType="begin"/>
        </w:r>
        <w:r>
          <w:rPr>
            <w:noProof/>
            <w:webHidden/>
          </w:rPr>
          <w:instrText xml:space="preserve"> PAGEREF _Toc436396722 \h </w:instrText>
        </w:r>
        <w:r>
          <w:rPr>
            <w:noProof/>
            <w:webHidden/>
          </w:rPr>
        </w:r>
        <w:r>
          <w:rPr>
            <w:noProof/>
            <w:webHidden/>
          </w:rPr>
          <w:fldChar w:fldCharType="separate"/>
        </w:r>
        <w:r w:rsidR="00EE3BAE">
          <w:rPr>
            <w:noProof/>
            <w:webHidden/>
          </w:rPr>
          <w:t>136</w:t>
        </w:r>
        <w:r>
          <w:rPr>
            <w:noProof/>
            <w:webHidden/>
          </w:rPr>
          <w:fldChar w:fldCharType="end"/>
        </w:r>
      </w:hyperlink>
    </w:p>
    <w:p w:rsidR="00966400" w:rsidRPr="00F27D24" w:rsidRDefault="00966400">
      <w:pPr>
        <w:pStyle w:val="TOC3"/>
        <w:tabs>
          <w:tab w:val="right" w:leader="dot" w:pos="9350"/>
        </w:tabs>
        <w:rPr>
          <w:rFonts w:ascii="Calibri" w:hAnsi="Calibri"/>
          <w:noProof/>
        </w:rPr>
      </w:pPr>
      <w:hyperlink w:anchor="_Toc436396723" w:history="1">
        <w:r w:rsidRPr="00205CF8">
          <w:rPr>
            <w:rStyle w:val="Hyperlink"/>
            <w:noProof/>
          </w:rPr>
          <w:t>ABO/Rh Confirmation</w:t>
        </w:r>
        <w:r>
          <w:rPr>
            <w:noProof/>
            <w:webHidden/>
          </w:rPr>
          <w:tab/>
        </w:r>
        <w:r>
          <w:rPr>
            <w:noProof/>
            <w:webHidden/>
          </w:rPr>
          <w:fldChar w:fldCharType="begin"/>
        </w:r>
        <w:r>
          <w:rPr>
            <w:noProof/>
            <w:webHidden/>
          </w:rPr>
          <w:instrText xml:space="preserve"> PAGEREF _Toc436396723 \h </w:instrText>
        </w:r>
        <w:r>
          <w:rPr>
            <w:noProof/>
            <w:webHidden/>
          </w:rPr>
        </w:r>
        <w:r>
          <w:rPr>
            <w:noProof/>
            <w:webHidden/>
          </w:rPr>
          <w:fldChar w:fldCharType="separate"/>
        </w:r>
        <w:r w:rsidR="00EE3BAE">
          <w:rPr>
            <w:noProof/>
            <w:webHidden/>
          </w:rPr>
          <w:t>136</w:t>
        </w:r>
        <w:r>
          <w:rPr>
            <w:noProof/>
            <w:webHidden/>
          </w:rPr>
          <w:fldChar w:fldCharType="end"/>
        </w:r>
      </w:hyperlink>
    </w:p>
    <w:p w:rsidR="00966400" w:rsidRPr="00F27D24" w:rsidRDefault="00966400">
      <w:pPr>
        <w:pStyle w:val="TOC3"/>
        <w:tabs>
          <w:tab w:val="right" w:leader="dot" w:pos="9350"/>
        </w:tabs>
        <w:rPr>
          <w:rFonts w:ascii="Calibri" w:hAnsi="Calibri"/>
          <w:noProof/>
        </w:rPr>
      </w:pPr>
      <w:hyperlink w:anchor="_Toc436396724" w:history="1">
        <w:r w:rsidRPr="00205CF8">
          <w:rPr>
            <w:rStyle w:val="Hyperlink"/>
            <w:noProof/>
          </w:rPr>
          <w:t>Unit Antigen Typing</w:t>
        </w:r>
        <w:r>
          <w:rPr>
            <w:noProof/>
            <w:webHidden/>
          </w:rPr>
          <w:tab/>
        </w:r>
        <w:r>
          <w:rPr>
            <w:noProof/>
            <w:webHidden/>
          </w:rPr>
          <w:fldChar w:fldCharType="begin"/>
        </w:r>
        <w:r>
          <w:rPr>
            <w:noProof/>
            <w:webHidden/>
          </w:rPr>
          <w:instrText xml:space="preserve"> PAGEREF _Toc436396724 \h </w:instrText>
        </w:r>
        <w:r>
          <w:rPr>
            <w:noProof/>
            <w:webHidden/>
          </w:rPr>
        </w:r>
        <w:r>
          <w:rPr>
            <w:noProof/>
            <w:webHidden/>
          </w:rPr>
          <w:fldChar w:fldCharType="separate"/>
        </w:r>
        <w:r w:rsidR="00EE3BAE">
          <w:rPr>
            <w:noProof/>
            <w:webHidden/>
          </w:rPr>
          <w:t>139</w:t>
        </w:r>
        <w:r>
          <w:rPr>
            <w:noProof/>
            <w:webHidden/>
          </w:rPr>
          <w:fldChar w:fldCharType="end"/>
        </w:r>
      </w:hyperlink>
    </w:p>
    <w:p w:rsidR="00966400" w:rsidRPr="00F27D24" w:rsidRDefault="00966400">
      <w:pPr>
        <w:pStyle w:val="TOC2"/>
        <w:tabs>
          <w:tab w:val="right" w:leader="dot" w:pos="9350"/>
        </w:tabs>
        <w:rPr>
          <w:rFonts w:ascii="Calibri" w:hAnsi="Calibri"/>
          <w:smallCaps w:val="0"/>
          <w:noProof/>
        </w:rPr>
      </w:pPr>
      <w:hyperlink w:anchor="_Toc436396725" w:history="1">
        <w:r w:rsidRPr="00205CF8">
          <w:rPr>
            <w:rStyle w:val="Hyperlink"/>
            <w:noProof/>
          </w:rPr>
          <w:t>Modify Components</w:t>
        </w:r>
        <w:r>
          <w:rPr>
            <w:noProof/>
            <w:webHidden/>
          </w:rPr>
          <w:tab/>
        </w:r>
        <w:r>
          <w:rPr>
            <w:noProof/>
            <w:webHidden/>
          </w:rPr>
          <w:fldChar w:fldCharType="begin"/>
        </w:r>
        <w:r>
          <w:rPr>
            <w:noProof/>
            <w:webHidden/>
          </w:rPr>
          <w:instrText xml:space="preserve"> PAGEREF _Toc436396725 \h </w:instrText>
        </w:r>
        <w:r>
          <w:rPr>
            <w:noProof/>
            <w:webHidden/>
          </w:rPr>
        </w:r>
        <w:r>
          <w:rPr>
            <w:noProof/>
            <w:webHidden/>
          </w:rPr>
          <w:fldChar w:fldCharType="separate"/>
        </w:r>
        <w:r w:rsidR="00EE3BAE">
          <w:rPr>
            <w:noProof/>
            <w:webHidden/>
          </w:rPr>
          <w:t>147</w:t>
        </w:r>
        <w:r>
          <w:rPr>
            <w:noProof/>
            <w:webHidden/>
          </w:rPr>
          <w:fldChar w:fldCharType="end"/>
        </w:r>
      </w:hyperlink>
    </w:p>
    <w:p w:rsidR="00966400" w:rsidRPr="00F27D24" w:rsidRDefault="00966400">
      <w:pPr>
        <w:pStyle w:val="TOC3"/>
        <w:tabs>
          <w:tab w:val="right" w:leader="dot" w:pos="9350"/>
        </w:tabs>
        <w:rPr>
          <w:rFonts w:ascii="Calibri" w:hAnsi="Calibri"/>
          <w:noProof/>
        </w:rPr>
      </w:pPr>
      <w:hyperlink w:anchor="_Toc436396726" w:history="1">
        <w:r w:rsidRPr="00205CF8">
          <w:rPr>
            <w:rStyle w:val="Hyperlink"/>
            <w:noProof/>
          </w:rPr>
          <w:t>Modify Units</w:t>
        </w:r>
        <w:r>
          <w:rPr>
            <w:noProof/>
            <w:webHidden/>
          </w:rPr>
          <w:tab/>
        </w:r>
        <w:r>
          <w:rPr>
            <w:noProof/>
            <w:webHidden/>
          </w:rPr>
          <w:fldChar w:fldCharType="begin"/>
        </w:r>
        <w:r>
          <w:rPr>
            <w:noProof/>
            <w:webHidden/>
          </w:rPr>
          <w:instrText xml:space="preserve"> PAGEREF _Toc436396726 \h </w:instrText>
        </w:r>
        <w:r>
          <w:rPr>
            <w:noProof/>
            <w:webHidden/>
          </w:rPr>
        </w:r>
        <w:r>
          <w:rPr>
            <w:noProof/>
            <w:webHidden/>
          </w:rPr>
          <w:fldChar w:fldCharType="separate"/>
        </w:r>
        <w:r w:rsidR="00EE3BAE">
          <w:rPr>
            <w:noProof/>
            <w:webHidden/>
          </w:rPr>
          <w:t>147</w:t>
        </w:r>
        <w:r>
          <w:rPr>
            <w:noProof/>
            <w:webHidden/>
          </w:rPr>
          <w:fldChar w:fldCharType="end"/>
        </w:r>
      </w:hyperlink>
    </w:p>
    <w:p w:rsidR="00966400" w:rsidRPr="00F27D24" w:rsidRDefault="00966400">
      <w:pPr>
        <w:pStyle w:val="TOC3"/>
        <w:tabs>
          <w:tab w:val="right" w:leader="dot" w:pos="9350"/>
        </w:tabs>
        <w:rPr>
          <w:rFonts w:ascii="Calibri" w:hAnsi="Calibri"/>
          <w:noProof/>
        </w:rPr>
      </w:pPr>
      <w:hyperlink w:anchor="_Toc436396727" w:history="1">
        <w:r w:rsidRPr="00205CF8">
          <w:rPr>
            <w:rStyle w:val="Hyperlink"/>
            <w:noProof/>
          </w:rPr>
          <w:t>Modify Units: Split a Unit</w:t>
        </w:r>
        <w:r>
          <w:rPr>
            <w:noProof/>
            <w:webHidden/>
          </w:rPr>
          <w:tab/>
        </w:r>
        <w:r>
          <w:rPr>
            <w:noProof/>
            <w:webHidden/>
          </w:rPr>
          <w:fldChar w:fldCharType="begin"/>
        </w:r>
        <w:r>
          <w:rPr>
            <w:noProof/>
            <w:webHidden/>
          </w:rPr>
          <w:instrText xml:space="preserve"> PAGEREF _Toc436396727 \h </w:instrText>
        </w:r>
        <w:r>
          <w:rPr>
            <w:noProof/>
            <w:webHidden/>
          </w:rPr>
        </w:r>
        <w:r>
          <w:rPr>
            <w:noProof/>
            <w:webHidden/>
          </w:rPr>
          <w:fldChar w:fldCharType="separate"/>
        </w:r>
        <w:r w:rsidR="00EE3BAE">
          <w:rPr>
            <w:noProof/>
            <w:webHidden/>
          </w:rPr>
          <w:t>157</w:t>
        </w:r>
        <w:r>
          <w:rPr>
            <w:noProof/>
            <w:webHidden/>
          </w:rPr>
          <w:fldChar w:fldCharType="end"/>
        </w:r>
      </w:hyperlink>
    </w:p>
    <w:p w:rsidR="00966400" w:rsidRPr="00F27D24" w:rsidRDefault="00966400">
      <w:pPr>
        <w:pStyle w:val="TOC3"/>
        <w:tabs>
          <w:tab w:val="right" w:leader="dot" w:pos="9350"/>
        </w:tabs>
        <w:rPr>
          <w:rFonts w:ascii="Calibri" w:hAnsi="Calibri"/>
          <w:noProof/>
        </w:rPr>
      </w:pPr>
      <w:hyperlink w:anchor="_Toc436396728" w:history="1">
        <w:r w:rsidRPr="00205CF8">
          <w:rPr>
            <w:rStyle w:val="Hyperlink"/>
            <w:noProof/>
          </w:rPr>
          <w:t>Modify Units: Pool Units</w:t>
        </w:r>
        <w:r>
          <w:rPr>
            <w:noProof/>
            <w:webHidden/>
          </w:rPr>
          <w:tab/>
        </w:r>
        <w:r>
          <w:rPr>
            <w:noProof/>
            <w:webHidden/>
          </w:rPr>
          <w:fldChar w:fldCharType="begin"/>
        </w:r>
        <w:r>
          <w:rPr>
            <w:noProof/>
            <w:webHidden/>
          </w:rPr>
          <w:instrText xml:space="preserve"> PAGEREF _Toc436396728 \h </w:instrText>
        </w:r>
        <w:r>
          <w:rPr>
            <w:noProof/>
            <w:webHidden/>
          </w:rPr>
        </w:r>
        <w:r>
          <w:rPr>
            <w:noProof/>
            <w:webHidden/>
          </w:rPr>
          <w:fldChar w:fldCharType="separate"/>
        </w:r>
        <w:r w:rsidR="00EE3BAE">
          <w:rPr>
            <w:noProof/>
            <w:webHidden/>
          </w:rPr>
          <w:t>160</w:t>
        </w:r>
        <w:r>
          <w:rPr>
            <w:noProof/>
            <w:webHidden/>
          </w:rPr>
          <w:fldChar w:fldCharType="end"/>
        </w:r>
      </w:hyperlink>
    </w:p>
    <w:p w:rsidR="00966400" w:rsidRPr="00F27D24" w:rsidRDefault="00966400">
      <w:pPr>
        <w:pStyle w:val="TOC3"/>
        <w:tabs>
          <w:tab w:val="right" w:leader="dot" w:pos="9350"/>
        </w:tabs>
        <w:rPr>
          <w:rFonts w:ascii="Calibri" w:hAnsi="Calibri"/>
          <w:noProof/>
        </w:rPr>
      </w:pPr>
      <w:hyperlink w:anchor="_Toc436396729" w:history="1">
        <w:r w:rsidRPr="00205CF8">
          <w:rPr>
            <w:rStyle w:val="Hyperlink"/>
            <w:noProof/>
          </w:rPr>
          <w:t>Add and/or Remove Units from a Pool</w:t>
        </w:r>
        <w:r>
          <w:rPr>
            <w:noProof/>
            <w:webHidden/>
          </w:rPr>
          <w:tab/>
        </w:r>
        <w:r>
          <w:rPr>
            <w:noProof/>
            <w:webHidden/>
          </w:rPr>
          <w:fldChar w:fldCharType="begin"/>
        </w:r>
        <w:r>
          <w:rPr>
            <w:noProof/>
            <w:webHidden/>
          </w:rPr>
          <w:instrText xml:space="preserve"> PAGEREF _Toc436396729 \h </w:instrText>
        </w:r>
        <w:r>
          <w:rPr>
            <w:noProof/>
            <w:webHidden/>
          </w:rPr>
        </w:r>
        <w:r>
          <w:rPr>
            <w:noProof/>
            <w:webHidden/>
          </w:rPr>
          <w:fldChar w:fldCharType="separate"/>
        </w:r>
        <w:r w:rsidR="00EE3BAE">
          <w:rPr>
            <w:noProof/>
            <w:webHidden/>
          </w:rPr>
          <w:t>164</w:t>
        </w:r>
        <w:r>
          <w:rPr>
            <w:noProof/>
            <w:webHidden/>
          </w:rPr>
          <w:fldChar w:fldCharType="end"/>
        </w:r>
      </w:hyperlink>
    </w:p>
    <w:p w:rsidR="00966400" w:rsidRPr="00F27D24" w:rsidRDefault="00966400">
      <w:pPr>
        <w:pStyle w:val="TOC2"/>
        <w:tabs>
          <w:tab w:val="right" w:leader="dot" w:pos="9350"/>
        </w:tabs>
        <w:rPr>
          <w:rFonts w:ascii="Calibri" w:hAnsi="Calibri"/>
          <w:smallCaps w:val="0"/>
          <w:noProof/>
        </w:rPr>
      </w:pPr>
      <w:hyperlink w:anchor="_Toc436396730" w:history="1">
        <w:r w:rsidRPr="00205CF8">
          <w:rPr>
            <w:rStyle w:val="Hyperlink"/>
            <w:noProof/>
          </w:rPr>
          <w:t>Maintain Unit Records</w:t>
        </w:r>
        <w:r>
          <w:rPr>
            <w:noProof/>
            <w:webHidden/>
          </w:rPr>
          <w:tab/>
        </w:r>
        <w:r>
          <w:rPr>
            <w:noProof/>
            <w:webHidden/>
          </w:rPr>
          <w:fldChar w:fldCharType="begin"/>
        </w:r>
        <w:r>
          <w:rPr>
            <w:noProof/>
            <w:webHidden/>
          </w:rPr>
          <w:instrText xml:space="preserve"> PAGEREF _Toc436396730 \h </w:instrText>
        </w:r>
        <w:r>
          <w:rPr>
            <w:noProof/>
            <w:webHidden/>
          </w:rPr>
        </w:r>
        <w:r>
          <w:rPr>
            <w:noProof/>
            <w:webHidden/>
          </w:rPr>
          <w:fldChar w:fldCharType="separate"/>
        </w:r>
        <w:r w:rsidR="00EE3BAE">
          <w:rPr>
            <w:noProof/>
            <w:webHidden/>
          </w:rPr>
          <w:t>167</w:t>
        </w:r>
        <w:r>
          <w:rPr>
            <w:noProof/>
            <w:webHidden/>
          </w:rPr>
          <w:fldChar w:fldCharType="end"/>
        </w:r>
      </w:hyperlink>
    </w:p>
    <w:p w:rsidR="00966400" w:rsidRPr="00F27D24" w:rsidRDefault="00966400">
      <w:pPr>
        <w:pStyle w:val="TOC3"/>
        <w:tabs>
          <w:tab w:val="right" w:leader="dot" w:pos="9350"/>
        </w:tabs>
        <w:rPr>
          <w:rFonts w:ascii="Calibri" w:hAnsi="Calibri"/>
          <w:noProof/>
        </w:rPr>
      </w:pPr>
      <w:hyperlink w:anchor="_Toc436396731" w:history="1">
        <w:r w:rsidRPr="00205CF8">
          <w:rPr>
            <w:rStyle w:val="Hyperlink"/>
            <w:noProof/>
          </w:rPr>
          <w:t>Edit Unit Information</w:t>
        </w:r>
        <w:r>
          <w:rPr>
            <w:noProof/>
            <w:webHidden/>
          </w:rPr>
          <w:tab/>
        </w:r>
        <w:r>
          <w:rPr>
            <w:noProof/>
            <w:webHidden/>
          </w:rPr>
          <w:fldChar w:fldCharType="begin"/>
        </w:r>
        <w:r>
          <w:rPr>
            <w:noProof/>
            <w:webHidden/>
          </w:rPr>
          <w:instrText xml:space="preserve"> PAGEREF _Toc436396731 \h </w:instrText>
        </w:r>
        <w:r>
          <w:rPr>
            <w:noProof/>
            <w:webHidden/>
          </w:rPr>
        </w:r>
        <w:r>
          <w:rPr>
            <w:noProof/>
            <w:webHidden/>
          </w:rPr>
          <w:fldChar w:fldCharType="separate"/>
        </w:r>
        <w:r w:rsidR="00EE3BAE">
          <w:rPr>
            <w:noProof/>
            <w:webHidden/>
          </w:rPr>
          <w:t>167</w:t>
        </w:r>
        <w:r>
          <w:rPr>
            <w:noProof/>
            <w:webHidden/>
          </w:rPr>
          <w:fldChar w:fldCharType="end"/>
        </w:r>
      </w:hyperlink>
    </w:p>
    <w:p w:rsidR="00966400" w:rsidRPr="00F27D24" w:rsidRDefault="00966400">
      <w:pPr>
        <w:pStyle w:val="TOC3"/>
        <w:tabs>
          <w:tab w:val="right" w:leader="dot" w:pos="9350"/>
        </w:tabs>
        <w:rPr>
          <w:rFonts w:ascii="Calibri" w:hAnsi="Calibri"/>
          <w:noProof/>
        </w:rPr>
      </w:pPr>
      <w:hyperlink w:anchor="_Toc436396732" w:history="1">
        <w:r w:rsidRPr="00205CF8">
          <w:rPr>
            <w:rStyle w:val="Hyperlink"/>
            <w:noProof/>
          </w:rPr>
          <w:t>Edit Financial Data</w:t>
        </w:r>
        <w:r>
          <w:rPr>
            <w:noProof/>
            <w:webHidden/>
          </w:rPr>
          <w:tab/>
        </w:r>
        <w:r>
          <w:rPr>
            <w:noProof/>
            <w:webHidden/>
          </w:rPr>
          <w:fldChar w:fldCharType="begin"/>
        </w:r>
        <w:r>
          <w:rPr>
            <w:noProof/>
            <w:webHidden/>
          </w:rPr>
          <w:instrText xml:space="preserve"> PAGEREF _Toc436396732 \h </w:instrText>
        </w:r>
        <w:r>
          <w:rPr>
            <w:noProof/>
            <w:webHidden/>
          </w:rPr>
        </w:r>
        <w:r>
          <w:rPr>
            <w:noProof/>
            <w:webHidden/>
          </w:rPr>
          <w:fldChar w:fldCharType="separate"/>
        </w:r>
        <w:r w:rsidR="00EE3BAE">
          <w:rPr>
            <w:noProof/>
            <w:webHidden/>
          </w:rPr>
          <w:t>172</w:t>
        </w:r>
        <w:r>
          <w:rPr>
            <w:noProof/>
            <w:webHidden/>
          </w:rPr>
          <w:fldChar w:fldCharType="end"/>
        </w:r>
      </w:hyperlink>
    </w:p>
    <w:p w:rsidR="00966400" w:rsidRPr="00F27D24" w:rsidRDefault="00966400">
      <w:pPr>
        <w:pStyle w:val="TOC3"/>
        <w:tabs>
          <w:tab w:val="right" w:leader="dot" w:pos="9350"/>
        </w:tabs>
        <w:rPr>
          <w:rFonts w:ascii="Calibri" w:hAnsi="Calibri"/>
          <w:noProof/>
        </w:rPr>
      </w:pPr>
      <w:hyperlink w:anchor="_Toc436396733" w:history="1">
        <w:r w:rsidRPr="00205CF8">
          <w:rPr>
            <w:rStyle w:val="Hyperlink"/>
            <w:noProof/>
          </w:rPr>
          <w:t>Free Directed Unit For Crossover</w:t>
        </w:r>
        <w:r>
          <w:rPr>
            <w:noProof/>
            <w:webHidden/>
          </w:rPr>
          <w:tab/>
        </w:r>
        <w:r>
          <w:rPr>
            <w:noProof/>
            <w:webHidden/>
          </w:rPr>
          <w:fldChar w:fldCharType="begin"/>
        </w:r>
        <w:r>
          <w:rPr>
            <w:noProof/>
            <w:webHidden/>
          </w:rPr>
          <w:instrText xml:space="preserve"> PAGEREF _Toc436396733 \h </w:instrText>
        </w:r>
        <w:r>
          <w:rPr>
            <w:noProof/>
            <w:webHidden/>
          </w:rPr>
        </w:r>
        <w:r>
          <w:rPr>
            <w:noProof/>
            <w:webHidden/>
          </w:rPr>
          <w:fldChar w:fldCharType="separate"/>
        </w:r>
        <w:r w:rsidR="00EE3BAE">
          <w:rPr>
            <w:noProof/>
            <w:webHidden/>
          </w:rPr>
          <w:t>174</w:t>
        </w:r>
        <w:r>
          <w:rPr>
            <w:noProof/>
            <w:webHidden/>
          </w:rPr>
          <w:fldChar w:fldCharType="end"/>
        </w:r>
      </w:hyperlink>
    </w:p>
    <w:p w:rsidR="00966400" w:rsidRPr="00F27D24" w:rsidRDefault="00966400">
      <w:pPr>
        <w:pStyle w:val="TOC3"/>
        <w:tabs>
          <w:tab w:val="right" w:leader="dot" w:pos="9350"/>
        </w:tabs>
        <w:rPr>
          <w:rFonts w:ascii="Calibri" w:hAnsi="Calibri"/>
          <w:noProof/>
        </w:rPr>
      </w:pPr>
      <w:hyperlink w:anchor="_Toc436396734" w:history="1">
        <w:r w:rsidRPr="00205CF8">
          <w:rPr>
            <w:rStyle w:val="Hyperlink"/>
            <w:noProof/>
          </w:rPr>
          <w:t>Discard or Quarantine</w:t>
        </w:r>
        <w:r>
          <w:rPr>
            <w:noProof/>
            <w:webHidden/>
          </w:rPr>
          <w:tab/>
        </w:r>
        <w:r>
          <w:rPr>
            <w:noProof/>
            <w:webHidden/>
          </w:rPr>
          <w:fldChar w:fldCharType="begin"/>
        </w:r>
        <w:r>
          <w:rPr>
            <w:noProof/>
            <w:webHidden/>
          </w:rPr>
          <w:instrText xml:space="preserve"> PAGEREF _Toc436396734 \h </w:instrText>
        </w:r>
        <w:r>
          <w:rPr>
            <w:noProof/>
            <w:webHidden/>
          </w:rPr>
        </w:r>
        <w:r>
          <w:rPr>
            <w:noProof/>
            <w:webHidden/>
          </w:rPr>
          <w:fldChar w:fldCharType="separate"/>
        </w:r>
        <w:r w:rsidR="00EE3BAE">
          <w:rPr>
            <w:noProof/>
            <w:webHidden/>
          </w:rPr>
          <w:t>176</w:t>
        </w:r>
        <w:r>
          <w:rPr>
            <w:noProof/>
            <w:webHidden/>
          </w:rPr>
          <w:fldChar w:fldCharType="end"/>
        </w:r>
      </w:hyperlink>
    </w:p>
    <w:p w:rsidR="00966400" w:rsidRPr="00F27D24" w:rsidRDefault="00966400">
      <w:pPr>
        <w:pStyle w:val="TOC2"/>
        <w:tabs>
          <w:tab w:val="right" w:leader="dot" w:pos="9350"/>
        </w:tabs>
        <w:rPr>
          <w:rFonts w:ascii="Calibri" w:hAnsi="Calibri"/>
          <w:smallCaps w:val="0"/>
          <w:noProof/>
        </w:rPr>
      </w:pPr>
      <w:hyperlink w:anchor="_Toc436396735" w:history="1">
        <w:r w:rsidRPr="00205CF8">
          <w:rPr>
            <w:rStyle w:val="Hyperlink"/>
            <w:noProof/>
          </w:rPr>
          <w:t>Select Units</w:t>
        </w:r>
        <w:r>
          <w:rPr>
            <w:noProof/>
            <w:webHidden/>
          </w:rPr>
          <w:tab/>
        </w:r>
        <w:r>
          <w:rPr>
            <w:noProof/>
            <w:webHidden/>
          </w:rPr>
          <w:fldChar w:fldCharType="begin"/>
        </w:r>
        <w:r>
          <w:rPr>
            <w:noProof/>
            <w:webHidden/>
          </w:rPr>
          <w:instrText xml:space="preserve"> PAGEREF _Toc436396735 \h </w:instrText>
        </w:r>
        <w:r>
          <w:rPr>
            <w:noProof/>
            <w:webHidden/>
          </w:rPr>
        </w:r>
        <w:r>
          <w:rPr>
            <w:noProof/>
            <w:webHidden/>
          </w:rPr>
          <w:fldChar w:fldCharType="separate"/>
        </w:r>
        <w:r w:rsidR="00EE3BAE">
          <w:rPr>
            <w:noProof/>
            <w:webHidden/>
          </w:rPr>
          <w:t>182</w:t>
        </w:r>
        <w:r>
          <w:rPr>
            <w:noProof/>
            <w:webHidden/>
          </w:rPr>
          <w:fldChar w:fldCharType="end"/>
        </w:r>
      </w:hyperlink>
    </w:p>
    <w:p w:rsidR="00966400" w:rsidRPr="00F27D24" w:rsidRDefault="00966400">
      <w:pPr>
        <w:pStyle w:val="TOC2"/>
        <w:tabs>
          <w:tab w:val="right" w:leader="dot" w:pos="9350"/>
        </w:tabs>
        <w:rPr>
          <w:rFonts w:ascii="Calibri" w:hAnsi="Calibri"/>
          <w:smallCaps w:val="0"/>
          <w:noProof/>
        </w:rPr>
      </w:pPr>
      <w:hyperlink w:anchor="_Toc436396736" w:history="1">
        <w:r w:rsidRPr="00205CF8">
          <w:rPr>
            <w:rStyle w:val="Hyperlink"/>
            <w:noProof/>
          </w:rPr>
          <w:t>Issue Blood Components</w:t>
        </w:r>
        <w:r>
          <w:rPr>
            <w:noProof/>
            <w:webHidden/>
          </w:rPr>
          <w:tab/>
        </w:r>
        <w:r>
          <w:rPr>
            <w:noProof/>
            <w:webHidden/>
          </w:rPr>
          <w:fldChar w:fldCharType="begin"/>
        </w:r>
        <w:r>
          <w:rPr>
            <w:noProof/>
            <w:webHidden/>
          </w:rPr>
          <w:instrText xml:space="preserve"> PAGEREF _Toc436396736 \h </w:instrText>
        </w:r>
        <w:r>
          <w:rPr>
            <w:noProof/>
            <w:webHidden/>
          </w:rPr>
        </w:r>
        <w:r>
          <w:rPr>
            <w:noProof/>
            <w:webHidden/>
          </w:rPr>
          <w:fldChar w:fldCharType="separate"/>
        </w:r>
        <w:r w:rsidR="00EE3BAE">
          <w:rPr>
            <w:noProof/>
            <w:webHidden/>
          </w:rPr>
          <w:t>192</w:t>
        </w:r>
        <w:r>
          <w:rPr>
            <w:noProof/>
            <w:webHidden/>
          </w:rPr>
          <w:fldChar w:fldCharType="end"/>
        </w:r>
      </w:hyperlink>
    </w:p>
    <w:p w:rsidR="00966400" w:rsidRPr="00F27D24" w:rsidRDefault="00966400">
      <w:pPr>
        <w:pStyle w:val="TOC2"/>
        <w:tabs>
          <w:tab w:val="right" w:leader="dot" w:pos="9350"/>
        </w:tabs>
        <w:rPr>
          <w:rFonts w:ascii="Calibri" w:hAnsi="Calibri"/>
          <w:smallCaps w:val="0"/>
          <w:noProof/>
        </w:rPr>
      </w:pPr>
      <w:hyperlink w:anchor="_Toc436396737" w:history="1">
        <w:r w:rsidRPr="00205CF8">
          <w:rPr>
            <w:rStyle w:val="Hyperlink"/>
            <w:noProof/>
          </w:rPr>
          <w:t>Return Issued Units To Blood Bank</w:t>
        </w:r>
        <w:r>
          <w:rPr>
            <w:noProof/>
            <w:webHidden/>
          </w:rPr>
          <w:tab/>
        </w:r>
        <w:r>
          <w:rPr>
            <w:noProof/>
            <w:webHidden/>
          </w:rPr>
          <w:fldChar w:fldCharType="begin"/>
        </w:r>
        <w:r>
          <w:rPr>
            <w:noProof/>
            <w:webHidden/>
          </w:rPr>
          <w:instrText xml:space="preserve"> PAGEREF _Toc436396737 \h </w:instrText>
        </w:r>
        <w:r>
          <w:rPr>
            <w:noProof/>
            <w:webHidden/>
          </w:rPr>
        </w:r>
        <w:r>
          <w:rPr>
            <w:noProof/>
            <w:webHidden/>
          </w:rPr>
          <w:fldChar w:fldCharType="separate"/>
        </w:r>
        <w:r w:rsidR="00EE3BAE">
          <w:rPr>
            <w:noProof/>
            <w:webHidden/>
          </w:rPr>
          <w:t>204</w:t>
        </w:r>
        <w:r>
          <w:rPr>
            <w:noProof/>
            <w:webHidden/>
          </w:rPr>
          <w:fldChar w:fldCharType="end"/>
        </w:r>
      </w:hyperlink>
    </w:p>
    <w:p w:rsidR="00966400" w:rsidRPr="00F27D24" w:rsidRDefault="00966400">
      <w:pPr>
        <w:pStyle w:val="TOC2"/>
        <w:tabs>
          <w:tab w:val="right" w:leader="dot" w:pos="9350"/>
        </w:tabs>
        <w:rPr>
          <w:rFonts w:ascii="Calibri" w:hAnsi="Calibri"/>
          <w:smallCaps w:val="0"/>
          <w:noProof/>
        </w:rPr>
      </w:pPr>
      <w:hyperlink w:anchor="_Toc436396738" w:history="1">
        <w:r w:rsidRPr="00205CF8">
          <w:rPr>
            <w:rStyle w:val="Hyperlink"/>
            <w:noProof/>
          </w:rPr>
          <w:t>Release Units From Patient Assignment</w:t>
        </w:r>
        <w:r>
          <w:rPr>
            <w:noProof/>
            <w:webHidden/>
          </w:rPr>
          <w:tab/>
        </w:r>
        <w:r>
          <w:rPr>
            <w:noProof/>
            <w:webHidden/>
          </w:rPr>
          <w:fldChar w:fldCharType="begin"/>
        </w:r>
        <w:r>
          <w:rPr>
            <w:noProof/>
            <w:webHidden/>
          </w:rPr>
          <w:instrText xml:space="preserve"> PAGEREF _Toc436396738 \h </w:instrText>
        </w:r>
        <w:r>
          <w:rPr>
            <w:noProof/>
            <w:webHidden/>
          </w:rPr>
        </w:r>
        <w:r>
          <w:rPr>
            <w:noProof/>
            <w:webHidden/>
          </w:rPr>
          <w:fldChar w:fldCharType="separate"/>
        </w:r>
        <w:r w:rsidR="00EE3BAE">
          <w:rPr>
            <w:noProof/>
            <w:webHidden/>
          </w:rPr>
          <w:t>207</w:t>
        </w:r>
        <w:r>
          <w:rPr>
            <w:noProof/>
            <w:webHidden/>
          </w:rPr>
          <w:fldChar w:fldCharType="end"/>
        </w:r>
      </w:hyperlink>
    </w:p>
    <w:p w:rsidR="00966400" w:rsidRPr="00F27D24" w:rsidRDefault="00966400">
      <w:pPr>
        <w:pStyle w:val="TOC2"/>
        <w:tabs>
          <w:tab w:val="right" w:leader="dot" w:pos="9350"/>
        </w:tabs>
        <w:rPr>
          <w:rFonts w:ascii="Calibri" w:hAnsi="Calibri"/>
          <w:smallCaps w:val="0"/>
          <w:noProof/>
        </w:rPr>
      </w:pPr>
      <w:hyperlink w:anchor="_Toc436396739" w:history="1">
        <w:r w:rsidRPr="00205CF8">
          <w:rPr>
            <w:rStyle w:val="Hyperlink"/>
            <w:noProof/>
          </w:rPr>
          <w:t>Print Unit Caution Tag &amp; Transfusion Record Form</w:t>
        </w:r>
        <w:r>
          <w:rPr>
            <w:noProof/>
            <w:webHidden/>
          </w:rPr>
          <w:tab/>
        </w:r>
        <w:r>
          <w:rPr>
            <w:noProof/>
            <w:webHidden/>
          </w:rPr>
          <w:fldChar w:fldCharType="begin"/>
        </w:r>
        <w:r>
          <w:rPr>
            <w:noProof/>
            <w:webHidden/>
          </w:rPr>
          <w:instrText xml:space="preserve"> PAGEREF _Toc436396739 \h </w:instrText>
        </w:r>
        <w:r>
          <w:rPr>
            <w:noProof/>
            <w:webHidden/>
          </w:rPr>
        </w:r>
        <w:r>
          <w:rPr>
            <w:noProof/>
            <w:webHidden/>
          </w:rPr>
          <w:fldChar w:fldCharType="separate"/>
        </w:r>
        <w:r w:rsidR="00EE3BAE">
          <w:rPr>
            <w:noProof/>
            <w:webHidden/>
          </w:rPr>
          <w:t>209</w:t>
        </w:r>
        <w:r>
          <w:rPr>
            <w:noProof/>
            <w:webHidden/>
          </w:rPr>
          <w:fldChar w:fldCharType="end"/>
        </w:r>
      </w:hyperlink>
    </w:p>
    <w:p w:rsidR="00966400" w:rsidRPr="00F27D24" w:rsidRDefault="00966400">
      <w:pPr>
        <w:pStyle w:val="TOC2"/>
        <w:tabs>
          <w:tab w:val="right" w:leader="dot" w:pos="9350"/>
        </w:tabs>
        <w:rPr>
          <w:rFonts w:ascii="Calibri" w:hAnsi="Calibri"/>
          <w:smallCaps w:val="0"/>
          <w:noProof/>
        </w:rPr>
      </w:pPr>
      <w:hyperlink w:anchor="_Toc436396740" w:history="1">
        <w:r w:rsidRPr="00205CF8">
          <w:rPr>
            <w:rStyle w:val="Hyperlink"/>
            <w:noProof/>
          </w:rPr>
          <w:t>Invalidate Test Results</w:t>
        </w:r>
        <w:r>
          <w:rPr>
            <w:noProof/>
            <w:webHidden/>
          </w:rPr>
          <w:tab/>
        </w:r>
        <w:r>
          <w:rPr>
            <w:noProof/>
            <w:webHidden/>
          </w:rPr>
          <w:fldChar w:fldCharType="begin"/>
        </w:r>
        <w:r>
          <w:rPr>
            <w:noProof/>
            <w:webHidden/>
          </w:rPr>
          <w:instrText xml:space="preserve"> PAGEREF _Toc436396740 \h </w:instrText>
        </w:r>
        <w:r>
          <w:rPr>
            <w:noProof/>
            <w:webHidden/>
          </w:rPr>
        </w:r>
        <w:r>
          <w:rPr>
            <w:noProof/>
            <w:webHidden/>
          </w:rPr>
          <w:fldChar w:fldCharType="separate"/>
        </w:r>
        <w:r w:rsidR="00EE3BAE">
          <w:rPr>
            <w:noProof/>
            <w:webHidden/>
          </w:rPr>
          <w:t>217</w:t>
        </w:r>
        <w:r>
          <w:rPr>
            <w:noProof/>
            <w:webHidden/>
          </w:rPr>
          <w:fldChar w:fldCharType="end"/>
        </w:r>
      </w:hyperlink>
    </w:p>
    <w:p w:rsidR="00966400" w:rsidRPr="00F27D24" w:rsidRDefault="00966400">
      <w:pPr>
        <w:pStyle w:val="TOC2"/>
        <w:tabs>
          <w:tab w:val="right" w:leader="dot" w:pos="9350"/>
        </w:tabs>
        <w:rPr>
          <w:rFonts w:ascii="Calibri" w:hAnsi="Calibri"/>
          <w:smallCaps w:val="0"/>
          <w:noProof/>
        </w:rPr>
      </w:pPr>
      <w:hyperlink w:anchor="_Toc436396741" w:history="1">
        <w:r w:rsidRPr="00205CF8">
          <w:rPr>
            <w:rStyle w:val="Hyperlink"/>
            <w:noProof/>
          </w:rPr>
          <w:t>Remove Final Status</w:t>
        </w:r>
        <w:r>
          <w:rPr>
            <w:noProof/>
            <w:webHidden/>
          </w:rPr>
          <w:tab/>
        </w:r>
        <w:r>
          <w:rPr>
            <w:noProof/>
            <w:webHidden/>
          </w:rPr>
          <w:fldChar w:fldCharType="begin"/>
        </w:r>
        <w:r>
          <w:rPr>
            <w:noProof/>
            <w:webHidden/>
          </w:rPr>
          <w:instrText xml:space="preserve"> PAGEREF _Toc436396741 \h </w:instrText>
        </w:r>
        <w:r>
          <w:rPr>
            <w:noProof/>
            <w:webHidden/>
          </w:rPr>
        </w:r>
        <w:r>
          <w:rPr>
            <w:noProof/>
            <w:webHidden/>
          </w:rPr>
          <w:fldChar w:fldCharType="separate"/>
        </w:r>
        <w:r w:rsidR="00EE3BAE">
          <w:rPr>
            <w:noProof/>
            <w:webHidden/>
          </w:rPr>
          <w:t>221</w:t>
        </w:r>
        <w:r>
          <w:rPr>
            <w:noProof/>
            <w:webHidden/>
          </w:rPr>
          <w:fldChar w:fldCharType="end"/>
        </w:r>
      </w:hyperlink>
    </w:p>
    <w:p w:rsidR="00966400" w:rsidRPr="00F27D24" w:rsidRDefault="00966400">
      <w:pPr>
        <w:pStyle w:val="TOC1"/>
        <w:tabs>
          <w:tab w:val="right" w:leader="dot" w:pos="9350"/>
        </w:tabs>
        <w:rPr>
          <w:rFonts w:ascii="Calibri" w:hAnsi="Calibri"/>
          <w:b w:val="0"/>
          <w:caps w:val="0"/>
          <w:noProof/>
        </w:rPr>
      </w:pPr>
      <w:hyperlink w:anchor="_Toc436396742" w:history="1">
        <w:r w:rsidRPr="00205CF8">
          <w:rPr>
            <w:rStyle w:val="Hyperlink"/>
            <w:noProof/>
          </w:rPr>
          <w:t>Processing Orders</w:t>
        </w:r>
        <w:r>
          <w:rPr>
            <w:noProof/>
            <w:webHidden/>
          </w:rPr>
          <w:tab/>
        </w:r>
        <w:r>
          <w:rPr>
            <w:noProof/>
            <w:webHidden/>
          </w:rPr>
          <w:fldChar w:fldCharType="begin"/>
        </w:r>
        <w:r>
          <w:rPr>
            <w:noProof/>
            <w:webHidden/>
          </w:rPr>
          <w:instrText xml:space="preserve"> PAGEREF _Toc436396742 \h </w:instrText>
        </w:r>
        <w:r>
          <w:rPr>
            <w:noProof/>
            <w:webHidden/>
          </w:rPr>
        </w:r>
        <w:r>
          <w:rPr>
            <w:noProof/>
            <w:webHidden/>
          </w:rPr>
          <w:fldChar w:fldCharType="separate"/>
        </w:r>
        <w:r w:rsidR="00EE3BAE">
          <w:rPr>
            <w:noProof/>
            <w:webHidden/>
          </w:rPr>
          <w:t>225</w:t>
        </w:r>
        <w:r>
          <w:rPr>
            <w:noProof/>
            <w:webHidden/>
          </w:rPr>
          <w:fldChar w:fldCharType="end"/>
        </w:r>
      </w:hyperlink>
    </w:p>
    <w:p w:rsidR="00966400" w:rsidRPr="00F27D24" w:rsidRDefault="00966400">
      <w:pPr>
        <w:pStyle w:val="TOC2"/>
        <w:tabs>
          <w:tab w:val="right" w:leader="dot" w:pos="9350"/>
        </w:tabs>
        <w:rPr>
          <w:rFonts w:ascii="Calibri" w:hAnsi="Calibri"/>
          <w:smallCaps w:val="0"/>
          <w:noProof/>
        </w:rPr>
      </w:pPr>
      <w:hyperlink w:anchor="_Toc436396743" w:history="1">
        <w:r w:rsidRPr="00205CF8">
          <w:rPr>
            <w:rStyle w:val="Hyperlink"/>
            <w:noProof/>
          </w:rPr>
          <w:t>Accept Orders: Accept an Order</w:t>
        </w:r>
        <w:r>
          <w:rPr>
            <w:noProof/>
            <w:webHidden/>
          </w:rPr>
          <w:tab/>
        </w:r>
        <w:r>
          <w:rPr>
            <w:noProof/>
            <w:webHidden/>
          </w:rPr>
          <w:fldChar w:fldCharType="begin"/>
        </w:r>
        <w:r>
          <w:rPr>
            <w:noProof/>
            <w:webHidden/>
          </w:rPr>
          <w:instrText xml:space="preserve"> PAGEREF _Toc436396743 \h </w:instrText>
        </w:r>
        <w:r>
          <w:rPr>
            <w:noProof/>
            <w:webHidden/>
          </w:rPr>
        </w:r>
        <w:r>
          <w:rPr>
            <w:noProof/>
            <w:webHidden/>
          </w:rPr>
          <w:fldChar w:fldCharType="separate"/>
        </w:r>
        <w:r w:rsidR="00EE3BAE">
          <w:rPr>
            <w:noProof/>
            <w:webHidden/>
          </w:rPr>
          <w:t>225</w:t>
        </w:r>
        <w:r>
          <w:rPr>
            <w:noProof/>
            <w:webHidden/>
          </w:rPr>
          <w:fldChar w:fldCharType="end"/>
        </w:r>
      </w:hyperlink>
    </w:p>
    <w:p w:rsidR="00966400" w:rsidRPr="00F27D24" w:rsidRDefault="00966400">
      <w:pPr>
        <w:pStyle w:val="TOC3"/>
        <w:tabs>
          <w:tab w:val="right" w:leader="dot" w:pos="9350"/>
        </w:tabs>
        <w:rPr>
          <w:rFonts w:ascii="Calibri" w:hAnsi="Calibri"/>
          <w:noProof/>
        </w:rPr>
      </w:pPr>
      <w:hyperlink w:anchor="_Toc436396744" w:history="1">
        <w:r w:rsidRPr="00205CF8">
          <w:rPr>
            <w:rStyle w:val="Hyperlink"/>
            <w:noProof/>
          </w:rPr>
          <w:t>Accept Orders: Pending Order List</w:t>
        </w:r>
        <w:r>
          <w:rPr>
            <w:noProof/>
            <w:webHidden/>
          </w:rPr>
          <w:tab/>
        </w:r>
        <w:r>
          <w:rPr>
            <w:noProof/>
            <w:webHidden/>
          </w:rPr>
          <w:fldChar w:fldCharType="begin"/>
        </w:r>
        <w:r>
          <w:rPr>
            <w:noProof/>
            <w:webHidden/>
          </w:rPr>
          <w:instrText xml:space="preserve"> PAGEREF _Toc436396744 \h </w:instrText>
        </w:r>
        <w:r>
          <w:rPr>
            <w:noProof/>
            <w:webHidden/>
          </w:rPr>
        </w:r>
        <w:r>
          <w:rPr>
            <w:noProof/>
            <w:webHidden/>
          </w:rPr>
          <w:fldChar w:fldCharType="separate"/>
        </w:r>
        <w:r w:rsidR="00EE3BAE">
          <w:rPr>
            <w:noProof/>
            <w:webHidden/>
          </w:rPr>
          <w:t>230</w:t>
        </w:r>
        <w:r>
          <w:rPr>
            <w:noProof/>
            <w:webHidden/>
          </w:rPr>
          <w:fldChar w:fldCharType="end"/>
        </w:r>
      </w:hyperlink>
    </w:p>
    <w:p w:rsidR="00966400" w:rsidRPr="00F27D24" w:rsidRDefault="00966400">
      <w:pPr>
        <w:pStyle w:val="TOC3"/>
        <w:tabs>
          <w:tab w:val="right" w:leader="dot" w:pos="9350"/>
        </w:tabs>
        <w:rPr>
          <w:rFonts w:ascii="Calibri" w:hAnsi="Calibri"/>
          <w:noProof/>
        </w:rPr>
      </w:pPr>
      <w:hyperlink w:anchor="_Toc436396745" w:history="1">
        <w:r w:rsidR="00C366E0">
          <w:rPr>
            <w:noProof/>
          </w:rPr>
          <w:drawing>
            <wp:inline distT="0" distB="0" distL="0" distR="0">
              <wp:extent cx="161925" cy="152400"/>
              <wp:effectExtent l="0" t="0" r="9525" b="0"/>
              <wp:docPr id="7" name="Picture 7" descr="patiental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atientalert"/>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61925" cy="152400"/>
                      </a:xfrm>
                      <a:prstGeom prst="rect">
                        <a:avLst/>
                      </a:prstGeom>
                      <a:noFill/>
                      <a:ln>
                        <a:noFill/>
                      </a:ln>
                    </pic:spPr>
                  </pic:pic>
                </a:graphicData>
              </a:graphic>
            </wp:inline>
          </w:drawing>
        </w:r>
        <w:r w:rsidRPr="00205CF8">
          <w:rPr>
            <w:rStyle w:val="Hyperlink"/>
            <w:noProof/>
          </w:rPr>
          <w:t xml:space="preserve"> Display Patient Update Alerts</w:t>
        </w:r>
        <w:r>
          <w:rPr>
            <w:noProof/>
            <w:webHidden/>
          </w:rPr>
          <w:tab/>
        </w:r>
        <w:r>
          <w:rPr>
            <w:noProof/>
            <w:webHidden/>
          </w:rPr>
          <w:fldChar w:fldCharType="begin"/>
        </w:r>
        <w:r>
          <w:rPr>
            <w:noProof/>
            <w:webHidden/>
          </w:rPr>
          <w:instrText xml:space="preserve"> PAGEREF _Toc436396745 \h </w:instrText>
        </w:r>
        <w:r>
          <w:rPr>
            <w:noProof/>
            <w:webHidden/>
          </w:rPr>
        </w:r>
        <w:r>
          <w:rPr>
            <w:noProof/>
            <w:webHidden/>
          </w:rPr>
          <w:fldChar w:fldCharType="separate"/>
        </w:r>
        <w:r w:rsidR="00EE3BAE">
          <w:rPr>
            <w:noProof/>
            <w:webHidden/>
          </w:rPr>
          <w:t>233</w:t>
        </w:r>
        <w:r>
          <w:rPr>
            <w:noProof/>
            <w:webHidden/>
          </w:rPr>
          <w:fldChar w:fldCharType="end"/>
        </w:r>
      </w:hyperlink>
    </w:p>
    <w:p w:rsidR="00966400" w:rsidRPr="00F27D24" w:rsidRDefault="00966400">
      <w:pPr>
        <w:pStyle w:val="TOC3"/>
        <w:tabs>
          <w:tab w:val="right" w:leader="dot" w:pos="9350"/>
        </w:tabs>
        <w:rPr>
          <w:rFonts w:ascii="Calibri" w:hAnsi="Calibri"/>
          <w:noProof/>
        </w:rPr>
      </w:pPr>
      <w:hyperlink w:anchor="_Toc436396746" w:history="1">
        <w:r w:rsidR="00C366E0">
          <w:rPr>
            <w:noProof/>
          </w:rPr>
          <w:drawing>
            <wp:inline distT="0" distB="0" distL="0" distR="0">
              <wp:extent cx="161925" cy="152400"/>
              <wp:effectExtent l="0" t="0" r="9525" b="0"/>
              <wp:docPr id="8" name="Picture 8" descr="patiental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atientalert"/>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61925" cy="152400"/>
                      </a:xfrm>
                      <a:prstGeom prst="rect">
                        <a:avLst/>
                      </a:prstGeom>
                      <a:noFill/>
                      <a:ln>
                        <a:noFill/>
                      </a:ln>
                    </pic:spPr>
                  </pic:pic>
                </a:graphicData>
              </a:graphic>
            </wp:inline>
          </w:drawing>
        </w:r>
        <w:r w:rsidRPr="00205CF8">
          <w:rPr>
            <w:rStyle w:val="Hyperlink"/>
            <w:noProof/>
          </w:rPr>
          <w:t xml:space="preserve"> Display Patient Merge Alerts</w:t>
        </w:r>
        <w:r>
          <w:rPr>
            <w:noProof/>
            <w:webHidden/>
          </w:rPr>
          <w:tab/>
        </w:r>
        <w:r>
          <w:rPr>
            <w:noProof/>
            <w:webHidden/>
          </w:rPr>
          <w:fldChar w:fldCharType="begin"/>
        </w:r>
        <w:r>
          <w:rPr>
            <w:noProof/>
            <w:webHidden/>
          </w:rPr>
          <w:instrText xml:space="preserve"> PAGEREF _Toc436396746 \h </w:instrText>
        </w:r>
        <w:r>
          <w:rPr>
            <w:noProof/>
            <w:webHidden/>
          </w:rPr>
        </w:r>
        <w:r>
          <w:rPr>
            <w:noProof/>
            <w:webHidden/>
          </w:rPr>
          <w:fldChar w:fldCharType="separate"/>
        </w:r>
        <w:r w:rsidR="00EE3BAE">
          <w:rPr>
            <w:noProof/>
            <w:webHidden/>
          </w:rPr>
          <w:t>234</w:t>
        </w:r>
        <w:r>
          <w:rPr>
            <w:noProof/>
            <w:webHidden/>
          </w:rPr>
          <w:fldChar w:fldCharType="end"/>
        </w:r>
      </w:hyperlink>
    </w:p>
    <w:p w:rsidR="00966400" w:rsidRPr="00F27D24" w:rsidRDefault="00966400">
      <w:pPr>
        <w:pStyle w:val="TOC2"/>
        <w:tabs>
          <w:tab w:val="right" w:leader="dot" w:pos="9350"/>
        </w:tabs>
        <w:rPr>
          <w:rFonts w:ascii="Calibri" w:hAnsi="Calibri"/>
          <w:smallCaps w:val="0"/>
          <w:noProof/>
        </w:rPr>
      </w:pPr>
      <w:hyperlink w:anchor="_Toc436396747" w:history="1">
        <w:r w:rsidRPr="00205CF8">
          <w:rPr>
            <w:rStyle w:val="Hyperlink"/>
            <w:noProof/>
          </w:rPr>
          <w:t>Maintain Specimen</w:t>
        </w:r>
        <w:r>
          <w:rPr>
            <w:noProof/>
            <w:webHidden/>
          </w:rPr>
          <w:tab/>
        </w:r>
        <w:r>
          <w:rPr>
            <w:noProof/>
            <w:webHidden/>
          </w:rPr>
          <w:fldChar w:fldCharType="begin"/>
        </w:r>
        <w:r>
          <w:rPr>
            <w:noProof/>
            <w:webHidden/>
          </w:rPr>
          <w:instrText xml:space="preserve"> PAGEREF _Toc436396747 \h </w:instrText>
        </w:r>
        <w:r>
          <w:rPr>
            <w:noProof/>
            <w:webHidden/>
          </w:rPr>
        </w:r>
        <w:r>
          <w:rPr>
            <w:noProof/>
            <w:webHidden/>
          </w:rPr>
          <w:fldChar w:fldCharType="separate"/>
        </w:r>
        <w:r w:rsidR="00EE3BAE">
          <w:rPr>
            <w:noProof/>
            <w:webHidden/>
          </w:rPr>
          <w:t>235</w:t>
        </w:r>
        <w:r>
          <w:rPr>
            <w:noProof/>
            <w:webHidden/>
          </w:rPr>
          <w:fldChar w:fldCharType="end"/>
        </w:r>
      </w:hyperlink>
    </w:p>
    <w:p w:rsidR="00966400" w:rsidRPr="00F27D24" w:rsidRDefault="00966400">
      <w:pPr>
        <w:pStyle w:val="TOC2"/>
        <w:tabs>
          <w:tab w:val="right" w:leader="dot" w:pos="9350"/>
        </w:tabs>
        <w:rPr>
          <w:rFonts w:ascii="Calibri" w:hAnsi="Calibri"/>
          <w:smallCaps w:val="0"/>
          <w:noProof/>
        </w:rPr>
      </w:pPr>
      <w:hyperlink w:anchor="_Toc436396748" w:history="1">
        <w:r w:rsidRPr="00205CF8">
          <w:rPr>
            <w:rStyle w:val="Hyperlink"/>
            <w:noProof/>
          </w:rPr>
          <w:t>Patient Testing: Cancel an Active Order</w:t>
        </w:r>
        <w:r>
          <w:rPr>
            <w:noProof/>
            <w:webHidden/>
          </w:rPr>
          <w:tab/>
        </w:r>
        <w:r>
          <w:rPr>
            <w:noProof/>
            <w:webHidden/>
          </w:rPr>
          <w:fldChar w:fldCharType="begin"/>
        </w:r>
        <w:r>
          <w:rPr>
            <w:noProof/>
            <w:webHidden/>
          </w:rPr>
          <w:instrText xml:space="preserve"> PAGEREF _Toc436396748 \h </w:instrText>
        </w:r>
        <w:r>
          <w:rPr>
            <w:noProof/>
            <w:webHidden/>
          </w:rPr>
        </w:r>
        <w:r>
          <w:rPr>
            <w:noProof/>
            <w:webHidden/>
          </w:rPr>
          <w:fldChar w:fldCharType="separate"/>
        </w:r>
        <w:r w:rsidR="00EE3BAE">
          <w:rPr>
            <w:noProof/>
            <w:webHidden/>
          </w:rPr>
          <w:t>239</w:t>
        </w:r>
        <w:r>
          <w:rPr>
            <w:noProof/>
            <w:webHidden/>
          </w:rPr>
          <w:fldChar w:fldCharType="end"/>
        </w:r>
      </w:hyperlink>
    </w:p>
    <w:p w:rsidR="00966400" w:rsidRPr="00F27D24" w:rsidRDefault="00966400">
      <w:pPr>
        <w:pStyle w:val="TOC2"/>
        <w:tabs>
          <w:tab w:val="right" w:leader="dot" w:pos="9350"/>
        </w:tabs>
        <w:rPr>
          <w:rFonts w:ascii="Calibri" w:hAnsi="Calibri"/>
          <w:smallCaps w:val="0"/>
          <w:noProof/>
        </w:rPr>
      </w:pPr>
      <w:hyperlink w:anchor="_Toc436396749" w:history="1">
        <w:r w:rsidRPr="00205CF8">
          <w:rPr>
            <w:rStyle w:val="Hyperlink"/>
            <w:noProof/>
          </w:rPr>
          <w:t>Patient Testing: Pending Task List</w:t>
        </w:r>
        <w:r>
          <w:rPr>
            <w:noProof/>
            <w:webHidden/>
          </w:rPr>
          <w:tab/>
        </w:r>
        <w:r>
          <w:rPr>
            <w:noProof/>
            <w:webHidden/>
          </w:rPr>
          <w:fldChar w:fldCharType="begin"/>
        </w:r>
        <w:r>
          <w:rPr>
            <w:noProof/>
            <w:webHidden/>
          </w:rPr>
          <w:instrText xml:space="preserve"> PAGEREF _Toc436396749 \h </w:instrText>
        </w:r>
        <w:r>
          <w:rPr>
            <w:noProof/>
            <w:webHidden/>
          </w:rPr>
        </w:r>
        <w:r>
          <w:rPr>
            <w:noProof/>
            <w:webHidden/>
          </w:rPr>
          <w:fldChar w:fldCharType="separate"/>
        </w:r>
        <w:r w:rsidR="00EE3BAE">
          <w:rPr>
            <w:noProof/>
            <w:webHidden/>
          </w:rPr>
          <w:t>241</w:t>
        </w:r>
        <w:r>
          <w:rPr>
            <w:noProof/>
            <w:webHidden/>
          </w:rPr>
          <w:fldChar w:fldCharType="end"/>
        </w:r>
      </w:hyperlink>
    </w:p>
    <w:p w:rsidR="00966400" w:rsidRPr="00F27D24" w:rsidRDefault="00966400">
      <w:pPr>
        <w:pStyle w:val="TOC3"/>
        <w:tabs>
          <w:tab w:val="right" w:leader="dot" w:pos="9350"/>
        </w:tabs>
        <w:rPr>
          <w:rFonts w:ascii="Calibri" w:hAnsi="Calibri"/>
          <w:noProof/>
        </w:rPr>
      </w:pPr>
      <w:hyperlink w:anchor="_Toc436396750" w:history="1">
        <w:r w:rsidRPr="00205CF8">
          <w:rPr>
            <w:rStyle w:val="Hyperlink"/>
            <w:noProof/>
          </w:rPr>
          <w:t>Accept Orders: Cancel a Pending Order</w:t>
        </w:r>
        <w:r>
          <w:rPr>
            <w:noProof/>
            <w:webHidden/>
          </w:rPr>
          <w:tab/>
        </w:r>
        <w:r>
          <w:rPr>
            <w:noProof/>
            <w:webHidden/>
          </w:rPr>
          <w:fldChar w:fldCharType="begin"/>
        </w:r>
        <w:r>
          <w:rPr>
            <w:noProof/>
            <w:webHidden/>
          </w:rPr>
          <w:instrText xml:space="preserve"> PAGEREF _Toc436396750 \h </w:instrText>
        </w:r>
        <w:r>
          <w:rPr>
            <w:noProof/>
            <w:webHidden/>
          </w:rPr>
        </w:r>
        <w:r>
          <w:rPr>
            <w:noProof/>
            <w:webHidden/>
          </w:rPr>
          <w:fldChar w:fldCharType="separate"/>
        </w:r>
        <w:r w:rsidR="00EE3BAE">
          <w:rPr>
            <w:noProof/>
            <w:webHidden/>
          </w:rPr>
          <w:t>243</w:t>
        </w:r>
        <w:r>
          <w:rPr>
            <w:noProof/>
            <w:webHidden/>
          </w:rPr>
          <w:fldChar w:fldCharType="end"/>
        </w:r>
      </w:hyperlink>
    </w:p>
    <w:p w:rsidR="00966400" w:rsidRPr="00F27D24" w:rsidRDefault="00966400">
      <w:pPr>
        <w:pStyle w:val="TOC2"/>
        <w:tabs>
          <w:tab w:val="right" w:leader="dot" w:pos="9350"/>
        </w:tabs>
        <w:rPr>
          <w:rFonts w:ascii="Calibri" w:hAnsi="Calibri"/>
          <w:smallCaps w:val="0"/>
          <w:noProof/>
        </w:rPr>
      </w:pPr>
      <w:hyperlink w:anchor="_Toc436396751" w:history="1">
        <w:r w:rsidRPr="00205CF8">
          <w:rPr>
            <w:rStyle w:val="Hyperlink"/>
            <w:noProof/>
          </w:rPr>
          <w:t>Order Reflex Tests</w:t>
        </w:r>
        <w:r>
          <w:rPr>
            <w:noProof/>
            <w:webHidden/>
          </w:rPr>
          <w:tab/>
        </w:r>
        <w:r>
          <w:rPr>
            <w:noProof/>
            <w:webHidden/>
          </w:rPr>
          <w:fldChar w:fldCharType="begin"/>
        </w:r>
        <w:r>
          <w:rPr>
            <w:noProof/>
            <w:webHidden/>
          </w:rPr>
          <w:instrText xml:space="preserve"> PAGEREF _Toc436396751 \h </w:instrText>
        </w:r>
        <w:r>
          <w:rPr>
            <w:noProof/>
            <w:webHidden/>
          </w:rPr>
        </w:r>
        <w:r>
          <w:rPr>
            <w:noProof/>
            <w:webHidden/>
          </w:rPr>
          <w:fldChar w:fldCharType="separate"/>
        </w:r>
        <w:r w:rsidR="00EE3BAE">
          <w:rPr>
            <w:noProof/>
            <w:webHidden/>
          </w:rPr>
          <w:t>245</w:t>
        </w:r>
        <w:r>
          <w:rPr>
            <w:noProof/>
            <w:webHidden/>
          </w:rPr>
          <w:fldChar w:fldCharType="end"/>
        </w:r>
      </w:hyperlink>
    </w:p>
    <w:p w:rsidR="00966400" w:rsidRPr="00F27D24" w:rsidRDefault="00966400">
      <w:pPr>
        <w:pStyle w:val="TOC1"/>
        <w:tabs>
          <w:tab w:val="right" w:leader="dot" w:pos="9350"/>
        </w:tabs>
        <w:rPr>
          <w:rFonts w:ascii="Calibri" w:hAnsi="Calibri"/>
          <w:b w:val="0"/>
          <w:caps w:val="0"/>
          <w:noProof/>
        </w:rPr>
      </w:pPr>
      <w:hyperlink w:anchor="_Toc436396752" w:history="1">
        <w:r w:rsidRPr="00205CF8">
          <w:rPr>
            <w:rStyle w:val="Hyperlink"/>
            <w:noProof/>
          </w:rPr>
          <w:t>Patient Services</w:t>
        </w:r>
        <w:r>
          <w:rPr>
            <w:noProof/>
            <w:webHidden/>
          </w:rPr>
          <w:tab/>
        </w:r>
        <w:r>
          <w:rPr>
            <w:noProof/>
            <w:webHidden/>
          </w:rPr>
          <w:fldChar w:fldCharType="begin"/>
        </w:r>
        <w:r>
          <w:rPr>
            <w:noProof/>
            <w:webHidden/>
          </w:rPr>
          <w:instrText xml:space="preserve"> PAGEREF _Toc436396752 \h </w:instrText>
        </w:r>
        <w:r>
          <w:rPr>
            <w:noProof/>
            <w:webHidden/>
          </w:rPr>
        </w:r>
        <w:r>
          <w:rPr>
            <w:noProof/>
            <w:webHidden/>
          </w:rPr>
          <w:fldChar w:fldCharType="separate"/>
        </w:r>
        <w:r w:rsidR="00EE3BAE">
          <w:rPr>
            <w:noProof/>
            <w:webHidden/>
          </w:rPr>
          <w:t>249</w:t>
        </w:r>
        <w:r>
          <w:rPr>
            <w:noProof/>
            <w:webHidden/>
          </w:rPr>
          <w:fldChar w:fldCharType="end"/>
        </w:r>
      </w:hyperlink>
    </w:p>
    <w:p w:rsidR="00966400" w:rsidRPr="00F27D24" w:rsidRDefault="00966400">
      <w:pPr>
        <w:pStyle w:val="TOC2"/>
        <w:tabs>
          <w:tab w:val="right" w:leader="dot" w:pos="9350"/>
        </w:tabs>
        <w:rPr>
          <w:rFonts w:ascii="Calibri" w:hAnsi="Calibri"/>
          <w:smallCaps w:val="0"/>
          <w:noProof/>
        </w:rPr>
      </w:pPr>
      <w:hyperlink w:anchor="_Toc436396753" w:history="1">
        <w:r w:rsidRPr="00205CF8">
          <w:rPr>
            <w:rStyle w:val="Hyperlink"/>
            <w:noProof/>
          </w:rPr>
          <w:t>Patient Search Screen</w:t>
        </w:r>
        <w:r>
          <w:rPr>
            <w:noProof/>
            <w:webHidden/>
          </w:rPr>
          <w:tab/>
        </w:r>
        <w:r>
          <w:rPr>
            <w:noProof/>
            <w:webHidden/>
          </w:rPr>
          <w:fldChar w:fldCharType="begin"/>
        </w:r>
        <w:r>
          <w:rPr>
            <w:noProof/>
            <w:webHidden/>
          </w:rPr>
          <w:instrText xml:space="preserve"> PAGEREF _Toc436396753 \h </w:instrText>
        </w:r>
        <w:r>
          <w:rPr>
            <w:noProof/>
            <w:webHidden/>
          </w:rPr>
        </w:r>
        <w:r>
          <w:rPr>
            <w:noProof/>
            <w:webHidden/>
          </w:rPr>
          <w:fldChar w:fldCharType="separate"/>
        </w:r>
        <w:r w:rsidR="00EE3BAE">
          <w:rPr>
            <w:noProof/>
            <w:webHidden/>
          </w:rPr>
          <w:t>249</w:t>
        </w:r>
        <w:r>
          <w:rPr>
            <w:noProof/>
            <w:webHidden/>
          </w:rPr>
          <w:fldChar w:fldCharType="end"/>
        </w:r>
      </w:hyperlink>
    </w:p>
    <w:p w:rsidR="00966400" w:rsidRPr="00F27D24" w:rsidRDefault="00966400">
      <w:pPr>
        <w:pStyle w:val="TOC3"/>
        <w:tabs>
          <w:tab w:val="right" w:leader="dot" w:pos="9350"/>
        </w:tabs>
        <w:rPr>
          <w:rFonts w:ascii="Calibri" w:hAnsi="Calibri"/>
          <w:noProof/>
        </w:rPr>
      </w:pPr>
      <w:hyperlink w:anchor="_Toc436396754" w:history="1">
        <w:r w:rsidRPr="00205CF8">
          <w:rPr>
            <w:rStyle w:val="Hyperlink"/>
            <w:noProof/>
          </w:rPr>
          <w:t>Patient Merge</w:t>
        </w:r>
        <w:r>
          <w:rPr>
            <w:noProof/>
            <w:webHidden/>
          </w:rPr>
          <w:tab/>
        </w:r>
        <w:r>
          <w:rPr>
            <w:noProof/>
            <w:webHidden/>
          </w:rPr>
          <w:fldChar w:fldCharType="begin"/>
        </w:r>
        <w:r>
          <w:rPr>
            <w:noProof/>
            <w:webHidden/>
          </w:rPr>
          <w:instrText xml:space="preserve"> PAGEREF _Toc436396754 \h </w:instrText>
        </w:r>
        <w:r>
          <w:rPr>
            <w:noProof/>
            <w:webHidden/>
          </w:rPr>
        </w:r>
        <w:r>
          <w:rPr>
            <w:noProof/>
            <w:webHidden/>
          </w:rPr>
          <w:fldChar w:fldCharType="separate"/>
        </w:r>
        <w:r w:rsidR="00EE3BAE">
          <w:rPr>
            <w:noProof/>
            <w:webHidden/>
          </w:rPr>
          <w:t>251</w:t>
        </w:r>
        <w:r>
          <w:rPr>
            <w:noProof/>
            <w:webHidden/>
          </w:rPr>
          <w:fldChar w:fldCharType="end"/>
        </w:r>
      </w:hyperlink>
    </w:p>
    <w:p w:rsidR="00966400" w:rsidRPr="00F27D24" w:rsidRDefault="00966400">
      <w:pPr>
        <w:pStyle w:val="TOC3"/>
        <w:tabs>
          <w:tab w:val="right" w:leader="dot" w:pos="9350"/>
        </w:tabs>
        <w:rPr>
          <w:rFonts w:ascii="Calibri" w:hAnsi="Calibri"/>
          <w:noProof/>
        </w:rPr>
      </w:pPr>
      <w:hyperlink w:anchor="_Toc436396755" w:history="1">
        <w:r w:rsidRPr="00205CF8">
          <w:rPr>
            <w:rStyle w:val="Hyperlink"/>
            <w:noProof/>
          </w:rPr>
          <w:t>Updated Patients and Deceased Patients</w:t>
        </w:r>
        <w:r>
          <w:rPr>
            <w:noProof/>
            <w:webHidden/>
          </w:rPr>
          <w:tab/>
        </w:r>
        <w:r>
          <w:rPr>
            <w:noProof/>
            <w:webHidden/>
          </w:rPr>
          <w:fldChar w:fldCharType="begin"/>
        </w:r>
        <w:r>
          <w:rPr>
            <w:noProof/>
            <w:webHidden/>
          </w:rPr>
          <w:instrText xml:space="preserve"> PAGEREF _Toc436396755 \h </w:instrText>
        </w:r>
        <w:r>
          <w:rPr>
            <w:noProof/>
            <w:webHidden/>
          </w:rPr>
        </w:r>
        <w:r>
          <w:rPr>
            <w:noProof/>
            <w:webHidden/>
          </w:rPr>
          <w:fldChar w:fldCharType="separate"/>
        </w:r>
        <w:r w:rsidR="00EE3BAE">
          <w:rPr>
            <w:noProof/>
            <w:webHidden/>
          </w:rPr>
          <w:t>255</w:t>
        </w:r>
        <w:r>
          <w:rPr>
            <w:noProof/>
            <w:webHidden/>
          </w:rPr>
          <w:fldChar w:fldCharType="end"/>
        </w:r>
      </w:hyperlink>
    </w:p>
    <w:p w:rsidR="00966400" w:rsidRPr="00F27D24" w:rsidRDefault="00966400">
      <w:pPr>
        <w:pStyle w:val="TOC3"/>
        <w:tabs>
          <w:tab w:val="right" w:leader="dot" w:pos="9350"/>
        </w:tabs>
        <w:rPr>
          <w:rFonts w:ascii="Calibri" w:hAnsi="Calibri"/>
          <w:noProof/>
        </w:rPr>
      </w:pPr>
      <w:hyperlink w:anchor="_Toc436396756" w:history="1">
        <w:r w:rsidRPr="00205CF8">
          <w:rPr>
            <w:rStyle w:val="Hyperlink"/>
            <w:noProof/>
          </w:rPr>
          <w:t>Patient Testing: General Instructions</w:t>
        </w:r>
        <w:r>
          <w:rPr>
            <w:noProof/>
            <w:webHidden/>
          </w:rPr>
          <w:tab/>
        </w:r>
        <w:r>
          <w:rPr>
            <w:noProof/>
            <w:webHidden/>
          </w:rPr>
          <w:fldChar w:fldCharType="begin"/>
        </w:r>
        <w:r>
          <w:rPr>
            <w:noProof/>
            <w:webHidden/>
          </w:rPr>
          <w:instrText xml:space="preserve"> PAGEREF _Toc436396756 \h </w:instrText>
        </w:r>
        <w:r>
          <w:rPr>
            <w:noProof/>
            <w:webHidden/>
          </w:rPr>
        </w:r>
        <w:r>
          <w:rPr>
            <w:noProof/>
            <w:webHidden/>
          </w:rPr>
          <w:fldChar w:fldCharType="separate"/>
        </w:r>
        <w:r w:rsidR="00EE3BAE">
          <w:rPr>
            <w:noProof/>
            <w:webHidden/>
          </w:rPr>
          <w:t>256</w:t>
        </w:r>
        <w:r>
          <w:rPr>
            <w:noProof/>
            <w:webHidden/>
          </w:rPr>
          <w:fldChar w:fldCharType="end"/>
        </w:r>
      </w:hyperlink>
    </w:p>
    <w:p w:rsidR="00966400" w:rsidRPr="00F27D24" w:rsidRDefault="00966400">
      <w:pPr>
        <w:pStyle w:val="TOC3"/>
        <w:tabs>
          <w:tab w:val="right" w:leader="dot" w:pos="9350"/>
        </w:tabs>
        <w:rPr>
          <w:rFonts w:ascii="Calibri" w:hAnsi="Calibri"/>
          <w:noProof/>
        </w:rPr>
      </w:pPr>
      <w:hyperlink w:anchor="_Toc436396757" w:history="1">
        <w:r w:rsidRPr="00205CF8">
          <w:rPr>
            <w:rStyle w:val="Hyperlink"/>
            <w:noProof/>
          </w:rPr>
          <w:t>Patient Testing: Record a Patient ABO/Rh</w:t>
        </w:r>
        <w:r>
          <w:rPr>
            <w:noProof/>
            <w:webHidden/>
          </w:rPr>
          <w:tab/>
        </w:r>
        <w:r>
          <w:rPr>
            <w:noProof/>
            <w:webHidden/>
          </w:rPr>
          <w:fldChar w:fldCharType="begin"/>
        </w:r>
        <w:r>
          <w:rPr>
            <w:noProof/>
            <w:webHidden/>
          </w:rPr>
          <w:instrText xml:space="preserve"> PAGEREF _Toc436396757 \h </w:instrText>
        </w:r>
        <w:r>
          <w:rPr>
            <w:noProof/>
            <w:webHidden/>
          </w:rPr>
        </w:r>
        <w:r>
          <w:rPr>
            <w:noProof/>
            <w:webHidden/>
          </w:rPr>
          <w:fldChar w:fldCharType="separate"/>
        </w:r>
        <w:r w:rsidR="00EE3BAE">
          <w:rPr>
            <w:noProof/>
            <w:webHidden/>
          </w:rPr>
          <w:t>261</w:t>
        </w:r>
        <w:r>
          <w:rPr>
            <w:noProof/>
            <w:webHidden/>
          </w:rPr>
          <w:fldChar w:fldCharType="end"/>
        </w:r>
      </w:hyperlink>
    </w:p>
    <w:p w:rsidR="00966400" w:rsidRPr="00F27D24" w:rsidRDefault="00966400">
      <w:pPr>
        <w:pStyle w:val="TOC3"/>
        <w:tabs>
          <w:tab w:val="right" w:leader="dot" w:pos="9350"/>
        </w:tabs>
        <w:rPr>
          <w:rFonts w:ascii="Calibri" w:hAnsi="Calibri"/>
          <w:noProof/>
        </w:rPr>
      </w:pPr>
      <w:hyperlink w:anchor="_Toc436396758" w:history="1">
        <w:r w:rsidRPr="00205CF8">
          <w:rPr>
            <w:rStyle w:val="Hyperlink"/>
            <w:noProof/>
          </w:rPr>
          <w:t>Patient Testing: Record a Patient Antibody Screen</w:t>
        </w:r>
        <w:r>
          <w:rPr>
            <w:noProof/>
            <w:webHidden/>
          </w:rPr>
          <w:tab/>
        </w:r>
        <w:r>
          <w:rPr>
            <w:noProof/>
            <w:webHidden/>
          </w:rPr>
          <w:fldChar w:fldCharType="begin"/>
        </w:r>
        <w:r>
          <w:rPr>
            <w:noProof/>
            <w:webHidden/>
          </w:rPr>
          <w:instrText xml:space="preserve"> PAGEREF _Toc436396758 \h </w:instrText>
        </w:r>
        <w:r>
          <w:rPr>
            <w:noProof/>
            <w:webHidden/>
          </w:rPr>
        </w:r>
        <w:r>
          <w:rPr>
            <w:noProof/>
            <w:webHidden/>
          </w:rPr>
          <w:fldChar w:fldCharType="separate"/>
        </w:r>
        <w:r w:rsidR="00EE3BAE">
          <w:rPr>
            <w:noProof/>
            <w:webHidden/>
          </w:rPr>
          <w:t>264</w:t>
        </w:r>
        <w:r>
          <w:rPr>
            <w:noProof/>
            <w:webHidden/>
          </w:rPr>
          <w:fldChar w:fldCharType="end"/>
        </w:r>
      </w:hyperlink>
    </w:p>
    <w:p w:rsidR="00966400" w:rsidRPr="00F27D24" w:rsidRDefault="00966400">
      <w:pPr>
        <w:pStyle w:val="TOC3"/>
        <w:tabs>
          <w:tab w:val="right" w:leader="dot" w:pos="9350"/>
        </w:tabs>
        <w:rPr>
          <w:rFonts w:ascii="Calibri" w:hAnsi="Calibri"/>
          <w:noProof/>
        </w:rPr>
      </w:pPr>
      <w:hyperlink w:anchor="_Toc436396759" w:history="1">
        <w:r w:rsidRPr="00205CF8">
          <w:rPr>
            <w:rStyle w:val="Hyperlink"/>
            <w:noProof/>
          </w:rPr>
          <w:t>Patient Testing: Record a Direct Antiglobulin Test</w:t>
        </w:r>
        <w:r>
          <w:rPr>
            <w:noProof/>
            <w:webHidden/>
          </w:rPr>
          <w:tab/>
        </w:r>
        <w:r>
          <w:rPr>
            <w:noProof/>
            <w:webHidden/>
          </w:rPr>
          <w:fldChar w:fldCharType="begin"/>
        </w:r>
        <w:r>
          <w:rPr>
            <w:noProof/>
            <w:webHidden/>
          </w:rPr>
          <w:instrText xml:space="preserve"> PAGEREF _Toc436396759 \h </w:instrText>
        </w:r>
        <w:r>
          <w:rPr>
            <w:noProof/>
            <w:webHidden/>
          </w:rPr>
        </w:r>
        <w:r>
          <w:rPr>
            <w:noProof/>
            <w:webHidden/>
          </w:rPr>
          <w:fldChar w:fldCharType="separate"/>
        </w:r>
        <w:r w:rsidR="00EE3BAE">
          <w:rPr>
            <w:noProof/>
            <w:webHidden/>
          </w:rPr>
          <w:t>266</w:t>
        </w:r>
        <w:r>
          <w:rPr>
            <w:noProof/>
            <w:webHidden/>
          </w:rPr>
          <w:fldChar w:fldCharType="end"/>
        </w:r>
      </w:hyperlink>
    </w:p>
    <w:p w:rsidR="00966400" w:rsidRPr="00F27D24" w:rsidRDefault="00966400">
      <w:pPr>
        <w:pStyle w:val="TOC3"/>
        <w:tabs>
          <w:tab w:val="right" w:leader="dot" w:pos="9350"/>
        </w:tabs>
        <w:rPr>
          <w:rFonts w:ascii="Calibri" w:hAnsi="Calibri"/>
          <w:noProof/>
        </w:rPr>
      </w:pPr>
      <w:hyperlink w:anchor="_Toc436396760" w:history="1">
        <w:r w:rsidRPr="00205CF8">
          <w:rPr>
            <w:rStyle w:val="Hyperlink"/>
            <w:noProof/>
          </w:rPr>
          <w:t>Patient Testing: Record a Crossmatch</w:t>
        </w:r>
        <w:r>
          <w:rPr>
            <w:noProof/>
            <w:webHidden/>
          </w:rPr>
          <w:tab/>
        </w:r>
        <w:r>
          <w:rPr>
            <w:noProof/>
            <w:webHidden/>
          </w:rPr>
          <w:fldChar w:fldCharType="begin"/>
        </w:r>
        <w:r>
          <w:rPr>
            <w:noProof/>
            <w:webHidden/>
          </w:rPr>
          <w:instrText xml:space="preserve"> PAGEREF _Toc436396760 \h </w:instrText>
        </w:r>
        <w:r>
          <w:rPr>
            <w:noProof/>
            <w:webHidden/>
          </w:rPr>
        </w:r>
        <w:r>
          <w:rPr>
            <w:noProof/>
            <w:webHidden/>
          </w:rPr>
          <w:fldChar w:fldCharType="separate"/>
        </w:r>
        <w:r w:rsidR="00EE3BAE">
          <w:rPr>
            <w:noProof/>
            <w:webHidden/>
          </w:rPr>
          <w:t>269</w:t>
        </w:r>
        <w:r>
          <w:rPr>
            <w:noProof/>
            <w:webHidden/>
          </w:rPr>
          <w:fldChar w:fldCharType="end"/>
        </w:r>
      </w:hyperlink>
    </w:p>
    <w:p w:rsidR="00966400" w:rsidRPr="00F27D24" w:rsidRDefault="00966400">
      <w:pPr>
        <w:pStyle w:val="TOC3"/>
        <w:tabs>
          <w:tab w:val="right" w:leader="dot" w:pos="9350"/>
        </w:tabs>
        <w:rPr>
          <w:rFonts w:ascii="Calibri" w:hAnsi="Calibri"/>
          <w:noProof/>
        </w:rPr>
      </w:pPr>
      <w:hyperlink w:anchor="_Toc436396761" w:history="1">
        <w:r w:rsidRPr="00205CF8">
          <w:rPr>
            <w:rStyle w:val="Hyperlink"/>
            <w:noProof/>
          </w:rPr>
          <w:t>Patient Testing: Record a Patient Antigen Typing</w:t>
        </w:r>
        <w:r>
          <w:rPr>
            <w:noProof/>
            <w:webHidden/>
          </w:rPr>
          <w:tab/>
        </w:r>
        <w:r>
          <w:rPr>
            <w:noProof/>
            <w:webHidden/>
          </w:rPr>
          <w:fldChar w:fldCharType="begin"/>
        </w:r>
        <w:r>
          <w:rPr>
            <w:noProof/>
            <w:webHidden/>
          </w:rPr>
          <w:instrText xml:space="preserve"> PAGEREF _Toc436396761 \h </w:instrText>
        </w:r>
        <w:r>
          <w:rPr>
            <w:noProof/>
            <w:webHidden/>
          </w:rPr>
        </w:r>
        <w:r>
          <w:rPr>
            <w:noProof/>
            <w:webHidden/>
          </w:rPr>
          <w:fldChar w:fldCharType="separate"/>
        </w:r>
        <w:r w:rsidR="00EE3BAE">
          <w:rPr>
            <w:noProof/>
            <w:webHidden/>
          </w:rPr>
          <w:t>274</w:t>
        </w:r>
        <w:r>
          <w:rPr>
            <w:noProof/>
            <w:webHidden/>
          </w:rPr>
          <w:fldChar w:fldCharType="end"/>
        </w:r>
      </w:hyperlink>
    </w:p>
    <w:p w:rsidR="00966400" w:rsidRPr="00F27D24" w:rsidRDefault="00966400">
      <w:pPr>
        <w:pStyle w:val="TOC3"/>
        <w:tabs>
          <w:tab w:val="right" w:leader="dot" w:pos="9350"/>
        </w:tabs>
        <w:rPr>
          <w:rFonts w:ascii="Calibri" w:hAnsi="Calibri"/>
          <w:noProof/>
        </w:rPr>
      </w:pPr>
      <w:hyperlink w:anchor="_Toc436396762" w:history="1">
        <w:r w:rsidRPr="00205CF8">
          <w:rPr>
            <w:rStyle w:val="Hyperlink"/>
            <w:noProof/>
          </w:rPr>
          <w:t>Patient Testing: Enter Antibody Identification Results</w:t>
        </w:r>
        <w:r>
          <w:rPr>
            <w:noProof/>
            <w:webHidden/>
          </w:rPr>
          <w:tab/>
        </w:r>
        <w:r>
          <w:rPr>
            <w:noProof/>
            <w:webHidden/>
          </w:rPr>
          <w:fldChar w:fldCharType="begin"/>
        </w:r>
        <w:r>
          <w:rPr>
            <w:noProof/>
            <w:webHidden/>
          </w:rPr>
          <w:instrText xml:space="preserve"> PAGEREF _Toc436396762 \h </w:instrText>
        </w:r>
        <w:r>
          <w:rPr>
            <w:noProof/>
            <w:webHidden/>
          </w:rPr>
        </w:r>
        <w:r>
          <w:rPr>
            <w:noProof/>
            <w:webHidden/>
          </w:rPr>
          <w:fldChar w:fldCharType="separate"/>
        </w:r>
        <w:r w:rsidR="00EE3BAE">
          <w:rPr>
            <w:noProof/>
            <w:webHidden/>
          </w:rPr>
          <w:t>280</w:t>
        </w:r>
        <w:r>
          <w:rPr>
            <w:noProof/>
            <w:webHidden/>
          </w:rPr>
          <w:fldChar w:fldCharType="end"/>
        </w:r>
      </w:hyperlink>
    </w:p>
    <w:p w:rsidR="00966400" w:rsidRPr="00F27D24" w:rsidRDefault="00966400">
      <w:pPr>
        <w:pStyle w:val="TOC3"/>
        <w:tabs>
          <w:tab w:val="right" w:leader="dot" w:pos="9350"/>
        </w:tabs>
        <w:rPr>
          <w:rFonts w:ascii="Calibri" w:hAnsi="Calibri"/>
          <w:noProof/>
        </w:rPr>
      </w:pPr>
      <w:hyperlink w:anchor="_Toc436396763" w:history="1">
        <w:r w:rsidRPr="00205CF8">
          <w:rPr>
            <w:rStyle w:val="Hyperlink"/>
            <w:noProof/>
          </w:rPr>
          <w:t>Patient Testing: Record a Transfusion Reaction Workup</w:t>
        </w:r>
        <w:r>
          <w:rPr>
            <w:noProof/>
            <w:webHidden/>
          </w:rPr>
          <w:tab/>
        </w:r>
        <w:r>
          <w:rPr>
            <w:noProof/>
            <w:webHidden/>
          </w:rPr>
          <w:fldChar w:fldCharType="begin"/>
        </w:r>
        <w:r>
          <w:rPr>
            <w:noProof/>
            <w:webHidden/>
          </w:rPr>
          <w:instrText xml:space="preserve"> PAGEREF _Toc436396763 \h </w:instrText>
        </w:r>
        <w:r>
          <w:rPr>
            <w:noProof/>
            <w:webHidden/>
          </w:rPr>
        </w:r>
        <w:r>
          <w:rPr>
            <w:noProof/>
            <w:webHidden/>
          </w:rPr>
          <w:fldChar w:fldCharType="separate"/>
        </w:r>
        <w:r w:rsidR="00EE3BAE">
          <w:rPr>
            <w:noProof/>
            <w:webHidden/>
          </w:rPr>
          <w:t>283</w:t>
        </w:r>
        <w:r>
          <w:rPr>
            <w:noProof/>
            <w:webHidden/>
          </w:rPr>
          <w:fldChar w:fldCharType="end"/>
        </w:r>
      </w:hyperlink>
    </w:p>
    <w:p w:rsidR="00966400" w:rsidRPr="00F27D24" w:rsidRDefault="00966400">
      <w:pPr>
        <w:pStyle w:val="TOC3"/>
        <w:tabs>
          <w:tab w:val="right" w:leader="dot" w:pos="9350"/>
        </w:tabs>
        <w:rPr>
          <w:rFonts w:ascii="Calibri" w:hAnsi="Calibri"/>
          <w:noProof/>
        </w:rPr>
      </w:pPr>
      <w:hyperlink w:anchor="_Toc436396764" w:history="1">
        <w:r w:rsidRPr="00205CF8">
          <w:rPr>
            <w:rStyle w:val="Hyperlink"/>
            <w:noProof/>
          </w:rPr>
          <w:t>Finalize/Print TRW</w:t>
        </w:r>
        <w:r>
          <w:rPr>
            <w:noProof/>
            <w:webHidden/>
          </w:rPr>
          <w:tab/>
        </w:r>
        <w:r>
          <w:rPr>
            <w:noProof/>
            <w:webHidden/>
          </w:rPr>
          <w:fldChar w:fldCharType="begin"/>
        </w:r>
        <w:r>
          <w:rPr>
            <w:noProof/>
            <w:webHidden/>
          </w:rPr>
          <w:instrText xml:space="preserve"> PAGEREF _Toc436396764 \h </w:instrText>
        </w:r>
        <w:r>
          <w:rPr>
            <w:noProof/>
            <w:webHidden/>
          </w:rPr>
        </w:r>
        <w:r>
          <w:rPr>
            <w:noProof/>
            <w:webHidden/>
          </w:rPr>
          <w:fldChar w:fldCharType="separate"/>
        </w:r>
        <w:r w:rsidR="00EE3BAE">
          <w:rPr>
            <w:noProof/>
            <w:webHidden/>
          </w:rPr>
          <w:t>291</w:t>
        </w:r>
        <w:r>
          <w:rPr>
            <w:noProof/>
            <w:webHidden/>
          </w:rPr>
          <w:fldChar w:fldCharType="end"/>
        </w:r>
      </w:hyperlink>
    </w:p>
    <w:p w:rsidR="00966400" w:rsidRPr="00F27D24" w:rsidRDefault="00966400">
      <w:pPr>
        <w:pStyle w:val="TOC2"/>
        <w:tabs>
          <w:tab w:val="right" w:leader="dot" w:pos="9350"/>
        </w:tabs>
        <w:rPr>
          <w:rFonts w:ascii="Calibri" w:hAnsi="Calibri"/>
          <w:smallCaps w:val="0"/>
          <w:noProof/>
        </w:rPr>
      </w:pPr>
      <w:hyperlink w:anchor="_Toc436396765" w:history="1">
        <w:r w:rsidRPr="00205CF8">
          <w:rPr>
            <w:rStyle w:val="Hyperlink"/>
            <w:noProof/>
          </w:rPr>
          <w:t>Maintain Patient Records</w:t>
        </w:r>
        <w:r>
          <w:rPr>
            <w:noProof/>
            <w:webHidden/>
          </w:rPr>
          <w:tab/>
        </w:r>
        <w:r>
          <w:rPr>
            <w:noProof/>
            <w:webHidden/>
          </w:rPr>
          <w:fldChar w:fldCharType="begin"/>
        </w:r>
        <w:r>
          <w:rPr>
            <w:noProof/>
            <w:webHidden/>
          </w:rPr>
          <w:instrText xml:space="preserve"> PAGEREF _Toc436396765 \h </w:instrText>
        </w:r>
        <w:r>
          <w:rPr>
            <w:noProof/>
            <w:webHidden/>
          </w:rPr>
        </w:r>
        <w:r>
          <w:rPr>
            <w:noProof/>
            <w:webHidden/>
          </w:rPr>
          <w:fldChar w:fldCharType="separate"/>
        </w:r>
        <w:r w:rsidR="00EE3BAE">
          <w:rPr>
            <w:noProof/>
            <w:webHidden/>
          </w:rPr>
          <w:t>295</w:t>
        </w:r>
        <w:r>
          <w:rPr>
            <w:noProof/>
            <w:webHidden/>
          </w:rPr>
          <w:fldChar w:fldCharType="end"/>
        </w:r>
      </w:hyperlink>
    </w:p>
    <w:p w:rsidR="00966400" w:rsidRPr="00F27D24" w:rsidRDefault="00966400">
      <w:pPr>
        <w:pStyle w:val="TOC3"/>
        <w:tabs>
          <w:tab w:val="right" w:leader="dot" w:pos="9350"/>
        </w:tabs>
        <w:rPr>
          <w:rFonts w:ascii="Calibri" w:hAnsi="Calibri"/>
          <w:noProof/>
        </w:rPr>
      </w:pPr>
      <w:hyperlink w:anchor="_Toc436396766" w:history="1">
        <w:r w:rsidRPr="00205CF8">
          <w:rPr>
            <w:rStyle w:val="Hyperlink"/>
            <w:noProof/>
          </w:rPr>
          <w:t>Special Instructions &amp; Transfusion Requirements: Enter a Transfusion Requirement</w:t>
        </w:r>
        <w:r>
          <w:rPr>
            <w:noProof/>
            <w:webHidden/>
          </w:rPr>
          <w:tab/>
        </w:r>
        <w:r>
          <w:rPr>
            <w:noProof/>
            <w:webHidden/>
          </w:rPr>
          <w:fldChar w:fldCharType="begin"/>
        </w:r>
        <w:r>
          <w:rPr>
            <w:noProof/>
            <w:webHidden/>
          </w:rPr>
          <w:instrText xml:space="preserve"> PAGEREF _Toc436396766 \h </w:instrText>
        </w:r>
        <w:r>
          <w:rPr>
            <w:noProof/>
            <w:webHidden/>
          </w:rPr>
        </w:r>
        <w:r>
          <w:rPr>
            <w:noProof/>
            <w:webHidden/>
          </w:rPr>
          <w:fldChar w:fldCharType="separate"/>
        </w:r>
        <w:r w:rsidR="00EE3BAE">
          <w:rPr>
            <w:noProof/>
            <w:webHidden/>
          </w:rPr>
          <w:t>295</w:t>
        </w:r>
        <w:r>
          <w:rPr>
            <w:noProof/>
            <w:webHidden/>
          </w:rPr>
          <w:fldChar w:fldCharType="end"/>
        </w:r>
      </w:hyperlink>
    </w:p>
    <w:p w:rsidR="00966400" w:rsidRPr="00F27D24" w:rsidRDefault="00966400">
      <w:pPr>
        <w:pStyle w:val="TOC3"/>
        <w:tabs>
          <w:tab w:val="right" w:leader="dot" w:pos="9350"/>
        </w:tabs>
        <w:rPr>
          <w:rFonts w:ascii="Calibri" w:hAnsi="Calibri"/>
          <w:noProof/>
        </w:rPr>
      </w:pPr>
      <w:hyperlink w:anchor="_Toc436396767" w:history="1">
        <w:r w:rsidRPr="00205CF8">
          <w:rPr>
            <w:rStyle w:val="Hyperlink"/>
            <w:noProof/>
          </w:rPr>
          <w:t>Special Instructions &amp; Transfusion Requirements: Enter and Remove Special Instructions</w:t>
        </w:r>
        <w:r>
          <w:rPr>
            <w:noProof/>
            <w:webHidden/>
          </w:rPr>
          <w:tab/>
        </w:r>
        <w:r>
          <w:rPr>
            <w:noProof/>
            <w:webHidden/>
          </w:rPr>
          <w:fldChar w:fldCharType="begin"/>
        </w:r>
        <w:r>
          <w:rPr>
            <w:noProof/>
            <w:webHidden/>
          </w:rPr>
          <w:instrText xml:space="preserve"> PAGEREF _Toc436396767 \h </w:instrText>
        </w:r>
        <w:r>
          <w:rPr>
            <w:noProof/>
            <w:webHidden/>
          </w:rPr>
        </w:r>
        <w:r>
          <w:rPr>
            <w:noProof/>
            <w:webHidden/>
          </w:rPr>
          <w:fldChar w:fldCharType="separate"/>
        </w:r>
        <w:r w:rsidR="00EE3BAE">
          <w:rPr>
            <w:noProof/>
            <w:webHidden/>
          </w:rPr>
          <w:t>300</w:t>
        </w:r>
        <w:r>
          <w:rPr>
            <w:noProof/>
            <w:webHidden/>
          </w:rPr>
          <w:fldChar w:fldCharType="end"/>
        </w:r>
      </w:hyperlink>
    </w:p>
    <w:p w:rsidR="00966400" w:rsidRPr="00F27D24" w:rsidRDefault="00966400">
      <w:pPr>
        <w:pStyle w:val="TOC2"/>
        <w:tabs>
          <w:tab w:val="right" w:leader="dot" w:pos="9350"/>
        </w:tabs>
        <w:rPr>
          <w:rFonts w:ascii="Calibri" w:hAnsi="Calibri"/>
          <w:smallCaps w:val="0"/>
          <w:noProof/>
        </w:rPr>
      </w:pPr>
      <w:hyperlink w:anchor="_Toc436396768" w:history="1">
        <w:r w:rsidRPr="00205CF8">
          <w:rPr>
            <w:rStyle w:val="Hyperlink"/>
            <w:noProof/>
          </w:rPr>
          <w:t>Post-Transfusion Information</w:t>
        </w:r>
        <w:r>
          <w:rPr>
            <w:noProof/>
            <w:webHidden/>
          </w:rPr>
          <w:tab/>
        </w:r>
        <w:r>
          <w:rPr>
            <w:noProof/>
            <w:webHidden/>
          </w:rPr>
          <w:fldChar w:fldCharType="begin"/>
        </w:r>
        <w:r>
          <w:rPr>
            <w:noProof/>
            <w:webHidden/>
          </w:rPr>
          <w:instrText xml:space="preserve"> PAGEREF _Toc436396768 \h </w:instrText>
        </w:r>
        <w:r>
          <w:rPr>
            <w:noProof/>
            <w:webHidden/>
          </w:rPr>
        </w:r>
        <w:r>
          <w:rPr>
            <w:noProof/>
            <w:webHidden/>
          </w:rPr>
          <w:fldChar w:fldCharType="separate"/>
        </w:r>
        <w:r w:rsidR="00EE3BAE">
          <w:rPr>
            <w:noProof/>
            <w:webHidden/>
          </w:rPr>
          <w:t>303</w:t>
        </w:r>
        <w:r>
          <w:rPr>
            <w:noProof/>
            <w:webHidden/>
          </w:rPr>
          <w:fldChar w:fldCharType="end"/>
        </w:r>
      </w:hyperlink>
    </w:p>
    <w:p w:rsidR="00966400" w:rsidRPr="00F27D24" w:rsidRDefault="00966400">
      <w:pPr>
        <w:pStyle w:val="TOC2"/>
        <w:tabs>
          <w:tab w:val="right" w:leader="dot" w:pos="9350"/>
        </w:tabs>
        <w:rPr>
          <w:rFonts w:ascii="Calibri" w:hAnsi="Calibri"/>
          <w:smallCaps w:val="0"/>
          <w:noProof/>
        </w:rPr>
      </w:pPr>
      <w:hyperlink w:anchor="_Toc436396769" w:history="1">
        <w:r w:rsidRPr="00205CF8">
          <w:rPr>
            <w:rStyle w:val="Hyperlink"/>
            <w:noProof/>
            <w:snapToGrid w:val="0"/>
          </w:rPr>
          <w:t>Document ABO Incompatible Transfusions</w:t>
        </w:r>
        <w:r>
          <w:rPr>
            <w:noProof/>
            <w:webHidden/>
          </w:rPr>
          <w:tab/>
        </w:r>
        <w:r>
          <w:rPr>
            <w:noProof/>
            <w:webHidden/>
          </w:rPr>
          <w:fldChar w:fldCharType="begin"/>
        </w:r>
        <w:r>
          <w:rPr>
            <w:noProof/>
            <w:webHidden/>
          </w:rPr>
          <w:instrText xml:space="preserve"> PAGEREF _Toc436396769 \h </w:instrText>
        </w:r>
        <w:r>
          <w:rPr>
            <w:noProof/>
            <w:webHidden/>
          </w:rPr>
        </w:r>
        <w:r>
          <w:rPr>
            <w:noProof/>
            <w:webHidden/>
          </w:rPr>
          <w:fldChar w:fldCharType="separate"/>
        </w:r>
        <w:r w:rsidR="00EE3BAE">
          <w:rPr>
            <w:noProof/>
            <w:webHidden/>
          </w:rPr>
          <w:t>308</w:t>
        </w:r>
        <w:r>
          <w:rPr>
            <w:noProof/>
            <w:webHidden/>
          </w:rPr>
          <w:fldChar w:fldCharType="end"/>
        </w:r>
      </w:hyperlink>
    </w:p>
    <w:p w:rsidR="00966400" w:rsidRPr="00F27D24" w:rsidRDefault="00966400">
      <w:pPr>
        <w:pStyle w:val="TOC3"/>
        <w:tabs>
          <w:tab w:val="right" w:leader="dot" w:pos="9350"/>
        </w:tabs>
        <w:rPr>
          <w:rFonts w:ascii="Calibri" w:hAnsi="Calibri"/>
          <w:noProof/>
        </w:rPr>
      </w:pPr>
      <w:hyperlink w:anchor="_Toc436396770" w:history="1">
        <w:r w:rsidRPr="00205CF8">
          <w:rPr>
            <w:rStyle w:val="Hyperlink"/>
            <w:noProof/>
          </w:rPr>
          <w:t>Justify ABO/Rh Change</w:t>
        </w:r>
        <w:r>
          <w:rPr>
            <w:noProof/>
            <w:webHidden/>
          </w:rPr>
          <w:tab/>
        </w:r>
        <w:r>
          <w:rPr>
            <w:noProof/>
            <w:webHidden/>
          </w:rPr>
          <w:fldChar w:fldCharType="begin"/>
        </w:r>
        <w:r>
          <w:rPr>
            <w:noProof/>
            <w:webHidden/>
          </w:rPr>
          <w:instrText xml:space="preserve"> PAGEREF _Toc436396770 \h </w:instrText>
        </w:r>
        <w:r>
          <w:rPr>
            <w:noProof/>
            <w:webHidden/>
          </w:rPr>
        </w:r>
        <w:r>
          <w:rPr>
            <w:noProof/>
            <w:webHidden/>
          </w:rPr>
          <w:fldChar w:fldCharType="separate"/>
        </w:r>
        <w:r w:rsidR="00EE3BAE">
          <w:rPr>
            <w:noProof/>
            <w:webHidden/>
          </w:rPr>
          <w:t>310</w:t>
        </w:r>
        <w:r>
          <w:rPr>
            <w:noProof/>
            <w:webHidden/>
          </w:rPr>
          <w:fldChar w:fldCharType="end"/>
        </w:r>
      </w:hyperlink>
    </w:p>
    <w:p w:rsidR="00966400" w:rsidRPr="00F27D24" w:rsidRDefault="00966400">
      <w:pPr>
        <w:pStyle w:val="TOC1"/>
        <w:tabs>
          <w:tab w:val="right" w:leader="dot" w:pos="9350"/>
        </w:tabs>
        <w:rPr>
          <w:rFonts w:ascii="Calibri" w:hAnsi="Calibri"/>
          <w:b w:val="0"/>
          <w:caps w:val="0"/>
          <w:noProof/>
        </w:rPr>
      </w:pPr>
      <w:hyperlink w:anchor="_Toc436396771" w:history="1">
        <w:r w:rsidRPr="00205CF8">
          <w:rPr>
            <w:rStyle w:val="Hyperlink"/>
            <w:noProof/>
          </w:rPr>
          <w:t>Reports</w:t>
        </w:r>
        <w:r>
          <w:rPr>
            <w:noProof/>
            <w:webHidden/>
          </w:rPr>
          <w:tab/>
        </w:r>
        <w:r>
          <w:rPr>
            <w:noProof/>
            <w:webHidden/>
          </w:rPr>
          <w:fldChar w:fldCharType="begin"/>
        </w:r>
        <w:r>
          <w:rPr>
            <w:noProof/>
            <w:webHidden/>
          </w:rPr>
          <w:instrText xml:space="preserve"> PAGEREF _Toc436396771 \h </w:instrText>
        </w:r>
        <w:r>
          <w:rPr>
            <w:noProof/>
            <w:webHidden/>
          </w:rPr>
        </w:r>
        <w:r>
          <w:rPr>
            <w:noProof/>
            <w:webHidden/>
          </w:rPr>
          <w:fldChar w:fldCharType="separate"/>
        </w:r>
        <w:r w:rsidR="00EE3BAE">
          <w:rPr>
            <w:noProof/>
            <w:webHidden/>
          </w:rPr>
          <w:t>313</w:t>
        </w:r>
        <w:r>
          <w:rPr>
            <w:noProof/>
            <w:webHidden/>
          </w:rPr>
          <w:fldChar w:fldCharType="end"/>
        </w:r>
      </w:hyperlink>
    </w:p>
    <w:p w:rsidR="00966400" w:rsidRPr="00F27D24" w:rsidRDefault="00966400">
      <w:pPr>
        <w:pStyle w:val="TOC2"/>
        <w:tabs>
          <w:tab w:val="right" w:leader="dot" w:pos="9350"/>
        </w:tabs>
        <w:rPr>
          <w:rFonts w:ascii="Calibri" w:hAnsi="Calibri"/>
          <w:smallCaps w:val="0"/>
          <w:noProof/>
        </w:rPr>
      </w:pPr>
      <w:hyperlink w:anchor="_Toc436396772" w:history="1">
        <w:r w:rsidRPr="00205CF8">
          <w:rPr>
            <w:rStyle w:val="Hyperlink"/>
            <w:noProof/>
          </w:rPr>
          <w:t>Administrative Data Report</w:t>
        </w:r>
        <w:r>
          <w:rPr>
            <w:noProof/>
            <w:webHidden/>
          </w:rPr>
          <w:tab/>
        </w:r>
        <w:r>
          <w:rPr>
            <w:noProof/>
            <w:webHidden/>
          </w:rPr>
          <w:fldChar w:fldCharType="begin"/>
        </w:r>
        <w:r>
          <w:rPr>
            <w:noProof/>
            <w:webHidden/>
          </w:rPr>
          <w:instrText xml:space="preserve"> PAGEREF _Toc436396772 \h </w:instrText>
        </w:r>
        <w:r>
          <w:rPr>
            <w:noProof/>
            <w:webHidden/>
          </w:rPr>
        </w:r>
        <w:r>
          <w:rPr>
            <w:noProof/>
            <w:webHidden/>
          </w:rPr>
          <w:fldChar w:fldCharType="separate"/>
        </w:r>
        <w:r w:rsidR="00EE3BAE">
          <w:rPr>
            <w:noProof/>
            <w:webHidden/>
          </w:rPr>
          <w:t>313</w:t>
        </w:r>
        <w:r>
          <w:rPr>
            <w:noProof/>
            <w:webHidden/>
          </w:rPr>
          <w:fldChar w:fldCharType="end"/>
        </w:r>
      </w:hyperlink>
    </w:p>
    <w:p w:rsidR="00966400" w:rsidRPr="00F27D24" w:rsidRDefault="00966400">
      <w:pPr>
        <w:pStyle w:val="TOC2"/>
        <w:tabs>
          <w:tab w:val="right" w:leader="dot" w:pos="9350"/>
        </w:tabs>
        <w:rPr>
          <w:rFonts w:ascii="Calibri" w:hAnsi="Calibri"/>
          <w:smallCaps w:val="0"/>
          <w:noProof/>
        </w:rPr>
      </w:pPr>
      <w:hyperlink w:anchor="_Toc436396773" w:history="1">
        <w:r w:rsidRPr="00205CF8">
          <w:rPr>
            <w:rStyle w:val="Hyperlink"/>
            <w:noProof/>
          </w:rPr>
          <w:t>Audit Trail</w:t>
        </w:r>
        <w:r>
          <w:rPr>
            <w:noProof/>
            <w:webHidden/>
          </w:rPr>
          <w:tab/>
        </w:r>
        <w:r>
          <w:rPr>
            <w:noProof/>
            <w:webHidden/>
          </w:rPr>
          <w:fldChar w:fldCharType="begin"/>
        </w:r>
        <w:r>
          <w:rPr>
            <w:noProof/>
            <w:webHidden/>
          </w:rPr>
          <w:instrText xml:space="preserve"> PAGEREF _Toc436396773 \h </w:instrText>
        </w:r>
        <w:r>
          <w:rPr>
            <w:noProof/>
            <w:webHidden/>
          </w:rPr>
        </w:r>
        <w:r>
          <w:rPr>
            <w:noProof/>
            <w:webHidden/>
          </w:rPr>
          <w:fldChar w:fldCharType="separate"/>
        </w:r>
        <w:r w:rsidR="00EE3BAE">
          <w:rPr>
            <w:noProof/>
            <w:webHidden/>
          </w:rPr>
          <w:t>315</w:t>
        </w:r>
        <w:r>
          <w:rPr>
            <w:noProof/>
            <w:webHidden/>
          </w:rPr>
          <w:fldChar w:fldCharType="end"/>
        </w:r>
      </w:hyperlink>
    </w:p>
    <w:p w:rsidR="00966400" w:rsidRPr="00F27D24" w:rsidRDefault="00966400">
      <w:pPr>
        <w:pStyle w:val="TOC2"/>
        <w:tabs>
          <w:tab w:val="right" w:leader="dot" w:pos="9350"/>
        </w:tabs>
        <w:rPr>
          <w:rFonts w:ascii="Calibri" w:hAnsi="Calibri"/>
          <w:smallCaps w:val="0"/>
          <w:noProof/>
        </w:rPr>
      </w:pPr>
      <w:hyperlink w:anchor="_Toc436396774" w:history="1">
        <w:r w:rsidRPr="00205CF8">
          <w:rPr>
            <w:rStyle w:val="Hyperlink"/>
            <w:noProof/>
          </w:rPr>
          <w:t>Blood Availability</w:t>
        </w:r>
        <w:r>
          <w:rPr>
            <w:noProof/>
            <w:webHidden/>
          </w:rPr>
          <w:tab/>
        </w:r>
        <w:r>
          <w:rPr>
            <w:noProof/>
            <w:webHidden/>
          </w:rPr>
          <w:fldChar w:fldCharType="begin"/>
        </w:r>
        <w:r>
          <w:rPr>
            <w:noProof/>
            <w:webHidden/>
          </w:rPr>
          <w:instrText xml:space="preserve"> PAGEREF _Toc436396774 \h </w:instrText>
        </w:r>
        <w:r>
          <w:rPr>
            <w:noProof/>
            <w:webHidden/>
          </w:rPr>
        </w:r>
        <w:r>
          <w:rPr>
            <w:noProof/>
            <w:webHidden/>
          </w:rPr>
          <w:fldChar w:fldCharType="separate"/>
        </w:r>
        <w:r w:rsidR="00EE3BAE">
          <w:rPr>
            <w:noProof/>
            <w:webHidden/>
          </w:rPr>
          <w:t>317</w:t>
        </w:r>
        <w:r>
          <w:rPr>
            <w:noProof/>
            <w:webHidden/>
          </w:rPr>
          <w:fldChar w:fldCharType="end"/>
        </w:r>
      </w:hyperlink>
    </w:p>
    <w:p w:rsidR="00966400" w:rsidRPr="00F27D24" w:rsidRDefault="00966400">
      <w:pPr>
        <w:pStyle w:val="TOC2"/>
        <w:tabs>
          <w:tab w:val="right" w:leader="dot" w:pos="9350"/>
        </w:tabs>
        <w:rPr>
          <w:rFonts w:ascii="Calibri" w:hAnsi="Calibri"/>
          <w:smallCaps w:val="0"/>
          <w:noProof/>
        </w:rPr>
      </w:pPr>
      <w:hyperlink w:anchor="_Toc436396775" w:history="1">
        <w:r w:rsidRPr="00205CF8">
          <w:rPr>
            <w:rStyle w:val="Hyperlink"/>
            <w:noProof/>
          </w:rPr>
          <w:t>Cost Accounting Report</w:t>
        </w:r>
        <w:r>
          <w:rPr>
            <w:noProof/>
            <w:webHidden/>
          </w:rPr>
          <w:tab/>
        </w:r>
        <w:r>
          <w:rPr>
            <w:noProof/>
            <w:webHidden/>
          </w:rPr>
          <w:fldChar w:fldCharType="begin"/>
        </w:r>
        <w:r>
          <w:rPr>
            <w:noProof/>
            <w:webHidden/>
          </w:rPr>
          <w:instrText xml:space="preserve"> PAGEREF _Toc436396775 \h </w:instrText>
        </w:r>
        <w:r>
          <w:rPr>
            <w:noProof/>
            <w:webHidden/>
          </w:rPr>
        </w:r>
        <w:r>
          <w:rPr>
            <w:noProof/>
            <w:webHidden/>
          </w:rPr>
          <w:fldChar w:fldCharType="separate"/>
        </w:r>
        <w:r w:rsidR="00EE3BAE">
          <w:rPr>
            <w:noProof/>
            <w:webHidden/>
          </w:rPr>
          <w:t>319</w:t>
        </w:r>
        <w:r>
          <w:rPr>
            <w:noProof/>
            <w:webHidden/>
          </w:rPr>
          <w:fldChar w:fldCharType="end"/>
        </w:r>
      </w:hyperlink>
    </w:p>
    <w:p w:rsidR="00966400" w:rsidRPr="00F27D24" w:rsidRDefault="00966400">
      <w:pPr>
        <w:pStyle w:val="TOC2"/>
        <w:tabs>
          <w:tab w:val="right" w:leader="dot" w:pos="9350"/>
        </w:tabs>
        <w:rPr>
          <w:rFonts w:ascii="Calibri" w:hAnsi="Calibri"/>
          <w:smallCaps w:val="0"/>
          <w:noProof/>
        </w:rPr>
      </w:pPr>
      <w:hyperlink w:anchor="_Toc436396776" w:history="1">
        <w:r w:rsidRPr="00205CF8">
          <w:rPr>
            <w:rStyle w:val="Hyperlink"/>
            <w:noProof/>
          </w:rPr>
          <w:t>C:T Ratio Report</w:t>
        </w:r>
        <w:r>
          <w:rPr>
            <w:noProof/>
            <w:webHidden/>
          </w:rPr>
          <w:tab/>
        </w:r>
        <w:r>
          <w:rPr>
            <w:noProof/>
            <w:webHidden/>
          </w:rPr>
          <w:fldChar w:fldCharType="begin"/>
        </w:r>
        <w:r>
          <w:rPr>
            <w:noProof/>
            <w:webHidden/>
          </w:rPr>
          <w:instrText xml:space="preserve"> PAGEREF _Toc436396776 \h </w:instrText>
        </w:r>
        <w:r>
          <w:rPr>
            <w:noProof/>
            <w:webHidden/>
          </w:rPr>
        </w:r>
        <w:r>
          <w:rPr>
            <w:noProof/>
            <w:webHidden/>
          </w:rPr>
          <w:fldChar w:fldCharType="separate"/>
        </w:r>
        <w:r w:rsidR="00EE3BAE">
          <w:rPr>
            <w:noProof/>
            <w:webHidden/>
          </w:rPr>
          <w:t>321</w:t>
        </w:r>
        <w:r>
          <w:rPr>
            <w:noProof/>
            <w:webHidden/>
          </w:rPr>
          <w:fldChar w:fldCharType="end"/>
        </w:r>
      </w:hyperlink>
    </w:p>
    <w:p w:rsidR="00966400" w:rsidRPr="00F27D24" w:rsidRDefault="00966400">
      <w:pPr>
        <w:pStyle w:val="TOC2"/>
        <w:tabs>
          <w:tab w:val="right" w:leader="dot" w:pos="9350"/>
        </w:tabs>
        <w:rPr>
          <w:rFonts w:ascii="Calibri" w:hAnsi="Calibri"/>
          <w:smallCaps w:val="0"/>
          <w:noProof/>
        </w:rPr>
      </w:pPr>
      <w:hyperlink w:anchor="_Toc436396777" w:history="1">
        <w:r w:rsidRPr="00205CF8">
          <w:rPr>
            <w:rStyle w:val="Hyperlink"/>
            <w:noProof/>
          </w:rPr>
          <w:t>Division Transfusion Report</w:t>
        </w:r>
        <w:r>
          <w:rPr>
            <w:noProof/>
            <w:webHidden/>
          </w:rPr>
          <w:tab/>
        </w:r>
        <w:r>
          <w:rPr>
            <w:noProof/>
            <w:webHidden/>
          </w:rPr>
          <w:fldChar w:fldCharType="begin"/>
        </w:r>
        <w:r>
          <w:rPr>
            <w:noProof/>
            <w:webHidden/>
          </w:rPr>
          <w:instrText xml:space="preserve"> PAGEREF _Toc436396777 \h </w:instrText>
        </w:r>
        <w:r>
          <w:rPr>
            <w:noProof/>
            <w:webHidden/>
          </w:rPr>
        </w:r>
        <w:r>
          <w:rPr>
            <w:noProof/>
            <w:webHidden/>
          </w:rPr>
          <w:fldChar w:fldCharType="separate"/>
        </w:r>
        <w:r w:rsidR="00EE3BAE">
          <w:rPr>
            <w:noProof/>
            <w:webHidden/>
          </w:rPr>
          <w:t>323</w:t>
        </w:r>
        <w:r>
          <w:rPr>
            <w:noProof/>
            <w:webHidden/>
          </w:rPr>
          <w:fldChar w:fldCharType="end"/>
        </w:r>
      </w:hyperlink>
    </w:p>
    <w:p w:rsidR="00966400" w:rsidRPr="00F27D24" w:rsidRDefault="00966400">
      <w:pPr>
        <w:pStyle w:val="TOC2"/>
        <w:tabs>
          <w:tab w:val="right" w:leader="dot" w:pos="9350"/>
        </w:tabs>
        <w:rPr>
          <w:rFonts w:ascii="Calibri" w:hAnsi="Calibri"/>
          <w:smallCaps w:val="0"/>
          <w:noProof/>
        </w:rPr>
      </w:pPr>
      <w:hyperlink w:anchor="_Toc436396778" w:history="1">
        <w:r w:rsidRPr="00205CF8">
          <w:rPr>
            <w:rStyle w:val="Hyperlink"/>
            <w:noProof/>
          </w:rPr>
          <w:t>Division Workload Report</w:t>
        </w:r>
        <w:r>
          <w:rPr>
            <w:noProof/>
            <w:webHidden/>
          </w:rPr>
          <w:tab/>
        </w:r>
        <w:r>
          <w:rPr>
            <w:noProof/>
            <w:webHidden/>
          </w:rPr>
          <w:fldChar w:fldCharType="begin"/>
        </w:r>
        <w:r>
          <w:rPr>
            <w:noProof/>
            <w:webHidden/>
          </w:rPr>
          <w:instrText xml:space="preserve"> PAGEREF _Toc436396778 \h </w:instrText>
        </w:r>
        <w:r>
          <w:rPr>
            <w:noProof/>
            <w:webHidden/>
          </w:rPr>
        </w:r>
        <w:r>
          <w:rPr>
            <w:noProof/>
            <w:webHidden/>
          </w:rPr>
          <w:fldChar w:fldCharType="separate"/>
        </w:r>
        <w:r w:rsidR="00EE3BAE">
          <w:rPr>
            <w:noProof/>
            <w:webHidden/>
          </w:rPr>
          <w:t>325</w:t>
        </w:r>
        <w:r>
          <w:rPr>
            <w:noProof/>
            <w:webHidden/>
          </w:rPr>
          <w:fldChar w:fldCharType="end"/>
        </w:r>
      </w:hyperlink>
    </w:p>
    <w:p w:rsidR="00966400" w:rsidRPr="00F27D24" w:rsidRDefault="00966400">
      <w:pPr>
        <w:pStyle w:val="TOC2"/>
        <w:tabs>
          <w:tab w:val="right" w:leader="dot" w:pos="9350"/>
        </w:tabs>
        <w:rPr>
          <w:rFonts w:ascii="Calibri" w:hAnsi="Calibri"/>
          <w:smallCaps w:val="0"/>
          <w:noProof/>
        </w:rPr>
      </w:pPr>
      <w:hyperlink w:anchor="_Toc436396779" w:history="1">
        <w:r w:rsidRPr="00205CF8">
          <w:rPr>
            <w:rStyle w:val="Hyperlink"/>
            <w:noProof/>
          </w:rPr>
          <w:t>Exception Report</w:t>
        </w:r>
        <w:r>
          <w:rPr>
            <w:noProof/>
            <w:webHidden/>
          </w:rPr>
          <w:tab/>
        </w:r>
        <w:r>
          <w:rPr>
            <w:noProof/>
            <w:webHidden/>
          </w:rPr>
          <w:fldChar w:fldCharType="begin"/>
        </w:r>
        <w:r>
          <w:rPr>
            <w:noProof/>
            <w:webHidden/>
          </w:rPr>
          <w:instrText xml:space="preserve"> PAGEREF _Toc436396779 \h </w:instrText>
        </w:r>
        <w:r>
          <w:rPr>
            <w:noProof/>
            <w:webHidden/>
          </w:rPr>
        </w:r>
        <w:r>
          <w:rPr>
            <w:noProof/>
            <w:webHidden/>
          </w:rPr>
          <w:fldChar w:fldCharType="separate"/>
        </w:r>
        <w:r w:rsidR="00EE3BAE">
          <w:rPr>
            <w:noProof/>
            <w:webHidden/>
          </w:rPr>
          <w:t>327</w:t>
        </w:r>
        <w:r>
          <w:rPr>
            <w:noProof/>
            <w:webHidden/>
          </w:rPr>
          <w:fldChar w:fldCharType="end"/>
        </w:r>
      </w:hyperlink>
    </w:p>
    <w:p w:rsidR="00966400" w:rsidRPr="00F27D24" w:rsidRDefault="00966400">
      <w:pPr>
        <w:pStyle w:val="TOC2"/>
        <w:tabs>
          <w:tab w:val="right" w:leader="dot" w:pos="9350"/>
        </w:tabs>
        <w:rPr>
          <w:rFonts w:ascii="Calibri" w:hAnsi="Calibri"/>
          <w:smallCaps w:val="0"/>
          <w:noProof/>
        </w:rPr>
      </w:pPr>
      <w:hyperlink w:anchor="_Toc436396780" w:history="1">
        <w:r w:rsidRPr="00205CF8">
          <w:rPr>
            <w:rStyle w:val="Hyperlink"/>
            <w:noProof/>
          </w:rPr>
          <w:t>Finalize/Print TRW (See Patient Services, Finalize/Print TRW)</w:t>
        </w:r>
        <w:r>
          <w:rPr>
            <w:noProof/>
            <w:webHidden/>
          </w:rPr>
          <w:tab/>
        </w:r>
        <w:r>
          <w:rPr>
            <w:noProof/>
            <w:webHidden/>
          </w:rPr>
          <w:fldChar w:fldCharType="begin"/>
        </w:r>
        <w:r>
          <w:rPr>
            <w:noProof/>
            <w:webHidden/>
          </w:rPr>
          <w:instrText xml:space="preserve"> PAGEREF _Toc436396780 \h </w:instrText>
        </w:r>
        <w:r>
          <w:rPr>
            <w:noProof/>
            <w:webHidden/>
          </w:rPr>
        </w:r>
        <w:r>
          <w:rPr>
            <w:noProof/>
            <w:webHidden/>
          </w:rPr>
          <w:fldChar w:fldCharType="separate"/>
        </w:r>
        <w:r w:rsidR="00EE3BAE">
          <w:rPr>
            <w:noProof/>
            <w:webHidden/>
          </w:rPr>
          <w:t>329</w:t>
        </w:r>
        <w:r>
          <w:rPr>
            <w:noProof/>
            <w:webHidden/>
          </w:rPr>
          <w:fldChar w:fldCharType="end"/>
        </w:r>
      </w:hyperlink>
    </w:p>
    <w:p w:rsidR="00966400" w:rsidRPr="00F27D24" w:rsidRDefault="00966400">
      <w:pPr>
        <w:pStyle w:val="TOC2"/>
        <w:tabs>
          <w:tab w:val="right" w:leader="dot" w:pos="9350"/>
        </w:tabs>
        <w:rPr>
          <w:rFonts w:ascii="Calibri" w:hAnsi="Calibri"/>
          <w:smallCaps w:val="0"/>
          <w:noProof/>
        </w:rPr>
      </w:pPr>
      <w:hyperlink w:anchor="_Toc436396781" w:history="1">
        <w:r w:rsidRPr="00205CF8">
          <w:rPr>
            <w:rStyle w:val="Hyperlink"/>
            <w:noProof/>
          </w:rPr>
          <w:t>Inappropriate Transfusion Request Report</w:t>
        </w:r>
        <w:r>
          <w:rPr>
            <w:noProof/>
            <w:webHidden/>
          </w:rPr>
          <w:tab/>
        </w:r>
        <w:r>
          <w:rPr>
            <w:noProof/>
            <w:webHidden/>
          </w:rPr>
          <w:fldChar w:fldCharType="begin"/>
        </w:r>
        <w:r>
          <w:rPr>
            <w:noProof/>
            <w:webHidden/>
          </w:rPr>
          <w:instrText xml:space="preserve"> PAGEREF _Toc436396781 \h </w:instrText>
        </w:r>
        <w:r>
          <w:rPr>
            <w:noProof/>
            <w:webHidden/>
          </w:rPr>
        </w:r>
        <w:r>
          <w:rPr>
            <w:noProof/>
            <w:webHidden/>
          </w:rPr>
          <w:fldChar w:fldCharType="separate"/>
        </w:r>
        <w:r w:rsidR="00EE3BAE">
          <w:rPr>
            <w:noProof/>
            <w:webHidden/>
          </w:rPr>
          <w:t>329</w:t>
        </w:r>
        <w:r>
          <w:rPr>
            <w:noProof/>
            <w:webHidden/>
          </w:rPr>
          <w:fldChar w:fldCharType="end"/>
        </w:r>
      </w:hyperlink>
    </w:p>
    <w:p w:rsidR="00966400" w:rsidRPr="00F27D24" w:rsidRDefault="00966400">
      <w:pPr>
        <w:pStyle w:val="TOC2"/>
        <w:tabs>
          <w:tab w:val="right" w:leader="dot" w:pos="9350"/>
        </w:tabs>
        <w:rPr>
          <w:rFonts w:ascii="Calibri" w:hAnsi="Calibri"/>
          <w:smallCaps w:val="0"/>
          <w:noProof/>
        </w:rPr>
      </w:pPr>
      <w:hyperlink w:anchor="_Toc436396782" w:history="1">
        <w:r w:rsidRPr="00205CF8">
          <w:rPr>
            <w:rStyle w:val="Hyperlink"/>
            <w:noProof/>
          </w:rPr>
          <w:t>Issued/Returned Unit Report</w:t>
        </w:r>
        <w:r>
          <w:rPr>
            <w:noProof/>
            <w:webHidden/>
          </w:rPr>
          <w:tab/>
        </w:r>
        <w:r>
          <w:rPr>
            <w:noProof/>
            <w:webHidden/>
          </w:rPr>
          <w:fldChar w:fldCharType="begin"/>
        </w:r>
        <w:r>
          <w:rPr>
            <w:noProof/>
            <w:webHidden/>
          </w:rPr>
          <w:instrText xml:space="preserve"> PAGEREF _Toc436396782 \h </w:instrText>
        </w:r>
        <w:r>
          <w:rPr>
            <w:noProof/>
            <w:webHidden/>
          </w:rPr>
        </w:r>
        <w:r>
          <w:rPr>
            <w:noProof/>
            <w:webHidden/>
          </w:rPr>
          <w:fldChar w:fldCharType="separate"/>
        </w:r>
        <w:r w:rsidR="00EE3BAE">
          <w:rPr>
            <w:noProof/>
            <w:webHidden/>
          </w:rPr>
          <w:t>331</w:t>
        </w:r>
        <w:r>
          <w:rPr>
            <w:noProof/>
            <w:webHidden/>
          </w:rPr>
          <w:fldChar w:fldCharType="end"/>
        </w:r>
      </w:hyperlink>
    </w:p>
    <w:p w:rsidR="00966400" w:rsidRPr="00F27D24" w:rsidRDefault="00966400">
      <w:pPr>
        <w:pStyle w:val="TOC2"/>
        <w:tabs>
          <w:tab w:val="right" w:leader="dot" w:pos="9350"/>
        </w:tabs>
        <w:rPr>
          <w:rFonts w:ascii="Calibri" w:hAnsi="Calibri"/>
          <w:smallCaps w:val="0"/>
          <w:noProof/>
        </w:rPr>
      </w:pPr>
      <w:hyperlink w:anchor="_Toc436396783" w:history="1">
        <w:r w:rsidRPr="00205CF8">
          <w:rPr>
            <w:rStyle w:val="Hyperlink"/>
            <w:noProof/>
          </w:rPr>
          <w:t>Medication Profile (See Patient Information Toolbar)</w:t>
        </w:r>
        <w:r>
          <w:rPr>
            <w:noProof/>
            <w:webHidden/>
          </w:rPr>
          <w:tab/>
        </w:r>
        <w:r>
          <w:rPr>
            <w:noProof/>
            <w:webHidden/>
          </w:rPr>
          <w:fldChar w:fldCharType="begin"/>
        </w:r>
        <w:r>
          <w:rPr>
            <w:noProof/>
            <w:webHidden/>
          </w:rPr>
          <w:instrText xml:space="preserve"> PAGEREF _Toc436396783 \h </w:instrText>
        </w:r>
        <w:r>
          <w:rPr>
            <w:noProof/>
            <w:webHidden/>
          </w:rPr>
        </w:r>
        <w:r>
          <w:rPr>
            <w:noProof/>
            <w:webHidden/>
          </w:rPr>
          <w:fldChar w:fldCharType="separate"/>
        </w:r>
        <w:r w:rsidR="00EE3BAE">
          <w:rPr>
            <w:noProof/>
            <w:webHidden/>
          </w:rPr>
          <w:t>333</w:t>
        </w:r>
        <w:r>
          <w:rPr>
            <w:noProof/>
            <w:webHidden/>
          </w:rPr>
          <w:fldChar w:fldCharType="end"/>
        </w:r>
      </w:hyperlink>
    </w:p>
    <w:p w:rsidR="00966400" w:rsidRPr="00F27D24" w:rsidRDefault="00966400">
      <w:pPr>
        <w:pStyle w:val="TOC2"/>
        <w:tabs>
          <w:tab w:val="right" w:leader="dot" w:pos="9350"/>
        </w:tabs>
        <w:rPr>
          <w:rFonts w:ascii="Calibri" w:hAnsi="Calibri"/>
          <w:smallCaps w:val="0"/>
          <w:noProof/>
        </w:rPr>
      </w:pPr>
      <w:hyperlink w:anchor="_Toc436396784" w:history="1">
        <w:r w:rsidRPr="00205CF8">
          <w:rPr>
            <w:rStyle w:val="Hyperlink"/>
            <w:noProof/>
          </w:rPr>
          <w:t>Order History Report</w:t>
        </w:r>
        <w:r>
          <w:rPr>
            <w:noProof/>
            <w:webHidden/>
          </w:rPr>
          <w:tab/>
        </w:r>
        <w:r>
          <w:rPr>
            <w:noProof/>
            <w:webHidden/>
          </w:rPr>
          <w:fldChar w:fldCharType="begin"/>
        </w:r>
        <w:r>
          <w:rPr>
            <w:noProof/>
            <w:webHidden/>
          </w:rPr>
          <w:instrText xml:space="preserve"> PAGEREF _Toc436396784 \h </w:instrText>
        </w:r>
        <w:r>
          <w:rPr>
            <w:noProof/>
            <w:webHidden/>
          </w:rPr>
        </w:r>
        <w:r>
          <w:rPr>
            <w:noProof/>
            <w:webHidden/>
          </w:rPr>
          <w:fldChar w:fldCharType="separate"/>
        </w:r>
        <w:r w:rsidR="00EE3BAE">
          <w:rPr>
            <w:noProof/>
            <w:webHidden/>
          </w:rPr>
          <w:t>333</w:t>
        </w:r>
        <w:r>
          <w:rPr>
            <w:noProof/>
            <w:webHidden/>
          </w:rPr>
          <w:fldChar w:fldCharType="end"/>
        </w:r>
      </w:hyperlink>
    </w:p>
    <w:p w:rsidR="00966400" w:rsidRPr="00F27D24" w:rsidRDefault="00966400">
      <w:pPr>
        <w:pStyle w:val="TOC2"/>
        <w:tabs>
          <w:tab w:val="right" w:leader="dot" w:pos="9350"/>
        </w:tabs>
        <w:rPr>
          <w:rFonts w:ascii="Calibri" w:hAnsi="Calibri"/>
          <w:smallCaps w:val="0"/>
          <w:noProof/>
        </w:rPr>
      </w:pPr>
      <w:hyperlink w:anchor="_Toc436396785" w:history="1">
        <w:r w:rsidRPr="00205CF8">
          <w:rPr>
            <w:rStyle w:val="Hyperlink"/>
            <w:noProof/>
          </w:rPr>
          <w:t>Patient History Report</w:t>
        </w:r>
        <w:r>
          <w:rPr>
            <w:noProof/>
            <w:webHidden/>
          </w:rPr>
          <w:tab/>
        </w:r>
        <w:r>
          <w:rPr>
            <w:noProof/>
            <w:webHidden/>
          </w:rPr>
          <w:fldChar w:fldCharType="begin"/>
        </w:r>
        <w:r>
          <w:rPr>
            <w:noProof/>
            <w:webHidden/>
          </w:rPr>
          <w:instrText xml:space="preserve"> PAGEREF _Toc436396785 \h </w:instrText>
        </w:r>
        <w:r>
          <w:rPr>
            <w:noProof/>
            <w:webHidden/>
          </w:rPr>
        </w:r>
        <w:r>
          <w:rPr>
            <w:noProof/>
            <w:webHidden/>
          </w:rPr>
          <w:fldChar w:fldCharType="separate"/>
        </w:r>
        <w:r w:rsidR="00EE3BAE">
          <w:rPr>
            <w:noProof/>
            <w:webHidden/>
          </w:rPr>
          <w:t>335</w:t>
        </w:r>
        <w:r>
          <w:rPr>
            <w:noProof/>
            <w:webHidden/>
          </w:rPr>
          <w:fldChar w:fldCharType="end"/>
        </w:r>
      </w:hyperlink>
    </w:p>
    <w:p w:rsidR="00966400" w:rsidRPr="00F27D24" w:rsidRDefault="00966400">
      <w:pPr>
        <w:pStyle w:val="TOC2"/>
        <w:tabs>
          <w:tab w:val="right" w:leader="dot" w:pos="9350"/>
        </w:tabs>
        <w:rPr>
          <w:rFonts w:ascii="Calibri" w:hAnsi="Calibri"/>
          <w:smallCaps w:val="0"/>
          <w:noProof/>
        </w:rPr>
      </w:pPr>
      <w:hyperlink w:anchor="_Toc436396786" w:history="1">
        <w:r w:rsidRPr="00205CF8">
          <w:rPr>
            <w:rStyle w:val="Hyperlink"/>
            <w:noProof/>
          </w:rPr>
          <w:t>Prolonged Transfusion Time Report</w:t>
        </w:r>
        <w:r>
          <w:rPr>
            <w:noProof/>
            <w:webHidden/>
          </w:rPr>
          <w:tab/>
        </w:r>
        <w:r>
          <w:rPr>
            <w:noProof/>
            <w:webHidden/>
          </w:rPr>
          <w:fldChar w:fldCharType="begin"/>
        </w:r>
        <w:r>
          <w:rPr>
            <w:noProof/>
            <w:webHidden/>
          </w:rPr>
          <w:instrText xml:space="preserve"> PAGEREF _Toc436396786 \h </w:instrText>
        </w:r>
        <w:r>
          <w:rPr>
            <w:noProof/>
            <w:webHidden/>
          </w:rPr>
        </w:r>
        <w:r>
          <w:rPr>
            <w:noProof/>
            <w:webHidden/>
          </w:rPr>
          <w:fldChar w:fldCharType="separate"/>
        </w:r>
        <w:r w:rsidR="00EE3BAE">
          <w:rPr>
            <w:noProof/>
            <w:webHidden/>
          </w:rPr>
          <w:t>337</w:t>
        </w:r>
        <w:r>
          <w:rPr>
            <w:noProof/>
            <w:webHidden/>
          </w:rPr>
          <w:fldChar w:fldCharType="end"/>
        </w:r>
      </w:hyperlink>
    </w:p>
    <w:p w:rsidR="00966400" w:rsidRPr="00F27D24" w:rsidRDefault="00966400">
      <w:pPr>
        <w:pStyle w:val="TOC2"/>
        <w:tabs>
          <w:tab w:val="right" w:leader="dot" w:pos="9350"/>
        </w:tabs>
        <w:rPr>
          <w:rFonts w:ascii="Calibri" w:hAnsi="Calibri"/>
          <w:smallCaps w:val="0"/>
          <w:noProof/>
        </w:rPr>
      </w:pPr>
      <w:hyperlink w:anchor="_Toc436396787" w:history="1">
        <w:r w:rsidRPr="00205CF8">
          <w:rPr>
            <w:rStyle w:val="Hyperlink"/>
            <w:noProof/>
          </w:rPr>
          <w:t>Patient Testing Worklist and Testing Worklist Reports</w:t>
        </w:r>
        <w:r>
          <w:rPr>
            <w:noProof/>
            <w:webHidden/>
          </w:rPr>
          <w:tab/>
        </w:r>
        <w:r>
          <w:rPr>
            <w:noProof/>
            <w:webHidden/>
          </w:rPr>
          <w:fldChar w:fldCharType="begin"/>
        </w:r>
        <w:r>
          <w:rPr>
            <w:noProof/>
            <w:webHidden/>
          </w:rPr>
          <w:instrText xml:space="preserve"> PAGEREF _Toc436396787 \h </w:instrText>
        </w:r>
        <w:r>
          <w:rPr>
            <w:noProof/>
            <w:webHidden/>
          </w:rPr>
        </w:r>
        <w:r>
          <w:rPr>
            <w:noProof/>
            <w:webHidden/>
          </w:rPr>
          <w:fldChar w:fldCharType="separate"/>
        </w:r>
        <w:r w:rsidR="00EE3BAE">
          <w:rPr>
            <w:noProof/>
            <w:webHidden/>
          </w:rPr>
          <w:t>339</w:t>
        </w:r>
        <w:r>
          <w:rPr>
            <w:noProof/>
            <w:webHidden/>
          </w:rPr>
          <w:fldChar w:fldCharType="end"/>
        </w:r>
      </w:hyperlink>
    </w:p>
    <w:p w:rsidR="00966400" w:rsidRPr="00F27D24" w:rsidRDefault="00966400">
      <w:pPr>
        <w:pStyle w:val="TOC2"/>
        <w:tabs>
          <w:tab w:val="right" w:leader="dot" w:pos="9350"/>
        </w:tabs>
        <w:rPr>
          <w:rFonts w:ascii="Calibri" w:hAnsi="Calibri"/>
          <w:smallCaps w:val="0"/>
          <w:noProof/>
        </w:rPr>
      </w:pPr>
      <w:hyperlink w:anchor="_Toc436396788" w:history="1">
        <w:r w:rsidRPr="00205CF8">
          <w:rPr>
            <w:rStyle w:val="Hyperlink"/>
            <w:noProof/>
          </w:rPr>
          <w:t>Transfusion Complications Report</w:t>
        </w:r>
        <w:r>
          <w:rPr>
            <w:noProof/>
            <w:webHidden/>
          </w:rPr>
          <w:tab/>
        </w:r>
        <w:r>
          <w:rPr>
            <w:noProof/>
            <w:webHidden/>
          </w:rPr>
          <w:fldChar w:fldCharType="begin"/>
        </w:r>
        <w:r>
          <w:rPr>
            <w:noProof/>
            <w:webHidden/>
          </w:rPr>
          <w:instrText xml:space="preserve"> PAGEREF _Toc436396788 \h </w:instrText>
        </w:r>
        <w:r>
          <w:rPr>
            <w:noProof/>
            <w:webHidden/>
          </w:rPr>
        </w:r>
        <w:r>
          <w:rPr>
            <w:noProof/>
            <w:webHidden/>
          </w:rPr>
          <w:fldChar w:fldCharType="separate"/>
        </w:r>
        <w:r w:rsidR="00EE3BAE">
          <w:rPr>
            <w:noProof/>
            <w:webHidden/>
          </w:rPr>
          <w:t>342</w:t>
        </w:r>
        <w:r>
          <w:rPr>
            <w:noProof/>
            <w:webHidden/>
          </w:rPr>
          <w:fldChar w:fldCharType="end"/>
        </w:r>
      </w:hyperlink>
    </w:p>
    <w:p w:rsidR="00966400" w:rsidRPr="00F27D24" w:rsidRDefault="00966400">
      <w:pPr>
        <w:pStyle w:val="TOC2"/>
        <w:tabs>
          <w:tab w:val="right" w:leader="dot" w:pos="9350"/>
        </w:tabs>
        <w:rPr>
          <w:rFonts w:ascii="Calibri" w:hAnsi="Calibri"/>
          <w:smallCaps w:val="0"/>
          <w:noProof/>
        </w:rPr>
      </w:pPr>
      <w:hyperlink w:anchor="_Toc436396789" w:history="1">
        <w:r w:rsidRPr="00205CF8">
          <w:rPr>
            <w:rStyle w:val="Hyperlink"/>
            <w:noProof/>
          </w:rPr>
          <w:t>Transfusion Effectiveness Report</w:t>
        </w:r>
        <w:r>
          <w:rPr>
            <w:noProof/>
            <w:webHidden/>
          </w:rPr>
          <w:tab/>
        </w:r>
        <w:r>
          <w:rPr>
            <w:noProof/>
            <w:webHidden/>
          </w:rPr>
          <w:fldChar w:fldCharType="begin"/>
        </w:r>
        <w:r>
          <w:rPr>
            <w:noProof/>
            <w:webHidden/>
          </w:rPr>
          <w:instrText xml:space="preserve"> PAGEREF _Toc436396789 \h </w:instrText>
        </w:r>
        <w:r>
          <w:rPr>
            <w:noProof/>
            <w:webHidden/>
          </w:rPr>
        </w:r>
        <w:r>
          <w:rPr>
            <w:noProof/>
            <w:webHidden/>
          </w:rPr>
          <w:fldChar w:fldCharType="separate"/>
        </w:r>
        <w:r w:rsidR="00EE3BAE">
          <w:rPr>
            <w:noProof/>
            <w:webHidden/>
          </w:rPr>
          <w:t>344</w:t>
        </w:r>
        <w:r>
          <w:rPr>
            <w:noProof/>
            <w:webHidden/>
          </w:rPr>
          <w:fldChar w:fldCharType="end"/>
        </w:r>
      </w:hyperlink>
    </w:p>
    <w:p w:rsidR="00966400" w:rsidRPr="00F27D24" w:rsidRDefault="00966400">
      <w:pPr>
        <w:pStyle w:val="TOC2"/>
        <w:tabs>
          <w:tab w:val="right" w:leader="dot" w:pos="9350"/>
        </w:tabs>
        <w:rPr>
          <w:rFonts w:ascii="Calibri" w:hAnsi="Calibri"/>
          <w:smallCaps w:val="0"/>
          <w:noProof/>
        </w:rPr>
      </w:pPr>
      <w:hyperlink w:anchor="_Toc436396790" w:history="1">
        <w:r w:rsidRPr="00205CF8">
          <w:rPr>
            <w:rStyle w:val="Hyperlink"/>
            <w:noProof/>
          </w:rPr>
          <w:t>Transfusion Reaction Count Report</w:t>
        </w:r>
        <w:r>
          <w:rPr>
            <w:noProof/>
            <w:webHidden/>
          </w:rPr>
          <w:tab/>
        </w:r>
        <w:r>
          <w:rPr>
            <w:noProof/>
            <w:webHidden/>
          </w:rPr>
          <w:fldChar w:fldCharType="begin"/>
        </w:r>
        <w:r>
          <w:rPr>
            <w:noProof/>
            <w:webHidden/>
          </w:rPr>
          <w:instrText xml:space="preserve"> PAGEREF _Toc436396790 \h </w:instrText>
        </w:r>
        <w:r>
          <w:rPr>
            <w:noProof/>
            <w:webHidden/>
          </w:rPr>
        </w:r>
        <w:r>
          <w:rPr>
            <w:noProof/>
            <w:webHidden/>
          </w:rPr>
          <w:fldChar w:fldCharType="separate"/>
        </w:r>
        <w:r w:rsidR="00EE3BAE">
          <w:rPr>
            <w:noProof/>
            <w:webHidden/>
          </w:rPr>
          <w:t>346</w:t>
        </w:r>
        <w:r>
          <w:rPr>
            <w:noProof/>
            <w:webHidden/>
          </w:rPr>
          <w:fldChar w:fldCharType="end"/>
        </w:r>
      </w:hyperlink>
    </w:p>
    <w:p w:rsidR="00966400" w:rsidRPr="00F27D24" w:rsidRDefault="00966400">
      <w:pPr>
        <w:pStyle w:val="TOC2"/>
        <w:tabs>
          <w:tab w:val="right" w:leader="dot" w:pos="9350"/>
        </w:tabs>
        <w:rPr>
          <w:rFonts w:ascii="Calibri" w:hAnsi="Calibri"/>
          <w:smallCaps w:val="0"/>
          <w:noProof/>
        </w:rPr>
      </w:pPr>
      <w:hyperlink w:anchor="_Toc436396791" w:history="1">
        <w:r w:rsidRPr="00205CF8">
          <w:rPr>
            <w:rStyle w:val="Hyperlink"/>
            <w:noProof/>
          </w:rPr>
          <w:t>Transfusion Requirements Report</w:t>
        </w:r>
        <w:r>
          <w:rPr>
            <w:noProof/>
            <w:webHidden/>
          </w:rPr>
          <w:tab/>
        </w:r>
        <w:r>
          <w:rPr>
            <w:noProof/>
            <w:webHidden/>
          </w:rPr>
          <w:fldChar w:fldCharType="begin"/>
        </w:r>
        <w:r>
          <w:rPr>
            <w:noProof/>
            <w:webHidden/>
          </w:rPr>
          <w:instrText xml:space="preserve"> PAGEREF _Toc436396791 \h </w:instrText>
        </w:r>
        <w:r>
          <w:rPr>
            <w:noProof/>
            <w:webHidden/>
          </w:rPr>
        </w:r>
        <w:r>
          <w:rPr>
            <w:noProof/>
            <w:webHidden/>
          </w:rPr>
          <w:fldChar w:fldCharType="separate"/>
        </w:r>
        <w:r w:rsidR="00EE3BAE">
          <w:rPr>
            <w:noProof/>
            <w:webHidden/>
          </w:rPr>
          <w:t>348</w:t>
        </w:r>
        <w:r>
          <w:rPr>
            <w:noProof/>
            <w:webHidden/>
          </w:rPr>
          <w:fldChar w:fldCharType="end"/>
        </w:r>
      </w:hyperlink>
    </w:p>
    <w:p w:rsidR="00966400" w:rsidRPr="00F27D24" w:rsidRDefault="00966400">
      <w:pPr>
        <w:pStyle w:val="TOC2"/>
        <w:tabs>
          <w:tab w:val="right" w:leader="dot" w:pos="9350"/>
        </w:tabs>
        <w:rPr>
          <w:rFonts w:ascii="Calibri" w:hAnsi="Calibri"/>
          <w:smallCaps w:val="0"/>
          <w:noProof/>
        </w:rPr>
      </w:pPr>
      <w:hyperlink w:anchor="_Toc436396792" w:history="1">
        <w:r w:rsidRPr="00205CF8">
          <w:rPr>
            <w:rStyle w:val="Hyperlink"/>
            <w:noProof/>
          </w:rPr>
          <w:t>Unit History Report</w:t>
        </w:r>
        <w:r>
          <w:rPr>
            <w:noProof/>
            <w:webHidden/>
          </w:rPr>
          <w:tab/>
        </w:r>
        <w:r>
          <w:rPr>
            <w:noProof/>
            <w:webHidden/>
          </w:rPr>
          <w:fldChar w:fldCharType="begin"/>
        </w:r>
        <w:r>
          <w:rPr>
            <w:noProof/>
            <w:webHidden/>
          </w:rPr>
          <w:instrText xml:space="preserve"> PAGEREF _Toc436396792 \h </w:instrText>
        </w:r>
        <w:r>
          <w:rPr>
            <w:noProof/>
            <w:webHidden/>
          </w:rPr>
        </w:r>
        <w:r>
          <w:rPr>
            <w:noProof/>
            <w:webHidden/>
          </w:rPr>
          <w:fldChar w:fldCharType="separate"/>
        </w:r>
        <w:r w:rsidR="00EE3BAE">
          <w:rPr>
            <w:noProof/>
            <w:webHidden/>
          </w:rPr>
          <w:t>350</w:t>
        </w:r>
        <w:r>
          <w:rPr>
            <w:noProof/>
            <w:webHidden/>
          </w:rPr>
          <w:fldChar w:fldCharType="end"/>
        </w:r>
      </w:hyperlink>
    </w:p>
    <w:p w:rsidR="00966400" w:rsidRPr="00F27D24" w:rsidRDefault="00966400">
      <w:pPr>
        <w:pStyle w:val="TOC1"/>
        <w:tabs>
          <w:tab w:val="right" w:leader="dot" w:pos="9350"/>
        </w:tabs>
        <w:rPr>
          <w:rFonts w:ascii="Calibri" w:hAnsi="Calibri"/>
          <w:b w:val="0"/>
          <w:caps w:val="0"/>
          <w:noProof/>
        </w:rPr>
      </w:pPr>
      <w:hyperlink w:anchor="_Toc436396793" w:history="1">
        <w:r w:rsidRPr="00205CF8">
          <w:rPr>
            <w:rStyle w:val="Hyperlink"/>
            <w:noProof/>
          </w:rPr>
          <w:t>References</w:t>
        </w:r>
        <w:r>
          <w:rPr>
            <w:noProof/>
            <w:webHidden/>
          </w:rPr>
          <w:tab/>
        </w:r>
        <w:r>
          <w:rPr>
            <w:noProof/>
            <w:webHidden/>
          </w:rPr>
          <w:fldChar w:fldCharType="begin"/>
        </w:r>
        <w:r>
          <w:rPr>
            <w:noProof/>
            <w:webHidden/>
          </w:rPr>
          <w:instrText xml:space="preserve"> PAGEREF _Toc436396793 \h </w:instrText>
        </w:r>
        <w:r>
          <w:rPr>
            <w:noProof/>
            <w:webHidden/>
          </w:rPr>
        </w:r>
        <w:r>
          <w:rPr>
            <w:noProof/>
            <w:webHidden/>
          </w:rPr>
          <w:fldChar w:fldCharType="separate"/>
        </w:r>
        <w:r w:rsidR="00EE3BAE">
          <w:rPr>
            <w:noProof/>
            <w:webHidden/>
          </w:rPr>
          <w:t>353</w:t>
        </w:r>
        <w:r>
          <w:rPr>
            <w:noProof/>
            <w:webHidden/>
          </w:rPr>
          <w:fldChar w:fldCharType="end"/>
        </w:r>
      </w:hyperlink>
    </w:p>
    <w:p w:rsidR="00966400" w:rsidRPr="00F27D24" w:rsidRDefault="00966400">
      <w:pPr>
        <w:pStyle w:val="TOC1"/>
        <w:tabs>
          <w:tab w:val="right" w:leader="dot" w:pos="9350"/>
        </w:tabs>
        <w:rPr>
          <w:rFonts w:ascii="Calibri" w:hAnsi="Calibri"/>
          <w:b w:val="0"/>
          <w:caps w:val="0"/>
          <w:noProof/>
        </w:rPr>
      </w:pPr>
      <w:hyperlink w:anchor="_Toc436396794" w:history="1">
        <w:r w:rsidRPr="00205CF8">
          <w:rPr>
            <w:rStyle w:val="Hyperlink"/>
            <w:noProof/>
          </w:rPr>
          <w:t>Glossary</w:t>
        </w:r>
        <w:r>
          <w:rPr>
            <w:noProof/>
            <w:webHidden/>
          </w:rPr>
          <w:tab/>
        </w:r>
        <w:r>
          <w:rPr>
            <w:noProof/>
            <w:webHidden/>
          </w:rPr>
          <w:fldChar w:fldCharType="begin"/>
        </w:r>
        <w:r>
          <w:rPr>
            <w:noProof/>
            <w:webHidden/>
          </w:rPr>
          <w:instrText xml:space="preserve"> PAGEREF _Toc436396794 \h </w:instrText>
        </w:r>
        <w:r>
          <w:rPr>
            <w:noProof/>
            <w:webHidden/>
          </w:rPr>
        </w:r>
        <w:r>
          <w:rPr>
            <w:noProof/>
            <w:webHidden/>
          </w:rPr>
          <w:fldChar w:fldCharType="separate"/>
        </w:r>
        <w:r w:rsidR="00EE3BAE">
          <w:rPr>
            <w:noProof/>
            <w:webHidden/>
          </w:rPr>
          <w:t>357</w:t>
        </w:r>
        <w:r>
          <w:rPr>
            <w:noProof/>
            <w:webHidden/>
          </w:rPr>
          <w:fldChar w:fldCharType="end"/>
        </w:r>
      </w:hyperlink>
    </w:p>
    <w:p w:rsidR="00966400" w:rsidRPr="00F27D24" w:rsidRDefault="00966400">
      <w:pPr>
        <w:pStyle w:val="TOC1"/>
        <w:tabs>
          <w:tab w:val="right" w:leader="dot" w:pos="9350"/>
        </w:tabs>
        <w:rPr>
          <w:rFonts w:ascii="Calibri" w:hAnsi="Calibri"/>
          <w:b w:val="0"/>
          <w:caps w:val="0"/>
          <w:noProof/>
        </w:rPr>
      </w:pPr>
      <w:hyperlink w:anchor="_Toc436396795" w:history="1">
        <w:r w:rsidRPr="00205CF8">
          <w:rPr>
            <w:rStyle w:val="Hyperlink"/>
            <w:noProof/>
          </w:rPr>
          <w:t>Appendices</w:t>
        </w:r>
        <w:r>
          <w:rPr>
            <w:noProof/>
            <w:webHidden/>
          </w:rPr>
          <w:tab/>
        </w:r>
        <w:r>
          <w:rPr>
            <w:noProof/>
            <w:webHidden/>
          </w:rPr>
          <w:fldChar w:fldCharType="begin"/>
        </w:r>
        <w:r>
          <w:rPr>
            <w:noProof/>
            <w:webHidden/>
          </w:rPr>
          <w:instrText xml:space="preserve"> PAGEREF _Toc436396795 \h </w:instrText>
        </w:r>
        <w:r>
          <w:rPr>
            <w:noProof/>
            <w:webHidden/>
          </w:rPr>
        </w:r>
        <w:r>
          <w:rPr>
            <w:noProof/>
            <w:webHidden/>
          </w:rPr>
          <w:fldChar w:fldCharType="separate"/>
        </w:r>
        <w:r w:rsidR="00EE3BAE">
          <w:rPr>
            <w:noProof/>
            <w:webHidden/>
          </w:rPr>
          <w:t>367</w:t>
        </w:r>
        <w:r>
          <w:rPr>
            <w:noProof/>
            <w:webHidden/>
          </w:rPr>
          <w:fldChar w:fldCharType="end"/>
        </w:r>
      </w:hyperlink>
    </w:p>
    <w:p w:rsidR="00966400" w:rsidRPr="00F27D24" w:rsidRDefault="00966400">
      <w:pPr>
        <w:pStyle w:val="TOC2"/>
        <w:tabs>
          <w:tab w:val="right" w:leader="dot" w:pos="9350"/>
        </w:tabs>
        <w:rPr>
          <w:rFonts w:ascii="Calibri" w:hAnsi="Calibri"/>
          <w:smallCaps w:val="0"/>
          <w:noProof/>
        </w:rPr>
      </w:pPr>
      <w:hyperlink w:anchor="_Toc436396796" w:history="1">
        <w:r w:rsidRPr="00205CF8">
          <w:rPr>
            <w:rStyle w:val="Hyperlink"/>
            <w:noProof/>
          </w:rPr>
          <w:t>Appendix A: Downtime Forms and Instructions</w:t>
        </w:r>
        <w:r>
          <w:rPr>
            <w:noProof/>
            <w:webHidden/>
          </w:rPr>
          <w:tab/>
        </w:r>
        <w:r>
          <w:rPr>
            <w:noProof/>
            <w:webHidden/>
          </w:rPr>
          <w:fldChar w:fldCharType="begin"/>
        </w:r>
        <w:r>
          <w:rPr>
            <w:noProof/>
            <w:webHidden/>
          </w:rPr>
          <w:instrText xml:space="preserve"> PAGEREF _Toc436396796 \h </w:instrText>
        </w:r>
        <w:r>
          <w:rPr>
            <w:noProof/>
            <w:webHidden/>
          </w:rPr>
        </w:r>
        <w:r>
          <w:rPr>
            <w:noProof/>
            <w:webHidden/>
          </w:rPr>
          <w:fldChar w:fldCharType="separate"/>
        </w:r>
        <w:r w:rsidR="00EE3BAE">
          <w:rPr>
            <w:noProof/>
            <w:webHidden/>
          </w:rPr>
          <w:t>367</w:t>
        </w:r>
        <w:r>
          <w:rPr>
            <w:noProof/>
            <w:webHidden/>
          </w:rPr>
          <w:fldChar w:fldCharType="end"/>
        </w:r>
      </w:hyperlink>
    </w:p>
    <w:p w:rsidR="00966400" w:rsidRPr="00F27D24" w:rsidRDefault="00966400">
      <w:pPr>
        <w:pStyle w:val="TOC3"/>
        <w:tabs>
          <w:tab w:val="right" w:leader="dot" w:pos="9350"/>
        </w:tabs>
        <w:rPr>
          <w:rFonts w:ascii="Calibri" w:hAnsi="Calibri"/>
          <w:noProof/>
        </w:rPr>
      </w:pPr>
      <w:hyperlink w:anchor="_Toc436396797" w:history="1">
        <w:r w:rsidRPr="00205CF8">
          <w:rPr>
            <w:rStyle w:val="Hyperlink"/>
            <w:noProof/>
          </w:rPr>
          <w:t>Patient Testing Form</w:t>
        </w:r>
        <w:r>
          <w:rPr>
            <w:noProof/>
            <w:webHidden/>
          </w:rPr>
          <w:tab/>
        </w:r>
        <w:r>
          <w:rPr>
            <w:noProof/>
            <w:webHidden/>
          </w:rPr>
          <w:fldChar w:fldCharType="begin"/>
        </w:r>
        <w:r>
          <w:rPr>
            <w:noProof/>
            <w:webHidden/>
          </w:rPr>
          <w:instrText xml:space="preserve"> PAGEREF _Toc436396797 \h </w:instrText>
        </w:r>
        <w:r>
          <w:rPr>
            <w:noProof/>
            <w:webHidden/>
          </w:rPr>
        </w:r>
        <w:r>
          <w:rPr>
            <w:noProof/>
            <w:webHidden/>
          </w:rPr>
          <w:fldChar w:fldCharType="separate"/>
        </w:r>
        <w:r w:rsidR="00EE3BAE">
          <w:rPr>
            <w:noProof/>
            <w:webHidden/>
          </w:rPr>
          <w:t>369</w:t>
        </w:r>
        <w:r>
          <w:rPr>
            <w:noProof/>
            <w:webHidden/>
          </w:rPr>
          <w:fldChar w:fldCharType="end"/>
        </w:r>
      </w:hyperlink>
    </w:p>
    <w:p w:rsidR="00966400" w:rsidRPr="00F27D24" w:rsidRDefault="00966400">
      <w:pPr>
        <w:pStyle w:val="TOC3"/>
        <w:tabs>
          <w:tab w:val="right" w:leader="dot" w:pos="9350"/>
        </w:tabs>
        <w:rPr>
          <w:rFonts w:ascii="Calibri" w:hAnsi="Calibri"/>
          <w:noProof/>
        </w:rPr>
      </w:pPr>
      <w:hyperlink w:anchor="_Toc436396798" w:history="1">
        <w:r w:rsidRPr="00205CF8">
          <w:rPr>
            <w:rStyle w:val="Hyperlink"/>
            <w:noProof/>
          </w:rPr>
          <w:t>Unit ABO/Rh Confirmation Form</w:t>
        </w:r>
        <w:r>
          <w:rPr>
            <w:noProof/>
            <w:webHidden/>
          </w:rPr>
          <w:tab/>
        </w:r>
        <w:r>
          <w:rPr>
            <w:noProof/>
            <w:webHidden/>
          </w:rPr>
          <w:fldChar w:fldCharType="begin"/>
        </w:r>
        <w:r>
          <w:rPr>
            <w:noProof/>
            <w:webHidden/>
          </w:rPr>
          <w:instrText xml:space="preserve"> PAGEREF _Toc436396798 \h </w:instrText>
        </w:r>
        <w:r>
          <w:rPr>
            <w:noProof/>
            <w:webHidden/>
          </w:rPr>
        </w:r>
        <w:r>
          <w:rPr>
            <w:noProof/>
            <w:webHidden/>
          </w:rPr>
          <w:fldChar w:fldCharType="separate"/>
        </w:r>
        <w:r w:rsidR="00EE3BAE">
          <w:rPr>
            <w:noProof/>
            <w:webHidden/>
          </w:rPr>
          <w:t>372</w:t>
        </w:r>
        <w:r>
          <w:rPr>
            <w:noProof/>
            <w:webHidden/>
          </w:rPr>
          <w:fldChar w:fldCharType="end"/>
        </w:r>
      </w:hyperlink>
    </w:p>
    <w:p w:rsidR="00966400" w:rsidRPr="00F27D24" w:rsidRDefault="00966400">
      <w:pPr>
        <w:pStyle w:val="TOC3"/>
        <w:tabs>
          <w:tab w:val="right" w:leader="dot" w:pos="9350"/>
        </w:tabs>
        <w:rPr>
          <w:rFonts w:ascii="Calibri" w:hAnsi="Calibri"/>
          <w:noProof/>
        </w:rPr>
      </w:pPr>
      <w:hyperlink w:anchor="_Toc436396799" w:history="1">
        <w:r w:rsidRPr="00205CF8">
          <w:rPr>
            <w:rStyle w:val="Hyperlink"/>
            <w:noProof/>
          </w:rPr>
          <w:t>Unit Issue and Inspection Log</w:t>
        </w:r>
        <w:r>
          <w:rPr>
            <w:noProof/>
            <w:webHidden/>
          </w:rPr>
          <w:tab/>
        </w:r>
        <w:r>
          <w:rPr>
            <w:noProof/>
            <w:webHidden/>
          </w:rPr>
          <w:fldChar w:fldCharType="begin"/>
        </w:r>
        <w:r>
          <w:rPr>
            <w:noProof/>
            <w:webHidden/>
          </w:rPr>
          <w:instrText xml:space="preserve"> PAGEREF _Toc436396799 \h </w:instrText>
        </w:r>
        <w:r>
          <w:rPr>
            <w:noProof/>
            <w:webHidden/>
          </w:rPr>
        </w:r>
        <w:r>
          <w:rPr>
            <w:noProof/>
            <w:webHidden/>
          </w:rPr>
          <w:fldChar w:fldCharType="separate"/>
        </w:r>
        <w:r w:rsidR="00EE3BAE">
          <w:rPr>
            <w:noProof/>
            <w:webHidden/>
          </w:rPr>
          <w:t>373</w:t>
        </w:r>
        <w:r>
          <w:rPr>
            <w:noProof/>
            <w:webHidden/>
          </w:rPr>
          <w:fldChar w:fldCharType="end"/>
        </w:r>
      </w:hyperlink>
    </w:p>
    <w:p w:rsidR="00966400" w:rsidRPr="00F27D24" w:rsidRDefault="00966400">
      <w:pPr>
        <w:pStyle w:val="TOC3"/>
        <w:tabs>
          <w:tab w:val="right" w:leader="dot" w:pos="9350"/>
        </w:tabs>
        <w:rPr>
          <w:rFonts w:ascii="Calibri" w:hAnsi="Calibri"/>
          <w:noProof/>
        </w:rPr>
      </w:pPr>
      <w:hyperlink w:anchor="_Toc436396800" w:history="1">
        <w:r w:rsidRPr="00205CF8">
          <w:rPr>
            <w:rStyle w:val="Hyperlink"/>
            <w:noProof/>
          </w:rPr>
          <w:t>Unit Modification Form</w:t>
        </w:r>
        <w:r>
          <w:rPr>
            <w:noProof/>
            <w:webHidden/>
          </w:rPr>
          <w:tab/>
        </w:r>
        <w:r>
          <w:rPr>
            <w:noProof/>
            <w:webHidden/>
          </w:rPr>
          <w:fldChar w:fldCharType="begin"/>
        </w:r>
        <w:r>
          <w:rPr>
            <w:noProof/>
            <w:webHidden/>
          </w:rPr>
          <w:instrText xml:space="preserve"> PAGEREF _Toc436396800 \h </w:instrText>
        </w:r>
        <w:r>
          <w:rPr>
            <w:noProof/>
            <w:webHidden/>
          </w:rPr>
        </w:r>
        <w:r>
          <w:rPr>
            <w:noProof/>
            <w:webHidden/>
          </w:rPr>
          <w:fldChar w:fldCharType="separate"/>
        </w:r>
        <w:r w:rsidR="00EE3BAE">
          <w:rPr>
            <w:noProof/>
            <w:webHidden/>
          </w:rPr>
          <w:t>374</w:t>
        </w:r>
        <w:r>
          <w:rPr>
            <w:noProof/>
            <w:webHidden/>
          </w:rPr>
          <w:fldChar w:fldCharType="end"/>
        </w:r>
      </w:hyperlink>
    </w:p>
    <w:p w:rsidR="00966400" w:rsidRPr="00F27D24" w:rsidRDefault="00966400">
      <w:pPr>
        <w:pStyle w:val="TOC2"/>
        <w:tabs>
          <w:tab w:val="right" w:leader="dot" w:pos="9350"/>
        </w:tabs>
        <w:rPr>
          <w:rFonts w:ascii="Calibri" w:hAnsi="Calibri"/>
          <w:smallCaps w:val="0"/>
          <w:noProof/>
        </w:rPr>
      </w:pPr>
      <w:hyperlink w:anchor="_Toc436396801" w:history="1">
        <w:r w:rsidRPr="00205CF8">
          <w:rPr>
            <w:rStyle w:val="Hyperlink"/>
            <w:noProof/>
          </w:rPr>
          <w:t>Appendix B: Database T</w:t>
        </w:r>
        <w:r w:rsidRPr="00205CF8">
          <w:rPr>
            <w:rStyle w:val="Hyperlink"/>
            <w:noProof/>
          </w:rPr>
          <w:t>a</w:t>
        </w:r>
        <w:r w:rsidRPr="00205CF8">
          <w:rPr>
            <w:rStyle w:val="Hyperlink"/>
            <w:noProof/>
          </w:rPr>
          <w:t>ble Information</w:t>
        </w:r>
        <w:r>
          <w:rPr>
            <w:noProof/>
            <w:webHidden/>
          </w:rPr>
          <w:tab/>
        </w:r>
        <w:r>
          <w:rPr>
            <w:noProof/>
            <w:webHidden/>
          </w:rPr>
          <w:fldChar w:fldCharType="begin"/>
        </w:r>
        <w:r>
          <w:rPr>
            <w:noProof/>
            <w:webHidden/>
          </w:rPr>
          <w:instrText xml:space="preserve"> PAGEREF _Toc436396801 \h </w:instrText>
        </w:r>
        <w:r>
          <w:rPr>
            <w:noProof/>
            <w:webHidden/>
          </w:rPr>
        </w:r>
        <w:r>
          <w:rPr>
            <w:noProof/>
            <w:webHidden/>
          </w:rPr>
          <w:fldChar w:fldCharType="separate"/>
        </w:r>
        <w:r w:rsidR="00EE3BAE">
          <w:rPr>
            <w:noProof/>
            <w:webHidden/>
          </w:rPr>
          <w:t>377</w:t>
        </w:r>
        <w:r>
          <w:rPr>
            <w:noProof/>
            <w:webHidden/>
          </w:rPr>
          <w:fldChar w:fldCharType="end"/>
        </w:r>
      </w:hyperlink>
    </w:p>
    <w:p w:rsidR="00966400" w:rsidRPr="00F27D24" w:rsidRDefault="00966400">
      <w:pPr>
        <w:pStyle w:val="TOC3"/>
        <w:tabs>
          <w:tab w:val="right" w:leader="dot" w:pos="9350"/>
        </w:tabs>
        <w:rPr>
          <w:rFonts w:ascii="Calibri" w:hAnsi="Calibri"/>
          <w:noProof/>
        </w:rPr>
      </w:pPr>
      <w:hyperlink w:anchor="_Toc436396802" w:history="1">
        <w:r w:rsidRPr="00205CF8">
          <w:rPr>
            <w:rStyle w:val="Hyperlink"/>
            <w:noProof/>
          </w:rPr>
          <w:t>Antibody and Antigen Tables</w:t>
        </w:r>
        <w:r>
          <w:rPr>
            <w:noProof/>
            <w:webHidden/>
          </w:rPr>
          <w:tab/>
        </w:r>
        <w:r>
          <w:rPr>
            <w:noProof/>
            <w:webHidden/>
          </w:rPr>
          <w:fldChar w:fldCharType="begin"/>
        </w:r>
        <w:r>
          <w:rPr>
            <w:noProof/>
            <w:webHidden/>
          </w:rPr>
          <w:instrText xml:space="preserve"> PAGEREF _Toc436396802 \h </w:instrText>
        </w:r>
        <w:r>
          <w:rPr>
            <w:noProof/>
            <w:webHidden/>
          </w:rPr>
        </w:r>
        <w:r>
          <w:rPr>
            <w:noProof/>
            <w:webHidden/>
          </w:rPr>
          <w:fldChar w:fldCharType="separate"/>
        </w:r>
        <w:r w:rsidR="00EE3BAE">
          <w:rPr>
            <w:noProof/>
            <w:webHidden/>
          </w:rPr>
          <w:t>377</w:t>
        </w:r>
        <w:r>
          <w:rPr>
            <w:noProof/>
            <w:webHidden/>
          </w:rPr>
          <w:fldChar w:fldCharType="end"/>
        </w:r>
      </w:hyperlink>
    </w:p>
    <w:p w:rsidR="00966400" w:rsidRPr="00F27D24" w:rsidRDefault="00966400">
      <w:pPr>
        <w:pStyle w:val="TOC3"/>
        <w:tabs>
          <w:tab w:val="right" w:leader="dot" w:pos="9350"/>
        </w:tabs>
        <w:rPr>
          <w:rFonts w:ascii="Calibri" w:hAnsi="Calibri"/>
          <w:noProof/>
        </w:rPr>
      </w:pPr>
      <w:hyperlink w:anchor="_Toc436396803" w:history="1">
        <w:r w:rsidRPr="00205CF8">
          <w:rPr>
            <w:rStyle w:val="Hyperlink"/>
            <w:noProof/>
          </w:rPr>
          <w:t>Antibody and Antigen Table: Irregular Antibodies</w:t>
        </w:r>
        <w:r>
          <w:rPr>
            <w:noProof/>
            <w:webHidden/>
          </w:rPr>
          <w:tab/>
        </w:r>
        <w:r>
          <w:rPr>
            <w:noProof/>
            <w:webHidden/>
          </w:rPr>
          <w:fldChar w:fldCharType="begin"/>
        </w:r>
        <w:r>
          <w:rPr>
            <w:noProof/>
            <w:webHidden/>
          </w:rPr>
          <w:instrText xml:space="preserve"> PAGEREF _Toc436396803 \h </w:instrText>
        </w:r>
        <w:r>
          <w:rPr>
            <w:noProof/>
            <w:webHidden/>
          </w:rPr>
        </w:r>
        <w:r>
          <w:rPr>
            <w:noProof/>
            <w:webHidden/>
          </w:rPr>
          <w:fldChar w:fldCharType="separate"/>
        </w:r>
        <w:r w:rsidR="00EE3BAE">
          <w:rPr>
            <w:noProof/>
            <w:webHidden/>
          </w:rPr>
          <w:t>377</w:t>
        </w:r>
        <w:r>
          <w:rPr>
            <w:noProof/>
            <w:webHidden/>
          </w:rPr>
          <w:fldChar w:fldCharType="end"/>
        </w:r>
      </w:hyperlink>
    </w:p>
    <w:p w:rsidR="00966400" w:rsidRPr="00F27D24" w:rsidRDefault="00966400">
      <w:pPr>
        <w:pStyle w:val="TOC3"/>
        <w:tabs>
          <w:tab w:val="right" w:leader="dot" w:pos="9350"/>
        </w:tabs>
        <w:rPr>
          <w:rFonts w:ascii="Calibri" w:hAnsi="Calibri"/>
          <w:noProof/>
        </w:rPr>
      </w:pPr>
      <w:hyperlink w:anchor="_Toc436396804" w:history="1">
        <w:r w:rsidRPr="00205CF8">
          <w:rPr>
            <w:rStyle w:val="Hyperlink"/>
            <w:noProof/>
          </w:rPr>
          <w:t>Antibody and Antigen Table: Database Conversion</w:t>
        </w:r>
        <w:r>
          <w:rPr>
            <w:noProof/>
            <w:webHidden/>
          </w:rPr>
          <w:tab/>
        </w:r>
        <w:r>
          <w:rPr>
            <w:noProof/>
            <w:webHidden/>
          </w:rPr>
          <w:fldChar w:fldCharType="begin"/>
        </w:r>
        <w:r>
          <w:rPr>
            <w:noProof/>
            <w:webHidden/>
          </w:rPr>
          <w:instrText xml:space="preserve"> PAGEREF _Toc436396804 \h </w:instrText>
        </w:r>
        <w:r>
          <w:rPr>
            <w:noProof/>
            <w:webHidden/>
          </w:rPr>
        </w:r>
        <w:r>
          <w:rPr>
            <w:noProof/>
            <w:webHidden/>
          </w:rPr>
          <w:fldChar w:fldCharType="separate"/>
        </w:r>
        <w:r w:rsidR="00EE3BAE">
          <w:rPr>
            <w:noProof/>
            <w:webHidden/>
          </w:rPr>
          <w:t>380</w:t>
        </w:r>
        <w:r>
          <w:rPr>
            <w:noProof/>
            <w:webHidden/>
          </w:rPr>
          <w:fldChar w:fldCharType="end"/>
        </w:r>
      </w:hyperlink>
    </w:p>
    <w:p w:rsidR="00966400" w:rsidRPr="00F27D24" w:rsidRDefault="00966400">
      <w:pPr>
        <w:pStyle w:val="TOC3"/>
        <w:tabs>
          <w:tab w:val="right" w:leader="dot" w:pos="9350"/>
        </w:tabs>
        <w:rPr>
          <w:rFonts w:ascii="Calibri" w:hAnsi="Calibri"/>
          <w:noProof/>
        </w:rPr>
      </w:pPr>
      <w:hyperlink w:anchor="_Toc436396805" w:history="1">
        <w:r w:rsidRPr="00205CF8">
          <w:rPr>
            <w:rStyle w:val="Hyperlink"/>
            <w:noProof/>
          </w:rPr>
          <w:t>Antibody Screen Test Interpretation</w:t>
        </w:r>
        <w:r>
          <w:rPr>
            <w:noProof/>
            <w:webHidden/>
          </w:rPr>
          <w:tab/>
        </w:r>
        <w:r>
          <w:rPr>
            <w:noProof/>
            <w:webHidden/>
          </w:rPr>
          <w:fldChar w:fldCharType="begin"/>
        </w:r>
        <w:r>
          <w:rPr>
            <w:noProof/>
            <w:webHidden/>
          </w:rPr>
          <w:instrText xml:space="preserve"> PAGEREF _Toc436396805 \h </w:instrText>
        </w:r>
        <w:r>
          <w:rPr>
            <w:noProof/>
            <w:webHidden/>
          </w:rPr>
        </w:r>
        <w:r>
          <w:rPr>
            <w:noProof/>
            <w:webHidden/>
          </w:rPr>
          <w:fldChar w:fldCharType="separate"/>
        </w:r>
        <w:r w:rsidR="00EE3BAE">
          <w:rPr>
            <w:noProof/>
            <w:webHidden/>
          </w:rPr>
          <w:t>381</w:t>
        </w:r>
        <w:r>
          <w:rPr>
            <w:noProof/>
            <w:webHidden/>
          </w:rPr>
          <w:fldChar w:fldCharType="end"/>
        </w:r>
      </w:hyperlink>
    </w:p>
    <w:p w:rsidR="00966400" w:rsidRPr="00F27D24" w:rsidRDefault="00966400">
      <w:pPr>
        <w:pStyle w:val="TOC3"/>
        <w:tabs>
          <w:tab w:val="right" w:leader="dot" w:pos="9350"/>
        </w:tabs>
        <w:rPr>
          <w:rFonts w:ascii="Calibri" w:hAnsi="Calibri"/>
          <w:noProof/>
        </w:rPr>
      </w:pPr>
      <w:hyperlink w:anchor="_Toc436396806" w:history="1">
        <w:r w:rsidRPr="00205CF8">
          <w:rPr>
            <w:rStyle w:val="Hyperlink"/>
            <w:noProof/>
          </w:rPr>
          <w:t>Canned Comment Category Types and Text</w:t>
        </w:r>
        <w:r>
          <w:rPr>
            <w:noProof/>
            <w:webHidden/>
          </w:rPr>
          <w:tab/>
        </w:r>
        <w:r>
          <w:rPr>
            <w:noProof/>
            <w:webHidden/>
          </w:rPr>
          <w:fldChar w:fldCharType="begin"/>
        </w:r>
        <w:r>
          <w:rPr>
            <w:noProof/>
            <w:webHidden/>
          </w:rPr>
          <w:instrText xml:space="preserve"> PAGEREF _Toc436396806 \h </w:instrText>
        </w:r>
        <w:r>
          <w:rPr>
            <w:noProof/>
            <w:webHidden/>
          </w:rPr>
        </w:r>
        <w:r>
          <w:rPr>
            <w:noProof/>
            <w:webHidden/>
          </w:rPr>
          <w:fldChar w:fldCharType="separate"/>
        </w:r>
        <w:r w:rsidR="00EE3BAE">
          <w:rPr>
            <w:noProof/>
            <w:webHidden/>
          </w:rPr>
          <w:t>382</w:t>
        </w:r>
        <w:r>
          <w:rPr>
            <w:noProof/>
            <w:webHidden/>
          </w:rPr>
          <w:fldChar w:fldCharType="end"/>
        </w:r>
      </w:hyperlink>
    </w:p>
    <w:p w:rsidR="00966400" w:rsidRPr="00F27D24" w:rsidRDefault="00966400">
      <w:pPr>
        <w:pStyle w:val="TOC3"/>
        <w:tabs>
          <w:tab w:val="right" w:leader="dot" w:pos="9350"/>
        </w:tabs>
        <w:rPr>
          <w:rFonts w:ascii="Calibri" w:hAnsi="Calibri"/>
          <w:noProof/>
        </w:rPr>
      </w:pPr>
      <w:hyperlink w:anchor="_Toc436396807" w:history="1">
        <w:r w:rsidRPr="00205CF8">
          <w:rPr>
            <w:rStyle w:val="Hyperlink"/>
            <w:noProof/>
          </w:rPr>
          <w:t>CPRS Orderable Blood Components (Component Classes) Mapped to ICCBBA Component Classes</w:t>
        </w:r>
        <w:r>
          <w:rPr>
            <w:noProof/>
            <w:webHidden/>
          </w:rPr>
          <w:tab/>
        </w:r>
        <w:r>
          <w:rPr>
            <w:noProof/>
            <w:webHidden/>
          </w:rPr>
          <w:fldChar w:fldCharType="begin"/>
        </w:r>
        <w:r>
          <w:rPr>
            <w:noProof/>
            <w:webHidden/>
          </w:rPr>
          <w:instrText xml:space="preserve"> PAGEREF _Toc436396807 \h </w:instrText>
        </w:r>
        <w:r>
          <w:rPr>
            <w:noProof/>
            <w:webHidden/>
          </w:rPr>
        </w:r>
        <w:r>
          <w:rPr>
            <w:noProof/>
            <w:webHidden/>
          </w:rPr>
          <w:fldChar w:fldCharType="separate"/>
        </w:r>
        <w:r w:rsidR="00EE3BAE">
          <w:rPr>
            <w:noProof/>
            <w:webHidden/>
          </w:rPr>
          <w:t>390</w:t>
        </w:r>
        <w:r>
          <w:rPr>
            <w:noProof/>
            <w:webHidden/>
          </w:rPr>
          <w:fldChar w:fldCharType="end"/>
        </w:r>
      </w:hyperlink>
    </w:p>
    <w:p w:rsidR="00966400" w:rsidRPr="00F27D24" w:rsidRDefault="00966400">
      <w:pPr>
        <w:pStyle w:val="TOC3"/>
        <w:tabs>
          <w:tab w:val="right" w:leader="dot" w:pos="9350"/>
        </w:tabs>
        <w:rPr>
          <w:rFonts w:ascii="Calibri" w:hAnsi="Calibri"/>
          <w:noProof/>
        </w:rPr>
      </w:pPr>
      <w:hyperlink w:anchor="_Toc436396808" w:history="1">
        <w:r w:rsidRPr="00205CF8">
          <w:rPr>
            <w:rStyle w:val="Hyperlink"/>
            <w:noProof/>
          </w:rPr>
          <w:t>Details in Audit Trail Report</w:t>
        </w:r>
        <w:r>
          <w:rPr>
            <w:noProof/>
            <w:webHidden/>
          </w:rPr>
          <w:tab/>
        </w:r>
        <w:r>
          <w:rPr>
            <w:noProof/>
            <w:webHidden/>
          </w:rPr>
          <w:fldChar w:fldCharType="begin"/>
        </w:r>
        <w:r>
          <w:rPr>
            <w:noProof/>
            <w:webHidden/>
          </w:rPr>
          <w:instrText xml:space="preserve"> PAGEREF _Toc436396808 \h </w:instrText>
        </w:r>
        <w:r>
          <w:rPr>
            <w:noProof/>
            <w:webHidden/>
          </w:rPr>
        </w:r>
        <w:r>
          <w:rPr>
            <w:noProof/>
            <w:webHidden/>
          </w:rPr>
          <w:fldChar w:fldCharType="separate"/>
        </w:r>
        <w:r w:rsidR="00EE3BAE">
          <w:rPr>
            <w:noProof/>
            <w:webHidden/>
          </w:rPr>
          <w:t>391</w:t>
        </w:r>
        <w:r>
          <w:rPr>
            <w:noProof/>
            <w:webHidden/>
          </w:rPr>
          <w:fldChar w:fldCharType="end"/>
        </w:r>
      </w:hyperlink>
    </w:p>
    <w:p w:rsidR="00966400" w:rsidRPr="00F27D24" w:rsidRDefault="00966400">
      <w:pPr>
        <w:pStyle w:val="TOC3"/>
        <w:tabs>
          <w:tab w:val="right" w:leader="dot" w:pos="9350"/>
        </w:tabs>
        <w:rPr>
          <w:rFonts w:ascii="Calibri" w:hAnsi="Calibri"/>
          <w:noProof/>
        </w:rPr>
      </w:pPr>
      <w:hyperlink w:anchor="_Toc436396809" w:history="1">
        <w:r w:rsidRPr="00205CF8">
          <w:rPr>
            <w:rStyle w:val="Hyperlink"/>
            <w:noProof/>
          </w:rPr>
          <w:t>Details in Exception Report</w:t>
        </w:r>
        <w:r>
          <w:rPr>
            <w:noProof/>
            <w:webHidden/>
          </w:rPr>
          <w:tab/>
        </w:r>
        <w:r>
          <w:rPr>
            <w:noProof/>
            <w:webHidden/>
          </w:rPr>
          <w:fldChar w:fldCharType="begin"/>
        </w:r>
        <w:r>
          <w:rPr>
            <w:noProof/>
            <w:webHidden/>
          </w:rPr>
          <w:instrText xml:space="preserve"> PAGEREF _Toc436396809 \h </w:instrText>
        </w:r>
        <w:r>
          <w:rPr>
            <w:noProof/>
            <w:webHidden/>
          </w:rPr>
        </w:r>
        <w:r>
          <w:rPr>
            <w:noProof/>
            <w:webHidden/>
          </w:rPr>
          <w:fldChar w:fldCharType="separate"/>
        </w:r>
        <w:r w:rsidR="00EE3BAE">
          <w:rPr>
            <w:noProof/>
            <w:webHidden/>
          </w:rPr>
          <w:t>396</w:t>
        </w:r>
        <w:r>
          <w:rPr>
            <w:noProof/>
            <w:webHidden/>
          </w:rPr>
          <w:fldChar w:fldCharType="end"/>
        </w:r>
      </w:hyperlink>
    </w:p>
    <w:p w:rsidR="00966400" w:rsidRPr="00F27D24" w:rsidRDefault="00966400">
      <w:pPr>
        <w:pStyle w:val="TOC3"/>
        <w:tabs>
          <w:tab w:val="right" w:leader="dot" w:pos="9350"/>
        </w:tabs>
        <w:rPr>
          <w:rFonts w:ascii="Calibri" w:hAnsi="Calibri"/>
          <w:noProof/>
        </w:rPr>
      </w:pPr>
      <w:hyperlink w:anchor="_Toc436396810" w:history="1">
        <w:r w:rsidRPr="00205CF8">
          <w:rPr>
            <w:rStyle w:val="Hyperlink"/>
            <w:noProof/>
          </w:rPr>
          <w:t>Enable Crossmatch Option for OTHER Product Types</w:t>
        </w:r>
        <w:r>
          <w:rPr>
            <w:noProof/>
            <w:webHidden/>
          </w:rPr>
          <w:tab/>
        </w:r>
        <w:r>
          <w:rPr>
            <w:noProof/>
            <w:webHidden/>
          </w:rPr>
          <w:fldChar w:fldCharType="begin"/>
        </w:r>
        <w:r>
          <w:rPr>
            <w:noProof/>
            <w:webHidden/>
          </w:rPr>
          <w:instrText xml:space="preserve"> PAGEREF _Toc436396810 \h </w:instrText>
        </w:r>
        <w:r>
          <w:rPr>
            <w:noProof/>
            <w:webHidden/>
          </w:rPr>
        </w:r>
        <w:r>
          <w:rPr>
            <w:noProof/>
            <w:webHidden/>
          </w:rPr>
          <w:fldChar w:fldCharType="separate"/>
        </w:r>
        <w:r w:rsidR="00EE3BAE">
          <w:rPr>
            <w:noProof/>
            <w:webHidden/>
          </w:rPr>
          <w:t>398</w:t>
        </w:r>
        <w:r>
          <w:rPr>
            <w:noProof/>
            <w:webHidden/>
          </w:rPr>
          <w:fldChar w:fldCharType="end"/>
        </w:r>
      </w:hyperlink>
    </w:p>
    <w:p w:rsidR="00966400" w:rsidRPr="00F27D24" w:rsidRDefault="00966400">
      <w:pPr>
        <w:pStyle w:val="TOC3"/>
        <w:tabs>
          <w:tab w:val="right" w:leader="dot" w:pos="9350"/>
        </w:tabs>
        <w:rPr>
          <w:rFonts w:ascii="Calibri" w:hAnsi="Calibri"/>
          <w:noProof/>
        </w:rPr>
      </w:pPr>
      <w:hyperlink w:anchor="_Toc436396811" w:history="1">
        <w:r w:rsidRPr="00205CF8">
          <w:rPr>
            <w:rStyle w:val="Hyperlink"/>
            <w:noProof/>
          </w:rPr>
          <w:t>Allowable Product Modifications by Original Product Type</w:t>
        </w:r>
        <w:r>
          <w:rPr>
            <w:noProof/>
            <w:webHidden/>
          </w:rPr>
          <w:tab/>
        </w:r>
        <w:r>
          <w:rPr>
            <w:noProof/>
            <w:webHidden/>
          </w:rPr>
          <w:fldChar w:fldCharType="begin"/>
        </w:r>
        <w:r>
          <w:rPr>
            <w:noProof/>
            <w:webHidden/>
          </w:rPr>
          <w:instrText xml:space="preserve"> PAGEREF _Toc436396811 \h </w:instrText>
        </w:r>
        <w:r>
          <w:rPr>
            <w:noProof/>
            <w:webHidden/>
          </w:rPr>
        </w:r>
        <w:r>
          <w:rPr>
            <w:noProof/>
            <w:webHidden/>
          </w:rPr>
          <w:fldChar w:fldCharType="separate"/>
        </w:r>
        <w:r w:rsidR="00EE3BAE">
          <w:rPr>
            <w:noProof/>
            <w:webHidden/>
          </w:rPr>
          <w:t>399</w:t>
        </w:r>
        <w:r>
          <w:rPr>
            <w:noProof/>
            <w:webHidden/>
          </w:rPr>
          <w:fldChar w:fldCharType="end"/>
        </w:r>
      </w:hyperlink>
    </w:p>
    <w:p w:rsidR="00966400" w:rsidRPr="00F27D24" w:rsidRDefault="00966400">
      <w:pPr>
        <w:pStyle w:val="TOC3"/>
        <w:tabs>
          <w:tab w:val="right" w:leader="dot" w:pos="9350"/>
        </w:tabs>
        <w:rPr>
          <w:rFonts w:ascii="Calibri" w:hAnsi="Calibri"/>
          <w:noProof/>
        </w:rPr>
      </w:pPr>
      <w:hyperlink w:anchor="_Toc436396812" w:history="1">
        <w:r w:rsidRPr="00205CF8">
          <w:rPr>
            <w:rStyle w:val="Hyperlink"/>
            <w:noProof/>
          </w:rPr>
          <w:t>National Treating Specialty Table</w:t>
        </w:r>
        <w:r>
          <w:rPr>
            <w:noProof/>
            <w:webHidden/>
          </w:rPr>
          <w:tab/>
        </w:r>
        <w:r>
          <w:rPr>
            <w:noProof/>
            <w:webHidden/>
          </w:rPr>
          <w:fldChar w:fldCharType="begin"/>
        </w:r>
        <w:r>
          <w:rPr>
            <w:noProof/>
            <w:webHidden/>
          </w:rPr>
          <w:instrText xml:space="preserve"> PAGEREF _Toc436396812 \h </w:instrText>
        </w:r>
        <w:r>
          <w:rPr>
            <w:noProof/>
            <w:webHidden/>
          </w:rPr>
        </w:r>
        <w:r>
          <w:rPr>
            <w:noProof/>
            <w:webHidden/>
          </w:rPr>
          <w:fldChar w:fldCharType="separate"/>
        </w:r>
        <w:r w:rsidR="00EE3BAE">
          <w:rPr>
            <w:noProof/>
            <w:webHidden/>
          </w:rPr>
          <w:t>404</w:t>
        </w:r>
        <w:r>
          <w:rPr>
            <w:noProof/>
            <w:webHidden/>
          </w:rPr>
          <w:fldChar w:fldCharType="end"/>
        </w:r>
      </w:hyperlink>
    </w:p>
    <w:p w:rsidR="00966400" w:rsidRPr="00F27D24" w:rsidRDefault="00966400">
      <w:pPr>
        <w:pStyle w:val="TOC3"/>
        <w:tabs>
          <w:tab w:val="right" w:leader="dot" w:pos="9350"/>
        </w:tabs>
        <w:rPr>
          <w:rFonts w:ascii="Calibri" w:hAnsi="Calibri"/>
          <w:noProof/>
        </w:rPr>
      </w:pPr>
      <w:hyperlink w:anchor="_Toc436396813" w:history="1">
        <w:r w:rsidRPr="00205CF8">
          <w:rPr>
            <w:rStyle w:val="Hyperlink"/>
            <w:noProof/>
          </w:rPr>
          <w:t>Order Status Flowchart</w:t>
        </w:r>
        <w:r>
          <w:rPr>
            <w:noProof/>
            <w:webHidden/>
          </w:rPr>
          <w:tab/>
        </w:r>
        <w:r>
          <w:rPr>
            <w:noProof/>
            <w:webHidden/>
          </w:rPr>
          <w:fldChar w:fldCharType="begin"/>
        </w:r>
        <w:r>
          <w:rPr>
            <w:noProof/>
            <w:webHidden/>
          </w:rPr>
          <w:instrText xml:space="preserve"> PAGEREF _Toc436396813 \h </w:instrText>
        </w:r>
        <w:r>
          <w:rPr>
            <w:noProof/>
            <w:webHidden/>
          </w:rPr>
        </w:r>
        <w:r>
          <w:rPr>
            <w:noProof/>
            <w:webHidden/>
          </w:rPr>
          <w:fldChar w:fldCharType="separate"/>
        </w:r>
        <w:r w:rsidR="00EE3BAE">
          <w:rPr>
            <w:noProof/>
            <w:webHidden/>
          </w:rPr>
          <w:t>407</w:t>
        </w:r>
        <w:r>
          <w:rPr>
            <w:noProof/>
            <w:webHidden/>
          </w:rPr>
          <w:fldChar w:fldCharType="end"/>
        </w:r>
      </w:hyperlink>
    </w:p>
    <w:p w:rsidR="00966400" w:rsidRPr="00F27D24" w:rsidRDefault="00966400">
      <w:pPr>
        <w:pStyle w:val="TOC3"/>
        <w:tabs>
          <w:tab w:val="right" w:leader="dot" w:pos="9350"/>
        </w:tabs>
        <w:rPr>
          <w:rFonts w:ascii="Calibri" w:hAnsi="Calibri"/>
          <w:noProof/>
        </w:rPr>
      </w:pPr>
      <w:hyperlink w:anchor="_Toc436396814" w:history="1">
        <w:r w:rsidRPr="00205CF8">
          <w:rPr>
            <w:rStyle w:val="Hyperlink"/>
            <w:noProof/>
          </w:rPr>
          <w:t>Rules for Electronic and Serologic Crossmatch</w:t>
        </w:r>
        <w:r>
          <w:rPr>
            <w:noProof/>
            <w:webHidden/>
          </w:rPr>
          <w:tab/>
        </w:r>
        <w:r>
          <w:rPr>
            <w:noProof/>
            <w:webHidden/>
          </w:rPr>
          <w:fldChar w:fldCharType="begin"/>
        </w:r>
        <w:r>
          <w:rPr>
            <w:noProof/>
            <w:webHidden/>
          </w:rPr>
          <w:instrText xml:space="preserve"> PAGEREF _Toc436396814 \h </w:instrText>
        </w:r>
        <w:r>
          <w:rPr>
            <w:noProof/>
            <w:webHidden/>
          </w:rPr>
        </w:r>
        <w:r>
          <w:rPr>
            <w:noProof/>
            <w:webHidden/>
          </w:rPr>
          <w:fldChar w:fldCharType="separate"/>
        </w:r>
        <w:r w:rsidR="00EE3BAE">
          <w:rPr>
            <w:noProof/>
            <w:webHidden/>
          </w:rPr>
          <w:t>408</w:t>
        </w:r>
        <w:r>
          <w:rPr>
            <w:noProof/>
            <w:webHidden/>
          </w:rPr>
          <w:fldChar w:fldCharType="end"/>
        </w:r>
      </w:hyperlink>
    </w:p>
    <w:p w:rsidR="00966400" w:rsidRPr="00F27D24" w:rsidRDefault="00966400">
      <w:pPr>
        <w:pStyle w:val="TOC3"/>
        <w:tabs>
          <w:tab w:val="right" w:leader="dot" w:pos="9350"/>
        </w:tabs>
        <w:rPr>
          <w:rFonts w:ascii="Calibri" w:hAnsi="Calibri"/>
          <w:noProof/>
        </w:rPr>
      </w:pPr>
      <w:hyperlink w:anchor="_Toc436396815" w:history="1">
        <w:r w:rsidRPr="00205CF8">
          <w:rPr>
            <w:rStyle w:val="Hyperlink"/>
            <w:noProof/>
          </w:rPr>
          <w:t>Unit Status Flowchart</w:t>
        </w:r>
        <w:r>
          <w:rPr>
            <w:noProof/>
            <w:webHidden/>
          </w:rPr>
          <w:tab/>
        </w:r>
        <w:r>
          <w:rPr>
            <w:noProof/>
            <w:webHidden/>
          </w:rPr>
          <w:fldChar w:fldCharType="begin"/>
        </w:r>
        <w:r>
          <w:rPr>
            <w:noProof/>
            <w:webHidden/>
          </w:rPr>
          <w:instrText xml:space="preserve"> PAGEREF _Toc436396815 \h </w:instrText>
        </w:r>
        <w:r>
          <w:rPr>
            <w:noProof/>
            <w:webHidden/>
          </w:rPr>
        </w:r>
        <w:r>
          <w:rPr>
            <w:noProof/>
            <w:webHidden/>
          </w:rPr>
          <w:fldChar w:fldCharType="separate"/>
        </w:r>
        <w:r w:rsidR="00EE3BAE">
          <w:rPr>
            <w:noProof/>
            <w:webHidden/>
          </w:rPr>
          <w:t>409</w:t>
        </w:r>
        <w:r>
          <w:rPr>
            <w:noProof/>
            <w:webHidden/>
          </w:rPr>
          <w:fldChar w:fldCharType="end"/>
        </w:r>
      </w:hyperlink>
    </w:p>
    <w:p w:rsidR="00966400" w:rsidRPr="00F27D24" w:rsidRDefault="00966400">
      <w:pPr>
        <w:pStyle w:val="TOC3"/>
        <w:tabs>
          <w:tab w:val="right" w:leader="dot" w:pos="9350"/>
        </w:tabs>
        <w:rPr>
          <w:rFonts w:ascii="Calibri" w:hAnsi="Calibri"/>
          <w:noProof/>
        </w:rPr>
      </w:pPr>
      <w:hyperlink w:anchor="_Toc436396816" w:history="1">
        <w:r w:rsidRPr="00205CF8">
          <w:rPr>
            <w:rStyle w:val="Hyperlink"/>
            <w:noProof/>
          </w:rPr>
          <w:t>VBECS Maximum Surgical Blood Order Schedule</w:t>
        </w:r>
        <w:r>
          <w:rPr>
            <w:noProof/>
            <w:webHidden/>
          </w:rPr>
          <w:tab/>
        </w:r>
        <w:r>
          <w:rPr>
            <w:noProof/>
            <w:webHidden/>
          </w:rPr>
          <w:fldChar w:fldCharType="begin"/>
        </w:r>
        <w:r>
          <w:rPr>
            <w:noProof/>
            <w:webHidden/>
          </w:rPr>
          <w:instrText xml:space="preserve"> PAGEREF _Toc436396816 \h </w:instrText>
        </w:r>
        <w:r>
          <w:rPr>
            <w:noProof/>
            <w:webHidden/>
          </w:rPr>
        </w:r>
        <w:r>
          <w:rPr>
            <w:noProof/>
            <w:webHidden/>
          </w:rPr>
          <w:fldChar w:fldCharType="separate"/>
        </w:r>
        <w:r w:rsidR="00EE3BAE">
          <w:rPr>
            <w:noProof/>
            <w:webHidden/>
          </w:rPr>
          <w:t>411</w:t>
        </w:r>
        <w:r>
          <w:rPr>
            <w:noProof/>
            <w:webHidden/>
          </w:rPr>
          <w:fldChar w:fldCharType="end"/>
        </w:r>
      </w:hyperlink>
    </w:p>
    <w:p w:rsidR="00966400" w:rsidRPr="00F27D24" w:rsidRDefault="00966400">
      <w:pPr>
        <w:pStyle w:val="TOC3"/>
        <w:tabs>
          <w:tab w:val="right" w:leader="dot" w:pos="9350"/>
        </w:tabs>
        <w:rPr>
          <w:rFonts w:ascii="Calibri" w:hAnsi="Calibri"/>
          <w:noProof/>
        </w:rPr>
      </w:pPr>
      <w:hyperlink w:anchor="_Toc436396817" w:history="1">
        <w:r w:rsidRPr="00205CF8">
          <w:rPr>
            <w:rStyle w:val="Hyperlink"/>
            <w:noProof/>
          </w:rPr>
          <w:t>BCE COTS Message Updates</w:t>
        </w:r>
        <w:r>
          <w:rPr>
            <w:noProof/>
            <w:webHidden/>
          </w:rPr>
          <w:tab/>
        </w:r>
        <w:r>
          <w:rPr>
            <w:noProof/>
            <w:webHidden/>
          </w:rPr>
          <w:fldChar w:fldCharType="begin"/>
        </w:r>
        <w:r>
          <w:rPr>
            <w:noProof/>
            <w:webHidden/>
          </w:rPr>
          <w:instrText xml:space="preserve"> PAGEREF _Toc436396817 \h </w:instrText>
        </w:r>
        <w:r>
          <w:rPr>
            <w:noProof/>
            <w:webHidden/>
          </w:rPr>
        </w:r>
        <w:r>
          <w:rPr>
            <w:noProof/>
            <w:webHidden/>
          </w:rPr>
          <w:fldChar w:fldCharType="separate"/>
        </w:r>
        <w:r w:rsidR="00EE3BAE">
          <w:rPr>
            <w:noProof/>
            <w:webHidden/>
          </w:rPr>
          <w:t>412</w:t>
        </w:r>
        <w:r>
          <w:rPr>
            <w:noProof/>
            <w:webHidden/>
          </w:rPr>
          <w:fldChar w:fldCharType="end"/>
        </w:r>
      </w:hyperlink>
    </w:p>
    <w:p w:rsidR="00966400" w:rsidRPr="00F27D24" w:rsidRDefault="00966400">
      <w:pPr>
        <w:pStyle w:val="TOC3"/>
        <w:tabs>
          <w:tab w:val="right" w:leader="dot" w:pos="9350"/>
        </w:tabs>
        <w:rPr>
          <w:rFonts w:ascii="Calibri" w:hAnsi="Calibri"/>
          <w:noProof/>
        </w:rPr>
      </w:pPr>
      <w:hyperlink w:anchor="_Toc436396818" w:history="1">
        <w:r w:rsidRPr="00205CF8">
          <w:rPr>
            <w:rStyle w:val="Hyperlink"/>
            <w:noProof/>
          </w:rPr>
          <w:t>Workload Process to Use Case Mapping Table</w:t>
        </w:r>
        <w:r>
          <w:rPr>
            <w:noProof/>
            <w:webHidden/>
          </w:rPr>
          <w:tab/>
        </w:r>
        <w:r>
          <w:rPr>
            <w:noProof/>
            <w:webHidden/>
          </w:rPr>
          <w:fldChar w:fldCharType="begin"/>
        </w:r>
        <w:r>
          <w:rPr>
            <w:noProof/>
            <w:webHidden/>
          </w:rPr>
          <w:instrText xml:space="preserve"> PAGEREF _Toc436396818 \h </w:instrText>
        </w:r>
        <w:r>
          <w:rPr>
            <w:noProof/>
            <w:webHidden/>
          </w:rPr>
        </w:r>
        <w:r>
          <w:rPr>
            <w:noProof/>
            <w:webHidden/>
          </w:rPr>
          <w:fldChar w:fldCharType="separate"/>
        </w:r>
        <w:r w:rsidR="00EE3BAE">
          <w:rPr>
            <w:noProof/>
            <w:webHidden/>
          </w:rPr>
          <w:t>416</w:t>
        </w:r>
        <w:r>
          <w:rPr>
            <w:noProof/>
            <w:webHidden/>
          </w:rPr>
          <w:fldChar w:fldCharType="end"/>
        </w:r>
      </w:hyperlink>
    </w:p>
    <w:p w:rsidR="00966400" w:rsidRPr="00F27D24" w:rsidRDefault="00966400">
      <w:pPr>
        <w:pStyle w:val="TOC2"/>
        <w:tabs>
          <w:tab w:val="right" w:leader="dot" w:pos="9350"/>
        </w:tabs>
        <w:rPr>
          <w:rFonts w:ascii="Calibri" w:hAnsi="Calibri"/>
          <w:smallCaps w:val="0"/>
          <w:noProof/>
        </w:rPr>
      </w:pPr>
      <w:hyperlink w:anchor="_Toc436396819" w:history="1">
        <w:r w:rsidRPr="00205CF8">
          <w:rPr>
            <w:rStyle w:val="Hyperlink"/>
            <w:noProof/>
          </w:rPr>
          <w:t>Appendix C: VBECS Work Flow</w:t>
        </w:r>
        <w:r>
          <w:rPr>
            <w:noProof/>
            <w:webHidden/>
          </w:rPr>
          <w:tab/>
        </w:r>
        <w:r>
          <w:rPr>
            <w:noProof/>
            <w:webHidden/>
          </w:rPr>
          <w:fldChar w:fldCharType="begin"/>
        </w:r>
        <w:r>
          <w:rPr>
            <w:noProof/>
            <w:webHidden/>
          </w:rPr>
          <w:instrText xml:space="preserve"> PAGEREF _Toc436396819 \h </w:instrText>
        </w:r>
        <w:r>
          <w:rPr>
            <w:noProof/>
            <w:webHidden/>
          </w:rPr>
        </w:r>
        <w:r>
          <w:rPr>
            <w:noProof/>
            <w:webHidden/>
          </w:rPr>
          <w:fldChar w:fldCharType="separate"/>
        </w:r>
        <w:r w:rsidR="00EE3BAE">
          <w:rPr>
            <w:noProof/>
            <w:webHidden/>
          </w:rPr>
          <w:t>427</w:t>
        </w:r>
        <w:r>
          <w:rPr>
            <w:noProof/>
            <w:webHidden/>
          </w:rPr>
          <w:fldChar w:fldCharType="end"/>
        </w:r>
      </w:hyperlink>
    </w:p>
    <w:p w:rsidR="00966400" w:rsidRPr="00F27D24" w:rsidRDefault="00966400">
      <w:pPr>
        <w:pStyle w:val="TOC2"/>
        <w:tabs>
          <w:tab w:val="right" w:leader="dot" w:pos="9350"/>
        </w:tabs>
        <w:rPr>
          <w:rFonts w:ascii="Calibri" w:hAnsi="Calibri"/>
          <w:smallCaps w:val="0"/>
          <w:noProof/>
        </w:rPr>
      </w:pPr>
      <w:hyperlink w:anchor="_Toc436396820" w:history="1">
        <w:r w:rsidRPr="00205CF8">
          <w:rPr>
            <w:rStyle w:val="Hyperlink"/>
            <w:noProof/>
          </w:rPr>
          <w:t>Appendix D: Limita</w:t>
        </w:r>
        <w:r w:rsidRPr="00205CF8">
          <w:rPr>
            <w:rStyle w:val="Hyperlink"/>
            <w:noProof/>
          </w:rPr>
          <w:t>t</w:t>
        </w:r>
        <w:r w:rsidRPr="00205CF8">
          <w:rPr>
            <w:rStyle w:val="Hyperlink"/>
            <w:noProof/>
          </w:rPr>
          <w:t>ions and Restrictions</w:t>
        </w:r>
        <w:r>
          <w:rPr>
            <w:noProof/>
            <w:webHidden/>
          </w:rPr>
          <w:tab/>
        </w:r>
        <w:r>
          <w:rPr>
            <w:noProof/>
            <w:webHidden/>
          </w:rPr>
          <w:fldChar w:fldCharType="begin"/>
        </w:r>
        <w:r>
          <w:rPr>
            <w:noProof/>
            <w:webHidden/>
          </w:rPr>
          <w:instrText xml:space="preserve"> PAGEREF _Toc436396820 \h </w:instrText>
        </w:r>
        <w:r>
          <w:rPr>
            <w:noProof/>
            <w:webHidden/>
          </w:rPr>
        </w:r>
        <w:r>
          <w:rPr>
            <w:noProof/>
            <w:webHidden/>
          </w:rPr>
          <w:fldChar w:fldCharType="separate"/>
        </w:r>
        <w:r w:rsidR="00EE3BAE">
          <w:rPr>
            <w:noProof/>
            <w:webHidden/>
          </w:rPr>
          <w:t>431</w:t>
        </w:r>
        <w:r>
          <w:rPr>
            <w:noProof/>
            <w:webHidden/>
          </w:rPr>
          <w:fldChar w:fldCharType="end"/>
        </w:r>
      </w:hyperlink>
    </w:p>
    <w:p w:rsidR="00966400" w:rsidRPr="00F27D24" w:rsidRDefault="00966400">
      <w:pPr>
        <w:pStyle w:val="TOC2"/>
        <w:tabs>
          <w:tab w:val="right" w:leader="dot" w:pos="9350"/>
        </w:tabs>
        <w:rPr>
          <w:rFonts w:ascii="Calibri" w:hAnsi="Calibri"/>
          <w:smallCaps w:val="0"/>
          <w:noProof/>
        </w:rPr>
      </w:pPr>
      <w:hyperlink w:anchor="_Toc436396821" w:history="1">
        <w:r w:rsidRPr="00205CF8">
          <w:rPr>
            <w:rStyle w:val="Hyperlink"/>
            <w:noProof/>
          </w:rPr>
          <w:t>Appendix E: Known Defects and Anomalies</w:t>
        </w:r>
        <w:r>
          <w:rPr>
            <w:noProof/>
            <w:webHidden/>
          </w:rPr>
          <w:tab/>
        </w:r>
        <w:r>
          <w:rPr>
            <w:noProof/>
            <w:webHidden/>
          </w:rPr>
          <w:fldChar w:fldCharType="begin"/>
        </w:r>
        <w:r>
          <w:rPr>
            <w:noProof/>
            <w:webHidden/>
          </w:rPr>
          <w:instrText xml:space="preserve"> PAGEREF _Toc436396821 \h </w:instrText>
        </w:r>
        <w:r>
          <w:rPr>
            <w:noProof/>
            <w:webHidden/>
          </w:rPr>
        </w:r>
        <w:r>
          <w:rPr>
            <w:noProof/>
            <w:webHidden/>
          </w:rPr>
          <w:fldChar w:fldCharType="separate"/>
        </w:r>
        <w:r w:rsidR="00EE3BAE">
          <w:rPr>
            <w:noProof/>
            <w:webHidden/>
          </w:rPr>
          <w:t>445</w:t>
        </w:r>
        <w:r>
          <w:rPr>
            <w:noProof/>
            <w:webHidden/>
          </w:rPr>
          <w:fldChar w:fldCharType="end"/>
        </w:r>
      </w:hyperlink>
    </w:p>
    <w:p w:rsidR="00966400" w:rsidRPr="00F27D24" w:rsidRDefault="00966400">
      <w:pPr>
        <w:pStyle w:val="TOC2"/>
        <w:tabs>
          <w:tab w:val="right" w:leader="dot" w:pos="9350"/>
        </w:tabs>
        <w:rPr>
          <w:rFonts w:ascii="Calibri" w:hAnsi="Calibri"/>
          <w:smallCaps w:val="0"/>
          <w:noProof/>
        </w:rPr>
      </w:pPr>
      <w:hyperlink w:anchor="_Toc436396822" w:history="1">
        <w:r w:rsidRPr="00205CF8">
          <w:rPr>
            <w:rStyle w:val="Hyperlink"/>
            <w:noProof/>
          </w:rPr>
          <w:t>Appendix F: System Validation</w:t>
        </w:r>
        <w:r>
          <w:rPr>
            <w:noProof/>
            <w:webHidden/>
          </w:rPr>
          <w:tab/>
        </w:r>
        <w:r>
          <w:rPr>
            <w:noProof/>
            <w:webHidden/>
          </w:rPr>
          <w:fldChar w:fldCharType="begin"/>
        </w:r>
        <w:r>
          <w:rPr>
            <w:noProof/>
            <w:webHidden/>
          </w:rPr>
          <w:instrText xml:space="preserve"> PAGEREF _Toc436396822 \h </w:instrText>
        </w:r>
        <w:r>
          <w:rPr>
            <w:noProof/>
            <w:webHidden/>
          </w:rPr>
        </w:r>
        <w:r>
          <w:rPr>
            <w:noProof/>
            <w:webHidden/>
          </w:rPr>
          <w:fldChar w:fldCharType="separate"/>
        </w:r>
        <w:r w:rsidR="00EE3BAE">
          <w:rPr>
            <w:noProof/>
            <w:webHidden/>
          </w:rPr>
          <w:t>447</w:t>
        </w:r>
        <w:r>
          <w:rPr>
            <w:noProof/>
            <w:webHidden/>
          </w:rPr>
          <w:fldChar w:fldCharType="end"/>
        </w:r>
      </w:hyperlink>
    </w:p>
    <w:p w:rsidR="00966400" w:rsidRPr="00F27D24" w:rsidRDefault="00966400">
      <w:pPr>
        <w:pStyle w:val="TOC3"/>
        <w:tabs>
          <w:tab w:val="right" w:leader="dot" w:pos="9350"/>
        </w:tabs>
        <w:rPr>
          <w:rFonts w:ascii="Calibri" w:hAnsi="Calibri"/>
          <w:noProof/>
        </w:rPr>
      </w:pPr>
      <w:hyperlink w:anchor="_Toc436396823" w:history="1">
        <w:r w:rsidRPr="00205CF8">
          <w:rPr>
            <w:rStyle w:val="Hyperlink"/>
            <w:noProof/>
          </w:rPr>
          <w:t>Introduction</w:t>
        </w:r>
        <w:r>
          <w:rPr>
            <w:noProof/>
            <w:webHidden/>
          </w:rPr>
          <w:tab/>
        </w:r>
        <w:r>
          <w:rPr>
            <w:noProof/>
            <w:webHidden/>
          </w:rPr>
          <w:fldChar w:fldCharType="begin"/>
        </w:r>
        <w:r>
          <w:rPr>
            <w:noProof/>
            <w:webHidden/>
          </w:rPr>
          <w:instrText xml:space="preserve"> PAGEREF _Toc436396823 \h </w:instrText>
        </w:r>
        <w:r>
          <w:rPr>
            <w:noProof/>
            <w:webHidden/>
          </w:rPr>
        </w:r>
        <w:r>
          <w:rPr>
            <w:noProof/>
            <w:webHidden/>
          </w:rPr>
          <w:fldChar w:fldCharType="separate"/>
        </w:r>
        <w:r w:rsidR="00EE3BAE">
          <w:rPr>
            <w:noProof/>
            <w:webHidden/>
          </w:rPr>
          <w:t>447</w:t>
        </w:r>
        <w:r>
          <w:rPr>
            <w:noProof/>
            <w:webHidden/>
          </w:rPr>
          <w:fldChar w:fldCharType="end"/>
        </w:r>
      </w:hyperlink>
    </w:p>
    <w:p w:rsidR="00966400" w:rsidRPr="00F27D24" w:rsidRDefault="00966400">
      <w:pPr>
        <w:pStyle w:val="TOC3"/>
        <w:tabs>
          <w:tab w:val="right" w:leader="dot" w:pos="9350"/>
        </w:tabs>
        <w:rPr>
          <w:rFonts w:ascii="Calibri" w:hAnsi="Calibri"/>
          <w:noProof/>
        </w:rPr>
      </w:pPr>
      <w:hyperlink w:anchor="_Toc436396824" w:history="1">
        <w:r w:rsidRPr="00205CF8">
          <w:rPr>
            <w:rStyle w:val="Hyperlink"/>
            <w:noProof/>
          </w:rPr>
          <w:t>Validation Plan</w:t>
        </w:r>
        <w:r>
          <w:rPr>
            <w:noProof/>
            <w:webHidden/>
          </w:rPr>
          <w:tab/>
        </w:r>
        <w:r>
          <w:rPr>
            <w:noProof/>
            <w:webHidden/>
          </w:rPr>
          <w:fldChar w:fldCharType="begin"/>
        </w:r>
        <w:r>
          <w:rPr>
            <w:noProof/>
            <w:webHidden/>
          </w:rPr>
          <w:instrText xml:space="preserve"> PAGEREF _Toc436396824 \h </w:instrText>
        </w:r>
        <w:r>
          <w:rPr>
            <w:noProof/>
            <w:webHidden/>
          </w:rPr>
        </w:r>
        <w:r>
          <w:rPr>
            <w:noProof/>
            <w:webHidden/>
          </w:rPr>
          <w:fldChar w:fldCharType="separate"/>
        </w:r>
        <w:r w:rsidR="00EE3BAE">
          <w:rPr>
            <w:noProof/>
            <w:webHidden/>
          </w:rPr>
          <w:t>447</w:t>
        </w:r>
        <w:r>
          <w:rPr>
            <w:noProof/>
            <w:webHidden/>
          </w:rPr>
          <w:fldChar w:fldCharType="end"/>
        </w:r>
      </w:hyperlink>
    </w:p>
    <w:p w:rsidR="00966400" w:rsidRPr="00F27D24" w:rsidRDefault="00966400">
      <w:pPr>
        <w:pStyle w:val="TOC3"/>
        <w:tabs>
          <w:tab w:val="right" w:leader="dot" w:pos="9350"/>
        </w:tabs>
        <w:rPr>
          <w:rFonts w:ascii="Calibri" w:hAnsi="Calibri"/>
          <w:noProof/>
        </w:rPr>
      </w:pPr>
      <w:hyperlink w:anchor="_Toc436396825" w:history="1">
        <w:r w:rsidRPr="00205CF8">
          <w:rPr>
            <w:rStyle w:val="Hyperlink"/>
            <w:noProof/>
          </w:rPr>
          <w:t>Prerequisites</w:t>
        </w:r>
        <w:r>
          <w:rPr>
            <w:noProof/>
            <w:webHidden/>
          </w:rPr>
          <w:tab/>
        </w:r>
        <w:r>
          <w:rPr>
            <w:noProof/>
            <w:webHidden/>
          </w:rPr>
          <w:fldChar w:fldCharType="begin"/>
        </w:r>
        <w:r>
          <w:rPr>
            <w:noProof/>
            <w:webHidden/>
          </w:rPr>
          <w:instrText xml:space="preserve"> PAGEREF _Toc436396825 \h </w:instrText>
        </w:r>
        <w:r>
          <w:rPr>
            <w:noProof/>
            <w:webHidden/>
          </w:rPr>
        </w:r>
        <w:r>
          <w:rPr>
            <w:noProof/>
            <w:webHidden/>
          </w:rPr>
          <w:fldChar w:fldCharType="separate"/>
        </w:r>
        <w:r w:rsidR="00EE3BAE">
          <w:rPr>
            <w:noProof/>
            <w:webHidden/>
          </w:rPr>
          <w:t>448</w:t>
        </w:r>
        <w:r>
          <w:rPr>
            <w:noProof/>
            <w:webHidden/>
          </w:rPr>
          <w:fldChar w:fldCharType="end"/>
        </w:r>
      </w:hyperlink>
    </w:p>
    <w:p w:rsidR="00966400" w:rsidRPr="00F27D24" w:rsidRDefault="00966400">
      <w:pPr>
        <w:pStyle w:val="TOC3"/>
        <w:tabs>
          <w:tab w:val="right" w:leader="dot" w:pos="9350"/>
        </w:tabs>
        <w:rPr>
          <w:rFonts w:ascii="Calibri" w:hAnsi="Calibri"/>
          <w:noProof/>
        </w:rPr>
      </w:pPr>
      <w:hyperlink w:anchor="_Toc436396826" w:history="1">
        <w:r w:rsidRPr="00205CF8">
          <w:rPr>
            <w:rStyle w:val="Hyperlink"/>
            <w:noProof/>
          </w:rPr>
          <w:t>Record System Settings</w:t>
        </w:r>
        <w:r>
          <w:rPr>
            <w:noProof/>
            <w:webHidden/>
          </w:rPr>
          <w:tab/>
        </w:r>
        <w:r>
          <w:rPr>
            <w:noProof/>
            <w:webHidden/>
          </w:rPr>
          <w:fldChar w:fldCharType="begin"/>
        </w:r>
        <w:r>
          <w:rPr>
            <w:noProof/>
            <w:webHidden/>
          </w:rPr>
          <w:instrText xml:space="preserve"> PAGEREF _Toc436396826 \h </w:instrText>
        </w:r>
        <w:r>
          <w:rPr>
            <w:noProof/>
            <w:webHidden/>
          </w:rPr>
        </w:r>
        <w:r>
          <w:rPr>
            <w:noProof/>
            <w:webHidden/>
          </w:rPr>
          <w:fldChar w:fldCharType="separate"/>
        </w:r>
        <w:r w:rsidR="00EE3BAE">
          <w:rPr>
            <w:noProof/>
            <w:webHidden/>
          </w:rPr>
          <w:t>449</w:t>
        </w:r>
        <w:r>
          <w:rPr>
            <w:noProof/>
            <w:webHidden/>
          </w:rPr>
          <w:fldChar w:fldCharType="end"/>
        </w:r>
      </w:hyperlink>
    </w:p>
    <w:p w:rsidR="00966400" w:rsidRPr="00F27D24" w:rsidRDefault="00966400">
      <w:pPr>
        <w:pStyle w:val="TOC3"/>
        <w:tabs>
          <w:tab w:val="right" w:leader="dot" w:pos="9350"/>
        </w:tabs>
        <w:rPr>
          <w:rFonts w:ascii="Calibri" w:hAnsi="Calibri"/>
          <w:noProof/>
        </w:rPr>
      </w:pPr>
      <w:hyperlink w:anchor="_Toc436396827" w:history="1">
        <w:r w:rsidRPr="00205CF8">
          <w:rPr>
            <w:rStyle w:val="Hyperlink"/>
            <w:noProof/>
          </w:rPr>
          <w:t>Configure Division</w:t>
        </w:r>
        <w:r>
          <w:rPr>
            <w:noProof/>
            <w:webHidden/>
          </w:rPr>
          <w:tab/>
        </w:r>
        <w:r>
          <w:rPr>
            <w:noProof/>
            <w:webHidden/>
          </w:rPr>
          <w:fldChar w:fldCharType="begin"/>
        </w:r>
        <w:r>
          <w:rPr>
            <w:noProof/>
            <w:webHidden/>
          </w:rPr>
          <w:instrText xml:space="preserve"> PAGEREF _Toc436396827 \h </w:instrText>
        </w:r>
        <w:r>
          <w:rPr>
            <w:noProof/>
            <w:webHidden/>
          </w:rPr>
        </w:r>
        <w:r>
          <w:rPr>
            <w:noProof/>
            <w:webHidden/>
          </w:rPr>
          <w:fldChar w:fldCharType="separate"/>
        </w:r>
        <w:r w:rsidR="00EE3BAE">
          <w:rPr>
            <w:noProof/>
            <w:webHidden/>
          </w:rPr>
          <w:t>449</w:t>
        </w:r>
        <w:r>
          <w:rPr>
            <w:noProof/>
            <w:webHidden/>
          </w:rPr>
          <w:fldChar w:fldCharType="end"/>
        </w:r>
      </w:hyperlink>
    </w:p>
    <w:p w:rsidR="00966400" w:rsidRPr="00F27D24" w:rsidRDefault="00966400">
      <w:pPr>
        <w:pStyle w:val="TOC3"/>
        <w:tabs>
          <w:tab w:val="right" w:leader="dot" w:pos="9350"/>
        </w:tabs>
        <w:rPr>
          <w:rFonts w:ascii="Calibri" w:hAnsi="Calibri"/>
          <w:noProof/>
        </w:rPr>
      </w:pPr>
      <w:hyperlink w:anchor="_Toc436396828" w:history="1">
        <w:r w:rsidRPr="00205CF8">
          <w:rPr>
            <w:rStyle w:val="Hyperlink"/>
            <w:noProof/>
          </w:rPr>
          <w:t>Configure Testing: Full Service</w:t>
        </w:r>
        <w:r>
          <w:rPr>
            <w:noProof/>
            <w:webHidden/>
          </w:rPr>
          <w:tab/>
        </w:r>
        <w:r>
          <w:rPr>
            <w:noProof/>
            <w:webHidden/>
          </w:rPr>
          <w:fldChar w:fldCharType="begin"/>
        </w:r>
        <w:r>
          <w:rPr>
            <w:noProof/>
            <w:webHidden/>
          </w:rPr>
          <w:instrText xml:space="preserve"> PAGEREF _Toc436396828 \h </w:instrText>
        </w:r>
        <w:r>
          <w:rPr>
            <w:noProof/>
            <w:webHidden/>
          </w:rPr>
        </w:r>
        <w:r>
          <w:rPr>
            <w:noProof/>
            <w:webHidden/>
          </w:rPr>
          <w:fldChar w:fldCharType="separate"/>
        </w:r>
        <w:r w:rsidR="00EE3BAE">
          <w:rPr>
            <w:noProof/>
            <w:webHidden/>
          </w:rPr>
          <w:t>449</w:t>
        </w:r>
        <w:r>
          <w:rPr>
            <w:noProof/>
            <w:webHidden/>
          </w:rPr>
          <w:fldChar w:fldCharType="end"/>
        </w:r>
      </w:hyperlink>
    </w:p>
    <w:p w:rsidR="00966400" w:rsidRPr="00F27D24" w:rsidRDefault="00966400">
      <w:pPr>
        <w:pStyle w:val="TOC3"/>
        <w:tabs>
          <w:tab w:val="right" w:leader="dot" w:pos="9350"/>
        </w:tabs>
        <w:rPr>
          <w:rFonts w:ascii="Calibri" w:hAnsi="Calibri"/>
          <w:noProof/>
        </w:rPr>
      </w:pPr>
      <w:hyperlink w:anchor="_Toc436396829" w:history="1">
        <w:r w:rsidRPr="00205CF8">
          <w:rPr>
            <w:rStyle w:val="Hyperlink"/>
            <w:noProof/>
          </w:rPr>
          <w:t>Product Modifications: Full Service</w:t>
        </w:r>
        <w:r>
          <w:rPr>
            <w:noProof/>
            <w:webHidden/>
          </w:rPr>
          <w:tab/>
        </w:r>
        <w:r>
          <w:rPr>
            <w:noProof/>
            <w:webHidden/>
          </w:rPr>
          <w:fldChar w:fldCharType="begin"/>
        </w:r>
        <w:r>
          <w:rPr>
            <w:noProof/>
            <w:webHidden/>
          </w:rPr>
          <w:instrText xml:space="preserve"> PAGEREF _Toc436396829 \h </w:instrText>
        </w:r>
        <w:r>
          <w:rPr>
            <w:noProof/>
            <w:webHidden/>
          </w:rPr>
        </w:r>
        <w:r>
          <w:rPr>
            <w:noProof/>
            <w:webHidden/>
          </w:rPr>
          <w:fldChar w:fldCharType="separate"/>
        </w:r>
        <w:r w:rsidR="00EE3BAE">
          <w:rPr>
            <w:noProof/>
            <w:webHidden/>
          </w:rPr>
          <w:t>450</w:t>
        </w:r>
        <w:r>
          <w:rPr>
            <w:noProof/>
            <w:webHidden/>
          </w:rPr>
          <w:fldChar w:fldCharType="end"/>
        </w:r>
      </w:hyperlink>
    </w:p>
    <w:p w:rsidR="00966400" w:rsidRPr="00F27D24" w:rsidRDefault="00966400">
      <w:pPr>
        <w:pStyle w:val="TOC3"/>
        <w:tabs>
          <w:tab w:val="right" w:leader="dot" w:pos="9350"/>
        </w:tabs>
        <w:rPr>
          <w:rFonts w:ascii="Calibri" w:hAnsi="Calibri"/>
          <w:noProof/>
        </w:rPr>
      </w:pPr>
      <w:hyperlink w:anchor="_Toc436396830" w:history="1">
        <w:r w:rsidRPr="00205CF8">
          <w:rPr>
            <w:rStyle w:val="Hyperlink"/>
            <w:noProof/>
          </w:rPr>
          <w:t>Order Alerts</w:t>
        </w:r>
        <w:r>
          <w:rPr>
            <w:noProof/>
            <w:webHidden/>
          </w:rPr>
          <w:tab/>
        </w:r>
        <w:r>
          <w:rPr>
            <w:noProof/>
            <w:webHidden/>
          </w:rPr>
          <w:fldChar w:fldCharType="begin"/>
        </w:r>
        <w:r>
          <w:rPr>
            <w:noProof/>
            <w:webHidden/>
          </w:rPr>
          <w:instrText xml:space="preserve"> PAGEREF _Toc436396830 \h </w:instrText>
        </w:r>
        <w:r>
          <w:rPr>
            <w:noProof/>
            <w:webHidden/>
          </w:rPr>
        </w:r>
        <w:r>
          <w:rPr>
            <w:noProof/>
            <w:webHidden/>
          </w:rPr>
          <w:fldChar w:fldCharType="separate"/>
        </w:r>
        <w:r w:rsidR="00EE3BAE">
          <w:rPr>
            <w:noProof/>
            <w:webHidden/>
          </w:rPr>
          <w:t>451</w:t>
        </w:r>
        <w:r>
          <w:rPr>
            <w:noProof/>
            <w:webHidden/>
          </w:rPr>
          <w:fldChar w:fldCharType="end"/>
        </w:r>
      </w:hyperlink>
    </w:p>
    <w:p w:rsidR="00966400" w:rsidRPr="00F27D24" w:rsidRDefault="00966400">
      <w:pPr>
        <w:pStyle w:val="TOC3"/>
        <w:tabs>
          <w:tab w:val="right" w:leader="dot" w:pos="9350"/>
        </w:tabs>
        <w:rPr>
          <w:rFonts w:ascii="Calibri" w:hAnsi="Calibri"/>
          <w:noProof/>
        </w:rPr>
      </w:pPr>
      <w:hyperlink w:anchor="_Toc436396831" w:history="1">
        <w:r w:rsidRPr="00205CF8">
          <w:rPr>
            <w:rStyle w:val="Hyperlink"/>
            <w:noProof/>
          </w:rPr>
          <w:t>Configure Daily QC: Full Service</w:t>
        </w:r>
        <w:r>
          <w:rPr>
            <w:noProof/>
            <w:webHidden/>
          </w:rPr>
          <w:tab/>
        </w:r>
        <w:r>
          <w:rPr>
            <w:noProof/>
            <w:webHidden/>
          </w:rPr>
          <w:fldChar w:fldCharType="begin"/>
        </w:r>
        <w:r>
          <w:rPr>
            <w:noProof/>
            <w:webHidden/>
          </w:rPr>
          <w:instrText xml:space="preserve"> PAGEREF _Toc436396831 \h </w:instrText>
        </w:r>
        <w:r>
          <w:rPr>
            <w:noProof/>
            <w:webHidden/>
          </w:rPr>
        </w:r>
        <w:r>
          <w:rPr>
            <w:noProof/>
            <w:webHidden/>
          </w:rPr>
          <w:fldChar w:fldCharType="separate"/>
        </w:r>
        <w:r w:rsidR="00EE3BAE">
          <w:rPr>
            <w:noProof/>
            <w:webHidden/>
          </w:rPr>
          <w:t>452</w:t>
        </w:r>
        <w:r>
          <w:rPr>
            <w:noProof/>
            <w:webHidden/>
          </w:rPr>
          <w:fldChar w:fldCharType="end"/>
        </w:r>
      </w:hyperlink>
    </w:p>
    <w:p w:rsidR="00966400" w:rsidRPr="00F27D24" w:rsidRDefault="00966400">
      <w:pPr>
        <w:pStyle w:val="TOC3"/>
        <w:tabs>
          <w:tab w:val="right" w:leader="dot" w:pos="9350"/>
        </w:tabs>
        <w:rPr>
          <w:rFonts w:ascii="Calibri" w:hAnsi="Calibri"/>
          <w:noProof/>
        </w:rPr>
      </w:pPr>
      <w:hyperlink w:anchor="_Toc436396832" w:history="1">
        <w:r w:rsidRPr="00205CF8">
          <w:rPr>
            <w:rStyle w:val="Hyperlink"/>
            <w:noProof/>
          </w:rPr>
          <w:t>Maintain Minimum Levels: Full Service</w:t>
        </w:r>
        <w:r>
          <w:rPr>
            <w:noProof/>
            <w:webHidden/>
          </w:rPr>
          <w:tab/>
        </w:r>
        <w:r>
          <w:rPr>
            <w:noProof/>
            <w:webHidden/>
          </w:rPr>
          <w:fldChar w:fldCharType="begin"/>
        </w:r>
        <w:r>
          <w:rPr>
            <w:noProof/>
            <w:webHidden/>
          </w:rPr>
          <w:instrText xml:space="preserve"> PAGEREF _Toc436396832 \h </w:instrText>
        </w:r>
        <w:r>
          <w:rPr>
            <w:noProof/>
            <w:webHidden/>
          </w:rPr>
        </w:r>
        <w:r>
          <w:rPr>
            <w:noProof/>
            <w:webHidden/>
          </w:rPr>
          <w:fldChar w:fldCharType="separate"/>
        </w:r>
        <w:r w:rsidR="00EE3BAE">
          <w:rPr>
            <w:noProof/>
            <w:webHidden/>
          </w:rPr>
          <w:t>453</w:t>
        </w:r>
        <w:r>
          <w:rPr>
            <w:noProof/>
            <w:webHidden/>
          </w:rPr>
          <w:fldChar w:fldCharType="end"/>
        </w:r>
      </w:hyperlink>
    </w:p>
    <w:p w:rsidR="00966400" w:rsidRPr="00F27D24" w:rsidRDefault="00966400">
      <w:pPr>
        <w:pStyle w:val="TOC3"/>
        <w:tabs>
          <w:tab w:val="right" w:leader="dot" w:pos="9350"/>
        </w:tabs>
        <w:rPr>
          <w:rFonts w:ascii="Calibri" w:hAnsi="Calibri"/>
          <w:noProof/>
        </w:rPr>
      </w:pPr>
      <w:hyperlink w:anchor="_Toc436396833" w:history="1">
        <w:r w:rsidRPr="00205CF8">
          <w:rPr>
            <w:rStyle w:val="Hyperlink"/>
            <w:noProof/>
          </w:rPr>
          <w:t>Log In Reagents: Full Service</w:t>
        </w:r>
        <w:r>
          <w:rPr>
            <w:noProof/>
            <w:webHidden/>
          </w:rPr>
          <w:tab/>
        </w:r>
        <w:r>
          <w:rPr>
            <w:noProof/>
            <w:webHidden/>
          </w:rPr>
          <w:fldChar w:fldCharType="begin"/>
        </w:r>
        <w:r>
          <w:rPr>
            <w:noProof/>
            <w:webHidden/>
          </w:rPr>
          <w:instrText xml:space="preserve"> PAGEREF _Toc436396833 \h </w:instrText>
        </w:r>
        <w:r>
          <w:rPr>
            <w:noProof/>
            <w:webHidden/>
          </w:rPr>
        </w:r>
        <w:r>
          <w:rPr>
            <w:noProof/>
            <w:webHidden/>
          </w:rPr>
          <w:fldChar w:fldCharType="separate"/>
        </w:r>
        <w:r w:rsidR="00EE3BAE">
          <w:rPr>
            <w:noProof/>
            <w:webHidden/>
          </w:rPr>
          <w:t>454</w:t>
        </w:r>
        <w:r>
          <w:rPr>
            <w:noProof/>
            <w:webHidden/>
          </w:rPr>
          <w:fldChar w:fldCharType="end"/>
        </w:r>
      </w:hyperlink>
    </w:p>
    <w:p w:rsidR="00966400" w:rsidRPr="00F27D24" w:rsidRDefault="00966400">
      <w:pPr>
        <w:pStyle w:val="TOC3"/>
        <w:tabs>
          <w:tab w:val="right" w:leader="dot" w:pos="9350"/>
        </w:tabs>
        <w:rPr>
          <w:rFonts w:ascii="Calibri" w:hAnsi="Calibri"/>
          <w:noProof/>
        </w:rPr>
      </w:pPr>
      <w:hyperlink w:anchor="_Toc436396834" w:history="1">
        <w:r w:rsidRPr="00205CF8">
          <w:rPr>
            <w:rStyle w:val="Hyperlink"/>
            <w:noProof/>
          </w:rPr>
          <w:t>Blood Products</w:t>
        </w:r>
        <w:r>
          <w:rPr>
            <w:noProof/>
            <w:webHidden/>
          </w:rPr>
          <w:tab/>
        </w:r>
        <w:r>
          <w:rPr>
            <w:noProof/>
            <w:webHidden/>
          </w:rPr>
          <w:fldChar w:fldCharType="begin"/>
        </w:r>
        <w:r>
          <w:rPr>
            <w:noProof/>
            <w:webHidden/>
          </w:rPr>
          <w:instrText xml:space="preserve"> PAGEREF _Toc436396834 \h </w:instrText>
        </w:r>
        <w:r>
          <w:rPr>
            <w:noProof/>
            <w:webHidden/>
          </w:rPr>
        </w:r>
        <w:r>
          <w:rPr>
            <w:noProof/>
            <w:webHidden/>
          </w:rPr>
          <w:fldChar w:fldCharType="separate"/>
        </w:r>
        <w:r w:rsidR="00EE3BAE">
          <w:rPr>
            <w:noProof/>
            <w:webHidden/>
          </w:rPr>
          <w:t>455</w:t>
        </w:r>
        <w:r>
          <w:rPr>
            <w:noProof/>
            <w:webHidden/>
          </w:rPr>
          <w:fldChar w:fldCharType="end"/>
        </w:r>
      </w:hyperlink>
    </w:p>
    <w:p w:rsidR="00966400" w:rsidRPr="00F27D24" w:rsidRDefault="00966400">
      <w:pPr>
        <w:pStyle w:val="TOC3"/>
        <w:tabs>
          <w:tab w:val="right" w:leader="dot" w:pos="9350"/>
        </w:tabs>
        <w:rPr>
          <w:rFonts w:ascii="Calibri" w:hAnsi="Calibri"/>
          <w:noProof/>
        </w:rPr>
      </w:pPr>
      <w:hyperlink w:anchor="_Toc436396835" w:history="1">
        <w:r w:rsidRPr="00205CF8">
          <w:rPr>
            <w:rStyle w:val="Hyperlink"/>
            <w:noProof/>
          </w:rPr>
          <w:t>Local Facilities</w:t>
        </w:r>
        <w:r>
          <w:rPr>
            <w:noProof/>
            <w:webHidden/>
          </w:rPr>
          <w:tab/>
        </w:r>
        <w:r>
          <w:rPr>
            <w:noProof/>
            <w:webHidden/>
          </w:rPr>
          <w:fldChar w:fldCharType="begin"/>
        </w:r>
        <w:r>
          <w:rPr>
            <w:noProof/>
            <w:webHidden/>
          </w:rPr>
          <w:instrText xml:space="preserve"> PAGEREF _Toc436396835 \h </w:instrText>
        </w:r>
        <w:r>
          <w:rPr>
            <w:noProof/>
            <w:webHidden/>
          </w:rPr>
        </w:r>
        <w:r>
          <w:rPr>
            <w:noProof/>
            <w:webHidden/>
          </w:rPr>
          <w:fldChar w:fldCharType="separate"/>
        </w:r>
        <w:r w:rsidR="00EE3BAE">
          <w:rPr>
            <w:noProof/>
            <w:webHidden/>
          </w:rPr>
          <w:t>456</w:t>
        </w:r>
        <w:r>
          <w:rPr>
            <w:noProof/>
            <w:webHidden/>
          </w:rPr>
          <w:fldChar w:fldCharType="end"/>
        </w:r>
      </w:hyperlink>
    </w:p>
    <w:p w:rsidR="00966400" w:rsidRPr="00F27D24" w:rsidRDefault="00966400">
      <w:pPr>
        <w:pStyle w:val="TOC3"/>
        <w:tabs>
          <w:tab w:val="right" w:leader="dot" w:pos="9350"/>
        </w:tabs>
        <w:rPr>
          <w:rFonts w:ascii="Calibri" w:hAnsi="Calibri"/>
          <w:noProof/>
        </w:rPr>
      </w:pPr>
      <w:hyperlink w:anchor="_Toc436396836" w:history="1">
        <w:r w:rsidRPr="00205CF8">
          <w:rPr>
            <w:rStyle w:val="Hyperlink"/>
            <w:noProof/>
          </w:rPr>
          <w:t>Component Classes</w:t>
        </w:r>
        <w:r>
          <w:rPr>
            <w:noProof/>
            <w:webHidden/>
          </w:rPr>
          <w:tab/>
        </w:r>
        <w:r>
          <w:rPr>
            <w:noProof/>
            <w:webHidden/>
          </w:rPr>
          <w:fldChar w:fldCharType="begin"/>
        </w:r>
        <w:r>
          <w:rPr>
            <w:noProof/>
            <w:webHidden/>
          </w:rPr>
          <w:instrText xml:space="preserve"> PAGEREF _Toc436396836 \h </w:instrText>
        </w:r>
        <w:r>
          <w:rPr>
            <w:noProof/>
            <w:webHidden/>
          </w:rPr>
        </w:r>
        <w:r>
          <w:rPr>
            <w:noProof/>
            <w:webHidden/>
          </w:rPr>
          <w:fldChar w:fldCharType="separate"/>
        </w:r>
        <w:r w:rsidR="00EE3BAE">
          <w:rPr>
            <w:noProof/>
            <w:webHidden/>
          </w:rPr>
          <w:t>457</w:t>
        </w:r>
        <w:r>
          <w:rPr>
            <w:noProof/>
            <w:webHidden/>
          </w:rPr>
          <w:fldChar w:fldCharType="end"/>
        </w:r>
      </w:hyperlink>
    </w:p>
    <w:p w:rsidR="00966400" w:rsidRPr="00F27D24" w:rsidRDefault="00966400">
      <w:pPr>
        <w:pStyle w:val="TOC3"/>
        <w:tabs>
          <w:tab w:val="right" w:leader="dot" w:pos="9350"/>
        </w:tabs>
        <w:rPr>
          <w:rFonts w:ascii="Calibri" w:hAnsi="Calibri"/>
          <w:noProof/>
        </w:rPr>
      </w:pPr>
      <w:hyperlink w:anchor="_Toc436396837" w:history="1">
        <w:r w:rsidRPr="00205CF8">
          <w:rPr>
            <w:rStyle w:val="Hyperlink"/>
            <w:noProof/>
          </w:rPr>
          <w:t>Transfusion Complications</w:t>
        </w:r>
        <w:r>
          <w:rPr>
            <w:noProof/>
            <w:webHidden/>
          </w:rPr>
          <w:tab/>
        </w:r>
        <w:r>
          <w:rPr>
            <w:noProof/>
            <w:webHidden/>
          </w:rPr>
          <w:fldChar w:fldCharType="begin"/>
        </w:r>
        <w:r>
          <w:rPr>
            <w:noProof/>
            <w:webHidden/>
          </w:rPr>
          <w:instrText xml:space="preserve"> PAGEREF _Toc436396837 \h </w:instrText>
        </w:r>
        <w:r>
          <w:rPr>
            <w:noProof/>
            <w:webHidden/>
          </w:rPr>
        </w:r>
        <w:r>
          <w:rPr>
            <w:noProof/>
            <w:webHidden/>
          </w:rPr>
          <w:fldChar w:fldCharType="separate"/>
        </w:r>
        <w:r w:rsidR="00EE3BAE">
          <w:rPr>
            <w:noProof/>
            <w:webHidden/>
          </w:rPr>
          <w:t>458</w:t>
        </w:r>
        <w:r>
          <w:rPr>
            <w:noProof/>
            <w:webHidden/>
          </w:rPr>
          <w:fldChar w:fldCharType="end"/>
        </w:r>
      </w:hyperlink>
    </w:p>
    <w:p w:rsidR="00966400" w:rsidRPr="00F27D24" w:rsidRDefault="00966400">
      <w:pPr>
        <w:pStyle w:val="TOC3"/>
        <w:tabs>
          <w:tab w:val="right" w:leader="dot" w:pos="9350"/>
        </w:tabs>
        <w:rPr>
          <w:rFonts w:ascii="Calibri" w:hAnsi="Calibri"/>
          <w:noProof/>
        </w:rPr>
      </w:pPr>
      <w:hyperlink w:anchor="_Toc436396838" w:history="1">
        <w:r w:rsidRPr="00205CF8">
          <w:rPr>
            <w:rStyle w:val="Hyperlink"/>
            <w:noProof/>
          </w:rPr>
          <w:t>Transfusion Effectiveness</w:t>
        </w:r>
        <w:r>
          <w:rPr>
            <w:noProof/>
            <w:webHidden/>
          </w:rPr>
          <w:tab/>
        </w:r>
        <w:r>
          <w:rPr>
            <w:noProof/>
            <w:webHidden/>
          </w:rPr>
          <w:fldChar w:fldCharType="begin"/>
        </w:r>
        <w:r>
          <w:rPr>
            <w:noProof/>
            <w:webHidden/>
          </w:rPr>
          <w:instrText xml:space="preserve"> PAGEREF _Toc436396838 \h </w:instrText>
        </w:r>
        <w:r>
          <w:rPr>
            <w:noProof/>
            <w:webHidden/>
          </w:rPr>
        </w:r>
        <w:r>
          <w:rPr>
            <w:noProof/>
            <w:webHidden/>
          </w:rPr>
          <w:fldChar w:fldCharType="separate"/>
        </w:r>
        <w:r w:rsidR="00EE3BAE">
          <w:rPr>
            <w:noProof/>
            <w:webHidden/>
          </w:rPr>
          <w:t>459</w:t>
        </w:r>
        <w:r>
          <w:rPr>
            <w:noProof/>
            <w:webHidden/>
          </w:rPr>
          <w:fldChar w:fldCharType="end"/>
        </w:r>
      </w:hyperlink>
    </w:p>
    <w:p w:rsidR="00966400" w:rsidRPr="00F27D24" w:rsidRDefault="00966400">
      <w:pPr>
        <w:pStyle w:val="TOC3"/>
        <w:tabs>
          <w:tab w:val="right" w:leader="dot" w:pos="9350"/>
        </w:tabs>
        <w:rPr>
          <w:rFonts w:ascii="Calibri" w:hAnsi="Calibri"/>
          <w:noProof/>
        </w:rPr>
      </w:pPr>
      <w:hyperlink w:anchor="_Toc436396839" w:history="1">
        <w:r w:rsidRPr="00205CF8">
          <w:rPr>
            <w:rStyle w:val="Hyperlink"/>
            <w:noProof/>
            <w:snapToGrid w:val="0"/>
          </w:rPr>
          <w:t>Workload Codes</w:t>
        </w:r>
        <w:r>
          <w:rPr>
            <w:noProof/>
            <w:webHidden/>
          </w:rPr>
          <w:tab/>
        </w:r>
        <w:r>
          <w:rPr>
            <w:noProof/>
            <w:webHidden/>
          </w:rPr>
          <w:fldChar w:fldCharType="begin"/>
        </w:r>
        <w:r>
          <w:rPr>
            <w:noProof/>
            <w:webHidden/>
          </w:rPr>
          <w:instrText xml:space="preserve"> PAGEREF _Toc436396839 \h </w:instrText>
        </w:r>
        <w:r>
          <w:rPr>
            <w:noProof/>
            <w:webHidden/>
          </w:rPr>
        </w:r>
        <w:r>
          <w:rPr>
            <w:noProof/>
            <w:webHidden/>
          </w:rPr>
          <w:fldChar w:fldCharType="separate"/>
        </w:r>
        <w:r w:rsidR="00EE3BAE">
          <w:rPr>
            <w:noProof/>
            <w:webHidden/>
          </w:rPr>
          <w:t>460</w:t>
        </w:r>
        <w:r>
          <w:rPr>
            <w:noProof/>
            <w:webHidden/>
          </w:rPr>
          <w:fldChar w:fldCharType="end"/>
        </w:r>
      </w:hyperlink>
    </w:p>
    <w:p w:rsidR="00966400" w:rsidRPr="00F27D24" w:rsidRDefault="00966400">
      <w:pPr>
        <w:pStyle w:val="TOC3"/>
        <w:tabs>
          <w:tab w:val="right" w:leader="dot" w:pos="9350"/>
        </w:tabs>
        <w:rPr>
          <w:rFonts w:ascii="Calibri" w:hAnsi="Calibri"/>
          <w:noProof/>
        </w:rPr>
      </w:pPr>
      <w:hyperlink w:anchor="_Toc436396840" w:history="1">
        <w:r w:rsidRPr="00205CF8">
          <w:rPr>
            <w:rStyle w:val="Hyperlink"/>
            <w:noProof/>
            <w:snapToGrid w:val="0"/>
          </w:rPr>
          <w:t xml:space="preserve">Canned </w:t>
        </w:r>
        <w:r w:rsidRPr="00205CF8">
          <w:rPr>
            <w:rStyle w:val="Hyperlink"/>
            <w:noProof/>
          </w:rPr>
          <w:t>Comments</w:t>
        </w:r>
        <w:r>
          <w:rPr>
            <w:noProof/>
            <w:webHidden/>
          </w:rPr>
          <w:tab/>
        </w:r>
        <w:r>
          <w:rPr>
            <w:noProof/>
            <w:webHidden/>
          </w:rPr>
          <w:fldChar w:fldCharType="begin"/>
        </w:r>
        <w:r>
          <w:rPr>
            <w:noProof/>
            <w:webHidden/>
          </w:rPr>
          <w:instrText xml:space="preserve"> PAGEREF _Toc436396840 \h </w:instrText>
        </w:r>
        <w:r>
          <w:rPr>
            <w:noProof/>
            <w:webHidden/>
          </w:rPr>
        </w:r>
        <w:r>
          <w:rPr>
            <w:noProof/>
            <w:webHidden/>
          </w:rPr>
          <w:fldChar w:fldCharType="separate"/>
        </w:r>
        <w:r w:rsidR="00EE3BAE">
          <w:rPr>
            <w:noProof/>
            <w:webHidden/>
          </w:rPr>
          <w:t>460</w:t>
        </w:r>
        <w:r>
          <w:rPr>
            <w:noProof/>
            <w:webHidden/>
          </w:rPr>
          <w:fldChar w:fldCharType="end"/>
        </w:r>
      </w:hyperlink>
    </w:p>
    <w:p w:rsidR="00966400" w:rsidRPr="00F27D24" w:rsidRDefault="00966400">
      <w:pPr>
        <w:pStyle w:val="TOC3"/>
        <w:tabs>
          <w:tab w:val="right" w:leader="dot" w:pos="9350"/>
        </w:tabs>
        <w:rPr>
          <w:rFonts w:ascii="Calibri" w:hAnsi="Calibri"/>
          <w:noProof/>
        </w:rPr>
      </w:pPr>
      <w:hyperlink w:anchor="_Toc436396841" w:history="1">
        <w:r w:rsidRPr="00205CF8">
          <w:rPr>
            <w:rStyle w:val="Hyperlink"/>
            <w:noProof/>
          </w:rPr>
          <w:t>MSBOS</w:t>
        </w:r>
        <w:r>
          <w:rPr>
            <w:noProof/>
            <w:webHidden/>
          </w:rPr>
          <w:tab/>
        </w:r>
        <w:r>
          <w:rPr>
            <w:noProof/>
            <w:webHidden/>
          </w:rPr>
          <w:fldChar w:fldCharType="begin"/>
        </w:r>
        <w:r>
          <w:rPr>
            <w:noProof/>
            <w:webHidden/>
          </w:rPr>
          <w:instrText xml:space="preserve"> PAGEREF _Toc436396841 \h </w:instrText>
        </w:r>
        <w:r>
          <w:rPr>
            <w:noProof/>
            <w:webHidden/>
          </w:rPr>
        </w:r>
        <w:r>
          <w:rPr>
            <w:noProof/>
            <w:webHidden/>
          </w:rPr>
          <w:fldChar w:fldCharType="separate"/>
        </w:r>
        <w:r w:rsidR="00EE3BAE">
          <w:rPr>
            <w:noProof/>
            <w:webHidden/>
          </w:rPr>
          <w:t>460</w:t>
        </w:r>
        <w:r>
          <w:rPr>
            <w:noProof/>
            <w:webHidden/>
          </w:rPr>
          <w:fldChar w:fldCharType="end"/>
        </w:r>
      </w:hyperlink>
    </w:p>
    <w:p w:rsidR="00966400" w:rsidRPr="00F27D24" w:rsidRDefault="00966400">
      <w:pPr>
        <w:pStyle w:val="TOC3"/>
        <w:tabs>
          <w:tab w:val="right" w:leader="dot" w:pos="9350"/>
        </w:tabs>
        <w:rPr>
          <w:rFonts w:ascii="Calibri" w:hAnsi="Calibri"/>
          <w:noProof/>
        </w:rPr>
      </w:pPr>
      <w:hyperlink w:anchor="_Toc436396842" w:history="1">
        <w:r w:rsidRPr="00205CF8">
          <w:rPr>
            <w:rStyle w:val="Hyperlink"/>
            <w:noProof/>
            <w:snapToGrid w:val="0"/>
          </w:rPr>
          <w:t>Edit Invoice Text</w:t>
        </w:r>
        <w:r>
          <w:rPr>
            <w:noProof/>
            <w:webHidden/>
          </w:rPr>
          <w:tab/>
        </w:r>
        <w:r>
          <w:rPr>
            <w:noProof/>
            <w:webHidden/>
          </w:rPr>
          <w:fldChar w:fldCharType="begin"/>
        </w:r>
        <w:r>
          <w:rPr>
            <w:noProof/>
            <w:webHidden/>
          </w:rPr>
          <w:instrText xml:space="preserve"> PAGEREF _Toc436396842 \h </w:instrText>
        </w:r>
        <w:r>
          <w:rPr>
            <w:noProof/>
            <w:webHidden/>
          </w:rPr>
        </w:r>
        <w:r>
          <w:rPr>
            <w:noProof/>
            <w:webHidden/>
          </w:rPr>
          <w:fldChar w:fldCharType="separate"/>
        </w:r>
        <w:r w:rsidR="00EE3BAE">
          <w:rPr>
            <w:noProof/>
            <w:webHidden/>
          </w:rPr>
          <w:t>460</w:t>
        </w:r>
        <w:r>
          <w:rPr>
            <w:noProof/>
            <w:webHidden/>
          </w:rPr>
          <w:fldChar w:fldCharType="end"/>
        </w:r>
      </w:hyperlink>
    </w:p>
    <w:p w:rsidR="00966400" w:rsidRPr="00F27D24" w:rsidRDefault="00966400">
      <w:pPr>
        <w:pStyle w:val="TOC3"/>
        <w:tabs>
          <w:tab w:val="right" w:leader="dot" w:pos="9350"/>
        </w:tabs>
        <w:rPr>
          <w:rFonts w:ascii="Calibri" w:hAnsi="Calibri"/>
          <w:noProof/>
        </w:rPr>
      </w:pPr>
      <w:hyperlink w:anchor="_Toc436396843" w:history="1">
        <w:r w:rsidRPr="00205CF8">
          <w:rPr>
            <w:rStyle w:val="Hyperlink"/>
            <w:noProof/>
            <w:snapToGrid w:val="0"/>
          </w:rPr>
          <w:t>Antibodies</w:t>
        </w:r>
        <w:r>
          <w:rPr>
            <w:noProof/>
            <w:webHidden/>
          </w:rPr>
          <w:tab/>
        </w:r>
        <w:r>
          <w:rPr>
            <w:noProof/>
            <w:webHidden/>
          </w:rPr>
          <w:fldChar w:fldCharType="begin"/>
        </w:r>
        <w:r>
          <w:rPr>
            <w:noProof/>
            <w:webHidden/>
          </w:rPr>
          <w:instrText xml:space="preserve"> PAGEREF _Toc436396843 \h </w:instrText>
        </w:r>
        <w:r>
          <w:rPr>
            <w:noProof/>
            <w:webHidden/>
          </w:rPr>
        </w:r>
        <w:r>
          <w:rPr>
            <w:noProof/>
            <w:webHidden/>
          </w:rPr>
          <w:fldChar w:fldCharType="separate"/>
        </w:r>
        <w:r w:rsidR="00EE3BAE">
          <w:rPr>
            <w:noProof/>
            <w:webHidden/>
          </w:rPr>
          <w:t>461</w:t>
        </w:r>
        <w:r>
          <w:rPr>
            <w:noProof/>
            <w:webHidden/>
          </w:rPr>
          <w:fldChar w:fldCharType="end"/>
        </w:r>
      </w:hyperlink>
    </w:p>
    <w:p w:rsidR="00966400" w:rsidRPr="00F27D24" w:rsidRDefault="00966400">
      <w:pPr>
        <w:pStyle w:val="TOC3"/>
        <w:tabs>
          <w:tab w:val="right" w:leader="dot" w:pos="9350"/>
        </w:tabs>
        <w:rPr>
          <w:rFonts w:ascii="Calibri" w:hAnsi="Calibri"/>
          <w:noProof/>
        </w:rPr>
      </w:pPr>
      <w:hyperlink w:anchor="_Toc436396844" w:history="1">
        <w:r w:rsidRPr="00205CF8">
          <w:rPr>
            <w:rStyle w:val="Hyperlink"/>
            <w:noProof/>
          </w:rPr>
          <w:t>Update User Roles</w:t>
        </w:r>
        <w:r>
          <w:rPr>
            <w:noProof/>
            <w:webHidden/>
          </w:rPr>
          <w:tab/>
        </w:r>
        <w:r>
          <w:rPr>
            <w:noProof/>
            <w:webHidden/>
          </w:rPr>
          <w:fldChar w:fldCharType="begin"/>
        </w:r>
        <w:r>
          <w:rPr>
            <w:noProof/>
            <w:webHidden/>
          </w:rPr>
          <w:instrText xml:space="preserve"> PAGEREF _Toc436396844 \h </w:instrText>
        </w:r>
        <w:r>
          <w:rPr>
            <w:noProof/>
            <w:webHidden/>
          </w:rPr>
        </w:r>
        <w:r>
          <w:rPr>
            <w:noProof/>
            <w:webHidden/>
          </w:rPr>
          <w:fldChar w:fldCharType="separate"/>
        </w:r>
        <w:r w:rsidR="00EE3BAE">
          <w:rPr>
            <w:noProof/>
            <w:webHidden/>
          </w:rPr>
          <w:t>462</w:t>
        </w:r>
        <w:r>
          <w:rPr>
            <w:noProof/>
            <w:webHidden/>
          </w:rPr>
          <w:fldChar w:fldCharType="end"/>
        </w:r>
      </w:hyperlink>
    </w:p>
    <w:p w:rsidR="00966400" w:rsidRPr="00F27D24" w:rsidRDefault="00966400">
      <w:pPr>
        <w:pStyle w:val="TOC3"/>
        <w:tabs>
          <w:tab w:val="right" w:leader="dot" w:pos="9350"/>
        </w:tabs>
        <w:rPr>
          <w:rFonts w:ascii="Calibri" w:hAnsi="Calibri"/>
          <w:noProof/>
        </w:rPr>
      </w:pPr>
      <w:hyperlink w:anchor="_Toc436396845" w:history="1">
        <w:r w:rsidRPr="00205CF8">
          <w:rPr>
            <w:rStyle w:val="Hyperlink"/>
            <w:noProof/>
            <w:snapToGrid w:val="0"/>
          </w:rPr>
          <w:t>Testing</w:t>
        </w:r>
        <w:r>
          <w:rPr>
            <w:noProof/>
            <w:webHidden/>
          </w:rPr>
          <w:tab/>
        </w:r>
        <w:r>
          <w:rPr>
            <w:noProof/>
            <w:webHidden/>
          </w:rPr>
          <w:fldChar w:fldCharType="begin"/>
        </w:r>
        <w:r>
          <w:rPr>
            <w:noProof/>
            <w:webHidden/>
          </w:rPr>
          <w:instrText xml:space="preserve"> PAGEREF _Toc436396845 \h </w:instrText>
        </w:r>
        <w:r>
          <w:rPr>
            <w:noProof/>
            <w:webHidden/>
          </w:rPr>
        </w:r>
        <w:r>
          <w:rPr>
            <w:noProof/>
            <w:webHidden/>
          </w:rPr>
          <w:fldChar w:fldCharType="separate"/>
        </w:r>
        <w:r w:rsidR="00EE3BAE">
          <w:rPr>
            <w:noProof/>
            <w:webHidden/>
          </w:rPr>
          <w:t>462</w:t>
        </w:r>
        <w:r>
          <w:rPr>
            <w:noProof/>
            <w:webHidden/>
          </w:rPr>
          <w:fldChar w:fldCharType="end"/>
        </w:r>
      </w:hyperlink>
    </w:p>
    <w:p w:rsidR="00966400" w:rsidRPr="00F27D24" w:rsidRDefault="00966400">
      <w:pPr>
        <w:pStyle w:val="TOC3"/>
        <w:tabs>
          <w:tab w:val="right" w:leader="dot" w:pos="9350"/>
        </w:tabs>
        <w:rPr>
          <w:rFonts w:ascii="Calibri" w:hAnsi="Calibri"/>
          <w:noProof/>
        </w:rPr>
      </w:pPr>
      <w:hyperlink w:anchor="_Toc436396846" w:history="1">
        <w:r w:rsidRPr="00205CF8">
          <w:rPr>
            <w:rStyle w:val="Hyperlink"/>
            <w:noProof/>
          </w:rPr>
          <w:t>VBECS Forms and Reports</w:t>
        </w:r>
        <w:r>
          <w:rPr>
            <w:noProof/>
            <w:webHidden/>
          </w:rPr>
          <w:tab/>
        </w:r>
        <w:r>
          <w:rPr>
            <w:noProof/>
            <w:webHidden/>
          </w:rPr>
          <w:fldChar w:fldCharType="begin"/>
        </w:r>
        <w:r>
          <w:rPr>
            <w:noProof/>
            <w:webHidden/>
          </w:rPr>
          <w:instrText xml:space="preserve"> PAGEREF _Toc436396846 \h </w:instrText>
        </w:r>
        <w:r>
          <w:rPr>
            <w:noProof/>
            <w:webHidden/>
          </w:rPr>
        </w:r>
        <w:r>
          <w:rPr>
            <w:noProof/>
            <w:webHidden/>
          </w:rPr>
          <w:fldChar w:fldCharType="separate"/>
        </w:r>
        <w:r w:rsidR="00EE3BAE">
          <w:rPr>
            <w:noProof/>
            <w:webHidden/>
          </w:rPr>
          <w:t>463</w:t>
        </w:r>
        <w:r>
          <w:rPr>
            <w:noProof/>
            <w:webHidden/>
          </w:rPr>
          <w:fldChar w:fldCharType="end"/>
        </w:r>
      </w:hyperlink>
    </w:p>
    <w:p w:rsidR="00966400" w:rsidRPr="00F27D24" w:rsidRDefault="00966400">
      <w:pPr>
        <w:pStyle w:val="TOC2"/>
        <w:tabs>
          <w:tab w:val="right" w:leader="dot" w:pos="9350"/>
        </w:tabs>
        <w:rPr>
          <w:rFonts w:ascii="Calibri" w:hAnsi="Calibri"/>
          <w:smallCaps w:val="0"/>
          <w:noProof/>
        </w:rPr>
      </w:pPr>
      <w:hyperlink w:anchor="_Toc436396847" w:history="1">
        <w:r w:rsidRPr="00205CF8">
          <w:rPr>
            <w:rStyle w:val="Hyperlink"/>
            <w:noProof/>
          </w:rPr>
          <w:t>Appendix G: Work Process Flowcharts</w:t>
        </w:r>
        <w:r>
          <w:rPr>
            <w:noProof/>
            <w:webHidden/>
          </w:rPr>
          <w:tab/>
        </w:r>
        <w:r>
          <w:rPr>
            <w:noProof/>
            <w:webHidden/>
          </w:rPr>
          <w:fldChar w:fldCharType="begin"/>
        </w:r>
        <w:r>
          <w:rPr>
            <w:noProof/>
            <w:webHidden/>
          </w:rPr>
          <w:instrText xml:space="preserve"> PAGEREF _Toc436396847 \h </w:instrText>
        </w:r>
        <w:r>
          <w:rPr>
            <w:noProof/>
            <w:webHidden/>
          </w:rPr>
        </w:r>
        <w:r>
          <w:rPr>
            <w:noProof/>
            <w:webHidden/>
          </w:rPr>
          <w:fldChar w:fldCharType="separate"/>
        </w:r>
        <w:r w:rsidR="00EE3BAE">
          <w:rPr>
            <w:noProof/>
            <w:webHidden/>
          </w:rPr>
          <w:t>465</w:t>
        </w:r>
        <w:r>
          <w:rPr>
            <w:noProof/>
            <w:webHidden/>
          </w:rPr>
          <w:fldChar w:fldCharType="end"/>
        </w:r>
      </w:hyperlink>
    </w:p>
    <w:p w:rsidR="00966400" w:rsidRPr="00F27D24" w:rsidRDefault="00966400">
      <w:pPr>
        <w:pStyle w:val="TOC3"/>
        <w:tabs>
          <w:tab w:val="right" w:leader="dot" w:pos="9350"/>
        </w:tabs>
        <w:rPr>
          <w:rFonts w:ascii="Calibri" w:hAnsi="Calibri"/>
          <w:noProof/>
        </w:rPr>
      </w:pPr>
      <w:hyperlink w:anchor="_Toc436396848" w:history="1">
        <w:r w:rsidRPr="00205CF8">
          <w:rPr>
            <w:rStyle w:val="Hyperlink"/>
            <w:noProof/>
          </w:rPr>
          <w:t>Configure Division Settings: Full-Service Divisions</w:t>
        </w:r>
        <w:r>
          <w:rPr>
            <w:noProof/>
            <w:webHidden/>
          </w:rPr>
          <w:tab/>
        </w:r>
        <w:r>
          <w:rPr>
            <w:noProof/>
            <w:webHidden/>
          </w:rPr>
          <w:fldChar w:fldCharType="begin"/>
        </w:r>
        <w:r>
          <w:rPr>
            <w:noProof/>
            <w:webHidden/>
          </w:rPr>
          <w:instrText xml:space="preserve"> PAGEREF _Toc436396848 \h </w:instrText>
        </w:r>
        <w:r>
          <w:rPr>
            <w:noProof/>
            <w:webHidden/>
          </w:rPr>
        </w:r>
        <w:r>
          <w:rPr>
            <w:noProof/>
            <w:webHidden/>
          </w:rPr>
          <w:fldChar w:fldCharType="separate"/>
        </w:r>
        <w:r w:rsidR="00EE3BAE">
          <w:rPr>
            <w:noProof/>
            <w:webHidden/>
          </w:rPr>
          <w:t>465</w:t>
        </w:r>
        <w:r>
          <w:rPr>
            <w:noProof/>
            <w:webHidden/>
          </w:rPr>
          <w:fldChar w:fldCharType="end"/>
        </w:r>
      </w:hyperlink>
    </w:p>
    <w:p w:rsidR="00966400" w:rsidRPr="00F27D24" w:rsidRDefault="00966400">
      <w:pPr>
        <w:pStyle w:val="TOC3"/>
        <w:tabs>
          <w:tab w:val="right" w:leader="dot" w:pos="9350"/>
        </w:tabs>
        <w:rPr>
          <w:rFonts w:ascii="Calibri" w:hAnsi="Calibri"/>
          <w:noProof/>
        </w:rPr>
      </w:pPr>
      <w:hyperlink w:anchor="_Toc436396849" w:history="1">
        <w:r w:rsidRPr="00205CF8">
          <w:rPr>
            <w:rStyle w:val="Hyperlink"/>
            <w:noProof/>
          </w:rPr>
          <w:t>Configure Division Settings: Transfusion-Only Divisions</w:t>
        </w:r>
        <w:r>
          <w:rPr>
            <w:noProof/>
            <w:webHidden/>
          </w:rPr>
          <w:tab/>
        </w:r>
        <w:r>
          <w:rPr>
            <w:noProof/>
            <w:webHidden/>
          </w:rPr>
          <w:fldChar w:fldCharType="begin"/>
        </w:r>
        <w:r>
          <w:rPr>
            <w:noProof/>
            <w:webHidden/>
          </w:rPr>
          <w:instrText xml:space="preserve"> PAGEREF _Toc436396849 \h </w:instrText>
        </w:r>
        <w:r>
          <w:rPr>
            <w:noProof/>
            <w:webHidden/>
          </w:rPr>
        </w:r>
        <w:r>
          <w:rPr>
            <w:noProof/>
            <w:webHidden/>
          </w:rPr>
          <w:fldChar w:fldCharType="separate"/>
        </w:r>
        <w:r w:rsidR="00EE3BAE">
          <w:rPr>
            <w:noProof/>
            <w:webHidden/>
          </w:rPr>
          <w:t>466</w:t>
        </w:r>
        <w:r>
          <w:rPr>
            <w:noProof/>
            <w:webHidden/>
          </w:rPr>
          <w:fldChar w:fldCharType="end"/>
        </w:r>
      </w:hyperlink>
    </w:p>
    <w:p w:rsidR="00966400" w:rsidRPr="00F27D24" w:rsidRDefault="00966400">
      <w:pPr>
        <w:pStyle w:val="TOC3"/>
        <w:tabs>
          <w:tab w:val="right" w:leader="dot" w:pos="9350"/>
        </w:tabs>
        <w:rPr>
          <w:rFonts w:ascii="Calibri" w:hAnsi="Calibri"/>
          <w:noProof/>
        </w:rPr>
      </w:pPr>
      <w:hyperlink w:anchor="_Toc436396850" w:history="1">
        <w:r w:rsidRPr="00205CF8">
          <w:rPr>
            <w:rStyle w:val="Hyperlink"/>
            <w:noProof/>
          </w:rPr>
          <w:t>Maintain Reagents and Daily QC: Full-Service Divisions</w:t>
        </w:r>
        <w:r>
          <w:rPr>
            <w:noProof/>
            <w:webHidden/>
          </w:rPr>
          <w:tab/>
        </w:r>
        <w:r>
          <w:rPr>
            <w:noProof/>
            <w:webHidden/>
          </w:rPr>
          <w:fldChar w:fldCharType="begin"/>
        </w:r>
        <w:r>
          <w:rPr>
            <w:noProof/>
            <w:webHidden/>
          </w:rPr>
          <w:instrText xml:space="preserve"> PAGEREF _Toc436396850 \h </w:instrText>
        </w:r>
        <w:r>
          <w:rPr>
            <w:noProof/>
            <w:webHidden/>
          </w:rPr>
        </w:r>
        <w:r>
          <w:rPr>
            <w:noProof/>
            <w:webHidden/>
          </w:rPr>
          <w:fldChar w:fldCharType="separate"/>
        </w:r>
        <w:r w:rsidR="00EE3BAE">
          <w:rPr>
            <w:noProof/>
            <w:webHidden/>
          </w:rPr>
          <w:t>467</w:t>
        </w:r>
        <w:r>
          <w:rPr>
            <w:noProof/>
            <w:webHidden/>
          </w:rPr>
          <w:fldChar w:fldCharType="end"/>
        </w:r>
      </w:hyperlink>
    </w:p>
    <w:p w:rsidR="00966400" w:rsidRPr="00F27D24" w:rsidRDefault="00966400">
      <w:pPr>
        <w:pStyle w:val="TOC3"/>
        <w:tabs>
          <w:tab w:val="right" w:leader="dot" w:pos="9350"/>
        </w:tabs>
        <w:rPr>
          <w:rFonts w:ascii="Calibri" w:hAnsi="Calibri"/>
          <w:noProof/>
        </w:rPr>
      </w:pPr>
      <w:hyperlink w:anchor="_Toc436396851" w:history="1">
        <w:r w:rsidRPr="00205CF8">
          <w:rPr>
            <w:rStyle w:val="Hyperlink"/>
            <w:noProof/>
          </w:rPr>
          <w:t>Process Incoming Shipment: Full-Service Divisions</w:t>
        </w:r>
        <w:r>
          <w:rPr>
            <w:noProof/>
            <w:webHidden/>
          </w:rPr>
          <w:tab/>
        </w:r>
        <w:r>
          <w:rPr>
            <w:noProof/>
            <w:webHidden/>
          </w:rPr>
          <w:fldChar w:fldCharType="begin"/>
        </w:r>
        <w:r>
          <w:rPr>
            <w:noProof/>
            <w:webHidden/>
          </w:rPr>
          <w:instrText xml:space="preserve"> PAGEREF _Toc436396851 \h </w:instrText>
        </w:r>
        <w:r>
          <w:rPr>
            <w:noProof/>
            <w:webHidden/>
          </w:rPr>
        </w:r>
        <w:r>
          <w:rPr>
            <w:noProof/>
            <w:webHidden/>
          </w:rPr>
          <w:fldChar w:fldCharType="separate"/>
        </w:r>
        <w:r w:rsidR="00EE3BAE">
          <w:rPr>
            <w:noProof/>
            <w:webHidden/>
          </w:rPr>
          <w:t>468</w:t>
        </w:r>
        <w:r>
          <w:rPr>
            <w:noProof/>
            <w:webHidden/>
          </w:rPr>
          <w:fldChar w:fldCharType="end"/>
        </w:r>
      </w:hyperlink>
    </w:p>
    <w:p w:rsidR="00966400" w:rsidRPr="00F27D24" w:rsidRDefault="00966400">
      <w:pPr>
        <w:pStyle w:val="TOC3"/>
        <w:tabs>
          <w:tab w:val="right" w:leader="dot" w:pos="9350"/>
        </w:tabs>
        <w:rPr>
          <w:rFonts w:ascii="Calibri" w:hAnsi="Calibri"/>
          <w:noProof/>
        </w:rPr>
      </w:pPr>
      <w:hyperlink w:anchor="_Toc436396852" w:history="1">
        <w:r w:rsidRPr="00205CF8">
          <w:rPr>
            <w:rStyle w:val="Hyperlink"/>
            <w:noProof/>
          </w:rPr>
          <w:t>Process Incoming Shipment: Transfusion-Only Divisions</w:t>
        </w:r>
        <w:r>
          <w:rPr>
            <w:noProof/>
            <w:webHidden/>
          </w:rPr>
          <w:tab/>
        </w:r>
        <w:r>
          <w:rPr>
            <w:noProof/>
            <w:webHidden/>
          </w:rPr>
          <w:fldChar w:fldCharType="begin"/>
        </w:r>
        <w:r>
          <w:rPr>
            <w:noProof/>
            <w:webHidden/>
          </w:rPr>
          <w:instrText xml:space="preserve"> PAGEREF _Toc436396852 \h </w:instrText>
        </w:r>
        <w:r>
          <w:rPr>
            <w:noProof/>
            <w:webHidden/>
          </w:rPr>
        </w:r>
        <w:r>
          <w:rPr>
            <w:noProof/>
            <w:webHidden/>
          </w:rPr>
          <w:fldChar w:fldCharType="separate"/>
        </w:r>
        <w:r w:rsidR="00EE3BAE">
          <w:rPr>
            <w:noProof/>
            <w:webHidden/>
          </w:rPr>
          <w:t>469</w:t>
        </w:r>
        <w:r>
          <w:rPr>
            <w:noProof/>
            <w:webHidden/>
          </w:rPr>
          <w:fldChar w:fldCharType="end"/>
        </w:r>
      </w:hyperlink>
    </w:p>
    <w:p w:rsidR="00966400" w:rsidRPr="00F27D24" w:rsidRDefault="00966400">
      <w:pPr>
        <w:pStyle w:val="TOC3"/>
        <w:tabs>
          <w:tab w:val="right" w:leader="dot" w:pos="9350"/>
        </w:tabs>
        <w:rPr>
          <w:rFonts w:ascii="Calibri" w:hAnsi="Calibri"/>
          <w:noProof/>
        </w:rPr>
      </w:pPr>
      <w:hyperlink w:anchor="_Toc436396853" w:history="1">
        <w:r w:rsidRPr="00205CF8">
          <w:rPr>
            <w:rStyle w:val="Hyperlink"/>
            <w:noProof/>
          </w:rPr>
          <w:t>Modify Units</w:t>
        </w:r>
        <w:r>
          <w:rPr>
            <w:noProof/>
            <w:webHidden/>
          </w:rPr>
          <w:tab/>
        </w:r>
        <w:r>
          <w:rPr>
            <w:noProof/>
            <w:webHidden/>
          </w:rPr>
          <w:fldChar w:fldCharType="begin"/>
        </w:r>
        <w:r>
          <w:rPr>
            <w:noProof/>
            <w:webHidden/>
          </w:rPr>
          <w:instrText xml:space="preserve"> PAGEREF _Toc436396853 \h </w:instrText>
        </w:r>
        <w:r>
          <w:rPr>
            <w:noProof/>
            <w:webHidden/>
          </w:rPr>
        </w:r>
        <w:r>
          <w:rPr>
            <w:noProof/>
            <w:webHidden/>
          </w:rPr>
          <w:fldChar w:fldCharType="separate"/>
        </w:r>
        <w:r w:rsidR="00EE3BAE">
          <w:rPr>
            <w:noProof/>
            <w:webHidden/>
          </w:rPr>
          <w:t>470</w:t>
        </w:r>
        <w:r>
          <w:rPr>
            <w:noProof/>
            <w:webHidden/>
          </w:rPr>
          <w:fldChar w:fldCharType="end"/>
        </w:r>
      </w:hyperlink>
    </w:p>
    <w:p w:rsidR="00966400" w:rsidRPr="00F27D24" w:rsidRDefault="00966400">
      <w:pPr>
        <w:pStyle w:val="TOC3"/>
        <w:tabs>
          <w:tab w:val="right" w:leader="dot" w:pos="9350"/>
        </w:tabs>
        <w:rPr>
          <w:rFonts w:ascii="Calibri" w:hAnsi="Calibri"/>
          <w:noProof/>
        </w:rPr>
      </w:pPr>
      <w:hyperlink w:anchor="_Toc436396854" w:history="1">
        <w:r w:rsidRPr="00205CF8">
          <w:rPr>
            <w:rStyle w:val="Hyperlink"/>
            <w:noProof/>
          </w:rPr>
          <w:t>Issue, Return, or Transfuse Units: Full-Service Divisions</w:t>
        </w:r>
        <w:r>
          <w:rPr>
            <w:noProof/>
            <w:webHidden/>
          </w:rPr>
          <w:tab/>
        </w:r>
        <w:r>
          <w:rPr>
            <w:noProof/>
            <w:webHidden/>
          </w:rPr>
          <w:fldChar w:fldCharType="begin"/>
        </w:r>
        <w:r>
          <w:rPr>
            <w:noProof/>
            <w:webHidden/>
          </w:rPr>
          <w:instrText xml:space="preserve"> PAGEREF _Toc436396854 \h </w:instrText>
        </w:r>
        <w:r>
          <w:rPr>
            <w:noProof/>
            <w:webHidden/>
          </w:rPr>
        </w:r>
        <w:r>
          <w:rPr>
            <w:noProof/>
            <w:webHidden/>
          </w:rPr>
          <w:fldChar w:fldCharType="separate"/>
        </w:r>
        <w:r w:rsidR="00EE3BAE">
          <w:rPr>
            <w:noProof/>
            <w:webHidden/>
          </w:rPr>
          <w:t>471</w:t>
        </w:r>
        <w:r>
          <w:rPr>
            <w:noProof/>
            <w:webHidden/>
          </w:rPr>
          <w:fldChar w:fldCharType="end"/>
        </w:r>
      </w:hyperlink>
    </w:p>
    <w:p w:rsidR="00966400" w:rsidRPr="00F27D24" w:rsidRDefault="00966400">
      <w:pPr>
        <w:pStyle w:val="TOC3"/>
        <w:tabs>
          <w:tab w:val="right" w:leader="dot" w:pos="9350"/>
        </w:tabs>
        <w:rPr>
          <w:rFonts w:ascii="Calibri" w:hAnsi="Calibri"/>
          <w:noProof/>
        </w:rPr>
      </w:pPr>
      <w:hyperlink w:anchor="_Toc436396855" w:history="1">
        <w:r w:rsidRPr="00205CF8">
          <w:rPr>
            <w:rStyle w:val="Hyperlink"/>
            <w:noProof/>
          </w:rPr>
          <w:t>Issue, Return, or Transfuse: Transfusion-Only Divisions</w:t>
        </w:r>
        <w:r>
          <w:rPr>
            <w:noProof/>
            <w:webHidden/>
          </w:rPr>
          <w:tab/>
        </w:r>
        <w:r>
          <w:rPr>
            <w:noProof/>
            <w:webHidden/>
          </w:rPr>
          <w:fldChar w:fldCharType="begin"/>
        </w:r>
        <w:r>
          <w:rPr>
            <w:noProof/>
            <w:webHidden/>
          </w:rPr>
          <w:instrText xml:space="preserve"> PAGEREF _Toc436396855 \h </w:instrText>
        </w:r>
        <w:r>
          <w:rPr>
            <w:noProof/>
            <w:webHidden/>
          </w:rPr>
        </w:r>
        <w:r>
          <w:rPr>
            <w:noProof/>
            <w:webHidden/>
          </w:rPr>
          <w:fldChar w:fldCharType="separate"/>
        </w:r>
        <w:r w:rsidR="00EE3BAE">
          <w:rPr>
            <w:noProof/>
            <w:webHidden/>
          </w:rPr>
          <w:t>472</w:t>
        </w:r>
        <w:r>
          <w:rPr>
            <w:noProof/>
            <w:webHidden/>
          </w:rPr>
          <w:fldChar w:fldCharType="end"/>
        </w:r>
      </w:hyperlink>
    </w:p>
    <w:p w:rsidR="00966400" w:rsidRPr="00F27D24" w:rsidRDefault="00966400">
      <w:pPr>
        <w:pStyle w:val="TOC3"/>
        <w:tabs>
          <w:tab w:val="right" w:leader="dot" w:pos="9350"/>
        </w:tabs>
        <w:rPr>
          <w:rFonts w:ascii="Calibri" w:hAnsi="Calibri"/>
          <w:noProof/>
        </w:rPr>
      </w:pPr>
      <w:hyperlink w:anchor="_Toc436396856" w:history="1">
        <w:r w:rsidRPr="00205CF8">
          <w:rPr>
            <w:rStyle w:val="Hyperlink"/>
            <w:noProof/>
          </w:rPr>
          <w:t>Process a Patient Order</w:t>
        </w:r>
        <w:r>
          <w:rPr>
            <w:noProof/>
            <w:webHidden/>
          </w:rPr>
          <w:tab/>
        </w:r>
        <w:r>
          <w:rPr>
            <w:noProof/>
            <w:webHidden/>
          </w:rPr>
          <w:fldChar w:fldCharType="begin"/>
        </w:r>
        <w:r>
          <w:rPr>
            <w:noProof/>
            <w:webHidden/>
          </w:rPr>
          <w:instrText xml:space="preserve"> PAGEREF _Toc436396856 \h </w:instrText>
        </w:r>
        <w:r>
          <w:rPr>
            <w:noProof/>
            <w:webHidden/>
          </w:rPr>
        </w:r>
        <w:r>
          <w:rPr>
            <w:noProof/>
            <w:webHidden/>
          </w:rPr>
          <w:fldChar w:fldCharType="separate"/>
        </w:r>
        <w:r w:rsidR="00EE3BAE">
          <w:rPr>
            <w:noProof/>
            <w:webHidden/>
          </w:rPr>
          <w:t>473</w:t>
        </w:r>
        <w:r>
          <w:rPr>
            <w:noProof/>
            <w:webHidden/>
          </w:rPr>
          <w:fldChar w:fldCharType="end"/>
        </w:r>
      </w:hyperlink>
    </w:p>
    <w:p w:rsidR="00966400" w:rsidRPr="00F27D24" w:rsidRDefault="00966400">
      <w:pPr>
        <w:pStyle w:val="TOC3"/>
        <w:tabs>
          <w:tab w:val="right" w:leader="dot" w:pos="9350"/>
        </w:tabs>
        <w:rPr>
          <w:rFonts w:ascii="Calibri" w:hAnsi="Calibri"/>
          <w:noProof/>
        </w:rPr>
      </w:pPr>
      <w:hyperlink w:anchor="_Toc436396857" w:history="1">
        <w:r w:rsidRPr="00205CF8">
          <w:rPr>
            <w:rStyle w:val="Hyperlink"/>
            <w:noProof/>
          </w:rPr>
          <w:t>Patient Testing</w:t>
        </w:r>
        <w:r>
          <w:rPr>
            <w:noProof/>
            <w:webHidden/>
          </w:rPr>
          <w:tab/>
        </w:r>
        <w:r>
          <w:rPr>
            <w:noProof/>
            <w:webHidden/>
          </w:rPr>
          <w:fldChar w:fldCharType="begin"/>
        </w:r>
        <w:r>
          <w:rPr>
            <w:noProof/>
            <w:webHidden/>
          </w:rPr>
          <w:instrText xml:space="preserve"> PAGEREF _Toc436396857 \h </w:instrText>
        </w:r>
        <w:r>
          <w:rPr>
            <w:noProof/>
            <w:webHidden/>
          </w:rPr>
        </w:r>
        <w:r>
          <w:rPr>
            <w:noProof/>
            <w:webHidden/>
          </w:rPr>
          <w:fldChar w:fldCharType="separate"/>
        </w:r>
        <w:r w:rsidR="00EE3BAE">
          <w:rPr>
            <w:noProof/>
            <w:webHidden/>
          </w:rPr>
          <w:t>474</w:t>
        </w:r>
        <w:r>
          <w:rPr>
            <w:noProof/>
            <w:webHidden/>
          </w:rPr>
          <w:fldChar w:fldCharType="end"/>
        </w:r>
      </w:hyperlink>
    </w:p>
    <w:p w:rsidR="00966400" w:rsidRPr="00F27D24" w:rsidRDefault="00966400">
      <w:pPr>
        <w:pStyle w:val="TOC2"/>
        <w:tabs>
          <w:tab w:val="right" w:leader="dot" w:pos="9350"/>
        </w:tabs>
        <w:rPr>
          <w:rFonts w:ascii="Calibri" w:hAnsi="Calibri"/>
          <w:smallCaps w:val="0"/>
          <w:noProof/>
        </w:rPr>
      </w:pPr>
      <w:hyperlink w:anchor="_Toc436396858" w:history="1">
        <w:r w:rsidRPr="00205CF8">
          <w:rPr>
            <w:rStyle w:val="Hyperlink"/>
            <w:noProof/>
          </w:rPr>
          <w:t>Appendix H: Frequently Asked Questions</w:t>
        </w:r>
        <w:r>
          <w:rPr>
            <w:noProof/>
            <w:webHidden/>
          </w:rPr>
          <w:tab/>
        </w:r>
        <w:r>
          <w:rPr>
            <w:noProof/>
            <w:webHidden/>
          </w:rPr>
          <w:fldChar w:fldCharType="begin"/>
        </w:r>
        <w:r>
          <w:rPr>
            <w:noProof/>
            <w:webHidden/>
          </w:rPr>
          <w:instrText xml:space="preserve"> PAGEREF _Toc436396858 \h </w:instrText>
        </w:r>
        <w:r>
          <w:rPr>
            <w:noProof/>
            <w:webHidden/>
          </w:rPr>
        </w:r>
        <w:r>
          <w:rPr>
            <w:noProof/>
            <w:webHidden/>
          </w:rPr>
          <w:fldChar w:fldCharType="separate"/>
        </w:r>
        <w:r w:rsidR="00EE3BAE">
          <w:rPr>
            <w:noProof/>
            <w:webHidden/>
          </w:rPr>
          <w:t>475</w:t>
        </w:r>
        <w:r>
          <w:rPr>
            <w:noProof/>
            <w:webHidden/>
          </w:rPr>
          <w:fldChar w:fldCharType="end"/>
        </w:r>
      </w:hyperlink>
    </w:p>
    <w:p w:rsidR="00966400" w:rsidRPr="00F27D24" w:rsidRDefault="00966400">
      <w:pPr>
        <w:pStyle w:val="TOC2"/>
        <w:tabs>
          <w:tab w:val="right" w:leader="dot" w:pos="9350"/>
        </w:tabs>
        <w:rPr>
          <w:rFonts w:ascii="Calibri" w:hAnsi="Calibri"/>
          <w:smallCaps w:val="0"/>
          <w:noProof/>
        </w:rPr>
      </w:pPr>
      <w:hyperlink w:anchor="_Toc436396859" w:history="1">
        <w:r w:rsidRPr="00205CF8">
          <w:rPr>
            <w:rStyle w:val="Hyperlink"/>
            <w:noProof/>
          </w:rPr>
          <w:t>Appendix I: Common Error Corrections</w:t>
        </w:r>
        <w:r>
          <w:rPr>
            <w:noProof/>
            <w:webHidden/>
          </w:rPr>
          <w:tab/>
        </w:r>
        <w:r>
          <w:rPr>
            <w:noProof/>
            <w:webHidden/>
          </w:rPr>
          <w:fldChar w:fldCharType="begin"/>
        </w:r>
        <w:r>
          <w:rPr>
            <w:noProof/>
            <w:webHidden/>
          </w:rPr>
          <w:instrText xml:space="preserve"> PAGEREF _Toc436396859 \h </w:instrText>
        </w:r>
        <w:r>
          <w:rPr>
            <w:noProof/>
            <w:webHidden/>
          </w:rPr>
        </w:r>
        <w:r>
          <w:rPr>
            <w:noProof/>
            <w:webHidden/>
          </w:rPr>
          <w:fldChar w:fldCharType="separate"/>
        </w:r>
        <w:r w:rsidR="00EE3BAE">
          <w:rPr>
            <w:noProof/>
            <w:webHidden/>
          </w:rPr>
          <w:t>477</w:t>
        </w:r>
        <w:r>
          <w:rPr>
            <w:noProof/>
            <w:webHidden/>
          </w:rPr>
          <w:fldChar w:fldCharType="end"/>
        </w:r>
      </w:hyperlink>
    </w:p>
    <w:p w:rsidR="00966400" w:rsidRPr="00F27D24" w:rsidRDefault="00966400">
      <w:pPr>
        <w:pStyle w:val="TOC3"/>
        <w:tabs>
          <w:tab w:val="right" w:leader="dot" w:pos="9350"/>
        </w:tabs>
        <w:rPr>
          <w:rFonts w:ascii="Calibri" w:hAnsi="Calibri"/>
          <w:noProof/>
        </w:rPr>
      </w:pPr>
      <w:hyperlink w:anchor="_Toc436396860" w:history="1">
        <w:r w:rsidRPr="00205CF8">
          <w:rPr>
            <w:rStyle w:val="Hyperlink"/>
            <w:noProof/>
          </w:rPr>
          <w:t>Correct Patient Test Results</w:t>
        </w:r>
        <w:r>
          <w:rPr>
            <w:noProof/>
            <w:webHidden/>
          </w:rPr>
          <w:tab/>
        </w:r>
        <w:r>
          <w:rPr>
            <w:noProof/>
            <w:webHidden/>
          </w:rPr>
          <w:fldChar w:fldCharType="begin"/>
        </w:r>
        <w:r>
          <w:rPr>
            <w:noProof/>
            <w:webHidden/>
          </w:rPr>
          <w:instrText xml:space="preserve"> PAGEREF _Toc436396860 \h </w:instrText>
        </w:r>
        <w:r>
          <w:rPr>
            <w:noProof/>
            <w:webHidden/>
          </w:rPr>
        </w:r>
        <w:r>
          <w:rPr>
            <w:noProof/>
            <w:webHidden/>
          </w:rPr>
          <w:fldChar w:fldCharType="separate"/>
        </w:r>
        <w:r w:rsidR="00EE3BAE">
          <w:rPr>
            <w:noProof/>
            <w:webHidden/>
          </w:rPr>
          <w:t>477</w:t>
        </w:r>
        <w:r>
          <w:rPr>
            <w:noProof/>
            <w:webHidden/>
          </w:rPr>
          <w:fldChar w:fldCharType="end"/>
        </w:r>
      </w:hyperlink>
    </w:p>
    <w:p w:rsidR="00966400" w:rsidRPr="00F27D24" w:rsidRDefault="00966400">
      <w:pPr>
        <w:pStyle w:val="TOC3"/>
        <w:tabs>
          <w:tab w:val="right" w:leader="dot" w:pos="9350"/>
        </w:tabs>
        <w:rPr>
          <w:rFonts w:ascii="Calibri" w:hAnsi="Calibri"/>
          <w:noProof/>
        </w:rPr>
      </w:pPr>
      <w:hyperlink w:anchor="_Toc436396861" w:history="1">
        <w:r w:rsidRPr="00205CF8">
          <w:rPr>
            <w:rStyle w:val="Hyperlink"/>
            <w:noProof/>
          </w:rPr>
          <w:t>Invalidate Test Results</w:t>
        </w:r>
        <w:r>
          <w:rPr>
            <w:noProof/>
            <w:webHidden/>
          </w:rPr>
          <w:tab/>
        </w:r>
        <w:r>
          <w:rPr>
            <w:noProof/>
            <w:webHidden/>
          </w:rPr>
          <w:fldChar w:fldCharType="begin"/>
        </w:r>
        <w:r>
          <w:rPr>
            <w:noProof/>
            <w:webHidden/>
          </w:rPr>
          <w:instrText xml:space="preserve"> PAGEREF _Toc436396861 \h </w:instrText>
        </w:r>
        <w:r>
          <w:rPr>
            <w:noProof/>
            <w:webHidden/>
          </w:rPr>
        </w:r>
        <w:r>
          <w:rPr>
            <w:noProof/>
            <w:webHidden/>
          </w:rPr>
          <w:fldChar w:fldCharType="separate"/>
        </w:r>
        <w:r w:rsidR="00EE3BAE">
          <w:rPr>
            <w:noProof/>
            <w:webHidden/>
          </w:rPr>
          <w:t>477</w:t>
        </w:r>
        <w:r>
          <w:rPr>
            <w:noProof/>
            <w:webHidden/>
          </w:rPr>
          <w:fldChar w:fldCharType="end"/>
        </w:r>
      </w:hyperlink>
    </w:p>
    <w:p w:rsidR="00966400" w:rsidRPr="00F27D24" w:rsidRDefault="00966400">
      <w:pPr>
        <w:pStyle w:val="TOC3"/>
        <w:tabs>
          <w:tab w:val="right" w:leader="dot" w:pos="9350"/>
        </w:tabs>
        <w:rPr>
          <w:rFonts w:ascii="Calibri" w:hAnsi="Calibri"/>
          <w:noProof/>
        </w:rPr>
      </w:pPr>
      <w:hyperlink w:anchor="_Toc436396862" w:history="1">
        <w:r w:rsidRPr="00205CF8">
          <w:rPr>
            <w:rStyle w:val="Hyperlink"/>
            <w:noProof/>
          </w:rPr>
          <w:t>UN-Pooling a Pooled Unit (in the computer only)</w:t>
        </w:r>
        <w:r>
          <w:rPr>
            <w:noProof/>
            <w:webHidden/>
          </w:rPr>
          <w:tab/>
        </w:r>
        <w:r>
          <w:rPr>
            <w:noProof/>
            <w:webHidden/>
          </w:rPr>
          <w:fldChar w:fldCharType="begin"/>
        </w:r>
        <w:r>
          <w:rPr>
            <w:noProof/>
            <w:webHidden/>
          </w:rPr>
          <w:instrText xml:space="preserve"> PAGEREF _Toc436396862 \h </w:instrText>
        </w:r>
        <w:r>
          <w:rPr>
            <w:noProof/>
            <w:webHidden/>
          </w:rPr>
        </w:r>
        <w:r>
          <w:rPr>
            <w:noProof/>
            <w:webHidden/>
          </w:rPr>
          <w:fldChar w:fldCharType="separate"/>
        </w:r>
        <w:r w:rsidR="00EE3BAE">
          <w:rPr>
            <w:noProof/>
            <w:webHidden/>
          </w:rPr>
          <w:t>478</w:t>
        </w:r>
        <w:r>
          <w:rPr>
            <w:noProof/>
            <w:webHidden/>
          </w:rPr>
          <w:fldChar w:fldCharType="end"/>
        </w:r>
      </w:hyperlink>
    </w:p>
    <w:p w:rsidR="00966400" w:rsidRPr="00F27D24" w:rsidRDefault="00966400">
      <w:pPr>
        <w:pStyle w:val="TOC3"/>
        <w:tabs>
          <w:tab w:val="right" w:leader="dot" w:pos="9350"/>
        </w:tabs>
        <w:rPr>
          <w:rFonts w:ascii="Calibri" w:hAnsi="Calibri"/>
          <w:noProof/>
        </w:rPr>
      </w:pPr>
      <w:hyperlink w:anchor="_Toc436396863" w:history="1">
        <w:r w:rsidRPr="00205CF8">
          <w:rPr>
            <w:rStyle w:val="Hyperlink"/>
            <w:noProof/>
          </w:rPr>
          <w:t>UN-Modifying a Unit</w:t>
        </w:r>
        <w:r>
          <w:rPr>
            <w:noProof/>
            <w:webHidden/>
          </w:rPr>
          <w:tab/>
        </w:r>
        <w:r>
          <w:rPr>
            <w:noProof/>
            <w:webHidden/>
          </w:rPr>
          <w:fldChar w:fldCharType="begin"/>
        </w:r>
        <w:r>
          <w:rPr>
            <w:noProof/>
            <w:webHidden/>
          </w:rPr>
          <w:instrText xml:space="preserve"> PAGEREF _Toc436396863 \h </w:instrText>
        </w:r>
        <w:r>
          <w:rPr>
            <w:noProof/>
            <w:webHidden/>
          </w:rPr>
        </w:r>
        <w:r>
          <w:rPr>
            <w:noProof/>
            <w:webHidden/>
          </w:rPr>
          <w:fldChar w:fldCharType="separate"/>
        </w:r>
        <w:r w:rsidR="00EE3BAE">
          <w:rPr>
            <w:noProof/>
            <w:webHidden/>
          </w:rPr>
          <w:t>478</w:t>
        </w:r>
        <w:r>
          <w:rPr>
            <w:noProof/>
            <w:webHidden/>
          </w:rPr>
          <w:fldChar w:fldCharType="end"/>
        </w:r>
      </w:hyperlink>
    </w:p>
    <w:p w:rsidR="00966400" w:rsidRPr="00F27D24" w:rsidRDefault="00966400">
      <w:pPr>
        <w:pStyle w:val="TOC2"/>
        <w:tabs>
          <w:tab w:val="right" w:leader="dot" w:pos="9350"/>
        </w:tabs>
        <w:rPr>
          <w:rFonts w:ascii="Calibri" w:hAnsi="Calibri"/>
          <w:smallCaps w:val="0"/>
          <w:noProof/>
        </w:rPr>
      </w:pPr>
      <w:hyperlink w:anchor="_Toc436396864" w:history="1">
        <w:r w:rsidRPr="00205CF8">
          <w:rPr>
            <w:rStyle w:val="Hyperlink"/>
            <w:noProof/>
          </w:rPr>
          <w:t>Appendix J: Recommended Report Usage</w:t>
        </w:r>
        <w:r>
          <w:rPr>
            <w:noProof/>
            <w:webHidden/>
          </w:rPr>
          <w:tab/>
        </w:r>
        <w:r>
          <w:rPr>
            <w:noProof/>
            <w:webHidden/>
          </w:rPr>
          <w:fldChar w:fldCharType="begin"/>
        </w:r>
        <w:r>
          <w:rPr>
            <w:noProof/>
            <w:webHidden/>
          </w:rPr>
          <w:instrText xml:space="preserve"> PAGEREF _Toc436396864 \h </w:instrText>
        </w:r>
        <w:r>
          <w:rPr>
            <w:noProof/>
            <w:webHidden/>
          </w:rPr>
        </w:r>
        <w:r>
          <w:rPr>
            <w:noProof/>
            <w:webHidden/>
          </w:rPr>
          <w:fldChar w:fldCharType="separate"/>
        </w:r>
        <w:r w:rsidR="00EE3BAE">
          <w:rPr>
            <w:noProof/>
            <w:webHidden/>
          </w:rPr>
          <w:t>479</w:t>
        </w:r>
        <w:r>
          <w:rPr>
            <w:noProof/>
            <w:webHidden/>
          </w:rPr>
          <w:fldChar w:fldCharType="end"/>
        </w:r>
      </w:hyperlink>
    </w:p>
    <w:p w:rsidR="00966400" w:rsidRPr="00F27D24" w:rsidRDefault="00966400">
      <w:pPr>
        <w:pStyle w:val="TOC2"/>
        <w:tabs>
          <w:tab w:val="right" w:leader="dot" w:pos="9350"/>
        </w:tabs>
        <w:rPr>
          <w:rFonts w:ascii="Calibri" w:hAnsi="Calibri"/>
          <w:smallCaps w:val="0"/>
          <w:noProof/>
        </w:rPr>
      </w:pPr>
      <w:hyperlink w:anchor="_Toc436396865" w:history="1">
        <w:r w:rsidRPr="00205CF8">
          <w:rPr>
            <w:rStyle w:val="Hyperlink"/>
            <w:noProof/>
          </w:rPr>
          <w:t>Appendix K: Barcode Scanner Configuration and Troubleshooting</w:t>
        </w:r>
        <w:r>
          <w:rPr>
            <w:noProof/>
            <w:webHidden/>
          </w:rPr>
          <w:tab/>
        </w:r>
        <w:r>
          <w:rPr>
            <w:noProof/>
            <w:webHidden/>
          </w:rPr>
          <w:fldChar w:fldCharType="begin"/>
        </w:r>
        <w:r>
          <w:rPr>
            <w:noProof/>
            <w:webHidden/>
          </w:rPr>
          <w:instrText xml:space="preserve"> PAGEREF _Toc436396865 \h </w:instrText>
        </w:r>
        <w:r>
          <w:rPr>
            <w:noProof/>
            <w:webHidden/>
          </w:rPr>
        </w:r>
        <w:r>
          <w:rPr>
            <w:noProof/>
            <w:webHidden/>
          </w:rPr>
          <w:fldChar w:fldCharType="separate"/>
        </w:r>
        <w:r w:rsidR="00EE3BAE">
          <w:rPr>
            <w:noProof/>
            <w:webHidden/>
          </w:rPr>
          <w:t>481</w:t>
        </w:r>
        <w:r>
          <w:rPr>
            <w:noProof/>
            <w:webHidden/>
          </w:rPr>
          <w:fldChar w:fldCharType="end"/>
        </w:r>
      </w:hyperlink>
    </w:p>
    <w:p w:rsidR="00966400" w:rsidRPr="00F27D24" w:rsidRDefault="00966400">
      <w:pPr>
        <w:pStyle w:val="TOC2"/>
        <w:tabs>
          <w:tab w:val="right" w:leader="dot" w:pos="9350"/>
        </w:tabs>
        <w:rPr>
          <w:rFonts w:ascii="Calibri" w:hAnsi="Calibri"/>
          <w:smallCaps w:val="0"/>
          <w:noProof/>
        </w:rPr>
      </w:pPr>
      <w:hyperlink w:anchor="_Toc436396866" w:history="1">
        <w:r w:rsidRPr="00205CF8">
          <w:rPr>
            <w:rStyle w:val="Hyperlink"/>
            <w:noProof/>
          </w:rPr>
          <w:t>Appendix L: United Blood Services (UBS) Facility Barcodes</w:t>
        </w:r>
        <w:r>
          <w:rPr>
            <w:noProof/>
            <w:webHidden/>
          </w:rPr>
          <w:tab/>
        </w:r>
        <w:r>
          <w:rPr>
            <w:noProof/>
            <w:webHidden/>
          </w:rPr>
          <w:fldChar w:fldCharType="begin"/>
        </w:r>
        <w:r>
          <w:rPr>
            <w:noProof/>
            <w:webHidden/>
          </w:rPr>
          <w:instrText xml:space="preserve"> PAGEREF _Toc436396866 \h </w:instrText>
        </w:r>
        <w:r>
          <w:rPr>
            <w:noProof/>
            <w:webHidden/>
          </w:rPr>
        </w:r>
        <w:r>
          <w:rPr>
            <w:noProof/>
            <w:webHidden/>
          </w:rPr>
          <w:fldChar w:fldCharType="separate"/>
        </w:r>
        <w:r w:rsidR="00EE3BAE">
          <w:rPr>
            <w:noProof/>
            <w:webHidden/>
          </w:rPr>
          <w:t>483</w:t>
        </w:r>
        <w:r>
          <w:rPr>
            <w:noProof/>
            <w:webHidden/>
          </w:rPr>
          <w:fldChar w:fldCharType="end"/>
        </w:r>
      </w:hyperlink>
    </w:p>
    <w:p w:rsidR="00966400" w:rsidRPr="00F27D24" w:rsidRDefault="00966400">
      <w:pPr>
        <w:pStyle w:val="TOC2"/>
        <w:tabs>
          <w:tab w:val="right" w:leader="dot" w:pos="9350"/>
        </w:tabs>
        <w:rPr>
          <w:rFonts w:ascii="Calibri" w:hAnsi="Calibri"/>
          <w:smallCaps w:val="0"/>
          <w:noProof/>
        </w:rPr>
      </w:pPr>
      <w:hyperlink w:anchor="_Toc436396867" w:history="1">
        <w:r w:rsidRPr="00205CF8">
          <w:rPr>
            <w:rStyle w:val="Hyperlink"/>
            <w:noProof/>
          </w:rPr>
          <w:t>Appendix M: System Responses to Active Transfusion Requirements in Select Unit and Issue Blood Component</w:t>
        </w:r>
        <w:r>
          <w:rPr>
            <w:noProof/>
            <w:webHidden/>
          </w:rPr>
          <w:tab/>
        </w:r>
        <w:r>
          <w:rPr>
            <w:noProof/>
            <w:webHidden/>
          </w:rPr>
          <w:fldChar w:fldCharType="begin"/>
        </w:r>
        <w:r>
          <w:rPr>
            <w:noProof/>
            <w:webHidden/>
          </w:rPr>
          <w:instrText xml:space="preserve"> PAGEREF _Toc436396867 \h </w:instrText>
        </w:r>
        <w:r>
          <w:rPr>
            <w:noProof/>
            <w:webHidden/>
          </w:rPr>
        </w:r>
        <w:r>
          <w:rPr>
            <w:noProof/>
            <w:webHidden/>
          </w:rPr>
          <w:fldChar w:fldCharType="separate"/>
        </w:r>
        <w:r w:rsidR="00EE3BAE">
          <w:rPr>
            <w:noProof/>
            <w:webHidden/>
          </w:rPr>
          <w:t>485</w:t>
        </w:r>
        <w:r>
          <w:rPr>
            <w:noProof/>
            <w:webHidden/>
          </w:rPr>
          <w:fldChar w:fldCharType="end"/>
        </w:r>
      </w:hyperlink>
    </w:p>
    <w:p w:rsidR="00966400" w:rsidRPr="00F27D24" w:rsidRDefault="00966400">
      <w:pPr>
        <w:pStyle w:val="TOC2"/>
        <w:tabs>
          <w:tab w:val="right" w:leader="dot" w:pos="9350"/>
        </w:tabs>
        <w:rPr>
          <w:rFonts w:ascii="Calibri" w:hAnsi="Calibri"/>
          <w:smallCaps w:val="0"/>
          <w:noProof/>
        </w:rPr>
      </w:pPr>
      <w:hyperlink w:anchor="_Toc436396868" w:history="1">
        <w:r w:rsidRPr="00205CF8">
          <w:rPr>
            <w:rStyle w:val="Hyperlink"/>
            <w:noProof/>
          </w:rPr>
          <w:t>Appendix N: Workload Process Mapping to Application Option Table</w:t>
        </w:r>
        <w:r>
          <w:rPr>
            <w:noProof/>
            <w:webHidden/>
          </w:rPr>
          <w:tab/>
        </w:r>
        <w:r>
          <w:rPr>
            <w:noProof/>
            <w:webHidden/>
          </w:rPr>
          <w:fldChar w:fldCharType="begin"/>
        </w:r>
        <w:r>
          <w:rPr>
            <w:noProof/>
            <w:webHidden/>
          </w:rPr>
          <w:instrText xml:space="preserve"> PAGEREF _Toc436396868 \h </w:instrText>
        </w:r>
        <w:r>
          <w:rPr>
            <w:noProof/>
            <w:webHidden/>
          </w:rPr>
        </w:r>
        <w:r>
          <w:rPr>
            <w:noProof/>
            <w:webHidden/>
          </w:rPr>
          <w:fldChar w:fldCharType="separate"/>
        </w:r>
        <w:r w:rsidR="00EE3BAE">
          <w:rPr>
            <w:noProof/>
            <w:webHidden/>
          </w:rPr>
          <w:t>495</w:t>
        </w:r>
        <w:r>
          <w:rPr>
            <w:noProof/>
            <w:webHidden/>
          </w:rPr>
          <w:fldChar w:fldCharType="end"/>
        </w:r>
      </w:hyperlink>
    </w:p>
    <w:p w:rsidR="00966400" w:rsidRPr="00F27D24" w:rsidRDefault="00966400">
      <w:pPr>
        <w:pStyle w:val="TOC1"/>
        <w:tabs>
          <w:tab w:val="right" w:leader="dot" w:pos="9350"/>
        </w:tabs>
        <w:rPr>
          <w:rFonts w:ascii="Calibri" w:hAnsi="Calibri"/>
          <w:b w:val="0"/>
          <w:caps w:val="0"/>
          <w:noProof/>
        </w:rPr>
      </w:pPr>
      <w:hyperlink w:anchor="_Toc436396869" w:history="1">
        <w:r w:rsidRPr="00205CF8">
          <w:rPr>
            <w:rStyle w:val="Hyperlink"/>
            <w:noProof/>
          </w:rPr>
          <w:t>Index</w:t>
        </w:r>
        <w:r>
          <w:rPr>
            <w:noProof/>
            <w:webHidden/>
          </w:rPr>
          <w:tab/>
        </w:r>
        <w:r>
          <w:rPr>
            <w:noProof/>
            <w:webHidden/>
          </w:rPr>
          <w:fldChar w:fldCharType="begin"/>
        </w:r>
        <w:r>
          <w:rPr>
            <w:noProof/>
            <w:webHidden/>
          </w:rPr>
          <w:instrText xml:space="preserve"> PAGEREF _Toc436396869 \h </w:instrText>
        </w:r>
        <w:r>
          <w:rPr>
            <w:noProof/>
            <w:webHidden/>
          </w:rPr>
        </w:r>
        <w:r>
          <w:rPr>
            <w:noProof/>
            <w:webHidden/>
          </w:rPr>
          <w:fldChar w:fldCharType="separate"/>
        </w:r>
        <w:r w:rsidR="00EE3BAE">
          <w:rPr>
            <w:noProof/>
            <w:webHidden/>
          </w:rPr>
          <w:t>503</w:t>
        </w:r>
        <w:r>
          <w:rPr>
            <w:noProof/>
            <w:webHidden/>
          </w:rPr>
          <w:fldChar w:fldCharType="end"/>
        </w:r>
      </w:hyperlink>
    </w:p>
    <w:p w:rsidR="00220380" w:rsidRDefault="002A21AE">
      <w:pPr>
        <w:pStyle w:val="Heading1"/>
        <w:rPr>
          <w:rFonts w:ascii="Times New Roman" w:hAnsi="Times New Roman" w:cs="Times New Roman"/>
          <w:kern w:val="0"/>
          <w:sz w:val="22"/>
          <w:szCs w:val="22"/>
        </w:rPr>
      </w:pPr>
      <w:r>
        <w:rPr>
          <w:rFonts w:ascii="Times New Roman" w:hAnsi="Times New Roman" w:cs="Times New Roman"/>
          <w:kern w:val="0"/>
          <w:sz w:val="22"/>
          <w:szCs w:val="22"/>
        </w:rPr>
        <w:fldChar w:fldCharType="end"/>
      </w:r>
    </w:p>
    <w:p w:rsidR="002A21AE" w:rsidRPr="004E21D6" w:rsidRDefault="002A21AE" w:rsidP="00EF233F">
      <w:pPr>
        <w:rPr>
          <w:sz w:val="22"/>
          <w:szCs w:val="22"/>
        </w:rPr>
        <w:sectPr w:rsidR="002A21AE" w:rsidRPr="004E21D6" w:rsidSect="00EE771C">
          <w:footerReference w:type="default" r:id="rId22"/>
          <w:type w:val="nextColumn"/>
          <w:pgSz w:w="12240" w:h="15840" w:code="1"/>
          <w:pgMar w:top="1440" w:right="1440" w:bottom="1440" w:left="1440" w:header="720" w:footer="720" w:gutter="0"/>
          <w:pgNumType w:fmt="lowerRoman" w:start="1"/>
          <w:cols w:space="720"/>
          <w:docGrid w:linePitch="360"/>
        </w:sectPr>
      </w:pPr>
    </w:p>
    <w:p w:rsidR="002A21AE" w:rsidRPr="00BF677A" w:rsidRDefault="002A21AE" w:rsidP="00061AEC">
      <w:pPr>
        <w:pStyle w:val="Heading1"/>
        <w:rPr>
          <w:rFonts w:ascii="Arial Bold" w:hAnsi="Arial Bold"/>
        </w:rPr>
      </w:pPr>
      <w:bookmarkStart w:id="3" w:name="_Toc436396630"/>
      <w:r>
        <w:lastRenderedPageBreak/>
        <w:t>Introduction</w:t>
      </w:r>
      <w:bookmarkEnd w:id="3"/>
      <w:r>
        <w:fldChar w:fldCharType="begin"/>
      </w:r>
      <w:r>
        <w:instrText xml:space="preserve"> XE </w:instrText>
      </w:r>
      <w:r w:rsidR="00FA7E65">
        <w:instrText>“</w:instrText>
      </w:r>
      <w:r>
        <w:instrText>Introduction</w:instrText>
      </w:r>
      <w:r w:rsidR="00FA7E65">
        <w:instrText>”</w:instrText>
      </w:r>
      <w:r>
        <w:instrText xml:space="preserve"> </w:instrText>
      </w:r>
      <w:r>
        <w:fldChar w:fldCharType="end"/>
      </w:r>
    </w:p>
    <w:p w:rsidR="002A21AE" w:rsidRDefault="00EC7AE4" w:rsidP="00FA7E65">
      <w:pPr>
        <w:pStyle w:val="BodyText"/>
      </w:pPr>
      <w:bookmarkStart w:id="4" w:name="OLE_LINK41"/>
      <w:bookmarkStart w:id="5" w:name="OLE_LINK42"/>
      <w:r>
        <w:t>The</w:t>
      </w:r>
      <w:r w:rsidR="002A21AE">
        <w:t xml:space="preserve"> </w:t>
      </w:r>
      <w:r w:rsidR="00AD4E42">
        <w:t>main</w:t>
      </w:r>
      <w:r w:rsidR="002A21AE">
        <w:t xml:space="preserve"> purpose of the </w:t>
      </w:r>
      <w:r w:rsidR="000C7684" w:rsidRPr="000C7684">
        <w:rPr>
          <w:bCs/>
        </w:rPr>
        <w:t>VistA</w:t>
      </w:r>
      <w:r w:rsidR="002A21AE">
        <w:t xml:space="preserve"> Blood Establishment Computer Software (VBECS) is to automate the daily processing of blood inventory and patient transfusions in a hospital transfusion service.</w:t>
      </w:r>
    </w:p>
    <w:p w:rsidR="00473130" w:rsidRDefault="00473130" w:rsidP="00473130">
      <w:pPr>
        <w:pStyle w:val="BodyText"/>
      </w:pPr>
      <w:bookmarkStart w:id="6" w:name="OLE_LINK7"/>
      <w:bookmarkStart w:id="7" w:name="OLE_LINK8"/>
      <w:r>
        <w:t>VBECS is an improved Blood Bank application that facilitates ongoing compliance with Food and Drug Administration (FDA) standards for m</w:t>
      </w:r>
      <w:r w:rsidR="009E2D49">
        <w:t>edical devices and</w:t>
      </w:r>
      <w:r w:rsidR="00A83DCA">
        <w:t xml:space="preserve"> enhances the Department of Veterans Affairs (VA</w:t>
      </w:r>
      <w:r>
        <w:t>s</w:t>
      </w:r>
      <w:r w:rsidR="00A83DCA">
        <w:t>)</w:t>
      </w:r>
      <w:r>
        <w:t xml:space="preserve"> ability to produce high-quality blood products and services to veterans. The system follows blood bank standards, standards of national accrediting agencies, FDA regulations, and VA policies.</w:t>
      </w:r>
    </w:p>
    <w:p w:rsidR="000A6837" w:rsidRDefault="009458A9" w:rsidP="00FA7E65">
      <w:pPr>
        <w:pStyle w:val="BodyText"/>
      </w:pPr>
      <w:r>
        <w:t xml:space="preserve">VBECS supersedes VistA </w:t>
      </w:r>
      <w:r w:rsidR="008240F1">
        <w:t xml:space="preserve">Blood Bank </w:t>
      </w:r>
      <w:r w:rsidR="002A137C">
        <w:t>v5.2</w:t>
      </w:r>
      <w:r>
        <w:t xml:space="preserve"> for blood bank operations. </w:t>
      </w:r>
      <w:r w:rsidR="008240F1">
        <w:t xml:space="preserve">VistA Blood Bank </w:t>
      </w:r>
      <w:r w:rsidR="002A137C">
        <w:t>v5.2</w:t>
      </w:r>
      <w:r>
        <w:t xml:space="preserve"> </w:t>
      </w:r>
      <w:r w:rsidR="00DF5920">
        <w:t xml:space="preserve">blood unit </w:t>
      </w:r>
      <w:r>
        <w:t>records remain</w:t>
      </w:r>
      <w:r w:rsidR="00520FD5">
        <w:t xml:space="preserve">ing after </w:t>
      </w:r>
      <w:r w:rsidR="00961F12">
        <w:t xml:space="preserve">the transfer of patient information to VBECS </w:t>
      </w:r>
      <w:r w:rsidR="00520FD5">
        <w:t>are</w:t>
      </w:r>
      <w:r>
        <w:t xml:space="preserve"> available for refere</w:t>
      </w:r>
      <w:r w:rsidR="007A55DC">
        <w:t>nce only</w:t>
      </w:r>
      <w:r w:rsidR="00DD1728">
        <w:t xml:space="preserve"> and cannot be edited</w:t>
      </w:r>
      <w:r w:rsidR="00AF2382">
        <w:t xml:space="preserve">. </w:t>
      </w:r>
      <w:r w:rsidR="008240F1">
        <w:t xml:space="preserve">VistA Blood Bank </w:t>
      </w:r>
      <w:r w:rsidR="002A137C">
        <w:t>v5.2</w:t>
      </w:r>
      <w:r w:rsidR="00AF2382">
        <w:t xml:space="preserve"> validation records</w:t>
      </w:r>
      <w:r w:rsidR="007A55DC">
        <w:t xml:space="preserve"> must be maintained </w:t>
      </w:r>
      <w:r w:rsidR="00AF2382">
        <w:t>for five years after the last of the blood unit records is transferred to VBECS.</w:t>
      </w:r>
    </w:p>
    <w:p w:rsidR="0045199A" w:rsidRDefault="0045199A" w:rsidP="0045199A">
      <w:pPr>
        <w:pStyle w:val="Heading4"/>
      </w:pPr>
      <w:r>
        <w:t xml:space="preserve">Limitations and Restrictions </w:t>
      </w:r>
    </w:p>
    <w:p w:rsidR="0045199A" w:rsidRPr="0045199A" w:rsidRDefault="0045199A" w:rsidP="0045199A">
      <w:pPr>
        <w:pStyle w:val="Heading4"/>
        <w:rPr>
          <w:rFonts w:ascii="Times New Roman" w:hAnsi="Times New Roman"/>
          <w:b w:val="0"/>
          <w:spacing w:val="-5"/>
          <w:szCs w:val="22"/>
        </w:rPr>
      </w:pPr>
      <w:r w:rsidRPr="0045199A">
        <w:rPr>
          <w:rFonts w:ascii="Times New Roman" w:hAnsi="Times New Roman"/>
        </w:rPr>
        <w:t>VBECS does not support:</w:t>
      </w:r>
      <w:r w:rsidRPr="0045199A">
        <w:rPr>
          <w:rFonts w:ascii="Times New Roman" w:hAnsi="Times New Roman"/>
          <w:vanish/>
        </w:rPr>
        <w:t>DR 5105</w:t>
      </w:r>
    </w:p>
    <w:p w:rsidR="0045199A" w:rsidRPr="005E26A6" w:rsidRDefault="0045199A" w:rsidP="0045199A">
      <w:pPr>
        <w:pStyle w:val="ListBullet"/>
      </w:pPr>
      <w:r>
        <w:t>Blood dono</w:t>
      </w:r>
      <w:r w:rsidRPr="005E26A6">
        <w:t>r collection activities</w:t>
      </w:r>
      <w:r>
        <w:t xml:space="preserve"> (donor module)</w:t>
      </w:r>
    </w:p>
    <w:p w:rsidR="0045199A" w:rsidRPr="005E26A6" w:rsidRDefault="0045199A" w:rsidP="0045199A">
      <w:pPr>
        <w:pStyle w:val="ListBullet"/>
      </w:pPr>
      <w:r w:rsidRPr="005E26A6">
        <w:t>Direct data entry of antibody identification</w:t>
      </w:r>
    </w:p>
    <w:p w:rsidR="0045199A" w:rsidRPr="005E26A6" w:rsidRDefault="0045199A" w:rsidP="0045199A">
      <w:pPr>
        <w:pStyle w:val="ListBullet"/>
      </w:pPr>
      <w:r w:rsidRPr="005E26A6">
        <w:t xml:space="preserve">Direct data entry of transfusion reaction workups </w:t>
      </w:r>
    </w:p>
    <w:p w:rsidR="0045199A" w:rsidRPr="005E26A6" w:rsidRDefault="0045199A" w:rsidP="0045199A">
      <w:pPr>
        <w:pStyle w:val="ListBullet"/>
      </w:pPr>
      <w:r w:rsidRPr="005E26A6">
        <w:t>Patient testing, transfusions, and blood components recorded in Legacy VistA are not available in VBECS</w:t>
      </w:r>
    </w:p>
    <w:p w:rsidR="0045199A" w:rsidRDefault="0045199A" w:rsidP="0045199A">
      <w:pPr>
        <w:pStyle w:val="ListBullet"/>
      </w:pPr>
      <w:r w:rsidRPr="005E26A6">
        <w:t>Pediatric blood product preparation</w:t>
      </w:r>
    </w:p>
    <w:p w:rsidR="0045199A" w:rsidRPr="005E26A6" w:rsidRDefault="0045199A" w:rsidP="0045199A">
      <w:pPr>
        <w:pStyle w:val="ListBullet"/>
      </w:pPr>
      <w:r>
        <w:t>Printing of blood product labels</w:t>
      </w:r>
    </w:p>
    <w:p w:rsidR="0045199A" w:rsidRPr="005E26A6" w:rsidRDefault="0045199A" w:rsidP="0045199A">
      <w:pPr>
        <w:pStyle w:val="ListBullet"/>
      </w:pPr>
      <w:r w:rsidRPr="005E26A6">
        <w:t>User defined customized queries or reports</w:t>
      </w:r>
    </w:p>
    <w:p w:rsidR="0045199A" w:rsidRPr="005E26A6" w:rsidRDefault="0045199A" w:rsidP="0045199A">
      <w:pPr>
        <w:pStyle w:val="ListBullet"/>
      </w:pPr>
      <w:r w:rsidRPr="005E26A6">
        <w:t>User editing blood product, antigen, antibody, or transfusion reaction tables</w:t>
      </w:r>
    </w:p>
    <w:p w:rsidR="0045199A" w:rsidRDefault="0045199A" w:rsidP="0045199A">
      <w:pPr>
        <w:pStyle w:val="ListBullet"/>
      </w:pPr>
      <w:r w:rsidRPr="005E26A6">
        <w:t>Validation record storage</w:t>
      </w:r>
    </w:p>
    <w:p w:rsidR="0045199A" w:rsidRDefault="0045199A" w:rsidP="0045199A">
      <w:pPr>
        <w:rPr>
          <w:sz w:val="22"/>
          <w:szCs w:val="22"/>
        </w:rPr>
      </w:pPr>
    </w:p>
    <w:p w:rsidR="0045199A" w:rsidRDefault="0045199A" w:rsidP="0045199A">
      <w:pPr>
        <w:rPr>
          <w:sz w:val="22"/>
          <w:szCs w:val="22"/>
        </w:rPr>
      </w:pPr>
      <w:r w:rsidRPr="004503BD">
        <w:rPr>
          <w:sz w:val="22"/>
          <w:szCs w:val="22"/>
        </w:rPr>
        <w:t xml:space="preserve">Limitations and Restrictions are listed in </w:t>
      </w:r>
      <w:r w:rsidRPr="004503BD">
        <w:rPr>
          <w:sz w:val="22"/>
          <w:szCs w:val="22"/>
        </w:rPr>
        <w:fldChar w:fldCharType="begin"/>
      </w:r>
      <w:r w:rsidRPr="004503BD">
        <w:rPr>
          <w:sz w:val="22"/>
          <w:szCs w:val="22"/>
        </w:rPr>
        <w:instrText xml:space="preserve"> REF _Ref402936446 \h </w:instrText>
      </w:r>
      <w:r w:rsidRPr="004503BD">
        <w:rPr>
          <w:sz w:val="22"/>
          <w:szCs w:val="22"/>
        </w:rPr>
      </w:r>
      <w:r>
        <w:rPr>
          <w:sz w:val="22"/>
          <w:szCs w:val="22"/>
        </w:rPr>
        <w:instrText xml:space="preserve"> \* MERGEFORMAT </w:instrText>
      </w:r>
      <w:r w:rsidRPr="004503BD">
        <w:rPr>
          <w:sz w:val="22"/>
          <w:szCs w:val="22"/>
        </w:rPr>
        <w:fldChar w:fldCharType="separate"/>
      </w:r>
      <w:r w:rsidRPr="004503BD">
        <w:rPr>
          <w:sz w:val="22"/>
          <w:szCs w:val="22"/>
        </w:rPr>
        <w:t xml:space="preserve">Appendix </w:t>
      </w:r>
      <w:r w:rsidRPr="004503BD">
        <w:rPr>
          <w:noProof/>
          <w:sz w:val="22"/>
          <w:szCs w:val="22"/>
        </w:rPr>
        <w:t>D</w:t>
      </w:r>
      <w:r w:rsidRPr="004503BD">
        <w:rPr>
          <w:sz w:val="22"/>
          <w:szCs w:val="22"/>
        </w:rPr>
        <w:t>: Limit</w:t>
      </w:r>
      <w:r w:rsidRPr="004503BD">
        <w:rPr>
          <w:sz w:val="22"/>
          <w:szCs w:val="22"/>
        </w:rPr>
        <w:t>a</w:t>
      </w:r>
      <w:r w:rsidRPr="004503BD">
        <w:rPr>
          <w:sz w:val="22"/>
          <w:szCs w:val="22"/>
        </w:rPr>
        <w:t>tions and Restrictions</w:t>
      </w:r>
      <w:r w:rsidRPr="004503BD">
        <w:rPr>
          <w:sz w:val="22"/>
          <w:szCs w:val="22"/>
        </w:rPr>
        <w:fldChar w:fldCharType="end"/>
      </w:r>
      <w:r w:rsidRPr="004503BD">
        <w:rPr>
          <w:sz w:val="22"/>
          <w:szCs w:val="22"/>
        </w:rPr>
        <w:t xml:space="preserve"> by option as well as throughout this document as part of the detailed information associated with the functionality.</w:t>
      </w:r>
      <w:r>
        <w:rPr>
          <w:sz w:val="22"/>
          <w:szCs w:val="22"/>
        </w:rPr>
        <w:t xml:space="preserve"> </w:t>
      </w:r>
      <w:r w:rsidRPr="004503BD">
        <w:rPr>
          <w:vanish/>
          <w:sz w:val="22"/>
          <w:szCs w:val="22"/>
        </w:rPr>
        <w:t>DR 5105</w:t>
      </w:r>
    </w:p>
    <w:bookmarkEnd w:id="4"/>
    <w:bookmarkEnd w:id="5"/>
    <w:bookmarkEnd w:id="6"/>
    <w:bookmarkEnd w:id="7"/>
    <w:p w:rsidR="002A21AE" w:rsidRPr="00AB3B2D" w:rsidRDefault="00C366E0">
      <w:pPr>
        <w:pStyle w:val="Caution"/>
        <w:rPr>
          <w:i w:val="0"/>
        </w:rPr>
      </w:pPr>
      <w:r>
        <w:rPr>
          <w:noProof/>
        </w:rPr>
        <w:drawing>
          <wp:inline distT="0" distB="0" distL="0" distR="0">
            <wp:extent cx="266700" cy="2190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66700" cy="219075"/>
                    </a:xfrm>
                    <a:prstGeom prst="rect">
                      <a:avLst/>
                    </a:prstGeom>
                    <a:noFill/>
                    <a:ln>
                      <a:noFill/>
                    </a:ln>
                  </pic:spPr>
                </pic:pic>
              </a:graphicData>
            </a:graphic>
          </wp:inline>
        </w:drawing>
      </w:r>
      <w:r w:rsidR="002A21AE">
        <w:t xml:space="preserve">Unauthorized access or misuse of this system and/or its data is </w:t>
      </w:r>
      <w:r w:rsidR="000A6837">
        <w:t>a federal crime. Use of all data, printed or electronic, must</w:t>
      </w:r>
      <w:r w:rsidR="002A21AE">
        <w:t xml:space="preserve"> be in accordance with VA policy on security and privacy.</w:t>
      </w:r>
      <w:r w:rsidR="00AB3B2D">
        <w:rPr>
          <w:i w:val="0"/>
          <w:vanish/>
        </w:rPr>
        <w:t xml:space="preserve"> DR 3513</w:t>
      </w:r>
    </w:p>
    <w:p w:rsidR="002A21AE" w:rsidRDefault="00C366E0">
      <w:pPr>
        <w:pStyle w:val="Caution"/>
      </w:pPr>
      <w:r>
        <w:rPr>
          <w:noProof/>
        </w:rPr>
        <w:drawing>
          <wp:inline distT="0" distB="0" distL="0" distR="0">
            <wp:extent cx="266700" cy="2190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66700" cy="219075"/>
                    </a:xfrm>
                    <a:prstGeom prst="rect">
                      <a:avLst/>
                    </a:prstGeom>
                    <a:noFill/>
                    <a:ln>
                      <a:noFill/>
                    </a:ln>
                  </pic:spPr>
                </pic:pic>
              </a:graphicData>
            </a:graphic>
          </wp:inline>
        </w:drawing>
      </w:r>
      <w:r w:rsidR="002A21AE">
        <w:t>The U.S. Food and Drug Administration classifies this software as a medical device. Unauthorized modifications will render this device an adulterated medical device under Section 501 of the Medical Device Amendments to the Federal Food, Drug, and Cosmetic Act. Acquiring and implementing this software through the Freedom of Information Act require the implementer to assume total responsibility for the software and become a registered manufacturer of a medical device, subject to FDA regulations.</w:t>
      </w:r>
    </w:p>
    <w:p w:rsidR="002A21AE" w:rsidRDefault="002A21AE">
      <w:pPr>
        <w:pStyle w:val="Heading2"/>
      </w:pPr>
      <w:bookmarkStart w:id="8" w:name="_Toc436396631"/>
      <w:r>
        <w:t>Freeware Disclaimer</w:t>
      </w:r>
      <w:bookmarkEnd w:id="8"/>
      <w:r>
        <w:fldChar w:fldCharType="begin"/>
      </w:r>
      <w:r>
        <w:instrText xml:space="preserve"> XE </w:instrText>
      </w:r>
      <w:r w:rsidR="00FA7E65">
        <w:instrText>“</w:instrText>
      </w:r>
      <w:r>
        <w:instrText>Freeware Disclaimer</w:instrText>
      </w:r>
      <w:r w:rsidR="00FA7E65">
        <w:instrText>”</w:instrText>
      </w:r>
      <w:r>
        <w:instrText xml:space="preserve"> </w:instrText>
      </w:r>
      <w:r>
        <w:fldChar w:fldCharType="end"/>
      </w:r>
    </w:p>
    <w:p w:rsidR="004C7D98" w:rsidRPr="004C7D98" w:rsidRDefault="00091DC8" w:rsidP="004C7D98">
      <w:pPr>
        <w:pStyle w:val="BodyText"/>
      </w:pPr>
      <w:r w:rsidRPr="004C7D98">
        <w:t xml:space="preserve">Requests for VBECS may be submitted </w:t>
      </w:r>
      <w:r w:rsidR="003B64FF" w:rsidRPr="004C7D98">
        <w:t xml:space="preserve">through the Freedom of Information Act (FOIA). </w:t>
      </w:r>
      <w:r w:rsidR="004C7D98" w:rsidRPr="004C7D98">
        <w:t>Effective on September 19, 2011, the Department of Veterans Affairs will accept</w:t>
      </w:r>
      <w:r w:rsidR="00AF37FE">
        <w:t xml:space="preserve"> FOIA requests electronically. </w:t>
      </w:r>
      <w:r w:rsidR="004C7D98" w:rsidRPr="004C7D98">
        <w:t>Most VA Central Off</w:t>
      </w:r>
      <w:r w:rsidR="004C7D98">
        <w:t xml:space="preserve">ice (VACO) Offices </w:t>
      </w:r>
      <w:r w:rsidR="004C7D98" w:rsidRPr="004C7D98">
        <w:t>are in the process of establ</w:t>
      </w:r>
      <w:r w:rsidR="004C7D98">
        <w:t xml:space="preserve">ishing an electronic mailbox. </w:t>
      </w:r>
      <w:r w:rsidR="004C7D98" w:rsidRPr="004C7D98">
        <w:t>In the meantime, the FOIA Service will accept electronic FOIA requests for any VACO FOIA Office that does not yet have a mailbox in place, and will forward your request to the appropriate office for processing.  </w:t>
      </w:r>
    </w:p>
    <w:p w:rsidR="003B64FF" w:rsidRPr="00234D60" w:rsidRDefault="00CD5D6A" w:rsidP="00234D60">
      <w:pPr>
        <w:pStyle w:val="BodyText"/>
      </w:pPr>
      <w:r>
        <w:lastRenderedPageBreak/>
        <w:t>Submit requests</w:t>
      </w:r>
      <w:r w:rsidR="003B64FF">
        <w:t xml:space="preserve"> to</w:t>
      </w:r>
      <w:r w:rsidR="007C6538">
        <w:t xml:space="preserve"> </w:t>
      </w:r>
      <w:hyperlink r:id="rId24" w:history="1">
        <w:r w:rsidR="007C6538" w:rsidRPr="00892D12">
          <w:rPr>
            <w:rStyle w:val="Hyperlink"/>
          </w:rPr>
          <w:t>http://www.foia.va.g</w:t>
        </w:r>
        <w:r w:rsidR="007C6538" w:rsidRPr="00892D12">
          <w:rPr>
            <w:rStyle w:val="Hyperlink"/>
          </w:rPr>
          <w:t>o</w:t>
        </w:r>
        <w:r w:rsidR="007C6538" w:rsidRPr="00892D12">
          <w:rPr>
            <w:rStyle w:val="Hyperlink"/>
          </w:rPr>
          <w:t>v/FOIA_Offices.asp</w:t>
        </w:r>
      </w:hyperlink>
      <w:r w:rsidR="00234D60">
        <w:rPr>
          <w:vanish/>
        </w:rPr>
        <w:t>DR</w:t>
      </w:r>
    </w:p>
    <w:p w:rsidR="002A21AE" w:rsidRDefault="002A21AE" w:rsidP="00634FC7">
      <w:pPr>
        <w:pStyle w:val="Heading2"/>
      </w:pPr>
      <w:bookmarkStart w:id="9" w:name="_Toc436396632"/>
      <w:r>
        <w:t>Related Manuals and Materials</w:t>
      </w:r>
      <w:bookmarkEnd w:id="9"/>
      <w:r>
        <w:fldChar w:fldCharType="begin"/>
      </w:r>
      <w:r>
        <w:instrText xml:space="preserve"> XE </w:instrText>
      </w:r>
      <w:r w:rsidR="00FA7E65">
        <w:instrText>“</w:instrText>
      </w:r>
      <w:r>
        <w:instrText>Related Manuals and Materials</w:instrText>
      </w:r>
      <w:r w:rsidR="00FA7E65">
        <w:instrText>”</w:instrText>
      </w:r>
      <w:r>
        <w:instrText xml:space="preserve"> </w:instrText>
      </w:r>
      <w:r>
        <w:fldChar w:fldCharType="end"/>
      </w:r>
    </w:p>
    <w:p w:rsidR="002A21AE" w:rsidRPr="00151456" w:rsidRDefault="000C7684">
      <w:pPr>
        <w:pStyle w:val="ListBullet"/>
      </w:pPr>
      <w:r w:rsidRPr="000C7684">
        <w:rPr>
          <w:bCs/>
          <w:i/>
        </w:rPr>
        <w:t>VistA</w:t>
      </w:r>
      <w:r w:rsidR="002A21AE" w:rsidRPr="000C7684">
        <w:rPr>
          <w:i/>
        </w:rPr>
        <w:t xml:space="preserve"> </w:t>
      </w:r>
      <w:r w:rsidR="002A21AE">
        <w:rPr>
          <w:i/>
        </w:rPr>
        <w:t>Blood Establishment Computer Software (VBECS) Technical Manual-Security Guide</w:t>
      </w:r>
    </w:p>
    <w:p w:rsidR="00151456" w:rsidRDefault="00151456">
      <w:pPr>
        <w:pStyle w:val="ListBullet"/>
      </w:pPr>
      <w:r>
        <w:rPr>
          <w:i/>
        </w:rPr>
        <w:t>VistA Blood Establishment Computer Software (VBECS) Release Notes</w:t>
      </w:r>
    </w:p>
    <w:p w:rsidR="002A21AE" w:rsidRDefault="00091DC8" w:rsidP="008A734B">
      <w:pPr>
        <w:pStyle w:val="BodyText"/>
      </w:pPr>
      <w:r>
        <w:t xml:space="preserve">Copies of </w:t>
      </w:r>
      <w:r w:rsidRPr="00FC6E3B">
        <w:rPr>
          <w:i/>
        </w:rPr>
        <w:t>VistA Blood Establishment</w:t>
      </w:r>
      <w:r w:rsidR="00FC6E3B" w:rsidRPr="00FC6E3B">
        <w:rPr>
          <w:i/>
        </w:rPr>
        <w:t xml:space="preserve"> Computer Software (VBECS) User Guide</w:t>
      </w:r>
      <w:r w:rsidR="00FC6E3B">
        <w:t xml:space="preserve"> </w:t>
      </w:r>
      <w:r>
        <w:t>may be obtained from</w:t>
      </w:r>
      <w:r w:rsidR="00FC6E3B">
        <w:t xml:space="preserve"> </w:t>
      </w:r>
      <w:r w:rsidR="00905466">
        <w:t xml:space="preserve">the </w:t>
      </w:r>
      <w:r w:rsidR="002A21AE">
        <w:t xml:space="preserve">VDL: </w:t>
      </w:r>
      <w:r w:rsidR="000C7684" w:rsidRPr="000C7684">
        <w:rPr>
          <w:bCs/>
        </w:rPr>
        <w:t>VistA</w:t>
      </w:r>
      <w:r w:rsidR="002A21AE">
        <w:t xml:space="preserve"> Documenta</w:t>
      </w:r>
      <w:r w:rsidR="0000544A">
        <w:t xml:space="preserve">tion Library (VDL), Clinical Section, Laboratory: VistA </w:t>
      </w:r>
      <w:r w:rsidR="00922AD8">
        <w:t>Blood Establishment</w:t>
      </w:r>
      <w:r w:rsidR="0000544A">
        <w:t xml:space="preserve"> Computer Software (VBECS)</w:t>
      </w:r>
      <w:r w:rsidR="002A21AE">
        <w:t xml:space="preserve"> Web </w:t>
      </w:r>
      <w:r w:rsidR="0000544A">
        <w:t>site</w:t>
      </w:r>
      <w:r>
        <w:t>.</w:t>
      </w:r>
    </w:p>
    <w:p w:rsidR="002A21AE" w:rsidRDefault="002A21AE" w:rsidP="000D4810">
      <w:pPr>
        <w:pStyle w:val="Heading1"/>
      </w:pPr>
      <w:r>
        <w:br w:type="page"/>
      </w:r>
      <w:bookmarkStart w:id="10" w:name="_Toc436396633"/>
      <w:r>
        <w:lastRenderedPageBreak/>
        <w:t>Orientation</w:t>
      </w:r>
      <w:bookmarkEnd w:id="10"/>
      <w:r>
        <w:fldChar w:fldCharType="begin"/>
      </w:r>
      <w:r>
        <w:instrText xml:space="preserve"> XE </w:instrText>
      </w:r>
      <w:r w:rsidR="00FA7E65">
        <w:instrText>“</w:instrText>
      </w:r>
      <w:r>
        <w:instrText>Orientation</w:instrText>
      </w:r>
      <w:r w:rsidR="00FA7E65">
        <w:instrText>”</w:instrText>
      </w:r>
      <w:r>
        <w:instrText xml:space="preserve"> </w:instrText>
      </w:r>
      <w:r>
        <w:fldChar w:fldCharType="end"/>
      </w:r>
    </w:p>
    <w:p w:rsidR="002A21AE" w:rsidRDefault="002A21AE" w:rsidP="00FA7E65">
      <w:pPr>
        <w:pStyle w:val="BodyText"/>
      </w:pPr>
      <w:r>
        <w:t>This section covers:</w:t>
      </w:r>
    </w:p>
    <w:p w:rsidR="009F591F" w:rsidRDefault="009F591F" w:rsidP="009F591F">
      <w:pPr>
        <w:pStyle w:val="ListBullet"/>
      </w:pPr>
      <w:r>
        <w:t>How This User Guide Is Organized</w:t>
      </w:r>
    </w:p>
    <w:p w:rsidR="002A21AE" w:rsidRDefault="002A21AE">
      <w:pPr>
        <w:pStyle w:val="ListBullet"/>
      </w:pPr>
      <w:r>
        <w:t>Security: who can use VBECS</w:t>
      </w:r>
    </w:p>
    <w:p w:rsidR="005E6F80" w:rsidRDefault="005E6F80" w:rsidP="005E6F80">
      <w:pPr>
        <w:pStyle w:val="ListBullet"/>
      </w:pPr>
      <w:r>
        <w:t>Application Architecture: the architectural requirements for VBECS</w:t>
      </w:r>
    </w:p>
    <w:p w:rsidR="002A21AE" w:rsidRDefault="002A21AE">
      <w:pPr>
        <w:pStyle w:val="ListBullet"/>
      </w:pPr>
      <w:r>
        <w:t xml:space="preserve">Hardware and Infrastructure Architecture: the system environment for installation and operation of VBECS </w:t>
      </w:r>
    </w:p>
    <w:p w:rsidR="002A21AE" w:rsidRDefault="000C7684">
      <w:pPr>
        <w:pStyle w:val="ListBullet"/>
      </w:pPr>
      <w:r w:rsidRPr="000C7684">
        <w:rPr>
          <w:bCs/>
        </w:rPr>
        <w:t>VistA</w:t>
      </w:r>
      <w:r w:rsidR="002A21AE">
        <w:t xml:space="preserve"> and VBECS: how VBECS compares to </w:t>
      </w:r>
      <w:r w:rsidRPr="000C7684">
        <w:rPr>
          <w:bCs/>
        </w:rPr>
        <w:t>VistA</w:t>
      </w:r>
      <w:r w:rsidR="002A21AE">
        <w:t xml:space="preserve"> </w:t>
      </w:r>
    </w:p>
    <w:p w:rsidR="002A21AE" w:rsidRDefault="002A21AE">
      <w:pPr>
        <w:pStyle w:val="ListBullet"/>
      </w:pPr>
      <w:r>
        <w:t>Customer Support: how to get help</w:t>
      </w:r>
    </w:p>
    <w:p w:rsidR="009F591F" w:rsidRDefault="009F591F" w:rsidP="009F591F">
      <w:pPr>
        <w:pStyle w:val="Heading2"/>
      </w:pPr>
      <w:bookmarkStart w:id="11" w:name="_Toc436396634"/>
      <w:r>
        <w:t>How This User Guide Is Organized</w:t>
      </w:r>
      <w:bookmarkEnd w:id="11"/>
      <w:r>
        <w:fldChar w:fldCharType="begin"/>
      </w:r>
      <w:r>
        <w:instrText xml:space="preserve"> XE “How This User Guide Is Organized” </w:instrText>
      </w:r>
      <w:r>
        <w:fldChar w:fldCharType="end"/>
      </w:r>
    </w:p>
    <w:p w:rsidR="009F591F" w:rsidRDefault="009F591F" w:rsidP="009F591F">
      <w:pPr>
        <w:pStyle w:val="Heading3"/>
        <w:ind w:left="720" w:hanging="720"/>
      </w:pPr>
      <w:bookmarkStart w:id="12" w:name="_Toc436396635"/>
      <w:r>
        <w:t>Terms</w:t>
      </w:r>
      <w:bookmarkEnd w:id="12"/>
      <w:r>
        <w:fldChar w:fldCharType="begin"/>
      </w:r>
      <w:r>
        <w:instrText xml:space="preserve"> XE “Terms” </w:instrText>
      </w:r>
      <w:r>
        <w:fldChar w:fldCharType="end"/>
      </w:r>
    </w:p>
    <w:p w:rsidR="009F591F" w:rsidRPr="001B3283" w:rsidRDefault="009F591F" w:rsidP="009F591F">
      <w:pPr>
        <w:pStyle w:val="BodyText"/>
      </w:pPr>
      <w:r w:rsidRPr="001B3283">
        <w:t>For consistency and space considerations, the pronouns “he,” “him,” and “his” are used as pronouns of indeterminate gender equally applicable to males and females.</w:t>
      </w:r>
    </w:p>
    <w:p w:rsidR="009F591F" w:rsidRDefault="009F591F" w:rsidP="009F591F">
      <w:pPr>
        <w:pStyle w:val="BodyText"/>
      </w:pPr>
      <w:r>
        <w:t xml:space="preserve">In many instances, a user may scan a barcode or enter data manually (by typing). The term “enter” is used throughout this guide to mean “enter manually.” </w:t>
      </w:r>
    </w:p>
    <w:p w:rsidR="009F591F" w:rsidRDefault="009F591F" w:rsidP="009F591F">
      <w:pPr>
        <w:pStyle w:val="BodyText"/>
      </w:pPr>
      <w:r>
        <w:t>See the Glossary for definitions of other terms and acronyms used in this guide.</w:t>
      </w:r>
    </w:p>
    <w:p w:rsidR="009F591F" w:rsidRDefault="009F591F" w:rsidP="009F591F">
      <w:pPr>
        <w:pStyle w:val="Heading3"/>
      </w:pPr>
      <w:bookmarkStart w:id="13" w:name="_Toc436396636"/>
      <w:r>
        <w:t>Background and Basic Knowledge</w:t>
      </w:r>
      <w:bookmarkEnd w:id="13"/>
      <w:r>
        <w:fldChar w:fldCharType="begin"/>
      </w:r>
      <w:r>
        <w:instrText xml:space="preserve"> XE “Background and Basic Knowledge” </w:instrText>
      </w:r>
      <w:r>
        <w:fldChar w:fldCharType="end"/>
      </w:r>
    </w:p>
    <w:p w:rsidR="009F591F" w:rsidRDefault="009F591F" w:rsidP="009F591F">
      <w:pPr>
        <w:pStyle w:val="BodyText"/>
      </w:pPr>
      <w:r>
        <w:t>The Introduction, Orientation, and Using the Software sections provide the background and basic knowledge VBECS users need.</w:t>
      </w:r>
    </w:p>
    <w:p w:rsidR="009F591F" w:rsidRDefault="009F591F" w:rsidP="009F591F">
      <w:pPr>
        <w:pStyle w:val="Heading3"/>
      </w:pPr>
      <w:bookmarkStart w:id="14" w:name="_Toc436396637"/>
      <w:r>
        <w:t>Figures and Tables</w:t>
      </w:r>
      <w:bookmarkEnd w:id="14"/>
      <w:r w:rsidR="00AB6531">
        <w:fldChar w:fldCharType="begin"/>
      </w:r>
      <w:r w:rsidR="00AB6531">
        <w:instrText xml:space="preserve"> XE "</w:instrText>
      </w:r>
      <w:r w:rsidR="00AB6531" w:rsidRPr="00686ED1">
        <w:instrText>Figures and Tables</w:instrText>
      </w:r>
      <w:r w:rsidR="00AB6531">
        <w:instrText xml:space="preserve">" </w:instrText>
      </w:r>
      <w:r w:rsidR="00AB6531">
        <w:fldChar w:fldCharType="end"/>
      </w:r>
    </w:p>
    <w:p w:rsidR="009F591F" w:rsidRDefault="009F591F" w:rsidP="009F591F">
      <w:pPr>
        <w:pStyle w:val="BodyText"/>
      </w:pPr>
      <w:r>
        <w:rPr>
          <w:rFonts w:eastAsia="Arial Unicode MS"/>
        </w:rPr>
        <w:t>If you refer to figures and tables from the user guide in your local policy and procedure documents, you may wish to use their titles only, without figure or table numbers: as the user guide is updated, those numbers may change.</w:t>
      </w:r>
    </w:p>
    <w:p w:rsidR="009F591F" w:rsidRDefault="009F591F" w:rsidP="009F591F">
      <w:pPr>
        <w:pStyle w:val="Heading3"/>
      </w:pPr>
      <w:bookmarkStart w:id="15" w:name="_Toc436396638"/>
      <w:r>
        <w:t>Options</w:t>
      </w:r>
      <w:bookmarkEnd w:id="15"/>
      <w:r>
        <w:fldChar w:fldCharType="begin"/>
      </w:r>
      <w:r>
        <w:instrText xml:space="preserve"> XE “Options” </w:instrText>
      </w:r>
      <w:r>
        <w:fldChar w:fldCharType="end"/>
      </w:r>
    </w:p>
    <w:p w:rsidR="009F591F" w:rsidRDefault="009F591F" w:rsidP="009F591F">
      <w:pPr>
        <w:pStyle w:val="BodyText"/>
      </w:pPr>
      <w:r>
        <w:t>The Configuring Site Parameters, Component Processing, Processing Orders, Patient Services, and Reports sections cover VBECS options.</w:t>
      </w:r>
    </w:p>
    <w:p w:rsidR="009F591F" w:rsidRDefault="009F591F" w:rsidP="009F591F">
      <w:pPr>
        <w:pStyle w:val="BodyText"/>
      </w:pPr>
      <w:r>
        <w:t>Each option section starts with an introduction, a short paragraph that explains what a function allows a user to do, followed by:</w:t>
      </w:r>
    </w:p>
    <w:p w:rsidR="009F591F" w:rsidRDefault="009F591F" w:rsidP="009F591F">
      <w:pPr>
        <w:pStyle w:val="ListBullet"/>
      </w:pPr>
      <w:r>
        <w:t>Assumptions: tasks that must be completed before performing a function.</w:t>
      </w:r>
    </w:p>
    <w:p w:rsidR="009F591F" w:rsidRDefault="009F591F" w:rsidP="009F591F">
      <w:pPr>
        <w:pStyle w:val="ListBullet"/>
      </w:pPr>
      <w:r>
        <w:t>Outcome: results of performing a function.</w:t>
      </w:r>
    </w:p>
    <w:p w:rsidR="009F591F" w:rsidRDefault="009F591F" w:rsidP="009F591F">
      <w:pPr>
        <w:pStyle w:val="ListBullet"/>
      </w:pPr>
      <w:r>
        <w:t>Limitations and Restrictions: features of the system that are restricted by and exist within this function.</w:t>
      </w:r>
    </w:p>
    <w:p w:rsidR="009F591F" w:rsidRDefault="009F591F" w:rsidP="009F591F">
      <w:pPr>
        <w:pStyle w:val="ListBullet"/>
      </w:pPr>
      <w:r>
        <w:t>Additional Information: information that helps the user perform a function.</w:t>
      </w:r>
    </w:p>
    <w:p w:rsidR="009F591F" w:rsidRDefault="009F591F" w:rsidP="009F591F">
      <w:pPr>
        <w:pStyle w:val="ListBullet"/>
      </w:pPr>
      <w:bookmarkStart w:id="16" w:name="OLE_LINK21"/>
      <w:bookmarkStart w:id="17" w:name="OLE_LINK22"/>
      <w:r>
        <w:t>User Roles with Access to This Option: which users may perform this option in whole or in part.</w:t>
      </w:r>
    </w:p>
    <w:p w:rsidR="009F591F" w:rsidRDefault="009F591F" w:rsidP="009F591F">
      <w:pPr>
        <w:pStyle w:val="ListBullet"/>
      </w:pPr>
      <w:r>
        <w:t>A detailed description of what the function allows each user to do. Two or more arrows (</w:t>
      </w:r>
      <w:r w:rsidRPr="00EC7489">
        <w:rPr>
          <w:rFonts w:ascii="Wingdings 3" w:hAnsi="Wingdings 3" w:cs="Wingdings"/>
        </w:rPr>
        <w:t></w:t>
      </w:r>
      <w:r>
        <w:t>) indicate functions limited to a specific role.</w:t>
      </w:r>
    </w:p>
    <w:bookmarkEnd w:id="16"/>
    <w:bookmarkEnd w:id="17"/>
    <w:p w:rsidR="009F591F" w:rsidRDefault="009F591F" w:rsidP="009F591F">
      <w:pPr>
        <w:pStyle w:val="ListBullet"/>
      </w:pPr>
      <w:r>
        <w:t>Table of steps for the basic path (user and VBECS actions).</w:t>
      </w:r>
    </w:p>
    <w:p w:rsidR="009F591F" w:rsidRDefault="009F591F" w:rsidP="009F591F">
      <w:pPr>
        <w:pStyle w:val="ListBullet"/>
      </w:pPr>
      <w:r>
        <w:t>Tables of steps for alternate paths (user and VBECS actions).</w:t>
      </w:r>
    </w:p>
    <w:p w:rsidR="009F591F" w:rsidRDefault="009F591F" w:rsidP="009F591F">
      <w:pPr>
        <w:pStyle w:val="ListBullet"/>
      </w:pPr>
      <w:r>
        <w:t>Figures (examples of reports, screen shots, etc.).</w:t>
      </w:r>
    </w:p>
    <w:p w:rsidR="009F591F" w:rsidRDefault="009F591F" w:rsidP="009F591F">
      <w:pPr>
        <w:pStyle w:val="ListBullet"/>
      </w:pPr>
      <w:r>
        <w:lastRenderedPageBreak/>
        <w:t>Table of alerts that may occur during an option.</w:t>
      </w:r>
    </w:p>
    <w:p w:rsidR="009F591F" w:rsidRDefault="009F591F" w:rsidP="009F591F">
      <w:pPr>
        <w:pStyle w:val="Caution"/>
      </w:pPr>
      <w:r>
        <w:t xml:space="preserve">A </w:t>
      </w:r>
      <w:r w:rsidRPr="008B6F70">
        <w:rPr>
          <w:rStyle w:val="BullhornChar"/>
          <w:i w:val="0"/>
        </w:rPr>
        <w:t></w:t>
      </w:r>
      <w:r w:rsidRPr="00D62E87">
        <w:rPr>
          <w:rFonts w:ascii="Webdings" w:hAnsi="Webdings"/>
        </w:rPr>
        <w:t></w:t>
      </w:r>
      <w:r>
        <w:t>(bullhorn) indicates that VBECS emits an audible alert. Keep the sound on to hear the alerts (see Volume for instructions on adjusting the volume).</w:t>
      </w:r>
    </w:p>
    <w:p w:rsidR="009F591F" w:rsidRDefault="009F591F" w:rsidP="009F591F">
      <w:pPr>
        <w:pStyle w:val="ListBullet"/>
      </w:pPr>
      <w:r>
        <w:t>Outlined, italicized text highlights tips, warnings, and cautions, for example:</w:t>
      </w:r>
    </w:p>
    <w:p w:rsidR="009F591F" w:rsidRDefault="009F591F" w:rsidP="009F591F">
      <w:pPr>
        <w:pStyle w:val="Caution"/>
      </w:pPr>
      <w:r>
        <w:t xml:space="preserve">A </w:t>
      </w:r>
      <w:r w:rsidR="00C366E0">
        <w:rPr>
          <w:noProof/>
        </w:rPr>
        <w:drawing>
          <wp:inline distT="0" distB="0" distL="0" distR="0">
            <wp:extent cx="266700" cy="2190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66700" cy="219075"/>
                    </a:xfrm>
                    <a:prstGeom prst="rect">
                      <a:avLst/>
                    </a:prstGeom>
                    <a:noFill/>
                    <a:ln>
                      <a:noFill/>
                    </a:ln>
                  </pic:spPr>
                </pic:pic>
              </a:graphicData>
            </a:graphic>
          </wp:inline>
        </w:drawing>
      </w:r>
      <w:r>
        <w:t xml:space="preserve"> signals potential hazards throughout this guide as they occur. </w:t>
      </w:r>
    </w:p>
    <w:p w:rsidR="009F591F" w:rsidRDefault="009F591F" w:rsidP="009F591F">
      <w:pPr>
        <w:pStyle w:val="Heading3"/>
      </w:pPr>
      <w:bookmarkStart w:id="18" w:name="_Toc436396639"/>
      <w:r>
        <w:t>Supplemental Information</w:t>
      </w:r>
      <w:bookmarkEnd w:id="18"/>
      <w:r>
        <w:fldChar w:fldCharType="begin"/>
      </w:r>
      <w:r>
        <w:instrText xml:space="preserve"> XE “Supplemental Information” </w:instrText>
      </w:r>
      <w:r>
        <w:fldChar w:fldCharType="end"/>
      </w:r>
    </w:p>
    <w:p w:rsidR="009F591F" w:rsidRDefault="009F591F" w:rsidP="009F591F">
      <w:pPr>
        <w:pStyle w:val="BodyText"/>
      </w:pPr>
      <w:r>
        <w:t>The third group of sections (References, Glossary) provides knowledge that may be needed beyond the standard, daily use of VBECS.</w:t>
      </w:r>
    </w:p>
    <w:p w:rsidR="009F591F" w:rsidRDefault="009F591F" w:rsidP="009F591F">
      <w:pPr>
        <w:pStyle w:val="Heading3"/>
      </w:pPr>
      <w:bookmarkStart w:id="19" w:name="_Toc436396640"/>
      <w:r>
        <w:t>Appendices</w:t>
      </w:r>
      <w:bookmarkEnd w:id="19"/>
      <w:r>
        <w:fldChar w:fldCharType="begin"/>
      </w:r>
      <w:r>
        <w:instrText xml:space="preserve"> XE “Appendices” </w:instrText>
      </w:r>
      <w:r>
        <w:fldChar w:fldCharType="end"/>
      </w:r>
    </w:p>
    <w:p w:rsidR="009F591F" w:rsidRDefault="009F591F" w:rsidP="009F591F">
      <w:pPr>
        <w:pStyle w:val="BodyText"/>
      </w:pPr>
      <w:r>
        <w:t>The appendices contain truth tables, diagrams, and other materials for reference.</w:t>
      </w:r>
    </w:p>
    <w:p w:rsidR="009F591F" w:rsidRDefault="009F591F" w:rsidP="009F591F">
      <w:pPr>
        <w:pStyle w:val="BodyText"/>
      </w:pPr>
      <w:r>
        <w:t>Click a section name or page number in the table of contents to move to a section. The index does not incorporate this feature.</w:t>
      </w:r>
    </w:p>
    <w:p w:rsidR="002A21AE" w:rsidRDefault="002A21AE" w:rsidP="009F591F">
      <w:pPr>
        <w:pStyle w:val="Heading2"/>
      </w:pPr>
      <w:bookmarkStart w:id="20" w:name="_Toc436396641"/>
      <w:r>
        <w:t>Security</w:t>
      </w:r>
      <w:bookmarkEnd w:id="20"/>
      <w:r>
        <w:fldChar w:fldCharType="begin"/>
      </w:r>
      <w:r>
        <w:instrText xml:space="preserve"> XE </w:instrText>
      </w:r>
      <w:r w:rsidR="00FA7E65">
        <w:instrText>“</w:instrText>
      </w:r>
      <w:r>
        <w:instrText>Security</w:instrText>
      </w:r>
      <w:r w:rsidR="00FA7E65">
        <w:instrText>”</w:instrText>
      </w:r>
      <w:r>
        <w:instrText xml:space="preserve"> </w:instrText>
      </w:r>
      <w:r>
        <w:fldChar w:fldCharType="end"/>
      </w:r>
    </w:p>
    <w:p w:rsidR="002A21AE" w:rsidRDefault="002A21AE" w:rsidP="00FA7E65">
      <w:pPr>
        <w:pStyle w:val="BodyText"/>
      </w:pPr>
      <w:r>
        <w:rPr>
          <w:i/>
        </w:rPr>
        <w:t>User roles</w:t>
      </w:r>
      <w:r>
        <w:t xml:space="preserve"> identify who can access which functions. Not every VBECS user has access to all VBECS options or functions within options. Two or more arrows (</w:t>
      </w:r>
      <w:r w:rsidRPr="00EC7489">
        <w:rPr>
          <w:rFonts w:ascii="Wingdings 3" w:hAnsi="Wingdings 3" w:cs="Wingdings"/>
        </w:rPr>
        <w:t></w:t>
      </w:r>
      <w:r>
        <w:t>) indicate functions limited to a specific role.</w:t>
      </w:r>
    </w:p>
    <w:p w:rsidR="00D93651" w:rsidRPr="00D93651" w:rsidRDefault="00C366E0" w:rsidP="00D93651">
      <w:pPr>
        <w:pStyle w:val="Caution"/>
      </w:pPr>
      <w:r>
        <w:rPr>
          <w:noProof/>
        </w:rPr>
        <w:drawing>
          <wp:inline distT="0" distB="0" distL="0" distR="0">
            <wp:extent cx="266700" cy="2190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66700" cy="219075"/>
                    </a:xfrm>
                    <a:prstGeom prst="rect">
                      <a:avLst/>
                    </a:prstGeom>
                    <a:noFill/>
                    <a:ln>
                      <a:noFill/>
                    </a:ln>
                  </pic:spPr>
                </pic:pic>
              </a:graphicData>
            </a:graphic>
          </wp:inline>
        </w:drawing>
      </w:r>
      <w:r w:rsidR="00903FB7">
        <w:t>It is critical that e</w:t>
      </w:r>
      <w:r w:rsidR="00D93651">
        <w:t xml:space="preserve">ach </w:t>
      </w:r>
      <w:r w:rsidR="003C244C">
        <w:t>site</w:t>
      </w:r>
      <w:r w:rsidR="00D93651" w:rsidRPr="00D93651">
        <w:t xml:space="preserve"> </w:t>
      </w:r>
      <w:r w:rsidR="00D93651">
        <w:t xml:space="preserve">evaluate its staff and </w:t>
      </w:r>
      <w:r w:rsidR="00D93651" w:rsidRPr="00D93651">
        <w:t xml:space="preserve">determine </w:t>
      </w:r>
      <w:r w:rsidR="00D93651">
        <w:t xml:space="preserve">appropriate </w:t>
      </w:r>
      <w:r w:rsidR="00D93651" w:rsidRPr="00D93651">
        <w:t>secu</w:t>
      </w:r>
      <w:r w:rsidR="00D93651">
        <w:t>r</w:t>
      </w:r>
      <w:r w:rsidR="00D93651" w:rsidRPr="00D93651">
        <w:t xml:space="preserve">ity </w:t>
      </w:r>
      <w:r w:rsidR="00D93651">
        <w:t>levels</w:t>
      </w:r>
      <w:r w:rsidR="00903FB7">
        <w:t xml:space="preserve"> based on training and qualifications</w:t>
      </w:r>
      <w:r w:rsidR="00D93651" w:rsidRPr="00D93651">
        <w:t>.</w:t>
      </w:r>
    </w:p>
    <w:p w:rsidR="002A21AE" w:rsidRDefault="002A21AE" w:rsidP="00FA7E65">
      <w:pPr>
        <w:pStyle w:val="BodyText"/>
      </w:pPr>
      <w:r>
        <w:t xml:space="preserve">User roles also govern which options are available and which warnings can be overridden. </w:t>
      </w:r>
      <w:r>
        <w:rPr>
          <w:vanish/>
        </w:rPr>
        <w:t xml:space="preserve">BR_6.02 </w:t>
      </w:r>
      <w:r>
        <w:t>VBECS displays options that are not available to a user</w:t>
      </w:r>
      <w:r w:rsidR="00494EC6">
        <w:t xml:space="preserve"> in gray text</w:t>
      </w:r>
      <w:r>
        <w:t>.</w:t>
      </w:r>
    </w:p>
    <w:p w:rsidR="00827C1C" w:rsidRDefault="00827C1C" w:rsidP="00827C1C">
      <w:pPr>
        <w:pStyle w:val="BodyText"/>
        <w:rPr>
          <w:snapToGrid w:val="0"/>
        </w:rPr>
      </w:pPr>
      <w:r>
        <w:t>Each of the six user roles is associated with a</w:t>
      </w:r>
      <w:r>
        <w:rPr>
          <w:snapToGrid w:val="0"/>
        </w:rPr>
        <w:t xml:space="preserve"> security level (see </w:t>
      </w:r>
      <w:r w:rsidR="00BD76D0">
        <w:rPr>
          <w:snapToGrid w:val="0"/>
        </w:rPr>
        <w:fldChar w:fldCharType="begin"/>
      </w:r>
      <w:r w:rsidR="00BD76D0">
        <w:rPr>
          <w:snapToGrid w:val="0"/>
        </w:rPr>
        <w:instrText xml:space="preserve"> REF _Ref126468477 \h </w:instrText>
      </w:r>
      <w:r w:rsidR="006A1989" w:rsidRPr="00BD76D0">
        <w:rPr>
          <w:snapToGrid w:val="0"/>
        </w:rPr>
      </w:r>
      <w:r w:rsidR="00BD76D0">
        <w:rPr>
          <w:snapToGrid w:val="0"/>
        </w:rPr>
        <w:fldChar w:fldCharType="separate"/>
      </w:r>
      <w:r w:rsidR="00F00E6D">
        <w:t>T</w:t>
      </w:r>
      <w:r w:rsidR="00F00E6D">
        <w:t>a</w:t>
      </w:r>
      <w:r w:rsidR="00F00E6D">
        <w:t>b</w:t>
      </w:r>
      <w:r w:rsidR="00F00E6D">
        <w:t xml:space="preserve">le </w:t>
      </w:r>
      <w:r w:rsidR="00F00E6D">
        <w:rPr>
          <w:noProof/>
        </w:rPr>
        <w:t>1</w:t>
      </w:r>
      <w:r w:rsidR="00BD76D0">
        <w:rPr>
          <w:snapToGrid w:val="0"/>
        </w:rPr>
        <w:fldChar w:fldCharType="end"/>
      </w:r>
      <w:r>
        <w:rPr>
          <w:snapToGrid w:val="0"/>
        </w:rPr>
        <w:t xml:space="preserve">). Privileges accumulate as the security level increases. For example, a Lead Technologist’s privileges include those of a Blood Bank Technologist and Enhanced Technologist. </w:t>
      </w:r>
    </w:p>
    <w:p w:rsidR="00D24746" w:rsidRDefault="00413ECA" w:rsidP="00D24746">
      <w:pPr>
        <w:pStyle w:val="Caption"/>
        <w:tabs>
          <w:tab w:val="left" w:pos="4740"/>
        </w:tabs>
      </w:pPr>
      <w:bookmarkStart w:id="21" w:name="_Ref126484343"/>
      <w:bookmarkStart w:id="22" w:name="_Ref126468477"/>
      <w:r>
        <w:t xml:space="preserve">Table </w:t>
      </w:r>
      <w:r>
        <w:fldChar w:fldCharType="begin"/>
      </w:r>
      <w:r>
        <w:instrText xml:space="preserve"> SEQ Table \* ARABIC </w:instrText>
      </w:r>
      <w:r>
        <w:fldChar w:fldCharType="separate"/>
      </w:r>
      <w:r w:rsidR="000C4603">
        <w:rPr>
          <w:noProof/>
        </w:rPr>
        <w:t>1</w:t>
      </w:r>
      <w:r>
        <w:fldChar w:fldCharType="end"/>
      </w:r>
      <w:bookmarkEnd w:id="22"/>
      <w:r>
        <w:t xml:space="preserve">: </w:t>
      </w:r>
      <w:r>
        <w:rPr>
          <w:vanish/>
        </w:rPr>
        <w:t xml:space="preserve">PT_19.01 </w:t>
      </w:r>
      <w:r>
        <w:t>User Roles and Functions</w:t>
      </w:r>
      <w:bookmarkEnd w:id="21"/>
      <w:r w:rsidR="00321988">
        <w:fldChar w:fldCharType="begin"/>
      </w:r>
      <w:r w:rsidR="00321988">
        <w:instrText xml:space="preserve"> XE "Tables:</w:instrText>
      </w:r>
      <w:r w:rsidR="00321988" w:rsidRPr="00B97AF3">
        <w:instrText>User Roles and Functions</w:instrText>
      </w:r>
      <w:r w:rsidR="00321988">
        <w:instrText xml:space="preserve">" </w:instrText>
      </w:r>
      <w:r w:rsidR="00321988">
        <w:fldChar w:fldCharType="end"/>
      </w:r>
    </w:p>
    <w:tbl>
      <w:tblPr>
        <w:tblW w:w="9360"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1E0" w:firstRow="1" w:lastRow="1" w:firstColumn="1" w:lastColumn="1" w:noHBand="0" w:noVBand="0"/>
      </w:tblPr>
      <w:tblGrid>
        <w:gridCol w:w="2958"/>
        <w:gridCol w:w="3237"/>
        <w:gridCol w:w="3165"/>
      </w:tblGrid>
      <w:tr w:rsidR="00D25382" w:rsidTr="006C5ACC">
        <w:trPr>
          <w:cantSplit/>
          <w:tblHeader/>
        </w:trPr>
        <w:tc>
          <w:tcPr>
            <w:tcW w:w="2958" w:type="dxa"/>
            <w:shd w:val="clear" w:color="auto" w:fill="B3B3B3"/>
            <w:vAlign w:val="bottom"/>
          </w:tcPr>
          <w:p w:rsidR="00D25382" w:rsidRDefault="00D25382" w:rsidP="00413ECA">
            <w:pPr>
              <w:pStyle w:val="TableText"/>
              <w:rPr>
                <w:b/>
              </w:rPr>
            </w:pPr>
            <w:r>
              <w:rPr>
                <w:b/>
              </w:rPr>
              <w:t>Security Levels and User Roles</w:t>
            </w:r>
          </w:p>
        </w:tc>
        <w:tc>
          <w:tcPr>
            <w:tcW w:w="3237" w:type="dxa"/>
            <w:shd w:val="clear" w:color="auto" w:fill="B3B3B3"/>
            <w:vAlign w:val="bottom"/>
          </w:tcPr>
          <w:p w:rsidR="00D25382" w:rsidRDefault="00D25382" w:rsidP="00413ECA">
            <w:pPr>
              <w:pStyle w:val="TableText"/>
              <w:rPr>
                <w:b/>
              </w:rPr>
            </w:pPr>
            <w:r>
              <w:rPr>
                <w:b/>
              </w:rPr>
              <w:t>Accessible Functions</w:t>
            </w:r>
          </w:p>
        </w:tc>
        <w:tc>
          <w:tcPr>
            <w:tcW w:w="3165" w:type="dxa"/>
            <w:shd w:val="clear" w:color="auto" w:fill="B3B3B3"/>
            <w:vAlign w:val="bottom"/>
          </w:tcPr>
          <w:p w:rsidR="00D25382" w:rsidRPr="00D25382" w:rsidRDefault="00D25382" w:rsidP="00D25382">
            <w:pPr>
              <w:pStyle w:val="TableText"/>
              <w:rPr>
                <w:b/>
              </w:rPr>
            </w:pPr>
            <w:r w:rsidRPr="00D25382">
              <w:rPr>
                <w:b/>
              </w:rPr>
              <w:t>Who Should Fill These Roles?</w:t>
            </w:r>
          </w:p>
        </w:tc>
      </w:tr>
      <w:tr w:rsidR="00D25382" w:rsidTr="006C5ACC">
        <w:trPr>
          <w:cantSplit/>
        </w:trPr>
        <w:tc>
          <w:tcPr>
            <w:tcW w:w="2958" w:type="dxa"/>
            <w:vAlign w:val="center"/>
          </w:tcPr>
          <w:p w:rsidR="00D25382" w:rsidRDefault="00D25382" w:rsidP="00D24746">
            <w:pPr>
              <w:pStyle w:val="TableText"/>
            </w:pPr>
            <w:r>
              <w:t>Level 1: Blood Bank Technologist (all users)</w:t>
            </w:r>
          </w:p>
        </w:tc>
        <w:tc>
          <w:tcPr>
            <w:tcW w:w="3237" w:type="dxa"/>
          </w:tcPr>
          <w:p w:rsidR="00D25382" w:rsidRDefault="00D25382" w:rsidP="00D24746">
            <w:pPr>
              <w:pStyle w:val="TableTextBullet"/>
            </w:pPr>
            <w:r>
              <w:t>Activate/edit some shipper information.</w:t>
            </w:r>
          </w:p>
          <w:p w:rsidR="00D25382" w:rsidRDefault="00D25382" w:rsidP="00D24746">
            <w:pPr>
              <w:pStyle w:val="TableTextBullet"/>
            </w:pPr>
            <w:r>
              <w:t>Activate/edit some blood product information.</w:t>
            </w:r>
          </w:p>
          <w:p w:rsidR="00D25382" w:rsidRDefault="00D25382" w:rsidP="00D24746">
            <w:pPr>
              <w:pStyle w:val="TableTextBullet"/>
            </w:pPr>
            <w:r>
              <w:t>Standard access (includes patient testing, accepting and canceling orders, modifying units, processing shipments, processing transfusion reaction workups, accessing report functions)</w:t>
            </w:r>
          </w:p>
        </w:tc>
        <w:tc>
          <w:tcPr>
            <w:tcW w:w="3165" w:type="dxa"/>
            <w:vAlign w:val="center"/>
          </w:tcPr>
          <w:p w:rsidR="00D25382" w:rsidRDefault="00D25382" w:rsidP="00D25382">
            <w:pPr>
              <w:pStyle w:val="TableText"/>
            </w:pPr>
            <w:r>
              <w:t>Rotating technologists, n</w:t>
            </w:r>
            <w:r w:rsidRPr="003738EE">
              <w:t>ew employees</w:t>
            </w:r>
            <w:r>
              <w:t>,</w:t>
            </w:r>
            <w:r w:rsidRPr="003738EE">
              <w:t xml:space="preserve"> and </w:t>
            </w:r>
            <w:r>
              <w:t>s</w:t>
            </w:r>
            <w:r w:rsidRPr="003738EE">
              <w:t xml:space="preserve">tudents </w:t>
            </w:r>
            <w:r>
              <w:t>trained</w:t>
            </w:r>
            <w:r w:rsidRPr="003738EE">
              <w:t xml:space="preserve"> to perform </w:t>
            </w:r>
            <w:r w:rsidR="00EA47A6">
              <w:t xml:space="preserve">associated tasks and </w:t>
            </w:r>
            <w:r w:rsidRPr="003738EE">
              <w:t>overrides</w:t>
            </w:r>
            <w:r w:rsidR="005D0D6B">
              <w:t>.</w:t>
            </w:r>
          </w:p>
        </w:tc>
      </w:tr>
      <w:tr w:rsidR="00D25382" w:rsidTr="006C5ACC">
        <w:trPr>
          <w:cantSplit/>
        </w:trPr>
        <w:tc>
          <w:tcPr>
            <w:tcW w:w="2958" w:type="dxa"/>
            <w:vAlign w:val="center"/>
          </w:tcPr>
          <w:p w:rsidR="00D25382" w:rsidRDefault="00D25382" w:rsidP="00D24746">
            <w:pPr>
              <w:pStyle w:val="TableText"/>
            </w:pPr>
            <w:bookmarkStart w:id="23" w:name="OLE_LINK1"/>
            <w:bookmarkStart w:id="24" w:name="OLE_LINK2"/>
            <w:r w:rsidRPr="00EC7489">
              <w:rPr>
                <w:rFonts w:ascii="Wingdings 3" w:hAnsi="Wingdings 3" w:cs="Wingdings"/>
              </w:rPr>
              <w:lastRenderedPageBreak/>
              <w:t></w:t>
            </w:r>
            <w:r w:rsidRPr="00EC7489">
              <w:rPr>
                <w:rFonts w:ascii="Wingdings 3" w:hAnsi="Wingdings 3" w:cs="Wingdings"/>
              </w:rPr>
              <w:t></w:t>
            </w:r>
            <w:r>
              <w:t xml:space="preserve"> </w:t>
            </w:r>
            <w:bookmarkEnd w:id="23"/>
            <w:bookmarkEnd w:id="24"/>
            <w:r>
              <w:t>Level 2: Enhanced Technologist</w:t>
            </w:r>
          </w:p>
        </w:tc>
        <w:tc>
          <w:tcPr>
            <w:tcW w:w="3237" w:type="dxa"/>
          </w:tcPr>
          <w:p w:rsidR="00D25382" w:rsidRDefault="00D25382" w:rsidP="00D24746">
            <w:pPr>
              <w:pStyle w:val="TableTextBullet"/>
            </w:pPr>
            <w:r>
              <w:t>Edit unit cost.</w:t>
            </w:r>
          </w:p>
          <w:p w:rsidR="00D25382" w:rsidRDefault="00D25382" w:rsidP="00D24746">
            <w:pPr>
              <w:pStyle w:val="TableTextBullet"/>
            </w:pPr>
            <w:r>
              <w:t>Modify/issue expired blood products.</w:t>
            </w:r>
          </w:p>
          <w:p w:rsidR="00D25382" w:rsidRDefault="00D25382" w:rsidP="00D24746">
            <w:pPr>
              <w:pStyle w:val="TableTextBullet"/>
            </w:pPr>
            <w:r>
              <w:t>Release blood products from quarantine.</w:t>
            </w:r>
          </w:p>
          <w:p w:rsidR="00D25382" w:rsidRDefault="00D25382" w:rsidP="00D24746">
            <w:pPr>
              <w:pStyle w:val="TableTextBullet"/>
            </w:pPr>
            <w:r>
              <w:t xml:space="preserve">Edit unit login prior to defining patient associations. </w:t>
            </w:r>
          </w:p>
          <w:p w:rsidR="00D25382" w:rsidRDefault="00D25382" w:rsidP="00D24746">
            <w:pPr>
              <w:pStyle w:val="TableTextBullet"/>
            </w:pPr>
            <w:r>
              <w:t>Edit verified unit confirmation testing.</w:t>
            </w:r>
          </w:p>
          <w:p w:rsidR="00D25382" w:rsidRDefault="00D25382" w:rsidP="00D24746">
            <w:pPr>
              <w:pStyle w:val="TableTextBullet"/>
            </w:pPr>
            <w:r>
              <w:t xml:space="preserve">Edit patient record/verified data and test results (except the ABO/Rh for historic record and the antibody field, which results in an antigen negative requirement). </w:t>
            </w:r>
          </w:p>
          <w:p w:rsidR="00D25382" w:rsidRDefault="00D25382" w:rsidP="00D24746">
            <w:pPr>
              <w:pStyle w:val="TableTextBullet"/>
            </w:pPr>
            <w:r>
              <w:t>Release directed units to the main blood supply.</w:t>
            </w:r>
          </w:p>
        </w:tc>
        <w:tc>
          <w:tcPr>
            <w:tcW w:w="3165" w:type="dxa"/>
            <w:vAlign w:val="center"/>
          </w:tcPr>
          <w:p w:rsidR="00D25382" w:rsidRDefault="00D25382" w:rsidP="00D25382">
            <w:pPr>
              <w:pStyle w:val="TableText"/>
            </w:pPr>
            <w:r>
              <w:rPr>
                <w:szCs w:val="20"/>
              </w:rPr>
              <w:t>Experienced t</w:t>
            </w:r>
            <w:r>
              <w:t xml:space="preserve">echnologists trained to process </w:t>
            </w:r>
            <w:r w:rsidR="00BF6145">
              <w:t xml:space="preserve">associated </w:t>
            </w:r>
            <w:r>
              <w:t>overrides and options</w:t>
            </w:r>
            <w:r w:rsidR="005D0D6B">
              <w:t>.</w:t>
            </w:r>
          </w:p>
        </w:tc>
      </w:tr>
      <w:tr w:rsidR="00D25382" w:rsidTr="006C5ACC">
        <w:trPr>
          <w:cantSplit/>
        </w:trPr>
        <w:tc>
          <w:tcPr>
            <w:tcW w:w="2958" w:type="dxa"/>
            <w:vAlign w:val="center"/>
          </w:tcPr>
          <w:p w:rsidR="00D25382" w:rsidRDefault="00D25382" w:rsidP="00D24746">
            <w:pPr>
              <w:pStyle w:val="TableText"/>
            </w:pP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t xml:space="preserve"> Level 3: Lead Technologist</w:t>
            </w:r>
          </w:p>
        </w:tc>
        <w:tc>
          <w:tcPr>
            <w:tcW w:w="3237" w:type="dxa"/>
          </w:tcPr>
          <w:p w:rsidR="00D25382" w:rsidRDefault="00D25382" w:rsidP="00D24746">
            <w:pPr>
              <w:pStyle w:val="TableTextBullet"/>
              <w:rPr>
                <w:rFonts w:cs="Arial"/>
                <w:szCs w:val="16"/>
              </w:rPr>
            </w:pPr>
            <w:r>
              <w:rPr>
                <w:rFonts w:cs="Arial"/>
                <w:szCs w:val="16"/>
              </w:rPr>
              <w:t>Select/issue ABO incompatible blood.</w:t>
            </w:r>
          </w:p>
          <w:p w:rsidR="00D25382" w:rsidRDefault="00D25382" w:rsidP="00D24746">
            <w:pPr>
              <w:pStyle w:val="TableTextBullet"/>
              <w:rPr>
                <w:rFonts w:cs="Arial"/>
                <w:szCs w:val="16"/>
              </w:rPr>
            </w:pPr>
            <w:r>
              <w:t>Select/issue antigen positive or untyped red blood cells (for the clinically significant antibodies in the table).</w:t>
            </w:r>
          </w:p>
          <w:p w:rsidR="00D25382" w:rsidRDefault="00D25382" w:rsidP="00D24746">
            <w:pPr>
              <w:pStyle w:val="TableTextBullet"/>
              <w:rPr>
                <w:rFonts w:cs="Arial"/>
                <w:szCs w:val="16"/>
              </w:rPr>
            </w:pPr>
            <w:r>
              <w:rPr>
                <w:rFonts w:cs="Arial"/>
                <w:szCs w:val="16"/>
              </w:rPr>
              <w:t>Print internal reports.</w:t>
            </w:r>
          </w:p>
          <w:p w:rsidR="00D25382" w:rsidRDefault="00D25382" w:rsidP="00D24746">
            <w:pPr>
              <w:pStyle w:val="TableTextBullet"/>
              <w:rPr>
                <w:rFonts w:cs="Arial"/>
                <w:szCs w:val="16"/>
              </w:rPr>
            </w:pPr>
            <w:r>
              <w:rPr>
                <w:rFonts w:cs="Arial"/>
                <w:szCs w:val="16"/>
              </w:rPr>
              <w:t>Maintain login message.</w:t>
            </w:r>
          </w:p>
        </w:tc>
        <w:tc>
          <w:tcPr>
            <w:tcW w:w="3165" w:type="dxa"/>
            <w:vAlign w:val="center"/>
          </w:tcPr>
          <w:p w:rsidR="00D25382" w:rsidRPr="005D0D6B" w:rsidRDefault="00D25382" w:rsidP="00D25382">
            <w:pPr>
              <w:pStyle w:val="TableText"/>
            </w:pPr>
            <w:r>
              <w:t xml:space="preserve">Experienced technologists trained to process </w:t>
            </w:r>
            <w:r w:rsidR="00BF6145">
              <w:t>associated</w:t>
            </w:r>
            <w:r w:rsidR="005D0D6B">
              <w:t xml:space="preserve"> </w:t>
            </w:r>
            <w:r>
              <w:t>overrides and options (e.g., evening- or night-shift supervisors)</w:t>
            </w:r>
            <w:r w:rsidR="005D0D6B">
              <w:t>.</w:t>
            </w:r>
          </w:p>
        </w:tc>
      </w:tr>
      <w:tr w:rsidR="00D25382" w:rsidTr="006C5ACC">
        <w:trPr>
          <w:cantSplit/>
        </w:trPr>
        <w:tc>
          <w:tcPr>
            <w:tcW w:w="2958" w:type="dxa"/>
            <w:vAlign w:val="center"/>
          </w:tcPr>
          <w:p w:rsidR="00D25382" w:rsidRDefault="00D25382" w:rsidP="00D24746">
            <w:pPr>
              <w:pStyle w:val="TableText"/>
            </w:pP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t xml:space="preserve"> Level 4: Traditional Supervisor</w:t>
            </w:r>
          </w:p>
        </w:tc>
        <w:tc>
          <w:tcPr>
            <w:tcW w:w="3237" w:type="dxa"/>
            <w:vAlign w:val="bottom"/>
          </w:tcPr>
          <w:p w:rsidR="00D25382" w:rsidRDefault="00D25382" w:rsidP="00D24746">
            <w:pPr>
              <w:pStyle w:val="TableTextBullet"/>
              <w:rPr>
                <w:rFonts w:cs="Arial"/>
              </w:rPr>
            </w:pPr>
            <w:r>
              <w:rPr>
                <w:rFonts w:cs="Arial"/>
                <w:szCs w:val="16"/>
              </w:rPr>
              <w:t>Maintain minimum levels.</w:t>
            </w:r>
          </w:p>
          <w:p w:rsidR="00D25382" w:rsidRDefault="00D25382" w:rsidP="00D24746">
            <w:pPr>
              <w:pStyle w:val="TableTextBullet"/>
              <w:rPr>
                <w:rFonts w:cs="Arial"/>
                <w:szCs w:val="16"/>
              </w:rPr>
            </w:pPr>
            <w:r>
              <w:rPr>
                <w:rFonts w:cs="Arial"/>
                <w:szCs w:val="16"/>
              </w:rPr>
              <w:t>Edit permanent record of the patient’s historic ABO/Rh.</w:t>
            </w:r>
          </w:p>
          <w:p w:rsidR="00D25382" w:rsidRDefault="00D25382" w:rsidP="00D24746">
            <w:pPr>
              <w:pStyle w:val="TableTextBullet"/>
              <w:rPr>
                <w:rFonts w:cs="Arial"/>
                <w:szCs w:val="16"/>
              </w:rPr>
            </w:pPr>
            <w:r>
              <w:rPr>
                <w:rFonts w:cs="Arial"/>
                <w:szCs w:val="16"/>
              </w:rPr>
              <w:t>Edit Transfusion Requirements (TRs) and Special Instructions (SIs).</w:t>
            </w:r>
          </w:p>
          <w:p w:rsidR="00D25382" w:rsidRDefault="00D25382" w:rsidP="00D24746">
            <w:pPr>
              <w:pStyle w:val="TableTextBullet"/>
              <w:rPr>
                <w:rFonts w:cs="Arial"/>
                <w:szCs w:val="16"/>
              </w:rPr>
            </w:pPr>
            <w:r>
              <w:rPr>
                <w:rFonts w:cs="Arial"/>
                <w:szCs w:val="16"/>
              </w:rPr>
              <w:t>Edit patient record red cell antibody permanent fields (match antigens in the antigen table).</w:t>
            </w:r>
          </w:p>
          <w:p w:rsidR="00D25382" w:rsidRDefault="00D25382" w:rsidP="00D24746">
            <w:pPr>
              <w:pStyle w:val="TableTextBullet"/>
              <w:rPr>
                <w:rFonts w:cs="Arial"/>
                <w:szCs w:val="16"/>
              </w:rPr>
            </w:pPr>
            <w:r>
              <w:rPr>
                <w:rFonts w:cs="Arial"/>
                <w:szCs w:val="16"/>
              </w:rPr>
              <w:t>Edit a blood unit’s record (</w:t>
            </w:r>
            <w:r>
              <w:t>verified unit data when unit has any previous patient associations</w:t>
            </w:r>
            <w:r>
              <w:rPr>
                <w:rFonts w:cs="Arial"/>
                <w:szCs w:val="16"/>
              </w:rPr>
              <w:t>).</w:t>
            </w:r>
          </w:p>
          <w:p w:rsidR="00350772" w:rsidRDefault="00350772" w:rsidP="00D24746">
            <w:pPr>
              <w:pStyle w:val="TableTextBullet"/>
              <w:rPr>
                <w:rFonts w:cs="Arial"/>
                <w:szCs w:val="16"/>
              </w:rPr>
            </w:pPr>
            <w:r>
              <w:rPr>
                <w:rFonts w:cs="Arial"/>
                <w:szCs w:val="16"/>
              </w:rPr>
              <w:t>Edit a Patient’s Transfusion Record.</w:t>
            </w:r>
          </w:p>
          <w:p w:rsidR="00350772" w:rsidRDefault="00350772" w:rsidP="00D24746">
            <w:pPr>
              <w:pStyle w:val="TableTextBullet"/>
              <w:rPr>
                <w:rFonts w:cs="Arial"/>
                <w:szCs w:val="16"/>
              </w:rPr>
            </w:pPr>
            <w:r>
              <w:rPr>
                <w:rFonts w:cs="Arial"/>
                <w:szCs w:val="16"/>
              </w:rPr>
              <w:t>Remove a Blood Unit’s Final Status.</w:t>
            </w:r>
          </w:p>
        </w:tc>
        <w:tc>
          <w:tcPr>
            <w:tcW w:w="3165" w:type="dxa"/>
            <w:vAlign w:val="center"/>
          </w:tcPr>
          <w:p w:rsidR="00D25382" w:rsidRPr="005D0D6B" w:rsidRDefault="00D25382" w:rsidP="005D0D6B">
            <w:pPr>
              <w:pStyle w:val="TableText"/>
            </w:pPr>
            <w:r>
              <w:rPr>
                <w:szCs w:val="20"/>
              </w:rPr>
              <w:t>Experienced b</w:t>
            </w:r>
            <w:r>
              <w:t xml:space="preserve">lood bank supervisors trained to process </w:t>
            </w:r>
            <w:r w:rsidR="00BF6145">
              <w:t>associated</w:t>
            </w:r>
            <w:r w:rsidR="000014DD">
              <w:t xml:space="preserve"> </w:t>
            </w:r>
            <w:r>
              <w:t>overrides and options</w:t>
            </w:r>
          </w:p>
        </w:tc>
      </w:tr>
      <w:tr w:rsidR="00D25382" w:rsidTr="006C5ACC">
        <w:trPr>
          <w:cantSplit/>
        </w:trPr>
        <w:tc>
          <w:tcPr>
            <w:tcW w:w="2958" w:type="dxa"/>
            <w:vAlign w:val="center"/>
          </w:tcPr>
          <w:p w:rsidR="00D25382" w:rsidRDefault="00D25382" w:rsidP="00D24746">
            <w:pPr>
              <w:pStyle w:val="TableText"/>
            </w:pP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t xml:space="preserve"> Level 5: Enhanced Supervisor</w:t>
            </w:r>
          </w:p>
        </w:tc>
        <w:tc>
          <w:tcPr>
            <w:tcW w:w="3237" w:type="dxa"/>
            <w:vAlign w:val="bottom"/>
          </w:tcPr>
          <w:p w:rsidR="00D25382" w:rsidRDefault="00D25382" w:rsidP="00D24746">
            <w:pPr>
              <w:pStyle w:val="TableTextBullet"/>
            </w:pPr>
            <w:r>
              <w:t>Edit antigen frequency table to reflect local population.</w:t>
            </w:r>
          </w:p>
          <w:p w:rsidR="00D25382" w:rsidRDefault="00D25382" w:rsidP="00D24746">
            <w:pPr>
              <w:pStyle w:val="TableTextBullet"/>
            </w:pPr>
            <w:r>
              <w:t>Add new local shipper, not already on the table issued with VBECS.</w:t>
            </w:r>
          </w:p>
          <w:p w:rsidR="00D25382" w:rsidRDefault="00D25382" w:rsidP="00D24746">
            <w:pPr>
              <w:pStyle w:val="TableTextBullet"/>
              <w:rPr>
                <w:rFonts w:cs="Arial"/>
              </w:rPr>
            </w:pPr>
            <w:r>
              <w:t>Edit and create canned comments for the division.</w:t>
            </w:r>
          </w:p>
          <w:p w:rsidR="00D25382" w:rsidRDefault="00D25382" w:rsidP="00D24746">
            <w:pPr>
              <w:pStyle w:val="TableTextBullet"/>
              <w:rPr>
                <w:rFonts w:cs="Arial"/>
              </w:rPr>
            </w:pPr>
            <w:r>
              <w:t>Edit and create consultative reports, templates, MSBOS, reagents, and equipment maintenance logs for the division.</w:t>
            </w:r>
          </w:p>
        </w:tc>
        <w:tc>
          <w:tcPr>
            <w:tcW w:w="3165" w:type="dxa"/>
            <w:vAlign w:val="center"/>
          </w:tcPr>
          <w:p w:rsidR="00D25382" w:rsidRDefault="00D25382" w:rsidP="005D0D6B">
            <w:pPr>
              <w:pStyle w:val="TableText"/>
            </w:pPr>
            <w:r>
              <w:rPr>
                <w:szCs w:val="20"/>
              </w:rPr>
              <w:t>Experienced b</w:t>
            </w:r>
            <w:r>
              <w:t xml:space="preserve">lood bank supervisors or VBECS administrators trained to process </w:t>
            </w:r>
            <w:r w:rsidR="00BF6145">
              <w:t>associated</w:t>
            </w:r>
            <w:r w:rsidR="000014DD">
              <w:t xml:space="preserve"> </w:t>
            </w:r>
            <w:r w:rsidR="005D0D6B">
              <w:t>overrides and options</w:t>
            </w:r>
          </w:p>
        </w:tc>
      </w:tr>
      <w:tr w:rsidR="00D25382" w:rsidTr="006C5ACC">
        <w:trPr>
          <w:cantSplit/>
        </w:trPr>
        <w:tc>
          <w:tcPr>
            <w:tcW w:w="2958" w:type="dxa"/>
            <w:vAlign w:val="center"/>
          </w:tcPr>
          <w:p w:rsidR="00D25382" w:rsidRDefault="00D25382" w:rsidP="00D24746">
            <w:pPr>
              <w:pStyle w:val="TableText"/>
            </w:pPr>
            <w:r w:rsidRPr="00EC7489">
              <w:rPr>
                <w:rFonts w:ascii="Wingdings 3" w:hAnsi="Wingdings 3" w:cs="Wingdings"/>
              </w:rPr>
              <w:lastRenderedPageBreak/>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t xml:space="preserve"> Level 6: Administrator/Supervisor </w:t>
            </w:r>
          </w:p>
        </w:tc>
        <w:tc>
          <w:tcPr>
            <w:tcW w:w="3237" w:type="dxa"/>
            <w:vAlign w:val="bottom"/>
          </w:tcPr>
          <w:p w:rsidR="00D25382" w:rsidRDefault="00D25382" w:rsidP="00D24746">
            <w:pPr>
              <w:pStyle w:val="TableTextBullet"/>
            </w:pPr>
            <w:r>
              <w:t xml:space="preserve">Define VBECS users’ security settings. </w:t>
            </w:r>
          </w:p>
          <w:p w:rsidR="00350772" w:rsidRDefault="00350772" w:rsidP="00D24746">
            <w:pPr>
              <w:pStyle w:val="TableTextBullet"/>
            </w:pPr>
            <w:r>
              <w:t>Define the division as full service or transfusion only.</w:t>
            </w:r>
          </w:p>
          <w:p w:rsidR="00D25382" w:rsidRDefault="00D25382" w:rsidP="00D24746">
            <w:pPr>
              <w:pStyle w:val="TableTextBullet"/>
            </w:pPr>
            <w:r>
              <w:t xml:space="preserve">Enable electronic crossmatch at the division. </w:t>
            </w:r>
          </w:p>
          <w:p w:rsidR="00D25382" w:rsidRDefault="00D25382" w:rsidP="00D24746">
            <w:pPr>
              <w:pStyle w:val="TableTextBullet"/>
            </w:pPr>
            <w:r>
              <w:t>Populate International Council for Commonality in Blood Banking Automation, Inc. (ICCBBA) number for the division.</w:t>
            </w:r>
          </w:p>
          <w:p w:rsidR="00D25382" w:rsidRDefault="00D25382" w:rsidP="00D24746">
            <w:pPr>
              <w:pStyle w:val="TableTextBullet"/>
            </w:pPr>
            <w:r>
              <w:t>Define valid unit modifications for the division.</w:t>
            </w:r>
          </w:p>
          <w:p w:rsidR="00D25382" w:rsidRDefault="00D25382" w:rsidP="00D24746">
            <w:pPr>
              <w:pStyle w:val="TableTextBullet"/>
            </w:pPr>
            <w:r>
              <w:t>Assign workload codes for the division.</w:t>
            </w:r>
          </w:p>
          <w:p w:rsidR="00D25382" w:rsidRDefault="00D25382" w:rsidP="00D24746">
            <w:pPr>
              <w:pStyle w:val="TableTextBullet"/>
            </w:pPr>
            <w:r>
              <w:t>Configure testing.</w:t>
            </w:r>
          </w:p>
          <w:p w:rsidR="00D25382" w:rsidRDefault="00D25382" w:rsidP="00D24746">
            <w:pPr>
              <w:pStyle w:val="TableTextBullet"/>
              <w:rPr>
                <w:rFonts w:cs="Arial"/>
                <w:color w:val="000000"/>
              </w:rPr>
            </w:pPr>
            <w:r>
              <w:t>Configure division.</w:t>
            </w:r>
          </w:p>
        </w:tc>
        <w:tc>
          <w:tcPr>
            <w:tcW w:w="3165" w:type="dxa"/>
            <w:vAlign w:val="center"/>
          </w:tcPr>
          <w:p w:rsidR="00AD4A89" w:rsidRDefault="00D25382" w:rsidP="005D0D6B">
            <w:pPr>
              <w:pStyle w:val="TableText"/>
            </w:pPr>
            <w:r>
              <w:t>VBECS administrators trained to process</w:t>
            </w:r>
            <w:r w:rsidR="00C06111">
              <w:t xml:space="preserve"> all</w:t>
            </w:r>
            <w:r>
              <w:t xml:space="preserve"> overrides and options</w:t>
            </w:r>
            <w:r w:rsidR="007E34DA">
              <w:rPr>
                <w:szCs w:val="20"/>
              </w:rPr>
              <w:t xml:space="preserve"> not designed to change frequently</w:t>
            </w:r>
            <w:r>
              <w:t xml:space="preserve">. This role may be assigned temporarily </w:t>
            </w:r>
            <w:r w:rsidR="00AD4A89">
              <w:t xml:space="preserve">to a blood bank supervisor </w:t>
            </w:r>
            <w:r>
              <w:t xml:space="preserve">at setup to configure the division. </w:t>
            </w:r>
          </w:p>
          <w:p w:rsidR="00AD4A89" w:rsidRDefault="00AD4A89" w:rsidP="005D0D6B">
            <w:pPr>
              <w:pStyle w:val="TableText"/>
            </w:pPr>
          </w:p>
          <w:p w:rsidR="00D25382" w:rsidRDefault="00D25382" w:rsidP="005D0D6B">
            <w:pPr>
              <w:pStyle w:val="TableText"/>
            </w:pPr>
          </w:p>
        </w:tc>
      </w:tr>
    </w:tbl>
    <w:p w:rsidR="004A2D6F" w:rsidRDefault="002A21AE" w:rsidP="004A2D6F">
      <w:pPr>
        <w:pStyle w:val="BodyText"/>
      </w:pPr>
      <w:r>
        <w:t>The VA Wide Area Network (WAN) is protected from unauthorized access.</w:t>
      </w:r>
      <w:r w:rsidR="00467CDF">
        <w:t xml:space="preserve"> </w:t>
      </w:r>
      <w:r>
        <w:t xml:space="preserve"> The hardware running the VBECS application and its database will be installed</w:t>
      </w:r>
      <w:r w:rsidR="00D52853">
        <w:t xml:space="preserve"> at the Austin Information Technology Center [AITC (primary site)] and the </w:t>
      </w:r>
      <w:r w:rsidR="00C663F2">
        <w:t>Philadelphia</w:t>
      </w:r>
      <w:r w:rsidR="00D52853">
        <w:t xml:space="preserve"> Information Technology Center [PITC (disaster recovery site)]. Both sites are </w:t>
      </w:r>
      <w:r>
        <w:t xml:space="preserve">secure </w:t>
      </w:r>
      <w:r w:rsidR="00D52853">
        <w:t>data centers where they are protected against</w:t>
      </w:r>
      <w:r>
        <w:t xml:space="preserve"> unauthorized modifications and accidental damage.</w:t>
      </w:r>
    </w:p>
    <w:p w:rsidR="002A21AE" w:rsidRDefault="002A21AE" w:rsidP="0031313E">
      <w:pPr>
        <w:pStyle w:val="Heading2"/>
      </w:pPr>
      <w:bookmarkStart w:id="25" w:name="_Toc436396642"/>
      <w:r>
        <w:t>Application Architecture</w:t>
      </w:r>
      <w:bookmarkEnd w:id="25"/>
      <w:r>
        <w:fldChar w:fldCharType="begin"/>
      </w:r>
      <w:r>
        <w:instrText xml:space="preserve"> XE </w:instrText>
      </w:r>
      <w:r w:rsidR="00FA7E65">
        <w:instrText>“</w:instrText>
      </w:r>
      <w:r>
        <w:instrText>Application Architecture</w:instrText>
      </w:r>
      <w:r w:rsidR="00FA7E65">
        <w:instrText>”</w:instrText>
      </w:r>
      <w:r>
        <w:instrText xml:space="preserve"> </w:instrText>
      </w:r>
      <w:r>
        <w:fldChar w:fldCharType="end"/>
      </w:r>
    </w:p>
    <w:p w:rsidR="002A21AE" w:rsidRDefault="002A21AE" w:rsidP="00FA7E65">
      <w:pPr>
        <w:pStyle w:val="BodyText"/>
      </w:pPr>
      <w:r>
        <w:t>The primary purpose of VBECS is to automate the daily activities of a hospital transfusion service: blood inventory and patient transfusion processing. The major goals of the application are:</w:t>
      </w:r>
    </w:p>
    <w:p w:rsidR="002A21AE" w:rsidRDefault="002A21AE">
      <w:pPr>
        <w:pStyle w:val="ListBullet"/>
      </w:pPr>
      <w:r>
        <w:t xml:space="preserve">Improve the safety of blood/blood component transfusions by decreasing the risk of errors through effective use of current technology such as barcode scanning, retrieval of previous records to be used for comparison, and detection of inconsistencies in data input </w:t>
      </w:r>
    </w:p>
    <w:p w:rsidR="002A21AE" w:rsidRDefault="002A21AE">
      <w:pPr>
        <w:pStyle w:val="ListBullet"/>
      </w:pPr>
      <w:r>
        <w:t>Improve the quality of patient care through evaluation of transfusion appropriateness and follow-up on the effectiveness of transfusions</w:t>
      </w:r>
    </w:p>
    <w:p w:rsidR="002A21AE" w:rsidRDefault="002A21AE">
      <w:pPr>
        <w:pStyle w:val="ListBullet"/>
      </w:pPr>
      <w:r>
        <w:t>Provide comprehensive reporting capabilities for quality monitoring within the transfusion service and for clinicians</w:t>
      </w:r>
    </w:p>
    <w:p w:rsidR="002A21AE" w:rsidRDefault="002A21AE" w:rsidP="00FA7E65">
      <w:pPr>
        <w:pStyle w:val="BodyText"/>
      </w:pPr>
      <w:r>
        <w:t>VBECS operates as a</w:t>
      </w:r>
      <w:r w:rsidR="00473130">
        <w:t xml:space="preserve"> discrete </w:t>
      </w:r>
      <w:r>
        <w:t>application</w:t>
      </w:r>
      <w:r w:rsidR="00473130">
        <w:t>,</w:t>
      </w:r>
      <w:r w:rsidR="00473130" w:rsidRPr="00473130">
        <w:t xml:space="preserve"> </w:t>
      </w:r>
      <w:r w:rsidR="00473130">
        <w:t>in accordance with FDA regulations regarding change to a medical device</w:t>
      </w:r>
      <w:r>
        <w:t xml:space="preserve">. It interfaces with the current </w:t>
      </w:r>
      <w:r w:rsidR="000C7684" w:rsidRPr="000C7684">
        <w:rPr>
          <w:bCs/>
        </w:rPr>
        <w:t>VistA</w:t>
      </w:r>
      <w:r>
        <w:t xml:space="preserve"> applications, using Health Level 7 (HL7) and VistALink. </w:t>
      </w:r>
      <w:r w:rsidR="00473130">
        <w:t>A</w:t>
      </w:r>
      <w:r>
        <w:t>reas of operation</w:t>
      </w:r>
      <w:r w:rsidR="00473130">
        <w:t xml:space="preserve"> that are</w:t>
      </w:r>
      <w:r>
        <w:t xml:space="preserve"> part of the </w:t>
      </w:r>
      <w:r w:rsidR="00995EAA" w:rsidRPr="00995EAA">
        <w:t xml:space="preserve">VistA Blood Bank v5.2 </w:t>
      </w:r>
      <w:r>
        <w:t xml:space="preserve">software medical device </w:t>
      </w:r>
      <w:r w:rsidR="00473130">
        <w:t xml:space="preserve">(except for the donor module) </w:t>
      </w:r>
      <w:r>
        <w:t xml:space="preserve">are contained </w:t>
      </w:r>
      <w:r w:rsidR="00473130">
        <w:t>in</w:t>
      </w:r>
      <w:r>
        <w:t xml:space="preserve"> this encapsulated </w:t>
      </w:r>
      <w:r w:rsidR="00995EAA">
        <w:t xml:space="preserve">VBECS </w:t>
      </w:r>
      <w:r>
        <w:t xml:space="preserve">package. </w:t>
      </w:r>
      <w:r w:rsidR="007762A7">
        <w:t>P</w:t>
      </w:r>
      <w:r>
        <w:t xml:space="preserve">atient orders originate and are received from the Computerized Patient Record System (CPRS) and Laboratory applications. </w:t>
      </w:r>
    </w:p>
    <w:p w:rsidR="002A21AE" w:rsidRDefault="002A21AE">
      <w:pPr>
        <w:pStyle w:val="Heading2"/>
      </w:pPr>
      <w:bookmarkStart w:id="26" w:name="_Toc436396643"/>
      <w:r>
        <w:t>Hardware and Infrastructure Architecture</w:t>
      </w:r>
      <w:bookmarkEnd w:id="26"/>
      <w:r>
        <w:fldChar w:fldCharType="begin"/>
      </w:r>
      <w:r>
        <w:instrText xml:space="preserve"> XE </w:instrText>
      </w:r>
      <w:r w:rsidR="00FA7E65">
        <w:instrText>“</w:instrText>
      </w:r>
      <w:r>
        <w:instrText>Hardware and Infrastructure Architecture</w:instrText>
      </w:r>
      <w:r w:rsidR="00FA7E65">
        <w:instrText>”</w:instrText>
      </w:r>
      <w:r>
        <w:instrText xml:space="preserve"> </w:instrText>
      </w:r>
      <w:r>
        <w:fldChar w:fldCharType="end"/>
      </w:r>
    </w:p>
    <w:p w:rsidR="003D487D" w:rsidRDefault="002A21AE" w:rsidP="0093421C">
      <w:pPr>
        <w:pStyle w:val="BodyText"/>
      </w:pPr>
      <w:r>
        <w:t xml:space="preserve">The VBECS application requires </w:t>
      </w:r>
      <w:r w:rsidR="00467CDF">
        <w:t xml:space="preserve">that </w:t>
      </w:r>
      <w:r>
        <w:t>hardware and system software serve five users in a sta</w:t>
      </w:r>
      <w:r w:rsidR="00467CDF">
        <w:t>ndard configuration and up to twenty-five</w:t>
      </w:r>
      <w:r>
        <w:t xml:space="preserve"> users in an integrated Veterans Integrated Service Netw</w:t>
      </w:r>
      <w:r w:rsidR="00295FAE">
        <w:t xml:space="preserve">ork (VISN) environment. </w:t>
      </w:r>
      <w:r w:rsidR="0093421C">
        <w:fldChar w:fldCharType="begin"/>
      </w:r>
      <w:r w:rsidR="0093421C">
        <w:instrText xml:space="preserve"> REF _Ref317760654 \h </w:instrText>
      </w:r>
      <w:r w:rsidR="0093421C">
        <w:instrText xml:space="preserve"> \* MERGEFORMAT </w:instrText>
      </w:r>
      <w:r w:rsidR="0093421C">
        <w:fldChar w:fldCharType="separate"/>
      </w:r>
      <w:r w:rsidR="00F00E6D">
        <w:t>Figu</w:t>
      </w:r>
      <w:r w:rsidR="00F00E6D">
        <w:t>r</w:t>
      </w:r>
      <w:r w:rsidR="00F00E6D">
        <w:t>e 1: System Schematic</w:t>
      </w:r>
      <w:r w:rsidR="0093421C">
        <w:fldChar w:fldCharType="end"/>
      </w:r>
      <w:r w:rsidR="0093421C">
        <w:t xml:space="preserve"> </w:t>
      </w:r>
      <w:r>
        <w:t>describes the major s</w:t>
      </w:r>
      <w:r w:rsidR="0025233A">
        <w:t>ystem components: a Windows 2008</w:t>
      </w:r>
      <w:r>
        <w:t xml:space="preserve"> Server system (the execution environment for the VB</w:t>
      </w:r>
      <w:r w:rsidR="009F2628">
        <w:t xml:space="preserve">ECS application) and </w:t>
      </w:r>
      <w:r w:rsidR="0025233A">
        <w:t xml:space="preserve">Windows 7 </w:t>
      </w:r>
      <w:r>
        <w:t xml:space="preserve">workstations for access to VBECS through Windows Remote Desktop Connection. The VBECS server communicates with and exchanges information with </w:t>
      </w:r>
      <w:r w:rsidR="000C7684" w:rsidRPr="0093421C">
        <w:t>VistA</w:t>
      </w:r>
      <w:r>
        <w:t xml:space="preserve"> applications through Extensible Markup Language (XML) and Health Level 7 (HL7) messages over Transmission Control Protocol/Internet Protocol (TCP/IP) networking. </w:t>
      </w:r>
      <w:r w:rsidR="00905466">
        <w:t>The VBECS server communicates with BCE through HL7 messages over TCP/IP networking</w:t>
      </w:r>
      <w:r w:rsidR="002A249F">
        <w:t>.</w:t>
      </w:r>
    </w:p>
    <w:p w:rsidR="002A249F" w:rsidRDefault="008343A9" w:rsidP="0093421C">
      <w:pPr>
        <w:pStyle w:val="BodyText"/>
      </w:pPr>
      <w:r>
        <w:lastRenderedPageBreak/>
        <w:t>VBECS 2.1</w:t>
      </w:r>
      <w:r w:rsidR="003D487D">
        <w:t>.0 is installed in a virtualized network</w:t>
      </w:r>
      <w:r w:rsidR="00CF5ACD">
        <w:t xml:space="preserve"> using vSphere 5</w:t>
      </w:r>
      <w:r w:rsidR="00CB6B0C">
        <w:t>.5</w:t>
      </w:r>
      <w:r w:rsidR="00CF5ACD">
        <w:t xml:space="preserve"> as the virtualization platform.</w:t>
      </w:r>
    </w:p>
    <w:p w:rsidR="00985C6D" w:rsidRDefault="00985C6D" w:rsidP="00985C6D">
      <w:pPr>
        <w:pStyle w:val="BodyText"/>
      </w:pPr>
      <w:r>
        <w:t xml:space="preserve">SQL Servers exist in </w:t>
      </w:r>
      <w:r w:rsidR="00FC0845" w:rsidRPr="00B80D79">
        <w:rPr>
          <w:color w:val="000000"/>
        </w:rPr>
        <w:t>Windows Server Failover Clustering with AlwaysOn cluster</w:t>
      </w:r>
      <w:r w:rsidR="00FC0845">
        <w:rPr>
          <w:color w:val="000000"/>
        </w:rPr>
        <w:t xml:space="preserve"> </w:t>
      </w:r>
      <w:r>
        <w:t>which consists of three nodes. The Primary and High Availability server reside at the primary site while a Disaster Recovery server resides at an alternate location:</w:t>
      </w:r>
    </w:p>
    <w:p w:rsidR="00985C6D" w:rsidRDefault="00985C6D" w:rsidP="00F91A36">
      <w:pPr>
        <w:pStyle w:val="BodyText"/>
        <w:numPr>
          <w:ilvl w:val="0"/>
          <w:numId w:val="49"/>
        </w:numPr>
        <w:spacing w:before="0"/>
      </w:pPr>
      <w:r>
        <w:t>Primary server: This server fields all requests. Its data is replicated to the High Availability and Disaster Recovery servers.</w:t>
      </w:r>
    </w:p>
    <w:p w:rsidR="00985C6D" w:rsidRDefault="00985C6D" w:rsidP="00F91A36">
      <w:pPr>
        <w:pStyle w:val="BodyText"/>
        <w:numPr>
          <w:ilvl w:val="0"/>
          <w:numId w:val="49"/>
        </w:numPr>
        <w:spacing w:before="0"/>
      </w:pPr>
      <w:r>
        <w:t>High Availability (HA) server: This server provides backup database services through synchronous replication. Its data are guaranteed to be consistent with the Primary.</w:t>
      </w:r>
    </w:p>
    <w:p w:rsidR="00985C6D" w:rsidRDefault="00985C6D" w:rsidP="00F91A36">
      <w:pPr>
        <w:pStyle w:val="BodyText"/>
        <w:numPr>
          <w:ilvl w:val="0"/>
          <w:numId w:val="49"/>
        </w:numPr>
        <w:spacing w:before="0"/>
      </w:pPr>
      <w:r>
        <w:t>Disaster Recovery (DR) server: This server resides at a remote site and provides backup database services through asynchronous replication. It will become the Primary server should both the Primary and HA server fail.</w:t>
      </w:r>
    </w:p>
    <w:p w:rsidR="00190420" w:rsidRDefault="00CF5ACD" w:rsidP="002A249F">
      <w:pPr>
        <w:pStyle w:val="Heading3"/>
      </w:pPr>
      <w:r>
        <w:t xml:space="preserve"> </w:t>
      </w:r>
      <w:bookmarkStart w:id="27" w:name="_Toc436396644"/>
      <w:r w:rsidR="00D3324B">
        <w:t>O</w:t>
      </w:r>
      <w:r w:rsidR="00190420">
        <w:t>ptions That Require VistALink</w:t>
      </w:r>
      <w:bookmarkEnd w:id="27"/>
    </w:p>
    <w:p w:rsidR="00D3324B" w:rsidRDefault="00D3324B" w:rsidP="00D3324B">
      <w:pPr>
        <w:pStyle w:val="BodyText"/>
      </w:pPr>
      <w:r>
        <w:t>These options require a connection through VistALink. When VistALink is not active and VBECS requires access to VistA</w:t>
      </w:r>
      <w:r w:rsidR="008452BB">
        <w:t xml:space="preserve"> data</w:t>
      </w:r>
      <w:r>
        <w:t xml:space="preserve">, VBECS </w:t>
      </w:r>
      <w:r w:rsidR="004E13DE">
        <w:t>prompts</w:t>
      </w:r>
      <w:r>
        <w:t xml:space="preserve"> the user to activate VistALink.</w:t>
      </w:r>
      <w:r w:rsidR="00423948">
        <w:t xml:space="preserve"> When VistALink is not available, VBECS </w:t>
      </w:r>
      <w:r w:rsidR="00714365">
        <w:t>warns the user and asks him to</w:t>
      </w:r>
      <w:r w:rsidR="00423948" w:rsidRPr="009F4E8F">
        <w:t xml:space="preserve"> try again later.</w:t>
      </w:r>
    </w:p>
    <w:p w:rsidR="00C46850" w:rsidRPr="00D93651" w:rsidRDefault="00C366E0" w:rsidP="00C46850">
      <w:pPr>
        <w:pStyle w:val="Caution"/>
      </w:pPr>
      <w:r>
        <w:rPr>
          <w:noProof/>
        </w:rPr>
        <w:drawing>
          <wp:inline distT="0" distB="0" distL="0" distR="0">
            <wp:extent cx="266700" cy="2190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66700" cy="219075"/>
                    </a:xfrm>
                    <a:prstGeom prst="rect">
                      <a:avLst/>
                    </a:prstGeom>
                    <a:noFill/>
                    <a:ln>
                      <a:noFill/>
                    </a:ln>
                  </pic:spPr>
                </pic:pic>
              </a:graphicData>
            </a:graphic>
          </wp:inline>
        </w:drawing>
      </w:r>
      <w:bookmarkStart w:id="28" w:name="OLE_LINK57"/>
      <w:bookmarkStart w:id="29" w:name="OLE_LINK58"/>
      <w:r w:rsidR="00C46850">
        <w:t xml:space="preserve">Contact your local support </w:t>
      </w:r>
      <w:r w:rsidR="00E055FF">
        <w:t>staff immediately when VistALink is not available. VBECS, VistA and CPRS all depend on VistALink to exchange information</w:t>
      </w:r>
      <w:r w:rsidR="00C46850" w:rsidRPr="00D93651">
        <w:t>.</w:t>
      </w:r>
      <w:bookmarkEnd w:id="28"/>
      <w:bookmarkEnd w:id="29"/>
    </w:p>
    <w:p w:rsidR="00956F9E" w:rsidRPr="00D612CA" w:rsidRDefault="00956F9E" w:rsidP="00956F9E">
      <w:pPr>
        <w:pStyle w:val="ListBullet"/>
        <w:numPr>
          <w:ilvl w:val="0"/>
          <w:numId w:val="0"/>
        </w:numPr>
        <w:ind w:left="288" w:hanging="288"/>
      </w:pPr>
      <w:r w:rsidRPr="00956F9E">
        <w:rPr>
          <w:vanish/>
        </w:rPr>
        <w:t>UC</w:t>
      </w:r>
      <w:bookmarkStart w:id="30" w:name="_Toc97523611"/>
      <w:bookmarkStart w:id="31" w:name="_Toc97527581"/>
      <w:bookmarkStart w:id="32" w:name="_Ref126467267"/>
      <w:bookmarkStart w:id="33" w:name="_Ref126722632"/>
      <w:bookmarkStart w:id="34" w:name="_Ref126467435"/>
      <w:r w:rsidRPr="00956F9E">
        <w:t xml:space="preserve"> </w:t>
      </w:r>
      <w:r>
        <w:t xml:space="preserve">Main </w:t>
      </w:r>
      <w:r w:rsidRPr="00D612CA">
        <w:t>Menu: Orders</w:t>
      </w:r>
    </w:p>
    <w:p w:rsidR="00956F9E" w:rsidRDefault="00956F9E" w:rsidP="00956F9E">
      <w:pPr>
        <w:pStyle w:val="ListBullet"/>
        <w:tabs>
          <w:tab w:val="num" w:pos="720"/>
        </w:tabs>
        <w:spacing w:after="120"/>
        <w:ind w:left="720"/>
      </w:pPr>
      <w:r>
        <w:t>Accept Orders: Pending Order List</w:t>
      </w:r>
      <w:r w:rsidRPr="00953FEE">
        <w:t xml:space="preserve"> </w:t>
      </w:r>
      <w:r w:rsidRPr="00722837">
        <w:rPr>
          <w:vanish/>
        </w:rPr>
        <w:t>UC_88</w:t>
      </w:r>
    </w:p>
    <w:p w:rsidR="00956F9E" w:rsidRDefault="00956F9E" w:rsidP="00956F9E">
      <w:pPr>
        <w:pStyle w:val="ListBullet"/>
        <w:numPr>
          <w:ilvl w:val="0"/>
          <w:numId w:val="0"/>
        </w:numPr>
      </w:pPr>
      <w:r>
        <w:t xml:space="preserve">Main </w:t>
      </w:r>
      <w:r w:rsidRPr="00D612CA">
        <w:t xml:space="preserve">Menu: </w:t>
      </w:r>
      <w:r>
        <w:t>Blood Units</w:t>
      </w:r>
    </w:p>
    <w:p w:rsidR="00956F9E" w:rsidRDefault="00956F9E" w:rsidP="00956F9E">
      <w:pPr>
        <w:pStyle w:val="ListBullet"/>
        <w:tabs>
          <w:tab w:val="num" w:pos="720"/>
        </w:tabs>
        <w:ind w:left="720"/>
      </w:pPr>
      <w:r>
        <w:t>Edit Unit Information (used when editing patient restrictions)</w:t>
      </w:r>
    </w:p>
    <w:p w:rsidR="00956F9E" w:rsidRPr="00953FEE" w:rsidRDefault="00956F9E" w:rsidP="00956F9E">
      <w:pPr>
        <w:pStyle w:val="ListBullet"/>
        <w:tabs>
          <w:tab w:val="num" w:pos="720"/>
        </w:tabs>
        <w:spacing w:after="120"/>
        <w:ind w:left="720"/>
      </w:pPr>
      <w:r w:rsidRPr="00953FEE">
        <w:t xml:space="preserve">Return Issued Units To Blood Bank </w:t>
      </w:r>
      <w:r w:rsidRPr="00953FEE">
        <w:rPr>
          <w:vanish/>
        </w:rPr>
        <w:t>UC_59</w:t>
      </w:r>
    </w:p>
    <w:p w:rsidR="00956F9E" w:rsidRPr="00D612CA" w:rsidRDefault="00956F9E" w:rsidP="00956F9E">
      <w:pPr>
        <w:pStyle w:val="ListBullet"/>
        <w:numPr>
          <w:ilvl w:val="0"/>
          <w:numId w:val="0"/>
        </w:numPr>
      </w:pPr>
      <w:r>
        <w:t xml:space="preserve">Main </w:t>
      </w:r>
      <w:r w:rsidRPr="00D612CA">
        <w:t>Menu: Patients</w:t>
      </w:r>
    </w:p>
    <w:p w:rsidR="00956F9E" w:rsidRPr="00D612CA" w:rsidRDefault="00956F9E" w:rsidP="00956F9E">
      <w:pPr>
        <w:pStyle w:val="ListBullet"/>
        <w:tabs>
          <w:tab w:val="num" w:pos="720"/>
        </w:tabs>
        <w:ind w:left="720"/>
      </w:pPr>
      <w:r w:rsidRPr="00D612CA">
        <w:t xml:space="preserve">Post-Transfusion Information </w:t>
      </w:r>
      <w:r w:rsidRPr="00D612CA">
        <w:rPr>
          <w:vanish/>
        </w:rPr>
        <w:t>UC_70</w:t>
      </w:r>
      <w:r w:rsidRPr="00D612CA">
        <w:t xml:space="preserve"> </w:t>
      </w:r>
      <w:r w:rsidRPr="00D612CA">
        <w:rPr>
          <w:vanish/>
        </w:rPr>
        <w:t>DR 4354</w:t>
      </w:r>
    </w:p>
    <w:p w:rsidR="00956F9E" w:rsidRPr="00953FEE" w:rsidRDefault="00956F9E" w:rsidP="00956F9E">
      <w:pPr>
        <w:pStyle w:val="ListBullet"/>
        <w:tabs>
          <w:tab w:val="num" w:pos="720"/>
        </w:tabs>
        <w:ind w:left="720"/>
      </w:pPr>
      <w:r w:rsidRPr="00D612CA">
        <w:t>Return</w:t>
      </w:r>
      <w:r w:rsidRPr="00953FEE">
        <w:t xml:space="preserve"> Issued Units To Blood Bank </w:t>
      </w:r>
      <w:r w:rsidRPr="00953FEE">
        <w:rPr>
          <w:vanish/>
        </w:rPr>
        <w:t>UC_59</w:t>
      </w:r>
    </w:p>
    <w:p w:rsidR="00956F9E" w:rsidRPr="00D612CA" w:rsidRDefault="00956F9E" w:rsidP="00956F9E">
      <w:pPr>
        <w:pStyle w:val="ListBullet"/>
        <w:tabs>
          <w:tab w:val="num" w:pos="720"/>
        </w:tabs>
        <w:spacing w:after="120"/>
        <w:ind w:left="720"/>
      </w:pPr>
      <w:r w:rsidRPr="00D612CA">
        <w:t>Issue Blood Components</w:t>
      </w:r>
      <w:r w:rsidR="009C7B46">
        <w:t xml:space="preserve"> (to include a hospital location)</w:t>
      </w:r>
      <w:r w:rsidRPr="00D612CA">
        <w:t xml:space="preserve"> </w:t>
      </w:r>
      <w:r w:rsidRPr="00D612CA">
        <w:rPr>
          <w:vanish/>
        </w:rPr>
        <w:t>UC_73</w:t>
      </w:r>
      <w:r w:rsidR="009C7B46">
        <w:rPr>
          <w:vanish/>
        </w:rPr>
        <w:t xml:space="preserve"> </w:t>
      </w:r>
      <w:r w:rsidR="009C7B46" w:rsidRPr="009C7B46">
        <w:rPr>
          <w:vanish/>
        </w:rPr>
        <w:t xml:space="preserve">DR 5073 </w:t>
      </w:r>
    </w:p>
    <w:p w:rsidR="00956F9E" w:rsidRPr="00D612CA" w:rsidRDefault="00956F9E" w:rsidP="00956F9E">
      <w:pPr>
        <w:pStyle w:val="ListBullet"/>
        <w:numPr>
          <w:ilvl w:val="0"/>
          <w:numId w:val="0"/>
        </w:numPr>
        <w:ind w:left="288" w:hanging="288"/>
      </w:pPr>
      <w:r>
        <w:t xml:space="preserve">Main </w:t>
      </w:r>
      <w:r w:rsidRPr="00D612CA">
        <w:t>Menu: Shipments</w:t>
      </w:r>
    </w:p>
    <w:p w:rsidR="00956F9E" w:rsidRPr="00D612CA" w:rsidRDefault="00956F9E" w:rsidP="00956F9E">
      <w:pPr>
        <w:pStyle w:val="ListBullet"/>
        <w:tabs>
          <w:tab w:val="num" w:pos="720"/>
        </w:tabs>
        <w:spacing w:after="120"/>
        <w:ind w:left="720"/>
      </w:pPr>
      <w:r w:rsidRPr="00D612CA">
        <w:t xml:space="preserve">Incoming Shipment (used when restricting units to patients) </w:t>
      </w:r>
      <w:r w:rsidRPr="00D612CA">
        <w:rPr>
          <w:vanish/>
        </w:rPr>
        <w:t>UC_01</w:t>
      </w:r>
    </w:p>
    <w:p w:rsidR="00956F9E" w:rsidRPr="00D612CA" w:rsidRDefault="00956F9E" w:rsidP="00956F9E">
      <w:pPr>
        <w:pStyle w:val="ListBullet"/>
        <w:numPr>
          <w:ilvl w:val="0"/>
          <w:numId w:val="0"/>
        </w:numPr>
        <w:ind w:left="288" w:hanging="288"/>
      </w:pPr>
      <w:r>
        <w:t xml:space="preserve">Main </w:t>
      </w:r>
      <w:r w:rsidRPr="00D612CA">
        <w:t>Menu: Tools</w:t>
      </w:r>
    </w:p>
    <w:p w:rsidR="00956F9E" w:rsidRPr="00D612CA" w:rsidRDefault="00956F9E" w:rsidP="00956F9E">
      <w:pPr>
        <w:pStyle w:val="ListBullet"/>
        <w:tabs>
          <w:tab w:val="num" w:pos="720"/>
        </w:tabs>
        <w:ind w:left="720"/>
      </w:pPr>
      <w:r w:rsidRPr="00D612CA">
        <w:t xml:space="preserve">Blood Products </w:t>
      </w:r>
      <w:r w:rsidRPr="00D612CA">
        <w:rPr>
          <w:vanish/>
        </w:rPr>
        <w:t>UC_08</w:t>
      </w:r>
    </w:p>
    <w:p w:rsidR="00956F9E" w:rsidRPr="00D612CA" w:rsidRDefault="00956F9E" w:rsidP="00956F9E">
      <w:pPr>
        <w:pStyle w:val="ListBullet"/>
        <w:tabs>
          <w:tab w:val="num" w:pos="720"/>
        </w:tabs>
        <w:ind w:left="720"/>
      </w:pPr>
      <w:r w:rsidRPr="00D612CA">
        <w:t xml:space="preserve">Component Classes </w:t>
      </w:r>
      <w:r w:rsidRPr="00D612CA">
        <w:rPr>
          <w:vanish/>
        </w:rPr>
        <w:t>UC_5</w:t>
      </w:r>
    </w:p>
    <w:p w:rsidR="00956F9E" w:rsidRPr="00D612CA" w:rsidRDefault="00956F9E" w:rsidP="00956F9E">
      <w:pPr>
        <w:pStyle w:val="ListBullet"/>
        <w:tabs>
          <w:tab w:val="num" w:pos="720"/>
        </w:tabs>
        <w:ind w:left="720"/>
      </w:pPr>
      <w:r w:rsidRPr="00D612CA">
        <w:rPr>
          <w:vanish/>
        </w:rPr>
        <w:t>UC_84</w:t>
      </w:r>
      <w:r w:rsidRPr="00D612CA">
        <w:t xml:space="preserve">Transfusion Complications </w:t>
      </w:r>
      <w:r w:rsidRPr="00D612CA">
        <w:rPr>
          <w:vanish/>
        </w:rPr>
        <w:t>UC_3</w:t>
      </w:r>
    </w:p>
    <w:p w:rsidR="00956F9E" w:rsidRPr="00D612CA" w:rsidRDefault="00956F9E" w:rsidP="00956F9E">
      <w:pPr>
        <w:pStyle w:val="ListBullet"/>
        <w:tabs>
          <w:tab w:val="num" w:pos="720"/>
        </w:tabs>
        <w:ind w:left="720"/>
      </w:pPr>
      <w:r w:rsidRPr="00D612CA">
        <w:t xml:space="preserve">Transfusion Effectiveness </w:t>
      </w:r>
      <w:r w:rsidRPr="00D612CA">
        <w:rPr>
          <w:vanish/>
        </w:rPr>
        <w:t>UC_3</w:t>
      </w:r>
    </w:p>
    <w:p w:rsidR="00956F9E" w:rsidRPr="00D612CA" w:rsidRDefault="00956F9E" w:rsidP="00956F9E">
      <w:pPr>
        <w:pStyle w:val="ListBullet"/>
        <w:tabs>
          <w:tab w:val="num" w:pos="720"/>
        </w:tabs>
        <w:spacing w:after="120"/>
        <w:ind w:left="720"/>
      </w:pPr>
      <w:r w:rsidRPr="00D612CA">
        <w:t xml:space="preserve"> Workload Codes </w:t>
      </w:r>
      <w:r w:rsidRPr="00D612CA">
        <w:rPr>
          <w:vanish/>
        </w:rPr>
        <w:t>UC_2</w:t>
      </w:r>
    </w:p>
    <w:p w:rsidR="00956F9E" w:rsidRPr="00D612CA" w:rsidRDefault="00956F9E" w:rsidP="00956F9E">
      <w:pPr>
        <w:pStyle w:val="ListBullet"/>
        <w:numPr>
          <w:ilvl w:val="0"/>
          <w:numId w:val="0"/>
        </w:numPr>
        <w:ind w:left="288" w:hanging="288"/>
      </w:pPr>
      <w:r>
        <w:t xml:space="preserve">Main </w:t>
      </w:r>
      <w:r w:rsidRPr="00D612CA">
        <w:t>Menu: Supervisor</w:t>
      </w:r>
    </w:p>
    <w:p w:rsidR="00956F9E" w:rsidRDefault="00956F9E" w:rsidP="00956F9E">
      <w:pPr>
        <w:pStyle w:val="ListBullet"/>
        <w:tabs>
          <w:tab w:val="num" w:pos="720"/>
        </w:tabs>
        <w:spacing w:after="120"/>
        <w:ind w:left="720"/>
        <w:rPr>
          <w:lang w:val="fr-FR"/>
        </w:rPr>
      </w:pPr>
      <w:r w:rsidRPr="00D612CA">
        <w:rPr>
          <w:snapToGrid w:val="0"/>
          <w:lang w:val="fr-FR"/>
        </w:rPr>
        <w:t>Document ABO</w:t>
      </w:r>
      <w:r w:rsidRPr="006E05B3">
        <w:rPr>
          <w:snapToGrid w:val="0"/>
          <w:lang w:val="fr-FR"/>
        </w:rPr>
        <w:t xml:space="preserve"> Incompatible </w:t>
      </w:r>
      <w:r w:rsidRPr="00F3392A">
        <w:rPr>
          <w:snapToGrid w:val="0"/>
          <w:lang w:val="fr-FR"/>
        </w:rPr>
        <w:t>Transfusion</w:t>
      </w:r>
      <w:r w:rsidRPr="00F3392A">
        <w:rPr>
          <w:lang w:val="fr-FR"/>
        </w:rPr>
        <w:t xml:space="preserve"> </w:t>
      </w:r>
      <w:r w:rsidRPr="00F3392A">
        <w:rPr>
          <w:vanish/>
          <w:lang w:val="fr-FR"/>
        </w:rPr>
        <w:t>U</w:t>
      </w:r>
      <w:r w:rsidR="00F3392A" w:rsidRPr="00F3392A">
        <w:rPr>
          <w:vanish/>
          <w:lang w:val="fr-FR"/>
        </w:rPr>
        <w:t>C</w:t>
      </w:r>
      <w:r w:rsidR="00F3392A">
        <w:rPr>
          <w:vanish/>
          <w:lang w:val="fr-FR"/>
        </w:rPr>
        <w:t>_69</w:t>
      </w:r>
    </w:p>
    <w:p w:rsidR="00956F9E" w:rsidRPr="00D612CA" w:rsidRDefault="00956F9E" w:rsidP="00956F9E">
      <w:pPr>
        <w:pStyle w:val="ListBullet"/>
        <w:numPr>
          <w:ilvl w:val="0"/>
          <w:numId w:val="0"/>
        </w:numPr>
      </w:pPr>
      <w:r>
        <w:t xml:space="preserve">Main </w:t>
      </w:r>
      <w:r w:rsidRPr="00D612CA">
        <w:t xml:space="preserve">Menu: </w:t>
      </w:r>
      <w:r>
        <w:t>Reports</w:t>
      </w:r>
    </w:p>
    <w:p w:rsidR="00956F9E" w:rsidRPr="00953FEE" w:rsidRDefault="00956F9E" w:rsidP="00956F9E">
      <w:pPr>
        <w:pStyle w:val="ListBullet"/>
        <w:tabs>
          <w:tab w:val="num" w:pos="720"/>
        </w:tabs>
        <w:ind w:left="720"/>
      </w:pPr>
      <w:r w:rsidRPr="00953FEE">
        <w:t xml:space="preserve">Transfusion Complications Report </w:t>
      </w:r>
      <w:r w:rsidRPr="00953FEE">
        <w:rPr>
          <w:vanish/>
        </w:rPr>
        <w:t>UC_90</w:t>
      </w:r>
    </w:p>
    <w:p w:rsidR="00956F9E" w:rsidRPr="00953FEE" w:rsidRDefault="00956F9E" w:rsidP="00956F9E">
      <w:pPr>
        <w:pStyle w:val="ListBullet"/>
        <w:tabs>
          <w:tab w:val="num" w:pos="720"/>
        </w:tabs>
        <w:ind w:left="720"/>
      </w:pPr>
      <w:r w:rsidRPr="00953FEE">
        <w:t xml:space="preserve">Transfusion Effectiveness Report </w:t>
      </w:r>
      <w:r w:rsidRPr="00953FEE">
        <w:rPr>
          <w:vanish/>
        </w:rPr>
        <w:t>UC_91</w:t>
      </w:r>
    </w:p>
    <w:p w:rsidR="00956F9E" w:rsidRDefault="00956F9E" w:rsidP="00956F9E">
      <w:pPr>
        <w:pStyle w:val="ListBullet"/>
        <w:tabs>
          <w:tab w:val="num" w:pos="720"/>
        </w:tabs>
        <w:ind w:left="720"/>
      </w:pPr>
      <w:r w:rsidRPr="00953FEE">
        <w:lastRenderedPageBreak/>
        <w:t xml:space="preserve">Transfusion Requirements Report </w:t>
      </w:r>
      <w:r w:rsidRPr="00953FEE">
        <w:rPr>
          <w:vanish/>
        </w:rPr>
        <w:t>UC_89</w:t>
      </w:r>
      <w:r w:rsidRPr="00D612CA">
        <w:t xml:space="preserve"> </w:t>
      </w:r>
    </w:p>
    <w:p w:rsidR="00956F9E" w:rsidRPr="00953FEE" w:rsidRDefault="00956F9E" w:rsidP="00956F9E">
      <w:pPr>
        <w:pStyle w:val="ListBullet"/>
        <w:tabs>
          <w:tab w:val="num" w:pos="720"/>
        </w:tabs>
        <w:spacing w:after="120"/>
        <w:ind w:left="720"/>
      </w:pPr>
      <w:r w:rsidRPr="00953FEE">
        <w:t xml:space="preserve">Medication Profile </w:t>
      </w:r>
      <w:r w:rsidRPr="00953FEE">
        <w:rPr>
          <w:vanish/>
        </w:rPr>
        <w:t>UC_46</w:t>
      </w:r>
      <w:r>
        <w:t>(Reports or from the Patient Tool Bar icon)</w:t>
      </w:r>
    </w:p>
    <w:p w:rsidR="00956F9E" w:rsidRPr="006E05B3" w:rsidRDefault="00956F9E" w:rsidP="00956F9E">
      <w:pPr>
        <w:pStyle w:val="ListBullet"/>
        <w:numPr>
          <w:ilvl w:val="0"/>
          <w:numId w:val="0"/>
        </w:numPr>
        <w:rPr>
          <w:lang w:val="fr-FR"/>
        </w:rPr>
      </w:pPr>
      <w:r>
        <w:rPr>
          <w:lang w:val="fr-FR"/>
        </w:rPr>
        <w:t>Main menu window, icon in the bottom of the window:</w:t>
      </w:r>
    </w:p>
    <w:p w:rsidR="00956F9E" w:rsidRPr="00953FEE" w:rsidRDefault="00956F9E" w:rsidP="00956F9E">
      <w:pPr>
        <w:pStyle w:val="ListBullet"/>
        <w:tabs>
          <w:tab w:val="num" w:pos="720"/>
        </w:tabs>
        <w:ind w:left="720"/>
      </w:pPr>
      <w:r>
        <w:t>Display Order Alerts</w:t>
      </w:r>
    </w:p>
    <w:p w:rsidR="002A21AE" w:rsidRDefault="00956F9E" w:rsidP="00956F9E">
      <w:pPr>
        <w:pStyle w:val="Caption"/>
      </w:pPr>
      <w:r>
        <w:br w:type="page"/>
      </w:r>
      <w:bookmarkStart w:id="35" w:name="_Ref317760654"/>
      <w:r w:rsidR="002A21AE">
        <w:lastRenderedPageBreak/>
        <w:t xml:space="preserve">Figure </w:t>
      </w:r>
      <w:r w:rsidR="00C17F7C">
        <w:fldChar w:fldCharType="begin"/>
      </w:r>
      <w:r w:rsidR="00C17F7C">
        <w:instrText xml:space="preserve"> SEQ Figure \* ARABIC </w:instrText>
      </w:r>
      <w:r w:rsidR="00C17F7C">
        <w:fldChar w:fldCharType="separate"/>
      </w:r>
      <w:r w:rsidR="00543C20">
        <w:rPr>
          <w:noProof/>
        </w:rPr>
        <w:t>1</w:t>
      </w:r>
      <w:r w:rsidR="00C17F7C">
        <w:fldChar w:fldCharType="end"/>
      </w:r>
      <w:bookmarkEnd w:id="34"/>
      <w:r w:rsidR="002A21AE">
        <w:t>: System Schematic</w:t>
      </w:r>
      <w:bookmarkEnd w:id="30"/>
      <w:bookmarkEnd w:id="31"/>
      <w:bookmarkEnd w:id="32"/>
      <w:bookmarkEnd w:id="33"/>
      <w:bookmarkEnd w:id="35"/>
      <w:r w:rsidR="002A21AE">
        <w:fldChar w:fldCharType="begin"/>
      </w:r>
      <w:r w:rsidR="002A21AE">
        <w:instrText xml:space="preserve"> XE </w:instrText>
      </w:r>
      <w:r w:rsidR="00FA7E65">
        <w:instrText>“</w:instrText>
      </w:r>
      <w:r w:rsidR="002A21AE">
        <w:instrText>Figures:System Schematic</w:instrText>
      </w:r>
      <w:r w:rsidR="00FA7E65">
        <w:instrText>”</w:instrText>
      </w:r>
      <w:r w:rsidR="002A21AE">
        <w:instrText xml:space="preserve"> </w:instrText>
      </w:r>
      <w:r w:rsidR="002A21AE">
        <w:fldChar w:fldCharType="end"/>
      </w:r>
    </w:p>
    <w:p w:rsidR="002A21AE" w:rsidRDefault="00C366E0">
      <w:pPr>
        <w:pStyle w:val="BodyText"/>
      </w:pPr>
      <w:r>
        <w:rPr>
          <w:noProof/>
        </w:rPr>
        <w:drawing>
          <wp:inline distT="0" distB="0" distL="0" distR="0">
            <wp:extent cx="5943600" cy="5353050"/>
            <wp:effectExtent l="0" t="0" r="0" b="0"/>
            <wp:docPr id="14" name="Picture 14" descr="VBECS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VBECS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5353050"/>
                    </a:xfrm>
                    <a:prstGeom prst="rect">
                      <a:avLst/>
                    </a:prstGeom>
                    <a:noFill/>
                    <a:ln>
                      <a:noFill/>
                    </a:ln>
                  </pic:spPr>
                </pic:pic>
              </a:graphicData>
            </a:graphic>
          </wp:inline>
        </w:drawing>
      </w:r>
    </w:p>
    <w:p w:rsidR="002A21AE" w:rsidRDefault="00C366E0">
      <w:pPr>
        <w:pStyle w:val="Caution"/>
      </w:pPr>
      <w:r>
        <w:rPr>
          <w:noProof/>
        </w:rPr>
        <w:drawing>
          <wp:inline distT="0" distB="0" distL="0" distR="0">
            <wp:extent cx="266700" cy="2190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66700" cy="219075"/>
                    </a:xfrm>
                    <a:prstGeom prst="rect">
                      <a:avLst/>
                    </a:prstGeom>
                    <a:noFill/>
                    <a:ln>
                      <a:noFill/>
                    </a:ln>
                  </pic:spPr>
                </pic:pic>
              </a:graphicData>
            </a:graphic>
          </wp:inline>
        </w:drawing>
      </w:r>
      <w:r w:rsidR="002A21AE">
        <w:t>Users may not change or replace operating platforms.</w:t>
      </w:r>
    </w:p>
    <w:p w:rsidR="002A21AE" w:rsidRDefault="002A21AE" w:rsidP="009F591F">
      <w:pPr>
        <w:pStyle w:val="Heading2"/>
      </w:pPr>
      <w:r>
        <w:br w:type="page"/>
      </w:r>
      <w:bookmarkStart w:id="36" w:name="_Toc436396645"/>
      <w:r>
        <w:lastRenderedPageBreak/>
        <w:t>Customer Support</w:t>
      </w:r>
      <w:bookmarkEnd w:id="36"/>
      <w:r w:rsidR="00115A2A">
        <w:t xml:space="preserve"> </w:t>
      </w:r>
      <w:r w:rsidR="00115A2A" w:rsidRPr="00115A2A">
        <w:rPr>
          <w:rFonts w:ascii="Arial Bold" w:hAnsi="Arial Bold"/>
          <w:vanish/>
        </w:rPr>
        <w:t>DR 4514</w:t>
      </w:r>
      <w:r>
        <w:fldChar w:fldCharType="begin"/>
      </w:r>
      <w:r>
        <w:instrText xml:space="preserve"> XE </w:instrText>
      </w:r>
      <w:r w:rsidR="00FA7E65">
        <w:instrText>“</w:instrText>
      </w:r>
      <w:r>
        <w:instrText>Customer Support</w:instrText>
      </w:r>
      <w:r w:rsidR="00FA7E65">
        <w:instrText>”</w:instrText>
      </w:r>
      <w:r>
        <w:instrText xml:space="preserve"> </w:instrText>
      </w:r>
      <w:r>
        <w:fldChar w:fldCharType="end"/>
      </w:r>
    </w:p>
    <w:p w:rsidR="002A21AE" w:rsidRDefault="002A21AE">
      <w:pPr>
        <w:pStyle w:val="Heading3"/>
      </w:pPr>
      <w:bookmarkStart w:id="37" w:name="_Toc436396646"/>
      <w:r>
        <w:t>Problems?</w:t>
      </w:r>
      <w:bookmarkEnd w:id="37"/>
      <w:r>
        <w:fldChar w:fldCharType="begin"/>
      </w:r>
      <w:r>
        <w:instrText xml:space="preserve"> XE </w:instrText>
      </w:r>
      <w:r w:rsidR="00FA7E65">
        <w:instrText>“</w:instrText>
      </w:r>
      <w:r>
        <w:instrText>Problems?</w:instrText>
      </w:r>
      <w:r w:rsidR="00FA7E65">
        <w:instrText>”</w:instrText>
      </w:r>
      <w:r>
        <w:instrText xml:space="preserve"> </w:instrText>
      </w:r>
      <w:r>
        <w:fldChar w:fldCharType="end"/>
      </w:r>
    </w:p>
    <w:p w:rsidR="00F45086" w:rsidRPr="000A2E81" w:rsidRDefault="00F45086" w:rsidP="00F45086">
      <w:pPr>
        <w:keepNext/>
        <w:spacing w:before="240" w:after="60"/>
        <w:outlineLvl w:val="2"/>
        <w:rPr>
          <w:noProof/>
          <w:sz w:val="22"/>
          <w:szCs w:val="22"/>
        </w:rPr>
      </w:pPr>
      <w:bookmarkStart w:id="38" w:name="_MailAutoSig"/>
      <w:r w:rsidRPr="000A2E81">
        <w:rPr>
          <w:noProof/>
          <w:sz w:val="22"/>
          <w:szCs w:val="22"/>
        </w:rPr>
        <w:t>Contact your</w:t>
      </w:r>
      <w:r w:rsidRPr="000A2E81">
        <w:rPr>
          <w:b/>
          <w:noProof/>
          <w:sz w:val="22"/>
          <w:szCs w:val="22"/>
        </w:rPr>
        <w:t xml:space="preserve"> Local</w:t>
      </w:r>
      <w:r w:rsidRPr="000A2E81">
        <w:rPr>
          <w:noProof/>
          <w:sz w:val="22"/>
          <w:szCs w:val="22"/>
        </w:rPr>
        <w:t xml:space="preserve"> Information Resource Management (IRM) or Laboratory Automated Data Processing Application Coordinator (ADPAC) if you encounter </w:t>
      </w:r>
      <w:r>
        <w:rPr>
          <w:noProof/>
          <w:sz w:val="22"/>
          <w:szCs w:val="22"/>
        </w:rPr>
        <w:t xml:space="preserve">VistA or CPRS connection </w:t>
      </w:r>
      <w:r w:rsidRPr="000A2E81">
        <w:rPr>
          <w:noProof/>
          <w:sz w:val="22"/>
          <w:szCs w:val="22"/>
        </w:rPr>
        <w:t>problems and for training support</w:t>
      </w:r>
      <w:r w:rsidRPr="000A2E81">
        <w:rPr>
          <w:b/>
          <w:noProof/>
          <w:sz w:val="22"/>
          <w:szCs w:val="22"/>
          <w:u w:val="single"/>
        </w:rPr>
        <w:t xml:space="preserve"> before</w:t>
      </w:r>
      <w:r w:rsidRPr="000A2E81">
        <w:rPr>
          <w:noProof/>
          <w:sz w:val="22"/>
          <w:szCs w:val="22"/>
        </w:rPr>
        <w:t xml:space="preserve"> contacting the National </w:t>
      </w:r>
      <w:r>
        <w:rPr>
          <w:noProof/>
          <w:sz w:val="22"/>
          <w:szCs w:val="22"/>
        </w:rPr>
        <w:t>Service</w:t>
      </w:r>
      <w:r w:rsidRPr="000A2E81">
        <w:rPr>
          <w:noProof/>
          <w:sz w:val="22"/>
          <w:szCs w:val="22"/>
        </w:rPr>
        <w:t xml:space="preserve"> Desk</w:t>
      </w:r>
      <w:r>
        <w:rPr>
          <w:noProof/>
          <w:sz w:val="22"/>
          <w:szCs w:val="22"/>
        </w:rPr>
        <w:t xml:space="preserve"> (NSD)</w:t>
      </w:r>
      <w:r w:rsidRPr="000A2E81">
        <w:rPr>
          <w:noProof/>
          <w:sz w:val="22"/>
          <w:szCs w:val="22"/>
        </w:rPr>
        <w:t>.</w:t>
      </w:r>
    </w:p>
    <w:p w:rsidR="00F45086" w:rsidRDefault="00F45086" w:rsidP="00F45086">
      <w:pPr>
        <w:keepNext/>
        <w:pBdr>
          <w:top w:val="single" w:sz="4" w:space="1" w:color="auto"/>
          <w:left w:val="single" w:sz="4" w:space="4" w:color="auto"/>
          <w:bottom w:val="single" w:sz="4" w:space="1" w:color="auto"/>
          <w:right w:val="single" w:sz="4" w:space="4" w:color="auto"/>
        </w:pBdr>
        <w:spacing w:before="240" w:after="60"/>
        <w:rPr>
          <w:b/>
          <w:bCs/>
          <w:sz w:val="22"/>
          <w:szCs w:val="22"/>
        </w:rPr>
      </w:pPr>
      <w:r w:rsidRPr="000A2E81">
        <w:rPr>
          <w:b/>
          <w:bCs/>
          <w:sz w:val="22"/>
          <w:szCs w:val="22"/>
        </w:rPr>
        <w:t>Please ensure local VistA Support contact information is available at all times.</w:t>
      </w:r>
      <w:r>
        <w:rPr>
          <w:b/>
          <w:bCs/>
          <w:sz w:val="22"/>
          <w:szCs w:val="22"/>
        </w:rPr>
        <w:t xml:space="preserve"> National Support will engage </w:t>
      </w:r>
      <w:r w:rsidR="00705F3D">
        <w:rPr>
          <w:b/>
          <w:bCs/>
          <w:sz w:val="22"/>
          <w:szCs w:val="22"/>
        </w:rPr>
        <w:t>Enterprise Operations (</w:t>
      </w:r>
      <w:r>
        <w:rPr>
          <w:b/>
          <w:bCs/>
          <w:sz w:val="22"/>
          <w:szCs w:val="22"/>
        </w:rPr>
        <w:t>EO</w:t>
      </w:r>
      <w:r w:rsidR="00705F3D">
        <w:rPr>
          <w:b/>
          <w:bCs/>
          <w:sz w:val="22"/>
          <w:szCs w:val="22"/>
        </w:rPr>
        <w:t>)</w:t>
      </w:r>
      <w:r>
        <w:rPr>
          <w:b/>
          <w:bCs/>
          <w:sz w:val="22"/>
          <w:szCs w:val="22"/>
        </w:rPr>
        <w:t xml:space="preserve"> personnel as needed.</w:t>
      </w:r>
    </w:p>
    <w:p w:rsidR="00F45086" w:rsidRPr="000A2E81" w:rsidRDefault="00F45086" w:rsidP="00F45086">
      <w:pPr>
        <w:keepNext/>
        <w:pBdr>
          <w:top w:val="single" w:sz="4" w:space="1" w:color="auto"/>
          <w:left w:val="single" w:sz="4" w:space="4" w:color="auto"/>
          <w:bottom w:val="single" w:sz="4" w:space="1" w:color="auto"/>
          <w:right w:val="single" w:sz="4" w:space="4" w:color="auto"/>
        </w:pBdr>
        <w:spacing w:before="240" w:after="60"/>
        <w:rPr>
          <w:b/>
          <w:bCs/>
          <w:sz w:val="22"/>
          <w:szCs w:val="22"/>
        </w:rPr>
      </w:pPr>
      <w:r w:rsidRPr="000A2E81">
        <w:rPr>
          <w:b/>
          <w:bCs/>
          <w:sz w:val="22"/>
          <w:szCs w:val="22"/>
        </w:rPr>
        <w:t>Problems with connectivity to VistA and CPRS may require pers</w:t>
      </w:r>
      <w:r w:rsidR="00705F3D">
        <w:rPr>
          <w:b/>
          <w:bCs/>
          <w:sz w:val="22"/>
          <w:szCs w:val="22"/>
        </w:rPr>
        <w:t xml:space="preserve">onnel from </w:t>
      </w:r>
      <w:r w:rsidRPr="000A2E81">
        <w:rPr>
          <w:b/>
          <w:bCs/>
          <w:sz w:val="22"/>
          <w:szCs w:val="22"/>
        </w:rPr>
        <w:t>EO with VBECS server administrator access and</w:t>
      </w:r>
      <w:r>
        <w:rPr>
          <w:b/>
          <w:bCs/>
          <w:sz w:val="22"/>
          <w:szCs w:val="22"/>
        </w:rPr>
        <w:t xml:space="preserve"> VistA IT support access.  </w:t>
      </w:r>
    </w:p>
    <w:p w:rsidR="00F45086" w:rsidRPr="000A2E81" w:rsidRDefault="00F45086" w:rsidP="00F45086">
      <w:pPr>
        <w:keepNext/>
        <w:spacing w:before="240" w:after="60"/>
        <w:outlineLvl w:val="2"/>
        <w:rPr>
          <w:b/>
          <w:bCs/>
          <w:noProof/>
          <w:sz w:val="22"/>
          <w:szCs w:val="22"/>
        </w:rPr>
      </w:pPr>
      <w:r w:rsidRPr="000A2E81">
        <w:rPr>
          <w:b/>
          <w:bCs/>
          <w:noProof/>
          <w:sz w:val="22"/>
          <w:szCs w:val="22"/>
          <w:u w:val="single"/>
        </w:rPr>
        <w:t xml:space="preserve">If the problem remains unresolved after </w:t>
      </w:r>
      <w:r>
        <w:rPr>
          <w:b/>
          <w:bCs/>
          <w:noProof/>
          <w:sz w:val="22"/>
          <w:szCs w:val="22"/>
          <w:u w:val="single"/>
        </w:rPr>
        <w:t>local VistA</w:t>
      </w:r>
      <w:r w:rsidRPr="000A2E81">
        <w:rPr>
          <w:b/>
          <w:bCs/>
          <w:noProof/>
          <w:sz w:val="22"/>
          <w:szCs w:val="22"/>
          <w:u w:val="single"/>
        </w:rPr>
        <w:t xml:space="preserve"> triage</w:t>
      </w:r>
      <w:r w:rsidRPr="000A2E81">
        <w:rPr>
          <w:b/>
          <w:bCs/>
          <w:noProof/>
          <w:sz w:val="22"/>
          <w:szCs w:val="22"/>
        </w:rPr>
        <w:t>, contact the national Information Technology (IT) support service</w:t>
      </w:r>
      <w:r>
        <w:rPr>
          <w:b/>
          <w:bCs/>
          <w:noProof/>
          <w:sz w:val="22"/>
          <w:szCs w:val="22"/>
        </w:rPr>
        <w:t xml:space="preserve"> or request a region ticket to be reassigned to</w:t>
      </w:r>
      <w:r w:rsidRPr="000A2E81">
        <w:rPr>
          <w:b/>
          <w:bCs/>
          <w:noProof/>
          <w:sz w:val="22"/>
          <w:szCs w:val="22"/>
        </w:rPr>
        <w:t>:</w:t>
      </w:r>
    </w:p>
    <w:p w:rsidR="00D4562A" w:rsidRPr="00D43CE9" w:rsidRDefault="00D4562A" w:rsidP="00D4562A">
      <w:pPr>
        <w:keepNext/>
        <w:spacing w:before="240" w:after="60"/>
        <w:outlineLvl w:val="3"/>
        <w:rPr>
          <w:b/>
          <w:noProof/>
          <w:sz w:val="22"/>
          <w:szCs w:val="22"/>
        </w:rPr>
      </w:pPr>
      <w:r w:rsidRPr="00D43CE9">
        <w:rPr>
          <w:b/>
          <w:noProof/>
          <w:sz w:val="22"/>
          <w:szCs w:val="22"/>
        </w:rPr>
        <w:t>National VA Service Desk</w:t>
      </w:r>
      <w:r w:rsidRPr="00D43CE9">
        <w:rPr>
          <w:sz w:val="22"/>
          <w:szCs w:val="22"/>
        </w:rPr>
        <w:fldChar w:fldCharType="begin"/>
      </w:r>
      <w:r w:rsidRPr="00D43CE9">
        <w:rPr>
          <w:b/>
          <w:noProof/>
          <w:sz w:val="22"/>
          <w:szCs w:val="22"/>
        </w:rPr>
        <w:instrText xml:space="preserve"> XE "VA Service Desk" </w:instrText>
      </w:r>
      <w:r w:rsidRPr="00D43CE9">
        <w:rPr>
          <w:sz w:val="22"/>
          <w:szCs w:val="22"/>
        </w:rPr>
        <w:fldChar w:fldCharType="end"/>
      </w:r>
      <w:r w:rsidRPr="00D43CE9">
        <w:rPr>
          <w:b/>
          <w:noProof/>
          <w:sz w:val="22"/>
          <w:szCs w:val="22"/>
        </w:rPr>
        <w:t xml:space="preserve"> Contact</w:t>
      </w:r>
    </w:p>
    <w:p w:rsidR="00F45086" w:rsidRPr="000A2E81" w:rsidRDefault="00F45086" w:rsidP="00F45086">
      <w:pPr>
        <w:spacing w:before="60" w:after="120"/>
        <w:rPr>
          <w:noProof/>
          <w:sz w:val="22"/>
          <w:szCs w:val="22"/>
        </w:rPr>
      </w:pPr>
      <w:r w:rsidRPr="000A2E81">
        <w:rPr>
          <w:noProof/>
          <w:sz w:val="22"/>
          <w:szCs w:val="22"/>
        </w:rPr>
        <w:t xml:space="preserve">For Information Technology (IT) support, call the </w:t>
      </w:r>
      <w:r>
        <w:rPr>
          <w:noProof/>
          <w:sz w:val="22"/>
          <w:szCs w:val="22"/>
        </w:rPr>
        <w:t xml:space="preserve">National </w:t>
      </w:r>
      <w:r w:rsidRPr="000A2E81">
        <w:rPr>
          <w:noProof/>
          <w:sz w:val="22"/>
          <w:szCs w:val="22"/>
        </w:rPr>
        <w:t>Service Desk (</w:t>
      </w:r>
      <w:r>
        <w:rPr>
          <w:noProof/>
          <w:sz w:val="22"/>
          <w:szCs w:val="22"/>
        </w:rPr>
        <w:t>N</w:t>
      </w:r>
      <w:r w:rsidRPr="000A2E81">
        <w:rPr>
          <w:noProof/>
          <w:sz w:val="22"/>
          <w:szCs w:val="22"/>
        </w:rPr>
        <w:t xml:space="preserve">SD), 888-596-HELP (4357) (toll free), 24 hours per day, 7 days per week. [Users with access to the VASD-supported request tool (e.g., </w:t>
      </w:r>
      <w:r>
        <w:rPr>
          <w:noProof/>
          <w:sz w:val="22"/>
          <w:szCs w:val="22"/>
        </w:rPr>
        <w:t>CA SDM</w:t>
      </w:r>
      <w:r w:rsidRPr="000A2E81">
        <w:rPr>
          <w:noProof/>
          <w:sz w:val="22"/>
          <w:szCs w:val="22"/>
        </w:rPr>
        <w:t xml:space="preserve">) may file a ticket in lieu of calling the </w:t>
      </w:r>
      <w:r>
        <w:rPr>
          <w:noProof/>
          <w:sz w:val="22"/>
          <w:szCs w:val="22"/>
        </w:rPr>
        <w:t>NSD</w:t>
      </w:r>
      <w:r w:rsidRPr="000A2E81">
        <w:rPr>
          <w:noProof/>
          <w:sz w:val="22"/>
          <w:szCs w:val="22"/>
        </w:rPr>
        <w:t>.]</w:t>
      </w:r>
    </w:p>
    <w:p w:rsidR="00D4562A" w:rsidRPr="00D43CE9" w:rsidRDefault="00D4562A" w:rsidP="00D4562A">
      <w:pPr>
        <w:keepNext/>
        <w:spacing w:before="240" w:after="60"/>
        <w:outlineLvl w:val="3"/>
        <w:rPr>
          <w:b/>
          <w:noProof/>
          <w:sz w:val="22"/>
          <w:szCs w:val="22"/>
        </w:rPr>
      </w:pPr>
      <w:r w:rsidRPr="00D43CE9">
        <w:rPr>
          <w:b/>
          <w:noProof/>
          <w:sz w:val="22"/>
          <w:szCs w:val="22"/>
        </w:rPr>
        <w:t>National VA Service Desk Alternate Contacts</w:t>
      </w:r>
    </w:p>
    <w:p w:rsidR="00D4562A" w:rsidRDefault="00D4562A" w:rsidP="003111E4">
      <w:pPr>
        <w:numPr>
          <w:ilvl w:val="0"/>
          <w:numId w:val="46"/>
        </w:numPr>
        <w:spacing w:line="240" w:lineRule="atLeast"/>
        <w:rPr>
          <w:noProof/>
          <w:spacing w:val="-5"/>
          <w:sz w:val="22"/>
          <w:szCs w:val="22"/>
          <w:lang w:val="fr-FR"/>
        </w:rPr>
      </w:pPr>
      <w:r w:rsidRPr="00D43CE9">
        <w:rPr>
          <w:noProof/>
          <w:spacing w:val="-5"/>
          <w:sz w:val="22"/>
          <w:szCs w:val="22"/>
          <w:lang w:val="fr-FR"/>
        </w:rPr>
        <w:t xml:space="preserve">Web site: </w:t>
      </w:r>
      <w:hyperlink r:id="rId27" w:history="1">
        <w:r w:rsidR="00C04389" w:rsidRPr="00063AF8">
          <w:rPr>
            <w:rStyle w:val="Hyperlink"/>
            <w:noProof/>
            <w:spacing w:val="-5"/>
            <w:sz w:val="22"/>
            <w:szCs w:val="22"/>
            <w:lang w:val="fr-FR"/>
          </w:rPr>
          <w:t>http://vaww.aac.va.gov/</w:t>
        </w:r>
        <w:r w:rsidR="00C04389" w:rsidRPr="00063AF8">
          <w:rPr>
            <w:rStyle w:val="Hyperlink"/>
            <w:noProof/>
            <w:spacing w:val="-5"/>
            <w:sz w:val="22"/>
            <w:szCs w:val="22"/>
            <w:lang w:val="fr-FR"/>
          </w:rPr>
          <w:t>s</w:t>
        </w:r>
        <w:r w:rsidR="00C04389" w:rsidRPr="00063AF8">
          <w:rPr>
            <w:rStyle w:val="Hyperlink"/>
            <w:noProof/>
            <w:spacing w:val="-5"/>
            <w:sz w:val="22"/>
            <w:szCs w:val="22"/>
            <w:lang w:val="fr-FR"/>
          </w:rPr>
          <w:t>ervicedesk/</w:t>
        </w:r>
      </w:hyperlink>
      <w:r w:rsidR="00C04389">
        <w:rPr>
          <w:noProof/>
          <w:spacing w:val="-5"/>
          <w:sz w:val="22"/>
          <w:szCs w:val="22"/>
          <w:lang w:val="fr-FR"/>
        </w:rPr>
        <w:t xml:space="preserve"> </w:t>
      </w:r>
      <w:r w:rsidRPr="00D43CE9">
        <w:rPr>
          <w:noProof/>
          <w:spacing w:val="-5"/>
          <w:sz w:val="22"/>
          <w:szCs w:val="22"/>
          <w:lang w:val="fr-FR"/>
        </w:rPr>
        <w:t>(National Service Desk Tuscaloosa).</w:t>
      </w:r>
    </w:p>
    <w:p w:rsidR="00C04389" w:rsidRPr="00C04389" w:rsidRDefault="00D4562A" w:rsidP="00C04389">
      <w:pPr>
        <w:numPr>
          <w:ilvl w:val="0"/>
          <w:numId w:val="46"/>
        </w:numPr>
        <w:spacing w:line="240" w:lineRule="atLeast"/>
        <w:rPr>
          <w:noProof/>
          <w:spacing w:val="-5"/>
          <w:sz w:val="22"/>
          <w:szCs w:val="22"/>
          <w:lang w:val="fr-FR"/>
        </w:rPr>
      </w:pPr>
      <w:r>
        <w:rPr>
          <w:noProof/>
          <w:spacing w:val="-5"/>
          <w:sz w:val="22"/>
          <w:szCs w:val="22"/>
          <w:lang w:val="fr-FR"/>
        </w:rPr>
        <w:t xml:space="preserve">Email : </w:t>
      </w:r>
      <w:hyperlink r:id="rId28" w:history="1">
        <w:r w:rsidR="00C04389" w:rsidRPr="00063AF8">
          <w:rPr>
            <w:rStyle w:val="Hyperlink"/>
            <w:noProof/>
            <w:spacing w:val="-5"/>
            <w:sz w:val="22"/>
            <w:szCs w:val="22"/>
            <w:lang w:val="fr-FR"/>
          </w:rPr>
          <w:t>NSDTuscaloosaU</w:t>
        </w:r>
        <w:r w:rsidR="00C04389" w:rsidRPr="00063AF8">
          <w:rPr>
            <w:rStyle w:val="Hyperlink"/>
            <w:noProof/>
            <w:spacing w:val="-5"/>
            <w:sz w:val="22"/>
            <w:szCs w:val="22"/>
            <w:lang w:val="fr-FR"/>
          </w:rPr>
          <w:t>S</w:t>
        </w:r>
        <w:r w:rsidR="00C04389" w:rsidRPr="00063AF8">
          <w:rPr>
            <w:rStyle w:val="Hyperlink"/>
            <w:noProof/>
            <w:spacing w:val="-5"/>
            <w:sz w:val="22"/>
            <w:szCs w:val="22"/>
            <w:lang w:val="fr-FR"/>
          </w:rPr>
          <w:t>D@va.gov</w:t>
        </w:r>
      </w:hyperlink>
      <w:r w:rsidR="00C04389">
        <w:rPr>
          <w:noProof/>
          <w:spacing w:val="-5"/>
          <w:sz w:val="22"/>
          <w:szCs w:val="22"/>
          <w:lang w:val="fr-FR"/>
        </w:rPr>
        <w:t xml:space="preserve"> </w:t>
      </w:r>
    </w:p>
    <w:p w:rsidR="002A21AE" w:rsidRDefault="002A21AE" w:rsidP="00385548">
      <w:pPr>
        <w:pStyle w:val="Heading2"/>
      </w:pPr>
      <w:bookmarkStart w:id="39" w:name="_Toc436396647"/>
      <w:bookmarkEnd w:id="38"/>
      <w:r>
        <w:t>Using the Software</w:t>
      </w:r>
      <w:bookmarkEnd w:id="39"/>
      <w:r>
        <w:fldChar w:fldCharType="begin"/>
      </w:r>
      <w:r>
        <w:instrText xml:space="preserve"> XE </w:instrText>
      </w:r>
      <w:r w:rsidR="00FA7E65">
        <w:instrText>“</w:instrText>
      </w:r>
      <w:r>
        <w:instrText>Using the Software</w:instrText>
      </w:r>
      <w:r w:rsidR="00FA7E65">
        <w:instrText>”</w:instrText>
      </w:r>
      <w:r>
        <w:instrText xml:space="preserve"> </w:instrText>
      </w:r>
      <w:r>
        <w:fldChar w:fldCharType="end"/>
      </w:r>
    </w:p>
    <w:p w:rsidR="002A21AE" w:rsidRDefault="002A21AE" w:rsidP="00FA7E65">
      <w:pPr>
        <w:pStyle w:val="BodyText"/>
      </w:pPr>
      <w:r>
        <w:t>Using the Software explains:</w:t>
      </w:r>
    </w:p>
    <w:p w:rsidR="002A21AE" w:rsidRDefault="002A21AE">
      <w:pPr>
        <w:pStyle w:val="ListBullet"/>
      </w:pPr>
      <w:r>
        <w:t xml:space="preserve">How to access VBECS and </w:t>
      </w:r>
      <w:r w:rsidR="000C7684" w:rsidRPr="000C7684">
        <w:rPr>
          <w:bCs/>
        </w:rPr>
        <w:t>VistA</w:t>
      </w:r>
    </w:p>
    <w:p w:rsidR="002A21AE" w:rsidRDefault="002A21AE">
      <w:pPr>
        <w:pStyle w:val="ListBullet"/>
      </w:pPr>
      <w:r>
        <w:t>What users will see on the screen</w:t>
      </w:r>
    </w:p>
    <w:p w:rsidR="002A21AE" w:rsidRDefault="002A21AE">
      <w:pPr>
        <w:pStyle w:val="ListBullet"/>
      </w:pPr>
      <w:r>
        <w:t>What the icons and other symbols mean</w:t>
      </w:r>
    </w:p>
    <w:p w:rsidR="002A21AE" w:rsidRDefault="002A21AE">
      <w:pPr>
        <w:pStyle w:val="ListBullet"/>
      </w:pPr>
      <w:r>
        <w:t>Which conventions are used in this guide</w:t>
      </w:r>
    </w:p>
    <w:p w:rsidR="002A21AE" w:rsidRDefault="002A21AE">
      <w:pPr>
        <w:pStyle w:val="ListBullet"/>
      </w:pPr>
      <w:r>
        <w:t xml:space="preserve">How to exit VBECS </w:t>
      </w:r>
    </w:p>
    <w:p w:rsidR="002A21AE" w:rsidRDefault="002A21AE">
      <w:pPr>
        <w:pStyle w:val="Heading2"/>
      </w:pPr>
      <w:bookmarkStart w:id="40" w:name="_Toc78678591"/>
      <w:bookmarkStart w:id="41" w:name="_Toc436396648"/>
      <w:r>
        <w:t>Software Basics</w:t>
      </w:r>
      <w:bookmarkEnd w:id="40"/>
      <w:bookmarkEnd w:id="41"/>
      <w:r>
        <w:fldChar w:fldCharType="begin"/>
      </w:r>
      <w:r>
        <w:instrText xml:space="preserve"> XE </w:instrText>
      </w:r>
      <w:r w:rsidR="00FA7E65">
        <w:instrText>“</w:instrText>
      </w:r>
      <w:r>
        <w:instrText>Software Basics</w:instrText>
      </w:r>
      <w:r w:rsidR="00FA7E65">
        <w:instrText>”</w:instrText>
      </w:r>
      <w:r>
        <w:instrText xml:space="preserve"> </w:instrText>
      </w:r>
      <w:r>
        <w:fldChar w:fldCharType="end"/>
      </w:r>
    </w:p>
    <w:p w:rsidR="00045762" w:rsidRDefault="00045762" w:rsidP="00045762">
      <w:pPr>
        <w:pStyle w:val="ListBullet"/>
      </w:pPr>
      <w:r>
        <w:t xml:space="preserve">When a message window requires a user response and VBECS displays it </w:t>
      </w:r>
      <w:r w:rsidRPr="00BA627C">
        <w:t xml:space="preserve">behind the active window, the user must minimize the active window </w:t>
      </w:r>
      <w:r>
        <w:t xml:space="preserve">or </w:t>
      </w:r>
      <w:r w:rsidRPr="00BA627C">
        <w:t xml:space="preserve">click and drag dialog boxes to expose the </w:t>
      </w:r>
      <w:r>
        <w:t>message window</w:t>
      </w:r>
      <w:r w:rsidR="00A4315F">
        <w:t>.</w:t>
      </w:r>
    </w:p>
    <w:p w:rsidR="00795493" w:rsidRDefault="00795493">
      <w:pPr>
        <w:pStyle w:val="ListBullet"/>
      </w:pPr>
      <w:r>
        <w:t xml:space="preserve">Press the </w:t>
      </w:r>
      <w:r w:rsidRPr="00795493">
        <w:rPr>
          <w:b/>
        </w:rPr>
        <w:t>F1 key</w:t>
      </w:r>
      <w:r>
        <w:t xml:space="preserve"> to view screen-specific online help.</w:t>
      </w:r>
    </w:p>
    <w:p w:rsidR="002A21AE" w:rsidRDefault="002A21AE">
      <w:pPr>
        <w:pStyle w:val="ListBullet"/>
      </w:pPr>
      <w:r>
        <w:t xml:space="preserve">A user may click </w:t>
      </w:r>
      <w:r>
        <w:rPr>
          <w:b/>
        </w:rPr>
        <w:t>Cancel</w:t>
      </w:r>
      <w:r>
        <w:t xml:space="preserve">, </w:t>
      </w:r>
      <w:r>
        <w:rPr>
          <w:b/>
        </w:rPr>
        <w:t>Close</w:t>
      </w:r>
      <w:r>
        <w:t xml:space="preserve">, or </w:t>
      </w:r>
      <w:r w:rsidRPr="00D1343E">
        <w:rPr>
          <w:rStyle w:val="BodyTextChar"/>
          <w:rFonts w:ascii="Wingdings 2" w:hAnsi="Wingdings 2"/>
          <w:b/>
        </w:rPr>
        <w:t></w:t>
      </w:r>
      <w:r>
        <w:t xml:space="preserve"> in the upper right corner at any time to exit without saving.</w:t>
      </w:r>
    </w:p>
    <w:p w:rsidR="002A21AE" w:rsidRDefault="002A21AE">
      <w:pPr>
        <w:pStyle w:val="ListBullet"/>
      </w:pPr>
      <w:r>
        <w:t>All operations depend on the user being logged into the appropriate division.</w:t>
      </w:r>
    </w:p>
    <w:p w:rsidR="002A21AE" w:rsidRDefault="002A21AE">
      <w:pPr>
        <w:pStyle w:val="ListBullet"/>
      </w:pPr>
      <w:r>
        <w:t>A user may click a column heading to resort the items in that column</w:t>
      </w:r>
      <w:r w:rsidR="00A76428">
        <w:t xml:space="preserve"> (</w:t>
      </w:r>
      <w:r w:rsidR="00FE0C0C">
        <w:fldChar w:fldCharType="begin"/>
      </w:r>
      <w:r w:rsidR="00FE0C0C">
        <w:instrText xml:space="preserve"> REF _Ref126482360 \h </w:instrText>
      </w:r>
      <w:r w:rsidR="00FE0C0C">
        <w:fldChar w:fldCharType="separate"/>
      </w:r>
      <w:r w:rsidR="00F00E6D">
        <w:t>Figu</w:t>
      </w:r>
      <w:r w:rsidR="00F00E6D">
        <w:t>r</w:t>
      </w:r>
      <w:r w:rsidR="00F00E6D">
        <w:t xml:space="preserve">e </w:t>
      </w:r>
      <w:r w:rsidR="00F00E6D">
        <w:rPr>
          <w:noProof/>
        </w:rPr>
        <w:t>2</w:t>
      </w:r>
      <w:r w:rsidR="00FE0C0C">
        <w:fldChar w:fldCharType="end"/>
      </w:r>
      <w:r w:rsidR="00A76428">
        <w:t xml:space="preserve"> and </w:t>
      </w:r>
      <w:r w:rsidR="00FE0C0C">
        <w:fldChar w:fldCharType="begin"/>
      </w:r>
      <w:r w:rsidR="00FE0C0C">
        <w:instrText xml:space="preserve"> REF _Ref126482369 \h </w:instrText>
      </w:r>
      <w:r w:rsidR="00FE0C0C">
        <w:fldChar w:fldCharType="separate"/>
      </w:r>
      <w:r w:rsidR="00F00E6D">
        <w:t>Fi</w:t>
      </w:r>
      <w:r w:rsidR="00F00E6D">
        <w:t>g</w:t>
      </w:r>
      <w:r w:rsidR="00F00E6D">
        <w:t xml:space="preserve">ure </w:t>
      </w:r>
      <w:r w:rsidR="00F00E6D">
        <w:rPr>
          <w:noProof/>
        </w:rPr>
        <w:t>3</w:t>
      </w:r>
      <w:r w:rsidR="00FE0C0C">
        <w:fldChar w:fldCharType="end"/>
      </w:r>
      <w:r w:rsidR="00A76428">
        <w:t>)</w:t>
      </w:r>
      <w:r>
        <w:t>.</w:t>
      </w:r>
    </w:p>
    <w:p w:rsidR="00163C35" w:rsidRDefault="002A21AE" w:rsidP="00163C35">
      <w:pPr>
        <w:pStyle w:val="ListBullet"/>
      </w:pPr>
      <w:r>
        <w:rPr>
          <w:vanish/>
          <w:spacing w:val="0"/>
        </w:rPr>
        <w:t xml:space="preserve">BR_2.48 </w:t>
      </w:r>
      <w:r>
        <w:t>Reaction results entries are allowed for only those reagents defined as part of the reagent rack</w:t>
      </w:r>
      <w:r w:rsidR="00F53A23">
        <w:t>.</w:t>
      </w:r>
    </w:p>
    <w:p w:rsidR="002A21AE" w:rsidRDefault="002A21AE">
      <w:pPr>
        <w:pStyle w:val="ListBullet"/>
      </w:pPr>
      <w:r>
        <w:t>Select a date from the calendar in the drop-down list to edit a date, or click each part of the date to edit the date and time</w:t>
      </w:r>
      <w:r w:rsidR="00F2615F">
        <w:t xml:space="preserve"> (</w:t>
      </w:r>
      <w:r w:rsidR="00622085">
        <w:fldChar w:fldCharType="begin"/>
      </w:r>
      <w:r w:rsidR="00622085">
        <w:instrText xml:space="preserve"> REF _Ref126483157 \h </w:instrText>
      </w:r>
      <w:r w:rsidR="00622085">
        <w:fldChar w:fldCharType="separate"/>
      </w:r>
      <w:r w:rsidR="00F00E6D">
        <w:t>Fi</w:t>
      </w:r>
      <w:r w:rsidR="00F00E6D">
        <w:t>g</w:t>
      </w:r>
      <w:r w:rsidR="00F00E6D">
        <w:t xml:space="preserve">ure </w:t>
      </w:r>
      <w:r w:rsidR="00F00E6D">
        <w:rPr>
          <w:noProof/>
        </w:rPr>
        <w:t>4</w:t>
      </w:r>
      <w:r w:rsidR="00622085">
        <w:fldChar w:fldCharType="end"/>
      </w:r>
      <w:r w:rsidR="00622085">
        <w:t xml:space="preserve"> and </w:t>
      </w:r>
      <w:r w:rsidR="00622085" w:rsidRPr="00622085">
        <w:rPr>
          <w:b/>
        </w:rPr>
        <w:fldChar w:fldCharType="begin"/>
      </w:r>
      <w:r w:rsidR="00622085" w:rsidRPr="00622085">
        <w:rPr>
          <w:b/>
        </w:rPr>
        <w:instrText xml:space="preserve"> REF _Ref126483764 \h </w:instrText>
      </w:r>
      <w:r w:rsidR="00622085" w:rsidRPr="00622085">
        <w:rPr>
          <w:b/>
        </w:rPr>
      </w:r>
      <w:r w:rsidR="00622085">
        <w:rPr>
          <w:b/>
        </w:rPr>
        <w:instrText xml:space="preserve"> \* MERGEFORMAT </w:instrText>
      </w:r>
      <w:r w:rsidR="00622085" w:rsidRPr="00622085">
        <w:rPr>
          <w:b/>
        </w:rPr>
        <w:fldChar w:fldCharType="separate"/>
      </w:r>
      <w:r w:rsidR="00F00E6D" w:rsidRPr="00F00E6D">
        <w:rPr>
          <w:rStyle w:val="CaptionChar1"/>
          <w:b w:val="0"/>
        </w:rPr>
        <w:t>Fig</w:t>
      </w:r>
      <w:r w:rsidR="00F00E6D" w:rsidRPr="00F00E6D">
        <w:rPr>
          <w:rStyle w:val="CaptionChar1"/>
          <w:b w:val="0"/>
        </w:rPr>
        <w:t>u</w:t>
      </w:r>
      <w:r w:rsidR="00F00E6D" w:rsidRPr="00F00E6D">
        <w:rPr>
          <w:rStyle w:val="CaptionChar1"/>
          <w:b w:val="0"/>
        </w:rPr>
        <w:t xml:space="preserve">re </w:t>
      </w:r>
      <w:r w:rsidR="00F00E6D" w:rsidRPr="00F00E6D">
        <w:rPr>
          <w:rStyle w:val="CaptionChar1"/>
          <w:b w:val="0"/>
          <w:noProof/>
        </w:rPr>
        <w:t>5</w:t>
      </w:r>
      <w:r w:rsidR="00622085" w:rsidRPr="00622085">
        <w:rPr>
          <w:b/>
        </w:rPr>
        <w:fldChar w:fldCharType="end"/>
      </w:r>
      <w:r w:rsidR="00622085">
        <w:t>).</w:t>
      </w:r>
    </w:p>
    <w:p w:rsidR="000C156B" w:rsidRPr="00AA4AB6" w:rsidRDefault="007F6441" w:rsidP="000C156B">
      <w:pPr>
        <w:pStyle w:val="ListBullet"/>
      </w:pPr>
      <w:r>
        <w:rPr>
          <w:rFonts w:eastAsia="Arial Unicode MS"/>
        </w:rPr>
        <w:t>Labels shown in figures</w:t>
      </w:r>
      <w:r w:rsidR="000C156B">
        <w:rPr>
          <w:rFonts w:eastAsia="Arial Unicode MS"/>
        </w:rPr>
        <w:t xml:space="preserve"> are visual aids only and do not represent actual labels</w:t>
      </w:r>
      <w:r>
        <w:rPr>
          <w:rFonts w:eastAsia="Arial Unicode MS"/>
        </w:rPr>
        <w:t>.</w:t>
      </w:r>
    </w:p>
    <w:p w:rsidR="00AA4AB6" w:rsidRDefault="00AA4AB6" w:rsidP="00AA4AB6">
      <w:pPr>
        <w:pStyle w:val="ListBullet"/>
      </w:pPr>
      <w:r>
        <w:lastRenderedPageBreak/>
        <w:t>VBECS does not offer a spell-check feature. (The user may write text in Microsoft Word, spell check the text, and then copy and paste the text into VBECS.)</w:t>
      </w:r>
    </w:p>
    <w:p w:rsidR="00023520" w:rsidRPr="002B06B2" w:rsidRDefault="00C366E0" w:rsidP="002B06B2">
      <w:pPr>
        <w:pStyle w:val="Caution"/>
      </w:pPr>
      <w:r>
        <w:rPr>
          <w:noProof/>
        </w:rPr>
        <w:drawing>
          <wp:inline distT="0" distB="0" distL="0" distR="0">
            <wp:extent cx="266700" cy="2190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66700" cy="219075"/>
                    </a:xfrm>
                    <a:prstGeom prst="rect">
                      <a:avLst/>
                    </a:prstGeom>
                    <a:noFill/>
                    <a:ln>
                      <a:noFill/>
                    </a:ln>
                  </pic:spPr>
                </pic:pic>
              </a:graphicData>
            </a:graphic>
          </wp:inline>
        </w:drawing>
      </w:r>
      <w:r w:rsidR="003640CD">
        <w:t xml:space="preserve"> </w:t>
      </w:r>
      <w:r w:rsidR="002B06B2">
        <w:t>Although t</w:t>
      </w:r>
      <w:r w:rsidR="00023520" w:rsidRPr="002B06B2">
        <w:t>he copy-and-paste function is enabled</w:t>
      </w:r>
      <w:r w:rsidR="002B06B2">
        <w:t>, do</w:t>
      </w:r>
      <w:r w:rsidR="00023520" w:rsidRPr="002B06B2">
        <w:t xml:space="preserve"> not use it to enter patient identification information. </w:t>
      </w:r>
      <w:r w:rsidR="005A68C1">
        <w:t>It is highly</w:t>
      </w:r>
      <w:r w:rsidR="00023520" w:rsidRPr="002B06B2">
        <w:t xml:space="preserve"> recommend</w:t>
      </w:r>
      <w:r w:rsidR="005A68C1">
        <w:t>ed</w:t>
      </w:r>
      <w:r w:rsidR="00023520" w:rsidRPr="002B06B2">
        <w:t xml:space="preserve"> that the user scan this information when possible</w:t>
      </w:r>
      <w:r w:rsidR="002B06B2">
        <w:t>;</w:t>
      </w:r>
      <w:r w:rsidR="00023520" w:rsidRPr="002B06B2">
        <w:t xml:space="preserve"> otherwise</w:t>
      </w:r>
      <w:r w:rsidR="002B06B2">
        <w:t>,</w:t>
      </w:r>
      <w:r w:rsidR="00A137C8">
        <w:t xml:space="preserve"> enter it</w:t>
      </w:r>
      <w:r w:rsidR="00A137C8" w:rsidRPr="00703B36">
        <w:rPr>
          <w:vanish/>
        </w:rPr>
        <w:t xml:space="preserve"> </w:t>
      </w:r>
      <w:r w:rsidR="00C83CF0" w:rsidRPr="002B06B2">
        <w:rPr>
          <w:vanish/>
        </w:rPr>
        <w:t>(DR 2,519)</w:t>
      </w:r>
      <w:r w:rsidR="00C83CF0" w:rsidRPr="002B06B2">
        <w:t>.</w:t>
      </w:r>
    </w:p>
    <w:p w:rsidR="001A234F" w:rsidRDefault="001A234F" w:rsidP="00A76428">
      <w:pPr>
        <w:pStyle w:val="Caption"/>
        <w:tabs>
          <w:tab w:val="left" w:pos="4860"/>
        </w:tabs>
      </w:pPr>
      <w:bookmarkStart w:id="42" w:name="_Ref126482360"/>
      <w:r>
        <w:t xml:space="preserve">Figure </w:t>
      </w:r>
      <w:r w:rsidR="00C17F7C">
        <w:fldChar w:fldCharType="begin"/>
      </w:r>
      <w:r w:rsidR="00C17F7C">
        <w:instrText xml:space="preserve"> SEQ Figure \* ARABIC </w:instrText>
      </w:r>
      <w:r w:rsidR="00C17F7C">
        <w:fldChar w:fldCharType="separate"/>
      </w:r>
      <w:r w:rsidR="00543C20">
        <w:rPr>
          <w:noProof/>
        </w:rPr>
        <w:t>2</w:t>
      </w:r>
      <w:r w:rsidR="00C17F7C">
        <w:fldChar w:fldCharType="end"/>
      </w:r>
      <w:bookmarkEnd w:id="42"/>
      <w:r>
        <w:t>: Click to Sort by Patient Name</w:t>
      </w:r>
      <w:r>
        <w:tab/>
      </w:r>
    </w:p>
    <w:p w:rsidR="000A2260" w:rsidRDefault="00C366E0" w:rsidP="000A2260">
      <w:pPr>
        <w:pStyle w:val="BodyText"/>
      </w:pPr>
      <w:r>
        <w:rPr>
          <w:noProof/>
        </w:rPr>
        <w:drawing>
          <wp:inline distT="0" distB="0" distL="0" distR="0">
            <wp:extent cx="5486400" cy="16002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86400" cy="1600200"/>
                    </a:xfrm>
                    <a:prstGeom prst="rect">
                      <a:avLst/>
                    </a:prstGeom>
                    <a:noFill/>
                    <a:ln>
                      <a:noFill/>
                    </a:ln>
                  </pic:spPr>
                </pic:pic>
              </a:graphicData>
            </a:graphic>
          </wp:inline>
        </w:drawing>
      </w:r>
      <w:r>
        <w:rPr>
          <w:noProof/>
        </w:rPr>
        <mc:AlternateContent>
          <mc:Choice Requires="wps">
            <w:drawing>
              <wp:anchor distT="0" distB="0" distL="114300" distR="114300" simplePos="0" relativeHeight="251777536" behindDoc="0" locked="0" layoutInCell="1" allowOverlap="1">
                <wp:simplePos x="0" y="0"/>
                <wp:positionH relativeFrom="column">
                  <wp:posOffset>-3086100</wp:posOffset>
                </wp:positionH>
                <wp:positionV relativeFrom="paragraph">
                  <wp:posOffset>328295</wp:posOffset>
                </wp:positionV>
                <wp:extent cx="685800" cy="228600"/>
                <wp:effectExtent l="9525" t="13970" r="9525" b="5080"/>
                <wp:wrapNone/>
                <wp:docPr id="1152" name="Oval 11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5800" cy="228600"/>
                        </a:xfrm>
                        <a:prstGeom prst="ellipse">
                          <a:avLst/>
                        </a:prstGeom>
                        <a:solidFill>
                          <a:srgbClr val="FFFFFF">
                            <a:alpha val="0"/>
                          </a:srgbClr>
                        </a:solidFill>
                        <a:ln w="9525" algn="ctr">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1123" o:spid="_x0000_s1026" style="position:absolute;margin-left:-243pt;margin-top:25.85pt;width:54pt;height:18pt;z-index:251777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">
                <v:fill opacity="0"/>
              </v:oval>
            </w:pict>
          </mc:Fallback>
        </mc:AlternateContent>
      </w:r>
    </w:p>
    <w:p w:rsidR="00730FE6" w:rsidRDefault="0086195D" w:rsidP="00AA6FFB">
      <w:pPr>
        <w:pStyle w:val="Caption"/>
        <w:tabs>
          <w:tab w:val="left" w:pos="4860"/>
        </w:tabs>
      </w:pPr>
      <w:bookmarkStart w:id="43" w:name="_Ref126467503"/>
      <w:bookmarkStart w:id="44" w:name="_Ref126467446"/>
      <w:bookmarkStart w:id="45" w:name="_Ref126482369"/>
      <w:r>
        <w:t xml:space="preserve">Figure </w:t>
      </w:r>
      <w:r w:rsidR="00C17F7C">
        <w:fldChar w:fldCharType="begin"/>
      </w:r>
      <w:r w:rsidR="00C17F7C">
        <w:instrText xml:space="preserve"> SEQ Figure \* ARABIC </w:instrText>
      </w:r>
      <w:r w:rsidR="00C17F7C">
        <w:fldChar w:fldCharType="separate"/>
      </w:r>
      <w:r w:rsidR="00543C20">
        <w:rPr>
          <w:noProof/>
        </w:rPr>
        <w:t>3</w:t>
      </w:r>
      <w:r w:rsidR="00C17F7C">
        <w:fldChar w:fldCharType="end"/>
      </w:r>
      <w:bookmarkEnd w:id="45"/>
      <w:r>
        <w:t>: Click to Sort by Request</w:t>
      </w:r>
    </w:p>
    <w:p w:rsidR="0086195D" w:rsidRDefault="00C366E0" w:rsidP="00A542EE">
      <w:pPr>
        <w:pStyle w:val="BodyText"/>
      </w:pPr>
      <w:r>
        <w:rPr>
          <w:b/>
          <w:noProof/>
        </w:rPr>
        <w:drawing>
          <wp:inline distT="0" distB="0" distL="0" distR="0">
            <wp:extent cx="5486400" cy="16002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86400" cy="1600200"/>
                    </a:xfrm>
                    <a:prstGeom prst="rect">
                      <a:avLst/>
                    </a:prstGeom>
                    <a:noFill/>
                    <a:ln>
                      <a:noFill/>
                    </a:ln>
                  </pic:spPr>
                </pic:pic>
              </a:graphicData>
            </a:graphic>
          </wp:inline>
        </w:drawing>
      </w:r>
    </w:p>
    <w:p w:rsidR="00A542EE" w:rsidRDefault="00A542EE" w:rsidP="00AA6FFB">
      <w:pPr>
        <w:pStyle w:val="Caption"/>
        <w:tabs>
          <w:tab w:val="left" w:pos="4860"/>
        </w:tabs>
        <w:sectPr w:rsidR="00A542EE" w:rsidSect="00EE771C">
          <w:footerReference w:type="default" r:id="rId31"/>
          <w:pgSz w:w="12240" w:h="15840" w:code="1"/>
          <w:pgMar w:top="1440" w:right="1440" w:bottom="1440" w:left="1440" w:header="720" w:footer="720" w:gutter="0"/>
          <w:pgNumType w:start="1"/>
          <w:cols w:space="720"/>
          <w:docGrid w:linePitch="360"/>
        </w:sectPr>
      </w:pPr>
    </w:p>
    <w:p w:rsidR="00A542EE" w:rsidRDefault="008F3522" w:rsidP="00EE11ED">
      <w:pPr>
        <w:pStyle w:val="Caption"/>
      </w:pPr>
      <w:bookmarkStart w:id="46" w:name="_Ref126483157"/>
      <w:r>
        <w:lastRenderedPageBreak/>
        <w:t xml:space="preserve">Figure </w:t>
      </w:r>
      <w:r w:rsidR="00C17F7C">
        <w:fldChar w:fldCharType="begin"/>
      </w:r>
      <w:r w:rsidR="00C17F7C">
        <w:instrText xml:space="preserve"> SEQ Figure \* ARABIC </w:instrText>
      </w:r>
      <w:r w:rsidR="00C17F7C">
        <w:fldChar w:fldCharType="separate"/>
      </w:r>
      <w:r w:rsidR="00543C20">
        <w:rPr>
          <w:noProof/>
        </w:rPr>
        <w:t>4</w:t>
      </w:r>
      <w:r w:rsidR="00C17F7C">
        <w:fldChar w:fldCharType="end"/>
      </w:r>
      <w:bookmarkEnd w:id="44"/>
      <w:bookmarkEnd w:id="46"/>
      <w:r>
        <w:t>: Select a Date from the Calendar</w:t>
      </w:r>
    </w:p>
    <w:p w:rsidR="004D098F" w:rsidRDefault="00C366E0" w:rsidP="007C191F">
      <w:pPr>
        <w:pStyle w:val="BodyText"/>
      </w:pPr>
      <w:bookmarkStart w:id="47" w:name="_Ref126483168"/>
      <w:r>
        <w:rPr>
          <w:noProof/>
        </w:rPr>
        <w:drawing>
          <wp:inline distT="0" distB="0" distL="0" distR="0">
            <wp:extent cx="1943100" cy="19621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943100" cy="1962150"/>
                    </a:xfrm>
                    <a:prstGeom prst="rect">
                      <a:avLst/>
                    </a:prstGeom>
                    <a:noFill/>
                    <a:ln>
                      <a:noFill/>
                    </a:ln>
                  </pic:spPr>
                </pic:pic>
              </a:graphicData>
            </a:graphic>
          </wp:inline>
        </w:drawing>
      </w:r>
    </w:p>
    <w:p w:rsidR="00250F92" w:rsidRDefault="00250F92" w:rsidP="007C191F">
      <w:pPr>
        <w:pStyle w:val="BodyText"/>
      </w:pPr>
    </w:p>
    <w:p w:rsidR="00A542EE" w:rsidRDefault="00A542EE" w:rsidP="007C191F">
      <w:pPr>
        <w:pStyle w:val="BodyText"/>
        <w:rPr>
          <w:rStyle w:val="CaptionChar1"/>
        </w:rPr>
      </w:pPr>
      <w:r>
        <w:br w:type="column"/>
      </w:r>
      <w:bookmarkStart w:id="48" w:name="_Ref126483764"/>
      <w:bookmarkEnd w:id="43"/>
      <w:r w:rsidRPr="007C191F">
        <w:rPr>
          <w:rStyle w:val="CaptionChar1"/>
        </w:rPr>
        <w:lastRenderedPageBreak/>
        <w:t xml:space="preserve">Figure </w:t>
      </w:r>
      <w:r w:rsidR="00C17F7C">
        <w:rPr>
          <w:rStyle w:val="CaptionChar1"/>
        </w:rPr>
        <w:fldChar w:fldCharType="begin"/>
      </w:r>
      <w:r w:rsidR="00C17F7C">
        <w:rPr>
          <w:rStyle w:val="CaptionChar1"/>
        </w:rPr>
        <w:instrText xml:space="preserve"> SEQ Figure \* ARABIC </w:instrText>
      </w:r>
      <w:r w:rsidR="00C17F7C">
        <w:rPr>
          <w:rStyle w:val="CaptionChar1"/>
        </w:rPr>
        <w:fldChar w:fldCharType="separate"/>
      </w:r>
      <w:r w:rsidR="00543C20">
        <w:rPr>
          <w:rStyle w:val="CaptionChar1"/>
          <w:noProof/>
        </w:rPr>
        <w:t>5</w:t>
      </w:r>
      <w:r w:rsidR="00C17F7C">
        <w:rPr>
          <w:rStyle w:val="CaptionChar1"/>
        </w:rPr>
        <w:fldChar w:fldCharType="end"/>
      </w:r>
      <w:bookmarkEnd w:id="47"/>
      <w:bookmarkEnd w:id="48"/>
      <w:r w:rsidRPr="007C191F">
        <w:rPr>
          <w:rStyle w:val="CaptionChar1"/>
        </w:rPr>
        <w:t>: Edit the Date and Time</w:t>
      </w:r>
    </w:p>
    <w:p w:rsidR="00A542EE" w:rsidRPr="00A542EE" w:rsidRDefault="00C366E0" w:rsidP="007C191F">
      <w:pPr>
        <w:pStyle w:val="BodyText"/>
      </w:pPr>
      <w:r>
        <w:rPr>
          <w:noProof/>
        </w:rPr>
        <w:drawing>
          <wp:inline distT="0" distB="0" distL="0" distR="0">
            <wp:extent cx="1447800" cy="5619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447800" cy="561975"/>
                    </a:xfrm>
                    <a:prstGeom prst="rect">
                      <a:avLst/>
                    </a:prstGeom>
                    <a:noFill/>
                    <a:ln>
                      <a:noFill/>
                    </a:ln>
                  </pic:spPr>
                </pic:pic>
              </a:graphicData>
            </a:graphic>
          </wp:inline>
        </w:drawing>
      </w:r>
    </w:p>
    <w:p w:rsidR="00544CE2" w:rsidRPr="00544CE2" w:rsidRDefault="00544CE2" w:rsidP="00FF4766">
      <w:pPr>
        <w:pStyle w:val="Heading2"/>
        <w:sectPr w:rsidR="00544CE2" w:rsidRPr="00544CE2" w:rsidSect="00EE771C">
          <w:type w:val="continuous"/>
          <w:pgSz w:w="12240" w:h="15840" w:code="1"/>
          <w:pgMar w:top="1440" w:right="1440" w:bottom="1440" w:left="1440" w:header="720" w:footer="720" w:gutter="0"/>
          <w:cols w:num="2" w:space="720"/>
          <w:docGrid w:linePitch="360"/>
        </w:sectPr>
      </w:pPr>
    </w:p>
    <w:p w:rsidR="00C47F9D" w:rsidRDefault="00D51A40" w:rsidP="00C47F9D">
      <w:pPr>
        <w:pStyle w:val="Heading2"/>
      </w:pPr>
      <w:r>
        <w:lastRenderedPageBreak/>
        <w:br w:type="page"/>
      </w:r>
      <w:bookmarkStart w:id="49" w:name="_Toc436396649"/>
      <w:r w:rsidR="00C47F9D">
        <w:lastRenderedPageBreak/>
        <w:t>Commonly Used System Rules</w:t>
      </w:r>
      <w:bookmarkEnd w:id="49"/>
      <w:r w:rsidR="00C47F9D">
        <w:fldChar w:fldCharType="begin"/>
      </w:r>
      <w:r w:rsidR="00C47F9D">
        <w:instrText xml:space="preserve"> XE "</w:instrText>
      </w:r>
      <w:r w:rsidR="00C47F9D" w:rsidRPr="003536AD">
        <w:instrText>Commonly Used System Rules</w:instrText>
      </w:r>
      <w:r w:rsidR="00C47F9D">
        <w:instrText xml:space="preserve">" </w:instrText>
      </w:r>
      <w:r w:rsidR="00C47F9D">
        <w:fldChar w:fldCharType="end"/>
      </w:r>
    </w:p>
    <w:p w:rsidR="00C47F9D" w:rsidRDefault="00C47F9D" w:rsidP="00C47F9D">
      <w:pPr>
        <w:pStyle w:val="BodyText"/>
      </w:pPr>
      <w:r>
        <w:t>This section includes system rules that apply to several or all options.</w:t>
      </w:r>
    </w:p>
    <w:p w:rsidR="00995145" w:rsidRDefault="00995145" w:rsidP="00C47F9D">
      <w:pPr>
        <w:pStyle w:val="Heading3"/>
      </w:pPr>
      <w:bookmarkStart w:id="50" w:name="_Toc436396650"/>
      <w:r>
        <w:t>Date and Time</w:t>
      </w:r>
      <w:bookmarkEnd w:id="50"/>
      <w:r w:rsidR="00A51F68">
        <w:fldChar w:fldCharType="begin"/>
      </w:r>
      <w:r w:rsidR="00A51F68">
        <w:instrText xml:space="preserve"> XE "</w:instrText>
      </w:r>
      <w:r w:rsidR="00A51F68" w:rsidRPr="00FA7A9D">
        <w:instrText>Date and Time</w:instrText>
      </w:r>
      <w:r w:rsidR="00A51F68">
        <w:instrText xml:space="preserve">" </w:instrText>
      </w:r>
      <w:r w:rsidR="00A51F68">
        <w:fldChar w:fldCharType="end"/>
      </w:r>
    </w:p>
    <w:p w:rsidR="00995145" w:rsidRDefault="00995145" w:rsidP="00995145">
      <w:pPr>
        <w:pStyle w:val="ListBullet"/>
      </w:pPr>
      <w:r>
        <w:t>S</w:t>
      </w:r>
      <w:r w:rsidR="00063AED">
        <w:t>ites are not notifie</w:t>
      </w:r>
      <w:r>
        <w:t>d when an administrator changes the date or time on the s</w:t>
      </w:r>
      <w:r w:rsidR="009204CC">
        <w:t xml:space="preserve">erver. Users must contact the National Help Desk </w:t>
      </w:r>
      <w:r>
        <w:t>when the date or time is incorrect.</w:t>
      </w:r>
    </w:p>
    <w:p w:rsidR="0038414C" w:rsidRDefault="0038414C" w:rsidP="0038414C">
      <w:pPr>
        <w:pStyle w:val="ListBullet"/>
      </w:pPr>
      <w:r>
        <w:t xml:space="preserve">The date, time, and time zone </w:t>
      </w:r>
      <w:r w:rsidRPr="0038414C">
        <w:t xml:space="preserve">in VBECS is defined where the blood bank is located. </w:t>
      </w:r>
      <w:r>
        <w:t>Any requests for</w:t>
      </w:r>
      <w:r w:rsidRPr="0038414C">
        <w:t xml:space="preserve"> data from </w:t>
      </w:r>
      <w:r>
        <w:t>a particul</w:t>
      </w:r>
      <w:r w:rsidR="008B2A87">
        <w:t>ar blood b</w:t>
      </w:r>
      <w:r>
        <w:t xml:space="preserve">ank </w:t>
      </w:r>
      <w:r w:rsidRPr="0038414C">
        <w:t>database will reflect the time zone where the data was created and not the time zone where the report is generated.</w:t>
      </w:r>
      <w:r>
        <w:t xml:space="preserve"> </w:t>
      </w:r>
      <w:r>
        <w:rPr>
          <w:vanish/>
        </w:rPr>
        <w:t>DR 3838</w:t>
      </w:r>
    </w:p>
    <w:p w:rsidR="00A51F68" w:rsidRPr="00995145" w:rsidRDefault="00063AED" w:rsidP="00995145">
      <w:pPr>
        <w:pStyle w:val="ListBullet"/>
      </w:pPr>
      <w:r>
        <w:t>Refer to</w:t>
      </w:r>
      <w:r w:rsidR="00A51F68">
        <w:t xml:space="preserve"> </w:t>
      </w:r>
      <w:r w:rsidRPr="00063AED">
        <w:rPr>
          <w:i/>
        </w:rPr>
        <w:t>VistA Blood Establishment Computer Software (VBECS) Technical Manual-Security Guide</w:t>
      </w:r>
      <w:r w:rsidRPr="00063AED">
        <w:t xml:space="preserve"> </w:t>
      </w:r>
      <w:r w:rsidR="00A51F68">
        <w:t>to change the time zone.</w:t>
      </w:r>
    </w:p>
    <w:p w:rsidR="00C47F9D" w:rsidRPr="00C47F9D" w:rsidRDefault="00C47F9D" w:rsidP="00C47F9D">
      <w:pPr>
        <w:pStyle w:val="Heading3"/>
      </w:pPr>
      <w:bookmarkStart w:id="51" w:name="_Toc436396651"/>
      <w:r>
        <w:t>Locking and Time-Outs</w:t>
      </w:r>
      <w:bookmarkEnd w:id="51"/>
      <w:r>
        <w:fldChar w:fldCharType="begin"/>
      </w:r>
      <w:r>
        <w:instrText xml:space="preserve"> XE "</w:instrText>
      </w:r>
      <w:r w:rsidRPr="001935CB">
        <w:instrText>Locking and Time-Outs</w:instrText>
      </w:r>
      <w:r>
        <w:instrText xml:space="preserve">" </w:instrText>
      </w:r>
      <w:r>
        <w:fldChar w:fldCharType="end"/>
      </w:r>
    </w:p>
    <w:p w:rsidR="00A62384" w:rsidRDefault="00422274" w:rsidP="00422274">
      <w:pPr>
        <w:pStyle w:val="ListBullet"/>
      </w:pPr>
      <w:r w:rsidRPr="00ED2F18">
        <w:t xml:space="preserve">In </w:t>
      </w:r>
      <w:r w:rsidRPr="00422274">
        <w:t>many</w:t>
      </w:r>
      <w:r w:rsidRPr="00ED2F18">
        <w:t xml:space="preserve"> cases, VBECS’s locking feature prevents more than one user from accessing data. </w:t>
      </w:r>
      <w:r>
        <w:t>When</w:t>
      </w:r>
      <w:r w:rsidRPr="00ED2F18">
        <w:t xml:space="preserve"> a user attempts to access locked data, </w:t>
      </w:r>
      <w:r>
        <w:t xml:space="preserve">VBECS displays </w:t>
      </w:r>
      <w:r w:rsidRPr="00ED2F18">
        <w:t xml:space="preserve">a message indicating </w:t>
      </w:r>
      <w:r w:rsidR="0067601B">
        <w:t>which user</w:t>
      </w:r>
      <w:r w:rsidRPr="00ED2F18">
        <w:t xml:space="preserve"> has </w:t>
      </w:r>
      <w:r w:rsidR="0067601B">
        <w:t xml:space="preserve">the </w:t>
      </w:r>
      <w:r w:rsidRPr="00ED2F18">
        <w:t>locked</w:t>
      </w:r>
      <w:r w:rsidR="0067601B">
        <w:t xml:space="preserve"> data</w:t>
      </w:r>
      <w:r w:rsidRPr="00ED2F18">
        <w:t>.</w:t>
      </w:r>
    </w:p>
    <w:p w:rsidR="00847A1C" w:rsidRDefault="00847A1C" w:rsidP="00847A1C">
      <w:pPr>
        <w:pStyle w:val="ListBullet"/>
      </w:pPr>
      <w:r>
        <w:t>A local configurable setting (Lock Inactivity Timeout field) specifies how long a user can be idle and in control of data being edited.</w:t>
      </w:r>
      <w:r w:rsidRPr="00847A1C">
        <w:t xml:space="preserve"> </w:t>
      </w:r>
      <w:r>
        <w:rPr>
          <w:vanish/>
          <w:szCs w:val="18"/>
        </w:rPr>
        <w:t>MBR_2.13</w:t>
      </w:r>
      <w:r>
        <w:t>VBECS warns the user 60 seconds before the lock inactivity period expires that he will lose priority for the data. When he responds within 60 seconds, VBECS clears the warning and resets the lock activity timer. Otherwise, VBECS informs him that his lock was released and he must reenter his changes.</w:t>
      </w:r>
    </w:p>
    <w:p w:rsidR="00A62384" w:rsidRDefault="00A62384" w:rsidP="00A62384">
      <w:pPr>
        <w:pStyle w:val="Heading3"/>
      </w:pPr>
      <w:bookmarkStart w:id="52" w:name="_Toc436396652"/>
      <w:r>
        <w:t>Working with Data</w:t>
      </w:r>
      <w:bookmarkEnd w:id="52"/>
      <w:r>
        <w:fldChar w:fldCharType="begin"/>
      </w:r>
      <w:r>
        <w:instrText xml:space="preserve"> XE </w:instrText>
      </w:r>
      <w:r w:rsidR="00FA7E65">
        <w:instrText>“</w:instrText>
      </w:r>
      <w:r>
        <w:instrText>Working with Data</w:instrText>
      </w:r>
      <w:r w:rsidR="00FA7E65">
        <w:instrText>”</w:instrText>
      </w:r>
      <w:r>
        <w:instrText xml:space="preserve"> </w:instrText>
      </w:r>
      <w:r>
        <w:fldChar w:fldCharType="end"/>
      </w:r>
    </w:p>
    <w:p w:rsidR="009C003E" w:rsidRDefault="009C003E" w:rsidP="002B6B38">
      <w:pPr>
        <w:pStyle w:val="ListBullet"/>
      </w:pPr>
      <w:r>
        <w:t>VBECS will emit an audible alert when a user exceeds the maximum character limit for a field.</w:t>
      </w:r>
      <w:r>
        <w:rPr>
          <w:vanish/>
        </w:rPr>
        <w:t xml:space="preserve"> DR 3825</w:t>
      </w:r>
    </w:p>
    <w:p w:rsidR="002B6B38" w:rsidRDefault="002B6B38" w:rsidP="002B6B38">
      <w:pPr>
        <w:pStyle w:val="ListBullet"/>
      </w:pPr>
      <w:r>
        <w:t xml:space="preserve">The user may enter interpretations and reactions in full-service facilities. The user may enter only interpretations in transfusion-only facilities. </w:t>
      </w:r>
    </w:p>
    <w:p w:rsidR="0067711F" w:rsidRDefault="0067711F" w:rsidP="003B2567">
      <w:pPr>
        <w:pStyle w:val="ListBullet"/>
      </w:pPr>
      <w:r>
        <w:t>Information displayed on a</w:t>
      </w:r>
      <w:r w:rsidR="00AC7D83">
        <w:t>n active</w:t>
      </w:r>
      <w:r>
        <w:t xml:space="preserve"> window is updated with information</w:t>
      </w:r>
      <w:r w:rsidR="00AC7D83">
        <w:t xml:space="preserve"> from other options only when</w:t>
      </w:r>
      <w:r w:rsidR="00C242AA">
        <w:t xml:space="preserve"> it is refreshed (i.e., closed and reopened</w:t>
      </w:r>
      <w:r w:rsidR="00AC7D83">
        <w:t>)</w:t>
      </w:r>
      <w:r w:rsidR="00F569CC">
        <w:t xml:space="preserve"> in </w:t>
      </w:r>
      <w:r>
        <w:t xml:space="preserve">the </w:t>
      </w:r>
      <w:r w:rsidR="00AC7D83">
        <w:t>active window</w:t>
      </w:r>
      <w:r>
        <w:t>.</w:t>
      </w:r>
    </w:p>
    <w:p w:rsidR="00A62384" w:rsidRDefault="00A62384" w:rsidP="00A62384">
      <w:pPr>
        <w:pStyle w:val="ListBullet"/>
      </w:pPr>
      <w:r>
        <w:rPr>
          <w:vanish/>
          <w:spacing w:val="0"/>
        </w:rPr>
        <w:t xml:space="preserve">BR_1.03 </w:t>
      </w:r>
      <w:r>
        <w:t>When VBECS displays a scanner icon next to a data entry field, a user may enter or scan the data.</w:t>
      </w:r>
      <w:r w:rsidR="00340676">
        <w:t xml:space="preserve"> The Caps Lock key must not be engaged.</w:t>
      </w:r>
      <w:r w:rsidR="00340676" w:rsidRPr="00340676">
        <w:rPr>
          <w:vanish/>
        </w:rPr>
        <w:t xml:space="preserve"> (DR 2,733)</w:t>
      </w:r>
      <w:r w:rsidR="00340676">
        <w:t xml:space="preserve"> </w:t>
      </w:r>
    </w:p>
    <w:p w:rsidR="00413ECA" w:rsidRDefault="00413ECA" w:rsidP="00413ECA">
      <w:pPr>
        <w:pStyle w:val="ListBullet"/>
      </w:pPr>
      <w:r>
        <w:rPr>
          <w:vanish/>
          <w:spacing w:val="0"/>
        </w:rPr>
        <w:t xml:space="preserve">BR_1.04 </w:t>
      </w:r>
      <w:r>
        <w:t>VBECS accommodates Codabar and ISBT 128-labeled units. VBECS uses special data identifiers embedded in an ISBT 128 product code to determine the label type scanned. The lack of data identifiers indicates that the barcode is for a Codabar unit (default: unknown).</w:t>
      </w:r>
    </w:p>
    <w:p w:rsidR="00E23074" w:rsidRPr="00EB3107" w:rsidRDefault="00CA7F03" w:rsidP="00413ECA">
      <w:pPr>
        <w:pStyle w:val="ListBullet"/>
      </w:pPr>
      <w:r w:rsidRPr="00EB3107">
        <w:rPr>
          <w:spacing w:val="0"/>
        </w:rPr>
        <w:t xml:space="preserve">VBECS warns the user when a </w:t>
      </w:r>
      <w:r w:rsidR="00E23074" w:rsidRPr="00EB3107">
        <w:rPr>
          <w:spacing w:val="0"/>
        </w:rPr>
        <w:t>Codabar unit ID contain</w:t>
      </w:r>
      <w:r w:rsidRPr="00EB3107">
        <w:rPr>
          <w:spacing w:val="0"/>
        </w:rPr>
        <w:t>s</w:t>
      </w:r>
      <w:r w:rsidR="00E23074" w:rsidRPr="00EB3107">
        <w:rPr>
          <w:spacing w:val="0"/>
        </w:rPr>
        <w:t xml:space="preserve"> “A,” “B,” “I,” “O,” or “U”</w:t>
      </w:r>
      <w:r w:rsidR="00EB3107" w:rsidRPr="00EB3107">
        <w:rPr>
          <w:spacing w:val="0"/>
        </w:rPr>
        <w:t xml:space="preserve"> (invalid </w:t>
      </w:r>
      <w:r w:rsidR="00C06130">
        <w:rPr>
          <w:spacing w:val="0"/>
        </w:rPr>
        <w:t>characters) and does not save the unit.</w:t>
      </w:r>
    </w:p>
    <w:p w:rsidR="00413ECA" w:rsidRDefault="00413ECA" w:rsidP="00413ECA">
      <w:pPr>
        <w:pStyle w:val="ListBullet"/>
      </w:pPr>
      <w:r>
        <w:rPr>
          <w:vanish/>
          <w:spacing w:val="0"/>
        </w:rPr>
        <w:t xml:space="preserve">BR_28.26 </w:t>
      </w:r>
      <w:r>
        <w:t>VBECS captures all technologist IDs and the name of the technologist who displays and/or prints testing information on reports associated with entering test results on a worksheet.</w:t>
      </w:r>
    </w:p>
    <w:p w:rsidR="00413ECA" w:rsidRDefault="00413ECA" w:rsidP="00413ECA">
      <w:pPr>
        <w:pStyle w:val="ListBullet"/>
      </w:pPr>
      <w:r>
        <w:rPr>
          <w:vanish/>
          <w:spacing w:val="0"/>
        </w:rPr>
        <w:t>BR_40.06</w:t>
      </w:r>
      <w:r w:rsidR="00D415FB">
        <w:rPr>
          <w:vanish/>
          <w:spacing w:val="0"/>
        </w:rPr>
        <w:t xml:space="preserve"> </w:t>
      </w:r>
      <w:r w:rsidR="004E0817">
        <w:rPr>
          <w:spacing w:val="0"/>
        </w:rPr>
        <w:t>With each valid keystroke entry in</w:t>
      </w:r>
      <w:r w:rsidR="003937C6" w:rsidRPr="004E0817">
        <w:rPr>
          <w:spacing w:val="0"/>
        </w:rPr>
        <w:t xml:space="preserve"> the antibody screen </w:t>
      </w:r>
      <w:r w:rsidR="004E0817">
        <w:rPr>
          <w:spacing w:val="0"/>
        </w:rPr>
        <w:t>and</w:t>
      </w:r>
      <w:r w:rsidR="003937C6" w:rsidRPr="004E0817">
        <w:rPr>
          <w:spacing w:val="0"/>
        </w:rPr>
        <w:t xml:space="preserve"> crossmatch test grids, VBECS moves </w:t>
      </w:r>
      <w:r>
        <w:t>the cursor from top to bottom in the far left column within the cells in which results are being entered. The cursor returns to the top cell in the next column to the right and so on across the worksheet grid. The cursor stays in the reaction results cells by default (the technologist may navigate independently) until the last entry is made in the reaction result portion of the grid</w:t>
      </w:r>
      <w:r w:rsidR="00D415FB">
        <w:t>, t</w:t>
      </w:r>
      <w:r>
        <w:t>hen the cursor moves to the first (top) interpretation cell.</w:t>
      </w:r>
    </w:p>
    <w:p w:rsidR="00E73E6C" w:rsidRDefault="00A32CB7" w:rsidP="00A32CB7">
      <w:pPr>
        <w:pStyle w:val="ListBullet"/>
      </w:pPr>
      <w:bookmarkStart w:id="53" w:name="OLE_LINK35"/>
      <w:bookmarkStart w:id="54" w:name="OLE_LINK36"/>
      <w:r>
        <w:t>To clear an entry in a test grid cell, press</w:t>
      </w:r>
      <w:r w:rsidR="004F3C85">
        <w:t xml:space="preserve"> the</w:t>
      </w:r>
      <w:r>
        <w:t xml:space="preserve"> </w:t>
      </w:r>
      <w:r w:rsidRPr="00A32CB7">
        <w:rPr>
          <w:b/>
        </w:rPr>
        <w:t>Backspace</w:t>
      </w:r>
      <w:r w:rsidR="004F3C85">
        <w:t xml:space="preserve"> key.</w:t>
      </w:r>
    </w:p>
    <w:p w:rsidR="00A32CB7" w:rsidRDefault="00E73E6C" w:rsidP="00E73E6C">
      <w:pPr>
        <w:pStyle w:val="ListBullet"/>
      </w:pPr>
      <w:r>
        <w:t xml:space="preserve">VBECS allows selection of deceased patients without a warning message presented when VBECS has not received a patient death update message from VistA. </w:t>
      </w:r>
      <w:r>
        <w:rPr>
          <w:vanish/>
        </w:rPr>
        <w:t>DR 3064</w:t>
      </w:r>
    </w:p>
    <w:bookmarkEnd w:id="53"/>
    <w:bookmarkEnd w:id="54"/>
    <w:p w:rsidR="00413ECA" w:rsidRDefault="00413ECA" w:rsidP="00413ECA">
      <w:pPr>
        <w:pStyle w:val="ListBullet"/>
      </w:pPr>
      <w:r w:rsidRPr="009174D5">
        <w:rPr>
          <w:vanish/>
          <w:spacing w:val="0"/>
        </w:rPr>
        <w:lastRenderedPageBreak/>
        <w:t>BR_2.18</w:t>
      </w:r>
      <w:r>
        <w:rPr>
          <w:vanish/>
          <w:spacing w:val="0"/>
        </w:rPr>
        <w:t xml:space="preserve"> </w:t>
      </w:r>
      <w:r>
        <w:t xml:space="preserve">VBECS displays the data that a user enters in a session. The user may edit the data and save them. When a user cancels, VBECS warns that it will not save the data. VBECS </w:t>
      </w:r>
      <w:r w:rsidR="00A62384" w:rsidRPr="00CF619F">
        <w:t>closes the form and</w:t>
      </w:r>
      <w:r w:rsidR="005A3214">
        <w:t xml:space="preserve"> </w:t>
      </w:r>
      <w:r w:rsidRPr="00CF619F">
        <w:t>returns the user to the main menu screen that may include unrelated open windows</w:t>
      </w:r>
      <w:r>
        <w:t>.</w:t>
      </w:r>
    </w:p>
    <w:p w:rsidR="00413ECA" w:rsidRDefault="00413ECA" w:rsidP="00413ECA">
      <w:pPr>
        <w:pStyle w:val="ListBullet"/>
      </w:pPr>
      <w:r>
        <w:rPr>
          <w:vanish/>
          <w:spacing w:val="0"/>
        </w:rPr>
        <w:t xml:space="preserve">BR_38.08 </w:t>
      </w:r>
      <w:r>
        <w:t xml:space="preserve">VBECS displays </w:t>
      </w:r>
      <w:r w:rsidR="00941683">
        <w:t xml:space="preserve">and enforces active </w:t>
      </w:r>
      <w:r w:rsidR="003937C6">
        <w:t>Transfusion R</w:t>
      </w:r>
      <w:r>
        <w:t xml:space="preserve">equirements </w:t>
      </w:r>
      <w:r w:rsidR="003937C6">
        <w:t xml:space="preserve">(TRs) </w:t>
      </w:r>
      <w:r>
        <w:t>to all divisions in a multi</w:t>
      </w:r>
      <w:r w:rsidR="00941683">
        <w:t>divisional database.</w:t>
      </w:r>
    </w:p>
    <w:p w:rsidR="00413ECA" w:rsidRDefault="00413ECA" w:rsidP="00413ECA">
      <w:pPr>
        <w:pStyle w:val="ListBullet"/>
      </w:pPr>
      <w:r>
        <w:rPr>
          <w:vanish/>
          <w:spacing w:val="0"/>
        </w:rPr>
        <w:t xml:space="preserve">BR_52.04 </w:t>
      </w:r>
      <w:r>
        <w:t>The user may not edit the title column of the data grid that specifies the reagent used in the test with a patient specimen.</w:t>
      </w:r>
    </w:p>
    <w:p w:rsidR="00413ECA" w:rsidRDefault="00413ECA" w:rsidP="00413ECA">
      <w:pPr>
        <w:pStyle w:val="ListBullet"/>
      </w:pPr>
      <w:r>
        <w:rPr>
          <w:vanish/>
          <w:spacing w:val="0"/>
        </w:rPr>
        <w:t xml:space="preserve">BR_2.01 </w:t>
      </w:r>
      <w:r>
        <w:t>Unless otherwise indicated, data entry and retrieval are restricted to the division logged into.</w:t>
      </w:r>
    </w:p>
    <w:p w:rsidR="00413ECA" w:rsidRDefault="00413ECA" w:rsidP="00413ECA">
      <w:pPr>
        <w:pStyle w:val="ListBullet"/>
      </w:pPr>
      <w:r>
        <w:rPr>
          <w:vanish/>
          <w:spacing w:val="0"/>
        </w:rPr>
        <w:t xml:space="preserve">BR_56.08 </w:t>
      </w:r>
      <w:r w:rsidR="00AD6662" w:rsidRPr="00AD6662">
        <w:rPr>
          <w:spacing w:val="0"/>
        </w:rPr>
        <w:t>To enter data after VBECS has been unavailable, a</w:t>
      </w:r>
      <w:r w:rsidRPr="00AD6662">
        <w:t xml:space="preserve"> u</w:t>
      </w:r>
      <w:r>
        <w:t xml:space="preserve">ser may </w:t>
      </w:r>
      <w:r w:rsidR="00AD6662">
        <w:t>enter</w:t>
      </w:r>
      <w:r>
        <w:t xml:space="preserve"> a past date, time, and the technologist who performed the work.</w:t>
      </w:r>
    </w:p>
    <w:p w:rsidR="00413ECA" w:rsidRDefault="00413ECA" w:rsidP="00413ECA">
      <w:pPr>
        <w:pStyle w:val="ListBullet"/>
      </w:pPr>
      <w:r>
        <w:rPr>
          <w:vanish/>
          <w:spacing w:val="0"/>
        </w:rPr>
        <w:t xml:space="preserve">BR_77.10 </w:t>
      </w:r>
      <w:r>
        <w:t>VBECS displays changes in reverse chronological order.</w:t>
      </w:r>
    </w:p>
    <w:p w:rsidR="00A62384" w:rsidRDefault="00413ECA" w:rsidP="00413ECA">
      <w:pPr>
        <w:pStyle w:val="ListBullet"/>
      </w:pPr>
      <w:r>
        <w:rPr>
          <w:vanish/>
          <w:spacing w:val="0"/>
        </w:rPr>
        <w:t xml:space="preserve">BR_3.22 </w:t>
      </w:r>
      <w:r>
        <w:t>VBECS calculates and displays the days (hours, if less than one day) remaining until a unit’s expiration based on the date and time of unit selection entered during modification.</w:t>
      </w:r>
    </w:p>
    <w:p w:rsidR="00A62384" w:rsidRDefault="00A62384" w:rsidP="00A62384">
      <w:pPr>
        <w:pStyle w:val="ListBullet"/>
      </w:pPr>
      <w:r>
        <w:rPr>
          <w:vanish/>
          <w:spacing w:val="0"/>
        </w:rPr>
        <w:t>BR_1.22</w:t>
      </w:r>
      <w:r w:rsidR="00CE3961">
        <w:rPr>
          <w:vanish/>
          <w:spacing w:val="0"/>
        </w:rPr>
        <w:t>,</w:t>
      </w:r>
      <w:r>
        <w:rPr>
          <w:vanish/>
          <w:spacing w:val="0"/>
        </w:rPr>
        <w:t xml:space="preserve"> BR_1.23 </w:t>
      </w:r>
      <w:r>
        <w:rPr>
          <w:color w:val="000000"/>
        </w:rPr>
        <w:t>The format of an</w:t>
      </w:r>
      <w:r>
        <w:t xml:space="preserve"> expiration date may be “mmddyy” or “mmddyyyy” (Codabar)</w:t>
      </w:r>
      <w:r w:rsidR="003937C6">
        <w:t>.</w:t>
      </w:r>
    </w:p>
    <w:p w:rsidR="00A62384" w:rsidRDefault="00A62384" w:rsidP="00A62384">
      <w:pPr>
        <w:pStyle w:val="ListBullet"/>
      </w:pPr>
      <w:r>
        <w:t>Data are never deleted: they are saved indefinitely.</w:t>
      </w:r>
    </w:p>
    <w:p w:rsidR="00EF6BBD" w:rsidRDefault="00EF6BBD" w:rsidP="00A62384">
      <w:pPr>
        <w:pStyle w:val="ListBullet"/>
      </w:pPr>
      <w:r>
        <w:t xml:space="preserve">Although a user may </w:t>
      </w:r>
      <w:r w:rsidR="00C71503">
        <w:t xml:space="preserve">appear to </w:t>
      </w:r>
      <w:r>
        <w:t>select and delete data in gray fields, VBECS does not save such edits.</w:t>
      </w:r>
    </w:p>
    <w:p w:rsidR="00993A74" w:rsidRDefault="00993A74" w:rsidP="00A62384">
      <w:pPr>
        <w:pStyle w:val="ListBullet"/>
      </w:pPr>
      <w:r>
        <w:t xml:space="preserve">A column’s width may be adjusted or hidden for a session. This view returns to the default presentation when the view is opened again. </w:t>
      </w:r>
      <w:r w:rsidRPr="00C242AA">
        <w:rPr>
          <w:vanish/>
        </w:rPr>
        <w:t>DR 2218</w:t>
      </w:r>
    </w:p>
    <w:p w:rsidR="00A62384" w:rsidRDefault="00A62384" w:rsidP="00A62384">
      <w:pPr>
        <w:pStyle w:val="Heading3"/>
      </w:pPr>
      <w:bookmarkStart w:id="55" w:name="_Toc436396653"/>
      <w:r>
        <w:t>Searching the Database</w:t>
      </w:r>
      <w:bookmarkEnd w:id="55"/>
      <w:r>
        <w:fldChar w:fldCharType="begin"/>
      </w:r>
      <w:r>
        <w:instrText xml:space="preserve"> XE </w:instrText>
      </w:r>
      <w:r w:rsidR="00FA7E65">
        <w:instrText>“</w:instrText>
      </w:r>
      <w:r>
        <w:instrText>Searching the Database</w:instrText>
      </w:r>
      <w:r w:rsidR="00FA7E65">
        <w:instrText>”</w:instrText>
      </w:r>
      <w:r>
        <w:instrText xml:space="preserve"> </w:instrText>
      </w:r>
      <w:r>
        <w:fldChar w:fldCharType="end"/>
      </w:r>
    </w:p>
    <w:p w:rsidR="00A62384" w:rsidRDefault="00A62384" w:rsidP="00A62384">
      <w:pPr>
        <w:pStyle w:val="ListBullet"/>
      </w:pPr>
      <w:r>
        <w:rPr>
          <w:vanish/>
          <w:spacing w:val="0"/>
        </w:rPr>
        <w:t xml:space="preserve">BR_3.20 </w:t>
      </w:r>
      <w:r>
        <w:rPr>
          <w:rFonts w:cs="Arial"/>
        </w:rPr>
        <w:t>A user may</w:t>
      </w:r>
      <w:r>
        <w:t xml:space="preserve"> search for a patient by:</w:t>
      </w:r>
    </w:p>
    <w:p w:rsidR="00A62384" w:rsidRDefault="00A62384" w:rsidP="00A12E97">
      <w:pPr>
        <w:pStyle w:val="ListBullet2"/>
      </w:pPr>
      <w:r>
        <w:t>Last name</w:t>
      </w:r>
    </w:p>
    <w:p w:rsidR="00A62384" w:rsidRDefault="00A62384" w:rsidP="00A12E97">
      <w:pPr>
        <w:pStyle w:val="ListBullet2"/>
      </w:pPr>
      <w:r>
        <w:t>ID</w:t>
      </w:r>
      <w:r w:rsidR="00882CF0">
        <w:t xml:space="preserve"> </w:t>
      </w:r>
      <w:r w:rsidR="00EB26C9">
        <w:t>(omit hyphens)</w:t>
      </w:r>
      <w:r w:rsidR="006F2228">
        <w:t xml:space="preserve"> (“Full”)</w:t>
      </w:r>
    </w:p>
    <w:p w:rsidR="00A62384" w:rsidRDefault="00A62384" w:rsidP="00A12E97">
      <w:pPr>
        <w:pStyle w:val="ListBullet2"/>
      </w:pPr>
      <w:r>
        <w:t>Initial of the last name and last four numbers of the ID</w:t>
      </w:r>
      <w:r w:rsidR="006F2228">
        <w:t xml:space="preserve"> (“Last 5”)</w:t>
      </w:r>
    </w:p>
    <w:p w:rsidR="00A62384" w:rsidRDefault="00A62384" w:rsidP="00A12E97">
      <w:pPr>
        <w:pStyle w:val="ListBullet2"/>
      </w:pPr>
      <w:r>
        <w:t>Last four numbers of the ID</w:t>
      </w:r>
      <w:r w:rsidR="006F2228">
        <w:t xml:space="preserve"> (“Last 4”)</w:t>
      </w:r>
    </w:p>
    <w:p w:rsidR="00A62384" w:rsidRDefault="00A62384" w:rsidP="00A62384">
      <w:pPr>
        <w:pStyle w:val="ListBullet"/>
      </w:pPr>
      <w:r>
        <w:rPr>
          <w:vanish/>
          <w:spacing w:val="0"/>
        </w:rPr>
        <w:t xml:space="preserve">BR_4.01 </w:t>
      </w:r>
      <w:r>
        <w:t xml:space="preserve">A user must scan or enter a unit ID and a product code to select a unit from inventory. </w:t>
      </w:r>
    </w:p>
    <w:p w:rsidR="00A62384" w:rsidRDefault="00A62384" w:rsidP="00A62384">
      <w:pPr>
        <w:pStyle w:val="ListBullet"/>
        <w:rPr>
          <w:vanish/>
          <w:spacing w:val="0"/>
        </w:rPr>
      </w:pPr>
      <w:r>
        <w:rPr>
          <w:vanish/>
          <w:spacing w:val="0"/>
        </w:rPr>
        <w:t>(BR_6.02 This rule is included in the Security section.)</w:t>
      </w:r>
    </w:p>
    <w:p w:rsidR="00413ECA" w:rsidRDefault="00A62384" w:rsidP="00413ECA">
      <w:pPr>
        <w:pStyle w:val="ListBullet"/>
      </w:pPr>
      <w:r w:rsidRPr="00B36B12">
        <w:rPr>
          <w:vanish/>
          <w:spacing w:val="0"/>
        </w:rPr>
        <w:t>BR_27.13</w:t>
      </w:r>
      <w:r>
        <w:rPr>
          <w:vanish/>
          <w:spacing w:val="0"/>
        </w:rPr>
        <w:t xml:space="preserve"> </w:t>
      </w:r>
      <w:r>
        <w:t>When VBECS does not find a unit record, it displays an error message stating that the unit wa</w:t>
      </w:r>
      <w:r w:rsidR="00413ECA">
        <w:t>s not found and instructing the user to reenter unit information. A user may close this message</w:t>
      </w:r>
      <w:r w:rsidR="0049278C">
        <w:t xml:space="preserve">, click </w:t>
      </w:r>
      <w:r w:rsidR="0049278C" w:rsidRPr="0049278C">
        <w:rPr>
          <w:b/>
        </w:rPr>
        <w:t>Clear</w:t>
      </w:r>
      <w:r w:rsidR="0049278C">
        <w:t>,</w:t>
      </w:r>
      <w:r w:rsidR="00413ECA">
        <w:t xml:space="preserve"> and enter </w:t>
      </w:r>
      <w:r w:rsidR="0049278C">
        <w:t>another</w:t>
      </w:r>
      <w:r w:rsidR="00413ECA">
        <w:t xml:space="preserve"> unit ID and product code.</w:t>
      </w:r>
      <w:r w:rsidR="0049278C">
        <w:t xml:space="preserve"> </w:t>
      </w:r>
    </w:p>
    <w:p w:rsidR="00413ECA" w:rsidRDefault="00413ECA" w:rsidP="00413ECA">
      <w:pPr>
        <w:pStyle w:val="ListBullet"/>
      </w:pPr>
      <w:r>
        <w:rPr>
          <w:vanish/>
          <w:spacing w:val="0"/>
        </w:rPr>
        <w:t xml:space="preserve">BR_2.13 </w:t>
      </w:r>
      <w:r>
        <w:t>VBECS associates the technologist ID, date, time, and division with each process for retrieval by division.</w:t>
      </w:r>
    </w:p>
    <w:p w:rsidR="00D776D1" w:rsidRDefault="00413ECA" w:rsidP="00D776D1">
      <w:pPr>
        <w:pStyle w:val="ListBullet"/>
      </w:pPr>
      <w:r>
        <w:rPr>
          <w:vanish/>
          <w:spacing w:val="0"/>
        </w:rPr>
        <w:t xml:space="preserve">BR_5.02 </w:t>
      </w:r>
      <w:r>
        <w:t>VBECS lists all or part of a division</w:t>
      </w:r>
      <w:r w:rsidR="00FA7E65">
        <w:t>’</w:t>
      </w:r>
      <w:r w:rsidR="00A62384">
        <w:t>s blood component inventory, based on system rules. A user may enter a varied co</w:t>
      </w:r>
      <w:r w:rsidR="00D776D1">
        <w:t>mbination of unit information to create a customized list of selectable units, including:</w:t>
      </w:r>
    </w:p>
    <w:p w:rsidR="00D776D1" w:rsidRDefault="00D776D1" w:rsidP="00D776D1">
      <w:pPr>
        <w:pStyle w:val="ListBullet2"/>
      </w:pPr>
      <w:r>
        <w:t>Unit ID</w:t>
      </w:r>
    </w:p>
    <w:p w:rsidR="00D776D1" w:rsidRDefault="00D776D1" w:rsidP="00D776D1">
      <w:pPr>
        <w:pStyle w:val="ListBullet2"/>
      </w:pPr>
      <w:r>
        <w:t>Product type</w:t>
      </w:r>
    </w:p>
    <w:p w:rsidR="00D776D1" w:rsidRDefault="00D776D1" w:rsidP="00D776D1">
      <w:pPr>
        <w:pStyle w:val="ListBullet2"/>
      </w:pPr>
      <w:r>
        <w:t>ABO/Rh</w:t>
      </w:r>
    </w:p>
    <w:p w:rsidR="00D776D1" w:rsidRDefault="00D776D1" w:rsidP="00D776D1">
      <w:pPr>
        <w:pStyle w:val="ListBullet2"/>
      </w:pPr>
      <w:r>
        <w:t>Special testing</w:t>
      </w:r>
    </w:p>
    <w:p w:rsidR="00D776D1" w:rsidRDefault="00D776D1" w:rsidP="00D776D1">
      <w:pPr>
        <w:pStyle w:val="ListBullet2"/>
      </w:pPr>
      <w:r>
        <w:t>RBC antigens (available only for the RED BLOOD CELLS component class)</w:t>
      </w:r>
    </w:p>
    <w:p w:rsidR="00A62384" w:rsidRDefault="00D776D1" w:rsidP="00D776D1">
      <w:pPr>
        <w:pStyle w:val="ListBullet2"/>
      </w:pPr>
      <w:r>
        <w:t>Received date range</w:t>
      </w:r>
    </w:p>
    <w:p w:rsidR="00A62384" w:rsidRDefault="00A62384" w:rsidP="00A62384">
      <w:pPr>
        <w:pStyle w:val="ListBullet2"/>
      </w:pPr>
      <w:r>
        <w:t>Expiration date range</w:t>
      </w:r>
    </w:p>
    <w:p w:rsidR="00A62384" w:rsidRDefault="00A62384" w:rsidP="00A62384">
      <w:pPr>
        <w:pStyle w:val="TableText"/>
      </w:pPr>
    </w:p>
    <w:p w:rsidR="00A62384" w:rsidRDefault="00A62384" w:rsidP="00A62384">
      <w:pPr>
        <w:pStyle w:val="ListBullet"/>
        <w:numPr>
          <w:ilvl w:val="0"/>
          <w:numId w:val="0"/>
        </w:numPr>
        <w:ind w:left="576"/>
      </w:pPr>
      <w:r>
        <w:t xml:space="preserve">VBECS displays this unit information in the selection list whether full inventory, subset, or filtered subset: </w:t>
      </w:r>
    </w:p>
    <w:p w:rsidR="00A62384" w:rsidRDefault="00A62384" w:rsidP="00A62384">
      <w:pPr>
        <w:pStyle w:val="ListBullet2"/>
      </w:pPr>
      <w:r>
        <w:t>Unit ID</w:t>
      </w:r>
    </w:p>
    <w:p w:rsidR="00A62384" w:rsidRDefault="00A62384" w:rsidP="00A62384">
      <w:pPr>
        <w:pStyle w:val="ListBullet2"/>
      </w:pPr>
      <w:r>
        <w:t>Unit ABO/Rh</w:t>
      </w:r>
    </w:p>
    <w:p w:rsidR="00A62384" w:rsidRDefault="00A62384" w:rsidP="00A62384">
      <w:pPr>
        <w:pStyle w:val="ListBullet2"/>
      </w:pPr>
      <w:r>
        <w:t>Product short name</w:t>
      </w:r>
    </w:p>
    <w:p w:rsidR="00A62384" w:rsidRDefault="00A62384" w:rsidP="00A62384">
      <w:pPr>
        <w:pStyle w:val="ListBullet2"/>
      </w:pPr>
      <w:r>
        <w:t>Product code</w:t>
      </w:r>
    </w:p>
    <w:p w:rsidR="00A62384" w:rsidRDefault="00A62384" w:rsidP="00A62384">
      <w:pPr>
        <w:pStyle w:val="ListBullet2"/>
      </w:pPr>
      <w:r>
        <w:lastRenderedPageBreak/>
        <w:t>Unit status</w:t>
      </w:r>
    </w:p>
    <w:p w:rsidR="00A62384" w:rsidRDefault="00A62384" w:rsidP="00A62384">
      <w:pPr>
        <w:pStyle w:val="ListBullet2"/>
      </w:pPr>
      <w:r>
        <w:t>Unit expiration date</w:t>
      </w:r>
    </w:p>
    <w:p w:rsidR="00A62384" w:rsidRDefault="00A62384" w:rsidP="00A62384">
      <w:pPr>
        <w:pStyle w:val="ListBullet2"/>
      </w:pPr>
      <w:r>
        <w:t>Donation type</w:t>
      </w:r>
    </w:p>
    <w:p w:rsidR="00A62384" w:rsidRDefault="00A62384" w:rsidP="00A62384">
      <w:pPr>
        <w:pStyle w:val="ListBullet2"/>
      </w:pPr>
      <w:r>
        <w:t>Date and time received (standard format)</w:t>
      </w:r>
    </w:p>
    <w:p w:rsidR="00A62384" w:rsidRDefault="00A62384" w:rsidP="00A62384">
      <w:pPr>
        <w:pStyle w:val="Heading3"/>
      </w:pPr>
      <w:bookmarkStart w:id="56" w:name="_Toc436396654"/>
      <w:r>
        <w:t>Testing</w:t>
      </w:r>
      <w:bookmarkEnd w:id="56"/>
      <w:r>
        <w:fldChar w:fldCharType="begin"/>
      </w:r>
      <w:r>
        <w:instrText xml:space="preserve"> XE </w:instrText>
      </w:r>
      <w:r w:rsidR="00FA7E65">
        <w:instrText>“</w:instrText>
      </w:r>
      <w:r>
        <w:instrText>Testing</w:instrText>
      </w:r>
      <w:r w:rsidR="00FA7E65">
        <w:instrText>”</w:instrText>
      </w:r>
      <w:r>
        <w:instrText xml:space="preserve"> </w:instrText>
      </w:r>
      <w:r>
        <w:fldChar w:fldCharType="end"/>
      </w:r>
    </w:p>
    <w:p w:rsidR="00FB5C42" w:rsidRDefault="00154095" w:rsidP="00A62384">
      <w:pPr>
        <w:pStyle w:val="ListBullet"/>
      </w:pP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t xml:space="preserve"> </w:t>
      </w:r>
      <w:r w:rsidR="00377EE1">
        <w:t xml:space="preserve">Administrator/Supervisors may configure reagent racks to use </w:t>
      </w:r>
      <w:r w:rsidR="002C1235">
        <w:t xml:space="preserve">a </w:t>
      </w:r>
      <w:r w:rsidR="00377EE1">
        <w:t>tube</w:t>
      </w:r>
      <w:r w:rsidR="003937C6">
        <w:t xml:space="preserve">, solid phase, </w:t>
      </w:r>
      <w:r w:rsidR="00377EE1">
        <w:t xml:space="preserve">or gel </w:t>
      </w:r>
      <w:r w:rsidR="002C1235">
        <w:t>method</w:t>
      </w:r>
      <w:r w:rsidR="00377EE1">
        <w:t xml:space="preserve">. </w:t>
      </w:r>
    </w:p>
    <w:p w:rsidR="004B7774" w:rsidRDefault="000873D0" w:rsidP="004B7774">
      <w:pPr>
        <w:pStyle w:val="ListBullet2"/>
        <w:ind w:left="900" w:hanging="252"/>
      </w:pPr>
      <w:r>
        <w:t xml:space="preserve">VBECS allows a user to </w:t>
      </w:r>
      <w:r w:rsidR="001F33D5">
        <w:t>perform QC testing at AHG and later perform patient testing at all phases using a rack configured for AHG only</w:t>
      </w:r>
      <w:r>
        <w:t xml:space="preserve">. </w:t>
      </w:r>
    </w:p>
    <w:p w:rsidR="004B7774" w:rsidRDefault="00FF4225" w:rsidP="004B7774">
      <w:pPr>
        <w:pStyle w:val="ListBullet2"/>
        <w:ind w:left="900" w:hanging="252"/>
      </w:pPr>
      <w:r>
        <w:t xml:space="preserve">VBECS does not verify that the phase of testing matches the reagents used for testing. </w:t>
      </w:r>
    </w:p>
    <w:p w:rsidR="00FB5C42" w:rsidRDefault="000F57D8" w:rsidP="004B7774">
      <w:pPr>
        <w:pStyle w:val="ListBullet2"/>
        <w:ind w:left="900" w:hanging="252"/>
      </w:pPr>
      <w:r>
        <w:t xml:space="preserve">Users </w:t>
      </w:r>
      <w:r w:rsidR="00B3507E">
        <w:t>working with</w:t>
      </w:r>
      <w:r w:rsidR="00D47277">
        <w:t xml:space="preserve"> reagent racks </w:t>
      </w:r>
      <w:r w:rsidR="00B3507E">
        <w:t>containing</w:t>
      </w:r>
      <w:r w:rsidR="00D47277">
        <w:t xml:space="preserve"> different reagents must </w:t>
      </w:r>
      <w:r w:rsidR="001911CF">
        <w:t>do so in accordance with</w:t>
      </w:r>
      <w:r w:rsidR="00D47277">
        <w:t xml:space="preserve"> local policy and procedure</w:t>
      </w:r>
      <w:r w:rsidR="00440BE1">
        <w:t>s</w:t>
      </w:r>
      <w:r w:rsidR="00D47277">
        <w:t xml:space="preserve">. </w:t>
      </w:r>
    </w:p>
    <w:p w:rsidR="0048460C" w:rsidRDefault="00A62384" w:rsidP="00A62384">
      <w:pPr>
        <w:pStyle w:val="ListBullet"/>
      </w:pPr>
      <w:r>
        <w:t>Reaction result cells in the data grid contain only symbols. A legend of the symbols and their meanings, specific to the data grid and its truth tables, is located in the bottom left corner of the form and is available to the user throughout data entry.</w:t>
      </w:r>
      <w:r w:rsidR="0048460C" w:rsidRPr="0048460C">
        <w:t xml:space="preserve"> </w:t>
      </w:r>
    </w:p>
    <w:p w:rsidR="00A62384" w:rsidRDefault="0048460C" w:rsidP="00A62384">
      <w:pPr>
        <w:pStyle w:val="ListBullet"/>
      </w:pPr>
      <w:r>
        <w:t xml:space="preserve">Entry of a symbol (not a number or letter) </w:t>
      </w:r>
      <w:r w:rsidRPr="0048460C">
        <w:t xml:space="preserve">into a test grid reaction result cell or interpretation </w:t>
      </w:r>
      <w:r>
        <w:t>field</w:t>
      </w:r>
      <w:r w:rsidRPr="0048460C">
        <w:t xml:space="preserve"> </w:t>
      </w:r>
      <w:r>
        <w:t>will not elicit a sy</w:t>
      </w:r>
      <w:r w:rsidRPr="0048460C">
        <w:t>stem response. The entry of the symbol is not allowed and does not overwrite the previous entry, if any</w:t>
      </w:r>
      <w:r w:rsidR="002106D5">
        <w:t xml:space="preserve">. </w:t>
      </w:r>
      <w:r w:rsidR="002106D5" w:rsidRPr="00331163">
        <w:t xml:space="preserve">See </w:t>
      </w:r>
      <w:r w:rsidR="002106D5" w:rsidRPr="00331163">
        <w:fldChar w:fldCharType="begin"/>
      </w:r>
      <w:r w:rsidR="002106D5" w:rsidRPr="00331163">
        <w:instrText xml:space="preserve"> REF _Ref256686283 \h </w:instrText>
      </w:r>
      <w:r w:rsidR="002106D5" w:rsidRPr="00331163">
        <w:instrText xml:space="preserve"> \* MERGEFORMAT </w:instrText>
      </w:r>
      <w:r w:rsidR="002106D5" w:rsidRPr="00331163">
        <w:fldChar w:fldCharType="separate"/>
      </w:r>
      <w:r w:rsidR="00F00E6D">
        <w:t>Tabl</w:t>
      </w:r>
      <w:r w:rsidR="00F00E6D">
        <w:t>e</w:t>
      </w:r>
      <w:r w:rsidR="00F00E6D">
        <w:t xml:space="preserve"> </w:t>
      </w:r>
      <w:r w:rsidR="00F00E6D">
        <w:rPr>
          <w:noProof/>
        </w:rPr>
        <w:t>2</w:t>
      </w:r>
      <w:r w:rsidR="002106D5" w:rsidRPr="00331163">
        <w:fldChar w:fldCharType="end"/>
      </w:r>
      <w:r w:rsidR="002106D5" w:rsidRPr="00331163">
        <w:t xml:space="preserve"> for</w:t>
      </w:r>
      <w:r w:rsidR="00F84DED" w:rsidRPr="00331163">
        <w:t xml:space="preserve"> valid</w:t>
      </w:r>
      <w:r w:rsidR="002106D5" w:rsidRPr="00331163">
        <w:t xml:space="preserve"> observed test result entries.</w:t>
      </w:r>
      <w:r w:rsidRPr="0048460C">
        <w:rPr>
          <w:vanish/>
        </w:rPr>
        <w:t>DR 2,877</w:t>
      </w:r>
    </w:p>
    <w:p w:rsidR="00E755C0" w:rsidRDefault="00E755C0" w:rsidP="00A62384">
      <w:pPr>
        <w:pStyle w:val="ListBullet"/>
      </w:pPr>
      <w:r>
        <w:t xml:space="preserve">After entering a canned or free-text comment in the testing comment field of the testing grid, the user must press </w:t>
      </w:r>
      <w:r w:rsidRPr="00E755C0">
        <w:rPr>
          <w:b/>
        </w:rPr>
        <w:t>Enter</w:t>
      </w:r>
      <w:r>
        <w:t xml:space="preserve"> to store the comment.</w:t>
      </w:r>
    </w:p>
    <w:p w:rsidR="00B071D4" w:rsidRDefault="00A62384" w:rsidP="00B071D4">
      <w:pPr>
        <w:pStyle w:val="ListBullet"/>
      </w:pPr>
      <w:r>
        <w:t>The user may enter canned comments in comment cells by selecting from a pick list, or enter free-text</w:t>
      </w:r>
      <w:r w:rsidR="005A3214">
        <w:t xml:space="preserve"> </w:t>
      </w:r>
      <w:r w:rsidR="00B071D4">
        <w:t>comments by selecting “Other.”</w:t>
      </w:r>
    </w:p>
    <w:p w:rsidR="00A62384" w:rsidRDefault="00B071D4" w:rsidP="00B071D4">
      <w:pPr>
        <w:pStyle w:val="Caption"/>
      </w:pPr>
      <w:bookmarkStart w:id="57" w:name="_Ref256686283"/>
      <w:r>
        <w:t xml:space="preserve">Table </w:t>
      </w:r>
      <w:r>
        <w:fldChar w:fldCharType="begin"/>
      </w:r>
      <w:r>
        <w:instrText xml:space="preserve"> SEQ Table \* ARABIC </w:instrText>
      </w:r>
      <w:r>
        <w:fldChar w:fldCharType="separate"/>
      </w:r>
      <w:r w:rsidR="000C4603">
        <w:rPr>
          <w:noProof/>
        </w:rPr>
        <w:t>2</w:t>
      </w:r>
      <w:r>
        <w:fldChar w:fldCharType="end"/>
      </w:r>
      <w:bookmarkEnd w:id="57"/>
      <w:r>
        <w:t>: Valid Observed Test Result Entries</w:t>
      </w:r>
      <w:r>
        <w:fldChar w:fldCharType="begin"/>
      </w:r>
      <w:r>
        <w:instrText xml:space="preserve"> XE “Tables:Valid Observed Test Results Entries” </w:instrText>
      </w:r>
      <w:r>
        <w:fldChar w:fldCharType="end"/>
      </w:r>
    </w:p>
    <w:tbl>
      <w:tblPr>
        <w:tblW w:w="0" w:type="auto"/>
        <w:tblInd w:w="7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20"/>
        <w:gridCol w:w="2520"/>
        <w:gridCol w:w="1260"/>
      </w:tblGrid>
      <w:tr w:rsidR="00F77F81">
        <w:trPr>
          <w:tblHeader/>
        </w:trPr>
        <w:tc>
          <w:tcPr>
            <w:tcW w:w="720" w:type="dxa"/>
            <w:shd w:val="clear" w:color="auto" w:fill="B3B3B3"/>
            <w:vAlign w:val="bottom"/>
          </w:tcPr>
          <w:p w:rsidR="00F77F81" w:rsidRDefault="00F77F81" w:rsidP="008E68C8">
            <w:pPr>
              <w:pStyle w:val="TableText"/>
              <w:jc w:val="center"/>
              <w:rPr>
                <w:b/>
              </w:rPr>
            </w:pPr>
            <w:r>
              <w:rPr>
                <w:b/>
              </w:rPr>
              <w:t>Entry</w:t>
            </w:r>
          </w:p>
        </w:tc>
        <w:tc>
          <w:tcPr>
            <w:tcW w:w="3780" w:type="dxa"/>
            <w:gridSpan w:val="2"/>
            <w:shd w:val="clear" w:color="auto" w:fill="B3B3B3"/>
            <w:vAlign w:val="bottom"/>
          </w:tcPr>
          <w:p w:rsidR="00F77F81" w:rsidRDefault="00F77F81" w:rsidP="008E68C8">
            <w:pPr>
              <w:pStyle w:val="TableText"/>
              <w:jc w:val="center"/>
              <w:rPr>
                <w:b/>
              </w:rPr>
            </w:pPr>
            <w:r>
              <w:rPr>
                <w:b/>
              </w:rPr>
              <w:t>VBECS Translation</w:t>
            </w:r>
          </w:p>
        </w:tc>
      </w:tr>
      <w:tr w:rsidR="00F77F81">
        <w:tc>
          <w:tcPr>
            <w:tcW w:w="720" w:type="dxa"/>
            <w:vAlign w:val="bottom"/>
          </w:tcPr>
          <w:p w:rsidR="00F77F81" w:rsidRDefault="00F77F81" w:rsidP="008E68C8">
            <w:pPr>
              <w:pStyle w:val="TableText"/>
              <w:jc w:val="center"/>
            </w:pPr>
            <w:r>
              <w:t>H</w:t>
            </w:r>
          </w:p>
        </w:tc>
        <w:tc>
          <w:tcPr>
            <w:tcW w:w="2520" w:type="dxa"/>
            <w:vAlign w:val="bottom"/>
          </w:tcPr>
          <w:p w:rsidR="00F77F81" w:rsidRDefault="00F77F81" w:rsidP="008E68C8">
            <w:pPr>
              <w:pStyle w:val="TableText"/>
            </w:pPr>
            <w:r>
              <w:t>Hemolysis</w:t>
            </w:r>
          </w:p>
        </w:tc>
        <w:tc>
          <w:tcPr>
            <w:tcW w:w="1260" w:type="dxa"/>
            <w:vAlign w:val="bottom"/>
          </w:tcPr>
          <w:p w:rsidR="00F77F81" w:rsidRDefault="00F77F81" w:rsidP="008E68C8">
            <w:pPr>
              <w:pStyle w:val="TableText"/>
            </w:pPr>
            <w:r>
              <w:t>Positive</w:t>
            </w:r>
          </w:p>
        </w:tc>
      </w:tr>
      <w:tr w:rsidR="00F77F81">
        <w:tc>
          <w:tcPr>
            <w:tcW w:w="720" w:type="dxa"/>
            <w:vAlign w:val="bottom"/>
          </w:tcPr>
          <w:p w:rsidR="00F77F81" w:rsidRDefault="00F77F81" w:rsidP="008E68C8">
            <w:pPr>
              <w:pStyle w:val="TableText"/>
              <w:jc w:val="center"/>
            </w:pPr>
            <w:r>
              <w:t>W</w:t>
            </w:r>
          </w:p>
        </w:tc>
        <w:tc>
          <w:tcPr>
            <w:tcW w:w="2520" w:type="dxa"/>
            <w:vAlign w:val="bottom"/>
          </w:tcPr>
          <w:p w:rsidR="00F77F81" w:rsidRDefault="00F77F81" w:rsidP="008E68C8">
            <w:pPr>
              <w:pStyle w:val="TableText"/>
            </w:pPr>
            <w:r>
              <w:t>Weak</w:t>
            </w:r>
          </w:p>
        </w:tc>
        <w:tc>
          <w:tcPr>
            <w:tcW w:w="1260" w:type="dxa"/>
            <w:vAlign w:val="bottom"/>
          </w:tcPr>
          <w:p w:rsidR="00F77F81" w:rsidRDefault="00F77F81" w:rsidP="008E68C8">
            <w:pPr>
              <w:pStyle w:val="TableText"/>
            </w:pPr>
            <w:r>
              <w:t>Positive</w:t>
            </w:r>
          </w:p>
        </w:tc>
      </w:tr>
      <w:tr w:rsidR="00F77F81">
        <w:tc>
          <w:tcPr>
            <w:tcW w:w="720" w:type="dxa"/>
            <w:vAlign w:val="bottom"/>
          </w:tcPr>
          <w:p w:rsidR="00F77F81" w:rsidRDefault="00F77F81" w:rsidP="008E68C8">
            <w:pPr>
              <w:pStyle w:val="TableText"/>
              <w:jc w:val="center"/>
            </w:pPr>
            <w:r>
              <w:t>F</w:t>
            </w:r>
          </w:p>
        </w:tc>
        <w:tc>
          <w:tcPr>
            <w:tcW w:w="2520" w:type="dxa"/>
            <w:vAlign w:val="bottom"/>
          </w:tcPr>
          <w:p w:rsidR="00F77F81" w:rsidRDefault="00F77F81" w:rsidP="008E68C8">
            <w:pPr>
              <w:pStyle w:val="TableText"/>
            </w:pPr>
            <w:r>
              <w:t>Mixed Field</w:t>
            </w:r>
          </w:p>
        </w:tc>
        <w:tc>
          <w:tcPr>
            <w:tcW w:w="1260" w:type="dxa"/>
            <w:vAlign w:val="bottom"/>
          </w:tcPr>
          <w:p w:rsidR="00F77F81" w:rsidRDefault="00F77F81" w:rsidP="008E68C8">
            <w:pPr>
              <w:pStyle w:val="TableText"/>
            </w:pPr>
            <w:r>
              <w:t>Positive</w:t>
            </w:r>
          </w:p>
        </w:tc>
      </w:tr>
      <w:tr w:rsidR="00F77F81">
        <w:tc>
          <w:tcPr>
            <w:tcW w:w="720" w:type="dxa"/>
            <w:vAlign w:val="bottom"/>
          </w:tcPr>
          <w:p w:rsidR="00F77F81" w:rsidRDefault="00F77F81" w:rsidP="008E68C8">
            <w:pPr>
              <w:pStyle w:val="TableText"/>
              <w:jc w:val="center"/>
            </w:pPr>
            <w:r>
              <w:t>M</w:t>
            </w:r>
          </w:p>
        </w:tc>
        <w:tc>
          <w:tcPr>
            <w:tcW w:w="2520" w:type="dxa"/>
            <w:vAlign w:val="bottom"/>
          </w:tcPr>
          <w:p w:rsidR="00F77F81" w:rsidRDefault="00F77F81" w:rsidP="008E68C8">
            <w:pPr>
              <w:pStyle w:val="TableText"/>
            </w:pPr>
            <w:r>
              <w:t>Microscopic</w:t>
            </w:r>
          </w:p>
        </w:tc>
        <w:tc>
          <w:tcPr>
            <w:tcW w:w="1260" w:type="dxa"/>
            <w:vAlign w:val="bottom"/>
          </w:tcPr>
          <w:p w:rsidR="00F77F81" w:rsidRDefault="00F77F81" w:rsidP="008E68C8">
            <w:pPr>
              <w:pStyle w:val="TableText"/>
            </w:pPr>
            <w:r>
              <w:t>Positive</w:t>
            </w:r>
          </w:p>
        </w:tc>
      </w:tr>
      <w:tr w:rsidR="00F77F81">
        <w:tc>
          <w:tcPr>
            <w:tcW w:w="720" w:type="dxa"/>
            <w:vAlign w:val="bottom"/>
          </w:tcPr>
          <w:p w:rsidR="00F77F81" w:rsidRDefault="00F77F81" w:rsidP="008E68C8">
            <w:pPr>
              <w:pStyle w:val="TableText"/>
              <w:jc w:val="center"/>
            </w:pPr>
            <w:r>
              <w:t>1</w:t>
            </w:r>
          </w:p>
        </w:tc>
        <w:tc>
          <w:tcPr>
            <w:tcW w:w="2520" w:type="dxa"/>
            <w:vAlign w:val="bottom"/>
          </w:tcPr>
          <w:p w:rsidR="00F77F81" w:rsidRDefault="00F77F81" w:rsidP="008E68C8">
            <w:pPr>
              <w:pStyle w:val="TableText"/>
            </w:pPr>
            <w:r>
              <w:t>1+</w:t>
            </w:r>
          </w:p>
        </w:tc>
        <w:tc>
          <w:tcPr>
            <w:tcW w:w="1260" w:type="dxa"/>
            <w:vAlign w:val="bottom"/>
          </w:tcPr>
          <w:p w:rsidR="00F77F81" w:rsidRDefault="00F77F81" w:rsidP="008E68C8">
            <w:pPr>
              <w:pStyle w:val="TableText"/>
            </w:pPr>
            <w:r>
              <w:t>Positive</w:t>
            </w:r>
          </w:p>
        </w:tc>
      </w:tr>
      <w:tr w:rsidR="00F77F81">
        <w:tc>
          <w:tcPr>
            <w:tcW w:w="720" w:type="dxa"/>
            <w:vAlign w:val="bottom"/>
          </w:tcPr>
          <w:p w:rsidR="00F77F81" w:rsidRDefault="00F77F81" w:rsidP="008E68C8">
            <w:pPr>
              <w:pStyle w:val="TableText"/>
              <w:jc w:val="center"/>
            </w:pPr>
            <w:r>
              <w:t>2</w:t>
            </w:r>
          </w:p>
        </w:tc>
        <w:tc>
          <w:tcPr>
            <w:tcW w:w="2520" w:type="dxa"/>
            <w:vAlign w:val="bottom"/>
          </w:tcPr>
          <w:p w:rsidR="00F77F81" w:rsidRDefault="00F77F81" w:rsidP="008E68C8">
            <w:pPr>
              <w:pStyle w:val="TableText"/>
            </w:pPr>
            <w:r>
              <w:t>2+</w:t>
            </w:r>
          </w:p>
        </w:tc>
        <w:tc>
          <w:tcPr>
            <w:tcW w:w="1260" w:type="dxa"/>
            <w:vAlign w:val="bottom"/>
          </w:tcPr>
          <w:p w:rsidR="00F77F81" w:rsidRDefault="00F77F81" w:rsidP="008E68C8">
            <w:pPr>
              <w:pStyle w:val="TableText"/>
            </w:pPr>
            <w:r>
              <w:t>Positive</w:t>
            </w:r>
          </w:p>
        </w:tc>
      </w:tr>
      <w:tr w:rsidR="00F77F81">
        <w:tc>
          <w:tcPr>
            <w:tcW w:w="720" w:type="dxa"/>
            <w:vAlign w:val="bottom"/>
          </w:tcPr>
          <w:p w:rsidR="00F77F81" w:rsidRDefault="00F77F81" w:rsidP="008E68C8">
            <w:pPr>
              <w:pStyle w:val="TableText"/>
              <w:jc w:val="center"/>
            </w:pPr>
            <w:r>
              <w:t>3</w:t>
            </w:r>
          </w:p>
        </w:tc>
        <w:tc>
          <w:tcPr>
            <w:tcW w:w="2520" w:type="dxa"/>
            <w:vAlign w:val="bottom"/>
          </w:tcPr>
          <w:p w:rsidR="00F77F81" w:rsidRDefault="00F77F81" w:rsidP="008E68C8">
            <w:pPr>
              <w:pStyle w:val="TableText"/>
            </w:pPr>
            <w:r>
              <w:t>3+</w:t>
            </w:r>
          </w:p>
        </w:tc>
        <w:tc>
          <w:tcPr>
            <w:tcW w:w="1260" w:type="dxa"/>
            <w:vAlign w:val="bottom"/>
          </w:tcPr>
          <w:p w:rsidR="00F77F81" w:rsidRDefault="00F77F81" w:rsidP="008E68C8">
            <w:pPr>
              <w:pStyle w:val="TableText"/>
            </w:pPr>
            <w:r>
              <w:t>Positive</w:t>
            </w:r>
          </w:p>
        </w:tc>
      </w:tr>
      <w:tr w:rsidR="00F77F81">
        <w:tc>
          <w:tcPr>
            <w:tcW w:w="720" w:type="dxa"/>
            <w:vAlign w:val="bottom"/>
          </w:tcPr>
          <w:p w:rsidR="00F77F81" w:rsidRDefault="00F77F81" w:rsidP="008E68C8">
            <w:pPr>
              <w:pStyle w:val="TableText"/>
              <w:jc w:val="center"/>
            </w:pPr>
            <w:r>
              <w:t>4</w:t>
            </w:r>
          </w:p>
        </w:tc>
        <w:tc>
          <w:tcPr>
            <w:tcW w:w="2520" w:type="dxa"/>
            <w:vAlign w:val="bottom"/>
          </w:tcPr>
          <w:p w:rsidR="00F77F81" w:rsidRDefault="00F77F81" w:rsidP="008E68C8">
            <w:pPr>
              <w:pStyle w:val="TableText"/>
            </w:pPr>
            <w:r>
              <w:t>4+</w:t>
            </w:r>
          </w:p>
        </w:tc>
        <w:tc>
          <w:tcPr>
            <w:tcW w:w="1260" w:type="dxa"/>
            <w:vAlign w:val="bottom"/>
          </w:tcPr>
          <w:p w:rsidR="00F77F81" w:rsidRDefault="00F77F81" w:rsidP="008E68C8">
            <w:pPr>
              <w:pStyle w:val="TableText"/>
            </w:pPr>
            <w:r>
              <w:t>Positive</w:t>
            </w:r>
          </w:p>
        </w:tc>
      </w:tr>
      <w:tr w:rsidR="00F77F81">
        <w:tc>
          <w:tcPr>
            <w:tcW w:w="720" w:type="dxa"/>
            <w:vAlign w:val="bottom"/>
          </w:tcPr>
          <w:p w:rsidR="00F77F81" w:rsidRDefault="00F77F81" w:rsidP="008E68C8">
            <w:pPr>
              <w:pStyle w:val="TableText"/>
              <w:jc w:val="center"/>
            </w:pPr>
            <w:r>
              <w:t>X</w:t>
            </w:r>
          </w:p>
        </w:tc>
        <w:tc>
          <w:tcPr>
            <w:tcW w:w="2520" w:type="dxa"/>
            <w:vAlign w:val="bottom"/>
          </w:tcPr>
          <w:p w:rsidR="00F77F81" w:rsidRDefault="00F77F81" w:rsidP="008E68C8">
            <w:pPr>
              <w:pStyle w:val="TableText"/>
            </w:pPr>
            <w:r>
              <w:t>Not Tested</w:t>
            </w:r>
          </w:p>
        </w:tc>
        <w:tc>
          <w:tcPr>
            <w:tcW w:w="1260" w:type="dxa"/>
            <w:vAlign w:val="bottom"/>
          </w:tcPr>
          <w:p w:rsidR="00F77F81" w:rsidRDefault="00F77F81" w:rsidP="008E68C8">
            <w:pPr>
              <w:pStyle w:val="TableText"/>
            </w:pPr>
            <w:r>
              <w:t>Not Tested</w:t>
            </w:r>
          </w:p>
        </w:tc>
      </w:tr>
      <w:tr w:rsidR="00F77F81">
        <w:tc>
          <w:tcPr>
            <w:tcW w:w="720" w:type="dxa"/>
            <w:vAlign w:val="bottom"/>
          </w:tcPr>
          <w:p w:rsidR="00F77F81" w:rsidRDefault="00F77F81" w:rsidP="008E68C8">
            <w:pPr>
              <w:pStyle w:val="TableText"/>
              <w:jc w:val="center"/>
            </w:pPr>
            <w:r>
              <w:t>0</w:t>
            </w:r>
          </w:p>
        </w:tc>
        <w:tc>
          <w:tcPr>
            <w:tcW w:w="2520" w:type="dxa"/>
            <w:vAlign w:val="bottom"/>
          </w:tcPr>
          <w:p w:rsidR="00F77F81" w:rsidRDefault="00F77F81" w:rsidP="008E68C8">
            <w:pPr>
              <w:pStyle w:val="TableText"/>
            </w:pPr>
            <w:r>
              <w:t>No Agglutination</w:t>
            </w:r>
          </w:p>
        </w:tc>
        <w:tc>
          <w:tcPr>
            <w:tcW w:w="1260" w:type="dxa"/>
            <w:vAlign w:val="bottom"/>
          </w:tcPr>
          <w:p w:rsidR="00F77F81" w:rsidRDefault="00F77F81" w:rsidP="008E68C8">
            <w:pPr>
              <w:pStyle w:val="TableText"/>
            </w:pPr>
            <w:r>
              <w:t>Negative</w:t>
            </w:r>
          </w:p>
        </w:tc>
      </w:tr>
      <w:tr w:rsidR="00F77F81">
        <w:tc>
          <w:tcPr>
            <w:tcW w:w="720" w:type="dxa"/>
            <w:vAlign w:val="bottom"/>
          </w:tcPr>
          <w:p w:rsidR="00F77F81" w:rsidRDefault="00F77F81" w:rsidP="008E68C8">
            <w:pPr>
              <w:pStyle w:val="TableText"/>
              <w:jc w:val="center"/>
            </w:pPr>
            <w:r>
              <w:t>R</w:t>
            </w:r>
          </w:p>
        </w:tc>
        <w:tc>
          <w:tcPr>
            <w:tcW w:w="2520" w:type="dxa"/>
            <w:vAlign w:val="bottom"/>
          </w:tcPr>
          <w:p w:rsidR="00F77F81" w:rsidRDefault="00F77F81" w:rsidP="008E68C8">
            <w:pPr>
              <w:pStyle w:val="TableText"/>
            </w:pPr>
            <w:r>
              <w:t>Rouleaux, No Agglutination</w:t>
            </w:r>
          </w:p>
        </w:tc>
        <w:tc>
          <w:tcPr>
            <w:tcW w:w="1260" w:type="dxa"/>
            <w:vAlign w:val="bottom"/>
          </w:tcPr>
          <w:p w:rsidR="00F77F81" w:rsidRDefault="00F77F81" w:rsidP="008E68C8">
            <w:pPr>
              <w:pStyle w:val="TableText"/>
            </w:pPr>
            <w:r>
              <w:t>Negative</w:t>
            </w:r>
          </w:p>
        </w:tc>
      </w:tr>
    </w:tbl>
    <w:p w:rsidR="00F77F81" w:rsidRDefault="00F77F81" w:rsidP="00F77F81">
      <w:pPr>
        <w:pStyle w:val="ListBullet"/>
      </w:pPr>
      <w:r>
        <w:t>When recording test results:</w:t>
      </w:r>
    </w:p>
    <w:p w:rsidR="00CF5E49" w:rsidRDefault="00F77F81" w:rsidP="000349A0">
      <w:pPr>
        <w:pStyle w:val="ListBullet2"/>
      </w:pPr>
      <w:r>
        <w:t>In the Test Details window, click a check box to select a rack.</w:t>
      </w:r>
    </w:p>
    <w:p w:rsidR="00CF5E49" w:rsidRDefault="00F77F81" w:rsidP="0021580D">
      <w:pPr>
        <w:pStyle w:val="ListBullet2"/>
        <w:ind w:left="1440" w:hanging="792"/>
      </w:pPr>
      <w:r>
        <w:t>In the Date Tested field, select the default date and time (current date and time) for testing performed, which the user may edit to a past date and time.</w:t>
      </w:r>
    </w:p>
    <w:p w:rsidR="00CF5E49" w:rsidRDefault="00F77F81" w:rsidP="0021580D">
      <w:pPr>
        <w:pStyle w:val="ListBullet2"/>
        <w:ind w:left="1440" w:hanging="792"/>
      </w:pPr>
      <w:r>
        <w:t>In the Tested By field, select the default identification (current user) for the testing technologist or another user from the drop-down menu.</w:t>
      </w:r>
    </w:p>
    <w:p w:rsidR="00CF5E49" w:rsidRPr="00D0406D" w:rsidRDefault="00F77F81" w:rsidP="0021580D">
      <w:pPr>
        <w:pStyle w:val="ListBullet2"/>
        <w:ind w:left="1440" w:hanging="792"/>
      </w:pPr>
      <w:r w:rsidRPr="00D0406D">
        <w:t>Click the appropriate radio button to determine the grid configuration for antibody screen and crossma</w:t>
      </w:r>
      <w:r w:rsidR="006F2884" w:rsidRPr="00D0406D">
        <w:t xml:space="preserve">tch grids [All phases </w:t>
      </w:r>
      <w:r w:rsidRPr="00D0406D">
        <w:t xml:space="preserve">or </w:t>
      </w:r>
      <w:r w:rsidR="00594F8A" w:rsidRPr="00D0406D">
        <w:t>Anti-Human Globulin (</w:t>
      </w:r>
      <w:r w:rsidRPr="00D0406D">
        <w:t>AHG</w:t>
      </w:r>
      <w:r w:rsidR="00594F8A" w:rsidRPr="00D0406D">
        <w:t>)</w:t>
      </w:r>
      <w:r w:rsidRPr="00D0406D">
        <w:t xml:space="preserve"> only</w:t>
      </w:r>
      <w:r w:rsidR="006F2884" w:rsidRPr="00D0406D">
        <w:t xml:space="preserve"> (pre-checked default varies with local configuration)</w:t>
      </w:r>
      <w:r w:rsidRPr="00D0406D">
        <w:t>].</w:t>
      </w:r>
      <w:r w:rsidR="00F15743" w:rsidRPr="00D0406D">
        <w:t xml:space="preserve"> </w:t>
      </w:r>
      <w:r w:rsidR="00F15743" w:rsidRPr="00D0406D">
        <w:rPr>
          <w:vanish/>
        </w:rPr>
        <w:t>DR 4345</w:t>
      </w:r>
    </w:p>
    <w:p w:rsidR="00F77F81" w:rsidRDefault="00F77F81" w:rsidP="0021580D">
      <w:pPr>
        <w:pStyle w:val="ListBullet2"/>
        <w:ind w:left="1440" w:hanging="792"/>
      </w:pPr>
      <w:r>
        <w:t xml:space="preserve">When an automated instrument is used, click the </w:t>
      </w:r>
      <w:r>
        <w:rPr>
          <w:b/>
          <w:bCs/>
        </w:rPr>
        <w:t>Using Automated Instrument</w:t>
      </w:r>
      <w:r>
        <w:t xml:space="preserve"> check box, enter the instrument name in the Instrument Name field, and click the</w:t>
      </w:r>
      <w:r w:rsidR="00F77C01">
        <w:rPr>
          <w:b/>
        </w:rPr>
        <w:t xml:space="preserve"> Instrument QC’d</w:t>
      </w:r>
      <w:r>
        <w:rPr>
          <w:b/>
        </w:rPr>
        <w:t>?</w:t>
      </w:r>
      <w:r>
        <w:t xml:space="preserve"> check box, as appropriate.</w:t>
      </w:r>
    </w:p>
    <w:p w:rsidR="00F77F81" w:rsidRDefault="00F77F81" w:rsidP="00577E43">
      <w:pPr>
        <w:pStyle w:val="ListBullet"/>
      </w:pPr>
      <w:r w:rsidRPr="009174D5">
        <w:rPr>
          <w:vanish/>
          <w:spacing w:val="0"/>
        </w:rPr>
        <w:lastRenderedPageBreak/>
        <w:t>BR_2.07</w:t>
      </w:r>
      <w:r w:rsidRPr="00D8503C">
        <w:rPr>
          <w:vanish/>
          <w:color w:val="0000FF"/>
          <w:spacing w:val="0"/>
        </w:rPr>
        <w:t xml:space="preserve"> </w:t>
      </w:r>
      <w:r w:rsidR="00577E43">
        <w:t>VBECS requires units in ICCBBA component classes Red Blood Cells, Whole Blood, Granulocytes and Leukocytes to have ABO confirmation testing (forward typing), and Rh confirmation testing for units labeled as Rh negative</w:t>
      </w:r>
      <w:r>
        <w:t xml:space="preserve">. </w:t>
      </w:r>
    </w:p>
    <w:p w:rsidR="00F77F81" w:rsidRDefault="00F77F81" w:rsidP="00F77F81">
      <w:pPr>
        <w:pStyle w:val="ListBullet"/>
      </w:pPr>
      <w:r>
        <w:rPr>
          <w:vanish/>
          <w:spacing w:val="0"/>
        </w:rPr>
        <w:t xml:space="preserve">BR_2.22 </w:t>
      </w:r>
      <w:r>
        <w:t>The user may not edit VBECS-populated grid worksheet fields that contain unit or patient data.</w:t>
      </w:r>
    </w:p>
    <w:p w:rsidR="00F77F81" w:rsidRDefault="00F77F81" w:rsidP="00F77F81">
      <w:pPr>
        <w:pStyle w:val="ListBullet"/>
      </w:pPr>
      <w:r>
        <w:rPr>
          <w:vanish/>
        </w:rPr>
        <w:t xml:space="preserve">BR_2.23 </w:t>
      </w:r>
      <w:r>
        <w:t>The user may sort worksheet entries only before beginning data entry, preferably during unit selection. When the user wishes to sort a worksheet after entering the first reaction result, he must exit without saving the work and begin again.</w:t>
      </w:r>
    </w:p>
    <w:p w:rsidR="00F77F81" w:rsidRDefault="00C549FA" w:rsidP="00F77F81">
      <w:pPr>
        <w:pStyle w:val="ListBullet"/>
      </w:pPr>
      <w:r w:rsidRPr="00896F17">
        <w:rPr>
          <w:rStyle w:val="BullhornChar"/>
        </w:rPr>
        <w:t></w:t>
      </w:r>
      <w:r>
        <w:rPr>
          <w:rFonts w:ascii="Webdings" w:hAnsi="Webdings"/>
        </w:rPr>
        <w:t></w:t>
      </w:r>
      <w:r w:rsidRPr="00263B24">
        <w:t>Wh</w:t>
      </w:r>
      <w:r>
        <w:t>en</w:t>
      </w:r>
      <w:r w:rsidR="00A62384">
        <w:t xml:space="preserve"> a user enters an invalid symbol in a cell, VBECS emits an audible alert and prevents the cursor from moving to th</w:t>
      </w:r>
      <w:r w:rsidR="00F77F81">
        <w:t>e next cell.</w:t>
      </w:r>
    </w:p>
    <w:p w:rsidR="00F77F81" w:rsidRDefault="00F77F81" w:rsidP="00F77F81">
      <w:pPr>
        <w:pStyle w:val="ListBullet"/>
      </w:pPr>
      <w:r>
        <w:rPr>
          <w:vanish/>
          <w:spacing w:val="0"/>
        </w:rPr>
        <w:t xml:space="preserve">BR_2.29 </w:t>
      </w:r>
      <w:r>
        <w:t>VBECS moves the cursor to the comment cell automatically, when applicable; the user may also use the mouse to move to another cell.</w:t>
      </w:r>
    </w:p>
    <w:p w:rsidR="00F77F81" w:rsidRDefault="00F77F81" w:rsidP="00F77F81">
      <w:pPr>
        <w:pStyle w:val="ListBullet"/>
      </w:pPr>
      <w:r>
        <w:rPr>
          <w:vanish/>
          <w:spacing w:val="0"/>
        </w:rPr>
        <w:t xml:space="preserve">BR_2.36, BR_2.37, BR_2.38 </w:t>
      </w:r>
      <w:r>
        <w:t>VBECS displays</w:t>
      </w:r>
      <w:r>
        <w:rPr>
          <w:highlight w:val="red"/>
        </w:rPr>
        <w:fldChar w:fldCharType="begin">
          <w:ffData>
            <w:name w:val="Text1"/>
            <w:enabled/>
            <w:calcOnExit w:val="0"/>
            <w:textInput>
              <w:default w:val=" E "/>
              <w:maxLength w:val="3"/>
            </w:textInput>
          </w:ffData>
        </w:fldChar>
      </w:r>
      <w:r>
        <w:rPr>
          <w:highlight w:val="red"/>
        </w:rPr>
        <w:instrText xml:space="preserve"> FORMTEXT </w:instrText>
      </w:r>
      <w:r>
        <w:rPr>
          <w:highlight w:val="red"/>
        </w:rPr>
      </w:r>
      <w:r>
        <w:rPr>
          <w:highlight w:val="red"/>
        </w:rPr>
        <w:fldChar w:fldCharType="separate"/>
      </w:r>
      <w:r w:rsidR="00A510F2">
        <w:rPr>
          <w:noProof/>
          <w:highlight w:val="red"/>
        </w:rPr>
        <w:t xml:space="preserve"> E </w:t>
      </w:r>
      <w:r>
        <w:rPr>
          <w:highlight w:val="red"/>
        </w:rPr>
        <w:fldChar w:fldCharType="end"/>
      </w:r>
      <w:r>
        <w:t>(error) at the beginning of invalid rows and</w:t>
      </w:r>
      <w:r>
        <w:rPr>
          <w:highlight w:val="green"/>
        </w:rPr>
        <w:fldChar w:fldCharType="begin">
          <w:ffData>
            <w:name w:val=""/>
            <w:enabled/>
            <w:calcOnExit w:val="0"/>
            <w:textInput>
              <w:default w:val=" V "/>
              <w:maxLength w:val="3"/>
            </w:textInput>
          </w:ffData>
        </w:fldChar>
      </w:r>
      <w:r>
        <w:rPr>
          <w:highlight w:val="green"/>
        </w:rPr>
        <w:instrText xml:space="preserve"> FORMTEXT </w:instrText>
      </w:r>
      <w:r>
        <w:rPr>
          <w:highlight w:val="green"/>
        </w:rPr>
      </w:r>
      <w:r>
        <w:rPr>
          <w:highlight w:val="green"/>
        </w:rPr>
        <w:fldChar w:fldCharType="separate"/>
      </w:r>
      <w:r w:rsidR="00A510F2">
        <w:rPr>
          <w:noProof/>
          <w:highlight w:val="green"/>
        </w:rPr>
        <w:t xml:space="preserve"> V </w:t>
      </w:r>
      <w:r>
        <w:rPr>
          <w:highlight w:val="green"/>
        </w:rPr>
        <w:fldChar w:fldCharType="end"/>
      </w:r>
      <w:r>
        <w:t>(valid reagent) or</w:t>
      </w:r>
      <w:r w:rsidRPr="0025233A">
        <w:rPr>
          <w:highlight w:val="yellow"/>
        </w:rPr>
        <w:fldChar w:fldCharType="begin">
          <w:ffData>
            <w:name w:val=""/>
            <w:enabled/>
            <w:calcOnExit w:val="0"/>
            <w:textInput>
              <w:default w:val=" W  "/>
              <w:maxLength w:val="4"/>
            </w:textInput>
          </w:ffData>
        </w:fldChar>
      </w:r>
      <w:r w:rsidRPr="0025233A">
        <w:rPr>
          <w:highlight w:val="yellow"/>
        </w:rPr>
        <w:instrText xml:space="preserve"> FORMTEXT </w:instrText>
      </w:r>
      <w:r w:rsidRPr="0025233A">
        <w:rPr>
          <w:highlight w:val="yellow"/>
        </w:rPr>
      </w:r>
      <w:r w:rsidRPr="0025233A">
        <w:rPr>
          <w:highlight w:val="yellow"/>
        </w:rPr>
        <w:fldChar w:fldCharType="separate"/>
      </w:r>
      <w:r w:rsidR="00A510F2">
        <w:rPr>
          <w:noProof/>
          <w:highlight w:val="yellow"/>
        </w:rPr>
        <w:t xml:space="preserve"> W  </w:t>
      </w:r>
      <w:r w:rsidRPr="0025233A">
        <w:rPr>
          <w:highlight w:val="yellow"/>
        </w:rPr>
        <w:fldChar w:fldCharType="end"/>
      </w:r>
      <w:r>
        <w:t xml:space="preserve">(reagent will expire within 24 hours) at the beginning of valid rows. These warning icons change as the user updates information. When the user holds the mouse over an icon, VBECS displays the message associated with the truth table interpretation (as with a tool tip). </w:t>
      </w:r>
    </w:p>
    <w:p w:rsidR="00F77F81" w:rsidRDefault="00F77F81" w:rsidP="00F77F81">
      <w:pPr>
        <w:pStyle w:val="ListBullet"/>
      </w:pPr>
      <w:r>
        <w:rPr>
          <w:vanish/>
          <w:spacing w:val="0"/>
        </w:rPr>
        <w:t xml:space="preserve">BR_2.39 </w:t>
      </w:r>
      <w:r>
        <w:t>VBECS compares user-entered interpretations with truth table data.</w:t>
      </w:r>
    </w:p>
    <w:p w:rsidR="00F77F81" w:rsidRDefault="00F77F81" w:rsidP="00F77F81">
      <w:pPr>
        <w:pStyle w:val="ListBullet"/>
      </w:pPr>
      <w:r>
        <w:t xml:space="preserve">The user performs tests and enters data simultaneously. </w:t>
      </w:r>
    </w:p>
    <w:p w:rsidR="00F77F81" w:rsidRDefault="00F77F81" w:rsidP="00F77F81">
      <w:pPr>
        <w:pStyle w:val="ListBullet"/>
      </w:pPr>
      <w:r>
        <w:t>Throughout this option, the user may view the patient’s VBECS demographics, including the information entered in the patient Special Instructions (SIs), Transfusion Requirements (TRs), and other clinical lab results related to the transfusion through CPRS.</w:t>
      </w:r>
    </w:p>
    <w:p w:rsidR="00A62384" w:rsidRDefault="00F77F81" w:rsidP="00F77F81">
      <w:pPr>
        <w:pStyle w:val="ListBullet"/>
      </w:pPr>
      <w:r>
        <w:t>The historical ABO/Rh display includes the date and division of creation or indicates that the record is from the</w:t>
      </w:r>
      <w:r w:rsidR="00A62384">
        <w:t xml:space="preserve"> </w:t>
      </w:r>
      <w:r w:rsidR="000C7684" w:rsidRPr="000C7684">
        <w:t>VistA</w:t>
      </w:r>
      <w:r w:rsidR="00A62384">
        <w:t xml:space="preserve"> database conversion.</w:t>
      </w:r>
    </w:p>
    <w:p w:rsidR="006C0002" w:rsidRDefault="00A62384" w:rsidP="006C0002">
      <w:pPr>
        <w:pStyle w:val="ListBullet"/>
      </w:pPr>
      <w:r>
        <w:rPr>
          <w:vanish/>
          <w:spacing w:val="0"/>
        </w:rPr>
        <w:t xml:space="preserve">BR_56.06 </w:t>
      </w:r>
      <w:r>
        <w:t>The test record captures the ente</w:t>
      </w:r>
      <w:r w:rsidR="006C0002">
        <w:t>ring and testing technologists’ ID and the display/print technologists’ name, the division, date, and time of the save, the content (details of the verified testing), QC rack ID (if not by automated instrument), test method, automated test instrument information, if indicated, data entries, interpretations, and comments. (When the configuration changes in Configure Testing after the test data are entered, the record is retrievable as originally configured.)</w:t>
      </w:r>
    </w:p>
    <w:p w:rsidR="002317C3" w:rsidRDefault="00C549FA" w:rsidP="002317C3">
      <w:pPr>
        <w:pStyle w:val="ListBullet"/>
      </w:pPr>
      <w:r w:rsidRPr="00896F17">
        <w:rPr>
          <w:rStyle w:val="BullhornChar"/>
        </w:rPr>
        <w:t></w:t>
      </w:r>
      <w:r>
        <w:rPr>
          <w:rFonts w:ascii="Webdings" w:hAnsi="Webdings"/>
        </w:rPr>
        <w:t></w:t>
      </w:r>
      <w:r w:rsidR="0073350C" w:rsidRPr="0073350C">
        <w:rPr>
          <w:rStyle w:val="BodyTextChar"/>
          <w:vanish/>
        </w:rPr>
        <w:t xml:space="preserve">BR_56.07 </w:t>
      </w:r>
      <w:r w:rsidRPr="00263B24">
        <w:t>Wh</w:t>
      </w:r>
      <w:r>
        <w:t>en</w:t>
      </w:r>
      <w:r w:rsidR="00A62384">
        <w:t xml:space="preserve"> a </w:t>
      </w:r>
      <w:r w:rsidR="003C244C">
        <w:t>site</w:t>
      </w:r>
      <w:r w:rsidR="00A62384">
        <w:t xml:space="preserve"> is defin</w:t>
      </w:r>
      <w:r w:rsidR="002317C3">
        <w:t xml:space="preserve">ed as “full service” and daily QC was not performed on the selected rack or the Not in Use Today check box was checked for the current 24-hour period (beginning with the time set for the alert defined in Configure Daily QC), VBECS emits an audible alert, warns the user, and asks whether he wishes to continue. </w:t>
      </w:r>
      <w:r w:rsidR="002317C3">
        <w:rPr>
          <w:b/>
        </w:rPr>
        <w:t>Yes</w:t>
      </w:r>
      <w:r w:rsidR="002317C3">
        <w:t xml:space="preserve"> requires a comment and captures details for inclusion in the Exception Report (exception type: QC not performed on rack used for testing). </w:t>
      </w:r>
      <w:r w:rsidR="002317C3">
        <w:rPr>
          <w:b/>
        </w:rPr>
        <w:t>No</w:t>
      </w:r>
      <w:r w:rsidR="002317C3">
        <w:t xml:space="preserve"> allows the user to select a different rack or cancel and return to the main menu.</w:t>
      </w:r>
    </w:p>
    <w:p w:rsidR="002317C3" w:rsidRDefault="002317C3" w:rsidP="002317C3">
      <w:pPr>
        <w:pStyle w:val="ListBullet"/>
      </w:pPr>
      <w:r>
        <w:rPr>
          <w:vanish/>
          <w:spacing w:val="0"/>
        </w:rPr>
        <w:t xml:space="preserve">BR_56.09 </w:t>
      </w:r>
      <w:r>
        <w:t>Repeat tests</w:t>
      </w:r>
      <w:r w:rsidR="00280EE5">
        <w:t xml:space="preserve"> </w:t>
      </w:r>
      <w:r>
        <w:t>are not billable. Repeat tests are not available to the patient chart unless they are part of a corrected report test.</w:t>
      </w:r>
    </w:p>
    <w:p w:rsidR="002317C3" w:rsidRPr="001F4C96" w:rsidRDefault="002317C3" w:rsidP="002317C3">
      <w:pPr>
        <w:pStyle w:val="ListBullet"/>
      </w:pPr>
      <w:r w:rsidRPr="001F4C96">
        <w:rPr>
          <w:vanish/>
          <w:spacing w:val="0"/>
        </w:rPr>
        <w:t xml:space="preserve">BR_28.09 </w:t>
      </w:r>
      <w:r w:rsidRPr="001F4C96">
        <w:t>When reagent</w:t>
      </w:r>
      <w:r w:rsidR="00F93F8F" w:rsidRPr="001F4C96">
        <w:t>s or antisera are</w:t>
      </w:r>
      <w:r w:rsidRPr="001F4C96">
        <w:t xml:space="preserve"> within 24 hours of expiration (23:59 on th</w:t>
      </w:r>
      <w:r w:rsidR="001F4C96" w:rsidRPr="001F4C96">
        <w:t xml:space="preserve">e expiration date), VBECS warns the user when the </w:t>
      </w:r>
      <w:r w:rsidRPr="001F4C96">
        <w:t xml:space="preserve">reagent will expire and asks whether the user wishes to continue. </w:t>
      </w:r>
      <w:r w:rsidRPr="001F4C96">
        <w:rPr>
          <w:b/>
        </w:rPr>
        <w:t>Yes</w:t>
      </w:r>
      <w:r w:rsidRPr="001F4C96">
        <w:t xml:space="preserve"> allows the user to continue testing. </w:t>
      </w:r>
      <w:r w:rsidRPr="001F4C96">
        <w:rPr>
          <w:b/>
        </w:rPr>
        <w:t xml:space="preserve">No </w:t>
      </w:r>
      <w:r w:rsidRPr="001F4C96">
        <w:t>moves the cursor to a cleared lot number cell, which is ready for the user to enter a new lot number.</w:t>
      </w:r>
    </w:p>
    <w:p w:rsidR="002317C3" w:rsidRDefault="002317C3" w:rsidP="002317C3">
      <w:pPr>
        <w:pStyle w:val="ListBullet"/>
      </w:pPr>
      <w:r>
        <w:rPr>
          <w:vanish/>
          <w:spacing w:val="0"/>
        </w:rPr>
        <w:t xml:space="preserve">BR_3.56 </w:t>
      </w:r>
      <w:r>
        <w:t>The unit record will capture the entering tech ID, and display and/or print the entering tech name; the selecting tech ID, and display and/or print the selecting tech name; division, date, and time of the save; and the content (details of the unit selection), if indicated, data entries, interpretations, and comments.</w:t>
      </w:r>
    </w:p>
    <w:p w:rsidR="002317C3" w:rsidRDefault="002317C3" w:rsidP="002317C3">
      <w:pPr>
        <w:pStyle w:val="ListBullet"/>
      </w:pPr>
      <w:r>
        <w:rPr>
          <w:vanish/>
          <w:spacing w:val="0"/>
        </w:rPr>
        <w:t xml:space="preserve">BR_56.02 </w:t>
      </w:r>
      <w:r>
        <w:t>VBECS allows a user to save partially completed tests and allows the same or different user to complete the tests later. A first or second user may enter only new results and may not edit prior entries. VBECS allows the user to save partially completed testing. The user may return to complete the pending tasks, but may not edit saved interpretations.</w:t>
      </w:r>
    </w:p>
    <w:p w:rsidR="002317C3" w:rsidRDefault="002317C3" w:rsidP="002317C3">
      <w:pPr>
        <w:pStyle w:val="Heading3"/>
      </w:pPr>
      <w:bookmarkStart w:id="58" w:name="_Toc436396655"/>
      <w:r>
        <w:lastRenderedPageBreak/>
        <w:t>Creating and Viewing Reports</w:t>
      </w:r>
      <w:bookmarkEnd w:id="58"/>
      <w:r>
        <w:fldChar w:fldCharType="begin"/>
      </w:r>
      <w:r>
        <w:instrText xml:space="preserve"> XE “Creating and Viewing Reports” </w:instrText>
      </w:r>
      <w:r>
        <w:fldChar w:fldCharType="end"/>
      </w:r>
      <w:r w:rsidRPr="002317C3">
        <w:t xml:space="preserve"> </w:t>
      </w:r>
    </w:p>
    <w:p w:rsidR="00636531" w:rsidRDefault="00636531" w:rsidP="00636531">
      <w:pPr>
        <w:pStyle w:val="ListBullet"/>
      </w:pPr>
      <w:r>
        <w:t>A division’s</w:t>
      </w:r>
      <w:r w:rsidRPr="00F50D62">
        <w:t xml:space="preserve"> printer name cannot </w:t>
      </w:r>
      <w:r>
        <w:t>exceed</w:t>
      </w:r>
      <w:r w:rsidRPr="00F50D62">
        <w:t xml:space="preserve"> 50 characters</w:t>
      </w:r>
      <w:r>
        <w:t xml:space="preserve"> in length.</w:t>
      </w:r>
      <w:r w:rsidRPr="00636531">
        <w:rPr>
          <w:vanish/>
        </w:rPr>
        <w:t>DR 2,897</w:t>
      </w:r>
    </w:p>
    <w:p w:rsidR="002317C3" w:rsidRDefault="002317C3" w:rsidP="002317C3">
      <w:pPr>
        <w:pStyle w:val="ListBullet"/>
      </w:pPr>
      <w:r>
        <w:t xml:space="preserve">Click </w:t>
      </w:r>
      <w:r w:rsidRPr="002D4435">
        <w:rPr>
          <w:rFonts w:ascii="Wingdings" w:hAnsi="Wingdings"/>
        </w:rPr>
        <w:t></w:t>
      </w:r>
      <w:r>
        <w:t xml:space="preserve"> in the Include Report Sections area to select all report sections</w:t>
      </w:r>
      <w:r w:rsidR="00E365A8">
        <w:t xml:space="preserve"> (</w:t>
      </w:r>
      <w:r w:rsidR="00E365A8">
        <w:fldChar w:fldCharType="begin"/>
      </w:r>
      <w:r w:rsidR="00E365A8">
        <w:instrText xml:space="preserve"> REF _Ref127154331 \h </w:instrText>
      </w:r>
      <w:r w:rsidR="00E365A8">
        <w:fldChar w:fldCharType="separate"/>
      </w:r>
      <w:r w:rsidR="00F00E6D">
        <w:t>Fi</w:t>
      </w:r>
      <w:r w:rsidR="00F00E6D">
        <w:t>g</w:t>
      </w:r>
      <w:r w:rsidR="00F00E6D">
        <w:t xml:space="preserve">ure </w:t>
      </w:r>
      <w:r w:rsidR="00F00E6D">
        <w:rPr>
          <w:noProof/>
        </w:rPr>
        <w:t>6</w:t>
      </w:r>
      <w:r w:rsidR="00E365A8">
        <w:fldChar w:fldCharType="end"/>
      </w:r>
      <w:r w:rsidR="00E365A8">
        <w:t>)</w:t>
      </w:r>
      <w:r>
        <w:t>.</w:t>
      </w:r>
    </w:p>
    <w:p w:rsidR="005B6E37" w:rsidRDefault="002317C3" w:rsidP="002317C3">
      <w:pPr>
        <w:pStyle w:val="ListBullet"/>
        <w:sectPr w:rsidR="005B6E37" w:rsidSect="00EE771C">
          <w:headerReference w:type="default" r:id="rId34"/>
          <w:footerReference w:type="default" r:id="rId35"/>
          <w:type w:val="continuous"/>
          <w:pgSz w:w="12240" w:h="15840" w:code="1"/>
          <w:pgMar w:top="1440" w:right="1440" w:bottom="1440" w:left="1440" w:header="720" w:footer="720" w:gutter="0"/>
          <w:cols w:space="720"/>
          <w:docGrid w:linePitch="360"/>
        </w:sectPr>
      </w:pPr>
      <w:r>
        <w:t xml:space="preserve">Click </w:t>
      </w:r>
      <w:r w:rsidRPr="00D1343E">
        <w:rPr>
          <w:rFonts w:ascii="Wingdings 2" w:hAnsi="Wingdings 2" w:cs="Geneva"/>
          <w:b/>
        </w:rPr>
        <w:t></w:t>
      </w:r>
      <w:r>
        <w:t xml:space="preserve"> in the Include Report Sections area to clear all report sections</w:t>
      </w:r>
      <w:r w:rsidR="00931AD5">
        <w:t xml:space="preserve"> (</w:t>
      </w:r>
      <w:r w:rsidR="00931AD5">
        <w:fldChar w:fldCharType="begin"/>
      </w:r>
      <w:r w:rsidR="00931AD5">
        <w:instrText xml:space="preserve"> REF _Ref127154367 \h </w:instrText>
      </w:r>
      <w:r w:rsidR="00931AD5">
        <w:fldChar w:fldCharType="separate"/>
      </w:r>
      <w:r w:rsidR="00F00E6D">
        <w:t>Fi</w:t>
      </w:r>
      <w:r w:rsidR="00F00E6D">
        <w:t>g</w:t>
      </w:r>
      <w:r w:rsidR="00F00E6D">
        <w:t xml:space="preserve">ure </w:t>
      </w:r>
      <w:r w:rsidR="00F00E6D">
        <w:rPr>
          <w:noProof/>
        </w:rPr>
        <w:t>7</w:t>
      </w:r>
      <w:r w:rsidR="00931AD5">
        <w:fldChar w:fldCharType="end"/>
      </w:r>
      <w:r w:rsidR="00931AD5">
        <w:t>)</w:t>
      </w:r>
      <w:r>
        <w:t>.</w:t>
      </w:r>
    </w:p>
    <w:p w:rsidR="005B6E37" w:rsidRDefault="005B6E37" w:rsidP="005B6E37">
      <w:pPr>
        <w:pStyle w:val="Caption"/>
      </w:pPr>
      <w:bookmarkStart w:id="59" w:name="_Ref127154331"/>
      <w:r>
        <w:lastRenderedPageBreak/>
        <w:t xml:space="preserve">Figure </w:t>
      </w:r>
      <w:r w:rsidR="00C17F7C">
        <w:fldChar w:fldCharType="begin"/>
      </w:r>
      <w:r w:rsidR="00C17F7C">
        <w:instrText xml:space="preserve"> SEQ Figure \* ARABIC </w:instrText>
      </w:r>
      <w:r w:rsidR="00C17F7C">
        <w:fldChar w:fldCharType="separate"/>
      </w:r>
      <w:r w:rsidR="00543C20">
        <w:rPr>
          <w:noProof/>
        </w:rPr>
        <w:t>6</w:t>
      </w:r>
      <w:r w:rsidR="00C17F7C">
        <w:fldChar w:fldCharType="end"/>
      </w:r>
      <w:bookmarkEnd w:id="59"/>
      <w:r>
        <w:t>: Click to Select All Report Sections</w:t>
      </w:r>
    </w:p>
    <w:p w:rsidR="00814342" w:rsidRPr="00814342" w:rsidRDefault="00814342" w:rsidP="00814342"/>
    <w:p w:rsidR="005B6E37" w:rsidRDefault="005B6E37" w:rsidP="005B6E37">
      <w:pPr>
        <w:pStyle w:val="Caption"/>
      </w:pPr>
      <w:r>
        <w:br w:type="column"/>
      </w:r>
      <w:bookmarkStart w:id="60" w:name="_Ref127154367"/>
      <w:r>
        <w:lastRenderedPageBreak/>
        <w:t xml:space="preserve">Figure </w:t>
      </w:r>
      <w:r w:rsidR="00C17F7C">
        <w:fldChar w:fldCharType="begin"/>
      </w:r>
      <w:r w:rsidR="00C17F7C">
        <w:instrText xml:space="preserve"> SEQ Figure \* ARABIC </w:instrText>
      </w:r>
      <w:r w:rsidR="00C17F7C">
        <w:fldChar w:fldCharType="separate"/>
      </w:r>
      <w:r w:rsidR="00543C20">
        <w:rPr>
          <w:noProof/>
        </w:rPr>
        <w:t>7</w:t>
      </w:r>
      <w:r w:rsidR="00C17F7C">
        <w:fldChar w:fldCharType="end"/>
      </w:r>
      <w:bookmarkEnd w:id="60"/>
      <w:r>
        <w:t xml:space="preserve">: Click to Clear All Report Sections </w:t>
      </w:r>
    </w:p>
    <w:p w:rsidR="005B6E37" w:rsidRDefault="00C366E0" w:rsidP="00814342">
      <w:pPr>
        <w:pStyle w:val="BodyText"/>
        <w:sectPr w:rsidR="005B6E37" w:rsidSect="00EE771C">
          <w:type w:val="continuous"/>
          <w:pgSz w:w="12240" w:h="15840" w:code="1"/>
          <w:pgMar w:top="1440" w:right="1440" w:bottom="1440" w:left="1440" w:header="720" w:footer="720" w:gutter="0"/>
          <w:pgNumType w:start="1"/>
          <w:cols w:num="2" w:space="720"/>
          <w:docGrid w:linePitch="360"/>
        </w:sectPr>
      </w:pPr>
      <w:r>
        <w:rPr>
          <w:noProof/>
        </w:rPr>
        <w:drawing>
          <wp:anchor distT="0" distB="0" distL="114300" distR="114300" simplePos="0" relativeHeight="251780608" behindDoc="1" locked="0" layoutInCell="1" allowOverlap="0">
            <wp:simplePos x="0" y="0"/>
            <wp:positionH relativeFrom="column">
              <wp:posOffset>-3200400</wp:posOffset>
            </wp:positionH>
            <wp:positionV relativeFrom="paragraph">
              <wp:posOffset>11430</wp:posOffset>
            </wp:positionV>
            <wp:extent cx="2971800" cy="3381375"/>
            <wp:effectExtent l="0" t="0" r="0" b="9525"/>
            <wp:wrapTight wrapText="right">
              <wp:wrapPolygon edited="0">
                <wp:start x="0" y="0"/>
                <wp:lineTo x="0" y="21539"/>
                <wp:lineTo x="21462" y="21539"/>
                <wp:lineTo x="21462" y="0"/>
                <wp:lineTo x="0" y="0"/>
              </wp:wrapPolygon>
            </wp:wrapTight>
            <wp:docPr id="1178" name="Picture 1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971800" cy="338137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inline distT="0" distB="0" distL="0" distR="0">
            <wp:extent cx="2971800" cy="34004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971800" cy="3400425"/>
                    </a:xfrm>
                    <a:prstGeom prst="rect">
                      <a:avLst/>
                    </a:prstGeom>
                    <a:noFill/>
                    <a:ln>
                      <a:noFill/>
                    </a:ln>
                  </pic:spPr>
                </pic:pic>
              </a:graphicData>
            </a:graphic>
          </wp:inline>
        </w:drawing>
      </w:r>
    </w:p>
    <w:p w:rsidR="004E67E9" w:rsidRPr="004E67E9" w:rsidRDefault="004E67E9" w:rsidP="004E67E9">
      <w:pPr>
        <w:pStyle w:val="ListBullet"/>
        <w:numPr>
          <w:ilvl w:val="0"/>
          <w:numId w:val="0"/>
        </w:numPr>
      </w:pPr>
    </w:p>
    <w:p w:rsidR="002317C3" w:rsidRDefault="002317C3" w:rsidP="005B6E37">
      <w:pPr>
        <w:pStyle w:val="ListBullet"/>
      </w:pPr>
      <w:r>
        <w:rPr>
          <w:vanish/>
        </w:rPr>
        <w:t xml:space="preserve">BR_20.17 </w:t>
      </w:r>
      <w:r>
        <w:t xml:space="preserve">In the Report Compilation area, click the </w:t>
      </w:r>
      <w:r>
        <w:rPr>
          <w:b/>
        </w:rPr>
        <w:t>Create Report Now</w:t>
      </w:r>
      <w:r>
        <w:t xml:space="preserve"> </w:t>
      </w:r>
      <w:r w:rsidRPr="00BF2E41">
        <w:t>radio button</w:t>
      </w:r>
      <w:r>
        <w:t xml:space="preserve"> and </w:t>
      </w:r>
      <w:r>
        <w:rPr>
          <w:b/>
        </w:rPr>
        <w:t>OK</w:t>
      </w:r>
      <w:r>
        <w:t xml:space="preserve"> to view the report, or click the </w:t>
      </w:r>
      <w:r>
        <w:rPr>
          <w:b/>
        </w:rPr>
        <w:t>Schedule Print Job</w:t>
      </w:r>
      <w:r>
        <w:t xml:space="preserve"> </w:t>
      </w:r>
      <w:r w:rsidRPr="00BF2E41">
        <w:t>radio button</w:t>
      </w:r>
      <w:r>
        <w:rPr>
          <w:b/>
        </w:rPr>
        <w:t xml:space="preserve"> </w:t>
      </w:r>
      <w:r>
        <w:t xml:space="preserve">and </w:t>
      </w:r>
      <w:r>
        <w:rPr>
          <w:b/>
        </w:rPr>
        <w:t>OK</w:t>
      </w:r>
      <w:r>
        <w:t xml:space="preserve">, then enter or select a print date and printer name, then click </w:t>
      </w:r>
      <w:r>
        <w:rPr>
          <w:b/>
        </w:rPr>
        <w:t>OK</w:t>
      </w:r>
      <w:r>
        <w:t xml:space="preserve"> to view and print the report.</w:t>
      </w:r>
    </w:p>
    <w:p w:rsidR="00855A2D" w:rsidRPr="00855A2D" w:rsidRDefault="00855A2D" w:rsidP="002317C3">
      <w:pPr>
        <w:pStyle w:val="ListBullet"/>
      </w:pPr>
      <w:r w:rsidRPr="00855A2D">
        <w:rPr>
          <w:spacing w:val="0"/>
        </w:rPr>
        <w:t>Reports are printed only in their entirety.</w:t>
      </w:r>
    </w:p>
    <w:p w:rsidR="002317C3" w:rsidRDefault="002317C3" w:rsidP="002317C3">
      <w:pPr>
        <w:pStyle w:val="ListBullet"/>
      </w:pPr>
      <w:r>
        <w:rPr>
          <w:vanish/>
          <w:spacing w:val="0"/>
        </w:rPr>
        <w:t xml:space="preserve">BR_77.02 </w:t>
      </w:r>
      <w:r>
        <w:t xml:space="preserve">A single-division report includes information from one division. </w:t>
      </w:r>
    </w:p>
    <w:p w:rsidR="002317C3" w:rsidRDefault="002317C3" w:rsidP="002317C3">
      <w:pPr>
        <w:pStyle w:val="ListBullet"/>
      </w:pPr>
      <w:r>
        <w:rPr>
          <w:vanish/>
          <w:spacing w:val="0"/>
        </w:rPr>
        <w:t xml:space="preserve">BR_104.02 </w:t>
      </w:r>
      <w:r>
        <w:t>When a site is a single division or a user does not have multidivisional access and a report has a multiple-division option, the user may not select a multidivisional report.</w:t>
      </w:r>
    </w:p>
    <w:p w:rsidR="002317C3" w:rsidRDefault="002317C3" w:rsidP="002317C3">
      <w:pPr>
        <w:pStyle w:val="ListBullet"/>
      </w:pPr>
      <w:r>
        <w:rPr>
          <w:vanish/>
          <w:spacing w:val="0"/>
        </w:rPr>
        <w:t xml:space="preserve">BR_27.10 </w:t>
      </w:r>
      <w:r>
        <w:t>VBECS maintains a cumulative history of all transactions, including testing and status changes, for every blood unit entered in the database (Unit History Report).</w:t>
      </w:r>
    </w:p>
    <w:p w:rsidR="002317C3" w:rsidRDefault="002317C3" w:rsidP="002317C3">
      <w:pPr>
        <w:pStyle w:val="ListBullet"/>
      </w:pPr>
      <w:r>
        <w:rPr>
          <w:vanish/>
          <w:spacing w:val="0"/>
        </w:rPr>
        <w:t xml:space="preserve">BR_12.02 </w:t>
      </w:r>
      <w:r>
        <w:t>VBECS captures changes to verified data for inclusion in an audit trail report (Audit Trail Report, Unit History Report, Patient History Report, and Order History Report).</w:t>
      </w:r>
    </w:p>
    <w:p w:rsidR="002317C3" w:rsidRDefault="002317C3" w:rsidP="002317C3">
      <w:pPr>
        <w:pStyle w:val="ListBullet"/>
      </w:pPr>
      <w:r>
        <w:rPr>
          <w:vanish/>
          <w:spacing w:val="0"/>
        </w:rPr>
        <w:t xml:space="preserve">BR_56.10 </w:t>
      </w:r>
      <w:r>
        <w:t>VBECS displays patient ABO/Rh results in reverse chronological order, regardless of division, then from the</w:t>
      </w:r>
      <w:r w:rsidR="00A62384">
        <w:t xml:space="preserve"> </w:t>
      </w:r>
      <w:r w:rsidR="000C7684" w:rsidRPr="000C7684">
        <w:rPr>
          <w:bCs/>
        </w:rPr>
        <w:t>VistA</w:t>
      </w:r>
      <w:r w:rsidR="00A62384">
        <w:t xml:space="preserve"> database conversion. When no ABO/Rh records exist, VBECS displays “NR” (no records). When there are discrep</w:t>
      </w:r>
      <w:r>
        <w:t xml:space="preserve">ant ABO/Rh results from the same </w:t>
      </w:r>
      <w:r w:rsidR="00AE2C2C">
        <w:t>universal ID (UID)</w:t>
      </w:r>
      <w:r>
        <w:t xml:space="preserve"> or from two specimen UIDs, VBECS displays the results recorded just prior to the latest result that created the discrepancy and warns the user.</w:t>
      </w:r>
    </w:p>
    <w:p w:rsidR="002317C3" w:rsidRDefault="002317C3" w:rsidP="002317C3">
      <w:pPr>
        <w:pStyle w:val="ListBullet"/>
      </w:pPr>
      <w:r>
        <w:rPr>
          <w:vanish/>
          <w:spacing w:val="0"/>
        </w:rPr>
        <w:lastRenderedPageBreak/>
        <w:t xml:space="preserve">BR_49.05 </w:t>
      </w:r>
      <w:r>
        <w:t xml:space="preserve">When a search will return a large number of items on the report, VBECS notifies the user that the report will be longer than 50 pages and asks whether he wants to display and perhaps print the report. </w:t>
      </w:r>
      <w:r>
        <w:rPr>
          <w:b/>
        </w:rPr>
        <w:t>Y</w:t>
      </w:r>
      <w:r w:rsidRPr="002317C3">
        <w:rPr>
          <w:b/>
        </w:rPr>
        <w:t>es</w:t>
      </w:r>
      <w:r>
        <w:t xml:space="preserve"> notifies the user that the process will take a few minutes. </w:t>
      </w:r>
      <w:r>
        <w:rPr>
          <w:b/>
        </w:rPr>
        <w:t>No</w:t>
      </w:r>
      <w:r>
        <w:t xml:space="preserve"> clears the screen and returns to the option’s main menu.</w:t>
      </w:r>
    </w:p>
    <w:p w:rsidR="002317C3" w:rsidRDefault="002317C3" w:rsidP="002317C3">
      <w:pPr>
        <w:pStyle w:val="ListBullet"/>
      </w:pPr>
      <w:r>
        <w:rPr>
          <w:vanish/>
          <w:spacing w:val="0"/>
        </w:rPr>
        <w:t xml:space="preserve">BR_49.07 </w:t>
      </w:r>
      <w:r>
        <w:rPr>
          <w:noProof/>
        </w:rPr>
        <w:t>When no information that fulfills search criteria is available, VBECS notifies the user that no information is available, per entered search criteria.</w:t>
      </w:r>
    </w:p>
    <w:p w:rsidR="002317C3" w:rsidRDefault="002317C3" w:rsidP="002317C3">
      <w:pPr>
        <w:pStyle w:val="ListBullet"/>
      </w:pPr>
      <w:r>
        <w:rPr>
          <w:noProof/>
          <w:vanish/>
          <w:spacing w:val="0"/>
        </w:rPr>
        <w:t>BR_77.01</w:t>
      </w:r>
      <w:r w:rsidR="00F33FC0">
        <w:rPr>
          <w:noProof/>
          <w:vanish/>
          <w:spacing w:val="0"/>
        </w:rPr>
        <w:t>,</w:t>
      </w:r>
      <w:r>
        <w:rPr>
          <w:noProof/>
          <w:vanish/>
          <w:spacing w:val="0"/>
        </w:rPr>
        <w:t xml:space="preserve"> </w:t>
      </w:r>
      <w:r w:rsidR="00F33FC0">
        <w:rPr>
          <w:vanish/>
          <w:spacing w:val="0"/>
        </w:rPr>
        <w:t xml:space="preserve">BR_77.03, </w:t>
      </w:r>
      <w:r w:rsidR="00F33FC0">
        <w:rPr>
          <w:noProof/>
          <w:vanish/>
          <w:spacing w:val="0"/>
        </w:rPr>
        <w:t>BR_77.05</w:t>
      </w:r>
      <w:r>
        <w:t>The user may change the default start and end dates</w:t>
      </w:r>
      <w:r w:rsidR="00E43586">
        <w:t xml:space="preserve"> (the previous day). The end date</w:t>
      </w:r>
      <w:r>
        <w:t xml:space="preserve"> </w:t>
      </w:r>
      <w:r w:rsidR="00E43586">
        <w:t xml:space="preserve">and time </w:t>
      </w:r>
      <w:r>
        <w:t>must be later than</w:t>
      </w:r>
      <w:r w:rsidR="00F33FC0">
        <w:t xml:space="preserve"> or the same as</w:t>
      </w:r>
      <w:r>
        <w:t xml:space="preserve"> the start date and time</w:t>
      </w:r>
      <w:r w:rsidR="00F33FC0">
        <w:t>. Report activity begins at and includes midnight on the start date, and ends at and includes midnight on the end date. When the date range includes the current date and time, VBECS displays “Preliminary” in the header on each page of the report.</w:t>
      </w:r>
    </w:p>
    <w:p w:rsidR="002317C3" w:rsidRDefault="002317C3" w:rsidP="002317C3">
      <w:pPr>
        <w:pStyle w:val="ListBullet"/>
      </w:pPr>
      <w:r>
        <w:rPr>
          <w:vanish/>
          <w:spacing w:val="0"/>
        </w:rPr>
        <w:t xml:space="preserve">BR_77.07 </w:t>
      </w:r>
      <w:r>
        <w:t>VBECS displays headers on every page of a report; it displays search and sort criteria and date ranges at the end of the report. VBECS identifies whether reports are generated from a test environment or from a production environment.</w:t>
      </w:r>
    </w:p>
    <w:p w:rsidR="002317C3" w:rsidRDefault="002317C3" w:rsidP="002317C3">
      <w:pPr>
        <w:pStyle w:val="ListBullet"/>
      </w:pPr>
      <w:r>
        <w:rPr>
          <w:vanish/>
          <w:spacing w:val="0"/>
        </w:rPr>
        <w:t xml:space="preserve">BR_77.11 </w:t>
      </w:r>
      <w:r>
        <w:t>A user may schedule a report to run and print in the future. When the activity date range includes a date that precedes the date and time of printing, VBECS processes the data on the date and time the report is scheduled to print. When a date range is greater than 30 days, VBECS warns the user and asks whether he wishes to continue.</w:t>
      </w:r>
    </w:p>
    <w:p w:rsidR="00A62384" w:rsidRDefault="002317C3" w:rsidP="002317C3">
      <w:pPr>
        <w:pStyle w:val="ListBullet"/>
      </w:pPr>
      <w:r>
        <w:t xml:space="preserve">Local record retention policy instructs users to print, review, document, and save the </w:t>
      </w:r>
      <w:r w:rsidR="002D2971">
        <w:rPr>
          <w:rFonts w:eastAsia="Arial Unicode MS"/>
        </w:rPr>
        <w:t>Audit Trail, Exception, and Testing Worklist Reports</w:t>
      </w:r>
      <w:r>
        <w:t xml:space="preserve">. The reports contain only data entries generated in the user’s login division. </w:t>
      </w:r>
      <w:r>
        <w:rPr>
          <w:vanish/>
          <w:spacing w:val="0"/>
        </w:rPr>
        <w:t xml:space="preserve">BR_77.08 </w:t>
      </w:r>
      <w:r>
        <w:t>Each entry includes an area for supervisor acknowledgement (signature or initials and date of</w:t>
      </w:r>
      <w:r w:rsidR="00A62384">
        <w:t xml:space="preserve"> review) and comment.</w:t>
      </w:r>
    </w:p>
    <w:p w:rsidR="002C0B9B" w:rsidRPr="002C0B9B" w:rsidRDefault="002C0B9B" w:rsidP="002C0B9B">
      <w:pPr>
        <w:pStyle w:val="ListBullet"/>
      </w:pPr>
      <w:r>
        <w:t xml:space="preserve">The search functionality (binoculars icon) may not </w:t>
      </w:r>
      <w:r w:rsidR="0045199A">
        <w:t>work</w:t>
      </w:r>
      <w:r>
        <w:t xml:space="preserve"> in a displayed report. </w:t>
      </w:r>
      <w:r w:rsidRPr="002C0B9B">
        <w:rPr>
          <w:vanish/>
        </w:rPr>
        <w:t>DR 2538</w:t>
      </w:r>
    </w:p>
    <w:p w:rsidR="005A5F5C" w:rsidRPr="005A5F5C" w:rsidRDefault="002C0B9B" w:rsidP="00A62384">
      <w:pPr>
        <w:pStyle w:val="ListBullet"/>
      </w:pPr>
      <w:r w:rsidRPr="002C0B9B">
        <w:rPr>
          <w:vanish/>
          <w:spacing w:val="0"/>
        </w:rPr>
        <w:t xml:space="preserve">BR_85.06 </w:t>
      </w:r>
      <w:r w:rsidR="005A5F5C" w:rsidRPr="005A5F5C">
        <w:rPr>
          <w:spacing w:val="0"/>
        </w:rPr>
        <w:t>When the processing technologist differs from the login technologist, the report includes both names.</w:t>
      </w:r>
    </w:p>
    <w:p w:rsidR="00A62384" w:rsidRDefault="005A5F5C" w:rsidP="00A62384">
      <w:pPr>
        <w:pStyle w:val="ListBullet"/>
      </w:pPr>
      <w:r w:rsidRPr="005A5F5C">
        <w:rPr>
          <w:vanish/>
        </w:rPr>
        <w:t xml:space="preserve">BR_85.07 </w:t>
      </w:r>
      <w:r w:rsidR="00A62384">
        <w:t>When the processing date differs from the data entry date, the report includes both dates.</w:t>
      </w:r>
    </w:p>
    <w:p w:rsidR="00413ECA" w:rsidRDefault="00A62384" w:rsidP="00413ECA">
      <w:pPr>
        <w:pStyle w:val="ListBullet"/>
      </w:pPr>
      <w:r>
        <w:rPr>
          <w:vanish/>
          <w:spacing w:val="0"/>
        </w:rPr>
        <w:t xml:space="preserve">BR_65.01 </w:t>
      </w:r>
      <w:r>
        <w:t>VBECS displays the patient historical ABO/Rh</w:t>
      </w:r>
      <w:r w:rsidR="000A0BE8">
        <w:t>, antibodies identified, antigen negative requirements, and</w:t>
      </w:r>
      <w:r>
        <w:t xml:space="preserve"> </w:t>
      </w:r>
      <w:r w:rsidR="000A0BE8">
        <w:t xml:space="preserve">transfusion reaction history </w:t>
      </w:r>
      <w:r>
        <w:t xml:space="preserve">(date, division of testing, whether from the </w:t>
      </w:r>
      <w:r w:rsidR="000C7684" w:rsidRPr="000C7684">
        <w:rPr>
          <w:bCs/>
        </w:rPr>
        <w:t>VistA</w:t>
      </w:r>
      <w:r w:rsidR="00413ECA">
        <w:t xml:space="preserve"> database conversion)</w:t>
      </w:r>
      <w:r w:rsidR="00F53A23">
        <w:t>,</w:t>
      </w:r>
      <w:r w:rsidR="00413ECA">
        <w:t xml:space="preserve"> </w:t>
      </w:r>
      <w:r w:rsidR="000A0BE8">
        <w:t xml:space="preserve">and </w:t>
      </w:r>
      <w:r w:rsidR="00413ECA">
        <w:t>whether the historical ABO/Rh was changed.</w:t>
      </w:r>
    </w:p>
    <w:p w:rsidR="0092694F" w:rsidRPr="002F1554" w:rsidRDefault="00413ECA" w:rsidP="003D6B91">
      <w:pPr>
        <w:pStyle w:val="ListBullet"/>
      </w:pPr>
      <w:r>
        <w:rPr>
          <w:vanish/>
          <w:spacing w:val="0"/>
        </w:rPr>
        <w:t xml:space="preserve">BR_65.02 </w:t>
      </w:r>
      <w:r>
        <w:t>When a patient has a history of an ABO/Rh change justified through Justify ABO/Rh Change, VBECS displays “History of justified ABO/Rh change” next to the</w:t>
      </w:r>
      <w:r>
        <w:rPr>
          <w:rStyle w:val="CommentReference"/>
          <w:sz w:val="22"/>
        </w:rPr>
        <w:t xml:space="preserve"> historical ABO/Rh information</w:t>
      </w:r>
      <w:r w:rsidR="008925E8">
        <w:rPr>
          <w:rStyle w:val="CommentReference"/>
          <w:sz w:val="22"/>
        </w:rPr>
        <w:t>.</w:t>
      </w:r>
    </w:p>
    <w:p w:rsidR="002F1554" w:rsidRPr="002F1554" w:rsidRDefault="002F1554" w:rsidP="002F1554">
      <w:pPr>
        <w:pStyle w:val="ListBullet"/>
        <w:numPr>
          <w:ilvl w:val="0"/>
          <w:numId w:val="0"/>
        </w:numPr>
        <w:ind w:left="648" w:hanging="360"/>
      </w:pPr>
    </w:p>
    <w:p w:rsidR="002F1554" w:rsidRPr="00037A18" w:rsidRDefault="00B54E55" w:rsidP="002F1554">
      <w:pPr>
        <w:rPr>
          <w:sz w:val="22"/>
          <w:szCs w:val="22"/>
        </w:rPr>
      </w:pPr>
      <w:r>
        <w:rPr>
          <w:sz w:val="22"/>
          <w:szCs w:val="22"/>
        </w:rPr>
        <w:br w:type="page"/>
      </w:r>
      <w:r w:rsidR="002F1554" w:rsidRPr="00037A18">
        <w:rPr>
          <w:sz w:val="22"/>
          <w:szCs w:val="22"/>
        </w:rPr>
        <w:lastRenderedPageBreak/>
        <w:t>Reports in VBECS are created using a Microsoft technology called SQL Server Reporting Services (SSRS). Reports are rendered on screen using ReportViewer control. Reports are not deployed on the reporting server but as a part of the main application. All reports can be exported. The user has the option to export reports</w:t>
      </w:r>
      <w:r w:rsidR="002F1554">
        <w:rPr>
          <w:sz w:val="22"/>
          <w:szCs w:val="22"/>
        </w:rPr>
        <w:t xml:space="preserve"> in three different formats (PDF</w:t>
      </w:r>
      <w:r w:rsidR="002F1554" w:rsidRPr="00037A18">
        <w:rPr>
          <w:sz w:val="22"/>
          <w:szCs w:val="22"/>
        </w:rPr>
        <w:t>, Excel and/or Word).</w:t>
      </w:r>
    </w:p>
    <w:p w:rsidR="002F1554" w:rsidRPr="00037A18" w:rsidRDefault="002F1554" w:rsidP="002F1554">
      <w:pPr>
        <w:pStyle w:val="Heading2"/>
      </w:pPr>
      <w:bookmarkStart w:id="61" w:name="_Toc436396656"/>
      <w:r w:rsidRPr="00037A18">
        <w:t>Report Toolbar</w:t>
      </w:r>
      <w:bookmarkEnd w:id="61"/>
      <w:r w:rsidR="002B5CD5">
        <w:t xml:space="preserve"> </w:t>
      </w:r>
      <w:r w:rsidR="002B5CD5" w:rsidRPr="002B5CD5">
        <w:rPr>
          <w:rFonts w:ascii="Arial Bold" w:hAnsi="Arial Bold"/>
          <w:vanish/>
        </w:rPr>
        <w:t>DR 4581</w:t>
      </w:r>
    </w:p>
    <w:p w:rsidR="002F1554" w:rsidRPr="00037A18" w:rsidRDefault="002F1554" w:rsidP="002F1554">
      <w:pPr>
        <w:rPr>
          <w:sz w:val="22"/>
          <w:szCs w:val="22"/>
        </w:rPr>
      </w:pPr>
      <w:r w:rsidRPr="00037A18">
        <w:rPr>
          <w:sz w:val="22"/>
          <w:szCs w:val="22"/>
        </w:rPr>
        <w:t>Each report in VBECS will have a toolbar on top that allows the user to interact with the report (</w:t>
      </w:r>
      <w:r w:rsidR="00430868">
        <w:rPr>
          <w:sz w:val="22"/>
          <w:szCs w:val="22"/>
        </w:rPr>
        <w:fldChar w:fldCharType="begin"/>
      </w:r>
      <w:r w:rsidR="00430868">
        <w:rPr>
          <w:sz w:val="22"/>
          <w:szCs w:val="22"/>
        </w:rPr>
        <w:instrText xml:space="preserve"> REF _Ref353374018 \h </w:instrText>
      </w:r>
      <w:r w:rsidR="00430868">
        <w:rPr>
          <w:sz w:val="22"/>
          <w:szCs w:val="22"/>
        </w:rPr>
      </w:r>
      <w:r w:rsidR="00430868">
        <w:rPr>
          <w:sz w:val="22"/>
          <w:szCs w:val="22"/>
        </w:rPr>
        <w:fldChar w:fldCharType="separate"/>
      </w:r>
      <w:r w:rsidR="00F00E6D" w:rsidRPr="00037A18">
        <w:t>Fi</w:t>
      </w:r>
      <w:r w:rsidR="00F00E6D" w:rsidRPr="00037A18">
        <w:t>g</w:t>
      </w:r>
      <w:r w:rsidR="00F00E6D" w:rsidRPr="00037A18">
        <w:t xml:space="preserve">ure </w:t>
      </w:r>
      <w:r w:rsidR="00F00E6D">
        <w:rPr>
          <w:noProof/>
        </w:rPr>
        <w:t>8</w:t>
      </w:r>
      <w:r w:rsidR="00430868">
        <w:rPr>
          <w:sz w:val="22"/>
          <w:szCs w:val="22"/>
        </w:rPr>
        <w:fldChar w:fldCharType="end"/>
      </w:r>
      <w:r w:rsidRPr="00037A18">
        <w:rPr>
          <w:sz w:val="22"/>
          <w:szCs w:val="22"/>
        </w:rPr>
        <w:t>).</w:t>
      </w:r>
      <w:r w:rsidR="009A5050">
        <w:rPr>
          <w:sz w:val="22"/>
          <w:szCs w:val="22"/>
        </w:rPr>
        <w:t xml:space="preserve"> The following sub-sections elaborate on the controls found on the Report Toolbar. It is suggested that users create a local directory for exporting their reports (see the </w:t>
      </w:r>
      <w:r w:rsidR="009A5050" w:rsidRPr="009A5050">
        <w:rPr>
          <w:i/>
          <w:sz w:val="22"/>
          <w:szCs w:val="22"/>
        </w:rPr>
        <w:t>VistA Blood Establishme</w:t>
      </w:r>
      <w:r w:rsidR="008343A9">
        <w:rPr>
          <w:i/>
          <w:sz w:val="22"/>
          <w:szCs w:val="22"/>
        </w:rPr>
        <w:t xml:space="preserve">nt Computer Software (VBECS) </w:t>
      </w:r>
      <w:r w:rsidR="009A5050" w:rsidRPr="009A5050">
        <w:rPr>
          <w:i/>
          <w:sz w:val="22"/>
          <w:szCs w:val="22"/>
        </w:rPr>
        <w:t>Technical Manual-Security Guide</w:t>
      </w:r>
      <w:r w:rsidR="009A5050">
        <w:rPr>
          <w:sz w:val="22"/>
          <w:szCs w:val="22"/>
        </w:rPr>
        <w:t>, Configure the Report Share and the Configure a Shortcut to the Report Share sections for more information).</w:t>
      </w:r>
    </w:p>
    <w:p w:rsidR="002F1554" w:rsidRPr="00037A18" w:rsidRDefault="002F1554" w:rsidP="002F1554">
      <w:pPr>
        <w:pStyle w:val="Caption"/>
      </w:pPr>
      <w:bookmarkStart w:id="62" w:name="_Ref353374018"/>
      <w:r w:rsidRPr="00037A18">
        <w:t xml:space="preserve">Figure </w:t>
      </w:r>
      <w:r w:rsidRPr="00037A18">
        <w:fldChar w:fldCharType="begin"/>
      </w:r>
      <w:r w:rsidRPr="00037A18">
        <w:instrText xml:space="preserve"> SEQ Figure \* ARABIC </w:instrText>
      </w:r>
      <w:r w:rsidRPr="00037A18">
        <w:fldChar w:fldCharType="separate"/>
      </w:r>
      <w:r w:rsidR="00543C20">
        <w:rPr>
          <w:noProof/>
        </w:rPr>
        <w:t>8</w:t>
      </w:r>
      <w:r w:rsidRPr="00037A18">
        <w:fldChar w:fldCharType="end"/>
      </w:r>
      <w:bookmarkEnd w:id="62"/>
      <w:r w:rsidRPr="00037A18">
        <w:t>: Report Toolbar</w:t>
      </w:r>
      <w:r w:rsidR="00BC7F26">
        <w:t xml:space="preserve"> </w:t>
      </w:r>
      <w:r w:rsidR="00BC7F26" w:rsidRPr="00BC7F26">
        <w:rPr>
          <w:vanish/>
        </w:rPr>
        <w:t>DR 4835</w:t>
      </w:r>
    </w:p>
    <w:p w:rsidR="002F1554" w:rsidRPr="00A777D2" w:rsidRDefault="00C366E0" w:rsidP="002F1554">
      <w:pPr>
        <w:pStyle w:val="BodyText"/>
        <w:rPr>
          <w:highlight w:val="yellow"/>
        </w:rPr>
      </w:pPr>
      <w:r>
        <w:rPr>
          <w:noProof/>
        </w:rPr>
        <w:drawing>
          <wp:inline distT="0" distB="0" distL="0" distR="0">
            <wp:extent cx="5000625" cy="26670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000625" cy="266700"/>
                    </a:xfrm>
                    <a:prstGeom prst="rect">
                      <a:avLst/>
                    </a:prstGeom>
                    <a:noFill/>
                    <a:ln>
                      <a:noFill/>
                    </a:ln>
                  </pic:spPr>
                </pic:pic>
              </a:graphicData>
            </a:graphic>
          </wp:inline>
        </w:drawing>
      </w:r>
    </w:p>
    <w:p w:rsidR="002F1554" w:rsidRPr="00037A18" w:rsidRDefault="002F1554" w:rsidP="002F1554">
      <w:pPr>
        <w:pStyle w:val="Heading3"/>
      </w:pPr>
      <w:bookmarkStart w:id="63" w:name="_Toc436396657"/>
      <w:r w:rsidRPr="00037A18">
        <w:t>Navigation Arrows and Report Pages</w:t>
      </w:r>
      <w:bookmarkEnd w:id="63"/>
      <w:r w:rsidR="00270083">
        <w:t xml:space="preserve"> </w:t>
      </w:r>
      <w:r w:rsidR="00270083" w:rsidRPr="00270083">
        <w:rPr>
          <w:rFonts w:ascii="Arial Bold" w:hAnsi="Arial Bold"/>
          <w:vanish/>
        </w:rPr>
        <w:t>DR 4761</w:t>
      </w:r>
      <w:r w:rsidRPr="00FC73FB">
        <w:rPr>
          <w:rFonts w:ascii="Arial Bold" w:hAnsi="Arial Bold"/>
          <w:vanish/>
        </w:rPr>
        <w:t xml:space="preserve"> DR 4589</w:t>
      </w:r>
    </w:p>
    <w:p w:rsidR="002F1554" w:rsidRPr="00037A18" w:rsidRDefault="002F1554" w:rsidP="002F1554">
      <w:pPr>
        <w:rPr>
          <w:sz w:val="22"/>
          <w:szCs w:val="22"/>
        </w:rPr>
      </w:pPr>
      <w:r w:rsidRPr="00037A18">
        <w:rPr>
          <w:sz w:val="22"/>
          <w:szCs w:val="22"/>
        </w:rPr>
        <w:t xml:space="preserve">Navigation arrows allow the user to move to the next or previous page of the report. If the user is on the first page of the report, the arrows pointing to the left will be disabled. If the user is on the last page of the report, the arrows pointing to the right will be disabled. </w:t>
      </w:r>
    </w:p>
    <w:p w:rsidR="00540EB1" w:rsidRDefault="002F1554" w:rsidP="0066150B">
      <w:pPr>
        <w:spacing w:after="100" w:afterAutospacing="1"/>
        <w:rPr>
          <w:sz w:val="22"/>
          <w:szCs w:val="22"/>
        </w:rPr>
      </w:pPr>
      <w:r w:rsidRPr="00037A18">
        <w:rPr>
          <w:sz w:val="22"/>
          <w:szCs w:val="22"/>
        </w:rPr>
        <w:t xml:space="preserve">The first arrow button </w:t>
      </w:r>
      <w:r w:rsidR="00C366E0">
        <w:rPr>
          <w:noProof/>
          <w:sz w:val="22"/>
          <w:szCs w:val="22"/>
        </w:rPr>
        <w:drawing>
          <wp:inline distT="0" distB="0" distL="0" distR="0">
            <wp:extent cx="219075" cy="24765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19075" cy="247650"/>
                    </a:xfrm>
                    <a:prstGeom prst="rect">
                      <a:avLst/>
                    </a:prstGeom>
                    <a:noFill/>
                    <a:ln>
                      <a:noFill/>
                    </a:ln>
                  </pic:spPr>
                </pic:pic>
              </a:graphicData>
            </a:graphic>
          </wp:inline>
        </w:drawing>
      </w:r>
      <w:r w:rsidRPr="00037A18">
        <w:rPr>
          <w:sz w:val="22"/>
          <w:szCs w:val="22"/>
        </w:rPr>
        <w:t xml:space="preserve"> moves the report by one page forward (or backward for left facing arrow). The second </w:t>
      </w:r>
      <w:r w:rsidR="00C366E0">
        <w:rPr>
          <w:noProof/>
          <w:sz w:val="22"/>
          <w:szCs w:val="22"/>
        </w:rPr>
        <w:drawing>
          <wp:inline distT="0" distB="0" distL="0" distR="0">
            <wp:extent cx="247650" cy="23812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47650" cy="238125"/>
                    </a:xfrm>
                    <a:prstGeom prst="rect">
                      <a:avLst/>
                    </a:prstGeom>
                    <a:noFill/>
                    <a:ln>
                      <a:noFill/>
                    </a:ln>
                  </pic:spPr>
                </pic:pic>
              </a:graphicData>
            </a:graphic>
          </wp:inline>
        </w:drawing>
      </w:r>
      <w:r w:rsidRPr="00037A18">
        <w:rPr>
          <w:sz w:val="22"/>
          <w:szCs w:val="22"/>
        </w:rPr>
        <w:t xml:space="preserve"> moves the report to either the last or first page (in case of the left facing arrow). The number X of Y tells user which page is currently being viewed (X) and what is the total number of pages (Y).</w:t>
      </w:r>
      <w:r w:rsidRPr="00E4667F">
        <w:rPr>
          <w:sz w:val="22"/>
          <w:szCs w:val="22"/>
        </w:rPr>
        <w:t xml:space="preserve"> </w:t>
      </w:r>
    </w:p>
    <w:p w:rsidR="00BC7F26" w:rsidRDefault="00D611E5" w:rsidP="00D611E5">
      <w:pPr>
        <w:pStyle w:val="Heading3"/>
      </w:pPr>
      <w:bookmarkStart w:id="64" w:name="_Toc369769739"/>
      <w:bookmarkStart w:id="65" w:name="_Ref370117404"/>
      <w:bookmarkStart w:id="66" w:name="_Ref370803698"/>
      <w:bookmarkStart w:id="67" w:name="_Ref370807571"/>
      <w:bookmarkStart w:id="68" w:name="_Toc436396658"/>
      <w:r>
        <w:t>Report Layout</w:t>
      </w:r>
      <w:bookmarkEnd w:id="64"/>
      <w:bookmarkEnd w:id="65"/>
      <w:bookmarkEnd w:id="66"/>
      <w:bookmarkEnd w:id="67"/>
      <w:bookmarkEnd w:id="68"/>
    </w:p>
    <w:p w:rsidR="00D611E5" w:rsidRPr="00BC7F26" w:rsidRDefault="00BC7F26" w:rsidP="00D611E5">
      <w:pPr>
        <w:pStyle w:val="Heading3"/>
        <w:rPr>
          <w:rFonts w:ascii="Arial Bold" w:hAnsi="Arial Bold"/>
          <w:vanish/>
        </w:rPr>
      </w:pPr>
      <w:r w:rsidRPr="00BC7F26">
        <w:rPr>
          <w:rFonts w:ascii="Arial Bold" w:hAnsi="Arial Bold"/>
          <w:vanish/>
        </w:rPr>
        <w:t>DR 4835</w:t>
      </w:r>
    </w:p>
    <w:p w:rsidR="00D611E5" w:rsidRDefault="00D611E5" w:rsidP="00004139">
      <w:pPr>
        <w:spacing w:before="100" w:beforeAutospacing="1" w:after="100" w:afterAutospacing="1"/>
        <w:rPr>
          <w:sz w:val="22"/>
          <w:szCs w:val="22"/>
        </w:rPr>
      </w:pPr>
      <w:r w:rsidRPr="00D611E5">
        <w:rPr>
          <w:sz w:val="22"/>
          <w:szCs w:val="22"/>
        </w:rPr>
        <w:t xml:space="preserve">There are two ways (layouts) in which reports can be displayed. By default, reports are displayed in Print Layout. It allows reports to appear on the screen exactly how they will look when printed. However when reports are displayed in Print Layout mode, the Report Search function (see </w:t>
      </w:r>
      <w:r w:rsidRPr="00D611E5">
        <w:rPr>
          <w:sz w:val="22"/>
          <w:szCs w:val="22"/>
        </w:rPr>
        <w:fldChar w:fldCharType="begin"/>
      </w:r>
      <w:r w:rsidRPr="00D611E5">
        <w:rPr>
          <w:sz w:val="22"/>
          <w:szCs w:val="22"/>
        </w:rPr>
        <w:instrText xml:space="preserve"> REF _Ref370803220 \h </w:instrText>
      </w:r>
      <w:r w:rsidRPr="00D611E5">
        <w:rPr>
          <w:sz w:val="22"/>
          <w:szCs w:val="22"/>
        </w:rPr>
      </w:r>
      <w:r>
        <w:rPr>
          <w:sz w:val="22"/>
          <w:szCs w:val="22"/>
        </w:rPr>
        <w:instrText xml:space="preserve"> \* MERGEFORMAT </w:instrText>
      </w:r>
      <w:r w:rsidRPr="00D611E5">
        <w:rPr>
          <w:sz w:val="22"/>
          <w:szCs w:val="22"/>
        </w:rPr>
        <w:fldChar w:fldCharType="separate"/>
      </w:r>
      <w:r w:rsidR="00F00E6D" w:rsidRPr="00F00E6D">
        <w:rPr>
          <w:sz w:val="22"/>
          <w:szCs w:val="22"/>
        </w:rPr>
        <w:t>Report Search</w:t>
      </w:r>
      <w:r w:rsidRPr="00D611E5">
        <w:rPr>
          <w:sz w:val="22"/>
          <w:szCs w:val="22"/>
        </w:rPr>
        <w:fldChar w:fldCharType="end"/>
      </w:r>
      <w:r w:rsidRPr="00D611E5">
        <w:rPr>
          <w:sz w:val="22"/>
          <w:szCs w:val="22"/>
        </w:rPr>
        <w:t xml:space="preserve">) is disabled. In order to be able to use Report Search, the user has to turn off Print Layout mode by pressing this icon: </w:t>
      </w:r>
      <w:r w:rsidR="00C366E0">
        <w:rPr>
          <w:noProof/>
          <w:sz w:val="22"/>
          <w:szCs w:val="22"/>
        </w:rPr>
        <w:drawing>
          <wp:inline distT="0" distB="0" distL="0" distR="0">
            <wp:extent cx="276225" cy="27622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76225" cy="276225"/>
                    </a:xfrm>
                    <a:prstGeom prst="rect">
                      <a:avLst/>
                    </a:prstGeom>
                    <a:noFill/>
                    <a:ln>
                      <a:noFill/>
                    </a:ln>
                  </pic:spPr>
                </pic:pic>
              </a:graphicData>
            </a:graphic>
          </wp:inline>
        </w:drawing>
      </w:r>
      <w:r w:rsidRPr="00D611E5">
        <w:rPr>
          <w:sz w:val="22"/>
          <w:szCs w:val="22"/>
        </w:rPr>
        <w:t xml:space="preserve">. When Print Layout is disabled, the icon will look like this: </w:t>
      </w:r>
      <w:r w:rsidR="00C366E0">
        <w:rPr>
          <w:noProof/>
          <w:sz w:val="22"/>
          <w:szCs w:val="22"/>
        </w:rPr>
        <w:drawing>
          <wp:inline distT="0" distB="0" distL="0" distR="0">
            <wp:extent cx="219075" cy="24765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19075" cy="247650"/>
                    </a:xfrm>
                    <a:prstGeom prst="rect">
                      <a:avLst/>
                    </a:prstGeom>
                    <a:noFill/>
                    <a:ln>
                      <a:noFill/>
                    </a:ln>
                  </pic:spPr>
                </pic:pic>
              </a:graphicData>
            </a:graphic>
          </wp:inline>
        </w:drawing>
      </w:r>
      <w:r w:rsidRPr="00D611E5">
        <w:rPr>
          <w:sz w:val="22"/>
          <w:szCs w:val="22"/>
        </w:rPr>
        <w:t>. It can be pressed again to return to Print Layout mode.</w:t>
      </w:r>
    </w:p>
    <w:p w:rsidR="00D611E5" w:rsidRPr="00D611E5" w:rsidRDefault="00D611E5" w:rsidP="00D611E5">
      <w:pPr>
        <w:rPr>
          <w:sz w:val="22"/>
          <w:szCs w:val="22"/>
        </w:rPr>
      </w:pPr>
      <w:r w:rsidRPr="00D611E5">
        <w:rPr>
          <w:sz w:val="22"/>
          <w:szCs w:val="22"/>
        </w:rPr>
        <w:t>Page size of reports not displayed in Print Layout mode differs from the regular letter size (8.5in. x 11in.) and that is why the total number of pages for the same report displayed in different layouts may differ.</w:t>
      </w:r>
    </w:p>
    <w:p w:rsidR="00BF56F1" w:rsidRPr="00037A18" w:rsidRDefault="00004139" w:rsidP="00BF56F1">
      <w:pPr>
        <w:pStyle w:val="Heading3"/>
      </w:pPr>
      <w:r>
        <w:br w:type="page"/>
      </w:r>
      <w:bookmarkStart w:id="69" w:name="_Toc436396659"/>
      <w:r w:rsidR="00BF56F1" w:rsidRPr="00037A18">
        <w:lastRenderedPageBreak/>
        <w:t>Report Zoom-in/Zoom-out</w:t>
      </w:r>
      <w:bookmarkEnd w:id="69"/>
    </w:p>
    <w:p w:rsidR="00BF56F1" w:rsidRPr="00037A18" w:rsidRDefault="00BF56F1" w:rsidP="00BF56F1">
      <w:pPr>
        <w:rPr>
          <w:sz w:val="22"/>
          <w:szCs w:val="22"/>
        </w:rPr>
      </w:pPr>
      <w:r w:rsidRPr="00037A18">
        <w:rPr>
          <w:sz w:val="22"/>
          <w:szCs w:val="22"/>
        </w:rPr>
        <w:t>Clicking the drop-down menu showing 100% will give the user a choice of the report display size (</w:t>
      </w:r>
      <w:r w:rsidR="00430868">
        <w:rPr>
          <w:sz w:val="22"/>
          <w:szCs w:val="22"/>
        </w:rPr>
        <w:fldChar w:fldCharType="begin"/>
      </w:r>
      <w:r w:rsidR="00430868">
        <w:rPr>
          <w:sz w:val="22"/>
          <w:szCs w:val="22"/>
        </w:rPr>
        <w:instrText xml:space="preserve"> REF _Ref353985437 \h </w:instrText>
      </w:r>
      <w:r w:rsidR="00430868">
        <w:rPr>
          <w:sz w:val="22"/>
          <w:szCs w:val="22"/>
        </w:rPr>
      </w:r>
      <w:r w:rsidR="00430868">
        <w:rPr>
          <w:sz w:val="22"/>
          <w:szCs w:val="22"/>
        </w:rPr>
        <w:fldChar w:fldCharType="separate"/>
      </w:r>
      <w:r w:rsidR="00F00E6D" w:rsidRPr="00037A18">
        <w:t>Fig</w:t>
      </w:r>
      <w:r w:rsidR="00F00E6D" w:rsidRPr="00037A18">
        <w:t>u</w:t>
      </w:r>
      <w:r w:rsidR="00F00E6D" w:rsidRPr="00037A18">
        <w:t xml:space="preserve">re </w:t>
      </w:r>
      <w:r w:rsidR="00F00E6D">
        <w:rPr>
          <w:noProof/>
        </w:rPr>
        <w:t>9</w:t>
      </w:r>
      <w:r w:rsidR="00430868">
        <w:rPr>
          <w:sz w:val="22"/>
          <w:szCs w:val="22"/>
        </w:rPr>
        <w:fldChar w:fldCharType="end"/>
      </w:r>
      <w:r w:rsidRPr="00037A18">
        <w:rPr>
          <w:sz w:val="22"/>
          <w:szCs w:val="22"/>
        </w:rPr>
        <w:t>).</w:t>
      </w:r>
    </w:p>
    <w:p w:rsidR="00BF56F1" w:rsidRPr="00037A18" w:rsidRDefault="00BF56F1" w:rsidP="00BF56F1">
      <w:pPr>
        <w:pStyle w:val="Caption"/>
      </w:pPr>
      <w:bookmarkStart w:id="70" w:name="_Ref353985437"/>
      <w:r w:rsidRPr="00037A18">
        <w:t xml:space="preserve">Figure </w:t>
      </w:r>
      <w:r w:rsidRPr="00037A18">
        <w:fldChar w:fldCharType="begin"/>
      </w:r>
      <w:r w:rsidRPr="00037A18">
        <w:instrText xml:space="preserve"> SEQ Figure \* ARABIC </w:instrText>
      </w:r>
      <w:r w:rsidRPr="00037A18">
        <w:fldChar w:fldCharType="separate"/>
      </w:r>
      <w:r w:rsidR="00543C20">
        <w:rPr>
          <w:noProof/>
        </w:rPr>
        <w:t>9</w:t>
      </w:r>
      <w:r w:rsidRPr="00037A18">
        <w:fldChar w:fldCharType="end"/>
      </w:r>
      <w:bookmarkEnd w:id="70"/>
      <w:r w:rsidRPr="00037A18">
        <w:t>: Report Zoom-in/Zoom-out Control</w:t>
      </w:r>
    </w:p>
    <w:p w:rsidR="00BF56F1" w:rsidRPr="00A777D2" w:rsidRDefault="00C366E0" w:rsidP="00BF56F1">
      <w:pPr>
        <w:pStyle w:val="BodyText"/>
        <w:rPr>
          <w:highlight w:val="yellow"/>
        </w:rPr>
      </w:pPr>
      <w:r>
        <w:rPr>
          <w:noProof/>
        </w:rPr>
        <w:drawing>
          <wp:inline distT="0" distB="0" distL="0" distR="0">
            <wp:extent cx="1085850" cy="1409700"/>
            <wp:effectExtent l="19050" t="19050" r="19050" b="190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085850" cy="1409700"/>
                    </a:xfrm>
                    <a:prstGeom prst="rect">
                      <a:avLst/>
                    </a:prstGeom>
                    <a:noFill/>
                    <a:ln w="6350" cmpd="sng">
                      <a:solidFill>
                        <a:srgbClr val="000000"/>
                      </a:solidFill>
                      <a:miter lim="800000"/>
                      <a:headEnd/>
                      <a:tailEnd/>
                    </a:ln>
                    <a:effectLst/>
                  </pic:spPr>
                </pic:pic>
              </a:graphicData>
            </a:graphic>
          </wp:inline>
        </w:drawing>
      </w:r>
    </w:p>
    <w:p w:rsidR="00BF56F1" w:rsidRDefault="00BF56F1" w:rsidP="002F1554">
      <w:pPr>
        <w:rPr>
          <w:sz w:val="22"/>
          <w:szCs w:val="22"/>
        </w:rPr>
      </w:pPr>
      <w:r w:rsidRPr="00037A18">
        <w:rPr>
          <w:sz w:val="22"/>
          <w:szCs w:val="22"/>
        </w:rPr>
        <w:t>The default value is 100%. The option Page Width will resize the report to fit the screen horizontal size. The option Whole Page will display the entire page on the screen. Selecting an option less than 100% will zoom out the report making the font smaller and allowing more data to fit on the screen. Selecting an option higher than 100% will zoom in the report making the font bigger. If the report does not fit on the screen, the user will be able to use scroll bars to scroll up or down and left or r</w:t>
      </w:r>
      <w:r>
        <w:rPr>
          <w:sz w:val="22"/>
          <w:szCs w:val="22"/>
        </w:rPr>
        <w:t>ight to view the entire report.</w:t>
      </w:r>
    </w:p>
    <w:p w:rsidR="00540EB1" w:rsidRPr="00037A18" w:rsidRDefault="00540EB1" w:rsidP="00540EB1">
      <w:pPr>
        <w:pStyle w:val="Heading3"/>
      </w:pPr>
      <w:bookmarkStart w:id="71" w:name="_Ref370803220"/>
      <w:bookmarkStart w:id="72" w:name="_Toc436396660"/>
      <w:r w:rsidRPr="00037A18">
        <w:t>Report Search</w:t>
      </w:r>
      <w:bookmarkEnd w:id="71"/>
      <w:bookmarkEnd w:id="72"/>
      <w:r w:rsidR="00BC7F26">
        <w:t xml:space="preserve"> </w:t>
      </w:r>
      <w:r w:rsidR="00BC7F26" w:rsidRPr="00BC7F26">
        <w:rPr>
          <w:rFonts w:ascii="Arial Bold" w:hAnsi="Arial Bold"/>
          <w:vanish/>
        </w:rPr>
        <w:t>DR 4835</w:t>
      </w:r>
    </w:p>
    <w:p w:rsidR="00540EB1" w:rsidRPr="00A510F2" w:rsidRDefault="00540EB1" w:rsidP="00540EB1">
      <w:pPr>
        <w:rPr>
          <w:sz w:val="22"/>
          <w:szCs w:val="22"/>
        </w:rPr>
      </w:pPr>
      <w:r w:rsidRPr="00A510F2">
        <w:rPr>
          <w:sz w:val="22"/>
          <w:szCs w:val="22"/>
        </w:rPr>
        <w:t>This option allows the user to searc</w:t>
      </w:r>
      <w:r w:rsidR="006B122E" w:rsidRPr="00A510F2">
        <w:rPr>
          <w:sz w:val="22"/>
          <w:szCs w:val="22"/>
        </w:rPr>
        <w:t>h for specific text in a report and is only enabled if Print Layout is disabled</w:t>
      </w:r>
      <w:r w:rsidR="00A510F2" w:rsidRPr="00A510F2">
        <w:rPr>
          <w:sz w:val="22"/>
          <w:szCs w:val="22"/>
        </w:rPr>
        <w:t xml:space="preserve"> (see </w:t>
      </w:r>
      <w:r w:rsidR="00A510F2" w:rsidRPr="00A510F2">
        <w:rPr>
          <w:sz w:val="22"/>
          <w:szCs w:val="22"/>
        </w:rPr>
        <w:fldChar w:fldCharType="begin"/>
      </w:r>
      <w:r w:rsidR="00A510F2" w:rsidRPr="00A510F2">
        <w:rPr>
          <w:sz w:val="22"/>
          <w:szCs w:val="22"/>
        </w:rPr>
        <w:instrText xml:space="preserve"> REF _Ref370807571 \h </w:instrText>
      </w:r>
      <w:r w:rsidR="00A510F2" w:rsidRPr="00A510F2">
        <w:rPr>
          <w:sz w:val="22"/>
          <w:szCs w:val="22"/>
        </w:rPr>
      </w:r>
      <w:r w:rsidR="00A510F2">
        <w:rPr>
          <w:sz w:val="22"/>
          <w:szCs w:val="22"/>
        </w:rPr>
        <w:instrText xml:space="preserve"> \* MERGEFORMAT </w:instrText>
      </w:r>
      <w:r w:rsidR="00A510F2" w:rsidRPr="00A510F2">
        <w:rPr>
          <w:sz w:val="22"/>
          <w:szCs w:val="22"/>
        </w:rPr>
        <w:fldChar w:fldCharType="separate"/>
      </w:r>
      <w:r w:rsidR="00F00E6D" w:rsidRPr="00F00E6D">
        <w:rPr>
          <w:sz w:val="22"/>
          <w:szCs w:val="22"/>
        </w:rPr>
        <w:t>Report Layout</w:t>
      </w:r>
      <w:r w:rsidR="00A510F2" w:rsidRPr="00A510F2">
        <w:rPr>
          <w:sz w:val="22"/>
          <w:szCs w:val="22"/>
        </w:rPr>
        <w:fldChar w:fldCharType="end"/>
      </w:r>
      <w:r w:rsidR="00A510F2" w:rsidRPr="00A510F2">
        <w:rPr>
          <w:sz w:val="22"/>
          <w:szCs w:val="22"/>
        </w:rPr>
        <w:t>)</w:t>
      </w:r>
      <w:r w:rsidR="006B122E" w:rsidRPr="00A510F2">
        <w:rPr>
          <w:sz w:val="22"/>
          <w:szCs w:val="22"/>
        </w:rPr>
        <w:t>.</w:t>
      </w:r>
      <w:r w:rsidRPr="00A510F2">
        <w:rPr>
          <w:sz w:val="22"/>
          <w:szCs w:val="22"/>
        </w:rPr>
        <w:t xml:space="preserve"> By default, the </w:t>
      </w:r>
      <w:r w:rsidRPr="00A510F2">
        <w:rPr>
          <w:b/>
          <w:sz w:val="22"/>
          <w:szCs w:val="22"/>
        </w:rPr>
        <w:t>Find</w:t>
      </w:r>
      <w:r w:rsidRPr="00A510F2">
        <w:rPr>
          <w:sz w:val="22"/>
          <w:szCs w:val="22"/>
        </w:rPr>
        <w:t xml:space="preserve"> and </w:t>
      </w:r>
      <w:r w:rsidRPr="00A510F2">
        <w:rPr>
          <w:b/>
          <w:sz w:val="22"/>
          <w:szCs w:val="22"/>
        </w:rPr>
        <w:t>Next</w:t>
      </w:r>
      <w:r w:rsidRPr="00A510F2">
        <w:rPr>
          <w:sz w:val="22"/>
          <w:szCs w:val="22"/>
        </w:rPr>
        <w:t xml:space="preserve"> buttons are disabled. Once the user enters text in the search box, the </w:t>
      </w:r>
      <w:r w:rsidRPr="00A510F2">
        <w:rPr>
          <w:b/>
          <w:sz w:val="22"/>
          <w:szCs w:val="22"/>
        </w:rPr>
        <w:t>Find</w:t>
      </w:r>
      <w:r w:rsidRPr="00A510F2">
        <w:rPr>
          <w:sz w:val="22"/>
          <w:szCs w:val="22"/>
        </w:rPr>
        <w:t xml:space="preserve"> button becomes enabled (</w:t>
      </w:r>
      <w:r w:rsidR="00430868" w:rsidRPr="00A510F2">
        <w:rPr>
          <w:sz w:val="22"/>
          <w:szCs w:val="22"/>
        </w:rPr>
        <w:fldChar w:fldCharType="begin"/>
      </w:r>
      <w:r w:rsidR="00430868" w:rsidRPr="00A510F2">
        <w:rPr>
          <w:sz w:val="22"/>
          <w:szCs w:val="22"/>
        </w:rPr>
        <w:instrText xml:space="preserve"> REF _Ref353985455 \h </w:instrText>
      </w:r>
      <w:r w:rsidR="00430868" w:rsidRPr="00A510F2">
        <w:rPr>
          <w:sz w:val="22"/>
          <w:szCs w:val="22"/>
        </w:rPr>
      </w:r>
      <w:r w:rsidR="00A510F2">
        <w:rPr>
          <w:sz w:val="22"/>
          <w:szCs w:val="22"/>
        </w:rPr>
        <w:instrText xml:space="preserve"> \* MERGEFORMAT </w:instrText>
      </w:r>
      <w:r w:rsidR="00430868" w:rsidRPr="00A510F2">
        <w:rPr>
          <w:sz w:val="22"/>
          <w:szCs w:val="22"/>
        </w:rPr>
        <w:fldChar w:fldCharType="separate"/>
      </w:r>
      <w:r w:rsidR="00F00E6D" w:rsidRPr="00F00E6D">
        <w:rPr>
          <w:sz w:val="22"/>
          <w:szCs w:val="22"/>
        </w:rPr>
        <w:t>Fig</w:t>
      </w:r>
      <w:r w:rsidR="00F00E6D" w:rsidRPr="00F00E6D">
        <w:rPr>
          <w:sz w:val="22"/>
          <w:szCs w:val="22"/>
        </w:rPr>
        <w:t>u</w:t>
      </w:r>
      <w:r w:rsidR="00F00E6D" w:rsidRPr="00F00E6D">
        <w:rPr>
          <w:sz w:val="22"/>
          <w:szCs w:val="22"/>
        </w:rPr>
        <w:t xml:space="preserve">re </w:t>
      </w:r>
      <w:r w:rsidR="00F00E6D" w:rsidRPr="00F00E6D">
        <w:rPr>
          <w:noProof/>
          <w:sz w:val="22"/>
          <w:szCs w:val="22"/>
        </w:rPr>
        <w:t>10</w:t>
      </w:r>
      <w:r w:rsidR="00430868" w:rsidRPr="00A510F2">
        <w:rPr>
          <w:sz w:val="22"/>
          <w:szCs w:val="22"/>
        </w:rPr>
        <w:fldChar w:fldCharType="end"/>
      </w:r>
      <w:r w:rsidRPr="00A510F2">
        <w:rPr>
          <w:sz w:val="22"/>
          <w:szCs w:val="22"/>
        </w:rPr>
        <w:t>).</w:t>
      </w:r>
    </w:p>
    <w:p w:rsidR="00540EB1" w:rsidRPr="00037A18" w:rsidRDefault="00540EB1" w:rsidP="00540EB1">
      <w:pPr>
        <w:pStyle w:val="Caption"/>
      </w:pPr>
      <w:bookmarkStart w:id="73" w:name="_Ref353985455"/>
      <w:r w:rsidRPr="00037A18">
        <w:t xml:space="preserve">Figure </w:t>
      </w:r>
      <w:r w:rsidRPr="00037A18">
        <w:fldChar w:fldCharType="begin"/>
      </w:r>
      <w:r w:rsidRPr="00037A18">
        <w:instrText xml:space="preserve"> SEQ Figure \* ARABIC </w:instrText>
      </w:r>
      <w:r w:rsidRPr="00037A18">
        <w:fldChar w:fldCharType="separate"/>
      </w:r>
      <w:r w:rsidR="00543C20">
        <w:rPr>
          <w:noProof/>
        </w:rPr>
        <w:t>10</w:t>
      </w:r>
      <w:r w:rsidRPr="00037A18">
        <w:fldChar w:fldCharType="end"/>
      </w:r>
      <w:bookmarkEnd w:id="73"/>
      <w:r w:rsidRPr="00037A18">
        <w:t>: Report Search Control</w:t>
      </w:r>
    </w:p>
    <w:p w:rsidR="00540EB1" w:rsidRDefault="00C366E0" w:rsidP="00540EB1">
      <w:pPr>
        <w:pStyle w:val="BodyText"/>
        <w:rPr>
          <w:highlight w:val="yellow"/>
        </w:rPr>
      </w:pPr>
      <w:r>
        <w:rPr>
          <w:noProof/>
        </w:rPr>
        <w:drawing>
          <wp:inline distT="0" distB="0" distL="0" distR="0">
            <wp:extent cx="1514475" cy="238125"/>
            <wp:effectExtent l="19050" t="19050" r="28575" b="285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514475" cy="238125"/>
                    </a:xfrm>
                    <a:prstGeom prst="rect">
                      <a:avLst/>
                    </a:prstGeom>
                    <a:noFill/>
                    <a:ln w="6350" cmpd="sng">
                      <a:solidFill>
                        <a:srgbClr val="000000"/>
                      </a:solidFill>
                      <a:miter lim="800000"/>
                      <a:headEnd/>
                      <a:tailEnd/>
                    </a:ln>
                    <a:effectLst/>
                  </pic:spPr>
                </pic:pic>
              </a:graphicData>
            </a:graphic>
          </wp:inline>
        </w:drawing>
      </w:r>
    </w:p>
    <w:p w:rsidR="00540EB1" w:rsidRPr="00037A18" w:rsidRDefault="00540EB1" w:rsidP="00540EB1">
      <w:pPr>
        <w:pStyle w:val="BodyText"/>
      </w:pPr>
      <w:r w:rsidRPr="00037A18">
        <w:t xml:space="preserve">Clicking the </w:t>
      </w:r>
      <w:r w:rsidRPr="00634DAB">
        <w:rPr>
          <w:b/>
        </w:rPr>
        <w:t>Find</w:t>
      </w:r>
      <w:r w:rsidRPr="00037A18">
        <w:t xml:space="preserve"> button will search the entire report. If the searched text is found, the report will display the page where it was found. The </w:t>
      </w:r>
      <w:r w:rsidRPr="00634DAB">
        <w:rPr>
          <w:b/>
        </w:rPr>
        <w:t>Next</w:t>
      </w:r>
      <w:r w:rsidRPr="00037A18">
        <w:t xml:space="preserve"> button will then become enabled allowing the user to search for subsequent instances of the search string. If the searched text cannot be found, the user will be presented with the message shown in</w:t>
      </w:r>
      <w:r w:rsidR="00430868">
        <w:t xml:space="preserve"> </w:t>
      </w:r>
      <w:r w:rsidR="00430868">
        <w:fldChar w:fldCharType="begin"/>
      </w:r>
      <w:r w:rsidR="00430868">
        <w:instrText xml:space="preserve"> REF _Ref353985470 \h </w:instrText>
      </w:r>
      <w:r w:rsidR="00430868">
        <w:fldChar w:fldCharType="separate"/>
      </w:r>
      <w:r w:rsidR="00F00E6D" w:rsidRPr="00037A18">
        <w:t>Figure</w:t>
      </w:r>
      <w:r w:rsidR="00F00E6D" w:rsidRPr="00037A18">
        <w:t xml:space="preserve"> </w:t>
      </w:r>
      <w:r w:rsidR="00F00E6D">
        <w:rPr>
          <w:noProof/>
        </w:rPr>
        <w:t>11</w:t>
      </w:r>
      <w:r w:rsidR="00430868">
        <w:fldChar w:fldCharType="end"/>
      </w:r>
      <w:r w:rsidRPr="00037A18">
        <w:t>.</w:t>
      </w:r>
    </w:p>
    <w:p w:rsidR="00540EB1" w:rsidRPr="00037A18" w:rsidRDefault="00540EB1" w:rsidP="00540EB1">
      <w:pPr>
        <w:pStyle w:val="Caption"/>
      </w:pPr>
      <w:bookmarkStart w:id="74" w:name="_Ref353985470"/>
      <w:r w:rsidRPr="00037A18">
        <w:t xml:space="preserve">Figure </w:t>
      </w:r>
      <w:r w:rsidRPr="00037A18">
        <w:fldChar w:fldCharType="begin"/>
      </w:r>
      <w:r w:rsidRPr="00037A18">
        <w:instrText xml:space="preserve"> SEQ Figure \* ARABIC </w:instrText>
      </w:r>
      <w:r w:rsidRPr="00037A18">
        <w:fldChar w:fldCharType="separate"/>
      </w:r>
      <w:r w:rsidR="00543C20">
        <w:rPr>
          <w:noProof/>
        </w:rPr>
        <w:t>11</w:t>
      </w:r>
      <w:r w:rsidRPr="00037A18">
        <w:fldChar w:fldCharType="end"/>
      </w:r>
      <w:bookmarkEnd w:id="74"/>
      <w:r w:rsidRPr="00037A18">
        <w:t>: Report Search Warning Message</w:t>
      </w:r>
    </w:p>
    <w:p w:rsidR="002F1554" w:rsidRPr="00D611E5" w:rsidRDefault="00C366E0" w:rsidP="00BF56F1">
      <w:pPr>
        <w:pStyle w:val="BodyText"/>
      </w:pPr>
      <w:r>
        <w:rPr>
          <w:noProof/>
        </w:rPr>
        <w:drawing>
          <wp:inline distT="0" distB="0" distL="0" distR="0">
            <wp:extent cx="3419475" cy="1381125"/>
            <wp:effectExtent l="19050" t="19050" r="28575" b="285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419475" cy="1381125"/>
                    </a:xfrm>
                    <a:prstGeom prst="rect">
                      <a:avLst/>
                    </a:prstGeom>
                    <a:noFill/>
                    <a:ln w="6350" cmpd="sng">
                      <a:solidFill>
                        <a:srgbClr val="000000"/>
                      </a:solidFill>
                      <a:miter lim="800000"/>
                      <a:headEnd/>
                      <a:tailEnd/>
                    </a:ln>
                    <a:effectLst/>
                  </pic:spPr>
                </pic:pic>
              </a:graphicData>
            </a:graphic>
          </wp:inline>
        </w:drawing>
      </w:r>
      <w:r w:rsidR="002F1554" w:rsidRPr="00E4667F">
        <w:rPr>
          <w:vanish/>
        </w:rPr>
        <w:t>DR 4589</w:t>
      </w:r>
    </w:p>
    <w:p w:rsidR="002F1554" w:rsidRPr="00037A18" w:rsidRDefault="002F1554" w:rsidP="00416BB3">
      <w:pPr>
        <w:pStyle w:val="Heading3"/>
      </w:pPr>
      <w:bookmarkStart w:id="75" w:name="_Toc436396661"/>
      <w:r w:rsidRPr="00037A18">
        <w:lastRenderedPageBreak/>
        <w:t>Report Export</w:t>
      </w:r>
      <w:bookmarkEnd w:id="75"/>
    </w:p>
    <w:p w:rsidR="009D47C1" w:rsidRDefault="009D47C1" w:rsidP="009D47C1">
      <w:pPr>
        <w:rPr>
          <w:b/>
          <w:sz w:val="22"/>
          <w:szCs w:val="22"/>
        </w:rPr>
      </w:pPr>
      <w:bookmarkStart w:id="76" w:name="_Ref353374027"/>
      <w:r w:rsidRPr="00037A18">
        <w:rPr>
          <w:sz w:val="22"/>
          <w:szCs w:val="22"/>
        </w:rPr>
        <w:t>The user has an option to export the re</w:t>
      </w:r>
      <w:r>
        <w:rPr>
          <w:sz w:val="22"/>
          <w:szCs w:val="22"/>
        </w:rPr>
        <w:t xml:space="preserve">port in three different formats: PDF, Excel and Word. The export to PDF creates a report that is Read-Only (may not be modified) and will match the report that users can see directly in VBECS in terms of data and format. The export to Excel and Word creates a report that may be modified. </w:t>
      </w:r>
      <w:r>
        <w:rPr>
          <w:b/>
          <w:sz w:val="22"/>
          <w:szCs w:val="22"/>
        </w:rPr>
        <w:t xml:space="preserve">VBECS reports </w:t>
      </w:r>
      <w:r w:rsidRPr="007839DA">
        <w:rPr>
          <w:b/>
          <w:sz w:val="22"/>
          <w:szCs w:val="22"/>
        </w:rPr>
        <w:t xml:space="preserve">exported </w:t>
      </w:r>
      <w:r>
        <w:rPr>
          <w:b/>
          <w:sz w:val="22"/>
          <w:szCs w:val="22"/>
        </w:rPr>
        <w:t>to Excel or Word can be altered by a user. O</w:t>
      </w:r>
      <w:r w:rsidRPr="007839DA">
        <w:rPr>
          <w:b/>
          <w:sz w:val="22"/>
          <w:szCs w:val="22"/>
        </w:rPr>
        <w:t xml:space="preserve">nly copies printed directly from VBECS should be shared with clinicians to ensure data integrity. </w:t>
      </w:r>
    </w:p>
    <w:p w:rsidR="009D47C1" w:rsidRDefault="00C366E0" w:rsidP="009D47C1">
      <w:pPr>
        <w:rPr>
          <w:b/>
          <w:sz w:val="22"/>
          <w:szCs w:val="22"/>
        </w:rPr>
      </w:pPr>
      <w:r>
        <w:rPr>
          <w:noProof/>
        </w:rPr>
        <mc:AlternateContent>
          <mc:Choice Requires="wps">
            <w:drawing>
              <wp:anchor distT="0" distB="0" distL="114300" distR="114300" simplePos="0" relativeHeight="251814400" behindDoc="0" locked="0" layoutInCell="1" allowOverlap="1">
                <wp:simplePos x="0" y="0"/>
                <wp:positionH relativeFrom="column">
                  <wp:posOffset>-24130</wp:posOffset>
                </wp:positionH>
                <wp:positionV relativeFrom="paragraph">
                  <wp:posOffset>111760</wp:posOffset>
                </wp:positionV>
                <wp:extent cx="5949950" cy="809625"/>
                <wp:effectExtent l="13970" t="16510" r="17780" b="21590"/>
                <wp:wrapNone/>
                <wp:docPr id="57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9950" cy="809625"/>
                        </a:xfrm>
                        <a:prstGeom prst="rect">
                          <a:avLst/>
                        </a:prstGeom>
                        <a:solidFill>
                          <a:srgbClr val="FFFFFF"/>
                        </a:solidFill>
                        <a:ln w="25400">
                          <a:solidFill>
                            <a:srgbClr val="FF0000"/>
                          </a:solidFill>
                          <a:miter lim="800000"/>
                          <a:headEnd/>
                          <a:tailEnd/>
                        </a:ln>
                      </wps:spPr>
                      <wps:txbx>
                        <w:txbxContent>
                          <w:p w:rsidR="00966400" w:rsidRDefault="00966400" w:rsidP="009D47C1">
                            <w:pPr>
                              <w:rPr>
                                <w:sz w:val="22"/>
                                <w:szCs w:val="22"/>
                              </w:rPr>
                            </w:pPr>
                            <w:r w:rsidRPr="007839DA">
                              <w:rPr>
                                <w:b/>
                                <w:sz w:val="22"/>
                                <w:szCs w:val="22"/>
                              </w:rPr>
                              <w:t>The data output from VBECS is not controlled by the medical device and must be strictly regulated by local facility personnel. Many of the reports contain patient sensitive information and must be treated as such. Use of the exported reports, including alteration of data, is the responsibility of the user.</w:t>
                            </w:r>
                            <w:r w:rsidRPr="007839DA">
                              <w:rPr>
                                <w:sz w:val="22"/>
                                <w:szCs w:val="22"/>
                              </w:rPr>
                              <w:t xml:space="preserve"> </w:t>
                            </w:r>
                          </w:p>
                          <w:p w:rsidR="00966400" w:rsidRDefault="00966400" w:rsidP="009D47C1"/>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margin-left:-1.9pt;margin-top:8.8pt;width:468.5pt;height:63.75pt;z-index:251814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" strokecolor="red" strokeweight="2pt">
                <v:textbox>
                  <w:txbxContent>
                    <w:p w:rsidR="00966400" w:rsidRDefault="00966400" w:rsidP="009D47C1">
                      <w:pPr>
                        <w:rPr>
                          <w:sz w:val="22"/>
                          <w:szCs w:val="22"/>
                        </w:rPr>
                      </w:pPr>
                      <w:r w:rsidRPr="007839DA">
                        <w:rPr>
                          <w:b/>
                          <w:sz w:val="22"/>
                          <w:szCs w:val="22"/>
                        </w:rPr>
                        <w:t>The data output from VBECS is not controlled by the medical device and must be strictly regulated by local facility personnel. Many of the reports contain patient sensitive information and must be treated as such. Use of the exported reports, including alteration of data, is the responsibility of the user.</w:t>
                      </w:r>
                      <w:r w:rsidRPr="007839DA">
                        <w:rPr>
                          <w:sz w:val="22"/>
                          <w:szCs w:val="22"/>
                        </w:rPr>
                        <w:t xml:space="preserve"> </w:t>
                      </w:r>
                    </w:p>
                    <w:p w:rsidR="00966400" w:rsidRDefault="00966400" w:rsidP="009D47C1"/>
                  </w:txbxContent>
                </v:textbox>
              </v:shape>
            </w:pict>
          </mc:Fallback>
        </mc:AlternateContent>
      </w:r>
    </w:p>
    <w:p w:rsidR="009D47C1" w:rsidRDefault="009D47C1" w:rsidP="009D47C1">
      <w:pPr>
        <w:rPr>
          <w:b/>
          <w:sz w:val="22"/>
          <w:szCs w:val="22"/>
        </w:rPr>
      </w:pPr>
    </w:p>
    <w:p w:rsidR="009D47C1" w:rsidRDefault="009D47C1" w:rsidP="009D47C1">
      <w:pPr>
        <w:rPr>
          <w:b/>
          <w:sz w:val="22"/>
          <w:szCs w:val="22"/>
        </w:rPr>
      </w:pPr>
    </w:p>
    <w:p w:rsidR="009D47C1" w:rsidRDefault="009D47C1" w:rsidP="009D47C1">
      <w:pPr>
        <w:rPr>
          <w:b/>
          <w:sz w:val="22"/>
          <w:szCs w:val="22"/>
        </w:rPr>
      </w:pPr>
    </w:p>
    <w:p w:rsidR="009D47C1" w:rsidRDefault="009D47C1" w:rsidP="009D47C1">
      <w:pPr>
        <w:rPr>
          <w:b/>
          <w:sz w:val="22"/>
          <w:szCs w:val="22"/>
        </w:rPr>
      </w:pPr>
    </w:p>
    <w:p w:rsidR="009D47C1" w:rsidRDefault="009D47C1" w:rsidP="009D47C1">
      <w:pPr>
        <w:rPr>
          <w:b/>
          <w:sz w:val="22"/>
          <w:szCs w:val="22"/>
        </w:rPr>
      </w:pPr>
    </w:p>
    <w:p w:rsidR="009D47C1" w:rsidRDefault="009D47C1" w:rsidP="009D47C1">
      <w:pPr>
        <w:rPr>
          <w:sz w:val="22"/>
          <w:szCs w:val="22"/>
        </w:rPr>
      </w:pPr>
      <w:r w:rsidRPr="005956D0">
        <w:rPr>
          <w:vanish/>
          <w:sz w:val="22"/>
          <w:szCs w:val="22"/>
        </w:rPr>
        <w:t>DR 4627</w:t>
      </w:r>
    </w:p>
    <w:p w:rsidR="009D47C1" w:rsidRPr="009D47C1" w:rsidRDefault="009D47C1" w:rsidP="009D47C1">
      <w:pPr>
        <w:rPr>
          <w:sz w:val="22"/>
          <w:szCs w:val="22"/>
        </w:rPr>
      </w:pPr>
      <w:r w:rsidRPr="009D47C1">
        <w:rPr>
          <w:sz w:val="22"/>
          <w:szCs w:val="22"/>
        </w:rPr>
        <w:t xml:space="preserve">Export of the reports to Excel and Word comes with known problems. Reports exported to Excel or Word contain the same data as reports that can be seen directly in VBECS; however, their formatting may differ from the original report. Not all reports can be exported to all the identified formats. </w:t>
      </w:r>
      <w:r w:rsidRPr="009D47C1">
        <w:rPr>
          <w:sz w:val="22"/>
          <w:szCs w:val="22"/>
        </w:rPr>
        <w:fldChar w:fldCharType="begin"/>
      </w:r>
      <w:r w:rsidRPr="009D47C1">
        <w:rPr>
          <w:sz w:val="22"/>
          <w:szCs w:val="22"/>
        </w:rPr>
        <w:instrText xml:space="preserve"> REF _Ref416093445 \h </w:instrText>
      </w:r>
      <w:r w:rsidRPr="009D47C1">
        <w:rPr>
          <w:sz w:val="22"/>
          <w:szCs w:val="22"/>
        </w:rPr>
      </w:r>
      <w:r>
        <w:rPr>
          <w:sz w:val="22"/>
          <w:szCs w:val="22"/>
        </w:rPr>
        <w:instrText xml:space="preserve"> \* MERGEFORMAT </w:instrText>
      </w:r>
      <w:r w:rsidRPr="009D47C1">
        <w:rPr>
          <w:sz w:val="22"/>
          <w:szCs w:val="22"/>
        </w:rPr>
        <w:fldChar w:fldCharType="separate"/>
      </w:r>
      <w:r w:rsidRPr="009D47C1">
        <w:rPr>
          <w:sz w:val="22"/>
          <w:szCs w:val="22"/>
        </w:rPr>
        <w:t>T</w:t>
      </w:r>
      <w:r w:rsidRPr="009D47C1">
        <w:rPr>
          <w:sz w:val="22"/>
          <w:szCs w:val="22"/>
        </w:rPr>
        <w:t>a</w:t>
      </w:r>
      <w:r w:rsidRPr="009D47C1">
        <w:rPr>
          <w:sz w:val="22"/>
          <w:szCs w:val="22"/>
        </w:rPr>
        <w:t>b</w:t>
      </w:r>
      <w:r w:rsidRPr="009D47C1">
        <w:rPr>
          <w:sz w:val="22"/>
          <w:szCs w:val="22"/>
        </w:rPr>
        <w:t xml:space="preserve">le </w:t>
      </w:r>
      <w:r w:rsidRPr="009D47C1">
        <w:rPr>
          <w:noProof/>
          <w:sz w:val="22"/>
          <w:szCs w:val="22"/>
        </w:rPr>
        <w:t>3</w:t>
      </w:r>
      <w:r w:rsidRPr="009D47C1">
        <w:rPr>
          <w:sz w:val="22"/>
          <w:szCs w:val="22"/>
        </w:rPr>
        <w:fldChar w:fldCharType="end"/>
      </w:r>
      <w:r w:rsidRPr="009D47C1">
        <w:rPr>
          <w:sz w:val="22"/>
          <w:szCs w:val="22"/>
        </w:rPr>
        <w:t xml:space="preserve"> lists the reports and their exportable formats.</w:t>
      </w:r>
    </w:p>
    <w:p w:rsidR="009D47C1" w:rsidRPr="009454C1" w:rsidRDefault="009D47C1" w:rsidP="009D47C1">
      <w:pPr>
        <w:pStyle w:val="Caption"/>
        <w:rPr>
          <w:b w:val="0"/>
        </w:rPr>
      </w:pPr>
      <w:bookmarkStart w:id="77" w:name="_Ref416093445"/>
      <w:r>
        <w:t xml:space="preserve">Table </w:t>
      </w:r>
      <w:r>
        <w:fldChar w:fldCharType="begin"/>
      </w:r>
      <w:r>
        <w:instrText xml:space="preserve"> SEQ Table \* ARABIC </w:instrText>
      </w:r>
      <w:r>
        <w:fldChar w:fldCharType="separate"/>
      </w:r>
      <w:r w:rsidR="000C4603">
        <w:rPr>
          <w:noProof/>
        </w:rPr>
        <w:t>3</w:t>
      </w:r>
      <w:r>
        <w:fldChar w:fldCharType="end"/>
      </w:r>
      <w:bookmarkEnd w:id="77"/>
      <w:r>
        <w:t>: Exportable Formats for Reports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498"/>
        <w:gridCol w:w="1080"/>
        <w:gridCol w:w="990"/>
        <w:gridCol w:w="1008"/>
      </w:tblGrid>
      <w:tr w:rsidR="009D47C1" w:rsidRPr="00245D96" w:rsidTr="006462CD">
        <w:tc>
          <w:tcPr>
            <w:tcW w:w="6498" w:type="dxa"/>
            <w:shd w:val="clear" w:color="auto" w:fill="auto"/>
          </w:tcPr>
          <w:p w:rsidR="009D47C1" w:rsidRPr="00245D96" w:rsidRDefault="009D47C1" w:rsidP="006462CD">
            <w:pPr>
              <w:rPr>
                <w:b/>
                <w:sz w:val="22"/>
                <w:szCs w:val="22"/>
              </w:rPr>
            </w:pPr>
            <w:r w:rsidRPr="00245D96">
              <w:rPr>
                <w:b/>
                <w:sz w:val="22"/>
                <w:szCs w:val="22"/>
              </w:rPr>
              <w:t>Report Name</w:t>
            </w:r>
          </w:p>
        </w:tc>
        <w:tc>
          <w:tcPr>
            <w:tcW w:w="1080" w:type="dxa"/>
            <w:shd w:val="clear" w:color="auto" w:fill="auto"/>
          </w:tcPr>
          <w:p w:rsidR="009D47C1" w:rsidRPr="00245D96" w:rsidRDefault="009D47C1" w:rsidP="006462CD">
            <w:pPr>
              <w:rPr>
                <w:b/>
                <w:sz w:val="22"/>
                <w:szCs w:val="22"/>
              </w:rPr>
            </w:pPr>
            <w:r w:rsidRPr="00245D96">
              <w:rPr>
                <w:b/>
                <w:sz w:val="22"/>
                <w:szCs w:val="22"/>
              </w:rPr>
              <w:t>PDF</w:t>
            </w:r>
          </w:p>
        </w:tc>
        <w:tc>
          <w:tcPr>
            <w:tcW w:w="990" w:type="dxa"/>
            <w:shd w:val="clear" w:color="auto" w:fill="auto"/>
          </w:tcPr>
          <w:p w:rsidR="009D47C1" w:rsidRPr="00245D96" w:rsidRDefault="009D47C1" w:rsidP="006462CD">
            <w:pPr>
              <w:rPr>
                <w:b/>
                <w:sz w:val="22"/>
                <w:szCs w:val="22"/>
              </w:rPr>
            </w:pPr>
            <w:r w:rsidRPr="00245D96">
              <w:rPr>
                <w:b/>
                <w:sz w:val="22"/>
                <w:szCs w:val="22"/>
              </w:rPr>
              <w:t>Word</w:t>
            </w:r>
          </w:p>
        </w:tc>
        <w:tc>
          <w:tcPr>
            <w:tcW w:w="1008" w:type="dxa"/>
            <w:shd w:val="clear" w:color="auto" w:fill="auto"/>
          </w:tcPr>
          <w:p w:rsidR="009D47C1" w:rsidRPr="00245D96" w:rsidRDefault="009D47C1" w:rsidP="006462CD">
            <w:pPr>
              <w:rPr>
                <w:b/>
                <w:sz w:val="22"/>
                <w:szCs w:val="22"/>
              </w:rPr>
            </w:pPr>
            <w:r w:rsidRPr="00245D96">
              <w:rPr>
                <w:b/>
                <w:sz w:val="22"/>
                <w:szCs w:val="22"/>
              </w:rPr>
              <w:t>Excel</w:t>
            </w:r>
          </w:p>
        </w:tc>
      </w:tr>
      <w:tr w:rsidR="009D47C1" w:rsidRPr="00245D96" w:rsidTr="006462CD">
        <w:tc>
          <w:tcPr>
            <w:tcW w:w="6498" w:type="dxa"/>
            <w:shd w:val="clear" w:color="auto" w:fill="auto"/>
          </w:tcPr>
          <w:p w:rsidR="009D47C1" w:rsidRPr="00245D96" w:rsidRDefault="009D47C1" w:rsidP="006462CD">
            <w:pPr>
              <w:rPr>
                <w:sz w:val="22"/>
                <w:szCs w:val="22"/>
              </w:rPr>
            </w:pPr>
            <w:r w:rsidRPr="00245D96">
              <w:rPr>
                <w:sz w:val="22"/>
                <w:szCs w:val="22"/>
              </w:rPr>
              <w:t>Maintain Reagent Inventory</w:t>
            </w:r>
          </w:p>
        </w:tc>
        <w:tc>
          <w:tcPr>
            <w:tcW w:w="1080" w:type="dxa"/>
            <w:shd w:val="clear" w:color="auto" w:fill="auto"/>
          </w:tcPr>
          <w:p w:rsidR="009D47C1" w:rsidRPr="00245D96" w:rsidRDefault="009D47C1" w:rsidP="006462CD">
            <w:pPr>
              <w:rPr>
                <w:sz w:val="22"/>
                <w:szCs w:val="22"/>
              </w:rPr>
            </w:pPr>
            <w:r w:rsidRPr="00245D96">
              <w:rPr>
                <w:sz w:val="22"/>
                <w:szCs w:val="22"/>
              </w:rPr>
              <w:t>Yes</w:t>
            </w:r>
          </w:p>
        </w:tc>
        <w:tc>
          <w:tcPr>
            <w:tcW w:w="990" w:type="dxa"/>
            <w:shd w:val="clear" w:color="auto" w:fill="auto"/>
          </w:tcPr>
          <w:p w:rsidR="009D47C1" w:rsidRPr="00245D96" w:rsidRDefault="009D47C1" w:rsidP="006462CD">
            <w:pPr>
              <w:rPr>
                <w:sz w:val="22"/>
                <w:szCs w:val="22"/>
              </w:rPr>
            </w:pPr>
            <w:r w:rsidRPr="00245D96">
              <w:rPr>
                <w:sz w:val="22"/>
                <w:szCs w:val="22"/>
              </w:rPr>
              <w:t>Yes</w:t>
            </w:r>
          </w:p>
        </w:tc>
        <w:tc>
          <w:tcPr>
            <w:tcW w:w="1008" w:type="dxa"/>
            <w:shd w:val="clear" w:color="auto" w:fill="auto"/>
          </w:tcPr>
          <w:p w:rsidR="009D47C1" w:rsidRPr="00245D96" w:rsidRDefault="009D47C1" w:rsidP="006462CD">
            <w:pPr>
              <w:rPr>
                <w:sz w:val="22"/>
                <w:szCs w:val="22"/>
              </w:rPr>
            </w:pPr>
            <w:r w:rsidRPr="00245D96">
              <w:rPr>
                <w:sz w:val="22"/>
                <w:szCs w:val="22"/>
              </w:rPr>
              <w:t>No</w:t>
            </w:r>
          </w:p>
        </w:tc>
      </w:tr>
      <w:tr w:rsidR="009D47C1" w:rsidRPr="00245D96" w:rsidTr="006462CD">
        <w:tc>
          <w:tcPr>
            <w:tcW w:w="6498" w:type="dxa"/>
            <w:shd w:val="clear" w:color="auto" w:fill="auto"/>
          </w:tcPr>
          <w:p w:rsidR="009D47C1" w:rsidRPr="00245D96" w:rsidRDefault="009D47C1" w:rsidP="006462CD">
            <w:pPr>
              <w:rPr>
                <w:sz w:val="22"/>
                <w:szCs w:val="22"/>
              </w:rPr>
            </w:pPr>
            <w:r w:rsidRPr="00245D96">
              <w:rPr>
                <w:sz w:val="22"/>
                <w:szCs w:val="22"/>
              </w:rPr>
              <w:t>Testing Worklist Report</w:t>
            </w:r>
          </w:p>
        </w:tc>
        <w:tc>
          <w:tcPr>
            <w:tcW w:w="1080" w:type="dxa"/>
            <w:shd w:val="clear" w:color="auto" w:fill="auto"/>
          </w:tcPr>
          <w:p w:rsidR="009D47C1" w:rsidRPr="00245D96" w:rsidRDefault="009D47C1" w:rsidP="006462CD">
            <w:pPr>
              <w:rPr>
                <w:sz w:val="22"/>
                <w:szCs w:val="22"/>
              </w:rPr>
            </w:pPr>
            <w:r w:rsidRPr="00245D96">
              <w:rPr>
                <w:sz w:val="22"/>
                <w:szCs w:val="22"/>
              </w:rPr>
              <w:t>Yes</w:t>
            </w:r>
          </w:p>
        </w:tc>
        <w:tc>
          <w:tcPr>
            <w:tcW w:w="990" w:type="dxa"/>
            <w:shd w:val="clear" w:color="auto" w:fill="auto"/>
          </w:tcPr>
          <w:p w:rsidR="009D47C1" w:rsidRPr="00245D96" w:rsidRDefault="009D47C1" w:rsidP="006462CD">
            <w:pPr>
              <w:rPr>
                <w:sz w:val="22"/>
                <w:szCs w:val="22"/>
              </w:rPr>
            </w:pPr>
            <w:r w:rsidRPr="00245D96">
              <w:rPr>
                <w:sz w:val="22"/>
                <w:szCs w:val="22"/>
              </w:rPr>
              <w:t>Yes</w:t>
            </w:r>
          </w:p>
        </w:tc>
        <w:tc>
          <w:tcPr>
            <w:tcW w:w="1008" w:type="dxa"/>
            <w:shd w:val="clear" w:color="auto" w:fill="auto"/>
          </w:tcPr>
          <w:p w:rsidR="009D47C1" w:rsidRPr="00245D96" w:rsidRDefault="009D47C1" w:rsidP="006462CD">
            <w:pPr>
              <w:rPr>
                <w:sz w:val="22"/>
                <w:szCs w:val="22"/>
              </w:rPr>
            </w:pPr>
            <w:r w:rsidRPr="00245D96">
              <w:rPr>
                <w:sz w:val="22"/>
                <w:szCs w:val="22"/>
              </w:rPr>
              <w:t>No</w:t>
            </w:r>
          </w:p>
        </w:tc>
      </w:tr>
      <w:tr w:rsidR="009D47C1" w:rsidRPr="00245D96" w:rsidTr="006462CD">
        <w:tc>
          <w:tcPr>
            <w:tcW w:w="6498" w:type="dxa"/>
            <w:shd w:val="clear" w:color="auto" w:fill="auto"/>
          </w:tcPr>
          <w:p w:rsidR="009D47C1" w:rsidRPr="00245D96" w:rsidRDefault="009D47C1" w:rsidP="006462CD">
            <w:pPr>
              <w:rPr>
                <w:sz w:val="22"/>
                <w:szCs w:val="22"/>
              </w:rPr>
            </w:pPr>
            <w:r w:rsidRPr="00245D96">
              <w:rPr>
                <w:sz w:val="22"/>
                <w:szCs w:val="22"/>
              </w:rPr>
              <w:t>Blood Availability Report</w:t>
            </w:r>
          </w:p>
        </w:tc>
        <w:tc>
          <w:tcPr>
            <w:tcW w:w="1080" w:type="dxa"/>
            <w:shd w:val="clear" w:color="auto" w:fill="auto"/>
          </w:tcPr>
          <w:p w:rsidR="009D47C1" w:rsidRPr="00245D96" w:rsidRDefault="009D47C1" w:rsidP="006462CD">
            <w:pPr>
              <w:rPr>
                <w:sz w:val="22"/>
                <w:szCs w:val="22"/>
              </w:rPr>
            </w:pPr>
            <w:r w:rsidRPr="00245D96">
              <w:rPr>
                <w:sz w:val="22"/>
                <w:szCs w:val="22"/>
              </w:rPr>
              <w:t>Yes</w:t>
            </w:r>
          </w:p>
        </w:tc>
        <w:tc>
          <w:tcPr>
            <w:tcW w:w="990" w:type="dxa"/>
            <w:shd w:val="clear" w:color="auto" w:fill="auto"/>
          </w:tcPr>
          <w:p w:rsidR="009D47C1" w:rsidRPr="00245D96" w:rsidRDefault="009D47C1" w:rsidP="006462CD">
            <w:pPr>
              <w:rPr>
                <w:sz w:val="22"/>
                <w:szCs w:val="22"/>
              </w:rPr>
            </w:pPr>
            <w:r w:rsidRPr="00245D96">
              <w:rPr>
                <w:sz w:val="22"/>
                <w:szCs w:val="22"/>
              </w:rPr>
              <w:t>Yes</w:t>
            </w:r>
          </w:p>
        </w:tc>
        <w:tc>
          <w:tcPr>
            <w:tcW w:w="1008" w:type="dxa"/>
            <w:shd w:val="clear" w:color="auto" w:fill="auto"/>
          </w:tcPr>
          <w:p w:rsidR="009D47C1" w:rsidRPr="00245D96" w:rsidRDefault="009D47C1" w:rsidP="006462CD">
            <w:pPr>
              <w:rPr>
                <w:sz w:val="22"/>
                <w:szCs w:val="22"/>
              </w:rPr>
            </w:pPr>
            <w:r w:rsidRPr="00245D96">
              <w:rPr>
                <w:sz w:val="22"/>
                <w:szCs w:val="22"/>
              </w:rPr>
              <w:t>No</w:t>
            </w:r>
          </w:p>
        </w:tc>
      </w:tr>
      <w:tr w:rsidR="009D47C1" w:rsidRPr="00245D96" w:rsidTr="006462CD">
        <w:tc>
          <w:tcPr>
            <w:tcW w:w="6498" w:type="dxa"/>
            <w:shd w:val="clear" w:color="auto" w:fill="auto"/>
          </w:tcPr>
          <w:p w:rsidR="009D47C1" w:rsidRPr="00245D96" w:rsidRDefault="009D47C1" w:rsidP="006462CD">
            <w:pPr>
              <w:rPr>
                <w:sz w:val="22"/>
                <w:szCs w:val="22"/>
              </w:rPr>
            </w:pPr>
            <w:r w:rsidRPr="00245D96">
              <w:rPr>
                <w:sz w:val="22"/>
                <w:szCs w:val="22"/>
              </w:rPr>
              <w:t>Division Transfusion Report</w:t>
            </w:r>
          </w:p>
        </w:tc>
        <w:tc>
          <w:tcPr>
            <w:tcW w:w="1080" w:type="dxa"/>
            <w:shd w:val="clear" w:color="auto" w:fill="auto"/>
          </w:tcPr>
          <w:p w:rsidR="009D47C1" w:rsidRPr="00245D96" w:rsidRDefault="009D47C1" w:rsidP="006462CD">
            <w:pPr>
              <w:rPr>
                <w:sz w:val="22"/>
                <w:szCs w:val="22"/>
              </w:rPr>
            </w:pPr>
            <w:r w:rsidRPr="00245D96">
              <w:rPr>
                <w:sz w:val="22"/>
                <w:szCs w:val="22"/>
              </w:rPr>
              <w:t>Yes</w:t>
            </w:r>
          </w:p>
        </w:tc>
        <w:tc>
          <w:tcPr>
            <w:tcW w:w="990" w:type="dxa"/>
            <w:shd w:val="clear" w:color="auto" w:fill="auto"/>
          </w:tcPr>
          <w:p w:rsidR="009D47C1" w:rsidRPr="00245D96" w:rsidRDefault="009D47C1" w:rsidP="006462CD">
            <w:pPr>
              <w:rPr>
                <w:sz w:val="22"/>
                <w:szCs w:val="22"/>
              </w:rPr>
            </w:pPr>
            <w:r w:rsidRPr="00245D96">
              <w:rPr>
                <w:sz w:val="22"/>
                <w:szCs w:val="22"/>
              </w:rPr>
              <w:t>Yes</w:t>
            </w:r>
          </w:p>
        </w:tc>
        <w:tc>
          <w:tcPr>
            <w:tcW w:w="1008" w:type="dxa"/>
            <w:shd w:val="clear" w:color="auto" w:fill="auto"/>
          </w:tcPr>
          <w:p w:rsidR="009D47C1" w:rsidRPr="00245D96" w:rsidRDefault="009D47C1" w:rsidP="006462CD">
            <w:pPr>
              <w:rPr>
                <w:sz w:val="22"/>
                <w:szCs w:val="22"/>
              </w:rPr>
            </w:pPr>
            <w:r w:rsidRPr="00245D96">
              <w:rPr>
                <w:sz w:val="22"/>
                <w:szCs w:val="22"/>
              </w:rPr>
              <w:t>No</w:t>
            </w:r>
          </w:p>
        </w:tc>
      </w:tr>
      <w:tr w:rsidR="009D47C1" w:rsidRPr="00245D96" w:rsidTr="006462CD">
        <w:tc>
          <w:tcPr>
            <w:tcW w:w="6498" w:type="dxa"/>
            <w:shd w:val="clear" w:color="auto" w:fill="auto"/>
          </w:tcPr>
          <w:p w:rsidR="009D47C1" w:rsidRPr="00245D96" w:rsidRDefault="009D47C1" w:rsidP="006462CD">
            <w:pPr>
              <w:rPr>
                <w:sz w:val="22"/>
                <w:szCs w:val="22"/>
              </w:rPr>
            </w:pPr>
            <w:r w:rsidRPr="00245D96">
              <w:rPr>
                <w:sz w:val="22"/>
                <w:szCs w:val="22"/>
              </w:rPr>
              <w:t>Blood Bank Supplies Report</w:t>
            </w:r>
          </w:p>
        </w:tc>
        <w:tc>
          <w:tcPr>
            <w:tcW w:w="1080" w:type="dxa"/>
            <w:shd w:val="clear" w:color="auto" w:fill="auto"/>
          </w:tcPr>
          <w:p w:rsidR="009D47C1" w:rsidRPr="00245D96" w:rsidRDefault="009D47C1" w:rsidP="006462CD">
            <w:pPr>
              <w:rPr>
                <w:sz w:val="22"/>
                <w:szCs w:val="22"/>
              </w:rPr>
            </w:pPr>
            <w:r w:rsidRPr="00245D96">
              <w:rPr>
                <w:sz w:val="22"/>
                <w:szCs w:val="22"/>
              </w:rPr>
              <w:t>Yes</w:t>
            </w:r>
          </w:p>
        </w:tc>
        <w:tc>
          <w:tcPr>
            <w:tcW w:w="990" w:type="dxa"/>
            <w:shd w:val="clear" w:color="auto" w:fill="auto"/>
          </w:tcPr>
          <w:p w:rsidR="009D47C1" w:rsidRPr="00245D96" w:rsidRDefault="009D47C1" w:rsidP="006462CD">
            <w:pPr>
              <w:rPr>
                <w:sz w:val="22"/>
                <w:szCs w:val="22"/>
              </w:rPr>
            </w:pPr>
            <w:r w:rsidRPr="00245D96">
              <w:rPr>
                <w:sz w:val="22"/>
                <w:szCs w:val="22"/>
              </w:rPr>
              <w:t>Yes</w:t>
            </w:r>
          </w:p>
        </w:tc>
        <w:tc>
          <w:tcPr>
            <w:tcW w:w="1008" w:type="dxa"/>
            <w:shd w:val="clear" w:color="auto" w:fill="auto"/>
          </w:tcPr>
          <w:p w:rsidR="009D47C1" w:rsidRPr="00245D96" w:rsidRDefault="009D47C1" w:rsidP="006462CD">
            <w:pPr>
              <w:rPr>
                <w:sz w:val="22"/>
                <w:szCs w:val="22"/>
              </w:rPr>
            </w:pPr>
            <w:r w:rsidRPr="00245D96">
              <w:rPr>
                <w:sz w:val="22"/>
                <w:szCs w:val="22"/>
              </w:rPr>
              <w:t>No</w:t>
            </w:r>
          </w:p>
        </w:tc>
      </w:tr>
      <w:tr w:rsidR="009D47C1" w:rsidRPr="00245D96" w:rsidTr="006462CD">
        <w:tc>
          <w:tcPr>
            <w:tcW w:w="6498" w:type="dxa"/>
            <w:shd w:val="clear" w:color="auto" w:fill="auto"/>
          </w:tcPr>
          <w:p w:rsidR="009D47C1" w:rsidRPr="00245D96" w:rsidRDefault="009D47C1" w:rsidP="006462CD">
            <w:pPr>
              <w:rPr>
                <w:sz w:val="22"/>
                <w:szCs w:val="22"/>
              </w:rPr>
            </w:pPr>
            <w:r w:rsidRPr="00245D96">
              <w:rPr>
                <w:sz w:val="22"/>
                <w:szCs w:val="22"/>
              </w:rPr>
              <w:t>Unit History Report</w:t>
            </w:r>
          </w:p>
        </w:tc>
        <w:tc>
          <w:tcPr>
            <w:tcW w:w="1080" w:type="dxa"/>
            <w:shd w:val="clear" w:color="auto" w:fill="auto"/>
          </w:tcPr>
          <w:p w:rsidR="009D47C1" w:rsidRPr="00245D96" w:rsidRDefault="009D47C1" w:rsidP="006462CD">
            <w:pPr>
              <w:rPr>
                <w:sz w:val="22"/>
                <w:szCs w:val="22"/>
              </w:rPr>
            </w:pPr>
            <w:r w:rsidRPr="00245D96">
              <w:rPr>
                <w:sz w:val="22"/>
                <w:szCs w:val="22"/>
              </w:rPr>
              <w:t>Yes</w:t>
            </w:r>
          </w:p>
        </w:tc>
        <w:tc>
          <w:tcPr>
            <w:tcW w:w="990" w:type="dxa"/>
            <w:shd w:val="clear" w:color="auto" w:fill="auto"/>
          </w:tcPr>
          <w:p w:rsidR="009D47C1" w:rsidRPr="00245D96" w:rsidRDefault="009D47C1" w:rsidP="006462CD">
            <w:pPr>
              <w:rPr>
                <w:sz w:val="22"/>
                <w:szCs w:val="22"/>
              </w:rPr>
            </w:pPr>
            <w:r w:rsidRPr="00245D96">
              <w:rPr>
                <w:sz w:val="22"/>
                <w:szCs w:val="22"/>
              </w:rPr>
              <w:t>Yes</w:t>
            </w:r>
          </w:p>
        </w:tc>
        <w:tc>
          <w:tcPr>
            <w:tcW w:w="1008" w:type="dxa"/>
            <w:shd w:val="clear" w:color="auto" w:fill="auto"/>
          </w:tcPr>
          <w:p w:rsidR="009D47C1" w:rsidRPr="00245D96" w:rsidRDefault="009D47C1" w:rsidP="006462CD">
            <w:pPr>
              <w:rPr>
                <w:sz w:val="22"/>
                <w:szCs w:val="22"/>
              </w:rPr>
            </w:pPr>
            <w:r w:rsidRPr="00245D96">
              <w:rPr>
                <w:sz w:val="22"/>
                <w:szCs w:val="22"/>
              </w:rPr>
              <w:t>No</w:t>
            </w:r>
          </w:p>
        </w:tc>
      </w:tr>
      <w:tr w:rsidR="009D47C1" w:rsidRPr="00245D96" w:rsidTr="006462CD">
        <w:tc>
          <w:tcPr>
            <w:tcW w:w="6498" w:type="dxa"/>
            <w:shd w:val="clear" w:color="auto" w:fill="auto"/>
          </w:tcPr>
          <w:p w:rsidR="009D47C1" w:rsidRPr="00245D96" w:rsidRDefault="009D47C1" w:rsidP="006462CD">
            <w:pPr>
              <w:rPr>
                <w:sz w:val="22"/>
                <w:szCs w:val="22"/>
              </w:rPr>
            </w:pPr>
            <w:r w:rsidRPr="00245D96">
              <w:rPr>
                <w:sz w:val="22"/>
                <w:szCs w:val="22"/>
              </w:rPr>
              <w:t>Patient History Report</w:t>
            </w:r>
          </w:p>
        </w:tc>
        <w:tc>
          <w:tcPr>
            <w:tcW w:w="1080" w:type="dxa"/>
            <w:shd w:val="clear" w:color="auto" w:fill="auto"/>
          </w:tcPr>
          <w:p w:rsidR="009D47C1" w:rsidRPr="00245D96" w:rsidRDefault="009D47C1" w:rsidP="006462CD">
            <w:pPr>
              <w:rPr>
                <w:sz w:val="22"/>
                <w:szCs w:val="22"/>
              </w:rPr>
            </w:pPr>
            <w:r w:rsidRPr="00245D96">
              <w:rPr>
                <w:sz w:val="22"/>
                <w:szCs w:val="22"/>
              </w:rPr>
              <w:t>Yes</w:t>
            </w:r>
          </w:p>
        </w:tc>
        <w:tc>
          <w:tcPr>
            <w:tcW w:w="990" w:type="dxa"/>
            <w:shd w:val="clear" w:color="auto" w:fill="auto"/>
          </w:tcPr>
          <w:p w:rsidR="009D47C1" w:rsidRPr="00245D96" w:rsidRDefault="009D47C1" w:rsidP="006462CD">
            <w:pPr>
              <w:rPr>
                <w:sz w:val="22"/>
                <w:szCs w:val="22"/>
              </w:rPr>
            </w:pPr>
            <w:r w:rsidRPr="00245D96">
              <w:rPr>
                <w:sz w:val="22"/>
                <w:szCs w:val="22"/>
              </w:rPr>
              <w:t>Yes</w:t>
            </w:r>
          </w:p>
        </w:tc>
        <w:tc>
          <w:tcPr>
            <w:tcW w:w="1008" w:type="dxa"/>
            <w:shd w:val="clear" w:color="auto" w:fill="auto"/>
          </w:tcPr>
          <w:p w:rsidR="009D47C1" w:rsidRPr="00245D96" w:rsidRDefault="009D47C1" w:rsidP="006462CD">
            <w:pPr>
              <w:rPr>
                <w:sz w:val="22"/>
                <w:szCs w:val="22"/>
              </w:rPr>
            </w:pPr>
            <w:r w:rsidRPr="00245D96">
              <w:rPr>
                <w:sz w:val="22"/>
                <w:szCs w:val="22"/>
              </w:rPr>
              <w:t>No</w:t>
            </w:r>
          </w:p>
        </w:tc>
      </w:tr>
      <w:tr w:rsidR="009D47C1" w:rsidRPr="00245D96" w:rsidTr="006462CD">
        <w:tc>
          <w:tcPr>
            <w:tcW w:w="6498" w:type="dxa"/>
            <w:shd w:val="clear" w:color="auto" w:fill="auto"/>
          </w:tcPr>
          <w:p w:rsidR="009D47C1" w:rsidRPr="00245D96" w:rsidRDefault="009D47C1" w:rsidP="006462CD">
            <w:pPr>
              <w:rPr>
                <w:sz w:val="22"/>
                <w:szCs w:val="22"/>
              </w:rPr>
            </w:pPr>
            <w:r w:rsidRPr="00245D96">
              <w:rPr>
                <w:sz w:val="22"/>
                <w:szCs w:val="22"/>
              </w:rPr>
              <w:t>Other VBECS reports</w:t>
            </w:r>
          </w:p>
        </w:tc>
        <w:tc>
          <w:tcPr>
            <w:tcW w:w="1080" w:type="dxa"/>
            <w:shd w:val="clear" w:color="auto" w:fill="auto"/>
          </w:tcPr>
          <w:p w:rsidR="009D47C1" w:rsidRPr="00245D96" w:rsidRDefault="009D47C1" w:rsidP="006462CD">
            <w:pPr>
              <w:rPr>
                <w:sz w:val="22"/>
                <w:szCs w:val="22"/>
              </w:rPr>
            </w:pPr>
            <w:r w:rsidRPr="00245D96">
              <w:rPr>
                <w:sz w:val="22"/>
                <w:szCs w:val="22"/>
              </w:rPr>
              <w:t>Yes</w:t>
            </w:r>
          </w:p>
        </w:tc>
        <w:tc>
          <w:tcPr>
            <w:tcW w:w="990" w:type="dxa"/>
            <w:shd w:val="clear" w:color="auto" w:fill="auto"/>
          </w:tcPr>
          <w:p w:rsidR="009D47C1" w:rsidRPr="00245D96" w:rsidRDefault="009D47C1" w:rsidP="006462CD">
            <w:pPr>
              <w:rPr>
                <w:sz w:val="22"/>
                <w:szCs w:val="22"/>
              </w:rPr>
            </w:pPr>
            <w:r w:rsidRPr="00245D96">
              <w:rPr>
                <w:sz w:val="22"/>
                <w:szCs w:val="22"/>
              </w:rPr>
              <w:t>Yes</w:t>
            </w:r>
          </w:p>
        </w:tc>
        <w:tc>
          <w:tcPr>
            <w:tcW w:w="1008" w:type="dxa"/>
            <w:shd w:val="clear" w:color="auto" w:fill="auto"/>
          </w:tcPr>
          <w:p w:rsidR="009D47C1" w:rsidRPr="00245D96" w:rsidRDefault="009D47C1" w:rsidP="006462CD">
            <w:pPr>
              <w:rPr>
                <w:sz w:val="22"/>
                <w:szCs w:val="22"/>
              </w:rPr>
            </w:pPr>
            <w:r w:rsidRPr="00245D96">
              <w:rPr>
                <w:sz w:val="22"/>
                <w:szCs w:val="22"/>
              </w:rPr>
              <w:t>Yes</w:t>
            </w:r>
          </w:p>
        </w:tc>
      </w:tr>
    </w:tbl>
    <w:p w:rsidR="009D47C1" w:rsidRDefault="009D47C1" w:rsidP="009D47C1">
      <w:pPr>
        <w:rPr>
          <w:sz w:val="22"/>
          <w:szCs w:val="22"/>
        </w:rPr>
      </w:pPr>
    </w:p>
    <w:p w:rsidR="009D47C1" w:rsidRPr="009D47C1" w:rsidRDefault="009D47C1" w:rsidP="009D47C1">
      <w:pPr>
        <w:rPr>
          <w:sz w:val="22"/>
          <w:szCs w:val="22"/>
        </w:rPr>
      </w:pPr>
      <w:r w:rsidRPr="009D47C1">
        <w:rPr>
          <w:sz w:val="22"/>
          <w:szCs w:val="22"/>
        </w:rPr>
        <w:t xml:space="preserve">There is also a bug in Microsoft Word that causes the message “Word cannot start the converter MSWRD632.wpc” to display when opening files in Microsoft Word that were not created using Microsoft Word (e.g., a text file that was renamed as a .doc file). This message also shows for reports exported to Microsoft Word from VBECS. Microsoft published an article that describes the bug and steps on how to fix it ( </w:t>
      </w:r>
      <w:hyperlink r:id="rId46" w:history="1">
        <w:r w:rsidRPr="009D47C1">
          <w:rPr>
            <w:rStyle w:val="Hyperlink"/>
            <w:sz w:val="22"/>
            <w:szCs w:val="22"/>
          </w:rPr>
          <w:t>http://support.microsoft.com/kb/973904</w:t>
        </w:r>
      </w:hyperlink>
      <w:r w:rsidRPr="009D47C1">
        <w:rPr>
          <w:sz w:val="22"/>
          <w:szCs w:val="22"/>
        </w:rPr>
        <w:t xml:space="preserve"> ). The fix needs to be applied to the machine in which the exported reports are being opened and not to the VBECS application server. The PC used to view reports will get this error. Users can either click on the error to dismiss it each time an exported report is opened or apply the Microsoft hotfix to correct the issue.</w:t>
      </w:r>
      <w:r w:rsidRPr="009D47C1">
        <w:rPr>
          <w:vanish/>
          <w:sz w:val="22"/>
          <w:szCs w:val="22"/>
        </w:rPr>
        <w:t>DR 4821DR 4627</w:t>
      </w:r>
    </w:p>
    <w:p w:rsidR="009D47C1" w:rsidRPr="009D47C1" w:rsidRDefault="00A66B66" w:rsidP="009D47C1">
      <w:pPr>
        <w:pStyle w:val="BodyText"/>
      </w:pPr>
      <w:r>
        <w:br w:type="page"/>
      </w:r>
      <w:r w:rsidR="009D47C1" w:rsidRPr="009D47C1">
        <w:lastRenderedPageBreak/>
        <w:t xml:space="preserve">By clicking on </w:t>
      </w:r>
      <w:r w:rsidR="00C366E0">
        <w:rPr>
          <w:noProof/>
        </w:rPr>
        <w:drawing>
          <wp:inline distT="0" distB="0" distL="0" distR="0">
            <wp:extent cx="323850" cy="238125"/>
            <wp:effectExtent l="0" t="0" r="0" b="9525"/>
            <wp:docPr id="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23850" cy="238125"/>
                    </a:xfrm>
                    <a:prstGeom prst="rect">
                      <a:avLst/>
                    </a:prstGeom>
                    <a:noFill/>
                    <a:ln>
                      <a:noFill/>
                    </a:ln>
                  </pic:spPr>
                </pic:pic>
              </a:graphicData>
            </a:graphic>
          </wp:inline>
        </w:drawing>
      </w:r>
      <w:r w:rsidR="009D47C1" w:rsidRPr="009D47C1">
        <w:t xml:space="preserve"> , the user has the option to select and export to an Excel, PDF or Word file (</w:t>
      </w:r>
      <w:r w:rsidR="0095211D">
        <w:fldChar w:fldCharType="begin"/>
      </w:r>
      <w:r w:rsidR="0095211D">
        <w:instrText xml:space="preserve"> REF _Ref416093779 \h </w:instrText>
      </w:r>
      <w:r w:rsidR="0095211D">
        <w:fldChar w:fldCharType="separate"/>
      </w:r>
      <w:r w:rsidR="0095211D">
        <w:t>Figur</w:t>
      </w:r>
      <w:r w:rsidR="0095211D">
        <w:t>e</w:t>
      </w:r>
      <w:r w:rsidR="0095211D">
        <w:t xml:space="preserve"> </w:t>
      </w:r>
      <w:r w:rsidR="0095211D">
        <w:rPr>
          <w:noProof/>
        </w:rPr>
        <w:t>12</w:t>
      </w:r>
      <w:r w:rsidR="0095211D">
        <w:fldChar w:fldCharType="end"/>
      </w:r>
      <w:r w:rsidR="009D47C1" w:rsidRPr="009D47C1">
        <w:t>). Choosing any of these options will open the dialog shown in</w:t>
      </w:r>
      <w:r w:rsidR="0095211D">
        <w:t xml:space="preserve"> </w:t>
      </w:r>
      <w:r w:rsidR="0095211D">
        <w:fldChar w:fldCharType="begin"/>
      </w:r>
      <w:r w:rsidR="0095211D">
        <w:instrText xml:space="preserve"> REF _Ref353374029 \h </w:instrText>
      </w:r>
      <w:r w:rsidR="0095211D">
        <w:fldChar w:fldCharType="separate"/>
      </w:r>
      <w:r w:rsidR="0095211D" w:rsidRPr="00037A18">
        <w:t>Figu</w:t>
      </w:r>
      <w:r w:rsidR="0095211D" w:rsidRPr="00037A18">
        <w:t>r</w:t>
      </w:r>
      <w:r w:rsidR="0095211D" w:rsidRPr="00037A18">
        <w:t xml:space="preserve">e </w:t>
      </w:r>
      <w:r w:rsidR="0095211D">
        <w:rPr>
          <w:noProof/>
        </w:rPr>
        <w:t>13</w:t>
      </w:r>
      <w:r w:rsidR="0095211D">
        <w:fldChar w:fldCharType="end"/>
      </w:r>
      <w:r w:rsidR="009D47C1" w:rsidRPr="009D47C1">
        <w:t xml:space="preserve">. </w:t>
      </w:r>
      <w:r w:rsidR="009D47C1" w:rsidRPr="009D47C1">
        <w:rPr>
          <w:vanish/>
        </w:rPr>
        <w:t>DR 4607</w:t>
      </w:r>
    </w:p>
    <w:p w:rsidR="002F1554" w:rsidRDefault="002F1554" w:rsidP="002F1554">
      <w:pPr>
        <w:pStyle w:val="Caption"/>
      </w:pPr>
      <w:bookmarkStart w:id="78" w:name="_Ref416093779"/>
      <w:r>
        <w:t xml:space="preserve">Figure </w:t>
      </w:r>
      <w:r>
        <w:fldChar w:fldCharType="begin"/>
      </w:r>
      <w:r>
        <w:instrText xml:space="preserve"> SEQ Figure \* ARABIC </w:instrText>
      </w:r>
      <w:r>
        <w:fldChar w:fldCharType="separate"/>
      </w:r>
      <w:r w:rsidR="00543C20">
        <w:rPr>
          <w:noProof/>
        </w:rPr>
        <w:t>12</w:t>
      </w:r>
      <w:r>
        <w:fldChar w:fldCharType="end"/>
      </w:r>
      <w:bookmarkEnd w:id="76"/>
      <w:bookmarkEnd w:id="78"/>
      <w:r>
        <w:t>: Report Export Toolbar</w:t>
      </w:r>
    </w:p>
    <w:p w:rsidR="002F1554" w:rsidRPr="00FC73FB" w:rsidRDefault="00C366E0" w:rsidP="002F1554">
      <w:pPr>
        <w:pStyle w:val="BodyText"/>
      </w:pPr>
      <w:r>
        <w:rPr>
          <w:noProof/>
        </w:rPr>
        <w:drawing>
          <wp:inline distT="0" distB="0" distL="0" distR="0">
            <wp:extent cx="923925" cy="866775"/>
            <wp:effectExtent l="19050" t="19050" r="28575" b="285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923925" cy="866775"/>
                    </a:xfrm>
                    <a:prstGeom prst="rect">
                      <a:avLst/>
                    </a:prstGeom>
                    <a:noFill/>
                    <a:ln w="6350" cmpd="sng">
                      <a:solidFill>
                        <a:srgbClr val="000000"/>
                      </a:solidFill>
                      <a:miter lim="800000"/>
                      <a:headEnd/>
                      <a:tailEnd/>
                    </a:ln>
                    <a:effectLst/>
                  </pic:spPr>
                </pic:pic>
              </a:graphicData>
            </a:graphic>
          </wp:inline>
        </w:drawing>
      </w:r>
    </w:p>
    <w:p w:rsidR="002F1554" w:rsidRPr="00037A18" w:rsidRDefault="002F1554" w:rsidP="002F1554">
      <w:pPr>
        <w:pStyle w:val="Caption"/>
      </w:pPr>
      <w:bookmarkStart w:id="79" w:name="_Ref353374029"/>
      <w:r w:rsidRPr="00037A18">
        <w:t xml:space="preserve">Figure </w:t>
      </w:r>
      <w:r w:rsidRPr="00037A18">
        <w:fldChar w:fldCharType="begin"/>
      </w:r>
      <w:r w:rsidRPr="00037A18">
        <w:instrText xml:space="preserve"> SEQ Figure \* ARABIC </w:instrText>
      </w:r>
      <w:r w:rsidRPr="00037A18">
        <w:fldChar w:fldCharType="separate"/>
      </w:r>
      <w:r w:rsidR="00543C20">
        <w:rPr>
          <w:noProof/>
        </w:rPr>
        <w:t>13</w:t>
      </w:r>
      <w:r w:rsidRPr="00037A18">
        <w:fldChar w:fldCharType="end"/>
      </w:r>
      <w:bookmarkEnd w:id="79"/>
      <w:r w:rsidRPr="00037A18">
        <w:t>: Example of Report Export Dialog with Assumption that Report Expor</w:t>
      </w:r>
      <w:r w:rsidR="00BA0222">
        <w:t>t Directory is D:\VBECSReports</w:t>
      </w:r>
      <w:r w:rsidRPr="00037A18">
        <w:t>\</w:t>
      </w:r>
    </w:p>
    <w:p w:rsidR="002F1554" w:rsidRPr="00A777D2" w:rsidRDefault="00C366E0" w:rsidP="002F1554">
      <w:pPr>
        <w:pStyle w:val="BodyText"/>
        <w:rPr>
          <w:highlight w:val="yellow"/>
        </w:rPr>
      </w:pPr>
      <w:r>
        <w:rPr>
          <w:noProof/>
          <w:color w:val="1F497D"/>
        </w:rPr>
        <w:drawing>
          <wp:inline distT="0" distB="0" distL="0" distR="0">
            <wp:extent cx="6210300" cy="1733550"/>
            <wp:effectExtent l="0" t="0" r="0" b="0"/>
            <wp:docPr id="32" name="Picture 32" descr="cid:image001.png@01CE3B7C.276C5E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id:image001.png@01CE3B7C.276C5E40"/>
                    <pic:cNvPicPr>
                      <a:picLocks noChangeAspect="1" noChangeArrowheads="1"/>
                    </pic:cNvPicPr>
                  </pic:nvPicPr>
                  <pic:blipFill>
                    <a:blip r:embed="rId49" r:link="rId50">
                      <a:extLst>
                        <a:ext uri="{28A0092B-C50C-407E-A947-70E740481C1C}">
                          <a14:useLocalDpi xmlns:a14="http://schemas.microsoft.com/office/drawing/2010/main" val="0"/>
                        </a:ext>
                      </a:extLst>
                    </a:blip>
                    <a:srcRect/>
                    <a:stretch>
                      <a:fillRect/>
                    </a:stretch>
                  </pic:blipFill>
                  <pic:spPr bwMode="auto">
                    <a:xfrm>
                      <a:off x="0" y="0"/>
                      <a:ext cx="6210300" cy="1733550"/>
                    </a:xfrm>
                    <a:prstGeom prst="rect">
                      <a:avLst/>
                    </a:prstGeom>
                    <a:noFill/>
                    <a:ln>
                      <a:noFill/>
                    </a:ln>
                  </pic:spPr>
                </pic:pic>
              </a:graphicData>
            </a:graphic>
          </wp:inline>
        </w:drawing>
      </w:r>
    </w:p>
    <w:p w:rsidR="002F1554" w:rsidRDefault="002F1554" w:rsidP="002F1554">
      <w:pPr>
        <w:rPr>
          <w:sz w:val="22"/>
          <w:szCs w:val="22"/>
        </w:rPr>
      </w:pPr>
      <w:r w:rsidRPr="00037A18">
        <w:rPr>
          <w:sz w:val="22"/>
          <w:szCs w:val="22"/>
        </w:rPr>
        <w:t>This dialog allows the user to specify the name of the file to which the report will be exported. The extension of the file is pre-filled for the user and depends on which export option was selected (.xls for Excel, .</w:t>
      </w:r>
      <w:r>
        <w:rPr>
          <w:sz w:val="22"/>
          <w:szCs w:val="22"/>
        </w:rPr>
        <w:t xml:space="preserve">pdf for PDF or .doc for Word). The </w:t>
      </w:r>
      <w:r w:rsidRPr="00037A18">
        <w:rPr>
          <w:sz w:val="22"/>
          <w:szCs w:val="22"/>
        </w:rPr>
        <w:t>file name</w:t>
      </w:r>
      <w:r>
        <w:rPr>
          <w:sz w:val="22"/>
          <w:szCs w:val="22"/>
        </w:rPr>
        <w:t xml:space="preserve"> length is limited to</w:t>
      </w:r>
      <w:r w:rsidRPr="00037A18">
        <w:rPr>
          <w:sz w:val="22"/>
          <w:szCs w:val="22"/>
        </w:rPr>
        <w:t xml:space="preserve"> </w:t>
      </w:r>
      <w:r>
        <w:rPr>
          <w:sz w:val="22"/>
          <w:szCs w:val="22"/>
        </w:rPr>
        <w:t>200</w:t>
      </w:r>
      <w:r w:rsidRPr="00037A18">
        <w:rPr>
          <w:sz w:val="22"/>
          <w:szCs w:val="22"/>
        </w:rPr>
        <w:t xml:space="preserve"> characters</w:t>
      </w:r>
      <w:r>
        <w:rPr>
          <w:sz w:val="22"/>
          <w:szCs w:val="22"/>
        </w:rPr>
        <w:t xml:space="preserve"> and will not accept special characters as part of the name (e.g., \ / ? % * | : ’ ” &lt; &gt;).</w:t>
      </w:r>
    </w:p>
    <w:p w:rsidR="002F1554" w:rsidRPr="00037A18" w:rsidRDefault="002F1554" w:rsidP="002F1554">
      <w:pPr>
        <w:spacing w:before="120"/>
        <w:rPr>
          <w:sz w:val="22"/>
          <w:szCs w:val="22"/>
        </w:rPr>
      </w:pPr>
      <w:r w:rsidRPr="00037A18">
        <w:rPr>
          <w:sz w:val="22"/>
          <w:szCs w:val="22"/>
        </w:rPr>
        <w:t xml:space="preserve">If the user attempts to </w:t>
      </w:r>
      <w:r>
        <w:rPr>
          <w:sz w:val="22"/>
          <w:szCs w:val="22"/>
        </w:rPr>
        <w:t>use a special character in the file name, it will be ignored and not appear on the screen.</w:t>
      </w:r>
    </w:p>
    <w:p w:rsidR="002F1554" w:rsidRPr="00037A18" w:rsidRDefault="002F1554" w:rsidP="002F1554">
      <w:pPr>
        <w:pStyle w:val="BodyText"/>
      </w:pPr>
      <w:r w:rsidRPr="00037A18">
        <w:t xml:space="preserve">Once the user enters a proper file name, the </w:t>
      </w:r>
      <w:r w:rsidRPr="00037A18">
        <w:rPr>
          <w:b/>
        </w:rPr>
        <w:t>OK</w:t>
      </w:r>
      <w:r w:rsidRPr="00037A18">
        <w:t xml:space="preserve"> button will become enabled. Clicking the </w:t>
      </w:r>
      <w:r w:rsidRPr="00037A18">
        <w:rPr>
          <w:b/>
        </w:rPr>
        <w:t>OK</w:t>
      </w:r>
      <w:r w:rsidRPr="00037A18">
        <w:t xml:space="preserve"> button will present the user with the message shown in</w:t>
      </w:r>
      <w:r w:rsidR="00430868">
        <w:t xml:space="preserve"> </w:t>
      </w:r>
      <w:r w:rsidR="00430868">
        <w:fldChar w:fldCharType="begin"/>
      </w:r>
      <w:r w:rsidR="00430868">
        <w:instrText xml:space="preserve"> REF _Ref353374032 \h </w:instrText>
      </w:r>
      <w:r w:rsidR="00430868">
        <w:fldChar w:fldCharType="separate"/>
      </w:r>
      <w:r w:rsidR="00F00E6D" w:rsidRPr="00037A18">
        <w:t>Fi</w:t>
      </w:r>
      <w:r w:rsidR="00F00E6D" w:rsidRPr="00037A18">
        <w:t>g</w:t>
      </w:r>
      <w:r w:rsidR="00F00E6D" w:rsidRPr="00037A18">
        <w:t>ure</w:t>
      </w:r>
      <w:r w:rsidR="00F00E6D" w:rsidRPr="00037A18">
        <w:t xml:space="preserve"> </w:t>
      </w:r>
      <w:r w:rsidR="00F00E6D">
        <w:rPr>
          <w:noProof/>
        </w:rPr>
        <w:t>14</w:t>
      </w:r>
      <w:r w:rsidR="00430868">
        <w:fldChar w:fldCharType="end"/>
      </w:r>
      <w:r w:rsidRPr="00037A18">
        <w:t>.</w:t>
      </w:r>
    </w:p>
    <w:p w:rsidR="002F1554" w:rsidRPr="00037A18" w:rsidRDefault="002F1554" w:rsidP="002F1554">
      <w:pPr>
        <w:pStyle w:val="Caption"/>
      </w:pPr>
      <w:bookmarkStart w:id="80" w:name="_Ref353374032"/>
      <w:r w:rsidRPr="00037A18">
        <w:t xml:space="preserve">Figure </w:t>
      </w:r>
      <w:r w:rsidRPr="00037A18">
        <w:fldChar w:fldCharType="begin"/>
      </w:r>
      <w:r w:rsidRPr="00037A18">
        <w:instrText xml:space="preserve"> SEQ Figure \* ARABIC </w:instrText>
      </w:r>
      <w:r w:rsidRPr="00037A18">
        <w:fldChar w:fldCharType="separate"/>
      </w:r>
      <w:r w:rsidR="00543C20">
        <w:rPr>
          <w:noProof/>
        </w:rPr>
        <w:t>14</w:t>
      </w:r>
      <w:r w:rsidRPr="00037A18">
        <w:fldChar w:fldCharType="end"/>
      </w:r>
      <w:bookmarkEnd w:id="80"/>
      <w:r w:rsidRPr="00037A18">
        <w:t>: Report Exporting in Progress</w:t>
      </w:r>
    </w:p>
    <w:p w:rsidR="002F1554" w:rsidRPr="00A777D2" w:rsidRDefault="00C366E0" w:rsidP="002F1554">
      <w:pPr>
        <w:pStyle w:val="BodyText"/>
        <w:rPr>
          <w:highlight w:val="yellow"/>
        </w:rPr>
      </w:pPr>
      <w:r>
        <w:rPr>
          <w:noProof/>
        </w:rPr>
        <w:drawing>
          <wp:inline distT="0" distB="0" distL="0" distR="0">
            <wp:extent cx="2638425" cy="1200150"/>
            <wp:effectExtent l="19050" t="19050" r="28575" b="190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638425" cy="1200150"/>
                    </a:xfrm>
                    <a:prstGeom prst="rect">
                      <a:avLst/>
                    </a:prstGeom>
                    <a:noFill/>
                    <a:ln w="6350" cmpd="sng">
                      <a:solidFill>
                        <a:srgbClr val="000000"/>
                      </a:solidFill>
                      <a:miter lim="800000"/>
                      <a:headEnd/>
                      <a:tailEnd/>
                    </a:ln>
                    <a:effectLst/>
                  </pic:spPr>
                </pic:pic>
              </a:graphicData>
            </a:graphic>
          </wp:inline>
        </w:drawing>
      </w:r>
    </w:p>
    <w:p w:rsidR="002F1554" w:rsidRPr="00037A18" w:rsidRDefault="00A66B66" w:rsidP="002F1554">
      <w:pPr>
        <w:pStyle w:val="BodyText"/>
      </w:pPr>
      <w:r>
        <w:br w:type="page"/>
      </w:r>
      <w:r w:rsidR="002F1554" w:rsidRPr="00037A18">
        <w:lastRenderedPageBreak/>
        <w:t xml:space="preserve">Clicking the </w:t>
      </w:r>
      <w:r w:rsidR="002F1554" w:rsidRPr="00037A18">
        <w:rPr>
          <w:b/>
        </w:rPr>
        <w:t>Cancel</w:t>
      </w:r>
      <w:r w:rsidR="002F1554" w:rsidRPr="00037A18">
        <w:t xml:space="preserve"> button will stop the e</w:t>
      </w:r>
      <w:r w:rsidR="009144AE">
        <w:t>xport and</w:t>
      </w:r>
      <w:r w:rsidR="005B08F5">
        <w:t xml:space="preserve"> the user will be reverted back to viewing the report</w:t>
      </w:r>
      <w:r w:rsidR="002F1554" w:rsidRPr="00037A18">
        <w:t xml:space="preserve">. If the export </w:t>
      </w:r>
      <w:r w:rsidR="005B08F5">
        <w:t>is</w:t>
      </w:r>
      <w:r w:rsidR="002F1554" w:rsidRPr="00037A18">
        <w:t xml:space="preserve"> successful, the user will be presented with the message shown in</w:t>
      </w:r>
      <w:r w:rsidR="00B2123B">
        <w:t xml:space="preserve"> </w:t>
      </w:r>
      <w:r w:rsidR="00430868">
        <w:fldChar w:fldCharType="begin"/>
      </w:r>
      <w:r w:rsidR="00430868">
        <w:instrText xml:space="preserve"> REF _Ref353374155 \h </w:instrText>
      </w:r>
      <w:r w:rsidR="00430868">
        <w:fldChar w:fldCharType="separate"/>
      </w:r>
      <w:r w:rsidR="00F00E6D" w:rsidRPr="00037A18">
        <w:t>Fi</w:t>
      </w:r>
      <w:r w:rsidR="00F00E6D" w:rsidRPr="00037A18">
        <w:t>g</w:t>
      </w:r>
      <w:r w:rsidR="00F00E6D" w:rsidRPr="00037A18">
        <w:t>u</w:t>
      </w:r>
      <w:r w:rsidR="00F00E6D" w:rsidRPr="00037A18">
        <w:t>re</w:t>
      </w:r>
      <w:r w:rsidR="00F00E6D" w:rsidRPr="00037A18">
        <w:t xml:space="preserve"> </w:t>
      </w:r>
      <w:r w:rsidR="00F00E6D">
        <w:rPr>
          <w:noProof/>
        </w:rPr>
        <w:t>15</w:t>
      </w:r>
      <w:r w:rsidR="00430868">
        <w:fldChar w:fldCharType="end"/>
      </w:r>
      <w:r w:rsidR="002F1554" w:rsidRPr="00037A18">
        <w:t>.</w:t>
      </w:r>
    </w:p>
    <w:p w:rsidR="002F1554" w:rsidRPr="00037A18" w:rsidRDefault="002F1554" w:rsidP="002F1554">
      <w:pPr>
        <w:pStyle w:val="Caption"/>
      </w:pPr>
      <w:bookmarkStart w:id="81" w:name="_Ref353374155"/>
      <w:r w:rsidRPr="00037A18">
        <w:t xml:space="preserve">Figure </w:t>
      </w:r>
      <w:r w:rsidRPr="00037A18">
        <w:fldChar w:fldCharType="begin"/>
      </w:r>
      <w:r w:rsidRPr="00037A18">
        <w:instrText xml:space="preserve"> SEQ Figure \* ARABIC </w:instrText>
      </w:r>
      <w:r w:rsidRPr="00037A18">
        <w:fldChar w:fldCharType="separate"/>
      </w:r>
      <w:r w:rsidR="00543C20">
        <w:rPr>
          <w:noProof/>
        </w:rPr>
        <w:t>15</w:t>
      </w:r>
      <w:r w:rsidRPr="00037A18">
        <w:fldChar w:fldCharType="end"/>
      </w:r>
      <w:bookmarkEnd w:id="81"/>
      <w:r w:rsidRPr="00037A18">
        <w:t>: Example of Report Exporting Success</w:t>
      </w:r>
    </w:p>
    <w:p w:rsidR="002F1554" w:rsidRPr="00A777D2" w:rsidRDefault="00C366E0" w:rsidP="002F1554">
      <w:pPr>
        <w:pStyle w:val="BodyText"/>
        <w:rPr>
          <w:highlight w:val="yellow"/>
        </w:rPr>
      </w:pPr>
      <w:r>
        <w:rPr>
          <w:noProof/>
          <w:color w:val="1F497D"/>
        </w:rPr>
        <w:drawing>
          <wp:inline distT="0" distB="0" distL="0" distR="0">
            <wp:extent cx="2876550" cy="1381125"/>
            <wp:effectExtent l="0" t="0" r="0" b="9525"/>
            <wp:docPr id="34" name="Picture 34" descr="cid:image001.png@01CE3F3B.609C9D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id:image001.png@01CE3F3B.609C9D20"/>
                    <pic:cNvPicPr>
                      <a:picLocks noChangeAspect="1" noChangeArrowheads="1"/>
                    </pic:cNvPicPr>
                  </pic:nvPicPr>
                  <pic:blipFill>
                    <a:blip r:embed="rId52" r:link="rId53">
                      <a:extLst>
                        <a:ext uri="{28A0092B-C50C-407E-A947-70E740481C1C}">
                          <a14:useLocalDpi xmlns:a14="http://schemas.microsoft.com/office/drawing/2010/main" val="0"/>
                        </a:ext>
                      </a:extLst>
                    </a:blip>
                    <a:srcRect/>
                    <a:stretch>
                      <a:fillRect/>
                    </a:stretch>
                  </pic:blipFill>
                  <pic:spPr bwMode="auto">
                    <a:xfrm>
                      <a:off x="0" y="0"/>
                      <a:ext cx="2876550" cy="1381125"/>
                    </a:xfrm>
                    <a:prstGeom prst="rect">
                      <a:avLst/>
                    </a:prstGeom>
                    <a:noFill/>
                    <a:ln>
                      <a:noFill/>
                    </a:ln>
                  </pic:spPr>
                </pic:pic>
              </a:graphicData>
            </a:graphic>
          </wp:inline>
        </w:drawing>
      </w:r>
    </w:p>
    <w:p w:rsidR="002F1554" w:rsidRPr="00037A18" w:rsidRDefault="002F1554" w:rsidP="002F1554">
      <w:pPr>
        <w:pStyle w:val="BodyText"/>
      </w:pPr>
      <w:r w:rsidRPr="00037A18">
        <w:t>This dialog shows the full path to the report and its name allowing the user to find it quickly using Windows Explorer.</w:t>
      </w:r>
    </w:p>
    <w:p w:rsidR="002F1554" w:rsidRPr="00037A18" w:rsidRDefault="002F1554" w:rsidP="002F1554">
      <w:pPr>
        <w:pStyle w:val="BodyText"/>
      </w:pPr>
      <w:r w:rsidRPr="00037A18">
        <w:t>If the user enters the name of a report that already exists, the system will present the message shown in</w:t>
      </w:r>
      <w:r w:rsidR="00430868">
        <w:t xml:space="preserve"> </w:t>
      </w:r>
      <w:r w:rsidR="00430868">
        <w:fldChar w:fldCharType="begin"/>
      </w:r>
      <w:r w:rsidR="00430868">
        <w:instrText xml:space="preserve"> REF _Ref353374172 \h </w:instrText>
      </w:r>
      <w:r w:rsidR="00430868">
        <w:fldChar w:fldCharType="separate"/>
      </w:r>
      <w:r w:rsidR="00F00E6D" w:rsidRPr="00037A18">
        <w:t>Figure</w:t>
      </w:r>
      <w:r w:rsidR="00F00E6D" w:rsidRPr="00037A18">
        <w:t xml:space="preserve"> </w:t>
      </w:r>
      <w:r w:rsidR="00F00E6D">
        <w:rPr>
          <w:noProof/>
        </w:rPr>
        <w:t>1</w:t>
      </w:r>
      <w:r w:rsidR="00F00E6D">
        <w:rPr>
          <w:noProof/>
        </w:rPr>
        <w:t>6</w:t>
      </w:r>
      <w:r w:rsidR="00430868">
        <w:fldChar w:fldCharType="end"/>
      </w:r>
      <w:r w:rsidRPr="00037A18">
        <w:t>.</w:t>
      </w:r>
    </w:p>
    <w:p w:rsidR="002F1554" w:rsidRPr="00037A18" w:rsidRDefault="002F1554" w:rsidP="002F1554">
      <w:pPr>
        <w:pStyle w:val="Caption"/>
      </w:pPr>
      <w:bookmarkStart w:id="82" w:name="_Ref353374172"/>
      <w:r w:rsidRPr="00037A18">
        <w:t xml:space="preserve">Figure </w:t>
      </w:r>
      <w:r w:rsidRPr="00037A18">
        <w:fldChar w:fldCharType="begin"/>
      </w:r>
      <w:r w:rsidRPr="00037A18">
        <w:instrText xml:space="preserve"> SEQ Figure \* ARABIC </w:instrText>
      </w:r>
      <w:r w:rsidRPr="00037A18">
        <w:fldChar w:fldCharType="separate"/>
      </w:r>
      <w:r w:rsidR="00543C20">
        <w:rPr>
          <w:noProof/>
        </w:rPr>
        <w:t>16</w:t>
      </w:r>
      <w:r w:rsidRPr="00037A18">
        <w:fldChar w:fldCharType="end"/>
      </w:r>
      <w:bookmarkEnd w:id="82"/>
      <w:r w:rsidRPr="00037A18">
        <w:t>: Report File Already Exists</w:t>
      </w:r>
    </w:p>
    <w:p w:rsidR="002F1554" w:rsidRPr="00A777D2" w:rsidRDefault="00C366E0" w:rsidP="002F1554">
      <w:pPr>
        <w:pStyle w:val="BodyText"/>
        <w:rPr>
          <w:noProof/>
          <w:highlight w:val="yellow"/>
        </w:rPr>
      </w:pPr>
      <w:r>
        <w:rPr>
          <w:noProof/>
        </w:rPr>
        <w:drawing>
          <wp:inline distT="0" distB="0" distL="0" distR="0">
            <wp:extent cx="3819525" cy="1381125"/>
            <wp:effectExtent l="19050" t="19050" r="28575" b="28575"/>
            <wp:docPr id="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819525" cy="1381125"/>
                    </a:xfrm>
                    <a:prstGeom prst="rect">
                      <a:avLst/>
                    </a:prstGeom>
                    <a:noFill/>
                    <a:ln w="6350" cmpd="sng">
                      <a:solidFill>
                        <a:srgbClr val="000000"/>
                      </a:solidFill>
                      <a:miter lim="800000"/>
                      <a:headEnd/>
                      <a:tailEnd/>
                    </a:ln>
                    <a:effectLst/>
                  </pic:spPr>
                </pic:pic>
              </a:graphicData>
            </a:graphic>
          </wp:inline>
        </w:drawing>
      </w:r>
    </w:p>
    <w:p w:rsidR="002F1554" w:rsidRDefault="002F1554" w:rsidP="002F1554">
      <w:pPr>
        <w:pStyle w:val="BodyText"/>
      </w:pPr>
      <w:r w:rsidRPr="00037A18">
        <w:t xml:space="preserve">Clicking </w:t>
      </w:r>
      <w:r w:rsidRPr="00037A18">
        <w:rPr>
          <w:b/>
        </w:rPr>
        <w:t>Yes</w:t>
      </w:r>
      <w:r w:rsidRPr="00037A18">
        <w:t xml:space="preserve"> will overwrite the existing file. Clicking </w:t>
      </w:r>
      <w:r w:rsidRPr="00037A18">
        <w:rPr>
          <w:b/>
        </w:rPr>
        <w:t>No</w:t>
      </w:r>
      <w:r w:rsidRPr="00037A18">
        <w:t xml:space="preserve"> will allow the user to specify a new name.</w:t>
      </w:r>
    </w:p>
    <w:p w:rsidR="00DC40FC" w:rsidRPr="00037A18" w:rsidRDefault="00A66B66" w:rsidP="00DC40FC">
      <w:pPr>
        <w:pStyle w:val="Heading3"/>
      </w:pPr>
      <w:r>
        <w:br w:type="page"/>
      </w:r>
      <w:bookmarkStart w:id="83" w:name="_Toc436396662"/>
      <w:r w:rsidR="00186E73">
        <w:lastRenderedPageBreak/>
        <w:t>Copying</w:t>
      </w:r>
      <w:r w:rsidR="00DC40FC">
        <w:t xml:space="preserve"> an Exported Report</w:t>
      </w:r>
      <w:bookmarkEnd w:id="83"/>
    </w:p>
    <w:p w:rsidR="00DC40FC" w:rsidRDefault="00DC40FC" w:rsidP="002F1554">
      <w:pPr>
        <w:pStyle w:val="BodyText"/>
      </w:pPr>
      <w:r>
        <w:t xml:space="preserve">Here are some tips for </w:t>
      </w:r>
      <w:r w:rsidR="00186E73">
        <w:t>copying</w:t>
      </w:r>
      <w:r>
        <w:t xml:space="preserve"> a file or folder of files from </w:t>
      </w:r>
      <w:r w:rsidR="00EF230F">
        <w:t>one location to another</w:t>
      </w:r>
      <w:r>
        <w:t>.</w:t>
      </w:r>
    </w:p>
    <w:p w:rsidR="005F536B" w:rsidRPr="005F536B" w:rsidRDefault="005F536B" w:rsidP="002F1554">
      <w:pPr>
        <w:pStyle w:val="BodyText"/>
        <w:rPr>
          <w:b/>
        </w:rPr>
      </w:pPr>
      <w:r w:rsidRPr="005F536B">
        <w:rPr>
          <w:b/>
        </w:rPr>
        <w:t>Before you begin:</w:t>
      </w:r>
    </w:p>
    <w:p w:rsidR="005F536B" w:rsidRDefault="005F536B" w:rsidP="005F536B">
      <w:pPr>
        <w:pStyle w:val="BodyText"/>
        <w:numPr>
          <w:ilvl w:val="0"/>
          <w:numId w:val="95"/>
        </w:numPr>
      </w:pPr>
      <w:r>
        <w:t xml:space="preserve">Verify that you or the person </w:t>
      </w:r>
      <w:r w:rsidR="00186E73">
        <w:t>copying</w:t>
      </w:r>
      <w:r>
        <w:t xml:space="preserve"> the file has pe</w:t>
      </w:r>
      <w:r w:rsidR="003C4FA9">
        <w:t xml:space="preserve">rmissions to access both the folder you are </w:t>
      </w:r>
      <w:r w:rsidR="00186E73">
        <w:t>copying</w:t>
      </w:r>
      <w:r w:rsidR="003C4FA9">
        <w:t xml:space="preserve"> files from and the folder you are </w:t>
      </w:r>
      <w:r w:rsidR="00186E73">
        <w:t>copying</w:t>
      </w:r>
      <w:r w:rsidR="003C4FA9">
        <w:t xml:space="preserve"> the files to</w:t>
      </w:r>
      <w:r>
        <w:t>.</w:t>
      </w:r>
    </w:p>
    <w:p w:rsidR="005F536B" w:rsidRDefault="005F536B" w:rsidP="005F536B">
      <w:pPr>
        <w:pStyle w:val="BodyText"/>
        <w:numPr>
          <w:ilvl w:val="0"/>
          <w:numId w:val="95"/>
        </w:numPr>
      </w:pPr>
      <w:r>
        <w:t>Determine the type of file (i.e., PDF, Word or Excel) you want to use for you</w:t>
      </w:r>
      <w:r w:rsidR="003C4FA9">
        <w:t>r</w:t>
      </w:r>
      <w:r>
        <w:t xml:space="preserve"> local document before you export. Do not change the file type during this process.</w:t>
      </w:r>
    </w:p>
    <w:p w:rsidR="005F536B" w:rsidRDefault="005F536B" w:rsidP="005F536B">
      <w:pPr>
        <w:pStyle w:val="BodyText"/>
      </w:pPr>
      <w:r>
        <w:t>You may have a shortcut defined on your desktop that opens the report export folder on the server (</w:t>
      </w:r>
      <w:r w:rsidR="00EF230F">
        <w:fldChar w:fldCharType="begin"/>
      </w:r>
      <w:r w:rsidR="00EF230F">
        <w:instrText xml:space="preserve"> REF _Ref414957542 \h </w:instrText>
      </w:r>
      <w:r w:rsidR="00EF230F">
        <w:fldChar w:fldCharType="separate"/>
      </w:r>
      <w:r w:rsidR="00EF230F">
        <w:t>Fi</w:t>
      </w:r>
      <w:r w:rsidR="00EF230F">
        <w:t>g</w:t>
      </w:r>
      <w:r w:rsidR="00EF230F">
        <w:t>ur</w:t>
      </w:r>
      <w:r w:rsidR="00EF230F">
        <w:t>e</w:t>
      </w:r>
      <w:r w:rsidR="00EF230F">
        <w:t xml:space="preserve"> </w:t>
      </w:r>
      <w:r w:rsidR="00EF230F">
        <w:rPr>
          <w:noProof/>
        </w:rPr>
        <w:t>17</w:t>
      </w:r>
      <w:r w:rsidR="00EF230F">
        <w:fldChar w:fldCharType="end"/>
      </w:r>
      <w:r>
        <w:t>). This allows you to open files on the server on your local PC. It is the server’s D: drive, which is (Y) in this example.</w:t>
      </w:r>
    </w:p>
    <w:p w:rsidR="005F536B" w:rsidRDefault="005F536B" w:rsidP="005F536B">
      <w:pPr>
        <w:pStyle w:val="Caption"/>
      </w:pPr>
      <w:bookmarkStart w:id="84" w:name="_Ref414957542"/>
      <w:r>
        <w:t xml:space="preserve">Figure </w:t>
      </w:r>
      <w:r>
        <w:fldChar w:fldCharType="begin"/>
      </w:r>
      <w:r>
        <w:instrText xml:space="preserve"> SEQ Figure \* ARABIC </w:instrText>
      </w:r>
      <w:r>
        <w:fldChar w:fldCharType="separate"/>
      </w:r>
      <w:r w:rsidR="00543C20">
        <w:rPr>
          <w:noProof/>
        </w:rPr>
        <w:t>17</w:t>
      </w:r>
      <w:r>
        <w:fldChar w:fldCharType="end"/>
      </w:r>
      <w:bookmarkEnd w:id="84"/>
      <w:r>
        <w:t>: Example of D: Drive</w:t>
      </w:r>
    </w:p>
    <w:p w:rsidR="005F536B" w:rsidRDefault="00C366E0" w:rsidP="005F536B">
      <w:pPr>
        <w:pStyle w:val="BodyText"/>
      </w:pPr>
      <w:r>
        <w:rPr>
          <w:noProof/>
        </w:rPr>
        <w:drawing>
          <wp:inline distT="0" distB="0" distL="0" distR="0">
            <wp:extent cx="628650" cy="638175"/>
            <wp:effectExtent l="19050" t="19050" r="19050" b="285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28650" cy="638175"/>
                    </a:xfrm>
                    <a:prstGeom prst="rect">
                      <a:avLst/>
                    </a:prstGeom>
                    <a:noFill/>
                    <a:ln w="12700" cmpd="sng">
                      <a:solidFill>
                        <a:srgbClr val="000000"/>
                      </a:solidFill>
                      <a:miter lim="800000"/>
                      <a:headEnd/>
                      <a:tailEnd/>
                    </a:ln>
                    <a:effectLst/>
                  </pic:spPr>
                </pic:pic>
              </a:graphicData>
            </a:graphic>
          </wp:inline>
        </w:drawing>
      </w:r>
    </w:p>
    <w:p w:rsidR="00A66B66" w:rsidRDefault="00A66B66" w:rsidP="005F536B">
      <w:pPr>
        <w:pStyle w:val="BodyText"/>
        <w:rPr>
          <w:b/>
        </w:rPr>
      </w:pPr>
    </w:p>
    <w:p w:rsidR="005F536B" w:rsidRPr="006E65B3" w:rsidRDefault="005F536B" w:rsidP="005F536B">
      <w:pPr>
        <w:pStyle w:val="BodyText"/>
      </w:pPr>
      <w:r w:rsidRPr="006E65B3">
        <w:rPr>
          <w:b/>
        </w:rPr>
        <w:t>Option One</w:t>
      </w:r>
      <w:r w:rsidR="0044329E" w:rsidRPr="006E65B3">
        <w:rPr>
          <w:b/>
        </w:rPr>
        <w:t xml:space="preserve">: </w:t>
      </w:r>
      <w:r w:rsidR="0044329E" w:rsidRPr="006E65B3">
        <w:t xml:space="preserve">Drag and drop a copy of the file in </w:t>
      </w:r>
      <w:r w:rsidR="00EB17AC" w:rsidRPr="006E65B3">
        <w:t>“</w:t>
      </w:r>
      <w:r w:rsidR="0044329E" w:rsidRPr="006E65B3">
        <w:t>MY LOCAL FOLDER</w:t>
      </w:r>
      <w:r w:rsidR="00EB17AC" w:rsidRPr="006E65B3">
        <w:t>”</w:t>
      </w:r>
      <w:r w:rsidR="0044329E" w:rsidRPr="006E65B3">
        <w:t>.</w:t>
      </w:r>
    </w:p>
    <w:p w:rsidR="0044329E" w:rsidRPr="006E65B3" w:rsidRDefault="0044329E" w:rsidP="005F536B">
      <w:pPr>
        <w:pStyle w:val="BodyText"/>
      </w:pPr>
      <w:r w:rsidRPr="006E65B3">
        <w:t xml:space="preserve">This works well when you do not need to change the file name when </w:t>
      </w:r>
      <w:r w:rsidR="00EF230F" w:rsidRPr="006E65B3">
        <w:t>placing</w:t>
      </w:r>
      <w:r w:rsidRPr="006E65B3">
        <w:t xml:space="preserve"> it in your local folder.</w:t>
      </w:r>
    </w:p>
    <w:p w:rsidR="0044329E" w:rsidRPr="006E65B3" w:rsidRDefault="0044329E" w:rsidP="0044329E">
      <w:pPr>
        <w:pStyle w:val="ListNumber2"/>
        <w:rPr>
          <w:sz w:val="22"/>
          <w:szCs w:val="22"/>
        </w:rPr>
      </w:pPr>
      <w:r w:rsidRPr="006E65B3">
        <w:rPr>
          <w:sz w:val="22"/>
          <w:szCs w:val="22"/>
        </w:rPr>
        <w:t xml:space="preserve">When in ‘Windows Explorer’ (not Internet Explorer), left-click on the file and </w:t>
      </w:r>
      <w:r w:rsidR="00EF230F" w:rsidRPr="006E65B3">
        <w:rPr>
          <w:sz w:val="22"/>
          <w:szCs w:val="22"/>
        </w:rPr>
        <w:t>while</w:t>
      </w:r>
      <w:r w:rsidRPr="006E65B3">
        <w:rPr>
          <w:sz w:val="22"/>
          <w:szCs w:val="22"/>
        </w:rPr>
        <w:t xml:space="preserve"> </w:t>
      </w:r>
      <w:r w:rsidR="00EF230F" w:rsidRPr="006E65B3">
        <w:rPr>
          <w:sz w:val="22"/>
          <w:szCs w:val="22"/>
        </w:rPr>
        <w:t>holding down</w:t>
      </w:r>
      <w:r w:rsidRPr="006E65B3">
        <w:rPr>
          <w:sz w:val="22"/>
          <w:szCs w:val="22"/>
        </w:rPr>
        <w:t xml:space="preserve"> the mouse button, drag the file to </w:t>
      </w:r>
      <w:r w:rsidR="003C4FA9">
        <w:rPr>
          <w:sz w:val="22"/>
          <w:szCs w:val="22"/>
        </w:rPr>
        <w:t>the destination</w:t>
      </w:r>
      <w:r w:rsidRPr="006E65B3">
        <w:rPr>
          <w:sz w:val="22"/>
          <w:szCs w:val="22"/>
        </w:rPr>
        <w:t xml:space="preserve"> folder. The dark-blue “Admin Data Report 071514” is selected (</w:t>
      </w:r>
      <w:r w:rsidR="00EF230F" w:rsidRPr="006E65B3">
        <w:rPr>
          <w:sz w:val="22"/>
          <w:szCs w:val="22"/>
        </w:rPr>
        <w:fldChar w:fldCharType="begin"/>
      </w:r>
      <w:r w:rsidR="00EF230F" w:rsidRPr="006E65B3">
        <w:rPr>
          <w:sz w:val="22"/>
          <w:szCs w:val="22"/>
        </w:rPr>
        <w:instrText xml:space="preserve"> REF _Ref414957587 \h </w:instrText>
      </w:r>
      <w:r w:rsidR="00EF230F" w:rsidRPr="006E65B3">
        <w:rPr>
          <w:sz w:val="22"/>
          <w:szCs w:val="22"/>
        </w:rPr>
      </w:r>
      <w:r w:rsidR="006E65B3">
        <w:rPr>
          <w:sz w:val="22"/>
          <w:szCs w:val="22"/>
        </w:rPr>
        <w:instrText xml:space="preserve"> \* MERGEFORMAT </w:instrText>
      </w:r>
      <w:r w:rsidR="00EF230F" w:rsidRPr="006E65B3">
        <w:rPr>
          <w:sz w:val="22"/>
          <w:szCs w:val="22"/>
        </w:rPr>
        <w:fldChar w:fldCharType="separate"/>
      </w:r>
      <w:r w:rsidR="00EF230F" w:rsidRPr="006E65B3">
        <w:rPr>
          <w:sz w:val="22"/>
          <w:szCs w:val="22"/>
        </w:rPr>
        <w:t>Fig</w:t>
      </w:r>
      <w:r w:rsidR="00EF230F" w:rsidRPr="006E65B3">
        <w:rPr>
          <w:sz w:val="22"/>
          <w:szCs w:val="22"/>
        </w:rPr>
        <w:t>u</w:t>
      </w:r>
      <w:r w:rsidR="00EF230F" w:rsidRPr="006E65B3">
        <w:rPr>
          <w:sz w:val="22"/>
          <w:szCs w:val="22"/>
        </w:rPr>
        <w:t xml:space="preserve">re </w:t>
      </w:r>
      <w:r w:rsidR="00EF230F" w:rsidRPr="006E65B3">
        <w:rPr>
          <w:noProof/>
          <w:sz w:val="22"/>
          <w:szCs w:val="22"/>
        </w:rPr>
        <w:t>1</w:t>
      </w:r>
      <w:r w:rsidR="00EF230F" w:rsidRPr="006E65B3">
        <w:rPr>
          <w:noProof/>
          <w:sz w:val="22"/>
          <w:szCs w:val="22"/>
        </w:rPr>
        <w:t>8</w:t>
      </w:r>
      <w:r w:rsidR="00EF230F" w:rsidRPr="006E65B3">
        <w:rPr>
          <w:sz w:val="22"/>
          <w:szCs w:val="22"/>
        </w:rPr>
        <w:fldChar w:fldCharType="end"/>
      </w:r>
      <w:r w:rsidRPr="006E65B3">
        <w:rPr>
          <w:sz w:val="22"/>
          <w:szCs w:val="22"/>
        </w:rPr>
        <w:t>).</w:t>
      </w:r>
    </w:p>
    <w:p w:rsidR="0044329E" w:rsidRPr="006E65B3" w:rsidRDefault="0044329E" w:rsidP="0044329E">
      <w:pPr>
        <w:pStyle w:val="Caption"/>
      </w:pPr>
      <w:bookmarkStart w:id="85" w:name="_Ref414957587"/>
      <w:r w:rsidRPr="006E65B3">
        <w:t xml:space="preserve">Figure </w:t>
      </w:r>
      <w:r w:rsidRPr="006E65B3">
        <w:fldChar w:fldCharType="begin"/>
      </w:r>
      <w:r w:rsidRPr="006E65B3">
        <w:instrText xml:space="preserve"> SEQ Figure \* ARABIC </w:instrText>
      </w:r>
      <w:r w:rsidRPr="006E65B3">
        <w:fldChar w:fldCharType="separate"/>
      </w:r>
      <w:r w:rsidR="00543C20">
        <w:rPr>
          <w:noProof/>
        </w:rPr>
        <w:t>18</w:t>
      </w:r>
      <w:r w:rsidRPr="006E65B3">
        <w:fldChar w:fldCharType="end"/>
      </w:r>
      <w:bookmarkEnd w:id="85"/>
      <w:r w:rsidRPr="006E65B3">
        <w:t>: Example of Selection of "Admin Data Report 071514"</w:t>
      </w:r>
    </w:p>
    <w:p w:rsidR="0044329E" w:rsidRPr="0044329E" w:rsidRDefault="00C366E0" w:rsidP="0044329E">
      <w:pPr>
        <w:pStyle w:val="BodyText"/>
      </w:pPr>
      <w:r>
        <w:rPr>
          <w:noProof/>
          <w:sz w:val="24"/>
          <w:szCs w:val="24"/>
        </w:rPr>
        <w:drawing>
          <wp:inline distT="0" distB="0" distL="0" distR="0">
            <wp:extent cx="4572000" cy="276225"/>
            <wp:effectExtent l="19050" t="19050" r="19050" b="285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572000" cy="276225"/>
                    </a:xfrm>
                    <a:prstGeom prst="rect">
                      <a:avLst/>
                    </a:prstGeom>
                    <a:noFill/>
                    <a:ln w="12700" cmpd="sng">
                      <a:solidFill>
                        <a:srgbClr val="000000"/>
                      </a:solidFill>
                      <a:miter lim="800000"/>
                      <a:headEnd/>
                      <a:tailEnd/>
                    </a:ln>
                    <a:effectLst/>
                  </pic:spPr>
                </pic:pic>
              </a:graphicData>
            </a:graphic>
          </wp:inline>
        </w:drawing>
      </w:r>
    </w:p>
    <w:p w:rsidR="0044329E" w:rsidRPr="006E65B3" w:rsidRDefault="0044329E" w:rsidP="0044329E">
      <w:pPr>
        <w:pStyle w:val="ListNumber2"/>
        <w:rPr>
          <w:sz w:val="22"/>
          <w:szCs w:val="22"/>
        </w:rPr>
      </w:pPr>
      <w:r w:rsidRPr="006E65B3">
        <w:rPr>
          <w:sz w:val="22"/>
          <w:szCs w:val="22"/>
        </w:rPr>
        <w:t xml:space="preserve">Release the left mouse button when hovering over </w:t>
      </w:r>
      <w:r w:rsidR="00EB17AC" w:rsidRPr="006E65B3">
        <w:rPr>
          <w:sz w:val="22"/>
          <w:szCs w:val="22"/>
        </w:rPr>
        <w:t>“</w:t>
      </w:r>
      <w:r w:rsidRPr="006E65B3">
        <w:rPr>
          <w:sz w:val="22"/>
          <w:szCs w:val="22"/>
        </w:rPr>
        <w:t>MY LOCAL FOLDER</w:t>
      </w:r>
      <w:r w:rsidR="00EB17AC" w:rsidRPr="006E65B3">
        <w:rPr>
          <w:sz w:val="22"/>
          <w:szCs w:val="22"/>
        </w:rPr>
        <w:t>”</w:t>
      </w:r>
      <w:r w:rsidRPr="006E65B3">
        <w:rPr>
          <w:sz w:val="22"/>
          <w:szCs w:val="22"/>
        </w:rPr>
        <w:t xml:space="preserve">. The file may </w:t>
      </w:r>
      <w:r w:rsidR="00186E73">
        <w:rPr>
          <w:sz w:val="22"/>
          <w:szCs w:val="22"/>
        </w:rPr>
        <w:t>copy</w:t>
      </w:r>
      <w:r w:rsidRPr="006E65B3">
        <w:rPr>
          <w:sz w:val="22"/>
          <w:szCs w:val="22"/>
        </w:rPr>
        <w:t xml:space="preserve"> without any notification or may have a copying window appear if it is a large file (</w:t>
      </w:r>
      <w:r w:rsidR="00EF230F" w:rsidRPr="006E65B3">
        <w:rPr>
          <w:sz w:val="22"/>
          <w:szCs w:val="22"/>
        </w:rPr>
        <w:fldChar w:fldCharType="begin"/>
      </w:r>
      <w:r w:rsidR="00EF230F" w:rsidRPr="006E65B3">
        <w:rPr>
          <w:sz w:val="22"/>
          <w:szCs w:val="22"/>
        </w:rPr>
        <w:instrText xml:space="preserve"> REF _Ref414957654 \h </w:instrText>
      </w:r>
      <w:r w:rsidR="00EF230F" w:rsidRPr="006E65B3">
        <w:rPr>
          <w:sz w:val="22"/>
          <w:szCs w:val="22"/>
        </w:rPr>
      </w:r>
      <w:r w:rsidR="006E65B3">
        <w:rPr>
          <w:sz w:val="22"/>
          <w:szCs w:val="22"/>
        </w:rPr>
        <w:instrText xml:space="preserve"> \* MERGEFORMAT </w:instrText>
      </w:r>
      <w:r w:rsidR="00EF230F" w:rsidRPr="006E65B3">
        <w:rPr>
          <w:sz w:val="22"/>
          <w:szCs w:val="22"/>
        </w:rPr>
        <w:fldChar w:fldCharType="separate"/>
      </w:r>
      <w:r w:rsidR="00EF230F" w:rsidRPr="006E65B3">
        <w:rPr>
          <w:sz w:val="22"/>
          <w:szCs w:val="22"/>
        </w:rPr>
        <w:t>Fig</w:t>
      </w:r>
      <w:r w:rsidR="00EF230F" w:rsidRPr="006E65B3">
        <w:rPr>
          <w:sz w:val="22"/>
          <w:szCs w:val="22"/>
        </w:rPr>
        <w:t>u</w:t>
      </w:r>
      <w:r w:rsidR="00EF230F" w:rsidRPr="006E65B3">
        <w:rPr>
          <w:sz w:val="22"/>
          <w:szCs w:val="22"/>
        </w:rPr>
        <w:t>r</w:t>
      </w:r>
      <w:r w:rsidR="00EF230F" w:rsidRPr="006E65B3">
        <w:rPr>
          <w:sz w:val="22"/>
          <w:szCs w:val="22"/>
        </w:rPr>
        <w:t xml:space="preserve">e </w:t>
      </w:r>
      <w:r w:rsidR="00EF230F" w:rsidRPr="006E65B3">
        <w:rPr>
          <w:noProof/>
          <w:sz w:val="22"/>
          <w:szCs w:val="22"/>
        </w:rPr>
        <w:t>19</w:t>
      </w:r>
      <w:r w:rsidR="00EF230F" w:rsidRPr="006E65B3">
        <w:rPr>
          <w:sz w:val="22"/>
          <w:szCs w:val="22"/>
        </w:rPr>
        <w:fldChar w:fldCharType="end"/>
      </w:r>
      <w:r w:rsidRPr="006E65B3">
        <w:rPr>
          <w:sz w:val="22"/>
          <w:szCs w:val="22"/>
        </w:rPr>
        <w:t>).</w:t>
      </w:r>
    </w:p>
    <w:p w:rsidR="0044329E" w:rsidRPr="006E65B3" w:rsidRDefault="0044329E" w:rsidP="0044329E">
      <w:pPr>
        <w:pStyle w:val="Caption"/>
      </w:pPr>
      <w:bookmarkStart w:id="86" w:name="_Ref414957654"/>
      <w:r w:rsidRPr="006E65B3">
        <w:t xml:space="preserve">Figure </w:t>
      </w:r>
      <w:r w:rsidRPr="006E65B3">
        <w:fldChar w:fldCharType="begin"/>
      </w:r>
      <w:r w:rsidRPr="006E65B3">
        <w:instrText xml:space="preserve"> SEQ Figure \* ARABIC </w:instrText>
      </w:r>
      <w:r w:rsidRPr="006E65B3">
        <w:fldChar w:fldCharType="separate"/>
      </w:r>
      <w:r w:rsidR="00543C20">
        <w:rPr>
          <w:noProof/>
        </w:rPr>
        <w:t>19</w:t>
      </w:r>
      <w:r w:rsidRPr="006E65B3">
        <w:fldChar w:fldCharType="end"/>
      </w:r>
      <w:bookmarkEnd w:id="86"/>
      <w:r w:rsidRPr="006E65B3">
        <w:t>: Example of a Copying Window</w:t>
      </w:r>
    </w:p>
    <w:p w:rsidR="0044329E" w:rsidRPr="0044329E" w:rsidRDefault="00C366E0" w:rsidP="0044329E">
      <w:pPr>
        <w:pStyle w:val="BodyText"/>
      </w:pPr>
      <w:r>
        <w:rPr>
          <w:noProof/>
          <w:sz w:val="24"/>
          <w:szCs w:val="24"/>
        </w:rPr>
        <w:drawing>
          <wp:inline distT="0" distB="0" distL="0" distR="0">
            <wp:extent cx="2105025" cy="962025"/>
            <wp:effectExtent l="19050" t="19050" r="28575" b="285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105025" cy="962025"/>
                    </a:xfrm>
                    <a:prstGeom prst="rect">
                      <a:avLst/>
                    </a:prstGeom>
                    <a:noFill/>
                    <a:ln w="12700" cmpd="sng">
                      <a:solidFill>
                        <a:srgbClr val="000000"/>
                      </a:solidFill>
                      <a:miter lim="800000"/>
                      <a:headEnd/>
                      <a:tailEnd/>
                    </a:ln>
                    <a:effectLst/>
                  </pic:spPr>
                </pic:pic>
              </a:graphicData>
            </a:graphic>
          </wp:inline>
        </w:drawing>
      </w:r>
    </w:p>
    <w:p w:rsidR="0044329E" w:rsidRPr="006E65B3" w:rsidRDefault="00EB17AC" w:rsidP="0044329E">
      <w:pPr>
        <w:pStyle w:val="ListNumber2"/>
        <w:rPr>
          <w:sz w:val="22"/>
          <w:szCs w:val="22"/>
        </w:rPr>
      </w:pPr>
      <w:r w:rsidRPr="006E65B3">
        <w:rPr>
          <w:sz w:val="22"/>
          <w:szCs w:val="22"/>
        </w:rPr>
        <w:t>Skip to Step 3 of Option Two.</w:t>
      </w:r>
    </w:p>
    <w:p w:rsidR="00186E73" w:rsidRDefault="00186E73" w:rsidP="00EB17AC">
      <w:pPr>
        <w:pStyle w:val="BodyText"/>
        <w:rPr>
          <w:b/>
        </w:rPr>
      </w:pPr>
    </w:p>
    <w:p w:rsidR="00EB17AC" w:rsidRDefault="00A66B66" w:rsidP="00EB17AC">
      <w:pPr>
        <w:pStyle w:val="BodyText"/>
      </w:pPr>
      <w:r>
        <w:rPr>
          <w:b/>
        </w:rPr>
        <w:br w:type="page"/>
      </w:r>
      <w:r w:rsidR="00EB17AC" w:rsidRPr="0044329E">
        <w:rPr>
          <w:b/>
        </w:rPr>
        <w:lastRenderedPageBreak/>
        <w:t xml:space="preserve">Option </w:t>
      </w:r>
      <w:r w:rsidR="00EB17AC">
        <w:rPr>
          <w:b/>
        </w:rPr>
        <w:t xml:space="preserve">Two: </w:t>
      </w:r>
      <w:r w:rsidR="00EB17AC">
        <w:t>Open the document and save a copy to another file.</w:t>
      </w:r>
    </w:p>
    <w:p w:rsidR="00EB17AC" w:rsidRPr="00A66B66" w:rsidRDefault="00EB17AC" w:rsidP="00EB17AC">
      <w:pPr>
        <w:pStyle w:val="ListNumber2"/>
        <w:numPr>
          <w:ilvl w:val="0"/>
          <w:numId w:val="98"/>
        </w:numPr>
        <w:rPr>
          <w:sz w:val="22"/>
          <w:szCs w:val="22"/>
        </w:rPr>
      </w:pPr>
      <w:r w:rsidRPr="00A66B66">
        <w:rPr>
          <w:sz w:val="22"/>
          <w:szCs w:val="22"/>
        </w:rPr>
        <w:t>Open the document from the server folder.</w:t>
      </w:r>
    </w:p>
    <w:p w:rsidR="00EB17AC" w:rsidRPr="00A66B66" w:rsidRDefault="00EB17AC" w:rsidP="00EB17AC">
      <w:pPr>
        <w:pStyle w:val="ListNumber2"/>
        <w:numPr>
          <w:ilvl w:val="0"/>
          <w:numId w:val="98"/>
        </w:numPr>
        <w:rPr>
          <w:sz w:val="22"/>
          <w:szCs w:val="22"/>
        </w:rPr>
      </w:pPr>
      <w:r w:rsidRPr="00A66B66">
        <w:rPr>
          <w:sz w:val="22"/>
          <w:szCs w:val="22"/>
        </w:rPr>
        <w:t xml:space="preserve">Select the </w:t>
      </w:r>
      <w:r w:rsidRPr="00A66B66">
        <w:rPr>
          <w:b/>
          <w:sz w:val="22"/>
          <w:szCs w:val="22"/>
        </w:rPr>
        <w:t>Save As</w:t>
      </w:r>
      <w:r w:rsidRPr="00A66B66">
        <w:rPr>
          <w:sz w:val="22"/>
          <w:szCs w:val="22"/>
        </w:rPr>
        <w:t xml:space="preserve"> option and then the local folder, which in this example is called MY LOCAL FOLDER.</w:t>
      </w:r>
    </w:p>
    <w:p w:rsidR="00CB1989" w:rsidRPr="00A66B66" w:rsidRDefault="00CB1989" w:rsidP="00CB1989">
      <w:pPr>
        <w:pStyle w:val="ListNumber2"/>
        <w:numPr>
          <w:ilvl w:val="0"/>
          <w:numId w:val="0"/>
        </w:numPr>
        <w:ind w:left="720"/>
        <w:rPr>
          <w:sz w:val="22"/>
          <w:szCs w:val="22"/>
        </w:rPr>
      </w:pPr>
    </w:p>
    <w:p w:rsidR="00CB1989" w:rsidRPr="00A66B66" w:rsidRDefault="00CB1989" w:rsidP="00CB1989">
      <w:pPr>
        <w:pStyle w:val="ListNumber2"/>
        <w:numPr>
          <w:ilvl w:val="0"/>
          <w:numId w:val="0"/>
        </w:numPr>
        <w:ind w:left="720"/>
        <w:rPr>
          <w:sz w:val="22"/>
          <w:szCs w:val="22"/>
        </w:rPr>
      </w:pPr>
      <w:r w:rsidRPr="00A66B66">
        <w:rPr>
          <w:sz w:val="22"/>
          <w:szCs w:val="22"/>
        </w:rPr>
        <w:t>You may edit the file name at this point. The name you use for the file in your local folder should be something that allows you to manage those files as you use them. You can name the exported file accordingly or edit the file name in your local folder. A generic file name allows you to save and refresh the information. It may be appropriate for something like the Cumulative Transfusion Requirements report (</w:t>
      </w:r>
      <w:r w:rsidR="00186E73" w:rsidRPr="00A66B66">
        <w:rPr>
          <w:sz w:val="22"/>
          <w:szCs w:val="22"/>
        </w:rPr>
        <w:fldChar w:fldCharType="begin"/>
      </w:r>
      <w:r w:rsidR="00186E73" w:rsidRPr="00A66B66">
        <w:rPr>
          <w:sz w:val="22"/>
          <w:szCs w:val="22"/>
        </w:rPr>
        <w:instrText xml:space="preserve"> REF _Ref414957839 \h </w:instrText>
      </w:r>
      <w:r w:rsidR="00186E73" w:rsidRPr="00A66B66">
        <w:rPr>
          <w:sz w:val="22"/>
          <w:szCs w:val="22"/>
        </w:rPr>
      </w:r>
      <w:r w:rsidR="00A66B66">
        <w:rPr>
          <w:sz w:val="22"/>
          <w:szCs w:val="22"/>
        </w:rPr>
        <w:instrText xml:space="preserve"> \* MERGEFORMAT </w:instrText>
      </w:r>
      <w:r w:rsidR="00186E73" w:rsidRPr="00A66B66">
        <w:rPr>
          <w:sz w:val="22"/>
          <w:szCs w:val="22"/>
        </w:rPr>
        <w:fldChar w:fldCharType="separate"/>
      </w:r>
      <w:r w:rsidR="00186E73" w:rsidRPr="00A66B66">
        <w:rPr>
          <w:sz w:val="22"/>
          <w:szCs w:val="22"/>
        </w:rPr>
        <w:t>Figure</w:t>
      </w:r>
      <w:r w:rsidR="00186E73" w:rsidRPr="00A66B66">
        <w:rPr>
          <w:sz w:val="22"/>
          <w:szCs w:val="22"/>
        </w:rPr>
        <w:t xml:space="preserve"> </w:t>
      </w:r>
      <w:r w:rsidR="00186E73" w:rsidRPr="00A66B66">
        <w:rPr>
          <w:noProof/>
          <w:sz w:val="22"/>
          <w:szCs w:val="22"/>
        </w:rPr>
        <w:t>20</w:t>
      </w:r>
      <w:r w:rsidR="00186E73" w:rsidRPr="00A66B66">
        <w:rPr>
          <w:sz w:val="22"/>
          <w:szCs w:val="22"/>
        </w:rPr>
        <w:fldChar w:fldCharType="end"/>
      </w:r>
      <w:r w:rsidRPr="00A66B66">
        <w:rPr>
          <w:sz w:val="22"/>
          <w:szCs w:val="22"/>
        </w:rPr>
        <w:t>).</w:t>
      </w:r>
    </w:p>
    <w:p w:rsidR="00CB1989" w:rsidRPr="00A66B66" w:rsidRDefault="00CB1989" w:rsidP="00CB1989">
      <w:pPr>
        <w:pStyle w:val="Caption"/>
      </w:pPr>
      <w:bookmarkStart w:id="87" w:name="_Ref414957839"/>
      <w:r w:rsidRPr="00A66B66">
        <w:t xml:space="preserve">Figure </w:t>
      </w:r>
      <w:r w:rsidRPr="00A66B66">
        <w:fldChar w:fldCharType="begin"/>
      </w:r>
      <w:r w:rsidRPr="00A66B66">
        <w:instrText xml:space="preserve"> SEQ Figure \* ARABIC </w:instrText>
      </w:r>
      <w:r w:rsidRPr="00A66B66">
        <w:fldChar w:fldCharType="separate"/>
      </w:r>
      <w:r w:rsidR="00543C20">
        <w:rPr>
          <w:noProof/>
        </w:rPr>
        <w:t>20</w:t>
      </w:r>
      <w:r w:rsidRPr="00A66B66">
        <w:fldChar w:fldCharType="end"/>
      </w:r>
      <w:bookmarkEnd w:id="87"/>
      <w:r w:rsidRPr="00A66B66">
        <w:t>: Example of File Name</w:t>
      </w:r>
    </w:p>
    <w:p w:rsidR="00CB1989" w:rsidRPr="00CB1989" w:rsidRDefault="00C366E0" w:rsidP="00CB1989">
      <w:pPr>
        <w:pStyle w:val="BodyText"/>
      </w:pPr>
      <w:r>
        <w:rPr>
          <w:noProof/>
          <w:sz w:val="24"/>
          <w:szCs w:val="24"/>
        </w:rPr>
        <w:drawing>
          <wp:inline distT="0" distB="0" distL="0" distR="0">
            <wp:extent cx="3562350" cy="333375"/>
            <wp:effectExtent l="19050" t="19050" r="19050" b="285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562350" cy="333375"/>
                    </a:xfrm>
                    <a:prstGeom prst="rect">
                      <a:avLst/>
                    </a:prstGeom>
                    <a:solidFill>
                      <a:srgbClr val="000000"/>
                    </a:solidFill>
                    <a:ln w="12700" cmpd="sng">
                      <a:solidFill>
                        <a:srgbClr val="000000"/>
                      </a:solidFill>
                      <a:miter lim="800000"/>
                      <a:headEnd/>
                      <a:tailEnd/>
                    </a:ln>
                    <a:effectLst/>
                  </pic:spPr>
                </pic:pic>
              </a:graphicData>
            </a:graphic>
          </wp:inline>
        </w:drawing>
      </w:r>
    </w:p>
    <w:p w:rsidR="00CB1989" w:rsidRPr="006E65B3" w:rsidRDefault="00CB1989" w:rsidP="00CB1989">
      <w:pPr>
        <w:pStyle w:val="ListNumber2"/>
        <w:numPr>
          <w:ilvl w:val="0"/>
          <w:numId w:val="0"/>
        </w:numPr>
        <w:ind w:left="720"/>
        <w:rPr>
          <w:sz w:val="22"/>
          <w:szCs w:val="22"/>
        </w:rPr>
      </w:pPr>
      <w:r w:rsidRPr="006E65B3">
        <w:rPr>
          <w:sz w:val="22"/>
          <w:szCs w:val="22"/>
        </w:rPr>
        <w:t>You may also opt to save with a date in the file name to allow a snapshot report for historic purposes (</w:t>
      </w:r>
      <w:r w:rsidR="00EF230F" w:rsidRPr="006E65B3">
        <w:rPr>
          <w:sz w:val="22"/>
          <w:szCs w:val="22"/>
        </w:rPr>
        <w:fldChar w:fldCharType="begin"/>
      </w:r>
      <w:r w:rsidR="00EF230F" w:rsidRPr="006E65B3">
        <w:rPr>
          <w:sz w:val="22"/>
          <w:szCs w:val="22"/>
        </w:rPr>
        <w:instrText xml:space="preserve"> REF _Ref414957853 \h </w:instrText>
      </w:r>
      <w:r w:rsidR="00EF230F" w:rsidRPr="006E65B3">
        <w:rPr>
          <w:sz w:val="22"/>
          <w:szCs w:val="22"/>
        </w:rPr>
      </w:r>
      <w:r w:rsidR="006E65B3">
        <w:rPr>
          <w:sz w:val="22"/>
          <w:szCs w:val="22"/>
        </w:rPr>
        <w:instrText xml:space="preserve"> \* MERGEFORMAT </w:instrText>
      </w:r>
      <w:r w:rsidR="00EF230F" w:rsidRPr="006E65B3">
        <w:rPr>
          <w:sz w:val="22"/>
          <w:szCs w:val="22"/>
        </w:rPr>
        <w:fldChar w:fldCharType="separate"/>
      </w:r>
      <w:r w:rsidR="00A66B66" w:rsidRPr="00A66B66">
        <w:rPr>
          <w:sz w:val="22"/>
          <w:szCs w:val="22"/>
        </w:rPr>
        <w:t>Figure</w:t>
      </w:r>
      <w:r w:rsidR="00A66B66" w:rsidRPr="00A66B66">
        <w:rPr>
          <w:sz w:val="22"/>
          <w:szCs w:val="22"/>
        </w:rPr>
        <w:t xml:space="preserve"> </w:t>
      </w:r>
      <w:r w:rsidR="00A66B66" w:rsidRPr="00A66B66">
        <w:rPr>
          <w:noProof/>
          <w:sz w:val="22"/>
          <w:szCs w:val="22"/>
        </w:rPr>
        <w:t>21</w:t>
      </w:r>
      <w:r w:rsidR="00EF230F" w:rsidRPr="006E65B3">
        <w:rPr>
          <w:sz w:val="22"/>
          <w:szCs w:val="22"/>
        </w:rPr>
        <w:fldChar w:fldCharType="end"/>
      </w:r>
      <w:r w:rsidRPr="006E65B3">
        <w:rPr>
          <w:sz w:val="22"/>
          <w:szCs w:val="22"/>
        </w:rPr>
        <w:t>).</w:t>
      </w:r>
    </w:p>
    <w:p w:rsidR="00CB1989" w:rsidRPr="006E65B3" w:rsidRDefault="00CB1989" w:rsidP="00CB1989">
      <w:pPr>
        <w:pStyle w:val="Caption"/>
      </w:pPr>
      <w:bookmarkStart w:id="88" w:name="_Ref414957853"/>
      <w:r w:rsidRPr="006E65B3">
        <w:t xml:space="preserve">Figure </w:t>
      </w:r>
      <w:r w:rsidRPr="006E65B3">
        <w:fldChar w:fldCharType="begin"/>
      </w:r>
      <w:r w:rsidRPr="006E65B3">
        <w:instrText xml:space="preserve"> SEQ Figure \* ARABIC </w:instrText>
      </w:r>
      <w:r w:rsidRPr="006E65B3">
        <w:fldChar w:fldCharType="separate"/>
      </w:r>
      <w:r w:rsidR="00543C20">
        <w:rPr>
          <w:noProof/>
        </w:rPr>
        <w:t>21</w:t>
      </w:r>
      <w:r w:rsidRPr="006E65B3">
        <w:fldChar w:fldCharType="end"/>
      </w:r>
      <w:bookmarkEnd w:id="88"/>
      <w:r w:rsidRPr="006E65B3">
        <w:t>: Example of Dated File Name</w:t>
      </w:r>
    </w:p>
    <w:p w:rsidR="00CB1989" w:rsidRPr="00CB1989" w:rsidRDefault="00C366E0" w:rsidP="00CB1989">
      <w:pPr>
        <w:pStyle w:val="BodyText"/>
      </w:pPr>
      <w:r>
        <w:rPr>
          <w:noProof/>
        </w:rPr>
        <w:drawing>
          <wp:inline distT="0" distB="0" distL="0" distR="0">
            <wp:extent cx="4038600" cy="304800"/>
            <wp:effectExtent l="19050" t="19050" r="19050" b="190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038600" cy="304800"/>
                    </a:xfrm>
                    <a:prstGeom prst="rect">
                      <a:avLst/>
                    </a:prstGeom>
                    <a:noFill/>
                    <a:ln w="12700" cmpd="sng">
                      <a:solidFill>
                        <a:srgbClr val="000000"/>
                      </a:solidFill>
                      <a:miter lim="800000"/>
                      <a:headEnd/>
                      <a:tailEnd/>
                    </a:ln>
                    <a:effectLst/>
                  </pic:spPr>
                </pic:pic>
              </a:graphicData>
            </a:graphic>
          </wp:inline>
        </w:drawing>
      </w:r>
    </w:p>
    <w:p w:rsidR="00CB1989" w:rsidRPr="006E65B3" w:rsidRDefault="00CB1989" w:rsidP="00EB17AC">
      <w:pPr>
        <w:pStyle w:val="ListNumber2"/>
        <w:numPr>
          <w:ilvl w:val="0"/>
          <w:numId w:val="98"/>
        </w:numPr>
        <w:rPr>
          <w:sz w:val="22"/>
          <w:szCs w:val="22"/>
        </w:rPr>
      </w:pPr>
      <w:r w:rsidRPr="006E65B3">
        <w:rPr>
          <w:sz w:val="22"/>
          <w:szCs w:val="22"/>
        </w:rPr>
        <w:t>Verify that “MY LOCAL FOLD</w:t>
      </w:r>
      <w:r w:rsidR="005E0472">
        <w:rPr>
          <w:sz w:val="22"/>
          <w:szCs w:val="22"/>
        </w:rPr>
        <w:t>E</w:t>
      </w:r>
      <w:r w:rsidRPr="006E65B3">
        <w:rPr>
          <w:sz w:val="22"/>
          <w:szCs w:val="22"/>
        </w:rPr>
        <w:t>R” contains the saved file. You can edit and save to this folder with those changes (</w:t>
      </w:r>
      <w:r w:rsidR="006E65B3" w:rsidRPr="006E65B3">
        <w:rPr>
          <w:sz w:val="22"/>
          <w:szCs w:val="22"/>
        </w:rPr>
        <w:fldChar w:fldCharType="begin"/>
      </w:r>
      <w:r w:rsidR="006E65B3" w:rsidRPr="006E65B3">
        <w:rPr>
          <w:sz w:val="22"/>
          <w:szCs w:val="22"/>
        </w:rPr>
        <w:instrText xml:space="preserve"> REF _Ref414957903 \h </w:instrText>
      </w:r>
      <w:r w:rsidR="006E65B3" w:rsidRPr="006E65B3">
        <w:rPr>
          <w:sz w:val="22"/>
          <w:szCs w:val="22"/>
        </w:rPr>
      </w:r>
      <w:r w:rsidR="006E65B3">
        <w:rPr>
          <w:sz w:val="22"/>
          <w:szCs w:val="22"/>
        </w:rPr>
        <w:instrText xml:space="preserve"> \* MERGEFORMAT </w:instrText>
      </w:r>
      <w:r w:rsidR="006E65B3" w:rsidRPr="006E65B3">
        <w:rPr>
          <w:sz w:val="22"/>
          <w:szCs w:val="22"/>
        </w:rPr>
        <w:fldChar w:fldCharType="separate"/>
      </w:r>
      <w:r w:rsidR="00A66B66" w:rsidRPr="00A66B66">
        <w:rPr>
          <w:sz w:val="22"/>
          <w:szCs w:val="22"/>
        </w:rPr>
        <w:t>Figur</w:t>
      </w:r>
      <w:r w:rsidR="00A66B66" w:rsidRPr="00A66B66">
        <w:rPr>
          <w:sz w:val="22"/>
          <w:szCs w:val="22"/>
        </w:rPr>
        <w:t>e</w:t>
      </w:r>
      <w:r w:rsidR="00A66B66" w:rsidRPr="00A66B66">
        <w:rPr>
          <w:sz w:val="22"/>
          <w:szCs w:val="22"/>
        </w:rPr>
        <w:t xml:space="preserve"> </w:t>
      </w:r>
      <w:r w:rsidR="00A66B66" w:rsidRPr="00A66B66">
        <w:rPr>
          <w:noProof/>
          <w:sz w:val="22"/>
          <w:szCs w:val="22"/>
        </w:rPr>
        <w:t>2</w:t>
      </w:r>
      <w:r w:rsidR="00A66B66" w:rsidRPr="00A66B66">
        <w:rPr>
          <w:noProof/>
          <w:sz w:val="22"/>
          <w:szCs w:val="22"/>
        </w:rPr>
        <w:t>2</w:t>
      </w:r>
      <w:r w:rsidR="006E65B3" w:rsidRPr="006E65B3">
        <w:rPr>
          <w:sz w:val="22"/>
          <w:szCs w:val="22"/>
        </w:rPr>
        <w:fldChar w:fldCharType="end"/>
      </w:r>
      <w:r w:rsidRPr="006E65B3">
        <w:rPr>
          <w:sz w:val="22"/>
          <w:szCs w:val="22"/>
        </w:rPr>
        <w:t>). Unlike the server file, you may also delete this file.</w:t>
      </w:r>
    </w:p>
    <w:p w:rsidR="00CB1989" w:rsidRPr="006E65B3" w:rsidRDefault="00CB1989" w:rsidP="00CB1989">
      <w:pPr>
        <w:pStyle w:val="Caption"/>
      </w:pPr>
      <w:bookmarkStart w:id="89" w:name="_Ref414957903"/>
      <w:r w:rsidRPr="006E65B3">
        <w:t xml:space="preserve">Figure </w:t>
      </w:r>
      <w:r w:rsidRPr="006E65B3">
        <w:fldChar w:fldCharType="begin"/>
      </w:r>
      <w:r w:rsidRPr="006E65B3">
        <w:instrText xml:space="preserve"> SEQ Figure \* ARABIC </w:instrText>
      </w:r>
      <w:r w:rsidRPr="006E65B3">
        <w:fldChar w:fldCharType="separate"/>
      </w:r>
      <w:r w:rsidR="00543C20">
        <w:rPr>
          <w:noProof/>
        </w:rPr>
        <w:t>22</w:t>
      </w:r>
      <w:r w:rsidRPr="006E65B3">
        <w:fldChar w:fldCharType="end"/>
      </w:r>
      <w:bookmarkEnd w:id="89"/>
      <w:r w:rsidRPr="006E65B3">
        <w:t>: Example of Saved File</w:t>
      </w:r>
    </w:p>
    <w:p w:rsidR="00DC40FC" w:rsidRDefault="00C366E0" w:rsidP="002F1554">
      <w:pPr>
        <w:pStyle w:val="BodyText"/>
      </w:pPr>
      <w:r>
        <w:rPr>
          <w:noProof/>
        </w:rPr>
        <w:drawing>
          <wp:inline distT="0" distB="0" distL="0" distR="0">
            <wp:extent cx="4876800" cy="733425"/>
            <wp:effectExtent l="19050" t="19050" r="19050" b="285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876800" cy="733425"/>
                    </a:xfrm>
                    <a:prstGeom prst="rect">
                      <a:avLst/>
                    </a:prstGeom>
                    <a:noFill/>
                    <a:ln w="12700" cmpd="sng">
                      <a:solidFill>
                        <a:srgbClr val="000000"/>
                      </a:solidFill>
                      <a:miter lim="800000"/>
                      <a:headEnd/>
                      <a:tailEnd/>
                    </a:ln>
                    <a:effectLst/>
                  </pic:spPr>
                </pic:pic>
              </a:graphicData>
            </a:graphic>
          </wp:inline>
        </w:drawing>
      </w:r>
    </w:p>
    <w:p w:rsidR="006A5B6D" w:rsidRPr="00382DF2" w:rsidRDefault="006A5B6D" w:rsidP="002F1554">
      <w:pPr>
        <w:pStyle w:val="BodyText"/>
      </w:pPr>
      <w:r w:rsidRPr="006A5B6D">
        <w:rPr>
          <w:b/>
        </w:rPr>
        <w:t>Note:</w:t>
      </w:r>
      <w:r>
        <w:t xml:space="preserve"> The copy of the file you save to your local folder is separate and does not update the file in the server folder.</w:t>
      </w:r>
    </w:p>
    <w:p w:rsidR="002A21AE" w:rsidRDefault="00A66B66">
      <w:pPr>
        <w:pStyle w:val="Heading2"/>
      </w:pPr>
      <w:bookmarkStart w:id="90" w:name="OLE_LINK45"/>
      <w:bookmarkStart w:id="91" w:name="OLE_LINK46"/>
      <w:r>
        <w:br w:type="page"/>
      </w:r>
      <w:bookmarkStart w:id="92" w:name="_Toc436396663"/>
      <w:r w:rsidR="002A21AE">
        <w:lastRenderedPageBreak/>
        <w:t>Using VBECS</w:t>
      </w:r>
      <w:bookmarkEnd w:id="92"/>
      <w:r w:rsidR="002A21AE">
        <w:fldChar w:fldCharType="begin"/>
      </w:r>
      <w:r w:rsidR="002A21AE">
        <w:instrText xml:space="preserve"> XE </w:instrText>
      </w:r>
      <w:r w:rsidR="00FA7E65">
        <w:instrText>“</w:instrText>
      </w:r>
      <w:r w:rsidR="002A21AE">
        <w:instrText>Using VBECS</w:instrText>
      </w:r>
      <w:r w:rsidR="00FA7E65">
        <w:instrText>”</w:instrText>
      </w:r>
      <w:r w:rsidR="002A21AE">
        <w:instrText xml:space="preserve"> </w:instrText>
      </w:r>
      <w:r w:rsidR="002A21AE">
        <w:fldChar w:fldCharType="end"/>
      </w:r>
    </w:p>
    <w:p w:rsidR="002A21AE" w:rsidRDefault="002A21AE" w:rsidP="00FA7E65">
      <w:pPr>
        <w:pStyle w:val="BodyText"/>
      </w:pPr>
      <w:bookmarkStart w:id="93" w:name="OLE_LINK37"/>
      <w:bookmarkStart w:id="94" w:name="OLE_LINK38"/>
      <w:r>
        <w:t xml:space="preserve">VBECS is a Windows-based application. </w:t>
      </w:r>
    </w:p>
    <w:p w:rsidR="002A21AE" w:rsidRDefault="002A21AE" w:rsidP="00FA7E65">
      <w:pPr>
        <w:pStyle w:val="BodyText"/>
      </w:pPr>
      <w:r>
        <w:t>One VBEC</w:t>
      </w:r>
      <w:r w:rsidR="00434529">
        <w:t>S system</w:t>
      </w:r>
      <w:r>
        <w:t xml:space="preserve"> is implemented for each </w:t>
      </w:r>
      <w:r w:rsidR="000C7684" w:rsidRPr="000C7684">
        <w:rPr>
          <w:bCs/>
        </w:rPr>
        <w:t>VistA</w:t>
      </w:r>
      <w:r>
        <w:t xml:space="preserve"> database.</w:t>
      </w:r>
    </w:p>
    <w:p w:rsidR="00F07C4D" w:rsidRDefault="00F07C4D" w:rsidP="00F05B26">
      <w:pPr>
        <w:pStyle w:val="BodyText"/>
      </w:pPr>
      <w:r>
        <w:t xml:space="preserve">Subject matter experts (SMEs) at user sites will help implement VBECS and train blood bank staff and </w:t>
      </w:r>
      <w:r w:rsidR="00443802" w:rsidRPr="00F05B26">
        <w:t xml:space="preserve">other </w:t>
      </w:r>
      <w:r w:rsidRPr="00F05B26">
        <w:t>authorized users.</w:t>
      </w:r>
    </w:p>
    <w:p w:rsidR="00F94855" w:rsidRDefault="00F94855" w:rsidP="00F05B26">
      <w:pPr>
        <w:pStyle w:val="BodyText"/>
      </w:pPr>
      <w:r>
        <w:t>The VA Software Document Library (VDL) site contains VBECS user documents (</w:t>
      </w:r>
      <w:hyperlink r:id="rId61" w:history="1">
        <w:r w:rsidRPr="00DD5CD4">
          <w:rPr>
            <w:rStyle w:val="Hyperlink"/>
          </w:rPr>
          <w:t>http://www.va.gov/vdl/application.asp?appid=182</w:t>
        </w:r>
      </w:hyperlink>
      <w:r>
        <w:t>).</w:t>
      </w:r>
    </w:p>
    <w:p w:rsidR="002A21AE" w:rsidRPr="00F05B26" w:rsidRDefault="00200CB8" w:rsidP="00F05B26">
      <w:pPr>
        <w:pStyle w:val="BodyText"/>
      </w:pPr>
      <w:r w:rsidRPr="00791497">
        <w:t>The VBECS Sharepoint site contains training, Frequently Asked Questions (FAQs)</w:t>
      </w:r>
      <w:r w:rsidR="00791497" w:rsidRPr="00791497">
        <w:t xml:space="preserve">, Technical Bulletins, </w:t>
      </w:r>
      <w:r w:rsidRPr="00791497">
        <w:t xml:space="preserve">ListServ </w:t>
      </w:r>
      <w:r w:rsidR="00F94855">
        <w:t>messages and sign up</w:t>
      </w:r>
      <w:r w:rsidR="00D00E0D">
        <w:t>, etc.</w:t>
      </w:r>
      <w:r w:rsidRPr="00791497">
        <w:t xml:space="preserve"> to support the implementation and use of VBECS</w:t>
      </w:r>
      <w:r w:rsidR="00434529">
        <w:t xml:space="preserve"> (</w:t>
      </w:r>
      <w:hyperlink r:id="rId62" w:history="1">
        <w:r w:rsidR="00434529" w:rsidRPr="00B83A00">
          <w:rPr>
            <w:rStyle w:val="Hyperlink"/>
          </w:rPr>
          <w:t>http://vaww.oed.portal.va.gov/projects/vbecs/default.aspx</w:t>
        </w:r>
      </w:hyperlink>
      <w:r w:rsidR="00434529">
        <w:t>)</w:t>
      </w:r>
      <w:r w:rsidRPr="00791497">
        <w:t>.</w:t>
      </w:r>
      <w:r w:rsidR="00F94855">
        <w:t xml:space="preserve"> </w:t>
      </w:r>
      <w:r w:rsidR="00C84BC5" w:rsidRPr="00F05B26">
        <w:t xml:space="preserve">Users may access links to </w:t>
      </w:r>
      <w:r w:rsidR="00F05B26" w:rsidRPr="00F05B26">
        <w:t xml:space="preserve">VBECS </w:t>
      </w:r>
      <w:r w:rsidR="00C84BC5" w:rsidRPr="00F05B26">
        <w:t xml:space="preserve">training </w:t>
      </w:r>
      <w:r w:rsidR="00FF50AC" w:rsidRPr="00F05B26">
        <w:t>modules</w:t>
      </w:r>
      <w:r w:rsidR="00F05B26" w:rsidRPr="00F05B26">
        <w:t xml:space="preserve"> and frequently asked questions, and join a ListServ (an email distribution list to manage discussion groups) for announcements and updates</w:t>
      </w:r>
      <w:r w:rsidR="00520684">
        <w:t xml:space="preserve"> on the VBECS Sharepoint site</w:t>
      </w:r>
      <w:r w:rsidR="00F05B26" w:rsidRPr="00F05B26">
        <w:t>.</w:t>
      </w:r>
      <w:r w:rsidR="00C84BC5" w:rsidRPr="00F05B26">
        <w:t> Contact information is provided for comments and questions</w:t>
      </w:r>
      <w:bookmarkEnd w:id="90"/>
      <w:bookmarkEnd w:id="91"/>
      <w:r w:rsidR="00F05B26" w:rsidRPr="00F05B26">
        <w:t>.</w:t>
      </w:r>
    </w:p>
    <w:bookmarkEnd w:id="93"/>
    <w:bookmarkEnd w:id="94"/>
    <w:p w:rsidR="00FF50AC" w:rsidRDefault="00FF50AC" w:rsidP="00FF50AC">
      <w:pPr>
        <w:pStyle w:val="Heading4"/>
      </w:pPr>
      <w:r>
        <w:t>Documentation</w:t>
      </w:r>
    </w:p>
    <w:p w:rsidR="00FF50AC" w:rsidRDefault="00FF50AC" w:rsidP="00FF50AC">
      <w:pPr>
        <w:pStyle w:val="BodyText"/>
      </w:pPr>
      <w:r>
        <w:t>Users may retrieve VistA documentation from the VistA Documentation Library (VDL) Web page.</w:t>
      </w:r>
    </w:p>
    <w:p w:rsidR="00524D66" w:rsidRDefault="00A66B66" w:rsidP="00A479CC">
      <w:pPr>
        <w:pStyle w:val="Heading2"/>
      </w:pPr>
      <w:bookmarkStart w:id="95" w:name="_Options_at_a_Glance: VBECS and Vist"/>
      <w:bookmarkEnd w:id="95"/>
      <w:r>
        <w:br w:type="page"/>
      </w:r>
      <w:bookmarkStart w:id="96" w:name="_Toc436396664"/>
      <w:r w:rsidR="00524D66">
        <w:lastRenderedPageBreak/>
        <w:t>Using Online Help</w:t>
      </w:r>
      <w:bookmarkEnd w:id="96"/>
      <w:r w:rsidR="00524D66">
        <w:fldChar w:fldCharType="begin"/>
      </w:r>
      <w:r w:rsidR="00524D66">
        <w:instrText xml:space="preserve"> XE "</w:instrText>
      </w:r>
      <w:r w:rsidR="00524D66" w:rsidRPr="00D0500B">
        <w:instrText>Using Online Help</w:instrText>
      </w:r>
      <w:r w:rsidR="00524D66">
        <w:instrText xml:space="preserve">" </w:instrText>
      </w:r>
      <w:r w:rsidR="00524D66">
        <w:fldChar w:fldCharType="end"/>
      </w:r>
    </w:p>
    <w:p w:rsidR="006C04E6" w:rsidRDefault="00C57E2F" w:rsidP="009C0BE9">
      <w:pPr>
        <w:pStyle w:val="BodyText"/>
      </w:pPr>
      <w:r>
        <w:t xml:space="preserve">Select </w:t>
      </w:r>
      <w:r w:rsidR="00957F1C" w:rsidRPr="00C57E2F">
        <w:rPr>
          <w:b/>
        </w:rPr>
        <w:t>VBECS Help</w:t>
      </w:r>
      <w:r>
        <w:t xml:space="preserve"> from the Help menu</w:t>
      </w:r>
      <w:r w:rsidR="002118B0">
        <w:t xml:space="preserve"> (</w:t>
      </w:r>
      <w:r w:rsidR="006C04E6">
        <w:fldChar w:fldCharType="begin"/>
      </w:r>
      <w:r w:rsidR="006C04E6">
        <w:instrText xml:space="preserve"> REF _Ref138165913 \h </w:instrText>
      </w:r>
      <w:r w:rsidR="006C04E6">
        <w:fldChar w:fldCharType="separate"/>
      </w:r>
      <w:r w:rsidR="00A66B66">
        <w:t>Fi</w:t>
      </w:r>
      <w:r w:rsidR="00A66B66">
        <w:t>g</w:t>
      </w:r>
      <w:r w:rsidR="00A66B66">
        <w:t>u</w:t>
      </w:r>
      <w:r w:rsidR="00A66B66">
        <w:t xml:space="preserve">re </w:t>
      </w:r>
      <w:r w:rsidR="00A66B66">
        <w:rPr>
          <w:noProof/>
        </w:rPr>
        <w:t>23</w:t>
      </w:r>
      <w:r w:rsidR="006C04E6">
        <w:fldChar w:fldCharType="end"/>
      </w:r>
      <w:r w:rsidR="002118B0">
        <w:t>)</w:t>
      </w:r>
      <w:r w:rsidR="003A6D5C">
        <w:t xml:space="preserve"> </w:t>
      </w:r>
      <w:r w:rsidR="009C0BE9">
        <w:t xml:space="preserve">to view a </w:t>
      </w:r>
      <w:r w:rsidR="006C04E6">
        <w:t>directory</w:t>
      </w:r>
      <w:r w:rsidR="009C0BE9">
        <w:t xml:space="preserve"> of help contents</w:t>
      </w:r>
      <w:r w:rsidR="006C04E6">
        <w:t xml:space="preserve"> (</w:t>
      </w:r>
      <w:r w:rsidR="006C04E6">
        <w:fldChar w:fldCharType="begin"/>
      </w:r>
      <w:r w:rsidR="006C04E6">
        <w:instrText xml:space="preserve"> REF _Ref126467708 \h </w:instrText>
      </w:r>
      <w:r w:rsidR="006C04E6">
        <w:fldChar w:fldCharType="separate"/>
      </w:r>
      <w:r w:rsidR="00A66B66">
        <w:t>F</w:t>
      </w:r>
      <w:r w:rsidR="00A66B66">
        <w:t>i</w:t>
      </w:r>
      <w:r w:rsidR="00A66B66">
        <w:t>gur</w:t>
      </w:r>
      <w:r w:rsidR="00A66B66">
        <w:t>e</w:t>
      </w:r>
      <w:r w:rsidR="00A66B66">
        <w:t xml:space="preserve"> </w:t>
      </w:r>
      <w:r w:rsidR="00A66B66">
        <w:rPr>
          <w:noProof/>
        </w:rPr>
        <w:t>24</w:t>
      </w:r>
      <w:r w:rsidR="006C04E6">
        <w:fldChar w:fldCharType="end"/>
      </w:r>
      <w:r w:rsidR="006C04E6">
        <w:t>).</w:t>
      </w:r>
      <w:r w:rsidR="009C0BE9">
        <w:t xml:space="preserve"> </w:t>
      </w:r>
    </w:p>
    <w:p w:rsidR="00C17F7C" w:rsidRDefault="00C17F7C" w:rsidP="00C17F7C">
      <w:pPr>
        <w:pStyle w:val="Caption"/>
      </w:pPr>
      <w:bookmarkStart w:id="97" w:name="_Ref138165913"/>
      <w:r>
        <w:t xml:space="preserve">Figure </w:t>
      </w:r>
      <w:r>
        <w:fldChar w:fldCharType="begin"/>
      </w:r>
      <w:r>
        <w:instrText xml:space="preserve"> SEQ Figure \* ARABIC </w:instrText>
      </w:r>
      <w:r>
        <w:fldChar w:fldCharType="separate"/>
      </w:r>
      <w:r w:rsidR="00543C20">
        <w:rPr>
          <w:noProof/>
        </w:rPr>
        <w:t>23</w:t>
      </w:r>
      <w:r>
        <w:fldChar w:fldCharType="end"/>
      </w:r>
      <w:bookmarkEnd w:id="97"/>
      <w:r>
        <w:t>: VBECS Help</w:t>
      </w:r>
    </w:p>
    <w:p w:rsidR="00C17F7C" w:rsidRDefault="00C366E0" w:rsidP="006128A6">
      <w:pPr>
        <w:pStyle w:val="BodyText"/>
      </w:pPr>
      <w:r>
        <w:rPr>
          <w:noProof/>
        </w:rPr>
        <w:drawing>
          <wp:inline distT="0" distB="0" distL="0" distR="0">
            <wp:extent cx="5486400" cy="7524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86400" cy="752475"/>
                    </a:xfrm>
                    <a:prstGeom prst="rect">
                      <a:avLst/>
                    </a:prstGeom>
                    <a:noFill/>
                    <a:ln>
                      <a:noFill/>
                    </a:ln>
                  </pic:spPr>
                </pic:pic>
              </a:graphicData>
            </a:graphic>
          </wp:inline>
        </w:drawing>
      </w:r>
    </w:p>
    <w:p w:rsidR="009C0BE9" w:rsidRDefault="009C0BE9" w:rsidP="009C0BE9">
      <w:pPr>
        <w:pStyle w:val="Caption"/>
      </w:pPr>
      <w:bookmarkStart w:id="98" w:name="_Ref126467708"/>
      <w:r>
        <w:t xml:space="preserve">Figure </w:t>
      </w:r>
      <w:r>
        <w:fldChar w:fldCharType="begin"/>
      </w:r>
      <w:r>
        <w:instrText xml:space="preserve"> SEQ Figure \* ARABIC </w:instrText>
      </w:r>
      <w:r>
        <w:fldChar w:fldCharType="separate"/>
      </w:r>
      <w:r w:rsidR="00543C20">
        <w:rPr>
          <w:noProof/>
        </w:rPr>
        <w:t>24</w:t>
      </w:r>
      <w:r>
        <w:fldChar w:fldCharType="end"/>
      </w:r>
      <w:bookmarkEnd w:id="98"/>
      <w:r>
        <w:t xml:space="preserve">: </w:t>
      </w:r>
      <w:r w:rsidR="007E1B6B">
        <w:t xml:space="preserve">Example </w:t>
      </w:r>
      <w:r w:rsidR="009174D5">
        <w:t xml:space="preserve">of </w:t>
      </w:r>
      <w:r>
        <w:t>VBECS Online Help</w:t>
      </w:r>
      <w:r w:rsidR="009174D5">
        <w:t xml:space="preserve"> Contents</w:t>
      </w:r>
    </w:p>
    <w:p w:rsidR="009C0BE9" w:rsidRDefault="00C366E0" w:rsidP="006128A6">
      <w:pPr>
        <w:pStyle w:val="BodyText"/>
        <w:rPr>
          <w:rFonts w:ascii="Arial" w:hAnsi="Arial" w:cs="Arial"/>
          <w:sz w:val="20"/>
          <w:szCs w:val="20"/>
        </w:rPr>
      </w:pPr>
      <w:r>
        <w:rPr>
          <w:noProof/>
        </w:rPr>
        <w:drawing>
          <wp:inline distT="0" distB="0" distL="0" distR="0">
            <wp:extent cx="4924425" cy="3371850"/>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924425" cy="3371850"/>
                    </a:xfrm>
                    <a:prstGeom prst="rect">
                      <a:avLst/>
                    </a:prstGeom>
                    <a:noFill/>
                    <a:ln>
                      <a:noFill/>
                    </a:ln>
                  </pic:spPr>
                </pic:pic>
              </a:graphicData>
            </a:graphic>
          </wp:inline>
        </w:drawing>
      </w:r>
    </w:p>
    <w:p w:rsidR="009C0BE9" w:rsidRDefault="00DC5B95" w:rsidP="009C0BE9">
      <w:pPr>
        <w:pStyle w:val="BodyText"/>
      </w:pPr>
      <w:bookmarkStart w:id="99" w:name="_Ref138154110"/>
      <w:r>
        <w:br w:type="page"/>
      </w:r>
      <w:r w:rsidR="006C04E6">
        <w:lastRenderedPageBreak/>
        <w:t xml:space="preserve">Press the </w:t>
      </w:r>
      <w:r w:rsidR="006C04E6" w:rsidRPr="006C04E6">
        <w:rPr>
          <w:b/>
        </w:rPr>
        <w:t>F1 key</w:t>
      </w:r>
      <w:r w:rsidR="006C04E6">
        <w:t xml:space="preserve"> to view screen-specific help (</w:t>
      </w:r>
      <w:r w:rsidR="006C04E6">
        <w:fldChar w:fldCharType="begin"/>
      </w:r>
      <w:r w:rsidR="006C04E6">
        <w:instrText xml:space="preserve"> REF _Ref138166056 \h </w:instrText>
      </w:r>
      <w:r w:rsidR="006C04E6">
        <w:fldChar w:fldCharType="separate"/>
      </w:r>
      <w:r w:rsidR="00A66B66">
        <w:t>Fig</w:t>
      </w:r>
      <w:r w:rsidR="00A66B66">
        <w:t>u</w:t>
      </w:r>
      <w:r w:rsidR="00A66B66">
        <w:t xml:space="preserve">re </w:t>
      </w:r>
      <w:r w:rsidR="00A66B66">
        <w:rPr>
          <w:noProof/>
        </w:rPr>
        <w:t>25</w:t>
      </w:r>
      <w:r w:rsidR="006C04E6">
        <w:fldChar w:fldCharType="end"/>
      </w:r>
      <w:r w:rsidR="006C04E6">
        <w:t>). Click text in blue to expose more information.</w:t>
      </w:r>
    </w:p>
    <w:p w:rsidR="009C0BE9" w:rsidRDefault="009C0BE9" w:rsidP="009C0BE9">
      <w:pPr>
        <w:pStyle w:val="Caption"/>
      </w:pPr>
      <w:bookmarkStart w:id="100" w:name="_Ref138166056"/>
      <w:r>
        <w:t xml:space="preserve">Figure </w:t>
      </w:r>
      <w:r>
        <w:fldChar w:fldCharType="begin"/>
      </w:r>
      <w:r>
        <w:instrText xml:space="preserve"> SEQ Figure \* ARABIC </w:instrText>
      </w:r>
      <w:r>
        <w:fldChar w:fldCharType="separate"/>
      </w:r>
      <w:r w:rsidR="00543C20">
        <w:rPr>
          <w:noProof/>
        </w:rPr>
        <w:t>25</w:t>
      </w:r>
      <w:r>
        <w:fldChar w:fldCharType="end"/>
      </w:r>
      <w:bookmarkEnd w:id="99"/>
      <w:bookmarkEnd w:id="100"/>
      <w:r>
        <w:t>: Example of Screen-Specific Online Help</w:t>
      </w:r>
    </w:p>
    <w:p w:rsidR="00AB0325" w:rsidRDefault="00C366E0" w:rsidP="00A815F7">
      <w:pPr>
        <w:pStyle w:val="BodyText"/>
      </w:pPr>
      <w:r>
        <w:rPr>
          <w:noProof/>
        </w:rPr>
        <w:drawing>
          <wp:inline distT="0" distB="0" distL="0" distR="0">
            <wp:extent cx="5943600" cy="439102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4391025"/>
                    </a:xfrm>
                    <a:prstGeom prst="rect">
                      <a:avLst/>
                    </a:prstGeom>
                    <a:noFill/>
                    <a:ln>
                      <a:noFill/>
                    </a:ln>
                  </pic:spPr>
                </pic:pic>
              </a:graphicData>
            </a:graphic>
          </wp:inline>
        </w:drawing>
      </w:r>
    </w:p>
    <w:p w:rsidR="00AB0325" w:rsidRDefault="0079794A" w:rsidP="00A815F7">
      <w:pPr>
        <w:pStyle w:val="Heading3"/>
      </w:pPr>
      <w:r>
        <w:br w:type="page"/>
      </w:r>
      <w:bookmarkStart w:id="101" w:name="_Toc436396665"/>
      <w:r w:rsidR="00AB0325">
        <w:lastRenderedPageBreak/>
        <w:t>Contents</w:t>
      </w:r>
      <w:r w:rsidR="00A815F7">
        <w:t xml:space="preserve"> Tab</w:t>
      </w:r>
      <w:bookmarkEnd w:id="101"/>
      <w:r w:rsidR="006C04E6">
        <w:fldChar w:fldCharType="begin"/>
      </w:r>
      <w:r w:rsidR="006C04E6">
        <w:instrText xml:space="preserve"> XE "</w:instrText>
      </w:r>
      <w:r w:rsidR="006C04E6" w:rsidRPr="001246FE">
        <w:instrText>Contents Tab</w:instrText>
      </w:r>
      <w:r w:rsidR="006C04E6">
        <w:instrText xml:space="preserve">" </w:instrText>
      </w:r>
      <w:r w:rsidR="006C04E6">
        <w:fldChar w:fldCharType="end"/>
      </w:r>
    </w:p>
    <w:p w:rsidR="00A815F7" w:rsidRDefault="00A815F7" w:rsidP="00DE6822">
      <w:pPr>
        <w:pStyle w:val="BodyText"/>
      </w:pPr>
      <w:r>
        <w:t xml:space="preserve">Click the </w:t>
      </w:r>
      <w:r w:rsidRPr="00A815F7">
        <w:rPr>
          <w:b/>
        </w:rPr>
        <w:t xml:space="preserve">Contents </w:t>
      </w:r>
      <w:r w:rsidRPr="00BF2E41">
        <w:t>tab</w:t>
      </w:r>
      <w:r>
        <w:t xml:space="preserve"> </w:t>
      </w:r>
      <w:r w:rsidR="00C97617">
        <w:t xml:space="preserve">in the </w:t>
      </w:r>
      <w:r w:rsidR="00A1063F">
        <w:t>navigation</w:t>
      </w:r>
      <w:r w:rsidR="00C97617">
        <w:t xml:space="preserve"> panel on the left </w:t>
      </w:r>
      <w:r>
        <w:t>to display categories of VBECS functions.</w:t>
      </w:r>
      <w:r w:rsidR="00F26D97">
        <w:t xml:space="preserve"> Click a plus sign (+) to view </w:t>
      </w:r>
      <w:r w:rsidR="00A202AF">
        <w:t>the</w:t>
      </w:r>
      <w:r w:rsidR="00F26D97">
        <w:t xml:space="preserve"> </w:t>
      </w:r>
      <w:r w:rsidR="00E3453A">
        <w:t>topics</w:t>
      </w:r>
      <w:r w:rsidR="00F26D97">
        <w:t xml:space="preserve"> in each category. </w:t>
      </w:r>
      <w:r w:rsidR="00E3453A">
        <w:t xml:space="preserve">Click a topic preceded by a question mark </w:t>
      </w:r>
      <w:r w:rsidR="00A202AF">
        <w:t>to view</w:t>
      </w:r>
      <w:r w:rsidR="00E3453A">
        <w:t xml:space="preserve"> information on that topic </w:t>
      </w:r>
      <w:r w:rsidR="00A202AF">
        <w:t xml:space="preserve">on the right </w:t>
      </w:r>
      <w:r w:rsidR="00E3453A">
        <w:t>(</w:t>
      </w:r>
      <w:r w:rsidR="00E3453A">
        <w:fldChar w:fldCharType="begin"/>
      </w:r>
      <w:r w:rsidR="00E3453A">
        <w:instrText xml:space="preserve"> REF _Ref138163651 \h </w:instrText>
      </w:r>
      <w:r w:rsidR="00E3453A">
        <w:fldChar w:fldCharType="separate"/>
      </w:r>
      <w:r w:rsidR="00A66B66">
        <w:t>Figu</w:t>
      </w:r>
      <w:r w:rsidR="00A66B66">
        <w:t>r</w:t>
      </w:r>
      <w:r w:rsidR="00A66B66">
        <w:t xml:space="preserve">e </w:t>
      </w:r>
      <w:r w:rsidR="00A66B66">
        <w:rPr>
          <w:noProof/>
        </w:rPr>
        <w:t>26</w:t>
      </w:r>
      <w:r w:rsidR="00E3453A">
        <w:fldChar w:fldCharType="end"/>
      </w:r>
      <w:r w:rsidR="00E3453A">
        <w:t xml:space="preserve">). </w:t>
      </w:r>
      <w:r w:rsidR="00F26D97">
        <w:t>Click a minus sign (–) to condense a list.</w:t>
      </w:r>
    </w:p>
    <w:p w:rsidR="00E3453A" w:rsidRDefault="00E3453A" w:rsidP="00E3453A">
      <w:pPr>
        <w:pStyle w:val="Caption"/>
      </w:pPr>
      <w:bookmarkStart w:id="102" w:name="_Ref138163651"/>
      <w:r>
        <w:t xml:space="preserve">Figure </w:t>
      </w:r>
      <w:r>
        <w:fldChar w:fldCharType="begin"/>
      </w:r>
      <w:r>
        <w:instrText xml:space="preserve"> SEQ Figure \* ARABIC </w:instrText>
      </w:r>
      <w:r>
        <w:fldChar w:fldCharType="separate"/>
      </w:r>
      <w:r w:rsidR="00543C20">
        <w:rPr>
          <w:noProof/>
        </w:rPr>
        <w:t>26</w:t>
      </w:r>
      <w:r>
        <w:fldChar w:fldCharType="end"/>
      </w:r>
      <w:bookmarkEnd w:id="102"/>
      <w:r>
        <w:t xml:space="preserve">: </w:t>
      </w:r>
      <w:r w:rsidR="00352790">
        <w:t>Using the Contents Tab</w:t>
      </w:r>
    </w:p>
    <w:p w:rsidR="00E3453A" w:rsidRPr="00A815F7" w:rsidRDefault="00C366E0" w:rsidP="006128A6">
      <w:pPr>
        <w:pStyle w:val="BodyText"/>
      </w:pPr>
      <w:r>
        <w:rPr>
          <w:noProof/>
        </w:rPr>
        <w:drawing>
          <wp:inline distT="0" distB="0" distL="0" distR="0">
            <wp:extent cx="5943600" cy="439102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4391025"/>
                    </a:xfrm>
                    <a:prstGeom prst="rect">
                      <a:avLst/>
                    </a:prstGeom>
                    <a:noFill/>
                    <a:ln>
                      <a:noFill/>
                    </a:ln>
                  </pic:spPr>
                </pic:pic>
              </a:graphicData>
            </a:graphic>
          </wp:inline>
        </w:drawing>
      </w:r>
    </w:p>
    <w:p w:rsidR="00AB0325" w:rsidRDefault="0079794A" w:rsidP="006128A6">
      <w:pPr>
        <w:pStyle w:val="Heading3"/>
      </w:pPr>
      <w:r>
        <w:br w:type="page"/>
      </w:r>
      <w:bookmarkStart w:id="103" w:name="_Toc436396666"/>
      <w:r w:rsidR="00AB0325">
        <w:lastRenderedPageBreak/>
        <w:t>Index</w:t>
      </w:r>
      <w:r w:rsidR="006128A6">
        <w:t xml:space="preserve"> Tab</w:t>
      </w:r>
      <w:bookmarkEnd w:id="103"/>
      <w:r w:rsidR="006C04E6">
        <w:fldChar w:fldCharType="begin"/>
      </w:r>
      <w:r w:rsidR="006C04E6">
        <w:instrText xml:space="preserve"> XE "</w:instrText>
      </w:r>
      <w:r w:rsidR="006C04E6" w:rsidRPr="001246FE">
        <w:instrText>Index Tab</w:instrText>
      </w:r>
      <w:r w:rsidR="006C04E6">
        <w:instrText xml:space="preserve">" </w:instrText>
      </w:r>
      <w:r w:rsidR="006C04E6">
        <w:fldChar w:fldCharType="end"/>
      </w:r>
    </w:p>
    <w:p w:rsidR="00352790" w:rsidRDefault="00352790" w:rsidP="00DE6822">
      <w:pPr>
        <w:pStyle w:val="BodyText"/>
      </w:pPr>
      <w:r>
        <w:t>Enter a keyword (or one or more letters of a keyword) in the t</w:t>
      </w:r>
      <w:r w:rsidR="003814BF">
        <w:t>ext box to find a topic. Double-</w:t>
      </w:r>
      <w:r>
        <w:t xml:space="preserve">click the topic to view </w:t>
      </w:r>
      <w:r w:rsidR="006C04E6">
        <w:t>the topic</w:t>
      </w:r>
      <w:r w:rsidR="00A202AF">
        <w:t xml:space="preserve"> on the right</w:t>
      </w:r>
      <w:r w:rsidR="00C97617">
        <w:t xml:space="preserve"> (</w:t>
      </w:r>
      <w:r w:rsidR="00C97617">
        <w:fldChar w:fldCharType="begin"/>
      </w:r>
      <w:r w:rsidR="00C97617">
        <w:instrText xml:space="preserve"> REF _Ref138166149 \h </w:instrText>
      </w:r>
      <w:r w:rsidR="00C97617">
        <w:fldChar w:fldCharType="separate"/>
      </w:r>
      <w:r w:rsidR="00A66B66">
        <w:t>Figu</w:t>
      </w:r>
      <w:r w:rsidR="00A66B66">
        <w:t>r</w:t>
      </w:r>
      <w:r w:rsidR="00A66B66">
        <w:t xml:space="preserve">e </w:t>
      </w:r>
      <w:r w:rsidR="00A66B66">
        <w:rPr>
          <w:noProof/>
        </w:rPr>
        <w:t>27</w:t>
      </w:r>
      <w:r w:rsidR="00C97617">
        <w:fldChar w:fldCharType="end"/>
      </w:r>
      <w:r w:rsidR="00C97617">
        <w:t>)</w:t>
      </w:r>
      <w:r>
        <w:t>.</w:t>
      </w:r>
    </w:p>
    <w:p w:rsidR="00352790" w:rsidRDefault="00352790" w:rsidP="00352790">
      <w:pPr>
        <w:pStyle w:val="Caption"/>
      </w:pPr>
      <w:bookmarkStart w:id="104" w:name="_Ref138166149"/>
      <w:r>
        <w:t xml:space="preserve">Figure </w:t>
      </w:r>
      <w:r>
        <w:fldChar w:fldCharType="begin"/>
      </w:r>
      <w:r>
        <w:instrText xml:space="preserve"> SEQ Figure \* ARABIC </w:instrText>
      </w:r>
      <w:r>
        <w:fldChar w:fldCharType="separate"/>
      </w:r>
      <w:r w:rsidR="00543C20">
        <w:rPr>
          <w:noProof/>
        </w:rPr>
        <w:t>27</w:t>
      </w:r>
      <w:r>
        <w:fldChar w:fldCharType="end"/>
      </w:r>
      <w:bookmarkEnd w:id="104"/>
      <w:r>
        <w:t>: Using the Index Tab</w:t>
      </w:r>
    </w:p>
    <w:p w:rsidR="006128A6" w:rsidRPr="006128A6" w:rsidRDefault="00C366E0" w:rsidP="00352790">
      <w:pPr>
        <w:pStyle w:val="BodyText"/>
      </w:pPr>
      <w:r>
        <w:rPr>
          <w:noProof/>
        </w:rPr>
        <w:drawing>
          <wp:inline distT="0" distB="0" distL="0" distR="0">
            <wp:extent cx="5943600" cy="439102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4391025"/>
                    </a:xfrm>
                    <a:prstGeom prst="rect">
                      <a:avLst/>
                    </a:prstGeom>
                    <a:noFill/>
                    <a:ln>
                      <a:noFill/>
                    </a:ln>
                  </pic:spPr>
                </pic:pic>
              </a:graphicData>
            </a:graphic>
          </wp:inline>
        </w:drawing>
      </w:r>
      <w:r w:rsidR="00352790">
        <w:t xml:space="preserve"> </w:t>
      </w:r>
    </w:p>
    <w:p w:rsidR="00AB0325" w:rsidRDefault="0079794A" w:rsidP="00352790">
      <w:pPr>
        <w:pStyle w:val="Heading3"/>
      </w:pPr>
      <w:r>
        <w:br w:type="page"/>
      </w:r>
      <w:bookmarkStart w:id="105" w:name="_Toc436396667"/>
      <w:r w:rsidR="00AB0325">
        <w:lastRenderedPageBreak/>
        <w:t>Search</w:t>
      </w:r>
      <w:r w:rsidR="00352790">
        <w:t xml:space="preserve"> Tab</w:t>
      </w:r>
      <w:bookmarkEnd w:id="105"/>
      <w:r w:rsidR="006C04E6">
        <w:fldChar w:fldCharType="begin"/>
      </w:r>
      <w:r w:rsidR="006C04E6">
        <w:instrText xml:space="preserve"> XE "</w:instrText>
      </w:r>
      <w:r w:rsidR="006C04E6" w:rsidRPr="001246FE">
        <w:instrText>Search Tab</w:instrText>
      </w:r>
      <w:r w:rsidR="006C04E6">
        <w:instrText xml:space="preserve">" </w:instrText>
      </w:r>
      <w:r w:rsidR="006C04E6">
        <w:fldChar w:fldCharType="end"/>
      </w:r>
    </w:p>
    <w:p w:rsidR="00352790" w:rsidRDefault="002C3957" w:rsidP="00DE6822">
      <w:pPr>
        <w:pStyle w:val="BodyText"/>
      </w:pPr>
      <w:r>
        <w:t xml:space="preserve">Enter a keyword or phrase in the text box and click </w:t>
      </w:r>
      <w:r w:rsidRPr="002C3957">
        <w:rPr>
          <w:b/>
        </w:rPr>
        <w:t>List Topics</w:t>
      </w:r>
      <w:r>
        <w:t xml:space="preserve">. Select a topic and click </w:t>
      </w:r>
      <w:r w:rsidRPr="006C04E6">
        <w:rPr>
          <w:b/>
        </w:rPr>
        <w:t>Display</w:t>
      </w:r>
      <w:r w:rsidR="003814BF">
        <w:t>, or double-</w:t>
      </w:r>
      <w:r>
        <w:t>click the topic. The topic appears on the right; each instance of the keyword entered is highlighted (</w:t>
      </w:r>
      <w:r>
        <w:fldChar w:fldCharType="begin"/>
      </w:r>
      <w:r>
        <w:instrText xml:space="preserve"> REF _Ref138164937 \h </w:instrText>
      </w:r>
      <w:r>
        <w:fldChar w:fldCharType="separate"/>
      </w:r>
      <w:r w:rsidR="00A66B66">
        <w:t>Figur</w:t>
      </w:r>
      <w:r w:rsidR="00A66B66">
        <w:t>e</w:t>
      </w:r>
      <w:r w:rsidR="00A66B66">
        <w:t xml:space="preserve"> </w:t>
      </w:r>
      <w:r w:rsidR="00A66B66">
        <w:rPr>
          <w:noProof/>
        </w:rPr>
        <w:t>28</w:t>
      </w:r>
      <w:r>
        <w:fldChar w:fldCharType="end"/>
      </w:r>
      <w:r>
        <w:t xml:space="preserve">). (To turn the highlight feature on or off, click </w:t>
      </w:r>
      <w:r w:rsidRPr="002C3957">
        <w:rPr>
          <w:b/>
        </w:rPr>
        <w:t>Options</w:t>
      </w:r>
      <w:r>
        <w:t xml:space="preserve"> at the top of the screen. Click </w:t>
      </w:r>
      <w:r w:rsidRPr="002C3957">
        <w:rPr>
          <w:b/>
        </w:rPr>
        <w:t>Search Highlight On</w:t>
      </w:r>
      <w:r>
        <w:t xml:space="preserve"> or </w:t>
      </w:r>
      <w:r w:rsidRPr="002C3957">
        <w:rPr>
          <w:b/>
        </w:rPr>
        <w:t>Search Highlight Off</w:t>
      </w:r>
      <w:r>
        <w:t>.)</w:t>
      </w:r>
    </w:p>
    <w:p w:rsidR="002C3957" w:rsidRDefault="002C3957" w:rsidP="002C3957">
      <w:pPr>
        <w:pStyle w:val="Caption"/>
      </w:pPr>
      <w:bookmarkStart w:id="106" w:name="_Ref138164937"/>
      <w:r>
        <w:t xml:space="preserve">Figure </w:t>
      </w:r>
      <w:r>
        <w:fldChar w:fldCharType="begin"/>
      </w:r>
      <w:r>
        <w:instrText xml:space="preserve"> SEQ Figure \* ARABIC </w:instrText>
      </w:r>
      <w:r>
        <w:fldChar w:fldCharType="separate"/>
      </w:r>
      <w:r w:rsidR="00543C20">
        <w:rPr>
          <w:noProof/>
        </w:rPr>
        <w:t>28</w:t>
      </w:r>
      <w:r>
        <w:fldChar w:fldCharType="end"/>
      </w:r>
      <w:bookmarkEnd w:id="106"/>
      <w:r>
        <w:t>: Using the Search Tab</w:t>
      </w:r>
    </w:p>
    <w:p w:rsidR="002C3957" w:rsidRPr="00352790" w:rsidRDefault="00C366E0" w:rsidP="00DE6822">
      <w:pPr>
        <w:pStyle w:val="BodyText"/>
      </w:pPr>
      <w:r>
        <w:rPr>
          <w:noProof/>
        </w:rPr>
        <w:drawing>
          <wp:inline distT="0" distB="0" distL="0" distR="0">
            <wp:extent cx="5943600" cy="439102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4391025"/>
                    </a:xfrm>
                    <a:prstGeom prst="rect">
                      <a:avLst/>
                    </a:prstGeom>
                    <a:noFill/>
                    <a:ln>
                      <a:noFill/>
                    </a:ln>
                  </pic:spPr>
                </pic:pic>
              </a:graphicData>
            </a:graphic>
          </wp:inline>
        </w:drawing>
      </w:r>
    </w:p>
    <w:p w:rsidR="00AB0325" w:rsidRDefault="0079794A" w:rsidP="00DE6822">
      <w:pPr>
        <w:pStyle w:val="Heading3"/>
      </w:pPr>
      <w:r>
        <w:br w:type="page"/>
      </w:r>
      <w:bookmarkStart w:id="107" w:name="_Toc436396668"/>
      <w:r w:rsidR="00AB0325">
        <w:lastRenderedPageBreak/>
        <w:t>Glossary</w:t>
      </w:r>
      <w:r w:rsidR="00DE6822">
        <w:t xml:space="preserve"> Tab</w:t>
      </w:r>
      <w:bookmarkEnd w:id="107"/>
      <w:r w:rsidR="006C04E6">
        <w:fldChar w:fldCharType="begin"/>
      </w:r>
      <w:r w:rsidR="006C04E6">
        <w:instrText xml:space="preserve"> XE "</w:instrText>
      </w:r>
      <w:r w:rsidR="006C04E6" w:rsidRPr="001246FE">
        <w:instrText>Glossary Tab</w:instrText>
      </w:r>
      <w:r w:rsidR="006C04E6">
        <w:instrText xml:space="preserve">" </w:instrText>
      </w:r>
      <w:r w:rsidR="006C04E6">
        <w:fldChar w:fldCharType="end"/>
      </w:r>
    </w:p>
    <w:p w:rsidR="00DE6822" w:rsidRDefault="00C97617" w:rsidP="00DE6822">
      <w:pPr>
        <w:pStyle w:val="BodyText"/>
      </w:pPr>
      <w:r>
        <w:t>Click and drag the scroll bar</w:t>
      </w:r>
      <w:r w:rsidR="00DE6822">
        <w:t xml:space="preserve"> </w:t>
      </w:r>
      <w:r>
        <w:t xml:space="preserve">up or down </w:t>
      </w:r>
      <w:r w:rsidR="006C04E6">
        <w:t>to find a word or phrase. C</w:t>
      </w:r>
      <w:r w:rsidR="00DE6822">
        <w:t xml:space="preserve">lick </w:t>
      </w:r>
      <w:r w:rsidR="006C04E6">
        <w:t>the</w:t>
      </w:r>
      <w:r w:rsidR="00DE6822">
        <w:t xml:space="preserve"> word or phrase to display a definition at the bottom (</w:t>
      </w:r>
      <w:r w:rsidR="006C04E6">
        <w:fldChar w:fldCharType="begin"/>
      </w:r>
      <w:r w:rsidR="006C04E6">
        <w:instrText xml:space="preserve"> REF _Ref138165576 \h </w:instrText>
      </w:r>
      <w:r w:rsidR="006C04E6">
        <w:fldChar w:fldCharType="separate"/>
      </w:r>
      <w:r w:rsidR="00A66B66">
        <w:t xml:space="preserve">Figure </w:t>
      </w:r>
      <w:r w:rsidR="00A66B66">
        <w:rPr>
          <w:noProof/>
        </w:rPr>
        <w:t>29</w:t>
      </w:r>
      <w:r w:rsidR="006C04E6">
        <w:fldChar w:fldCharType="end"/>
      </w:r>
      <w:r w:rsidR="00DE6822">
        <w:t>).</w:t>
      </w:r>
    </w:p>
    <w:p w:rsidR="00DE6822" w:rsidRDefault="00DE6822" w:rsidP="00DE6822">
      <w:pPr>
        <w:pStyle w:val="Caption"/>
      </w:pPr>
      <w:bookmarkStart w:id="108" w:name="_Ref138165576"/>
      <w:r>
        <w:t xml:space="preserve">Figure </w:t>
      </w:r>
      <w:r>
        <w:fldChar w:fldCharType="begin"/>
      </w:r>
      <w:r>
        <w:instrText xml:space="preserve"> SEQ Figure \* ARABIC </w:instrText>
      </w:r>
      <w:r>
        <w:fldChar w:fldCharType="separate"/>
      </w:r>
      <w:r w:rsidR="00543C20">
        <w:rPr>
          <w:noProof/>
        </w:rPr>
        <w:t>29</w:t>
      </w:r>
      <w:r>
        <w:fldChar w:fldCharType="end"/>
      </w:r>
      <w:bookmarkEnd w:id="108"/>
      <w:r>
        <w:t>: Using the Glossary Tab</w:t>
      </w:r>
    </w:p>
    <w:p w:rsidR="00DE6822" w:rsidRDefault="00C366E0" w:rsidP="00DE6822">
      <w:pPr>
        <w:pStyle w:val="BodyText"/>
      </w:pPr>
      <w:r>
        <w:rPr>
          <w:noProof/>
        </w:rPr>
        <w:drawing>
          <wp:inline distT="0" distB="0" distL="0" distR="0">
            <wp:extent cx="2390775" cy="5638800"/>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390775" cy="5638800"/>
                    </a:xfrm>
                    <a:prstGeom prst="rect">
                      <a:avLst/>
                    </a:prstGeom>
                    <a:noFill/>
                    <a:ln>
                      <a:noFill/>
                    </a:ln>
                  </pic:spPr>
                </pic:pic>
              </a:graphicData>
            </a:graphic>
          </wp:inline>
        </w:drawing>
      </w:r>
    </w:p>
    <w:p w:rsidR="00877F00" w:rsidRPr="00D23470" w:rsidRDefault="0079794A" w:rsidP="00D23470">
      <w:pPr>
        <w:pStyle w:val="Heading2"/>
        <w:rPr>
          <w:b w:val="0"/>
          <w:bCs w:val="0"/>
          <w:i w:val="0"/>
          <w:iCs w:val="0"/>
          <w:sz w:val="18"/>
        </w:rPr>
      </w:pPr>
      <w:bookmarkStart w:id="109" w:name="OLE_LINK39"/>
      <w:bookmarkStart w:id="110" w:name="OLE_LINK40"/>
      <w:r>
        <w:br w:type="page"/>
      </w:r>
      <w:bookmarkStart w:id="111" w:name="_Toc436396669"/>
      <w:r w:rsidR="00877F00">
        <w:lastRenderedPageBreak/>
        <w:t>Viewing the VBECS Version Number</w:t>
      </w:r>
      <w:bookmarkEnd w:id="111"/>
      <w:r w:rsidR="00877F00">
        <w:fldChar w:fldCharType="begin"/>
      </w:r>
      <w:r w:rsidR="00877F00">
        <w:instrText xml:space="preserve"> XE “Viewing the VBECS Version Number” </w:instrText>
      </w:r>
      <w:r w:rsidR="00877F00">
        <w:fldChar w:fldCharType="end"/>
      </w:r>
      <w:r w:rsidR="00263B38">
        <w:t xml:space="preserve"> </w:t>
      </w:r>
      <w:r w:rsidR="00637E48" w:rsidRPr="00637E48">
        <w:rPr>
          <w:rFonts w:ascii="Times New Roman" w:hAnsi="Times New Roman" w:cs="Times New Roman"/>
          <w:b w:val="0"/>
          <w:i w:val="0"/>
          <w:vanish/>
          <w:sz w:val="22"/>
          <w:szCs w:val="22"/>
        </w:rPr>
        <w:t>DR 4991</w:t>
      </w:r>
      <w:r w:rsidR="00637E48">
        <w:rPr>
          <w:rFonts w:ascii="Arial Bold" w:hAnsi="Arial Bold"/>
          <w:vanish/>
        </w:rPr>
        <w:t xml:space="preserve"> </w:t>
      </w:r>
      <w:r w:rsidR="00263B38" w:rsidRPr="00263B38">
        <w:rPr>
          <w:rFonts w:ascii="Times New Roman" w:hAnsi="Times New Roman" w:cs="Times New Roman"/>
          <w:b w:val="0"/>
          <w:i w:val="0"/>
          <w:vanish/>
          <w:sz w:val="22"/>
          <w:szCs w:val="22"/>
        </w:rPr>
        <w:t>Task 1297</w:t>
      </w:r>
    </w:p>
    <w:p w:rsidR="00D23470" w:rsidRPr="00D23470" w:rsidRDefault="00D23470" w:rsidP="00D23470">
      <w:pPr>
        <w:pStyle w:val="BodyText"/>
      </w:pPr>
      <w:r w:rsidRPr="00D23470">
        <w:t xml:space="preserve">In earlier VBECS patch releases, the user documentation referred to the VBECS version in a 4-digit format (e.g., 2.0.0.2 – where 2.0.0 represents the patch version and </w:t>
      </w:r>
      <w:r w:rsidR="0055788D">
        <w:t xml:space="preserve">the last </w:t>
      </w:r>
      <w:r w:rsidRPr="00D23470">
        <w:t>2 is the patch build number). The build number is used by VBECS Product Support for diagnostic and troubleshooting purposes.</w:t>
      </w:r>
    </w:p>
    <w:p w:rsidR="00D23470" w:rsidRPr="00D23470" w:rsidRDefault="00D23470" w:rsidP="00F479D4">
      <w:pPr>
        <w:pStyle w:val="BodyText"/>
      </w:pPr>
      <w:r w:rsidRPr="00D23470">
        <w:t xml:space="preserve">The VBECS version will be represented with only the first three digits (e.g., 2.0.0) and will appear that way in all user documentation to simplify readability. The full 4-digit version can still be found under the </w:t>
      </w:r>
      <w:r w:rsidRPr="00D23470">
        <w:rPr>
          <w:b/>
        </w:rPr>
        <w:t>Help</w:t>
      </w:r>
      <w:r w:rsidRPr="00D23470">
        <w:t xml:space="preserve">, </w:t>
      </w:r>
      <w:r w:rsidRPr="00D23470">
        <w:rPr>
          <w:b/>
        </w:rPr>
        <w:t>About VBECS</w:t>
      </w:r>
      <w:r w:rsidRPr="00D23470">
        <w:t xml:space="preserve"> window in VBECS (</w:t>
      </w:r>
      <w:r>
        <w:fldChar w:fldCharType="begin"/>
      </w:r>
      <w:r>
        <w:instrText xml:space="preserve"> REF _Ref300821896 \h </w:instrText>
      </w:r>
      <w:r>
        <w:fldChar w:fldCharType="separate"/>
      </w:r>
      <w:r w:rsidR="00A66B66">
        <w:t xml:space="preserve">Figure </w:t>
      </w:r>
      <w:r w:rsidR="00A66B66">
        <w:rPr>
          <w:noProof/>
        </w:rPr>
        <w:t>30</w:t>
      </w:r>
      <w:r>
        <w:fldChar w:fldCharType="end"/>
      </w:r>
      <w:r w:rsidR="00E15517">
        <w:t xml:space="preserve"> and </w:t>
      </w:r>
      <w:r w:rsidR="00E15517">
        <w:fldChar w:fldCharType="begin"/>
      </w:r>
      <w:r w:rsidR="00E15517">
        <w:instrText xml:space="preserve"> REF _Ref300821912 \h </w:instrText>
      </w:r>
      <w:r w:rsidR="00E15517">
        <w:fldChar w:fldCharType="separate"/>
      </w:r>
      <w:r w:rsidR="00A66B66">
        <w:t xml:space="preserve">Figure </w:t>
      </w:r>
      <w:r w:rsidR="00A66B66">
        <w:rPr>
          <w:noProof/>
        </w:rPr>
        <w:t>31</w:t>
      </w:r>
      <w:r w:rsidR="00E15517">
        <w:fldChar w:fldCharType="end"/>
      </w:r>
      <w:r w:rsidRPr="00D23470">
        <w:t>) and will appear in patch installation guides where build specific files are referenced. The revision letter tracks database-only updates (e.g., blood product table updates, canned comments updates). The revision letter is normally a single alpha character (e.g., C), but can be two characters (e.g., AA, AB, AC) in the unlikely event that more than 25 database updates are made before a code change is implemented. The revision letter starts at A with each new code release which means that when the first database-only update is made, it is incremented to B. The revision letter is then updated by one character in the alphabet for every successive database-only update until a new code release is implemented at which time the revision letter reverts back to A.</w:t>
      </w:r>
    </w:p>
    <w:p w:rsidR="002242A0" w:rsidRPr="00D23470" w:rsidRDefault="002242A0" w:rsidP="002242A0">
      <w:pPr>
        <w:pStyle w:val="ListBullet"/>
        <w:numPr>
          <w:ilvl w:val="0"/>
          <w:numId w:val="0"/>
        </w:numPr>
      </w:pPr>
      <w:r w:rsidRPr="00D23470">
        <w:t xml:space="preserve">The VBECS </w:t>
      </w:r>
      <w:r w:rsidRPr="00D23470">
        <w:rPr>
          <w:b/>
        </w:rPr>
        <w:t>Help</w:t>
      </w:r>
      <w:r w:rsidRPr="00D23470">
        <w:t>,</w:t>
      </w:r>
      <w:r w:rsidRPr="00D23470">
        <w:rPr>
          <w:b/>
        </w:rPr>
        <w:t xml:space="preserve"> About VBECS</w:t>
      </w:r>
      <w:r w:rsidRPr="00D23470">
        <w:t xml:space="preserve"> window displays the r</w:t>
      </w:r>
      <w:r w:rsidR="002C0B9B">
        <w:t xml:space="preserve">elease number (e.g., 1.5.0), </w:t>
      </w:r>
      <w:r w:rsidRPr="00D23470">
        <w:t>the build number (e.g., 1.5.0.4)</w:t>
      </w:r>
      <w:r w:rsidR="002C0B9B">
        <w:t xml:space="preserve"> and the revision letter (e.g., Revision A)</w:t>
      </w:r>
      <w:r w:rsidRPr="00D23470">
        <w:t>.</w:t>
      </w:r>
    </w:p>
    <w:p w:rsidR="002242A0" w:rsidRPr="002242A0" w:rsidRDefault="002242A0" w:rsidP="002242A0">
      <w:pPr>
        <w:rPr>
          <w:sz w:val="22"/>
          <w:szCs w:val="22"/>
        </w:rPr>
      </w:pPr>
    </w:p>
    <w:p w:rsidR="002242A0" w:rsidRPr="002242A0" w:rsidRDefault="002242A0" w:rsidP="002242A0">
      <w:pPr>
        <w:rPr>
          <w:sz w:val="22"/>
          <w:szCs w:val="22"/>
        </w:rPr>
      </w:pPr>
      <w:r w:rsidRPr="002242A0">
        <w:rPr>
          <w:sz w:val="22"/>
          <w:szCs w:val="22"/>
        </w:rPr>
        <w:t>When a version number is incremented, each number set is considered independent of the others. For example, “1.10” follows “1.9,” even though 1.10 is arithmetically smaller than 1.9. The exception to this rule i</w:t>
      </w:r>
      <w:r w:rsidR="000640BC">
        <w:rPr>
          <w:sz w:val="22"/>
          <w:szCs w:val="22"/>
        </w:rPr>
        <w:t>s when a new release is started. The four-digit set is separated by decimal points. The first number is the Major release number. The second number is the Minor release number. The third number is the Patch release number. The fourth number is the Build number.</w:t>
      </w:r>
    </w:p>
    <w:p w:rsidR="002242A0" w:rsidRPr="002242A0" w:rsidRDefault="002242A0" w:rsidP="002242A0">
      <w:pPr>
        <w:pStyle w:val="ListBullet"/>
        <w:ind w:left="720"/>
      </w:pPr>
      <w:r w:rsidRPr="002242A0">
        <w:t xml:space="preserve">At a major release start, the major number is incremented by one, the minor and patch numbers return to zero, and the build number returns to one (e.g., 1.7.0.4 </w:t>
      </w:r>
      <w:r w:rsidRPr="002242A0">
        <w:sym w:font="Wingdings" w:char="F0E0"/>
      </w:r>
      <w:r w:rsidRPr="002242A0">
        <w:t xml:space="preserve">2.0.0.1). </w:t>
      </w:r>
    </w:p>
    <w:p w:rsidR="002242A0" w:rsidRPr="002242A0" w:rsidRDefault="002242A0" w:rsidP="002242A0">
      <w:pPr>
        <w:pStyle w:val="ListBullet"/>
        <w:ind w:left="720"/>
      </w:pPr>
      <w:r w:rsidRPr="002242A0">
        <w:t xml:space="preserve">At a minor release start, the major number remains the same, the minor number is incremented by one, the patch number returns to zero, and the build number returns to one (e.g., 1.5.1.2 </w:t>
      </w:r>
      <w:r w:rsidRPr="002242A0">
        <w:sym w:font="Wingdings" w:char="F0E0"/>
      </w:r>
      <w:r w:rsidRPr="002242A0">
        <w:t xml:space="preserve">1.6.0.1). </w:t>
      </w:r>
    </w:p>
    <w:p w:rsidR="002242A0" w:rsidRPr="002242A0" w:rsidRDefault="002242A0" w:rsidP="002242A0">
      <w:pPr>
        <w:pStyle w:val="ListBullet"/>
        <w:ind w:left="720"/>
      </w:pPr>
      <w:r w:rsidRPr="002242A0">
        <w:t xml:space="preserve">At a patch release start, the major and minor numbers remain the same, the patch number is incremented by one, and the build number returns to one (e.g., 1.6.0.3 </w:t>
      </w:r>
      <w:r w:rsidRPr="002242A0">
        <w:sym w:font="Wingdings" w:char="F0E0"/>
      </w:r>
      <w:r w:rsidRPr="002242A0">
        <w:t>1.6.1.1).</w:t>
      </w:r>
    </w:p>
    <w:p w:rsidR="00877F00" w:rsidRDefault="00877F00" w:rsidP="00877F00">
      <w:pPr>
        <w:pStyle w:val="Caption"/>
      </w:pPr>
      <w:bookmarkStart w:id="112" w:name="_Ref300821872"/>
      <w:bookmarkStart w:id="113" w:name="_Ref300821896"/>
      <w:r>
        <w:t xml:space="preserve">Figure </w:t>
      </w:r>
      <w:r>
        <w:fldChar w:fldCharType="begin"/>
      </w:r>
      <w:r>
        <w:instrText xml:space="preserve"> SEQ Figure \* ARABIC </w:instrText>
      </w:r>
      <w:r>
        <w:fldChar w:fldCharType="separate"/>
      </w:r>
      <w:r w:rsidR="00543C20">
        <w:rPr>
          <w:noProof/>
        </w:rPr>
        <w:t>30</w:t>
      </w:r>
      <w:r>
        <w:fldChar w:fldCharType="end"/>
      </w:r>
      <w:bookmarkEnd w:id="113"/>
      <w:r>
        <w:t>: About VBECS</w:t>
      </w:r>
      <w:bookmarkEnd w:id="112"/>
    </w:p>
    <w:p w:rsidR="00877F00" w:rsidRDefault="00C366E0" w:rsidP="00C00C0D">
      <w:pPr>
        <w:pStyle w:val="BodyText"/>
      </w:pPr>
      <w:bookmarkStart w:id="114" w:name="_Toc370808623"/>
      <w:bookmarkStart w:id="115" w:name="_Toc370808871"/>
      <w:r>
        <w:rPr>
          <w:noProof/>
        </w:rPr>
        <w:drawing>
          <wp:inline distT="0" distB="0" distL="0" distR="0">
            <wp:extent cx="5943600" cy="866775"/>
            <wp:effectExtent l="19050" t="19050" r="19050" b="285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866775"/>
                    </a:xfrm>
                    <a:prstGeom prst="rect">
                      <a:avLst/>
                    </a:prstGeom>
                    <a:noFill/>
                    <a:ln w="6350" cmpd="sng">
                      <a:solidFill>
                        <a:srgbClr val="000000"/>
                      </a:solidFill>
                      <a:miter lim="800000"/>
                      <a:headEnd/>
                      <a:tailEnd/>
                    </a:ln>
                    <a:effectLst/>
                  </pic:spPr>
                </pic:pic>
              </a:graphicData>
            </a:graphic>
          </wp:inline>
        </w:drawing>
      </w:r>
      <w:bookmarkEnd w:id="114"/>
      <w:bookmarkEnd w:id="115"/>
    </w:p>
    <w:p w:rsidR="00877F00" w:rsidRDefault="00877F00" w:rsidP="00877F00">
      <w:pPr>
        <w:pStyle w:val="Caption"/>
      </w:pPr>
      <w:bookmarkStart w:id="116" w:name="_Ref300821912"/>
      <w:bookmarkStart w:id="117" w:name="_Ref301523957"/>
      <w:r>
        <w:lastRenderedPageBreak/>
        <w:t xml:space="preserve">Figure </w:t>
      </w:r>
      <w:r>
        <w:fldChar w:fldCharType="begin"/>
      </w:r>
      <w:r>
        <w:instrText xml:space="preserve"> SEQ Figure \* ARABIC </w:instrText>
      </w:r>
      <w:r>
        <w:fldChar w:fldCharType="separate"/>
      </w:r>
      <w:r w:rsidR="00543C20">
        <w:rPr>
          <w:noProof/>
        </w:rPr>
        <w:t>31</w:t>
      </w:r>
      <w:r>
        <w:fldChar w:fldCharType="end"/>
      </w:r>
      <w:bookmarkEnd w:id="116"/>
      <w:bookmarkEnd w:id="117"/>
      <w:r>
        <w:t>:</w:t>
      </w:r>
      <w:r w:rsidR="001D2967">
        <w:t xml:space="preserve"> Example of</w:t>
      </w:r>
      <w:r>
        <w:t xml:space="preserve"> VBECS Version </w:t>
      </w:r>
      <w:r w:rsidR="001D2967">
        <w:t xml:space="preserve">and Build </w:t>
      </w:r>
      <w:r>
        <w:t>Number</w:t>
      </w:r>
      <w:r w:rsidR="001D2967">
        <w:t>s</w:t>
      </w:r>
      <w:r w:rsidR="00EE771C">
        <w:t xml:space="preserve"> </w:t>
      </w:r>
      <w:r w:rsidR="00EE771C" w:rsidRPr="00EE771C">
        <w:rPr>
          <w:vanish/>
        </w:rPr>
        <w:t>DR 4991</w:t>
      </w:r>
    </w:p>
    <w:p w:rsidR="00877F00" w:rsidRDefault="00C366E0" w:rsidP="00C00C0D">
      <w:pPr>
        <w:pStyle w:val="BodyText"/>
      </w:pPr>
      <w:r>
        <w:rPr>
          <w:noProof/>
        </w:rPr>
        <w:drawing>
          <wp:inline distT="0" distB="0" distL="0" distR="0">
            <wp:extent cx="4371975" cy="4552950"/>
            <wp:effectExtent l="0" t="0" r="9525" b="0"/>
            <wp:docPr id="50" name="Picture 50" descr="cid:image003.png@01CF704C.7B76C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id:image003.png@01CF704C.7B76C380"/>
                    <pic:cNvPicPr>
                      <a:picLocks noChangeAspect="1" noChangeArrowheads="1"/>
                    </pic:cNvPicPr>
                  </pic:nvPicPr>
                  <pic:blipFill>
                    <a:blip r:embed="rId71" r:link="rId72">
                      <a:extLst>
                        <a:ext uri="{28A0092B-C50C-407E-A947-70E740481C1C}">
                          <a14:useLocalDpi xmlns:a14="http://schemas.microsoft.com/office/drawing/2010/main" val="0"/>
                        </a:ext>
                      </a:extLst>
                    </a:blip>
                    <a:srcRect/>
                    <a:stretch>
                      <a:fillRect/>
                    </a:stretch>
                  </pic:blipFill>
                  <pic:spPr bwMode="auto">
                    <a:xfrm>
                      <a:off x="0" y="0"/>
                      <a:ext cx="4371975" cy="4552950"/>
                    </a:xfrm>
                    <a:prstGeom prst="rect">
                      <a:avLst/>
                    </a:prstGeom>
                    <a:noFill/>
                    <a:ln>
                      <a:noFill/>
                    </a:ln>
                  </pic:spPr>
                </pic:pic>
              </a:graphicData>
            </a:graphic>
          </wp:inline>
        </w:drawing>
      </w:r>
    </w:p>
    <w:p w:rsidR="00EE771C" w:rsidRDefault="00EE771C" w:rsidP="00877F00"/>
    <w:p w:rsidR="00BB6AB5" w:rsidRDefault="00F05A35" w:rsidP="007E27AF">
      <w:pPr>
        <w:pStyle w:val="Heading2"/>
      </w:pPr>
      <w:r>
        <w:br w:type="page"/>
      </w:r>
      <w:bookmarkStart w:id="118" w:name="_Toc436396670"/>
      <w:r w:rsidR="00BB6AB5">
        <w:lastRenderedPageBreak/>
        <w:t xml:space="preserve">VistA </w:t>
      </w:r>
      <w:r w:rsidR="001A5555">
        <w:t>Records</w:t>
      </w:r>
      <w:r w:rsidR="00BB6AB5">
        <w:t xml:space="preserve"> in VBECS</w:t>
      </w:r>
      <w:bookmarkEnd w:id="118"/>
      <w:r w:rsidR="007E27AF">
        <w:fldChar w:fldCharType="begin"/>
      </w:r>
      <w:r w:rsidR="007E27AF">
        <w:instrText xml:space="preserve"> XE "</w:instrText>
      </w:r>
      <w:r w:rsidR="007E27AF" w:rsidRPr="00C85A38">
        <w:instrText>VistA Records in VBECS</w:instrText>
      </w:r>
      <w:r w:rsidR="007E27AF">
        <w:instrText xml:space="preserve">" </w:instrText>
      </w:r>
      <w:r w:rsidR="007E27AF">
        <w:fldChar w:fldCharType="end"/>
      </w:r>
    </w:p>
    <w:p w:rsidR="00C97C16" w:rsidRDefault="000F37DC" w:rsidP="00C97C16">
      <w:pPr>
        <w:pStyle w:val="BodyText"/>
      </w:pPr>
      <w:r>
        <w:t>Historic</w:t>
      </w:r>
      <w:r w:rsidR="00550B93">
        <w:t xml:space="preserve"> </w:t>
      </w:r>
      <w:r w:rsidR="00BB6AB5">
        <w:t xml:space="preserve">VistA blood bank </w:t>
      </w:r>
      <w:r w:rsidR="001A5555">
        <w:t>records were</w:t>
      </w:r>
      <w:r w:rsidR="00BB6AB5">
        <w:t xml:space="preserve"> transferred to VBECS</w:t>
      </w:r>
      <w:r w:rsidR="000C18F8">
        <w:t xml:space="preserve"> </w:t>
      </w:r>
      <w:r w:rsidR="004C470C">
        <w:t xml:space="preserve">and validated </w:t>
      </w:r>
      <w:r w:rsidR="000C18F8">
        <w:t>during the database conversion</w:t>
      </w:r>
      <w:r w:rsidR="00550B93">
        <w:t xml:space="preserve">. </w:t>
      </w:r>
      <w:r w:rsidR="007E27AF">
        <w:t>VBECS handles these records in accordance with system rules:</w:t>
      </w:r>
      <w:r w:rsidR="004C470C" w:rsidRPr="004C470C">
        <w:t xml:space="preserve"> </w:t>
      </w:r>
    </w:p>
    <w:p w:rsidR="00C97C16" w:rsidRPr="00D93651" w:rsidRDefault="00C366E0" w:rsidP="00C97C16">
      <w:pPr>
        <w:pStyle w:val="Caution"/>
      </w:pPr>
      <w:r>
        <w:rPr>
          <w:noProof/>
        </w:rPr>
        <w:drawing>
          <wp:inline distT="0" distB="0" distL="0" distR="0">
            <wp:extent cx="266700" cy="21907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66700" cy="219075"/>
                    </a:xfrm>
                    <a:prstGeom prst="rect">
                      <a:avLst/>
                    </a:prstGeom>
                    <a:noFill/>
                    <a:ln>
                      <a:noFill/>
                    </a:ln>
                  </pic:spPr>
                </pic:pic>
              </a:graphicData>
            </a:graphic>
          </wp:inline>
        </w:drawing>
      </w:r>
      <w:r w:rsidR="002A11A1">
        <w:t xml:space="preserve">VBECS </w:t>
      </w:r>
      <w:r w:rsidR="0009655B">
        <w:t>d</w:t>
      </w:r>
      <w:r w:rsidR="002A11A1">
        <w:t>oes not store or display patient name prefixes or suffixes from VistA</w:t>
      </w:r>
      <w:r w:rsidR="00C71E72">
        <w:t xml:space="preserve">. </w:t>
      </w:r>
      <w:r w:rsidR="00C71E72">
        <w:rPr>
          <w:vanish/>
        </w:rPr>
        <w:t>DR 3424</w:t>
      </w:r>
      <w:r w:rsidR="00C71E72">
        <w:t xml:space="preserve"> </w:t>
      </w:r>
    </w:p>
    <w:p w:rsidR="004C470C" w:rsidRDefault="004C470C" w:rsidP="004C470C">
      <w:pPr>
        <w:pStyle w:val="BodyText"/>
      </w:pPr>
    </w:p>
    <w:p w:rsidR="002A11A1" w:rsidRDefault="00C366E0" w:rsidP="004C470C">
      <w:pPr>
        <w:pStyle w:val="Caution"/>
      </w:pPr>
      <w:r>
        <w:rPr>
          <w:noProof/>
        </w:rPr>
        <w:drawing>
          <wp:inline distT="0" distB="0" distL="0" distR="0">
            <wp:extent cx="266700" cy="21907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66700" cy="219075"/>
                    </a:xfrm>
                    <a:prstGeom prst="rect">
                      <a:avLst/>
                    </a:prstGeom>
                    <a:noFill/>
                    <a:ln>
                      <a:noFill/>
                    </a:ln>
                  </pic:spPr>
                </pic:pic>
              </a:graphicData>
            </a:graphic>
          </wp:inline>
        </w:drawing>
      </w:r>
      <w:r w:rsidR="00C97C16">
        <w:t xml:space="preserve">Patient names in VistA that exceed the database standard for File </w:t>
      </w:r>
      <w:r w:rsidR="00531232">
        <w:t>#2 (</w:t>
      </w:r>
      <w:r w:rsidR="00C97C16">
        <w:t>30 characters</w:t>
      </w:r>
      <w:r w:rsidR="004E57F7">
        <w:t xml:space="preserve">) </w:t>
      </w:r>
      <w:r w:rsidR="004B00E6">
        <w:t>or do not have a first or last name</w:t>
      </w:r>
      <w:r w:rsidR="00531232">
        <w:t xml:space="preserve"> </w:t>
      </w:r>
      <w:r w:rsidR="005A7EE0">
        <w:t>do not convert to V</w:t>
      </w:r>
      <w:r w:rsidR="00551EF1">
        <w:t>BECS</w:t>
      </w:r>
      <w:r w:rsidR="002A11A1">
        <w:t>.</w:t>
      </w:r>
    </w:p>
    <w:p w:rsidR="00BB6AB5" w:rsidRDefault="001A5555" w:rsidP="004305BC">
      <w:pPr>
        <w:pStyle w:val="ListBullet"/>
      </w:pPr>
      <w:r>
        <w:t xml:space="preserve">VBECS may display patient information differently from VistA. For example, </w:t>
      </w:r>
      <w:r w:rsidR="00550B93">
        <w:t xml:space="preserve">VBECS displays patient </w:t>
      </w:r>
      <w:r w:rsidR="00810930">
        <w:t>name</w:t>
      </w:r>
      <w:r w:rsidR="0080180A">
        <w:t>s</w:t>
      </w:r>
      <w:r w:rsidR="00550B93">
        <w:t xml:space="preserve"> as “</w:t>
      </w:r>
      <w:r w:rsidR="00BE05CD">
        <w:t xml:space="preserve">LAST NAME, FIRST NAME, MIDDLE NAME </w:t>
      </w:r>
      <w:r w:rsidR="00E12A85">
        <w:t xml:space="preserve">or </w:t>
      </w:r>
      <w:r w:rsidR="00BE05CD">
        <w:t>INITIAL</w:t>
      </w:r>
      <w:r w:rsidR="00550B93">
        <w:t>.”</w:t>
      </w:r>
    </w:p>
    <w:p w:rsidR="00837204" w:rsidRDefault="009333B1" w:rsidP="004305BC">
      <w:pPr>
        <w:pStyle w:val="ListBullet"/>
      </w:pPr>
      <w:r>
        <w:t xml:space="preserve">VBECS will truncate </w:t>
      </w:r>
      <w:r w:rsidR="00837204">
        <w:t>Special Instructions (SIs) text from the VistA database conversion</w:t>
      </w:r>
      <w:r>
        <w:t>.</w:t>
      </w:r>
    </w:p>
    <w:p w:rsidR="00CF225C" w:rsidRDefault="00524EDF" w:rsidP="004305BC">
      <w:pPr>
        <w:pStyle w:val="ListBullet"/>
      </w:pPr>
      <w:r w:rsidRPr="00524EDF">
        <w:rPr>
          <w:vanish/>
        </w:rPr>
        <w:t xml:space="preserve">BR_3.05 </w:t>
      </w:r>
      <w:r w:rsidR="00CF225C">
        <w:t xml:space="preserve">VBECS displays historic ABO/Rh types from the database conversion, </w:t>
      </w:r>
      <w:r w:rsidR="00C14A0B">
        <w:t>but</w:t>
      </w:r>
      <w:r w:rsidR="00CF225C">
        <w:t xml:space="preserve"> doesn’t use </w:t>
      </w:r>
      <w:r w:rsidR="005F34AE">
        <w:t>them</w:t>
      </w:r>
      <w:r w:rsidR="00CF225C">
        <w:t xml:space="preserve"> for issuing blood or for comparing test results. </w:t>
      </w:r>
    </w:p>
    <w:p w:rsidR="00524EDF" w:rsidRDefault="00524EDF" w:rsidP="00524EDF">
      <w:pPr>
        <w:pStyle w:val="ListBullet"/>
      </w:pPr>
      <w:r>
        <w:rPr>
          <w:vanish/>
        </w:rPr>
        <w:t xml:space="preserve">BR_37.05 </w:t>
      </w:r>
      <w:r w:rsidR="00150930" w:rsidRPr="00150930">
        <w:t>SIs from d</w:t>
      </w:r>
      <w:r>
        <w:t>ata</w:t>
      </w:r>
      <w:r w:rsidR="00150930">
        <w:t>base</w:t>
      </w:r>
      <w:r>
        <w:t xml:space="preserve"> conversion entries are labeled as such.</w:t>
      </w:r>
    </w:p>
    <w:p w:rsidR="00150930" w:rsidRDefault="00150930" w:rsidP="00150930">
      <w:pPr>
        <w:pStyle w:val="ListBullet"/>
      </w:pPr>
      <w:r w:rsidRPr="00CA6E27">
        <w:rPr>
          <w:bCs/>
        </w:rPr>
        <w:t>VistA</w:t>
      </w:r>
      <w:r>
        <w:t xml:space="preserve"> SIs from the database conversion </w:t>
      </w:r>
      <w:r w:rsidR="00216287">
        <w:t>may include component or antigen negative requirements. The</w:t>
      </w:r>
      <w:r w:rsidR="00D40EB2">
        <w:t xml:space="preserve"> VistA SIs</w:t>
      </w:r>
      <w:r>
        <w:t xml:space="preserve"> remain SIs and are not enforced unless </w:t>
      </w:r>
      <w:r w:rsidR="00646F65">
        <w:t xml:space="preserve">they are </w:t>
      </w:r>
      <w:r>
        <w:t xml:space="preserve">entered in </w:t>
      </w:r>
      <w:r w:rsidR="00646F65">
        <w:t xml:space="preserve">the </w:t>
      </w:r>
      <w:r>
        <w:t>T</w:t>
      </w:r>
      <w:r w:rsidR="00646F65">
        <w:t xml:space="preserve">ransfusion </w:t>
      </w:r>
      <w:r>
        <w:t>R</w:t>
      </w:r>
      <w:r w:rsidR="00646F65">
        <w:t>equirement</w:t>
      </w:r>
      <w:r>
        <w:t>s</w:t>
      </w:r>
      <w:r w:rsidR="00646F65">
        <w:t xml:space="preserve"> tab in Special Instructions &amp; Transfusion Requirements</w:t>
      </w:r>
      <w:r>
        <w:t>.</w:t>
      </w:r>
    </w:p>
    <w:p w:rsidR="001F561F" w:rsidRDefault="001F561F" w:rsidP="001F561F">
      <w:pPr>
        <w:pStyle w:val="ListBullet"/>
      </w:pPr>
      <w:r>
        <w:t xml:space="preserve">Patient antibody identifications from </w:t>
      </w:r>
      <w:r w:rsidRPr="00CA6E27">
        <w:rPr>
          <w:bCs/>
        </w:rPr>
        <w:t>VistA</w:t>
      </w:r>
      <w:r>
        <w:t xml:space="preserve"> are included in the database conversion. </w:t>
      </w:r>
    </w:p>
    <w:p w:rsidR="005F34AE" w:rsidRDefault="005F34AE" w:rsidP="001F561F">
      <w:pPr>
        <w:pStyle w:val="ListBullet"/>
      </w:pPr>
      <w:r>
        <w:t>Antigen negative requirements properly set in VistA will be transferred to antigen negative requirements in VBECS.</w:t>
      </w:r>
    </w:p>
    <w:p w:rsidR="00181ECD" w:rsidRPr="00181ECD" w:rsidRDefault="00181ECD" w:rsidP="001F561F">
      <w:pPr>
        <w:pStyle w:val="ListBullet"/>
        <w:rPr>
          <w:vanish/>
        </w:rPr>
      </w:pPr>
      <w:r w:rsidRPr="00181ECD">
        <w:rPr>
          <w:vanish/>
        </w:rPr>
        <w:t xml:space="preserve">BR_65.03 </w:t>
      </w:r>
      <w:r w:rsidRPr="00181ECD">
        <w:t>VBECS informs the user when the displayed historical ABO/Rh, transfusion reaction history, and/or antigen typing result from the database conversion</w:t>
      </w:r>
      <w:r>
        <w:t>.</w:t>
      </w:r>
      <w:r w:rsidR="00541DC0">
        <w:t xml:space="preserve"> </w:t>
      </w:r>
    </w:p>
    <w:p w:rsidR="00C57E2F" w:rsidRDefault="001912FC" w:rsidP="001F561F">
      <w:pPr>
        <w:pStyle w:val="ListBullet"/>
      </w:pPr>
      <w:r>
        <w:t>T</w:t>
      </w:r>
      <w:r w:rsidR="00181ECD">
        <w:t>ransfusion reaction types</w:t>
      </w:r>
      <w:r>
        <w:t xml:space="preserve"> without their associated units</w:t>
      </w:r>
      <w:r w:rsidR="00181ECD">
        <w:t xml:space="preserve"> are transferred to VBECS.</w:t>
      </w:r>
    </w:p>
    <w:bookmarkEnd w:id="109"/>
    <w:bookmarkEnd w:id="110"/>
    <w:p w:rsidR="002A21AE" w:rsidRDefault="008F1BF3">
      <w:pPr>
        <w:pStyle w:val="Heading2"/>
      </w:pPr>
      <w:r>
        <w:br w:type="page"/>
      </w:r>
      <w:bookmarkStart w:id="119" w:name="_Toc436396671"/>
      <w:r w:rsidR="002A21AE">
        <w:lastRenderedPageBreak/>
        <w:t>Accessing the System</w:t>
      </w:r>
      <w:bookmarkEnd w:id="119"/>
      <w:r w:rsidR="002A21AE">
        <w:fldChar w:fldCharType="begin"/>
      </w:r>
      <w:r w:rsidR="002A21AE">
        <w:instrText xml:space="preserve"> XE </w:instrText>
      </w:r>
      <w:r w:rsidR="00FA7E65">
        <w:instrText>“</w:instrText>
      </w:r>
      <w:r w:rsidR="002A21AE">
        <w:instrText>Accessing the System</w:instrText>
      </w:r>
      <w:r w:rsidR="00FA7E65">
        <w:instrText>”</w:instrText>
      </w:r>
      <w:r w:rsidR="002A21AE">
        <w:instrText xml:space="preserve"> </w:instrText>
      </w:r>
      <w:r w:rsidR="002A21AE">
        <w:fldChar w:fldCharType="end"/>
      </w:r>
    </w:p>
    <w:p w:rsidR="002A21AE" w:rsidRDefault="002A21AE">
      <w:pPr>
        <w:pStyle w:val="Heading3"/>
      </w:pPr>
      <w:bookmarkStart w:id="120" w:name="_Toc86743614"/>
      <w:bookmarkStart w:id="121" w:name="OLE_LINK19"/>
      <w:bookmarkStart w:id="122" w:name="_Toc436396672"/>
      <w:r>
        <w:t>Log Into VBECS</w:t>
      </w:r>
      <w:bookmarkEnd w:id="120"/>
      <w:r>
        <w:t xml:space="preserve"> and</w:t>
      </w:r>
      <w:r w:rsidR="00CA0045">
        <w:t xml:space="preserve"> VistA</w:t>
      </w:r>
      <w:bookmarkEnd w:id="121"/>
      <w:bookmarkEnd w:id="122"/>
      <w:r>
        <w:rPr>
          <w:b w:val="0"/>
          <w:vanish/>
        </w:rPr>
        <w:fldChar w:fldCharType="begin"/>
      </w:r>
      <w:r>
        <w:rPr>
          <w:vanish/>
        </w:rPr>
        <w:instrText xml:space="preserve"> XE </w:instrText>
      </w:r>
      <w:r w:rsidR="00FA7E65">
        <w:rPr>
          <w:vanish/>
        </w:rPr>
        <w:instrText>“</w:instrText>
      </w:r>
      <w:r>
        <w:rPr>
          <w:vanish/>
        </w:rPr>
        <w:instrText>Log Into VBECS and</w:instrText>
      </w:r>
      <w:r w:rsidR="00CA0045">
        <w:rPr>
          <w:vanish/>
        </w:rPr>
        <w:instrText xml:space="preserve"> VistA</w:instrText>
      </w:r>
      <w:r w:rsidR="00FA7E65">
        <w:rPr>
          <w:vanish/>
        </w:rPr>
        <w:instrText>”</w:instrText>
      </w:r>
      <w:r>
        <w:rPr>
          <w:vanish/>
        </w:rPr>
        <w:instrText xml:space="preserve"> </w:instrText>
      </w:r>
      <w:r>
        <w:rPr>
          <w:b w:val="0"/>
          <w:vanish/>
        </w:rPr>
        <w:fldChar w:fldCharType="end"/>
      </w:r>
      <w:r>
        <w:rPr>
          <w:b w:val="0"/>
          <w:vanish/>
        </w:rPr>
        <w:t xml:space="preserve"> </w:t>
      </w:r>
      <w:r>
        <w:rPr>
          <w:vanish/>
        </w:rPr>
        <w:t>UC_18, UC_102</w:t>
      </w:r>
    </w:p>
    <w:p w:rsidR="002A21AE" w:rsidRDefault="002A21AE" w:rsidP="00FA7E65">
      <w:pPr>
        <w:pStyle w:val="BodyText"/>
      </w:pPr>
      <w:r>
        <w:t>A user may work in only one division at a time. After login</w:t>
      </w:r>
      <w:r w:rsidR="00670304">
        <w:rPr>
          <w:rStyle w:val="FootnoteReference"/>
        </w:rPr>
        <w:footnoteReference w:id="1"/>
      </w:r>
      <w:r>
        <w:t>, a user with access privileges in several divisions may change divisions. There is no option to change divisions in a single-division installation. A user must have access privileges in at least two divisions to change divisions.</w:t>
      </w:r>
    </w:p>
    <w:p w:rsidR="002A21AE" w:rsidRDefault="002A21AE">
      <w:pPr>
        <w:pStyle w:val="Heading4"/>
      </w:pPr>
      <w:r>
        <w:t>Assumptions</w:t>
      </w:r>
    </w:p>
    <w:p w:rsidR="002A21AE" w:rsidRDefault="00272139">
      <w:pPr>
        <w:pStyle w:val="ListBullet"/>
      </w:pPr>
      <w:r>
        <w:t>The user’s role is configure</w:t>
      </w:r>
      <w:r w:rsidR="00373CB1">
        <w:t>d</w:t>
      </w:r>
      <w:r>
        <w:t xml:space="preserve"> in both</w:t>
      </w:r>
      <w:r w:rsidR="002A21AE">
        <w:t xml:space="preserve"> </w:t>
      </w:r>
      <w:r w:rsidR="00CA0045" w:rsidRPr="00CA0045">
        <w:t>VistA</w:t>
      </w:r>
      <w:r>
        <w:t xml:space="preserve"> and VBECS. </w:t>
      </w:r>
      <w:r w:rsidR="00C00476">
        <w:t>(</w:t>
      </w:r>
      <w:r>
        <w:t>See Update User Roles.</w:t>
      </w:r>
      <w:r w:rsidR="00C00476">
        <w:t>)</w:t>
      </w:r>
    </w:p>
    <w:p w:rsidR="002A21AE" w:rsidRDefault="002A21AE">
      <w:pPr>
        <w:pStyle w:val="ListBullet"/>
      </w:pPr>
      <w:r>
        <w:rPr>
          <w:vanish/>
          <w:spacing w:val="0"/>
        </w:rPr>
        <w:t xml:space="preserve">BR_18.01 </w:t>
      </w:r>
      <w:r>
        <w:t>A user must be associated with at least one division to gain access to VBECS.</w:t>
      </w:r>
    </w:p>
    <w:p w:rsidR="002A21AE" w:rsidRDefault="002A21AE">
      <w:pPr>
        <w:pStyle w:val="ListBullet"/>
      </w:pPr>
      <w:r>
        <w:rPr>
          <w:vanish/>
          <w:spacing w:val="0"/>
        </w:rPr>
        <w:t xml:space="preserve">BR_18.04 </w:t>
      </w:r>
      <w:r>
        <w:t>VBECS allows access only to valid divisions associated with the user.</w:t>
      </w:r>
    </w:p>
    <w:p w:rsidR="002A21AE" w:rsidRDefault="002A21AE">
      <w:pPr>
        <w:pStyle w:val="Heading4"/>
        <w:rPr>
          <w:i/>
        </w:rPr>
      </w:pPr>
      <w:r>
        <w:t>Outcome</w:t>
      </w:r>
      <w:r>
        <w:rPr>
          <w:i/>
        </w:rPr>
        <w:t xml:space="preserve"> </w:t>
      </w:r>
    </w:p>
    <w:p w:rsidR="002A21AE" w:rsidRDefault="002A21AE">
      <w:pPr>
        <w:pStyle w:val="ListBullet"/>
      </w:pPr>
      <w:r>
        <w:t>A user is logged into the selected division.</w:t>
      </w:r>
    </w:p>
    <w:p w:rsidR="002A21AE" w:rsidRDefault="002A21AE">
      <w:pPr>
        <w:pStyle w:val="Heading4"/>
      </w:pPr>
      <w:r>
        <w:t>Limitations and Restrictions</w:t>
      </w:r>
    </w:p>
    <w:p w:rsidR="002A21AE" w:rsidRDefault="00E27D9F">
      <w:pPr>
        <w:pStyle w:val="ListBullet"/>
      </w:pPr>
      <w:r>
        <w:rPr>
          <w:vanish/>
          <w:spacing w:val="0"/>
        </w:rPr>
        <w:t>BR_18.05</w:t>
      </w:r>
      <w:r w:rsidR="002A21AE">
        <w:t>VBECS automatically logs a</w:t>
      </w:r>
      <w:r w:rsidR="002A21AE" w:rsidRPr="00BF7321">
        <w:rPr>
          <w:spacing w:val="0"/>
        </w:rPr>
        <w:t xml:space="preserve"> </w:t>
      </w:r>
      <w:r w:rsidR="002A21AE">
        <w:t xml:space="preserve">user with access to only one division into that division. </w:t>
      </w:r>
    </w:p>
    <w:p w:rsidR="002A21AE" w:rsidRDefault="002A21AE">
      <w:pPr>
        <w:pStyle w:val="Heading4"/>
      </w:pPr>
      <w:r>
        <w:t>Additional Information</w:t>
      </w:r>
    </w:p>
    <w:p w:rsidR="00297ACE" w:rsidRDefault="00297ACE" w:rsidP="00297ACE">
      <w:pPr>
        <w:pStyle w:val="ListBullet"/>
      </w:pPr>
      <w:r>
        <w:t>It is recommend</w:t>
      </w:r>
      <w:r w:rsidR="00272139">
        <w:t>ed</w:t>
      </w:r>
      <w:r>
        <w:t xml:space="preserve"> that local policy limit a user to only one </w:t>
      </w:r>
      <w:r w:rsidRPr="008F72F4">
        <w:t xml:space="preserve">VBECS session </w:t>
      </w:r>
      <w:r>
        <w:t>per terminal.</w:t>
      </w:r>
    </w:p>
    <w:p w:rsidR="00297ACE" w:rsidRPr="007E7C08" w:rsidRDefault="00297ACE" w:rsidP="004B6116">
      <w:pPr>
        <w:pStyle w:val="ListBullet"/>
        <w:rPr>
          <w:szCs w:val="20"/>
        </w:rPr>
      </w:pPr>
      <w:r>
        <w:t>The</w:t>
      </w:r>
      <w:r w:rsidRPr="008F72F4">
        <w:t xml:space="preserve"> user may log into multiple terminals simultaneously.</w:t>
      </w:r>
    </w:p>
    <w:p w:rsidR="007E7C08" w:rsidRPr="00297ACE" w:rsidRDefault="007E7C08" w:rsidP="004B6116">
      <w:pPr>
        <w:pStyle w:val="ListBullet"/>
        <w:rPr>
          <w:szCs w:val="20"/>
        </w:rPr>
      </w:pPr>
      <w:r>
        <w:t>A user with multidivisional access privileges may change divisions during a VBECS session.</w:t>
      </w:r>
    </w:p>
    <w:p w:rsidR="002A21AE" w:rsidRDefault="002A21AE" w:rsidP="004B6116">
      <w:pPr>
        <w:pStyle w:val="ListBullet"/>
        <w:rPr>
          <w:szCs w:val="20"/>
        </w:rPr>
      </w:pPr>
      <w:r>
        <w:rPr>
          <w:vanish/>
          <w:spacing w:val="0"/>
        </w:rPr>
        <w:t xml:space="preserve">BR_102.03 </w:t>
      </w:r>
      <w:r>
        <w:t xml:space="preserve">VBECS provides an interface (VistALink) with </w:t>
      </w:r>
      <w:r w:rsidR="00CA0045" w:rsidRPr="00CA0045">
        <w:t>VistA</w:t>
      </w:r>
      <w:r>
        <w:t xml:space="preserve"> to allow the user to log onto </w:t>
      </w:r>
      <w:r w:rsidR="00CA0045" w:rsidRPr="00CA0045">
        <w:t>VistA</w:t>
      </w:r>
      <w:r w:rsidR="004B6116">
        <w:rPr>
          <w:b/>
        </w:rPr>
        <w:t xml:space="preserve"> </w:t>
      </w:r>
      <w:r w:rsidR="004B6116" w:rsidRPr="004B6116">
        <w:t xml:space="preserve">(not </w:t>
      </w:r>
      <w:r w:rsidR="0023368D">
        <w:t>required</w:t>
      </w:r>
      <w:r w:rsidR="004B6116" w:rsidRPr="004B6116">
        <w:t xml:space="preserve"> for most options; see </w:t>
      </w:r>
      <w:r w:rsidR="004B6116">
        <w:t xml:space="preserve">the </w:t>
      </w:r>
      <w:r w:rsidR="004B6116" w:rsidRPr="004B6116">
        <w:t>list of options that use VistALink in Hardware and Infrastructure Architecture)</w:t>
      </w:r>
      <w:r>
        <w:t xml:space="preserve">. VBECS checks the characters in the Access and Verify Codes and warns when there are fewer than six characters or when a semicolon (;), colon (:), or caret (^) is entered. VBECS sends the entered Access and Verify Codes to </w:t>
      </w:r>
      <w:r w:rsidR="00CA0045" w:rsidRPr="00CA0045">
        <w:t>VistA</w:t>
      </w:r>
      <w:r>
        <w:t xml:space="preserve">. </w:t>
      </w:r>
      <w:r w:rsidR="00CA0045" w:rsidRPr="00CA0045">
        <w:t>VistA</w:t>
      </w:r>
      <w:r>
        <w:t xml:space="preserve"> checks the codes and responds to VBECS with a message stating whether the entered Access and Verify Codes are invalid or valid for the user attempting to log on. VBECS warns when </w:t>
      </w:r>
      <w:r w:rsidR="00CA0045" w:rsidRPr="00CA0045">
        <w:t>VistA</w:t>
      </w:r>
      <w:r>
        <w:t xml:space="preserve"> does not accept the Access and Verify Codes entered.</w:t>
      </w:r>
      <w:r>
        <w:rPr>
          <w:szCs w:val="20"/>
        </w:rPr>
        <w:t> </w:t>
      </w:r>
    </w:p>
    <w:p w:rsidR="002A21AE" w:rsidRDefault="002A21AE">
      <w:pPr>
        <w:pStyle w:val="ListBullet"/>
      </w:pPr>
      <w:r>
        <w:rPr>
          <w:vanish/>
          <w:spacing w:val="0"/>
        </w:rPr>
        <w:t xml:space="preserve">BR_102.05 </w:t>
      </w:r>
      <w:r>
        <w:t xml:space="preserve">After </w:t>
      </w:r>
      <w:r w:rsidR="001A1C71">
        <w:t>a number of</w:t>
      </w:r>
      <w:r w:rsidR="00EB6924">
        <w:t xml:space="preserve"> </w:t>
      </w:r>
      <w:r w:rsidR="001A1C71">
        <w:t xml:space="preserve">unsuccessful attempts </w:t>
      </w:r>
      <w:r>
        <w:t xml:space="preserve">to log onto </w:t>
      </w:r>
      <w:r w:rsidR="00CA0045" w:rsidRPr="00CA0045">
        <w:t>VistA</w:t>
      </w:r>
      <w:r w:rsidR="001A1C71" w:rsidRPr="001A1C71">
        <w:t xml:space="preserve"> </w:t>
      </w:r>
      <w:r w:rsidR="001A1C71">
        <w:t>(defined in VistA server settings)</w:t>
      </w:r>
      <w:r>
        <w:t xml:space="preserve">, the </w:t>
      </w:r>
      <w:r w:rsidR="00CA0045" w:rsidRPr="00CA0045">
        <w:t>VistA</w:t>
      </w:r>
      <w:r>
        <w:t xml:space="preserve"> server terminates the logon session and displays a message prompting the user to log onto </w:t>
      </w:r>
      <w:r w:rsidR="00CA0045" w:rsidRPr="00CA0045">
        <w:t>VistA</w:t>
      </w:r>
      <w:r>
        <w:t xml:space="preserve"> again. </w:t>
      </w:r>
    </w:p>
    <w:p w:rsidR="00847A1C" w:rsidRDefault="002A21AE" w:rsidP="00847A1C">
      <w:pPr>
        <w:pStyle w:val="ListBullet"/>
      </w:pPr>
      <w:r>
        <w:rPr>
          <w:vanish/>
          <w:spacing w:val="0"/>
        </w:rPr>
        <w:t xml:space="preserve">BR_102.01 </w:t>
      </w:r>
      <w:r>
        <w:t xml:space="preserve">The user initially logs onto </w:t>
      </w:r>
      <w:r w:rsidR="00CA0045" w:rsidRPr="00CA0045">
        <w:t>VistA</w:t>
      </w:r>
      <w:r>
        <w:t xml:space="preserve"> by entering </w:t>
      </w:r>
      <w:r w:rsidR="00CA0045" w:rsidRPr="00CA0045">
        <w:t>VistA</w:t>
      </w:r>
      <w:r>
        <w:t xml:space="preserve"> Access and Verify Codes. The system reuses the security credentials (</w:t>
      </w:r>
      <w:r w:rsidR="00CA0045" w:rsidRPr="00CA0045">
        <w:t>VistA</w:t>
      </w:r>
      <w:r>
        <w:t xml:space="preserve"> Access and Verify Codes) initially entered in the user’s session to perform </w:t>
      </w:r>
      <w:r w:rsidR="00CA0045" w:rsidRPr="00CA0045">
        <w:t>VistA</w:t>
      </w:r>
      <w:r>
        <w:t xml:space="preserve"> logoff and logon without user interaction.</w:t>
      </w:r>
    </w:p>
    <w:p w:rsidR="00BD44DA" w:rsidRDefault="00BD44DA">
      <w:pPr>
        <w:pStyle w:val="ListBullet"/>
      </w:pPr>
      <w:r>
        <w:t>After 15 minutes of inactivity, VBECS disconnects the user from the server. When the user logs back in, he will see the last screen he worked on.</w:t>
      </w:r>
      <w:r w:rsidR="00C5000E">
        <w:t xml:space="preserve"> </w:t>
      </w:r>
      <w:r>
        <w:t>After 30 minutes</w:t>
      </w:r>
      <w:r w:rsidR="00A47D9A">
        <w:t xml:space="preserve"> of inactivity,</w:t>
      </w:r>
      <w:r>
        <w:t xml:space="preserve"> </w:t>
      </w:r>
      <w:r w:rsidR="00A47D9A">
        <w:t>w</w:t>
      </w:r>
      <w:r>
        <w:t>ork done after the last save will be lost. The user must log in and start over.</w:t>
      </w:r>
    </w:p>
    <w:p w:rsidR="002A21AE" w:rsidRDefault="002A21AE">
      <w:pPr>
        <w:pStyle w:val="Heading4"/>
        <w:rPr>
          <w:b w:val="0"/>
        </w:rPr>
      </w:pPr>
      <w:r>
        <w:t>User Roles with Access to This Option</w:t>
      </w:r>
      <w:r>
        <w:rPr>
          <w:b w:val="0"/>
        </w:rPr>
        <w:t xml:space="preserve"> </w:t>
      </w:r>
    </w:p>
    <w:p w:rsidR="002A21AE" w:rsidRDefault="00237C52">
      <w:pPr>
        <w:pStyle w:val="Roles"/>
      </w:pPr>
      <w:r>
        <w:t>All users</w:t>
      </w:r>
    </w:p>
    <w:p w:rsidR="002A21AE" w:rsidRDefault="002A21AE">
      <w:pPr>
        <w:pStyle w:val="Heading4"/>
      </w:pPr>
      <w:r>
        <w:lastRenderedPageBreak/>
        <w:t>Log Into VBECS</w:t>
      </w:r>
    </w:p>
    <w:tbl>
      <w:tblPr>
        <w:tblW w:w="9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330"/>
        <w:gridCol w:w="6138"/>
      </w:tblGrid>
      <w:tr w:rsidR="002A21AE">
        <w:tblPrEx>
          <w:tblCellMar>
            <w:top w:w="0" w:type="dxa"/>
            <w:bottom w:w="0" w:type="dxa"/>
          </w:tblCellMar>
        </w:tblPrEx>
        <w:trPr>
          <w:tblHeader/>
        </w:trPr>
        <w:tc>
          <w:tcPr>
            <w:tcW w:w="3330" w:type="dxa"/>
            <w:shd w:val="pct30" w:color="auto" w:fill="FFFFFF"/>
            <w:vAlign w:val="bottom"/>
          </w:tcPr>
          <w:p w:rsidR="002A21AE" w:rsidRDefault="002A21AE">
            <w:pPr>
              <w:pStyle w:val="TableText"/>
              <w:rPr>
                <w:b/>
              </w:rPr>
            </w:pPr>
            <w:r>
              <w:rPr>
                <w:b/>
              </w:rPr>
              <w:t>User Action</w:t>
            </w:r>
          </w:p>
        </w:tc>
        <w:tc>
          <w:tcPr>
            <w:tcW w:w="6138" w:type="dxa"/>
            <w:shd w:val="pct30" w:color="auto" w:fill="FFFFFF"/>
            <w:vAlign w:val="bottom"/>
          </w:tcPr>
          <w:p w:rsidR="002A21AE" w:rsidRDefault="002A21AE">
            <w:pPr>
              <w:pStyle w:val="TableText"/>
              <w:rPr>
                <w:b/>
              </w:rPr>
            </w:pPr>
            <w:r>
              <w:rPr>
                <w:b/>
              </w:rPr>
              <w:t>VBECS</w:t>
            </w:r>
          </w:p>
        </w:tc>
      </w:tr>
      <w:tr w:rsidR="002A21AE">
        <w:tblPrEx>
          <w:tblCellMar>
            <w:top w:w="0" w:type="dxa"/>
            <w:bottom w:w="0" w:type="dxa"/>
          </w:tblCellMar>
        </w:tblPrEx>
        <w:trPr>
          <w:trHeight w:val="782"/>
        </w:trPr>
        <w:tc>
          <w:tcPr>
            <w:tcW w:w="3330" w:type="dxa"/>
          </w:tcPr>
          <w:p w:rsidR="00ED7401" w:rsidRDefault="002A21AE" w:rsidP="006B6C5C">
            <w:pPr>
              <w:pStyle w:val="TableTextNumbers"/>
            </w:pPr>
            <w:r>
              <w:t xml:space="preserve">To log into VBECS, </w:t>
            </w:r>
            <w:r w:rsidR="003814BF">
              <w:t>double-</w:t>
            </w:r>
            <w:r w:rsidR="00C81E8B">
              <w:t>click</w:t>
            </w:r>
            <w:r w:rsidR="00EB6924">
              <w:t xml:space="preserve"> </w:t>
            </w:r>
            <w:r w:rsidR="00C81E8B">
              <w:t>the</w:t>
            </w:r>
            <w:r>
              <w:t xml:space="preserve"> </w:t>
            </w:r>
            <w:r w:rsidRPr="00C81E8B">
              <w:rPr>
                <w:b/>
              </w:rPr>
              <w:t>Remote Desktop Connectio</w:t>
            </w:r>
            <w:r w:rsidR="00C81E8B" w:rsidRPr="00C81E8B">
              <w:rPr>
                <w:b/>
              </w:rPr>
              <w:t>n</w:t>
            </w:r>
            <w:r w:rsidR="00C81E8B">
              <w:t xml:space="preserve"> </w:t>
            </w:r>
            <w:r>
              <w:rPr>
                <w:b/>
              </w:rPr>
              <w:t>icon</w:t>
            </w:r>
            <w:r w:rsidR="006C04EE">
              <w:rPr>
                <w:b/>
              </w:rPr>
              <w:t xml:space="preserve"> </w:t>
            </w:r>
            <w:r w:rsidR="00182C38">
              <w:t>on the Windows desktop</w:t>
            </w:r>
            <w:r>
              <w:t>.</w:t>
            </w:r>
            <w:r w:rsidR="00775C2B">
              <w:t xml:space="preserve"> </w:t>
            </w:r>
          </w:p>
          <w:p w:rsidR="00775C2B" w:rsidRDefault="00775C2B" w:rsidP="00182C38">
            <w:pPr>
              <w:pStyle w:val="TableTextNumbersContinued"/>
            </w:pPr>
          </w:p>
        </w:tc>
        <w:tc>
          <w:tcPr>
            <w:tcW w:w="6138" w:type="dxa"/>
          </w:tcPr>
          <w:p w:rsidR="00ED7401" w:rsidRDefault="006B6C5C" w:rsidP="006B6C5C">
            <w:pPr>
              <w:pStyle w:val="TableTextBullet"/>
            </w:pPr>
            <w:r>
              <w:t>Displays the Remote Desktop Connection screen.</w:t>
            </w:r>
          </w:p>
        </w:tc>
      </w:tr>
      <w:tr w:rsidR="00182C38">
        <w:tblPrEx>
          <w:tblCellMar>
            <w:top w:w="0" w:type="dxa"/>
            <w:bottom w:w="0" w:type="dxa"/>
          </w:tblCellMar>
        </w:tblPrEx>
        <w:tc>
          <w:tcPr>
            <w:tcW w:w="3330" w:type="dxa"/>
          </w:tcPr>
          <w:p w:rsidR="00182C38" w:rsidRDefault="00182C38">
            <w:pPr>
              <w:pStyle w:val="TableTextNumbers"/>
            </w:pPr>
            <w:r>
              <w:t xml:space="preserve">Enter or select the name of the VBECS server on the </w:t>
            </w:r>
            <w:r w:rsidRPr="00C81E8B">
              <w:rPr>
                <w:b/>
              </w:rPr>
              <w:t>Remote Desktop Connection</w:t>
            </w:r>
            <w:r>
              <w:rPr>
                <w:b/>
              </w:rPr>
              <w:t xml:space="preserve"> </w:t>
            </w:r>
            <w:r w:rsidR="00675961" w:rsidRPr="006C04EE">
              <w:t>(</w:t>
            </w:r>
            <w:r w:rsidR="00675961">
              <w:fldChar w:fldCharType="begin"/>
            </w:r>
            <w:r w:rsidR="00675961">
              <w:instrText xml:space="preserve"> REF _Ref136339357 \h </w:instrText>
            </w:r>
            <w:r w:rsidR="006B6C5C">
              <w:instrText xml:space="preserve"> \* MERGEFORMAT </w:instrText>
            </w:r>
            <w:r w:rsidR="00675961">
              <w:fldChar w:fldCharType="separate"/>
            </w:r>
            <w:r w:rsidR="00A66B66">
              <w:t xml:space="preserve">Figure </w:t>
            </w:r>
            <w:r w:rsidR="00A66B66">
              <w:rPr>
                <w:noProof/>
              </w:rPr>
              <w:t>32</w:t>
            </w:r>
            <w:r w:rsidR="00675961">
              <w:fldChar w:fldCharType="end"/>
            </w:r>
            <w:r w:rsidR="00675961" w:rsidRPr="006C04EE">
              <w:t>)</w:t>
            </w:r>
            <w:r w:rsidR="00675961">
              <w:t xml:space="preserve"> screen</w:t>
            </w:r>
            <w:r>
              <w:t xml:space="preserve"> and click </w:t>
            </w:r>
            <w:r>
              <w:rPr>
                <w:b/>
              </w:rPr>
              <w:t>Connect</w:t>
            </w:r>
            <w:r>
              <w:t>.</w:t>
            </w:r>
          </w:p>
        </w:tc>
        <w:tc>
          <w:tcPr>
            <w:tcW w:w="6138" w:type="dxa"/>
          </w:tcPr>
          <w:p w:rsidR="00182C38" w:rsidRDefault="00675961">
            <w:pPr>
              <w:pStyle w:val="TableTextBullet"/>
            </w:pPr>
            <w:r>
              <w:t>Displays Security Warning screen.</w:t>
            </w:r>
          </w:p>
        </w:tc>
      </w:tr>
      <w:tr w:rsidR="00675961">
        <w:tblPrEx>
          <w:tblCellMar>
            <w:top w:w="0" w:type="dxa"/>
            <w:bottom w:w="0" w:type="dxa"/>
          </w:tblCellMar>
        </w:tblPrEx>
        <w:tc>
          <w:tcPr>
            <w:tcW w:w="3330" w:type="dxa"/>
          </w:tcPr>
          <w:p w:rsidR="00675961" w:rsidRDefault="00675961">
            <w:pPr>
              <w:pStyle w:val="TableTextNumbers"/>
            </w:pPr>
            <w:r>
              <w:t xml:space="preserve">Click </w:t>
            </w:r>
            <w:r>
              <w:rPr>
                <w:b/>
              </w:rPr>
              <w:t>OK</w:t>
            </w:r>
            <w:r>
              <w:t xml:space="preserve"> on the Security Warning screen.</w:t>
            </w:r>
          </w:p>
        </w:tc>
        <w:tc>
          <w:tcPr>
            <w:tcW w:w="6138" w:type="dxa"/>
          </w:tcPr>
          <w:p w:rsidR="00675961" w:rsidRDefault="00675961">
            <w:pPr>
              <w:pStyle w:val="TableTextBullet"/>
            </w:pPr>
            <w:r>
              <w:t>Displays Log On to Windows screen.</w:t>
            </w:r>
          </w:p>
        </w:tc>
      </w:tr>
      <w:tr w:rsidR="00675961">
        <w:tblPrEx>
          <w:tblCellMar>
            <w:top w:w="0" w:type="dxa"/>
            <w:bottom w:w="0" w:type="dxa"/>
          </w:tblCellMar>
        </w:tblPrEx>
        <w:tc>
          <w:tcPr>
            <w:tcW w:w="3330" w:type="dxa"/>
          </w:tcPr>
          <w:p w:rsidR="00675961" w:rsidRDefault="00675961">
            <w:pPr>
              <w:pStyle w:val="TableTextNumbers"/>
            </w:pPr>
            <w:r>
              <w:t>Enter your user name, password and</w:t>
            </w:r>
            <w:r w:rsidR="006B6C5C">
              <w:t xml:space="preserve"> domain</w:t>
            </w:r>
            <w:r>
              <w:t xml:space="preserve"> (log on to field) on the Log On to Windows screen.</w:t>
            </w:r>
          </w:p>
          <w:p w:rsidR="00675961" w:rsidRDefault="00675961" w:rsidP="00675961">
            <w:pPr>
              <w:pStyle w:val="TableTextNumbers"/>
              <w:numPr>
                <w:ilvl w:val="0"/>
                <w:numId w:val="0"/>
              </w:numPr>
            </w:pPr>
          </w:p>
          <w:p w:rsidR="00675961" w:rsidRDefault="00675961" w:rsidP="00675961">
            <w:pPr>
              <w:pStyle w:val="TableTextNumbers"/>
              <w:numPr>
                <w:ilvl w:val="0"/>
                <w:numId w:val="0"/>
              </w:numPr>
              <w:ind w:left="288"/>
            </w:pPr>
            <w:r>
              <w:t xml:space="preserve">Click </w:t>
            </w:r>
            <w:r w:rsidRPr="00675961">
              <w:rPr>
                <w:b/>
              </w:rPr>
              <w:t>OK</w:t>
            </w:r>
            <w:r>
              <w:t>.</w:t>
            </w:r>
          </w:p>
        </w:tc>
        <w:tc>
          <w:tcPr>
            <w:tcW w:w="6138" w:type="dxa"/>
          </w:tcPr>
          <w:p w:rsidR="005B1DF4" w:rsidRDefault="006B6C5C" w:rsidP="002A5604">
            <w:pPr>
              <w:pStyle w:val="TableTextBullet"/>
            </w:pPr>
            <w:r>
              <w:t>Displays VBECS server desktop with VBECS.exe, VBECS Test.exe, VBECS Administrator.exe, and VBECS Administrator Test.exe icons.</w:t>
            </w:r>
          </w:p>
          <w:p w:rsidR="005B1DF4" w:rsidRDefault="005B1DF4" w:rsidP="005B1DF4">
            <w:pPr>
              <w:pStyle w:val="TableTextBullet"/>
              <w:numPr>
                <w:ilvl w:val="0"/>
                <w:numId w:val="0"/>
              </w:numPr>
            </w:pPr>
          </w:p>
          <w:p w:rsidR="005B1DF4" w:rsidRPr="005B1DF4" w:rsidRDefault="00C366E0" w:rsidP="005B1DF4">
            <w:pPr>
              <w:pStyle w:val="TableText"/>
              <w:rPr>
                <w:b/>
                <w:bCs/>
              </w:rPr>
            </w:pPr>
            <w:r>
              <w:rPr>
                <w:noProof/>
              </w:rPr>
              <mc:AlternateContent>
                <mc:Choice Requires="wps">
                  <w:drawing>
                    <wp:anchor distT="0" distB="0" distL="114300" distR="114300" simplePos="0" relativeHeight="251793920"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574" name="Line 120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204" o:spid="_x0000_s1026" style="position:absolute;z-index:251793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D6&#10;08lfFgIAAC4EAAAOAAAAAAAAAAAAAAAAAC4CAABkcnMvZTJvRG9jLnhtbFBLAQItABQABgAIAAAA&#10;IQAXTzAS2wAAAAgBAAAPAAAAAAAAAAAAAAAAAHAEAABkcnMvZG93bnJldi54bWxQSwUGAAAAAAQA&#10;BADzAAAAeAUAAAAA&#10;" strokeweight="1.5pt"/>
                  </w:pict>
                </mc:Fallback>
              </mc:AlternateContent>
            </w:r>
            <w:r w:rsidR="005B1DF4">
              <w:rPr>
                <w:b/>
                <w:bCs/>
              </w:rPr>
              <w:t>NOTES</w:t>
            </w:r>
          </w:p>
          <w:p w:rsidR="005B1DF4" w:rsidRDefault="005B1DF4" w:rsidP="005B1DF4">
            <w:pPr>
              <w:pStyle w:val="NotesText"/>
            </w:pPr>
            <w:r>
              <w:t>Users with VBECS Administrator access can select to start VBECS administrator or VBECS.</w:t>
            </w:r>
          </w:p>
          <w:p w:rsidR="002A5604" w:rsidRPr="005B1DF4" w:rsidRDefault="002A5604" w:rsidP="005B1DF4">
            <w:pPr>
              <w:pStyle w:val="TableText"/>
              <w:rPr>
                <w:b/>
                <w:bCs/>
              </w:rPr>
            </w:pPr>
          </w:p>
        </w:tc>
      </w:tr>
      <w:tr w:rsidR="006B6C5C">
        <w:tblPrEx>
          <w:tblCellMar>
            <w:top w:w="0" w:type="dxa"/>
            <w:bottom w:w="0" w:type="dxa"/>
          </w:tblCellMar>
        </w:tblPrEx>
        <w:tc>
          <w:tcPr>
            <w:tcW w:w="3330" w:type="dxa"/>
          </w:tcPr>
          <w:p w:rsidR="006B6C5C" w:rsidRDefault="006B6C5C" w:rsidP="002A5604">
            <w:pPr>
              <w:pStyle w:val="TableTextNumbers"/>
            </w:pPr>
            <w:r>
              <w:t xml:space="preserve">Click on the </w:t>
            </w:r>
            <w:r w:rsidRPr="006B6C5C">
              <w:rPr>
                <w:b/>
              </w:rPr>
              <w:t>VBECS.exe</w:t>
            </w:r>
            <w:r>
              <w:t xml:space="preserve"> or </w:t>
            </w:r>
            <w:r w:rsidRPr="006B6C5C">
              <w:rPr>
                <w:b/>
              </w:rPr>
              <w:t>VBECS Test.exe</w:t>
            </w:r>
            <w:r>
              <w:t xml:space="preserve"> icon to access VBECS.</w:t>
            </w:r>
          </w:p>
        </w:tc>
        <w:tc>
          <w:tcPr>
            <w:tcW w:w="6138" w:type="dxa"/>
          </w:tcPr>
          <w:p w:rsidR="006B6C5C" w:rsidRDefault="006B6C5C" w:rsidP="006B6C5C">
            <w:pPr>
              <w:pStyle w:val="TableTextBullet"/>
            </w:pPr>
            <w:r>
              <w:t>Displays the Select Division screen when the user has access privileges to multiple divisions in a single VBECS installation.</w:t>
            </w:r>
          </w:p>
          <w:p w:rsidR="006B6C5C" w:rsidRDefault="006B6C5C" w:rsidP="006B6C5C">
            <w:pPr>
              <w:pStyle w:val="TableText"/>
            </w:pPr>
          </w:p>
          <w:p w:rsidR="006B6C5C" w:rsidRDefault="00C366E0" w:rsidP="006B6C5C">
            <w:pPr>
              <w:pStyle w:val="TableText"/>
              <w:rPr>
                <w:b/>
                <w:bCs/>
                <w:szCs w:val="18"/>
              </w:rPr>
            </w:pPr>
            <w:r>
              <w:rPr>
                <w:b/>
                <w:bCs/>
                <w:noProof/>
              </w:rPr>
              <mc:AlternateContent>
                <mc:Choice Requires="wps">
                  <w:drawing>
                    <wp:anchor distT="0" distB="0" distL="114300" distR="114300" simplePos="0" relativeHeight="251794944"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573" name="Line 120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205" o:spid="_x0000_s1026" style="position:absolute;z-index:251794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BW&#10;OjxbFgIAAC4EAAAOAAAAAAAAAAAAAAAAAC4CAABkcnMvZTJvRG9jLnhtbFBLAQItABQABgAIAAAA&#10;IQAXTzAS2wAAAAgBAAAPAAAAAAAAAAAAAAAAAHAEAABkcnMvZG93bnJldi54bWxQSwUGAAAAAAQA&#10;BADzAAAAeAUAAAAA&#10;" strokeweight="1.5pt"/>
                  </w:pict>
                </mc:Fallback>
              </mc:AlternateContent>
            </w:r>
            <w:r w:rsidR="006B6C5C">
              <w:rPr>
                <w:b/>
                <w:bCs/>
                <w:szCs w:val="18"/>
              </w:rPr>
              <w:t>NOTES</w:t>
            </w:r>
          </w:p>
          <w:p w:rsidR="006B6C5C" w:rsidRDefault="006B6C5C" w:rsidP="006B6C5C">
            <w:pPr>
              <w:pStyle w:val="NotesText"/>
            </w:pPr>
          </w:p>
          <w:p w:rsidR="006B6C5C" w:rsidRDefault="006B6C5C" w:rsidP="006B6C5C">
            <w:pPr>
              <w:pStyle w:val="NotesText"/>
            </w:pPr>
            <w:r w:rsidRPr="00E274BF">
              <w:rPr>
                <w:rFonts w:cs="Arial"/>
                <w:vanish/>
                <w:szCs w:val="18"/>
              </w:rPr>
              <w:t>BR_18.08</w:t>
            </w:r>
            <w:r>
              <w:rPr>
                <w:rFonts w:ascii="Times New Roman" w:hAnsi="Times New Roman"/>
                <w:vanish/>
                <w:sz w:val="22"/>
              </w:rPr>
              <w:t xml:space="preserve"> </w:t>
            </w:r>
            <w:r>
              <w:t xml:space="preserve">A user may exit without logging into a division. </w:t>
            </w:r>
            <w:r w:rsidRPr="00E274BF">
              <w:rPr>
                <w:rFonts w:cs="Arial"/>
                <w:vanish/>
                <w:szCs w:val="18"/>
              </w:rPr>
              <w:t>BR_103.03</w:t>
            </w:r>
          </w:p>
        </w:tc>
      </w:tr>
      <w:tr w:rsidR="002A21AE">
        <w:tblPrEx>
          <w:tblCellMar>
            <w:top w:w="0" w:type="dxa"/>
            <w:bottom w:w="0" w:type="dxa"/>
          </w:tblCellMar>
        </w:tblPrEx>
        <w:tc>
          <w:tcPr>
            <w:tcW w:w="3330" w:type="dxa"/>
          </w:tcPr>
          <w:p w:rsidR="002A5604" w:rsidRDefault="002A5604" w:rsidP="002A5604">
            <w:pPr>
              <w:pStyle w:val="TableTextNumbers"/>
            </w:pPr>
            <w:r>
              <w:t>Multidivision users will be prompted to s</w:t>
            </w:r>
            <w:r w:rsidR="002A21AE">
              <w:t xml:space="preserve">elect a division from the </w:t>
            </w:r>
            <w:r w:rsidR="002A21AE">
              <w:rPr>
                <w:b/>
              </w:rPr>
              <w:t>Select Division</w:t>
            </w:r>
            <w:r w:rsidR="002A21AE">
              <w:t xml:space="preserve"> list and click </w:t>
            </w:r>
            <w:r w:rsidR="002A21AE">
              <w:rPr>
                <w:b/>
              </w:rPr>
              <w:t>OK</w:t>
            </w:r>
            <w:r w:rsidR="003814BF">
              <w:rPr>
                <w:bCs/>
              </w:rPr>
              <w:t>, or double-</w:t>
            </w:r>
            <w:r w:rsidR="002A21AE">
              <w:rPr>
                <w:bCs/>
              </w:rPr>
              <w:t>click the division.</w:t>
            </w:r>
          </w:p>
        </w:tc>
        <w:tc>
          <w:tcPr>
            <w:tcW w:w="6138" w:type="dxa"/>
          </w:tcPr>
          <w:p w:rsidR="002A21AE" w:rsidRDefault="002A21AE">
            <w:pPr>
              <w:pStyle w:val="TableText"/>
              <w:rPr>
                <w:b/>
                <w:bCs/>
                <w:szCs w:val="18"/>
              </w:rPr>
            </w:pPr>
          </w:p>
          <w:p w:rsidR="000925E5" w:rsidRDefault="000925E5" w:rsidP="000925E5">
            <w:pPr>
              <w:pStyle w:val="TableTextBullet"/>
            </w:pPr>
            <w:r w:rsidRPr="000925E5">
              <w:rPr>
                <w:vanish/>
              </w:rPr>
              <w:t xml:space="preserve">BR_18.10 </w:t>
            </w:r>
            <w:r w:rsidRPr="006B6C5C">
              <w:t xml:space="preserve">Displays an </w:t>
            </w:r>
            <w:r w:rsidRPr="00A942EB">
              <w:t xml:space="preserve">error message to the user when </w:t>
            </w:r>
            <w:r>
              <w:t>logging</w:t>
            </w:r>
            <w:r w:rsidRPr="00A942EB">
              <w:t xml:space="preserve"> into </w:t>
            </w:r>
            <w:r w:rsidR="006B6C5C">
              <w:t>VBECS</w:t>
            </w:r>
            <w:r w:rsidRPr="00A942EB">
              <w:t>, or switch</w:t>
            </w:r>
            <w:r>
              <w:t>ing</w:t>
            </w:r>
            <w:r w:rsidRPr="00A942EB">
              <w:t xml:space="preserve"> divisions, </w:t>
            </w:r>
            <w:r>
              <w:t xml:space="preserve">if the default printer </w:t>
            </w:r>
            <w:r w:rsidR="00842346">
              <w:t xml:space="preserve">for the division </w:t>
            </w:r>
            <w:r>
              <w:t>was removed.</w:t>
            </w:r>
            <w:r w:rsidR="009D459D" w:rsidRPr="009D459D">
              <w:rPr>
                <w:vanish/>
              </w:rPr>
              <w:t>DR 2,884</w:t>
            </w:r>
          </w:p>
          <w:p w:rsidR="000925E5" w:rsidRDefault="000925E5" w:rsidP="000925E5">
            <w:pPr>
              <w:pStyle w:val="TableTextBullet"/>
              <w:numPr>
                <w:ilvl w:val="0"/>
                <w:numId w:val="0"/>
              </w:numPr>
            </w:pPr>
          </w:p>
          <w:p w:rsidR="002A21AE" w:rsidRDefault="00C366E0">
            <w:pPr>
              <w:pStyle w:val="TableText"/>
              <w:rPr>
                <w:b/>
                <w:bCs/>
                <w:szCs w:val="18"/>
              </w:rPr>
            </w:pPr>
            <w:r>
              <w:rPr>
                <w:b/>
                <w:bCs/>
                <w:noProof/>
              </w:rPr>
              <mc:AlternateContent>
                <mc:Choice Requires="wps">
                  <w:drawing>
                    <wp:anchor distT="0" distB="0" distL="114300" distR="114300" simplePos="0" relativeHeight="251544064"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572" name="Line 6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629" o:spid="_x0000_s1026" style="position:absolute;z-index:25154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B5&#10;OfEzFgIAAC0EAAAOAAAAAAAAAAAAAAAAAC4CAABkcnMvZTJvRG9jLnhtbFBLAQItABQABgAIAAAA&#10;IQAXTzAS2wAAAAgBAAAPAAAAAAAAAAAAAAAAAHAEAABkcnMvZG93bnJldi54bWxQSwUGAAAAAAQA&#10;BADzAAAAeAUAAAAA&#10;" strokeweight="1.5pt"/>
                  </w:pict>
                </mc:Fallback>
              </mc:AlternateContent>
            </w:r>
            <w:r w:rsidR="002A21AE">
              <w:rPr>
                <w:b/>
                <w:bCs/>
                <w:szCs w:val="18"/>
              </w:rPr>
              <w:t>NOTES</w:t>
            </w:r>
          </w:p>
          <w:p w:rsidR="002A21AE" w:rsidRDefault="002A21AE">
            <w:pPr>
              <w:pStyle w:val="NotesText"/>
            </w:pPr>
          </w:p>
          <w:p w:rsidR="002A21AE" w:rsidRDefault="002A21AE">
            <w:pPr>
              <w:pStyle w:val="NotesText"/>
            </w:pPr>
            <w:r>
              <w:t>When VBECS is started, the user may have access to more than one division.</w:t>
            </w:r>
          </w:p>
        </w:tc>
      </w:tr>
      <w:tr w:rsidR="002A21AE">
        <w:tblPrEx>
          <w:tblCellMar>
            <w:top w:w="0" w:type="dxa"/>
            <w:bottom w:w="0" w:type="dxa"/>
          </w:tblCellMar>
        </w:tblPrEx>
        <w:tc>
          <w:tcPr>
            <w:tcW w:w="3330" w:type="dxa"/>
          </w:tcPr>
          <w:p w:rsidR="002A21AE" w:rsidRDefault="002A21AE">
            <w:pPr>
              <w:pStyle w:val="TableTextNumbers"/>
            </w:pPr>
            <w:r>
              <w:t xml:space="preserve">Continue to the </w:t>
            </w:r>
            <w:r w:rsidR="00CA0045" w:rsidRPr="00CA0045">
              <w:rPr>
                <w:bCs/>
              </w:rPr>
              <w:t>VistA</w:t>
            </w:r>
            <w:r>
              <w:t xml:space="preserve"> logon screen</w:t>
            </w:r>
            <w:r w:rsidR="0073377E">
              <w:t xml:space="preserve"> (</w:t>
            </w:r>
            <w:r w:rsidR="00F02B80">
              <w:fldChar w:fldCharType="begin"/>
            </w:r>
            <w:r w:rsidR="00F02B80">
              <w:instrText xml:space="preserve"> REF _Ref136339358 \h </w:instrText>
            </w:r>
            <w:r w:rsidR="00F02B80">
              <w:fldChar w:fldCharType="separate"/>
            </w:r>
            <w:r w:rsidR="004E10A2">
              <w:t xml:space="preserve">Figure </w:t>
            </w:r>
            <w:r w:rsidR="004E10A2">
              <w:rPr>
                <w:noProof/>
              </w:rPr>
              <w:t>33</w:t>
            </w:r>
            <w:r w:rsidR="00F02B80">
              <w:fldChar w:fldCharType="end"/>
            </w:r>
            <w:r w:rsidR="0073377E">
              <w:t>)</w:t>
            </w:r>
            <w:r>
              <w:t>.</w:t>
            </w:r>
          </w:p>
        </w:tc>
        <w:tc>
          <w:tcPr>
            <w:tcW w:w="6138" w:type="dxa"/>
          </w:tcPr>
          <w:p w:rsidR="002A21AE" w:rsidRDefault="002A21AE">
            <w:pPr>
              <w:pStyle w:val="TableTextBullet"/>
            </w:pPr>
            <w:r>
              <w:t xml:space="preserve">Opens the </w:t>
            </w:r>
            <w:r w:rsidR="00CA0045" w:rsidRPr="00CA0045">
              <w:rPr>
                <w:bCs/>
              </w:rPr>
              <w:t>VistA</w:t>
            </w:r>
            <w:r>
              <w:t xml:space="preserve"> Logon – Authorization screen. The user may log onto </w:t>
            </w:r>
            <w:r w:rsidR="00CA0045" w:rsidRPr="00CA0045">
              <w:rPr>
                <w:bCs/>
              </w:rPr>
              <w:t>VistA</w:t>
            </w:r>
            <w:r>
              <w:t xml:space="preserve"> or continue and log on as needed.</w:t>
            </w:r>
          </w:p>
          <w:p w:rsidR="002A21AE" w:rsidRDefault="002A21AE">
            <w:pPr>
              <w:pStyle w:val="TableTextBullet"/>
            </w:pPr>
            <w:r>
              <w:t>Displays a division login message.</w:t>
            </w:r>
          </w:p>
          <w:p w:rsidR="002A21AE" w:rsidRDefault="002A21AE">
            <w:pPr>
              <w:pStyle w:val="TableText"/>
              <w:rPr>
                <w:b/>
                <w:bCs/>
                <w:szCs w:val="18"/>
              </w:rPr>
            </w:pPr>
          </w:p>
          <w:p w:rsidR="002A21AE" w:rsidRDefault="00C366E0">
            <w:pPr>
              <w:pStyle w:val="TableText"/>
              <w:rPr>
                <w:b/>
                <w:bCs/>
                <w:szCs w:val="18"/>
              </w:rPr>
            </w:pPr>
            <w:r>
              <w:rPr>
                <w:b/>
                <w:bCs/>
                <w:noProof/>
              </w:rPr>
              <mc:AlternateContent>
                <mc:Choice Requires="wps">
                  <w:drawing>
                    <wp:anchor distT="0" distB="0" distL="114300" distR="114300" simplePos="0" relativeHeight="251540992"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571" name="Line 6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625" o:spid="_x0000_s1026" style="position:absolute;z-index:25154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Lrq&#10;RzE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rsidR="0078056E" w:rsidRDefault="0078056E" w:rsidP="0078056E">
            <w:pPr>
              <w:pStyle w:val="NotesText"/>
            </w:pPr>
            <w:r w:rsidRPr="00E274BF">
              <w:rPr>
                <w:rFonts w:cs="Arial"/>
                <w:vanish/>
                <w:szCs w:val="18"/>
              </w:rPr>
              <w:t>BR_103.03</w:t>
            </w:r>
            <w:r>
              <w:rPr>
                <w:rFonts w:ascii="Times New Roman" w:hAnsi="Times New Roman"/>
                <w:vanish/>
                <w:sz w:val="22"/>
              </w:rPr>
              <w:t xml:space="preserve"> </w:t>
            </w:r>
            <w:r>
              <w:t>VBECS allows the user to log in without establishing a VistALink connection.</w:t>
            </w:r>
          </w:p>
          <w:p w:rsidR="0078056E" w:rsidRDefault="0078056E" w:rsidP="0078056E">
            <w:pPr>
              <w:pStyle w:val="NotesText"/>
            </w:pPr>
          </w:p>
          <w:p w:rsidR="002A21AE" w:rsidRDefault="002A21AE" w:rsidP="0078056E">
            <w:pPr>
              <w:pStyle w:val="NotesText"/>
              <w:rPr>
                <w:i/>
                <w:color w:val="339966"/>
              </w:rPr>
            </w:pPr>
            <w:r>
              <w:t>The division login message allows the display of data as each user logs into his division. When no login message text is entered, VBECS does not display a login message.</w:t>
            </w:r>
          </w:p>
        </w:tc>
      </w:tr>
      <w:tr w:rsidR="002A21AE">
        <w:tblPrEx>
          <w:tblCellMar>
            <w:top w:w="0" w:type="dxa"/>
            <w:bottom w:w="0" w:type="dxa"/>
          </w:tblCellMar>
        </w:tblPrEx>
        <w:tc>
          <w:tcPr>
            <w:tcW w:w="3330" w:type="dxa"/>
          </w:tcPr>
          <w:p w:rsidR="002A21AE" w:rsidRDefault="002A21AE">
            <w:pPr>
              <w:pStyle w:val="TableTextNumbers"/>
            </w:pPr>
            <w:r>
              <w:t xml:space="preserve">Log onto </w:t>
            </w:r>
            <w:r w:rsidR="00CA0045" w:rsidRPr="00CA0045">
              <w:rPr>
                <w:bCs/>
              </w:rPr>
              <w:t>VistA</w:t>
            </w:r>
            <w:r>
              <w:t xml:space="preserve"> at VBECS startup or at the invocation of any option that uses VistALink when VistALink is not connected.</w:t>
            </w:r>
          </w:p>
        </w:tc>
        <w:tc>
          <w:tcPr>
            <w:tcW w:w="6138" w:type="dxa"/>
          </w:tcPr>
          <w:p w:rsidR="002A21AE" w:rsidRDefault="002A21AE">
            <w:pPr>
              <w:pStyle w:val="TableTextBullet"/>
            </w:pPr>
            <w:r w:rsidRPr="00E274BF">
              <w:rPr>
                <w:rFonts w:cs="Arial"/>
                <w:vanish/>
                <w:szCs w:val="18"/>
              </w:rPr>
              <w:t>BR_102.06</w:t>
            </w:r>
            <w:r>
              <w:rPr>
                <w:rFonts w:ascii="Times New Roman" w:hAnsi="Times New Roman"/>
                <w:vanish/>
                <w:sz w:val="22"/>
              </w:rPr>
              <w:t xml:space="preserve"> </w:t>
            </w:r>
            <w:r>
              <w:t xml:space="preserve">Allows a user to log on by entering </w:t>
            </w:r>
            <w:r w:rsidR="00CA0045" w:rsidRPr="00CA0045">
              <w:rPr>
                <w:bCs/>
              </w:rPr>
              <w:t>VistA</w:t>
            </w:r>
            <w:r>
              <w:t xml:space="preserve"> Access and Verify Codes, separated by a semicolon (;), in the Access Code data entry field.</w:t>
            </w:r>
          </w:p>
          <w:p w:rsidR="002A21AE" w:rsidRDefault="002A21AE">
            <w:pPr>
              <w:pStyle w:val="TableTextBullet"/>
            </w:pPr>
            <w:r w:rsidRPr="00E274BF">
              <w:rPr>
                <w:rFonts w:cs="Arial"/>
                <w:vanish/>
                <w:szCs w:val="18"/>
              </w:rPr>
              <w:t>BR_103.01</w:t>
            </w:r>
            <w:r>
              <w:rPr>
                <w:rFonts w:ascii="Times New Roman" w:hAnsi="Times New Roman"/>
                <w:vanish/>
                <w:sz w:val="22"/>
              </w:rPr>
              <w:t xml:space="preserve"> </w:t>
            </w:r>
            <w:r>
              <w:t>When a user accesses an option that requires a VistALink connection and the connection becomes unavailable, allows the user to restore the connection.</w:t>
            </w:r>
          </w:p>
          <w:p w:rsidR="002A21AE" w:rsidRDefault="002A21AE">
            <w:pPr>
              <w:pStyle w:val="TableTextBullet"/>
            </w:pPr>
            <w:r w:rsidRPr="00E274BF">
              <w:rPr>
                <w:rFonts w:cs="Arial"/>
                <w:vanish/>
                <w:szCs w:val="18"/>
              </w:rPr>
              <w:t>BR_103.04</w:t>
            </w:r>
            <w:r>
              <w:rPr>
                <w:rFonts w:ascii="Times New Roman" w:hAnsi="Times New Roman"/>
                <w:vanish/>
                <w:sz w:val="22"/>
              </w:rPr>
              <w:t xml:space="preserve"> </w:t>
            </w:r>
            <w:r>
              <w:t>When a reconnection attempt is successful, VBECS closes the connection status window and returns to the desktop. The VistALink Connected icon in the status bar indicates a successful connection. When a reconnection attempt is unsuccessful, VBECS attempts to reconnect to VistALink until the user cancels.</w:t>
            </w:r>
          </w:p>
          <w:p w:rsidR="002A21AE" w:rsidRDefault="002A21AE">
            <w:pPr>
              <w:pStyle w:val="TableText"/>
              <w:rPr>
                <w:b/>
                <w:bCs/>
                <w:szCs w:val="18"/>
              </w:rPr>
            </w:pPr>
          </w:p>
          <w:p w:rsidR="002A21AE" w:rsidRDefault="00C366E0">
            <w:pPr>
              <w:pStyle w:val="TableText"/>
              <w:rPr>
                <w:b/>
                <w:bCs/>
                <w:szCs w:val="18"/>
              </w:rPr>
            </w:pPr>
            <w:r>
              <w:rPr>
                <w:b/>
                <w:bCs/>
                <w:noProof/>
              </w:rPr>
              <mc:AlternateContent>
                <mc:Choice Requires="wps">
                  <w:drawing>
                    <wp:anchor distT="0" distB="0" distL="114300" distR="114300" simplePos="0" relativeHeight="251543040"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570" name="Line 6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628" o:spid="_x0000_s1026" style="position:absolute;z-index:25154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D0W&#10;zEM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rsidR="002A21AE" w:rsidRDefault="002A21AE">
            <w:pPr>
              <w:pStyle w:val="NotesText"/>
              <w:ind w:left="0"/>
            </w:pPr>
          </w:p>
          <w:p w:rsidR="00A0100F" w:rsidRPr="009F55FD" w:rsidRDefault="00A0100F">
            <w:pPr>
              <w:pStyle w:val="NotesText"/>
            </w:pPr>
            <w:r>
              <w:rPr>
                <w:rFonts w:cs="Arial"/>
                <w:vanish/>
                <w:szCs w:val="18"/>
              </w:rPr>
              <w:t>DR 1,116</w:t>
            </w:r>
            <w:r w:rsidR="009F55FD" w:rsidRPr="009F55FD">
              <w:t xml:space="preserve">When a user logs into VBECS, the connection to VistA is </w:t>
            </w:r>
            <w:r w:rsidR="009F55FD" w:rsidRPr="009F55FD">
              <w:lastRenderedPageBreak/>
              <w:t xml:space="preserve">established, and the data in the cache tables </w:t>
            </w:r>
            <w:r w:rsidR="009F55FD">
              <w:t>are</w:t>
            </w:r>
            <w:r w:rsidR="009F55FD" w:rsidRPr="009F55FD">
              <w:t xml:space="preserve"> out of date, VBECS retrieves the current data from VistA and saves them. This update process may delay user login.</w:t>
            </w:r>
          </w:p>
          <w:p w:rsidR="00A0100F" w:rsidRDefault="00A0100F">
            <w:pPr>
              <w:pStyle w:val="NotesText"/>
              <w:rPr>
                <w:rFonts w:cs="Arial"/>
                <w:vanish/>
                <w:szCs w:val="18"/>
              </w:rPr>
            </w:pPr>
          </w:p>
          <w:p w:rsidR="002A21AE" w:rsidRDefault="002A21AE">
            <w:pPr>
              <w:pStyle w:val="NotesText"/>
            </w:pPr>
            <w:r w:rsidRPr="00E274BF">
              <w:rPr>
                <w:rFonts w:cs="Arial"/>
                <w:vanish/>
                <w:szCs w:val="18"/>
              </w:rPr>
              <w:t>BR_103.02</w:t>
            </w:r>
            <w:r>
              <w:rPr>
                <w:rFonts w:ascii="Times New Roman" w:hAnsi="Times New Roman"/>
                <w:vanish/>
                <w:sz w:val="22"/>
              </w:rPr>
              <w:t xml:space="preserve"> </w:t>
            </w:r>
            <w:r>
              <w:t>When the VistALink connection is not restorable, VBECS displays a message stating that the requested use cannot be executed because VistALink is unavailable.</w:t>
            </w:r>
          </w:p>
        </w:tc>
      </w:tr>
      <w:tr w:rsidR="002A21AE">
        <w:tblPrEx>
          <w:tblCellMar>
            <w:top w:w="0" w:type="dxa"/>
            <w:bottom w:w="0" w:type="dxa"/>
          </w:tblCellMar>
        </w:tblPrEx>
        <w:tc>
          <w:tcPr>
            <w:tcW w:w="3330" w:type="dxa"/>
          </w:tcPr>
          <w:p w:rsidR="002A21AE" w:rsidRDefault="002A21AE">
            <w:pPr>
              <w:pStyle w:val="TableTextNumbers"/>
            </w:pPr>
            <w:r>
              <w:lastRenderedPageBreak/>
              <w:t xml:space="preserve">Enter the </w:t>
            </w:r>
            <w:r w:rsidR="00CA0045" w:rsidRPr="00CA0045">
              <w:rPr>
                <w:bCs/>
              </w:rPr>
              <w:t>VistA</w:t>
            </w:r>
            <w:r>
              <w:t xml:space="preserve"> Access and Verify Codes.</w:t>
            </w:r>
          </w:p>
        </w:tc>
        <w:tc>
          <w:tcPr>
            <w:tcW w:w="6138" w:type="dxa"/>
          </w:tcPr>
          <w:p w:rsidR="002A21AE" w:rsidRPr="001F5982" w:rsidRDefault="002A21AE">
            <w:pPr>
              <w:pStyle w:val="TableTextBullet"/>
              <w:rPr>
                <w:szCs w:val="20"/>
              </w:rPr>
            </w:pPr>
            <w:r w:rsidRPr="00E274BF">
              <w:rPr>
                <w:rFonts w:cs="Arial"/>
                <w:vanish/>
                <w:szCs w:val="18"/>
              </w:rPr>
              <w:t>BR_102.02</w:t>
            </w:r>
            <w:r>
              <w:rPr>
                <w:rFonts w:ascii="Times New Roman" w:hAnsi="Times New Roman"/>
                <w:vanish/>
                <w:sz w:val="22"/>
              </w:rPr>
              <w:t xml:space="preserve"> </w:t>
            </w:r>
            <w:r>
              <w:t xml:space="preserve">Verifies that the user credentials for the VBECS and </w:t>
            </w:r>
            <w:r w:rsidR="00CA0045" w:rsidRPr="00CA0045">
              <w:rPr>
                <w:bCs/>
              </w:rPr>
              <w:t>VistA</w:t>
            </w:r>
            <w:r>
              <w:t xml:space="preserve"> Access and Verify Codes belong to the same user.</w:t>
            </w:r>
          </w:p>
          <w:p w:rsidR="001F5982" w:rsidRPr="007D57F9" w:rsidRDefault="001F5982" w:rsidP="001F5982">
            <w:pPr>
              <w:pStyle w:val="TableTextBullet"/>
              <w:rPr>
                <w:szCs w:val="20"/>
              </w:rPr>
            </w:pPr>
            <w:r>
              <w:rPr>
                <w:vanish/>
              </w:rPr>
              <w:t xml:space="preserve">BR_102.09 </w:t>
            </w:r>
            <w:r>
              <w:t xml:space="preserve">VBECS will attempt to resend queued DSS information when </w:t>
            </w:r>
            <w:r w:rsidR="00D77997">
              <w:t>VistALink</w:t>
            </w:r>
            <w:r>
              <w:t xml:space="preserve"> is available after any user logs in.</w:t>
            </w:r>
          </w:p>
          <w:p w:rsidR="007D57F9" w:rsidRPr="007D57F9" w:rsidRDefault="007D57F9">
            <w:pPr>
              <w:pStyle w:val="TableTextBullet"/>
              <w:rPr>
                <w:szCs w:val="20"/>
              </w:rPr>
            </w:pPr>
            <w:r w:rsidRPr="007D57F9">
              <w:rPr>
                <w:rFonts w:cs="Arial"/>
                <w:szCs w:val="18"/>
              </w:rPr>
              <w:t>Emits a tone</w:t>
            </w:r>
            <w:r>
              <w:rPr>
                <w:rFonts w:cs="Arial"/>
                <w:szCs w:val="18"/>
              </w:rPr>
              <w:t xml:space="preserve"> to verify </w:t>
            </w:r>
            <w:r w:rsidR="00450A29">
              <w:rPr>
                <w:rFonts w:cs="Arial"/>
                <w:szCs w:val="18"/>
              </w:rPr>
              <w:t xml:space="preserve">that the </w:t>
            </w:r>
            <w:r w:rsidR="005F7BF5">
              <w:rPr>
                <w:rFonts w:cs="Arial"/>
                <w:szCs w:val="18"/>
              </w:rPr>
              <w:t>workstation</w:t>
            </w:r>
            <w:r w:rsidR="004B1206">
              <w:rPr>
                <w:rFonts w:cs="Arial"/>
                <w:szCs w:val="18"/>
              </w:rPr>
              <w:t xml:space="preserve">’s </w:t>
            </w:r>
            <w:r w:rsidR="00450A29">
              <w:rPr>
                <w:rFonts w:cs="Arial"/>
                <w:szCs w:val="18"/>
              </w:rPr>
              <w:t>sound works</w:t>
            </w:r>
            <w:r w:rsidRPr="007D57F9">
              <w:rPr>
                <w:rFonts w:cs="Arial"/>
                <w:szCs w:val="18"/>
              </w:rPr>
              <w:t>.</w:t>
            </w:r>
          </w:p>
        </w:tc>
      </w:tr>
      <w:tr w:rsidR="002A21AE">
        <w:tblPrEx>
          <w:tblCellMar>
            <w:top w:w="0" w:type="dxa"/>
            <w:bottom w:w="0" w:type="dxa"/>
          </w:tblCellMar>
        </w:tblPrEx>
        <w:tc>
          <w:tcPr>
            <w:tcW w:w="3330" w:type="dxa"/>
          </w:tcPr>
          <w:p w:rsidR="002A21AE" w:rsidRDefault="002A21AE">
            <w:pPr>
              <w:pStyle w:val="TableTextNumbers"/>
            </w:pPr>
            <w:r>
              <w:t>Continue working in VBECS in the selected division.</w:t>
            </w:r>
          </w:p>
        </w:tc>
        <w:tc>
          <w:tcPr>
            <w:tcW w:w="6138" w:type="dxa"/>
          </w:tcPr>
          <w:p w:rsidR="002A21AE" w:rsidRDefault="002A21AE">
            <w:pPr>
              <w:pStyle w:val="TableTextBullet"/>
            </w:pPr>
            <w:r>
              <w:t>Displays the main menu.</w:t>
            </w:r>
          </w:p>
        </w:tc>
      </w:tr>
      <w:tr w:rsidR="002A21AE">
        <w:tblPrEx>
          <w:tblCellMar>
            <w:top w:w="0" w:type="dxa"/>
            <w:bottom w:w="0" w:type="dxa"/>
          </w:tblCellMar>
        </w:tblPrEx>
        <w:tc>
          <w:tcPr>
            <w:tcW w:w="3330" w:type="dxa"/>
          </w:tcPr>
          <w:p w:rsidR="002A21AE" w:rsidRDefault="00CA4C8E">
            <w:pPr>
              <w:pStyle w:val="TableTextNumbers"/>
            </w:pPr>
            <w:r>
              <w:t>Users with multidivisional access: t</w:t>
            </w:r>
            <w:r w:rsidR="002A21AE">
              <w:t xml:space="preserve">o change division, select </w:t>
            </w:r>
            <w:r w:rsidR="002A21AE">
              <w:rPr>
                <w:b/>
              </w:rPr>
              <w:t>File</w:t>
            </w:r>
            <w:r w:rsidR="002A21AE">
              <w:t xml:space="preserve">. </w:t>
            </w:r>
          </w:p>
          <w:p w:rsidR="002A21AE" w:rsidRDefault="002A21AE">
            <w:pPr>
              <w:pStyle w:val="TableTextNumbersContinued"/>
            </w:pPr>
          </w:p>
          <w:p w:rsidR="002A21AE" w:rsidRDefault="002A21AE">
            <w:pPr>
              <w:pStyle w:val="TableTextNumbersContinued"/>
            </w:pPr>
            <w:r>
              <w:t xml:space="preserve">Select </w:t>
            </w:r>
            <w:r>
              <w:rPr>
                <w:b/>
              </w:rPr>
              <w:t>Change Division</w:t>
            </w:r>
            <w:r>
              <w:t>.</w:t>
            </w:r>
          </w:p>
          <w:p w:rsidR="002A21AE" w:rsidRDefault="002A21AE">
            <w:pPr>
              <w:pStyle w:val="TableTextNumbersContinued"/>
            </w:pPr>
          </w:p>
          <w:p w:rsidR="002A21AE" w:rsidRDefault="002A21AE">
            <w:pPr>
              <w:pStyle w:val="TableTextNumbersContinued"/>
            </w:pPr>
            <w:r>
              <w:t>Continue at Step 2.</w:t>
            </w:r>
            <w:r w:rsidR="00282A20">
              <w:rPr>
                <w:vanish/>
                <w:color w:val="FFFFFF"/>
                <w:szCs w:val="18"/>
              </w:rPr>
              <w:fldChar w:fldCharType="begin"/>
            </w:r>
            <w:r w:rsidR="00282A20">
              <w:rPr>
                <w:vanish/>
                <w:color w:val="FFFFFF"/>
                <w:szCs w:val="18"/>
              </w:rPr>
              <w:instrText xml:space="preserve"> LISTNUM \l 1 \s 0 </w:instrText>
            </w:r>
            <w:r w:rsidR="00282A20">
              <w:rPr>
                <w:vanish/>
                <w:color w:val="FFFFFF"/>
                <w:szCs w:val="18"/>
              </w:rPr>
              <w:fldChar w:fldCharType="end">
                <w:numberingChange w:id="123" w:author="Blalock, David (SAIC)" w:date="2011-05-25T13:16:00Z" w:original="0."/>
              </w:fldChar>
            </w:r>
          </w:p>
        </w:tc>
        <w:tc>
          <w:tcPr>
            <w:tcW w:w="6138" w:type="dxa"/>
          </w:tcPr>
          <w:p w:rsidR="002A21AE" w:rsidRDefault="002A21AE">
            <w:pPr>
              <w:pStyle w:val="TableTextBullet"/>
              <w:ind w:left="0" w:firstLine="0"/>
            </w:pPr>
            <w:r>
              <w:t>Ensures that there are no incomplete activities for the user’s session.</w:t>
            </w:r>
          </w:p>
          <w:p w:rsidR="002A21AE" w:rsidRDefault="002A21AE">
            <w:pPr>
              <w:pStyle w:val="TableTextBullet"/>
              <w:ind w:left="0" w:firstLine="0"/>
            </w:pPr>
            <w:r>
              <w:t>Displays a division login message.</w:t>
            </w:r>
          </w:p>
          <w:p w:rsidR="002A21AE" w:rsidRDefault="002A21AE">
            <w:pPr>
              <w:pStyle w:val="TableTextBullet"/>
              <w:ind w:left="0" w:firstLine="0"/>
            </w:pPr>
            <w:r>
              <w:t>Opens the selected division.</w:t>
            </w:r>
          </w:p>
          <w:p w:rsidR="002A21AE" w:rsidRDefault="002A21AE">
            <w:pPr>
              <w:pStyle w:val="TableText"/>
            </w:pPr>
          </w:p>
          <w:p w:rsidR="002A21AE" w:rsidRDefault="00C366E0">
            <w:pPr>
              <w:pStyle w:val="TableText"/>
              <w:rPr>
                <w:b/>
                <w:bCs/>
                <w:szCs w:val="18"/>
              </w:rPr>
            </w:pPr>
            <w:r>
              <w:rPr>
                <w:b/>
                <w:bCs/>
                <w:noProof/>
              </w:rPr>
              <mc:AlternateContent>
                <mc:Choice Requires="wps">
                  <w:drawing>
                    <wp:anchor distT="0" distB="0" distL="114300" distR="114300" simplePos="0" relativeHeight="251542016"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569" name="Line 6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627" o:spid="_x0000_s1026" style="position:absolute;z-index:25154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Bi&#10;gvjvFgIAAC0EAAAOAAAAAAAAAAAAAAAAAC4CAABkcnMvZTJvRG9jLnhtbFBLAQItABQABgAIAAAA&#10;IQAXTzAS2wAAAAgBAAAPAAAAAAAAAAAAAAAAAHAEAABkcnMvZG93bnJldi54bWxQSwUGAAAAAAQA&#10;BADzAAAAeAUAAAAA&#10;" strokeweight="1.5pt"/>
                  </w:pict>
                </mc:Fallback>
              </mc:AlternateContent>
            </w:r>
            <w:r w:rsidR="002A21AE">
              <w:rPr>
                <w:b/>
                <w:bCs/>
                <w:szCs w:val="18"/>
              </w:rPr>
              <w:t>NOTES</w:t>
            </w:r>
          </w:p>
          <w:p w:rsidR="002A21AE" w:rsidRDefault="002A21AE">
            <w:pPr>
              <w:pStyle w:val="NotesText"/>
            </w:pPr>
          </w:p>
          <w:p w:rsidR="002A21AE" w:rsidRDefault="002A21AE">
            <w:pPr>
              <w:pStyle w:val="NotesText"/>
            </w:pPr>
            <w:r w:rsidRPr="00E274BF">
              <w:rPr>
                <w:rFonts w:cs="Arial"/>
                <w:vanish/>
                <w:szCs w:val="18"/>
              </w:rPr>
              <w:t>BR_18.06</w:t>
            </w:r>
            <w:r w:rsidRPr="009660C3">
              <w:rPr>
                <w:vanish/>
                <w:szCs w:val="18"/>
              </w:rPr>
              <w:t xml:space="preserve"> </w:t>
            </w:r>
            <w:r>
              <w:t xml:space="preserve">A user may log into or change divisions without being logged onto </w:t>
            </w:r>
            <w:r w:rsidR="00CA0045" w:rsidRPr="00CA0045">
              <w:rPr>
                <w:bCs/>
              </w:rPr>
              <w:t>VistA</w:t>
            </w:r>
            <w:r>
              <w:t>.</w:t>
            </w:r>
          </w:p>
          <w:p w:rsidR="002A21AE" w:rsidRDefault="002A21AE">
            <w:pPr>
              <w:pStyle w:val="TableText"/>
            </w:pPr>
          </w:p>
          <w:p w:rsidR="002A21AE" w:rsidRDefault="002A21AE">
            <w:pPr>
              <w:pStyle w:val="NotesText"/>
            </w:pPr>
            <w:r w:rsidRPr="00E274BF">
              <w:rPr>
                <w:rFonts w:cs="Arial"/>
                <w:vanish/>
                <w:szCs w:val="18"/>
              </w:rPr>
              <w:t>BR_18.02</w:t>
            </w:r>
            <w:r w:rsidR="00E274BF">
              <w:rPr>
                <w:rFonts w:cs="Arial"/>
                <w:vanish/>
                <w:szCs w:val="18"/>
              </w:rPr>
              <w:t>,</w:t>
            </w:r>
            <w:r w:rsidRPr="00E274BF">
              <w:rPr>
                <w:rFonts w:cs="Arial"/>
                <w:vanish/>
                <w:szCs w:val="18"/>
              </w:rPr>
              <w:t xml:space="preserve"> BR_18.09</w:t>
            </w:r>
            <w:r w:rsidRPr="009660C3">
              <w:rPr>
                <w:vanish/>
                <w:szCs w:val="18"/>
              </w:rPr>
              <w:t xml:space="preserve"> </w:t>
            </w:r>
            <w:r>
              <w:t>VBECS displays a message advising the user to close dialogs and transactions with pending data changes, and closes open dialogs with no pending data changes before the user changes division.</w:t>
            </w:r>
          </w:p>
          <w:p w:rsidR="002A21AE" w:rsidRDefault="002A21AE">
            <w:pPr>
              <w:pStyle w:val="NotesText"/>
              <w:ind w:left="0"/>
            </w:pPr>
          </w:p>
          <w:p w:rsidR="002A21AE" w:rsidRDefault="002A21AE">
            <w:pPr>
              <w:pStyle w:val="NotesText"/>
            </w:pPr>
            <w:r w:rsidRPr="00E274BF">
              <w:rPr>
                <w:rFonts w:cs="Arial"/>
                <w:vanish/>
                <w:szCs w:val="18"/>
              </w:rPr>
              <w:t>BR_102.04</w:t>
            </w:r>
            <w:r w:rsidRPr="009660C3">
              <w:rPr>
                <w:vanish/>
                <w:szCs w:val="18"/>
              </w:rPr>
              <w:t xml:space="preserve"> </w:t>
            </w:r>
            <w:r>
              <w:t xml:space="preserve">VBECS automatically logs onto </w:t>
            </w:r>
            <w:r w:rsidR="00CA0045" w:rsidRPr="00CA0045">
              <w:rPr>
                <w:bCs/>
              </w:rPr>
              <w:t>VistA</w:t>
            </w:r>
            <w:r>
              <w:t xml:space="preserve"> for the selected division.</w:t>
            </w:r>
          </w:p>
        </w:tc>
      </w:tr>
    </w:tbl>
    <w:p w:rsidR="00725947" w:rsidRDefault="00725947" w:rsidP="00725947">
      <w:pPr>
        <w:pStyle w:val="Caption"/>
      </w:pPr>
      <w:bookmarkStart w:id="124" w:name="_Ref126467828"/>
      <w:bookmarkStart w:id="125" w:name="_Ref136339357"/>
      <w:r>
        <w:t xml:space="preserve">Figure </w:t>
      </w:r>
      <w:r w:rsidR="00C17F7C">
        <w:fldChar w:fldCharType="begin"/>
      </w:r>
      <w:r w:rsidR="00C17F7C">
        <w:instrText xml:space="preserve"> SEQ Figure \* ARABIC </w:instrText>
      </w:r>
      <w:r w:rsidR="00C17F7C">
        <w:fldChar w:fldCharType="separate"/>
      </w:r>
      <w:r w:rsidR="00543C20">
        <w:rPr>
          <w:noProof/>
        </w:rPr>
        <w:t>32</w:t>
      </w:r>
      <w:r w:rsidR="00C17F7C">
        <w:fldChar w:fldCharType="end"/>
      </w:r>
      <w:bookmarkEnd w:id="125"/>
      <w:r>
        <w:t>: Remote Desktop Connection Options</w:t>
      </w:r>
    </w:p>
    <w:p w:rsidR="00725947" w:rsidRDefault="00C366E0" w:rsidP="00725947">
      <w:pPr>
        <w:pStyle w:val="BodyText"/>
      </w:pPr>
      <w:r>
        <w:rPr>
          <w:noProof/>
        </w:rPr>
        <w:drawing>
          <wp:inline distT="0" distB="0" distL="0" distR="0">
            <wp:extent cx="3933825" cy="1752600"/>
            <wp:effectExtent l="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933825" cy="1752600"/>
                    </a:xfrm>
                    <a:prstGeom prst="rect">
                      <a:avLst/>
                    </a:prstGeom>
                    <a:noFill/>
                    <a:ln>
                      <a:noFill/>
                    </a:ln>
                  </pic:spPr>
                </pic:pic>
              </a:graphicData>
            </a:graphic>
          </wp:inline>
        </w:drawing>
      </w:r>
    </w:p>
    <w:p w:rsidR="0073377E" w:rsidRDefault="0073377E" w:rsidP="0073377E">
      <w:pPr>
        <w:pStyle w:val="Caption"/>
      </w:pPr>
      <w:bookmarkStart w:id="126" w:name="_Ref136339358"/>
      <w:r>
        <w:lastRenderedPageBreak/>
        <w:t xml:space="preserve">Figure </w:t>
      </w:r>
      <w:r w:rsidR="00C17F7C">
        <w:fldChar w:fldCharType="begin"/>
      </w:r>
      <w:r w:rsidR="00C17F7C">
        <w:instrText xml:space="preserve"> SEQ Figure \* ARABIC </w:instrText>
      </w:r>
      <w:r w:rsidR="00C17F7C">
        <w:fldChar w:fldCharType="separate"/>
      </w:r>
      <w:r w:rsidR="00543C20">
        <w:rPr>
          <w:noProof/>
        </w:rPr>
        <w:t>33</w:t>
      </w:r>
      <w:r w:rsidR="00C17F7C">
        <w:fldChar w:fldCharType="end"/>
      </w:r>
      <w:bookmarkEnd w:id="124"/>
      <w:bookmarkEnd w:id="126"/>
      <w:r>
        <w:t>: VistA Logon</w:t>
      </w:r>
    </w:p>
    <w:p w:rsidR="00E35400" w:rsidRPr="00E35400" w:rsidRDefault="00C366E0" w:rsidP="00902159">
      <w:pPr>
        <w:pStyle w:val="BodyText"/>
      </w:pPr>
      <w:r>
        <w:rPr>
          <w:noProof/>
        </w:rPr>
        <w:drawing>
          <wp:inline distT="0" distB="0" distL="0" distR="0">
            <wp:extent cx="3200400" cy="238125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200400" cy="2381250"/>
                    </a:xfrm>
                    <a:prstGeom prst="rect">
                      <a:avLst/>
                    </a:prstGeom>
                    <a:noFill/>
                    <a:ln>
                      <a:noFill/>
                    </a:ln>
                  </pic:spPr>
                </pic:pic>
              </a:graphicData>
            </a:graphic>
          </wp:inline>
        </w:drawing>
      </w:r>
    </w:p>
    <w:p w:rsidR="002A21AE" w:rsidRDefault="002A21AE">
      <w:pPr>
        <w:pStyle w:val="Heading4"/>
      </w:pPr>
      <w:r>
        <w:t>Restore</w:t>
      </w:r>
      <w:r w:rsidR="00CA0045">
        <w:t xml:space="preserve"> VistA</w:t>
      </w:r>
      <w:r>
        <w:t xml:space="preserve"> Connection</w:t>
      </w:r>
      <w:r>
        <w:fldChar w:fldCharType="begin"/>
      </w:r>
      <w:r>
        <w:instrText xml:space="preserve"> XE </w:instrText>
      </w:r>
      <w:r w:rsidR="00FA7E65">
        <w:instrText>“</w:instrText>
      </w:r>
      <w:r>
        <w:instrText>Restore VistA Connection</w:instrText>
      </w:r>
      <w:r w:rsidR="00FA7E65">
        <w:instrText>”</w:instrText>
      </w:r>
      <w:r>
        <w:instrText xml:space="preserve"> </w:instrText>
      </w:r>
      <w:r>
        <w:fldChar w:fldCharType="end"/>
      </w:r>
      <w:r>
        <w:t xml:space="preserve"> </w:t>
      </w:r>
      <w:r>
        <w:rPr>
          <w:rFonts w:ascii="Times New Roman" w:hAnsi="Times New Roman"/>
          <w:b w:val="0"/>
          <w:vanish/>
        </w:rPr>
        <w:t>UC_103</w:t>
      </w:r>
    </w:p>
    <w:p w:rsidR="009D4F33" w:rsidRDefault="009D4F33" w:rsidP="00FA7E65">
      <w:pPr>
        <w:pStyle w:val="BodyText"/>
      </w:pPr>
      <w:r>
        <w:t>When a user is logged into a VBECS division and a VistA connection is not in place, VBECS attempts to reconnect.</w:t>
      </w:r>
    </w:p>
    <w:p w:rsidR="002A21AE" w:rsidRDefault="002A21AE">
      <w:pPr>
        <w:pStyle w:val="Heading4"/>
      </w:pPr>
      <w:r>
        <w:t>Restore</w:t>
      </w:r>
      <w:r w:rsidR="00CA0045">
        <w:t xml:space="preserve"> VistA</w:t>
      </w:r>
      <w:r>
        <w:t xml:space="preserve"> Connection</w:t>
      </w:r>
    </w:p>
    <w:tbl>
      <w:tblPr>
        <w:tblW w:w="9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330"/>
        <w:gridCol w:w="6138"/>
      </w:tblGrid>
      <w:tr w:rsidR="002A21AE">
        <w:tblPrEx>
          <w:tblCellMar>
            <w:top w:w="0" w:type="dxa"/>
            <w:bottom w:w="0" w:type="dxa"/>
          </w:tblCellMar>
        </w:tblPrEx>
        <w:trPr>
          <w:tblHeader/>
        </w:trPr>
        <w:tc>
          <w:tcPr>
            <w:tcW w:w="3330" w:type="dxa"/>
            <w:shd w:val="pct30" w:color="auto" w:fill="FFFFFF"/>
            <w:vAlign w:val="bottom"/>
          </w:tcPr>
          <w:p w:rsidR="002A21AE" w:rsidRDefault="002A21AE">
            <w:pPr>
              <w:pStyle w:val="TableText"/>
              <w:rPr>
                <w:b/>
              </w:rPr>
            </w:pPr>
            <w:r>
              <w:rPr>
                <w:b/>
              </w:rPr>
              <w:t>User Action</w:t>
            </w:r>
          </w:p>
        </w:tc>
        <w:tc>
          <w:tcPr>
            <w:tcW w:w="6138" w:type="dxa"/>
            <w:shd w:val="pct30" w:color="auto" w:fill="FFFFFF"/>
            <w:vAlign w:val="bottom"/>
          </w:tcPr>
          <w:p w:rsidR="002A21AE" w:rsidRDefault="002A21AE">
            <w:pPr>
              <w:pStyle w:val="TableText"/>
              <w:rPr>
                <w:b/>
              </w:rPr>
            </w:pPr>
            <w:r>
              <w:rPr>
                <w:b/>
              </w:rPr>
              <w:t>VBECS</w:t>
            </w:r>
          </w:p>
        </w:tc>
      </w:tr>
      <w:tr w:rsidR="002A21AE">
        <w:tblPrEx>
          <w:tblCellMar>
            <w:top w:w="0" w:type="dxa"/>
            <w:bottom w:w="0" w:type="dxa"/>
          </w:tblCellMar>
        </w:tblPrEx>
        <w:tc>
          <w:tcPr>
            <w:tcW w:w="3330" w:type="dxa"/>
          </w:tcPr>
          <w:p w:rsidR="002A21AE" w:rsidRDefault="002A21AE">
            <w:pPr>
              <w:pStyle w:val="TableTextNumbers"/>
            </w:pPr>
            <w:r>
              <w:t xml:space="preserve">Attempt to use a VBECS option that requires a connection to </w:t>
            </w:r>
            <w:r w:rsidR="00CA0045" w:rsidRPr="00CA0045">
              <w:rPr>
                <w:bCs/>
              </w:rPr>
              <w:t>VistA</w:t>
            </w:r>
            <w:r>
              <w:t xml:space="preserve"> for data retrieval.</w:t>
            </w:r>
          </w:p>
        </w:tc>
        <w:tc>
          <w:tcPr>
            <w:tcW w:w="6138" w:type="dxa"/>
          </w:tcPr>
          <w:p w:rsidR="002A21AE" w:rsidRDefault="002A21AE">
            <w:pPr>
              <w:pStyle w:val="TableTextBullet"/>
            </w:pPr>
            <w:r>
              <w:t xml:space="preserve">Displays a message that the </w:t>
            </w:r>
            <w:r w:rsidR="00CA0045" w:rsidRPr="00CA0045">
              <w:rPr>
                <w:bCs/>
              </w:rPr>
              <w:t>VistA</w:t>
            </w:r>
            <w:r>
              <w:t xml:space="preserve"> connection is not available and asks whether the user wishes to attempt to reconnect.</w:t>
            </w:r>
          </w:p>
          <w:p w:rsidR="002A21AE" w:rsidRDefault="002A21AE">
            <w:pPr>
              <w:pStyle w:val="TableTextBullet"/>
            </w:pPr>
            <w:r>
              <w:t xml:space="preserve">Allows the user to enter his </w:t>
            </w:r>
            <w:r w:rsidR="00CA0045" w:rsidRPr="00CA0045">
              <w:rPr>
                <w:bCs/>
              </w:rPr>
              <w:t>VistA</w:t>
            </w:r>
            <w:r>
              <w:t xml:space="preserve"> logon information.</w:t>
            </w:r>
          </w:p>
        </w:tc>
      </w:tr>
      <w:tr w:rsidR="002A21AE">
        <w:tblPrEx>
          <w:tblCellMar>
            <w:top w:w="0" w:type="dxa"/>
            <w:bottom w:w="0" w:type="dxa"/>
          </w:tblCellMar>
        </w:tblPrEx>
        <w:tc>
          <w:tcPr>
            <w:tcW w:w="3330" w:type="dxa"/>
          </w:tcPr>
          <w:p w:rsidR="002A21AE" w:rsidRDefault="002A21AE">
            <w:pPr>
              <w:pStyle w:val="TableTextNumbers"/>
            </w:pPr>
            <w:r>
              <w:t>Enter personal logon information or cancel.</w:t>
            </w:r>
          </w:p>
        </w:tc>
        <w:tc>
          <w:tcPr>
            <w:tcW w:w="6138" w:type="dxa"/>
          </w:tcPr>
          <w:p w:rsidR="002A21AE" w:rsidRDefault="002A21AE">
            <w:pPr>
              <w:pStyle w:val="TableTextBullet"/>
            </w:pPr>
            <w:r>
              <w:t xml:space="preserve">Attempts to connect using the user’s information when logon information is entered. </w:t>
            </w:r>
          </w:p>
          <w:p w:rsidR="002A21AE" w:rsidRDefault="002A21AE">
            <w:pPr>
              <w:pStyle w:val="TableTextBullet"/>
            </w:pPr>
            <w:r>
              <w:t xml:space="preserve">When a connection </w:t>
            </w:r>
            <w:r w:rsidR="009F0876">
              <w:t xml:space="preserve">is </w:t>
            </w:r>
            <w:r>
              <w:t>achieved, closes the pop-up and takes the user to the selected option.</w:t>
            </w:r>
          </w:p>
          <w:p w:rsidR="002A21AE" w:rsidRDefault="002A21AE">
            <w:pPr>
              <w:pStyle w:val="TableTextBullet"/>
            </w:pPr>
            <w:r>
              <w:t>When a successful connection cannot be achieved, does not allow the user to continue in the option.</w:t>
            </w:r>
          </w:p>
          <w:p w:rsidR="002A21AE" w:rsidRDefault="002A21AE">
            <w:pPr>
              <w:pStyle w:val="TableTextBullet"/>
            </w:pPr>
            <w:r>
              <w:t xml:space="preserve">Closes the pop-up when the user clicks </w:t>
            </w:r>
            <w:r>
              <w:rPr>
                <w:b/>
              </w:rPr>
              <w:t>Cancel</w:t>
            </w:r>
            <w:r>
              <w:t>.</w:t>
            </w:r>
          </w:p>
        </w:tc>
      </w:tr>
      <w:tr w:rsidR="002A21AE">
        <w:tblPrEx>
          <w:tblCellMar>
            <w:top w:w="0" w:type="dxa"/>
            <w:bottom w:w="0" w:type="dxa"/>
          </w:tblCellMar>
        </w:tblPrEx>
        <w:tc>
          <w:tcPr>
            <w:tcW w:w="3330" w:type="dxa"/>
          </w:tcPr>
          <w:p w:rsidR="002A21AE" w:rsidRDefault="002A21AE">
            <w:pPr>
              <w:pStyle w:val="TableTextNumbers"/>
            </w:pPr>
            <w:r>
              <w:t>Continue in the selected option.</w:t>
            </w:r>
            <w:r w:rsidR="005A3214">
              <w:t xml:space="preserve"> </w:t>
            </w:r>
            <w:r w:rsidR="00282A20" w:rsidRPr="00912F51">
              <w:rPr>
                <w:color w:val="FFFFFF"/>
              </w:rPr>
              <w:fldChar w:fldCharType="begin"/>
            </w:r>
            <w:r w:rsidR="00282A20" w:rsidRPr="00912F51">
              <w:rPr>
                <w:color w:val="FFFFFF"/>
              </w:rPr>
              <w:instrText xml:space="preserve"> LISTNUM \l 1 \s 0 </w:instrText>
            </w:r>
            <w:r w:rsidR="00282A20" w:rsidRPr="00912F51">
              <w:rPr>
                <w:color w:val="FFFFFF"/>
              </w:rPr>
              <w:fldChar w:fldCharType="end">
                <w:numberingChange w:id="127" w:author="Blalock, David (SAIC)" w:date="2011-05-25T13:16:00Z" w:original="0."/>
              </w:fldChar>
            </w:r>
            <w:r w:rsidR="00282A20">
              <w:rPr>
                <w:vanish/>
                <w:szCs w:val="18"/>
              </w:rPr>
              <w:t xml:space="preserve"> </w:t>
            </w:r>
          </w:p>
        </w:tc>
        <w:tc>
          <w:tcPr>
            <w:tcW w:w="6138" w:type="dxa"/>
          </w:tcPr>
          <w:p w:rsidR="002A21AE" w:rsidRDefault="002A21AE" w:rsidP="00B93B42">
            <w:pPr>
              <w:pStyle w:val="TableText"/>
            </w:pPr>
          </w:p>
        </w:tc>
      </w:tr>
    </w:tbl>
    <w:p w:rsidR="00A63649" w:rsidRDefault="00A63649" w:rsidP="00A63649">
      <w:pPr>
        <w:pStyle w:val="Heading3"/>
      </w:pPr>
      <w:bookmarkStart w:id="128" w:name="_Toc436396673"/>
      <w:r>
        <w:t>Exit VBECS</w:t>
      </w:r>
      <w:bookmarkEnd w:id="128"/>
    </w:p>
    <w:p w:rsidR="00440657" w:rsidRDefault="0066150B" w:rsidP="0066150B">
      <w:pPr>
        <w:pStyle w:val="BodyText"/>
      </w:pPr>
      <w:r>
        <w:t xml:space="preserve">A user may </w:t>
      </w:r>
      <w:r w:rsidR="00A63649">
        <w:t xml:space="preserve">shut down the </w:t>
      </w:r>
      <w:r w:rsidR="00FB0351">
        <w:t>VBECS se</w:t>
      </w:r>
      <w:r w:rsidR="00A63649">
        <w:t xml:space="preserve">ssion. </w:t>
      </w:r>
    </w:p>
    <w:p w:rsidR="001615A5" w:rsidRDefault="001615A5" w:rsidP="001615A5">
      <w:pPr>
        <w:pStyle w:val="Heading4"/>
      </w:pPr>
      <w:r>
        <w:t xml:space="preserve">Shut Down </w:t>
      </w:r>
      <w:r w:rsidR="00A55BC7">
        <w:t xml:space="preserve">VBECS </w:t>
      </w:r>
    </w:p>
    <w:tbl>
      <w:tblPr>
        <w:tblW w:w="9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330"/>
        <w:gridCol w:w="6138"/>
      </w:tblGrid>
      <w:tr w:rsidR="001615A5">
        <w:tblPrEx>
          <w:tblCellMar>
            <w:top w:w="0" w:type="dxa"/>
            <w:bottom w:w="0" w:type="dxa"/>
          </w:tblCellMar>
        </w:tblPrEx>
        <w:trPr>
          <w:tblHeader/>
        </w:trPr>
        <w:tc>
          <w:tcPr>
            <w:tcW w:w="3330" w:type="dxa"/>
            <w:shd w:val="pct30" w:color="auto" w:fill="FFFFFF"/>
            <w:vAlign w:val="bottom"/>
          </w:tcPr>
          <w:p w:rsidR="001615A5" w:rsidRDefault="001615A5" w:rsidP="0065349F">
            <w:pPr>
              <w:pStyle w:val="TableText"/>
              <w:rPr>
                <w:b/>
              </w:rPr>
            </w:pPr>
            <w:r>
              <w:rPr>
                <w:b/>
              </w:rPr>
              <w:t>User Action</w:t>
            </w:r>
          </w:p>
        </w:tc>
        <w:tc>
          <w:tcPr>
            <w:tcW w:w="6138" w:type="dxa"/>
            <w:shd w:val="pct30" w:color="auto" w:fill="FFFFFF"/>
            <w:vAlign w:val="bottom"/>
          </w:tcPr>
          <w:p w:rsidR="001615A5" w:rsidRDefault="001615A5" w:rsidP="0065349F">
            <w:pPr>
              <w:pStyle w:val="TableText"/>
              <w:rPr>
                <w:b/>
              </w:rPr>
            </w:pPr>
            <w:r>
              <w:rPr>
                <w:b/>
              </w:rPr>
              <w:t>VBECS</w:t>
            </w:r>
          </w:p>
        </w:tc>
      </w:tr>
      <w:tr w:rsidR="001615A5">
        <w:tblPrEx>
          <w:tblCellMar>
            <w:top w:w="0" w:type="dxa"/>
            <w:bottom w:w="0" w:type="dxa"/>
          </w:tblCellMar>
        </w:tblPrEx>
        <w:tc>
          <w:tcPr>
            <w:tcW w:w="3330" w:type="dxa"/>
          </w:tcPr>
          <w:p w:rsidR="001615A5" w:rsidRDefault="001615A5" w:rsidP="0065349F">
            <w:pPr>
              <w:pStyle w:val="TableTextNumbers"/>
            </w:pPr>
            <w:r>
              <w:t xml:space="preserve">To shut down </w:t>
            </w:r>
            <w:r w:rsidR="00A55BC7">
              <w:t>VBECS</w:t>
            </w:r>
            <w:r>
              <w:t xml:space="preserve">, select </w:t>
            </w:r>
            <w:r w:rsidRPr="001615A5">
              <w:rPr>
                <w:b/>
              </w:rPr>
              <w:t>File</w:t>
            </w:r>
            <w:r>
              <w:t xml:space="preserve">, </w:t>
            </w:r>
            <w:r w:rsidRPr="001615A5">
              <w:rPr>
                <w:b/>
              </w:rPr>
              <w:t>Exit VBECS</w:t>
            </w:r>
            <w:r>
              <w:t>.</w:t>
            </w:r>
          </w:p>
          <w:p w:rsidR="001615A5" w:rsidRDefault="001615A5" w:rsidP="001615A5">
            <w:pPr>
              <w:pStyle w:val="TableTextNumbers"/>
              <w:numPr>
                <w:ilvl w:val="0"/>
                <w:numId w:val="0"/>
              </w:numPr>
              <w:ind w:left="288" w:hanging="288"/>
            </w:pPr>
          </w:p>
          <w:p w:rsidR="001615A5" w:rsidRDefault="001615A5" w:rsidP="001615A5">
            <w:pPr>
              <w:pStyle w:val="TableTextNumbersContinued"/>
            </w:pPr>
            <w:r>
              <w:t xml:space="preserve">Click </w:t>
            </w:r>
            <w:r w:rsidRPr="001615A5">
              <w:rPr>
                <w:b/>
              </w:rPr>
              <w:t>Yes</w:t>
            </w:r>
            <w:r>
              <w:t xml:space="preserve"> at the prompt.</w:t>
            </w:r>
          </w:p>
        </w:tc>
        <w:tc>
          <w:tcPr>
            <w:tcW w:w="6138" w:type="dxa"/>
          </w:tcPr>
          <w:p w:rsidR="001615A5" w:rsidRPr="002E1917" w:rsidRDefault="001615A5" w:rsidP="0065349F">
            <w:pPr>
              <w:pStyle w:val="TableTextBullet"/>
              <w:rPr>
                <w:b/>
                <w:bCs/>
                <w:szCs w:val="18"/>
              </w:rPr>
            </w:pPr>
            <w:r>
              <w:t>Exposes the server desktop.</w:t>
            </w:r>
          </w:p>
          <w:p w:rsidR="002E1917" w:rsidRPr="00440657" w:rsidRDefault="002E1917" w:rsidP="002E1917">
            <w:pPr>
              <w:pStyle w:val="NotesText"/>
              <w:rPr>
                <w:b/>
                <w:bCs/>
                <w:szCs w:val="18"/>
              </w:rPr>
            </w:pPr>
          </w:p>
        </w:tc>
      </w:tr>
      <w:tr w:rsidR="001615A5">
        <w:tblPrEx>
          <w:tblCellMar>
            <w:top w:w="0" w:type="dxa"/>
            <w:bottom w:w="0" w:type="dxa"/>
          </w:tblCellMar>
        </w:tblPrEx>
        <w:tc>
          <w:tcPr>
            <w:tcW w:w="3330" w:type="dxa"/>
          </w:tcPr>
          <w:p w:rsidR="001615A5" w:rsidRDefault="001615A5" w:rsidP="0065349F">
            <w:pPr>
              <w:pStyle w:val="TableTextNumbers"/>
            </w:pPr>
            <w:r>
              <w:t xml:space="preserve">Select </w:t>
            </w:r>
            <w:r>
              <w:rPr>
                <w:b/>
              </w:rPr>
              <w:t>Start</w:t>
            </w:r>
            <w:r>
              <w:t xml:space="preserve">, </w:t>
            </w:r>
            <w:r w:rsidRPr="00440657">
              <w:rPr>
                <w:b/>
              </w:rPr>
              <w:t xml:space="preserve">Log </w:t>
            </w:r>
            <w:r w:rsidR="00192E38">
              <w:rPr>
                <w:b/>
              </w:rPr>
              <w:t>O</w:t>
            </w:r>
            <w:r w:rsidRPr="00440657">
              <w:rPr>
                <w:b/>
              </w:rPr>
              <w:t>ff</w:t>
            </w:r>
            <w:r>
              <w:t xml:space="preserve">. </w:t>
            </w:r>
          </w:p>
          <w:p w:rsidR="001615A5" w:rsidRDefault="001615A5" w:rsidP="0065349F">
            <w:pPr>
              <w:pStyle w:val="TableTextNumbers"/>
              <w:numPr>
                <w:ilvl w:val="0"/>
                <w:numId w:val="0"/>
              </w:numPr>
              <w:ind w:left="288" w:hanging="288"/>
            </w:pPr>
          </w:p>
          <w:p w:rsidR="001615A5" w:rsidRDefault="001615A5" w:rsidP="0065349F">
            <w:pPr>
              <w:pStyle w:val="TableTextNumbersContinued"/>
            </w:pPr>
            <w:r>
              <w:t xml:space="preserve">At the prompt, select </w:t>
            </w:r>
            <w:r w:rsidRPr="00440657">
              <w:rPr>
                <w:b/>
              </w:rPr>
              <w:t xml:space="preserve">Log </w:t>
            </w:r>
            <w:r w:rsidR="00192E38">
              <w:rPr>
                <w:b/>
              </w:rPr>
              <w:t>O</w:t>
            </w:r>
            <w:r w:rsidRPr="00440657">
              <w:rPr>
                <w:b/>
              </w:rPr>
              <w:t>ff</w:t>
            </w:r>
            <w:r>
              <w:t xml:space="preserve"> or </w:t>
            </w:r>
            <w:r w:rsidRPr="00440657">
              <w:rPr>
                <w:b/>
              </w:rPr>
              <w:t>Cancel</w:t>
            </w:r>
            <w:r>
              <w:t xml:space="preserve">. </w:t>
            </w:r>
            <w:r w:rsidRPr="00912F51">
              <w:rPr>
                <w:color w:val="FFFFFF"/>
              </w:rPr>
              <w:fldChar w:fldCharType="begin"/>
            </w:r>
            <w:r w:rsidRPr="00912F51">
              <w:rPr>
                <w:color w:val="FFFFFF"/>
              </w:rPr>
              <w:instrText xml:space="preserve"> LISTNUM \l 1 \s 0 </w:instrText>
            </w:r>
            <w:r w:rsidRPr="00912F51">
              <w:rPr>
                <w:color w:val="FFFFFF"/>
              </w:rPr>
              <w:fldChar w:fldCharType="end">
                <w:numberingChange w:id="129" w:author="Blalock, David (SAIC)" w:date="2011-05-25T13:16:00Z" w:original="0."/>
              </w:fldChar>
            </w:r>
          </w:p>
        </w:tc>
        <w:tc>
          <w:tcPr>
            <w:tcW w:w="6138" w:type="dxa"/>
          </w:tcPr>
          <w:p w:rsidR="001615A5" w:rsidRDefault="001615A5" w:rsidP="0065349F">
            <w:pPr>
              <w:pStyle w:val="TableTextBullet"/>
              <w:ind w:left="0" w:firstLine="0"/>
            </w:pPr>
            <w:r>
              <w:t>Shuts down the session.</w:t>
            </w:r>
          </w:p>
          <w:p w:rsidR="001615A5" w:rsidRDefault="001615A5" w:rsidP="00B52C54">
            <w:pPr>
              <w:pStyle w:val="TableTextBullet"/>
              <w:ind w:left="0" w:firstLine="0"/>
            </w:pPr>
            <w:r>
              <w:t>Terminates open applications.</w:t>
            </w:r>
          </w:p>
        </w:tc>
      </w:tr>
    </w:tbl>
    <w:p w:rsidR="00BF1B17" w:rsidRDefault="00BF1B17" w:rsidP="00BF1B17">
      <w:pPr>
        <w:pStyle w:val="Heading3"/>
      </w:pPr>
      <w:bookmarkStart w:id="130" w:name="_Toc436396674"/>
      <w:r>
        <w:lastRenderedPageBreak/>
        <w:t>Screen Settings</w:t>
      </w:r>
      <w:bookmarkEnd w:id="130"/>
      <w:r>
        <w:fldChar w:fldCharType="begin"/>
      </w:r>
      <w:r>
        <w:instrText xml:space="preserve"> XE "</w:instrText>
      </w:r>
      <w:r w:rsidRPr="00775368">
        <w:instrText xml:space="preserve">Screen </w:instrText>
      </w:r>
      <w:r>
        <w:instrText xml:space="preserve">Settings" </w:instrText>
      </w:r>
      <w:r>
        <w:fldChar w:fldCharType="end"/>
      </w:r>
    </w:p>
    <w:p w:rsidR="00DF4846" w:rsidRDefault="00C366E0" w:rsidP="00794E90">
      <w:pPr>
        <w:pStyle w:val="Caution"/>
      </w:pPr>
      <w:r>
        <w:rPr>
          <w:noProof/>
        </w:rPr>
        <w:drawing>
          <wp:inline distT="0" distB="0" distL="0" distR="0">
            <wp:extent cx="266700" cy="21907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66700" cy="219075"/>
                    </a:xfrm>
                    <a:prstGeom prst="rect">
                      <a:avLst/>
                    </a:prstGeom>
                    <a:noFill/>
                    <a:ln>
                      <a:noFill/>
                    </a:ln>
                  </pic:spPr>
                </pic:pic>
              </a:graphicData>
            </a:graphic>
          </wp:inline>
        </w:drawing>
      </w:r>
      <w:r w:rsidR="00794E90">
        <w:t xml:space="preserve"> VBECS was designed to operate with the settings described in this section</w:t>
      </w:r>
      <w:r w:rsidR="00003AD8">
        <w:t xml:space="preserve"> to display </w:t>
      </w:r>
      <w:r w:rsidR="009B0422">
        <w:t>complete</w:t>
      </w:r>
      <w:r w:rsidR="00003AD8">
        <w:t xml:space="preserve"> screens</w:t>
      </w:r>
      <w:r w:rsidR="00794E90">
        <w:t xml:space="preserve">. </w:t>
      </w:r>
      <w:r w:rsidR="00003AD8">
        <w:t>Failure to maintain t</w:t>
      </w:r>
      <w:r w:rsidR="00794E90">
        <w:t>hese settings</w:t>
      </w:r>
      <w:r w:rsidR="00003AD8">
        <w:t xml:space="preserve"> may result in partial display of safety-critical informatio</w:t>
      </w:r>
      <w:r w:rsidR="009B0422">
        <w:t>n.</w:t>
      </w:r>
      <w:r w:rsidR="00DF4846" w:rsidRPr="00DF4846">
        <w:t xml:space="preserve"> </w:t>
      </w:r>
    </w:p>
    <w:p w:rsidR="009B4546" w:rsidRDefault="009B4546" w:rsidP="00BF1B17">
      <w:pPr>
        <w:pStyle w:val="Heading4"/>
      </w:pPr>
      <w:r>
        <w:t xml:space="preserve">Local Machine Screen </w:t>
      </w:r>
      <w:r w:rsidR="00BF4B65">
        <w:t>Resolution</w:t>
      </w:r>
      <w:r>
        <w:fldChar w:fldCharType="begin"/>
      </w:r>
      <w:r>
        <w:instrText xml:space="preserve"> XE "Local Machine </w:instrText>
      </w:r>
      <w:r w:rsidRPr="00775368">
        <w:instrText xml:space="preserve">Screen </w:instrText>
      </w:r>
      <w:r w:rsidR="00BF4B65">
        <w:instrText>Resolution</w:instrText>
      </w:r>
      <w:r>
        <w:instrText xml:space="preserve">" </w:instrText>
      </w:r>
      <w:r>
        <w:fldChar w:fldCharType="end"/>
      </w:r>
    </w:p>
    <w:p w:rsidR="009B4546" w:rsidRPr="00AB3B2D" w:rsidRDefault="00C366E0" w:rsidP="009B4546">
      <w:pPr>
        <w:pStyle w:val="Caution"/>
        <w:rPr>
          <w:i w:val="0"/>
        </w:rPr>
      </w:pPr>
      <w:bookmarkStart w:id="131" w:name="OLE_LINK47"/>
      <w:bookmarkStart w:id="132" w:name="OLE_LINK48"/>
      <w:r>
        <w:rPr>
          <w:noProof/>
        </w:rPr>
        <w:drawing>
          <wp:inline distT="0" distB="0" distL="0" distR="0">
            <wp:extent cx="266700" cy="2190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66700" cy="219075"/>
                    </a:xfrm>
                    <a:prstGeom prst="rect">
                      <a:avLst/>
                    </a:prstGeom>
                    <a:noFill/>
                    <a:ln>
                      <a:noFill/>
                    </a:ln>
                  </pic:spPr>
                </pic:pic>
              </a:graphicData>
            </a:graphic>
          </wp:inline>
        </w:drawing>
      </w:r>
      <w:r w:rsidR="009B4546">
        <w:t xml:space="preserve"> </w:t>
      </w:r>
      <w:bookmarkEnd w:id="131"/>
      <w:bookmarkEnd w:id="132"/>
      <w:r w:rsidR="0078056E">
        <w:t>Set t</w:t>
      </w:r>
      <w:r w:rsidR="009B4546">
        <w:t xml:space="preserve">he local machine’s desktop </w:t>
      </w:r>
      <w:r w:rsidR="00BF4B65">
        <w:t>resolution</w:t>
      </w:r>
      <w:r w:rsidR="009B4546">
        <w:t xml:space="preserve"> to 1</w:t>
      </w:r>
      <w:r w:rsidR="00BF4B65">
        <w:t>02</w:t>
      </w:r>
      <w:r w:rsidR="009B4546">
        <w:t xml:space="preserve">4 </w:t>
      </w:r>
      <w:r w:rsidR="00176587">
        <w:t>by</w:t>
      </w:r>
      <w:r w:rsidR="009B4546">
        <w:t xml:space="preserve"> 768 pixels</w:t>
      </w:r>
      <w:r w:rsidR="006E036F">
        <w:t xml:space="preserve"> </w:t>
      </w:r>
      <w:r w:rsidR="006E036F" w:rsidRPr="00624D16">
        <w:t>or higher</w:t>
      </w:r>
      <w:r w:rsidR="0078056E" w:rsidRPr="00624D16">
        <w:t xml:space="preserve"> for</w:t>
      </w:r>
      <w:r w:rsidR="0078056E">
        <w:t xml:space="preserve"> optimal display</w:t>
      </w:r>
      <w:r w:rsidR="009B4546">
        <w:t>.</w:t>
      </w:r>
      <w:r w:rsidR="00AB3B2D">
        <w:rPr>
          <w:i w:val="0"/>
          <w:vanish/>
        </w:rPr>
        <w:t xml:space="preserve"> DR 3738</w:t>
      </w:r>
    </w:p>
    <w:p w:rsidR="009B4546" w:rsidRDefault="009B4546" w:rsidP="009B4546">
      <w:pPr>
        <w:pStyle w:val="BodyText"/>
      </w:pPr>
      <w:r>
        <w:t xml:space="preserve">To adjust the </w:t>
      </w:r>
      <w:r w:rsidR="00BF4B65">
        <w:t>resolution</w:t>
      </w:r>
      <w:r>
        <w:t xml:space="preserve"> of the screens that you view:</w:t>
      </w:r>
    </w:p>
    <w:p w:rsidR="009B4546" w:rsidRPr="00035F16" w:rsidRDefault="009B4546" w:rsidP="006B270F">
      <w:pPr>
        <w:pStyle w:val="ListNumber"/>
      </w:pPr>
      <w:r w:rsidRPr="00035F16">
        <w:t xml:space="preserve">Click </w:t>
      </w:r>
      <w:r w:rsidRPr="006B270F">
        <w:rPr>
          <w:b/>
        </w:rPr>
        <w:t>Start</w:t>
      </w:r>
      <w:r w:rsidRPr="00035F16">
        <w:t xml:space="preserve">, </w:t>
      </w:r>
      <w:r w:rsidRPr="006B270F">
        <w:rPr>
          <w:b/>
        </w:rPr>
        <w:t>Settings</w:t>
      </w:r>
      <w:r w:rsidRPr="00035F16">
        <w:t>,</w:t>
      </w:r>
      <w:r w:rsidRPr="008F1B39">
        <w:t xml:space="preserve"> </w:t>
      </w:r>
      <w:r w:rsidRPr="006B270F">
        <w:rPr>
          <w:b/>
        </w:rPr>
        <w:t>Control Panel</w:t>
      </w:r>
      <w:r w:rsidRPr="00035F16">
        <w:t>.</w:t>
      </w:r>
    </w:p>
    <w:p w:rsidR="009B4546" w:rsidRPr="00035F16" w:rsidRDefault="009B4546" w:rsidP="006B270F">
      <w:pPr>
        <w:pStyle w:val="ListNumber"/>
      </w:pPr>
      <w:r>
        <w:t>C</w:t>
      </w:r>
      <w:r w:rsidRPr="00035F16">
        <w:t xml:space="preserve">lick </w:t>
      </w:r>
      <w:r w:rsidR="003964D7" w:rsidRPr="006B270F">
        <w:rPr>
          <w:b/>
        </w:rPr>
        <w:t>Appearance and Themes</w:t>
      </w:r>
      <w:r w:rsidRPr="00035F16">
        <w:t>.</w:t>
      </w:r>
    </w:p>
    <w:p w:rsidR="009B4546" w:rsidRPr="00035F16" w:rsidRDefault="009B4546" w:rsidP="006B270F">
      <w:pPr>
        <w:pStyle w:val="ListNumber"/>
      </w:pPr>
      <w:r>
        <w:t>C</w:t>
      </w:r>
      <w:r w:rsidRPr="00035F16">
        <w:t xml:space="preserve">lick </w:t>
      </w:r>
      <w:r w:rsidR="003964D7" w:rsidRPr="006B270F">
        <w:rPr>
          <w:b/>
        </w:rPr>
        <w:t>Change the screen resolution</w:t>
      </w:r>
      <w:r w:rsidRPr="00035F16">
        <w:t>.</w:t>
      </w:r>
    </w:p>
    <w:p w:rsidR="009B4546" w:rsidRDefault="009B4546" w:rsidP="006B270F">
      <w:pPr>
        <w:pStyle w:val="ListNumber"/>
      </w:pPr>
      <w:r>
        <w:t xml:space="preserve">Select the </w:t>
      </w:r>
      <w:r w:rsidR="003964D7">
        <w:rPr>
          <w:b/>
        </w:rPr>
        <w:t>Settings</w:t>
      </w:r>
      <w:r w:rsidRPr="00E712C8">
        <w:rPr>
          <w:b/>
        </w:rPr>
        <w:t xml:space="preserve"> </w:t>
      </w:r>
      <w:r w:rsidRPr="00CC3C89">
        <w:t>tab</w:t>
      </w:r>
      <w:r w:rsidR="00BF4B65">
        <w:rPr>
          <w:b/>
        </w:rPr>
        <w:t xml:space="preserve"> </w:t>
      </w:r>
      <w:r w:rsidR="00BF4B65" w:rsidRPr="00BF4B65">
        <w:t>(</w:t>
      </w:r>
      <w:r w:rsidR="009F26EA">
        <w:fldChar w:fldCharType="begin"/>
      </w:r>
      <w:r w:rsidR="009F26EA">
        <w:instrText xml:space="preserve"> REF _Ref133622881 \h </w:instrText>
      </w:r>
      <w:r w:rsidR="006B270F">
        <w:instrText xml:space="preserve"> \* MERGEFORMAT </w:instrText>
      </w:r>
      <w:r w:rsidR="009F26EA">
        <w:fldChar w:fldCharType="separate"/>
      </w:r>
      <w:r w:rsidR="004E10A2">
        <w:t>Fig</w:t>
      </w:r>
      <w:r w:rsidR="004E10A2">
        <w:t>u</w:t>
      </w:r>
      <w:r w:rsidR="004E10A2">
        <w:t xml:space="preserve">re </w:t>
      </w:r>
      <w:r w:rsidR="004E10A2">
        <w:rPr>
          <w:noProof/>
        </w:rPr>
        <w:t>34</w:t>
      </w:r>
      <w:r w:rsidR="009F26EA">
        <w:fldChar w:fldCharType="end"/>
      </w:r>
      <w:r w:rsidR="00BF4B65" w:rsidRPr="00BF4B65">
        <w:t>)</w:t>
      </w:r>
      <w:r>
        <w:t>.</w:t>
      </w:r>
    </w:p>
    <w:p w:rsidR="009B4546" w:rsidRDefault="009B4546" w:rsidP="006B270F">
      <w:pPr>
        <w:pStyle w:val="ListNumber"/>
      </w:pPr>
      <w:r>
        <w:t>C</w:t>
      </w:r>
      <w:r w:rsidRPr="00035F16">
        <w:t xml:space="preserve">lick, hold, and slide the pointer to </w:t>
      </w:r>
      <w:r w:rsidR="006751FA">
        <w:t xml:space="preserve">a </w:t>
      </w:r>
      <w:r w:rsidR="00BF4B65">
        <w:t xml:space="preserve">screen resolution </w:t>
      </w:r>
      <w:r w:rsidR="006751FA">
        <w:t>of</w:t>
      </w:r>
      <w:r w:rsidR="00BF4B65">
        <w:t xml:space="preserve"> 1024 </w:t>
      </w:r>
      <w:r w:rsidR="00176587">
        <w:t>by</w:t>
      </w:r>
      <w:r w:rsidR="00BF4B65">
        <w:t xml:space="preserve"> 768 pixels</w:t>
      </w:r>
      <w:r w:rsidRPr="00035F16">
        <w:t>.</w:t>
      </w:r>
    </w:p>
    <w:p w:rsidR="00BF4B65" w:rsidRDefault="00BF4B65" w:rsidP="006B270F">
      <w:pPr>
        <w:pStyle w:val="ListNumber"/>
      </w:pPr>
      <w:r>
        <w:t xml:space="preserve">Click </w:t>
      </w:r>
      <w:r w:rsidRPr="00BF4B65">
        <w:rPr>
          <w:b/>
        </w:rPr>
        <w:t>Apply</w:t>
      </w:r>
      <w:r>
        <w:t>.</w:t>
      </w:r>
    </w:p>
    <w:p w:rsidR="009B4546" w:rsidRDefault="009B4546" w:rsidP="006B270F">
      <w:pPr>
        <w:pStyle w:val="ListNumber"/>
      </w:pPr>
      <w:r w:rsidRPr="00035F16">
        <w:t>Cl</w:t>
      </w:r>
      <w:r>
        <w:t xml:space="preserve">ick </w:t>
      </w:r>
      <w:r w:rsidRPr="003247FD">
        <w:rPr>
          <w:b/>
        </w:rPr>
        <w:t>OK</w:t>
      </w:r>
      <w:r>
        <w:t xml:space="preserve"> to save the setting.</w:t>
      </w:r>
    </w:p>
    <w:p w:rsidR="00BF4B65" w:rsidRDefault="00BF4B65" w:rsidP="00BF4B65">
      <w:pPr>
        <w:pStyle w:val="Caption"/>
      </w:pPr>
      <w:bookmarkStart w:id="133" w:name="_Ref133622881"/>
      <w:r>
        <w:t xml:space="preserve">Figure </w:t>
      </w:r>
      <w:r w:rsidR="00C17F7C">
        <w:fldChar w:fldCharType="begin"/>
      </w:r>
      <w:r w:rsidR="00C17F7C">
        <w:instrText xml:space="preserve"> SEQ Figure \* ARABIC </w:instrText>
      </w:r>
      <w:r w:rsidR="00C17F7C">
        <w:fldChar w:fldCharType="separate"/>
      </w:r>
      <w:r w:rsidR="00543C20">
        <w:rPr>
          <w:noProof/>
        </w:rPr>
        <w:t>34</w:t>
      </w:r>
      <w:r w:rsidR="00C17F7C">
        <w:fldChar w:fldCharType="end"/>
      </w:r>
      <w:bookmarkEnd w:id="133"/>
      <w:r>
        <w:t xml:space="preserve">: </w:t>
      </w:r>
      <w:r w:rsidR="00FF5AF5">
        <w:t>Local Machine Screen Resolution</w:t>
      </w:r>
    </w:p>
    <w:p w:rsidR="00BF4B65" w:rsidRDefault="00C366E0" w:rsidP="00BF4B65">
      <w:pPr>
        <w:pStyle w:val="BodyText"/>
      </w:pPr>
      <w:r>
        <w:rPr>
          <w:noProof/>
        </w:rPr>
        <w:drawing>
          <wp:inline distT="0" distB="0" distL="0" distR="0">
            <wp:extent cx="3848100" cy="433387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848100" cy="4333875"/>
                    </a:xfrm>
                    <a:prstGeom prst="rect">
                      <a:avLst/>
                    </a:prstGeom>
                    <a:noFill/>
                    <a:ln>
                      <a:noFill/>
                    </a:ln>
                  </pic:spPr>
                </pic:pic>
              </a:graphicData>
            </a:graphic>
          </wp:inline>
        </w:drawing>
      </w:r>
    </w:p>
    <w:p w:rsidR="00BF1B17" w:rsidRDefault="00BF1B17" w:rsidP="00BF1B17">
      <w:pPr>
        <w:pStyle w:val="Heading4"/>
      </w:pPr>
      <w:r>
        <w:lastRenderedPageBreak/>
        <w:t>Remote Desktop Connection Screen Size</w:t>
      </w:r>
      <w:r>
        <w:fldChar w:fldCharType="begin"/>
      </w:r>
      <w:r>
        <w:instrText xml:space="preserve"> XE "</w:instrText>
      </w:r>
      <w:r w:rsidRPr="00775368">
        <w:instrText xml:space="preserve">Remote Desktop </w:instrText>
      </w:r>
      <w:r>
        <w:instrText xml:space="preserve">Connections </w:instrText>
      </w:r>
      <w:r w:rsidRPr="00775368">
        <w:instrText>Screen Size</w:instrText>
      </w:r>
      <w:r>
        <w:instrText xml:space="preserve">" </w:instrText>
      </w:r>
      <w:r>
        <w:fldChar w:fldCharType="end"/>
      </w:r>
    </w:p>
    <w:p w:rsidR="00BF1B17" w:rsidRDefault="00C366E0" w:rsidP="00BF1B17">
      <w:pPr>
        <w:pStyle w:val="Caution"/>
      </w:pPr>
      <w:r>
        <w:rPr>
          <w:noProof/>
        </w:rPr>
        <w:drawing>
          <wp:inline distT="0" distB="0" distL="0" distR="0">
            <wp:extent cx="266700" cy="21907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66700" cy="219075"/>
                    </a:xfrm>
                    <a:prstGeom prst="rect">
                      <a:avLst/>
                    </a:prstGeom>
                    <a:noFill/>
                    <a:ln>
                      <a:noFill/>
                    </a:ln>
                  </pic:spPr>
                </pic:pic>
              </a:graphicData>
            </a:graphic>
          </wp:inline>
        </w:drawing>
      </w:r>
      <w:r w:rsidR="00BF1B17">
        <w:t xml:space="preserve"> The Remote Desktop Connection desktop size must be set to “Full Screen.”</w:t>
      </w:r>
    </w:p>
    <w:p w:rsidR="00BF1B17" w:rsidRDefault="00BF1B17" w:rsidP="00DD75E5">
      <w:pPr>
        <w:pStyle w:val="BodyText"/>
      </w:pPr>
      <w:r>
        <w:t>To adjust the dimension of the screens that you view:</w:t>
      </w:r>
    </w:p>
    <w:p w:rsidR="00BF1B17" w:rsidRPr="00624D16" w:rsidRDefault="00430868" w:rsidP="00F8408D">
      <w:pPr>
        <w:pStyle w:val="ListNumber"/>
        <w:numPr>
          <w:ilvl w:val="0"/>
          <w:numId w:val="17"/>
        </w:numPr>
      </w:pPr>
      <w:r>
        <w:t>Double-</w:t>
      </w:r>
      <w:r w:rsidR="00BF1B17" w:rsidRPr="00624D16">
        <w:t xml:space="preserve">click </w:t>
      </w:r>
      <w:r w:rsidR="00BF1B17" w:rsidRPr="00624D16">
        <w:object w:dxaOrig="495" w:dyaOrig="525">
          <v:shape id="_x0000_i1025" type="#_x0000_t75" style="width:15pt;height:15.75pt" o:ole="">
            <v:imagedata r:id="rId76" o:title=""/>
          </v:shape>
          <o:OLEObject Type="Embed" ProgID="PBrush" ShapeID="_x0000_i1025" DrawAspect="Content" ObjectID="_1522559432" r:id="rId77"/>
        </w:object>
      </w:r>
      <w:r w:rsidR="00BF1B17" w:rsidRPr="00624D16">
        <w:t xml:space="preserve"> </w:t>
      </w:r>
      <w:r w:rsidR="006E036F" w:rsidRPr="00624D16">
        <w:t>the VBECS (</w:t>
      </w:r>
      <w:r w:rsidR="00BF1B17" w:rsidRPr="00624D16">
        <w:rPr>
          <w:b/>
        </w:rPr>
        <w:t>Remote Desktop Connection icon</w:t>
      </w:r>
      <w:r w:rsidR="00BF1B17" w:rsidRPr="00624D16">
        <w:t>)</w:t>
      </w:r>
      <w:r w:rsidR="006E036F" w:rsidRPr="00624D16">
        <w:t xml:space="preserve"> located on the local workstation desktop</w:t>
      </w:r>
      <w:r w:rsidR="00BF1B17" w:rsidRPr="00624D16">
        <w:t>.</w:t>
      </w:r>
      <w:r w:rsidR="00AB3B2D">
        <w:rPr>
          <w:vanish/>
        </w:rPr>
        <w:t xml:space="preserve"> DR 3738</w:t>
      </w:r>
    </w:p>
    <w:p w:rsidR="00BF1B17" w:rsidRDefault="00BF1B17" w:rsidP="00BF1B17">
      <w:pPr>
        <w:pStyle w:val="ListNumber"/>
      </w:pPr>
      <w:r>
        <w:t xml:space="preserve">Click </w:t>
      </w:r>
      <w:r w:rsidRPr="00D75808">
        <w:rPr>
          <w:b/>
        </w:rPr>
        <w:t>Options</w:t>
      </w:r>
      <w:r>
        <w:rPr>
          <w:b/>
        </w:rPr>
        <w:t xml:space="preserve"> </w:t>
      </w:r>
      <w:r>
        <w:t>(</w:t>
      </w:r>
      <w:r w:rsidR="00155F6F">
        <w:fldChar w:fldCharType="begin"/>
      </w:r>
      <w:r w:rsidR="00155F6F">
        <w:instrText xml:space="preserve"> REF _Ref133623493 \h </w:instrText>
      </w:r>
      <w:r w:rsidR="00155F6F">
        <w:fldChar w:fldCharType="separate"/>
      </w:r>
      <w:r w:rsidR="004E10A2">
        <w:t xml:space="preserve">Figure </w:t>
      </w:r>
      <w:r w:rsidR="004E10A2">
        <w:rPr>
          <w:noProof/>
        </w:rPr>
        <w:t>35</w:t>
      </w:r>
      <w:r w:rsidR="00155F6F">
        <w:fldChar w:fldCharType="end"/>
      </w:r>
      <w:r>
        <w:t>).</w:t>
      </w:r>
    </w:p>
    <w:p w:rsidR="00BF1B17" w:rsidRDefault="00BF1B17" w:rsidP="00BF1B17">
      <w:pPr>
        <w:pStyle w:val="Caption"/>
      </w:pPr>
      <w:bookmarkStart w:id="134" w:name="_Ref133623493"/>
      <w:r>
        <w:t xml:space="preserve">Figure </w:t>
      </w:r>
      <w:r w:rsidR="00C17F7C">
        <w:fldChar w:fldCharType="begin"/>
      </w:r>
      <w:r w:rsidR="00C17F7C">
        <w:instrText xml:space="preserve"> SEQ Figure \* ARABIC </w:instrText>
      </w:r>
      <w:r w:rsidR="00C17F7C">
        <w:fldChar w:fldCharType="separate"/>
      </w:r>
      <w:r w:rsidR="00543C20">
        <w:rPr>
          <w:noProof/>
        </w:rPr>
        <w:t>35</w:t>
      </w:r>
      <w:r w:rsidR="00C17F7C">
        <w:fldChar w:fldCharType="end"/>
      </w:r>
      <w:bookmarkEnd w:id="134"/>
      <w:r>
        <w:t>: Remote Desktop Connection Options</w:t>
      </w:r>
    </w:p>
    <w:p w:rsidR="00BF1B17" w:rsidRDefault="00C366E0" w:rsidP="00BF1B17">
      <w:pPr>
        <w:pStyle w:val="BodyText"/>
      </w:pPr>
      <w:r>
        <w:rPr>
          <w:noProof/>
        </w:rPr>
        <w:drawing>
          <wp:inline distT="0" distB="0" distL="0" distR="0">
            <wp:extent cx="3933825" cy="175260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933825" cy="1752600"/>
                    </a:xfrm>
                    <a:prstGeom prst="rect">
                      <a:avLst/>
                    </a:prstGeom>
                    <a:noFill/>
                    <a:ln>
                      <a:noFill/>
                    </a:ln>
                  </pic:spPr>
                </pic:pic>
              </a:graphicData>
            </a:graphic>
          </wp:inline>
        </w:drawing>
      </w:r>
    </w:p>
    <w:p w:rsidR="00BF1B17" w:rsidRDefault="00E627F1" w:rsidP="00BF1B17">
      <w:pPr>
        <w:pStyle w:val="ListNumber"/>
      </w:pPr>
      <w:r>
        <w:br w:type="page"/>
      </w:r>
      <w:r w:rsidR="00BF1B17">
        <w:lastRenderedPageBreak/>
        <w:t xml:space="preserve">Click the </w:t>
      </w:r>
      <w:r w:rsidR="00BF1B17" w:rsidRPr="00C57974">
        <w:rPr>
          <w:b/>
        </w:rPr>
        <w:t xml:space="preserve">Display </w:t>
      </w:r>
      <w:r w:rsidR="00BF1B17" w:rsidRPr="00CC3C89">
        <w:t xml:space="preserve">tab </w:t>
      </w:r>
      <w:r w:rsidR="00BF1B17" w:rsidRPr="00CF76AE">
        <w:t>(</w:t>
      </w:r>
      <w:r w:rsidR="00A058F9">
        <w:fldChar w:fldCharType="begin"/>
      </w:r>
      <w:r w:rsidR="00A058F9">
        <w:instrText xml:space="preserve"> REF _Ref133623604 \h </w:instrText>
      </w:r>
      <w:r w:rsidR="00A058F9">
        <w:fldChar w:fldCharType="separate"/>
      </w:r>
      <w:r w:rsidR="004E10A2">
        <w:t xml:space="preserve">Figure </w:t>
      </w:r>
      <w:r w:rsidR="004E10A2">
        <w:rPr>
          <w:noProof/>
        </w:rPr>
        <w:t>36</w:t>
      </w:r>
      <w:r w:rsidR="00A058F9">
        <w:fldChar w:fldCharType="end"/>
      </w:r>
      <w:r w:rsidR="00BF1B17" w:rsidRPr="009A2B4C">
        <w:t>)</w:t>
      </w:r>
      <w:r w:rsidR="00BF1B17">
        <w:t>.</w:t>
      </w:r>
    </w:p>
    <w:p w:rsidR="00BF1B17" w:rsidRDefault="00BF1B17" w:rsidP="00BF1B17">
      <w:pPr>
        <w:pStyle w:val="Caption"/>
      </w:pPr>
      <w:bookmarkStart w:id="135" w:name="_Ref133623604"/>
      <w:r>
        <w:t xml:space="preserve">Figure </w:t>
      </w:r>
      <w:r w:rsidR="00C17F7C">
        <w:fldChar w:fldCharType="begin"/>
      </w:r>
      <w:r w:rsidR="00C17F7C">
        <w:instrText xml:space="preserve"> SEQ Figure \* ARABIC </w:instrText>
      </w:r>
      <w:r w:rsidR="00C17F7C">
        <w:fldChar w:fldCharType="separate"/>
      </w:r>
      <w:r w:rsidR="00543C20">
        <w:rPr>
          <w:noProof/>
        </w:rPr>
        <w:t>36</w:t>
      </w:r>
      <w:r w:rsidR="00C17F7C">
        <w:fldChar w:fldCharType="end"/>
      </w:r>
      <w:bookmarkEnd w:id="135"/>
      <w:r>
        <w:t xml:space="preserve">: </w:t>
      </w:r>
      <w:r w:rsidRPr="009E7F89">
        <w:t xml:space="preserve">Remote Desktop Connection Remote </w:t>
      </w:r>
      <w:r>
        <w:t>Desktop Size</w:t>
      </w:r>
    </w:p>
    <w:p w:rsidR="00BF1B17" w:rsidRDefault="00C366E0" w:rsidP="00BF1B17">
      <w:pPr>
        <w:pStyle w:val="BodyText"/>
      </w:pPr>
      <w:r>
        <w:rPr>
          <w:noProof/>
        </w:rPr>
        <w:drawing>
          <wp:inline distT="0" distB="0" distL="0" distR="0">
            <wp:extent cx="3914775" cy="4486275"/>
            <wp:effectExtent l="0" t="0" r="952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914775" cy="4486275"/>
                    </a:xfrm>
                    <a:prstGeom prst="rect">
                      <a:avLst/>
                    </a:prstGeom>
                    <a:noFill/>
                    <a:ln>
                      <a:noFill/>
                    </a:ln>
                  </pic:spPr>
                </pic:pic>
              </a:graphicData>
            </a:graphic>
          </wp:inline>
        </w:drawing>
      </w:r>
    </w:p>
    <w:p w:rsidR="00BF1B17" w:rsidRDefault="00BF1B17" w:rsidP="00BF1B17">
      <w:pPr>
        <w:pStyle w:val="ListNumber"/>
      </w:pPr>
      <w:r>
        <w:t>C</w:t>
      </w:r>
      <w:r w:rsidRPr="00035F16">
        <w:t xml:space="preserve">lick, hold, and slide the pointer to </w:t>
      </w:r>
      <w:r>
        <w:t>the right until “Full Screen” appears</w:t>
      </w:r>
      <w:r w:rsidRPr="00035F16">
        <w:t>.</w:t>
      </w:r>
    </w:p>
    <w:p w:rsidR="006E036F" w:rsidRPr="00624D16" w:rsidRDefault="006E036F" w:rsidP="00BF1B17">
      <w:pPr>
        <w:pStyle w:val="ListNumber"/>
      </w:pPr>
      <w:r w:rsidRPr="00624D16">
        <w:t xml:space="preserve">Click on the </w:t>
      </w:r>
      <w:r w:rsidRPr="00624D16">
        <w:rPr>
          <w:b/>
        </w:rPr>
        <w:t>General</w:t>
      </w:r>
      <w:r w:rsidRPr="00624D16">
        <w:t xml:space="preserve"> tab.</w:t>
      </w:r>
      <w:r w:rsidR="00522BC8">
        <w:rPr>
          <w:vanish/>
        </w:rPr>
        <w:t xml:space="preserve"> DR 3738</w:t>
      </w:r>
    </w:p>
    <w:p w:rsidR="00BF1B17" w:rsidRDefault="00BF1B17" w:rsidP="00BF1B17">
      <w:pPr>
        <w:pStyle w:val="ListNumber"/>
      </w:pPr>
      <w:r w:rsidRPr="00035F16">
        <w:t>Cl</w:t>
      </w:r>
      <w:r>
        <w:t xml:space="preserve">ick </w:t>
      </w:r>
      <w:r w:rsidR="006E036F">
        <w:rPr>
          <w:b/>
        </w:rPr>
        <w:t>SAVE</w:t>
      </w:r>
      <w:r>
        <w:t xml:space="preserve"> to save the setting.</w:t>
      </w:r>
    </w:p>
    <w:p w:rsidR="00727879" w:rsidRDefault="00E627F1">
      <w:pPr>
        <w:pStyle w:val="Heading3"/>
      </w:pPr>
      <w:r>
        <w:br w:type="page"/>
      </w:r>
      <w:bookmarkStart w:id="136" w:name="_Toc436396675"/>
      <w:r w:rsidR="002A21AE">
        <w:lastRenderedPageBreak/>
        <w:t>Screen Display</w:t>
      </w:r>
      <w:bookmarkEnd w:id="136"/>
      <w:r w:rsidR="00D07403">
        <w:fldChar w:fldCharType="begin"/>
      </w:r>
      <w:r w:rsidR="00D07403">
        <w:instrText xml:space="preserve"> XE "</w:instrText>
      </w:r>
      <w:r w:rsidR="00D07403" w:rsidRPr="00775368">
        <w:instrText>Screen Display</w:instrText>
      </w:r>
      <w:r w:rsidR="00D07403">
        <w:instrText xml:space="preserve">" </w:instrText>
      </w:r>
      <w:r w:rsidR="00D07403">
        <w:fldChar w:fldCharType="end"/>
      </w:r>
    </w:p>
    <w:p w:rsidR="002A21AE" w:rsidRDefault="002A21AE" w:rsidP="00FA7E65">
      <w:pPr>
        <w:pStyle w:val="BodyText"/>
      </w:pPr>
      <w:r>
        <w:t xml:space="preserve">A </w:t>
      </w:r>
      <w:r>
        <w:rPr>
          <w:i/>
        </w:rPr>
        <w:t>window</w:t>
      </w:r>
      <w:r>
        <w:t xml:space="preserve"> is the section of the screen that displays the active application or file. </w:t>
      </w:r>
    </w:p>
    <w:p w:rsidR="002A21AE" w:rsidRDefault="002A21AE" w:rsidP="00FA7E65">
      <w:pPr>
        <w:pStyle w:val="BodyText"/>
      </w:pPr>
      <w:r>
        <w:t>Click t</w:t>
      </w:r>
      <w:r w:rsidR="00634DAB">
        <w:t>he control buttons in the upper-</w:t>
      </w:r>
      <w:r>
        <w:t xml:space="preserve">right corner </w:t>
      </w:r>
      <w:r w:rsidR="00E627F1">
        <w:t>(</w:t>
      </w:r>
      <w:r w:rsidR="00E627F1">
        <w:fldChar w:fldCharType="begin"/>
      </w:r>
      <w:r w:rsidR="00E627F1">
        <w:instrText xml:space="preserve"> REF _Ref393444039 \h </w:instrText>
      </w:r>
      <w:r w:rsidR="00E627F1">
        <w:fldChar w:fldCharType="separate"/>
      </w:r>
      <w:r w:rsidR="004E10A2">
        <w:t xml:space="preserve">Figure </w:t>
      </w:r>
      <w:r w:rsidR="004E10A2">
        <w:rPr>
          <w:noProof/>
        </w:rPr>
        <w:t>37</w:t>
      </w:r>
      <w:r w:rsidR="00E627F1">
        <w:fldChar w:fldCharType="end"/>
      </w:r>
      <w:r w:rsidR="00E627F1">
        <w:t xml:space="preserve">) </w:t>
      </w:r>
      <w:r>
        <w:t xml:space="preserve">of an open file or application window to: </w:t>
      </w:r>
    </w:p>
    <w:p w:rsidR="002A21AE" w:rsidRDefault="002A21AE">
      <w:pPr>
        <w:pStyle w:val="ListBullet"/>
      </w:pPr>
      <w:r>
        <w:t xml:space="preserve">Minimize: reduce the window </w:t>
      </w:r>
      <w:r>
        <w:rPr>
          <w:szCs w:val="24"/>
        </w:rPr>
        <w:t>to appear as a button (rectangle) at the bottom of the screen. Click the button to enlarge the window to its original size.</w:t>
      </w:r>
    </w:p>
    <w:p w:rsidR="002A21AE" w:rsidRDefault="002A21AE">
      <w:pPr>
        <w:pStyle w:val="ListBullet"/>
      </w:pPr>
      <w:r>
        <w:t>Maximize: enlarge a window to fill the entire screen</w:t>
      </w:r>
    </w:p>
    <w:p w:rsidR="002A21AE" w:rsidRDefault="002A21AE">
      <w:pPr>
        <w:pStyle w:val="ListBullet"/>
      </w:pPr>
      <w:r>
        <w:t>Restore: return a window to a smaller size that can be adjusted</w:t>
      </w:r>
      <w:r w:rsidR="004E10A2">
        <w:t xml:space="preserve"> (Figure 38</w:t>
      </w:r>
      <w:r w:rsidR="00E627F1">
        <w:t>)</w:t>
      </w:r>
    </w:p>
    <w:p w:rsidR="002A21AE" w:rsidRDefault="002A21AE">
      <w:pPr>
        <w:pStyle w:val="ListBullet"/>
      </w:pPr>
      <w:r>
        <w:t xml:space="preserve">Close: shut down a document or application quickly </w:t>
      </w:r>
    </w:p>
    <w:p w:rsidR="00DF4846" w:rsidRPr="00DF4846" w:rsidRDefault="00C366E0" w:rsidP="00DF4846">
      <w:pPr>
        <w:pStyle w:val="Caution"/>
      </w:pPr>
      <w:r>
        <w:rPr>
          <w:noProof/>
        </w:rPr>
        <w:drawing>
          <wp:inline distT="0" distB="0" distL="0" distR="0">
            <wp:extent cx="266700" cy="21907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66700" cy="219075"/>
                    </a:xfrm>
                    <a:prstGeom prst="rect">
                      <a:avLst/>
                    </a:prstGeom>
                    <a:noFill/>
                    <a:ln>
                      <a:noFill/>
                    </a:ln>
                  </pic:spPr>
                </pic:pic>
              </a:graphicData>
            </a:graphic>
          </wp:inline>
        </w:drawing>
      </w:r>
      <w:r w:rsidR="00DF4846">
        <w:t xml:space="preserve"> Maximize option windows</w:t>
      </w:r>
      <w:r w:rsidR="00DF4846" w:rsidRPr="00DF4846">
        <w:t xml:space="preserve"> to display safety-critical information</w:t>
      </w:r>
      <w:r w:rsidR="00DF4846">
        <w:t xml:space="preserve"> in full.</w:t>
      </w:r>
      <w:r w:rsidR="00DF4846" w:rsidRPr="00DF4846">
        <w:rPr>
          <w:vanish/>
        </w:rPr>
        <w:t xml:space="preserve"> UserDoc Task 1124.</w:t>
      </w:r>
    </w:p>
    <w:p w:rsidR="007E150C" w:rsidRDefault="007E150C" w:rsidP="007E150C">
      <w:pPr>
        <w:pStyle w:val="Caption"/>
        <w:tabs>
          <w:tab w:val="left" w:pos="6120"/>
        </w:tabs>
      </w:pPr>
      <w:bookmarkStart w:id="137" w:name="_Ref393444039"/>
      <w:r>
        <w:t xml:space="preserve">Figure </w:t>
      </w:r>
      <w:r w:rsidR="00C17F7C">
        <w:fldChar w:fldCharType="begin"/>
      </w:r>
      <w:r w:rsidR="00C17F7C">
        <w:instrText xml:space="preserve"> SEQ Figure \* ARABIC </w:instrText>
      </w:r>
      <w:r w:rsidR="00C17F7C">
        <w:fldChar w:fldCharType="separate"/>
      </w:r>
      <w:r w:rsidR="00543C20">
        <w:rPr>
          <w:noProof/>
        </w:rPr>
        <w:t>37</w:t>
      </w:r>
      <w:r w:rsidR="00C17F7C">
        <w:fldChar w:fldCharType="end"/>
      </w:r>
      <w:bookmarkEnd w:id="137"/>
      <w:r>
        <w:t>: Resize or Close a Window</w:t>
      </w:r>
      <w:r>
        <w:tab/>
        <w:t xml:space="preserve">Figure </w:t>
      </w:r>
      <w:r w:rsidR="00C17F7C">
        <w:fldChar w:fldCharType="begin"/>
      </w:r>
      <w:r w:rsidR="00C17F7C">
        <w:instrText xml:space="preserve"> SEQ Figure \* ARABIC </w:instrText>
      </w:r>
      <w:r w:rsidR="00C17F7C">
        <w:fldChar w:fldCharType="separate"/>
      </w:r>
      <w:r w:rsidR="00543C20">
        <w:rPr>
          <w:noProof/>
        </w:rPr>
        <w:t>38</w:t>
      </w:r>
      <w:r w:rsidR="00C17F7C">
        <w:fldChar w:fldCharType="end"/>
      </w:r>
      <w:r>
        <w:t>: Restore a Window</w:t>
      </w:r>
    </w:p>
    <w:p w:rsidR="002A21AE" w:rsidRDefault="00C366E0">
      <w:pPr>
        <w:pStyle w:val="BodyText"/>
      </w:pPr>
      <w:r>
        <w:rPr>
          <w:noProof/>
        </w:rPr>
        <mc:AlternateContent>
          <mc:Choice Requires="wpc">
            <w:drawing>
              <wp:anchor distT="0" distB="0" distL="114300" distR="114300" simplePos="0" relativeHeight="251501056" behindDoc="0" locked="0" layoutInCell="1" allowOverlap="1">
                <wp:simplePos x="0" y="0"/>
                <wp:positionH relativeFrom="character">
                  <wp:posOffset>0</wp:posOffset>
                </wp:positionH>
                <wp:positionV relativeFrom="line">
                  <wp:posOffset>0</wp:posOffset>
                </wp:positionV>
                <wp:extent cx="3848100" cy="1009650"/>
                <wp:effectExtent l="0" t="0" r="0" b="0"/>
                <wp:wrapNone/>
                <wp:docPr id="568" name="Canvas 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561" name="Picture 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10160" y="494665"/>
                            <a:ext cx="3443605" cy="504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62" name="Line 5"/>
                        <wps:cNvCnPr/>
                        <wps:spPr bwMode="auto">
                          <a:xfrm flipH="1">
                            <a:off x="3299460" y="349250"/>
                            <a:ext cx="208280" cy="229235"/>
                          </a:xfrm>
                          <a:prstGeom prst="line">
                            <a:avLst/>
                          </a:prstGeom>
                          <a:noFill/>
                          <a:ln w="2540" cap="rnd">
                            <a:solidFill>
                              <a:srgbClr val="000000"/>
                            </a:solidFill>
                            <a:round/>
                            <a:headEnd/>
                            <a:tailEnd/>
                          </a:ln>
                          <a:extLst>
                            <a:ext uri="{909E8E84-426E-40DD-AFC4-6F175D3DCCD1}">
                              <a14:hiddenFill xmlns:a14="http://schemas.microsoft.com/office/drawing/2010/main">
                                <a:noFill/>
                              </a14:hiddenFill>
                            </a:ext>
                          </a:extLst>
                        </wps:spPr>
                        <wps:bodyPr/>
                      </wps:wsp>
                      <wps:wsp>
                        <wps:cNvPr id="563" name="Rectangle 6"/>
                        <wps:cNvSpPr>
                          <a:spLocks noChangeArrowheads="1"/>
                        </wps:cNvSpPr>
                        <wps:spPr bwMode="auto">
                          <a:xfrm>
                            <a:off x="3597910" y="298450"/>
                            <a:ext cx="227330" cy="2044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66400" w:rsidRDefault="00966400">
                              <w:r>
                                <w:rPr>
                                  <w:rFonts w:ascii="Arial" w:hAnsi="Arial" w:cs="Arial"/>
                                  <w:color w:val="000000"/>
                                  <w:sz w:val="14"/>
                                  <w:szCs w:val="14"/>
                                </w:rPr>
                                <w:t>Close</w:t>
                              </w:r>
                            </w:p>
                          </w:txbxContent>
                        </wps:txbx>
                        <wps:bodyPr rot="0" vert="horz" wrap="square" lIns="0" tIns="0" rIns="0" bIns="0" anchor="t" anchorCtr="0" upright="1">
                          <a:noAutofit/>
                        </wps:bodyPr>
                      </wps:wsp>
                      <wps:wsp>
                        <wps:cNvPr id="564" name="Line 7"/>
                        <wps:cNvCnPr/>
                        <wps:spPr bwMode="auto">
                          <a:xfrm>
                            <a:off x="2880995" y="421005"/>
                            <a:ext cx="104775" cy="157480"/>
                          </a:xfrm>
                          <a:prstGeom prst="line">
                            <a:avLst/>
                          </a:prstGeom>
                          <a:noFill/>
                          <a:ln w="2540" cap="rnd">
                            <a:solidFill>
                              <a:srgbClr val="000000"/>
                            </a:solidFill>
                            <a:round/>
                            <a:headEnd/>
                            <a:tailEnd/>
                          </a:ln>
                          <a:extLst>
                            <a:ext uri="{909E8E84-426E-40DD-AFC4-6F175D3DCCD1}">
                              <a14:hiddenFill xmlns:a14="http://schemas.microsoft.com/office/drawing/2010/main">
                                <a:noFill/>
                              </a14:hiddenFill>
                            </a:ext>
                          </a:extLst>
                        </wps:spPr>
                        <wps:bodyPr/>
                      </wps:wsp>
                      <wps:wsp>
                        <wps:cNvPr id="565" name="Rectangle 8"/>
                        <wps:cNvSpPr>
                          <a:spLocks noChangeArrowheads="1"/>
                        </wps:cNvSpPr>
                        <wps:spPr bwMode="auto">
                          <a:xfrm>
                            <a:off x="2693035" y="267970"/>
                            <a:ext cx="351155" cy="2044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66400" w:rsidRDefault="00966400">
                              <w:r>
                                <w:rPr>
                                  <w:rFonts w:ascii="Arial" w:hAnsi="Arial" w:cs="Arial"/>
                                  <w:color w:val="000000"/>
                                  <w:sz w:val="14"/>
                                  <w:szCs w:val="14"/>
                                </w:rPr>
                                <w:t>Minimize</w:t>
                              </w:r>
                            </w:p>
                          </w:txbxContent>
                        </wps:txbx>
                        <wps:bodyPr rot="0" vert="horz" wrap="square" lIns="0" tIns="0" rIns="0" bIns="0" anchor="t" anchorCtr="0" upright="1">
                          <a:noAutofit/>
                        </wps:bodyPr>
                      </wps:wsp>
                      <wps:wsp>
                        <wps:cNvPr id="566" name="Line 9"/>
                        <wps:cNvCnPr/>
                        <wps:spPr bwMode="auto">
                          <a:xfrm flipH="1">
                            <a:off x="3142615" y="185420"/>
                            <a:ext cx="52070" cy="366395"/>
                          </a:xfrm>
                          <a:prstGeom prst="line">
                            <a:avLst/>
                          </a:prstGeom>
                          <a:noFill/>
                          <a:ln w="2540" cap="rnd">
                            <a:solidFill>
                              <a:srgbClr val="000000"/>
                            </a:solidFill>
                            <a:round/>
                            <a:headEnd/>
                            <a:tailEnd/>
                          </a:ln>
                          <a:extLst>
                            <a:ext uri="{909E8E84-426E-40DD-AFC4-6F175D3DCCD1}">
                              <a14:hiddenFill xmlns:a14="http://schemas.microsoft.com/office/drawing/2010/main">
                                <a:noFill/>
                              </a14:hiddenFill>
                            </a:ext>
                          </a:extLst>
                        </wps:spPr>
                        <wps:bodyPr/>
                      </wps:wsp>
                      <wps:wsp>
                        <wps:cNvPr id="567" name="Rectangle 10"/>
                        <wps:cNvSpPr>
                          <a:spLocks noChangeArrowheads="1"/>
                        </wps:cNvSpPr>
                        <wps:spPr bwMode="auto">
                          <a:xfrm>
                            <a:off x="3011805" y="30480"/>
                            <a:ext cx="375920" cy="2044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66400" w:rsidRDefault="00966400">
                              <w:r>
                                <w:rPr>
                                  <w:rFonts w:ascii="Arial" w:hAnsi="Arial" w:cs="Arial"/>
                                  <w:color w:val="000000"/>
                                  <w:sz w:val="14"/>
                                  <w:szCs w:val="14"/>
                                </w:rPr>
                                <w:t xml:space="preserve">Maximize </w:t>
                              </w:r>
                            </w:p>
                          </w:txbxContent>
                        </wps:txbx>
                        <wps:bodyPr rot="0" vert="horz" wrap="square" lIns="0" tIns="0" rIns="0" bIns="0" anchor="t" anchorCtr="0" upright="1">
                          <a:noAutofit/>
                        </wps:bodyPr>
                      </wps:wsp>
                    </wpc:wpc>
                  </a:graphicData>
                </a:graphic>
                <wp14:sizeRelH relativeFrom="page">
                  <wp14:pctWidth>0</wp14:pctWidth>
                </wp14:sizeRelH>
                <wp14:sizeRelV relativeFrom="page">
                  <wp14:pctHeight>0</wp14:pctHeight>
                </wp14:sizeRelV>
              </wp:anchor>
            </w:drawing>
          </mc:Choice>
          <mc:Fallback>
            <w:pict>
              <v:group id="Canvas 2" o:spid="_x0000_s1027" editas="canvas" style="position:absolute;margin-left:0;margin-top:0;width:303pt;height:79.5pt;z-index:251501056;mso-position-horizontal-relative:char;mso-position-vertical-relative:line" coordsize="38481,10096"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">
                <v:shape id="_x0000_s1028" type="#_x0000_t75" style="position:absolute;width:38481;height:10096;visibility:visible;mso-wrap-style:square">
                  <v:fill o:detectmouseclick="t"/>
                  <v:path o:connecttype="none"/>
                </v:shape>
                <v:shape id="Picture 4" o:spid="_x0000_s1029" type="#_x0000_t75" style="position:absolute;left:101;top:4946;width:34436;height:50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06DJXDAAAA3AAAAA8AAABkcnMvZG93bnJldi54bWxEj0GLwjAUhO8L/ofwFrxtUwVFu0apsoon&#10;0Srs9dE827LNS2mytv57Iwgeh5n5hlmselOLG7WusqxgFMUgiHOrKy4UXM7brxkI55E11pZJwZ0c&#10;rJaDjwUm2nZ8olvmCxEg7BJUUHrfJFK6vCSDLrINcfCutjXog2wLqVvsAtzUchzHU2mw4rBQYkOb&#10;kvK/7N8o2HC2TiVl6/x3fvD99XjsfnapUsPPPv0G4an37/CrvdcKJtMRPM+EIyCXD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PToMlcMAAADcAAAADwAAAAAAAAAAAAAAAACf&#10;AgAAZHJzL2Rvd25yZXYueG1sUEsFBgAAAAAEAAQA9wAAAI8DAAAAAA==&#10;">
                  <v:imagedata r:id="rId80" o:title=""/>
                </v:shape>
                <v:line id="Line 5" o:spid="_x0000_s1030" style="position:absolute;flip:x;visibility:visible;mso-wrap-style:square" from="32994,3492" to="35077,57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ju5ecUAAADcAAAADwAAAGRycy9kb3ducmV2LnhtbESPQWvCQBSE7wX/w/KE3urGQINEV6mC&#10;2kMRGpVeX7OvSTD7NmTXJO2vdwuCx2FmvmEWq8HUoqPWVZYVTCcRCOLc6ooLBafj9mUGwnlkjbVl&#10;UvBLDlbL0dMCU217/qQu84UIEHYpKii9b1IpXV6SQTexDXHwfmxr0AfZFlK32Ae4qWUcRYk0WHFY&#10;KLGhTUn5JbsaBZK4+Fqf8XL42Pd/1c4O36dmrdTzeHibg/A0+Ef43n7XCl6TGP7PhCMglz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ju5ecUAAADcAAAADwAAAAAAAAAA&#10;AAAAAAChAgAAZHJzL2Rvd25yZXYueG1sUEsFBgAAAAAEAAQA+QAAAJMDAAAAAA==&#10;" strokeweight=".2pt">
                  <v:stroke endcap="round"/>
                </v:line>
                <v:rect id="Rectangle 6" o:spid="_x0000_s1031" style="position:absolute;left:35979;top:2984;width:2273;height:20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7hMYA&#10;AADcAAAADwAAAGRycy9kb3ducmV2LnhtbESPT2vCQBTE74V+h+UVequbtjRodBXpH5KjRkG9PbLP&#10;JJh9G7Jbk/bTu4LgcZiZ3zCzxWAacabO1ZYVvI4iEMSF1TWXCrabn5cxCOeRNTaWScEfOVjMHx9m&#10;mGjb85rOuS9FgLBLUEHlfZtI6YqKDLqRbYmDd7SdQR9kV0rdYR/gppFvURRLgzWHhQpb+qyoOOW/&#10;RkE6bpf7zP73ZfN9SHer3eRrM/FKPT8NyykIT4O/h2/tTCv4iN/heiYcAT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k7hMYAAADcAAAADwAAAAAAAAAAAAAAAACYAgAAZHJz&#10;L2Rvd25yZXYueG1sUEsFBgAAAAAEAAQA9QAAAIsDAAAAAA==&#10;" filled="f" stroked="f">
                  <v:textbox inset="0,0,0,0">
                    <w:txbxContent>
                      <w:p w:rsidR="00966400" w:rsidRDefault="00966400">
                        <w:r>
                          <w:rPr>
                            <w:rFonts w:ascii="Arial" w:hAnsi="Arial" w:cs="Arial"/>
                            <w:color w:val="000000"/>
                            <w:sz w:val="14"/>
                            <w:szCs w:val="14"/>
                          </w:rPr>
                          <w:t>Close</w:t>
                        </w:r>
                      </w:p>
                    </w:txbxContent>
                  </v:textbox>
                </v:rect>
                <v:line id="Line 7" o:spid="_x0000_s1032" style="position:absolute;visibility:visible;mso-wrap-style:square" from="28809,4210" to="29857,57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URz7cQAAADcAAAADwAAAGRycy9kb3ducmV2LnhtbESPQWsCMRSE70L/Q3gFb5pVVtHVKFWQ&#10;Fm/aih4fm9fN4uZl3URd/31TEDwOM/MNM1+2thI3anzpWMGgn4Agzp0uuVDw873pTUD4gKyxckwK&#10;HuRhuXjrzDHT7s47uu1DISKEfYYKTAh1JqXPDVn0fVcTR+/XNRZDlE0hdYP3CLeVHCbJWFosOS4Y&#10;rGltKD/vr1bBls+rIevjZJpOP9N2ezoYfxko1X1vP2YgArXhFX62v7SC0TiF/zPxCMjF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NRHPtxAAAANwAAAAPAAAAAAAAAAAA&#10;AAAAAKECAABkcnMvZG93bnJldi54bWxQSwUGAAAAAAQABAD5AAAAkgMAAAAA&#10;" strokeweight=".2pt">
                  <v:stroke endcap="round"/>
                </v:line>
                <v:rect id="Rectangle 8" o:spid="_x0000_s1033" style="position:absolute;left:26930;top:2679;width:3511;height:20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wGa8QA&#10;AADcAAAADwAAAGRycy9kb3ducmV2LnhtbESPT4vCMBTE74LfITxhb5oqKFqNIrqLHv0H6u3RPNti&#10;81KarK1+eiMs7HGYmd8ws0VjCvGgyuWWFfR7EQjixOqcUwWn4093DMJ5ZI2FZVLwJAeLebs1w1jb&#10;mvf0OPhUBAi7GBVk3pexlC7JyKDr2ZI4eDdbGfRBVqnUFdYBbgo5iKKRNJhzWMiwpFVGyf3waxRs&#10;xuXysrWvOi2+r5vz7jxZHydeqa9Os5yC8NT4//Bfe6sVDEdD+JwJR0DO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kcBmvEAAAA3AAAAA8AAAAAAAAAAAAAAAAAmAIAAGRycy9k&#10;b3ducmV2LnhtbFBLBQYAAAAABAAEAPUAAACJAwAAAAA=&#10;" filled="f" stroked="f">
                  <v:textbox inset="0,0,0,0">
                    <w:txbxContent>
                      <w:p w:rsidR="00966400" w:rsidRDefault="00966400">
                        <w:r>
                          <w:rPr>
                            <w:rFonts w:ascii="Arial" w:hAnsi="Arial" w:cs="Arial"/>
                            <w:color w:val="000000"/>
                            <w:sz w:val="14"/>
                            <w:szCs w:val="14"/>
                          </w:rPr>
                          <w:t>Minimize</w:t>
                        </w:r>
                      </w:p>
                    </w:txbxContent>
                  </v:textbox>
                </v:rect>
                <v:line id="Line 9" o:spid="_x0000_s1034" style="position:absolute;flip:x;visibility:visible;mso-wrap-style:square" from="31426,1854" to="31946,55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QC/esQAAADcAAAADwAAAGRycy9kb3ducmV2LnhtbESPS4vCQBCE7wv+h6EFb+tEwSDRUVTw&#10;cVgW1gde20ybBDM9ITOauL9+Z0HwWFTVV9R03ppSPKh2hWUFg34Egji1uuBMwfGw/hyDcB5ZY2mZ&#10;FDzJwXzW+Zhiom3DP/TY+0wECLsEFeTeV4mULs3JoOvbijh4V1sb9EHWmdQ1NgFuSjmMolgaLDgs&#10;5FjRKqf0tr8bBZI4Oy9PePv+2ja/xca2l2O1VKrXbRcTEJ5a/w6/2jutYBTH8H8mHAE5+w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1AL96xAAAANwAAAAPAAAAAAAAAAAA&#10;AAAAAKECAABkcnMvZG93bnJldi54bWxQSwUGAAAAAAQABAD5AAAAkgMAAAAA&#10;" strokeweight=".2pt">
                  <v:stroke endcap="round"/>
                </v:line>
                <v:rect id="Rectangle 10" o:spid="_x0000_s1035" style="position:absolute;left:30118;top:304;width:3759;height:20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I9h8UA&#10;AADcAAAADwAAAGRycy9kb3ducmV2LnhtbESPT4vCMBTE7wt+h/AEb2uqoKvVKKIuevQfqLdH82yL&#10;zUtpou3up98ICx6HmfkNM503phBPqlxuWUGvG4EgTqzOOVVwOn5/jkA4j6yxsEwKfsjBfNb6mGKs&#10;bc17eh58KgKEXYwKMu/LWEqXZGTQdW1JHLybrQz6IKtU6grrADeF7EfRUBrMOSxkWNIyo+R+eBgF&#10;m1G5uGztb50W6+vmvDuPV8exV6rTbhYTEJ4a/w7/t7dawWD4Ba8z4QjI2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gj2HxQAAANwAAAAPAAAAAAAAAAAAAAAAAJgCAABkcnMv&#10;ZG93bnJldi54bWxQSwUGAAAAAAQABAD1AAAAigMAAAAA&#10;" filled="f" stroked="f">
                  <v:textbox inset="0,0,0,0">
                    <w:txbxContent>
                      <w:p w:rsidR="00966400" w:rsidRDefault="00966400">
                        <w:r>
                          <w:rPr>
                            <w:rFonts w:ascii="Arial" w:hAnsi="Arial" w:cs="Arial"/>
                            <w:color w:val="000000"/>
                            <w:sz w:val="14"/>
                            <w:szCs w:val="14"/>
                          </w:rPr>
                          <w:t xml:space="preserve">Maximize </w:t>
                        </w:r>
                      </w:p>
                    </w:txbxContent>
                  </v:textbox>
                </v:rect>
                <w10:wrap anchory="line"/>
              </v:group>
            </w:pict>
          </mc:Fallback>
        </mc:AlternateContent>
      </w:r>
      <w:r>
        <w:rPr>
          <w:noProof/>
        </w:rPr>
        <mc:AlternateContent>
          <mc:Choice Requires="wps">
            <w:drawing>
              <wp:inline distT="0" distB="0" distL="0" distR="0">
                <wp:extent cx="3848100" cy="1009650"/>
                <wp:effectExtent l="0" t="0" r="0" b="0"/>
                <wp:docPr id="1" name="AutoShape 6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848100" cy="10096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AutoShape 63" o:spid="_x0000_s1026" style="width:303pt;height:7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" filled="f" stroked="f">
                <o:lock v:ext="edit" aspectratio="t"/>
                <w10:anchorlock/>
              </v:rect>
            </w:pict>
          </mc:Fallback>
        </mc:AlternateContent>
      </w:r>
      <w:r>
        <w:rPr>
          <w:noProof/>
        </w:rPr>
        <w:drawing>
          <wp:inline distT="0" distB="0" distL="0" distR="0">
            <wp:extent cx="1600200" cy="60007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600200" cy="600075"/>
                    </a:xfrm>
                    <a:prstGeom prst="rect">
                      <a:avLst/>
                    </a:prstGeom>
                    <a:noFill/>
                    <a:ln>
                      <a:noFill/>
                    </a:ln>
                  </pic:spPr>
                </pic:pic>
              </a:graphicData>
            </a:graphic>
          </wp:inline>
        </w:drawing>
      </w:r>
    </w:p>
    <w:p w:rsidR="002A21AE" w:rsidRPr="00762A84" w:rsidRDefault="00EF41C4" w:rsidP="00EF41C4">
      <w:pPr>
        <w:pStyle w:val="Caution"/>
      </w:pPr>
      <w:bookmarkStart w:id="138" w:name="OLE_LINK43"/>
      <w:bookmarkStart w:id="139" w:name="OLE_LINK44"/>
      <w:r>
        <w:t>When</w:t>
      </w:r>
      <w:r w:rsidR="00762A84">
        <w:t xml:space="preserve"> a</w:t>
      </w:r>
      <w:r>
        <w:t xml:space="preserve"> </w:t>
      </w:r>
      <w:r w:rsidR="00947497">
        <w:t xml:space="preserve">window is partially displayed or </w:t>
      </w:r>
      <w:r>
        <w:t>freezes</w:t>
      </w:r>
      <w:r w:rsidR="00762A84">
        <w:t>;</w:t>
      </w:r>
      <w:r>
        <w:t xml:space="preserve"> </w:t>
      </w:r>
      <w:r w:rsidR="00762A84">
        <w:t xml:space="preserve">or when you move from one window to another, enter information, return to the original window, and the entered information is not available, minimize then maximize the window to refresh it. </w:t>
      </w:r>
      <w:bookmarkEnd w:id="138"/>
      <w:bookmarkEnd w:id="139"/>
    </w:p>
    <w:p w:rsidR="002A21AE" w:rsidRDefault="002A21AE" w:rsidP="00FA7E65">
      <w:pPr>
        <w:pStyle w:val="BodyText"/>
      </w:pPr>
      <w:r>
        <w:t xml:space="preserve">To resize an open window: </w:t>
      </w:r>
    </w:p>
    <w:p w:rsidR="002A21AE" w:rsidRDefault="002A21AE">
      <w:pPr>
        <w:pStyle w:val="ListBullet"/>
      </w:pPr>
      <w:r>
        <w:t>Make sure the Maximize symbol is visible.</w:t>
      </w:r>
    </w:p>
    <w:p w:rsidR="002A21AE" w:rsidRDefault="002A21AE">
      <w:pPr>
        <w:pStyle w:val="ListBullet"/>
      </w:pPr>
      <w:r>
        <w:t xml:space="preserve">Change the width: move the mouse cursor to the left or right window border until the pointer changes into a horizontal double-headed arrow, then drag the border to the right or left. </w:t>
      </w:r>
    </w:p>
    <w:p w:rsidR="002A21AE" w:rsidRDefault="002A21AE">
      <w:pPr>
        <w:pStyle w:val="ListBullet"/>
      </w:pPr>
      <w:r>
        <w:t xml:space="preserve">Change the height: move the mouse cursor to the top or bottom window border until the pointer changes into a vertical double-headed arrow, then drag the border up or down. </w:t>
      </w:r>
    </w:p>
    <w:p w:rsidR="002A21AE" w:rsidRDefault="002A21AE">
      <w:pPr>
        <w:pStyle w:val="ListBullet"/>
      </w:pPr>
      <w:r>
        <w:t xml:space="preserve">Change the height and width together: move the mouse cursor to any window corner until the pointer changes into a diagonal double-headed arrow, and then drag the border in any direction. </w:t>
      </w:r>
    </w:p>
    <w:p w:rsidR="002A21AE" w:rsidRDefault="002A21AE">
      <w:pPr>
        <w:pStyle w:val="Caution"/>
      </w:pPr>
      <w:r>
        <w:t>A maximized window cannot be resized or moved.</w:t>
      </w:r>
    </w:p>
    <w:p w:rsidR="003802FB" w:rsidRDefault="002A21AE" w:rsidP="003802FB">
      <w:pPr>
        <w:pStyle w:val="BodyText"/>
      </w:pPr>
      <w:r>
        <w:t xml:space="preserve">To move a window, click the dark blue bar at the top of the window. While </w:t>
      </w:r>
      <w:r w:rsidR="00DA43CD">
        <w:t>depressing</w:t>
      </w:r>
      <w:r>
        <w:t xml:space="preserve"> the mouse button, drag the </w:t>
      </w:r>
      <w:r w:rsidR="00B917A8">
        <w:t>window to the desired position.</w:t>
      </w:r>
    </w:p>
    <w:p w:rsidR="002755DA" w:rsidRDefault="00EB27C1" w:rsidP="003802FB">
      <w:pPr>
        <w:pStyle w:val="BodyText"/>
      </w:pPr>
      <w:r>
        <w:t xml:space="preserve">Select </w:t>
      </w:r>
      <w:r w:rsidRPr="00EB27C1">
        <w:rPr>
          <w:b/>
        </w:rPr>
        <w:t>Help</w:t>
      </w:r>
      <w:r>
        <w:t xml:space="preserve">, </w:t>
      </w:r>
      <w:r w:rsidRPr="00EB27C1">
        <w:rPr>
          <w:b/>
        </w:rPr>
        <w:t>VBECS Help</w:t>
      </w:r>
      <w:r w:rsidRPr="00EB27C1">
        <w:t>,</w:t>
      </w:r>
      <w:r>
        <w:t xml:space="preserve"> or p</w:t>
      </w:r>
      <w:r w:rsidR="002755DA">
        <w:t>ress F1 at any time for screen-specific online help</w:t>
      </w:r>
      <w:r w:rsidR="00BA2D0A">
        <w:fldChar w:fldCharType="begin"/>
      </w:r>
      <w:r w:rsidR="00BA2D0A">
        <w:instrText xml:space="preserve"> XE </w:instrText>
      </w:r>
      <w:r w:rsidR="00FA7E65">
        <w:instrText>“</w:instrText>
      </w:r>
      <w:r w:rsidR="00BA2D0A">
        <w:instrText>O</w:instrText>
      </w:r>
      <w:r w:rsidR="00BA2D0A" w:rsidRPr="00C1058E">
        <w:instrText xml:space="preserve">nline </w:instrText>
      </w:r>
      <w:r w:rsidR="00BA2D0A">
        <w:instrText>H</w:instrText>
      </w:r>
      <w:r w:rsidR="00BA2D0A" w:rsidRPr="00C1058E">
        <w:instrText>elp</w:instrText>
      </w:r>
      <w:r w:rsidR="00BA2D0A">
        <w:instrText xml:space="preserve"> F1</w:instrText>
      </w:r>
      <w:r w:rsidR="00FA7E65">
        <w:instrText>”</w:instrText>
      </w:r>
      <w:r w:rsidR="00BA2D0A">
        <w:instrText xml:space="preserve"> </w:instrText>
      </w:r>
      <w:r w:rsidR="00BA2D0A">
        <w:fldChar w:fldCharType="end"/>
      </w:r>
      <w:r w:rsidR="002755DA">
        <w:t>.</w:t>
      </w:r>
    </w:p>
    <w:p w:rsidR="002A21AE" w:rsidRDefault="002A21AE" w:rsidP="00FA7E65">
      <w:pPr>
        <w:pStyle w:val="BodyText"/>
      </w:pPr>
      <w:r>
        <w:t xml:space="preserve">The </w:t>
      </w:r>
      <w:r w:rsidR="00794B04">
        <w:t>first time a user opens a form [</w:t>
      </w:r>
      <w:r>
        <w:t>such as the Blood Transfusion Record Form</w:t>
      </w:r>
      <w:r w:rsidR="00794B04">
        <w:t xml:space="preserve"> (BTRF</w:t>
      </w:r>
      <w:r>
        <w:t>)</w:t>
      </w:r>
      <w:r w:rsidR="00794B04">
        <w:t>]</w:t>
      </w:r>
      <w:r>
        <w:t>, VBECS displays it in cascade style. When a user opens the form again, VBECS displays it in the size and position last selected.</w:t>
      </w:r>
    </w:p>
    <w:p w:rsidR="002A21AE" w:rsidRDefault="002A21AE">
      <w:pPr>
        <w:pStyle w:val="Caution"/>
      </w:pPr>
      <w:r>
        <w:t>Forms can be resized and moved in the same way that windows are resized and moved.</w:t>
      </w:r>
    </w:p>
    <w:p w:rsidR="009521D3" w:rsidRDefault="009521D3" w:rsidP="009521D3">
      <w:pPr>
        <w:pStyle w:val="Heading3"/>
      </w:pPr>
      <w:bookmarkStart w:id="140" w:name="_Toc436396676"/>
      <w:r>
        <w:lastRenderedPageBreak/>
        <w:t>Sound</w:t>
      </w:r>
      <w:bookmarkEnd w:id="140"/>
      <w:r>
        <w:fldChar w:fldCharType="begin"/>
      </w:r>
      <w:r>
        <w:instrText xml:space="preserve"> XE "</w:instrText>
      </w:r>
      <w:r w:rsidRPr="0052484B">
        <w:instrText>Sound</w:instrText>
      </w:r>
      <w:r>
        <w:instrText xml:space="preserve">" </w:instrText>
      </w:r>
      <w:r>
        <w:fldChar w:fldCharType="end"/>
      </w:r>
    </w:p>
    <w:p w:rsidR="009521D3" w:rsidRDefault="009521D3" w:rsidP="009521D3">
      <w:pPr>
        <w:pStyle w:val="BodyText"/>
      </w:pPr>
      <w:r>
        <w:t xml:space="preserve">To enable sound on Remote Desktop Connection: </w:t>
      </w:r>
    </w:p>
    <w:p w:rsidR="009521D3" w:rsidRDefault="00430868" w:rsidP="00F8408D">
      <w:pPr>
        <w:pStyle w:val="ListNumber"/>
        <w:numPr>
          <w:ilvl w:val="0"/>
          <w:numId w:val="18"/>
        </w:numPr>
      </w:pPr>
      <w:r>
        <w:t>Double-</w:t>
      </w:r>
      <w:r w:rsidR="009521D3">
        <w:t xml:space="preserve">click </w:t>
      </w:r>
      <w:r w:rsidR="00440D46">
        <w:object w:dxaOrig="495" w:dyaOrig="525">
          <v:shape id="_x0000_i1026" type="#_x0000_t75" style="width:15pt;height:15.75pt" o:ole="">
            <v:imagedata r:id="rId76" o:title=""/>
          </v:shape>
          <o:OLEObject Type="Embed" ProgID="PBrush" ShapeID="_x0000_i1026" DrawAspect="Content" ObjectID="_1522559433" r:id="rId82"/>
        </w:object>
      </w:r>
      <w:r w:rsidR="00440D46">
        <w:t xml:space="preserve"> </w:t>
      </w:r>
      <w:r w:rsidR="009521D3">
        <w:t xml:space="preserve">(the </w:t>
      </w:r>
      <w:r w:rsidR="009521D3" w:rsidRPr="00D75808">
        <w:rPr>
          <w:b/>
        </w:rPr>
        <w:t>Remote Desktop Connection icon</w:t>
      </w:r>
      <w:r w:rsidR="009521D3" w:rsidRPr="006B174A">
        <w:t>).</w:t>
      </w:r>
    </w:p>
    <w:p w:rsidR="009521D3" w:rsidRDefault="009521D3" w:rsidP="009521D3">
      <w:pPr>
        <w:pStyle w:val="ListNumber"/>
      </w:pPr>
      <w:r>
        <w:t xml:space="preserve">Click </w:t>
      </w:r>
      <w:r w:rsidRPr="00D75808">
        <w:rPr>
          <w:b/>
        </w:rPr>
        <w:t>Options</w:t>
      </w:r>
      <w:r>
        <w:rPr>
          <w:b/>
        </w:rPr>
        <w:t xml:space="preserve"> </w:t>
      </w:r>
      <w:r>
        <w:t>(</w:t>
      </w:r>
      <w:r w:rsidR="002D0252">
        <w:fldChar w:fldCharType="begin"/>
      </w:r>
      <w:r w:rsidR="002D0252">
        <w:instrText xml:space="preserve"> REF _Ref129412677 \h </w:instrText>
      </w:r>
      <w:r w:rsidR="002D0252">
        <w:fldChar w:fldCharType="separate"/>
      </w:r>
      <w:r w:rsidR="004E10A2">
        <w:t xml:space="preserve">Figure </w:t>
      </w:r>
      <w:r w:rsidR="004E10A2">
        <w:rPr>
          <w:noProof/>
        </w:rPr>
        <w:t>3</w:t>
      </w:r>
      <w:r w:rsidR="004E10A2">
        <w:rPr>
          <w:noProof/>
        </w:rPr>
        <w:t>9</w:t>
      </w:r>
      <w:r w:rsidR="002D0252">
        <w:fldChar w:fldCharType="end"/>
      </w:r>
      <w:r>
        <w:t>).</w:t>
      </w:r>
    </w:p>
    <w:p w:rsidR="009521D3" w:rsidRDefault="009521D3" w:rsidP="009521D3">
      <w:pPr>
        <w:pStyle w:val="ListNumber"/>
      </w:pPr>
      <w:r>
        <w:t xml:space="preserve">Click the </w:t>
      </w:r>
      <w:r w:rsidRPr="00D75808">
        <w:rPr>
          <w:b/>
        </w:rPr>
        <w:t xml:space="preserve">Local Resources </w:t>
      </w:r>
      <w:r w:rsidRPr="003814BF">
        <w:t>tab</w:t>
      </w:r>
      <w:r>
        <w:t>.</w:t>
      </w:r>
    </w:p>
    <w:p w:rsidR="009521D3" w:rsidRDefault="009521D3" w:rsidP="009521D3">
      <w:pPr>
        <w:pStyle w:val="ListNumber"/>
      </w:pPr>
      <w:r>
        <w:t xml:space="preserve">Select </w:t>
      </w:r>
      <w:r w:rsidRPr="00D75808">
        <w:rPr>
          <w:b/>
        </w:rPr>
        <w:t xml:space="preserve">Bring to this computer </w:t>
      </w:r>
      <w:r>
        <w:t>from the Remote computer sound drop-down list.</w:t>
      </w:r>
    </w:p>
    <w:p w:rsidR="009521D3" w:rsidRDefault="009521D3" w:rsidP="009521D3">
      <w:pPr>
        <w:pStyle w:val="Caption"/>
      </w:pPr>
      <w:bookmarkStart w:id="141" w:name="_Ref129412677"/>
      <w:r>
        <w:t xml:space="preserve">Figure </w:t>
      </w:r>
      <w:r w:rsidR="00C17F7C">
        <w:fldChar w:fldCharType="begin"/>
      </w:r>
      <w:r w:rsidR="00C17F7C">
        <w:instrText xml:space="preserve"> SEQ Figure \* ARABIC </w:instrText>
      </w:r>
      <w:r w:rsidR="00C17F7C">
        <w:fldChar w:fldCharType="separate"/>
      </w:r>
      <w:r w:rsidR="00543C20">
        <w:rPr>
          <w:noProof/>
        </w:rPr>
        <w:t>39</w:t>
      </w:r>
      <w:r w:rsidR="00C17F7C">
        <w:fldChar w:fldCharType="end"/>
      </w:r>
      <w:bookmarkEnd w:id="141"/>
      <w:r>
        <w:t>: Remote Desktop Connection Remote Computer Sound</w:t>
      </w:r>
    </w:p>
    <w:p w:rsidR="009521D3" w:rsidRDefault="00C366E0" w:rsidP="009521D3">
      <w:pPr>
        <w:pStyle w:val="BodyText"/>
      </w:pPr>
      <w:r>
        <w:rPr>
          <w:noProof/>
        </w:rPr>
        <w:drawing>
          <wp:inline distT="0" distB="0" distL="0" distR="0">
            <wp:extent cx="3200400" cy="3648075"/>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200400" cy="3648075"/>
                    </a:xfrm>
                    <a:prstGeom prst="rect">
                      <a:avLst/>
                    </a:prstGeom>
                    <a:noFill/>
                    <a:ln>
                      <a:noFill/>
                    </a:ln>
                  </pic:spPr>
                </pic:pic>
              </a:graphicData>
            </a:graphic>
          </wp:inline>
        </w:drawing>
      </w:r>
    </w:p>
    <w:p w:rsidR="009521D3" w:rsidRDefault="009521D3" w:rsidP="009521D3">
      <w:pPr>
        <w:pStyle w:val="ListNumber"/>
      </w:pPr>
      <w:r>
        <w:t xml:space="preserve">Click the </w:t>
      </w:r>
      <w:r w:rsidRPr="004008D5">
        <w:rPr>
          <w:b/>
        </w:rPr>
        <w:t xml:space="preserve">Experience </w:t>
      </w:r>
      <w:r w:rsidRPr="00430868">
        <w:t>tab</w:t>
      </w:r>
      <w:r>
        <w:t>.</w:t>
      </w:r>
    </w:p>
    <w:p w:rsidR="009521D3" w:rsidRDefault="007F06CA" w:rsidP="009521D3">
      <w:pPr>
        <w:pStyle w:val="ListNumber"/>
      </w:pPr>
      <w:r>
        <w:br w:type="page"/>
      </w:r>
      <w:r w:rsidR="009521D3">
        <w:lastRenderedPageBreak/>
        <w:t xml:space="preserve">Select </w:t>
      </w:r>
      <w:r w:rsidR="009521D3" w:rsidRPr="004008D5">
        <w:rPr>
          <w:b/>
        </w:rPr>
        <w:t>LAN</w:t>
      </w:r>
      <w:r w:rsidR="009521D3">
        <w:t xml:space="preserve"> from the </w:t>
      </w:r>
      <w:r w:rsidR="009521D3" w:rsidRPr="0059143B">
        <w:rPr>
          <w:b/>
        </w:rPr>
        <w:t>Choose your connect</w:t>
      </w:r>
      <w:r w:rsidR="00D051B7" w:rsidRPr="0059143B">
        <w:rPr>
          <w:b/>
        </w:rPr>
        <w:t>i</w:t>
      </w:r>
      <w:r w:rsidR="009521D3" w:rsidRPr="0059143B">
        <w:rPr>
          <w:b/>
        </w:rPr>
        <w:t>on speed to optimize performance</w:t>
      </w:r>
      <w:r w:rsidR="009521D3">
        <w:t xml:space="preserve"> drop-down list</w:t>
      </w:r>
      <w:r w:rsidR="0059143B">
        <w:t xml:space="preserve"> (</w:t>
      </w:r>
      <w:r w:rsidR="0059143B">
        <w:fldChar w:fldCharType="begin"/>
      </w:r>
      <w:r w:rsidR="0059143B">
        <w:instrText xml:space="preserve"> REF _Ref220808042 \h </w:instrText>
      </w:r>
      <w:r w:rsidR="0059143B">
        <w:fldChar w:fldCharType="separate"/>
      </w:r>
      <w:r w:rsidR="004E10A2">
        <w:t xml:space="preserve">Figure </w:t>
      </w:r>
      <w:r w:rsidR="004E10A2">
        <w:rPr>
          <w:noProof/>
        </w:rPr>
        <w:t>40</w:t>
      </w:r>
      <w:r w:rsidR="0059143B">
        <w:fldChar w:fldCharType="end"/>
      </w:r>
      <w:r w:rsidR="0059143B">
        <w:t>).</w:t>
      </w:r>
    </w:p>
    <w:p w:rsidR="009521D3" w:rsidRDefault="009521D3" w:rsidP="009521D3">
      <w:pPr>
        <w:pStyle w:val="Caption"/>
      </w:pPr>
      <w:bookmarkStart w:id="142" w:name="_Ref220808042"/>
      <w:r>
        <w:t xml:space="preserve">Figure </w:t>
      </w:r>
      <w:r w:rsidR="00C17F7C">
        <w:fldChar w:fldCharType="begin"/>
      </w:r>
      <w:r w:rsidR="00C17F7C">
        <w:instrText xml:space="preserve"> SEQ Figure \* ARABIC </w:instrText>
      </w:r>
      <w:r w:rsidR="00C17F7C">
        <w:fldChar w:fldCharType="separate"/>
      </w:r>
      <w:r w:rsidR="00543C20">
        <w:rPr>
          <w:noProof/>
        </w:rPr>
        <w:t>40</w:t>
      </w:r>
      <w:r w:rsidR="00C17F7C">
        <w:fldChar w:fldCharType="end"/>
      </w:r>
      <w:bookmarkEnd w:id="142"/>
      <w:r>
        <w:t>: Remote Desktop Connection Choose Connection Speed</w:t>
      </w:r>
    </w:p>
    <w:p w:rsidR="009521D3" w:rsidRDefault="00C366E0" w:rsidP="009521D3">
      <w:pPr>
        <w:pStyle w:val="BodyText"/>
      </w:pPr>
      <w:r>
        <w:rPr>
          <w:noProof/>
        </w:rPr>
        <w:drawing>
          <wp:inline distT="0" distB="0" distL="0" distR="0">
            <wp:extent cx="3200400" cy="367665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200400" cy="3676650"/>
                    </a:xfrm>
                    <a:prstGeom prst="rect">
                      <a:avLst/>
                    </a:prstGeom>
                    <a:noFill/>
                    <a:ln>
                      <a:noFill/>
                    </a:ln>
                  </pic:spPr>
                </pic:pic>
              </a:graphicData>
            </a:graphic>
          </wp:inline>
        </w:drawing>
      </w:r>
    </w:p>
    <w:p w:rsidR="009521D3" w:rsidRDefault="009521D3" w:rsidP="009521D3">
      <w:pPr>
        <w:pStyle w:val="ListNumber"/>
      </w:pPr>
      <w:r>
        <w:t xml:space="preserve">Click </w:t>
      </w:r>
      <w:r w:rsidRPr="00D75808">
        <w:rPr>
          <w:b/>
        </w:rPr>
        <w:t>Connect</w:t>
      </w:r>
      <w:r>
        <w:t>.</w:t>
      </w:r>
    </w:p>
    <w:p w:rsidR="009521D3" w:rsidRDefault="003221AE" w:rsidP="009521D3">
      <w:pPr>
        <w:pStyle w:val="Heading3"/>
      </w:pPr>
      <w:r>
        <w:br w:type="page"/>
      </w:r>
      <w:bookmarkStart w:id="143" w:name="_Toc436396677"/>
      <w:r w:rsidR="009521D3">
        <w:lastRenderedPageBreak/>
        <w:t>Volume</w:t>
      </w:r>
      <w:bookmarkEnd w:id="143"/>
      <w:r w:rsidR="009521D3">
        <w:fldChar w:fldCharType="begin"/>
      </w:r>
      <w:r w:rsidR="009521D3">
        <w:instrText xml:space="preserve"> XE "</w:instrText>
      </w:r>
      <w:r w:rsidR="009521D3" w:rsidRPr="001226D8">
        <w:instrText xml:space="preserve"> Volume</w:instrText>
      </w:r>
      <w:r w:rsidR="009521D3">
        <w:instrText xml:space="preserve">" </w:instrText>
      </w:r>
      <w:r w:rsidR="009521D3">
        <w:fldChar w:fldCharType="end"/>
      </w:r>
    </w:p>
    <w:p w:rsidR="009521D3" w:rsidRDefault="00C366E0" w:rsidP="009521D3">
      <w:pPr>
        <w:pStyle w:val="Caution"/>
      </w:pPr>
      <w:r>
        <w:rPr>
          <w:noProof/>
        </w:rPr>
        <w:drawing>
          <wp:inline distT="0" distB="0" distL="0" distR="0">
            <wp:extent cx="266700" cy="21907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66700" cy="219075"/>
                    </a:xfrm>
                    <a:prstGeom prst="rect">
                      <a:avLst/>
                    </a:prstGeom>
                    <a:noFill/>
                    <a:ln>
                      <a:noFill/>
                    </a:ln>
                  </pic:spPr>
                </pic:pic>
              </a:graphicData>
            </a:graphic>
          </wp:inline>
        </w:drawing>
      </w:r>
      <w:r w:rsidR="009521D3">
        <w:t>Do not change volume settings unless alerts are inaudible (muted) or low.</w:t>
      </w:r>
    </w:p>
    <w:p w:rsidR="009521D3" w:rsidRDefault="009521D3" w:rsidP="009521D3">
      <w:pPr>
        <w:pStyle w:val="BodyText"/>
      </w:pPr>
      <w:r>
        <w:t xml:space="preserve">VBECS uses sound </w:t>
      </w:r>
      <w:r w:rsidR="00DF3323">
        <w:t xml:space="preserve">as one way </w:t>
      </w:r>
      <w:r>
        <w:t>to alert users. To restore the volume setting on your workstation so that alerts are audible:</w:t>
      </w:r>
    </w:p>
    <w:p w:rsidR="00190939" w:rsidRDefault="00190939" w:rsidP="00F8408D">
      <w:pPr>
        <w:pStyle w:val="ListNumber"/>
        <w:numPr>
          <w:ilvl w:val="0"/>
          <w:numId w:val="19"/>
        </w:numPr>
      </w:pPr>
      <w:r>
        <w:t xml:space="preserve">Click </w:t>
      </w:r>
      <w:r w:rsidRPr="00F8408D">
        <w:rPr>
          <w:b/>
        </w:rPr>
        <w:t>Start</w:t>
      </w:r>
      <w:r>
        <w:t xml:space="preserve">, </w:t>
      </w:r>
      <w:r w:rsidRPr="00F8408D">
        <w:rPr>
          <w:b/>
        </w:rPr>
        <w:t>Settings</w:t>
      </w:r>
      <w:r>
        <w:t xml:space="preserve">, </w:t>
      </w:r>
      <w:r w:rsidRPr="00F8408D">
        <w:rPr>
          <w:b/>
        </w:rPr>
        <w:t>Control Panel</w:t>
      </w:r>
      <w:r>
        <w:t>.</w:t>
      </w:r>
    </w:p>
    <w:p w:rsidR="00190939" w:rsidRPr="00F8408D" w:rsidRDefault="00190939" w:rsidP="00F8408D">
      <w:pPr>
        <w:pStyle w:val="ListNumber"/>
      </w:pPr>
      <w:r w:rsidRPr="00190939">
        <w:t xml:space="preserve">Click </w:t>
      </w:r>
      <w:r w:rsidRPr="00F8408D">
        <w:rPr>
          <w:b/>
        </w:rPr>
        <w:t>Sounds, Speech, and Audio Devices</w:t>
      </w:r>
      <w:r w:rsidRPr="00F8408D">
        <w:t>.</w:t>
      </w:r>
    </w:p>
    <w:p w:rsidR="00190939" w:rsidRPr="00F8408D" w:rsidRDefault="00190939" w:rsidP="00F8408D">
      <w:pPr>
        <w:pStyle w:val="ListNumber"/>
      </w:pPr>
      <w:r w:rsidRPr="00F8408D">
        <w:t xml:space="preserve">Click </w:t>
      </w:r>
      <w:r w:rsidRPr="00F8408D">
        <w:rPr>
          <w:b/>
        </w:rPr>
        <w:t>Sounds and Audio Devices</w:t>
      </w:r>
      <w:r w:rsidRPr="00F8408D">
        <w:t>.</w:t>
      </w:r>
    </w:p>
    <w:p w:rsidR="00190939" w:rsidRPr="00F8408D" w:rsidRDefault="00190939" w:rsidP="00F8408D">
      <w:pPr>
        <w:pStyle w:val="ListNumber"/>
      </w:pPr>
      <w:r w:rsidRPr="00F8408D">
        <w:t xml:space="preserve">Select the </w:t>
      </w:r>
      <w:r w:rsidRPr="00F8408D">
        <w:rPr>
          <w:b/>
        </w:rPr>
        <w:t xml:space="preserve">Volume </w:t>
      </w:r>
      <w:r w:rsidRPr="003814BF">
        <w:t>tab</w:t>
      </w:r>
      <w:r w:rsidR="007F06CA">
        <w:rPr>
          <w:b/>
        </w:rPr>
        <w:t xml:space="preserve"> </w:t>
      </w:r>
      <w:r w:rsidR="007F06CA" w:rsidRPr="007F06CA">
        <w:t>(</w:t>
      </w:r>
      <w:r w:rsidR="007F06CA">
        <w:fldChar w:fldCharType="begin"/>
      </w:r>
      <w:r w:rsidR="007F06CA">
        <w:instrText xml:space="preserve"> REF _Ref220808182 \h </w:instrText>
      </w:r>
      <w:r w:rsidR="007F06CA">
        <w:fldChar w:fldCharType="separate"/>
      </w:r>
      <w:r w:rsidR="004E10A2">
        <w:t xml:space="preserve">Figure </w:t>
      </w:r>
      <w:r w:rsidR="004E10A2">
        <w:rPr>
          <w:noProof/>
        </w:rPr>
        <w:t>41</w:t>
      </w:r>
      <w:r w:rsidR="007F06CA">
        <w:fldChar w:fldCharType="end"/>
      </w:r>
      <w:r w:rsidR="007F06CA" w:rsidRPr="007F06CA">
        <w:t>)</w:t>
      </w:r>
      <w:r w:rsidRPr="007F06CA">
        <w:t>.</w:t>
      </w:r>
    </w:p>
    <w:p w:rsidR="00190939" w:rsidRPr="00F8408D" w:rsidRDefault="00190939" w:rsidP="00F8408D">
      <w:pPr>
        <w:pStyle w:val="ListNumber"/>
      </w:pPr>
      <w:r w:rsidRPr="00F8408D">
        <w:t>Click, hold, and slide the pointer to adjust the volume.</w:t>
      </w:r>
    </w:p>
    <w:p w:rsidR="00190939" w:rsidRPr="00F8408D" w:rsidRDefault="00190939" w:rsidP="00F8408D">
      <w:pPr>
        <w:pStyle w:val="ListNumber"/>
      </w:pPr>
      <w:r w:rsidRPr="00F8408D">
        <w:t xml:space="preserve">Click </w:t>
      </w:r>
      <w:r w:rsidRPr="00F8408D">
        <w:rPr>
          <w:b/>
        </w:rPr>
        <w:t>OK</w:t>
      </w:r>
      <w:r w:rsidRPr="00F8408D">
        <w:t xml:space="preserve"> to save the setting.</w:t>
      </w:r>
    </w:p>
    <w:p w:rsidR="009521D3" w:rsidRDefault="009521D3" w:rsidP="009521D3">
      <w:pPr>
        <w:pStyle w:val="Caption"/>
      </w:pPr>
      <w:bookmarkStart w:id="144" w:name="_Ref220808182"/>
      <w:r>
        <w:t xml:space="preserve">Figure </w:t>
      </w:r>
      <w:r w:rsidR="00C17F7C">
        <w:fldChar w:fldCharType="begin"/>
      </w:r>
      <w:r w:rsidR="00C17F7C">
        <w:instrText xml:space="preserve"> SEQ Figure \* ARABIC </w:instrText>
      </w:r>
      <w:r w:rsidR="00C17F7C">
        <w:fldChar w:fldCharType="separate"/>
      </w:r>
      <w:r w:rsidR="00543C20">
        <w:rPr>
          <w:noProof/>
        </w:rPr>
        <w:t>41</w:t>
      </w:r>
      <w:r w:rsidR="00C17F7C">
        <w:fldChar w:fldCharType="end"/>
      </w:r>
      <w:bookmarkEnd w:id="144"/>
      <w:r>
        <w:t>: Sounds and Audio Devices: Volume</w:t>
      </w:r>
    </w:p>
    <w:p w:rsidR="009521D3" w:rsidRDefault="00C366E0" w:rsidP="009521D3">
      <w:pPr>
        <w:pStyle w:val="BodyText"/>
      </w:pPr>
      <w:r>
        <w:rPr>
          <w:noProof/>
        </w:rPr>
        <w:drawing>
          <wp:inline distT="0" distB="0" distL="0" distR="0">
            <wp:extent cx="3200400" cy="39624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200400" cy="3962400"/>
                    </a:xfrm>
                    <a:prstGeom prst="rect">
                      <a:avLst/>
                    </a:prstGeom>
                    <a:noFill/>
                    <a:ln>
                      <a:noFill/>
                    </a:ln>
                  </pic:spPr>
                </pic:pic>
              </a:graphicData>
            </a:graphic>
          </wp:inline>
        </w:drawing>
      </w:r>
    </w:p>
    <w:p w:rsidR="00963F12" w:rsidRDefault="003221AE" w:rsidP="00963F12">
      <w:pPr>
        <w:pStyle w:val="Heading3"/>
      </w:pPr>
      <w:r>
        <w:br w:type="page"/>
      </w:r>
      <w:bookmarkStart w:id="145" w:name="_Toc436396678"/>
      <w:r w:rsidR="00963F12">
        <w:lastRenderedPageBreak/>
        <w:t>Keyboard Shortcuts for Windows</w:t>
      </w:r>
      <w:bookmarkEnd w:id="145"/>
      <w:r w:rsidR="00963F12">
        <w:fldChar w:fldCharType="begin"/>
      </w:r>
      <w:r w:rsidR="00963F12">
        <w:instrText xml:space="preserve"> XE </w:instrText>
      </w:r>
      <w:r w:rsidR="00FA7E65">
        <w:instrText>“</w:instrText>
      </w:r>
      <w:r w:rsidR="00963F12" w:rsidRPr="00DB2C0F">
        <w:instrText>Keyboard Shortcuts for Windows</w:instrText>
      </w:r>
      <w:r w:rsidR="00FA7E65">
        <w:instrText>”</w:instrText>
      </w:r>
      <w:r w:rsidR="00963F12">
        <w:instrText xml:space="preserve"> </w:instrText>
      </w:r>
      <w:r w:rsidR="00963F12">
        <w:fldChar w:fldCharType="end"/>
      </w:r>
    </w:p>
    <w:p w:rsidR="00963F12" w:rsidRDefault="00963F12" w:rsidP="00FA7E65">
      <w:pPr>
        <w:pStyle w:val="BodyText"/>
      </w:pPr>
      <w:r w:rsidRPr="00FA7E65">
        <w:t>Using a mouse to navigate VBECS requires fewer steps than using the keyboard. A user who prefers using the keyboard may refer to these keyboard shortcuts</w:t>
      </w:r>
      <w:r w:rsidR="00327BDD" w:rsidRPr="00FA7E65">
        <w:t>. Keys precede</w:t>
      </w:r>
      <w:r w:rsidR="00031138" w:rsidRPr="00FA7E65">
        <w:t>d</w:t>
      </w:r>
      <w:r w:rsidR="00327BDD" w:rsidRPr="00FA7E65">
        <w:t xml:space="preserve"> </w:t>
      </w:r>
      <w:r w:rsidR="009A316C" w:rsidRPr="00FA7E65">
        <w:t>and/</w:t>
      </w:r>
      <w:r w:rsidR="00686D70">
        <w:t>or followed by “+” indicate</w:t>
      </w:r>
      <w:r w:rsidR="00327BDD" w:rsidRPr="00FA7E65">
        <w:t xml:space="preserve"> that they must be pressed simultaneously</w:t>
      </w:r>
      <w:r w:rsidRPr="00FA7E65">
        <w:t>:</w:t>
      </w:r>
    </w:p>
    <w:p w:rsidR="00BC58B1" w:rsidRPr="008D0D9B" w:rsidRDefault="00BC58B1" w:rsidP="00BC58B1">
      <w:pPr>
        <w:pStyle w:val="Caution"/>
        <w:rPr>
          <w:i w:val="0"/>
        </w:rPr>
      </w:pPr>
      <w:r>
        <w:t>Keyboard navigation of VBECS does not accommodate the presentation of error providers or tool tips. A mouse is required to reveal this information as needed.</w:t>
      </w:r>
      <w:r>
        <w:rPr>
          <w:vanish/>
        </w:rPr>
        <w:t xml:space="preserve"> DR 3590</w:t>
      </w:r>
    </w:p>
    <w:p w:rsidR="00CD612D" w:rsidRDefault="00CD612D" w:rsidP="00CD612D">
      <w:pPr>
        <w:pStyle w:val="Heading4"/>
      </w:pPr>
      <w:r>
        <w:t>CPRS and VBECS</w:t>
      </w:r>
    </w:p>
    <w:p w:rsidR="00CD612D" w:rsidRDefault="00CD612D" w:rsidP="00CD612D">
      <w:pPr>
        <w:pStyle w:val="ListBullet"/>
      </w:pPr>
      <w:r>
        <w:t xml:space="preserve">Toggle between </w:t>
      </w:r>
      <w:r w:rsidRPr="00634DAB">
        <w:rPr>
          <w:b/>
        </w:rPr>
        <w:t>VBECS</w:t>
      </w:r>
      <w:r>
        <w:t xml:space="preserve"> and </w:t>
      </w:r>
      <w:r w:rsidRPr="00634DAB">
        <w:rPr>
          <w:b/>
        </w:rPr>
        <w:t>CPRS</w:t>
      </w:r>
      <w:r>
        <w:t xml:space="preserve"> or another application: </w:t>
      </w:r>
      <w:r w:rsidRPr="00634DAB">
        <w:rPr>
          <w:b/>
        </w:rPr>
        <w:t>Alt</w:t>
      </w:r>
      <w:r w:rsidRPr="00823F58">
        <w:t xml:space="preserve"> + </w:t>
      </w:r>
      <w:r w:rsidRPr="00634DAB">
        <w:rPr>
          <w:b/>
        </w:rPr>
        <w:t>Tab</w:t>
      </w:r>
    </w:p>
    <w:p w:rsidR="00031138" w:rsidRDefault="00031138" w:rsidP="00031138">
      <w:pPr>
        <w:pStyle w:val="Heading4"/>
      </w:pPr>
      <w:r>
        <w:t>Menus</w:t>
      </w:r>
    </w:p>
    <w:p w:rsidR="00CA479B" w:rsidRPr="007E7887" w:rsidRDefault="00CA479B" w:rsidP="00CA479B">
      <w:pPr>
        <w:pStyle w:val="ListBullet"/>
      </w:pPr>
      <w:r>
        <w:t>Display</w:t>
      </w:r>
      <w:r w:rsidRPr="007E7887">
        <w:t xml:space="preserve"> the </w:t>
      </w:r>
      <w:r w:rsidRPr="00634DAB">
        <w:rPr>
          <w:b/>
        </w:rPr>
        <w:t>Start</w:t>
      </w:r>
      <w:r w:rsidRPr="007E7887">
        <w:t xml:space="preserve"> menu (use the </w:t>
      </w:r>
      <w:r>
        <w:t>arrow</w:t>
      </w:r>
      <w:r w:rsidRPr="007E7887">
        <w:t xml:space="preserve"> keys to select an item)</w:t>
      </w:r>
      <w:r>
        <w:t xml:space="preserve">: </w:t>
      </w:r>
      <w:r w:rsidRPr="00634DAB">
        <w:rPr>
          <w:b/>
        </w:rPr>
        <w:t>Alt</w:t>
      </w:r>
      <w:r>
        <w:t xml:space="preserve"> + </w:t>
      </w:r>
      <w:r w:rsidRPr="00634DAB">
        <w:rPr>
          <w:b/>
        </w:rPr>
        <w:t>Home</w:t>
      </w:r>
    </w:p>
    <w:p w:rsidR="00CA479B" w:rsidRPr="007E7887" w:rsidRDefault="00CA479B" w:rsidP="00CA479B">
      <w:pPr>
        <w:pStyle w:val="ListBullet"/>
      </w:pPr>
      <w:r w:rsidRPr="007E7887">
        <w:t xml:space="preserve">Start </w:t>
      </w:r>
      <w:r>
        <w:t xml:space="preserve">VBECS </w:t>
      </w:r>
      <w:r w:rsidRPr="007E7887">
        <w:t>online help</w:t>
      </w:r>
      <w:r>
        <w:t>:</w:t>
      </w:r>
      <w:r w:rsidRPr="00634DAB">
        <w:rPr>
          <w:b/>
        </w:rPr>
        <w:t xml:space="preserve"> F1</w:t>
      </w:r>
    </w:p>
    <w:p w:rsidR="00CA479B" w:rsidRPr="007E7887" w:rsidRDefault="00CA479B" w:rsidP="00CA479B">
      <w:pPr>
        <w:pStyle w:val="ListBullet"/>
      </w:pPr>
      <w:r w:rsidRPr="007E7887">
        <w:t xml:space="preserve">Activate </w:t>
      </w:r>
      <w:r>
        <w:t xml:space="preserve">a </w:t>
      </w:r>
      <w:r w:rsidRPr="007E7887">
        <w:t>menu bar option</w:t>
      </w:r>
      <w:r>
        <w:t xml:space="preserve">: </w:t>
      </w:r>
      <w:r w:rsidRPr="00634DAB">
        <w:rPr>
          <w:b/>
        </w:rPr>
        <w:t>F10</w:t>
      </w:r>
    </w:p>
    <w:p w:rsidR="00CA479B" w:rsidRPr="007E7887" w:rsidRDefault="00CA479B" w:rsidP="00CA479B">
      <w:pPr>
        <w:pStyle w:val="ListBullet"/>
      </w:pPr>
      <w:r w:rsidRPr="007E7887">
        <w:t>Open a menu</w:t>
      </w:r>
      <w:r>
        <w:t xml:space="preserve">: </w:t>
      </w:r>
      <w:r w:rsidRPr="00634DAB">
        <w:rPr>
          <w:b/>
        </w:rPr>
        <w:t>Alt</w:t>
      </w:r>
      <w:r w:rsidRPr="007E7887">
        <w:t xml:space="preserve"> + underscored letter</w:t>
      </w:r>
    </w:p>
    <w:p w:rsidR="00CA479B" w:rsidRPr="007E7887" w:rsidRDefault="00CA479B" w:rsidP="00CA479B">
      <w:pPr>
        <w:pStyle w:val="ListBullet"/>
      </w:pPr>
      <w:r>
        <w:t xml:space="preserve">Move to and select a menu item: Arrow key + </w:t>
      </w:r>
      <w:r w:rsidRPr="00634DAB">
        <w:rPr>
          <w:b/>
        </w:rPr>
        <w:t>Enter</w:t>
      </w:r>
    </w:p>
    <w:p w:rsidR="00CA479B" w:rsidRPr="007E7887" w:rsidRDefault="00CA479B" w:rsidP="00CA479B">
      <w:pPr>
        <w:pStyle w:val="ListBullet"/>
      </w:pPr>
      <w:r>
        <w:t xml:space="preserve">Open a submenu item: </w:t>
      </w:r>
      <w:r w:rsidRPr="00634DAB">
        <w:rPr>
          <w:b/>
        </w:rPr>
        <w:t>Shift</w:t>
      </w:r>
      <w:r>
        <w:t xml:space="preserve"> + letter (case insensitive)</w:t>
      </w:r>
    </w:p>
    <w:p w:rsidR="00CA479B" w:rsidRPr="007E7887" w:rsidRDefault="00CA479B" w:rsidP="00CA479B">
      <w:pPr>
        <w:pStyle w:val="ListBullet"/>
      </w:pPr>
      <w:r w:rsidRPr="007E7887">
        <w:t>Open a drop-down menu</w:t>
      </w:r>
      <w:r>
        <w:t xml:space="preserve">: </w:t>
      </w:r>
      <w:r w:rsidRPr="00634DAB">
        <w:rPr>
          <w:b/>
        </w:rPr>
        <w:t>Alt</w:t>
      </w:r>
      <w:r w:rsidRPr="007E7887">
        <w:t xml:space="preserve"> + </w:t>
      </w:r>
      <w:r>
        <w:t>down arrow key</w:t>
      </w:r>
    </w:p>
    <w:p w:rsidR="00CA479B" w:rsidRPr="007E7887" w:rsidRDefault="00CA479B" w:rsidP="00CA479B">
      <w:pPr>
        <w:pStyle w:val="ListBullet"/>
      </w:pPr>
      <w:r w:rsidRPr="007E7887">
        <w:t>Close a drop-down menu</w:t>
      </w:r>
      <w:r>
        <w:t xml:space="preserve">: </w:t>
      </w:r>
      <w:r w:rsidRPr="00634DAB">
        <w:rPr>
          <w:b/>
        </w:rPr>
        <w:t>Alt</w:t>
      </w:r>
      <w:r w:rsidRPr="007E7887">
        <w:t xml:space="preserve"> + </w:t>
      </w:r>
      <w:r>
        <w:t>up arrow key</w:t>
      </w:r>
    </w:p>
    <w:p w:rsidR="00CA479B" w:rsidRPr="00031138" w:rsidRDefault="00CA479B" w:rsidP="00CA479B">
      <w:pPr>
        <w:pStyle w:val="ListBullet"/>
      </w:pPr>
      <w:r>
        <w:t>Display</w:t>
      </w:r>
      <w:r w:rsidRPr="007E7887">
        <w:t xml:space="preserve"> a shortcut menu for the selected item</w:t>
      </w:r>
      <w:r>
        <w:t xml:space="preserve">: </w:t>
      </w:r>
      <w:r w:rsidRPr="007E7887">
        <w:t>Application key</w:t>
      </w:r>
      <w:r>
        <w:t xml:space="preserve"> </w:t>
      </w:r>
      <w:r>
        <w:rPr>
          <w:rFonts w:ascii="Arial" w:hAnsi="Arial"/>
          <w:sz w:val="16"/>
          <w:szCs w:val="16"/>
        </w:rPr>
        <w:t>(</w:t>
      </w:r>
      <w:r w:rsidR="00C366E0">
        <w:rPr>
          <w:rFonts w:ascii="Arial" w:hAnsi="Arial"/>
          <w:noProof/>
          <w:sz w:val="16"/>
          <w:szCs w:val="16"/>
        </w:rPr>
        <w:drawing>
          <wp:inline distT="0" distB="0" distL="0" distR="0">
            <wp:extent cx="152400" cy="161925"/>
            <wp:effectExtent l="0" t="0" r="0" b="9525"/>
            <wp:docPr id="70" name="Picture 70" descr="http://msdn.microsoft.com/library/en-us/dnacc/html/atg_keyboardshortcuts_1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msdn.microsoft.com/library/en-us/dnacc/html/atg_keyboardshortcuts_10.gif"/>
                    <pic:cNvPicPr>
                      <a:picLocks noChangeAspect="1" noChangeArrowheads="1"/>
                    </pic:cNvPicPr>
                  </pic:nvPicPr>
                  <pic:blipFill>
                    <a:blip r:embed="rId86" r:link="rId87">
                      <a:extLst>
                        <a:ext uri="{28A0092B-C50C-407E-A947-70E740481C1C}">
                          <a14:useLocalDpi xmlns:a14="http://schemas.microsoft.com/office/drawing/2010/main" val="0"/>
                        </a:ext>
                      </a:extLst>
                    </a:blip>
                    <a:srcRect/>
                    <a:stretch>
                      <a:fillRect/>
                    </a:stretch>
                  </pic:blipFill>
                  <pic:spPr bwMode="auto">
                    <a:xfrm>
                      <a:off x="0" y="0"/>
                      <a:ext cx="152400" cy="161925"/>
                    </a:xfrm>
                    <a:prstGeom prst="rect">
                      <a:avLst/>
                    </a:prstGeom>
                    <a:noFill/>
                    <a:ln>
                      <a:noFill/>
                    </a:ln>
                  </pic:spPr>
                </pic:pic>
              </a:graphicData>
            </a:graphic>
          </wp:inline>
        </w:drawing>
      </w:r>
      <w:r>
        <w:rPr>
          <w:rFonts w:ascii="Arial" w:hAnsi="Arial"/>
          <w:sz w:val="16"/>
          <w:szCs w:val="16"/>
        </w:rPr>
        <w:t>)</w:t>
      </w:r>
    </w:p>
    <w:p w:rsidR="00957EE4" w:rsidRDefault="00C52F72" w:rsidP="00957EE4">
      <w:pPr>
        <w:pStyle w:val="Heading4"/>
      </w:pPr>
      <w:r>
        <w:t>Buttons, Check Boxes, and Fields</w:t>
      </w:r>
    </w:p>
    <w:p w:rsidR="00CA479B" w:rsidRPr="007E7887" w:rsidRDefault="00CA479B" w:rsidP="00CA479B">
      <w:pPr>
        <w:pStyle w:val="ListBullet"/>
      </w:pPr>
      <w:r>
        <w:t xml:space="preserve">Move to and select fields and buttons: </w:t>
      </w:r>
      <w:r w:rsidRPr="00634DAB">
        <w:rPr>
          <w:b/>
        </w:rPr>
        <w:t>Tab</w:t>
      </w:r>
      <w:r>
        <w:t xml:space="preserve"> + </w:t>
      </w:r>
      <w:r w:rsidRPr="00634DAB">
        <w:rPr>
          <w:b/>
        </w:rPr>
        <w:t>Enter</w:t>
      </w:r>
    </w:p>
    <w:p w:rsidR="00CA479B" w:rsidRDefault="00CA479B" w:rsidP="00CA479B">
      <w:pPr>
        <w:pStyle w:val="ListBullet"/>
      </w:pPr>
      <w:r>
        <w:t xml:space="preserve">Select or clear a check box: </w:t>
      </w:r>
      <w:r w:rsidRPr="00634DAB">
        <w:rPr>
          <w:b/>
        </w:rPr>
        <w:t>Tab</w:t>
      </w:r>
      <w:r>
        <w:t xml:space="preserve">, arrow key (or </w:t>
      </w:r>
      <w:r w:rsidRPr="00634DAB">
        <w:rPr>
          <w:b/>
        </w:rPr>
        <w:t>Alt</w:t>
      </w:r>
      <w:r>
        <w:t xml:space="preserve"> + underscored letter), spacebar</w:t>
      </w:r>
    </w:p>
    <w:p w:rsidR="00CA479B" w:rsidRDefault="00CA479B" w:rsidP="00CA479B">
      <w:pPr>
        <w:pStyle w:val="ListBullet"/>
      </w:pPr>
      <w:r>
        <w:t xml:space="preserve">Select or clear a radio button: </w:t>
      </w:r>
      <w:r w:rsidRPr="00634DAB">
        <w:rPr>
          <w:b/>
        </w:rPr>
        <w:t>Tab</w:t>
      </w:r>
      <w:r>
        <w:t xml:space="preserve">, arrow key (or </w:t>
      </w:r>
      <w:r w:rsidRPr="00634DAB">
        <w:rPr>
          <w:b/>
        </w:rPr>
        <w:t>Alt</w:t>
      </w:r>
      <w:r>
        <w:t xml:space="preserve"> + underscored letter)</w:t>
      </w:r>
    </w:p>
    <w:p w:rsidR="00623CD2" w:rsidRDefault="00623CD2" w:rsidP="00623CD2">
      <w:pPr>
        <w:pStyle w:val="Heading4"/>
      </w:pPr>
      <w:r>
        <w:t>Windows</w:t>
      </w:r>
    </w:p>
    <w:p w:rsidR="00623CD2" w:rsidRDefault="00623CD2" w:rsidP="00623CD2">
      <w:pPr>
        <w:pStyle w:val="ListBullet"/>
      </w:pPr>
      <w:r w:rsidRPr="007E7887">
        <w:t xml:space="preserve">Display the </w:t>
      </w:r>
      <w:r w:rsidRPr="00634DAB">
        <w:rPr>
          <w:b/>
        </w:rPr>
        <w:t>Control</w:t>
      </w:r>
      <w:r>
        <w:t xml:space="preserve"> window</w:t>
      </w:r>
      <w:r w:rsidRPr="007E7887">
        <w:t xml:space="preserve"> </w:t>
      </w:r>
      <w:r>
        <w:t>to</w:t>
      </w:r>
      <w:r w:rsidRPr="007E7887">
        <w:t xml:space="preserve"> restore, move, resize, minimize, maximize, or close the window</w:t>
      </w:r>
      <w:r>
        <w:t xml:space="preserve">: </w:t>
      </w:r>
      <w:r w:rsidRPr="00634DAB">
        <w:rPr>
          <w:b/>
        </w:rPr>
        <w:t>Alt</w:t>
      </w:r>
      <w:r>
        <w:t xml:space="preserve"> + </w:t>
      </w:r>
      <w:r w:rsidRPr="00634DAB">
        <w:rPr>
          <w:b/>
        </w:rPr>
        <w:t>Delete</w:t>
      </w:r>
    </w:p>
    <w:p w:rsidR="00623CD2" w:rsidRDefault="00623CD2" w:rsidP="00623CD2">
      <w:pPr>
        <w:pStyle w:val="ListBullet"/>
      </w:pPr>
      <w:r>
        <w:t xml:space="preserve">Switch between a window and a full screen: </w:t>
      </w:r>
      <w:r w:rsidRPr="00634DAB">
        <w:rPr>
          <w:b/>
        </w:rPr>
        <w:t>Ctrl</w:t>
      </w:r>
      <w:r>
        <w:t xml:space="preserve"> + </w:t>
      </w:r>
      <w:r w:rsidRPr="00634DAB">
        <w:rPr>
          <w:b/>
        </w:rPr>
        <w:t>Alt</w:t>
      </w:r>
      <w:r>
        <w:t xml:space="preserve"> + </w:t>
      </w:r>
      <w:r w:rsidRPr="00634DAB">
        <w:rPr>
          <w:b/>
        </w:rPr>
        <w:t>Break</w:t>
      </w:r>
    </w:p>
    <w:p w:rsidR="00623CD2" w:rsidRPr="007E7887" w:rsidRDefault="00623CD2" w:rsidP="00623CD2">
      <w:pPr>
        <w:pStyle w:val="ListBullet"/>
      </w:pPr>
      <w:r w:rsidRPr="007E7887">
        <w:t>Close the current window</w:t>
      </w:r>
      <w:r>
        <w:t xml:space="preserve">: </w:t>
      </w:r>
      <w:r w:rsidRPr="00634DAB">
        <w:rPr>
          <w:b/>
        </w:rPr>
        <w:t>Alt</w:t>
      </w:r>
      <w:r w:rsidRPr="007E7887">
        <w:t xml:space="preserve"> + </w:t>
      </w:r>
      <w:r w:rsidRPr="00634DAB">
        <w:rPr>
          <w:b/>
        </w:rPr>
        <w:t>F4</w:t>
      </w:r>
    </w:p>
    <w:p w:rsidR="00623CD2" w:rsidRDefault="00623CD2" w:rsidP="00623CD2">
      <w:pPr>
        <w:pStyle w:val="ListBullet"/>
      </w:pPr>
      <w:r>
        <w:t xml:space="preserve">Display the </w:t>
      </w:r>
      <w:r w:rsidRPr="00634DAB">
        <w:rPr>
          <w:b/>
        </w:rPr>
        <w:t>Windows Security</w:t>
      </w:r>
      <w:r>
        <w:t xml:space="preserve"> dialog box to lock the computer, log off, shut down, change a password, and access </w:t>
      </w:r>
      <w:r w:rsidRPr="00634DAB">
        <w:rPr>
          <w:b/>
        </w:rPr>
        <w:t>Task Manager</w:t>
      </w:r>
      <w:r>
        <w:t xml:space="preserve">: </w:t>
      </w:r>
      <w:r w:rsidRPr="00634DAB">
        <w:rPr>
          <w:b/>
        </w:rPr>
        <w:t>Ctrl</w:t>
      </w:r>
      <w:r>
        <w:t xml:space="preserve"> + </w:t>
      </w:r>
      <w:r w:rsidRPr="00634DAB">
        <w:rPr>
          <w:b/>
        </w:rPr>
        <w:t>Alt</w:t>
      </w:r>
      <w:r>
        <w:t xml:space="preserve"> + </w:t>
      </w:r>
      <w:r w:rsidRPr="00634DAB">
        <w:rPr>
          <w:b/>
        </w:rPr>
        <w:t>End</w:t>
      </w:r>
    </w:p>
    <w:p w:rsidR="00CD612D" w:rsidRDefault="00CD612D" w:rsidP="00CD612D">
      <w:pPr>
        <w:pStyle w:val="Heading4"/>
      </w:pPr>
      <w:r>
        <w:t>Screen Prints</w:t>
      </w:r>
    </w:p>
    <w:p w:rsidR="00CD612D" w:rsidRDefault="00CD612D" w:rsidP="00CD612D">
      <w:pPr>
        <w:pStyle w:val="ListBullet"/>
      </w:pPr>
      <w:r>
        <w:t xml:space="preserve">Place a snapshot of the desktop on the local clipboard and paste it in another application: </w:t>
      </w:r>
      <w:r w:rsidRPr="00634DAB">
        <w:rPr>
          <w:b/>
        </w:rPr>
        <w:t>Ctrl</w:t>
      </w:r>
      <w:r>
        <w:t xml:space="preserve"> + </w:t>
      </w:r>
      <w:r w:rsidRPr="00634DAB">
        <w:rPr>
          <w:b/>
        </w:rPr>
        <w:t>Alt</w:t>
      </w:r>
      <w:r>
        <w:t xml:space="preserve"> + Plus (+ on the numeric keypad; </w:t>
      </w:r>
      <w:r w:rsidRPr="00634DAB">
        <w:rPr>
          <w:b/>
        </w:rPr>
        <w:t>Ctrl</w:t>
      </w:r>
      <w:r>
        <w:t xml:space="preserve"> + </w:t>
      </w:r>
      <w:r w:rsidRPr="00634DAB">
        <w:rPr>
          <w:b/>
        </w:rPr>
        <w:t>V</w:t>
      </w:r>
      <w:r>
        <w:t xml:space="preserve"> to paste)</w:t>
      </w:r>
    </w:p>
    <w:p w:rsidR="00CD612D" w:rsidRDefault="00CD612D" w:rsidP="00CD612D">
      <w:pPr>
        <w:pStyle w:val="ListBullet"/>
      </w:pPr>
      <w:r>
        <w:t xml:space="preserve">Place a snapshot of the active window on the local clipboard and paste it in another application: </w:t>
      </w:r>
      <w:r w:rsidRPr="00634DAB">
        <w:rPr>
          <w:b/>
        </w:rPr>
        <w:t>Ctrl</w:t>
      </w:r>
      <w:r>
        <w:t xml:space="preserve"> + </w:t>
      </w:r>
      <w:r w:rsidRPr="00634DAB">
        <w:rPr>
          <w:b/>
        </w:rPr>
        <w:t>Alt</w:t>
      </w:r>
      <w:r>
        <w:t xml:space="preserve"> + Minus (</w:t>
      </w:r>
      <w:r w:rsidRPr="00634DAB">
        <w:rPr>
          <w:b/>
        </w:rPr>
        <w:t>–</w:t>
      </w:r>
      <w:r>
        <w:t xml:space="preserve"> on the numeric keypad; </w:t>
      </w:r>
      <w:r w:rsidRPr="00634DAB">
        <w:rPr>
          <w:b/>
        </w:rPr>
        <w:t>Ctrl</w:t>
      </w:r>
      <w:r>
        <w:t xml:space="preserve"> + </w:t>
      </w:r>
      <w:r w:rsidRPr="00634DAB">
        <w:rPr>
          <w:b/>
        </w:rPr>
        <w:t>V</w:t>
      </w:r>
      <w:r>
        <w:t xml:space="preserve"> to paste)</w:t>
      </w:r>
    </w:p>
    <w:p w:rsidR="002A21AE" w:rsidRDefault="003221AE" w:rsidP="00963F12">
      <w:pPr>
        <w:pStyle w:val="Heading3"/>
      </w:pPr>
      <w:r>
        <w:br w:type="page"/>
      </w:r>
      <w:bookmarkStart w:id="146" w:name="_Toc436396679"/>
      <w:r w:rsidR="002A21AE">
        <w:lastRenderedPageBreak/>
        <w:t>Drop-Down Menus</w:t>
      </w:r>
      <w:bookmarkEnd w:id="146"/>
      <w:r w:rsidR="002A21AE">
        <w:fldChar w:fldCharType="begin"/>
      </w:r>
      <w:r w:rsidR="002A21AE">
        <w:instrText xml:space="preserve"> XE </w:instrText>
      </w:r>
      <w:r w:rsidR="00FA7E65">
        <w:instrText>“</w:instrText>
      </w:r>
      <w:r w:rsidR="002A21AE">
        <w:instrText>Drop-Down Menus</w:instrText>
      </w:r>
      <w:r w:rsidR="00FA7E65">
        <w:instrText>”</w:instrText>
      </w:r>
      <w:r w:rsidR="002A21AE">
        <w:instrText xml:space="preserve"> </w:instrText>
      </w:r>
      <w:r w:rsidR="002A21AE">
        <w:fldChar w:fldCharType="end"/>
      </w:r>
      <w:r w:rsidR="002A21AE">
        <w:t xml:space="preserve"> </w:t>
      </w:r>
    </w:p>
    <w:p w:rsidR="002A21AE" w:rsidRDefault="002A21AE" w:rsidP="00FA7E65">
      <w:pPr>
        <w:pStyle w:val="BodyText"/>
      </w:pPr>
      <w:r>
        <w:t xml:space="preserve">A </w:t>
      </w:r>
      <w:r>
        <w:rPr>
          <w:i/>
        </w:rPr>
        <w:t>drop-down menu</w:t>
      </w:r>
      <w:r>
        <w:t xml:space="preserve"> may appear when a button is clicked or text is selected. Click or hold the mouse pointer over an item in a drop-down menu to reveal other items and submenus. Press an underscored letter (mnemonic) to select a menu item. To view underscored letters:</w:t>
      </w:r>
    </w:p>
    <w:p w:rsidR="002A21AE" w:rsidRPr="00F8408D" w:rsidRDefault="002A21AE" w:rsidP="00F8408D">
      <w:pPr>
        <w:pStyle w:val="ListNumber"/>
        <w:numPr>
          <w:ilvl w:val="0"/>
          <w:numId w:val="20"/>
        </w:numPr>
      </w:pPr>
      <w:r w:rsidRPr="00F8408D">
        <w:t xml:space="preserve">Click </w:t>
      </w:r>
      <w:r w:rsidRPr="00F8408D">
        <w:rPr>
          <w:b/>
        </w:rPr>
        <w:t>Start</w:t>
      </w:r>
      <w:r w:rsidRPr="00F8408D">
        <w:t xml:space="preserve"> at the bottom left of the screen.</w:t>
      </w:r>
    </w:p>
    <w:p w:rsidR="002A21AE" w:rsidRPr="00F8408D" w:rsidRDefault="002A21AE" w:rsidP="00F8408D">
      <w:pPr>
        <w:pStyle w:val="ListNumber"/>
        <w:numPr>
          <w:ilvl w:val="0"/>
          <w:numId w:val="20"/>
        </w:numPr>
      </w:pPr>
      <w:r w:rsidRPr="00F8408D">
        <w:t xml:space="preserve">Click </w:t>
      </w:r>
      <w:r w:rsidRPr="00F8408D">
        <w:rPr>
          <w:b/>
        </w:rPr>
        <w:t>Settings</w:t>
      </w:r>
      <w:r w:rsidRPr="00F8408D">
        <w:t>.</w:t>
      </w:r>
    </w:p>
    <w:p w:rsidR="002A21AE" w:rsidRPr="00F8408D" w:rsidRDefault="002A21AE" w:rsidP="00F8408D">
      <w:pPr>
        <w:pStyle w:val="ListNumber"/>
        <w:numPr>
          <w:ilvl w:val="0"/>
          <w:numId w:val="20"/>
        </w:numPr>
      </w:pPr>
      <w:r w:rsidRPr="00F8408D">
        <w:t xml:space="preserve">Click </w:t>
      </w:r>
      <w:r w:rsidRPr="00F8408D">
        <w:rPr>
          <w:b/>
        </w:rPr>
        <w:t>Control Panel</w:t>
      </w:r>
      <w:r w:rsidRPr="00F8408D">
        <w:t>.</w:t>
      </w:r>
    </w:p>
    <w:p w:rsidR="002A21AE" w:rsidRPr="00F8408D" w:rsidRDefault="003814BF" w:rsidP="00F8408D">
      <w:pPr>
        <w:pStyle w:val="ListNumber"/>
        <w:numPr>
          <w:ilvl w:val="0"/>
          <w:numId w:val="20"/>
        </w:numPr>
      </w:pPr>
      <w:r>
        <w:t>Double-</w:t>
      </w:r>
      <w:r w:rsidR="002A21AE" w:rsidRPr="00F8408D">
        <w:t xml:space="preserve">click </w:t>
      </w:r>
      <w:r w:rsidR="002A21AE" w:rsidRPr="00F8408D">
        <w:rPr>
          <w:b/>
        </w:rPr>
        <w:t>Display</w:t>
      </w:r>
      <w:r w:rsidR="002A21AE" w:rsidRPr="00F8408D">
        <w:t>.</w:t>
      </w:r>
    </w:p>
    <w:p w:rsidR="002A21AE" w:rsidRPr="00F8408D" w:rsidRDefault="002A21AE" w:rsidP="00F8408D">
      <w:pPr>
        <w:pStyle w:val="ListNumber"/>
        <w:numPr>
          <w:ilvl w:val="0"/>
          <w:numId w:val="20"/>
        </w:numPr>
      </w:pPr>
      <w:r w:rsidRPr="00F8408D">
        <w:t xml:space="preserve">Click the </w:t>
      </w:r>
      <w:r w:rsidRPr="00F8408D">
        <w:rPr>
          <w:b/>
        </w:rPr>
        <w:t xml:space="preserve">Appearance </w:t>
      </w:r>
      <w:r w:rsidR="004B3CB3" w:rsidRPr="003814BF">
        <w:t>t</w:t>
      </w:r>
      <w:r w:rsidRPr="003814BF">
        <w:t>ab</w:t>
      </w:r>
      <w:r w:rsidRPr="00F8408D">
        <w:t>.</w:t>
      </w:r>
    </w:p>
    <w:p w:rsidR="002A21AE" w:rsidRPr="00F8408D" w:rsidRDefault="002A21AE" w:rsidP="00F8408D">
      <w:pPr>
        <w:pStyle w:val="ListNumber"/>
        <w:numPr>
          <w:ilvl w:val="0"/>
          <w:numId w:val="20"/>
        </w:numPr>
      </w:pPr>
      <w:r w:rsidRPr="00F8408D">
        <w:t xml:space="preserve">Click </w:t>
      </w:r>
      <w:r w:rsidRPr="00F8408D">
        <w:rPr>
          <w:b/>
        </w:rPr>
        <w:t>Effects</w:t>
      </w:r>
      <w:r w:rsidRPr="00F8408D">
        <w:t>.</w:t>
      </w:r>
    </w:p>
    <w:p w:rsidR="002A21AE" w:rsidRPr="00F8408D" w:rsidRDefault="002A21AE" w:rsidP="00F8408D">
      <w:pPr>
        <w:pStyle w:val="ListNumber"/>
        <w:numPr>
          <w:ilvl w:val="0"/>
          <w:numId w:val="20"/>
        </w:numPr>
      </w:pPr>
      <w:r w:rsidRPr="00F8408D">
        <w:t xml:space="preserve">Clear the </w:t>
      </w:r>
      <w:r w:rsidRPr="00F8408D">
        <w:rPr>
          <w:b/>
        </w:rPr>
        <w:t xml:space="preserve">Hide underlined letters for keyboard navigation until I press the Alt key </w:t>
      </w:r>
      <w:r w:rsidRPr="00D1100E">
        <w:t>check box</w:t>
      </w:r>
      <w:r w:rsidRPr="00F8408D">
        <w:t>.</w:t>
      </w:r>
    </w:p>
    <w:p w:rsidR="002A21AE" w:rsidRPr="00F8408D" w:rsidRDefault="002A21AE" w:rsidP="00F8408D">
      <w:pPr>
        <w:pStyle w:val="ListNumber"/>
        <w:numPr>
          <w:ilvl w:val="0"/>
          <w:numId w:val="20"/>
        </w:numPr>
      </w:pPr>
      <w:r w:rsidRPr="00F8408D">
        <w:t xml:space="preserve">Click </w:t>
      </w:r>
      <w:r w:rsidRPr="00F8408D">
        <w:rPr>
          <w:b/>
        </w:rPr>
        <w:t>OK</w:t>
      </w:r>
      <w:r w:rsidRPr="00F8408D">
        <w:t xml:space="preserve"> to save the setting.</w:t>
      </w:r>
    </w:p>
    <w:p w:rsidR="002A21AE" w:rsidRPr="00F8408D" w:rsidRDefault="002A21AE" w:rsidP="00F8408D">
      <w:pPr>
        <w:pStyle w:val="ListNumber"/>
        <w:numPr>
          <w:ilvl w:val="0"/>
          <w:numId w:val="20"/>
        </w:numPr>
      </w:pPr>
      <w:r w:rsidRPr="00F8408D">
        <w:t xml:space="preserve">Click </w:t>
      </w:r>
      <w:r w:rsidRPr="00F8408D">
        <w:rPr>
          <w:b/>
        </w:rPr>
        <w:t>OK</w:t>
      </w:r>
      <w:r w:rsidRPr="00F8408D">
        <w:t xml:space="preserve"> to close the Display Properties window.</w:t>
      </w:r>
    </w:p>
    <w:p w:rsidR="002A21AE" w:rsidRPr="00F8408D" w:rsidRDefault="002A21AE" w:rsidP="00F8408D">
      <w:pPr>
        <w:pStyle w:val="ListNumber"/>
        <w:numPr>
          <w:ilvl w:val="0"/>
          <w:numId w:val="20"/>
        </w:numPr>
      </w:pPr>
      <w:r w:rsidRPr="00F8408D">
        <w:t>Close the Control Panel.</w:t>
      </w:r>
    </w:p>
    <w:p w:rsidR="002A21AE" w:rsidRDefault="002A21AE">
      <w:pPr>
        <w:pStyle w:val="BodyText"/>
      </w:pPr>
    </w:p>
    <w:p w:rsidR="002A21AE" w:rsidRDefault="002A21AE">
      <w:pPr>
        <w:pStyle w:val="Caution"/>
      </w:pPr>
      <w:r>
        <w:t xml:space="preserve">A </w:t>
      </w:r>
      <w:r w:rsidRPr="00092254">
        <w:rPr>
          <w:rFonts w:ascii="Webdings" w:hAnsi="Webdings"/>
          <w:i w:val="0"/>
        </w:rPr>
        <w:t></w:t>
      </w:r>
      <w:r w:rsidRPr="00092254">
        <w:rPr>
          <w:rFonts w:ascii="Webdings" w:hAnsi="Webdings"/>
        </w:rPr>
        <w:t></w:t>
      </w:r>
      <w:r>
        <w:t xml:space="preserve">(submenu arrow) next to a menu item indicates that a submenu is </w:t>
      </w:r>
      <w:r w:rsidR="00541DC0">
        <w:t>available. An</w:t>
      </w:r>
      <w:r>
        <w:t xml:space="preserve"> option that is not available to a user is visible but grayed out.</w:t>
      </w:r>
    </w:p>
    <w:p w:rsidR="002A21AE" w:rsidRDefault="002A21AE">
      <w:pPr>
        <w:pStyle w:val="Heading3"/>
      </w:pPr>
      <w:bookmarkStart w:id="147" w:name="_Toc436396680"/>
      <w:r>
        <w:t>Tool Tips</w:t>
      </w:r>
      <w:bookmarkEnd w:id="147"/>
      <w:r>
        <w:fldChar w:fldCharType="begin"/>
      </w:r>
      <w:r>
        <w:instrText xml:space="preserve"> XE </w:instrText>
      </w:r>
      <w:r w:rsidR="00FA7E65">
        <w:instrText>“</w:instrText>
      </w:r>
      <w:r>
        <w:instrText>Tool Tips</w:instrText>
      </w:r>
      <w:r w:rsidR="00FA7E65">
        <w:instrText>”</w:instrText>
      </w:r>
      <w:r>
        <w:instrText xml:space="preserve"> </w:instrText>
      </w:r>
      <w:r>
        <w:fldChar w:fldCharType="end"/>
      </w:r>
    </w:p>
    <w:p w:rsidR="002A21AE" w:rsidRDefault="002A21AE" w:rsidP="00FA7E65">
      <w:pPr>
        <w:pStyle w:val="BodyText"/>
      </w:pPr>
      <w:bookmarkStart w:id="148" w:name="OLE_LINK49"/>
      <w:bookmarkStart w:id="149" w:name="OLE_LINK50"/>
      <w:r>
        <w:t xml:space="preserve">A </w:t>
      </w:r>
      <w:r>
        <w:rPr>
          <w:i/>
          <w:iCs/>
        </w:rPr>
        <w:t>tool tip</w:t>
      </w:r>
      <w:r>
        <w:t xml:space="preserve"> is a description or explanation that appears when the mouse pointer is held over </w:t>
      </w:r>
      <w:r w:rsidR="00DB268C">
        <w:t xml:space="preserve">(not selected or highlighted) </w:t>
      </w:r>
      <w:r>
        <w:t>a tool, button, or other object (without clicking a mouse button).</w:t>
      </w:r>
      <w:bookmarkEnd w:id="148"/>
      <w:bookmarkEnd w:id="149"/>
      <w:r>
        <w:t xml:space="preserve"> </w:t>
      </w:r>
    </w:p>
    <w:p w:rsidR="002A21AE" w:rsidRDefault="002A21AE">
      <w:pPr>
        <w:pStyle w:val="Caution"/>
      </w:pPr>
      <w:r>
        <w:t xml:space="preserve">When a tool tip does not </w:t>
      </w:r>
      <w:r w:rsidR="00643C9A">
        <w:t>appear</w:t>
      </w:r>
      <w:r>
        <w:t>, wait a few moments, then reposition the mouse pointer over the tool, button, or other object. If necessary, exit and reenter the window.</w:t>
      </w:r>
    </w:p>
    <w:p w:rsidR="002A21AE" w:rsidRDefault="002A21AE" w:rsidP="00FA7E65">
      <w:pPr>
        <w:pStyle w:val="BodyText"/>
      </w:pPr>
      <w:r>
        <w:t>Tool tips appear with:</w:t>
      </w:r>
    </w:p>
    <w:p w:rsidR="002A21AE" w:rsidRDefault="002A21AE">
      <w:pPr>
        <w:pStyle w:val="ListBullet"/>
      </w:pPr>
      <w:r>
        <w:t>Some control buttons</w:t>
      </w:r>
    </w:p>
    <w:p w:rsidR="002A21AE" w:rsidRDefault="002A21AE">
      <w:pPr>
        <w:pStyle w:val="ListBullet"/>
      </w:pPr>
      <w:r>
        <w:t>Icons in the Patient Information Toolbar</w:t>
      </w:r>
    </w:p>
    <w:p w:rsidR="002A21AE" w:rsidRDefault="002A21AE">
      <w:pPr>
        <w:pStyle w:val="Caution"/>
      </w:pPr>
      <w:r>
        <w:t xml:space="preserve">Text enclosed in angle brackets (&lt; &gt;) in tool tips and messages </w:t>
      </w:r>
      <w:r w:rsidR="00443024">
        <w:t>will change</w:t>
      </w:r>
      <w:r>
        <w:t xml:space="preserve"> to reflect the current activity. </w:t>
      </w:r>
    </w:p>
    <w:p w:rsidR="002A21AE" w:rsidRDefault="00040E3B" w:rsidP="00832E21">
      <w:pPr>
        <w:pStyle w:val="Caution"/>
        <w:pBdr>
          <w:top w:val="single" w:sz="4" w:space="3" w:color="auto"/>
        </w:pBdr>
      </w:pPr>
      <w:r>
        <w:t xml:space="preserve">The user may click column headings in some data displays, such as the Pending Task List, Pending Order List, and Select Units, to sort the information in those columns. </w:t>
      </w:r>
    </w:p>
    <w:p w:rsidR="002A21AE" w:rsidRDefault="003221AE">
      <w:pPr>
        <w:pStyle w:val="Heading3"/>
      </w:pPr>
      <w:r>
        <w:br w:type="page"/>
      </w:r>
      <w:bookmarkStart w:id="150" w:name="_Toc436396681"/>
      <w:r w:rsidR="002A21AE">
        <w:lastRenderedPageBreak/>
        <w:t>Icons and Buttons</w:t>
      </w:r>
      <w:bookmarkEnd w:id="150"/>
      <w:r w:rsidR="002A21AE">
        <w:fldChar w:fldCharType="begin"/>
      </w:r>
      <w:r w:rsidR="002A21AE">
        <w:instrText xml:space="preserve"> XE </w:instrText>
      </w:r>
      <w:r w:rsidR="00FA7E65">
        <w:instrText>“</w:instrText>
      </w:r>
      <w:r w:rsidR="002A21AE">
        <w:instrText>Icons and Buttons</w:instrText>
      </w:r>
      <w:r w:rsidR="00FA7E65">
        <w:instrText>”</w:instrText>
      </w:r>
      <w:r w:rsidR="002A21AE">
        <w:instrText xml:space="preserve"> </w:instrText>
      </w:r>
      <w:r w:rsidR="002A21AE">
        <w:fldChar w:fldCharType="end"/>
      </w:r>
    </w:p>
    <w:p w:rsidR="002A21AE" w:rsidRDefault="002A21AE" w:rsidP="00FA7E65">
      <w:pPr>
        <w:pStyle w:val="BodyText"/>
      </w:pPr>
      <w:r>
        <w:t xml:space="preserve">VBECS uses several types of images to help you move through the system: </w:t>
      </w:r>
    </w:p>
    <w:p w:rsidR="002A21AE" w:rsidRDefault="002A21AE">
      <w:pPr>
        <w:pStyle w:val="ListBullet"/>
      </w:pPr>
      <w:r>
        <w:rPr>
          <w:i/>
          <w:iCs/>
        </w:rPr>
        <w:t>Icons</w:t>
      </w:r>
      <w:r>
        <w:t xml:space="preserve"> represent objects (information used in an application). The rectangular area in the lower right corner of the screen (system tray) contains icons of programs that always run in the background, such as the clock.</w:t>
      </w:r>
    </w:p>
    <w:p w:rsidR="002A21AE" w:rsidRDefault="002A21AE">
      <w:pPr>
        <w:pStyle w:val="ListBullet"/>
      </w:pPr>
      <w:r>
        <w:rPr>
          <w:i/>
          <w:iCs/>
        </w:rPr>
        <w:t>Buttons</w:t>
      </w:r>
      <w:r>
        <w:t xml:space="preserve"> are icons that represent tools or commands. </w:t>
      </w:r>
    </w:p>
    <w:p w:rsidR="002A21AE" w:rsidRDefault="002A21AE">
      <w:pPr>
        <w:pStyle w:val="ListBullet"/>
      </w:pPr>
      <w:r>
        <w:rPr>
          <w:i/>
          <w:iCs/>
        </w:rPr>
        <w:t xml:space="preserve">Radio buttons </w:t>
      </w:r>
      <w:r>
        <w:t>are small circles preceding text. Related radio buttons are grouped together. Only one button in a group may be selected: clicking a button turns the other radio buttons off.</w:t>
      </w:r>
    </w:p>
    <w:p w:rsidR="002A21AE" w:rsidRDefault="002A21AE">
      <w:pPr>
        <w:pStyle w:val="Heading3"/>
      </w:pPr>
      <w:bookmarkStart w:id="151" w:name="_Toc436396682"/>
      <w:r>
        <w:t>Toolbars</w:t>
      </w:r>
      <w:bookmarkEnd w:id="151"/>
      <w:r>
        <w:fldChar w:fldCharType="begin"/>
      </w:r>
      <w:r>
        <w:instrText xml:space="preserve"> XE </w:instrText>
      </w:r>
      <w:r w:rsidR="00FA7E65">
        <w:instrText>“</w:instrText>
      </w:r>
      <w:r>
        <w:instrText>Toolbars</w:instrText>
      </w:r>
      <w:r w:rsidR="00FA7E65">
        <w:instrText>”</w:instrText>
      </w:r>
      <w:r>
        <w:instrText xml:space="preserve"> </w:instrText>
      </w:r>
      <w:r>
        <w:fldChar w:fldCharType="end"/>
      </w:r>
      <w:r>
        <w:t xml:space="preserve"> </w:t>
      </w:r>
    </w:p>
    <w:p w:rsidR="002A21AE" w:rsidRDefault="002A21AE" w:rsidP="00FA7E65">
      <w:pPr>
        <w:pStyle w:val="BodyText"/>
      </w:pPr>
      <w:r>
        <w:t xml:space="preserve">A </w:t>
      </w:r>
      <w:r>
        <w:rPr>
          <w:i/>
        </w:rPr>
        <w:t>tool</w:t>
      </w:r>
      <w:r>
        <w:t xml:space="preserve"> is a shortcut button, usually shown on a bar near the top of a window. Tools provide quick access to commonly used functions. A </w:t>
      </w:r>
      <w:r>
        <w:rPr>
          <w:i/>
        </w:rPr>
        <w:t>toolbar</w:t>
      </w:r>
      <w:r>
        <w:t xml:space="preserve"> displays groups of tools. Toolbars may contain buttons, menus, or combinations of both. (See also Patient Information Toolbar.)</w:t>
      </w:r>
    </w:p>
    <w:p w:rsidR="002A21AE" w:rsidRDefault="002A21AE">
      <w:pPr>
        <w:pStyle w:val="Caution"/>
      </w:pPr>
      <w:r>
        <w:t>A toolbar with tools for several options (Main Toolbar) appears near the top of the screen.</w:t>
      </w:r>
    </w:p>
    <w:p w:rsidR="002A21AE" w:rsidRDefault="002A21AE" w:rsidP="00FA7E65">
      <w:pPr>
        <w:pStyle w:val="BodyText"/>
      </w:pPr>
      <w:r>
        <w:t>Click a tool to open a function</w:t>
      </w:r>
      <w:r w:rsidR="00541DC0">
        <w:t xml:space="preserve"> quickly</w:t>
      </w:r>
      <w:r>
        <w:t>.</w:t>
      </w:r>
    </w:p>
    <w:p w:rsidR="002A21AE" w:rsidRDefault="002A21AE">
      <w:pPr>
        <w:pStyle w:val="Caution"/>
      </w:pPr>
      <w:r>
        <w:t xml:space="preserve">A function may also be opened by pressing </w:t>
      </w:r>
      <w:r>
        <w:rPr>
          <w:b/>
        </w:rPr>
        <w:t>Alt</w:t>
      </w:r>
      <w:r>
        <w:t xml:space="preserve"> and the </w:t>
      </w:r>
      <w:r w:rsidRPr="00443024">
        <w:rPr>
          <w:b/>
        </w:rPr>
        <w:t xml:space="preserve">key for the </w:t>
      </w:r>
      <w:r>
        <w:rPr>
          <w:b/>
        </w:rPr>
        <w:t xml:space="preserve">underscored letter </w:t>
      </w:r>
      <w:r>
        <w:t>in the tool name.</w:t>
      </w:r>
    </w:p>
    <w:p w:rsidR="002A21AE" w:rsidRDefault="002A21AE">
      <w:pPr>
        <w:pStyle w:val="Heading4"/>
      </w:pPr>
      <w:r>
        <w:t>Main Toolbar</w:t>
      </w:r>
      <w:r>
        <w:fldChar w:fldCharType="begin"/>
      </w:r>
      <w:r>
        <w:instrText xml:space="preserve"> XE </w:instrText>
      </w:r>
      <w:r w:rsidR="00FA7E65">
        <w:instrText>“</w:instrText>
      </w:r>
      <w:r>
        <w:instrText>Main Toolbar</w:instrText>
      </w:r>
      <w:r w:rsidR="00FA7E65">
        <w:instrText>”</w:instrText>
      </w:r>
      <w:r>
        <w:instrText xml:space="preserve"> </w:instrText>
      </w:r>
      <w:r>
        <w:fldChar w:fldCharType="end"/>
      </w:r>
    </w:p>
    <w:p w:rsidR="002A21AE" w:rsidRDefault="002A21AE" w:rsidP="00FA7E65">
      <w:pPr>
        <w:pStyle w:val="BodyText"/>
      </w:pPr>
      <w:r>
        <w:t xml:space="preserve">The </w:t>
      </w:r>
      <w:r>
        <w:rPr>
          <w:i/>
          <w:iCs/>
        </w:rPr>
        <w:t>Main Toolbar</w:t>
      </w:r>
      <w:r>
        <w:t xml:space="preserve"> appears at the top of the screen. Click the icons in the Main Toolbar to access</w:t>
      </w:r>
      <w:r>
        <w:rPr>
          <w:rStyle w:val="FootnoteReference"/>
        </w:rPr>
        <w:footnoteReference w:id="2"/>
      </w:r>
      <w:r>
        <w:t>:</w:t>
      </w:r>
    </w:p>
    <w:p w:rsidR="002A21AE" w:rsidRDefault="00C366E0">
      <w:pPr>
        <w:pStyle w:val="BodyText"/>
        <w:ind w:left="360" w:hanging="360"/>
      </w:pPr>
      <w:r>
        <w:rPr>
          <w:noProof/>
        </w:rPr>
        <w:drawing>
          <wp:inline distT="0" distB="0" distL="0" distR="0">
            <wp:extent cx="152400" cy="152400"/>
            <wp:effectExtent l="0" t="0" r="0" b="0"/>
            <wp:docPr id="71" name="Picture 71">
              <a:hlinkClick xmlns:a="http://schemas.openxmlformats.org/drawingml/2006/main" r:id="rId8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2A21AE">
        <w:tab/>
        <w:t>Log In Reagents</w:t>
      </w:r>
    </w:p>
    <w:p w:rsidR="002A21AE" w:rsidRDefault="00C366E0">
      <w:pPr>
        <w:pStyle w:val="BodyText"/>
        <w:ind w:left="360" w:hanging="360"/>
      </w:pPr>
      <w:r>
        <w:rPr>
          <w:noProof/>
        </w:rPr>
        <w:drawing>
          <wp:inline distT="0" distB="0" distL="0" distR="0">
            <wp:extent cx="152400" cy="152400"/>
            <wp:effectExtent l="0" t="0" r="0" b="0"/>
            <wp:docPr id="72" name="Picture 72">
              <a:hlinkClick xmlns:a="http://schemas.openxmlformats.org/drawingml/2006/main" r:id="rId9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2A21AE">
        <w:tab/>
        <w:t>Enter Daily QC Results</w:t>
      </w:r>
    </w:p>
    <w:p w:rsidR="002A21AE" w:rsidRDefault="00C366E0">
      <w:pPr>
        <w:pStyle w:val="BodyText"/>
        <w:ind w:left="360" w:hanging="360"/>
      </w:pPr>
      <w:r>
        <w:rPr>
          <w:noProof/>
        </w:rPr>
        <w:drawing>
          <wp:inline distT="0" distB="0" distL="0" distR="0">
            <wp:extent cx="152400" cy="152400"/>
            <wp:effectExtent l="0" t="0" r="0" b="0"/>
            <wp:docPr id="73" name="Picture 73">
              <a:hlinkClick xmlns:a="http://schemas.openxmlformats.org/drawingml/2006/main" r:id="rId9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2A21AE">
        <w:tab/>
        <w:t>Incoming Shipment</w:t>
      </w:r>
    </w:p>
    <w:p w:rsidR="002A21AE" w:rsidRDefault="00C366E0">
      <w:pPr>
        <w:pStyle w:val="BodyText"/>
        <w:ind w:left="360" w:hanging="360"/>
      </w:pPr>
      <w:r>
        <w:rPr>
          <w:noProof/>
        </w:rPr>
        <w:drawing>
          <wp:inline distT="0" distB="0" distL="0" distR="0">
            <wp:extent cx="152400" cy="152400"/>
            <wp:effectExtent l="0" t="0" r="0" b="0"/>
            <wp:docPr id="74" name="Picture 74">
              <a:hlinkClick xmlns:a="http://schemas.openxmlformats.org/drawingml/2006/main" r:id="rId9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2A21AE">
        <w:tab/>
        <w:t>ABO/Rh Confirmation</w:t>
      </w:r>
    </w:p>
    <w:p w:rsidR="002A21AE" w:rsidRDefault="00C366E0">
      <w:pPr>
        <w:pStyle w:val="BodyText"/>
        <w:ind w:left="360" w:hanging="360"/>
      </w:pPr>
      <w:r>
        <w:rPr>
          <w:noProof/>
        </w:rPr>
        <w:drawing>
          <wp:inline distT="0" distB="0" distL="0" distR="0">
            <wp:extent cx="152400" cy="152400"/>
            <wp:effectExtent l="0" t="0" r="0" b="0"/>
            <wp:docPr id="75" name="Picture 75">
              <a:hlinkClick xmlns:a="http://schemas.openxmlformats.org/drawingml/2006/main" r:id="rId9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2A21AE">
        <w:tab/>
        <w:t>Modify Units</w:t>
      </w:r>
    </w:p>
    <w:p w:rsidR="002A21AE" w:rsidRDefault="00C366E0">
      <w:pPr>
        <w:pStyle w:val="BodyText"/>
        <w:ind w:left="360" w:hanging="360"/>
      </w:pPr>
      <w:r>
        <w:rPr>
          <w:noProof/>
        </w:rPr>
        <w:drawing>
          <wp:inline distT="0" distB="0" distL="0" distR="0">
            <wp:extent cx="152400" cy="152400"/>
            <wp:effectExtent l="0" t="0" r="0" b="0"/>
            <wp:docPr id="76" name="Picture 76">
              <a:hlinkClick xmlns:a="http://schemas.openxmlformats.org/drawingml/2006/main" r:id="rId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2A21AE">
        <w:tab/>
        <w:t>Unit Antigen Typing</w:t>
      </w:r>
    </w:p>
    <w:p w:rsidR="002A21AE" w:rsidRDefault="00C366E0">
      <w:pPr>
        <w:pStyle w:val="BodyText"/>
        <w:ind w:left="360" w:hanging="360"/>
      </w:pPr>
      <w:r>
        <w:rPr>
          <w:noProof/>
        </w:rPr>
        <w:drawing>
          <wp:inline distT="0" distB="0" distL="0" distR="0">
            <wp:extent cx="152400" cy="152400"/>
            <wp:effectExtent l="0" t="0" r="0" b="0"/>
            <wp:docPr id="77" name="Picture 77">
              <a:hlinkClick xmlns:a="http://schemas.openxmlformats.org/drawingml/2006/main" r:id="rId10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2A21AE">
        <w:tab/>
        <w:t>Outgoing Shipment</w:t>
      </w:r>
    </w:p>
    <w:p w:rsidR="002A21AE" w:rsidRDefault="00C366E0">
      <w:pPr>
        <w:pStyle w:val="BodyText"/>
        <w:ind w:left="360" w:hanging="360"/>
      </w:pPr>
      <w:r>
        <w:rPr>
          <w:noProof/>
        </w:rPr>
        <w:drawing>
          <wp:inline distT="0" distB="0" distL="0" distR="0">
            <wp:extent cx="152400" cy="152400"/>
            <wp:effectExtent l="0" t="0" r="0" b="0"/>
            <wp:docPr id="78" name="Picture 78">
              <a:hlinkClick xmlns:a="http://schemas.openxmlformats.org/drawingml/2006/main" r:id="rId10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2A21AE">
        <w:tab/>
        <w:t>Accept Orders: Accept an Order</w:t>
      </w:r>
    </w:p>
    <w:p w:rsidR="002A21AE" w:rsidRDefault="00C366E0">
      <w:pPr>
        <w:pStyle w:val="BodyText"/>
        <w:ind w:left="360" w:hanging="360"/>
      </w:pPr>
      <w:r>
        <w:rPr>
          <w:noProof/>
        </w:rPr>
        <w:drawing>
          <wp:inline distT="0" distB="0" distL="0" distR="0">
            <wp:extent cx="152400" cy="152400"/>
            <wp:effectExtent l="0" t="0" r="0" b="0"/>
            <wp:docPr id="79" name="Picture 79">
              <a:hlinkClick xmlns:a="http://schemas.openxmlformats.org/drawingml/2006/main" r:id="rId10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2A21AE">
        <w:tab/>
        <w:t>Maintain Specimen</w:t>
      </w:r>
    </w:p>
    <w:p w:rsidR="002A21AE" w:rsidRDefault="00C366E0">
      <w:pPr>
        <w:pStyle w:val="BodyText"/>
        <w:ind w:left="360" w:hanging="360"/>
      </w:pPr>
      <w:r>
        <w:rPr>
          <w:noProof/>
        </w:rPr>
        <w:drawing>
          <wp:inline distT="0" distB="0" distL="0" distR="0">
            <wp:extent cx="152400" cy="152400"/>
            <wp:effectExtent l="0" t="0" r="0" b="0"/>
            <wp:docPr id="80" name="Picture 80">
              <a:hlinkClick xmlns:a="http://schemas.openxmlformats.org/drawingml/2006/main" r:id="rId10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2A21AE">
        <w:tab/>
        <w:t>Patient Testing</w:t>
      </w:r>
    </w:p>
    <w:p w:rsidR="002A21AE" w:rsidRDefault="00C366E0">
      <w:pPr>
        <w:pStyle w:val="BodyText"/>
        <w:ind w:left="360" w:hanging="360"/>
      </w:pPr>
      <w:r>
        <w:rPr>
          <w:noProof/>
        </w:rPr>
        <w:drawing>
          <wp:inline distT="0" distB="0" distL="0" distR="0">
            <wp:extent cx="152400" cy="152400"/>
            <wp:effectExtent l="0" t="0" r="0" b="0"/>
            <wp:docPr id="81" name="Picture 81">
              <a:hlinkClick xmlns:a="http://schemas.openxmlformats.org/drawingml/2006/main" r:id="rId10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2A21AE">
        <w:tab/>
        <w:t>Select Units</w:t>
      </w:r>
    </w:p>
    <w:p w:rsidR="002A21AE" w:rsidRDefault="00C366E0">
      <w:pPr>
        <w:pStyle w:val="BodyText"/>
        <w:ind w:left="360" w:hanging="360"/>
      </w:pPr>
      <w:r>
        <w:rPr>
          <w:noProof/>
        </w:rPr>
        <w:drawing>
          <wp:inline distT="0" distB="0" distL="0" distR="0">
            <wp:extent cx="152400" cy="152400"/>
            <wp:effectExtent l="0" t="0" r="0" b="0"/>
            <wp:docPr id="82" name="Picture 82">
              <a:hlinkClick xmlns:a="http://schemas.openxmlformats.org/drawingml/2006/main" r:id="rId1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2A21AE">
        <w:tab/>
        <w:t>Issue Blood Components</w:t>
      </w:r>
    </w:p>
    <w:p w:rsidR="002A21AE" w:rsidRDefault="00C366E0">
      <w:pPr>
        <w:pStyle w:val="BodyText"/>
        <w:ind w:left="360" w:hanging="360"/>
      </w:pPr>
      <w:r>
        <w:rPr>
          <w:noProof/>
        </w:rPr>
        <w:drawing>
          <wp:inline distT="0" distB="0" distL="0" distR="0">
            <wp:extent cx="152400" cy="152400"/>
            <wp:effectExtent l="0" t="0" r="0" b="0"/>
            <wp:docPr id="83" name="Picture 83">
              <a:hlinkClick xmlns:a="http://schemas.openxmlformats.org/drawingml/2006/main" r:id="rId1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2A21AE">
        <w:tab/>
        <w:t>Post-Transfusion Information</w:t>
      </w:r>
    </w:p>
    <w:p w:rsidR="002A21AE" w:rsidRDefault="002A21AE">
      <w:pPr>
        <w:pStyle w:val="Caution"/>
      </w:pPr>
      <w:r>
        <w:lastRenderedPageBreak/>
        <w:t>Clicking an icon in the Main Toolbar saves a step: it’s the same as clicking the main menu item, and then on the option.</w:t>
      </w:r>
    </w:p>
    <w:p w:rsidR="002A21AE" w:rsidRDefault="002A21AE">
      <w:pPr>
        <w:pStyle w:val="BodyText"/>
      </w:pPr>
      <w:r>
        <w:t>VBECS uses tree views to displays list items. Click a plus sign (+) to expand a list. Click a minus sign (–) to condense a list.</w:t>
      </w:r>
    </w:p>
    <w:p w:rsidR="002A21AE" w:rsidRDefault="002A21AE">
      <w:pPr>
        <w:pStyle w:val="Heading2"/>
      </w:pPr>
      <w:bookmarkStart w:id="152" w:name="_Toc436396683"/>
      <w:r>
        <w:t>Patient Information Toolbar</w:t>
      </w:r>
      <w:bookmarkEnd w:id="152"/>
      <w:r>
        <w:fldChar w:fldCharType="begin"/>
      </w:r>
      <w:r>
        <w:instrText xml:space="preserve"> XE </w:instrText>
      </w:r>
      <w:r w:rsidR="00FA7E65">
        <w:instrText>“</w:instrText>
      </w:r>
      <w:r>
        <w:instrText>Patient Information Toolbar</w:instrText>
      </w:r>
      <w:r w:rsidR="00FA7E65">
        <w:instrText>”</w:instrText>
      </w:r>
      <w:r>
        <w:instrText xml:space="preserve"> </w:instrText>
      </w:r>
      <w:r>
        <w:fldChar w:fldCharType="end"/>
      </w:r>
    </w:p>
    <w:p w:rsidR="002A21AE" w:rsidRDefault="002A21AE" w:rsidP="00FA7E65">
      <w:pPr>
        <w:pStyle w:val="BodyText"/>
      </w:pPr>
      <w:r>
        <w:t xml:space="preserve">The </w:t>
      </w:r>
      <w:r>
        <w:rPr>
          <w:i/>
          <w:iCs/>
        </w:rPr>
        <w:t>Patient Information Toolbar</w:t>
      </w:r>
      <w:r>
        <w:t xml:space="preserve"> appears in the active window when a patient record is displayed.</w:t>
      </w:r>
      <w:r w:rsidR="00AD1B87">
        <w:t xml:space="preserve"> VBECS displays only the icons appropriate to the option. </w:t>
      </w:r>
      <w:r>
        <w:t>Click the icons in the Patient Information Toolbar to display:</w:t>
      </w:r>
    </w:p>
    <w:p w:rsidR="002A21AE" w:rsidRDefault="00C366E0">
      <w:pPr>
        <w:pStyle w:val="BodyText"/>
        <w:ind w:left="360" w:hanging="360"/>
      </w:pPr>
      <w:r>
        <w:rPr>
          <w:noProof/>
        </w:rPr>
        <w:drawing>
          <wp:inline distT="0" distB="0" distL="0" distR="0">
            <wp:extent cx="152400" cy="152400"/>
            <wp:effectExtent l="0" t="0" r="0" b="0"/>
            <wp:docPr id="84" name="Picture 84" descr="small_blood_availability">
              <a:hlinkClick xmlns:a="http://schemas.openxmlformats.org/drawingml/2006/main" r:id="rId1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small_blood_availability"/>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2A21AE">
        <w:tab/>
        <w:t xml:space="preserve">a Blood Availability Report (Blood Availability) </w:t>
      </w:r>
      <w:r w:rsidR="002A21AE">
        <w:rPr>
          <w:vanish/>
        </w:rPr>
        <w:t>UC_49</w:t>
      </w:r>
    </w:p>
    <w:p w:rsidR="002A21AE" w:rsidRDefault="00C366E0">
      <w:pPr>
        <w:pStyle w:val="BodyText"/>
        <w:ind w:left="360" w:hanging="360"/>
      </w:pPr>
      <w:r>
        <w:rPr>
          <w:noProof/>
        </w:rPr>
        <w:drawing>
          <wp:inline distT="0" distB="0" distL="0" distR="0">
            <wp:extent cx="152400" cy="152400"/>
            <wp:effectExtent l="0" t="0" r="0" b="0"/>
            <wp:docPr id="85" name="Picture 85" descr="small_patient_medications">
              <a:hlinkClick xmlns:a="http://schemas.openxmlformats.org/drawingml/2006/main" r:id="rId1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small_patient_medications"/>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2A21AE">
        <w:tab/>
        <w:t>a patient’s current medication profile (Medication Profile)</w:t>
      </w:r>
      <w:r w:rsidR="002A21AE">
        <w:rPr>
          <w:vanish/>
        </w:rPr>
        <w:t xml:space="preserve"> UC_46</w:t>
      </w:r>
    </w:p>
    <w:p w:rsidR="002A21AE" w:rsidRDefault="00C366E0">
      <w:pPr>
        <w:pStyle w:val="BodyText"/>
        <w:ind w:left="360" w:hanging="360"/>
      </w:pPr>
      <w:r>
        <w:rPr>
          <w:noProof/>
        </w:rPr>
        <w:drawing>
          <wp:inline distT="0" distB="0" distL="0" distR="0">
            <wp:extent cx="152400" cy="152400"/>
            <wp:effectExtent l="0" t="0" r="0" b="0"/>
            <wp:docPr id="86" name="Picture 86" descr="small_recent_orders">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small_recent_orders"/>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2A21AE">
        <w:tab/>
        <w:t>a patient’s recent orders (Recent Orders)</w:t>
      </w:r>
      <w:r w:rsidR="002A21AE">
        <w:rPr>
          <w:vanish/>
        </w:rPr>
        <w:t xml:space="preserve"> UC_65</w:t>
      </w:r>
    </w:p>
    <w:p w:rsidR="002A21AE" w:rsidRDefault="00C366E0">
      <w:pPr>
        <w:pStyle w:val="BodyText"/>
        <w:ind w:left="360" w:hanging="360"/>
      </w:pPr>
      <w:r>
        <w:rPr>
          <w:noProof/>
        </w:rPr>
        <w:drawing>
          <wp:inline distT="0" distB="0" distL="0" distR="0">
            <wp:extent cx="152400" cy="152400"/>
            <wp:effectExtent l="0" t="0" r="0" b="0"/>
            <wp:docPr id="87" name="Picture 87" descr="small_si_tr">
              <a:hlinkClick xmlns:a="http://schemas.openxmlformats.org/drawingml/2006/main" r:id="rId1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small_si_t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2A21AE">
        <w:tab/>
        <w:t xml:space="preserve">a patient’s Special Instructions and/or Transfusion Requirements (View Special Instructions and Transfusion Requirements) </w:t>
      </w:r>
      <w:r w:rsidR="002A21AE">
        <w:rPr>
          <w:vanish/>
        </w:rPr>
        <w:t>UC_36</w:t>
      </w:r>
    </w:p>
    <w:p w:rsidR="002A21AE" w:rsidRDefault="00C366E0">
      <w:pPr>
        <w:pStyle w:val="BodyText"/>
        <w:ind w:left="360" w:hanging="360"/>
      </w:pPr>
      <w:r>
        <w:rPr>
          <w:noProof/>
        </w:rPr>
        <w:drawing>
          <wp:inline distT="0" distB="0" distL="0" distR="0">
            <wp:extent cx="152400" cy="152400"/>
            <wp:effectExtent l="0" t="0" r="0" b="0"/>
            <wp:docPr id="88" name="Picture 88" descr="small_transfusion_history">
              <a:hlinkClick xmlns:a="http://schemas.openxmlformats.org/drawingml/2006/main" r:id="rId1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small_transfusion_history"/>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2A21AE">
        <w:tab/>
        <w:t>a patient’s recent transfusion history (Recent Transfusions/Issued Units)</w:t>
      </w:r>
      <w:r w:rsidR="002A21AE">
        <w:rPr>
          <w:vanish/>
        </w:rPr>
        <w:t xml:space="preserve"> UC_65</w:t>
      </w:r>
    </w:p>
    <w:p w:rsidR="00F104FA" w:rsidRDefault="00C366E0" w:rsidP="00C12CF8">
      <w:pPr>
        <w:pStyle w:val="BodyText"/>
        <w:ind w:left="360" w:hanging="360"/>
      </w:pPr>
      <w:r>
        <w:rPr>
          <w:noProof/>
        </w:rPr>
        <w:drawing>
          <wp:inline distT="0" distB="0" distL="0" distR="0">
            <wp:extent cx="152400" cy="152400"/>
            <wp:effectExtent l="0" t="0" r="0" b="0"/>
            <wp:docPr id="89" name="Picture 89" descr="small_transfusion_reactions">
              <a:hlinkClick xmlns:a="http://schemas.openxmlformats.org/drawingml/2006/main" r:id="rId1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small_transfusion_reactions"/>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2A21AE">
        <w:tab/>
        <w:t>a patient’s transfusion reaction history (Transfusion Reaction History)</w:t>
      </w:r>
      <w:r w:rsidR="00547F23" w:rsidRPr="00547F23">
        <w:rPr>
          <w:vanish/>
        </w:rPr>
        <w:t xml:space="preserve"> </w:t>
      </w:r>
      <w:r w:rsidR="00547F23">
        <w:rPr>
          <w:vanish/>
        </w:rPr>
        <w:t>UC_65</w:t>
      </w:r>
    </w:p>
    <w:p w:rsidR="00C12CF8" w:rsidRDefault="00C366E0" w:rsidP="00C12CF8">
      <w:pPr>
        <w:pStyle w:val="BodyText"/>
        <w:ind w:left="360" w:hanging="360"/>
        <w:rPr>
          <w:vanish/>
        </w:rPr>
      </w:pPr>
      <w:r>
        <w:rPr>
          <w:noProof/>
        </w:rPr>
        <w:drawing>
          <wp:inline distT="0" distB="0" distL="0" distR="0">
            <wp:extent cx="152400" cy="152400"/>
            <wp:effectExtent l="0" t="0" r="0" b="0"/>
            <wp:docPr id="90" name="Picture 90" descr="small_blood_availability">
              <a:hlinkClick xmlns:a="http://schemas.openxmlformats.org/drawingml/2006/main" r:id="rId1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small_blood_availability"/>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5B6E47">
        <w:t xml:space="preserve"> </w:t>
      </w:r>
      <w:r w:rsidR="002A21AE">
        <w:rPr>
          <w:vanish/>
        </w:rPr>
        <w:t xml:space="preserve"> </w:t>
      </w:r>
    </w:p>
    <w:p w:rsidR="00577C1F" w:rsidRDefault="00577C1F" w:rsidP="00577C1F">
      <w:pPr>
        <w:pStyle w:val="Heading3"/>
      </w:pPr>
      <w:bookmarkStart w:id="153" w:name="_Medication_Profile_UC_46"/>
      <w:bookmarkStart w:id="154" w:name="_Toc436396684"/>
      <w:bookmarkEnd w:id="153"/>
      <w:r>
        <w:t>Patient Blood Availability</w:t>
      </w:r>
      <w:bookmarkEnd w:id="154"/>
      <w:r w:rsidR="00B973E2">
        <w:fldChar w:fldCharType="begin"/>
      </w:r>
      <w:r w:rsidR="00B973E2">
        <w:instrText xml:space="preserve"> XE "</w:instrText>
      </w:r>
      <w:r w:rsidR="00B973E2" w:rsidRPr="00DC29FC">
        <w:instrText>Patient Blood Availability</w:instrText>
      </w:r>
      <w:r w:rsidR="00B973E2">
        <w:instrText xml:space="preserve">" </w:instrText>
      </w:r>
      <w:r w:rsidR="00B973E2">
        <w:fldChar w:fldCharType="end"/>
      </w:r>
    </w:p>
    <w:p w:rsidR="00971D59" w:rsidRPr="00971D59" w:rsidRDefault="00971D59" w:rsidP="00971D59">
      <w:pPr>
        <w:pStyle w:val="BodyText"/>
      </w:pPr>
      <w:r w:rsidRPr="00971D59">
        <w:t>The user views blood products available to a patient. The Blood Availability Report does not include unassigned, restricted blood products. To view unassigned, restricted blood products and other custom reports, see Blood Availability.</w:t>
      </w:r>
      <w:r w:rsidR="00D407D0" w:rsidRPr="00D407D0">
        <w:rPr>
          <w:vanish/>
        </w:rPr>
        <w:t>DR 1,041</w:t>
      </w:r>
    </w:p>
    <w:p w:rsidR="002A21AE" w:rsidRPr="001F24A4" w:rsidRDefault="00E75E0A" w:rsidP="001F24A4">
      <w:pPr>
        <w:pStyle w:val="Heading3"/>
      </w:pPr>
      <w:r>
        <w:br w:type="page"/>
      </w:r>
      <w:bookmarkStart w:id="155" w:name="_Toc436396685"/>
      <w:r w:rsidR="00C366E0">
        <w:rPr>
          <w:noProof/>
        </w:rPr>
        <w:lastRenderedPageBreak/>
        <w:drawing>
          <wp:inline distT="0" distB="0" distL="0" distR="0">
            <wp:extent cx="152400" cy="190500"/>
            <wp:effectExtent l="0" t="0" r="0" b="0"/>
            <wp:docPr id="91" name="Picture 91" descr="small_patient_medic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small_patient_medications"/>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52400" cy="190500"/>
                    </a:xfrm>
                    <a:prstGeom prst="rect">
                      <a:avLst/>
                    </a:prstGeom>
                    <a:noFill/>
                    <a:ln>
                      <a:noFill/>
                    </a:ln>
                  </pic:spPr>
                </pic:pic>
              </a:graphicData>
            </a:graphic>
          </wp:inline>
        </w:drawing>
      </w:r>
      <w:r w:rsidR="002A21AE" w:rsidRPr="004C2A71">
        <w:t xml:space="preserve"> Medication Profile</w:t>
      </w:r>
      <w:bookmarkEnd w:id="155"/>
      <w:r w:rsidR="002A21AE" w:rsidRPr="004C2A71">
        <w:fldChar w:fldCharType="begin"/>
      </w:r>
      <w:r w:rsidR="002A21AE" w:rsidRPr="004C2A71">
        <w:instrText xml:space="preserve"> XE </w:instrText>
      </w:r>
      <w:r w:rsidR="00FA7E65" w:rsidRPr="004C2A71">
        <w:instrText>“</w:instrText>
      </w:r>
      <w:r w:rsidR="002A21AE" w:rsidRPr="004C2A71">
        <w:instrText>Medication Profile</w:instrText>
      </w:r>
      <w:r w:rsidR="00FA7E65" w:rsidRPr="004C2A71">
        <w:instrText>”</w:instrText>
      </w:r>
      <w:r w:rsidR="002A21AE" w:rsidRPr="004C2A71">
        <w:instrText xml:space="preserve"> </w:instrText>
      </w:r>
      <w:r w:rsidR="002A21AE" w:rsidRPr="004C2A71">
        <w:fldChar w:fldCharType="end"/>
      </w:r>
      <w:r w:rsidR="002A21AE">
        <w:t xml:space="preserve"> </w:t>
      </w:r>
      <w:r w:rsidR="002A21AE" w:rsidRPr="00C12CF8">
        <w:rPr>
          <w:vanish/>
        </w:rPr>
        <w:t>UC_46</w:t>
      </w:r>
      <w:r w:rsidR="002A21AE">
        <w:t xml:space="preserve"> </w:t>
      </w:r>
    </w:p>
    <w:p w:rsidR="002A21AE" w:rsidRDefault="002A21AE" w:rsidP="004C2A71">
      <w:pPr>
        <w:pStyle w:val="BodyText"/>
      </w:pPr>
      <w:r>
        <w:t>The user views a patient’s current medication profile.</w:t>
      </w:r>
    </w:p>
    <w:p w:rsidR="002A21AE" w:rsidRDefault="002A21AE">
      <w:pPr>
        <w:pStyle w:val="Heading4"/>
      </w:pPr>
      <w:r>
        <w:t xml:space="preserve">Assumptions </w:t>
      </w:r>
    </w:p>
    <w:p w:rsidR="002A21AE" w:rsidRDefault="002A21AE">
      <w:pPr>
        <w:pStyle w:val="ListBullet"/>
      </w:pPr>
      <w:r>
        <w:t xml:space="preserve">The connection to </w:t>
      </w:r>
      <w:r w:rsidR="00CA0045" w:rsidRPr="00CA0045">
        <w:rPr>
          <w:bCs/>
        </w:rPr>
        <w:t>VistA</w:t>
      </w:r>
      <w:r>
        <w:t xml:space="preserve"> is active. </w:t>
      </w:r>
    </w:p>
    <w:p w:rsidR="00DD75E5" w:rsidRDefault="002A21AE" w:rsidP="00DD75E5">
      <w:pPr>
        <w:pStyle w:val="Heading4"/>
      </w:pPr>
      <w:r>
        <w:t>Outcome</w:t>
      </w:r>
    </w:p>
    <w:p w:rsidR="002A21AE" w:rsidRDefault="002A21AE" w:rsidP="00DD75E5">
      <w:pPr>
        <w:pStyle w:val="ListBullet"/>
      </w:pPr>
      <w:r>
        <w:t>VBECS displays a patient’s current medications.</w:t>
      </w:r>
    </w:p>
    <w:p w:rsidR="002A21AE" w:rsidRDefault="002A21AE">
      <w:pPr>
        <w:pStyle w:val="Heading4"/>
      </w:pPr>
      <w:r>
        <w:t>Limitations and Restrictions</w:t>
      </w:r>
    </w:p>
    <w:p w:rsidR="002A21AE" w:rsidRDefault="002A21AE">
      <w:pPr>
        <w:pStyle w:val="ListBullet"/>
      </w:pPr>
      <w:r>
        <w:t>None</w:t>
      </w:r>
    </w:p>
    <w:p w:rsidR="002A21AE" w:rsidRDefault="00DD75E5">
      <w:pPr>
        <w:pStyle w:val="Heading4"/>
      </w:pPr>
      <w:r>
        <w:t>Additional Information</w:t>
      </w:r>
    </w:p>
    <w:p w:rsidR="002A21AE" w:rsidRDefault="002A21AE">
      <w:pPr>
        <w:pStyle w:val="ListBullet"/>
      </w:pPr>
      <w:r>
        <w:t>The user may access CPRS for additional information on a patient medication order.</w:t>
      </w:r>
    </w:p>
    <w:p w:rsidR="002A21AE" w:rsidRDefault="002A21AE">
      <w:pPr>
        <w:pStyle w:val="ListBullet"/>
      </w:pPr>
      <w:r>
        <w:t>These data are accessible to the user through the Patient Information Toolbar on all patient-specific screens.</w:t>
      </w:r>
    </w:p>
    <w:p w:rsidR="002A21AE" w:rsidRDefault="002A21AE">
      <w:pPr>
        <w:pStyle w:val="Heading4"/>
        <w:rPr>
          <w:b w:val="0"/>
        </w:rPr>
      </w:pPr>
      <w:r>
        <w:t>User Roles with Access to This Option</w:t>
      </w:r>
      <w:r>
        <w:rPr>
          <w:b w:val="0"/>
        </w:rPr>
        <w:t xml:space="preserve"> </w:t>
      </w:r>
    </w:p>
    <w:p w:rsidR="002A21AE" w:rsidRDefault="00237C52" w:rsidP="00237C52">
      <w:pPr>
        <w:pStyle w:val="Roles"/>
      </w:pPr>
      <w:r>
        <w:t>All users</w:t>
      </w:r>
    </w:p>
    <w:p w:rsidR="002A21AE" w:rsidRDefault="002A21AE">
      <w:pPr>
        <w:pStyle w:val="Heading4"/>
      </w:pPr>
      <w:r>
        <w:t xml:space="preserve">Medication Profile </w:t>
      </w:r>
    </w:p>
    <w:p w:rsidR="002A21AE" w:rsidRDefault="002A21AE" w:rsidP="00FA7E65">
      <w:pPr>
        <w:pStyle w:val="BodyText"/>
      </w:pPr>
      <w:r>
        <w:rPr>
          <w:bCs/>
        </w:rPr>
        <w:t>At the user’s request, VBECS queries</w:t>
      </w:r>
      <w:r>
        <w:rPr>
          <w:b/>
          <w:bCs/>
        </w:rPr>
        <w:t xml:space="preserve"> </w:t>
      </w:r>
      <w:r w:rsidR="00CA0045" w:rsidRPr="00CA0045">
        <w:rPr>
          <w:bCs/>
        </w:rPr>
        <w:t>VistA</w:t>
      </w:r>
      <w:r>
        <w:t xml:space="preserve"> to search for active prescriptions within a user-specified time frame or a default time frame of six months, regardless of division, in a multidivisional database.</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tblPrEx>
          <w:tblCellMar>
            <w:top w:w="0" w:type="dxa"/>
            <w:bottom w:w="0" w:type="dxa"/>
          </w:tblCellMar>
        </w:tblPrEx>
        <w:trPr>
          <w:tblHeader/>
        </w:trPr>
        <w:tc>
          <w:tcPr>
            <w:tcW w:w="3240" w:type="dxa"/>
            <w:shd w:val="pct30" w:color="auto" w:fill="FFFFFF"/>
            <w:vAlign w:val="bottom"/>
          </w:tcPr>
          <w:p w:rsidR="002A21AE" w:rsidRDefault="002A21AE">
            <w:pPr>
              <w:pStyle w:val="TableText"/>
              <w:rPr>
                <w:b/>
              </w:rPr>
            </w:pPr>
            <w:r>
              <w:rPr>
                <w:b/>
              </w:rPr>
              <w:t>User Action</w:t>
            </w:r>
          </w:p>
        </w:tc>
        <w:tc>
          <w:tcPr>
            <w:tcW w:w="6120" w:type="dxa"/>
            <w:shd w:val="pct30" w:color="auto" w:fill="FFFFFF"/>
            <w:vAlign w:val="bottom"/>
          </w:tcPr>
          <w:p w:rsidR="002A21AE" w:rsidRDefault="002A21AE">
            <w:pPr>
              <w:pStyle w:val="TableText"/>
              <w:rPr>
                <w:b/>
              </w:rPr>
            </w:pPr>
            <w:r>
              <w:rPr>
                <w:b/>
              </w:rPr>
              <w:t>VBECS</w:t>
            </w:r>
          </w:p>
        </w:tc>
      </w:tr>
      <w:tr w:rsidR="002A21AE">
        <w:tblPrEx>
          <w:tblCellMar>
            <w:top w:w="0" w:type="dxa"/>
            <w:bottom w:w="0" w:type="dxa"/>
          </w:tblCellMar>
        </w:tblPrEx>
        <w:tc>
          <w:tcPr>
            <w:tcW w:w="3240" w:type="dxa"/>
          </w:tcPr>
          <w:p w:rsidR="002A21AE" w:rsidRDefault="002A21AE" w:rsidP="009D60F4">
            <w:pPr>
              <w:pStyle w:val="TableTextNumbers"/>
            </w:pPr>
            <w:r>
              <w:t xml:space="preserve">Select </w:t>
            </w:r>
            <w:r>
              <w:rPr>
                <w:b/>
              </w:rPr>
              <w:t>Reports</w:t>
            </w:r>
            <w:r>
              <w:t xml:space="preserve"> from the main menu.</w:t>
            </w:r>
          </w:p>
          <w:p w:rsidR="002A21AE" w:rsidRDefault="002A21AE">
            <w:pPr>
              <w:pStyle w:val="TableTextNumbersContinued"/>
              <w:rPr>
                <w:b/>
                <w:bCs/>
              </w:rPr>
            </w:pPr>
          </w:p>
          <w:p w:rsidR="002A21AE" w:rsidRDefault="002A21AE">
            <w:pPr>
              <w:pStyle w:val="TableTextNumbersContinued"/>
              <w:rPr>
                <w:b/>
                <w:bCs/>
              </w:rPr>
            </w:pPr>
            <w:r>
              <w:rPr>
                <w:bCs/>
              </w:rPr>
              <w:t>Select</w:t>
            </w:r>
            <w:r>
              <w:rPr>
                <w:b/>
                <w:bCs/>
              </w:rPr>
              <w:t xml:space="preserve"> Medication Profile.</w:t>
            </w:r>
          </w:p>
          <w:p w:rsidR="002A21AE" w:rsidRDefault="002A21AE">
            <w:pPr>
              <w:pStyle w:val="TableTextNumbersContinued"/>
              <w:rPr>
                <w:b/>
                <w:bCs/>
              </w:rPr>
            </w:pPr>
          </w:p>
          <w:p w:rsidR="002A21AE" w:rsidRDefault="002A21AE">
            <w:pPr>
              <w:pStyle w:val="TableTextNumbersContinued"/>
              <w:rPr>
                <w:bCs/>
              </w:rPr>
            </w:pPr>
            <w:r>
              <w:rPr>
                <w:bCs/>
              </w:rPr>
              <w:t>Select a patient, or</w:t>
            </w:r>
          </w:p>
          <w:p w:rsidR="002A21AE" w:rsidRDefault="002A21AE">
            <w:pPr>
              <w:pStyle w:val="TableTextNumbersContinued"/>
              <w:rPr>
                <w:bCs/>
              </w:rPr>
            </w:pPr>
          </w:p>
          <w:p w:rsidR="002A21AE" w:rsidRDefault="002A21AE">
            <w:pPr>
              <w:pStyle w:val="TableTextNumbersContinued"/>
              <w:rPr>
                <w:bCs/>
              </w:rPr>
            </w:pPr>
            <w:r>
              <w:rPr>
                <w:bCs/>
              </w:rPr>
              <w:t>Select an option that displays the Patient Information Toolbar.</w:t>
            </w:r>
          </w:p>
          <w:p w:rsidR="002A21AE" w:rsidRDefault="002A21AE">
            <w:pPr>
              <w:pStyle w:val="TableTextNumbersContinued"/>
              <w:rPr>
                <w:bCs/>
              </w:rPr>
            </w:pPr>
          </w:p>
          <w:p w:rsidR="002A21AE" w:rsidRDefault="002A21AE">
            <w:pPr>
              <w:pStyle w:val="TableTextNumbersContinued"/>
              <w:rPr>
                <w:b/>
                <w:bCs/>
              </w:rPr>
            </w:pPr>
            <w:r>
              <w:rPr>
                <w:bCs/>
              </w:rPr>
              <w:t xml:space="preserve">Click </w:t>
            </w:r>
            <w:r w:rsidR="00C366E0">
              <w:rPr>
                <w:bCs/>
                <w:noProof/>
              </w:rPr>
              <w:drawing>
                <wp:inline distT="0" distB="0" distL="0" distR="0">
                  <wp:extent cx="152400" cy="190500"/>
                  <wp:effectExtent l="0" t="0" r="0" b="0"/>
                  <wp:docPr id="92" name="Picture 92" descr="small_patient_medic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small_patient_medications"/>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52400" cy="190500"/>
                          </a:xfrm>
                          <a:prstGeom prst="rect">
                            <a:avLst/>
                          </a:prstGeom>
                          <a:noFill/>
                          <a:ln>
                            <a:noFill/>
                          </a:ln>
                        </pic:spPr>
                      </pic:pic>
                    </a:graphicData>
                  </a:graphic>
                </wp:inline>
              </w:drawing>
            </w:r>
            <w:r>
              <w:rPr>
                <w:bCs/>
              </w:rPr>
              <w:t xml:space="preserve"> to view a patient’s current medication list.</w:t>
            </w:r>
          </w:p>
        </w:tc>
        <w:tc>
          <w:tcPr>
            <w:tcW w:w="6120" w:type="dxa"/>
          </w:tcPr>
          <w:p w:rsidR="002A21AE" w:rsidRDefault="002A21AE">
            <w:pPr>
              <w:pStyle w:val="TableTextBullet"/>
            </w:pPr>
            <w:r>
              <w:t>Lists report names.</w:t>
            </w:r>
          </w:p>
          <w:p w:rsidR="002A21AE" w:rsidRDefault="002A21AE">
            <w:pPr>
              <w:pStyle w:val="TableTextBullet"/>
            </w:pPr>
            <w:r>
              <w:t>Displays the report date range, sections, and compilation criteria.</w:t>
            </w:r>
          </w:p>
          <w:p w:rsidR="002A21AE" w:rsidRDefault="002A21AE">
            <w:pPr>
              <w:pStyle w:val="TableTextBullet"/>
            </w:pPr>
            <w:r>
              <w:t>Displays options for processing patient-related functions.</w:t>
            </w:r>
          </w:p>
          <w:p w:rsidR="002A21AE" w:rsidRDefault="002A21AE">
            <w:pPr>
              <w:pStyle w:val="TableTextBullet"/>
            </w:pPr>
            <w:r>
              <w:t>Compiles the active patient identification data.</w:t>
            </w:r>
          </w:p>
          <w:p w:rsidR="002A21AE" w:rsidRDefault="002A21AE">
            <w:pPr>
              <w:pStyle w:val="TableText"/>
            </w:pPr>
          </w:p>
          <w:p w:rsidR="002A21AE" w:rsidRDefault="00C366E0">
            <w:pPr>
              <w:pStyle w:val="TableText"/>
              <w:rPr>
                <w:b/>
                <w:bCs/>
                <w:szCs w:val="18"/>
              </w:rPr>
            </w:pPr>
            <w:r>
              <w:rPr>
                <w:b/>
                <w:bCs/>
                <w:noProof/>
              </w:rPr>
              <mc:AlternateContent>
                <mc:Choice Requires="wps">
                  <w:drawing>
                    <wp:anchor distT="0" distB="0" distL="114300" distR="114300" simplePos="0" relativeHeight="251627008"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560" name="Line 8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834" o:spid="_x0000_s1026" style="position:absolute;z-index:25162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" strokeweight="1.5pt"/>
                  </w:pict>
                </mc:Fallback>
              </mc:AlternateContent>
            </w:r>
            <w:r w:rsidR="002A21AE">
              <w:rPr>
                <w:b/>
                <w:bCs/>
                <w:szCs w:val="18"/>
              </w:rPr>
              <w:t>NOTES</w:t>
            </w:r>
          </w:p>
          <w:p w:rsidR="002A21AE" w:rsidRDefault="002A21AE">
            <w:pPr>
              <w:pStyle w:val="NotesText"/>
            </w:pPr>
          </w:p>
          <w:p w:rsidR="002A21AE" w:rsidRDefault="002A21AE">
            <w:pPr>
              <w:pStyle w:val="NotesText"/>
            </w:pPr>
            <w:r w:rsidRPr="00E274BF">
              <w:rPr>
                <w:rFonts w:cs="Arial"/>
                <w:vanish/>
                <w:szCs w:val="18"/>
              </w:rPr>
              <w:t xml:space="preserve">BR_46.02 </w:t>
            </w:r>
            <w:r>
              <w:t>The user may edit the default start date (six months before the current date) for the patient medication search.</w:t>
            </w:r>
          </w:p>
        </w:tc>
      </w:tr>
      <w:tr w:rsidR="002A21AE">
        <w:tblPrEx>
          <w:tblCellMar>
            <w:top w:w="0" w:type="dxa"/>
            <w:bottom w:w="0" w:type="dxa"/>
          </w:tblCellMar>
        </w:tblPrEx>
        <w:tc>
          <w:tcPr>
            <w:tcW w:w="3240" w:type="dxa"/>
          </w:tcPr>
          <w:p w:rsidR="002A21AE" w:rsidRDefault="002A21AE">
            <w:pPr>
              <w:pStyle w:val="TableTextNumbers"/>
            </w:pPr>
            <w:r>
              <w:t>Accept or edit the default start and end dates.</w:t>
            </w:r>
          </w:p>
        </w:tc>
        <w:tc>
          <w:tcPr>
            <w:tcW w:w="6120" w:type="dxa"/>
          </w:tcPr>
          <w:p w:rsidR="002A21AE" w:rsidRDefault="002A21AE">
            <w:pPr>
              <w:pStyle w:val="TableTextBullet"/>
            </w:pPr>
            <w:r>
              <w:t xml:space="preserve">Displays each medication name status, order number, and issue/start date returned from the </w:t>
            </w:r>
            <w:r w:rsidR="00CA0045" w:rsidRPr="00CA0045">
              <w:rPr>
                <w:bCs/>
              </w:rPr>
              <w:t>VistA</w:t>
            </w:r>
            <w:r>
              <w:t xml:space="preserve"> query. </w:t>
            </w:r>
          </w:p>
          <w:p w:rsidR="002A21AE" w:rsidRDefault="002A21AE">
            <w:pPr>
              <w:pStyle w:val="TableTextBullet"/>
            </w:pPr>
            <w:r w:rsidRPr="00E274BF">
              <w:rPr>
                <w:rFonts w:cs="Arial"/>
                <w:vanish/>
                <w:szCs w:val="18"/>
              </w:rPr>
              <w:t>BR_46.04</w:t>
            </w:r>
            <w:r w:rsidRPr="009660C3">
              <w:rPr>
                <w:vanish/>
                <w:szCs w:val="18"/>
              </w:rPr>
              <w:t xml:space="preserve"> </w:t>
            </w:r>
            <w:r>
              <w:t>When a query does not return any medications, notifies the user that he may repeat the query with a different date range.</w:t>
            </w:r>
          </w:p>
        </w:tc>
      </w:tr>
      <w:tr w:rsidR="002A21AE">
        <w:tblPrEx>
          <w:tblCellMar>
            <w:top w:w="0" w:type="dxa"/>
            <w:bottom w:w="0" w:type="dxa"/>
          </w:tblCellMar>
        </w:tblPrEx>
        <w:tc>
          <w:tcPr>
            <w:tcW w:w="3240" w:type="dxa"/>
          </w:tcPr>
          <w:p w:rsidR="002A21AE" w:rsidRDefault="002A21AE">
            <w:pPr>
              <w:pStyle w:val="TableTextNumbers"/>
            </w:pPr>
            <w:r>
              <w:t xml:space="preserve">View the display. When desired, go to Step 1 to repeat the query, </w:t>
            </w:r>
          </w:p>
        </w:tc>
        <w:tc>
          <w:tcPr>
            <w:tcW w:w="6120" w:type="dxa"/>
          </w:tcPr>
          <w:p w:rsidR="002A21AE" w:rsidRDefault="002A21AE">
            <w:pPr>
              <w:pStyle w:val="TableTextBullet"/>
            </w:pPr>
            <w:r>
              <w:t>Allows the user to print the displayed patient medication profile.</w:t>
            </w:r>
          </w:p>
        </w:tc>
      </w:tr>
      <w:tr w:rsidR="002A21AE">
        <w:tblPrEx>
          <w:tblCellMar>
            <w:top w:w="0" w:type="dxa"/>
            <w:bottom w:w="0" w:type="dxa"/>
          </w:tblCellMar>
        </w:tblPrEx>
        <w:tc>
          <w:tcPr>
            <w:tcW w:w="3240" w:type="dxa"/>
          </w:tcPr>
          <w:p w:rsidR="002A21AE" w:rsidRDefault="002A21AE">
            <w:pPr>
              <w:pStyle w:val="TableTextNumbers"/>
            </w:pPr>
            <w:r>
              <w:t xml:space="preserve">Print the profile or click </w:t>
            </w:r>
            <w:r>
              <w:rPr>
                <w:b/>
              </w:rPr>
              <w:t>Cancel</w:t>
            </w:r>
            <w:r>
              <w:t xml:space="preserve"> to exit. </w:t>
            </w:r>
            <w:r>
              <w:rPr>
                <w:vanish/>
                <w:color w:val="FFFFFF"/>
                <w:szCs w:val="18"/>
              </w:rPr>
              <w:fldChar w:fldCharType="begin"/>
            </w:r>
            <w:r>
              <w:rPr>
                <w:vanish/>
                <w:color w:val="FFFFFF"/>
                <w:szCs w:val="18"/>
              </w:rPr>
              <w:instrText xml:space="preserve"> LISTNUM \l 1 \s 0 </w:instrText>
            </w:r>
            <w:r>
              <w:rPr>
                <w:vanish/>
                <w:color w:val="FFFFFF"/>
                <w:szCs w:val="18"/>
              </w:rPr>
              <w:fldChar w:fldCharType="end">
                <w:numberingChange w:id="156" w:author="Blalock, David (SAIC)" w:date="2011-05-25T13:16:00Z" w:original="0."/>
              </w:fldChar>
            </w:r>
          </w:p>
        </w:tc>
        <w:tc>
          <w:tcPr>
            <w:tcW w:w="6120" w:type="dxa"/>
          </w:tcPr>
          <w:p w:rsidR="002A21AE" w:rsidRDefault="002A21AE">
            <w:pPr>
              <w:pStyle w:val="TableTextBullet"/>
            </w:pPr>
            <w:r>
              <w:t xml:space="preserve">Displays and prints the medication information profile. </w:t>
            </w:r>
          </w:p>
        </w:tc>
      </w:tr>
    </w:tbl>
    <w:p w:rsidR="002A21AE" w:rsidRDefault="002A21AE">
      <w:pPr>
        <w:pStyle w:val="Heading3"/>
        <w:sectPr w:rsidR="002A21AE" w:rsidSect="009516A4">
          <w:type w:val="continuous"/>
          <w:pgSz w:w="12240" w:h="15840" w:code="1"/>
          <w:pgMar w:top="1440" w:right="1440" w:bottom="1440" w:left="1440" w:header="720" w:footer="720" w:gutter="0"/>
          <w:pgNumType w:start="16"/>
          <w:cols w:space="720"/>
          <w:docGrid w:linePitch="360"/>
        </w:sectPr>
      </w:pPr>
    </w:p>
    <w:p w:rsidR="002A21AE" w:rsidRDefault="00C366E0">
      <w:pPr>
        <w:pStyle w:val="Heading3"/>
      </w:pPr>
      <w:bookmarkStart w:id="157" w:name="_Toc92426411"/>
      <w:bookmarkStart w:id="158" w:name="_View_Special_Instructions_and Trans"/>
      <w:bookmarkStart w:id="159" w:name="_Toc436396686"/>
      <w:bookmarkEnd w:id="158"/>
      <w:r>
        <w:rPr>
          <w:noProof/>
        </w:rPr>
        <w:lastRenderedPageBreak/>
        <w:drawing>
          <wp:inline distT="0" distB="0" distL="0" distR="0">
            <wp:extent cx="152400" cy="152400"/>
            <wp:effectExtent l="0" t="0" r="0" b="0"/>
            <wp:docPr id="93" name="Picture 93" descr="small_si_t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small_si_t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2A21AE">
        <w:t xml:space="preserve"> View Special Instructions and Transfusion Requirements</w:t>
      </w:r>
      <w:bookmarkEnd w:id="157"/>
      <w:bookmarkEnd w:id="159"/>
      <w:r w:rsidR="002A21AE">
        <w:rPr>
          <w:rFonts w:ascii="Times New Roman" w:hAnsi="Times New Roman" w:cs="Times New Roman"/>
          <w:b w:val="0"/>
          <w:vanish/>
          <w:sz w:val="22"/>
        </w:rPr>
        <w:fldChar w:fldCharType="begin"/>
      </w:r>
      <w:r w:rsidR="002A21AE">
        <w:rPr>
          <w:rFonts w:ascii="Times New Roman" w:hAnsi="Times New Roman" w:cs="Times New Roman"/>
          <w:b w:val="0"/>
          <w:vanish/>
          <w:sz w:val="22"/>
        </w:rPr>
        <w:instrText xml:space="preserve"> XE </w:instrText>
      </w:r>
      <w:r w:rsidR="00FA7E65">
        <w:rPr>
          <w:rFonts w:ascii="Times New Roman" w:hAnsi="Times New Roman" w:cs="Times New Roman"/>
          <w:b w:val="0"/>
          <w:vanish/>
          <w:sz w:val="22"/>
        </w:rPr>
        <w:instrText>“</w:instrText>
      </w:r>
      <w:r w:rsidR="002A21AE">
        <w:rPr>
          <w:rFonts w:ascii="Times New Roman" w:hAnsi="Times New Roman" w:cs="Times New Roman"/>
          <w:b w:val="0"/>
          <w:vanish/>
          <w:sz w:val="22"/>
        </w:rPr>
        <w:instrText>View Special Instructions and Transfusion Requirements</w:instrText>
      </w:r>
      <w:r w:rsidR="00FA7E65">
        <w:rPr>
          <w:rFonts w:ascii="Times New Roman" w:hAnsi="Times New Roman" w:cs="Times New Roman"/>
          <w:b w:val="0"/>
          <w:vanish/>
          <w:sz w:val="22"/>
        </w:rPr>
        <w:instrText>”</w:instrText>
      </w:r>
      <w:r w:rsidR="002A21AE">
        <w:rPr>
          <w:rFonts w:ascii="Times New Roman" w:hAnsi="Times New Roman" w:cs="Times New Roman"/>
          <w:b w:val="0"/>
          <w:vanish/>
          <w:sz w:val="22"/>
        </w:rPr>
        <w:instrText xml:space="preserve"> </w:instrText>
      </w:r>
      <w:r w:rsidR="002A21AE">
        <w:rPr>
          <w:rFonts w:ascii="Times New Roman" w:hAnsi="Times New Roman" w:cs="Times New Roman"/>
          <w:b w:val="0"/>
          <w:vanish/>
          <w:sz w:val="22"/>
        </w:rPr>
        <w:fldChar w:fldCharType="end"/>
      </w:r>
      <w:r w:rsidR="002A21AE">
        <w:rPr>
          <w:rFonts w:ascii="Times New Roman" w:hAnsi="Times New Roman" w:cs="Times New Roman"/>
          <w:b w:val="0"/>
          <w:vanish/>
          <w:sz w:val="22"/>
        </w:rPr>
        <w:t xml:space="preserve"> UC_36</w:t>
      </w:r>
    </w:p>
    <w:p w:rsidR="002A21AE" w:rsidRDefault="002A21AE" w:rsidP="00FA7E65">
      <w:pPr>
        <w:pStyle w:val="BodyText"/>
      </w:pPr>
      <w:r>
        <w:t xml:space="preserve">The user views patient-specific Special Instructions (SIs) and Transfusion Requirements (TRs). </w:t>
      </w:r>
    </w:p>
    <w:p w:rsidR="002A21AE" w:rsidRDefault="002A21AE">
      <w:pPr>
        <w:pStyle w:val="Heading4"/>
      </w:pPr>
      <w:r>
        <w:t>Assumptions</w:t>
      </w:r>
    </w:p>
    <w:p w:rsidR="002A21AE" w:rsidRDefault="002A21AE">
      <w:pPr>
        <w:pStyle w:val="ListBullet"/>
      </w:pPr>
      <w:r>
        <w:t xml:space="preserve">SI entries were created through Special Instructions &amp; Transfusion Requirements: Enter a Special Instruction or from </w:t>
      </w:r>
      <w:r w:rsidR="00150930">
        <w:t>database conversion</w:t>
      </w:r>
      <w:r>
        <w:t>.</w:t>
      </w:r>
    </w:p>
    <w:p w:rsidR="002A21AE" w:rsidRDefault="002A21AE">
      <w:pPr>
        <w:pStyle w:val="ListBullet"/>
      </w:pPr>
      <w:r>
        <w:t xml:space="preserve">TR entries were entered through Special Instructions &amp; Transfusion Requirements: Enter a Transfusion Requirement or Patient Testing: </w:t>
      </w:r>
      <w:r w:rsidR="00244FCD">
        <w:t>Enter Antibody Identification Results</w:t>
      </w:r>
      <w:r>
        <w:t>.</w:t>
      </w:r>
    </w:p>
    <w:p w:rsidR="002A21AE" w:rsidRDefault="002A21AE">
      <w:pPr>
        <w:pStyle w:val="Heading4"/>
        <w:rPr>
          <w:i/>
        </w:rPr>
      </w:pPr>
      <w:r>
        <w:t>Outcome</w:t>
      </w:r>
      <w:r>
        <w:rPr>
          <w:i/>
        </w:rPr>
        <w:t xml:space="preserve"> </w:t>
      </w:r>
    </w:p>
    <w:p w:rsidR="002A21AE" w:rsidRDefault="002A21AE">
      <w:pPr>
        <w:pStyle w:val="ListBullet"/>
      </w:pPr>
      <w:r>
        <w:t>VBECS displays a patient’s SIs and TRs.</w:t>
      </w:r>
    </w:p>
    <w:p w:rsidR="002A21AE" w:rsidRDefault="002A21AE" w:rsidP="00C602D5">
      <w:pPr>
        <w:pStyle w:val="Heading4"/>
      </w:pPr>
      <w:r>
        <w:t>Limitations and Restrictions</w:t>
      </w:r>
      <w:r>
        <w:rPr>
          <w:b w:val="0"/>
        </w:rPr>
        <w:t xml:space="preserve"> </w:t>
      </w:r>
    </w:p>
    <w:p w:rsidR="00C602D5" w:rsidRDefault="00C602D5" w:rsidP="00C602D5">
      <w:pPr>
        <w:pStyle w:val="ListBullet"/>
      </w:pPr>
      <w:r w:rsidRPr="00633316">
        <w:t xml:space="preserve">Changing a patient's antigen negative requirement or antibody identified after a unit is crossmatched does not provide an alert at Issue Unit regarding the type of crossmatch </w:t>
      </w:r>
      <w:r>
        <w:t xml:space="preserve">(electronic or serologic) </w:t>
      </w:r>
      <w:r w:rsidRPr="00633316">
        <w:t xml:space="preserve">performed on </w:t>
      </w:r>
      <w:r>
        <w:t xml:space="preserve">a </w:t>
      </w:r>
      <w:r w:rsidRPr="00633316">
        <w:t>unit</w:t>
      </w:r>
      <w:r>
        <w:t xml:space="preserve"> available for issue</w:t>
      </w:r>
      <w:r w:rsidRPr="00633316">
        <w:t>.</w:t>
      </w:r>
    </w:p>
    <w:p w:rsidR="002A21AE" w:rsidRDefault="002A21AE">
      <w:pPr>
        <w:pStyle w:val="Heading4"/>
      </w:pPr>
      <w:r>
        <w:t>Additional Information</w:t>
      </w:r>
      <w:r>
        <w:rPr>
          <w:i/>
        </w:rPr>
        <w:t xml:space="preserve"> </w:t>
      </w:r>
    </w:p>
    <w:p w:rsidR="002A21AE" w:rsidRDefault="002A21AE">
      <w:pPr>
        <w:pStyle w:val="ListBullet"/>
      </w:pPr>
      <w:r>
        <w:t>VBECS displays a patient’s known antibodies in all divisions in a multidivisional database. VBECS does not restrict viewing SI and TR entries by division; they are linked to the patient’s record and not to an order, a specimen, or a unit.</w:t>
      </w:r>
    </w:p>
    <w:p w:rsidR="002A21AE" w:rsidRDefault="002A21AE" w:rsidP="00C602D5">
      <w:pPr>
        <w:pStyle w:val="ListBullet"/>
      </w:pPr>
      <w:r>
        <w:t>VBECS does not enforce SIs; VBECS enforces TRs and persistent antigen negative requirements throughout the database.</w:t>
      </w:r>
    </w:p>
    <w:p w:rsidR="002A21AE" w:rsidRDefault="002A21AE">
      <w:pPr>
        <w:pStyle w:val="Heading4"/>
      </w:pPr>
      <w:r>
        <w:t>User Roles with Access to This Option</w:t>
      </w:r>
    </w:p>
    <w:p w:rsidR="002A21AE" w:rsidRPr="00237C52" w:rsidRDefault="00237C52" w:rsidP="00237C52">
      <w:pPr>
        <w:pStyle w:val="Roles"/>
      </w:pPr>
      <w:r>
        <w:t xml:space="preserve">All users </w:t>
      </w:r>
    </w:p>
    <w:p w:rsidR="002A21AE" w:rsidRDefault="002A21AE">
      <w:pPr>
        <w:pStyle w:val="Heading4"/>
      </w:pPr>
      <w:bookmarkStart w:id="160" w:name="_Toc90551769"/>
      <w:r>
        <w:t>View Special Instructions and Transfusion Requirements</w:t>
      </w:r>
      <w:bookmarkEnd w:id="160"/>
    </w:p>
    <w:p w:rsidR="002A21AE" w:rsidRDefault="002A21AE" w:rsidP="00FA7E65">
      <w:pPr>
        <w:pStyle w:val="BodyText"/>
      </w:pPr>
      <w:r>
        <w:t xml:space="preserve">The user views a patient record. When SIs and TRs are available for the patient, VBECS activates the Patient Information Toolbar icons. VBECS alerts the user when a patient’s record includes SIs and TRs. </w:t>
      </w:r>
    </w:p>
    <w:p w:rsidR="002A21AE" w:rsidRDefault="00C366E0">
      <w:pPr>
        <w:pStyle w:val="Caution"/>
      </w:pPr>
      <w:r>
        <w:rPr>
          <w:noProof/>
        </w:rPr>
        <w:drawing>
          <wp:inline distT="0" distB="0" distL="0" distR="0">
            <wp:extent cx="266700" cy="219075"/>
            <wp:effectExtent l="0" t="0" r="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66700" cy="219075"/>
                    </a:xfrm>
                    <a:prstGeom prst="rect">
                      <a:avLst/>
                    </a:prstGeom>
                    <a:noFill/>
                    <a:ln>
                      <a:noFill/>
                    </a:ln>
                  </pic:spPr>
                </pic:pic>
              </a:graphicData>
            </a:graphic>
          </wp:inline>
        </w:drawing>
      </w:r>
      <w:r w:rsidR="00443024">
        <w:t xml:space="preserve"> </w:t>
      </w:r>
      <w:r w:rsidR="002A21AE">
        <w:t xml:space="preserve">It is highly recommended that the user click every active icon when reviewing patient data. </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tblPrEx>
          <w:tblCellMar>
            <w:top w:w="0" w:type="dxa"/>
            <w:bottom w:w="0" w:type="dxa"/>
          </w:tblCellMar>
        </w:tblPrEx>
        <w:trPr>
          <w:tblHeader/>
        </w:trPr>
        <w:tc>
          <w:tcPr>
            <w:tcW w:w="3240" w:type="dxa"/>
            <w:shd w:val="pct30" w:color="auto" w:fill="FFFFFF"/>
            <w:vAlign w:val="bottom"/>
          </w:tcPr>
          <w:p w:rsidR="002A21AE" w:rsidRDefault="002A21AE">
            <w:pPr>
              <w:pStyle w:val="TableText"/>
              <w:rPr>
                <w:b/>
              </w:rPr>
            </w:pPr>
            <w:bookmarkStart w:id="161" w:name="_Toc90551770"/>
            <w:r>
              <w:rPr>
                <w:b/>
              </w:rPr>
              <w:t>User Action</w:t>
            </w:r>
          </w:p>
        </w:tc>
        <w:tc>
          <w:tcPr>
            <w:tcW w:w="6120" w:type="dxa"/>
            <w:shd w:val="pct30" w:color="auto" w:fill="FFFFFF"/>
            <w:vAlign w:val="bottom"/>
          </w:tcPr>
          <w:p w:rsidR="002A21AE" w:rsidRDefault="002A21AE">
            <w:pPr>
              <w:pStyle w:val="TableText"/>
              <w:rPr>
                <w:b/>
              </w:rPr>
            </w:pPr>
            <w:r>
              <w:rPr>
                <w:b/>
              </w:rPr>
              <w:t>VBECS</w:t>
            </w:r>
          </w:p>
        </w:tc>
      </w:tr>
      <w:tr w:rsidR="002A21AE">
        <w:tblPrEx>
          <w:tblCellMar>
            <w:top w:w="0" w:type="dxa"/>
            <w:bottom w:w="0" w:type="dxa"/>
          </w:tblCellMar>
        </w:tblPrEx>
        <w:tc>
          <w:tcPr>
            <w:tcW w:w="3240" w:type="dxa"/>
          </w:tcPr>
          <w:p w:rsidR="002A21AE" w:rsidRDefault="002A21AE">
            <w:pPr>
              <w:pStyle w:val="TableTextNumbers"/>
            </w:pPr>
            <w:r>
              <w:t xml:space="preserve">Select </w:t>
            </w:r>
            <w:r>
              <w:rPr>
                <w:b/>
              </w:rPr>
              <w:t>Patients</w:t>
            </w:r>
            <w:r>
              <w:t xml:space="preserve"> from the main menu.</w:t>
            </w:r>
          </w:p>
          <w:p w:rsidR="002A21AE" w:rsidRDefault="002A21AE">
            <w:pPr>
              <w:pStyle w:val="TableTextNumbersContinued"/>
              <w:rPr>
                <w:b/>
                <w:bCs/>
              </w:rPr>
            </w:pPr>
          </w:p>
          <w:p w:rsidR="002A21AE" w:rsidRDefault="002A21AE">
            <w:pPr>
              <w:pStyle w:val="TableTextNumbersContinued"/>
            </w:pPr>
            <w:r>
              <w:t xml:space="preserve">Select </w:t>
            </w:r>
            <w:r>
              <w:rPr>
                <w:b/>
              </w:rPr>
              <w:t>Special Instructions &amp; Transfusion Requirements</w:t>
            </w:r>
            <w:r>
              <w:t>, or</w:t>
            </w:r>
          </w:p>
          <w:p w:rsidR="002A21AE" w:rsidRDefault="002A21AE">
            <w:pPr>
              <w:pStyle w:val="TableTextNumbersContinued"/>
            </w:pPr>
          </w:p>
          <w:p w:rsidR="002A21AE" w:rsidRDefault="002A21AE">
            <w:pPr>
              <w:pStyle w:val="TableTextNumbersContinued"/>
            </w:pPr>
            <w:r>
              <w:t xml:space="preserve">Click </w:t>
            </w:r>
            <w:r w:rsidR="00C366E0">
              <w:rPr>
                <w:noProof/>
              </w:rPr>
              <w:drawing>
                <wp:inline distT="0" distB="0" distL="0" distR="0">
                  <wp:extent cx="152400" cy="152400"/>
                  <wp:effectExtent l="0" t="0" r="0" b="0"/>
                  <wp:docPr id="95" name="Picture 95" descr="small_si_t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small_si_t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t xml:space="preserve"> in the Patient Information Toolbar, when it is active.</w:t>
            </w:r>
          </w:p>
        </w:tc>
        <w:tc>
          <w:tcPr>
            <w:tcW w:w="6120" w:type="dxa"/>
          </w:tcPr>
          <w:p w:rsidR="002A21AE" w:rsidRDefault="002A21AE">
            <w:pPr>
              <w:pStyle w:val="TableTextBullet"/>
            </w:pPr>
            <w:r>
              <w:t>Displays options for processing patient-related functions.</w:t>
            </w:r>
          </w:p>
          <w:p w:rsidR="002A21AE" w:rsidRDefault="002A21AE">
            <w:pPr>
              <w:pStyle w:val="TableTextBullet"/>
            </w:pPr>
            <w:r>
              <w:t xml:space="preserve">Displays the option to select a patient, when one is not already selected. </w:t>
            </w:r>
          </w:p>
          <w:p w:rsidR="002A21AE" w:rsidRDefault="002A21AE">
            <w:pPr>
              <w:pStyle w:val="TableText"/>
              <w:rPr>
                <w:b/>
                <w:bCs/>
                <w:szCs w:val="18"/>
              </w:rPr>
            </w:pPr>
          </w:p>
          <w:p w:rsidR="002A21AE" w:rsidRDefault="00C366E0">
            <w:pPr>
              <w:pStyle w:val="TableText"/>
              <w:rPr>
                <w:b/>
                <w:bCs/>
                <w:szCs w:val="18"/>
              </w:rPr>
            </w:pPr>
            <w:r>
              <w:rPr>
                <w:b/>
                <w:bCs/>
                <w:noProof/>
              </w:rPr>
              <mc:AlternateContent>
                <mc:Choice Requires="wps">
                  <w:drawing>
                    <wp:anchor distT="0" distB="0" distL="114300" distR="114300" simplePos="0" relativeHeight="251629056"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559" name="Line 8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836" o:spid="_x0000_s1026" style="position:absolute;z-index:25162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DKu&#10;rSU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rsidR="002A21AE" w:rsidRDefault="002A21AE">
            <w:pPr>
              <w:pStyle w:val="NotesText"/>
            </w:pPr>
          </w:p>
          <w:p w:rsidR="002A21AE" w:rsidRDefault="00D62E87">
            <w:pPr>
              <w:pStyle w:val="NotesText"/>
            </w:pPr>
            <w:r w:rsidRPr="00896F17">
              <w:rPr>
                <w:rStyle w:val="BullhornChar"/>
              </w:rPr>
              <w:t></w:t>
            </w:r>
            <w:r w:rsidRPr="00D62E87">
              <w:rPr>
                <w:rFonts w:ascii="Webdings" w:hAnsi="Webdings"/>
                <w:szCs w:val="22"/>
              </w:rPr>
              <w:t></w:t>
            </w:r>
            <w:r w:rsidR="002A21AE">
              <w:t>When a patient’s VBECS record includes an active TR, SI, or antigen negative requirement, VBECS emits an audible alert and notifies the user by enabling the icon.</w:t>
            </w:r>
          </w:p>
        </w:tc>
      </w:tr>
      <w:tr w:rsidR="002A21AE">
        <w:tblPrEx>
          <w:tblCellMar>
            <w:top w:w="0" w:type="dxa"/>
            <w:bottom w:w="0" w:type="dxa"/>
          </w:tblCellMar>
        </w:tblPrEx>
        <w:tc>
          <w:tcPr>
            <w:tcW w:w="3240" w:type="dxa"/>
          </w:tcPr>
          <w:p w:rsidR="002A21AE" w:rsidRDefault="002A21AE">
            <w:pPr>
              <w:pStyle w:val="TableTextNumbers"/>
            </w:pPr>
            <w:r>
              <w:t xml:space="preserve">Select a patient and click </w:t>
            </w:r>
            <w:r>
              <w:rPr>
                <w:b/>
              </w:rPr>
              <w:t>OK</w:t>
            </w:r>
            <w:r>
              <w:t>.</w:t>
            </w:r>
          </w:p>
          <w:p w:rsidR="002A21AE" w:rsidRDefault="002A21AE">
            <w:pPr>
              <w:pStyle w:val="TableTextNumbersContinued"/>
              <w:rPr>
                <w:b/>
                <w:bCs/>
              </w:rPr>
            </w:pPr>
          </w:p>
          <w:p w:rsidR="002A21AE" w:rsidRDefault="002A21AE">
            <w:pPr>
              <w:pStyle w:val="TableTextNumbersContinued"/>
            </w:pPr>
            <w:r>
              <w:t xml:space="preserve">View the data. </w:t>
            </w:r>
          </w:p>
          <w:p w:rsidR="002A21AE" w:rsidRDefault="002A21AE">
            <w:pPr>
              <w:pStyle w:val="TableTextNumbersContinued"/>
            </w:pPr>
          </w:p>
          <w:p w:rsidR="002A21AE" w:rsidRDefault="002A21AE">
            <w:pPr>
              <w:pStyle w:val="TableTextNumbersContinued"/>
            </w:pPr>
            <w:r>
              <w:lastRenderedPageBreak/>
              <w:t xml:space="preserve">Click </w:t>
            </w:r>
            <w:r>
              <w:rPr>
                <w:b/>
              </w:rPr>
              <w:t>OK</w:t>
            </w:r>
            <w:r>
              <w:t xml:space="preserve"> to continue.</w:t>
            </w:r>
          </w:p>
        </w:tc>
        <w:tc>
          <w:tcPr>
            <w:tcW w:w="6120" w:type="dxa"/>
          </w:tcPr>
          <w:p w:rsidR="002A21AE" w:rsidRDefault="002A21AE">
            <w:pPr>
              <w:pStyle w:val="TableTextBullet"/>
            </w:pPr>
            <w:r>
              <w:lastRenderedPageBreak/>
              <w:t xml:space="preserve">Displays the data. </w:t>
            </w:r>
          </w:p>
          <w:p w:rsidR="002A21AE" w:rsidRDefault="002A21AE">
            <w:pPr>
              <w:pStyle w:val="TableText"/>
            </w:pPr>
          </w:p>
          <w:p w:rsidR="002A21AE" w:rsidRDefault="00C366E0">
            <w:pPr>
              <w:pStyle w:val="TableText"/>
              <w:rPr>
                <w:b/>
                <w:bCs/>
                <w:szCs w:val="18"/>
              </w:rPr>
            </w:pPr>
            <w:r>
              <w:rPr>
                <w:b/>
                <w:bCs/>
                <w:noProof/>
              </w:rPr>
              <mc:AlternateContent>
                <mc:Choice Requires="wps">
                  <w:drawing>
                    <wp:anchor distT="0" distB="0" distL="114300" distR="114300" simplePos="0" relativeHeight="251628032"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558" name="Line 8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835" o:spid="_x0000_s1026" style="position:absolute;z-index:25162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CTa&#10;eGc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rsidR="002A21AE" w:rsidRDefault="002A21AE">
            <w:pPr>
              <w:pStyle w:val="NotesText"/>
            </w:pPr>
          </w:p>
          <w:p w:rsidR="002A21AE" w:rsidRPr="008D574C" w:rsidRDefault="002A21AE">
            <w:pPr>
              <w:pStyle w:val="NotesText"/>
              <w:rPr>
                <w:rFonts w:cs="Arial"/>
                <w:szCs w:val="18"/>
              </w:rPr>
            </w:pPr>
            <w:r w:rsidRPr="008D574C">
              <w:rPr>
                <w:rFonts w:cs="Arial"/>
                <w:vanish/>
                <w:szCs w:val="18"/>
              </w:rPr>
              <w:lastRenderedPageBreak/>
              <w:t xml:space="preserve">BR_36.02 </w:t>
            </w:r>
            <w:r w:rsidR="0058054E">
              <w:rPr>
                <w:rFonts w:cs="Arial"/>
                <w:szCs w:val="18"/>
              </w:rPr>
              <w:t xml:space="preserve">VBECS displays active TRs to all divisions within a multidivisional database. </w:t>
            </w:r>
          </w:p>
          <w:p w:rsidR="002A21AE" w:rsidRPr="008D574C" w:rsidRDefault="002A21AE">
            <w:pPr>
              <w:pStyle w:val="NotesText"/>
              <w:rPr>
                <w:rFonts w:cs="Arial"/>
                <w:szCs w:val="18"/>
              </w:rPr>
            </w:pPr>
          </w:p>
          <w:p w:rsidR="00201E35" w:rsidRPr="008D574C" w:rsidRDefault="00201E35">
            <w:pPr>
              <w:pStyle w:val="NotesText"/>
              <w:rPr>
                <w:rFonts w:cs="Arial"/>
                <w:szCs w:val="18"/>
              </w:rPr>
            </w:pPr>
            <w:r w:rsidRPr="008D574C">
              <w:rPr>
                <w:rFonts w:cs="Arial"/>
                <w:vanish/>
                <w:szCs w:val="18"/>
              </w:rPr>
              <w:t>BR_36.07</w:t>
            </w:r>
            <w:r w:rsidRPr="008D574C">
              <w:rPr>
                <w:rFonts w:cs="Arial"/>
                <w:szCs w:val="18"/>
              </w:rPr>
              <w:t xml:space="preserve"> VBECS alerts the user when an active TR, SI, or antigen negative requirement is in a patient’s record.</w:t>
            </w:r>
          </w:p>
          <w:p w:rsidR="00201E35" w:rsidRPr="008D574C" w:rsidRDefault="00201E35">
            <w:pPr>
              <w:pStyle w:val="NotesText"/>
              <w:rPr>
                <w:rFonts w:cs="Arial"/>
                <w:szCs w:val="18"/>
              </w:rPr>
            </w:pPr>
          </w:p>
          <w:p w:rsidR="002A21AE" w:rsidRPr="008D574C" w:rsidRDefault="002A21AE">
            <w:pPr>
              <w:pStyle w:val="NotesText"/>
              <w:rPr>
                <w:rFonts w:cs="Arial"/>
                <w:szCs w:val="18"/>
              </w:rPr>
            </w:pPr>
            <w:r w:rsidRPr="008D574C">
              <w:rPr>
                <w:rFonts w:cs="Arial"/>
                <w:vanish/>
                <w:szCs w:val="18"/>
              </w:rPr>
              <w:t xml:space="preserve">BR_38.08 </w:t>
            </w:r>
            <w:r w:rsidRPr="008D574C">
              <w:rPr>
                <w:rFonts w:cs="Arial"/>
                <w:szCs w:val="18"/>
              </w:rPr>
              <w:t>VBECS displays component requirements to all divisions in a multidivisional database. No division allows issue until requirements are met.</w:t>
            </w:r>
          </w:p>
          <w:p w:rsidR="002A21AE" w:rsidRPr="008D574C" w:rsidRDefault="002A21AE">
            <w:pPr>
              <w:pStyle w:val="NotesText"/>
              <w:rPr>
                <w:rFonts w:cs="Arial"/>
                <w:szCs w:val="18"/>
              </w:rPr>
            </w:pPr>
          </w:p>
          <w:p w:rsidR="002A21AE" w:rsidRDefault="002A21AE">
            <w:pPr>
              <w:pStyle w:val="NotesText"/>
            </w:pPr>
            <w:r w:rsidRPr="008D574C">
              <w:rPr>
                <w:rFonts w:cs="Arial"/>
                <w:vanish/>
                <w:szCs w:val="18"/>
              </w:rPr>
              <w:t>BR_36.05</w:t>
            </w:r>
            <w:r w:rsidR="00E274BF">
              <w:rPr>
                <w:rFonts w:cs="Arial"/>
                <w:vanish/>
                <w:szCs w:val="18"/>
              </w:rPr>
              <w:t>,</w:t>
            </w:r>
            <w:r w:rsidRPr="008D574C">
              <w:rPr>
                <w:rFonts w:cs="Arial"/>
                <w:vanish/>
                <w:szCs w:val="18"/>
              </w:rPr>
              <w:t xml:space="preserve"> BR_36.06</w:t>
            </w:r>
            <w:r w:rsidRPr="00E274BF">
              <w:rPr>
                <w:rFonts w:cs="Arial"/>
                <w:vanish/>
                <w:szCs w:val="18"/>
              </w:rPr>
              <w:t xml:space="preserve"> </w:t>
            </w:r>
            <w:r w:rsidRPr="008D574C">
              <w:rPr>
                <w:szCs w:val="18"/>
              </w:rPr>
              <w:t>When</w:t>
            </w:r>
            <w:r>
              <w:t xml:space="preserve"> VBECS displays the </w:t>
            </w:r>
            <w:r>
              <w:rPr>
                <w:rFonts w:cs="Arial"/>
                <w:snapToGrid w:val="0"/>
                <w:color w:val="000000"/>
              </w:rPr>
              <w:t>Patient Information Toolbar, it</w:t>
            </w:r>
            <w:r>
              <w:t xml:space="preserve"> calculates the overall compatibility percentage of units to be screened to find compatible units.</w:t>
            </w:r>
          </w:p>
          <w:p w:rsidR="007109BA" w:rsidRDefault="007109BA">
            <w:pPr>
              <w:pStyle w:val="NotesText"/>
            </w:pPr>
          </w:p>
          <w:p w:rsidR="007109BA" w:rsidRDefault="00115A2A">
            <w:pPr>
              <w:pStyle w:val="NotesText"/>
            </w:pPr>
            <w:r w:rsidRPr="00115A2A">
              <w:rPr>
                <w:vanish/>
              </w:rPr>
              <w:t>DR 4503</w:t>
            </w:r>
            <w:r>
              <w:rPr>
                <w:vanish/>
              </w:rPr>
              <w:t xml:space="preserve"> </w:t>
            </w:r>
            <w:r w:rsidR="007109BA">
              <w:t>The compatibility percentage displayed is based on the following calculation:</w:t>
            </w:r>
          </w:p>
          <w:p w:rsidR="007109BA" w:rsidRDefault="007109BA">
            <w:pPr>
              <w:pStyle w:val="NotesText"/>
            </w:pPr>
          </w:p>
          <w:p w:rsidR="007109BA" w:rsidRDefault="007109BA">
            <w:pPr>
              <w:pStyle w:val="NotesText"/>
            </w:pPr>
            <w:r>
              <w:t>Type Specific ABO % x Antigen compatibility % as defined in Antibodies equals % compatible.</w:t>
            </w:r>
          </w:p>
          <w:p w:rsidR="007109BA" w:rsidRDefault="007109BA">
            <w:pPr>
              <w:pStyle w:val="NotesText"/>
            </w:pPr>
          </w:p>
          <w:p w:rsidR="007109BA" w:rsidRDefault="007109BA">
            <w:pPr>
              <w:pStyle w:val="NotesText"/>
            </w:pPr>
            <w:r>
              <w:t>For example, if a patient is A Positive and has both Anti-E (</w:t>
            </w:r>
            <w:r w:rsidR="00C242AA">
              <w:t>compatibility</w:t>
            </w:r>
            <w:r>
              <w:t xml:space="preserve"> percentage = 75%) and Anti-K (compatibility percentage = 91%) antigen negative requirements, the percentage of the population considered compatible for this patient would be .45 x .75 x .91 = .30 (rounded).</w:t>
            </w:r>
          </w:p>
          <w:p w:rsidR="007109BA" w:rsidRDefault="007109BA" w:rsidP="007109BA">
            <w:pPr>
              <w:pStyle w:val="NotesText"/>
            </w:pPr>
            <w:r>
              <w:t>Rh type of the patient is not used in the calculation when the patient does not have an Anti-D as Rh Pos or Rh Neg units may be screened.</w:t>
            </w:r>
          </w:p>
          <w:p w:rsidR="007109BA" w:rsidRDefault="007109BA" w:rsidP="007109BA">
            <w:pPr>
              <w:pStyle w:val="NotesText"/>
            </w:pPr>
          </w:p>
          <w:p w:rsidR="007109BA" w:rsidRDefault="007109BA" w:rsidP="007556BD">
            <w:pPr>
              <w:pStyle w:val="NotesText"/>
            </w:pPr>
            <w:r>
              <w:t>The blood type percentages in VBECS are as follows and are general percentages for the American population: A is 45%, B</w:t>
            </w:r>
            <w:r w:rsidR="007556BD">
              <w:t xml:space="preserve"> is 15%, AB is 6% and O is 45%.</w:t>
            </w:r>
          </w:p>
          <w:p w:rsidR="007109BA" w:rsidRDefault="007109BA">
            <w:pPr>
              <w:pStyle w:val="NotesText"/>
            </w:pPr>
          </w:p>
        </w:tc>
      </w:tr>
      <w:tr w:rsidR="002A21AE">
        <w:tblPrEx>
          <w:tblCellMar>
            <w:top w:w="0" w:type="dxa"/>
            <w:bottom w:w="0" w:type="dxa"/>
          </w:tblCellMar>
        </w:tblPrEx>
        <w:tc>
          <w:tcPr>
            <w:tcW w:w="3240" w:type="dxa"/>
          </w:tcPr>
          <w:p w:rsidR="002A21AE" w:rsidRDefault="002A21AE">
            <w:pPr>
              <w:pStyle w:val="TableTextNumbers"/>
            </w:pPr>
            <w:r>
              <w:lastRenderedPageBreak/>
              <w:t>Select another patient and return to Step 2, if desired.</w:t>
            </w:r>
          </w:p>
        </w:tc>
        <w:tc>
          <w:tcPr>
            <w:tcW w:w="6120" w:type="dxa"/>
          </w:tcPr>
          <w:p w:rsidR="002A21AE" w:rsidRDefault="002A21AE">
            <w:pPr>
              <w:pStyle w:val="TableText"/>
            </w:pPr>
          </w:p>
        </w:tc>
      </w:tr>
      <w:tr w:rsidR="002A21AE">
        <w:tblPrEx>
          <w:tblCellMar>
            <w:top w:w="0" w:type="dxa"/>
            <w:bottom w:w="0" w:type="dxa"/>
          </w:tblCellMar>
        </w:tblPrEx>
        <w:tc>
          <w:tcPr>
            <w:tcW w:w="3240" w:type="dxa"/>
          </w:tcPr>
          <w:p w:rsidR="002A21AE" w:rsidRDefault="002A21AE">
            <w:pPr>
              <w:pStyle w:val="TableTextNumbers"/>
            </w:pPr>
            <w:r>
              <w:t xml:space="preserve">Click </w:t>
            </w:r>
            <w:r>
              <w:rPr>
                <w:b/>
              </w:rPr>
              <w:t>OK</w:t>
            </w:r>
            <w:r>
              <w:t xml:space="preserve"> to exit.</w:t>
            </w:r>
            <w:r w:rsidRPr="00B93B42">
              <w:rPr>
                <w:rStyle w:val="StyleTableTextNumbersWhite1Char"/>
              </w:rPr>
              <w:t xml:space="preserve"> </w:t>
            </w:r>
            <w:r w:rsidR="00816D1E" w:rsidRPr="00200B6D">
              <w:rPr>
                <w:rFonts w:cs="Arial"/>
                <w:vanish/>
                <w:szCs w:val="18"/>
              </w:rPr>
              <w:fldChar w:fldCharType="begin"/>
            </w:r>
            <w:r w:rsidR="00816D1E" w:rsidRPr="00200B6D">
              <w:rPr>
                <w:rFonts w:cs="Arial"/>
                <w:vanish/>
                <w:szCs w:val="18"/>
              </w:rPr>
              <w:instrText xml:space="preserve"> LISTNUM \l 1 \s 0 </w:instrText>
            </w:r>
            <w:r w:rsidR="00816D1E" w:rsidRPr="00200B6D">
              <w:rPr>
                <w:rFonts w:cs="Arial"/>
                <w:vanish/>
                <w:szCs w:val="18"/>
              </w:rPr>
              <w:fldChar w:fldCharType="end">
                <w:numberingChange w:id="162" w:author="Blalock, David (SAIC)" w:date="2011-05-25T13:16:00Z" w:original="0."/>
              </w:fldChar>
            </w:r>
          </w:p>
        </w:tc>
        <w:tc>
          <w:tcPr>
            <w:tcW w:w="6120" w:type="dxa"/>
          </w:tcPr>
          <w:p w:rsidR="002A21AE" w:rsidRDefault="002A21AE">
            <w:pPr>
              <w:pStyle w:val="TableText"/>
            </w:pPr>
          </w:p>
        </w:tc>
      </w:tr>
      <w:bookmarkEnd w:id="161"/>
    </w:tbl>
    <w:p w:rsidR="003E1A45" w:rsidRDefault="003E1A45">
      <w:pPr>
        <w:pStyle w:val="Heading3"/>
      </w:pPr>
    </w:p>
    <w:p w:rsidR="002A21AE" w:rsidRDefault="003E1A45">
      <w:pPr>
        <w:pStyle w:val="Heading3"/>
      </w:pPr>
      <w:r>
        <w:br w:type="page"/>
      </w:r>
      <w:bookmarkStart w:id="163" w:name="_Toc436396687"/>
      <w:r w:rsidR="002A21AE">
        <w:lastRenderedPageBreak/>
        <w:t>View Recent Orders, Recent Transfusions/Issued Units, and Transfusion Reaction History</w:t>
      </w:r>
      <w:bookmarkEnd w:id="163"/>
    </w:p>
    <w:p w:rsidR="002A21AE" w:rsidRDefault="002A21AE" w:rsidP="00FA7E65">
      <w:pPr>
        <w:pStyle w:val="BodyText"/>
      </w:pPr>
      <w:r>
        <w:t>The user views portions of a patient’s data previously recorded in VBECS in three formats:</w:t>
      </w:r>
      <w:r w:rsidR="00573228">
        <w:t xml:space="preserve"> recent orders, recent transfusions/issued units, and transfusion reaction history.</w:t>
      </w:r>
    </w:p>
    <w:p w:rsidR="002A21AE" w:rsidRDefault="002A21AE">
      <w:pPr>
        <w:pStyle w:val="Heading4"/>
      </w:pPr>
      <w:r>
        <w:t>Assumptions</w:t>
      </w:r>
    </w:p>
    <w:p w:rsidR="002A21AE" w:rsidRDefault="002A21AE" w:rsidP="00C00476">
      <w:pPr>
        <w:pStyle w:val="ListBullet"/>
        <w:rPr>
          <w:b/>
        </w:rPr>
      </w:pPr>
      <w:r>
        <w:t>A VBECS record must be established for a patient in this database in at least one division, if multidivisional.</w:t>
      </w:r>
    </w:p>
    <w:p w:rsidR="002A21AE" w:rsidRDefault="002A21AE">
      <w:pPr>
        <w:pStyle w:val="Heading4"/>
      </w:pPr>
      <w:r>
        <w:t xml:space="preserve">Outcome </w:t>
      </w:r>
    </w:p>
    <w:p w:rsidR="002A21AE" w:rsidRDefault="002A21AE" w:rsidP="00C00476">
      <w:pPr>
        <w:pStyle w:val="ListBullet"/>
      </w:pPr>
      <w:r>
        <w:t xml:space="preserve">The user </w:t>
      </w:r>
      <w:r w:rsidRPr="00C00476">
        <w:t>views</w:t>
      </w:r>
      <w:r>
        <w:t>:</w:t>
      </w:r>
    </w:p>
    <w:p w:rsidR="002A21AE" w:rsidRDefault="002A21AE" w:rsidP="00716ED8">
      <w:pPr>
        <w:pStyle w:val="ListBullet2"/>
      </w:pPr>
      <w:r>
        <w:t>A patient’s active order data (recent orders).</w:t>
      </w:r>
    </w:p>
    <w:p w:rsidR="002A21AE" w:rsidRDefault="002A21AE" w:rsidP="00716ED8">
      <w:pPr>
        <w:pStyle w:val="ListBullet2"/>
      </w:pPr>
      <w:r>
        <w:t>A patient’s transfusions and currently issued units (recent transfusion history).</w:t>
      </w:r>
    </w:p>
    <w:p w:rsidR="002A21AE" w:rsidRDefault="002A21AE" w:rsidP="00716ED8">
      <w:pPr>
        <w:pStyle w:val="ListBullet2"/>
      </w:pPr>
      <w:r>
        <w:t>A snapshot of the patient’s VBECS clinical record (transfusion reaction history).</w:t>
      </w:r>
    </w:p>
    <w:p w:rsidR="002A21AE" w:rsidRDefault="002A21AE">
      <w:pPr>
        <w:pStyle w:val="Heading4"/>
      </w:pPr>
      <w:r>
        <w:t>Limitations and Restrictions</w:t>
      </w:r>
    </w:p>
    <w:p w:rsidR="002A21AE" w:rsidRDefault="001536FA" w:rsidP="00C00476">
      <w:pPr>
        <w:pStyle w:val="ListBullet"/>
      </w:pPr>
      <w:r>
        <w:t>None</w:t>
      </w:r>
    </w:p>
    <w:p w:rsidR="002A21AE" w:rsidRDefault="002A21AE">
      <w:pPr>
        <w:pStyle w:val="Heading4"/>
      </w:pPr>
      <w:r>
        <w:t>Additional Information</w:t>
      </w:r>
    </w:p>
    <w:p w:rsidR="002A21AE" w:rsidRDefault="002A21AE" w:rsidP="00C00476">
      <w:pPr>
        <w:pStyle w:val="ListBullet"/>
        <w:rPr>
          <w:b/>
        </w:rPr>
      </w:pPr>
      <w:r w:rsidRPr="00C00476">
        <w:t>None</w:t>
      </w:r>
    </w:p>
    <w:p w:rsidR="002A21AE" w:rsidRDefault="002A21AE">
      <w:pPr>
        <w:pStyle w:val="Heading4"/>
        <w:rPr>
          <w:b w:val="0"/>
        </w:rPr>
      </w:pPr>
      <w:r>
        <w:t>User Roles with Access to This Option</w:t>
      </w:r>
      <w:r>
        <w:rPr>
          <w:b w:val="0"/>
        </w:rPr>
        <w:t xml:space="preserve"> </w:t>
      </w:r>
    </w:p>
    <w:p w:rsidR="002A21AE" w:rsidRDefault="00237C52">
      <w:pPr>
        <w:pStyle w:val="Roles"/>
      </w:pPr>
      <w:r>
        <w:t>All users</w:t>
      </w:r>
    </w:p>
    <w:p w:rsidR="002A21AE" w:rsidRDefault="00C366E0">
      <w:pPr>
        <w:pStyle w:val="Heading3"/>
      </w:pPr>
      <w:bookmarkStart w:id="164" w:name="_Patient_Information_Toolbar:_Recent"/>
      <w:bookmarkStart w:id="165" w:name="_Toc436396688"/>
      <w:bookmarkEnd w:id="164"/>
      <w:r>
        <w:rPr>
          <w:noProof/>
        </w:rPr>
        <w:drawing>
          <wp:inline distT="0" distB="0" distL="0" distR="0">
            <wp:extent cx="152400" cy="152400"/>
            <wp:effectExtent l="0" t="0" r="0" b="0"/>
            <wp:docPr id="96" name="Picture 96" descr="small_recent_ord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small_recent_orders"/>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2A21AE">
        <w:t xml:space="preserve"> Patient Information Toolbar: Recent Orders</w:t>
      </w:r>
      <w:bookmarkEnd w:id="165"/>
      <w:r w:rsidR="002A21AE">
        <w:rPr>
          <w:rFonts w:ascii="Times New Roman" w:hAnsi="Times New Roman" w:cs="Times New Roman"/>
          <w:b w:val="0"/>
          <w:vanish/>
          <w:sz w:val="22"/>
        </w:rPr>
        <w:fldChar w:fldCharType="begin"/>
      </w:r>
      <w:r w:rsidR="002A21AE">
        <w:rPr>
          <w:rFonts w:ascii="Times New Roman" w:hAnsi="Times New Roman" w:cs="Times New Roman"/>
          <w:b w:val="0"/>
          <w:vanish/>
          <w:sz w:val="22"/>
        </w:rPr>
        <w:instrText xml:space="preserve"> XE </w:instrText>
      </w:r>
      <w:r w:rsidR="00FA7E65">
        <w:rPr>
          <w:rFonts w:ascii="Times New Roman" w:hAnsi="Times New Roman" w:cs="Times New Roman"/>
          <w:b w:val="0"/>
          <w:vanish/>
          <w:sz w:val="22"/>
        </w:rPr>
        <w:instrText>“</w:instrText>
      </w:r>
      <w:r w:rsidR="002A21AE">
        <w:rPr>
          <w:rFonts w:ascii="Times New Roman" w:hAnsi="Times New Roman" w:cs="Times New Roman"/>
          <w:b w:val="0"/>
          <w:vanish/>
          <w:sz w:val="22"/>
        </w:rPr>
        <w:instrText>Patient Information Toolbar\: Recent Orders</w:instrText>
      </w:r>
      <w:r w:rsidR="00FA7E65">
        <w:rPr>
          <w:rFonts w:ascii="Times New Roman" w:hAnsi="Times New Roman" w:cs="Times New Roman"/>
          <w:b w:val="0"/>
          <w:vanish/>
          <w:sz w:val="22"/>
        </w:rPr>
        <w:instrText>”</w:instrText>
      </w:r>
      <w:r w:rsidR="002A21AE">
        <w:rPr>
          <w:rFonts w:ascii="Times New Roman" w:hAnsi="Times New Roman" w:cs="Times New Roman"/>
          <w:b w:val="0"/>
          <w:vanish/>
          <w:sz w:val="22"/>
        </w:rPr>
        <w:instrText xml:space="preserve"> </w:instrText>
      </w:r>
      <w:r w:rsidR="002A21AE">
        <w:rPr>
          <w:rFonts w:ascii="Times New Roman" w:hAnsi="Times New Roman" w:cs="Times New Roman"/>
          <w:b w:val="0"/>
          <w:vanish/>
          <w:sz w:val="22"/>
        </w:rPr>
        <w:fldChar w:fldCharType="end"/>
      </w:r>
      <w:r w:rsidR="002A21AE">
        <w:rPr>
          <w:rFonts w:ascii="Times New Roman" w:hAnsi="Times New Roman" w:cs="Times New Roman"/>
          <w:b w:val="0"/>
          <w:vanish/>
          <w:sz w:val="22"/>
        </w:rPr>
        <w:t xml:space="preserve"> UC_65</w:t>
      </w:r>
    </w:p>
    <w:p w:rsidR="002A21AE" w:rsidRDefault="002A21AE" w:rsidP="00FA7E65">
      <w:pPr>
        <w:pStyle w:val="BodyText"/>
      </w:pPr>
      <w:r>
        <w:t xml:space="preserve">The user views current (pending and active) order data (including reflex tests), which include clinical data from all divisions within a multidivisional database. </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tblPrEx>
          <w:tblCellMar>
            <w:top w:w="0" w:type="dxa"/>
            <w:bottom w:w="0" w:type="dxa"/>
          </w:tblCellMar>
        </w:tblPrEx>
        <w:trPr>
          <w:tblHeader/>
        </w:trPr>
        <w:tc>
          <w:tcPr>
            <w:tcW w:w="3240" w:type="dxa"/>
            <w:shd w:val="clear" w:color="auto" w:fill="B3B3B3"/>
          </w:tcPr>
          <w:p w:rsidR="002A21AE" w:rsidRDefault="002A21AE">
            <w:pPr>
              <w:pStyle w:val="TableText"/>
              <w:rPr>
                <w:b/>
              </w:rPr>
            </w:pPr>
            <w:r>
              <w:rPr>
                <w:b/>
              </w:rPr>
              <w:t>User Action</w:t>
            </w:r>
          </w:p>
        </w:tc>
        <w:tc>
          <w:tcPr>
            <w:tcW w:w="6120" w:type="dxa"/>
            <w:shd w:val="clear" w:color="auto" w:fill="B3B3B3"/>
          </w:tcPr>
          <w:p w:rsidR="002A21AE" w:rsidRDefault="002A21AE">
            <w:pPr>
              <w:pStyle w:val="TableText"/>
              <w:rPr>
                <w:b/>
              </w:rPr>
            </w:pPr>
            <w:r>
              <w:rPr>
                <w:b/>
              </w:rPr>
              <w:t>VBECS</w:t>
            </w:r>
          </w:p>
        </w:tc>
      </w:tr>
      <w:tr w:rsidR="002A21AE">
        <w:tblPrEx>
          <w:tblCellMar>
            <w:top w:w="0" w:type="dxa"/>
            <w:bottom w:w="0" w:type="dxa"/>
          </w:tblCellMar>
        </w:tblPrEx>
        <w:tc>
          <w:tcPr>
            <w:tcW w:w="3240" w:type="dxa"/>
          </w:tcPr>
          <w:p w:rsidR="002A21AE" w:rsidRDefault="002A21AE">
            <w:pPr>
              <w:pStyle w:val="TableTextNumbers"/>
            </w:pPr>
            <w:r>
              <w:t xml:space="preserve">In the Patient Information Toolbar, click </w:t>
            </w:r>
            <w:r w:rsidR="00C366E0">
              <w:rPr>
                <w:noProof/>
              </w:rPr>
              <w:drawing>
                <wp:inline distT="0" distB="0" distL="0" distR="0">
                  <wp:extent cx="152400" cy="152400"/>
                  <wp:effectExtent l="0" t="0" r="0" b="0"/>
                  <wp:docPr id="97" name="Picture 97" descr="small_recent_ord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small_recent_orders"/>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t xml:space="preserve"> to view the patient’s recent orders. </w:t>
            </w:r>
          </w:p>
        </w:tc>
        <w:tc>
          <w:tcPr>
            <w:tcW w:w="6120" w:type="dxa"/>
          </w:tcPr>
          <w:p w:rsidR="002A21AE" w:rsidRDefault="002A21AE">
            <w:pPr>
              <w:pStyle w:val="TableTextBullet"/>
            </w:pPr>
            <w:r>
              <w:t>Allows the user to click an icon to view a patient’s recent orders.</w:t>
            </w:r>
          </w:p>
          <w:p w:rsidR="002A21AE" w:rsidRDefault="002A21AE">
            <w:pPr>
              <w:pStyle w:val="TableText"/>
            </w:pPr>
          </w:p>
          <w:p w:rsidR="002A21AE" w:rsidRDefault="00C366E0">
            <w:pPr>
              <w:pStyle w:val="TableText"/>
              <w:rPr>
                <w:b/>
                <w:bCs/>
                <w:szCs w:val="18"/>
              </w:rPr>
            </w:pPr>
            <w:r>
              <w:rPr>
                <w:b/>
                <w:bCs/>
                <w:noProof/>
              </w:rPr>
              <mc:AlternateContent>
                <mc:Choice Requires="wps">
                  <w:drawing>
                    <wp:anchor distT="0" distB="0" distL="114300" distR="114300" simplePos="0" relativeHeight="251630080"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557" name="Line 83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837" o:spid="_x0000_s1026" style="position:absolute;z-index:25163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KTj&#10;2Tk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rsidR="002A21AE" w:rsidRDefault="002A21AE">
            <w:pPr>
              <w:pStyle w:val="NotesText"/>
            </w:pPr>
          </w:p>
          <w:p w:rsidR="002A21AE" w:rsidRDefault="002A21AE">
            <w:pPr>
              <w:pStyle w:val="NotesText"/>
              <w:rPr>
                <w:snapToGrid w:val="0"/>
              </w:rPr>
            </w:pPr>
            <w:r w:rsidRPr="00E274BF">
              <w:rPr>
                <w:rFonts w:cs="Arial"/>
                <w:vanish/>
                <w:szCs w:val="18"/>
              </w:rPr>
              <w:t>BR_65.08</w:t>
            </w:r>
            <w:r w:rsidRPr="009660C3">
              <w:rPr>
                <w:vanish/>
                <w:szCs w:val="18"/>
              </w:rPr>
              <w:t xml:space="preserve"> </w:t>
            </w:r>
            <w:r>
              <w:t xml:space="preserve">When the user selects </w:t>
            </w:r>
            <w:r w:rsidR="00C366E0">
              <w:rPr>
                <w:noProof/>
              </w:rPr>
              <w:drawing>
                <wp:inline distT="0" distB="0" distL="0" distR="0">
                  <wp:extent cx="152400" cy="152400"/>
                  <wp:effectExtent l="0" t="0" r="0" b="0"/>
                  <wp:docPr id="98" name="Picture 98" descr="small_recent_ord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small_recent_orders"/>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snapToGrid w:val="0"/>
              </w:rPr>
              <w:t>, VBECS displays all orders associated with the selected patient, including open orders and orders placed and processed within the last 14 days.</w:t>
            </w:r>
          </w:p>
          <w:p w:rsidR="00173A2B" w:rsidRDefault="00173A2B">
            <w:pPr>
              <w:pStyle w:val="NotesText"/>
              <w:rPr>
                <w:snapToGrid w:val="0"/>
              </w:rPr>
            </w:pPr>
          </w:p>
          <w:p w:rsidR="001970AB" w:rsidRDefault="00D806A1" w:rsidP="00173A2B">
            <w:pPr>
              <w:pStyle w:val="NotesText"/>
            </w:pPr>
            <w:r>
              <w:t>Diagnostic Test</w:t>
            </w:r>
            <w:r w:rsidR="00173A2B">
              <w:t xml:space="preserve"> orders sort and display by the date the order was placed in CPRS. Component orders sort and display by the date the order was accepted in VBECS.</w:t>
            </w:r>
          </w:p>
          <w:p w:rsidR="001970AB" w:rsidRDefault="001970AB" w:rsidP="00173A2B">
            <w:pPr>
              <w:pStyle w:val="NotesText"/>
            </w:pPr>
          </w:p>
          <w:p w:rsidR="00173A2B" w:rsidRPr="00522BC8" w:rsidRDefault="001970AB" w:rsidP="001970AB">
            <w:pPr>
              <w:pStyle w:val="NotesText"/>
              <w:rPr>
                <w:vanish/>
              </w:rPr>
            </w:pPr>
            <w:r>
              <w:t xml:space="preserve">Orders with a status of Canceled, Completed, Expired or Filled are not displayed in this view. See Order History Report. </w:t>
            </w:r>
            <w:r w:rsidRPr="004F0095">
              <w:rPr>
                <w:vanish/>
              </w:rPr>
              <w:t>DR 2218</w:t>
            </w:r>
            <w:r w:rsidR="00522BC8">
              <w:rPr>
                <w:vanish/>
              </w:rPr>
              <w:t xml:space="preserve"> DR 3727</w:t>
            </w:r>
          </w:p>
        </w:tc>
      </w:tr>
      <w:tr w:rsidR="002A21AE">
        <w:tblPrEx>
          <w:tblCellMar>
            <w:top w:w="0" w:type="dxa"/>
            <w:bottom w:w="0" w:type="dxa"/>
          </w:tblCellMar>
        </w:tblPrEx>
        <w:tc>
          <w:tcPr>
            <w:tcW w:w="3240" w:type="dxa"/>
          </w:tcPr>
          <w:p w:rsidR="002A21AE" w:rsidRDefault="002A21AE">
            <w:pPr>
              <w:pStyle w:val="TableTextNumbers"/>
            </w:pPr>
            <w:r>
              <w:t xml:space="preserve">View the data and click </w:t>
            </w:r>
            <w:r>
              <w:rPr>
                <w:b/>
              </w:rPr>
              <w:t>Close</w:t>
            </w:r>
            <w:r>
              <w:t xml:space="preserve"> to exit. </w:t>
            </w:r>
            <w:r>
              <w:rPr>
                <w:vanish/>
                <w:color w:val="FFFFFF"/>
                <w:szCs w:val="18"/>
              </w:rPr>
              <w:fldChar w:fldCharType="begin"/>
            </w:r>
            <w:r>
              <w:rPr>
                <w:vanish/>
                <w:color w:val="FFFFFF"/>
                <w:szCs w:val="18"/>
              </w:rPr>
              <w:instrText xml:space="preserve"> LISTNUM \l 1 \s 0 </w:instrText>
            </w:r>
            <w:r>
              <w:rPr>
                <w:vanish/>
                <w:color w:val="FFFFFF"/>
                <w:szCs w:val="18"/>
              </w:rPr>
              <w:fldChar w:fldCharType="end">
                <w:numberingChange w:id="166" w:author="Blalock, David (SAIC)" w:date="2011-05-25T13:16:00Z" w:original="0."/>
              </w:fldChar>
            </w:r>
          </w:p>
        </w:tc>
        <w:tc>
          <w:tcPr>
            <w:tcW w:w="6120" w:type="dxa"/>
          </w:tcPr>
          <w:p w:rsidR="002A21AE" w:rsidRDefault="002A21AE">
            <w:pPr>
              <w:pStyle w:val="TableText"/>
            </w:pPr>
          </w:p>
        </w:tc>
      </w:tr>
    </w:tbl>
    <w:p w:rsidR="003E1A45" w:rsidRDefault="003E1A45">
      <w:pPr>
        <w:pStyle w:val="Heading3"/>
      </w:pPr>
      <w:bookmarkStart w:id="167" w:name="_Patient_Information_Toolbar:_Recent_1"/>
      <w:bookmarkEnd w:id="167"/>
    </w:p>
    <w:p w:rsidR="002A21AE" w:rsidRDefault="003E1A45">
      <w:pPr>
        <w:pStyle w:val="Heading3"/>
      </w:pPr>
      <w:r>
        <w:br w:type="page"/>
      </w:r>
      <w:bookmarkStart w:id="168" w:name="_Toc436396689"/>
      <w:r w:rsidR="00C366E0">
        <w:rPr>
          <w:noProof/>
        </w:rPr>
        <w:lastRenderedPageBreak/>
        <w:drawing>
          <wp:inline distT="0" distB="0" distL="0" distR="0">
            <wp:extent cx="152400" cy="152400"/>
            <wp:effectExtent l="0" t="0" r="0" b="0"/>
            <wp:docPr id="99" name="Picture 99" descr="small_transfusion_his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small_transfusion_history"/>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2A21AE">
        <w:t xml:space="preserve"> Patient Information Toolbar: Recent Transfusions/Issued Units</w:t>
      </w:r>
      <w:bookmarkEnd w:id="168"/>
      <w:r w:rsidR="002A21AE">
        <w:rPr>
          <w:rFonts w:ascii="Times New Roman" w:hAnsi="Times New Roman" w:cs="Times New Roman"/>
          <w:b w:val="0"/>
          <w:vanish/>
          <w:sz w:val="22"/>
        </w:rPr>
        <w:fldChar w:fldCharType="begin"/>
      </w:r>
      <w:r w:rsidR="002A21AE">
        <w:rPr>
          <w:rFonts w:ascii="Times New Roman" w:hAnsi="Times New Roman" w:cs="Times New Roman"/>
          <w:b w:val="0"/>
          <w:vanish/>
          <w:sz w:val="22"/>
        </w:rPr>
        <w:instrText xml:space="preserve"> XE </w:instrText>
      </w:r>
      <w:r w:rsidR="00FA7E65">
        <w:rPr>
          <w:rFonts w:ascii="Times New Roman" w:hAnsi="Times New Roman" w:cs="Times New Roman"/>
          <w:b w:val="0"/>
          <w:vanish/>
          <w:sz w:val="22"/>
        </w:rPr>
        <w:instrText>“</w:instrText>
      </w:r>
      <w:r w:rsidR="002A21AE">
        <w:rPr>
          <w:rFonts w:ascii="Times New Roman" w:hAnsi="Times New Roman" w:cs="Times New Roman"/>
          <w:b w:val="0"/>
          <w:vanish/>
          <w:sz w:val="22"/>
        </w:rPr>
        <w:instrText>Patient Information Toolbar\: Recent Transfusions/Issues Units</w:instrText>
      </w:r>
      <w:r w:rsidR="00FA7E65">
        <w:rPr>
          <w:rFonts w:ascii="Times New Roman" w:hAnsi="Times New Roman" w:cs="Times New Roman"/>
          <w:b w:val="0"/>
          <w:vanish/>
          <w:sz w:val="22"/>
        </w:rPr>
        <w:instrText>”</w:instrText>
      </w:r>
      <w:r w:rsidR="002A21AE">
        <w:rPr>
          <w:rFonts w:ascii="Times New Roman" w:hAnsi="Times New Roman" w:cs="Times New Roman"/>
          <w:b w:val="0"/>
          <w:vanish/>
          <w:sz w:val="22"/>
        </w:rPr>
        <w:instrText xml:space="preserve"> </w:instrText>
      </w:r>
      <w:r w:rsidR="002A21AE">
        <w:rPr>
          <w:rFonts w:ascii="Times New Roman" w:hAnsi="Times New Roman" w:cs="Times New Roman"/>
          <w:b w:val="0"/>
          <w:vanish/>
          <w:sz w:val="22"/>
        </w:rPr>
        <w:fldChar w:fldCharType="end"/>
      </w:r>
      <w:r w:rsidR="002A21AE">
        <w:rPr>
          <w:rFonts w:ascii="Times New Roman" w:hAnsi="Times New Roman" w:cs="Times New Roman"/>
          <w:b w:val="0"/>
          <w:vanish/>
          <w:sz w:val="22"/>
        </w:rPr>
        <w:t xml:space="preserve"> UC_65</w:t>
      </w:r>
    </w:p>
    <w:p w:rsidR="002A21AE" w:rsidRDefault="002A21AE" w:rsidP="00FA7E65">
      <w:pPr>
        <w:pStyle w:val="BodyText"/>
      </w:pPr>
      <w:r>
        <w:t xml:space="preserve">The user views transfused and currently issued units for a patient. </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tblPrEx>
          <w:tblCellMar>
            <w:top w:w="0" w:type="dxa"/>
            <w:bottom w:w="0" w:type="dxa"/>
          </w:tblCellMar>
        </w:tblPrEx>
        <w:trPr>
          <w:tblHeader/>
        </w:trPr>
        <w:tc>
          <w:tcPr>
            <w:tcW w:w="3240" w:type="dxa"/>
            <w:shd w:val="clear" w:color="auto" w:fill="B3B3B3"/>
          </w:tcPr>
          <w:p w:rsidR="002A21AE" w:rsidRDefault="002A21AE">
            <w:pPr>
              <w:pStyle w:val="TableText"/>
              <w:rPr>
                <w:b/>
              </w:rPr>
            </w:pPr>
            <w:r>
              <w:rPr>
                <w:b/>
              </w:rPr>
              <w:t>User Action</w:t>
            </w:r>
          </w:p>
        </w:tc>
        <w:tc>
          <w:tcPr>
            <w:tcW w:w="6120" w:type="dxa"/>
            <w:shd w:val="clear" w:color="auto" w:fill="B3B3B3"/>
          </w:tcPr>
          <w:p w:rsidR="002A21AE" w:rsidRDefault="002A21AE">
            <w:pPr>
              <w:pStyle w:val="TableText"/>
              <w:rPr>
                <w:b/>
              </w:rPr>
            </w:pPr>
            <w:r>
              <w:rPr>
                <w:b/>
              </w:rPr>
              <w:t>VBECS</w:t>
            </w:r>
          </w:p>
        </w:tc>
      </w:tr>
      <w:tr w:rsidR="002A21AE">
        <w:tblPrEx>
          <w:tblCellMar>
            <w:top w:w="0" w:type="dxa"/>
            <w:bottom w:w="0" w:type="dxa"/>
          </w:tblCellMar>
        </w:tblPrEx>
        <w:tc>
          <w:tcPr>
            <w:tcW w:w="3240" w:type="dxa"/>
          </w:tcPr>
          <w:p w:rsidR="002A21AE" w:rsidRDefault="002A21AE">
            <w:pPr>
              <w:pStyle w:val="TableTextNumbers"/>
            </w:pPr>
            <w:r>
              <w:t>In the Patient Information Toolbar,</w:t>
            </w:r>
            <w:r w:rsidR="00716ED8">
              <w:t xml:space="preserve"> click</w:t>
            </w:r>
            <w:r>
              <w:t xml:space="preserve"> </w:t>
            </w:r>
            <w:r w:rsidR="00C366E0">
              <w:rPr>
                <w:noProof/>
              </w:rPr>
              <w:drawing>
                <wp:inline distT="0" distB="0" distL="0" distR="0">
                  <wp:extent cx="152400" cy="152400"/>
                  <wp:effectExtent l="0" t="0" r="0" b="0"/>
                  <wp:docPr id="100" name="Picture 100" descr="small_transfusion_his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small_transfusion_history"/>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t xml:space="preserve"> to view the recent transfusion history. </w:t>
            </w:r>
          </w:p>
        </w:tc>
        <w:tc>
          <w:tcPr>
            <w:tcW w:w="6120" w:type="dxa"/>
          </w:tcPr>
          <w:p w:rsidR="002A21AE" w:rsidRDefault="002A21AE">
            <w:pPr>
              <w:pStyle w:val="TableTextBullet"/>
            </w:pPr>
            <w:r>
              <w:t>Allows the user to click an icon to view a patient’s</w:t>
            </w:r>
            <w:r>
              <w:rPr>
                <w:snapToGrid w:val="0"/>
              </w:rPr>
              <w:t xml:space="preserve"> recent transfusion history.</w:t>
            </w:r>
          </w:p>
          <w:p w:rsidR="002A21AE" w:rsidRDefault="002A21AE">
            <w:pPr>
              <w:pStyle w:val="TableText"/>
            </w:pPr>
          </w:p>
          <w:p w:rsidR="002A21AE" w:rsidRDefault="00C366E0">
            <w:pPr>
              <w:pStyle w:val="TableText"/>
              <w:rPr>
                <w:b/>
                <w:bCs/>
                <w:szCs w:val="18"/>
              </w:rPr>
            </w:pPr>
            <w:r>
              <w:rPr>
                <w:b/>
                <w:bCs/>
                <w:noProof/>
              </w:rPr>
              <mc:AlternateContent>
                <mc:Choice Requires="wps">
                  <w:drawing>
                    <wp:anchor distT="0" distB="0" distL="114300" distR="114300" simplePos="0" relativeHeight="251631104"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556" name="Line 8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838" o:spid="_x0000_s1026" style="position:absolute;z-index:25163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OWf&#10;EI8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rsidR="002A21AE" w:rsidRDefault="002A21AE">
            <w:pPr>
              <w:pStyle w:val="NotesText"/>
            </w:pPr>
          </w:p>
          <w:p w:rsidR="00A8302F" w:rsidRPr="00522BC8" w:rsidRDefault="002A21AE" w:rsidP="000A3D20">
            <w:pPr>
              <w:pStyle w:val="NotesText"/>
              <w:rPr>
                <w:szCs w:val="18"/>
              </w:rPr>
            </w:pPr>
            <w:r w:rsidRPr="00E274BF">
              <w:rPr>
                <w:rFonts w:cs="Arial"/>
                <w:vanish/>
                <w:szCs w:val="18"/>
              </w:rPr>
              <w:t>BR_65.07</w:t>
            </w:r>
            <w:r w:rsidR="00E274BF" w:rsidRPr="00E274BF">
              <w:rPr>
                <w:rFonts w:cs="Arial"/>
                <w:vanish/>
                <w:szCs w:val="18"/>
              </w:rPr>
              <w:t>,</w:t>
            </w:r>
            <w:r w:rsidRPr="00E274BF">
              <w:rPr>
                <w:rFonts w:cs="Arial"/>
                <w:vanish/>
                <w:szCs w:val="18"/>
              </w:rPr>
              <w:t xml:space="preserve"> BR_65.09</w:t>
            </w:r>
            <w:r w:rsidRPr="009660C3">
              <w:rPr>
                <w:vanish/>
                <w:szCs w:val="18"/>
              </w:rPr>
              <w:t xml:space="preserve"> </w:t>
            </w:r>
            <w:r>
              <w:t xml:space="preserve">When the user selects </w:t>
            </w:r>
            <w:r w:rsidR="00C366E0">
              <w:rPr>
                <w:noProof/>
              </w:rPr>
              <w:drawing>
                <wp:inline distT="0" distB="0" distL="0" distR="0">
                  <wp:extent cx="152400" cy="152400"/>
                  <wp:effectExtent l="0" t="0" r="0" b="0"/>
                  <wp:docPr id="101" name="Picture 101" descr="small_transfusion_his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small_transfusion_history"/>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t xml:space="preserve">, </w:t>
            </w:r>
            <w:r w:rsidRPr="00A8302F">
              <w:rPr>
                <w:rStyle w:val="CommentReference"/>
                <w:sz w:val="18"/>
                <w:szCs w:val="18"/>
              </w:rPr>
              <w:t>VBECS displays blood units issued and transfused within the last seven days in reverse chronological order</w:t>
            </w:r>
            <w:r w:rsidR="000A3D20">
              <w:rPr>
                <w:rStyle w:val="CommentReference"/>
                <w:sz w:val="18"/>
                <w:szCs w:val="18"/>
              </w:rPr>
              <w:t>. The date and time issued or the location issued to does not display.</w:t>
            </w:r>
            <w:r w:rsidR="00522BC8">
              <w:rPr>
                <w:rStyle w:val="CommentReference"/>
                <w:vanish/>
                <w:sz w:val="18"/>
                <w:szCs w:val="18"/>
              </w:rPr>
              <w:t>DR 3666</w:t>
            </w:r>
          </w:p>
        </w:tc>
      </w:tr>
      <w:tr w:rsidR="002A21AE">
        <w:tblPrEx>
          <w:tblCellMar>
            <w:top w:w="0" w:type="dxa"/>
            <w:bottom w:w="0" w:type="dxa"/>
          </w:tblCellMar>
        </w:tblPrEx>
        <w:tc>
          <w:tcPr>
            <w:tcW w:w="3240" w:type="dxa"/>
          </w:tcPr>
          <w:p w:rsidR="002A21AE" w:rsidRDefault="002A21AE">
            <w:pPr>
              <w:pStyle w:val="TableTextNumbers"/>
            </w:pPr>
            <w:r>
              <w:t xml:space="preserve">View the data and exit. </w:t>
            </w:r>
            <w:r>
              <w:rPr>
                <w:vanish/>
                <w:color w:val="FFFFFF"/>
                <w:szCs w:val="18"/>
              </w:rPr>
              <w:fldChar w:fldCharType="begin"/>
            </w:r>
            <w:r>
              <w:rPr>
                <w:vanish/>
                <w:color w:val="FFFFFF"/>
                <w:szCs w:val="18"/>
              </w:rPr>
              <w:instrText xml:space="preserve"> LISTNUM \l 1 \s 0 </w:instrText>
            </w:r>
            <w:r>
              <w:rPr>
                <w:vanish/>
                <w:color w:val="FFFFFF"/>
                <w:szCs w:val="18"/>
              </w:rPr>
              <w:fldChar w:fldCharType="end">
                <w:numberingChange w:id="169" w:author="Blalock, David (SAIC)" w:date="2011-05-25T13:16:00Z" w:original="0."/>
              </w:fldChar>
            </w:r>
          </w:p>
        </w:tc>
        <w:tc>
          <w:tcPr>
            <w:tcW w:w="6120" w:type="dxa"/>
          </w:tcPr>
          <w:p w:rsidR="002A21AE" w:rsidRDefault="002A21AE">
            <w:pPr>
              <w:pStyle w:val="TableText"/>
            </w:pPr>
          </w:p>
        </w:tc>
      </w:tr>
    </w:tbl>
    <w:p w:rsidR="002A21AE" w:rsidRDefault="00C366E0">
      <w:pPr>
        <w:pStyle w:val="Heading3"/>
      </w:pPr>
      <w:bookmarkStart w:id="170" w:name="_Patient_Information_Toolbar:_Transf"/>
      <w:bookmarkStart w:id="171" w:name="_Toc436396690"/>
      <w:bookmarkEnd w:id="170"/>
      <w:r>
        <w:rPr>
          <w:noProof/>
        </w:rPr>
        <w:drawing>
          <wp:inline distT="0" distB="0" distL="0" distR="0">
            <wp:extent cx="152400" cy="152400"/>
            <wp:effectExtent l="0" t="0" r="0" b="0"/>
            <wp:docPr id="102" name="Picture 102" descr="small_transfusion_rea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small_transfusion_reactions"/>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2A21AE">
        <w:t xml:space="preserve"> Patient Information Toolbar: Transfusion Reaction History</w:t>
      </w:r>
      <w:bookmarkEnd w:id="171"/>
      <w:r w:rsidR="002A21AE">
        <w:rPr>
          <w:rFonts w:ascii="Times New Roman" w:hAnsi="Times New Roman" w:cs="Times New Roman"/>
          <w:b w:val="0"/>
          <w:vanish/>
          <w:sz w:val="22"/>
        </w:rPr>
        <w:fldChar w:fldCharType="begin"/>
      </w:r>
      <w:r w:rsidR="002A21AE">
        <w:rPr>
          <w:rFonts w:ascii="Times New Roman" w:hAnsi="Times New Roman" w:cs="Times New Roman"/>
          <w:b w:val="0"/>
          <w:vanish/>
          <w:sz w:val="22"/>
        </w:rPr>
        <w:instrText xml:space="preserve"> XE </w:instrText>
      </w:r>
      <w:r w:rsidR="00FA7E65">
        <w:rPr>
          <w:rFonts w:ascii="Times New Roman" w:hAnsi="Times New Roman" w:cs="Times New Roman"/>
          <w:b w:val="0"/>
          <w:vanish/>
          <w:sz w:val="22"/>
        </w:rPr>
        <w:instrText>“</w:instrText>
      </w:r>
      <w:r w:rsidR="002A21AE">
        <w:rPr>
          <w:rFonts w:ascii="Times New Roman" w:hAnsi="Times New Roman" w:cs="Times New Roman"/>
          <w:b w:val="0"/>
          <w:vanish/>
          <w:sz w:val="22"/>
        </w:rPr>
        <w:instrText>Patient Information Toolbar\: Transfusion Reaction History</w:instrText>
      </w:r>
      <w:r w:rsidR="00FA7E65">
        <w:rPr>
          <w:rFonts w:ascii="Times New Roman" w:hAnsi="Times New Roman" w:cs="Times New Roman"/>
          <w:b w:val="0"/>
          <w:vanish/>
          <w:sz w:val="22"/>
        </w:rPr>
        <w:instrText>”</w:instrText>
      </w:r>
      <w:r w:rsidR="002A21AE">
        <w:rPr>
          <w:rFonts w:ascii="Times New Roman" w:hAnsi="Times New Roman" w:cs="Times New Roman"/>
          <w:b w:val="0"/>
          <w:vanish/>
          <w:sz w:val="22"/>
        </w:rPr>
        <w:instrText xml:space="preserve"> </w:instrText>
      </w:r>
      <w:r w:rsidR="002A21AE">
        <w:rPr>
          <w:rFonts w:ascii="Times New Roman" w:hAnsi="Times New Roman" w:cs="Times New Roman"/>
          <w:b w:val="0"/>
          <w:vanish/>
          <w:sz w:val="22"/>
        </w:rPr>
        <w:fldChar w:fldCharType="end"/>
      </w:r>
      <w:r w:rsidR="002A21AE">
        <w:rPr>
          <w:rFonts w:ascii="Times New Roman" w:hAnsi="Times New Roman" w:cs="Times New Roman"/>
          <w:b w:val="0"/>
          <w:vanish/>
          <w:sz w:val="22"/>
        </w:rPr>
        <w:t xml:space="preserve"> UC_65</w:t>
      </w:r>
    </w:p>
    <w:p w:rsidR="002A21AE" w:rsidRDefault="002A21AE" w:rsidP="00FA7E65">
      <w:pPr>
        <w:pStyle w:val="BodyText"/>
      </w:pPr>
      <w:r>
        <w:t>The user views a snapshot of the patient’s transfusion reaction record.</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tblPrEx>
          <w:tblCellMar>
            <w:top w:w="0" w:type="dxa"/>
            <w:bottom w:w="0" w:type="dxa"/>
          </w:tblCellMar>
        </w:tblPrEx>
        <w:trPr>
          <w:tblHeader/>
        </w:trPr>
        <w:tc>
          <w:tcPr>
            <w:tcW w:w="3240" w:type="dxa"/>
            <w:shd w:val="clear" w:color="auto" w:fill="B3B3B3"/>
          </w:tcPr>
          <w:p w:rsidR="002A21AE" w:rsidRDefault="002A21AE">
            <w:pPr>
              <w:pStyle w:val="TableText"/>
              <w:rPr>
                <w:b/>
              </w:rPr>
            </w:pPr>
            <w:r>
              <w:rPr>
                <w:b/>
              </w:rPr>
              <w:t>User Action</w:t>
            </w:r>
          </w:p>
        </w:tc>
        <w:tc>
          <w:tcPr>
            <w:tcW w:w="6120" w:type="dxa"/>
            <w:shd w:val="clear" w:color="auto" w:fill="B3B3B3"/>
          </w:tcPr>
          <w:p w:rsidR="002A21AE" w:rsidRDefault="002A21AE">
            <w:pPr>
              <w:pStyle w:val="TableText"/>
              <w:rPr>
                <w:b/>
              </w:rPr>
            </w:pPr>
            <w:r>
              <w:rPr>
                <w:b/>
              </w:rPr>
              <w:t>VBECS</w:t>
            </w:r>
          </w:p>
        </w:tc>
      </w:tr>
      <w:tr w:rsidR="002A21AE">
        <w:tblPrEx>
          <w:tblCellMar>
            <w:top w:w="0" w:type="dxa"/>
            <w:bottom w:w="0" w:type="dxa"/>
          </w:tblCellMar>
        </w:tblPrEx>
        <w:tc>
          <w:tcPr>
            <w:tcW w:w="3240" w:type="dxa"/>
          </w:tcPr>
          <w:p w:rsidR="002A21AE" w:rsidRDefault="002A21AE">
            <w:pPr>
              <w:pStyle w:val="TableTextNumbers"/>
            </w:pPr>
            <w:r>
              <w:t xml:space="preserve">In the Patient Information Toolbar, click </w:t>
            </w:r>
            <w:r w:rsidR="00C366E0">
              <w:rPr>
                <w:noProof/>
              </w:rPr>
              <w:drawing>
                <wp:inline distT="0" distB="0" distL="0" distR="0">
                  <wp:extent cx="152400" cy="152400"/>
                  <wp:effectExtent l="0" t="0" r="0" b="0"/>
                  <wp:docPr id="103" name="Picture 103" descr="small_transfusion_rea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small_transfusion_reactions"/>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t xml:space="preserve"> to view the transfusion reaction history. </w:t>
            </w:r>
          </w:p>
        </w:tc>
        <w:tc>
          <w:tcPr>
            <w:tcW w:w="6120" w:type="dxa"/>
          </w:tcPr>
          <w:p w:rsidR="002A21AE" w:rsidRDefault="002A21AE">
            <w:pPr>
              <w:pStyle w:val="TableTextBullet"/>
            </w:pPr>
            <w:r>
              <w:t>Allows the user to click an icon to view a patient’s t</w:t>
            </w:r>
            <w:r>
              <w:rPr>
                <w:snapToGrid w:val="0"/>
              </w:rPr>
              <w:t>ransfusion reaction history.</w:t>
            </w:r>
          </w:p>
          <w:p w:rsidR="002A21AE" w:rsidRDefault="002A21AE">
            <w:pPr>
              <w:pStyle w:val="TableText"/>
            </w:pPr>
          </w:p>
          <w:p w:rsidR="002A21AE" w:rsidRDefault="00C366E0">
            <w:pPr>
              <w:pStyle w:val="TableText"/>
              <w:rPr>
                <w:b/>
                <w:bCs/>
                <w:szCs w:val="18"/>
              </w:rPr>
            </w:pPr>
            <w:r>
              <w:rPr>
                <w:b/>
                <w:bCs/>
                <w:noProof/>
              </w:rPr>
              <mc:AlternateContent>
                <mc:Choice Requires="wps">
                  <w:drawing>
                    <wp:anchor distT="0" distB="0" distL="114300" distR="114300" simplePos="0" relativeHeight="251632128"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555" name="Line 83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839" o:spid="_x0000_s1026" style="position:absolute;z-index:25163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BIE&#10;mxs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rsidR="002A21AE" w:rsidRDefault="002A21AE">
            <w:pPr>
              <w:pStyle w:val="NotesText"/>
            </w:pPr>
          </w:p>
          <w:p w:rsidR="002A21AE" w:rsidRDefault="002A21AE">
            <w:pPr>
              <w:pStyle w:val="NotesText"/>
            </w:pPr>
            <w:r w:rsidRPr="00E274BF">
              <w:rPr>
                <w:rFonts w:cs="Arial"/>
                <w:vanish/>
                <w:szCs w:val="18"/>
              </w:rPr>
              <w:t>BR_65.03</w:t>
            </w:r>
            <w:r w:rsidR="00E274BF" w:rsidRPr="00E274BF">
              <w:rPr>
                <w:rFonts w:cs="Arial"/>
                <w:vanish/>
                <w:szCs w:val="18"/>
              </w:rPr>
              <w:t>,</w:t>
            </w:r>
            <w:r w:rsidRPr="00E274BF">
              <w:rPr>
                <w:rFonts w:cs="Arial"/>
                <w:vanish/>
                <w:szCs w:val="18"/>
              </w:rPr>
              <w:t xml:space="preserve"> BR_65.05</w:t>
            </w:r>
            <w:r w:rsidRPr="009660C3">
              <w:rPr>
                <w:vanish/>
                <w:szCs w:val="18"/>
              </w:rPr>
              <w:t xml:space="preserve"> </w:t>
            </w:r>
            <w:r>
              <w:t xml:space="preserve">When the user selects </w:t>
            </w:r>
            <w:r w:rsidR="00C366E0">
              <w:rPr>
                <w:noProof/>
              </w:rPr>
              <w:drawing>
                <wp:inline distT="0" distB="0" distL="0" distR="0">
                  <wp:extent cx="152400" cy="152400"/>
                  <wp:effectExtent l="0" t="0" r="0" b="0"/>
                  <wp:docPr id="104" name="Picture 104" descr="small_transfusion_rea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small_transfusion_reactions"/>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t>, VBECS displays all transfusion reaction entries in the database.</w:t>
            </w:r>
          </w:p>
        </w:tc>
      </w:tr>
      <w:tr w:rsidR="002A21AE">
        <w:tblPrEx>
          <w:tblCellMar>
            <w:top w:w="0" w:type="dxa"/>
            <w:bottom w:w="0" w:type="dxa"/>
          </w:tblCellMar>
        </w:tblPrEx>
        <w:tc>
          <w:tcPr>
            <w:tcW w:w="3240" w:type="dxa"/>
          </w:tcPr>
          <w:p w:rsidR="002A21AE" w:rsidRDefault="002A21AE">
            <w:pPr>
              <w:pStyle w:val="TableTextNumbers"/>
            </w:pPr>
            <w:r>
              <w:t xml:space="preserve">View the data and exit. </w:t>
            </w:r>
            <w:r>
              <w:rPr>
                <w:vanish/>
                <w:color w:val="FFFFFF"/>
                <w:szCs w:val="18"/>
              </w:rPr>
              <w:fldChar w:fldCharType="begin"/>
            </w:r>
            <w:r>
              <w:rPr>
                <w:vanish/>
                <w:color w:val="FFFFFF"/>
                <w:szCs w:val="18"/>
              </w:rPr>
              <w:instrText xml:space="preserve"> LISTNUM \l 1 \s 0 </w:instrText>
            </w:r>
            <w:r>
              <w:rPr>
                <w:vanish/>
                <w:color w:val="FFFFFF"/>
                <w:szCs w:val="18"/>
              </w:rPr>
              <w:fldChar w:fldCharType="end">
                <w:numberingChange w:id="172" w:author="Blalock, David (SAIC)" w:date="2011-05-25T13:16:00Z" w:original="0."/>
              </w:fldChar>
            </w:r>
          </w:p>
        </w:tc>
        <w:tc>
          <w:tcPr>
            <w:tcW w:w="6120" w:type="dxa"/>
          </w:tcPr>
          <w:p w:rsidR="002A21AE" w:rsidRDefault="002A21AE">
            <w:pPr>
              <w:pStyle w:val="TableText"/>
            </w:pPr>
          </w:p>
        </w:tc>
      </w:tr>
    </w:tbl>
    <w:p w:rsidR="00AF089A" w:rsidRDefault="00AF089A">
      <w:pPr>
        <w:pStyle w:val="Heading4"/>
      </w:pPr>
    </w:p>
    <w:p w:rsidR="002A21AE" w:rsidRDefault="00AF089A">
      <w:pPr>
        <w:pStyle w:val="Heading4"/>
      </w:pPr>
      <w:r>
        <w:br w:type="page"/>
      </w:r>
      <w:r w:rsidR="002A21AE">
        <w:lastRenderedPageBreak/>
        <w:t>Main Status Bar</w:t>
      </w:r>
      <w:r w:rsidR="002A21AE">
        <w:fldChar w:fldCharType="begin"/>
      </w:r>
      <w:r w:rsidR="002A21AE">
        <w:instrText xml:space="preserve"> XE </w:instrText>
      </w:r>
      <w:r w:rsidR="00FA7E65">
        <w:instrText>“</w:instrText>
      </w:r>
      <w:r w:rsidR="002A21AE">
        <w:instrText>Main Status Bar</w:instrText>
      </w:r>
      <w:r w:rsidR="00FA7E65">
        <w:instrText>”</w:instrText>
      </w:r>
      <w:r w:rsidR="002A21AE">
        <w:instrText xml:space="preserve"> </w:instrText>
      </w:r>
      <w:r w:rsidR="002A21AE">
        <w:fldChar w:fldCharType="end"/>
      </w:r>
    </w:p>
    <w:p w:rsidR="002A21AE" w:rsidRDefault="002A21AE" w:rsidP="00FA7E65">
      <w:pPr>
        <w:pStyle w:val="BodyText"/>
      </w:pPr>
      <w:r>
        <w:t>The following icons are displayed in the main status bar:</w:t>
      </w:r>
    </w:p>
    <w:p w:rsidR="002A21AE" w:rsidRDefault="00C366E0">
      <w:pPr>
        <w:pStyle w:val="BodyText"/>
        <w:ind w:left="360" w:hanging="360"/>
      </w:pPr>
      <w:r>
        <w:rPr>
          <w:noProof/>
        </w:rPr>
        <w:drawing>
          <wp:inline distT="0" distB="0" distL="0" distR="0">
            <wp:extent cx="152400" cy="152400"/>
            <wp:effectExtent l="0" t="0" r="0" b="0"/>
            <wp:docPr id="105" name="Picture 105" descr="small_order_al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small_order_alert"/>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2A21AE">
        <w:tab/>
        <w:t xml:space="preserve">The Order Alert icon </w:t>
      </w:r>
      <w:r w:rsidR="00267432">
        <w:t>blinks</w:t>
      </w:r>
      <w:r w:rsidR="002A21AE">
        <w:t xml:space="preserve"> </w:t>
      </w:r>
      <w:r w:rsidR="00716FBE">
        <w:t xml:space="preserve">three times and remains </w:t>
      </w:r>
      <w:r w:rsidR="00267432">
        <w:t>visible</w:t>
      </w:r>
      <w:r w:rsidR="00716FBE">
        <w:t xml:space="preserve"> </w:t>
      </w:r>
      <w:r w:rsidR="002A21AE">
        <w:t xml:space="preserve">when orders are added to the system. Hold the mouse pointer over the icon to see order information. Click the associated button to open the Pending Order List. </w:t>
      </w:r>
      <w:r w:rsidR="00267432" w:rsidRPr="00267432">
        <w:rPr>
          <w:vanish/>
        </w:rPr>
        <w:t>DR 4963</w:t>
      </w:r>
    </w:p>
    <w:p w:rsidR="002A21AE" w:rsidRDefault="00C366E0">
      <w:pPr>
        <w:pStyle w:val="BodyText"/>
        <w:ind w:left="360" w:hanging="360"/>
      </w:pPr>
      <w:r>
        <w:rPr>
          <w:noProof/>
        </w:rPr>
        <w:drawing>
          <wp:inline distT="0" distB="0" distL="0" distR="0">
            <wp:extent cx="152400" cy="142875"/>
            <wp:effectExtent l="0" t="0" r="0" b="9525"/>
            <wp:docPr id="106" name="Picture 106" descr="small_patient_al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small_patient_alert"/>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52400" cy="142875"/>
                    </a:xfrm>
                    <a:prstGeom prst="rect">
                      <a:avLst/>
                    </a:prstGeom>
                    <a:noFill/>
                    <a:ln>
                      <a:noFill/>
                    </a:ln>
                  </pic:spPr>
                </pic:pic>
              </a:graphicData>
            </a:graphic>
          </wp:inline>
        </w:drawing>
      </w:r>
      <w:r w:rsidR="002A21AE">
        <w:tab/>
        <w:t xml:space="preserve">The Patient Alert icon flashes </w:t>
      </w:r>
      <w:r w:rsidR="00716FBE">
        <w:t xml:space="preserve">three times and remains displayed </w:t>
      </w:r>
      <w:r w:rsidR="002A21AE">
        <w:t xml:space="preserve">when patient information is updated. Hold the mouse pointer over the icon to see what type of patient change occurred. Click the associated button to view updated patient information. </w:t>
      </w:r>
    </w:p>
    <w:p w:rsidR="002A21AE" w:rsidRDefault="00C366E0">
      <w:pPr>
        <w:pStyle w:val="BodyText"/>
        <w:ind w:left="360" w:hanging="360"/>
      </w:pPr>
      <w:r>
        <w:rPr>
          <w:noProof/>
        </w:rPr>
        <w:drawing>
          <wp:inline distT="0" distB="0" distL="0" distR="0">
            <wp:extent cx="152400" cy="152400"/>
            <wp:effectExtent l="0" t="0" r="0" b="0"/>
            <wp:docPr id="107" name="Picture 107" descr="small_vistali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small_vistalink"/>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2A21AE">
        <w:tab/>
        <w:t xml:space="preserve">The VistALink icon indicates that the connection to </w:t>
      </w:r>
      <w:r w:rsidR="00CA0045" w:rsidRPr="00CA0045">
        <w:rPr>
          <w:bCs/>
        </w:rPr>
        <w:t>VistA</w:t>
      </w:r>
      <w:r w:rsidR="002A21AE">
        <w:t xml:space="preserve"> is active.</w:t>
      </w:r>
    </w:p>
    <w:p w:rsidR="002A21AE" w:rsidRDefault="00C366E0">
      <w:pPr>
        <w:pStyle w:val="BodyText"/>
        <w:ind w:left="360" w:hanging="360"/>
      </w:pPr>
      <w:r>
        <w:rPr>
          <w:noProof/>
        </w:rPr>
        <w:drawing>
          <wp:inline distT="0" distB="0" distL="0" distR="0">
            <wp:extent cx="152400" cy="152400"/>
            <wp:effectExtent l="0" t="0" r="0" b="0"/>
            <wp:docPr id="108" name="Picture 108" descr="small_vistalink_f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small_vistalink_fail"/>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2A21AE">
        <w:tab/>
        <w:t xml:space="preserve">The VistALink Failure icon indicates that the connection to </w:t>
      </w:r>
      <w:r w:rsidR="00CA0045" w:rsidRPr="00CA0045">
        <w:rPr>
          <w:bCs/>
        </w:rPr>
        <w:t>VistA</w:t>
      </w:r>
      <w:r w:rsidR="002A21AE">
        <w:t xml:space="preserve"> is severed.</w:t>
      </w:r>
    </w:p>
    <w:p w:rsidR="002A21AE" w:rsidRDefault="002A21AE">
      <w:pPr>
        <w:pStyle w:val="Heading4"/>
      </w:pPr>
      <w:r>
        <w:t>Throughout VBECS</w:t>
      </w:r>
      <w:r>
        <w:fldChar w:fldCharType="begin"/>
      </w:r>
      <w:r>
        <w:instrText xml:space="preserve"> XE </w:instrText>
      </w:r>
      <w:r w:rsidR="00FA7E65">
        <w:instrText>“</w:instrText>
      </w:r>
      <w:r>
        <w:instrText>Throughout VBECS</w:instrText>
      </w:r>
      <w:r w:rsidR="00FA7E65">
        <w:instrText>”</w:instrText>
      </w:r>
      <w:r>
        <w:instrText xml:space="preserve"> </w:instrText>
      </w:r>
      <w:r>
        <w:fldChar w:fldCharType="end"/>
      </w:r>
    </w:p>
    <w:p w:rsidR="002A21AE" w:rsidRDefault="00C366E0">
      <w:pPr>
        <w:pStyle w:val="BodyText"/>
        <w:ind w:left="360" w:hanging="360"/>
      </w:pPr>
      <w:r>
        <w:rPr>
          <w:noProof/>
        </w:rPr>
        <w:drawing>
          <wp:inline distT="0" distB="0" distL="0" distR="0">
            <wp:extent cx="152400" cy="152400"/>
            <wp:effectExtent l="0" t="0" r="0" b="0"/>
            <wp:docPr id="109" name="Picture 109" descr="small_dele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small_delete"/>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2A21AE">
        <w:tab/>
        <w:t>The Delete/Invalidate icon appears on buttons that cause entries to be deleted or invalidated in the database.</w:t>
      </w:r>
    </w:p>
    <w:p w:rsidR="005A3214" w:rsidRDefault="005A3214" w:rsidP="000E3E6B">
      <w:pPr>
        <w:pStyle w:val="BodyText"/>
        <w:ind w:left="360" w:hangingChars="153" w:hanging="360"/>
      </w:pPr>
      <w:r w:rsidRPr="005742CF">
        <w:rPr>
          <w:rFonts w:ascii="Wingdings" w:hAnsi="Wingdings"/>
          <w:spacing w:val="-5"/>
          <w:sz w:val="24"/>
          <w:szCs w:val="24"/>
        </w:rPr>
        <w:t></w:t>
      </w:r>
      <w:r>
        <w:rPr>
          <w:rFonts w:ascii="Wingdings" w:hAnsi="Wingdings"/>
        </w:rPr>
        <w:tab/>
      </w:r>
      <w:r>
        <w:t>Click to select all items in a list.</w:t>
      </w:r>
    </w:p>
    <w:p w:rsidR="005A3214" w:rsidRDefault="005A3214" w:rsidP="000E3E6B">
      <w:pPr>
        <w:pStyle w:val="BodyText"/>
        <w:ind w:left="359" w:hangingChars="149" w:hanging="359"/>
      </w:pPr>
      <w:r w:rsidRPr="005742CF">
        <w:rPr>
          <w:rFonts w:ascii="Wingdings 2" w:hAnsi="Wingdings 2" w:cs="Geneva"/>
          <w:b/>
          <w:sz w:val="24"/>
          <w:szCs w:val="24"/>
        </w:rPr>
        <w:t></w:t>
      </w:r>
      <w:r>
        <w:rPr>
          <w:rFonts w:ascii="Wingdings 2" w:hAnsi="Wingdings 2" w:cs="Geneva"/>
          <w:b/>
        </w:rPr>
        <w:tab/>
      </w:r>
      <w:r>
        <w:t>Click to clear all items in list.</w:t>
      </w:r>
    </w:p>
    <w:p w:rsidR="002A21AE" w:rsidRDefault="00C366E0" w:rsidP="00FC6604">
      <w:pPr>
        <w:pStyle w:val="BodyText"/>
      </w:pPr>
      <w:r>
        <w:rPr>
          <w:noProof/>
        </w:rPr>
        <w:drawing>
          <wp:inline distT="0" distB="0" distL="0" distR="0">
            <wp:extent cx="257175" cy="200025"/>
            <wp:effectExtent l="0" t="0" r="9525"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r w:rsidR="002A21AE" w:rsidRPr="00FC6604">
        <w:t xml:space="preserve">Click the </w:t>
      </w:r>
      <w:r w:rsidR="00FC6604" w:rsidRPr="00FC6604">
        <w:rPr>
          <w:b/>
        </w:rPr>
        <w:t>find</w:t>
      </w:r>
      <w:r w:rsidR="002A21AE" w:rsidRPr="00FC6604">
        <w:rPr>
          <w:b/>
        </w:rPr>
        <w:t xml:space="preserve"> </w:t>
      </w:r>
      <w:r w:rsidR="002A21AE" w:rsidRPr="00FC6604">
        <w:t>button to display a list of items for selection.</w:t>
      </w:r>
    </w:p>
    <w:p w:rsidR="002A21AE" w:rsidRDefault="00C366E0">
      <w:pPr>
        <w:pStyle w:val="BodyText"/>
        <w:ind w:left="360" w:hanging="360"/>
      </w:pPr>
      <w:r>
        <w:rPr>
          <w:noProof/>
        </w:rPr>
        <w:drawing>
          <wp:inline distT="0" distB="0" distL="0" distR="0">
            <wp:extent cx="152400" cy="152400"/>
            <wp:effectExtent l="0" t="0" r="0" b="0"/>
            <wp:docPr id="111" name="Picture 111" descr="small_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small_print"/>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2A21AE">
        <w:tab/>
        <w:t xml:space="preserve">Click the </w:t>
      </w:r>
      <w:r w:rsidR="002A21AE">
        <w:rPr>
          <w:b/>
        </w:rPr>
        <w:t>Print</w:t>
      </w:r>
      <w:r w:rsidR="002A21AE">
        <w:t xml:space="preserve"> icon’s associated button to print a document.</w:t>
      </w:r>
    </w:p>
    <w:p w:rsidR="002A21AE" w:rsidRDefault="00C366E0">
      <w:pPr>
        <w:pStyle w:val="BodyText"/>
        <w:ind w:left="360" w:hanging="360"/>
      </w:pPr>
      <w:r>
        <w:rPr>
          <w:noProof/>
        </w:rPr>
        <w:drawing>
          <wp:inline distT="0" distB="0" distL="0" distR="0">
            <wp:extent cx="152400" cy="152400"/>
            <wp:effectExtent l="0" t="0" r="0" b="0"/>
            <wp:docPr id="112" name="Picture 112" descr="small_sa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small_save"/>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2A21AE">
        <w:tab/>
        <w:t xml:space="preserve">Click the </w:t>
      </w:r>
      <w:r w:rsidR="002A21AE">
        <w:rPr>
          <w:b/>
        </w:rPr>
        <w:t>Save</w:t>
      </w:r>
      <w:r w:rsidR="002A21AE">
        <w:t xml:space="preserve"> icon’s associated button to update the database.</w:t>
      </w:r>
    </w:p>
    <w:p w:rsidR="002A21AE" w:rsidRDefault="00C366E0">
      <w:pPr>
        <w:pStyle w:val="BodyText"/>
        <w:ind w:left="360" w:hanging="360"/>
      </w:pPr>
      <w:r>
        <w:rPr>
          <w:noProof/>
        </w:rPr>
        <w:drawing>
          <wp:inline distT="0" distB="0" distL="0" distR="0">
            <wp:extent cx="152400" cy="152400"/>
            <wp:effectExtent l="0" t="0" r="0" b="0"/>
            <wp:docPr id="113" name="Picture 113" descr="small_scan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small_scanner"/>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2A21AE">
        <w:tab/>
        <w:t>The Scanner icon indicates which screen prompts permit scanned entries.</w:t>
      </w:r>
    </w:p>
    <w:p w:rsidR="002A21AE" w:rsidRDefault="00C366E0">
      <w:pPr>
        <w:pStyle w:val="BodyText"/>
        <w:ind w:left="360" w:hanging="360"/>
      </w:pPr>
      <w:r>
        <w:rPr>
          <w:noProof/>
        </w:rPr>
        <w:drawing>
          <wp:inline distT="0" distB="0" distL="0" distR="0">
            <wp:extent cx="152400" cy="152400"/>
            <wp:effectExtent l="0" t="0" r="0" b="0"/>
            <wp:docPr id="114" name="Picture 114" descr="small_se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small_search"/>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2A21AE">
        <w:tab/>
        <w:t xml:space="preserve">Click the </w:t>
      </w:r>
      <w:r w:rsidR="002A21AE">
        <w:rPr>
          <w:b/>
        </w:rPr>
        <w:t>Search</w:t>
      </w:r>
      <w:r w:rsidR="002A21AE">
        <w:t xml:space="preserve"> icon’s associated button to search for entries meeting search criteria entered.</w:t>
      </w:r>
    </w:p>
    <w:p w:rsidR="002A21AE" w:rsidRDefault="00C366E0">
      <w:pPr>
        <w:pStyle w:val="BodyText"/>
        <w:ind w:left="360" w:hanging="360"/>
      </w:pPr>
      <w:r>
        <w:rPr>
          <w:noProof/>
        </w:rPr>
        <w:drawing>
          <wp:inline distT="0" distB="0" distL="0" distR="0">
            <wp:extent cx="152400" cy="152400"/>
            <wp:effectExtent l="0" t="0" r="0" b="0"/>
            <wp:docPr id="115" name="Picture 115" descr="small_view_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small_view_order"/>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2A21AE">
        <w:tab/>
        <w:t xml:space="preserve">Click the </w:t>
      </w:r>
      <w:r w:rsidR="002A21AE">
        <w:rPr>
          <w:b/>
        </w:rPr>
        <w:t>Order Details</w:t>
      </w:r>
      <w:r w:rsidR="002A21AE">
        <w:t xml:space="preserve"> icon’s associated button to display the full details of a selected order.</w:t>
      </w:r>
    </w:p>
    <w:p w:rsidR="002A21AE" w:rsidRDefault="00C366E0">
      <w:pPr>
        <w:pStyle w:val="BodyText"/>
        <w:ind w:left="360" w:hanging="360"/>
      </w:pPr>
      <w:r>
        <w:rPr>
          <w:noProof/>
        </w:rPr>
        <w:drawing>
          <wp:inline distT="0" distB="0" distL="0" distR="0">
            <wp:extent cx="152400" cy="152400"/>
            <wp:effectExtent l="0" t="0" r="0" b="0"/>
            <wp:docPr id="116" name="Picture 116" descr="small_w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small_warni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2A21AE">
        <w:tab/>
        <w:t>The Input Error icon indicates that a user made an invalid entry at a screen prompt. The icon appears and flashes next to the invalid entry. Hold the mouse pointer over the icon to see a message explaining the problem. Enter valid information to make the icon disappear.</w:t>
      </w:r>
    </w:p>
    <w:p w:rsidR="002A21AE" w:rsidRDefault="002A21AE">
      <w:pPr>
        <w:pStyle w:val="Heading2"/>
      </w:pPr>
      <w:bookmarkStart w:id="173" w:name="_Toc436396691"/>
      <w:r>
        <w:t>Other VBECS Functions</w:t>
      </w:r>
      <w:bookmarkEnd w:id="173"/>
      <w:r>
        <w:fldChar w:fldCharType="begin"/>
      </w:r>
      <w:r>
        <w:instrText xml:space="preserve"> XE </w:instrText>
      </w:r>
      <w:r w:rsidR="00FA7E65">
        <w:instrText>“</w:instrText>
      </w:r>
      <w:r>
        <w:instrText>Other VBECS Functions</w:instrText>
      </w:r>
      <w:r w:rsidR="00FA7E65">
        <w:instrText>”</w:instrText>
      </w:r>
      <w:r>
        <w:instrText xml:space="preserve"> </w:instrText>
      </w:r>
      <w:r>
        <w:fldChar w:fldCharType="end"/>
      </w:r>
    </w:p>
    <w:p w:rsidR="002A21AE" w:rsidRPr="006C187F" w:rsidRDefault="002A21AE">
      <w:pPr>
        <w:pStyle w:val="Heading3"/>
        <w:rPr>
          <w:rFonts w:ascii="Arial Bold" w:hAnsi="Arial Bold"/>
          <w:vanish/>
        </w:rPr>
      </w:pPr>
      <w:bookmarkStart w:id="174" w:name="_Toc436396692"/>
      <w:r>
        <w:t>Collecting Workload</w:t>
      </w:r>
      <w:bookmarkEnd w:id="174"/>
      <w:r>
        <w:fldChar w:fldCharType="begin"/>
      </w:r>
      <w:r>
        <w:instrText xml:space="preserve"> XE </w:instrText>
      </w:r>
      <w:r w:rsidR="00FA7E65">
        <w:instrText>“</w:instrText>
      </w:r>
      <w:r>
        <w:instrText>Collecting Workload</w:instrText>
      </w:r>
      <w:r w:rsidR="00FA7E65">
        <w:instrText>”</w:instrText>
      </w:r>
      <w:r>
        <w:instrText xml:space="preserve"> </w:instrText>
      </w:r>
      <w:r>
        <w:fldChar w:fldCharType="end"/>
      </w:r>
      <w:r w:rsidR="006C187F">
        <w:t xml:space="preserve"> </w:t>
      </w:r>
      <w:r w:rsidR="006C187F">
        <w:rPr>
          <w:rFonts w:ascii="Arial Bold" w:hAnsi="Arial Bold"/>
          <w:vanish/>
        </w:rPr>
        <w:t>UC_15</w:t>
      </w:r>
    </w:p>
    <w:p w:rsidR="002A21AE" w:rsidRDefault="002A21AE" w:rsidP="00FA7E65">
      <w:pPr>
        <w:pStyle w:val="BodyText"/>
      </w:pPr>
      <w:r>
        <w:t xml:space="preserve">In some options, VBECS collects workload (statistical data used to calculate productivity) when the user saves data: </w:t>
      </w:r>
    </w:p>
    <w:p w:rsidR="002A21AE" w:rsidRPr="007716F7" w:rsidRDefault="002A21AE" w:rsidP="007716F7">
      <w:pPr>
        <w:pStyle w:val="ListBullet"/>
      </w:pPr>
      <w:r>
        <w:t>ABO/</w:t>
      </w:r>
      <w:r w:rsidRPr="007716F7">
        <w:t>Rh Confirmation</w:t>
      </w:r>
    </w:p>
    <w:p w:rsidR="002A21AE" w:rsidRDefault="002A21AE" w:rsidP="007716F7">
      <w:pPr>
        <w:pStyle w:val="ListBullet"/>
      </w:pPr>
      <w:r w:rsidRPr="007716F7">
        <w:t xml:space="preserve">Discard </w:t>
      </w:r>
      <w:r>
        <w:t>or Quarantine</w:t>
      </w:r>
    </w:p>
    <w:p w:rsidR="002A21AE" w:rsidRDefault="002A21AE">
      <w:pPr>
        <w:pStyle w:val="ListBullet"/>
      </w:pPr>
      <w:r>
        <w:t>Document ABO Incompatible Transfusion</w:t>
      </w:r>
    </w:p>
    <w:p w:rsidR="002A21AE" w:rsidRDefault="002A21AE">
      <w:pPr>
        <w:pStyle w:val="ListBullet"/>
      </w:pPr>
      <w:r>
        <w:t>Edit Unit Information</w:t>
      </w:r>
    </w:p>
    <w:p w:rsidR="002A21AE" w:rsidRDefault="002A21AE">
      <w:pPr>
        <w:pStyle w:val="ListBullet"/>
      </w:pPr>
      <w:r>
        <w:t>Enter Daily QC Results</w:t>
      </w:r>
    </w:p>
    <w:p w:rsidR="002A21AE" w:rsidRDefault="002A21AE">
      <w:pPr>
        <w:pStyle w:val="ListBullet"/>
      </w:pPr>
      <w:r>
        <w:t>Finalize/Print TRW</w:t>
      </w:r>
    </w:p>
    <w:p w:rsidR="002A21AE" w:rsidRDefault="002A21AE">
      <w:pPr>
        <w:pStyle w:val="ListBullet"/>
      </w:pPr>
      <w:r>
        <w:rPr>
          <w:snapToGrid w:val="0"/>
        </w:rPr>
        <w:t>Free Directed Unit For Crossover</w:t>
      </w:r>
    </w:p>
    <w:p w:rsidR="002A21AE" w:rsidRDefault="002A21AE">
      <w:pPr>
        <w:pStyle w:val="ListBullet"/>
        <w:rPr>
          <w:bCs/>
        </w:rPr>
      </w:pPr>
      <w:r>
        <w:t>Invalidate Test Results</w:t>
      </w:r>
    </w:p>
    <w:p w:rsidR="002A21AE" w:rsidRDefault="002A21AE">
      <w:pPr>
        <w:pStyle w:val="ListBullet"/>
      </w:pPr>
      <w:r>
        <w:rPr>
          <w:snapToGrid w:val="0"/>
        </w:rPr>
        <w:lastRenderedPageBreak/>
        <w:t>Issue Blood Components</w:t>
      </w:r>
    </w:p>
    <w:p w:rsidR="002A21AE" w:rsidRDefault="002A21AE">
      <w:pPr>
        <w:pStyle w:val="ListBullet"/>
      </w:pPr>
      <w:r>
        <w:t>Modify Units</w:t>
      </w:r>
    </w:p>
    <w:p w:rsidR="002A21AE" w:rsidRDefault="002A21AE">
      <w:pPr>
        <w:pStyle w:val="ListBullet"/>
      </w:pPr>
      <w:r>
        <w:t>Modify Units: Pool Units</w:t>
      </w:r>
    </w:p>
    <w:p w:rsidR="002A21AE" w:rsidRDefault="002A21AE">
      <w:pPr>
        <w:pStyle w:val="ListBullet"/>
      </w:pPr>
      <w:r>
        <w:t>Modify Units: Split a Unit</w:t>
      </w:r>
    </w:p>
    <w:p w:rsidR="002A21AE" w:rsidRDefault="002A21AE">
      <w:pPr>
        <w:pStyle w:val="ListBullet"/>
      </w:pPr>
      <w:r>
        <w:t>Outgoing Shipment</w:t>
      </w:r>
    </w:p>
    <w:p w:rsidR="002A21AE" w:rsidRDefault="002A21AE">
      <w:pPr>
        <w:pStyle w:val="ListBullet"/>
      </w:pPr>
      <w:r>
        <w:t xml:space="preserve">Patient Testing: </w:t>
      </w:r>
      <w:r w:rsidR="00244FCD">
        <w:t>Enter Antibody Identification Results</w:t>
      </w:r>
    </w:p>
    <w:p w:rsidR="002A21AE" w:rsidRDefault="002A21AE">
      <w:pPr>
        <w:pStyle w:val="ListBullet"/>
      </w:pPr>
      <w:r>
        <w:rPr>
          <w:snapToGrid w:val="0"/>
        </w:rPr>
        <w:t>Patient Testing: Record a Patient Antigen Typing</w:t>
      </w:r>
    </w:p>
    <w:p w:rsidR="002A21AE" w:rsidRDefault="002A21AE">
      <w:pPr>
        <w:pStyle w:val="ListBullet"/>
      </w:pPr>
      <w:r>
        <w:t xml:space="preserve">Patient Testing: Record a Transfusion Reaction Workup </w:t>
      </w:r>
    </w:p>
    <w:p w:rsidR="002A21AE" w:rsidRDefault="002A21AE">
      <w:pPr>
        <w:pStyle w:val="ListBullet"/>
      </w:pPr>
      <w:r>
        <w:t>Patient Testing: Record Patient Test Results</w:t>
      </w:r>
    </w:p>
    <w:p w:rsidR="002A21AE" w:rsidRDefault="002A21AE">
      <w:pPr>
        <w:pStyle w:val="ListBullet"/>
      </w:pPr>
      <w:r>
        <w:t xml:space="preserve">Post-Transfusion Information </w:t>
      </w:r>
    </w:p>
    <w:p w:rsidR="002A21AE" w:rsidRDefault="002A21AE">
      <w:pPr>
        <w:pStyle w:val="ListBullet"/>
      </w:pPr>
      <w:r>
        <w:t>Processing Incoming Shipment</w:t>
      </w:r>
    </w:p>
    <w:p w:rsidR="002A21AE" w:rsidRDefault="002A21AE">
      <w:pPr>
        <w:pStyle w:val="ListBullet"/>
      </w:pPr>
      <w:r>
        <w:t>Release Units From Patient Assignment</w:t>
      </w:r>
    </w:p>
    <w:p w:rsidR="002A21AE" w:rsidRDefault="002A21AE">
      <w:pPr>
        <w:pStyle w:val="ListBullet"/>
      </w:pPr>
      <w:r>
        <w:rPr>
          <w:snapToGrid w:val="0"/>
        </w:rPr>
        <w:t>Remove Final Status</w:t>
      </w:r>
    </w:p>
    <w:p w:rsidR="002A21AE" w:rsidRDefault="002A21AE">
      <w:pPr>
        <w:pStyle w:val="ListBullet"/>
      </w:pPr>
      <w:r>
        <w:t>Return Issued Units To Blood Bank</w:t>
      </w:r>
    </w:p>
    <w:p w:rsidR="002A21AE" w:rsidRDefault="002A21AE">
      <w:pPr>
        <w:pStyle w:val="ListBullet"/>
      </w:pPr>
      <w:r>
        <w:t>Select Units</w:t>
      </w:r>
    </w:p>
    <w:p w:rsidR="002A21AE" w:rsidRDefault="002A21AE" w:rsidP="0065457E">
      <w:pPr>
        <w:pStyle w:val="ListBullet"/>
      </w:pPr>
      <w:r>
        <w:t>Unit Antigen Typing</w:t>
      </w:r>
    </w:p>
    <w:p w:rsidR="002A21AE" w:rsidRDefault="00985C6D" w:rsidP="00D7769F">
      <w:pPr>
        <w:pStyle w:val="Heading1"/>
      </w:pPr>
      <w:r>
        <w:br w:type="page"/>
      </w:r>
      <w:bookmarkStart w:id="175" w:name="_Toc436396693"/>
      <w:r w:rsidR="002A21AE">
        <w:lastRenderedPageBreak/>
        <w:t>Configuring Site Parameters</w:t>
      </w:r>
      <w:bookmarkEnd w:id="175"/>
      <w:r w:rsidR="002A21AE">
        <w:fldChar w:fldCharType="begin"/>
      </w:r>
      <w:r w:rsidR="002A21AE">
        <w:instrText xml:space="preserve"> XE </w:instrText>
      </w:r>
      <w:r w:rsidR="00FA7E65">
        <w:instrText>“</w:instrText>
      </w:r>
      <w:r w:rsidR="002A21AE">
        <w:instrText>Configuring Site Parameters</w:instrText>
      </w:r>
      <w:r w:rsidR="00FA7E65">
        <w:instrText>”</w:instrText>
      </w:r>
      <w:r w:rsidR="002A21AE">
        <w:instrText xml:space="preserve"> </w:instrText>
      </w:r>
      <w:r w:rsidR="002A21AE">
        <w:fldChar w:fldCharType="end"/>
      </w:r>
    </w:p>
    <w:p w:rsidR="002A21AE" w:rsidRPr="002A6D29" w:rsidRDefault="002A21AE" w:rsidP="002A6D29">
      <w:pPr>
        <w:rPr>
          <w:sz w:val="22"/>
          <w:szCs w:val="22"/>
        </w:rPr>
      </w:pPr>
      <w:r w:rsidRPr="002A6D29">
        <w:rPr>
          <w:sz w:val="22"/>
          <w:szCs w:val="22"/>
        </w:rPr>
        <w:t>Configuration must be done as part of the VBECS installation.</w:t>
      </w:r>
    </w:p>
    <w:p w:rsidR="00B51CFF" w:rsidRDefault="00B51CFF" w:rsidP="00B51CFF">
      <w:pPr>
        <w:pStyle w:val="Heading2"/>
      </w:pPr>
      <w:bookmarkStart w:id="176" w:name="_Toc436396694"/>
      <w:r>
        <w:t>Update User Roles</w:t>
      </w:r>
      <w:bookmarkEnd w:id="176"/>
      <w:r w:rsidRPr="00AB67A6">
        <w:rPr>
          <w:rFonts w:ascii="Arial Bold" w:hAnsi="Arial Bold"/>
          <w:vanish/>
        </w:rPr>
        <w:fldChar w:fldCharType="begin"/>
      </w:r>
      <w:r w:rsidRPr="00AB67A6">
        <w:rPr>
          <w:rFonts w:ascii="Arial Bold" w:hAnsi="Arial Bold"/>
          <w:vanish/>
        </w:rPr>
        <w:instrText xml:space="preserve"> XE “Update User Roles” </w:instrText>
      </w:r>
      <w:r w:rsidRPr="00AB67A6">
        <w:rPr>
          <w:rFonts w:ascii="Arial Bold" w:hAnsi="Arial Bold"/>
          <w:vanish/>
        </w:rPr>
        <w:fldChar w:fldCharType="end"/>
      </w:r>
      <w:r w:rsidRPr="00AB67A6">
        <w:rPr>
          <w:rFonts w:ascii="Arial Bold" w:hAnsi="Arial Bold"/>
          <w:vanish/>
        </w:rPr>
        <w:t xml:space="preserve"> UC_19</w:t>
      </w:r>
    </w:p>
    <w:p w:rsidR="00B51CFF" w:rsidRDefault="00B51CFF" w:rsidP="00B51CFF">
      <w:pPr>
        <w:pStyle w:val="BodyText"/>
      </w:pPr>
      <w:r>
        <w:t>The user reviews and changes the user roles and associated security levels that determine which options and functions are available to a user in the division.</w:t>
      </w:r>
    </w:p>
    <w:p w:rsidR="00B51CFF" w:rsidRDefault="00B51CFF" w:rsidP="00B51CFF">
      <w:pPr>
        <w:pStyle w:val="Heading4"/>
      </w:pPr>
      <w:r>
        <w:t>Assumptions</w:t>
      </w:r>
    </w:p>
    <w:p w:rsidR="00B51CFF" w:rsidRDefault="00B51CFF" w:rsidP="00B51CFF">
      <w:pPr>
        <w:pStyle w:val="ListBullet"/>
      </w:pPr>
      <w:r>
        <w:t>The user is logged into VBECS in the division of the users to be edited.</w:t>
      </w:r>
    </w:p>
    <w:p w:rsidR="00B51CFF" w:rsidRDefault="00B51CFF" w:rsidP="00B51CFF">
      <w:pPr>
        <w:pStyle w:val="ListBullet"/>
      </w:pPr>
      <w:r>
        <w:t xml:space="preserve">A </w:t>
      </w:r>
      <w:r w:rsidR="0093195D">
        <w:t>VBECS Application</w:t>
      </w:r>
      <w:r>
        <w:t xml:space="preserve"> Administrator added the users to the VBECS database and assigned </w:t>
      </w:r>
      <w:r w:rsidR="00E95395">
        <w:t>a</w:t>
      </w:r>
      <w:r>
        <w:t xml:space="preserve"> division-specific role to each user. </w:t>
      </w:r>
    </w:p>
    <w:p w:rsidR="00B51CFF" w:rsidRDefault="00B51CFF" w:rsidP="00B51CFF">
      <w:pPr>
        <w:pStyle w:val="Heading4"/>
      </w:pPr>
      <w:r>
        <w:t>Outcome</w:t>
      </w:r>
    </w:p>
    <w:p w:rsidR="00B51CFF" w:rsidRDefault="00B51CFF" w:rsidP="00B51CFF">
      <w:pPr>
        <w:pStyle w:val="ListBullet"/>
      </w:pPr>
      <w:r>
        <w:t xml:space="preserve">A user’s role code changed. </w:t>
      </w:r>
    </w:p>
    <w:p w:rsidR="00B51CFF" w:rsidRDefault="00B51CFF" w:rsidP="00B51CFF">
      <w:pPr>
        <w:pStyle w:val="Heading4"/>
      </w:pPr>
      <w:r>
        <w:t>Limitations and Restrictions</w:t>
      </w:r>
    </w:p>
    <w:p w:rsidR="00B51CFF" w:rsidRDefault="00B51CFF" w:rsidP="00B51CFF">
      <w:pPr>
        <w:pStyle w:val="ListBullet"/>
      </w:pPr>
      <w:r>
        <w:rPr>
          <w:vanish/>
          <w:spacing w:val="0"/>
        </w:rPr>
        <w:t>BR_19.01</w:t>
      </w:r>
      <w:r w:rsidR="009660C3">
        <w:rPr>
          <w:vanish/>
          <w:spacing w:val="0"/>
        </w:rPr>
        <w:t>,</w:t>
      </w:r>
      <w:r>
        <w:rPr>
          <w:vanish/>
          <w:spacing w:val="0"/>
        </w:rPr>
        <w:t xml:space="preserve"> BR_19.03 </w:t>
      </w:r>
      <w:r>
        <w:t>One role at a time may be assigned to a user at a division. The role may be reset.</w:t>
      </w:r>
    </w:p>
    <w:p w:rsidR="00B51CFF" w:rsidRDefault="002A7EE9" w:rsidP="00B51CFF">
      <w:pPr>
        <w:pStyle w:val="ListBullet"/>
      </w:pPr>
      <w:r>
        <w:rPr>
          <w:spacing w:val="0"/>
        </w:rPr>
        <w:t xml:space="preserve">VBECS does not allow users </w:t>
      </w:r>
      <w:r w:rsidR="00B51CFF">
        <w:rPr>
          <w:vanish/>
          <w:spacing w:val="0"/>
        </w:rPr>
        <w:t xml:space="preserve">BR_19.06 </w:t>
      </w:r>
      <w:r w:rsidR="004D224B">
        <w:t>t</w:t>
      </w:r>
      <w:r>
        <w:t>o</w:t>
      </w:r>
      <w:r w:rsidR="00B51CFF">
        <w:t xml:space="preserve"> </w:t>
      </w:r>
      <w:r w:rsidR="004D224B">
        <w:t>edit or delete</w:t>
      </w:r>
      <w:r w:rsidR="00B51CFF">
        <w:t xml:space="preserve"> the </w:t>
      </w:r>
      <w:r w:rsidR="004D5297">
        <w:t>sole</w:t>
      </w:r>
      <w:r w:rsidR="00B51CFF">
        <w:t xml:space="preserve"> Administrator/Supervisor.</w:t>
      </w:r>
    </w:p>
    <w:p w:rsidR="00B51CFF" w:rsidRDefault="00B51CFF" w:rsidP="00B51CFF">
      <w:pPr>
        <w:pStyle w:val="Heading4"/>
      </w:pPr>
      <w:r>
        <w:t>Additional Information</w:t>
      </w:r>
    </w:p>
    <w:p w:rsidR="003234B3" w:rsidRDefault="003234B3" w:rsidP="003234B3">
      <w:pPr>
        <w:pStyle w:val="ListBullet"/>
      </w:pPr>
      <w:r>
        <w:t>An inactivated user remains in the VBECS database.</w:t>
      </w:r>
    </w:p>
    <w:p w:rsidR="003234B3" w:rsidRDefault="003234B3" w:rsidP="003234B3">
      <w:pPr>
        <w:pStyle w:val="ListBullet"/>
      </w:pPr>
      <w:r>
        <w:rPr>
          <w:vanish/>
          <w:spacing w:val="0"/>
        </w:rPr>
        <w:t xml:space="preserve">BR_19.16, BR_19.11 </w:t>
      </w:r>
      <w:r w:rsidR="006F3D70">
        <w:t>There must be at least one Administrator/Supervisor in the division to maintain users.</w:t>
      </w:r>
    </w:p>
    <w:p w:rsidR="00B51CFF" w:rsidRDefault="00B51CFF" w:rsidP="00B51CFF">
      <w:pPr>
        <w:pStyle w:val="ListBullet"/>
      </w:pPr>
      <w:r>
        <w:t xml:space="preserve">A VBECS user ID is the user’s NT Logon ID. </w:t>
      </w:r>
    </w:p>
    <w:p w:rsidR="00B51CFF" w:rsidRDefault="00B51CFF" w:rsidP="00B51CFF">
      <w:pPr>
        <w:pStyle w:val="ListBullet"/>
      </w:pPr>
      <w:r>
        <w:t>One or more users may be selected for batch update.</w:t>
      </w:r>
    </w:p>
    <w:p w:rsidR="00B51CFF" w:rsidRDefault="00B51CFF" w:rsidP="00B51CFF">
      <w:pPr>
        <w:pStyle w:val="ListBullet"/>
      </w:pPr>
      <w:r>
        <w:t xml:space="preserve">A </w:t>
      </w:r>
      <w:r w:rsidR="0093195D">
        <w:t>VBECS Application</w:t>
      </w:r>
      <w:r>
        <w:t xml:space="preserve"> Administrator activates and inactivates VBECS users.</w:t>
      </w:r>
    </w:p>
    <w:p w:rsidR="00B51CFF" w:rsidRDefault="00B51CFF" w:rsidP="00B51CFF">
      <w:pPr>
        <w:pStyle w:val="ListBullet"/>
      </w:pPr>
      <w:r>
        <w:t xml:space="preserve">A user may be defined at multiple divisions within a multidivisional database. The settings for a user may differ from division to division and are mutually exclusive. </w:t>
      </w:r>
    </w:p>
    <w:p w:rsidR="00AA2B2E" w:rsidRDefault="00AA2B2E" w:rsidP="00AA2B2E">
      <w:pPr>
        <w:pStyle w:val="ListBullet"/>
      </w:pPr>
      <w:r>
        <w:t xml:space="preserve">See </w:t>
      </w:r>
      <w:r w:rsidRPr="00166B86">
        <w:rPr>
          <w:i/>
        </w:rPr>
        <w:t>VistA Blood Establishment Computer Software (VBECS) Technical Manual-Security Guide</w:t>
      </w:r>
      <w:r>
        <w:t xml:space="preserve">, VBECS Maintenance Operations, Configure Users section for Active Directory tool installation. </w:t>
      </w:r>
      <w:r w:rsidRPr="00492551">
        <w:rPr>
          <w:vanish/>
        </w:rPr>
        <w:t>DR 5204</w:t>
      </w:r>
    </w:p>
    <w:p w:rsidR="00C0383C" w:rsidRDefault="00C0383C" w:rsidP="00C0383C">
      <w:pPr>
        <w:pStyle w:val="ListBullet"/>
      </w:pPr>
      <w:r>
        <w:t xml:space="preserve">See </w:t>
      </w:r>
      <w:r w:rsidRPr="00C0383C">
        <w:rPr>
          <w:i/>
        </w:rPr>
        <w:t>VistA Blood Establishment Computer Software (VBECS) Technical Manual-Security Guide</w:t>
      </w:r>
      <w:r>
        <w:t xml:space="preserve"> to add a user to a mail group that receives messages when VistALink errors occur.</w:t>
      </w:r>
    </w:p>
    <w:p w:rsidR="00B51CFF" w:rsidRDefault="00B51CFF" w:rsidP="00B51CFF">
      <w:pPr>
        <w:pStyle w:val="Heading4"/>
      </w:pPr>
      <w:r>
        <w:t>User Roles with Access to This Option</w:t>
      </w:r>
    </w:p>
    <w:p w:rsidR="00B51CFF" w:rsidRDefault="00B51CFF" w:rsidP="00B51CFF">
      <w:pPr>
        <w:pStyle w:val="Roles"/>
        <w:rPr>
          <w:snapToGrid w:val="0"/>
        </w:rPr>
      </w:pP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t xml:space="preserve"> Administrator/Supervisor</w:t>
      </w:r>
      <w:r>
        <w:rPr>
          <w:snapToGrid w:val="0"/>
        </w:rPr>
        <w:t xml:space="preserve"> </w:t>
      </w:r>
    </w:p>
    <w:p w:rsidR="00B51CFF" w:rsidRDefault="00B51CFF" w:rsidP="00B51CFF">
      <w:pPr>
        <w:pStyle w:val="Roles"/>
        <w:rPr>
          <w:snapToGrid w:val="0"/>
        </w:rPr>
      </w:pP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t xml:space="preserve"> </w:t>
      </w:r>
      <w:r>
        <w:rPr>
          <w:snapToGrid w:val="0"/>
        </w:rPr>
        <w:t>Lead Technologist</w:t>
      </w:r>
    </w:p>
    <w:p w:rsidR="00B51CFF" w:rsidRDefault="00B51CFF" w:rsidP="00B51CFF">
      <w:pPr>
        <w:pStyle w:val="Heading4"/>
      </w:pPr>
      <w:r>
        <w:t>Update User Roles</w:t>
      </w:r>
    </w:p>
    <w:p w:rsidR="00B51CFF" w:rsidRDefault="00154095" w:rsidP="00B51CFF">
      <w:pPr>
        <w:pStyle w:val="BodyText"/>
      </w:pP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t xml:space="preserve"> </w:t>
      </w:r>
      <w:r w:rsidR="00B51CFF">
        <w:t xml:space="preserve">An Administrator/Supervisor maintains assigned user roles, including associated levels of system access and the ability to process system overrides. These roles determine the available </w:t>
      </w:r>
      <w:r w:rsidR="00932460">
        <w:t xml:space="preserve">options </w:t>
      </w:r>
      <w:r w:rsidR="00B51CFF">
        <w:t xml:space="preserve">and the ability to override certain warnings. </w:t>
      </w:r>
    </w:p>
    <w:p w:rsidR="00F317E7" w:rsidRDefault="003B4BF0" w:rsidP="00E87A80">
      <w:pPr>
        <w:pStyle w:val="Caution"/>
      </w:pPr>
      <w:bookmarkStart w:id="177" w:name="OLE_LINK13"/>
      <w:bookmarkStart w:id="178" w:name="OLE_LINK14"/>
      <w:r>
        <w:t>It is recommended that only one staff member be assigned the role of Administrator/Supervisor: when more than one Administrator/Supervisor updates roles simultaneously, changes made by one user are not visible to the other.</w:t>
      </w:r>
    </w:p>
    <w:bookmarkEnd w:id="177"/>
    <w:bookmarkEnd w:id="178"/>
    <w:p w:rsidR="00B51CFF" w:rsidRDefault="00B51CFF" w:rsidP="00B51CFF">
      <w:pPr>
        <w:pStyle w:val="BodyText"/>
      </w:pPr>
      <w:r>
        <w:lastRenderedPageBreak/>
        <w:t xml:space="preserve">One of six user roles may be assigned to users, by division: </w:t>
      </w:r>
    </w:p>
    <w:p w:rsidR="00B51CFF" w:rsidRDefault="00B51CFF" w:rsidP="00B51CFF">
      <w:pPr>
        <w:pStyle w:val="ListBullet"/>
      </w:pPr>
      <w:r>
        <w:t>Level 1: Technologist</w:t>
      </w:r>
    </w:p>
    <w:p w:rsidR="00B51CFF" w:rsidRDefault="00B51CFF" w:rsidP="00B51CFF">
      <w:pPr>
        <w:pStyle w:val="ListBullet"/>
      </w:pPr>
      <w:r>
        <w:t>Level 2: Enhanced Technologist</w:t>
      </w:r>
    </w:p>
    <w:p w:rsidR="00B51CFF" w:rsidRDefault="00B51CFF" w:rsidP="00B51CFF">
      <w:pPr>
        <w:pStyle w:val="ListBullet"/>
      </w:pPr>
      <w:r>
        <w:t>Level 3: Lead Technologist</w:t>
      </w:r>
    </w:p>
    <w:p w:rsidR="00B51CFF" w:rsidRDefault="00B51CFF" w:rsidP="00B51CFF">
      <w:pPr>
        <w:pStyle w:val="ListBullet"/>
      </w:pPr>
      <w:r>
        <w:t>Level 4: Traditional Supervisor</w:t>
      </w:r>
    </w:p>
    <w:p w:rsidR="00B51CFF" w:rsidRDefault="00B51CFF" w:rsidP="00B51CFF">
      <w:pPr>
        <w:pStyle w:val="ListBullet"/>
      </w:pPr>
      <w:r>
        <w:t>Level 5: Enhanced Supervisor</w:t>
      </w:r>
    </w:p>
    <w:p w:rsidR="00B51CFF" w:rsidRDefault="00B51CFF" w:rsidP="00B51CFF">
      <w:pPr>
        <w:pStyle w:val="ListBullet"/>
      </w:pPr>
      <w:r>
        <w:t xml:space="preserve">Level 6: Administrator/Supervisor </w:t>
      </w:r>
    </w:p>
    <w:p w:rsidR="00B51CFF" w:rsidRDefault="00B51CFF" w:rsidP="00B51CFF">
      <w:pPr>
        <w:pStyle w:val="BodyText"/>
      </w:pPr>
      <w:r>
        <w:t>The functions associated with each user role are described in</w:t>
      </w:r>
      <w:r w:rsidR="00DA05C9">
        <w:t xml:space="preserve"> </w:t>
      </w:r>
      <w:r w:rsidR="00DA05C9">
        <w:fldChar w:fldCharType="begin"/>
      </w:r>
      <w:r w:rsidR="00DA05C9">
        <w:instrText xml:space="preserve"> REF _Ref126484343 \h </w:instrText>
      </w:r>
      <w:r w:rsidR="00DA05C9">
        <w:fldChar w:fldCharType="separate"/>
      </w:r>
      <w:r w:rsidR="00F00E6D">
        <w:t xml:space="preserve">Table </w:t>
      </w:r>
      <w:r w:rsidR="00F00E6D">
        <w:rPr>
          <w:noProof/>
        </w:rPr>
        <w:t>1</w:t>
      </w:r>
      <w:r w:rsidR="00F00E6D">
        <w:t xml:space="preserve">: </w:t>
      </w:r>
      <w:r w:rsidR="00F00E6D">
        <w:rPr>
          <w:vanish/>
        </w:rPr>
        <w:t xml:space="preserve">PT_19.01 </w:t>
      </w:r>
      <w:r w:rsidR="00F00E6D">
        <w:t>User Roles and Functions</w:t>
      </w:r>
      <w:r w:rsidR="00DA05C9">
        <w:fldChar w:fldCharType="end"/>
      </w:r>
      <w:r>
        <w:t>.</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B51CFF">
        <w:tblPrEx>
          <w:tblCellMar>
            <w:top w:w="0" w:type="dxa"/>
            <w:bottom w:w="0" w:type="dxa"/>
          </w:tblCellMar>
        </w:tblPrEx>
        <w:trPr>
          <w:cantSplit/>
          <w:tblHeader/>
        </w:trPr>
        <w:tc>
          <w:tcPr>
            <w:tcW w:w="3240" w:type="dxa"/>
            <w:shd w:val="pct30" w:color="auto" w:fill="FFFFFF"/>
            <w:vAlign w:val="bottom"/>
          </w:tcPr>
          <w:p w:rsidR="00B51CFF" w:rsidRDefault="00B51CFF" w:rsidP="00DB1D38">
            <w:pPr>
              <w:pStyle w:val="TableText"/>
              <w:rPr>
                <w:b/>
              </w:rPr>
            </w:pPr>
            <w:r>
              <w:rPr>
                <w:b/>
              </w:rPr>
              <w:t>User Action</w:t>
            </w:r>
          </w:p>
        </w:tc>
        <w:tc>
          <w:tcPr>
            <w:tcW w:w="6120" w:type="dxa"/>
            <w:shd w:val="pct30" w:color="auto" w:fill="FFFFFF"/>
            <w:vAlign w:val="bottom"/>
          </w:tcPr>
          <w:p w:rsidR="00B51CFF" w:rsidRDefault="00B51CFF" w:rsidP="00DB1D38">
            <w:pPr>
              <w:pStyle w:val="TableText"/>
              <w:rPr>
                <w:b/>
              </w:rPr>
            </w:pPr>
            <w:r>
              <w:rPr>
                <w:b/>
              </w:rPr>
              <w:t>VBECS</w:t>
            </w:r>
          </w:p>
        </w:tc>
      </w:tr>
      <w:tr w:rsidR="00B51CFF">
        <w:tblPrEx>
          <w:tblCellMar>
            <w:top w:w="0" w:type="dxa"/>
            <w:bottom w:w="0" w:type="dxa"/>
          </w:tblCellMar>
        </w:tblPrEx>
        <w:trPr>
          <w:cantSplit/>
        </w:trPr>
        <w:tc>
          <w:tcPr>
            <w:tcW w:w="3240" w:type="dxa"/>
            <w:tcBorders>
              <w:top w:val="single" w:sz="4" w:space="0" w:color="auto"/>
              <w:left w:val="single" w:sz="4" w:space="0" w:color="auto"/>
              <w:bottom w:val="single" w:sz="4" w:space="0" w:color="auto"/>
              <w:right w:val="single" w:sz="4" w:space="0" w:color="auto"/>
            </w:tcBorders>
          </w:tcPr>
          <w:p w:rsidR="00B51CFF" w:rsidRDefault="00B51CFF" w:rsidP="00DB1D38">
            <w:pPr>
              <w:pStyle w:val="TableTextNumbers"/>
            </w:pPr>
            <w:r>
              <w:t xml:space="preserve">Select </w:t>
            </w:r>
            <w:r>
              <w:rPr>
                <w:b/>
              </w:rPr>
              <w:t>Tools</w:t>
            </w:r>
            <w:r>
              <w:t xml:space="preserve"> from the main menu.</w:t>
            </w:r>
          </w:p>
          <w:p w:rsidR="00B51CFF" w:rsidRDefault="00B51CFF" w:rsidP="00DB1D38">
            <w:pPr>
              <w:pStyle w:val="TableTextNumbersContinued"/>
            </w:pPr>
          </w:p>
          <w:p w:rsidR="00B51CFF" w:rsidRDefault="00B51CFF" w:rsidP="00DB1D38">
            <w:pPr>
              <w:pStyle w:val="TableTextNumbersContinued"/>
            </w:pPr>
            <w:r>
              <w:t xml:space="preserve">Select </w:t>
            </w:r>
            <w:r>
              <w:rPr>
                <w:b/>
              </w:rPr>
              <w:t>Update User Roles</w:t>
            </w:r>
            <w:r>
              <w:t>.</w:t>
            </w:r>
          </w:p>
        </w:tc>
        <w:tc>
          <w:tcPr>
            <w:tcW w:w="6120" w:type="dxa"/>
            <w:tcBorders>
              <w:top w:val="single" w:sz="4" w:space="0" w:color="auto"/>
              <w:left w:val="single" w:sz="4" w:space="0" w:color="auto"/>
              <w:bottom w:val="single" w:sz="4" w:space="0" w:color="auto"/>
              <w:right w:val="single" w:sz="4" w:space="0" w:color="auto"/>
            </w:tcBorders>
          </w:tcPr>
          <w:p w:rsidR="00B51CFF" w:rsidRDefault="00B51CFF" w:rsidP="00DB1D38">
            <w:pPr>
              <w:pStyle w:val="TableTextBullet"/>
            </w:pPr>
            <w:r>
              <w:t>Displays options for processing administrative functions.</w:t>
            </w:r>
          </w:p>
          <w:p w:rsidR="00B51CFF" w:rsidRDefault="00B51CFF" w:rsidP="00DB1D38">
            <w:pPr>
              <w:pStyle w:val="TableTextBullet"/>
            </w:pPr>
            <w:r>
              <w:t>Lists active users and associated information, including user name, ID, role, initials and email address.</w:t>
            </w:r>
          </w:p>
          <w:p w:rsidR="00B51CFF" w:rsidRDefault="00B51CFF" w:rsidP="00DB1D38">
            <w:pPr>
              <w:pStyle w:val="TableTextBullet"/>
            </w:pPr>
            <w:r>
              <w:t>Displays an option to print a VBECS User Report.</w:t>
            </w:r>
          </w:p>
          <w:p w:rsidR="00B51CFF" w:rsidRDefault="00B51CFF" w:rsidP="00DB1D38">
            <w:pPr>
              <w:pStyle w:val="TableText"/>
            </w:pPr>
          </w:p>
          <w:p w:rsidR="00B51CFF" w:rsidRDefault="00C366E0" w:rsidP="00DB1D38">
            <w:pPr>
              <w:pStyle w:val="TableText"/>
              <w:rPr>
                <w:b/>
                <w:bCs/>
                <w:szCs w:val="18"/>
              </w:rPr>
            </w:pPr>
            <w:r>
              <w:rPr>
                <w:b/>
                <w:bCs/>
                <w:noProof/>
              </w:rPr>
              <mc:AlternateContent>
                <mc:Choice Requires="wps">
                  <w:drawing>
                    <wp:anchor distT="0" distB="0" distL="114300" distR="114300" simplePos="0" relativeHeight="251734528"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554" name="Line 10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032" o:spid="_x0000_s1026" style="position:absolute;z-index:251734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EyL&#10;tRkVAgAALgQAAA4AAAAAAAAAAAAAAAAALgIAAGRycy9lMm9Eb2MueG1sUEsBAi0AFAAGAAgAAAAh&#10;ABdPMBLbAAAACAEAAA8AAAAAAAAAAAAAAAAAbwQAAGRycy9kb3ducmV2LnhtbFBLBQYAAAAABAAE&#10;APMAAAB3BQAAAAA=&#10;" strokeweight="1.5pt"/>
                  </w:pict>
                </mc:Fallback>
              </mc:AlternateContent>
            </w:r>
            <w:r w:rsidR="00B51CFF">
              <w:rPr>
                <w:b/>
                <w:bCs/>
                <w:szCs w:val="18"/>
              </w:rPr>
              <w:t>NOTES</w:t>
            </w:r>
          </w:p>
          <w:p w:rsidR="00B51CFF" w:rsidRDefault="00B51CFF" w:rsidP="00DB1D38">
            <w:pPr>
              <w:pStyle w:val="NotesText"/>
            </w:pPr>
          </w:p>
          <w:p w:rsidR="00B51CFF" w:rsidRDefault="00B51CFF" w:rsidP="00DB1D38">
            <w:pPr>
              <w:pStyle w:val="NotesText"/>
            </w:pPr>
            <w:r w:rsidRPr="00E274BF">
              <w:rPr>
                <w:rFonts w:cs="Arial"/>
                <w:vanish/>
                <w:szCs w:val="18"/>
              </w:rPr>
              <w:t>BR_19.17</w:t>
            </w:r>
            <w:r w:rsidRPr="009660C3">
              <w:rPr>
                <w:vanish/>
                <w:szCs w:val="18"/>
              </w:rPr>
              <w:t xml:space="preserve"> </w:t>
            </w:r>
            <w:r>
              <w:t xml:space="preserve">Click </w:t>
            </w:r>
            <w:r>
              <w:rPr>
                <w:b/>
              </w:rPr>
              <w:t>Print</w:t>
            </w:r>
            <w:r>
              <w:t xml:space="preserve"> at any time in this process to print a VBECS User Report.</w:t>
            </w:r>
          </w:p>
        </w:tc>
      </w:tr>
      <w:tr w:rsidR="00B51CFF">
        <w:tblPrEx>
          <w:tblCellMar>
            <w:top w:w="0" w:type="dxa"/>
            <w:bottom w:w="0" w:type="dxa"/>
          </w:tblCellMar>
        </w:tblPrEx>
        <w:trPr>
          <w:cantSplit/>
        </w:trPr>
        <w:tc>
          <w:tcPr>
            <w:tcW w:w="3240" w:type="dxa"/>
            <w:tcBorders>
              <w:bottom w:val="single" w:sz="4" w:space="0" w:color="auto"/>
            </w:tcBorders>
          </w:tcPr>
          <w:p w:rsidR="00B51CFF" w:rsidRDefault="00B51CFF" w:rsidP="00DB1D38">
            <w:pPr>
              <w:pStyle w:val="TableTextNumbers"/>
            </w:pPr>
            <w:r>
              <w:t>Click one or more check boxes to select users.</w:t>
            </w:r>
          </w:p>
          <w:p w:rsidR="00B51CFF" w:rsidRDefault="00B51CFF" w:rsidP="00DB1D38">
            <w:pPr>
              <w:pStyle w:val="TableTextNumbersContinued"/>
            </w:pPr>
          </w:p>
          <w:p w:rsidR="00B51CFF" w:rsidRDefault="00B51CFF" w:rsidP="00DB1D38">
            <w:pPr>
              <w:pStyle w:val="TableTextNumbersContinued"/>
            </w:pPr>
          </w:p>
        </w:tc>
        <w:tc>
          <w:tcPr>
            <w:tcW w:w="6120" w:type="dxa"/>
            <w:tcBorders>
              <w:bottom w:val="single" w:sz="4" w:space="0" w:color="auto"/>
            </w:tcBorders>
          </w:tcPr>
          <w:p w:rsidR="00B51CFF" w:rsidRDefault="00B51CFF" w:rsidP="00DB1D38">
            <w:pPr>
              <w:pStyle w:val="TableTextBullet"/>
            </w:pPr>
            <w:r w:rsidRPr="00E274BF">
              <w:rPr>
                <w:rFonts w:cs="Arial"/>
                <w:vanish/>
                <w:szCs w:val="18"/>
              </w:rPr>
              <w:t>BR_19.05</w:t>
            </w:r>
            <w:r w:rsidRPr="009660C3">
              <w:rPr>
                <w:vanish/>
                <w:szCs w:val="18"/>
              </w:rPr>
              <w:t xml:space="preserve"> </w:t>
            </w:r>
            <w:r>
              <w:t>Allows the assignment of a security level to one or more users at a time.</w:t>
            </w:r>
          </w:p>
          <w:p w:rsidR="00B51CFF" w:rsidRDefault="00B51CFF" w:rsidP="00DB1D38">
            <w:pPr>
              <w:pStyle w:val="TableText"/>
            </w:pPr>
          </w:p>
          <w:p w:rsidR="00B51CFF" w:rsidRDefault="00C366E0" w:rsidP="00DB1D38">
            <w:pPr>
              <w:pStyle w:val="TableText"/>
              <w:rPr>
                <w:b/>
                <w:bCs/>
                <w:szCs w:val="18"/>
              </w:rPr>
            </w:pPr>
            <w:r>
              <w:rPr>
                <w:b/>
                <w:bCs/>
                <w:noProof/>
              </w:rPr>
              <mc:AlternateContent>
                <mc:Choice Requires="wps">
                  <w:drawing>
                    <wp:anchor distT="0" distB="0" distL="114300" distR="114300" simplePos="0" relativeHeight="251735552"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553" name="Line 10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033" o:spid="_x0000_s1026" style="position:absolute;z-index:25173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Dg&#10;YkAdFgIAAC4EAAAOAAAAAAAAAAAAAAAAAC4CAABkcnMvZTJvRG9jLnhtbFBLAQItABQABgAIAAAA&#10;IQAXTzAS2wAAAAgBAAAPAAAAAAAAAAAAAAAAAHAEAABkcnMvZG93bnJldi54bWxQSwUGAAAAAAQA&#10;BADzAAAAeAUAAAAA&#10;" strokeweight="1.5pt"/>
                  </w:pict>
                </mc:Fallback>
              </mc:AlternateContent>
            </w:r>
            <w:r w:rsidR="00B51CFF">
              <w:rPr>
                <w:b/>
                <w:bCs/>
                <w:szCs w:val="18"/>
              </w:rPr>
              <w:t>NOTES</w:t>
            </w:r>
          </w:p>
          <w:p w:rsidR="00B51CFF" w:rsidRDefault="00B51CFF" w:rsidP="00DB1D38">
            <w:pPr>
              <w:pStyle w:val="NotesText"/>
            </w:pPr>
          </w:p>
          <w:p w:rsidR="00B51CFF" w:rsidRDefault="00B51CFF" w:rsidP="00DB1D38">
            <w:pPr>
              <w:pStyle w:val="NotesText"/>
            </w:pPr>
            <w:r>
              <w:t>The role that a user selects is assigned to all selected users.</w:t>
            </w:r>
          </w:p>
        </w:tc>
      </w:tr>
      <w:tr w:rsidR="00B51CFF">
        <w:tblPrEx>
          <w:tblCellMar>
            <w:top w:w="0" w:type="dxa"/>
            <w:bottom w:w="0" w:type="dxa"/>
          </w:tblCellMar>
        </w:tblPrEx>
        <w:trPr>
          <w:cantSplit/>
        </w:trPr>
        <w:tc>
          <w:tcPr>
            <w:tcW w:w="3240" w:type="dxa"/>
            <w:tcBorders>
              <w:bottom w:val="single" w:sz="4" w:space="0" w:color="auto"/>
            </w:tcBorders>
          </w:tcPr>
          <w:p w:rsidR="00B51CFF" w:rsidRDefault="00B51CFF" w:rsidP="00DB1D38">
            <w:pPr>
              <w:pStyle w:val="TableTextNumbersContinued"/>
            </w:pPr>
            <w:r>
              <w:t>Select a user role from the drop-down list in the Use Role field.</w:t>
            </w:r>
          </w:p>
          <w:p w:rsidR="00B51CFF" w:rsidRDefault="00B51CFF" w:rsidP="00DB1D38">
            <w:pPr>
              <w:pStyle w:val="TableTextNumbersContinued"/>
            </w:pPr>
          </w:p>
          <w:p w:rsidR="00B51CFF" w:rsidRDefault="00B51CFF" w:rsidP="00DB1D38">
            <w:pPr>
              <w:pStyle w:val="TableTextNumbers"/>
            </w:pPr>
            <w:r>
              <w:t xml:space="preserve">Click </w:t>
            </w:r>
            <w:r>
              <w:rPr>
                <w:b/>
              </w:rPr>
              <w:t>OK</w:t>
            </w:r>
            <w:r>
              <w:t>.</w:t>
            </w:r>
          </w:p>
        </w:tc>
        <w:tc>
          <w:tcPr>
            <w:tcW w:w="6120" w:type="dxa"/>
            <w:tcBorders>
              <w:bottom w:val="single" w:sz="4" w:space="0" w:color="auto"/>
            </w:tcBorders>
          </w:tcPr>
          <w:p w:rsidR="00B51CFF" w:rsidRDefault="00B51CFF" w:rsidP="00DB1D38">
            <w:pPr>
              <w:pStyle w:val="TableTextBullet"/>
            </w:pPr>
            <w:r>
              <w:t>Requests confirmation of the names of users to be changed and the role to be assigned.</w:t>
            </w:r>
          </w:p>
        </w:tc>
      </w:tr>
      <w:tr w:rsidR="00B51CFF">
        <w:tblPrEx>
          <w:tblCellMar>
            <w:top w:w="0" w:type="dxa"/>
            <w:bottom w:w="0" w:type="dxa"/>
          </w:tblCellMar>
        </w:tblPrEx>
        <w:trPr>
          <w:cantSplit/>
        </w:trPr>
        <w:tc>
          <w:tcPr>
            <w:tcW w:w="3240" w:type="dxa"/>
          </w:tcPr>
          <w:p w:rsidR="00B51CFF" w:rsidRDefault="00B51CFF" w:rsidP="00DB1D38">
            <w:pPr>
              <w:pStyle w:val="TableTextNumbers"/>
            </w:pPr>
            <w:r>
              <w:t xml:space="preserve">Click </w:t>
            </w:r>
            <w:r>
              <w:rPr>
                <w:b/>
              </w:rPr>
              <w:t>Yes</w:t>
            </w:r>
            <w:r>
              <w:t xml:space="preserve"> to confirm the save or </w:t>
            </w:r>
            <w:r>
              <w:rPr>
                <w:b/>
              </w:rPr>
              <w:t>No</w:t>
            </w:r>
            <w:r>
              <w:t xml:space="preserve"> to change the users selected.</w:t>
            </w:r>
          </w:p>
        </w:tc>
        <w:tc>
          <w:tcPr>
            <w:tcW w:w="6120" w:type="dxa"/>
          </w:tcPr>
          <w:p w:rsidR="00B51CFF" w:rsidRDefault="00B51CFF" w:rsidP="00DB1D38">
            <w:pPr>
              <w:pStyle w:val="TableTextBullet"/>
            </w:pPr>
            <w:r>
              <w:t>Creates an Audit Trail Report entry.</w:t>
            </w:r>
          </w:p>
          <w:p w:rsidR="00B51CFF" w:rsidRDefault="00B51CFF" w:rsidP="00DB1D38">
            <w:pPr>
              <w:pStyle w:val="TableText"/>
            </w:pPr>
          </w:p>
          <w:p w:rsidR="00B51CFF" w:rsidRDefault="00C366E0" w:rsidP="00DB1D38">
            <w:pPr>
              <w:pStyle w:val="TableText"/>
              <w:rPr>
                <w:b/>
                <w:bCs/>
                <w:szCs w:val="18"/>
              </w:rPr>
            </w:pPr>
            <w:r>
              <w:rPr>
                <w:b/>
                <w:bCs/>
                <w:noProof/>
              </w:rPr>
              <mc:AlternateContent>
                <mc:Choice Requires="wps">
                  <w:drawing>
                    <wp:anchor distT="0" distB="0" distL="114300" distR="114300" simplePos="0" relativeHeight="251733504"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552" name="Line 10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031" o:spid="_x0000_s1026" style="position:absolute;z-index:25173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" strokeweight="1.5pt"/>
                  </w:pict>
                </mc:Fallback>
              </mc:AlternateContent>
            </w:r>
            <w:r w:rsidR="00B51CFF">
              <w:rPr>
                <w:b/>
                <w:bCs/>
                <w:szCs w:val="18"/>
              </w:rPr>
              <w:t>NOTES</w:t>
            </w:r>
          </w:p>
          <w:p w:rsidR="00B51CFF" w:rsidRDefault="00B51CFF" w:rsidP="00DB1D38">
            <w:pPr>
              <w:pStyle w:val="NotesText"/>
            </w:pPr>
          </w:p>
          <w:p w:rsidR="00B51CFF" w:rsidRDefault="00B51CFF" w:rsidP="00DB1D38">
            <w:pPr>
              <w:pStyle w:val="NotesText"/>
            </w:pPr>
            <w:r>
              <w:t>See the sample VBECS User Report.</w:t>
            </w:r>
          </w:p>
        </w:tc>
      </w:tr>
      <w:tr w:rsidR="00B51CFF">
        <w:tblPrEx>
          <w:tblCellMar>
            <w:top w:w="0" w:type="dxa"/>
            <w:bottom w:w="0" w:type="dxa"/>
          </w:tblCellMar>
        </w:tblPrEx>
        <w:trPr>
          <w:cantSplit/>
        </w:trPr>
        <w:tc>
          <w:tcPr>
            <w:tcW w:w="3240" w:type="dxa"/>
          </w:tcPr>
          <w:p w:rsidR="00B51CFF" w:rsidRDefault="00B51CFF" w:rsidP="00DB1D38">
            <w:pPr>
              <w:pStyle w:val="TableTextNumbers"/>
            </w:pPr>
            <w:r>
              <w:t>Repeat Steps 2–4 to change the roles of additional users.</w:t>
            </w:r>
          </w:p>
        </w:tc>
        <w:tc>
          <w:tcPr>
            <w:tcW w:w="6120" w:type="dxa"/>
          </w:tcPr>
          <w:p w:rsidR="00B51CFF" w:rsidRDefault="00B51CFF" w:rsidP="00DB1D38">
            <w:pPr>
              <w:pStyle w:val="TableText"/>
            </w:pPr>
          </w:p>
        </w:tc>
      </w:tr>
      <w:tr w:rsidR="00B51CFF">
        <w:tblPrEx>
          <w:tblCellMar>
            <w:top w:w="0" w:type="dxa"/>
            <w:bottom w:w="0" w:type="dxa"/>
          </w:tblCellMar>
        </w:tblPrEx>
        <w:trPr>
          <w:cantSplit/>
        </w:trPr>
        <w:tc>
          <w:tcPr>
            <w:tcW w:w="3240" w:type="dxa"/>
          </w:tcPr>
          <w:p w:rsidR="00B51CFF" w:rsidRDefault="00B51CFF" w:rsidP="00DB1D38">
            <w:pPr>
              <w:pStyle w:val="TableTextNumbers"/>
            </w:pPr>
            <w:r>
              <w:t xml:space="preserve">Click </w:t>
            </w:r>
            <w:r>
              <w:rPr>
                <w:b/>
              </w:rPr>
              <w:t>Cancel</w:t>
            </w:r>
            <w:r>
              <w:t xml:space="preserve"> to exit. </w:t>
            </w:r>
            <w:r>
              <w:rPr>
                <w:vanish/>
                <w:color w:val="FFFFFF"/>
                <w:szCs w:val="18"/>
              </w:rPr>
              <w:fldChar w:fldCharType="begin"/>
            </w:r>
            <w:r>
              <w:rPr>
                <w:vanish/>
                <w:color w:val="FFFFFF"/>
                <w:szCs w:val="18"/>
              </w:rPr>
              <w:instrText xml:space="preserve"> LISTNUM \l 1 \s 0 </w:instrText>
            </w:r>
            <w:r>
              <w:rPr>
                <w:vanish/>
                <w:color w:val="FFFFFF"/>
                <w:szCs w:val="18"/>
              </w:rPr>
              <w:fldChar w:fldCharType="end">
                <w:numberingChange w:id="179" w:author="Blalock, David (SAIC)" w:date="2011-05-25T13:16:00Z" w:original="0."/>
              </w:fldChar>
            </w:r>
          </w:p>
        </w:tc>
        <w:tc>
          <w:tcPr>
            <w:tcW w:w="6120" w:type="dxa"/>
          </w:tcPr>
          <w:p w:rsidR="00B51CFF" w:rsidRDefault="00B51CFF" w:rsidP="00DB1D38">
            <w:pPr>
              <w:pStyle w:val="TableText"/>
            </w:pPr>
          </w:p>
        </w:tc>
      </w:tr>
    </w:tbl>
    <w:p w:rsidR="00B51CFF" w:rsidRDefault="00B51CFF" w:rsidP="00B51CFF">
      <w:pPr>
        <w:pStyle w:val="Heading4"/>
      </w:pPr>
      <w:r>
        <w:t>VBECS User Report</w:t>
      </w:r>
      <w:r>
        <w:fldChar w:fldCharType="begin"/>
      </w:r>
      <w:r>
        <w:instrText xml:space="preserve"> XE “VBECS User Report” </w:instrText>
      </w:r>
      <w:r>
        <w:fldChar w:fldCharType="end"/>
      </w:r>
    </w:p>
    <w:p w:rsidR="00B51CFF" w:rsidRDefault="00B51CFF" w:rsidP="00B51CFF">
      <w:pPr>
        <w:pStyle w:val="BodyText"/>
      </w:pPr>
      <w:r>
        <w:t xml:space="preserve">The user may generate a </w:t>
      </w:r>
      <w:r w:rsidR="00F55505">
        <w:t xml:space="preserve">division </w:t>
      </w:r>
      <w:r>
        <w:t xml:space="preserve">report that includes the names, VBECS user IDs, and roles of active users. </w:t>
      </w:r>
      <w:r w:rsidR="005C768D" w:rsidRPr="00EC7489">
        <w:rPr>
          <w:rFonts w:ascii="Wingdings 3" w:hAnsi="Wingdings 3" w:cs="Wingdings"/>
        </w:rPr>
        <w:t></w:t>
      </w:r>
      <w:r w:rsidR="005C768D" w:rsidRPr="00EC7489">
        <w:rPr>
          <w:rFonts w:ascii="Wingdings 3" w:hAnsi="Wingdings 3" w:cs="Wingdings"/>
        </w:rPr>
        <w:t></w:t>
      </w:r>
      <w:r w:rsidR="005C768D" w:rsidRPr="00EC7489">
        <w:rPr>
          <w:rFonts w:ascii="Wingdings 3" w:hAnsi="Wingdings 3" w:cs="Wingdings"/>
        </w:rPr>
        <w:t></w:t>
      </w:r>
      <w:r w:rsidR="005C768D">
        <w:t xml:space="preserve"> </w:t>
      </w:r>
      <w:r w:rsidR="002E7EBF">
        <w:t xml:space="preserve">A </w:t>
      </w:r>
      <w:r w:rsidR="002E7EBF">
        <w:rPr>
          <w:snapToGrid w:val="0"/>
        </w:rPr>
        <w:t>Lead Technologist</w:t>
      </w:r>
      <w:r w:rsidR="002E7EBF">
        <w:t xml:space="preserve"> may generate a report of current VBECS users, by division, that includes the users’ name, user ID, division, and role. </w:t>
      </w:r>
    </w:p>
    <w:p w:rsidR="00B51CFF" w:rsidRDefault="00B51CFF" w:rsidP="00B51CFF">
      <w:pPr>
        <w:pStyle w:val="Heading2"/>
      </w:pPr>
      <w:bookmarkStart w:id="180" w:name="_Toc49233584"/>
      <w:bookmarkStart w:id="181" w:name="_Toc61845162"/>
      <w:r>
        <w:br w:type="page"/>
      </w:r>
      <w:bookmarkStart w:id="182" w:name="_Toc436396695"/>
      <w:bookmarkEnd w:id="180"/>
      <w:bookmarkEnd w:id="181"/>
      <w:r>
        <w:lastRenderedPageBreak/>
        <w:t>Component Classes</w:t>
      </w:r>
      <w:bookmarkEnd w:id="182"/>
      <w:r w:rsidRPr="00AB67A6">
        <w:rPr>
          <w:rFonts w:ascii="Arial Bold" w:hAnsi="Arial Bold"/>
          <w:vanish/>
        </w:rPr>
        <w:fldChar w:fldCharType="begin"/>
      </w:r>
      <w:r w:rsidRPr="00AB67A6">
        <w:rPr>
          <w:rFonts w:ascii="Arial Bold" w:hAnsi="Arial Bold"/>
          <w:vanish/>
        </w:rPr>
        <w:instrText xml:space="preserve"> XE “Component Classes” </w:instrText>
      </w:r>
      <w:r w:rsidRPr="00AB67A6">
        <w:rPr>
          <w:rFonts w:ascii="Arial Bold" w:hAnsi="Arial Bold"/>
          <w:vanish/>
        </w:rPr>
        <w:fldChar w:fldCharType="end"/>
      </w:r>
      <w:r w:rsidRPr="00AB67A6">
        <w:rPr>
          <w:rFonts w:ascii="Arial Bold" w:hAnsi="Arial Bold"/>
          <w:vanish/>
        </w:rPr>
        <w:t xml:space="preserve"> UC_50</w:t>
      </w:r>
    </w:p>
    <w:p w:rsidR="00B51CFF" w:rsidRDefault="00B51CFF" w:rsidP="00B51CFF">
      <w:pPr>
        <w:pStyle w:val="BodyText"/>
      </w:pPr>
      <w:r>
        <w:t>The user configures the component class parameters for the selected division.</w:t>
      </w:r>
    </w:p>
    <w:p w:rsidR="00B51CFF" w:rsidRDefault="00B51CFF" w:rsidP="00B51CFF">
      <w:pPr>
        <w:pStyle w:val="Heading4"/>
      </w:pPr>
      <w:r>
        <w:t>Assumptions</w:t>
      </w:r>
    </w:p>
    <w:p w:rsidR="00B51CFF" w:rsidRDefault="00B51CFF" w:rsidP="00B51CFF">
      <w:pPr>
        <w:pStyle w:val="ListBullet"/>
      </w:pPr>
      <w:r>
        <w:t xml:space="preserve">The connection to </w:t>
      </w:r>
      <w:r w:rsidRPr="00CA0045">
        <w:rPr>
          <w:bCs/>
        </w:rPr>
        <w:t>VistA</w:t>
      </w:r>
      <w:r>
        <w:t xml:space="preserve"> is active.</w:t>
      </w:r>
    </w:p>
    <w:p w:rsidR="00B51CFF" w:rsidRDefault="00B51CFF" w:rsidP="00B51CFF">
      <w:pPr>
        <w:pStyle w:val="ListBullet"/>
      </w:pPr>
      <w:r>
        <w:rPr>
          <w:vanish/>
          <w:spacing w:val="0"/>
        </w:rPr>
        <w:t xml:space="preserve">BR_50.03 </w:t>
      </w:r>
      <w:r>
        <w:t>The WHOLE BLOOD and RED BLOOD CELLS component classes are deployed as requiring current specimen ABO/Rh results before issue and may not be edited.</w:t>
      </w:r>
    </w:p>
    <w:p w:rsidR="00B51CFF" w:rsidRDefault="00B51CFF" w:rsidP="00B51CFF">
      <w:pPr>
        <w:pStyle w:val="ListBullet"/>
      </w:pPr>
      <w:r>
        <w:t xml:space="preserve">The FFP, PLT, CRYO and OTHER component classes do not have a specimen requirement defined at deployment. </w:t>
      </w:r>
    </w:p>
    <w:p w:rsidR="00B51CFF" w:rsidRDefault="00B51CFF" w:rsidP="00B51CFF">
      <w:pPr>
        <w:pStyle w:val="Heading4"/>
      </w:pPr>
      <w:r>
        <w:t>Outcome</w:t>
      </w:r>
    </w:p>
    <w:p w:rsidR="00B51CFF" w:rsidRDefault="00B51CFF" w:rsidP="00B51CFF">
      <w:pPr>
        <w:pStyle w:val="ListBullet"/>
      </w:pPr>
      <w:r>
        <w:t>Divisions have local settings for all component classes.</w:t>
      </w:r>
    </w:p>
    <w:p w:rsidR="00B51CFF" w:rsidRDefault="00B51CFF" w:rsidP="00B51CFF">
      <w:pPr>
        <w:pStyle w:val="Heading4"/>
      </w:pPr>
      <w:r>
        <w:t>Limitations and Restrictions</w:t>
      </w:r>
    </w:p>
    <w:p w:rsidR="00B51CFF" w:rsidRDefault="00B51CFF" w:rsidP="00B51CFF">
      <w:pPr>
        <w:pStyle w:val="ListBullet"/>
      </w:pPr>
      <w:r>
        <w:t xml:space="preserve">The user may not change the specimen requirement for a component class when there are incomplete orders for that component class. </w:t>
      </w:r>
    </w:p>
    <w:p w:rsidR="00B51CFF" w:rsidRDefault="00B51CFF" w:rsidP="00B51CFF">
      <w:pPr>
        <w:pStyle w:val="ListBullet"/>
      </w:pPr>
      <w:r>
        <w:t xml:space="preserve">There is no retrospective data entry or user selection </w:t>
      </w:r>
      <w:r w:rsidR="00F468B5">
        <w:t>for this</w:t>
      </w:r>
      <w:r>
        <w:t xml:space="preserve"> </w:t>
      </w:r>
      <w:r w:rsidR="00932460">
        <w:t>option</w:t>
      </w:r>
      <w:r>
        <w:t xml:space="preserve">. </w:t>
      </w:r>
    </w:p>
    <w:p w:rsidR="00B51CFF" w:rsidRDefault="00B51CFF" w:rsidP="00B51CFF">
      <w:pPr>
        <w:pStyle w:val="Heading4"/>
      </w:pPr>
      <w:r>
        <w:t>Additional Information</w:t>
      </w:r>
    </w:p>
    <w:p w:rsidR="00B51CFF" w:rsidRDefault="00B51CFF" w:rsidP="00B51CFF">
      <w:pPr>
        <w:pStyle w:val="ListBullet"/>
      </w:pPr>
      <w:r>
        <w:t xml:space="preserve">None </w:t>
      </w:r>
    </w:p>
    <w:p w:rsidR="00B51CFF" w:rsidRDefault="00B51CFF" w:rsidP="00B51CFF">
      <w:pPr>
        <w:pStyle w:val="Heading4"/>
      </w:pPr>
      <w:r>
        <w:t>User Roles with Access to This Option</w:t>
      </w:r>
    </w:p>
    <w:p w:rsidR="00B51CFF" w:rsidRDefault="00B51CFF" w:rsidP="00B51CFF">
      <w:pPr>
        <w:pStyle w:val="Roles"/>
        <w:rPr>
          <w:i/>
        </w:rPr>
      </w:pP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t xml:space="preserve"> Administrator/Supervisor</w:t>
      </w:r>
    </w:p>
    <w:p w:rsidR="00B51CFF" w:rsidRDefault="00B51CFF" w:rsidP="00B51CFF">
      <w:pPr>
        <w:pStyle w:val="Heading4"/>
      </w:pPr>
      <w:r>
        <w:t>Component Classes</w:t>
      </w:r>
    </w:p>
    <w:p w:rsidR="00B51CFF" w:rsidRDefault="00B51CFF" w:rsidP="00B51CFF">
      <w:pPr>
        <w:pStyle w:val="BodyText"/>
      </w:pPr>
      <w:r>
        <w:t>The user configures the parameters for the division’s component classes. These parameters are applied to all blood units that descend from this class. Component classes may be reset when business practices affecting the use of component classes change at a division.</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B51CFF">
        <w:tblPrEx>
          <w:tblCellMar>
            <w:top w:w="0" w:type="dxa"/>
            <w:bottom w:w="0" w:type="dxa"/>
          </w:tblCellMar>
        </w:tblPrEx>
        <w:trPr>
          <w:tblHeader/>
        </w:trPr>
        <w:tc>
          <w:tcPr>
            <w:tcW w:w="3240" w:type="dxa"/>
            <w:shd w:val="pct30" w:color="auto" w:fill="FFFFFF"/>
            <w:vAlign w:val="bottom"/>
          </w:tcPr>
          <w:p w:rsidR="00B51CFF" w:rsidRDefault="00B51CFF" w:rsidP="00DB1D38">
            <w:pPr>
              <w:pStyle w:val="TableText"/>
              <w:rPr>
                <w:b/>
              </w:rPr>
            </w:pPr>
            <w:r>
              <w:rPr>
                <w:b/>
              </w:rPr>
              <w:t>User Action</w:t>
            </w:r>
          </w:p>
        </w:tc>
        <w:tc>
          <w:tcPr>
            <w:tcW w:w="6120" w:type="dxa"/>
            <w:shd w:val="pct30" w:color="auto" w:fill="FFFFFF"/>
            <w:vAlign w:val="bottom"/>
          </w:tcPr>
          <w:p w:rsidR="00B51CFF" w:rsidRDefault="00B51CFF" w:rsidP="00DB1D38">
            <w:pPr>
              <w:pStyle w:val="TableText"/>
              <w:rPr>
                <w:b/>
              </w:rPr>
            </w:pPr>
            <w:r>
              <w:rPr>
                <w:b/>
              </w:rPr>
              <w:t>VBECS</w:t>
            </w:r>
          </w:p>
        </w:tc>
      </w:tr>
      <w:tr w:rsidR="00B51CFF">
        <w:tblPrEx>
          <w:tblCellMar>
            <w:top w:w="0" w:type="dxa"/>
            <w:bottom w:w="0" w:type="dxa"/>
          </w:tblCellMar>
        </w:tblPrEx>
        <w:tc>
          <w:tcPr>
            <w:tcW w:w="3240" w:type="dxa"/>
          </w:tcPr>
          <w:p w:rsidR="00B51CFF" w:rsidRDefault="00B51CFF" w:rsidP="00DB1D38">
            <w:pPr>
              <w:pStyle w:val="TableTextNumbers"/>
            </w:pPr>
            <w:r>
              <w:t xml:space="preserve">Select </w:t>
            </w:r>
            <w:r>
              <w:rPr>
                <w:b/>
                <w:bCs/>
              </w:rPr>
              <w:t>Tools</w:t>
            </w:r>
            <w:r>
              <w:t xml:space="preserve"> from the main menu.</w:t>
            </w:r>
          </w:p>
          <w:p w:rsidR="00B51CFF" w:rsidRDefault="00B51CFF" w:rsidP="00DB1D38">
            <w:pPr>
              <w:pStyle w:val="TableTextNumbersContinued"/>
            </w:pPr>
          </w:p>
          <w:p w:rsidR="00B51CFF" w:rsidRDefault="00B51CFF" w:rsidP="00DB1D38">
            <w:pPr>
              <w:pStyle w:val="TableTextNumbersContinued"/>
            </w:pPr>
            <w:r>
              <w:t xml:space="preserve">Select </w:t>
            </w:r>
            <w:r>
              <w:rPr>
                <w:b/>
              </w:rPr>
              <w:t>Component Classes</w:t>
            </w:r>
            <w:r w:rsidR="00255293" w:rsidRPr="00255293">
              <w:t xml:space="preserve"> (</w:t>
            </w:r>
            <w:r w:rsidR="00255293">
              <w:fldChar w:fldCharType="begin"/>
            </w:r>
            <w:r w:rsidR="00255293">
              <w:instrText xml:space="preserve"> REF _Ref126470219 \h </w:instrText>
            </w:r>
            <w:r w:rsidR="00255293">
              <w:fldChar w:fldCharType="separate"/>
            </w:r>
            <w:r w:rsidR="004E10A2">
              <w:t xml:space="preserve">Figure </w:t>
            </w:r>
            <w:r w:rsidR="004E10A2">
              <w:rPr>
                <w:noProof/>
              </w:rPr>
              <w:t>42</w:t>
            </w:r>
            <w:r w:rsidR="00255293">
              <w:fldChar w:fldCharType="end"/>
            </w:r>
            <w:r w:rsidR="00255293">
              <w:t>)</w:t>
            </w:r>
            <w:r>
              <w:t>.</w:t>
            </w:r>
          </w:p>
        </w:tc>
        <w:tc>
          <w:tcPr>
            <w:tcW w:w="6120" w:type="dxa"/>
          </w:tcPr>
          <w:p w:rsidR="00B51CFF" w:rsidRDefault="00B51CFF" w:rsidP="00DB1D38">
            <w:pPr>
              <w:pStyle w:val="TableTextBullet"/>
            </w:pPr>
            <w:r>
              <w:t>Displays options for processing administrative functions.</w:t>
            </w:r>
          </w:p>
          <w:p w:rsidR="00B51CFF" w:rsidRDefault="00B51CFF" w:rsidP="00DB1D38">
            <w:pPr>
              <w:pStyle w:val="TableTextBullet"/>
            </w:pPr>
            <w:r>
              <w:t>Lists component classes.</w:t>
            </w:r>
          </w:p>
          <w:p w:rsidR="00B51CFF" w:rsidRDefault="00B51CFF" w:rsidP="00DB1D38">
            <w:pPr>
              <w:pStyle w:val="TableTextBullet"/>
            </w:pPr>
            <w:r>
              <w:t>Displays options for configuring division component classes:</w:t>
            </w:r>
          </w:p>
          <w:p w:rsidR="00B51CFF" w:rsidRDefault="00B51CFF" w:rsidP="00DB1D38">
            <w:pPr>
              <w:pStyle w:val="TableTextBullet1"/>
            </w:pPr>
            <w:r>
              <w:t>Require Current Specimen ABO/Rh Results?</w:t>
            </w:r>
          </w:p>
          <w:p w:rsidR="00B51CFF" w:rsidRDefault="0052794C" w:rsidP="00DB1D38">
            <w:pPr>
              <w:pStyle w:val="TableTextBullet1"/>
            </w:pPr>
            <w:r>
              <w:t>Maximum Transfusion Time.</w:t>
            </w:r>
          </w:p>
          <w:p w:rsidR="00B51CFF" w:rsidRDefault="00B51CFF" w:rsidP="00DB1D38">
            <w:pPr>
              <w:pStyle w:val="TableTextBullet"/>
            </w:pPr>
            <w:r>
              <w:t>Displays options for defining inappropriate request indicators.</w:t>
            </w:r>
          </w:p>
          <w:p w:rsidR="00B51CFF" w:rsidRDefault="00B51CFF" w:rsidP="00DB1D38">
            <w:pPr>
              <w:pStyle w:val="TableText"/>
              <w:rPr>
                <w:b/>
                <w:bCs/>
                <w:szCs w:val="18"/>
              </w:rPr>
            </w:pPr>
          </w:p>
          <w:p w:rsidR="00B51CFF" w:rsidRDefault="00C366E0" w:rsidP="00DB1D38">
            <w:pPr>
              <w:pStyle w:val="TableText"/>
              <w:rPr>
                <w:b/>
                <w:bCs/>
                <w:szCs w:val="18"/>
              </w:rPr>
            </w:pPr>
            <w:r>
              <w:rPr>
                <w:b/>
                <w:bCs/>
                <w:noProof/>
              </w:rPr>
              <mc:AlternateContent>
                <mc:Choice Requires="wps">
                  <w:drawing>
                    <wp:anchor distT="0" distB="0" distL="114300" distR="114300" simplePos="0" relativeHeight="251736576"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551" name="Line 10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034" o:spid="_x0000_s1026" style="position:absolute;z-index:251736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IwM&#10;z00VAgAALgQAAA4AAAAAAAAAAAAAAAAALgIAAGRycy9lMm9Eb2MueG1sUEsBAi0AFAAGAAgAAAAh&#10;ABdPMBLbAAAACAEAAA8AAAAAAAAAAAAAAAAAbwQAAGRycy9kb3ducmV2LnhtbFBLBQYAAAAABAAE&#10;APMAAAB3BQAAAAA=&#10;" strokeweight="1.5pt"/>
                  </w:pict>
                </mc:Fallback>
              </mc:AlternateContent>
            </w:r>
            <w:r w:rsidR="00B51CFF">
              <w:rPr>
                <w:b/>
                <w:bCs/>
                <w:szCs w:val="18"/>
              </w:rPr>
              <w:t>NOTES</w:t>
            </w:r>
          </w:p>
          <w:p w:rsidR="00B51CFF" w:rsidRDefault="00B51CFF" w:rsidP="00DB1D38">
            <w:pPr>
              <w:pStyle w:val="NotesText"/>
            </w:pPr>
          </w:p>
          <w:p w:rsidR="00B51CFF" w:rsidRDefault="00B51CFF" w:rsidP="00DB1D38">
            <w:pPr>
              <w:pStyle w:val="NotesText"/>
            </w:pPr>
            <w:r>
              <w:t xml:space="preserve">See </w:t>
            </w:r>
            <w:r w:rsidR="00543DAF">
              <w:fldChar w:fldCharType="begin"/>
            </w:r>
            <w:r w:rsidR="00543DAF">
              <w:instrText xml:space="preserve"> REF _Ref170004931 \h </w:instrText>
            </w:r>
            <w:r w:rsidR="00543DAF">
              <w:fldChar w:fldCharType="separate"/>
            </w:r>
            <w:r w:rsidR="00F00E6D">
              <w:t xml:space="preserve">Appendix </w:t>
            </w:r>
            <w:r w:rsidR="00F00E6D">
              <w:rPr>
                <w:noProof/>
              </w:rPr>
              <w:t>B</w:t>
            </w:r>
            <w:r w:rsidR="00543DAF">
              <w:fldChar w:fldCharType="end"/>
            </w:r>
            <w:r>
              <w:t>:</w:t>
            </w:r>
            <w:r w:rsidR="00DA05C9">
              <w:t xml:space="preserve"> </w:t>
            </w:r>
            <w:r w:rsidR="00DA05C9">
              <w:fldChar w:fldCharType="begin"/>
            </w:r>
            <w:r w:rsidR="00DA05C9">
              <w:instrText xml:space="preserve"> REF _Ref126484394 \h </w:instrText>
            </w:r>
            <w:r w:rsidR="00DA05C9">
              <w:fldChar w:fldCharType="separate"/>
            </w:r>
            <w:r w:rsidR="00F00E6D">
              <w:t xml:space="preserve">Table </w:t>
            </w:r>
            <w:r w:rsidR="00F00E6D">
              <w:rPr>
                <w:noProof/>
              </w:rPr>
              <w:t>17</w:t>
            </w:r>
            <w:r w:rsidR="00F00E6D">
              <w:t xml:space="preserve">: </w:t>
            </w:r>
            <w:r w:rsidR="00F00E6D">
              <w:rPr>
                <w:vanish/>
              </w:rPr>
              <w:t xml:space="preserve">PT_1.06 </w:t>
            </w:r>
            <w:r w:rsidR="00F00E6D">
              <w:t>CPRS Orderable Blood Components (Component Classes) Mapped to ICCBBA Component Classes</w:t>
            </w:r>
            <w:r w:rsidR="00DA05C9">
              <w:fldChar w:fldCharType="end"/>
            </w:r>
            <w:r>
              <w:t>.</w:t>
            </w:r>
          </w:p>
        </w:tc>
      </w:tr>
      <w:tr w:rsidR="00B51CFF">
        <w:tblPrEx>
          <w:tblCellMar>
            <w:top w:w="0" w:type="dxa"/>
            <w:bottom w:w="0" w:type="dxa"/>
          </w:tblCellMar>
        </w:tblPrEx>
        <w:tc>
          <w:tcPr>
            <w:tcW w:w="3240" w:type="dxa"/>
          </w:tcPr>
          <w:p w:rsidR="00B51CFF" w:rsidRDefault="00B51CFF" w:rsidP="00DB1D38">
            <w:pPr>
              <w:pStyle w:val="TableTextNumbers"/>
            </w:pPr>
            <w:r>
              <w:t>Select a class from the Select Component Class list.</w:t>
            </w:r>
          </w:p>
          <w:p w:rsidR="00B51CFF" w:rsidRDefault="00B51CFF" w:rsidP="00DB1D38">
            <w:pPr>
              <w:pStyle w:val="TableTextNumbersContinued"/>
              <w:rPr>
                <w:b/>
                <w:bCs/>
              </w:rPr>
            </w:pPr>
          </w:p>
          <w:p w:rsidR="00B51CFF" w:rsidRDefault="00B51CFF" w:rsidP="00DB1D38">
            <w:pPr>
              <w:pStyle w:val="TableTextNumbersContinued"/>
            </w:pPr>
            <w:r>
              <w:t xml:space="preserve">Click </w:t>
            </w:r>
            <w:r>
              <w:rPr>
                <w:b/>
              </w:rPr>
              <w:t>OK</w:t>
            </w:r>
            <w:r>
              <w:t xml:space="preserve"> to accept the list, or click the </w:t>
            </w:r>
            <w:r>
              <w:rPr>
                <w:b/>
              </w:rPr>
              <w:t xml:space="preserve">Require Current Specimen ABO/Rh Results? </w:t>
            </w:r>
            <w:r w:rsidRPr="00D1100E">
              <w:t>check box</w:t>
            </w:r>
            <w:r>
              <w:t>, when appropriate.</w:t>
            </w:r>
          </w:p>
        </w:tc>
        <w:tc>
          <w:tcPr>
            <w:tcW w:w="6120" w:type="dxa"/>
          </w:tcPr>
          <w:p w:rsidR="00B51CFF" w:rsidRDefault="00B51CFF" w:rsidP="00DB1D38">
            <w:pPr>
              <w:pStyle w:val="TableTextBullet"/>
            </w:pPr>
            <w:r>
              <w:t xml:space="preserve">Requires current specimen ABO/Rh results for issue. </w:t>
            </w:r>
          </w:p>
          <w:p w:rsidR="00B51CFF" w:rsidRDefault="00B51CFF" w:rsidP="00DB1D38">
            <w:pPr>
              <w:pStyle w:val="TableTextBullet"/>
            </w:pPr>
            <w:r>
              <w:t xml:space="preserve">Defines the maximum transfusion times. </w:t>
            </w:r>
          </w:p>
          <w:p w:rsidR="00B51CFF" w:rsidRDefault="00B51CFF" w:rsidP="00DB1D38">
            <w:pPr>
              <w:pStyle w:val="TableTextBullet"/>
            </w:pPr>
            <w:r>
              <w:t>Defines inappropriate request indicators.</w:t>
            </w:r>
          </w:p>
          <w:p w:rsidR="00B51CFF" w:rsidRDefault="00B51CFF" w:rsidP="00DB1D38">
            <w:pPr>
              <w:pStyle w:val="TableTextBullet"/>
            </w:pPr>
            <w:r>
              <w:t>Allows the user to edit this parameter for component classes that do not contain only red blood cells.</w:t>
            </w:r>
          </w:p>
          <w:p w:rsidR="00B51CFF" w:rsidRDefault="00B51CFF" w:rsidP="00DB1D38">
            <w:pPr>
              <w:pStyle w:val="TableTextBullet"/>
            </w:pPr>
            <w:r>
              <w:t>Saves the component to the division list.</w:t>
            </w:r>
          </w:p>
          <w:p w:rsidR="00B51CFF" w:rsidRDefault="00B51CFF" w:rsidP="00DB1D38">
            <w:pPr>
              <w:pStyle w:val="TableText"/>
            </w:pPr>
          </w:p>
          <w:p w:rsidR="00B51CFF" w:rsidRDefault="00C366E0" w:rsidP="00DB1D38">
            <w:pPr>
              <w:pStyle w:val="TableText"/>
              <w:rPr>
                <w:b/>
                <w:bCs/>
                <w:szCs w:val="18"/>
              </w:rPr>
            </w:pPr>
            <w:r>
              <w:rPr>
                <w:b/>
                <w:bCs/>
                <w:noProof/>
              </w:rPr>
              <mc:AlternateContent>
                <mc:Choice Requires="wps">
                  <w:drawing>
                    <wp:anchor distT="0" distB="0" distL="114300" distR="114300" simplePos="0" relativeHeight="251737600"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550" name="Line 10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035" o:spid="_x0000_s1026" style="position:absolute;z-index:25173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" strokeweight="1.5pt"/>
                  </w:pict>
                </mc:Fallback>
              </mc:AlternateContent>
            </w:r>
            <w:r w:rsidR="00B51CFF">
              <w:rPr>
                <w:b/>
                <w:bCs/>
                <w:szCs w:val="18"/>
              </w:rPr>
              <w:t>NOTES</w:t>
            </w:r>
          </w:p>
          <w:p w:rsidR="00B51CFF" w:rsidRDefault="00B51CFF" w:rsidP="00DB1D38">
            <w:pPr>
              <w:pStyle w:val="NotesText"/>
            </w:pPr>
          </w:p>
          <w:p w:rsidR="00B51CFF" w:rsidRDefault="00B51CFF" w:rsidP="00DB1D38">
            <w:pPr>
              <w:pStyle w:val="NotesText"/>
            </w:pPr>
            <w:r>
              <w:lastRenderedPageBreak/>
              <w:t>Component class configuration is required. Component classes: RED BLOOD CELLS, FFP, CRYO, PLT, WHOLE BLOOD, and OTHER.</w:t>
            </w:r>
          </w:p>
        </w:tc>
      </w:tr>
      <w:tr w:rsidR="00B51CFF">
        <w:tblPrEx>
          <w:tblCellMar>
            <w:top w:w="0" w:type="dxa"/>
            <w:bottom w:w="0" w:type="dxa"/>
          </w:tblCellMar>
        </w:tblPrEx>
        <w:tc>
          <w:tcPr>
            <w:tcW w:w="3240" w:type="dxa"/>
          </w:tcPr>
          <w:p w:rsidR="00B51CFF" w:rsidRDefault="00B51CFF" w:rsidP="00DB1D38">
            <w:pPr>
              <w:pStyle w:val="TableTextNumbers"/>
            </w:pPr>
            <w:r>
              <w:lastRenderedPageBreak/>
              <w:t>Edit the maximum transfusion time.</w:t>
            </w:r>
          </w:p>
        </w:tc>
        <w:tc>
          <w:tcPr>
            <w:tcW w:w="6120" w:type="dxa"/>
          </w:tcPr>
          <w:p w:rsidR="00B51CFF" w:rsidRDefault="00B51CFF" w:rsidP="00DB1D38">
            <w:pPr>
              <w:pStyle w:val="TableText"/>
            </w:pPr>
          </w:p>
          <w:p w:rsidR="00B51CFF" w:rsidRDefault="00C366E0" w:rsidP="00DB1D38">
            <w:pPr>
              <w:pStyle w:val="TableText"/>
              <w:rPr>
                <w:b/>
                <w:bCs/>
                <w:szCs w:val="18"/>
              </w:rPr>
            </w:pPr>
            <w:r>
              <w:rPr>
                <w:b/>
                <w:bCs/>
                <w:noProof/>
              </w:rPr>
              <mc:AlternateContent>
                <mc:Choice Requires="wps">
                  <w:drawing>
                    <wp:anchor distT="0" distB="0" distL="114300" distR="114300" simplePos="0" relativeHeight="251738624"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549" name="Line 10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036" o:spid="_x0000_s1026" style="position:absolute;z-index:25173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MFM&#10;mHMVAgAALgQAAA4AAAAAAAAAAAAAAAAALgIAAGRycy9lMm9Eb2MueG1sUEsBAi0AFAAGAAgAAAAh&#10;ABdPMBLbAAAACAEAAA8AAAAAAAAAAAAAAAAAbwQAAGRycy9kb3ducmV2LnhtbFBLBQYAAAAABAAE&#10;APMAAAB3BQAAAAA=&#10;" strokeweight="1.5pt"/>
                  </w:pict>
                </mc:Fallback>
              </mc:AlternateContent>
            </w:r>
            <w:r w:rsidR="00B51CFF">
              <w:rPr>
                <w:b/>
                <w:bCs/>
                <w:szCs w:val="18"/>
              </w:rPr>
              <w:t>NOTES</w:t>
            </w:r>
          </w:p>
          <w:p w:rsidR="00B51CFF" w:rsidRDefault="00B51CFF" w:rsidP="00DB1D38">
            <w:pPr>
              <w:pStyle w:val="NotesText"/>
            </w:pPr>
          </w:p>
          <w:p w:rsidR="00B51CFF" w:rsidRDefault="00B51CFF" w:rsidP="00DB1D38">
            <w:pPr>
              <w:pStyle w:val="NotesText"/>
            </w:pPr>
            <w:r w:rsidRPr="00C21893">
              <w:rPr>
                <w:rFonts w:cs="Arial"/>
                <w:vanish/>
                <w:szCs w:val="18"/>
              </w:rPr>
              <w:t xml:space="preserve">BR_50.04 </w:t>
            </w:r>
            <w:r w:rsidRPr="00C21893">
              <w:rPr>
                <w:rFonts w:cs="Arial"/>
                <w:szCs w:val="18"/>
              </w:rPr>
              <w:t>V</w:t>
            </w:r>
            <w:r>
              <w:t>BECS records the maximum transfusion time from the transfusion start to the transfusion end time in minutes with a default of 270 minutes. The user may edit the maximum transfusion time to a minimum time of 5 minutes and a maximum time of 999 minutes.</w:t>
            </w:r>
          </w:p>
          <w:p w:rsidR="00B51CFF" w:rsidRDefault="00B51CFF" w:rsidP="00DB1D38">
            <w:pPr>
              <w:pStyle w:val="NotesText"/>
            </w:pPr>
          </w:p>
          <w:p w:rsidR="00B51CFF" w:rsidRDefault="00B51CFF" w:rsidP="00DB1D38">
            <w:pPr>
              <w:pStyle w:val="NotesText"/>
            </w:pPr>
            <w:r>
              <w:t xml:space="preserve">VBECS uses the maximum transfusion times in minutes to determine whether the time used to transfuse a unit of blood is inappropriate for a class. </w:t>
            </w:r>
          </w:p>
        </w:tc>
      </w:tr>
      <w:tr w:rsidR="00B51CFF">
        <w:tblPrEx>
          <w:tblCellMar>
            <w:top w:w="0" w:type="dxa"/>
            <w:bottom w:w="0" w:type="dxa"/>
          </w:tblCellMar>
        </w:tblPrEx>
        <w:tc>
          <w:tcPr>
            <w:tcW w:w="3240" w:type="dxa"/>
          </w:tcPr>
          <w:p w:rsidR="00B51CFF" w:rsidRDefault="00B51CFF" w:rsidP="00DB1D38">
            <w:pPr>
              <w:pStyle w:val="TableTextNumbers"/>
            </w:pPr>
            <w:r>
              <w:t>Define the inappropriate request indicators.</w:t>
            </w:r>
          </w:p>
          <w:p w:rsidR="00B51CFF" w:rsidRDefault="00B51CFF" w:rsidP="00DB1D38">
            <w:pPr>
              <w:pStyle w:val="TableTextNumbersContinued"/>
              <w:rPr>
                <w:b/>
                <w:bCs/>
              </w:rPr>
            </w:pPr>
          </w:p>
          <w:p w:rsidR="00B51CFF" w:rsidRDefault="00B51CFF" w:rsidP="00DB1D38">
            <w:pPr>
              <w:pStyle w:val="TableTextNumbersContinued"/>
            </w:pPr>
            <w:r>
              <w:t xml:space="preserve">Click the </w:t>
            </w:r>
            <w:r w:rsidR="00A6373D">
              <w:rPr>
                <w:b/>
              </w:rPr>
              <w:t>find</w:t>
            </w:r>
            <w:r w:rsidRPr="00BF2E41">
              <w:t xml:space="preserve"> button</w:t>
            </w:r>
            <w:r>
              <w:t xml:space="preserve"> to search for a new laboratory test name.</w:t>
            </w:r>
          </w:p>
          <w:p w:rsidR="00B51CFF" w:rsidRDefault="00B51CFF" w:rsidP="00DB1D38">
            <w:pPr>
              <w:pStyle w:val="TableTextNumbersContinued"/>
            </w:pPr>
          </w:p>
          <w:p w:rsidR="00B51CFF" w:rsidRDefault="00B51CFF" w:rsidP="00DB1D38">
            <w:pPr>
              <w:pStyle w:val="TableTextNumbersContinued"/>
            </w:pPr>
            <w:r>
              <w:t>Enter a partial lab</w:t>
            </w:r>
            <w:r w:rsidR="008632FE">
              <w:t>oratory</w:t>
            </w:r>
            <w:r>
              <w:t xml:space="preserve"> test name and click </w:t>
            </w:r>
            <w:r w:rsidR="00173187" w:rsidRPr="00173187">
              <w:rPr>
                <w:b/>
              </w:rPr>
              <w:t>Search</w:t>
            </w:r>
            <w:r>
              <w:t>.</w:t>
            </w:r>
          </w:p>
          <w:p w:rsidR="00B51CFF" w:rsidRDefault="00B51CFF" w:rsidP="00DB1D38">
            <w:pPr>
              <w:pStyle w:val="TableTextNumbersContinued"/>
            </w:pPr>
          </w:p>
          <w:p w:rsidR="00B51CFF" w:rsidRDefault="00B51CFF" w:rsidP="00DB1D38">
            <w:pPr>
              <w:pStyle w:val="TableTextNumbersContinued"/>
            </w:pPr>
            <w:r>
              <w:t>Select a lab</w:t>
            </w:r>
            <w:r w:rsidR="008632FE">
              <w:t>oratory</w:t>
            </w:r>
            <w:r>
              <w:t xml:space="preserve"> test name and click </w:t>
            </w:r>
            <w:r>
              <w:rPr>
                <w:b/>
              </w:rPr>
              <w:t>OK</w:t>
            </w:r>
            <w:r>
              <w:t xml:space="preserve"> to add it.</w:t>
            </w:r>
          </w:p>
          <w:p w:rsidR="00B51CFF" w:rsidRDefault="00B51CFF" w:rsidP="00DB1D38">
            <w:pPr>
              <w:pStyle w:val="TableTextNumbersContinued"/>
            </w:pPr>
          </w:p>
          <w:p w:rsidR="00B51CFF" w:rsidRDefault="00B51CFF" w:rsidP="00DB1D38">
            <w:pPr>
              <w:pStyle w:val="TableTextNumbersContinued"/>
            </w:pPr>
            <w:r>
              <w:t xml:space="preserve">Click the </w:t>
            </w:r>
            <w:r>
              <w:rPr>
                <w:b/>
              </w:rPr>
              <w:t xml:space="preserve">Show Inactive Inappropriate Request Indicators </w:t>
            </w:r>
            <w:r w:rsidRPr="00D1100E">
              <w:t>check box</w:t>
            </w:r>
            <w:r>
              <w:t>, if desired.</w:t>
            </w:r>
          </w:p>
        </w:tc>
        <w:tc>
          <w:tcPr>
            <w:tcW w:w="6120" w:type="dxa"/>
          </w:tcPr>
          <w:p w:rsidR="00B51CFF" w:rsidRDefault="00B51CFF" w:rsidP="00DB1D38">
            <w:pPr>
              <w:pStyle w:val="TableTextBullet"/>
            </w:pPr>
            <w:r>
              <w:t>Facilitates data entry of one or more inappropriate request indicators:</w:t>
            </w:r>
          </w:p>
          <w:p w:rsidR="00B51CFF" w:rsidRDefault="00B51CFF" w:rsidP="00DB1D38">
            <w:pPr>
              <w:pStyle w:val="TableTextBullet1"/>
            </w:pPr>
            <w:r>
              <w:t>Laboratory Test Name</w:t>
            </w:r>
          </w:p>
          <w:p w:rsidR="00B51CFF" w:rsidRDefault="00B51CFF" w:rsidP="00DB1D38">
            <w:pPr>
              <w:pStyle w:val="TableTextBullet1"/>
            </w:pPr>
            <w:r>
              <w:t>Specimen Type</w:t>
            </w:r>
          </w:p>
          <w:p w:rsidR="00B51CFF" w:rsidRDefault="00B51CFF" w:rsidP="00DB1D38">
            <w:pPr>
              <w:pStyle w:val="TableTextBullet1"/>
            </w:pPr>
            <w:r>
              <w:t>Threshold Result</w:t>
            </w:r>
          </w:p>
          <w:p w:rsidR="00B51CFF" w:rsidRDefault="00B51CFF" w:rsidP="00DB1D38">
            <w:pPr>
              <w:pStyle w:val="TableTextBullet"/>
            </w:pPr>
            <w:r>
              <w:t>Uses VistALink to retrieve the laboratory test name and specimen type indicators. The user enters the threshold result indicator.</w:t>
            </w:r>
          </w:p>
          <w:p w:rsidR="00B51CFF" w:rsidRDefault="00B51CFF" w:rsidP="00DB1D38">
            <w:pPr>
              <w:pStyle w:val="TableTextBullet"/>
            </w:pPr>
            <w:r>
              <w:t>Displays the entry and allows the user to edit it.</w:t>
            </w:r>
          </w:p>
          <w:p w:rsidR="008632FE" w:rsidRDefault="00595334" w:rsidP="00DB1D38">
            <w:pPr>
              <w:pStyle w:val="TableTextBullet"/>
            </w:pPr>
            <w:r>
              <w:t>Displays inactive tests and allows the user to reactivate them.</w:t>
            </w:r>
          </w:p>
          <w:p w:rsidR="00B51CFF" w:rsidRDefault="00B51CFF" w:rsidP="00DB1D38">
            <w:pPr>
              <w:pStyle w:val="TableText"/>
            </w:pPr>
          </w:p>
          <w:p w:rsidR="00B51CFF" w:rsidRDefault="00C366E0" w:rsidP="00DB1D38">
            <w:pPr>
              <w:pStyle w:val="TableText"/>
              <w:rPr>
                <w:b/>
                <w:bCs/>
                <w:szCs w:val="18"/>
              </w:rPr>
            </w:pPr>
            <w:r>
              <w:rPr>
                <w:b/>
                <w:bCs/>
                <w:noProof/>
              </w:rPr>
              <mc:AlternateContent>
                <mc:Choice Requires="wps">
                  <w:drawing>
                    <wp:anchor distT="0" distB="0" distL="114300" distR="114300" simplePos="0" relativeHeight="251739648"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548" name="Line 103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037" o:spid="_x0000_s1026" style="position:absolute;z-index:25173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CBY&#10;NUMVAgAALgQAAA4AAAAAAAAAAAAAAAAALgIAAGRycy9lMm9Eb2MueG1sUEsBAi0AFAAGAAgAAAAh&#10;ABdPMBLbAAAACAEAAA8AAAAAAAAAAAAAAAAAbwQAAGRycy9kb3ducmV2LnhtbFBLBQYAAAAABAAE&#10;APMAAAB3BQAAAAA=&#10;" strokeweight="1.5pt"/>
                  </w:pict>
                </mc:Fallback>
              </mc:AlternateContent>
            </w:r>
            <w:r w:rsidR="00B51CFF">
              <w:rPr>
                <w:b/>
                <w:bCs/>
                <w:szCs w:val="18"/>
              </w:rPr>
              <w:t>NOTES</w:t>
            </w:r>
          </w:p>
          <w:p w:rsidR="00B51CFF" w:rsidRDefault="00B51CFF" w:rsidP="00DB1D38">
            <w:pPr>
              <w:pStyle w:val="NotesText"/>
            </w:pPr>
          </w:p>
          <w:p w:rsidR="00B51CFF" w:rsidRDefault="00B51CFF" w:rsidP="00DB1D38">
            <w:pPr>
              <w:pStyle w:val="NotesText"/>
            </w:pPr>
            <w:r w:rsidRPr="00E274BF">
              <w:rPr>
                <w:rFonts w:cs="Arial"/>
                <w:vanish/>
                <w:szCs w:val="18"/>
              </w:rPr>
              <w:t>BR_33.01</w:t>
            </w:r>
            <w:r w:rsidRPr="009660C3">
              <w:rPr>
                <w:vanish/>
                <w:szCs w:val="18"/>
              </w:rPr>
              <w:t xml:space="preserve"> </w:t>
            </w:r>
            <w:r>
              <w:t xml:space="preserve">VBECS uses the laboratory test name as the only input parameter to search for all possible matches and return the Laboratory Test Name, Specimen Type(s), and </w:t>
            </w:r>
            <w:r w:rsidRPr="00CA0045">
              <w:t>VistA</w:t>
            </w:r>
            <w:r>
              <w:t xml:space="preserve"> Lab Test </w:t>
            </w:r>
            <w:r w:rsidR="001A1559">
              <w:t>Internal Entry Number (</w:t>
            </w:r>
            <w:r>
              <w:t>IEN</w:t>
            </w:r>
            <w:r w:rsidR="001A1559">
              <w:t>)</w:t>
            </w:r>
            <w:r>
              <w:t>.</w:t>
            </w:r>
          </w:p>
          <w:p w:rsidR="00B51CFF" w:rsidRDefault="00B51CFF" w:rsidP="00DB1D38">
            <w:pPr>
              <w:pStyle w:val="NotesText"/>
            </w:pPr>
          </w:p>
          <w:p w:rsidR="00B51CFF" w:rsidRDefault="00B51CFF" w:rsidP="00DB1D38">
            <w:pPr>
              <w:pStyle w:val="NotesText"/>
            </w:pPr>
            <w:r w:rsidRPr="00E274BF">
              <w:rPr>
                <w:rFonts w:cs="Arial"/>
                <w:vanish/>
                <w:szCs w:val="18"/>
              </w:rPr>
              <w:t>BR_50.05</w:t>
            </w:r>
            <w:r w:rsidRPr="009660C3">
              <w:rPr>
                <w:vanish/>
                <w:szCs w:val="18"/>
              </w:rPr>
              <w:t xml:space="preserve"> </w:t>
            </w:r>
            <w:r>
              <w:t>A numeric threshold result must include “&lt;” or “&gt;”and a numerical result, e.g., “&gt;8.0.”</w:t>
            </w:r>
          </w:p>
          <w:p w:rsidR="00B51CFF" w:rsidRDefault="00B51CFF" w:rsidP="00DB1D38">
            <w:pPr>
              <w:pStyle w:val="NotesText"/>
            </w:pPr>
          </w:p>
          <w:p w:rsidR="00B51CFF" w:rsidRDefault="00B51CFF" w:rsidP="00DB1D38">
            <w:pPr>
              <w:pStyle w:val="NotesText"/>
            </w:pPr>
            <w:r>
              <w:t xml:space="preserve">The settings here indicate predetermined levels used to determine the appropriateness of a component order. Settings are different for each component class. The example of a “&gt;8.0” hemoglobin level is set according to local policy. </w:t>
            </w:r>
          </w:p>
          <w:p w:rsidR="00B51CFF" w:rsidRDefault="00B51CFF" w:rsidP="00DB1D38">
            <w:pPr>
              <w:pStyle w:val="NotesText"/>
            </w:pPr>
          </w:p>
          <w:p w:rsidR="00B51CFF" w:rsidRDefault="00B51CFF" w:rsidP="00DB1D38">
            <w:pPr>
              <w:pStyle w:val="NotesText"/>
            </w:pPr>
            <w:r>
              <w:t>An example of an inappropriate request indicator:</w:t>
            </w:r>
          </w:p>
          <w:p w:rsidR="00B51CFF" w:rsidRDefault="00B51CFF" w:rsidP="00DB1D38">
            <w:pPr>
              <w:pStyle w:val="NotesTextBullet"/>
              <w:rPr>
                <w:b/>
              </w:rPr>
            </w:pPr>
            <w:r>
              <w:t>The test name is “HGB.”</w:t>
            </w:r>
          </w:p>
          <w:p w:rsidR="00B51CFF" w:rsidRDefault="00B51CFF" w:rsidP="00DB1D38">
            <w:pPr>
              <w:pStyle w:val="NotesTextBullet"/>
            </w:pPr>
            <w:r>
              <w:t>The specimen is entered as “Blood.”</w:t>
            </w:r>
          </w:p>
          <w:p w:rsidR="00B51CFF" w:rsidRDefault="00B51CFF" w:rsidP="00DB1D38">
            <w:pPr>
              <w:pStyle w:val="NotesTextBullet"/>
              <w:rPr>
                <w:b/>
              </w:rPr>
            </w:pPr>
            <w:r>
              <w:t>The threshold result is set to “&gt;8.0.”</w:t>
            </w:r>
          </w:p>
        </w:tc>
      </w:tr>
      <w:tr w:rsidR="00B51CFF">
        <w:tblPrEx>
          <w:tblCellMar>
            <w:top w:w="0" w:type="dxa"/>
            <w:bottom w:w="0" w:type="dxa"/>
          </w:tblCellMar>
        </w:tblPrEx>
        <w:tc>
          <w:tcPr>
            <w:tcW w:w="3240" w:type="dxa"/>
          </w:tcPr>
          <w:p w:rsidR="00B51CFF" w:rsidRDefault="00B51CFF" w:rsidP="00DB1D38">
            <w:pPr>
              <w:pStyle w:val="TableTextNumbers"/>
            </w:pPr>
            <w:r>
              <w:t xml:space="preserve">Click </w:t>
            </w:r>
            <w:r>
              <w:rPr>
                <w:b/>
              </w:rPr>
              <w:t>Add</w:t>
            </w:r>
            <w:r>
              <w:t xml:space="preserve"> to add the VBECS component class site parameters to the database.</w:t>
            </w:r>
          </w:p>
        </w:tc>
        <w:tc>
          <w:tcPr>
            <w:tcW w:w="6120" w:type="dxa"/>
          </w:tcPr>
          <w:p w:rsidR="00B51CFF" w:rsidRDefault="00B51CFF" w:rsidP="00DB1D38">
            <w:pPr>
              <w:pStyle w:val="TableTextBullet"/>
            </w:pPr>
            <w:r>
              <w:t>Displays the component class parameters and allows the user to edit them before saving.</w:t>
            </w:r>
          </w:p>
          <w:p w:rsidR="00B51CFF" w:rsidRDefault="00B51CFF" w:rsidP="00DB1D38">
            <w:pPr>
              <w:pStyle w:val="TableText"/>
            </w:pPr>
          </w:p>
        </w:tc>
      </w:tr>
      <w:tr w:rsidR="00B51CFF">
        <w:tblPrEx>
          <w:tblCellMar>
            <w:top w:w="0" w:type="dxa"/>
            <w:bottom w:w="0" w:type="dxa"/>
          </w:tblCellMar>
        </w:tblPrEx>
        <w:tc>
          <w:tcPr>
            <w:tcW w:w="3240" w:type="dxa"/>
          </w:tcPr>
          <w:p w:rsidR="00B51CFF" w:rsidRDefault="00B51CFF" w:rsidP="00DB1D38">
            <w:pPr>
              <w:pStyle w:val="TableTextNumbers"/>
            </w:pPr>
            <w:r>
              <w:t>Repeat Steps 2–6 for each component class to be edited.</w:t>
            </w:r>
          </w:p>
        </w:tc>
        <w:tc>
          <w:tcPr>
            <w:tcW w:w="6120" w:type="dxa"/>
          </w:tcPr>
          <w:p w:rsidR="00B51CFF" w:rsidRDefault="00B51CFF" w:rsidP="00DB1D38">
            <w:pPr>
              <w:pStyle w:val="TableText"/>
            </w:pPr>
          </w:p>
        </w:tc>
      </w:tr>
      <w:tr w:rsidR="00B51CFF">
        <w:tblPrEx>
          <w:tblCellMar>
            <w:top w:w="0" w:type="dxa"/>
            <w:bottom w:w="0" w:type="dxa"/>
          </w:tblCellMar>
        </w:tblPrEx>
        <w:tc>
          <w:tcPr>
            <w:tcW w:w="3240" w:type="dxa"/>
          </w:tcPr>
          <w:p w:rsidR="00B51CFF" w:rsidRDefault="00B51CFF" w:rsidP="00DB1D38">
            <w:pPr>
              <w:pStyle w:val="TableTextNumbers"/>
            </w:pPr>
            <w:r>
              <w:t xml:space="preserve">Click </w:t>
            </w:r>
            <w:r>
              <w:rPr>
                <w:b/>
              </w:rPr>
              <w:t>OK</w:t>
            </w:r>
            <w:r>
              <w:t xml:space="preserve"> to save.</w:t>
            </w:r>
          </w:p>
          <w:p w:rsidR="00B51CFF" w:rsidRDefault="00B51CFF" w:rsidP="00DB1D38">
            <w:pPr>
              <w:pStyle w:val="TableTextNumbersContinued"/>
              <w:rPr>
                <w:b/>
                <w:bCs/>
              </w:rPr>
            </w:pPr>
          </w:p>
          <w:p w:rsidR="00B51CFF" w:rsidRDefault="00B51CFF" w:rsidP="00DB1D38">
            <w:pPr>
              <w:pStyle w:val="TableTextNumbersContinued"/>
              <w:rPr>
                <w:b/>
                <w:bCs/>
              </w:rPr>
            </w:pPr>
            <w:r>
              <w:rPr>
                <w:rStyle w:val="TableTextNumbersChar"/>
              </w:rPr>
              <w:t xml:space="preserve">Click </w:t>
            </w:r>
            <w:r>
              <w:rPr>
                <w:rStyle w:val="TableTextNumbersChar"/>
                <w:b/>
              </w:rPr>
              <w:t>Yes</w:t>
            </w:r>
            <w:r>
              <w:rPr>
                <w:rStyle w:val="TableTextNumbersChar"/>
              </w:rPr>
              <w:t xml:space="preserve"> to confirm changes and exit.</w:t>
            </w:r>
            <w:r>
              <w:rPr>
                <w:b/>
                <w:bCs/>
              </w:rPr>
              <w:t xml:space="preserve"> </w:t>
            </w:r>
            <w:r>
              <w:rPr>
                <w:rStyle w:val="TableTextNumbersChar"/>
                <w:vanish/>
                <w:color w:val="FFFFFF"/>
                <w:szCs w:val="18"/>
              </w:rPr>
              <w:fldChar w:fldCharType="begin"/>
            </w:r>
            <w:r>
              <w:rPr>
                <w:rStyle w:val="TableTextNumbersChar"/>
                <w:vanish/>
                <w:color w:val="FFFFFF"/>
                <w:szCs w:val="18"/>
              </w:rPr>
              <w:instrText xml:space="preserve"> LISTNUM \l 1 \s 0 </w:instrText>
            </w:r>
            <w:r>
              <w:rPr>
                <w:rStyle w:val="TableTextNumbersChar"/>
                <w:vanish/>
                <w:color w:val="FFFFFF"/>
                <w:szCs w:val="18"/>
              </w:rPr>
              <w:fldChar w:fldCharType="end">
                <w:numberingChange w:id="183" w:author="Blalock, David (SAIC)" w:date="2011-05-25T13:16:00Z" w:original="0."/>
              </w:fldChar>
            </w:r>
          </w:p>
        </w:tc>
        <w:tc>
          <w:tcPr>
            <w:tcW w:w="6120" w:type="dxa"/>
          </w:tcPr>
          <w:p w:rsidR="00B51CFF" w:rsidRDefault="00B51CFF" w:rsidP="00DB1D38">
            <w:pPr>
              <w:pStyle w:val="TableTextBullet"/>
            </w:pPr>
            <w:r>
              <w:t>Updates the database and captures changes to previously defined parameters for inclusion in an Audit Trail Report.</w:t>
            </w:r>
          </w:p>
        </w:tc>
      </w:tr>
    </w:tbl>
    <w:p w:rsidR="002118B0" w:rsidRDefault="002118B0" w:rsidP="00B51CFF">
      <w:pPr>
        <w:pStyle w:val="Heading2"/>
      </w:pPr>
    </w:p>
    <w:p w:rsidR="002118B0" w:rsidRDefault="002118B0" w:rsidP="002118B0">
      <w:pPr>
        <w:pStyle w:val="Caption"/>
      </w:pPr>
      <w:bookmarkStart w:id="184" w:name="_Ref126470219"/>
      <w:r>
        <w:t xml:space="preserve">Figure </w:t>
      </w:r>
      <w:r w:rsidR="00C17F7C">
        <w:fldChar w:fldCharType="begin"/>
      </w:r>
      <w:r w:rsidR="00C17F7C">
        <w:instrText xml:space="preserve"> SEQ Figure \* ARABIC </w:instrText>
      </w:r>
      <w:r w:rsidR="00C17F7C">
        <w:fldChar w:fldCharType="separate"/>
      </w:r>
      <w:r w:rsidR="00543C20">
        <w:rPr>
          <w:noProof/>
        </w:rPr>
        <w:t>42</w:t>
      </w:r>
      <w:r w:rsidR="00C17F7C">
        <w:fldChar w:fldCharType="end"/>
      </w:r>
      <w:bookmarkEnd w:id="184"/>
      <w:r>
        <w:t>: Component Classes</w:t>
      </w:r>
    </w:p>
    <w:p w:rsidR="002118B0" w:rsidRPr="002118B0" w:rsidRDefault="00C366E0" w:rsidP="0066425F">
      <w:pPr>
        <w:pStyle w:val="BodyText"/>
      </w:pPr>
      <w:r>
        <w:rPr>
          <w:noProof/>
        </w:rPr>
        <w:drawing>
          <wp:inline distT="0" distB="0" distL="0" distR="0">
            <wp:extent cx="5353050" cy="3971925"/>
            <wp:effectExtent l="0" t="0" r="0" b="952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353050" cy="3971925"/>
                    </a:xfrm>
                    <a:prstGeom prst="rect">
                      <a:avLst/>
                    </a:prstGeom>
                    <a:noFill/>
                    <a:ln>
                      <a:noFill/>
                    </a:ln>
                  </pic:spPr>
                </pic:pic>
              </a:graphicData>
            </a:graphic>
          </wp:inline>
        </w:drawing>
      </w:r>
    </w:p>
    <w:p w:rsidR="00B51CFF" w:rsidRDefault="00AE1227" w:rsidP="00B51CFF">
      <w:pPr>
        <w:pStyle w:val="Heading2"/>
      </w:pPr>
      <w:r>
        <w:br w:type="page"/>
      </w:r>
      <w:bookmarkStart w:id="185" w:name="_Toc436396696"/>
      <w:r w:rsidR="00B51CFF">
        <w:lastRenderedPageBreak/>
        <w:t>Configure Daily QC</w:t>
      </w:r>
      <w:bookmarkEnd w:id="185"/>
      <w:r w:rsidR="00B51CFF" w:rsidRPr="00AB67A6">
        <w:rPr>
          <w:rFonts w:ascii="Arial Bold" w:hAnsi="Arial Bold"/>
          <w:vanish/>
        </w:rPr>
        <w:fldChar w:fldCharType="begin"/>
      </w:r>
      <w:r w:rsidR="00B51CFF" w:rsidRPr="00AB67A6">
        <w:rPr>
          <w:rFonts w:ascii="Arial Bold" w:hAnsi="Arial Bold"/>
          <w:vanish/>
        </w:rPr>
        <w:instrText xml:space="preserve"> XE “Configure Daily QC” </w:instrText>
      </w:r>
      <w:r w:rsidR="00B51CFF" w:rsidRPr="00AB67A6">
        <w:rPr>
          <w:rFonts w:ascii="Arial Bold" w:hAnsi="Arial Bold"/>
          <w:vanish/>
        </w:rPr>
        <w:fldChar w:fldCharType="end"/>
      </w:r>
      <w:r w:rsidR="00B51CFF" w:rsidRPr="00AB67A6">
        <w:rPr>
          <w:rFonts w:ascii="Arial Bold" w:hAnsi="Arial Bold"/>
          <w:vanish/>
        </w:rPr>
        <w:t xml:space="preserve"> UC_51</w:t>
      </w:r>
    </w:p>
    <w:p w:rsidR="00B51CFF" w:rsidRDefault="00B51CFF" w:rsidP="00B51CFF">
      <w:pPr>
        <w:pStyle w:val="BodyText"/>
      </w:pPr>
      <w:bookmarkStart w:id="186" w:name="_Toc63680373"/>
      <w:r>
        <w:t>The user sets up the routine reagent racks and QC template for the division before performing daily reagent QC.</w:t>
      </w:r>
    </w:p>
    <w:p w:rsidR="00B51CFF" w:rsidRDefault="00B51CFF" w:rsidP="00B51CFF">
      <w:pPr>
        <w:pStyle w:val="Heading4"/>
      </w:pPr>
      <w:r>
        <w:t>Assumptions</w:t>
      </w:r>
      <w:r>
        <w:rPr>
          <w:b w:val="0"/>
        </w:rPr>
        <w:t xml:space="preserve"> </w:t>
      </w:r>
    </w:p>
    <w:p w:rsidR="00B51CFF" w:rsidRDefault="00B51CFF" w:rsidP="00B51CFF">
      <w:pPr>
        <w:pStyle w:val="ListBullet"/>
      </w:pPr>
      <w:r>
        <w:t xml:space="preserve">The division is “full service.” </w:t>
      </w:r>
    </w:p>
    <w:p w:rsidR="00B51CFF" w:rsidRDefault="00B51CFF" w:rsidP="00B51CFF">
      <w:pPr>
        <w:pStyle w:val="ListBullet"/>
      </w:pPr>
      <w:r>
        <w:t>In the first use of this option, there are no defaults or data in place until the user selects the type of QC template (commercial or non-commercial).</w:t>
      </w:r>
    </w:p>
    <w:p w:rsidR="00B51CFF" w:rsidRDefault="00DD75E5" w:rsidP="00B51CFF">
      <w:pPr>
        <w:pStyle w:val="Heading4"/>
      </w:pPr>
      <w:r>
        <w:t>Outcome</w:t>
      </w:r>
    </w:p>
    <w:p w:rsidR="00B51CFF" w:rsidRDefault="00B51CFF" w:rsidP="00B51CFF">
      <w:pPr>
        <w:pStyle w:val="ListBullet"/>
      </w:pPr>
      <w:r>
        <w:t>A testing template is available for Enter Daily QC Results; reagent racks and identifiers were created.</w:t>
      </w:r>
    </w:p>
    <w:p w:rsidR="00B51CFF" w:rsidRDefault="00B51CFF" w:rsidP="00B51CFF">
      <w:pPr>
        <w:pStyle w:val="ListBullet"/>
      </w:pPr>
      <w:r>
        <w:t>Minimum reaction strengths for each reagent type are defined and used by Enter Daily QC Results.</w:t>
      </w:r>
    </w:p>
    <w:p w:rsidR="00B51CFF" w:rsidRDefault="00B51CFF" w:rsidP="00B51CFF">
      <w:pPr>
        <w:pStyle w:val="ListBullet"/>
      </w:pPr>
      <w:r>
        <w:rPr>
          <w:rFonts w:ascii="Arial" w:hAnsi="Arial" w:cs="Arial"/>
          <w:vanish/>
          <w:spacing w:val="0"/>
          <w:sz w:val="18"/>
        </w:rPr>
        <w:t xml:space="preserve">BR_51.16 </w:t>
      </w:r>
      <w:r>
        <w:t>A historical record for each rack will be maintained.</w:t>
      </w:r>
    </w:p>
    <w:p w:rsidR="00B51CFF" w:rsidRDefault="00B51CFF" w:rsidP="00B51CFF">
      <w:pPr>
        <w:pStyle w:val="ListBullet"/>
      </w:pPr>
      <w:r>
        <w:rPr>
          <w:rFonts w:ascii="Arial" w:hAnsi="Arial" w:cs="Arial"/>
          <w:vanish/>
          <w:spacing w:val="0"/>
          <w:sz w:val="18"/>
        </w:rPr>
        <w:t xml:space="preserve">BR_51.11 </w:t>
      </w:r>
      <w:r>
        <w:t>Rack names created are available for use by other options.</w:t>
      </w:r>
    </w:p>
    <w:p w:rsidR="00B51CFF" w:rsidRDefault="00B51CFF" w:rsidP="00B51CFF">
      <w:pPr>
        <w:pStyle w:val="Heading4"/>
      </w:pPr>
      <w:r>
        <w:t>Limitations and Restrictions</w:t>
      </w:r>
      <w:r>
        <w:rPr>
          <w:b w:val="0"/>
        </w:rPr>
        <w:t xml:space="preserve"> </w:t>
      </w:r>
    </w:p>
    <w:p w:rsidR="00B51CFF" w:rsidRDefault="00B51CFF" w:rsidP="00B51CFF">
      <w:pPr>
        <w:pStyle w:val="ListBullet"/>
      </w:pPr>
      <w:r>
        <w:t xml:space="preserve">This option pertains only to routine reagents. </w:t>
      </w:r>
    </w:p>
    <w:p w:rsidR="00FC35D4" w:rsidRDefault="00FC35D4" w:rsidP="00B51CFF">
      <w:pPr>
        <w:pStyle w:val="ListBullet"/>
      </w:pPr>
      <w:r>
        <w:rPr>
          <w:rFonts w:cs="Arial"/>
        </w:rPr>
        <w:t xml:space="preserve">When there are partially or currently QC’d racks in the system, the user may not change the QC template. </w:t>
      </w:r>
    </w:p>
    <w:p w:rsidR="00B51CFF" w:rsidRDefault="00B51CFF" w:rsidP="00B51CFF">
      <w:pPr>
        <w:pStyle w:val="Heading4"/>
      </w:pPr>
      <w:r>
        <w:t>Additional Information</w:t>
      </w:r>
    </w:p>
    <w:p w:rsidR="00852AC1" w:rsidRPr="00852AC1" w:rsidRDefault="00852AC1" w:rsidP="00852AC1">
      <w:pPr>
        <w:pStyle w:val="ListBullet"/>
      </w:pPr>
      <w:r w:rsidRPr="00852AC1">
        <w:rPr>
          <w:snapToGrid w:val="0"/>
          <w:vanish/>
        </w:rPr>
        <w:t>BR_41.32</w:t>
      </w:r>
      <w:r>
        <w:rPr>
          <w:snapToGrid w:val="0"/>
        </w:rPr>
        <w:t>This option is disabled for transfusion-only facilities.</w:t>
      </w:r>
      <w:r w:rsidR="003D71A3">
        <w:rPr>
          <w:snapToGrid w:val="0"/>
        </w:rPr>
        <w:t xml:space="preserve"> </w:t>
      </w:r>
    </w:p>
    <w:p w:rsidR="00B51CFF" w:rsidRDefault="00B51CFF" w:rsidP="00B51CFF">
      <w:pPr>
        <w:pStyle w:val="ListBullet"/>
      </w:pPr>
      <w:r>
        <w:rPr>
          <w:snapToGrid w:val="0"/>
        </w:rPr>
        <w:t>The naming convention for the active template is not editable.</w:t>
      </w:r>
      <w:r>
        <w:t xml:space="preserve"> When fewer racks are indicated, the system will inactivate existing rack names to keep the list in order without skipping a number or letter. Rack names are reusable.</w:t>
      </w:r>
    </w:p>
    <w:p w:rsidR="00B51CFF" w:rsidRDefault="00B51CFF" w:rsidP="00B51CFF">
      <w:pPr>
        <w:pStyle w:val="ListBullet"/>
      </w:pPr>
      <w:r>
        <w:rPr>
          <w:rFonts w:ascii="Arial" w:hAnsi="Arial" w:cs="Arial"/>
          <w:vanish/>
          <w:spacing w:val="0"/>
          <w:sz w:val="18"/>
        </w:rPr>
        <w:t xml:space="preserve">BR_51.09 </w:t>
      </w:r>
      <w:r>
        <w:t>The daily use field for QC Rack template entries exported as REQUIRED for Daily Use are not editable by the user. The daily use field for entries exported with the daily use as OPTIONAL may be changed to be REQUIRED and remain editable by the user at any time.</w:t>
      </w:r>
    </w:p>
    <w:p w:rsidR="00B51CFF" w:rsidRDefault="00B51CFF" w:rsidP="00B51CFF">
      <w:pPr>
        <w:pStyle w:val="ListBullet"/>
      </w:pPr>
      <w:r>
        <w:rPr>
          <w:rFonts w:ascii="Arial" w:hAnsi="Arial" w:cs="Arial"/>
          <w:vanish/>
          <w:spacing w:val="0"/>
          <w:sz w:val="18"/>
        </w:rPr>
        <w:t xml:space="preserve">BR_51.08 </w:t>
      </w:r>
      <w:r>
        <w:t>If Screening Cell 3 (SC3) and/or (SC4) are set to “required” as part of the configuration of the antibody screening cell set they are enabled on the antibody screen data grid.</w:t>
      </w:r>
    </w:p>
    <w:p w:rsidR="00B51CFF" w:rsidRDefault="00B51CFF" w:rsidP="00B51CFF">
      <w:pPr>
        <w:pStyle w:val="ListBullet"/>
      </w:pPr>
      <w:r>
        <w:rPr>
          <w:rFonts w:ascii="Arial" w:hAnsi="Arial" w:cs="Arial"/>
          <w:vanish/>
          <w:spacing w:val="0"/>
          <w:sz w:val="18"/>
        </w:rPr>
        <w:t xml:space="preserve">BR_51.07 </w:t>
      </w:r>
      <w:r w:rsidR="009D7320">
        <w:t xml:space="preserve">The user must identify an enhancement media reagent type as the primary. </w:t>
      </w:r>
      <w:r w:rsidR="00256CC3">
        <w:t>I</w:t>
      </w:r>
      <w:r>
        <w:t>n addition</w:t>
      </w:r>
      <w:r w:rsidR="00256CC3">
        <w:t xml:space="preserve">, the user </w:t>
      </w:r>
      <w:r>
        <w:t xml:space="preserve">must identify </w:t>
      </w:r>
      <w:r w:rsidR="004A1342">
        <w:t>the Anti-</w:t>
      </w:r>
      <w:r>
        <w:t>Human Globulin serum used during daily quality control testing of the screening cells and primary enhancement media.</w:t>
      </w:r>
    </w:p>
    <w:p w:rsidR="00B51CFF" w:rsidRDefault="00B51CFF" w:rsidP="00B51CFF">
      <w:pPr>
        <w:pStyle w:val="ListBullet"/>
      </w:pPr>
      <w:r>
        <w:t>VBECS does not evaluate maximum strength of reaction for daily QC, as required by CAP. Local policy must define maximum strength of reaction.</w:t>
      </w:r>
    </w:p>
    <w:p w:rsidR="00B51CFF" w:rsidRDefault="00B51CFF" w:rsidP="00B51CFF">
      <w:pPr>
        <w:pStyle w:val="Heading4"/>
        <w:rPr>
          <w:b w:val="0"/>
        </w:rPr>
      </w:pPr>
      <w:r>
        <w:t>User Roles with Access to This Option</w:t>
      </w:r>
      <w:r>
        <w:rPr>
          <w:b w:val="0"/>
        </w:rPr>
        <w:t xml:space="preserve"> </w:t>
      </w:r>
    </w:p>
    <w:p w:rsidR="00B51CFF" w:rsidRDefault="00B51CFF" w:rsidP="00B51CFF">
      <w:pPr>
        <w:pStyle w:val="Roles"/>
        <w:rPr>
          <w:snapToGrid w:val="0"/>
        </w:rPr>
      </w:pP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t xml:space="preserve"> Enhanced Supervisor</w:t>
      </w:r>
    </w:p>
    <w:p w:rsidR="00B51CFF" w:rsidRDefault="00B51CFF" w:rsidP="00B51CFF">
      <w:pPr>
        <w:pStyle w:val="Heading4"/>
      </w:pPr>
      <w:r>
        <w:t xml:space="preserve">Configure Daily QC </w:t>
      </w:r>
    </w:p>
    <w:p w:rsidR="00B51CFF" w:rsidRDefault="00B51CFF" w:rsidP="00B51CFF">
      <w:pPr>
        <w:pStyle w:val="BodyText"/>
      </w:pPr>
      <w:r>
        <w:t xml:space="preserve">The user sets up the daily reagent QC template for reagent rack testing for the division. In the first use of this option, all fields default to blank with no template preferred. </w:t>
      </w:r>
      <w:r>
        <w:rPr>
          <w:rFonts w:ascii="Arial" w:hAnsi="Arial" w:cs="Arial"/>
          <w:vanish/>
          <w:sz w:val="18"/>
        </w:rPr>
        <w:t xml:space="preserve">BR_51.19 </w:t>
      </w:r>
      <w:r w:rsidR="00F92E73">
        <w:t xml:space="preserve">Additional tests are available and may be included in the daily QC testing template in accordance with local </w:t>
      </w:r>
      <w:r w:rsidR="00541DC0">
        <w:t>practice. When</w:t>
      </w:r>
      <w:r>
        <w:t xml:space="preserve"> a user changes the active template, there is no carryover of field settings to the new template. All are set to the default and configuration must be completed.</w:t>
      </w:r>
      <w:r w:rsidR="00F92E73" w:rsidRPr="00F92E73">
        <w:t xml:space="preserve"> </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B51CFF">
        <w:tblPrEx>
          <w:tblCellMar>
            <w:top w:w="0" w:type="dxa"/>
            <w:bottom w:w="0" w:type="dxa"/>
          </w:tblCellMar>
        </w:tblPrEx>
        <w:trPr>
          <w:cantSplit/>
          <w:tblHeader/>
        </w:trPr>
        <w:tc>
          <w:tcPr>
            <w:tcW w:w="3240" w:type="dxa"/>
            <w:shd w:val="pct30" w:color="auto" w:fill="FFFFFF"/>
            <w:vAlign w:val="bottom"/>
          </w:tcPr>
          <w:p w:rsidR="00B51CFF" w:rsidRDefault="00B51CFF" w:rsidP="00DB1D38">
            <w:pPr>
              <w:pStyle w:val="TableText"/>
              <w:rPr>
                <w:b/>
              </w:rPr>
            </w:pPr>
            <w:r>
              <w:rPr>
                <w:b/>
              </w:rPr>
              <w:lastRenderedPageBreak/>
              <w:t>User Action</w:t>
            </w:r>
          </w:p>
        </w:tc>
        <w:tc>
          <w:tcPr>
            <w:tcW w:w="6120" w:type="dxa"/>
            <w:shd w:val="pct30" w:color="auto" w:fill="FFFFFF"/>
            <w:vAlign w:val="bottom"/>
          </w:tcPr>
          <w:p w:rsidR="00B51CFF" w:rsidRDefault="00B51CFF" w:rsidP="00DB1D38">
            <w:pPr>
              <w:pStyle w:val="TableText"/>
              <w:rPr>
                <w:b/>
              </w:rPr>
            </w:pPr>
            <w:r>
              <w:rPr>
                <w:b/>
              </w:rPr>
              <w:t>VBECS</w:t>
            </w:r>
          </w:p>
        </w:tc>
      </w:tr>
      <w:tr w:rsidR="00B51CFF">
        <w:tblPrEx>
          <w:tblCellMar>
            <w:top w:w="0" w:type="dxa"/>
            <w:bottom w:w="0" w:type="dxa"/>
          </w:tblCellMar>
        </w:tblPrEx>
        <w:trPr>
          <w:cantSplit/>
        </w:trPr>
        <w:tc>
          <w:tcPr>
            <w:tcW w:w="3240" w:type="dxa"/>
          </w:tcPr>
          <w:p w:rsidR="00B51CFF" w:rsidRDefault="00B51CFF" w:rsidP="00DB1D38">
            <w:pPr>
              <w:pStyle w:val="TableTextNumbers"/>
            </w:pPr>
            <w:r>
              <w:t xml:space="preserve">Select </w:t>
            </w:r>
            <w:r>
              <w:rPr>
                <w:b/>
              </w:rPr>
              <w:t>Reagents</w:t>
            </w:r>
            <w:r>
              <w:t xml:space="preserve"> from the main menu. </w:t>
            </w:r>
          </w:p>
          <w:p w:rsidR="00B51CFF" w:rsidRDefault="00B51CFF" w:rsidP="00DB1D38">
            <w:pPr>
              <w:pStyle w:val="TableTextNumbersContinued"/>
            </w:pPr>
          </w:p>
          <w:p w:rsidR="00B51CFF" w:rsidRDefault="00B51CFF" w:rsidP="00DB1D38">
            <w:pPr>
              <w:pStyle w:val="TableTextNumbersContinued"/>
            </w:pPr>
            <w:r>
              <w:t xml:space="preserve">Select </w:t>
            </w:r>
            <w:r>
              <w:rPr>
                <w:b/>
              </w:rPr>
              <w:t>Configure Daily QC</w:t>
            </w:r>
            <w:r>
              <w:t>.</w:t>
            </w:r>
          </w:p>
        </w:tc>
        <w:tc>
          <w:tcPr>
            <w:tcW w:w="6120" w:type="dxa"/>
          </w:tcPr>
          <w:p w:rsidR="00B51CFF" w:rsidRDefault="00B51CFF" w:rsidP="00DB1D38">
            <w:pPr>
              <w:pStyle w:val="TableTextBullet"/>
            </w:pPr>
            <w:r>
              <w:t>Displays options for processing reagents.</w:t>
            </w:r>
          </w:p>
          <w:p w:rsidR="00B51CFF" w:rsidRDefault="00B51CFF" w:rsidP="00DB1D38">
            <w:pPr>
              <w:pStyle w:val="TableTextBullet"/>
            </w:pPr>
            <w:r>
              <w:t>Displays an option to configure online Daily Reagent Rack Quality Control.</w:t>
            </w:r>
          </w:p>
        </w:tc>
      </w:tr>
      <w:tr w:rsidR="00B51CFF">
        <w:tblPrEx>
          <w:tblCellMar>
            <w:top w:w="0" w:type="dxa"/>
            <w:bottom w:w="0" w:type="dxa"/>
          </w:tblCellMar>
        </w:tblPrEx>
        <w:trPr>
          <w:cantSplit/>
        </w:trPr>
        <w:tc>
          <w:tcPr>
            <w:tcW w:w="3240" w:type="dxa"/>
          </w:tcPr>
          <w:p w:rsidR="00B51CFF" w:rsidRDefault="00B51CFF" w:rsidP="00DB1D38">
            <w:pPr>
              <w:pStyle w:val="TableTextNumbers"/>
            </w:pPr>
            <w:r>
              <w:t xml:space="preserve">Click the </w:t>
            </w:r>
            <w:r>
              <w:rPr>
                <w:b/>
              </w:rPr>
              <w:t>Commercial</w:t>
            </w:r>
            <w:r>
              <w:t xml:space="preserve"> or </w:t>
            </w:r>
            <w:r>
              <w:rPr>
                <w:b/>
              </w:rPr>
              <w:t>Non-Commercial</w:t>
            </w:r>
            <w:r>
              <w:t xml:space="preserve"> </w:t>
            </w:r>
            <w:r w:rsidRPr="00BF2E41">
              <w:t>radio button</w:t>
            </w:r>
            <w:r w:rsidR="00EC1B75">
              <w:t xml:space="preserve"> (</w:t>
            </w:r>
            <w:r w:rsidR="00295FAE">
              <w:fldChar w:fldCharType="begin"/>
            </w:r>
            <w:r w:rsidR="00295FAE">
              <w:instrText xml:space="preserve"> REF _Ref126467867 \h </w:instrText>
            </w:r>
            <w:r w:rsidR="00295FAE">
              <w:fldChar w:fldCharType="separate"/>
            </w:r>
            <w:r w:rsidR="004E10A2" w:rsidRPr="00584AF9">
              <w:t xml:space="preserve">Figure </w:t>
            </w:r>
            <w:r w:rsidR="004E10A2">
              <w:rPr>
                <w:noProof/>
                <w:lang w:val="fr-CA"/>
              </w:rPr>
              <w:t>43</w:t>
            </w:r>
            <w:r w:rsidR="00295FAE">
              <w:fldChar w:fldCharType="end"/>
            </w:r>
            <w:r w:rsidR="00910AA5" w:rsidRPr="00910AA5">
              <w:t>)</w:t>
            </w:r>
            <w:r>
              <w:t>.</w:t>
            </w:r>
          </w:p>
          <w:p w:rsidR="00B51CFF" w:rsidRDefault="00B51CFF" w:rsidP="00DB1D38">
            <w:pPr>
              <w:pStyle w:val="TableText"/>
            </w:pPr>
          </w:p>
        </w:tc>
        <w:tc>
          <w:tcPr>
            <w:tcW w:w="6120" w:type="dxa"/>
          </w:tcPr>
          <w:p w:rsidR="00B51CFF" w:rsidRDefault="00B51CFF" w:rsidP="00DB1D38">
            <w:pPr>
              <w:pStyle w:val="TableTextBullet"/>
            </w:pPr>
            <w:r>
              <w:t>Lists the two system-supplied Daily QC templates.</w:t>
            </w:r>
          </w:p>
          <w:p w:rsidR="00B51CFF" w:rsidRDefault="00B51CFF" w:rsidP="00DB1D38">
            <w:pPr>
              <w:pStyle w:val="TableTextBullet1"/>
            </w:pPr>
            <w:r>
              <w:t>Commercial Daily QC</w:t>
            </w:r>
          </w:p>
          <w:p w:rsidR="00B51CFF" w:rsidRDefault="00B51CFF" w:rsidP="00DB1D38">
            <w:pPr>
              <w:pStyle w:val="TableTextBullet1"/>
            </w:pPr>
            <w:r>
              <w:t>Non-commercial Daily QC</w:t>
            </w:r>
          </w:p>
          <w:p w:rsidR="00545664" w:rsidRDefault="00545664" w:rsidP="00545664">
            <w:pPr>
              <w:pStyle w:val="TableTextBullet"/>
            </w:pPr>
            <w:r>
              <w:t>When there are partially or currently QC’d racks in the system, warns the user to wait until QC expires (passes the daily alert time) and then make the changes.</w:t>
            </w:r>
          </w:p>
        </w:tc>
      </w:tr>
      <w:tr w:rsidR="00B51CFF">
        <w:tblPrEx>
          <w:tblCellMar>
            <w:top w:w="0" w:type="dxa"/>
            <w:bottom w:w="0" w:type="dxa"/>
          </w:tblCellMar>
        </w:tblPrEx>
        <w:trPr>
          <w:cantSplit/>
        </w:trPr>
        <w:tc>
          <w:tcPr>
            <w:tcW w:w="3240" w:type="dxa"/>
          </w:tcPr>
          <w:p w:rsidR="00B51CFF" w:rsidRDefault="00B51CFF" w:rsidP="00DB1D38">
            <w:pPr>
              <w:pStyle w:val="TableTextNumbers"/>
            </w:pPr>
            <w:r>
              <w:t>Set the daily alert time.</w:t>
            </w:r>
          </w:p>
        </w:tc>
        <w:tc>
          <w:tcPr>
            <w:tcW w:w="6120" w:type="dxa"/>
          </w:tcPr>
          <w:p w:rsidR="00B51CFF" w:rsidRDefault="00B51CFF" w:rsidP="00DB1D38">
            <w:pPr>
              <w:pStyle w:val="TableTextBullet"/>
            </w:pPr>
            <w:r>
              <w:t>Asks the user to set the time the daily alert to all users at the site will begin.</w:t>
            </w:r>
          </w:p>
          <w:p w:rsidR="00B51CFF" w:rsidRDefault="00B51CFF" w:rsidP="00DB1D38">
            <w:pPr>
              <w:pStyle w:val="TableText"/>
            </w:pPr>
          </w:p>
          <w:p w:rsidR="00B51CFF" w:rsidRDefault="00C366E0" w:rsidP="00DB1D38">
            <w:pPr>
              <w:pStyle w:val="TableText"/>
              <w:rPr>
                <w:b/>
                <w:bCs/>
                <w:szCs w:val="18"/>
              </w:rPr>
            </w:pPr>
            <w:r>
              <w:rPr>
                <w:b/>
                <w:bCs/>
                <w:noProof/>
              </w:rPr>
              <mc:AlternateContent>
                <mc:Choice Requires="wps">
                  <w:drawing>
                    <wp:anchor distT="0" distB="0" distL="114300" distR="114300" simplePos="0" relativeHeight="251740672"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547" name="Line 10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038" o:spid="_x0000_s1026" style="position:absolute;z-index:25174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DO&#10;l2+OFgIAAC4EAAAOAAAAAAAAAAAAAAAAAC4CAABkcnMvZTJvRG9jLnhtbFBLAQItABQABgAIAAAA&#10;IQAXTzAS2wAAAAgBAAAPAAAAAAAAAAAAAAAAAHAEAABkcnMvZG93bnJldi54bWxQSwUGAAAAAAQA&#10;BADzAAAAeAUAAAAA&#10;" strokeweight="1.5pt"/>
                  </w:pict>
                </mc:Fallback>
              </mc:AlternateContent>
            </w:r>
            <w:r w:rsidR="00B51CFF">
              <w:rPr>
                <w:b/>
                <w:bCs/>
                <w:szCs w:val="18"/>
              </w:rPr>
              <w:t>NOTES</w:t>
            </w:r>
          </w:p>
          <w:p w:rsidR="00B51CFF" w:rsidRDefault="00B51CFF" w:rsidP="00DB1D38">
            <w:pPr>
              <w:pStyle w:val="NotesText"/>
            </w:pPr>
          </w:p>
          <w:p w:rsidR="00B51CFF" w:rsidRDefault="00B51CFF" w:rsidP="00DB1D38">
            <w:pPr>
              <w:pStyle w:val="NotesText"/>
            </w:pPr>
            <w:r>
              <w:rPr>
                <w:rFonts w:cs="Arial"/>
                <w:vanish/>
              </w:rPr>
              <w:t xml:space="preserve">BR_51.02 </w:t>
            </w:r>
            <w:r>
              <w:t>The user indicates the local time that defines the start of the 24-hour period (the QC day) during which a rack is considered QC’d. VBECS alerts users when a rack was not performed after this local time passed.</w:t>
            </w:r>
          </w:p>
          <w:p w:rsidR="00122EF8" w:rsidRDefault="00122EF8" w:rsidP="00122EF8">
            <w:pPr>
              <w:pStyle w:val="NotesText"/>
              <w:rPr>
                <w:rFonts w:cs="Arial"/>
                <w:szCs w:val="18"/>
              </w:rPr>
            </w:pPr>
          </w:p>
          <w:p w:rsidR="000D0722" w:rsidRPr="00122EF8" w:rsidRDefault="000D0722" w:rsidP="00122EF8">
            <w:pPr>
              <w:pStyle w:val="NotesText"/>
              <w:rPr>
                <w:rFonts w:cs="Arial"/>
                <w:szCs w:val="18"/>
              </w:rPr>
            </w:pPr>
            <w:r>
              <w:t>The user may test a rack no earlier than the alert time</w:t>
            </w:r>
            <w:r w:rsidR="00543DAF">
              <w:t xml:space="preserve"> for the next 24 hours</w:t>
            </w:r>
            <w:r>
              <w:t xml:space="preserve">. </w:t>
            </w:r>
            <w:r w:rsidR="00D94DA3" w:rsidRPr="00D94DA3">
              <w:rPr>
                <w:vanish/>
              </w:rPr>
              <w:t xml:space="preserve"> (DR 2,716)</w:t>
            </w:r>
          </w:p>
        </w:tc>
      </w:tr>
      <w:tr w:rsidR="00B51CFF">
        <w:tblPrEx>
          <w:tblCellMar>
            <w:top w:w="0" w:type="dxa"/>
            <w:bottom w:w="0" w:type="dxa"/>
          </w:tblCellMar>
        </w:tblPrEx>
        <w:trPr>
          <w:cantSplit/>
        </w:trPr>
        <w:tc>
          <w:tcPr>
            <w:tcW w:w="3240" w:type="dxa"/>
          </w:tcPr>
          <w:p w:rsidR="00B51CFF" w:rsidRDefault="00B51CFF" w:rsidP="00DB1D38">
            <w:pPr>
              <w:pStyle w:val="TableTextNumbers"/>
            </w:pPr>
            <w:r>
              <w:t>Enter the number of racks at the site.</w:t>
            </w:r>
          </w:p>
          <w:p w:rsidR="00B51CFF" w:rsidRDefault="00B51CFF" w:rsidP="00DB1D38">
            <w:pPr>
              <w:pStyle w:val="TableTextNumbersContinued"/>
            </w:pPr>
          </w:p>
          <w:p w:rsidR="00B51CFF" w:rsidRDefault="00B51CFF" w:rsidP="00DB1D38">
            <w:pPr>
              <w:pStyle w:val="TableTextNumbersContinued"/>
            </w:pPr>
            <w:r>
              <w:t>Select a naming convention.</w:t>
            </w:r>
          </w:p>
        </w:tc>
        <w:tc>
          <w:tcPr>
            <w:tcW w:w="6120" w:type="dxa"/>
          </w:tcPr>
          <w:p w:rsidR="00B51CFF" w:rsidRDefault="00B51CFF" w:rsidP="00DB1D38">
            <w:pPr>
              <w:pStyle w:val="TableTextBullet"/>
            </w:pPr>
            <w:r>
              <w:t>Asks the user to set the number of racks to be QC’d daily at the division.</w:t>
            </w:r>
          </w:p>
          <w:p w:rsidR="00B51CFF" w:rsidRDefault="00B51CFF" w:rsidP="00DB1D38">
            <w:pPr>
              <w:pStyle w:val="TableTextBullet"/>
            </w:pPr>
            <w:r>
              <w:t>Asks the user to set the naming convention for racks.</w:t>
            </w:r>
          </w:p>
          <w:p w:rsidR="00B51CFF" w:rsidRDefault="00B51CFF" w:rsidP="00DB1D38">
            <w:pPr>
              <w:pStyle w:val="TableText"/>
              <w:rPr>
                <w:b/>
                <w:bCs/>
                <w:szCs w:val="18"/>
              </w:rPr>
            </w:pPr>
          </w:p>
          <w:p w:rsidR="00B51CFF" w:rsidRDefault="00C366E0" w:rsidP="00DB1D38">
            <w:pPr>
              <w:pStyle w:val="TableText"/>
              <w:rPr>
                <w:b/>
                <w:bCs/>
                <w:szCs w:val="18"/>
              </w:rPr>
            </w:pPr>
            <w:r>
              <w:rPr>
                <w:b/>
                <w:bCs/>
                <w:noProof/>
              </w:rPr>
              <mc:AlternateContent>
                <mc:Choice Requires="wps">
                  <w:drawing>
                    <wp:anchor distT="0" distB="0" distL="114300" distR="114300" simplePos="0" relativeHeight="251742720"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546" name="Line 10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040" o:spid="_x0000_s1026" style="position:absolute;z-index:25174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B7&#10;spc4FgIAAC4EAAAOAAAAAAAAAAAAAAAAAC4CAABkcnMvZTJvRG9jLnhtbFBLAQItABQABgAIAAAA&#10;IQAXTzAS2wAAAAgBAAAPAAAAAAAAAAAAAAAAAHAEAABkcnMvZG93bnJldi54bWxQSwUGAAAAAAQA&#10;BADzAAAAeAUAAAAA&#10;" strokeweight="1.5pt"/>
                  </w:pict>
                </mc:Fallback>
              </mc:AlternateContent>
            </w:r>
            <w:r w:rsidR="00B51CFF">
              <w:rPr>
                <w:b/>
                <w:bCs/>
                <w:szCs w:val="18"/>
              </w:rPr>
              <w:t>NOTES</w:t>
            </w:r>
          </w:p>
          <w:p w:rsidR="00B51CFF" w:rsidRDefault="00B51CFF" w:rsidP="00DB1D38">
            <w:pPr>
              <w:pStyle w:val="NotesText"/>
              <w:ind w:left="0"/>
            </w:pPr>
          </w:p>
          <w:p w:rsidR="00B51CFF" w:rsidRDefault="00B51CFF" w:rsidP="00DB1D38">
            <w:pPr>
              <w:pStyle w:val="NotesText"/>
            </w:pPr>
            <w:r>
              <w:rPr>
                <w:rFonts w:cs="Arial"/>
                <w:vanish/>
                <w:szCs w:val="18"/>
              </w:rPr>
              <w:t>BR_51.01</w:t>
            </w:r>
            <w:r w:rsidR="00CE3961">
              <w:rPr>
                <w:rFonts w:cs="Arial"/>
                <w:vanish/>
                <w:szCs w:val="18"/>
              </w:rPr>
              <w:t>,</w:t>
            </w:r>
            <w:r>
              <w:rPr>
                <w:rFonts w:cs="Arial"/>
                <w:vanish/>
                <w:szCs w:val="18"/>
              </w:rPr>
              <w:t xml:space="preserve"> </w:t>
            </w:r>
            <w:r>
              <w:rPr>
                <w:vanish/>
                <w:szCs w:val="18"/>
              </w:rPr>
              <w:t>BR_51.13</w:t>
            </w:r>
            <w:r w:rsidR="00CE3961">
              <w:rPr>
                <w:vanish/>
                <w:szCs w:val="18"/>
              </w:rPr>
              <w:t>,</w:t>
            </w:r>
            <w:r>
              <w:rPr>
                <w:vanish/>
                <w:szCs w:val="18"/>
              </w:rPr>
              <w:t xml:space="preserve"> BR_51.14 </w:t>
            </w:r>
            <w:r>
              <w:t>A user may indicate 1–26 racks per site and names them according to the convention selected (A–Z or 1–26).</w:t>
            </w:r>
          </w:p>
        </w:tc>
      </w:tr>
      <w:tr w:rsidR="00B51CFF">
        <w:tblPrEx>
          <w:tblCellMar>
            <w:top w:w="0" w:type="dxa"/>
            <w:bottom w:w="0" w:type="dxa"/>
          </w:tblCellMar>
        </w:tblPrEx>
        <w:trPr>
          <w:cantSplit/>
        </w:trPr>
        <w:tc>
          <w:tcPr>
            <w:tcW w:w="3240" w:type="dxa"/>
          </w:tcPr>
          <w:p w:rsidR="00B51CFF" w:rsidRDefault="00B51CFF" w:rsidP="00DB1D38">
            <w:pPr>
              <w:pStyle w:val="TableTextNumbers"/>
            </w:pPr>
            <w:r>
              <w:t>Accept or edit the default settings of the template.</w:t>
            </w:r>
          </w:p>
          <w:p w:rsidR="00B51CFF" w:rsidRDefault="00B51CFF" w:rsidP="00DB1D38">
            <w:pPr>
              <w:pStyle w:val="TableTextNumbersContinued"/>
            </w:pPr>
          </w:p>
          <w:p w:rsidR="00B51CFF" w:rsidRDefault="00B51CFF" w:rsidP="00DB1D38">
            <w:pPr>
              <w:pStyle w:val="TableTextNumbersContinued"/>
            </w:pPr>
            <w:r>
              <w:t>Select primary and secondary enhancement medium options from the drop-down menus.</w:t>
            </w:r>
          </w:p>
        </w:tc>
        <w:tc>
          <w:tcPr>
            <w:tcW w:w="6120" w:type="dxa"/>
          </w:tcPr>
          <w:p w:rsidR="00B51CFF" w:rsidRDefault="00B51CFF" w:rsidP="00DB1D38">
            <w:pPr>
              <w:pStyle w:val="TableTextBullet"/>
            </w:pPr>
            <w:r>
              <w:t xml:space="preserve">Lists the default reagent types for inclusion in the daily reagent rack quality control and expected minimum reactions for each test type. </w:t>
            </w:r>
          </w:p>
          <w:p w:rsidR="00B51CFF" w:rsidRDefault="00B51CFF" w:rsidP="00DB1D38">
            <w:pPr>
              <w:pStyle w:val="TableTextBullet"/>
            </w:pPr>
            <w:r>
              <w:t>Displays changes and edits for review before saving.</w:t>
            </w:r>
          </w:p>
          <w:p w:rsidR="00B51CFF" w:rsidRDefault="00B51CFF" w:rsidP="00DB1D38">
            <w:pPr>
              <w:pStyle w:val="TableText"/>
            </w:pPr>
          </w:p>
          <w:p w:rsidR="00B51CFF" w:rsidRDefault="00C366E0" w:rsidP="00DB1D38">
            <w:pPr>
              <w:pStyle w:val="TableText"/>
              <w:rPr>
                <w:b/>
                <w:bCs/>
                <w:szCs w:val="18"/>
              </w:rPr>
            </w:pPr>
            <w:r>
              <w:rPr>
                <w:b/>
                <w:bCs/>
                <w:noProof/>
              </w:rPr>
              <mc:AlternateContent>
                <mc:Choice Requires="wps">
                  <w:drawing>
                    <wp:anchor distT="0" distB="0" distL="114300" distR="114300" simplePos="0" relativeHeight="251741696"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545" name="Line 103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039" o:spid="_x0000_s1026" style="position:absolute;z-index:25174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Kl+&#10;VkkVAgAALgQAAA4AAAAAAAAAAAAAAAAALgIAAGRycy9lMm9Eb2MueG1sUEsBAi0AFAAGAAgAAAAh&#10;ABdPMBLbAAAACAEAAA8AAAAAAAAAAAAAAAAAbwQAAGRycy9kb3ducmV2LnhtbFBLBQYAAAAABAAE&#10;APMAAAB3BQAAAAA=&#10;" strokeweight="1.5pt"/>
                  </w:pict>
                </mc:Fallback>
              </mc:AlternateContent>
            </w:r>
            <w:r w:rsidR="00B51CFF">
              <w:rPr>
                <w:b/>
                <w:bCs/>
                <w:szCs w:val="18"/>
              </w:rPr>
              <w:t>NOTES</w:t>
            </w:r>
          </w:p>
          <w:p w:rsidR="00B51CFF" w:rsidRDefault="00B51CFF" w:rsidP="00DB1D38">
            <w:pPr>
              <w:pStyle w:val="NotesText"/>
            </w:pPr>
          </w:p>
          <w:p w:rsidR="00B51CFF" w:rsidRDefault="00B51CFF" w:rsidP="00DB1D38">
            <w:pPr>
              <w:pStyle w:val="NotesText"/>
            </w:pPr>
            <w:r>
              <w:t xml:space="preserve">One setting covers all racks at the site. </w:t>
            </w:r>
          </w:p>
          <w:p w:rsidR="00B51CFF" w:rsidRDefault="00B51CFF" w:rsidP="00DB1D38">
            <w:pPr>
              <w:pStyle w:val="NotesText"/>
            </w:pPr>
          </w:p>
          <w:p w:rsidR="00B51CFF" w:rsidRDefault="00B51CFF" w:rsidP="00DB1D38">
            <w:pPr>
              <w:pStyle w:val="NotesText"/>
            </w:pPr>
            <w:r>
              <w:rPr>
                <w:rFonts w:cs="Arial"/>
                <w:vanish/>
              </w:rPr>
              <w:t xml:space="preserve">BR_51.10 </w:t>
            </w:r>
            <w:r>
              <w:t>Reagent types selected display on the rack lot number template and the reaction result entry worksheet for each rack in Enter Daily QC Results with some exceptions: gel kit, selected AHG, and automated testing lots numbers.</w:t>
            </w:r>
          </w:p>
          <w:p w:rsidR="00B51CFF" w:rsidRDefault="00B51CFF" w:rsidP="00DB1D38">
            <w:pPr>
              <w:pStyle w:val="NotesText"/>
            </w:pPr>
          </w:p>
          <w:p w:rsidR="00B51CFF" w:rsidRDefault="00B51CFF" w:rsidP="00DB1D38">
            <w:pPr>
              <w:pStyle w:val="NotesText"/>
            </w:pPr>
            <w:r>
              <w:rPr>
                <w:rFonts w:cs="Arial"/>
                <w:vanish/>
              </w:rPr>
              <w:t xml:space="preserve">BR_51.15 </w:t>
            </w:r>
            <w:r>
              <w:t>When previously entered parameters for daily QC rack definitions are changed, VBECS requires a comment before the user saves the update.</w:t>
            </w:r>
          </w:p>
        </w:tc>
      </w:tr>
      <w:tr w:rsidR="00B51CFF">
        <w:tblPrEx>
          <w:tblCellMar>
            <w:top w:w="0" w:type="dxa"/>
            <w:bottom w:w="0" w:type="dxa"/>
          </w:tblCellMar>
        </w:tblPrEx>
        <w:trPr>
          <w:cantSplit/>
        </w:trPr>
        <w:tc>
          <w:tcPr>
            <w:tcW w:w="3240" w:type="dxa"/>
          </w:tcPr>
          <w:p w:rsidR="00B51CFF" w:rsidRDefault="00B51CFF" w:rsidP="00DB1D38">
            <w:pPr>
              <w:pStyle w:val="TableTextNumbers"/>
            </w:pPr>
            <w:r>
              <w:t xml:space="preserve">Click </w:t>
            </w:r>
            <w:r>
              <w:rPr>
                <w:b/>
              </w:rPr>
              <w:t>OK</w:t>
            </w:r>
            <w:r>
              <w:t xml:space="preserve"> to save. </w:t>
            </w:r>
            <w:r>
              <w:rPr>
                <w:vanish/>
                <w:color w:val="FFFFFF"/>
                <w:szCs w:val="18"/>
              </w:rPr>
              <w:fldChar w:fldCharType="begin"/>
            </w:r>
            <w:r>
              <w:rPr>
                <w:vanish/>
                <w:color w:val="FFFFFF"/>
                <w:szCs w:val="18"/>
              </w:rPr>
              <w:instrText xml:space="preserve"> LISTNUM \l 1 \s 0 </w:instrText>
            </w:r>
            <w:r>
              <w:rPr>
                <w:vanish/>
                <w:color w:val="FFFFFF"/>
                <w:szCs w:val="18"/>
              </w:rPr>
              <w:fldChar w:fldCharType="end">
                <w:numberingChange w:id="187" w:author="Blalock, David (SAIC)" w:date="2011-05-25T13:16:00Z" w:original="0."/>
              </w:fldChar>
            </w:r>
          </w:p>
        </w:tc>
        <w:tc>
          <w:tcPr>
            <w:tcW w:w="6120" w:type="dxa"/>
          </w:tcPr>
          <w:p w:rsidR="00B51CFF" w:rsidRDefault="00B51CFF" w:rsidP="00DB1D38">
            <w:pPr>
              <w:pStyle w:val="TableText"/>
            </w:pPr>
          </w:p>
        </w:tc>
      </w:tr>
    </w:tbl>
    <w:p w:rsidR="008F0A39" w:rsidRPr="00584AF9" w:rsidRDefault="008F0A39" w:rsidP="008F0A39">
      <w:pPr>
        <w:pStyle w:val="Caption"/>
      </w:pPr>
      <w:bookmarkStart w:id="188" w:name="_Ref126467867"/>
      <w:bookmarkEnd w:id="186"/>
      <w:r w:rsidRPr="00584AF9">
        <w:lastRenderedPageBreak/>
        <w:t xml:space="preserve">Figure </w:t>
      </w:r>
      <w:r w:rsidR="00C17F7C">
        <w:fldChar w:fldCharType="begin"/>
      </w:r>
      <w:r w:rsidR="00C17F7C" w:rsidRPr="001E3F01">
        <w:rPr>
          <w:lang w:val="fr-CA"/>
        </w:rPr>
        <w:instrText xml:space="preserve"> SEQ Figure \* ARABIC </w:instrText>
      </w:r>
      <w:r w:rsidR="00C17F7C">
        <w:fldChar w:fldCharType="separate"/>
      </w:r>
      <w:r w:rsidR="00543C20">
        <w:rPr>
          <w:noProof/>
          <w:lang w:val="fr-CA"/>
        </w:rPr>
        <w:t>43</w:t>
      </w:r>
      <w:r w:rsidR="00C17F7C">
        <w:fldChar w:fldCharType="end"/>
      </w:r>
      <w:bookmarkEnd w:id="188"/>
      <w:r w:rsidRPr="00584AF9">
        <w:t>: Commercial and Non-Commercial Radio Buttons</w:t>
      </w:r>
    </w:p>
    <w:p w:rsidR="0053799A" w:rsidRDefault="00C366E0" w:rsidP="00424F28">
      <w:pPr>
        <w:pStyle w:val="BodyText"/>
      </w:pPr>
      <w:r>
        <w:rPr>
          <w:noProof/>
        </w:rPr>
        <w:drawing>
          <wp:inline distT="0" distB="0" distL="0" distR="0">
            <wp:extent cx="3200400" cy="2524125"/>
            <wp:effectExtent l="0" t="0" r="0"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200400" cy="2524125"/>
                    </a:xfrm>
                    <a:prstGeom prst="rect">
                      <a:avLst/>
                    </a:prstGeom>
                    <a:noFill/>
                    <a:ln>
                      <a:noFill/>
                    </a:ln>
                  </pic:spPr>
                </pic:pic>
              </a:graphicData>
            </a:graphic>
          </wp:inline>
        </w:drawing>
      </w:r>
    </w:p>
    <w:p w:rsidR="00733B28" w:rsidRPr="008000E5" w:rsidRDefault="00B51CFF" w:rsidP="0053799A">
      <w:pPr>
        <w:pStyle w:val="Heading2"/>
      </w:pPr>
      <w:r w:rsidRPr="008000E5">
        <w:br w:type="page"/>
      </w:r>
      <w:bookmarkStart w:id="189" w:name="_Toc436396697"/>
      <w:r w:rsidR="00733B28" w:rsidRPr="008000E5">
        <w:lastRenderedPageBreak/>
        <w:t>Configure Division</w:t>
      </w:r>
      <w:bookmarkEnd w:id="189"/>
      <w:r w:rsidR="00733B28">
        <w:fldChar w:fldCharType="begin"/>
      </w:r>
      <w:r w:rsidR="00733B28" w:rsidRPr="008000E5">
        <w:instrText xml:space="preserve"> XE "Configure Division" </w:instrText>
      </w:r>
      <w:r w:rsidR="00733B28">
        <w:fldChar w:fldCharType="end"/>
      </w:r>
    </w:p>
    <w:p w:rsidR="002A21AE" w:rsidRPr="008000E5" w:rsidRDefault="00D567C9" w:rsidP="007716F7">
      <w:pPr>
        <w:pStyle w:val="Heading3"/>
      </w:pPr>
      <w:bookmarkStart w:id="190" w:name="_Toc63680384"/>
      <w:bookmarkStart w:id="191" w:name="_Toc87166918"/>
      <w:bookmarkStart w:id="192" w:name="_Toc436396698"/>
      <w:r w:rsidRPr="008000E5">
        <w:t>Configure Division</w:t>
      </w:r>
      <w:bookmarkEnd w:id="190"/>
      <w:bookmarkEnd w:id="191"/>
      <w:bookmarkEnd w:id="192"/>
      <w:r w:rsidR="00733B28">
        <w:fldChar w:fldCharType="begin"/>
      </w:r>
      <w:r w:rsidR="00733B28" w:rsidRPr="008000E5">
        <w:instrText xml:space="preserve"> XE "Configure Division" </w:instrText>
      </w:r>
      <w:r w:rsidR="00733B28">
        <w:fldChar w:fldCharType="end"/>
      </w:r>
      <w:r w:rsidR="002A21AE" w:rsidRPr="008000E5">
        <w:rPr>
          <w:rFonts w:ascii="Arial Bold" w:hAnsi="Arial Bold"/>
          <w:vanish/>
        </w:rPr>
        <w:t xml:space="preserve"> UC_09</w:t>
      </w:r>
    </w:p>
    <w:p w:rsidR="002A21AE" w:rsidRDefault="002A21AE" w:rsidP="00FA7E65">
      <w:pPr>
        <w:pStyle w:val="BodyText"/>
      </w:pPr>
      <w:r>
        <w:t>A user defines site parameters that affect how VBECS behaves at a specific division. VBECS may be configured to function differently at each division within a consolidated database. Site parameters may be redefined.</w:t>
      </w:r>
    </w:p>
    <w:p w:rsidR="002A21AE" w:rsidRDefault="002A21AE">
      <w:pPr>
        <w:pStyle w:val="Heading4"/>
      </w:pPr>
      <w:r>
        <w:t>Assumptions</w:t>
      </w:r>
    </w:p>
    <w:p w:rsidR="002A21AE" w:rsidRDefault="002A21AE">
      <w:pPr>
        <w:pStyle w:val="ListBullet"/>
      </w:pPr>
      <w:r>
        <w:t xml:space="preserve">The site administrator defines the VBECS configuration, adds users, and assigns privileges for each division so that they mirror the associated </w:t>
      </w:r>
      <w:r w:rsidR="00CA0045" w:rsidRPr="00CA0045">
        <w:rPr>
          <w:bCs/>
        </w:rPr>
        <w:t>VistA</w:t>
      </w:r>
      <w:r>
        <w:t xml:space="preserve"> database.</w:t>
      </w:r>
    </w:p>
    <w:p w:rsidR="002A21AE" w:rsidRDefault="002A21AE">
      <w:pPr>
        <w:pStyle w:val="Heading4"/>
      </w:pPr>
      <w:r>
        <w:t>Outcome</w:t>
      </w:r>
    </w:p>
    <w:p w:rsidR="002A21AE" w:rsidRDefault="002A21AE">
      <w:pPr>
        <w:pStyle w:val="ListBullet"/>
      </w:pPr>
      <w:r>
        <w:t xml:space="preserve">Functional parameters are set for divisions that use the </w:t>
      </w:r>
      <w:r w:rsidR="00CA0045" w:rsidRPr="00CA0045">
        <w:rPr>
          <w:bCs/>
        </w:rPr>
        <w:t>VistA</w:t>
      </w:r>
      <w:r>
        <w:t xml:space="preserve"> database.</w:t>
      </w:r>
    </w:p>
    <w:p w:rsidR="002A21AE" w:rsidRDefault="002A21AE">
      <w:pPr>
        <w:pStyle w:val="Heading4"/>
      </w:pPr>
      <w:r>
        <w:t>Limitations and Restrictions</w:t>
      </w:r>
    </w:p>
    <w:p w:rsidR="002A21AE" w:rsidRDefault="0041670F">
      <w:pPr>
        <w:pStyle w:val="ListBullet"/>
      </w:pPr>
      <w:r>
        <w:t>Changes made to the division setting are not applied to a user until they re-connect to VBECS after the change is made. It is highly recommended that all users log off VBECS prior to any configuration setting change.</w:t>
      </w:r>
      <w:r>
        <w:rPr>
          <w:vanish/>
        </w:rPr>
        <w:t xml:space="preserve"> DR 4136</w:t>
      </w:r>
    </w:p>
    <w:p w:rsidR="002E7EBF" w:rsidRDefault="002E7EBF" w:rsidP="002E7EBF">
      <w:pPr>
        <w:pStyle w:val="Caution"/>
      </w:pPr>
      <w:r>
        <w:t xml:space="preserve">It is recommended that users configure a division before configuring testing (click the </w:t>
      </w:r>
      <w:r>
        <w:rPr>
          <w:b/>
        </w:rPr>
        <w:t xml:space="preserve">Configure Testing </w:t>
      </w:r>
      <w:r w:rsidRPr="007004B1">
        <w:t>tab</w:t>
      </w:r>
      <w:r>
        <w:t>).</w:t>
      </w:r>
    </w:p>
    <w:p w:rsidR="002A21AE" w:rsidRDefault="002A21AE">
      <w:pPr>
        <w:pStyle w:val="Heading4"/>
      </w:pPr>
      <w:r>
        <w:t>Additional Information</w:t>
      </w:r>
    </w:p>
    <w:p w:rsidR="002A21AE" w:rsidRPr="000C7C69" w:rsidRDefault="00C428B3" w:rsidP="004D7ECB">
      <w:pPr>
        <w:pStyle w:val="ListBullet"/>
      </w:pPr>
      <w:r>
        <w:t>To incorporate changes in division codes and names from</w:t>
      </w:r>
      <w:r w:rsidR="004D7ECB">
        <w:t xml:space="preserve"> V</w:t>
      </w:r>
      <w:r>
        <w:t>istA to VBECS,</w:t>
      </w:r>
      <w:r w:rsidR="00844E41">
        <w:t xml:space="preserve"> and to change time zones, </w:t>
      </w:r>
      <w:r w:rsidR="004D7ECB">
        <w:t xml:space="preserve">see </w:t>
      </w:r>
      <w:r w:rsidR="004D7ECB" w:rsidRPr="004D7ECB">
        <w:rPr>
          <w:i/>
        </w:rPr>
        <w:t>VistA Blood Establishment Computer Software (VBECS) Technical Manual-Security Guid</w:t>
      </w:r>
      <w:r w:rsidR="004D7ECB" w:rsidRPr="00461A0A">
        <w:rPr>
          <w:i/>
        </w:rPr>
        <w:t>e</w:t>
      </w:r>
      <w:r w:rsidR="004D7ECB" w:rsidRPr="00461A0A">
        <w:rPr>
          <w:rFonts w:ascii="Arial" w:hAnsi="Arial"/>
          <w:snapToGrid w:val="0"/>
          <w:sz w:val="18"/>
        </w:rPr>
        <w:t>.</w:t>
      </w:r>
    </w:p>
    <w:p w:rsidR="000C7C69" w:rsidRPr="00844E41" w:rsidRDefault="000C7C69" w:rsidP="004D7ECB">
      <w:pPr>
        <w:pStyle w:val="ListBullet"/>
      </w:pPr>
      <w:r>
        <w:t xml:space="preserve">VBECS records configuration changes </w:t>
      </w:r>
      <w:r w:rsidR="00D84237">
        <w:t xml:space="preserve">(such as time zone) </w:t>
      </w:r>
      <w:r>
        <w:t>on the Audit Trail Report.</w:t>
      </w:r>
    </w:p>
    <w:p w:rsidR="002A21AE" w:rsidRDefault="002A21AE" w:rsidP="00461A0A">
      <w:pPr>
        <w:pStyle w:val="Heading4"/>
        <w:tabs>
          <w:tab w:val="center" w:pos="4680"/>
        </w:tabs>
      </w:pPr>
      <w:r>
        <w:t xml:space="preserve">User Roles with Access to This Option </w:t>
      </w:r>
      <w:r w:rsidR="00461A0A">
        <w:tab/>
      </w:r>
    </w:p>
    <w:p w:rsidR="00237C52" w:rsidRDefault="00237C52" w:rsidP="00237C52">
      <w:pPr>
        <w:pStyle w:val="Roles"/>
      </w:pP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t xml:space="preserve"> Administrator/Supervisor</w:t>
      </w:r>
    </w:p>
    <w:p w:rsidR="002A21AE" w:rsidRDefault="00D567C9">
      <w:pPr>
        <w:pStyle w:val="Heading4"/>
      </w:pPr>
      <w:r>
        <w:t>Configure Division</w:t>
      </w:r>
    </w:p>
    <w:p w:rsidR="002A21AE" w:rsidRDefault="002A21AE" w:rsidP="00FA7E65">
      <w:pPr>
        <w:pStyle w:val="BodyText"/>
      </w:pPr>
      <w:r>
        <w:t>Once VBECS is configured to identify all of the divisions, the user sets up critical fields required for routine use of VBECS.</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tblPrEx>
          <w:tblCellMar>
            <w:top w:w="0" w:type="dxa"/>
            <w:bottom w:w="0" w:type="dxa"/>
          </w:tblCellMar>
        </w:tblPrEx>
        <w:trPr>
          <w:cantSplit/>
          <w:tblHeader/>
        </w:trPr>
        <w:tc>
          <w:tcPr>
            <w:tcW w:w="3240" w:type="dxa"/>
            <w:shd w:val="pct30" w:color="auto" w:fill="FFFFFF"/>
            <w:vAlign w:val="bottom"/>
          </w:tcPr>
          <w:p w:rsidR="002A21AE" w:rsidRDefault="002A21AE">
            <w:pPr>
              <w:pStyle w:val="TableText"/>
              <w:rPr>
                <w:b/>
              </w:rPr>
            </w:pPr>
            <w:r>
              <w:rPr>
                <w:b/>
              </w:rPr>
              <w:t>User Action</w:t>
            </w:r>
          </w:p>
        </w:tc>
        <w:tc>
          <w:tcPr>
            <w:tcW w:w="6120" w:type="dxa"/>
            <w:shd w:val="pct30" w:color="auto" w:fill="FFFFFF"/>
            <w:vAlign w:val="bottom"/>
          </w:tcPr>
          <w:p w:rsidR="002A21AE" w:rsidRDefault="002A21AE">
            <w:pPr>
              <w:pStyle w:val="TableText"/>
              <w:rPr>
                <w:b/>
              </w:rPr>
            </w:pPr>
            <w:r>
              <w:rPr>
                <w:b/>
              </w:rPr>
              <w:t>VBECS</w:t>
            </w:r>
          </w:p>
        </w:tc>
      </w:tr>
      <w:tr w:rsidR="002A21AE">
        <w:tblPrEx>
          <w:tblCellMar>
            <w:top w:w="0" w:type="dxa"/>
            <w:bottom w:w="0" w:type="dxa"/>
          </w:tblCellMar>
        </w:tblPrEx>
        <w:tc>
          <w:tcPr>
            <w:tcW w:w="3240" w:type="dxa"/>
          </w:tcPr>
          <w:p w:rsidR="002A21AE" w:rsidRDefault="002A21AE">
            <w:pPr>
              <w:pStyle w:val="TableTextNumbers"/>
            </w:pPr>
            <w:r>
              <w:t xml:space="preserve">Select </w:t>
            </w:r>
            <w:r>
              <w:rPr>
                <w:b/>
                <w:bCs/>
              </w:rPr>
              <w:t>Tools</w:t>
            </w:r>
            <w:r>
              <w:t xml:space="preserve"> from the main menu.</w:t>
            </w:r>
          </w:p>
          <w:p w:rsidR="002A21AE" w:rsidRDefault="002A21AE">
            <w:pPr>
              <w:pStyle w:val="TableTextNumbersContinued"/>
              <w:rPr>
                <w:b/>
                <w:bCs/>
              </w:rPr>
            </w:pPr>
          </w:p>
          <w:p w:rsidR="002A21AE" w:rsidRDefault="002A21AE">
            <w:pPr>
              <w:pStyle w:val="TableTextNumbersContinued"/>
              <w:rPr>
                <w:b/>
                <w:bCs/>
              </w:rPr>
            </w:pPr>
            <w:r w:rsidRPr="00090795">
              <w:rPr>
                <w:bCs/>
              </w:rPr>
              <w:t>Select</w:t>
            </w:r>
            <w:r>
              <w:rPr>
                <w:b/>
                <w:bCs/>
              </w:rPr>
              <w:t xml:space="preserve"> Configure Division</w:t>
            </w:r>
            <w:r w:rsidR="004E4889">
              <w:rPr>
                <w:b/>
                <w:bCs/>
              </w:rPr>
              <w:t xml:space="preserve"> </w:t>
            </w:r>
            <w:r w:rsidR="004E4889" w:rsidRPr="004E4889">
              <w:rPr>
                <w:bCs/>
              </w:rPr>
              <w:t>(</w:t>
            </w:r>
            <w:r w:rsidR="00295FAE">
              <w:rPr>
                <w:bCs/>
              </w:rPr>
              <w:fldChar w:fldCharType="begin"/>
            </w:r>
            <w:r w:rsidR="00295FAE">
              <w:rPr>
                <w:bCs/>
              </w:rPr>
              <w:instrText xml:space="preserve"> REF _Ref126467884 \h </w:instrText>
            </w:r>
            <w:r w:rsidR="006A1989" w:rsidRPr="00295FAE">
              <w:rPr>
                <w:bCs/>
              </w:rPr>
            </w:r>
            <w:r w:rsidR="00295FAE">
              <w:rPr>
                <w:bCs/>
              </w:rPr>
              <w:fldChar w:fldCharType="separate"/>
            </w:r>
            <w:r w:rsidR="00CE7258">
              <w:t xml:space="preserve">Figure </w:t>
            </w:r>
            <w:r w:rsidR="00CE7258">
              <w:rPr>
                <w:noProof/>
              </w:rPr>
              <w:t>44</w:t>
            </w:r>
            <w:r w:rsidR="00295FAE">
              <w:rPr>
                <w:bCs/>
              </w:rPr>
              <w:fldChar w:fldCharType="end"/>
            </w:r>
            <w:r w:rsidR="004E4889" w:rsidRPr="004E4889">
              <w:rPr>
                <w:bCs/>
              </w:rPr>
              <w:t>)</w:t>
            </w:r>
            <w:r w:rsidRPr="00090795">
              <w:rPr>
                <w:bCs/>
              </w:rPr>
              <w:t>.</w:t>
            </w:r>
          </w:p>
        </w:tc>
        <w:tc>
          <w:tcPr>
            <w:tcW w:w="6120" w:type="dxa"/>
          </w:tcPr>
          <w:p w:rsidR="002A21AE" w:rsidRDefault="002A21AE">
            <w:pPr>
              <w:pStyle w:val="TableTextBullet"/>
            </w:pPr>
            <w:r>
              <w:t>Displays options for processing administrative functions.</w:t>
            </w:r>
          </w:p>
          <w:p w:rsidR="002A21AE" w:rsidRDefault="002A21AE">
            <w:pPr>
              <w:pStyle w:val="TableTextBullet"/>
            </w:pPr>
            <w:r>
              <w:t>Displays the Configure Division tab with fields for entering division-specific blood product information.</w:t>
            </w:r>
          </w:p>
        </w:tc>
      </w:tr>
      <w:tr w:rsidR="002A21AE">
        <w:tblPrEx>
          <w:tblCellMar>
            <w:top w:w="0" w:type="dxa"/>
            <w:bottom w:w="0" w:type="dxa"/>
          </w:tblCellMar>
        </w:tblPrEx>
        <w:tc>
          <w:tcPr>
            <w:tcW w:w="3240" w:type="dxa"/>
          </w:tcPr>
          <w:p w:rsidR="002A21AE" w:rsidRDefault="002A21AE">
            <w:pPr>
              <w:pStyle w:val="TableTextNumbers"/>
            </w:pPr>
            <w:r>
              <w:t xml:space="preserve">Enter the ICCBBA </w:t>
            </w:r>
            <w:r w:rsidR="00B85812">
              <w:t>Registration Number</w:t>
            </w:r>
            <w:r>
              <w:t>, the medical director’s name (or select it from the drop-down list), and the maximum number of days until the specimen expires in their respective fields.</w:t>
            </w:r>
          </w:p>
        </w:tc>
        <w:tc>
          <w:tcPr>
            <w:tcW w:w="6120" w:type="dxa"/>
          </w:tcPr>
          <w:p w:rsidR="002A21AE" w:rsidRDefault="002A21AE">
            <w:pPr>
              <w:pStyle w:val="TableText"/>
            </w:pPr>
          </w:p>
          <w:p w:rsidR="002A21AE" w:rsidRDefault="00C366E0">
            <w:pPr>
              <w:pStyle w:val="TableText"/>
              <w:rPr>
                <w:b/>
                <w:bCs/>
                <w:szCs w:val="18"/>
              </w:rPr>
            </w:pPr>
            <w:r>
              <w:rPr>
                <w:b/>
                <w:bCs/>
                <w:noProof/>
              </w:rPr>
              <mc:AlternateContent>
                <mc:Choice Requires="wps">
                  <w:drawing>
                    <wp:anchor distT="0" distB="0" distL="114300" distR="114300" simplePos="0" relativeHeight="251533824"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544" name="Line 5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523" o:spid="_x0000_s1026" style="position:absolute;z-index:25153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LXW&#10;/9k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rsidR="002A21AE" w:rsidRDefault="002A21AE">
            <w:pPr>
              <w:pStyle w:val="NotesText"/>
            </w:pPr>
          </w:p>
          <w:p w:rsidR="002A21AE" w:rsidRDefault="002A21AE">
            <w:pPr>
              <w:pStyle w:val="NotesText"/>
            </w:pPr>
            <w:r w:rsidRPr="00E274BF">
              <w:rPr>
                <w:rFonts w:cs="Arial"/>
                <w:vanish/>
                <w:szCs w:val="18"/>
              </w:rPr>
              <w:t>BR_9.04</w:t>
            </w:r>
            <w:r w:rsidRPr="009660C3">
              <w:rPr>
                <w:vanish/>
                <w:szCs w:val="18"/>
              </w:rPr>
              <w:t xml:space="preserve"> </w:t>
            </w:r>
            <w:r>
              <w:t xml:space="preserve">An ICCBBA </w:t>
            </w:r>
            <w:r w:rsidR="00B85812">
              <w:t>Registration Number</w:t>
            </w:r>
            <w:r>
              <w:t xml:space="preserve"> contains an alphabetical character followed by four numeric characters.</w:t>
            </w:r>
          </w:p>
          <w:p w:rsidR="002A21AE" w:rsidRDefault="002A21AE">
            <w:pPr>
              <w:pStyle w:val="NotesText"/>
            </w:pPr>
          </w:p>
          <w:p w:rsidR="002A21AE" w:rsidRDefault="002A21AE">
            <w:pPr>
              <w:pStyle w:val="NotesText"/>
            </w:pPr>
            <w:r w:rsidRPr="00E274BF">
              <w:rPr>
                <w:rFonts w:cs="Arial"/>
                <w:vanish/>
                <w:szCs w:val="18"/>
              </w:rPr>
              <w:t>BR_9.07</w:t>
            </w:r>
            <w:r w:rsidRPr="009660C3">
              <w:rPr>
                <w:vanish/>
                <w:szCs w:val="18"/>
              </w:rPr>
              <w:t xml:space="preserve"> </w:t>
            </w:r>
            <w:r>
              <w:t xml:space="preserve">A user may enter the name of the blood bank medical director or acting medical director to appear on reports. The user may edit the name and title but may select only one name at a time for </w:t>
            </w:r>
            <w:r>
              <w:lastRenderedPageBreak/>
              <w:t>use. VBECS saves these edits for retrieval.</w:t>
            </w:r>
          </w:p>
          <w:p w:rsidR="002A21AE" w:rsidRDefault="002A21AE">
            <w:pPr>
              <w:pStyle w:val="NotesText"/>
            </w:pPr>
          </w:p>
          <w:p w:rsidR="002A21AE" w:rsidRDefault="002A21AE">
            <w:pPr>
              <w:pStyle w:val="NotesText"/>
            </w:pPr>
            <w:r w:rsidRPr="00E274BF">
              <w:rPr>
                <w:rFonts w:cs="Arial"/>
                <w:vanish/>
                <w:szCs w:val="18"/>
              </w:rPr>
              <w:t>BR_9.05</w:t>
            </w:r>
            <w:r w:rsidRPr="009660C3">
              <w:rPr>
                <w:vanish/>
                <w:szCs w:val="18"/>
              </w:rPr>
              <w:t xml:space="preserve"> </w:t>
            </w:r>
            <w:r>
              <w:t>The user may edit the default setting for the maximum number of specimen expiration days from “3” to any value from “3” to “93.”</w:t>
            </w:r>
          </w:p>
          <w:p w:rsidR="00B24419" w:rsidRPr="0015382B" w:rsidRDefault="00B24419">
            <w:pPr>
              <w:pStyle w:val="NotesText"/>
            </w:pPr>
            <w:r w:rsidRPr="00B24419">
              <w:t>This setting allows the user to extend the expiration date of any one specimen to the maximum date indicated.  This does not change the normal specimen expiration date of all specimens received</w:t>
            </w:r>
            <w:r>
              <w:t>.</w:t>
            </w:r>
            <w:r w:rsidR="0015382B">
              <w:rPr>
                <w:vanish/>
              </w:rPr>
              <w:t xml:space="preserve"> DR 3592</w:t>
            </w:r>
          </w:p>
        </w:tc>
      </w:tr>
      <w:tr w:rsidR="002A21AE">
        <w:tblPrEx>
          <w:tblCellMar>
            <w:top w:w="0" w:type="dxa"/>
            <w:bottom w:w="0" w:type="dxa"/>
          </w:tblCellMar>
        </w:tblPrEx>
        <w:tc>
          <w:tcPr>
            <w:tcW w:w="3240" w:type="dxa"/>
          </w:tcPr>
          <w:p w:rsidR="002A21AE" w:rsidRDefault="002A21AE">
            <w:pPr>
              <w:pStyle w:val="TableTextNumbers"/>
            </w:pPr>
            <w:r>
              <w:lastRenderedPageBreak/>
              <w:t xml:space="preserve">Click </w:t>
            </w:r>
            <w:r>
              <w:rPr>
                <w:b/>
              </w:rPr>
              <w:t xml:space="preserve">OK </w:t>
            </w:r>
            <w:r>
              <w:t xml:space="preserve">to save and click </w:t>
            </w:r>
            <w:r>
              <w:rPr>
                <w:b/>
              </w:rPr>
              <w:t>OK</w:t>
            </w:r>
            <w:r>
              <w:t xml:space="preserve"> again to confirm the save and exit, or click another tab. </w:t>
            </w:r>
            <w:r>
              <w:rPr>
                <w:vanish/>
                <w:color w:val="FFFFFF"/>
                <w:szCs w:val="18"/>
              </w:rPr>
              <w:fldChar w:fldCharType="begin"/>
            </w:r>
            <w:r>
              <w:rPr>
                <w:vanish/>
                <w:color w:val="FFFFFF"/>
                <w:szCs w:val="18"/>
              </w:rPr>
              <w:instrText xml:space="preserve"> LISTNUM \l 1 \s 0 </w:instrText>
            </w:r>
            <w:r>
              <w:rPr>
                <w:vanish/>
                <w:color w:val="FFFFFF"/>
                <w:szCs w:val="18"/>
              </w:rPr>
              <w:fldChar w:fldCharType="end">
                <w:numberingChange w:id="193" w:author="Blalock, David (SAIC)" w:date="2011-05-25T13:16:00Z" w:original="0."/>
              </w:fldChar>
            </w:r>
          </w:p>
        </w:tc>
        <w:tc>
          <w:tcPr>
            <w:tcW w:w="6120" w:type="dxa"/>
          </w:tcPr>
          <w:p w:rsidR="002A21AE" w:rsidRDefault="002A21AE">
            <w:pPr>
              <w:pStyle w:val="TableTextBullet"/>
            </w:pPr>
            <w:r>
              <w:t>Displays the information entered.</w:t>
            </w:r>
          </w:p>
          <w:p w:rsidR="002A21AE" w:rsidRDefault="002A21AE">
            <w:pPr>
              <w:pStyle w:val="TableTextBullet"/>
            </w:pPr>
            <w:r>
              <w:t>Requests confirmation to update the database.</w:t>
            </w:r>
          </w:p>
          <w:p w:rsidR="002A21AE" w:rsidRDefault="002A21AE" w:rsidP="002E7EBF">
            <w:pPr>
              <w:pStyle w:val="TableTextBullet"/>
            </w:pPr>
            <w:r>
              <w:t>Updates the database.</w:t>
            </w:r>
          </w:p>
        </w:tc>
      </w:tr>
    </w:tbl>
    <w:p w:rsidR="00D43EF7" w:rsidRDefault="00D43EF7" w:rsidP="00D43EF7">
      <w:pPr>
        <w:pStyle w:val="Caption"/>
      </w:pPr>
      <w:bookmarkStart w:id="194" w:name="_Ref126467884"/>
      <w:r>
        <w:t xml:space="preserve">Figure </w:t>
      </w:r>
      <w:r w:rsidR="00C17F7C">
        <w:fldChar w:fldCharType="begin"/>
      </w:r>
      <w:r w:rsidR="00C17F7C">
        <w:instrText xml:space="preserve"> SEQ Figure \* ARABIC </w:instrText>
      </w:r>
      <w:r w:rsidR="00C17F7C">
        <w:fldChar w:fldCharType="separate"/>
      </w:r>
      <w:r w:rsidR="00543C20">
        <w:rPr>
          <w:noProof/>
        </w:rPr>
        <w:t>44</w:t>
      </w:r>
      <w:r w:rsidR="00C17F7C">
        <w:fldChar w:fldCharType="end"/>
      </w:r>
      <w:bookmarkEnd w:id="194"/>
      <w:r>
        <w:t>: Configure Division Tabs</w:t>
      </w:r>
    </w:p>
    <w:p w:rsidR="008D2925" w:rsidRDefault="00C366E0" w:rsidP="008D2925">
      <w:pPr>
        <w:pStyle w:val="BodyText"/>
      </w:pPr>
      <w:r>
        <w:rPr>
          <w:noProof/>
        </w:rPr>
        <mc:AlternateContent>
          <mc:Choice Requires="wps">
            <w:drawing>
              <wp:anchor distT="0" distB="0" distL="114300" distR="114300" simplePos="0" relativeHeight="251778560" behindDoc="0" locked="0" layoutInCell="1" allowOverlap="1">
                <wp:simplePos x="0" y="0"/>
                <wp:positionH relativeFrom="column">
                  <wp:posOffset>0</wp:posOffset>
                </wp:positionH>
                <wp:positionV relativeFrom="paragraph">
                  <wp:posOffset>478790</wp:posOffset>
                </wp:positionV>
                <wp:extent cx="3086100" cy="457200"/>
                <wp:effectExtent l="9525" t="12065" r="9525" b="6985"/>
                <wp:wrapNone/>
                <wp:docPr id="543" name="Oval 114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86100" cy="457200"/>
                        </a:xfrm>
                        <a:prstGeom prst="ellipse">
                          <a:avLst/>
                        </a:prstGeom>
                        <a:solidFill>
                          <a:srgbClr val="FFFFFF">
                            <a:alpha val="0"/>
                          </a:srgbClr>
                        </a:solidFill>
                        <a:ln w="9525" algn="ctr">
                          <a:solidFill>
                            <a:srgbClr val="FF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1144" o:spid="_x0000_s1026" style="position:absolute;margin-left:0;margin-top:37.7pt;width:243pt;height:36pt;z-index:251778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" strokecolor="red">
                <v:fill opacity="0"/>
              </v:oval>
            </w:pict>
          </mc:Fallback>
        </mc:AlternateContent>
      </w:r>
      <w:r>
        <w:rPr>
          <w:noProof/>
        </w:rPr>
        <w:drawing>
          <wp:inline distT="0" distB="0" distL="0" distR="0">
            <wp:extent cx="3200400" cy="3209925"/>
            <wp:effectExtent l="0" t="0" r="0" b="95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200400" cy="3209925"/>
                    </a:xfrm>
                    <a:prstGeom prst="rect">
                      <a:avLst/>
                    </a:prstGeom>
                    <a:noFill/>
                    <a:ln>
                      <a:noFill/>
                    </a:ln>
                  </pic:spPr>
                </pic:pic>
              </a:graphicData>
            </a:graphic>
          </wp:inline>
        </w:drawing>
      </w:r>
    </w:p>
    <w:p w:rsidR="002A21AE" w:rsidRDefault="00AF089A" w:rsidP="007716F7">
      <w:pPr>
        <w:pStyle w:val="Heading3"/>
      </w:pPr>
      <w:r>
        <w:br w:type="page"/>
      </w:r>
      <w:bookmarkStart w:id="195" w:name="_Toc436396699"/>
      <w:r w:rsidR="002A21AE" w:rsidRPr="007716F7">
        <w:lastRenderedPageBreak/>
        <w:t>Configure Testing</w:t>
      </w:r>
      <w:bookmarkEnd w:id="195"/>
      <w:r w:rsidR="002A21AE" w:rsidRPr="00796039">
        <w:rPr>
          <w:rFonts w:ascii="Arial Bold" w:hAnsi="Arial Bold"/>
          <w:vanish/>
        </w:rPr>
        <w:fldChar w:fldCharType="begin"/>
      </w:r>
      <w:r w:rsidR="002A21AE" w:rsidRPr="00796039">
        <w:rPr>
          <w:rFonts w:ascii="Arial Bold" w:hAnsi="Arial Bold"/>
          <w:vanish/>
        </w:rPr>
        <w:instrText xml:space="preserve"> XE </w:instrText>
      </w:r>
      <w:r w:rsidR="00FA7E65" w:rsidRPr="00796039">
        <w:rPr>
          <w:rFonts w:ascii="Arial Bold" w:hAnsi="Arial Bold"/>
          <w:vanish/>
        </w:rPr>
        <w:instrText>“</w:instrText>
      </w:r>
      <w:r w:rsidR="007716F7" w:rsidRPr="00796039">
        <w:rPr>
          <w:rFonts w:ascii="Arial Bold" w:hAnsi="Arial Bold"/>
          <w:vanish/>
        </w:rPr>
        <w:instrText xml:space="preserve">Configure </w:instrText>
      </w:r>
      <w:r w:rsidR="002A21AE" w:rsidRPr="00796039">
        <w:rPr>
          <w:rFonts w:ascii="Arial Bold" w:hAnsi="Arial Bold"/>
          <w:vanish/>
        </w:rPr>
        <w:instrText>Testing</w:instrText>
      </w:r>
      <w:r w:rsidR="00FA7E65" w:rsidRPr="00796039">
        <w:rPr>
          <w:rFonts w:ascii="Arial Bold" w:hAnsi="Arial Bold"/>
          <w:vanish/>
        </w:rPr>
        <w:instrText>”</w:instrText>
      </w:r>
      <w:r w:rsidR="002A21AE" w:rsidRPr="00796039">
        <w:rPr>
          <w:rFonts w:ascii="Arial Bold" w:hAnsi="Arial Bold"/>
          <w:vanish/>
        </w:rPr>
        <w:instrText xml:space="preserve"> </w:instrText>
      </w:r>
      <w:r w:rsidR="002A21AE" w:rsidRPr="00796039">
        <w:rPr>
          <w:rFonts w:ascii="Arial Bold" w:hAnsi="Arial Bold"/>
          <w:vanish/>
        </w:rPr>
        <w:fldChar w:fldCharType="end"/>
      </w:r>
      <w:r w:rsidR="002A21AE" w:rsidRPr="00796039">
        <w:rPr>
          <w:rFonts w:ascii="Arial Bold" w:hAnsi="Arial Bold"/>
          <w:vanish/>
        </w:rPr>
        <w:t xml:space="preserve"> UC_55</w:t>
      </w:r>
    </w:p>
    <w:p w:rsidR="002A21AE" w:rsidRDefault="002A21AE" w:rsidP="00FA7E65">
      <w:pPr>
        <w:pStyle w:val="BodyText"/>
      </w:pPr>
      <w:r>
        <w:t xml:space="preserve">The user sets testing preferences according to a division’s medical policies. </w:t>
      </w:r>
    </w:p>
    <w:p w:rsidR="002A21AE" w:rsidRDefault="002A21AE">
      <w:pPr>
        <w:pStyle w:val="Heading4"/>
      </w:pPr>
      <w:r>
        <w:t>Assumptions</w:t>
      </w:r>
    </w:p>
    <w:p w:rsidR="002A21AE" w:rsidRDefault="002A21AE">
      <w:pPr>
        <w:pStyle w:val="ListBullet"/>
      </w:pPr>
      <w:r>
        <w:t>A division’s worksheets affected by the option are not open or incomplete at the time of configuration.</w:t>
      </w:r>
    </w:p>
    <w:p w:rsidR="002A21AE" w:rsidRDefault="002A21AE">
      <w:pPr>
        <w:pStyle w:val="Heading4"/>
      </w:pPr>
      <w:r>
        <w:t>Outcome</w:t>
      </w:r>
    </w:p>
    <w:p w:rsidR="002A21AE" w:rsidRDefault="002A21AE">
      <w:pPr>
        <w:pStyle w:val="ListBullet"/>
      </w:pPr>
      <w:r>
        <w:t>Division testing preferences are configured.</w:t>
      </w:r>
    </w:p>
    <w:p w:rsidR="002A21AE" w:rsidRDefault="002A21AE">
      <w:pPr>
        <w:pStyle w:val="Heading4"/>
        <w:rPr>
          <w:b w:val="0"/>
        </w:rPr>
      </w:pPr>
      <w:r>
        <w:t>Limitations and Restrictions</w:t>
      </w:r>
      <w:r>
        <w:rPr>
          <w:b w:val="0"/>
        </w:rPr>
        <w:t xml:space="preserve"> </w:t>
      </w:r>
    </w:p>
    <w:p w:rsidR="002A21AE" w:rsidRDefault="002A21AE">
      <w:pPr>
        <w:pStyle w:val="ListBullet"/>
      </w:pPr>
      <w:r>
        <w:t>None</w:t>
      </w:r>
    </w:p>
    <w:p w:rsidR="002E7EBF" w:rsidRDefault="002E7EBF" w:rsidP="002E7EBF">
      <w:pPr>
        <w:pStyle w:val="Caution"/>
      </w:pPr>
      <w:r>
        <w:t xml:space="preserve">It is recommended that users configure testing before modifying products (click the </w:t>
      </w:r>
      <w:r>
        <w:rPr>
          <w:b/>
        </w:rPr>
        <w:t xml:space="preserve">Product Modifications </w:t>
      </w:r>
      <w:r w:rsidRPr="003814BF">
        <w:t>tab</w:t>
      </w:r>
      <w:r>
        <w:t>).</w:t>
      </w:r>
    </w:p>
    <w:p w:rsidR="002A21AE" w:rsidRDefault="002A21AE">
      <w:pPr>
        <w:pStyle w:val="Heading4"/>
      </w:pPr>
      <w:r>
        <w:t xml:space="preserve">Additional Information </w:t>
      </w:r>
    </w:p>
    <w:p w:rsidR="002A21AE" w:rsidRDefault="002A21AE">
      <w:pPr>
        <w:pStyle w:val="ListBullet"/>
      </w:pPr>
      <w:r>
        <w:t>None</w:t>
      </w:r>
    </w:p>
    <w:p w:rsidR="002A21AE" w:rsidRDefault="002A21AE">
      <w:pPr>
        <w:pStyle w:val="Heading4"/>
        <w:rPr>
          <w:b w:val="0"/>
        </w:rPr>
      </w:pPr>
      <w:r>
        <w:t>User Roles with Access to This Option</w:t>
      </w:r>
      <w:r>
        <w:rPr>
          <w:b w:val="0"/>
        </w:rPr>
        <w:t xml:space="preserve"> </w:t>
      </w:r>
    </w:p>
    <w:p w:rsidR="002A21AE" w:rsidRDefault="00237C52">
      <w:pPr>
        <w:pStyle w:val="Roles"/>
        <w:rPr>
          <w:snapToGrid w:val="0"/>
        </w:rPr>
      </w:pP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t xml:space="preserve"> Administrator/Supervisor</w:t>
      </w:r>
    </w:p>
    <w:p w:rsidR="002A21AE" w:rsidRDefault="002A21AE">
      <w:pPr>
        <w:pStyle w:val="Heading4"/>
      </w:pPr>
      <w:r>
        <w:t>Configure Testing</w:t>
      </w:r>
    </w:p>
    <w:p w:rsidR="002A21AE" w:rsidRDefault="002A21AE" w:rsidP="00FA7E65">
      <w:pPr>
        <w:pStyle w:val="BodyText"/>
      </w:pPr>
      <w:r>
        <w:t xml:space="preserve">The user sets the system to display testing grids to the users in their division. The user determines whether an autocontrol is used and whether a Direct Antiglobulin Test (DAT) is added as part of the routine </w:t>
      </w:r>
      <w:r w:rsidR="008E2E30">
        <w:t>A</w:t>
      </w:r>
      <w:r>
        <w:t xml:space="preserve">ntibody </w:t>
      </w:r>
      <w:r w:rsidR="008E2E30">
        <w:t>Screen T</w:t>
      </w:r>
      <w:r>
        <w:t>est (ABS) described in Patient Testing: Record a Patient Antibody Screen.</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tblPrEx>
          <w:tblCellMar>
            <w:top w:w="0" w:type="dxa"/>
            <w:bottom w:w="0" w:type="dxa"/>
          </w:tblCellMar>
        </w:tblPrEx>
        <w:trPr>
          <w:tblHeader/>
        </w:trPr>
        <w:tc>
          <w:tcPr>
            <w:tcW w:w="3240" w:type="dxa"/>
            <w:shd w:val="pct30" w:color="auto" w:fill="FFFFFF"/>
            <w:vAlign w:val="bottom"/>
          </w:tcPr>
          <w:p w:rsidR="002A21AE" w:rsidRDefault="002A21AE">
            <w:pPr>
              <w:pStyle w:val="TableText"/>
              <w:rPr>
                <w:b/>
              </w:rPr>
            </w:pPr>
            <w:r>
              <w:rPr>
                <w:b/>
              </w:rPr>
              <w:t>User Action</w:t>
            </w:r>
          </w:p>
        </w:tc>
        <w:tc>
          <w:tcPr>
            <w:tcW w:w="6120" w:type="dxa"/>
            <w:shd w:val="pct30" w:color="auto" w:fill="FFFFFF"/>
            <w:vAlign w:val="bottom"/>
          </w:tcPr>
          <w:p w:rsidR="002A21AE" w:rsidRDefault="002A21AE">
            <w:pPr>
              <w:pStyle w:val="TableText"/>
              <w:rPr>
                <w:b/>
              </w:rPr>
            </w:pPr>
            <w:r>
              <w:rPr>
                <w:b/>
              </w:rPr>
              <w:t>VBECS</w:t>
            </w:r>
          </w:p>
        </w:tc>
      </w:tr>
      <w:tr w:rsidR="002A21AE">
        <w:tblPrEx>
          <w:tblCellMar>
            <w:top w:w="0" w:type="dxa"/>
            <w:bottom w:w="0" w:type="dxa"/>
          </w:tblCellMar>
        </w:tblPrEx>
        <w:tc>
          <w:tcPr>
            <w:tcW w:w="3240" w:type="dxa"/>
          </w:tcPr>
          <w:p w:rsidR="002A21AE" w:rsidRDefault="002A21AE">
            <w:pPr>
              <w:pStyle w:val="TableTextNumbers"/>
            </w:pPr>
            <w:r>
              <w:t xml:space="preserve">Select </w:t>
            </w:r>
            <w:r>
              <w:rPr>
                <w:b/>
                <w:bCs/>
              </w:rPr>
              <w:t>Tools</w:t>
            </w:r>
            <w:r>
              <w:t xml:space="preserve"> from the main menu.</w:t>
            </w:r>
          </w:p>
          <w:p w:rsidR="002A21AE" w:rsidRDefault="002A21AE">
            <w:pPr>
              <w:pStyle w:val="TableTextNumbersContinued"/>
              <w:rPr>
                <w:b/>
                <w:bCs/>
              </w:rPr>
            </w:pPr>
          </w:p>
          <w:p w:rsidR="002A21AE" w:rsidRDefault="002A21AE">
            <w:pPr>
              <w:pStyle w:val="TableTextNumbersContinued"/>
            </w:pPr>
            <w:r>
              <w:t xml:space="preserve">Select </w:t>
            </w:r>
            <w:r>
              <w:rPr>
                <w:b/>
              </w:rPr>
              <w:t>Configure Division</w:t>
            </w:r>
            <w:r>
              <w:t>.</w:t>
            </w:r>
          </w:p>
        </w:tc>
        <w:tc>
          <w:tcPr>
            <w:tcW w:w="6120" w:type="dxa"/>
          </w:tcPr>
          <w:p w:rsidR="002A21AE" w:rsidRDefault="002A21AE">
            <w:pPr>
              <w:pStyle w:val="TableTextBullet"/>
            </w:pPr>
            <w:r>
              <w:t>Displays options for processing administrative functions.</w:t>
            </w:r>
          </w:p>
          <w:p w:rsidR="002A21AE" w:rsidRDefault="002A21AE">
            <w:pPr>
              <w:pStyle w:val="TableTextBullet"/>
            </w:pPr>
            <w:r>
              <w:t>Displays the Configure Division tab with fields for entering division-specific testing information.</w:t>
            </w:r>
          </w:p>
        </w:tc>
      </w:tr>
      <w:tr w:rsidR="002A21AE">
        <w:tblPrEx>
          <w:tblCellMar>
            <w:top w:w="0" w:type="dxa"/>
            <w:bottom w:w="0" w:type="dxa"/>
          </w:tblCellMar>
        </w:tblPrEx>
        <w:tc>
          <w:tcPr>
            <w:tcW w:w="3240" w:type="dxa"/>
          </w:tcPr>
          <w:p w:rsidR="002A21AE" w:rsidRDefault="002A21AE">
            <w:pPr>
              <w:pStyle w:val="TableTextNumbers"/>
            </w:pPr>
            <w:r>
              <w:t xml:space="preserve">Click the </w:t>
            </w:r>
            <w:r>
              <w:rPr>
                <w:b/>
                <w:bCs/>
              </w:rPr>
              <w:t xml:space="preserve">Configure Testing </w:t>
            </w:r>
            <w:r w:rsidRPr="00773FF6">
              <w:rPr>
                <w:bCs/>
              </w:rPr>
              <w:t>tab</w:t>
            </w:r>
            <w:r w:rsidR="00B22EAF">
              <w:t xml:space="preserve"> </w:t>
            </w:r>
            <w:r w:rsidR="000A273B">
              <w:t>(</w:t>
            </w:r>
            <w:r w:rsidR="000A273B">
              <w:fldChar w:fldCharType="begin"/>
            </w:r>
            <w:r w:rsidR="000A273B">
              <w:instrText xml:space="preserve"> REF _Ref300722854 \h </w:instrText>
            </w:r>
            <w:r w:rsidR="000A273B">
              <w:fldChar w:fldCharType="separate"/>
            </w:r>
            <w:r w:rsidR="00CE7258">
              <w:t xml:space="preserve">Figure </w:t>
            </w:r>
            <w:r w:rsidR="00CE7258">
              <w:rPr>
                <w:noProof/>
              </w:rPr>
              <w:t>45</w:t>
            </w:r>
            <w:r w:rsidR="000A273B">
              <w:fldChar w:fldCharType="end"/>
            </w:r>
            <w:r w:rsidR="000A273B">
              <w:t>)</w:t>
            </w:r>
            <w:r w:rsidR="00B22EAF" w:rsidRPr="00090795">
              <w:rPr>
                <w:bCs/>
              </w:rPr>
              <w:t>.</w:t>
            </w:r>
          </w:p>
          <w:p w:rsidR="002A21AE" w:rsidRPr="00EF0F79" w:rsidRDefault="002A21AE" w:rsidP="007270C3">
            <w:pPr>
              <w:pStyle w:val="TableTextNumbersContinued"/>
              <w:ind w:left="0"/>
              <w:rPr>
                <w:strike/>
              </w:rPr>
            </w:pPr>
          </w:p>
        </w:tc>
        <w:tc>
          <w:tcPr>
            <w:tcW w:w="6120" w:type="dxa"/>
          </w:tcPr>
          <w:p w:rsidR="002A21AE" w:rsidRDefault="002A21AE">
            <w:pPr>
              <w:pStyle w:val="TableTextBullet"/>
            </w:pPr>
            <w:r>
              <w:t>Displays the Configure Testing tab with fields for entering division-specific blood product information.</w:t>
            </w:r>
          </w:p>
          <w:p w:rsidR="004E0061" w:rsidRPr="007270C3" w:rsidRDefault="002A21AE" w:rsidP="007270C3">
            <w:pPr>
              <w:pStyle w:val="TableTextBullet"/>
            </w:pPr>
            <w:r>
              <w:t>Displays options to set standard operating procedures for a division’s laboratory testing.</w:t>
            </w:r>
          </w:p>
        </w:tc>
      </w:tr>
      <w:tr w:rsidR="00EF0F79">
        <w:tblPrEx>
          <w:tblCellMar>
            <w:top w:w="0" w:type="dxa"/>
            <w:bottom w:w="0" w:type="dxa"/>
          </w:tblCellMar>
        </w:tblPrEx>
        <w:tc>
          <w:tcPr>
            <w:tcW w:w="3240" w:type="dxa"/>
          </w:tcPr>
          <w:p w:rsidR="00C7159B" w:rsidRDefault="00EF0F79" w:rsidP="00EF0F79">
            <w:pPr>
              <w:pStyle w:val="TableTextNumbers"/>
            </w:pPr>
            <w:r>
              <w:t>Click the appropriate radio buttons to</w:t>
            </w:r>
            <w:r w:rsidR="00C7159B">
              <w:t>:</w:t>
            </w:r>
          </w:p>
          <w:p w:rsidR="00C7159B" w:rsidRDefault="00C7159B" w:rsidP="00C7159B">
            <w:pPr>
              <w:pStyle w:val="TableTextNumbers"/>
              <w:numPr>
                <w:ilvl w:val="0"/>
                <w:numId w:val="0"/>
              </w:numPr>
              <w:ind w:left="288"/>
            </w:pPr>
          </w:p>
          <w:p w:rsidR="00C7159B" w:rsidRDefault="00C7159B" w:rsidP="00C7159B">
            <w:pPr>
              <w:pStyle w:val="TableTextNumbers"/>
              <w:numPr>
                <w:ilvl w:val="0"/>
                <w:numId w:val="0"/>
              </w:numPr>
              <w:ind w:left="288"/>
            </w:pPr>
            <w:r w:rsidRPr="00C7159B">
              <w:rPr>
                <w:b/>
              </w:rPr>
              <w:t>E</w:t>
            </w:r>
            <w:r w:rsidR="00EF0F79" w:rsidRPr="00C7159B">
              <w:rPr>
                <w:b/>
              </w:rPr>
              <w:t>nable</w:t>
            </w:r>
            <w:r w:rsidR="00EF0F79">
              <w:t xml:space="preserve"> Electronic Crossmatch</w:t>
            </w:r>
          </w:p>
          <w:p w:rsidR="00C7159B" w:rsidRDefault="00C7159B" w:rsidP="00C7159B">
            <w:pPr>
              <w:pStyle w:val="TableTextNumbers"/>
              <w:numPr>
                <w:ilvl w:val="0"/>
                <w:numId w:val="0"/>
              </w:numPr>
              <w:ind w:left="288"/>
            </w:pPr>
          </w:p>
          <w:p w:rsidR="00C7159B" w:rsidRDefault="00C7159B" w:rsidP="00C7159B">
            <w:pPr>
              <w:pStyle w:val="TableTextNumbers"/>
              <w:numPr>
                <w:ilvl w:val="0"/>
                <w:numId w:val="0"/>
              </w:numPr>
              <w:ind w:left="288"/>
            </w:pPr>
            <w:r>
              <w:t>D</w:t>
            </w:r>
            <w:r w:rsidR="00EF0F79">
              <w:t>etermine antibody screen (display antibody screen only, or with a DAT or Autocontrol)</w:t>
            </w:r>
          </w:p>
          <w:p w:rsidR="00C7159B" w:rsidRDefault="00C7159B" w:rsidP="00C7159B">
            <w:pPr>
              <w:pStyle w:val="TableTextNumbers"/>
              <w:numPr>
                <w:ilvl w:val="0"/>
                <w:numId w:val="0"/>
              </w:numPr>
              <w:ind w:left="288"/>
            </w:pPr>
          </w:p>
          <w:p w:rsidR="00EF0F79" w:rsidRDefault="00C7159B" w:rsidP="00C7159B">
            <w:pPr>
              <w:pStyle w:val="TableTextNumbers"/>
              <w:numPr>
                <w:ilvl w:val="0"/>
                <w:numId w:val="0"/>
              </w:numPr>
              <w:ind w:left="288"/>
            </w:pPr>
            <w:r>
              <w:t xml:space="preserve">Determine the default test grid displayed </w:t>
            </w:r>
            <w:r w:rsidR="00EF0F79">
              <w:t>for ABS and XM Testing Phases</w:t>
            </w:r>
          </w:p>
        </w:tc>
        <w:tc>
          <w:tcPr>
            <w:tcW w:w="6120" w:type="dxa"/>
          </w:tcPr>
          <w:p w:rsidR="00E77D78" w:rsidRDefault="00A4668B" w:rsidP="002E7EBF">
            <w:pPr>
              <w:pStyle w:val="TableTextBullet"/>
            </w:pPr>
            <w:r>
              <w:t>Displays default configuration settings of</w:t>
            </w:r>
            <w:r w:rsidR="00E77D78">
              <w:t>:</w:t>
            </w:r>
          </w:p>
          <w:p w:rsidR="00E77D78" w:rsidRDefault="00A4668B" w:rsidP="00E77D78">
            <w:pPr>
              <w:pStyle w:val="TableTextBullet1"/>
            </w:pPr>
            <w:r>
              <w:t>Electronic Crossmatch</w:t>
            </w:r>
            <w:r w:rsidR="00E77D78">
              <w:t>:</w:t>
            </w:r>
            <w:r>
              <w:t xml:space="preserve"> Disabled</w:t>
            </w:r>
          </w:p>
          <w:p w:rsidR="00EF0F79" w:rsidRDefault="00E77D78" w:rsidP="00E77D78">
            <w:pPr>
              <w:pStyle w:val="TableTextBullet1"/>
            </w:pPr>
            <w:r>
              <w:t>Antibody Screen: Antibody Screen Only</w:t>
            </w:r>
          </w:p>
          <w:p w:rsidR="00E77D78" w:rsidRDefault="00E77D78" w:rsidP="00E77D78">
            <w:pPr>
              <w:pStyle w:val="TableTextBullet1"/>
            </w:pPr>
            <w:r>
              <w:t>ABS and XM Testing Phases: All Phases</w:t>
            </w:r>
          </w:p>
          <w:p w:rsidR="00E77D78" w:rsidRDefault="00E77D78" w:rsidP="00E77D78">
            <w:pPr>
              <w:pStyle w:val="TableTextBullet"/>
            </w:pPr>
            <w:r>
              <w:rPr>
                <w:vanish/>
              </w:rPr>
              <w:t xml:space="preserve">BR_55.04 </w:t>
            </w:r>
            <w:r>
              <w:t>Changes to the configuration settings are captured for the Audit Trail Report.</w:t>
            </w:r>
          </w:p>
        </w:tc>
      </w:tr>
      <w:tr w:rsidR="002A21AE">
        <w:tblPrEx>
          <w:tblCellMar>
            <w:top w:w="0" w:type="dxa"/>
            <w:bottom w:w="0" w:type="dxa"/>
          </w:tblCellMar>
        </w:tblPrEx>
        <w:tc>
          <w:tcPr>
            <w:tcW w:w="3240" w:type="dxa"/>
          </w:tcPr>
          <w:p w:rsidR="002A21AE" w:rsidRDefault="002A21AE">
            <w:pPr>
              <w:pStyle w:val="TableTextNumbers"/>
            </w:pPr>
            <w:r>
              <w:t xml:space="preserve">Click </w:t>
            </w:r>
            <w:r>
              <w:rPr>
                <w:b/>
              </w:rPr>
              <w:t xml:space="preserve">OK </w:t>
            </w:r>
            <w:r>
              <w:t xml:space="preserve">to save and click </w:t>
            </w:r>
            <w:r>
              <w:rPr>
                <w:b/>
              </w:rPr>
              <w:t>OK</w:t>
            </w:r>
            <w:r>
              <w:t xml:space="preserve"> again to confirm the save and exit, or click another tab. </w:t>
            </w:r>
            <w:r>
              <w:rPr>
                <w:vanish/>
                <w:color w:val="FFFFFF"/>
                <w:szCs w:val="18"/>
              </w:rPr>
              <w:fldChar w:fldCharType="begin"/>
            </w:r>
            <w:r>
              <w:rPr>
                <w:vanish/>
                <w:color w:val="FFFFFF"/>
                <w:szCs w:val="18"/>
              </w:rPr>
              <w:instrText xml:space="preserve"> LISTNUM \l 1 \s 0 </w:instrText>
            </w:r>
            <w:r>
              <w:rPr>
                <w:vanish/>
                <w:color w:val="FFFFFF"/>
                <w:szCs w:val="18"/>
              </w:rPr>
              <w:fldChar w:fldCharType="end">
                <w:numberingChange w:id="196" w:author="Blalock, David (SAIC)" w:date="2011-05-25T13:16:00Z" w:original="0."/>
              </w:fldChar>
            </w:r>
          </w:p>
        </w:tc>
        <w:tc>
          <w:tcPr>
            <w:tcW w:w="6120" w:type="dxa"/>
          </w:tcPr>
          <w:p w:rsidR="002A21AE" w:rsidRPr="002E7EBF" w:rsidRDefault="002A21AE" w:rsidP="002E7EBF">
            <w:pPr>
              <w:pStyle w:val="TableTextBullet"/>
            </w:pPr>
            <w:r>
              <w:t>Displays the appropriate testing grids for subsequent patient orders.</w:t>
            </w:r>
          </w:p>
        </w:tc>
      </w:tr>
    </w:tbl>
    <w:p w:rsidR="000A273B" w:rsidRDefault="000A273B" w:rsidP="000A273B">
      <w:pPr>
        <w:pStyle w:val="Caption"/>
      </w:pPr>
      <w:bookmarkStart w:id="197" w:name="_Ref300722837"/>
      <w:bookmarkStart w:id="198" w:name="_Ref300722854"/>
      <w:r>
        <w:lastRenderedPageBreak/>
        <w:t xml:space="preserve">Figure </w:t>
      </w:r>
      <w:r>
        <w:fldChar w:fldCharType="begin"/>
      </w:r>
      <w:r>
        <w:instrText xml:space="preserve"> SEQ Figure \* ARABIC </w:instrText>
      </w:r>
      <w:r>
        <w:fldChar w:fldCharType="separate"/>
      </w:r>
      <w:r w:rsidR="00543C20">
        <w:rPr>
          <w:noProof/>
        </w:rPr>
        <w:t>45</w:t>
      </w:r>
      <w:r>
        <w:fldChar w:fldCharType="end"/>
      </w:r>
      <w:bookmarkEnd w:id="198"/>
      <w:r>
        <w:t>: Configure Testing Tab</w:t>
      </w:r>
      <w:bookmarkEnd w:id="197"/>
    </w:p>
    <w:p w:rsidR="000A273B" w:rsidRPr="000A273B" w:rsidRDefault="00C366E0" w:rsidP="000A273B">
      <w:pPr>
        <w:pStyle w:val="BodyText"/>
      </w:pPr>
      <w:r>
        <w:rPr>
          <w:noProof/>
        </w:rPr>
        <w:drawing>
          <wp:inline distT="0" distB="0" distL="0" distR="0">
            <wp:extent cx="3657600" cy="365760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657600" cy="3657600"/>
                    </a:xfrm>
                    <a:prstGeom prst="rect">
                      <a:avLst/>
                    </a:prstGeom>
                    <a:noFill/>
                    <a:ln>
                      <a:noFill/>
                    </a:ln>
                  </pic:spPr>
                </pic:pic>
              </a:graphicData>
            </a:graphic>
          </wp:inline>
        </w:drawing>
      </w:r>
    </w:p>
    <w:p w:rsidR="00AF089A" w:rsidRDefault="00AF089A" w:rsidP="007716F7">
      <w:pPr>
        <w:pStyle w:val="Heading3"/>
      </w:pPr>
    </w:p>
    <w:p w:rsidR="002A21AE" w:rsidRDefault="00AF089A" w:rsidP="007716F7">
      <w:pPr>
        <w:pStyle w:val="Heading3"/>
      </w:pPr>
      <w:r>
        <w:br w:type="page"/>
      </w:r>
      <w:bookmarkStart w:id="199" w:name="_Toc436396700"/>
      <w:r w:rsidR="00046402">
        <w:lastRenderedPageBreak/>
        <w:t>Product Modifications</w:t>
      </w:r>
      <w:bookmarkEnd w:id="199"/>
      <w:r w:rsidR="002A21AE">
        <w:fldChar w:fldCharType="begin"/>
      </w:r>
      <w:r w:rsidR="002A21AE">
        <w:instrText xml:space="preserve"> XE </w:instrText>
      </w:r>
      <w:r w:rsidR="00FA7E65">
        <w:instrText>“</w:instrText>
      </w:r>
      <w:r w:rsidR="00046402">
        <w:instrText>Product Modifications</w:instrText>
      </w:r>
      <w:r w:rsidR="00FA7E65">
        <w:instrText>”</w:instrText>
      </w:r>
      <w:r w:rsidR="002A21AE">
        <w:instrText xml:space="preserve"> </w:instrText>
      </w:r>
      <w:r w:rsidR="002A21AE">
        <w:fldChar w:fldCharType="end"/>
      </w:r>
      <w:r w:rsidR="002A21AE">
        <w:t xml:space="preserve"> </w:t>
      </w:r>
      <w:r w:rsidR="002A21AE" w:rsidRPr="00796039">
        <w:rPr>
          <w:rFonts w:ascii="Arial Bold" w:hAnsi="Arial Bold"/>
          <w:vanish/>
        </w:rPr>
        <w:t>UC_10</w:t>
      </w:r>
    </w:p>
    <w:p w:rsidR="002A21AE" w:rsidRDefault="002A21AE" w:rsidP="00FA7E65">
      <w:pPr>
        <w:pStyle w:val="BodyText"/>
      </w:pPr>
      <w:r>
        <w:t xml:space="preserve">The user enables the types of modifications made at a division. </w:t>
      </w:r>
    </w:p>
    <w:p w:rsidR="002A21AE" w:rsidRDefault="002A21AE">
      <w:pPr>
        <w:pStyle w:val="Heading4"/>
      </w:pPr>
      <w:r>
        <w:t>Assumptions</w:t>
      </w:r>
      <w:r>
        <w:rPr>
          <w:b w:val="0"/>
        </w:rPr>
        <w:t xml:space="preserve"> </w:t>
      </w:r>
    </w:p>
    <w:p w:rsidR="002A21AE" w:rsidRDefault="002A21AE">
      <w:pPr>
        <w:pStyle w:val="ListBullet"/>
      </w:pPr>
      <w:r>
        <w:t>An ICCBBA number was entered for the division.</w:t>
      </w:r>
    </w:p>
    <w:p w:rsidR="002A21AE" w:rsidRDefault="002A21AE">
      <w:pPr>
        <w:pStyle w:val="ListBullet"/>
      </w:pPr>
      <w:r>
        <w:rPr>
          <w:vanish/>
          <w:spacing w:val="0"/>
        </w:rPr>
        <w:t xml:space="preserve">BR_55.02 </w:t>
      </w:r>
      <w:r>
        <w:t>VBECS locks a user out when the user attempts to change the configuration and there are open or partially completed worksheets or processes in the division.</w:t>
      </w:r>
    </w:p>
    <w:p w:rsidR="002A21AE" w:rsidRDefault="002A21AE">
      <w:pPr>
        <w:pStyle w:val="Heading4"/>
      </w:pPr>
      <w:r>
        <w:t xml:space="preserve">Outcome </w:t>
      </w:r>
    </w:p>
    <w:p w:rsidR="002A21AE" w:rsidRDefault="002A21AE">
      <w:pPr>
        <w:pStyle w:val="ListBullet"/>
      </w:pPr>
      <w:r>
        <w:t>This option dictates the available modification types displayed in Modify Units: Pool Units, Modify Units: Split a Unit, and Modify Units.</w:t>
      </w:r>
    </w:p>
    <w:p w:rsidR="002A21AE" w:rsidRDefault="002A21AE">
      <w:pPr>
        <w:pStyle w:val="Heading4"/>
        <w:rPr>
          <w:b w:val="0"/>
        </w:rPr>
      </w:pPr>
      <w:r>
        <w:t>Limitations and Restrictions</w:t>
      </w:r>
      <w:r>
        <w:rPr>
          <w:b w:val="0"/>
        </w:rPr>
        <w:t xml:space="preserve"> </w:t>
      </w:r>
    </w:p>
    <w:p w:rsidR="002A21AE" w:rsidRDefault="002A21AE">
      <w:pPr>
        <w:pStyle w:val="ListBullet"/>
      </w:pPr>
      <w:r>
        <w:rPr>
          <w:snapToGrid w:val="0"/>
        </w:rPr>
        <w:t>None</w:t>
      </w:r>
    </w:p>
    <w:p w:rsidR="002A21AE" w:rsidRDefault="002A21AE">
      <w:pPr>
        <w:pStyle w:val="Heading4"/>
      </w:pPr>
      <w:r>
        <w:t xml:space="preserve">Additional Information </w:t>
      </w:r>
    </w:p>
    <w:p w:rsidR="002A21AE" w:rsidRDefault="002A21AE">
      <w:pPr>
        <w:pStyle w:val="ListBullet"/>
      </w:pPr>
      <w:r>
        <w:rPr>
          <w:snapToGrid w:val="0"/>
        </w:rPr>
        <w:t>None</w:t>
      </w:r>
    </w:p>
    <w:p w:rsidR="002A21AE" w:rsidRDefault="002A21AE">
      <w:pPr>
        <w:pStyle w:val="Heading4"/>
      </w:pPr>
      <w:r>
        <w:t xml:space="preserve">User Roles with Access to This Option </w:t>
      </w:r>
    </w:p>
    <w:p w:rsidR="002A21AE" w:rsidRDefault="00237C52">
      <w:pPr>
        <w:pStyle w:val="Roles"/>
        <w:rPr>
          <w:snapToGrid w:val="0"/>
        </w:rPr>
      </w:pP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t xml:space="preserve"> Administrator/Supervisor</w:t>
      </w:r>
    </w:p>
    <w:p w:rsidR="002A21AE" w:rsidRDefault="00046402">
      <w:pPr>
        <w:pStyle w:val="Heading4"/>
        <w:rPr>
          <w:u w:val="single"/>
        </w:rPr>
      </w:pPr>
      <w:r>
        <w:t>Product Modifications</w:t>
      </w:r>
    </w:p>
    <w:p w:rsidR="002A21AE" w:rsidRDefault="002A21AE" w:rsidP="00FA7E65">
      <w:pPr>
        <w:pStyle w:val="BodyText"/>
      </w:pPr>
      <w:r>
        <w:t>The user enables specific modification type procedures performed in the blood bank in the hospital division. The user may enable one, all, or some of the modification processes. Once the types of modifications are enabled, individual blood unit modification is controlled by the rules of modification truth tables. VBECS is exported with all modification types disabled. VBECS allows for full customization upon deployment as well as changes to the enabled modifications when a division’s capabilities and procedures change.</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tblPrEx>
          <w:tblCellMar>
            <w:top w:w="0" w:type="dxa"/>
            <w:bottom w:w="0" w:type="dxa"/>
          </w:tblCellMar>
        </w:tblPrEx>
        <w:trPr>
          <w:tblHeader/>
        </w:trPr>
        <w:tc>
          <w:tcPr>
            <w:tcW w:w="3240" w:type="dxa"/>
            <w:shd w:val="pct30" w:color="auto" w:fill="FFFFFF"/>
            <w:vAlign w:val="bottom"/>
          </w:tcPr>
          <w:p w:rsidR="002A21AE" w:rsidRDefault="002A21AE">
            <w:pPr>
              <w:pStyle w:val="TableText"/>
              <w:rPr>
                <w:b/>
              </w:rPr>
            </w:pPr>
            <w:r>
              <w:rPr>
                <w:b/>
              </w:rPr>
              <w:t>User Action</w:t>
            </w:r>
          </w:p>
        </w:tc>
        <w:tc>
          <w:tcPr>
            <w:tcW w:w="6120" w:type="dxa"/>
            <w:shd w:val="pct30" w:color="auto" w:fill="FFFFFF"/>
            <w:vAlign w:val="bottom"/>
          </w:tcPr>
          <w:p w:rsidR="002A21AE" w:rsidRDefault="002A21AE">
            <w:pPr>
              <w:pStyle w:val="TableText"/>
              <w:rPr>
                <w:b/>
              </w:rPr>
            </w:pPr>
            <w:r>
              <w:rPr>
                <w:b/>
              </w:rPr>
              <w:t>VBECS</w:t>
            </w:r>
          </w:p>
        </w:tc>
      </w:tr>
      <w:tr w:rsidR="002A21AE">
        <w:tblPrEx>
          <w:tblCellMar>
            <w:top w:w="0" w:type="dxa"/>
            <w:bottom w:w="0" w:type="dxa"/>
          </w:tblCellMar>
        </w:tblPrEx>
        <w:tc>
          <w:tcPr>
            <w:tcW w:w="3240" w:type="dxa"/>
          </w:tcPr>
          <w:p w:rsidR="002A21AE" w:rsidRDefault="002A21AE">
            <w:pPr>
              <w:pStyle w:val="TableTextNumbers"/>
            </w:pPr>
            <w:r>
              <w:t xml:space="preserve">Select </w:t>
            </w:r>
            <w:r>
              <w:rPr>
                <w:b/>
                <w:bCs/>
              </w:rPr>
              <w:t>Tools</w:t>
            </w:r>
            <w:r>
              <w:t xml:space="preserve"> from the main menu.</w:t>
            </w:r>
          </w:p>
          <w:p w:rsidR="002A21AE" w:rsidRDefault="002A21AE">
            <w:pPr>
              <w:pStyle w:val="TableTextNumbersContinued"/>
              <w:rPr>
                <w:b/>
                <w:bCs/>
              </w:rPr>
            </w:pPr>
          </w:p>
          <w:p w:rsidR="002A21AE" w:rsidRDefault="002A21AE">
            <w:pPr>
              <w:pStyle w:val="TableTextNumbersContinued"/>
            </w:pPr>
            <w:r>
              <w:t xml:space="preserve">Select </w:t>
            </w:r>
            <w:r>
              <w:rPr>
                <w:b/>
              </w:rPr>
              <w:t>Configure Division</w:t>
            </w:r>
            <w:r>
              <w:t>.</w:t>
            </w:r>
          </w:p>
        </w:tc>
        <w:tc>
          <w:tcPr>
            <w:tcW w:w="6120" w:type="dxa"/>
          </w:tcPr>
          <w:p w:rsidR="002A21AE" w:rsidRDefault="002A21AE">
            <w:pPr>
              <w:pStyle w:val="TableTextBullet"/>
            </w:pPr>
            <w:r>
              <w:t>Displays options for processing administrative functions.</w:t>
            </w:r>
          </w:p>
          <w:p w:rsidR="002A21AE" w:rsidRDefault="002A21AE">
            <w:pPr>
              <w:pStyle w:val="TableTextBullet"/>
            </w:pPr>
            <w:r>
              <w:t>Displays the Configure Division tab with fields for entering division-specific testing information.</w:t>
            </w:r>
          </w:p>
        </w:tc>
      </w:tr>
      <w:tr w:rsidR="002A21AE">
        <w:tblPrEx>
          <w:tblCellMar>
            <w:top w:w="0" w:type="dxa"/>
            <w:bottom w:w="0" w:type="dxa"/>
          </w:tblCellMar>
        </w:tblPrEx>
        <w:tc>
          <w:tcPr>
            <w:tcW w:w="3240" w:type="dxa"/>
          </w:tcPr>
          <w:p w:rsidR="002A21AE" w:rsidRDefault="002A21AE">
            <w:pPr>
              <w:pStyle w:val="TableTextNumbers"/>
            </w:pPr>
            <w:r>
              <w:t xml:space="preserve">Click the </w:t>
            </w:r>
            <w:r>
              <w:rPr>
                <w:b/>
              </w:rPr>
              <w:t xml:space="preserve">Product Modifications </w:t>
            </w:r>
            <w:r w:rsidRPr="00CC3C89">
              <w:t>tab</w:t>
            </w:r>
            <w:r w:rsidR="001266F5" w:rsidRPr="00CC3C89">
              <w:t xml:space="preserve"> </w:t>
            </w:r>
            <w:r w:rsidR="001266F5">
              <w:t>(</w:t>
            </w:r>
            <w:r w:rsidR="001266F5">
              <w:fldChar w:fldCharType="begin"/>
            </w:r>
            <w:r w:rsidR="001266F5">
              <w:instrText xml:space="preserve"> REF _Ref126470383 \h </w:instrText>
            </w:r>
            <w:r w:rsidR="001266F5">
              <w:fldChar w:fldCharType="separate"/>
            </w:r>
            <w:r w:rsidR="00CE7258">
              <w:t xml:space="preserve">Figure </w:t>
            </w:r>
            <w:r w:rsidR="00CE7258">
              <w:rPr>
                <w:noProof/>
              </w:rPr>
              <w:t>46</w:t>
            </w:r>
            <w:r w:rsidR="001266F5">
              <w:fldChar w:fldCharType="end"/>
            </w:r>
            <w:r w:rsidR="001266F5">
              <w:t>)</w:t>
            </w:r>
            <w:r>
              <w:t>.</w:t>
            </w:r>
          </w:p>
        </w:tc>
        <w:tc>
          <w:tcPr>
            <w:tcW w:w="6120" w:type="dxa"/>
          </w:tcPr>
          <w:p w:rsidR="002A21AE" w:rsidRDefault="002A21AE">
            <w:pPr>
              <w:pStyle w:val="TableTextBullet"/>
            </w:pPr>
            <w:r>
              <w:t xml:space="preserve">Lists valid modification procedures. </w:t>
            </w:r>
          </w:p>
          <w:p w:rsidR="002A21AE" w:rsidRDefault="002A21AE">
            <w:pPr>
              <w:pStyle w:val="TableText"/>
            </w:pPr>
          </w:p>
          <w:p w:rsidR="002A21AE" w:rsidRDefault="00C366E0">
            <w:pPr>
              <w:pStyle w:val="TableText"/>
              <w:rPr>
                <w:b/>
                <w:bCs/>
                <w:szCs w:val="18"/>
              </w:rPr>
            </w:pPr>
            <w:r>
              <w:rPr>
                <w:b/>
                <w:bCs/>
                <w:noProof/>
              </w:rPr>
              <mc:AlternateContent>
                <mc:Choice Requires="wps">
                  <w:drawing>
                    <wp:anchor distT="0" distB="0" distL="114300" distR="114300" simplePos="0" relativeHeight="251534848"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542" name="Line 5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529" o:spid="_x0000_s1026" style="position:absolute;z-index:25153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6HGMFQIAAC0EAAAOAAAAZHJzL2Uyb0RvYy54bWysU8GO2jAQvVfqP1i+QxI2UI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IDo&#10;cYw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rsidR="002A21AE" w:rsidRDefault="002A21AE">
            <w:pPr>
              <w:pStyle w:val="NotesText"/>
            </w:pPr>
          </w:p>
          <w:p w:rsidR="002A21AE" w:rsidRDefault="002A21AE">
            <w:pPr>
              <w:pStyle w:val="NotesText"/>
              <w:rPr>
                <w:strike/>
              </w:rPr>
            </w:pPr>
            <w:r>
              <w:t xml:space="preserve">A user may enable one, more, or all modification types. </w:t>
            </w:r>
          </w:p>
        </w:tc>
      </w:tr>
      <w:tr w:rsidR="002A21AE">
        <w:tblPrEx>
          <w:tblCellMar>
            <w:top w:w="0" w:type="dxa"/>
            <w:bottom w:w="0" w:type="dxa"/>
          </w:tblCellMar>
        </w:tblPrEx>
        <w:tc>
          <w:tcPr>
            <w:tcW w:w="3240" w:type="dxa"/>
          </w:tcPr>
          <w:p w:rsidR="002A21AE" w:rsidRDefault="002A21AE">
            <w:pPr>
              <w:pStyle w:val="TableTextNumbers"/>
            </w:pPr>
            <w:r>
              <w:t>Click one or more check boxes to enable modification types.</w:t>
            </w:r>
          </w:p>
          <w:p w:rsidR="002A21AE" w:rsidRDefault="002A21AE">
            <w:pPr>
              <w:pStyle w:val="TableTextNumbersContinued"/>
              <w:rPr>
                <w:b/>
                <w:bCs/>
              </w:rPr>
            </w:pPr>
          </w:p>
          <w:p w:rsidR="002A21AE" w:rsidRDefault="002A21AE">
            <w:pPr>
              <w:pStyle w:val="TableTextNumbersContinued"/>
            </w:pPr>
            <w:r>
              <w:t>Enter the</w:t>
            </w:r>
            <w:r w:rsidR="00B917A8">
              <w:t xml:space="preserve"> processing cost </w:t>
            </w:r>
            <w:r>
              <w:t xml:space="preserve">associated with each modification procedure. </w:t>
            </w:r>
          </w:p>
        </w:tc>
        <w:tc>
          <w:tcPr>
            <w:tcW w:w="6120" w:type="dxa"/>
          </w:tcPr>
          <w:p w:rsidR="002A21AE" w:rsidRDefault="002A21AE">
            <w:pPr>
              <w:pStyle w:val="TableTextBullet"/>
            </w:pPr>
            <w:r>
              <w:t>Lists modification procedures.</w:t>
            </w:r>
          </w:p>
          <w:p w:rsidR="002A21AE" w:rsidRDefault="002A21AE">
            <w:pPr>
              <w:pStyle w:val="TableText"/>
              <w:rPr>
                <w:b/>
                <w:bCs/>
                <w:szCs w:val="18"/>
              </w:rPr>
            </w:pPr>
          </w:p>
          <w:p w:rsidR="002A21AE" w:rsidRDefault="00C366E0">
            <w:pPr>
              <w:pStyle w:val="TableText"/>
              <w:rPr>
                <w:b/>
                <w:bCs/>
                <w:szCs w:val="18"/>
              </w:rPr>
            </w:pPr>
            <w:r>
              <w:rPr>
                <w:b/>
                <w:bCs/>
                <w:noProof/>
              </w:rPr>
              <mc:AlternateContent>
                <mc:Choice Requires="wps">
                  <w:drawing>
                    <wp:anchor distT="0" distB="0" distL="114300" distR="114300" simplePos="0" relativeHeight="251535872"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541" name="Line 5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530" o:spid="_x0000_s1026" style="position:absolute;z-index:25153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E9t&#10;y2s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rsidR="002A21AE" w:rsidRDefault="002A21AE">
            <w:pPr>
              <w:pStyle w:val="NotesText"/>
            </w:pPr>
          </w:p>
          <w:p w:rsidR="002A21AE" w:rsidRDefault="002A21AE">
            <w:pPr>
              <w:pStyle w:val="NotesText"/>
            </w:pPr>
            <w:r>
              <w:t>Modification procedures:</w:t>
            </w:r>
          </w:p>
          <w:p w:rsidR="002A21AE" w:rsidRDefault="002A21AE">
            <w:pPr>
              <w:pStyle w:val="NotesTextBullet"/>
            </w:pPr>
            <w:r>
              <w:t xml:space="preserve">Thaw </w:t>
            </w:r>
          </w:p>
          <w:p w:rsidR="002A21AE" w:rsidRDefault="002A21AE">
            <w:pPr>
              <w:pStyle w:val="NotesTextBullet"/>
            </w:pPr>
            <w:r>
              <w:t>Pool</w:t>
            </w:r>
          </w:p>
          <w:p w:rsidR="002A21AE" w:rsidRDefault="002A21AE">
            <w:pPr>
              <w:pStyle w:val="NotesTextBullet"/>
            </w:pPr>
            <w:r>
              <w:t>Thaw/Pool Cryo</w:t>
            </w:r>
          </w:p>
          <w:p w:rsidR="002A21AE" w:rsidRDefault="002A21AE">
            <w:pPr>
              <w:pStyle w:val="NotesTextBullet"/>
            </w:pPr>
            <w:r>
              <w:t>Split/Divide</w:t>
            </w:r>
          </w:p>
          <w:p w:rsidR="002A21AE" w:rsidRDefault="002A21AE">
            <w:pPr>
              <w:pStyle w:val="NotesTextBullet"/>
            </w:pPr>
            <w:r>
              <w:t>Irradiate</w:t>
            </w:r>
          </w:p>
          <w:p w:rsidR="002A21AE" w:rsidRDefault="002A21AE">
            <w:pPr>
              <w:pStyle w:val="NotesTextBullet"/>
            </w:pPr>
            <w:r>
              <w:t>Leukoreduce</w:t>
            </w:r>
          </w:p>
          <w:p w:rsidR="002A21AE" w:rsidRDefault="002A21AE">
            <w:pPr>
              <w:pStyle w:val="NotesTextBullet"/>
            </w:pPr>
            <w:r>
              <w:lastRenderedPageBreak/>
              <w:t>Volume reduce</w:t>
            </w:r>
          </w:p>
          <w:p w:rsidR="002A21AE" w:rsidRDefault="002A21AE">
            <w:pPr>
              <w:pStyle w:val="NotesTextBullet"/>
            </w:pPr>
            <w:r>
              <w:t>Wash</w:t>
            </w:r>
          </w:p>
          <w:p w:rsidR="002A21AE" w:rsidRDefault="002A21AE">
            <w:pPr>
              <w:pStyle w:val="NotesTextBullet"/>
            </w:pPr>
            <w:r>
              <w:t xml:space="preserve">Rejuvenate </w:t>
            </w:r>
          </w:p>
          <w:p w:rsidR="002A21AE" w:rsidRDefault="002A21AE">
            <w:pPr>
              <w:pStyle w:val="NotesTextBullet"/>
            </w:pPr>
            <w:r>
              <w:t>Freeze</w:t>
            </w:r>
          </w:p>
          <w:p w:rsidR="002A21AE" w:rsidRDefault="002A21AE">
            <w:pPr>
              <w:pStyle w:val="NotesTextBullet"/>
            </w:pPr>
            <w:r>
              <w:t>Deglycerolize</w:t>
            </w:r>
          </w:p>
          <w:p w:rsidR="002A21AE" w:rsidRPr="009D316D" w:rsidRDefault="002A21AE" w:rsidP="009D316D">
            <w:pPr>
              <w:pStyle w:val="NotesText"/>
            </w:pPr>
          </w:p>
          <w:p w:rsidR="000E19EE" w:rsidRDefault="002A21AE" w:rsidP="009D316D">
            <w:pPr>
              <w:pStyle w:val="NotesText"/>
            </w:pPr>
            <w:r w:rsidRPr="009D316D">
              <w:rPr>
                <w:vanish/>
                <w:szCs w:val="18"/>
              </w:rPr>
              <w:t xml:space="preserve">BR_10.03 </w:t>
            </w:r>
            <w:r w:rsidRPr="009D316D">
              <w:t xml:space="preserve">The modification process fee is added to the base unit cost </w:t>
            </w:r>
            <w:r w:rsidR="00D2265D" w:rsidRPr="009D316D">
              <w:t xml:space="preserve">of the first target unit </w:t>
            </w:r>
            <w:r w:rsidRPr="009D316D">
              <w:t>and special testing costs, creating a patient bill for a transfused blood product, not including on-site antigen typing performed. The modification process fee may be U.S. $0.00 to $9,999.99.</w:t>
            </w:r>
            <w:r w:rsidR="00A76634">
              <w:t xml:space="preserve"> VBECS will generate an audit trail report entry when this field is filled or changed.</w:t>
            </w:r>
          </w:p>
        </w:tc>
      </w:tr>
      <w:tr w:rsidR="002A21AE">
        <w:tblPrEx>
          <w:tblCellMar>
            <w:top w:w="0" w:type="dxa"/>
            <w:bottom w:w="0" w:type="dxa"/>
          </w:tblCellMar>
        </w:tblPrEx>
        <w:tc>
          <w:tcPr>
            <w:tcW w:w="3240" w:type="dxa"/>
          </w:tcPr>
          <w:p w:rsidR="002A21AE" w:rsidRDefault="002A21AE">
            <w:pPr>
              <w:pStyle w:val="TableTextNumbers"/>
            </w:pPr>
            <w:r>
              <w:lastRenderedPageBreak/>
              <w:t xml:space="preserve">Click </w:t>
            </w:r>
            <w:r>
              <w:rPr>
                <w:b/>
              </w:rPr>
              <w:t xml:space="preserve">OK </w:t>
            </w:r>
            <w:r>
              <w:t xml:space="preserve">to save and click </w:t>
            </w:r>
            <w:r>
              <w:rPr>
                <w:b/>
              </w:rPr>
              <w:t>OK</w:t>
            </w:r>
            <w:r>
              <w:t xml:space="preserve"> again to confirm the save and exit, or click another tab. </w:t>
            </w:r>
            <w:r>
              <w:rPr>
                <w:vanish/>
                <w:color w:val="FFFFFF"/>
                <w:szCs w:val="18"/>
              </w:rPr>
              <w:fldChar w:fldCharType="begin"/>
            </w:r>
            <w:r>
              <w:rPr>
                <w:vanish/>
                <w:color w:val="FFFFFF"/>
                <w:szCs w:val="18"/>
              </w:rPr>
              <w:instrText xml:space="preserve"> LISTNUM \l 1 \s 0 </w:instrText>
            </w:r>
            <w:r>
              <w:rPr>
                <w:vanish/>
                <w:color w:val="FFFFFF"/>
                <w:szCs w:val="18"/>
              </w:rPr>
              <w:fldChar w:fldCharType="end">
                <w:numberingChange w:id="200" w:author="Blalock, David (SAIC)" w:date="2011-05-25T13:16:00Z" w:original="0."/>
              </w:fldChar>
            </w:r>
          </w:p>
        </w:tc>
        <w:tc>
          <w:tcPr>
            <w:tcW w:w="6120" w:type="dxa"/>
          </w:tcPr>
          <w:p w:rsidR="002A21AE" w:rsidRDefault="002A21AE">
            <w:pPr>
              <w:pStyle w:val="TableTextBullet"/>
            </w:pPr>
            <w:r>
              <w:t>Updates the database and captures changes to any previously defined parameters for inclusion in the Audit Trail Report.</w:t>
            </w:r>
          </w:p>
        </w:tc>
      </w:tr>
    </w:tbl>
    <w:p w:rsidR="001266F5" w:rsidRDefault="001266F5" w:rsidP="001266F5">
      <w:pPr>
        <w:pStyle w:val="Caption"/>
      </w:pPr>
      <w:bookmarkStart w:id="201" w:name="_Toc63680385"/>
      <w:bookmarkStart w:id="202" w:name="_Ref126470383"/>
      <w:r>
        <w:t xml:space="preserve">Figure </w:t>
      </w:r>
      <w:r w:rsidR="00C17F7C">
        <w:fldChar w:fldCharType="begin"/>
      </w:r>
      <w:r w:rsidR="00C17F7C">
        <w:instrText xml:space="preserve"> SEQ Figure \* ARABIC </w:instrText>
      </w:r>
      <w:r w:rsidR="00C17F7C">
        <w:fldChar w:fldCharType="separate"/>
      </w:r>
      <w:r w:rsidR="00543C20">
        <w:rPr>
          <w:noProof/>
        </w:rPr>
        <w:t>46</w:t>
      </w:r>
      <w:r w:rsidR="00C17F7C">
        <w:fldChar w:fldCharType="end"/>
      </w:r>
      <w:bookmarkEnd w:id="202"/>
      <w:r>
        <w:t>: Product Modifications Tab</w:t>
      </w:r>
    </w:p>
    <w:p w:rsidR="0066425F" w:rsidRDefault="00C366E0" w:rsidP="0066425F">
      <w:pPr>
        <w:pStyle w:val="BodyText"/>
      </w:pPr>
      <w:r>
        <w:rPr>
          <w:noProof/>
        </w:rPr>
        <w:drawing>
          <wp:inline distT="0" distB="0" distL="0" distR="0">
            <wp:extent cx="3200400" cy="3209925"/>
            <wp:effectExtent l="0" t="0" r="0" b="95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200400" cy="3209925"/>
                    </a:xfrm>
                    <a:prstGeom prst="rect">
                      <a:avLst/>
                    </a:prstGeom>
                    <a:noFill/>
                    <a:ln>
                      <a:noFill/>
                    </a:ln>
                  </pic:spPr>
                </pic:pic>
              </a:graphicData>
            </a:graphic>
          </wp:inline>
        </w:drawing>
      </w:r>
      <w:r w:rsidR="001266F5">
        <w:t xml:space="preserve"> </w:t>
      </w:r>
    </w:p>
    <w:p w:rsidR="00796039" w:rsidRDefault="00AF089A" w:rsidP="0066425F">
      <w:pPr>
        <w:pStyle w:val="Heading3"/>
      </w:pPr>
      <w:r>
        <w:br w:type="page"/>
      </w:r>
      <w:bookmarkStart w:id="203" w:name="_Toc436396701"/>
      <w:r w:rsidR="006068DE">
        <w:lastRenderedPageBreak/>
        <w:t>Order Alerts</w:t>
      </w:r>
      <w:bookmarkEnd w:id="203"/>
      <w:r w:rsidR="00796039">
        <w:fldChar w:fldCharType="begin"/>
      </w:r>
      <w:r w:rsidR="00796039">
        <w:instrText xml:space="preserve"> XE “</w:instrText>
      </w:r>
      <w:r w:rsidR="006068DE">
        <w:instrText>Order Alerts</w:instrText>
      </w:r>
      <w:r w:rsidR="00796039">
        <w:instrText xml:space="preserve">” </w:instrText>
      </w:r>
      <w:r w:rsidR="00796039">
        <w:fldChar w:fldCharType="end"/>
      </w:r>
      <w:r w:rsidR="00796039">
        <w:t xml:space="preserve"> </w:t>
      </w:r>
      <w:r w:rsidR="00796039">
        <w:rPr>
          <w:vanish/>
        </w:rPr>
        <w:t>UC_95</w:t>
      </w:r>
    </w:p>
    <w:p w:rsidR="00796039" w:rsidRDefault="00796039" w:rsidP="00796039">
      <w:pPr>
        <w:pStyle w:val="BodyText"/>
      </w:pPr>
      <w:r>
        <w:t xml:space="preserve">The user configures </w:t>
      </w:r>
      <w:r w:rsidRPr="00CA0045">
        <w:rPr>
          <w:bCs/>
        </w:rPr>
        <w:t>VistA</w:t>
      </w:r>
      <w:r>
        <w:t xml:space="preserve"> alerts that appear at login. </w:t>
      </w:r>
    </w:p>
    <w:p w:rsidR="00796039" w:rsidRDefault="00796039" w:rsidP="00796039">
      <w:pPr>
        <w:pStyle w:val="Heading4"/>
      </w:pPr>
      <w:r>
        <w:t>Assumptions</w:t>
      </w:r>
      <w:r>
        <w:rPr>
          <w:b w:val="0"/>
        </w:rPr>
        <w:t xml:space="preserve"> </w:t>
      </w:r>
    </w:p>
    <w:p w:rsidR="00796039" w:rsidRDefault="00796039" w:rsidP="00796039">
      <w:pPr>
        <w:pStyle w:val="ListBullet"/>
      </w:pPr>
      <w:r>
        <w:t>None</w:t>
      </w:r>
    </w:p>
    <w:p w:rsidR="00796039" w:rsidRDefault="00796039" w:rsidP="00796039">
      <w:pPr>
        <w:pStyle w:val="Heading4"/>
      </w:pPr>
      <w:r>
        <w:t xml:space="preserve">Outcome </w:t>
      </w:r>
    </w:p>
    <w:p w:rsidR="00796039" w:rsidRDefault="00796039" w:rsidP="00796039">
      <w:pPr>
        <w:pStyle w:val="ListBullet"/>
      </w:pPr>
      <w:r>
        <w:t>User alerts of physician orders for blood bank diagnostic tests and blood components are configured.</w:t>
      </w:r>
    </w:p>
    <w:p w:rsidR="00796039" w:rsidRDefault="00796039" w:rsidP="00796039">
      <w:pPr>
        <w:pStyle w:val="Heading4"/>
      </w:pPr>
      <w:r>
        <w:t>Limitations and Restrictions</w:t>
      </w:r>
      <w:r>
        <w:rPr>
          <w:b w:val="0"/>
        </w:rPr>
        <w:t xml:space="preserve"> </w:t>
      </w:r>
    </w:p>
    <w:p w:rsidR="00796039" w:rsidRDefault="00796039" w:rsidP="00796039">
      <w:pPr>
        <w:pStyle w:val="ListBullet"/>
      </w:pPr>
      <w:r>
        <w:t>This option does not create a mechanism to accept or reject orders or specimens or define reports for viewing orders.</w:t>
      </w:r>
    </w:p>
    <w:p w:rsidR="00796039" w:rsidRDefault="00796039" w:rsidP="00796039">
      <w:pPr>
        <w:pStyle w:val="ListBullet"/>
      </w:pPr>
      <w:r>
        <w:t>The user may select the option to display printer alerts only when the designated printer is configured and available.</w:t>
      </w:r>
    </w:p>
    <w:p w:rsidR="00796039" w:rsidRDefault="00796039" w:rsidP="00796039">
      <w:pPr>
        <w:pStyle w:val="ListBullet"/>
      </w:pPr>
      <w:r>
        <w:t>The printer</w:t>
      </w:r>
      <w:r w:rsidR="006C2ED3" w:rsidRPr="006C2ED3">
        <w:t xml:space="preserve"> </w:t>
      </w:r>
      <w:r w:rsidR="006C2ED3">
        <w:t>must be configured by the System Administrator</w:t>
      </w:r>
      <w:r>
        <w:t>.</w:t>
      </w:r>
    </w:p>
    <w:p w:rsidR="00796039" w:rsidRDefault="00796039" w:rsidP="00796039">
      <w:pPr>
        <w:pStyle w:val="Heading4"/>
      </w:pPr>
      <w:r>
        <w:t xml:space="preserve">Additional Information </w:t>
      </w:r>
    </w:p>
    <w:p w:rsidR="00796039" w:rsidRDefault="00796039" w:rsidP="00796039">
      <w:pPr>
        <w:pStyle w:val="ListBullet"/>
      </w:pPr>
      <w:r>
        <w:t>A user may review current user alert configurations.</w:t>
      </w:r>
    </w:p>
    <w:p w:rsidR="00796039" w:rsidRDefault="00796039" w:rsidP="00796039">
      <w:pPr>
        <w:pStyle w:val="ListBullet"/>
      </w:pPr>
      <w:r>
        <w:t>VBECS uses other alerts (patient update alerts, VistALink status alerts) that do not require configuration.</w:t>
      </w:r>
    </w:p>
    <w:p w:rsidR="007004B1" w:rsidRDefault="007004B1" w:rsidP="00796039">
      <w:pPr>
        <w:pStyle w:val="ListBullet"/>
      </w:pPr>
      <w:r>
        <w:t xml:space="preserve">The user may set </w:t>
      </w:r>
      <w:r w:rsidR="00922AD8">
        <w:t>VBECS to</w:t>
      </w:r>
      <w:r>
        <w:t xml:space="preserve"> automatically print an order alert on the designated printer when VBECS acknowledges the order. This is an alert only and contains limited information from the CPRS order. The CPRS can be configured to print a copy of the order on a printer in the blood bank.</w:t>
      </w:r>
    </w:p>
    <w:p w:rsidR="00796039" w:rsidRDefault="00796039" w:rsidP="00796039">
      <w:pPr>
        <w:pStyle w:val="Heading4"/>
        <w:rPr>
          <w:b w:val="0"/>
        </w:rPr>
      </w:pPr>
      <w:r>
        <w:t>User Roles with Access to This Option</w:t>
      </w:r>
      <w:r>
        <w:rPr>
          <w:b w:val="0"/>
        </w:rPr>
        <w:t xml:space="preserve"> </w:t>
      </w:r>
    </w:p>
    <w:p w:rsidR="00237C52" w:rsidRDefault="00237C52" w:rsidP="00796039">
      <w:pPr>
        <w:pStyle w:val="Roles"/>
      </w:pP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t xml:space="preserve"> Administrator/Supervisor</w:t>
      </w:r>
    </w:p>
    <w:p w:rsidR="00796039" w:rsidRDefault="006068DE" w:rsidP="00796039">
      <w:pPr>
        <w:pStyle w:val="Heading4"/>
      </w:pPr>
      <w:r>
        <w:t>Order Alerts</w:t>
      </w:r>
    </w:p>
    <w:p w:rsidR="00796039" w:rsidRDefault="00796039" w:rsidP="00796039">
      <w:pPr>
        <w:pStyle w:val="BodyText"/>
      </w:pPr>
      <w:r>
        <w:t xml:space="preserve">The user configures diagnostic test or component order alerts, and turns them on or off. The alerts notify users when new orders are entered, updated, or canceled in </w:t>
      </w:r>
      <w:r w:rsidRPr="00CA0045">
        <w:rPr>
          <w:bCs/>
        </w:rPr>
        <w:t>VistA</w:t>
      </w:r>
      <w:r>
        <w:rPr>
          <w:bCs/>
        </w:rPr>
        <w:t>.</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796039">
        <w:tblPrEx>
          <w:tblCellMar>
            <w:top w:w="0" w:type="dxa"/>
            <w:bottom w:w="0" w:type="dxa"/>
          </w:tblCellMar>
        </w:tblPrEx>
        <w:trPr>
          <w:cantSplit/>
          <w:tblHeader/>
        </w:trPr>
        <w:tc>
          <w:tcPr>
            <w:tcW w:w="3240" w:type="dxa"/>
            <w:shd w:val="pct30" w:color="auto" w:fill="FFFFFF"/>
            <w:vAlign w:val="bottom"/>
          </w:tcPr>
          <w:p w:rsidR="00796039" w:rsidRDefault="00796039" w:rsidP="00796039">
            <w:pPr>
              <w:pStyle w:val="TableText"/>
              <w:rPr>
                <w:b/>
              </w:rPr>
            </w:pPr>
            <w:r>
              <w:rPr>
                <w:b/>
              </w:rPr>
              <w:t>User Action</w:t>
            </w:r>
          </w:p>
        </w:tc>
        <w:tc>
          <w:tcPr>
            <w:tcW w:w="6120" w:type="dxa"/>
            <w:shd w:val="pct30" w:color="auto" w:fill="FFFFFF"/>
            <w:vAlign w:val="bottom"/>
          </w:tcPr>
          <w:p w:rsidR="00796039" w:rsidRDefault="00796039" w:rsidP="00796039">
            <w:pPr>
              <w:pStyle w:val="TableText"/>
              <w:rPr>
                <w:b/>
              </w:rPr>
            </w:pPr>
            <w:r>
              <w:rPr>
                <w:b/>
              </w:rPr>
              <w:t>VBECS</w:t>
            </w:r>
          </w:p>
        </w:tc>
      </w:tr>
      <w:tr w:rsidR="00796039">
        <w:tblPrEx>
          <w:tblCellMar>
            <w:top w:w="0" w:type="dxa"/>
            <w:bottom w:w="0" w:type="dxa"/>
          </w:tblCellMar>
        </w:tblPrEx>
        <w:tc>
          <w:tcPr>
            <w:tcW w:w="3240" w:type="dxa"/>
          </w:tcPr>
          <w:p w:rsidR="00796039" w:rsidRDefault="00796039" w:rsidP="00796039">
            <w:pPr>
              <w:pStyle w:val="TableTextNumbers"/>
            </w:pPr>
            <w:r>
              <w:t xml:space="preserve">Select </w:t>
            </w:r>
            <w:r>
              <w:rPr>
                <w:b/>
                <w:bCs/>
              </w:rPr>
              <w:t>Tools</w:t>
            </w:r>
            <w:r>
              <w:t xml:space="preserve"> from the main menu.</w:t>
            </w:r>
          </w:p>
          <w:p w:rsidR="00796039" w:rsidRDefault="00796039" w:rsidP="00796039">
            <w:pPr>
              <w:pStyle w:val="TableTextNumbersContinued"/>
              <w:rPr>
                <w:b/>
                <w:bCs/>
              </w:rPr>
            </w:pPr>
          </w:p>
          <w:p w:rsidR="00796039" w:rsidRDefault="00796039" w:rsidP="00796039">
            <w:pPr>
              <w:pStyle w:val="TableTextNumbersContinued"/>
              <w:rPr>
                <w:b/>
                <w:bCs/>
              </w:rPr>
            </w:pPr>
            <w:r>
              <w:rPr>
                <w:b/>
                <w:bCs/>
              </w:rPr>
              <w:t>Select Configure Division.</w:t>
            </w:r>
          </w:p>
        </w:tc>
        <w:tc>
          <w:tcPr>
            <w:tcW w:w="6120" w:type="dxa"/>
          </w:tcPr>
          <w:p w:rsidR="00796039" w:rsidRDefault="00796039" w:rsidP="00796039">
            <w:pPr>
              <w:pStyle w:val="TableTextBullet"/>
            </w:pPr>
            <w:r>
              <w:t>Displays options for processing administrative functions.</w:t>
            </w:r>
          </w:p>
          <w:p w:rsidR="00796039" w:rsidRDefault="00796039" w:rsidP="00796039">
            <w:pPr>
              <w:pStyle w:val="TableTextBullet"/>
            </w:pPr>
            <w:r>
              <w:t>Displays configuration tabs.</w:t>
            </w:r>
          </w:p>
        </w:tc>
      </w:tr>
      <w:tr w:rsidR="00796039">
        <w:tblPrEx>
          <w:tblCellMar>
            <w:top w:w="0" w:type="dxa"/>
            <w:bottom w:w="0" w:type="dxa"/>
          </w:tblCellMar>
        </w:tblPrEx>
        <w:tc>
          <w:tcPr>
            <w:tcW w:w="3240" w:type="dxa"/>
          </w:tcPr>
          <w:p w:rsidR="00796039" w:rsidRDefault="00796039" w:rsidP="00796039">
            <w:pPr>
              <w:pStyle w:val="TableTextNumbers"/>
            </w:pPr>
            <w:r>
              <w:t xml:space="preserve">Click the </w:t>
            </w:r>
            <w:r>
              <w:rPr>
                <w:b/>
                <w:bCs/>
              </w:rPr>
              <w:t xml:space="preserve">Order Alerts </w:t>
            </w:r>
            <w:r w:rsidRPr="00CC3C89">
              <w:rPr>
                <w:bCs/>
              </w:rPr>
              <w:t>tab</w:t>
            </w:r>
            <w:r w:rsidR="008A6E48" w:rsidRPr="00CC3C89">
              <w:rPr>
                <w:bCs/>
              </w:rPr>
              <w:t xml:space="preserve"> </w:t>
            </w:r>
            <w:r w:rsidR="008A6E48">
              <w:rPr>
                <w:bCs/>
              </w:rPr>
              <w:t>(</w:t>
            </w:r>
            <w:r w:rsidR="008A6E48">
              <w:rPr>
                <w:bCs/>
              </w:rPr>
              <w:fldChar w:fldCharType="begin"/>
            </w:r>
            <w:r w:rsidR="008A6E48">
              <w:rPr>
                <w:bCs/>
              </w:rPr>
              <w:instrText xml:space="preserve"> REF _Ref126470573 \h </w:instrText>
            </w:r>
            <w:r w:rsidR="006A1989" w:rsidRPr="008A6E48">
              <w:rPr>
                <w:bCs/>
              </w:rPr>
            </w:r>
            <w:r w:rsidR="008A6E48">
              <w:rPr>
                <w:bCs/>
              </w:rPr>
              <w:fldChar w:fldCharType="separate"/>
            </w:r>
            <w:r w:rsidR="00CE7258">
              <w:t xml:space="preserve">Figure </w:t>
            </w:r>
            <w:r w:rsidR="00CE7258">
              <w:rPr>
                <w:noProof/>
              </w:rPr>
              <w:t>47</w:t>
            </w:r>
            <w:r w:rsidR="008A6E48">
              <w:rPr>
                <w:bCs/>
              </w:rPr>
              <w:fldChar w:fldCharType="end"/>
            </w:r>
            <w:r w:rsidR="008A6E48">
              <w:rPr>
                <w:bCs/>
              </w:rPr>
              <w:t>)</w:t>
            </w:r>
            <w:r>
              <w:t xml:space="preserve">. </w:t>
            </w:r>
          </w:p>
          <w:p w:rsidR="00796039" w:rsidRDefault="00796039" w:rsidP="00796039">
            <w:pPr>
              <w:pStyle w:val="TableTextNumbersContinued"/>
            </w:pPr>
          </w:p>
          <w:p w:rsidR="00796039" w:rsidRDefault="00796039" w:rsidP="00796039">
            <w:pPr>
              <w:pStyle w:val="TableTextNumbersContinued"/>
            </w:pPr>
            <w:r>
              <w:t xml:space="preserve">Click the </w:t>
            </w:r>
            <w:r>
              <w:rPr>
                <w:b/>
              </w:rPr>
              <w:t>Printer Alerts On</w:t>
            </w:r>
            <w:r>
              <w:t xml:space="preserve"> and/or the</w:t>
            </w:r>
            <w:r>
              <w:rPr>
                <w:b/>
              </w:rPr>
              <w:t xml:space="preserve"> Icon Alerts On </w:t>
            </w:r>
            <w:r w:rsidRPr="00D1100E">
              <w:t>check box</w:t>
            </w:r>
            <w:r>
              <w:t>.</w:t>
            </w:r>
          </w:p>
          <w:p w:rsidR="00796039" w:rsidRDefault="00796039" w:rsidP="00796039">
            <w:pPr>
              <w:pStyle w:val="TableTextNumbersContinued"/>
            </w:pPr>
          </w:p>
          <w:p w:rsidR="00796039" w:rsidRDefault="00796039" w:rsidP="00796039">
            <w:pPr>
              <w:pStyle w:val="TableTextNumbersContinued"/>
              <w:rPr>
                <w:b/>
                <w:bCs/>
              </w:rPr>
            </w:pPr>
            <w:r>
              <w:t>Select the order alert type from the drop-down menus in the Order Alert Type fields.</w:t>
            </w:r>
          </w:p>
        </w:tc>
        <w:tc>
          <w:tcPr>
            <w:tcW w:w="6120" w:type="dxa"/>
          </w:tcPr>
          <w:p w:rsidR="00796039" w:rsidRDefault="00796039" w:rsidP="00796039">
            <w:pPr>
              <w:pStyle w:val="TableTextBullet"/>
            </w:pPr>
            <w:r>
              <w:t xml:space="preserve">Displays the existing order alert configuration and allows the user to edit it. </w:t>
            </w:r>
          </w:p>
          <w:p w:rsidR="00796039" w:rsidRDefault="00796039" w:rsidP="00796039">
            <w:pPr>
              <w:pStyle w:val="TableTextBullet"/>
            </w:pPr>
            <w:r>
              <w:rPr>
                <w:rFonts w:cs="Arial"/>
                <w:vanish/>
              </w:rPr>
              <w:t xml:space="preserve">BR_95.08 </w:t>
            </w:r>
            <w:r>
              <w:t>Requires the user to select a printer name and to define which orders to print.</w:t>
            </w:r>
          </w:p>
          <w:p w:rsidR="00796039" w:rsidRDefault="00796039" w:rsidP="00796039">
            <w:pPr>
              <w:pStyle w:val="TableTextBullet"/>
            </w:pPr>
            <w:r>
              <w:rPr>
                <w:rFonts w:cs="Arial"/>
                <w:vanish/>
              </w:rPr>
              <w:t xml:space="preserve">BR_95.05 </w:t>
            </w:r>
            <w:r>
              <w:t>Displays the selected printer, the selected order alert type, and the number of hours (default: 48 hours) entered for review.</w:t>
            </w:r>
          </w:p>
          <w:p w:rsidR="00796039" w:rsidRDefault="00796039" w:rsidP="00796039">
            <w:pPr>
              <w:pStyle w:val="TableText"/>
            </w:pPr>
          </w:p>
          <w:p w:rsidR="00796039" w:rsidRDefault="00C366E0" w:rsidP="00796039">
            <w:pPr>
              <w:pStyle w:val="TableText"/>
              <w:rPr>
                <w:b/>
                <w:bCs/>
                <w:szCs w:val="18"/>
              </w:rPr>
            </w:pPr>
            <w:r>
              <w:rPr>
                <w:b/>
                <w:bCs/>
                <w:noProof/>
              </w:rPr>
              <mc:AlternateContent>
                <mc:Choice Requires="wps">
                  <w:drawing>
                    <wp:anchor distT="0" distB="0" distL="114300" distR="114300" simplePos="0" relativeHeight="251726336"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540" name="Line 10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021" o:spid="_x0000_s1026" style="position:absolute;z-index:25172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Ba&#10;YKv5FgIAAC4EAAAOAAAAAAAAAAAAAAAAAC4CAABkcnMvZTJvRG9jLnhtbFBLAQItABQABgAIAAAA&#10;IQAXTzAS2wAAAAgBAAAPAAAAAAAAAAAAAAAAAHAEAABkcnMvZG93bnJldi54bWxQSwUGAAAAAAQA&#10;BADzAAAAeAUAAAAA&#10;" strokeweight="1.5pt"/>
                  </w:pict>
                </mc:Fallback>
              </mc:AlternateContent>
            </w:r>
            <w:r w:rsidR="00796039">
              <w:rPr>
                <w:b/>
                <w:bCs/>
                <w:szCs w:val="18"/>
              </w:rPr>
              <w:t>NOTES</w:t>
            </w:r>
          </w:p>
          <w:p w:rsidR="00796039" w:rsidRDefault="00796039" w:rsidP="00796039">
            <w:pPr>
              <w:pStyle w:val="NotesText"/>
            </w:pPr>
          </w:p>
          <w:p w:rsidR="00796039" w:rsidRDefault="00796039" w:rsidP="00796039">
            <w:pPr>
              <w:pStyle w:val="NotesText"/>
            </w:pPr>
            <w:r>
              <w:rPr>
                <w:rFonts w:cs="Arial"/>
                <w:vanish/>
              </w:rPr>
              <w:t xml:space="preserve">BR_95.03 </w:t>
            </w:r>
            <w:r>
              <w:t>VBECS lists local and network printers.</w:t>
            </w:r>
          </w:p>
          <w:p w:rsidR="00796039" w:rsidRDefault="00796039" w:rsidP="00796039">
            <w:pPr>
              <w:pStyle w:val="NotesText"/>
            </w:pPr>
          </w:p>
          <w:p w:rsidR="00796039" w:rsidRDefault="00796039" w:rsidP="00796039">
            <w:pPr>
              <w:pStyle w:val="NotesText"/>
            </w:pPr>
            <w:r>
              <w:rPr>
                <w:rFonts w:cs="Arial"/>
                <w:vanish/>
              </w:rPr>
              <w:t xml:space="preserve">BR_95.04 </w:t>
            </w:r>
            <w:r>
              <w:t>The user must select an order alert type:</w:t>
            </w:r>
          </w:p>
          <w:p w:rsidR="00796039" w:rsidRDefault="00796039" w:rsidP="00796039">
            <w:pPr>
              <w:pStyle w:val="NotesTextBullet"/>
            </w:pPr>
            <w:r>
              <w:t>All orders (orders received by VBECS)</w:t>
            </w:r>
          </w:p>
          <w:p w:rsidR="00796039" w:rsidRDefault="00796039" w:rsidP="00796039">
            <w:pPr>
              <w:pStyle w:val="NotesTextBullet"/>
            </w:pPr>
            <w:r>
              <w:t xml:space="preserve">Hours limit to fill </w:t>
            </w:r>
            <w:r w:rsidR="008426BA">
              <w:t>o</w:t>
            </w:r>
            <w:r>
              <w:t xml:space="preserve">rder (orders received by VBECS needed in </w:t>
            </w:r>
            <w:r>
              <w:lastRenderedPageBreak/>
              <w:t xml:space="preserve">the next </w:t>
            </w:r>
            <w:r w:rsidRPr="00A65947">
              <w:rPr>
                <w:i/>
              </w:rPr>
              <w:t>n</w:t>
            </w:r>
            <w:r>
              <w:t xml:space="preserve"> hours) </w:t>
            </w:r>
          </w:p>
          <w:p w:rsidR="00796039" w:rsidRDefault="00796039" w:rsidP="00796039">
            <w:pPr>
              <w:pStyle w:val="NotesTextBullet"/>
            </w:pPr>
            <w:r>
              <w:t>Spec</w:t>
            </w:r>
            <w:r w:rsidR="00802EE9">
              <w:t>imen OK or N/A (orders where</w:t>
            </w:r>
            <w:r>
              <w:t xml:space="preserve"> no specimen is require</w:t>
            </w:r>
            <w:r w:rsidR="00802EE9">
              <w:t>d</w:t>
            </w:r>
            <w:r>
              <w:t>)</w:t>
            </w:r>
          </w:p>
        </w:tc>
      </w:tr>
      <w:tr w:rsidR="00796039">
        <w:tblPrEx>
          <w:tblCellMar>
            <w:top w:w="0" w:type="dxa"/>
            <w:bottom w:w="0" w:type="dxa"/>
          </w:tblCellMar>
        </w:tblPrEx>
        <w:tc>
          <w:tcPr>
            <w:tcW w:w="3240" w:type="dxa"/>
          </w:tcPr>
          <w:p w:rsidR="00796039" w:rsidRDefault="00796039" w:rsidP="00796039">
            <w:pPr>
              <w:pStyle w:val="TableTextNumbers"/>
            </w:pPr>
            <w:r>
              <w:lastRenderedPageBreak/>
              <w:t>Enter or select a refresh rate</w:t>
            </w:r>
            <w:r w:rsidR="00B917A8">
              <w:t xml:space="preserve"> (the interval between searches for new orders)</w:t>
            </w:r>
            <w:r>
              <w:t xml:space="preserve"> for the order alert in the Refresh Rate field. </w:t>
            </w:r>
          </w:p>
        </w:tc>
        <w:tc>
          <w:tcPr>
            <w:tcW w:w="6120" w:type="dxa"/>
          </w:tcPr>
          <w:p w:rsidR="00796039" w:rsidRDefault="00796039" w:rsidP="00796039">
            <w:pPr>
              <w:pStyle w:val="TableTextBullet"/>
            </w:pPr>
            <w:r>
              <w:rPr>
                <w:rFonts w:cs="Arial"/>
                <w:vanish/>
              </w:rPr>
              <w:t xml:space="preserve">BR_95.07 </w:t>
            </w:r>
            <w:r>
              <w:t>Requires the user to enter a refresh rate (default: 60 seconds) (Icon Alerts On).</w:t>
            </w:r>
          </w:p>
          <w:p w:rsidR="00796039" w:rsidRDefault="00796039" w:rsidP="00796039">
            <w:pPr>
              <w:pStyle w:val="TableTextBullet"/>
            </w:pPr>
            <w:r>
              <w:t>Displays the updated refresh rate.</w:t>
            </w:r>
          </w:p>
          <w:p w:rsidR="00796039" w:rsidRDefault="00796039" w:rsidP="00796039">
            <w:pPr>
              <w:pStyle w:val="TableTextBullet"/>
            </w:pPr>
            <w:r>
              <w:t xml:space="preserve">Displays the selected order alert type. </w:t>
            </w:r>
          </w:p>
        </w:tc>
      </w:tr>
      <w:tr w:rsidR="00796039">
        <w:tblPrEx>
          <w:tblCellMar>
            <w:top w:w="0" w:type="dxa"/>
            <w:bottom w:w="0" w:type="dxa"/>
          </w:tblCellMar>
        </w:tblPrEx>
        <w:tc>
          <w:tcPr>
            <w:tcW w:w="3240" w:type="dxa"/>
          </w:tcPr>
          <w:p w:rsidR="00796039" w:rsidRDefault="00796039" w:rsidP="00796039">
            <w:pPr>
              <w:pStyle w:val="TableTextNumbers"/>
            </w:pPr>
            <w:r>
              <w:t xml:space="preserve">Click </w:t>
            </w:r>
            <w:r>
              <w:rPr>
                <w:b/>
              </w:rPr>
              <w:t>OK</w:t>
            </w:r>
            <w:r>
              <w:t xml:space="preserve"> to save</w:t>
            </w:r>
          </w:p>
        </w:tc>
        <w:tc>
          <w:tcPr>
            <w:tcW w:w="6120" w:type="dxa"/>
          </w:tcPr>
          <w:p w:rsidR="00796039" w:rsidRDefault="00796039" w:rsidP="00796039">
            <w:pPr>
              <w:pStyle w:val="TableTextBullet"/>
            </w:pPr>
            <w:r>
              <w:t>Saves the user alert configuration settings.</w:t>
            </w:r>
          </w:p>
        </w:tc>
      </w:tr>
      <w:tr w:rsidR="00796039">
        <w:tblPrEx>
          <w:tblCellMar>
            <w:top w:w="0" w:type="dxa"/>
            <w:bottom w:w="0" w:type="dxa"/>
          </w:tblCellMar>
        </w:tblPrEx>
        <w:tc>
          <w:tcPr>
            <w:tcW w:w="3240" w:type="dxa"/>
          </w:tcPr>
          <w:p w:rsidR="00796039" w:rsidRDefault="00796039" w:rsidP="00796039">
            <w:pPr>
              <w:pStyle w:val="TableTextNumbers"/>
            </w:pPr>
            <w:r>
              <w:t xml:space="preserve">Click </w:t>
            </w:r>
            <w:r>
              <w:rPr>
                <w:b/>
              </w:rPr>
              <w:t>Yes</w:t>
            </w:r>
            <w:r>
              <w:t xml:space="preserve"> to confirm the changes and exit. </w:t>
            </w:r>
            <w:r>
              <w:rPr>
                <w:vanish/>
                <w:color w:val="FFFFFF"/>
                <w:szCs w:val="18"/>
              </w:rPr>
              <w:fldChar w:fldCharType="begin"/>
            </w:r>
            <w:r>
              <w:rPr>
                <w:vanish/>
                <w:color w:val="FFFFFF"/>
                <w:szCs w:val="18"/>
              </w:rPr>
              <w:instrText xml:space="preserve"> LISTNUM \l 1 \s 0 </w:instrText>
            </w:r>
            <w:r>
              <w:rPr>
                <w:vanish/>
                <w:color w:val="FFFFFF"/>
                <w:szCs w:val="18"/>
              </w:rPr>
              <w:fldChar w:fldCharType="end">
                <w:numberingChange w:id="204" w:author="Blalock, David (SAIC)" w:date="2011-05-25T13:16:00Z" w:original="0."/>
              </w:fldChar>
            </w:r>
          </w:p>
        </w:tc>
        <w:tc>
          <w:tcPr>
            <w:tcW w:w="6120" w:type="dxa"/>
          </w:tcPr>
          <w:p w:rsidR="00796039" w:rsidRDefault="00796039" w:rsidP="00796039">
            <w:pPr>
              <w:pStyle w:val="NotesText"/>
            </w:pPr>
          </w:p>
        </w:tc>
      </w:tr>
    </w:tbl>
    <w:p w:rsidR="008A6E48" w:rsidRDefault="008A6E48" w:rsidP="008A6E48">
      <w:pPr>
        <w:pStyle w:val="Caption"/>
      </w:pPr>
      <w:bookmarkStart w:id="205" w:name="_Ref126470573"/>
      <w:r>
        <w:t xml:space="preserve">Figure </w:t>
      </w:r>
      <w:r w:rsidR="00C17F7C">
        <w:fldChar w:fldCharType="begin"/>
      </w:r>
      <w:r w:rsidR="00C17F7C">
        <w:instrText xml:space="preserve"> SEQ Figure \* ARABIC </w:instrText>
      </w:r>
      <w:r w:rsidR="00C17F7C">
        <w:fldChar w:fldCharType="separate"/>
      </w:r>
      <w:r w:rsidR="00543C20">
        <w:rPr>
          <w:noProof/>
        </w:rPr>
        <w:t>47</w:t>
      </w:r>
      <w:r w:rsidR="00C17F7C">
        <w:fldChar w:fldCharType="end"/>
      </w:r>
      <w:bookmarkEnd w:id="205"/>
      <w:r>
        <w:t>: Order Alerts Tab</w:t>
      </w:r>
    </w:p>
    <w:p w:rsidR="00796039" w:rsidRDefault="00C366E0" w:rsidP="0066425F">
      <w:pPr>
        <w:pStyle w:val="BodyText"/>
      </w:pPr>
      <w:r>
        <w:rPr>
          <w:noProof/>
        </w:rPr>
        <w:drawing>
          <wp:inline distT="0" distB="0" distL="0" distR="0">
            <wp:extent cx="3200400" cy="3190875"/>
            <wp:effectExtent l="0" t="0" r="0"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200400" cy="3190875"/>
                    </a:xfrm>
                    <a:prstGeom prst="rect">
                      <a:avLst/>
                    </a:prstGeom>
                    <a:noFill/>
                    <a:ln>
                      <a:noFill/>
                    </a:ln>
                  </pic:spPr>
                </pic:pic>
              </a:graphicData>
            </a:graphic>
          </wp:inline>
        </w:drawing>
      </w:r>
    </w:p>
    <w:p w:rsidR="00796039" w:rsidRDefault="00AF089A" w:rsidP="00796039">
      <w:pPr>
        <w:pStyle w:val="Heading3"/>
      </w:pPr>
      <w:r>
        <w:br w:type="page"/>
      </w:r>
      <w:bookmarkStart w:id="206" w:name="_Toc436396702"/>
      <w:r w:rsidR="006068DE">
        <w:lastRenderedPageBreak/>
        <w:t>Login Message</w:t>
      </w:r>
      <w:bookmarkEnd w:id="206"/>
      <w:r w:rsidR="00796039">
        <w:fldChar w:fldCharType="begin"/>
      </w:r>
      <w:r w:rsidR="00796039">
        <w:instrText xml:space="preserve"> XE “</w:instrText>
      </w:r>
      <w:r w:rsidR="006068DE">
        <w:instrText>Login Message</w:instrText>
      </w:r>
      <w:r w:rsidR="00796039">
        <w:instrText xml:space="preserve">” </w:instrText>
      </w:r>
      <w:r w:rsidR="00796039">
        <w:fldChar w:fldCharType="end"/>
      </w:r>
    </w:p>
    <w:p w:rsidR="00796039" w:rsidRDefault="00796039" w:rsidP="00796039">
      <w:pPr>
        <w:pStyle w:val="BodyText"/>
      </w:pPr>
      <w:r>
        <w:t>The user creates a division-wide VBECS message that appears at login.</w:t>
      </w:r>
    </w:p>
    <w:p w:rsidR="00796039" w:rsidRDefault="00796039" w:rsidP="00796039">
      <w:pPr>
        <w:pStyle w:val="Heading4"/>
      </w:pPr>
      <w:r>
        <w:t>Assumptions</w:t>
      </w:r>
      <w:r>
        <w:rPr>
          <w:b w:val="0"/>
        </w:rPr>
        <w:t xml:space="preserve"> </w:t>
      </w:r>
    </w:p>
    <w:p w:rsidR="00796039" w:rsidRDefault="00796039" w:rsidP="00796039">
      <w:pPr>
        <w:pStyle w:val="ListBullet"/>
      </w:pPr>
      <w:r>
        <w:t xml:space="preserve">None </w:t>
      </w:r>
    </w:p>
    <w:p w:rsidR="00796039" w:rsidRDefault="00796039" w:rsidP="00796039">
      <w:pPr>
        <w:pStyle w:val="Heading4"/>
      </w:pPr>
      <w:r>
        <w:t>Outcome</w:t>
      </w:r>
      <w:r>
        <w:rPr>
          <w:i/>
          <w:color w:val="0000FF"/>
          <w:sz w:val="24"/>
        </w:rPr>
        <w:t xml:space="preserve"> </w:t>
      </w:r>
    </w:p>
    <w:p w:rsidR="00796039" w:rsidRDefault="00796039" w:rsidP="00796039">
      <w:pPr>
        <w:pStyle w:val="ListBullet"/>
      </w:pPr>
      <w:r>
        <w:t>A message was created for display when users log into a VBECS division.</w:t>
      </w:r>
    </w:p>
    <w:p w:rsidR="00796039" w:rsidRDefault="00796039" w:rsidP="00796039">
      <w:pPr>
        <w:pStyle w:val="Heading4"/>
      </w:pPr>
      <w:r>
        <w:t>Limitations and Restrictions</w:t>
      </w:r>
      <w:r>
        <w:rPr>
          <w:b w:val="0"/>
        </w:rPr>
        <w:t xml:space="preserve"> </w:t>
      </w:r>
    </w:p>
    <w:p w:rsidR="00796039" w:rsidRDefault="00796039" w:rsidP="00796039">
      <w:pPr>
        <w:pStyle w:val="ListBullet"/>
      </w:pPr>
      <w:r>
        <w:t>None</w:t>
      </w:r>
    </w:p>
    <w:p w:rsidR="00796039" w:rsidRDefault="00796039" w:rsidP="00796039">
      <w:pPr>
        <w:pStyle w:val="Heading4"/>
      </w:pPr>
      <w:r>
        <w:t>Additional Information</w:t>
      </w:r>
    </w:p>
    <w:p w:rsidR="00796039" w:rsidRDefault="00796039" w:rsidP="00796039">
      <w:pPr>
        <w:pStyle w:val="ListBullet"/>
      </w:pPr>
      <w:r>
        <w:t>None</w:t>
      </w:r>
    </w:p>
    <w:p w:rsidR="00796039" w:rsidRDefault="00796039" w:rsidP="00796039">
      <w:pPr>
        <w:pStyle w:val="Heading4"/>
        <w:rPr>
          <w:b w:val="0"/>
        </w:rPr>
      </w:pPr>
      <w:r>
        <w:t>User Roles with Access to This Option</w:t>
      </w:r>
      <w:r>
        <w:rPr>
          <w:b w:val="0"/>
        </w:rPr>
        <w:t xml:space="preserve"> </w:t>
      </w:r>
    </w:p>
    <w:p w:rsidR="00796039" w:rsidRDefault="00237C52" w:rsidP="00796039">
      <w:pPr>
        <w:pStyle w:val="Roles"/>
        <w:rPr>
          <w:snapToGrid w:val="0"/>
        </w:rPr>
      </w:pP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t xml:space="preserve"> Lead Technologist</w:t>
      </w:r>
    </w:p>
    <w:p w:rsidR="00796039" w:rsidRDefault="006068DE" w:rsidP="00796039">
      <w:pPr>
        <w:pStyle w:val="Heading4"/>
      </w:pPr>
      <w:r>
        <w:t>Login Message</w:t>
      </w:r>
    </w:p>
    <w:p w:rsidR="00796039" w:rsidRDefault="00796039" w:rsidP="00796039">
      <w:pPr>
        <w:pStyle w:val="BodyText"/>
      </w:pPr>
      <w:r>
        <w:t>The user may add, update, or delete a message that VBECS displays to users logging into the division.</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796039">
        <w:tblPrEx>
          <w:tblCellMar>
            <w:top w:w="0" w:type="dxa"/>
            <w:bottom w:w="0" w:type="dxa"/>
          </w:tblCellMar>
        </w:tblPrEx>
        <w:trPr>
          <w:cantSplit/>
          <w:tblHeader/>
        </w:trPr>
        <w:tc>
          <w:tcPr>
            <w:tcW w:w="3240" w:type="dxa"/>
            <w:shd w:val="pct30" w:color="auto" w:fill="FFFFFF"/>
            <w:vAlign w:val="bottom"/>
          </w:tcPr>
          <w:p w:rsidR="00796039" w:rsidRDefault="00796039" w:rsidP="00796039">
            <w:pPr>
              <w:pStyle w:val="TableText"/>
              <w:rPr>
                <w:b/>
              </w:rPr>
            </w:pPr>
            <w:r>
              <w:rPr>
                <w:b/>
              </w:rPr>
              <w:t>User Action</w:t>
            </w:r>
          </w:p>
        </w:tc>
        <w:tc>
          <w:tcPr>
            <w:tcW w:w="6120" w:type="dxa"/>
            <w:shd w:val="pct30" w:color="auto" w:fill="FFFFFF"/>
            <w:vAlign w:val="bottom"/>
          </w:tcPr>
          <w:p w:rsidR="00796039" w:rsidRDefault="00796039" w:rsidP="00796039">
            <w:pPr>
              <w:pStyle w:val="TableText"/>
              <w:rPr>
                <w:b/>
              </w:rPr>
            </w:pPr>
            <w:r>
              <w:rPr>
                <w:b/>
              </w:rPr>
              <w:t>VBECS</w:t>
            </w:r>
          </w:p>
        </w:tc>
      </w:tr>
      <w:tr w:rsidR="00796039">
        <w:tblPrEx>
          <w:tblCellMar>
            <w:top w:w="0" w:type="dxa"/>
            <w:bottom w:w="0" w:type="dxa"/>
          </w:tblCellMar>
        </w:tblPrEx>
        <w:tc>
          <w:tcPr>
            <w:tcW w:w="3240" w:type="dxa"/>
          </w:tcPr>
          <w:p w:rsidR="00796039" w:rsidRDefault="00796039" w:rsidP="00796039">
            <w:pPr>
              <w:pStyle w:val="TableTextNumbers"/>
            </w:pPr>
            <w:r>
              <w:t xml:space="preserve">Select </w:t>
            </w:r>
            <w:r>
              <w:rPr>
                <w:b/>
                <w:bCs/>
              </w:rPr>
              <w:t>Tools</w:t>
            </w:r>
            <w:r>
              <w:t xml:space="preserve"> from the main menu.</w:t>
            </w:r>
          </w:p>
          <w:p w:rsidR="00796039" w:rsidRDefault="00796039" w:rsidP="00796039">
            <w:pPr>
              <w:pStyle w:val="TableTextNumbersContinued"/>
            </w:pPr>
          </w:p>
          <w:p w:rsidR="00796039" w:rsidRDefault="00796039" w:rsidP="00796039">
            <w:pPr>
              <w:pStyle w:val="TableTextNumbersContinued"/>
            </w:pPr>
            <w:r>
              <w:t xml:space="preserve">Select </w:t>
            </w:r>
            <w:r>
              <w:rPr>
                <w:b/>
              </w:rPr>
              <w:t>Configure Division</w:t>
            </w:r>
            <w:r>
              <w:t>.</w:t>
            </w:r>
          </w:p>
        </w:tc>
        <w:tc>
          <w:tcPr>
            <w:tcW w:w="6120" w:type="dxa"/>
          </w:tcPr>
          <w:p w:rsidR="00796039" w:rsidRDefault="00796039" w:rsidP="00796039">
            <w:pPr>
              <w:pStyle w:val="TableTextBullet"/>
            </w:pPr>
            <w:r>
              <w:t>Displays options for processing administrative functions.</w:t>
            </w:r>
          </w:p>
          <w:p w:rsidR="00796039" w:rsidRDefault="00796039" w:rsidP="00796039">
            <w:pPr>
              <w:pStyle w:val="TableTextBullet"/>
            </w:pPr>
            <w:r>
              <w:t>Displays configuration tabs.</w:t>
            </w:r>
          </w:p>
        </w:tc>
      </w:tr>
      <w:tr w:rsidR="00796039">
        <w:tblPrEx>
          <w:tblCellMar>
            <w:top w:w="0" w:type="dxa"/>
            <w:bottom w:w="0" w:type="dxa"/>
          </w:tblCellMar>
        </w:tblPrEx>
        <w:tc>
          <w:tcPr>
            <w:tcW w:w="3240" w:type="dxa"/>
            <w:tcBorders>
              <w:top w:val="single" w:sz="4" w:space="0" w:color="auto"/>
              <w:left w:val="single" w:sz="4" w:space="0" w:color="auto"/>
              <w:bottom w:val="single" w:sz="4" w:space="0" w:color="auto"/>
              <w:right w:val="single" w:sz="4" w:space="0" w:color="auto"/>
            </w:tcBorders>
          </w:tcPr>
          <w:p w:rsidR="00796039" w:rsidRDefault="00796039" w:rsidP="00796039">
            <w:pPr>
              <w:pStyle w:val="TableTextNumbers"/>
            </w:pPr>
            <w:r>
              <w:t xml:space="preserve">Click the </w:t>
            </w:r>
            <w:r>
              <w:rPr>
                <w:b/>
              </w:rPr>
              <w:t xml:space="preserve">Login Message </w:t>
            </w:r>
            <w:r w:rsidRPr="00CC3C89">
              <w:t>tab</w:t>
            </w:r>
            <w:r w:rsidR="008A6E48" w:rsidRPr="00CC3C89">
              <w:t xml:space="preserve"> </w:t>
            </w:r>
            <w:r w:rsidR="008A6E48">
              <w:t>(</w:t>
            </w:r>
            <w:r w:rsidR="008A6E48">
              <w:fldChar w:fldCharType="begin"/>
            </w:r>
            <w:r w:rsidR="008A6E48">
              <w:instrText xml:space="preserve"> REF _Ref126470750 \h </w:instrText>
            </w:r>
            <w:r w:rsidR="008A6E48">
              <w:fldChar w:fldCharType="separate"/>
            </w:r>
            <w:r w:rsidR="00CE7258">
              <w:t xml:space="preserve">Figure </w:t>
            </w:r>
            <w:r w:rsidR="00CE7258">
              <w:rPr>
                <w:noProof/>
              </w:rPr>
              <w:t>48</w:t>
            </w:r>
            <w:r w:rsidR="008A6E48">
              <w:fldChar w:fldCharType="end"/>
            </w:r>
            <w:r w:rsidR="008A6E48">
              <w:t>)</w:t>
            </w:r>
            <w:r>
              <w:t>.</w:t>
            </w:r>
          </w:p>
          <w:p w:rsidR="00796039" w:rsidRDefault="00796039" w:rsidP="00796039">
            <w:pPr>
              <w:pStyle w:val="TableTextNumbersContinued"/>
            </w:pPr>
          </w:p>
          <w:p w:rsidR="00796039" w:rsidRDefault="00796039" w:rsidP="00796039">
            <w:pPr>
              <w:pStyle w:val="TableTextNumbersContinued"/>
            </w:pPr>
            <w:r>
              <w:t>Enter a message in the message field to display at login.</w:t>
            </w:r>
          </w:p>
        </w:tc>
        <w:tc>
          <w:tcPr>
            <w:tcW w:w="6120" w:type="dxa"/>
            <w:tcBorders>
              <w:top w:val="single" w:sz="4" w:space="0" w:color="auto"/>
              <w:left w:val="single" w:sz="4" w:space="0" w:color="auto"/>
              <w:bottom w:val="single" w:sz="4" w:space="0" w:color="auto"/>
              <w:right w:val="single" w:sz="4" w:space="0" w:color="auto"/>
            </w:tcBorders>
          </w:tcPr>
          <w:p w:rsidR="00796039" w:rsidRDefault="00796039" w:rsidP="00796039">
            <w:pPr>
              <w:pStyle w:val="TableTextBullet"/>
            </w:pPr>
            <w:r>
              <w:t>Displays the existing login message and allows the user to edit or delete it.</w:t>
            </w:r>
          </w:p>
          <w:p w:rsidR="00796039" w:rsidRDefault="00796039" w:rsidP="00796039">
            <w:pPr>
              <w:pStyle w:val="TableTextBullet"/>
            </w:pPr>
            <w:r>
              <w:t>Displays the updated login message.</w:t>
            </w:r>
          </w:p>
          <w:p w:rsidR="00796039" w:rsidRDefault="00796039" w:rsidP="00796039">
            <w:pPr>
              <w:pStyle w:val="TableText"/>
            </w:pPr>
          </w:p>
          <w:p w:rsidR="00796039" w:rsidRDefault="00C366E0" w:rsidP="00796039">
            <w:pPr>
              <w:pStyle w:val="TableText"/>
              <w:rPr>
                <w:b/>
              </w:rPr>
            </w:pPr>
            <w:r>
              <w:rPr>
                <w:b/>
                <w:noProof/>
              </w:rPr>
              <mc:AlternateContent>
                <mc:Choice Requires="wps">
                  <w:drawing>
                    <wp:anchor distT="0" distB="0" distL="114300" distR="114300" simplePos="0" relativeHeight="251727360"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539" name="Line 10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022" o:spid="_x0000_s1026" style="position:absolute;z-index:251727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Am&#10;UQj/FgIAAC4EAAAOAAAAAAAAAAAAAAAAAC4CAABkcnMvZTJvRG9jLnhtbFBLAQItABQABgAIAAAA&#10;IQAXTzAS2wAAAAgBAAAPAAAAAAAAAAAAAAAAAHAEAABkcnMvZG93bnJldi54bWxQSwUGAAAAAAQA&#10;BADzAAAAeAUAAAAA&#10;" strokeweight="1.5pt"/>
                  </w:pict>
                </mc:Fallback>
              </mc:AlternateContent>
            </w:r>
            <w:r w:rsidR="00796039">
              <w:rPr>
                <w:b/>
              </w:rPr>
              <w:t>NOTES</w:t>
            </w:r>
          </w:p>
          <w:p w:rsidR="00796039" w:rsidRDefault="00796039" w:rsidP="00796039">
            <w:pPr>
              <w:pStyle w:val="NotesText"/>
            </w:pPr>
          </w:p>
          <w:p w:rsidR="00796039" w:rsidRDefault="00796039" w:rsidP="00796039">
            <w:pPr>
              <w:pStyle w:val="NotesText"/>
            </w:pPr>
            <w:r>
              <w:t>VBECS does not display a blank login message.</w:t>
            </w:r>
          </w:p>
          <w:p w:rsidR="00796039" w:rsidRDefault="00796039" w:rsidP="00796039">
            <w:pPr>
              <w:pStyle w:val="NotesText"/>
            </w:pPr>
          </w:p>
          <w:p w:rsidR="00796039" w:rsidRDefault="00796039" w:rsidP="00796039">
            <w:pPr>
              <w:pStyle w:val="NotesText"/>
            </w:pPr>
            <w:r>
              <w:t xml:space="preserve">The user may click </w:t>
            </w:r>
            <w:r>
              <w:rPr>
                <w:b/>
              </w:rPr>
              <w:t>Clear</w:t>
            </w:r>
            <w:r>
              <w:t xml:space="preserve"> to clear the message field and enter a new login message.</w:t>
            </w:r>
          </w:p>
        </w:tc>
      </w:tr>
      <w:tr w:rsidR="00796039">
        <w:tblPrEx>
          <w:tblCellMar>
            <w:top w:w="0" w:type="dxa"/>
            <w:bottom w:w="0" w:type="dxa"/>
          </w:tblCellMar>
        </w:tblPrEx>
        <w:tc>
          <w:tcPr>
            <w:tcW w:w="3240" w:type="dxa"/>
          </w:tcPr>
          <w:p w:rsidR="00796039" w:rsidRDefault="00796039" w:rsidP="00796039">
            <w:pPr>
              <w:pStyle w:val="TableTextNumbers"/>
            </w:pPr>
            <w:r>
              <w:t xml:space="preserve">Click </w:t>
            </w:r>
            <w:r>
              <w:rPr>
                <w:b/>
              </w:rPr>
              <w:t>OK</w:t>
            </w:r>
            <w:r>
              <w:t xml:space="preserve"> to save.</w:t>
            </w:r>
          </w:p>
        </w:tc>
        <w:tc>
          <w:tcPr>
            <w:tcW w:w="6120" w:type="dxa"/>
          </w:tcPr>
          <w:p w:rsidR="00796039" w:rsidRDefault="00796039" w:rsidP="00796039">
            <w:pPr>
              <w:pStyle w:val="TableTextBullet"/>
            </w:pPr>
            <w:r>
              <w:t>Saves the login message changes.</w:t>
            </w:r>
          </w:p>
        </w:tc>
      </w:tr>
      <w:tr w:rsidR="00796039">
        <w:tblPrEx>
          <w:tblCellMar>
            <w:top w:w="0" w:type="dxa"/>
            <w:bottom w:w="0" w:type="dxa"/>
          </w:tblCellMar>
        </w:tblPrEx>
        <w:tc>
          <w:tcPr>
            <w:tcW w:w="3240" w:type="dxa"/>
          </w:tcPr>
          <w:p w:rsidR="00796039" w:rsidRDefault="00796039" w:rsidP="00796039">
            <w:pPr>
              <w:pStyle w:val="TableTextNumbers"/>
            </w:pPr>
            <w:r>
              <w:t xml:space="preserve">Click </w:t>
            </w:r>
            <w:r>
              <w:rPr>
                <w:b/>
              </w:rPr>
              <w:t>Yes</w:t>
            </w:r>
            <w:r>
              <w:t xml:space="preserve"> to confirm the changes and exit. </w:t>
            </w:r>
            <w:r>
              <w:rPr>
                <w:vanish/>
                <w:color w:val="FFFFFF"/>
                <w:szCs w:val="18"/>
              </w:rPr>
              <w:fldChar w:fldCharType="begin"/>
            </w:r>
            <w:r>
              <w:rPr>
                <w:vanish/>
                <w:color w:val="FFFFFF"/>
                <w:szCs w:val="18"/>
              </w:rPr>
              <w:instrText xml:space="preserve"> LISTNUM \l 1 \s 0 </w:instrText>
            </w:r>
            <w:r>
              <w:rPr>
                <w:vanish/>
                <w:color w:val="FFFFFF"/>
                <w:szCs w:val="18"/>
              </w:rPr>
              <w:fldChar w:fldCharType="end">
                <w:numberingChange w:id="207" w:author="Blalock, David (SAIC)" w:date="2011-05-25T13:16:00Z" w:original="0."/>
              </w:fldChar>
            </w:r>
          </w:p>
        </w:tc>
        <w:tc>
          <w:tcPr>
            <w:tcW w:w="6120" w:type="dxa"/>
          </w:tcPr>
          <w:p w:rsidR="00796039" w:rsidRDefault="00796039" w:rsidP="00796039">
            <w:pPr>
              <w:pStyle w:val="NotesText"/>
            </w:pPr>
          </w:p>
        </w:tc>
      </w:tr>
    </w:tbl>
    <w:p w:rsidR="008A6E48" w:rsidRDefault="008A6E48" w:rsidP="008A6E48">
      <w:pPr>
        <w:pStyle w:val="Caption"/>
      </w:pPr>
      <w:bookmarkStart w:id="208" w:name="_Ref126470750"/>
      <w:r>
        <w:lastRenderedPageBreak/>
        <w:t xml:space="preserve">Figure </w:t>
      </w:r>
      <w:r w:rsidR="00C17F7C">
        <w:fldChar w:fldCharType="begin"/>
      </w:r>
      <w:r w:rsidR="00C17F7C">
        <w:instrText xml:space="preserve"> SEQ Figure \* ARABIC </w:instrText>
      </w:r>
      <w:r w:rsidR="00C17F7C">
        <w:fldChar w:fldCharType="separate"/>
      </w:r>
      <w:r w:rsidR="00543C20">
        <w:rPr>
          <w:noProof/>
        </w:rPr>
        <w:t>48</w:t>
      </w:r>
      <w:r w:rsidR="00C17F7C">
        <w:fldChar w:fldCharType="end"/>
      </w:r>
      <w:bookmarkEnd w:id="208"/>
      <w:r>
        <w:t>: Login Message Tab</w:t>
      </w:r>
    </w:p>
    <w:p w:rsidR="0066425F" w:rsidRDefault="00C366E0" w:rsidP="0066425F">
      <w:pPr>
        <w:pStyle w:val="BodyText"/>
      </w:pPr>
      <w:r>
        <w:rPr>
          <w:noProof/>
        </w:rPr>
        <w:drawing>
          <wp:inline distT="0" distB="0" distL="0" distR="0">
            <wp:extent cx="3200400" cy="316230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200400" cy="3162300"/>
                    </a:xfrm>
                    <a:prstGeom prst="rect">
                      <a:avLst/>
                    </a:prstGeom>
                    <a:noFill/>
                    <a:ln>
                      <a:noFill/>
                    </a:ln>
                  </pic:spPr>
                </pic:pic>
              </a:graphicData>
            </a:graphic>
          </wp:inline>
        </w:drawing>
      </w:r>
      <w:r w:rsidR="008A6E48">
        <w:t xml:space="preserve"> </w:t>
      </w:r>
    </w:p>
    <w:p w:rsidR="002A21AE" w:rsidRDefault="00AE1227" w:rsidP="00B937AA">
      <w:pPr>
        <w:pStyle w:val="Heading2"/>
      </w:pPr>
      <w:bookmarkStart w:id="209" w:name="_Toc63680387"/>
      <w:bookmarkEnd w:id="201"/>
      <w:r>
        <w:br w:type="page"/>
      </w:r>
      <w:bookmarkStart w:id="210" w:name="_Toc436396703"/>
      <w:r w:rsidR="002A21AE">
        <w:lastRenderedPageBreak/>
        <w:t>Local Facilities</w:t>
      </w:r>
      <w:bookmarkEnd w:id="209"/>
      <w:bookmarkEnd w:id="210"/>
      <w:r w:rsidR="002A21AE">
        <w:fldChar w:fldCharType="begin"/>
      </w:r>
      <w:r w:rsidR="002A21AE">
        <w:instrText xml:space="preserve"> XE </w:instrText>
      </w:r>
      <w:r w:rsidR="00FA7E65">
        <w:instrText>“</w:instrText>
      </w:r>
      <w:r w:rsidR="002A21AE">
        <w:instrText>Local Facilities</w:instrText>
      </w:r>
      <w:r w:rsidR="00FA7E65">
        <w:instrText>”</w:instrText>
      </w:r>
      <w:r w:rsidR="002A21AE">
        <w:instrText xml:space="preserve"> </w:instrText>
      </w:r>
      <w:r w:rsidR="002A21AE">
        <w:fldChar w:fldCharType="end"/>
      </w:r>
      <w:r w:rsidR="002A21AE">
        <w:t xml:space="preserve"> </w:t>
      </w:r>
      <w:r w:rsidR="002A21AE">
        <w:rPr>
          <w:vanish/>
        </w:rPr>
        <w:t>UC_06</w:t>
      </w:r>
    </w:p>
    <w:p w:rsidR="002A21AE" w:rsidRDefault="002A21AE" w:rsidP="00FA7E65">
      <w:pPr>
        <w:pStyle w:val="BodyText"/>
      </w:pPr>
      <w:bookmarkStart w:id="211" w:name="_Toc63680388"/>
      <w:r>
        <w:t>The user customizes collection facility information.</w:t>
      </w:r>
      <w:r w:rsidR="00DD635C">
        <w:t xml:space="preserve"> (A </w:t>
      </w:r>
      <w:r w:rsidR="00F06ADF">
        <w:t>“</w:t>
      </w:r>
      <w:r w:rsidR="00DD635C">
        <w:t>collection facility</w:t>
      </w:r>
      <w:r w:rsidR="00F06ADF">
        <w:t>”</w:t>
      </w:r>
      <w:r w:rsidR="00DD635C">
        <w:t xml:space="preserve"> </w:t>
      </w:r>
      <w:r w:rsidR="00F06ADF">
        <w:t>is not</w:t>
      </w:r>
      <w:r w:rsidR="00DD635C">
        <w:t xml:space="preserve"> a facility for blood collection</w:t>
      </w:r>
      <w:r w:rsidR="00F06ADF">
        <w:t>:</w:t>
      </w:r>
      <w:r w:rsidR="00DD635C">
        <w:t xml:space="preserve"> it is </w:t>
      </w:r>
      <w:r w:rsidR="00F06ADF">
        <w:t>for</w:t>
      </w:r>
      <w:r w:rsidR="00DD635C">
        <w:t xml:space="preserve"> blood distribution </w:t>
      </w:r>
      <w:r w:rsidR="00F06ADF">
        <w:t>only</w:t>
      </w:r>
      <w:r w:rsidR="00DD635C">
        <w:t>.)</w:t>
      </w:r>
    </w:p>
    <w:p w:rsidR="002A21AE" w:rsidRDefault="002A21AE">
      <w:pPr>
        <w:pStyle w:val="Heading4"/>
      </w:pPr>
      <w:r>
        <w:t>Assumptions</w:t>
      </w:r>
    </w:p>
    <w:p w:rsidR="002A21AE" w:rsidRDefault="002A21AE">
      <w:pPr>
        <w:pStyle w:val="ListBullet"/>
      </w:pPr>
      <w:r>
        <w:t>A table of known FDA-registered facilities accompanies VBECS.</w:t>
      </w:r>
    </w:p>
    <w:p w:rsidR="002A21AE" w:rsidRDefault="002A21AE">
      <w:pPr>
        <w:pStyle w:val="Heading4"/>
      </w:pPr>
      <w:r>
        <w:t>Outcome</w:t>
      </w:r>
    </w:p>
    <w:p w:rsidR="002A21AE" w:rsidRDefault="002A21AE">
      <w:pPr>
        <w:pStyle w:val="ListBullet"/>
      </w:pPr>
      <w:r>
        <w:t>The supplier is configured for a division.</w:t>
      </w:r>
    </w:p>
    <w:p w:rsidR="002A21AE" w:rsidRDefault="002A21AE">
      <w:pPr>
        <w:pStyle w:val="Heading4"/>
      </w:pPr>
      <w:r>
        <w:t>Limitations and Restrictions</w:t>
      </w:r>
    </w:p>
    <w:p w:rsidR="002A21AE" w:rsidRDefault="002A21AE">
      <w:pPr>
        <w:pStyle w:val="ListBullet"/>
      </w:pPr>
      <w:bookmarkStart w:id="212" w:name="OLE_LINK55"/>
      <w:bookmarkStart w:id="213" w:name="OLE_LINK56"/>
      <w:r>
        <w:t>A user may:</w:t>
      </w:r>
    </w:p>
    <w:p w:rsidR="002A21AE" w:rsidRDefault="002A21AE" w:rsidP="00D31AD8">
      <w:pPr>
        <w:pStyle w:val="ListBullet2"/>
      </w:pPr>
      <w:r>
        <w:t>Activate and edit collection facility records distributed with VBECS.</w:t>
      </w:r>
    </w:p>
    <w:p w:rsidR="002A21AE" w:rsidRDefault="002A21AE" w:rsidP="00D31AD8">
      <w:pPr>
        <w:pStyle w:val="ListBullet2"/>
      </w:pPr>
      <w:r>
        <w:t>Add and locally edit active collection facilities.</w:t>
      </w:r>
    </w:p>
    <w:p w:rsidR="002A21AE" w:rsidRDefault="002A21AE" w:rsidP="00D31AD8">
      <w:pPr>
        <w:pStyle w:val="ListBullet2"/>
      </w:pPr>
      <w:r>
        <w:t xml:space="preserve">Activate and/or deactivate local collection facilities. </w:t>
      </w:r>
    </w:p>
    <w:p w:rsidR="004B1F58" w:rsidRPr="00742F59" w:rsidRDefault="004B1F58" w:rsidP="00D31AD8">
      <w:pPr>
        <w:pStyle w:val="ListBullet2"/>
      </w:pPr>
      <w:r>
        <w:t>Edit a division name, which may result in a mismatch between VistA and VBECS division names.</w:t>
      </w:r>
      <w:r w:rsidR="00072131" w:rsidRPr="00524280">
        <w:rPr>
          <w:vanish/>
        </w:rPr>
        <w:t xml:space="preserve"> (DR 2,113)</w:t>
      </w:r>
    </w:p>
    <w:p w:rsidR="00742F59" w:rsidRPr="005705B4" w:rsidRDefault="00742F59" w:rsidP="00D31AD8">
      <w:pPr>
        <w:pStyle w:val="ListBullet2"/>
      </w:pPr>
      <w:r w:rsidRPr="005705B4">
        <w:t xml:space="preserve">The </w:t>
      </w:r>
      <w:r w:rsidR="004853C7" w:rsidRPr="005705B4">
        <w:t xml:space="preserve">Local Facility Address </w:t>
      </w:r>
      <w:r w:rsidRPr="005705B4">
        <w:t xml:space="preserve">maximum length </w:t>
      </w:r>
      <w:r w:rsidR="00467976" w:rsidRPr="005705B4">
        <w:t>is 45 characters</w:t>
      </w:r>
      <w:r w:rsidR="00AE19A0">
        <w:t xml:space="preserve"> including spaces </w:t>
      </w:r>
      <w:r w:rsidR="005705B4" w:rsidRPr="005705B4">
        <w:t xml:space="preserve">to allow the address to display </w:t>
      </w:r>
      <w:r w:rsidRPr="005705B4">
        <w:t>on VBECS repo</w:t>
      </w:r>
      <w:r w:rsidR="005705B4">
        <w:t>rts. The third line of the facility address is not displayed on VBECS reports</w:t>
      </w:r>
      <w:r w:rsidRPr="005705B4">
        <w:t xml:space="preserve">. </w:t>
      </w:r>
      <w:r w:rsidRPr="005705B4">
        <w:rPr>
          <w:vanish/>
        </w:rPr>
        <w:t>DR 4980</w:t>
      </w:r>
    </w:p>
    <w:bookmarkEnd w:id="212"/>
    <w:bookmarkEnd w:id="213"/>
    <w:p w:rsidR="002A21AE" w:rsidRDefault="002A21AE">
      <w:pPr>
        <w:pStyle w:val="Heading4"/>
      </w:pPr>
      <w:r>
        <w:t>Additional Information</w:t>
      </w:r>
    </w:p>
    <w:p w:rsidR="00B62541" w:rsidRDefault="00B62541">
      <w:pPr>
        <w:pStyle w:val="ListBullet"/>
      </w:pPr>
      <w:r>
        <w:t xml:space="preserve">A facility must be </w:t>
      </w:r>
      <w:r w:rsidR="009D390D">
        <w:t>activated and have</w:t>
      </w:r>
      <w:r>
        <w:t xml:space="preserve"> at least one blood product defined to be a shipper.</w:t>
      </w:r>
    </w:p>
    <w:p w:rsidR="00F17965" w:rsidRPr="00F17965" w:rsidRDefault="00F17965">
      <w:pPr>
        <w:pStyle w:val="ListBullet"/>
      </w:pPr>
      <w:r>
        <w:t xml:space="preserve">A user may </w:t>
      </w:r>
      <w:r w:rsidR="00DD635C">
        <w:t xml:space="preserve">identify </w:t>
      </w:r>
      <w:r>
        <w:t>his</w:t>
      </w:r>
      <w:r w:rsidR="00706360">
        <w:t xml:space="preserve"> site as</w:t>
      </w:r>
      <w:r>
        <w:t xml:space="preserve"> a collection facility through this option.</w:t>
      </w:r>
    </w:p>
    <w:p w:rsidR="002A21AE" w:rsidRDefault="002A21AE">
      <w:pPr>
        <w:pStyle w:val="ListBullet"/>
      </w:pPr>
      <w:r>
        <w:rPr>
          <w:vanish/>
          <w:spacing w:val="0"/>
        </w:rPr>
        <w:t xml:space="preserve">BR_6.11 </w:t>
      </w:r>
      <w:r>
        <w:t xml:space="preserve">An ICCBBA </w:t>
      </w:r>
      <w:r w:rsidR="00B85812">
        <w:t>Registration Number</w:t>
      </w:r>
      <w:r>
        <w:t xml:space="preserve"> has one letter, indicating the country of origin (“W” for the U.S.) and four numbers. The field is five characters long.</w:t>
      </w:r>
    </w:p>
    <w:p w:rsidR="00E507A1" w:rsidRPr="00E507A1" w:rsidRDefault="00E507A1">
      <w:pPr>
        <w:pStyle w:val="ListBullet"/>
      </w:pPr>
      <w:bookmarkStart w:id="214" w:name="OLE_LINK3"/>
      <w:bookmarkStart w:id="215" w:name="OLE_LINK4"/>
      <w:r>
        <w:rPr>
          <w:spacing w:val="0"/>
        </w:rPr>
        <w:t>The user may change facility addresses that appear on reports.</w:t>
      </w:r>
    </w:p>
    <w:bookmarkEnd w:id="214"/>
    <w:bookmarkEnd w:id="215"/>
    <w:p w:rsidR="002A21AE" w:rsidRDefault="002A21AE">
      <w:pPr>
        <w:pStyle w:val="Heading4"/>
      </w:pPr>
      <w:r>
        <w:t xml:space="preserve">User Roles with Access to This Option </w:t>
      </w:r>
    </w:p>
    <w:p w:rsidR="00215931" w:rsidRDefault="00215931" w:rsidP="00215931">
      <w:pPr>
        <w:pStyle w:val="Roles"/>
      </w:pPr>
      <w:r>
        <w:rPr>
          <w:snapToGrid w:val="0"/>
        </w:rPr>
        <w:t xml:space="preserve">All users </w:t>
      </w:r>
    </w:p>
    <w:p w:rsidR="002A21AE" w:rsidRDefault="002A21AE">
      <w:pPr>
        <w:pStyle w:val="Heading4"/>
      </w:pPr>
      <w:r>
        <w:t>Local Facilities</w:t>
      </w:r>
    </w:p>
    <w:p w:rsidR="002A21AE" w:rsidRDefault="002A21AE" w:rsidP="00FA7E65">
      <w:pPr>
        <w:pStyle w:val="BodyText"/>
      </w:pPr>
      <w:r>
        <w:t xml:space="preserve">This option allows a user to activate an entry from the national collection facility table, thereby adding it to a division’s local collection facility table, and add or update the facility’s information (except for the FDA </w:t>
      </w:r>
      <w:r w:rsidR="00B85812">
        <w:t>Registration Number</w:t>
      </w:r>
      <w:r>
        <w:t xml:space="preserve">). A user may select an active collection facility to associate blood products (which makes the facility a shipper). </w:t>
      </w:r>
    </w:p>
    <w:p w:rsidR="002A21AE" w:rsidRDefault="002A21AE" w:rsidP="00FA7E65">
      <w:pPr>
        <w:pStyle w:val="BodyText"/>
      </w:pPr>
      <w:r>
        <w:t>This option also allows a user to create a collection facility.</w:t>
      </w:r>
    </w:p>
    <w:p w:rsidR="00D210F0" w:rsidRDefault="00D210F0" w:rsidP="00D210F0">
      <w:pPr>
        <w:pStyle w:val="Caution"/>
      </w:pPr>
      <w:r>
        <w:t>Verify that site information entered during installation is correct prior to adding local facilities.</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tblPrEx>
          <w:tblCellMar>
            <w:top w:w="0" w:type="dxa"/>
            <w:bottom w:w="0" w:type="dxa"/>
          </w:tblCellMar>
        </w:tblPrEx>
        <w:trPr>
          <w:tblHeader/>
        </w:trPr>
        <w:tc>
          <w:tcPr>
            <w:tcW w:w="3240" w:type="dxa"/>
            <w:shd w:val="pct30" w:color="auto" w:fill="FFFFFF"/>
            <w:vAlign w:val="bottom"/>
          </w:tcPr>
          <w:p w:rsidR="002A21AE" w:rsidRDefault="002A21AE">
            <w:pPr>
              <w:pStyle w:val="TableText"/>
              <w:rPr>
                <w:b/>
              </w:rPr>
            </w:pPr>
            <w:r>
              <w:rPr>
                <w:b/>
              </w:rPr>
              <w:t>User Action</w:t>
            </w:r>
          </w:p>
        </w:tc>
        <w:tc>
          <w:tcPr>
            <w:tcW w:w="6120" w:type="dxa"/>
            <w:shd w:val="pct30" w:color="auto" w:fill="FFFFFF"/>
            <w:vAlign w:val="bottom"/>
          </w:tcPr>
          <w:p w:rsidR="002A21AE" w:rsidRDefault="002A21AE">
            <w:pPr>
              <w:pStyle w:val="TableText"/>
              <w:rPr>
                <w:b/>
              </w:rPr>
            </w:pPr>
            <w:r>
              <w:rPr>
                <w:b/>
              </w:rPr>
              <w:t>VBECS</w:t>
            </w:r>
          </w:p>
        </w:tc>
      </w:tr>
      <w:tr w:rsidR="002A21AE">
        <w:tblPrEx>
          <w:tblCellMar>
            <w:top w:w="0" w:type="dxa"/>
            <w:bottom w:w="0" w:type="dxa"/>
          </w:tblCellMar>
        </w:tblPrEx>
        <w:tc>
          <w:tcPr>
            <w:tcW w:w="3240" w:type="dxa"/>
            <w:tcBorders>
              <w:top w:val="single" w:sz="4" w:space="0" w:color="auto"/>
              <w:left w:val="single" w:sz="4" w:space="0" w:color="auto"/>
              <w:bottom w:val="single" w:sz="4" w:space="0" w:color="auto"/>
              <w:right w:val="single" w:sz="4" w:space="0" w:color="auto"/>
            </w:tcBorders>
          </w:tcPr>
          <w:p w:rsidR="002A21AE" w:rsidRDefault="002A21AE">
            <w:pPr>
              <w:pStyle w:val="TableTextNumbers"/>
            </w:pPr>
            <w:r>
              <w:t xml:space="preserve">Select </w:t>
            </w:r>
            <w:r>
              <w:rPr>
                <w:b/>
              </w:rPr>
              <w:t>Tools</w:t>
            </w:r>
            <w:r>
              <w:t xml:space="preserve"> from the main menu.</w:t>
            </w:r>
          </w:p>
          <w:p w:rsidR="002A21AE" w:rsidRDefault="002A21AE">
            <w:pPr>
              <w:pStyle w:val="TableTextNumbersContinued"/>
              <w:rPr>
                <w:b/>
                <w:bCs/>
              </w:rPr>
            </w:pPr>
          </w:p>
          <w:p w:rsidR="002A21AE" w:rsidRDefault="002A21AE">
            <w:pPr>
              <w:pStyle w:val="TableTextNumbersContinued"/>
            </w:pPr>
            <w:r>
              <w:t xml:space="preserve">Select </w:t>
            </w:r>
            <w:r>
              <w:rPr>
                <w:b/>
              </w:rPr>
              <w:t>Local Facilities</w:t>
            </w:r>
            <w:r>
              <w:t>.</w:t>
            </w:r>
          </w:p>
        </w:tc>
        <w:tc>
          <w:tcPr>
            <w:tcW w:w="6120" w:type="dxa"/>
            <w:tcBorders>
              <w:top w:val="single" w:sz="4" w:space="0" w:color="auto"/>
              <w:left w:val="single" w:sz="4" w:space="0" w:color="auto"/>
              <w:bottom w:val="single" w:sz="4" w:space="0" w:color="auto"/>
              <w:right w:val="single" w:sz="4" w:space="0" w:color="auto"/>
            </w:tcBorders>
          </w:tcPr>
          <w:p w:rsidR="002A21AE" w:rsidRDefault="002A21AE">
            <w:pPr>
              <w:pStyle w:val="TableTextBullet"/>
            </w:pPr>
            <w:r>
              <w:t>Displays options for processing administrative functions.</w:t>
            </w:r>
          </w:p>
          <w:p w:rsidR="002A21AE" w:rsidRDefault="002A21AE">
            <w:pPr>
              <w:pStyle w:val="TableTextBullet"/>
            </w:pPr>
            <w:r>
              <w:t>Displays fields for entering facility information.</w:t>
            </w:r>
          </w:p>
          <w:p w:rsidR="002A21AE" w:rsidRDefault="002A21AE">
            <w:pPr>
              <w:pStyle w:val="TableTextBullet"/>
            </w:pPr>
            <w:r>
              <w:t>Allows a user to access an existing facility record.</w:t>
            </w:r>
          </w:p>
        </w:tc>
      </w:tr>
      <w:tr w:rsidR="002A21AE">
        <w:tblPrEx>
          <w:tblCellMar>
            <w:top w:w="0" w:type="dxa"/>
            <w:bottom w:w="0" w:type="dxa"/>
          </w:tblCellMar>
        </w:tblPrEx>
        <w:tc>
          <w:tcPr>
            <w:tcW w:w="3240" w:type="dxa"/>
          </w:tcPr>
          <w:p w:rsidR="002A21AE" w:rsidRDefault="002A21AE">
            <w:pPr>
              <w:pStyle w:val="TableTextNumbers"/>
            </w:pPr>
            <w:r>
              <w:t xml:space="preserve">To find a collection facility, scan or enter an FDA </w:t>
            </w:r>
            <w:r w:rsidR="00B85812">
              <w:t xml:space="preserve">Registration </w:t>
            </w:r>
            <w:r w:rsidR="00B85812">
              <w:lastRenderedPageBreak/>
              <w:t>Number</w:t>
            </w:r>
            <w:r>
              <w:t xml:space="preserve"> in the FDA Reg. No. field and go to Step 4 (or click the </w:t>
            </w:r>
            <w:r w:rsidR="00A6373D">
              <w:rPr>
                <w:b/>
              </w:rPr>
              <w:t>find</w:t>
            </w:r>
            <w:r w:rsidRPr="00BF2E41">
              <w:t xml:space="preserve"> button</w:t>
            </w:r>
            <w:r>
              <w:t xml:space="preserve"> to open the Facility Search window).</w:t>
            </w:r>
          </w:p>
        </w:tc>
        <w:tc>
          <w:tcPr>
            <w:tcW w:w="6120" w:type="dxa"/>
          </w:tcPr>
          <w:p w:rsidR="002A21AE" w:rsidRDefault="002A21AE">
            <w:pPr>
              <w:pStyle w:val="TableTextBullet"/>
            </w:pPr>
            <w:r>
              <w:lastRenderedPageBreak/>
              <w:t>Displays the collection facilities that match the search criteria.</w:t>
            </w:r>
          </w:p>
        </w:tc>
      </w:tr>
      <w:tr w:rsidR="002A21AE">
        <w:tblPrEx>
          <w:tblCellMar>
            <w:top w:w="0" w:type="dxa"/>
            <w:bottom w:w="0" w:type="dxa"/>
          </w:tblCellMar>
        </w:tblPrEx>
        <w:tc>
          <w:tcPr>
            <w:tcW w:w="3240" w:type="dxa"/>
          </w:tcPr>
          <w:p w:rsidR="002A21AE" w:rsidRDefault="002A21AE">
            <w:pPr>
              <w:pStyle w:val="TableTextNumbers"/>
            </w:pPr>
            <w:r>
              <w:lastRenderedPageBreak/>
              <w:t xml:space="preserve">In the Facility Search window, enter a full or partial facility name in the Partial Facility Name field (or enter a full or partial FDA </w:t>
            </w:r>
            <w:r w:rsidR="00B85812">
              <w:t>Registration Number</w:t>
            </w:r>
            <w:r>
              <w:t xml:space="preserve"> in the FDA Reg. No. field), and click </w:t>
            </w:r>
            <w:r w:rsidR="00173187" w:rsidRPr="00173187">
              <w:rPr>
                <w:b/>
              </w:rPr>
              <w:t>Search</w:t>
            </w:r>
            <w:r>
              <w:t xml:space="preserve"> to view a list of active facilities.</w:t>
            </w:r>
          </w:p>
          <w:p w:rsidR="002A21AE" w:rsidRDefault="002A21AE">
            <w:pPr>
              <w:pStyle w:val="TableTextNumbersContinued"/>
              <w:rPr>
                <w:b/>
                <w:bCs/>
              </w:rPr>
            </w:pPr>
          </w:p>
          <w:p w:rsidR="002A21AE" w:rsidRDefault="002A21AE">
            <w:pPr>
              <w:pStyle w:val="TableTextNumbersContinued"/>
            </w:pPr>
            <w:r>
              <w:t xml:space="preserve">Select a facility name from the list and click </w:t>
            </w:r>
            <w:r>
              <w:rPr>
                <w:b/>
              </w:rPr>
              <w:t>OK</w:t>
            </w:r>
            <w:r>
              <w:t>.</w:t>
            </w:r>
          </w:p>
        </w:tc>
        <w:tc>
          <w:tcPr>
            <w:tcW w:w="6120" w:type="dxa"/>
          </w:tcPr>
          <w:p w:rsidR="002A21AE" w:rsidRDefault="002A21AE">
            <w:pPr>
              <w:pStyle w:val="TableTextBullet"/>
            </w:pPr>
            <w:r>
              <w:t xml:space="preserve">Displays properties of the selected collection facility. </w:t>
            </w:r>
          </w:p>
          <w:p w:rsidR="002A21AE" w:rsidRDefault="002A21AE">
            <w:pPr>
              <w:pStyle w:val="TableText"/>
            </w:pPr>
          </w:p>
          <w:p w:rsidR="002A21AE" w:rsidRDefault="00C366E0">
            <w:pPr>
              <w:pStyle w:val="TableText"/>
              <w:rPr>
                <w:b/>
                <w:bCs/>
                <w:szCs w:val="18"/>
              </w:rPr>
            </w:pPr>
            <w:r>
              <w:rPr>
                <w:b/>
                <w:bCs/>
                <w:noProof/>
              </w:rPr>
              <mc:AlternateContent>
                <mc:Choice Requires="wps">
                  <w:drawing>
                    <wp:anchor distT="0" distB="0" distL="114300" distR="114300" simplePos="0" relativeHeight="251502080"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538" name="Line 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28" o:spid="_x0000_s1026" style="position:absolute;z-index:25150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" strokeweight="1.5pt"/>
                  </w:pict>
                </mc:Fallback>
              </mc:AlternateContent>
            </w:r>
            <w:r w:rsidR="002A21AE">
              <w:rPr>
                <w:b/>
                <w:bCs/>
                <w:szCs w:val="18"/>
              </w:rPr>
              <w:t>NOTES</w:t>
            </w:r>
          </w:p>
          <w:p w:rsidR="002A21AE" w:rsidRDefault="002A21AE">
            <w:pPr>
              <w:pStyle w:val="NotesText"/>
            </w:pPr>
          </w:p>
          <w:p w:rsidR="002A21AE" w:rsidRDefault="002A21AE">
            <w:pPr>
              <w:pStyle w:val="NotesText"/>
            </w:pPr>
            <w:r>
              <w:t>The collection facility is tied to the user’s current login division.</w:t>
            </w:r>
          </w:p>
          <w:p w:rsidR="002A21AE" w:rsidRDefault="002A21AE">
            <w:pPr>
              <w:pStyle w:val="NotesText"/>
            </w:pPr>
          </w:p>
          <w:p w:rsidR="002A21AE" w:rsidRDefault="002A21AE">
            <w:pPr>
              <w:pStyle w:val="NotesText"/>
            </w:pPr>
            <w:r w:rsidRPr="009660C3">
              <w:rPr>
                <w:vanish/>
                <w:szCs w:val="18"/>
              </w:rPr>
              <w:t xml:space="preserve">BR_6.05 </w:t>
            </w:r>
            <w:r>
              <w:t>A user may activate a facility. By default, VBECS marks active facilities as collection facilities.</w:t>
            </w:r>
          </w:p>
          <w:p w:rsidR="002A21AE" w:rsidRDefault="002A21AE">
            <w:pPr>
              <w:pStyle w:val="NotesText"/>
            </w:pPr>
          </w:p>
          <w:p w:rsidR="002A21AE" w:rsidRDefault="00700CE1">
            <w:pPr>
              <w:pStyle w:val="NotesText"/>
            </w:pP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t xml:space="preserve"> The Enhanced Supervisor may</w:t>
            </w:r>
            <w:r w:rsidR="002A21AE">
              <w:t xml:space="preserve"> enter search criteria that do not exist in the national or the local collection facility tables to add a collection facility to the division’s local list. By default, VBECS marks such entries as a collection facility.</w:t>
            </w:r>
          </w:p>
          <w:p w:rsidR="002A21AE" w:rsidRDefault="002A21AE">
            <w:pPr>
              <w:pStyle w:val="NotesText"/>
            </w:pPr>
          </w:p>
          <w:p w:rsidR="002A21AE" w:rsidRDefault="002A21AE">
            <w:pPr>
              <w:pStyle w:val="NotesText"/>
            </w:pPr>
            <w:r w:rsidRPr="009660C3">
              <w:rPr>
                <w:vanish/>
                <w:szCs w:val="18"/>
              </w:rPr>
              <w:t xml:space="preserve">BR_6.06 </w:t>
            </w:r>
            <w:r>
              <w:t>When a user clears the Active Facility check box for a collection facility in a division, warns the user, and asks whether he wishes to inactivate this facility and continue.</w:t>
            </w:r>
          </w:p>
          <w:p w:rsidR="002A21AE" w:rsidRDefault="002A21AE">
            <w:pPr>
              <w:pStyle w:val="NotesText"/>
            </w:pPr>
          </w:p>
          <w:p w:rsidR="002A21AE" w:rsidRDefault="002A21AE">
            <w:pPr>
              <w:pStyle w:val="NotesText"/>
            </w:pPr>
            <w:r>
              <w:rPr>
                <w:b/>
              </w:rPr>
              <w:t>Yes</w:t>
            </w:r>
            <w:r>
              <w:t xml:space="preserve"> allows the action to continue. </w:t>
            </w:r>
            <w:r>
              <w:rPr>
                <w:b/>
              </w:rPr>
              <w:t>No</w:t>
            </w:r>
            <w:r>
              <w:t xml:space="preserve"> leaves the collection facility marked as active for the division.</w:t>
            </w:r>
          </w:p>
          <w:p w:rsidR="002A21AE" w:rsidRDefault="002A21AE">
            <w:pPr>
              <w:pStyle w:val="NotesText"/>
            </w:pPr>
          </w:p>
          <w:p w:rsidR="002A21AE" w:rsidRDefault="002A21AE">
            <w:pPr>
              <w:pStyle w:val="NotesText"/>
            </w:pPr>
            <w:r w:rsidRPr="009660C3">
              <w:rPr>
                <w:vanish/>
              </w:rPr>
              <w:t xml:space="preserve">BR_8.11 </w:t>
            </w:r>
            <w:r>
              <w:t>VBECS does not allow inactivation of the product type for a shipper with in-date blood component units. VBECS warns that it is unable to inactivate the product type or shipper as there are in-date products for the shipper.</w:t>
            </w:r>
          </w:p>
        </w:tc>
      </w:tr>
      <w:tr w:rsidR="002A21AE">
        <w:tblPrEx>
          <w:tblCellMar>
            <w:top w:w="0" w:type="dxa"/>
            <w:bottom w:w="0" w:type="dxa"/>
          </w:tblCellMar>
        </w:tblPrEx>
        <w:tc>
          <w:tcPr>
            <w:tcW w:w="3240" w:type="dxa"/>
          </w:tcPr>
          <w:p w:rsidR="002A21AE" w:rsidRDefault="002A21AE">
            <w:pPr>
              <w:pStyle w:val="TableTextNumbers"/>
            </w:pPr>
            <w:r>
              <w:t xml:space="preserve">Edit or enter information in the collection facility information fields (for example, address, telephone number, whether the facility is a testing and/or collection facility) </w:t>
            </w:r>
            <w:r w:rsidR="00363757">
              <w:t>(</w:t>
            </w:r>
            <w:r w:rsidR="00363757">
              <w:fldChar w:fldCharType="begin"/>
            </w:r>
            <w:r w:rsidR="00363757">
              <w:instrText xml:space="preserve"> REF _Ref126471029 \h </w:instrText>
            </w:r>
            <w:r w:rsidR="00363757">
              <w:fldChar w:fldCharType="separate"/>
            </w:r>
            <w:r w:rsidR="00CE7258">
              <w:t xml:space="preserve">Figure </w:t>
            </w:r>
            <w:r w:rsidR="00CE7258">
              <w:rPr>
                <w:noProof/>
              </w:rPr>
              <w:t>49</w:t>
            </w:r>
            <w:r w:rsidR="00363757">
              <w:fldChar w:fldCharType="end"/>
            </w:r>
            <w:r w:rsidR="00363757">
              <w:t xml:space="preserve">) </w:t>
            </w:r>
            <w:r>
              <w:t xml:space="preserve">and click </w:t>
            </w:r>
            <w:r>
              <w:rPr>
                <w:b/>
              </w:rPr>
              <w:t>OK</w:t>
            </w:r>
            <w:r>
              <w:t xml:space="preserve"> to save the updated information.</w:t>
            </w:r>
          </w:p>
        </w:tc>
        <w:tc>
          <w:tcPr>
            <w:tcW w:w="6120" w:type="dxa"/>
          </w:tcPr>
          <w:p w:rsidR="002A21AE" w:rsidRDefault="002A21AE">
            <w:pPr>
              <w:pStyle w:val="TableTextBullet"/>
            </w:pPr>
            <w:r>
              <w:t xml:space="preserve">Displays entries for review and acceptance. </w:t>
            </w:r>
          </w:p>
          <w:p w:rsidR="002A21AE" w:rsidRDefault="002A21AE">
            <w:pPr>
              <w:pStyle w:val="TableTextBullet"/>
            </w:pPr>
            <w:r>
              <w:t>Prompts to save.</w:t>
            </w:r>
          </w:p>
          <w:p w:rsidR="002A21AE" w:rsidRDefault="002A21AE">
            <w:pPr>
              <w:pStyle w:val="TableText"/>
            </w:pPr>
          </w:p>
          <w:p w:rsidR="002A21AE" w:rsidRDefault="00C366E0">
            <w:pPr>
              <w:pStyle w:val="TableText"/>
              <w:rPr>
                <w:b/>
                <w:bCs/>
                <w:szCs w:val="18"/>
              </w:rPr>
            </w:pPr>
            <w:r>
              <w:rPr>
                <w:b/>
                <w:bCs/>
                <w:noProof/>
              </w:rPr>
              <mc:AlternateContent>
                <mc:Choice Requires="wps">
                  <w:drawing>
                    <wp:anchor distT="0" distB="0" distL="114300" distR="114300" simplePos="0" relativeHeight="251503104"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537" name="Line 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29" o:spid="_x0000_s1026" style="position:absolute;z-index:25150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Nhb&#10;lJYVAgAALA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rsidR="002A21AE" w:rsidRDefault="002A21AE">
            <w:pPr>
              <w:pStyle w:val="NotesText"/>
            </w:pPr>
          </w:p>
          <w:p w:rsidR="002A21AE" w:rsidRDefault="002A21AE">
            <w:pPr>
              <w:pStyle w:val="NotesText"/>
            </w:pPr>
            <w:r>
              <w:rPr>
                <w:b/>
              </w:rPr>
              <w:t>OK</w:t>
            </w:r>
            <w:r>
              <w:t xml:space="preserve"> remains disabled until the user edits or enters information or simply clicks in a field or check box.</w:t>
            </w:r>
          </w:p>
          <w:p w:rsidR="002A21AE" w:rsidRDefault="002A21AE">
            <w:pPr>
              <w:pStyle w:val="NotesText"/>
            </w:pPr>
          </w:p>
          <w:p w:rsidR="002A21AE" w:rsidRDefault="002A21AE">
            <w:pPr>
              <w:pStyle w:val="NotesText"/>
            </w:pPr>
            <w:r w:rsidRPr="009660C3">
              <w:rPr>
                <w:vanish/>
                <w:szCs w:val="18"/>
              </w:rPr>
              <w:t xml:space="preserve">BR_6.07 </w:t>
            </w:r>
            <w:r>
              <w:t xml:space="preserve">The Codabar eye-readable prefix (when used) is always two characters. </w:t>
            </w:r>
          </w:p>
        </w:tc>
      </w:tr>
      <w:tr w:rsidR="002A21AE">
        <w:tblPrEx>
          <w:tblCellMar>
            <w:top w:w="0" w:type="dxa"/>
            <w:bottom w:w="0" w:type="dxa"/>
          </w:tblCellMar>
        </w:tblPrEx>
        <w:tc>
          <w:tcPr>
            <w:tcW w:w="3240" w:type="dxa"/>
          </w:tcPr>
          <w:p w:rsidR="002A21AE" w:rsidRDefault="002A21AE">
            <w:pPr>
              <w:pStyle w:val="TableTextNumbers"/>
            </w:pPr>
            <w:r>
              <w:t xml:space="preserve">Click </w:t>
            </w:r>
            <w:r>
              <w:rPr>
                <w:b/>
              </w:rPr>
              <w:t>Yes</w:t>
            </w:r>
            <w:r>
              <w:t xml:space="preserve"> to confirm the save.</w:t>
            </w:r>
          </w:p>
        </w:tc>
        <w:tc>
          <w:tcPr>
            <w:tcW w:w="6120" w:type="dxa"/>
          </w:tcPr>
          <w:p w:rsidR="002A21AE" w:rsidRDefault="002A21AE">
            <w:pPr>
              <w:pStyle w:val="TableTextBullet"/>
            </w:pPr>
            <w:r>
              <w:t>Saves the active collection facility record and prompts to add or edit another facility.</w:t>
            </w:r>
          </w:p>
          <w:p w:rsidR="002A21AE" w:rsidRDefault="002A21AE">
            <w:pPr>
              <w:pStyle w:val="TableText"/>
            </w:pPr>
          </w:p>
          <w:p w:rsidR="002A21AE" w:rsidRDefault="00C366E0">
            <w:pPr>
              <w:pStyle w:val="TableText"/>
              <w:rPr>
                <w:b/>
                <w:bCs/>
                <w:szCs w:val="18"/>
              </w:rPr>
            </w:pPr>
            <w:r>
              <w:rPr>
                <w:b/>
                <w:bCs/>
                <w:noProof/>
              </w:rPr>
              <mc:AlternateContent>
                <mc:Choice Requires="wps">
                  <w:drawing>
                    <wp:anchor distT="0" distB="0" distL="114300" distR="114300" simplePos="0" relativeHeight="251504128"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536" name="Line 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30" o:spid="_x0000_s1026" style="position:absolute;z-index:25150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A+9&#10;/z8VAgAALA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rsidR="002A21AE" w:rsidRDefault="002A21AE">
            <w:pPr>
              <w:pStyle w:val="NotesText"/>
            </w:pPr>
          </w:p>
          <w:p w:rsidR="00B62541" w:rsidRDefault="002A21AE">
            <w:pPr>
              <w:pStyle w:val="NotesText"/>
            </w:pPr>
            <w:r w:rsidRPr="009660C3">
              <w:rPr>
                <w:vanish/>
                <w:szCs w:val="18"/>
              </w:rPr>
              <w:t xml:space="preserve">BR_6.09 </w:t>
            </w:r>
            <w:r>
              <w:t>VBECS saves an active collection facility only when it is iden</w:t>
            </w:r>
            <w:r w:rsidR="00836F52">
              <w:t>tified as a collection facility</w:t>
            </w:r>
            <w:r>
              <w:t>.</w:t>
            </w:r>
          </w:p>
          <w:p w:rsidR="00B62541" w:rsidRDefault="00B62541">
            <w:pPr>
              <w:pStyle w:val="NotesText"/>
            </w:pPr>
          </w:p>
          <w:p w:rsidR="002A21AE" w:rsidRDefault="00B62541" w:rsidP="00B62541">
            <w:pPr>
              <w:pStyle w:val="NotesText"/>
            </w:pPr>
            <w:r>
              <w:t xml:space="preserve">A facility must be activated and </w:t>
            </w:r>
            <w:r w:rsidR="009D390D">
              <w:t xml:space="preserve">have </w:t>
            </w:r>
            <w:r>
              <w:t>at least one blood product defined to be a shipper. Refer to Blood Products section for more information.</w:t>
            </w:r>
          </w:p>
        </w:tc>
      </w:tr>
      <w:tr w:rsidR="002A21AE">
        <w:tblPrEx>
          <w:tblCellMar>
            <w:top w:w="0" w:type="dxa"/>
            <w:bottom w:w="0" w:type="dxa"/>
          </w:tblCellMar>
        </w:tblPrEx>
        <w:tc>
          <w:tcPr>
            <w:tcW w:w="3240" w:type="dxa"/>
          </w:tcPr>
          <w:p w:rsidR="002A21AE" w:rsidRDefault="002A21AE">
            <w:pPr>
              <w:pStyle w:val="TableTextNumbers"/>
            </w:pPr>
            <w:r>
              <w:t>Repeat these steps to process another facility.</w:t>
            </w:r>
          </w:p>
        </w:tc>
        <w:tc>
          <w:tcPr>
            <w:tcW w:w="6120" w:type="dxa"/>
          </w:tcPr>
          <w:p w:rsidR="002A21AE" w:rsidRDefault="002A21AE">
            <w:pPr>
              <w:pStyle w:val="TableText"/>
            </w:pPr>
          </w:p>
        </w:tc>
      </w:tr>
      <w:tr w:rsidR="002A21AE">
        <w:tblPrEx>
          <w:tblCellMar>
            <w:top w:w="0" w:type="dxa"/>
            <w:bottom w:w="0" w:type="dxa"/>
          </w:tblCellMar>
        </w:tblPrEx>
        <w:tc>
          <w:tcPr>
            <w:tcW w:w="3240" w:type="dxa"/>
          </w:tcPr>
          <w:p w:rsidR="002A21AE" w:rsidRDefault="002A21AE">
            <w:pPr>
              <w:pStyle w:val="TableTextNumbers"/>
            </w:pPr>
            <w:r>
              <w:t xml:space="preserve">Click </w:t>
            </w:r>
            <w:r>
              <w:rPr>
                <w:b/>
              </w:rPr>
              <w:t>Cancel</w:t>
            </w:r>
            <w:r>
              <w:t xml:space="preserve"> in the Maintain Facility screen to exit. </w:t>
            </w:r>
            <w:r>
              <w:rPr>
                <w:vanish/>
                <w:color w:val="FFFFFF"/>
                <w:szCs w:val="18"/>
              </w:rPr>
              <w:fldChar w:fldCharType="begin"/>
            </w:r>
            <w:r>
              <w:rPr>
                <w:vanish/>
                <w:color w:val="FFFFFF"/>
                <w:szCs w:val="18"/>
              </w:rPr>
              <w:instrText xml:space="preserve"> LISTNUM \l 1 \s 0 </w:instrText>
            </w:r>
            <w:r>
              <w:rPr>
                <w:vanish/>
                <w:color w:val="FFFFFF"/>
                <w:szCs w:val="18"/>
              </w:rPr>
              <w:fldChar w:fldCharType="end">
                <w:numberingChange w:id="216" w:author="Blalock, David (SAIC)" w:date="2011-05-25T13:16:00Z" w:original="0."/>
              </w:fldChar>
            </w:r>
          </w:p>
        </w:tc>
        <w:tc>
          <w:tcPr>
            <w:tcW w:w="6120" w:type="dxa"/>
          </w:tcPr>
          <w:p w:rsidR="002A21AE" w:rsidRDefault="002A21AE">
            <w:pPr>
              <w:pStyle w:val="TableText"/>
            </w:pPr>
          </w:p>
          <w:p w:rsidR="002A21AE" w:rsidRDefault="002A21AE">
            <w:pPr>
              <w:pStyle w:val="TableText"/>
            </w:pPr>
          </w:p>
        </w:tc>
      </w:tr>
    </w:tbl>
    <w:p w:rsidR="002A21AE" w:rsidRDefault="002A21AE" w:rsidP="00FA7E65">
      <w:pPr>
        <w:pStyle w:val="BodyText"/>
      </w:pPr>
    </w:p>
    <w:p w:rsidR="00363757" w:rsidRDefault="00363757" w:rsidP="00363757">
      <w:pPr>
        <w:pStyle w:val="Caption"/>
      </w:pPr>
      <w:bookmarkStart w:id="217" w:name="_Ref126471029"/>
      <w:r>
        <w:lastRenderedPageBreak/>
        <w:t xml:space="preserve">Figure </w:t>
      </w:r>
      <w:r w:rsidR="00C17F7C">
        <w:fldChar w:fldCharType="begin"/>
      </w:r>
      <w:r w:rsidR="00C17F7C">
        <w:instrText xml:space="preserve"> SEQ Figure \* ARABIC </w:instrText>
      </w:r>
      <w:r w:rsidR="00C17F7C">
        <w:fldChar w:fldCharType="separate"/>
      </w:r>
      <w:r w:rsidR="00543C20">
        <w:rPr>
          <w:noProof/>
        </w:rPr>
        <w:t>49</w:t>
      </w:r>
      <w:r w:rsidR="00C17F7C">
        <w:fldChar w:fldCharType="end"/>
      </w:r>
      <w:bookmarkEnd w:id="217"/>
      <w:r>
        <w:t>: Maintain Facility</w:t>
      </w:r>
    </w:p>
    <w:p w:rsidR="0066425F" w:rsidRDefault="00C366E0" w:rsidP="0066425F">
      <w:pPr>
        <w:pStyle w:val="BodyText"/>
      </w:pPr>
      <w:r>
        <w:rPr>
          <w:noProof/>
        </w:rPr>
        <w:drawing>
          <wp:inline distT="0" distB="0" distL="0" distR="0">
            <wp:extent cx="4305300" cy="5133975"/>
            <wp:effectExtent l="0" t="0" r="0" b="952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305300" cy="5133975"/>
                    </a:xfrm>
                    <a:prstGeom prst="rect">
                      <a:avLst/>
                    </a:prstGeom>
                    <a:noFill/>
                    <a:ln>
                      <a:noFill/>
                    </a:ln>
                  </pic:spPr>
                </pic:pic>
              </a:graphicData>
            </a:graphic>
          </wp:inline>
        </w:drawing>
      </w:r>
      <w:r w:rsidR="00363757">
        <w:t xml:space="preserve"> </w:t>
      </w:r>
    </w:p>
    <w:p w:rsidR="002A21AE" w:rsidRDefault="00AF089A">
      <w:pPr>
        <w:pStyle w:val="Heading3"/>
      </w:pPr>
      <w:r>
        <w:br w:type="page"/>
      </w:r>
      <w:bookmarkStart w:id="218" w:name="_Toc436396704"/>
      <w:r w:rsidR="002A21AE">
        <w:lastRenderedPageBreak/>
        <w:t>Blood Products</w:t>
      </w:r>
      <w:bookmarkEnd w:id="211"/>
      <w:bookmarkEnd w:id="218"/>
      <w:r w:rsidR="002A21AE" w:rsidRPr="00AB67A6">
        <w:rPr>
          <w:rFonts w:ascii="Arial Bold" w:hAnsi="Arial Bold"/>
          <w:vanish/>
        </w:rPr>
        <w:fldChar w:fldCharType="begin"/>
      </w:r>
      <w:r w:rsidR="002A21AE" w:rsidRPr="00AB67A6">
        <w:rPr>
          <w:rFonts w:ascii="Arial Bold" w:hAnsi="Arial Bold"/>
          <w:vanish/>
        </w:rPr>
        <w:instrText xml:space="preserve"> XE </w:instrText>
      </w:r>
      <w:r w:rsidR="00FA7E65" w:rsidRPr="00AB67A6">
        <w:rPr>
          <w:rFonts w:ascii="Arial Bold" w:hAnsi="Arial Bold"/>
          <w:vanish/>
        </w:rPr>
        <w:instrText>“</w:instrText>
      </w:r>
      <w:r w:rsidR="002A21AE" w:rsidRPr="00AB67A6">
        <w:rPr>
          <w:rFonts w:ascii="Arial Bold" w:hAnsi="Arial Bold"/>
          <w:vanish/>
        </w:rPr>
        <w:instrText>Blood Products</w:instrText>
      </w:r>
      <w:r w:rsidR="00FA7E65" w:rsidRPr="00AB67A6">
        <w:rPr>
          <w:rFonts w:ascii="Arial Bold" w:hAnsi="Arial Bold"/>
          <w:vanish/>
        </w:rPr>
        <w:instrText>”</w:instrText>
      </w:r>
      <w:r w:rsidR="002A21AE" w:rsidRPr="00AB67A6">
        <w:rPr>
          <w:rFonts w:ascii="Arial Bold" w:hAnsi="Arial Bold"/>
          <w:vanish/>
        </w:rPr>
        <w:instrText xml:space="preserve"> </w:instrText>
      </w:r>
      <w:r w:rsidR="002A21AE" w:rsidRPr="00AB67A6">
        <w:rPr>
          <w:rFonts w:ascii="Arial Bold" w:hAnsi="Arial Bold"/>
          <w:vanish/>
        </w:rPr>
        <w:fldChar w:fldCharType="end"/>
      </w:r>
      <w:r w:rsidR="002A21AE" w:rsidRPr="00AB67A6">
        <w:rPr>
          <w:rFonts w:ascii="Arial Bold" w:hAnsi="Arial Bold"/>
          <w:vanish/>
        </w:rPr>
        <w:t xml:space="preserve"> UC_08</w:t>
      </w:r>
    </w:p>
    <w:p w:rsidR="002A21AE" w:rsidRDefault="002A21AE" w:rsidP="00FA7E65">
      <w:pPr>
        <w:pStyle w:val="BodyText"/>
      </w:pPr>
      <w:r>
        <w:t>The user activates, deactivates, and edits a limited number of variables for an existing blood product site parameter. VBECS provides a Codabar and an ISBT 128 Blood Product reference table to facilitate these and other actions.</w:t>
      </w:r>
    </w:p>
    <w:p w:rsidR="002A21AE" w:rsidRDefault="002A21AE">
      <w:pPr>
        <w:pStyle w:val="Heading4"/>
      </w:pPr>
      <w:r>
        <w:t>Assumptions</w:t>
      </w:r>
    </w:p>
    <w:p w:rsidR="002A21AE" w:rsidRDefault="002A21AE">
      <w:pPr>
        <w:pStyle w:val="ListBullet"/>
      </w:pPr>
      <w:r>
        <w:t xml:space="preserve">The connection to </w:t>
      </w:r>
      <w:r w:rsidR="00CA0045" w:rsidRPr="00CA0045">
        <w:t>VistA</w:t>
      </w:r>
      <w:r>
        <w:t xml:space="preserve"> is active.</w:t>
      </w:r>
    </w:p>
    <w:p w:rsidR="002A21AE" w:rsidRDefault="002A21AE">
      <w:pPr>
        <w:pStyle w:val="ListBullet"/>
      </w:pPr>
      <w:r>
        <w:t xml:space="preserve">The user understands </w:t>
      </w:r>
      <w:r w:rsidR="00735532">
        <w:t>Healthcare Common Procedure Coding System (</w:t>
      </w:r>
      <w:r>
        <w:t>HCPCS</w:t>
      </w:r>
      <w:r w:rsidR="00735532">
        <w:t>)</w:t>
      </w:r>
      <w:r>
        <w:t xml:space="preserve"> codes. (See Additional Information.)</w:t>
      </w:r>
    </w:p>
    <w:p w:rsidR="002A21AE" w:rsidRDefault="002A21AE">
      <w:pPr>
        <w:pStyle w:val="ListBullet"/>
      </w:pPr>
      <w:r>
        <w:rPr>
          <w:vanish/>
          <w:spacing w:val="0"/>
        </w:rPr>
        <w:t xml:space="preserve">BR_8.03 </w:t>
      </w:r>
      <w:r>
        <w:t>A shipper must be marked as an active collection facility for a division before a user may select it as a valid shipper for a blood product for that division. This includes marking the division facility itself as an active collection facility to accommodate the creation of new blood products through modification.</w:t>
      </w:r>
    </w:p>
    <w:p w:rsidR="002A21AE" w:rsidRDefault="002A21AE">
      <w:pPr>
        <w:pStyle w:val="Heading4"/>
      </w:pPr>
      <w:r>
        <w:t>Outcome</w:t>
      </w:r>
    </w:p>
    <w:p w:rsidR="002A21AE" w:rsidRDefault="002A21AE">
      <w:pPr>
        <w:pStyle w:val="ListBullet"/>
      </w:pPr>
      <w:r>
        <w:t xml:space="preserve">Blood product codes are activated in the user’s division. </w:t>
      </w:r>
    </w:p>
    <w:p w:rsidR="002A21AE" w:rsidRDefault="002A21AE">
      <w:pPr>
        <w:pStyle w:val="ListBullet"/>
      </w:pPr>
      <w:r>
        <w:rPr>
          <w:vanish/>
          <w:spacing w:val="0"/>
        </w:rPr>
        <w:t xml:space="preserve">BR_8.07 </w:t>
      </w:r>
      <w:r>
        <w:t xml:space="preserve">Each product’s HCPCS code and its activation and deactivation dates are maintained in a permanent historical record. </w:t>
      </w:r>
    </w:p>
    <w:p w:rsidR="002A21AE" w:rsidRDefault="002A21AE">
      <w:pPr>
        <w:pStyle w:val="Heading4"/>
      </w:pPr>
      <w:r>
        <w:t>Limitations and Restrictions</w:t>
      </w:r>
    </w:p>
    <w:p w:rsidR="002A21AE" w:rsidRDefault="002A21AE">
      <w:pPr>
        <w:pStyle w:val="ListBullet"/>
      </w:pPr>
      <w:r>
        <w:t xml:space="preserve">Blood product records distributed through VBECS are national standards. </w:t>
      </w:r>
    </w:p>
    <w:p w:rsidR="002A21AE" w:rsidRDefault="002A21AE">
      <w:pPr>
        <w:pStyle w:val="ListBullet"/>
      </w:pPr>
      <w:r>
        <w:t>The division must have activated the valid target blood products for modification.</w:t>
      </w:r>
    </w:p>
    <w:p w:rsidR="002A21AE" w:rsidRDefault="002A21AE" w:rsidP="00755193">
      <w:pPr>
        <w:pStyle w:val="Heading4"/>
        <w:tabs>
          <w:tab w:val="left" w:pos="3060"/>
        </w:tabs>
      </w:pPr>
      <w:r>
        <w:t>Additional Information</w:t>
      </w:r>
      <w:r w:rsidR="00755193">
        <w:tab/>
      </w:r>
    </w:p>
    <w:p w:rsidR="002A21AE" w:rsidRDefault="00735532">
      <w:pPr>
        <w:pStyle w:val="ListBullet"/>
      </w:pPr>
      <w:r>
        <w:t>HCPCS</w:t>
      </w:r>
      <w:r w:rsidR="002A21AE">
        <w:t xml:space="preserve"> codes are required for medical and surgical services and supplies for the outpatient setting under the final code set standards for the Health Insurance Portability and Accountability Act of 1996 (HIPAA). See your local </w:t>
      </w:r>
      <w:r w:rsidR="002A21AE">
        <w:rPr>
          <w:szCs w:val="24"/>
        </w:rPr>
        <w:t>Current Procedural Terminology</w:t>
      </w:r>
      <w:r w:rsidR="002A21AE">
        <w:t xml:space="preserve"> (CPT) coordinator for more information.</w:t>
      </w:r>
    </w:p>
    <w:p w:rsidR="002A21AE" w:rsidRDefault="002A21AE">
      <w:pPr>
        <w:pStyle w:val="ListBullet"/>
      </w:pPr>
      <w:r>
        <w:rPr>
          <w:vanish/>
          <w:spacing w:val="0"/>
        </w:rPr>
        <w:t xml:space="preserve">BR_8.04 </w:t>
      </w:r>
      <w:r>
        <w:t>At least one valid shipper and product cost must be defined for each active product code in use in the division; multiple shippers may be associated with a blood product code.</w:t>
      </w:r>
    </w:p>
    <w:p w:rsidR="002A21AE" w:rsidRDefault="002A21AE">
      <w:pPr>
        <w:pStyle w:val="Heading4"/>
      </w:pPr>
      <w:r>
        <w:t>User Roles with Access to This Option</w:t>
      </w:r>
    </w:p>
    <w:p w:rsidR="002A21AE" w:rsidRDefault="0007426E">
      <w:pPr>
        <w:pStyle w:val="Roles"/>
      </w:pPr>
      <w:r>
        <w:t>All users</w:t>
      </w:r>
    </w:p>
    <w:p w:rsidR="002A21AE" w:rsidRDefault="002A21AE">
      <w:pPr>
        <w:pStyle w:val="Heading4"/>
      </w:pPr>
      <w:r>
        <w:t>Blood Products</w:t>
      </w:r>
    </w:p>
    <w:p w:rsidR="002A21AE" w:rsidRDefault="002A21AE" w:rsidP="00FA7E65">
      <w:pPr>
        <w:pStyle w:val="BodyText"/>
      </w:pPr>
      <w:r>
        <w:t>Before processing a blood unit in an incoming shipment, or activating or creating a blood unit in-house, the user identifies the shipper(s), cost, and return credit percentage for each shipper. The user also tags each product as active for use within the division and assigns a</w:t>
      </w:r>
      <w:r w:rsidR="00C43566">
        <w:t>n</w:t>
      </w:r>
      <w:r>
        <w:t xml:space="preserve"> HCPCS code to each. These are the only fields the user may edit when maintaining an existing blood product</w:t>
      </w:r>
      <w:r w:rsidR="00C816A6">
        <w:t xml:space="preserve"> code</w:t>
      </w:r>
      <w:r>
        <w:t xml:space="preserve">. </w:t>
      </w:r>
    </w:p>
    <w:p w:rsidR="00776377" w:rsidRDefault="002A21AE" w:rsidP="00FA7E65">
      <w:pPr>
        <w:pStyle w:val="BodyText"/>
      </w:pPr>
      <w:r>
        <w:t>A “shipper” is the collection facility that delivers and bills for the blood product, regardless of the facility named on the unit’s label. The collection facility that delivers the product to the shipper is not considered a shipper nor does it have a product cost associated with it, but it needs to be activated in the division for VBECS to interpret the unit ID. When components are modified within the division, the shipper is defined as the division. The cost may be $0.00 or other U.S. dollar value assigned by the shipper.</w:t>
      </w:r>
    </w:p>
    <w:p w:rsidR="002A21AE" w:rsidRDefault="00776377" w:rsidP="00FA7E65">
      <w:pPr>
        <w:pStyle w:val="BodyText"/>
      </w:pPr>
      <w:r>
        <w:br w:type="page"/>
      </w:r>
    </w:p>
    <w:tbl>
      <w:tblPr>
        <w:tblW w:w="92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132"/>
        <w:gridCol w:w="6120"/>
      </w:tblGrid>
      <w:tr w:rsidR="002A21AE">
        <w:tblPrEx>
          <w:tblCellMar>
            <w:top w:w="0" w:type="dxa"/>
            <w:bottom w:w="0" w:type="dxa"/>
          </w:tblCellMar>
        </w:tblPrEx>
        <w:trPr>
          <w:tblHeader/>
        </w:trPr>
        <w:tc>
          <w:tcPr>
            <w:tcW w:w="3132" w:type="dxa"/>
            <w:shd w:val="pct30" w:color="auto" w:fill="FFFFFF"/>
            <w:vAlign w:val="bottom"/>
          </w:tcPr>
          <w:p w:rsidR="002A21AE" w:rsidRDefault="002A21AE">
            <w:pPr>
              <w:pStyle w:val="TableText"/>
              <w:rPr>
                <w:b/>
              </w:rPr>
            </w:pPr>
            <w:r>
              <w:rPr>
                <w:b/>
              </w:rPr>
              <w:t>User Action</w:t>
            </w:r>
          </w:p>
        </w:tc>
        <w:tc>
          <w:tcPr>
            <w:tcW w:w="6120" w:type="dxa"/>
            <w:shd w:val="pct30" w:color="auto" w:fill="FFFFFF"/>
            <w:vAlign w:val="bottom"/>
          </w:tcPr>
          <w:p w:rsidR="002A21AE" w:rsidRDefault="002A21AE">
            <w:pPr>
              <w:pStyle w:val="TableText"/>
              <w:rPr>
                <w:b/>
              </w:rPr>
            </w:pPr>
            <w:r>
              <w:rPr>
                <w:b/>
              </w:rPr>
              <w:t>VBECS</w:t>
            </w:r>
          </w:p>
        </w:tc>
      </w:tr>
      <w:tr w:rsidR="002A21AE">
        <w:tblPrEx>
          <w:tblCellMar>
            <w:top w:w="0" w:type="dxa"/>
            <w:bottom w:w="0" w:type="dxa"/>
          </w:tblCellMar>
        </w:tblPrEx>
        <w:tc>
          <w:tcPr>
            <w:tcW w:w="3132" w:type="dxa"/>
          </w:tcPr>
          <w:p w:rsidR="002A21AE" w:rsidRDefault="002A21AE">
            <w:pPr>
              <w:pStyle w:val="TableTextNumbers"/>
            </w:pPr>
            <w:r>
              <w:t xml:space="preserve">Select </w:t>
            </w:r>
            <w:r>
              <w:rPr>
                <w:b/>
              </w:rPr>
              <w:t xml:space="preserve">Tools </w:t>
            </w:r>
            <w:r>
              <w:t>from the main menu.</w:t>
            </w:r>
          </w:p>
          <w:p w:rsidR="002A21AE" w:rsidRDefault="002A21AE">
            <w:pPr>
              <w:pStyle w:val="TableTextNumbersContinued"/>
              <w:rPr>
                <w:b/>
                <w:bCs/>
              </w:rPr>
            </w:pPr>
          </w:p>
          <w:p w:rsidR="002A21AE" w:rsidRDefault="002A21AE">
            <w:pPr>
              <w:pStyle w:val="TableTextNumbersContinued"/>
              <w:rPr>
                <w:b/>
                <w:bCs/>
              </w:rPr>
            </w:pPr>
            <w:r w:rsidRPr="00FA0EEB">
              <w:rPr>
                <w:bCs/>
              </w:rPr>
              <w:t>Select</w:t>
            </w:r>
            <w:r>
              <w:rPr>
                <w:b/>
                <w:bCs/>
              </w:rPr>
              <w:t xml:space="preserve"> Blood Products</w:t>
            </w:r>
            <w:r w:rsidRPr="00FA0EEB">
              <w:rPr>
                <w:bCs/>
              </w:rPr>
              <w:t>.</w:t>
            </w:r>
          </w:p>
        </w:tc>
        <w:tc>
          <w:tcPr>
            <w:tcW w:w="6120" w:type="dxa"/>
          </w:tcPr>
          <w:p w:rsidR="002A21AE" w:rsidRDefault="002A21AE">
            <w:pPr>
              <w:pStyle w:val="TableTextBullet"/>
            </w:pPr>
            <w:r>
              <w:t>Displays options for processing administrative functions.</w:t>
            </w:r>
          </w:p>
          <w:p w:rsidR="002A21AE" w:rsidRDefault="002A21AE">
            <w:pPr>
              <w:pStyle w:val="TableTextBullet"/>
            </w:pPr>
            <w:r>
              <w:t>Displays fields for entering blood product information.</w:t>
            </w:r>
          </w:p>
        </w:tc>
      </w:tr>
      <w:tr w:rsidR="002A21AE">
        <w:tblPrEx>
          <w:tblCellMar>
            <w:top w:w="0" w:type="dxa"/>
            <w:bottom w:w="0" w:type="dxa"/>
          </w:tblCellMar>
        </w:tblPrEx>
        <w:tc>
          <w:tcPr>
            <w:tcW w:w="3132" w:type="dxa"/>
          </w:tcPr>
          <w:p w:rsidR="002A21AE" w:rsidRDefault="002A21AE">
            <w:pPr>
              <w:pStyle w:val="TableTextNumbers"/>
            </w:pPr>
            <w:r>
              <w:t>To identify the product, scan or enter a Codabar or ISBT product code.</w:t>
            </w:r>
          </w:p>
          <w:p w:rsidR="002A21AE" w:rsidRDefault="002A21AE">
            <w:pPr>
              <w:pStyle w:val="TableTextNumbersContinued"/>
            </w:pPr>
          </w:p>
          <w:p w:rsidR="002A21AE" w:rsidRDefault="002A21AE">
            <w:pPr>
              <w:pStyle w:val="TableTextNumbersContinued"/>
            </w:pPr>
            <w:r>
              <w:t xml:space="preserve">Click the </w:t>
            </w:r>
            <w:r w:rsidR="00A6373D">
              <w:rPr>
                <w:b/>
              </w:rPr>
              <w:t>find</w:t>
            </w:r>
            <w:r w:rsidRPr="00BF2E41">
              <w:t xml:space="preserve"> button</w:t>
            </w:r>
            <w:r>
              <w:t xml:space="preserve"> to search for a product.</w:t>
            </w:r>
          </w:p>
          <w:p w:rsidR="002A21AE" w:rsidRDefault="002A21AE">
            <w:pPr>
              <w:pStyle w:val="TableTextNumbersContinued"/>
            </w:pPr>
          </w:p>
          <w:p w:rsidR="002A21AE" w:rsidRDefault="002A21AE">
            <w:pPr>
              <w:pStyle w:val="TableTextNumbersContinued"/>
            </w:pPr>
            <w:r>
              <w:t>Select a product type from the drop-down Product Type list or enter a partial product name in the Partial Product Name field.</w:t>
            </w:r>
          </w:p>
          <w:p w:rsidR="002A21AE" w:rsidRDefault="002A21AE">
            <w:pPr>
              <w:pStyle w:val="TableTextNumbersContinued"/>
            </w:pPr>
          </w:p>
          <w:p w:rsidR="002A21AE" w:rsidRDefault="002A21AE">
            <w:pPr>
              <w:pStyle w:val="TableTextNumbersContinued"/>
            </w:pPr>
            <w:r>
              <w:t xml:space="preserve">Click </w:t>
            </w:r>
            <w:r>
              <w:rPr>
                <w:b/>
              </w:rPr>
              <w:t>Search</w:t>
            </w:r>
            <w:r>
              <w:t>.</w:t>
            </w:r>
          </w:p>
        </w:tc>
        <w:tc>
          <w:tcPr>
            <w:tcW w:w="6120" w:type="dxa"/>
          </w:tcPr>
          <w:p w:rsidR="002A21AE" w:rsidRDefault="002A21AE">
            <w:pPr>
              <w:pStyle w:val="TableTextBullet"/>
            </w:pPr>
            <w:r>
              <w:t>Displays current blood product information.</w:t>
            </w:r>
          </w:p>
          <w:p w:rsidR="002A21AE" w:rsidRDefault="002A21AE">
            <w:pPr>
              <w:pStyle w:val="TableText"/>
            </w:pPr>
          </w:p>
          <w:p w:rsidR="002A21AE" w:rsidRDefault="00C366E0">
            <w:pPr>
              <w:pStyle w:val="TableText"/>
              <w:rPr>
                <w:b/>
                <w:bCs/>
                <w:szCs w:val="18"/>
              </w:rPr>
            </w:pPr>
            <w:r>
              <w:rPr>
                <w:b/>
                <w:bCs/>
                <w:noProof/>
              </w:rPr>
              <mc:AlternateContent>
                <mc:Choice Requires="wps">
                  <w:drawing>
                    <wp:anchor distT="0" distB="0" distL="114300" distR="114300" simplePos="0" relativeHeight="251530752"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535" name="Line 5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518" o:spid="_x0000_s1026" style="position:absolute;z-index:25153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FEw&#10;DPw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rsidR="002A21AE" w:rsidRDefault="002A21AE">
            <w:pPr>
              <w:pStyle w:val="NotesText"/>
            </w:pPr>
          </w:p>
          <w:p w:rsidR="002A21AE" w:rsidRDefault="002A21AE">
            <w:pPr>
              <w:pStyle w:val="NotesText"/>
            </w:pPr>
            <w:r w:rsidRPr="009660C3">
              <w:rPr>
                <w:vanish/>
                <w:szCs w:val="18"/>
              </w:rPr>
              <w:t xml:space="preserve">BR_8.12 </w:t>
            </w:r>
            <w:r>
              <w:t>When a user enters a product code</w:t>
            </w:r>
            <w:r w:rsidR="00DA09BD">
              <w:t xml:space="preserve"> that VBECS does not recognize</w:t>
            </w:r>
            <w:r>
              <w:t>, VBECS warns that the blood product was not found and that it does not support entry of new blood products.</w:t>
            </w:r>
          </w:p>
          <w:p w:rsidR="002A21AE" w:rsidRDefault="002A21AE">
            <w:pPr>
              <w:pStyle w:val="NotesText"/>
            </w:pPr>
          </w:p>
          <w:p w:rsidR="002A21AE" w:rsidRDefault="002A21AE">
            <w:pPr>
              <w:pStyle w:val="NotesText"/>
            </w:pPr>
            <w:r>
              <w:rPr>
                <w:b/>
                <w:bCs/>
              </w:rPr>
              <w:t>OK</w:t>
            </w:r>
            <w:r>
              <w:t xml:space="preserve"> returns the user to a blank screen to enter a different product. VBECS clears the screen. The user may enter a different product code.</w:t>
            </w:r>
            <w:r>
              <w:rPr>
                <w:rStyle w:val="CommentReference"/>
                <w:rFonts w:ascii="Times New Roman" w:hAnsi="Times New Roman"/>
                <w:vanish/>
              </w:rPr>
              <w:t xml:space="preserve"> </w:t>
            </w:r>
          </w:p>
        </w:tc>
      </w:tr>
      <w:tr w:rsidR="002A21AE">
        <w:tblPrEx>
          <w:tblCellMar>
            <w:top w:w="0" w:type="dxa"/>
            <w:bottom w:w="0" w:type="dxa"/>
          </w:tblCellMar>
        </w:tblPrEx>
        <w:tc>
          <w:tcPr>
            <w:tcW w:w="3132" w:type="dxa"/>
            <w:tcBorders>
              <w:bottom w:val="single" w:sz="4" w:space="0" w:color="auto"/>
            </w:tcBorders>
          </w:tcPr>
          <w:p w:rsidR="002A21AE" w:rsidRDefault="002A21AE">
            <w:pPr>
              <w:pStyle w:val="TableTextNumbers"/>
            </w:pPr>
            <w:r>
              <w:t xml:space="preserve">Select a product from the Search Results list and click </w:t>
            </w:r>
            <w:r>
              <w:rPr>
                <w:b/>
                <w:bCs/>
              </w:rPr>
              <w:t>OK</w:t>
            </w:r>
            <w:r w:rsidR="00FF1B65">
              <w:rPr>
                <w:bCs/>
              </w:rPr>
              <w:t xml:space="preserve"> (</w:t>
            </w:r>
            <w:r w:rsidR="00FF1B65">
              <w:rPr>
                <w:bCs/>
              </w:rPr>
              <w:fldChar w:fldCharType="begin"/>
            </w:r>
            <w:r w:rsidR="00FF1B65">
              <w:rPr>
                <w:bCs/>
              </w:rPr>
              <w:instrText xml:space="preserve"> REF _Ref126471445 \h </w:instrText>
            </w:r>
            <w:r w:rsidR="006A1989" w:rsidRPr="00FF1B65">
              <w:rPr>
                <w:bCs/>
              </w:rPr>
            </w:r>
            <w:r w:rsidR="00FF1B65">
              <w:rPr>
                <w:bCs/>
              </w:rPr>
              <w:fldChar w:fldCharType="separate"/>
            </w:r>
            <w:r w:rsidR="00CE7258">
              <w:t xml:space="preserve">Figure </w:t>
            </w:r>
            <w:r w:rsidR="00CE7258">
              <w:rPr>
                <w:noProof/>
              </w:rPr>
              <w:t>50</w:t>
            </w:r>
            <w:r w:rsidR="00FF1B65">
              <w:rPr>
                <w:bCs/>
              </w:rPr>
              <w:fldChar w:fldCharType="end"/>
            </w:r>
            <w:r w:rsidR="00FF1B65">
              <w:rPr>
                <w:bCs/>
              </w:rPr>
              <w:t>)</w:t>
            </w:r>
            <w:r>
              <w:t>.</w:t>
            </w:r>
          </w:p>
          <w:p w:rsidR="002A21AE" w:rsidRDefault="002A21AE">
            <w:pPr>
              <w:pStyle w:val="TableTextNumbersContinued"/>
            </w:pPr>
          </w:p>
          <w:p w:rsidR="002A21AE" w:rsidRDefault="002A21AE">
            <w:pPr>
              <w:pStyle w:val="TableTextNumbersContinued"/>
            </w:pPr>
            <w:r>
              <w:t>Select an HCPCS code from the drop-down HCPCS Code list or enter an HCPCS code.</w:t>
            </w:r>
          </w:p>
        </w:tc>
        <w:tc>
          <w:tcPr>
            <w:tcW w:w="6120" w:type="dxa"/>
            <w:tcBorders>
              <w:bottom w:val="single" w:sz="4" w:space="0" w:color="auto"/>
            </w:tcBorders>
          </w:tcPr>
          <w:p w:rsidR="002A21AE" w:rsidRDefault="002A21AE">
            <w:pPr>
              <w:pStyle w:val="TableTextBullet"/>
            </w:pPr>
            <w:r>
              <w:t xml:space="preserve">Allows a user to enter the HCPCS code. </w:t>
            </w:r>
          </w:p>
          <w:p w:rsidR="002A21AE" w:rsidRDefault="002A21AE">
            <w:pPr>
              <w:pStyle w:val="TableText"/>
            </w:pPr>
          </w:p>
          <w:p w:rsidR="002A21AE" w:rsidRDefault="00C366E0">
            <w:pPr>
              <w:pStyle w:val="TableText"/>
              <w:rPr>
                <w:b/>
                <w:bCs/>
                <w:szCs w:val="18"/>
              </w:rPr>
            </w:pPr>
            <w:r>
              <w:rPr>
                <w:b/>
                <w:bCs/>
                <w:noProof/>
              </w:rPr>
              <mc:AlternateContent>
                <mc:Choice Requires="wps">
                  <w:drawing>
                    <wp:anchor distT="0" distB="0" distL="114300" distR="114300" simplePos="0" relativeHeight="251531776"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534" name="Line 5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519" o:spid="_x0000_s1026" style="position:absolute;z-index:25153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IHE&#10;m3o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rsidR="002A21AE" w:rsidRDefault="002A21AE">
            <w:pPr>
              <w:pStyle w:val="NotesText"/>
            </w:pPr>
          </w:p>
          <w:p w:rsidR="002A21AE" w:rsidRDefault="002A21AE">
            <w:pPr>
              <w:pStyle w:val="NotesText"/>
            </w:pPr>
            <w:r w:rsidRPr="009660C3">
              <w:rPr>
                <w:vanish/>
                <w:szCs w:val="18"/>
              </w:rPr>
              <w:t xml:space="preserve">BR_8.06 </w:t>
            </w:r>
            <w:r>
              <w:t>A blood product may have only one HCPCS code at a time.</w:t>
            </w:r>
          </w:p>
        </w:tc>
      </w:tr>
      <w:tr w:rsidR="002A21AE">
        <w:tblPrEx>
          <w:tblCellMar>
            <w:top w:w="0" w:type="dxa"/>
            <w:bottom w:w="0" w:type="dxa"/>
          </w:tblCellMar>
        </w:tblPrEx>
        <w:tc>
          <w:tcPr>
            <w:tcW w:w="3132" w:type="dxa"/>
            <w:tcBorders>
              <w:bottom w:val="single" w:sz="4" w:space="0" w:color="auto"/>
            </w:tcBorders>
          </w:tcPr>
          <w:p w:rsidR="002A21AE" w:rsidRPr="007144AE" w:rsidRDefault="002A21AE" w:rsidP="007144AE">
            <w:pPr>
              <w:pStyle w:val="TableTextNumbers"/>
              <w:rPr>
                <w:bCs/>
              </w:rPr>
            </w:pPr>
            <w:r>
              <w:t xml:space="preserve">Select or enter product shipper information: shipper name, FDA </w:t>
            </w:r>
            <w:r w:rsidR="00B85812">
              <w:t>Registration Number</w:t>
            </w:r>
            <w:r>
              <w:t>, c</w:t>
            </w:r>
            <w:r>
              <w:rPr>
                <w:bCs/>
              </w:rPr>
              <w:t>ost, and return credit percentage.</w:t>
            </w:r>
          </w:p>
        </w:tc>
        <w:tc>
          <w:tcPr>
            <w:tcW w:w="6120" w:type="dxa"/>
            <w:tcBorders>
              <w:bottom w:val="single" w:sz="4" w:space="0" w:color="auto"/>
            </w:tcBorders>
          </w:tcPr>
          <w:p w:rsidR="002A21AE" w:rsidRDefault="002A21AE">
            <w:pPr>
              <w:pStyle w:val="TableText"/>
            </w:pPr>
          </w:p>
          <w:p w:rsidR="002A21AE" w:rsidRDefault="00C366E0">
            <w:pPr>
              <w:pStyle w:val="TableText"/>
              <w:rPr>
                <w:b/>
                <w:bCs/>
                <w:szCs w:val="18"/>
              </w:rPr>
            </w:pPr>
            <w:r>
              <w:rPr>
                <w:b/>
                <w:bCs/>
                <w:noProof/>
              </w:rPr>
              <mc:AlternateContent>
                <mc:Choice Requires="wps">
                  <w:drawing>
                    <wp:anchor distT="0" distB="0" distL="114300" distR="114300" simplePos="0" relativeHeight="251532800"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533" name="Line 5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520" o:spid="_x0000_s1026" style="position:absolute;z-index:25153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AF&#10;utrLFgIAAC0EAAAOAAAAAAAAAAAAAAAAAC4CAABkcnMvZTJvRG9jLnhtbFBLAQItABQABgAIAAAA&#10;IQAXTzAS2wAAAAgBAAAPAAAAAAAAAAAAAAAAAHAEAABkcnMvZG93bnJldi54bWxQSwUGAAAAAAQA&#10;BADzAAAAeAUAAAAA&#10;" strokeweight="1.5pt"/>
                  </w:pict>
                </mc:Fallback>
              </mc:AlternateContent>
            </w:r>
            <w:r w:rsidR="002A21AE">
              <w:rPr>
                <w:b/>
                <w:bCs/>
                <w:szCs w:val="18"/>
              </w:rPr>
              <w:t>NOTES</w:t>
            </w:r>
          </w:p>
          <w:p w:rsidR="002A21AE" w:rsidRDefault="002A21AE">
            <w:pPr>
              <w:pStyle w:val="NotesText"/>
            </w:pPr>
          </w:p>
          <w:p w:rsidR="002A21AE" w:rsidRDefault="002A21AE">
            <w:pPr>
              <w:pStyle w:val="NotesText"/>
              <w:rPr>
                <w:color w:val="000000"/>
                <w:szCs w:val="18"/>
              </w:rPr>
            </w:pPr>
            <w:r w:rsidRPr="009660C3">
              <w:rPr>
                <w:vanish/>
                <w:szCs w:val="18"/>
              </w:rPr>
              <w:t xml:space="preserve">BR_8.01 </w:t>
            </w:r>
            <w:r>
              <w:t xml:space="preserve">Site parameters determine which products are active for a division. Products marked as active can be received in an incoming shipment or created in-house through modification. </w:t>
            </w:r>
          </w:p>
          <w:p w:rsidR="002A21AE" w:rsidRDefault="002A21AE">
            <w:pPr>
              <w:pStyle w:val="NotesText"/>
            </w:pPr>
          </w:p>
          <w:p w:rsidR="002A21AE" w:rsidRDefault="002A21AE">
            <w:pPr>
              <w:pStyle w:val="NotesText"/>
              <w:tabs>
                <w:tab w:val="center" w:pos="3312"/>
              </w:tabs>
            </w:pPr>
            <w:r w:rsidRPr="009660C3">
              <w:rPr>
                <w:vanish/>
                <w:szCs w:val="18"/>
              </w:rPr>
              <w:t xml:space="preserve">BR_8.02 </w:t>
            </w:r>
            <w:r>
              <w:t>A user with no increased security can maintain an existing blood product for use only within the user’s current division.</w:t>
            </w:r>
            <w:r>
              <w:tab/>
            </w:r>
          </w:p>
          <w:p w:rsidR="002A21AE" w:rsidRDefault="002A21AE">
            <w:pPr>
              <w:pStyle w:val="NotesText"/>
            </w:pPr>
          </w:p>
          <w:p w:rsidR="002A21AE" w:rsidRDefault="002A21AE">
            <w:pPr>
              <w:pStyle w:val="NotesText"/>
            </w:pPr>
            <w:r>
              <w:t>The return credit default is “100%.”</w:t>
            </w:r>
          </w:p>
          <w:p w:rsidR="002A21AE" w:rsidRDefault="002A21AE">
            <w:pPr>
              <w:pStyle w:val="NotesText"/>
            </w:pPr>
          </w:p>
          <w:p w:rsidR="002A21AE" w:rsidRDefault="002A21AE">
            <w:pPr>
              <w:pStyle w:val="NotesText"/>
            </w:pPr>
            <w:r w:rsidRPr="009660C3">
              <w:rPr>
                <w:rFonts w:cs="Arial"/>
                <w:vanish/>
                <w:color w:val="0000FF"/>
                <w:szCs w:val="18"/>
              </w:rPr>
              <w:t>BR_8.11</w:t>
            </w:r>
            <w:r w:rsidRPr="009660C3">
              <w:rPr>
                <w:vanish/>
                <w:szCs w:val="18"/>
              </w:rPr>
              <w:t xml:space="preserve"> </w:t>
            </w:r>
            <w:r>
              <w:t>VBECS does not allow inactivation of the product type for a shipper with in-date blood component units. VBECS warns that it is unable to inactivate the product type or shipper as there are in-date products for the shipper.</w:t>
            </w:r>
          </w:p>
        </w:tc>
      </w:tr>
      <w:tr w:rsidR="002A21AE">
        <w:tblPrEx>
          <w:tblCellMar>
            <w:top w:w="0" w:type="dxa"/>
            <w:bottom w:w="0" w:type="dxa"/>
          </w:tblCellMar>
        </w:tblPrEx>
        <w:tc>
          <w:tcPr>
            <w:tcW w:w="3132" w:type="dxa"/>
            <w:tcBorders>
              <w:bottom w:val="single" w:sz="4" w:space="0" w:color="auto"/>
            </w:tcBorders>
          </w:tcPr>
          <w:p w:rsidR="002A21AE" w:rsidRDefault="002A21AE">
            <w:pPr>
              <w:pStyle w:val="TableTextNumbers"/>
            </w:pPr>
            <w:r>
              <w:t xml:space="preserve">Repeat Steps 3 and 4 for each selected product’s shipper and for other products. </w:t>
            </w:r>
          </w:p>
        </w:tc>
        <w:tc>
          <w:tcPr>
            <w:tcW w:w="6120" w:type="dxa"/>
            <w:tcBorders>
              <w:bottom w:val="single" w:sz="4" w:space="0" w:color="auto"/>
            </w:tcBorders>
          </w:tcPr>
          <w:p w:rsidR="002A21AE" w:rsidRDefault="002A21AE">
            <w:pPr>
              <w:pStyle w:val="TableTextBullet"/>
            </w:pPr>
            <w:r>
              <w:t>Displays the information entered.</w:t>
            </w:r>
          </w:p>
          <w:p w:rsidR="002A21AE" w:rsidRDefault="002A21AE">
            <w:pPr>
              <w:pStyle w:val="TableTextBullet"/>
            </w:pPr>
            <w:r>
              <w:t>Requests confirmation to update the database.</w:t>
            </w:r>
          </w:p>
          <w:p w:rsidR="002A21AE" w:rsidRDefault="002A21AE">
            <w:pPr>
              <w:pStyle w:val="TableTextBullet"/>
            </w:pPr>
            <w:r>
              <w:t>Updates the database or warns the user with no override for discrepancies.</w:t>
            </w:r>
          </w:p>
        </w:tc>
      </w:tr>
      <w:tr w:rsidR="002A21AE">
        <w:tblPrEx>
          <w:tblCellMar>
            <w:top w:w="0" w:type="dxa"/>
            <w:bottom w:w="0" w:type="dxa"/>
          </w:tblCellMar>
        </w:tblPrEx>
        <w:tc>
          <w:tcPr>
            <w:tcW w:w="3132" w:type="dxa"/>
            <w:tcBorders>
              <w:bottom w:val="single" w:sz="4" w:space="0" w:color="auto"/>
            </w:tcBorders>
          </w:tcPr>
          <w:p w:rsidR="002A21AE" w:rsidRDefault="002A21AE">
            <w:pPr>
              <w:pStyle w:val="TableTextNumbers"/>
            </w:pPr>
            <w:r>
              <w:t xml:space="preserve">Click </w:t>
            </w:r>
            <w:r>
              <w:rPr>
                <w:b/>
              </w:rPr>
              <w:t xml:space="preserve">OK </w:t>
            </w:r>
            <w:r>
              <w:t xml:space="preserve">to exit. </w:t>
            </w:r>
            <w:r>
              <w:rPr>
                <w:vanish/>
                <w:color w:val="FFFFFF"/>
                <w:szCs w:val="18"/>
              </w:rPr>
              <w:fldChar w:fldCharType="begin"/>
            </w:r>
            <w:r>
              <w:rPr>
                <w:vanish/>
                <w:color w:val="FFFFFF"/>
                <w:szCs w:val="18"/>
              </w:rPr>
              <w:instrText xml:space="preserve"> LISTNUM \l 1 \s 0 </w:instrText>
            </w:r>
            <w:r>
              <w:rPr>
                <w:vanish/>
                <w:color w:val="FFFFFF"/>
                <w:szCs w:val="18"/>
              </w:rPr>
              <w:fldChar w:fldCharType="end">
                <w:numberingChange w:id="219" w:author="Blalock, David (SAIC)" w:date="2011-05-25T13:16:00Z" w:original="0."/>
              </w:fldChar>
            </w:r>
          </w:p>
        </w:tc>
        <w:tc>
          <w:tcPr>
            <w:tcW w:w="6120" w:type="dxa"/>
            <w:tcBorders>
              <w:bottom w:val="single" w:sz="4" w:space="0" w:color="auto"/>
            </w:tcBorders>
          </w:tcPr>
          <w:p w:rsidR="002A21AE" w:rsidRDefault="002A21AE">
            <w:pPr>
              <w:pStyle w:val="NotesText"/>
            </w:pPr>
          </w:p>
        </w:tc>
      </w:tr>
    </w:tbl>
    <w:p w:rsidR="002A21AE" w:rsidRDefault="002A21AE">
      <w:pPr>
        <w:pStyle w:val="BodyText"/>
      </w:pPr>
    </w:p>
    <w:p w:rsidR="00FF1B65" w:rsidRDefault="00FF1B65" w:rsidP="00FF1B65">
      <w:pPr>
        <w:pStyle w:val="Caption"/>
      </w:pPr>
      <w:bookmarkStart w:id="220" w:name="_Toc63680389"/>
      <w:bookmarkStart w:id="221" w:name="_Ref126471445"/>
      <w:r>
        <w:lastRenderedPageBreak/>
        <w:t xml:space="preserve">Figure </w:t>
      </w:r>
      <w:r w:rsidR="00C17F7C">
        <w:fldChar w:fldCharType="begin"/>
      </w:r>
      <w:r w:rsidR="00C17F7C">
        <w:instrText xml:space="preserve"> SEQ Figure \* ARABIC </w:instrText>
      </w:r>
      <w:r w:rsidR="00C17F7C">
        <w:fldChar w:fldCharType="separate"/>
      </w:r>
      <w:r w:rsidR="00543C20">
        <w:rPr>
          <w:noProof/>
        </w:rPr>
        <w:t>50</w:t>
      </w:r>
      <w:r w:rsidR="00C17F7C">
        <w:fldChar w:fldCharType="end"/>
      </w:r>
      <w:bookmarkEnd w:id="221"/>
      <w:r>
        <w:t>: Maintain Blood Products</w:t>
      </w:r>
    </w:p>
    <w:p w:rsidR="0066425F" w:rsidRDefault="00C366E0" w:rsidP="0066425F">
      <w:pPr>
        <w:pStyle w:val="BodyText"/>
      </w:pPr>
      <w:r>
        <w:rPr>
          <w:noProof/>
        </w:rPr>
        <w:drawing>
          <wp:inline distT="0" distB="0" distL="0" distR="0">
            <wp:extent cx="5343525" cy="3086100"/>
            <wp:effectExtent l="0" t="0" r="952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343525" cy="3086100"/>
                    </a:xfrm>
                    <a:prstGeom prst="rect">
                      <a:avLst/>
                    </a:prstGeom>
                    <a:noFill/>
                    <a:ln>
                      <a:noFill/>
                    </a:ln>
                  </pic:spPr>
                </pic:pic>
              </a:graphicData>
            </a:graphic>
          </wp:inline>
        </w:drawing>
      </w:r>
      <w:r w:rsidR="00FF1B65">
        <w:t xml:space="preserve"> </w:t>
      </w:r>
    </w:p>
    <w:p w:rsidR="002A21AE" w:rsidRDefault="003A2D61">
      <w:pPr>
        <w:pStyle w:val="Heading3"/>
      </w:pPr>
      <w:r>
        <w:br w:type="page"/>
      </w:r>
      <w:bookmarkStart w:id="222" w:name="_Toc436396705"/>
      <w:r w:rsidR="002A21AE">
        <w:lastRenderedPageBreak/>
        <w:t>Antibodies</w:t>
      </w:r>
      <w:bookmarkEnd w:id="220"/>
      <w:bookmarkEnd w:id="222"/>
      <w:r w:rsidR="002A21AE" w:rsidRPr="00AB67A6">
        <w:rPr>
          <w:rFonts w:ascii="Arial Bold" w:hAnsi="Arial Bold"/>
          <w:vanish/>
        </w:rPr>
        <w:fldChar w:fldCharType="begin"/>
      </w:r>
      <w:r w:rsidR="002A21AE" w:rsidRPr="00AB67A6">
        <w:rPr>
          <w:rFonts w:ascii="Arial Bold" w:hAnsi="Arial Bold"/>
          <w:vanish/>
        </w:rPr>
        <w:instrText xml:space="preserve"> XE </w:instrText>
      </w:r>
      <w:r w:rsidR="00FA7E65" w:rsidRPr="00AB67A6">
        <w:rPr>
          <w:rFonts w:ascii="Arial Bold" w:hAnsi="Arial Bold"/>
          <w:vanish/>
        </w:rPr>
        <w:instrText>“</w:instrText>
      </w:r>
      <w:r w:rsidR="002A21AE" w:rsidRPr="00AB67A6">
        <w:rPr>
          <w:rFonts w:ascii="Arial Bold" w:hAnsi="Arial Bold"/>
          <w:vanish/>
        </w:rPr>
        <w:instrText>Antibodies</w:instrText>
      </w:r>
      <w:r w:rsidR="00FA7E65" w:rsidRPr="00AB67A6">
        <w:rPr>
          <w:rFonts w:ascii="Arial Bold" w:hAnsi="Arial Bold"/>
          <w:vanish/>
        </w:rPr>
        <w:instrText>”</w:instrText>
      </w:r>
      <w:r w:rsidR="002A21AE" w:rsidRPr="00AB67A6">
        <w:rPr>
          <w:rFonts w:ascii="Arial Bold" w:hAnsi="Arial Bold"/>
          <w:vanish/>
        </w:rPr>
        <w:instrText xml:space="preserve"> </w:instrText>
      </w:r>
      <w:r w:rsidR="002A21AE" w:rsidRPr="00AB67A6">
        <w:rPr>
          <w:rFonts w:ascii="Arial Bold" w:hAnsi="Arial Bold"/>
          <w:vanish/>
        </w:rPr>
        <w:fldChar w:fldCharType="end"/>
      </w:r>
      <w:r w:rsidR="002A21AE" w:rsidRPr="00AB67A6">
        <w:rPr>
          <w:rFonts w:ascii="Arial Bold" w:hAnsi="Arial Bold"/>
          <w:vanish/>
        </w:rPr>
        <w:t xml:space="preserve"> UC_23</w:t>
      </w:r>
    </w:p>
    <w:p w:rsidR="002A21AE" w:rsidRDefault="002A21AE" w:rsidP="00FA7E65">
      <w:pPr>
        <w:pStyle w:val="BodyText"/>
      </w:pPr>
      <w:r>
        <w:t>The user edit</w:t>
      </w:r>
      <w:r w:rsidR="00657A5C">
        <w:t xml:space="preserve">s </w:t>
      </w:r>
      <w:r>
        <w:t>certain fields in the supplied antibody table.</w:t>
      </w:r>
    </w:p>
    <w:p w:rsidR="002A21AE" w:rsidRDefault="002A21AE">
      <w:pPr>
        <w:pStyle w:val="Heading4"/>
      </w:pPr>
      <w:r>
        <w:t xml:space="preserve">Assumptions </w:t>
      </w:r>
    </w:p>
    <w:p w:rsidR="002A21AE" w:rsidRDefault="002A21AE">
      <w:pPr>
        <w:pStyle w:val="ListBullet"/>
      </w:pPr>
      <w:r>
        <w:t>VBECS is configured to reflect antibody reference parameters. Only some of these parameters may be changed locally.</w:t>
      </w:r>
    </w:p>
    <w:p w:rsidR="002A21AE" w:rsidRDefault="002A21AE">
      <w:pPr>
        <w:pStyle w:val="ListBullet"/>
      </w:pPr>
      <w:r>
        <w:t>The default settings are enforced without user interaction.</w:t>
      </w:r>
    </w:p>
    <w:p w:rsidR="002A21AE" w:rsidRDefault="002A21AE">
      <w:pPr>
        <w:pStyle w:val="Heading4"/>
      </w:pPr>
      <w:r>
        <w:t>Outcome</w:t>
      </w:r>
    </w:p>
    <w:p w:rsidR="002A21AE" w:rsidRDefault="002A21AE">
      <w:pPr>
        <w:pStyle w:val="ListBullet"/>
      </w:pPr>
      <w:r>
        <w:t xml:space="preserve">Each division has a populated antibody table whether or not the user makes any edits. </w:t>
      </w:r>
    </w:p>
    <w:p w:rsidR="002A21AE" w:rsidRDefault="002A21AE">
      <w:pPr>
        <w:pStyle w:val="Heading4"/>
      </w:pPr>
      <w:r>
        <w:t>Limitations and Restrictions</w:t>
      </w:r>
    </w:p>
    <w:p w:rsidR="002A21AE" w:rsidRDefault="002A21AE">
      <w:pPr>
        <w:pStyle w:val="ListBullet"/>
      </w:pPr>
      <w:r>
        <w:t>None</w:t>
      </w:r>
    </w:p>
    <w:p w:rsidR="002A21AE" w:rsidRDefault="002A21AE">
      <w:pPr>
        <w:pStyle w:val="Heading4"/>
      </w:pPr>
      <w:r>
        <w:t>Additional Information</w:t>
      </w:r>
    </w:p>
    <w:p w:rsidR="002A21AE" w:rsidRDefault="002A21AE">
      <w:pPr>
        <w:pStyle w:val="ListBullet"/>
      </w:pPr>
      <w:r>
        <w:t xml:space="preserve">The </w:t>
      </w:r>
      <w:r w:rsidR="007F7AC7">
        <w:t>antibody table</w:t>
      </w:r>
      <w:r>
        <w:t xml:space="preserve"> define</w:t>
      </w:r>
      <w:r w:rsidR="005321B0">
        <w:t>s</w:t>
      </w:r>
      <w:r>
        <w:t xml:space="preserve"> an antigen negative requirement for all instances of the antibody for all patients in the division. When an antibody specificity does not generally require antigen negative blood but a patient has a unique appearance of that antibody </w:t>
      </w:r>
      <w:r w:rsidR="005321B0">
        <w:t xml:space="preserve">that </w:t>
      </w:r>
      <w:r>
        <w:t>require</w:t>
      </w:r>
      <w:r w:rsidR="004547A0">
        <w:t>s</w:t>
      </w:r>
      <w:r>
        <w:t xml:space="preserve"> antigen negative blood, the user may enter the antigen negative requirement for that patient in Special Instructions &amp; Transfusion Requirements: Enter a Transfusion Requirement.</w:t>
      </w:r>
    </w:p>
    <w:p w:rsidR="002A21AE" w:rsidRDefault="002A21AE">
      <w:pPr>
        <w:pStyle w:val="Heading4"/>
      </w:pPr>
      <w:r>
        <w:t>User Roles with Access to This Option</w:t>
      </w:r>
    </w:p>
    <w:p w:rsidR="002A21AE" w:rsidRDefault="00A91BAF">
      <w:pPr>
        <w:pStyle w:val="Roles"/>
      </w:pP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t xml:space="preserve"> Enhanced Supervisor</w:t>
      </w:r>
    </w:p>
    <w:p w:rsidR="002A21AE" w:rsidRDefault="002A21AE">
      <w:pPr>
        <w:pStyle w:val="Heading4"/>
      </w:pPr>
      <w:r>
        <w:t>Antibodies</w:t>
      </w:r>
    </w:p>
    <w:p w:rsidR="002A21AE" w:rsidRDefault="002A21AE" w:rsidP="00FA7E65">
      <w:pPr>
        <w:pStyle w:val="BodyText"/>
      </w:pPr>
      <w:r>
        <w:t xml:space="preserve">The user chooses to edit the system-supplied blood antibody table. The Compatibility Percentage field is fully editable </w:t>
      </w:r>
      <w:r w:rsidR="00F276FF">
        <w:t xml:space="preserve">(except for ABO antibodies and anti-D) </w:t>
      </w:r>
      <w:r>
        <w:t>to allow facilities to reflect local populations. The user may edit only the Clinically Significant entries initially exported as “No.”</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tblPrEx>
          <w:tblCellMar>
            <w:top w:w="0" w:type="dxa"/>
            <w:bottom w:w="0" w:type="dxa"/>
          </w:tblCellMar>
        </w:tblPrEx>
        <w:trPr>
          <w:tblHeader/>
        </w:trPr>
        <w:tc>
          <w:tcPr>
            <w:tcW w:w="3240" w:type="dxa"/>
            <w:shd w:val="pct30" w:color="auto" w:fill="FFFFFF"/>
            <w:vAlign w:val="bottom"/>
          </w:tcPr>
          <w:p w:rsidR="002A21AE" w:rsidRDefault="002A21AE">
            <w:pPr>
              <w:pStyle w:val="TableText"/>
              <w:rPr>
                <w:b/>
              </w:rPr>
            </w:pPr>
            <w:r>
              <w:rPr>
                <w:b/>
              </w:rPr>
              <w:t>User Action</w:t>
            </w:r>
          </w:p>
        </w:tc>
        <w:tc>
          <w:tcPr>
            <w:tcW w:w="6120" w:type="dxa"/>
            <w:shd w:val="pct30" w:color="auto" w:fill="FFFFFF"/>
            <w:vAlign w:val="bottom"/>
          </w:tcPr>
          <w:p w:rsidR="002A21AE" w:rsidRDefault="002A21AE">
            <w:pPr>
              <w:pStyle w:val="TableText"/>
              <w:rPr>
                <w:b/>
              </w:rPr>
            </w:pPr>
            <w:r>
              <w:rPr>
                <w:b/>
              </w:rPr>
              <w:t>VBECS</w:t>
            </w:r>
          </w:p>
        </w:tc>
      </w:tr>
      <w:tr w:rsidR="002A21AE">
        <w:tblPrEx>
          <w:tblCellMar>
            <w:top w:w="0" w:type="dxa"/>
            <w:bottom w:w="0" w:type="dxa"/>
          </w:tblCellMar>
        </w:tblPrEx>
        <w:tc>
          <w:tcPr>
            <w:tcW w:w="3240" w:type="dxa"/>
          </w:tcPr>
          <w:p w:rsidR="002A21AE" w:rsidRDefault="002A21AE">
            <w:pPr>
              <w:pStyle w:val="TableTextNumbers"/>
            </w:pPr>
            <w:r>
              <w:t xml:space="preserve">Select </w:t>
            </w:r>
            <w:r>
              <w:rPr>
                <w:b/>
              </w:rPr>
              <w:t>Tools</w:t>
            </w:r>
            <w:r>
              <w:t xml:space="preserve"> from the main menu. </w:t>
            </w:r>
          </w:p>
          <w:p w:rsidR="002A21AE" w:rsidRDefault="002A21AE">
            <w:pPr>
              <w:pStyle w:val="TableTextNumbersContinued"/>
            </w:pPr>
          </w:p>
          <w:p w:rsidR="002A21AE" w:rsidRDefault="002A21AE">
            <w:pPr>
              <w:pStyle w:val="TableTextNumbersContinued"/>
            </w:pPr>
            <w:r>
              <w:t xml:space="preserve">Select </w:t>
            </w:r>
            <w:r>
              <w:rPr>
                <w:b/>
              </w:rPr>
              <w:t>Antibodies</w:t>
            </w:r>
            <w:r>
              <w:t>.</w:t>
            </w:r>
          </w:p>
        </w:tc>
        <w:tc>
          <w:tcPr>
            <w:tcW w:w="6120" w:type="dxa"/>
          </w:tcPr>
          <w:p w:rsidR="002A21AE" w:rsidRDefault="002A21AE">
            <w:pPr>
              <w:pStyle w:val="TableTextBullet"/>
            </w:pPr>
            <w:r>
              <w:t>Displays options for processing administrative functions.</w:t>
            </w:r>
          </w:p>
          <w:p w:rsidR="002A21AE" w:rsidRDefault="002A21AE">
            <w:pPr>
              <w:pStyle w:val="TableTextBullet"/>
            </w:pPr>
            <w:r>
              <w:t>Lists available antibodies based on the system-supplied table.</w:t>
            </w:r>
          </w:p>
          <w:p w:rsidR="002A21AE" w:rsidRDefault="002A21AE">
            <w:pPr>
              <w:pStyle w:val="TableText"/>
            </w:pPr>
          </w:p>
          <w:p w:rsidR="002A21AE" w:rsidRDefault="00C366E0">
            <w:pPr>
              <w:pStyle w:val="TableText"/>
              <w:rPr>
                <w:b/>
                <w:bCs/>
                <w:szCs w:val="18"/>
              </w:rPr>
            </w:pPr>
            <w:r>
              <w:rPr>
                <w:b/>
                <w:bCs/>
                <w:noProof/>
              </w:rPr>
              <mc:AlternateContent>
                <mc:Choice Requires="wps">
                  <w:drawing>
                    <wp:anchor distT="0" distB="0" distL="114300" distR="114300" simplePos="0" relativeHeight="251562496"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532" name="Line 69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690" o:spid="_x0000_s1026" style="position:absolute;z-index:25156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A7&#10;hB/RFgIAAC0EAAAOAAAAAAAAAAAAAAAAAC4CAABkcnMvZTJvRG9jLnhtbFBLAQItABQABgAIAAAA&#10;IQAXTzAS2wAAAAgBAAAPAAAAAAAAAAAAAAAAAHAEAABkcnMvZG93bnJldi54bWxQSwUGAAAAAAQA&#10;BADzAAAAeAUAAAAA&#10;" strokeweight="1.5pt"/>
                  </w:pict>
                </mc:Fallback>
              </mc:AlternateContent>
            </w:r>
            <w:r w:rsidR="002A21AE">
              <w:rPr>
                <w:b/>
                <w:bCs/>
                <w:szCs w:val="18"/>
              </w:rPr>
              <w:t>NOTES</w:t>
            </w:r>
          </w:p>
          <w:p w:rsidR="002A21AE" w:rsidRDefault="002A21AE">
            <w:pPr>
              <w:pStyle w:val="NotesText"/>
            </w:pPr>
          </w:p>
          <w:p w:rsidR="002A21AE" w:rsidRDefault="002A21AE">
            <w:pPr>
              <w:pStyle w:val="NotesText"/>
            </w:pPr>
            <w:r>
              <w:t xml:space="preserve">See </w:t>
            </w:r>
            <w:r w:rsidR="00543DAF">
              <w:fldChar w:fldCharType="begin"/>
            </w:r>
            <w:r w:rsidR="00543DAF">
              <w:instrText xml:space="preserve"> REF _Ref170004931 \h </w:instrText>
            </w:r>
            <w:r w:rsidR="00543DAF">
              <w:fldChar w:fldCharType="separate"/>
            </w:r>
            <w:r w:rsidR="00F00E6D">
              <w:t>Appendix</w:t>
            </w:r>
            <w:r w:rsidR="00F00E6D">
              <w:t xml:space="preserve"> </w:t>
            </w:r>
            <w:r w:rsidR="00F00E6D">
              <w:rPr>
                <w:noProof/>
              </w:rPr>
              <w:t>B</w:t>
            </w:r>
            <w:r w:rsidR="00543DAF">
              <w:fldChar w:fldCharType="end"/>
            </w:r>
            <w:r>
              <w:t xml:space="preserve">: </w:t>
            </w:r>
            <w:r w:rsidR="00DA05C9">
              <w:fldChar w:fldCharType="begin"/>
            </w:r>
            <w:r w:rsidR="00DA05C9">
              <w:instrText xml:space="preserve"> REF _Ref126484449 \h </w:instrText>
            </w:r>
            <w:r w:rsidR="00DA05C9">
              <w:fldChar w:fldCharType="separate"/>
            </w:r>
            <w:r w:rsidR="00F00E6D">
              <w:t xml:space="preserve">Table </w:t>
            </w:r>
            <w:r w:rsidR="00F00E6D">
              <w:rPr>
                <w:noProof/>
              </w:rPr>
              <w:t>13</w:t>
            </w:r>
            <w:r w:rsidR="00F00E6D">
              <w:t xml:space="preserve">: </w:t>
            </w:r>
            <w:r w:rsidR="00F00E6D">
              <w:rPr>
                <w:vanish/>
              </w:rPr>
              <w:t xml:space="preserve">TT_23.01A </w:t>
            </w:r>
            <w:r w:rsidR="00F00E6D">
              <w:t>Antibody and Antigen Table: Irregular Antibodies</w:t>
            </w:r>
            <w:r w:rsidR="00DA05C9">
              <w:fldChar w:fldCharType="end"/>
            </w:r>
            <w:r>
              <w:t>.</w:t>
            </w:r>
          </w:p>
          <w:p w:rsidR="002A21AE" w:rsidRDefault="002A21AE">
            <w:pPr>
              <w:pStyle w:val="NotesText"/>
            </w:pPr>
          </w:p>
          <w:p w:rsidR="002A21AE" w:rsidRDefault="002A21AE">
            <w:pPr>
              <w:pStyle w:val="NotesText"/>
            </w:pPr>
            <w:r w:rsidRPr="009660C3">
              <w:rPr>
                <w:vanish/>
                <w:szCs w:val="18"/>
              </w:rPr>
              <w:t xml:space="preserve">BR_31.07 </w:t>
            </w:r>
            <w:r>
              <w:t>The table’s presentation order is predefined at implementation and may not be sorted.</w:t>
            </w:r>
          </w:p>
        </w:tc>
      </w:tr>
      <w:tr w:rsidR="002A21AE">
        <w:tblPrEx>
          <w:tblCellMar>
            <w:top w:w="0" w:type="dxa"/>
            <w:bottom w:w="0" w:type="dxa"/>
          </w:tblCellMar>
        </w:tblPrEx>
        <w:tc>
          <w:tcPr>
            <w:tcW w:w="3240" w:type="dxa"/>
          </w:tcPr>
          <w:p w:rsidR="002A21AE" w:rsidRDefault="002A21AE">
            <w:pPr>
              <w:pStyle w:val="TableTextNumbers"/>
            </w:pPr>
            <w:r>
              <w:t xml:space="preserve">Select the antibody, edit each field, and click </w:t>
            </w:r>
            <w:r>
              <w:rPr>
                <w:b/>
              </w:rPr>
              <w:t>Update</w:t>
            </w:r>
            <w:r w:rsidR="006E74F2" w:rsidRPr="006E74F2">
              <w:t xml:space="preserve"> </w:t>
            </w:r>
            <w:r w:rsidR="006E74F2">
              <w:t>(</w:t>
            </w:r>
            <w:r w:rsidR="006E74F2">
              <w:fldChar w:fldCharType="begin"/>
            </w:r>
            <w:r w:rsidR="006E74F2">
              <w:instrText xml:space="preserve"> REF _Ref126471658 \h </w:instrText>
            </w:r>
            <w:r w:rsidR="006E74F2">
              <w:fldChar w:fldCharType="separate"/>
            </w:r>
            <w:r w:rsidR="000F5E1B">
              <w:t>Fig</w:t>
            </w:r>
            <w:r w:rsidR="000F5E1B">
              <w:t>u</w:t>
            </w:r>
            <w:r w:rsidR="000F5E1B">
              <w:t>r</w:t>
            </w:r>
            <w:r w:rsidR="000F5E1B">
              <w:t xml:space="preserve">e </w:t>
            </w:r>
            <w:r w:rsidR="000F5E1B">
              <w:rPr>
                <w:noProof/>
              </w:rPr>
              <w:t>51</w:t>
            </w:r>
            <w:r w:rsidR="006E74F2">
              <w:fldChar w:fldCharType="end"/>
            </w:r>
            <w:r w:rsidR="006E74F2">
              <w:t>)</w:t>
            </w:r>
            <w:r w:rsidRPr="00B65BA7">
              <w:t xml:space="preserve">. </w:t>
            </w:r>
          </w:p>
        </w:tc>
        <w:tc>
          <w:tcPr>
            <w:tcW w:w="6120" w:type="dxa"/>
          </w:tcPr>
          <w:p w:rsidR="002A21AE" w:rsidRDefault="002A21AE">
            <w:pPr>
              <w:pStyle w:val="TableTextBullet"/>
            </w:pPr>
            <w:r>
              <w:t>Displays data and allows the user to edit them.</w:t>
            </w:r>
          </w:p>
          <w:p w:rsidR="002A21AE" w:rsidRDefault="002A21AE" w:rsidP="005321B0">
            <w:pPr>
              <w:pStyle w:val="TableTextBullet"/>
            </w:pPr>
            <w:r>
              <w:t>Accommodates data entry</w:t>
            </w:r>
            <w:r w:rsidR="00D037D5">
              <w:t xml:space="preserve"> of whole numbers</w:t>
            </w:r>
            <w:r w:rsidR="005321B0">
              <w:t xml:space="preserve"> </w:t>
            </w:r>
            <w:r w:rsidR="000F2235">
              <w:t xml:space="preserve">(0–100) </w:t>
            </w:r>
            <w:r w:rsidR="005321B0">
              <w:t xml:space="preserve">and </w:t>
            </w:r>
            <w:r>
              <w:t>edit of the</w:t>
            </w:r>
            <w:r w:rsidR="005321B0">
              <w:t xml:space="preserve"> </w:t>
            </w:r>
            <w:r w:rsidR="000F2235">
              <w:t xml:space="preserve">Antigen Negative </w:t>
            </w:r>
            <w:r w:rsidR="005321B0">
              <w:t>C</w:t>
            </w:r>
            <w:r>
              <w:t xml:space="preserve">ompatibility </w:t>
            </w:r>
            <w:r w:rsidR="005321B0">
              <w:t>P</w:t>
            </w:r>
            <w:r>
              <w:t xml:space="preserve">ercentage </w:t>
            </w:r>
            <w:r w:rsidR="005321B0">
              <w:t xml:space="preserve">and </w:t>
            </w:r>
            <w:r w:rsidR="00435F15">
              <w:t>Higher-Level O</w:t>
            </w:r>
            <w:r>
              <w:t xml:space="preserve">verride </w:t>
            </w:r>
            <w:r w:rsidR="005321B0">
              <w:t>fields.</w:t>
            </w:r>
            <w:r w:rsidR="00EE3F5F">
              <w:t xml:space="preserve"> The user may not edit field</w:t>
            </w:r>
            <w:r w:rsidR="009363FF">
              <w:t>s</w:t>
            </w:r>
            <w:r w:rsidR="00EE3F5F">
              <w:t xml:space="preserve"> </w:t>
            </w:r>
            <w:r w:rsidR="007A3914">
              <w:t xml:space="preserve">displayed </w:t>
            </w:r>
            <w:r w:rsidR="00EE3F5F">
              <w:t>on a gray background.</w:t>
            </w:r>
          </w:p>
          <w:p w:rsidR="002A21AE" w:rsidRDefault="002A21AE">
            <w:pPr>
              <w:pStyle w:val="TableText"/>
            </w:pPr>
          </w:p>
          <w:p w:rsidR="002A21AE" w:rsidRDefault="00C366E0">
            <w:pPr>
              <w:pStyle w:val="TableText"/>
              <w:rPr>
                <w:b/>
                <w:bCs/>
                <w:szCs w:val="18"/>
              </w:rPr>
            </w:pPr>
            <w:r>
              <w:rPr>
                <w:b/>
                <w:bCs/>
                <w:noProof/>
              </w:rPr>
              <mc:AlternateContent>
                <mc:Choice Requires="wps">
                  <w:drawing>
                    <wp:anchor distT="0" distB="0" distL="114300" distR="114300" simplePos="0" relativeHeight="251561472"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531" name="Line 68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689" o:spid="_x0000_s1026" style="position:absolute;z-index:25156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PQB&#10;pTY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rsidR="002A21AE" w:rsidRDefault="002A21AE">
            <w:pPr>
              <w:pStyle w:val="NotesText"/>
            </w:pPr>
          </w:p>
          <w:p w:rsidR="002A21AE" w:rsidRDefault="002A21AE">
            <w:pPr>
              <w:pStyle w:val="NotesText"/>
            </w:pPr>
            <w:r>
              <w:rPr>
                <w:rFonts w:cs="Arial"/>
                <w:vanish/>
              </w:rPr>
              <w:t xml:space="preserve">BR_23.01 </w:t>
            </w:r>
            <w:r>
              <w:t xml:space="preserve">When </w:t>
            </w:r>
            <w:r w:rsidR="00DA05C9">
              <w:fldChar w:fldCharType="begin"/>
            </w:r>
            <w:r w:rsidR="00DA05C9">
              <w:instrText xml:space="preserve"> REF _Ref126484449 \h </w:instrText>
            </w:r>
            <w:r w:rsidR="00DA05C9">
              <w:fldChar w:fldCharType="separate"/>
            </w:r>
            <w:r w:rsidR="00F00E6D">
              <w:t xml:space="preserve">Table </w:t>
            </w:r>
            <w:r w:rsidR="00F00E6D">
              <w:rPr>
                <w:noProof/>
              </w:rPr>
              <w:t>13</w:t>
            </w:r>
            <w:r w:rsidR="00F00E6D">
              <w:t xml:space="preserve">: </w:t>
            </w:r>
            <w:r w:rsidR="00F00E6D">
              <w:rPr>
                <w:vanish/>
              </w:rPr>
              <w:t xml:space="preserve">TT_23.01A </w:t>
            </w:r>
            <w:r w:rsidR="00F00E6D">
              <w:t>Antibody and Antigen Table: Irregular Antibodies</w:t>
            </w:r>
            <w:r w:rsidR="00DA05C9">
              <w:fldChar w:fldCharType="end"/>
            </w:r>
            <w:r>
              <w:t xml:space="preserve"> “antibody sets an antigen negative requirement” field is defined as REQ (required) at installation, it is not editable. </w:t>
            </w:r>
            <w:r>
              <w:lastRenderedPageBreak/>
              <w:t xml:space="preserve">When the default settings is OPT (optional), the user may change the name to REQ at any time and it will remain editable. </w:t>
            </w:r>
          </w:p>
        </w:tc>
      </w:tr>
      <w:tr w:rsidR="002A21AE">
        <w:tblPrEx>
          <w:tblCellMar>
            <w:top w:w="0" w:type="dxa"/>
            <w:bottom w:w="0" w:type="dxa"/>
          </w:tblCellMar>
        </w:tblPrEx>
        <w:tc>
          <w:tcPr>
            <w:tcW w:w="3240" w:type="dxa"/>
          </w:tcPr>
          <w:p w:rsidR="002A21AE" w:rsidRDefault="002A21AE">
            <w:pPr>
              <w:pStyle w:val="TableTextNumbers"/>
            </w:pPr>
            <w:r>
              <w:lastRenderedPageBreak/>
              <w:t xml:space="preserve">Repeat for each antibody to be edited. </w:t>
            </w:r>
          </w:p>
        </w:tc>
        <w:tc>
          <w:tcPr>
            <w:tcW w:w="6120" w:type="dxa"/>
          </w:tcPr>
          <w:p w:rsidR="002A21AE" w:rsidRDefault="002A21AE">
            <w:pPr>
              <w:pStyle w:val="TableText"/>
            </w:pPr>
          </w:p>
        </w:tc>
      </w:tr>
      <w:tr w:rsidR="002A21AE">
        <w:tblPrEx>
          <w:tblCellMar>
            <w:top w:w="0" w:type="dxa"/>
            <w:bottom w:w="0" w:type="dxa"/>
          </w:tblCellMar>
        </w:tblPrEx>
        <w:tc>
          <w:tcPr>
            <w:tcW w:w="3240" w:type="dxa"/>
          </w:tcPr>
          <w:p w:rsidR="002A21AE" w:rsidRDefault="002A21AE">
            <w:pPr>
              <w:pStyle w:val="TableTextNumbers"/>
            </w:pPr>
            <w:r>
              <w:t xml:space="preserve">Click </w:t>
            </w:r>
            <w:r>
              <w:rPr>
                <w:b/>
              </w:rPr>
              <w:t>OK</w:t>
            </w:r>
            <w:r>
              <w:t xml:space="preserve"> and </w:t>
            </w:r>
            <w:r>
              <w:rPr>
                <w:b/>
              </w:rPr>
              <w:t>Yes</w:t>
            </w:r>
            <w:r>
              <w:t xml:space="preserve"> to confirm changes and exit. </w:t>
            </w:r>
            <w:r>
              <w:rPr>
                <w:vanish/>
                <w:color w:val="FFFFFF"/>
                <w:szCs w:val="18"/>
              </w:rPr>
              <w:fldChar w:fldCharType="begin"/>
            </w:r>
            <w:r>
              <w:rPr>
                <w:vanish/>
                <w:color w:val="FFFFFF"/>
                <w:szCs w:val="18"/>
              </w:rPr>
              <w:instrText xml:space="preserve"> LISTNUM \l 1 \s 0 </w:instrText>
            </w:r>
            <w:r>
              <w:rPr>
                <w:vanish/>
                <w:color w:val="FFFFFF"/>
                <w:szCs w:val="18"/>
              </w:rPr>
              <w:fldChar w:fldCharType="end">
                <w:numberingChange w:id="223" w:author="Blalock, David (SAIC)" w:date="2011-05-25T13:16:00Z" w:original="0."/>
              </w:fldChar>
            </w:r>
          </w:p>
        </w:tc>
        <w:tc>
          <w:tcPr>
            <w:tcW w:w="6120" w:type="dxa"/>
          </w:tcPr>
          <w:p w:rsidR="002A21AE" w:rsidRDefault="002A21AE">
            <w:pPr>
              <w:pStyle w:val="TableText"/>
            </w:pPr>
          </w:p>
        </w:tc>
      </w:tr>
    </w:tbl>
    <w:p w:rsidR="006E74F2" w:rsidRDefault="006E74F2" w:rsidP="006E74F2">
      <w:pPr>
        <w:pStyle w:val="Caption"/>
      </w:pPr>
      <w:bookmarkStart w:id="224" w:name="_Ref126471658"/>
      <w:r>
        <w:t xml:space="preserve">Figure </w:t>
      </w:r>
      <w:r w:rsidR="00C17F7C">
        <w:fldChar w:fldCharType="begin"/>
      </w:r>
      <w:r w:rsidR="00C17F7C">
        <w:instrText xml:space="preserve"> SEQ Figure \* ARABIC </w:instrText>
      </w:r>
      <w:r w:rsidR="00C17F7C">
        <w:fldChar w:fldCharType="separate"/>
      </w:r>
      <w:r w:rsidR="00543C20">
        <w:rPr>
          <w:noProof/>
        </w:rPr>
        <w:t>51</w:t>
      </w:r>
      <w:r w:rsidR="00C17F7C">
        <w:fldChar w:fldCharType="end"/>
      </w:r>
      <w:bookmarkEnd w:id="224"/>
      <w:r>
        <w:t>: Maintain Antibodies</w:t>
      </w:r>
    </w:p>
    <w:p w:rsidR="002A21AE" w:rsidRDefault="00C366E0">
      <w:pPr>
        <w:pStyle w:val="BodyText"/>
      </w:pPr>
      <w:r>
        <w:rPr>
          <w:noProof/>
        </w:rPr>
        <w:drawing>
          <wp:inline distT="0" distB="0" distL="0" distR="0">
            <wp:extent cx="3543300" cy="283845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543300" cy="2838450"/>
                    </a:xfrm>
                    <a:prstGeom prst="rect">
                      <a:avLst/>
                    </a:prstGeom>
                    <a:noFill/>
                    <a:ln>
                      <a:noFill/>
                    </a:ln>
                  </pic:spPr>
                </pic:pic>
              </a:graphicData>
            </a:graphic>
          </wp:inline>
        </w:drawing>
      </w:r>
    </w:p>
    <w:p w:rsidR="002A21AE" w:rsidRDefault="00AF089A">
      <w:pPr>
        <w:pStyle w:val="Heading3"/>
      </w:pPr>
      <w:bookmarkStart w:id="225" w:name="_Toc63680390"/>
      <w:r>
        <w:br w:type="page"/>
      </w:r>
      <w:bookmarkStart w:id="226" w:name="_Toc436396706"/>
      <w:r w:rsidR="002A21AE">
        <w:lastRenderedPageBreak/>
        <w:t>Canned Comments</w:t>
      </w:r>
      <w:bookmarkEnd w:id="225"/>
      <w:bookmarkEnd w:id="226"/>
      <w:r w:rsidR="002A21AE" w:rsidRPr="00AB67A6">
        <w:rPr>
          <w:rFonts w:ascii="Arial Bold" w:hAnsi="Arial Bold"/>
          <w:vanish/>
        </w:rPr>
        <w:fldChar w:fldCharType="begin"/>
      </w:r>
      <w:r w:rsidR="002A21AE" w:rsidRPr="00AB67A6">
        <w:rPr>
          <w:rFonts w:ascii="Arial Bold" w:hAnsi="Arial Bold"/>
          <w:vanish/>
        </w:rPr>
        <w:instrText xml:space="preserve"> XE </w:instrText>
      </w:r>
      <w:r w:rsidR="00FA7E65" w:rsidRPr="00AB67A6">
        <w:rPr>
          <w:rFonts w:ascii="Arial Bold" w:hAnsi="Arial Bold"/>
          <w:vanish/>
        </w:rPr>
        <w:instrText>“</w:instrText>
      </w:r>
      <w:r w:rsidR="002A21AE" w:rsidRPr="00AB67A6">
        <w:rPr>
          <w:rFonts w:ascii="Arial Bold" w:hAnsi="Arial Bold"/>
          <w:vanish/>
        </w:rPr>
        <w:instrText>Canned Comments</w:instrText>
      </w:r>
      <w:r w:rsidR="00FA7E65" w:rsidRPr="00AB67A6">
        <w:rPr>
          <w:rFonts w:ascii="Arial Bold" w:hAnsi="Arial Bold"/>
          <w:vanish/>
        </w:rPr>
        <w:instrText>”</w:instrText>
      </w:r>
      <w:r w:rsidR="002A21AE" w:rsidRPr="00AB67A6">
        <w:rPr>
          <w:rFonts w:ascii="Arial Bold" w:hAnsi="Arial Bold"/>
          <w:vanish/>
        </w:rPr>
        <w:instrText xml:space="preserve"> </w:instrText>
      </w:r>
      <w:r w:rsidR="002A21AE" w:rsidRPr="00AB67A6">
        <w:rPr>
          <w:rFonts w:ascii="Arial Bold" w:hAnsi="Arial Bold"/>
          <w:vanish/>
        </w:rPr>
        <w:fldChar w:fldCharType="end"/>
      </w:r>
      <w:r w:rsidR="002A21AE" w:rsidRPr="00AB67A6">
        <w:rPr>
          <w:rFonts w:ascii="Arial Bold" w:hAnsi="Arial Bold"/>
          <w:vanish/>
        </w:rPr>
        <w:t xml:space="preserve"> UC_31</w:t>
      </w:r>
    </w:p>
    <w:p w:rsidR="002A21AE" w:rsidRDefault="002A21AE" w:rsidP="00FA7E65">
      <w:pPr>
        <w:pStyle w:val="BodyText"/>
      </w:pPr>
      <w:r>
        <w:t>The user defines canned comments for a division.</w:t>
      </w:r>
    </w:p>
    <w:p w:rsidR="002A21AE" w:rsidRDefault="002A21AE">
      <w:pPr>
        <w:pStyle w:val="Heading4"/>
      </w:pPr>
      <w:r>
        <w:t>Assumptions</w:t>
      </w:r>
    </w:p>
    <w:p w:rsidR="002A21AE" w:rsidRDefault="002A21AE">
      <w:pPr>
        <w:pStyle w:val="ListBullet"/>
      </w:pPr>
      <w:r>
        <w:t>None</w:t>
      </w:r>
    </w:p>
    <w:p w:rsidR="002A21AE" w:rsidRDefault="002A21AE">
      <w:pPr>
        <w:pStyle w:val="Heading4"/>
      </w:pPr>
      <w:r>
        <w:t>Outcome</w:t>
      </w:r>
    </w:p>
    <w:p w:rsidR="002A21AE" w:rsidRDefault="002A21AE">
      <w:pPr>
        <w:pStyle w:val="ListBullet"/>
      </w:pPr>
      <w:r>
        <w:t>Canned comments for a division are available for selection.</w:t>
      </w:r>
    </w:p>
    <w:p w:rsidR="002A21AE" w:rsidRDefault="002A21AE">
      <w:pPr>
        <w:pStyle w:val="Heading4"/>
      </w:pPr>
      <w:r>
        <w:t>Limitations and Restrictions</w:t>
      </w:r>
    </w:p>
    <w:p w:rsidR="002F3BCC" w:rsidRDefault="002A21AE" w:rsidP="00390FB2">
      <w:pPr>
        <w:pStyle w:val="ListBullet"/>
      </w:pPr>
      <w:r>
        <w:t>The user may not edit comments</w:t>
      </w:r>
      <w:r w:rsidR="00E47F66">
        <w:t xml:space="preserve"> provided with VBECS </w:t>
      </w:r>
      <w:r>
        <w:t xml:space="preserve">but may create </w:t>
      </w:r>
      <w:r w:rsidR="00B97198">
        <w:t>additional comments</w:t>
      </w:r>
      <w:r>
        <w:t>.</w:t>
      </w:r>
    </w:p>
    <w:p w:rsidR="002C6BD1" w:rsidRDefault="002C6BD1" w:rsidP="002C6BD1">
      <w:pPr>
        <w:pStyle w:val="ListBullet"/>
      </w:pPr>
      <w:r>
        <w:t>Site personnel must enter comments in accordance with local policy and procedures.</w:t>
      </w:r>
    </w:p>
    <w:p w:rsidR="002A21AE" w:rsidRDefault="002A21AE">
      <w:pPr>
        <w:pStyle w:val="Heading4"/>
      </w:pPr>
      <w:r>
        <w:t>Additional Information</w:t>
      </w:r>
    </w:p>
    <w:p w:rsidR="002A21AE" w:rsidRDefault="002A21AE">
      <w:pPr>
        <w:pStyle w:val="ListBullet"/>
      </w:pPr>
      <w:r>
        <w:rPr>
          <w:rFonts w:ascii="Arial" w:hAnsi="Arial" w:cs="Arial"/>
          <w:vanish/>
          <w:spacing w:val="0"/>
          <w:sz w:val="18"/>
        </w:rPr>
        <w:t xml:space="preserve">BR_31.01 </w:t>
      </w:r>
      <w:r>
        <w:t xml:space="preserve">Canned comments are specific to each division. See </w:t>
      </w:r>
      <w:r w:rsidR="00543DAF">
        <w:fldChar w:fldCharType="begin"/>
      </w:r>
      <w:r w:rsidR="00543DAF">
        <w:instrText xml:space="preserve"> REF _Ref170004931 \h </w:instrText>
      </w:r>
      <w:r w:rsidR="00543DAF">
        <w:fldChar w:fldCharType="separate"/>
      </w:r>
      <w:r w:rsidR="00F00E6D">
        <w:t xml:space="preserve">Appendix </w:t>
      </w:r>
      <w:r w:rsidR="00F00E6D">
        <w:rPr>
          <w:noProof/>
        </w:rPr>
        <w:t>B</w:t>
      </w:r>
      <w:r w:rsidR="00543DAF">
        <w:fldChar w:fldCharType="end"/>
      </w:r>
      <w:r>
        <w:t xml:space="preserve">: </w:t>
      </w:r>
      <w:r w:rsidR="00DA05C9">
        <w:fldChar w:fldCharType="begin"/>
      </w:r>
      <w:r w:rsidR="00DA05C9">
        <w:instrText xml:space="preserve"> REF _Ref126484498 \h </w:instrText>
      </w:r>
      <w:r w:rsidR="00DA05C9">
        <w:fldChar w:fldCharType="separate"/>
      </w:r>
      <w:r w:rsidR="00F00E6D">
        <w:t xml:space="preserve">Table </w:t>
      </w:r>
      <w:r w:rsidR="00F00E6D">
        <w:rPr>
          <w:noProof/>
        </w:rPr>
        <w:t>16</w:t>
      </w:r>
      <w:r w:rsidR="00F00E6D">
        <w:t xml:space="preserve">: </w:t>
      </w:r>
      <w:r w:rsidR="00F00E6D">
        <w:rPr>
          <w:vanish/>
        </w:rPr>
        <w:t xml:space="preserve">PT_31.01 </w:t>
      </w:r>
      <w:r w:rsidR="00F00E6D">
        <w:t>Canned Comment Category Types and Text</w:t>
      </w:r>
      <w:r w:rsidR="00DA05C9">
        <w:fldChar w:fldCharType="end"/>
      </w:r>
      <w:r w:rsidR="00DA05C9">
        <w:t xml:space="preserve"> </w:t>
      </w:r>
      <w:r>
        <w:t>defines the category types and comments.</w:t>
      </w:r>
    </w:p>
    <w:p w:rsidR="002A21AE" w:rsidRDefault="002A21AE">
      <w:pPr>
        <w:pStyle w:val="Heading4"/>
      </w:pPr>
      <w:r>
        <w:t>User Roles with Access to This Option</w:t>
      </w:r>
    </w:p>
    <w:p w:rsidR="002A21AE" w:rsidRDefault="00785DA1">
      <w:pPr>
        <w:pStyle w:val="Roles"/>
      </w:pP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t xml:space="preserve"> Enhanced Supervisor</w:t>
      </w:r>
    </w:p>
    <w:p w:rsidR="002A21AE" w:rsidRDefault="002A21AE">
      <w:pPr>
        <w:pStyle w:val="Heading4"/>
      </w:pPr>
      <w:r>
        <w:t>Canned Comments</w:t>
      </w:r>
    </w:p>
    <w:p w:rsidR="00434F15" w:rsidRPr="00A0090C" w:rsidRDefault="00434F15" w:rsidP="00434F15">
      <w:pPr>
        <w:pStyle w:val="BodyText"/>
      </w:pPr>
      <w:r>
        <w:t xml:space="preserve">It is recommended that the user </w:t>
      </w:r>
      <w:r w:rsidRPr="00A0090C">
        <w:t xml:space="preserve">review the canned comments </w:t>
      </w:r>
      <w:r w:rsidR="0011459B">
        <w:t xml:space="preserve">provided with VBECS </w:t>
      </w:r>
      <w:r w:rsidRPr="00A0090C">
        <w:t xml:space="preserve">for each </w:t>
      </w:r>
      <w:r>
        <w:t>category type</w:t>
      </w:r>
      <w:r w:rsidRPr="00A0090C">
        <w:t xml:space="preserve"> and inactivate those that </w:t>
      </w:r>
      <w:r>
        <w:t>will not be used</w:t>
      </w:r>
      <w:r w:rsidRPr="00A0090C">
        <w:t>.</w:t>
      </w:r>
      <w:r w:rsidR="0011459B">
        <w:t xml:space="preserve"> </w:t>
      </w:r>
    </w:p>
    <w:p w:rsidR="002A21AE" w:rsidRDefault="002A21AE" w:rsidP="00FA7E65">
      <w:pPr>
        <w:pStyle w:val="BodyText"/>
      </w:pPr>
      <w:r>
        <w:t xml:space="preserve">The user creates canned comments to use in lieu of entering text. Canned comments are restricted for selection based on the </w:t>
      </w:r>
      <w:r w:rsidR="0036471F">
        <w:t>category type</w:t>
      </w:r>
      <w:r>
        <w:t xml:space="preserve"> of the comment field. </w:t>
      </w:r>
    </w:p>
    <w:p w:rsidR="002A21AE" w:rsidRDefault="002A21AE" w:rsidP="00FA7E65">
      <w:pPr>
        <w:pStyle w:val="BodyText"/>
      </w:pPr>
      <w:r>
        <w:t>The user may select a comment and has the option to enter explanatory text in the details field.</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tblPrEx>
          <w:tblCellMar>
            <w:top w:w="0" w:type="dxa"/>
            <w:bottom w:w="0" w:type="dxa"/>
          </w:tblCellMar>
        </w:tblPrEx>
        <w:trPr>
          <w:tblHeader/>
        </w:trPr>
        <w:tc>
          <w:tcPr>
            <w:tcW w:w="3240" w:type="dxa"/>
            <w:shd w:val="pct30" w:color="auto" w:fill="FFFFFF"/>
            <w:vAlign w:val="bottom"/>
          </w:tcPr>
          <w:p w:rsidR="002A21AE" w:rsidRDefault="002A21AE">
            <w:pPr>
              <w:pStyle w:val="TableText"/>
              <w:rPr>
                <w:b/>
              </w:rPr>
            </w:pPr>
            <w:bookmarkStart w:id="227" w:name="_Toc63680392"/>
            <w:r>
              <w:rPr>
                <w:b/>
              </w:rPr>
              <w:t>User Action</w:t>
            </w:r>
          </w:p>
        </w:tc>
        <w:tc>
          <w:tcPr>
            <w:tcW w:w="6120" w:type="dxa"/>
            <w:shd w:val="pct30" w:color="auto" w:fill="FFFFFF"/>
            <w:vAlign w:val="bottom"/>
          </w:tcPr>
          <w:p w:rsidR="002A21AE" w:rsidRDefault="002A21AE">
            <w:pPr>
              <w:pStyle w:val="TableText"/>
              <w:rPr>
                <w:b/>
              </w:rPr>
            </w:pPr>
            <w:r>
              <w:rPr>
                <w:b/>
              </w:rPr>
              <w:t>VBECS</w:t>
            </w:r>
          </w:p>
        </w:tc>
      </w:tr>
      <w:tr w:rsidR="002A21AE">
        <w:tblPrEx>
          <w:tblCellMar>
            <w:top w:w="0" w:type="dxa"/>
            <w:bottom w:w="0" w:type="dxa"/>
          </w:tblCellMar>
        </w:tblPrEx>
        <w:tc>
          <w:tcPr>
            <w:tcW w:w="3240" w:type="dxa"/>
          </w:tcPr>
          <w:p w:rsidR="002A21AE" w:rsidRDefault="002A21AE">
            <w:pPr>
              <w:pStyle w:val="TableTextNumbers"/>
            </w:pPr>
            <w:r>
              <w:t xml:space="preserve">Select </w:t>
            </w:r>
            <w:r>
              <w:rPr>
                <w:b/>
              </w:rPr>
              <w:t>Tools</w:t>
            </w:r>
            <w:r>
              <w:t xml:space="preserve"> from the main menu.</w:t>
            </w:r>
          </w:p>
          <w:p w:rsidR="002A21AE" w:rsidRDefault="002A21AE">
            <w:pPr>
              <w:pStyle w:val="TableTextNumbersContinued"/>
            </w:pPr>
          </w:p>
          <w:p w:rsidR="002A21AE" w:rsidRDefault="002A21AE">
            <w:pPr>
              <w:pStyle w:val="TableTextNumbersContinued"/>
            </w:pPr>
            <w:r>
              <w:t xml:space="preserve">Select </w:t>
            </w:r>
            <w:r>
              <w:rPr>
                <w:b/>
              </w:rPr>
              <w:t>Canned Comments</w:t>
            </w:r>
            <w:r>
              <w:t>.</w:t>
            </w:r>
          </w:p>
        </w:tc>
        <w:tc>
          <w:tcPr>
            <w:tcW w:w="6120" w:type="dxa"/>
          </w:tcPr>
          <w:p w:rsidR="002A21AE" w:rsidRDefault="002A21AE">
            <w:pPr>
              <w:pStyle w:val="TableTextBullet"/>
            </w:pPr>
            <w:r>
              <w:t>Displays options for processing administrative functions.</w:t>
            </w:r>
          </w:p>
        </w:tc>
      </w:tr>
      <w:tr w:rsidR="002A21AE">
        <w:tblPrEx>
          <w:tblCellMar>
            <w:top w:w="0" w:type="dxa"/>
            <w:bottom w:w="0" w:type="dxa"/>
          </w:tblCellMar>
        </w:tblPrEx>
        <w:tc>
          <w:tcPr>
            <w:tcW w:w="3240" w:type="dxa"/>
          </w:tcPr>
          <w:p w:rsidR="002A21AE" w:rsidRDefault="002A21AE">
            <w:pPr>
              <w:pStyle w:val="TableTextNumbers"/>
            </w:pPr>
            <w:r>
              <w:t>Select a comment category type from the drop-down list</w:t>
            </w:r>
            <w:r w:rsidR="00A9458F">
              <w:t xml:space="preserve"> (</w:t>
            </w:r>
            <w:r w:rsidR="00A9458F">
              <w:fldChar w:fldCharType="begin"/>
            </w:r>
            <w:r w:rsidR="00A9458F">
              <w:instrText xml:space="preserve"> REF _Ref126471989 \h </w:instrText>
            </w:r>
            <w:r w:rsidR="00A9458F">
              <w:fldChar w:fldCharType="separate"/>
            </w:r>
            <w:r w:rsidR="000F5E1B">
              <w:t xml:space="preserve">Figure </w:t>
            </w:r>
            <w:r w:rsidR="000F5E1B">
              <w:rPr>
                <w:noProof/>
              </w:rPr>
              <w:t>52</w:t>
            </w:r>
            <w:r w:rsidR="00A9458F">
              <w:fldChar w:fldCharType="end"/>
            </w:r>
            <w:r w:rsidR="00A9458F">
              <w:t>)</w:t>
            </w:r>
            <w:r>
              <w:t>.</w:t>
            </w:r>
          </w:p>
        </w:tc>
        <w:tc>
          <w:tcPr>
            <w:tcW w:w="6120" w:type="dxa"/>
          </w:tcPr>
          <w:p w:rsidR="002A21AE" w:rsidRDefault="002A21AE">
            <w:pPr>
              <w:pStyle w:val="TableTextBullet"/>
            </w:pPr>
            <w:r>
              <w:t>Lists the category types for canned comments.</w:t>
            </w:r>
          </w:p>
          <w:p w:rsidR="002A21AE" w:rsidRDefault="002A21AE">
            <w:pPr>
              <w:pStyle w:val="TableTextBullet"/>
            </w:pPr>
            <w:r>
              <w:t>Allows the user to create a comment or inactivate an existing one.</w:t>
            </w:r>
          </w:p>
        </w:tc>
      </w:tr>
      <w:tr w:rsidR="002A21AE">
        <w:tblPrEx>
          <w:tblCellMar>
            <w:top w:w="0" w:type="dxa"/>
            <w:bottom w:w="0" w:type="dxa"/>
          </w:tblCellMar>
        </w:tblPrEx>
        <w:tc>
          <w:tcPr>
            <w:tcW w:w="3240" w:type="dxa"/>
          </w:tcPr>
          <w:p w:rsidR="002A21AE" w:rsidRDefault="002A21AE">
            <w:pPr>
              <w:pStyle w:val="TableTextNumbers"/>
            </w:pPr>
            <w:r>
              <w:t xml:space="preserve">Enter text in the Comment field and click </w:t>
            </w:r>
            <w:r>
              <w:rPr>
                <w:b/>
              </w:rPr>
              <w:t>Add</w:t>
            </w:r>
            <w:r>
              <w:t xml:space="preserve"> to add a comment.</w:t>
            </w:r>
          </w:p>
          <w:p w:rsidR="002A21AE" w:rsidRDefault="002A21AE">
            <w:pPr>
              <w:pStyle w:val="TableTextNumbersContinued"/>
            </w:pPr>
          </w:p>
          <w:p w:rsidR="002A21AE" w:rsidRDefault="002A21AE">
            <w:pPr>
              <w:pStyle w:val="TableTextNumbersContinued"/>
            </w:pPr>
            <w:r>
              <w:t>Click one or more check boxes to inactivate existing comments.</w:t>
            </w:r>
          </w:p>
        </w:tc>
        <w:tc>
          <w:tcPr>
            <w:tcW w:w="6120" w:type="dxa"/>
          </w:tcPr>
          <w:p w:rsidR="002A21AE" w:rsidRDefault="002A21AE">
            <w:pPr>
              <w:pStyle w:val="TableTextBullet"/>
            </w:pPr>
            <w:r>
              <w:t>Displays entered data and allows the user to edit them before saving.</w:t>
            </w:r>
          </w:p>
          <w:p w:rsidR="000144A0" w:rsidRDefault="000144A0" w:rsidP="000144A0">
            <w:pPr>
              <w:pStyle w:val="TableText"/>
            </w:pPr>
          </w:p>
          <w:p w:rsidR="000144A0" w:rsidRDefault="00C366E0" w:rsidP="000144A0">
            <w:pPr>
              <w:pStyle w:val="TableText"/>
              <w:rPr>
                <w:b/>
                <w:bCs/>
                <w:szCs w:val="18"/>
              </w:rPr>
            </w:pPr>
            <w:r>
              <w:rPr>
                <w:b/>
                <w:bCs/>
                <w:noProof/>
              </w:rPr>
              <mc:AlternateContent>
                <mc:Choice Requires="wps">
                  <w:drawing>
                    <wp:anchor distT="0" distB="0" distL="114300" distR="114300" simplePos="0" relativeHeight="251768320"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530" name="Line 108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081" o:spid="_x0000_s1026" style="position:absolute;z-index:25176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CC&#10;3KiQFgIAAC4EAAAOAAAAAAAAAAAAAAAAAC4CAABkcnMvZTJvRG9jLnhtbFBLAQItABQABgAIAAAA&#10;IQAXTzAS2wAAAAgBAAAPAAAAAAAAAAAAAAAAAHAEAABkcnMvZG93bnJldi54bWxQSwUGAAAAAAQA&#10;BADzAAAAeAUAAAAA&#10;" strokeweight="1.5pt"/>
                  </w:pict>
                </mc:Fallback>
              </mc:AlternateContent>
            </w:r>
            <w:r w:rsidR="000144A0">
              <w:rPr>
                <w:b/>
                <w:bCs/>
                <w:szCs w:val="18"/>
              </w:rPr>
              <w:t>NOTES</w:t>
            </w:r>
          </w:p>
          <w:p w:rsidR="000144A0" w:rsidRDefault="000144A0" w:rsidP="000144A0">
            <w:pPr>
              <w:pStyle w:val="NotesText"/>
            </w:pPr>
          </w:p>
          <w:p w:rsidR="002A21AE" w:rsidRDefault="002A21AE">
            <w:pPr>
              <w:pStyle w:val="NotesText"/>
            </w:pPr>
            <w:r>
              <w:rPr>
                <w:vanish/>
                <w:szCs w:val="18"/>
              </w:rPr>
              <w:t xml:space="preserve">BR_31.03, BR_31.04, BR_31.06, BR_31.05, BR_31.02 </w:t>
            </w:r>
            <w:r>
              <w:t>A user may:</w:t>
            </w:r>
          </w:p>
          <w:p w:rsidR="002A21AE" w:rsidRDefault="002A21AE">
            <w:pPr>
              <w:pStyle w:val="NotesTextBullet"/>
            </w:pPr>
            <w:r>
              <w:t>Add canned comments.</w:t>
            </w:r>
          </w:p>
          <w:p w:rsidR="002A21AE" w:rsidRDefault="002A21AE">
            <w:pPr>
              <w:pStyle w:val="NotesTextBullet"/>
            </w:pPr>
            <w:r>
              <w:t>Inactivate canned comments.</w:t>
            </w:r>
          </w:p>
          <w:p w:rsidR="002A21AE" w:rsidRDefault="002A21AE">
            <w:pPr>
              <w:pStyle w:val="NotesTextBullet"/>
            </w:pPr>
            <w:r>
              <w:t>Reactivate inactive comments.</w:t>
            </w:r>
          </w:p>
          <w:p w:rsidR="002A21AE" w:rsidRDefault="002A21AE">
            <w:pPr>
              <w:pStyle w:val="NotesTextBullet"/>
            </w:pPr>
            <w:r>
              <w:t>View inactive comments and dates of inactivation.</w:t>
            </w:r>
          </w:p>
          <w:p w:rsidR="002A21AE" w:rsidRDefault="002A21AE" w:rsidP="000144A0">
            <w:pPr>
              <w:pStyle w:val="NotesTextBullet"/>
            </w:pPr>
            <w:r>
              <w:t>Control the order in which VBECS displays comments in a context.</w:t>
            </w:r>
          </w:p>
        </w:tc>
      </w:tr>
      <w:tr w:rsidR="002A21AE">
        <w:tblPrEx>
          <w:tblCellMar>
            <w:top w:w="0" w:type="dxa"/>
            <w:bottom w:w="0" w:type="dxa"/>
          </w:tblCellMar>
        </w:tblPrEx>
        <w:tc>
          <w:tcPr>
            <w:tcW w:w="3240" w:type="dxa"/>
          </w:tcPr>
          <w:p w:rsidR="002A21AE" w:rsidRDefault="002A21AE">
            <w:pPr>
              <w:pStyle w:val="TableTextNumbers"/>
            </w:pPr>
            <w:r>
              <w:t xml:space="preserve">Click the </w:t>
            </w:r>
            <w:r>
              <w:rPr>
                <w:b/>
              </w:rPr>
              <w:t xml:space="preserve">Show inactive Comments </w:t>
            </w:r>
            <w:r w:rsidRPr="00D1100E">
              <w:t>check box</w:t>
            </w:r>
            <w:r>
              <w:t xml:space="preserve"> to view inactive comments.</w:t>
            </w:r>
          </w:p>
          <w:p w:rsidR="002A21AE" w:rsidRDefault="002A21AE">
            <w:pPr>
              <w:pStyle w:val="TableTextNumbersContinued"/>
            </w:pPr>
          </w:p>
          <w:p w:rsidR="002A21AE" w:rsidRDefault="002A21AE">
            <w:pPr>
              <w:pStyle w:val="TableTextNumbersContinued"/>
            </w:pPr>
            <w:r>
              <w:lastRenderedPageBreak/>
              <w:t>Click one or more check boxes to reactivate inactive comments.</w:t>
            </w:r>
          </w:p>
        </w:tc>
        <w:tc>
          <w:tcPr>
            <w:tcW w:w="6120" w:type="dxa"/>
          </w:tcPr>
          <w:p w:rsidR="002A21AE" w:rsidRDefault="002A21AE">
            <w:pPr>
              <w:pStyle w:val="TableTextBullet"/>
            </w:pPr>
            <w:r>
              <w:lastRenderedPageBreak/>
              <w:t>Displays inactive comments and allows the user to reactivate them.</w:t>
            </w:r>
          </w:p>
        </w:tc>
      </w:tr>
      <w:tr w:rsidR="002A21AE">
        <w:tblPrEx>
          <w:tblCellMar>
            <w:top w:w="0" w:type="dxa"/>
            <w:bottom w:w="0" w:type="dxa"/>
          </w:tblCellMar>
        </w:tblPrEx>
        <w:tc>
          <w:tcPr>
            <w:tcW w:w="3240" w:type="dxa"/>
          </w:tcPr>
          <w:p w:rsidR="002A21AE" w:rsidRDefault="002A21AE">
            <w:pPr>
              <w:pStyle w:val="TableTextNumbers"/>
            </w:pPr>
            <w:r>
              <w:lastRenderedPageBreak/>
              <w:t xml:space="preserve">Repeat Steps 2–4, as needed. </w:t>
            </w:r>
          </w:p>
          <w:p w:rsidR="002A21AE" w:rsidRDefault="002A21AE">
            <w:pPr>
              <w:pStyle w:val="TableTextNumbersContinued"/>
            </w:pPr>
          </w:p>
          <w:p w:rsidR="002A21AE" w:rsidRDefault="002A21AE">
            <w:pPr>
              <w:pStyle w:val="TableTextNumbersContinued"/>
            </w:pPr>
            <w:r>
              <w:t xml:space="preserve">Click </w:t>
            </w:r>
            <w:r>
              <w:rPr>
                <w:b/>
              </w:rPr>
              <w:t>OK</w:t>
            </w:r>
            <w:r>
              <w:t xml:space="preserve"> and </w:t>
            </w:r>
            <w:r>
              <w:rPr>
                <w:b/>
              </w:rPr>
              <w:t>Yes</w:t>
            </w:r>
            <w:r>
              <w:t xml:space="preserve"> to save and exit, or </w:t>
            </w:r>
            <w:r>
              <w:rPr>
                <w:b/>
              </w:rPr>
              <w:t>Cancel</w:t>
            </w:r>
            <w:r>
              <w:t xml:space="preserve"> to exit without saving. </w:t>
            </w:r>
            <w:r>
              <w:rPr>
                <w:vanish/>
                <w:color w:val="FFFFFF"/>
                <w:szCs w:val="18"/>
              </w:rPr>
              <w:fldChar w:fldCharType="begin"/>
            </w:r>
            <w:r>
              <w:rPr>
                <w:vanish/>
                <w:color w:val="FFFFFF"/>
                <w:szCs w:val="18"/>
              </w:rPr>
              <w:instrText xml:space="preserve"> LISTNUM \l 1 \s 0 </w:instrText>
            </w:r>
            <w:r>
              <w:rPr>
                <w:vanish/>
                <w:color w:val="FFFFFF"/>
                <w:szCs w:val="18"/>
              </w:rPr>
              <w:fldChar w:fldCharType="end">
                <w:numberingChange w:id="228" w:author="Blalock, David (SAIC)" w:date="2011-05-25T13:16:00Z" w:original="0."/>
              </w:fldChar>
            </w:r>
          </w:p>
        </w:tc>
        <w:tc>
          <w:tcPr>
            <w:tcW w:w="6120" w:type="dxa"/>
          </w:tcPr>
          <w:p w:rsidR="002A21AE" w:rsidRDefault="002A21AE">
            <w:pPr>
              <w:pStyle w:val="TableTextBullet"/>
            </w:pPr>
            <w:r>
              <w:t>Updates the database.</w:t>
            </w:r>
          </w:p>
        </w:tc>
      </w:tr>
    </w:tbl>
    <w:p w:rsidR="00A9458F" w:rsidRDefault="00A9458F" w:rsidP="00A9458F">
      <w:pPr>
        <w:pStyle w:val="Caption"/>
      </w:pPr>
      <w:bookmarkStart w:id="229" w:name="_Ref126471989"/>
      <w:r>
        <w:t xml:space="preserve">Figure </w:t>
      </w:r>
      <w:r w:rsidR="00C17F7C">
        <w:fldChar w:fldCharType="begin"/>
      </w:r>
      <w:r w:rsidR="00C17F7C">
        <w:instrText xml:space="preserve"> SEQ Figure \* ARABIC </w:instrText>
      </w:r>
      <w:r w:rsidR="00C17F7C">
        <w:fldChar w:fldCharType="separate"/>
      </w:r>
      <w:r w:rsidR="00543C20">
        <w:rPr>
          <w:noProof/>
        </w:rPr>
        <w:t>52</w:t>
      </w:r>
      <w:r w:rsidR="00C17F7C">
        <w:fldChar w:fldCharType="end"/>
      </w:r>
      <w:bookmarkEnd w:id="229"/>
      <w:r>
        <w:t>: Maintain Comments</w:t>
      </w:r>
    </w:p>
    <w:p w:rsidR="002A21AE" w:rsidRDefault="00C366E0" w:rsidP="0066425F">
      <w:pPr>
        <w:pStyle w:val="BodyText"/>
      </w:pPr>
      <w:r>
        <w:rPr>
          <w:noProof/>
        </w:rPr>
        <w:drawing>
          <wp:inline distT="0" distB="0" distL="0" distR="0">
            <wp:extent cx="3657600" cy="331470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657600" cy="3314700"/>
                    </a:xfrm>
                    <a:prstGeom prst="rect">
                      <a:avLst/>
                    </a:prstGeom>
                    <a:noFill/>
                    <a:ln>
                      <a:noFill/>
                    </a:ln>
                  </pic:spPr>
                </pic:pic>
              </a:graphicData>
            </a:graphic>
          </wp:inline>
        </w:drawing>
      </w:r>
    </w:p>
    <w:p w:rsidR="002A21AE" w:rsidRDefault="00AF089A">
      <w:pPr>
        <w:pStyle w:val="Heading2"/>
      </w:pPr>
      <w:r>
        <w:br w:type="page"/>
      </w:r>
      <w:bookmarkStart w:id="230" w:name="_Toc436396707"/>
      <w:r w:rsidR="002A21AE">
        <w:lastRenderedPageBreak/>
        <w:t>Setting Transfusion Parameters</w:t>
      </w:r>
      <w:bookmarkEnd w:id="227"/>
      <w:bookmarkEnd w:id="230"/>
      <w:r w:rsidR="002A21AE">
        <w:fldChar w:fldCharType="begin"/>
      </w:r>
      <w:r w:rsidR="002A21AE">
        <w:instrText xml:space="preserve"> XE </w:instrText>
      </w:r>
      <w:r w:rsidR="00FA7E65">
        <w:instrText>“</w:instrText>
      </w:r>
      <w:r w:rsidR="002A21AE">
        <w:instrText>Setting Transfusion Parameters</w:instrText>
      </w:r>
      <w:r w:rsidR="00FA7E65">
        <w:instrText>”</w:instrText>
      </w:r>
      <w:r w:rsidR="002A21AE">
        <w:instrText xml:space="preserve"> </w:instrText>
      </w:r>
      <w:r w:rsidR="002A21AE">
        <w:fldChar w:fldCharType="end"/>
      </w:r>
    </w:p>
    <w:p w:rsidR="002A21AE" w:rsidRDefault="002A21AE">
      <w:pPr>
        <w:pStyle w:val="Heading3"/>
      </w:pPr>
      <w:bookmarkStart w:id="231" w:name="_Toc436396708"/>
      <w:r>
        <w:t>Transfusion Complications</w:t>
      </w:r>
      <w:bookmarkEnd w:id="231"/>
      <w:r w:rsidRPr="0050203A">
        <w:rPr>
          <w:rFonts w:ascii="Arial Bold" w:hAnsi="Arial Bold"/>
          <w:vanish/>
        </w:rPr>
        <w:fldChar w:fldCharType="begin"/>
      </w:r>
      <w:r w:rsidRPr="0050203A">
        <w:rPr>
          <w:rFonts w:ascii="Arial Bold" w:hAnsi="Arial Bold"/>
          <w:vanish/>
        </w:rPr>
        <w:instrText xml:space="preserve"> XE </w:instrText>
      </w:r>
      <w:r w:rsidR="00FA7E65" w:rsidRPr="0050203A">
        <w:rPr>
          <w:rFonts w:ascii="Arial Bold" w:hAnsi="Arial Bold"/>
          <w:vanish/>
        </w:rPr>
        <w:instrText>“</w:instrText>
      </w:r>
      <w:r w:rsidRPr="0050203A">
        <w:rPr>
          <w:rFonts w:ascii="Arial Bold" w:hAnsi="Arial Bold"/>
          <w:vanish/>
        </w:rPr>
        <w:instrText>Transfusion Complications</w:instrText>
      </w:r>
      <w:r w:rsidR="00FA7E65" w:rsidRPr="0050203A">
        <w:rPr>
          <w:rFonts w:ascii="Arial Bold" w:hAnsi="Arial Bold"/>
          <w:vanish/>
        </w:rPr>
        <w:instrText>”</w:instrText>
      </w:r>
      <w:r w:rsidRPr="0050203A">
        <w:rPr>
          <w:rFonts w:ascii="Arial Bold" w:hAnsi="Arial Bold"/>
          <w:vanish/>
        </w:rPr>
        <w:instrText xml:space="preserve"> </w:instrText>
      </w:r>
      <w:r w:rsidRPr="0050203A">
        <w:rPr>
          <w:rFonts w:ascii="Arial Bold" w:hAnsi="Arial Bold"/>
          <w:vanish/>
        </w:rPr>
        <w:fldChar w:fldCharType="end"/>
      </w:r>
      <w:r w:rsidRPr="0050203A">
        <w:rPr>
          <w:rFonts w:ascii="Arial Bold" w:hAnsi="Arial Bold"/>
          <w:vanish/>
        </w:rPr>
        <w:t xml:space="preserve"> UC_34</w:t>
      </w:r>
    </w:p>
    <w:p w:rsidR="002A21AE" w:rsidRDefault="002A21AE" w:rsidP="00FA7E65">
      <w:pPr>
        <w:pStyle w:val="BodyText"/>
      </w:pPr>
      <w:r>
        <w:t xml:space="preserve">The user defines Laboratory tests and threshold values used to generate a report listing patients who were transfused within a specified period and who may have developed a transfusion-associated disease. </w:t>
      </w:r>
    </w:p>
    <w:p w:rsidR="002A21AE" w:rsidRDefault="002A21AE">
      <w:pPr>
        <w:pStyle w:val="Heading4"/>
      </w:pPr>
      <w:r>
        <w:t>Assumptions</w:t>
      </w:r>
    </w:p>
    <w:p w:rsidR="002A21AE" w:rsidRDefault="00CA0045">
      <w:pPr>
        <w:pStyle w:val="ListBullet"/>
      </w:pPr>
      <w:r w:rsidRPr="00CA0045">
        <w:rPr>
          <w:bCs/>
        </w:rPr>
        <w:t>VistA</w:t>
      </w:r>
      <w:r w:rsidR="002A21AE">
        <w:t xml:space="preserve"> tests are defined.</w:t>
      </w:r>
    </w:p>
    <w:p w:rsidR="002A21AE" w:rsidRDefault="002A21AE">
      <w:pPr>
        <w:pStyle w:val="ListBullet"/>
      </w:pPr>
      <w:r>
        <w:t xml:space="preserve">The connection to </w:t>
      </w:r>
      <w:r w:rsidR="00CA0045" w:rsidRPr="00CA0045">
        <w:rPr>
          <w:bCs/>
        </w:rPr>
        <w:t>VistA</w:t>
      </w:r>
      <w:r>
        <w:t xml:space="preserve"> is active.</w:t>
      </w:r>
    </w:p>
    <w:p w:rsidR="002A21AE" w:rsidRDefault="002A21AE">
      <w:pPr>
        <w:pStyle w:val="Heading4"/>
      </w:pPr>
      <w:r>
        <w:t>Outcome</w:t>
      </w:r>
    </w:p>
    <w:p w:rsidR="002A21AE" w:rsidRDefault="002A21AE">
      <w:pPr>
        <w:pStyle w:val="ListBullet"/>
      </w:pPr>
      <w:r>
        <w:t>Parameters are defined for future Transfusion Complication Reports.</w:t>
      </w:r>
    </w:p>
    <w:p w:rsidR="002A21AE" w:rsidRDefault="002A21AE">
      <w:pPr>
        <w:pStyle w:val="Heading4"/>
      </w:pPr>
      <w:r>
        <w:t>Limitations and Restrictions</w:t>
      </w:r>
    </w:p>
    <w:p w:rsidR="002A21AE" w:rsidRDefault="002A21AE">
      <w:pPr>
        <w:pStyle w:val="ListBullet"/>
      </w:pPr>
      <w:r>
        <w:t>None</w:t>
      </w:r>
    </w:p>
    <w:p w:rsidR="002A21AE" w:rsidRDefault="002A21AE">
      <w:pPr>
        <w:pStyle w:val="Heading4"/>
      </w:pPr>
      <w:r>
        <w:t>Additional Information</w:t>
      </w:r>
    </w:p>
    <w:p w:rsidR="002A21AE" w:rsidRDefault="002C6BD1">
      <w:pPr>
        <w:pStyle w:val="ListBullet"/>
      </w:pPr>
      <w:r>
        <w:t>None</w:t>
      </w:r>
    </w:p>
    <w:p w:rsidR="002A21AE" w:rsidRDefault="002A21AE">
      <w:pPr>
        <w:pStyle w:val="Heading4"/>
      </w:pPr>
      <w:r>
        <w:t>User Roles with Access to This Option</w:t>
      </w:r>
    </w:p>
    <w:p w:rsidR="002A21AE" w:rsidRDefault="00804DED">
      <w:pPr>
        <w:pStyle w:val="Roles"/>
      </w:pP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t xml:space="preserve"> Enhanced Supervisor</w:t>
      </w:r>
    </w:p>
    <w:p w:rsidR="002A21AE" w:rsidRDefault="002A21AE">
      <w:pPr>
        <w:pStyle w:val="Heading4"/>
      </w:pPr>
      <w:r>
        <w:t>Transfusion Complications</w:t>
      </w:r>
    </w:p>
    <w:p w:rsidR="002A21AE" w:rsidRDefault="002A21AE" w:rsidP="00FA7E65">
      <w:pPr>
        <w:pStyle w:val="BodyText"/>
      </w:pPr>
      <w:r>
        <w:t>The user defines Laboratory tests for use in the transfusion complication table.</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tblPrEx>
          <w:tblCellMar>
            <w:top w:w="0" w:type="dxa"/>
            <w:bottom w:w="0" w:type="dxa"/>
          </w:tblCellMar>
        </w:tblPrEx>
        <w:trPr>
          <w:tblHeader/>
        </w:trPr>
        <w:tc>
          <w:tcPr>
            <w:tcW w:w="3240" w:type="dxa"/>
            <w:shd w:val="pct30" w:color="auto" w:fill="FFFFFF"/>
            <w:vAlign w:val="bottom"/>
          </w:tcPr>
          <w:p w:rsidR="002A21AE" w:rsidRDefault="002A21AE">
            <w:pPr>
              <w:pStyle w:val="TableText"/>
              <w:rPr>
                <w:b/>
              </w:rPr>
            </w:pPr>
            <w:r>
              <w:rPr>
                <w:b/>
              </w:rPr>
              <w:t>User Action</w:t>
            </w:r>
          </w:p>
        </w:tc>
        <w:tc>
          <w:tcPr>
            <w:tcW w:w="6120" w:type="dxa"/>
            <w:shd w:val="pct30" w:color="auto" w:fill="FFFFFF"/>
            <w:vAlign w:val="bottom"/>
          </w:tcPr>
          <w:p w:rsidR="002A21AE" w:rsidRDefault="002A21AE">
            <w:pPr>
              <w:pStyle w:val="TableText"/>
              <w:rPr>
                <w:b/>
              </w:rPr>
            </w:pPr>
            <w:r>
              <w:rPr>
                <w:b/>
              </w:rPr>
              <w:t>VBECS</w:t>
            </w:r>
          </w:p>
        </w:tc>
      </w:tr>
      <w:tr w:rsidR="002A21AE">
        <w:tblPrEx>
          <w:tblCellMar>
            <w:top w:w="0" w:type="dxa"/>
            <w:bottom w:w="0" w:type="dxa"/>
          </w:tblCellMar>
        </w:tblPrEx>
        <w:tc>
          <w:tcPr>
            <w:tcW w:w="3240" w:type="dxa"/>
          </w:tcPr>
          <w:p w:rsidR="002A21AE" w:rsidRDefault="002A21AE">
            <w:pPr>
              <w:pStyle w:val="TableTextNumbers"/>
            </w:pPr>
            <w:r>
              <w:t xml:space="preserve">Select </w:t>
            </w:r>
            <w:r>
              <w:rPr>
                <w:b/>
                <w:bCs/>
              </w:rPr>
              <w:t>Tools</w:t>
            </w:r>
            <w:r>
              <w:t xml:space="preserve"> from the main menu.</w:t>
            </w:r>
          </w:p>
          <w:p w:rsidR="002A21AE" w:rsidRDefault="002A21AE">
            <w:pPr>
              <w:pStyle w:val="TableTextNumbersContinued"/>
              <w:rPr>
                <w:b/>
                <w:bCs/>
              </w:rPr>
            </w:pPr>
          </w:p>
          <w:p w:rsidR="002A21AE" w:rsidRDefault="002A21AE">
            <w:pPr>
              <w:pStyle w:val="TableTextNumbersContinued"/>
            </w:pPr>
            <w:r>
              <w:t xml:space="preserve">Select </w:t>
            </w:r>
            <w:r>
              <w:rPr>
                <w:b/>
              </w:rPr>
              <w:t>Transfusion Complications</w:t>
            </w:r>
            <w:r>
              <w:t>.</w:t>
            </w:r>
          </w:p>
        </w:tc>
        <w:tc>
          <w:tcPr>
            <w:tcW w:w="6120" w:type="dxa"/>
          </w:tcPr>
          <w:p w:rsidR="002A21AE" w:rsidRDefault="002A21AE">
            <w:pPr>
              <w:pStyle w:val="TableTextBullet"/>
            </w:pPr>
            <w:r>
              <w:t>Displays options for processing administrative functions.</w:t>
            </w:r>
          </w:p>
          <w:p w:rsidR="002A21AE" w:rsidRDefault="002A21AE">
            <w:pPr>
              <w:pStyle w:val="TableTextBullet"/>
            </w:pPr>
            <w:r>
              <w:t>Displays fields for entering transfusion complication threshold data.</w:t>
            </w:r>
          </w:p>
        </w:tc>
      </w:tr>
      <w:tr w:rsidR="002A21AE">
        <w:tblPrEx>
          <w:tblCellMar>
            <w:top w:w="0" w:type="dxa"/>
            <w:bottom w:w="0" w:type="dxa"/>
          </w:tblCellMar>
        </w:tblPrEx>
        <w:tc>
          <w:tcPr>
            <w:tcW w:w="3240" w:type="dxa"/>
          </w:tcPr>
          <w:p w:rsidR="002A21AE" w:rsidRDefault="002A21AE">
            <w:pPr>
              <w:pStyle w:val="TableTextNumbers"/>
            </w:pPr>
            <w:r>
              <w:t xml:space="preserve">Click the </w:t>
            </w:r>
            <w:r w:rsidR="00A6373D">
              <w:rPr>
                <w:b/>
              </w:rPr>
              <w:t>find</w:t>
            </w:r>
            <w:r w:rsidRPr="00BF2E41">
              <w:t xml:space="preserve"> button</w:t>
            </w:r>
            <w:r>
              <w:t xml:space="preserve"> to search for a Laboratory test.</w:t>
            </w:r>
          </w:p>
          <w:p w:rsidR="002A21AE" w:rsidRDefault="002A21AE">
            <w:pPr>
              <w:pStyle w:val="TableTextNumbersContinued"/>
            </w:pPr>
          </w:p>
          <w:p w:rsidR="002A21AE" w:rsidRDefault="002A21AE">
            <w:pPr>
              <w:pStyle w:val="TableTextNumbersContinued"/>
            </w:pPr>
            <w:r>
              <w:t>Select a test.</w:t>
            </w:r>
          </w:p>
          <w:p w:rsidR="002A21AE" w:rsidRDefault="002A21AE">
            <w:pPr>
              <w:pStyle w:val="TableTextNumbersContinued"/>
            </w:pPr>
          </w:p>
          <w:p w:rsidR="002A21AE" w:rsidRDefault="002A21AE">
            <w:pPr>
              <w:pStyle w:val="TableTextNumbersContinued"/>
            </w:pPr>
            <w:r>
              <w:t xml:space="preserve">Click </w:t>
            </w:r>
            <w:r>
              <w:rPr>
                <w:b/>
              </w:rPr>
              <w:t>OK</w:t>
            </w:r>
            <w:r>
              <w:t>.</w:t>
            </w:r>
          </w:p>
        </w:tc>
        <w:tc>
          <w:tcPr>
            <w:tcW w:w="6120" w:type="dxa"/>
          </w:tcPr>
          <w:p w:rsidR="0048718E" w:rsidRDefault="002A21AE">
            <w:pPr>
              <w:pStyle w:val="TableTextBullet"/>
            </w:pPr>
            <w:r>
              <w:t xml:space="preserve">Allows the user to edit or add previously defined tests for use in a Transfusion Complication Report. </w:t>
            </w:r>
          </w:p>
          <w:p w:rsidR="00CB6A89" w:rsidRDefault="00CB6A89" w:rsidP="00CB6A89">
            <w:pPr>
              <w:pStyle w:val="TableText"/>
              <w:rPr>
                <w:b/>
                <w:bCs/>
                <w:szCs w:val="18"/>
              </w:rPr>
            </w:pPr>
          </w:p>
          <w:p w:rsidR="00CB6A89" w:rsidRDefault="00C366E0" w:rsidP="00CB6A89">
            <w:pPr>
              <w:pStyle w:val="TableText"/>
              <w:rPr>
                <w:b/>
                <w:bCs/>
                <w:szCs w:val="18"/>
              </w:rPr>
            </w:pPr>
            <w:r>
              <w:rPr>
                <w:b/>
                <w:bCs/>
                <w:noProof/>
              </w:rPr>
              <mc:AlternateContent>
                <mc:Choice Requires="wps">
                  <w:drawing>
                    <wp:anchor distT="0" distB="0" distL="114300" distR="114300" simplePos="0" relativeHeight="251811328"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529" name="Line 12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255" o:spid="_x0000_s1026" style="position:absolute;z-index:251811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sf86FgIAAC4EAAAOAAAAZHJzL2Uyb0RvYy54bWysU8GO2jAQvVfqP1i+QxI2UI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AR&#10;sf86FgIAAC4EAAAOAAAAAAAAAAAAAAAAAC4CAABkcnMvZTJvRG9jLnhtbFBLAQItABQABgAIAAAA&#10;IQAXTzAS2wAAAAgBAAAPAAAAAAAAAAAAAAAAAHAEAABkcnMvZG93bnJldi54bWxQSwUGAAAAAAQA&#10;BADzAAAAeAUAAAAA&#10;" strokeweight="1.5pt"/>
                  </w:pict>
                </mc:Fallback>
              </mc:AlternateContent>
            </w:r>
            <w:r w:rsidR="00CB6A89">
              <w:rPr>
                <w:b/>
                <w:bCs/>
                <w:szCs w:val="18"/>
              </w:rPr>
              <w:t>NOTES</w:t>
            </w:r>
          </w:p>
          <w:p w:rsidR="00CB6A89" w:rsidRDefault="00CB6A89" w:rsidP="00CB6A89">
            <w:pPr>
              <w:pStyle w:val="NotesText"/>
            </w:pPr>
          </w:p>
          <w:p w:rsidR="002A21AE" w:rsidRDefault="00CB6A89" w:rsidP="00CB6A89">
            <w:pPr>
              <w:pStyle w:val="TableTextBullet"/>
              <w:numPr>
                <w:ilvl w:val="0"/>
                <w:numId w:val="0"/>
              </w:numPr>
              <w:ind w:left="720" w:hanging="720"/>
              <w:rPr>
                <w:rFonts w:ascii="MS Shell Dlg 2" w:hAnsi="MS Shell Dlg 2"/>
                <w:color w:val="000000"/>
                <w:szCs w:val="18"/>
              </w:rPr>
            </w:pPr>
            <w:r w:rsidRPr="00D0406D">
              <w:rPr>
                <w:rFonts w:cs="Arial"/>
                <w:vanish/>
              </w:rPr>
              <w:t>BR_34</w:t>
            </w:r>
            <w:r w:rsidR="00E170B3" w:rsidRPr="00D0406D">
              <w:rPr>
                <w:rFonts w:cs="Arial"/>
                <w:vanish/>
              </w:rPr>
              <w:t>.03, DR 4364</w:t>
            </w:r>
            <w:r w:rsidR="0048718E" w:rsidRPr="00D0406D">
              <w:tab/>
              <w:t xml:space="preserve">VBECS displays the </w:t>
            </w:r>
            <w:r w:rsidR="0043684E">
              <w:t xml:space="preserve">entered </w:t>
            </w:r>
            <w:r w:rsidR="0048718E" w:rsidRPr="00D0406D">
              <w:t>l</w:t>
            </w:r>
            <w:r w:rsidR="009C4F04">
              <w:t xml:space="preserve">aboratory test names in all uppercase </w:t>
            </w:r>
            <w:r w:rsidR="00A403FD">
              <w:t>letters</w:t>
            </w:r>
            <w:r w:rsidR="0048718E" w:rsidRPr="00D0406D">
              <w:t xml:space="preserve">. The retrieval of lab tests </w:t>
            </w:r>
            <w:r w:rsidR="00A1211F">
              <w:t>occurs</w:t>
            </w:r>
            <w:r w:rsidR="009C4F04">
              <w:t xml:space="preserve"> in VistA </w:t>
            </w:r>
            <w:r w:rsidR="0048718E" w:rsidRPr="00D0406D">
              <w:t>and results for the Transfusion Complications Report are not case sensitive. There is a limit of 25 active entries. (If the user enters all of the available results for the test, he can get results that are not filtered by VBECS.)</w:t>
            </w:r>
          </w:p>
          <w:p w:rsidR="00CB6A89" w:rsidRPr="00CB6A89" w:rsidRDefault="00CB6A89" w:rsidP="00CB6A89">
            <w:pPr>
              <w:pStyle w:val="TableTextBullet"/>
              <w:numPr>
                <w:ilvl w:val="0"/>
                <w:numId w:val="0"/>
              </w:numPr>
              <w:ind w:left="720" w:hanging="720"/>
              <w:rPr>
                <w:rFonts w:ascii="MS Shell Dlg 2" w:hAnsi="MS Shell Dlg 2"/>
                <w:color w:val="000000"/>
                <w:szCs w:val="18"/>
              </w:rPr>
            </w:pPr>
          </w:p>
        </w:tc>
      </w:tr>
      <w:tr w:rsidR="002A21AE">
        <w:tblPrEx>
          <w:tblCellMar>
            <w:top w:w="0" w:type="dxa"/>
            <w:bottom w:w="0" w:type="dxa"/>
          </w:tblCellMar>
        </w:tblPrEx>
        <w:tc>
          <w:tcPr>
            <w:tcW w:w="3240" w:type="dxa"/>
          </w:tcPr>
          <w:p w:rsidR="002A21AE" w:rsidRDefault="002A21AE">
            <w:pPr>
              <w:pStyle w:val="TableTextNumbers"/>
            </w:pPr>
            <w:r>
              <w:t xml:space="preserve">Click the </w:t>
            </w:r>
            <w:r>
              <w:rPr>
                <w:b/>
              </w:rPr>
              <w:t xml:space="preserve">Numeric Threshold </w:t>
            </w:r>
            <w:r w:rsidRPr="00BF2E41">
              <w:t>radio button</w:t>
            </w:r>
            <w:r>
              <w:t xml:space="preserve"> and enter or edit test threshold information</w:t>
            </w:r>
            <w:r w:rsidR="00E1279C">
              <w:t xml:space="preserve"> (</w:t>
            </w:r>
            <w:r w:rsidR="00E1279C">
              <w:fldChar w:fldCharType="begin"/>
            </w:r>
            <w:r w:rsidR="00E1279C">
              <w:instrText xml:space="preserve"> REF _Ref126472169 \h </w:instrText>
            </w:r>
            <w:r w:rsidR="00E1279C">
              <w:fldChar w:fldCharType="separate"/>
            </w:r>
            <w:r w:rsidR="000F5E1B">
              <w:t xml:space="preserve">Figure </w:t>
            </w:r>
            <w:r w:rsidR="000F5E1B">
              <w:rPr>
                <w:noProof/>
              </w:rPr>
              <w:t>53</w:t>
            </w:r>
            <w:r w:rsidR="00E1279C">
              <w:fldChar w:fldCharType="end"/>
            </w:r>
            <w:r w:rsidR="00E1279C">
              <w:t>)</w:t>
            </w:r>
            <w:r>
              <w:t>.</w:t>
            </w:r>
          </w:p>
          <w:p w:rsidR="002A21AE" w:rsidRDefault="002A21AE">
            <w:pPr>
              <w:pStyle w:val="TableTextNumbersContinued"/>
            </w:pPr>
          </w:p>
          <w:p w:rsidR="002A21AE" w:rsidRDefault="002A21AE">
            <w:pPr>
              <w:pStyle w:val="TableTextNumbersContinued"/>
            </w:pPr>
            <w:r>
              <w:t xml:space="preserve">Click </w:t>
            </w:r>
            <w:r>
              <w:rPr>
                <w:b/>
              </w:rPr>
              <w:t>Add</w:t>
            </w:r>
            <w:r>
              <w:t xml:space="preserve"> to add the test to the list, or</w:t>
            </w:r>
          </w:p>
          <w:p w:rsidR="002A21AE" w:rsidRDefault="002A21AE">
            <w:pPr>
              <w:pStyle w:val="TableTextNumbersContinued"/>
            </w:pPr>
          </w:p>
          <w:p w:rsidR="002A21AE" w:rsidRDefault="002A21AE">
            <w:pPr>
              <w:pStyle w:val="TableTextNumbersContinued"/>
            </w:pPr>
            <w:r>
              <w:t xml:space="preserve">Click </w:t>
            </w:r>
            <w:r>
              <w:rPr>
                <w:b/>
              </w:rPr>
              <w:t>Update</w:t>
            </w:r>
            <w:r>
              <w:t xml:space="preserve"> to save changes to a previously saved test.</w:t>
            </w:r>
          </w:p>
          <w:p w:rsidR="002A21AE" w:rsidRDefault="002A21AE">
            <w:pPr>
              <w:pStyle w:val="TableTextNumbersContinued"/>
            </w:pPr>
          </w:p>
          <w:p w:rsidR="002A21AE" w:rsidRDefault="002A21AE">
            <w:pPr>
              <w:pStyle w:val="TableTextNumbersContinued"/>
            </w:pPr>
            <w:r>
              <w:t xml:space="preserve">Click </w:t>
            </w:r>
            <w:r>
              <w:rPr>
                <w:b/>
              </w:rPr>
              <w:t>OK</w:t>
            </w:r>
            <w:r>
              <w:t xml:space="preserve"> to save and </w:t>
            </w:r>
            <w:r>
              <w:rPr>
                <w:b/>
              </w:rPr>
              <w:t>Yes</w:t>
            </w:r>
            <w:r>
              <w:t xml:space="preserve"> to confirm the save.</w:t>
            </w:r>
          </w:p>
        </w:tc>
        <w:tc>
          <w:tcPr>
            <w:tcW w:w="6120" w:type="dxa"/>
          </w:tcPr>
          <w:p w:rsidR="002A21AE" w:rsidRDefault="002A21AE">
            <w:pPr>
              <w:pStyle w:val="TableTextBullet"/>
            </w:pPr>
            <w:r>
              <w:lastRenderedPageBreak/>
              <w:t>Allows the user to enter one or more tests.</w:t>
            </w:r>
          </w:p>
          <w:p w:rsidR="002A21AE" w:rsidRDefault="002A21AE">
            <w:pPr>
              <w:pStyle w:val="TableTextBullet"/>
            </w:pPr>
            <w:r>
              <w:t>Uses VistALink to retrieve test data.</w:t>
            </w:r>
          </w:p>
          <w:p w:rsidR="002A21AE" w:rsidRDefault="002A21AE">
            <w:pPr>
              <w:pStyle w:val="TableText"/>
            </w:pPr>
          </w:p>
          <w:p w:rsidR="002A21AE" w:rsidRDefault="00C366E0">
            <w:pPr>
              <w:pStyle w:val="TableText"/>
              <w:rPr>
                <w:b/>
                <w:bCs/>
                <w:szCs w:val="18"/>
              </w:rPr>
            </w:pPr>
            <w:r>
              <w:rPr>
                <w:b/>
                <w:bCs/>
                <w:noProof/>
              </w:rPr>
              <mc:AlternateContent>
                <mc:Choice Requires="wps">
                  <w:drawing>
                    <wp:anchor distT="0" distB="0" distL="114300" distR="114300" simplePos="0" relativeHeight="251505152"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528" name="Line 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41" o:spid="_x0000_s1026" style="position:absolute;z-index:25150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" strokeweight="1.5pt"/>
                  </w:pict>
                </mc:Fallback>
              </mc:AlternateContent>
            </w:r>
            <w:r w:rsidR="002A21AE">
              <w:rPr>
                <w:b/>
                <w:bCs/>
                <w:szCs w:val="18"/>
              </w:rPr>
              <w:t>NOTES</w:t>
            </w:r>
          </w:p>
          <w:p w:rsidR="002A21AE" w:rsidRDefault="002A21AE">
            <w:pPr>
              <w:pStyle w:val="NotesText"/>
            </w:pPr>
          </w:p>
          <w:p w:rsidR="002A21AE" w:rsidRDefault="002A21AE">
            <w:pPr>
              <w:pStyle w:val="NotesText"/>
            </w:pPr>
            <w:r w:rsidRPr="008879B5">
              <w:rPr>
                <w:rFonts w:cs="Arial"/>
                <w:vanish/>
              </w:rPr>
              <w:t xml:space="preserve">BR_34.02 </w:t>
            </w:r>
            <w:r w:rsidRPr="008879B5">
              <w:t>When defining a test reported as a text value, VBECS accommodates the input of specific text (1–255 characters) that will be used to search for matching values.</w:t>
            </w:r>
          </w:p>
        </w:tc>
      </w:tr>
      <w:tr w:rsidR="002A21AE">
        <w:tblPrEx>
          <w:tblCellMar>
            <w:top w:w="0" w:type="dxa"/>
            <w:bottom w:w="0" w:type="dxa"/>
          </w:tblCellMar>
        </w:tblPrEx>
        <w:tc>
          <w:tcPr>
            <w:tcW w:w="3240" w:type="dxa"/>
          </w:tcPr>
          <w:p w:rsidR="002A21AE" w:rsidRDefault="002A21AE">
            <w:pPr>
              <w:pStyle w:val="TableTextNumbers"/>
            </w:pPr>
            <w:r>
              <w:lastRenderedPageBreak/>
              <w:t xml:space="preserve">Click </w:t>
            </w:r>
            <w:r>
              <w:rPr>
                <w:b/>
              </w:rPr>
              <w:t>OK</w:t>
            </w:r>
            <w:r>
              <w:t xml:space="preserve"> to save and </w:t>
            </w:r>
            <w:r>
              <w:rPr>
                <w:b/>
              </w:rPr>
              <w:t>Yes</w:t>
            </w:r>
            <w:r>
              <w:t xml:space="preserve"> to confirm the save and exit.</w:t>
            </w:r>
          </w:p>
        </w:tc>
        <w:tc>
          <w:tcPr>
            <w:tcW w:w="6120" w:type="dxa"/>
          </w:tcPr>
          <w:p w:rsidR="002A21AE" w:rsidRDefault="002A21AE">
            <w:pPr>
              <w:pStyle w:val="TableTextBullet"/>
            </w:pPr>
            <w:r>
              <w:t>Updates the database.</w:t>
            </w:r>
          </w:p>
        </w:tc>
      </w:tr>
      <w:tr w:rsidR="002A21AE">
        <w:tblPrEx>
          <w:tblCellMar>
            <w:top w:w="0" w:type="dxa"/>
            <w:bottom w:w="0" w:type="dxa"/>
          </w:tblCellMar>
        </w:tblPrEx>
        <w:tc>
          <w:tcPr>
            <w:tcW w:w="3240" w:type="dxa"/>
          </w:tcPr>
          <w:p w:rsidR="002A21AE" w:rsidRDefault="002A21AE">
            <w:pPr>
              <w:pStyle w:val="TableTextNumbers"/>
            </w:pPr>
            <w:r>
              <w:t xml:space="preserve">Repeat Steps 2–4 for each transfusion complication test to be defined or click </w:t>
            </w:r>
            <w:r>
              <w:rPr>
                <w:b/>
              </w:rPr>
              <w:t>Cancel</w:t>
            </w:r>
            <w:r>
              <w:t xml:space="preserve"> to exit. </w:t>
            </w:r>
            <w:r>
              <w:rPr>
                <w:vanish/>
                <w:color w:val="FFFFFF"/>
                <w:szCs w:val="18"/>
              </w:rPr>
              <w:fldChar w:fldCharType="begin"/>
            </w:r>
            <w:r>
              <w:rPr>
                <w:vanish/>
                <w:color w:val="FFFFFF"/>
                <w:szCs w:val="18"/>
              </w:rPr>
              <w:instrText xml:space="preserve"> LISTNUM \l 1 \s 0 </w:instrText>
            </w:r>
            <w:r>
              <w:rPr>
                <w:vanish/>
                <w:color w:val="FFFFFF"/>
                <w:szCs w:val="18"/>
              </w:rPr>
              <w:fldChar w:fldCharType="end">
                <w:numberingChange w:id="232" w:author="Blalock, David (SAIC)" w:date="2011-05-25T13:16:00Z" w:original="0."/>
              </w:fldChar>
            </w:r>
          </w:p>
        </w:tc>
        <w:tc>
          <w:tcPr>
            <w:tcW w:w="6120" w:type="dxa"/>
          </w:tcPr>
          <w:p w:rsidR="002A21AE" w:rsidRDefault="002A21AE">
            <w:pPr>
              <w:pStyle w:val="TableText"/>
            </w:pPr>
          </w:p>
        </w:tc>
      </w:tr>
    </w:tbl>
    <w:p w:rsidR="00E1279C" w:rsidRDefault="00E1279C" w:rsidP="00E1279C">
      <w:pPr>
        <w:pStyle w:val="Caption"/>
      </w:pPr>
      <w:bookmarkStart w:id="233" w:name="_Ref126472169"/>
      <w:r>
        <w:t xml:space="preserve">Figure </w:t>
      </w:r>
      <w:r w:rsidR="00C17F7C">
        <w:fldChar w:fldCharType="begin"/>
      </w:r>
      <w:r w:rsidR="00C17F7C">
        <w:instrText xml:space="preserve"> SEQ Figure \* ARABIC </w:instrText>
      </w:r>
      <w:r w:rsidR="00C17F7C">
        <w:fldChar w:fldCharType="separate"/>
      </w:r>
      <w:r w:rsidR="00543C20">
        <w:rPr>
          <w:noProof/>
        </w:rPr>
        <w:t>53</w:t>
      </w:r>
      <w:r w:rsidR="00C17F7C">
        <w:fldChar w:fldCharType="end"/>
      </w:r>
      <w:bookmarkEnd w:id="233"/>
      <w:r>
        <w:t>: Transfusion Complication Thresholds</w:t>
      </w:r>
    </w:p>
    <w:p w:rsidR="00E1279C" w:rsidRDefault="00C366E0" w:rsidP="00E1279C">
      <w:pPr>
        <w:pStyle w:val="BodyText"/>
      </w:pPr>
      <w:r>
        <w:rPr>
          <w:noProof/>
        </w:rPr>
        <w:drawing>
          <wp:inline distT="0" distB="0" distL="0" distR="0">
            <wp:extent cx="3886200" cy="291465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886200" cy="2914650"/>
                    </a:xfrm>
                    <a:prstGeom prst="rect">
                      <a:avLst/>
                    </a:prstGeom>
                    <a:noFill/>
                    <a:ln>
                      <a:noFill/>
                    </a:ln>
                  </pic:spPr>
                </pic:pic>
              </a:graphicData>
            </a:graphic>
          </wp:inline>
        </w:drawing>
      </w:r>
    </w:p>
    <w:p w:rsidR="002A21AE" w:rsidRDefault="002A21AE">
      <w:pPr>
        <w:pStyle w:val="Heading3"/>
      </w:pPr>
      <w:bookmarkStart w:id="234" w:name="_Toc436396709"/>
      <w:r>
        <w:t>Transfusion Effectiveness</w:t>
      </w:r>
      <w:bookmarkEnd w:id="234"/>
      <w:r>
        <w:fldChar w:fldCharType="begin"/>
      </w:r>
      <w:r>
        <w:instrText xml:space="preserve"> XE </w:instrText>
      </w:r>
      <w:r w:rsidR="00FA7E65">
        <w:instrText>“</w:instrText>
      </w:r>
      <w:r>
        <w:instrText>Transfusion Effectiveness</w:instrText>
      </w:r>
      <w:r w:rsidR="00FA7E65">
        <w:instrText>”</w:instrText>
      </w:r>
      <w:r>
        <w:instrText xml:space="preserve"> </w:instrText>
      </w:r>
      <w:r>
        <w:fldChar w:fldCharType="end"/>
      </w:r>
      <w:r>
        <w:t xml:space="preserve"> </w:t>
      </w:r>
      <w:r>
        <w:rPr>
          <w:rFonts w:ascii="Times New Roman" w:hAnsi="Times New Roman" w:cs="Times New Roman"/>
          <w:b w:val="0"/>
          <w:vanish/>
          <w:sz w:val="22"/>
        </w:rPr>
        <w:t>UC_33</w:t>
      </w:r>
    </w:p>
    <w:p w:rsidR="002A21AE" w:rsidRDefault="00095BAC" w:rsidP="00FA7E65">
      <w:pPr>
        <w:pStyle w:val="BodyText"/>
      </w:pPr>
      <w:bookmarkStart w:id="235" w:name="_Toc63680393"/>
      <w:r>
        <w:t>The user defines L</w:t>
      </w:r>
      <w:r w:rsidR="002A21AE">
        <w:t xml:space="preserve">aboratory tests to monitor the effectiveness of transfusions. </w:t>
      </w:r>
    </w:p>
    <w:p w:rsidR="002A21AE" w:rsidRDefault="002A21AE">
      <w:pPr>
        <w:pStyle w:val="Heading4"/>
      </w:pPr>
      <w:r>
        <w:t>Assumptions</w:t>
      </w:r>
    </w:p>
    <w:p w:rsidR="00CA0045" w:rsidRDefault="00CA0045">
      <w:pPr>
        <w:pStyle w:val="ListBullet"/>
      </w:pPr>
      <w:r w:rsidRPr="00CA0045">
        <w:rPr>
          <w:bCs/>
        </w:rPr>
        <w:t>VistA</w:t>
      </w:r>
      <w:r w:rsidR="002A21AE">
        <w:t xml:space="preserve"> lab tests are defined</w:t>
      </w:r>
      <w:r>
        <w:t>.</w:t>
      </w:r>
    </w:p>
    <w:p w:rsidR="002A21AE" w:rsidRDefault="00CA0045">
      <w:pPr>
        <w:pStyle w:val="ListBullet"/>
      </w:pPr>
      <w:r>
        <w:t>T</w:t>
      </w:r>
      <w:r w:rsidR="002A21AE">
        <w:t xml:space="preserve">he connection to </w:t>
      </w:r>
      <w:r w:rsidRPr="00CA0045">
        <w:rPr>
          <w:bCs/>
        </w:rPr>
        <w:t>VistA</w:t>
      </w:r>
      <w:r w:rsidR="002A21AE">
        <w:t xml:space="preserve"> is active.</w:t>
      </w:r>
    </w:p>
    <w:p w:rsidR="002A21AE" w:rsidRDefault="002A21AE">
      <w:pPr>
        <w:pStyle w:val="Heading4"/>
      </w:pPr>
      <w:r>
        <w:t>Outcome</w:t>
      </w:r>
    </w:p>
    <w:p w:rsidR="002A21AE" w:rsidRDefault="002A21AE">
      <w:pPr>
        <w:pStyle w:val="ListBullet"/>
      </w:pPr>
      <w:r>
        <w:t>Parameters are defined for future reports.</w:t>
      </w:r>
    </w:p>
    <w:p w:rsidR="002A21AE" w:rsidRDefault="002A21AE">
      <w:pPr>
        <w:pStyle w:val="Heading4"/>
      </w:pPr>
      <w:r>
        <w:t>Limitations and Restrictions</w:t>
      </w:r>
    </w:p>
    <w:p w:rsidR="002A21AE" w:rsidRDefault="002A21AE">
      <w:pPr>
        <w:pStyle w:val="ListBullet"/>
      </w:pPr>
      <w:r>
        <w:t xml:space="preserve">None </w:t>
      </w:r>
    </w:p>
    <w:p w:rsidR="002A21AE" w:rsidRDefault="002A21AE">
      <w:pPr>
        <w:pStyle w:val="Heading4"/>
      </w:pPr>
      <w:r>
        <w:t>Additional Information</w:t>
      </w:r>
    </w:p>
    <w:p w:rsidR="002A21AE" w:rsidRDefault="002A21AE">
      <w:pPr>
        <w:pStyle w:val="ListBullet"/>
      </w:pPr>
      <w:r>
        <w:t xml:space="preserve">None </w:t>
      </w:r>
    </w:p>
    <w:p w:rsidR="002A21AE" w:rsidRDefault="002A21AE">
      <w:pPr>
        <w:pStyle w:val="Heading4"/>
      </w:pPr>
      <w:r>
        <w:t xml:space="preserve">User Roles with Access to This Option </w:t>
      </w:r>
    </w:p>
    <w:p w:rsidR="002A21AE" w:rsidRDefault="002A09A9">
      <w:pPr>
        <w:pStyle w:val="Roles"/>
      </w:pP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t xml:space="preserve"> Enhanced Supervisor</w:t>
      </w:r>
    </w:p>
    <w:p w:rsidR="002A21AE" w:rsidRDefault="002A21AE">
      <w:pPr>
        <w:pStyle w:val="Heading4"/>
      </w:pPr>
      <w:r>
        <w:lastRenderedPageBreak/>
        <w:t>Transfusion Effectiveness</w:t>
      </w:r>
    </w:p>
    <w:p w:rsidR="002A21AE" w:rsidRDefault="002A21AE" w:rsidP="00FA7E65">
      <w:pPr>
        <w:pStyle w:val="BodyText"/>
      </w:pPr>
      <w:r>
        <w:t>The user enters the tests to be included in the Transfusion Effectiveness Report.</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tblPrEx>
          <w:tblCellMar>
            <w:top w:w="0" w:type="dxa"/>
            <w:bottom w:w="0" w:type="dxa"/>
          </w:tblCellMar>
        </w:tblPrEx>
        <w:trPr>
          <w:tblHeader/>
        </w:trPr>
        <w:tc>
          <w:tcPr>
            <w:tcW w:w="3240" w:type="dxa"/>
            <w:shd w:val="pct30" w:color="auto" w:fill="FFFFFF"/>
            <w:vAlign w:val="bottom"/>
          </w:tcPr>
          <w:p w:rsidR="002A21AE" w:rsidRDefault="002A21AE">
            <w:pPr>
              <w:pStyle w:val="TableText"/>
              <w:rPr>
                <w:b/>
              </w:rPr>
            </w:pPr>
            <w:r>
              <w:rPr>
                <w:b/>
              </w:rPr>
              <w:t>User Action</w:t>
            </w:r>
          </w:p>
        </w:tc>
        <w:tc>
          <w:tcPr>
            <w:tcW w:w="6120" w:type="dxa"/>
            <w:shd w:val="pct30" w:color="auto" w:fill="FFFFFF"/>
            <w:vAlign w:val="bottom"/>
          </w:tcPr>
          <w:p w:rsidR="002A21AE" w:rsidRDefault="002A21AE">
            <w:pPr>
              <w:pStyle w:val="TableText"/>
              <w:rPr>
                <w:b/>
              </w:rPr>
            </w:pPr>
            <w:r>
              <w:rPr>
                <w:b/>
              </w:rPr>
              <w:t>VBECS</w:t>
            </w:r>
          </w:p>
        </w:tc>
      </w:tr>
      <w:tr w:rsidR="002A21AE">
        <w:tblPrEx>
          <w:tblCellMar>
            <w:top w:w="0" w:type="dxa"/>
            <w:bottom w:w="0" w:type="dxa"/>
          </w:tblCellMar>
        </w:tblPrEx>
        <w:tc>
          <w:tcPr>
            <w:tcW w:w="3240" w:type="dxa"/>
          </w:tcPr>
          <w:p w:rsidR="002A21AE" w:rsidRDefault="002A21AE">
            <w:pPr>
              <w:pStyle w:val="TableTextNumbers"/>
            </w:pPr>
            <w:r>
              <w:t xml:space="preserve">Select </w:t>
            </w:r>
            <w:r>
              <w:rPr>
                <w:b/>
                <w:bCs/>
              </w:rPr>
              <w:t>Tools</w:t>
            </w:r>
            <w:r>
              <w:t xml:space="preserve"> from the main menu.</w:t>
            </w:r>
          </w:p>
          <w:p w:rsidR="002A21AE" w:rsidRDefault="002A21AE">
            <w:pPr>
              <w:pStyle w:val="TableTextNumbersContinued"/>
              <w:rPr>
                <w:bCs/>
              </w:rPr>
            </w:pPr>
          </w:p>
          <w:p w:rsidR="002A21AE" w:rsidRDefault="002A21AE">
            <w:pPr>
              <w:pStyle w:val="TableTextNumbersContinued"/>
              <w:rPr>
                <w:b/>
                <w:bCs/>
              </w:rPr>
            </w:pPr>
            <w:r>
              <w:rPr>
                <w:bCs/>
              </w:rPr>
              <w:t>Select</w:t>
            </w:r>
            <w:r>
              <w:rPr>
                <w:b/>
                <w:bCs/>
              </w:rPr>
              <w:t xml:space="preserve"> Transfusion Effectiveness</w:t>
            </w:r>
            <w:r>
              <w:rPr>
                <w:bCs/>
              </w:rPr>
              <w:t>.</w:t>
            </w:r>
          </w:p>
        </w:tc>
        <w:tc>
          <w:tcPr>
            <w:tcW w:w="6120" w:type="dxa"/>
          </w:tcPr>
          <w:p w:rsidR="002A21AE" w:rsidRDefault="002A21AE">
            <w:pPr>
              <w:pStyle w:val="TableTextBullet"/>
            </w:pPr>
            <w:r>
              <w:t xml:space="preserve">Displays options for processing administrative functions. </w:t>
            </w:r>
          </w:p>
          <w:p w:rsidR="002A21AE" w:rsidRDefault="002A21AE">
            <w:pPr>
              <w:pStyle w:val="TableTextBullet"/>
            </w:pPr>
            <w:r>
              <w:t>Allows the user to edit a previously defined Transfusion Effectiveness Tests or add a test.</w:t>
            </w:r>
          </w:p>
        </w:tc>
      </w:tr>
      <w:tr w:rsidR="002A21AE">
        <w:tblPrEx>
          <w:tblCellMar>
            <w:top w:w="0" w:type="dxa"/>
            <w:bottom w:w="0" w:type="dxa"/>
          </w:tblCellMar>
        </w:tblPrEx>
        <w:tc>
          <w:tcPr>
            <w:tcW w:w="3240" w:type="dxa"/>
          </w:tcPr>
          <w:p w:rsidR="002A21AE" w:rsidRDefault="002A21AE">
            <w:pPr>
              <w:pStyle w:val="TableTextNumbers"/>
            </w:pPr>
            <w:r>
              <w:t xml:space="preserve">Click the </w:t>
            </w:r>
            <w:r w:rsidR="00A6373D">
              <w:rPr>
                <w:b/>
              </w:rPr>
              <w:t>find</w:t>
            </w:r>
            <w:r w:rsidRPr="00BF2E41">
              <w:t xml:space="preserve"> button</w:t>
            </w:r>
            <w:r>
              <w:t xml:space="preserve"> to search for a Transfusion Effectiveness Test. </w:t>
            </w:r>
          </w:p>
          <w:p w:rsidR="002A21AE" w:rsidRDefault="002A21AE">
            <w:pPr>
              <w:pStyle w:val="TableTextNumbersContinued"/>
            </w:pPr>
          </w:p>
          <w:p w:rsidR="005E16D4" w:rsidRDefault="005E16D4">
            <w:pPr>
              <w:pStyle w:val="TableTextNumbersContinued"/>
            </w:pPr>
            <w:r>
              <w:t>Enter part or all of a laboratory test name.</w:t>
            </w:r>
          </w:p>
          <w:p w:rsidR="005E16D4" w:rsidRDefault="005E16D4">
            <w:pPr>
              <w:pStyle w:val="TableTextNumbersContinued"/>
            </w:pPr>
          </w:p>
          <w:p w:rsidR="005E16D4" w:rsidRDefault="005E16D4">
            <w:pPr>
              <w:pStyle w:val="TableTextNumbersContinued"/>
            </w:pPr>
            <w:r>
              <w:t xml:space="preserve">Click </w:t>
            </w:r>
            <w:r w:rsidRPr="005E16D4">
              <w:rPr>
                <w:b/>
              </w:rPr>
              <w:t>Search</w:t>
            </w:r>
            <w:r>
              <w:t>.</w:t>
            </w:r>
          </w:p>
          <w:p w:rsidR="005E16D4" w:rsidRDefault="005E16D4">
            <w:pPr>
              <w:pStyle w:val="TableTextNumbersContinued"/>
            </w:pPr>
          </w:p>
          <w:p w:rsidR="002A21AE" w:rsidRDefault="002A21AE">
            <w:pPr>
              <w:pStyle w:val="TableTextNumbersContinued"/>
            </w:pPr>
            <w:r>
              <w:t xml:space="preserve">Click one </w:t>
            </w:r>
            <w:r w:rsidR="005E16D4">
              <w:t>to four</w:t>
            </w:r>
            <w:r>
              <w:t xml:space="preserve"> check boxes to select tests.</w:t>
            </w:r>
          </w:p>
          <w:p w:rsidR="002A21AE" w:rsidRDefault="002A21AE">
            <w:pPr>
              <w:pStyle w:val="TableTextNumbersContinued"/>
            </w:pPr>
          </w:p>
          <w:p w:rsidR="00E959B5" w:rsidRDefault="00E959B5">
            <w:pPr>
              <w:pStyle w:val="TableTextNumbersContinued"/>
            </w:pPr>
            <w:r>
              <w:t xml:space="preserve">Click </w:t>
            </w:r>
            <w:r w:rsidRPr="00E959B5">
              <w:rPr>
                <w:b/>
              </w:rPr>
              <w:t>OK</w:t>
            </w:r>
            <w:r>
              <w:t>.</w:t>
            </w:r>
          </w:p>
          <w:p w:rsidR="00E959B5" w:rsidRDefault="00E959B5">
            <w:pPr>
              <w:pStyle w:val="TableTextNumbersContinued"/>
            </w:pPr>
          </w:p>
          <w:p w:rsidR="002A21AE" w:rsidRDefault="002A21AE">
            <w:pPr>
              <w:pStyle w:val="TableTextNumbersContinued"/>
            </w:pPr>
            <w:r>
              <w:t xml:space="preserve">Click </w:t>
            </w:r>
            <w:r>
              <w:rPr>
                <w:b/>
              </w:rPr>
              <w:t>Add</w:t>
            </w:r>
            <w:r>
              <w:t xml:space="preserve"> to add the tests</w:t>
            </w:r>
            <w:r w:rsidR="005E5594">
              <w:t xml:space="preserve"> (</w:t>
            </w:r>
            <w:r w:rsidR="005E5594">
              <w:fldChar w:fldCharType="begin"/>
            </w:r>
            <w:r w:rsidR="005E5594">
              <w:instrText xml:space="preserve"> REF _Ref126472575 \h </w:instrText>
            </w:r>
            <w:r w:rsidR="005E5594">
              <w:fldChar w:fldCharType="separate"/>
            </w:r>
            <w:r w:rsidR="000F5E1B">
              <w:t xml:space="preserve">Figure </w:t>
            </w:r>
            <w:r w:rsidR="000F5E1B">
              <w:rPr>
                <w:noProof/>
              </w:rPr>
              <w:t>54</w:t>
            </w:r>
            <w:r w:rsidR="005E5594">
              <w:fldChar w:fldCharType="end"/>
            </w:r>
            <w:r w:rsidR="005E5594">
              <w:t>)</w:t>
            </w:r>
            <w:r>
              <w:t>, or</w:t>
            </w:r>
          </w:p>
          <w:p w:rsidR="002A21AE" w:rsidRDefault="002A21AE">
            <w:pPr>
              <w:pStyle w:val="TableTextNumbersContinued"/>
            </w:pPr>
          </w:p>
          <w:p w:rsidR="002A21AE" w:rsidRDefault="00C15633">
            <w:pPr>
              <w:pStyle w:val="TableTextNumbersContinued"/>
            </w:pPr>
            <w:r>
              <w:t xml:space="preserve">Click the </w:t>
            </w:r>
            <w:r>
              <w:rPr>
                <w:b/>
              </w:rPr>
              <w:t>Show Inactive Transfusion Effectiveness Report</w:t>
            </w:r>
            <w:r w:rsidR="008632FE">
              <w:rPr>
                <w:b/>
              </w:rPr>
              <w:t xml:space="preserve"> </w:t>
            </w:r>
            <w:r>
              <w:rPr>
                <w:b/>
              </w:rPr>
              <w:t xml:space="preserve">Tests </w:t>
            </w:r>
            <w:r w:rsidRPr="00D1100E">
              <w:t>check box</w:t>
            </w:r>
            <w:r>
              <w:t>, if desired.</w:t>
            </w:r>
            <w:r w:rsidR="002A21AE">
              <w:t xml:space="preserve"> </w:t>
            </w:r>
          </w:p>
          <w:p w:rsidR="002A21AE" w:rsidRDefault="002A21AE">
            <w:pPr>
              <w:pStyle w:val="TableTextNumbersContinued"/>
            </w:pPr>
          </w:p>
          <w:p w:rsidR="002A21AE" w:rsidRDefault="002A21AE">
            <w:pPr>
              <w:pStyle w:val="TableTextNumbersContinued"/>
            </w:pPr>
            <w:r>
              <w:t xml:space="preserve">Click </w:t>
            </w:r>
            <w:r>
              <w:rPr>
                <w:b/>
              </w:rPr>
              <w:t>Update</w:t>
            </w:r>
            <w:r>
              <w:t xml:space="preserve"> to edit the tests.</w:t>
            </w:r>
          </w:p>
        </w:tc>
        <w:tc>
          <w:tcPr>
            <w:tcW w:w="6120" w:type="dxa"/>
          </w:tcPr>
          <w:p w:rsidR="002A21AE" w:rsidRDefault="002A21AE">
            <w:pPr>
              <w:pStyle w:val="TableTextBullet"/>
            </w:pPr>
            <w:r>
              <w:t xml:space="preserve">Allows the user to enter one or more Transfusion Effectiveness Tests. </w:t>
            </w:r>
          </w:p>
          <w:p w:rsidR="002A21AE" w:rsidRDefault="002A21AE">
            <w:pPr>
              <w:pStyle w:val="TableTextBullet"/>
            </w:pPr>
            <w:r>
              <w:t>Uses VistALink to retrieve Laboratory test data for each of these indicators:</w:t>
            </w:r>
          </w:p>
          <w:p w:rsidR="002A21AE" w:rsidRDefault="002A21AE">
            <w:pPr>
              <w:pStyle w:val="TableTextBullet1"/>
            </w:pPr>
            <w:r>
              <w:t>Laboratory test name</w:t>
            </w:r>
          </w:p>
          <w:p w:rsidR="002A21AE" w:rsidRDefault="00CA0045">
            <w:pPr>
              <w:pStyle w:val="TableTextBullet1"/>
            </w:pPr>
            <w:r w:rsidRPr="00CA0045">
              <w:rPr>
                <w:bCs/>
              </w:rPr>
              <w:t>VistA</w:t>
            </w:r>
            <w:r w:rsidR="002A21AE">
              <w:t xml:space="preserve"> Laboratory test Internal Entry Number (IEN)</w:t>
            </w:r>
          </w:p>
          <w:p w:rsidR="002A21AE" w:rsidRDefault="002A21AE">
            <w:pPr>
              <w:pStyle w:val="TableTextBullet1"/>
            </w:pPr>
            <w:r>
              <w:t>Specimen type</w:t>
            </w:r>
          </w:p>
        </w:tc>
      </w:tr>
      <w:tr w:rsidR="002A21AE">
        <w:tblPrEx>
          <w:tblCellMar>
            <w:top w:w="0" w:type="dxa"/>
            <w:bottom w:w="0" w:type="dxa"/>
          </w:tblCellMar>
        </w:tblPrEx>
        <w:tc>
          <w:tcPr>
            <w:tcW w:w="3240" w:type="dxa"/>
          </w:tcPr>
          <w:p w:rsidR="002A21AE" w:rsidRDefault="002A21AE">
            <w:pPr>
              <w:pStyle w:val="TableTextNumbers"/>
            </w:pPr>
            <w:r>
              <w:t xml:space="preserve">Repeat Step 2 for each Transfusion Effectiveness Test to be defined, or click </w:t>
            </w:r>
            <w:r>
              <w:rPr>
                <w:b/>
              </w:rPr>
              <w:t>Cancel</w:t>
            </w:r>
            <w:r>
              <w:t xml:space="preserve"> to exit. </w:t>
            </w:r>
          </w:p>
        </w:tc>
        <w:tc>
          <w:tcPr>
            <w:tcW w:w="6120" w:type="dxa"/>
          </w:tcPr>
          <w:p w:rsidR="002A21AE" w:rsidRDefault="002A21AE">
            <w:pPr>
              <w:pStyle w:val="TableText"/>
            </w:pPr>
          </w:p>
        </w:tc>
      </w:tr>
      <w:tr w:rsidR="00E51B8B">
        <w:tblPrEx>
          <w:tblCellMar>
            <w:top w:w="0" w:type="dxa"/>
            <w:bottom w:w="0" w:type="dxa"/>
          </w:tblCellMar>
        </w:tblPrEx>
        <w:tc>
          <w:tcPr>
            <w:tcW w:w="3240" w:type="dxa"/>
            <w:tcBorders>
              <w:top w:val="single" w:sz="4" w:space="0" w:color="auto"/>
              <w:left w:val="single" w:sz="4" w:space="0" w:color="auto"/>
              <w:bottom w:val="single" w:sz="4" w:space="0" w:color="auto"/>
              <w:right w:val="single" w:sz="4" w:space="0" w:color="auto"/>
            </w:tcBorders>
          </w:tcPr>
          <w:p w:rsidR="00E51B8B" w:rsidRDefault="00E51B8B" w:rsidP="00E51B8B">
            <w:pPr>
              <w:pStyle w:val="TableTextNumbers"/>
            </w:pPr>
            <w:r>
              <w:t xml:space="preserve">Click </w:t>
            </w:r>
            <w:r w:rsidRPr="00E51B8B">
              <w:rPr>
                <w:b/>
              </w:rPr>
              <w:t>OK</w:t>
            </w:r>
            <w:r>
              <w:t xml:space="preserve"> to save</w:t>
            </w:r>
            <w:r w:rsidR="00F8353F">
              <w:t xml:space="preserve"> and </w:t>
            </w:r>
            <w:r w:rsidR="00F8353F" w:rsidRPr="00F8353F">
              <w:rPr>
                <w:b/>
              </w:rPr>
              <w:t>Yes</w:t>
            </w:r>
            <w:r w:rsidR="00F8353F">
              <w:t xml:space="preserve"> to confirm the save</w:t>
            </w:r>
            <w:r>
              <w:t xml:space="preserve">. </w:t>
            </w:r>
            <w:r>
              <w:rPr>
                <w:vanish/>
                <w:color w:val="FFFFFF"/>
                <w:szCs w:val="18"/>
              </w:rPr>
              <w:fldChar w:fldCharType="begin"/>
            </w:r>
            <w:r>
              <w:rPr>
                <w:vanish/>
                <w:color w:val="FFFFFF"/>
                <w:szCs w:val="18"/>
              </w:rPr>
              <w:instrText xml:space="preserve"> LISTNUM \l 1 \s 0 </w:instrText>
            </w:r>
            <w:r>
              <w:rPr>
                <w:vanish/>
                <w:color w:val="FFFFFF"/>
                <w:szCs w:val="18"/>
              </w:rPr>
              <w:fldChar w:fldCharType="end">
                <w:numberingChange w:id="236" w:author="Blalock, David (SAIC)" w:date="2011-05-25T13:16:00Z" w:original="0."/>
              </w:fldChar>
            </w:r>
          </w:p>
        </w:tc>
        <w:tc>
          <w:tcPr>
            <w:tcW w:w="6120" w:type="dxa"/>
            <w:tcBorders>
              <w:top w:val="single" w:sz="4" w:space="0" w:color="auto"/>
              <w:left w:val="single" w:sz="4" w:space="0" w:color="auto"/>
              <w:bottom w:val="single" w:sz="4" w:space="0" w:color="auto"/>
              <w:right w:val="single" w:sz="4" w:space="0" w:color="auto"/>
            </w:tcBorders>
          </w:tcPr>
          <w:p w:rsidR="00E51B8B" w:rsidRDefault="00E51B8B" w:rsidP="00EF41C4">
            <w:pPr>
              <w:pStyle w:val="TableTextBullet"/>
            </w:pPr>
            <w:r>
              <w:t>Updates the database, including the date and time and the technologist ID. Saves changes to previously defined tests for inclusion in an Audit Trail Report.</w:t>
            </w:r>
          </w:p>
        </w:tc>
      </w:tr>
    </w:tbl>
    <w:p w:rsidR="005E5594" w:rsidRDefault="005E5594" w:rsidP="005E5594">
      <w:pPr>
        <w:pStyle w:val="Caption"/>
      </w:pPr>
      <w:bookmarkStart w:id="237" w:name="_Ref126472575"/>
      <w:r>
        <w:lastRenderedPageBreak/>
        <w:t xml:space="preserve">Figure </w:t>
      </w:r>
      <w:r w:rsidR="00C17F7C">
        <w:fldChar w:fldCharType="begin"/>
      </w:r>
      <w:r w:rsidR="00C17F7C">
        <w:instrText xml:space="preserve"> SEQ Figure \* ARABIC </w:instrText>
      </w:r>
      <w:r w:rsidR="00C17F7C">
        <w:fldChar w:fldCharType="separate"/>
      </w:r>
      <w:r w:rsidR="00543C20">
        <w:rPr>
          <w:noProof/>
        </w:rPr>
        <w:t>54</w:t>
      </w:r>
      <w:r w:rsidR="00C17F7C">
        <w:fldChar w:fldCharType="end"/>
      </w:r>
      <w:bookmarkEnd w:id="237"/>
      <w:r>
        <w:t>: Transfusion Effectiveness Report Tests</w:t>
      </w:r>
    </w:p>
    <w:p w:rsidR="005E5594" w:rsidRDefault="00C366E0" w:rsidP="005E5594">
      <w:pPr>
        <w:pStyle w:val="BodyText"/>
      </w:pPr>
      <w:r>
        <w:rPr>
          <w:noProof/>
        </w:rPr>
        <w:drawing>
          <wp:inline distT="0" distB="0" distL="0" distR="0">
            <wp:extent cx="3457575" cy="2886075"/>
            <wp:effectExtent l="0" t="0" r="9525" b="952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457575" cy="2886075"/>
                    </a:xfrm>
                    <a:prstGeom prst="rect">
                      <a:avLst/>
                    </a:prstGeom>
                    <a:noFill/>
                    <a:ln>
                      <a:noFill/>
                    </a:ln>
                  </pic:spPr>
                </pic:pic>
              </a:graphicData>
            </a:graphic>
          </wp:inline>
        </w:drawing>
      </w:r>
    </w:p>
    <w:p w:rsidR="00D75EF6" w:rsidRDefault="00D75EF6" w:rsidP="005E5594">
      <w:pPr>
        <w:pStyle w:val="Heading3"/>
      </w:pPr>
      <w:bookmarkStart w:id="238" w:name="_Toc436396710"/>
      <w:bookmarkEnd w:id="235"/>
      <w:r>
        <w:t>MSBOS</w:t>
      </w:r>
      <w:bookmarkEnd w:id="238"/>
      <w:r>
        <w:fldChar w:fldCharType="begin"/>
      </w:r>
      <w:r>
        <w:instrText xml:space="preserve"> XE “MSBOS” </w:instrText>
      </w:r>
      <w:r>
        <w:fldChar w:fldCharType="end"/>
      </w:r>
      <w:r>
        <w:t xml:space="preserve"> </w:t>
      </w:r>
      <w:r>
        <w:rPr>
          <w:rFonts w:ascii="Times New Roman" w:hAnsi="Times New Roman" w:cs="Times New Roman"/>
          <w:vanish/>
          <w:sz w:val="22"/>
        </w:rPr>
        <w:t>UC_32</w:t>
      </w:r>
    </w:p>
    <w:p w:rsidR="00D75EF6" w:rsidRDefault="00D75EF6" w:rsidP="00D75EF6">
      <w:pPr>
        <w:pStyle w:val="BodyText"/>
      </w:pPr>
      <w:r>
        <w:t xml:space="preserve">The user defines parameters for comparing blood component orders placed by a clinician with the Maximum Surgical Blood Ordering Schedule (MSBOS). </w:t>
      </w:r>
    </w:p>
    <w:p w:rsidR="00D75EF6" w:rsidRDefault="00D75EF6" w:rsidP="00D75EF6">
      <w:pPr>
        <w:pStyle w:val="Heading4"/>
      </w:pPr>
      <w:r>
        <w:t>Assumptions</w:t>
      </w:r>
    </w:p>
    <w:p w:rsidR="00D75EF6" w:rsidRDefault="00D75EF6" w:rsidP="00D75EF6">
      <w:pPr>
        <w:pStyle w:val="ListBullet"/>
      </w:pPr>
      <w:r>
        <w:t>A table of generic surgery names is available for MSBOS activation.</w:t>
      </w:r>
      <w:r>
        <w:rPr>
          <w:noProof/>
        </w:rPr>
        <w:t xml:space="preserve"> </w:t>
      </w:r>
    </w:p>
    <w:p w:rsidR="00D75EF6" w:rsidRDefault="00D75EF6" w:rsidP="00D75EF6">
      <w:pPr>
        <w:pStyle w:val="Heading4"/>
      </w:pPr>
      <w:r>
        <w:t>Outcome</w:t>
      </w:r>
    </w:p>
    <w:p w:rsidR="00D75EF6" w:rsidRDefault="00D75EF6" w:rsidP="00D75EF6">
      <w:pPr>
        <w:pStyle w:val="ListBullet"/>
      </w:pPr>
      <w:r>
        <w:t xml:space="preserve">CPRS users will see only active surgery names when placing a blood bank order. </w:t>
      </w:r>
    </w:p>
    <w:p w:rsidR="00D75EF6" w:rsidRDefault="00D75EF6" w:rsidP="00D75EF6">
      <w:pPr>
        <w:pStyle w:val="ListBullet"/>
      </w:pPr>
      <w:r>
        <w:t xml:space="preserve">MSBOS will be available to VBECS users to evaluate the appropriateness of </w:t>
      </w:r>
      <w:r w:rsidR="00200425">
        <w:t xml:space="preserve">pre-op </w:t>
      </w:r>
      <w:r>
        <w:t>orders.</w:t>
      </w:r>
    </w:p>
    <w:p w:rsidR="00D75EF6" w:rsidRDefault="00D75EF6" w:rsidP="00D75EF6">
      <w:pPr>
        <w:pStyle w:val="Heading4"/>
      </w:pPr>
      <w:r>
        <w:t>Limitations and Restrictions</w:t>
      </w:r>
    </w:p>
    <w:p w:rsidR="00D75EF6" w:rsidRDefault="00D75EF6" w:rsidP="00D75EF6">
      <w:pPr>
        <w:pStyle w:val="ListBullet"/>
      </w:pPr>
      <w:r>
        <w:t>None</w:t>
      </w:r>
    </w:p>
    <w:p w:rsidR="00D75EF6" w:rsidRDefault="00D75EF6" w:rsidP="00D75EF6">
      <w:pPr>
        <w:pStyle w:val="Heading4"/>
      </w:pPr>
      <w:r>
        <w:t>Additional Information</w:t>
      </w:r>
    </w:p>
    <w:p w:rsidR="00D75EF6" w:rsidRDefault="00D75EF6" w:rsidP="00D75EF6">
      <w:pPr>
        <w:pStyle w:val="ListBullet"/>
      </w:pPr>
      <w:r>
        <w:t>The maximum number of blood products serves as a guideline. Orders in excess of the MSBOS are not prohibited.</w:t>
      </w:r>
    </w:p>
    <w:p w:rsidR="00D75EF6" w:rsidRDefault="00D75EF6" w:rsidP="00D75EF6">
      <w:pPr>
        <w:pStyle w:val="ListBullet"/>
      </w:pPr>
      <w:r>
        <w:t>The VBECS user may view active and inactive surgery names.</w:t>
      </w:r>
    </w:p>
    <w:p w:rsidR="00D75EF6" w:rsidRDefault="00D75EF6" w:rsidP="00D75EF6">
      <w:pPr>
        <w:pStyle w:val="Heading4"/>
      </w:pPr>
      <w:r>
        <w:t>User Roles with Access to This Option</w:t>
      </w:r>
    </w:p>
    <w:p w:rsidR="00D75EF6" w:rsidRDefault="00D75EF6" w:rsidP="00D75EF6">
      <w:pPr>
        <w:pStyle w:val="Roles"/>
      </w:pP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t xml:space="preserve"> Enhanced Supervisor</w:t>
      </w:r>
    </w:p>
    <w:p w:rsidR="00D75EF6" w:rsidRDefault="00D75EF6" w:rsidP="00D75EF6">
      <w:pPr>
        <w:pStyle w:val="Heading4"/>
      </w:pPr>
      <w:r>
        <w:t>MSBOS</w:t>
      </w:r>
    </w:p>
    <w:p w:rsidR="00D75EF6" w:rsidRDefault="00D75EF6" w:rsidP="00D75EF6">
      <w:pPr>
        <w:pStyle w:val="BodyText"/>
      </w:pPr>
      <w:r>
        <w:t xml:space="preserve">The user selects a surgery name from the generic surgery list or creates a new surgery name, then defines the associated MSBOS recommendation. MSBOS is used when VBECS acknowledges orders from </w:t>
      </w:r>
      <w:r w:rsidRPr="00CA0045">
        <w:rPr>
          <w:bCs/>
        </w:rPr>
        <w:t>VistA</w:t>
      </w:r>
      <w:r>
        <w:t xml:space="preserve"> that are written for preoperative patients.</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D75EF6">
        <w:tblPrEx>
          <w:tblCellMar>
            <w:top w:w="0" w:type="dxa"/>
            <w:bottom w:w="0" w:type="dxa"/>
          </w:tblCellMar>
        </w:tblPrEx>
        <w:trPr>
          <w:tblHeader/>
        </w:trPr>
        <w:tc>
          <w:tcPr>
            <w:tcW w:w="3240" w:type="dxa"/>
            <w:shd w:val="pct30" w:color="auto" w:fill="FFFFFF"/>
            <w:vAlign w:val="bottom"/>
          </w:tcPr>
          <w:p w:rsidR="00D75EF6" w:rsidRDefault="00D75EF6" w:rsidP="00DB1D38">
            <w:pPr>
              <w:pStyle w:val="TableText"/>
              <w:rPr>
                <w:b/>
              </w:rPr>
            </w:pPr>
            <w:r>
              <w:rPr>
                <w:b/>
              </w:rPr>
              <w:lastRenderedPageBreak/>
              <w:t>User Action</w:t>
            </w:r>
          </w:p>
        </w:tc>
        <w:tc>
          <w:tcPr>
            <w:tcW w:w="6120" w:type="dxa"/>
            <w:shd w:val="pct30" w:color="auto" w:fill="FFFFFF"/>
            <w:vAlign w:val="bottom"/>
          </w:tcPr>
          <w:p w:rsidR="00D75EF6" w:rsidRDefault="00D75EF6" w:rsidP="00DB1D38">
            <w:pPr>
              <w:pStyle w:val="TableText"/>
              <w:rPr>
                <w:b/>
              </w:rPr>
            </w:pPr>
            <w:r>
              <w:rPr>
                <w:b/>
              </w:rPr>
              <w:t>VBECS</w:t>
            </w:r>
          </w:p>
        </w:tc>
      </w:tr>
      <w:tr w:rsidR="00D75EF6">
        <w:tblPrEx>
          <w:tblCellMar>
            <w:top w:w="0" w:type="dxa"/>
            <w:bottom w:w="0" w:type="dxa"/>
          </w:tblCellMar>
        </w:tblPrEx>
        <w:tc>
          <w:tcPr>
            <w:tcW w:w="3240" w:type="dxa"/>
          </w:tcPr>
          <w:p w:rsidR="00D75EF6" w:rsidRDefault="00D75EF6" w:rsidP="00DB1D38">
            <w:pPr>
              <w:pStyle w:val="TableTextNumbers"/>
            </w:pPr>
            <w:r>
              <w:t xml:space="preserve">Select </w:t>
            </w:r>
            <w:r>
              <w:rPr>
                <w:b/>
                <w:bCs/>
              </w:rPr>
              <w:t>Tools</w:t>
            </w:r>
            <w:r>
              <w:t xml:space="preserve"> from the main menu.</w:t>
            </w:r>
          </w:p>
          <w:p w:rsidR="00D75EF6" w:rsidRDefault="00D75EF6" w:rsidP="00DB1D38">
            <w:pPr>
              <w:pStyle w:val="TableTextNumbersContinued"/>
            </w:pPr>
          </w:p>
          <w:p w:rsidR="00D75EF6" w:rsidRDefault="00D75EF6" w:rsidP="00DB1D38">
            <w:pPr>
              <w:pStyle w:val="TableTextNumbersContinued"/>
            </w:pPr>
            <w:r>
              <w:t xml:space="preserve">Select </w:t>
            </w:r>
            <w:r>
              <w:rPr>
                <w:b/>
              </w:rPr>
              <w:t>MSBOS</w:t>
            </w:r>
            <w:r>
              <w:t>.</w:t>
            </w:r>
          </w:p>
        </w:tc>
        <w:tc>
          <w:tcPr>
            <w:tcW w:w="6120" w:type="dxa"/>
          </w:tcPr>
          <w:p w:rsidR="00D75EF6" w:rsidRDefault="00D75EF6" w:rsidP="00DB1D38">
            <w:pPr>
              <w:pStyle w:val="TableTextBullet"/>
            </w:pPr>
            <w:r>
              <w:t>Displays options for processing administrative functions.</w:t>
            </w:r>
          </w:p>
          <w:p w:rsidR="00D75EF6" w:rsidRDefault="00D75EF6" w:rsidP="00DB1D38">
            <w:pPr>
              <w:pStyle w:val="TableTextBullet"/>
            </w:pPr>
            <w:r>
              <w:t xml:space="preserve">Displays the schedule and component recommendation options. </w:t>
            </w:r>
          </w:p>
        </w:tc>
      </w:tr>
      <w:tr w:rsidR="00D75EF6">
        <w:tblPrEx>
          <w:tblCellMar>
            <w:top w:w="0" w:type="dxa"/>
            <w:bottom w:w="0" w:type="dxa"/>
          </w:tblCellMar>
        </w:tblPrEx>
        <w:tc>
          <w:tcPr>
            <w:tcW w:w="3240" w:type="dxa"/>
          </w:tcPr>
          <w:p w:rsidR="00D75EF6" w:rsidRDefault="00D75EF6" w:rsidP="00DB1D38">
            <w:pPr>
              <w:pStyle w:val="TableTextNumbers"/>
            </w:pPr>
            <w:r>
              <w:t xml:space="preserve">To activate an existing surgery name, click the </w:t>
            </w:r>
            <w:r>
              <w:rPr>
                <w:b/>
                <w:bCs/>
              </w:rPr>
              <w:t xml:space="preserve">Show Inactive MSBOS entries </w:t>
            </w:r>
            <w:r w:rsidRPr="00D1100E">
              <w:rPr>
                <w:bCs/>
              </w:rPr>
              <w:t>check box</w:t>
            </w:r>
            <w:r w:rsidR="00070D1C">
              <w:rPr>
                <w:bCs/>
              </w:rPr>
              <w:t xml:space="preserve"> (</w:t>
            </w:r>
            <w:r w:rsidR="00070D1C">
              <w:rPr>
                <w:bCs/>
              </w:rPr>
              <w:fldChar w:fldCharType="begin"/>
            </w:r>
            <w:r w:rsidR="00070D1C">
              <w:rPr>
                <w:bCs/>
              </w:rPr>
              <w:instrText xml:space="preserve"> REF _Ref126472861 \h </w:instrText>
            </w:r>
            <w:r w:rsidR="006A1989" w:rsidRPr="00070D1C">
              <w:rPr>
                <w:bCs/>
              </w:rPr>
            </w:r>
            <w:r w:rsidR="00070D1C">
              <w:rPr>
                <w:bCs/>
              </w:rPr>
              <w:fldChar w:fldCharType="separate"/>
            </w:r>
            <w:r w:rsidR="000F5E1B">
              <w:t xml:space="preserve">Figure </w:t>
            </w:r>
            <w:r w:rsidR="000F5E1B">
              <w:rPr>
                <w:noProof/>
              </w:rPr>
              <w:t>55</w:t>
            </w:r>
            <w:r w:rsidR="00070D1C">
              <w:rPr>
                <w:bCs/>
              </w:rPr>
              <w:fldChar w:fldCharType="end"/>
            </w:r>
            <w:r w:rsidR="00070D1C">
              <w:rPr>
                <w:bCs/>
              </w:rPr>
              <w:t>)</w:t>
            </w:r>
            <w:r>
              <w:t>.</w:t>
            </w:r>
          </w:p>
          <w:p w:rsidR="00D75EF6" w:rsidRDefault="00D75EF6" w:rsidP="00DB1D38">
            <w:pPr>
              <w:pStyle w:val="TableTextNumbersContinued"/>
            </w:pPr>
          </w:p>
          <w:p w:rsidR="00D75EF6" w:rsidRDefault="00D75EF6" w:rsidP="00DB1D38">
            <w:pPr>
              <w:pStyle w:val="TableTextNumbersContinued"/>
            </w:pPr>
            <w:r>
              <w:t>Select a surgery name.</w:t>
            </w:r>
          </w:p>
          <w:p w:rsidR="00D75EF6" w:rsidRDefault="00D75EF6" w:rsidP="00DB1D38">
            <w:pPr>
              <w:pStyle w:val="TableTextNumbersContinued"/>
            </w:pPr>
          </w:p>
          <w:p w:rsidR="00D75EF6" w:rsidRDefault="00D75EF6" w:rsidP="00DB1D38">
            <w:pPr>
              <w:pStyle w:val="TableTextNumbersContinued"/>
            </w:pPr>
            <w:r>
              <w:t xml:space="preserve">Click the </w:t>
            </w:r>
            <w:r>
              <w:rPr>
                <w:b/>
                <w:bCs/>
              </w:rPr>
              <w:t xml:space="preserve">Active MSBOS Entry? </w:t>
            </w:r>
            <w:r w:rsidRPr="00D1100E">
              <w:rPr>
                <w:bCs/>
              </w:rPr>
              <w:t>check box</w:t>
            </w:r>
            <w:r>
              <w:t>, or</w:t>
            </w:r>
          </w:p>
          <w:p w:rsidR="00D75EF6" w:rsidRDefault="00D75EF6" w:rsidP="00DB1D38">
            <w:pPr>
              <w:pStyle w:val="TableTextNumbersContinued"/>
            </w:pPr>
          </w:p>
          <w:p w:rsidR="00D75EF6" w:rsidRDefault="00D75EF6" w:rsidP="00DB1D38">
            <w:pPr>
              <w:pStyle w:val="TableTextNumbersContinued"/>
            </w:pPr>
            <w:r>
              <w:t xml:space="preserve">To add and activate a surgery name, click </w:t>
            </w:r>
            <w:r>
              <w:rPr>
                <w:b/>
                <w:bCs/>
              </w:rPr>
              <w:t xml:space="preserve">New Surgery </w:t>
            </w:r>
            <w:r>
              <w:t xml:space="preserve">and enter a surgery name in the Surgery Name field. Click </w:t>
            </w:r>
            <w:r>
              <w:rPr>
                <w:b/>
                <w:bCs/>
              </w:rPr>
              <w:t>Add</w:t>
            </w:r>
            <w:r>
              <w:t xml:space="preserve">, or </w:t>
            </w:r>
          </w:p>
          <w:p w:rsidR="00D75EF6" w:rsidRDefault="00D75EF6" w:rsidP="00DB1D38">
            <w:pPr>
              <w:pStyle w:val="TableTextNumbersContinued"/>
            </w:pPr>
          </w:p>
          <w:p w:rsidR="00D75EF6" w:rsidRDefault="00D75EF6" w:rsidP="00DB1D38">
            <w:pPr>
              <w:pStyle w:val="TableTextNumbersContinued"/>
            </w:pPr>
            <w:r>
              <w:t xml:space="preserve">To edit and/or inactivate an existing surgery name, click the appropriate options in the MSBOS Component Recommendation area of the screen edit. Click </w:t>
            </w:r>
            <w:r>
              <w:rPr>
                <w:b/>
                <w:bCs/>
              </w:rPr>
              <w:t>Update</w:t>
            </w:r>
            <w:r>
              <w:t>.</w:t>
            </w:r>
          </w:p>
        </w:tc>
        <w:tc>
          <w:tcPr>
            <w:tcW w:w="6120" w:type="dxa"/>
          </w:tcPr>
          <w:p w:rsidR="00D75EF6" w:rsidRDefault="00D75EF6" w:rsidP="00DB1D38">
            <w:pPr>
              <w:pStyle w:val="TableTextBullet"/>
            </w:pPr>
            <w:r>
              <w:t>Lists active surgery names or allows the user to create an entry.</w:t>
            </w:r>
          </w:p>
          <w:p w:rsidR="00D75EF6" w:rsidRDefault="00D75EF6" w:rsidP="00DB1D38">
            <w:pPr>
              <w:pStyle w:val="TableTextBullet"/>
            </w:pPr>
            <w:r>
              <w:t>Activate, add, or edit a MSBOS entry and its associated data.</w:t>
            </w:r>
          </w:p>
          <w:p w:rsidR="00D75EF6" w:rsidRDefault="00D75EF6" w:rsidP="00DB1D38">
            <w:pPr>
              <w:pStyle w:val="TableTextBullet"/>
            </w:pPr>
            <w:r>
              <w:t>Displays surgery names available for activation.</w:t>
            </w:r>
          </w:p>
          <w:p w:rsidR="00D75EF6" w:rsidRDefault="00D75EF6" w:rsidP="00DB1D38">
            <w:pPr>
              <w:pStyle w:val="TableTextBullet"/>
            </w:pPr>
            <w:r>
              <w:t>Displays entries for review and acceptance.</w:t>
            </w:r>
          </w:p>
          <w:p w:rsidR="00D75EF6" w:rsidRDefault="00D75EF6" w:rsidP="00DB1D38">
            <w:pPr>
              <w:pStyle w:val="TableText"/>
            </w:pPr>
          </w:p>
          <w:p w:rsidR="00D75EF6" w:rsidRDefault="00C366E0" w:rsidP="00DB1D38">
            <w:pPr>
              <w:pStyle w:val="TableText"/>
              <w:rPr>
                <w:b/>
                <w:bCs/>
                <w:szCs w:val="18"/>
              </w:rPr>
            </w:pPr>
            <w:r>
              <w:rPr>
                <w:b/>
                <w:bCs/>
                <w:noProof/>
              </w:rPr>
              <mc:AlternateContent>
                <mc:Choice Requires="wps">
                  <w:drawing>
                    <wp:anchor distT="0" distB="0" distL="114300" distR="114300" simplePos="0" relativeHeight="251743744"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527" name="Line 10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041" o:spid="_x0000_s1026" style="position:absolute;z-index:25174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" strokeweight="1.5pt"/>
                  </w:pict>
                </mc:Fallback>
              </mc:AlternateContent>
            </w:r>
            <w:r w:rsidR="00D75EF6">
              <w:rPr>
                <w:b/>
                <w:bCs/>
                <w:szCs w:val="18"/>
              </w:rPr>
              <w:t>NOTES</w:t>
            </w:r>
          </w:p>
          <w:p w:rsidR="00D75EF6" w:rsidRDefault="00D75EF6" w:rsidP="00DB1D38">
            <w:pPr>
              <w:pStyle w:val="NotesText"/>
            </w:pPr>
          </w:p>
          <w:p w:rsidR="00D75EF6" w:rsidRDefault="00D75EF6" w:rsidP="00DB1D38">
            <w:pPr>
              <w:pStyle w:val="NotesText"/>
            </w:pPr>
            <w:r w:rsidRPr="009660C3">
              <w:rPr>
                <w:vanish/>
                <w:szCs w:val="18"/>
              </w:rPr>
              <w:t xml:space="preserve">BR_32.01 </w:t>
            </w:r>
            <w:r>
              <w:t>MSBOS is specific to the division.</w:t>
            </w:r>
          </w:p>
          <w:p w:rsidR="00D75EF6" w:rsidRDefault="00D75EF6" w:rsidP="00DB1D38">
            <w:pPr>
              <w:pStyle w:val="NotesText"/>
            </w:pPr>
          </w:p>
          <w:p w:rsidR="00D75EF6" w:rsidRDefault="00D75EF6" w:rsidP="00DB1D38">
            <w:pPr>
              <w:pStyle w:val="NotesText"/>
            </w:pPr>
            <w:r>
              <w:t xml:space="preserve">See </w:t>
            </w:r>
            <w:r w:rsidR="00543DAF">
              <w:fldChar w:fldCharType="begin"/>
            </w:r>
            <w:r w:rsidR="00543DAF">
              <w:instrText xml:space="preserve"> REF _Ref170004931 \h </w:instrText>
            </w:r>
            <w:r w:rsidR="00543DAF">
              <w:fldChar w:fldCharType="separate"/>
            </w:r>
            <w:r w:rsidR="00F00E6D">
              <w:t xml:space="preserve">Appendix </w:t>
            </w:r>
            <w:r w:rsidR="00F00E6D">
              <w:rPr>
                <w:noProof/>
              </w:rPr>
              <w:t>B</w:t>
            </w:r>
            <w:r w:rsidR="00543DAF">
              <w:fldChar w:fldCharType="end"/>
            </w:r>
            <w:r w:rsidR="00DB529D">
              <w:t xml:space="preserve">: </w:t>
            </w:r>
            <w:r w:rsidR="00DA05C9">
              <w:fldChar w:fldCharType="begin"/>
            </w:r>
            <w:r w:rsidR="00DA05C9">
              <w:instrText xml:space="preserve"> REF _Ref126484549 \h </w:instrText>
            </w:r>
            <w:r w:rsidR="00DA05C9">
              <w:fldChar w:fldCharType="separate"/>
            </w:r>
            <w:r w:rsidR="00F00E6D">
              <w:t xml:space="preserve">Table </w:t>
            </w:r>
            <w:r w:rsidR="00F00E6D">
              <w:rPr>
                <w:noProof/>
              </w:rPr>
              <w:t>24</w:t>
            </w:r>
            <w:r w:rsidR="00F00E6D">
              <w:t xml:space="preserve">: </w:t>
            </w:r>
            <w:r w:rsidR="00F00E6D">
              <w:rPr>
                <w:vanish/>
              </w:rPr>
              <w:t>PT_32.01</w:t>
            </w:r>
            <w:r w:rsidR="00F00E6D">
              <w:rPr>
                <w:vanish/>
                <w:sz w:val="16"/>
              </w:rPr>
              <w:t xml:space="preserve"> </w:t>
            </w:r>
            <w:r w:rsidR="00F00E6D">
              <w:t>VBECS Maximum Surgical Blood Order Schedule (MSBOS)</w:t>
            </w:r>
            <w:r w:rsidR="00DA05C9">
              <w:fldChar w:fldCharType="end"/>
            </w:r>
            <w:r>
              <w:t>.</w:t>
            </w:r>
          </w:p>
          <w:p w:rsidR="00D75EF6" w:rsidRDefault="00D75EF6" w:rsidP="00DB1D38">
            <w:pPr>
              <w:pStyle w:val="NotesText"/>
            </w:pPr>
          </w:p>
          <w:p w:rsidR="00D75EF6" w:rsidRDefault="00D75EF6" w:rsidP="00DB1D38">
            <w:pPr>
              <w:pStyle w:val="NotesText"/>
            </w:pPr>
            <w:r w:rsidRPr="009660C3">
              <w:rPr>
                <w:vanish/>
                <w:szCs w:val="18"/>
              </w:rPr>
              <w:t xml:space="preserve">BR_32.04 </w:t>
            </w:r>
            <w:r>
              <w:t>Each surgery name has a Type &amp; Screen (TAS) (no blood order recommended) or one or more component classes defined as recommended orders.</w:t>
            </w:r>
          </w:p>
          <w:p w:rsidR="00D75EF6" w:rsidRDefault="00D75EF6" w:rsidP="00DB1D38">
            <w:pPr>
              <w:pStyle w:val="NotesText"/>
            </w:pPr>
          </w:p>
          <w:p w:rsidR="00D75EF6" w:rsidRDefault="00D75EF6" w:rsidP="00DB1D38">
            <w:pPr>
              <w:pStyle w:val="NotesText"/>
            </w:pPr>
            <w:r w:rsidRPr="009660C3">
              <w:rPr>
                <w:vanish/>
                <w:szCs w:val="18"/>
              </w:rPr>
              <w:t>BR_32.02</w:t>
            </w:r>
            <w:r w:rsidR="009660C3" w:rsidRPr="009660C3">
              <w:rPr>
                <w:vanish/>
                <w:szCs w:val="18"/>
              </w:rPr>
              <w:t>,</w:t>
            </w:r>
            <w:r w:rsidRPr="009660C3">
              <w:rPr>
                <w:vanish/>
                <w:szCs w:val="18"/>
              </w:rPr>
              <w:t xml:space="preserve"> BR_32.03 </w:t>
            </w:r>
            <w:r>
              <w:t>The user may select one or more component classes for MSBOS recommendation. Each defined component class must have an associated maximum number recommended. The user may inactivate previously activated component classes for an MSBOS recommendation. The OTHER component class is not available for selection.</w:t>
            </w:r>
          </w:p>
        </w:tc>
      </w:tr>
      <w:tr w:rsidR="00D75EF6">
        <w:tblPrEx>
          <w:tblCellMar>
            <w:top w:w="0" w:type="dxa"/>
            <w:bottom w:w="0" w:type="dxa"/>
          </w:tblCellMar>
        </w:tblPrEx>
        <w:tc>
          <w:tcPr>
            <w:tcW w:w="3240" w:type="dxa"/>
          </w:tcPr>
          <w:p w:rsidR="00D75EF6" w:rsidRDefault="00D75EF6" w:rsidP="00DB1D38">
            <w:pPr>
              <w:pStyle w:val="TableTextNumbers"/>
            </w:pPr>
            <w:r>
              <w:t>Repeat Step 2 until all new entries are created or existing entries are edited.</w:t>
            </w:r>
          </w:p>
          <w:p w:rsidR="00D75EF6" w:rsidRDefault="00D75EF6" w:rsidP="00DB1D38">
            <w:pPr>
              <w:pStyle w:val="TableTextNumbersContinued"/>
            </w:pPr>
          </w:p>
          <w:p w:rsidR="00D75EF6" w:rsidRDefault="00D75EF6" w:rsidP="00DB1D38">
            <w:pPr>
              <w:pStyle w:val="TableTextNumbersContinued"/>
            </w:pPr>
            <w:r>
              <w:t xml:space="preserve">Click </w:t>
            </w:r>
            <w:r>
              <w:rPr>
                <w:b/>
              </w:rPr>
              <w:t>OK</w:t>
            </w:r>
            <w:r>
              <w:t xml:space="preserve"> to save the updated data.</w:t>
            </w:r>
          </w:p>
        </w:tc>
        <w:tc>
          <w:tcPr>
            <w:tcW w:w="6120" w:type="dxa"/>
          </w:tcPr>
          <w:p w:rsidR="00D75EF6" w:rsidRDefault="00D75EF6" w:rsidP="00DB1D38">
            <w:pPr>
              <w:pStyle w:val="TableText"/>
              <w:rPr>
                <w:b/>
                <w:bCs/>
                <w:szCs w:val="18"/>
              </w:rPr>
            </w:pPr>
          </w:p>
          <w:p w:rsidR="00D75EF6" w:rsidRDefault="00C366E0" w:rsidP="00DB1D38">
            <w:pPr>
              <w:pStyle w:val="TableText"/>
              <w:rPr>
                <w:b/>
                <w:bCs/>
                <w:szCs w:val="18"/>
              </w:rPr>
            </w:pPr>
            <w:r>
              <w:rPr>
                <w:b/>
                <w:bCs/>
                <w:noProof/>
              </w:rPr>
              <mc:AlternateContent>
                <mc:Choice Requires="wps">
                  <w:drawing>
                    <wp:anchor distT="0" distB="0" distL="114300" distR="114300" simplePos="0" relativeHeight="251744768"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526" name="Line 104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042" o:spid="_x0000_s1026" style="position:absolute;z-index:25174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4z0FQIAAC4EAAAOAAAAZHJzL2Uyb0RvYy54bWysU8GO2jAQvVfqP1i+QxI2UI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G1X&#10;jPQVAgAALgQAAA4AAAAAAAAAAAAAAAAALgIAAGRycy9lMm9Eb2MueG1sUEsBAi0AFAAGAAgAAAAh&#10;ABdPMBLbAAAACAEAAA8AAAAAAAAAAAAAAAAAbwQAAGRycy9kb3ducmV2LnhtbFBLBQYAAAAABAAE&#10;APMAAAB3BQAAAAA=&#10;" strokeweight="1.5pt"/>
                  </w:pict>
                </mc:Fallback>
              </mc:AlternateContent>
            </w:r>
            <w:r w:rsidR="00D75EF6">
              <w:rPr>
                <w:b/>
                <w:bCs/>
                <w:szCs w:val="18"/>
              </w:rPr>
              <w:t>NOTES</w:t>
            </w:r>
          </w:p>
          <w:p w:rsidR="00D75EF6" w:rsidRDefault="00D75EF6" w:rsidP="00DB1D38">
            <w:pPr>
              <w:pStyle w:val="NotesText"/>
            </w:pPr>
          </w:p>
          <w:p w:rsidR="00D75EF6" w:rsidRDefault="00D75EF6" w:rsidP="00DB1D38">
            <w:pPr>
              <w:pStyle w:val="NotesText"/>
            </w:pPr>
            <w:r>
              <w:t xml:space="preserve">VBECS does not save changes to the database when the user clicks </w:t>
            </w:r>
            <w:r>
              <w:rPr>
                <w:b/>
                <w:bCs/>
              </w:rPr>
              <w:t>Cancel</w:t>
            </w:r>
            <w:r>
              <w:t xml:space="preserve"> without clicking </w:t>
            </w:r>
            <w:r>
              <w:rPr>
                <w:b/>
                <w:bCs/>
              </w:rPr>
              <w:t>OK</w:t>
            </w:r>
            <w:r>
              <w:t>.</w:t>
            </w:r>
          </w:p>
        </w:tc>
      </w:tr>
      <w:tr w:rsidR="00D75EF6">
        <w:tblPrEx>
          <w:tblCellMar>
            <w:top w:w="0" w:type="dxa"/>
            <w:bottom w:w="0" w:type="dxa"/>
          </w:tblCellMar>
        </w:tblPrEx>
        <w:tc>
          <w:tcPr>
            <w:tcW w:w="3240" w:type="dxa"/>
          </w:tcPr>
          <w:p w:rsidR="00D75EF6" w:rsidRDefault="00D75EF6" w:rsidP="00DB1D38">
            <w:pPr>
              <w:pStyle w:val="TableTextNumbers"/>
            </w:pPr>
            <w:r>
              <w:t xml:space="preserve">Click </w:t>
            </w:r>
            <w:r>
              <w:rPr>
                <w:b/>
              </w:rPr>
              <w:t>Cancel</w:t>
            </w:r>
            <w:r>
              <w:rPr>
                <w:bCs/>
              </w:rPr>
              <w:t xml:space="preserve"> to exit</w:t>
            </w:r>
            <w:r>
              <w:t xml:space="preserve">. </w:t>
            </w:r>
            <w:r>
              <w:rPr>
                <w:rStyle w:val="TableTextNumbersChar"/>
                <w:vanish/>
                <w:color w:val="FFFFFF"/>
                <w:szCs w:val="18"/>
              </w:rPr>
              <w:fldChar w:fldCharType="begin"/>
            </w:r>
            <w:r>
              <w:rPr>
                <w:rStyle w:val="TableTextNumbersChar"/>
                <w:vanish/>
                <w:color w:val="FFFFFF"/>
                <w:szCs w:val="18"/>
              </w:rPr>
              <w:instrText xml:space="preserve"> LISTNUM \l 1 \s 0 </w:instrText>
            </w:r>
            <w:r>
              <w:rPr>
                <w:rStyle w:val="TableTextNumbersChar"/>
                <w:vanish/>
                <w:color w:val="FFFFFF"/>
                <w:szCs w:val="18"/>
              </w:rPr>
              <w:fldChar w:fldCharType="end">
                <w:numberingChange w:id="239" w:author="Blalock, David (SAIC)" w:date="2011-05-25T13:16:00Z" w:original="0."/>
              </w:fldChar>
            </w:r>
          </w:p>
        </w:tc>
        <w:tc>
          <w:tcPr>
            <w:tcW w:w="6120" w:type="dxa"/>
          </w:tcPr>
          <w:p w:rsidR="00D75EF6" w:rsidRDefault="00D75EF6" w:rsidP="00DB1D38">
            <w:pPr>
              <w:pStyle w:val="TableText"/>
            </w:pPr>
          </w:p>
        </w:tc>
      </w:tr>
    </w:tbl>
    <w:p w:rsidR="00070D1C" w:rsidRDefault="00070D1C" w:rsidP="00070D1C">
      <w:pPr>
        <w:pStyle w:val="Caption"/>
      </w:pPr>
      <w:bookmarkStart w:id="240" w:name="_Ref126472861"/>
      <w:r>
        <w:t xml:space="preserve">Figure </w:t>
      </w:r>
      <w:r w:rsidR="00C17F7C">
        <w:fldChar w:fldCharType="begin"/>
      </w:r>
      <w:r w:rsidR="00C17F7C">
        <w:instrText xml:space="preserve"> SEQ Figure \* ARABIC </w:instrText>
      </w:r>
      <w:r w:rsidR="00C17F7C">
        <w:fldChar w:fldCharType="separate"/>
      </w:r>
      <w:r w:rsidR="00543C20">
        <w:rPr>
          <w:noProof/>
        </w:rPr>
        <w:t>55</w:t>
      </w:r>
      <w:r w:rsidR="00C17F7C">
        <w:fldChar w:fldCharType="end"/>
      </w:r>
      <w:bookmarkEnd w:id="240"/>
      <w:r>
        <w:t>: Maintain MSBOS</w:t>
      </w:r>
    </w:p>
    <w:p w:rsidR="00D75EF6" w:rsidRDefault="00C366E0" w:rsidP="00070D1C">
      <w:pPr>
        <w:pStyle w:val="BodyText"/>
      </w:pPr>
      <w:r>
        <w:rPr>
          <w:noProof/>
        </w:rPr>
        <w:drawing>
          <wp:inline distT="0" distB="0" distL="0" distR="0">
            <wp:extent cx="3543300" cy="293370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543300" cy="2933700"/>
                    </a:xfrm>
                    <a:prstGeom prst="rect">
                      <a:avLst/>
                    </a:prstGeom>
                    <a:noFill/>
                    <a:ln>
                      <a:noFill/>
                    </a:ln>
                  </pic:spPr>
                </pic:pic>
              </a:graphicData>
            </a:graphic>
          </wp:inline>
        </w:drawing>
      </w:r>
    </w:p>
    <w:p w:rsidR="002A21AE" w:rsidRDefault="002A21AE" w:rsidP="00D75EF6">
      <w:pPr>
        <w:pStyle w:val="Heading3"/>
      </w:pPr>
      <w:bookmarkStart w:id="241" w:name="_Toc436396711"/>
      <w:r>
        <w:lastRenderedPageBreak/>
        <w:t>Workload Codes</w:t>
      </w:r>
      <w:bookmarkEnd w:id="241"/>
      <w:r>
        <w:fldChar w:fldCharType="begin"/>
      </w:r>
      <w:r>
        <w:instrText xml:space="preserve"> XE </w:instrText>
      </w:r>
      <w:r w:rsidR="00FA7E65">
        <w:instrText>“</w:instrText>
      </w:r>
      <w:r>
        <w:instrText>Workload Codes</w:instrText>
      </w:r>
      <w:r w:rsidR="00FA7E65">
        <w:instrText>”</w:instrText>
      </w:r>
      <w:r>
        <w:instrText xml:space="preserve"> </w:instrText>
      </w:r>
      <w:r>
        <w:fldChar w:fldCharType="end"/>
      </w:r>
      <w:r>
        <w:t xml:space="preserve"> </w:t>
      </w:r>
      <w:r>
        <w:rPr>
          <w:rFonts w:ascii="Times New Roman" w:hAnsi="Times New Roman" w:cs="Times New Roman"/>
          <w:b w:val="0"/>
          <w:vanish/>
          <w:sz w:val="22"/>
        </w:rPr>
        <w:t>UC_29</w:t>
      </w:r>
    </w:p>
    <w:p w:rsidR="009D7052" w:rsidRDefault="009D7052" w:rsidP="009D7052">
      <w:pPr>
        <w:pStyle w:val="BodyText"/>
      </w:pPr>
      <w:r>
        <w:t xml:space="preserve">The user assigns workload Laboratory Management Index Program/National Laboratory Test (LMIP/NLT) tests to processes performed through VBECS. VBECS test names are associated with </w:t>
      </w:r>
      <w:r w:rsidRPr="00CA0045">
        <w:rPr>
          <w:bCs/>
        </w:rPr>
        <w:t>VistA</w:t>
      </w:r>
      <w:r>
        <w:t xml:space="preserve"> workload codes, which VBECS uses when compiling and storing data to provide workload-related reports to </w:t>
      </w:r>
      <w:r w:rsidRPr="00CA0045">
        <w:rPr>
          <w:bCs/>
        </w:rPr>
        <w:t>VistA</w:t>
      </w:r>
      <w:r>
        <w:t>.</w:t>
      </w:r>
    </w:p>
    <w:p w:rsidR="002A21AE" w:rsidRDefault="002A21AE">
      <w:pPr>
        <w:pStyle w:val="Heading4"/>
      </w:pPr>
      <w:r>
        <w:t>Assumptions</w:t>
      </w:r>
    </w:p>
    <w:p w:rsidR="002A21AE" w:rsidRDefault="002A21AE">
      <w:pPr>
        <w:pStyle w:val="ListBullet"/>
      </w:pPr>
      <w:r>
        <w:t xml:space="preserve">The </w:t>
      </w:r>
      <w:r w:rsidR="00CA0045" w:rsidRPr="00CA0045">
        <w:rPr>
          <w:bCs/>
        </w:rPr>
        <w:t>VistA</w:t>
      </w:r>
      <w:r>
        <w:t xml:space="preserve"> database was updated to include all required workload codes for the VBECS process.</w:t>
      </w:r>
    </w:p>
    <w:p w:rsidR="002A21AE" w:rsidRDefault="002A21AE">
      <w:pPr>
        <w:pStyle w:val="ListBullet"/>
      </w:pPr>
      <w:r>
        <w:t xml:space="preserve">The </w:t>
      </w:r>
      <w:r w:rsidR="00CA0045" w:rsidRPr="00CA0045">
        <w:rPr>
          <w:bCs/>
        </w:rPr>
        <w:t>VistA</w:t>
      </w:r>
      <w:r>
        <w:t xml:space="preserve"> database was updated to associate CPT codes and costs with the workload codes to be used by VBECS.</w:t>
      </w:r>
    </w:p>
    <w:p w:rsidR="002A21AE" w:rsidRDefault="002A21AE">
      <w:pPr>
        <w:pStyle w:val="ListBullet"/>
      </w:pPr>
      <w:r>
        <w:t xml:space="preserve">The connection to </w:t>
      </w:r>
      <w:r w:rsidR="00CA0045" w:rsidRPr="00CA0045">
        <w:rPr>
          <w:bCs/>
        </w:rPr>
        <w:t>VistA</w:t>
      </w:r>
      <w:r>
        <w:t xml:space="preserve"> is active.</w:t>
      </w:r>
    </w:p>
    <w:p w:rsidR="002A21AE" w:rsidRDefault="002A21AE">
      <w:pPr>
        <w:pStyle w:val="Heading4"/>
      </w:pPr>
      <w:r>
        <w:t>Outcome</w:t>
      </w:r>
    </w:p>
    <w:p w:rsidR="002A21AE" w:rsidRDefault="002A21AE">
      <w:pPr>
        <w:pStyle w:val="ListBullet"/>
      </w:pPr>
      <w:r>
        <w:t xml:space="preserve">Data are available to the </w:t>
      </w:r>
      <w:r w:rsidR="00CA0045" w:rsidRPr="00CA0045">
        <w:rPr>
          <w:bCs/>
        </w:rPr>
        <w:t>VistA</w:t>
      </w:r>
      <w:r>
        <w:t xml:space="preserve"> workload package.</w:t>
      </w:r>
    </w:p>
    <w:p w:rsidR="002A21AE" w:rsidRDefault="002A21AE">
      <w:pPr>
        <w:pStyle w:val="Heading4"/>
      </w:pPr>
      <w:r>
        <w:t>Limitations and Restrictions</w:t>
      </w:r>
    </w:p>
    <w:p w:rsidR="002A21AE" w:rsidRDefault="001016A5">
      <w:pPr>
        <w:pStyle w:val="ListBullet"/>
      </w:pPr>
      <w:r>
        <w:t>Transfusion-only sites must not map workload codes to processes</w:t>
      </w:r>
      <w:r w:rsidR="009D4700">
        <w:t xml:space="preserve">, such as ABO/Rh testing, </w:t>
      </w:r>
      <w:r>
        <w:t>not performed on site.</w:t>
      </w:r>
    </w:p>
    <w:p w:rsidR="0024008D" w:rsidRDefault="0024008D">
      <w:pPr>
        <w:pStyle w:val="ListBullet"/>
      </w:pPr>
      <w:r>
        <w:t xml:space="preserve">Retrieved </w:t>
      </w:r>
      <w:r w:rsidR="00D34F22">
        <w:t xml:space="preserve">LMIP/NLT </w:t>
      </w:r>
      <w:r>
        <w:t>codes from VistA may have multiple CPT codes. Inactivating any of the associated CPT codes in VBECS will inactivate the LMIP</w:t>
      </w:r>
      <w:r w:rsidR="00D34F22">
        <w:t>/NLT</w:t>
      </w:r>
      <w:r>
        <w:t xml:space="preserve"> code. Editing of the LMIP/NLT code associations </w:t>
      </w:r>
      <w:r w:rsidR="00D34F22">
        <w:t xml:space="preserve">must be done in </w:t>
      </w:r>
      <w:r w:rsidR="00D34F22" w:rsidRPr="00D34F22">
        <w:t>VistA</w:t>
      </w:r>
      <w:r w:rsidR="00D34F22">
        <w:t>.</w:t>
      </w:r>
      <w:r w:rsidR="00395ABB">
        <w:rPr>
          <w:vanish/>
        </w:rPr>
        <w:t xml:space="preserve"> DR 3090</w:t>
      </w:r>
    </w:p>
    <w:p w:rsidR="002A21AE" w:rsidRDefault="002A21AE">
      <w:pPr>
        <w:pStyle w:val="Heading4"/>
      </w:pPr>
      <w:r>
        <w:t>Additional Information</w:t>
      </w:r>
    </w:p>
    <w:p w:rsidR="002A21AE" w:rsidRDefault="002A21AE">
      <w:pPr>
        <w:pStyle w:val="ListBullet"/>
      </w:pPr>
      <w:r>
        <w:t xml:space="preserve">VistALink is required to query </w:t>
      </w:r>
      <w:r w:rsidR="00CA0045" w:rsidRPr="00CA0045">
        <w:rPr>
          <w:bCs/>
        </w:rPr>
        <w:t>VistA</w:t>
      </w:r>
      <w:r>
        <w:t xml:space="preserve"> files 64 (NLT/LMIP) and 81 (CPT) for appropriate entries.</w:t>
      </w:r>
    </w:p>
    <w:p w:rsidR="001B4207" w:rsidRDefault="003605E3" w:rsidP="001B4207">
      <w:pPr>
        <w:pStyle w:val="ListBullet"/>
      </w:pPr>
      <w:r>
        <w:t>The division provides CPT codes and costs associated with the workload codes when they need updating.</w:t>
      </w:r>
    </w:p>
    <w:p w:rsidR="003605E3" w:rsidRDefault="001B4207" w:rsidP="001B4207">
      <w:pPr>
        <w:pStyle w:val="ListBullet"/>
      </w:pPr>
      <w:r w:rsidRPr="001B4207">
        <w:t>Each</w:t>
      </w:r>
      <w:r>
        <w:t xml:space="preserve"> site is responsible for notifying users when incorrect CPT codes are used.</w:t>
      </w:r>
    </w:p>
    <w:p w:rsidR="00B32F1A" w:rsidRDefault="00B32F1A" w:rsidP="00B32F1A">
      <w:pPr>
        <w:pStyle w:val="ListBullet"/>
      </w:pPr>
      <w:r w:rsidRPr="009F086D">
        <w:rPr>
          <w:vanish/>
        </w:rPr>
        <w:t xml:space="preserve">BR_15.09 </w:t>
      </w:r>
      <w:r>
        <w:t xml:space="preserve">Workload events are placed in a queue for transmission via </w:t>
      </w:r>
      <w:r w:rsidR="00922AD8">
        <w:t>VistALink</w:t>
      </w:r>
      <w:r>
        <w:t>.</w:t>
      </w:r>
    </w:p>
    <w:p w:rsidR="002A21AE" w:rsidRDefault="002A21AE">
      <w:pPr>
        <w:pStyle w:val="Heading4"/>
      </w:pPr>
      <w:r>
        <w:t>User Roles with Access to This Option</w:t>
      </w:r>
    </w:p>
    <w:p w:rsidR="002A21AE" w:rsidRDefault="00230841">
      <w:pPr>
        <w:pStyle w:val="Roles"/>
      </w:pP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t xml:space="preserve"> Administrator/Supervisor</w:t>
      </w:r>
    </w:p>
    <w:p w:rsidR="002A21AE" w:rsidRDefault="002A21AE">
      <w:pPr>
        <w:pStyle w:val="Heading4"/>
      </w:pPr>
      <w:r>
        <w:t>Workload Codes</w:t>
      </w:r>
    </w:p>
    <w:p w:rsidR="002A21AE" w:rsidRDefault="002A21AE" w:rsidP="00FA7E65">
      <w:pPr>
        <w:pStyle w:val="BodyText"/>
      </w:pPr>
      <w:r>
        <w:t xml:space="preserve">As part of record-keeping activity, VBECS allows the user to account for workload units associated with each activity and to assign costs incurred by the blood bank due to these activities. Data gathered because of this workload collection are available to </w:t>
      </w:r>
      <w:r w:rsidR="00CA0045" w:rsidRPr="00CA0045">
        <w:rPr>
          <w:bCs/>
        </w:rPr>
        <w:t>VistA</w:t>
      </w:r>
      <w:r>
        <w:t>, as needed, for various reports.</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tblPrEx>
          <w:tblCellMar>
            <w:top w:w="0" w:type="dxa"/>
            <w:bottom w:w="0" w:type="dxa"/>
          </w:tblCellMar>
        </w:tblPrEx>
        <w:trPr>
          <w:tblHeader/>
        </w:trPr>
        <w:tc>
          <w:tcPr>
            <w:tcW w:w="3240" w:type="dxa"/>
            <w:shd w:val="pct30" w:color="auto" w:fill="FFFFFF"/>
            <w:vAlign w:val="bottom"/>
          </w:tcPr>
          <w:p w:rsidR="002A21AE" w:rsidRDefault="002A21AE">
            <w:pPr>
              <w:pStyle w:val="TableText"/>
              <w:rPr>
                <w:b/>
              </w:rPr>
            </w:pPr>
            <w:r>
              <w:rPr>
                <w:b/>
              </w:rPr>
              <w:t>User Action</w:t>
            </w:r>
          </w:p>
        </w:tc>
        <w:tc>
          <w:tcPr>
            <w:tcW w:w="6120" w:type="dxa"/>
            <w:shd w:val="pct30" w:color="auto" w:fill="FFFFFF"/>
            <w:vAlign w:val="bottom"/>
          </w:tcPr>
          <w:p w:rsidR="002A21AE" w:rsidRDefault="002A21AE">
            <w:pPr>
              <w:pStyle w:val="TableText"/>
              <w:rPr>
                <w:b/>
              </w:rPr>
            </w:pPr>
            <w:r>
              <w:rPr>
                <w:b/>
              </w:rPr>
              <w:t>VBECS</w:t>
            </w:r>
          </w:p>
        </w:tc>
      </w:tr>
      <w:tr w:rsidR="002A21AE">
        <w:tblPrEx>
          <w:tblCellMar>
            <w:top w:w="0" w:type="dxa"/>
            <w:bottom w:w="0" w:type="dxa"/>
          </w:tblCellMar>
        </w:tblPrEx>
        <w:tc>
          <w:tcPr>
            <w:tcW w:w="3240" w:type="dxa"/>
          </w:tcPr>
          <w:p w:rsidR="002A21AE" w:rsidRDefault="002A21AE">
            <w:pPr>
              <w:pStyle w:val="TableTextNumbers"/>
            </w:pPr>
            <w:r>
              <w:t xml:space="preserve">Select </w:t>
            </w:r>
            <w:r>
              <w:rPr>
                <w:b/>
              </w:rPr>
              <w:t>Tools</w:t>
            </w:r>
            <w:r>
              <w:t xml:space="preserve"> from the main menu.</w:t>
            </w:r>
          </w:p>
          <w:p w:rsidR="002A21AE" w:rsidRDefault="002A21AE">
            <w:pPr>
              <w:pStyle w:val="TableTextNumbersContinued"/>
              <w:rPr>
                <w:b/>
                <w:bCs/>
              </w:rPr>
            </w:pPr>
          </w:p>
          <w:p w:rsidR="002A21AE" w:rsidRDefault="002A21AE">
            <w:pPr>
              <w:pStyle w:val="TableTextNumbersContinued"/>
            </w:pPr>
            <w:r>
              <w:t xml:space="preserve">Select </w:t>
            </w:r>
            <w:r>
              <w:rPr>
                <w:b/>
              </w:rPr>
              <w:t>Workload Codes</w:t>
            </w:r>
            <w:r>
              <w:t>.</w:t>
            </w:r>
          </w:p>
        </w:tc>
        <w:tc>
          <w:tcPr>
            <w:tcW w:w="6120" w:type="dxa"/>
          </w:tcPr>
          <w:p w:rsidR="002A21AE" w:rsidRDefault="002A21AE">
            <w:pPr>
              <w:pStyle w:val="TableTextBullet"/>
            </w:pPr>
            <w:r>
              <w:t>Displays options for processing administrative functions.</w:t>
            </w:r>
          </w:p>
          <w:p w:rsidR="002A21AE" w:rsidRDefault="002A21AE">
            <w:pPr>
              <w:pStyle w:val="TableTextBullet"/>
            </w:pPr>
            <w:r>
              <w:t>Displays fields for entering workload-related data.</w:t>
            </w:r>
          </w:p>
          <w:p w:rsidR="002A21AE" w:rsidRDefault="002A21AE" w:rsidP="00FE130E">
            <w:pPr>
              <w:pStyle w:val="TableTextBullet"/>
            </w:pPr>
            <w:r>
              <w:t xml:space="preserve">Lists and retrieves processes that may involve workload. </w:t>
            </w:r>
          </w:p>
        </w:tc>
      </w:tr>
      <w:tr w:rsidR="002A21AE">
        <w:tblPrEx>
          <w:tblCellMar>
            <w:top w:w="0" w:type="dxa"/>
            <w:bottom w:w="0" w:type="dxa"/>
          </w:tblCellMar>
        </w:tblPrEx>
        <w:tc>
          <w:tcPr>
            <w:tcW w:w="3240" w:type="dxa"/>
          </w:tcPr>
          <w:p w:rsidR="002A21AE" w:rsidRDefault="002A21AE">
            <w:pPr>
              <w:pStyle w:val="TableTextNumbers"/>
            </w:pPr>
            <w:r>
              <w:t>Select a process for which to define workload codes.</w:t>
            </w:r>
          </w:p>
        </w:tc>
        <w:tc>
          <w:tcPr>
            <w:tcW w:w="6120" w:type="dxa"/>
          </w:tcPr>
          <w:p w:rsidR="002A21AE" w:rsidRDefault="002A21AE">
            <w:pPr>
              <w:pStyle w:val="TableTextBullet"/>
            </w:pPr>
            <w:r>
              <w:t>Allows the user to edit existing data or add data.</w:t>
            </w:r>
          </w:p>
          <w:p w:rsidR="002A21AE" w:rsidRDefault="002A21AE">
            <w:pPr>
              <w:pStyle w:val="TableText"/>
            </w:pPr>
          </w:p>
          <w:p w:rsidR="002A21AE" w:rsidRDefault="00C366E0">
            <w:pPr>
              <w:pStyle w:val="TableText"/>
              <w:rPr>
                <w:b/>
                <w:bCs/>
                <w:szCs w:val="18"/>
              </w:rPr>
            </w:pPr>
            <w:r>
              <w:rPr>
                <w:b/>
                <w:bCs/>
                <w:noProof/>
              </w:rPr>
              <mc:AlternateContent>
                <mc:Choice Requires="wps">
                  <w:drawing>
                    <wp:anchor distT="0" distB="0" distL="114300" distR="114300" simplePos="0" relativeHeight="251633152"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525" name="Line 8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840" o:spid="_x0000_s1026" style="position:absolute;z-index:25163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Imc&#10;Gvs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rsidR="002A21AE" w:rsidRDefault="002A21AE">
            <w:pPr>
              <w:pStyle w:val="NotesText"/>
            </w:pPr>
          </w:p>
          <w:p w:rsidR="002A21AE" w:rsidRDefault="002A21AE">
            <w:pPr>
              <w:pStyle w:val="NotesText"/>
            </w:pPr>
            <w:r>
              <w:rPr>
                <w:rFonts w:cs="Arial"/>
                <w:vanish/>
              </w:rPr>
              <w:t xml:space="preserve">BR_29.02 </w:t>
            </w:r>
            <w:r>
              <w:t>The user may assign multiple LMIP and CPT workload codes to a process.</w:t>
            </w:r>
          </w:p>
          <w:p w:rsidR="002A21AE" w:rsidRDefault="002A21AE">
            <w:pPr>
              <w:pStyle w:val="NotesText"/>
            </w:pPr>
          </w:p>
          <w:p w:rsidR="0024008D" w:rsidRDefault="002A21AE" w:rsidP="0024008D">
            <w:pPr>
              <w:pStyle w:val="NotesText"/>
            </w:pPr>
            <w:r>
              <w:rPr>
                <w:rFonts w:cs="Arial"/>
                <w:vanish/>
              </w:rPr>
              <w:t xml:space="preserve">BR_29.08 </w:t>
            </w:r>
            <w:r>
              <w:t xml:space="preserve">VBECS checks for active and </w:t>
            </w:r>
            <w:r w:rsidR="00F1401D">
              <w:t>inactivated</w:t>
            </w:r>
            <w:r>
              <w:t xml:space="preserve"> workload associations </w:t>
            </w:r>
            <w:r>
              <w:lastRenderedPageBreak/>
              <w:t>and does not allow the user to enter a duplicate association. VBECS allows the user to reactivate previously inactivate entries and add workload associations.</w:t>
            </w:r>
          </w:p>
        </w:tc>
      </w:tr>
      <w:tr w:rsidR="002A21AE">
        <w:tblPrEx>
          <w:tblCellMar>
            <w:top w:w="0" w:type="dxa"/>
            <w:bottom w:w="0" w:type="dxa"/>
          </w:tblCellMar>
        </w:tblPrEx>
        <w:tc>
          <w:tcPr>
            <w:tcW w:w="3240" w:type="dxa"/>
          </w:tcPr>
          <w:p w:rsidR="002A21AE" w:rsidRDefault="002A21AE">
            <w:pPr>
              <w:pStyle w:val="TableTextNumbers"/>
            </w:pPr>
            <w:r>
              <w:lastRenderedPageBreak/>
              <w:t>Select an LMIP/NLT code.</w:t>
            </w:r>
          </w:p>
          <w:p w:rsidR="002A21AE" w:rsidRDefault="002A21AE">
            <w:pPr>
              <w:pStyle w:val="TableTextNumbersContinued"/>
              <w:rPr>
                <w:b/>
                <w:bCs/>
              </w:rPr>
            </w:pPr>
          </w:p>
          <w:p w:rsidR="002A21AE" w:rsidRDefault="002A21AE">
            <w:pPr>
              <w:pStyle w:val="TableTextNumbersContinued"/>
            </w:pPr>
            <w:r>
              <w:t xml:space="preserve">Click </w:t>
            </w:r>
            <w:r>
              <w:rPr>
                <w:b/>
              </w:rPr>
              <w:t>Add</w:t>
            </w:r>
            <w:r>
              <w:t xml:space="preserve"> to add the code, or click </w:t>
            </w:r>
            <w:r>
              <w:rPr>
                <w:b/>
              </w:rPr>
              <w:t>Update</w:t>
            </w:r>
            <w:r>
              <w:t xml:space="preserve"> to select a current association to edit.</w:t>
            </w:r>
          </w:p>
          <w:p w:rsidR="002A21AE" w:rsidRDefault="002A21AE">
            <w:pPr>
              <w:pStyle w:val="TableTextNumbersContinued"/>
            </w:pPr>
          </w:p>
          <w:p w:rsidR="002A21AE" w:rsidRDefault="002A21AE">
            <w:pPr>
              <w:pStyle w:val="TableTextNumbersContinued"/>
            </w:pPr>
          </w:p>
        </w:tc>
        <w:tc>
          <w:tcPr>
            <w:tcW w:w="6120" w:type="dxa"/>
          </w:tcPr>
          <w:p w:rsidR="002A21AE" w:rsidRDefault="002A21AE">
            <w:pPr>
              <w:pStyle w:val="TableTextBullet"/>
            </w:pPr>
            <w:r>
              <w:t>Lists previously assigned LMIP/NLT codes for the selected process.</w:t>
            </w:r>
          </w:p>
          <w:p w:rsidR="002A21AE" w:rsidRDefault="002A21AE">
            <w:pPr>
              <w:pStyle w:val="TableTextBullet"/>
            </w:pPr>
            <w:r>
              <w:t>Allows the user to select an LIMP/NLT code.</w:t>
            </w:r>
          </w:p>
          <w:p w:rsidR="002A21AE" w:rsidRDefault="002A21AE">
            <w:pPr>
              <w:pStyle w:val="TableText"/>
            </w:pPr>
          </w:p>
          <w:p w:rsidR="002A21AE" w:rsidRDefault="00C366E0">
            <w:pPr>
              <w:pStyle w:val="TableText"/>
              <w:rPr>
                <w:b/>
                <w:bCs/>
                <w:szCs w:val="18"/>
              </w:rPr>
            </w:pPr>
            <w:r>
              <w:rPr>
                <w:b/>
                <w:bCs/>
                <w:noProof/>
              </w:rPr>
              <mc:AlternateContent>
                <mc:Choice Requires="wps">
                  <w:drawing>
                    <wp:anchor distT="0" distB="0" distL="114300" distR="114300" simplePos="0" relativeHeight="251634176"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524" name="Line 8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841" o:spid="_x0000_s1026" style="position:absolute;z-index:25163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BZ&#10;aI19FgIAAC0EAAAOAAAAAAAAAAAAAAAAAC4CAABkcnMvZTJvRG9jLnhtbFBLAQItABQABgAIAAAA&#10;IQAXTzAS2wAAAAgBAAAPAAAAAAAAAAAAAAAAAHAEAABkcnMvZG93bnJldi54bWxQSwUGAAAAAAQA&#10;BADzAAAAeAUAAAAA&#10;" strokeweight="1.5pt"/>
                  </w:pict>
                </mc:Fallback>
              </mc:AlternateContent>
            </w:r>
            <w:r w:rsidR="002A21AE">
              <w:rPr>
                <w:b/>
                <w:bCs/>
                <w:szCs w:val="18"/>
              </w:rPr>
              <w:t>NOTES</w:t>
            </w:r>
          </w:p>
          <w:p w:rsidR="002A21AE" w:rsidRDefault="002A21AE">
            <w:pPr>
              <w:pStyle w:val="NotesText"/>
            </w:pPr>
          </w:p>
          <w:p w:rsidR="002A21AE" w:rsidRDefault="002A21AE">
            <w:pPr>
              <w:pStyle w:val="NotesText"/>
            </w:pPr>
            <w:r>
              <w:t xml:space="preserve">VBECS uses VistALink to query the </w:t>
            </w:r>
            <w:r w:rsidR="00CA0045" w:rsidRPr="00CA0045">
              <w:rPr>
                <w:bCs/>
              </w:rPr>
              <w:t>VistA</w:t>
            </w:r>
            <w:r>
              <w:t xml:space="preserve"> WKLD CODE File (#64) for valid LMIP/NLT codes. </w:t>
            </w:r>
          </w:p>
          <w:p w:rsidR="002A21AE" w:rsidRDefault="002A21AE">
            <w:pPr>
              <w:pStyle w:val="NotesText"/>
            </w:pPr>
          </w:p>
          <w:p w:rsidR="002A21AE" w:rsidRDefault="00CA0045">
            <w:pPr>
              <w:pStyle w:val="NotesText"/>
            </w:pPr>
            <w:r w:rsidRPr="00CA0045">
              <w:rPr>
                <w:bCs/>
              </w:rPr>
              <w:t>VistA</w:t>
            </w:r>
            <w:r w:rsidR="002A21AE">
              <w:t xml:space="preserve"> uses the LMIP/NLT code to create workload reports as well as reports to </w:t>
            </w:r>
            <w:r w:rsidR="009B5B80">
              <w:t>patient care encounter (</w:t>
            </w:r>
            <w:r w:rsidR="002A21AE">
              <w:t>PCE</w:t>
            </w:r>
            <w:r w:rsidR="009B5B80">
              <w:t>)</w:t>
            </w:r>
            <w:r w:rsidR="002A21AE">
              <w:t xml:space="preserve"> and the</w:t>
            </w:r>
            <w:r w:rsidR="00A814C4">
              <w:t xml:space="preserve"> decision support system (</w:t>
            </w:r>
            <w:r w:rsidR="002A21AE">
              <w:t>DSS</w:t>
            </w:r>
            <w:r w:rsidR="00A814C4">
              <w:t>)</w:t>
            </w:r>
            <w:r w:rsidR="002A21AE">
              <w:t xml:space="preserve"> database.</w:t>
            </w:r>
          </w:p>
        </w:tc>
      </w:tr>
      <w:tr w:rsidR="002A21AE">
        <w:tblPrEx>
          <w:tblCellMar>
            <w:top w:w="0" w:type="dxa"/>
            <w:bottom w:w="0" w:type="dxa"/>
          </w:tblCellMar>
        </w:tblPrEx>
        <w:tc>
          <w:tcPr>
            <w:tcW w:w="3240" w:type="dxa"/>
          </w:tcPr>
          <w:p w:rsidR="002A21AE" w:rsidRDefault="007E004C">
            <w:pPr>
              <w:pStyle w:val="TableTextNumbers"/>
            </w:pPr>
            <w:r>
              <w:t>Enter</w:t>
            </w:r>
            <w:r w:rsidR="002A21AE">
              <w:t xml:space="preserve"> the </w:t>
            </w:r>
            <w:r w:rsidR="000144A0">
              <w:t>start</w:t>
            </w:r>
            <w:r w:rsidR="002A21AE">
              <w:t xml:space="preserve"> or </w:t>
            </w:r>
            <w:r w:rsidR="000144A0">
              <w:t>stop</w:t>
            </w:r>
            <w:r w:rsidR="002A21AE">
              <w:t xml:space="preserve"> date (whichever is appropriate) of the workload code association with the VBECS process</w:t>
            </w:r>
            <w:r w:rsidR="006A1989">
              <w:t xml:space="preserve"> (</w:t>
            </w:r>
            <w:r w:rsidR="006A1989">
              <w:fldChar w:fldCharType="begin"/>
            </w:r>
            <w:r w:rsidR="006A1989">
              <w:instrText xml:space="preserve"> REF _Ref126473082 \h </w:instrText>
            </w:r>
            <w:r w:rsidR="006A1989">
              <w:fldChar w:fldCharType="separate"/>
            </w:r>
            <w:r w:rsidR="000F5E1B">
              <w:t xml:space="preserve">Figure </w:t>
            </w:r>
            <w:r w:rsidR="000F5E1B">
              <w:rPr>
                <w:noProof/>
              </w:rPr>
              <w:t>56</w:t>
            </w:r>
            <w:r w:rsidR="006A1989">
              <w:fldChar w:fldCharType="end"/>
            </w:r>
            <w:r w:rsidR="006A1989">
              <w:t>)</w:t>
            </w:r>
            <w:r w:rsidR="002A21AE">
              <w:t>.</w:t>
            </w:r>
          </w:p>
        </w:tc>
        <w:tc>
          <w:tcPr>
            <w:tcW w:w="6120" w:type="dxa"/>
          </w:tcPr>
          <w:p w:rsidR="002A21AE" w:rsidRDefault="002A21AE">
            <w:pPr>
              <w:pStyle w:val="TableTextBullet"/>
            </w:pPr>
            <w:r>
              <w:t xml:space="preserve">Allows the user to enter a date. </w:t>
            </w:r>
          </w:p>
          <w:p w:rsidR="002A21AE" w:rsidRDefault="002A21AE">
            <w:pPr>
              <w:pStyle w:val="TableText"/>
            </w:pPr>
          </w:p>
          <w:p w:rsidR="002A21AE" w:rsidRDefault="00C366E0">
            <w:pPr>
              <w:pStyle w:val="TableText"/>
              <w:rPr>
                <w:b/>
                <w:bCs/>
                <w:szCs w:val="18"/>
              </w:rPr>
            </w:pPr>
            <w:r>
              <w:rPr>
                <w:b/>
                <w:bCs/>
                <w:noProof/>
              </w:rPr>
              <mc:AlternateContent>
                <mc:Choice Requires="wps">
                  <w:drawing>
                    <wp:anchor distT="0" distB="0" distL="114300" distR="114300" simplePos="0" relativeHeight="251635200"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523" name="Line 84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842" o:spid="_x0000_s1026" style="position:absolute;z-index:25163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Cat&#10;fAk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rsidR="002A21AE" w:rsidRDefault="002A21AE">
            <w:pPr>
              <w:pStyle w:val="NotesText"/>
            </w:pPr>
          </w:p>
          <w:p w:rsidR="002A21AE" w:rsidRDefault="002A21AE">
            <w:pPr>
              <w:pStyle w:val="NotesText"/>
            </w:pPr>
            <w:r>
              <w:rPr>
                <w:rFonts w:cs="Arial"/>
                <w:vanish/>
              </w:rPr>
              <w:t xml:space="preserve">BR_29.05 </w:t>
            </w:r>
            <w:r>
              <w:t>The user may enter an inactivation date only when an activation date was previously entered (default start date and time: current date and time).</w:t>
            </w:r>
          </w:p>
          <w:p w:rsidR="002A21AE" w:rsidRDefault="002A21AE">
            <w:pPr>
              <w:pStyle w:val="NotesText"/>
            </w:pPr>
          </w:p>
          <w:p w:rsidR="002A21AE" w:rsidRDefault="002A21AE">
            <w:pPr>
              <w:pStyle w:val="NotesText"/>
            </w:pPr>
            <w:r>
              <w:rPr>
                <w:rFonts w:cs="Arial"/>
                <w:vanish/>
              </w:rPr>
              <w:t xml:space="preserve">BR_29.06 </w:t>
            </w:r>
            <w:r>
              <w:t>The inactivation date must be later than or the same as the activation date. When the user attempts to enter an inactivation date that is earlier than the activation date, VBECS warns the user. There is no override.</w:t>
            </w:r>
          </w:p>
        </w:tc>
      </w:tr>
      <w:tr w:rsidR="002A21AE">
        <w:tblPrEx>
          <w:tblCellMar>
            <w:top w:w="0" w:type="dxa"/>
            <w:bottom w:w="0" w:type="dxa"/>
          </w:tblCellMar>
        </w:tblPrEx>
        <w:tc>
          <w:tcPr>
            <w:tcW w:w="3240" w:type="dxa"/>
          </w:tcPr>
          <w:p w:rsidR="002A21AE" w:rsidRDefault="002A21AE">
            <w:pPr>
              <w:pStyle w:val="TableTextNumbers"/>
            </w:pPr>
            <w:r>
              <w:t>Repeat Steps 4–5 for each LMIP/NLT code to be associated with the selected process.</w:t>
            </w:r>
          </w:p>
        </w:tc>
        <w:tc>
          <w:tcPr>
            <w:tcW w:w="6120" w:type="dxa"/>
          </w:tcPr>
          <w:p w:rsidR="002A21AE" w:rsidRDefault="002A21AE" w:rsidP="0037534D">
            <w:pPr>
              <w:pStyle w:val="TableText"/>
            </w:pPr>
          </w:p>
        </w:tc>
      </w:tr>
      <w:tr w:rsidR="002A21AE">
        <w:tblPrEx>
          <w:tblCellMar>
            <w:top w:w="0" w:type="dxa"/>
            <w:bottom w:w="0" w:type="dxa"/>
          </w:tblCellMar>
        </w:tblPrEx>
        <w:tc>
          <w:tcPr>
            <w:tcW w:w="3240" w:type="dxa"/>
          </w:tcPr>
          <w:p w:rsidR="002A21AE" w:rsidRDefault="002A21AE">
            <w:pPr>
              <w:pStyle w:val="TableTextNumbers"/>
            </w:pPr>
            <w:r>
              <w:t>Add the selected parameters to the selected process.</w:t>
            </w:r>
          </w:p>
        </w:tc>
        <w:tc>
          <w:tcPr>
            <w:tcW w:w="6120" w:type="dxa"/>
          </w:tcPr>
          <w:p w:rsidR="002A21AE" w:rsidRDefault="002A21AE">
            <w:pPr>
              <w:pStyle w:val="TableTextBullet"/>
            </w:pPr>
            <w:r>
              <w:t xml:space="preserve">Allows the user to add the selected parameters. </w:t>
            </w:r>
          </w:p>
        </w:tc>
      </w:tr>
      <w:tr w:rsidR="002A21AE">
        <w:tblPrEx>
          <w:tblCellMar>
            <w:top w:w="0" w:type="dxa"/>
            <w:bottom w:w="0" w:type="dxa"/>
          </w:tblCellMar>
        </w:tblPrEx>
        <w:tc>
          <w:tcPr>
            <w:tcW w:w="3240" w:type="dxa"/>
          </w:tcPr>
          <w:p w:rsidR="002A21AE" w:rsidRDefault="002A21AE">
            <w:pPr>
              <w:pStyle w:val="TableTextNumbers"/>
            </w:pPr>
            <w:r>
              <w:t xml:space="preserve">Repeat Steps 1–8 for to define workload parameters for another process, or exit. </w:t>
            </w:r>
            <w:r w:rsidRPr="0079067D">
              <w:rPr>
                <w:vanish/>
                <w:color w:val="FFFFFF"/>
                <w:szCs w:val="18"/>
              </w:rPr>
              <w:fldChar w:fldCharType="begin"/>
            </w:r>
            <w:r w:rsidRPr="0079067D">
              <w:rPr>
                <w:vanish/>
                <w:color w:val="FFFFFF"/>
                <w:szCs w:val="18"/>
              </w:rPr>
              <w:instrText xml:space="preserve"> LISTNUM \l 1 \s 0 </w:instrText>
            </w:r>
            <w:r w:rsidRPr="0079067D">
              <w:rPr>
                <w:vanish/>
                <w:color w:val="FFFFFF"/>
                <w:szCs w:val="18"/>
              </w:rPr>
              <w:fldChar w:fldCharType="end">
                <w:numberingChange w:id="242" w:author="Blalock, David (SAIC)" w:date="2011-05-25T13:16:00Z" w:original="0."/>
              </w:fldChar>
            </w:r>
          </w:p>
        </w:tc>
        <w:tc>
          <w:tcPr>
            <w:tcW w:w="6120" w:type="dxa"/>
          </w:tcPr>
          <w:p w:rsidR="002A21AE" w:rsidRDefault="002A21AE">
            <w:pPr>
              <w:pStyle w:val="TableText"/>
            </w:pPr>
          </w:p>
        </w:tc>
      </w:tr>
    </w:tbl>
    <w:p w:rsidR="006A1989" w:rsidRDefault="006A1989" w:rsidP="006A1989">
      <w:pPr>
        <w:pStyle w:val="Caption"/>
      </w:pPr>
      <w:bookmarkStart w:id="243" w:name="_Toc63680394"/>
      <w:bookmarkStart w:id="244" w:name="_Ref126473082"/>
      <w:r>
        <w:t xml:space="preserve">Figure </w:t>
      </w:r>
      <w:r w:rsidR="00C17F7C">
        <w:fldChar w:fldCharType="begin"/>
      </w:r>
      <w:r w:rsidR="00C17F7C">
        <w:instrText xml:space="preserve"> SEQ Figure \* ARABIC </w:instrText>
      </w:r>
      <w:r w:rsidR="00C17F7C">
        <w:fldChar w:fldCharType="separate"/>
      </w:r>
      <w:r w:rsidR="00543C20">
        <w:rPr>
          <w:noProof/>
        </w:rPr>
        <w:t>56</w:t>
      </w:r>
      <w:r w:rsidR="00C17F7C">
        <w:fldChar w:fldCharType="end"/>
      </w:r>
      <w:bookmarkEnd w:id="244"/>
      <w:r>
        <w:t>: Assign Workload Codes</w:t>
      </w:r>
    </w:p>
    <w:p w:rsidR="00AA3950" w:rsidRDefault="00C366E0" w:rsidP="006A1989">
      <w:pPr>
        <w:pStyle w:val="BodyText"/>
      </w:pPr>
      <w:r>
        <w:rPr>
          <w:noProof/>
        </w:rPr>
        <w:drawing>
          <wp:inline distT="0" distB="0" distL="0" distR="0">
            <wp:extent cx="3657600" cy="2486025"/>
            <wp:effectExtent l="0" t="0" r="0"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657600" cy="2486025"/>
                    </a:xfrm>
                    <a:prstGeom prst="rect">
                      <a:avLst/>
                    </a:prstGeom>
                    <a:noFill/>
                    <a:ln>
                      <a:noFill/>
                    </a:ln>
                  </pic:spPr>
                </pic:pic>
              </a:graphicData>
            </a:graphic>
          </wp:inline>
        </w:drawing>
      </w:r>
    </w:p>
    <w:p w:rsidR="00F46B5A" w:rsidRDefault="00F46B5A" w:rsidP="00F46B5A">
      <w:pPr>
        <w:pStyle w:val="Heading4"/>
        <w:rPr>
          <w:rFonts w:ascii="Arial Bold" w:hAnsi="Arial Bold"/>
          <w:vanish/>
        </w:rPr>
      </w:pPr>
      <w:bookmarkStart w:id="245" w:name="_Toc63680383"/>
      <w:bookmarkStart w:id="246" w:name="_Toc63680374"/>
      <w:bookmarkStart w:id="247" w:name="_Toc91651289"/>
      <w:bookmarkStart w:id="248" w:name="_Toc91651290"/>
      <w:bookmarkEnd w:id="243"/>
      <w:r>
        <w:lastRenderedPageBreak/>
        <w:t>Remapping Workload Codes</w:t>
      </w:r>
      <w:r w:rsidR="00F067E0">
        <w:rPr>
          <w:rFonts w:ascii="Arial Bold" w:hAnsi="Arial Bold"/>
          <w:vanish/>
        </w:rPr>
        <w:t xml:space="preserve"> DR 3762</w:t>
      </w:r>
    </w:p>
    <w:p w:rsidR="00D77997" w:rsidRPr="00D77997" w:rsidRDefault="00D77997" w:rsidP="00D77997"/>
    <w:p w:rsidR="00F46B5A" w:rsidRDefault="00F46B5A" w:rsidP="00F46B5A">
      <w:pPr>
        <w:pStyle w:val="BodyText"/>
      </w:pPr>
      <w:r>
        <w:t>When workload codes or a workload code multiplier is changed VBECS must be updated. The active workload process to LMIP/NLT Code association must be inactivated and remapped for VBECS to track workload correctly.</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F46B5A" w:rsidTr="00F46B5A">
        <w:tblPrEx>
          <w:tblCellMar>
            <w:top w:w="0" w:type="dxa"/>
            <w:bottom w:w="0" w:type="dxa"/>
          </w:tblCellMar>
        </w:tblPrEx>
        <w:trPr>
          <w:tblHeader/>
        </w:trPr>
        <w:tc>
          <w:tcPr>
            <w:tcW w:w="3240" w:type="dxa"/>
            <w:shd w:val="pct30" w:color="auto" w:fill="FFFFFF"/>
            <w:vAlign w:val="bottom"/>
          </w:tcPr>
          <w:p w:rsidR="00F46B5A" w:rsidRDefault="00F46B5A" w:rsidP="00F46B5A">
            <w:pPr>
              <w:pStyle w:val="TableText"/>
              <w:rPr>
                <w:b/>
              </w:rPr>
            </w:pPr>
            <w:r>
              <w:rPr>
                <w:b/>
              </w:rPr>
              <w:t>User Action</w:t>
            </w:r>
          </w:p>
        </w:tc>
        <w:tc>
          <w:tcPr>
            <w:tcW w:w="6120" w:type="dxa"/>
            <w:shd w:val="pct30" w:color="auto" w:fill="FFFFFF"/>
            <w:vAlign w:val="bottom"/>
          </w:tcPr>
          <w:p w:rsidR="00F46B5A" w:rsidRDefault="00F46B5A" w:rsidP="00F46B5A">
            <w:pPr>
              <w:pStyle w:val="TableText"/>
              <w:rPr>
                <w:b/>
              </w:rPr>
            </w:pPr>
            <w:r>
              <w:rPr>
                <w:b/>
              </w:rPr>
              <w:t>VBECS</w:t>
            </w:r>
          </w:p>
        </w:tc>
      </w:tr>
      <w:tr w:rsidR="00F46B5A" w:rsidTr="00F46B5A">
        <w:tblPrEx>
          <w:tblCellMar>
            <w:top w:w="0" w:type="dxa"/>
            <w:bottom w:w="0" w:type="dxa"/>
          </w:tblCellMar>
        </w:tblPrEx>
        <w:tc>
          <w:tcPr>
            <w:tcW w:w="3240" w:type="dxa"/>
          </w:tcPr>
          <w:p w:rsidR="00F46B5A" w:rsidRDefault="00F46B5A" w:rsidP="00F46B5A">
            <w:pPr>
              <w:pStyle w:val="TableTextNumbers"/>
            </w:pPr>
            <w:r>
              <w:t xml:space="preserve">Select </w:t>
            </w:r>
            <w:r>
              <w:rPr>
                <w:b/>
              </w:rPr>
              <w:t>Tools</w:t>
            </w:r>
            <w:r>
              <w:t xml:space="preserve"> from the main menu.</w:t>
            </w:r>
          </w:p>
          <w:p w:rsidR="00F46B5A" w:rsidRDefault="00F46B5A" w:rsidP="00F46B5A">
            <w:pPr>
              <w:pStyle w:val="TableTextNumbersContinued"/>
              <w:rPr>
                <w:b/>
                <w:bCs/>
              </w:rPr>
            </w:pPr>
          </w:p>
          <w:p w:rsidR="00F46B5A" w:rsidRDefault="00F46B5A" w:rsidP="00F46B5A">
            <w:pPr>
              <w:pStyle w:val="TableTextNumbersContinued"/>
            </w:pPr>
            <w:r>
              <w:t xml:space="preserve">Select </w:t>
            </w:r>
            <w:r>
              <w:rPr>
                <w:b/>
              </w:rPr>
              <w:t>Workload Codes</w:t>
            </w:r>
            <w:r>
              <w:t>.</w:t>
            </w:r>
          </w:p>
        </w:tc>
        <w:tc>
          <w:tcPr>
            <w:tcW w:w="6120" w:type="dxa"/>
          </w:tcPr>
          <w:p w:rsidR="00F46B5A" w:rsidRDefault="00F46B5A" w:rsidP="00F46B5A">
            <w:pPr>
              <w:pStyle w:val="TableTextBullet"/>
            </w:pPr>
            <w:r>
              <w:t>Displays options for processing administrative functions.</w:t>
            </w:r>
          </w:p>
          <w:p w:rsidR="00F46B5A" w:rsidRDefault="00F46B5A" w:rsidP="00F46B5A">
            <w:pPr>
              <w:pStyle w:val="TableTextBullet"/>
            </w:pPr>
            <w:r>
              <w:t>Displays fields for entering workload-related data.</w:t>
            </w:r>
          </w:p>
          <w:p w:rsidR="00F46B5A" w:rsidRDefault="00F46B5A" w:rsidP="00F46B5A">
            <w:pPr>
              <w:pStyle w:val="TableTextBullet"/>
            </w:pPr>
            <w:r>
              <w:t xml:space="preserve">Lists and retrieves processes that may involve workload. </w:t>
            </w:r>
          </w:p>
        </w:tc>
      </w:tr>
      <w:tr w:rsidR="00F46B5A" w:rsidTr="00F46B5A">
        <w:tblPrEx>
          <w:tblCellMar>
            <w:top w:w="0" w:type="dxa"/>
            <w:bottom w:w="0" w:type="dxa"/>
          </w:tblCellMar>
        </w:tblPrEx>
        <w:tc>
          <w:tcPr>
            <w:tcW w:w="3240" w:type="dxa"/>
          </w:tcPr>
          <w:p w:rsidR="00F46B5A" w:rsidRDefault="00F46B5A" w:rsidP="00F46B5A">
            <w:pPr>
              <w:pStyle w:val="TableTextNumbers"/>
            </w:pPr>
            <w:r>
              <w:t xml:space="preserve">Select a process to </w:t>
            </w:r>
            <w:r w:rsidR="008B6D25">
              <w:t>edit</w:t>
            </w:r>
            <w:r>
              <w:t xml:space="preserve"> workload codes.</w:t>
            </w:r>
          </w:p>
        </w:tc>
        <w:tc>
          <w:tcPr>
            <w:tcW w:w="6120" w:type="dxa"/>
          </w:tcPr>
          <w:p w:rsidR="00F46B5A" w:rsidRDefault="00F46B5A" w:rsidP="00F46B5A">
            <w:pPr>
              <w:pStyle w:val="TableTextBullet"/>
            </w:pPr>
            <w:r>
              <w:t>Allows the user to edit existing data or add data.</w:t>
            </w:r>
          </w:p>
        </w:tc>
      </w:tr>
      <w:tr w:rsidR="00F46B5A" w:rsidTr="00F46B5A">
        <w:tblPrEx>
          <w:tblCellMar>
            <w:top w:w="0" w:type="dxa"/>
            <w:bottom w:w="0" w:type="dxa"/>
          </w:tblCellMar>
        </w:tblPrEx>
        <w:tc>
          <w:tcPr>
            <w:tcW w:w="3240" w:type="dxa"/>
          </w:tcPr>
          <w:p w:rsidR="00F46B5A" w:rsidRDefault="00F46B5A" w:rsidP="00F46B5A">
            <w:pPr>
              <w:pStyle w:val="TableTextNumbers"/>
            </w:pPr>
            <w:r>
              <w:t>Click one or more check boxes to inactivate LMIP/NLT Code.</w:t>
            </w:r>
          </w:p>
          <w:p w:rsidR="00202ACF" w:rsidRDefault="00202ACF" w:rsidP="00202ACF">
            <w:pPr>
              <w:pStyle w:val="TableTextNumbers"/>
              <w:numPr>
                <w:ilvl w:val="0"/>
                <w:numId w:val="0"/>
              </w:numPr>
              <w:ind w:left="288"/>
            </w:pPr>
          </w:p>
          <w:p w:rsidR="00202ACF" w:rsidRDefault="00202ACF" w:rsidP="00202ACF">
            <w:pPr>
              <w:pStyle w:val="TableTextNumbers"/>
              <w:numPr>
                <w:ilvl w:val="0"/>
                <w:numId w:val="0"/>
              </w:numPr>
              <w:ind w:left="288"/>
            </w:pPr>
            <w:r>
              <w:t xml:space="preserve">Click </w:t>
            </w:r>
            <w:r>
              <w:rPr>
                <w:b/>
              </w:rPr>
              <w:t>OK</w:t>
            </w:r>
            <w:r>
              <w:t xml:space="preserve"> and </w:t>
            </w:r>
            <w:r>
              <w:rPr>
                <w:b/>
              </w:rPr>
              <w:t xml:space="preserve">Yes </w:t>
            </w:r>
            <w:r>
              <w:t>to save and exit.</w:t>
            </w:r>
          </w:p>
        </w:tc>
        <w:tc>
          <w:tcPr>
            <w:tcW w:w="6120" w:type="dxa"/>
          </w:tcPr>
          <w:p w:rsidR="00F46B5A" w:rsidRDefault="00F46B5A" w:rsidP="00202ACF">
            <w:pPr>
              <w:pStyle w:val="TableTextBullet"/>
            </w:pPr>
            <w:r>
              <w:t>Removes the code from the Current Associations window.</w:t>
            </w:r>
          </w:p>
          <w:p w:rsidR="00202ACF" w:rsidRDefault="00202ACF" w:rsidP="00202ACF">
            <w:pPr>
              <w:pStyle w:val="TableText"/>
            </w:pPr>
          </w:p>
          <w:p w:rsidR="00202ACF" w:rsidRDefault="00C366E0" w:rsidP="00202ACF">
            <w:pPr>
              <w:pStyle w:val="TableText"/>
              <w:rPr>
                <w:b/>
                <w:bCs/>
                <w:szCs w:val="18"/>
              </w:rPr>
            </w:pPr>
            <w:r>
              <w:rPr>
                <w:b/>
                <w:bCs/>
                <w:noProof/>
              </w:rPr>
              <mc:AlternateContent>
                <mc:Choice Requires="wps">
                  <w:drawing>
                    <wp:anchor distT="0" distB="0" distL="114300" distR="114300" simplePos="0" relativeHeight="251807232"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522" name="Line 12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227" o:spid="_x0000_s1026" style="position:absolute;z-index:251807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Av&#10;HESzFgIAAC4EAAAOAAAAAAAAAAAAAAAAAC4CAABkcnMvZTJvRG9jLnhtbFBLAQItABQABgAIAAAA&#10;IQAXTzAS2wAAAAgBAAAPAAAAAAAAAAAAAAAAAHAEAABkcnMvZG93bnJldi54bWxQSwUGAAAAAAQA&#10;BADzAAAAeAUAAAAA&#10;" strokeweight="1.5pt"/>
                  </w:pict>
                </mc:Fallback>
              </mc:AlternateContent>
            </w:r>
            <w:r w:rsidR="00202ACF">
              <w:rPr>
                <w:b/>
                <w:bCs/>
                <w:szCs w:val="18"/>
              </w:rPr>
              <w:t>NOTES</w:t>
            </w:r>
          </w:p>
          <w:p w:rsidR="00202ACF" w:rsidRDefault="00202ACF" w:rsidP="00202ACF">
            <w:pPr>
              <w:pStyle w:val="NotesText"/>
            </w:pPr>
          </w:p>
          <w:p w:rsidR="00344E38" w:rsidRDefault="00344E38" w:rsidP="00202ACF">
            <w:pPr>
              <w:pStyle w:val="NotesText"/>
            </w:pPr>
            <w:r>
              <w:t>Inactive codes can be viewed by clicking the Show Inactive Workload Codes checkbox.</w:t>
            </w:r>
          </w:p>
          <w:p w:rsidR="00202ACF" w:rsidRDefault="00202ACF" w:rsidP="00202ACF">
            <w:pPr>
              <w:pStyle w:val="TableTextBullet"/>
              <w:numPr>
                <w:ilvl w:val="0"/>
                <w:numId w:val="0"/>
              </w:numPr>
              <w:ind w:left="288"/>
            </w:pPr>
          </w:p>
        </w:tc>
      </w:tr>
      <w:tr w:rsidR="00F46B5A" w:rsidTr="00F46B5A">
        <w:tblPrEx>
          <w:tblCellMar>
            <w:top w:w="0" w:type="dxa"/>
            <w:bottom w:w="0" w:type="dxa"/>
          </w:tblCellMar>
        </w:tblPrEx>
        <w:tc>
          <w:tcPr>
            <w:tcW w:w="3240" w:type="dxa"/>
          </w:tcPr>
          <w:p w:rsidR="00F46B5A" w:rsidRDefault="00202ACF" w:rsidP="00F46B5A">
            <w:pPr>
              <w:pStyle w:val="TableTextNumbers"/>
            </w:pPr>
            <w:r>
              <w:t xml:space="preserve">Click </w:t>
            </w:r>
            <w:r>
              <w:rPr>
                <w:b/>
              </w:rPr>
              <w:t>OK</w:t>
            </w:r>
            <w:r>
              <w:t xml:space="preserve"> and </w:t>
            </w:r>
            <w:r>
              <w:rPr>
                <w:b/>
              </w:rPr>
              <w:t xml:space="preserve">Yes </w:t>
            </w:r>
            <w:r>
              <w:t>to save and exit.</w:t>
            </w:r>
          </w:p>
        </w:tc>
        <w:tc>
          <w:tcPr>
            <w:tcW w:w="6120" w:type="dxa"/>
          </w:tcPr>
          <w:p w:rsidR="00F46B5A" w:rsidRDefault="00202ACF" w:rsidP="00F46B5A">
            <w:pPr>
              <w:pStyle w:val="TableTextBullet"/>
            </w:pPr>
            <w:r>
              <w:t>Saves the changes to the workload code mapping.</w:t>
            </w:r>
          </w:p>
        </w:tc>
      </w:tr>
      <w:tr w:rsidR="00202ACF" w:rsidTr="00F46B5A">
        <w:tblPrEx>
          <w:tblCellMar>
            <w:top w:w="0" w:type="dxa"/>
            <w:bottom w:w="0" w:type="dxa"/>
          </w:tblCellMar>
        </w:tblPrEx>
        <w:tc>
          <w:tcPr>
            <w:tcW w:w="3240" w:type="dxa"/>
          </w:tcPr>
          <w:p w:rsidR="00202ACF" w:rsidRDefault="00202ACF" w:rsidP="00202ACF">
            <w:pPr>
              <w:pStyle w:val="TableTextNumbers"/>
            </w:pPr>
            <w:r>
              <w:t xml:space="preserve">Select </w:t>
            </w:r>
            <w:r>
              <w:rPr>
                <w:b/>
              </w:rPr>
              <w:t>Tools</w:t>
            </w:r>
            <w:r>
              <w:t xml:space="preserve"> from the main menu.</w:t>
            </w:r>
          </w:p>
          <w:p w:rsidR="00202ACF" w:rsidRDefault="00202ACF" w:rsidP="00202ACF">
            <w:pPr>
              <w:pStyle w:val="TableTextNumbersContinued"/>
              <w:rPr>
                <w:b/>
                <w:bCs/>
              </w:rPr>
            </w:pPr>
          </w:p>
          <w:p w:rsidR="00202ACF" w:rsidRDefault="00202ACF" w:rsidP="00202ACF">
            <w:pPr>
              <w:pStyle w:val="TableTextNumbers"/>
              <w:numPr>
                <w:ilvl w:val="0"/>
                <w:numId w:val="0"/>
              </w:numPr>
              <w:ind w:left="288"/>
            </w:pPr>
            <w:r>
              <w:t xml:space="preserve">Select </w:t>
            </w:r>
            <w:r>
              <w:rPr>
                <w:b/>
              </w:rPr>
              <w:t>Workload Codes</w:t>
            </w:r>
          </w:p>
        </w:tc>
        <w:tc>
          <w:tcPr>
            <w:tcW w:w="6120" w:type="dxa"/>
          </w:tcPr>
          <w:p w:rsidR="008D0D9B" w:rsidRDefault="008D0D9B" w:rsidP="008D0D9B">
            <w:pPr>
              <w:pStyle w:val="TableTextBullet"/>
            </w:pPr>
            <w:r>
              <w:t>Displays options for processing administrative functions.</w:t>
            </w:r>
          </w:p>
          <w:p w:rsidR="008D0D9B" w:rsidRDefault="008D0D9B" w:rsidP="008D0D9B">
            <w:pPr>
              <w:pStyle w:val="TableTextBullet"/>
            </w:pPr>
            <w:r>
              <w:t>Displays fields for entering workload-related data.</w:t>
            </w:r>
          </w:p>
          <w:p w:rsidR="00202ACF" w:rsidRDefault="00857128" w:rsidP="00857128">
            <w:pPr>
              <w:pStyle w:val="TableTextBullet"/>
            </w:pPr>
            <w:r>
              <w:t>Lists and retrieves processes that may involve workload.</w:t>
            </w:r>
          </w:p>
        </w:tc>
      </w:tr>
      <w:tr w:rsidR="00202ACF" w:rsidTr="00F46B5A">
        <w:tblPrEx>
          <w:tblCellMar>
            <w:top w:w="0" w:type="dxa"/>
            <w:bottom w:w="0" w:type="dxa"/>
          </w:tblCellMar>
        </w:tblPrEx>
        <w:tc>
          <w:tcPr>
            <w:tcW w:w="3240" w:type="dxa"/>
          </w:tcPr>
          <w:p w:rsidR="00202ACF" w:rsidRDefault="00202ACF" w:rsidP="00202ACF">
            <w:pPr>
              <w:pStyle w:val="TableTextNumbers"/>
            </w:pPr>
            <w:r>
              <w:t xml:space="preserve">Select a process to </w:t>
            </w:r>
            <w:r w:rsidR="008B6D25">
              <w:t>edit</w:t>
            </w:r>
            <w:r>
              <w:t xml:space="preserve"> workload codes.</w:t>
            </w:r>
          </w:p>
        </w:tc>
        <w:tc>
          <w:tcPr>
            <w:tcW w:w="6120" w:type="dxa"/>
          </w:tcPr>
          <w:p w:rsidR="00202ACF" w:rsidRDefault="00344E38" w:rsidP="00F46B5A">
            <w:pPr>
              <w:pStyle w:val="TableTextBullet"/>
            </w:pPr>
            <w:r>
              <w:t>Allows the user to edit existing data or add data.</w:t>
            </w:r>
          </w:p>
        </w:tc>
      </w:tr>
      <w:tr w:rsidR="00202ACF" w:rsidTr="00F46B5A">
        <w:tblPrEx>
          <w:tblCellMar>
            <w:top w:w="0" w:type="dxa"/>
            <w:bottom w:w="0" w:type="dxa"/>
          </w:tblCellMar>
        </w:tblPrEx>
        <w:tc>
          <w:tcPr>
            <w:tcW w:w="3240" w:type="dxa"/>
          </w:tcPr>
          <w:p w:rsidR="00202ACF" w:rsidRDefault="00202ACF" w:rsidP="00202ACF">
            <w:pPr>
              <w:pStyle w:val="TableTextNumbers"/>
            </w:pPr>
            <w:r>
              <w:t>Select an LMIP/NLT code.</w:t>
            </w:r>
          </w:p>
          <w:p w:rsidR="00202ACF" w:rsidRDefault="00202ACF" w:rsidP="00202ACF">
            <w:pPr>
              <w:pStyle w:val="TableTextNumbersContinued"/>
            </w:pPr>
          </w:p>
          <w:p w:rsidR="00202ACF" w:rsidRPr="00202ACF" w:rsidRDefault="00202ACF" w:rsidP="00202ACF">
            <w:pPr>
              <w:pStyle w:val="TableTextNumbersContinued"/>
              <w:rPr>
                <w:b/>
                <w:bCs/>
              </w:rPr>
            </w:pPr>
            <w:r>
              <w:t xml:space="preserve">Click </w:t>
            </w:r>
            <w:r>
              <w:rPr>
                <w:b/>
              </w:rPr>
              <w:t>Add</w:t>
            </w:r>
            <w:r>
              <w:t xml:space="preserve"> to add the code.</w:t>
            </w:r>
          </w:p>
        </w:tc>
        <w:tc>
          <w:tcPr>
            <w:tcW w:w="6120" w:type="dxa"/>
          </w:tcPr>
          <w:p w:rsidR="00344E38" w:rsidRDefault="00344E38" w:rsidP="00344E38">
            <w:pPr>
              <w:pStyle w:val="TableTextBullet"/>
            </w:pPr>
            <w:r>
              <w:t>Allows the user to select an LIMP/NLT code.</w:t>
            </w:r>
          </w:p>
          <w:p w:rsidR="00202ACF" w:rsidRDefault="00202ACF" w:rsidP="00344E38">
            <w:pPr>
              <w:pStyle w:val="TableTextBullet"/>
              <w:numPr>
                <w:ilvl w:val="0"/>
                <w:numId w:val="0"/>
              </w:numPr>
            </w:pPr>
          </w:p>
          <w:p w:rsidR="00344E38" w:rsidRPr="00344E38" w:rsidRDefault="00C366E0" w:rsidP="00344E38">
            <w:pPr>
              <w:pStyle w:val="TableText"/>
              <w:rPr>
                <w:b/>
                <w:bCs/>
              </w:rPr>
            </w:pPr>
            <w:r>
              <w:rPr>
                <w:b/>
                <w:bCs/>
                <w:noProof/>
              </w:rPr>
              <mc:AlternateContent>
                <mc:Choice Requires="wps">
                  <w:drawing>
                    <wp:anchor distT="0" distB="0" distL="114300" distR="114300" simplePos="0" relativeHeight="251808256"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521" name="Line 12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228" o:spid="_x0000_s1026" style="position:absolute;z-index:25180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Bb&#10;Ka8WFgIAAC4EAAAOAAAAAAAAAAAAAAAAAC4CAABkcnMvZTJvRG9jLnhtbFBLAQItABQABgAIAAAA&#10;IQAXTzAS2wAAAAgBAAAPAAAAAAAAAAAAAAAAAHAEAABkcnMvZG93bnJldi54bWxQSwUGAAAAAAQA&#10;BADzAAAAeAUAAAAA&#10;" strokeweight="1.5pt"/>
                  </w:pict>
                </mc:Fallback>
              </mc:AlternateContent>
            </w:r>
            <w:r w:rsidR="00344E38" w:rsidRPr="00344E38">
              <w:rPr>
                <w:b/>
                <w:bCs/>
              </w:rPr>
              <w:t>NOTES</w:t>
            </w:r>
          </w:p>
          <w:p w:rsidR="00344E38" w:rsidRDefault="00344E38" w:rsidP="00344E38">
            <w:pPr>
              <w:pStyle w:val="TableText"/>
            </w:pPr>
          </w:p>
          <w:p w:rsidR="00F067E0" w:rsidRDefault="00F067E0" w:rsidP="00F067E0">
            <w:pPr>
              <w:pStyle w:val="NotesText"/>
            </w:pPr>
            <w:r>
              <w:t>LMIP/NLT weight multipliers values are set in VistA and that value is imported into VBECS.</w:t>
            </w:r>
          </w:p>
          <w:p w:rsidR="00F067E0" w:rsidRDefault="00F067E0" w:rsidP="00F067E0">
            <w:pPr>
              <w:pStyle w:val="NotesText"/>
            </w:pPr>
          </w:p>
          <w:p w:rsidR="00F067E0" w:rsidRDefault="00344E38" w:rsidP="00F067E0">
            <w:pPr>
              <w:pStyle w:val="NotesText"/>
            </w:pPr>
            <w:r>
              <w:t xml:space="preserve">Changes made to </w:t>
            </w:r>
            <w:r w:rsidRPr="00CA0045">
              <w:rPr>
                <w:bCs/>
              </w:rPr>
              <w:t>VistA</w:t>
            </w:r>
            <w:r>
              <w:t xml:space="preserve"> files 64 (NLT/LMIP) and 81 (CPT) are updated in VBECS </w:t>
            </w:r>
            <w:r w:rsidR="00F067E0">
              <w:t>on a rolling 24 hour clock. The first user to log in 24 hours after the last update will trigger the next update.</w:t>
            </w:r>
          </w:p>
        </w:tc>
      </w:tr>
      <w:tr w:rsidR="00202ACF" w:rsidTr="00F46B5A">
        <w:tblPrEx>
          <w:tblCellMar>
            <w:top w:w="0" w:type="dxa"/>
            <w:bottom w:w="0" w:type="dxa"/>
          </w:tblCellMar>
        </w:tblPrEx>
        <w:tc>
          <w:tcPr>
            <w:tcW w:w="3240" w:type="dxa"/>
          </w:tcPr>
          <w:p w:rsidR="00202ACF" w:rsidRDefault="00202ACF" w:rsidP="00722DBF">
            <w:pPr>
              <w:pStyle w:val="TableTextNumbers"/>
            </w:pPr>
            <w:r>
              <w:t>Repeat Steps 1–7 for to edit workload parameters for another process</w:t>
            </w:r>
            <w:r w:rsidR="00722DBF">
              <w:t xml:space="preserve">. </w:t>
            </w:r>
            <w:r w:rsidR="00722DBF" w:rsidRPr="0079067D">
              <w:rPr>
                <w:vanish/>
                <w:color w:val="FFFFFF"/>
                <w:szCs w:val="18"/>
              </w:rPr>
              <w:fldChar w:fldCharType="begin"/>
            </w:r>
            <w:r w:rsidR="00722DBF" w:rsidRPr="0079067D">
              <w:rPr>
                <w:vanish/>
                <w:color w:val="FFFFFF"/>
                <w:szCs w:val="18"/>
              </w:rPr>
              <w:instrText xml:space="preserve"> LISTNUM \l 1 \s 0 </w:instrText>
            </w:r>
            <w:r w:rsidR="00722DBF" w:rsidRPr="0079067D">
              <w:rPr>
                <w:vanish/>
                <w:color w:val="FFFFFF"/>
                <w:szCs w:val="18"/>
              </w:rPr>
              <w:fldChar w:fldCharType="end">
                <w:numberingChange w:id="249" w:author="Blalock, David (SAIC)" w:date="2011-05-25T13:16:00Z" w:original="0."/>
              </w:fldChar>
            </w:r>
          </w:p>
        </w:tc>
        <w:tc>
          <w:tcPr>
            <w:tcW w:w="6120" w:type="dxa"/>
          </w:tcPr>
          <w:p w:rsidR="00202ACF" w:rsidRDefault="00202ACF" w:rsidP="00F067E0">
            <w:pPr>
              <w:pStyle w:val="TableTextBullet"/>
              <w:numPr>
                <w:ilvl w:val="0"/>
                <w:numId w:val="0"/>
              </w:numPr>
            </w:pPr>
          </w:p>
        </w:tc>
      </w:tr>
    </w:tbl>
    <w:p w:rsidR="002A21AE" w:rsidRDefault="002A21AE" w:rsidP="00597EEA">
      <w:pPr>
        <w:pStyle w:val="Heading2"/>
      </w:pPr>
      <w:bookmarkStart w:id="250" w:name="_Toc436396712"/>
      <w:r>
        <w:t>Reagents and Supplies</w:t>
      </w:r>
      <w:bookmarkEnd w:id="247"/>
      <w:bookmarkEnd w:id="248"/>
      <w:bookmarkEnd w:id="250"/>
      <w:r>
        <w:fldChar w:fldCharType="begin"/>
      </w:r>
      <w:r>
        <w:instrText xml:space="preserve"> XE </w:instrText>
      </w:r>
      <w:r w:rsidR="00FA7E65">
        <w:instrText>“</w:instrText>
      </w:r>
      <w:r>
        <w:instrText>Reagents and Supplies</w:instrText>
      </w:r>
      <w:r w:rsidR="00FA7E65">
        <w:instrText>”</w:instrText>
      </w:r>
      <w:r>
        <w:instrText xml:space="preserve"> </w:instrText>
      </w:r>
      <w:r>
        <w:fldChar w:fldCharType="end"/>
      </w:r>
    </w:p>
    <w:p w:rsidR="002A21AE" w:rsidRDefault="002A21AE">
      <w:pPr>
        <w:pStyle w:val="Heading3"/>
      </w:pPr>
      <w:bookmarkStart w:id="251" w:name="_Enter_Daily_QC_Results"/>
      <w:bookmarkStart w:id="252" w:name="_Toc436396713"/>
      <w:bookmarkEnd w:id="251"/>
      <w:r>
        <w:t>Enter Daily QC Results</w:t>
      </w:r>
      <w:bookmarkEnd w:id="252"/>
      <w:r>
        <w:fldChar w:fldCharType="begin"/>
      </w:r>
      <w:r>
        <w:instrText xml:space="preserve"> XE </w:instrText>
      </w:r>
      <w:r w:rsidR="00FA7E65">
        <w:instrText>“</w:instrText>
      </w:r>
      <w:r>
        <w:instrText>Enter Daily QC Results</w:instrText>
      </w:r>
      <w:r w:rsidR="00FA7E65">
        <w:instrText>”</w:instrText>
      </w:r>
      <w:r>
        <w:instrText xml:space="preserve"> </w:instrText>
      </w:r>
      <w:r>
        <w:fldChar w:fldCharType="end"/>
      </w:r>
      <w:r>
        <w:t xml:space="preserve"> </w:t>
      </w:r>
      <w:r>
        <w:rPr>
          <w:rFonts w:ascii="Times New Roman" w:hAnsi="Times New Roman" w:cs="Times New Roman"/>
          <w:b w:val="0"/>
          <w:vanish/>
          <w:sz w:val="22"/>
        </w:rPr>
        <w:t>UC_28</w:t>
      </w:r>
    </w:p>
    <w:p w:rsidR="002A21AE" w:rsidRDefault="002A21AE" w:rsidP="00FA7E65">
      <w:pPr>
        <w:pStyle w:val="BodyText"/>
      </w:pPr>
      <w:r>
        <w:t>The user enters observed serological reactions for all phases of testing and interpretations of the various routine reagents.</w:t>
      </w:r>
    </w:p>
    <w:p w:rsidR="002A21AE" w:rsidRDefault="002A21AE">
      <w:pPr>
        <w:pStyle w:val="Heading4"/>
      </w:pPr>
      <w:r>
        <w:t>Assumptions</w:t>
      </w:r>
      <w:r>
        <w:rPr>
          <w:b w:val="0"/>
        </w:rPr>
        <w:t xml:space="preserve"> </w:t>
      </w:r>
    </w:p>
    <w:p w:rsidR="002A21AE" w:rsidRDefault="002A21AE">
      <w:pPr>
        <w:pStyle w:val="ListBullet"/>
      </w:pPr>
      <w:r>
        <w:t>The division is “full service.”</w:t>
      </w:r>
    </w:p>
    <w:p w:rsidR="002A21AE" w:rsidRDefault="002A21AE">
      <w:pPr>
        <w:pStyle w:val="ListBullet"/>
      </w:pPr>
      <w:r>
        <w:t>Site parameters regarding reagent quality control are set up.</w:t>
      </w:r>
    </w:p>
    <w:p w:rsidR="002A21AE" w:rsidRDefault="002A21AE">
      <w:pPr>
        <w:pStyle w:val="ListBullet"/>
      </w:pPr>
      <w:r>
        <w:t xml:space="preserve">Minimum inventory levels for reagent types are defined. </w:t>
      </w:r>
    </w:p>
    <w:p w:rsidR="002A21AE" w:rsidRDefault="002A21AE">
      <w:pPr>
        <w:pStyle w:val="ListBullet"/>
      </w:pPr>
      <w:r>
        <w:t xml:space="preserve">Inventory control functionality is in use and reagents are in the inventory of the user’s division. </w:t>
      </w:r>
    </w:p>
    <w:p w:rsidR="002A21AE" w:rsidRDefault="002A21AE">
      <w:pPr>
        <w:pStyle w:val="ListBullet"/>
      </w:pPr>
      <w:r>
        <w:t>Daily QC testing does not include reagents used in special antigen typing.</w:t>
      </w:r>
    </w:p>
    <w:p w:rsidR="002A21AE" w:rsidRDefault="002A21AE">
      <w:pPr>
        <w:pStyle w:val="Heading4"/>
      </w:pPr>
      <w:r>
        <w:lastRenderedPageBreak/>
        <w:t xml:space="preserve">Outcome </w:t>
      </w:r>
    </w:p>
    <w:p w:rsidR="002A21AE" w:rsidRDefault="002A21AE">
      <w:pPr>
        <w:pStyle w:val="ListBullet"/>
      </w:pPr>
      <w:r>
        <w:t>Routine reagents are available for use, shutting down the alert for the day associated with the rack.</w:t>
      </w:r>
    </w:p>
    <w:p w:rsidR="002A21AE" w:rsidRDefault="002A21AE">
      <w:pPr>
        <w:pStyle w:val="ListBullet"/>
      </w:pPr>
      <w:r>
        <w:t>The user may enter and save reaction results below the minimum expected reaction; an Exception Report may be generated for supervisory review; the rack may or may not be used by the site for routine testing throughout that day.</w:t>
      </w:r>
    </w:p>
    <w:p w:rsidR="002A21AE" w:rsidRDefault="002A21AE">
      <w:pPr>
        <w:pStyle w:val="Heading4"/>
      </w:pPr>
      <w:r>
        <w:t>Limitations and Restrictions</w:t>
      </w:r>
      <w:r>
        <w:rPr>
          <w:b w:val="0"/>
        </w:rPr>
        <w:t xml:space="preserve"> </w:t>
      </w:r>
    </w:p>
    <w:p w:rsidR="002A21AE" w:rsidRDefault="002A21AE">
      <w:pPr>
        <w:pStyle w:val="ListBullet"/>
      </w:pPr>
      <w:r>
        <w:t xml:space="preserve">Additional user-defined reagent types not available in Configure Daily QC or Enter Daily QC Results are not part of a reagent rack’s daily QC testing. </w:t>
      </w:r>
    </w:p>
    <w:p w:rsidR="002A21AE" w:rsidRDefault="002A21AE">
      <w:pPr>
        <w:pStyle w:val="Heading4"/>
      </w:pPr>
      <w:r>
        <w:t xml:space="preserve">Additional Information </w:t>
      </w:r>
    </w:p>
    <w:p w:rsidR="002A21AE" w:rsidRDefault="002A21AE">
      <w:pPr>
        <w:pStyle w:val="ListBullet"/>
      </w:pPr>
      <w:r>
        <w:rPr>
          <w:rFonts w:ascii="Arial" w:hAnsi="Arial" w:cs="Arial"/>
          <w:vanish/>
          <w:spacing w:val="0"/>
          <w:sz w:val="18"/>
        </w:rPr>
        <w:t xml:space="preserve">BR_28.19 </w:t>
      </w:r>
      <w:r>
        <w:t>VBECS allows the user to save a partially filled worksheet for a specific QC rack ID and allows the same or a different user to redisplay the form for the entry of remaining test results at a later time. The user, first or second, may enter new results but may not edit prior entries. VBECS records the ID of each user who enters test observations on a worksheet.</w:t>
      </w:r>
    </w:p>
    <w:p w:rsidR="002A21AE" w:rsidRDefault="002A21AE">
      <w:pPr>
        <w:pStyle w:val="ListBullet"/>
      </w:pPr>
      <w:r>
        <w:t>VBECS issues warnings when they are defined in Maintain Minimum Levels.</w:t>
      </w:r>
    </w:p>
    <w:p w:rsidR="002A21AE" w:rsidRDefault="002A21AE">
      <w:pPr>
        <w:pStyle w:val="ListBullet"/>
      </w:pPr>
      <w:r>
        <w:t xml:space="preserve">VistALink does not need to be active when a user enters </w:t>
      </w:r>
      <w:r>
        <w:rPr>
          <w:bCs/>
        </w:rPr>
        <w:t>daily quality control results</w:t>
      </w:r>
      <w:r>
        <w:t>.</w:t>
      </w:r>
    </w:p>
    <w:p w:rsidR="002A21AE" w:rsidRDefault="002A21AE">
      <w:pPr>
        <w:pStyle w:val="ListBullet"/>
      </w:pPr>
      <w:r>
        <w:t>A testing template is generated for daily quality control testing of routine reagents for each rack in a division. (Multiple templates may be used on a given day.)</w:t>
      </w:r>
    </w:p>
    <w:p w:rsidR="002A21AE" w:rsidRDefault="002A21AE">
      <w:pPr>
        <w:pStyle w:val="ListBullet"/>
      </w:pPr>
      <w:r>
        <w:t>System rules</w:t>
      </w:r>
      <w:r w:rsidR="00AA6C54">
        <w:t xml:space="preserve"> </w:t>
      </w:r>
      <w:r>
        <w:t>determine the validity of the test interpretations and determine if all phases of testing were recorded for both scenarios.</w:t>
      </w:r>
    </w:p>
    <w:p w:rsidR="002A21AE" w:rsidRDefault="002A21AE">
      <w:pPr>
        <w:pStyle w:val="ListBullet"/>
      </w:pPr>
      <w:r>
        <w:t>A user must enter and may view one day’s QC data at a time. The supervisor or administrator must review these entries and the reagent information daily.</w:t>
      </w:r>
    </w:p>
    <w:p w:rsidR="002A21AE" w:rsidRDefault="002A21AE">
      <w:pPr>
        <w:pStyle w:val="ListBullet"/>
      </w:pPr>
      <w:r>
        <w:t xml:space="preserve">VBECS compares the current rack QC results with the prior day’s QC results. </w:t>
      </w:r>
    </w:p>
    <w:p w:rsidR="002A21AE" w:rsidRDefault="002A21AE">
      <w:pPr>
        <w:pStyle w:val="ListBullet"/>
      </w:pPr>
      <w:r>
        <w:t xml:space="preserve">Multiple technologists may use the same rack. </w:t>
      </w:r>
    </w:p>
    <w:p w:rsidR="002A21AE" w:rsidRDefault="002A21AE">
      <w:pPr>
        <w:pStyle w:val="ListBullet"/>
      </w:pPr>
      <w:r>
        <w:t>Rack number and reagents used to test a specimen are linked to the lot number, manufacturer, and expiration date of the reagent type as well as the rack identifier.</w:t>
      </w:r>
    </w:p>
    <w:p w:rsidR="00254E7B" w:rsidRDefault="00254E7B">
      <w:pPr>
        <w:pStyle w:val="ListBullet"/>
      </w:pPr>
      <w:r>
        <w:t>A user may use more than one testing method in accordance with local policies and procedures.</w:t>
      </w:r>
    </w:p>
    <w:p w:rsidR="00F62041" w:rsidRPr="00622C54" w:rsidRDefault="00F62041" w:rsidP="00F62041">
      <w:pPr>
        <w:pStyle w:val="ListBullet"/>
      </w:pPr>
      <w:r w:rsidRPr="00622C54">
        <w:t xml:space="preserve">If a rack has never been used with reagents prior to using the QC Documentation Offline option and the rack is not so checked when the user attempts to use this untested rack, the message appears that this rack has never been tested and cannot be used. The user may not proceed. To use this rack on this date, the QC Offline check needs to be indicated or testing performed. </w:t>
      </w:r>
      <w:r w:rsidRPr="00622C54">
        <w:rPr>
          <w:vanish/>
        </w:rPr>
        <w:t>DR 4317</w:t>
      </w:r>
    </w:p>
    <w:p w:rsidR="002A21AE" w:rsidRDefault="002A21AE">
      <w:pPr>
        <w:pStyle w:val="Heading4"/>
        <w:rPr>
          <w:b w:val="0"/>
        </w:rPr>
      </w:pPr>
      <w:r>
        <w:t>User Roles with Access to This Option</w:t>
      </w:r>
      <w:r>
        <w:rPr>
          <w:b w:val="0"/>
        </w:rPr>
        <w:t xml:space="preserve"> </w:t>
      </w:r>
    </w:p>
    <w:p w:rsidR="002A21AE" w:rsidRDefault="00046C55">
      <w:pPr>
        <w:pStyle w:val="Roles"/>
        <w:rPr>
          <w:snapToGrid w:val="0"/>
        </w:rPr>
      </w:pPr>
      <w:r>
        <w:t>All users</w:t>
      </w:r>
    </w:p>
    <w:p w:rsidR="002A21AE" w:rsidRDefault="002A21AE">
      <w:pPr>
        <w:pStyle w:val="Heading4"/>
      </w:pPr>
      <w:r>
        <w:t xml:space="preserve">Enter Daily QC Results </w:t>
      </w:r>
    </w:p>
    <w:p w:rsidR="002A21AE" w:rsidRDefault="002A21AE" w:rsidP="00FA7E65">
      <w:pPr>
        <w:pStyle w:val="BodyText"/>
      </w:pPr>
      <w:r>
        <w:t xml:space="preserve">The American Association of Blood Banks’ </w:t>
      </w:r>
      <w:r>
        <w:rPr>
          <w:i/>
        </w:rPr>
        <w:t>Standards for Blood Banks and Transfusion Services</w:t>
      </w:r>
      <w:r>
        <w:t xml:space="preserve"> requires that commercial reagents in the blood bank—antisera and routinely-used red cell reagents—must be tested for performance “on the day of use.” As routine reagents are always used, they are tested daily. Records of these reagents, their lot numbers, and their testing results must be stored for reference. VBECS verifies and indicates whether the reagent is satisfactory for use. </w:t>
      </w:r>
    </w:p>
    <w:p w:rsidR="002A21AE" w:rsidRDefault="002A21AE" w:rsidP="00FA7E65">
      <w:pPr>
        <w:pStyle w:val="BodyText"/>
      </w:pPr>
      <w:r>
        <w:t xml:space="preserve">This option facilitates the direct entry of reaction results and interpretations, constituting daily reagent quality control testing for a rack of reagents. </w:t>
      </w:r>
    </w:p>
    <w:p w:rsidR="002A21AE" w:rsidRDefault="002A21AE" w:rsidP="00FA7E65">
      <w:pPr>
        <w:pStyle w:val="BodyText"/>
      </w:pPr>
      <w:r>
        <w:t>VBECS allows the user to change individual reagents without repeating the QC for the full rack during the day.</w:t>
      </w:r>
    </w:p>
    <w:tbl>
      <w:tblPr>
        <w:tblW w:w="95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356"/>
      </w:tblGrid>
      <w:tr w:rsidR="002A21AE">
        <w:tblPrEx>
          <w:tblCellMar>
            <w:top w:w="0" w:type="dxa"/>
            <w:bottom w:w="0" w:type="dxa"/>
          </w:tblCellMar>
        </w:tblPrEx>
        <w:trPr>
          <w:tblHeader/>
        </w:trPr>
        <w:tc>
          <w:tcPr>
            <w:tcW w:w="3240" w:type="dxa"/>
            <w:shd w:val="pct30" w:color="auto" w:fill="FFFFFF"/>
            <w:vAlign w:val="bottom"/>
          </w:tcPr>
          <w:p w:rsidR="002A21AE" w:rsidRDefault="002A21AE">
            <w:pPr>
              <w:pStyle w:val="TableText"/>
              <w:rPr>
                <w:b/>
              </w:rPr>
            </w:pPr>
            <w:bookmarkStart w:id="253" w:name="_Toc30304250"/>
            <w:bookmarkStart w:id="254" w:name="_Toc30912571"/>
            <w:bookmarkStart w:id="255" w:name="_Toc49251208"/>
            <w:bookmarkStart w:id="256" w:name="_Toc49251692"/>
            <w:bookmarkStart w:id="257" w:name="_Toc68448916"/>
            <w:r>
              <w:rPr>
                <w:b/>
              </w:rPr>
              <w:lastRenderedPageBreak/>
              <w:t>User Action</w:t>
            </w:r>
          </w:p>
        </w:tc>
        <w:tc>
          <w:tcPr>
            <w:tcW w:w="6356" w:type="dxa"/>
            <w:shd w:val="pct30" w:color="auto" w:fill="FFFFFF"/>
            <w:vAlign w:val="bottom"/>
          </w:tcPr>
          <w:p w:rsidR="002A21AE" w:rsidRDefault="002A21AE">
            <w:pPr>
              <w:pStyle w:val="TableText"/>
              <w:rPr>
                <w:b/>
              </w:rPr>
            </w:pPr>
            <w:r>
              <w:rPr>
                <w:b/>
              </w:rPr>
              <w:t>VBECS</w:t>
            </w:r>
          </w:p>
        </w:tc>
      </w:tr>
      <w:tr w:rsidR="002A21AE">
        <w:tblPrEx>
          <w:tblCellMar>
            <w:top w:w="0" w:type="dxa"/>
            <w:bottom w:w="0" w:type="dxa"/>
          </w:tblCellMar>
        </w:tblPrEx>
        <w:tc>
          <w:tcPr>
            <w:tcW w:w="3240" w:type="dxa"/>
          </w:tcPr>
          <w:p w:rsidR="002A21AE" w:rsidRDefault="002A21AE">
            <w:pPr>
              <w:pStyle w:val="TableTextNumbers"/>
            </w:pPr>
            <w:r>
              <w:t xml:space="preserve">Select </w:t>
            </w:r>
            <w:r>
              <w:rPr>
                <w:b/>
              </w:rPr>
              <w:t>Reagents</w:t>
            </w:r>
            <w:r>
              <w:t xml:space="preserve"> from the main menu.</w:t>
            </w:r>
          </w:p>
          <w:p w:rsidR="002A21AE" w:rsidRDefault="002A21AE">
            <w:pPr>
              <w:pStyle w:val="TableTextNumbersContinued"/>
              <w:rPr>
                <w:b/>
                <w:bCs/>
              </w:rPr>
            </w:pPr>
          </w:p>
          <w:p w:rsidR="002A21AE" w:rsidRDefault="002A21AE">
            <w:pPr>
              <w:pStyle w:val="TableTextNumbersContinued"/>
            </w:pPr>
            <w:r>
              <w:t xml:space="preserve">Select </w:t>
            </w:r>
            <w:r>
              <w:rPr>
                <w:b/>
              </w:rPr>
              <w:t>Enter Daily QC Results</w:t>
            </w:r>
            <w:r>
              <w:t>.</w:t>
            </w:r>
          </w:p>
        </w:tc>
        <w:tc>
          <w:tcPr>
            <w:tcW w:w="6356" w:type="dxa"/>
          </w:tcPr>
          <w:p w:rsidR="002A21AE" w:rsidRDefault="002A21AE" w:rsidP="003356B8">
            <w:pPr>
              <w:pStyle w:val="TableTextBullet"/>
            </w:pPr>
            <w:r>
              <w:t>Displays options to perform daily reagent rack QC</w:t>
            </w:r>
            <w:r w:rsidR="000D380C">
              <w:t>.</w:t>
            </w:r>
          </w:p>
        </w:tc>
      </w:tr>
      <w:tr w:rsidR="000B5EBA">
        <w:tblPrEx>
          <w:tblCellMar>
            <w:top w:w="0" w:type="dxa"/>
            <w:bottom w:w="0" w:type="dxa"/>
          </w:tblCellMar>
        </w:tblPrEx>
        <w:tc>
          <w:tcPr>
            <w:tcW w:w="3240" w:type="dxa"/>
          </w:tcPr>
          <w:p w:rsidR="000B5EBA" w:rsidRDefault="00003AD3" w:rsidP="00D148D7">
            <w:pPr>
              <w:pStyle w:val="TableTextNumbers"/>
            </w:pPr>
            <w:r>
              <w:t>Verify</w:t>
            </w:r>
            <w:r w:rsidR="000B5EBA">
              <w:t xml:space="preserve"> the default date tested and tester</w:t>
            </w:r>
            <w:r>
              <w:t xml:space="preserve">, </w:t>
            </w:r>
            <w:r w:rsidR="00686785">
              <w:t>and</w:t>
            </w:r>
            <w:r>
              <w:t xml:space="preserve"> edit them</w:t>
            </w:r>
            <w:r w:rsidR="000B5EBA">
              <w:t>, if needed.</w:t>
            </w:r>
          </w:p>
        </w:tc>
        <w:tc>
          <w:tcPr>
            <w:tcW w:w="6356" w:type="dxa"/>
          </w:tcPr>
          <w:p w:rsidR="000B5EBA" w:rsidRDefault="000B5EBA" w:rsidP="00D148D7">
            <w:pPr>
              <w:pStyle w:val="TableTextBullet"/>
            </w:pPr>
            <w:r>
              <w:t>Displays the date and time the testing was performed; the default is the current date and time, which are editable to allow retrospective entry.</w:t>
            </w:r>
          </w:p>
          <w:p w:rsidR="000B5EBA" w:rsidRDefault="000B5EBA" w:rsidP="00D148D7">
            <w:pPr>
              <w:pStyle w:val="TableTextBullet"/>
            </w:pPr>
            <w:r>
              <w:t>Displays the testing technologist’s identification; the default is the current user. Lists valid division users for selection.</w:t>
            </w:r>
          </w:p>
          <w:p w:rsidR="000B5EBA" w:rsidRDefault="000B5EBA" w:rsidP="00D148D7">
            <w:pPr>
              <w:pStyle w:val="TableTextBullet"/>
            </w:pPr>
            <w:r>
              <w:t>Displays the option to indicate the rack number of the reagents to test, a list of racks to be tested for the current date, and a retest option for the racks with testing completed for the date.</w:t>
            </w:r>
          </w:p>
          <w:p w:rsidR="000B5EBA" w:rsidRDefault="000B5EBA" w:rsidP="00D148D7">
            <w:pPr>
              <w:pStyle w:val="TableText"/>
            </w:pPr>
          </w:p>
          <w:p w:rsidR="000B5EBA" w:rsidRDefault="00C366E0" w:rsidP="00D148D7">
            <w:pPr>
              <w:pStyle w:val="TableText"/>
              <w:rPr>
                <w:b/>
                <w:bCs/>
                <w:szCs w:val="18"/>
              </w:rPr>
            </w:pPr>
            <w:r>
              <w:rPr>
                <w:b/>
                <w:bCs/>
                <w:noProof/>
              </w:rPr>
              <mc:AlternateContent>
                <mc:Choice Requires="wps">
                  <w:drawing>
                    <wp:anchor distT="0" distB="0" distL="114300" distR="114300" simplePos="0" relativeHeight="251771392"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520" name="Line 108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088" o:spid="_x0000_s1026" style="position:absolute;z-index:251771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CP9&#10;hVYVAgAALgQAAA4AAAAAAAAAAAAAAAAALgIAAGRycy9lMm9Eb2MueG1sUEsBAi0AFAAGAAgAAAAh&#10;ABdPMBLbAAAACAEAAA8AAAAAAAAAAAAAAAAAbwQAAGRycy9kb3ducmV2LnhtbFBLBQYAAAAABAAE&#10;APMAAAB3BQAAAAA=&#10;" strokeweight="1.5pt"/>
                  </w:pict>
                </mc:Fallback>
              </mc:AlternateContent>
            </w:r>
            <w:r w:rsidR="000B5EBA">
              <w:rPr>
                <w:b/>
                <w:bCs/>
                <w:szCs w:val="18"/>
              </w:rPr>
              <w:t>NOTES</w:t>
            </w:r>
          </w:p>
          <w:p w:rsidR="000B5EBA" w:rsidRDefault="000B5EBA" w:rsidP="00D148D7">
            <w:pPr>
              <w:pStyle w:val="NotesText"/>
            </w:pPr>
          </w:p>
          <w:p w:rsidR="000B5EBA" w:rsidRDefault="000B5EBA" w:rsidP="001272CA">
            <w:pPr>
              <w:pStyle w:val="NotesText"/>
            </w:pPr>
            <w:r>
              <w:t>Daily QC testing does not include reagents used in special antigen typing.</w:t>
            </w:r>
          </w:p>
        </w:tc>
      </w:tr>
      <w:tr w:rsidR="002A21AE">
        <w:tblPrEx>
          <w:tblCellMar>
            <w:top w:w="0" w:type="dxa"/>
            <w:bottom w:w="0" w:type="dxa"/>
          </w:tblCellMar>
        </w:tblPrEx>
        <w:tc>
          <w:tcPr>
            <w:tcW w:w="3240" w:type="dxa"/>
            <w:tcBorders>
              <w:top w:val="single" w:sz="4" w:space="0" w:color="auto"/>
              <w:left w:val="single" w:sz="4" w:space="0" w:color="auto"/>
              <w:bottom w:val="single" w:sz="4" w:space="0" w:color="auto"/>
              <w:right w:val="single" w:sz="4" w:space="0" w:color="auto"/>
            </w:tcBorders>
          </w:tcPr>
          <w:p w:rsidR="000D380C" w:rsidRDefault="000D380C">
            <w:pPr>
              <w:pStyle w:val="TableTextNumbers"/>
            </w:pPr>
            <w:r>
              <w:t xml:space="preserve">Select the </w:t>
            </w:r>
            <w:r w:rsidRPr="000D380C">
              <w:rPr>
                <w:b/>
              </w:rPr>
              <w:t>Test Rack(s)</w:t>
            </w:r>
            <w:r w:rsidRPr="000D380C">
              <w:t>,</w:t>
            </w:r>
            <w:r w:rsidRPr="000D380C">
              <w:rPr>
                <w:b/>
              </w:rPr>
              <w:t xml:space="preserve"> </w:t>
            </w:r>
            <w:r>
              <w:rPr>
                <w:b/>
              </w:rPr>
              <w:t>P</w:t>
            </w:r>
            <w:r w:rsidRPr="000D380C">
              <w:rPr>
                <w:b/>
              </w:rPr>
              <w:t>artially Tested Rack(s)</w:t>
            </w:r>
            <w:r w:rsidRPr="00F62D64">
              <w:t>, or</w:t>
            </w:r>
            <w:r w:rsidRPr="000D380C">
              <w:rPr>
                <w:b/>
              </w:rPr>
              <w:t xml:space="preserve"> Retest Rack(s</w:t>
            </w:r>
            <w:r w:rsidRPr="00F62D64">
              <w:rPr>
                <w:b/>
              </w:rPr>
              <w:t xml:space="preserve">) </w:t>
            </w:r>
            <w:r w:rsidRPr="00CC3C89">
              <w:t>tab</w:t>
            </w:r>
            <w:r w:rsidR="00957095" w:rsidRPr="00CC3C89">
              <w:t xml:space="preserve"> </w:t>
            </w:r>
            <w:r w:rsidR="00957095">
              <w:t>(</w:t>
            </w:r>
            <w:r w:rsidR="00957095">
              <w:fldChar w:fldCharType="begin"/>
            </w:r>
            <w:r w:rsidR="00957095">
              <w:instrText xml:space="preserve"> REF _Ref126641381 \h </w:instrText>
            </w:r>
            <w:r w:rsidR="00957095">
              <w:fldChar w:fldCharType="separate"/>
            </w:r>
            <w:r w:rsidR="000F5E1B">
              <w:t xml:space="preserve">Figure </w:t>
            </w:r>
            <w:r w:rsidR="000F5E1B">
              <w:rPr>
                <w:noProof/>
              </w:rPr>
              <w:t>57</w:t>
            </w:r>
            <w:r w:rsidR="00957095">
              <w:fldChar w:fldCharType="end"/>
            </w:r>
            <w:r w:rsidR="00957095">
              <w:t>)</w:t>
            </w:r>
            <w:r>
              <w:t>.</w:t>
            </w:r>
          </w:p>
          <w:p w:rsidR="000D380C" w:rsidRDefault="000D380C" w:rsidP="000D380C">
            <w:pPr>
              <w:pStyle w:val="TableTextNumbersContinued"/>
            </w:pPr>
          </w:p>
          <w:p w:rsidR="002A21AE" w:rsidRDefault="00922EBC" w:rsidP="000D380C">
            <w:pPr>
              <w:pStyle w:val="TableTextNumbersContinued"/>
            </w:pPr>
            <w:r>
              <w:t>Click one or more check boxes to select</w:t>
            </w:r>
            <w:r w:rsidR="002A21AE">
              <w:t xml:space="preserve"> rack numbers.</w:t>
            </w:r>
          </w:p>
          <w:p w:rsidR="00C36763" w:rsidRDefault="00C36763" w:rsidP="000D380C">
            <w:pPr>
              <w:pStyle w:val="TableTextNumbersContinued"/>
            </w:pPr>
          </w:p>
          <w:p w:rsidR="00C36763" w:rsidRDefault="00C36763" w:rsidP="000D380C">
            <w:pPr>
              <w:pStyle w:val="TableTextNumbersContinued"/>
            </w:pPr>
            <w:r>
              <w:t xml:space="preserve">Click </w:t>
            </w:r>
            <w:r w:rsidRPr="00C36763">
              <w:rPr>
                <w:b/>
              </w:rPr>
              <w:t>OK</w:t>
            </w:r>
            <w:r>
              <w:t>.</w:t>
            </w:r>
          </w:p>
          <w:p w:rsidR="002A21AE" w:rsidRDefault="002A21AE" w:rsidP="00107CEB">
            <w:pPr>
              <w:pStyle w:val="TableTextNumbersContinued"/>
            </w:pPr>
          </w:p>
        </w:tc>
        <w:tc>
          <w:tcPr>
            <w:tcW w:w="6356" w:type="dxa"/>
            <w:tcBorders>
              <w:top w:val="single" w:sz="4" w:space="0" w:color="auto"/>
              <w:left w:val="single" w:sz="4" w:space="0" w:color="auto"/>
              <w:bottom w:val="single" w:sz="4" w:space="0" w:color="auto"/>
              <w:right w:val="single" w:sz="4" w:space="0" w:color="auto"/>
            </w:tcBorders>
          </w:tcPr>
          <w:p w:rsidR="002A21AE" w:rsidRDefault="002A21AE">
            <w:pPr>
              <w:pStyle w:val="TableTextBullet"/>
            </w:pPr>
            <w:r>
              <w:t>Displays the lot number verification template for each rack selected.</w:t>
            </w:r>
          </w:p>
          <w:p w:rsidR="002A21AE" w:rsidRDefault="002A21AE">
            <w:pPr>
              <w:pStyle w:val="TableText"/>
            </w:pPr>
          </w:p>
          <w:p w:rsidR="002A21AE" w:rsidRDefault="00C366E0">
            <w:pPr>
              <w:pStyle w:val="TableText"/>
              <w:rPr>
                <w:b/>
                <w:bCs/>
                <w:szCs w:val="18"/>
              </w:rPr>
            </w:pPr>
            <w:r>
              <w:rPr>
                <w:b/>
                <w:bCs/>
                <w:noProof/>
              </w:rPr>
              <mc:AlternateContent>
                <mc:Choice Requires="wps">
                  <w:drawing>
                    <wp:anchor distT="0" distB="0" distL="114300" distR="114300" simplePos="0" relativeHeight="251565568"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519" name="Line 70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703" o:spid="_x0000_s1026" style="position:absolute;z-index:25156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LAS&#10;F5A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rsidR="00A013ED" w:rsidRDefault="00A013ED" w:rsidP="00A013ED">
            <w:pPr>
              <w:pStyle w:val="NotesText"/>
            </w:pPr>
          </w:p>
          <w:p w:rsidR="00F233CC" w:rsidRDefault="005C1490" w:rsidP="00F233CC">
            <w:pPr>
              <w:pStyle w:val="NotesText"/>
            </w:pPr>
            <w:r>
              <w:rPr>
                <w:vanish/>
              </w:rPr>
              <w:t>BR_</w:t>
            </w:r>
            <w:r w:rsidRPr="00707B78">
              <w:rPr>
                <w:vanish/>
              </w:rPr>
              <w:t>28.3</w:t>
            </w:r>
            <w:r w:rsidR="00324E04" w:rsidRPr="00707B78">
              <w:rPr>
                <w:vanish/>
              </w:rPr>
              <w:t xml:space="preserve">3 </w:t>
            </w:r>
            <w:r w:rsidRPr="005C1490">
              <w:t>A</w:t>
            </w:r>
            <w:r w:rsidR="00F233CC" w:rsidRPr="005C1490">
              <w:t xml:space="preserve"> </w:t>
            </w:r>
            <w:r>
              <w:t xml:space="preserve">reagent </w:t>
            </w:r>
            <w:r w:rsidR="00F233CC">
              <w:t xml:space="preserve">rack </w:t>
            </w:r>
            <w:r>
              <w:t>is</w:t>
            </w:r>
            <w:r w:rsidR="00F233CC">
              <w:t xml:space="preserve"> displayed on one of three tabs based on its testing status and the daily alert time setting:</w:t>
            </w:r>
          </w:p>
          <w:p w:rsidR="00F233CC" w:rsidRDefault="00F233CC" w:rsidP="00F233CC">
            <w:pPr>
              <w:pStyle w:val="NotesTextBullet"/>
            </w:pPr>
            <w:r>
              <w:t>Test Rack(s): the current alert time has passed and is/are considered “untested”</w:t>
            </w:r>
          </w:p>
          <w:p w:rsidR="00F233CC" w:rsidRDefault="00F233CC" w:rsidP="00F233CC">
            <w:pPr>
              <w:pStyle w:val="NotesTextBullet"/>
            </w:pPr>
            <w:r>
              <w:t>Partially tested: racks that have incomplete test results for the current 24 hour time clock and are considered “untested”</w:t>
            </w:r>
          </w:p>
          <w:p w:rsidR="00F233CC" w:rsidRDefault="00F233CC" w:rsidP="00F233CC">
            <w:pPr>
              <w:pStyle w:val="NotesTextBullet"/>
            </w:pPr>
            <w:r>
              <w:t>Retest Racks: racks that are fully tested within the current alert time and are available for new lot number selection and its testing.</w:t>
            </w:r>
          </w:p>
          <w:p w:rsidR="00503F5E" w:rsidRDefault="00503F5E" w:rsidP="00A013ED">
            <w:pPr>
              <w:pStyle w:val="NotesText"/>
            </w:pPr>
          </w:p>
          <w:p w:rsidR="00F233CC" w:rsidRPr="00503F5E" w:rsidRDefault="00503F5E" w:rsidP="00A013ED">
            <w:pPr>
              <w:pStyle w:val="NotesText"/>
            </w:pPr>
            <w:r w:rsidRPr="00503F5E">
              <w:t>The user may test a rack no earlier than the alert time for the next 24 hours</w:t>
            </w:r>
            <w:r>
              <w:t>.</w:t>
            </w:r>
            <w:r>
              <w:rPr>
                <w:vanish/>
              </w:rPr>
              <w:t xml:space="preserve"> DR 4014</w:t>
            </w:r>
          </w:p>
          <w:p w:rsidR="00503F5E" w:rsidRDefault="00503F5E" w:rsidP="00A013ED">
            <w:pPr>
              <w:pStyle w:val="NotesText"/>
            </w:pPr>
          </w:p>
          <w:p w:rsidR="00A013ED" w:rsidRDefault="00A013ED" w:rsidP="00A013ED">
            <w:pPr>
              <w:pStyle w:val="NotesText"/>
            </w:pPr>
            <w:r>
              <w:t>On occasion, a user may save a partially completed QC worksheet and finish it later. The same user or a different user may complete the testing.</w:t>
            </w:r>
          </w:p>
          <w:p w:rsidR="00A013ED" w:rsidRDefault="00A013ED" w:rsidP="00A013ED">
            <w:pPr>
              <w:pStyle w:val="NotesText"/>
            </w:pPr>
          </w:p>
          <w:p w:rsidR="00A013ED" w:rsidRDefault="00A013ED" w:rsidP="00A013ED">
            <w:pPr>
              <w:pStyle w:val="NotesText"/>
            </w:pPr>
            <w:r>
              <w:t>The user may retest a rack when a reagent lot number changes after initial testing. VBECS does not allow the user to retest saved valid results.</w:t>
            </w:r>
          </w:p>
          <w:p w:rsidR="00A013ED" w:rsidRDefault="00A013ED" w:rsidP="00A013ED">
            <w:pPr>
              <w:pStyle w:val="NotesText"/>
              <w:rPr>
                <w:vanish/>
                <w:szCs w:val="18"/>
              </w:rPr>
            </w:pPr>
          </w:p>
          <w:p w:rsidR="002A21AE" w:rsidRDefault="002A21AE">
            <w:pPr>
              <w:pStyle w:val="NotesText"/>
            </w:pPr>
            <w:r>
              <w:rPr>
                <w:vanish/>
                <w:szCs w:val="18"/>
              </w:rPr>
              <w:t xml:space="preserve">PT_28.01 </w:t>
            </w:r>
            <w:r>
              <w:t xml:space="preserve">VBECS requires the user to indicate the rack identifier to provide a testing template for each daily reagent rack QC. </w:t>
            </w:r>
          </w:p>
          <w:p w:rsidR="002A21AE" w:rsidRDefault="002A21AE" w:rsidP="00995EAA">
            <w:pPr>
              <w:pStyle w:val="NotesText"/>
            </w:pPr>
          </w:p>
          <w:p w:rsidR="002A21AE" w:rsidRDefault="002A21AE">
            <w:pPr>
              <w:pStyle w:val="NotesText"/>
            </w:pPr>
            <w:r>
              <w:rPr>
                <w:rFonts w:cs="Arial"/>
                <w:vanish/>
                <w:szCs w:val="18"/>
              </w:rPr>
              <w:t>BR_28.11</w:t>
            </w:r>
            <w:r w:rsidR="00CE3961">
              <w:rPr>
                <w:rFonts w:cs="Arial"/>
                <w:vanish/>
                <w:szCs w:val="18"/>
              </w:rPr>
              <w:t>,</w:t>
            </w:r>
            <w:r>
              <w:rPr>
                <w:rFonts w:cs="Arial"/>
                <w:vanish/>
                <w:szCs w:val="18"/>
              </w:rPr>
              <w:t xml:space="preserve"> </w:t>
            </w:r>
            <w:r>
              <w:rPr>
                <w:vanish/>
                <w:szCs w:val="18"/>
              </w:rPr>
              <w:t xml:space="preserve">BR_28.23 </w:t>
            </w:r>
            <w:r>
              <w:t>Site settings determine reagent types and lot numbers present. VBECS displays only reagent types previously entered for the division using the reagent inventory function. VBECS allows entry of lot numbers only. When VBECS displays lot numbers for selection, it checks the inventory system for the reagent name and lot numbers in use in a rack. VBECS does not offer a reagent with an unsatisfactory value in the “Inspection” field or with a quantity of zero as a selectable reagent. The user cannot force the entry of a lot number that VBECS disallowed on the selection list. The user must choose a different reagent.</w:t>
            </w:r>
          </w:p>
          <w:p w:rsidR="002A21AE" w:rsidRDefault="002A21AE">
            <w:pPr>
              <w:pStyle w:val="NotesText"/>
            </w:pPr>
          </w:p>
          <w:p w:rsidR="002A21AE" w:rsidRDefault="002A21AE">
            <w:pPr>
              <w:pStyle w:val="NotesText"/>
            </w:pPr>
            <w:r>
              <w:rPr>
                <w:rFonts w:cs="Arial"/>
                <w:vanish/>
              </w:rPr>
              <w:t xml:space="preserve">BR_28.24 </w:t>
            </w:r>
            <w:r w:rsidR="00D62E87" w:rsidRPr="00896F17">
              <w:rPr>
                <w:rStyle w:val="BullhornChar"/>
              </w:rPr>
              <w:t></w:t>
            </w:r>
            <w:r w:rsidR="00D62E87" w:rsidRPr="00D62E87">
              <w:rPr>
                <w:rFonts w:ascii="Webdings" w:hAnsi="Webdings"/>
              </w:rPr>
              <w:t></w:t>
            </w:r>
            <w:r w:rsidR="00D62E87" w:rsidRPr="00D62E87">
              <w:t>V</w:t>
            </w:r>
            <w:r>
              <w:t>BECS compares the expiration date of each reagent on the selected rack to the testing date, emits an audible alert, and warns when the reagent is expired.</w:t>
            </w:r>
          </w:p>
          <w:p w:rsidR="002A21AE" w:rsidRDefault="002A21AE">
            <w:pPr>
              <w:pStyle w:val="NotesText"/>
            </w:pPr>
          </w:p>
          <w:p w:rsidR="002A21AE" w:rsidRDefault="002A21AE">
            <w:pPr>
              <w:pStyle w:val="NotesText"/>
            </w:pPr>
            <w:r>
              <w:rPr>
                <w:b/>
              </w:rPr>
              <w:t>Yes</w:t>
            </w:r>
            <w:r>
              <w:t xml:space="preserve"> requires a comment and VBECS captures details for inclusion in an Exception Report (exception type: expired reagent QC’d).</w:t>
            </w:r>
          </w:p>
          <w:p w:rsidR="002A21AE" w:rsidRDefault="002A21AE">
            <w:pPr>
              <w:pStyle w:val="NotesText"/>
            </w:pPr>
          </w:p>
          <w:p w:rsidR="002A21AE" w:rsidRDefault="002A21AE">
            <w:pPr>
              <w:pStyle w:val="NotesText"/>
            </w:pPr>
            <w:r>
              <w:rPr>
                <w:b/>
              </w:rPr>
              <w:t>No</w:t>
            </w:r>
            <w:r>
              <w:t xml:space="preserve"> removes the unsatisfactory reagent from the daily QC rack. The user must select a new one. VBECS does not display unsatisfactory lot numbers.</w:t>
            </w:r>
          </w:p>
          <w:p w:rsidR="002A21AE" w:rsidRDefault="002A21AE">
            <w:pPr>
              <w:pStyle w:val="NotesText"/>
            </w:pPr>
          </w:p>
          <w:p w:rsidR="002A21AE" w:rsidRDefault="002A21AE">
            <w:pPr>
              <w:pStyle w:val="NotesText"/>
            </w:pPr>
            <w:r>
              <w:rPr>
                <w:rFonts w:cs="Arial"/>
                <w:vanish/>
              </w:rPr>
              <w:t xml:space="preserve">BR_28.32 </w:t>
            </w:r>
            <w:r>
              <w:t>The user may enter the lot numbers of the reagents used for the daily QC rack and the lot numbers of the enhancement media reagents defined in Configure Daily QC. VBECS does not display these reagents on the reaction results grid for a rack.</w:t>
            </w:r>
          </w:p>
        </w:tc>
      </w:tr>
      <w:tr w:rsidR="002A21AE">
        <w:tblPrEx>
          <w:tblCellMar>
            <w:top w:w="0" w:type="dxa"/>
            <w:bottom w:w="0" w:type="dxa"/>
          </w:tblCellMar>
        </w:tblPrEx>
        <w:tc>
          <w:tcPr>
            <w:tcW w:w="3240" w:type="dxa"/>
            <w:tcBorders>
              <w:top w:val="single" w:sz="4" w:space="0" w:color="auto"/>
              <w:left w:val="single" w:sz="4" w:space="0" w:color="auto"/>
              <w:bottom w:val="single" w:sz="4" w:space="0" w:color="auto"/>
              <w:right w:val="single" w:sz="4" w:space="0" w:color="auto"/>
            </w:tcBorders>
          </w:tcPr>
          <w:p w:rsidR="002A21AE" w:rsidRDefault="002A21AE">
            <w:pPr>
              <w:pStyle w:val="TableTextNumbers"/>
            </w:pPr>
            <w:r>
              <w:lastRenderedPageBreak/>
              <w:t>Select a wo</w:t>
            </w:r>
            <w:r w:rsidR="0086218A">
              <w:t>rksheet to complete the testing</w:t>
            </w:r>
            <w:r w:rsidR="00F20BC5">
              <w:t xml:space="preserve"> (</w:t>
            </w:r>
            <w:r w:rsidR="00957095">
              <w:fldChar w:fldCharType="begin"/>
            </w:r>
            <w:r w:rsidR="00957095">
              <w:instrText xml:space="preserve"> REF _Ref126641476 \h </w:instrText>
            </w:r>
            <w:r w:rsidR="00957095">
              <w:fldChar w:fldCharType="separate"/>
            </w:r>
            <w:r w:rsidR="000F5E1B">
              <w:t xml:space="preserve">Figure </w:t>
            </w:r>
            <w:r w:rsidR="000F5E1B">
              <w:rPr>
                <w:noProof/>
              </w:rPr>
              <w:t>58</w:t>
            </w:r>
            <w:r w:rsidR="00957095">
              <w:fldChar w:fldCharType="end"/>
            </w:r>
            <w:r w:rsidR="00F20BC5">
              <w:t>)</w:t>
            </w:r>
            <w:r w:rsidR="0086218A">
              <w:t>, or</w:t>
            </w:r>
          </w:p>
          <w:p w:rsidR="0086218A" w:rsidRDefault="0086218A" w:rsidP="0086218A">
            <w:pPr>
              <w:pStyle w:val="TableTextNumbersContinued"/>
            </w:pPr>
          </w:p>
          <w:p w:rsidR="002A21AE" w:rsidRDefault="0086218A" w:rsidP="001D6DF1">
            <w:pPr>
              <w:pStyle w:val="TableTextNumbersContinued"/>
            </w:pPr>
            <w:r>
              <w:rPr>
                <w:rFonts w:cs="Arial"/>
                <w:vanish/>
              </w:rPr>
              <w:t xml:space="preserve">BR_28.05 </w:t>
            </w:r>
            <w:r>
              <w:t xml:space="preserve">Click the </w:t>
            </w:r>
            <w:r w:rsidRPr="0086218A">
              <w:rPr>
                <w:b/>
              </w:rPr>
              <w:t xml:space="preserve">Rack not in use today </w:t>
            </w:r>
            <w:r w:rsidRPr="00D1100E">
              <w:t>check box</w:t>
            </w:r>
            <w:r>
              <w:t xml:space="preserve"> to indicate that testing of a rack will not be performed.</w:t>
            </w:r>
          </w:p>
          <w:p w:rsidR="006D3D24" w:rsidRDefault="006D3D24" w:rsidP="001D6DF1">
            <w:pPr>
              <w:pStyle w:val="TableTextNumbersContinued"/>
            </w:pPr>
          </w:p>
          <w:p w:rsidR="006D3D24" w:rsidRPr="006D3D24" w:rsidRDefault="006D3D24" w:rsidP="006D3D24">
            <w:pPr>
              <w:pStyle w:val="TableTextNumbersContinued"/>
            </w:pPr>
            <w:r>
              <w:rPr>
                <w:vanish/>
              </w:rPr>
              <w:t xml:space="preserve">BR_28.34 </w:t>
            </w:r>
            <w:r>
              <w:t xml:space="preserve">Click the </w:t>
            </w:r>
            <w:r>
              <w:rPr>
                <w:b/>
              </w:rPr>
              <w:t>QC Testing Documentation Offline</w:t>
            </w:r>
            <w:r>
              <w:t xml:space="preserve"> check box to acknowledge QC is not performed in VBECS but has been properly documented.</w:t>
            </w:r>
            <w:r w:rsidR="00D827B9">
              <w:t xml:space="preserve"> Click </w:t>
            </w:r>
            <w:r w:rsidR="00D827B9" w:rsidRPr="00D827B9">
              <w:rPr>
                <w:b/>
              </w:rPr>
              <w:t>Yes</w:t>
            </w:r>
            <w:r w:rsidR="00D827B9">
              <w:t xml:space="preserve"> to save changes. Close the window.</w:t>
            </w:r>
          </w:p>
        </w:tc>
        <w:tc>
          <w:tcPr>
            <w:tcW w:w="6356" w:type="dxa"/>
            <w:tcBorders>
              <w:top w:val="single" w:sz="4" w:space="0" w:color="auto"/>
              <w:left w:val="single" w:sz="4" w:space="0" w:color="auto"/>
              <w:bottom w:val="single" w:sz="4" w:space="0" w:color="auto"/>
              <w:right w:val="single" w:sz="4" w:space="0" w:color="auto"/>
            </w:tcBorders>
          </w:tcPr>
          <w:p w:rsidR="002A21AE" w:rsidRDefault="002A21AE">
            <w:pPr>
              <w:pStyle w:val="TableTextBullet"/>
            </w:pPr>
            <w:r>
              <w:t>Displays the selected worksheet.</w:t>
            </w:r>
          </w:p>
          <w:p w:rsidR="002A21AE" w:rsidRDefault="002A21AE">
            <w:pPr>
              <w:pStyle w:val="TableTextBullet"/>
            </w:pPr>
            <w:r>
              <w:t>Displays the selected partially completed worksheet with the option to cancel the worksheet or continue to enter more testing information.</w:t>
            </w:r>
          </w:p>
          <w:p w:rsidR="002A21AE" w:rsidRDefault="002A21AE">
            <w:pPr>
              <w:pStyle w:val="TableText"/>
            </w:pPr>
          </w:p>
          <w:p w:rsidR="002A21AE" w:rsidRDefault="00C366E0">
            <w:pPr>
              <w:pStyle w:val="TableText"/>
              <w:rPr>
                <w:b/>
                <w:bCs/>
                <w:szCs w:val="18"/>
              </w:rPr>
            </w:pPr>
            <w:r>
              <w:rPr>
                <w:b/>
                <w:bCs/>
                <w:noProof/>
              </w:rPr>
              <mc:AlternateContent>
                <mc:Choice Requires="wps">
                  <w:drawing>
                    <wp:anchor distT="0" distB="0" distL="114300" distR="114300" simplePos="0" relativeHeight="251564544"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518" name="Line 70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701" o:spid="_x0000_s1026" style="position:absolute;z-index:25156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DF&#10;JuOwFgIAAC0EAAAOAAAAAAAAAAAAAAAAAC4CAABkcnMvZTJvRG9jLnhtbFBLAQItABQABgAIAAAA&#10;IQAXTzAS2wAAAAgBAAAPAAAAAAAAAAAAAAAAAHAEAABkcnMvZG93bnJldi54bWxQSwUGAAAAAAQA&#10;BADzAAAAeAUAAAAA&#10;" strokeweight="1.5pt"/>
                  </w:pict>
                </mc:Fallback>
              </mc:AlternateContent>
            </w:r>
            <w:r w:rsidR="002A21AE">
              <w:rPr>
                <w:b/>
                <w:bCs/>
                <w:szCs w:val="18"/>
              </w:rPr>
              <w:t>NOTES</w:t>
            </w:r>
          </w:p>
          <w:p w:rsidR="002A21AE" w:rsidRDefault="002A21AE">
            <w:pPr>
              <w:pStyle w:val="NotesText"/>
            </w:pPr>
          </w:p>
          <w:p w:rsidR="00CF0BDB" w:rsidRDefault="006D3D24">
            <w:pPr>
              <w:pStyle w:val="NotesText"/>
              <w:rPr>
                <w:rFonts w:cs="Arial"/>
              </w:rPr>
            </w:pPr>
            <w:r>
              <w:rPr>
                <w:rFonts w:cs="Arial"/>
              </w:rPr>
              <w:t xml:space="preserve">When the QC Testing Documentation Offline check box is checked </w:t>
            </w:r>
            <w:r w:rsidR="00CF0BDB">
              <w:rPr>
                <w:rFonts w:cs="Arial"/>
              </w:rPr>
              <w:t>for a reagent rack</w:t>
            </w:r>
            <w:r w:rsidR="00FE130E">
              <w:rPr>
                <w:rFonts w:cs="Arial"/>
              </w:rPr>
              <w:t>,</w:t>
            </w:r>
            <w:r w:rsidR="00CF0BDB">
              <w:rPr>
                <w:rFonts w:cs="Arial"/>
              </w:rPr>
              <w:t xml:space="preserve"> VBECS allows the rack to be used for patient testing until the next daily alert time.</w:t>
            </w:r>
          </w:p>
          <w:p w:rsidR="006D3D24" w:rsidRPr="006D3D24" w:rsidRDefault="006D3D24">
            <w:pPr>
              <w:pStyle w:val="NotesText"/>
              <w:rPr>
                <w:rFonts w:cs="Arial"/>
              </w:rPr>
            </w:pPr>
            <w:r>
              <w:rPr>
                <w:rFonts w:cs="Arial"/>
              </w:rPr>
              <w:t xml:space="preserve"> </w:t>
            </w:r>
          </w:p>
          <w:p w:rsidR="002A21AE" w:rsidRDefault="00E10815">
            <w:pPr>
              <w:pStyle w:val="NotesText"/>
            </w:pPr>
            <w:r>
              <w:t>The primary lot number can be tested and changed and the results for both will display on the Testing Worklist Report.</w:t>
            </w:r>
          </w:p>
          <w:p w:rsidR="002A21AE" w:rsidRDefault="002A21AE">
            <w:pPr>
              <w:pStyle w:val="NotesText"/>
            </w:pPr>
          </w:p>
          <w:p w:rsidR="002A21AE" w:rsidRDefault="00D62E87">
            <w:pPr>
              <w:pStyle w:val="NotesText"/>
            </w:pPr>
            <w:r w:rsidRPr="00896F17">
              <w:rPr>
                <w:rStyle w:val="BullhornChar"/>
              </w:rPr>
              <w:t></w:t>
            </w:r>
            <w:r w:rsidRPr="00D62E87">
              <w:rPr>
                <w:rFonts w:ascii="Webdings" w:hAnsi="Webdings"/>
              </w:rPr>
              <w:t></w:t>
            </w:r>
            <w:r w:rsidR="002A21AE">
              <w:t>A user may cancel or invalidate a partially completed QC rack worksheet when it is available. VBECS emits an audible alert and warns that invalidating this worksheet will necessitate starting over and asks whether the user wishes to continue.</w:t>
            </w:r>
          </w:p>
          <w:p w:rsidR="002A21AE" w:rsidRDefault="002A21AE">
            <w:pPr>
              <w:pStyle w:val="NotesText"/>
            </w:pPr>
          </w:p>
          <w:p w:rsidR="002A21AE" w:rsidRDefault="002A21AE">
            <w:pPr>
              <w:pStyle w:val="NotesText"/>
            </w:pPr>
            <w:r>
              <w:rPr>
                <w:b/>
              </w:rPr>
              <w:t>No</w:t>
            </w:r>
            <w:r>
              <w:t xml:space="preserve"> returns the user to the partially partially-completed worksheet. </w:t>
            </w:r>
          </w:p>
          <w:p w:rsidR="002A21AE" w:rsidRDefault="002A21AE">
            <w:pPr>
              <w:pStyle w:val="NotesText"/>
            </w:pPr>
            <w:r>
              <w:rPr>
                <w:b/>
              </w:rPr>
              <w:t>Yes</w:t>
            </w:r>
            <w:r>
              <w:t xml:space="preserve"> invalidates the worksheet. VBECS does not delete reaction results from the database. </w:t>
            </w:r>
          </w:p>
          <w:p w:rsidR="002A21AE" w:rsidRDefault="002A21AE">
            <w:pPr>
              <w:pStyle w:val="NotesText"/>
            </w:pPr>
          </w:p>
          <w:p w:rsidR="002A21AE" w:rsidRDefault="002A21AE">
            <w:pPr>
              <w:pStyle w:val="NotesText"/>
            </w:pPr>
            <w:r>
              <w:t>An Exception Report comment documents the invalidation of the rack’s worksheet. VBECS does not record workload calculation for invalidated testing. The invalidated reaction results and associated testing information remain in the database for future retrieval (exception type: deletion of partially completed QC).</w:t>
            </w:r>
          </w:p>
          <w:p w:rsidR="002A21AE" w:rsidRDefault="002A21AE">
            <w:pPr>
              <w:pStyle w:val="NotesText"/>
            </w:pPr>
          </w:p>
          <w:p w:rsidR="002A21AE" w:rsidRDefault="002A21AE">
            <w:pPr>
              <w:pStyle w:val="NotesText"/>
            </w:pPr>
            <w:r>
              <w:rPr>
                <w:rFonts w:cs="Arial"/>
                <w:vanish/>
              </w:rPr>
              <w:t xml:space="preserve">BR_28.12 </w:t>
            </w:r>
            <w:r w:rsidR="00D62E87" w:rsidRPr="00896F17">
              <w:rPr>
                <w:rStyle w:val="BullhornChar"/>
              </w:rPr>
              <w:t></w:t>
            </w:r>
            <w:r w:rsidR="00D62E87" w:rsidRPr="00D62E87">
              <w:rPr>
                <w:rFonts w:ascii="Webdings" w:hAnsi="Webdings"/>
              </w:rPr>
              <w:t></w:t>
            </w:r>
            <w:r w:rsidR="00D62E87" w:rsidRPr="00D62E87">
              <w:t>V</w:t>
            </w:r>
            <w:r>
              <w:t xml:space="preserve">BECS compares the results entered to those of the previous day for the same rack number and alerts the user when there is a </w:t>
            </w:r>
            <w:r w:rsidR="001F4C96">
              <w:t>change</w:t>
            </w:r>
            <w:r>
              <w:t xml:space="preserve"> in reactivity of two or more </w:t>
            </w:r>
            <w:r w:rsidR="001F4C96">
              <w:t>or when the result is changed from positive to negative</w:t>
            </w:r>
            <w:r>
              <w:t xml:space="preserve"> for each reagent type by lot number. VBECS </w:t>
            </w:r>
            <w:r>
              <w:rPr>
                <w:noProof/>
              </w:rPr>
              <w:t>emits an audible a</w:t>
            </w:r>
            <w:r w:rsidR="000C0766">
              <w:rPr>
                <w:noProof/>
              </w:rPr>
              <w:t xml:space="preserve">lert and warns that there is a </w:t>
            </w:r>
            <w:r w:rsidR="000C0766">
              <w:t>decrease</w:t>
            </w:r>
            <w:r>
              <w:t xml:space="preserve"> in reagent reactivity of two or more and asks whether the user wishes to continue to use this vial.</w:t>
            </w:r>
          </w:p>
          <w:p w:rsidR="002A21AE" w:rsidRDefault="002A21AE">
            <w:pPr>
              <w:pStyle w:val="NotesText"/>
            </w:pPr>
          </w:p>
          <w:p w:rsidR="002A21AE" w:rsidRDefault="002A21AE">
            <w:pPr>
              <w:pStyle w:val="NotesText"/>
            </w:pPr>
            <w:r>
              <w:rPr>
                <w:b/>
              </w:rPr>
              <w:t>Yes</w:t>
            </w:r>
            <w:r>
              <w:t xml:space="preserve"> allows the user to continue and requires a comment. VBECS captures details for inclusion in an Exception Report and allows this reagent to be used with the change (within acceptable limits) (exception type: QC decrease reagent reactivity </w:t>
            </w:r>
            <w:r w:rsidR="00DE5EF3" w:rsidRPr="00DE5EF3">
              <w:rPr>
                <w:rStyle w:val="Char"/>
                <w:rFonts w:cs="Arial"/>
                <w:sz w:val="18"/>
                <w:szCs w:val="18"/>
              </w:rPr>
              <w:t>≥</w:t>
            </w:r>
            <w:r>
              <w:t>2).</w:t>
            </w:r>
            <w:r w:rsidR="00DE5EF3">
              <w:t xml:space="preserve"> </w:t>
            </w:r>
          </w:p>
          <w:p w:rsidR="002A21AE" w:rsidRDefault="002A21AE">
            <w:pPr>
              <w:pStyle w:val="NotesText"/>
            </w:pPr>
          </w:p>
          <w:p w:rsidR="002A21AE" w:rsidRDefault="002A21AE">
            <w:pPr>
              <w:pStyle w:val="NotesText"/>
            </w:pPr>
            <w:r>
              <w:rPr>
                <w:b/>
              </w:rPr>
              <w:t>No</w:t>
            </w:r>
            <w:r>
              <w:t xml:space="preserve"> allows the user to return to the lot number entry for this reagent type and approve this lot number (different vial) or enter a new lot number. VBECS returns to the testing worksheet where the user left </w:t>
            </w:r>
            <w:r>
              <w:lastRenderedPageBreak/>
              <w:t>off. (An individual vial of the same lot number may replace the one losing its reactivity.)</w:t>
            </w:r>
          </w:p>
          <w:p w:rsidR="002A21AE" w:rsidRDefault="002A21AE">
            <w:pPr>
              <w:pStyle w:val="NotesText"/>
            </w:pPr>
          </w:p>
          <w:p w:rsidR="002A21AE" w:rsidRDefault="002A21AE">
            <w:pPr>
              <w:pStyle w:val="NotesText"/>
            </w:pPr>
            <w:r>
              <w:rPr>
                <w:rFonts w:cs="Arial"/>
                <w:vanish/>
              </w:rPr>
              <w:t>BR_28.30</w:t>
            </w:r>
            <w:r w:rsidR="00C852BF">
              <w:rPr>
                <w:rFonts w:cs="Arial"/>
                <w:vanish/>
              </w:rPr>
              <w:t>,</w:t>
            </w:r>
            <w:r>
              <w:rPr>
                <w:rFonts w:cs="Arial"/>
                <w:vanish/>
              </w:rPr>
              <w:t xml:space="preserve"> </w:t>
            </w:r>
            <w:r w:rsidR="00C852BF">
              <w:rPr>
                <w:rFonts w:cs="Arial"/>
                <w:vanish/>
              </w:rPr>
              <w:t>BR_28.31</w:t>
            </w:r>
            <w:r>
              <w:t xml:space="preserve">The </w:t>
            </w:r>
            <w:r w:rsidR="00C377F3">
              <w:t>s</w:t>
            </w:r>
            <w:r>
              <w:t xml:space="preserve">creening </w:t>
            </w:r>
            <w:r w:rsidR="00C377F3">
              <w:t>c</w:t>
            </w:r>
            <w:r w:rsidR="00F20BC5">
              <w:t>ell</w:t>
            </w:r>
            <w:r w:rsidR="00462FB1">
              <w:t xml:space="preserve"> and reverse typing</w:t>
            </w:r>
            <w:r>
              <w:t xml:space="preserve"> reagents are delivered in set</w:t>
            </w:r>
            <w:r w:rsidR="00462FB1">
              <w:t>s</w:t>
            </w:r>
            <w:r>
              <w:t xml:space="preserve"> and share the same lot number; therefore, VBECS displays only one reagent type on the lot number template.</w:t>
            </w:r>
          </w:p>
        </w:tc>
      </w:tr>
      <w:tr w:rsidR="002A21AE">
        <w:tblPrEx>
          <w:tblCellMar>
            <w:top w:w="0" w:type="dxa"/>
            <w:bottom w:w="0" w:type="dxa"/>
          </w:tblCellMar>
        </w:tblPrEx>
        <w:tc>
          <w:tcPr>
            <w:tcW w:w="3240" w:type="dxa"/>
          </w:tcPr>
          <w:p w:rsidR="00A83F42" w:rsidRDefault="00A83F42" w:rsidP="00A83F42">
            <w:pPr>
              <w:pStyle w:val="TableTextNumbers"/>
            </w:pPr>
            <w:r>
              <w:lastRenderedPageBreak/>
              <w:t>Verify or select from the drop-down menu the reagent type lot number and test method for each rack chosen for processing.</w:t>
            </w:r>
          </w:p>
          <w:p w:rsidR="00107CEB" w:rsidRDefault="00107CEB" w:rsidP="00107CEB">
            <w:pPr>
              <w:pStyle w:val="TableTextNumbersContinued"/>
            </w:pPr>
          </w:p>
          <w:p w:rsidR="00107CEB" w:rsidRDefault="00A83F42" w:rsidP="00107CEB">
            <w:pPr>
              <w:pStyle w:val="TableTextNumbersContinued"/>
            </w:pPr>
            <w:r>
              <w:t xml:space="preserve">Click </w:t>
            </w:r>
            <w:r w:rsidRPr="001272CA">
              <w:rPr>
                <w:b/>
              </w:rPr>
              <w:t>OK</w:t>
            </w:r>
            <w:r>
              <w:t>.</w:t>
            </w:r>
          </w:p>
          <w:p w:rsidR="00107CEB" w:rsidRDefault="00107CEB" w:rsidP="00A83F42">
            <w:pPr>
              <w:pStyle w:val="TableTextNumbersContinued"/>
            </w:pPr>
          </w:p>
        </w:tc>
        <w:tc>
          <w:tcPr>
            <w:tcW w:w="6356" w:type="dxa"/>
          </w:tcPr>
          <w:p w:rsidR="00A83F42" w:rsidRDefault="00A83F42" w:rsidP="00A83F42">
            <w:pPr>
              <w:pStyle w:val="TableTextBullet"/>
            </w:pPr>
            <w:r>
              <w:t xml:space="preserve">Displays the lot numbers and expiration dates for verification, if any. </w:t>
            </w:r>
          </w:p>
          <w:p w:rsidR="00687D72" w:rsidRDefault="00687D72" w:rsidP="00A83F42">
            <w:pPr>
              <w:pStyle w:val="TableTextBullet"/>
            </w:pPr>
            <w:r>
              <w:t>Displays each rack in its own tab.</w:t>
            </w:r>
          </w:p>
          <w:p w:rsidR="00A83F42" w:rsidRDefault="00A83F42" w:rsidP="00A83F42">
            <w:pPr>
              <w:pStyle w:val="TableText"/>
            </w:pPr>
          </w:p>
          <w:p w:rsidR="00A83F42" w:rsidRDefault="00C366E0" w:rsidP="00A83F42">
            <w:pPr>
              <w:pStyle w:val="TableText"/>
              <w:rPr>
                <w:b/>
                <w:bCs/>
                <w:szCs w:val="18"/>
              </w:rPr>
            </w:pPr>
            <w:r>
              <w:rPr>
                <w:b/>
                <w:bCs/>
                <w:noProof/>
              </w:rPr>
              <mc:AlternateContent>
                <mc:Choice Requires="wps">
                  <w:drawing>
                    <wp:anchor distT="0" distB="0" distL="114300" distR="114300" simplePos="0" relativeHeight="251772416"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517" name="Line 108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089" o:spid="_x0000_s1026" style="position:absolute;z-index:251772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Bn&#10;plxWFgIAAC4EAAAOAAAAAAAAAAAAAAAAAC4CAABkcnMvZTJvRG9jLnhtbFBLAQItABQABgAIAAAA&#10;IQAXTzAS2wAAAAgBAAAPAAAAAAAAAAAAAAAAAHAEAABkcnMvZG93bnJldi54bWxQSwUGAAAAAAQA&#10;BADzAAAAeAUAAAAA&#10;" strokeweight="1.5pt"/>
                  </w:pict>
                </mc:Fallback>
              </mc:AlternateContent>
            </w:r>
            <w:r w:rsidR="00A83F42">
              <w:rPr>
                <w:b/>
                <w:bCs/>
                <w:szCs w:val="18"/>
              </w:rPr>
              <w:t>NOTES</w:t>
            </w:r>
          </w:p>
          <w:p w:rsidR="00A83F42" w:rsidRDefault="00A83F42" w:rsidP="00A83F42">
            <w:pPr>
              <w:pStyle w:val="NotesText"/>
            </w:pPr>
          </w:p>
          <w:p w:rsidR="00A83F42" w:rsidRDefault="00A83F42" w:rsidP="00A83F42">
            <w:pPr>
              <w:pStyle w:val="NotesText"/>
            </w:pPr>
            <w:r>
              <w:rPr>
                <w:vanish/>
                <w:szCs w:val="18"/>
              </w:rPr>
              <w:t>BR_28.02</w:t>
            </w:r>
            <w:r w:rsidR="00CE3961">
              <w:rPr>
                <w:vanish/>
                <w:szCs w:val="18"/>
              </w:rPr>
              <w:t>,</w:t>
            </w:r>
            <w:r>
              <w:rPr>
                <w:vanish/>
                <w:szCs w:val="18"/>
              </w:rPr>
              <w:t xml:space="preserve"> BR_28.03 </w:t>
            </w:r>
            <w:r>
              <w:t xml:space="preserve">VBECS allows for one lot number entry per reagent type per rack template. </w:t>
            </w:r>
          </w:p>
          <w:p w:rsidR="00A83F42" w:rsidRDefault="00A83F42" w:rsidP="00A83F42">
            <w:pPr>
              <w:pStyle w:val="NotesText"/>
              <w:rPr>
                <w:rFonts w:cs="Arial"/>
                <w:vanish/>
              </w:rPr>
            </w:pPr>
          </w:p>
          <w:p w:rsidR="002A21AE" w:rsidRDefault="00A83F42" w:rsidP="00A83F42">
            <w:pPr>
              <w:pStyle w:val="NotesText"/>
            </w:pPr>
            <w:r>
              <w:rPr>
                <w:rFonts w:cs="Arial"/>
                <w:vanish/>
              </w:rPr>
              <w:t xml:space="preserve">BR_28.13 </w:t>
            </w:r>
            <w:r>
              <w:t xml:space="preserve">When an entry was made, VBECS fills in the reagent type lot number, the expiration date of that lot number, and the manufacturer. The user may edit the lot number. </w:t>
            </w:r>
            <w:r w:rsidR="002A21AE">
              <w:t>The user must verify the lot numbers of racks in the selected batch before VBECS allows the user to move to the reaction results grids.</w:t>
            </w:r>
          </w:p>
          <w:p w:rsidR="002A21AE" w:rsidRDefault="002A21AE">
            <w:pPr>
              <w:pStyle w:val="NotesText"/>
            </w:pPr>
          </w:p>
          <w:p w:rsidR="002A21AE" w:rsidRDefault="002A21AE">
            <w:pPr>
              <w:pStyle w:val="NotesText"/>
            </w:pPr>
            <w:r>
              <w:rPr>
                <w:rFonts w:cs="Arial"/>
                <w:vanish/>
              </w:rPr>
              <w:t xml:space="preserve">BR_28.15 </w:t>
            </w:r>
            <w:r>
              <w:t xml:space="preserve">Each reagent rack has a separate reaction results grid to collect the user’s direct observations. </w:t>
            </w:r>
            <w:r>
              <w:rPr>
                <w:vanish/>
                <w:szCs w:val="18"/>
              </w:rPr>
              <w:t>See PT_28.02 Commercial QC Kit in Use and PT_28.03 Non-Commercial Daily QC Template.</w:t>
            </w:r>
          </w:p>
          <w:p w:rsidR="002A21AE" w:rsidRDefault="002A21AE">
            <w:pPr>
              <w:pStyle w:val="NotesText"/>
            </w:pPr>
          </w:p>
          <w:p w:rsidR="002A21AE" w:rsidRDefault="002A21AE">
            <w:pPr>
              <w:pStyle w:val="NotesText"/>
              <w:rPr>
                <w:vanish/>
                <w:szCs w:val="18"/>
              </w:rPr>
            </w:pPr>
            <w:r>
              <w:rPr>
                <w:rFonts w:cs="Arial"/>
                <w:vanish/>
              </w:rPr>
              <w:t xml:space="preserve">BR_51.10 </w:t>
            </w:r>
            <w:r>
              <w:t>VBECS displays reagent types (except for the gel and the instrument lot numbers) listed as REQUIRED (by VBECS or by the user) in the daily use field on the rack lot number template and the reaction result entry worksheet for each rack in Enter Daily QC Results.</w:t>
            </w:r>
          </w:p>
          <w:p w:rsidR="00DF355E" w:rsidRDefault="00DF355E" w:rsidP="00DF355E">
            <w:pPr>
              <w:pStyle w:val="NotesText"/>
            </w:pPr>
          </w:p>
          <w:p w:rsidR="00DF355E" w:rsidRDefault="00DF355E" w:rsidP="00DF355E">
            <w:pPr>
              <w:pStyle w:val="NotesText"/>
            </w:pPr>
            <w:r>
              <w:rPr>
                <w:vanish/>
                <w:szCs w:val="18"/>
              </w:rPr>
              <w:t>BR_28.06</w:t>
            </w:r>
            <w:r w:rsidR="00CE3961">
              <w:rPr>
                <w:vanish/>
                <w:szCs w:val="18"/>
              </w:rPr>
              <w:t>,</w:t>
            </w:r>
            <w:r>
              <w:rPr>
                <w:vanish/>
                <w:szCs w:val="18"/>
              </w:rPr>
              <w:t xml:space="preserve"> BR_28.07 </w:t>
            </w:r>
            <w:r>
              <w:t xml:space="preserve">When a rack is tested, VBECS displays a retest option at the daily reagent QC prompt with the untested rack numbers. When a user requests to retest a rack on a given date, VBECS displays the option to reenter a lot number for reagent types for all or part of the daily QC with a comment. All other reagent type results previously entered are locked and may not be edited. VBECS saves the new information and the original data, then generates a report entry. </w:t>
            </w:r>
          </w:p>
          <w:p w:rsidR="00DF355E" w:rsidRDefault="00DF355E" w:rsidP="00DF355E">
            <w:pPr>
              <w:pStyle w:val="NotesText"/>
            </w:pPr>
          </w:p>
          <w:p w:rsidR="00DF355E" w:rsidRDefault="00DF355E" w:rsidP="00DF355E">
            <w:pPr>
              <w:pStyle w:val="NotesText"/>
            </w:pPr>
            <w:r>
              <w:t>When a user changes a reagent lot number, VBECS clears the testing template for that reagent type and allows the user to enter new results.</w:t>
            </w:r>
          </w:p>
          <w:p w:rsidR="00DF355E" w:rsidRDefault="00DF355E">
            <w:pPr>
              <w:pStyle w:val="NotesText"/>
              <w:rPr>
                <w:vanish/>
                <w:szCs w:val="18"/>
              </w:rPr>
            </w:pPr>
          </w:p>
          <w:p w:rsidR="002A21AE" w:rsidRDefault="002A21AE">
            <w:pPr>
              <w:pStyle w:val="NotesText"/>
              <w:rPr>
                <w:vanish/>
                <w:szCs w:val="18"/>
              </w:rPr>
            </w:pPr>
            <w:r>
              <w:rPr>
                <w:vanish/>
                <w:szCs w:val="18"/>
              </w:rPr>
              <w:t xml:space="preserve">TT_28.01 Daily QC Using a Commercial QC Template or PT_28.02 Commercial QC Kit </w:t>
            </w:r>
          </w:p>
          <w:p w:rsidR="002A21AE" w:rsidRDefault="002A21AE">
            <w:pPr>
              <w:pStyle w:val="NotesText"/>
              <w:rPr>
                <w:vanish/>
                <w:szCs w:val="18"/>
              </w:rPr>
            </w:pPr>
          </w:p>
          <w:p w:rsidR="002A21AE" w:rsidRDefault="002A21AE">
            <w:pPr>
              <w:pStyle w:val="NotesText"/>
              <w:rPr>
                <w:vanish/>
                <w:szCs w:val="18"/>
              </w:rPr>
            </w:pPr>
            <w:r>
              <w:rPr>
                <w:vanish/>
                <w:szCs w:val="18"/>
              </w:rPr>
              <w:t>TT_28.02 Daily QC Using Non-Commercial QC Template</w:t>
            </w:r>
          </w:p>
          <w:p w:rsidR="002A21AE" w:rsidRDefault="002A21AE">
            <w:pPr>
              <w:pStyle w:val="NotesText"/>
              <w:rPr>
                <w:vanish/>
                <w:szCs w:val="18"/>
              </w:rPr>
            </w:pPr>
          </w:p>
          <w:p w:rsidR="002A21AE" w:rsidRDefault="002A21AE">
            <w:pPr>
              <w:pStyle w:val="NotesText"/>
            </w:pPr>
            <w:r>
              <w:rPr>
                <w:vanish/>
                <w:szCs w:val="18"/>
              </w:rPr>
              <w:t>PT_28.03 Non-Commercial Daily QC Template</w:t>
            </w:r>
          </w:p>
        </w:tc>
      </w:tr>
      <w:tr w:rsidR="002A21AE">
        <w:tblPrEx>
          <w:tblCellMar>
            <w:top w:w="0" w:type="dxa"/>
            <w:bottom w:w="0" w:type="dxa"/>
          </w:tblCellMar>
        </w:tblPrEx>
        <w:tc>
          <w:tcPr>
            <w:tcW w:w="3240" w:type="dxa"/>
          </w:tcPr>
          <w:p w:rsidR="002A21AE" w:rsidRDefault="002A21AE">
            <w:pPr>
              <w:pStyle w:val="TableTextNumbers"/>
            </w:pPr>
            <w:r>
              <w:t>Enter the observed serologic reacti</w:t>
            </w:r>
            <w:r w:rsidR="009C1A31">
              <w:t>ons</w:t>
            </w:r>
            <w:r w:rsidR="00462FB1">
              <w:t xml:space="preserve"> (</w:t>
            </w:r>
            <w:r w:rsidR="00462FB1">
              <w:fldChar w:fldCharType="begin"/>
            </w:r>
            <w:r w:rsidR="00462FB1">
              <w:instrText xml:space="preserve"> REF _Ref126642061 \h </w:instrText>
            </w:r>
            <w:r w:rsidR="00462FB1">
              <w:fldChar w:fldCharType="separate"/>
            </w:r>
            <w:r w:rsidR="000F5E1B">
              <w:t xml:space="preserve">Figure </w:t>
            </w:r>
            <w:r w:rsidR="000F5E1B">
              <w:rPr>
                <w:noProof/>
              </w:rPr>
              <w:t>59</w:t>
            </w:r>
            <w:r w:rsidR="00462FB1">
              <w:fldChar w:fldCharType="end"/>
            </w:r>
            <w:r w:rsidR="00462FB1">
              <w:t>)</w:t>
            </w:r>
            <w:r>
              <w:t>.</w:t>
            </w:r>
          </w:p>
          <w:p w:rsidR="007D23B5" w:rsidRDefault="007D23B5" w:rsidP="007D23B5">
            <w:pPr>
              <w:pStyle w:val="TableTextNumbersContinued"/>
            </w:pPr>
          </w:p>
          <w:p w:rsidR="007D23B5" w:rsidRDefault="007D23B5" w:rsidP="007D23B5">
            <w:pPr>
              <w:pStyle w:val="TableTextNumbersContinued"/>
            </w:pPr>
            <w:r>
              <w:t xml:space="preserve">Click </w:t>
            </w:r>
            <w:r w:rsidRPr="007D23B5">
              <w:rPr>
                <w:b/>
              </w:rPr>
              <w:t>OK</w:t>
            </w:r>
            <w:r>
              <w:t xml:space="preserve"> and </w:t>
            </w:r>
            <w:r w:rsidRPr="007D23B5">
              <w:rPr>
                <w:b/>
              </w:rPr>
              <w:t>Yes</w:t>
            </w:r>
            <w:r>
              <w:t xml:space="preserve"> to save</w:t>
            </w:r>
            <w:r w:rsidR="00281172">
              <w:t xml:space="preserve"> and exit</w:t>
            </w:r>
            <w:r>
              <w:t>.</w:t>
            </w:r>
          </w:p>
          <w:p w:rsidR="00881170" w:rsidRDefault="00881170" w:rsidP="00881170">
            <w:pPr>
              <w:pStyle w:val="TableTextNumbersContinued"/>
            </w:pPr>
          </w:p>
          <w:p w:rsidR="00881170" w:rsidRDefault="00881170" w:rsidP="00881170">
            <w:pPr>
              <w:pStyle w:val="TableTextNumbersContinued"/>
            </w:pPr>
            <w:r>
              <w:t xml:space="preserve">Repeat for </w:t>
            </w:r>
            <w:r w:rsidR="00281172">
              <w:t>each rack</w:t>
            </w:r>
            <w:r>
              <w:t xml:space="preserve"> selected in Step 3. </w:t>
            </w:r>
            <w:r w:rsidR="005F23AD">
              <w:rPr>
                <w:rStyle w:val="TableTextNumbersChar"/>
                <w:vanish/>
                <w:color w:val="FFFFFF"/>
                <w:szCs w:val="18"/>
              </w:rPr>
              <w:fldChar w:fldCharType="begin"/>
            </w:r>
            <w:r w:rsidR="005F23AD">
              <w:rPr>
                <w:rStyle w:val="TableTextNumbersChar"/>
                <w:vanish/>
                <w:color w:val="FFFFFF"/>
                <w:szCs w:val="18"/>
              </w:rPr>
              <w:instrText xml:space="preserve"> LISTNUM \l 1 \s 0 </w:instrText>
            </w:r>
            <w:r w:rsidR="005F23AD">
              <w:rPr>
                <w:rStyle w:val="TableTextNumbersChar"/>
                <w:vanish/>
                <w:color w:val="FFFFFF"/>
                <w:szCs w:val="18"/>
              </w:rPr>
              <w:fldChar w:fldCharType="end">
                <w:numberingChange w:id="258" w:author="Blalock, David (SAIC)" w:date="2011-05-25T13:16:00Z" w:original="0."/>
              </w:fldChar>
            </w:r>
          </w:p>
        </w:tc>
        <w:tc>
          <w:tcPr>
            <w:tcW w:w="6356" w:type="dxa"/>
          </w:tcPr>
          <w:p w:rsidR="000F2E95" w:rsidRDefault="000F2E95" w:rsidP="000F2E95">
            <w:pPr>
              <w:pStyle w:val="TableTextBullet"/>
            </w:pPr>
            <w:r>
              <w:t>Displays the testing template reaction results grid for each rack selected, when</w:t>
            </w:r>
            <w:r>
              <w:rPr>
                <w:i/>
              </w:rPr>
              <w:t xml:space="preserve"> </w:t>
            </w:r>
            <w:r>
              <w:t>no lot number changes were made.</w:t>
            </w:r>
          </w:p>
          <w:p w:rsidR="002A21AE" w:rsidRDefault="002A21AE">
            <w:pPr>
              <w:pStyle w:val="TableTextBullet"/>
            </w:pPr>
            <w:r>
              <w:t>Determines whether the entered results are acceptable and indicates acceptability of the lot number for the reagent type.</w:t>
            </w:r>
          </w:p>
          <w:p w:rsidR="00881170" w:rsidRDefault="002A21AE" w:rsidP="00881170">
            <w:pPr>
              <w:pStyle w:val="TableTextBullet"/>
            </w:pPr>
            <w:r>
              <w:t>Verifies (by type and lot number) that the reagent is satisfactory or unsatisfactory for use.</w:t>
            </w:r>
            <w:r w:rsidR="00881170">
              <w:t xml:space="preserve"> </w:t>
            </w:r>
          </w:p>
          <w:p w:rsidR="002A21AE" w:rsidRDefault="00881170" w:rsidP="00881170">
            <w:pPr>
              <w:pStyle w:val="TableTextBullet"/>
            </w:pPr>
            <w:r>
              <w:t xml:space="preserve">Saves the partially or fully completed data. </w:t>
            </w:r>
          </w:p>
          <w:p w:rsidR="002A21AE" w:rsidRDefault="002A21AE">
            <w:pPr>
              <w:pStyle w:val="TableText"/>
            </w:pPr>
          </w:p>
          <w:p w:rsidR="002A21AE" w:rsidRDefault="00C366E0">
            <w:pPr>
              <w:pStyle w:val="TableText"/>
              <w:rPr>
                <w:b/>
                <w:bCs/>
                <w:szCs w:val="18"/>
              </w:rPr>
            </w:pPr>
            <w:r>
              <w:rPr>
                <w:b/>
                <w:bCs/>
                <w:noProof/>
              </w:rPr>
              <mc:AlternateContent>
                <mc:Choice Requires="wps">
                  <w:drawing>
                    <wp:anchor distT="0" distB="0" distL="114300" distR="114300" simplePos="0" relativeHeight="251563520"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516" name="Line 69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699" o:spid="_x0000_s1026" style="position:absolute;z-index:25156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vPaVFQIAAC0EAAAOAAAAZHJzL2Uyb0RvYy54bWysU8GO2jAQvVfqP1i+QxI2UI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Ii8&#10;9pU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rsidR="002A21AE" w:rsidRDefault="002A21AE">
            <w:pPr>
              <w:pStyle w:val="NotesText"/>
            </w:pPr>
          </w:p>
          <w:p w:rsidR="002A21AE" w:rsidRDefault="002A21AE">
            <w:pPr>
              <w:pStyle w:val="NotesText"/>
            </w:pPr>
            <w:r>
              <w:t xml:space="preserve">The user may enter results on multiple reagent racks. VBECS displays each rack in its own tab. </w:t>
            </w:r>
          </w:p>
          <w:p w:rsidR="00881170" w:rsidRDefault="00881170">
            <w:pPr>
              <w:pStyle w:val="NotesText"/>
            </w:pPr>
          </w:p>
          <w:p w:rsidR="00881170" w:rsidRDefault="00881170" w:rsidP="00881170">
            <w:pPr>
              <w:pStyle w:val="NotesText"/>
            </w:pPr>
            <w:r>
              <w:rPr>
                <w:rFonts w:cs="Arial"/>
                <w:vanish/>
              </w:rPr>
              <w:t xml:space="preserve">BR_28.20 </w:t>
            </w:r>
            <w:r>
              <w:t xml:space="preserve">VBECS verifies satisfactory and unsatisfactory QC testing based on site parameters and user data entry. If the user-entered test results indicate a satisfactory interpretation, VBECS displays “Satisfactory.” VBECS saves results that are satisfactory only when the testing for a row is complete and the worksheet is saved. VBECS clears results associated with an unsatisfactory interpretation from the </w:t>
            </w:r>
            <w:r>
              <w:lastRenderedPageBreak/>
              <w:t>screen/worksheet and the testing for the affected QC rack is considered incomplete until the rack is retested with satisfactory results for the affected row. (Warnings generated by other options when QC testing is incomplete apply).</w:t>
            </w:r>
          </w:p>
          <w:p w:rsidR="00881170" w:rsidRDefault="00881170" w:rsidP="00881170">
            <w:pPr>
              <w:pStyle w:val="NotesText"/>
            </w:pPr>
          </w:p>
          <w:p w:rsidR="00881170" w:rsidRDefault="00881170" w:rsidP="00881170">
            <w:pPr>
              <w:pStyle w:val="NotesText"/>
            </w:pPr>
            <w:r>
              <w:rPr>
                <w:rFonts w:cs="Arial"/>
                <w:vanish/>
              </w:rPr>
              <w:t xml:space="preserve">BR_28.14 </w:t>
            </w:r>
            <w:r>
              <w:t>The daily reagent QC for a date requires a valid entry for each reagent displayed on the worksheet. VBECS considers a rack ready and available for patient testing on that date when all reagents on a rack have valid test results.</w:t>
            </w:r>
          </w:p>
        </w:tc>
      </w:tr>
    </w:tbl>
    <w:p w:rsidR="00957095" w:rsidRDefault="00957095" w:rsidP="00957095">
      <w:pPr>
        <w:pStyle w:val="Caption"/>
      </w:pPr>
      <w:bookmarkStart w:id="259" w:name="_Ref126548442"/>
      <w:bookmarkStart w:id="260" w:name="_Ref126641381"/>
      <w:bookmarkEnd w:id="253"/>
      <w:bookmarkEnd w:id="254"/>
      <w:bookmarkEnd w:id="255"/>
      <w:bookmarkEnd w:id="256"/>
      <w:bookmarkEnd w:id="257"/>
      <w:r>
        <w:lastRenderedPageBreak/>
        <w:t xml:space="preserve">Figure </w:t>
      </w:r>
      <w:r w:rsidR="00C17F7C">
        <w:fldChar w:fldCharType="begin"/>
      </w:r>
      <w:r w:rsidR="00C17F7C">
        <w:instrText xml:space="preserve"> SEQ Figure \* ARABIC </w:instrText>
      </w:r>
      <w:r w:rsidR="00C17F7C">
        <w:fldChar w:fldCharType="separate"/>
      </w:r>
      <w:r w:rsidR="00543C20">
        <w:rPr>
          <w:noProof/>
        </w:rPr>
        <w:t>57</w:t>
      </w:r>
      <w:r w:rsidR="00C17F7C">
        <w:fldChar w:fldCharType="end"/>
      </w:r>
      <w:bookmarkEnd w:id="260"/>
      <w:r>
        <w:t>: Enter Daily QC Results</w:t>
      </w:r>
    </w:p>
    <w:p w:rsidR="00957095" w:rsidRDefault="00C366E0" w:rsidP="00957095">
      <w:pPr>
        <w:pStyle w:val="BodyText"/>
      </w:pPr>
      <w:r>
        <w:rPr>
          <w:noProof/>
        </w:rPr>
        <w:drawing>
          <wp:inline distT="0" distB="0" distL="0" distR="0">
            <wp:extent cx="4457700" cy="422910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4457700" cy="4229100"/>
                    </a:xfrm>
                    <a:prstGeom prst="rect">
                      <a:avLst/>
                    </a:prstGeom>
                    <a:noFill/>
                    <a:ln>
                      <a:noFill/>
                    </a:ln>
                  </pic:spPr>
                </pic:pic>
              </a:graphicData>
            </a:graphic>
          </wp:inline>
        </w:drawing>
      </w:r>
    </w:p>
    <w:p w:rsidR="002118B0" w:rsidRDefault="002118B0" w:rsidP="002118B0">
      <w:pPr>
        <w:pStyle w:val="Caption"/>
      </w:pPr>
      <w:bookmarkStart w:id="261" w:name="_Ref126641476"/>
      <w:r>
        <w:lastRenderedPageBreak/>
        <w:t xml:space="preserve">Figure </w:t>
      </w:r>
      <w:r w:rsidR="00C17F7C">
        <w:fldChar w:fldCharType="begin"/>
      </w:r>
      <w:r w:rsidR="00C17F7C">
        <w:instrText xml:space="preserve"> SEQ Figure \* ARABIC </w:instrText>
      </w:r>
      <w:r w:rsidR="00C17F7C">
        <w:fldChar w:fldCharType="separate"/>
      </w:r>
      <w:r w:rsidR="00543C20">
        <w:rPr>
          <w:noProof/>
        </w:rPr>
        <w:t>58</w:t>
      </w:r>
      <w:r w:rsidR="00C17F7C">
        <w:fldChar w:fldCharType="end"/>
      </w:r>
      <w:bookmarkEnd w:id="259"/>
      <w:bookmarkEnd w:id="261"/>
      <w:r>
        <w:t>:</w:t>
      </w:r>
      <w:r w:rsidR="00F20BC5">
        <w:t xml:space="preserve"> </w:t>
      </w:r>
      <w:r w:rsidR="00957095">
        <w:t>Record Lot Numbers for</w:t>
      </w:r>
      <w:r w:rsidR="00F20BC5">
        <w:t xml:space="preserve"> Daily QC </w:t>
      </w:r>
      <w:r w:rsidR="00957095">
        <w:t>Testing</w:t>
      </w:r>
    </w:p>
    <w:p w:rsidR="00F20BC5" w:rsidRPr="00F20BC5" w:rsidRDefault="00C366E0" w:rsidP="00580E36">
      <w:pPr>
        <w:pStyle w:val="BodyText"/>
      </w:pPr>
      <w:r>
        <w:rPr>
          <w:noProof/>
        </w:rPr>
        <w:drawing>
          <wp:inline distT="0" distB="0" distL="0" distR="0">
            <wp:extent cx="4724400" cy="344805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724400" cy="3448050"/>
                    </a:xfrm>
                    <a:prstGeom prst="rect">
                      <a:avLst/>
                    </a:prstGeom>
                    <a:noFill/>
                    <a:ln>
                      <a:noFill/>
                    </a:ln>
                  </pic:spPr>
                </pic:pic>
              </a:graphicData>
            </a:graphic>
          </wp:inline>
        </w:drawing>
      </w:r>
    </w:p>
    <w:p w:rsidR="00462FB1" w:rsidRDefault="00462FB1" w:rsidP="00462FB1">
      <w:pPr>
        <w:pStyle w:val="Caption"/>
      </w:pPr>
      <w:bookmarkStart w:id="262" w:name="_Ref126642061"/>
      <w:r>
        <w:t xml:space="preserve">Figure </w:t>
      </w:r>
      <w:r w:rsidR="00C17F7C">
        <w:fldChar w:fldCharType="begin"/>
      </w:r>
      <w:r w:rsidR="00C17F7C">
        <w:instrText xml:space="preserve"> SEQ Figure \* ARABIC </w:instrText>
      </w:r>
      <w:r w:rsidR="00C17F7C">
        <w:fldChar w:fldCharType="separate"/>
      </w:r>
      <w:r w:rsidR="00543C20">
        <w:rPr>
          <w:noProof/>
        </w:rPr>
        <w:t>59</w:t>
      </w:r>
      <w:r w:rsidR="00C17F7C">
        <w:fldChar w:fldCharType="end"/>
      </w:r>
      <w:bookmarkEnd w:id="262"/>
      <w:r>
        <w:t>: Enter Daily QC Results with Serologic Reactions</w:t>
      </w:r>
    </w:p>
    <w:p w:rsidR="00F759ED" w:rsidRDefault="00C366E0" w:rsidP="00462FB1">
      <w:pPr>
        <w:pStyle w:val="BodyText"/>
      </w:pPr>
      <w:r>
        <w:rPr>
          <w:noProof/>
        </w:rPr>
        <w:drawing>
          <wp:inline distT="0" distB="0" distL="0" distR="0">
            <wp:extent cx="4800600" cy="3514725"/>
            <wp:effectExtent l="0" t="0" r="0"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800600" cy="3514725"/>
                    </a:xfrm>
                    <a:prstGeom prst="rect">
                      <a:avLst/>
                    </a:prstGeom>
                    <a:noFill/>
                    <a:ln>
                      <a:noFill/>
                    </a:ln>
                  </pic:spPr>
                </pic:pic>
              </a:graphicData>
            </a:graphic>
          </wp:inline>
        </w:drawing>
      </w:r>
    </w:p>
    <w:p w:rsidR="002A21AE" w:rsidRDefault="00E645A6" w:rsidP="00F759ED">
      <w:pPr>
        <w:pStyle w:val="Heading2"/>
      </w:pPr>
      <w:bookmarkStart w:id="263" w:name="_Toc436396714"/>
      <w:r>
        <w:lastRenderedPageBreak/>
        <w:t>Reagents</w:t>
      </w:r>
      <w:bookmarkEnd w:id="263"/>
      <w:r w:rsidR="00C4437D">
        <w:fldChar w:fldCharType="begin"/>
      </w:r>
      <w:r w:rsidR="00C4437D">
        <w:instrText xml:space="preserve"> XE "</w:instrText>
      </w:r>
      <w:r w:rsidR="00C4437D" w:rsidRPr="00BC2841">
        <w:instrText>Reagents</w:instrText>
      </w:r>
      <w:r w:rsidR="00C4437D">
        <w:instrText xml:space="preserve">" </w:instrText>
      </w:r>
      <w:r w:rsidR="00C4437D">
        <w:fldChar w:fldCharType="end"/>
      </w:r>
      <w:r w:rsidR="002A21AE">
        <w:t xml:space="preserve"> </w:t>
      </w:r>
      <w:r w:rsidR="002A21AE">
        <w:rPr>
          <w:vanish/>
        </w:rPr>
        <w:t>UC_20</w:t>
      </w:r>
    </w:p>
    <w:p w:rsidR="002A21AE" w:rsidRDefault="002A21AE" w:rsidP="00FA7E65">
      <w:pPr>
        <w:pStyle w:val="BodyText"/>
      </w:pPr>
      <w:r>
        <w:t>The options related to reagent inventory control record the receipt of specific reagents by reagent type for each division.</w:t>
      </w:r>
    </w:p>
    <w:p w:rsidR="002A21AE" w:rsidRDefault="002A21AE">
      <w:pPr>
        <w:pStyle w:val="Heading4"/>
      </w:pPr>
      <w:bookmarkStart w:id="264" w:name="_Log_In_Reagents,_Update Inventory, "/>
      <w:bookmarkEnd w:id="246"/>
      <w:bookmarkEnd w:id="264"/>
      <w:r>
        <w:t>Log In Reagents, Update Inventory,</w:t>
      </w:r>
      <w:bookmarkStart w:id="265" w:name="_Toc63680376"/>
      <w:r>
        <w:t xml:space="preserve"> View/Print Inventory</w:t>
      </w:r>
      <w:bookmarkEnd w:id="265"/>
      <w:r w:rsidR="00771C65">
        <w:t xml:space="preserve">, Maintain </w:t>
      </w:r>
      <w:r w:rsidR="005F6016">
        <w:t>Minimum Levels</w:t>
      </w:r>
    </w:p>
    <w:p w:rsidR="002A21AE" w:rsidRDefault="002A21AE" w:rsidP="00FA7E65">
      <w:pPr>
        <w:pStyle w:val="BodyText"/>
      </w:pPr>
      <w:r>
        <w:t>The reagent log is maintained by individual division even in a multidivisional database. Update Inventory allows the user to update reagent inventory by changing the number of vials available. The user may view inventory online using various search criteria and prin</w:t>
      </w:r>
      <w:r w:rsidR="00447051">
        <w:t>t a copy of the search results.</w:t>
      </w:r>
    </w:p>
    <w:p w:rsidR="002A21AE" w:rsidRDefault="002A21AE">
      <w:pPr>
        <w:pStyle w:val="Heading4"/>
      </w:pPr>
      <w:r>
        <w:t>Assumptions</w:t>
      </w:r>
      <w:r>
        <w:rPr>
          <w:b w:val="0"/>
        </w:rPr>
        <w:t xml:space="preserve"> </w:t>
      </w:r>
    </w:p>
    <w:p w:rsidR="00852AC1" w:rsidRDefault="00852AC1" w:rsidP="00852AC1">
      <w:pPr>
        <w:pStyle w:val="ListBullet"/>
      </w:pPr>
      <w:r>
        <w:t>The division is “full service.”</w:t>
      </w:r>
    </w:p>
    <w:p w:rsidR="002A21AE" w:rsidRDefault="002A21AE">
      <w:pPr>
        <w:pStyle w:val="ListBullet"/>
      </w:pPr>
      <w:r>
        <w:t>Reagents are in the inventory of the user’s division.</w:t>
      </w:r>
    </w:p>
    <w:p w:rsidR="002A21AE" w:rsidRDefault="002A21AE">
      <w:pPr>
        <w:pStyle w:val="Heading4"/>
      </w:pPr>
      <w:r>
        <w:t xml:space="preserve">Outcome </w:t>
      </w:r>
    </w:p>
    <w:p w:rsidR="002A21AE" w:rsidRDefault="002A21AE">
      <w:pPr>
        <w:pStyle w:val="ListBullet"/>
      </w:pPr>
      <w:r>
        <w:t>A user may select previously logged-in reagents through Enter Daily QC Results, Patient Testing: Record a Patient Antigen Typing, and Unit Antigen Typing.</w:t>
      </w:r>
    </w:p>
    <w:p w:rsidR="002A21AE" w:rsidRDefault="002A21AE">
      <w:pPr>
        <w:pStyle w:val="ListBullet"/>
      </w:pPr>
      <w:r>
        <w:t>Reagents entered are accessible only within the division in which they were entered.</w:t>
      </w:r>
    </w:p>
    <w:p w:rsidR="002A21AE" w:rsidRDefault="002A21AE">
      <w:pPr>
        <w:pStyle w:val="Heading4"/>
      </w:pPr>
      <w:r>
        <w:t>Limitations and Restrictions</w:t>
      </w:r>
      <w:r>
        <w:rPr>
          <w:b w:val="0"/>
        </w:rPr>
        <w:t xml:space="preserve"> </w:t>
      </w:r>
    </w:p>
    <w:p w:rsidR="002A21AE" w:rsidRDefault="002A21AE">
      <w:pPr>
        <w:pStyle w:val="ListBullet"/>
      </w:pPr>
      <w:r>
        <w:t>VBECS does not display a reagent report by invoice number.</w:t>
      </w:r>
    </w:p>
    <w:p w:rsidR="0029147B" w:rsidRDefault="0029147B">
      <w:pPr>
        <w:pStyle w:val="ListBullet"/>
      </w:pPr>
      <w:r>
        <w:t>The unsatisfactory portion of a shipment must be recorded individually.</w:t>
      </w:r>
    </w:p>
    <w:p w:rsidR="00BE53DD" w:rsidRDefault="00BE53DD" w:rsidP="00BE53DD">
      <w:pPr>
        <w:pStyle w:val="ListBullet"/>
      </w:pPr>
      <w:r>
        <w:t>There is no retrospective data entry or user selection for th</w:t>
      </w:r>
      <w:r w:rsidR="0061702F">
        <w:t>ese</w:t>
      </w:r>
      <w:r>
        <w:t xml:space="preserve"> </w:t>
      </w:r>
      <w:r w:rsidR="0061702F">
        <w:t>options</w:t>
      </w:r>
      <w:r>
        <w:t>.</w:t>
      </w:r>
    </w:p>
    <w:p w:rsidR="00053349" w:rsidRDefault="00053349" w:rsidP="00053349">
      <w:pPr>
        <w:pStyle w:val="ListBullet"/>
      </w:pPr>
      <w:r>
        <w:t xml:space="preserve">Each site must set a standard for recording quantity: it may use the number of cases or the number of units within the cases. </w:t>
      </w:r>
    </w:p>
    <w:p w:rsidR="00F759ED" w:rsidRPr="00993A74" w:rsidRDefault="00F759ED" w:rsidP="00053349">
      <w:pPr>
        <w:pStyle w:val="ListBullet"/>
      </w:pPr>
      <w:r>
        <w:t xml:space="preserve">When a user enters a lot number in the Lot # field and clicks the </w:t>
      </w:r>
      <w:r>
        <w:rPr>
          <w:b/>
        </w:rPr>
        <w:t>magnifying glass</w:t>
      </w:r>
      <w:r>
        <w:t xml:space="preserve">, VBECS displays only the first instance of a duplicate lot number. </w:t>
      </w:r>
      <w:r w:rsidRPr="00F759ED">
        <w:rPr>
          <w:vanish/>
        </w:rPr>
        <w:t>(UserDoc Task 1083)</w:t>
      </w:r>
    </w:p>
    <w:p w:rsidR="00993A74" w:rsidRDefault="00993A74" w:rsidP="00053349">
      <w:pPr>
        <w:pStyle w:val="ListBullet"/>
      </w:pPr>
      <w:r>
        <w:t xml:space="preserve">Free text details can be added only when “Other” is selected as the canned comment. </w:t>
      </w:r>
      <w:r w:rsidRPr="004F0095">
        <w:rPr>
          <w:vanish/>
        </w:rPr>
        <w:t>DR 2218</w:t>
      </w:r>
    </w:p>
    <w:p w:rsidR="002A21AE" w:rsidRDefault="002A21AE">
      <w:pPr>
        <w:pStyle w:val="Heading4"/>
      </w:pPr>
      <w:r>
        <w:t>Additional Information</w:t>
      </w:r>
    </w:p>
    <w:p w:rsidR="00852AC1" w:rsidRPr="00852AC1" w:rsidRDefault="00852AC1" w:rsidP="00852AC1">
      <w:pPr>
        <w:pStyle w:val="ListBullet"/>
      </w:pPr>
      <w:r w:rsidRPr="00852AC1">
        <w:rPr>
          <w:snapToGrid w:val="0"/>
          <w:vanish/>
        </w:rPr>
        <w:t>BR_41.32</w:t>
      </w:r>
      <w:r>
        <w:rPr>
          <w:snapToGrid w:val="0"/>
        </w:rPr>
        <w:t xml:space="preserve">This option is disabled for transfusion-only facilities. </w:t>
      </w:r>
    </w:p>
    <w:p w:rsidR="002A21AE" w:rsidRDefault="002A21AE">
      <w:pPr>
        <w:pStyle w:val="ListBullet"/>
      </w:pPr>
      <w:r>
        <w:t>VBECS displays alerts, as appropriate, during execution of Enter Daily QC Results to notify the user when reagent inventory levels fall below minimum inventory levels, as defined in Maintain Minimum Levels.</w:t>
      </w:r>
    </w:p>
    <w:p w:rsidR="00CA67F2" w:rsidRDefault="00CA67F2">
      <w:pPr>
        <w:pStyle w:val="ListBullet"/>
      </w:pPr>
      <w:r>
        <w:t>Local policies and procedures must define the use of patient antisera as reagents.</w:t>
      </w:r>
    </w:p>
    <w:p w:rsidR="002A21AE" w:rsidRDefault="002A21AE">
      <w:pPr>
        <w:pStyle w:val="Heading4"/>
        <w:rPr>
          <w:b w:val="0"/>
        </w:rPr>
      </w:pPr>
      <w:r>
        <w:t>User Roles with Access to This Option</w:t>
      </w:r>
      <w:r>
        <w:rPr>
          <w:b w:val="0"/>
        </w:rPr>
        <w:t xml:space="preserve"> </w:t>
      </w:r>
    </w:p>
    <w:p w:rsidR="002A21AE" w:rsidRDefault="00560BC1">
      <w:pPr>
        <w:pStyle w:val="Roles"/>
        <w:rPr>
          <w:snapToGrid w:val="0"/>
        </w:rPr>
      </w:pPr>
      <w:r>
        <w:t>All users</w:t>
      </w:r>
    </w:p>
    <w:p w:rsidR="00D34814" w:rsidRDefault="00D34814" w:rsidP="00D34814">
      <w:pPr>
        <w:pStyle w:val="Heading4"/>
      </w:pPr>
      <w:r>
        <w:t>Log in Reagents</w:t>
      </w:r>
      <w:r>
        <w:fldChar w:fldCharType="begin"/>
      </w:r>
      <w:r>
        <w:instrText xml:space="preserve"> XE </w:instrText>
      </w:r>
      <w:r w:rsidR="00FA7E65">
        <w:instrText>“</w:instrText>
      </w:r>
      <w:r>
        <w:instrText>Log in Reagents</w:instrText>
      </w:r>
      <w:r w:rsidR="00FA7E65">
        <w:instrText>”</w:instrText>
      </w:r>
      <w:r>
        <w:instrText xml:space="preserve"> </w:instrText>
      </w:r>
      <w:r>
        <w:fldChar w:fldCharType="end"/>
      </w:r>
      <w:r>
        <w:t xml:space="preserve"> </w:t>
      </w:r>
    </w:p>
    <w:p w:rsidR="009C34E7" w:rsidRDefault="00D34814" w:rsidP="00FA7E65">
      <w:pPr>
        <w:pStyle w:val="BodyText"/>
      </w:pPr>
      <w:r w:rsidRPr="00FA7E65">
        <w:t>A user records the receipt of specific reagents by type. The reagent record includes the date the shipment was received, reagent name, lot number, expiration date, manufacturer, and number of vials received in a shipment.</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FB4E58">
        <w:tblPrEx>
          <w:tblCellMar>
            <w:top w:w="0" w:type="dxa"/>
            <w:bottom w:w="0" w:type="dxa"/>
          </w:tblCellMar>
        </w:tblPrEx>
        <w:trPr>
          <w:cantSplit/>
          <w:tblHeader/>
        </w:trPr>
        <w:tc>
          <w:tcPr>
            <w:tcW w:w="3240" w:type="dxa"/>
            <w:shd w:val="pct30" w:color="auto" w:fill="FFFFFF"/>
            <w:vAlign w:val="bottom"/>
          </w:tcPr>
          <w:p w:rsidR="00FB4E58" w:rsidRDefault="009C34E7" w:rsidP="00A65805">
            <w:pPr>
              <w:pStyle w:val="TableText"/>
              <w:rPr>
                <w:b/>
              </w:rPr>
            </w:pPr>
            <w:r>
              <w:br w:type="page"/>
            </w:r>
            <w:r w:rsidR="00FB4E58">
              <w:rPr>
                <w:b/>
              </w:rPr>
              <w:t>User Action</w:t>
            </w:r>
          </w:p>
        </w:tc>
        <w:tc>
          <w:tcPr>
            <w:tcW w:w="6120" w:type="dxa"/>
            <w:shd w:val="pct30" w:color="auto" w:fill="FFFFFF"/>
            <w:vAlign w:val="bottom"/>
          </w:tcPr>
          <w:p w:rsidR="00FB4E58" w:rsidRDefault="00FB4E58" w:rsidP="00A65805">
            <w:pPr>
              <w:pStyle w:val="TableText"/>
              <w:rPr>
                <w:b/>
              </w:rPr>
            </w:pPr>
            <w:r>
              <w:rPr>
                <w:b/>
              </w:rPr>
              <w:t>VBECS</w:t>
            </w:r>
          </w:p>
        </w:tc>
      </w:tr>
      <w:tr w:rsidR="00FB4E58">
        <w:tblPrEx>
          <w:tblCellMar>
            <w:top w:w="0" w:type="dxa"/>
            <w:bottom w:w="0" w:type="dxa"/>
          </w:tblCellMar>
        </w:tblPrEx>
        <w:tc>
          <w:tcPr>
            <w:tcW w:w="3240" w:type="dxa"/>
            <w:tcBorders>
              <w:top w:val="single" w:sz="4" w:space="0" w:color="auto"/>
              <w:left w:val="single" w:sz="4" w:space="0" w:color="auto"/>
              <w:bottom w:val="single" w:sz="4" w:space="0" w:color="auto"/>
              <w:right w:val="single" w:sz="4" w:space="0" w:color="auto"/>
            </w:tcBorders>
          </w:tcPr>
          <w:p w:rsidR="00FB4E58" w:rsidRDefault="00FB4E58" w:rsidP="00FB4E58">
            <w:pPr>
              <w:pStyle w:val="TableTextNumbers"/>
            </w:pPr>
            <w:r>
              <w:t xml:space="preserve">Select </w:t>
            </w:r>
            <w:r>
              <w:rPr>
                <w:b/>
              </w:rPr>
              <w:t>Reagents</w:t>
            </w:r>
            <w:r>
              <w:t xml:space="preserve"> from the main menu.</w:t>
            </w:r>
          </w:p>
        </w:tc>
        <w:tc>
          <w:tcPr>
            <w:tcW w:w="6120" w:type="dxa"/>
            <w:tcBorders>
              <w:top w:val="single" w:sz="4" w:space="0" w:color="auto"/>
              <w:left w:val="single" w:sz="4" w:space="0" w:color="auto"/>
              <w:bottom w:val="single" w:sz="4" w:space="0" w:color="auto"/>
              <w:right w:val="single" w:sz="4" w:space="0" w:color="auto"/>
            </w:tcBorders>
          </w:tcPr>
          <w:p w:rsidR="00FB4E58" w:rsidRDefault="00FB4E58" w:rsidP="00A65805">
            <w:pPr>
              <w:pStyle w:val="TableTextBullet"/>
            </w:pPr>
            <w:r>
              <w:t xml:space="preserve">Displays options for Quality Control functions. </w:t>
            </w:r>
          </w:p>
          <w:p w:rsidR="00FB4E58" w:rsidRDefault="00FB4E58" w:rsidP="00A65805">
            <w:pPr>
              <w:pStyle w:val="TableTextBullet"/>
            </w:pPr>
            <w:r>
              <w:t>Displays options for processing reagents.</w:t>
            </w:r>
          </w:p>
        </w:tc>
      </w:tr>
      <w:tr w:rsidR="00FB4E58">
        <w:tblPrEx>
          <w:tblCellMar>
            <w:top w:w="0" w:type="dxa"/>
            <w:bottom w:w="0" w:type="dxa"/>
          </w:tblCellMar>
        </w:tblPrEx>
        <w:tc>
          <w:tcPr>
            <w:tcW w:w="3240" w:type="dxa"/>
          </w:tcPr>
          <w:p w:rsidR="00FB4E58" w:rsidRDefault="00FB4E58" w:rsidP="00A65805">
            <w:pPr>
              <w:pStyle w:val="TableTextNumbers"/>
            </w:pPr>
            <w:r>
              <w:t xml:space="preserve">Select </w:t>
            </w:r>
            <w:r>
              <w:rPr>
                <w:b/>
              </w:rPr>
              <w:t>Log In Reagents</w:t>
            </w:r>
            <w:r w:rsidRPr="00FB4E58">
              <w:t>.</w:t>
            </w:r>
          </w:p>
        </w:tc>
        <w:tc>
          <w:tcPr>
            <w:tcW w:w="6120" w:type="dxa"/>
          </w:tcPr>
          <w:p w:rsidR="00FB4E58" w:rsidRDefault="00FB4E58" w:rsidP="00A65805">
            <w:pPr>
              <w:pStyle w:val="TableTextBullet"/>
            </w:pPr>
            <w:r>
              <w:t>Displays fields for entering invoice and reagent information.</w:t>
            </w:r>
          </w:p>
        </w:tc>
      </w:tr>
      <w:tr w:rsidR="00FB4E58">
        <w:tblPrEx>
          <w:tblCellMar>
            <w:top w:w="0" w:type="dxa"/>
            <w:bottom w:w="0" w:type="dxa"/>
          </w:tblCellMar>
        </w:tblPrEx>
        <w:tc>
          <w:tcPr>
            <w:tcW w:w="3240" w:type="dxa"/>
            <w:tcBorders>
              <w:top w:val="single" w:sz="4" w:space="0" w:color="auto"/>
              <w:left w:val="single" w:sz="4" w:space="0" w:color="auto"/>
              <w:bottom w:val="single" w:sz="4" w:space="0" w:color="auto"/>
              <w:right w:val="single" w:sz="4" w:space="0" w:color="auto"/>
            </w:tcBorders>
          </w:tcPr>
          <w:p w:rsidR="00FB4E58" w:rsidRDefault="00FB4E58" w:rsidP="00A65805">
            <w:pPr>
              <w:pStyle w:val="TableTextNumbers"/>
            </w:pPr>
            <w:r>
              <w:lastRenderedPageBreak/>
              <w:t>Invoice Information:</w:t>
            </w:r>
          </w:p>
          <w:p w:rsidR="00FB4E58" w:rsidRDefault="00FB4E58" w:rsidP="00A65805">
            <w:pPr>
              <w:pStyle w:val="TableTextNumbersContinued"/>
              <w:rPr>
                <w:b/>
                <w:bCs/>
              </w:rPr>
            </w:pPr>
          </w:p>
          <w:p w:rsidR="00FB4E58" w:rsidRDefault="00FB4E58" w:rsidP="00A65805">
            <w:pPr>
              <w:pStyle w:val="TableTextNumbersContinued"/>
            </w:pPr>
            <w:r>
              <w:t>Select or edit the date and time in the Date Received field.</w:t>
            </w:r>
          </w:p>
          <w:p w:rsidR="00FB4E58" w:rsidRDefault="00FB4E58" w:rsidP="00A65805">
            <w:pPr>
              <w:pStyle w:val="TableTextNumbersContinued"/>
            </w:pPr>
          </w:p>
          <w:p w:rsidR="00FB4E58" w:rsidRDefault="00FB4E58" w:rsidP="00A65805">
            <w:pPr>
              <w:pStyle w:val="TableTextNumbersContinued"/>
            </w:pPr>
            <w:r>
              <w:t>Enter the invoice number in the Invoice Number field.</w:t>
            </w:r>
          </w:p>
          <w:p w:rsidR="00FB4E58" w:rsidRDefault="00FB4E58" w:rsidP="00A65805">
            <w:pPr>
              <w:pStyle w:val="TableTextNumbersContinued"/>
            </w:pPr>
          </w:p>
          <w:p w:rsidR="00FB4E58" w:rsidRDefault="00FB4E58" w:rsidP="00A65805">
            <w:pPr>
              <w:pStyle w:val="TableTextNumbersContinued"/>
            </w:pPr>
            <w:r>
              <w:t>Enter the name of the manufacturer in the Manufacturer field, or select a name from the drop-down list.</w:t>
            </w:r>
          </w:p>
        </w:tc>
        <w:tc>
          <w:tcPr>
            <w:tcW w:w="6120" w:type="dxa"/>
            <w:tcBorders>
              <w:top w:val="single" w:sz="4" w:space="0" w:color="auto"/>
              <w:left w:val="single" w:sz="4" w:space="0" w:color="auto"/>
              <w:bottom w:val="single" w:sz="4" w:space="0" w:color="auto"/>
              <w:right w:val="single" w:sz="4" w:space="0" w:color="auto"/>
            </w:tcBorders>
          </w:tcPr>
          <w:p w:rsidR="00FB4E58" w:rsidRDefault="00FB4E58" w:rsidP="00A65805">
            <w:pPr>
              <w:pStyle w:val="TableText"/>
            </w:pPr>
          </w:p>
          <w:p w:rsidR="00FB4E58" w:rsidRDefault="00C366E0" w:rsidP="00A65805">
            <w:pPr>
              <w:pStyle w:val="TableText"/>
              <w:rPr>
                <w:b/>
                <w:bCs/>
                <w:szCs w:val="18"/>
              </w:rPr>
            </w:pPr>
            <w:r>
              <w:rPr>
                <w:b/>
                <w:bCs/>
                <w:noProof/>
              </w:rPr>
              <mc:AlternateContent>
                <mc:Choice Requires="wps">
                  <w:drawing>
                    <wp:anchor distT="0" distB="0" distL="114300" distR="114300" simplePos="0" relativeHeight="251705856"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515" name="Line 98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988" o:spid="_x0000_s1026" style="position:absolute;z-index:25170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rZFmFQIAAC0EAAAOAAAAZHJzL2Uyb0RvYy54bWysU8GO2jAQvVfqP1i+QxI2UI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B+t&#10;kWYVAgAALQQAAA4AAAAAAAAAAAAAAAAALgIAAGRycy9lMm9Eb2MueG1sUEsBAi0AFAAGAAgAAAAh&#10;ABdPMBLbAAAACAEAAA8AAAAAAAAAAAAAAAAAbwQAAGRycy9kb3ducmV2LnhtbFBLBQYAAAAABAAE&#10;APMAAAB3BQAAAAA=&#10;" strokeweight="1.5pt"/>
                  </w:pict>
                </mc:Fallback>
              </mc:AlternateContent>
            </w:r>
            <w:r w:rsidR="00FB4E58">
              <w:rPr>
                <w:b/>
                <w:bCs/>
                <w:szCs w:val="18"/>
              </w:rPr>
              <w:t>NOTES</w:t>
            </w:r>
          </w:p>
          <w:p w:rsidR="00FB4E58" w:rsidRDefault="00FB4E58" w:rsidP="00A65805">
            <w:pPr>
              <w:pStyle w:val="NotesText"/>
            </w:pPr>
          </w:p>
          <w:p w:rsidR="00FB4E58" w:rsidRDefault="00FB4E58" w:rsidP="00A65805">
            <w:pPr>
              <w:pStyle w:val="NotesText"/>
            </w:pPr>
            <w:r w:rsidRPr="00FB4E58">
              <w:rPr>
                <w:rFonts w:cs="Arial"/>
                <w:vanish/>
                <w:szCs w:val="18"/>
              </w:rPr>
              <w:t xml:space="preserve">BR_81.10 </w:t>
            </w:r>
            <w:r>
              <w:t xml:space="preserve">More than one technologist at a time may process a large shipment of reagents; only one technologist at a time may process individual reagents in the shipment. </w:t>
            </w:r>
          </w:p>
          <w:p w:rsidR="00FB4E58" w:rsidRDefault="00FB4E58" w:rsidP="00A65805">
            <w:pPr>
              <w:pStyle w:val="NotesText"/>
            </w:pPr>
          </w:p>
          <w:p w:rsidR="00FB4E58" w:rsidRDefault="00FB4E58" w:rsidP="00A65805">
            <w:pPr>
              <w:pStyle w:val="NotesText"/>
            </w:pPr>
            <w:r w:rsidRPr="00FB4E58">
              <w:rPr>
                <w:rFonts w:cs="Arial"/>
                <w:vanish/>
                <w:szCs w:val="18"/>
              </w:rPr>
              <w:t xml:space="preserve">BR_20.01 </w:t>
            </w:r>
            <w:r>
              <w:t>The default date received is the current date and time. The user may edit it to a past date and time only.</w:t>
            </w:r>
          </w:p>
          <w:p w:rsidR="00FB4E58" w:rsidRDefault="00FB4E58" w:rsidP="00A65805">
            <w:pPr>
              <w:pStyle w:val="NotesText"/>
            </w:pPr>
          </w:p>
          <w:p w:rsidR="00FB4E58" w:rsidRDefault="00FB4E58" w:rsidP="00A65805">
            <w:pPr>
              <w:pStyle w:val="NotesText"/>
            </w:pPr>
            <w:r w:rsidRPr="001017A2">
              <w:rPr>
                <w:rFonts w:cs="Arial"/>
                <w:vanish/>
                <w:szCs w:val="18"/>
              </w:rPr>
              <w:t xml:space="preserve">BR_81.07 </w:t>
            </w:r>
            <w:r>
              <w:t xml:space="preserve">When the reagent type and lot number were already entered for this invoice, VBECS </w:t>
            </w:r>
            <w:r>
              <w:rPr>
                <w:noProof/>
              </w:rPr>
              <w:t>warns that the user is</w:t>
            </w:r>
            <w:r>
              <w:t xml:space="preserve"> trying to enter </w:t>
            </w:r>
            <w:r w:rsidR="001017A2">
              <w:t xml:space="preserve">a </w:t>
            </w:r>
            <w:r>
              <w:t xml:space="preserve">reagent that was already logged into the system for this invoice. </w:t>
            </w:r>
            <w:r>
              <w:rPr>
                <w:b/>
              </w:rPr>
              <w:t>Yes</w:t>
            </w:r>
            <w:r>
              <w:t xml:space="preserve"> takes the user to the </w:t>
            </w:r>
            <w:r w:rsidR="00FA7E65">
              <w:t>“</w:t>
            </w:r>
            <w:r>
              <w:t>Update Reagent Inventory</w:t>
            </w:r>
            <w:r w:rsidR="00FA7E65">
              <w:t>”</w:t>
            </w:r>
            <w:r>
              <w:t xml:space="preserve"> screen where VBECS displays the reagent type and lot number for update. </w:t>
            </w:r>
            <w:r>
              <w:rPr>
                <w:b/>
              </w:rPr>
              <w:t>No</w:t>
            </w:r>
            <w:r>
              <w:t xml:space="preserve"> clears all fields on the screen, allowing the user to log in another reagent. </w:t>
            </w:r>
          </w:p>
        </w:tc>
      </w:tr>
      <w:tr w:rsidR="00FB4E58">
        <w:tblPrEx>
          <w:tblCellMar>
            <w:top w:w="0" w:type="dxa"/>
            <w:bottom w:w="0" w:type="dxa"/>
          </w:tblCellMar>
        </w:tblPrEx>
        <w:tc>
          <w:tcPr>
            <w:tcW w:w="3240" w:type="dxa"/>
            <w:tcBorders>
              <w:top w:val="single" w:sz="4" w:space="0" w:color="auto"/>
              <w:left w:val="single" w:sz="4" w:space="0" w:color="auto"/>
              <w:bottom w:val="single" w:sz="4" w:space="0" w:color="auto"/>
              <w:right w:val="single" w:sz="4" w:space="0" w:color="auto"/>
            </w:tcBorders>
          </w:tcPr>
          <w:p w:rsidR="00FB4E58" w:rsidRDefault="00FB4E58" w:rsidP="00A65805">
            <w:pPr>
              <w:pStyle w:val="TableTextNumbers"/>
            </w:pPr>
            <w:r>
              <w:t>Reagent Information:</w:t>
            </w:r>
          </w:p>
          <w:p w:rsidR="00FB4E58" w:rsidRDefault="00FB4E58" w:rsidP="00A65805">
            <w:pPr>
              <w:pStyle w:val="TableTextNumbersContinued"/>
              <w:rPr>
                <w:b/>
                <w:bCs/>
              </w:rPr>
            </w:pPr>
          </w:p>
          <w:p w:rsidR="00FB4E58" w:rsidRDefault="00FB4E58" w:rsidP="00A65805">
            <w:pPr>
              <w:pStyle w:val="TableTextNumbersContinued"/>
            </w:pPr>
            <w:r>
              <w:t>Enter the reagent name and reagent type in the Manufacturer Reagent Name and Reagent Type fields, or select from the drop-down lists.</w:t>
            </w:r>
          </w:p>
          <w:p w:rsidR="00FB4E58" w:rsidRDefault="00FB4E58" w:rsidP="00A65805">
            <w:pPr>
              <w:pStyle w:val="TableTextNumbersContinued"/>
            </w:pPr>
          </w:p>
          <w:p w:rsidR="00FB4E58" w:rsidRDefault="00FB4E58" w:rsidP="00A65805">
            <w:pPr>
              <w:pStyle w:val="TableTextNumbersContinued"/>
            </w:pPr>
            <w:r>
              <w:t>Enter the lot number in the Lot Number field.</w:t>
            </w:r>
          </w:p>
          <w:p w:rsidR="00FB4E58" w:rsidRDefault="00FB4E58" w:rsidP="00A65805">
            <w:pPr>
              <w:pStyle w:val="TableTextNumbersContinued"/>
            </w:pPr>
          </w:p>
          <w:p w:rsidR="00FB4E58" w:rsidRDefault="00FB4E58" w:rsidP="00A65805">
            <w:pPr>
              <w:pStyle w:val="TableTextNumbersContinued"/>
            </w:pPr>
            <w:r>
              <w:t>Select or edit the date and time in the Lot Expiration Date field.</w:t>
            </w:r>
          </w:p>
          <w:p w:rsidR="00FB4E58" w:rsidRDefault="00FB4E58" w:rsidP="00A65805">
            <w:pPr>
              <w:pStyle w:val="TableTextNumbersContinued"/>
            </w:pPr>
          </w:p>
          <w:p w:rsidR="00FB4E58" w:rsidRDefault="00FB4E58" w:rsidP="00A65805">
            <w:pPr>
              <w:pStyle w:val="TableTextNumbersContinued"/>
            </w:pPr>
            <w:r>
              <w:t>Enter (or select) a quantity (1–999) in the Vials Received per Lot Number field.</w:t>
            </w:r>
          </w:p>
        </w:tc>
        <w:tc>
          <w:tcPr>
            <w:tcW w:w="6120" w:type="dxa"/>
            <w:tcBorders>
              <w:top w:val="single" w:sz="4" w:space="0" w:color="auto"/>
              <w:left w:val="single" w:sz="4" w:space="0" w:color="auto"/>
              <w:bottom w:val="single" w:sz="4" w:space="0" w:color="auto"/>
              <w:right w:val="single" w:sz="4" w:space="0" w:color="auto"/>
            </w:tcBorders>
          </w:tcPr>
          <w:p w:rsidR="00FB4E58" w:rsidRDefault="00FB4E58" w:rsidP="00A65805">
            <w:pPr>
              <w:pStyle w:val="TableText"/>
              <w:rPr>
                <w:b/>
                <w:bCs/>
                <w:szCs w:val="18"/>
              </w:rPr>
            </w:pPr>
          </w:p>
          <w:p w:rsidR="00FB4E58" w:rsidRDefault="00C366E0" w:rsidP="00A65805">
            <w:pPr>
              <w:pStyle w:val="TableText"/>
              <w:rPr>
                <w:b/>
                <w:bCs/>
                <w:szCs w:val="18"/>
              </w:rPr>
            </w:pPr>
            <w:r>
              <w:rPr>
                <w:b/>
                <w:bCs/>
                <w:noProof/>
              </w:rPr>
              <mc:AlternateContent>
                <mc:Choice Requires="wps">
                  <w:drawing>
                    <wp:anchor distT="0" distB="0" distL="114300" distR="114300" simplePos="0" relativeHeight="251707904"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514" name="Line 99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990" o:spid="_x0000_s1026" style="position:absolute;z-index:25170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JQH&#10;FvEVAgAALQQAAA4AAAAAAAAAAAAAAAAALgIAAGRycy9lMm9Eb2MueG1sUEsBAi0AFAAGAAgAAAAh&#10;ABdPMBLbAAAACAEAAA8AAAAAAAAAAAAAAAAAbwQAAGRycy9kb3ducmV2LnhtbFBLBQYAAAAABAAE&#10;APMAAAB3BQAAAAA=&#10;" strokeweight="1.5pt"/>
                  </w:pict>
                </mc:Fallback>
              </mc:AlternateContent>
            </w:r>
            <w:r w:rsidR="00FB4E58">
              <w:rPr>
                <w:b/>
                <w:bCs/>
                <w:szCs w:val="18"/>
              </w:rPr>
              <w:t>NOTES</w:t>
            </w:r>
          </w:p>
          <w:p w:rsidR="00FB4E58" w:rsidRDefault="00FB4E58" w:rsidP="00A65805">
            <w:pPr>
              <w:pStyle w:val="NotesText"/>
            </w:pPr>
          </w:p>
          <w:p w:rsidR="00FB4E58" w:rsidRDefault="00FB4E58" w:rsidP="00F95BCA">
            <w:pPr>
              <w:pStyle w:val="NotesText"/>
            </w:pPr>
            <w:r>
              <w:t>The default lot expiration date is one minute before midnig</w:t>
            </w:r>
            <w:r w:rsidR="00F95BCA">
              <w:t>ht (23:59) of the current date.</w:t>
            </w:r>
          </w:p>
        </w:tc>
      </w:tr>
      <w:tr w:rsidR="00FB4E58">
        <w:tblPrEx>
          <w:tblCellMar>
            <w:top w:w="0" w:type="dxa"/>
            <w:bottom w:w="0" w:type="dxa"/>
          </w:tblCellMar>
        </w:tblPrEx>
        <w:tc>
          <w:tcPr>
            <w:tcW w:w="3240" w:type="dxa"/>
            <w:tcBorders>
              <w:top w:val="single" w:sz="4" w:space="0" w:color="auto"/>
              <w:left w:val="single" w:sz="4" w:space="0" w:color="auto"/>
              <w:bottom w:val="single" w:sz="4" w:space="0" w:color="auto"/>
              <w:right w:val="single" w:sz="4" w:space="0" w:color="auto"/>
            </w:tcBorders>
          </w:tcPr>
          <w:p w:rsidR="00FB4E58" w:rsidRDefault="00FB4E58" w:rsidP="00A65805">
            <w:pPr>
              <w:pStyle w:val="TableTextNumbers"/>
            </w:pPr>
            <w:r>
              <w:t>Visual Inspection Information:</w:t>
            </w:r>
          </w:p>
          <w:p w:rsidR="00FB4E58" w:rsidRDefault="00FB4E58" w:rsidP="00A65805">
            <w:pPr>
              <w:pStyle w:val="TableTextNumbersContinued"/>
              <w:rPr>
                <w:b/>
                <w:bCs/>
              </w:rPr>
            </w:pPr>
          </w:p>
          <w:p w:rsidR="00FB4E58" w:rsidRDefault="00FB4E58" w:rsidP="00A65805">
            <w:pPr>
              <w:pStyle w:val="TableTextNumbersContinued"/>
            </w:pPr>
            <w:r>
              <w:t xml:space="preserve">Click the </w:t>
            </w:r>
            <w:r>
              <w:rPr>
                <w:b/>
              </w:rPr>
              <w:t xml:space="preserve">Satisfactory </w:t>
            </w:r>
            <w:r w:rsidRPr="00BF2E41">
              <w:t>radio button</w:t>
            </w:r>
            <w:r>
              <w:t xml:space="preserve">, or click the </w:t>
            </w:r>
            <w:r>
              <w:rPr>
                <w:b/>
              </w:rPr>
              <w:t xml:space="preserve">Unsatisfactory </w:t>
            </w:r>
            <w:r w:rsidRPr="00BF2E41">
              <w:t>radio button</w:t>
            </w:r>
            <w:r>
              <w:t xml:space="preserve"> and select a comment from the drop-down list in the Comment field.</w:t>
            </w:r>
          </w:p>
          <w:p w:rsidR="00FB4E58" w:rsidRDefault="00FB4E58" w:rsidP="00A65805">
            <w:pPr>
              <w:pStyle w:val="TableTextNumbersContinued"/>
            </w:pPr>
          </w:p>
          <w:p w:rsidR="00FB4E58" w:rsidRDefault="00FB4E58" w:rsidP="00A65805">
            <w:pPr>
              <w:pStyle w:val="TableTextNumbersContinued"/>
            </w:pPr>
            <w:r>
              <w:t xml:space="preserve">Click </w:t>
            </w:r>
            <w:r>
              <w:rPr>
                <w:b/>
              </w:rPr>
              <w:t>Add</w:t>
            </w:r>
            <w:r>
              <w:t xml:space="preserve"> to add the reagents to the inventory list.</w:t>
            </w:r>
          </w:p>
        </w:tc>
        <w:tc>
          <w:tcPr>
            <w:tcW w:w="6120" w:type="dxa"/>
            <w:tcBorders>
              <w:top w:val="single" w:sz="4" w:space="0" w:color="auto"/>
              <w:left w:val="single" w:sz="4" w:space="0" w:color="auto"/>
              <w:bottom w:val="single" w:sz="4" w:space="0" w:color="auto"/>
              <w:right w:val="single" w:sz="4" w:space="0" w:color="auto"/>
            </w:tcBorders>
          </w:tcPr>
          <w:p w:rsidR="00FB4E58" w:rsidRDefault="00FB4E58" w:rsidP="00A65805">
            <w:pPr>
              <w:pStyle w:val="TableText"/>
              <w:rPr>
                <w:b/>
                <w:bCs/>
                <w:szCs w:val="18"/>
              </w:rPr>
            </w:pPr>
          </w:p>
          <w:p w:rsidR="00FB4E58" w:rsidRDefault="00C366E0" w:rsidP="00A65805">
            <w:pPr>
              <w:pStyle w:val="TableText"/>
              <w:rPr>
                <w:b/>
                <w:bCs/>
                <w:szCs w:val="18"/>
              </w:rPr>
            </w:pPr>
            <w:r>
              <w:rPr>
                <w:b/>
                <w:bCs/>
                <w:noProof/>
              </w:rPr>
              <mc:AlternateContent>
                <mc:Choice Requires="wps">
                  <w:drawing>
                    <wp:anchor distT="0" distB="0" distL="114300" distR="114300" simplePos="0" relativeHeight="251706880"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513" name="Line 98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989" o:spid="_x0000_s1026" style="position:absolute;z-index:25170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BVc&#10;lDIVAgAALQQAAA4AAAAAAAAAAAAAAAAALgIAAGRycy9lMm9Eb2MueG1sUEsBAi0AFAAGAAgAAAAh&#10;ABdPMBLbAAAACAEAAA8AAAAAAAAAAAAAAAAAbwQAAGRycy9kb3ducmV2LnhtbFBLBQYAAAAABAAE&#10;APMAAAB3BQAAAAA=&#10;" strokeweight="1.5pt"/>
                  </w:pict>
                </mc:Fallback>
              </mc:AlternateContent>
            </w:r>
            <w:r w:rsidR="00FB4E58">
              <w:rPr>
                <w:b/>
                <w:bCs/>
                <w:szCs w:val="18"/>
              </w:rPr>
              <w:t>NOTES</w:t>
            </w:r>
          </w:p>
          <w:p w:rsidR="00FB4E58" w:rsidRDefault="00FB4E58" w:rsidP="00A65805">
            <w:pPr>
              <w:pStyle w:val="NotesText"/>
            </w:pPr>
          </w:p>
          <w:p w:rsidR="00FB4E58" w:rsidRDefault="00FB4E58" w:rsidP="00A65805">
            <w:pPr>
              <w:pStyle w:val="NotesText"/>
            </w:pPr>
            <w:r>
              <w:t>Satisfactory reagent</w:t>
            </w:r>
            <w:r w:rsidR="001017A2">
              <w:t>s are</w:t>
            </w:r>
            <w:r>
              <w:t xml:space="preserve"> available for later selection, unsatisfactory reagent</w:t>
            </w:r>
            <w:r w:rsidR="001017A2">
              <w:t>s</w:t>
            </w:r>
            <w:r>
              <w:t xml:space="preserve"> are not.</w:t>
            </w:r>
          </w:p>
          <w:p w:rsidR="00FB4E58" w:rsidRDefault="00FB4E58" w:rsidP="00A65805">
            <w:pPr>
              <w:pStyle w:val="NotesText"/>
            </w:pPr>
          </w:p>
          <w:p w:rsidR="00FB4E58" w:rsidRDefault="00FB4E58" w:rsidP="00A65805">
            <w:pPr>
              <w:pStyle w:val="NotesText"/>
            </w:pPr>
            <w:r>
              <w:t>When a user selects Other from the drop-down list in the Comment field, entry of additional text in the Details field is required.</w:t>
            </w:r>
          </w:p>
        </w:tc>
      </w:tr>
      <w:tr w:rsidR="00FB4E58">
        <w:tblPrEx>
          <w:tblCellMar>
            <w:top w:w="0" w:type="dxa"/>
            <w:bottom w:w="0" w:type="dxa"/>
          </w:tblCellMar>
        </w:tblPrEx>
        <w:tc>
          <w:tcPr>
            <w:tcW w:w="3240" w:type="dxa"/>
            <w:tcBorders>
              <w:top w:val="single" w:sz="4" w:space="0" w:color="auto"/>
              <w:left w:val="single" w:sz="4" w:space="0" w:color="auto"/>
              <w:bottom w:val="single" w:sz="4" w:space="0" w:color="auto"/>
              <w:right w:val="single" w:sz="4" w:space="0" w:color="auto"/>
            </w:tcBorders>
          </w:tcPr>
          <w:p w:rsidR="00FB4E58" w:rsidRDefault="00FB4E58" w:rsidP="00A65805">
            <w:pPr>
              <w:pStyle w:val="TableTextNumbers"/>
            </w:pPr>
            <w:r>
              <w:t>Repeat Steps 3–5 to log in more supplies, as desired.</w:t>
            </w:r>
          </w:p>
        </w:tc>
        <w:tc>
          <w:tcPr>
            <w:tcW w:w="6120" w:type="dxa"/>
            <w:tcBorders>
              <w:top w:val="single" w:sz="4" w:space="0" w:color="auto"/>
              <w:left w:val="single" w:sz="4" w:space="0" w:color="auto"/>
              <w:bottom w:val="single" w:sz="4" w:space="0" w:color="auto"/>
              <w:right w:val="single" w:sz="4" w:space="0" w:color="auto"/>
            </w:tcBorders>
          </w:tcPr>
          <w:p w:rsidR="00FB4E58" w:rsidRDefault="00FB4E58" w:rsidP="00A65805">
            <w:pPr>
              <w:pStyle w:val="TableText"/>
              <w:rPr>
                <w:b/>
                <w:bCs/>
                <w:szCs w:val="18"/>
              </w:rPr>
            </w:pPr>
          </w:p>
          <w:p w:rsidR="00FB4E58" w:rsidRDefault="00C366E0" w:rsidP="00A65805">
            <w:pPr>
              <w:pStyle w:val="TableText"/>
              <w:rPr>
                <w:b/>
                <w:bCs/>
                <w:szCs w:val="18"/>
              </w:rPr>
            </w:pPr>
            <w:r>
              <w:rPr>
                <w:b/>
                <w:bCs/>
                <w:noProof/>
              </w:rPr>
              <mc:AlternateContent>
                <mc:Choice Requires="wps">
                  <w:drawing>
                    <wp:anchor distT="0" distB="0" distL="114300" distR="114300" simplePos="0" relativeHeight="251708928"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512" name="Line 99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991" o:spid="_x0000_s1026" style="position:absolute;z-index:25170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Ce&#10;9hOlFgIAAC0EAAAOAAAAAAAAAAAAAAAAAC4CAABkcnMvZTJvRG9jLnhtbFBLAQItABQABgAIAAAA&#10;IQAXTzAS2wAAAAgBAAAPAAAAAAAAAAAAAAAAAHAEAABkcnMvZG93bnJldi54bWxQSwUGAAAAAAQA&#10;BADzAAAAeAUAAAAA&#10;" strokeweight="1.5pt"/>
                  </w:pict>
                </mc:Fallback>
              </mc:AlternateContent>
            </w:r>
            <w:r w:rsidR="00FB4E58">
              <w:rPr>
                <w:b/>
                <w:bCs/>
                <w:szCs w:val="18"/>
              </w:rPr>
              <w:t>NOTES</w:t>
            </w:r>
          </w:p>
          <w:p w:rsidR="00FB4E58" w:rsidRDefault="00FB4E58" w:rsidP="00A65805">
            <w:pPr>
              <w:pStyle w:val="NotesText"/>
            </w:pPr>
          </w:p>
          <w:p w:rsidR="00FB4E58" w:rsidRDefault="00FB4E58" w:rsidP="00A65805">
            <w:pPr>
              <w:pStyle w:val="NotesText"/>
            </w:pPr>
            <w:r>
              <w:rPr>
                <w:rFonts w:cs="Arial"/>
                <w:vanish/>
              </w:rPr>
              <w:t xml:space="preserve">BR_81.03 </w:t>
            </w:r>
            <w:r>
              <w:t xml:space="preserve">Click </w:t>
            </w:r>
            <w:r>
              <w:rPr>
                <w:b/>
              </w:rPr>
              <w:t>Clear</w:t>
            </w:r>
            <w:r>
              <w:t xml:space="preserve"> to clear all but the Invoice Number, Date Received, Manufacturer, and Lot Expiration Date fields.</w:t>
            </w:r>
          </w:p>
        </w:tc>
      </w:tr>
      <w:tr w:rsidR="00FB4E58">
        <w:tblPrEx>
          <w:tblCellMar>
            <w:top w:w="0" w:type="dxa"/>
            <w:bottom w:w="0" w:type="dxa"/>
          </w:tblCellMar>
        </w:tblPrEx>
        <w:tc>
          <w:tcPr>
            <w:tcW w:w="3240" w:type="dxa"/>
            <w:tcBorders>
              <w:top w:val="single" w:sz="4" w:space="0" w:color="auto"/>
              <w:left w:val="single" w:sz="4" w:space="0" w:color="auto"/>
              <w:bottom w:val="single" w:sz="4" w:space="0" w:color="auto"/>
              <w:right w:val="single" w:sz="4" w:space="0" w:color="auto"/>
            </w:tcBorders>
          </w:tcPr>
          <w:p w:rsidR="00FB4E58" w:rsidRDefault="00FB4E58" w:rsidP="00A65805">
            <w:pPr>
              <w:pStyle w:val="TableTextNumbers"/>
            </w:pPr>
            <w:r>
              <w:t xml:space="preserve">Click </w:t>
            </w:r>
            <w:r>
              <w:rPr>
                <w:b/>
              </w:rPr>
              <w:t>OK</w:t>
            </w:r>
            <w:r>
              <w:t xml:space="preserve"> to save.</w:t>
            </w:r>
          </w:p>
          <w:p w:rsidR="00FB4E58" w:rsidRDefault="00FB4E58" w:rsidP="00A65805">
            <w:pPr>
              <w:pStyle w:val="TableTextNumbersContinued"/>
              <w:rPr>
                <w:b/>
                <w:bCs/>
              </w:rPr>
            </w:pPr>
          </w:p>
          <w:p w:rsidR="00FB4E58" w:rsidRDefault="00FB4E58" w:rsidP="00A65805">
            <w:pPr>
              <w:pStyle w:val="TableTextNumbersContinued"/>
              <w:rPr>
                <w:b/>
                <w:bCs/>
              </w:rPr>
            </w:pPr>
            <w:r>
              <w:rPr>
                <w:bCs/>
              </w:rPr>
              <w:t>Clic</w:t>
            </w:r>
            <w:r>
              <w:t xml:space="preserve">k </w:t>
            </w:r>
            <w:r>
              <w:rPr>
                <w:b/>
              </w:rPr>
              <w:t>Yes</w:t>
            </w:r>
            <w:r>
              <w:t xml:space="preserve"> to confirm the save and exit</w:t>
            </w:r>
            <w:r>
              <w:rPr>
                <w:bCs/>
              </w:rPr>
              <w:t>.</w:t>
            </w:r>
            <w:r>
              <w:rPr>
                <w:b/>
                <w:bCs/>
              </w:rPr>
              <w:t xml:space="preserve"> </w:t>
            </w:r>
            <w:r>
              <w:rPr>
                <w:rStyle w:val="TableTextNumbersChar"/>
                <w:vanish/>
                <w:color w:val="FFFFFF"/>
                <w:szCs w:val="18"/>
              </w:rPr>
              <w:fldChar w:fldCharType="begin"/>
            </w:r>
            <w:r>
              <w:rPr>
                <w:rStyle w:val="TableTextNumbersChar"/>
                <w:vanish/>
                <w:color w:val="FFFFFF"/>
                <w:szCs w:val="18"/>
              </w:rPr>
              <w:instrText xml:space="preserve"> LISTNUM \l 1 \s 0 </w:instrText>
            </w:r>
            <w:r>
              <w:rPr>
                <w:rStyle w:val="TableTextNumbersChar"/>
                <w:vanish/>
                <w:color w:val="FFFFFF"/>
                <w:szCs w:val="18"/>
              </w:rPr>
              <w:fldChar w:fldCharType="end">
                <w:numberingChange w:id="266" w:author="Blalock, David (SAIC)" w:date="2011-05-25T13:16:00Z" w:original="0."/>
              </w:fldChar>
            </w:r>
          </w:p>
        </w:tc>
        <w:tc>
          <w:tcPr>
            <w:tcW w:w="6120" w:type="dxa"/>
            <w:tcBorders>
              <w:top w:val="single" w:sz="4" w:space="0" w:color="auto"/>
              <w:left w:val="single" w:sz="4" w:space="0" w:color="auto"/>
              <w:bottom w:val="single" w:sz="4" w:space="0" w:color="auto"/>
              <w:right w:val="single" w:sz="4" w:space="0" w:color="auto"/>
            </w:tcBorders>
          </w:tcPr>
          <w:p w:rsidR="00FB4E58" w:rsidRDefault="00FB4E58" w:rsidP="00A65805">
            <w:pPr>
              <w:pStyle w:val="TableTextBullet"/>
            </w:pPr>
            <w:r>
              <w:t>Requests confirmation to update the database.</w:t>
            </w:r>
          </w:p>
        </w:tc>
      </w:tr>
    </w:tbl>
    <w:p w:rsidR="00613D46" w:rsidRDefault="00613D46" w:rsidP="00613D46">
      <w:pPr>
        <w:pStyle w:val="Heading4"/>
      </w:pPr>
      <w:r>
        <w:t>Update Reagent Inventory</w:t>
      </w:r>
      <w:r>
        <w:fldChar w:fldCharType="begin"/>
      </w:r>
      <w:r>
        <w:instrText xml:space="preserve"> XE </w:instrText>
      </w:r>
      <w:r w:rsidR="00FA7E65">
        <w:instrText>“</w:instrText>
      </w:r>
      <w:r>
        <w:instrText>Update Reagent Inventory</w:instrText>
      </w:r>
      <w:r w:rsidR="00FA7E65">
        <w:instrText>”</w:instrText>
      </w:r>
      <w:r>
        <w:instrText xml:space="preserve"> </w:instrText>
      </w:r>
      <w:r>
        <w:fldChar w:fldCharType="end"/>
      </w:r>
      <w:r>
        <w:t xml:space="preserve"> </w:t>
      </w:r>
    </w:p>
    <w:p w:rsidR="002A21AE" w:rsidRDefault="00C461C7" w:rsidP="007F12F1">
      <w:pPr>
        <w:pStyle w:val="BodyText"/>
      </w:pPr>
      <w:r>
        <w:t>The</w:t>
      </w:r>
      <w:r w:rsidR="00613D46">
        <w:t xml:space="preserve"> user change</w:t>
      </w:r>
      <w:r w:rsidR="003B2E74">
        <w:t>s</w:t>
      </w:r>
      <w:r w:rsidR="00613D46">
        <w:t xml:space="preserve"> the number of available items in the reagent inventory.</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613D46">
        <w:tblPrEx>
          <w:tblCellMar>
            <w:top w:w="0" w:type="dxa"/>
            <w:bottom w:w="0" w:type="dxa"/>
          </w:tblCellMar>
        </w:tblPrEx>
        <w:trPr>
          <w:cantSplit/>
          <w:tblHeader/>
        </w:trPr>
        <w:tc>
          <w:tcPr>
            <w:tcW w:w="3240" w:type="dxa"/>
            <w:shd w:val="pct30" w:color="auto" w:fill="FFFFFF"/>
            <w:vAlign w:val="bottom"/>
          </w:tcPr>
          <w:p w:rsidR="00613D46" w:rsidRDefault="00613D46" w:rsidP="00A65805">
            <w:pPr>
              <w:pStyle w:val="TableText"/>
              <w:rPr>
                <w:b/>
              </w:rPr>
            </w:pPr>
            <w:r>
              <w:rPr>
                <w:b/>
              </w:rPr>
              <w:lastRenderedPageBreak/>
              <w:t>User Action</w:t>
            </w:r>
          </w:p>
        </w:tc>
        <w:tc>
          <w:tcPr>
            <w:tcW w:w="6120" w:type="dxa"/>
            <w:shd w:val="pct30" w:color="auto" w:fill="FFFFFF"/>
            <w:vAlign w:val="bottom"/>
          </w:tcPr>
          <w:p w:rsidR="00613D46" w:rsidRDefault="00613D46" w:rsidP="00A65805">
            <w:pPr>
              <w:pStyle w:val="TableText"/>
              <w:rPr>
                <w:b/>
              </w:rPr>
            </w:pPr>
            <w:r>
              <w:rPr>
                <w:b/>
              </w:rPr>
              <w:t>VBECS</w:t>
            </w:r>
          </w:p>
        </w:tc>
      </w:tr>
      <w:tr w:rsidR="00613D46">
        <w:tblPrEx>
          <w:tblCellMar>
            <w:top w:w="0" w:type="dxa"/>
            <w:bottom w:w="0" w:type="dxa"/>
          </w:tblCellMar>
        </w:tblPrEx>
        <w:tc>
          <w:tcPr>
            <w:tcW w:w="3240" w:type="dxa"/>
            <w:tcBorders>
              <w:top w:val="single" w:sz="4" w:space="0" w:color="auto"/>
              <w:left w:val="single" w:sz="4" w:space="0" w:color="auto"/>
              <w:bottom w:val="single" w:sz="4" w:space="0" w:color="auto"/>
              <w:right w:val="single" w:sz="4" w:space="0" w:color="auto"/>
            </w:tcBorders>
          </w:tcPr>
          <w:p w:rsidR="00613D46" w:rsidRDefault="00613D46" w:rsidP="002244F1">
            <w:pPr>
              <w:pStyle w:val="TableTextNumbers"/>
            </w:pPr>
            <w:r>
              <w:t xml:space="preserve">Select </w:t>
            </w:r>
            <w:r>
              <w:rPr>
                <w:b/>
              </w:rPr>
              <w:t>Reagents</w:t>
            </w:r>
            <w:r>
              <w:t xml:space="preserve"> from the main menu.</w:t>
            </w:r>
          </w:p>
        </w:tc>
        <w:tc>
          <w:tcPr>
            <w:tcW w:w="6120" w:type="dxa"/>
            <w:tcBorders>
              <w:top w:val="single" w:sz="4" w:space="0" w:color="auto"/>
              <w:left w:val="single" w:sz="4" w:space="0" w:color="auto"/>
              <w:bottom w:val="single" w:sz="4" w:space="0" w:color="auto"/>
              <w:right w:val="single" w:sz="4" w:space="0" w:color="auto"/>
            </w:tcBorders>
          </w:tcPr>
          <w:p w:rsidR="00613D46" w:rsidRDefault="00613D46" w:rsidP="00A65805">
            <w:pPr>
              <w:pStyle w:val="TableTextBullet"/>
            </w:pPr>
            <w:r>
              <w:t xml:space="preserve">Displays options for Quality Control functions. </w:t>
            </w:r>
          </w:p>
          <w:p w:rsidR="00613D46" w:rsidRDefault="00613D46" w:rsidP="00A65805">
            <w:pPr>
              <w:pStyle w:val="TableTextBullet"/>
            </w:pPr>
            <w:r>
              <w:t>Displays options for processing reagents.</w:t>
            </w:r>
          </w:p>
        </w:tc>
      </w:tr>
      <w:tr w:rsidR="00613D46">
        <w:tblPrEx>
          <w:tblCellMar>
            <w:top w:w="0" w:type="dxa"/>
            <w:bottom w:w="0" w:type="dxa"/>
          </w:tblCellMar>
        </w:tblPrEx>
        <w:tc>
          <w:tcPr>
            <w:tcW w:w="3240" w:type="dxa"/>
          </w:tcPr>
          <w:p w:rsidR="00613D46" w:rsidRDefault="00613D46" w:rsidP="00AB00F0">
            <w:pPr>
              <w:pStyle w:val="TableTextNumbers"/>
            </w:pPr>
            <w:r>
              <w:t xml:space="preserve">Select </w:t>
            </w:r>
            <w:r>
              <w:rPr>
                <w:b/>
              </w:rPr>
              <w:t>Update Inventory</w:t>
            </w:r>
            <w:r>
              <w:t>.</w:t>
            </w:r>
          </w:p>
        </w:tc>
        <w:tc>
          <w:tcPr>
            <w:tcW w:w="6120" w:type="dxa"/>
          </w:tcPr>
          <w:p w:rsidR="00613D46" w:rsidRDefault="00613D46" w:rsidP="00A65805">
            <w:pPr>
              <w:pStyle w:val="TableTextBullet"/>
            </w:pPr>
            <w:r>
              <w:t>Lists existing satisfactory reagents by default.</w:t>
            </w:r>
          </w:p>
        </w:tc>
      </w:tr>
      <w:tr w:rsidR="00613D46">
        <w:tblPrEx>
          <w:tblCellMar>
            <w:top w:w="0" w:type="dxa"/>
            <w:bottom w:w="0" w:type="dxa"/>
          </w:tblCellMar>
        </w:tblPrEx>
        <w:tc>
          <w:tcPr>
            <w:tcW w:w="3240" w:type="dxa"/>
            <w:tcBorders>
              <w:top w:val="single" w:sz="4" w:space="0" w:color="auto"/>
              <w:left w:val="single" w:sz="4" w:space="0" w:color="auto"/>
              <w:bottom w:val="single" w:sz="4" w:space="0" w:color="auto"/>
              <w:right w:val="single" w:sz="4" w:space="0" w:color="auto"/>
            </w:tcBorders>
          </w:tcPr>
          <w:p w:rsidR="00613D46" w:rsidRDefault="00613D46" w:rsidP="00A65805">
            <w:pPr>
              <w:pStyle w:val="TableTextNumbers"/>
            </w:pPr>
            <w:r>
              <w:t>Select a reagent to edit.</w:t>
            </w:r>
          </w:p>
          <w:p w:rsidR="00613D46" w:rsidRDefault="00613D46" w:rsidP="00A65805">
            <w:pPr>
              <w:pStyle w:val="TableTextNumbersContinued"/>
            </w:pPr>
          </w:p>
          <w:p w:rsidR="00613D46" w:rsidRDefault="00613D46" w:rsidP="00A65805">
            <w:pPr>
              <w:pStyle w:val="TableTextNumbersContinued"/>
            </w:pPr>
            <w:r>
              <w:t xml:space="preserve">To view </w:t>
            </w:r>
            <w:r w:rsidR="00E516F6">
              <w:t>reagents</w:t>
            </w:r>
            <w:r>
              <w:t xml:space="preserve"> with a specific lot number, enter the lot number in the Lot # field and click the </w:t>
            </w:r>
            <w:r>
              <w:rPr>
                <w:b/>
              </w:rPr>
              <w:t>magnifying glass</w:t>
            </w:r>
            <w:r>
              <w:t>.</w:t>
            </w:r>
          </w:p>
        </w:tc>
        <w:tc>
          <w:tcPr>
            <w:tcW w:w="6120" w:type="dxa"/>
            <w:tcBorders>
              <w:top w:val="single" w:sz="4" w:space="0" w:color="auto"/>
              <w:left w:val="single" w:sz="4" w:space="0" w:color="auto"/>
              <w:bottom w:val="single" w:sz="4" w:space="0" w:color="auto"/>
              <w:right w:val="single" w:sz="4" w:space="0" w:color="auto"/>
            </w:tcBorders>
          </w:tcPr>
          <w:p w:rsidR="00613D46" w:rsidRDefault="00613D46" w:rsidP="00A65805">
            <w:pPr>
              <w:pStyle w:val="TableText"/>
            </w:pPr>
          </w:p>
          <w:p w:rsidR="00613D46" w:rsidRDefault="00C366E0" w:rsidP="00A65805">
            <w:pPr>
              <w:pStyle w:val="TableText"/>
              <w:rPr>
                <w:b/>
                <w:bCs/>
                <w:szCs w:val="18"/>
              </w:rPr>
            </w:pPr>
            <w:r>
              <w:rPr>
                <w:b/>
                <w:bCs/>
                <w:noProof/>
              </w:rPr>
              <mc:AlternateContent>
                <mc:Choice Requires="wps">
                  <w:drawing>
                    <wp:anchor distT="0" distB="0" distL="114300" distR="114300" simplePos="0" relativeHeight="251710976"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511" name="Line 99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993" o:spid="_x0000_s1026" style="position:absolute;z-index:25171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Myt&#10;+5cVAgAALQQAAA4AAAAAAAAAAAAAAAAALgIAAGRycy9lMm9Eb2MueG1sUEsBAi0AFAAGAAgAAAAh&#10;ABdPMBLbAAAACAEAAA8AAAAAAAAAAAAAAAAAbwQAAGRycy9kb3ducmV2LnhtbFBLBQYAAAAABAAE&#10;APMAAAB3BQAAAAA=&#10;" strokeweight="1.5pt"/>
                  </w:pict>
                </mc:Fallback>
              </mc:AlternateContent>
            </w:r>
            <w:r w:rsidR="00613D46">
              <w:rPr>
                <w:b/>
                <w:bCs/>
                <w:szCs w:val="18"/>
              </w:rPr>
              <w:t>NOTES</w:t>
            </w:r>
          </w:p>
          <w:p w:rsidR="00613D46" w:rsidRDefault="00613D46" w:rsidP="00A65805">
            <w:pPr>
              <w:pStyle w:val="NotesText"/>
            </w:pPr>
          </w:p>
          <w:p w:rsidR="00613D46" w:rsidRDefault="00613D46" w:rsidP="00A65805">
            <w:pPr>
              <w:pStyle w:val="NotesText"/>
            </w:pPr>
            <w:r>
              <w:t>Click a reagent type to reveal manufacturer names. Click a manufacturer name to reveal lot numbers.</w:t>
            </w:r>
          </w:p>
        </w:tc>
      </w:tr>
      <w:tr w:rsidR="00613D46">
        <w:tblPrEx>
          <w:tblCellMar>
            <w:top w:w="0" w:type="dxa"/>
            <w:bottom w:w="0" w:type="dxa"/>
          </w:tblCellMar>
        </w:tblPrEx>
        <w:tc>
          <w:tcPr>
            <w:tcW w:w="3240" w:type="dxa"/>
            <w:tcBorders>
              <w:top w:val="single" w:sz="4" w:space="0" w:color="auto"/>
              <w:left w:val="single" w:sz="4" w:space="0" w:color="auto"/>
              <w:bottom w:val="single" w:sz="4" w:space="0" w:color="auto"/>
              <w:right w:val="single" w:sz="4" w:space="0" w:color="auto"/>
            </w:tcBorders>
          </w:tcPr>
          <w:p w:rsidR="00613D46" w:rsidRDefault="00613D46" w:rsidP="00A65805">
            <w:pPr>
              <w:pStyle w:val="TableTextNumbers"/>
            </w:pPr>
            <w:r>
              <w:t>Click a lot number to enable the Number of Vials Available field.</w:t>
            </w:r>
          </w:p>
          <w:p w:rsidR="00613D46" w:rsidRDefault="00613D46" w:rsidP="00A65805">
            <w:pPr>
              <w:pStyle w:val="TableTextNumbersContinued"/>
            </w:pPr>
          </w:p>
          <w:p w:rsidR="00613D46" w:rsidRDefault="00613D46" w:rsidP="00A65805">
            <w:pPr>
              <w:pStyle w:val="TableTextNumbersContinued"/>
            </w:pPr>
            <w:r>
              <w:t>Enter (or select) a quantity that is less than or equal to the current entry in the Quantity Available field.</w:t>
            </w:r>
          </w:p>
          <w:p w:rsidR="00613D46" w:rsidRDefault="00613D46" w:rsidP="00A65805">
            <w:pPr>
              <w:pStyle w:val="TableTextNumbersContinued"/>
            </w:pPr>
          </w:p>
          <w:p w:rsidR="00613D46" w:rsidRDefault="00613D46" w:rsidP="00A65805">
            <w:pPr>
              <w:pStyle w:val="TableTextNumbersContinued"/>
            </w:pPr>
            <w:r>
              <w:t>Select or edit the date and time in the Date Changed field</w:t>
            </w:r>
            <w:r w:rsidR="00580E36">
              <w:t xml:space="preserve"> (</w:t>
            </w:r>
            <w:r w:rsidR="00580E36">
              <w:fldChar w:fldCharType="begin"/>
            </w:r>
            <w:r w:rsidR="00580E36">
              <w:instrText xml:space="preserve"> REF _Ref126549074 \h </w:instrText>
            </w:r>
            <w:r w:rsidR="00580E36">
              <w:fldChar w:fldCharType="separate"/>
            </w:r>
            <w:r w:rsidR="000F5E1B">
              <w:t xml:space="preserve">Figure </w:t>
            </w:r>
            <w:r w:rsidR="000F5E1B">
              <w:rPr>
                <w:noProof/>
              </w:rPr>
              <w:t>60</w:t>
            </w:r>
            <w:r w:rsidR="00580E36">
              <w:fldChar w:fldCharType="end"/>
            </w:r>
            <w:r w:rsidR="00580E36">
              <w:t>)</w:t>
            </w:r>
            <w:r>
              <w:t>.</w:t>
            </w:r>
          </w:p>
        </w:tc>
        <w:tc>
          <w:tcPr>
            <w:tcW w:w="6120" w:type="dxa"/>
            <w:tcBorders>
              <w:top w:val="single" w:sz="4" w:space="0" w:color="auto"/>
              <w:left w:val="single" w:sz="4" w:space="0" w:color="auto"/>
              <w:bottom w:val="single" w:sz="4" w:space="0" w:color="auto"/>
              <w:right w:val="single" w:sz="4" w:space="0" w:color="auto"/>
            </w:tcBorders>
          </w:tcPr>
          <w:p w:rsidR="00613D46" w:rsidRDefault="00613D46" w:rsidP="00A65805">
            <w:pPr>
              <w:pStyle w:val="TableText"/>
            </w:pPr>
          </w:p>
          <w:p w:rsidR="00613D46" w:rsidRDefault="00C366E0" w:rsidP="00A65805">
            <w:pPr>
              <w:pStyle w:val="TableText"/>
              <w:rPr>
                <w:b/>
                <w:bCs/>
                <w:szCs w:val="18"/>
              </w:rPr>
            </w:pPr>
            <w:r>
              <w:rPr>
                <w:b/>
                <w:bCs/>
                <w:noProof/>
              </w:rPr>
              <mc:AlternateContent>
                <mc:Choice Requires="wps">
                  <w:drawing>
                    <wp:anchor distT="0" distB="0" distL="114300" distR="114300" simplePos="0" relativeHeight="251709952"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510" name="Line 99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992" o:spid="_x0000_s1026" style="position:absolute;z-index:25170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" strokeweight="1.5pt"/>
                  </w:pict>
                </mc:Fallback>
              </mc:AlternateContent>
            </w:r>
            <w:r w:rsidR="00613D46">
              <w:rPr>
                <w:b/>
                <w:bCs/>
                <w:szCs w:val="18"/>
              </w:rPr>
              <w:t>NOTES</w:t>
            </w:r>
          </w:p>
          <w:p w:rsidR="00613D46" w:rsidRDefault="00613D46" w:rsidP="00A65805">
            <w:pPr>
              <w:pStyle w:val="NotesText"/>
            </w:pPr>
          </w:p>
          <w:p w:rsidR="00613D46" w:rsidRDefault="00613D46" w:rsidP="00A65805">
            <w:pPr>
              <w:pStyle w:val="NotesText"/>
            </w:pPr>
            <w:r>
              <w:t>The default change date is the current date and time. The user may edit it to a past date and time only.</w:t>
            </w:r>
          </w:p>
          <w:p w:rsidR="00613D46" w:rsidRDefault="00613D46" w:rsidP="00A65805">
            <w:pPr>
              <w:pStyle w:val="NotesText"/>
            </w:pPr>
          </w:p>
          <w:p w:rsidR="00613D46" w:rsidRDefault="00613D46" w:rsidP="00A65805">
            <w:pPr>
              <w:pStyle w:val="NotesText"/>
            </w:pPr>
            <w:r>
              <w:t>When a user selects Other from the drop-down list in the Reason for Change field, he may enter additional text in the Comments field.</w:t>
            </w:r>
          </w:p>
          <w:p w:rsidR="00613D46" w:rsidRDefault="00613D46" w:rsidP="00A65805">
            <w:pPr>
              <w:pStyle w:val="NotesText"/>
            </w:pPr>
          </w:p>
        </w:tc>
      </w:tr>
      <w:tr w:rsidR="00613D46">
        <w:tblPrEx>
          <w:tblCellMar>
            <w:top w:w="0" w:type="dxa"/>
            <w:bottom w:w="0" w:type="dxa"/>
          </w:tblCellMar>
        </w:tblPrEx>
        <w:tc>
          <w:tcPr>
            <w:tcW w:w="3240" w:type="dxa"/>
            <w:tcBorders>
              <w:top w:val="single" w:sz="4" w:space="0" w:color="auto"/>
              <w:left w:val="single" w:sz="4" w:space="0" w:color="auto"/>
              <w:bottom w:val="single" w:sz="4" w:space="0" w:color="auto"/>
              <w:right w:val="single" w:sz="4" w:space="0" w:color="auto"/>
            </w:tcBorders>
          </w:tcPr>
          <w:p w:rsidR="00613D46" w:rsidRDefault="00613D46" w:rsidP="00A65805">
            <w:pPr>
              <w:pStyle w:val="TableTextNumbers"/>
            </w:pPr>
            <w:r>
              <w:t>Repeat Steps 3 and 4 to edit more reagents</w:t>
            </w:r>
            <w:r w:rsidR="00E516F6">
              <w:t>,</w:t>
            </w:r>
            <w:r>
              <w:t xml:space="preserve"> as desired.</w:t>
            </w:r>
          </w:p>
        </w:tc>
        <w:tc>
          <w:tcPr>
            <w:tcW w:w="6120" w:type="dxa"/>
            <w:tcBorders>
              <w:top w:val="single" w:sz="4" w:space="0" w:color="auto"/>
              <w:left w:val="single" w:sz="4" w:space="0" w:color="auto"/>
              <w:bottom w:val="single" w:sz="4" w:space="0" w:color="auto"/>
              <w:right w:val="single" w:sz="4" w:space="0" w:color="auto"/>
            </w:tcBorders>
          </w:tcPr>
          <w:p w:rsidR="00613D46" w:rsidRDefault="00613D46" w:rsidP="00A65805">
            <w:pPr>
              <w:pStyle w:val="TableText"/>
            </w:pPr>
          </w:p>
        </w:tc>
      </w:tr>
      <w:tr w:rsidR="00613D46">
        <w:tblPrEx>
          <w:tblCellMar>
            <w:top w:w="0" w:type="dxa"/>
            <w:bottom w:w="0" w:type="dxa"/>
          </w:tblCellMar>
        </w:tblPrEx>
        <w:tc>
          <w:tcPr>
            <w:tcW w:w="3240" w:type="dxa"/>
            <w:tcBorders>
              <w:top w:val="single" w:sz="4" w:space="0" w:color="auto"/>
              <w:left w:val="single" w:sz="4" w:space="0" w:color="auto"/>
              <w:bottom w:val="single" w:sz="4" w:space="0" w:color="auto"/>
              <w:right w:val="single" w:sz="4" w:space="0" w:color="auto"/>
            </w:tcBorders>
          </w:tcPr>
          <w:p w:rsidR="00613D46" w:rsidRDefault="00613D46" w:rsidP="00A65805">
            <w:pPr>
              <w:pStyle w:val="TableTextNumbers"/>
            </w:pPr>
            <w:r>
              <w:t xml:space="preserve">Click </w:t>
            </w:r>
            <w:r>
              <w:rPr>
                <w:b/>
              </w:rPr>
              <w:t>OK</w:t>
            </w:r>
            <w:r>
              <w:t xml:space="preserve"> to save.</w:t>
            </w:r>
          </w:p>
          <w:p w:rsidR="00613D46" w:rsidRDefault="00613D46" w:rsidP="00A65805">
            <w:pPr>
              <w:pStyle w:val="TableTextNumbersContinued"/>
            </w:pPr>
          </w:p>
          <w:p w:rsidR="00613D46" w:rsidRDefault="00613D46" w:rsidP="00A65805">
            <w:pPr>
              <w:pStyle w:val="TableTextNumbersContinued"/>
            </w:pPr>
            <w:r>
              <w:t xml:space="preserve">Click </w:t>
            </w:r>
            <w:r>
              <w:rPr>
                <w:b/>
              </w:rPr>
              <w:t>Yes</w:t>
            </w:r>
            <w:r>
              <w:t xml:space="preserve"> to confirm the save and view the updated list.</w:t>
            </w:r>
          </w:p>
        </w:tc>
        <w:tc>
          <w:tcPr>
            <w:tcW w:w="6120" w:type="dxa"/>
            <w:tcBorders>
              <w:top w:val="single" w:sz="4" w:space="0" w:color="auto"/>
              <w:left w:val="single" w:sz="4" w:space="0" w:color="auto"/>
              <w:bottom w:val="single" w:sz="4" w:space="0" w:color="auto"/>
              <w:right w:val="single" w:sz="4" w:space="0" w:color="auto"/>
            </w:tcBorders>
          </w:tcPr>
          <w:p w:rsidR="00613D46" w:rsidRDefault="00613D46" w:rsidP="00A65805">
            <w:pPr>
              <w:pStyle w:val="TableTextBullet"/>
            </w:pPr>
            <w:r>
              <w:t xml:space="preserve">Prompts </w:t>
            </w:r>
            <w:r w:rsidR="00E516F6">
              <w:t>the user to confirm</w:t>
            </w:r>
            <w:r>
              <w:t xml:space="preserve"> the save.</w:t>
            </w:r>
          </w:p>
          <w:p w:rsidR="00613D46" w:rsidRDefault="00613D46" w:rsidP="00A65805">
            <w:pPr>
              <w:pStyle w:val="TableTextBullet"/>
            </w:pPr>
            <w:r>
              <w:t xml:space="preserve">Saves the record and redisplays current inventory, as in Step 3. </w:t>
            </w:r>
          </w:p>
          <w:p w:rsidR="00613D46" w:rsidRDefault="00613D46" w:rsidP="00A65805">
            <w:pPr>
              <w:pStyle w:val="TableTextBullet"/>
            </w:pPr>
            <w:r>
              <w:t>Displays an option to exit.</w:t>
            </w:r>
          </w:p>
        </w:tc>
      </w:tr>
      <w:tr w:rsidR="00613D46">
        <w:tblPrEx>
          <w:tblCellMar>
            <w:top w:w="0" w:type="dxa"/>
            <w:bottom w:w="0" w:type="dxa"/>
          </w:tblCellMar>
        </w:tblPrEx>
        <w:tc>
          <w:tcPr>
            <w:tcW w:w="3240" w:type="dxa"/>
            <w:tcBorders>
              <w:top w:val="single" w:sz="4" w:space="0" w:color="auto"/>
              <w:left w:val="single" w:sz="4" w:space="0" w:color="auto"/>
              <w:bottom w:val="single" w:sz="4" w:space="0" w:color="auto"/>
              <w:right w:val="single" w:sz="4" w:space="0" w:color="auto"/>
            </w:tcBorders>
          </w:tcPr>
          <w:p w:rsidR="00613D46" w:rsidRDefault="00613D46" w:rsidP="00A65805">
            <w:pPr>
              <w:pStyle w:val="TableTextNumbers"/>
            </w:pPr>
            <w:r>
              <w:t xml:space="preserve">Click </w:t>
            </w:r>
            <w:r>
              <w:rPr>
                <w:b/>
              </w:rPr>
              <w:t>Close</w:t>
            </w:r>
            <w:r>
              <w:t xml:space="preserve"> to exit. </w:t>
            </w:r>
            <w:r>
              <w:rPr>
                <w:vanish/>
                <w:color w:val="FFFFFF"/>
                <w:szCs w:val="18"/>
              </w:rPr>
              <w:fldChar w:fldCharType="begin"/>
            </w:r>
            <w:r>
              <w:rPr>
                <w:vanish/>
                <w:color w:val="FFFFFF"/>
                <w:szCs w:val="18"/>
              </w:rPr>
              <w:instrText xml:space="preserve"> LISTNUM \l 1 \s 0 </w:instrText>
            </w:r>
            <w:r>
              <w:rPr>
                <w:vanish/>
                <w:color w:val="FFFFFF"/>
                <w:szCs w:val="18"/>
              </w:rPr>
              <w:fldChar w:fldCharType="end">
                <w:numberingChange w:id="267" w:author="Blalock, David (SAIC)" w:date="2011-05-25T13:16:00Z" w:original="0."/>
              </w:fldChar>
            </w:r>
          </w:p>
        </w:tc>
        <w:tc>
          <w:tcPr>
            <w:tcW w:w="6120" w:type="dxa"/>
            <w:tcBorders>
              <w:top w:val="single" w:sz="4" w:space="0" w:color="auto"/>
              <w:left w:val="single" w:sz="4" w:space="0" w:color="auto"/>
              <w:bottom w:val="single" w:sz="4" w:space="0" w:color="auto"/>
              <w:right w:val="single" w:sz="4" w:space="0" w:color="auto"/>
            </w:tcBorders>
          </w:tcPr>
          <w:p w:rsidR="00613D46" w:rsidRDefault="00613D46" w:rsidP="00A65805">
            <w:pPr>
              <w:pStyle w:val="NotesText"/>
              <w:ind w:left="0"/>
            </w:pPr>
          </w:p>
        </w:tc>
      </w:tr>
    </w:tbl>
    <w:p w:rsidR="00580E36" w:rsidRDefault="00580E36" w:rsidP="00580E36">
      <w:pPr>
        <w:pStyle w:val="Caption"/>
      </w:pPr>
      <w:bookmarkStart w:id="268" w:name="_Ref126549074"/>
      <w:r>
        <w:t xml:space="preserve">Figure </w:t>
      </w:r>
      <w:r w:rsidR="00C17F7C">
        <w:fldChar w:fldCharType="begin"/>
      </w:r>
      <w:r w:rsidR="00C17F7C">
        <w:instrText xml:space="preserve"> SEQ Figure \* ARABIC </w:instrText>
      </w:r>
      <w:r w:rsidR="00C17F7C">
        <w:fldChar w:fldCharType="separate"/>
      </w:r>
      <w:r w:rsidR="00543C20">
        <w:rPr>
          <w:noProof/>
        </w:rPr>
        <w:t>60</w:t>
      </w:r>
      <w:r w:rsidR="00C17F7C">
        <w:fldChar w:fldCharType="end"/>
      </w:r>
      <w:bookmarkEnd w:id="268"/>
      <w:r>
        <w:t>: Update Reagent Inventory</w:t>
      </w:r>
    </w:p>
    <w:p w:rsidR="00580E36" w:rsidRDefault="00C366E0" w:rsidP="00580E36">
      <w:pPr>
        <w:pStyle w:val="BodyText"/>
      </w:pPr>
      <w:r>
        <w:rPr>
          <w:noProof/>
        </w:rPr>
        <w:drawing>
          <wp:inline distT="0" distB="0" distL="0" distR="0">
            <wp:extent cx="4457700" cy="3667125"/>
            <wp:effectExtent l="0" t="0" r="0" b="952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457700" cy="3667125"/>
                    </a:xfrm>
                    <a:prstGeom prst="rect">
                      <a:avLst/>
                    </a:prstGeom>
                    <a:noFill/>
                    <a:ln>
                      <a:noFill/>
                    </a:ln>
                  </pic:spPr>
                </pic:pic>
              </a:graphicData>
            </a:graphic>
          </wp:inline>
        </w:drawing>
      </w:r>
    </w:p>
    <w:p w:rsidR="00FE6B9A" w:rsidRDefault="00FE6B9A" w:rsidP="00FE6B9A">
      <w:pPr>
        <w:pStyle w:val="Heading4"/>
      </w:pPr>
      <w:r>
        <w:lastRenderedPageBreak/>
        <w:t>View/Print Reagent Inventory</w:t>
      </w:r>
      <w:r>
        <w:fldChar w:fldCharType="begin"/>
      </w:r>
      <w:r>
        <w:instrText xml:space="preserve"> XE </w:instrText>
      </w:r>
      <w:r w:rsidR="00FA7E65">
        <w:instrText>“</w:instrText>
      </w:r>
      <w:r>
        <w:instrText>View/Print Reagent Inventory</w:instrText>
      </w:r>
      <w:r w:rsidR="00FA7E65">
        <w:instrText>”</w:instrText>
      </w:r>
      <w:r>
        <w:instrText xml:space="preserve"> </w:instrText>
      </w:r>
      <w:r>
        <w:fldChar w:fldCharType="end"/>
      </w:r>
      <w:r>
        <w:t xml:space="preserve"> </w:t>
      </w:r>
    </w:p>
    <w:p w:rsidR="002A21AE" w:rsidRDefault="00C461C7" w:rsidP="007F12F1">
      <w:pPr>
        <w:pStyle w:val="BodyText"/>
      </w:pPr>
      <w:r>
        <w:t>The</w:t>
      </w:r>
      <w:r w:rsidR="00FE6B9A">
        <w:t xml:space="preserve"> user view</w:t>
      </w:r>
      <w:r w:rsidR="00F859D5">
        <w:t>s</w:t>
      </w:r>
      <w:r w:rsidR="00FE6B9A">
        <w:t xml:space="preserve"> inventory online based on various search criteria and print</w:t>
      </w:r>
      <w:r w:rsidR="00F859D5">
        <w:t>s</w:t>
      </w:r>
      <w:r w:rsidR="00FE6B9A">
        <w:t xml:space="preserve"> the search results.</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FE6B9A">
        <w:tblPrEx>
          <w:tblCellMar>
            <w:top w:w="0" w:type="dxa"/>
            <w:bottom w:w="0" w:type="dxa"/>
          </w:tblCellMar>
        </w:tblPrEx>
        <w:trPr>
          <w:cantSplit/>
          <w:tblHeader/>
        </w:trPr>
        <w:tc>
          <w:tcPr>
            <w:tcW w:w="3240" w:type="dxa"/>
            <w:shd w:val="pct30" w:color="auto" w:fill="FFFFFF"/>
            <w:vAlign w:val="bottom"/>
          </w:tcPr>
          <w:p w:rsidR="00FE6B9A" w:rsidRDefault="00FE6B9A" w:rsidP="00A65805">
            <w:pPr>
              <w:pStyle w:val="TableText"/>
              <w:rPr>
                <w:b/>
              </w:rPr>
            </w:pPr>
            <w:r>
              <w:rPr>
                <w:b/>
              </w:rPr>
              <w:t>User Action</w:t>
            </w:r>
          </w:p>
        </w:tc>
        <w:tc>
          <w:tcPr>
            <w:tcW w:w="6120" w:type="dxa"/>
            <w:shd w:val="pct30" w:color="auto" w:fill="FFFFFF"/>
            <w:vAlign w:val="bottom"/>
          </w:tcPr>
          <w:p w:rsidR="00FE6B9A" w:rsidRDefault="00FE6B9A" w:rsidP="00A65805">
            <w:pPr>
              <w:pStyle w:val="TableText"/>
              <w:rPr>
                <w:b/>
              </w:rPr>
            </w:pPr>
            <w:r>
              <w:rPr>
                <w:b/>
              </w:rPr>
              <w:t>VBECS</w:t>
            </w:r>
          </w:p>
        </w:tc>
      </w:tr>
      <w:tr w:rsidR="00FE6B9A">
        <w:tblPrEx>
          <w:tblCellMar>
            <w:top w:w="0" w:type="dxa"/>
            <w:bottom w:w="0" w:type="dxa"/>
          </w:tblCellMar>
        </w:tblPrEx>
        <w:tc>
          <w:tcPr>
            <w:tcW w:w="3240" w:type="dxa"/>
            <w:tcBorders>
              <w:top w:val="single" w:sz="4" w:space="0" w:color="auto"/>
              <w:left w:val="single" w:sz="4" w:space="0" w:color="auto"/>
              <w:bottom w:val="single" w:sz="4" w:space="0" w:color="auto"/>
              <w:right w:val="single" w:sz="4" w:space="0" w:color="auto"/>
            </w:tcBorders>
          </w:tcPr>
          <w:p w:rsidR="00FE6B9A" w:rsidRDefault="00FE6B9A" w:rsidP="00A65805">
            <w:pPr>
              <w:pStyle w:val="TableTextNumbers"/>
            </w:pPr>
            <w:r>
              <w:t xml:space="preserve">Select </w:t>
            </w:r>
            <w:r>
              <w:rPr>
                <w:b/>
              </w:rPr>
              <w:t>Reagents</w:t>
            </w:r>
            <w:r>
              <w:t xml:space="preserve"> from the main menu.</w:t>
            </w:r>
          </w:p>
          <w:p w:rsidR="00FE6B9A" w:rsidRDefault="00FE6B9A" w:rsidP="00A65805">
            <w:pPr>
              <w:pStyle w:val="TableTextNumbersContinued"/>
            </w:pPr>
          </w:p>
        </w:tc>
        <w:tc>
          <w:tcPr>
            <w:tcW w:w="6120" w:type="dxa"/>
            <w:tcBorders>
              <w:top w:val="single" w:sz="4" w:space="0" w:color="auto"/>
              <w:left w:val="single" w:sz="4" w:space="0" w:color="auto"/>
              <w:bottom w:val="single" w:sz="4" w:space="0" w:color="auto"/>
              <w:right w:val="single" w:sz="4" w:space="0" w:color="auto"/>
            </w:tcBorders>
          </w:tcPr>
          <w:p w:rsidR="00FE6B9A" w:rsidRDefault="00FE6B9A" w:rsidP="00A65805">
            <w:pPr>
              <w:pStyle w:val="TableTextBullet"/>
            </w:pPr>
            <w:r>
              <w:t xml:space="preserve">Displays options for Quality Control functions. </w:t>
            </w:r>
          </w:p>
          <w:p w:rsidR="00FE6B9A" w:rsidRDefault="00FE6B9A" w:rsidP="00A65805">
            <w:pPr>
              <w:pStyle w:val="TableTextBullet"/>
            </w:pPr>
            <w:r>
              <w:t>Displays options for processing reagents.</w:t>
            </w:r>
          </w:p>
        </w:tc>
      </w:tr>
      <w:tr w:rsidR="00FE6B9A">
        <w:tblPrEx>
          <w:tblCellMar>
            <w:top w:w="0" w:type="dxa"/>
            <w:bottom w:w="0" w:type="dxa"/>
          </w:tblCellMar>
        </w:tblPrEx>
        <w:tc>
          <w:tcPr>
            <w:tcW w:w="3240" w:type="dxa"/>
          </w:tcPr>
          <w:p w:rsidR="00FE6B9A" w:rsidRDefault="00FE6B9A" w:rsidP="00A65805">
            <w:pPr>
              <w:pStyle w:val="TableTextNumbers"/>
            </w:pPr>
            <w:r>
              <w:t xml:space="preserve">Select </w:t>
            </w:r>
            <w:r>
              <w:rPr>
                <w:b/>
              </w:rPr>
              <w:t>View/Print Inventory</w:t>
            </w:r>
            <w:r>
              <w:t>.</w:t>
            </w:r>
          </w:p>
        </w:tc>
        <w:tc>
          <w:tcPr>
            <w:tcW w:w="6120" w:type="dxa"/>
          </w:tcPr>
          <w:p w:rsidR="00FE6B9A" w:rsidRDefault="00FE6B9A" w:rsidP="00A65805">
            <w:pPr>
              <w:pStyle w:val="TableTextBullet"/>
            </w:pPr>
            <w:r>
              <w:t xml:space="preserve">Lists </w:t>
            </w:r>
            <w:r w:rsidR="006B2239">
              <w:t>r</w:t>
            </w:r>
            <w:r>
              <w:t xml:space="preserve">eagent </w:t>
            </w:r>
            <w:r w:rsidR="006B2239">
              <w:t>t</w:t>
            </w:r>
            <w:r>
              <w:t>ypes.</w:t>
            </w:r>
          </w:p>
        </w:tc>
      </w:tr>
      <w:tr w:rsidR="00FE6B9A">
        <w:tblPrEx>
          <w:tblCellMar>
            <w:top w:w="0" w:type="dxa"/>
            <w:bottom w:w="0" w:type="dxa"/>
          </w:tblCellMar>
        </w:tblPrEx>
        <w:tc>
          <w:tcPr>
            <w:tcW w:w="3240" w:type="dxa"/>
            <w:tcBorders>
              <w:top w:val="single" w:sz="4" w:space="0" w:color="auto"/>
              <w:left w:val="single" w:sz="4" w:space="0" w:color="auto"/>
              <w:bottom w:val="single" w:sz="4" w:space="0" w:color="auto"/>
              <w:right w:val="single" w:sz="4" w:space="0" w:color="auto"/>
            </w:tcBorders>
          </w:tcPr>
          <w:p w:rsidR="00FE6B9A" w:rsidRDefault="00FE6B9A" w:rsidP="00A65805">
            <w:pPr>
              <w:pStyle w:val="TableTextNumbers"/>
            </w:pPr>
            <w:r>
              <w:t>Click one or more check boxes in the Reagent Type list to select reagent types.</w:t>
            </w:r>
          </w:p>
        </w:tc>
        <w:tc>
          <w:tcPr>
            <w:tcW w:w="6120" w:type="dxa"/>
            <w:tcBorders>
              <w:top w:val="single" w:sz="4" w:space="0" w:color="auto"/>
              <w:left w:val="single" w:sz="4" w:space="0" w:color="auto"/>
              <w:bottom w:val="single" w:sz="4" w:space="0" w:color="auto"/>
              <w:right w:val="single" w:sz="4" w:space="0" w:color="auto"/>
            </w:tcBorders>
          </w:tcPr>
          <w:p w:rsidR="00FE6B9A" w:rsidRDefault="00FE6B9A" w:rsidP="00A65805">
            <w:pPr>
              <w:pStyle w:val="TableTextBullet"/>
            </w:pPr>
            <w:r>
              <w:t xml:space="preserve">Displays or allows </w:t>
            </w:r>
            <w:r w:rsidR="006B2239">
              <w:t xml:space="preserve">the </w:t>
            </w:r>
            <w:r>
              <w:t>user to print a report of all current in-date, unsatisfactory, expired reagent inventory and minimum stock levels as a read-only display based on the selection criteria entered:</w:t>
            </w:r>
          </w:p>
          <w:p w:rsidR="00FE6B9A" w:rsidRDefault="00FE6B9A" w:rsidP="00A65805">
            <w:pPr>
              <w:pStyle w:val="TableTextBullet1"/>
            </w:pPr>
            <w:r>
              <w:t xml:space="preserve">Reagent </w:t>
            </w:r>
            <w:r w:rsidR="006B2239">
              <w:t>t</w:t>
            </w:r>
            <w:r>
              <w:t>ype</w:t>
            </w:r>
          </w:p>
          <w:p w:rsidR="00FE6B9A" w:rsidRDefault="00FE6B9A" w:rsidP="00A65805">
            <w:pPr>
              <w:pStyle w:val="TableTextBullet1"/>
            </w:pPr>
            <w:r>
              <w:t xml:space="preserve">In-date (active) </w:t>
            </w:r>
            <w:r w:rsidR="006B2239">
              <w:t>r</w:t>
            </w:r>
            <w:r>
              <w:t>eagents</w:t>
            </w:r>
          </w:p>
          <w:p w:rsidR="00FE6B9A" w:rsidRDefault="00FE6B9A" w:rsidP="00A65805">
            <w:pPr>
              <w:pStyle w:val="TableTextBullet1"/>
            </w:pPr>
            <w:r>
              <w:t xml:space="preserve">Unsatisfactory </w:t>
            </w:r>
            <w:r w:rsidR="006B2239">
              <w:t>r</w:t>
            </w:r>
            <w:r>
              <w:t>eagents</w:t>
            </w:r>
          </w:p>
          <w:p w:rsidR="00FE6B9A" w:rsidRDefault="00FE6B9A" w:rsidP="00A65805">
            <w:pPr>
              <w:pStyle w:val="TableTextBullet1"/>
            </w:pPr>
            <w:r>
              <w:t xml:space="preserve">Expired (inactive) </w:t>
            </w:r>
            <w:r w:rsidR="006B2239">
              <w:t>r</w:t>
            </w:r>
            <w:r>
              <w:t>eagents</w:t>
            </w:r>
          </w:p>
          <w:p w:rsidR="00FE6B9A" w:rsidRDefault="00FE6B9A" w:rsidP="00A65805">
            <w:pPr>
              <w:pStyle w:val="TableTextBullet1"/>
            </w:pPr>
            <w:r>
              <w:t xml:space="preserve">Expiration </w:t>
            </w:r>
            <w:r w:rsidR="006B2239">
              <w:t>d</w:t>
            </w:r>
            <w:r>
              <w:t xml:space="preserve">ate </w:t>
            </w:r>
            <w:r w:rsidR="006B2239">
              <w:t>r</w:t>
            </w:r>
            <w:r>
              <w:t>ange (</w:t>
            </w:r>
            <w:r w:rsidR="006B2239">
              <w:t xml:space="preserve">the </w:t>
            </w:r>
            <w:r>
              <w:t>user enters a date to begin and end the search)</w:t>
            </w:r>
          </w:p>
          <w:p w:rsidR="00FE6B9A" w:rsidRDefault="00A517D3" w:rsidP="00A65805">
            <w:pPr>
              <w:pStyle w:val="TableTextBullet1"/>
            </w:pPr>
            <w:r>
              <w:t>Date received</w:t>
            </w:r>
            <w:r w:rsidR="00FE6B9A">
              <w:t xml:space="preserve"> (</w:t>
            </w:r>
            <w:r w:rsidR="006B2239">
              <w:t xml:space="preserve">the </w:t>
            </w:r>
            <w:r w:rsidR="00FE6B9A">
              <w:t>user enters a date to begin and end the search)</w:t>
            </w:r>
          </w:p>
          <w:p w:rsidR="00FE6B9A" w:rsidRDefault="00FE6B9A" w:rsidP="00A65805">
            <w:pPr>
              <w:pStyle w:val="TableText"/>
            </w:pPr>
          </w:p>
          <w:p w:rsidR="00FE6B9A" w:rsidRDefault="00C366E0" w:rsidP="00A65805">
            <w:pPr>
              <w:pStyle w:val="TableText"/>
              <w:rPr>
                <w:b/>
                <w:bCs/>
                <w:szCs w:val="18"/>
              </w:rPr>
            </w:pPr>
            <w:r>
              <w:rPr>
                <w:b/>
                <w:bCs/>
                <w:noProof/>
              </w:rPr>
              <mc:AlternateContent>
                <mc:Choice Requires="wps">
                  <w:drawing>
                    <wp:anchor distT="0" distB="0" distL="114300" distR="114300" simplePos="0" relativeHeight="251712000"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509" name="Line 99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994" o:spid="_x0000_s1026" style="position:absolute;z-index:25171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LqC&#10;kXgVAgAALQQAAA4AAAAAAAAAAAAAAAAALgIAAGRycy9lMm9Eb2MueG1sUEsBAi0AFAAGAAgAAAAh&#10;ABdPMBLbAAAACAEAAA8AAAAAAAAAAAAAAAAAbwQAAGRycy9kb3ducmV2LnhtbFBLBQYAAAAABAAE&#10;APMAAAB3BQAAAAA=&#10;" strokeweight="1.5pt"/>
                  </w:pict>
                </mc:Fallback>
              </mc:AlternateContent>
            </w:r>
            <w:r w:rsidR="00FE6B9A">
              <w:rPr>
                <w:b/>
                <w:bCs/>
                <w:szCs w:val="18"/>
              </w:rPr>
              <w:t>NOTES</w:t>
            </w:r>
          </w:p>
          <w:p w:rsidR="00FE6B9A" w:rsidRDefault="00FE6B9A" w:rsidP="00A65805">
            <w:pPr>
              <w:pStyle w:val="NotesText"/>
            </w:pPr>
          </w:p>
          <w:p w:rsidR="00FE6B9A" w:rsidRPr="00165119" w:rsidRDefault="00FE6B9A" w:rsidP="00165119">
            <w:pPr>
              <w:pStyle w:val="NotesText"/>
              <w:rPr>
                <w:vanish/>
                <w:szCs w:val="18"/>
              </w:rPr>
            </w:pPr>
            <w:r>
              <w:rPr>
                <w:rFonts w:cs="Arial"/>
                <w:vanish/>
              </w:rPr>
              <w:t>BR_</w:t>
            </w:r>
            <w:r w:rsidR="00C8315E">
              <w:rPr>
                <w:rFonts w:cs="Arial"/>
                <w:vanish/>
              </w:rPr>
              <w:t>20.16</w:t>
            </w:r>
            <w:r>
              <w:rPr>
                <w:rFonts w:cs="Arial"/>
                <w:vanish/>
              </w:rPr>
              <w:t xml:space="preserve"> </w:t>
            </w:r>
            <w:bookmarkStart w:id="269" w:name="OLE_LINK11"/>
            <w:bookmarkStart w:id="270" w:name="OLE_LINK12"/>
            <w:r w:rsidR="00C8315E">
              <w:t>VBECS display only reagents selected based on search criteria.</w:t>
            </w:r>
            <w:bookmarkEnd w:id="269"/>
            <w:bookmarkEnd w:id="270"/>
          </w:p>
        </w:tc>
      </w:tr>
      <w:tr w:rsidR="00FE6B9A">
        <w:tblPrEx>
          <w:tblCellMar>
            <w:top w:w="0" w:type="dxa"/>
            <w:bottom w:w="0" w:type="dxa"/>
          </w:tblCellMar>
        </w:tblPrEx>
        <w:tc>
          <w:tcPr>
            <w:tcW w:w="3240" w:type="dxa"/>
            <w:tcBorders>
              <w:top w:val="single" w:sz="4" w:space="0" w:color="auto"/>
              <w:left w:val="single" w:sz="4" w:space="0" w:color="auto"/>
              <w:bottom w:val="single" w:sz="4" w:space="0" w:color="auto"/>
              <w:right w:val="single" w:sz="4" w:space="0" w:color="auto"/>
            </w:tcBorders>
          </w:tcPr>
          <w:p w:rsidR="00FE6B9A" w:rsidRDefault="000D70D6" w:rsidP="00A65805">
            <w:pPr>
              <w:pStyle w:val="TableTextNumbers"/>
            </w:pPr>
            <w:r>
              <w:t xml:space="preserve">Click </w:t>
            </w:r>
            <w:r w:rsidRPr="000D70D6">
              <w:rPr>
                <w:b/>
              </w:rPr>
              <w:t>OK</w:t>
            </w:r>
            <w:r>
              <w:t xml:space="preserve"> to a</w:t>
            </w:r>
            <w:r w:rsidR="00FE6B9A">
              <w:t>ccept the displayed selection criteria</w:t>
            </w:r>
            <w:r w:rsidR="00686D38">
              <w:t xml:space="preserve"> (</w:t>
            </w:r>
            <w:r w:rsidR="00686D38">
              <w:fldChar w:fldCharType="begin"/>
            </w:r>
            <w:r w:rsidR="00686D38">
              <w:instrText xml:space="preserve"> REF _Ref126550016 \h </w:instrText>
            </w:r>
            <w:r w:rsidR="00686D38">
              <w:fldChar w:fldCharType="separate"/>
            </w:r>
            <w:r w:rsidR="000F5E1B">
              <w:t xml:space="preserve">Figure </w:t>
            </w:r>
            <w:r w:rsidR="000F5E1B">
              <w:rPr>
                <w:noProof/>
              </w:rPr>
              <w:t>61</w:t>
            </w:r>
            <w:r w:rsidR="00686D38">
              <w:fldChar w:fldCharType="end"/>
            </w:r>
            <w:r w:rsidR="00686D38">
              <w:t>)</w:t>
            </w:r>
            <w:r w:rsidR="00FE6B9A">
              <w:t>.</w:t>
            </w:r>
          </w:p>
          <w:p w:rsidR="00FE6B9A" w:rsidRDefault="00FE6B9A" w:rsidP="00A65805">
            <w:pPr>
              <w:pStyle w:val="TableTextNumbers"/>
              <w:numPr>
                <w:ilvl w:val="0"/>
                <w:numId w:val="0"/>
              </w:numPr>
            </w:pPr>
          </w:p>
        </w:tc>
        <w:tc>
          <w:tcPr>
            <w:tcW w:w="6120" w:type="dxa"/>
            <w:tcBorders>
              <w:top w:val="single" w:sz="4" w:space="0" w:color="auto"/>
              <w:left w:val="single" w:sz="4" w:space="0" w:color="auto"/>
              <w:bottom w:val="single" w:sz="4" w:space="0" w:color="auto"/>
              <w:right w:val="single" w:sz="4" w:space="0" w:color="auto"/>
            </w:tcBorders>
          </w:tcPr>
          <w:p w:rsidR="00FE6B9A" w:rsidRDefault="00FE6B9A" w:rsidP="00A65805">
            <w:pPr>
              <w:pStyle w:val="TableTextBullet"/>
            </w:pPr>
            <w:r>
              <w:t>Compiles the report and displays an option to print or exit the report.</w:t>
            </w:r>
          </w:p>
        </w:tc>
      </w:tr>
      <w:tr w:rsidR="00FE6B9A">
        <w:tblPrEx>
          <w:tblCellMar>
            <w:top w:w="0" w:type="dxa"/>
            <w:bottom w:w="0" w:type="dxa"/>
          </w:tblCellMar>
        </w:tblPrEx>
        <w:tc>
          <w:tcPr>
            <w:tcW w:w="3240" w:type="dxa"/>
            <w:tcBorders>
              <w:top w:val="single" w:sz="4" w:space="0" w:color="auto"/>
              <w:left w:val="single" w:sz="4" w:space="0" w:color="auto"/>
              <w:bottom w:val="single" w:sz="4" w:space="0" w:color="auto"/>
              <w:right w:val="single" w:sz="4" w:space="0" w:color="auto"/>
            </w:tcBorders>
          </w:tcPr>
          <w:p w:rsidR="00FE6B9A" w:rsidRDefault="00FE6B9A" w:rsidP="00A65805">
            <w:pPr>
              <w:pStyle w:val="TableTextNumbers"/>
            </w:pPr>
            <w:r>
              <w:t xml:space="preserve">Click </w:t>
            </w:r>
            <w:r>
              <w:rPr>
                <w:b/>
              </w:rPr>
              <w:t xml:space="preserve">Print </w:t>
            </w:r>
            <w:r>
              <w:t>to print the list of reagents.</w:t>
            </w:r>
          </w:p>
        </w:tc>
        <w:tc>
          <w:tcPr>
            <w:tcW w:w="6120" w:type="dxa"/>
            <w:tcBorders>
              <w:top w:val="single" w:sz="4" w:space="0" w:color="auto"/>
              <w:left w:val="single" w:sz="4" w:space="0" w:color="auto"/>
              <w:bottom w:val="single" w:sz="4" w:space="0" w:color="auto"/>
              <w:right w:val="single" w:sz="4" w:space="0" w:color="auto"/>
            </w:tcBorders>
          </w:tcPr>
          <w:p w:rsidR="00FE6B9A" w:rsidRDefault="00FE6B9A" w:rsidP="009710F9">
            <w:pPr>
              <w:pStyle w:val="TableTextBullet"/>
            </w:pPr>
            <w:r>
              <w:t>Sends the report to print on the printer selected by the user.</w:t>
            </w:r>
          </w:p>
        </w:tc>
      </w:tr>
      <w:tr w:rsidR="00FE6B9A">
        <w:tblPrEx>
          <w:tblCellMar>
            <w:top w:w="0" w:type="dxa"/>
            <w:bottom w:w="0" w:type="dxa"/>
          </w:tblCellMar>
        </w:tblPrEx>
        <w:tc>
          <w:tcPr>
            <w:tcW w:w="3240" w:type="dxa"/>
            <w:tcBorders>
              <w:top w:val="single" w:sz="4" w:space="0" w:color="auto"/>
              <w:left w:val="single" w:sz="4" w:space="0" w:color="auto"/>
              <w:bottom w:val="single" w:sz="4" w:space="0" w:color="auto"/>
              <w:right w:val="single" w:sz="4" w:space="0" w:color="auto"/>
            </w:tcBorders>
          </w:tcPr>
          <w:p w:rsidR="00FE6B9A" w:rsidRDefault="00FE6B9A" w:rsidP="00A65805">
            <w:pPr>
              <w:pStyle w:val="TableTextNumbers"/>
            </w:pPr>
            <w:r>
              <w:t xml:space="preserve">Print another report or </w:t>
            </w:r>
            <w:r w:rsidR="000D70D6">
              <w:t xml:space="preserve">click </w:t>
            </w:r>
            <w:r w:rsidR="000D70D6" w:rsidRPr="000D70D6">
              <w:rPr>
                <w:b/>
              </w:rPr>
              <w:t>Close</w:t>
            </w:r>
            <w:r w:rsidR="000D70D6">
              <w:t xml:space="preserve"> </w:t>
            </w:r>
            <w:r w:rsidR="005D7E72">
              <w:t xml:space="preserve">to </w:t>
            </w:r>
            <w:r>
              <w:t xml:space="preserve">exit. </w:t>
            </w:r>
            <w:r>
              <w:rPr>
                <w:vanish/>
                <w:color w:val="FFFFFF"/>
                <w:szCs w:val="18"/>
              </w:rPr>
              <w:fldChar w:fldCharType="begin"/>
            </w:r>
            <w:r>
              <w:rPr>
                <w:vanish/>
                <w:color w:val="FFFFFF"/>
                <w:szCs w:val="18"/>
              </w:rPr>
              <w:instrText xml:space="preserve"> LISTNUM \l 1 \s 0 </w:instrText>
            </w:r>
            <w:r>
              <w:rPr>
                <w:vanish/>
                <w:color w:val="FFFFFF"/>
                <w:szCs w:val="18"/>
              </w:rPr>
              <w:fldChar w:fldCharType="end">
                <w:numberingChange w:id="271" w:author="Blalock, David (SAIC)" w:date="2011-05-25T13:16:00Z" w:original="0."/>
              </w:fldChar>
            </w:r>
          </w:p>
        </w:tc>
        <w:tc>
          <w:tcPr>
            <w:tcW w:w="6120" w:type="dxa"/>
            <w:tcBorders>
              <w:top w:val="single" w:sz="4" w:space="0" w:color="auto"/>
              <w:left w:val="single" w:sz="4" w:space="0" w:color="auto"/>
              <w:bottom w:val="single" w:sz="4" w:space="0" w:color="auto"/>
              <w:right w:val="single" w:sz="4" w:space="0" w:color="auto"/>
            </w:tcBorders>
          </w:tcPr>
          <w:p w:rsidR="00FE6B9A" w:rsidRDefault="00FE6B9A" w:rsidP="00A65805">
            <w:pPr>
              <w:pStyle w:val="TableText"/>
            </w:pPr>
          </w:p>
        </w:tc>
      </w:tr>
    </w:tbl>
    <w:p w:rsidR="00686D38" w:rsidRDefault="00686D38" w:rsidP="00686D38">
      <w:pPr>
        <w:pStyle w:val="Caption"/>
      </w:pPr>
      <w:bookmarkStart w:id="272" w:name="_Ref126550016"/>
      <w:r>
        <w:t xml:space="preserve">Figure </w:t>
      </w:r>
      <w:r w:rsidR="00C17F7C">
        <w:fldChar w:fldCharType="begin"/>
      </w:r>
      <w:r w:rsidR="00C17F7C">
        <w:instrText xml:space="preserve"> SEQ Figure \* ARABIC </w:instrText>
      </w:r>
      <w:r w:rsidR="00C17F7C">
        <w:fldChar w:fldCharType="separate"/>
      </w:r>
      <w:r w:rsidR="00543C20">
        <w:rPr>
          <w:noProof/>
        </w:rPr>
        <w:t>61</w:t>
      </w:r>
      <w:r w:rsidR="00C17F7C">
        <w:fldChar w:fldCharType="end"/>
      </w:r>
      <w:bookmarkEnd w:id="272"/>
      <w:r>
        <w:t xml:space="preserve">: Reagent </w:t>
      </w:r>
      <w:r w:rsidR="006406D8">
        <w:t>Search</w:t>
      </w:r>
    </w:p>
    <w:p w:rsidR="00307D76" w:rsidRDefault="00C366E0" w:rsidP="00307D76">
      <w:pPr>
        <w:pStyle w:val="BodyText"/>
      </w:pPr>
      <w:r>
        <w:rPr>
          <w:noProof/>
        </w:rPr>
        <w:drawing>
          <wp:inline distT="0" distB="0" distL="0" distR="0">
            <wp:extent cx="4019550" cy="287655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019550" cy="2876550"/>
                    </a:xfrm>
                    <a:prstGeom prst="rect">
                      <a:avLst/>
                    </a:prstGeom>
                    <a:noFill/>
                    <a:ln>
                      <a:noFill/>
                    </a:ln>
                  </pic:spPr>
                </pic:pic>
              </a:graphicData>
            </a:graphic>
          </wp:inline>
        </w:drawing>
      </w:r>
    </w:p>
    <w:p w:rsidR="00771C65" w:rsidRDefault="00B06E01" w:rsidP="00FD24BA">
      <w:pPr>
        <w:pStyle w:val="Heading4"/>
      </w:pPr>
      <w:r>
        <w:br w:type="page"/>
      </w:r>
      <w:r w:rsidR="005F6016">
        <w:lastRenderedPageBreak/>
        <w:t xml:space="preserve">Maintain Minimum Levels </w:t>
      </w:r>
      <w:r w:rsidR="00771C65">
        <w:fldChar w:fldCharType="begin"/>
      </w:r>
      <w:r w:rsidR="00771C65">
        <w:instrText xml:space="preserve"> XE </w:instrText>
      </w:r>
      <w:r w:rsidR="00FA7E65">
        <w:instrText>“</w:instrText>
      </w:r>
      <w:r w:rsidR="005F6016">
        <w:instrText xml:space="preserve">Maintain Minimum Levels </w:instrText>
      </w:r>
      <w:r w:rsidR="00FA7E65">
        <w:instrText>”</w:instrText>
      </w:r>
      <w:r w:rsidR="00771C65">
        <w:instrText xml:space="preserve"> </w:instrText>
      </w:r>
      <w:r w:rsidR="00771C65">
        <w:fldChar w:fldCharType="end"/>
      </w:r>
      <w:r w:rsidR="00771C65">
        <w:t xml:space="preserve"> </w:t>
      </w:r>
    </w:p>
    <w:p w:rsidR="002A21AE" w:rsidRPr="00CF3293" w:rsidRDefault="00CF3293" w:rsidP="00CF3293">
      <w:pPr>
        <w:pStyle w:val="BodyText"/>
        <w:rPr>
          <w:rFonts w:cs="Arial"/>
          <w:snapToGrid w:val="0"/>
          <w:color w:val="000000"/>
          <w:szCs w:val="18"/>
        </w:rPr>
      </w:pPr>
      <w:r>
        <w:t>The user sets minimum stock levels for reagent types used in the division.</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1B61D3">
        <w:tblPrEx>
          <w:tblCellMar>
            <w:top w:w="0" w:type="dxa"/>
            <w:bottom w:w="0" w:type="dxa"/>
          </w:tblCellMar>
        </w:tblPrEx>
        <w:trPr>
          <w:cantSplit/>
          <w:tblHeader/>
        </w:trPr>
        <w:tc>
          <w:tcPr>
            <w:tcW w:w="3240" w:type="dxa"/>
            <w:shd w:val="pct30" w:color="auto" w:fill="FFFFFF"/>
            <w:vAlign w:val="bottom"/>
          </w:tcPr>
          <w:p w:rsidR="001B61D3" w:rsidRDefault="001B61D3" w:rsidP="00A65805">
            <w:pPr>
              <w:pStyle w:val="TableText"/>
              <w:rPr>
                <w:b/>
              </w:rPr>
            </w:pPr>
            <w:r>
              <w:rPr>
                <w:b/>
              </w:rPr>
              <w:t>User Action</w:t>
            </w:r>
          </w:p>
        </w:tc>
        <w:tc>
          <w:tcPr>
            <w:tcW w:w="6120" w:type="dxa"/>
            <w:shd w:val="pct30" w:color="auto" w:fill="FFFFFF"/>
            <w:vAlign w:val="bottom"/>
          </w:tcPr>
          <w:p w:rsidR="001B61D3" w:rsidRDefault="001B61D3" w:rsidP="00A65805">
            <w:pPr>
              <w:pStyle w:val="TableText"/>
              <w:rPr>
                <w:b/>
              </w:rPr>
            </w:pPr>
            <w:r>
              <w:rPr>
                <w:b/>
              </w:rPr>
              <w:t>VBECS</w:t>
            </w:r>
          </w:p>
        </w:tc>
      </w:tr>
      <w:tr w:rsidR="001B61D3">
        <w:tblPrEx>
          <w:tblCellMar>
            <w:top w:w="0" w:type="dxa"/>
            <w:bottom w:w="0" w:type="dxa"/>
          </w:tblCellMar>
        </w:tblPrEx>
        <w:tc>
          <w:tcPr>
            <w:tcW w:w="3240" w:type="dxa"/>
          </w:tcPr>
          <w:p w:rsidR="001B61D3" w:rsidRDefault="001B61D3" w:rsidP="006D628A">
            <w:pPr>
              <w:pStyle w:val="TableTextNumbers"/>
            </w:pPr>
            <w:r>
              <w:t xml:space="preserve">Select </w:t>
            </w:r>
            <w:r>
              <w:rPr>
                <w:b/>
              </w:rPr>
              <w:t>Reagents</w:t>
            </w:r>
            <w:r w:rsidR="006D628A">
              <w:t xml:space="preserve"> from the main menu.</w:t>
            </w:r>
          </w:p>
        </w:tc>
        <w:tc>
          <w:tcPr>
            <w:tcW w:w="6120" w:type="dxa"/>
          </w:tcPr>
          <w:p w:rsidR="001B61D3" w:rsidRDefault="001B61D3" w:rsidP="006D628A">
            <w:pPr>
              <w:pStyle w:val="TableTextBullet"/>
            </w:pPr>
            <w:r>
              <w:t>Displays o</w:t>
            </w:r>
            <w:r w:rsidR="006D628A">
              <w:t>ptions for processing reagents.</w:t>
            </w:r>
          </w:p>
          <w:p w:rsidR="001B61D3" w:rsidRDefault="001B61D3" w:rsidP="00A65805">
            <w:pPr>
              <w:pStyle w:val="NotesText"/>
            </w:pPr>
          </w:p>
        </w:tc>
      </w:tr>
      <w:tr w:rsidR="001B61D3">
        <w:tblPrEx>
          <w:tblCellMar>
            <w:top w:w="0" w:type="dxa"/>
            <w:bottom w:w="0" w:type="dxa"/>
          </w:tblCellMar>
        </w:tblPrEx>
        <w:tc>
          <w:tcPr>
            <w:tcW w:w="3240" w:type="dxa"/>
            <w:tcBorders>
              <w:top w:val="single" w:sz="4" w:space="0" w:color="auto"/>
              <w:left w:val="single" w:sz="4" w:space="0" w:color="auto"/>
              <w:bottom w:val="single" w:sz="4" w:space="0" w:color="auto"/>
              <w:right w:val="single" w:sz="4" w:space="0" w:color="auto"/>
            </w:tcBorders>
          </w:tcPr>
          <w:p w:rsidR="001B61D3" w:rsidRDefault="001B61D3" w:rsidP="00A65805">
            <w:pPr>
              <w:pStyle w:val="TableTextNumbers"/>
            </w:pPr>
            <w:r>
              <w:t xml:space="preserve">Select </w:t>
            </w:r>
            <w:r>
              <w:rPr>
                <w:b/>
              </w:rPr>
              <w:t>Maintain Minimum Levels</w:t>
            </w:r>
            <w:r>
              <w:rPr>
                <w:rStyle w:val="TableTextNumbersContinuedChar"/>
              </w:rPr>
              <w:t>.</w:t>
            </w:r>
          </w:p>
        </w:tc>
        <w:tc>
          <w:tcPr>
            <w:tcW w:w="6120" w:type="dxa"/>
            <w:tcBorders>
              <w:top w:val="single" w:sz="4" w:space="0" w:color="auto"/>
              <w:left w:val="single" w:sz="4" w:space="0" w:color="auto"/>
              <w:bottom w:val="single" w:sz="4" w:space="0" w:color="auto"/>
              <w:right w:val="single" w:sz="4" w:space="0" w:color="auto"/>
            </w:tcBorders>
          </w:tcPr>
          <w:p w:rsidR="001B61D3" w:rsidRDefault="001B61D3" w:rsidP="00A65805">
            <w:pPr>
              <w:pStyle w:val="TableTextBullet"/>
            </w:pPr>
            <w:r>
              <w:t>Lists available reagent types and their associated minimum stock levels.</w:t>
            </w:r>
          </w:p>
        </w:tc>
      </w:tr>
      <w:tr w:rsidR="001B61D3">
        <w:tblPrEx>
          <w:tblCellMar>
            <w:top w:w="0" w:type="dxa"/>
            <w:bottom w:w="0" w:type="dxa"/>
          </w:tblCellMar>
        </w:tblPrEx>
        <w:tc>
          <w:tcPr>
            <w:tcW w:w="3240" w:type="dxa"/>
            <w:tcBorders>
              <w:top w:val="single" w:sz="4" w:space="0" w:color="auto"/>
              <w:left w:val="single" w:sz="4" w:space="0" w:color="auto"/>
              <w:bottom w:val="single" w:sz="4" w:space="0" w:color="auto"/>
              <w:right w:val="single" w:sz="4" w:space="0" w:color="auto"/>
            </w:tcBorders>
          </w:tcPr>
          <w:p w:rsidR="001B61D3" w:rsidRDefault="001B61D3" w:rsidP="00A65805">
            <w:pPr>
              <w:pStyle w:val="TableTextNumbers"/>
            </w:pPr>
            <w:r>
              <w:t xml:space="preserve">Select a </w:t>
            </w:r>
            <w:r w:rsidRPr="00A96756">
              <w:rPr>
                <w:b/>
              </w:rPr>
              <w:t>Reagent Type</w:t>
            </w:r>
            <w:r>
              <w:t xml:space="preserve"> to edit the minimum level threshold. </w:t>
            </w:r>
          </w:p>
        </w:tc>
        <w:tc>
          <w:tcPr>
            <w:tcW w:w="6120" w:type="dxa"/>
            <w:tcBorders>
              <w:top w:val="single" w:sz="4" w:space="0" w:color="auto"/>
              <w:left w:val="single" w:sz="4" w:space="0" w:color="auto"/>
              <w:bottom w:val="single" w:sz="4" w:space="0" w:color="auto"/>
              <w:right w:val="single" w:sz="4" w:space="0" w:color="auto"/>
            </w:tcBorders>
          </w:tcPr>
          <w:p w:rsidR="001B61D3" w:rsidRDefault="006D628A" w:rsidP="00A65805">
            <w:pPr>
              <w:pStyle w:val="TableTextBullet"/>
            </w:pPr>
            <w:r>
              <w:t>Displays the r</w:t>
            </w:r>
            <w:r w:rsidR="001B61D3">
              <w:t xml:space="preserve">eagent </w:t>
            </w:r>
            <w:r>
              <w:t>t</w:t>
            </w:r>
            <w:r w:rsidR="001B61D3">
              <w:t xml:space="preserve">ype selected and allows the user to edit the Minimum Stock Level field or select </w:t>
            </w:r>
            <w:r>
              <w:t>another</w:t>
            </w:r>
            <w:r w:rsidR="001B61D3">
              <w:t xml:space="preserve"> reagent.</w:t>
            </w:r>
          </w:p>
          <w:p w:rsidR="001B61D3" w:rsidRDefault="001B61D3" w:rsidP="006D628A">
            <w:pPr>
              <w:pStyle w:val="TableText"/>
            </w:pPr>
          </w:p>
          <w:p w:rsidR="001B61D3" w:rsidRDefault="00C366E0" w:rsidP="00A65805">
            <w:pPr>
              <w:pStyle w:val="TableText"/>
              <w:rPr>
                <w:b/>
                <w:bCs/>
                <w:szCs w:val="18"/>
              </w:rPr>
            </w:pPr>
            <w:r>
              <w:rPr>
                <w:b/>
                <w:bCs/>
                <w:noProof/>
              </w:rPr>
              <mc:AlternateContent>
                <mc:Choice Requires="wps">
                  <w:drawing>
                    <wp:anchor distT="0" distB="0" distL="114300" distR="114300" simplePos="0" relativeHeight="251713024"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508" name="Line 99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996" o:spid="_x0000_s1026" style="position:absolute;z-index:25171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mVYFAIAAC0EAAAOAAAAZHJzL2Uyb0RvYy54bWysU8GO2jAQvVfqP1i+QxI2UI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" strokeweight="1.5pt"/>
                  </w:pict>
                </mc:Fallback>
              </mc:AlternateContent>
            </w:r>
            <w:r w:rsidR="001B61D3">
              <w:rPr>
                <w:b/>
                <w:bCs/>
                <w:szCs w:val="18"/>
              </w:rPr>
              <w:t>NOTES</w:t>
            </w:r>
          </w:p>
          <w:p w:rsidR="001B61D3" w:rsidRDefault="001B61D3" w:rsidP="00A65805">
            <w:pPr>
              <w:pStyle w:val="NotesText"/>
            </w:pPr>
          </w:p>
          <w:p w:rsidR="001B61D3" w:rsidRDefault="001B61D3" w:rsidP="006D628A">
            <w:pPr>
              <w:pStyle w:val="NotesText"/>
            </w:pPr>
            <w:r w:rsidRPr="00A96756">
              <w:rPr>
                <w:rFonts w:cs="Arial"/>
              </w:rPr>
              <w:t xml:space="preserve">A minimum inventory level (a whole number from 0 to 999) is set for each reagent type. This is related to the reagent type, independent of manufacturer name and lot numbers. </w:t>
            </w:r>
          </w:p>
        </w:tc>
      </w:tr>
      <w:tr w:rsidR="001B61D3">
        <w:tblPrEx>
          <w:tblCellMar>
            <w:top w:w="0" w:type="dxa"/>
            <w:bottom w:w="0" w:type="dxa"/>
          </w:tblCellMar>
        </w:tblPrEx>
        <w:tc>
          <w:tcPr>
            <w:tcW w:w="3240" w:type="dxa"/>
            <w:tcBorders>
              <w:top w:val="single" w:sz="4" w:space="0" w:color="auto"/>
              <w:left w:val="single" w:sz="4" w:space="0" w:color="auto"/>
              <w:bottom w:val="single" w:sz="4" w:space="0" w:color="auto"/>
              <w:right w:val="single" w:sz="4" w:space="0" w:color="auto"/>
            </w:tcBorders>
          </w:tcPr>
          <w:p w:rsidR="001B61D3" w:rsidRDefault="001B61D3" w:rsidP="00A65805">
            <w:pPr>
              <w:pStyle w:val="TableTextNumbers"/>
            </w:pPr>
            <w:r>
              <w:t xml:space="preserve">Enter (or select) a minimum number of vials in the </w:t>
            </w:r>
            <w:r w:rsidRPr="00A96756">
              <w:rPr>
                <w:b/>
              </w:rPr>
              <w:t xml:space="preserve">Minimum Stock </w:t>
            </w:r>
            <w:r>
              <w:rPr>
                <w:b/>
              </w:rPr>
              <w:t>L</w:t>
            </w:r>
            <w:r w:rsidRPr="00A96756">
              <w:rPr>
                <w:b/>
              </w:rPr>
              <w:t>evel</w:t>
            </w:r>
            <w:r>
              <w:t xml:space="preserve"> field.</w:t>
            </w:r>
          </w:p>
        </w:tc>
        <w:tc>
          <w:tcPr>
            <w:tcW w:w="6120" w:type="dxa"/>
            <w:tcBorders>
              <w:top w:val="single" w:sz="4" w:space="0" w:color="auto"/>
              <w:left w:val="single" w:sz="4" w:space="0" w:color="auto"/>
              <w:bottom w:val="single" w:sz="4" w:space="0" w:color="auto"/>
              <w:right w:val="single" w:sz="4" w:space="0" w:color="auto"/>
            </w:tcBorders>
          </w:tcPr>
          <w:p w:rsidR="001B61D3" w:rsidRDefault="001B61D3" w:rsidP="00A65805">
            <w:pPr>
              <w:pStyle w:val="TableTextBullet"/>
            </w:pPr>
            <w:r>
              <w:t>Displays the changes and allows the user to</w:t>
            </w:r>
            <w:r w:rsidR="00BC0E81">
              <w:t xml:space="preserve"> select another reagent to edit.</w:t>
            </w:r>
          </w:p>
          <w:p w:rsidR="001B61D3" w:rsidRDefault="001B61D3" w:rsidP="00A65805">
            <w:pPr>
              <w:pStyle w:val="TableText"/>
            </w:pPr>
          </w:p>
          <w:p w:rsidR="001B61D3" w:rsidRDefault="00C366E0" w:rsidP="00A65805">
            <w:pPr>
              <w:pStyle w:val="TableText"/>
              <w:rPr>
                <w:b/>
                <w:bCs/>
                <w:szCs w:val="18"/>
              </w:rPr>
            </w:pPr>
            <w:r>
              <w:rPr>
                <w:b/>
                <w:bCs/>
                <w:noProof/>
              </w:rPr>
              <mc:AlternateContent>
                <mc:Choice Requires="wps">
                  <w:drawing>
                    <wp:anchor distT="0" distB="0" distL="114300" distR="114300" simplePos="0" relativeHeight="251714048"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507" name="Line 99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997" o:spid="_x0000_s1026" style="position:absolute;z-index:25171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OpP&#10;p6AVAgAALQQAAA4AAAAAAAAAAAAAAAAALgIAAGRycy9lMm9Eb2MueG1sUEsBAi0AFAAGAAgAAAAh&#10;ABdPMBLbAAAACAEAAA8AAAAAAAAAAAAAAAAAbwQAAGRycy9kb3ducmV2LnhtbFBLBQYAAAAABAAE&#10;APMAAAB3BQAAAAA=&#10;" strokeweight="1.5pt"/>
                  </w:pict>
                </mc:Fallback>
              </mc:AlternateContent>
            </w:r>
            <w:r w:rsidR="001B61D3">
              <w:rPr>
                <w:b/>
                <w:bCs/>
                <w:szCs w:val="18"/>
              </w:rPr>
              <w:t>NOTES</w:t>
            </w:r>
          </w:p>
          <w:p w:rsidR="001B61D3" w:rsidRDefault="001B61D3" w:rsidP="00A65805">
            <w:pPr>
              <w:pStyle w:val="NotesText"/>
            </w:pPr>
          </w:p>
          <w:p w:rsidR="001B61D3" w:rsidRDefault="001B61D3" w:rsidP="00A65805">
            <w:pPr>
              <w:pStyle w:val="NotesText"/>
            </w:pPr>
            <w:r>
              <w:rPr>
                <w:rFonts w:cs="Arial"/>
                <w:vanish/>
              </w:rPr>
              <w:t xml:space="preserve">BR_20.09 </w:t>
            </w:r>
            <w:r>
              <w:t xml:space="preserve">When the number of vials in stock is at or is less than the stock minimum, VBECS notifies the user and instructs him to check the inventory. </w:t>
            </w:r>
          </w:p>
          <w:p w:rsidR="001B61D3" w:rsidRDefault="001B61D3" w:rsidP="00A65805">
            <w:pPr>
              <w:pStyle w:val="NotesText"/>
            </w:pPr>
          </w:p>
          <w:p w:rsidR="001B61D3" w:rsidRDefault="001B61D3" w:rsidP="00A65805">
            <w:pPr>
              <w:pStyle w:val="NotesText"/>
            </w:pPr>
            <w:r>
              <w:t>Inventory levels are tied to the reagent type, not to the manufacturer reagent name or the lot number. A particular type may have multiple manufacturer reagent names and multiple lot numbers associated with that manufacturer reagent name, all of which are summed to create the inventory of that reagent type. VBECS tracks the total number of vials in the system for a particular reagent type.</w:t>
            </w:r>
          </w:p>
          <w:p w:rsidR="0079067D" w:rsidRDefault="0079067D" w:rsidP="00A65805">
            <w:pPr>
              <w:pStyle w:val="NotesText"/>
            </w:pPr>
          </w:p>
          <w:p w:rsidR="0079067D" w:rsidRDefault="0079067D" w:rsidP="00A65805">
            <w:pPr>
              <w:pStyle w:val="NotesText"/>
            </w:pPr>
            <w:r>
              <w:rPr>
                <w:rFonts w:cs="Arial"/>
                <w:vanish/>
              </w:rPr>
              <w:t xml:space="preserve">BR_58.02 </w:t>
            </w:r>
            <w:r>
              <w:t xml:space="preserve">Each reagent type has one minimum inventory level established regardless of manufacturer name and lot numbers. Valid entries are whole numbers from </w:t>
            </w:r>
            <w:r w:rsidR="00133C70">
              <w:t>0</w:t>
            </w:r>
            <w:r>
              <w:t xml:space="preserve"> to 999.</w:t>
            </w:r>
          </w:p>
        </w:tc>
      </w:tr>
      <w:tr w:rsidR="001B61D3">
        <w:tblPrEx>
          <w:tblCellMar>
            <w:top w:w="0" w:type="dxa"/>
            <w:bottom w:w="0" w:type="dxa"/>
          </w:tblCellMar>
        </w:tblPrEx>
        <w:tc>
          <w:tcPr>
            <w:tcW w:w="3240" w:type="dxa"/>
            <w:tcBorders>
              <w:top w:val="single" w:sz="4" w:space="0" w:color="auto"/>
              <w:left w:val="single" w:sz="4" w:space="0" w:color="auto"/>
              <w:bottom w:val="single" w:sz="4" w:space="0" w:color="auto"/>
              <w:right w:val="single" w:sz="4" w:space="0" w:color="auto"/>
            </w:tcBorders>
          </w:tcPr>
          <w:p w:rsidR="001B61D3" w:rsidRDefault="001B61D3" w:rsidP="00A65805">
            <w:pPr>
              <w:pStyle w:val="TableTextNumbers"/>
            </w:pPr>
            <w:r>
              <w:t xml:space="preserve">Review the displayed information and click </w:t>
            </w:r>
            <w:r>
              <w:rPr>
                <w:b/>
              </w:rPr>
              <w:t>U</w:t>
            </w:r>
            <w:r w:rsidR="00B31DEA">
              <w:rPr>
                <w:b/>
              </w:rPr>
              <w:t>pdate</w:t>
            </w:r>
            <w:r w:rsidR="00307D76" w:rsidRPr="00307D76">
              <w:t xml:space="preserve"> (</w:t>
            </w:r>
            <w:r w:rsidR="00307D76">
              <w:fldChar w:fldCharType="begin"/>
            </w:r>
            <w:r w:rsidR="00307D76">
              <w:instrText xml:space="preserve"> REF _Ref126550654 \h </w:instrText>
            </w:r>
            <w:r w:rsidR="00307D76">
              <w:fldChar w:fldCharType="separate"/>
            </w:r>
            <w:r w:rsidR="000F5E1B">
              <w:t xml:space="preserve">Figure </w:t>
            </w:r>
            <w:r w:rsidR="000F5E1B">
              <w:rPr>
                <w:noProof/>
              </w:rPr>
              <w:t>62</w:t>
            </w:r>
            <w:r w:rsidR="00307D76">
              <w:fldChar w:fldCharType="end"/>
            </w:r>
            <w:r w:rsidR="00307D76" w:rsidRPr="00307D76">
              <w:t>)</w:t>
            </w:r>
            <w:r>
              <w:t>.</w:t>
            </w:r>
          </w:p>
        </w:tc>
        <w:tc>
          <w:tcPr>
            <w:tcW w:w="6120" w:type="dxa"/>
            <w:tcBorders>
              <w:top w:val="single" w:sz="4" w:space="0" w:color="auto"/>
              <w:left w:val="single" w:sz="4" w:space="0" w:color="auto"/>
              <w:bottom w:val="single" w:sz="4" w:space="0" w:color="auto"/>
              <w:right w:val="single" w:sz="4" w:space="0" w:color="auto"/>
            </w:tcBorders>
          </w:tcPr>
          <w:p w:rsidR="001B61D3" w:rsidRDefault="001B61D3" w:rsidP="00A65805">
            <w:pPr>
              <w:pStyle w:val="TableTextBullet"/>
            </w:pPr>
            <w:r>
              <w:t>Displays the changes and allows the user to select another reagent to edit</w:t>
            </w:r>
            <w:r w:rsidR="002F1731">
              <w:t>.</w:t>
            </w:r>
          </w:p>
          <w:p w:rsidR="001B61D3" w:rsidRDefault="001B61D3" w:rsidP="00A65805">
            <w:pPr>
              <w:pStyle w:val="TableTextBullet"/>
            </w:pPr>
            <w:r>
              <w:t xml:space="preserve">Prompts </w:t>
            </w:r>
            <w:r w:rsidR="00B31DEA">
              <w:t>the user to confirm</w:t>
            </w:r>
            <w:r>
              <w:t xml:space="preserve"> the save. </w:t>
            </w:r>
          </w:p>
        </w:tc>
      </w:tr>
      <w:tr w:rsidR="00BE3C21">
        <w:tblPrEx>
          <w:tblCellMar>
            <w:top w:w="0" w:type="dxa"/>
            <w:bottom w:w="0" w:type="dxa"/>
          </w:tblCellMar>
        </w:tblPrEx>
        <w:tc>
          <w:tcPr>
            <w:tcW w:w="3240" w:type="dxa"/>
            <w:tcBorders>
              <w:top w:val="single" w:sz="4" w:space="0" w:color="auto"/>
              <w:left w:val="single" w:sz="4" w:space="0" w:color="auto"/>
              <w:bottom w:val="single" w:sz="4" w:space="0" w:color="auto"/>
              <w:right w:val="single" w:sz="4" w:space="0" w:color="auto"/>
            </w:tcBorders>
          </w:tcPr>
          <w:p w:rsidR="00BE3C21" w:rsidRDefault="00BE3C21" w:rsidP="004A7373">
            <w:pPr>
              <w:pStyle w:val="TableTextNumbers"/>
            </w:pPr>
            <w:r>
              <w:t>Repeat Steps 3–5 until all minimum reagent levels are set.</w:t>
            </w:r>
          </w:p>
        </w:tc>
        <w:tc>
          <w:tcPr>
            <w:tcW w:w="6120" w:type="dxa"/>
            <w:tcBorders>
              <w:top w:val="single" w:sz="4" w:space="0" w:color="auto"/>
              <w:left w:val="single" w:sz="4" w:space="0" w:color="auto"/>
              <w:bottom w:val="single" w:sz="4" w:space="0" w:color="auto"/>
              <w:right w:val="single" w:sz="4" w:space="0" w:color="auto"/>
            </w:tcBorders>
          </w:tcPr>
          <w:p w:rsidR="00BE3C21" w:rsidRDefault="00BE3C21" w:rsidP="00BE3C21">
            <w:pPr>
              <w:pStyle w:val="TableText"/>
            </w:pPr>
          </w:p>
        </w:tc>
      </w:tr>
      <w:tr w:rsidR="001B61D3">
        <w:tblPrEx>
          <w:tblCellMar>
            <w:top w:w="0" w:type="dxa"/>
            <w:bottom w:w="0" w:type="dxa"/>
          </w:tblCellMar>
        </w:tblPrEx>
        <w:tc>
          <w:tcPr>
            <w:tcW w:w="3240" w:type="dxa"/>
            <w:tcBorders>
              <w:top w:val="single" w:sz="4" w:space="0" w:color="auto"/>
              <w:left w:val="single" w:sz="4" w:space="0" w:color="auto"/>
              <w:bottom w:val="single" w:sz="4" w:space="0" w:color="auto"/>
              <w:right w:val="single" w:sz="4" w:space="0" w:color="auto"/>
            </w:tcBorders>
          </w:tcPr>
          <w:p w:rsidR="001B61D3" w:rsidRDefault="001B61D3" w:rsidP="004A7373">
            <w:pPr>
              <w:pStyle w:val="TableTextNumbers"/>
            </w:pPr>
            <w:r>
              <w:t xml:space="preserve">Click </w:t>
            </w:r>
            <w:r>
              <w:rPr>
                <w:b/>
              </w:rPr>
              <w:t>OK</w:t>
            </w:r>
            <w:r>
              <w:t xml:space="preserve"> to save</w:t>
            </w:r>
            <w:r w:rsidR="004A7373">
              <w:t>,</w:t>
            </w:r>
            <w:r w:rsidR="00B31DEA">
              <w:t xml:space="preserve"> and </w:t>
            </w:r>
            <w:r>
              <w:rPr>
                <w:b/>
              </w:rPr>
              <w:t>Yes</w:t>
            </w:r>
            <w:r>
              <w:t xml:space="preserve"> to confirm the save.</w:t>
            </w:r>
            <w:r w:rsidR="005D6F0D">
              <w:rPr>
                <w:vanish/>
                <w:color w:val="FFFFFF"/>
                <w:szCs w:val="18"/>
              </w:rPr>
              <w:t xml:space="preserve"> </w:t>
            </w:r>
            <w:r w:rsidR="005D6F0D">
              <w:rPr>
                <w:vanish/>
                <w:color w:val="FFFFFF"/>
                <w:szCs w:val="18"/>
              </w:rPr>
              <w:fldChar w:fldCharType="begin"/>
            </w:r>
            <w:r w:rsidR="005D6F0D">
              <w:rPr>
                <w:vanish/>
                <w:color w:val="FFFFFF"/>
                <w:szCs w:val="18"/>
              </w:rPr>
              <w:instrText xml:space="preserve"> LISTNUM \l 1 \s 0 </w:instrText>
            </w:r>
            <w:r w:rsidR="005D6F0D">
              <w:rPr>
                <w:vanish/>
                <w:color w:val="FFFFFF"/>
                <w:szCs w:val="18"/>
              </w:rPr>
              <w:fldChar w:fldCharType="end">
                <w:numberingChange w:id="273" w:author="Blalock, David (SAIC)" w:date="2011-05-25T13:16:00Z" w:original="0."/>
              </w:fldChar>
            </w:r>
          </w:p>
        </w:tc>
        <w:tc>
          <w:tcPr>
            <w:tcW w:w="6120" w:type="dxa"/>
            <w:tcBorders>
              <w:top w:val="single" w:sz="4" w:space="0" w:color="auto"/>
              <w:left w:val="single" w:sz="4" w:space="0" w:color="auto"/>
              <w:bottom w:val="single" w:sz="4" w:space="0" w:color="auto"/>
              <w:right w:val="single" w:sz="4" w:space="0" w:color="auto"/>
            </w:tcBorders>
          </w:tcPr>
          <w:p w:rsidR="001B61D3" w:rsidRDefault="001B61D3" w:rsidP="00A65805">
            <w:pPr>
              <w:pStyle w:val="TableTextBullet"/>
            </w:pPr>
            <w:r>
              <w:t>Saves the record and exits.</w:t>
            </w:r>
          </w:p>
        </w:tc>
      </w:tr>
    </w:tbl>
    <w:p w:rsidR="00307D76" w:rsidRDefault="00307D76" w:rsidP="00307D76">
      <w:pPr>
        <w:pStyle w:val="Caption"/>
      </w:pPr>
      <w:bookmarkStart w:id="274" w:name="_Ref126550654"/>
      <w:r>
        <w:lastRenderedPageBreak/>
        <w:t xml:space="preserve">Figure </w:t>
      </w:r>
      <w:r w:rsidR="00C17F7C">
        <w:fldChar w:fldCharType="begin"/>
      </w:r>
      <w:r w:rsidR="00C17F7C">
        <w:instrText xml:space="preserve"> SEQ Figure \* ARABIC </w:instrText>
      </w:r>
      <w:r w:rsidR="00C17F7C">
        <w:fldChar w:fldCharType="separate"/>
      </w:r>
      <w:r w:rsidR="00543C20">
        <w:rPr>
          <w:noProof/>
        </w:rPr>
        <w:t>62</w:t>
      </w:r>
      <w:r w:rsidR="00C17F7C">
        <w:fldChar w:fldCharType="end"/>
      </w:r>
      <w:bookmarkEnd w:id="274"/>
      <w:r>
        <w:t>: Maintain Minimum Reagent Levels</w:t>
      </w:r>
    </w:p>
    <w:p w:rsidR="00771C65" w:rsidRDefault="00C366E0" w:rsidP="00771C65">
      <w:pPr>
        <w:pStyle w:val="BodyText"/>
      </w:pPr>
      <w:r>
        <w:rPr>
          <w:noProof/>
        </w:rPr>
        <w:drawing>
          <wp:inline distT="0" distB="0" distL="0" distR="0">
            <wp:extent cx="3419475" cy="3524250"/>
            <wp:effectExtent l="0" t="0" r="9525"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3419475" cy="3524250"/>
                    </a:xfrm>
                    <a:prstGeom prst="rect">
                      <a:avLst/>
                    </a:prstGeom>
                    <a:noFill/>
                    <a:ln>
                      <a:noFill/>
                    </a:ln>
                  </pic:spPr>
                </pic:pic>
              </a:graphicData>
            </a:graphic>
          </wp:inline>
        </w:drawing>
      </w:r>
    </w:p>
    <w:p w:rsidR="002A21AE" w:rsidRDefault="00864906">
      <w:pPr>
        <w:pStyle w:val="Heading3"/>
      </w:pPr>
      <w:r>
        <w:br w:type="page"/>
      </w:r>
      <w:bookmarkStart w:id="275" w:name="_Toc436396715"/>
      <w:r w:rsidR="00FF225E">
        <w:lastRenderedPageBreak/>
        <w:t>Supplies</w:t>
      </w:r>
      <w:bookmarkEnd w:id="275"/>
      <w:r w:rsidR="002A21AE">
        <w:fldChar w:fldCharType="begin"/>
      </w:r>
      <w:r w:rsidR="002A21AE">
        <w:instrText xml:space="preserve"> XE </w:instrText>
      </w:r>
      <w:r w:rsidR="00FA7E65">
        <w:instrText>“</w:instrText>
      </w:r>
      <w:r w:rsidR="00FF225E">
        <w:instrText>Supplies</w:instrText>
      </w:r>
      <w:r w:rsidR="00FA7E65">
        <w:instrText>”</w:instrText>
      </w:r>
      <w:r w:rsidR="002A21AE">
        <w:instrText xml:space="preserve"> </w:instrText>
      </w:r>
      <w:r w:rsidR="002A21AE">
        <w:fldChar w:fldCharType="end"/>
      </w:r>
      <w:r w:rsidR="002A21AE">
        <w:t xml:space="preserve"> </w:t>
      </w:r>
      <w:r w:rsidR="002A21AE">
        <w:rPr>
          <w:rFonts w:ascii="Times New Roman" w:hAnsi="Times New Roman" w:cs="Times New Roman"/>
          <w:b w:val="0"/>
          <w:vanish/>
          <w:sz w:val="22"/>
        </w:rPr>
        <w:t>UC_81</w:t>
      </w:r>
    </w:p>
    <w:p w:rsidR="002A21AE" w:rsidRDefault="002A21AE" w:rsidP="00FA7E65">
      <w:pPr>
        <w:pStyle w:val="BodyText"/>
      </w:pPr>
      <w:r>
        <w:t xml:space="preserve">The user documents the receipt of supplies, and updates and views the supply inventory. </w:t>
      </w:r>
    </w:p>
    <w:p w:rsidR="002A21AE" w:rsidRDefault="002A21AE">
      <w:pPr>
        <w:pStyle w:val="Heading4"/>
      </w:pPr>
      <w:r>
        <w:t>Assumptions</w:t>
      </w:r>
      <w:r>
        <w:rPr>
          <w:b w:val="0"/>
        </w:rPr>
        <w:t xml:space="preserve"> </w:t>
      </w:r>
    </w:p>
    <w:p w:rsidR="002A21AE" w:rsidRDefault="002A21AE">
      <w:pPr>
        <w:pStyle w:val="ListBullet"/>
      </w:pPr>
      <w:r>
        <w:rPr>
          <w:rFonts w:ascii="Arial" w:hAnsi="Arial" w:cs="Arial"/>
          <w:vanish/>
          <w:spacing w:val="0"/>
          <w:sz w:val="18"/>
        </w:rPr>
        <w:t xml:space="preserve">BR_81.01 </w:t>
      </w:r>
      <w:r>
        <w:t>A user may maintain supply inventory only in the division logged into.</w:t>
      </w:r>
    </w:p>
    <w:p w:rsidR="002A21AE" w:rsidRDefault="002A21AE">
      <w:pPr>
        <w:pStyle w:val="Heading4"/>
      </w:pPr>
      <w:r>
        <w:t xml:space="preserve">Outcome </w:t>
      </w:r>
    </w:p>
    <w:p w:rsidR="002A21AE" w:rsidRDefault="002A21AE">
      <w:pPr>
        <w:pStyle w:val="ListBullet"/>
      </w:pPr>
      <w:r>
        <w:t>A supply inventory that is accessible only within the division of entry was established.</w:t>
      </w:r>
    </w:p>
    <w:p w:rsidR="002A21AE" w:rsidRDefault="002A21AE">
      <w:pPr>
        <w:pStyle w:val="Heading4"/>
      </w:pPr>
      <w:r>
        <w:t>Limitations and Restrictions</w:t>
      </w:r>
      <w:r>
        <w:rPr>
          <w:b w:val="0"/>
        </w:rPr>
        <w:t xml:space="preserve"> </w:t>
      </w:r>
    </w:p>
    <w:p w:rsidR="002A21AE" w:rsidRDefault="002A21AE">
      <w:pPr>
        <w:pStyle w:val="ListBullet"/>
      </w:pPr>
      <w:r>
        <w:t xml:space="preserve">The division’s modification processes may allow or require the user to select previously entered supplies for association with a blood unit’s modification. An inventory of containers (transfer bags) and sterile </w:t>
      </w:r>
      <w:r w:rsidR="00AD29E0">
        <w:t>connection</w:t>
      </w:r>
      <w:r>
        <w:t xml:space="preserve"> device (SCD) wafers is </w:t>
      </w:r>
      <w:r>
        <w:rPr>
          <w:i/>
        </w:rPr>
        <w:t>required</w:t>
      </w:r>
      <w:r>
        <w:t xml:space="preserve"> for various modification processes. </w:t>
      </w:r>
    </w:p>
    <w:p w:rsidR="002A21AE" w:rsidRDefault="002A21AE">
      <w:pPr>
        <w:pStyle w:val="ListBullet"/>
      </w:pPr>
      <w:r>
        <w:t>There is no retrospective data entry or user selection for th</w:t>
      </w:r>
      <w:r w:rsidR="00932460">
        <w:t>is</w:t>
      </w:r>
      <w:r>
        <w:t xml:space="preserve"> </w:t>
      </w:r>
      <w:r w:rsidR="00932460">
        <w:t>option</w:t>
      </w:r>
      <w:r>
        <w:t>.</w:t>
      </w:r>
    </w:p>
    <w:p w:rsidR="0007472F" w:rsidRDefault="0007472F" w:rsidP="0007472F">
      <w:pPr>
        <w:pStyle w:val="ListBullet"/>
      </w:pPr>
      <w:r>
        <w:t>The unsatisfactory portion of a shipment must be recorded individually.</w:t>
      </w:r>
    </w:p>
    <w:p w:rsidR="00A90872" w:rsidRDefault="007F4949">
      <w:pPr>
        <w:pStyle w:val="ListBullet"/>
      </w:pPr>
      <w:r>
        <w:t>Each site must set a standard for recording quantity: it may</w:t>
      </w:r>
      <w:r w:rsidR="00A90872">
        <w:t xml:space="preserve"> </w:t>
      </w:r>
      <w:r>
        <w:t>use</w:t>
      </w:r>
      <w:r w:rsidR="00A90872">
        <w:t xml:space="preserve"> </w:t>
      </w:r>
      <w:r>
        <w:t xml:space="preserve">the number of </w:t>
      </w:r>
      <w:r w:rsidR="009335DA">
        <w:t>case</w:t>
      </w:r>
      <w:r>
        <w:t>s</w:t>
      </w:r>
      <w:r w:rsidR="00A90872">
        <w:t xml:space="preserve"> or the number of units </w:t>
      </w:r>
      <w:r>
        <w:t>within the cases</w:t>
      </w:r>
      <w:r w:rsidR="00A90872">
        <w:t>.</w:t>
      </w:r>
      <w:r>
        <w:t xml:space="preserve"> </w:t>
      </w:r>
    </w:p>
    <w:p w:rsidR="002A21AE" w:rsidRDefault="002A21AE">
      <w:pPr>
        <w:pStyle w:val="Heading4"/>
      </w:pPr>
      <w:r>
        <w:t xml:space="preserve">Additional Information </w:t>
      </w:r>
    </w:p>
    <w:p w:rsidR="002A21AE" w:rsidRDefault="002A21AE">
      <w:pPr>
        <w:pStyle w:val="ListBullet"/>
      </w:pPr>
      <w:r>
        <w:t xml:space="preserve">Maintaining Blood Bank Equipment (Equipment: Log In Equipment, Equipment: Maintain Equipment) and </w:t>
      </w:r>
      <w:r w:rsidR="005F6016">
        <w:t>Reagents</w:t>
      </w:r>
      <w:r>
        <w:t xml:space="preserve"> (Log In Reagents, Update Inventory, View/Print Inventory</w:t>
      </w:r>
      <w:r w:rsidR="005F6016">
        <w:t>, Maintain Minimum Levels</w:t>
      </w:r>
      <w:r>
        <w:t xml:space="preserve">) accommodate the maintenance of reagents and equipment, respectively. </w:t>
      </w:r>
    </w:p>
    <w:p w:rsidR="002A21AE" w:rsidRDefault="002A21AE">
      <w:pPr>
        <w:pStyle w:val="ListBullet"/>
      </w:pPr>
      <w:r>
        <w:t xml:space="preserve">VBECS saves the lot number, manufacturer name, and expiration date of supplies used in a unit’s modification process as part of a unit’s modification record when associated during the modification transaction. </w:t>
      </w:r>
    </w:p>
    <w:p w:rsidR="002A21AE" w:rsidRDefault="002A21AE">
      <w:pPr>
        <w:pStyle w:val="ListBullet"/>
      </w:pPr>
      <w:r>
        <w:t>VBECS creates a list of manufacturers as they are entered and makes the list available for selection. Users may not edit entries.</w:t>
      </w:r>
    </w:p>
    <w:p w:rsidR="002A21AE" w:rsidRDefault="002A21AE">
      <w:pPr>
        <w:pStyle w:val="Heading4"/>
        <w:rPr>
          <w:b w:val="0"/>
        </w:rPr>
      </w:pPr>
      <w:r>
        <w:t>User Roles with Access to This Option</w:t>
      </w:r>
      <w:r>
        <w:rPr>
          <w:b w:val="0"/>
        </w:rPr>
        <w:t xml:space="preserve"> </w:t>
      </w:r>
    </w:p>
    <w:p w:rsidR="002A21AE" w:rsidRDefault="00BB1B50">
      <w:pPr>
        <w:pStyle w:val="Roles"/>
        <w:rPr>
          <w:snapToGrid w:val="0"/>
        </w:rPr>
      </w:pPr>
      <w:r>
        <w:t>All users</w:t>
      </w:r>
    </w:p>
    <w:p w:rsidR="002A21AE" w:rsidRDefault="002A21AE">
      <w:pPr>
        <w:pStyle w:val="Heading4"/>
      </w:pPr>
      <w:r>
        <w:t>Log in Supplies</w:t>
      </w:r>
      <w:r>
        <w:fldChar w:fldCharType="begin"/>
      </w:r>
      <w:r>
        <w:instrText xml:space="preserve"> XE </w:instrText>
      </w:r>
      <w:r w:rsidR="00FA7E65">
        <w:instrText>“</w:instrText>
      </w:r>
      <w:r>
        <w:instrText>Log in Supplies</w:instrText>
      </w:r>
      <w:r w:rsidR="00FA7E65">
        <w:instrText>”</w:instrText>
      </w:r>
      <w:r>
        <w:instrText xml:space="preserve"> </w:instrText>
      </w:r>
      <w:r>
        <w:fldChar w:fldCharType="end"/>
      </w:r>
      <w:r>
        <w:t xml:space="preserve"> </w:t>
      </w:r>
    </w:p>
    <w:p w:rsidR="002A21AE" w:rsidRDefault="00153A27" w:rsidP="00FA7E65">
      <w:pPr>
        <w:pStyle w:val="BodyText"/>
      </w:pPr>
      <w:r>
        <w:t>The</w:t>
      </w:r>
      <w:r w:rsidR="002A21AE">
        <w:t xml:space="preserve"> user records the receipt of specific supplies by type. The supply record includes the date the shipment was received, supply name, lot number, expiration date, manufacturer, and number of items received in a shipment. </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tblPrEx>
          <w:tblCellMar>
            <w:top w:w="0" w:type="dxa"/>
            <w:bottom w:w="0" w:type="dxa"/>
          </w:tblCellMar>
        </w:tblPrEx>
        <w:trPr>
          <w:cantSplit/>
          <w:tblHeader/>
        </w:trPr>
        <w:tc>
          <w:tcPr>
            <w:tcW w:w="3240" w:type="dxa"/>
            <w:shd w:val="pct30" w:color="auto" w:fill="FFFFFF"/>
            <w:vAlign w:val="bottom"/>
          </w:tcPr>
          <w:p w:rsidR="002A21AE" w:rsidRDefault="002A21AE">
            <w:pPr>
              <w:pStyle w:val="TableText"/>
              <w:rPr>
                <w:b/>
              </w:rPr>
            </w:pPr>
            <w:r>
              <w:rPr>
                <w:b/>
              </w:rPr>
              <w:t>User Action</w:t>
            </w:r>
          </w:p>
        </w:tc>
        <w:tc>
          <w:tcPr>
            <w:tcW w:w="6120" w:type="dxa"/>
            <w:shd w:val="pct30" w:color="auto" w:fill="FFFFFF"/>
            <w:vAlign w:val="bottom"/>
          </w:tcPr>
          <w:p w:rsidR="002A21AE" w:rsidRDefault="002A21AE">
            <w:pPr>
              <w:pStyle w:val="TableText"/>
              <w:rPr>
                <w:b/>
              </w:rPr>
            </w:pPr>
            <w:r>
              <w:rPr>
                <w:b/>
              </w:rPr>
              <w:t>VBECS</w:t>
            </w:r>
          </w:p>
        </w:tc>
      </w:tr>
      <w:tr w:rsidR="002A21AE">
        <w:tblPrEx>
          <w:tblCellMar>
            <w:top w:w="0" w:type="dxa"/>
            <w:bottom w:w="0" w:type="dxa"/>
          </w:tblCellMar>
        </w:tblPrEx>
        <w:tc>
          <w:tcPr>
            <w:tcW w:w="3240" w:type="dxa"/>
            <w:tcBorders>
              <w:top w:val="single" w:sz="4" w:space="0" w:color="auto"/>
              <w:left w:val="single" w:sz="4" w:space="0" w:color="auto"/>
              <w:bottom w:val="single" w:sz="4" w:space="0" w:color="auto"/>
              <w:right w:val="single" w:sz="4" w:space="0" w:color="auto"/>
            </w:tcBorders>
          </w:tcPr>
          <w:p w:rsidR="002A21AE" w:rsidRDefault="002A21AE">
            <w:pPr>
              <w:pStyle w:val="TableTextNumbers"/>
            </w:pPr>
            <w:r>
              <w:t xml:space="preserve">Select </w:t>
            </w:r>
            <w:r>
              <w:rPr>
                <w:b/>
              </w:rPr>
              <w:t>Tools</w:t>
            </w:r>
            <w:r>
              <w:t xml:space="preserve"> from the main menu.</w:t>
            </w:r>
          </w:p>
          <w:p w:rsidR="002A21AE" w:rsidRDefault="002A21AE">
            <w:pPr>
              <w:pStyle w:val="TableTextNumbersContinued"/>
            </w:pPr>
          </w:p>
          <w:p w:rsidR="002A21AE" w:rsidRDefault="002A21AE">
            <w:pPr>
              <w:pStyle w:val="TableTextNumbersContinued"/>
            </w:pPr>
            <w:r>
              <w:t xml:space="preserve">Select </w:t>
            </w:r>
            <w:r>
              <w:rPr>
                <w:b/>
              </w:rPr>
              <w:t>Supplies</w:t>
            </w:r>
            <w:r>
              <w:t>.</w:t>
            </w:r>
          </w:p>
        </w:tc>
        <w:tc>
          <w:tcPr>
            <w:tcW w:w="6120" w:type="dxa"/>
            <w:tcBorders>
              <w:top w:val="single" w:sz="4" w:space="0" w:color="auto"/>
              <w:left w:val="single" w:sz="4" w:space="0" w:color="auto"/>
              <w:bottom w:val="single" w:sz="4" w:space="0" w:color="auto"/>
              <w:right w:val="single" w:sz="4" w:space="0" w:color="auto"/>
            </w:tcBorders>
          </w:tcPr>
          <w:p w:rsidR="002A21AE" w:rsidRDefault="002A21AE">
            <w:pPr>
              <w:pStyle w:val="TableTextBullet"/>
            </w:pPr>
            <w:r>
              <w:t xml:space="preserve">Displays options for processing administrative functions. </w:t>
            </w:r>
          </w:p>
          <w:p w:rsidR="002A21AE" w:rsidRDefault="002A21AE">
            <w:pPr>
              <w:pStyle w:val="TableTextBullet"/>
            </w:pPr>
            <w:r>
              <w:t>Displays options for processing supplies.</w:t>
            </w:r>
          </w:p>
        </w:tc>
      </w:tr>
      <w:tr w:rsidR="002A21AE">
        <w:tblPrEx>
          <w:tblCellMar>
            <w:top w:w="0" w:type="dxa"/>
            <w:bottom w:w="0" w:type="dxa"/>
          </w:tblCellMar>
        </w:tblPrEx>
        <w:tc>
          <w:tcPr>
            <w:tcW w:w="3240" w:type="dxa"/>
          </w:tcPr>
          <w:p w:rsidR="002A21AE" w:rsidRDefault="002A21AE">
            <w:pPr>
              <w:pStyle w:val="TableTextNumbers"/>
            </w:pPr>
            <w:r>
              <w:t xml:space="preserve">Select </w:t>
            </w:r>
            <w:r>
              <w:rPr>
                <w:b/>
              </w:rPr>
              <w:t>Log In Supplies</w:t>
            </w:r>
            <w:r>
              <w:t>.</w:t>
            </w:r>
          </w:p>
        </w:tc>
        <w:tc>
          <w:tcPr>
            <w:tcW w:w="6120" w:type="dxa"/>
          </w:tcPr>
          <w:p w:rsidR="002A21AE" w:rsidRDefault="002A21AE">
            <w:pPr>
              <w:pStyle w:val="TableTextBullet"/>
            </w:pPr>
            <w:r>
              <w:t>Displays fields for entering invoice and supply information.</w:t>
            </w:r>
          </w:p>
        </w:tc>
      </w:tr>
      <w:tr w:rsidR="002A21AE">
        <w:tblPrEx>
          <w:tblCellMar>
            <w:top w:w="0" w:type="dxa"/>
            <w:bottom w:w="0" w:type="dxa"/>
          </w:tblCellMar>
        </w:tblPrEx>
        <w:tc>
          <w:tcPr>
            <w:tcW w:w="3240" w:type="dxa"/>
            <w:tcBorders>
              <w:top w:val="single" w:sz="4" w:space="0" w:color="auto"/>
              <w:left w:val="single" w:sz="4" w:space="0" w:color="auto"/>
              <w:bottom w:val="single" w:sz="4" w:space="0" w:color="auto"/>
              <w:right w:val="single" w:sz="4" w:space="0" w:color="auto"/>
            </w:tcBorders>
          </w:tcPr>
          <w:p w:rsidR="002A21AE" w:rsidRDefault="002A21AE">
            <w:pPr>
              <w:pStyle w:val="TableTextNumbers"/>
            </w:pPr>
            <w:r>
              <w:t>Invoice Information:</w:t>
            </w:r>
          </w:p>
          <w:p w:rsidR="002A21AE" w:rsidRDefault="002A21AE">
            <w:pPr>
              <w:pStyle w:val="TableTextNumbersContinued"/>
              <w:rPr>
                <w:b/>
                <w:bCs/>
              </w:rPr>
            </w:pPr>
          </w:p>
          <w:p w:rsidR="002A21AE" w:rsidRDefault="002A21AE">
            <w:pPr>
              <w:pStyle w:val="TableTextNumbersContinued"/>
            </w:pPr>
            <w:r>
              <w:t>Enter the invoice number in the Invoice Number field.</w:t>
            </w:r>
          </w:p>
          <w:p w:rsidR="002A21AE" w:rsidRDefault="002A21AE">
            <w:pPr>
              <w:pStyle w:val="TableTextNumbersContinued"/>
            </w:pPr>
          </w:p>
          <w:p w:rsidR="002A21AE" w:rsidRDefault="002A21AE">
            <w:pPr>
              <w:pStyle w:val="TableTextNumbersContinued"/>
            </w:pPr>
            <w:r>
              <w:t>Select or edit the date and time in the Date Received field</w:t>
            </w:r>
            <w:r w:rsidR="00FB4E58">
              <w:t>.</w:t>
            </w:r>
          </w:p>
          <w:p w:rsidR="002A21AE" w:rsidRDefault="002A21AE">
            <w:pPr>
              <w:pStyle w:val="TableTextNumbersContinued"/>
            </w:pPr>
          </w:p>
          <w:p w:rsidR="002A21AE" w:rsidRDefault="002A21AE">
            <w:pPr>
              <w:pStyle w:val="TableTextNumbersContinued"/>
            </w:pPr>
            <w:r>
              <w:t>Enter the name of the manufacturer in the Manufacturer field, or select a name from the drop-down list.</w:t>
            </w:r>
          </w:p>
        </w:tc>
        <w:tc>
          <w:tcPr>
            <w:tcW w:w="6120" w:type="dxa"/>
            <w:tcBorders>
              <w:top w:val="single" w:sz="4" w:space="0" w:color="auto"/>
              <w:left w:val="single" w:sz="4" w:space="0" w:color="auto"/>
              <w:bottom w:val="single" w:sz="4" w:space="0" w:color="auto"/>
              <w:right w:val="single" w:sz="4" w:space="0" w:color="auto"/>
            </w:tcBorders>
          </w:tcPr>
          <w:p w:rsidR="002A21AE" w:rsidRDefault="002A21AE">
            <w:pPr>
              <w:pStyle w:val="TableText"/>
            </w:pPr>
          </w:p>
          <w:p w:rsidR="002A21AE" w:rsidRDefault="00C366E0">
            <w:pPr>
              <w:pStyle w:val="TableText"/>
              <w:rPr>
                <w:b/>
                <w:bCs/>
                <w:szCs w:val="18"/>
              </w:rPr>
            </w:pPr>
            <w:r>
              <w:rPr>
                <w:b/>
                <w:bCs/>
                <w:noProof/>
              </w:rPr>
              <mc:AlternateContent>
                <mc:Choice Requires="wps">
                  <w:drawing>
                    <wp:anchor distT="0" distB="0" distL="114300" distR="114300" simplePos="0" relativeHeight="251553280"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506" name="Line 67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670" o:spid="_x0000_s1026" style="position:absolute;z-index:25155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Cp&#10;WouFFgIAAC0EAAAOAAAAAAAAAAAAAAAAAC4CAABkcnMvZTJvRG9jLnhtbFBLAQItABQABgAIAAAA&#10;IQAXTzAS2wAAAAgBAAAPAAAAAAAAAAAAAAAAAHAEAABkcnMvZG93bnJldi54bWxQSwUGAAAAAAQA&#10;BADzAAAAeAUAAAAA&#10;" strokeweight="1.5pt"/>
                  </w:pict>
                </mc:Fallback>
              </mc:AlternateContent>
            </w:r>
            <w:r w:rsidR="002A21AE">
              <w:rPr>
                <w:b/>
                <w:bCs/>
                <w:szCs w:val="18"/>
              </w:rPr>
              <w:t>NOTES</w:t>
            </w:r>
          </w:p>
          <w:p w:rsidR="002A21AE" w:rsidRDefault="002A21AE">
            <w:pPr>
              <w:pStyle w:val="NotesText"/>
            </w:pPr>
          </w:p>
          <w:p w:rsidR="002A21AE" w:rsidRDefault="002A21AE">
            <w:pPr>
              <w:pStyle w:val="NotesText"/>
            </w:pPr>
            <w:r>
              <w:rPr>
                <w:rFonts w:cs="Arial"/>
                <w:vanish/>
              </w:rPr>
              <w:t xml:space="preserve">BR_81.10 </w:t>
            </w:r>
            <w:r>
              <w:t xml:space="preserve">More than one technologist at a time may process a large shipment of supplies; only one technologist at a time may process individual supplies in the shipment. </w:t>
            </w:r>
          </w:p>
          <w:p w:rsidR="002A21AE" w:rsidRDefault="002A21AE">
            <w:pPr>
              <w:pStyle w:val="NotesText"/>
            </w:pPr>
          </w:p>
          <w:p w:rsidR="002A21AE" w:rsidRDefault="002A21AE">
            <w:pPr>
              <w:pStyle w:val="NotesText"/>
            </w:pPr>
            <w:r>
              <w:rPr>
                <w:rFonts w:cs="Arial"/>
                <w:vanish/>
              </w:rPr>
              <w:lastRenderedPageBreak/>
              <w:t xml:space="preserve">BR_20.01 </w:t>
            </w:r>
            <w:r>
              <w:t>The default date received is the current date and time. The user may edit it to a past date and time only.</w:t>
            </w:r>
          </w:p>
          <w:p w:rsidR="002A21AE" w:rsidRDefault="002A21AE">
            <w:pPr>
              <w:pStyle w:val="NotesText"/>
            </w:pPr>
          </w:p>
          <w:p w:rsidR="002A21AE" w:rsidRDefault="002A21AE">
            <w:pPr>
              <w:pStyle w:val="NotesText"/>
            </w:pPr>
            <w:r>
              <w:rPr>
                <w:rFonts w:cs="Arial"/>
                <w:vanish/>
              </w:rPr>
              <w:t xml:space="preserve">BR_81.07 </w:t>
            </w:r>
            <w:r>
              <w:t xml:space="preserve">When the supply type and lot number were already entered for this invoice, VBECS </w:t>
            </w:r>
            <w:r>
              <w:rPr>
                <w:noProof/>
              </w:rPr>
              <w:t>warns that the user is</w:t>
            </w:r>
            <w:r>
              <w:t xml:space="preserve"> trying to enter </w:t>
            </w:r>
            <w:r w:rsidR="001017A2">
              <w:t xml:space="preserve">a </w:t>
            </w:r>
            <w:r>
              <w:t xml:space="preserve">supply that was already logged into the system for this invoice. </w:t>
            </w:r>
            <w:r>
              <w:rPr>
                <w:b/>
              </w:rPr>
              <w:t>Yes</w:t>
            </w:r>
            <w:r>
              <w:t xml:space="preserve"> takes the user to the </w:t>
            </w:r>
            <w:r w:rsidR="00FA7E65">
              <w:t>“</w:t>
            </w:r>
            <w:r>
              <w:t>Update Supply Inventory</w:t>
            </w:r>
            <w:r w:rsidR="00FA7E65">
              <w:t>”</w:t>
            </w:r>
            <w:r>
              <w:t xml:space="preserve"> screen where VBECS displays the supply type and lot number for update. </w:t>
            </w:r>
            <w:r>
              <w:rPr>
                <w:b/>
              </w:rPr>
              <w:t>No</w:t>
            </w:r>
            <w:r>
              <w:t xml:space="preserve"> clears all fields on the screen, allowing the user to log in another supply. </w:t>
            </w:r>
          </w:p>
        </w:tc>
      </w:tr>
      <w:tr w:rsidR="002A21AE">
        <w:tblPrEx>
          <w:tblCellMar>
            <w:top w:w="0" w:type="dxa"/>
            <w:bottom w:w="0" w:type="dxa"/>
          </w:tblCellMar>
        </w:tblPrEx>
        <w:tc>
          <w:tcPr>
            <w:tcW w:w="3240" w:type="dxa"/>
            <w:tcBorders>
              <w:top w:val="single" w:sz="4" w:space="0" w:color="auto"/>
              <w:left w:val="single" w:sz="4" w:space="0" w:color="auto"/>
              <w:bottom w:val="single" w:sz="4" w:space="0" w:color="auto"/>
              <w:right w:val="single" w:sz="4" w:space="0" w:color="auto"/>
            </w:tcBorders>
          </w:tcPr>
          <w:p w:rsidR="002A21AE" w:rsidRDefault="002A21AE">
            <w:pPr>
              <w:pStyle w:val="TableTextNumbers"/>
            </w:pPr>
            <w:r>
              <w:lastRenderedPageBreak/>
              <w:t>Supply Information:</w:t>
            </w:r>
          </w:p>
          <w:p w:rsidR="002A21AE" w:rsidRDefault="002A21AE">
            <w:pPr>
              <w:pStyle w:val="TableTextNumbersContinued"/>
              <w:rPr>
                <w:b/>
                <w:bCs/>
              </w:rPr>
            </w:pPr>
          </w:p>
          <w:p w:rsidR="002A21AE" w:rsidRDefault="002A21AE">
            <w:pPr>
              <w:pStyle w:val="TableTextNumbersContinued"/>
            </w:pPr>
            <w:r>
              <w:t>Enter the name of the manufacturer and supply type in the Manufacturer and Supply Type fields, or select from the drop-down lists.</w:t>
            </w:r>
          </w:p>
          <w:p w:rsidR="002A21AE" w:rsidRDefault="002A21AE">
            <w:pPr>
              <w:pStyle w:val="TableTextNumbersContinued"/>
            </w:pPr>
          </w:p>
          <w:p w:rsidR="002A21AE" w:rsidRDefault="002A21AE">
            <w:pPr>
              <w:pStyle w:val="TableTextNumbersContinued"/>
            </w:pPr>
            <w:r>
              <w:t>Enter the lot number in the Lot Number field.</w:t>
            </w:r>
          </w:p>
          <w:p w:rsidR="002A21AE" w:rsidRDefault="002A21AE">
            <w:pPr>
              <w:pStyle w:val="TableTextNumbersContinued"/>
            </w:pPr>
          </w:p>
          <w:p w:rsidR="002A21AE" w:rsidRDefault="002A21AE">
            <w:pPr>
              <w:pStyle w:val="TableTextNumbersContinued"/>
            </w:pPr>
            <w:r>
              <w:t>Select or edit the date and time in the Lot Expiration Date field.</w:t>
            </w:r>
          </w:p>
          <w:p w:rsidR="002A21AE" w:rsidRDefault="002A21AE">
            <w:pPr>
              <w:pStyle w:val="TableTextNumbersContinued"/>
            </w:pPr>
          </w:p>
          <w:p w:rsidR="002A21AE" w:rsidRDefault="002A21AE">
            <w:pPr>
              <w:pStyle w:val="TableTextNumbersContinued"/>
            </w:pPr>
            <w:r>
              <w:t>Enter (or select) a quantity (1–999) in the Quantity Received field.</w:t>
            </w:r>
          </w:p>
        </w:tc>
        <w:tc>
          <w:tcPr>
            <w:tcW w:w="6120" w:type="dxa"/>
            <w:tcBorders>
              <w:top w:val="single" w:sz="4" w:space="0" w:color="auto"/>
              <w:left w:val="single" w:sz="4" w:space="0" w:color="auto"/>
              <w:bottom w:val="single" w:sz="4" w:space="0" w:color="auto"/>
              <w:right w:val="single" w:sz="4" w:space="0" w:color="auto"/>
            </w:tcBorders>
          </w:tcPr>
          <w:p w:rsidR="002A21AE" w:rsidRDefault="002A21AE">
            <w:pPr>
              <w:pStyle w:val="TableText"/>
              <w:rPr>
                <w:b/>
                <w:bCs/>
                <w:szCs w:val="18"/>
              </w:rPr>
            </w:pPr>
          </w:p>
          <w:p w:rsidR="002A21AE" w:rsidRDefault="00C366E0">
            <w:pPr>
              <w:pStyle w:val="TableText"/>
              <w:rPr>
                <w:b/>
                <w:bCs/>
                <w:szCs w:val="18"/>
              </w:rPr>
            </w:pPr>
            <w:r>
              <w:rPr>
                <w:b/>
                <w:bCs/>
                <w:noProof/>
              </w:rPr>
              <mc:AlternateContent>
                <mc:Choice Requires="wps">
                  <w:drawing>
                    <wp:anchor distT="0" distB="0" distL="114300" distR="114300" simplePos="0" relativeHeight="251555328"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505" name="Line 6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672" o:spid="_x0000_s1026" style="position:absolute;z-index:25155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PsB&#10;Y7c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rsidR="002A21AE" w:rsidRDefault="002A21AE">
            <w:pPr>
              <w:pStyle w:val="NotesText"/>
            </w:pPr>
          </w:p>
          <w:p w:rsidR="002A21AE" w:rsidRDefault="002A21AE">
            <w:pPr>
              <w:pStyle w:val="NotesText"/>
            </w:pPr>
            <w:r>
              <w:t>The default lot expiration date is one minute before midnight (23:59) of the current date.</w:t>
            </w:r>
          </w:p>
          <w:p w:rsidR="002A21AE" w:rsidRDefault="002A21AE">
            <w:pPr>
              <w:pStyle w:val="TableText"/>
            </w:pPr>
          </w:p>
        </w:tc>
      </w:tr>
      <w:tr w:rsidR="002A21AE">
        <w:tblPrEx>
          <w:tblCellMar>
            <w:top w:w="0" w:type="dxa"/>
            <w:bottom w:w="0" w:type="dxa"/>
          </w:tblCellMar>
        </w:tblPrEx>
        <w:tc>
          <w:tcPr>
            <w:tcW w:w="3240" w:type="dxa"/>
            <w:tcBorders>
              <w:top w:val="single" w:sz="4" w:space="0" w:color="auto"/>
              <w:left w:val="single" w:sz="4" w:space="0" w:color="auto"/>
              <w:bottom w:val="single" w:sz="4" w:space="0" w:color="auto"/>
              <w:right w:val="single" w:sz="4" w:space="0" w:color="auto"/>
            </w:tcBorders>
          </w:tcPr>
          <w:p w:rsidR="002A21AE" w:rsidRDefault="002A21AE">
            <w:pPr>
              <w:pStyle w:val="TableTextNumbers"/>
            </w:pPr>
            <w:r>
              <w:t>Visual Inspection Information:</w:t>
            </w:r>
          </w:p>
          <w:p w:rsidR="002A21AE" w:rsidRDefault="002A21AE">
            <w:pPr>
              <w:pStyle w:val="TableTextNumbersContinued"/>
              <w:rPr>
                <w:b/>
                <w:bCs/>
              </w:rPr>
            </w:pPr>
          </w:p>
          <w:p w:rsidR="002A21AE" w:rsidRDefault="002A21AE">
            <w:pPr>
              <w:pStyle w:val="TableTextNumbersContinued"/>
            </w:pPr>
            <w:r>
              <w:t xml:space="preserve">Click the </w:t>
            </w:r>
            <w:r>
              <w:rPr>
                <w:b/>
              </w:rPr>
              <w:t xml:space="preserve">Satisfactory </w:t>
            </w:r>
            <w:r w:rsidRPr="00BF2E41">
              <w:t>radio button</w:t>
            </w:r>
            <w:r>
              <w:t xml:space="preserve">, or click the </w:t>
            </w:r>
            <w:r>
              <w:rPr>
                <w:b/>
              </w:rPr>
              <w:t xml:space="preserve">Unsatisfactory </w:t>
            </w:r>
            <w:r w:rsidRPr="00BF2E41">
              <w:t>radio button</w:t>
            </w:r>
            <w:r>
              <w:t xml:space="preserve"> and select a comment from the drop-down list in the Comment field.</w:t>
            </w:r>
          </w:p>
          <w:p w:rsidR="002A21AE" w:rsidRDefault="002A21AE">
            <w:pPr>
              <w:pStyle w:val="TableTextNumbersContinued"/>
            </w:pPr>
          </w:p>
          <w:p w:rsidR="002A21AE" w:rsidRDefault="002A21AE">
            <w:pPr>
              <w:pStyle w:val="TableTextNumbersContinued"/>
            </w:pPr>
            <w:r>
              <w:t xml:space="preserve">Click </w:t>
            </w:r>
            <w:r>
              <w:rPr>
                <w:b/>
              </w:rPr>
              <w:t>Add</w:t>
            </w:r>
            <w:r>
              <w:t xml:space="preserve"> to add the supplies to the inventory list</w:t>
            </w:r>
            <w:r w:rsidR="00FD24BA">
              <w:t xml:space="preserve"> (</w:t>
            </w:r>
            <w:r w:rsidR="00FD24BA">
              <w:fldChar w:fldCharType="begin"/>
            </w:r>
            <w:r w:rsidR="00FD24BA">
              <w:instrText xml:space="preserve"> REF _Ref126551514 \h </w:instrText>
            </w:r>
            <w:r w:rsidR="00FD24BA">
              <w:fldChar w:fldCharType="separate"/>
            </w:r>
            <w:r w:rsidR="000F5E1B">
              <w:t xml:space="preserve">Figure </w:t>
            </w:r>
            <w:r w:rsidR="000F5E1B">
              <w:rPr>
                <w:noProof/>
              </w:rPr>
              <w:t>63</w:t>
            </w:r>
            <w:r w:rsidR="00FD24BA">
              <w:fldChar w:fldCharType="end"/>
            </w:r>
            <w:r w:rsidR="00FD24BA">
              <w:t>)</w:t>
            </w:r>
            <w:r>
              <w:t>.</w:t>
            </w:r>
          </w:p>
        </w:tc>
        <w:tc>
          <w:tcPr>
            <w:tcW w:w="6120" w:type="dxa"/>
            <w:tcBorders>
              <w:top w:val="single" w:sz="4" w:space="0" w:color="auto"/>
              <w:left w:val="single" w:sz="4" w:space="0" w:color="auto"/>
              <w:bottom w:val="single" w:sz="4" w:space="0" w:color="auto"/>
              <w:right w:val="single" w:sz="4" w:space="0" w:color="auto"/>
            </w:tcBorders>
          </w:tcPr>
          <w:p w:rsidR="002A21AE" w:rsidRDefault="002A21AE">
            <w:pPr>
              <w:pStyle w:val="TableText"/>
              <w:rPr>
                <w:b/>
                <w:bCs/>
                <w:szCs w:val="18"/>
              </w:rPr>
            </w:pPr>
          </w:p>
          <w:p w:rsidR="002A21AE" w:rsidRDefault="00C366E0">
            <w:pPr>
              <w:pStyle w:val="TableText"/>
              <w:rPr>
                <w:b/>
                <w:bCs/>
                <w:szCs w:val="18"/>
              </w:rPr>
            </w:pPr>
            <w:r>
              <w:rPr>
                <w:b/>
                <w:bCs/>
                <w:noProof/>
              </w:rPr>
              <mc:AlternateContent>
                <mc:Choice Requires="wps">
                  <w:drawing>
                    <wp:anchor distT="0" distB="0" distL="114300" distR="114300" simplePos="0" relativeHeight="251554304"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504" name="Line 6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671" o:spid="_x0000_s1026" style="position:absolute;z-index:25155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" strokeweight="1.5pt"/>
                  </w:pict>
                </mc:Fallback>
              </mc:AlternateContent>
            </w:r>
            <w:r w:rsidR="002A21AE">
              <w:rPr>
                <w:b/>
                <w:bCs/>
                <w:szCs w:val="18"/>
              </w:rPr>
              <w:t>NOTES</w:t>
            </w:r>
          </w:p>
          <w:p w:rsidR="002A21AE" w:rsidRDefault="002A21AE">
            <w:pPr>
              <w:pStyle w:val="NotesText"/>
            </w:pPr>
          </w:p>
          <w:p w:rsidR="002A21AE" w:rsidRDefault="002A21AE">
            <w:pPr>
              <w:pStyle w:val="NotesText"/>
            </w:pPr>
            <w:r>
              <w:t xml:space="preserve">Satisfactory inventory is available for later selection, unsatisfactory inventory </w:t>
            </w:r>
            <w:r w:rsidR="001017A2">
              <w:t xml:space="preserve">is </w:t>
            </w:r>
            <w:r>
              <w:t>not.</w:t>
            </w:r>
          </w:p>
          <w:p w:rsidR="002A21AE" w:rsidRDefault="002A21AE">
            <w:pPr>
              <w:pStyle w:val="NotesText"/>
            </w:pPr>
          </w:p>
          <w:p w:rsidR="002A21AE" w:rsidRDefault="002A21AE">
            <w:pPr>
              <w:pStyle w:val="NotesText"/>
            </w:pPr>
            <w:r>
              <w:t>When a user selects Other from the drop-down list in the Comment field, entry of additional text in the Details field is required.</w:t>
            </w:r>
          </w:p>
        </w:tc>
      </w:tr>
      <w:tr w:rsidR="002A21AE">
        <w:tblPrEx>
          <w:tblCellMar>
            <w:top w:w="0" w:type="dxa"/>
            <w:bottom w:w="0" w:type="dxa"/>
          </w:tblCellMar>
        </w:tblPrEx>
        <w:tc>
          <w:tcPr>
            <w:tcW w:w="3240" w:type="dxa"/>
            <w:tcBorders>
              <w:top w:val="single" w:sz="4" w:space="0" w:color="auto"/>
              <w:left w:val="single" w:sz="4" w:space="0" w:color="auto"/>
              <w:bottom w:val="single" w:sz="4" w:space="0" w:color="auto"/>
              <w:right w:val="single" w:sz="4" w:space="0" w:color="auto"/>
            </w:tcBorders>
          </w:tcPr>
          <w:p w:rsidR="002A21AE" w:rsidRDefault="002A21AE">
            <w:pPr>
              <w:pStyle w:val="TableTextNumbers"/>
            </w:pPr>
            <w:r>
              <w:t>Repeat Steps 3–5 to log in more supplies, as desired.</w:t>
            </w:r>
          </w:p>
        </w:tc>
        <w:tc>
          <w:tcPr>
            <w:tcW w:w="6120" w:type="dxa"/>
            <w:tcBorders>
              <w:top w:val="single" w:sz="4" w:space="0" w:color="auto"/>
              <w:left w:val="single" w:sz="4" w:space="0" w:color="auto"/>
              <w:bottom w:val="single" w:sz="4" w:space="0" w:color="auto"/>
              <w:right w:val="single" w:sz="4" w:space="0" w:color="auto"/>
            </w:tcBorders>
          </w:tcPr>
          <w:p w:rsidR="002A21AE" w:rsidRDefault="002A21AE">
            <w:pPr>
              <w:pStyle w:val="TableText"/>
              <w:rPr>
                <w:b/>
                <w:bCs/>
                <w:szCs w:val="18"/>
              </w:rPr>
            </w:pPr>
          </w:p>
          <w:p w:rsidR="002A21AE" w:rsidRDefault="00C366E0">
            <w:pPr>
              <w:pStyle w:val="TableText"/>
              <w:rPr>
                <w:b/>
                <w:bCs/>
                <w:szCs w:val="18"/>
              </w:rPr>
            </w:pPr>
            <w:r>
              <w:rPr>
                <w:b/>
                <w:bCs/>
                <w:noProof/>
              </w:rPr>
              <mc:AlternateContent>
                <mc:Choice Requires="wps">
                  <w:drawing>
                    <wp:anchor distT="0" distB="0" distL="114300" distR="114300" simplePos="0" relativeHeight="251556352"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503" name="Line 6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673" o:spid="_x0000_s1026" style="position:absolute;z-index:25155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Dx&#10;8GbjFgIAAC0EAAAOAAAAAAAAAAAAAAAAAC4CAABkcnMvZTJvRG9jLnhtbFBLAQItABQABgAIAAAA&#10;IQAXTzAS2wAAAAgBAAAPAAAAAAAAAAAAAAAAAHAEAABkcnMvZG93bnJldi54bWxQSwUGAAAAAAQA&#10;BADzAAAAeAUAAAAA&#10;" strokeweight="1.5pt"/>
                  </w:pict>
                </mc:Fallback>
              </mc:AlternateContent>
            </w:r>
            <w:r w:rsidR="002A21AE">
              <w:rPr>
                <w:b/>
                <w:bCs/>
                <w:szCs w:val="18"/>
              </w:rPr>
              <w:t>NOTES</w:t>
            </w:r>
          </w:p>
          <w:p w:rsidR="002A21AE" w:rsidRDefault="002A21AE">
            <w:pPr>
              <w:pStyle w:val="NotesText"/>
            </w:pPr>
          </w:p>
          <w:p w:rsidR="002A21AE" w:rsidRDefault="002A21AE">
            <w:pPr>
              <w:pStyle w:val="NotesText"/>
            </w:pPr>
            <w:r>
              <w:rPr>
                <w:rFonts w:cs="Arial"/>
                <w:vanish/>
              </w:rPr>
              <w:t xml:space="preserve">BR_81.03 </w:t>
            </w:r>
            <w:r>
              <w:t xml:space="preserve">Click </w:t>
            </w:r>
            <w:r>
              <w:rPr>
                <w:b/>
              </w:rPr>
              <w:t>Clear</w:t>
            </w:r>
            <w:r>
              <w:t xml:space="preserve"> to clear all but the Invoice Number, Date Received, Manufacturer, and Lot Expiration Date fields.</w:t>
            </w:r>
          </w:p>
        </w:tc>
      </w:tr>
      <w:tr w:rsidR="002A21AE">
        <w:tblPrEx>
          <w:tblCellMar>
            <w:top w:w="0" w:type="dxa"/>
            <w:bottom w:w="0" w:type="dxa"/>
          </w:tblCellMar>
        </w:tblPrEx>
        <w:tc>
          <w:tcPr>
            <w:tcW w:w="3240" w:type="dxa"/>
            <w:tcBorders>
              <w:top w:val="single" w:sz="4" w:space="0" w:color="auto"/>
              <w:left w:val="single" w:sz="4" w:space="0" w:color="auto"/>
              <w:bottom w:val="single" w:sz="4" w:space="0" w:color="auto"/>
              <w:right w:val="single" w:sz="4" w:space="0" w:color="auto"/>
            </w:tcBorders>
          </w:tcPr>
          <w:p w:rsidR="002A21AE" w:rsidRDefault="002A21AE">
            <w:pPr>
              <w:pStyle w:val="TableTextNumbers"/>
            </w:pPr>
            <w:r>
              <w:t xml:space="preserve">Click </w:t>
            </w:r>
            <w:r>
              <w:rPr>
                <w:b/>
              </w:rPr>
              <w:t>OK</w:t>
            </w:r>
            <w:r>
              <w:t xml:space="preserve"> to save.</w:t>
            </w:r>
          </w:p>
          <w:p w:rsidR="002A21AE" w:rsidRDefault="002A21AE">
            <w:pPr>
              <w:pStyle w:val="TableTextNumbersContinued"/>
              <w:rPr>
                <w:b/>
                <w:bCs/>
              </w:rPr>
            </w:pPr>
          </w:p>
          <w:p w:rsidR="002A21AE" w:rsidRDefault="002A21AE">
            <w:pPr>
              <w:pStyle w:val="TableTextNumbersContinued"/>
              <w:rPr>
                <w:b/>
                <w:bCs/>
              </w:rPr>
            </w:pPr>
            <w:r>
              <w:rPr>
                <w:bCs/>
              </w:rPr>
              <w:t>Clic</w:t>
            </w:r>
            <w:r>
              <w:t xml:space="preserve">k </w:t>
            </w:r>
            <w:r>
              <w:rPr>
                <w:b/>
              </w:rPr>
              <w:t>Yes</w:t>
            </w:r>
            <w:r>
              <w:t xml:space="preserve"> to confirm the save and exit</w:t>
            </w:r>
            <w:r>
              <w:rPr>
                <w:bCs/>
              </w:rPr>
              <w:t>.</w:t>
            </w:r>
            <w:r>
              <w:rPr>
                <w:b/>
                <w:bCs/>
              </w:rPr>
              <w:t xml:space="preserve"> </w:t>
            </w:r>
            <w:r>
              <w:rPr>
                <w:rStyle w:val="TableTextNumbersChar"/>
                <w:vanish/>
                <w:color w:val="FFFFFF"/>
                <w:szCs w:val="18"/>
              </w:rPr>
              <w:fldChar w:fldCharType="begin"/>
            </w:r>
            <w:r>
              <w:rPr>
                <w:rStyle w:val="TableTextNumbersChar"/>
                <w:vanish/>
                <w:color w:val="FFFFFF"/>
                <w:szCs w:val="18"/>
              </w:rPr>
              <w:instrText xml:space="preserve"> LISTNUM \l 1 \s 0 </w:instrText>
            </w:r>
            <w:r>
              <w:rPr>
                <w:rStyle w:val="TableTextNumbersChar"/>
                <w:vanish/>
                <w:color w:val="FFFFFF"/>
                <w:szCs w:val="18"/>
              </w:rPr>
              <w:fldChar w:fldCharType="end">
                <w:numberingChange w:id="276" w:author="Blalock, David (SAIC)" w:date="2011-05-25T13:16:00Z" w:original="0."/>
              </w:fldChar>
            </w:r>
          </w:p>
        </w:tc>
        <w:tc>
          <w:tcPr>
            <w:tcW w:w="6120" w:type="dxa"/>
            <w:tcBorders>
              <w:top w:val="single" w:sz="4" w:space="0" w:color="auto"/>
              <w:left w:val="single" w:sz="4" w:space="0" w:color="auto"/>
              <w:bottom w:val="single" w:sz="4" w:space="0" w:color="auto"/>
              <w:right w:val="single" w:sz="4" w:space="0" w:color="auto"/>
            </w:tcBorders>
          </w:tcPr>
          <w:p w:rsidR="002A21AE" w:rsidRDefault="002A21AE">
            <w:pPr>
              <w:pStyle w:val="TableTextBullet"/>
            </w:pPr>
            <w:r>
              <w:t>Requests confirmation to update the database.</w:t>
            </w:r>
          </w:p>
        </w:tc>
      </w:tr>
    </w:tbl>
    <w:p w:rsidR="00FD24BA" w:rsidRDefault="00FD24BA" w:rsidP="00FD24BA">
      <w:pPr>
        <w:pStyle w:val="Caption"/>
      </w:pPr>
      <w:bookmarkStart w:id="277" w:name="_Ref126551514"/>
      <w:r>
        <w:lastRenderedPageBreak/>
        <w:t xml:space="preserve">Figure </w:t>
      </w:r>
      <w:r w:rsidR="00C17F7C">
        <w:fldChar w:fldCharType="begin"/>
      </w:r>
      <w:r w:rsidR="00C17F7C">
        <w:instrText xml:space="preserve"> SEQ Figure \* ARABIC </w:instrText>
      </w:r>
      <w:r w:rsidR="00C17F7C">
        <w:fldChar w:fldCharType="separate"/>
      </w:r>
      <w:r w:rsidR="00543C20">
        <w:rPr>
          <w:noProof/>
        </w:rPr>
        <w:t>63</w:t>
      </w:r>
      <w:r w:rsidR="00C17F7C">
        <w:fldChar w:fldCharType="end"/>
      </w:r>
      <w:bookmarkEnd w:id="277"/>
      <w:r>
        <w:t>: Log In Supplies</w:t>
      </w:r>
    </w:p>
    <w:p w:rsidR="00FD24BA" w:rsidRDefault="00C366E0" w:rsidP="00FD24BA">
      <w:pPr>
        <w:pStyle w:val="BodyText"/>
      </w:pPr>
      <w:r>
        <w:rPr>
          <w:noProof/>
        </w:rPr>
        <w:drawing>
          <wp:inline distT="0" distB="0" distL="0" distR="0">
            <wp:extent cx="5143500" cy="344805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143500" cy="3448050"/>
                    </a:xfrm>
                    <a:prstGeom prst="rect">
                      <a:avLst/>
                    </a:prstGeom>
                    <a:noFill/>
                    <a:ln>
                      <a:noFill/>
                    </a:ln>
                  </pic:spPr>
                </pic:pic>
              </a:graphicData>
            </a:graphic>
          </wp:inline>
        </w:drawing>
      </w:r>
    </w:p>
    <w:p w:rsidR="002A21AE" w:rsidRDefault="002A21AE">
      <w:pPr>
        <w:pStyle w:val="Heading4"/>
      </w:pPr>
      <w:r>
        <w:t>Update Supply Inventory</w:t>
      </w:r>
      <w:r>
        <w:fldChar w:fldCharType="begin"/>
      </w:r>
      <w:r>
        <w:instrText xml:space="preserve"> XE </w:instrText>
      </w:r>
      <w:r w:rsidR="00FA7E65">
        <w:instrText>“</w:instrText>
      </w:r>
      <w:r>
        <w:instrText>Update Supply Inventory</w:instrText>
      </w:r>
      <w:r w:rsidR="00FA7E65">
        <w:instrText>”</w:instrText>
      </w:r>
      <w:r>
        <w:instrText xml:space="preserve"> </w:instrText>
      </w:r>
      <w:r>
        <w:fldChar w:fldCharType="end"/>
      </w:r>
      <w:r>
        <w:t xml:space="preserve"> </w:t>
      </w:r>
    </w:p>
    <w:p w:rsidR="002A21AE" w:rsidRDefault="00153A27" w:rsidP="00FA7E65">
      <w:pPr>
        <w:pStyle w:val="BodyText"/>
      </w:pPr>
      <w:r>
        <w:t>The</w:t>
      </w:r>
      <w:r w:rsidR="002A21AE">
        <w:t xml:space="preserve"> user change</w:t>
      </w:r>
      <w:r w:rsidR="00CE6B22">
        <w:t>s</w:t>
      </w:r>
      <w:r w:rsidR="002A21AE">
        <w:t xml:space="preserve"> the number of available items in the supply inventory.</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tblPrEx>
          <w:tblCellMar>
            <w:top w:w="0" w:type="dxa"/>
            <w:bottom w:w="0" w:type="dxa"/>
          </w:tblCellMar>
        </w:tblPrEx>
        <w:trPr>
          <w:cantSplit/>
          <w:tblHeader/>
        </w:trPr>
        <w:tc>
          <w:tcPr>
            <w:tcW w:w="3240" w:type="dxa"/>
            <w:shd w:val="pct30" w:color="auto" w:fill="FFFFFF"/>
            <w:vAlign w:val="bottom"/>
          </w:tcPr>
          <w:p w:rsidR="002A21AE" w:rsidRDefault="002A21AE">
            <w:pPr>
              <w:pStyle w:val="TableText"/>
              <w:rPr>
                <w:b/>
              </w:rPr>
            </w:pPr>
            <w:r>
              <w:rPr>
                <w:b/>
              </w:rPr>
              <w:t>User Action</w:t>
            </w:r>
          </w:p>
        </w:tc>
        <w:tc>
          <w:tcPr>
            <w:tcW w:w="6120" w:type="dxa"/>
            <w:shd w:val="pct30" w:color="auto" w:fill="FFFFFF"/>
            <w:vAlign w:val="bottom"/>
          </w:tcPr>
          <w:p w:rsidR="002A21AE" w:rsidRDefault="002A21AE">
            <w:pPr>
              <w:pStyle w:val="TableText"/>
              <w:rPr>
                <w:b/>
              </w:rPr>
            </w:pPr>
            <w:r>
              <w:rPr>
                <w:b/>
              </w:rPr>
              <w:t>VBECS</w:t>
            </w:r>
          </w:p>
        </w:tc>
      </w:tr>
      <w:tr w:rsidR="002A21AE">
        <w:tblPrEx>
          <w:tblCellMar>
            <w:top w:w="0" w:type="dxa"/>
            <w:bottom w:w="0" w:type="dxa"/>
          </w:tblCellMar>
        </w:tblPrEx>
        <w:tc>
          <w:tcPr>
            <w:tcW w:w="3240" w:type="dxa"/>
            <w:tcBorders>
              <w:top w:val="single" w:sz="4" w:space="0" w:color="auto"/>
              <w:left w:val="single" w:sz="4" w:space="0" w:color="auto"/>
              <w:bottom w:val="single" w:sz="4" w:space="0" w:color="auto"/>
              <w:right w:val="single" w:sz="4" w:space="0" w:color="auto"/>
            </w:tcBorders>
          </w:tcPr>
          <w:p w:rsidR="002A21AE" w:rsidRDefault="002A21AE">
            <w:pPr>
              <w:pStyle w:val="TableTextNumbers"/>
            </w:pPr>
            <w:r>
              <w:t xml:space="preserve">Select </w:t>
            </w:r>
            <w:r>
              <w:rPr>
                <w:b/>
              </w:rPr>
              <w:t>Tools</w:t>
            </w:r>
            <w:r>
              <w:t xml:space="preserve"> from the main menu.</w:t>
            </w:r>
          </w:p>
          <w:p w:rsidR="002A21AE" w:rsidRDefault="002A21AE">
            <w:pPr>
              <w:pStyle w:val="TableTextNumbersContinued"/>
            </w:pPr>
          </w:p>
          <w:p w:rsidR="002A21AE" w:rsidRDefault="002A21AE">
            <w:pPr>
              <w:pStyle w:val="TableTextNumbersContinued"/>
            </w:pPr>
            <w:r>
              <w:t xml:space="preserve">Select </w:t>
            </w:r>
            <w:r>
              <w:rPr>
                <w:b/>
              </w:rPr>
              <w:t>Supplies</w:t>
            </w:r>
            <w:r>
              <w:t>.</w:t>
            </w:r>
          </w:p>
        </w:tc>
        <w:tc>
          <w:tcPr>
            <w:tcW w:w="6120" w:type="dxa"/>
            <w:tcBorders>
              <w:top w:val="single" w:sz="4" w:space="0" w:color="auto"/>
              <w:left w:val="single" w:sz="4" w:space="0" w:color="auto"/>
              <w:bottom w:val="single" w:sz="4" w:space="0" w:color="auto"/>
              <w:right w:val="single" w:sz="4" w:space="0" w:color="auto"/>
            </w:tcBorders>
          </w:tcPr>
          <w:p w:rsidR="002A21AE" w:rsidRDefault="002A21AE">
            <w:pPr>
              <w:pStyle w:val="TableTextBullet"/>
            </w:pPr>
            <w:r>
              <w:t xml:space="preserve">Displays options for processing administrative functions. </w:t>
            </w:r>
          </w:p>
          <w:p w:rsidR="002A21AE" w:rsidRDefault="002A21AE">
            <w:pPr>
              <w:pStyle w:val="TableTextBullet"/>
            </w:pPr>
            <w:r>
              <w:t>Displays options for processing supplies.</w:t>
            </w:r>
          </w:p>
        </w:tc>
      </w:tr>
      <w:tr w:rsidR="002A21AE">
        <w:tblPrEx>
          <w:tblCellMar>
            <w:top w:w="0" w:type="dxa"/>
            <w:bottom w:w="0" w:type="dxa"/>
          </w:tblCellMar>
        </w:tblPrEx>
        <w:tc>
          <w:tcPr>
            <w:tcW w:w="3240" w:type="dxa"/>
          </w:tcPr>
          <w:p w:rsidR="002A21AE" w:rsidRDefault="002A21AE">
            <w:pPr>
              <w:pStyle w:val="TableTextNumbers"/>
            </w:pPr>
            <w:r>
              <w:t xml:space="preserve">Select </w:t>
            </w:r>
            <w:r>
              <w:rPr>
                <w:b/>
              </w:rPr>
              <w:t>Update Supply Inventory</w:t>
            </w:r>
            <w:r>
              <w:t>.</w:t>
            </w:r>
          </w:p>
          <w:p w:rsidR="002A21AE" w:rsidRDefault="002A21AE">
            <w:pPr>
              <w:pStyle w:val="TableTextNumbersContinued"/>
            </w:pPr>
          </w:p>
          <w:p w:rsidR="002A21AE" w:rsidRDefault="002A21AE">
            <w:pPr>
              <w:pStyle w:val="TableTextNumbersContinued"/>
            </w:pPr>
            <w:r>
              <w:rPr>
                <w:rFonts w:cs="Arial"/>
                <w:vanish/>
              </w:rPr>
              <w:t xml:space="preserve">BR_81.12 </w:t>
            </w:r>
            <w:r>
              <w:t xml:space="preserve">Click the </w:t>
            </w:r>
            <w:r>
              <w:rPr>
                <w:b/>
              </w:rPr>
              <w:t xml:space="preserve">Include Expired Supplies </w:t>
            </w:r>
            <w:r w:rsidRPr="00D1100E">
              <w:t>check box</w:t>
            </w:r>
            <w:r>
              <w:t xml:space="preserve"> to include expired supplies in the list.</w:t>
            </w:r>
          </w:p>
        </w:tc>
        <w:tc>
          <w:tcPr>
            <w:tcW w:w="6120" w:type="dxa"/>
          </w:tcPr>
          <w:p w:rsidR="002A21AE" w:rsidRDefault="002A21AE">
            <w:pPr>
              <w:pStyle w:val="TableTextBullet"/>
            </w:pPr>
            <w:r>
              <w:t>Lists existing satisfactory supplies by default.</w:t>
            </w:r>
          </w:p>
        </w:tc>
      </w:tr>
      <w:tr w:rsidR="002A21AE">
        <w:tblPrEx>
          <w:tblCellMar>
            <w:top w:w="0" w:type="dxa"/>
            <w:bottom w:w="0" w:type="dxa"/>
          </w:tblCellMar>
        </w:tblPrEx>
        <w:tc>
          <w:tcPr>
            <w:tcW w:w="3240" w:type="dxa"/>
            <w:tcBorders>
              <w:top w:val="single" w:sz="4" w:space="0" w:color="auto"/>
              <w:left w:val="single" w:sz="4" w:space="0" w:color="auto"/>
              <w:bottom w:val="single" w:sz="4" w:space="0" w:color="auto"/>
              <w:right w:val="single" w:sz="4" w:space="0" w:color="auto"/>
            </w:tcBorders>
          </w:tcPr>
          <w:p w:rsidR="002A21AE" w:rsidRDefault="002A21AE">
            <w:pPr>
              <w:pStyle w:val="TableTextNumbers"/>
            </w:pPr>
            <w:r>
              <w:t>Select a supply to edit.</w:t>
            </w:r>
          </w:p>
          <w:p w:rsidR="002A21AE" w:rsidRDefault="002A21AE">
            <w:pPr>
              <w:pStyle w:val="TableTextNumbersContinued"/>
            </w:pPr>
          </w:p>
          <w:p w:rsidR="002A21AE" w:rsidRDefault="002A21AE">
            <w:pPr>
              <w:pStyle w:val="TableTextNumbersContinued"/>
            </w:pPr>
            <w:r>
              <w:t xml:space="preserve">To view supplies with a specific lot number, enter the lot number in the Lot # field and click the </w:t>
            </w:r>
            <w:r>
              <w:rPr>
                <w:b/>
              </w:rPr>
              <w:t>magnifying glass</w:t>
            </w:r>
            <w:r>
              <w:t>.</w:t>
            </w:r>
          </w:p>
        </w:tc>
        <w:tc>
          <w:tcPr>
            <w:tcW w:w="6120" w:type="dxa"/>
            <w:tcBorders>
              <w:top w:val="single" w:sz="4" w:space="0" w:color="auto"/>
              <w:left w:val="single" w:sz="4" w:space="0" w:color="auto"/>
              <w:bottom w:val="single" w:sz="4" w:space="0" w:color="auto"/>
              <w:right w:val="single" w:sz="4" w:space="0" w:color="auto"/>
            </w:tcBorders>
          </w:tcPr>
          <w:p w:rsidR="002A21AE" w:rsidRDefault="002A21AE">
            <w:pPr>
              <w:pStyle w:val="TableText"/>
            </w:pPr>
          </w:p>
          <w:p w:rsidR="002A21AE" w:rsidRDefault="00C366E0">
            <w:pPr>
              <w:pStyle w:val="TableText"/>
              <w:rPr>
                <w:b/>
                <w:bCs/>
                <w:szCs w:val="18"/>
              </w:rPr>
            </w:pPr>
            <w:r>
              <w:rPr>
                <w:b/>
                <w:bCs/>
                <w:noProof/>
              </w:rPr>
              <mc:AlternateContent>
                <mc:Choice Requires="wps">
                  <w:drawing>
                    <wp:anchor distT="0" distB="0" distL="114300" distR="114300" simplePos="0" relativeHeight="251558400"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502" name="Line 67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675" o:spid="_x0000_s1026" style="position:absolute;z-index:25155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EnD&#10;ZpA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rsidR="002A21AE" w:rsidRDefault="002A21AE">
            <w:pPr>
              <w:pStyle w:val="NotesText"/>
            </w:pPr>
          </w:p>
          <w:p w:rsidR="002A21AE" w:rsidRDefault="002A21AE">
            <w:pPr>
              <w:pStyle w:val="NotesText"/>
            </w:pPr>
            <w:r>
              <w:t>Click a supply type to reveal manufacturer supply names. Click a manufacturer supply name to reveal lot numbers.</w:t>
            </w:r>
          </w:p>
        </w:tc>
      </w:tr>
      <w:tr w:rsidR="002A21AE">
        <w:tblPrEx>
          <w:tblCellMar>
            <w:top w:w="0" w:type="dxa"/>
            <w:bottom w:w="0" w:type="dxa"/>
          </w:tblCellMar>
        </w:tblPrEx>
        <w:tc>
          <w:tcPr>
            <w:tcW w:w="3240" w:type="dxa"/>
            <w:tcBorders>
              <w:top w:val="single" w:sz="4" w:space="0" w:color="auto"/>
              <w:left w:val="single" w:sz="4" w:space="0" w:color="auto"/>
              <w:bottom w:val="single" w:sz="4" w:space="0" w:color="auto"/>
              <w:right w:val="single" w:sz="4" w:space="0" w:color="auto"/>
            </w:tcBorders>
          </w:tcPr>
          <w:p w:rsidR="002A21AE" w:rsidRDefault="002A21AE">
            <w:pPr>
              <w:pStyle w:val="TableTextNumbers"/>
            </w:pPr>
            <w:r>
              <w:t>Click a lot number to enable the Quantity Available field.</w:t>
            </w:r>
          </w:p>
          <w:p w:rsidR="002A21AE" w:rsidRDefault="002A21AE">
            <w:pPr>
              <w:pStyle w:val="TableTextNumbersContinued"/>
            </w:pPr>
          </w:p>
          <w:p w:rsidR="002A21AE" w:rsidRDefault="002A21AE">
            <w:pPr>
              <w:pStyle w:val="TableTextNumbersContinued"/>
            </w:pPr>
            <w:r>
              <w:t>Enter (or select) a quantity that is less than or equal to the current entry in the Quantity Available field.</w:t>
            </w:r>
          </w:p>
          <w:p w:rsidR="002A21AE" w:rsidRDefault="002A21AE">
            <w:pPr>
              <w:pStyle w:val="TableTextNumbersContinued"/>
            </w:pPr>
          </w:p>
          <w:p w:rsidR="002A21AE" w:rsidRDefault="002A21AE">
            <w:pPr>
              <w:pStyle w:val="TableTextNumbersContinued"/>
            </w:pPr>
            <w:r>
              <w:t>Select or edit the date and time in the Date Changed field</w:t>
            </w:r>
            <w:r w:rsidR="001556AE">
              <w:t xml:space="preserve"> (</w:t>
            </w:r>
            <w:r w:rsidR="001556AE">
              <w:fldChar w:fldCharType="begin"/>
            </w:r>
            <w:r w:rsidR="001556AE">
              <w:instrText xml:space="preserve"> REF _Ref126552250 \h </w:instrText>
            </w:r>
            <w:r w:rsidR="001556AE">
              <w:fldChar w:fldCharType="separate"/>
            </w:r>
            <w:r w:rsidR="000F5E1B">
              <w:t xml:space="preserve">Figure </w:t>
            </w:r>
            <w:r w:rsidR="000F5E1B">
              <w:rPr>
                <w:noProof/>
              </w:rPr>
              <w:t>64</w:t>
            </w:r>
            <w:r w:rsidR="001556AE">
              <w:fldChar w:fldCharType="end"/>
            </w:r>
            <w:r w:rsidR="001556AE">
              <w:t>)</w:t>
            </w:r>
            <w:r>
              <w:t>.</w:t>
            </w:r>
          </w:p>
        </w:tc>
        <w:tc>
          <w:tcPr>
            <w:tcW w:w="6120" w:type="dxa"/>
            <w:tcBorders>
              <w:top w:val="single" w:sz="4" w:space="0" w:color="auto"/>
              <w:left w:val="single" w:sz="4" w:space="0" w:color="auto"/>
              <w:bottom w:val="single" w:sz="4" w:space="0" w:color="auto"/>
              <w:right w:val="single" w:sz="4" w:space="0" w:color="auto"/>
            </w:tcBorders>
          </w:tcPr>
          <w:p w:rsidR="002A21AE" w:rsidRDefault="002A21AE">
            <w:pPr>
              <w:pStyle w:val="TableText"/>
            </w:pPr>
          </w:p>
          <w:p w:rsidR="002A21AE" w:rsidRDefault="00C366E0">
            <w:pPr>
              <w:pStyle w:val="TableText"/>
              <w:rPr>
                <w:b/>
                <w:bCs/>
                <w:szCs w:val="18"/>
              </w:rPr>
            </w:pPr>
            <w:r>
              <w:rPr>
                <w:b/>
                <w:bCs/>
                <w:noProof/>
              </w:rPr>
              <mc:AlternateContent>
                <mc:Choice Requires="wps">
                  <w:drawing>
                    <wp:anchor distT="0" distB="0" distL="114300" distR="114300" simplePos="0" relativeHeight="251557376"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501" name="Line 6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674" o:spid="_x0000_s1026" style="position:absolute;z-index:25155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L5Y&#10;7QQ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rsidR="002A21AE" w:rsidRDefault="002A21AE">
            <w:pPr>
              <w:pStyle w:val="NotesText"/>
            </w:pPr>
          </w:p>
          <w:p w:rsidR="002A21AE" w:rsidRDefault="002A21AE">
            <w:pPr>
              <w:pStyle w:val="NotesText"/>
            </w:pPr>
            <w:r>
              <w:t>The default change date is the current date and time. The user may edit it to a past date and time only.</w:t>
            </w:r>
          </w:p>
          <w:p w:rsidR="002A21AE" w:rsidRDefault="002A21AE">
            <w:pPr>
              <w:pStyle w:val="NotesText"/>
            </w:pPr>
          </w:p>
          <w:p w:rsidR="002A21AE" w:rsidRDefault="002A21AE">
            <w:pPr>
              <w:pStyle w:val="NotesText"/>
            </w:pPr>
            <w:r>
              <w:t>When a user selects Other from the drop-down list in the Reason for Change field, he may enter additional text in the Comments field.</w:t>
            </w:r>
          </w:p>
          <w:p w:rsidR="002A21AE" w:rsidRDefault="002A21AE">
            <w:pPr>
              <w:pStyle w:val="NotesText"/>
            </w:pPr>
          </w:p>
        </w:tc>
      </w:tr>
      <w:tr w:rsidR="002A21AE">
        <w:tblPrEx>
          <w:tblCellMar>
            <w:top w:w="0" w:type="dxa"/>
            <w:bottom w:w="0" w:type="dxa"/>
          </w:tblCellMar>
        </w:tblPrEx>
        <w:tc>
          <w:tcPr>
            <w:tcW w:w="3240" w:type="dxa"/>
            <w:tcBorders>
              <w:top w:val="single" w:sz="4" w:space="0" w:color="auto"/>
              <w:left w:val="single" w:sz="4" w:space="0" w:color="auto"/>
              <w:bottom w:val="single" w:sz="4" w:space="0" w:color="auto"/>
              <w:right w:val="single" w:sz="4" w:space="0" w:color="auto"/>
            </w:tcBorders>
          </w:tcPr>
          <w:p w:rsidR="002A21AE" w:rsidRDefault="002A21AE">
            <w:pPr>
              <w:pStyle w:val="TableTextNumbers"/>
            </w:pPr>
            <w:r>
              <w:lastRenderedPageBreak/>
              <w:t>Repeat Steps 3 and 4 to edit more supplies, as desired.</w:t>
            </w:r>
          </w:p>
        </w:tc>
        <w:tc>
          <w:tcPr>
            <w:tcW w:w="6120" w:type="dxa"/>
            <w:tcBorders>
              <w:top w:val="single" w:sz="4" w:space="0" w:color="auto"/>
              <w:left w:val="single" w:sz="4" w:space="0" w:color="auto"/>
              <w:bottom w:val="single" w:sz="4" w:space="0" w:color="auto"/>
              <w:right w:val="single" w:sz="4" w:space="0" w:color="auto"/>
            </w:tcBorders>
          </w:tcPr>
          <w:p w:rsidR="002A21AE" w:rsidRDefault="002A21AE">
            <w:pPr>
              <w:pStyle w:val="TableText"/>
            </w:pPr>
          </w:p>
        </w:tc>
      </w:tr>
      <w:tr w:rsidR="002A21AE">
        <w:tblPrEx>
          <w:tblCellMar>
            <w:top w:w="0" w:type="dxa"/>
            <w:bottom w:w="0" w:type="dxa"/>
          </w:tblCellMar>
        </w:tblPrEx>
        <w:tc>
          <w:tcPr>
            <w:tcW w:w="3240" w:type="dxa"/>
            <w:tcBorders>
              <w:top w:val="single" w:sz="4" w:space="0" w:color="auto"/>
              <w:left w:val="single" w:sz="4" w:space="0" w:color="auto"/>
              <w:bottom w:val="single" w:sz="4" w:space="0" w:color="auto"/>
              <w:right w:val="single" w:sz="4" w:space="0" w:color="auto"/>
            </w:tcBorders>
          </w:tcPr>
          <w:p w:rsidR="002A21AE" w:rsidRDefault="002A21AE">
            <w:pPr>
              <w:pStyle w:val="TableTextNumbers"/>
            </w:pPr>
            <w:r>
              <w:t xml:space="preserve">Click </w:t>
            </w:r>
            <w:r>
              <w:rPr>
                <w:b/>
              </w:rPr>
              <w:t>OK</w:t>
            </w:r>
            <w:r>
              <w:t xml:space="preserve"> to save.</w:t>
            </w:r>
          </w:p>
          <w:p w:rsidR="002A21AE" w:rsidRDefault="002A21AE">
            <w:pPr>
              <w:pStyle w:val="TableTextNumbersContinued"/>
            </w:pPr>
          </w:p>
          <w:p w:rsidR="002A21AE" w:rsidRDefault="002A21AE">
            <w:pPr>
              <w:pStyle w:val="TableTextNumbersContinued"/>
            </w:pPr>
            <w:r>
              <w:t xml:space="preserve">Click </w:t>
            </w:r>
            <w:r>
              <w:rPr>
                <w:b/>
              </w:rPr>
              <w:t>Yes</w:t>
            </w:r>
            <w:r>
              <w:t xml:space="preserve"> to confirm the save and view the updated list.</w:t>
            </w:r>
          </w:p>
        </w:tc>
        <w:tc>
          <w:tcPr>
            <w:tcW w:w="6120" w:type="dxa"/>
            <w:tcBorders>
              <w:top w:val="single" w:sz="4" w:space="0" w:color="auto"/>
              <w:left w:val="single" w:sz="4" w:space="0" w:color="auto"/>
              <w:bottom w:val="single" w:sz="4" w:space="0" w:color="auto"/>
              <w:right w:val="single" w:sz="4" w:space="0" w:color="auto"/>
            </w:tcBorders>
          </w:tcPr>
          <w:p w:rsidR="002A21AE" w:rsidRDefault="002A21AE">
            <w:pPr>
              <w:pStyle w:val="TableText"/>
            </w:pPr>
          </w:p>
        </w:tc>
      </w:tr>
      <w:tr w:rsidR="002A21AE">
        <w:tblPrEx>
          <w:tblCellMar>
            <w:top w:w="0" w:type="dxa"/>
            <w:bottom w:w="0" w:type="dxa"/>
          </w:tblCellMar>
        </w:tblPrEx>
        <w:tc>
          <w:tcPr>
            <w:tcW w:w="3240" w:type="dxa"/>
            <w:tcBorders>
              <w:top w:val="single" w:sz="4" w:space="0" w:color="auto"/>
              <w:left w:val="single" w:sz="4" w:space="0" w:color="auto"/>
              <w:bottom w:val="single" w:sz="4" w:space="0" w:color="auto"/>
              <w:right w:val="single" w:sz="4" w:space="0" w:color="auto"/>
            </w:tcBorders>
          </w:tcPr>
          <w:p w:rsidR="002A21AE" w:rsidRDefault="002A21AE">
            <w:pPr>
              <w:pStyle w:val="TableTextNumbers"/>
            </w:pPr>
            <w:r>
              <w:t xml:space="preserve">Click </w:t>
            </w:r>
            <w:r>
              <w:rPr>
                <w:b/>
              </w:rPr>
              <w:t>Print Supply Inventory</w:t>
            </w:r>
            <w:r>
              <w:t xml:space="preserve"> to print the list of supplies.</w:t>
            </w:r>
          </w:p>
        </w:tc>
        <w:tc>
          <w:tcPr>
            <w:tcW w:w="6120" w:type="dxa"/>
            <w:tcBorders>
              <w:top w:val="single" w:sz="4" w:space="0" w:color="auto"/>
              <w:left w:val="single" w:sz="4" w:space="0" w:color="auto"/>
              <w:bottom w:val="single" w:sz="4" w:space="0" w:color="auto"/>
              <w:right w:val="single" w:sz="4" w:space="0" w:color="auto"/>
            </w:tcBorders>
          </w:tcPr>
          <w:p w:rsidR="002A21AE" w:rsidRDefault="002A21AE">
            <w:pPr>
              <w:pStyle w:val="TableTextBullet"/>
            </w:pPr>
            <w:r>
              <w:t>Displays the Supply Inventory window (see View/Print Supply Inventory).</w:t>
            </w:r>
          </w:p>
        </w:tc>
      </w:tr>
      <w:tr w:rsidR="002A21AE">
        <w:tblPrEx>
          <w:tblCellMar>
            <w:top w:w="0" w:type="dxa"/>
            <w:bottom w:w="0" w:type="dxa"/>
          </w:tblCellMar>
        </w:tblPrEx>
        <w:tc>
          <w:tcPr>
            <w:tcW w:w="3240" w:type="dxa"/>
            <w:tcBorders>
              <w:top w:val="single" w:sz="4" w:space="0" w:color="auto"/>
              <w:left w:val="single" w:sz="4" w:space="0" w:color="auto"/>
              <w:bottom w:val="single" w:sz="4" w:space="0" w:color="auto"/>
              <w:right w:val="single" w:sz="4" w:space="0" w:color="auto"/>
            </w:tcBorders>
          </w:tcPr>
          <w:p w:rsidR="002A21AE" w:rsidRDefault="002A21AE">
            <w:pPr>
              <w:pStyle w:val="TableTextNumbers"/>
            </w:pPr>
            <w:r>
              <w:t xml:space="preserve">Click </w:t>
            </w:r>
            <w:r>
              <w:rPr>
                <w:b/>
              </w:rPr>
              <w:t>Cancel</w:t>
            </w:r>
            <w:r>
              <w:t xml:space="preserve"> to exit. </w:t>
            </w:r>
            <w:r>
              <w:rPr>
                <w:vanish/>
                <w:color w:val="FFFFFF"/>
                <w:szCs w:val="18"/>
              </w:rPr>
              <w:fldChar w:fldCharType="begin"/>
            </w:r>
            <w:r>
              <w:rPr>
                <w:vanish/>
                <w:color w:val="FFFFFF"/>
                <w:szCs w:val="18"/>
              </w:rPr>
              <w:instrText xml:space="preserve"> LISTNUM \l 1 \s 0 </w:instrText>
            </w:r>
            <w:r>
              <w:rPr>
                <w:vanish/>
                <w:color w:val="FFFFFF"/>
                <w:szCs w:val="18"/>
              </w:rPr>
              <w:fldChar w:fldCharType="end">
                <w:numberingChange w:id="278" w:author="Blalock, David (SAIC)" w:date="2011-05-25T13:16:00Z" w:original="0."/>
              </w:fldChar>
            </w:r>
          </w:p>
        </w:tc>
        <w:tc>
          <w:tcPr>
            <w:tcW w:w="6120" w:type="dxa"/>
            <w:tcBorders>
              <w:top w:val="single" w:sz="4" w:space="0" w:color="auto"/>
              <w:left w:val="single" w:sz="4" w:space="0" w:color="auto"/>
              <w:bottom w:val="single" w:sz="4" w:space="0" w:color="auto"/>
              <w:right w:val="single" w:sz="4" w:space="0" w:color="auto"/>
            </w:tcBorders>
          </w:tcPr>
          <w:p w:rsidR="002A21AE" w:rsidRDefault="002A21AE">
            <w:pPr>
              <w:pStyle w:val="NotesText"/>
              <w:ind w:left="0"/>
            </w:pPr>
          </w:p>
        </w:tc>
      </w:tr>
    </w:tbl>
    <w:p w:rsidR="001556AE" w:rsidRDefault="001556AE" w:rsidP="001556AE">
      <w:pPr>
        <w:pStyle w:val="Caption"/>
      </w:pPr>
      <w:bookmarkStart w:id="279" w:name="_Ref126552250"/>
      <w:r>
        <w:t xml:space="preserve">Figure </w:t>
      </w:r>
      <w:r w:rsidR="00C17F7C">
        <w:fldChar w:fldCharType="begin"/>
      </w:r>
      <w:r w:rsidR="00C17F7C">
        <w:instrText xml:space="preserve"> SEQ Figure \* ARABIC </w:instrText>
      </w:r>
      <w:r w:rsidR="00C17F7C">
        <w:fldChar w:fldCharType="separate"/>
      </w:r>
      <w:r w:rsidR="00543C20">
        <w:rPr>
          <w:noProof/>
        </w:rPr>
        <w:t>64</w:t>
      </w:r>
      <w:r w:rsidR="00C17F7C">
        <w:fldChar w:fldCharType="end"/>
      </w:r>
      <w:bookmarkEnd w:id="279"/>
      <w:r>
        <w:t>: Update Supplies</w:t>
      </w:r>
    </w:p>
    <w:p w:rsidR="001556AE" w:rsidRDefault="00C366E0" w:rsidP="001556AE">
      <w:pPr>
        <w:pStyle w:val="BodyText"/>
      </w:pPr>
      <w:r>
        <w:rPr>
          <w:noProof/>
        </w:rPr>
        <w:drawing>
          <wp:inline distT="0" distB="0" distL="0" distR="0">
            <wp:extent cx="5143500" cy="388620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143500" cy="3886200"/>
                    </a:xfrm>
                    <a:prstGeom prst="rect">
                      <a:avLst/>
                    </a:prstGeom>
                    <a:noFill/>
                    <a:ln>
                      <a:noFill/>
                    </a:ln>
                  </pic:spPr>
                </pic:pic>
              </a:graphicData>
            </a:graphic>
          </wp:inline>
        </w:drawing>
      </w:r>
    </w:p>
    <w:p w:rsidR="002A21AE" w:rsidRDefault="002A21AE">
      <w:pPr>
        <w:pStyle w:val="Heading4"/>
      </w:pPr>
      <w:r>
        <w:t>View/Print Supply Inventory</w:t>
      </w:r>
      <w:r>
        <w:fldChar w:fldCharType="begin"/>
      </w:r>
      <w:r>
        <w:instrText xml:space="preserve"> XE </w:instrText>
      </w:r>
      <w:r w:rsidR="00FA7E65">
        <w:instrText>“</w:instrText>
      </w:r>
      <w:r>
        <w:instrText>View/Print Supply Inventory</w:instrText>
      </w:r>
      <w:r w:rsidR="00FA7E65">
        <w:instrText>”</w:instrText>
      </w:r>
      <w:r>
        <w:instrText xml:space="preserve"> </w:instrText>
      </w:r>
      <w:r>
        <w:fldChar w:fldCharType="end"/>
      </w:r>
      <w:r>
        <w:t xml:space="preserve"> </w:t>
      </w:r>
    </w:p>
    <w:p w:rsidR="002A21AE" w:rsidRDefault="00153A27" w:rsidP="00FA7E65">
      <w:pPr>
        <w:pStyle w:val="BodyText"/>
      </w:pPr>
      <w:r>
        <w:t>The</w:t>
      </w:r>
      <w:r w:rsidR="002A21AE">
        <w:t xml:space="preserve"> user view</w:t>
      </w:r>
      <w:r w:rsidR="00A91655">
        <w:t>s</w:t>
      </w:r>
      <w:r w:rsidR="002A21AE">
        <w:t xml:space="preserve"> inventory online based on various search criteria and print</w:t>
      </w:r>
      <w:r w:rsidR="00A91655">
        <w:t>s</w:t>
      </w:r>
      <w:r w:rsidR="002A21AE">
        <w:t xml:space="preserve"> the search results.</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tblPrEx>
          <w:tblCellMar>
            <w:top w:w="0" w:type="dxa"/>
            <w:bottom w:w="0" w:type="dxa"/>
          </w:tblCellMar>
        </w:tblPrEx>
        <w:trPr>
          <w:cantSplit/>
          <w:tblHeader/>
        </w:trPr>
        <w:tc>
          <w:tcPr>
            <w:tcW w:w="3240" w:type="dxa"/>
            <w:shd w:val="pct30" w:color="auto" w:fill="FFFFFF"/>
            <w:vAlign w:val="bottom"/>
          </w:tcPr>
          <w:p w:rsidR="002A21AE" w:rsidRDefault="002A21AE">
            <w:pPr>
              <w:pStyle w:val="TableText"/>
              <w:rPr>
                <w:b/>
              </w:rPr>
            </w:pPr>
            <w:bookmarkStart w:id="280" w:name="_Toc73176862"/>
            <w:r>
              <w:rPr>
                <w:b/>
              </w:rPr>
              <w:t>User Action</w:t>
            </w:r>
          </w:p>
        </w:tc>
        <w:tc>
          <w:tcPr>
            <w:tcW w:w="6120" w:type="dxa"/>
            <w:shd w:val="pct30" w:color="auto" w:fill="FFFFFF"/>
            <w:vAlign w:val="bottom"/>
          </w:tcPr>
          <w:p w:rsidR="002A21AE" w:rsidRDefault="002A21AE">
            <w:pPr>
              <w:pStyle w:val="TableText"/>
              <w:rPr>
                <w:b/>
              </w:rPr>
            </w:pPr>
            <w:r>
              <w:rPr>
                <w:b/>
              </w:rPr>
              <w:t>VBECS</w:t>
            </w:r>
          </w:p>
        </w:tc>
      </w:tr>
      <w:tr w:rsidR="002A21AE">
        <w:tblPrEx>
          <w:tblCellMar>
            <w:top w:w="0" w:type="dxa"/>
            <w:bottom w:w="0" w:type="dxa"/>
          </w:tblCellMar>
        </w:tblPrEx>
        <w:tc>
          <w:tcPr>
            <w:tcW w:w="3240" w:type="dxa"/>
            <w:tcBorders>
              <w:top w:val="single" w:sz="4" w:space="0" w:color="auto"/>
              <w:left w:val="single" w:sz="4" w:space="0" w:color="auto"/>
              <w:bottom w:val="single" w:sz="4" w:space="0" w:color="auto"/>
              <w:right w:val="single" w:sz="4" w:space="0" w:color="auto"/>
            </w:tcBorders>
          </w:tcPr>
          <w:p w:rsidR="002A21AE" w:rsidRDefault="002A21AE">
            <w:pPr>
              <w:pStyle w:val="TableTextNumbers"/>
            </w:pPr>
            <w:r>
              <w:t xml:space="preserve">Select </w:t>
            </w:r>
            <w:r>
              <w:rPr>
                <w:b/>
              </w:rPr>
              <w:t>Tools</w:t>
            </w:r>
            <w:r>
              <w:t xml:space="preserve"> from the main menu.</w:t>
            </w:r>
          </w:p>
          <w:p w:rsidR="002A21AE" w:rsidRDefault="002A21AE">
            <w:pPr>
              <w:pStyle w:val="TableTextNumbersContinued"/>
            </w:pPr>
          </w:p>
          <w:p w:rsidR="002A21AE" w:rsidRDefault="002A21AE">
            <w:pPr>
              <w:pStyle w:val="TableTextNumbersContinued"/>
            </w:pPr>
            <w:r>
              <w:t xml:space="preserve">Select </w:t>
            </w:r>
            <w:r>
              <w:rPr>
                <w:b/>
              </w:rPr>
              <w:t>Supplies</w:t>
            </w:r>
            <w:r>
              <w:t>.</w:t>
            </w:r>
          </w:p>
        </w:tc>
        <w:tc>
          <w:tcPr>
            <w:tcW w:w="6120" w:type="dxa"/>
            <w:tcBorders>
              <w:top w:val="single" w:sz="4" w:space="0" w:color="auto"/>
              <w:left w:val="single" w:sz="4" w:space="0" w:color="auto"/>
              <w:bottom w:val="single" w:sz="4" w:space="0" w:color="auto"/>
              <w:right w:val="single" w:sz="4" w:space="0" w:color="auto"/>
            </w:tcBorders>
          </w:tcPr>
          <w:p w:rsidR="002A21AE" w:rsidRDefault="002A21AE">
            <w:pPr>
              <w:pStyle w:val="TableTextBullet"/>
            </w:pPr>
            <w:r>
              <w:t xml:space="preserve">Displays options for processing administrative functions. </w:t>
            </w:r>
          </w:p>
          <w:p w:rsidR="002A21AE" w:rsidRDefault="002A21AE">
            <w:pPr>
              <w:pStyle w:val="TableTextBullet"/>
            </w:pPr>
            <w:r>
              <w:t>Displays options for processing supplies.</w:t>
            </w:r>
          </w:p>
        </w:tc>
      </w:tr>
      <w:tr w:rsidR="002A21AE">
        <w:tblPrEx>
          <w:tblCellMar>
            <w:top w:w="0" w:type="dxa"/>
            <w:bottom w:w="0" w:type="dxa"/>
          </w:tblCellMar>
        </w:tblPrEx>
        <w:tc>
          <w:tcPr>
            <w:tcW w:w="3240" w:type="dxa"/>
          </w:tcPr>
          <w:p w:rsidR="002A21AE" w:rsidRDefault="002A21AE">
            <w:pPr>
              <w:pStyle w:val="TableTextNumbers"/>
            </w:pPr>
            <w:r>
              <w:t xml:space="preserve">Select </w:t>
            </w:r>
            <w:r>
              <w:rPr>
                <w:b/>
              </w:rPr>
              <w:t>View/Print Supply Inventory</w:t>
            </w:r>
            <w:r>
              <w:t>.</w:t>
            </w:r>
          </w:p>
        </w:tc>
        <w:tc>
          <w:tcPr>
            <w:tcW w:w="6120" w:type="dxa"/>
          </w:tcPr>
          <w:p w:rsidR="002A21AE" w:rsidRDefault="002A21AE">
            <w:pPr>
              <w:pStyle w:val="TableTextBullet"/>
            </w:pPr>
            <w:r>
              <w:t>Lists supply types.</w:t>
            </w:r>
          </w:p>
        </w:tc>
      </w:tr>
      <w:tr w:rsidR="002A21AE">
        <w:tblPrEx>
          <w:tblCellMar>
            <w:top w:w="0" w:type="dxa"/>
            <w:bottom w:w="0" w:type="dxa"/>
          </w:tblCellMar>
        </w:tblPrEx>
        <w:tc>
          <w:tcPr>
            <w:tcW w:w="3240" w:type="dxa"/>
            <w:tcBorders>
              <w:top w:val="single" w:sz="4" w:space="0" w:color="auto"/>
              <w:left w:val="single" w:sz="4" w:space="0" w:color="auto"/>
              <w:bottom w:val="single" w:sz="4" w:space="0" w:color="auto"/>
              <w:right w:val="single" w:sz="4" w:space="0" w:color="auto"/>
            </w:tcBorders>
          </w:tcPr>
          <w:p w:rsidR="002A21AE" w:rsidRDefault="002A21AE">
            <w:pPr>
              <w:pStyle w:val="TableTextNumbers"/>
            </w:pPr>
            <w:r>
              <w:t>Click one or more check boxes in the Supply Type list to select supply types.</w:t>
            </w:r>
          </w:p>
        </w:tc>
        <w:tc>
          <w:tcPr>
            <w:tcW w:w="6120" w:type="dxa"/>
            <w:tcBorders>
              <w:top w:val="single" w:sz="4" w:space="0" w:color="auto"/>
              <w:left w:val="single" w:sz="4" w:space="0" w:color="auto"/>
              <w:bottom w:val="single" w:sz="4" w:space="0" w:color="auto"/>
              <w:right w:val="single" w:sz="4" w:space="0" w:color="auto"/>
            </w:tcBorders>
          </w:tcPr>
          <w:p w:rsidR="002A21AE" w:rsidRDefault="002A21AE">
            <w:pPr>
              <w:pStyle w:val="TableTextBullet"/>
            </w:pPr>
            <w:r>
              <w:t>Displays or allows</w:t>
            </w:r>
            <w:r w:rsidR="006B2239">
              <w:t xml:space="preserve"> the</w:t>
            </w:r>
            <w:r>
              <w:t xml:space="preserve"> user to print a report of all current in-date, expired, and unsatisfactory supply inventory and minimum stock levels as a read-only display based on the selection criteria entered:</w:t>
            </w:r>
          </w:p>
          <w:p w:rsidR="002A21AE" w:rsidRDefault="002A21AE">
            <w:pPr>
              <w:pStyle w:val="TableTextBullet1"/>
            </w:pPr>
            <w:r>
              <w:t>Date range (</w:t>
            </w:r>
            <w:r w:rsidR="006B2239">
              <w:t xml:space="preserve">the </w:t>
            </w:r>
            <w:r>
              <w:t>user enter</w:t>
            </w:r>
            <w:r w:rsidR="006B2239">
              <w:t>s</w:t>
            </w:r>
            <w:r>
              <w:t xml:space="preserve"> a date to begin and end the search)</w:t>
            </w:r>
          </w:p>
          <w:p w:rsidR="002A21AE" w:rsidRDefault="002A21AE">
            <w:pPr>
              <w:pStyle w:val="TableTextBullet1"/>
            </w:pPr>
            <w:r>
              <w:t>Supply type</w:t>
            </w:r>
          </w:p>
          <w:p w:rsidR="002A21AE" w:rsidRDefault="002A21AE">
            <w:pPr>
              <w:pStyle w:val="TableTextBullet1"/>
            </w:pPr>
            <w:r>
              <w:t>In-date (active) Supplies</w:t>
            </w:r>
          </w:p>
          <w:p w:rsidR="002A21AE" w:rsidRDefault="002A21AE">
            <w:pPr>
              <w:pStyle w:val="TableTextBullet1"/>
            </w:pPr>
            <w:r>
              <w:lastRenderedPageBreak/>
              <w:t>Expired (inactive) Supplies</w:t>
            </w:r>
          </w:p>
          <w:p w:rsidR="002A21AE" w:rsidRDefault="002A21AE">
            <w:pPr>
              <w:pStyle w:val="TableTextBullet1"/>
            </w:pPr>
            <w:r>
              <w:t>Expiration date of the supply</w:t>
            </w:r>
          </w:p>
          <w:p w:rsidR="002A21AE" w:rsidRDefault="002A21AE">
            <w:pPr>
              <w:pStyle w:val="TableTextBullet1"/>
            </w:pPr>
            <w:r>
              <w:t>Date received</w:t>
            </w:r>
          </w:p>
          <w:p w:rsidR="002A21AE" w:rsidRDefault="002A21AE">
            <w:pPr>
              <w:pStyle w:val="TableText"/>
            </w:pPr>
          </w:p>
          <w:p w:rsidR="002A21AE" w:rsidRDefault="00C366E0">
            <w:pPr>
              <w:pStyle w:val="TableText"/>
              <w:rPr>
                <w:b/>
                <w:bCs/>
                <w:szCs w:val="18"/>
              </w:rPr>
            </w:pPr>
            <w:r>
              <w:rPr>
                <w:b/>
                <w:bCs/>
                <w:noProof/>
              </w:rPr>
              <mc:AlternateContent>
                <mc:Choice Requires="wps">
                  <w:drawing>
                    <wp:anchor distT="0" distB="0" distL="114300" distR="114300" simplePos="0" relativeHeight="251559424"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500" name="Line 67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677" o:spid="_x0000_s1026" style="position:absolute;z-index:25155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" strokeweight="1.5pt"/>
                  </w:pict>
                </mc:Fallback>
              </mc:AlternateContent>
            </w:r>
            <w:r w:rsidR="002A21AE">
              <w:rPr>
                <w:b/>
                <w:bCs/>
                <w:szCs w:val="18"/>
              </w:rPr>
              <w:t>NOTES</w:t>
            </w:r>
          </w:p>
          <w:p w:rsidR="002A21AE" w:rsidRDefault="002A21AE">
            <w:pPr>
              <w:pStyle w:val="NotesText"/>
            </w:pPr>
          </w:p>
          <w:p w:rsidR="002A21AE" w:rsidRDefault="002A21AE">
            <w:pPr>
              <w:pStyle w:val="NotesText"/>
              <w:rPr>
                <w:vanish/>
                <w:szCs w:val="18"/>
              </w:rPr>
            </w:pPr>
            <w:r>
              <w:rPr>
                <w:rFonts w:cs="Arial"/>
                <w:vanish/>
              </w:rPr>
              <w:t xml:space="preserve">BR_81.08 </w:t>
            </w:r>
            <w:r>
              <w:t>A user may view the supply inventory by one, some, or all of the selection criteria.</w:t>
            </w:r>
          </w:p>
          <w:p w:rsidR="002A21AE" w:rsidRDefault="002A21AE">
            <w:pPr>
              <w:pStyle w:val="NotesText"/>
              <w:rPr>
                <w:vanish/>
                <w:szCs w:val="18"/>
              </w:rPr>
            </w:pPr>
          </w:p>
          <w:p w:rsidR="002A21AE" w:rsidRDefault="002A21AE">
            <w:pPr>
              <w:pStyle w:val="NotesText"/>
            </w:pPr>
            <w:r>
              <w:rPr>
                <w:vanish/>
                <w:szCs w:val="18"/>
              </w:rPr>
              <w:t>PT_81.01 Supply Types</w:t>
            </w:r>
          </w:p>
        </w:tc>
      </w:tr>
      <w:tr w:rsidR="002A21AE">
        <w:tblPrEx>
          <w:tblCellMar>
            <w:top w:w="0" w:type="dxa"/>
            <w:bottom w:w="0" w:type="dxa"/>
          </w:tblCellMar>
        </w:tblPrEx>
        <w:tc>
          <w:tcPr>
            <w:tcW w:w="3240" w:type="dxa"/>
            <w:tcBorders>
              <w:top w:val="single" w:sz="4" w:space="0" w:color="auto"/>
              <w:left w:val="single" w:sz="4" w:space="0" w:color="auto"/>
              <w:bottom w:val="single" w:sz="4" w:space="0" w:color="auto"/>
              <w:right w:val="single" w:sz="4" w:space="0" w:color="auto"/>
            </w:tcBorders>
          </w:tcPr>
          <w:p w:rsidR="002A21AE" w:rsidRDefault="00165119">
            <w:pPr>
              <w:pStyle w:val="TableTextNumbers"/>
            </w:pPr>
            <w:r>
              <w:lastRenderedPageBreak/>
              <w:t xml:space="preserve">Click </w:t>
            </w:r>
            <w:r w:rsidRPr="00165119">
              <w:rPr>
                <w:b/>
              </w:rPr>
              <w:t>OK</w:t>
            </w:r>
            <w:r>
              <w:t xml:space="preserve"> to a</w:t>
            </w:r>
            <w:r w:rsidR="002A21AE">
              <w:t>ccept the displayed selection criteria.</w:t>
            </w:r>
          </w:p>
        </w:tc>
        <w:tc>
          <w:tcPr>
            <w:tcW w:w="6120" w:type="dxa"/>
            <w:tcBorders>
              <w:top w:val="single" w:sz="4" w:space="0" w:color="auto"/>
              <w:left w:val="single" w:sz="4" w:space="0" w:color="auto"/>
              <w:bottom w:val="single" w:sz="4" w:space="0" w:color="auto"/>
              <w:right w:val="single" w:sz="4" w:space="0" w:color="auto"/>
            </w:tcBorders>
          </w:tcPr>
          <w:p w:rsidR="002A21AE" w:rsidRDefault="002A21AE">
            <w:pPr>
              <w:pStyle w:val="TableTextBullet"/>
            </w:pPr>
            <w:r>
              <w:t>Compiles the report and displays an option to print or exit the report.</w:t>
            </w:r>
          </w:p>
        </w:tc>
      </w:tr>
      <w:tr w:rsidR="002A21AE">
        <w:tblPrEx>
          <w:tblCellMar>
            <w:top w:w="0" w:type="dxa"/>
            <w:bottom w:w="0" w:type="dxa"/>
          </w:tblCellMar>
        </w:tblPrEx>
        <w:tc>
          <w:tcPr>
            <w:tcW w:w="3240" w:type="dxa"/>
            <w:tcBorders>
              <w:top w:val="single" w:sz="4" w:space="0" w:color="auto"/>
              <w:left w:val="single" w:sz="4" w:space="0" w:color="auto"/>
              <w:bottom w:val="single" w:sz="4" w:space="0" w:color="auto"/>
              <w:right w:val="single" w:sz="4" w:space="0" w:color="auto"/>
            </w:tcBorders>
          </w:tcPr>
          <w:p w:rsidR="002A21AE" w:rsidRDefault="002A21AE">
            <w:pPr>
              <w:pStyle w:val="TableTextNumbers"/>
            </w:pPr>
            <w:r>
              <w:t xml:space="preserve">Click </w:t>
            </w:r>
            <w:r>
              <w:rPr>
                <w:b/>
              </w:rPr>
              <w:t>Print Supply Inventory</w:t>
            </w:r>
            <w:r>
              <w:t xml:space="preserve"> to print the list of supplies.</w:t>
            </w:r>
          </w:p>
        </w:tc>
        <w:tc>
          <w:tcPr>
            <w:tcW w:w="6120" w:type="dxa"/>
            <w:tcBorders>
              <w:top w:val="single" w:sz="4" w:space="0" w:color="auto"/>
              <w:left w:val="single" w:sz="4" w:space="0" w:color="auto"/>
              <w:bottom w:val="single" w:sz="4" w:space="0" w:color="auto"/>
              <w:right w:val="single" w:sz="4" w:space="0" w:color="auto"/>
            </w:tcBorders>
          </w:tcPr>
          <w:p w:rsidR="002A21AE" w:rsidRDefault="002A21AE">
            <w:pPr>
              <w:pStyle w:val="TableTextBullet"/>
            </w:pPr>
            <w:r>
              <w:t>Sends the report to print on the printer selected by the user.</w:t>
            </w:r>
          </w:p>
          <w:p w:rsidR="002A21AE" w:rsidRDefault="002A21AE">
            <w:pPr>
              <w:pStyle w:val="TableText"/>
            </w:pPr>
          </w:p>
          <w:p w:rsidR="002A21AE" w:rsidRDefault="00C366E0">
            <w:pPr>
              <w:pStyle w:val="TableText"/>
              <w:rPr>
                <w:b/>
                <w:bCs/>
                <w:szCs w:val="18"/>
              </w:rPr>
            </w:pPr>
            <w:r>
              <w:rPr>
                <w:b/>
                <w:bCs/>
                <w:noProof/>
              </w:rPr>
              <mc:AlternateContent>
                <mc:Choice Requires="wps">
                  <w:drawing>
                    <wp:anchor distT="0" distB="0" distL="114300" distR="114300" simplePos="0" relativeHeight="251560448"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499" name="Line 67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678" o:spid="_x0000_s1026" style="position:absolute;z-index:25156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Hx4&#10;GRA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rsidR="002A21AE" w:rsidRDefault="002A21AE">
            <w:pPr>
              <w:pStyle w:val="NotesText"/>
            </w:pPr>
          </w:p>
          <w:p w:rsidR="002A21AE" w:rsidRDefault="002A21AE">
            <w:pPr>
              <w:pStyle w:val="NotesText"/>
            </w:pPr>
            <w:r>
              <w:rPr>
                <w:rFonts w:cs="Arial"/>
                <w:vanish/>
              </w:rPr>
              <w:t xml:space="preserve">BR_81.09 </w:t>
            </w:r>
            <w:r>
              <w:t>VBECS displays and prints the report in the supply type order</w:t>
            </w:r>
            <w:r w:rsidR="00F85F11">
              <w:t xml:space="preserve"> </w:t>
            </w:r>
            <w:r>
              <w:rPr>
                <w:vanish/>
                <w:szCs w:val="18"/>
              </w:rPr>
              <w:t>(as defined in PT_81.01)</w:t>
            </w:r>
            <w:r>
              <w:t>: in-date by lot number in reverse chronological order of expiration date, followed by expired and unsatisfactory supplies. Details included in the report:</w:t>
            </w:r>
          </w:p>
          <w:p w:rsidR="002A21AE" w:rsidRDefault="002A21AE">
            <w:pPr>
              <w:pStyle w:val="NotesTextBullet"/>
            </w:pPr>
            <w:r>
              <w:t xml:space="preserve">Supply Type (Unit of Measure) </w:t>
            </w:r>
          </w:p>
          <w:p w:rsidR="002A21AE" w:rsidRDefault="002A21AE">
            <w:pPr>
              <w:pStyle w:val="NotesTextBullet"/>
            </w:pPr>
            <w:r>
              <w:t>Manufacturer</w:t>
            </w:r>
          </w:p>
          <w:p w:rsidR="002A21AE" w:rsidRDefault="002A21AE">
            <w:pPr>
              <w:pStyle w:val="NotesTextBullet"/>
            </w:pPr>
            <w:r>
              <w:t>Manufacturer’s Supply Name</w:t>
            </w:r>
          </w:p>
          <w:p w:rsidR="002A21AE" w:rsidRDefault="002A21AE">
            <w:pPr>
              <w:pStyle w:val="NotesTextBullet"/>
            </w:pPr>
            <w:r>
              <w:t>Lot Number</w:t>
            </w:r>
          </w:p>
          <w:p w:rsidR="002A21AE" w:rsidRDefault="002A21AE">
            <w:pPr>
              <w:pStyle w:val="NotesTextBullet"/>
            </w:pPr>
            <w:r>
              <w:t>Expiration Date</w:t>
            </w:r>
          </w:p>
          <w:p w:rsidR="002A21AE" w:rsidRDefault="002A21AE">
            <w:pPr>
              <w:pStyle w:val="NotesTextBullet"/>
            </w:pPr>
            <w:r>
              <w:t>Number Available</w:t>
            </w:r>
          </w:p>
          <w:p w:rsidR="002A21AE" w:rsidRDefault="002A21AE">
            <w:pPr>
              <w:pStyle w:val="NotesTextBullet"/>
            </w:pPr>
            <w:r>
              <w:t>Inspection upon receipt</w:t>
            </w:r>
          </w:p>
          <w:p w:rsidR="002A21AE" w:rsidRDefault="002A21AE">
            <w:pPr>
              <w:pStyle w:val="NotesTextBullet"/>
            </w:pPr>
            <w:r>
              <w:t>Invoice Number</w:t>
            </w:r>
          </w:p>
          <w:p w:rsidR="002A21AE" w:rsidRDefault="002A21AE">
            <w:pPr>
              <w:pStyle w:val="NotesTextBullet"/>
            </w:pPr>
            <w:r>
              <w:t xml:space="preserve">Received Date/Time </w:t>
            </w:r>
          </w:p>
          <w:p w:rsidR="002A21AE" w:rsidRDefault="002A21AE">
            <w:pPr>
              <w:pStyle w:val="NotesTextBullet"/>
            </w:pPr>
            <w:r>
              <w:t>Received by Tech Name</w:t>
            </w:r>
          </w:p>
          <w:p w:rsidR="002A21AE" w:rsidRDefault="002A21AE" w:rsidP="000C4324">
            <w:pPr>
              <w:pStyle w:val="NotesTextBullet"/>
            </w:pPr>
            <w:r>
              <w:t>Comments</w:t>
            </w:r>
          </w:p>
        </w:tc>
      </w:tr>
      <w:tr w:rsidR="002A21AE">
        <w:tblPrEx>
          <w:tblCellMar>
            <w:top w:w="0" w:type="dxa"/>
            <w:bottom w:w="0" w:type="dxa"/>
          </w:tblCellMar>
        </w:tblPrEx>
        <w:tc>
          <w:tcPr>
            <w:tcW w:w="3240" w:type="dxa"/>
            <w:tcBorders>
              <w:top w:val="single" w:sz="4" w:space="0" w:color="auto"/>
              <w:left w:val="single" w:sz="4" w:space="0" w:color="auto"/>
              <w:bottom w:val="single" w:sz="4" w:space="0" w:color="auto"/>
              <w:right w:val="single" w:sz="4" w:space="0" w:color="auto"/>
            </w:tcBorders>
          </w:tcPr>
          <w:p w:rsidR="002A21AE" w:rsidRDefault="002A21AE">
            <w:pPr>
              <w:pStyle w:val="TableTextNumbers"/>
            </w:pPr>
            <w:r>
              <w:t>Print another report or</w:t>
            </w:r>
            <w:r w:rsidR="00165119">
              <w:t xml:space="preserve"> click </w:t>
            </w:r>
            <w:r w:rsidR="00165119" w:rsidRPr="00165119">
              <w:rPr>
                <w:b/>
              </w:rPr>
              <w:t>Cancel</w:t>
            </w:r>
            <w:r w:rsidR="00165119">
              <w:t xml:space="preserve"> to</w:t>
            </w:r>
            <w:r>
              <w:t xml:space="preserve"> exit. </w:t>
            </w:r>
            <w:r>
              <w:rPr>
                <w:vanish/>
                <w:color w:val="FFFFFF"/>
                <w:szCs w:val="18"/>
              </w:rPr>
              <w:fldChar w:fldCharType="begin"/>
            </w:r>
            <w:r>
              <w:rPr>
                <w:vanish/>
                <w:color w:val="FFFFFF"/>
                <w:szCs w:val="18"/>
              </w:rPr>
              <w:instrText xml:space="preserve"> LISTNUM \l 1 \s 0 </w:instrText>
            </w:r>
            <w:r>
              <w:rPr>
                <w:vanish/>
                <w:color w:val="FFFFFF"/>
                <w:szCs w:val="18"/>
              </w:rPr>
              <w:fldChar w:fldCharType="end">
                <w:numberingChange w:id="281" w:author="Blalock, David (SAIC)" w:date="2011-05-25T13:16:00Z" w:original="0."/>
              </w:fldChar>
            </w:r>
          </w:p>
        </w:tc>
        <w:tc>
          <w:tcPr>
            <w:tcW w:w="6120" w:type="dxa"/>
            <w:tcBorders>
              <w:top w:val="single" w:sz="4" w:space="0" w:color="auto"/>
              <w:left w:val="single" w:sz="4" w:space="0" w:color="auto"/>
              <w:bottom w:val="single" w:sz="4" w:space="0" w:color="auto"/>
              <w:right w:val="single" w:sz="4" w:space="0" w:color="auto"/>
            </w:tcBorders>
          </w:tcPr>
          <w:p w:rsidR="002A21AE" w:rsidRDefault="002A21AE">
            <w:pPr>
              <w:pStyle w:val="TableText"/>
            </w:pPr>
          </w:p>
        </w:tc>
      </w:tr>
    </w:tbl>
    <w:p w:rsidR="002A21AE" w:rsidRDefault="002A21AE">
      <w:pPr>
        <w:pStyle w:val="Heading3"/>
      </w:pPr>
      <w:bookmarkStart w:id="282" w:name="_Toc436396716"/>
      <w:bookmarkEnd w:id="280"/>
      <w:r>
        <w:t>Equipment</w:t>
      </w:r>
      <w:bookmarkEnd w:id="282"/>
      <w:r>
        <w:fldChar w:fldCharType="begin"/>
      </w:r>
      <w:r>
        <w:instrText xml:space="preserve"> XE </w:instrText>
      </w:r>
      <w:r w:rsidR="00FA7E65">
        <w:instrText>“</w:instrText>
      </w:r>
      <w:r>
        <w:instrText>Equipment</w:instrText>
      </w:r>
      <w:r w:rsidR="00FA7E65">
        <w:instrText>”</w:instrText>
      </w:r>
      <w:r>
        <w:instrText xml:space="preserve"> </w:instrText>
      </w:r>
      <w:r>
        <w:fldChar w:fldCharType="end"/>
      </w:r>
      <w:r>
        <w:t xml:space="preserve"> </w:t>
      </w:r>
      <w:r>
        <w:rPr>
          <w:rFonts w:ascii="Times New Roman" w:hAnsi="Times New Roman" w:cs="Times New Roman"/>
          <w:b w:val="0"/>
          <w:vanish/>
          <w:sz w:val="22"/>
        </w:rPr>
        <w:t>UC_22</w:t>
      </w:r>
    </w:p>
    <w:p w:rsidR="002A21AE" w:rsidRDefault="002A21AE" w:rsidP="00FA7E65">
      <w:pPr>
        <w:pStyle w:val="BodyText"/>
      </w:pPr>
      <w:r>
        <w:t>The user registers blood bank instruments and other equipment (refrigerators, freezers, thawing bath, incubators, centrifuges, etc.) and records associated maintenance activities.</w:t>
      </w:r>
    </w:p>
    <w:p w:rsidR="002A21AE" w:rsidRDefault="002A21AE">
      <w:pPr>
        <w:pStyle w:val="Heading4"/>
        <w:rPr>
          <w:b w:val="0"/>
        </w:rPr>
      </w:pPr>
      <w:r>
        <w:t>Assumptions</w:t>
      </w:r>
    </w:p>
    <w:p w:rsidR="002A21AE" w:rsidRDefault="002A21AE">
      <w:pPr>
        <w:pStyle w:val="ListBullet"/>
      </w:pPr>
      <w:r>
        <w:rPr>
          <w:rFonts w:ascii="Arial" w:hAnsi="Arial" w:cs="Arial"/>
          <w:vanish/>
          <w:spacing w:val="0"/>
          <w:sz w:val="18"/>
        </w:rPr>
        <w:t xml:space="preserve">BR_22.01 </w:t>
      </w:r>
      <w:r>
        <w:t>A user may maintain equipment inventory only in the division currently logged into.</w:t>
      </w:r>
    </w:p>
    <w:p w:rsidR="002A21AE" w:rsidRDefault="002A21AE">
      <w:pPr>
        <w:pStyle w:val="Heading4"/>
      </w:pPr>
      <w:r>
        <w:t xml:space="preserve">Outcome </w:t>
      </w:r>
    </w:p>
    <w:p w:rsidR="002A21AE" w:rsidRDefault="002A21AE">
      <w:pPr>
        <w:pStyle w:val="ListBullet"/>
        <w:rPr>
          <w:b/>
        </w:rPr>
      </w:pPr>
      <w:r>
        <w:t>An equipment maintenance record, accessible within the division of entry, was established.</w:t>
      </w:r>
    </w:p>
    <w:p w:rsidR="002A21AE" w:rsidRDefault="002A21AE">
      <w:pPr>
        <w:pStyle w:val="Heading4"/>
      </w:pPr>
      <w:r>
        <w:t xml:space="preserve">Limitations and Restrictions </w:t>
      </w:r>
    </w:p>
    <w:p w:rsidR="002A21AE" w:rsidRDefault="002A21AE">
      <w:pPr>
        <w:pStyle w:val="ListBullet"/>
      </w:pPr>
      <w:r>
        <w:t>VBECS does not check for duplicate entries of equipment names and identifiers.</w:t>
      </w:r>
    </w:p>
    <w:p w:rsidR="002A21AE" w:rsidRDefault="002A21AE">
      <w:pPr>
        <w:pStyle w:val="ListBullet"/>
      </w:pPr>
      <w:r>
        <w:t xml:space="preserve">There is no retrospective data entry or user selection for </w:t>
      </w:r>
      <w:r w:rsidR="00932460">
        <w:t>this option</w:t>
      </w:r>
      <w:r>
        <w:t>.</w:t>
      </w:r>
    </w:p>
    <w:p w:rsidR="002A21AE" w:rsidRDefault="002A21AE">
      <w:pPr>
        <w:pStyle w:val="Heading4"/>
      </w:pPr>
      <w:r>
        <w:t xml:space="preserve">Additional Information </w:t>
      </w:r>
    </w:p>
    <w:p w:rsidR="002A21AE" w:rsidRDefault="002A21AE">
      <w:pPr>
        <w:pStyle w:val="ListBullet"/>
      </w:pPr>
      <w:r>
        <w:t>VBECS does not calculate inventory levels for supplies or equipment.</w:t>
      </w:r>
    </w:p>
    <w:p w:rsidR="002A21AE" w:rsidRDefault="002A21AE">
      <w:pPr>
        <w:pStyle w:val="Heading4"/>
        <w:rPr>
          <w:b w:val="0"/>
        </w:rPr>
      </w:pPr>
      <w:r>
        <w:t>User Roles with Access to This Option</w:t>
      </w:r>
      <w:r>
        <w:rPr>
          <w:b w:val="0"/>
        </w:rPr>
        <w:t xml:space="preserve"> </w:t>
      </w:r>
    </w:p>
    <w:p w:rsidR="002A21AE" w:rsidRDefault="00410B0E">
      <w:pPr>
        <w:pStyle w:val="Roles"/>
        <w:rPr>
          <w:snapToGrid w:val="0"/>
        </w:rPr>
      </w:pPr>
      <w:r>
        <w:t>All users</w:t>
      </w:r>
    </w:p>
    <w:p w:rsidR="002A21AE" w:rsidRDefault="002A21AE">
      <w:pPr>
        <w:pStyle w:val="Heading4"/>
      </w:pPr>
      <w:r>
        <w:lastRenderedPageBreak/>
        <w:t>Equipment: Log In Equipment</w:t>
      </w:r>
      <w:r>
        <w:fldChar w:fldCharType="begin"/>
      </w:r>
      <w:r>
        <w:instrText xml:space="preserve"> XE </w:instrText>
      </w:r>
      <w:r w:rsidR="00FA7E65">
        <w:instrText>“</w:instrText>
      </w:r>
      <w:r>
        <w:instrText>Equipment\: Log In Equipment</w:instrText>
      </w:r>
      <w:r w:rsidR="00FA7E65">
        <w:instrText>”</w:instrText>
      </w:r>
      <w:r>
        <w:instrText xml:space="preserve"> </w:instrText>
      </w:r>
      <w:r>
        <w:fldChar w:fldCharType="end"/>
      </w:r>
    </w:p>
    <w:p w:rsidR="002A21AE" w:rsidRDefault="002A21AE" w:rsidP="00FA7E65">
      <w:pPr>
        <w:pStyle w:val="BodyText"/>
      </w:pPr>
      <w:r>
        <w:t>A user add</w:t>
      </w:r>
      <w:r w:rsidR="0000095B">
        <w:t>s</w:t>
      </w:r>
      <w:r>
        <w:t xml:space="preserve"> new equipment or maintain</w:t>
      </w:r>
      <w:r w:rsidR="0000095B">
        <w:t>s</w:t>
      </w:r>
      <w:r>
        <w:t xml:space="preserve"> existing equipment. After equipment is registered, the user must record periodic maintenance. The equipment records are updated and retained according to local procedure and policy. Once an equipment record is established, it may be selected as equipment used during a blood product modification.</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tblPrEx>
          <w:tblCellMar>
            <w:top w:w="0" w:type="dxa"/>
            <w:bottom w:w="0" w:type="dxa"/>
          </w:tblCellMar>
        </w:tblPrEx>
        <w:trPr>
          <w:cantSplit/>
          <w:tblHeader/>
        </w:trPr>
        <w:tc>
          <w:tcPr>
            <w:tcW w:w="3240" w:type="dxa"/>
            <w:shd w:val="pct30" w:color="auto" w:fill="FFFFFF"/>
            <w:vAlign w:val="bottom"/>
          </w:tcPr>
          <w:p w:rsidR="002A21AE" w:rsidRDefault="002A21AE">
            <w:pPr>
              <w:pStyle w:val="TableText"/>
              <w:rPr>
                <w:b/>
              </w:rPr>
            </w:pPr>
            <w:r>
              <w:rPr>
                <w:b/>
              </w:rPr>
              <w:t>User Action</w:t>
            </w:r>
          </w:p>
        </w:tc>
        <w:tc>
          <w:tcPr>
            <w:tcW w:w="6120" w:type="dxa"/>
            <w:shd w:val="pct30" w:color="auto" w:fill="FFFFFF"/>
            <w:vAlign w:val="bottom"/>
          </w:tcPr>
          <w:p w:rsidR="002A21AE" w:rsidRDefault="002A21AE">
            <w:pPr>
              <w:pStyle w:val="TableText"/>
              <w:rPr>
                <w:b/>
              </w:rPr>
            </w:pPr>
            <w:r>
              <w:rPr>
                <w:b/>
              </w:rPr>
              <w:t>VBECS</w:t>
            </w:r>
          </w:p>
        </w:tc>
      </w:tr>
      <w:tr w:rsidR="002A21AE">
        <w:tblPrEx>
          <w:tblCellMar>
            <w:top w:w="0" w:type="dxa"/>
            <w:bottom w:w="0" w:type="dxa"/>
          </w:tblCellMar>
        </w:tblPrEx>
        <w:tc>
          <w:tcPr>
            <w:tcW w:w="3240" w:type="dxa"/>
          </w:tcPr>
          <w:p w:rsidR="002A21AE" w:rsidRDefault="002A21AE">
            <w:pPr>
              <w:pStyle w:val="TableTextNumbers"/>
            </w:pPr>
            <w:r>
              <w:t xml:space="preserve">To add new equipment, select </w:t>
            </w:r>
            <w:r>
              <w:rPr>
                <w:b/>
              </w:rPr>
              <w:t>Tools</w:t>
            </w:r>
            <w:r>
              <w:t xml:space="preserve"> from the main menu.</w:t>
            </w:r>
          </w:p>
          <w:p w:rsidR="002A21AE" w:rsidRDefault="002A21AE">
            <w:pPr>
              <w:pStyle w:val="TableTextNumbersContinued"/>
            </w:pPr>
          </w:p>
          <w:p w:rsidR="002A21AE" w:rsidRDefault="002A21AE">
            <w:pPr>
              <w:pStyle w:val="TableTextNumbersContinued"/>
            </w:pPr>
            <w:r>
              <w:t xml:space="preserve">Select </w:t>
            </w:r>
            <w:r>
              <w:rPr>
                <w:b/>
              </w:rPr>
              <w:t>Equipment</w:t>
            </w:r>
            <w:r>
              <w:t>.</w:t>
            </w:r>
          </w:p>
        </w:tc>
        <w:tc>
          <w:tcPr>
            <w:tcW w:w="6120" w:type="dxa"/>
          </w:tcPr>
          <w:p w:rsidR="002A21AE" w:rsidRDefault="002A21AE">
            <w:pPr>
              <w:pStyle w:val="TableTextBullet"/>
            </w:pPr>
            <w:r>
              <w:t>Displays options to maintain equipment maintenance.</w:t>
            </w:r>
          </w:p>
          <w:p w:rsidR="002A21AE" w:rsidRDefault="002A21AE">
            <w:pPr>
              <w:pStyle w:val="NotesText"/>
            </w:pPr>
          </w:p>
        </w:tc>
      </w:tr>
      <w:tr w:rsidR="002A21AE">
        <w:tblPrEx>
          <w:tblCellMar>
            <w:top w:w="0" w:type="dxa"/>
            <w:bottom w:w="0" w:type="dxa"/>
          </w:tblCellMar>
        </w:tblPrEx>
        <w:tc>
          <w:tcPr>
            <w:tcW w:w="3240" w:type="dxa"/>
            <w:tcBorders>
              <w:top w:val="single" w:sz="4" w:space="0" w:color="auto"/>
              <w:left w:val="single" w:sz="4" w:space="0" w:color="auto"/>
              <w:bottom w:val="single" w:sz="4" w:space="0" w:color="auto"/>
              <w:right w:val="single" w:sz="4" w:space="0" w:color="auto"/>
            </w:tcBorders>
          </w:tcPr>
          <w:p w:rsidR="002A21AE" w:rsidRDefault="002A21AE">
            <w:pPr>
              <w:pStyle w:val="TableTextNumbers"/>
            </w:pPr>
            <w:r>
              <w:t xml:space="preserve">Select </w:t>
            </w:r>
            <w:r>
              <w:rPr>
                <w:b/>
              </w:rPr>
              <w:t>Log In Equipment</w:t>
            </w:r>
            <w:r>
              <w:t xml:space="preserve"> to create an equipment record or </w:t>
            </w:r>
            <w:r>
              <w:rPr>
                <w:b/>
              </w:rPr>
              <w:t>Maintain Equipment</w:t>
            </w:r>
            <w:r>
              <w:t xml:space="preserve"> to record maintenance (see Equipment: Maintain Equipment).</w:t>
            </w:r>
          </w:p>
        </w:tc>
        <w:tc>
          <w:tcPr>
            <w:tcW w:w="6120" w:type="dxa"/>
            <w:tcBorders>
              <w:top w:val="single" w:sz="4" w:space="0" w:color="auto"/>
              <w:left w:val="single" w:sz="4" w:space="0" w:color="auto"/>
              <w:bottom w:val="single" w:sz="4" w:space="0" w:color="auto"/>
              <w:right w:val="single" w:sz="4" w:space="0" w:color="auto"/>
            </w:tcBorders>
          </w:tcPr>
          <w:p w:rsidR="002A21AE" w:rsidRDefault="002A21AE">
            <w:pPr>
              <w:pStyle w:val="TableTextBullet"/>
            </w:pPr>
            <w:r>
              <w:rPr>
                <w:rFonts w:cs="Arial"/>
                <w:vanish/>
              </w:rPr>
              <w:t xml:space="preserve">BR_22.05 </w:t>
            </w:r>
            <w:r>
              <w:t>Displays an empty equipment property template.</w:t>
            </w:r>
          </w:p>
          <w:p w:rsidR="002A21AE" w:rsidRDefault="002A21AE">
            <w:pPr>
              <w:pStyle w:val="TableTextBullet"/>
            </w:pPr>
            <w:r>
              <w:t>Displays all in-service equipment items for the blood bank associated with the user’s division and offers the option to display out-of-service equipment.</w:t>
            </w:r>
          </w:p>
        </w:tc>
      </w:tr>
      <w:tr w:rsidR="002A21AE">
        <w:tblPrEx>
          <w:tblCellMar>
            <w:top w:w="0" w:type="dxa"/>
            <w:bottom w:w="0" w:type="dxa"/>
          </w:tblCellMar>
        </w:tblPrEx>
        <w:tc>
          <w:tcPr>
            <w:tcW w:w="3240" w:type="dxa"/>
            <w:tcBorders>
              <w:top w:val="single" w:sz="4" w:space="0" w:color="auto"/>
              <w:left w:val="single" w:sz="4" w:space="0" w:color="auto"/>
              <w:bottom w:val="single" w:sz="4" w:space="0" w:color="auto"/>
              <w:right w:val="single" w:sz="4" w:space="0" w:color="auto"/>
            </w:tcBorders>
          </w:tcPr>
          <w:p w:rsidR="002A21AE" w:rsidRDefault="002A21AE">
            <w:pPr>
              <w:pStyle w:val="TableTextNumbers"/>
            </w:pPr>
            <w:r>
              <w:t>Equipment Info area: Enter the equipment information in the appropriate fields. Enter or select an equipment type from the drop-down menu.</w:t>
            </w:r>
          </w:p>
          <w:p w:rsidR="002A21AE" w:rsidRDefault="002A21AE">
            <w:pPr>
              <w:pStyle w:val="TableTextNumbersContinued"/>
              <w:rPr>
                <w:b/>
                <w:bCs/>
              </w:rPr>
            </w:pPr>
          </w:p>
          <w:p w:rsidR="002A21AE" w:rsidRDefault="002A21AE">
            <w:pPr>
              <w:pStyle w:val="TableTextNumbersContinued"/>
            </w:pPr>
            <w:r>
              <w:t>Installation Info area: Select or edit the date and time in the Date Received/Installed field.</w:t>
            </w:r>
          </w:p>
          <w:p w:rsidR="002A21AE" w:rsidRDefault="002A21AE">
            <w:pPr>
              <w:pStyle w:val="TableTextNumbersContinued"/>
            </w:pPr>
          </w:p>
          <w:p w:rsidR="002A21AE" w:rsidRDefault="002A21AE">
            <w:pPr>
              <w:pStyle w:val="TableTextNumbersContinued"/>
            </w:pPr>
            <w:r>
              <w:t xml:space="preserve">Click the </w:t>
            </w:r>
            <w:r>
              <w:rPr>
                <w:b/>
              </w:rPr>
              <w:t xml:space="preserve">Expiration/Renewal Date </w:t>
            </w:r>
            <w:r w:rsidRPr="00D1100E">
              <w:t>check box</w:t>
            </w:r>
            <w:r>
              <w:rPr>
                <w:b/>
              </w:rPr>
              <w:t xml:space="preserve"> </w:t>
            </w:r>
            <w:r>
              <w:t xml:space="preserve">when there’s an expiration or renewal date, and edit the date as above. </w:t>
            </w:r>
          </w:p>
          <w:p w:rsidR="002A21AE" w:rsidRDefault="002A21AE">
            <w:pPr>
              <w:pStyle w:val="TableTextNumbersContinued"/>
            </w:pPr>
          </w:p>
          <w:p w:rsidR="002A21AE" w:rsidRDefault="002A21AE">
            <w:pPr>
              <w:pStyle w:val="TableTextNumbersContinued"/>
            </w:pPr>
            <w:r>
              <w:t>Manufacturer Info area: Enter the manufacturer name or select a manufacturer from the drop-down list.</w:t>
            </w:r>
          </w:p>
          <w:p w:rsidR="002A21AE" w:rsidRDefault="002A21AE">
            <w:pPr>
              <w:pStyle w:val="TableTextNumbersContinued"/>
            </w:pPr>
          </w:p>
          <w:p w:rsidR="002A21AE" w:rsidRDefault="002A21AE">
            <w:pPr>
              <w:pStyle w:val="TableTextNumbersContinued"/>
            </w:pPr>
            <w:r>
              <w:t xml:space="preserve">Enter the manufacturer’s contact information in the appropriate fields or click the </w:t>
            </w:r>
            <w:r w:rsidR="00A6373D">
              <w:rPr>
                <w:b/>
              </w:rPr>
              <w:t>find</w:t>
            </w:r>
            <w:r w:rsidRPr="00BF2E41">
              <w:t xml:space="preserve"> button</w:t>
            </w:r>
            <w:r>
              <w:t xml:space="preserve"> to select the manufacturer’s address.</w:t>
            </w:r>
          </w:p>
          <w:p w:rsidR="002A21AE" w:rsidRDefault="002A21AE">
            <w:pPr>
              <w:pStyle w:val="TableTextNumbersContinued"/>
            </w:pPr>
          </w:p>
          <w:p w:rsidR="002A21AE" w:rsidRDefault="002A21AE">
            <w:pPr>
              <w:pStyle w:val="TableTextNumbersContinued"/>
            </w:pPr>
            <w:r>
              <w:t xml:space="preserve">Click </w:t>
            </w:r>
            <w:r>
              <w:rPr>
                <w:b/>
              </w:rPr>
              <w:t>Add</w:t>
            </w:r>
            <w:r>
              <w:t xml:space="preserve"> to add the equipment to inventory</w:t>
            </w:r>
            <w:r w:rsidR="00D33C56">
              <w:t xml:space="preserve"> (</w:t>
            </w:r>
            <w:r w:rsidR="00D33C56">
              <w:fldChar w:fldCharType="begin"/>
            </w:r>
            <w:r w:rsidR="00D33C56">
              <w:instrText xml:space="preserve"> REF _Ref126556319 \h </w:instrText>
            </w:r>
            <w:r w:rsidR="00D33C56">
              <w:fldChar w:fldCharType="separate"/>
            </w:r>
            <w:r w:rsidR="000F5E1B">
              <w:t xml:space="preserve">Figure </w:t>
            </w:r>
            <w:r w:rsidR="000F5E1B">
              <w:rPr>
                <w:noProof/>
              </w:rPr>
              <w:t>65</w:t>
            </w:r>
            <w:r w:rsidR="00D33C56">
              <w:fldChar w:fldCharType="end"/>
            </w:r>
            <w:r w:rsidR="00D33C56">
              <w:t>)</w:t>
            </w:r>
            <w:r>
              <w:t>.</w:t>
            </w:r>
          </w:p>
        </w:tc>
        <w:tc>
          <w:tcPr>
            <w:tcW w:w="6120" w:type="dxa"/>
            <w:tcBorders>
              <w:top w:val="single" w:sz="4" w:space="0" w:color="auto"/>
              <w:left w:val="single" w:sz="4" w:space="0" w:color="auto"/>
              <w:bottom w:val="single" w:sz="4" w:space="0" w:color="auto"/>
              <w:right w:val="single" w:sz="4" w:space="0" w:color="auto"/>
            </w:tcBorders>
          </w:tcPr>
          <w:p w:rsidR="002A21AE" w:rsidRDefault="002A21AE">
            <w:pPr>
              <w:pStyle w:val="TableTextBullet"/>
            </w:pPr>
            <w:r>
              <w:t>Displays fields for entering equipment name, ID, serial number, and type in the Equipment Info area.</w:t>
            </w:r>
          </w:p>
          <w:p w:rsidR="002A21AE" w:rsidRDefault="002A21AE">
            <w:pPr>
              <w:pStyle w:val="TableTextBullet"/>
            </w:pPr>
            <w:r>
              <w:t>Displays fields for entering the date the equipment was received or installed, warranty or service contract number, and expiration or renewal service contract date in the Installation Info area.</w:t>
            </w:r>
          </w:p>
          <w:p w:rsidR="002A21AE" w:rsidRDefault="002A21AE">
            <w:pPr>
              <w:pStyle w:val="TableTextBullet"/>
            </w:pPr>
            <w:r>
              <w:t>Displays fields for entering the manufacturer name, address, and phone in the Manufacturer Info area.</w:t>
            </w:r>
          </w:p>
        </w:tc>
      </w:tr>
      <w:tr w:rsidR="002A21AE">
        <w:tblPrEx>
          <w:tblCellMar>
            <w:top w:w="0" w:type="dxa"/>
            <w:bottom w:w="0" w:type="dxa"/>
          </w:tblCellMar>
        </w:tblPrEx>
        <w:tc>
          <w:tcPr>
            <w:tcW w:w="3240" w:type="dxa"/>
            <w:tcBorders>
              <w:top w:val="single" w:sz="4" w:space="0" w:color="auto"/>
              <w:left w:val="single" w:sz="4" w:space="0" w:color="auto"/>
              <w:bottom w:val="single" w:sz="4" w:space="0" w:color="auto"/>
              <w:right w:val="single" w:sz="4" w:space="0" w:color="auto"/>
            </w:tcBorders>
          </w:tcPr>
          <w:p w:rsidR="002A21AE" w:rsidRDefault="002A21AE">
            <w:pPr>
              <w:pStyle w:val="TableTextNumbers"/>
            </w:pPr>
            <w:r>
              <w:t>Repeat Step 3 to add new items to the equipment list.</w:t>
            </w:r>
          </w:p>
          <w:p w:rsidR="002A21AE" w:rsidRDefault="002A21AE">
            <w:pPr>
              <w:pStyle w:val="TableTextNumbersContinued"/>
            </w:pPr>
          </w:p>
          <w:p w:rsidR="002A21AE" w:rsidRDefault="002A21AE">
            <w:pPr>
              <w:pStyle w:val="TableTextNumbersContinued"/>
            </w:pPr>
            <w:r>
              <w:t xml:space="preserve">Click </w:t>
            </w:r>
            <w:r>
              <w:rPr>
                <w:b/>
              </w:rPr>
              <w:t>OK</w:t>
            </w:r>
            <w:r>
              <w:t xml:space="preserve"> to save.</w:t>
            </w:r>
          </w:p>
        </w:tc>
        <w:tc>
          <w:tcPr>
            <w:tcW w:w="6120" w:type="dxa"/>
            <w:tcBorders>
              <w:top w:val="single" w:sz="4" w:space="0" w:color="auto"/>
              <w:left w:val="single" w:sz="4" w:space="0" w:color="auto"/>
              <w:bottom w:val="single" w:sz="4" w:space="0" w:color="auto"/>
              <w:right w:val="single" w:sz="4" w:space="0" w:color="auto"/>
            </w:tcBorders>
          </w:tcPr>
          <w:p w:rsidR="002A21AE" w:rsidRDefault="002A21AE">
            <w:pPr>
              <w:pStyle w:val="TableTextBullet"/>
            </w:pPr>
            <w:r>
              <w:rPr>
                <w:rFonts w:cs="Arial"/>
                <w:vanish/>
              </w:rPr>
              <w:t xml:space="preserve">BR_22.02 </w:t>
            </w:r>
            <w:r>
              <w:t>VBECS maintains a historical record for each piece of equipment entered.</w:t>
            </w:r>
          </w:p>
        </w:tc>
      </w:tr>
      <w:tr w:rsidR="002A21AE">
        <w:tblPrEx>
          <w:tblCellMar>
            <w:top w:w="0" w:type="dxa"/>
            <w:bottom w:w="0" w:type="dxa"/>
          </w:tblCellMar>
        </w:tblPrEx>
        <w:tc>
          <w:tcPr>
            <w:tcW w:w="3240" w:type="dxa"/>
            <w:tcBorders>
              <w:top w:val="single" w:sz="4" w:space="0" w:color="auto"/>
              <w:left w:val="single" w:sz="4" w:space="0" w:color="auto"/>
              <w:bottom w:val="single" w:sz="4" w:space="0" w:color="auto"/>
              <w:right w:val="single" w:sz="4" w:space="0" w:color="auto"/>
            </w:tcBorders>
          </w:tcPr>
          <w:p w:rsidR="002A21AE" w:rsidRDefault="002A21AE">
            <w:pPr>
              <w:pStyle w:val="TableTextNumbers"/>
            </w:pPr>
            <w:r>
              <w:t xml:space="preserve">Click </w:t>
            </w:r>
            <w:r>
              <w:rPr>
                <w:b/>
              </w:rPr>
              <w:t>Yes</w:t>
            </w:r>
            <w:r>
              <w:t xml:space="preserve"> to confirm and exit.</w:t>
            </w:r>
            <w:r>
              <w:rPr>
                <w:vanish/>
                <w:szCs w:val="18"/>
              </w:rPr>
              <w:t xml:space="preserve"> </w:t>
            </w:r>
            <w:r>
              <w:rPr>
                <w:vanish/>
                <w:color w:val="FFFFFF"/>
                <w:szCs w:val="18"/>
              </w:rPr>
              <w:fldChar w:fldCharType="begin"/>
            </w:r>
            <w:r>
              <w:rPr>
                <w:vanish/>
                <w:color w:val="FFFFFF"/>
                <w:szCs w:val="18"/>
              </w:rPr>
              <w:instrText xml:space="preserve"> LISTNUM \l 1 \s 0 </w:instrText>
            </w:r>
            <w:r>
              <w:rPr>
                <w:vanish/>
                <w:color w:val="FFFFFF"/>
                <w:szCs w:val="18"/>
              </w:rPr>
              <w:fldChar w:fldCharType="end">
                <w:numberingChange w:id="283" w:author="Blalock, David (SAIC)" w:date="2011-05-25T13:16:00Z" w:original="0."/>
              </w:fldChar>
            </w:r>
          </w:p>
        </w:tc>
        <w:tc>
          <w:tcPr>
            <w:tcW w:w="6120" w:type="dxa"/>
            <w:tcBorders>
              <w:top w:val="single" w:sz="4" w:space="0" w:color="auto"/>
              <w:left w:val="single" w:sz="4" w:space="0" w:color="auto"/>
              <w:bottom w:val="single" w:sz="4" w:space="0" w:color="auto"/>
              <w:right w:val="single" w:sz="4" w:space="0" w:color="auto"/>
            </w:tcBorders>
          </w:tcPr>
          <w:p w:rsidR="002A21AE" w:rsidRDefault="002A21AE">
            <w:pPr>
              <w:pStyle w:val="TableText"/>
            </w:pPr>
          </w:p>
        </w:tc>
      </w:tr>
    </w:tbl>
    <w:p w:rsidR="00D33C56" w:rsidRDefault="00D33C56" w:rsidP="00D33C56">
      <w:pPr>
        <w:pStyle w:val="Caption"/>
      </w:pPr>
      <w:bookmarkStart w:id="284" w:name="_Toc67109534"/>
      <w:bookmarkStart w:id="285" w:name="_Ref126556319"/>
      <w:bookmarkEnd w:id="284"/>
      <w:r>
        <w:lastRenderedPageBreak/>
        <w:t xml:space="preserve">Figure </w:t>
      </w:r>
      <w:r w:rsidR="00C17F7C">
        <w:fldChar w:fldCharType="begin"/>
      </w:r>
      <w:r w:rsidR="00C17F7C">
        <w:instrText xml:space="preserve"> SEQ Figure \* ARABIC </w:instrText>
      </w:r>
      <w:r w:rsidR="00C17F7C">
        <w:fldChar w:fldCharType="separate"/>
      </w:r>
      <w:r w:rsidR="00543C20">
        <w:rPr>
          <w:noProof/>
        </w:rPr>
        <w:t>65</w:t>
      </w:r>
      <w:r w:rsidR="00C17F7C">
        <w:fldChar w:fldCharType="end"/>
      </w:r>
      <w:bookmarkEnd w:id="285"/>
      <w:r>
        <w:t>: Log In Equipment</w:t>
      </w:r>
    </w:p>
    <w:p w:rsidR="00F00E49" w:rsidRDefault="00C366E0" w:rsidP="00F00E49">
      <w:pPr>
        <w:pStyle w:val="BodyText"/>
      </w:pPr>
      <w:r>
        <w:rPr>
          <w:noProof/>
        </w:rPr>
        <w:drawing>
          <wp:inline distT="0" distB="0" distL="0" distR="0">
            <wp:extent cx="5943600" cy="3819525"/>
            <wp:effectExtent l="0" t="0" r="0"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943600" cy="3819525"/>
                    </a:xfrm>
                    <a:prstGeom prst="rect">
                      <a:avLst/>
                    </a:prstGeom>
                    <a:noFill/>
                    <a:ln>
                      <a:noFill/>
                    </a:ln>
                  </pic:spPr>
                </pic:pic>
              </a:graphicData>
            </a:graphic>
          </wp:inline>
        </w:drawing>
      </w:r>
    </w:p>
    <w:p w:rsidR="002A21AE" w:rsidRDefault="002A21AE">
      <w:pPr>
        <w:pStyle w:val="Heading4"/>
      </w:pPr>
      <w:r>
        <w:t>Equipment: Maintain Equipment</w:t>
      </w:r>
      <w:r>
        <w:fldChar w:fldCharType="begin"/>
      </w:r>
      <w:r>
        <w:instrText xml:space="preserve"> XE </w:instrText>
      </w:r>
      <w:r w:rsidR="00FA7E65">
        <w:instrText>“</w:instrText>
      </w:r>
      <w:r>
        <w:instrText>Equipment\: Maintain Equipment</w:instrText>
      </w:r>
      <w:r w:rsidR="00FA7E65">
        <w:instrText>”</w:instrText>
      </w:r>
      <w:r>
        <w:instrText xml:space="preserve"> </w:instrText>
      </w:r>
      <w:r>
        <w:fldChar w:fldCharType="end"/>
      </w:r>
      <w:r>
        <w:t xml:space="preserve"> </w:t>
      </w:r>
    </w:p>
    <w:p w:rsidR="002A21AE" w:rsidRDefault="002A21AE" w:rsidP="00FA7E65">
      <w:pPr>
        <w:pStyle w:val="BodyText"/>
      </w:pPr>
      <w:r>
        <w:t>The user maintain</w:t>
      </w:r>
      <w:r w:rsidR="00D268A9">
        <w:t>s</w:t>
      </w:r>
      <w:r>
        <w:t xml:space="preserve"> an online equipment record to record periodic maintenance. Equipment records are updated and retained according to local procedure and policy.</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tblPrEx>
          <w:tblCellMar>
            <w:top w:w="0" w:type="dxa"/>
            <w:bottom w:w="0" w:type="dxa"/>
          </w:tblCellMar>
        </w:tblPrEx>
        <w:trPr>
          <w:tblHeader/>
        </w:trPr>
        <w:tc>
          <w:tcPr>
            <w:tcW w:w="3240" w:type="dxa"/>
            <w:shd w:val="clear" w:color="auto" w:fill="B3B3B3"/>
            <w:vAlign w:val="bottom"/>
          </w:tcPr>
          <w:p w:rsidR="002A21AE" w:rsidRDefault="002A21AE">
            <w:pPr>
              <w:pStyle w:val="TableText"/>
              <w:rPr>
                <w:b/>
              </w:rPr>
            </w:pPr>
            <w:r>
              <w:rPr>
                <w:b/>
              </w:rPr>
              <w:t>User Action</w:t>
            </w:r>
          </w:p>
        </w:tc>
        <w:tc>
          <w:tcPr>
            <w:tcW w:w="6120" w:type="dxa"/>
            <w:shd w:val="clear" w:color="auto" w:fill="B3B3B3"/>
            <w:vAlign w:val="bottom"/>
          </w:tcPr>
          <w:p w:rsidR="002A21AE" w:rsidRDefault="002A21AE">
            <w:pPr>
              <w:pStyle w:val="TableText"/>
              <w:rPr>
                <w:b/>
              </w:rPr>
            </w:pPr>
            <w:r>
              <w:rPr>
                <w:b/>
              </w:rPr>
              <w:t>VBECS</w:t>
            </w:r>
          </w:p>
        </w:tc>
      </w:tr>
      <w:tr w:rsidR="002A21AE">
        <w:tblPrEx>
          <w:tblCellMar>
            <w:top w:w="0" w:type="dxa"/>
            <w:bottom w:w="0" w:type="dxa"/>
          </w:tblCellMar>
        </w:tblPrEx>
        <w:tc>
          <w:tcPr>
            <w:tcW w:w="3240" w:type="dxa"/>
          </w:tcPr>
          <w:p w:rsidR="002A21AE" w:rsidRDefault="002A21AE">
            <w:pPr>
              <w:pStyle w:val="TableTextNumbers"/>
            </w:pPr>
            <w:r>
              <w:t xml:space="preserve">To maintain equipment, select </w:t>
            </w:r>
            <w:r>
              <w:rPr>
                <w:b/>
              </w:rPr>
              <w:t>Tools</w:t>
            </w:r>
            <w:r>
              <w:t xml:space="preserve"> from the main menu.</w:t>
            </w:r>
          </w:p>
          <w:p w:rsidR="002A21AE" w:rsidRDefault="002A21AE">
            <w:pPr>
              <w:pStyle w:val="TableTextNumbersContinued"/>
              <w:rPr>
                <w:b/>
                <w:bCs/>
              </w:rPr>
            </w:pPr>
          </w:p>
          <w:p w:rsidR="002A21AE" w:rsidRDefault="002A21AE">
            <w:pPr>
              <w:pStyle w:val="TableTextNumbersContinued"/>
            </w:pPr>
            <w:r>
              <w:t xml:space="preserve">Select </w:t>
            </w:r>
            <w:r>
              <w:rPr>
                <w:b/>
              </w:rPr>
              <w:t>Equipment</w:t>
            </w:r>
            <w:r>
              <w:t>.</w:t>
            </w:r>
          </w:p>
        </w:tc>
        <w:tc>
          <w:tcPr>
            <w:tcW w:w="6120" w:type="dxa"/>
          </w:tcPr>
          <w:p w:rsidR="002A21AE" w:rsidRDefault="002A21AE">
            <w:pPr>
              <w:pStyle w:val="TableTextBullet"/>
            </w:pPr>
            <w:r>
              <w:t>Displays options to maintain equipment maintenance.</w:t>
            </w:r>
          </w:p>
          <w:p w:rsidR="002A21AE" w:rsidRDefault="002A21AE">
            <w:pPr>
              <w:pStyle w:val="NotesText"/>
            </w:pPr>
          </w:p>
        </w:tc>
      </w:tr>
      <w:tr w:rsidR="002A21AE">
        <w:tblPrEx>
          <w:tblCellMar>
            <w:top w:w="0" w:type="dxa"/>
            <w:bottom w:w="0" w:type="dxa"/>
          </w:tblCellMar>
        </w:tblPrEx>
        <w:tc>
          <w:tcPr>
            <w:tcW w:w="3240" w:type="dxa"/>
            <w:tcBorders>
              <w:top w:val="single" w:sz="4" w:space="0" w:color="auto"/>
              <w:left w:val="single" w:sz="4" w:space="0" w:color="auto"/>
              <w:bottom w:val="single" w:sz="4" w:space="0" w:color="auto"/>
              <w:right w:val="single" w:sz="4" w:space="0" w:color="auto"/>
            </w:tcBorders>
          </w:tcPr>
          <w:p w:rsidR="002A21AE" w:rsidRDefault="002A21AE">
            <w:pPr>
              <w:pStyle w:val="TableTextNumbers"/>
            </w:pPr>
            <w:r>
              <w:t xml:space="preserve">Select </w:t>
            </w:r>
            <w:r>
              <w:rPr>
                <w:b/>
              </w:rPr>
              <w:t>Maintain Equipment</w:t>
            </w:r>
            <w:r>
              <w:t xml:space="preserve"> to record maintenance or </w:t>
            </w:r>
            <w:r>
              <w:rPr>
                <w:b/>
              </w:rPr>
              <w:t>Log In Equipment</w:t>
            </w:r>
            <w:r>
              <w:t xml:space="preserve"> to create an equipment record (see Equipment: Log In Equipment).</w:t>
            </w:r>
            <w:r>
              <w:rPr>
                <w:b/>
              </w:rPr>
              <w:t xml:space="preserve"> </w:t>
            </w:r>
          </w:p>
        </w:tc>
        <w:tc>
          <w:tcPr>
            <w:tcW w:w="6120" w:type="dxa"/>
            <w:tcBorders>
              <w:top w:val="single" w:sz="4" w:space="0" w:color="auto"/>
              <w:left w:val="single" w:sz="4" w:space="0" w:color="auto"/>
              <w:bottom w:val="single" w:sz="4" w:space="0" w:color="auto"/>
              <w:right w:val="single" w:sz="4" w:space="0" w:color="auto"/>
            </w:tcBorders>
          </w:tcPr>
          <w:p w:rsidR="002A21AE" w:rsidRDefault="002A21AE">
            <w:pPr>
              <w:pStyle w:val="TableTextBullet"/>
            </w:pPr>
            <w:r>
              <w:t>Displays entered in-service equipment items for the blood bank associated with the user’s division and offers the option to display out-of-service equipment.</w:t>
            </w:r>
          </w:p>
        </w:tc>
      </w:tr>
      <w:tr w:rsidR="002A21AE">
        <w:tblPrEx>
          <w:tblCellMar>
            <w:top w:w="0" w:type="dxa"/>
            <w:bottom w:w="0" w:type="dxa"/>
          </w:tblCellMar>
        </w:tblPrEx>
        <w:tc>
          <w:tcPr>
            <w:tcW w:w="3240" w:type="dxa"/>
          </w:tcPr>
          <w:p w:rsidR="002A21AE" w:rsidRDefault="002A21AE">
            <w:pPr>
              <w:pStyle w:val="TableTextNumbers"/>
            </w:pPr>
            <w:r>
              <w:t>In the Equipment tab, enter the equipment serial number</w:t>
            </w:r>
            <w:r w:rsidR="005B4E11">
              <w:t xml:space="preserve"> (or </w:t>
            </w:r>
            <w:r>
              <w:t xml:space="preserve">enter part of the serial number and click the </w:t>
            </w:r>
            <w:r>
              <w:rPr>
                <w:b/>
              </w:rPr>
              <w:t>magnifying glass</w:t>
            </w:r>
            <w:r>
              <w:t xml:space="preserve"> to view serial numbers</w:t>
            </w:r>
            <w:r w:rsidR="005B4E11">
              <w:t>)</w:t>
            </w:r>
            <w:r>
              <w:t xml:space="preserve">, or click </w:t>
            </w:r>
            <w:r>
              <w:rPr>
                <w:bdr w:val="single" w:sz="4" w:space="0" w:color="auto"/>
              </w:rPr>
              <w:fldChar w:fldCharType="begin">
                <w:ffData>
                  <w:name w:val=""/>
                  <w:enabled w:val="0"/>
                  <w:calcOnExit w:val="0"/>
                  <w:textInput>
                    <w:default w:val=" + "/>
                  </w:textInput>
                </w:ffData>
              </w:fldChar>
            </w:r>
            <w:r>
              <w:rPr>
                <w:bdr w:val="single" w:sz="4" w:space="0" w:color="auto"/>
              </w:rPr>
              <w:instrText xml:space="preserve"> FORMTEXT </w:instrText>
            </w:r>
            <w:r>
              <w:rPr>
                <w:bdr w:val="single" w:sz="4" w:space="0" w:color="auto"/>
              </w:rPr>
            </w:r>
            <w:r>
              <w:rPr>
                <w:bdr w:val="single" w:sz="4" w:space="0" w:color="auto"/>
              </w:rPr>
              <w:fldChar w:fldCharType="separate"/>
            </w:r>
            <w:r w:rsidR="00A510F2">
              <w:rPr>
                <w:noProof/>
                <w:bdr w:val="single" w:sz="4" w:space="0" w:color="auto"/>
              </w:rPr>
              <w:t xml:space="preserve"> + </w:t>
            </w:r>
            <w:r>
              <w:rPr>
                <w:bdr w:val="single" w:sz="4" w:space="0" w:color="auto"/>
              </w:rPr>
              <w:fldChar w:fldCharType="end"/>
            </w:r>
            <w:r>
              <w:t xml:space="preserve"> in front of each equipment type and name to view equipment items.</w:t>
            </w:r>
          </w:p>
          <w:p w:rsidR="002A21AE" w:rsidRDefault="002A21AE">
            <w:pPr>
              <w:pStyle w:val="TableTextNumbersContinued"/>
            </w:pPr>
          </w:p>
          <w:p w:rsidR="002A21AE" w:rsidRDefault="002A21AE">
            <w:pPr>
              <w:pStyle w:val="TableTextNumbersContinued"/>
            </w:pPr>
            <w:r>
              <w:t>Select the serial number of the item whose record will be maintained.</w:t>
            </w:r>
          </w:p>
          <w:p w:rsidR="002A21AE" w:rsidRDefault="002A21AE">
            <w:pPr>
              <w:pStyle w:val="TableTextNumbersContinued"/>
            </w:pPr>
          </w:p>
          <w:p w:rsidR="002A21AE" w:rsidRDefault="002A21AE">
            <w:pPr>
              <w:pStyle w:val="TableTextNumbersContinued"/>
            </w:pPr>
            <w:r>
              <w:lastRenderedPageBreak/>
              <w:t xml:space="preserve">Click the </w:t>
            </w:r>
            <w:r>
              <w:rPr>
                <w:b/>
              </w:rPr>
              <w:t xml:space="preserve">Include Out of Service Equipment </w:t>
            </w:r>
            <w:r w:rsidRPr="00D1100E">
              <w:t>check box</w:t>
            </w:r>
            <w:r>
              <w:t>, if desired.</w:t>
            </w:r>
          </w:p>
        </w:tc>
        <w:tc>
          <w:tcPr>
            <w:tcW w:w="6120" w:type="dxa"/>
          </w:tcPr>
          <w:p w:rsidR="002A21AE" w:rsidRDefault="002A21AE">
            <w:pPr>
              <w:pStyle w:val="TableTextBullet"/>
            </w:pPr>
            <w:r>
              <w:lastRenderedPageBreak/>
              <w:t>Displays fields for entering the type of maintenance event performed, the date the maintenance was performed, the results of the event, the next scheduled event, the next scheduled maintenance date, and pending maintenance issues in the Maintenance tab, and allows the user to select a maintenance event type and event details.</w:t>
            </w:r>
          </w:p>
          <w:p w:rsidR="002A21AE" w:rsidRDefault="002A21AE">
            <w:pPr>
              <w:pStyle w:val="TableTextBullet"/>
            </w:pPr>
            <w:r>
              <w:t>Displays entered information.</w:t>
            </w:r>
          </w:p>
        </w:tc>
      </w:tr>
      <w:tr w:rsidR="002A21AE">
        <w:tblPrEx>
          <w:tblCellMar>
            <w:top w:w="0" w:type="dxa"/>
            <w:bottom w:w="0" w:type="dxa"/>
          </w:tblCellMar>
        </w:tblPrEx>
        <w:tc>
          <w:tcPr>
            <w:tcW w:w="3240" w:type="dxa"/>
          </w:tcPr>
          <w:p w:rsidR="002A21AE" w:rsidRDefault="002A21AE">
            <w:pPr>
              <w:pStyle w:val="TableTextNumbers"/>
            </w:pPr>
            <w:r>
              <w:lastRenderedPageBreak/>
              <w:t>Review and edit the equipment data in the Equipment tab.</w:t>
            </w:r>
          </w:p>
        </w:tc>
        <w:tc>
          <w:tcPr>
            <w:tcW w:w="6120" w:type="dxa"/>
          </w:tcPr>
          <w:p w:rsidR="002A21AE" w:rsidRDefault="002A21AE">
            <w:pPr>
              <w:pStyle w:val="TableTextBullet"/>
            </w:pPr>
            <w:r>
              <w:t>Displays entered information.</w:t>
            </w:r>
          </w:p>
        </w:tc>
      </w:tr>
      <w:tr w:rsidR="002A21AE">
        <w:tblPrEx>
          <w:tblCellMar>
            <w:top w:w="0" w:type="dxa"/>
            <w:bottom w:w="0" w:type="dxa"/>
          </w:tblCellMar>
        </w:tblPrEx>
        <w:tc>
          <w:tcPr>
            <w:tcW w:w="3240" w:type="dxa"/>
          </w:tcPr>
          <w:p w:rsidR="002A21AE" w:rsidRDefault="002A21AE">
            <w:pPr>
              <w:pStyle w:val="TableTextNumbers"/>
            </w:pPr>
            <w:r>
              <w:t xml:space="preserve">Select the </w:t>
            </w:r>
            <w:r>
              <w:rPr>
                <w:b/>
              </w:rPr>
              <w:t>Maintenance</w:t>
            </w:r>
            <w:r>
              <w:t xml:space="preserve"> </w:t>
            </w:r>
            <w:r>
              <w:rPr>
                <w:b/>
              </w:rPr>
              <w:t>tab</w:t>
            </w:r>
            <w:r>
              <w:t>.</w:t>
            </w:r>
          </w:p>
          <w:p w:rsidR="002A21AE" w:rsidRDefault="002A21AE">
            <w:pPr>
              <w:pStyle w:val="TableTextNumbersContinued"/>
            </w:pPr>
          </w:p>
          <w:p w:rsidR="002A21AE" w:rsidRDefault="002A21AE">
            <w:pPr>
              <w:pStyle w:val="TableTextNumbersContinued"/>
            </w:pPr>
            <w:r>
              <w:t xml:space="preserve">To add a maintenance event, enter the maintenance type or select it from the drop-down list. </w:t>
            </w:r>
          </w:p>
          <w:p w:rsidR="002A21AE" w:rsidRDefault="002A21AE">
            <w:pPr>
              <w:pStyle w:val="TableTextNumbersContinued"/>
            </w:pPr>
          </w:p>
          <w:p w:rsidR="002A21AE" w:rsidRDefault="002A21AE">
            <w:pPr>
              <w:pStyle w:val="TableTextNumbersContinued"/>
            </w:pPr>
            <w:r>
              <w:t>Select or edit the date and time in the Maintenance Date field.</w:t>
            </w:r>
          </w:p>
          <w:p w:rsidR="002A21AE" w:rsidRDefault="002A21AE">
            <w:pPr>
              <w:pStyle w:val="TableTextNumbersContinued"/>
            </w:pPr>
          </w:p>
          <w:p w:rsidR="002A21AE" w:rsidRDefault="002A21AE">
            <w:pPr>
              <w:pStyle w:val="TableTextNumbersContinued"/>
            </w:pPr>
            <w:r>
              <w:t>Enter details in the Maintenance Results and Pending Issues fields.</w:t>
            </w:r>
          </w:p>
          <w:p w:rsidR="002A21AE" w:rsidRDefault="002A21AE">
            <w:pPr>
              <w:pStyle w:val="TableTextNumbersContinued"/>
            </w:pPr>
          </w:p>
          <w:p w:rsidR="002A21AE" w:rsidRDefault="002A21AE">
            <w:pPr>
              <w:pStyle w:val="TableTextNumbersContinued"/>
            </w:pPr>
            <w:r>
              <w:t xml:space="preserve">Click </w:t>
            </w:r>
            <w:r>
              <w:rPr>
                <w:b/>
              </w:rPr>
              <w:t>Add</w:t>
            </w:r>
            <w:r>
              <w:t xml:space="preserve"> to add the maintenance event to the Maintenance Events list</w:t>
            </w:r>
            <w:r w:rsidR="005B4E11">
              <w:t xml:space="preserve"> (</w:t>
            </w:r>
            <w:r w:rsidR="005B4E11">
              <w:fldChar w:fldCharType="begin"/>
            </w:r>
            <w:r w:rsidR="005B4E11">
              <w:instrText xml:space="preserve"> REF _Ref126556751 \h </w:instrText>
            </w:r>
            <w:r w:rsidR="005B4E11">
              <w:fldChar w:fldCharType="separate"/>
            </w:r>
            <w:r w:rsidR="000F5E1B">
              <w:t xml:space="preserve">Figure </w:t>
            </w:r>
            <w:r w:rsidR="000F5E1B">
              <w:rPr>
                <w:noProof/>
              </w:rPr>
              <w:t>66</w:t>
            </w:r>
            <w:r w:rsidR="005B4E11">
              <w:fldChar w:fldCharType="end"/>
            </w:r>
            <w:r w:rsidR="005B4E11">
              <w:t>)</w:t>
            </w:r>
            <w:r>
              <w:t>.</w:t>
            </w:r>
          </w:p>
          <w:p w:rsidR="002A21AE" w:rsidRDefault="002A21AE">
            <w:pPr>
              <w:pStyle w:val="TableTextNumbersContinued"/>
            </w:pPr>
          </w:p>
          <w:p w:rsidR="002A21AE" w:rsidRDefault="002A21AE">
            <w:pPr>
              <w:pStyle w:val="TableTextNumbersContinued"/>
            </w:pPr>
            <w:r>
              <w:t xml:space="preserve">Click </w:t>
            </w:r>
            <w:r>
              <w:rPr>
                <w:b/>
              </w:rPr>
              <w:t>Print</w:t>
            </w:r>
            <w:r>
              <w:t xml:space="preserve"> to print the record.</w:t>
            </w:r>
          </w:p>
        </w:tc>
        <w:tc>
          <w:tcPr>
            <w:tcW w:w="6120" w:type="dxa"/>
          </w:tcPr>
          <w:p w:rsidR="002A21AE" w:rsidRDefault="002A21AE">
            <w:pPr>
              <w:pStyle w:val="TableTextBullet"/>
            </w:pPr>
            <w:r>
              <w:t>Displays recorded maintenance information and allows the user to update information.</w:t>
            </w:r>
          </w:p>
          <w:p w:rsidR="002A21AE" w:rsidRDefault="002A21AE">
            <w:pPr>
              <w:pStyle w:val="TableTextBullet"/>
            </w:pPr>
            <w:r>
              <w:t>Displays an option to print an Equipment Report.</w:t>
            </w:r>
          </w:p>
        </w:tc>
      </w:tr>
      <w:tr w:rsidR="002A21AE">
        <w:tblPrEx>
          <w:tblCellMar>
            <w:top w:w="0" w:type="dxa"/>
            <w:bottom w:w="0" w:type="dxa"/>
          </w:tblCellMar>
        </w:tblPrEx>
        <w:tc>
          <w:tcPr>
            <w:tcW w:w="3240" w:type="dxa"/>
          </w:tcPr>
          <w:p w:rsidR="002A21AE" w:rsidRDefault="002A21AE">
            <w:pPr>
              <w:pStyle w:val="TableTextNumbers"/>
            </w:pPr>
            <w:r>
              <w:t xml:space="preserve">Click the </w:t>
            </w:r>
            <w:r>
              <w:rPr>
                <w:b/>
              </w:rPr>
              <w:t>Out of Service Equipment</w:t>
            </w:r>
            <w:r>
              <w:t xml:space="preserve"> </w:t>
            </w:r>
            <w:r w:rsidRPr="00D1100E">
              <w:t>check box</w:t>
            </w:r>
            <w:r>
              <w:t xml:space="preserve"> to remove equipment.</w:t>
            </w:r>
          </w:p>
        </w:tc>
        <w:tc>
          <w:tcPr>
            <w:tcW w:w="6120" w:type="dxa"/>
          </w:tcPr>
          <w:p w:rsidR="002A21AE" w:rsidRDefault="002A21AE">
            <w:pPr>
              <w:pStyle w:val="TableTextBullet"/>
            </w:pPr>
            <w:r>
              <w:t>Removes the equipment from the list of currently maintained equipment.</w:t>
            </w:r>
          </w:p>
        </w:tc>
      </w:tr>
      <w:tr w:rsidR="002A21AE">
        <w:tblPrEx>
          <w:tblCellMar>
            <w:top w:w="0" w:type="dxa"/>
            <w:bottom w:w="0" w:type="dxa"/>
          </w:tblCellMar>
        </w:tblPrEx>
        <w:tc>
          <w:tcPr>
            <w:tcW w:w="3240" w:type="dxa"/>
          </w:tcPr>
          <w:p w:rsidR="002A21AE" w:rsidRDefault="002A21AE">
            <w:pPr>
              <w:pStyle w:val="TableTextNumbers"/>
            </w:pPr>
            <w:r>
              <w:t>Repeat Steps 3–6, as desired.</w:t>
            </w:r>
          </w:p>
        </w:tc>
        <w:tc>
          <w:tcPr>
            <w:tcW w:w="6120" w:type="dxa"/>
          </w:tcPr>
          <w:p w:rsidR="002A21AE" w:rsidRDefault="002A21AE">
            <w:pPr>
              <w:pStyle w:val="TableText"/>
            </w:pPr>
          </w:p>
        </w:tc>
      </w:tr>
      <w:tr w:rsidR="002A21AE">
        <w:tblPrEx>
          <w:tblCellMar>
            <w:top w:w="0" w:type="dxa"/>
            <w:bottom w:w="0" w:type="dxa"/>
          </w:tblCellMar>
        </w:tblPrEx>
        <w:tc>
          <w:tcPr>
            <w:tcW w:w="3240" w:type="dxa"/>
          </w:tcPr>
          <w:p w:rsidR="002A21AE" w:rsidRDefault="002A21AE">
            <w:pPr>
              <w:pStyle w:val="TableTextNumbers"/>
            </w:pPr>
            <w:r>
              <w:t xml:space="preserve">Click </w:t>
            </w:r>
            <w:r>
              <w:rPr>
                <w:b/>
              </w:rPr>
              <w:t xml:space="preserve">OK </w:t>
            </w:r>
            <w:r>
              <w:t xml:space="preserve">and </w:t>
            </w:r>
            <w:r>
              <w:rPr>
                <w:b/>
              </w:rPr>
              <w:t>Yes</w:t>
            </w:r>
            <w:r>
              <w:t xml:space="preserve"> to save and continue, or </w:t>
            </w:r>
            <w:r>
              <w:rPr>
                <w:b/>
              </w:rPr>
              <w:t>No</w:t>
            </w:r>
            <w:r>
              <w:t xml:space="preserve"> to return to the screen and continue.</w:t>
            </w:r>
          </w:p>
          <w:p w:rsidR="002A21AE" w:rsidRDefault="002A21AE">
            <w:pPr>
              <w:pStyle w:val="TableTextNumbersContinued"/>
            </w:pPr>
          </w:p>
          <w:p w:rsidR="002A21AE" w:rsidRDefault="002A21AE">
            <w:pPr>
              <w:pStyle w:val="TableTextNumbersContinued"/>
            </w:pPr>
            <w:r>
              <w:t xml:space="preserve">Click </w:t>
            </w:r>
            <w:r>
              <w:rPr>
                <w:b/>
              </w:rPr>
              <w:t>Cancel</w:t>
            </w:r>
            <w:r>
              <w:t xml:space="preserve"> to exit without saving.</w:t>
            </w:r>
            <w:r>
              <w:rPr>
                <w:vanish/>
                <w:szCs w:val="18"/>
              </w:rPr>
              <w:t xml:space="preserve"> </w:t>
            </w:r>
            <w:r>
              <w:rPr>
                <w:rStyle w:val="TableTextNumbersChar"/>
                <w:vanish/>
                <w:color w:val="FFFFFF"/>
                <w:szCs w:val="18"/>
              </w:rPr>
              <w:fldChar w:fldCharType="begin"/>
            </w:r>
            <w:r>
              <w:rPr>
                <w:rStyle w:val="TableTextNumbersChar"/>
                <w:vanish/>
                <w:color w:val="FFFFFF"/>
                <w:szCs w:val="18"/>
              </w:rPr>
              <w:instrText xml:space="preserve"> LISTNUM \l 1 \s 0 </w:instrText>
            </w:r>
            <w:r>
              <w:rPr>
                <w:rStyle w:val="TableTextNumbersChar"/>
                <w:vanish/>
                <w:color w:val="FFFFFF"/>
                <w:szCs w:val="18"/>
              </w:rPr>
              <w:fldChar w:fldCharType="end">
                <w:numberingChange w:id="286" w:author="Blalock, David (SAIC)" w:date="2011-05-25T13:16:00Z" w:original="0."/>
              </w:fldChar>
            </w:r>
          </w:p>
        </w:tc>
        <w:tc>
          <w:tcPr>
            <w:tcW w:w="6120" w:type="dxa"/>
          </w:tcPr>
          <w:p w:rsidR="002A21AE" w:rsidRDefault="002A21AE">
            <w:pPr>
              <w:pStyle w:val="TableTextBullet"/>
              <w:ind w:left="0" w:firstLine="0"/>
            </w:pPr>
            <w:r>
              <w:t>Prompts the user to confirm the save.</w:t>
            </w:r>
          </w:p>
          <w:p w:rsidR="002A21AE" w:rsidRDefault="002A21AE">
            <w:pPr>
              <w:pStyle w:val="TableTextBullet"/>
              <w:ind w:left="0" w:firstLine="0"/>
            </w:pPr>
            <w:r>
              <w:t>Saves the updates to the equipment record.</w:t>
            </w:r>
          </w:p>
        </w:tc>
      </w:tr>
    </w:tbl>
    <w:p w:rsidR="005B4E11" w:rsidRDefault="005B4E11" w:rsidP="005B4E11">
      <w:pPr>
        <w:pStyle w:val="Caption"/>
      </w:pPr>
      <w:bookmarkStart w:id="287" w:name="_Ref126556751"/>
      <w:r>
        <w:lastRenderedPageBreak/>
        <w:t xml:space="preserve">Figure </w:t>
      </w:r>
      <w:r w:rsidR="00C17F7C">
        <w:fldChar w:fldCharType="begin"/>
      </w:r>
      <w:r w:rsidR="00C17F7C">
        <w:instrText xml:space="preserve"> SEQ Figure \* ARABIC </w:instrText>
      </w:r>
      <w:r w:rsidR="00C17F7C">
        <w:fldChar w:fldCharType="separate"/>
      </w:r>
      <w:r w:rsidR="00543C20">
        <w:rPr>
          <w:noProof/>
        </w:rPr>
        <w:t>66</w:t>
      </w:r>
      <w:r w:rsidR="00C17F7C">
        <w:fldChar w:fldCharType="end"/>
      </w:r>
      <w:bookmarkEnd w:id="287"/>
      <w:r>
        <w:t>: Maintain Equipment</w:t>
      </w:r>
    </w:p>
    <w:p w:rsidR="009516A4" w:rsidRDefault="00C366E0" w:rsidP="005B4E11">
      <w:pPr>
        <w:pStyle w:val="BodyText"/>
      </w:pPr>
      <w:r>
        <w:rPr>
          <w:noProof/>
        </w:rPr>
        <w:drawing>
          <wp:inline distT="0" distB="0" distL="0" distR="0">
            <wp:extent cx="5600700" cy="4410075"/>
            <wp:effectExtent l="0" t="0" r="0"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600700" cy="4410075"/>
                    </a:xfrm>
                    <a:prstGeom prst="rect">
                      <a:avLst/>
                    </a:prstGeom>
                    <a:noFill/>
                    <a:ln>
                      <a:noFill/>
                    </a:ln>
                  </pic:spPr>
                </pic:pic>
              </a:graphicData>
            </a:graphic>
          </wp:inline>
        </w:drawing>
      </w:r>
    </w:p>
    <w:p w:rsidR="00DA7128" w:rsidRDefault="009516A4" w:rsidP="009516A4">
      <w:pPr>
        <w:pStyle w:val="BodyText"/>
        <w:jc w:val="center"/>
      </w:pPr>
      <w:r>
        <w:br w:type="page"/>
      </w:r>
      <w:r>
        <w:lastRenderedPageBreak/>
        <w:t>This page intentionally left blank.</w:t>
      </w:r>
    </w:p>
    <w:p w:rsidR="002A21AE" w:rsidRDefault="002A21AE">
      <w:pPr>
        <w:pStyle w:val="Heading1"/>
      </w:pPr>
      <w:r>
        <w:br w:type="page"/>
      </w:r>
      <w:bookmarkStart w:id="288" w:name="_Toc63680360"/>
      <w:bookmarkStart w:id="289" w:name="_Toc436396717"/>
      <w:bookmarkEnd w:id="245"/>
      <w:r>
        <w:lastRenderedPageBreak/>
        <w:t>Component Processing</w:t>
      </w:r>
      <w:bookmarkEnd w:id="289"/>
      <w:r>
        <w:fldChar w:fldCharType="begin"/>
      </w:r>
      <w:r>
        <w:instrText xml:space="preserve"> XE </w:instrText>
      </w:r>
      <w:r w:rsidR="00FA7E65">
        <w:instrText>“</w:instrText>
      </w:r>
      <w:r>
        <w:instrText>Component Processing</w:instrText>
      </w:r>
      <w:r w:rsidR="00FA7E65">
        <w:instrText>”</w:instrText>
      </w:r>
      <w:r>
        <w:instrText xml:space="preserve"> </w:instrText>
      </w:r>
      <w:r>
        <w:fldChar w:fldCharType="end"/>
      </w:r>
    </w:p>
    <w:p w:rsidR="002A21AE" w:rsidRDefault="002A21AE">
      <w:pPr>
        <w:pStyle w:val="Heading2"/>
      </w:pPr>
      <w:bookmarkStart w:id="290" w:name="_Toc63680361"/>
      <w:bookmarkStart w:id="291" w:name="_Toc63680357"/>
      <w:bookmarkStart w:id="292" w:name="_Toc436396718"/>
      <w:bookmarkEnd w:id="288"/>
      <w:r>
        <w:t>Shipments</w:t>
      </w:r>
      <w:bookmarkEnd w:id="291"/>
      <w:bookmarkEnd w:id="292"/>
      <w:r>
        <w:fldChar w:fldCharType="begin"/>
      </w:r>
      <w:r>
        <w:instrText xml:space="preserve"> XE </w:instrText>
      </w:r>
      <w:r w:rsidR="00FA7E65">
        <w:instrText>“</w:instrText>
      </w:r>
      <w:r>
        <w:instrText>Shipments</w:instrText>
      </w:r>
      <w:r w:rsidR="00FA7E65">
        <w:instrText>”</w:instrText>
      </w:r>
      <w:r>
        <w:instrText xml:space="preserve"> </w:instrText>
      </w:r>
      <w:r>
        <w:fldChar w:fldCharType="end"/>
      </w:r>
    </w:p>
    <w:p w:rsidR="002A21AE" w:rsidRDefault="002A21AE">
      <w:pPr>
        <w:pStyle w:val="Heading3"/>
      </w:pPr>
      <w:bookmarkStart w:id="293" w:name="_Toc63680358"/>
      <w:bookmarkStart w:id="294" w:name="_Incoming_Shipment"/>
      <w:bookmarkStart w:id="295" w:name="_Toc436396719"/>
      <w:bookmarkEnd w:id="294"/>
      <w:r>
        <w:t>Incoming Shipment</w:t>
      </w:r>
      <w:bookmarkEnd w:id="295"/>
      <w:r w:rsidRPr="007716F7">
        <w:rPr>
          <w:vanish/>
        </w:rPr>
        <w:fldChar w:fldCharType="begin"/>
      </w:r>
      <w:r w:rsidRPr="007716F7">
        <w:rPr>
          <w:vanish/>
        </w:rPr>
        <w:instrText xml:space="preserve"> XE </w:instrText>
      </w:r>
      <w:r w:rsidR="00FA7E65" w:rsidRPr="007716F7">
        <w:rPr>
          <w:vanish/>
        </w:rPr>
        <w:instrText>“</w:instrText>
      </w:r>
      <w:r w:rsidRPr="007716F7">
        <w:rPr>
          <w:vanish/>
        </w:rPr>
        <w:instrText>Incoming Shipment</w:instrText>
      </w:r>
      <w:r w:rsidR="00FA7E65" w:rsidRPr="007716F7">
        <w:rPr>
          <w:vanish/>
        </w:rPr>
        <w:instrText>”</w:instrText>
      </w:r>
      <w:r w:rsidRPr="007716F7">
        <w:rPr>
          <w:vanish/>
        </w:rPr>
        <w:instrText xml:space="preserve"> </w:instrText>
      </w:r>
      <w:r w:rsidRPr="007716F7">
        <w:rPr>
          <w:vanish/>
        </w:rPr>
        <w:fldChar w:fldCharType="end"/>
      </w:r>
      <w:r w:rsidRPr="007716F7">
        <w:rPr>
          <w:vanish/>
        </w:rPr>
        <w:t xml:space="preserve"> UC_01</w:t>
      </w:r>
    </w:p>
    <w:p w:rsidR="002A21AE" w:rsidRDefault="002A21AE" w:rsidP="00FA7E65">
      <w:pPr>
        <w:pStyle w:val="BodyText"/>
      </w:pPr>
      <w:r>
        <w:t xml:space="preserve">A shipment handled in this option contains one or more containers of human blood products. </w:t>
      </w:r>
    </w:p>
    <w:p w:rsidR="002A21AE" w:rsidRDefault="002A21AE" w:rsidP="00FA7E65">
      <w:pPr>
        <w:pStyle w:val="BodyText"/>
      </w:pPr>
      <w:r>
        <w:t>The user may use a barcode scanner to read information from a unit blood bag (recommended) or enter this information. The user reviews and confirms the information before adding a unit to the database.</w:t>
      </w:r>
    </w:p>
    <w:p w:rsidR="002A21AE" w:rsidRDefault="002A21AE">
      <w:pPr>
        <w:pStyle w:val="Heading4"/>
      </w:pPr>
      <w:r>
        <w:t>Assumptions</w:t>
      </w:r>
    </w:p>
    <w:p w:rsidR="002A21AE" w:rsidRDefault="002A21AE">
      <w:pPr>
        <w:pStyle w:val="ListBullet"/>
      </w:pPr>
      <w:r>
        <w:t xml:space="preserve">The connection to </w:t>
      </w:r>
      <w:r w:rsidR="00CA0045" w:rsidRPr="00CA0045">
        <w:rPr>
          <w:bCs/>
        </w:rPr>
        <w:t>VistA</w:t>
      </w:r>
      <w:r w:rsidR="00905CBA">
        <w:t xml:space="preserve"> is active</w:t>
      </w:r>
      <w:r>
        <w:t>.</w:t>
      </w:r>
    </w:p>
    <w:p w:rsidR="002A21AE" w:rsidRDefault="002A21AE">
      <w:pPr>
        <w:pStyle w:val="ListBullet"/>
      </w:pPr>
      <w:r>
        <w:t>The division is configured.</w:t>
      </w:r>
    </w:p>
    <w:p w:rsidR="006B4DCB" w:rsidRDefault="00AF37DA" w:rsidP="006B4DCB">
      <w:pPr>
        <w:pStyle w:val="ListBullet"/>
      </w:pPr>
      <w:r>
        <w:t>The shipper is active.</w:t>
      </w:r>
    </w:p>
    <w:p w:rsidR="00AE02FE" w:rsidRDefault="00AE02FE">
      <w:pPr>
        <w:pStyle w:val="ListBullet"/>
      </w:pPr>
      <w:r>
        <w:t>Units are inspected and deemed satisfactory for receipt before they are entered in VBECS.</w:t>
      </w:r>
    </w:p>
    <w:p w:rsidR="002A21AE" w:rsidRDefault="002A21AE">
      <w:pPr>
        <w:pStyle w:val="Heading4"/>
      </w:pPr>
      <w:r>
        <w:t>Outcome</w:t>
      </w:r>
    </w:p>
    <w:p w:rsidR="002A21AE" w:rsidRDefault="002A21AE">
      <w:pPr>
        <w:pStyle w:val="ListBullet"/>
      </w:pPr>
      <w:r>
        <w:t>A shipment or partial shipment of blood units was processed and added to the blood bank inventory.</w:t>
      </w:r>
    </w:p>
    <w:p w:rsidR="002A21AE" w:rsidRDefault="002A21AE">
      <w:pPr>
        <w:pStyle w:val="ListBullet"/>
      </w:pPr>
      <w:r>
        <w:t>The initial status for each unit was set in accordance with component class.</w:t>
      </w:r>
    </w:p>
    <w:p w:rsidR="002A21AE" w:rsidRDefault="002A21AE">
      <w:pPr>
        <w:pStyle w:val="Heading4"/>
      </w:pPr>
      <w:r>
        <w:t>Limitations and Restrictions</w:t>
      </w:r>
    </w:p>
    <w:p w:rsidR="00F862E5" w:rsidRDefault="00F862E5" w:rsidP="009212B0">
      <w:pPr>
        <w:pStyle w:val="ListBullet"/>
      </w:pPr>
      <w:bookmarkStart w:id="296" w:name="OLE_LINK29"/>
      <w:bookmarkStart w:id="297" w:name="OLE_LINK30"/>
      <w:r>
        <w:t>VBECS d</w:t>
      </w:r>
      <w:r w:rsidRPr="00F862E5">
        <w:t xml:space="preserve">oes not </w:t>
      </w:r>
      <w:r w:rsidR="008C657D">
        <w:t>compare</w:t>
      </w:r>
      <w:r w:rsidRPr="00F862E5">
        <w:t xml:space="preserve"> </w:t>
      </w:r>
      <w:r w:rsidR="008C657D">
        <w:t xml:space="preserve">the ABO/Rh </w:t>
      </w:r>
      <w:r w:rsidRPr="00F862E5">
        <w:t xml:space="preserve">of </w:t>
      </w:r>
      <w:r>
        <w:t>a</w:t>
      </w:r>
      <w:r w:rsidR="008C657D">
        <w:t>n</w:t>
      </w:r>
      <w:r w:rsidRPr="00F862E5">
        <w:t xml:space="preserve"> </w:t>
      </w:r>
      <w:r w:rsidR="008C657D">
        <w:t>a</w:t>
      </w:r>
      <w:r w:rsidRPr="00F862E5">
        <w:t xml:space="preserve">utologous unit </w:t>
      </w:r>
      <w:r w:rsidR="008C657D">
        <w:t xml:space="preserve">or display a message when the ABO/Rh </w:t>
      </w:r>
      <w:r w:rsidRPr="00F862E5">
        <w:t xml:space="preserve">is incompatible with the </w:t>
      </w:r>
      <w:r>
        <w:t>r</w:t>
      </w:r>
      <w:r w:rsidRPr="00F862E5">
        <w:t xml:space="preserve">estricted </w:t>
      </w:r>
      <w:r>
        <w:t>f</w:t>
      </w:r>
      <w:r w:rsidRPr="00F862E5">
        <w:t>or patient</w:t>
      </w:r>
      <w:r>
        <w:t>.</w:t>
      </w:r>
    </w:p>
    <w:bookmarkEnd w:id="296"/>
    <w:bookmarkEnd w:id="297"/>
    <w:p w:rsidR="00DC5A13" w:rsidRDefault="00DC5A13" w:rsidP="00DC5A13">
      <w:pPr>
        <w:pStyle w:val="Caution"/>
      </w:pPr>
      <w:r w:rsidRPr="009A667D">
        <w:t>When a product typ</w:t>
      </w:r>
      <w:r w:rsidR="009A667D" w:rsidRPr="009A667D">
        <w:t>e, cod</w:t>
      </w:r>
      <w:r w:rsidRPr="009A667D">
        <w:t>e</w:t>
      </w:r>
      <w:r w:rsidR="009A667D" w:rsidRPr="009A667D">
        <w:t>,</w:t>
      </w:r>
      <w:r w:rsidRPr="009A667D">
        <w:t xml:space="preserve"> or</w:t>
      </w:r>
      <w:r w:rsidR="009A667D" w:rsidRPr="009A667D">
        <w:t xml:space="preserve"> local</w:t>
      </w:r>
      <w:r w:rsidRPr="009A667D">
        <w:t xml:space="preserve"> code is not in</w:t>
      </w:r>
      <w:r>
        <w:t xml:space="preserve"> VBECS or a blood supplier creates a product code, contact the Help Desk. See Customer Support for contact information.</w:t>
      </w:r>
      <w:r w:rsidR="00703780" w:rsidRPr="00703780">
        <w:rPr>
          <w:vanish/>
        </w:rPr>
        <w:t>(DR 2,640)</w:t>
      </w:r>
    </w:p>
    <w:p w:rsidR="009212B0" w:rsidRPr="009212B0" w:rsidRDefault="009212B0" w:rsidP="009212B0">
      <w:pPr>
        <w:pStyle w:val="ListBullet"/>
      </w:pPr>
      <w:r w:rsidRPr="009212B0">
        <w:t>The user must enter the donation type for Codabar-labeled units.</w:t>
      </w:r>
    </w:p>
    <w:p w:rsidR="008C1BD3" w:rsidRDefault="008C1BD3" w:rsidP="00C805FB">
      <w:pPr>
        <w:pStyle w:val="ListBullet"/>
      </w:pPr>
      <w:r>
        <w:t>T</w:t>
      </w:r>
      <w:r w:rsidRPr="008C1BD3">
        <w:t xml:space="preserve">he </w:t>
      </w:r>
      <w:r>
        <w:t>unit expiration [</w:t>
      </w:r>
      <w:r w:rsidRPr="008C1BD3">
        <w:t>Maximum Storage Time (MST)</w:t>
      </w:r>
      <w:r>
        <w:t>]</w:t>
      </w:r>
      <w:r w:rsidRPr="008C1BD3">
        <w:t xml:space="preserve"> is set to the longest possible storage time based on product type, core condition</w:t>
      </w:r>
      <w:r w:rsidR="00922AD8" w:rsidRPr="008C1BD3">
        <w:t>, attributes</w:t>
      </w:r>
      <w:r w:rsidRPr="008C1BD3">
        <w:t>, and available references as a guide. The MST is set at a higher leve</w:t>
      </w:r>
      <w:r>
        <w:t>l</w:t>
      </w:r>
      <w:r w:rsidRPr="008C1BD3">
        <w:t xml:space="preserve"> than an individual collection product code. VBECS does not know the specific collection details.  It is the </w:t>
      </w:r>
      <w:r w:rsidR="008B6D25" w:rsidRPr="008C1BD3">
        <w:t>responsibility</w:t>
      </w:r>
      <w:r w:rsidRPr="008C1BD3">
        <w:t xml:space="preserve"> of each user to accurately enter and process any one blood unit based on its expiration date/time as labeled by the collection facility.</w:t>
      </w:r>
      <w:r>
        <w:rPr>
          <w:vanish/>
        </w:rPr>
        <w:t xml:space="preserve"> Task 1280</w:t>
      </w:r>
    </w:p>
    <w:p w:rsidR="00C805FB" w:rsidRDefault="00C805FB" w:rsidP="00C805FB">
      <w:pPr>
        <w:pStyle w:val="ListBullet"/>
      </w:pPr>
      <w:r>
        <w:t>When a user inadvertently enters a unit ID that is longer than seven characters for a Codabar unit, or 13 characters for an ISBT 128 unit, VBECS accepts the entry but will not associate it with the scanned unit ID.</w:t>
      </w:r>
      <w:r w:rsidR="0000455C" w:rsidRPr="0000455C">
        <w:rPr>
          <w:vanish/>
        </w:rPr>
        <w:t xml:space="preserve"> DR 2,671</w:t>
      </w:r>
    </w:p>
    <w:p w:rsidR="00947FF8" w:rsidRDefault="003D0CA1" w:rsidP="009212B0">
      <w:pPr>
        <w:pStyle w:val="ListBullet"/>
      </w:pPr>
      <w:r w:rsidRPr="009212B0">
        <w:t>When blood products intended for quarantine are scanned, VBECS does not automatically quarantine them: the user must do so.</w:t>
      </w:r>
    </w:p>
    <w:p w:rsidR="00F1437A" w:rsidRDefault="00F1437A" w:rsidP="009212B0">
      <w:pPr>
        <w:pStyle w:val="ListBullet"/>
      </w:pPr>
      <w:r>
        <w:t>The display of Special Testing for a unit is limited to 253 characters in Incoming Shipment. All of the special testing is saved in VBECS and is available on reports.</w:t>
      </w:r>
      <w:r>
        <w:rPr>
          <w:vanish/>
        </w:rPr>
        <w:t xml:space="preserve"> DR 3781</w:t>
      </w:r>
    </w:p>
    <w:p w:rsidR="00CE1BCA" w:rsidRDefault="00CE1BCA" w:rsidP="009212B0">
      <w:pPr>
        <w:pStyle w:val="ListBullet"/>
      </w:pPr>
      <w:r>
        <w:t xml:space="preserve">The display label that is built when logging a blood product into VBECS does not change from volunteer donor to autologous when the donation type is changed. </w:t>
      </w:r>
      <w:r>
        <w:rPr>
          <w:vanish/>
        </w:rPr>
        <w:t>DR 3041</w:t>
      </w:r>
    </w:p>
    <w:p w:rsidR="007E4F3D" w:rsidRPr="009212B0" w:rsidRDefault="007E4F3D" w:rsidP="009212B0">
      <w:pPr>
        <w:pStyle w:val="ListBullet"/>
      </w:pPr>
      <w:r w:rsidRPr="00E032D7">
        <w:t xml:space="preserve">VBECS </w:t>
      </w:r>
      <w:r>
        <w:t xml:space="preserve">does not accept scanned information for some modified ISBT 128 </w:t>
      </w:r>
      <w:r w:rsidRPr="00E032D7">
        <w:t>blood units</w:t>
      </w:r>
      <w:r>
        <w:t>. VBECS accepts entered information in these instances.</w:t>
      </w:r>
      <w:r w:rsidRPr="00E032D7">
        <w:rPr>
          <w:vanish/>
        </w:rPr>
        <w:t>UserDoc Task 1085, based on CR 1594 (deferred)</w:t>
      </w:r>
      <w:r w:rsidRPr="006805FF">
        <w:rPr>
          <w:vanish/>
        </w:rPr>
        <w:t xml:space="preserve"> UserDoc Task 1091, based on DR 1922</w:t>
      </w:r>
    </w:p>
    <w:p w:rsidR="00B4679A" w:rsidRPr="009212B0" w:rsidRDefault="005D3F4F" w:rsidP="009212B0">
      <w:pPr>
        <w:pStyle w:val="ListBullet"/>
      </w:pPr>
      <w:r>
        <w:t>VBECS does not recognize scanned</w:t>
      </w:r>
      <w:r w:rsidR="00190AFA" w:rsidRPr="009212B0">
        <w:t xml:space="preserve"> labels for </w:t>
      </w:r>
      <w:r w:rsidR="00EF77F8">
        <w:t>para-Bombay or B</w:t>
      </w:r>
      <w:r w:rsidR="00B4679A" w:rsidRPr="009212B0">
        <w:t xml:space="preserve">ombay </w:t>
      </w:r>
      <w:r w:rsidR="00190AFA" w:rsidRPr="009212B0">
        <w:t xml:space="preserve">ISBT </w:t>
      </w:r>
      <w:r w:rsidR="00B4679A" w:rsidRPr="009212B0">
        <w:t>unit</w:t>
      </w:r>
      <w:r w:rsidR="00190AFA" w:rsidRPr="009212B0">
        <w:t>s</w:t>
      </w:r>
      <w:r w:rsidR="00B4679A" w:rsidRPr="009212B0">
        <w:t>.</w:t>
      </w:r>
    </w:p>
    <w:p w:rsidR="0078512B" w:rsidRPr="009212B0" w:rsidRDefault="0078512B" w:rsidP="009212B0">
      <w:pPr>
        <w:pStyle w:val="ListBullet"/>
      </w:pPr>
      <w:r w:rsidRPr="009212B0">
        <w:lastRenderedPageBreak/>
        <w:t>VBECS does not check whether blood products with the same unit ID and different product codes are the same blood type.</w:t>
      </w:r>
    </w:p>
    <w:p w:rsidR="0078512B" w:rsidRDefault="005D3F4F" w:rsidP="009212B0">
      <w:pPr>
        <w:pStyle w:val="ListBullet"/>
      </w:pPr>
      <w:r>
        <w:t>VBECS does not allow duplicate IDs for the same product code.</w:t>
      </w:r>
    </w:p>
    <w:p w:rsidR="00B64A43" w:rsidRDefault="00B64A43" w:rsidP="009212B0">
      <w:pPr>
        <w:pStyle w:val="ListBullet"/>
      </w:pPr>
      <w:r>
        <w:t xml:space="preserve">VBECS reads Codabar prefixes and translates them into digits. </w:t>
      </w:r>
      <w:r w:rsidR="0083451B">
        <w:t>When</w:t>
      </w:r>
      <w:r w:rsidR="00AD1081">
        <w:t xml:space="preserve"> this results in</w:t>
      </w:r>
      <w:r w:rsidR="0083451B">
        <w:t xml:space="preserve"> </w:t>
      </w:r>
      <w:r w:rsidR="00AD1081">
        <w:t xml:space="preserve">identical </w:t>
      </w:r>
      <w:r w:rsidR="007124A6">
        <w:t xml:space="preserve">Codabar </w:t>
      </w:r>
      <w:r>
        <w:t>unit ID</w:t>
      </w:r>
      <w:r w:rsidR="007124A6">
        <w:t>s</w:t>
      </w:r>
      <w:r w:rsidR="0083451B">
        <w:t xml:space="preserve">, </w:t>
      </w:r>
      <w:r w:rsidR="007124A6">
        <w:t xml:space="preserve">keep the original unit and </w:t>
      </w:r>
      <w:r w:rsidR="0083451B">
        <w:t xml:space="preserve">return the </w:t>
      </w:r>
      <w:r w:rsidR="007124A6">
        <w:t>other unit</w:t>
      </w:r>
      <w:r w:rsidR="0083451B">
        <w:t xml:space="preserve"> to the supplier.</w:t>
      </w:r>
      <w:r w:rsidR="00DE7D08" w:rsidRPr="00DE7D08">
        <w:rPr>
          <w:vanish/>
        </w:rPr>
        <w:t xml:space="preserve"> DR 2,540</w:t>
      </w:r>
    </w:p>
    <w:p w:rsidR="00452BA4" w:rsidRDefault="00452BA4" w:rsidP="009212B0">
      <w:pPr>
        <w:pStyle w:val="ListBullet"/>
      </w:pPr>
      <w:r>
        <w:t>When a user scans a p</w:t>
      </w:r>
      <w:r w:rsidRPr="00452BA4">
        <w:t xml:space="preserve">roduct </w:t>
      </w:r>
      <w:r>
        <w:t>c</w:t>
      </w:r>
      <w:r w:rsidRPr="00452BA4">
        <w:t xml:space="preserve">ode </w:t>
      </w:r>
      <w:r>
        <w:t>or</w:t>
      </w:r>
      <w:r w:rsidRPr="00452BA4">
        <w:t xml:space="preserve"> </w:t>
      </w:r>
      <w:r>
        <w:t>e</w:t>
      </w:r>
      <w:r w:rsidRPr="00452BA4">
        <w:t xml:space="preserve">xpiration </w:t>
      </w:r>
      <w:r>
        <w:t>d</w:t>
      </w:r>
      <w:r w:rsidRPr="00452BA4">
        <w:t>ate barcode in the Unit ID field</w:t>
      </w:r>
      <w:r>
        <w:t>, VBECS does not display the entered information or an</w:t>
      </w:r>
      <w:r w:rsidRPr="00452BA4">
        <w:t xml:space="preserve"> error icon. </w:t>
      </w:r>
    </w:p>
    <w:p w:rsidR="00DC22C9" w:rsidRDefault="00DC22C9" w:rsidP="009212B0">
      <w:pPr>
        <w:pStyle w:val="ListBullet"/>
      </w:pPr>
      <w:bookmarkStart w:id="298" w:name="OLE_LINK33"/>
      <w:bookmarkStart w:id="299" w:name="OLE_LINK34"/>
      <w:r w:rsidRPr="00DC22C9">
        <w:t xml:space="preserve">When </w:t>
      </w:r>
      <w:r>
        <w:t xml:space="preserve">a user scans an ISBT </w:t>
      </w:r>
      <w:r w:rsidR="00D723CF">
        <w:t xml:space="preserve">product ID </w:t>
      </w:r>
      <w:r>
        <w:t xml:space="preserve">with “0” as </w:t>
      </w:r>
      <w:r w:rsidR="004F2A80">
        <w:t xml:space="preserve">the </w:t>
      </w:r>
      <w:r w:rsidR="00D723CF">
        <w:t>donation type (</w:t>
      </w:r>
      <w:r>
        <w:t>sixth character</w:t>
      </w:r>
      <w:r w:rsidR="00D723CF">
        <w:t>)</w:t>
      </w:r>
      <w:r>
        <w:t xml:space="preserve">, VBECS indicates that the donation type is not specified. </w:t>
      </w:r>
      <w:r w:rsidR="004F2A80">
        <w:t>W</w:t>
      </w:r>
      <w:r w:rsidR="00205693">
        <w:t>h</w:t>
      </w:r>
      <w:r>
        <w:t xml:space="preserve">en the user selects </w:t>
      </w:r>
      <w:r w:rsidR="00DF2243">
        <w:t xml:space="preserve">a donation type </w:t>
      </w:r>
      <w:r>
        <w:t>from</w:t>
      </w:r>
      <w:r w:rsidRPr="00DC22C9">
        <w:t xml:space="preserve"> the </w:t>
      </w:r>
      <w:r w:rsidR="005131BC">
        <w:t>drop-down</w:t>
      </w:r>
      <w:r w:rsidRPr="00DC22C9">
        <w:t xml:space="preserve"> </w:t>
      </w:r>
      <w:r>
        <w:t xml:space="preserve">menu, VBECS </w:t>
      </w:r>
      <w:r w:rsidR="00DF2243">
        <w:t xml:space="preserve">replaces “0” with </w:t>
      </w:r>
      <w:r w:rsidR="00FD697C">
        <w:t>a</w:t>
      </w:r>
      <w:r w:rsidR="004F2A80">
        <w:t xml:space="preserve"> recognizable</w:t>
      </w:r>
      <w:r w:rsidR="00DF2243">
        <w:t xml:space="preserve"> </w:t>
      </w:r>
      <w:r w:rsidRPr="00DC22C9">
        <w:t>character in the product code text box and store</w:t>
      </w:r>
      <w:r w:rsidR="00DF2243">
        <w:t>s it as such</w:t>
      </w:r>
      <w:r w:rsidRPr="00DC22C9">
        <w:t xml:space="preserve">. </w:t>
      </w:r>
      <w:r w:rsidR="004F2A80">
        <w:t xml:space="preserve">When the user rescans the product ID, </w:t>
      </w:r>
      <w:r w:rsidR="00693E8E">
        <w:t xml:space="preserve">he </w:t>
      </w:r>
      <w:r w:rsidR="004F2A80">
        <w:t xml:space="preserve">must </w:t>
      </w:r>
      <w:r w:rsidRPr="00DC22C9">
        <w:t xml:space="preserve">manually </w:t>
      </w:r>
      <w:r w:rsidR="004F2A80">
        <w:t>replace</w:t>
      </w:r>
      <w:r w:rsidRPr="00DC22C9">
        <w:t xml:space="preserve"> </w:t>
      </w:r>
      <w:r w:rsidR="00693E8E">
        <w:t>“0”</w:t>
      </w:r>
      <w:r w:rsidR="004F2A80">
        <w:t xml:space="preserve"> or search using the unit ID alone, or the unit ID and the first five characters of the product ID</w:t>
      </w:r>
      <w:r w:rsidRPr="00DC22C9">
        <w:t xml:space="preserve">. </w:t>
      </w:r>
    </w:p>
    <w:p w:rsidR="000E07BD" w:rsidRDefault="000E07BD" w:rsidP="000E07BD">
      <w:pPr>
        <w:pStyle w:val="ListBullet"/>
      </w:pPr>
      <w:bookmarkStart w:id="300" w:name="_Toc76279374"/>
      <w:bookmarkEnd w:id="298"/>
      <w:bookmarkEnd w:id="299"/>
      <w:r>
        <w:t xml:space="preserve">Blood product code entries in the blood product table include those from ICCBBA for ISBT 128 and from the AABB Codabar table. Product codes created after </w:t>
      </w:r>
      <w:r w:rsidR="00D76A13">
        <w:t>the release of VBECS</w:t>
      </w:r>
      <w:r>
        <w:t xml:space="preserve"> cannot be entered until the updated tables are incorporated through patches to VBECS. Refuse acceptance of the unit, if possible.</w:t>
      </w:r>
      <w:r w:rsidR="003D71A3">
        <w:t xml:space="preserve"> </w:t>
      </w:r>
      <w:r>
        <w:t>U</w:t>
      </w:r>
      <w:r w:rsidRPr="009212B0">
        <w:t>ser</w:t>
      </w:r>
      <w:r>
        <w:t>s</w:t>
      </w:r>
      <w:r w:rsidRPr="009212B0">
        <w:t xml:space="preserve"> may not </w:t>
      </w:r>
      <w:r>
        <w:t>edit the blood product table.</w:t>
      </w:r>
    </w:p>
    <w:p w:rsidR="009C0C39" w:rsidRDefault="009C0C39" w:rsidP="009C0C39">
      <w:pPr>
        <w:pStyle w:val="ListBullet"/>
      </w:pPr>
      <w:r>
        <w:t>ISBT 128 tables include blood product codes labeled as not for manufacturing or transfusion.</w:t>
      </w:r>
      <w:r w:rsidR="00A25BC9">
        <w:t xml:space="preserve"> </w:t>
      </w:r>
      <w:r>
        <w:t>VBECS does not restrict such products from being entered, issued, or transferred</w:t>
      </w:r>
      <w:r w:rsidR="00F964B4">
        <w:t xml:space="preserve"> (</w:t>
      </w:r>
      <w:r>
        <w:t>local policy controls their use</w:t>
      </w:r>
      <w:r w:rsidR="00F964B4">
        <w:t>), but</w:t>
      </w:r>
      <w:r>
        <w:t xml:space="preserve"> does not accommodate blood modification for </w:t>
      </w:r>
      <w:r w:rsidR="00F964B4">
        <w:t>the</w:t>
      </w:r>
      <w:r w:rsidR="00976013">
        <w:t>se products</w:t>
      </w:r>
      <w:r w:rsidR="00F964B4">
        <w:t>.</w:t>
      </w:r>
    </w:p>
    <w:p w:rsidR="00A3263D" w:rsidRDefault="00A3263D" w:rsidP="009C0C39">
      <w:pPr>
        <w:pStyle w:val="ListBullet"/>
      </w:pPr>
      <w:r>
        <w:t xml:space="preserve">A user cannot bring in pooled ABO or pooled Rh types for plasma or FFP. </w:t>
      </w:r>
      <w:r w:rsidRPr="00A3263D">
        <w:t>Cryoprecipitate</w:t>
      </w:r>
      <w:r>
        <w:t xml:space="preserve"> is </w:t>
      </w:r>
      <w:r w:rsidRPr="00A3263D">
        <w:rPr>
          <w:b/>
        </w:rPr>
        <w:t>not</w:t>
      </w:r>
      <w:r>
        <w:t xml:space="preserve"> affected.</w:t>
      </w:r>
      <w:r w:rsidR="0013234C">
        <w:t xml:space="preserve"> </w:t>
      </w:r>
      <w:r w:rsidR="0013234C" w:rsidRPr="0013234C">
        <w:rPr>
          <w:vanish/>
        </w:rPr>
        <w:t>DR 4316</w:t>
      </w:r>
    </w:p>
    <w:p w:rsidR="002A21AE" w:rsidRDefault="002A21AE">
      <w:pPr>
        <w:pStyle w:val="Heading4"/>
      </w:pPr>
      <w:r>
        <w:t>Additional Information</w:t>
      </w:r>
      <w:bookmarkEnd w:id="300"/>
    </w:p>
    <w:p w:rsidR="00B743A4" w:rsidRPr="00922928" w:rsidRDefault="0004202A" w:rsidP="00B743A4">
      <w:pPr>
        <w:pStyle w:val="ListBullet"/>
      </w:pPr>
      <w:bookmarkStart w:id="301" w:name="_Toc76279375"/>
      <w:r w:rsidRPr="00B743A4">
        <w:rPr>
          <w:vanish/>
        </w:rPr>
        <w:t xml:space="preserve">BR_1.14 </w:t>
      </w:r>
      <w:r w:rsidR="00B743A4" w:rsidRPr="00922928">
        <w:t xml:space="preserve">A unique blood unit record is defined by the following data elements: </w:t>
      </w:r>
    </w:p>
    <w:p w:rsidR="00B743A4" w:rsidRPr="00922928" w:rsidRDefault="00B743A4" w:rsidP="00B743A4">
      <w:pPr>
        <w:pStyle w:val="ListBullet2"/>
        <w:tabs>
          <w:tab w:val="clear" w:pos="648"/>
          <w:tab w:val="num" w:pos="576"/>
        </w:tabs>
        <w:ind w:left="1008" w:hanging="360"/>
      </w:pPr>
      <w:r w:rsidRPr="00922928">
        <w:t>VBECS Division</w:t>
      </w:r>
    </w:p>
    <w:p w:rsidR="00B743A4" w:rsidRPr="00922928" w:rsidRDefault="00B743A4" w:rsidP="00B743A4">
      <w:pPr>
        <w:pStyle w:val="ListBullet2"/>
        <w:tabs>
          <w:tab w:val="clear" w:pos="648"/>
          <w:tab w:val="num" w:pos="576"/>
        </w:tabs>
        <w:ind w:left="1008" w:hanging="360"/>
      </w:pPr>
      <w:r w:rsidRPr="00922928">
        <w:t>Unit ID</w:t>
      </w:r>
    </w:p>
    <w:p w:rsidR="00B743A4" w:rsidRDefault="00B743A4" w:rsidP="00B743A4">
      <w:pPr>
        <w:pStyle w:val="ListBullet2"/>
        <w:tabs>
          <w:tab w:val="clear" w:pos="648"/>
          <w:tab w:val="num" w:pos="576"/>
        </w:tabs>
        <w:ind w:left="1008" w:hanging="360"/>
      </w:pPr>
      <w:r>
        <w:t>Product type code (Codabar Only)</w:t>
      </w:r>
    </w:p>
    <w:p w:rsidR="00B743A4" w:rsidRDefault="00B743A4" w:rsidP="00B743A4">
      <w:pPr>
        <w:pStyle w:val="ListBullet3"/>
      </w:pPr>
      <w:r>
        <w:t xml:space="preserve">For example: Product Code: 12000 will present a choice of Product type code: </w:t>
      </w:r>
    </w:p>
    <w:p w:rsidR="00B743A4" w:rsidRPr="00B743A4" w:rsidRDefault="00B743A4" w:rsidP="000D30B7">
      <w:pPr>
        <w:pStyle w:val="TableText"/>
        <w:numPr>
          <w:ilvl w:val="2"/>
          <w:numId w:val="45"/>
        </w:numPr>
        <w:tabs>
          <w:tab w:val="clear" w:pos="2160"/>
          <w:tab w:val="num" w:pos="1528"/>
        </w:tabs>
        <w:ind w:hanging="992"/>
        <w:rPr>
          <w:rFonts w:ascii="Times New Roman" w:hAnsi="Times New Roman"/>
          <w:sz w:val="22"/>
          <w:szCs w:val="22"/>
        </w:rPr>
      </w:pPr>
      <w:r w:rsidRPr="00B743A4">
        <w:rPr>
          <w:rFonts w:ascii="Times New Roman" w:hAnsi="Times New Roman"/>
          <w:sz w:val="22"/>
          <w:szCs w:val="22"/>
        </w:rPr>
        <w:t>Platelets</w:t>
      </w:r>
    </w:p>
    <w:p w:rsidR="00B743A4" w:rsidRPr="00B743A4" w:rsidRDefault="00B743A4" w:rsidP="000D30B7">
      <w:pPr>
        <w:pStyle w:val="TableText"/>
        <w:numPr>
          <w:ilvl w:val="2"/>
          <w:numId w:val="45"/>
        </w:numPr>
        <w:tabs>
          <w:tab w:val="clear" w:pos="2160"/>
          <w:tab w:val="num" w:pos="1528"/>
        </w:tabs>
        <w:ind w:hanging="992"/>
        <w:rPr>
          <w:rFonts w:ascii="Times New Roman" w:hAnsi="Times New Roman"/>
          <w:sz w:val="22"/>
          <w:szCs w:val="22"/>
        </w:rPr>
      </w:pPr>
      <w:r w:rsidRPr="00B743A4">
        <w:rPr>
          <w:rFonts w:ascii="Times New Roman" w:hAnsi="Times New Roman"/>
          <w:sz w:val="22"/>
          <w:szCs w:val="22"/>
        </w:rPr>
        <w:t>Washed Platelets</w:t>
      </w:r>
    </w:p>
    <w:p w:rsidR="00B743A4" w:rsidRPr="00922928" w:rsidRDefault="00B743A4" w:rsidP="00B743A4">
      <w:pPr>
        <w:pStyle w:val="ListBullet2"/>
        <w:tabs>
          <w:tab w:val="clear" w:pos="648"/>
          <w:tab w:val="num" w:pos="576"/>
        </w:tabs>
        <w:ind w:left="1008" w:hanging="360"/>
      </w:pPr>
      <w:r w:rsidRPr="00922928">
        <w:t>Product code</w:t>
      </w:r>
    </w:p>
    <w:p w:rsidR="00B743A4" w:rsidRDefault="00B743A4" w:rsidP="00B743A4">
      <w:pPr>
        <w:pStyle w:val="ListBullet3"/>
      </w:pPr>
      <w:r>
        <w:t>Codabar (5 digits)</w:t>
      </w:r>
    </w:p>
    <w:p w:rsidR="00B743A4" w:rsidRPr="00B743A4" w:rsidRDefault="00B743A4" w:rsidP="00B743A4">
      <w:pPr>
        <w:pStyle w:val="ListBullet3"/>
        <w:rPr>
          <w:spacing w:val="-5"/>
        </w:rPr>
      </w:pPr>
      <w:r>
        <w:t>ISBT 128 (8 alphanumeric characters).</w:t>
      </w:r>
    </w:p>
    <w:p w:rsidR="0004202A" w:rsidRDefault="0004202A" w:rsidP="0004202A">
      <w:pPr>
        <w:pStyle w:val="ListBullet"/>
      </w:pPr>
      <w:r>
        <w:t>VBECS stores scanned ISBT 128 product codes and displays them as eight characters:</w:t>
      </w:r>
    </w:p>
    <w:p w:rsidR="0004202A" w:rsidRDefault="0004202A" w:rsidP="0004202A">
      <w:pPr>
        <w:pStyle w:val="ListBullet2"/>
      </w:pPr>
      <w:r>
        <w:t>Characters 1–5: product type</w:t>
      </w:r>
    </w:p>
    <w:p w:rsidR="0004202A" w:rsidRDefault="0004202A" w:rsidP="0004202A">
      <w:pPr>
        <w:pStyle w:val="ListBullet2"/>
      </w:pPr>
      <w:r>
        <w:t>Character 6: donation type</w:t>
      </w:r>
    </w:p>
    <w:p w:rsidR="0004202A" w:rsidRDefault="0004202A" w:rsidP="0004202A">
      <w:pPr>
        <w:pStyle w:val="ListBullet2"/>
      </w:pPr>
      <w:r>
        <w:t>Characters 7 and 8: division code (split)</w:t>
      </w:r>
    </w:p>
    <w:p w:rsidR="0004202A" w:rsidRDefault="0004202A" w:rsidP="0004202A">
      <w:pPr>
        <w:pStyle w:val="ListBullet"/>
      </w:pPr>
      <w:r>
        <w:rPr>
          <w:vanish/>
          <w:spacing w:val="0"/>
        </w:rPr>
        <w:t xml:space="preserve">BR_1.13 </w:t>
      </w:r>
      <w:r>
        <w:t>VBECS may display a scanned Codabar product code as seven characters.</w:t>
      </w:r>
    </w:p>
    <w:p w:rsidR="00467C77" w:rsidRPr="00467C77" w:rsidRDefault="0087742E" w:rsidP="00363509">
      <w:pPr>
        <w:pStyle w:val="ListBullet"/>
      </w:pPr>
      <w:r w:rsidRPr="00467C77">
        <w:t xml:space="preserve">When </w:t>
      </w:r>
      <w:r w:rsidR="0004065B" w:rsidRPr="00467C77">
        <w:t xml:space="preserve">ISBT 128 </w:t>
      </w:r>
      <w:r w:rsidRPr="00467C77">
        <w:t xml:space="preserve">units received during downtime must be issued, it is recommended that the user record the check character. </w:t>
      </w:r>
      <w:r w:rsidR="00871BF5" w:rsidRPr="00467C77">
        <w:t xml:space="preserve">When a blood unit is to be logged in after downtime and the unit is unavailable for scanning, the user must enter the </w:t>
      </w:r>
      <w:r w:rsidR="00DC36C4" w:rsidRPr="00467C77">
        <w:t xml:space="preserve">ISBT </w:t>
      </w:r>
      <w:r w:rsidR="00363509" w:rsidRPr="00467C77">
        <w:t>unit ID</w:t>
      </w:r>
      <w:r w:rsidR="00871BF5" w:rsidRPr="00467C77">
        <w:t xml:space="preserve"> and </w:t>
      </w:r>
      <w:r w:rsidR="00DC36C4" w:rsidRPr="00467C77">
        <w:t>the case-sensitive check character (</w:t>
      </w:r>
      <w:r w:rsidR="00363509" w:rsidRPr="00467C77">
        <w:t xml:space="preserve">the character in the </w:t>
      </w:r>
      <w:r w:rsidR="00DC36C4" w:rsidRPr="00467C77">
        <w:t xml:space="preserve">square following the </w:t>
      </w:r>
      <w:r w:rsidR="00363509" w:rsidRPr="00467C77">
        <w:t>unit ID</w:t>
      </w:r>
      <w:r w:rsidR="00DC36C4" w:rsidRPr="00467C77">
        <w:t>).</w:t>
      </w:r>
      <w:r w:rsidR="00871BF5" w:rsidRPr="00467C77">
        <w:t xml:space="preserve"> </w:t>
      </w:r>
      <w:bookmarkStart w:id="302" w:name="OLE_LINK9"/>
      <w:bookmarkStart w:id="303" w:name="OLE_LINK10"/>
    </w:p>
    <w:p w:rsidR="00467C77" w:rsidRPr="00467C77" w:rsidRDefault="00363509">
      <w:pPr>
        <w:pStyle w:val="ListBullet"/>
      </w:pPr>
      <w:r w:rsidRPr="00467C77">
        <w:t>To calculate a check character</w:t>
      </w:r>
      <w:r w:rsidRPr="00467C77">
        <w:fldChar w:fldCharType="begin"/>
      </w:r>
      <w:r w:rsidRPr="00467C77">
        <w:instrText xml:space="preserve"> XE "check character" </w:instrText>
      </w:r>
      <w:r w:rsidRPr="00467C77">
        <w:fldChar w:fldCharType="end"/>
      </w:r>
      <w:r w:rsidRPr="00467C77">
        <w:t>, see the Quick K Calculator</w:t>
      </w:r>
      <w:r w:rsidR="00985C7F" w:rsidRPr="00467C77">
        <w:fldChar w:fldCharType="begin"/>
      </w:r>
      <w:r w:rsidR="00985C7F" w:rsidRPr="00467C77">
        <w:instrText xml:space="preserve"> XE "Quick K Calculator" </w:instrText>
      </w:r>
      <w:r w:rsidR="00985C7F" w:rsidRPr="00467C77">
        <w:fldChar w:fldCharType="end"/>
      </w:r>
      <w:r w:rsidRPr="00467C77">
        <w:t xml:space="preserve"> on the ICCBBA Web page under ISBT 128, Other Tools. Follow the instructions to download the application.</w:t>
      </w:r>
      <w:bookmarkEnd w:id="302"/>
      <w:bookmarkEnd w:id="303"/>
    </w:p>
    <w:p w:rsidR="00467C77" w:rsidRPr="00467C77" w:rsidRDefault="002A21AE" w:rsidP="00C718D7">
      <w:pPr>
        <w:pStyle w:val="ListBullet"/>
      </w:pPr>
      <w:r w:rsidRPr="00467C77">
        <w:t>Each division may have only one blood unit record of the same product type, product code, and unit ID. A unit shipped out (transferred) and subsequently shipped to (received by) a division in the same database will maintain individual records of the unit ID and product code for each division.</w:t>
      </w:r>
    </w:p>
    <w:p w:rsidR="00467C77" w:rsidRPr="00467C77" w:rsidRDefault="00C718D7" w:rsidP="00C718D7">
      <w:pPr>
        <w:pStyle w:val="ListBullet"/>
      </w:pPr>
      <w:r w:rsidRPr="00467C77">
        <w:lastRenderedPageBreak/>
        <w:t xml:space="preserve">Several data elements, including the unit ID and product code, define a blood unit record as unique. </w:t>
      </w:r>
      <w:r w:rsidR="0078512B" w:rsidRPr="00467C77">
        <w:t xml:space="preserve">The unit record also includes </w:t>
      </w:r>
      <w:r w:rsidRPr="00467C77">
        <w:t>expiration date</w:t>
      </w:r>
      <w:r w:rsidR="0078512B" w:rsidRPr="00467C77">
        <w:t xml:space="preserve"> and </w:t>
      </w:r>
      <w:r w:rsidRPr="00467C77">
        <w:t>time, blood type</w:t>
      </w:r>
      <w:r w:rsidR="0078512B" w:rsidRPr="00467C77">
        <w:t>,</w:t>
      </w:r>
      <w:r w:rsidRPr="00467C77">
        <w:t xml:space="preserve"> and donation type. </w:t>
      </w:r>
      <w:r w:rsidR="0078512B" w:rsidRPr="00467C77">
        <w:t>These data elements are not editable.</w:t>
      </w:r>
    </w:p>
    <w:p w:rsidR="00992C7D" w:rsidRPr="00467C77" w:rsidRDefault="00992C7D" w:rsidP="00C718D7">
      <w:pPr>
        <w:pStyle w:val="ListBullet"/>
      </w:pPr>
      <w:r w:rsidRPr="00467C77">
        <w:t xml:space="preserve">Some suppliers relabel blood products and do not affix their own FDA Registration Number to </w:t>
      </w:r>
      <w:r w:rsidR="009026B6" w:rsidRPr="00467C77">
        <w:t xml:space="preserve">those </w:t>
      </w:r>
      <w:r w:rsidRPr="00467C77">
        <w:t xml:space="preserve">units. </w:t>
      </w:r>
      <w:r w:rsidR="00D86843" w:rsidRPr="00467C77">
        <w:t xml:space="preserve">It is recommended that the user obtain FDA Registration Number barcodes from their suppliers and </w:t>
      </w:r>
      <w:r w:rsidR="00DD5226" w:rsidRPr="00467C77">
        <w:t>use them for</w:t>
      </w:r>
      <w:r w:rsidR="00D86843" w:rsidRPr="00467C77">
        <w:t xml:space="preserve"> scanning </w:t>
      </w:r>
      <w:r w:rsidRPr="00467C77">
        <w:t>the shipper.</w:t>
      </w:r>
    </w:p>
    <w:p w:rsidR="002A21AE" w:rsidRDefault="002A21AE">
      <w:pPr>
        <w:pStyle w:val="Heading4"/>
      </w:pPr>
      <w:r>
        <w:t>User Roles with Access to This Option</w:t>
      </w:r>
      <w:bookmarkEnd w:id="301"/>
    </w:p>
    <w:p w:rsidR="002A21AE" w:rsidRDefault="00873EEB">
      <w:pPr>
        <w:pStyle w:val="Roles"/>
        <w:rPr>
          <w:snapToGrid w:val="0"/>
        </w:rPr>
      </w:pPr>
      <w:r>
        <w:t>All users</w:t>
      </w:r>
    </w:p>
    <w:p w:rsidR="002A21AE" w:rsidRDefault="00C366E0">
      <w:pPr>
        <w:pStyle w:val="Heading4"/>
      </w:pPr>
      <w:r>
        <w:rPr>
          <w:noProof/>
        </w:rPr>
        <w:drawing>
          <wp:inline distT="0" distB="0" distL="0" distR="0">
            <wp:extent cx="152400" cy="15240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2A21AE">
        <w:t xml:space="preserve"> Incoming Shipment </w:t>
      </w:r>
    </w:p>
    <w:p w:rsidR="002A21AE" w:rsidRDefault="00A367A9" w:rsidP="00FA7E65">
      <w:pPr>
        <w:pStyle w:val="BodyText"/>
      </w:pPr>
      <w:r>
        <w:t>I</w:t>
      </w:r>
      <w:r w:rsidR="002A21AE">
        <w:t xml:space="preserve">n a “transfusion-only” facility, units must be restricted for use by a specific patient while an incoming shipment is processed. VBECS identifies the original collection facility to determine the presence of an eye-readable prefix and/or alphabetical characters in a </w:t>
      </w:r>
      <w:r>
        <w:t xml:space="preserve">Codabar </w:t>
      </w:r>
      <w:r w:rsidR="002A21AE">
        <w:t>unit ID. A user may enter unique unit information regarding special testing and antigen phenotyping. The user confirms that all entered units from the shipment were added to the database in the blood bank.</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tblPrEx>
          <w:tblCellMar>
            <w:top w:w="0" w:type="dxa"/>
            <w:bottom w:w="0" w:type="dxa"/>
          </w:tblCellMar>
        </w:tblPrEx>
        <w:trPr>
          <w:tblHeader/>
        </w:trPr>
        <w:tc>
          <w:tcPr>
            <w:tcW w:w="3240" w:type="dxa"/>
            <w:shd w:val="pct30" w:color="auto" w:fill="FFFFFF"/>
            <w:vAlign w:val="bottom"/>
          </w:tcPr>
          <w:p w:rsidR="002A21AE" w:rsidRDefault="002A21AE">
            <w:pPr>
              <w:pStyle w:val="TableText"/>
              <w:rPr>
                <w:b/>
              </w:rPr>
            </w:pPr>
            <w:r>
              <w:rPr>
                <w:b/>
              </w:rPr>
              <w:t>User Action</w:t>
            </w:r>
          </w:p>
        </w:tc>
        <w:tc>
          <w:tcPr>
            <w:tcW w:w="6120" w:type="dxa"/>
            <w:shd w:val="pct30" w:color="auto" w:fill="FFFFFF"/>
            <w:vAlign w:val="bottom"/>
          </w:tcPr>
          <w:p w:rsidR="002A21AE" w:rsidRDefault="002A21AE">
            <w:pPr>
              <w:pStyle w:val="TableText"/>
              <w:rPr>
                <w:b/>
              </w:rPr>
            </w:pPr>
            <w:r>
              <w:rPr>
                <w:b/>
              </w:rPr>
              <w:t>VBECS</w:t>
            </w:r>
          </w:p>
        </w:tc>
      </w:tr>
      <w:tr w:rsidR="002A21AE">
        <w:tblPrEx>
          <w:tblCellMar>
            <w:top w:w="0" w:type="dxa"/>
            <w:bottom w:w="0" w:type="dxa"/>
          </w:tblCellMar>
        </w:tblPrEx>
        <w:tc>
          <w:tcPr>
            <w:tcW w:w="3240" w:type="dxa"/>
          </w:tcPr>
          <w:p w:rsidR="002A21AE" w:rsidRDefault="002A21AE">
            <w:pPr>
              <w:pStyle w:val="TableTextNumbers"/>
            </w:pPr>
            <w:r>
              <w:t xml:space="preserve">Select </w:t>
            </w:r>
            <w:r>
              <w:rPr>
                <w:b/>
              </w:rPr>
              <w:t>Shipments</w:t>
            </w:r>
            <w:r>
              <w:t xml:space="preserve"> from the main menu.</w:t>
            </w:r>
          </w:p>
          <w:p w:rsidR="002A21AE" w:rsidRDefault="002A21AE">
            <w:pPr>
              <w:pStyle w:val="TableTextNumbersContinued"/>
              <w:rPr>
                <w:b/>
                <w:bCs/>
              </w:rPr>
            </w:pPr>
          </w:p>
          <w:p w:rsidR="002A21AE" w:rsidRDefault="002A21AE">
            <w:pPr>
              <w:pStyle w:val="TableTextNumbersContinued"/>
              <w:rPr>
                <w:b/>
                <w:bCs/>
              </w:rPr>
            </w:pPr>
            <w:r w:rsidRPr="00C761CD">
              <w:rPr>
                <w:bCs/>
              </w:rPr>
              <w:t>Select</w:t>
            </w:r>
            <w:r>
              <w:rPr>
                <w:b/>
                <w:bCs/>
              </w:rPr>
              <w:t xml:space="preserve"> Incoming Shipment</w:t>
            </w:r>
            <w:r w:rsidRPr="00C761CD">
              <w:rPr>
                <w:bCs/>
              </w:rPr>
              <w:t>.</w:t>
            </w:r>
          </w:p>
        </w:tc>
        <w:tc>
          <w:tcPr>
            <w:tcW w:w="6120" w:type="dxa"/>
          </w:tcPr>
          <w:p w:rsidR="002A21AE" w:rsidRDefault="002A21AE">
            <w:pPr>
              <w:pStyle w:val="TableTextBullet"/>
            </w:pPr>
            <w:r>
              <w:t xml:space="preserve">Displays options for processing blood product shipments. </w:t>
            </w:r>
          </w:p>
          <w:p w:rsidR="002A21AE" w:rsidRDefault="002A21AE">
            <w:pPr>
              <w:pStyle w:val="TableTextBullet"/>
            </w:pPr>
            <w:r>
              <w:t>Displays invoice information fields for entering shipment information.</w:t>
            </w:r>
          </w:p>
        </w:tc>
      </w:tr>
      <w:tr w:rsidR="002A21AE">
        <w:tblPrEx>
          <w:tblCellMar>
            <w:top w:w="0" w:type="dxa"/>
            <w:bottom w:w="0" w:type="dxa"/>
          </w:tblCellMar>
        </w:tblPrEx>
        <w:tc>
          <w:tcPr>
            <w:tcW w:w="3240" w:type="dxa"/>
          </w:tcPr>
          <w:p w:rsidR="002A21AE" w:rsidRDefault="002A21AE">
            <w:pPr>
              <w:pStyle w:val="TableTextNumbers"/>
            </w:pPr>
            <w:r>
              <w:t xml:space="preserve">Scan the invoice number barcode or enter the invoice number. </w:t>
            </w:r>
          </w:p>
          <w:p w:rsidR="002A21AE" w:rsidRDefault="002A21AE">
            <w:pPr>
              <w:pStyle w:val="TableTextNumbersContinued"/>
            </w:pPr>
          </w:p>
          <w:p w:rsidR="002A21AE" w:rsidRDefault="002A21AE">
            <w:pPr>
              <w:pStyle w:val="TableTextNumbersContinued"/>
            </w:pPr>
            <w:r>
              <w:t xml:space="preserve">To search for an existing invoice, click the </w:t>
            </w:r>
            <w:r w:rsidR="00A6373D">
              <w:rPr>
                <w:b/>
              </w:rPr>
              <w:t>find</w:t>
            </w:r>
            <w:r w:rsidRPr="00BF2E41">
              <w:t xml:space="preserve"> button</w:t>
            </w:r>
            <w:r>
              <w:t xml:space="preserve">. Enter an invoice number and/or select a shipper from the drop-down list, then click </w:t>
            </w:r>
            <w:r>
              <w:rPr>
                <w:b/>
              </w:rPr>
              <w:t>Search</w:t>
            </w:r>
            <w:r>
              <w:t xml:space="preserve">. Click an invoice number to select it and click </w:t>
            </w:r>
            <w:r>
              <w:rPr>
                <w:b/>
              </w:rPr>
              <w:t>OK</w:t>
            </w:r>
            <w:r>
              <w:t>.</w:t>
            </w:r>
          </w:p>
        </w:tc>
        <w:tc>
          <w:tcPr>
            <w:tcW w:w="6120" w:type="dxa"/>
          </w:tcPr>
          <w:p w:rsidR="002A21AE" w:rsidRDefault="002A21AE">
            <w:pPr>
              <w:pStyle w:val="TableTextBullet"/>
            </w:pPr>
            <w:r>
              <w:t>When an identified invoice does not exist, asks the user whether he wants to create an invoice and add units to it.</w:t>
            </w:r>
          </w:p>
          <w:p w:rsidR="002A21AE" w:rsidRDefault="002A21AE">
            <w:pPr>
              <w:pStyle w:val="TableTextBullet"/>
            </w:pPr>
            <w:r>
              <w:t>Displays the option to search for existing invoices by invoice number and/or by active shipper. When no match is found, notifies the user.</w:t>
            </w:r>
          </w:p>
          <w:p w:rsidR="002A21AE" w:rsidRDefault="002A21AE">
            <w:pPr>
              <w:pStyle w:val="TableText"/>
              <w:rPr>
                <w:b/>
                <w:bCs/>
                <w:szCs w:val="18"/>
              </w:rPr>
            </w:pPr>
          </w:p>
          <w:p w:rsidR="002A21AE" w:rsidRDefault="00C366E0">
            <w:pPr>
              <w:pStyle w:val="TableText"/>
              <w:rPr>
                <w:b/>
                <w:bCs/>
                <w:szCs w:val="18"/>
              </w:rPr>
            </w:pPr>
            <w:r>
              <w:rPr>
                <w:b/>
                <w:bCs/>
                <w:noProof/>
              </w:rPr>
              <mc:AlternateContent>
                <mc:Choice Requires="wps">
                  <w:drawing>
                    <wp:anchor distT="0" distB="0" distL="114300" distR="114300" simplePos="0" relativeHeight="251519488"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498" name="Line 47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477" o:spid="_x0000_s1026" style="position:absolute;z-index:25151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Jcz&#10;yNY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rsidR="002A21AE" w:rsidRPr="0051299B" w:rsidRDefault="002A21AE" w:rsidP="0051299B">
            <w:pPr>
              <w:pStyle w:val="NotesText"/>
            </w:pPr>
          </w:p>
          <w:p w:rsidR="002A21AE" w:rsidRDefault="002A21AE" w:rsidP="0051299B">
            <w:pPr>
              <w:pStyle w:val="NotesText"/>
            </w:pPr>
            <w:r w:rsidRPr="009660C3">
              <w:rPr>
                <w:vanish/>
                <w:szCs w:val="18"/>
              </w:rPr>
              <w:t xml:space="preserve">BR_1.63 </w:t>
            </w:r>
            <w:r>
              <w:t>When a user chooses to select an existing invoice to add units, VBECS ensures that the shipper is marked as active. VBECS displays and allows the user to edit existing invoices associated with active shippers.</w:t>
            </w:r>
          </w:p>
          <w:p w:rsidR="00126AF8" w:rsidRDefault="00126AF8">
            <w:pPr>
              <w:pStyle w:val="NotesText"/>
            </w:pPr>
          </w:p>
          <w:p w:rsidR="00126AF8" w:rsidRPr="00126AF8" w:rsidRDefault="00126AF8">
            <w:pPr>
              <w:pStyle w:val="NotesText"/>
            </w:pPr>
            <w:r>
              <w:t xml:space="preserve">To correct </w:t>
            </w:r>
            <w:r w:rsidRPr="00126AF8">
              <w:t xml:space="preserve">an invoice associated with an inactive shipper, </w:t>
            </w:r>
            <w:r>
              <w:t>the user</w:t>
            </w:r>
            <w:r w:rsidRPr="00126AF8">
              <w:t xml:space="preserve"> must </w:t>
            </w:r>
            <w:r>
              <w:t>re</w:t>
            </w:r>
            <w:r w:rsidRPr="00126AF8">
              <w:t xml:space="preserve">activate the shipper. </w:t>
            </w:r>
          </w:p>
          <w:p w:rsidR="002A21AE" w:rsidRDefault="002A21AE">
            <w:pPr>
              <w:pStyle w:val="NotesText"/>
            </w:pPr>
          </w:p>
          <w:p w:rsidR="002A21AE" w:rsidRDefault="002A21AE" w:rsidP="00297B57">
            <w:pPr>
              <w:pStyle w:val="NotesText"/>
            </w:pPr>
            <w:r w:rsidRPr="009660C3">
              <w:rPr>
                <w:vanish/>
                <w:szCs w:val="18"/>
              </w:rPr>
              <w:t xml:space="preserve">BR_1.38 </w:t>
            </w:r>
            <w:r>
              <w:t xml:space="preserve">Multiple users may process different units from a </w:t>
            </w:r>
            <w:r>
              <w:rPr>
                <w:iCs/>
              </w:rPr>
              <w:t>shipment</w:t>
            </w:r>
            <w:r w:rsidR="00297B57">
              <w:t xml:space="preserve">. </w:t>
            </w:r>
          </w:p>
          <w:p w:rsidR="009A7DAC" w:rsidRDefault="009A7DAC" w:rsidP="00297B57">
            <w:pPr>
              <w:pStyle w:val="NotesText"/>
            </w:pPr>
          </w:p>
          <w:p w:rsidR="009A7DAC" w:rsidRPr="009A7DAC" w:rsidRDefault="009A7DAC" w:rsidP="00297B57">
            <w:pPr>
              <w:pStyle w:val="NotesText"/>
            </w:pPr>
            <w:bookmarkStart w:id="304" w:name="OLE_LINK31"/>
            <w:bookmarkStart w:id="305" w:name="OLE_LINK32"/>
            <w:r w:rsidRPr="009A7DAC">
              <w:t xml:space="preserve">When </w:t>
            </w:r>
            <w:r w:rsidR="006829C9">
              <w:t>more than one user</w:t>
            </w:r>
            <w:r w:rsidRPr="009A7DAC">
              <w:t xml:space="preserve"> intend</w:t>
            </w:r>
            <w:r w:rsidR="006829C9">
              <w:t>s</w:t>
            </w:r>
            <w:r w:rsidRPr="009A7DAC">
              <w:t xml:space="preserve"> to work on </w:t>
            </w:r>
            <w:r w:rsidR="006829C9">
              <w:t>an</w:t>
            </w:r>
            <w:r w:rsidRPr="009A7DAC">
              <w:t xml:space="preserve"> invoice, one </w:t>
            </w:r>
            <w:r>
              <w:t>user</w:t>
            </w:r>
            <w:r w:rsidRPr="009A7DAC">
              <w:t xml:space="preserve"> </w:t>
            </w:r>
            <w:r>
              <w:t>must</w:t>
            </w:r>
            <w:r w:rsidRPr="009A7DAC">
              <w:t xml:space="preserve"> create </w:t>
            </w:r>
            <w:r w:rsidR="006829C9">
              <w:t>the</w:t>
            </w:r>
            <w:r w:rsidRPr="009A7DAC">
              <w:t xml:space="preserve"> invoice</w:t>
            </w:r>
            <w:r>
              <w:t>. T</w:t>
            </w:r>
            <w:r w:rsidRPr="009A7DAC">
              <w:t xml:space="preserve">he other users </w:t>
            </w:r>
            <w:r>
              <w:t>must</w:t>
            </w:r>
            <w:r w:rsidRPr="009A7DAC">
              <w:t xml:space="preserve"> select </w:t>
            </w:r>
            <w:r w:rsidR="00551508">
              <w:t>that</w:t>
            </w:r>
            <w:r w:rsidRPr="009A7DAC">
              <w:t xml:space="preserve"> invoice and add units to it.</w:t>
            </w:r>
            <w:bookmarkEnd w:id="304"/>
            <w:bookmarkEnd w:id="305"/>
          </w:p>
        </w:tc>
      </w:tr>
      <w:tr w:rsidR="00DA1590">
        <w:tblPrEx>
          <w:tblCellMar>
            <w:top w:w="0" w:type="dxa"/>
            <w:bottom w:w="0" w:type="dxa"/>
          </w:tblCellMar>
        </w:tblPrEx>
        <w:tc>
          <w:tcPr>
            <w:tcW w:w="3240" w:type="dxa"/>
          </w:tcPr>
          <w:p w:rsidR="00DA1590" w:rsidRDefault="00DA1590">
            <w:pPr>
              <w:pStyle w:val="TableTextNumbers"/>
            </w:pPr>
            <w:r>
              <w:t>Select a source</w:t>
            </w:r>
            <w:r w:rsidR="007536F3">
              <w:t xml:space="preserve"> from the Source (Shipper) drop-down list. If needed, edit the date received in the Date Received field.</w:t>
            </w:r>
          </w:p>
        </w:tc>
        <w:tc>
          <w:tcPr>
            <w:tcW w:w="6120" w:type="dxa"/>
          </w:tcPr>
          <w:p w:rsidR="00297B57" w:rsidRDefault="00297B57" w:rsidP="00297B57">
            <w:pPr>
              <w:pStyle w:val="TableText"/>
              <w:rPr>
                <w:b/>
                <w:bCs/>
                <w:szCs w:val="18"/>
              </w:rPr>
            </w:pPr>
          </w:p>
          <w:p w:rsidR="00297B57" w:rsidRDefault="00C366E0" w:rsidP="00297B57">
            <w:pPr>
              <w:pStyle w:val="TableText"/>
              <w:rPr>
                <w:b/>
                <w:bCs/>
                <w:szCs w:val="18"/>
              </w:rPr>
            </w:pPr>
            <w:r>
              <w:rPr>
                <w:b/>
                <w:bCs/>
                <w:noProof/>
              </w:rPr>
              <mc:AlternateContent>
                <mc:Choice Requires="wps">
                  <w:drawing>
                    <wp:anchor distT="0" distB="0" distL="114300" distR="114300" simplePos="0" relativeHeight="251715072"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497" name="Line 99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998" o:spid="_x0000_s1026" style="position:absolute;z-index:25171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AR&#10;E0FaFgIAAC0EAAAOAAAAAAAAAAAAAAAAAC4CAABkcnMvZTJvRG9jLnhtbFBLAQItABQABgAIAAAA&#10;IQAXTzAS2wAAAAgBAAAPAAAAAAAAAAAAAAAAAHAEAABkcnMvZG93bnJldi54bWxQSwUGAAAAAAQA&#10;BADzAAAAeAUAAAAA&#10;" strokeweight="1.5pt"/>
                  </w:pict>
                </mc:Fallback>
              </mc:AlternateContent>
            </w:r>
            <w:r w:rsidR="00297B57">
              <w:rPr>
                <w:b/>
                <w:bCs/>
                <w:szCs w:val="18"/>
              </w:rPr>
              <w:t>NOTES</w:t>
            </w:r>
          </w:p>
          <w:p w:rsidR="00297B57" w:rsidRDefault="00297B57" w:rsidP="00297B57">
            <w:pPr>
              <w:pStyle w:val="NotesText"/>
            </w:pPr>
          </w:p>
          <w:p w:rsidR="00297B57" w:rsidRDefault="00297B57" w:rsidP="00297B57">
            <w:pPr>
              <w:pStyle w:val="NotesText"/>
            </w:pPr>
            <w:r>
              <w:t>The date and time a shipment is received cannot be in the future.</w:t>
            </w:r>
          </w:p>
          <w:p w:rsidR="00297B57" w:rsidRDefault="00297B57" w:rsidP="00297B57">
            <w:pPr>
              <w:pStyle w:val="NotesText"/>
            </w:pPr>
          </w:p>
          <w:p w:rsidR="00297B57" w:rsidRDefault="00297B57" w:rsidP="00297B57">
            <w:pPr>
              <w:pStyle w:val="NotesText"/>
            </w:pPr>
            <w:r>
              <w:t>After a user enters or selects an invoice number, the user may enter information in the shipper, date received, and processing technologist fields.</w:t>
            </w:r>
          </w:p>
          <w:p w:rsidR="00297B57" w:rsidRDefault="00297B57" w:rsidP="00297B57">
            <w:pPr>
              <w:pStyle w:val="NotesText"/>
            </w:pPr>
          </w:p>
          <w:p w:rsidR="00DA1590" w:rsidRDefault="00297B57" w:rsidP="00297B57">
            <w:pPr>
              <w:pStyle w:val="NotesText"/>
            </w:pPr>
            <w:r>
              <w:t>During retrospective entry, the user must enter the shipment date and time before entering any other unit transaction.</w:t>
            </w:r>
          </w:p>
        </w:tc>
      </w:tr>
      <w:tr w:rsidR="002A21AE">
        <w:tblPrEx>
          <w:tblCellMar>
            <w:top w:w="0" w:type="dxa"/>
            <w:bottom w:w="0" w:type="dxa"/>
          </w:tblCellMar>
        </w:tblPrEx>
        <w:tc>
          <w:tcPr>
            <w:tcW w:w="3240" w:type="dxa"/>
          </w:tcPr>
          <w:p w:rsidR="002A21AE" w:rsidRDefault="001743E6">
            <w:pPr>
              <w:pStyle w:val="TableTextNumbers"/>
            </w:pPr>
            <w:r>
              <w:t xml:space="preserve">Click the </w:t>
            </w:r>
            <w:r w:rsidRPr="001743E6">
              <w:rPr>
                <w:b/>
              </w:rPr>
              <w:t>ISBT</w:t>
            </w:r>
            <w:r>
              <w:t xml:space="preserve"> or </w:t>
            </w:r>
            <w:r w:rsidRPr="001743E6">
              <w:rPr>
                <w:b/>
              </w:rPr>
              <w:t xml:space="preserve">Codabar </w:t>
            </w:r>
            <w:r w:rsidRPr="00BF2E41">
              <w:t>radio button</w:t>
            </w:r>
            <w:r>
              <w:t xml:space="preserve"> to s</w:t>
            </w:r>
            <w:r w:rsidR="002A21AE">
              <w:t>elect a labeling type</w:t>
            </w:r>
            <w:r>
              <w:t>,</w:t>
            </w:r>
            <w:r w:rsidR="0023261D">
              <w:t xml:space="preserve"> </w:t>
            </w:r>
            <w:r w:rsidR="002A21AE">
              <w:t xml:space="preserve">or </w:t>
            </w:r>
            <w:r w:rsidR="002A21AE">
              <w:lastRenderedPageBreak/>
              <w:t xml:space="preserve">scan the unit ID barcode. Click </w:t>
            </w:r>
            <w:r w:rsidR="002A21AE">
              <w:rPr>
                <w:b/>
              </w:rPr>
              <w:t>OK</w:t>
            </w:r>
            <w:r w:rsidR="002A21AE">
              <w:t xml:space="preserve"> again to continue. </w:t>
            </w:r>
          </w:p>
        </w:tc>
        <w:tc>
          <w:tcPr>
            <w:tcW w:w="6120" w:type="dxa"/>
          </w:tcPr>
          <w:p w:rsidR="002A21AE" w:rsidRDefault="002A21AE">
            <w:pPr>
              <w:pStyle w:val="TableTextBullet"/>
            </w:pPr>
            <w:r>
              <w:lastRenderedPageBreak/>
              <w:t>When the barcode is scanned, determines the labeling type</w:t>
            </w:r>
            <w:r w:rsidR="001743E6">
              <w:t xml:space="preserve"> (autodiscriminates)</w:t>
            </w:r>
            <w:r>
              <w:t>.</w:t>
            </w:r>
          </w:p>
        </w:tc>
      </w:tr>
      <w:tr w:rsidR="002A21AE">
        <w:tblPrEx>
          <w:tblCellMar>
            <w:top w:w="0" w:type="dxa"/>
            <w:bottom w:w="0" w:type="dxa"/>
          </w:tblCellMar>
        </w:tblPrEx>
        <w:tc>
          <w:tcPr>
            <w:tcW w:w="3240" w:type="dxa"/>
          </w:tcPr>
          <w:p w:rsidR="002A21AE" w:rsidRDefault="002A21AE">
            <w:pPr>
              <w:pStyle w:val="TableTextNumbers"/>
            </w:pPr>
            <w:r>
              <w:lastRenderedPageBreak/>
              <w:t xml:space="preserve">Click </w:t>
            </w:r>
            <w:r>
              <w:rPr>
                <w:b/>
              </w:rPr>
              <w:t>Yes</w:t>
            </w:r>
            <w:r>
              <w:t xml:space="preserve"> to add units to the invoice or click </w:t>
            </w:r>
            <w:r>
              <w:rPr>
                <w:b/>
              </w:rPr>
              <w:t>No</w:t>
            </w:r>
            <w:r>
              <w:t xml:space="preserve"> to select another invoice.</w:t>
            </w:r>
          </w:p>
        </w:tc>
        <w:tc>
          <w:tcPr>
            <w:tcW w:w="6120" w:type="dxa"/>
          </w:tcPr>
          <w:p w:rsidR="002A21AE" w:rsidRDefault="002A21AE">
            <w:pPr>
              <w:pStyle w:val="TableTextBullet"/>
            </w:pPr>
            <w:r>
              <w:t>When a user selects an existing invoice, displays the shipment information and blood unit details associated with the invoice.</w:t>
            </w:r>
          </w:p>
        </w:tc>
      </w:tr>
      <w:tr w:rsidR="002A21AE">
        <w:tblPrEx>
          <w:tblCellMar>
            <w:top w:w="0" w:type="dxa"/>
            <w:bottom w:w="0" w:type="dxa"/>
          </w:tblCellMar>
        </w:tblPrEx>
        <w:tc>
          <w:tcPr>
            <w:tcW w:w="3240" w:type="dxa"/>
          </w:tcPr>
          <w:p w:rsidR="002A21AE" w:rsidRDefault="002A21AE">
            <w:pPr>
              <w:pStyle w:val="TableTextNumbers"/>
            </w:pPr>
            <w:r>
              <w:t xml:space="preserve">Select a unit to add. </w:t>
            </w:r>
          </w:p>
          <w:p w:rsidR="002A21AE" w:rsidRDefault="002A21AE">
            <w:pPr>
              <w:pStyle w:val="TableTextNumbersContinued"/>
            </w:pPr>
          </w:p>
          <w:p w:rsidR="002A21AE" w:rsidRDefault="002A21AE">
            <w:pPr>
              <w:pStyle w:val="TableTextNumbersContinued"/>
            </w:pPr>
            <w:r>
              <w:t xml:space="preserve">For a Codabar-labeled unit, scan the FDA </w:t>
            </w:r>
            <w:r w:rsidR="00B85812">
              <w:t>Registration Number</w:t>
            </w:r>
            <w:r>
              <w:t xml:space="preserve"> barcode or enter the FDA </w:t>
            </w:r>
            <w:r w:rsidR="00B85812">
              <w:t>Registration Number</w:t>
            </w:r>
            <w:r>
              <w:t>.</w:t>
            </w:r>
          </w:p>
          <w:p w:rsidR="002A21AE" w:rsidRDefault="002A21AE">
            <w:pPr>
              <w:pStyle w:val="TableTextNumbersContinued"/>
            </w:pPr>
          </w:p>
          <w:p w:rsidR="002A21AE" w:rsidRDefault="002A21AE">
            <w:pPr>
              <w:pStyle w:val="TableTextNumbersContinued"/>
            </w:pPr>
            <w:r>
              <w:t xml:space="preserve">For an ISBT 128-labeled unit, continue at Step </w:t>
            </w:r>
            <w:r w:rsidR="00522467">
              <w:t>7</w:t>
            </w:r>
            <w:r>
              <w:t>.</w:t>
            </w:r>
          </w:p>
        </w:tc>
        <w:tc>
          <w:tcPr>
            <w:tcW w:w="6120" w:type="dxa"/>
          </w:tcPr>
          <w:p w:rsidR="002A21AE" w:rsidRDefault="002A21AE">
            <w:pPr>
              <w:pStyle w:val="TableTextBullet"/>
            </w:pPr>
            <w:r>
              <w:t>Displays shipment data and prompts the user to scan individual units.</w:t>
            </w:r>
          </w:p>
          <w:p w:rsidR="002A21AE" w:rsidRDefault="002A21AE">
            <w:pPr>
              <w:pStyle w:val="TableTextBullet"/>
            </w:pPr>
            <w:r>
              <w:t xml:space="preserve">Displays information corresponding to the FDA registration barcode scanned or allows a user to search for the FDA </w:t>
            </w:r>
            <w:r w:rsidR="00B85812">
              <w:t>Registration Number</w:t>
            </w:r>
            <w:r>
              <w:t xml:space="preserve"> and facility information (all users may activate a facility).</w:t>
            </w:r>
          </w:p>
          <w:p w:rsidR="0077041C" w:rsidRDefault="0077041C">
            <w:pPr>
              <w:pStyle w:val="TableTextBullet"/>
            </w:pPr>
            <w:r>
              <w:t>When a facility receives a blood product from a shipper for the first time, prompts the user to activate the blood product for that shipper.</w:t>
            </w:r>
          </w:p>
          <w:p w:rsidR="002A21AE" w:rsidRDefault="002A21AE">
            <w:pPr>
              <w:pStyle w:val="TableText"/>
            </w:pPr>
          </w:p>
          <w:p w:rsidR="002A21AE" w:rsidRDefault="00C366E0">
            <w:pPr>
              <w:pStyle w:val="TableText"/>
              <w:rPr>
                <w:b/>
                <w:bCs/>
                <w:szCs w:val="18"/>
              </w:rPr>
            </w:pPr>
            <w:r>
              <w:rPr>
                <w:b/>
                <w:bCs/>
                <w:noProof/>
              </w:rPr>
              <mc:AlternateContent>
                <mc:Choice Requires="wps">
                  <w:drawing>
                    <wp:anchor distT="0" distB="0" distL="114300" distR="114300" simplePos="0" relativeHeight="251521536"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496" name="Line 47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479" o:spid="_x0000_s1026" style="position:absolute;z-index:25152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PO2&#10;w5g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rsidR="002A21AE" w:rsidRDefault="002A21AE">
            <w:pPr>
              <w:pStyle w:val="NotesText"/>
            </w:pPr>
          </w:p>
          <w:p w:rsidR="002A21AE" w:rsidRDefault="002A21AE">
            <w:pPr>
              <w:pStyle w:val="NotesText"/>
            </w:pPr>
            <w:r w:rsidRPr="009660C3">
              <w:rPr>
                <w:vanish/>
                <w:szCs w:val="18"/>
              </w:rPr>
              <w:t xml:space="preserve">BR_1.11 </w:t>
            </w:r>
            <w:r>
              <w:t xml:space="preserve">VBECS may display a scanned FDA </w:t>
            </w:r>
            <w:r w:rsidR="00B85812">
              <w:t>Registration Number</w:t>
            </w:r>
            <w:r>
              <w:t xml:space="preserve"> with two additional characters. </w:t>
            </w:r>
          </w:p>
          <w:p w:rsidR="00CD7224" w:rsidRDefault="00CD7224">
            <w:pPr>
              <w:pStyle w:val="NotesText"/>
            </w:pPr>
          </w:p>
          <w:p w:rsidR="00CD7224" w:rsidRDefault="00CD7224">
            <w:pPr>
              <w:pStyle w:val="NotesText"/>
            </w:pPr>
            <w:r>
              <w:t>For</w:t>
            </w:r>
            <w:r w:rsidR="003139BF">
              <w:t xml:space="preserve"> United Blood Services (UBS)</w:t>
            </w:r>
            <w:r>
              <w:t xml:space="preserve"> </w:t>
            </w:r>
            <w:r w:rsidR="003139BF">
              <w:t>facilitie</w:t>
            </w:r>
            <w:r>
              <w:t xml:space="preserve">s other than Scottsdale, see </w:t>
            </w:r>
            <w:r w:rsidR="00543DAF">
              <w:fldChar w:fldCharType="begin"/>
            </w:r>
            <w:r w:rsidR="00543DAF">
              <w:instrText xml:space="preserve"> REF _Ref170005123 \h </w:instrText>
            </w:r>
            <w:r w:rsidR="00543DAF">
              <w:fldChar w:fldCharType="separate"/>
            </w:r>
            <w:r w:rsidR="00F00E6D">
              <w:t xml:space="preserve">Appendix </w:t>
            </w:r>
            <w:r w:rsidR="00F00E6D">
              <w:rPr>
                <w:noProof/>
              </w:rPr>
              <w:t>L</w:t>
            </w:r>
            <w:r w:rsidR="00543DAF">
              <w:fldChar w:fldCharType="end"/>
            </w:r>
            <w:r>
              <w:t>: United Blood Services (UBS) Facility Barcodes.</w:t>
            </w:r>
          </w:p>
          <w:p w:rsidR="002A21AE" w:rsidRDefault="002A21AE">
            <w:pPr>
              <w:pStyle w:val="NotesText"/>
            </w:pPr>
          </w:p>
          <w:p w:rsidR="002A21AE" w:rsidRDefault="002A21AE">
            <w:pPr>
              <w:pStyle w:val="NotesText"/>
            </w:pPr>
            <w:r w:rsidRPr="009660C3">
              <w:rPr>
                <w:vanish/>
                <w:szCs w:val="18"/>
              </w:rPr>
              <w:t xml:space="preserve">BR_1.12 </w:t>
            </w:r>
            <w:r>
              <w:t xml:space="preserve">When VBECS does not recognize an FDA </w:t>
            </w:r>
            <w:r w:rsidR="00B85812">
              <w:t>Registration Number</w:t>
            </w:r>
            <w:r>
              <w:t xml:space="preserve">, it </w:t>
            </w:r>
            <w:r>
              <w:rPr>
                <w:noProof/>
              </w:rPr>
              <w:t>warns the user</w:t>
            </w:r>
            <w:r>
              <w:t>. The user may edit or reenter the number. If VBECS still does not recognize the number, the user must add the unknown facility to continue.</w:t>
            </w:r>
          </w:p>
        </w:tc>
      </w:tr>
      <w:tr w:rsidR="002A21AE">
        <w:tblPrEx>
          <w:tblCellMar>
            <w:top w:w="0" w:type="dxa"/>
            <w:bottom w:w="0" w:type="dxa"/>
          </w:tblCellMar>
        </w:tblPrEx>
        <w:tc>
          <w:tcPr>
            <w:tcW w:w="3240" w:type="dxa"/>
          </w:tcPr>
          <w:p w:rsidR="002A21AE" w:rsidRDefault="002A21AE">
            <w:pPr>
              <w:pStyle w:val="TableTextNumbers"/>
            </w:pPr>
            <w:r>
              <w:t>For an ISBT 128-labeled unit, scan</w:t>
            </w:r>
            <w:r w:rsidR="00A83A22">
              <w:t xml:space="preserve"> the label,</w:t>
            </w:r>
            <w:r>
              <w:t xml:space="preserve"> or enter the unit ID</w:t>
            </w:r>
            <w:r w:rsidR="00A83A22">
              <w:t xml:space="preserve"> and check character (in that order)</w:t>
            </w:r>
            <w:r>
              <w:t>.</w:t>
            </w:r>
          </w:p>
        </w:tc>
        <w:tc>
          <w:tcPr>
            <w:tcW w:w="6120" w:type="dxa"/>
          </w:tcPr>
          <w:p w:rsidR="002A21AE" w:rsidRDefault="002A21AE">
            <w:pPr>
              <w:pStyle w:val="TableTextBullet"/>
            </w:pPr>
            <w:r>
              <w:t xml:space="preserve">Disables the FDA </w:t>
            </w:r>
            <w:r w:rsidR="00B85812">
              <w:t>Registration Number</w:t>
            </w:r>
            <w:r>
              <w:t xml:space="preserve"> field.</w:t>
            </w:r>
          </w:p>
          <w:p w:rsidR="002A21AE" w:rsidRDefault="002A21AE">
            <w:pPr>
              <w:pStyle w:val="TableTextBullet"/>
            </w:pPr>
            <w:r>
              <w:t>Displays information corresponding to the unit ID barcode scanned. When a user enters an ISBT 128-labeled unit ID, VBECS prompts the user to enter the check character from the blood bag.</w:t>
            </w:r>
          </w:p>
          <w:p w:rsidR="002A21AE" w:rsidRDefault="002A21AE">
            <w:pPr>
              <w:pStyle w:val="TableTextBullet1"/>
            </w:pPr>
            <w:r>
              <w:rPr>
                <w:vanish/>
              </w:rPr>
              <w:t xml:space="preserve">BR_1.09 BR_1.08 </w:t>
            </w:r>
            <w:r>
              <w:t xml:space="preserve">When a user scans ISBT 128 labels units and the cursor is in an inappropriate field, VBECS </w:t>
            </w:r>
            <w:r>
              <w:rPr>
                <w:noProof/>
              </w:rPr>
              <w:t xml:space="preserve">warns that the </w:t>
            </w:r>
            <w:r w:rsidR="00346B6E">
              <w:rPr>
                <w:noProof/>
              </w:rPr>
              <w:t>incorrect</w:t>
            </w:r>
            <w:r>
              <w:t xml:space="preserve"> barcode was scanned.</w:t>
            </w:r>
          </w:p>
          <w:p w:rsidR="002A21AE" w:rsidRDefault="002A21AE">
            <w:pPr>
              <w:pStyle w:val="TableText"/>
            </w:pPr>
          </w:p>
          <w:p w:rsidR="002A21AE" w:rsidRDefault="00C366E0">
            <w:pPr>
              <w:pStyle w:val="TableText"/>
              <w:rPr>
                <w:b/>
                <w:bCs/>
                <w:szCs w:val="18"/>
              </w:rPr>
            </w:pPr>
            <w:r>
              <w:rPr>
                <w:b/>
                <w:bCs/>
                <w:noProof/>
              </w:rPr>
              <mc:AlternateContent>
                <mc:Choice Requires="wps">
                  <w:drawing>
                    <wp:anchor distT="0" distB="0" distL="114300" distR="114300" simplePos="0" relativeHeight="251529728"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495" name="Line 5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517" o:spid="_x0000_s1026" style="position:absolute;z-index:25152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CyR&#10;fvE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rsidR="002A21AE" w:rsidRDefault="002A21AE">
            <w:pPr>
              <w:pStyle w:val="NotesText"/>
            </w:pPr>
          </w:p>
          <w:p w:rsidR="002A21AE" w:rsidRDefault="002A21AE">
            <w:pPr>
              <w:pStyle w:val="NotesText"/>
              <w:ind w:left="0"/>
            </w:pPr>
            <w:r>
              <w:t>For Codabar-labeled units:</w:t>
            </w:r>
          </w:p>
          <w:p w:rsidR="002A21AE" w:rsidRDefault="002A21AE">
            <w:pPr>
              <w:pStyle w:val="NotesText"/>
            </w:pPr>
            <w:r w:rsidRPr="00781DAE">
              <w:rPr>
                <w:rFonts w:cs="Arial"/>
                <w:vanish/>
                <w:szCs w:val="18"/>
              </w:rPr>
              <w:t>BR_1.11</w:t>
            </w:r>
            <w:r w:rsidRPr="009660C3">
              <w:rPr>
                <w:vanish/>
                <w:szCs w:val="18"/>
              </w:rPr>
              <w:t xml:space="preserve"> </w:t>
            </w:r>
            <w:r>
              <w:t xml:space="preserve">VBECS may display a scanned FDA </w:t>
            </w:r>
            <w:r w:rsidR="00B85812">
              <w:t>Registration Number</w:t>
            </w:r>
            <w:r>
              <w:t xml:space="preserve"> with two additional characters. </w:t>
            </w:r>
          </w:p>
          <w:p w:rsidR="002A21AE" w:rsidRDefault="002A21AE">
            <w:pPr>
              <w:pStyle w:val="NotesText"/>
            </w:pPr>
          </w:p>
          <w:p w:rsidR="002A21AE" w:rsidRDefault="002A21AE">
            <w:pPr>
              <w:pStyle w:val="NotesText"/>
            </w:pPr>
            <w:r w:rsidRPr="00781DAE">
              <w:rPr>
                <w:rFonts w:cs="Arial"/>
                <w:vanish/>
                <w:szCs w:val="18"/>
              </w:rPr>
              <w:t>BR_1.12</w:t>
            </w:r>
            <w:r w:rsidRPr="009660C3">
              <w:rPr>
                <w:vanish/>
                <w:szCs w:val="18"/>
              </w:rPr>
              <w:t xml:space="preserve"> </w:t>
            </w:r>
            <w:r>
              <w:t xml:space="preserve">When VBECS does not recognize an FDA </w:t>
            </w:r>
            <w:r w:rsidR="00B85812">
              <w:t>Registration Number</w:t>
            </w:r>
            <w:r>
              <w:t>, it warns the user. The user may edit or reenter the number. If VBECS still does not recognize the number, the user must add the unknown facility to continue.</w:t>
            </w:r>
          </w:p>
          <w:p w:rsidR="002A21AE" w:rsidRDefault="002A21AE">
            <w:pPr>
              <w:pStyle w:val="NotesText"/>
            </w:pPr>
          </w:p>
          <w:p w:rsidR="002A21AE" w:rsidRDefault="002A21AE">
            <w:pPr>
              <w:pStyle w:val="NotesText"/>
            </w:pPr>
            <w:r w:rsidRPr="00781DAE">
              <w:rPr>
                <w:rFonts w:cs="Arial"/>
                <w:vanish/>
                <w:szCs w:val="18"/>
              </w:rPr>
              <w:t>BR_1.15</w:t>
            </w:r>
            <w:r w:rsidR="00CE3961">
              <w:rPr>
                <w:rFonts w:cs="Arial"/>
                <w:vanish/>
                <w:szCs w:val="18"/>
              </w:rPr>
              <w:t>,</w:t>
            </w:r>
            <w:r w:rsidRPr="00781DAE">
              <w:rPr>
                <w:rFonts w:cs="Arial"/>
                <w:vanish/>
                <w:szCs w:val="18"/>
              </w:rPr>
              <w:t xml:space="preserve"> BR_ 1.16</w:t>
            </w:r>
            <w:r w:rsidRPr="009660C3">
              <w:rPr>
                <w:vanish/>
                <w:szCs w:val="18"/>
              </w:rPr>
              <w:t xml:space="preserve"> </w:t>
            </w:r>
            <w:r>
              <w:t xml:space="preserve">When no FDA </w:t>
            </w:r>
            <w:r w:rsidR="00B85812">
              <w:t>Registration Number</w:t>
            </w:r>
            <w:r>
              <w:t xml:space="preserve"> barcode was scanned, VBECS displays an error message to remind the user to scan it so that VBECS can properly interpret the Codabar unit ID.</w:t>
            </w:r>
          </w:p>
          <w:p w:rsidR="002A21AE" w:rsidRDefault="002A21AE">
            <w:pPr>
              <w:pStyle w:val="NotesText"/>
            </w:pPr>
          </w:p>
          <w:p w:rsidR="002A21AE" w:rsidRDefault="002A21AE">
            <w:pPr>
              <w:pStyle w:val="NotesText"/>
            </w:pPr>
            <w:r>
              <w:t>When a user scans a unit ID barcode but enters other unit information, VBECS marks the unit record as scanned and does not indicate that other data field information was entered during incoming shipment of that unit.</w:t>
            </w:r>
          </w:p>
          <w:p w:rsidR="002A21AE" w:rsidRDefault="002A21AE">
            <w:pPr>
              <w:pStyle w:val="NotesText"/>
            </w:pPr>
          </w:p>
          <w:p w:rsidR="002A21AE" w:rsidRDefault="002A21AE">
            <w:pPr>
              <w:pStyle w:val="NotesText"/>
            </w:pPr>
            <w:r w:rsidRPr="00781DAE">
              <w:rPr>
                <w:rFonts w:cs="Arial"/>
                <w:vanish/>
                <w:szCs w:val="18"/>
              </w:rPr>
              <w:t>BR_1.05</w:t>
            </w:r>
            <w:r w:rsidRPr="009660C3">
              <w:rPr>
                <w:vanish/>
                <w:szCs w:val="18"/>
              </w:rPr>
              <w:t xml:space="preserve"> </w:t>
            </w:r>
            <w:r>
              <w:t xml:space="preserve">When a unit ID or its prefix does not match the format defined for the collection facility, VBECS warns the user. </w:t>
            </w:r>
          </w:p>
          <w:p w:rsidR="002A21AE" w:rsidRDefault="002A21AE">
            <w:pPr>
              <w:pStyle w:val="NotesText"/>
            </w:pPr>
          </w:p>
          <w:p w:rsidR="002A21AE" w:rsidRDefault="002A21AE">
            <w:pPr>
              <w:pStyle w:val="NotesText"/>
            </w:pPr>
            <w:r>
              <w:t xml:space="preserve">The ID of a unit associated with a local supplier with a facility prefix and alphabetic characters has two numbers for the facility prefix, and one or two alphabetic characters. When there is one </w:t>
            </w:r>
            <w:r>
              <w:lastRenderedPageBreak/>
              <w:t>alphabetic character, at least six numbers must follow. When there are two alphabetic characters, at least five numbers must follow. Codabar unit IDs cannot contain “A,” “B,” “D,” “I,” “O,” or “U.”</w:t>
            </w:r>
          </w:p>
          <w:p w:rsidR="002A21AE" w:rsidRDefault="002A21AE">
            <w:pPr>
              <w:pStyle w:val="NotesText"/>
            </w:pPr>
          </w:p>
          <w:p w:rsidR="002A21AE" w:rsidRDefault="002A21AE">
            <w:pPr>
              <w:pStyle w:val="NotesText"/>
              <w:ind w:left="0"/>
            </w:pPr>
            <w:r>
              <w:t>For ISBT 128-labeled units:</w:t>
            </w:r>
          </w:p>
          <w:p w:rsidR="002A21AE" w:rsidRDefault="002A21AE">
            <w:pPr>
              <w:pStyle w:val="NotesText"/>
            </w:pPr>
            <w:r w:rsidRPr="00DC786E">
              <w:rPr>
                <w:rFonts w:cs="Arial"/>
                <w:vanish/>
                <w:szCs w:val="18"/>
              </w:rPr>
              <w:t>BR_1.19</w:t>
            </w:r>
            <w:r w:rsidRPr="009660C3">
              <w:rPr>
                <w:vanish/>
                <w:szCs w:val="18"/>
              </w:rPr>
              <w:t xml:space="preserve"> </w:t>
            </w:r>
            <w:r>
              <w:t>When the user-entered check character from the label does not match the VBECS-generated check character, VBECS warns the user.</w:t>
            </w:r>
          </w:p>
          <w:p w:rsidR="002A21AE" w:rsidRDefault="002A21AE">
            <w:pPr>
              <w:pStyle w:val="NotesText"/>
            </w:pPr>
          </w:p>
          <w:p w:rsidR="002A21AE" w:rsidRDefault="002A21AE">
            <w:pPr>
              <w:pStyle w:val="NotesText"/>
            </w:pPr>
            <w:r w:rsidRPr="00781DAE">
              <w:rPr>
                <w:rFonts w:cs="Arial"/>
                <w:vanish/>
                <w:szCs w:val="18"/>
              </w:rPr>
              <w:t>BR_1.64</w:t>
            </w:r>
            <w:r w:rsidRPr="009660C3">
              <w:rPr>
                <w:vanish/>
                <w:szCs w:val="18"/>
              </w:rPr>
              <w:t xml:space="preserve"> </w:t>
            </w:r>
            <w:r>
              <w:t xml:space="preserve">When VBECS does not find a matching entry for the ICCBBA </w:t>
            </w:r>
            <w:r w:rsidR="00B85812">
              <w:t>Registration Number</w:t>
            </w:r>
            <w:r>
              <w:t xml:space="preserve"> on the local supplier table, the user must activate or add a local supplier before continuing.</w:t>
            </w:r>
          </w:p>
        </w:tc>
      </w:tr>
      <w:tr w:rsidR="002A21AE">
        <w:tblPrEx>
          <w:tblCellMar>
            <w:top w:w="0" w:type="dxa"/>
            <w:bottom w:w="0" w:type="dxa"/>
          </w:tblCellMar>
        </w:tblPrEx>
        <w:tc>
          <w:tcPr>
            <w:tcW w:w="3240" w:type="dxa"/>
          </w:tcPr>
          <w:p w:rsidR="002A21AE" w:rsidRDefault="002A21AE">
            <w:pPr>
              <w:pStyle w:val="TableTextNumbers"/>
            </w:pPr>
            <w:r>
              <w:lastRenderedPageBreak/>
              <w:t xml:space="preserve">Scan the product code barcode or enter the product code. </w:t>
            </w:r>
          </w:p>
        </w:tc>
        <w:tc>
          <w:tcPr>
            <w:tcW w:w="6120" w:type="dxa"/>
          </w:tcPr>
          <w:p w:rsidR="004641E8" w:rsidRPr="004641E8" w:rsidRDefault="004641E8">
            <w:pPr>
              <w:pStyle w:val="TableTextBullet"/>
              <w:rPr>
                <w:color w:val="000000"/>
              </w:rPr>
            </w:pPr>
            <w:r>
              <w:t xml:space="preserve">When a user scans a product code </w:t>
            </w:r>
            <w:r w:rsidR="006D09BD">
              <w:t>barcode that is not activ</w:t>
            </w:r>
            <w:r>
              <w:t>ated in the user’s division, prompts the user to activate the code.</w:t>
            </w:r>
            <w:r w:rsidR="006D09BD">
              <w:t xml:space="preserve"> (See Blood Products.)</w:t>
            </w:r>
          </w:p>
          <w:p w:rsidR="002A21AE" w:rsidRDefault="002A21AE">
            <w:pPr>
              <w:pStyle w:val="TableTextBullet"/>
              <w:rPr>
                <w:color w:val="000000"/>
              </w:rPr>
            </w:pPr>
            <w:r>
              <w:t>Displays the corresponding product code, product name, and (for ISBT) donation type (see Step 11).</w:t>
            </w:r>
          </w:p>
          <w:p w:rsidR="002A21AE" w:rsidRDefault="002A21AE">
            <w:pPr>
              <w:pStyle w:val="TableTextBullet"/>
            </w:pPr>
            <w:r>
              <w:rPr>
                <w:color w:val="000000"/>
              </w:rPr>
              <w:t>When a unit ID of the same product type and code exists in a division, t</w:t>
            </w:r>
            <w:r>
              <w:t>he expiration date is in the future, and there is no record of inactivation or transfer of that unit ID and product code in the division’s record:</w:t>
            </w:r>
          </w:p>
          <w:p w:rsidR="002A21AE" w:rsidRDefault="002A21AE">
            <w:pPr>
              <w:pStyle w:val="TableTextBullet1"/>
            </w:pPr>
            <w:r>
              <w:t>Warns that the blood unit already exists in the division.</w:t>
            </w:r>
          </w:p>
          <w:p w:rsidR="002A21AE" w:rsidRDefault="002A21AE">
            <w:pPr>
              <w:pStyle w:val="TableTextBullet1"/>
            </w:pPr>
            <w:r>
              <w:t>Clears the data entry fields. The user may enter a different unit ID and product code.</w:t>
            </w:r>
          </w:p>
          <w:p w:rsidR="002A21AE" w:rsidRDefault="002A21AE">
            <w:pPr>
              <w:pStyle w:val="TableTextBullet"/>
            </w:pPr>
            <w:r>
              <w:rPr>
                <w:color w:val="000000"/>
              </w:rPr>
              <w:t>When a unit ID of the same product type and code exists in a division and t</w:t>
            </w:r>
            <w:r>
              <w:t xml:space="preserve">he unit in the division has an expiration date in the past, </w:t>
            </w:r>
            <w:r>
              <w:rPr>
                <w:noProof/>
              </w:rPr>
              <w:t>warns that t</w:t>
            </w:r>
            <w:r>
              <w:t>he blood unit already exists in the division.</w:t>
            </w:r>
          </w:p>
          <w:p w:rsidR="002A21AE" w:rsidRDefault="002A21AE">
            <w:pPr>
              <w:pStyle w:val="TableTextBullet"/>
            </w:pPr>
            <w:r>
              <w:rPr>
                <w:color w:val="000000"/>
              </w:rPr>
              <w:t>When a unit ID of the same product type and code exists in a division, t</w:t>
            </w:r>
            <w:r>
              <w:t>he unit status is “Transferred,” and the ABO/Rh and unit expiration date are identical to the existing unit of record:</w:t>
            </w:r>
          </w:p>
          <w:p w:rsidR="002A21AE" w:rsidRDefault="002A21AE">
            <w:pPr>
              <w:pStyle w:val="TableTextBullet1"/>
            </w:pPr>
            <w:r>
              <w:t>Makes the existing unit record available.</w:t>
            </w:r>
          </w:p>
          <w:p w:rsidR="002A21AE" w:rsidRDefault="002A21AE">
            <w:pPr>
              <w:pStyle w:val="TableTextBullet1"/>
            </w:pPr>
            <w:r>
              <w:t xml:space="preserve">Warns that the user is attempting to reenter a unit in inventory. </w:t>
            </w:r>
            <w:r>
              <w:rPr>
                <w:b/>
              </w:rPr>
              <w:t>No</w:t>
            </w:r>
            <w:r>
              <w:t xml:space="preserve"> clears the unit. </w:t>
            </w:r>
            <w:r>
              <w:rPr>
                <w:b/>
              </w:rPr>
              <w:t>Yes</w:t>
            </w:r>
            <w:r>
              <w:t xml:space="preserve"> and saves the unit.</w:t>
            </w:r>
          </w:p>
          <w:p w:rsidR="002A21AE" w:rsidRDefault="002A21AE">
            <w:pPr>
              <w:pStyle w:val="TableTextBullet1"/>
            </w:pPr>
            <w:r>
              <w:t>Updates the unit status to “Limited” or “Available</w:t>
            </w:r>
            <w:r w:rsidR="00BA7846">
              <w:t>.</w:t>
            </w:r>
            <w:r>
              <w:t xml:space="preserve">” </w:t>
            </w:r>
          </w:p>
          <w:p w:rsidR="002A21AE" w:rsidRDefault="002A21AE">
            <w:pPr>
              <w:pStyle w:val="TableTextBullet1"/>
            </w:pPr>
            <w:r>
              <w:t>Updates the unit record to reflect the reentry of the unit in the division’s inventory. The user may add new information about this unit through Edit Unit Information.</w:t>
            </w:r>
          </w:p>
          <w:p w:rsidR="002A21AE" w:rsidRDefault="002A21AE">
            <w:pPr>
              <w:pStyle w:val="TableText"/>
            </w:pPr>
          </w:p>
          <w:p w:rsidR="002A21AE" w:rsidRDefault="00C366E0">
            <w:pPr>
              <w:pStyle w:val="TableText"/>
              <w:rPr>
                <w:b/>
                <w:bCs/>
                <w:szCs w:val="18"/>
              </w:rPr>
            </w:pPr>
            <w:r>
              <w:rPr>
                <w:b/>
                <w:bCs/>
                <w:noProof/>
              </w:rPr>
              <mc:AlternateContent>
                <mc:Choice Requires="wps">
                  <w:drawing>
                    <wp:anchor distT="0" distB="0" distL="114300" distR="114300" simplePos="0" relativeHeight="251522560"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494" name="Line 48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480" o:spid="_x0000_s1026" style="position:absolute;z-index:25152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DV&#10;evccFgIAAC0EAAAOAAAAAAAAAAAAAAAAAC4CAABkcnMvZTJvRG9jLnhtbFBLAQItABQABgAIAAAA&#10;IQAXTzAS2wAAAAgBAAAPAAAAAAAAAAAAAAAAAHAEAABkcnMvZG93bnJldi54bWxQSwUGAAAAAAQA&#10;BADzAAAAeAUAAAAA&#10;" strokeweight="1.5pt"/>
                  </w:pict>
                </mc:Fallback>
              </mc:AlternateContent>
            </w:r>
            <w:r w:rsidR="002A21AE">
              <w:rPr>
                <w:b/>
                <w:bCs/>
                <w:szCs w:val="18"/>
              </w:rPr>
              <w:t>NOTES</w:t>
            </w:r>
          </w:p>
          <w:p w:rsidR="002A21AE" w:rsidRDefault="002A21AE">
            <w:pPr>
              <w:pStyle w:val="NotesText"/>
              <w:ind w:left="0"/>
            </w:pPr>
            <w:r>
              <w:br/>
              <w:t>Scanned Product Codes</w:t>
            </w:r>
          </w:p>
          <w:p w:rsidR="002A21AE" w:rsidRDefault="002A21AE">
            <w:pPr>
              <w:pStyle w:val="NotesText"/>
            </w:pPr>
            <w:r w:rsidRPr="00781DAE">
              <w:rPr>
                <w:rFonts w:cs="Arial"/>
                <w:vanish/>
              </w:rPr>
              <w:t>BR_1.42</w:t>
            </w:r>
            <w:r w:rsidRPr="009660C3">
              <w:rPr>
                <w:vanish/>
                <w:szCs w:val="18"/>
              </w:rPr>
              <w:t xml:space="preserve"> </w:t>
            </w:r>
            <w:r>
              <w:t>When a unit is transferred between facilities in a consolidated database or is reentered after transfer to an unrelated facility, VBECS records all unit activity.</w:t>
            </w:r>
          </w:p>
          <w:p w:rsidR="002A21AE" w:rsidRDefault="002A21AE">
            <w:pPr>
              <w:pStyle w:val="NotesText"/>
            </w:pPr>
          </w:p>
          <w:p w:rsidR="002A21AE" w:rsidRDefault="002A21AE">
            <w:pPr>
              <w:pStyle w:val="NotesText"/>
              <w:rPr>
                <w:color w:val="000000"/>
              </w:rPr>
            </w:pPr>
            <w:r w:rsidRPr="00781DAE">
              <w:rPr>
                <w:rFonts w:cs="Arial"/>
                <w:vanish/>
              </w:rPr>
              <w:t>BR_1.58</w:t>
            </w:r>
            <w:r w:rsidR="009660C3">
              <w:rPr>
                <w:rFonts w:cs="Arial"/>
                <w:vanish/>
              </w:rPr>
              <w:t>,</w:t>
            </w:r>
            <w:r w:rsidRPr="00781DAE">
              <w:rPr>
                <w:rFonts w:cs="Arial"/>
                <w:vanish/>
              </w:rPr>
              <w:t xml:space="preserve"> BR_1.59</w:t>
            </w:r>
            <w:r w:rsidRPr="009660C3">
              <w:rPr>
                <w:vanish/>
                <w:szCs w:val="18"/>
              </w:rPr>
              <w:t xml:space="preserve"> </w:t>
            </w:r>
            <w:r>
              <w:rPr>
                <w:color w:val="000000"/>
              </w:rPr>
              <w:t>Codabar units may not be added to an ISBT 128 shipment in the same session and ISBT 128 units may not be added to a Codabar shipment in the same session. However, a completed incoming shipment invoice may contain both types of units.</w:t>
            </w:r>
          </w:p>
          <w:p w:rsidR="002A21AE" w:rsidRDefault="002A21AE">
            <w:pPr>
              <w:pStyle w:val="NotesText"/>
            </w:pPr>
          </w:p>
          <w:p w:rsidR="002A21AE" w:rsidRDefault="002A21AE">
            <w:pPr>
              <w:pStyle w:val="NotesText"/>
            </w:pPr>
            <w:r w:rsidRPr="00781DAE">
              <w:rPr>
                <w:rFonts w:cs="Arial"/>
                <w:vanish/>
              </w:rPr>
              <w:t>BR_1.53</w:t>
            </w:r>
            <w:r w:rsidRPr="009660C3">
              <w:rPr>
                <w:vanish/>
                <w:szCs w:val="18"/>
              </w:rPr>
              <w:t xml:space="preserve"> </w:t>
            </w:r>
            <w:r>
              <w:t xml:space="preserve">When a blood product code in the RED BLOOD CELLS, WHOLE BLOOD, or APHERESIS RED BLOOD CELLS ICCBBA component class is entered, VBECS enables data entry of sickle cell negative and antigen typing. The </w:t>
            </w:r>
            <w:r w:rsidR="0068235D">
              <w:t>cytomegalovirus (</w:t>
            </w:r>
            <w:r>
              <w:t>CMV</w:t>
            </w:r>
            <w:r w:rsidR="0068235D">
              <w:t>)</w:t>
            </w:r>
            <w:r>
              <w:t xml:space="preserve"> negative data entry option is always enabled.</w:t>
            </w:r>
          </w:p>
          <w:p w:rsidR="002A21AE" w:rsidRDefault="002A21AE">
            <w:pPr>
              <w:pStyle w:val="NotesText"/>
            </w:pPr>
          </w:p>
          <w:p w:rsidR="002A21AE" w:rsidRDefault="002A21AE">
            <w:pPr>
              <w:pStyle w:val="NotesText"/>
            </w:pPr>
            <w:r>
              <w:rPr>
                <w:vanish/>
                <w:szCs w:val="18"/>
              </w:rPr>
              <w:lastRenderedPageBreak/>
              <w:t>BR_8.12</w:t>
            </w:r>
            <w:r w:rsidR="00E344DC">
              <w:rPr>
                <w:vanish/>
                <w:szCs w:val="18"/>
              </w:rPr>
              <w:t xml:space="preserve"> </w:t>
            </w:r>
            <w:r w:rsidR="00DA09BD">
              <w:t>When a user enters a product code that VBECS does not recognize, VBECS warns that the blood product was not found and that it does not support entry of new blood products.</w:t>
            </w:r>
          </w:p>
          <w:p w:rsidR="002A21AE" w:rsidRDefault="002A21AE">
            <w:pPr>
              <w:pStyle w:val="NotesText"/>
            </w:pPr>
          </w:p>
          <w:p w:rsidR="002A21AE" w:rsidRDefault="002A21AE">
            <w:pPr>
              <w:pStyle w:val="NotesText"/>
            </w:pPr>
            <w:r>
              <w:rPr>
                <w:b/>
                <w:bCs/>
              </w:rPr>
              <w:t>OK</w:t>
            </w:r>
            <w:r>
              <w:t xml:space="preserve"> returns the user to a blank screen to enter a different product. The user may enter a different product code.</w:t>
            </w:r>
          </w:p>
          <w:p w:rsidR="00185119" w:rsidRDefault="00185119">
            <w:pPr>
              <w:pStyle w:val="NotesText"/>
            </w:pPr>
          </w:p>
          <w:p w:rsidR="00185119" w:rsidRDefault="00185119" w:rsidP="00185119">
            <w:pPr>
              <w:pStyle w:val="NotesText"/>
            </w:pPr>
            <w:r>
              <w:t>VBECS requires the full 8-digit ISBT 128 product code. The user should enter the 8-digit ISBT 128 product code as it appears on the blood unit label of the actual blood unit being entered into VBECS. When a user does not enter the sixth through eighth characters, VBECS automatically completes the required information with defaults, V and 00, respectively. This may be changed by clearing the unit information and entering the complete 8-digit ISBT 128 unit product code.</w:t>
            </w:r>
            <w:r>
              <w:rPr>
                <w:vanish/>
              </w:rPr>
              <w:t xml:space="preserve"> </w:t>
            </w:r>
            <w:r w:rsidRPr="00185119">
              <w:rPr>
                <w:vanish/>
              </w:rPr>
              <w:t>DR 4484</w:t>
            </w:r>
          </w:p>
          <w:p w:rsidR="002A21AE" w:rsidRDefault="002A21AE">
            <w:pPr>
              <w:pStyle w:val="NotesText"/>
            </w:pPr>
          </w:p>
          <w:p w:rsidR="002A21AE" w:rsidRDefault="002A21AE">
            <w:pPr>
              <w:pStyle w:val="NotesText"/>
            </w:pPr>
            <w:r>
              <w:rPr>
                <w:rFonts w:cs="Arial"/>
                <w:vanish/>
              </w:rPr>
              <w:t xml:space="preserve">BR_1.50 </w:t>
            </w:r>
            <w:r>
              <w:t>VBECS assigns a volume to the unit based on the average volume field from the Blood Product Table entry corresponding to the unit’s blood product code.</w:t>
            </w:r>
          </w:p>
          <w:p w:rsidR="002A21AE" w:rsidRDefault="002A21AE">
            <w:pPr>
              <w:pStyle w:val="NotesText"/>
            </w:pPr>
          </w:p>
          <w:p w:rsidR="002A21AE" w:rsidRDefault="002A21AE" w:rsidP="003947ED">
            <w:pPr>
              <w:pStyle w:val="NotesText"/>
            </w:pPr>
            <w:r>
              <w:rPr>
                <w:rFonts w:cs="Arial"/>
                <w:vanish/>
              </w:rPr>
              <w:t xml:space="preserve">BR_1.02 </w:t>
            </w:r>
            <w:r>
              <w:t>For each product type in a shipment, site parameters must indicate that the product is marked as active for the division and that a cost is associated with the shipper. If not, VBECS prompts the user to</w:t>
            </w:r>
            <w:r w:rsidR="003947ED">
              <w:t xml:space="preserve"> mark the component as active.</w:t>
            </w:r>
            <w:r w:rsidR="00AA6C54">
              <w:t xml:space="preserve"> </w:t>
            </w:r>
          </w:p>
          <w:p w:rsidR="008E48F6" w:rsidRDefault="008E48F6" w:rsidP="008E48F6">
            <w:pPr>
              <w:pStyle w:val="NotesText"/>
              <w:ind w:left="0"/>
            </w:pPr>
          </w:p>
          <w:p w:rsidR="008E48F6" w:rsidRDefault="008E48F6" w:rsidP="008E48F6">
            <w:pPr>
              <w:pStyle w:val="NotesText"/>
              <w:ind w:left="0"/>
            </w:pPr>
            <w:r>
              <w:t>For Codabar-labeled units:</w:t>
            </w:r>
          </w:p>
          <w:p w:rsidR="008E48F6" w:rsidRDefault="008E48F6" w:rsidP="008E48F6">
            <w:pPr>
              <w:pStyle w:val="NotesText"/>
            </w:pPr>
            <w:r>
              <w:rPr>
                <w:rFonts w:cs="Arial"/>
                <w:vanish/>
              </w:rPr>
              <w:t xml:space="preserve">BR_1.13 </w:t>
            </w:r>
            <w:r>
              <w:t>VBECS displays a scanned Codabar product code as seven characters.</w:t>
            </w:r>
          </w:p>
          <w:p w:rsidR="008E48F6" w:rsidRDefault="008E48F6" w:rsidP="008E48F6">
            <w:pPr>
              <w:pStyle w:val="NotesText"/>
            </w:pPr>
          </w:p>
          <w:p w:rsidR="008E48F6" w:rsidRDefault="008E48F6" w:rsidP="008E48F6">
            <w:pPr>
              <w:pStyle w:val="NotesText"/>
            </w:pPr>
            <w:r>
              <w:t>In some instances, Codabar product codes are not unique when they are modified.</w:t>
            </w:r>
          </w:p>
          <w:p w:rsidR="008E48F6" w:rsidRDefault="008E48F6" w:rsidP="008E48F6">
            <w:pPr>
              <w:pStyle w:val="NotesText"/>
            </w:pPr>
          </w:p>
          <w:p w:rsidR="008E48F6" w:rsidRDefault="008E48F6" w:rsidP="008E48F6">
            <w:pPr>
              <w:pStyle w:val="NotesText"/>
              <w:ind w:left="0"/>
            </w:pPr>
            <w:r>
              <w:t>For ISBT 128-labeled units:</w:t>
            </w:r>
          </w:p>
          <w:p w:rsidR="008E48F6" w:rsidRDefault="008E48F6" w:rsidP="008E48F6">
            <w:pPr>
              <w:pStyle w:val="NotesText"/>
            </w:pPr>
            <w:r>
              <w:rPr>
                <w:rFonts w:cs="Arial"/>
                <w:vanish/>
              </w:rPr>
              <w:t xml:space="preserve">BR_1.14 </w:t>
            </w:r>
            <w:r>
              <w:t>VBECS stores scanned ISBT 128 product codes and displays them as eight characters:</w:t>
            </w:r>
          </w:p>
          <w:p w:rsidR="008E48F6" w:rsidRDefault="008E48F6" w:rsidP="008E48F6">
            <w:pPr>
              <w:pStyle w:val="NotesTextBullet"/>
            </w:pPr>
            <w:r>
              <w:t>Characters 1–5 are used to search the ISBT Blood Product Table to identify the product type.</w:t>
            </w:r>
          </w:p>
          <w:p w:rsidR="008E48F6" w:rsidRDefault="008E48F6" w:rsidP="008E48F6">
            <w:pPr>
              <w:pStyle w:val="NotesTextBullet"/>
            </w:pPr>
            <w:r>
              <w:t>Character 6 indicates donation type.</w:t>
            </w:r>
          </w:p>
          <w:p w:rsidR="008E48F6" w:rsidRDefault="008E48F6" w:rsidP="008E48F6">
            <w:pPr>
              <w:pStyle w:val="NotesTextBullet"/>
            </w:pPr>
            <w:r>
              <w:t>Character 7 indicates a division at the time of collection.</w:t>
            </w:r>
          </w:p>
          <w:p w:rsidR="008E48F6" w:rsidRDefault="008E48F6" w:rsidP="008E48F6">
            <w:pPr>
              <w:pStyle w:val="NotesTextBullet"/>
            </w:pPr>
            <w:r>
              <w:t xml:space="preserve">Character 8 indicates an additional aliquot. </w:t>
            </w:r>
          </w:p>
        </w:tc>
      </w:tr>
      <w:tr w:rsidR="002A21AE">
        <w:tblPrEx>
          <w:tblCellMar>
            <w:top w:w="0" w:type="dxa"/>
            <w:bottom w:w="0" w:type="dxa"/>
          </w:tblCellMar>
        </w:tblPrEx>
        <w:tc>
          <w:tcPr>
            <w:tcW w:w="3240" w:type="dxa"/>
          </w:tcPr>
          <w:p w:rsidR="002A21AE" w:rsidRDefault="002A21AE">
            <w:pPr>
              <w:pStyle w:val="TableTextNumbers"/>
            </w:pPr>
            <w:r>
              <w:lastRenderedPageBreak/>
              <w:t xml:space="preserve">For Codabar- and ISBT 128-labeled units, scan the ABO/Rh number barcode, enter the ABO/Rh, or select the ABO/Rh from the drop-down list. </w:t>
            </w:r>
          </w:p>
        </w:tc>
        <w:tc>
          <w:tcPr>
            <w:tcW w:w="6120" w:type="dxa"/>
          </w:tcPr>
          <w:p w:rsidR="002A21AE" w:rsidRDefault="002A21AE">
            <w:pPr>
              <w:pStyle w:val="TableTextBullet"/>
            </w:pPr>
            <w:r>
              <w:t>Displays the corresponding ABO/Rh.</w:t>
            </w:r>
          </w:p>
          <w:p w:rsidR="002A21AE" w:rsidRDefault="002A21AE">
            <w:pPr>
              <w:pStyle w:val="TableTextBullet"/>
              <w:rPr>
                <w:color w:val="000000"/>
              </w:rPr>
            </w:pPr>
            <w:r>
              <w:t>Allows the selection of only ABO/Rh types acceptable for ICCBBA component classes.</w:t>
            </w:r>
          </w:p>
          <w:p w:rsidR="002A21AE" w:rsidRDefault="002A21AE">
            <w:pPr>
              <w:pStyle w:val="TableTextBullet"/>
            </w:pPr>
            <w:r>
              <w:rPr>
                <w:rFonts w:cs="Arial"/>
                <w:vanish/>
              </w:rPr>
              <w:t xml:space="preserve">BR_1.66 </w:t>
            </w:r>
            <w:r>
              <w:t xml:space="preserve">Enables the ABO/Rh field when a valid product code is entered. </w:t>
            </w:r>
          </w:p>
        </w:tc>
      </w:tr>
      <w:tr w:rsidR="002A21AE">
        <w:tblPrEx>
          <w:tblCellMar>
            <w:top w:w="0" w:type="dxa"/>
            <w:bottom w:w="0" w:type="dxa"/>
          </w:tblCellMar>
        </w:tblPrEx>
        <w:tc>
          <w:tcPr>
            <w:tcW w:w="3240" w:type="dxa"/>
          </w:tcPr>
          <w:p w:rsidR="002A21AE" w:rsidRDefault="002A21AE">
            <w:pPr>
              <w:pStyle w:val="TableTextNumbers"/>
            </w:pPr>
            <w:r>
              <w:t>Scan the expiration date barcode or enter the expiration date and time when an expiration time is required.</w:t>
            </w:r>
          </w:p>
        </w:tc>
        <w:tc>
          <w:tcPr>
            <w:tcW w:w="6120" w:type="dxa"/>
          </w:tcPr>
          <w:p w:rsidR="002A21AE" w:rsidRDefault="002A21AE">
            <w:pPr>
              <w:pStyle w:val="TableTextBullet"/>
            </w:pPr>
            <w:r>
              <w:t>Displays the corresponding expiration date and time.</w:t>
            </w:r>
          </w:p>
          <w:p w:rsidR="002A21AE" w:rsidRDefault="002A21AE">
            <w:pPr>
              <w:pStyle w:val="TableText"/>
              <w:ind w:left="720"/>
            </w:pPr>
          </w:p>
          <w:p w:rsidR="002A21AE" w:rsidRDefault="00C366E0">
            <w:pPr>
              <w:pStyle w:val="TableText"/>
              <w:rPr>
                <w:b/>
                <w:bCs/>
                <w:szCs w:val="18"/>
              </w:rPr>
            </w:pPr>
            <w:r>
              <w:rPr>
                <w:b/>
                <w:bCs/>
                <w:noProof/>
              </w:rPr>
              <mc:AlternateContent>
                <mc:Choice Requires="wps">
                  <w:drawing>
                    <wp:anchor distT="0" distB="0" distL="114300" distR="114300" simplePos="0" relativeHeight="251523584"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493" name="Line 48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482" o:spid="_x0000_s1026" style="position:absolute;z-index:25152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ycKFQIAAC0EAAAOAAAAZHJzL2Uyb0RvYy54bWysU8GO2jAQvVfqP1i+QxLIUo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Mn/&#10;Jwo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rsidR="002A21AE" w:rsidRDefault="002A21AE">
            <w:pPr>
              <w:pStyle w:val="NotesText"/>
            </w:pPr>
          </w:p>
          <w:p w:rsidR="002A21AE" w:rsidRDefault="002A21AE">
            <w:pPr>
              <w:pStyle w:val="NotesText"/>
            </w:pPr>
            <w:r>
              <w:rPr>
                <w:rFonts w:cs="Arial"/>
                <w:vanish/>
                <w:szCs w:val="18"/>
              </w:rPr>
              <w:t>BR_1.22</w:t>
            </w:r>
            <w:r w:rsidR="00CE3961">
              <w:rPr>
                <w:rFonts w:cs="Arial"/>
                <w:vanish/>
                <w:szCs w:val="18"/>
              </w:rPr>
              <w:t>,</w:t>
            </w:r>
            <w:r>
              <w:rPr>
                <w:rFonts w:cs="Arial"/>
                <w:vanish/>
                <w:szCs w:val="18"/>
              </w:rPr>
              <w:t xml:space="preserve"> </w:t>
            </w:r>
            <w:r>
              <w:rPr>
                <w:vanish/>
                <w:szCs w:val="18"/>
              </w:rPr>
              <w:t xml:space="preserve">BR_1.23 </w:t>
            </w:r>
            <w:r>
              <w:t>The default unit expiration time is 23:59.</w:t>
            </w:r>
          </w:p>
          <w:p w:rsidR="002A21AE" w:rsidRDefault="002A21AE">
            <w:pPr>
              <w:pStyle w:val="NotesText"/>
            </w:pPr>
          </w:p>
          <w:p w:rsidR="002A21AE" w:rsidRDefault="002A21AE">
            <w:pPr>
              <w:pStyle w:val="NotesText"/>
            </w:pPr>
            <w:r>
              <w:rPr>
                <w:rFonts w:cs="Arial"/>
                <w:vanish/>
              </w:rPr>
              <w:t xml:space="preserve">BR_1.31 </w:t>
            </w:r>
            <w:r>
              <w:t xml:space="preserve">VBECS compares the entered blood product’s expiration date to the maximum storage date and time limit for the product type. The date and time of shipment receipt are used as the collection date and time. When the expiration date entered exceeds the defined maximum storage time, VBECS displays an error message and clears the field. The user may reenter an expiration date and time for the product. </w:t>
            </w:r>
          </w:p>
          <w:p w:rsidR="002A21AE" w:rsidRDefault="002A21AE">
            <w:pPr>
              <w:pStyle w:val="NotesText"/>
            </w:pPr>
            <w:r>
              <w:lastRenderedPageBreak/>
              <w:t> </w:t>
            </w:r>
          </w:p>
          <w:p w:rsidR="002A21AE" w:rsidRDefault="002A21AE">
            <w:pPr>
              <w:pStyle w:val="NotesText"/>
            </w:pPr>
            <w:r>
              <w:t xml:space="preserve">Products </w:t>
            </w:r>
            <w:r w:rsidR="00352C41">
              <w:t>with</w:t>
            </w:r>
            <w:r>
              <w:t xml:space="preserve"> a maximum expiration date and time of </w:t>
            </w:r>
            <w:r>
              <w:rPr>
                <w:u w:val="single"/>
              </w:rPr>
              <w:t>&lt;</w:t>
            </w:r>
            <w:r>
              <w:t xml:space="preserve">24 hours default to an expiration time </w:t>
            </w:r>
            <w:r w:rsidR="00352C41">
              <w:rPr>
                <w:u w:val="single"/>
              </w:rPr>
              <w:t>&lt;</w:t>
            </w:r>
            <w:r>
              <w:t xml:space="preserve">24 hours from the time of the incoming shipment. Product types with a maximum expiration date and time of </w:t>
            </w:r>
            <w:r>
              <w:rPr>
                <w:u w:val="single"/>
              </w:rPr>
              <w:t>&gt;</w:t>
            </w:r>
            <w:r>
              <w:t xml:space="preserve"> 24 hours have a default expiration time of 23:59.</w:t>
            </w:r>
          </w:p>
          <w:p w:rsidR="002A21AE" w:rsidRDefault="002A21AE">
            <w:pPr>
              <w:pStyle w:val="NotesText"/>
            </w:pPr>
          </w:p>
          <w:p w:rsidR="002A21AE" w:rsidRDefault="002A21AE">
            <w:pPr>
              <w:pStyle w:val="NotesText"/>
            </w:pPr>
            <w:r>
              <w:rPr>
                <w:rFonts w:cs="Arial"/>
                <w:vanish/>
              </w:rPr>
              <w:t xml:space="preserve">BR_1.61 </w:t>
            </w:r>
            <w:r w:rsidR="009965B7" w:rsidRPr="00896F17">
              <w:rPr>
                <w:rStyle w:val="BullhornChar"/>
              </w:rPr>
              <w:t></w:t>
            </w:r>
            <w:r w:rsidR="009965B7" w:rsidRPr="00D62E87">
              <w:rPr>
                <w:rFonts w:ascii="Webdings" w:hAnsi="Webdings"/>
              </w:rPr>
              <w:t></w:t>
            </w:r>
            <w:r>
              <w:t xml:space="preserve">When a unit expiration date precedes the incoming shipment date and time, VBECS emits an audible alert, </w:t>
            </w:r>
            <w:r>
              <w:rPr>
                <w:noProof/>
              </w:rPr>
              <w:t>warns that the user</w:t>
            </w:r>
            <w:r>
              <w:t xml:space="preserve"> is attempting to enter an expired unit, and asks whether the user wishes to continue. </w:t>
            </w:r>
          </w:p>
          <w:p w:rsidR="002A21AE" w:rsidRDefault="002A21AE">
            <w:pPr>
              <w:pStyle w:val="NotesText"/>
              <w:rPr>
                <w:b/>
              </w:rPr>
            </w:pPr>
          </w:p>
          <w:p w:rsidR="002A21AE" w:rsidRDefault="002A21AE">
            <w:pPr>
              <w:pStyle w:val="NotesText"/>
            </w:pPr>
            <w:r>
              <w:rPr>
                <w:b/>
              </w:rPr>
              <w:t>No</w:t>
            </w:r>
            <w:r>
              <w:t xml:space="preserve"> clears the unit expiration date field. The user must enter a new, acceptable expiration date. </w:t>
            </w:r>
            <w:r>
              <w:rPr>
                <w:b/>
              </w:rPr>
              <w:t>Yes</w:t>
            </w:r>
            <w:r>
              <w:t xml:space="preserve"> requires the user to enter a comment.</w:t>
            </w:r>
          </w:p>
          <w:p w:rsidR="002A21AE" w:rsidRDefault="002A21AE">
            <w:pPr>
              <w:pStyle w:val="NotesText"/>
              <w:rPr>
                <w:rFonts w:cs="Arial"/>
              </w:rPr>
            </w:pPr>
          </w:p>
          <w:p w:rsidR="002A21AE" w:rsidRDefault="002A21AE">
            <w:pPr>
              <w:pStyle w:val="NotesText"/>
              <w:rPr>
                <w:rFonts w:cs="Arial"/>
              </w:rPr>
            </w:pPr>
            <w:r>
              <w:rPr>
                <w:rFonts w:cs="Arial"/>
              </w:rPr>
              <w:t>VBECS captures details of this override in an Exception Report.</w:t>
            </w:r>
          </w:p>
        </w:tc>
      </w:tr>
      <w:tr w:rsidR="002A21AE">
        <w:tblPrEx>
          <w:tblCellMar>
            <w:top w:w="0" w:type="dxa"/>
            <w:bottom w:w="0" w:type="dxa"/>
          </w:tblCellMar>
        </w:tblPrEx>
        <w:tc>
          <w:tcPr>
            <w:tcW w:w="3240" w:type="dxa"/>
          </w:tcPr>
          <w:p w:rsidR="002A21AE" w:rsidRDefault="002A21AE">
            <w:pPr>
              <w:pStyle w:val="TableTextNumbers"/>
            </w:pPr>
            <w:r>
              <w:lastRenderedPageBreak/>
              <w:t xml:space="preserve">For Codabar-labeled units, accept “voluntary allogeneic” or select another donation type. </w:t>
            </w:r>
          </w:p>
          <w:p w:rsidR="002A21AE" w:rsidRDefault="002A21AE">
            <w:pPr>
              <w:pStyle w:val="TableTextNumbersContinued"/>
            </w:pPr>
          </w:p>
          <w:p w:rsidR="002A21AE" w:rsidRDefault="002A21AE">
            <w:pPr>
              <w:pStyle w:val="TableTextNumbersContinued"/>
            </w:pPr>
            <w:r>
              <w:t>For ISBT 128-labeled units, accept the donation type based on character 6 of the product code (cannot be edited) or, when character 6 is “0,” indicate a donation type.</w:t>
            </w:r>
          </w:p>
        </w:tc>
        <w:tc>
          <w:tcPr>
            <w:tcW w:w="6120" w:type="dxa"/>
          </w:tcPr>
          <w:p w:rsidR="002A21AE" w:rsidRDefault="002A21AE">
            <w:pPr>
              <w:pStyle w:val="TableTextBullet"/>
            </w:pPr>
            <w:r>
              <w:t xml:space="preserve">Assigns the donation type to the unit or requires user input, as needed. </w:t>
            </w:r>
          </w:p>
          <w:p w:rsidR="002A21AE" w:rsidRDefault="002A21AE">
            <w:pPr>
              <w:pStyle w:val="TableTextBullet"/>
            </w:pPr>
            <w:r>
              <w:t xml:space="preserve">For Codabar, assigns the “voluntary allogeneic” donation type to the unit. </w:t>
            </w:r>
          </w:p>
          <w:p w:rsidR="002A21AE" w:rsidRDefault="002A21AE">
            <w:pPr>
              <w:pStyle w:val="TableTextBullet"/>
            </w:pPr>
            <w:r>
              <w:t>Requires data entry of the “reserved for” patient name and/or patient ID and the disease market testing status for “autologous” and “directed” donation types.</w:t>
            </w:r>
          </w:p>
          <w:p w:rsidR="002A21AE" w:rsidRDefault="002A21AE">
            <w:pPr>
              <w:pStyle w:val="TableText"/>
              <w:ind w:left="720"/>
            </w:pPr>
          </w:p>
          <w:p w:rsidR="002A21AE" w:rsidRDefault="00C366E0">
            <w:pPr>
              <w:pStyle w:val="TableText"/>
              <w:rPr>
                <w:b/>
                <w:bCs/>
                <w:szCs w:val="18"/>
              </w:rPr>
            </w:pPr>
            <w:r>
              <w:rPr>
                <w:b/>
                <w:bCs/>
                <w:noProof/>
              </w:rPr>
              <mc:AlternateContent>
                <mc:Choice Requires="wps">
                  <w:drawing>
                    <wp:anchor distT="0" distB="0" distL="114300" distR="114300" simplePos="0" relativeHeight="251528704"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492" name="Line 5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516" o:spid="_x0000_s1026" style="position:absolute;z-index:25152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1M1BFQIAAC0EAAAOAAAAZHJzL2Uyb0RvYy54bWysU8GO2jAQvVfqP1i+QxI2UI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JXU&#10;zUE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rsidR="002A21AE" w:rsidRDefault="002A21AE">
            <w:pPr>
              <w:pStyle w:val="NotesText"/>
            </w:pPr>
          </w:p>
          <w:p w:rsidR="002A21AE" w:rsidRDefault="002A21AE">
            <w:pPr>
              <w:pStyle w:val="NotesText"/>
            </w:pPr>
            <w:r>
              <w:t>For ISBT 128, donation types other than “Special Testing Barcode” and “Not Specified” cannot be edited. When the donation type is “Special Testing Barcode” or “Not Specified,” the user must select a different donation type.</w:t>
            </w:r>
          </w:p>
          <w:p w:rsidR="002A21AE" w:rsidRDefault="002A21AE">
            <w:pPr>
              <w:pStyle w:val="NotesText"/>
            </w:pPr>
          </w:p>
          <w:p w:rsidR="002A21AE" w:rsidRDefault="002A21AE">
            <w:pPr>
              <w:pStyle w:val="NotesText"/>
            </w:pPr>
            <w:r>
              <w:t xml:space="preserve">Codabar barcodes do not include donation type codes, so a user must select a valid donation type. </w:t>
            </w:r>
            <w:r w:rsidR="00124F98">
              <w:t>When a donation type requires restriction (directed or autologous), the user must associate the unit with a patient name.</w:t>
            </w:r>
          </w:p>
          <w:p w:rsidR="002A21AE" w:rsidRDefault="002A21AE">
            <w:pPr>
              <w:pStyle w:val="NotesText"/>
            </w:pPr>
          </w:p>
          <w:p w:rsidR="002A21AE" w:rsidRDefault="002A21AE">
            <w:pPr>
              <w:pStyle w:val="NotesText"/>
            </w:pPr>
            <w:r>
              <w:rPr>
                <w:rFonts w:cs="Arial"/>
                <w:vanish/>
              </w:rPr>
              <w:t>BR_1.36</w:t>
            </w:r>
            <w:r w:rsidR="00CA0133">
              <w:rPr>
                <w:rFonts w:cs="Arial"/>
                <w:vanish/>
              </w:rPr>
              <w:t>,</w:t>
            </w:r>
            <w:r>
              <w:rPr>
                <w:rFonts w:cs="Arial"/>
                <w:vanish/>
              </w:rPr>
              <w:t xml:space="preserve"> BR_1.26 </w:t>
            </w:r>
            <w:r>
              <w:t>When a site is a transfusion-only facility, each unit processed must be restricted to a specific patient regardless of donation type.</w:t>
            </w:r>
          </w:p>
        </w:tc>
      </w:tr>
      <w:tr w:rsidR="002A21AE">
        <w:tblPrEx>
          <w:tblCellMar>
            <w:top w:w="0" w:type="dxa"/>
            <w:bottom w:w="0" w:type="dxa"/>
          </w:tblCellMar>
        </w:tblPrEx>
        <w:tc>
          <w:tcPr>
            <w:tcW w:w="3240" w:type="dxa"/>
          </w:tcPr>
          <w:p w:rsidR="002A21AE" w:rsidRDefault="0017553F">
            <w:pPr>
              <w:pStyle w:val="TableTextNumbers"/>
            </w:pPr>
            <w:r>
              <w:t xml:space="preserve">Click the </w:t>
            </w:r>
            <w:r w:rsidR="00A6373D">
              <w:rPr>
                <w:b/>
              </w:rPr>
              <w:t>find</w:t>
            </w:r>
            <w:r w:rsidRPr="00BF2E41">
              <w:t xml:space="preserve"> button</w:t>
            </w:r>
            <w:r>
              <w:t xml:space="preserve"> next to the Restricted For Patient field to </w:t>
            </w:r>
            <w:r w:rsidR="00034390">
              <w:t>i</w:t>
            </w:r>
            <w:r w:rsidR="002A21AE">
              <w:t>ndicate the patient for whom the unit is reserved, as needed.</w:t>
            </w:r>
          </w:p>
        </w:tc>
        <w:tc>
          <w:tcPr>
            <w:tcW w:w="6120" w:type="dxa"/>
          </w:tcPr>
          <w:p w:rsidR="002A21AE" w:rsidRDefault="002A21AE">
            <w:pPr>
              <w:pStyle w:val="TableTextBullet"/>
            </w:pPr>
            <w:r>
              <w:t xml:space="preserve">Allows the user to search for active </w:t>
            </w:r>
            <w:r w:rsidR="00CA0045" w:rsidRPr="00CA0045">
              <w:rPr>
                <w:bCs/>
              </w:rPr>
              <w:t>VistA</w:t>
            </w:r>
            <w:r>
              <w:rPr>
                <w:bCs/>
              </w:rPr>
              <w:t xml:space="preserve"> patients to associate with the unit.</w:t>
            </w:r>
          </w:p>
          <w:p w:rsidR="002A21AE" w:rsidRDefault="002A21AE">
            <w:pPr>
              <w:pStyle w:val="TableTextBullet"/>
            </w:pPr>
            <w:r>
              <w:t>Requires data entry of a patient name and/or patient ID to associate the unit with that patient when a unit has a “directed” or “autologous” donation type or the receiving facility is a “transfusion-only” facility.</w:t>
            </w:r>
          </w:p>
          <w:p w:rsidR="002A21AE" w:rsidRDefault="002A21AE">
            <w:pPr>
              <w:pStyle w:val="TableTextBullet"/>
            </w:pPr>
            <w:r>
              <w:t xml:space="preserve">When no match exists, </w:t>
            </w:r>
            <w:r>
              <w:rPr>
                <w:noProof/>
              </w:rPr>
              <w:t>warns the user.</w:t>
            </w:r>
          </w:p>
          <w:p w:rsidR="002A21AE" w:rsidRDefault="002A21AE">
            <w:pPr>
              <w:pStyle w:val="TableTextBullet"/>
            </w:pPr>
            <w:r>
              <w:t>When the unit is autologous, requires a user to indicate the disease marker testing status:</w:t>
            </w:r>
          </w:p>
          <w:p w:rsidR="002A21AE" w:rsidRDefault="002A21AE">
            <w:pPr>
              <w:pStyle w:val="TableTextBullet1"/>
            </w:pPr>
            <w:r>
              <w:t>NEG: unit fully tested and negative for all disease markers</w:t>
            </w:r>
          </w:p>
          <w:p w:rsidR="002A21AE" w:rsidRDefault="002A21AE">
            <w:pPr>
              <w:pStyle w:val="TableTextBullet1"/>
            </w:pPr>
            <w:r>
              <w:t>POS: unit tested and positive for one or more disease markers (biohazard)</w:t>
            </w:r>
          </w:p>
          <w:p w:rsidR="002A21AE" w:rsidRDefault="002A21AE">
            <w:pPr>
              <w:pStyle w:val="TableTextBullet1"/>
            </w:pPr>
            <w:r>
              <w:t>NFT: unit not fully tested for one or more disease markers (biohazard)</w:t>
            </w:r>
          </w:p>
          <w:p w:rsidR="002A21AE" w:rsidRDefault="002A21AE">
            <w:pPr>
              <w:pStyle w:val="TableText"/>
            </w:pPr>
          </w:p>
          <w:p w:rsidR="002A21AE" w:rsidRDefault="00C366E0">
            <w:pPr>
              <w:pStyle w:val="TableText"/>
              <w:rPr>
                <w:b/>
                <w:bCs/>
                <w:szCs w:val="18"/>
              </w:rPr>
            </w:pPr>
            <w:r>
              <w:rPr>
                <w:b/>
                <w:bCs/>
                <w:noProof/>
              </w:rPr>
              <mc:AlternateContent>
                <mc:Choice Requires="wps">
                  <w:drawing>
                    <wp:anchor distT="0" distB="0" distL="114300" distR="114300" simplePos="0" relativeHeight="251520512"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491" name="Line 47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478" o:spid="_x0000_s1026" style="position:absolute;z-index:25152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Erz&#10;cCg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rsidR="002A21AE" w:rsidRDefault="002A21AE">
            <w:pPr>
              <w:pStyle w:val="NotesText"/>
            </w:pPr>
          </w:p>
          <w:p w:rsidR="001C50C2" w:rsidRDefault="001C50C2">
            <w:pPr>
              <w:pStyle w:val="NotesText"/>
              <w:rPr>
                <w:rFonts w:cs="Arial"/>
              </w:rPr>
            </w:pPr>
            <w:r w:rsidRPr="001C50C2">
              <w:rPr>
                <w:rFonts w:cs="Arial"/>
              </w:rPr>
              <w:t xml:space="preserve">Displays a message when the user selects a patient with a blank </w:t>
            </w:r>
            <w:r w:rsidRPr="001C50C2">
              <w:rPr>
                <w:rFonts w:cs="Arial"/>
              </w:rPr>
              <w:lastRenderedPageBreak/>
              <w:t xml:space="preserve">first or last name, or the name is too long. The user is instructed to contact the VBECS Administrator for assistance. </w:t>
            </w:r>
            <w:r w:rsidRPr="001C50C2">
              <w:rPr>
                <w:rFonts w:cs="Arial"/>
                <w:vanish/>
              </w:rPr>
              <w:t>DR 3444</w:t>
            </w:r>
          </w:p>
          <w:p w:rsidR="001C50C2" w:rsidRDefault="001C50C2">
            <w:pPr>
              <w:pStyle w:val="NotesText"/>
              <w:rPr>
                <w:rFonts w:cs="Arial"/>
              </w:rPr>
            </w:pPr>
          </w:p>
          <w:p w:rsidR="002A21AE" w:rsidRDefault="00D407D0">
            <w:pPr>
              <w:pStyle w:val="NotesText"/>
            </w:pPr>
            <w:r>
              <w:rPr>
                <w:rFonts w:cs="Arial"/>
                <w:vanish/>
              </w:rPr>
              <w:t>DR 1,041</w:t>
            </w:r>
            <w:r w:rsidRPr="00D407D0">
              <w:rPr>
                <w:rFonts w:cs="Arial"/>
                <w:szCs w:val="18"/>
              </w:rPr>
              <w:t xml:space="preserve">The Patient Blood Availability Report does not include restricted units not assigned </w:t>
            </w:r>
            <w:r>
              <w:rPr>
                <w:rFonts w:cs="Arial"/>
                <w:szCs w:val="18"/>
              </w:rPr>
              <w:t xml:space="preserve">to a patient. To track such units, the user may enter restricted units’ IDs in the Special Instruction field in Special Instructions &amp; Transfusion Requirements: Enter and Remove Special </w:t>
            </w:r>
            <w:r w:rsidR="00541DC0">
              <w:rPr>
                <w:rFonts w:cs="Arial"/>
                <w:szCs w:val="18"/>
              </w:rPr>
              <w:t>Instructions. When</w:t>
            </w:r>
            <w:r w:rsidR="002A21AE">
              <w:t xml:space="preserve"> a user restricts a unit to a patient and VBECS does not find that patient in its database, VBECS searches </w:t>
            </w:r>
            <w:r w:rsidR="00CA0045" w:rsidRPr="00CA0045">
              <w:rPr>
                <w:bCs/>
              </w:rPr>
              <w:t>VistA</w:t>
            </w:r>
            <w:r w:rsidR="002A21AE">
              <w:t>. When it finds a valid patient, VBECS adds the patient to the database.</w:t>
            </w:r>
          </w:p>
        </w:tc>
      </w:tr>
      <w:tr w:rsidR="002A21AE">
        <w:tblPrEx>
          <w:tblCellMar>
            <w:top w:w="0" w:type="dxa"/>
            <w:bottom w:w="0" w:type="dxa"/>
          </w:tblCellMar>
        </w:tblPrEx>
        <w:tc>
          <w:tcPr>
            <w:tcW w:w="3240" w:type="dxa"/>
          </w:tcPr>
          <w:p w:rsidR="002A21AE" w:rsidRDefault="002A21AE">
            <w:pPr>
              <w:pStyle w:val="TableTextNumbers"/>
            </w:pPr>
            <w:r>
              <w:lastRenderedPageBreak/>
              <w:t>Do one or more:</w:t>
            </w:r>
          </w:p>
          <w:p w:rsidR="002A21AE" w:rsidRDefault="002A21AE">
            <w:pPr>
              <w:pStyle w:val="TableTextNumbersContinued"/>
            </w:pPr>
          </w:p>
          <w:p w:rsidR="002A21AE" w:rsidRDefault="002A21AE">
            <w:pPr>
              <w:pStyle w:val="TableTextNumbersContinued"/>
            </w:pPr>
            <w:r>
              <w:t xml:space="preserve">Accept the blank check boxes or click a check box to indicate that a unit is CMV Negative or Sickle Cell Negative. </w:t>
            </w:r>
          </w:p>
          <w:p w:rsidR="002A21AE" w:rsidRDefault="002A21AE">
            <w:pPr>
              <w:pStyle w:val="TableTextNumbersContinued"/>
            </w:pPr>
          </w:p>
          <w:p w:rsidR="002A21AE" w:rsidRDefault="002A21AE">
            <w:pPr>
              <w:pStyle w:val="TableTextNumbersContinued"/>
            </w:pPr>
            <w:r>
              <w:t>Enter an additional cost.</w:t>
            </w:r>
          </w:p>
          <w:p w:rsidR="002A21AE" w:rsidRDefault="002A21AE">
            <w:pPr>
              <w:pStyle w:val="TableTextNumbersContinued"/>
            </w:pPr>
          </w:p>
          <w:p w:rsidR="002A21AE" w:rsidRDefault="002A21AE">
            <w:pPr>
              <w:pStyle w:val="TableTextNumbersContinued"/>
            </w:pPr>
            <w:r>
              <w:t>Enter an antigen phenotype for a unit</w:t>
            </w:r>
            <w:r w:rsidR="00DC6B68">
              <w:t xml:space="preserve"> (</w:t>
            </w:r>
            <w:r w:rsidR="00DC6B68">
              <w:fldChar w:fldCharType="begin"/>
            </w:r>
            <w:r w:rsidR="00DC6B68">
              <w:instrText xml:space="preserve"> REF _Ref126645045 \h </w:instrText>
            </w:r>
            <w:r w:rsidR="00DC6B68">
              <w:fldChar w:fldCharType="separate"/>
            </w:r>
            <w:r w:rsidR="00881649">
              <w:t>Figure</w:t>
            </w:r>
            <w:r w:rsidR="00881649">
              <w:t xml:space="preserve"> </w:t>
            </w:r>
            <w:r w:rsidR="00881649">
              <w:rPr>
                <w:noProof/>
              </w:rPr>
              <w:t>67</w:t>
            </w:r>
            <w:r w:rsidR="00DC6B68">
              <w:fldChar w:fldCharType="end"/>
            </w:r>
            <w:r w:rsidR="00DC6B68">
              <w:t>)</w:t>
            </w:r>
            <w:r>
              <w:t xml:space="preserve">. </w:t>
            </w:r>
          </w:p>
        </w:tc>
        <w:tc>
          <w:tcPr>
            <w:tcW w:w="6120" w:type="dxa"/>
          </w:tcPr>
          <w:p w:rsidR="002A21AE" w:rsidRDefault="002A21AE">
            <w:pPr>
              <w:pStyle w:val="TableTextBullet"/>
            </w:pPr>
            <w:r>
              <w:t>Displays an option to save or clear unit information.</w:t>
            </w:r>
          </w:p>
          <w:p w:rsidR="002A21AE" w:rsidRDefault="002A21AE">
            <w:pPr>
              <w:pStyle w:val="TableText"/>
            </w:pPr>
          </w:p>
          <w:p w:rsidR="002A21AE" w:rsidRDefault="00C366E0">
            <w:pPr>
              <w:pStyle w:val="TableText"/>
              <w:rPr>
                <w:b/>
                <w:bCs/>
                <w:szCs w:val="18"/>
              </w:rPr>
            </w:pPr>
            <w:r>
              <w:rPr>
                <w:b/>
                <w:bCs/>
                <w:noProof/>
              </w:rPr>
              <mc:AlternateContent>
                <mc:Choice Requires="wps">
                  <w:drawing>
                    <wp:anchor distT="0" distB="0" distL="114300" distR="114300" simplePos="0" relativeHeight="251527680"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490" name="Line 49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492" o:spid="_x0000_s1026" style="position:absolute;z-index:25152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P81&#10;VCg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rsidR="002A21AE" w:rsidRDefault="002A21AE">
            <w:pPr>
              <w:pStyle w:val="NotesText"/>
            </w:pPr>
          </w:p>
          <w:p w:rsidR="002A21AE" w:rsidRDefault="002A21AE">
            <w:pPr>
              <w:pStyle w:val="NotesText"/>
            </w:pPr>
            <w:r>
              <w:t>VBECS accommodates data entry of:</w:t>
            </w:r>
          </w:p>
          <w:p w:rsidR="002A21AE" w:rsidRDefault="002A21AE">
            <w:pPr>
              <w:pStyle w:val="NotesTextBullet"/>
            </w:pPr>
            <w:r>
              <w:rPr>
                <w:rFonts w:cs="Arial"/>
                <w:vanish/>
              </w:rPr>
              <w:t xml:space="preserve">BR_1.44 </w:t>
            </w:r>
            <w:r>
              <w:t>Special testing results (antigen phenotype results, CMV negative, or sickle cell negative).</w:t>
            </w:r>
          </w:p>
          <w:p w:rsidR="002A21AE" w:rsidRDefault="002A21AE">
            <w:pPr>
              <w:pStyle w:val="NotesTextBullet"/>
            </w:pPr>
            <w:r>
              <w:rPr>
                <w:rFonts w:cs="Arial"/>
                <w:vanish/>
              </w:rPr>
              <w:t xml:space="preserve">BR_1.46 </w:t>
            </w:r>
            <w:r>
              <w:t>A single special typing cost (the sum of charges from $0.00 to $999.00, other than the base unit cost) to associate with a unit.</w:t>
            </w:r>
          </w:p>
          <w:p w:rsidR="002A21AE" w:rsidRDefault="002A21AE">
            <w:pPr>
              <w:pStyle w:val="NotesText"/>
            </w:pPr>
          </w:p>
          <w:p w:rsidR="002A21AE" w:rsidRDefault="002A21AE">
            <w:pPr>
              <w:pStyle w:val="NotesText"/>
            </w:pPr>
            <w:r>
              <w:rPr>
                <w:rFonts w:cs="Arial"/>
                <w:vanish/>
              </w:rPr>
              <w:t xml:space="preserve">BR_1.45 </w:t>
            </w:r>
            <w:r>
              <w:t xml:space="preserve">An antigen type may be positive or negative for any antigen listed as a VBECS corresponding antigen in </w:t>
            </w:r>
            <w:r w:rsidR="00543DAF">
              <w:fldChar w:fldCharType="begin"/>
            </w:r>
            <w:r w:rsidR="00543DAF">
              <w:instrText xml:space="preserve"> REF _Ref170004931 \h </w:instrText>
            </w:r>
            <w:r w:rsidR="00543DAF">
              <w:fldChar w:fldCharType="separate"/>
            </w:r>
            <w:r w:rsidR="00F00E6D">
              <w:t xml:space="preserve">Appendix </w:t>
            </w:r>
            <w:r w:rsidR="00F00E6D">
              <w:rPr>
                <w:noProof/>
              </w:rPr>
              <w:t>B</w:t>
            </w:r>
            <w:r w:rsidR="00543DAF">
              <w:fldChar w:fldCharType="end"/>
            </w:r>
            <w:r>
              <w:t xml:space="preserve">: </w:t>
            </w:r>
            <w:r w:rsidR="00771DBD">
              <w:fldChar w:fldCharType="begin"/>
            </w:r>
            <w:r w:rsidR="00771DBD">
              <w:instrText xml:space="preserve"> REF _Ref126484449 \h </w:instrText>
            </w:r>
            <w:r w:rsidR="00771DBD">
              <w:fldChar w:fldCharType="separate"/>
            </w:r>
            <w:r w:rsidR="00F00E6D">
              <w:t xml:space="preserve">Table </w:t>
            </w:r>
            <w:r w:rsidR="00F00E6D">
              <w:rPr>
                <w:noProof/>
              </w:rPr>
              <w:t>13</w:t>
            </w:r>
            <w:r w:rsidR="00F00E6D">
              <w:t xml:space="preserve">: </w:t>
            </w:r>
            <w:r w:rsidR="00F00E6D">
              <w:rPr>
                <w:vanish/>
              </w:rPr>
              <w:t xml:space="preserve">TT_23.01A </w:t>
            </w:r>
            <w:r w:rsidR="00F00E6D">
              <w:t>Antibody and Antigen Table: Irregular Antibodies</w:t>
            </w:r>
            <w:r w:rsidR="00771DBD">
              <w:fldChar w:fldCharType="end"/>
            </w:r>
            <w:r>
              <w:t>. An antigen may not be positive and negative for the same unit.</w:t>
            </w:r>
          </w:p>
        </w:tc>
      </w:tr>
      <w:tr w:rsidR="002A21AE">
        <w:tblPrEx>
          <w:tblCellMar>
            <w:top w:w="0" w:type="dxa"/>
            <w:bottom w:w="0" w:type="dxa"/>
          </w:tblCellMar>
        </w:tblPrEx>
        <w:tc>
          <w:tcPr>
            <w:tcW w:w="3240" w:type="dxa"/>
          </w:tcPr>
          <w:p w:rsidR="002A21AE" w:rsidRDefault="002A21AE">
            <w:pPr>
              <w:pStyle w:val="TableTextNumbers"/>
            </w:pPr>
            <w:r>
              <w:t xml:space="preserve">Review and click </w:t>
            </w:r>
            <w:r>
              <w:rPr>
                <w:b/>
              </w:rPr>
              <w:t>Save</w:t>
            </w:r>
            <w:r>
              <w:t xml:space="preserve"> to accept the unit.</w:t>
            </w:r>
          </w:p>
        </w:tc>
        <w:tc>
          <w:tcPr>
            <w:tcW w:w="6120" w:type="dxa"/>
          </w:tcPr>
          <w:p w:rsidR="002A21AE" w:rsidRDefault="00590A7C">
            <w:pPr>
              <w:pStyle w:val="TableTextBullet"/>
            </w:pPr>
            <w:r>
              <w:rPr>
                <w:vanish/>
              </w:rPr>
              <w:t>BR_1</w:t>
            </w:r>
            <w:r w:rsidRPr="00B21CEA">
              <w:rPr>
                <w:vanish/>
              </w:rPr>
              <w:t xml:space="preserve">.68 </w:t>
            </w:r>
            <w:r w:rsidR="002A21AE" w:rsidRPr="00590A7C">
              <w:t xml:space="preserve">Asks </w:t>
            </w:r>
            <w:r w:rsidR="002A21AE">
              <w:t xml:space="preserve">the user whether he </w:t>
            </w:r>
            <w:r>
              <w:t>has inspected the units and that they are satisfactory.</w:t>
            </w:r>
            <w:r w:rsidR="002A21AE">
              <w:t xml:space="preserve"> </w:t>
            </w:r>
          </w:p>
          <w:p w:rsidR="000E3E6B" w:rsidRDefault="000E3E6B" w:rsidP="000E3E6B">
            <w:pPr>
              <w:pStyle w:val="TableTextBullet"/>
            </w:pPr>
            <w:r>
              <w:t>When the user clicks yes, the unit record is added to the division’s inventory.  When the user clicks no, the unit information is cleared and the unit is not entered into the division’s inventory.</w:t>
            </w:r>
          </w:p>
          <w:p w:rsidR="002A21AE" w:rsidRDefault="002A21AE">
            <w:pPr>
              <w:pStyle w:val="TableTextBullet"/>
            </w:pPr>
            <w:r>
              <w:t>Adds the unit to the database.</w:t>
            </w:r>
          </w:p>
          <w:p w:rsidR="002A21AE" w:rsidRDefault="002A21AE">
            <w:pPr>
              <w:pStyle w:val="TableTextBullet"/>
            </w:pPr>
            <w:r>
              <w:t xml:space="preserve">Lists summary information for the accepted unit. </w:t>
            </w:r>
          </w:p>
          <w:p w:rsidR="002A21AE" w:rsidRDefault="002A21AE">
            <w:pPr>
              <w:pStyle w:val="TableTextBullet"/>
            </w:pPr>
            <w:r>
              <w:t xml:space="preserve">Allows the user to begin processing a new unit. </w:t>
            </w:r>
          </w:p>
          <w:p w:rsidR="002A21AE" w:rsidRDefault="002A21AE">
            <w:pPr>
              <w:pStyle w:val="TableText"/>
            </w:pPr>
          </w:p>
          <w:p w:rsidR="002A21AE" w:rsidRDefault="00C366E0">
            <w:pPr>
              <w:pStyle w:val="TableText"/>
              <w:rPr>
                <w:b/>
                <w:bCs/>
                <w:szCs w:val="18"/>
              </w:rPr>
            </w:pPr>
            <w:r>
              <w:rPr>
                <w:b/>
                <w:bCs/>
                <w:noProof/>
              </w:rPr>
              <mc:AlternateContent>
                <mc:Choice Requires="wps">
                  <w:drawing>
                    <wp:anchor distT="0" distB="0" distL="114300" distR="114300" simplePos="0" relativeHeight="251524608"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489" name="Line 48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483" o:spid="_x0000_s1026" style="position:absolute;z-index:25152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OdgFQIAAC0EAAAOAAAAZHJzL2Uyb0RvYy54bWysU8GO2jAQvVfqP1i+QxLIUo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JM4&#10;52A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rsidR="002A21AE" w:rsidRDefault="002A21AE">
            <w:pPr>
              <w:pStyle w:val="NotesText"/>
            </w:pPr>
          </w:p>
          <w:p w:rsidR="00B21CEA" w:rsidRPr="00B21CEA" w:rsidRDefault="00B21CEA" w:rsidP="00B21CEA">
            <w:pPr>
              <w:pStyle w:val="NotesText"/>
            </w:pPr>
            <w:r w:rsidRPr="00B21CEA">
              <w:t>If the unit is not satisfactory per the visual inspection, the user must click no. The unit is not entered into VBECS inventory and should be processed according to local procedure and policy.</w:t>
            </w:r>
          </w:p>
          <w:p w:rsidR="00B21CEA" w:rsidRDefault="00B21CEA">
            <w:pPr>
              <w:pStyle w:val="NotesText"/>
            </w:pPr>
          </w:p>
          <w:p w:rsidR="002A21AE" w:rsidRDefault="002A21AE">
            <w:pPr>
              <w:pStyle w:val="NotesText"/>
            </w:pPr>
            <w:r>
              <w:t>VBECS assigns unit statuses based on a site’s configuration in Configure Division. For a:</w:t>
            </w:r>
          </w:p>
          <w:p w:rsidR="002A21AE" w:rsidRDefault="002A21AE">
            <w:pPr>
              <w:pStyle w:val="NotesTextBullet"/>
            </w:pPr>
            <w:r>
              <w:t>“Full-service” facility, VBECS assigns “Limited” status to blood products that contain red cells and “Available” status to all other components.</w:t>
            </w:r>
          </w:p>
          <w:p w:rsidR="002A21AE" w:rsidRDefault="002A21AE">
            <w:pPr>
              <w:pStyle w:val="NotesTextBullet"/>
            </w:pPr>
            <w:r>
              <w:t>“Transfusion-only” facility, VBECS assigns “Available” status to the units. ABO/Rh confirmation testing is not required.</w:t>
            </w:r>
          </w:p>
          <w:p w:rsidR="002A21AE" w:rsidRDefault="002A21AE">
            <w:pPr>
              <w:pStyle w:val="NotesText"/>
            </w:pPr>
          </w:p>
          <w:p w:rsidR="002A21AE" w:rsidRDefault="002A21AE">
            <w:pPr>
              <w:pStyle w:val="NotesText"/>
            </w:pPr>
            <w:r>
              <w:t>Units are available only to users in the division in which the units were processed (separate inventories are maintained in a multidivisional site).</w:t>
            </w:r>
          </w:p>
          <w:p w:rsidR="00260D14" w:rsidRDefault="00260D14">
            <w:pPr>
              <w:pStyle w:val="NotesText"/>
            </w:pPr>
          </w:p>
          <w:p w:rsidR="00260D14" w:rsidRDefault="00260D14">
            <w:pPr>
              <w:pStyle w:val="NotesText"/>
            </w:pPr>
            <w:r>
              <w:t>To edit incorrect saved information, inactivate the unit through Edit Unit Information</w:t>
            </w:r>
            <w:r w:rsidR="00AB2CA4">
              <w:t>, then ree</w:t>
            </w:r>
            <w:r>
              <w:t xml:space="preserve">nter </w:t>
            </w:r>
            <w:r w:rsidR="00AB2CA4">
              <w:t xml:space="preserve">unit </w:t>
            </w:r>
            <w:r>
              <w:t>information in Incoming Shipment.</w:t>
            </w:r>
          </w:p>
        </w:tc>
      </w:tr>
      <w:tr w:rsidR="002A21AE">
        <w:tblPrEx>
          <w:tblCellMar>
            <w:top w:w="0" w:type="dxa"/>
            <w:bottom w:w="0" w:type="dxa"/>
          </w:tblCellMar>
        </w:tblPrEx>
        <w:tc>
          <w:tcPr>
            <w:tcW w:w="3240" w:type="dxa"/>
          </w:tcPr>
          <w:p w:rsidR="002A21AE" w:rsidRDefault="002A21AE">
            <w:pPr>
              <w:pStyle w:val="TableTextNumbers"/>
            </w:pPr>
            <w:r>
              <w:t>Repeat until all units are entered.</w:t>
            </w:r>
          </w:p>
        </w:tc>
        <w:tc>
          <w:tcPr>
            <w:tcW w:w="6120" w:type="dxa"/>
          </w:tcPr>
          <w:p w:rsidR="002A21AE" w:rsidRDefault="002A21AE">
            <w:pPr>
              <w:pStyle w:val="TableTextBullet"/>
            </w:pPr>
            <w:r>
              <w:t>Displays all unit data entries.</w:t>
            </w:r>
          </w:p>
        </w:tc>
      </w:tr>
      <w:tr w:rsidR="002A21AE">
        <w:tblPrEx>
          <w:tblCellMar>
            <w:top w:w="0" w:type="dxa"/>
            <w:bottom w:w="0" w:type="dxa"/>
          </w:tblCellMar>
        </w:tblPrEx>
        <w:tc>
          <w:tcPr>
            <w:tcW w:w="3240" w:type="dxa"/>
            <w:tcBorders>
              <w:bottom w:val="single" w:sz="4" w:space="0" w:color="auto"/>
            </w:tcBorders>
          </w:tcPr>
          <w:p w:rsidR="002A21AE" w:rsidRDefault="002A21AE">
            <w:pPr>
              <w:pStyle w:val="TableTextNumbers"/>
            </w:pPr>
            <w:r>
              <w:lastRenderedPageBreak/>
              <w:t xml:space="preserve">Click </w:t>
            </w:r>
            <w:r>
              <w:rPr>
                <w:b/>
              </w:rPr>
              <w:t>Close</w:t>
            </w:r>
            <w:r>
              <w:t xml:space="preserve">. </w:t>
            </w:r>
            <w:r>
              <w:rPr>
                <w:vanish/>
                <w:color w:val="FFFFFF"/>
                <w:szCs w:val="18"/>
              </w:rPr>
              <w:fldChar w:fldCharType="begin"/>
            </w:r>
            <w:r>
              <w:rPr>
                <w:vanish/>
                <w:color w:val="FFFFFF"/>
                <w:szCs w:val="18"/>
              </w:rPr>
              <w:instrText xml:space="preserve"> LISTNUM \l 1 \s 0 </w:instrText>
            </w:r>
            <w:r>
              <w:rPr>
                <w:vanish/>
                <w:color w:val="FFFFFF"/>
                <w:szCs w:val="18"/>
              </w:rPr>
              <w:fldChar w:fldCharType="end">
                <w:numberingChange w:id="306" w:author="Blalock, David (SAIC)" w:date="2011-05-25T13:16:00Z" w:original="0."/>
              </w:fldChar>
            </w:r>
          </w:p>
        </w:tc>
        <w:tc>
          <w:tcPr>
            <w:tcW w:w="6120" w:type="dxa"/>
            <w:tcBorders>
              <w:bottom w:val="single" w:sz="4" w:space="0" w:color="auto"/>
            </w:tcBorders>
          </w:tcPr>
          <w:p w:rsidR="002A21AE" w:rsidRDefault="002A21AE">
            <w:pPr>
              <w:pStyle w:val="TableText"/>
            </w:pPr>
          </w:p>
        </w:tc>
      </w:tr>
    </w:tbl>
    <w:p w:rsidR="00DC6B68" w:rsidRDefault="00DC6B68" w:rsidP="00DC6B68">
      <w:pPr>
        <w:pStyle w:val="Caption"/>
      </w:pPr>
      <w:bookmarkStart w:id="307" w:name="_Ref126645045"/>
      <w:r>
        <w:t xml:space="preserve">Figure </w:t>
      </w:r>
      <w:r w:rsidR="00C17F7C">
        <w:fldChar w:fldCharType="begin"/>
      </w:r>
      <w:r w:rsidR="00C17F7C">
        <w:instrText xml:space="preserve"> SEQ Figure \* ARABIC </w:instrText>
      </w:r>
      <w:r w:rsidR="00C17F7C">
        <w:fldChar w:fldCharType="separate"/>
      </w:r>
      <w:r w:rsidR="00543C20">
        <w:rPr>
          <w:noProof/>
        </w:rPr>
        <w:t>67</w:t>
      </w:r>
      <w:r w:rsidR="00C17F7C">
        <w:fldChar w:fldCharType="end"/>
      </w:r>
      <w:bookmarkEnd w:id="307"/>
      <w:r>
        <w:t>: Process Incoming Shipment</w:t>
      </w:r>
    </w:p>
    <w:p w:rsidR="00DA7128" w:rsidRDefault="00C366E0" w:rsidP="00DA7128">
      <w:pPr>
        <w:pStyle w:val="BodyText"/>
      </w:pPr>
      <w:bookmarkStart w:id="308" w:name="_Toc63680359"/>
      <w:bookmarkStart w:id="309" w:name="_Outgoing_Shipment"/>
      <w:bookmarkEnd w:id="293"/>
      <w:bookmarkEnd w:id="309"/>
      <w:r>
        <w:rPr>
          <w:noProof/>
        </w:rPr>
        <w:drawing>
          <wp:inline distT="0" distB="0" distL="0" distR="0">
            <wp:extent cx="5314950" cy="3895725"/>
            <wp:effectExtent l="0" t="0" r="0" b="952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314950" cy="3895725"/>
                    </a:xfrm>
                    <a:prstGeom prst="rect">
                      <a:avLst/>
                    </a:prstGeom>
                    <a:noFill/>
                    <a:ln>
                      <a:noFill/>
                    </a:ln>
                  </pic:spPr>
                </pic:pic>
              </a:graphicData>
            </a:graphic>
          </wp:inline>
        </w:drawing>
      </w:r>
    </w:p>
    <w:p w:rsidR="002A21AE" w:rsidRPr="00897252" w:rsidRDefault="002A21AE" w:rsidP="00DA7128">
      <w:pPr>
        <w:pStyle w:val="Heading4"/>
        <w:rPr>
          <w:rFonts w:ascii="Arial Bold" w:hAnsi="Arial Bold"/>
        </w:rPr>
      </w:pPr>
      <w:r>
        <w:t>Outgoing Shipment</w:t>
      </w:r>
      <w:bookmarkEnd w:id="308"/>
      <w:r w:rsidRPr="007716F7">
        <w:fldChar w:fldCharType="begin"/>
      </w:r>
      <w:r w:rsidRPr="007716F7">
        <w:instrText xml:space="preserve"> XE </w:instrText>
      </w:r>
      <w:r w:rsidR="00FA7E65" w:rsidRPr="007716F7">
        <w:instrText>“</w:instrText>
      </w:r>
      <w:r w:rsidRPr="007716F7">
        <w:instrText>Outgoing Shipment</w:instrText>
      </w:r>
      <w:r w:rsidR="00FA7E65" w:rsidRPr="007716F7">
        <w:instrText>”</w:instrText>
      </w:r>
      <w:r w:rsidRPr="007716F7">
        <w:instrText xml:space="preserve"> </w:instrText>
      </w:r>
      <w:r w:rsidRPr="007716F7">
        <w:fldChar w:fldCharType="end"/>
      </w:r>
      <w:r w:rsidRPr="007716F7">
        <w:t xml:space="preserve"> </w:t>
      </w:r>
      <w:r w:rsidRPr="00897252">
        <w:rPr>
          <w:rFonts w:ascii="Arial Bold" w:hAnsi="Arial Bold"/>
          <w:vanish/>
        </w:rPr>
        <w:t>UC_11</w:t>
      </w:r>
    </w:p>
    <w:p w:rsidR="002A21AE" w:rsidRDefault="002A21AE" w:rsidP="00FA7E65">
      <w:pPr>
        <w:pStyle w:val="BodyText"/>
      </w:pPr>
      <w:bookmarkStart w:id="310" w:name="_Toc49225137"/>
      <w:bookmarkStart w:id="311" w:name="_Toc49225235"/>
      <w:bookmarkStart w:id="312" w:name="_Toc75920287"/>
      <w:r>
        <w:t xml:space="preserve">The user processes and ships available blood units from his division to an outside facility, blood center, or hospital. </w:t>
      </w:r>
    </w:p>
    <w:p w:rsidR="002A21AE" w:rsidRDefault="002A21AE" w:rsidP="00FA7E65">
      <w:pPr>
        <w:pStyle w:val="BodyText"/>
      </w:pPr>
      <w:r>
        <w:t>The user may edit return credits (additional fees or credits may be issued from one site to another) before processing the shipment.</w:t>
      </w:r>
    </w:p>
    <w:p w:rsidR="002A21AE" w:rsidRDefault="002A21AE" w:rsidP="00FA7E65">
      <w:pPr>
        <w:pStyle w:val="BodyText"/>
      </w:pPr>
      <w:r>
        <w:t>VBECS generates a shipping invoice.</w:t>
      </w:r>
    </w:p>
    <w:p w:rsidR="002A21AE" w:rsidRDefault="002A21AE">
      <w:pPr>
        <w:pStyle w:val="Heading4"/>
      </w:pPr>
      <w:r>
        <w:t>Assumptions</w:t>
      </w:r>
    </w:p>
    <w:p w:rsidR="002A21AE" w:rsidRDefault="002A21AE">
      <w:pPr>
        <w:pStyle w:val="ListBullet"/>
      </w:pPr>
      <w:r>
        <w:t>Users are authorized to release units from inventory.</w:t>
      </w:r>
    </w:p>
    <w:p w:rsidR="002A21AE" w:rsidRDefault="002A21AE">
      <w:pPr>
        <w:pStyle w:val="ListBullet"/>
      </w:pPr>
      <w:r>
        <w:t>Blood units being shipped:</w:t>
      </w:r>
    </w:p>
    <w:p w:rsidR="002A21AE" w:rsidRDefault="002A21AE" w:rsidP="00802EE9">
      <w:pPr>
        <w:pStyle w:val="ListBullet2"/>
        <w:tabs>
          <w:tab w:val="clear" w:pos="648"/>
        </w:tabs>
        <w:ind w:left="900" w:hanging="270"/>
      </w:pPr>
      <w:r>
        <w:t xml:space="preserve">Were entered in the </w:t>
      </w:r>
      <w:r w:rsidR="009D2C46">
        <w:t>division</w:t>
      </w:r>
      <w:r>
        <w:t>.</w:t>
      </w:r>
    </w:p>
    <w:p w:rsidR="002A21AE" w:rsidRDefault="002A21AE" w:rsidP="00802EE9">
      <w:pPr>
        <w:pStyle w:val="ListBullet2"/>
        <w:tabs>
          <w:tab w:val="clear" w:pos="648"/>
        </w:tabs>
        <w:ind w:left="900" w:hanging="270"/>
      </w:pPr>
      <w:r>
        <w:t>Are available for scanning.</w:t>
      </w:r>
    </w:p>
    <w:p w:rsidR="002A21AE" w:rsidRDefault="002A21AE" w:rsidP="00802EE9">
      <w:pPr>
        <w:pStyle w:val="ListBullet2"/>
        <w:tabs>
          <w:tab w:val="clear" w:pos="648"/>
        </w:tabs>
        <w:ind w:left="900" w:hanging="270"/>
      </w:pPr>
      <w:r>
        <w:t>Are located in the user’s division.</w:t>
      </w:r>
    </w:p>
    <w:p w:rsidR="002A21AE" w:rsidRDefault="002A21AE">
      <w:pPr>
        <w:pStyle w:val="Heading4"/>
      </w:pPr>
      <w:r>
        <w:t>Outcome</w:t>
      </w:r>
    </w:p>
    <w:p w:rsidR="002A21AE" w:rsidRDefault="002A21AE">
      <w:pPr>
        <w:pStyle w:val="ListBullet"/>
      </w:pPr>
      <w:r>
        <w:t>An invoice for a completed shipment is closed and may not be modified.</w:t>
      </w:r>
    </w:p>
    <w:p w:rsidR="002A21AE" w:rsidRDefault="002A21AE">
      <w:pPr>
        <w:pStyle w:val="ListBullet"/>
      </w:pPr>
      <w:r>
        <w:t>An invoice for a shipment that is not confirmed is open and may be edited.</w:t>
      </w:r>
    </w:p>
    <w:p w:rsidR="002A21AE" w:rsidRDefault="002A21AE">
      <w:pPr>
        <w:pStyle w:val="ListBullet"/>
      </w:pPr>
      <w:r>
        <w:t>The units are not available in the division’s inventory.</w:t>
      </w:r>
    </w:p>
    <w:p w:rsidR="002A21AE" w:rsidRDefault="002A21AE">
      <w:pPr>
        <w:pStyle w:val="ListBullet"/>
      </w:pPr>
      <w:r>
        <w:lastRenderedPageBreak/>
        <w:t>When a unit is transferred to another division in the database, VBECS displays the history of the unit at both divisions. The unit is active in one division at a time.</w:t>
      </w:r>
    </w:p>
    <w:p w:rsidR="002A21AE" w:rsidRDefault="002A21AE">
      <w:pPr>
        <w:pStyle w:val="ListBullet"/>
      </w:pPr>
      <w:r>
        <w:t>A credit for a returned product may be assigned.</w:t>
      </w:r>
    </w:p>
    <w:p w:rsidR="002A21AE" w:rsidRDefault="002A21AE">
      <w:pPr>
        <w:pStyle w:val="Heading4"/>
      </w:pPr>
      <w:r>
        <w:t>Limitations and Restrictions</w:t>
      </w:r>
    </w:p>
    <w:p w:rsidR="002A21AE" w:rsidRDefault="002A21AE">
      <w:pPr>
        <w:pStyle w:val="ListBullet"/>
      </w:pPr>
      <w:r>
        <w:t>A user may edit only unconfirmed invoices.</w:t>
      </w:r>
    </w:p>
    <w:p w:rsidR="007F1742" w:rsidRDefault="007F1742">
      <w:pPr>
        <w:pStyle w:val="ListBullet"/>
      </w:pPr>
      <w:bookmarkStart w:id="313" w:name="OLE_LINK25"/>
      <w:bookmarkStart w:id="314" w:name="OLE_LINK26"/>
      <w:r>
        <w:t xml:space="preserve">The number of tests </w:t>
      </w:r>
      <w:r w:rsidRPr="007F1742">
        <w:t xml:space="preserve">displayed on </w:t>
      </w:r>
      <w:r>
        <w:t>an</w:t>
      </w:r>
      <w:r w:rsidRPr="007F1742">
        <w:t xml:space="preserve"> invoice is limited to 8</w:t>
      </w:r>
      <w:r>
        <w:t>,000 characters</w:t>
      </w:r>
      <w:r w:rsidR="0083592C">
        <w:t xml:space="preserve"> per unit</w:t>
      </w:r>
      <w:r>
        <w:t>.</w:t>
      </w:r>
    </w:p>
    <w:p w:rsidR="00DE6961" w:rsidRDefault="00DE6961">
      <w:pPr>
        <w:pStyle w:val="ListBullet"/>
      </w:pPr>
      <w:r>
        <w:t>When the user creates an invoice and cancels before saving it, VBECS excludes the invoice number from use.</w:t>
      </w:r>
    </w:p>
    <w:bookmarkEnd w:id="313"/>
    <w:bookmarkEnd w:id="314"/>
    <w:p w:rsidR="002A21AE" w:rsidRDefault="002A21AE">
      <w:pPr>
        <w:pStyle w:val="Heading4"/>
      </w:pPr>
      <w:r>
        <w:t>Additional Information</w:t>
      </w:r>
    </w:p>
    <w:p w:rsidR="002A21AE" w:rsidRDefault="002A21AE">
      <w:pPr>
        <w:pStyle w:val="ListBullet"/>
      </w:pPr>
      <w:r>
        <w:t>None</w:t>
      </w:r>
    </w:p>
    <w:p w:rsidR="002A21AE" w:rsidRDefault="002A21AE">
      <w:pPr>
        <w:pStyle w:val="Heading4"/>
      </w:pPr>
      <w:r>
        <w:t>User Roles with Access to This Option</w:t>
      </w:r>
    </w:p>
    <w:p w:rsidR="002A21AE" w:rsidRDefault="00873EEB">
      <w:pPr>
        <w:pStyle w:val="Roles"/>
        <w:rPr>
          <w:snapToGrid w:val="0"/>
        </w:rPr>
      </w:pPr>
      <w:r>
        <w:t>All users</w:t>
      </w:r>
    </w:p>
    <w:bookmarkEnd w:id="310"/>
    <w:bookmarkEnd w:id="311"/>
    <w:bookmarkEnd w:id="312"/>
    <w:p w:rsidR="002A21AE" w:rsidRDefault="00C366E0">
      <w:pPr>
        <w:pStyle w:val="Heading4"/>
      </w:pPr>
      <w:r>
        <w:rPr>
          <w:noProof/>
        </w:rPr>
        <w:drawing>
          <wp:inline distT="0" distB="0" distL="0" distR="0">
            <wp:extent cx="152400" cy="15240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2A21AE">
        <w:t xml:space="preserve"> Outgoing Shipment </w:t>
      </w:r>
    </w:p>
    <w:p w:rsidR="002A21AE" w:rsidRDefault="002A21AE" w:rsidP="00FA7E65">
      <w:pPr>
        <w:pStyle w:val="BodyText"/>
      </w:pPr>
      <w:r>
        <w:t xml:space="preserve">A user ships blood units from his division’s inventory to a facility that is not a transfusion location of his division. These units were removed from inventory and are available for scanning and packaging. </w:t>
      </w:r>
    </w:p>
    <w:p w:rsidR="002A21AE" w:rsidRDefault="002A21AE" w:rsidP="00FA7E65">
      <w:pPr>
        <w:pStyle w:val="BodyText"/>
      </w:pPr>
      <w:r>
        <w:t>The user identifies the shipment destination, scans the unit ID and product code for the first unit in the shipment, and repeats this process for each unit added to the shipment. The user completes the data entry and then reviews and accepts the shipment information. When the shipment is confirmed, the user may print a shipping invoice.</w:t>
      </w:r>
    </w:p>
    <w:p w:rsidR="002A21AE" w:rsidRDefault="002A21AE" w:rsidP="00FA7E65">
      <w:pPr>
        <w:pStyle w:val="BodyText"/>
      </w:pPr>
      <w:r>
        <w:t>VBECS generates an invoice that includes information for the blood units on that invoice.</w:t>
      </w:r>
    </w:p>
    <w:p w:rsidR="002A21AE" w:rsidRDefault="002A21AE" w:rsidP="00FA7E65">
      <w:pPr>
        <w:pStyle w:val="BodyText"/>
      </w:pPr>
      <w:r>
        <w:t>A user may edit return credits (additional fees or credits may be issued from one site to another) before processing the shipment.</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tblPrEx>
          <w:tblCellMar>
            <w:top w:w="0" w:type="dxa"/>
            <w:bottom w:w="0" w:type="dxa"/>
          </w:tblCellMar>
        </w:tblPrEx>
        <w:trPr>
          <w:tblHeader/>
        </w:trPr>
        <w:tc>
          <w:tcPr>
            <w:tcW w:w="3240" w:type="dxa"/>
            <w:shd w:val="pct30" w:color="auto" w:fill="FFFFFF"/>
            <w:vAlign w:val="bottom"/>
          </w:tcPr>
          <w:p w:rsidR="002A21AE" w:rsidRDefault="002A21AE">
            <w:pPr>
              <w:pStyle w:val="TableText"/>
              <w:rPr>
                <w:b/>
              </w:rPr>
            </w:pPr>
            <w:r>
              <w:rPr>
                <w:b/>
              </w:rPr>
              <w:t>User Action</w:t>
            </w:r>
          </w:p>
        </w:tc>
        <w:tc>
          <w:tcPr>
            <w:tcW w:w="6120" w:type="dxa"/>
            <w:shd w:val="pct30" w:color="auto" w:fill="FFFFFF"/>
            <w:vAlign w:val="bottom"/>
          </w:tcPr>
          <w:p w:rsidR="002A21AE" w:rsidRDefault="002A21AE">
            <w:pPr>
              <w:pStyle w:val="TableText"/>
              <w:rPr>
                <w:b/>
              </w:rPr>
            </w:pPr>
            <w:r>
              <w:rPr>
                <w:b/>
              </w:rPr>
              <w:t>VBECS</w:t>
            </w:r>
          </w:p>
        </w:tc>
      </w:tr>
      <w:tr w:rsidR="002A21AE">
        <w:tblPrEx>
          <w:tblCellMar>
            <w:top w:w="0" w:type="dxa"/>
            <w:bottom w:w="0" w:type="dxa"/>
          </w:tblCellMar>
        </w:tblPrEx>
        <w:tc>
          <w:tcPr>
            <w:tcW w:w="3240" w:type="dxa"/>
          </w:tcPr>
          <w:p w:rsidR="002A21AE" w:rsidRDefault="002A21AE">
            <w:pPr>
              <w:pStyle w:val="TableTextNumbers"/>
            </w:pPr>
            <w:r>
              <w:t xml:space="preserve">Select </w:t>
            </w:r>
            <w:r>
              <w:rPr>
                <w:b/>
              </w:rPr>
              <w:t>Shipments</w:t>
            </w:r>
            <w:r>
              <w:t xml:space="preserve"> from the main menu.</w:t>
            </w:r>
          </w:p>
          <w:p w:rsidR="002A21AE" w:rsidRDefault="002A21AE">
            <w:pPr>
              <w:pStyle w:val="TableTextNumbersContinued"/>
              <w:rPr>
                <w:b/>
                <w:bCs/>
              </w:rPr>
            </w:pPr>
          </w:p>
          <w:p w:rsidR="002A21AE" w:rsidRDefault="002A21AE">
            <w:pPr>
              <w:pStyle w:val="TableTextNumbersContinued"/>
              <w:rPr>
                <w:b/>
                <w:bCs/>
              </w:rPr>
            </w:pPr>
            <w:r>
              <w:rPr>
                <w:b/>
                <w:bCs/>
              </w:rPr>
              <w:t>Select Outgoing Shipment.</w:t>
            </w:r>
          </w:p>
        </w:tc>
        <w:tc>
          <w:tcPr>
            <w:tcW w:w="6120" w:type="dxa"/>
          </w:tcPr>
          <w:p w:rsidR="002A21AE" w:rsidRDefault="002A21AE">
            <w:pPr>
              <w:pStyle w:val="TableTextBullet"/>
            </w:pPr>
            <w:r>
              <w:t xml:space="preserve">Displays options for processing shipments. </w:t>
            </w:r>
          </w:p>
          <w:p w:rsidR="002A21AE" w:rsidRDefault="002A21AE">
            <w:pPr>
              <w:pStyle w:val="TableTextBullet"/>
            </w:pPr>
            <w:r>
              <w:t>Displays options for selecting a new invoice or an existing (recent) invoice.</w:t>
            </w:r>
          </w:p>
        </w:tc>
      </w:tr>
      <w:tr w:rsidR="002A21AE">
        <w:tblPrEx>
          <w:tblCellMar>
            <w:top w:w="0" w:type="dxa"/>
            <w:bottom w:w="0" w:type="dxa"/>
          </w:tblCellMar>
        </w:tblPrEx>
        <w:tc>
          <w:tcPr>
            <w:tcW w:w="3240" w:type="dxa"/>
          </w:tcPr>
          <w:p w:rsidR="002A21AE" w:rsidRDefault="002A21AE">
            <w:pPr>
              <w:pStyle w:val="TableTextNumbers"/>
            </w:pPr>
            <w:r>
              <w:t xml:space="preserve">To process a new invoice, select </w:t>
            </w:r>
            <w:r>
              <w:rPr>
                <w:b/>
              </w:rPr>
              <w:t>New Invoice</w:t>
            </w:r>
            <w:r>
              <w:t xml:space="preserve">. (To process an existing invoice, </w:t>
            </w:r>
            <w:r w:rsidR="0059575A">
              <w:t>continue at</w:t>
            </w:r>
            <w:r>
              <w:t xml:space="preserve"> Step </w:t>
            </w:r>
            <w:r w:rsidR="007E11BF">
              <w:t>3</w:t>
            </w:r>
            <w:r>
              <w:t>.)</w:t>
            </w:r>
          </w:p>
          <w:p w:rsidR="002A21AE" w:rsidRDefault="002A21AE">
            <w:pPr>
              <w:pStyle w:val="TableTextNumbersContinued"/>
            </w:pPr>
          </w:p>
          <w:p w:rsidR="002A21AE" w:rsidRDefault="002A21AE">
            <w:pPr>
              <w:pStyle w:val="TableTextNumbersContinued"/>
            </w:pPr>
            <w:r>
              <w:t>Enter the invoice number provided by the outside facility or leave the Invoice Number field blank.</w:t>
            </w:r>
          </w:p>
          <w:p w:rsidR="002A21AE" w:rsidRDefault="002A21AE">
            <w:pPr>
              <w:pStyle w:val="TableTextNumbersContinued"/>
            </w:pPr>
          </w:p>
          <w:p w:rsidR="002A21AE" w:rsidRDefault="002A21AE">
            <w:pPr>
              <w:pStyle w:val="TableTextNumbersContinued"/>
            </w:pPr>
            <w:r>
              <w:t>Select a shipment destination from the drop-down list.</w:t>
            </w:r>
          </w:p>
          <w:p w:rsidR="002A21AE" w:rsidRDefault="002A21AE">
            <w:pPr>
              <w:pStyle w:val="TableTextNumbersContinued"/>
            </w:pPr>
          </w:p>
          <w:p w:rsidR="002A21AE" w:rsidRDefault="007E11BF">
            <w:pPr>
              <w:pStyle w:val="TableTextNumbersContinued"/>
            </w:pPr>
            <w:r>
              <w:t xml:space="preserve">Click the </w:t>
            </w:r>
            <w:r w:rsidRPr="007E11BF">
              <w:rPr>
                <w:b/>
              </w:rPr>
              <w:t>Return to Shipper</w:t>
            </w:r>
            <w:r>
              <w:t xml:space="preserve"> or </w:t>
            </w:r>
            <w:r w:rsidRPr="007E11BF">
              <w:rPr>
                <w:b/>
              </w:rPr>
              <w:t xml:space="preserve">Send to Unrelated Shipper </w:t>
            </w:r>
            <w:r w:rsidRPr="00BF2E41">
              <w:t>radio button</w:t>
            </w:r>
            <w:r>
              <w:t xml:space="preserve"> to select a shipment type</w:t>
            </w:r>
            <w:r w:rsidR="00D039A6">
              <w:t xml:space="preserve"> (</w:t>
            </w:r>
            <w:r w:rsidR="00D039A6">
              <w:fldChar w:fldCharType="begin"/>
            </w:r>
            <w:r w:rsidR="00D039A6">
              <w:instrText xml:space="preserve"> REF _Ref126554236 \h </w:instrText>
            </w:r>
            <w:r w:rsidR="00D039A6">
              <w:fldChar w:fldCharType="separate"/>
            </w:r>
            <w:r w:rsidR="00881649">
              <w:t xml:space="preserve">Figure </w:t>
            </w:r>
            <w:r w:rsidR="00881649">
              <w:rPr>
                <w:noProof/>
              </w:rPr>
              <w:t>68</w:t>
            </w:r>
            <w:r w:rsidR="00D039A6">
              <w:fldChar w:fldCharType="end"/>
            </w:r>
            <w:r w:rsidR="00D039A6">
              <w:t>)</w:t>
            </w:r>
            <w:r>
              <w:t>.</w:t>
            </w:r>
          </w:p>
          <w:p w:rsidR="002A21AE" w:rsidRDefault="002A21AE">
            <w:pPr>
              <w:pStyle w:val="TableTextNumbersContinued"/>
            </w:pPr>
          </w:p>
          <w:p w:rsidR="002A21AE" w:rsidRDefault="002A21AE">
            <w:pPr>
              <w:pStyle w:val="TableTextNumbersContinued"/>
            </w:pPr>
            <w:r>
              <w:lastRenderedPageBreak/>
              <w:t>Continue at Step 4.</w:t>
            </w:r>
          </w:p>
        </w:tc>
        <w:tc>
          <w:tcPr>
            <w:tcW w:w="6120" w:type="dxa"/>
          </w:tcPr>
          <w:p w:rsidR="002A21AE" w:rsidRDefault="002A21AE">
            <w:pPr>
              <w:pStyle w:val="TableTextBullet"/>
            </w:pPr>
            <w:r>
              <w:lastRenderedPageBreak/>
              <w:t>Displays fields for entering shipment information.</w:t>
            </w:r>
          </w:p>
          <w:p w:rsidR="002A21AE" w:rsidRDefault="002A21AE">
            <w:pPr>
              <w:pStyle w:val="TableTextBullet"/>
            </w:pPr>
            <w:r>
              <w:t>Generates an invoice number when the Invoice Number field is blank.</w:t>
            </w:r>
          </w:p>
          <w:p w:rsidR="002A21AE" w:rsidRDefault="002A21AE">
            <w:pPr>
              <w:pStyle w:val="TableText"/>
            </w:pPr>
          </w:p>
          <w:p w:rsidR="002A21AE" w:rsidRDefault="00C366E0">
            <w:pPr>
              <w:pStyle w:val="TableText"/>
              <w:rPr>
                <w:b/>
                <w:bCs/>
                <w:szCs w:val="18"/>
              </w:rPr>
            </w:pPr>
            <w:r>
              <w:rPr>
                <w:b/>
                <w:bCs/>
                <w:noProof/>
              </w:rPr>
              <mc:AlternateContent>
                <mc:Choice Requires="wps">
                  <w:drawing>
                    <wp:anchor distT="0" distB="0" distL="114300" distR="114300" simplePos="0" relativeHeight="251526656"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488" name="Line 49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490" o:spid="_x0000_s1026" style="position:absolute;z-index:25152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Cdd&#10;6/Y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rsidR="002A21AE" w:rsidRDefault="002A21AE">
            <w:pPr>
              <w:pStyle w:val="NotesText"/>
            </w:pPr>
          </w:p>
          <w:p w:rsidR="002A21AE" w:rsidRDefault="002A21AE">
            <w:pPr>
              <w:pStyle w:val="NotesText"/>
            </w:pPr>
            <w:r>
              <w:t xml:space="preserve">To select an existing invoice while in the new invoice window, click </w:t>
            </w:r>
            <w:r>
              <w:rPr>
                <w:b/>
              </w:rPr>
              <w:t>Use Existing Invoice</w:t>
            </w:r>
            <w:r>
              <w:t>.</w:t>
            </w:r>
          </w:p>
        </w:tc>
      </w:tr>
      <w:tr w:rsidR="002A21AE">
        <w:tblPrEx>
          <w:tblCellMar>
            <w:top w:w="0" w:type="dxa"/>
            <w:bottom w:w="0" w:type="dxa"/>
          </w:tblCellMar>
        </w:tblPrEx>
        <w:tc>
          <w:tcPr>
            <w:tcW w:w="3240" w:type="dxa"/>
          </w:tcPr>
          <w:p w:rsidR="002A21AE" w:rsidRDefault="002A21AE">
            <w:pPr>
              <w:pStyle w:val="TableTextNumbers"/>
            </w:pPr>
            <w:r>
              <w:lastRenderedPageBreak/>
              <w:t xml:space="preserve">To process an existing invoice, select </w:t>
            </w:r>
            <w:r>
              <w:rPr>
                <w:b/>
              </w:rPr>
              <w:t>Recent Invoice</w:t>
            </w:r>
            <w:r>
              <w:t xml:space="preserve"> from the Outgoing Shipment menu. </w:t>
            </w:r>
          </w:p>
          <w:p w:rsidR="002A21AE" w:rsidRDefault="002A21AE">
            <w:pPr>
              <w:pStyle w:val="TableTextNumbersContinued"/>
            </w:pPr>
          </w:p>
          <w:p w:rsidR="002A21AE" w:rsidRDefault="002A21AE">
            <w:pPr>
              <w:pStyle w:val="TableTextNumbersContinued"/>
            </w:pPr>
            <w:r>
              <w:t>Select an invoice.</w:t>
            </w:r>
          </w:p>
        </w:tc>
        <w:tc>
          <w:tcPr>
            <w:tcW w:w="6120" w:type="dxa"/>
          </w:tcPr>
          <w:p w:rsidR="002A21AE" w:rsidRDefault="002A21AE">
            <w:pPr>
              <w:pStyle w:val="TableTextBullet"/>
            </w:pPr>
            <w:r>
              <w:t>Displays a list of open (unconfirmed) invoices.</w:t>
            </w:r>
          </w:p>
          <w:p w:rsidR="002A21AE" w:rsidRDefault="002A21AE">
            <w:pPr>
              <w:pStyle w:val="TableText"/>
            </w:pPr>
          </w:p>
          <w:p w:rsidR="002A21AE" w:rsidRDefault="00C366E0">
            <w:pPr>
              <w:pStyle w:val="TableText"/>
              <w:rPr>
                <w:b/>
                <w:bCs/>
                <w:szCs w:val="18"/>
              </w:rPr>
            </w:pPr>
            <w:r>
              <w:rPr>
                <w:b/>
                <w:bCs/>
                <w:noProof/>
              </w:rPr>
              <mc:AlternateContent>
                <mc:Choice Requires="wps">
                  <w:drawing>
                    <wp:anchor distT="0" distB="0" distL="114300" distR="114300" simplePos="0" relativeHeight="251506176"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487" name="Line 1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54" o:spid="_x0000_s1026" style="position:absolute;z-index:25150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HJP&#10;OxI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rsidR="002A21AE" w:rsidRDefault="002A21AE">
            <w:pPr>
              <w:pStyle w:val="NotesText"/>
            </w:pPr>
          </w:p>
          <w:p w:rsidR="002A21AE" w:rsidRDefault="002A21AE">
            <w:pPr>
              <w:pStyle w:val="NotesText"/>
            </w:pPr>
            <w:r>
              <w:t xml:space="preserve">To select a new invoice while in the existing invoice window, click </w:t>
            </w:r>
            <w:r>
              <w:rPr>
                <w:b/>
              </w:rPr>
              <w:t>Create New Invoice</w:t>
            </w:r>
            <w:r>
              <w:t>.</w:t>
            </w:r>
          </w:p>
          <w:p w:rsidR="002A21AE" w:rsidRDefault="002A21AE">
            <w:pPr>
              <w:pStyle w:val="NotesText"/>
            </w:pPr>
          </w:p>
          <w:p w:rsidR="002A21AE" w:rsidRDefault="002A21AE">
            <w:pPr>
              <w:pStyle w:val="NotesText"/>
            </w:pPr>
            <w:r>
              <w:rPr>
                <w:rFonts w:cs="Arial"/>
                <w:vanish/>
              </w:rPr>
              <w:t xml:space="preserve">BR_11.20 </w:t>
            </w:r>
            <w:r>
              <w:t xml:space="preserve">A user may edit only saved, not </w:t>
            </w:r>
            <w:r w:rsidR="0096027B">
              <w:t>confirmed</w:t>
            </w:r>
            <w:r>
              <w:t>, outgoing shipment invoices.</w:t>
            </w:r>
          </w:p>
          <w:p w:rsidR="002A21AE" w:rsidRDefault="002A21AE">
            <w:pPr>
              <w:pStyle w:val="NotesText"/>
            </w:pPr>
          </w:p>
          <w:p w:rsidR="002A21AE" w:rsidRDefault="002A21AE">
            <w:pPr>
              <w:pStyle w:val="NotesText"/>
            </w:pPr>
            <w:r>
              <w:rPr>
                <w:rFonts w:cs="Arial"/>
                <w:vanish/>
              </w:rPr>
              <w:t xml:space="preserve">BR_11.10 </w:t>
            </w:r>
            <w:r>
              <w:t>A user may select shipping destination (ship-to) facilities based on site parameters that define a shipper for a division.</w:t>
            </w:r>
          </w:p>
          <w:p w:rsidR="002A21AE" w:rsidRDefault="002A21AE">
            <w:pPr>
              <w:pStyle w:val="NotesText"/>
            </w:pPr>
          </w:p>
          <w:p w:rsidR="002A21AE" w:rsidRDefault="002A21AE">
            <w:pPr>
              <w:pStyle w:val="NotesText"/>
            </w:pPr>
            <w:r>
              <w:rPr>
                <w:rFonts w:cs="Arial"/>
                <w:vanish/>
              </w:rPr>
              <w:t xml:space="preserve">BR_8.03 </w:t>
            </w:r>
            <w:r>
              <w:t>A shipper must be marked as an active collection facility for a division before a user may select it as a valid shipper for a blood product for that division. This includes marking the division facility itself as an active collection facility to accommodate the creation of new blood products through modification.</w:t>
            </w:r>
          </w:p>
        </w:tc>
      </w:tr>
      <w:tr w:rsidR="002A21AE">
        <w:tblPrEx>
          <w:tblCellMar>
            <w:top w:w="0" w:type="dxa"/>
            <w:bottom w:w="0" w:type="dxa"/>
          </w:tblCellMar>
        </w:tblPrEx>
        <w:tc>
          <w:tcPr>
            <w:tcW w:w="3240" w:type="dxa"/>
          </w:tcPr>
          <w:p w:rsidR="002A21AE" w:rsidRDefault="002A21AE">
            <w:pPr>
              <w:pStyle w:val="TableTextNumbers"/>
            </w:pPr>
            <w:r>
              <w:t xml:space="preserve">Click </w:t>
            </w:r>
            <w:r>
              <w:rPr>
                <w:b/>
              </w:rPr>
              <w:t>OK</w:t>
            </w:r>
            <w:r>
              <w:t xml:space="preserve"> to save the information entered</w:t>
            </w:r>
            <w:r w:rsidR="0023533F">
              <w:t xml:space="preserve"> (</w:t>
            </w:r>
            <w:r w:rsidR="0023533F">
              <w:fldChar w:fldCharType="begin"/>
            </w:r>
            <w:r w:rsidR="0023533F">
              <w:instrText xml:space="preserve"> REF _Ref126554236 \h </w:instrText>
            </w:r>
            <w:r w:rsidR="0023533F">
              <w:fldChar w:fldCharType="separate"/>
            </w:r>
            <w:r w:rsidR="00881649">
              <w:t xml:space="preserve">Figure </w:t>
            </w:r>
            <w:r w:rsidR="00881649">
              <w:rPr>
                <w:noProof/>
              </w:rPr>
              <w:t>68</w:t>
            </w:r>
            <w:r w:rsidR="0023533F">
              <w:fldChar w:fldCharType="end"/>
            </w:r>
            <w:r w:rsidR="0023533F">
              <w:t>)</w:t>
            </w:r>
            <w:r>
              <w:t>.</w:t>
            </w:r>
          </w:p>
        </w:tc>
        <w:tc>
          <w:tcPr>
            <w:tcW w:w="6120" w:type="dxa"/>
          </w:tcPr>
          <w:p w:rsidR="002A21AE" w:rsidRDefault="002A21AE">
            <w:pPr>
              <w:pStyle w:val="TableTextBullet"/>
            </w:pPr>
            <w:r>
              <w:t>Displays fields for entering unit information.</w:t>
            </w:r>
          </w:p>
        </w:tc>
      </w:tr>
      <w:tr w:rsidR="002A21AE">
        <w:tblPrEx>
          <w:tblCellMar>
            <w:top w:w="0" w:type="dxa"/>
            <w:bottom w:w="0" w:type="dxa"/>
          </w:tblCellMar>
        </w:tblPrEx>
        <w:tc>
          <w:tcPr>
            <w:tcW w:w="3240" w:type="dxa"/>
          </w:tcPr>
          <w:p w:rsidR="002A21AE" w:rsidRDefault="002A21AE" w:rsidP="004D1052">
            <w:pPr>
              <w:pStyle w:val="TableTextNumbers"/>
            </w:pPr>
            <w:r>
              <w:t>For each unit to be added to the shipping invoice, scan the unit ID and product code barcodes or enter them in</w:t>
            </w:r>
            <w:r w:rsidR="007D28E0">
              <w:t xml:space="preserve"> the Unit ID and Product fields (</w:t>
            </w:r>
            <w:r w:rsidR="007D28E0">
              <w:fldChar w:fldCharType="begin"/>
            </w:r>
            <w:r w:rsidR="007D28E0">
              <w:instrText xml:space="preserve"> REF _Ref137886628 \h </w:instrText>
            </w:r>
            <w:r w:rsidR="007D28E0">
              <w:fldChar w:fldCharType="separate"/>
            </w:r>
            <w:r w:rsidR="00881649">
              <w:t xml:space="preserve">Figure </w:t>
            </w:r>
            <w:r w:rsidR="00881649">
              <w:rPr>
                <w:noProof/>
              </w:rPr>
              <w:t>69</w:t>
            </w:r>
            <w:r w:rsidR="007D28E0">
              <w:fldChar w:fldCharType="end"/>
            </w:r>
            <w:r w:rsidR="007D28E0">
              <w:t xml:space="preserve"> and </w:t>
            </w:r>
            <w:r w:rsidR="007D28E0">
              <w:fldChar w:fldCharType="begin"/>
            </w:r>
            <w:r w:rsidR="007D28E0">
              <w:instrText xml:space="preserve"> REF _Ref137886705 \h </w:instrText>
            </w:r>
            <w:r w:rsidR="007D28E0">
              <w:fldChar w:fldCharType="separate"/>
            </w:r>
            <w:r w:rsidR="00881649">
              <w:t xml:space="preserve">Figure </w:t>
            </w:r>
            <w:r w:rsidR="00881649">
              <w:rPr>
                <w:noProof/>
              </w:rPr>
              <w:t>70</w:t>
            </w:r>
            <w:r w:rsidR="007D28E0">
              <w:fldChar w:fldCharType="end"/>
            </w:r>
            <w:r w:rsidR="007D28E0">
              <w:t>).</w:t>
            </w:r>
          </w:p>
          <w:p w:rsidR="009567F0" w:rsidRDefault="009567F0" w:rsidP="009567F0">
            <w:pPr>
              <w:pStyle w:val="TableTextNumbers"/>
              <w:numPr>
                <w:ilvl w:val="0"/>
                <w:numId w:val="0"/>
              </w:numPr>
              <w:ind w:left="288" w:hanging="288"/>
            </w:pPr>
          </w:p>
          <w:p w:rsidR="009567F0" w:rsidRDefault="009567F0" w:rsidP="009567F0">
            <w:pPr>
              <w:pStyle w:val="TableTextNumbersContinued"/>
            </w:pPr>
            <w:r>
              <w:t xml:space="preserve">Click </w:t>
            </w:r>
            <w:r>
              <w:rPr>
                <w:b/>
              </w:rPr>
              <w:t>OK</w:t>
            </w:r>
            <w:r>
              <w:t>.</w:t>
            </w:r>
          </w:p>
        </w:tc>
        <w:tc>
          <w:tcPr>
            <w:tcW w:w="6120" w:type="dxa"/>
          </w:tcPr>
          <w:p w:rsidR="002A21AE" w:rsidRDefault="002A21AE">
            <w:pPr>
              <w:pStyle w:val="TableTextBullet"/>
            </w:pPr>
            <w:r>
              <w:t>Displays corresponding unit data.</w:t>
            </w:r>
          </w:p>
          <w:p w:rsidR="002A21AE" w:rsidRDefault="002A21AE">
            <w:pPr>
              <w:pStyle w:val="TableText"/>
            </w:pPr>
          </w:p>
          <w:p w:rsidR="002A21AE" w:rsidRDefault="00C366E0">
            <w:pPr>
              <w:pStyle w:val="TableText"/>
              <w:rPr>
                <w:b/>
                <w:bCs/>
                <w:szCs w:val="18"/>
              </w:rPr>
            </w:pPr>
            <w:r>
              <w:rPr>
                <w:b/>
                <w:bCs/>
                <w:noProof/>
              </w:rPr>
              <mc:AlternateContent>
                <mc:Choice Requires="wps">
                  <w:drawing>
                    <wp:anchor distT="0" distB="0" distL="114300" distR="114300" simplePos="0" relativeHeight="251507200"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486" name="Line 1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55" o:spid="_x0000_s1026" style="position:absolute;z-index:25150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6yUFQIAAC0EAAAOAAAAZHJzL2Uyb0RvYy54bWysU8GO2jAQvVfqP1i+QxI2UI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KK7&#10;rJQ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rsidR="002A21AE" w:rsidRDefault="002A21AE">
            <w:pPr>
              <w:pStyle w:val="NotesText"/>
            </w:pPr>
          </w:p>
          <w:p w:rsidR="002A21AE" w:rsidRDefault="002A21AE">
            <w:pPr>
              <w:pStyle w:val="NotesText"/>
            </w:pPr>
            <w:r>
              <w:rPr>
                <w:rFonts w:cs="Arial"/>
                <w:vanish/>
              </w:rPr>
              <w:t xml:space="preserve">BR_11.15 </w:t>
            </w:r>
            <w:r>
              <w:t xml:space="preserve">When a unit selected for inclusion in a shipment is quarantined, VBECS </w:t>
            </w:r>
            <w:r>
              <w:rPr>
                <w:noProof/>
              </w:rPr>
              <w:t>warns the user and asks the user whether he wishes to continue.</w:t>
            </w:r>
            <w:r>
              <w:t xml:space="preserve"> </w:t>
            </w:r>
          </w:p>
          <w:p w:rsidR="002A21AE" w:rsidRDefault="002A21AE">
            <w:pPr>
              <w:pStyle w:val="NotesText"/>
            </w:pPr>
          </w:p>
          <w:p w:rsidR="002A21AE" w:rsidRDefault="002A21AE">
            <w:pPr>
              <w:pStyle w:val="NotesText"/>
            </w:pPr>
            <w:r>
              <w:rPr>
                <w:b/>
              </w:rPr>
              <w:t>No</w:t>
            </w:r>
            <w:r>
              <w:t xml:space="preserve"> clears the unit information and allows entry of a new unit or shipment process. </w:t>
            </w:r>
            <w:r>
              <w:rPr>
                <w:b/>
              </w:rPr>
              <w:t>Yes</w:t>
            </w:r>
            <w:r>
              <w:t xml:space="preserve"> adds the unit to the shipment.</w:t>
            </w:r>
          </w:p>
          <w:p w:rsidR="002A21AE" w:rsidRDefault="002A21AE">
            <w:pPr>
              <w:pStyle w:val="NotesText"/>
            </w:pPr>
          </w:p>
          <w:p w:rsidR="002A21AE" w:rsidRDefault="002A21AE">
            <w:pPr>
              <w:pStyle w:val="NotesText"/>
            </w:pPr>
            <w:r>
              <w:rPr>
                <w:rFonts w:cs="Arial"/>
                <w:vanish/>
              </w:rPr>
              <w:t xml:space="preserve">BR_11.03 </w:t>
            </w:r>
            <w:r>
              <w:t>VBECS allows the shipment or transfer of units located only in the same division as the user and in the blood bank (for “Limited,” “Available,” “Assigned,” and “Crossmatched” unit statuses only).</w:t>
            </w:r>
          </w:p>
          <w:p w:rsidR="002A21AE" w:rsidRDefault="002A21AE">
            <w:pPr>
              <w:pStyle w:val="NotesText"/>
            </w:pPr>
          </w:p>
          <w:p w:rsidR="002A21AE" w:rsidRDefault="002A21AE">
            <w:pPr>
              <w:pStyle w:val="NotesText"/>
            </w:pPr>
            <w:r>
              <w:rPr>
                <w:rFonts w:cs="Arial"/>
                <w:vanish/>
              </w:rPr>
              <w:t xml:space="preserve">BR_11.12 </w:t>
            </w:r>
            <w:r>
              <w:t>When a unit is expired, VBECS warns the user.</w:t>
            </w:r>
          </w:p>
          <w:p w:rsidR="002A21AE" w:rsidRDefault="002A21AE">
            <w:pPr>
              <w:pStyle w:val="NotesText"/>
            </w:pPr>
          </w:p>
          <w:p w:rsidR="002A21AE" w:rsidRDefault="002A21AE">
            <w:pPr>
              <w:pStyle w:val="NotesText"/>
            </w:pPr>
            <w:r>
              <w:rPr>
                <w:rFonts w:cs="Arial"/>
                <w:vanish/>
              </w:rPr>
              <w:t xml:space="preserve">BR_11.05 </w:t>
            </w:r>
            <w:r>
              <w:t xml:space="preserve">When units selected for shipment are assigned </w:t>
            </w:r>
            <w:r w:rsidR="0009383F">
              <w:t xml:space="preserve">or crossmatched </w:t>
            </w:r>
            <w:r>
              <w:t xml:space="preserve">to a patient, VBECS warns the user and asks the user whether to release the unit before shipping. </w:t>
            </w:r>
          </w:p>
          <w:p w:rsidR="002A21AE" w:rsidRDefault="002A21AE">
            <w:pPr>
              <w:pStyle w:val="NotesText"/>
            </w:pPr>
          </w:p>
          <w:p w:rsidR="00D31A97" w:rsidRDefault="0009383F" w:rsidP="00D31A97">
            <w:pPr>
              <w:pStyle w:val="NotesText"/>
            </w:pPr>
            <w:r>
              <w:rPr>
                <w:b/>
              </w:rPr>
              <w:t>Yes</w:t>
            </w:r>
            <w:r>
              <w:t xml:space="preserve"> releases all patient assignments from the unit </w:t>
            </w:r>
            <w:r w:rsidRPr="00203AFF">
              <w:t>prior to adding the unit to the invoice (no assignment information is displayed on the invoice)</w:t>
            </w:r>
            <w:r>
              <w:t xml:space="preserve">. </w:t>
            </w:r>
            <w:r>
              <w:rPr>
                <w:b/>
              </w:rPr>
              <w:t>No</w:t>
            </w:r>
            <w:r>
              <w:t xml:space="preserve"> indicates that </w:t>
            </w:r>
            <w:r w:rsidRPr="00203AFF">
              <w:t>the outgoing shipment invoice must include the unit’s patient association details.</w:t>
            </w:r>
          </w:p>
        </w:tc>
      </w:tr>
      <w:tr w:rsidR="002A21AE">
        <w:tblPrEx>
          <w:tblCellMar>
            <w:top w:w="0" w:type="dxa"/>
            <w:bottom w:w="0" w:type="dxa"/>
          </w:tblCellMar>
        </w:tblPrEx>
        <w:tc>
          <w:tcPr>
            <w:tcW w:w="3240" w:type="dxa"/>
            <w:tcBorders>
              <w:bottom w:val="single" w:sz="4" w:space="0" w:color="auto"/>
            </w:tcBorders>
          </w:tcPr>
          <w:p w:rsidR="002A21AE" w:rsidRDefault="002A21AE">
            <w:pPr>
              <w:pStyle w:val="TableTextNumbers"/>
            </w:pPr>
            <w:r>
              <w:t xml:space="preserve">Respond to warnings, when indicated. </w:t>
            </w:r>
          </w:p>
          <w:p w:rsidR="002A21AE" w:rsidRDefault="002A21AE">
            <w:pPr>
              <w:pStyle w:val="TableTextNumbersContinued"/>
            </w:pPr>
          </w:p>
          <w:p w:rsidR="002A21AE" w:rsidRDefault="002A21AE">
            <w:pPr>
              <w:pStyle w:val="TableTextNumbersContinued"/>
            </w:pPr>
            <w:r>
              <w:t>Clic</w:t>
            </w:r>
            <w:r>
              <w:rPr>
                <w:rStyle w:val="TableTextNumbersContinuedChar"/>
              </w:rPr>
              <w:t xml:space="preserve">k </w:t>
            </w:r>
            <w:r>
              <w:rPr>
                <w:rStyle w:val="TableTextNumbersContinuedChar"/>
                <w:b/>
              </w:rPr>
              <w:t>Select</w:t>
            </w:r>
            <w:r>
              <w:rPr>
                <w:rStyle w:val="TableTextNumbersContinuedChar"/>
              </w:rPr>
              <w:t xml:space="preserve"> to add the selected unit t</w:t>
            </w:r>
            <w:r>
              <w:t xml:space="preserve">o the shipping invoice or click </w:t>
            </w:r>
            <w:r>
              <w:rPr>
                <w:b/>
              </w:rPr>
              <w:t>Clear</w:t>
            </w:r>
            <w:r>
              <w:t xml:space="preserve"> to delete a unit</w:t>
            </w:r>
            <w:r w:rsidR="00AA511E">
              <w:t xml:space="preserve"> (</w:t>
            </w:r>
            <w:r w:rsidR="00AA511E">
              <w:fldChar w:fldCharType="begin"/>
            </w:r>
            <w:r w:rsidR="00AA511E">
              <w:instrText xml:space="preserve"> REF _Ref137888427 \h </w:instrText>
            </w:r>
            <w:r w:rsidR="00AA511E">
              <w:fldChar w:fldCharType="separate"/>
            </w:r>
            <w:r w:rsidR="00881649">
              <w:t xml:space="preserve">Figure </w:t>
            </w:r>
            <w:r w:rsidR="00881649">
              <w:rPr>
                <w:noProof/>
              </w:rPr>
              <w:t>71</w:t>
            </w:r>
            <w:r w:rsidR="00AA511E">
              <w:fldChar w:fldCharType="end"/>
            </w:r>
            <w:r w:rsidR="00AA511E">
              <w:t>)</w:t>
            </w:r>
            <w:r>
              <w:t>.</w:t>
            </w:r>
          </w:p>
        </w:tc>
        <w:tc>
          <w:tcPr>
            <w:tcW w:w="6120" w:type="dxa"/>
            <w:tcBorders>
              <w:bottom w:val="single" w:sz="4" w:space="0" w:color="auto"/>
            </w:tcBorders>
          </w:tcPr>
          <w:p w:rsidR="002A21AE" w:rsidRDefault="002A21AE">
            <w:pPr>
              <w:pStyle w:val="TableTextBullet"/>
            </w:pPr>
            <w:r>
              <w:t xml:space="preserve">Adds unit to </w:t>
            </w:r>
            <w:r w:rsidR="00F2752C">
              <w:t xml:space="preserve">or removes </w:t>
            </w:r>
            <w:r w:rsidR="005E58CF">
              <w:t>unit</w:t>
            </w:r>
            <w:r w:rsidR="00F2752C">
              <w:t xml:space="preserve"> from </w:t>
            </w:r>
            <w:r>
              <w:t>a temporary list of selected units.</w:t>
            </w:r>
          </w:p>
        </w:tc>
      </w:tr>
      <w:tr w:rsidR="00351221">
        <w:tblPrEx>
          <w:tblCellMar>
            <w:top w:w="0" w:type="dxa"/>
            <w:bottom w:w="0" w:type="dxa"/>
          </w:tblCellMar>
        </w:tblPrEx>
        <w:tc>
          <w:tcPr>
            <w:tcW w:w="3240" w:type="dxa"/>
            <w:tcBorders>
              <w:bottom w:val="single" w:sz="4" w:space="0" w:color="auto"/>
            </w:tcBorders>
          </w:tcPr>
          <w:p w:rsidR="00CB20E3" w:rsidRDefault="00CB20E3" w:rsidP="00CB20E3">
            <w:pPr>
              <w:pStyle w:val="TableTextNumbers"/>
            </w:pPr>
            <w:r>
              <w:t xml:space="preserve">Repeat Steps 5 and 6 until all units for outgoing shipment are entered. </w:t>
            </w:r>
          </w:p>
          <w:p w:rsidR="00CB20E3" w:rsidRDefault="00CB20E3" w:rsidP="00CB20E3">
            <w:pPr>
              <w:pStyle w:val="TableTextNumbersContinued"/>
            </w:pPr>
          </w:p>
          <w:p w:rsidR="00CB20E3" w:rsidRDefault="00CB20E3" w:rsidP="00CB20E3">
            <w:pPr>
              <w:pStyle w:val="TableTextNumbersContinued"/>
            </w:pPr>
            <w:r>
              <w:t xml:space="preserve">Click </w:t>
            </w:r>
            <w:r>
              <w:rPr>
                <w:b/>
              </w:rPr>
              <w:t>Save</w:t>
            </w:r>
            <w:r>
              <w:t xml:space="preserve"> to save the information </w:t>
            </w:r>
            <w:r>
              <w:lastRenderedPageBreak/>
              <w:t>entered</w:t>
            </w:r>
            <w:r w:rsidR="00AA511E">
              <w:t xml:space="preserve"> (</w:t>
            </w:r>
            <w:r w:rsidR="00AA511E">
              <w:fldChar w:fldCharType="begin"/>
            </w:r>
            <w:r w:rsidR="00AA511E">
              <w:instrText xml:space="preserve"> REF _Ref137888482 \h </w:instrText>
            </w:r>
            <w:r w:rsidR="00AA511E">
              <w:fldChar w:fldCharType="separate"/>
            </w:r>
            <w:r w:rsidR="00881649">
              <w:t xml:space="preserve">Figure </w:t>
            </w:r>
            <w:r w:rsidR="00881649">
              <w:rPr>
                <w:noProof/>
              </w:rPr>
              <w:t>72</w:t>
            </w:r>
            <w:r w:rsidR="00AA511E">
              <w:fldChar w:fldCharType="end"/>
            </w:r>
            <w:r w:rsidR="00AA511E">
              <w:t xml:space="preserve">) and </w:t>
            </w:r>
            <w:r w:rsidR="00AA511E" w:rsidRPr="00AA511E">
              <w:rPr>
                <w:b/>
              </w:rPr>
              <w:t>Yes</w:t>
            </w:r>
            <w:r w:rsidR="00AA511E">
              <w:t xml:space="preserve"> to confirm the save</w:t>
            </w:r>
            <w:r>
              <w:t>.</w:t>
            </w:r>
          </w:p>
          <w:p w:rsidR="00CB20E3" w:rsidRDefault="00CB20E3" w:rsidP="00CB20E3">
            <w:pPr>
              <w:pStyle w:val="TableTextNumbersContinued"/>
            </w:pPr>
          </w:p>
          <w:p w:rsidR="003B03EA" w:rsidRDefault="00CB20E3" w:rsidP="005C043C">
            <w:pPr>
              <w:pStyle w:val="TableTextNumbersContinued"/>
            </w:pPr>
            <w:r>
              <w:t xml:space="preserve">To cancel the shipment, click </w:t>
            </w:r>
            <w:r>
              <w:rPr>
                <w:b/>
              </w:rPr>
              <w:t>Cancel Shipment</w:t>
            </w:r>
            <w:r>
              <w:t xml:space="preserve">, then </w:t>
            </w:r>
            <w:r>
              <w:rPr>
                <w:b/>
              </w:rPr>
              <w:t>Yes</w:t>
            </w:r>
            <w:r>
              <w:t xml:space="preserve"> to delete the invoice and return to Step 1 to begin again, or click </w:t>
            </w:r>
            <w:r>
              <w:rPr>
                <w:b/>
              </w:rPr>
              <w:t>No</w:t>
            </w:r>
            <w:r>
              <w:t xml:space="preserve"> to return to the invoice</w:t>
            </w:r>
            <w:r w:rsidR="00AA511E">
              <w:t xml:space="preserve"> (</w:t>
            </w:r>
            <w:r w:rsidR="00AA511E">
              <w:fldChar w:fldCharType="begin"/>
            </w:r>
            <w:r w:rsidR="00AA511E">
              <w:instrText xml:space="preserve"> REF _Ref137888790 \h </w:instrText>
            </w:r>
            <w:r w:rsidR="00AA511E">
              <w:fldChar w:fldCharType="separate"/>
            </w:r>
            <w:r w:rsidR="00881649">
              <w:t xml:space="preserve">Figure </w:t>
            </w:r>
            <w:r w:rsidR="00881649">
              <w:rPr>
                <w:noProof/>
              </w:rPr>
              <w:t>73</w:t>
            </w:r>
            <w:r w:rsidR="00AA511E">
              <w:fldChar w:fldCharType="end"/>
            </w:r>
            <w:r w:rsidR="00AA511E">
              <w:t>)</w:t>
            </w:r>
            <w:r>
              <w:t>.</w:t>
            </w:r>
          </w:p>
        </w:tc>
        <w:tc>
          <w:tcPr>
            <w:tcW w:w="6120" w:type="dxa"/>
            <w:tcBorders>
              <w:bottom w:val="single" w:sz="4" w:space="0" w:color="auto"/>
            </w:tcBorders>
          </w:tcPr>
          <w:p w:rsidR="00CB20E3" w:rsidRDefault="00CB20E3" w:rsidP="00CB20E3">
            <w:pPr>
              <w:pStyle w:val="TableTextBullet"/>
            </w:pPr>
            <w:r>
              <w:lastRenderedPageBreak/>
              <w:t xml:space="preserve">Displays shipment information. </w:t>
            </w:r>
          </w:p>
          <w:p w:rsidR="00CB20E3" w:rsidRDefault="00CB20E3" w:rsidP="00CB20E3">
            <w:pPr>
              <w:pStyle w:val="TableTextBullet"/>
            </w:pPr>
            <w:r>
              <w:t xml:space="preserve">When a user clicks </w:t>
            </w:r>
            <w:r>
              <w:rPr>
                <w:b/>
              </w:rPr>
              <w:t>Cancel Shipment</w:t>
            </w:r>
            <w:r>
              <w:t xml:space="preserve">, asks whether the user wants to remove all units from the invoice. </w:t>
            </w:r>
            <w:r>
              <w:rPr>
                <w:b/>
              </w:rPr>
              <w:t>Yes</w:t>
            </w:r>
            <w:r>
              <w:t xml:space="preserve"> deletes the invoice. </w:t>
            </w:r>
            <w:r>
              <w:rPr>
                <w:b/>
              </w:rPr>
              <w:t xml:space="preserve">No </w:t>
            </w:r>
            <w:r>
              <w:t>returns to the invoice.</w:t>
            </w:r>
          </w:p>
          <w:p w:rsidR="00CB20E3" w:rsidRDefault="00CB20E3" w:rsidP="00CB20E3">
            <w:pPr>
              <w:pStyle w:val="TableText"/>
            </w:pPr>
          </w:p>
          <w:p w:rsidR="00CB20E3" w:rsidRDefault="00C366E0" w:rsidP="00CB20E3">
            <w:pPr>
              <w:pStyle w:val="TableText"/>
              <w:rPr>
                <w:b/>
                <w:bCs/>
                <w:szCs w:val="18"/>
              </w:rPr>
            </w:pPr>
            <w:r>
              <w:rPr>
                <w:b/>
                <w:bCs/>
                <w:noProof/>
              </w:rPr>
              <w:lastRenderedPageBreak/>
              <mc:AlternateContent>
                <mc:Choice Requires="wps">
                  <w:drawing>
                    <wp:anchor distT="0" distB="0" distL="114300" distR="114300" simplePos="0" relativeHeight="251716096"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485" name="Line 99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999" o:spid="_x0000_s1026" style="position:absolute;z-index:25171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Ndo&#10;8HgVAgAALQQAAA4AAAAAAAAAAAAAAAAALgIAAGRycy9lMm9Eb2MueG1sUEsBAi0AFAAGAAgAAAAh&#10;ABdPMBLbAAAACAEAAA8AAAAAAAAAAAAAAAAAbwQAAGRycy9kb3ducmV2LnhtbFBLBQYAAAAABAAE&#10;APMAAAB3BQAAAAA=&#10;" strokeweight="1.5pt"/>
                  </w:pict>
                </mc:Fallback>
              </mc:AlternateContent>
            </w:r>
            <w:r w:rsidR="00CB20E3">
              <w:rPr>
                <w:b/>
                <w:bCs/>
                <w:szCs w:val="18"/>
              </w:rPr>
              <w:t>NOTES</w:t>
            </w:r>
          </w:p>
          <w:p w:rsidR="00CB20E3" w:rsidRDefault="00CB20E3" w:rsidP="00CB20E3">
            <w:pPr>
              <w:pStyle w:val="NotesText"/>
            </w:pPr>
          </w:p>
          <w:p w:rsidR="00351221" w:rsidRDefault="00CB20E3" w:rsidP="00CB20E3">
            <w:pPr>
              <w:pStyle w:val="TableTextBullet"/>
            </w:pPr>
            <w:r>
              <w:t>A user may add or delete units from a temporary list before accepting the information entered.</w:t>
            </w:r>
          </w:p>
        </w:tc>
      </w:tr>
      <w:tr w:rsidR="005C043C">
        <w:tblPrEx>
          <w:tblCellMar>
            <w:top w:w="0" w:type="dxa"/>
            <w:bottom w:w="0" w:type="dxa"/>
          </w:tblCellMar>
        </w:tblPrEx>
        <w:tc>
          <w:tcPr>
            <w:tcW w:w="3240" w:type="dxa"/>
            <w:tcBorders>
              <w:bottom w:val="single" w:sz="4" w:space="0" w:color="auto"/>
            </w:tcBorders>
          </w:tcPr>
          <w:p w:rsidR="005C043C" w:rsidRDefault="005C043C" w:rsidP="005C043C">
            <w:pPr>
              <w:pStyle w:val="TableTextNumbers"/>
            </w:pPr>
            <w:r>
              <w:lastRenderedPageBreak/>
              <w:t xml:space="preserve">To change the return credit amount for a unit in a “Return to Shipper” unconfirmed shipment, select a unit and right-click the mouse. Select </w:t>
            </w:r>
            <w:r>
              <w:rPr>
                <w:b/>
                <w:bCs/>
              </w:rPr>
              <w:t>Return Credit Update</w:t>
            </w:r>
            <w:r w:rsidR="00AA511E">
              <w:rPr>
                <w:b/>
                <w:bCs/>
              </w:rPr>
              <w:t xml:space="preserve"> </w:t>
            </w:r>
            <w:r w:rsidR="00AA511E" w:rsidRPr="00AA511E">
              <w:rPr>
                <w:bCs/>
              </w:rPr>
              <w:t>(</w:t>
            </w:r>
            <w:r w:rsidR="00AA511E">
              <w:rPr>
                <w:bCs/>
              </w:rPr>
              <w:fldChar w:fldCharType="begin"/>
            </w:r>
            <w:r w:rsidR="00AA511E">
              <w:rPr>
                <w:bCs/>
              </w:rPr>
              <w:instrText xml:space="preserve"> REF _Ref137888867 \h </w:instrText>
            </w:r>
            <w:r w:rsidR="00007EFF" w:rsidRPr="00AA511E">
              <w:rPr>
                <w:bCs/>
              </w:rPr>
            </w:r>
            <w:r w:rsidR="00AA511E">
              <w:rPr>
                <w:bCs/>
              </w:rPr>
              <w:fldChar w:fldCharType="separate"/>
            </w:r>
            <w:r w:rsidR="00881649">
              <w:t>Figure</w:t>
            </w:r>
            <w:r w:rsidR="00881649">
              <w:t xml:space="preserve"> </w:t>
            </w:r>
            <w:r w:rsidR="00881649">
              <w:rPr>
                <w:noProof/>
              </w:rPr>
              <w:t>74</w:t>
            </w:r>
            <w:r w:rsidR="00AA511E">
              <w:rPr>
                <w:bCs/>
              </w:rPr>
              <w:fldChar w:fldCharType="end"/>
            </w:r>
            <w:r w:rsidR="00AA511E" w:rsidRPr="00AA511E">
              <w:rPr>
                <w:bCs/>
              </w:rPr>
              <w:t>)</w:t>
            </w:r>
            <w:r>
              <w:t>.</w:t>
            </w:r>
          </w:p>
          <w:p w:rsidR="005C043C" w:rsidRDefault="005C043C" w:rsidP="005C043C">
            <w:pPr>
              <w:pStyle w:val="TableTextNumbersContinued"/>
            </w:pPr>
          </w:p>
          <w:p w:rsidR="005C043C" w:rsidRDefault="005C043C" w:rsidP="005C043C">
            <w:pPr>
              <w:pStyle w:val="TableTextNumbersContinued"/>
            </w:pPr>
            <w:r>
              <w:t xml:space="preserve">Enter the return credit amount. </w:t>
            </w:r>
          </w:p>
          <w:p w:rsidR="005C043C" w:rsidRDefault="005C043C" w:rsidP="005C043C">
            <w:pPr>
              <w:pStyle w:val="TableTextNumbersContinued"/>
            </w:pPr>
          </w:p>
          <w:p w:rsidR="005C043C" w:rsidRDefault="005C043C" w:rsidP="005C043C">
            <w:pPr>
              <w:pStyle w:val="TableTextNumbersContinued"/>
            </w:pPr>
            <w:r>
              <w:t xml:space="preserve">Click </w:t>
            </w:r>
            <w:r>
              <w:rPr>
                <w:b/>
              </w:rPr>
              <w:t>OK</w:t>
            </w:r>
            <w:r>
              <w:t xml:space="preserve"> to save the information entered or </w:t>
            </w:r>
            <w:r>
              <w:rPr>
                <w:b/>
              </w:rPr>
              <w:t>Cancel</w:t>
            </w:r>
            <w:r>
              <w:t xml:space="preserve"> to return to the invoice.</w:t>
            </w:r>
          </w:p>
        </w:tc>
        <w:tc>
          <w:tcPr>
            <w:tcW w:w="6120" w:type="dxa"/>
            <w:tcBorders>
              <w:bottom w:val="single" w:sz="4" w:space="0" w:color="auto"/>
            </w:tcBorders>
          </w:tcPr>
          <w:p w:rsidR="0035003C" w:rsidRDefault="0035003C" w:rsidP="0035003C">
            <w:pPr>
              <w:pStyle w:val="TableTextBullet"/>
            </w:pPr>
            <w:r>
              <w:t xml:space="preserve">Prompts the user to accept the new amount. </w:t>
            </w:r>
          </w:p>
          <w:p w:rsidR="005C043C" w:rsidRDefault="0035003C" w:rsidP="0035003C">
            <w:pPr>
              <w:pStyle w:val="TableTextBullet"/>
            </w:pPr>
            <w:r>
              <w:t>Returns to the invoice and displays the return credit amount on the invoice.</w:t>
            </w:r>
          </w:p>
          <w:p w:rsidR="00FC12DC" w:rsidRDefault="00FC12DC" w:rsidP="00FC12DC">
            <w:pPr>
              <w:pStyle w:val="TableTextBullet"/>
            </w:pPr>
            <w:r>
              <w:t>Displays the unit’s financial information and allows the user to edit the return credit amount.</w:t>
            </w:r>
          </w:p>
          <w:p w:rsidR="00FC12DC" w:rsidRDefault="00FC12DC" w:rsidP="00FC12DC">
            <w:pPr>
              <w:pStyle w:val="TableText"/>
            </w:pPr>
          </w:p>
          <w:p w:rsidR="00FC12DC" w:rsidRDefault="00C366E0" w:rsidP="00FC12DC">
            <w:pPr>
              <w:pStyle w:val="TableText"/>
              <w:rPr>
                <w:b/>
              </w:rPr>
            </w:pPr>
            <w:r>
              <w:rPr>
                <w:b/>
                <w:noProof/>
              </w:rPr>
              <mc:AlternateContent>
                <mc:Choice Requires="wps">
                  <w:drawing>
                    <wp:anchor distT="0" distB="0" distL="114300" distR="114300" simplePos="0" relativeHeight="251717120"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484" name="Line 100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000" o:spid="_x0000_s1026" style="position:absolute;z-index:25171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H2n&#10;CA0VAgAALgQAAA4AAAAAAAAAAAAAAAAALgIAAGRycy9lMm9Eb2MueG1sUEsBAi0AFAAGAAgAAAAh&#10;ABdPMBLbAAAACAEAAA8AAAAAAAAAAAAAAAAAbwQAAGRycy9kb3ducmV2LnhtbFBLBQYAAAAABAAE&#10;APMAAAB3BQAAAAA=&#10;" strokeweight="1.5pt"/>
                  </w:pict>
                </mc:Fallback>
              </mc:AlternateContent>
            </w:r>
            <w:r w:rsidR="00FC12DC">
              <w:rPr>
                <w:b/>
              </w:rPr>
              <w:t>NOTES</w:t>
            </w:r>
          </w:p>
          <w:p w:rsidR="00FC12DC" w:rsidRDefault="00FC12DC" w:rsidP="00FC12DC">
            <w:pPr>
              <w:pStyle w:val="NotesText"/>
            </w:pPr>
          </w:p>
          <w:p w:rsidR="00FC12DC" w:rsidRDefault="00FC12DC" w:rsidP="00FC12DC">
            <w:pPr>
              <w:pStyle w:val="NotesText"/>
            </w:pPr>
            <w:r>
              <w:rPr>
                <w:rFonts w:cs="Arial"/>
                <w:vanish/>
              </w:rPr>
              <w:t xml:space="preserve">BR_11.14 </w:t>
            </w:r>
            <w:r>
              <w:t>VBECS applies a return credit (equal to the return credit percentage of the original cost of the unit) to units processed in an outgoing shipment to the original shipper. Users may edit return credits for individual units.</w:t>
            </w:r>
          </w:p>
          <w:p w:rsidR="00FC12DC" w:rsidRDefault="00FC12DC" w:rsidP="00FC12DC">
            <w:pPr>
              <w:pStyle w:val="NotesText"/>
            </w:pPr>
          </w:p>
          <w:p w:rsidR="00FC12DC" w:rsidRDefault="00FC12DC" w:rsidP="00FC12DC">
            <w:pPr>
              <w:pStyle w:val="NotesText"/>
            </w:pPr>
            <w:r>
              <w:t xml:space="preserve">Instead of right-clicking the mouse, a user may press the application key </w:t>
            </w:r>
            <w:r>
              <w:rPr>
                <w:sz w:val="16"/>
                <w:szCs w:val="16"/>
              </w:rPr>
              <w:t>(</w:t>
            </w:r>
            <w:r w:rsidR="00C366E0">
              <w:rPr>
                <w:noProof/>
                <w:sz w:val="16"/>
                <w:szCs w:val="16"/>
              </w:rPr>
              <w:drawing>
                <wp:inline distT="0" distB="0" distL="0" distR="0">
                  <wp:extent cx="152400" cy="161925"/>
                  <wp:effectExtent l="0" t="0" r="0" b="9525"/>
                  <wp:docPr id="145" name="Picture 145" descr="http://msdn.microsoft.com/library/en-us/dnacc/html/atg_keyboardshortcuts_1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http://msdn.microsoft.com/library/en-us/dnacc/html/atg_keyboardshortcuts_10.gif"/>
                          <pic:cNvPicPr>
                            <a:picLocks noChangeAspect="1" noChangeArrowheads="1"/>
                          </pic:cNvPicPr>
                        </pic:nvPicPr>
                        <pic:blipFill>
                          <a:blip r:embed="rId86" r:link="rId87">
                            <a:extLst>
                              <a:ext uri="{28A0092B-C50C-407E-A947-70E740481C1C}">
                                <a14:useLocalDpi xmlns:a14="http://schemas.microsoft.com/office/drawing/2010/main" val="0"/>
                              </a:ext>
                            </a:extLst>
                          </a:blip>
                          <a:srcRect/>
                          <a:stretch>
                            <a:fillRect/>
                          </a:stretch>
                        </pic:blipFill>
                        <pic:spPr bwMode="auto">
                          <a:xfrm>
                            <a:off x="0" y="0"/>
                            <a:ext cx="152400" cy="161925"/>
                          </a:xfrm>
                          <a:prstGeom prst="rect">
                            <a:avLst/>
                          </a:prstGeom>
                          <a:noFill/>
                          <a:ln>
                            <a:noFill/>
                          </a:ln>
                        </pic:spPr>
                      </pic:pic>
                    </a:graphicData>
                  </a:graphic>
                </wp:inline>
              </w:drawing>
            </w:r>
            <w:r>
              <w:rPr>
                <w:sz w:val="16"/>
                <w:szCs w:val="16"/>
              </w:rPr>
              <w:t xml:space="preserve">) </w:t>
            </w:r>
            <w:r>
              <w:t>on the keyboard.</w:t>
            </w:r>
          </w:p>
        </w:tc>
      </w:tr>
      <w:tr w:rsidR="002A21AE">
        <w:tblPrEx>
          <w:tblCellMar>
            <w:top w:w="0" w:type="dxa"/>
            <w:bottom w:w="0" w:type="dxa"/>
          </w:tblCellMar>
        </w:tblPrEx>
        <w:tc>
          <w:tcPr>
            <w:tcW w:w="3240" w:type="dxa"/>
            <w:tcBorders>
              <w:bottom w:val="single" w:sz="4" w:space="0" w:color="auto"/>
            </w:tcBorders>
          </w:tcPr>
          <w:p w:rsidR="002A21AE" w:rsidRDefault="002A21AE" w:rsidP="00670529">
            <w:pPr>
              <w:pStyle w:val="TableTextNumbers"/>
            </w:pPr>
            <w:r>
              <w:t xml:space="preserve">To confirm the shipment, click </w:t>
            </w:r>
            <w:r w:rsidR="00AA511E">
              <w:rPr>
                <w:b/>
              </w:rPr>
              <w:t>Save</w:t>
            </w:r>
            <w:r>
              <w:t xml:space="preserve">, then </w:t>
            </w:r>
            <w:r w:rsidR="00AA511E">
              <w:rPr>
                <w:b/>
              </w:rPr>
              <w:t>Yes</w:t>
            </w:r>
            <w:r>
              <w:t xml:space="preserve"> to save the invoice, or </w:t>
            </w:r>
            <w:r>
              <w:rPr>
                <w:b/>
              </w:rPr>
              <w:t>Cancel</w:t>
            </w:r>
            <w:r>
              <w:t xml:space="preserve"> to return to the invoice</w:t>
            </w:r>
            <w:r w:rsidR="00AA511E">
              <w:t xml:space="preserve"> (</w:t>
            </w:r>
            <w:r w:rsidR="00AA511E">
              <w:fldChar w:fldCharType="begin"/>
            </w:r>
            <w:r w:rsidR="00AA511E">
              <w:instrText xml:space="preserve"> REF _Ref137889266 \h </w:instrText>
            </w:r>
            <w:r w:rsidR="00AA511E">
              <w:fldChar w:fldCharType="separate"/>
            </w:r>
            <w:r w:rsidR="00881649">
              <w:t xml:space="preserve">Figure </w:t>
            </w:r>
            <w:r w:rsidR="00881649">
              <w:rPr>
                <w:noProof/>
              </w:rPr>
              <w:t>75</w:t>
            </w:r>
            <w:r w:rsidR="00AA511E">
              <w:fldChar w:fldCharType="end"/>
            </w:r>
            <w:r w:rsidR="00AA511E">
              <w:t>)</w:t>
            </w:r>
            <w:r>
              <w:t>.</w:t>
            </w:r>
          </w:p>
          <w:p w:rsidR="002A21AE" w:rsidRDefault="002A21AE">
            <w:pPr>
              <w:pStyle w:val="TableTextNumbersContinued"/>
            </w:pPr>
          </w:p>
          <w:p w:rsidR="002A21AE" w:rsidRDefault="002A21AE">
            <w:pPr>
              <w:pStyle w:val="TableTextNumbersContinued"/>
            </w:pPr>
            <w:r>
              <w:t xml:space="preserve">Click </w:t>
            </w:r>
            <w:r>
              <w:rPr>
                <w:b/>
              </w:rPr>
              <w:t>Print Invoice</w:t>
            </w:r>
            <w:r>
              <w:t xml:space="preserve"> to generate and view an invoice.</w:t>
            </w:r>
          </w:p>
          <w:p w:rsidR="002A21AE" w:rsidRDefault="002A21AE">
            <w:pPr>
              <w:pStyle w:val="TableTextNumbersContinued"/>
            </w:pPr>
          </w:p>
          <w:p w:rsidR="002A21AE" w:rsidRDefault="002A21AE">
            <w:pPr>
              <w:pStyle w:val="TableTextNumbersContinued"/>
            </w:pPr>
            <w:r>
              <w:t xml:space="preserve">Click </w:t>
            </w:r>
            <w:r w:rsidR="00172C39">
              <w:rPr>
                <w:b/>
              </w:rPr>
              <w:t>P</w:t>
            </w:r>
            <w:r>
              <w:rPr>
                <w:b/>
              </w:rPr>
              <w:t xml:space="preserve">rinter </w:t>
            </w:r>
            <w:r>
              <w:t xml:space="preserve">to print an invoice to send with the shipment or click </w:t>
            </w:r>
            <w:r w:rsidR="00007EFF" w:rsidRPr="00007EFF">
              <w:rPr>
                <w:b/>
              </w:rPr>
              <w:t>Close</w:t>
            </w:r>
            <w:r>
              <w:t xml:space="preserve"> to return to the invoice.</w:t>
            </w:r>
          </w:p>
          <w:p w:rsidR="002A21AE" w:rsidRDefault="002A21AE">
            <w:pPr>
              <w:pStyle w:val="TableTextNumbersContinued"/>
            </w:pPr>
          </w:p>
          <w:p w:rsidR="002A21AE" w:rsidRDefault="002A21AE">
            <w:pPr>
              <w:pStyle w:val="TableTextNumbersContinued"/>
            </w:pPr>
            <w:r>
              <w:t xml:space="preserve">Click </w:t>
            </w:r>
            <w:r>
              <w:rPr>
                <w:b/>
              </w:rPr>
              <w:t>Cancel</w:t>
            </w:r>
            <w:r>
              <w:t xml:space="preserve"> to exit or move to Step 9 to change a return credit amount.</w:t>
            </w:r>
          </w:p>
        </w:tc>
        <w:tc>
          <w:tcPr>
            <w:tcW w:w="6120" w:type="dxa"/>
            <w:tcBorders>
              <w:bottom w:val="single" w:sz="4" w:space="0" w:color="auto"/>
            </w:tcBorders>
          </w:tcPr>
          <w:p w:rsidR="008F675A" w:rsidRDefault="008F675A" w:rsidP="008F675A">
            <w:pPr>
              <w:pStyle w:val="TableText"/>
            </w:pPr>
          </w:p>
          <w:p w:rsidR="008F675A" w:rsidRDefault="00C366E0" w:rsidP="008F675A">
            <w:pPr>
              <w:pStyle w:val="TableText"/>
              <w:rPr>
                <w:b/>
              </w:rPr>
            </w:pPr>
            <w:r>
              <w:rPr>
                <w:b/>
                <w:noProof/>
              </w:rPr>
              <mc:AlternateContent>
                <mc:Choice Requires="wps">
                  <w:drawing>
                    <wp:anchor distT="0" distB="0" distL="114300" distR="114300" simplePos="0" relativeHeight="251806208"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483" name="Line 12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218" o:spid="_x0000_s1026" style="position:absolute;z-index:251806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VoFQIAAC4EAAAOAAAAZHJzL2Uyb0RvYy54bWysU8GO2jAQvVfqP1i+QxLIUo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CAn&#10;9WgVAgAALgQAAA4AAAAAAAAAAAAAAAAALgIAAGRycy9lMm9Eb2MueG1sUEsBAi0AFAAGAAgAAAAh&#10;ABdPMBLbAAAACAEAAA8AAAAAAAAAAAAAAAAAbwQAAGRycy9kb3ducmV2LnhtbFBLBQYAAAAABAAE&#10;APMAAAB3BQAAAAA=&#10;" strokeweight="1.5pt"/>
                  </w:pict>
                </mc:Fallback>
              </mc:AlternateContent>
            </w:r>
            <w:r w:rsidR="008F675A">
              <w:rPr>
                <w:b/>
              </w:rPr>
              <w:t>NOTES</w:t>
            </w:r>
          </w:p>
          <w:p w:rsidR="008F675A" w:rsidRDefault="008F675A" w:rsidP="008F675A">
            <w:pPr>
              <w:pStyle w:val="NotesText"/>
            </w:pPr>
          </w:p>
          <w:p w:rsidR="002A21AE" w:rsidRDefault="008F675A" w:rsidP="008F675A">
            <w:pPr>
              <w:pStyle w:val="NotesText"/>
            </w:pPr>
            <w:r>
              <w:rPr>
                <w:rFonts w:cs="Arial"/>
                <w:vanish/>
              </w:rPr>
              <w:t>BR_11.21</w:t>
            </w:r>
            <w:r w:rsidRPr="00203AFF">
              <w:t xml:space="preserve">When units selected for shipment are currently </w:t>
            </w:r>
            <w:r>
              <w:t>restricted to a patient and the donation type of the unit is Voluntary Allogeneic, in addition to releasing the patient assignment, VBECS al</w:t>
            </w:r>
            <w:r w:rsidR="00B21CEA">
              <w:t>so removes the unit restriction in a Transfusion Only division configuration.</w:t>
            </w:r>
            <w:r w:rsidR="002A21AE">
              <w:t xml:space="preserve"> </w:t>
            </w:r>
          </w:p>
        </w:tc>
      </w:tr>
      <w:tr w:rsidR="002A21AE">
        <w:tblPrEx>
          <w:tblCellMar>
            <w:top w:w="0" w:type="dxa"/>
            <w:bottom w:w="0" w:type="dxa"/>
          </w:tblCellMar>
        </w:tblPrEx>
        <w:tc>
          <w:tcPr>
            <w:tcW w:w="3240" w:type="dxa"/>
          </w:tcPr>
          <w:p w:rsidR="002A21AE" w:rsidRDefault="002A21AE" w:rsidP="00007EFF">
            <w:pPr>
              <w:pStyle w:val="TableTextNumbers"/>
            </w:pPr>
            <w:r>
              <w:t xml:space="preserve">Cancel or confirm the shipment as in Step </w:t>
            </w:r>
            <w:r w:rsidR="00007EFF">
              <w:t>9</w:t>
            </w:r>
            <w:r>
              <w:t>.</w:t>
            </w:r>
          </w:p>
        </w:tc>
        <w:tc>
          <w:tcPr>
            <w:tcW w:w="6120" w:type="dxa"/>
          </w:tcPr>
          <w:p w:rsidR="002A21AE" w:rsidRDefault="002A21AE">
            <w:pPr>
              <w:pStyle w:val="TableTextBullet"/>
            </w:pPr>
            <w:r>
              <w:t>Displays a “Confirm Shipment” option and stores the open invoice until the user chooses to complete the shipment.</w:t>
            </w:r>
          </w:p>
          <w:p w:rsidR="002A21AE" w:rsidRDefault="002A21AE">
            <w:pPr>
              <w:pStyle w:val="TableText"/>
            </w:pPr>
          </w:p>
          <w:p w:rsidR="002A21AE" w:rsidRDefault="00C366E0">
            <w:pPr>
              <w:pStyle w:val="TableText"/>
              <w:rPr>
                <w:b/>
                <w:bCs/>
                <w:szCs w:val="18"/>
              </w:rPr>
            </w:pPr>
            <w:r>
              <w:rPr>
                <w:b/>
                <w:bCs/>
                <w:noProof/>
              </w:rPr>
              <mc:AlternateContent>
                <mc:Choice Requires="wps">
                  <w:drawing>
                    <wp:anchor distT="0" distB="0" distL="114300" distR="114300" simplePos="0" relativeHeight="251508224"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482" name="Line 1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57" o:spid="_x0000_s1026" style="position:absolute;z-index:25150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Crl&#10;1nQ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rsidR="002A21AE" w:rsidRDefault="002A21AE">
            <w:pPr>
              <w:pStyle w:val="NotesText"/>
            </w:pPr>
          </w:p>
          <w:p w:rsidR="002A21AE" w:rsidRDefault="002A21AE">
            <w:pPr>
              <w:pStyle w:val="NotesText"/>
            </w:pPr>
            <w:r>
              <w:rPr>
                <w:rFonts w:cs="Arial"/>
                <w:vanish/>
              </w:rPr>
              <w:t xml:space="preserve">BR_11.18 </w:t>
            </w:r>
            <w:r>
              <w:t>When a shipment is saved but not confirmed, VBECS displays “NOT CONFIRMED” as the shipment date on the print version of the invoice.</w:t>
            </w:r>
          </w:p>
          <w:p w:rsidR="002A21AE" w:rsidRDefault="002A21AE">
            <w:pPr>
              <w:pStyle w:val="NotesText"/>
            </w:pPr>
          </w:p>
          <w:p w:rsidR="002A21AE" w:rsidRDefault="002A21AE">
            <w:pPr>
              <w:pStyle w:val="NotesText"/>
            </w:pPr>
            <w:r>
              <w:rPr>
                <w:rFonts w:cs="Arial"/>
                <w:vanish/>
              </w:rPr>
              <w:t xml:space="preserve">BR_17.02 </w:t>
            </w:r>
            <w:r>
              <w:t>The shipping invoice includes patient assignment, restriction, quarantine indicator, biohazard information, antigen typing (specificity and interpretation only), special testing information, and (when it is in a unit record) the autologous unit testing status.</w:t>
            </w:r>
          </w:p>
        </w:tc>
      </w:tr>
      <w:tr w:rsidR="002A21AE">
        <w:tblPrEx>
          <w:tblCellMar>
            <w:top w:w="0" w:type="dxa"/>
            <w:bottom w:w="0" w:type="dxa"/>
          </w:tblCellMar>
        </w:tblPrEx>
        <w:tc>
          <w:tcPr>
            <w:tcW w:w="3240" w:type="dxa"/>
          </w:tcPr>
          <w:p w:rsidR="002A21AE" w:rsidRDefault="002A21AE">
            <w:pPr>
              <w:pStyle w:val="TableTextNumbers"/>
            </w:pPr>
            <w:r>
              <w:t>When the shipment is confirmed, select or edit the date and time in the Shipment Date/Time field.</w:t>
            </w:r>
          </w:p>
          <w:p w:rsidR="002A21AE" w:rsidRDefault="002A21AE">
            <w:pPr>
              <w:pStyle w:val="TableTextNumbersContinued"/>
            </w:pPr>
          </w:p>
          <w:p w:rsidR="002A21AE" w:rsidRDefault="002A21AE">
            <w:pPr>
              <w:pStyle w:val="TableTextNumbersContinued"/>
            </w:pPr>
            <w:r>
              <w:lastRenderedPageBreak/>
              <w:t xml:space="preserve">Click </w:t>
            </w:r>
            <w:r>
              <w:rPr>
                <w:b/>
              </w:rPr>
              <w:t>OK</w:t>
            </w:r>
            <w:r>
              <w:t xml:space="preserve"> to save the information entered or </w:t>
            </w:r>
            <w:r>
              <w:rPr>
                <w:b/>
              </w:rPr>
              <w:t>Cancel</w:t>
            </w:r>
            <w:r>
              <w:t xml:space="preserve"> to return to the invoice.</w:t>
            </w:r>
          </w:p>
        </w:tc>
        <w:tc>
          <w:tcPr>
            <w:tcW w:w="6120" w:type="dxa"/>
          </w:tcPr>
          <w:p w:rsidR="002A21AE" w:rsidRDefault="002A21AE">
            <w:pPr>
              <w:pStyle w:val="TableTextBullet"/>
            </w:pPr>
            <w:r>
              <w:lastRenderedPageBreak/>
              <w:t>Displays shipment information, including the shipment date and time. When a user accepts the entered date and time, displays the invoice to be printed.</w:t>
            </w:r>
          </w:p>
          <w:p w:rsidR="002A21AE" w:rsidRDefault="002A21AE">
            <w:pPr>
              <w:pStyle w:val="TableTextBullet"/>
            </w:pPr>
            <w:r>
              <w:t xml:space="preserve">Updates the status of each unit in the shipment to show that each unit </w:t>
            </w:r>
            <w:r>
              <w:lastRenderedPageBreak/>
              <w:t xml:space="preserve">was transferred to the ship-to facility and assigns the shipment date and time as the date and time of the transaction. </w:t>
            </w:r>
          </w:p>
          <w:p w:rsidR="002A21AE" w:rsidRDefault="002A21AE">
            <w:pPr>
              <w:pStyle w:val="TableText"/>
            </w:pPr>
          </w:p>
          <w:p w:rsidR="002A21AE" w:rsidRDefault="00C366E0">
            <w:pPr>
              <w:pStyle w:val="TableText"/>
              <w:rPr>
                <w:b/>
                <w:bCs/>
                <w:szCs w:val="18"/>
              </w:rPr>
            </w:pPr>
            <w:r>
              <w:rPr>
                <w:b/>
                <w:bCs/>
                <w:noProof/>
              </w:rPr>
              <mc:AlternateContent>
                <mc:Choice Requires="wps">
                  <w:drawing>
                    <wp:anchor distT="0" distB="0" distL="114300" distR="114300" simplePos="0" relativeHeight="251509248"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481" name="Line 1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58" o:spid="_x0000_s1026" style="position:absolute;z-index:25150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9gPQFAIAAC0EAAAOAAAAZHJzL2Uyb0RvYy54bWysU8GO2jAQvVfqP1i+QxI2UI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" strokeweight="1.5pt"/>
                  </w:pict>
                </mc:Fallback>
              </mc:AlternateContent>
            </w:r>
            <w:r w:rsidR="002A21AE">
              <w:rPr>
                <w:b/>
                <w:bCs/>
                <w:szCs w:val="18"/>
              </w:rPr>
              <w:t>NOTES</w:t>
            </w:r>
          </w:p>
          <w:p w:rsidR="002A21AE" w:rsidRDefault="002A21AE">
            <w:pPr>
              <w:pStyle w:val="NotesText"/>
            </w:pPr>
          </w:p>
          <w:p w:rsidR="002A21AE" w:rsidRDefault="002A21AE">
            <w:pPr>
              <w:pStyle w:val="NotesText"/>
            </w:pPr>
            <w:r>
              <w:t>When VBECS confirms an outgoing shipment, it:</w:t>
            </w:r>
          </w:p>
          <w:p w:rsidR="002A21AE" w:rsidRDefault="002A21AE">
            <w:pPr>
              <w:pStyle w:val="NotesTextBullet"/>
            </w:pPr>
            <w:r>
              <w:rPr>
                <w:rFonts w:cs="Arial"/>
                <w:vanish/>
              </w:rPr>
              <w:t xml:space="preserve">BR_11.08 </w:t>
            </w:r>
            <w:r>
              <w:t xml:space="preserve">Adds the shipment information to the unit record, changes the status of each unit in the shipment to </w:t>
            </w:r>
            <w:r w:rsidR="00FA7E65">
              <w:t>“</w:t>
            </w:r>
            <w:r>
              <w:t>Transferred,</w:t>
            </w:r>
            <w:r w:rsidR="00FA7E65">
              <w:t>”</w:t>
            </w:r>
            <w:r>
              <w:t xml:space="preserve"> and assigns the date and time of the transaction to the shipment.</w:t>
            </w:r>
          </w:p>
          <w:p w:rsidR="002A21AE" w:rsidRDefault="002A21AE">
            <w:pPr>
              <w:pStyle w:val="NotesTextBullet"/>
            </w:pPr>
            <w:r>
              <w:rPr>
                <w:rFonts w:cs="Arial"/>
                <w:vanish/>
              </w:rPr>
              <w:t xml:space="preserve">BR_11.09 </w:t>
            </w:r>
            <w:r>
              <w:t xml:space="preserve">Saves the technologist ID, the name of the printing technologist, the division, and the date and time the shipment was processed. It also saves the confirmation date and time as the date and time of shipment. The user may accept or edit the current date and time </w:t>
            </w:r>
            <w:r w:rsidRPr="00D31A97">
              <w:t>displayed (no future date or time may be entered).</w:t>
            </w:r>
            <w:r w:rsidR="00D31A97" w:rsidRPr="00D31A97">
              <w:t xml:space="preserve"> The unit status is changed to transferred upon invoice confirmation.</w:t>
            </w:r>
          </w:p>
        </w:tc>
      </w:tr>
      <w:tr w:rsidR="002A21AE">
        <w:tblPrEx>
          <w:tblCellMar>
            <w:top w:w="0" w:type="dxa"/>
            <w:bottom w:w="0" w:type="dxa"/>
          </w:tblCellMar>
        </w:tblPrEx>
        <w:tc>
          <w:tcPr>
            <w:tcW w:w="3240" w:type="dxa"/>
            <w:tcBorders>
              <w:top w:val="single" w:sz="4" w:space="0" w:color="auto"/>
              <w:left w:val="single" w:sz="4" w:space="0" w:color="auto"/>
              <w:bottom w:val="single" w:sz="4" w:space="0" w:color="auto"/>
              <w:right w:val="single" w:sz="4" w:space="0" w:color="auto"/>
            </w:tcBorders>
          </w:tcPr>
          <w:p w:rsidR="002A21AE" w:rsidRDefault="002A21AE">
            <w:pPr>
              <w:pStyle w:val="TableTextNumbers"/>
            </w:pPr>
            <w:r>
              <w:lastRenderedPageBreak/>
              <w:t xml:space="preserve">Click </w:t>
            </w:r>
            <w:r>
              <w:rPr>
                <w:b/>
              </w:rPr>
              <w:t>Print Invoice</w:t>
            </w:r>
            <w:r>
              <w:t xml:space="preserve"> to generate and view an invoice as in Step </w:t>
            </w:r>
            <w:r w:rsidR="00007EFF">
              <w:t>9</w:t>
            </w:r>
            <w:r>
              <w:t xml:space="preserve">, or click </w:t>
            </w:r>
            <w:r>
              <w:rPr>
                <w:b/>
              </w:rPr>
              <w:t>Cancel</w:t>
            </w:r>
            <w:r>
              <w:t xml:space="preserve"> to exit. </w:t>
            </w:r>
            <w:r>
              <w:rPr>
                <w:vanish/>
                <w:color w:val="FFFFFF"/>
                <w:szCs w:val="18"/>
              </w:rPr>
              <w:fldChar w:fldCharType="begin"/>
            </w:r>
            <w:r>
              <w:rPr>
                <w:vanish/>
                <w:color w:val="FFFFFF"/>
                <w:szCs w:val="18"/>
              </w:rPr>
              <w:instrText xml:space="preserve"> LISTNUM \l 1 \s 0 </w:instrText>
            </w:r>
            <w:r>
              <w:rPr>
                <w:vanish/>
                <w:color w:val="FFFFFF"/>
                <w:szCs w:val="18"/>
              </w:rPr>
              <w:fldChar w:fldCharType="end">
                <w:numberingChange w:id="315" w:author="Blalock, David (SAIC)" w:date="2011-05-25T13:16:00Z" w:original="0."/>
              </w:fldChar>
            </w:r>
          </w:p>
        </w:tc>
        <w:tc>
          <w:tcPr>
            <w:tcW w:w="6120" w:type="dxa"/>
            <w:tcBorders>
              <w:top w:val="single" w:sz="4" w:space="0" w:color="auto"/>
              <w:left w:val="single" w:sz="4" w:space="0" w:color="auto"/>
              <w:bottom w:val="single" w:sz="4" w:space="0" w:color="auto"/>
              <w:right w:val="single" w:sz="4" w:space="0" w:color="auto"/>
            </w:tcBorders>
          </w:tcPr>
          <w:p w:rsidR="002A21AE" w:rsidRDefault="002A21AE">
            <w:pPr>
              <w:pStyle w:val="TableTextBullet"/>
            </w:pPr>
            <w:r>
              <w:t xml:space="preserve">Displays the information to be printed on the invoice. </w:t>
            </w:r>
          </w:p>
          <w:p w:rsidR="002A21AE" w:rsidRDefault="002A21AE">
            <w:pPr>
              <w:pStyle w:val="TableTextBullet"/>
            </w:pPr>
            <w:r>
              <w:t>Prints the shipping invoice.</w:t>
            </w:r>
          </w:p>
          <w:p w:rsidR="002A21AE" w:rsidRDefault="002A21AE">
            <w:pPr>
              <w:pStyle w:val="TableText"/>
            </w:pPr>
          </w:p>
          <w:p w:rsidR="002A21AE" w:rsidRDefault="00C366E0">
            <w:pPr>
              <w:pStyle w:val="TableText"/>
              <w:rPr>
                <w:b/>
              </w:rPr>
            </w:pPr>
            <w:r>
              <w:rPr>
                <w:b/>
                <w:noProof/>
              </w:rPr>
              <mc:AlternateContent>
                <mc:Choice Requires="wps">
                  <w:drawing>
                    <wp:anchor distT="0" distB="0" distL="114300" distR="114300" simplePos="0" relativeHeight="251525632"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480" name="Line 48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489" o:spid="_x0000_s1026" style="position:absolute;z-index:25152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OC/&#10;iq8VAgAALQQAAA4AAAAAAAAAAAAAAAAALgIAAGRycy9lMm9Eb2MueG1sUEsBAi0AFAAGAAgAAAAh&#10;ABdPMBLbAAAACAEAAA8AAAAAAAAAAAAAAAAAbwQAAGRycy9kb3ducmV2LnhtbFBLBQYAAAAABAAE&#10;APMAAAB3BQAAAAA=&#10;" strokeweight="1.5pt"/>
                  </w:pict>
                </mc:Fallback>
              </mc:AlternateContent>
            </w:r>
            <w:r w:rsidR="002A21AE">
              <w:rPr>
                <w:b/>
              </w:rPr>
              <w:t>NOTES</w:t>
            </w:r>
          </w:p>
          <w:p w:rsidR="002A21AE" w:rsidRDefault="002A21AE">
            <w:pPr>
              <w:pStyle w:val="NotesText"/>
            </w:pPr>
          </w:p>
          <w:p w:rsidR="002A21AE" w:rsidRDefault="002A21AE">
            <w:pPr>
              <w:pStyle w:val="NotesText"/>
            </w:pPr>
            <w:r>
              <w:rPr>
                <w:rFonts w:cs="Arial"/>
                <w:vanish/>
              </w:rPr>
              <w:t xml:space="preserve">BR_92.07 </w:t>
            </w:r>
            <w:r>
              <w:t>When a user prints an invoice and VBECS does not find information to include in the invoice, VBECS notifies the user and asks whether he wants to continue to print. The user may cancel or print the report, which will include “No pending orders found.”</w:t>
            </w:r>
          </w:p>
        </w:tc>
      </w:tr>
    </w:tbl>
    <w:p w:rsidR="00D039A6" w:rsidRDefault="00D039A6" w:rsidP="00D039A6">
      <w:pPr>
        <w:pStyle w:val="Caption"/>
      </w:pPr>
      <w:bookmarkStart w:id="316" w:name="_Ref126554236"/>
      <w:r>
        <w:t xml:space="preserve">Figure </w:t>
      </w:r>
      <w:r w:rsidR="00C17F7C">
        <w:fldChar w:fldCharType="begin"/>
      </w:r>
      <w:r w:rsidR="00C17F7C">
        <w:instrText xml:space="preserve"> SEQ Figure \* ARABIC </w:instrText>
      </w:r>
      <w:r w:rsidR="00C17F7C">
        <w:fldChar w:fldCharType="separate"/>
      </w:r>
      <w:r w:rsidR="00543C20">
        <w:rPr>
          <w:noProof/>
        </w:rPr>
        <w:t>68</w:t>
      </w:r>
      <w:r w:rsidR="00C17F7C">
        <w:fldChar w:fldCharType="end"/>
      </w:r>
      <w:bookmarkEnd w:id="316"/>
      <w:r>
        <w:t>: Process Outgoing Shipment</w:t>
      </w:r>
    </w:p>
    <w:p w:rsidR="00D039A6" w:rsidRDefault="00C366E0" w:rsidP="00D039A6">
      <w:pPr>
        <w:pStyle w:val="BodyText"/>
      </w:pPr>
      <w:r>
        <w:rPr>
          <w:noProof/>
        </w:rPr>
        <w:drawing>
          <wp:inline distT="0" distB="0" distL="0" distR="0">
            <wp:extent cx="4572000" cy="2562225"/>
            <wp:effectExtent l="0" t="0" r="0" b="952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572000" cy="2562225"/>
                    </a:xfrm>
                    <a:prstGeom prst="rect">
                      <a:avLst/>
                    </a:prstGeom>
                    <a:noFill/>
                    <a:ln>
                      <a:noFill/>
                    </a:ln>
                  </pic:spPr>
                </pic:pic>
              </a:graphicData>
            </a:graphic>
          </wp:inline>
        </w:drawing>
      </w:r>
    </w:p>
    <w:p w:rsidR="00A36F63" w:rsidRDefault="00A36F63" w:rsidP="00A36F63">
      <w:pPr>
        <w:pStyle w:val="Caption"/>
      </w:pPr>
      <w:bookmarkStart w:id="317" w:name="_Ref137886628"/>
      <w:r>
        <w:lastRenderedPageBreak/>
        <w:t xml:space="preserve">Figure </w:t>
      </w:r>
      <w:r w:rsidR="00C17F7C">
        <w:fldChar w:fldCharType="begin"/>
      </w:r>
      <w:r w:rsidR="00C17F7C">
        <w:instrText xml:space="preserve"> SEQ Figure \* ARABIC </w:instrText>
      </w:r>
      <w:r w:rsidR="00C17F7C">
        <w:fldChar w:fldCharType="separate"/>
      </w:r>
      <w:r w:rsidR="00543C20">
        <w:rPr>
          <w:noProof/>
        </w:rPr>
        <w:t>69</w:t>
      </w:r>
      <w:r w:rsidR="00C17F7C">
        <w:fldChar w:fldCharType="end"/>
      </w:r>
      <w:bookmarkEnd w:id="317"/>
      <w:r>
        <w:t xml:space="preserve">: </w:t>
      </w:r>
      <w:bookmarkStart w:id="318" w:name="OLE_LINK53"/>
      <w:bookmarkStart w:id="319" w:name="OLE_LINK54"/>
      <w:r>
        <w:t>Select Units</w:t>
      </w:r>
      <w:r w:rsidR="0084755D">
        <w:t xml:space="preserve"> 1</w:t>
      </w:r>
      <w:bookmarkEnd w:id="318"/>
      <w:bookmarkEnd w:id="319"/>
    </w:p>
    <w:p w:rsidR="005438DD" w:rsidRDefault="00C366E0" w:rsidP="00D039A6">
      <w:pPr>
        <w:pStyle w:val="BodyText"/>
      </w:pPr>
      <w:r>
        <w:rPr>
          <w:noProof/>
        </w:rPr>
        <w:drawing>
          <wp:inline distT="0" distB="0" distL="0" distR="0">
            <wp:extent cx="4572000" cy="316230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572000" cy="3162300"/>
                    </a:xfrm>
                    <a:prstGeom prst="rect">
                      <a:avLst/>
                    </a:prstGeom>
                    <a:noFill/>
                    <a:ln>
                      <a:noFill/>
                    </a:ln>
                  </pic:spPr>
                </pic:pic>
              </a:graphicData>
            </a:graphic>
          </wp:inline>
        </w:drawing>
      </w:r>
    </w:p>
    <w:p w:rsidR="00A36F63" w:rsidRDefault="00A36F63" w:rsidP="00A36F63">
      <w:pPr>
        <w:pStyle w:val="Caption"/>
      </w:pPr>
      <w:bookmarkStart w:id="320" w:name="_Ref137886705"/>
      <w:r>
        <w:t xml:space="preserve">Figure </w:t>
      </w:r>
      <w:r w:rsidR="00C17F7C">
        <w:fldChar w:fldCharType="begin"/>
      </w:r>
      <w:r w:rsidR="00C17F7C">
        <w:instrText xml:space="preserve"> SEQ Figure \* ARABIC </w:instrText>
      </w:r>
      <w:r w:rsidR="00C17F7C">
        <w:fldChar w:fldCharType="separate"/>
      </w:r>
      <w:r w:rsidR="00543C20">
        <w:rPr>
          <w:noProof/>
        </w:rPr>
        <w:t>70</w:t>
      </w:r>
      <w:r w:rsidR="00C17F7C">
        <w:fldChar w:fldCharType="end"/>
      </w:r>
      <w:bookmarkEnd w:id="320"/>
      <w:r>
        <w:t xml:space="preserve">: </w:t>
      </w:r>
      <w:r w:rsidR="0084755D">
        <w:t>Select Units 2</w:t>
      </w:r>
    </w:p>
    <w:p w:rsidR="004171E1" w:rsidRDefault="00C366E0" w:rsidP="00D039A6">
      <w:pPr>
        <w:pStyle w:val="BodyText"/>
      </w:pPr>
      <w:r>
        <w:rPr>
          <w:noProof/>
        </w:rPr>
        <w:drawing>
          <wp:inline distT="0" distB="0" distL="0" distR="0">
            <wp:extent cx="4686300" cy="32004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686300" cy="3200400"/>
                    </a:xfrm>
                    <a:prstGeom prst="rect">
                      <a:avLst/>
                    </a:prstGeom>
                    <a:noFill/>
                    <a:ln>
                      <a:noFill/>
                    </a:ln>
                  </pic:spPr>
                </pic:pic>
              </a:graphicData>
            </a:graphic>
          </wp:inline>
        </w:drawing>
      </w:r>
    </w:p>
    <w:p w:rsidR="0084755D" w:rsidRDefault="0084755D" w:rsidP="0084755D">
      <w:pPr>
        <w:pStyle w:val="Caption"/>
      </w:pPr>
      <w:bookmarkStart w:id="321" w:name="_Ref137888427"/>
      <w:r>
        <w:lastRenderedPageBreak/>
        <w:t xml:space="preserve">Figure </w:t>
      </w:r>
      <w:r w:rsidR="00C17F7C">
        <w:fldChar w:fldCharType="begin"/>
      </w:r>
      <w:r w:rsidR="00C17F7C">
        <w:instrText xml:space="preserve"> SEQ Figure \* ARABIC </w:instrText>
      </w:r>
      <w:r w:rsidR="00C17F7C">
        <w:fldChar w:fldCharType="separate"/>
      </w:r>
      <w:r w:rsidR="00543C20">
        <w:rPr>
          <w:noProof/>
        </w:rPr>
        <w:t>71</w:t>
      </w:r>
      <w:r w:rsidR="00C17F7C">
        <w:fldChar w:fldCharType="end"/>
      </w:r>
      <w:bookmarkEnd w:id="321"/>
      <w:r>
        <w:t>: Select Units 3</w:t>
      </w:r>
    </w:p>
    <w:p w:rsidR="0084755D" w:rsidRDefault="00C366E0" w:rsidP="00D039A6">
      <w:pPr>
        <w:pStyle w:val="BodyText"/>
      </w:pPr>
      <w:r>
        <w:rPr>
          <w:noProof/>
        </w:rPr>
        <w:drawing>
          <wp:inline distT="0" distB="0" distL="0" distR="0">
            <wp:extent cx="4686300" cy="323850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686300" cy="3238500"/>
                    </a:xfrm>
                    <a:prstGeom prst="rect">
                      <a:avLst/>
                    </a:prstGeom>
                    <a:noFill/>
                    <a:ln>
                      <a:noFill/>
                    </a:ln>
                  </pic:spPr>
                </pic:pic>
              </a:graphicData>
            </a:graphic>
          </wp:inline>
        </w:drawing>
      </w:r>
    </w:p>
    <w:p w:rsidR="0084755D" w:rsidRDefault="0084755D" w:rsidP="0084755D">
      <w:pPr>
        <w:pStyle w:val="Caption"/>
      </w:pPr>
      <w:bookmarkStart w:id="322" w:name="_Ref137888482"/>
      <w:r>
        <w:t xml:space="preserve">Figure </w:t>
      </w:r>
      <w:r w:rsidR="00C17F7C">
        <w:fldChar w:fldCharType="begin"/>
      </w:r>
      <w:r w:rsidR="00C17F7C">
        <w:instrText xml:space="preserve"> SEQ Figure \* ARABIC </w:instrText>
      </w:r>
      <w:r w:rsidR="00C17F7C">
        <w:fldChar w:fldCharType="separate"/>
      </w:r>
      <w:r w:rsidR="00543C20">
        <w:rPr>
          <w:noProof/>
        </w:rPr>
        <w:t>72</w:t>
      </w:r>
      <w:r w:rsidR="00C17F7C">
        <w:fldChar w:fldCharType="end"/>
      </w:r>
      <w:bookmarkEnd w:id="322"/>
      <w:r>
        <w:t>: Select Units 4</w:t>
      </w:r>
    </w:p>
    <w:p w:rsidR="00FC76B3" w:rsidRDefault="00C366E0" w:rsidP="00D039A6">
      <w:pPr>
        <w:pStyle w:val="BodyText"/>
      </w:pPr>
      <w:r>
        <w:rPr>
          <w:noProof/>
        </w:rPr>
        <w:drawing>
          <wp:inline distT="0" distB="0" distL="0" distR="0">
            <wp:extent cx="4629150" cy="320040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4629150" cy="3200400"/>
                    </a:xfrm>
                    <a:prstGeom prst="rect">
                      <a:avLst/>
                    </a:prstGeom>
                    <a:noFill/>
                    <a:ln>
                      <a:noFill/>
                    </a:ln>
                  </pic:spPr>
                </pic:pic>
              </a:graphicData>
            </a:graphic>
          </wp:inline>
        </w:drawing>
      </w:r>
    </w:p>
    <w:p w:rsidR="00AA511E" w:rsidRDefault="00AA511E" w:rsidP="00AA511E">
      <w:pPr>
        <w:pStyle w:val="Caption"/>
      </w:pPr>
      <w:bookmarkStart w:id="323" w:name="_Ref137888790"/>
      <w:r>
        <w:lastRenderedPageBreak/>
        <w:t xml:space="preserve">Figure </w:t>
      </w:r>
      <w:r w:rsidR="00C17F7C">
        <w:fldChar w:fldCharType="begin"/>
      </w:r>
      <w:r w:rsidR="00C17F7C">
        <w:instrText xml:space="preserve"> SEQ Figure \* ARABIC </w:instrText>
      </w:r>
      <w:r w:rsidR="00C17F7C">
        <w:fldChar w:fldCharType="separate"/>
      </w:r>
      <w:r w:rsidR="00543C20">
        <w:rPr>
          <w:noProof/>
        </w:rPr>
        <w:t>73</w:t>
      </w:r>
      <w:r w:rsidR="00C17F7C">
        <w:fldChar w:fldCharType="end"/>
      </w:r>
      <w:bookmarkEnd w:id="323"/>
      <w:r>
        <w:t>: Select Units 5</w:t>
      </w:r>
    </w:p>
    <w:p w:rsidR="00AA511E" w:rsidRDefault="00C366E0" w:rsidP="00A36F63">
      <w:pPr>
        <w:pStyle w:val="Caption"/>
      </w:pPr>
      <w:r>
        <w:rPr>
          <w:b w:val="0"/>
          <w:noProof/>
        </w:rPr>
        <w:drawing>
          <wp:inline distT="0" distB="0" distL="0" distR="0">
            <wp:extent cx="4400550" cy="3038475"/>
            <wp:effectExtent l="0" t="0" r="0" b="952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4400550" cy="3038475"/>
                    </a:xfrm>
                    <a:prstGeom prst="rect">
                      <a:avLst/>
                    </a:prstGeom>
                    <a:noFill/>
                    <a:ln>
                      <a:noFill/>
                    </a:ln>
                  </pic:spPr>
                </pic:pic>
              </a:graphicData>
            </a:graphic>
          </wp:inline>
        </w:drawing>
      </w:r>
    </w:p>
    <w:p w:rsidR="00A36F63" w:rsidRDefault="00A36F63" w:rsidP="00A36F63">
      <w:pPr>
        <w:pStyle w:val="Caption"/>
      </w:pPr>
      <w:bookmarkStart w:id="324" w:name="_Ref137888867"/>
      <w:r>
        <w:t xml:space="preserve">Figure </w:t>
      </w:r>
      <w:r w:rsidR="00C17F7C">
        <w:fldChar w:fldCharType="begin"/>
      </w:r>
      <w:r w:rsidR="00C17F7C">
        <w:instrText xml:space="preserve"> SEQ Figure \* ARABIC </w:instrText>
      </w:r>
      <w:r w:rsidR="00C17F7C">
        <w:fldChar w:fldCharType="separate"/>
      </w:r>
      <w:r w:rsidR="00543C20">
        <w:rPr>
          <w:noProof/>
        </w:rPr>
        <w:t>74</w:t>
      </w:r>
      <w:r w:rsidR="00C17F7C">
        <w:fldChar w:fldCharType="end"/>
      </w:r>
      <w:bookmarkEnd w:id="324"/>
      <w:r>
        <w:t>: Return Credit Update</w:t>
      </w:r>
    </w:p>
    <w:p w:rsidR="00FC76B3" w:rsidRDefault="00C366E0" w:rsidP="00D039A6">
      <w:pPr>
        <w:pStyle w:val="BodyText"/>
      </w:pPr>
      <w:r>
        <w:rPr>
          <w:noProof/>
        </w:rPr>
        <w:drawing>
          <wp:inline distT="0" distB="0" distL="0" distR="0">
            <wp:extent cx="4371975" cy="3019425"/>
            <wp:effectExtent l="0" t="0" r="9525" b="952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4371975" cy="3019425"/>
                    </a:xfrm>
                    <a:prstGeom prst="rect">
                      <a:avLst/>
                    </a:prstGeom>
                    <a:noFill/>
                    <a:ln>
                      <a:noFill/>
                    </a:ln>
                  </pic:spPr>
                </pic:pic>
              </a:graphicData>
            </a:graphic>
          </wp:inline>
        </w:drawing>
      </w:r>
    </w:p>
    <w:p w:rsidR="00AA511E" w:rsidRDefault="00AA511E" w:rsidP="00AA511E">
      <w:pPr>
        <w:pStyle w:val="Caption"/>
      </w:pPr>
      <w:bookmarkStart w:id="325" w:name="_Ref137889266"/>
      <w:r>
        <w:lastRenderedPageBreak/>
        <w:t xml:space="preserve">Figure </w:t>
      </w:r>
      <w:r w:rsidR="00C17F7C">
        <w:fldChar w:fldCharType="begin"/>
      </w:r>
      <w:r w:rsidR="00C17F7C">
        <w:instrText xml:space="preserve"> SEQ Figure \* ARABIC </w:instrText>
      </w:r>
      <w:r w:rsidR="00C17F7C">
        <w:fldChar w:fldCharType="separate"/>
      </w:r>
      <w:r w:rsidR="00543C20">
        <w:rPr>
          <w:noProof/>
        </w:rPr>
        <w:t>75</w:t>
      </w:r>
      <w:r w:rsidR="00C17F7C">
        <w:fldChar w:fldCharType="end"/>
      </w:r>
      <w:bookmarkEnd w:id="325"/>
      <w:r>
        <w:t>: Confirm Invoice</w:t>
      </w:r>
    </w:p>
    <w:p w:rsidR="00AA511E" w:rsidRDefault="00C366E0" w:rsidP="00A36F63">
      <w:pPr>
        <w:pStyle w:val="Caption"/>
      </w:pPr>
      <w:r>
        <w:rPr>
          <w:b w:val="0"/>
          <w:noProof/>
        </w:rPr>
        <w:drawing>
          <wp:inline distT="0" distB="0" distL="0" distR="0">
            <wp:extent cx="4400550" cy="3038475"/>
            <wp:effectExtent l="0" t="0" r="0" b="952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4400550" cy="3038475"/>
                    </a:xfrm>
                    <a:prstGeom prst="rect">
                      <a:avLst/>
                    </a:prstGeom>
                    <a:noFill/>
                    <a:ln>
                      <a:noFill/>
                    </a:ln>
                  </pic:spPr>
                </pic:pic>
              </a:graphicData>
            </a:graphic>
          </wp:inline>
        </w:drawing>
      </w:r>
    </w:p>
    <w:p w:rsidR="00A36F63" w:rsidRDefault="00A36F63" w:rsidP="00A36F63">
      <w:pPr>
        <w:pStyle w:val="Caption"/>
      </w:pPr>
      <w:r>
        <w:t xml:space="preserve">Figure </w:t>
      </w:r>
      <w:r w:rsidR="00C17F7C">
        <w:fldChar w:fldCharType="begin"/>
      </w:r>
      <w:r w:rsidR="00C17F7C">
        <w:instrText xml:space="preserve"> SEQ Figure \* ARABIC </w:instrText>
      </w:r>
      <w:r w:rsidR="00C17F7C">
        <w:fldChar w:fldCharType="separate"/>
      </w:r>
      <w:r w:rsidR="00543C20">
        <w:rPr>
          <w:noProof/>
        </w:rPr>
        <w:t>76</w:t>
      </w:r>
      <w:r w:rsidR="00C17F7C">
        <w:fldChar w:fldCharType="end"/>
      </w:r>
      <w:r>
        <w:t>: Modify Return Credit</w:t>
      </w:r>
    </w:p>
    <w:p w:rsidR="00FC76B3" w:rsidRDefault="00C366E0" w:rsidP="00D039A6">
      <w:pPr>
        <w:pStyle w:val="BodyText"/>
      </w:pPr>
      <w:r>
        <w:rPr>
          <w:noProof/>
        </w:rPr>
        <w:drawing>
          <wp:inline distT="0" distB="0" distL="0" distR="0">
            <wp:extent cx="3448050" cy="2047875"/>
            <wp:effectExtent l="0" t="0" r="0" b="952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3448050" cy="2047875"/>
                    </a:xfrm>
                    <a:prstGeom prst="rect">
                      <a:avLst/>
                    </a:prstGeom>
                    <a:noFill/>
                    <a:ln>
                      <a:noFill/>
                    </a:ln>
                  </pic:spPr>
                </pic:pic>
              </a:graphicData>
            </a:graphic>
          </wp:inline>
        </w:drawing>
      </w:r>
    </w:p>
    <w:p w:rsidR="002041DB" w:rsidRDefault="002041DB" w:rsidP="002041DB">
      <w:pPr>
        <w:pStyle w:val="Caption"/>
      </w:pPr>
      <w:r>
        <w:lastRenderedPageBreak/>
        <w:t xml:space="preserve">Figure </w:t>
      </w:r>
      <w:r w:rsidR="00C17F7C">
        <w:fldChar w:fldCharType="begin"/>
      </w:r>
      <w:r w:rsidR="00C17F7C">
        <w:instrText xml:space="preserve"> SEQ Figure \* ARABIC </w:instrText>
      </w:r>
      <w:r w:rsidR="00C17F7C">
        <w:fldChar w:fldCharType="separate"/>
      </w:r>
      <w:r w:rsidR="00543C20">
        <w:rPr>
          <w:noProof/>
        </w:rPr>
        <w:t>77</w:t>
      </w:r>
      <w:r w:rsidR="00C17F7C">
        <w:fldChar w:fldCharType="end"/>
      </w:r>
      <w:r>
        <w:t>: Confirm Shipment</w:t>
      </w:r>
    </w:p>
    <w:p w:rsidR="002041DB" w:rsidRDefault="00C366E0" w:rsidP="00D039A6">
      <w:pPr>
        <w:pStyle w:val="BodyText"/>
      </w:pPr>
      <w:r>
        <w:rPr>
          <w:b/>
          <w:noProof/>
        </w:rPr>
        <w:drawing>
          <wp:inline distT="0" distB="0" distL="0" distR="0">
            <wp:extent cx="4400550" cy="3038475"/>
            <wp:effectExtent l="0" t="0" r="0" b="952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4400550" cy="3038475"/>
                    </a:xfrm>
                    <a:prstGeom prst="rect">
                      <a:avLst/>
                    </a:prstGeom>
                    <a:noFill/>
                    <a:ln>
                      <a:noFill/>
                    </a:ln>
                  </pic:spPr>
                </pic:pic>
              </a:graphicData>
            </a:graphic>
          </wp:inline>
        </w:drawing>
      </w:r>
    </w:p>
    <w:p w:rsidR="002041DB" w:rsidRDefault="002041DB" w:rsidP="002041DB">
      <w:pPr>
        <w:pStyle w:val="Caption"/>
      </w:pPr>
      <w:r>
        <w:t xml:space="preserve">Figure </w:t>
      </w:r>
      <w:r w:rsidR="00C17F7C">
        <w:fldChar w:fldCharType="begin"/>
      </w:r>
      <w:r w:rsidR="00C17F7C">
        <w:instrText xml:space="preserve"> SEQ Figure \* ARABIC </w:instrText>
      </w:r>
      <w:r w:rsidR="00C17F7C">
        <w:fldChar w:fldCharType="separate"/>
      </w:r>
      <w:r w:rsidR="00543C20">
        <w:rPr>
          <w:noProof/>
        </w:rPr>
        <w:t>78</w:t>
      </w:r>
      <w:r w:rsidR="00C17F7C">
        <w:fldChar w:fldCharType="end"/>
      </w:r>
      <w:r>
        <w:t>: Confirm Shipment Date</w:t>
      </w:r>
    </w:p>
    <w:p w:rsidR="002041DB" w:rsidRDefault="00C366E0" w:rsidP="00A815F7">
      <w:pPr>
        <w:pStyle w:val="BodyText"/>
      </w:pPr>
      <w:r>
        <w:rPr>
          <w:noProof/>
        </w:rPr>
        <w:drawing>
          <wp:inline distT="0" distB="0" distL="0" distR="0">
            <wp:extent cx="4400550" cy="304800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4400550" cy="3048000"/>
                    </a:xfrm>
                    <a:prstGeom prst="rect">
                      <a:avLst/>
                    </a:prstGeom>
                    <a:noFill/>
                    <a:ln>
                      <a:noFill/>
                    </a:ln>
                  </pic:spPr>
                </pic:pic>
              </a:graphicData>
            </a:graphic>
          </wp:inline>
        </w:drawing>
      </w:r>
    </w:p>
    <w:p w:rsidR="002041DB" w:rsidRDefault="002041DB" w:rsidP="002041DB">
      <w:pPr>
        <w:pStyle w:val="Caption"/>
      </w:pPr>
      <w:r>
        <w:lastRenderedPageBreak/>
        <w:t xml:space="preserve">Figure </w:t>
      </w:r>
      <w:r w:rsidR="00C17F7C">
        <w:fldChar w:fldCharType="begin"/>
      </w:r>
      <w:r w:rsidR="00C17F7C">
        <w:instrText xml:space="preserve"> SEQ Figure \* ARABIC </w:instrText>
      </w:r>
      <w:r w:rsidR="00C17F7C">
        <w:fldChar w:fldCharType="separate"/>
      </w:r>
      <w:r w:rsidR="00543C20">
        <w:rPr>
          <w:noProof/>
        </w:rPr>
        <w:t>79</w:t>
      </w:r>
      <w:r w:rsidR="00C17F7C">
        <w:fldChar w:fldCharType="end"/>
      </w:r>
      <w:r>
        <w:t>: Confirmation of Invoice</w:t>
      </w:r>
    </w:p>
    <w:p w:rsidR="00A815F7" w:rsidRDefault="00C366E0" w:rsidP="00A815F7">
      <w:pPr>
        <w:pStyle w:val="BodyText"/>
      </w:pPr>
      <w:r>
        <w:rPr>
          <w:noProof/>
        </w:rPr>
        <w:drawing>
          <wp:inline distT="0" distB="0" distL="0" distR="0">
            <wp:extent cx="1590675" cy="1133475"/>
            <wp:effectExtent l="0" t="0" r="9525" b="952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1590675" cy="1133475"/>
                    </a:xfrm>
                    <a:prstGeom prst="rect">
                      <a:avLst/>
                    </a:prstGeom>
                    <a:noFill/>
                    <a:ln>
                      <a:noFill/>
                    </a:ln>
                  </pic:spPr>
                </pic:pic>
              </a:graphicData>
            </a:graphic>
          </wp:inline>
        </w:drawing>
      </w:r>
    </w:p>
    <w:p w:rsidR="002A21AE" w:rsidRDefault="002A21AE" w:rsidP="00597EEA">
      <w:pPr>
        <w:pStyle w:val="Heading3"/>
      </w:pPr>
      <w:bookmarkStart w:id="326" w:name="_Toc436396720"/>
      <w:r>
        <w:t>Edit Invoice Text</w:t>
      </w:r>
      <w:bookmarkEnd w:id="326"/>
      <w:r w:rsidRPr="009F1B54">
        <w:rPr>
          <w:rFonts w:ascii="Arial Bold" w:hAnsi="Arial Bold"/>
          <w:vanish/>
        </w:rPr>
        <w:fldChar w:fldCharType="begin"/>
      </w:r>
      <w:r w:rsidRPr="009F1B54">
        <w:rPr>
          <w:rFonts w:ascii="Arial Bold" w:hAnsi="Arial Bold"/>
          <w:vanish/>
        </w:rPr>
        <w:instrText xml:space="preserve"> XE </w:instrText>
      </w:r>
      <w:r w:rsidR="00FA7E65" w:rsidRPr="009F1B54">
        <w:rPr>
          <w:rFonts w:ascii="Arial Bold" w:hAnsi="Arial Bold"/>
          <w:vanish/>
        </w:rPr>
        <w:instrText>“</w:instrText>
      </w:r>
      <w:r w:rsidRPr="009F1B54">
        <w:rPr>
          <w:rFonts w:ascii="Arial Bold" w:hAnsi="Arial Bold"/>
          <w:vanish/>
        </w:rPr>
        <w:instrText>Edit Invoice Text</w:instrText>
      </w:r>
      <w:r w:rsidR="00FA7E65" w:rsidRPr="009F1B54">
        <w:rPr>
          <w:rFonts w:ascii="Arial Bold" w:hAnsi="Arial Bold"/>
          <w:vanish/>
        </w:rPr>
        <w:instrText>”</w:instrText>
      </w:r>
      <w:r w:rsidRPr="009F1B54">
        <w:rPr>
          <w:rFonts w:ascii="Arial Bold" w:hAnsi="Arial Bold"/>
          <w:vanish/>
        </w:rPr>
        <w:instrText xml:space="preserve"> </w:instrText>
      </w:r>
      <w:r w:rsidRPr="009F1B54">
        <w:rPr>
          <w:rFonts w:ascii="Arial Bold" w:hAnsi="Arial Bold"/>
          <w:vanish/>
        </w:rPr>
        <w:fldChar w:fldCharType="end"/>
      </w:r>
      <w:r w:rsidRPr="009F1B54">
        <w:rPr>
          <w:rFonts w:ascii="Arial Bold" w:hAnsi="Arial Bold"/>
          <w:vanish/>
        </w:rPr>
        <w:t xml:space="preserve"> UC_17</w:t>
      </w:r>
    </w:p>
    <w:p w:rsidR="002A21AE" w:rsidRDefault="002A21AE" w:rsidP="00FA7E65">
      <w:pPr>
        <w:pStyle w:val="BodyText"/>
      </w:pPr>
      <w:r>
        <w:t xml:space="preserve">VBECS includes a shipping invoice. The user may edit the explanatory text above the signature on the last page of a shipping invoice. </w:t>
      </w:r>
    </w:p>
    <w:p w:rsidR="002A21AE" w:rsidRDefault="002A21AE">
      <w:pPr>
        <w:pStyle w:val="Heading4"/>
        <w:rPr>
          <w:b w:val="0"/>
        </w:rPr>
      </w:pPr>
      <w:r>
        <w:t>Assumptions</w:t>
      </w:r>
      <w:r>
        <w:rPr>
          <w:b w:val="0"/>
        </w:rPr>
        <w:t xml:space="preserve"> </w:t>
      </w:r>
    </w:p>
    <w:p w:rsidR="002A21AE" w:rsidRDefault="002A21AE">
      <w:pPr>
        <w:pStyle w:val="ListBullet"/>
      </w:pPr>
      <w:r>
        <w:t>Information on the outgoing shipment invoice is generated during Outgoing Shipment.</w:t>
      </w:r>
    </w:p>
    <w:p w:rsidR="002A21AE" w:rsidRDefault="002A21AE">
      <w:pPr>
        <w:pStyle w:val="Heading4"/>
      </w:pPr>
      <w:r>
        <w:t>Outcome</w:t>
      </w:r>
    </w:p>
    <w:p w:rsidR="002A21AE" w:rsidRDefault="002A21AE">
      <w:pPr>
        <w:pStyle w:val="ListBullet"/>
      </w:pPr>
      <w:r>
        <w:t>A division customized the text displayed on an outgoing shipment invoice.</w:t>
      </w:r>
    </w:p>
    <w:p w:rsidR="002A21AE" w:rsidRDefault="002A21AE">
      <w:pPr>
        <w:pStyle w:val="Heading4"/>
        <w:rPr>
          <w:b w:val="0"/>
        </w:rPr>
      </w:pPr>
      <w:r>
        <w:t>Limitations and Restrictions</w:t>
      </w:r>
      <w:r>
        <w:rPr>
          <w:b w:val="0"/>
        </w:rPr>
        <w:t xml:space="preserve"> </w:t>
      </w:r>
    </w:p>
    <w:p w:rsidR="002A21AE" w:rsidRDefault="002A21AE">
      <w:pPr>
        <w:pStyle w:val="ListBullet"/>
        <w:ind w:left="720"/>
      </w:pPr>
      <w:r>
        <w:t>None</w:t>
      </w:r>
    </w:p>
    <w:p w:rsidR="002A21AE" w:rsidRDefault="002A21AE">
      <w:pPr>
        <w:pStyle w:val="Heading4"/>
      </w:pPr>
      <w:r>
        <w:t xml:space="preserve">Additional Information </w:t>
      </w:r>
    </w:p>
    <w:p w:rsidR="000D6A15" w:rsidRDefault="000D6A15" w:rsidP="000D6A15">
      <w:pPr>
        <w:pStyle w:val="ListBullet"/>
      </w:pPr>
      <w:r w:rsidRPr="000D6A15">
        <w:rPr>
          <w:vanish/>
        </w:rPr>
        <w:t>BR_17.05</w:t>
      </w:r>
      <w:r w:rsidRPr="00D21BA8">
        <w:t>T</w:t>
      </w:r>
      <w:r>
        <w:t>he default explanatory text</w:t>
      </w:r>
      <w:r w:rsidR="00D21BA8">
        <w:t xml:space="preserve"> reads</w:t>
      </w:r>
      <w:r>
        <w:t>: “</w:t>
      </w:r>
      <w:r w:rsidRPr="005861CC">
        <w:t>I certify that the blood products listed were properly maintained, in accordance with the Code of Federal Regulations, while in storage at this institution. Components were inspected when packed for shipment and found to be satisfactory in color and appearance.</w:t>
      </w:r>
      <w:r>
        <w:t>”</w:t>
      </w:r>
    </w:p>
    <w:p w:rsidR="002A21AE" w:rsidRDefault="002A21AE">
      <w:pPr>
        <w:pStyle w:val="Heading4"/>
        <w:tabs>
          <w:tab w:val="left" w:pos="4140"/>
        </w:tabs>
        <w:rPr>
          <w:snapToGrid w:val="0"/>
        </w:rPr>
      </w:pPr>
      <w:r>
        <w:rPr>
          <w:snapToGrid w:val="0"/>
        </w:rPr>
        <w:t xml:space="preserve">User Roles with Access to This Option </w:t>
      </w:r>
    </w:p>
    <w:p w:rsidR="002A21AE" w:rsidRDefault="00B2267D">
      <w:pPr>
        <w:pStyle w:val="Roles"/>
        <w:rPr>
          <w:snapToGrid w:val="0"/>
        </w:rPr>
      </w:pP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t xml:space="preserve"> </w:t>
      </w:r>
      <w:r>
        <w:rPr>
          <w:snapToGrid w:val="0"/>
        </w:rPr>
        <w:t>Enhanced Supervisor</w:t>
      </w:r>
    </w:p>
    <w:p w:rsidR="002A21AE" w:rsidRDefault="002A21AE">
      <w:pPr>
        <w:pStyle w:val="Heading4"/>
        <w:rPr>
          <w:snapToGrid w:val="0"/>
        </w:rPr>
      </w:pPr>
      <w:r>
        <w:rPr>
          <w:snapToGrid w:val="0"/>
        </w:rPr>
        <w:t>Edit Invoice Text</w:t>
      </w:r>
    </w:p>
    <w:p w:rsidR="002A21AE" w:rsidRDefault="002A21AE" w:rsidP="00FA7E65">
      <w:pPr>
        <w:pStyle w:val="BodyText"/>
      </w:pPr>
      <w:r>
        <w:t>The blood bank user needs to edit the shipping invoice text box to conform to changes in regulations or division requirements. When the edit is complete, the user saves the altered text for future shipping invoices. An audit trail of changes is maintained.</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tblPrEx>
          <w:tblCellMar>
            <w:top w:w="0" w:type="dxa"/>
            <w:bottom w:w="0" w:type="dxa"/>
          </w:tblCellMar>
        </w:tblPrEx>
        <w:trPr>
          <w:cantSplit/>
          <w:tblHeader/>
        </w:trPr>
        <w:tc>
          <w:tcPr>
            <w:tcW w:w="3240" w:type="dxa"/>
            <w:shd w:val="pct30" w:color="auto" w:fill="FFFFFF"/>
            <w:vAlign w:val="bottom"/>
          </w:tcPr>
          <w:p w:rsidR="002A21AE" w:rsidRDefault="002A21AE">
            <w:pPr>
              <w:pStyle w:val="TableText"/>
              <w:rPr>
                <w:b/>
              </w:rPr>
            </w:pPr>
            <w:r>
              <w:rPr>
                <w:b/>
              </w:rPr>
              <w:t>User Action</w:t>
            </w:r>
          </w:p>
        </w:tc>
        <w:tc>
          <w:tcPr>
            <w:tcW w:w="6120" w:type="dxa"/>
            <w:shd w:val="pct30" w:color="auto" w:fill="FFFFFF"/>
            <w:vAlign w:val="bottom"/>
          </w:tcPr>
          <w:p w:rsidR="002A21AE" w:rsidRDefault="002A21AE">
            <w:pPr>
              <w:pStyle w:val="TableText"/>
              <w:rPr>
                <w:b/>
              </w:rPr>
            </w:pPr>
            <w:r>
              <w:rPr>
                <w:b/>
              </w:rPr>
              <w:t>VBECS</w:t>
            </w:r>
          </w:p>
        </w:tc>
      </w:tr>
      <w:tr w:rsidR="002A21AE">
        <w:tblPrEx>
          <w:tblCellMar>
            <w:top w:w="0" w:type="dxa"/>
            <w:bottom w:w="0" w:type="dxa"/>
          </w:tblCellMar>
        </w:tblPrEx>
        <w:trPr>
          <w:cantSplit/>
        </w:trPr>
        <w:tc>
          <w:tcPr>
            <w:tcW w:w="3240" w:type="dxa"/>
          </w:tcPr>
          <w:p w:rsidR="002A21AE" w:rsidRDefault="002A21AE">
            <w:pPr>
              <w:pStyle w:val="TableTextNumbers"/>
            </w:pPr>
            <w:r>
              <w:t xml:space="preserve">Select </w:t>
            </w:r>
            <w:r>
              <w:rPr>
                <w:b/>
              </w:rPr>
              <w:t>Shipments</w:t>
            </w:r>
            <w:r>
              <w:t xml:space="preserve"> from the main menu. </w:t>
            </w:r>
          </w:p>
          <w:p w:rsidR="002A21AE" w:rsidRDefault="002A21AE">
            <w:pPr>
              <w:pStyle w:val="TableTextNumbersContinued"/>
            </w:pPr>
          </w:p>
          <w:p w:rsidR="002A21AE" w:rsidRDefault="002A21AE">
            <w:pPr>
              <w:pStyle w:val="TableTextNumbersContinued"/>
            </w:pPr>
            <w:r>
              <w:t xml:space="preserve">Select </w:t>
            </w:r>
            <w:r>
              <w:rPr>
                <w:b/>
              </w:rPr>
              <w:t>Edit Invoice Text.</w:t>
            </w:r>
          </w:p>
        </w:tc>
        <w:tc>
          <w:tcPr>
            <w:tcW w:w="6120" w:type="dxa"/>
          </w:tcPr>
          <w:p w:rsidR="002A21AE" w:rsidRDefault="002A21AE">
            <w:pPr>
              <w:pStyle w:val="TableTextBullet"/>
            </w:pPr>
            <w:r>
              <w:t xml:space="preserve">Displays options for processing blood product shipments. </w:t>
            </w:r>
          </w:p>
          <w:p w:rsidR="002A21AE" w:rsidRDefault="002A21AE">
            <w:pPr>
              <w:pStyle w:val="TableTextBullet"/>
            </w:pPr>
            <w:r>
              <w:t>Displays the current text for outgoing shipment invoice.</w:t>
            </w:r>
          </w:p>
        </w:tc>
      </w:tr>
      <w:tr w:rsidR="002A21AE">
        <w:tblPrEx>
          <w:tblCellMar>
            <w:top w:w="0" w:type="dxa"/>
            <w:bottom w:w="0" w:type="dxa"/>
          </w:tblCellMar>
        </w:tblPrEx>
        <w:trPr>
          <w:cantSplit/>
        </w:trPr>
        <w:tc>
          <w:tcPr>
            <w:tcW w:w="3240" w:type="dxa"/>
          </w:tcPr>
          <w:p w:rsidR="002A21AE" w:rsidRDefault="002A21AE">
            <w:pPr>
              <w:pStyle w:val="TableTextNumbers"/>
            </w:pPr>
            <w:r>
              <w:t>Edit the text.</w:t>
            </w:r>
          </w:p>
        </w:tc>
        <w:tc>
          <w:tcPr>
            <w:tcW w:w="6120" w:type="dxa"/>
          </w:tcPr>
          <w:p w:rsidR="002A21AE" w:rsidRDefault="002A21AE">
            <w:pPr>
              <w:pStyle w:val="TableTextBullet"/>
            </w:pPr>
            <w:r>
              <w:t xml:space="preserve">Displays entered data and changes for review. </w:t>
            </w:r>
          </w:p>
          <w:p w:rsidR="002A21AE" w:rsidRDefault="002A21AE">
            <w:pPr>
              <w:pStyle w:val="TableTextBullet"/>
            </w:pPr>
            <w:r>
              <w:t>Prompts the user to save or reject the changes.</w:t>
            </w:r>
          </w:p>
        </w:tc>
      </w:tr>
      <w:tr w:rsidR="002A21AE">
        <w:tblPrEx>
          <w:tblCellMar>
            <w:top w:w="0" w:type="dxa"/>
            <w:bottom w:w="0" w:type="dxa"/>
          </w:tblCellMar>
        </w:tblPrEx>
        <w:trPr>
          <w:cantSplit/>
        </w:trPr>
        <w:tc>
          <w:tcPr>
            <w:tcW w:w="3240" w:type="dxa"/>
          </w:tcPr>
          <w:p w:rsidR="002A21AE" w:rsidRDefault="002A21AE">
            <w:pPr>
              <w:pStyle w:val="TableTextNumbers"/>
            </w:pPr>
            <w:r>
              <w:t>Review the changes.</w:t>
            </w:r>
          </w:p>
          <w:p w:rsidR="002A21AE" w:rsidRDefault="002A21AE">
            <w:pPr>
              <w:pStyle w:val="TableTextNumbersContinued"/>
            </w:pPr>
          </w:p>
          <w:p w:rsidR="002A21AE" w:rsidRDefault="002A21AE">
            <w:pPr>
              <w:pStyle w:val="TableTextNumbersContinued"/>
            </w:pPr>
            <w:r>
              <w:t xml:space="preserve">Click </w:t>
            </w:r>
            <w:r>
              <w:rPr>
                <w:b/>
              </w:rPr>
              <w:t>OK</w:t>
            </w:r>
            <w:r>
              <w:t xml:space="preserve"> to save the text.</w:t>
            </w:r>
          </w:p>
          <w:p w:rsidR="002A21AE" w:rsidRDefault="002A21AE">
            <w:pPr>
              <w:pStyle w:val="TableTextNumbersContinued"/>
            </w:pPr>
          </w:p>
          <w:p w:rsidR="002A21AE" w:rsidRDefault="002A21AE">
            <w:pPr>
              <w:pStyle w:val="TableTextNumbersContinued"/>
            </w:pPr>
            <w:r>
              <w:t xml:space="preserve">Click </w:t>
            </w:r>
            <w:r>
              <w:rPr>
                <w:b/>
              </w:rPr>
              <w:t>Yes</w:t>
            </w:r>
            <w:r>
              <w:t xml:space="preserve"> to confirm the save and exit. </w:t>
            </w:r>
            <w:r>
              <w:rPr>
                <w:vanish/>
                <w:color w:val="FFFFFF"/>
                <w:szCs w:val="18"/>
              </w:rPr>
              <w:fldChar w:fldCharType="begin"/>
            </w:r>
            <w:r>
              <w:rPr>
                <w:vanish/>
                <w:color w:val="FFFFFF"/>
                <w:szCs w:val="18"/>
              </w:rPr>
              <w:instrText xml:space="preserve"> LISTNUM \l 1 \s 0 </w:instrText>
            </w:r>
            <w:r>
              <w:rPr>
                <w:vanish/>
                <w:color w:val="FFFFFF"/>
                <w:szCs w:val="18"/>
              </w:rPr>
              <w:fldChar w:fldCharType="end">
                <w:numberingChange w:id="327" w:author="Blalock, David (SAIC)" w:date="2011-05-25T13:16:00Z" w:original="0."/>
              </w:fldChar>
            </w:r>
          </w:p>
        </w:tc>
        <w:tc>
          <w:tcPr>
            <w:tcW w:w="6120" w:type="dxa"/>
          </w:tcPr>
          <w:p w:rsidR="002A21AE" w:rsidRDefault="002A21AE">
            <w:pPr>
              <w:pStyle w:val="TableTextBullet"/>
            </w:pPr>
            <w:r>
              <w:t>Saves the new text and makes it available for outgoing shipment invoices.</w:t>
            </w:r>
          </w:p>
        </w:tc>
      </w:tr>
    </w:tbl>
    <w:p w:rsidR="00696609" w:rsidRDefault="00D53FD3" w:rsidP="00696609">
      <w:pPr>
        <w:pStyle w:val="Heading2"/>
      </w:pPr>
      <w:bookmarkStart w:id="328" w:name="_Toc436396721"/>
      <w:r>
        <w:lastRenderedPageBreak/>
        <w:t>Unit Search</w:t>
      </w:r>
      <w:r w:rsidR="005259AC">
        <w:t xml:space="preserve"> </w:t>
      </w:r>
      <w:r w:rsidR="00696609">
        <w:t>Screen</w:t>
      </w:r>
      <w:bookmarkEnd w:id="328"/>
      <w:r w:rsidR="00696609">
        <w:fldChar w:fldCharType="begin"/>
      </w:r>
      <w:r w:rsidR="00696609">
        <w:instrText xml:space="preserve"> XE “</w:instrText>
      </w:r>
      <w:r>
        <w:instrText>Unit Search</w:instrText>
      </w:r>
      <w:r w:rsidR="00696609">
        <w:instrText xml:space="preserve"> Screen” </w:instrText>
      </w:r>
      <w:r w:rsidR="00696609">
        <w:fldChar w:fldCharType="end"/>
      </w:r>
    </w:p>
    <w:p w:rsidR="00696609" w:rsidRDefault="00696609" w:rsidP="00696609">
      <w:pPr>
        <w:pStyle w:val="BodyText"/>
      </w:pPr>
      <w:r>
        <w:t xml:space="preserve">VBECS displays the </w:t>
      </w:r>
      <w:r w:rsidR="000E2F87">
        <w:t>Unit Search</w:t>
      </w:r>
      <w:r>
        <w:t xml:space="preserve"> screen </w:t>
      </w:r>
      <w:r w:rsidR="00A86D14">
        <w:t>(</w:t>
      </w:r>
      <w:r w:rsidR="00A6373D">
        <w:fldChar w:fldCharType="begin"/>
      </w:r>
      <w:r w:rsidR="00A6373D">
        <w:instrText xml:space="preserve"> REF _Ref300839358 \h </w:instrText>
      </w:r>
      <w:r w:rsidR="00A6373D">
        <w:fldChar w:fldCharType="separate"/>
      </w:r>
      <w:r w:rsidR="00083924">
        <w:t>Fi</w:t>
      </w:r>
      <w:r w:rsidR="00083924">
        <w:t>g</w:t>
      </w:r>
      <w:r w:rsidR="00083924">
        <w:t xml:space="preserve">ure </w:t>
      </w:r>
      <w:r w:rsidR="00083924">
        <w:rPr>
          <w:noProof/>
        </w:rPr>
        <w:t>80</w:t>
      </w:r>
      <w:r w:rsidR="00A6373D">
        <w:fldChar w:fldCharType="end"/>
      </w:r>
      <w:r w:rsidR="00A86D14">
        <w:t xml:space="preserve">) </w:t>
      </w:r>
      <w:r>
        <w:t xml:space="preserve">when the user </w:t>
      </w:r>
      <w:r w:rsidR="00C57F9C">
        <w:t xml:space="preserve">clicks the </w:t>
      </w:r>
      <w:r w:rsidR="00A6373D">
        <w:rPr>
          <w:b/>
        </w:rPr>
        <w:t>find</w:t>
      </w:r>
      <w:r w:rsidR="00C57F9C" w:rsidRPr="00C57F9C">
        <w:rPr>
          <w:b/>
        </w:rPr>
        <w:t xml:space="preserve"> </w:t>
      </w:r>
      <w:r w:rsidR="00C57F9C" w:rsidRPr="00BF2E41">
        <w:t>button</w:t>
      </w:r>
      <w:r w:rsidR="002A36EF" w:rsidRPr="002A36EF">
        <w:t xml:space="preserve"> </w:t>
      </w:r>
      <w:r w:rsidR="00CA2640">
        <w:t>to select a unit</w:t>
      </w:r>
      <w:r w:rsidR="00574388">
        <w:t xml:space="preserve"> through some of the Blood Units, Patients, Shipments, and Supervisor main menu items</w:t>
      </w:r>
      <w:r>
        <w:t>.</w:t>
      </w:r>
      <w:r w:rsidR="005259AC">
        <w:t xml:space="preserve"> The title of the screen may vary </w:t>
      </w:r>
      <w:r w:rsidR="00A134BA">
        <w:t xml:space="preserve">(e.g., </w:t>
      </w:r>
      <w:r w:rsidR="003B7116">
        <w:t xml:space="preserve">Select Unit for Printing, Unit ABO/Rh Confirmation, </w:t>
      </w:r>
      <w:r w:rsidR="001A7E50">
        <w:t>Unit Antigen Typing,</w:t>
      </w:r>
      <w:r w:rsidR="005627A6">
        <w:t xml:space="preserve"> </w:t>
      </w:r>
      <w:r w:rsidR="00F47488">
        <w:t>Edit Unit Information</w:t>
      </w:r>
      <w:r w:rsidR="00A86581">
        <w:t>)</w:t>
      </w:r>
      <w:r w:rsidR="009046B4" w:rsidRPr="009046B4">
        <w:t xml:space="preserve"> </w:t>
      </w:r>
      <w:r w:rsidR="009046B4">
        <w:t>depending on the option selected.</w:t>
      </w:r>
      <w:r w:rsidR="003308A2">
        <w:t xml:space="preserve"> (The user then selects criteria to continue the search.)</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696609">
        <w:tblPrEx>
          <w:tblCellMar>
            <w:top w:w="0" w:type="dxa"/>
            <w:bottom w:w="0" w:type="dxa"/>
          </w:tblCellMar>
        </w:tblPrEx>
        <w:trPr>
          <w:cantSplit/>
          <w:tblHeader/>
        </w:trPr>
        <w:tc>
          <w:tcPr>
            <w:tcW w:w="3240" w:type="dxa"/>
            <w:shd w:val="pct30" w:color="auto" w:fill="FFFFFF"/>
            <w:vAlign w:val="bottom"/>
          </w:tcPr>
          <w:p w:rsidR="00696609" w:rsidRDefault="00696609" w:rsidP="00F52014">
            <w:pPr>
              <w:pStyle w:val="TableText"/>
              <w:rPr>
                <w:b/>
              </w:rPr>
            </w:pPr>
            <w:r>
              <w:rPr>
                <w:b/>
              </w:rPr>
              <w:t>User Action</w:t>
            </w:r>
          </w:p>
        </w:tc>
        <w:tc>
          <w:tcPr>
            <w:tcW w:w="6120" w:type="dxa"/>
            <w:shd w:val="pct30" w:color="auto" w:fill="FFFFFF"/>
            <w:vAlign w:val="bottom"/>
          </w:tcPr>
          <w:p w:rsidR="00696609" w:rsidRDefault="00696609" w:rsidP="00F52014">
            <w:pPr>
              <w:pStyle w:val="TableText"/>
              <w:rPr>
                <w:b/>
              </w:rPr>
            </w:pPr>
            <w:r>
              <w:rPr>
                <w:b/>
              </w:rPr>
              <w:t>VBECS</w:t>
            </w:r>
          </w:p>
        </w:tc>
      </w:tr>
      <w:tr w:rsidR="00696609">
        <w:tblPrEx>
          <w:tblCellMar>
            <w:top w:w="0" w:type="dxa"/>
            <w:bottom w:w="0" w:type="dxa"/>
          </w:tblCellMar>
        </w:tblPrEx>
        <w:tc>
          <w:tcPr>
            <w:tcW w:w="3240" w:type="dxa"/>
            <w:tcBorders>
              <w:top w:val="single" w:sz="4" w:space="0" w:color="auto"/>
              <w:left w:val="single" w:sz="4" w:space="0" w:color="auto"/>
              <w:bottom w:val="single" w:sz="4" w:space="0" w:color="auto"/>
              <w:right w:val="single" w:sz="4" w:space="0" w:color="auto"/>
            </w:tcBorders>
          </w:tcPr>
          <w:p w:rsidR="00696609" w:rsidRDefault="00574388" w:rsidP="00F52014">
            <w:pPr>
              <w:pStyle w:val="TableTextNumbers"/>
            </w:pPr>
            <w:r>
              <w:t>Select an item from the main menu and the desired option.</w:t>
            </w:r>
          </w:p>
          <w:p w:rsidR="00574388" w:rsidRDefault="00574388" w:rsidP="00574388">
            <w:pPr>
              <w:pStyle w:val="TableTextNumbersContinued"/>
            </w:pPr>
          </w:p>
          <w:p w:rsidR="00653EEA" w:rsidRPr="00653EEA" w:rsidRDefault="00574388" w:rsidP="00574388">
            <w:pPr>
              <w:pStyle w:val="TableTextNumbersContinued"/>
            </w:pPr>
            <w:r>
              <w:t>Click additional buttons as needed.</w:t>
            </w:r>
          </w:p>
        </w:tc>
        <w:tc>
          <w:tcPr>
            <w:tcW w:w="6120" w:type="dxa"/>
            <w:tcBorders>
              <w:top w:val="single" w:sz="4" w:space="0" w:color="auto"/>
              <w:left w:val="single" w:sz="4" w:space="0" w:color="auto"/>
              <w:bottom w:val="single" w:sz="4" w:space="0" w:color="auto"/>
              <w:right w:val="single" w:sz="4" w:space="0" w:color="auto"/>
            </w:tcBorders>
          </w:tcPr>
          <w:p w:rsidR="00696609" w:rsidRDefault="00696609" w:rsidP="00F52014">
            <w:pPr>
              <w:pStyle w:val="TableTextBullet"/>
            </w:pPr>
            <w:r>
              <w:t xml:space="preserve">Displays the </w:t>
            </w:r>
            <w:r w:rsidR="000E2F87">
              <w:t>Unit</w:t>
            </w:r>
            <w:r>
              <w:t xml:space="preserve"> Search screen.</w:t>
            </w:r>
          </w:p>
          <w:p w:rsidR="00EC1534" w:rsidRDefault="00EC1534" w:rsidP="00EC1534">
            <w:pPr>
              <w:pStyle w:val="TableText"/>
              <w:rPr>
                <w:b/>
                <w:bCs/>
              </w:rPr>
            </w:pPr>
          </w:p>
          <w:p w:rsidR="00EC1534" w:rsidRDefault="00C366E0" w:rsidP="00EC1534">
            <w:pPr>
              <w:pStyle w:val="TableText"/>
              <w:rPr>
                <w:b/>
                <w:bCs/>
              </w:rPr>
            </w:pPr>
            <w:r>
              <w:rPr>
                <w:noProof/>
              </w:rPr>
              <mc:AlternateContent>
                <mc:Choice Requires="wps">
                  <w:drawing>
                    <wp:anchor distT="0" distB="0" distL="114300" distR="114300" simplePos="0" relativeHeight="251803136"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479" name="Line 12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215" o:spid="_x0000_s1026" style="position:absolute;z-index:251803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CL&#10;Eb+2FgIAAC4EAAAOAAAAAAAAAAAAAAAAAC4CAABkcnMvZTJvRG9jLnhtbFBLAQItABQABgAIAAAA&#10;IQAXTzAS2wAAAAgBAAAPAAAAAAAAAAAAAAAAAHAEAABkcnMvZG93bnJldi54bWxQSwUGAAAAAAQA&#10;BADzAAAAeAUAAAAA&#10;" strokeweight="1.5pt"/>
                  </w:pict>
                </mc:Fallback>
              </mc:AlternateContent>
            </w:r>
            <w:r w:rsidR="00EC1534">
              <w:rPr>
                <w:b/>
                <w:bCs/>
              </w:rPr>
              <w:t xml:space="preserve">NOTES </w:t>
            </w:r>
          </w:p>
          <w:p w:rsidR="00EC1534" w:rsidRPr="0008348E" w:rsidRDefault="00EC1534" w:rsidP="00EC1534">
            <w:pPr>
              <w:pStyle w:val="NotesText"/>
            </w:pPr>
            <w:r w:rsidRPr="00EC1534">
              <w:t xml:space="preserve">Although multiple </w:t>
            </w:r>
            <w:r>
              <w:t xml:space="preserve">search </w:t>
            </w:r>
            <w:r w:rsidRPr="00EC1534">
              <w:t>criteria can be c</w:t>
            </w:r>
            <w:r>
              <w:t xml:space="preserve">hecked, the Unit Search screen </w:t>
            </w:r>
            <w:r w:rsidRPr="00EC1534">
              <w:t>perform</w:t>
            </w:r>
            <w:r>
              <w:t>s</w:t>
            </w:r>
            <w:r w:rsidRPr="00EC1534">
              <w:t xml:space="preserve"> independent searches not a summary search </w:t>
            </w:r>
            <w:r>
              <w:t>for all the selected variables.</w:t>
            </w:r>
            <w:r w:rsidR="0008348E">
              <w:rPr>
                <w:vanish/>
              </w:rPr>
              <w:t xml:space="preserve"> DR 3597</w:t>
            </w:r>
          </w:p>
          <w:p w:rsidR="00EC1534" w:rsidRDefault="00EC1534" w:rsidP="00EC1534">
            <w:pPr>
              <w:pStyle w:val="NotesText"/>
            </w:pPr>
          </w:p>
          <w:p w:rsidR="00EC1534" w:rsidRPr="0008348E" w:rsidRDefault="00EC1534" w:rsidP="00EC1534">
            <w:pPr>
              <w:pStyle w:val="NotesText"/>
            </w:pPr>
            <w:r>
              <w:t>Users can obtain a listing of all available unit specifics by creating a custom Blood Availability Report allowing them to make the appropriate selections without looking at each unit’s record.</w:t>
            </w:r>
            <w:r w:rsidR="0008348E">
              <w:rPr>
                <w:vanish/>
              </w:rPr>
              <w:t xml:space="preserve"> DR 3597</w:t>
            </w:r>
          </w:p>
        </w:tc>
      </w:tr>
      <w:tr w:rsidR="00696609">
        <w:tblPrEx>
          <w:tblCellMar>
            <w:top w:w="0" w:type="dxa"/>
            <w:bottom w:w="0" w:type="dxa"/>
          </w:tblCellMar>
        </w:tblPrEx>
        <w:tc>
          <w:tcPr>
            <w:tcW w:w="3240" w:type="dxa"/>
            <w:tcBorders>
              <w:top w:val="single" w:sz="4" w:space="0" w:color="auto"/>
              <w:left w:val="single" w:sz="4" w:space="0" w:color="auto"/>
              <w:bottom w:val="single" w:sz="4" w:space="0" w:color="auto"/>
              <w:right w:val="single" w:sz="4" w:space="0" w:color="auto"/>
            </w:tcBorders>
          </w:tcPr>
          <w:p w:rsidR="000C426C" w:rsidRDefault="00696609" w:rsidP="008E012C">
            <w:pPr>
              <w:pStyle w:val="TableTextNumbers"/>
            </w:pPr>
            <w:r>
              <w:t xml:space="preserve">To search for a </w:t>
            </w:r>
            <w:r w:rsidR="000C426C">
              <w:t>unit</w:t>
            </w:r>
            <w:r w:rsidR="008E012C">
              <w:t xml:space="preserve">, </w:t>
            </w:r>
            <w:r w:rsidR="00415C5B">
              <w:t>enter the full or partial unit ID</w:t>
            </w:r>
            <w:r w:rsidR="00ED20E2">
              <w:t xml:space="preserve"> and click the </w:t>
            </w:r>
            <w:r w:rsidR="00A6373D" w:rsidRPr="00A6373D">
              <w:rPr>
                <w:b/>
              </w:rPr>
              <w:t>find</w:t>
            </w:r>
            <w:r w:rsidR="00ED20E2" w:rsidRPr="00ED20E2">
              <w:rPr>
                <w:b/>
              </w:rPr>
              <w:t xml:space="preserve"> </w:t>
            </w:r>
            <w:r w:rsidR="00ED20E2" w:rsidRPr="00D1100E">
              <w:t>button</w:t>
            </w:r>
            <w:r w:rsidR="00415C5B">
              <w:t xml:space="preserve">, or </w:t>
            </w:r>
            <w:r w:rsidR="00ED20E2">
              <w:t xml:space="preserve">just </w:t>
            </w:r>
            <w:r w:rsidR="008E012C">
              <w:t>c</w:t>
            </w:r>
            <w:r w:rsidR="000C426C">
              <w:t xml:space="preserve">lick the </w:t>
            </w:r>
            <w:r w:rsidR="00A6373D" w:rsidRPr="00A6373D">
              <w:rPr>
                <w:b/>
              </w:rPr>
              <w:t>find</w:t>
            </w:r>
            <w:r w:rsidR="000C426C" w:rsidRPr="008E012C">
              <w:rPr>
                <w:b/>
              </w:rPr>
              <w:t xml:space="preserve"> </w:t>
            </w:r>
            <w:r w:rsidR="000C426C" w:rsidRPr="00D1100E">
              <w:t>button</w:t>
            </w:r>
            <w:r w:rsidR="00A86D14">
              <w:rPr>
                <w:b/>
              </w:rPr>
              <w:t xml:space="preserve"> </w:t>
            </w:r>
            <w:r w:rsidR="00A86D14" w:rsidRPr="00A86D14">
              <w:t>(</w:t>
            </w:r>
            <w:r w:rsidR="00D76C2F">
              <w:fldChar w:fldCharType="begin"/>
            </w:r>
            <w:r w:rsidR="00D76C2F">
              <w:instrText xml:space="preserve"> REF _Ref300839358 \h </w:instrText>
            </w:r>
            <w:r w:rsidR="00D76C2F">
              <w:fldChar w:fldCharType="separate"/>
            </w:r>
            <w:r w:rsidR="00881649">
              <w:t>Figur</w:t>
            </w:r>
            <w:r w:rsidR="00881649">
              <w:t>e</w:t>
            </w:r>
            <w:r w:rsidR="00881649">
              <w:t xml:space="preserve"> </w:t>
            </w:r>
            <w:r w:rsidR="00881649">
              <w:rPr>
                <w:noProof/>
              </w:rPr>
              <w:t>80</w:t>
            </w:r>
            <w:r w:rsidR="00D76C2F">
              <w:fldChar w:fldCharType="end"/>
            </w:r>
            <w:r w:rsidR="000275FF">
              <w:t>)</w:t>
            </w:r>
            <w:r w:rsidR="000C426C">
              <w:t>.</w:t>
            </w:r>
          </w:p>
          <w:p w:rsidR="008E012C" w:rsidRDefault="008E012C" w:rsidP="008E012C">
            <w:pPr>
              <w:pStyle w:val="TableTextNumbersContinued"/>
            </w:pPr>
          </w:p>
          <w:p w:rsidR="00696609" w:rsidRDefault="008E012C" w:rsidP="008E012C">
            <w:pPr>
              <w:pStyle w:val="TableTextNumbersContinued"/>
            </w:pPr>
            <w:r>
              <w:t>Click a check box to select a unit.</w:t>
            </w:r>
          </w:p>
          <w:p w:rsidR="008E012C" w:rsidRDefault="008E012C" w:rsidP="008E012C">
            <w:pPr>
              <w:pStyle w:val="TableTextNumbersContinued"/>
            </w:pPr>
          </w:p>
          <w:p w:rsidR="00696609" w:rsidRDefault="008E012C" w:rsidP="008E012C">
            <w:pPr>
              <w:pStyle w:val="TableTextNumbersContinued"/>
            </w:pPr>
            <w:r>
              <w:t xml:space="preserve">Click </w:t>
            </w:r>
            <w:r w:rsidRPr="008E012C">
              <w:rPr>
                <w:b/>
              </w:rPr>
              <w:t>OK</w:t>
            </w:r>
            <w:r w:rsidR="00696609">
              <w:t>.</w:t>
            </w:r>
            <w:r w:rsidR="003F7207">
              <w:t xml:space="preserve"> </w:t>
            </w:r>
            <w:r w:rsidR="003F7207">
              <w:rPr>
                <w:vanish/>
                <w:color w:val="FFFFFF"/>
                <w:szCs w:val="18"/>
              </w:rPr>
              <w:fldChar w:fldCharType="begin"/>
            </w:r>
            <w:r w:rsidR="003F7207">
              <w:rPr>
                <w:vanish/>
                <w:color w:val="FFFFFF"/>
                <w:szCs w:val="18"/>
              </w:rPr>
              <w:instrText xml:space="preserve"> LISTNUM \l 1 \s 0 </w:instrText>
            </w:r>
            <w:r w:rsidR="003F7207">
              <w:rPr>
                <w:vanish/>
                <w:color w:val="FFFFFF"/>
                <w:szCs w:val="18"/>
              </w:rPr>
              <w:fldChar w:fldCharType="end">
                <w:numberingChange w:id="329" w:author="Blalock, David (SAIC)" w:date="2011-05-25T13:16:00Z" w:original="0."/>
              </w:fldChar>
            </w:r>
          </w:p>
        </w:tc>
        <w:tc>
          <w:tcPr>
            <w:tcW w:w="6120" w:type="dxa"/>
            <w:tcBorders>
              <w:top w:val="single" w:sz="4" w:space="0" w:color="auto"/>
              <w:left w:val="single" w:sz="4" w:space="0" w:color="auto"/>
              <w:bottom w:val="single" w:sz="4" w:space="0" w:color="auto"/>
              <w:right w:val="single" w:sz="4" w:space="0" w:color="auto"/>
            </w:tcBorders>
          </w:tcPr>
          <w:p w:rsidR="00050576" w:rsidRDefault="00696609" w:rsidP="00050576">
            <w:pPr>
              <w:pStyle w:val="TableTextBullet"/>
            </w:pPr>
            <w:r>
              <w:t xml:space="preserve">Lists </w:t>
            </w:r>
            <w:r w:rsidR="000C426C">
              <w:t>units</w:t>
            </w:r>
            <w:r>
              <w:t xml:space="preserve"> that meet the search criteria.</w:t>
            </w:r>
            <w:r w:rsidR="00050576">
              <w:t xml:space="preserve"> </w:t>
            </w:r>
          </w:p>
          <w:p w:rsidR="00696609" w:rsidRDefault="00050576" w:rsidP="00574388">
            <w:pPr>
              <w:pStyle w:val="TableTextBullet"/>
            </w:pPr>
            <w:r>
              <w:t>Displays unit-associated data.</w:t>
            </w:r>
          </w:p>
          <w:p w:rsidR="00415C5B" w:rsidRDefault="00415C5B" w:rsidP="00415C5B">
            <w:pPr>
              <w:pStyle w:val="TableText"/>
            </w:pPr>
          </w:p>
          <w:p w:rsidR="00415C5B" w:rsidRDefault="00C366E0" w:rsidP="00415C5B">
            <w:pPr>
              <w:pStyle w:val="TableText"/>
              <w:rPr>
                <w:b/>
                <w:bCs/>
              </w:rPr>
            </w:pPr>
            <w:r>
              <w:rPr>
                <w:noProof/>
              </w:rPr>
              <mc:AlternateContent>
                <mc:Choice Requires="wps">
                  <w:drawing>
                    <wp:anchor distT="0" distB="0" distL="114300" distR="114300" simplePos="0" relativeHeight="251788800"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478" name="Line 119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193" o:spid="_x0000_s1026" style="position:absolute;z-index:251788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Ao&#10;fOwrFgIAAC4EAAAOAAAAAAAAAAAAAAAAAC4CAABkcnMvZTJvRG9jLnhtbFBLAQItABQABgAIAAAA&#10;IQAXTzAS2wAAAAgBAAAPAAAAAAAAAAAAAAAAAHAEAABkcnMvZG93bnJldi54bWxQSwUGAAAAAAQA&#10;BADzAAAAeAUAAAAA&#10;" strokeweight="1.5pt"/>
                  </w:pict>
                </mc:Fallback>
              </mc:AlternateContent>
            </w:r>
            <w:r w:rsidR="00415C5B">
              <w:rPr>
                <w:b/>
                <w:bCs/>
              </w:rPr>
              <w:t xml:space="preserve">NOTES </w:t>
            </w:r>
          </w:p>
          <w:p w:rsidR="00415C5B" w:rsidRDefault="00415C5B" w:rsidP="00415C5B">
            <w:pPr>
              <w:pStyle w:val="NotesText"/>
            </w:pPr>
          </w:p>
          <w:p w:rsidR="00415C5B" w:rsidRDefault="00ED20E2" w:rsidP="00A6373D">
            <w:pPr>
              <w:pStyle w:val="NotesText"/>
            </w:pPr>
            <w:r>
              <w:t>To speed the search, e</w:t>
            </w:r>
            <w:r w:rsidR="00415C5B">
              <w:t xml:space="preserve">nter a </w:t>
            </w:r>
            <w:r>
              <w:t xml:space="preserve">full or partial </w:t>
            </w:r>
            <w:r w:rsidR="00415C5B">
              <w:t xml:space="preserve">unit ID instead </w:t>
            </w:r>
            <w:r>
              <w:t xml:space="preserve">of just clicking the </w:t>
            </w:r>
            <w:r w:rsidR="00A6373D">
              <w:rPr>
                <w:b/>
              </w:rPr>
              <w:t>find</w:t>
            </w:r>
            <w:r>
              <w:t xml:space="preserve"> button</w:t>
            </w:r>
            <w:r w:rsidR="00C54571">
              <w:t xml:space="preserve"> (which causes VBECS to search the entire database and takes longer)</w:t>
            </w:r>
            <w:r>
              <w:t>.</w:t>
            </w:r>
          </w:p>
        </w:tc>
      </w:tr>
    </w:tbl>
    <w:p w:rsidR="00DB3F75" w:rsidRDefault="0002560C" w:rsidP="0002560C">
      <w:pPr>
        <w:pStyle w:val="Caution"/>
      </w:pPr>
      <w:r>
        <w:t>VBECS checks unit IDs and product codes after the user enters the product code. When there is a discrepancy, VBECS displays the Input Error icon and allows the user to edit the data.</w:t>
      </w:r>
    </w:p>
    <w:p w:rsidR="00156636" w:rsidRPr="00A6373D" w:rsidRDefault="00A6373D" w:rsidP="00A6373D">
      <w:pPr>
        <w:pStyle w:val="Caption"/>
      </w:pPr>
      <w:bookmarkStart w:id="330" w:name="_Ref300839353"/>
      <w:bookmarkStart w:id="331" w:name="_Ref300839358"/>
      <w:r>
        <w:t xml:space="preserve">Figure </w:t>
      </w:r>
      <w:r>
        <w:fldChar w:fldCharType="begin"/>
      </w:r>
      <w:r>
        <w:instrText xml:space="preserve"> SEQ Figure \* ARABIC </w:instrText>
      </w:r>
      <w:r>
        <w:fldChar w:fldCharType="separate"/>
      </w:r>
      <w:r w:rsidR="00543C20">
        <w:rPr>
          <w:noProof/>
        </w:rPr>
        <w:t>80</w:t>
      </w:r>
      <w:r>
        <w:fldChar w:fldCharType="end"/>
      </w:r>
      <w:bookmarkEnd w:id="331"/>
      <w:r>
        <w:t xml:space="preserve">: </w:t>
      </w:r>
      <w:r w:rsidR="00156636" w:rsidRPr="00A6373D">
        <w:t>Click the Find Button</w:t>
      </w:r>
      <w:bookmarkEnd w:id="330"/>
    </w:p>
    <w:p w:rsidR="00A6373D" w:rsidRDefault="00C366E0" w:rsidP="00A6373D">
      <w:pPr>
        <w:pStyle w:val="BodyText"/>
      </w:pPr>
      <w:r>
        <w:rPr>
          <w:noProof/>
        </w:rPr>
        <w:drawing>
          <wp:inline distT="0" distB="0" distL="0" distR="0">
            <wp:extent cx="4629150" cy="2733675"/>
            <wp:effectExtent l="0" t="0" r="0" b="952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629150" cy="2733675"/>
                    </a:xfrm>
                    <a:prstGeom prst="rect">
                      <a:avLst/>
                    </a:prstGeom>
                    <a:noFill/>
                    <a:ln>
                      <a:noFill/>
                    </a:ln>
                  </pic:spPr>
                </pic:pic>
              </a:graphicData>
            </a:graphic>
          </wp:inline>
        </w:drawing>
      </w:r>
    </w:p>
    <w:p w:rsidR="00A6373D" w:rsidRPr="00A6373D" w:rsidRDefault="00A6373D" w:rsidP="00A6373D">
      <w:pPr>
        <w:pStyle w:val="Caption"/>
      </w:pPr>
      <w:bookmarkStart w:id="332" w:name="_Ref300839381"/>
      <w:r>
        <w:lastRenderedPageBreak/>
        <w:t xml:space="preserve">Figure </w:t>
      </w:r>
      <w:r>
        <w:fldChar w:fldCharType="begin"/>
      </w:r>
      <w:r>
        <w:instrText xml:space="preserve"> SEQ Figure \* ARABIC </w:instrText>
      </w:r>
      <w:r>
        <w:fldChar w:fldCharType="separate"/>
      </w:r>
      <w:r w:rsidR="00543C20">
        <w:rPr>
          <w:noProof/>
        </w:rPr>
        <w:t>81</w:t>
      </w:r>
      <w:r>
        <w:fldChar w:fldCharType="end"/>
      </w:r>
      <w:bookmarkEnd w:id="332"/>
      <w:r>
        <w:t xml:space="preserve">: </w:t>
      </w:r>
      <w:r w:rsidRPr="00A6373D">
        <w:t>Display Unit Search Screen</w:t>
      </w:r>
    </w:p>
    <w:p w:rsidR="00156636" w:rsidRDefault="00C366E0" w:rsidP="00156636">
      <w:pPr>
        <w:pStyle w:val="BodyText"/>
      </w:pPr>
      <w:r>
        <w:rPr>
          <w:noProof/>
        </w:rPr>
        <w:drawing>
          <wp:inline distT="0" distB="0" distL="0" distR="0">
            <wp:extent cx="4629150" cy="3171825"/>
            <wp:effectExtent l="0" t="0" r="0" b="952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4629150" cy="3171825"/>
                    </a:xfrm>
                    <a:prstGeom prst="rect">
                      <a:avLst/>
                    </a:prstGeom>
                    <a:noFill/>
                    <a:ln>
                      <a:noFill/>
                    </a:ln>
                  </pic:spPr>
                </pic:pic>
              </a:graphicData>
            </a:graphic>
          </wp:inline>
        </w:drawing>
      </w:r>
    </w:p>
    <w:p w:rsidR="00156636" w:rsidRDefault="00156636" w:rsidP="00156636">
      <w:pPr>
        <w:pStyle w:val="BodyText"/>
      </w:pPr>
    </w:p>
    <w:p w:rsidR="00156636" w:rsidRPr="00156636" w:rsidRDefault="00156636" w:rsidP="00156636">
      <w:pPr>
        <w:pStyle w:val="BodyText"/>
        <w:sectPr w:rsidR="00156636" w:rsidRPr="00156636" w:rsidSect="00EE771C">
          <w:headerReference w:type="default" r:id="rId171"/>
          <w:pgSz w:w="12240" w:h="15840" w:code="1"/>
          <w:pgMar w:top="1440" w:right="1440" w:bottom="1440" w:left="1440" w:header="720" w:footer="720" w:gutter="0"/>
          <w:cols w:space="720"/>
          <w:docGrid w:linePitch="360"/>
        </w:sectPr>
      </w:pPr>
    </w:p>
    <w:p w:rsidR="002A21AE" w:rsidRDefault="002A21AE" w:rsidP="00CE6B6A">
      <w:pPr>
        <w:pStyle w:val="Heading2"/>
      </w:pPr>
      <w:bookmarkStart w:id="333" w:name="_Toc436396722"/>
      <w:r>
        <w:lastRenderedPageBreak/>
        <w:t>Test Units</w:t>
      </w:r>
      <w:bookmarkEnd w:id="290"/>
      <w:bookmarkEnd w:id="333"/>
      <w:r>
        <w:fldChar w:fldCharType="begin"/>
      </w:r>
      <w:r>
        <w:instrText xml:space="preserve"> XE </w:instrText>
      </w:r>
      <w:r w:rsidR="00FA7E65">
        <w:instrText>“</w:instrText>
      </w:r>
      <w:r>
        <w:instrText>Test Units</w:instrText>
      </w:r>
      <w:r w:rsidR="00FA7E65">
        <w:instrText>”</w:instrText>
      </w:r>
      <w:r>
        <w:instrText xml:space="preserve"> </w:instrText>
      </w:r>
      <w:r>
        <w:fldChar w:fldCharType="end"/>
      </w:r>
    </w:p>
    <w:p w:rsidR="002A21AE" w:rsidRDefault="002A21AE">
      <w:pPr>
        <w:pStyle w:val="Heading3"/>
      </w:pPr>
      <w:bookmarkStart w:id="334" w:name="_ABO/Rh_Confirmation"/>
      <w:bookmarkStart w:id="335" w:name="_Toc436396723"/>
      <w:bookmarkEnd w:id="334"/>
      <w:r>
        <w:t>ABO/Rh Confirmation</w:t>
      </w:r>
      <w:bookmarkEnd w:id="335"/>
      <w:r w:rsidRPr="007716F7">
        <w:rPr>
          <w:vanish/>
        </w:rPr>
        <w:fldChar w:fldCharType="begin"/>
      </w:r>
      <w:r w:rsidRPr="007716F7">
        <w:rPr>
          <w:vanish/>
        </w:rPr>
        <w:instrText xml:space="preserve"> XE </w:instrText>
      </w:r>
      <w:r w:rsidR="00FA7E65" w:rsidRPr="007716F7">
        <w:rPr>
          <w:vanish/>
        </w:rPr>
        <w:instrText>“</w:instrText>
      </w:r>
      <w:r w:rsidRPr="007716F7">
        <w:rPr>
          <w:vanish/>
        </w:rPr>
        <w:instrText>ABO/Rh Confirmation</w:instrText>
      </w:r>
      <w:r w:rsidR="00FA7E65" w:rsidRPr="007716F7">
        <w:rPr>
          <w:vanish/>
        </w:rPr>
        <w:instrText>”</w:instrText>
      </w:r>
      <w:r w:rsidRPr="007716F7">
        <w:rPr>
          <w:vanish/>
        </w:rPr>
        <w:instrText xml:space="preserve"> </w:instrText>
      </w:r>
      <w:r w:rsidRPr="007716F7">
        <w:rPr>
          <w:vanish/>
        </w:rPr>
        <w:fldChar w:fldCharType="end"/>
      </w:r>
      <w:r w:rsidRPr="007716F7">
        <w:rPr>
          <w:vanish/>
        </w:rPr>
        <w:t xml:space="preserve"> UC_02</w:t>
      </w:r>
    </w:p>
    <w:p w:rsidR="002A21AE" w:rsidRDefault="002A21AE" w:rsidP="00FA7E65">
      <w:pPr>
        <w:pStyle w:val="BodyText"/>
      </w:pPr>
      <w:r>
        <w:t>Blood produc</w:t>
      </w:r>
      <w:r w:rsidR="006C5ACC">
        <w:t xml:space="preserve">ts </w:t>
      </w:r>
      <w:r w:rsidR="00C55227">
        <w:t xml:space="preserve">that contain red blood cells (Red Blood Cells, Whole Blood, Granulocytes and Leukocytes) </w:t>
      </w:r>
      <w:r>
        <w:t>require ABO/Rh confirmation</w:t>
      </w:r>
      <w:r w:rsidR="00D2652F" w:rsidRPr="00D2652F">
        <w:rPr>
          <w:vanish/>
        </w:rPr>
        <w:t>(PT_1.06 Product Types)</w:t>
      </w:r>
      <w:r>
        <w:t>. The user may process ABO/Rh confirmation results by selecting an invoice or individual units of blood received in a shipment. VBECS records the ABO/Rh test results for the list of blood units tested.</w:t>
      </w:r>
    </w:p>
    <w:p w:rsidR="002A21AE" w:rsidRDefault="002A21AE">
      <w:pPr>
        <w:pStyle w:val="Heading4"/>
      </w:pPr>
      <w:r>
        <w:t>Assumptions</w:t>
      </w:r>
    </w:p>
    <w:p w:rsidR="00852AC1" w:rsidRDefault="00852AC1" w:rsidP="00852AC1">
      <w:pPr>
        <w:pStyle w:val="ListBullet"/>
      </w:pPr>
      <w:r>
        <w:t>The division is “full service.”</w:t>
      </w:r>
    </w:p>
    <w:p w:rsidR="002A21AE" w:rsidRDefault="002A21AE">
      <w:pPr>
        <w:pStyle w:val="ListBullet"/>
      </w:pPr>
      <w:r>
        <w:t xml:space="preserve">A unit’s labeled ABO/Rh was entered in the same division as the user during login of an incoming shipment. </w:t>
      </w:r>
    </w:p>
    <w:p w:rsidR="002A21AE" w:rsidRDefault="002A21AE">
      <w:pPr>
        <w:pStyle w:val="ListBullet"/>
      </w:pPr>
      <w:r>
        <w:rPr>
          <w:rFonts w:ascii="Arial" w:hAnsi="Arial" w:cs="Arial"/>
          <w:vanish/>
          <w:spacing w:val="0"/>
          <w:sz w:val="18"/>
        </w:rPr>
        <w:t xml:space="preserve">BR_2.02 </w:t>
      </w:r>
      <w:r>
        <w:t>Only invoices processed within a user’s division may be accessed to create an ABO/Rh confirmation worklist.</w:t>
      </w:r>
    </w:p>
    <w:p w:rsidR="002A21AE" w:rsidRDefault="002A21AE">
      <w:pPr>
        <w:pStyle w:val="Heading4"/>
      </w:pPr>
      <w:r>
        <w:t>Outcome</w:t>
      </w:r>
    </w:p>
    <w:p w:rsidR="002A21AE" w:rsidRDefault="002A21AE">
      <w:pPr>
        <w:pStyle w:val="ListBullet"/>
      </w:pPr>
      <w:r>
        <w:t>Unit ABO/Rh observed test results and interpretations are available for selection for patient use.</w:t>
      </w:r>
    </w:p>
    <w:p w:rsidR="002A21AE" w:rsidRDefault="002A21AE">
      <w:pPr>
        <w:pStyle w:val="Heading4"/>
      </w:pPr>
      <w:r>
        <w:t>Limitations and Restrictions</w:t>
      </w:r>
    </w:p>
    <w:p w:rsidR="00164B44" w:rsidRPr="00164B44" w:rsidRDefault="00164B44">
      <w:pPr>
        <w:pStyle w:val="ListBullet"/>
      </w:pPr>
      <w:r w:rsidRPr="00164B44">
        <w:rPr>
          <w:vanish/>
        </w:rPr>
        <w:t xml:space="preserve">BR_41.32 </w:t>
      </w:r>
      <w:r>
        <w:t>This option is disabled for transfusion-only facilities.</w:t>
      </w:r>
    </w:p>
    <w:p w:rsidR="002A21AE" w:rsidRDefault="002A21AE">
      <w:pPr>
        <w:pStyle w:val="ListBullet"/>
      </w:pPr>
      <w:r>
        <w:rPr>
          <w:rFonts w:ascii="Arial" w:hAnsi="Arial" w:cs="Arial"/>
          <w:vanish/>
          <w:spacing w:val="0"/>
          <w:sz w:val="18"/>
        </w:rPr>
        <w:t xml:space="preserve">BR_2.04 </w:t>
      </w:r>
      <w:r w:rsidR="007D535F">
        <w:t>When building a worklist by invoice number, only invoiced units not previously tested and confirmed appear on the worklist. The user may deselect or add additional units.</w:t>
      </w:r>
    </w:p>
    <w:p w:rsidR="00513A28" w:rsidRPr="008631E9" w:rsidRDefault="002A21AE" w:rsidP="008631E9">
      <w:pPr>
        <w:pStyle w:val="ListBullet"/>
      </w:pPr>
      <w:r>
        <w:rPr>
          <w:rFonts w:ascii="Arial" w:hAnsi="Arial" w:cs="Arial"/>
          <w:vanish/>
          <w:spacing w:val="0"/>
          <w:sz w:val="18"/>
        </w:rPr>
        <w:t xml:space="preserve">BR_27.09 </w:t>
      </w:r>
      <w:r w:rsidR="001E3F16">
        <w:t>For batch processing, the user can select incoming shipment invoices from his division, processed within the previous five days</w:t>
      </w:r>
      <w:r w:rsidR="001E3F16" w:rsidRPr="008631E9">
        <w:t>.</w:t>
      </w:r>
    </w:p>
    <w:p w:rsidR="00E44A83" w:rsidRDefault="008631E9" w:rsidP="008631E9">
      <w:pPr>
        <w:pStyle w:val="ListBullet"/>
      </w:pPr>
      <w:r>
        <w:t xml:space="preserve">VBECS does not display product </w:t>
      </w:r>
      <w:r w:rsidRPr="008631E9">
        <w:t>code</w:t>
      </w:r>
      <w:r>
        <w:t xml:space="preserve">s associated with unit IDs in ABO/Rh Confirmation. </w:t>
      </w:r>
      <w:r w:rsidR="0011459B">
        <w:t>Therefore, d</w:t>
      </w:r>
      <w:r>
        <w:t>o not create ABO/Rh confirmation worklists containing units with the same unit ID.</w:t>
      </w:r>
    </w:p>
    <w:p w:rsidR="00E44A83" w:rsidRPr="00D12C95" w:rsidRDefault="008631E9" w:rsidP="00E44A83">
      <w:pPr>
        <w:pStyle w:val="ListBullet"/>
      </w:pPr>
      <w:r>
        <w:t xml:space="preserve"> </w:t>
      </w:r>
      <w:r w:rsidR="00E44A83">
        <w:t xml:space="preserve">POOLED </w:t>
      </w:r>
      <w:r w:rsidR="00E44A83" w:rsidRPr="00D12C95">
        <w:t xml:space="preserve">GRANULOCYTES </w:t>
      </w:r>
      <w:r w:rsidR="00E44A83" w:rsidRPr="00C60EBB">
        <w:rPr>
          <w:vanish/>
        </w:rPr>
        <w:t xml:space="preserve">(ICCBBA Component Class E036) </w:t>
      </w:r>
      <w:r w:rsidR="00E44A83" w:rsidRPr="00D12C95">
        <w:t>labeled with an Rh type of “Pooled” is considered an Rh Positive unit which does not require confirmation testing.</w:t>
      </w:r>
    </w:p>
    <w:p w:rsidR="008631E9" w:rsidRPr="008631E9" w:rsidRDefault="00E44A83" w:rsidP="00E44A83">
      <w:pPr>
        <w:pStyle w:val="ListBullet"/>
      </w:pPr>
      <w:r w:rsidRPr="00E44A83">
        <w:t xml:space="preserve">POOLED GRANULOCYTES </w:t>
      </w:r>
      <w:r w:rsidRPr="00C60EBB">
        <w:rPr>
          <w:vanish/>
        </w:rPr>
        <w:t xml:space="preserve">(ICCBBA Component Class E036) </w:t>
      </w:r>
      <w:r w:rsidRPr="00E44A83">
        <w:t>labeled with an ABO group of “Pooled” cannot be confirmed. A blood component unit received as “POOLED ABO” will have to be transfused using the Supervisory option, Document ABO Incompatible Transfusion.</w:t>
      </w:r>
    </w:p>
    <w:p w:rsidR="00852AC1" w:rsidRPr="00852AC1" w:rsidRDefault="002A21AE" w:rsidP="002F55AF">
      <w:pPr>
        <w:pStyle w:val="Heading4"/>
      </w:pPr>
      <w:r>
        <w:t>Additional Information</w:t>
      </w:r>
    </w:p>
    <w:p w:rsidR="002A21AE" w:rsidRPr="00995EAA" w:rsidRDefault="002A21AE">
      <w:pPr>
        <w:pStyle w:val="ListBullet"/>
        <w:rPr>
          <w:rStyle w:val="CommentReference"/>
          <w:sz w:val="22"/>
          <w:szCs w:val="22"/>
        </w:rPr>
      </w:pPr>
      <w:r>
        <w:rPr>
          <w:rFonts w:ascii="Arial" w:hAnsi="Arial" w:cs="Arial"/>
          <w:vanish/>
          <w:spacing w:val="0"/>
          <w:sz w:val="18"/>
        </w:rPr>
        <w:t xml:space="preserve">BR_2.11 </w:t>
      </w:r>
      <w:r>
        <w:t>Within a multidivisional facility when ABO/Rh confirmation is repeated on units from a facility within the same database, both the originating facility ABO/Rh confirmation testing results and the current testing results are stored.</w:t>
      </w:r>
      <w:r>
        <w:rPr>
          <w:rStyle w:val="CommentReference"/>
          <w:b/>
          <w:vanish/>
        </w:rPr>
        <w:t xml:space="preserve"> </w:t>
      </w:r>
    </w:p>
    <w:p w:rsidR="00995EAA" w:rsidRDefault="00995EAA" w:rsidP="00995EAA">
      <w:pPr>
        <w:pStyle w:val="ListBullet"/>
      </w:pPr>
      <w:r>
        <w:rPr>
          <w:vanish/>
          <w:spacing w:val="0"/>
        </w:rPr>
        <w:t xml:space="preserve">BR_2.19 </w:t>
      </w:r>
      <w:r>
        <w:t>The ABO/Rh confirmation worklist may be sorted by Unit ID, ABO/Rh, Product Type, Component Type, or Date/Time Received. When displaying the Date/Time Received, seconds are not displayed, but are used to sort the worklist when selecting Date/Time Received for the worklist sort criteria. VBECS uses seconds for calculations, for example in sorting items by time, even though it may not display seconds when time is shown.</w:t>
      </w:r>
    </w:p>
    <w:p w:rsidR="002A21AE" w:rsidRDefault="002A21AE">
      <w:pPr>
        <w:pStyle w:val="Heading4"/>
      </w:pPr>
      <w:r>
        <w:t>User Roles with Access to This Option</w:t>
      </w:r>
    </w:p>
    <w:p w:rsidR="002A21AE" w:rsidRDefault="002B1D25">
      <w:pPr>
        <w:pStyle w:val="Roles"/>
        <w:rPr>
          <w:snapToGrid w:val="0"/>
        </w:rPr>
      </w:pPr>
      <w:r>
        <w:t>All users</w:t>
      </w:r>
    </w:p>
    <w:p w:rsidR="002A21AE" w:rsidRDefault="00C366E0">
      <w:pPr>
        <w:pStyle w:val="Heading4"/>
      </w:pPr>
      <w:r>
        <w:rPr>
          <w:noProof/>
        </w:rPr>
        <w:lastRenderedPageBreak/>
        <w:drawing>
          <wp:inline distT="0" distB="0" distL="0" distR="0">
            <wp:extent cx="152400" cy="15240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2A21AE">
        <w:t xml:space="preserve"> ABO/Rh Confirmation Testing</w:t>
      </w:r>
    </w:p>
    <w:p w:rsidR="002A21AE" w:rsidRDefault="002A21AE" w:rsidP="00FA7E65">
      <w:pPr>
        <w:pStyle w:val="BodyText"/>
      </w:pPr>
      <w:r>
        <w:t>To confirm ABO/Rh testing, the user creates a worklist of individual units from an invoice, or creates a custom worklist. The user records observed test reactions and interpretations. VBECS uses truth tables to verify that user-entered interpretations are consistent with observed reactions. VBECS compares ABO and/or Rh interpretations to units labeled “ABO/Rh” during login and displays warnings when there are inconsistencies.</w:t>
      </w:r>
    </w:p>
    <w:p w:rsidR="006F25B6" w:rsidRPr="00D73AB9" w:rsidRDefault="00C366E0" w:rsidP="006F25B6">
      <w:pPr>
        <w:pStyle w:val="Caution"/>
        <w:rPr>
          <w:spacing w:val="-5"/>
        </w:rPr>
      </w:pPr>
      <w:r>
        <w:rPr>
          <w:noProof/>
        </w:rPr>
        <w:drawing>
          <wp:inline distT="0" distB="0" distL="0" distR="0">
            <wp:extent cx="266700" cy="219075"/>
            <wp:effectExtent l="0" t="0" r="0" b="952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66700" cy="219075"/>
                    </a:xfrm>
                    <a:prstGeom prst="rect">
                      <a:avLst/>
                    </a:prstGeom>
                    <a:noFill/>
                    <a:ln>
                      <a:noFill/>
                    </a:ln>
                  </pic:spPr>
                </pic:pic>
              </a:graphicData>
            </a:graphic>
          </wp:inline>
        </w:drawing>
      </w:r>
      <w:r w:rsidR="00443024">
        <w:t xml:space="preserve"> </w:t>
      </w:r>
      <w:r w:rsidR="006F25B6" w:rsidRPr="00D73AB9">
        <w:t>When a unit</w:t>
      </w:r>
      <w:r w:rsidR="006F25B6">
        <w:t>’</w:t>
      </w:r>
      <w:r w:rsidR="006F25B6" w:rsidRPr="00D73AB9">
        <w:t>s ABO/Rh confirmation test is repea</w:t>
      </w:r>
      <w:r w:rsidR="006F25B6">
        <w:t>ted after issue to a patient</w:t>
      </w:r>
      <w:r w:rsidR="006F25B6" w:rsidRPr="00D73AB9">
        <w:t xml:space="preserve">, </w:t>
      </w:r>
      <w:r w:rsidR="006F25B6">
        <w:t xml:space="preserve">VBECS does not compare the </w:t>
      </w:r>
      <w:r w:rsidR="006F25B6" w:rsidRPr="00D73AB9">
        <w:t>test result</w:t>
      </w:r>
      <w:r w:rsidR="006F25B6">
        <w:t>s</w:t>
      </w:r>
      <w:r w:rsidR="006F25B6" w:rsidRPr="00D73AB9">
        <w:t xml:space="preserve"> </w:t>
      </w:r>
      <w:r w:rsidR="006F25B6">
        <w:t>to</w:t>
      </w:r>
      <w:r w:rsidR="006F25B6" w:rsidRPr="00D73AB9">
        <w:t xml:space="preserve"> the patient</w:t>
      </w:r>
      <w:r w:rsidR="006F25B6">
        <w:t>’</w:t>
      </w:r>
      <w:r w:rsidR="006F25B6" w:rsidRPr="00D73AB9">
        <w:t xml:space="preserve">s blood type at time of issue. </w:t>
      </w:r>
      <w:r w:rsidR="006F25B6">
        <w:t>T</w:t>
      </w:r>
      <w:r w:rsidR="006F25B6" w:rsidRPr="00D73AB9">
        <w:t xml:space="preserve">he user </w:t>
      </w:r>
      <w:r w:rsidR="006F25B6">
        <w:t>must</w:t>
      </w:r>
      <w:r w:rsidR="006F25B6" w:rsidRPr="00D73AB9">
        <w:t xml:space="preserve"> </w:t>
      </w:r>
      <w:r w:rsidR="006F25B6">
        <w:t>detect discrepancies</w:t>
      </w:r>
      <w:r w:rsidR="006F25B6" w:rsidRPr="00D73AB9">
        <w:t xml:space="preserve"> and </w:t>
      </w:r>
      <w:r w:rsidR="006F25B6">
        <w:t xml:space="preserve">notify </w:t>
      </w:r>
      <w:r w:rsidR="006F25B6" w:rsidRPr="00D73AB9">
        <w:t>clinical personnel</w:t>
      </w:r>
      <w:r w:rsidR="006F25B6">
        <w:t>, in accordance with local policy</w:t>
      </w:r>
      <w:r w:rsidR="006F25B6" w:rsidRPr="00D73AB9">
        <w:t>.</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tblPrEx>
          <w:tblCellMar>
            <w:top w:w="0" w:type="dxa"/>
            <w:bottom w:w="0" w:type="dxa"/>
          </w:tblCellMar>
        </w:tblPrEx>
        <w:trPr>
          <w:tblHeader/>
        </w:trPr>
        <w:tc>
          <w:tcPr>
            <w:tcW w:w="3240" w:type="dxa"/>
            <w:shd w:val="pct30" w:color="auto" w:fill="FFFFFF"/>
            <w:vAlign w:val="bottom"/>
          </w:tcPr>
          <w:p w:rsidR="002A21AE" w:rsidRDefault="002A21AE">
            <w:pPr>
              <w:pStyle w:val="TableText"/>
              <w:rPr>
                <w:b/>
              </w:rPr>
            </w:pPr>
            <w:bookmarkStart w:id="336" w:name="_Toc78036833"/>
            <w:r>
              <w:rPr>
                <w:b/>
              </w:rPr>
              <w:t>User Action</w:t>
            </w:r>
          </w:p>
        </w:tc>
        <w:tc>
          <w:tcPr>
            <w:tcW w:w="6120" w:type="dxa"/>
            <w:shd w:val="pct30" w:color="auto" w:fill="FFFFFF"/>
            <w:vAlign w:val="bottom"/>
          </w:tcPr>
          <w:p w:rsidR="002A21AE" w:rsidRDefault="002A21AE">
            <w:pPr>
              <w:pStyle w:val="TableText"/>
              <w:rPr>
                <w:b/>
              </w:rPr>
            </w:pPr>
            <w:r>
              <w:rPr>
                <w:b/>
              </w:rPr>
              <w:t>VBECS</w:t>
            </w:r>
          </w:p>
        </w:tc>
      </w:tr>
      <w:tr w:rsidR="002A21AE">
        <w:tblPrEx>
          <w:tblCellMar>
            <w:top w:w="0" w:type="dxa"/>
            <w:bottom w:w="0" w:type="dxa"/>
          </w:tblCellMar>
        </w:tblPrEx>
        <w:tc>
          <w:tcPr>
            <w:tcW w:w="3240" w:type="dxa"/>
          </w:tcPr>
          <w:p w:rsidR="002A21AE" w:rsidRDefault="002A21AE">
            <w:pPr>
              <w:pStyle w:val="TableTextNumbers"/>
            </w:pPr>
            <w:r>
              <w:t xml:space="preserve">When processing a shipment, select </w:t>
            </w:r>
            <w:r>
              <w:rPr>
                <w:b/>
              </w:rPr>
              <w:t>Shipments</w:t>
            </w:r>
            <w:r>
              <w:t xml:space="preserve"> from the main menu. </w:t>
            </w:r>
          </w:p>
          <w:p w:rsidR="002A21AE" w:rsidRDefault="002A21AE">
            <w:pPr>
              <w:pStyle w:val="TableTextNumbersContinued"/>
              <w:rPr>
                <w:b/>
                <w:bCs/>
              </w:rPr>
            </w:pPr>
          </w:p>
          <w:p w:rsidR="002A21AE" w:rsidRDefault="002A21AE">
            <w:pPr>
              <w:pStyle w:val="TableTextNumbersContinued"/>
            </w:pPr>
            <w:r>
              <w:t xml:space="preserve">When processing selected units, select </w:t>
            </w:r>
            <w:r>
              <w:rPr>
                <w:b/>
              </w:rPr>
              <w:t>Blood Units</w:t>
            </w:r>
            <w:r>
              <w:t xml:space="preserve"> from the main menu.</w:t>
            </w:r>
          </w:p>
          <w:p w:rsidR="002A21AE" w:rsidRDefault="002A21AE">
            <w:pPr>
              <w:pStyle w:val="TableTextNumbersContinued"/>
            </w:pPr>
          </w:p>
          <w:p w:rsidR="002A21AE" w:rsidRDefault="002A21AE">
            <w:pPr>
              <w:pStyle w:val="TableTextNumbersContinued"/>
            </w:pPr>
            <w:r>
              <w:t xml:space="preserve">Select </w:t>
            </w:r>
            <w:r>
              <w:rPr>
                <w:b/>
              </w:rPr>
              <w:t>ABO/Rh Confirmation</w:t>
            </w:r>
            <w:r>
              <w:t>.</w:t>
            </w:r>
          </w:p>
          <w:p w:rsidR="002A21AE" w:rsidRDefault="002A21AE">
            <w:pPr>
              <w:pStyle w:val="TableTextNumbersContinued"/>
            </w:pPr>
          </w:p>
          <w:p w:rsidR="002A21AE" w:rsidRDefault="002A21AE">
            <w:pPr>
              <w:pStyle w:val="TableTextNumbersContinued"/>
            </w:pPr>
            <w:r>
              <w:t>Select an invoice or units.</w:t>
            </w:r>
          </w:p>
          <w:p w:rsidR="002A21AE" w:rsidRDefault="002A21AE">
            <w:pPr>
              <w:pStyle w:val="TableTextNumbersContinued"/>
            </w:pPr>
            <w:r>
              <w:t xml:space="preserve"> </w:t>
            </w:r>
          </w:p>
          <w:p w:rsidR="002A21AE" w:rsidRDefault="002A21AE">
            <w:pPr>
              <w:pStyle w:val="TableTextNumbersContinued"/>
            </w:pPr>
            <w:r>
              <w:t xml:space="preserve">Click </w:t>
            </w:r>
            <w:r>
              <w:rPr>
                <w:b/>
              </w:rPr>
              <w:t>OK</w:t>
            </w:r>
            <w:r>
              <w:t>.</w:t>
            </w:r>
          </w:p>
        </w:tc>
        <w:tc>
          <w:tcPr>
            <w:tcW w:w="6120" w:type="dxa"/>
          </w:tcPr>
          <w:p w:rsidR="002A21AE" w:rsidRDefault="002A21AE">
            <w:pPr>
              <w:pStyle w:val="TableTextBullet"/>
            </w:pPr>
            <w:r>
              <w:t xml:space="preserve">Displays options for processing blood product shipments. By default, displays units in the worklist in the order in which they were entered during Incoming Shipment. </w:t>
            </w:r>
          </w:p>
          <w:p w:rsidR="002A21AE" w:rsidRDefault="002A21AE">
            <w:pPr>
              <w:pStyle w:val="TableTextBullet"/>
            </w:pPr>
            <w:r>
              <w:t>Lists invoices processed within the last five days in reverse chronological order.</w:t>
            </w:r>
          </w:p>
          <w:p w:rsidR="002A21AE" w:rsidRDefault="002A21AE">
            <w:pPr>
              <w:pStyle w:val="TableTextBullet"/>
            </w:pPr>
            <w:r>
              <w:t xml:space="preserve">Displays fields for entering rack information. </w:t>
            </w:r>
          </w:p>
          <w:p w:rsidR="002A21AE" w:rsidRDefault="002A21AE">
            <w:pPr>
              <w:pStyle w:val="TableTextBullet"/>
            </w:pPr>
            <w:r>
              <w:t>Allows units to be deleted from or added to the worklist.</w:t>
            </w:r>
          </w:p>
          <w:p w:rsidR="002A21AE" w:rsidRDefault="002A21AE">
            <w:pPr>
              <w:pStyle w:val="TableText"/>
            </w:pPr>
          </w:p>
          <w:p w:rsidR="002A21AE" w:rsidRDefault="00C366E0">
            <w:pPr>
              <w:pStyle w:val="TableText"/>
              <w:rPr>
                <w:b/>
                <w:bCs/>
              </w:rPr>
            </w:pPr>
            <w:r>
              <w:rPr>
                <w:noProof/>
              </w:rPr>
              <mc:AlternateContent>
                <mc:Choice Requires="wps">
                  <w:drawing>
                    <wp:anchor distT="0" distB="0" distL="114300" distR="114300" simplePos="0" relativeHeight="251536896"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477" name="Line 6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617" o:spid="_x0000_s1026" style="position:absolute;z-index:25153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Dq&#10;gd9mFgIAAC0EAAAOAAAAAAAAAAAAAAAAAC4CAABkcnMvZTJvRG9jLnhtbFBLAQItABQABgAIAAAA&#10;IQAXTzAS2wAAAAgBAAAPAAAAAAAAAAAAAAAAAHAEAABkcnMvZG93bnJldi54bWxQSwUGAAAAAAQA&#10;BADzAAAAeAUAAAAA&#10;" strokeweight="1.5pt"/>
                  </w:pict>
                </mc:Fallback>
              </mc:AlternateContent>
            </w:r>
            <w:r w:rsidR="002A21AE">
              <w:rPr>
                <w:b/>
                <w:bCs/>
              </w:rPr>
              <w:t xml:space="preserve">NOTES </w:t>
            </w:r>
          </w:p>
          <w:p w:rsidR="002A21AE" w:rsidRDefault="002A21AE">
            <w:pPr>
              <w:pStyle w:val="NotesText"/>
            </w:pPr>
          </w:p>
          <w:p w:rsidR="006C18E7" w:rsidRDefault="006C18E7" w:rsidP="006C18E7">
            <w:pPr>
              <w:pStyle w:val="NotesText"/>
            </w:pPr>
            <w:r>
              <w:rPr>
                <w:rFonts w:cs="Arial"/>
                <w:vanish/>
              </w:rPr>
              <w:t xml:space="preserve">BR_5.03 </w:t>
            </w:r>
            <w:r>
              <w:t xml:space="preserve">The user may select only active units and those not in an inactive or final status. </w:t>
            </w:r>
          </w:p>
          <w:p w:rsidR="006C18E7" w:rsidRDefault="006C18E7">
            <w:pPr>
              <w:pStyle w:val="NotesText"/>
            </w:pPr>
          </w:p>
          <w:p w:rsidR="002A21AE" w:rsidRDefault="002A21AE">
            <w:pPr>
              <w:pStyle w:val="NotesText"/>
            </w:pPr>
            <w:r>
              <w:t>To create a customized list of units:</w:t>
            </w:r>
          </w:p>
          <w:p w:rsidR="002A21AE" w:rsidRDefault="002A21AE">
            <w:pPr>
              <w:pStyle w:val="NotesTextBullet"/>
            </w:pPr>
            <w:r>
              <w:t xml:space="preserve">Enter a unit ID or click the </w:t>
            </w:r>
            <w:r w:rsidR="00A6373D">
              <w:rPr>
                <w:b/>
              </w:rPr>
              <w:t>find</w:t>
            </w:r>
            <w:r>
              <w:rPr>
                <w:b/>
              </w:rPr>
              <w:t xml:space="preserve"> </w:t>
            </w:r>
            <w:r w:rsidRPr="00D1100E">
              <w:t>button</w:t>
            </w:r>
            <w:r>
              <w:t xml:space="preserve"> to search for a unit. VBECS lists</w:t>
            </w:r>
            <w:r>
              <w:rPr>
                <w:rStyle w:val="historydatafont1"/>
              </w:rPr>
              <w:t xml:space="preserve"> units with “limited” status</w:t>
            </w:r>
            <w:r>
              <w:t>.</w:t>
            </w:r>
          </w:p>
          <w:p w:rsidR="002A21AE" w:rsidRDefault="002A21AE">
            <w:pPr>
              <w:pStyle w:val="NotesTextBullet"/>
            </w:pPr>
            <w:r>
              <w:t>Select parameters from the options on the Select Units for ABO/Rh Confirmation screen.</w:t>
            </w:r>
          </w:p>
          <w:p w:rsidR="002A21AE" w:rsidRDefault="002A21AE">
            <w:pPr>
              <w:pStyle w:val="NotesTextBullet"/>
            </w:pPr>
            <w:r>
              <w:t xml:space="preserve">Select </w:t>
            </w:r>
            <w:r>
              <w:rPr>
                <w:b/>
              </w:rPr>
              <w:t>Units within Criteria</w:t>
            </w:r>
            <w:r>
              <w:t xml:space="preserve"> to work with.</w:t>
            </w:r>
          </w:p>
          <w:p w:rsidR="002A21AE" w:rsidRDefault="002A21AE">
            <w:pPr>
              <w:pStyle w:val="NotesTextBullet"/>
            </w:pPr>
            <w:r>
              <w:t xml:space="preserve">Click </w:t>
            </w:r>
            <w:r>
              <w:rPr>
                <w:b/>
              </w:rPr>
              <w:t>OK</w:t>
            </w:r>
            <w:r>
              <w:t>.</w:t>
            </w:r>
          </w:p>
          <w:p w:rsidR="002A21AE" w:rsidRDefault="002A21AE">
            <w:pPr>
              <w:pStyle w:val="NotesTextBullet"/>
            </w:pPr>
            <w:r>
              <w:t>Repeat this step until all units are included in the Selected Units list on the Unit ABO/Rh Confirmation screen.</w:t>
            </w:r>
          </w:p>
          <w:p w:rsidR="002A21AE" w:rsidRDefault="002A21AE">
            <w:pPr>
              <w:pStyle w:val="NotesTextBullet"/>
            </w:pPr>
            <w:r>
              <w:t xml:space="preserve">Click </w:t>
            </w:r>
            <w:r>
              <w:rPr>
                <w:b/>
              </w:rPr>
              <w:t>OK</w:t>
            </w:r>
            <w:r>
              <w:t>.</w:t>
            </w:r>
          </w:p>
        </w:tc>
      </w:tr>
      <w:tr w:rsidR="002A21AE">
        <w:tblPrEx>
          <w:tblCellMar>
            <w:top w:w="0" w:type="dxa"/>
            <w:bottom w:w="0" w:type="dxa"/>
          </w:tblCellMar>
        </w:tblPrEx>
        <w:tc>
          <w:tcPr>
            <w:tcW w:w="3240" w:type="dxa"/>
          </w:tcPr>
          <w:p w:rsidR="002A21AE" w:rsidRDefault="002A21AE" w:rsidP="009023E2">
            <w:pPr>
              <w:pStyle w:val="TableTextNumbers"/>
            </w:pPr>
            <w:r>
              <w:t>Select a rack.</w:t>
            </w:r>
          </w:p>
          <w:p w:rsidR="002A21AE" w:rsidRDefault="002A21AE">
            <w:pPr>
              <w:pStyle w:val="TableTextNumbersContinued"/>
            </w:pPr>
          </w:p>
          <w:p w:rsidR="002A21AE" w:rsidRDefault="002A21AE">
            <w:pPr>
              <w:pStyle w:val="TableTextNumbersContinued"/>
            </w:pPr>
            <w:r>
              <w:t>Select a date or accept the default.</w:t>
            </w:r>
          </w:p>
          <w:p w:rsidR="002A21AE" w:rsidRDefault="002A21AE">
            <w:pPr>
              <w:pStyle w:val="TableTextNumbersContinued"/>
            </w:pPr>
          </w:p>
          <w:p w:rsidR="002A21AE" w:rsidRDefault="002A21AE">
            <w:pPr>
              <w:pStyle w:val="TableTextNumbersContinued"/>
            </w:pPr>
            <w:r>
              <w:t>Select a Tested By name.</w:t>
            </w:r>
          </w:p>
          <w:p w:rsidR="002A21AE" w:rsidRDefault="002A21AE">
            <w:pPr>
              <w:pStyle w:val="TableTextNumbersContinued"/>
            </w:pPr>
          </w:p>
          <w:p w:rsidR="002A21AE" w:rsidRDefault="002A21AE">
            <w:pPr>
              <w:pStyle w:val="TableTextNumbersContinued"/>
            </w:pPr>
            <w:r>
              <w:t xml:space="preserve">Click </w:t>
            </w:r>
            <w:r>
              <w:rPr>
                <w:b/>
              </w:rPr>
              <w:t>Using Automated Instrument</w:t>
            </w:r>
            <w:r>
              <w:t xml:space="preserve">, as appropriate. </w:t>
            </w:r>
          </w:p>
          <w:p w:rsidR="002A21AE" w:rsidRDefault="002A21AE">
            <w:pPr>
              <w:pStyle w:val="TableTextNumbersContinued"/>
            </w:pPr>
          </w:p>
          <w:p w:rsidR="002A21AE" w:rsidRDefault="002A21AE">
            <w:pPr>
              <w:pStyle w:val="TableTextNumbersContinued"/>
            </w:pPr>
            <w:r>
              <w:t xml:space="preserve">Click the </w:t>
            </w:r>
            <w:r>
              <w:rPr>
                <w:b/>
              </w:rPr>
              <w:t xml:space="preserve">Perform Anti-D Testing </w:t>
            </w:r>
            <w:r w:rsidRPr="00D1100E">
              <w:t>check box</w:t>
            </w:r>
            <w:r>
              <w:t>, when appropriate.</w:t>
            </w:r>
          </w:p>
          <w:p w:rsidR="002A21AE" w:rsidRDefault="002A21AE">
            <w:pPr>
              <w:pStyle w:val="TableTextNumbersContinued"/>
            </w:pPr>
          </w:p>
          <w:p w:rsidR="002A21AE" w:rsidRDefault="002A21AE">
            <w:pPr>
              <w:pStyle w:val="TableTextNumbersContinued"/>
            </w:pPr>
            <w:r>
              <w:t xml:space="preserve">Click </w:t>
            </w:r>
            <w:r>
              <w:rPr>
                <w:b/>
              </w:rPr>
              <w:t>OK</w:t>
            </w:r>
            <w:r>
              <w:t>.</w:t>
            </w:r>
          </w:p>
        </w:tc>
        <w:tc>
          <w:tcPr>
            <w:tcW w:w="6120" w:type="dxa"/>
          </w:tcPr>
          <w:p w:rsidR="002A21AE" w:rsidRDefault="002A21AE">
            <w:pPr>
              <w:pStyle w:val="TableTextBullet"/>
            </w:pPr>
            <w:r>
              <w:t xml:space="preserve">Displays the racks available using the pick list provided. </w:t>
            </w:r>
          </w:p>
          <w:p w:rsidR="002A21AE" w:rsidRDefault="002A21AE">
            <w:pPr>
              <w:pStyle w:val="TableTextBullet"/>
            </w:pPr>
            <w:r>
              <w:t xml:space="preserve">Displays the date and time testing was performed. The default is the current date and time. The date may be edited using the pick list provided. </w:t>
            </w:r>
          </w:p>
          <w:p w:rsidR="002A21AE" w:rsidRDefault="002A21AE">
            <w:pPr>
              <w:pStyle w:val="TableTextBullet"/>
            </w:pPr>
            <w:r>
              <w:t xml:space="preserve">Displays the testing technologist’s identification. The default is the current user. Select a name from the pick list of valid division users to show a different testing technologist. </w:t>
            </w:r>
          </w:p>
          <w:p w:rsidR="002A21AE" w:rsidRDefault="002A21AE">
            <w:pPr>
              <w:pStyle w:val="TableTextBullet"/>
            </w:pPr>
            <w:r>
              <w:t>Displays warnings and the option to indicate that the user is ready to begin entering results after all warnings are addressed.</w:t>
            </w:r>
          </w:p>
          <w:p w:rsidR="002A21AE" w:rsidRDefault="002A21AE">
            <w:pPr>
              <w:pStyle w:val="TableTextBullet"/>
            </w:pPr>
            <w:r>
              <w:t>Generates an Exception Report entry when the user inactivates or deletes the partially completed result grids and enters a comment.</w:t>
            </w:r>
          </w:p>
          <w:p w:rsidR="002A21AE" w:rsidRDefault="002A21AE">
            <w:pPr>
              <w:pStyle w:val="TableText"/>
            </w:pPr>
          </w:p>
          <w:p w:rsidR="002A21AE" w:rsidRDefault="00C366E0">
            <w:pPr>
              <w:pStyle w:val="TableText"/>
              <w:rPr>
                <w:b/>
                <w:bCs/>
              </w:rPr>
            </w:pPr>
            <w:r>
              <w:rPr>
                <w:noProof/>
              </w:rPr>
              <mc:AlternateContent>
                <mc:Choice Requires="wps">
                  <w:drawing>
                    <wp:anchor distT="0" distB="0" distL="114300" distR="114300" simplePos="0" relativeHeight="251537920"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476" name="Line 6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618" o:spid="_x0000_s1026" style="position:absolute;z-index:25153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Kv9&#10;FtAVAgAALQQAAA4AAAAAAAAAAAAAAAAALgIAAGRycy9lMm9Eb2MueG1sUEsBAi0AFAAGAAgAAAAh&#10;ABdPMBLbAAAACAEAAA8AAAAAAAAAAAAAAAAAbwQAAGRycy9kb3ducmV2LnhtbFBLBQYAAAAABAAE&#10;APMAAAB3BQAAAAA=&#10;" strokeweight="1.5pt"/>
                  </w:pict>
                </mc:Fallback>
              </mc:AlternateContent>
            </w:r>
            <w:r w:rsidR="002A21AE">
              <w:rPr>
                <w:b/>
                <w:bCs/>
              </w:rPr>
              <w:t xml:space="preserve">NOTES </w:t>
            </w:r>
          </w:p>
          <w:p w:rsidR="002A21AE" w:rsidRDefault="002A21AE">
            <w:pPr>
              <w:pStyle w:val="NotesText"/>
            </w:pPr>
          </w:p>
          <w:p w:rsidR="002A21AE" w:rsidRDefault="002A21AE">
            <w:pPr>
              <w:pStyle w:val="NotesText"/>
            </w:pPr>
            <w:r>
              <w:rPr>
                <w:rFonts w:cs="Arial"/>
                <w:vanish/>
              </w:rPr>
              <w:t xml:space="preserve">BR_2.47 </w:t>
            </w:r>
            <w:r>
              <w:t>A user may disable the anti-D testing grid column in the ABO/Rh unit confirmation worksheet.</w:t>
            </w:r>
          </w:p>
        </w:tc>
      </w:tr>
      <w:tr w:rsidR="002A21AE">
        <w:tblPrEx>
          <w:tblCellMar>
            <w:top w:w="0" w:type="dxa"/>
            <w:bottom w:w="0" w:type="dxa"/>
          </w:tblCellMar>
        </w:tblPrEx>
        <w:tc>
          <w:tcPr>
            <w:tcW w:w="3240" w:type="dxa"/>
          </w:tcPr>
          <w:p w:rsidR="002A21AE" w:rsidRDefault="002A21AE">
            <w:pPr>
              <w:pStyle w:val="TableTextNumbers"/>
            </w:pPr>
            <w:r>
              <w:t>Select a unit for which to record test results.</w:t>
            </w:r>
          </w:p>
          <w:p w:rsidR="002A21AE" w:rsidRDefault="002A21AE">
            <w:pPr>
              <w:pStyle w:val="TableTextNumbersContinued"/>
            </w:pPr>
          </w:p>
          <w:p w:rsidR="002A21AE" w:rsidRDefault="002A21AE">
            <w:pPr>
              <w:pStyle w:val="TableTextNumbersContinued"/>
            </w:pPr>
            <w:r>
              <w:lastRenderedPageBreak/>
              <w:t>Select a cell and enter an observed test result from the legend at the bottom of the screen.</w:t>
            </w:r>
          </w:p>
          <w:p w:rsidR="002A21AE" w:rsidRDefault="002A21AE">
            <w:pPr>
              <w:pStyle w:val="TableTextNumbersContinued"/>
            </w:pPr>
          </w:p>
          <w:p w:rsidR="002A21AE" w:rsidRDefault="002A21AE">
            <w:pPr>
              <w:pStyle w:val="TableTextNumbersContinued"/>
            </w:pPr>
            <w:r>
              <w:rPr>
                <w:rFonts w:cs="Arial"/>
                <w:vanish/>
                <w:szCs w:val="18"/>
              </w:rPr>
              <w:t>BR_2.30</w:t>
            </w:r>
            <w:r w:rsidR="00CE3961">
              <w:rPr>
                <w:rFonts w:cs="Arial"/>
                <w:vanish/>
                <w:szCs w:val="18"/>
              </w:rPr>
              <w:t>,</w:t>
            </w:r>
            <w:r>
              <w:rPr>
                <w:rFonts w:cs="Arial"/>
                <w:vanish/>
                <w:szCs w:val="18"/>
              </w:rPr>
              <w:t xml:space="preserve"> </w:t>
            </w:r>
            <w:r>
              <w:rPr>
                <w:vanish/>
                <w:szCs w:val="18"/>
              </w:rPr>
              <w:t xml:space="preserve">BR_2.31 </w:t>
            </w:r>
            <w:r>
              <w:t xml:space="preserve">Enter a valid interpretation, then press </w:t>
            </w:r>
            <w:r w:rsidR="00DF74D1">
              <w:t xml:space="preserve">the </w:t>
            </w:r>
            <w:r>
              <w:rPr>
                <w:b/>
              </w:rPr>
              <w:t>Enter</w:t>
            </w:r>
            <w:r w:rsidR="00DF74D1">
              <w:rPr>
                <w:b/>
              </w:rPr>
              <w:t xml:space="preserve"> key</w:t>
            </w:r>
            <w:r>
              <w:t xml:space="preserve"> to go to the next data grid interpretation or Comment cell.</w:t>
            </w:r>
          </w:p>
          <w:p w:rsidR="002A21AE" w:rsidRDefault="002A21AE">
            <w:pPr>
              <w:pStyle w:val="TableTextNumbersContinued"/>
            </w:pPr>
          </w:p>
          <w:p w:rsidR="002A21AE" w:rsidRDefault="002A21AE">
            <w:pPr>
              <w:pStyle w:val="TableTextNumbersContinued"/>
            </w:pPr>
            <w:r>
              <w:t>Select enter comments from the Unit Testing for the ABO and Rh interpretations, as needed.</w:t>
            </w:r>
          </w:p>
          <w:p w:rsidR="002A21AE" w:rsidRDefault="002A21AE">
            <w:pPr>
              <w:pStyle w:val="TableTextNumbersContinued"/>
            </w:pPr>
          </w:p>
          <w:p w:rsidR="002A21AE" w:rsidRDefault="002A21AE">
            <w:pPr>
              <w:pStyle w:val="TableTextNumbersContinued"/>
            </w:pPr>
            <w:r>
              <w:t>Repeat until all test results for the selected unit are entered.</w:t>
            </w:r>
          </w:p>
        </w:tc>
        <w:tc>
          <w:tcPr>
            <w:tcW w:w="6120" w:type="dxa"/>
          </w:tcPr>
          <w:p w:rsidR="002A21AE" w:rsidRDefault="002A21AE">
            <w:pPr>
              <w:pStyle w:val="TableTextBullet"/>
            </w:pPr>
            <w:r>
              <w:lastRenderedPageBreak/>
              <w:t>Creates a grid for data entry of results and interpretations, displaying units in the order selected.</w:t>
            </w:r>
          </w:p>
          <w:p w:rsidR="002A21AE" w:rsidRDefault="002A21AE">
            <w:pPr>
              <w:pStyle w:val="TableTextBullet"/>
            </w:pPr>
            <w:r>
              <w:t xml:space="preserve">Allows the user to select a blood test type and enter a test result for </w:t>
            </w:r>
            <w:r>
              <w:lastRenderedPageBreak/>
              <w:t>the unit.</w:t>
            </w:r>
          </w:p>
          <w:p w:rsidR="002A21AE" w:rsidRDefault="002A21AE">
            <w:pPr>
              <w:pStyle w:val="TableTextBullet"/>
            </w:pPr>
            <w:r>
              <w:t>Restricts data entry to valid selections for testing results. Displays testing results and interpretations entered.</w:t>
            </w:r>
          </w:p>
          <w:p w:rsidR="002A21AE" w:rsidRDefault="002A21AE">
            <w:pPr>
              <w:pStyle w:val="TableTextBullet"/>
            </w:pPr>
            <w:r>
              <w:t>An interpretation indicates that all appropriate test results were entered for the unit.</w:t>
            </w:r>
          </w:p>
          <w:p w:rsidR="002A21AE" w:rsidRDefault="002A21AE">
            <w:pPr>
              <w:pStyle w:val="TableText"/>
            </w:pPr>
          </w:p>
          <w:p w:rsidR="002A21AE" w:rsidRDefault="00C366E0">
            <w:pPr>
              <w:pStyle w:val="TableText"/>
              <w:rPr>
                <w:b/>
                <w:bCs/>
                <w:szCs w:val="18"/>
              </w:rPr>
            </w:pPr>
            <w:r>
              <w:rPr>
                <w:b/>
                <w:bCs/>
                <w:noProof/>
              </w:rPr>
              <mc:AlternateContent>
                <mc:Choice Requires="wps">
                  <w:drawing>
                    <wp:anchor distT="0" distB="0" distL="114300" distR="114300" simplePos="0" relativeHeight="251538944"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475" name="Line 6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619" o:spid="_x0000_s1026" style="position:absolute;z-index:25153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Fxm&#10;nUQ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rsidR="002A21AE" w:rsidRDefault="009965B7">
            <w:pPr>
              <w:pStyle w:val="NotesText"/>
              <w:spacing w:before="240"/>
            </w:pPr>
            <w:r w:rsidRPr="00896F17">
              <w:rPr>
                <w:rStyle w:val="BullhornChar"/>
              </w:rPr>
              <w:t></w:t>
            </w:r>
            <w:r w:rsidRPr="00D62E87">
              <w:rPr>
                <w:rFonts w:ascii="Webdings" w:hAnsi="Webdings"/>
              </w:rPr>
              <w:t></w:t>
            </w:r>
            <w:r w:rsidRPr="00D62E87">
              <w:t>V</w:t>
            </w:r>
            <w:r w:rsidR="002A21AE">
              <w:t xml:space="preserve">BECS emits an audible alert and generates a warning requiring override when the ABO and/or Rh confirmation interpretation does not match the ABO and/or Rh of the unit at initial login. When the user confirms the discrepancy, inventory units whose ABO/Rh confirmation does not match the ABO/Rh at login are marked “Quarantined.” VBECS captures details for inclusion in an Exception Report (exception type: Unit ABO/Rh </w:t>
            </w:r>
            <w:r w:rsidR="00922AD8">
              <w:t>login</w:t>
            </w:r>
            <w:r w:rsidR="002A21AE">
              <w:t xml:space="preserve"> vs. confirmation do not match, unit quarantined).</w:t>
            </w:r>
          </w:p>
          <w:p w:rsidR="002A21AE" w:rsidRDefault="002A21AE">
            <w:pPr>
              <w:pStyle w:val="NotesText"/>
            </w:pPr>
          </w:p>
          <w:p w:rsidR="002A21AE" w:rsidRDefault="002A21AE" w:rsidP="005F1F08">
            <w:pPr>
              <w:pStyle w:val="NotesText"/>
            </w:pPr>
            <w:r>
              <w:rPr>
                <w:rFonts w:cs="Arial"/>
                <w:vanish/>
              </w:rPr>
              <w:t xml:space="preserve">BR_2.03 </w:t>
            </w:r>
            <w:r>
              <w:t>ABO/Rh confirmation testing data grids accommodate uniform data entry for Forward ABO testing</w:t>
            </w:r>
            <w:r w:rsidR="005F1F08">
              <w:t>.</w:t>
            </w:r>
          </w:p>
          <w:p w:rsidR="002A21AE" w:rsidRDefault="002A21AE">
            <w:pPr>
              <w:pStyle w:val="NotesText"/>
            </w:pPr>
          </w:p>
          <w:p w:rsidR="002A21AE" w:rsidRDefault="002A21AE">
            <w:pPr>
              <w:pStyle w:val="NotesText"/>
            </w:pPr>
            <w:r>
              <w:rPr>
                <w:rFonts w:cs="Arial"/>
                <w:vanish/>
              </w:rPr>
              <w:t xml:space="preserve">BR_2.27 </w:t>
            </w:r>
            <w:r w:rsidR="00EC34E1" w:rsidRPr="0094281E">
              <w:t>The cursor move</w:t>
            </w:r>
            <w:r w:rsidR="00EC34E1">
              <w:t>s</w:t>
            </w:r>
            <w:r w:rsidR="00EC34E1" w:rsidRPr="0094281E">
              <w:t xml:space="preserve"> with a single valid keystroke from the top left cell </w:t>
            </w:r>
            <w:r w:rsidR="00EC34E1">
              <w:t>across</w:t>
            </w:r>
            <w:r w:rsidR="00EC34E1" w:rsidRPr="0094281E">
              <w:t xml:space="preserve"> the row</w:t>
            </w:r>
            <w:r w:rsidR="00EC34E1">
              <w:t>,</w:t>
            </w:r>
            <w:r w:rsidR="00EC34E1" w:rsidRPr="0094281E">
              <w:t xml:space="preserve"> returning to the </w:t>
            </w:r>
            <w:r w:rsidR="00EC34E1">
              <w:t>left</w:t>
            </w:r>
            <w:r w:rsidR="00EC34E1" w:rsidRPr="0094281E">
              <w:t>most cell in the next row</w:t>
            </w:r>
            <w:r w:rsidR="00EC34E1">
              <w:t>,</w:t>
            </w:r>
            <w:r w:rsidR="00EC34E1" w:rsidRPr="0094281E">
              <w:t xml:space="preserve"> and so on down the worksheet grid.</w:t>
            </w:r>
            <w:r>
              <w:t xml:space="preserve"> The cursor stays in the reaction results cells by default (the technologist may use the mouse to click in the interpretation area) until the last entry is made in the reaction result portion of the grid. The cursor then goes to the first (top) interpretation cell.</w:t>
            </w:r>
          </w:p>
          <w:p w:rsidR="002A21AE" w:rsidRDefault="002A21AE">
            <w:pPr>
              <w:pStyle w:val="NotesText"/>
              <w:ind w:left="0"/>
            </w:pPr>
          </w:p>
          <w:p w:rsidR="002A21AE" w:rsidRDefault="002A21AE">
            <w:pPr>
              <w:pStyle w:val="NotesText"/>
            </w:pPr>
            <w:r>
              <w:t>The user may enter free-text comments or comments from the Unit Testing for the ABO and Rh interpretations</w:t>
            </w:r>
            <w:r w:rsidR="002106D5">
              <w:t xml:space="preserve"> (</w:t>
            </w:r>
            <w:r w:rsidR="002106D5">
              <w:fldChar w:fldCharType="begin"/>
            </w:r>
            <w:r w:rsidR="002106D5">
              <w:instrText xml:space="preserve"> REF _Ref256686527 \h </w:instrText>
            </w:r>
            <w:r w:rsidR="002106D5">
              <w:fldChar w:fldCharType="separate"/>
            </w:r>
            <w:r w:rsidR="00F00E6D">
              <w:t xml:space="preserve">Table </w:t>
            </w:r>
            <w:r w:rsidR="00F00E6D">
              <w:rPr>
                <w:noProof/>
              </w:rPr>
              <w:t>4</w:t>
            </w:r>
            <w:r w:rsidR="002106D5">
              <w:fldChar w:fldCharType="end"/>
            </w:r>
            <w:r w:rsidR="002106D5">
              <w:t>)</w:t>
            </w:r>
            <w:r>
              <w:t>.</w:t>
            </w:r>
          </w:p>
          <w:p w:rsidR="002A21AE" w:rsidRDefault="002A21AE">
            <w:pPr>
              <w:pStyle w:val="Caption"/>
              <w:ind w:left="720"/>
            </w:pPr>
            <w:bookmarkStart w:id="337" w:name="_Toc97523616"/>
            <w:bookmarkStart w:id="338" w:name="_Toc97527586"/>
            <w:bookmarkStart w:id="339" w:name="_Ref126504333"/>
            <w:bookmarkStart w:id="340" w:name="_Ref256686527"/>
            <w:r>
              <w:t xml:space="preserve">Table </w:t>
            </w:r>
            <w:r>
              <w:fldChar w:fldCharType="begin"/>
            </w:r>
            <w:r>
              <w:instrText xml:space="preserve"> SEQ Table \* ARABIC </w:instrText>
            </w:r>
            <w:r>
              <w:fldChar w:fldCharType="separate"/>
            </w:r>
            <w:r w:rsidR="000C4603">
              <w:rPr>
                <w:noProof/>
              </w:rPr>
              <w:t>4</w:t>
            </w:r>
            <w:r>
              <w:fldChar w:fldCharType="end"/>
            </w:r>
            <w:bookmarkEnd w:id="340"/>
            <w:r>
              <w:t xml:space="preserve">: </w:t>
            </w:r>
            <w:r>
              <w:rPr>
                <w:rFonts w:ascii="Arial" w:hAnsi="Arial" w:cs="Arial"/>
                <w:b w:val="0"/>
                <w:vanish/>
                <w:sz w:val="18"/>
              </w:rPr>
              <w:t xml:space="preserve">BR_2.10 </w:t>
            </w:r>
            <w:r>
              <w:t>Valid Interpretations</w:t>
            </w:r>
            <w:bookmarkEnd w:id="337"/>
            <w:bookmarkEnd w:id="338"/>
            <w:bookmarkEnd w:id="339"/>
            <w:r>
              <w:fldChar w:fldCharType="begin"/>
            </w:r>
            <w:r>
              <w:instrText xml:space="preserve"> XE </w:instrText>
            </w:r>
            <w:r w:rsidR="00FA7E65">
              <w:instrText>“</w:instrText>
            </w:r>
            <w:r>
              <w:instrText>Tables:Valid Interpretations</w:instrText>
            </w:r>
            <w:r w:rsidR="00FA7E65">
              <w:instrText>”</w:instrText>
            </w:r>
            <w:r>
              <w:instrText xml:space="preserve"> </w:instrText>
            </w:r>
            <w:r>
              <w:fldChar w:fldCharType="end"/>
            </w: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615"/>
              <w:gridCol w:w="1800"/>
            </w:tblGrid>
            <w:tr w:rsidR="002A21AE">
              <w:trPr>
                <w:tblHeader/>
              </w:trPr>
              <w:tc>
                <w:tcPr>
                  <w:tcW w:w="1615" w:type="dxa"/>
                  <w:shd w:val="clear" w:color="auto" w:fill="B3B3B3"/>
                  <w:vAlign w:val="bottom"/>
                </w:tcPr>
                <w:p w:rsidR="002A21AE" w:rsidRDefault="002A21AE">
                  <w:pPr>
                    <w:pStyle w:val="TableText"/>
                    <w:jc w:val="center"/>
                    <w:rPr>
                      <w:b/>
                    </w:rPr>
                  </w:pPr>
                  <w:r>
                    <w:rPr>
                      <w:b/>
                    </w:rPr>
                    <w:t>ABO</w:t>
                  </w:r>
                </w:p>
              </w:tc>
              <w:tc>
                <w:tcPr>
                  <w:tcW w:w="1800" w:type="dxa"/>
                  <w:shd w:val="clear" w:color="auto" w:fill="B3B3B3"/>
                  <w:vAlign w:val="bottom"/>
                </w:tcPr>
                <w:p w:rsidR="002A21AE" w:rsidRDefault="002A21AE">
                  <w:pPr>
                    <w:pStyle w:val="TableText"/>
                    <w:jc w:val="center"/>
                    <w:rPr>
                      <w:b/>
                    </w:rPr>
                  </w:pPr>
                  <w:r>
                    <w:rPr>
                      <w:b/>
                    </w:rPr>
                    <w:t>Rh</w:t>
                  </w:r>
                </w:p>
              </w:tc>
            </w:tr>
            <w:tr w:rsidR="002A21AE">
              <w:tc>
                <w:tcPr>
                  <w:tcW w:w="1615" w:type="dxa"/>
                  <w:vAlign w:val="bottom"/>
                </w:tcPr>
                <w:p w:rsidR="002A21AE" w:rsidRDefault="002A21AE">
                  <w:pPr>
                    <w:pStyle w:val="TableText"/>
                  </w:pPr>
                  <w:r>
                    <w:t>A</w:t>
                  </w:r>
                </w:p>
              </w:tc>
              <w:tc>
                <w:tcPr>
                  <w:tcW w:w="1800" w:type="dxa"/>
                  <w:vAlign w:val="bottom"/>
                </w:tcPr>
                <w:p w:rsidR="002A21AE" w:rsidRDefault="002A21AE">
                  <w:pPr>
                    <w:pStyle w:val="TableText"/>
                  </w:pPr>
                  <w:r>
                    <w:t>P, POS (positive)</w:t>
                  </w:r>
                </w:p>
              </w:tc>
            </w:tr>
            <w:tr w:rsidR="002A21AE">
              <w:tc>
                <w:tcPr>
                  <w:tcW w:w="1615" w:type="dxa"/>
                  <w:vAlign w:val="bottom"/>
                </w:tcPr>
                <w:p w:rsidR="002A21AE" w:rsidRDefault="002A21AE">
                  <w:pPr>
                    <w:pStyle w:val="TableText"/>
                  </w:pPr>
                  <w:r>
                    <w:t>B</w:t>
                  </w:r>
                </w:p>
              </w:tc>
              <w:tc>
                <w:tcPr>
                  <w:tcW w:w="1800" w:type="dxa"/>
                  <w:vAlign w:val="bottom"/>
                </w:tcPr>
                <w:p w:rsidR="002A21AE" w:rsidRDefault="002A21AE">
                  <w:pPr>
                    <w:pStyle w:val="TableText"/>
                  </w:pPr>
                  <w:r>
                    <w:t>N, NEG (negative)</w:t>
                  </w:r>
                </w:p>
              </w:tc>
            </w:tr>
            <w:tr w:rsidR="002A21AE">
              <w:tc>
                <w:tcPr>
                  <w:tcW w:w="1615" w:type="dxa"/>
                  <w:vAlign w:val="bottom"/>
                </w:tcPr>
                <w:p w:rsidR="002A21AE" w:rsidRDefault="002A21AE">
                  <w:pPr>
                    <w:pStyle w:val="TableText"/>
                  </w:pPr>
                  <w:r>
                    <w:t>AB</w:t>
                  </w:r>
                </w:p>
              </w:tc>
              <w:tc>
                <w:tcPr>
                  <w:tcW w:w="1800" w:type="dxa"/>
                  <w:tcBorders>
                    <w:bottom w:val="single" w:sz="4" w:space="0" w:color="auto"/>
                  </w:tcBorders>
                  <w:vAlign w:val="bottom"/>
                </w:tcPr>
                <w:p w:rsidR="002A21AE" w:rsidRDefault="002A21AE">
                  <w:pPr>
                    <w:pStyle w:val="TableText"/>
                  </w:pPr>
                  <w:r>
                    <w:t>I, Inconclusive</w:t>
                  </w:r>
                </w:p>
              </w:tc>
            </w:tr>
            <w:tr w:rsidR="002A21AE">
              <w:trPr>
                <w:cantSplit/>
              </w:trPr>
              <w:tc>
                <w:tcPr>
                  <w:tcW w:w="1615" w:type="dxa"/>
                  <w:vAlign w:val="bottom"/>
                </w:tcPr>
                <w:p w:rsidR="002A21AE" w:rsidRDefault="002A21AE">
                  <w:pPr>
                    <w:pStyle w:val="TableText"/>
                  </w:pPr>
                  <w:r>
                    <w:t>O</w:t>
                  </w:r>
                </w:p>
              </w:tc>
              <w:tc>
                <w:tcPr>
                  <w:tcW w:w="1800" w:type="dxa"/>
                  <w:vMerge w:val="restart"/>
                  <w:shd w:val="clear" w:color="auto" w:fill="B3B3B3"/>
                  <w:vAlign w:val="bottom"/>
                </w:tcPr>
                <w:p w:rsidR="002A21AE" w:rsidRDefault="002A21AE">
                  <w:pPr>
                    <w:pStyle w:val="TableText"/>
                  </w:pPr>
                </w:p>
              </w:tc>
            </w:tr>
            <w:tr w:rsidR="002A21AE">
              <w:trPr>
                <w:cantSplit/>
              </w:trPr>
              <w:tc>
                <w:tcPr>
                  <w:tcW w:w="1615" w:type="dxa"/>
                  <w:vAlign w:val="bottom"/>
                </w:tcPr>
                <w:p w:rsidR="002A21AE" w:rsidRDefault="002A21AE">
                  <w:pPr>
                    <w:pStyle w:val="TableText"/>
                  </w:pPr>
                  <w:r>
                    <w:t>I, Inconclusive</w:t>
                  </w:r>
                </w:p>
              </w:tc>
              <w:tc>
                <w:tcPr>
                  <w:tcW w:w="1800" w:type="dxa"/>
                  <w:vMerge/>
                  <w:vAlign w:val="bottom"/>
                </w:tcPr>
                <w:p w:rsidR="002A21AE" w:rsidRDefault="002A21AE">
                  <w:pPr>
                    <w:pStyle w:val="NotesText"/>
                  </w:pPr>
                </w:p>
              </w:tc>
            </w:tr>
          </w:tbl>
          <w:p w:rsidR="002A21AE" w:rsidRDefault="002A21AE">
            <w:pPr>
              <w:pStyle w:val="NotesText"/>
              <w:ind w:left="0"/>
            </w:pPr>
          </w:p>
          <w:p w:rsidR="002A21AE" w:rsidRDefault="002A21AE">
            <w:pPr>
              <w:pStyle w:val="NotesText"/>
            </w:pPr>
            <w:r>
              <w:rPr>
                <w:rFonts w:cs="Arial"/>
                <w:vanish/>
              </w:rPr>
              <w:t xml:space="preserve">BR_2.15 </w:t>
            </w:r>
            <w:r>
              <w:t>When a user saves a partially completed ABO/Rh testing worklist, VBECS clears unit entries with incomplete or no results, releases them from the worklist, and makes them available for inclusion in a future worklist.</w:t>
            </w:r>
          </w:p>
          <w:p w:rsidR="002A21AE" w:rsidRDefault="002A21AE">
            <w:pPr>
              <w:pStyle w:val="NotesText"/>
            </w:pPr>
          </w:p>
          <w:p w:rsidR="002A21AE" w:rsidRDefault="002A21AE">
            <w:pPr>
              <w:pStyle w:val="NotesText"/>
            </w:pPr>
            <w:r>
              <w:rPr>
                <w:rFonts w:cs="Arial"/>
                <w:vanish/>
              </w:rPr>
              <w:t xml:space="preserve">BR_2.35 </w:t>
            </w:r>
            <w:r>
              <w:t>Row validation is established for the interpretation vs. reaction results pattern by system rules</w:t>
            </w:r>
            <w:r>
              <w:rPr>
                <w:vanish/>
                <w:szCs w:val="18"/>
              </w:rPr>
              <w:t>TT_2.01 Forward ABO Confirmation and TT_2.02 Rh Confirmation: Forward Testing Truth Tables</w:t>
            </w:r>
            <w:r>
              <w:t>.</w:t>
            </w:r>
          </w:p>
          <w:p w:rsidR="00C55908" w:rsidRPr="00200B6D" w:rsidRDefault="00C55908" w:rsidP="00200B6D">
            <w:pPr>
              <w:pStyle w:val="NotesText"/>
            </w:pPr>
          </w:p>
          <w:p w:rsidR="002A21AE" w:rsidRDefault="002A21AE" w:rsidP="00200B6D">
            <w:pPr>
              <w:pStyle w:val="NotesText"/>
              <w:rPr>
                <w:noProof/>
                <w:color w:val="000000"/>
              </w:rPr>
            </w:pPr>
            <w:r w:rsidRPr="00200B6D">
              <w:rPr>
                <w:vanish/>
                <w:szCs w:val="18"/>
              </w:rPr>
              <w:t>BR_2.05</w:t>
            </w:r>
            <w:r w:rsidR="00CE3961">
              <w:rPr>
                <w:vanish/>
                <w:szCs w:val="18"/>
              </w:rPr>
              <w:t>,</w:t>
            </w:r>
            <w:r w:rsidRPr="00200B6D">
              <w:rPr>
                <w:vanish/>
                <w:szCs w:val="18"/>
              </w:rPr>
              <w:t xml:space="preserve"> BR_2.06 </w:t>
            </w:r>
            <w:r w:rsidRPr="00200B6D">
              <w:t>ABO</w:t>
            </w:r>
            <w:r w:rsidR="004A178C" w:rsidRPr="00200B6D">
              <w:t>/Rh</w:t>
            </w:r>
            <w:r w:rsidRPr="00200B6D">
              <w:t xml:space="preserve"> interpretations are consistent with observed test results based on system rules. Discrepancies are resolved before VBECS can verify ABO</w:t>
            </w:r>
            <w:r w:rsidR="004A178C" w:rsidRPr="00200B6D">
              <w:t>/Rh</w:t>
            </w:r>
            <w:r w:rsidRPr="00200B6D">
              <w:t xml:space="preserve"> confirmation results and add them to the database. The user may reenter valid results or delete entries and start over. </w:t>
            </w:r>
          </w:p>
        </w:tc>
      </w:tr>
      <w:tr w:rsidR="002A21AE">
        <w:tblPrEx>
          <w:tblCellMar>
            <w:top w:w="0" w:type="dxa"/>
            <w:bottom w:w="0" w:type="dxa"/>
          </w:tblCellMar>
        </w:tblPrEx>
        <w:tc>
          <w:tcPr>
            <w:tcW w:w="3240" w:type="dxa"/>
          </w:tcPr>
          <w:p w:rsidR="002A21AE" w:rsidRDefault="002A21AE">
            <w:pPr>
              <w:pStyle w:val="TableTextNumbers"/>
            </w:pPr>
            <w:r>
              <w:lastRenderedPageBreak/>
              <w:t>Confirm that all results were reviewed and are acceptable.</w:t>
            </w:r>
          </w:p>
          <w:p w:rsidR="002A21AE" w:rsidRDefault="002A21AE">
            <w:pPr>
              <w:pStyle w:val="TableTextNumbersContinued"/>
            </w:pPr>
          </w:p>
        </w:tc>
        <w:tc>
          <w:tcPr>
            <w:tcW w:w="6120" w:type="dxa"/>
          </w:tcPr>
          <w:p w:rsidR="002A21AE" w:rsidRDefault="002A21AE">
            <w:pPr>
              <w:pStyle w:val="TableTextBullet"/>
            </w:pPr>
            <w:r>
              <w:t>Repeats data validation and prompts the user to save.</w:t>
            </w:r>
          </w:p>
          <w:p w:rsidR="002A21AE" w:rsidRDefault="002A21AE">
            <w:pPr>
              <w:pStyle w:val="TableText"/>
            </w:pPr>
          </w:p>
          <w:p w:rsidR="002A21AE" w:rsidRDefault="00C366E0">
            <w:pPr>
              <w:pStyle w:val="TableText"/>
              <w:rPr>
                <w:b/>
                <w:bCs/>
                <w:szCs w:val="18"/>
              </w:rPr>
            </w:pPr>
            <w:r>
              <w:rPr>
                <w:b/>
                <w:bCs/>
                <w:noProof/>
              </w:rPr>
              <mc:AlternateContent>
                <mc:Choice Requires="wps">
                  <w:drawing>
                    <wp:anchor distT="0" distB="0" distL="114300" distR="114300" simplePos="0" relativeHeight="251539968"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474" name="Line 6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620" o:spid="_x0000_s1026" style="position:absolute;z-index:25153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Cx&#10;qfjDFgIAAC0EAAAOAAAAAAAAAAAAAAAAAC4CAABkcnMvZTJvRG9jLnhtbFBLAQItABQABgAIAAAA&#10;IQAXTzAS2wAAAAgBAAAPAAAAAAAAAAAAAAAAAHAEAABkcnMvZG93bnJldi54bWxQSwUGAAAAAAQA&#10;BADzAAAAeAUAAAAA&#10;" strokeweight="1.5pt"/>
                  </w:pict>
                </mc:Fallback>
              </mc:AlternateContent>
            </w:r>
            <w:r w:rsidR="002A21AE">
              <w:rPr>
                <w:b/>
                <w:bCs/>
                <w:szCs w:val="18"/>
              </w:rPr>
              <w:t>NOTES</w:t>
            </w:r>
          </w:p>
          <w:p w:rsidR="002A21AE" w:rsidRDefault="002A21AE">
            <w:pPr>
              <w:pStyle w:val="NotesText"/>
            </w:pPr>
          </w:p>
          <w:p w:rsidR="002A21AE" w:rsidRDefault="002A21AE">
            <w:pPr>
              <w:pStyle w:val="NotesText"/>
            </w:pPr>
            <w:r>
              <w:rPr>
                <w:rFonts w:cs="Arial"/>
                <w:vanish/>
              </w:rPr>
              <w:lastRenderedPageBreak/>
              <w:t xml:space="preserve">BR_2.44 </w:t>
            </w:r>
            <w:r>
              <w:t xml:space="preserve">VBECS warns that it doesn’t save partially completed unit ABO/Rh confirmation worksheets. </w:t>
            </w:r>
          </w:p>
          <w:p w:rsidR="002A21AE" w:rsidRDefault="002A21AE">
            <w:pPr>
              <w:pStyle w:val="NotesText"/>
            </w:pPr>
          </w:p>
          <w:p w:rsidR="002A21AE" w:rsidRDefault="002A21AE">
            <w:pPr>
              <w:pStyle w:val="NotesText"/>
            </w:pPr>
            <w:r>
              <w:rPr>
                <w:rFonts w:cs="Arial"/>
                <w:vanish/>
              </w:rPr>
              <w:t xml:space="preserve">BR_2.21 </w:t>
            </w:r>
            <w:r w:rsidR="009965B7">
              <w:rPr>
                <w:rFonts w:ascii="Webdings" w:hAnsi="Webdings"/>
                <w:sz w:val="40"/>
                <w:szCs w:val="40"/>
              </w:rPr>
              <w:t></w:t>
            </w:r>
            <w:r w:rsidR="009965B7" w:rsidRPr="00D62E87">
              <w:rPr>
                <w:rFonts w:ascii="Webdings" w:hAnsi="Webdings"/>
              </w:rPr>
              <w:t></w:t>
            </w:r>
            <w:r w:rsidR="009965B7">
              <w:t>W</w:t>
            </w:r>
            <w:r>
              <w:t>hen VBECS verifies that the ABO or Rh interpretation is “Inconclusive,” it assigns the unit a “Quarantine” indicator, emits an audible alert, and captures details for inclusion in an Exception Report (exception type: ABO/Rh confirmation Inconclusiv</w:t>
            </w:r>
            <w:r w:rsidR="0038568C">
              <w:t>e, unit quarantined).</w:t>
            </w:r>
          </w:p>
          <w:p w:rsidR="002A21AE" w:rsidRDefault="002A21AE">
            <w:pPr>
              <w:pStyle w:val="NotesText"/>
            </w:pPr>
          </w:p>
          <w:p w:rsidR="002A21AE" w:rsidRDefault="002A21AE">
            <w:pPr>
              <w:pStyle w:val="NotesText"/>
            </w:pPr>
            <w:r>
              <w:rPr>
                <w:rFonts w:cs="Arial"/>
                <w:vanish/>
              </w:rPr>
              <w:t xml:space="preserve">BR_2.12 </w:t>
            </w:r>
            <w:r w:rsidR="00D91CEA">
              <w:t>Upon successful completion of ABO/Rh confirmation, the unit status is</w:t>
            </w:r>
            <w:r w:rsidR="001C17DF">
              <w:t xml:space="preserve"> updated</w:t>
            </w:r>
            <w:r w:rsidR="00D91CEA">
              <w:t>. Successful completion means that the ABO and Rh (if required) interpretation is consistent with recorded observed results and matches the ABO/Rh at unit login and any repeat ABO/Rh tests on the unit that are not invalidated.</w:t>
            </w:r>
          </w:p>
        </w:tc>
      </w:tr>
      <w:tr w:rsidR="00A751E4">
        <w:tblPrEx>
          <w:tblCellMar>
            <w:top w:w="0" w:type="dxa"/>
            <w:bottom w:w="0" w:type="dxa"/>
          </w:tblCellMar>
        </w:tblPrEx>
        <w:tc>
          <w:tcPr>
            <w:tcW w:w="3240" w:type="dxa"/>
          </w:tcPr>
          <w:p w:rsidR="00A751E4" w:rsidRDefault="00A751E4">
            <w:pPr>
              <w:pStyle w:val="TableTextNumbers"/>
            </w:pPr>
            <w:r>
              <w:lastRenderedPageBreak/>
              <w:t xml:space="preserve">Click </w:t>
            </w:r>
            <w:r w:rsidRPr="008C3BED">
              <w:rPr>
                <w:b/>
              </w:rPr>
              <w:t>OK</w:t>
            </w:r>
            <w:r>
              <w:t xml:space="preserve"> to save the ABO/Rh confirmation testing.</w:t>
            </w:r>
          </w:p>
        </w:tc>
        <w:tc>
          <w:tcPr>
            <w:tcW w:w="6120" w:type="dxa"/>
          </w:tcPr>
          <w:p w:rsidR="00A751E4" w:rsidRDefault="00A751E4" w:rsidP="00A751E4">
            <w:pPr>
              <w:pStyle w:val="TableTextBullet"/>
              <w:rPr>
                <w:b/>
                <w:bCs/>
                <w:szCs w:val="18"/>
              </w:rPr>
            </w:pPr>
            <w:r>
              <w:t>Prompts the user to confirm that all results were reviewed and are acceptable.</w:t>
            </w:r>
          </w:p>
        </w:tc>
      </w:tr>
      <w:tr w:rsidR="002A21AE">
        <w:tblPrEx>
          <w:tblCellMar>
            <w:top w:w="0" w:type="dxa"/>
            <w:bottom w:w="0" w:type="dxa"/>
          </w:tblCellMar>
        </w:tblPrEx>
        <w:tc>
          <w:tcPr>
            <w:tcW w:w="3240" w:type="dxa"/>
          </w:tcPr>
          <w:p w:rsidR="002A21AE" w:rsidRDefault="002A21AE">
            <w:pPr>
              <w:pStyle w:val="TableTextNumbers"/>
            </w:pPr>
            <w:r>
              <w:t xml:space="preserve">Click </w:t>
            </w:r>
            <w:r>
              <w:rPr>
                <w:b/>
              </w:rPr>
              <w:t>OK</w:t>
            </w:r>
            <w:r>
              <w:t xml:space="preserve">. </w:t>
            </w:r>
            <w:r>
              <w:rPr>
                <w:vanish/>
                <w:color w:val="FFFFFF"/>
                <w:szCs w:val="18"/>
              </w:rPr>
              <w:fldChar w:fldCharType="begin"/>
            </w:r>
            <w:r>
              <w:rPr>
                <w:vanish/>
                <w:color w:val="FFFFFF"/>
                <w:szCs w:val="18"/>
              </w:rPr>
              <w:instrText xml:space="preserve"> LISTNUM \l 1 \s 0 </w:instrText>
            </w:r>
            <w:r>
              <w:rPr>
                <w:vanish/>
                <w:color w:val="FFFFFF"/>
                <w:szCs w:val="18"/>
              </w:rPr>
              <w:fldChar w:fldCharType="end">
                <w:numberingChange w:id="341" w:author="Blalock, David (SAIC)" w:date="2011-05-25T13:16:00Z" w:original="0."/>
              </w:fldChar>
            </w:r>
          </w:p>
        </w:tc>
        <w:tc>
          <w:tcPr>
            <w:tcW w:w="6120" w:type="dxa"/>
          </w:tcPr>
          <w:p w:rsidR="002A21AE" w:rsidRDefault="002A21AE">
            <w:pPr>
              <w:pStyle w:val="TableText"/>
              <w:keepNext/>
              <w:rPr>
                <w:b/>
                <w:bCs/>
                <w:szCs w:val="18"/>
              </w:rPr>
            </w:pPr>
          </w:p>
        </w:tc>
      </w:tr>
    </w:tbl>
    <w:p w:rsidR="002A21AE" w:rsidRDefault="002A21AE">
      <w:pPr>
        <w:pStyle w:val="Heading3"/>
      </w:pPr>
      <w:bookmarkStart w:id="342" w:name="_Unit_Antigen_Typing"/>
      <w:bookmarkStart w:id="343" w:name="_Toc436396724"/>
      <w:bookmarkEnd w:id="336"/>
      <w:bookmarkEnd w:id="342"/>
      <w:r>
        <w:t>Unit Antigen Typing</w:t>
      </w:r>
      <w:bookmarkEnd w:id="343"/>
      <w:r w:rsidRPr="00796039">
        <w:rPr>
          <w:rFonts w:ascii="Arial Bold" w:hAnsi="Arial Bold"/>
          <w:vanish/>
        </w:rPr>
        <w:fldChar w:fldCharType="begin"/>
      </w:r>
      <w:r w:rsidRPr="00796039">
        <w:rPr>
          <w:rFonts w:ascii="Arial Bold" w:hAnsi="Arial Bold"/>
          <w:vanish/>
        </w:rPr>
        <w:instrText xml:space="preserve"> XE </w:instrText>
      </w:r>
      <w:r w:rsidR="00FA7E65" w:rsidRPr="00796039">
        <w:rPr>
          <w:rFonts w:ascii="Arial Bold" w:hAnsi="Arial Bold"/>
          <w:vanish/>
        </w:rPr>
        <w:instrText>“</w:instrText>
      </w:r>
      <w:r w:rsidRPr="00796039">
        <w:rPr>
          <w:rFonts w:ascii="Arial Bold" w:hAnsi="Arial Bold"/>
          <w:vanish/>
        </w:rPr>
        <w:instrText>Unit Antigen Typing</w:instrText>
      </w:r>
      <w:r w:rsidR="00FA7E65" w:rsidRPr="00796039">
        <w:rPr>
          <w:rFonts w:ascii="Arial Bold" w:hAnsi="Arial Bold"/>
          <w:vanish/>
        </w:rPr>
        <w:instrText>”</w:instrText>
      </w:r>
      <w:r w:rsidRPr="00796039">
        <w:rPr>
          <w:rFonts w:ascii="Arial Bold" w:hAnsi="Arial Bold"/>
          <w:vanish/>
        </w:rPr>
        <w:instrText xml:space="preserve"> </w:instrText>
      </w:r>
      <w:r w:rsidRPr="00796039">
        <w:rPr>
          <w:rFonts w:ascii="Arial Bold" w:hAnsi="Arial Bold"/>
          <w:vanish/>
        </w:rPr>
        <w:fldChar w:fldCharType="end"/>
      </w:r>
      <w:r w:rsidRPr="00796039">
        <w:rPr>
          <w:rFonts w:ascii="Arial Bold" w:hAnsi="Arial Bold"/>
          <w:vanish/>
        </w:rPr>
        <w:t xml:space="preserve"> UC_41 </w:t>
      </w:r>
    </w:p>
    <w:p w:rsidR="002A21AE" w:rsidRDefault="002A21AE" w:rsidP="00FA7E65">
      <w:pPr>
        <w:pStyle w:val="BodyText"/>
      </w:pPr>
      <w:bookmarkStart w:id="344" w:name="_Toc78171570"/>
      <w:r>
        <w:t>The user performs antigen typing for one or more of the antigens in a blood unit and records the results in a worklist.</w:t>
      </w:r>
    </w:p>
    <w:p w:rsidR="002A21AE" w:rsidRDefault="002A21AE">
      <w:pPr>
        <w:pStyle w:val="Heading4"/>
      </w:pPr>
      <w:r>
        <w:t>Assumptions</w:t>
      </w:r>
    </w:p>
    <w:p w:rsidR="002A21AE" w:rsidRDefault="002A21AE">
      <w:pPr>
        <w:pStyle w:val="ListBullet"/>
      </w:pPr>
      <w:r>
        <w:rPr>
          <w:rFonts w:ascii="Arial" w:hAnsi="Arial" w:cs="Arial"/>
          <w:vanish/>
          <w:spacing w:val="0"/>
          <w:sz w:val="18"/>
        </w:rPr>
        <w:t xml:space="preserve">BR_2.43 </w:t>
      </w:r>
      <w:r>
        <w:t>The division is “full service.”</w:t>
      </w:r>
    </w:p>
    <w:p w:rsidR="002A21AE" w:rsidRDefault="00A8101B">
      <w:pPr>
        <w:pStyle w:val="ListBullet"/>
      </w:pPr>
      <w:r>
        <w:t>The units</w:t>
      </w:r>
      <w:r w:rsidR="002A21AE">
        <w:t xml:space="preserve"> and the user are in the same division.</w:t>
      </w:r>
    </w:p>
    <w:p w:rsidR="002A21AE" w:rsidRDefault="002A21AE">
      <w:pPr>
        <w:pStyle w:val="ListBullet"/>
      </w:pPr>
      <w:r>
        <w:t>Antiserum inventory is entered during Log In Reagents.</w:t>
      </w:r>
    </w:p>
    <w:p w:rsidR="002A21AE" w:rsidRDefault="002A21AE">
      <w:pPr>
        <w:pStyle w:val="ListBullet"/>
      </w:pPr>
      <w:r>
        <w:t>Workload codes are assigned through Workload Codes.</w:t>
      </w:r>
    </w:p>
    <w:p w:rsidR="002A21AE" w:rsidRDefault="002A21AE">
      <w:pPr>
        <w:pStyle w:val="Heading4"/>
      </w:pPr>
      <w:r>
        <w:t>Outcome</w:t>
      </w:r>
    </w:p>
    <w:p w:rsidR="002A21AE" w:rsidRDefault="002A21AE">
      <w:pPr>
        <w:pStyle w:val="ListBullet"/>
      </w:pPr>
      <w:r>
        <w:t>Antigen typing was applied in the unit record for informational purposes in other options.</w:t>
      </w:r>
    </w:p>
    <w:p w:rsidR="002A21AE" w:rsidRDefault="002A21AE">
      <w:pPr>
        <w:pStyle w:val="ListBullet"/>
      </w:pPr>
      <w:r>
        <w:rPr>
          <w:rFonts w:ascii="Arial" w:hAnsi="Arial" w:cs="Arial"/>
          <w:vanish/>
          <w:spacing w:val="0"/>
          <w:sz w:val="18"/>
        </w:rPr>
        <w:t xml:space="preserve">BR_41.06 </w:t>
      </w:r>
      <w:r>
        <w:t>VBECS stores the lot number, vial identifier, manufacturer, and expiration date of the positive and negative control cells with the testing record.</w:t>
      </w:r>
    </w:p>
    <w:p w:rsidR="002A21AE" w:rsidRDefault="002A21AE">
      <w:pPr>
        <w:pStyle w:val="Heading4"/>
      </w:pPr>
      <w:r>
        <w:t>Limitations and Restrictions</w:t>
      </w:r>
    </w:p>
    <w:p w:rsidR="002A21AE" w:rsidRDefault="002A21AE">
      <w:pPr>
        <w:pStyle w:val="ListBullet"/>
      </w:pPr>
      <w:r>
        <w:t xml:space="preserve">Antigen typing applies only to blood products that contain red blood cells. This option does not address platelet, </w:t>
      </w:r>
      <w:r w:rsidR="007A6452">
        <w:t>histocompatibility locus antigens (</w:t>
      </w:r>
      <w:r>
        <w:t>HLA</w:t>
      </w:r>
      <w:r w:rsidR="00FF15AD">
        <w:t>s</w:t>
      </w:r>
      <w:r w:rsidR="007A6452">
        <w:t>)</w:t>
      </w:r>
      <w:r>
        <w:t xml:space="preserve">, or </w:t>
      </w:r>
      <w:r w:rsidR="007A6452">
        <w:t>Immunoglobulin A (</w:t>
      </w:r>
      <w:r>
        <w:t>IgA</w:t>
      </w:r>
      <w:r w:rsidR="007A6452">
        <w:t>)</w:t>
      </w:r>
      <w:r>
        <w:t xml:space="preserve"> antigenicity.</w:t>
      </w:r>
    </w:p>
    <w:p w:rsidR="002A21AE" w:rsidRDefault="002A21AE">
      <w:pPr>
        <w:pStyle w:val="ListBullet"/>
      </w:pPr>
      <w:r>
        <w:t>VBECS does not check whether the lot and vial numbers selected for the positive control cells differ from those of the negative control cells.</w:t>
      </w:r>
    </w:p>
    <w:p w:rsidR="00AC52D9" w:rsidRDefault="00FF15AD" w:rsidP="00AC52D9">
      <w:pPr>
        <w:pStyle w:val="ListBullet"/>
      </w:pPr>
      <w:r>
        <w:t>D antigen typing must not be combined in batch testing of Rh positive units.</w:t>
      </w:r>
    </w:p>
    <w:p w:rsidR="002A21AE" w:rsidRDefault="002A21AE">
      <w:pPr>
        <w:pStyle w:val="Heading4"/>
      </w:pPr>
      <w:r>
        <w:t>Additional Information</w:t>
      </w:r>
    </w:p>
    <w:p w:rsidR="00852AC1" w:rsidRPr="00852AC1" w:rsidRDefault="00852AC1" w:rsidP="009A6575">
      <w:pPr>
        <w:pStyle w:val="ListBullet"/>
      </w:pPr>
      <w:r w:rsidRPr="00852AC1">
        <w:rPr>
          <w:snapToGrid w:val="0"/>
          <w:vanish/>
        </w:rPr>
        <w:t>BR_41.32</w:t>
      </w:r>
      <w:r>
        <w:rPr>
          <w:snapToGrid w:val="0"/>
        </w:rPr>
        <w:t xml:space="preserve">This option is disabled for transfusion-only facilities. </w:t>
      </w:r>
    </w:p>
    <w:p w:rsidR="009A6575" w:rsidRDefault="009A6575" w:rsidP="009A6575">
      <w:pPr>
        <w:pStyle w:val="ListBullet"/>
      </w:pPr>
      <w:r>
        <w:t>Clinical significance and availability of typing reagents are not implied when antigens are included in the list of antigen type tests.</w:t>
      </w:r>
    </w:p>
    <w:p w:rsidR="002A21AE" w:rsidRDefault="002A21AE">
      <w:pPr>
        <w:pStyle w:val="ListBullet"/>
      </w:pPr>
      <w:r>
        <w:t xml:space="preserve">A CPRS patient order is not required to perform antigen typing of units. </w:t>
      </w:r>
    </w:p>
    <w:p w:rsidR="002A21AE" w:rsidRDefault="002A21AE">
      <w:pPr>
        <w:pStyle w:val="ListBullet"/>
      </w:pPr>
      <w:r>
        <w:t>A user may query the database for the presence of antigen-typed units and display or print the query results</w:t>
      </w:r>
      <w:r w:rsidR="006D5D06">
        <w:t xml:space="preserve"> in Blood Availability.</w:t>
      </w:r>
    </w:p>
    <w:p w:rsidR="002A21AE" w:rsidRDefault="002A21AE">
      <w:pPr>
        <w:pStyle w:val="ListBullet"/>
      </w:pPr>
      <w:r>
        <w:lastRenderedPageBreak/>
        <w:t>A user may retrieve evidence of antigen typing for any date or date range. Regulatory agencies require documentation of the reagent name, lot number, reagent expiration date, and positive and negative control.</w:t>
      </w:r>
    </w:p>
    <w:p w:rsidR="00AC52D9" w:rsidRDefault="00AC52D9">
      <w:pPr>
        <w:pStyle w:val="ListBullet"/>
      </w:pPr>
      <w:r>
        <w:t>A user is required to complete antigen typing QC in order to save test results. If an antigen testing worklist is started but not saved and a second testing worklist is started for the same antigen</w:t>
      </w:r>
      <w:r w:rsidR="00FE130E">
        <w:t>,</w:t>
      </w:r>
      <w:r>
        <w:t xml:space="preserve"> the QC grid will display and require completion because the first worklist has not been saved.</w:t>
      </w:r>
      <w:r>
        <w:rPr>
          <w:vanish/>
        </w:rPr>
        <w:t xml:space="preserve"> Task 1307</w:t>
      </w:r>
    </w:p>
    <w:p w:rsidR="002A21AE" w:rsidRDefault="002A21AE">
      <w:pPr>
        <w:pStyle w:val="Heading4"/>
      </w:pPr>
      <w:r>
        <w:t>User Roles with Access to This Option</w:t>
      </w:r>
    </w:p>
    <w:p w:rsidR="002A21AE" w:rsidRDefault="002B1D25">
      <w:pPr>
        <w:pStyle w:val="Roles"/>
        <w:rPr>
          <w:snapToGrid w:val="0"/>
        </w:rPr>
      </w:pPr>
      <w:r>
        <w:t>All users</w:t>
      </w:r>
    </w:p>
    <w:bookmarkEnd w:id="344"/>
    <w:p w:rsidR="002A21AE" w:rsidRDefault="002A21AE">
      <w:pPr>
        <w:pStyle w:val="Heading4"/>
      </w:pPr>
      <w:r>
        <w:t xml:space="preserve">Unit Antigen Typing </w:t>
      </w:r>
    </w:p>
    <w:p w:rsidR="002A21AE" w:rsidRDefault="002A21AE" w:rsidP="00FA7E65">
      <w:pPr>
        <w:pStyle w:val="BodyText"/>
      </w:pPr>
      <w:r>
        <w:t>The user performs antigen typing for one or more of the antigens on blood units. VBECS creates a list of available antigen specificities, including weak D, that can be tested. For each antigen tested, the user must select a reagent from available inventory. VBECS will check to see if valid positive and negative controls were tested for the selected reagent on the calendar day of testing. When controls are not tested, VBECS adds tests for the positive and negative controls to the worksheet.</w:t>
      </w:r>
    </w:p>
    <w:p w:rsidR="002A21AE" w:rsidRDefault="002A21AE" w:rsidP="00FA7E65">
      <w:pPr>
        <w:pStyle w:val="BodyText"/>
      </w:pPr>
      <w:r>
        <w:t>Red cell units prepared for patient transfusion may need to be negative for this antibody specificity based on their setting in the antibody table defined in Antibodies.</w:t>
      </w:r>
    </w:p>
    <w:p w:rsidR="00970274" w:rsidRDefault="00C366E0" w:rsidP="00970274">
      <w:pPr>
        <w:pStyle w:val="Caution"/>
      </w:pPr>
      <w:r>
        <w:rPr>
          <w:noProof/>
        </w:rPr>
        <w:drawing>
          <wp:inline distT="0" distB="0" distL="0" distR="0">
            <wp:extent cx="266700" cy="219075"/>
            <wp:effectExtent l="0" t="0" r="0" b="952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66700" cy="219075"/>
                    </a:xfrm>
                    <a:prstGeom prst="rect">
                      <a:avLst/>
                    </a:prstGeom>
                    <a:noFill/>
                    <a:ln>
                      <a:noFill/>
                    </a:ln>
                  </pic:spPr>
                </pic:pic>
              </a:graphicData>
            </a:graphic>
          </wp:inline>
        </w:drawing>
      </w:r>
      <w:r w:rsidR="00970274">
        <w:t xml:space="preserve"> Deletion of a partially completed antigen typing worklist invalidates any completed tests contained on the worklist regardless of the status of the unit, including transfused units.</w:t>
      </w:r>
    </w:p>
    <w:p w:rsidR="00970274" w:rsidRPr="00D73AB9" w:rsidRDefault="00970274" w:rsidP="00970274">
      <w:pPr>
        <w:pStyle w:val="Caution"/>
        <w:rPr>
          <w:spacing w:val="-5"/>
        </w:rPr>
      </w:pPr>
      <w:r>
        <w:t>It is the user’s responsibility to verify that the records are being invalidated appropriately.</w:t>
      </w:r>
    </w:p>
    <w:p w:rsidR="00970274" w:rsidRDefault="00970274" w:rsidP="00FA7E65">
      <w:pPr>
        <w:pStyle w:val="BodyText"/>
      </w:pP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tblPrEx>
          <w:tblCellMar>
            <w:top w:w="0" w:type="dxa"/>
            <w:bottom w:w="0" w:type="dxa"/>
          </w:tblCellMar>
        </w:tblPrEx>
        <w:trPr>
          <w:tblHeader/>
        </w:trPr>
        <w:tc>
          <w:tcPr>
            <w:tcW w:w="3240" w:type="dxa"/>
            <w:shd w:val="pct30" w:color="auto" w:fill="FFFFFF"/>
            <w:vAlign w:val="bottom"/>
          </w:tcPr>
          <w:p w:rsidR="002A21AE" w:rsidRDefault="002A21AE">
            <w:pPr>
              <w:pStyle w:val="TableText"/>
              <w:rPr>
                <w:b/>
                <w:bCs/>
              </w:rPr>
            </w:pPr>
            <w:r>
              <w:rPr>
                <w:b/>
                <w:bCs/>
              </w:rPr>
              <w:t>User Action</w:t>
            </w:r>
          </w:p>
        </w:tc>
        <w:tc>
          <w:tcPr>
            <w:tcW w:w="6120" w:type="dxa"/>
            <w:shd w:val="pct30" w:color="auto" w:fill="FFFFFF"/>
            <w:vAlign w:val="bottom"/>
          </w:tcPr>
          <w:p w:rsidR="002A21AE" w:rsidRDefault="002A21AE">
            <w:pPr>
              <w:pStyle w:val="TableText"/>
              <w:rPr>
                <w:b/>
                <w:bCs/>
              </w:rPr>
            </w:pPr>
            <w:r>
              <w:rPr>
                <w:b/>
                <w:bCs/>
              </w:rPr>
              <w:t>VBECS</w:t>
            </w:r>
          </w:p>
        </w:tc>
      </w:tr>
      <w:tr w:rsidR="002A21AE">
        <w:tblPrEx>
          <w:tblCellMar>
            <w:top w:w="0" w:type="dxa"/>
            <w:bottom w:w="0" w:type="dxa"/>
          </w:tblCellMar>
        </w:tblPrEx>
        <w:tc>
          <w:tcPr>
            <w:tcW w:w="3240" w:type="dxa"/>
          </w:tcPr>
          <w:p w:rsidR="002A21AE" w:rsidRDefault="002A21AE">
            <w:pPr>
              <w:pStyle w:val="TableTextNumbers"/>
            </w:pPr>
            <w:r>
              <w:t xml:space="preserve">Select </w:t>
            </w:r>
            <w:r>
              <w:rPr>
                <w:b/>
              </w:rPr>
              <w:t>Blood Units</w:t>
            </w:r>
            <w:r>
              <w:t xml:space="preserve"> from the main menu. </w:t>
            </w:r>
          </w:p>
          <w:p w:rsidR="002A21AE" w:rsidRDefault="002A21AE">
            <w:pPr>
              <w:pStyle w:val="TableTextNumbersContinued"/>
            </w:pPr>
          </w:p>
          <w:p w:rsidR="002A21AE" w:rsidRDefault="002A21AE">
            <w:pPr>
              <w:pStyle w:val="TableTextNumbersContinued"/>
            </w:pPr>
            <w:r>
              <w:t xml:space="preserve">Select </w:t>
            </w:r>
            <w:r>
              <w:rPr>
                <w:b/>
              </w:rPr>
              <w:t>Unit Antigen Typing</w:t>
            </w:r>
            <w:r>
              <w:t>.</w:t>
            </w:r>
          </w:p>
        </w:tc>
        <w:tc>
          <w:tcPr>
            <w:tcW w:w="6120" w:type="dxa"/>
          </w:tcPr>
          <w:p w:rsidR="002A21AE" w:rsidRDefault="002A21AE">
            <w:pPr>
              <w:pStyle w:val="TableTextBullet"/>
            </w:pPr>
            <w:r>
              <w:t>Displays options for processing blood units.</w:t>
            </w:r>
          </w:p>
          <w:p w:rsidR="002A21AE" w:rsidRDefault="002A21AE">
            <w:pPr>
              <w:pStyle w:val="TableTextBullet"/>
            </w:pPr>
            <w:r>
              <w:t>Displays options for processing antisera.</w:t>
            </w:r>
          </w:p>
        </w:tc>
      </w:tr>
      <w:tr w:rsidR="002A21AE">
        <w:tblPrEx>
          <w:tblCellMar>
            <w:top w:w="0" w:type="dxa"/>
            <w:bottom w:w="0" w:type="dxa"/>
          </w:tblCellMar>
        </w:tblPrEx>
        <w:tc>
          <w:tcPr>
            <w:tcW w:w="3240" w:type="dxa"/>
          </w:tcPr>
          <w:p w:rsidR="002A21AE" w:rsidRDefault="002A21AE">
            <w:pPr>
              <w:pStyle w:val="TableTextNumbers"/>
            </w:pPr>
            <w:r>
              <w:t xml:space="preserve">Click </w:t>
            </w:r>
            <w:r>
              <w:rPr>
                <w:b/>
              </w:rPr>
              <w:t>Create New Worklist</w:t>
            </w:r>
            <w:r>
              <w:t>.</w:t>
            </w:r>
          </w:p>
          <w:p w:rsidR="002A21AE" w:rsidRDefault="002A21AE">
            <w:pPr>
              <w:pStyle w:val="TableTextNumbersContinued"/>
            </w:pPr>
          </w:p>
          <w:p w:rsidR="002A21AE" w:rsidRDefault="002A21AE">
            <w:pPr>
              <w:pStyle w:val="TableTextNumbersContinued"/>
            </w:pPr>
            <w:r>
              <w:t xml:space="preserve">When partially completed worklists exist, click a check box to select an existing worklist and go to Step 5. </w:t>
            </w:r>
          </w:p>
          <w:p w:rsidR="002A21AE" w:rsidRDefault="002A21AE">
            <w:pPr>
              <w:pStyle w:val="TableTextNumbersContinued"/>
            </w:pPr>
          </w:p>
          <w:p w:rsidR="002A21AE" w:rsidRDefault="002A21AE">
            <w:pPr>
              <w:pStyle w:val="TableTextNumbersContinued"/>
            </w:pPr>
            <w:r>
              <w:t xml:space="preserve">Click </w:t>
            </w:r>
            <w:r>
              <w:rPr>
                <w:b/>
              </w:rPr>
              <w:t>Delete</w:t>
            </w:r>
            <w:r>
              <w:t xml:space="preserve"> to delete the worklist from the list or </w:t>
            </w:r>
            <w:r>
              <w:rPr>
                <w:b/>
              </w:rPr>
              <w:t>OK</w:t>
            </w:r>
            <w:r>
              <w:t xml:space="preserve"> to continue.</w:t>
            </w:r>
          </w:p>
          <w:p w:rsidR="002A21AE" w:rsidRDefault="002A21AE">
            <w:pPr>
              <w:pStyle w:val="TableTextNumbersContinued"/>
              <w:rPr>
                <w:b/>
                <w:bCs/>
              </w:rPr>
            </w:pPr>
          </w:p>
          <w:p w:rsidR="002A21AE" w:rsidRDefault="002A21AE"/>
        </w:tc>
        <w:tc>
          <w:tcPr>
            <w:tcW w:w="6120" w:type="dxa"/>
          </w:tcPr>
          <w:p w:rsidR="002A21AE" w:rsidRDefault="002A21AE">
            <w:pPr>
              <w:pStyle w:val="TableTextBullet"/>
            </w:pPr>
            <w:r>
              <w:t>Accommodates selection of a partially completed testing worklist or creation of a new testing worklist.</w:t>
            </w:r>
          </w:p>
          <w:p w:rsidR="002A21AE" w:rsidRDefault="002A21AE">
            <w:pPr>
              <w:pStyle w:val="TableTextBullet"/>
            </w:pPr>
            <w:r>
              <w:t>Displays an option to select or delete a partially completed worksheet.</w:t>
            </w:r>
          </w:p>
          <w:p w:rsidR="002A21AE" w:rsidRDefault="002A21AE">
            <w:pPr>
              <w:pStyle w:val="TableTextBullet"/>
            </w:pPr>
            <w:r>
              <w:rPr>
                <w:rFonts w:cs="Arial"/>
                <w:vanish/>
              </w:rPr>
              <w:t xml:space="preserve">BR_41.15 </w:t>
            </w:r>
            <w:r>
              <w:t>When selecting a partially completed worklist, the user verifies the lot numbers, manufacturer name, and expiration date of the antiserum and control cells previously selected. These may not be edited. When a discrepancy is found, the user must delete the worklist and start over.</w:t>
            </w:r>
          </w:p>
          <w:p w:rsidR="002A21AE" w:rsidRDefault="002A21AE">
            <w:pPr>
              <w:pStyle w:val="TableText"/>
            </w:pPr>
          </w:p>
          <w:p w:rsidR="002A21AE" w:rsidRDefault="00C366E0">
            <w:pPr>
              <w:pStyle w:val="TableText"/>
              <w:rPr>
                <w:b/>
                <w:bCs/>
                <w:szCs w:val="18"/>
              </w:rPr>
            </w:pPr>
            <w:r>
              <w:rPr>
                <w:b/>
                <w:bCs/>
                <w:noProof/>
              </w:rPr>
              <mc:AlternateContent>
                <mc:Choice Requires="wps">
                  <w:drawing>
                    <wp:anchor distT="0" distB="0" distL="114300" distR="114300" simplePos="0" relativeHeight="251545088"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473" name="Line 6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640" o:spid="_x0000_s1026" style="position:absolute;z-index:25154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Bk&#10;wy+GFgIAAC0EAAAOAAAAAAAAAAAAAAAAAC4CAABkcnMvZTJvRG9jLnhtbFBLAQItABQABgAIAAAA&#10;IQAXTzAS2wAAAAgBAAAPAAAAAAAAAAAAAAAAAHAEAABkcnMvZG93bnJldi54bWxQSwUGAAAAAAQA&#10;BADzAAAAeAUAAAAA&#10;" strokeweight="1.5pt"/>
                  </w:pict>
                </mc:Fallback>
              </mc:AlternateContent>
            </w:r>
            <w:r w:rsidR="002A21AE">
              <w:rPr>
                <w:b/>
                <w:bCs/>
                <w:szCs w:val="18"/>
              </w:rPr>
              <w:t>NOTES</w:t>
            </w:r>
          </w:p>
          <w:p w:rsidR="002A21AE" w:rsidRDefault="002A21AE">
            <w:pPr>
              <w:pStyle w:val="NotesText"/>
            </w:pPr>
          </w:p>
          <w:p w:rsidR="002A21AE" w:rsidRDefault="002A21AE">
            <w:pPr>
              <w:pStyle w:val="NotesText"/>
            </w:pPr>
            <w:r>
              <w:t>VBECS displays the date and time the testing was performed (default: current date and time). These are editable to allow for retrospective entry.</w:t>
            </w:r>
          </w:p>
          <w:p w:rsidR="002A21AE" w:rsidRDefault="002A21AE">
            <w:pPr>
              <w:pStyle w:val="NotesText"/>
            </w:pPr>
          </w:p>
          <w:p w:rsidR="002A21AE" w:rsidRDefault="002A21AE">
            <w:pPr>
              <w:pStyle w:val="NotesText"/>
            </w:pPr>
            <w:r>
              <w:t>VBECS displays the testing technologist ID (default: current user). A pick list of valid division users is available for the user’s selection.</w:t>
            </w:r>
          </w:p>
          <w:p w:rsidR="002A21AE" w:rsidRDefault="002A21AE">
            <w:pPr>
              <w:pStyle w:val="NotesText"/>
              <w:ind w:left="0"/>
            </w:pPr>
          </w:p>
          <w:p w:rsidR="002A21AE" w:rsidRDefault="002A21AE">
            <w:pPr>
              <w:pStyle w:val="NotesText"/>
            </w:pPr>
            <w:r>
              <w:rPr>
                <w:rFonts w:cs="Arial"/>
                <w:vanish/>
              </w:rPr>
              <w:t xml:space="preserve">BR_56.14 </w:t>
            </w:r>
            <w:r>
              <w:t>When an automated instrument was used for testing, the user enters the name of the instrument and may indicate that successful quality control testing was done for the date.</w:t>
            </w:r>
          </w:p>
        </w:tc>
      </w:tr>
      <w:tr w:rsidR="002A21AE">
        <w:tblPrEx>
          <w:tblCellMar>
            <w:top w:w="0" w:type="dxa"/>
            <w:bottom w:w="0" w:type="dxa"/>
          </w:tblCellMar>
        </w:tblPrEx>
        <w:tc>
          <w:tcPr>
            <w:tcW w:w="3240" w:type="dxa"/>
          </w:tcPr>
          <w:p w:rsidR="002A21AE" w:rsidRDefault="002A21AE">
            <w:pPr>
              <w:pStyle w:val="TableTextNumbers"/>
            </w:pPr>
            <w:r>
              <w:lastRenderedPageBreak/>
              <w:t>To create a new testing worklist, select a date or accept the default.</w:t>
            </w:r>
          </w:p>
          <w:p w:rsidR="002A21AE" w:rsidRDefault="002A21AE">
            <w:pPr>
              <w:pStyle w:val="TableTextNumbersContinued"/>
            </w:pPr>
          </w:p>
          <w:p w:rsidR="002A21AE" w:rsidRDefault="002A21AE">
            <w:pPr>
              <w:pStyle w:val="TableTextNumbersContinued"/>
            </w:pPr>
            <w:r>
              <w:t>Select a “Tested By” name.</w:t>
            </w:r>
          </w:p>
          <w:p w:rsidR="002A21AE" w:rsidRDefault="002A21AE">
            <w:pPr>
              <w:pStyle w:val="TableTextNumbersContinued"/>
            </w:pPr>
          </w:p>
          <w:p w:rsidR="002A21AE" w:rsidRDefault="002A21AE">
            <w:pPr>
              <w:pStyle w:val="TableTextNumbersContinued"/>
            </w:pPr>
            <w:r>
              <w:t>Click a radio button to select Tube, Gel, or Solid Phase.</w:t>
            </w:r>
          </w:p>
          <w:p w:rsidR="002A21AE" w:rsidRDefault="002A21AE">
            <w:pPr>
              <w:pStyle w:val="TableTextNumbersContinued"/>
            </w:pPr>
          </w:p>
          <w:p w:rsidR="002A21AE" w:rsidRDefault="002A21AE">
            <w:pPr>
              <w:pStyle w:val="TableTextNumbersContinued"/>
            </w:pPr>
            <w:r>
              <w:t xml:space="preserve">Click </w:t>
            </w:r>
            <w:r>
              <w:rPr>
                <w:b/>
              </w:rPr>
              <w:t>Using Automated Instrument</w:t>
            </w:r>
            <w:r>
              <w:t xml:space="preserve">, as appropriate. </w:t>
            </w:r>
          </w:p>
          <w:p w:rsidR="002A21AE" w:rsidRDefault="002A21AE">
            <w:pPr>
              <w:pStyle w:val="TableTextNumbersContinued"/>
            </w:pPr>
          </w:p>
          <w:p w:rsidR="002A21AE" w:rsidRDefault="002A21AE">
            <w:pPr>
              <w:pStyle w:val="TableTextNumbersContinued"/>
            </w:pPr>
            <w:r>
              <w:t xml:space="preserve">Click </w:t>
            </w:r>
            <w:r>
              <w:rPr>
                <w:b/>
              </w:rPr>
              <w:t>OK</w:t>
            </w:r>
            <w:r>
              <w:t>.</w:t>
            </w:r>
          </w:p>
          <w:p w:rsidR="002A21AE" w:rsidRDefault="002A21AE">
            <w:pPr>
              <w:pStyle w:val="TableTextNumbersContinued"/>
            </w:pPr>
          </w:p>
        </w:tc>
        <w:tc>
          <w:tcPr>
            <w:tcW w:w="6120" w:type="dxa"/>
          </w:tcPr>
          <w:p w:rsidR="002A21AE" w:rsidRDefault="002A21AE">
            <w:pPr>
              <w:pStyle w:val="TableTextBullet"/>
            </w:pPr>
            <w:r>
              <w:t xml:space="preserve">Displays an option to select antiserum types. </w:t>
            </w:r>
          </w:p>
          <w:p w:rsidR="002A21AE" w:rsidRDefault="002A21AE">
            <w:pPr>
              <w:pStyle w:val="TableTextBullet"/>
            </w:pPr>
            <w:r>
              <w:t xml:space="preserve">Displays an option to select a lot number for each antiserum type selected. </w:t>
            </w:r>
          </w:p>
          <w:p w:rsidR="002A21AE" w:rsidRDefault="002A21AE">
            <w:pPr>
              <w:pStyle w:val="TableTextBullet"/>
            </w:pPr>
            <w:r>
              <w:t>Displays the lot number information.</w:t>
            </w:r>
          </w:p>
          <w:p w:rsidR="002A21AE" w:rsidRDefault="002A21AE">
            <w:pPr>
              <w:pStyle w:val="TableTextBullet"/>
            </w:pPr>
            <w:r>
              <w:t>Prompts the user to select the correct antiserum entry for the specificity selected.</w:t>
            </w:r>
          </w:p>
          <w:p w:rsidR="002A21AE" w:rsidRDefault="002A21AE">
            <w:pPr>
              <w:pStyle w:val="TableText"/>
            </w:pPr>
          </w:p>
          <w:p w:rsidR="002A21AE" w:rsidRDefault="00C366E0">
            <w:pPr>
              <w:pStyle w:val="TableText"/>
              <w:rPr>
                <w:b/>
                <w:bCs/>
                <w:szCs w:val="18"/>
              </w:rPr>
            </w:pPr>
            <w:r>
              <w:rPr>
                <w:b/>
                <w:bCs/>
                <w:noProof/>
              </w:rPr>
              <mc:AlternateContent>
                <mc:Choice Requires="wps">
                  <w:drawing>
                    <wp:anchor distT="0" distB="0" distL="114300" distR="114300" simplePos="0" relativeHeight="251546112"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472" name="Line 6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641" o:spid="_x0000_s1026" style="position:absolute;z-index:25154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" strokeweight="1.5pt"/>
                  </w:pict>
                </mc:Fallback>
              </mc:AlternateContent>
            </w:r>
            <w:r w:rsidR="002A21AE">
              <w:rPr>
                <w:b/>
                <w:bCs/>
                <w:szCs w:val="18"/>
              </w:rPr>
              <w:t>NOTES</w:t>
            </w:r>
          </w:p>
          <w:p w:rsidR="002A21AE" w:rsidRDefault="002A21AE">
            <w:pPr>
              <w:pStyle w:val="NotesText"/>
            </w:pPr>
          </w:p>
          <w:p w:rsidR="002A21AE" w:rsidRDefault="002A21AE">
            <w:pPr>
              <w:pStyle w:val="NotesText"/>
            </w:pPr>
            <w:r>
              <w:rPr>
                <w:rFonts w:cs="Arial"/>
                <w:vanish/>
              </w:rPr>
              <w:t xml:space="preserve">BR_41.01 </w:t>
            </w:r>
            <w:r>
              <w:t xml:space="preserve">VBECS lists available antigen type tests from which the user may select and allows the user to enter the specificity to expedite the search. The list of antigen type tests is derived from the Corresponding Antigens field from </w:t>
            </w:r>
            <w:r w:rsidR="00543DAF">
              <w:fldChar w:fldCharType="begin"/>
            </w:r>
            <w:r w:rsidR="00543DAF">
              <w:instrText xml:space="preserve"> REF _Ref170004931 \h </w:instrText>
            </w:r>
            <w:r w:rsidR="00543DAF">
              <w:fldChar w:fldCharType="separate"/>
            </w:r>
            <w:r w:rsidR="00F00E6D">
              <w:t xml:space="preserve">Appendix </w:t>
            </w:r>
            <w:r w:rsidR="00F00E6D">
              <w:rPr>
                <w:noProof/>
              </w:rPr>
              <w:t>B</w:t>
            </w:r>
            <w:r w:rsidR="00543DAF">
              <w:fldChar w:fldCharType="end"/>
            </w:r>
            <w:r>
              <w:t>:</w:t>
            </w:r>
            <w:r w:rsidR="0059553A">
              <w:t xml:space="preserve"> </w:t>
            </w:r>
            <w:r w:rsidR="00771DBD">
              <w:fldChar w:fldCharType="begin"/>
            </w:r>
            <w:r w:rsidR="00771DBD">
              <w:instrText xml:space="preserve"> REF _Ref126484449 \h </w:instrText>
            </w:r>
            <w:r w:rsidR="00771DBD">
              <w:fldChar w:fldCharType="separate"/>
            </w:r>
            <w:r w:rsidR="00F00E6D">
              <w:t xml:space="preserve">Table </w:t>
            </w:r>
            <w:r w:rsidR="00F00E6D">
              <w:rPr>
                <w:noProof/>
              </w:rPr>
              <w:t>13</w:t>
            </w:r>
            <w:r w:rsidR="00F00E6D">
              <w:t xml:space="preserve">: </w:t>
            </w:r>
            <w:r w:rsidR="00F00E6D">
              <w:rPr>
                <w:vanish/>
              </w:rPr>
              <w:t xml:space="preserve">TT_23.01A </w:t>
            </w:r>
            <w:r w:rsidR="00F00E6D">
              <w:t>Antibody and Antigen Table: Irregular Antibodies</w:t>
            </w:r>
            <w:r w:rsidR="00771DBD">
              <w:fldChar w:fldCharType="end"/>
            </w:r>
            <w:r>
              <w:t xml:space="preserve">. </w:t>
            </w:r>
          </w:p>
          <w:p w:rsidR="002A21AE" w:rsidRDefault="002A21AE">
            <w:pPr>
              <w:pStyle w:val="NotesText"/>
            </w:pPr>
          </w:p>
          <w:p w:rsidR="002A21AE" w:rsidRDefault="002A21AE">
            <w:pPr>
              <w:pStyle w:val="NotesText"/>
            </w:pPr>
            <w:r>
              <w:rPr>
                <w:rFonts w:cs="Arial"/>
                <w:vanish/>
              </w:rPr>
              <w:t xml:space="preserve">BR_41.04 </w:t>
            </w:r>
            <w:r w:rsidR="009965B7" w:rsidRPr="00896F17">
              <w:rPr>
                <w:rStyle w:val="BullhornChar"/>
              </w:rPr>
              <w:t></w:t>
            </w:r>
            <w:r w:rsidR="009965B7" w:rsidRPr="00D62E87">
              <w:rPr>
                <w:rFonts w:ascii="Webdings" w:hAnsi="Webdings"/>
              </w:rPr>
              <w:t></w:t>
            </w:r>
            <w:r w:rsidR="009965B7" w:rsidRPr="00D62E87">
              <w:t>V</w:t>
            </w:r>
            <w:r>
              <w:t>BECS displays data fields for the user to select or enter the lot number, and displays the manufacturer and expiration date of each antiserum to be used in this transaction to allow the user to choose the correct antiserum. VBECS displays in-date antisera and allows the selection of outdated antisera, if needed, emits an audible alert, and requires an override and generation of an Exception Report (exception type: expired antisera used). A comment is required.</w:t>
            </w:r>
          </w:p>
          <w:p w:rsidR="002A21AE" w:rsidRDefault="002A21AE">
            <w:pPr>
              <w:pStyle w:val="NotesText"/>
            </w:pPr>
          </w:p>
          <w:p w:rsidR="002A21AE" w:rsidRDefault="002A21AE">
            <w:pPr>
              <w:pStyle w:val="NotesText"/>
            </w:pPr>
            <w:r>
              <w:rPr>
                <w:rFonts w:cs="Arial"/>
                <w:vanish/>
              </w:rPr>
              <w:t xml:space="preserve">BR_41.26 </w:t>
            </w:r>
            <w:r w:rsidR="00263B24" w:rsidRPr="00896F17">
              <w:rPr>
                <w:rStyle w:val="BullhornChar"/>
              </w:rPr>
              <w:t></w:t>
            </w:r>
            <w:r w:rsidR="00263B24">
              <w:rPr>
                <w:rFonts w:ascii="Webdings" w:hAnsi="Webdings"/>
              </w:rPr>
              <w:t></w:t>
            </w:r>
            <w:r w:rsidR="00263B24">
              <w:t>W</w:t>
            </w:r>
            <w:r>
              <w:t>hen a user attempts to change the phases of reactivity, VBECS emits an audible alert, warns that the user selected phases that were not used previously for this reagent, and asks whether the user wishes to continue.</w:t>
            </w:r>
          </w:p>
          <w:p w:rsidR="002A21AE" w:rsidRDefault="002A21AE">
            <w:pPr>
              <w:pStyle w:val="NotesText"/>
            </w:pPr>
          </w:p>
          <w:p w:rsidR="002A21AE" w:rsidRDefault="002A21AE">
            <w:pPr>
              <w:pStyle w:val="NotesText"/>
            </w:pPr>
            <w:r>
              <w:rPr>
                <w:b/>
              </w:rPr>
              <w:t>No</w:t>
            </w:r>
            <w:r>
              <w:t xml:space="preserve"> returns the user to the screen to select the correct testing phases. </w:t>
            </w:r>
            <w:r>
              <w:rPr>
                <w:b/>
              </w:rPr>
              <w:t>Yes</w:t>
            </w:r>
            <w:r>
              <w:t xml:space="preserve"> requires the user to enter a comment explaining why different testing phases are selected, and captures details for inclusion in an Exception Report (exception type: antigen testing phase change).</w:t>
            </w:r>
          </w:p>
          <w:p w:rsidR="002A21AE" w:rsidRDefault="002A21AE">
            <w:pPr>
              <w:pStyle w:val="NotesText"/>
            </w:pPr>
          </w:p>
          <w:p w:rsidR="00722DBF" w:rsidRDefault="00722DBF" w:rsidP="00722DBF">
            <w:pPr>
              <w:pStyle w:val="NotesText"/>
            </w:pPr>
            <w:r>
              <w:rPr>
                <w:snapToGrid w:val="0"/>
                <w:vanish/>
              </w:rPr>
              <w:t xml:space="preserve">BR_41.30 </w:t>
            </w:r>
            <w:r>
              <w:t>When a user selects a reagent rack for which quality control (QC) testing was never performed in Enter Daily QC Results, VBECS displays a warning message, clears the selection, and allows the user to select a different rack.</w:t>
            </w:r>
            <w:r w:rsidR="000371B2">
              <w:rPr>
                <w:vanish/>
              </w:rPr>
              <w:t xml:space="preserve"> DR 3945</w:t>
            </w:r>
          </w:p>
          <w:p w:rsidR="00722DBF" w:rsidRDefault="00722DBF">
            <w:pPr>
              <w:pStyle w:val="NotesText"/>
              <w:rPr>
                <w:rFonts w:cs="Arial"/>
                <w:vanish/>
              </w:rPr>
            </w:pPr>
          </w:p>
          <w:p w:rsidR="002A21AE" w:rsidRDefault="002A21AE">
            <w:pPr>
              <w:pStyle w:val="NotesText"/>
            </w:pPr>
            <w:r>
              <w:rPr>
                <w:rFonts w:cs="Arial"/>
                <w:vanish/>
              </w:rPr>
              <w:t xml:space="preserve">BR_41.27 </w:t>
            </w:r>
            <w:r>
              <w:t>When the user QC’d the antigen typing reagent lot number and performed patient antigen typing on the same date under different testing phases, VBECS enables the QC grid for the antisera in the phases the user selected.</w:t>
            </w:r>
          </w:p>
        </w:tc>
      </w:tr>
      <w:tr w:rsidR="002A21AE">
        <w:tblPrEx>
          <w:tblCellMar>
            <w:top w:w="0" w:type="dxa"/>
            <w:bottom w:w="0" w:type="dxa"/>
          </w:tblCellMar>
        </w:tblPrEx>
        <w:tc>
          <w:tcPr>
            <w:tcW w:w="3240" w:type="dxa"/>
          </w:tcPr>
          <w:p w:rsidR="002A21AE" w:rsidRDefault="002A21AE">
            <w:pPr>
              <w:pStyle w:val="TableTextNumbers"/>
            </w:pPr>
            <w:r>
              <w:t xml:space="preserve">Define the antiserum used. </w:t>
            </w:r>
          </w:p>
          <w:p w:rsidR="002A21AE" w:rsidRDefault="002A21AE">
            <w:pPr>
              <w:pStyle w:val="TableTextNumbersContinued"/>
            </w:pPr>
          </w:p>
          <w:p w:rsidR="002A21AE" w:rsidRDefault="002A21AE">
            <w:pPr>
              <w:pStyle w:val="TableTextNumbersContinued"/>
            </w:pPr>
            <w:r>
              <w:t>Enter a lot number for each antiserum specificity.</w:t>
            </w:r>
          </w:p>
          <w:p w:rsidR="002A21AE" w:rsidRDefault="002A21AE">
            <w:pPr>
              <w:pStyle w:val="TableTextNumbersContinued"/>
            </w:pPr>
          </w:p>
          <w:p w:rsidR="002A21AE" w:rsidRDefault="002A21AE">
            <w:pPr>
              <w:pStyle w:val="TableTextNumbersContinued"/>
            </w:pPr>
            <w:r>
              <w:t>Select the testing phase:</w:t>
            </w:r>
          </w:p>
          <w:p w:rsidR="002A21AE" w:rsidRDefault="002A21AE">
            <w:pPr>
              <w:pStyle w:val="TableTextNumbersBullet"/>
            </w:pPr>
            <w:r>
              <w:t>IS</w:t>
            </w:r>
          </w:p>
          <w:p w:rsidR="002A21AE" w:rsidRDefault="002A21AE">
            <w:pPr>
              <w:pStyle w:val="TableTextNumbersBullet"/>
            </w:pPr>
            <w:r>
              <w:t>IS/RT</w:t>
            </w:r>
          </w:p>
          <w:p w:rsidR="002A21AE" w:rsidRDefault="002A21AE">
            <w:pPr>
              <w:pStyle w:val="TableTextNumbersBullet"/>
            </w:pPr>
            <w:r>
              <w:t>IS/37</w:t>
            </w:r>
          </w:p>
          <w:p w:rsidR="002A21AE" w:rsidRDefault="002A21AE">
            <w:pPr>
              <w:pStyle w:val="TableTextNumbersBullet"/>
            </w:pPr>
            <w:r>
              <w:t>AHG/CC.</w:t>
            </w:r>
            <w:r>
              <w:br/>
            </w:r>
          </w:p>
          <w:p w:rsidR="002A21AE" w:rsidRDefault="002A21AE">
            <w:pPr>
              <w:pStyle w:val="TableTextNumbersContinued"/>
            </w:pPr>
            <w:r>
              <w:t>Select the rack, if applicable.</w:t>
            </w:r>
            <w:r>
              <w:br/>
            </w:r>
          </w:p>
          <w:p w:rsidR="002A21AE" w:rsidRDefault="002A21AE">
            <w:pPr>
              <w:pStyle w:val="TableTextNumbersContinued"/>
            </w:pPr>
            <w:r>
              <w:lastRenderedPageBreak/>
              <w:t xml:space="preserve">Select </w:t>
            </w:r>
            <w:r>
              <w:rPr>
                <w:b/>
              </w:rPr>
              <w:t>Add</w:t>
            </w:r>
            <w:r>
              <w:t xml:space="preserve">. </w:t>
            </w:r>
          </w:p>
          <w:p w:rsidR="002A21AE" w:rsidRDefault="002A21AE">
            <w:pPr>
              <w:pStyle w:val="TableTextNumbersContinued"/>
            </w:pPr>
          </w:p>
          <w:p w:rsidR="002A21AE" w:rsidRDefault="002A21AE">
            <w:pPr>
              <w:pStyle w:val="TableTextNumbersContinued"/>
            </w:pPr>
            <w:r>
              <w:t>Select additional antisera, if desired.</w:t>
            </w:r>
          </w:p>
          <w:p w:rsidR="002A21AE" w:rsidRDefault="002A21AE">
            <w:pPr>
              <w:pStyle w:val="TableTextNumbersContinued"/>
            </w:pPr>
          </w:p>
          <w:p w:rsidR="002A21AE" w:rsidRDefault="002A21AE">
            <w:pPr>
              <w:pStyle w:val="TableTextNumbersContinued"/>
            </w:pPr>
            <w:r>
              <w:t>Respond to warnings and enter comments, when indicated.</w:t>
            </w:r>
            <w:r>
              <w:br/>
            </w:r>
          </w:p>
          <w:p w:rsidR="002A21AE" w:rsidRDefault="002A21AE">
            <w:pPr>
              <w:pStyle w:val="TableTextNumbersContinued"/>
              <w:rPr>
                <w:b/>
                <w:bCs/>
              </w:rPr>
            </w:pPr>
            <w:r>
              <w:t xml:space="preserve">Select </w:t>
            </w:r>
            <w:r>
              <w:rPr>
                <w:b/>
              </w:rPr>
              <w:t>OK</w:t>
            </w:r>
            <w:r w:rsidR="00030E55" w:rsidRPr="00030E55">
              <w:t xml:space="preserve"> (</w:t>
            </w:r>
            <w:r w:rsidR="00030E55">
              <w:fldChar w:fldCharType="begin"/>
            </w:r>
            <w:r w:rsidR="00030E55">
              <w:instrText xml:space="preserve"> REF _Ref126648704 \h </w:instrText>
            </w:r>
            <w:r w:rsidR="00030E55">
              <w:fldChar w:fldCharType="separate"/>
            </w:r>
            <w:r w:rsidR="00FE23D2">
              <w:t xml:space="preserve">Figure </w:t>
            </w:r>
            <w:r w:rsidR="00FE23D2">
              <w:rPr>
                <w:noProof/>
              </w:rPr>
              <w:t>82</w:t>
            </w:r>
            <w:r w:rsidR="00030E55">
              <w:fldChar w:fldCharType="end"/>
            </w:r>
            <w:r w:rsidR="00030E55" w:rsidRPr="00030E55">
              <w:t>)</w:t>
            </w:r>
            <w:r>
              <w:t>.</w:t>
            </w:r>
          </w:p>
        </w:tc>
        <w:tc>
          <w:tcPr>
            <w:tcW w:w="6120" w:type="dxa"/>
          </w:tcPr>
          <w:p w:rsidR="002A21AE" w:rsidRDefault="002A21AE">
            <w:pPr>
              <w:pStyle w:val="TableTextBullet"/>
            </w:pPr>
            <w:r>
              <w:lastRenderedPageBreak/>
              <w:t xml:space="preserve">Displays an option to select the testing phases for the antiserum specificity by lot number. </w:t>
            </w:r>
          </w:p>
          <w:p w:rsidR="002A21AE" w:rsidRDefault="002A21AE">
            <w:pPr>
              <w:pStyle w:val="TableTextBullet"/>
            </w:pPr>
            <w:r>
              <w:t>Displays a testing grid disabling the phases not to be entered.</w:t>
            </w:r>
          </w:p>
          <w:p w:rsidR="002A21AE" w:rsidRDefault="002A21AE">
            <w:pPr>
              <w:pStyle w:val="TableTextBullet"/>
            </w:pPr>
            <w:r>
              <w:t>Stores the antiserum information and checks whether the positive and negative controls need to be tested with this batch.</w:t>
            </w:r>
          </w:p>
          <w:p w:rsidR="002A21AE" w:rsidRDefault="002A21AE">
            <w:pPr>
              <w:pStyle w:val="TableTextBullet"/>
            </w:pPr>
            <w:r>
              <w:t>Prompts the user to enter the lot number and vial identifier for the positive and negative control used for each antiserum tested.</w:t>
            </w:r>
          </w:p>
          <w:p w:rsidR="002A21AE" w:rsidRDefault="002A21AE">
            <w:pPr>
              <w:pStyle w:val="TableText"/>
            </w:pPr>
          </w:p>
          <w:p w:rsidR="002A21AE" w:rsidRDefault="00C366E0">
            <w:pPr>
              <w:pStyle w:val="TableText"/>
              <w:rPr>
                <w:b/>
                <w:bCs/>
                <w:szCs w:val="18"/>
              </w:rPr>
            </w:pPr>
            <w:r>
              <w:rPr>
                <w:b/>
                <w:bCs/>
                <w:noProof/>
              </w:rPr>
              <mc:AlternateContent>
                <mc:Choice Requires="wps">
                  <w:drawing>
                    <wp:anchor distT="0" distB="0" distL="114300" distR="114300" simplePos="0" relativeHeight="251547136"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471" name="Line 64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642" o:spid="_x0000_s1026" style="position:absolute;z-index:25154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IUs&#10;cVA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rsidR="002A21AE" w:rsidRDefault="002A21AE">
            <w:pPr>
              <w:pStyle w:val="NotesText"/>
            </w:pPr>
          </w:p>
          <w:p w:rsidR="002A21AE" w:rsidRDefault="002A21AE">
            <w:pPr>
              <w:pStyle w:val="NotesText"/>
            </w:pPr>
            <w:r>
              <w:rPr>
                <w:rFonts w:cs="Arial"/>
                <w:vanish/>
              </w:rPr>
              <w:t xml:space="preserve">BR_28.23 </w:t>
            </w:r>
            <w:r>
              <w:t xml:space="preserve">When VBECS displays lot numbers for selection, it checks the inventory system for the reagent name and lot numbers in a rack. The user cannot force the entry of a lot number that </w:t>
            </w:r>
            <w:r>
              <w:lastRenderedPageBreak/>
              <w:t>VBECS disallowed on the selection list. The user must choose a different reagent. The user may not select a reagent with an “unsatisfactory” value in the Inspection field or with a quantity of zero.</w:t>
            </w:r>
          </w:p>
          <w:p w:rsidR="008C5A8F" w:rsidRDefault="008C5A8F">
            <w:pPr>
              <w:pStyle w:val="NotesText"/>
            </w:pPr>
          </w:p>
          <w:p w:rsidR="008C5A8F" w:rsidRDefault="008C5A8F" w:rsidP="008C5A8F">
            <w:pPr>
              <w:pStyle w:val="NotesText"/>
            </w:pPr>
            <w:r>
              <w:rPr>
                <w:rFonts w:cs="Arial"/>
                <w:vanish/>
              </w:rPr>
              <w:t xml:space="preserve">BR_28.24 </w:t>
            </w:r>
            <w:r w:rsidRPr="00896F17">
              <w:rPr>
                <w:rStyle w:val="BullhornChar"/>
              </w:rPr>
              <w:t></w:t>
            </w:r>
            <w:r w:rsidRPr="00D62E87">
              <w:rPr>
                <w:rFonts w:ascii="Webdings" w:hAnsi="Webdings"/>
              </w:rPr>
              <w:t></w:t>
            </w:r>
            <w:r w:rsidRPr="00D62E87">
              <w:t>V</w:t>
            </w:r>
            <w:r>
              <w:t>BECS compares the expiration date of each reagent on the selected rack to the testing date, emits an audible alert, and warns when the reagent is expired.</w:t>
            </w:r>
          </w:p>
          <w:p w:rsidR="002A21AE" w:rsidRDefault="002A21AE">
            <w:pPr>
              <w:pStyle w:val="NotesText"/>
            </w:pPr>
          </w:p>
          <w:p w:rsidR="002A21AE" w:rsidRDefault="002A21AE">
            <w:pPr>
              <w:pStyle w:val="NotesText"/>
            </w:pPr>
            <w:r>
              <w:rPr>
                <w:rFonts w:cs="Arial"/>
                <w:vanish/>
              </w:rPr>
              <w:t xml:space="preserve">BR_41.02 </w:t>
            </w:r>
            <w:r>
              <w:t xml:space="preserve">VBECS enables the rack identifier field when a user selects the weak D or AHG/CC phase and disables the field when a user selects other phases. </w:t>
            </w:r>
          </w:p>
          <w:p w:rsidR="002A21AE" w:rsidRDefault="002A21AE">
            <w:pPr>
              <w:pStyle w:val="NotesText"/>
            </w:pPr>
          </w:p>
          <w:p w:rsidR="002A21AE" w:rsidRPr="00D452FC" w:rsidRDefault="002A21AE">
            <w:pPr>
              <w:pStyle w:val="NotesText"/>
              <w:rPr>
                <w:vanish/>
              </w:rPr>
            </w:pPr>
            <w:r>
              <w:rPr>
                <w:rFonts w:cs="Arial"/>
                <w:vanish/>
              </w:rPr>
              <w:t xml:space="preserve">BR_41.03 </w:t>
            </w:r>
            <w:r w:rsidR="004F2D49">
              <w:t>VBECS automatically adds the positive and negative control tests to the selected reagent type worklist if they have not been tested on that calendar date for the selected antisera lot number</w:t>
            </w:r>
            <w:r>
              <w:t>.</w:t>
            </w:r>
            <w:r w:rsidR="00D452FC">
              <w:t xml:space="preserve"> </w:t>
            </w:r>
            <w:r w:rsidR="00D452FC" w:rsidRPr="00D452FC">
              <w:rPr>
                <w:vanish/>
              </w:rPr>
              <w:t>DR 3717</w:t>
            </w:r>
          </w:p>
          <w:p w:rsidR="002A21AE" w:rsidRDefault="002A21AE">
            <w:pPr>
              <w:pStyle w:val="NotesText"/>
            </w:pPr>
          </w:p>
          <w:p w:rsidR="002A21AE" w:rsidRDefault="002A21AE">
            <w:pPr>
              <w:pStyle w:val="NotesText"/>
            </w:pPr>
            <w:r>
              <w:rPr>
                <w:rFonts w:cs="Arial"/>
                <w:vanish/>
              </w:rPr>
              <w:t xml:space="preserve">BR_41.25 </w:t>
            </w:r>
            <w:r>
              <w:t xml:space="preserve">Reagent lot numbers that are selectable for positive and negative control cells: </w:t>
            </w:r>
          </w:p>
          <w:p w:rsidR="002A21AE" w:rsidRDefault="002A21AE">
            <w:pPr>
              <w:pStyle w:val="NotesTextBullet"/>
            </w:pPr>
            <w:r>
              <w:t>Reverse ABO Typing Cells (set)</w:t>
            </w:r>
          </w:p>
          <w:p w:rsidR="002A21AE" w:rsidRDefault="002A21AE">
            <w:pPr>
              <w:pStyle w:val="NotesTextBullet"/>
            </w:pPr>
            <w:r>
              <w:t>A2 cell (vial)</w:t>
            </w:r>
          </w:p>
          <w:p w:rsidR="002A21AE" w:rsidRDefault="002A21AE">
            <w:pPr>
              <w:pStyle w:val="NotesTextBullet"/>
            </w:pPr>
            <w:r>
              <w:t>Screening Cells (set)</w:t>
            </w:r>
          </w:p>
          <w:p w:rsidR="002A21AE" w:rsidRDefault="002A21AE">
            <w:pPr>
              <w:pStyle w:val="NotesTextBullet"/>
            </w:pPr>
            <w:r>
              <w:t>Check Cells (vial)</w:t>
            </w:r>
          </w:p>
          <w:p w:rsidR="002A21AE" w:rsidRDefault="002A21AE">
            <w:pPr>
              <w:pStyle w:val="NotesTextBullet"/>
            </w:pPr>
            <w:r>
              <w:t>Panel (set)</w:t>
            </w:r>
          </w:p>
          <w:p w:rsidR="002A21AE" w:rsidRDefault="002A21AE">
            <w:pPr>
              <w:pStyle w:val="NotesTextBullet"/>
            </w:pPr>
            <w:r>
              <w:t>Other (set)</w:t>
            </w:r>
          </w:p>
          <w:p w:rsidR="00B062CD" w:rsidRDefault="00B062CD" w:rsidP="00B062CD">
            <w:pPr>
              <w:pStyle w:val="NotesText"/>
            </w:pPr>
          </w:p>
          <w:p w:rsidR="00B062CD" w:rsidRDefault="00B062CD" w:rsidP="00B062CD">
            <w:pPr>
              <w:pStyle w:val="NotesText"/>
            </w:pPr>
            <w:r>
              <w:t>VBECS r</w:t>
            </w:r>
            <w:r w:rsidRPr="00AA089C">
              <w:t>equest</w:t>
            </w:r>
            <w:r>
              <w:t>s</w:t>
            </w:r>
            <w:r w:rsidRPr="00AA089C">
              <w:t xml:space="preserve"> information about </w:t>
            </w:r>
            <w:r>
              <w:t>an antigen</w:t>
            </w:r>
            <w:r w:rsidRPr="00AA089C">
              <w:t xml:space="preserve"> lot number </w:t>
            </w:r>
            <w:r>
              <w:t xml:space="preserve">only </w:t>
            </w:r>
            <w:r w:rsidRPr="00AA089C">
              <w:t xml:space="preserve">the first time it is used </w:t>
            </w:r>
            <w:r>
              <w:t>on a specific</w:t>
            </w:r>
            <w:r w:rsidRPr="00AA089C">
              <w:t xml:space="preserve"> day. </w:t>
            </w:r>
          </w:p>
          <w:p w:rsidR="00B062CD" w:rsidRDefault="00B062CD" w:rsidP="00B062CD">
            <w:pPr>
              <w:pStyle w:val="NotesText"/>
            </w:pPr>
          </w:p>
          <w:p w:rsidR="00B062CD" w:rsidRDefault="00B062CD" w:rsidP="00B062CD">
            <w:pPr>
              <w:pStyle w:val="NotesText"/>
            </w:pPr>
            <w:r w:rsidRPr="00AA089C">
              <w:t xml:space="preserve">If there are multiple test tabs, </w:t>
            </w:r>
            <w:r>
              <w:t>VBECS displays a</w:t>
            </w:r>
            <w:r w:rsidRPr="00AA089C">
              <w:t xml:space="preserve"> </w:t>
            </w:r>
            <w:r>
              <w:t>message</w:t>
            </w:r>
            <w:r w:rsidRPr="00AA089C">
              <w:t xml:space="preserve"> </w:t>
            </w:r>
            <w:r>
              <w:t xml:space="preserve">that </w:t>
            </w:r>
            <w:r w:rsidRPr="00AA089C">
              <w:t xml:space="preserve">may not </w:t>
            </w:r>
            <w:r>
              <w:t>correspond to</w:t>
            </w:r>
            <w:r w:rsidRPr="00AA089C">
              <w:t xml:space="preserve"> the</w:t>
            </w:r>
            <w:r>
              <w:t xml:space="preserve"> selected</w:t>
            </w:r>
            <w:r w:rsidRPr="00AA089C">
              <w:t xml:space="preserve"> tab, but will </w:t>
            </w:r>
            <w:r>
              <w:t xml:space="preserve">correspond to </w:t>
            </w:r>
            <w:r w:rsidRPr="00AA089C">
              <w:t xml:space="preserve">information </w:t>
            </w:r>
            <w:r>
              <w:t xml:space="preserve">required by </w:t>
            </w:r>
            <w:r w:rsidRPr="00AA089C">
              <w:t>one of the requested tests.</w:t>
            </w:r>
          </w:p>
        </w:tc>
      </w:tr>
      <w:tr w:rsidR="002A21AE">
        <w:tblPrEx>
          <w:tblCellMar>
            <w:top w:w="0" w:type="dxa"/>
            <w:bottom w:w="0" w:type="dxa"/>
          </w:tblCellMar>
        </w:tblPrEx>
        <w:tc>
          <w:tcPr>
            <w:tcW w:w="3240" w:type="dxa"/>
          </w:tcPr>
          <w:p w:rsidR="002A21AE" w:rsidRDefault="002A21AE">
            <w:pPr>
              <w:pStyle w:val="TableTextNumbers"/>
            </w:pPr>
            <w:r>
              <w:lastRenderedPageBreak/>
              <w:t xml:space="preserve">Select one or more blood units to add to the worklist. </w:t>
            </w:r>
          </w:p>
          <w:p w:rsidR="002A21AE" w:rsidRDefault="002A21AE">
            <w:pPr>
              <w:pStyle w:val="TableTextNumbersContinued"/>
            </w:pPr>
          </w:p>
          <w:p w:rsidR="002A21AE" w:rsidRDefault="002A21AE">
            <w:pPr>
              <w:pStyle w:val="TableTextNumbersContinued"/>
            </w:pPr>
            <w:r>
              <w:t xml:space="preserve">Enter the unit ID and the product code from the inventory, or click the </w:t>
            </w:r>
            <w:r w:rsidR="00A6373D">
              <w:rPr>
                <w:b/>
              </w:rPr>
              <w:t>find</w:t>
            </w:r>
            <w:r>
              <w:rPr>
                <w:b/>
              </w:rPr>
              <w:t xml:space="preserve"> </w:t>
            </w:r>
            <w:r w:rsidRPr="00D1100E">
              <w:t>button</w:t>
            </w:r>
            <w:r>
              <w:t xml:space="preserve"> to search for a blood unit and select from the list of available units.</w:t>
            </w:r>
          </w:p>
          <w:p w:rsidR="002A21AE" w:rsidRDefault="002A21AE">
            <w:pPr>
              <w:pStyle w:val="TableTextNumbersContinued"/>
            </w:pPr>
          </w:p>
          <w:p w:rsidR="002A21AE" w:rsidRDefault="002A21AE" w:rsidP="001E4417">
            <w:pPr>
              <w:pStyle w:val="TableTextNumbersContinued"/>
            </w:pPr>
            <w:r>
              <w:t xml:space="preserve">Click </w:t>
            </w:r>
            <w:r>
              <w:rPr>
                <w:b/>
              </w:rPr>
              <w:t>OK</w:t>
            </w:r>
            <w:r>
              <w:t xml:space="preserve"> when all units are selected.</w:t>
            </w:r>
          </w:p>
        </w:tc>
        <w:tc>
          <w:tcPr>
            <w:tcW w:w="6120" w:type="dxa"/>
          </w:tcPr>
          <w:p w:rsidR="002A21AE" w:rsidRDefault="002A21AE">
            <w:pPr>
              <w:pStyle w:val="TableTextBullet"/>
            </w:pPr>
            <w:r>
              <w:t>Allows the user to scan or enter units to be included in the worklist or select them from a list.</w:t>
            </w:r>
          </w:p>
          <w:p w:rsidR="002A21AE" w:rsidRPr="001E4417" w:rsidRDefault="002A21AE" w:rsidP="001E4417">
            <w:pPr>
              <w:pStyle w:val="TableTextBullet"/>
              <w:rPr>
                <w:b/>
                <w:bCs/>
              </w:rPr>
            </w:pPr>
            <w:r>
              <w:t>Lists the selected units</w:t>
            </w:r>
            <w:r w:rsidRPr="001E4417">
              <w:rPr>
                <w:bCs/>
              </w:rPr>
              <w:t>.</w:t>
            </w:r>
          </w:p>
        </w:tc>
      </w:tr>
      <w:tr w:rsidR="002A21AE">
        <w:tblPrEx>
          <w:tblCellMar>
            <w:top w:w="0" w:type="dxa"/>
            <w:bottom w:w="0" w:type="dxa"/>
          </w:tblCellMar>
        </w:tblPrEx>
        <w:tc>
          <w:tcPr>
            <w:tcW w:w="3240" w:type="dxa"/>
          </w:tcPr>
          <w:p w:rsidR="00B6515C" w:rsidRDefault="00B6515C" w:rsidP="00B6515C">
            <w:pPr>
              <w:pStyle w:val="TableTextNumbers"/>
            </w:pPr>
            <w:r>
              <w:t>Select the lot number for the reagent and the positive and negative control cells. Enter the vial identifiers, if required. Enter “0” when not using panel cells.</w:t>
            </w:r>
          </w:p>
          <w:p w:rsidR="00B6515C" w:rsidRDefault="00B6515C" w:rsidP="00B6515C">
            <w:pPr>
              <w:pStyle w:val="TableTextNumbersContinued"/>
            </w:pPr>
          </w:p>
          <w:p w:rsidR="0048389A" w:rsidRDefault="00B6515C" w:rsidP="00B6515C">
            <w:pPr>
              <w:pStyle w:val="TableTextNumbersContinued"/>
            </w:pPr>
            <w:r>
              <w:t>Verify the reagent type and the positive and negative control cell lot numbers selected and vial identifiers entered, if required.</w:t>
            </w:r>
          </w:p>
        </w:tc>
        <w:tc>
          <w:tcPr>
            <w:tcW w:w="6120" w:type="dxa"/>
          </w:tcPr>
          <w:p w:rsidR="002A21AE" w:rsidRDefault="002A21AE">
            <w:pPr>
              <w:pStyle w:val="TableTextBullet"/>
            </w:pPr>
            <w:r>
              <w:t xml:space="preserve">Displays the reagent type and lot numbers, including the vial identifier. </w:t>
            </w:r>
          </w:p>
          <w:p w:rsidR="002A21AE" w:rsidRDefault="002A21AE">
            <w:pPr>
              <w:pStyle w:val="TableText"/>
            </w:pPr>
          </w:p>
          <w:p w:rsidR="002A21AE" w:rsidRDefault="00C366E0">
            <w:pPr>
              <w:pStyle w:val="TableText"/>
              <w:rPr>
                <w:b/>
                <w:bCs/>
                <w:szCs w:val="18"/>
              </w:rPr>
            </w:pPr>
            <w:r>
              <w:rPr>
                <w:b/>
                <w:bCs/>
                <w:noProof/>
              </w:rPr>
              <mc:AlternateContent>
                <mc:Choice Requires="wps">
                  <w:drawing>
                    <wp:anchor distT="0" distB="0" distL="114300" distR="114300" simplePos="0" relativeHeight="251548160"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470" name="Line 6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644" o:spid="_x0000_s1026" style="position:absolute;z-index:25154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D0f&#10;cSM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rsidR="002A21AE" w:rsidRDefault="002A21AE">
            <w:pPr>
              <w:pStyle w:val="NotesText"/>
            </w:pPr>
          </w:p>
          <w:p w:rsidR="002A21AE" w:rsidRDefault="00B6515C">
            <w:pPr>
              <w:pStyle w:val="NotesText"/>
            </w:pPr>
            <w:r>
              <w:t>The vial identifier, comprising one or two digits, identifies the vial contained in a kit of reagent red blood cells. A vial contains antigen positive or antigen negative blood cells to be used in quality control of the antisera.</w:t>
            </w:r>
          </w:p>
        </w:tc>
      </w:tr>
      <w:tr w:rsidR="002A21AE">
        <w:tblPrEx>
          <w:tblCellMar>
            <w:top w:w="0" w:type="dxa"/>
            <w:bottom w:w="0" w:type="dxa"/>
          </w:tblCellMar>
        </w:tblPrEx>
        <w:tc>
          <w:tcPr>
            <w:tcW w:w="3240" w:type="dxa"/>
          </w:tcPr>
          <w:p w:rsidR="002A21AE" w:rsidRDefault="002A21AE">
            <w:pPr>
              <w:pStyle w:val="TableTextNumbers"/>
            </w:pPr>
            <w:r>
              <w:t xml:space="preserve">Respond to warnings and continue with antigen typing. </w:t>
            </w:r>
          </w:p>
          <w:p w:rsidR="002A21AE" w:rsidRDefault="002A21AE">
            <w:pPr>
              <w:pStyle w:val="TableTextNumbersContinued"/>
            </w:pPr>
          </w:p>
          <w:p w:rsidR="002A21AE" w:rsidRDefault="002A21AE">
            <w:pPr>
              <w:pStyle w:val="TableTextNumbersContinued"/>
            </w:pPr>
            <w:r>
              <w:t xml:space="preserve">Review the lot number, manufacturer name, and </w:t>
            </w:r>
            <w:r>
              <w:lastRenderedPageBreak/>
              <w:t>expiration date for the antiserum and control cells. If they are not correct, start over.</w:t>
            </w:r>
          </w:p>
          <w:p w:rsidR="002A21AE" w:rsidRDefault="002A21AE">
            <w:pPr>
              <w:pStyle w:val="TableTextNumbersContinued"/>
            </w:pPr>
          </w:p>
          <w:p w:rsidR="002A21AE" w:rsidRDefault="002A21AE">
            <w:pPr>
              <w:pStyle w:val="TableTextNumbersContinued"/>
            </w:pPr>
            <w:r>
              <w:t>Select a control cell or unit to begin entering serologic reactions and interpretations in the data entry grid.</w:t>
            </w:r>
          </w:p>
          <w:p w:rsidR="002A21AE" w:rsidRDefault="002A21AE">
            <w:pPr>
              <w:pStyle w:val="TableTextNumbersContinued"/>
            </w:pPr>
          </w:p>
          <w:p w:rsidR="002A21AE" w:rsidRDefault="002A21AE">
            <w:pPr>
              <w:pStyle w:val="TableTextNumbersContinued"/>
              <w:rPr>
                <w:b/>
                <w:bCs/>
              </w:rPr>
            </w:pPr>
          </w:p>
          <w:p w:rsidR="002A21AE" w:rsidRDefault="002A21AE">
            <w:pPr>
              <w:pStyle w:val="TableTextNumbersContinued"/>
            </w:pPr>
          </w:p>
        </w:tc>
        <w:tc>
          <w:tcPr>
            <w:tcW w:w="6120" w:type="dxa"/>
          </w:tcPr>
          <w:p w:rsidR="002A21AE" w:rsidRDefault="002A21AE">
            <w:pPr>
              <w:pStyle w:val="TableTextBullet"/>
            </w:pPr>
            <w:r>
              <w:lastRenderedPageBreak/>
              <w:t>Displays each selected unit in a separate tab for each selected specificity with its own grids and quality control.</w:t>
            </w:r>
          </w:p>
          <w:p w:rsidR="002A21AE" w:rsidRDefault="002A21AE">
            <w:pPr>
              <w:pStyle w:val="TableTextBullet"/>
            </w:pPr>
            <w:r>
              <w:t xml:space="preserve">Displays a direct data entry </w:t>
            </w:r>
            <w:r w:rsidR="00917E9F">
              <w:t xml:space="preserve">(DDE) </w:t>
            </w:r>
            <w:r>
              <w:t>grid to enter serologic reaction results for antigen typing of units. This may already be filled with results from a previously saved partially completed worksheet.</w:t>
            </w:r>
          </w:p>
          <w:p w:rsidR="002A21AE" w:rsidRDefault="002A21AE">
            <w:pPr>
              <w:pStyle w:val="TableTextBullet"/>
            </w:pPr>
            <w:r>
              <w:lastRenderedPageBreak/>
              <w:t>Allows a user to select a unit or control cell and enter a test result.</w:t>
            </w:r>
          </w:p>
          <w:p w:rsidR="002A21AE" w:rsidRDefault="002A21AE">
            <w:pPr>
              <w:pStyle w:val="TableTextBullet"/>
            </w:pPr>
            <w:r>
              <w:t>Allows only valid data entries in the grid reaction result and interpretation cells.</w:t>
            </w:r>
          </w:p>
          <w:p w:rsidR="002A21AE" w:rsidRDefault="002A21AE">
            <w:pPr>
              <w:pStyle w:val="TableTextBullet"/>
            </w:pPr>
            <w:r>
              <w:t>Restricts data entry to valid selections for testing results.</w:t>
            </w:r>
          </w:p>
          <w:p w:rsidR="002A21AE" w:rsidRDefault="002A21AE">
            <w:pPr>
              <w:pStyle w:val="TableTextBullet"/>
            </w:pPr>
            <w:r>
              <w:t>Keeps all testing results and entered interpretations on the screen until the user saves them.</w:t>
            </w:r>
          </w:p>
          <w:p w:rsidR="002A21AE" w:rsidRDefault="002A21AE">
            <w:pPr>
              <w:pStyle w:val="TableText"/>
            </w:pPr>
          </w:p>
          <w:p w:rsidR="002A21AE" w:rsidRDefault="00C366E0">
            <w:pPr>
              <w:pStyle w:val="TableText"/>
              <w:rPr>
                <w:b/>
                <w:bCs/>
                <w:szCs w:val="18"/>
              </w:rPr>
            </w:pPr>
            <w:r>
              <w:rPr>
                <w:b/>
                <w:bCs/>
                <w:noProof/>
              </w:rPr>
              <mc:AlternateContent>
                <mc:Choice Requires="wps">
                  <w:drawing>
                    <wp:anchor distT="0" distB="0" distL="114300" distR="114300" simplePos="0" relativeHeight="251549184"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469" name="Line 6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645" o:spid="_x0000_s1026" style="position:absolute;z-index:25154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Axu/FQIAAC0EAAAOAAAAZHJzL2Uyb0RvYy54bWysU8GO2jAQvVfqP1i+QxI2UI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PMD&#10;G78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rsidR="002A21AE" w:rsidRDefault="002A21AE">
            <w:pPr>
              <w:pStyle w:val="NotesText"/>
            </w:pPr>
          </w:p>
          <w:p w:rsidR="002A21AE" w:rsidRDefault="002A21AE">
            <w:pPr>
              <w:pStyle w:val="NotesText"/>
            </w:pPr>
            <w:r>
              <w:rPr>
                <w:rFonts w:cs="Arial"/>
                <w:vanish/>
              </w:rPr>
              <w:t xml:space="preserve">BR_41.07 </w:t>
            </w:r>
            <w:r>
              <w:t>VBECS displays the worklist for the grids by antiserum types.</w:t>
            </w:r>
          </w:p>
          <w:p w:rsidR="002A21AE" w:rsidRDefault="002A21AE">
            <w:pPr>
              <w:pStyle w:val="NotesText"/>
            </w:pPr>
          </w:p>
          <w:p w:rsidR="002A21AE" w:rsidRDefault="002A21AE">
            <w:pPr>
              <w:pStyle w:val="NotesText"/>
            </w:pPr>
            <w:r>
              <w:rPr>
                <w:rFonts w:cs="Arial"/>
                <w:vanish/>
              </w:rPr>
              <w:t xml:space="preserve">BR_41.09 </w:t>
            </w:r>
            <w:r>
              <w:t>Valid observed test results entered by a user:</w:t>
            </w:r>
          </w:p>
          <w:p w:rsidR="002A21AE" w:rsidRDefault="002A21AE">
            <w:pPr>
              <w:pStyle w:val="NotesTextBullet"/>
            </w:pPr>
            <w:r>
              <w:t>1 [1+ (positive)]</w:t>
            </w:r>
          </w:p>
          <w:p w:rsidR="002A21AE" w:rsidRDefault="002A21AE">
            <w:pPr>
              <w:pStyle w:val="NotesTextBullet"/>
            </w:pPr>
            <w:r>
              <w:t>2 [2+ (positive)]</w:t>
            </w:r>
          </w:p>
          <w:p w:rsidR="002A21AE" w:rsidRDefault="002A21AE">
            <w:pPr>
              <w:pStyle w:val="NotesTextBullet"/>
            </w:pPr>
            <w:r>
              <w:t>3 [3+ (positive)]</w:t>
            </w:r>
          </w:p>
          <w:p w:rsidR="002A21AE" w:rsidRDefault="002A21AE">
            <w:pPr>
              <w:pStyle w:val="NotesTextBullet"/>
            </w:pPr>
            <w:r>
              <w:t>4 [4+ (positive)]</w:t>
            </w:r>
          </w:p>
          <w:p w:rsidR="002A21AE" w:rsidRDefault="002A21AE">
            <w:pPr>
              <w:pStyle w:val="NotesTextBullet"/>
            </w:pPr>
            <w:r>
              <w:t>W [Weak (</w:t>
            </w:r>
            <w:r w:rsidR="006D384A">
              <w:t>positive</w:t>
            </w:r>
            <w:r>
              <w:t>)]</w:t>
            </w:r>
          </w:p>
          <w:p w:rsidR="002A21AE" w:rsidRDefault="002A21AE">
            <w:pPr>
              <w:pStyle w:val="NotesTextBullet"/>
            </w:pPr>
            <w:r>
              <w:t>F [Mixed Field (</w:t>
            </w:r>
            <w:r w:rsidR="006D384A">
              <w:t>positive</w:t>
            </w:r>
            <w:r>
              <w:t>)]</w:t>
            </w:r>
          </w:p>
          <w:p w:rsidR="002A21AE" w:rsidRDefault="002A21AE">
            <w:pPr>
              <w:pStyle w:val="NotesTextBullet"/>
            </w:pPr>
            <w:r>
              <w:t>M [Microscopic (</w:t>
            </w:r>
            <w:r w:rsidR="006D384A">
              <w:t>positive</w:t>
            </w:r>
            <w:r>
              <w:t>)]</w:t>
            </w:r>
          </w:p>
          <w:p w:rsidR="002A21AE" w:rsidRDefault="002A21AE">
            <w:pPr>
              <w:pStyle w:val="NotesTextBullet"/>
            </w:pPr>
            <w:r>
              <w:t>R [rouleaux (negative)]</w:t>
            </w:r>
          </w:p>
          <w:p w:rsidR="002A21AE" w:rsidRDefault="002A21AE">
            <w:pPr>
              <w:pStyle w:val="NotesTextBullet"/>
            </w:pPr>
            <w:r>
              <w:t>0 (zero) [No Agglutination (negative)]</w:t>
            </w:r>
          </w:p>
          <w:p w:rsidR="002A21AE" w:rsidRDefault="002A21AE">
            <w:pPr>
              <w:pStyle w:val="NotesTextBullet"/>
            </w:pPr>
            <w:r>
              <w:t>X (Not Tested)</w:t>
            </w:r>
            <w:r w:rsidR="002F7FF1">
              <w:t xml:space="preserve"> (does not indicate a disabled cell)</w:t>
            </w:r>
          </w:p>
          <w:p w:rsidR="002A21AE" w:rsidRDefault="002A21AE">
            <w:pPr>
              <w:pStyle w:val="NotesText"/>
            </w:pPr>
          </w:p>
          <w:p w:rsidR="002A21AE" w:rsidRDefault="002A21AE">
            <w:pPr>
              <w:pStyle w:val="NotesText"/>
            </w:pPr>
            <w:r>
              <w:t>When the AHG phase is selected for testing, the AHG must be negative and the CC must be at least 1+ positive to consider the test negative for a unit or for the negative control cell.</w:t>
            </w:r>
          </w:p>
          <w:p w:rsidR="002A21AE" w:rsidRDefault="002A21AE">
            <w:pPr>
              <w:pStyle w:val="NotesText"/>
            </w:pPr>
          </w:p>
          <w:p w:rsidR="002A21AE" w:rsidRDefault="002A21AE">
            <w:pPr>
              <w:pStyle w:val="NotesText"/>
            </w:pPr>
            <w:r>
              <w:rPr>
                <w:rFonts w:cs="Arial"/>
                <w:vanish/>
              </w:rPr>
              <w:t xml:space="preserve">BR_41.17 </w:t>
            </w:r>
            <w:r>
              <w:t xml:space="preserve">The column heading of the data grid specifies the phases of reactivity that may be used in a test selected for the specificity. </w:t>
            </w:r>
          </w:p>
          <w:p w:rsidR="002A21AE" w:rsidRDefault="002A21AE">
            <w:pPr>
              <w:pStyle w:val="NotesText"/>
            </w:pPr>
          </w:p>
          <w:p w:rsidR="002A21AE" w:rsidRDefault="002A21AE">
            <w:pPr>
              <w:pStyle w:val="NotesText"/>
            </w:pPr>
            <w:r>
              <w:rPr>
                <w:rFonts w:cs="Arial"/>
                <w:vanish/>
              </w:rPr>
              <w:t xml:space="preserve">BR_41.18 </w:t>
            </w:r>
            <w:r>
              <w:t>The row heading of the data grid specifies the unit ID being tested. These fields cannot be edited.</w:t>
            </w:r>
          </w:p>
          <w:p w:rsidR="002A21AE" w:rsidRDefault="002A21AE">
            <w:pPr>
              <w:pStyle w:val="NotesText"/>
            </w:pPr>
          </w:p>
          <w:p w:rsidR="002A21AE" w:rsidRDefault="002A21AE">
            <w:pPr>
              <w:pStyle w:val="NotesText"/>
            </w:pPr>
            <w:r>
              <w:rPr>
                <w:rFonts w:cs="Arial"/>
                <w:vanish/>
              </w:rPr>
              <w:t xml:space="preserve">BR_41.21 </w:t>
            </w:r>
            <w:r>
              <w:t>The rows for each antiserum type grid display the positive and negative control cells, then units, in the order in which a user added units to the worklist.</w:t>
            </w:r>
          </w:p>
          <w:p w:rsidR="002A21AE" w:rsidRDefault="002A21AE">
            <w:pPr>
              <w:pStyle w:val="NotesText"/>
            </w:pPr>
          </w:p>
          <w:p w:rsidR="002A21AE" w:rsidRDefault="002A21AE">
            <w:pPr>
              <w:pStyle w:val="NotesText"/>
            </w:pPr>
            <w:r>
              <w:rPr>
                <w:rFonts w:cs="Arial"/>
                <w:vanish/>
              </w:rPr>
              <w:t xml:space="preserve">BR_41.14 </w:t>
            </w:r>
            <w:r>
              <w:t xml:space="preserve">A comment can be associated with any antigen test performed. A user may select canned comments required by an override from the drop-down list or select </w:t>
            </w:r>
            <w:r>
              <w:rPr>
                <w:b/>
              </w:rPr>
              <w:t>Other</w:t>
            </w:r>
            <w:r>
              <w:t xml:space="preserve"> to enter free-text comments.</w:t>
            </w:r>
          </w:p>
        </w:tc>
      </w:tr>
      <w:tr w:rsidR="002A21AE">
        <w:tblPrEx>
          <w:tblCellMar>
            <w:top w:w="0" w:type="dxa"/>
            <w:bottom w:w="0" w:type="dxa"/>
          </w:tblCellMar>
        </w:tblPrEx>
        <w:tc>
          <w:tcPr>
            <w:tcW w:w="3240" w:type="dxa"/>
          </w:tcPr>
          <w:p w:rsidR="002A21AE" w:rsidRDefault="002A21AE">
            <w:pPr>
              <w:pStyle w:val="TableTextNumbers"/>
            </w:pPr>
            <w:r>
              <w:lastRenderedPageBreak/>
              <w:t>Enter results for the control cells and for all selected units. Refer to the legend at the bottom of the screen</w:t>
            </w:r>
            <w:r w:rsidR="002A4159">
              <w:t xml:space="preserve"> (</w:t>
            </w:r>
            <w:r w:rsidR="002A4159">
              <w:fldChar w:fldCharType="begin"/>
            </w:r>
            <w:r w:rsidR="002A4159">
              <w:instrText xml:space="preserve"> REF _Ref126649091 \h </w:instrText>
            </w:r>
            <w:r w:rsidR="002A4159">
              <w:fldChar w:fldCharType="separate"/>
            </w:r>
            <w:r w:rsidR="00FE23D2">
              <w:t>Figure</w:t>
            </w:r>
            <w:r w:rsidR="00FE23D2">
              <w:t xml:space="preserve"> </w:t>
            </w:r>
            <w:r w:rsidR="00FE23D2">
              <w:rPr>
                <w:noProof/>
              </w:rPr>
              <w:t>83</w:t>
            </w:r>
            <w:r w:rsidR="002A4159">
              <w:fldChar w:fldCharType="end"/>
            </w:r>
            <w:r w:rsidR="002A4159">
              <w:t>)</w:t>
            </w:r>
            <w:r>
              <w:t>.</w:t>
            </w:r>
          </w:p>
        </w:tc>
        <w:tc>
          <w:tcPr>
            <w:tcW w:w="6120" w:type="dxa"/>
          </w:tcPr>
          <w:p w:rsidR="002A21AE" w:rsidRDefault="002A21AE">
            <w:pPr>
              <w:pStyle w:val="TableTextBullet"/>
            </w:pPr>
            <w:r>
              <w:t>Prompts the user to confirm that all results were reviewed and are acceptable.</w:t>
            </w:r>
          </w:p>
          <w:p w:rsidR="002A21AE" w:rsidRDefault="002A21AE">
            <w:pPr>
              <w:pStyle w:val="TableText"/>
            </w:pPr>
          </w:p>
          <w:p w:rsidR="002A21AE" w:rsidRDefault="00C366E0">
            <w:pPr>
              <w:pStyle w:val="TableText"/>
              <w:rPr>
                <w:b/>
                <w:bCs/>
                <w:szCs w:val="18"/>
              </w:rPr>
            </w:pPr>
            <w:r>
              <w:rPr>
                <w:b/>
                <w:bCs/>
                <w:noProof/>
              </w:rPr>
              <mc:AlternateContent>
                <mc:Choice Requires="wps">
                  <w:drawing>
                    <wp:anchor distT="0" distB="0" distL="114300" distR="114300" simplePos="0" relativeHeight="251550208"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468" name="Line 64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646" o:spid="_x0000_s1026" style="position:absolute;z-index:25155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OV3&#10;zv0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rsidR="002A21AE" w:rsidRDefault="002A21AE">
            <w:pPr>
              <w:pStyle w:val="NotesText"/>
            </w:pPr>
          </w:p>
          <w:p w:rsidR="002A21AE" w:rsidRDefault="002A21AE" w:rsidP="009256FE">
            <w:pPr>
              <w:pStyle w:val="NotesText"/>
            </w:pPr>
            <w:r>
              <w:t xml:space="preserve">The positive and/or negative control cell test results on the date of testing must be </w:t>
            </w:r>
            <w:r w:rsidR="009256FE">
              <w:t>a valid positive or negative.</w:t>
            </w:r>
          </w:p>
          <w:p w:rsidR="002A21AE" w:rsidRDefault="002A21AE">
            <w:pPr>
              <w:pStyle w:val="NotesText"/>
            </w:pPr>
          </w:p>
          <w:p w:rsidR="002A21AE" w:rsidRDefault="002A21AE">
            <w:pPr>
              <w:pStyle w:val="NotesText"/>
            </w:pPr>
            <w:r>
              <w:rPr>
                <w:rFonts w:cs="Arial"/>
                <w:vanish/>
              </w:rPr>
              <w:t xml:space="preserve">BR_41.22 </w:t>
            </w:r>
            <w:r>
              <w:t xml:space="preserve">When a weak D interpretation is positive </w:t>
            </w:r>
            <w:r w:rsidR="00C749CF">
              <w:t xml:space="preserve">or inconclusive </w:t>
            </w:r>
            <w:r>
              <w:t xml:space="preserve">and is verified for a tested blood unit that was labeled as (Rh) D negative, VBECS warns the user and adds the quarantine indicator to the unit. </w:t>
            </w:r>
          </w:p>
          <w:p w:rsidR="002A21AE" w:rsidRDefault="002A21AE">
            <w:pPr>
              <w:pStyle w:val="NotesText"/>
            </w:pPr>
          </w:p>
          <w:p w:rsidR="00A33DDA" w:rsidRDefault="002A21AE" w:rsidP="00A33DDA">
            <w:pPr>
              <w:pStyle w:val="NotesText"/>
              <w:rPr>
                <w:rFonts w:cs="Arial"/>
                <w:vanish/>
              </w:rPr>
            </w:pPr>
            <w:r>
              <w:rPr>
                <w:rFonts w:cs="Arial"/>
                <w:vanish/>
              </w:rPr>
              <w:t xml:space="preserve">BR_41.12 </w:t>
            </w:r>
            <w:r w:rsidR="00A33DDA">
              <w:t xml:space="preserve">VBECS compares the antigen typing interpretation a user enters to previously assigned antigen typings for the same antigen (as assigned during Incoming Shipment, Edit Unit Information, or </w:t>
            </w:r>
            <w:r w:rsidR="00A33DDA">
              <w:lastRenderedPageBreak/>
              <w:t>previous testing). When the previous interpretation was not “inconclusive” and the current interpretation does not match the previously identified antigen type, VBECS warns the user and quarantines the unit.</w:t>
            </w:r>
          </w:p>
          <w:p w:rsidR="00BC3648" w:rsidRDefault="00BC3648">
            <w:pPr>
              <w:pStyle w:val="NotesText"/>
            </w:pPr>
          </w:p>
          <w:p w:rsidR="009230AA" w:rsidRDefault="009230AA" w:rsidP="00BC3648">
            <w:pPr>
              <w:pStyle w:val="NotesText"/>
              <w:rPr>
                <w:rFonts w:cs="Arial"/>
                <w:szCs w:val="18"/>
              </w:rPr>
            </w:pPr>
          </w:p>
          <w:p w:rsidR="00BC3648" w:rsidRDefault="00BC3648" w:rsidP="00BC3648">
            <w:pPr>
              <w:pStyle w:val="NotesText"/>
            </w:pPr>
            <w:r w:rsidRPr="00BC3648">
              <w:rPr>
                <w:rFonts w:cs="Arial"/>
                <w:vanish/>
                <w:szCs w:val="18"/>
              </w:rPr>
              <w:t>BR_41.19</w:t>
            </w:r>
            <w:r>
              <w:t>System rules establish row validation for the interpretation vs. reaction results pattern [for all user-indicated phase(s) of reactivity] for blood unit and quality control tests.</w:t>
            </w:r>
          </w:p>
        </w:tc>
      </w:tr>
      <w:tr w:rsidR="002A21AE">
        <w:tblPrEx>
          <w:tblCellMar>
            <w:top w:w="0" w:type="dxa"/>
            <w:bottom w:w="0" w:type="dxa"/>
          </w:tblCellMar>
        </w:tblPrEx>
        <w:tc>
          <w:tcPr>
            <w:tcW w:w="3240" w:type="dxa"/>
          </w:tcPr>
          <w:p w:rsidR="002A21AE" w:rsidRDefault="002A21AE">
            <w:pPr>
              <w:pStyle w:val="TableTextNumbers"/>
            </w:pPr>
            <w:r>
              <w:lastRenderedPageBreak/>
              <w:t>Repeat Steps 4–8 for each antiserum type.</w:t>
            </w:r>
          </w:p>
        </w:tc>
        <w:tc>
          <w:tcPr>
            <w:tcW w:w="6120" w:type="dxa"/>
          </w:tcPr>
          <w:p w:rsidR="002A21AE" w:rsidRDefault="002A21AE">
            <w:pPr>
              <w:pStyle w:val="TableTextBullet"/>
            </w:pPr>
            <w:r>
              <w:t>Displays the option to save.</w:t>
            </w:r>
          </w:p>
        </w:tc>
      </w:tr>
      <w:tr w:rsidR="002A21AE">
        <w:tblPrEx>
          <w:tblCellMar>
            <w:top w:w="0" w:type="dxa"/>
            <w:bottom w:w="0" w:type="dxa"/>
          </w:tblCellMar>
        </w:tblPrEx>
        <w:tc>
          <w:tcPr>
            <w:tcW w:w="3240" w:type="dxa"/>
          </w:tcPr>
          <w:p w:rsidR="002A21AE" w:rsidRDefault="002A21AE">
            <w:pPr>
              <w:pStyle w:val="TableTextNumbers"/>
            </w:pPr>
            <w:r>
              <w:t>Respond to warnings and save.</w:t>
            </w:r>
          </w:p>
        </w:tc>
        <w:tc>
          <w:tcPr>
            <w:tcW w:w="6120" w:type="dxa"/>
          </w:tcPr>
          <w:p w:rsidR="002A21AE" w:rsidRDefault="00C96530">
            <w:pPr>
              <w:pStyle w:val="TableTextBullet"/>
            </w:pPr>
            <w:r>
              <w:t xml:space="preserve">Saves the completed QC results with </w:t>
            </w:r>
            <w:r w:rsidR="002A21AE">
              <w:t xml:space="preserve">partially or fully completed </w:t>
            </w:r>
            <w:r>
              <w:t xml:space="preserve">unit testing </w:t>
            </w:r>
            <w:r w:rsidR="002A21AE">
              <w:t xml:space="preserve">data. </w:t>
            </w:r>
          </w:p>
          <w:p w:rsidR="002A21AE" w:rsidRDefault="002A21AE">
            <w:pPr>
              <w:pStyle w:val="TableTextBullet"/>
            </w:pPr>
            <w:r>
              <w:t xml:space="preserve">Reconfirms that all appropriate test results were entered, repeats all data validation, and saves the information on the worksheet displayed. </w:t>
            </w:r>
          </w:p>
          <w:p w:rsidR="002A21AE" w:rsidRDefault="002A21AE">
            <w:pPr>
              <w:pStyle w:val="TableText"/>
            </w:pPr>
          </w:p>
          <w:p w:rsidR="002A21AE" w:rsidRDefault="00C366E0">
            <w:pPr>
              <w:pStyle w:val="TableText"/>
              <w:rPr>
                <w:b/>
                <w:bCs/>
                <w:szCs w:val="18"/>
              </w:rPr>
            </w:pPr>
            <w:r>
              <w:rPr>
                <w:b/>
                <w:bCs/>
                <w:noProof/>
              </w:rPr>
              <mc:AlternateContent>
                <mc:Choice Requires="wps">
                  <w:drawing>
                    <wp:anchor distT="0" distB="0" distL="114300" distR="114300" simplePos="0" relativeHeight="251551232"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467" name="Line 6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648" o:spid="_x0000_s1026" style="position:absolute;z-index:25155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DJG&#10;c1c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rsidR="002A21AE" w:rsidRDefault="002A21AE">
            <w:pPr>
              <w:pStyle w:val="NotesText"/>
            </w:pPr>
          </w:p>
          <w:p w:rsidR="002A21AE" w:rsidRDefault="002A21AE">
            <w:pPr>
              <w:pStyle w:val="NotesText"/>
            </w:pPr>
            <w:r>
              <w:rPr>
                <w:rFonts w:cs="Arial"/>
                <w:vanish/>
              </w:rPr>
              <w:t xml:space="preserve">BR_41.16 </w:t>
            </w:r>
            <w:r>
              <w:t>VBECS saves the testing of one antiserum specificity at a time.</w:t>
            </w:r>
          </w:p>
          <w:p w:rsidR="00C96530" w:rsidRDefault="00C96530">
            <w:pPr>
              <w:pStyle w:val="NotesText"/>
            </w:pPr>
          </w:p>
          <w:p w:rsidR="002A21AE" w:rsidRDefault="00C96530">
            <w:pPr>
              <w:pStyle w:val="NotesText"/>
            </w:pPr>
            <w:r>
              <w:rPr>
                <w:vanish/>
              </w:rPr>
              <w:t xml:space="preserve">BR_41.33 </w:t>
            </w:r>
            <w:r w:rsidRPr="00C96530">
              <w:t>T</w:t>
            </w:r>
            <w:r w:rsidRPr="00176F35">
              <w:t xml:space="preserve">he Positive and Negative control cells must be complete and valid prior to the save of a unit antigen typing result. </w:t>
            </w:r>
            <w:r>
              <w:t>VBECS will d</w:t>
            </w:r>
            <w:r w:rsidRPr="00176F35">
              <w:t xml:space="preserve">isplay a </w:t>
            </w:r>
            <w:r w:rsidR="00D51933">
              <w:t xml:space="preserve">tooltip </w:t>
            </w:r>
            <w:r w:rsidRPr="00176F35">
              <w:t xml:space="preserve">message to the user </w:t>
            </w:r>
            <w:r>
              <w:t>if an attempt to save is made and the QC is not valid.</w:t>
            </w:r>
          </w:p>
          <w:p w:rsidR="00C96530" w:rsidRDefault="00C96530">
            <w:pPr>
              <w:pStyle w:val="NotesText"/>
            </w:pPr>
          </w:p>
          <w:p w:rsidR="002A21AE" w:rsidRDefault="002A21AE">
            <w:pPr>
              <w:pStyle w:val="NotesText"/>
            </w:pPr>
            <w:r>
              <w:rPr>
                <w:rFonts w:cs="Arial"/>
                <w:vanish/>
              </w:rPr>
              <w:t xml:space="preserve">BR_41.06 </w:t>
            </w:r>
            <w:r>
              <w:t>VBECS stores the lot number, vial identifier, manufacturer, and expiration date of the positive and negative control cells with the testing record.</w:t>
            </w:r>
          </w:p>
        </w:tc>
      </w:tr>
      <w:tr w:rsidR="002A21AE">
        <w:tblPrEx>
          <w:tblCellMar>
            <w:top w:w="0" w:type="dxa"/>
            <w:bottom w:w="0" w:type="dxa"/>
          </w:tblCellMar>
        </w:tblPrEx>
        <w:tc>
          <w:tcPr>
            <w:tcW w:w="3240" w:type="dxa"/>
          </w:tcPr>
          <w:p w:rsidR="002A21AE" w:rsidRDefault="002A21AE">
            <w:pPr>
              <w:pStyle w:val="TableTextNumbers"/>
            </w:pPr>
            <w:r>
              <w:t xml:space="preserve">Click </w:t>
            </w:r>
            <w:r>
              <w:rPr>
                <w:b/>
              </w:rPr>
              <w:t xml:space="preserve">OK </w:t>
            </w:r>
            <w:r>
              <w:t xml:space="preserve">to exit. </w:t>
            </w:r>
            <w:r>
              <w:rPr>
                <w:vanish/>
                <w:color w:val="FFFFFF"/>
                <w:szCs w:val="18"/>
              </w:rPr>
              <w:fldChar w:fldCharType="begin"/>
            </w:r>
            <w:r>
              <w:rPr>
                <w:vanish/>
                <w:color w:val="FFFFFF"/>
                <w:szCs w:val="18"/>
              </w:rPr>
              <w:instrText xml:space="preserve"> LISTNUM \l 1 \s 0 </w:instrText>
            </w:r>
            <w:r>
              <w:rPr>
                <w:vanish/>
                <w:color w:val="FFFFFF"/>
                <w:szCs w:val="18"/>
              </w:rPr>
              <w:fldChar w:fldCharType="end">
                <w:numberingChange w:id="345" w:author="Blalock, David (SAIC)" w:date="2011-05-25T13:16:00Z" w:original="0."/>
              </w:fldChar>
            </w:r>
          </w:p>
        </w:tc>
        <w:tc>
          <w:tcPr>
            <w:tcW w:w="6120" w:type="dxa"/>
          </w:tcPr>
          <w:p w:rsidR="002A21AE" w:rsidRDefault="002A21AE">
            <w:pPr>
              <w:pStyle w:val="TableText"/>
            </w:pPr>
          </w:p>
        </w:tc>
      </w:tr>
    </w:tbl>
    <w:p w:rsidR="00030E55" w:rsidRDefault="00030E55" w:rsidP="00030E55">
      <w:pPr>
        <w:pStyle w:val="Caption"/>
      </w:pPr>
      <w:bookmarkStart w:id="346" w:name="_Toc63680362"/>
      <w:bookmarkStart w:id="347" w:name="_Ref126648704"/>
      <w:r>
        <w:lastRenderedPageBreak/>
        <w:t xml:space="preserve">Figure </w:t>
      </w:r>
      <w:r w:rsidR="00C17F7C">
        <w:fldChar w:fldCharType="begin"/>
      </w:r>
      <w:r w:rsidR="00C17F7C">
        <w:instrText xml:space="preserve"> SEQ Figure \* ARABIC </w:instrText>
      </w:r>
      <w:r w:rsidR="00C17F7C">
        <w:fldChar w:fldCharType="separate"/>
      </w:r>
      <w:r w:rsidR="00543C20">
        <w:rPr>
          <w:noProof/>
        </w:rPr>
        <w:t>82</w:t>
      </w:r>
      <w:r w:rsidR="00C17F7C">
        <w:fldChar w:fldCharType="end"/>
      </w:r>
      <w:bookmarkEnd w:id="347"/>
      <w:r>
        <w:t>: Unit Antigen Typing</w:t>
      </w:r>
    </w:p>
    <w:p w:rsidR="002A4159" w:rsidRDefault="00C366E0" w:rsidP="00030E55">
      <w:pPr>
        <w:pStyle w:val="BodyText"/>
      </w:pPr>
      <w:r>
        <w:rPr>
          <w:noProof/>
        </w:rPr>
        <w:drawing>
          <wp:inline distT="0" distB="0" distL="0" distR="0">
            <wp:extent cx="5943600" cy="407670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943600" cy="4076700"/>
                    </a:xfrm>
                    <a:prstGeom prst="rect">
                      <a:avLst/>
                    </a:prstGeom>
                    <a:noFill/>
                    <a:ln>
                      <a:noFill/>
                    </a:ln>
                  </pic:spPr>
                </pic:pic>
              </a:graphicData>
            </a:graphic>
          </wp:inline>
        </w:drawing>
      </w:r>
      <w:r w:rsidR="00030E55">
        <w:t xml:space="preserve"> </w:t>
      </w:r>
    </w:p>
    <w:p w:rsidR="002A4159" w:rsidRDefault="002A4159" w:rsidP="002A4159">
      <w:pPr>
        <w:pStyle w:val="Caption"/>
      </w:pPr>
      <w:bookmarkStart w:id="348" w:name="_Ref126649091"/>
      <w:r>
        <w:lastRenderedPageBreak/>
        <w:t xml:space="preserve">Figure </w:t>
      </w:r>
      <w:r w:rsidR="00C17F7C">
        <w:fldChar w:fldCharType="begin"/>
      </w:r>
      <w:r w:rsidR="00C17F7C">
        <w:instrText xml:space="preserve"> SEQ Figure \* ARABIC </w:instrText>
      </w:r>
      <w:r w:rsidR="00C17F7C">
        <w:fldChar w:fldCharType="separate"/>
      </w:r>
      <w:r w:rsidR="00543C20">
        <w:rPr>
          <w:noProof/>
        </w:rPr>
        <w:t>83</w:t>
      </w:r>
      <w:r w:rsidR="00C17F7C">
        <w:fldChar w:fldCharType="end"/>
      </w:r>
      <w:bookmarkEnd w:id="348"/>
      <w:r>
        <w:t>: Unit Antigen Typing Serologic Results</w:t>
      </w:r>
    </w:p>
    <w:p w:rsidR="001B4885" w:rsidRDefault="00C366E0" w:rsidP="00030E55">
      <w:pPr>
        <w:pStyle w:val="BodyText"/>
      </w:pPr>
      <w:r>
        <w:rPr>
          <w:noProof/>
        </w:rPr>
        <w:drawing>
          <wp:inline distT="0" distB="0" distL="0" distR="0">
            <wp:extent cx="5943600" cy="358140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943600" cy="3581400"/>
                    </a:xfrm>
                    <a:prstGeom prst="rect">
                      <a:avLst/>
                    </a:prstGeom>
                    <a:noFill/>
                    <a:ln>
                      <a:noFill/>
                    </a:ln>
                  </pic:spPr>
                </pic:pic>
              </a:graphicData>
            </a:graphic>
          </wp:inline>
        </w:drawing>
      </w:r>
      <w:r w:rsidR="002A4159">
        <w:t xml:space="preserve"> </w:t>
      </w:r>
    </w:p>
    <w:p w:rsidR="002A21AE" w:rsidRDefault="002A21AE" w:rsidP="00E3402B">
      <w:pPr>
        <w:pStyle w:val="Heading2"/>
      </w:pPr>
      <w:r>
        <w:br w:type="page"/>
      </w:r>
      <w:bookmarkStart w:id="349" w:name="_Toc92426453"/>
      <w:bookmarkStart w:id="350" w:name="_Toc94349314"/>
      <w:bookmarkStart w:id="351" w:name="_Toc436396725"/>
      <w:bookmarkEnd w:id="346"/>
      <w:r>
        <w:lastRenderedPageBreak/>
        <w:t>Modify Components</w:t>
      </w:r>
      <w:bookmarkEnd w:id="351"/>
      <w:r>
        <w:fldChar w:fldCharType="begin"/>
      </w:r>
      <w:r>
        <w:instrText xml:space="preserve"> XE </w:instrText>
      </w:r>
      <w:r w:rsidR="00FA7E65">
        <w:instrText>“</w:instrText>
      </w:r>
      <w:r>
        <w:instrText>Modify Component</w:instrText>
      </w:r>
      <w:r w:rsidR="00FA7E65">
        <w:instrText>”</w:instrText>
      </w:r>
      <w:r>
        <w:instrText xml:space="preserve"> </w:instrText>
      </w:r>
      <w:r>
        <w:fldChar w:fldCharType="end"/>
      </w:r>
      <w:bookmarkEnd w:id="349"/>
      <w:bookmarkEnd w:id="350"/>
    </w:p>
    <w:p w:rsidR="002A21AE" w:rsidRDefault="002A21AE">
      <w:pPr>
        <w:pStyle w:val="Heading3"/>
      </w:pPr>
      <w:bookmarkStart w:id="352" w:name="_Toc94349315"/>
      <w:bookmarkStart w:id="353" w:name="_Modify_Units"/>
      <w:bookmarkStart w:id="354" w:name="_Toc436396726"/>
      <w:bookmarkEnd w:id="353"/>
      <w:r>
        <w:t>Modify Units</w:t>
      </w:r>
      <w:bookmarkEnd w:id="354"/>
      <w:r w:rsidRPr="00796039">
        <w:rPr>
          <w:rFonts w:ascii="Arial Bold" w:hAnsi="Arial Bold"/>
          <w:vanish/>
        </w:rPr>
        <w:fldChar w:fldCharType="begin"/>
      </w:r>
      <w:r w:rsidRPr="00796039">
        <w:rPr>
          <w:rFonts w:ascii="Arial Bold" w:hAnsi="Arial Bold"/>
          <w:vanish/>
        </w:rPr>
        <w:instrText xml:space="preserve"> XE </w:instrText>
      </w:r>
      <w:r w:rsidR="00FA7E65" w:rsidRPr="00796039">
        <w:rPr>
          <w:rFonts w:ascii="Arial Bold" w:hAnsi="Arial Bold"/>
          <w:vanish/>
        </w:rPr>
        <w:instrText>“</w:instrText>
      </w:r>
      <w:r w:rsidRPr="00796039">
        <w:rPr>
          <w:rFonts w:ascii="Arial Bold" w:hAnsi="Arial Bold"/>
          <w:vanish/>
        </w:rPr>
        <w:instrText>Modify Units</w:instrText>
      </w:r>
      <w:r w:rsidR="00FA7E65" w:rsidRPr="00796039">
        <w:rPr>
          <w:rFonts w:ascii="Arial Bold" w:hAnsi="Arial Bold"/>
          <w:vanish/>
        </w:rPr>
        <w:instrText>”</w:instrText>
      </w:r>
      <w:r w:rsidRPr="00796039">
        <w:rPr>
          <w:rFonts w:ascii="Arial Bold" w:hAnsi="Arial Bold"/>
          <w:vanish/>
        </w:rPr>
        <w:instrText xml:space="preserve"> </w:instrText>
      </w:r>
      <w:r w:rsidRPr="00796039">
        <w:rPr>
          <w:rFonts w:ascii="Arial Bold" w:hAnsi="Arial Bold"/>
          <w:vanish/>
        </w:rPr>
        <w:fldChar w:fldCharType="end"/>
      </w:r>
      <w:r w:rsidRPr="00796039">
        <w:rPr>
          <w:rFonts w:ascii="Arial Bold" w:hAnsi="Arial Bold"/>
          <w:vanish/>
        </w:rPr>
        <w:t xml:space="preserve"> UC_26</w:t>
      </w:r>
      <w:bookmarkEnd w:id="352"/>
    </w:p>
    <w:p w:rsidR="002A21AE" w:rsidRDefault="002A21AE" w:rsidP="00FA7E65">
      <w:pPr>
        <w:pStyle w:val="BodyText"/>
      </w:pPr>
      <w:bookmarkStart w:id="355" w:name="_Toc77662608"/>
      <w:r>
        <w:t xml:space="preserve">The user modifies a unit, which results in a different blood product (target product) with </w:t>
      </w:r>
      <w:r w:rsidR="00AC457B">
        <w:t>its own</w:t>
      </w:r>
      <w:r>
        <w:t xml:space="preserve"> properties. A division’s configuration determines the available modification types. </w:t>
      </w:r>
    </w:p>
    <w:p w:rsidR="002A21AE" w:rsidRDefault="002A21AE">
      <w:pPr>
        <w:pStyle w:val="Heading4"/>
      </w:pPr>
      <w:bookmarkStart w:id="356" w:name="_Toc94349316"/>
      <w:r>
        <w:t>Assumptions</w:t>
      </w:r>
      <w:bookmarkEnd w:id="356"/>
      <w:r w:rsidR="00AC457B">
        <w:fldChar w:fldCharType="begin"/>
      </w:r>
      <w:r w:rsidR="00AC457B">
        <w:instrText xml:space="preserve"> XE "</w:instrText>
      </w:r>
      <w:r w:rsidR="00AC457B" w:rsidRPr="00A60D38">
        <w:instrText>Assumptions</w:instrText>
      </w:r>
      <w:r w:rsidR="00AC457B">
        <w:instrText xml:space="preserve">" </w:instrText>
      </w:r>
      <w:r w:rsidR="00AC457B">
        <w:fldChar w:fldCharType="end"/>
      </w:r>
    </w:p>
    <w:p w:rsidR="002A21AE" w:rsidRDefault="00046402">
      <w:pPr>
        <w:pStyle w:val="ListBullet"/>
      </w:pPr>
      <w:r>
        <w:t>Product Modifications</w:t>
      </w:r>
      <w:r w:rsidR="002A21AE">
        <w:t xml:space="preserve"> was executed.</w:t>
      </w:r>
    </w:p>
    <w:p w:rsidR="002A21AE" w:rsidRDefault="00CB7D9B">
      <w:pPr>
        <w:pStyle w:val="ListBullet"/>
      </w:pPr>
      <w:r>
        <w:t>The division is the active shipper for target blood products.</w:t>
      </w:r>
    </w:p>
    <w:p w:rsidR="002A21AE" w:rsidRDefault="002A21AE">
      <w:pPr>
        <w:pStyle w:val="ListBullet"/>
      </w:pPr>
      <w:r>
        <w:t>A unit may be modified with or without patient assignment or restriction.</w:t>
      </w:r>
    </w:p>
    <w:p w:rsidR="002A21AE" w:rsidRDefault="002A21AE">
      <w:pPr>
        <w:pStyle w:val="ListBullet"/>
      </w:pPr>
      <w:r>
        <w:t>A unit may be modified with or without a patient order.</w:t>
      </w:r>
    </w:p>
    <w:p w:rsidR="002A21AE" w:rsidRDefault="002A21AE">
      <w:pPr>
        <w:pStyle w:val="ListBullet"/>
      </w:pPr>
      <w:r>
        <w:t>Units selected for modification must be in the same division as the user.</w:t>
      </w:r>
    </w:p>
    <w:p w:rsidR="00F81D5E" w:rsidRDefault="00F81D5E">
      <w:pPr>
        <w:pStyle w:val="ListBullet"/>
      </w:pPr>
      <w:r>
        <w:t>Product labels and unit numbers for modified products</w:t>
      </w:r>
      <w:r w:rsidRPr="00F81D5E">
        <w:t xml:space="preserve"> </w:t>
      </w:r>
      <w:r>
        <w:t>are on hand.</w:t>
      </w:r>
    </w:p>
    <w:p w:rsidR="0014066B" w:rsidRDefault="0014066B">
      <w:pPr>
        <w:pStyle w:val="ListBullet"/>
      </w:pPr>
      <w:r>
        <w:t>Supplies needed for the unit modification were entered in VBECS.</w:t>
      </w:r>
    </w:p>
    <w:p w:rsidR="002A21AE" w:rsidRDefault="002A21AE">
      <w:pPr>
        <w:pStyle w:val="Heading4"/>
      </w:pPr>
      <w:bookmarkStart w:id="357" w:name="_Toc94349317"/>
      <w:r>
        <w:t>Outcome</w:t>
      </w:r>
      <w:bookmarkEnd w:id="357"/>
    </w:p>
    <w:p w:rsidR="002A21AE" w:rsidRDefault="002A21AE">
      <w:pPr>
        <w:pStyle w:val="ListBullet"/>
      </w:pPr>
      <w:r>
        <w:t>Data generated for an Exception Report are stored for inclusion in the next Exception Report.</w:t>
      </w:r>
    </w:p>
    <w:p w:rsidR="002A21AE" w:rsidRDefault="002A21AE">
      <w:pPr>
        <w:pStyle w:val="ListBullet"/>
      </w:pPr>
      <w:r>
        <w:t>Workload-related data collected as the result of unit modification are stored for inclusion in Workload Reports.</w:t>
      </w:r>
    </w:p>
    <w:p w:rsidR="002A21AE" w:rsidRDefault="002A21AE">
      <w:pPr>
        <w:pStyle w:val="ListBullet"/>
      </w:pPr>
      <w:r>
        <w:t>At the completion of a unit modification, VBECS assigns the original unit a final status of “modified.”</w:t>
      </w:r>
    </w:p>
    <w:p w:rsidR="002A21AE" w:rsidRDefault="002A21AE">
      <w:pPr>
        <w:pStyle w:val="ListBullet"/>
      </w:pPr>
      <w:r>
        <w:t>A permanent virtual link exists between the original unit and target units created.</w:t>
      </w:r>
    </w:p>
    <w:p w:rsidR="002A21AE" w:rsidRDefault="002A21AE">
      <w:pPr>
        <w:pStyle w:val="ListBullet"/>
      </w:pPr>
      <w:r>
        <w:t>The shipper of the target unit created is the division in which the modification was performed. The cost assigned to the target unit is based on what was defined in Blood Products.</w:t>
      </w:r>
    </w:p>
    <w:p w:rsidR="002A21AE" w:rsidRDefault="002A21AE">
      <w:pPr>
        <w:pStyle w:val="Heading4"/>
      </w:pPr>
      <w:bookmarkStart w:id="358" w:name="_Toc94349318"/>
      <w:r>
        <w:t>Limitations and Restrictions</w:t>
      </w:r>
      <w:bookmarkEnd w:id="358"/>
    </w:p>
    <w:p w:rsidR="002A21AE" w:rsidRDefault="00CC5F64">
      <w:pPr>
        <w:pStyle w:val="ListBullet"/>
      </w:pPr>
      <w:r>
        <w:t>VBECS allows modification of units only in limited, assigned, crossmatched, and available statuses.</w:t>
      </w:r>
    </w:p>
    <w:p w:rsidR="002D6306" w:rsidRDefault="002D6306" w:rsidP="002D6306">
      <w:pPr>
        <w:pStyle w:val="ListBullet"/>
      </w:pPr>
      <w:r>
        <w:t>VBECS presents the conservative expiration date for target units. VBECS does not know th</w:t>
      </w:r>
      <w:r w:rsidR="008B6D25">
        <w:t xml:space="preserve">e specific collection details. </w:t>
      </w:r>
      <w:r>
        <w:t>It is the responsib</w:t>
      </w:r>
      <w:r w:rsidR="008B6D25">
        <w:t>i</w:t>
      </w:r>
      <w:r>
        <w:t>lity of each user to accurately enter and process any one blood unit based on its expiration date/time as labeled by the collection facility.</w:t>
      </w:r>
      <w:r>
        <w:rPr>
          <w:vanish/>
        </w:rPr>
        <w:t xml:space="preserve"> Task 1324</w:t>
      </w:r>
    </w:p>
    <w:p w:rsidR="002A21AE" w:rsidRDefault="002A21AE">
      <w:pPr>
        <w:pStyle w:val="Heading4"/>
      </w:pPr>
      <w:bookmarkStart w:id="359" w:name="_Toc94349319"/>
      <w:r>
        <w:t>Additional Information</w:t>
      </w:r>
      <w:bookmarkEnd w:id="359"/>
    </w:p>
    <w:p w:rsidR="002A21AE" w:rsidRDefault="002A21AE">
      <w:pPr>
        <w:pStyle w:val="ListBullet"/>
      </w:pPr>
      <w:r>
        <w:t>VBECS requires the identification of the transferred-to container when using an open method</w:t>
      </w:r>
      <w:r w:rsidR="00C249B1">
        <w:t xml:space="preserve"> or </w:t>
      </w:r>
      <w:r w:rsidR="00922AD8">
        <w:t>a</w:t>
      </w:r>
      <w:r w:rsidR="00C249B1">
        <w:t xml:space="preserve"> </w:t>
      </w:r>
      <w:r w:rsidR="00AD29E0">
        <w:t>sterile connection</w:t>
      </w:r>
      <w:r w:rsidR="00F17F64">
        <w:t xml:space="preserve"> device (SCD)</w:t>
      </w:r>
      <w:r w:rsidR="00C249B1">
        <w:t>.</w:t>
      </w:r>
    </w:p>
    <w:p w:rsidR="002A21AE" w:rsidRDefault="002A21AE">
      <w:pPr>
        <w:pStyle w:val="ListBullet"/>
      </w:pPr>
      <w:r>
        <w:t xml:space="preserve">VBECS requires the identification of the SCD wafer data when using an SCD. </w:t>
      </w:r>
    </w:p>
    <w:p w:rsidR="00B57CCA" w:rsidRDefault="00B57CCA">
      <w:pPr>
        <w:pStyle w:val="ListBullet"/>
      </w:pPr>
      <w:r w:rsidRPr="00B57CCA">
        <w:t xml:space="preserve">When </w:t>
      </w:r>
      <w:r>
        <w:t>a user extends an</w:t>
      </w:r>
      <w:r w:rsidRPr="00B57CCA">
        <w:t xml:space="preserve"> expiration date</w:t>
      </w:r>
      <w:r>
        <w:t xml:space="preserve"> beyond the default expiration date</w:t>
      </w:r>
      <w:r w:rsidRPr="00B57CCA">
        <w:t xml:space="preserve">, </w:t>
      </w:r>
      <w:r>
        <w:t xml:space="preserve">the override message </w:t>
      </w:r>
      <w:r w:rsidRPr="00B57CCA">
        <w:t xml:space="preserve">displays the </w:t>
      </w:r>
      <w:r>
        <w:t xml:space="preserve">original </w:t>
      </w:r>
      <w:r w:rsidRPr="00B57CCA">
        <w:t>expiration date.</w:t>
      </w:r>
    </w:p>
    <w:p w:rsidR="002A21AE" w:rsidRDefault="002A21AE">
      <w:pPr>
        <w:pStyle w:val="ListBullet"/>
      </w:pPr>
      <w:r>
        <w:t xml:space="preserve">Due to the variations in supplies </w:t>
      </w:r>
      <w:r w:rsidR="00C249B1">
        <w:t xml:space="preserve">and equipment </w:t>
      </w:r>
      <w:r>
        <w:t>used for other modification types, VBECS does not require supply</w:t>
      </w:r>
      <w:r w:rsidR="00C249B1">
        <w:t xml:space="preserve"> or equipment</w:t>
      </w:r>
      <w:r>
        <w:t xml:space="preserve"> entry</w:t>
      </w:r>
      <w:r w:rsidR="00C249B1">
        <w:t>,</w:t>
      </w:r>
      <w:r>
        <w:t xml:space="preserve"> but allows entry of those data as part of the modification record.</w:t>
      </w:r>
    </w:p>
    <w:p w:rsidR="002A21AE" w:rsidRDefault="002A21AE">
      <w:pPr>
        <w:pStyle w:val="ListBullet"/>
      </w:pPr>
      <w:r>
        <w:t>During the modification options (Modify Units: Pool Units; Modify Units: Split a Unit; Modify Units), a user may select an assigned blood unit for modification and transfer one patient assignment to the target units created.</w:t>
      </w:r>
    </w:p>
    <w:p w:rsidR="000145FB" w:rsidRDefault="000145FB" w:rsidP="000145FB">
      <w:pPr>
        <w:pStyle w:val="ListBullet"/>
      </w:pPr>
      <w:r>
        <w:t>To reverse other modifications, remove the “modified” status from each unit through Remove Final Status.</w:t>
      </w:r>
    </w:p>
    <w:p w:rsidR="003221B7" w:rsidRDefault="003221B7" w:rsidP="000145FB">
      <w:pPr>
        <w:pStyle w:val="ListBullet"/>
      </w:pPr>
      <w:r>
        <w:t>To edit the number of units in a</w:t>
      </w:r>
      <w:r w:rsidR="00892AB1">
        <w:t>n existing pool, use Add/Remove Units from a Pool.</w:t>
      </w:r>
    </w:p>
    <w:p w:rsidR="002A21AE" w:rsidRDefault="002A21AE">
      <w:pPr>
        <w:pStyle w:val="Heading4"/>
      </w:pPr>
      <w:bookmarkStart w:id="360" w:name="_Toc94349320"/>
      <w:r>
        <w:lastRenderedPageBreak/>
        <w:t>User Roles with Access to This Option</w:t>
      </w:r>
      <w:bookmarkEnd w:id="360"/>
    </w:p>
    <w:bookmarkEnd w:id="355"/>
    <w:p w:rsidR="000D69CE" w:rsidRDefault="000D69CE" w:rsidP="000D69CE">
      <w:pPr>
        <w:pStyle w:val="Roles"/>
        <w:rPr>
          <w:snapToGrid w:val="0"/>
        </w:rPr>
      </w:pPr>
      <w:r>
        <w:t>All users</w:t>
      </w:r>
    </w:p>
    <w:p w:rsidR="002A21AE" w:rsidRDefault="002A21AE">
      <w:pPr>
        <w:pStyle w:val="Heading4"/>
      </w:pPr>
      <w:bookmarkStart w:id="361" w:name="OLE_LINK27"/>
      <w:bookmarkStart w:id="362" w:name="OLE_LINK28"/>
      <w:r>
        <w:t>Modify Units</w:t>
      </w:r>
      <w:bookmarkEnd w:id="361"/>
      <w:bookmarkEnd w:id="362"/>
    </w:p>
    <w:p w:rsidR="002A21AE" w:rsidRDefault="002A21AE" w:rsidP="00FA7E65">
      <w:pPr>
        <w:pStyle w:val="BodyText"/>
      </w:pPr>
      <w:r>
        <w:t xml:space="preserve">The user selects the units to be modified. The user indicates the type of modification to be performed, then enters (preferably by scanning) the unit ID and product code. </w:t>
      </w:r>
    </w:p>
    <w:p w:rsidR="002A21AE" w:rsidRDefault="002A21AE" w:rsidP="00FA7E65">
      <w:pPr>
        <w:pStyle w:val="BodyText"/>
      </w:pPr>
      <w:r>
        <w:t>VBECS displays a creation date and time (default: current date and time) for the target units, which the user may change to a date and time in the past and not before the login date and time of the original unit. VBECS calculates a new expiration date for the target unit (based on the creation date and time</w:t>
      </w:r>
      <w:r w:rsidR="00C5700C">
        <w:t>, modification type, method, and original unit product type</w:t>
      </w:r>
      <w:r w:rsidR="00B14F35">
        <w:t>)</w:t>
      </w:r>
      <w:r>
        <w:t xml:space="preserve"> and records the date and time the original unit was modified. Some modification procedures require materials in addition to the new container. VBECS requires the entry of a new container lot number and SCD wafer, if indicated. </w:t>
      </w:r>
    </w:p>
    <w:p w:rsidR="002A21AE" w:rsidRDefault="00AA7C63" w:rsidP="00FA7E65">
      <w:pPr>
        <w:pStyle w:val="BodyText"/>
      </w:pPr>
      <w:r>
        <w:t>The modified target unit is now available for use.</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tblPrEx>
          <w:tblCellMar>
            <w:top w:w="0" w:type="dxa"/>
            <w:bottom w:w="0" w:type="dxa"/>
          </w:tblCellMar>
        </w:tblPrEx>
        <w:trPr>
          <w:tblHeader/>
        </w:trPr>
        <w:tc>
          <w:tcPr>
            <w:tcW w:w="3240" w:type="dxa"/>
            <w:shd w:val="pct30" w:color="auto" w:fill="FFFFFF"/>
            <w:vAlign w:val="bottom"/>
          </w:tcPr>
          <w:p w:rsidR="002A21AE" w:rsidRDefault="002A21AE">
            <w:pPr>
              <w:pStyle w:val="TableText"/>
              <w:rPr>
                <w:b/>
              </w:rPr>
            </w:pPr>
            <w:bookmarkStart w:id="363" w:name="_Toc63680363"/>
            <w:bookmarkStart w:id="364" w:name="_Toc79478694"/>
            <w:r>
              <w:rPr>
                <w:b/>
              </w:rPr>
              <w:t>User Action</w:t>
            </w:r>
          </w:p>
        </w:tc>
        <w:tc>
          <w:tcPr>
            <w:tcW w:w="6120" w:type="dxa"/>
            <w:shd w:val="pct30" w:color="auto" w:fill="FFFFFF"/>
            <w:vAlign w:val="bottom"/>
          </w:tcPr>
          <w:p w:rsidR="002A21AE" w:rsidRDefault="002A21AE">
            <w:pPr>
              <w:pStyle w:val="TableText"/>
              <w:rPr>
                <w:b/>
              </w:rPr>
            </w:pPr>
            <w:r>
              <w:rPr>
                <w:b/>
              </w:rPr>
              <w:t>VBECS</w:t>
            </w:r>
          </w:p>
        </w:tc>
      </w:tr>
      <w:tr w:rsidR="002A21AE">
        <w:tblPrEx>
          <w:tblCellMar>
            <w:top w:w="0" w:type="dxa"/>
            <w:bottom w:w="0" w:type="dxa"/>
          </w:tblCellMar>
        </w:tblPrEx>
        <w:tc>
          <w:tcPr>
            <w:tcW w:w="3240" w:type="dxa"/>
          </w:tcPr>
          <w:p w:rsidR="002A21AE" w:rsidRDefault="002A21AE" w:rsidP="002C6BD1">
            <w:pPr>
              <w:pStyle w:val="TableTextNumbers"/>
            </w:pPr>
            <w:r>
              <w:t xml:space="preserve">Select </w:t>
            </w:r>
            <w:r>
              <w:rPr>
                <w:b/>
              </w:rPr>
              <w:t>Blood Units</w:t>
            </w:r>
            <w:r>
              <w:t xml:space="preserve"> from the main menu. </w:t>
            </w:r>
          </w:p>
          <w:p w:rsidR="002A21AE" w:rsidRDefault="002A21AE">
            <w:pPr>
              <w:pStyle w:val="TableTextNumbersContinued"/>
            </w:pPr>
          </w:p>
          <w:p w:rsidR="002A21AE" w:rsidRDefault="002A21AE">
            <w:pPr>
              <w:pStyle w:val="TableTextNumbersContinued"/>
            </w:pPr>
            <w:r>
              <w:t xml:space="preserve">Select </w:t>
            </w:r>
            <w:r>
              <w:rPr>
                <w:b/>
              </w:rPr>
              <w:t>Modify Units</w:t>
            </w:r>
            <w:r>
              <w:t>.</w:t>
            </w:r>
          </w:p>
        </w:tc>
        <w:tc>
          <w:tcPr>
            <w:tcW w:w="6120" w:type="dxa"/>
          </w:tcPr>
          <w:p w:rsidR="002A21AE" w:rsidRDefault="002A21AE">
            <w:pPr>
              <w:pStyle w:val="TableTextBullet"/>
            </w:pPr>
            <w:r>
              <w:t>Displays options for processing blood units.</w:t>
            </w:r>
          </w:p>
          <w:p w:rsidR="002A21AE" w:rsidRDefault="00792C64">
            <w:pPr>
              <w:pStyle w:val="TableTextBullet"/>
            </w:pPr>
            <w:r w:rsidRPr="00792C64">
              <w:rPr>
                <w:vanish/>
                <w:szCs w:val="18"/>
              </w:rPr>
              <w:t>BR_26.32</w:t>
            </w:r>
            <w:r w:rsidR="002B1949">
              <w:rPr>
                <w:vanish/>
                <w:szCs w:val="18"/>
              </w:rPr>
              <w:t xml:space="preserve"> </w:t>
            </w:r>
            <w:r w:rsidR="002A21AE">
              <w:t xml:space="preserve">Displays valid modification options </w:t>
            </w:r>
            <w:r w:rsidR="00794BA2">
              <w:t xml:space="preserve">configured </w:t>
            </w:r>
            <w:r w:rsidR="002A21AE">
              <w:t xml:space="preserve">for the division and allows the user to select an option. </w:t>
            </w:r>
          </w:p>
        </w:tc>
      </w:tr>
      <w:tr w:rsidR="00504CD6">
        <w:tblPrEx>
          <w:tblCellMar>
            <w:top w:w="0" w:type="dxa"/>
            <w:bottom w:w="0" w:type="dxa"/>
          </w:tblCellMar>
        </w:tblPrEx>
        <w:tc>
          <w:tcPr>
            <w:tcW w:w="3240" w:type="dxa"/>
          </w:tcPr>
          <w:p w:rsidR="00504CD6" w:rsidRDefault="00504CD6" w:rsidP="00C92722">
            <w:pPr>
              <w:pStyle w:val="TableTextNumbers"/>
            </w:pPr>
            <w:r>
              <w:t>Enter the date and time of the unit modification.</w:t>
            </w:r>
          </w:p>
          <w:p w:rsidR="00504CD6" w:rsidRDefault="00504CD6" w:rsidP="007C035C">
            <w:pPr>
              <w:pStyle w:val="TableTextNumbersContinued"/>
            </w:pPr>
          </w:p>
          <w:p w:rsidR="00504CD6" w:rsidRDefault="00504CD6" w:rsidP="007C035C">
            <w:pPr>
              <w:pStyle w:val="TableTextNumbersContinued"/>
            </w:pPr>
            <w:r>
              <w:t xml:space="preserve">Enter the </w:t>
            </w:r>
            <w:r w:rsidR="007C035C">
              <w:t>name of the user who modifies the unit.</w:t>
            </w:r>
          </w:p>
        </w:tc>
        <w:tc>
          <w:tcPr>
            <w:tcW w:w="6120" w:type="dxa"/>
          </w:tcPr>
          <w:p w:rsidR="00504CD6" w:rsidRDefault="00504CD6" w:rsidP="00C92722">
            <w:pPr>
              <w:pStyle w:val="TableTextBullet"/>
            </w:pPr>
            <w:r>
              <w:t xml:space="preserve">Displays the default (current) date and time as the modification date and time. </w:t>
            </w:r>
          </w:p>
          <w:p w:rsidR="00504CD6" w:rsidRDefault="00504CD6" w:rsidP="00C92722">
            <w:pPr>
              <w:pStyle w:val="TableTextBullet"/>
            </w:pPr>
            <w:r>
              <w:t>Allows the user to change the date and time to a past date and time.</w:t>
            </w:r>
          </w:p>
          <w:p w:rsidR="00504CD6" w:rsidRDefault="00504CD6" w:rsidP="00C92722">
            <w:pPr>
              <w:pStyle w:val="TableText"/>
            </w:pPr>
          </w:p>
          <w:p w:rsidR="00504CD6" w:rsidRDefault="00C366E0" w:rsidP="00C92722">
            <w:pPr>
              <w:pStyle w:val="TableText"/>
              <w:rPr>
                <w:b/>
                <w:bCs/>
                <w:szCs w:val="18"/>
              </w:rPr>
            </w:pPr>
            <w:r>
              <w:rPr>
                <w:b/>
                <w:bCs/>
                <w:noProof/>
              </w:rPr>
              <mc:AlternateContent>
                <mc:Choice Requires="wps">
                  <w:drawing>
                    <wp:anchor distT="0" distB="0" distL="114300" distR="114300" simplePos="0" relativeHeight="251725312"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466" name="Line 10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020" o:spid="_x0000_s1026" style="position:absolute;z-index:25172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" strokeweight="1.5pt"/>
                  </w:pict>
                </mc:Fallback>
              </mc:AlternateContent>
            </w:r>
            <w:r w:rsidR="00504CD6">
              <w:rPr>
                <w:b/>
                <w:bCs/>
                <w:szCs w:val="18"/>
              </w:rPr>
              <w:t>NOTES</w:t>
            </w:r>
          </w:p>
          <w:p w:rsidR="00504CD6" w:rsidRDefault="00504CD6" w:rsidP="00C92722">
            <w:pPr>
              <w:pStyle w:val="NotesText"/>
            </w:pPr>
          </w:p>
          <w:p w:rsidR="00504CD6" w:rsidRDefault="00504CD6" w:rsidP="00C92722">
            <w:pPr>
              <w:pStyle w:val="NotesText"/>
            </w:pPr>
            <w:r>
              <w:rPr>
                <w:rFonts w:cs="Arial"/>
                <w:vanish/>
              </w:rPr>
              <w:t xml:space="preserve">BR_26.01 </w:t>
            </w:r>
            <w:r>
              <w:t>The user may not enter a future date and time.</w:t>
            </w:r>
          </w:p>
        </w:tc>
      </w:tr>
      <w:tr w:rsidR="00504CD6">
        <w:tblPrEx>
          <w:tblCellMar>
            <w:top w:w="0" w:type="dxa"/>
            <w:bottom w:w="0" w:type="dxa"/>
          </w:tblCellMar>
        </w:tblPrEx>
        <w:trPr>
          <w:hidden/>
        </w:trPr>
        <w:tc>
          <w:tcPr>
            <w:tcW w:w="3240" w:type="dxa"/>
          </w:tcPr>
          <w:p w:rsidR="00504CD6" w:rsidRDefault="00504CD6" w:rsidP="00C92722">
            <w:pPr>
              <w:pStyle w:val="TableTextNumbers"/>
              <w:rPr>
                <w:b/>
              </w:rPr>
            </w:pPr>
            <w:r>
              <w:rPr>
                <w:rFonts w:cs="Arial"/>
                <w:vanish/>
              </w:rPr>
              <w:t xml:space="preserve">BR_26.10 </w:t>
            </w:r>
            <w:r>
              <w:t>Click a radio button to select a modification type:</w:t>
            </w:r>
            <w:r>
              <w:rPr>
                <w:b/>
              </w:rPr>
              <w:t xml:space="preserve"> </w:t>
            </w:r>
          </w:p>
          <w:p w:rsidR="00504CD6" w:rsidRDefault="00504CD6" w:rsidP="00C92722">
            <w:pPr>
              <w:pStyle w:val="TableTextNumbersBullet"/>
            </w:pPr>
            <w:r>
              <w:t xml:space="preserve">Thaw </w:t>
            </w:r>
          </w:p>
          <w:p w:rsidR="00504CD6" w:rsidRDefault="00504CD6" w:rsidP="00C92722">
            <w:pPr>
              <w:pStyle w:val="TableTextNumbersBullet"/>
            </w:pPr>
            <w:r>
              <w:t>Pool (See Modify Units: Pool Units.)</w:t>
            </w:r>
          </w:p>
          <w:p w:rsidR="00504CD6" w:rsidRDefault="00504CD6" w:rsidP="00C92722">
            <w:pPr>
              <w:pStyle w:val="TableTextNumbersBullet"/>
            </w:pPr>
            <w:r>
              <w:t>Thaw/Pool Cryo (See Modify Units: Pool Units.)</w:t>
            </w:r>
          </w:p>
          <w:p w:rsidR="00504CD6" w:rsidRDefault="00504CD6" w:rsidP="00C92722">
            <w:pPr>
              <w:pStyle w:val="TableTextNumbersBullet"/>
            </w:pPr>
            <w:r>
              <w:t>Split/Divide (See Modify Units: Split a Unit.)</w:t>
            </w:r>
          </w:p>
          <w:p w:rsidR="00504CD6" w:rsidRDefault="00504CD6" w:rsidP="00C92722">
            <w:pPr>
              <w:pStyle w:val="TableTextNumbersBullet"/>
            </w:pPr>
            <w:r>
              <w:t>Irradiate</w:t>
            </w:r>
          </w:p>
          <w:p w:rsidR="00504CD6" w:rsidRDefault="00504CD6" w:rsidP="00C92722">
            <w:pPr>
              <w:pStyle w:val="TableTextNumbersBullet"/>
            </w:pPr>
            <w:r>
              <w:t>Leukoreduce</w:t>
            </w:r>
          </w:p>
          <w:p w:rsidR="00504CD6" w:rsidRDefault="00504CD6" w:rsidP="00C92722">
            <w:pPr>
              <w:pStyle w:val="TableTextNumbersBullet"/>
            </w:pPr>
            <w:r>
              <w:t>Volume Reduce</w:t>
            </w:r>
          </w:p>
          <w:p w:rsidR="00504CD6" w:rsidRDefault="00504CD6" w:rsidP="00C92722">
            <w:pPr>
              <w:pStyle w:val="TableTextNumbersBullet"/>
            </w:pPr>
            <w:r>
              <w:t>Wash</w:t>
            </w:r>
          </w:p>
          <w:p w:rsidR="00504CD6" w:rsidRDefault="00504CD6" w:rsidP="00C92722">
            <w:pPr>
              <w:pStyle w:val="TableTextNumbersBullet"/>
            </w:pPr>
            <w:r>
              <w:t xml:space="preserve">Rejuvenate </w:t>
            </w:r>
          </w:p>
          <w:p w:rsidR="00504CD6" w:rsidRDefault="00504CD6" w:rsidP="00C92722">
            <w:pPr>
              <w:pStyle w:val="TableTextNumbersBullet"/>
            </w:pPr>
            <w:r>
              <w:t xml:space="preserve">Freeze </w:t>
            </w:r>
          </w:p>
          <w:p w:rsidR="00504CD6" w:rsidRDefault="00504CD6" w:rsidP="00C92722">
            <w:pPr>
              <w:pStyle w:val="TableTextNumbersBullet"/>
            </w:pPr>
            <w:r>
              <w:t>Deglycerolize</w:t>
            </w:r>
          </w:p>
          <w:p w:rsidR="00504CD6" w:rsidRDefault="00504CD6" w:rsidP="00C92722">
            <w:pPr>
              <w:pStyle w:val="TableTextNumbersBullet"/>
            </w:pPr>
            <w:r>
              <w:t>Add/Remove Units from Pool (See Add/Remove Units from a Pool.)</w:t>
            </w:r>
          </w:p>
        </w:tc>
        <w:tc>
          <w:tcPr>
            <w:tcW w:w="6120" w:type="dxa"/>
          </w:tcPr>
          <w:p w:rsidR="00504CD6" w:rsidRDefault="00504CD6" w:rsidP="00C92722">
            <w:pPr>
              <w:pStyle w:val="TableTextBullet"/>
            </w:pPr>
            <w:r>
              <w:t>Allows the user to enter data based on the modification type selected.</w:t>
            </w:r>
          </w:p>
          <w:p w:rsidR="00504CD6" w:rsidRDefault="00504CD6" w:rsidP="00C92722">
            <w:pPr>
              <w:pStyle w:val="TableTextBullet"/>
            </w:pPr>
            <w:r>
              <w:t>Allows the user to select a different processing technologist.</w:t>
            </w:r>
          </w:p>
          <w:p w:rsidR="00504CD6" w:rsidRDefault="00504CD6" w:rsidP="00C92722">
            <w:pPr>
              <w:pStyle w:val="TableTextBullet"/>
            </w:pPr>
            <w:r>
              <w:t>Displays only modifications enabled for the division.</w:t>
            </w:r>
          </w:p>
          <w:p w:rsidR="00504CD6" w:rsidRDefault="00504CD6" w:rsidP="00C92722">
            <w:pPr>
              <w:pStyle w:val="NotesText"/>
            </w:pPr>
          </w:p>
        </w:tc>
      </w:tr>
      <w:tr w:rsidR="002A21AE">
        <w:tblPrEx>
          <w:tblCellMar>
            <w:top w:w="0" w:type="dxa"/>
            <w:bottom w:w="0" w:type="dxa"/>
          </w:tblCellMar>
        </w:tblPrEx>
        <w:tc>
          <w:tcPr>
            <w:tcW w:w="3240" w:type="dxa"/>
          </w:tcPr>
          <w:p w:rsidR="002A21AE" w:rsidRDefault="002A21AE">
            <w:pPr>
              <w:pStyle w:val="TableTextNumbers"/>
            </w:pPr>
            <w:r>
              <w:t>Click a radio button to select a modification method, if required:</w:t>
            </w:r>
          </w:p>
          <w:p w:rsidR="002A21AE" w:rsidRDefault="002A21AE">
            <w:pPr>
              <w:pStyle w:val="TableTextNumbersBullet"/>
            </w:pPr>
            <w:r>
              <w:t>Open</w:t>
            </w:r>
          </w:p>
          <w:p w:rsidR="002A21AE" w:rsidRDefault="002A21AE">
            <w:pPr>
              <w:pStyle w:val="TableTextNumbersBullet"/>
            </w:pPr>
            <w:r>
              <w:t xml:space="preserve">Closed </w:t>
            </w:r>
          </w:p>
          <w:p w:rsidR="002A21AE" w:rsidRDefault="002A21AE">
            <w:pPr>
              <w:pStyle w:val="TableTextNumbersBullet"/>
            </w:pPr>
            <w:r>
              <w:t>Sterile Connection Device</w:t>
            </w:r>
            <w:r w:rsidR="001B4885">
              <w:t xml:space="preserve"> (</w:t>
            </w:r>
            <w:r w:rsidR="001B4885">
              <w:fldChar w:fldCharType="begin"/>
            </w:r>
            <w:r w:rsidR="001B4885">
              <w:instrText xml:space="preserve"> REF _Ref126649536 \h </w:instrText>
            </w:r>
            <w:r w:rsidR="001B4885">
              <w:fldChar w:fldCharType="separate"/>
            </w:r>
            <w:r w:rsidR="00FE23D2">
              <w:t xml:space="preserve">Figure </w:t>
            </w:r>
            <w:r w:rsidR="00FE23D2">
              <w:rPr>
                <w:noProof/>
              </w:rPr>
              <w:t>84</w:t>
            </w:r>
            <w:r w:rsidR="001B4885">
              <w:fldChar w:fldCharType="end"/>
            </w:r>
            <w:r w:rsidR="001B4885">
              <w:t>)</w:t>
            </w:r>
            <w:r>
              <w:t xml:space="preserve"> </w:t>
            </w:r>
          </w:p>
        </w:tc>
        <w:tc>
          <w:tcPr>
            <w:tcW w:w="6120" w:type="dxa"/>
          </w:tcPr>
          <w:p w:rsidR="002A21AE" w:rsidRDefault="002A21AE">
            <w:pPr>
              <w:pStyle w:val="TableTextBullet"/>
            </w:pPr>
            <w:r>
              <w:t>Displays the selected method.</w:t>
            </w:r>
          </w:p>
          <w:p w:rsidR="002A21AE" w:rsidRDefault="002A21AE" w:rsidP="0009404D">
            <w:pPr>
              <w:pStyle w:val="TableText"/>
            </w:pPr>
          </w:p>
          <w:p w:rsidR="002A21AE" w:rsidRDefault="00C366E0">
            <w:pPr>
              <w:pStyle w:val="TableText"/>
              <w:rPr>
                <w:b/>
                <w:bCs/>
                <w:szCs w:val="18"/>
              </w:rPr>
            </w:pPr>
            <w:r>
              <w:rPr>
                <w:b/>
                <w:bCs/>
                <w:noProof/>
              </w:rPr>
              <mc:AlternateContent>
                <mc:Choice Requires="wps">
                  <w:drawing>
                    <wp:anchor distT="0" distB="0" distL="114300" distR="114300" simplePos="0" relativeHeight="251664896"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465" name="Line 90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903" o:spid="_x0000_s1026" style="position:absolute;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OI3&#10;VxI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rsidR="002A21AE" w:rsidRDefault="002A21AE">
            <w:pPr>
              <w:pStyle w:val="NotesText"/>
            </w:pPr>
          </w:p>
          <w:p w:rsidR="002A21AE" w:rsidRDefault="002A21AE">
            <w:pPr>
              <w:pStyle w:val="NotesText"/>
            </w:pPr>
            <w:r>
              <w:rPr>
                <w:rFonts w:cs="Arial"/>
                <w:vanish/>
              </w:rPr>
              <w:t xml:space="preserve">BR_26.22 </w:t>
            </w:r>
            <w:r>
              <w:t xml:space="preserve">VBECS stores the date and time for the original unit when it is modified. The </w:t>
            </w:r>
            <w:r w:rsidR="00600F6F">
              <w:t xml:space="preserve">modification </w:t>
            </w:r>
            <w:r>
              <w:t>date and time are also stored as the creation time for the target unit.</w:t>
            </w:r>
          </w:p>
          <w:p w:rsidR="002A21AE" w:rsidRDefault="002A21AE">
            <w:pPr>
              <w:pStyle w:val="NotesText"/>
            </w:pPr>
          </w:p>
          <w:p w:rsidR="002A21AE" w:rsidRDefault="002A21AE">
            <w:pPr>
              <w:pStyle w:val="NotesText"/>
            </w:pPr>
            <w:r>
              <w:rPr>
                <w:rFonts w:cs="Arial"/>
                <w:vanish/>
              </w:rPr>
              <w:t xml:space="preserve">BR_26.37 </w:t>
            </w:r>
            <w:r>
              <w:t xml:space="preserve">When the modification method is “Open” or “Sterile Connection </w:t>
            </w:r>
            <w:r>
              <w:lastRenderedPageBreak/>
              <w:t>Device (SCD),” the user must select a container supply type. When the modification method is “Closed,” VBECS does not allow the user to select a container supply type.</w:t>
            </w:r>
          </w:p>
          <w:p w:rsidR="002A21AE" w:rsidRDefault="002A21AE">
            <w:pPr>
              <w:pStyle w:val="NotesText"/>
            </w:pPr>
          </w:p>
          <w:p w:rsidR="002A21AE" w:rsidRDefault="002A21AE">
            <w:pPr>
              <w:pStyle w:val="NotesText"/>
            </w:pPr>
            <w:r>
              <w:rPr>
                <w:rFonts w:cs="Arial"/>
                <w:vanish/>
              </w:rPr>
              <w:t xml:space="preserve">BR_26.30 </w:t>
            </w:r>
            <w:r>
              <w:t>For an SCD modification method, the user must indicate the completeness of the weld</w:t>
            </w:r>
            <w:r w:rsidR="00725E6E">
              <w:t>, in accordance with local policy and procedures. VBECS defines weld status</w:t>
            </w:r>
            <w:r w:rsidR="007E2543">
              <w:t xml:space="preserve"> as</w:t>
            </w:r>
            <w:r>
              <w:t xml:space="preserve">: </w:t>
            </w:r>
          </w:p>
          <w:p w:rsidR="00396A5D" w:rsidRDefault="002A21AE" w:rsidP="00396A5D">
            <w:pPr>
              <w:pStyle w:val="NotesTextBullet"/>
            </w:pPr>
            <w:r>
              <w:t>Complete: the weld is complete and has no leakage or air bubbles.</w:t>
            </w:r>
          </w:p>
          <w:p w:rsidR="002A21AE" w:rsidRDefault="002A21AE" w:rsidP="00396A5D">
            <w:pPr>
              <w:pStyle w:val="NotesTextBullet"/>
            </w:pPr>
            <w:r>
              <w:t>Incomplete: the weld has a leak or air bubbles are present.</w:t>
            </w:r>
            <w:r w:rsidR="00396A5D">
              <w:t xml:space="preserve"> </w:t>
            </w:r>
            <w:r>
              <w:t xml:space="preserve">VBECS changes the expiration date and time of the unit to those of an open system for that product type. VBECS stores this weld check with the </w:t>
            </w:r>
            <w:r w:rsidR="0051757B">
              <w:t>historic</w:t>
            </w:r>
            <w:r>
              <w:t xml:space="preserve"> record of the target unit created in the modification.</w:t>
            </w:r>
          </w:p>
        </w:tc>
      </w:tr>
      <w:tr w:rsidR="002A21AE">
        <w:tblPrEx>
          <w:tblCellMar>
            <w:top w:w="0" w:type="dxa"/>
            <w:bottom w:w="0" w:type="dxa"/>
          </w:tblCellMar>
        </w:tblPrEx>
        <w:tc>
          <w:tcPr>
            <w:tcW w:w="3240" w:type="dxa"/>
          </w:tcPr>
          <w:p w:rsidR="002A21AE" w:rsidRDefault="00764A64">
            <w:pPr>
              <w:pStyle w:val="TableTextNumbers"/>
            </w:pPr>
            <w:r>
              <w:lastRenderedPageBreak/>
              <w:t xml:space="preserve">Click </w:t>
            </w:r>
            <w:r w:rsidRPr="00764A64">
              <w:rPr>
                <w:b/>
              </w:rPr>
              <w:t>OK</w:t>
            </w:r>
            <w:r>
              <w:t xml:space="preserve"> to a</w:t>
            </w:r>
            <w:r w:rsidR="002A21AE">
              <w:t xml:space="preserve">ccept </w:t>
            </w:r>
            <w:r w:rsidR="00403743">
              <w:t>the selected method</w:t>
            </w:r>
            <w:r>
              <w:t xml:space="preserve">, </w:t>
            </w:r>
            <w:r w:rsidR="002A21AE">
              <w:t xml:space="preserve">or edit </w:t>
            </w:r>
            <w:r>
              <w:t>it</w:t>
            </w:r>
            <w:r w:rsidR="002A21AE">
              <w:t>.</w:t>
            </w:r>
          </w:p>
        </w:tc>
        <w:tc>
          <w:tcPr>
            <w:tcW w:w="6120" w:type="dxa"/>
          </w:tcPr>
          <w:p w:rsidR="002A21AE" w:rsidRDefault="002A21AE">
            <w:pPr>
              <w:pStyle w:val="TableTextBullet"/>
            </w:pPr>
            <w:r>
              <w:t>Allows the user to scan, enter, or select units to modify.</w:t>
            </w:r>
          </w:p>
        </w:tc>
      </w:tr>
      <w:tr w:rsidR="002A21AE">
        <w:tblPrEx>
          <w:tblCellMar>
            <w:top w:w="0" w:type="dxa"/>
            <w:bottom w:w="0" w:type="dxa"/>
          </w:tblCellMar>
        </w:tblPrEx>
        <w:tc>
          <w:tcPr>
            <w:tcW w:w="3240" w:type="dxa"/>
          </w:tcPr>
          <w:p w:rsidR="002A21AE" w:rsidRDefault="002A21AE">
            <w:pPr>
              <w:pStyle w:val="TableTextNumbers"/>
            </w:pPr>
            <w:r>
              <w:t>Scan, enter, or select the ID and product code of the unit to be modified.</w:t>
            </w:r>
          </w:p>
        </w:tc>
        <w:tc>
          <w:tcPr>
            <w:tcW w:w="6120" w:type="dxa"/>
          </w:tcPr>
          <w:p w:rsidR="002A21AE" w:rsidRDefault="002A21AE">
            <w:pPr>
              <w:pStyle w:val="TableTextBullet"/>
            </w:pPr>
            <w:r>
              <w:t>Displays current data for the selected unit.</w:t>
            </w:r>
          </w:p>
          <w:p w:rsidR="002A21AE" w:rsidRDefault="002A21AE">
            <w:pPr>
              <w:pStyle w:val="TableTextBullet"/>
            </w:pPr>
            <w:r>
              <w:t>Verifies the appropriateness of the selected unit based on system rules and truth tables and displays error and warning messages based on the modification type selected and the user’s security level.</w:t>
            </w:r>
          </w:p>
          <w:p w:rsidR="002A21AE" w:rsidRDefault="002A21AE">
            <w:pPr>
              <w:pStyle w:val="TableTextBullet"/>
            </w:pPr>
            <w:r>
              <w:t>Prompts the user to continue with the selected unit or select a new unit based on the data in the review window.</w:t>
            </w:r>
          </w:p>
          <w:p w:rsidR="002A21AE" w:rsidRDefault="002A21AE">
            <w:pPr>
              <w:pStyle w:val="TableText"/>
            </w:pPr>
          </w:p>
          <w:p w:rsidR="002A21AE" w:rsidRDefault="00C366E0">
            <w:pPr>
              <w:pStyle w:val="TableText"/>
              <w:rPr>
                <w:b/>
                <w:bCs/>
                <w:szCs w:val="18"/>
              </w:rPr>
            </w:pPr>
            <w:r>
              <w:rPr>
                <w:b/>
                <w:bCs/>
                <w:noProof/>
              </w:rPr>
              <mc:AlternateContent>
                <mc:Choice Requires="wps">
                  <w:drawing>
                    <wp:anchor distT="0" distB="0" distL="114300" distR="114300" simplePos="0" relativeHeight="251658752"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464" name="Line 89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896" o:spid="_x0000_s1026" style="position:absolute;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N1c&#10;nDs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rsidR="002A21AE" w:rsidRDefault="002A21AE">
            <w:pPr>
              <w:pStyle w:val="NotesText"/>
            </w:pPr>
          </w:p>
          <w:p w:rsidR="002A21AE" w:rsidRDefault="002A21AE">
            <w:pPr>
              <w:pStyle w:val="NotesText"/>
            </w:pPr>
            <w:r>
              <w:rPr>
                <w:rFonts w:cs="Arial"/>
                <w:vanish/>
              </w:rPr>
              <w:t xml:space="preserve">BR_26.43 </w:t>
            </w:r>
            <w:r>
              <w:t>VBECS allows the user to select a product type for the original unit based on the selected modification type.</w:t>
            </w:r>
          </w:p>
          <w:p w:rsidR="002A21AE" w:rsidRDefault="002A21AE">
            <w:pPr>
              <w:pStyle w:val="NotesText"/>
            </w:pPr>
          </w:p>
          <w:p w:rsidR="002A21AE" w:rsidRDefault="002A21AE">
            <w:pPr>
              <w:pStyle w:val="NotesText"/>
            </w:pPr>
            <w:r>
              <w:t xml:space="preserve">See </w:t>
            </w:r>
            <w:r w:rsidR="00543DAF">
              <w:fldChar w:fldCharType="begin"/>
            </w:r>
            <w:r w:rsidR="00543DAF">
              <w:instrText xml:space="preserve"> REF _Ref170004931 \h </w:instrText>
            </w:r>
            <w:r w:rsidR="00543DAF">
              <w:fldChar w:fldCharType="separate"/>
            </w:r>
            <w:r w:rsidR="00F00E6D">
              <w:t xml:space="preserve">Appendix </w:t>
            </w:r>
            <w:r w:rsidR="00F00E6D">
              <w:rPr>
                <w:noProof/>
              </w:rPr>
              <w:t>B</w:t>
            </w:r>
            <w:r w:rsidR="00543DAF">
              <w:fldChar w:fldCharType="end"/>
            </w:r>
            <w:r>
              <w:t xml:space="preserve">: </w:t>
            </w:r>
            <w:r w:rsidR="00771DBD">
              <w:fldChar w:fldCharType="begin"/>
            </w:r>
            <w:r w:rsidR="00771DBD">
              <w:instrText xml:space="preserve"> REF _Ref126485019 \h </w:instrText>
            </w:r>
            <w:r w:rsidR="00771DBD">
              <w:fldChar w:fldCharType="separate"/>
            </w:r>
            <w:r w:rsidR="00F00E6D">
              <w:t xml:space="preserve">Table </w:t>
            </w:r>
            <w:r w:rsidR="00F00E6D">
              <w:rPr>
                <w:noProof/>
              </w:rPr>
              <w:t>21</w:t>
            </w:r>
            <w:r w:rsidR="00F00E6D">
              <w:t xml:space="preserve">: </w:t>
            </w:r>
            <w:r w:rsidR="00F00E6D">
              <w:rPr>
                <w:vanish/>
              </w:rPr>
              <w:t xml:space="preserve">TT_26.02A </w:t>
            </w:r>
            <w:r w:rsidR="00F00E6D">
              <w:t>Allowable Product Modifications by Original Product Type</w:t>
            </w:r>
            <w:r w:rsidR="00771DBD">
              <w:fldChar w:fldCharType="end"/>
            </w:r>
            <w:r>
              <w:t>.</w:t>
            </w:r>
          </w:p>
          <w:p w:rsidR="002A21AE" w:rsidRDefault="002A21AE">
            <w:pPr>
              <w:pStyle w:val="NotesText"/>
            </w:pPr>
          </w:p>
          <w:p w:rsidR="00B00DEF" w:rsidRDefault="00B00DEF" w:rsidP="00B00DEF">
            <w:pPr>
              <w:pStyle w:val="NotesText"/>
            </w:pPr>
            <w:r>
              <w:rPr>
                <w:rFonts w:cs="Arial"/>
                <w:vanish/>
              </w:rPr>
              <w:t xml:space="preserve">BR_5.03 </w:t>
            </w:r>
            <w:r>
              <w:t xml:space="preserve">The user may select only active units and those not in an inactive or final status. </w:t>
            </w:r>
          </w:p>
          <w:p w:rsidR="002A21AE" w:rsidRDefault="002A21AE">
            <w:pPr>
              <w:pStyle w:val="NotesText"/>
            </w:pPr>
          </w:p>
          <w:p w:rsidR="002A21AE" w:rsidRDefault="002A21AE">
            <w:pPr>
              <w:pStyle w:val="NotesText"/>
            </w:pPr>
            <w:r w:rsidRPr="00636659">
              <w:rPr>
                <w:rFonts w:cs="Arial"/>
                <w:vanish/>
                <w:color w:val="0000FF"/>
              </w:rPr>
              <w:t>BR_26.33</w:t>
            </w:r>
            <w:r>
              <w:rPr>
                <w:rFonts w:cs="Arial"/>
                <w:vanish/>
              </w:rPr>
              <w:t xml:space="preserve"> </w:t>
            </w:r>
            <w:r>
              <w:t>When the user selects a status other than “limited,” “available,” “assigned,” or “crossmatched” for an original unit, VBECS warns the user. There is no override.</w:t>
            </w:r>
          </w:p>
          <w:p w:rsidR="002A21AE" w:rsidRDefault="002A21AE">
            <w:pPr>
              <w:pStyle w:val="NotesText"/>
            </w:pPr>
          </w:p>
          <w:p w:rsidR="002A21AE" w:rsidRDefault="002A21AE">
            <w:pPr>
              <w:pStyle w:val="NotesText"/>
            </w:pPr>
            <w:r w:rsidRPr="00FD2A6F">
              <w:rPr>
                <w:rFonts w:cs="Arial"/>
                <w:vanish/>
                <w:color w:val="0000FF"/>
              </w:rPr>
              <w:t>BR_26.36</w:t>
            </w:r>
            <w:r>
              <w:rPr>
                <w:rFonts w:cs="Arial"/>
                <w:vanish/>
              </w:rPr>
              <w:t xml:space="preserve"> </w:t>
            </w:r>
            <w:r>
              <w:t>When the selected unit is not appropriate for the modification type selected, VBECS warns the user and instructs him to verify the selected unit and modification type. There is no override. When the unit is expired or quarantined, VBECS displays an error message.</w:t>
            </w:r>
          </w:p>
          <w:p w:rsidR="002A21AE" w:rsidRDefault="002A21AE">
            <w:pPr>
              <w:pStyle w:val="NotesText"/>
            </w:pPr>
          </w:p>
          <w:p w:rsidR="002A21AE" w:rsidRDefault="002A21AE">
            <w:pPr>
              <w:pStyle w:val="NotesText"/>
            </w:pPr>
            <w:r>
              <w:rPr>
                <w:rFonts w:cs="Arial"/>
                <w:vanish/>
              </w:rPr>
              <w:t xml:space="preserve">BR_26.09 </w:t>
            </w:r>
            <w:r>
              <w:t>The user may select units containing red blood cells chosen for rejuvenation within three full days past their labeled expiration date. (For example, when a unit’s expiration date is the current day, VBECS counts this day as “day 0,” the next day as “day 1,” etc. The last acceptable date and time for selection is day 3 at 23:59). After this three-day period, VBECS considers the unit to be expired.</w:t>
            </w:r>
          </w:p>
          <w:p w:rsidR="002A21AE" w:rsidRDefault="002A21AE">
            <w:pPr>
              <w:pStyle w:val="NotesText"/>
            </w:pPr>
          </w:p>
          <w:p w:rsidR="002A21AE" w:rsidRDefault="002A21AE">
            <w:pPr>
              <w:pStyle w:val="NotesText"/>
            </w:pPr>
            <w:r>
              <w:rPr>
                <w:rFonts w:cs="Arial"/>
                <w:vanish/>
              </w:rPr>
              <w:t xml:space="preserve">BR_26.41 </w:t>
            </w:r>
            <w:r>
              <w:t>When the modification type is “volume reduce,” VBECS records the discarded plasma volume on the unit record. Otherwise, the user may not edit the Discarded Plasma Volume field. The discarded plasma volume may not be “0” (zero).</w:t>
            </w:r>
          </w:p>
          <w:p w:rsidR="002A21AE" w:rsidRDefault="002A21AE">
            <w:pPr>
              <w:pStyle w:val="NotesText"/>
            </w:pPr>
          </w:p>
          <w:p w:rsidR="002A21AE" w:rsidRDefault="002A21AE">
            <w:pPr>
              <w:pStyle w:val="NotesText"/>
            </w:pPr>
            <w:r w:rsidRPr="00896F17">
              <w:rPr>
                <w:rStyle w:val="BullhornChar"/>
              </w:rPr>
              <w:lastRenderedPageBreak/>
              <w:t></w:t>
            </w:r>
            <w:r w:rsidR="00C51C45" w:rsidRPr="00C51C45">
              <w:t xml:space="preserve"> </w:t>
            </w:r>
            <w:r>
              <w:t xml:space="preserve">See </w:t>
            </w:r>
            <w:r w:rsidR="00771DBD">
              <w:fldChar w:fldCharType="begin"/>
            </w:r>
            <w:r w:rsidR="00771DBD">
              <w:instrText xml:space="preserve"> REF _Ref126485060 \h </w:instrText>
            </w:r>
            <w:r w:rsidR="00771DBD">
              <w:fldChar w:fldCharType="separate"/>
            </w:r>
            <w:r w:rsidR="00F00E6D">
              <w:t xml:space="preserve">Table </w:t>
            </w:r>
            <w:r w:rsidR="00F00E6D">
              <w:rPr>
                <w:noProof/>
              </w:rPr>
              <w:t>5</w:t>
            </w:r>
            <w:r w:rsidR="00771DBD">
              <w:fldChar w:fldCharType="end"/>
            </w:r>
            <w:r>
              <w:t xml:space="preserve"> for alerts that may occur during this option.</w:t>
            </w:r>
          </w:p>
        </w:tc>
      </w:tr>
      <w:tr w:rsidR="002A21AE">
        <w:tblPrEx>
          <w:tblCellMar>
            <w:top w:w="0" w:type="dxa"/>
            <w:bottom w:w="0" w:type="dxa"/>
          </w:tblCellMar>
        </w:tblPrEx>
        <w:tc>
          <w:tcPr>
            <w:tcW w:w="3240" w:type="dxa"/>
          </w:tcPr>
          <w:p w:rsidR="002A21AE" w:rsidRDefault="00764A64">
            <w:pPr>
              <w:pStyle w:val="TableTextNumbers"/>
            </w:pPr>
            <w:r>
              <w:lastRenderedPageBreak/>
              <w:t xml:space="preserve">Click </w:t>
            </w:r>
            <w:r w:rsidRPr="00764A64">
              <w:rPr>
                <w:b/>
              </w:rPr>
              <w:t>OK</w:t>
            </w:r>
            <w:r>
              <w:t xml:space="preserve"> to accept </w:t>
            </w:r>
            <w:r w:rsidR="002A21AE">
              <w:t xml:space="preserve">the unit for modification. </w:t>
            </w:r>
          </w:p>
        </w:tc>
        <w:tc>
          <w:tcPr>
            <w:tcW w:w="6120" w:type="dxa"/>
          </w:tcPr>
          <w:p w:rsidR="002A21AE" w:rsidRDefault="002A21AE">
            <w:pPr>
              <w:pStyle w:val="TableTextBullet"/>
            </w:pPr>
            <w:r>
              <w:t xml:space="preserve">When the modification type is “thaw” or “irradiate,” </w:t>
            </w:r>
            <w:r w:rsidR="00971715">
              <w:t>allows</w:t>
            </w:r>
            <w:r>
              <w:t xml:space="preserve"> the user to select additional units to process or to continue processing the selected units. Otherwise, go to Step 8.</w:t>
            </w:r>
          </w:p>
          <w:p w:rsidR="002A21AE" w:rsidRDefault="002A21AE">
            <w:pPr>
              <w:pStyle w:val="TableText"/>
            </w:pPr>
          </w:p>
          <w:p w:rsidR="002A21AE" w:rsidRDefault="00C366E0">
            <w:pPr>
              <w:pStyle w:val="TableText"/>
              <w:rPr>
                <w:b/>
                <w:bCs/>
                <w:szCs w:val="18"/>
              </w:rPr>
            </w:pPr>
            <w:r>
              <w:rPr>
                <w:b/>
                <w:bCs/>
                <w:noProof/>
              </w:rPr>
              <mc:AlternateContent>
                <mc:Choice Requires="wps">
                  <w:drawing>
                    <wp:anchor distT="0" distB="0" distL="114300" distR="114300" simplePos="0" relativeHeight="251659776"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463" name="Line 89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897" o:spid="_x0000_s1026" style="position:absolute;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GQZ&#10;L4s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rsidR="002A21AE" w:rsidRDefault="002A21AE">
            <w:pPr>
              <w:pStyle w:val="NotesText"/>
            </w:pPr>
          </w:p>
          <w:p w:rsidR="002A21AE" w:rsidRDefault="002A21AE">
            <w:pPr>
              <w:pStyle w:val="NotesText"/>
            </w:pPr>
            <w:r>
              <w:rPr>
                <w:rFonts w:cs="Arial"/>
                <w:vanish/>
              </w:rPr>
              <w:t xml:space="preserve">BR_26.02 </w:t>
            </w:r>
            <w:r>
              <w:t>The user may process multiple products in a batch when the units are thawed or irradiated. The creation date and time apply to all units in the batch.</w:t>
            </w:r>
          </w:p>
        </w:tc>
      </w:tr>
      <w:tr w:rsidR="002A21AE">
        <w:tblPrEx>
          <w:tblCellMar>
            <w:top w:w="0" w:type="dxa"/>
            <w:bottom w:w="0" w:type="dxa"/>
          </w:tblCellMar>
        </w:tblPrEx>
        <w:tc>
          <w:tcPr>
            <w:tcW w:w="3240" w:type="dxa"/>
          </w:tcPr>
          <w:p w:rsidR="002A21AE" w:rsidRDefault="00764A64">
            <w:pPr>
              <w:pStyle w:val="TableTextNumbers"/>
            </w:pPr>
            <w:r>
              <w:t xml:space="preserve">Click the </w:t>
            </w:r>
            <w:r w:rsidRPr="00764A64">
              <w:rPr>
                <w:b/>
              </w:rPr>
              <w:t>Weld Complete</w:t>
            </w:r>
            <w:r>
              <w:t xml:space="preserve"> or </w:t>
            </w:r>
            <w:r w:rsidRPr="00764A64">
              <w:rPr>
                <w:b/>
              </w:rPr>
              <w:t xml:space="preserve">Weld Incomplete </w:t>
            </w:r>
            <w:r w:rsidRPr="00BF2E41">
              <w:t>radio button</w:t>
            </w:r>
            <w:r>
              <w:t xml:space="preserve"> to i</w:t>
            </w:r>
            <w:r w:rsidR="002A21AE">
              <w:t>ndicate the integrity of the SCD weld, when indicated.</w:t>
            </w:r>
          </w:p>
          <w:p w:rsidR="002A21AE" w:rsidRDefault="002A21AE">
            <w:pPr>
              <w:pStyle w:val="TableTextNumbersContinued"/>
            </w:pPr>
          </w:p>
          <w:p w:rsidR="002A21AE" w:rsidRDefault="00F437F8">
            <w:pPr>
              <w:pStyle w:val="TableTextNumbersContinued"/>
            </w:pPr>
            <w:r>
              <w:t xml:space="preserve">Click the </w:t>
            </w:r>
            <w:r w:rsidRPr="007B7DEC">
              <w:rPr>
                <w:b/>
              </w:rPr>
              <w:t>Container</w:t>
            </w:r>
            <w:r>
              <w:t xml:space="preserve">, </w:t>
            </w:r>
            <w:r w:rsidRPr="00764A64">
              <w:rPr>
                <w:b/>
              </w:rPr>
              <w:t>Supplies</w:t>
            </w:r>
            <w:r w:rsidRPr="007B7DEC">
              <w:t>,</w:t>
            </w:r>
            <w:r w:rsidR="0023261D">
              <w:t xml:space="preserve"> </w:t>
            </w:r>
            <w:r w:rsidRPr="00764A64">
              <w:rPr>
                <w:b/>
              </w:rPr>
              <w:t>Equipment</w:t>
            </w:r>
            <w:r w:rsidRPr="007B7DEC">
              <w:t>, or</w:t>
            </w:r>
            <w:r>
              <w:rPr>
                <w:b/>
              </w:rPr>
              <w:t xml:space="preserve"> SCD Wafer</w:t>
            </w:r>
            <w:r w:rsidRPr="00764A64">
              <w:rPr>
                <w:b/>
              </w:rPr>
              <w:t xml:space="preserve"> </w:t>
            </w:r>
            <w:r w:rsidRPr="00CC3C89">
              <w:t>tab</w:t>
            </w:r>
            <w:r w:rsidR="00764A64" w:rsidRPr="00CC3C89">
              <w:t xml:space="preserve"> </w:t>
            </w:r>
            <w:r w:rsidR="00764A64">
              <w:t>and enter</w:t>
            </w:r>
            <w:r w:rsidR="002A21AE">
              <w:t xml:space="preserve"> </w:t>
            </w:r>
            <w:r w:rsidR="00764A64">
              <w:t>an</w:t>
            </w:r>
            <w:r w:rsidR="002A21AE">
              <w:t>other supply and</w:t>
            </w:r>
            <w:r w:rsidR="00764A64">
              <w:t>/</w:t>
            </w:r>
            <w:r w:rsidR="002A21AE">
              <w:t>or equipment lot or ID number</w:t>
            </w:r>
            <w:r w:rsidR="00443BD5">
              <w:t xml:space="preserve"> (</w:t>
            </w:r>
            <w:r w:rsidR="00443BD5">
              <w:fldChar w:fldCharType="begin"/>
            </w:r>
            <w:r w:rsidR="00443BD5">
              <w:instrText xml:space="preserve"> REF _Ref126650409 \h </w:instrText>
            </w:r>
            <w:r w:rsidR="00443BD5">
              <w:fldChar w:fldCharType="separate"/>
            </w:r>
            <w:r w:rsidR="00FE23D2">
              <w:t xml:space="preserve">Figure </w:t>
            </w:r>
            <w:r w:rsidR="00FE23D2">
              <w:rPr>
                <w:noProof/>
              </w:rPr>
              <w:t>85</w:t>
            </w:r>
            <w:r w:rsidR="00443BD5">
              <w:fldChar w:fldCharType="end"/>
            </w:r>
            <w:r w:rsidR="00443BD5">
              <w:t>)</w:t>
            </w:r>
            <w:r w:rsidR="002A21AE">
              <w:t xml:space="preserve">. </w:t>
            </w:r>
          </w:p>
          <w:p w:rsidR="002A21AE" w:rsidRDefault="002A21AE">
            <w:pPr>
              <w:pStyle w:val="TableTextNumbers"/>
              <w:numPr>
                <w:ilvl w:val="0"/>
                <w:numId w:val="0"/>
              </w:numPr>
            </w:pPr>
          </w:p>
        </w:tc>
        <w:tc>
          <w:tcPr>
            <w:tcW w:w="6120" w:type="dxa"/>
          </w:tcPr>
          <w:p w:rsidR="002A21AE" w:rsidRDefault="002A21AE">
            <w:pPr>
              <w:pStyle w:val="TableTextBullet"/>
            </w:pPr>
            <w:r>
              <w:t>Calculates and displays a default expiration date and time of the target unit based on rules specific to the original blood product, the modification type, and processing conditions (open, closed); prompts the user to accept the date and time; and allows the user to edit them.</w:t>
            </w:r>
          </w:p>
          <w:p w:rsidR="002A21AE" w:rsidRDefault="002A21AE">
            <w:pPr>
              <w:pStyle w:val="TableText"/>
            </w:pPr>
          </w:p>
          <w:p w:rsidR="002A21AE" w:rsidRDefault="00C366E0">
            <w:pPr>
              <w:pStyle w:val="TableText"/>
              <w:rPr>
                <w:b/>
                <w:bCs/>
                <w:szCs w:val="18"/>
              </w:rPr>
            </w:pPr>
            <w:r>
              <w:rPr>
                <w:b/>
                <w:bCs/>
                <w:noProof/>
              </w:rPr>
              <mc:AlternateContent>
                <mc:Choice Requires="wps">
                  <w:drawing>
                    <wp:anchor distT="0" distB="0" distL="114300" distR="114300" simplePos="0" relativeHeight="251663872"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462" name="Line 90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902" o:spid="_x0000_s1026" style="position:absolute;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Fty&#10;5KI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rsidR="002A21AE" w:rsidRDefault="002A21AE">
            <w:pPr>
              <w:pStyle w:val="NotesText"/>
            </w:pPr>
          </w:p>
          <w:p w:rsidR="002A21AE" w:rsidRDefault="002A21AE">
            <w:pPr>
              <w:pStyle w:val="NotesText"/>
            </w:pPr>
            <w:r>
              <w:rPr>
                <w:rFonts w:cs="Arial"/>
                <w:vanish/>
              </w:rPr>
              <w:t xml:space="preserve">BR_26.31 </w:t>
            </w:r>
            <w:r>
              <w:t xml:space="preserve">VBECS maintains lot and ID numbers entered, the new container lot number in the unit modification record, and the </w:t>
            </w:r>
            <w:r w:rsidR="0051757B">
              <w:t>historic</w:t>
            </w:r>
            <w:r>
              <w:t xml:space="preserve"> record of the target unit.</w:t>
            </w:r>
          </w:p>
          <w:p w:rsidR="002A21AE" w:rsidRDefault="002A21AE">
            <w:pPr>
              <w:pStyle w:val="NotesText"/>
            </w:pPr>
          </w:p>
          <w:p w:rsidR="002A21AE" w:rsidRDefault="002A21AE">
            <w:pPr>
              <w:pStyle w:val="NotesText"/>
            </w:pPr>
            <w:r w:rsidRPr="009174D5">
              <w:rPr>
                <w:rFonts w:cs="Arial"/>
                <w:vanish/>
              </w:rPr>
              <w:t>BR_26.45</w:t>
            </w:r>
            <w:r>
              <w:rPr>
                <w:rFonts w:cs="Arial"/>
                <w:vanish/>
              </w:rPr>
              <w:t xml:space="preserve"> </w:t>
            </w:r>
            <w:r>
              <w:t>VBECS checks the inventory system for the supply name, lot numbers, expiration date, and a quantity greater than “0” (zero). VBECS does not allow the user to select supplies with an “unsatisfactory” value in the Inspection field. When the user enters an unsatisfactory supply lot number, VBECS warns the user. The user must select a different supply item.</w:t>
            </w:r>
          </w:p>
          <w:p w:rsidR="002A21AE" w:rsidRDefault="002A21AE">
            <w:pPr>
              <w:pStyle w:val="NotesText"/>
            </w:pPr>
          </w:p>
          <w:p w:rsidR="002A21AE" w:rsidRDefault="00C51C45">
            <w:pPr>
              <w:pStyle w:val="NotesText"/>
            </w:pPr>
            <w:r w:rsidRPr="00896F17">
              <w:rPr>
                <w:rStyle w:val="BullhornChar"/>
              </w:rPr>
              <w:t></w:t>
            </w:r>
            <w:r w:rsidRPr="00C51C45">
              <w:t xml:space="preserve"> </w:t>
            </w:r>
            <w:r>
              <w:t>See</w:t>
            </w:r>
            <w:r w:rsidR="002A21AE">
              <w:t xml:space="preserve"> </w:t>
            </w:r>
            <w:r w:rsidR="00771DBD">
              <w:fldChar w:fldCharType="begin"/>
            </w:r>
            <w:r w:rsidR="00771DBD">
              <w:instrText xml:space="preserve"> REF _Ref126485060 \h </w:instrText>
            </w:r>
            <w:r w:rsidR="00771DBD">
              <w:fldChar w:fldCharType="separate"/>
            </w:r>
            <w:r w:rsidR="00F00E6D">
              <w:t xml:space="preserve">Table </w:t>
            </w:r>
            <w:r w:rsidR="00F00E6D">
              <w:rPr>
                <w:noProof/>
              </w:rPr>
              <w:t>5</w:t>
            </w:r>
            <w:r w:rsidR="00771DBD">
              <w:fldChar w:fldCharType="end"/>
            </w:r>
            <w:r w:rsidR="002A21AE">
              <w:t xml:space="preserve"> for alerts that may occur during this option.</w:t>
            </w:r>
          </w:p>
        </w:tc>
      </w:tr>
      <w:tr w:rsidR="002A21AE">
        <w:tblPrEx>
          <w:tblCellMar>
            <w:top w:w="0" w:type="dxa"/>
            <w:bottom w:w="0" w:type="dxa"/>
          </w:tblCellMar>
        </w:tblPrEx>
        <w:tc>
          <w:tcPr>
            <w:tcW w:w="3240" w:type="dxa"/>
          </w:tcPr>
          <w:p w:rsidR="002A21AE" w:rsidRDefault="002A21AE">
            <w:pPr>
              <w:pStyle w:val="TableTextNumbers"/>
            </w:pPr>
            <w:r>
              <w:t>Select</w:t>
            </w:r>
            <w:r w:rsidR="00764A64">
              <w:t xml:space="preserve"> a target product type from the drop-down list in the Product field.</w:t>
            </w:r>
          </w:p>
        </w:tc>
        <w:tc>
          <w:tcPr>
            <w:tcW w:w="6120" w:type="dxa"/>
          </w:tcPr>
          <w:p w:rsidR="002A21AE" w:rsidRDefault="002A21AE">
            <w:pPr>
              <w:pStyle w:val="TableTextBullet"/>
            </w:pPr>
            <w:r>
              <w:t xml:space="preserve">Displays target component types for the modification, conditions selected, and the original unit product type, and allows the user to select a single </w:t>
            </w:r>
            <w:r w:rsidR="00AF09D3">
              <w:t xml:space="preserve">product </w:t>
            </w:r>
            <w:r>
              <w:t>type.</w:t>
            </w:r>
          </w:p>
          <w:p w:rsidR="002A21AE" w:rsidRDefault="002A21AE">
            <w:pPr>
              <w:pStyle w:val="TableTextBullet"/>
            </w:pPr>
            <w:r>
              <w:t>Verifies that an active target component was selected and warns the user.</w:t>
            </w:r>
          </w:p>
          <w:p w:rsidR="002A21AE" w:rsidRDefault="002A21AE">
            <w:pPr>
              <w:pStyle w:val="TableTextBullet"/>
            </w:pPr>
            <w:r>
              <w:t>Allows the user to enter lot and ID numbers (with auto-completion) or select multiple items from the supply and equipment lists.</w:t>
            </w:r>
          </w:p>
          <w:p w:rsidR="002A21AE" w:rsidRDefault="002A21AE">
            <w:pPr>
              <w:pStyle w:val="TableTextBullet"/>
            </w:pPr>
            <w:r>
              <w:t>Warns that the target unit is not active and allows the user to activate the target component.</w:t>
            </w:r>
          </w:p>
          <w:p w:rsidR="002A21AE" w:rsidRDefault="002A21AE">
            <w:pPr>
              <w:pStyle w:val="TableText"/>
            </w:pPr>
          </w:p>
          <w:p w:rsidR="002A21AE" w:rsidRDefault="00C366E0">
            <w:pPr>
              <w:pStyle w:val="TableText"/>
              <w:rPr>
                <w:b/>
                <w:bCs/>
                <w:szCs w:val="18"/>
              </w:rPr>
            </w:pPr>
            <w:r>
              <w:rPr>
                <w:b/>
                <w:bCs/>
                <w:noProof/>
              </w:rPr>
              <mc:AlternateContent>
                <mc:Choice Requires="wps">
                  <w:drawing>
                    <wp:anchor distT="0" distB="0" distL="114300" distR="114300" simplePos="0" relativeHeight="251660800"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461" name="Line 89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898" o:spid="_x0000_s1026" style="position:absolute;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LG+&#10;TMs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rsidR="002A21AE" w:rsidRDefault="002A21AE">
            <w:pPr>
              <w:pStyle w:val="NotesText"/>
            </w:pPr>
          </w:p>
          <w:p w:rsidR="002A21AE" w:rsidRDefault="002A21AE">
            <w:pPr>
              <w:pStyle w:val="NotesText"/>
            </w:pPr>
            <w:r>
              <w:rPr>
                <w:rFonts w:cs="Arial"/>
                <w:vanish/>
              </w:rPr>
              <w:t xml:space="preserve">BR_26.13 </w:t>
            </w:r>
            <w:r>
              <w:t xml:space="preserve">The user must select a modification method (open, closed, Sterile Connection Device) for modification types, as described in </w:t>
            </w:r>
            <w:r w:rsidR="00543DAF">
              <w:fldChar w:fldCharType="begin"/>
            </w:r>
            <w:r w:rsidR="00543DAF">
              <w:instrText xml:space="preserve"> REF _Ref170004931 \h </w:instrText>
            </w:r>
            <w:r w:rsidR="00543DAF">
              <w:fldChar w:fldCharType="separate"/>
            </w:r>
            <w:r w:rsidR="00F00E6D">
              <w:t xml:space="preserve">Appendix </w:t>
            </w:r>
            <w:r w:rsidR="00F00E6D">
              <w:rPr>
                <w:noProof/>
              </w:rPr>
              <w:t>B</w:t>
            </w:r>
            <w:r w:rsidR="00543DAF">
              <w:fldChar w:fldCharType="end"/>
            </w:r>
            <w:r>
              <w:t xml:space="preserve">: </w:t>
            </w:r>
            <w:r w:rsidR="00771DBD">
              <w:fldChar w:fldCharType="begin"/>
            </w:r>
            <w:r w:rsidR="00771DBD">
              <w:instrText xml:space="preserve"> REF _Ref126485828 \h </w:instrText>
            </w:r>
            <w:r w:rsidR="00771DBD">
              <w:fldChar w:fldCharType="separate"/>
            </w:r>
            <w:r w:rsidR="00F00E6D">
              <w:t xml:space="preserve">Table </w:t>
            </w:r>
            <w:r w:rsidR="00F00E6D">
              <w:rPr>
                <w:noProof/>
              </w:rPr>
              <w:t>21</w:t>
            </w:r>
            <w:r w:rsidR="00F00E6D">
              <w:t xml:space="preserve">: </w:t>
            </w:r>
            <w:r w:rsidR="00F00E6D">
              <w:rPr>
                <w:vanish/>
              </w:rPr>
              <w:t xml:space="preserve">TT_26.02A </w:t>
            </w:r>
            <w:r w:rsidR="00F00E6D">
              <w:t>Allowable Product Modifications by Original Product Type</w:t>
            </w:r>
            <w:r w:rsidR="00771DBD">
              <w:fldChar w:fldCharType="end"/>
            </w:r>
            <w:r>
              <w:t>.</w:t>
            </w:r>
          </w:p>
          <w:p w:rsidR="002A21AE" w:rsidRDefault="002A21AE">
            <w:pPr>
              <w:pStyle w:val="NotesText"/>
            </w:pPr>
          </w:p>
          <w:p w:rsidR="002A21AE" w:rsidRDefault="002A21AE">
            <w:pPr>
              <w:pStyle w:val="NotesText"/>
            </w:pPr>
            <w:r>
              <w:rPr>
                <w:rFonts w:cs="Arial"/>
                <w:vanish/>
              </w:rPr>
              <w:t xml:space="preserve">BR_26.12 </w:t>
            </w:r>
            <w:r>
              <w:t>VBECS displays available target component types based on ISBT 128 modification rules and site parameters for the division.</w:t>
            </w:r>
          </w:p>
          <w:p w:rsidR="002A21AE" w:rsidRDefault="002A21AE">
            <w:pPr>
              <w:pStyle w:val="NotesText"/>
            </w:pPr>
          </w:p>
          <w:p w:rsidR="002A21AE" w:rsidRDefault="002A21AE">
            <w:pPr>
              <w:pStyle w:val="NotesText"/>
            </w:pPr>
            <w:r>
              <w:rPr>
                <w:rFonts w:cs="Arial"/>
                <w:vanish/>
              </w:rPr>
              <w:t xml:space="preserve">BR_26.11 </w:t>
            </w:r>
            <w:r>
              <w:t>When the user selects a target component type not marked as active, VBECS warns the user, allows him to mark the target component as active, and returns him to this step in the modification process. Otherwise, VBECS returns the user to this step and allows him to select another target component type.</w:t>
            </w:r>
          </w:p>
          <w:p w:rsidR="002A21AE" w:rsidRDefault="002A21AE">
            <w:pPr>
              <w:pStyle w:val="NotesText"/>
            </w:pPr>
          </w:p>
          <w:p w:rsidR="002A21AE" w:rsidRDefault="002A21AE">
            <w:pPr>
              <w:pStyle w:val="NotesText"/>
              <w:rPr>
                <w:color w:val="000000"/>
                <w:szCs w:val="18"/>
              </w:rPr>
            </w:pPr>
            <w:r>
              <w:rPr>
                <w:rFonts w:cs="Arial"/>
                <w:vanish/>
              </w:rPr>
              <w:t>BR_8.01</w:t>
            </w:r>
            <w:r>
              <w:rPr>
                <w:rFonts w:cs="Arial"/>
                <w:vanish/>
                <w:szCs w:val="18"/>
              </w:rPr>
              <w:t xml:space="preserve"> </w:t>
            </w:r>
            <w:r>
              <w:rPr>
                <w:color w:val="000000"/>
                <w:szCs w:val="18"/>
              </w:rPr>
              <w:t xml:space="preserve">Site parameters indicate which products in the product code </w:t>
            </w:r>
            <w:r>
              <w:rPr>
                <w:color w:val="000000"/>
                <w:szCs w:val="18"/>
              </w:rPr>
              <w:lastRenderedPageBreak/>
              <w:t>database are marked as active for a division. The user may define fields for a product type at a site:</w:t>
            </w:r>
          </w:p>
          <w:p w:rsidR="002A21AE" w:rsidRDefault="002A21AE">
            <w:pPr>
              <w:pStyle w:val="NotesTextBullet"/>
            </w:pPr>
            <w:r>
              <w:t>Division shipper (automatically set to the user’s division):</w:t>
            </w:r>
          </w:p>
          <w:p w:rsidR="002A21AE" w:rsidRDefault="002A21AE">
            <w:pPr>
              <w:pStyle w:val="NotesTextBullet1"/>
            </w:pPr>
            <w:r>
              <w:t>Cost (U.S. currency)</w:t>
            </w:r>
          </w:p>
          <w:p w:rsidR="002A21AE" w:rsidRDefault="002A21AE">
            <w:pPr>
              <w:pStyle w:val="NotesTextBullet1"/>
            </w:pPr>
            <w:r>
              <w:t>Return Credit Percentage</w:t>
            </w:r>
          </w:p>
          <w:p w:rsidR="002A21AE" w:rsidRDefault="002A21AE">
            <w:pPr>
              <w:pStyle w:val="NotesTextBullet1"/>
            </w:pPr>
            <w:r>
              <w:t>Active?</w:t>
            </w:r>
          </w:p>
          <w:p w:rsidR="002A21AE" w:rsidRDefault="002A21AE">
            <w:pPr>
              <w:pStyle w:val="NotesText"/>
            </w:pPr>
          </w:p>
          <w:p w:rsidR="002A21AE" w:rsidRDefault="002A21AE">
            <w:pPr>
              <w:pStyle w:val="NotesText"/>
            </w:pPr>
            <w:r>
              <w:t>These are the only fields in the blood product table that are editable.</w:t>
            </w:r>
          </w:p>
          <w:p w:rsidR="002A21AE" w:rsidRDefault="002A21AE">
            <w:pPr>
              <w:pStyle w:val="NotesText"/>
            </w:pPr>
          </w:p>
          <w:p w:rsidR="002A21AE" w:rsidRDefault="002A21AE">
            <w:pPr>
              <w:pStyle w:val="NotesText"/>
            </w:pPr>
            <w:r>
              <w:rPr>
                <w:rFonts w:cs="Arial"/>
                <w:vanish/>
              </w:rPr>
              <w:t xml:space="preserve">BR_26.16 </w:t>
            </w:r>
            <w:r>
              <w:t>When the original unit type did not require ABO/Rh confirmation, the target unit</w:t>
            </w:r>
            <w:r w:rsidR="00004786">
              <w:t>, when created,</w:t>
            </w:r>
            <w:r>
              <w:t xml:space="preserve"> does not either. The target unit is immediately available for assignment, crossmatch, issue, or transfusion on completion of the modification. </w:t>
            </w:r>
          </w:p>
          <w:p w:rsidR="002A21AE" w:rsidRDefault="002A21AE">
            <w:pPr>
              <w:pStyle w:val="NotesText"/>
            </w:pPr>
          </w:p>
          <w:p w:rsidR="002A21AE" w:rsidRDefault="002A21AE">
            <w:pPr>
              <w:pStyle w:val="NotesText"/>
            </w:pPr>
            <w:r>
              <w:rPr>
                <w:rFonts w:cs="Arial"/>
                <w:vanish/>
              </w:rPr>
              <w:t xml:space="preserve">BR_26.23 </w:t>
            </w:r>
            <w:r>
              <w:t>When ABO/Rh confirmation testing was not performed on the original unit when the target unit was created, VBECS assigns “limited” status to the target unit and saves it for inclusion in an ABO/Rh confirmation worksheet.</w:t>
            </w:r>
          </w:p>
          <w:p w:rsidR="002A21AE" w:rsidRDefault="002A21AE">
            <w:pPr>
              <w:pStyle w:val="NotesText"/>
            </w:pPr>
            <w:r>
              <w:tab/>
            </w:r>
          </w:p>
          <w:p w:rsidR="002A21AE" w:rsidRDefault="002A21AE">
            <w:pPr>
              <w:pStyle w:val="NotesText"/>
            </w:pPr>
            <w:r w:rsidRPr="003F0C14">
              <w:rPr>
                <w:rFonts w:cs="Arial"/>
                <w:vanish/>
                <w:color w:val="0000FF"/>
              </w:rPr>
              <w:t>BR_26.25</w:t>
            </w:r>
            <w:r>
              <w:rPr>
                <w:rFonts w:cs="Arial"/>
                <w:vanish/>
              </w:rPr>
              <w:t xml:space="preserve"> </w:t>
            </w:r>
            <w:r>
              <w:t xml:space="preserve">When the original unit is assigned or crossmatched to a patient at the time of modification, VBECS notifies the user and asks whether he wishes to automatically assign the modified units to the patient. </w:t>
            </w:r>
            <w:r>
              <w:rPr>
                <w:b/>
              </w:rPr>
              <w:t>Yes</w:t>
            </w:r>
            <w:r>
              <w:t xml:space="preserve"> (default) applies the unit’s assignment or crossmatch data to the target component. </w:t>
            </w:r>
            <w:r>
              <w:rPr>
                <w:b/>
              </w:rPr>
              <w:t>No</w:t>
            </w:r>
            <w:r>
              <w:t xml:space="preserve"> does not apply the assignment to the target, and changes the target unit status to “available.” The original unit </w:t>
            </w:r>
            <w:r w:rsidR="006212E6">
              <w:t>retains patient assignment</w:t>
            </w:r>
            <w:r w:rsidR="00AA6C54">
              <w:t xml:space="preserve"> </w:t>
            </w:r>
            <w:r>
              <w:t>in both cases.</w:t>
            </w:r>
          </w:p>
          <w:p w:rsidR="002A21AE" w:rsidRDefault="002A21AE">
            <w:pPr>
              <w:pStyle w:val="NotesText"/>
            </w:pPr>
          </w:p>
          <w:p w:rsidR="002A21AE" w:rsidRDefault="00C51C45">
            <w:pPr>
              <w:pStyle w:val="NotesText"/>
            </w:pPr>
            <w:r w:rsidRPr="00896F17">
              <w:rPr>
                <w:rStyle w:val="BullhornChar"/>
              </w:rPr>
              <w:t></w:t>
            </w:r>
            <w:r w:rsidRPr="00C51C45">
              <w:t xml:space="preserve"> </w:t>
            </w:r>
            <w:r>
              <w:t>See</w:t>
            </w:r>
            <w:r w:rsidR="002A21AE">
              <w:t xml:space="preserve"> </w:t>
            </w:r>
            <w:r w:rsidR="00771DBD">
              <w:fldChar w:fldCharType="begin"/>
            </w:r>
            <w:r w:rsidR="00771DBD">
              <w:instrText xml:space="preserve"> REF _Ref126485060 \h </w:instrText>
            </w:r>
            <w:r w:rsidR="00771DBD">
              <w:fldChar w:fldCharType="separate"/>
            </w:r>
            <w:r w:rsidR="00F00E6D">
              <w:t xml:space="preserve">Table </w:t>
            </w:r>
            <w:r w:rsidR="00F00E6D">
              <w:rPr>
                <w:noProof/>
              </w:rPr>
              <w:t>5</w:t>
            </w:r>
            <w:r w:rsidR="00771DBD">
              <w:fldChar w:fldCharType="end"/>
            </w:r>
            <w:r w:rsidR="002A21AE">
              <w:t xml:space="preserve"> for alerts that may occur during this option.</w:t>
            </w:r>
          </w:p>
        </w:tc>
      </w:tr>
      <w:tr w:rsidR="002A21AE">
        <w:tblPrEx>
          <w:tblCellMar>
            <w:top w:w="0" w:type="dxa"/>
            <w:bottom w:w="0" w:type="dxa"/>
          </w:tblCellMar>
        </w:tblPrEx>
        <w:tc>
          <w:tcPr>
            <w:tcW w:w="3240" w:type="dxa"/>
          </w:tcPr>
          <w:p w:rsidR="002A21AE" w:rsidRDefault="00C239D1" w:rsidP="00C239D1">
            <w:pPr>
              <w:pStyle w:val="TableTextNumbers"/>
            </w:pPr>
            <w:r>
              <w:lastRenderedPageBreak/>
              <w:t>Accept or edit</w:t>
            </w:r>
            <w:r w:rsidR="00A77D1F">
              <w:t xml:space="preserve"> the</w:t>
            </w:r>
            <w:r w:rsidR="002A21AE">
              <w:t xml:space="preserve"> expiration date.</w:t>
            </w:r>
          </w:p>
        </w:tc>
        <w:tc>
          <w:tcPr>
            <w:tcW w:w="6120" w:type="dxa"/>
          </w:tcPr>
          <w:p w:rsidR="002A21AE" w:rsidRDefault="002A21AE">
            <w:pPr>
              <w:pStyle w:val="TableTextBullet"/>
            </w:pPr>
            <w:r>
              <w:t>Verifies the validity of the expiration date and warns the user, if indicated.</w:t>
            </w:r>
          </w:p>
          <w:p w:rsidR="002A21AE" w:rsidRDefault="002A21AE">
            <w:pPr>
              <w:pStyle w:val="TableText"/>
            </w:pPr>
          </w:p>
          <w:p w:rsidR="002A21AE" w:rsidRDefault="00C366E0">
            <w:pPr>
              <w:pStyle w:val="TableText"/>
              <w:rPr>
                <w:b/>
                <w:bCs/>
                <w:szCs w:val="18"/>
              </w:rPr>
            </w:pPr>
            <w:r>
              <w:rPr>
                <w:b/>
                <w:bCs/>
                <w:noProof/>
              </w:rPr>
              <mc:AlternateContent>
                <mc:Choice Requires="wps">
                  <w:drawing>
                    <wp:anchor distT="0" distB="0" distL="114300" distR="114300" simplePos="0" relativeHeight="251661824"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460" name="Line 89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899" o:spid="_x0000_s1026" style="position:absolute;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GFK&#10;200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rsidR="002A21AE" w:rsidRDefault="002A21AE">
            <w:pPr>
              <w:pStyle w:val="NotesText"/>
            </w:pPr>
          </w:p>
          <w:p w:rsidR="002A21AE" w:rsidRDefault="002A21AE">
            <w:pPr>
              <w:pStyle w:val="NotesText"/>
            </w:pPr>
            <w:r>
              <w:rPr>
                <w:rFonts w:cs="Arial"/>
                <w:vanish/>
              </w:rPr>
              <w:t xml:space="preserve">BR_26.34 </w:t>
            </w:r>
            <w:r>
              <w:t>When VBECS calculates the expiration date of a unit in days, starting from the date and time of modification, the expiration time is 23:59. When VBECS calculates the expiration date in hours, the unit expires at the specified hour and minute.</w:t>
            </w:r>
          </w:p>
          <w:p w:rsidR="002A21AE" w:rsidRDefault="002A21AE">
            <w:pPr>
              <w:pStyle w:val="NotesText"/>
            </w:pPr>
          </w:p>
          <w:p w:rsidR="002A21AE" w:rsidRDefault="002A21AE">
            <w:pPr>
              <w:pStyle w:val="NotesText"/>
            </w:pPr>
            <w:r>
              <w:rPr>
                <w:rFonts w:cs="Arial"/>
                <w:vanish/>
              </w:rPr>
              <w:t xml:space="preserve">BR_26.20 </w:t>
            </w:r>
            <w:r>
              <w:t>VBECS calculates an expiration date for the target component. For all modification types except Rejuv</w:t>
            </w:r>
            <w:r w:rsidR="00380E19">
              <w:t>enate</w:t>
            </w:r>
            <w:r>
              <w:t xml:space="preserve"> and Freeze, VBECS compares the calculated expiration date with that of the original unit and displays the earlier of the two as the default. The user may edit the calculated expiration date. (Due to the nature of the process, the calculated expiration date will greatly exceed the original expiration date of the original unit for Rejuv</w:t>
            </w:r>
            <w:r w:rsidR="00380E19">
              <w:t>enate</w:t>
            </w:r>
            <w:r>
              <w:t xml:space="preserve"> and Freeze, and will supersede the unit</w:t>
            </w:r>
            <w:r w:rsidR="00FA7E65">
              <w:t>’</w:t>
            </w:r>
            <w:r>
              <w:t>s original expiration date.)</w:t>
            </w:r>
          </w:p>
        </w:tc>
      </w:tr>
      <w:tr w:rsidR="002A21AE">
        <w:tblPrEx>
          <w:tblCellMar>
            <w:top w:w="0" w:type="dxa"/>
            <w:bottom w:w="0" w:type="dxa"/>
          </w:tblCellMar>
        </w:tblPrEx>
        <w:tc>
          <w:tcPr>
            <w:tcW w:w="3240" w:type="dxa"/>
          </w:tcPr>
          <w:p w:rsidR="002A21AE" w:rsidRDefault="002A21AE">
            <w:pPr>
              <w:pStyle w:val="TableTextNumbers"/>
            </w:pPr>
            <w:r>
              <w:t xml:space="preserve">Review the displayed unit data and </w:t>
            </w:r>
            <w:r w:rsidR="00A77D1F">
              <w:t xml:space="preserve">click </w:t>
            </w:r>
            <w:r w:rsidR="00A77D1F" w:rsidRPr="00A77D1F">
              <w:rPr>
                <w:b/>
              </w:rPr>
              <w:t>OK</w:t>
            </w:r>
            <w:r w:rsidR="00A77D1F">
              <w:t xml:space="preserve"> to </w:t>
            </w:r>
            <w:r>
              <w:t>confirm the modification.</w:t>
            </w:r>
          </w:p>
          <w:p w:rsidR="00A77D1F" w:rsidRDefault="00A77D1F" w:rsidP="00A77D1F">
            <w:pPr>
              <w:pStyle w:val="TableTextNumbersContinued"/>
            </w:pPr>
          </w:p>
          <w:p w:rsidR="00A77D1F" w:rsidRDefault="00C239D1" w:rsidP="00A77D1F">
            <w:pPr>
              <w:pStyle w:val="TableTextNumbersContinued"/>
            </w:pPr>
            <w:r>
              <w:t>If the unit has been relabeled, c</w:t>
            </w:r>
            <w:r w:rsidR="00A77D1F">
              <w:t xml:space="preserve">lick </w:t>
            </w:r>
            <w:r w:rsidR="00A77D1F" w:rsidRPr="00A77D1F">
              <w:rPr>
                <w:b/>
              </w:rPr>
              <w:t>Yes</w:t>
            </w:r>
            <w:r w:rsidR="00A77D1F">
              <w:t xml:space="preserve"> to verify the label</w:t>
            </w:r>
            <w:r>
              <w:t xml:space="preserve"> </w:t>
            </w:r>
            <w:r w:rsidR="00F331EC">
              <w:t>(</w:t>
            </w:r>
            <w:r w:rsidR="00051E30">
              <w:fldChar w:fldCharType="begin"/>
            </w:r>
            <w:r w:rsidR="00051E30">
              <w:instrText xml:space="preserve"> REF _Ref126650852 \h </w:instrText>
            </w:r>
            <w:r w:rsidR="00051E30">
              <w:fldChar w:fldCharType="separate"/>
            </w:r>
            <w:r w:rsidR="00FE23D2">
              <w:t xml:space="preserve">Figure </w:t>
            </w:r>
            <w:r w:rsidR="00FE23D2">
              <w:rPr>
                <w:noProof/>
              </w:rPr>
              <w:t>86</w:t>
            </w:r>
            <w:r w:rsidR="00051E30">
              <w:fldChar w:fldCharType="end"/>
            </w:r>
            <w:r w:rsidR="00F331EC">
              <w:t>)</w:t>
            </w:r>
            <w:r w:rsidR="00A77D1F">
              <w:t>.</w:t>
            </w:r>
          </w:p>
          <w:p w:rsidR="0014066B" w:rsidRDefault="0014066B" w:rsidP="00A77D1F">
            <w:pPr>
              <w:pStyle w:val="TableTextNumbersContinued"/>
            </w:pPr>
          </w:p>
          <w:p w:rsidR="0014066B" w:rsidRDefault="0014066B" w:rsidP="00A77D1F">
            <w:pPr>
              <w:pStyle w:val="TableTextNumbersContinued"/>
            </w:pPr>
            <w:r>
              <w:lastRenderedPageBreak/>
              <w:t xml:space="preserve">Click </w:t>
            </w:r>
            <w:r w:rsidRPr="0014066B">
              <w:rPr>
                <w:b/>
              </w:rPr>
              <w:t>No</w:t>
            </w:r>
            <w:r>
              <w:t xml:space="preserve"> to cancel and continue at Step 14.</w:t>
            </w:r>
          </w:p>
        </w:tc>
        <w:tc>
          <w:tcPr>
            <w:tcW w:w="6120" w:type="dxa"/>
          </w:tcPr>
          <w:p w:rsidR="005D32B0" w:rsidRDefault="005D32B0" w:rsidP="005D32B0">
            <w:pPr>
              <w:pStyle w:val="TableTextBullet"/>
            </w:pPr>
            <w:r>
              <w:lastRenderedPageBreak/>
              <w:t xml:space="preserve">When the original unit is currently assigned to a patient, notifies the user and asks whether he wishes to transfer the status to the target unit. </w:t>
            </w:r>
            <w:r>
              <w:rPr>
                <w:b/>
              </w:rPr>
              <w:t>Yes</w:t>
            </w:r>
            <w:r>
              <w:t xml:space="preserve"> updates the target unit status.</w:t>
            </w:r>
          </w:p>
          <w:p w:rsidR="002A21AE" w:rsidRDefault="002A21AE">
            <w:pPr>
              <w:pStyle w:val="NotesText"/>
            </w:pPr>
          </w:p>
        </w:tc>
      </w:tr>
      <w:tr w:rsidR="002A21AE">
        <w:tblPrEx>
          <w:tblCellMar>
            <w:top w:w="0" w:type="dxa"/>
            <w:bottom w:w="0" w:type="dxa"/>
          </w:tblCellMar>
        </w:tblPrEx>
        <w:tc>
          <w:tcPr>
            <w:tcW w:w="3240" w:type="dxa"/>
          </w:tcPr>
          <w:p w:rsidR="002A21AE" w:rsidRDefault="00A77D1F">
            <w:pPr>
              <w:pStyle w:val="TableTextNumbers"/>
            </w:pPr>
            <w:r>
              <w:lastRenderedPageBreak/>
              <w:t>Scan the label barcodes to v</w:t>
            </w:r>
            <w:r w:rsidR="002A21AE">
              <w:t>erify the target labels, based on local practice and labeling type of the modified unit.</w:t>
            </w:r>
          </w:p>
          <w:p w:rsidR="00A77D1F" w:rsidRDefault="00A77D1F" w:rsidP="00A77D1F">
            <w:pPr>
              <w:pStyle w:val="TableTextNumbersContinued"/>
            </w:pPr>
          </w:p>
          <w:p w:rsidR="00A77D1F" w:rsidRDefault="00A77D1F" w:rsidP="00A77D1F">
            <w:pPr>
              <w:pStyle w:val="TableTextNumbersContinued"/>
            </w:pPr>
            <w:r>
              <w:t>Enter a comment to complete the verification.</w:t>
            </w:r>
            <w:r w:rsidR="00403743">
              <w:t xml:space="preserve"> (This step is optional.)</w:t>
            </w:r>
          </w:p>
        </w:tc>
        <w:tc>
          <w:tcPr>
            <w:tcW w:w="6120" w:type="dxa"/>
          </w:tcPr>
          <w:p w:rsidR="002A21AE" w:rsidRDefault="002A21AE">
            <w:pPr>
              <w:pStyle w:val="TableTextBullet"/>
            </w:pPr>
            <w:r>
              <w:t>Displays the label verification window.</w:t>
            </w:r>
          </w:p>
          <w:p w:rsidR="00A77D1F" w:rsidRDefault="00A77D1F">
            <w:pPr>
              <w:pStyle w:val="TableTextBullet"/>
            </w:pPr>
            <w:r>
              <w:t>Indicates whether the scanned barcodes match those in the label.</w:t>
            </w:r>
          </w:p>
          <w:p w:rsidR="00403743" w:rsidRDefault="00403743" w:rsidP="00403743">
            <w:pPr>
              <w:pStyle w:val="TableTextBullet"/>
              <w:tabs>
                <w:tab w:val="num" w:pos="360"/>
              </w:tabs>
            </w:pPr>
            <w:r>
              <w:t xml:space="preserve">For each target created, system prompts user to indicate readiness to verify the labeling of the modified product. </w:t>
            </w:r>
          </w:p>
          <w:p w:rsidR="00403743" w:rsidRDefault="00403743" w:rsidP="00403743">
            <w:pPr>
              <w:pStyle w:val="TableTextBullet"/>
              <w:tabs>
                <w:tab w:val="num" w:pos="360"/>
              </w:tabs>
            </w:pPr>
            <w:r>
              <w:t>No new labels applied to modified product. Proceed to save the unit.</w:t>
            </w:r>
          </w:p>
          <w:p w:rsidR="00403743" w:rsidRDefault="00403743" w:rsidP="00403743">
            <w:pPr>
              <w:pStyle w:val="TableTextBullet"/>
              <w:tabs>
                <w:tab w:val="num" w:pos="360"/>
              </w:tabs>
            </w:pPr>
            <w:r>
              <w:t>Displays a screen to accommodate data entry of the modified unit’s:</w:t>
            </w:r>
          </w:p>
          <w:p w:rsidR="00403743" w:rsidRDefault="00403743" w:rsidP="00403743">
            <w:pPr>
              <w:pStyle w:val="TableTextBullet1"/>
              <w:tabs>
                <w:tab w:val="clear" w:pos="576"/>
                <w:tab w:val="num" w:pos="288"/>
              </w:tabs>
            </w:pPr>
            <w:r>
              <w:t>ABO/Rh</w:t>
            </w:r>
          </w:p>
          <w:p w:rsidR="00403743" w:rsidRDefault="00403743" w:rsidP="00403743">
            <w:pPr>
              <w:pStyle w:val="TableTextBullet1"/>
              <w:tabs>
                <w:tab w:val="clear" w:pos="576"/>
                <w:tab w:val="num" w:pos="288"/>
              </w:tabs>
            </w:pPr>
            <w:r>
              <w:t>Product Code</w:t>
            </w:r>
          </w:p>
          <w:p w:rsidR="00403743" w:rsidRDefault="00403743" w:rsidP="00403743">
            <w:pPr>
              <w:pStyle w:val="TableTextBullet1"/>
              <w:tabs>
                <w:tab w:val="clear" w:pos="576"/>
                <w:tab w:val="num" w:pos="288"/>
              </w:tabs>
            </w:pPr>
            <w:r>
              <w:t>Expiration Date</w:t>
            </w:r>
          </w:p>
          <w:p w:rsidR="00403743" w:rsidRDefault="00403743" w:rsidP="00403743">
            <w:pPr>
              <w:pStyle w:val="TableTextBullet"/>
              <w:tabs>
                <w:tab w:val="num" w:pos="360"/>
              </w:tabs>
            </w:pPr>
            <w:r>
              <w:t>This step repeats until all targets have been labeled and/or are ready for continued processing.</w:t>
            </w:r>
          </w:p>
          <w:p w:rsidR="00403743" w:rsidRDefault="00403743" w:rsidP="00403743">
            <w:pPr>
              <w:pStyle w:val="TableText"/>
            </w:pPr>
          </w:p>
          <w:p w:rsidR="00403743" w:rsidRDefault="00C366E0" w:rsidP="00403743">
            <w:pPr>
              <w:pStyle w:val="TableText"/>
              <w:rPr>
                <w:b/>
                <w:bCs/>
                <w:szCs w:val="18"/>
              </w:rPr>
            </w:pPr>
            <w:r>
              <w:rPr>
                <w:b/>
                <w:bCs/>
                <w:noProof/>
              </w:rPr>
              <mc:AlternateContent>
                <mc:Choice Requires="wps">
                  <w:drawing>
                    <wp:anchor distT="0" distB="0" distL="114300" distR="114300" simplePos="0" relativeHeight="251724288"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459" name="Line 10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018" o:spid="_x0000_s1026" style="position:absolute;z-index:25172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lJXFQIAAC4EAAAOAAAAZHJzL2Uyb0RvYy54bWysU8GO2jAQvVfqP1i+QxI2UI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KWy&#10;UlcVAgAALgQAAA4AAAAAAAAAAAAAAAAALgIAAGRycy9lMm9Eb2MueG1sUEsBAi0AFAAGAAgAAAAh&#10;ABdPMBLbAAAACAEAAA8AAAAAAAAAAAAAAAAAbwQAAGRycy9kb3ducmV2LnhtbFBLBQYAAAAABAAE&#10;APMAAAB3BQAAAAA=&#10;" strokeweight="1.5pt"/>
                  </w:pict>
                </mc:Fallback>
              </mc:AlternateContent>
            </w:r>
            <w:r w:rsidR="00403743">
              <w:rPr>
                <w:b/>
                <w:bCs/>
                <w:szCs w:val="18"/>
              </w:rPr>
              <w:t>NOTES</w:t>
            </w:r>
          </w:p>
          <w:p w:rsidR="00403743" w:rsidRDefault="00403743" w:rsidP="00403743">
            <w:pPr>
              <w:pStyle w:val="NotesText"/>
            </w:pPr>
          </w:p>
          <w:p w:rsidR="00403743" w:rsidRDefault="00403743" w:rsidP="00403743">
            <w:pPr>
              <w:pStyle w:val="NotesText"/>
            </w:pPr>
            <w:r>
              <w:t>The user may select “Verify modified unit label” to verify the modified unit label</w:t>
            </w:r>
            <w:r w:rsidR="00380967">
              <w:t>.</w:t>
            </w:r>
            <w:r>
              <w:t xml:space="preserve"> </w:t>
            </w:r>
            <w:r w:rsidR="00542972">
              <w:t xml:space="preserve">When the user does not verify the label, he </w:t>
            </w:r>
            <w:r w:rsidR="006832A2">
              <w:t xml:space="preserve">must enter a comment and </w:t>
            </w:r>
            <w:r w:rsidR="00BD738E">
              <w:t xml:space="preserve">then </w:t>
            </w:r>
            <w:r w:rsidR="006832A2">
              <w:t>click</w:t>
            </w:r>
            <w:r w:rsidR="00542972">
              <w:t xml:space="preserve"> </w:t>
            </w:r>
            <w:r w:rsidR="00542972" w:rsidRPr="00542972">
              <w:rPr>
                <w:b/>
              </w:rPr>
              <w:t>Cancel</w:t>
            </w:r>
            <w:r w:rsidR="006832A2">
              <w:t xml:space="preserve"> </w:t>
            </w:r>
            <w:r>
              <w:t>to exit.</w:t>
            </w:r>
          </w:p>
          <w:p w:rsidR="00403743" w:rsidRDefault="00403743" w:rsidP="00403743">
            <w:pPr>
              <w:pStyle w:val="NotesText"/>
            </w:pPr>
          </w:p>
          <w:p w:rsidR="00403743" w:rsidRDefault="00403743" w:rsidP="00403743">
            <w:pPr>
              <w:pStyle w:val="NotesText"/>
            </w:pPr>
            <w:r>
              <w:t>When the user does not select “Verify modified unit label,” he may continue at Step 1</w:t>
            </w:r>
            <w:r w:rsidR="00027FF5">
              <w:t>4</w:t>
            </w:r>
            <w:r>
              <w:t xml:space="preserve">. VBECS bypasses the label verification and does not create an Exception Report. </w:t>
            </w:r>
          </w:p>
          <w:p w:rsidR="00403743" w:rsidRDefault="00403743" w:rsidP="00403743">
            <w:pPr>
              <w:pStyle w:val="NotesText"/>
            </w:pPr>
          </w:p>
          <w:p w:rsidR="00403743" w:rsidRDefault="00403743" w:rsidP="00403743">
            <w:pPr>
              <w:pStyle w:val="NotesText"/>
              <w:rPr>
                <w:b/>
              </w:rPr>
            </w:pPr>
            <w:r>
              <w:t xml:space="preserve">When a component is modified and a new label is applied, </w:t>
            </w:r>
            <w:r w:rsidR="002A6CE1">
              <w:t>American Association of Blood Banks (</w:t>
            </w:r>
            <w:r>
              <w:t>AABB</w:t>
            </w:r>
            <w:r w:rsidR="002A6CE1">
              <w:t>)</w:t>
            </w:r>
            <w:r>
              <w:t xml:space="preserve"> standards require the labeling process to include a method to ensure the correctness of the unit number, ABO/Rh, expiration date, and component label.</w:t>
            </w:r>
          </w:p>
          <w:p w:rsidR="00403743" w:rsidRDefault="00403743" w:rsidP="00403743">
            <w:pPr>
              <w:pStyle w:val="NotesText"/>
              <w:rPr>
                <w:b/>
              </w:rPr>
            </w:pPr>
          </w:p>
          <w:p w:rsidR="00403743" w:rsidRDefault="00403743" w:rsidP="00403743">
            <w:pPr>
              <w:pStyle w:val="NotesText"/>
            </w:pPr>
            <w:r>
              <w:rPr>
                <w:rFonts w:cs="Arial"/>
                <w:vanish/>
              </w:rPr>
              <w:t xml:space="preserve">BR_26.24 </w:t>
            </w:r>
            <w:r>
              <w:t>VBECS does not display the modified unit data. VBECS instructs the user to verify the labeling of the target product and notifies him that scanning the barcode is preferred. When no barcode is available, the user may enter the data.</w:t>
            </w:r>
          </w:p>
          <w:p w:rsidR="00403743" w:rsidRDefault="00403743" w:rsidP="00403743">
            <w:pPr>
              <w:pStyle w:val="NotesText"/>
            </w:pPr>
          </w:p>
          <w:p w:rsidR="00403743" w:rsidRDefault="00403743" w:rsidP="00403743">
            <w:pPr>
              <w:pStyle w:val="NotesText"/>
            </w:pPr>
            <w:r w:rsidRPr="00DE10EE">
              <w:rPr>
                <w:rFonts w:cs="Arial"/>
                <w:vanish/>
                <w:color w:val="0000FF"/>
              </w:rPr>
              <w:t>BR_26.29</w:t>
            </w:r>
            <w:r>
              <w:rPr>
                <w:rFonts w:cs="Arial"/>
                <w:vanish/>
              </w:rPr>
              <w:t xml:space="preserve"> </w:t>
            </w:r>
            <w:r>
              <w:t>To verify the label, VBECS compares the entered data with the data of the target unit from the database. The user may scan or enter:</w:t>
            </w:r>
          </w:p>
          <w:p w:rsidR="00403743" w:rsidRDefault="00403743" w:rsidP="00403743">
            <w:pPr>
              <w:pStyle w:val="NotesTextBullet"/>
            </w:pPr>
            <w:r>
              <w:t>Unit ABO/Rh Label</w:t>
            </w:r>
          </w:p>
          <w:p w:rsidR="00403743" w:rsidRDefault="00403743" w:rsidP="00403743">
            <w:pPr>
              <w:pStyle w:val="NotesTextBullet"/>
            </w:pPr>
            <w:r>
              <w:t>Unit Product Code</w:t>
            </w:r>
          </w:p>
          <w:p w:rsidR="00403743" w:rsidRDefault="00403743" w:rsidP="00027FF5">
            <w:pPr>
              <w:pStyle w:val="NotesTextBullet"/>
            </w:pPr>
            <w:r>
              <w:t>Unit Expiration Date</w:t>
            </w:r>
          </w:p>
        </w:tc>
      </w:tr>
      <w:tr w:rsidR="002A21AE">
        <w:tblPrEx>
          <w:tblCellMar>
            <w:top w:w="0" w:type="dxa"/>
            <w:bottom w:w="0" w:type="dxa"/>
          </w:tblCellMar>
        </w:tblPrEx>
        <w:tc>
          <w:tcPr>
            <w:tcW w:w="3240" w:type="dxa"/>
          </w:tcPr>
          <w:p w:rsidR="002A21AE" w:rsidRDefault="002A21AE">
            <w:pPr>
              <w:pStyle w:val="TableTextNumbers"/>
            </w:pPr>
            <w:r>
              <w:t>Scan or enter each label on the target unit.</w:t>
            </w:r>
          </w:p>
        </w:tc>
        <w:tc>
          <w:tcPr>
            <w:tcW w:w="6120" w:type="dxa"/>
          </w:tcPr>
          <w:p w:rsidR="002A21AE" w:rsidRDefault="002A21AE">
            <w:pPr>
              <w:pStyle w:val="TableTextBullet"/>
            </w:pPr>
            <w:r>
              <w:t xml:space="preserve">Compares the data entered in each field to the database. </w:t>
            </w:r>
          </w:p>
          <w:p w:rsidR="002A21AE" w:rsidRDefault="002A21AE">
            <w:pPr>
              <w:pStyle w:val="TableTextBullet"/>
            </w:pPr>
            <w:r>
              <w:t>Asks whether the user wishes to save the data. When the user confirms that the data are correct, notifies him that the label verification is complete.</w:t>
            </w:r>
          </w:p>
          <w:p w:rsidR="002A21AE" w:rsidRDefault="002A21AE">
            <w:pPr>
              <w:pStyle w:val="TableTextBullet"/>
            </w:pPr>
            <w:r>
              <w:rPr>
                <w:rFonts w:cs="Arial"/>
                <w:vanish/>
              </w:rPr>
              <w:t xml:space="preserve">BR_26.27 </w:t>
            </w:r>
            <w:r>
              <w:t xml:space="preserve">Records the modified or restriction-released unit relabeling data as part of the unit record and stores the data for inclusion in the unit </w:t>
            </w:r>
            <w:r w:rsidR="0051757B">
              <w:t>history</w:t>
            </w:r>
            <w:r>
              <w:t xml:space="preserve"> report.</w:t>
            </w:r>
          </w:p>
          <w:p w:rsidR="002A21AE" w:rsidRDefault="002A21AE">
            <w:pPr>
              <w:pStyle w:val="TableTextBullet"/>
              <w:tabs>
                <w:tab w:val="clear" w:pos="288"/>
              </w:tabs>
            </w:pPr>
            <w:bookmarkStart w:id="365" w:name="OLE_LINK51"/>
            <w:bookmarkStart w:id="366" w:name="OLE_LINK52"/>
            <w:r>
              <w:t xml:space="preserve">Saves only the </w:t>
            </w:r>
            <w:r w:rsidR="00FB1B3C">
              <w:t>t</w:t>
            </w:r>
            <w:r>
              <w:t>ech</w:t>
            </w:r>
            <w:r w:rsidR="00FB1B3C">
              <w:t>nologist n</w:t>
            </w:r>
            <w:r>
              <w:t xml:space="preserve">ame and </w:t>
            </w:r>
            <w:r w:rsidR="00FB1B3C">
              <w:t>the date and time the label was verified</w:t>
            </w:r>
            <w:r>
              <w:t xml:space="preserve">. When the user indicates that a new label applied fails to complete the verification process, </w:t>
            </w:r>
            <w:r w:rsidR="003C77C1">
              <w:t xml:space="preserve">releases the assignment, quarantines the unit, and </w:t>
            </w:r>
            <w:r>
              <w:t>captures details for inclusion in an Exception Report (exception type: target product label failed checks).</w:t>
            </w:r>
          </w:p>
          <w:bookmarkEnd w:id="365"/>
          <w:bookmarkEnd w:id="366"/>
          <w:p w:rsidR="002A21AE" w:rsidRDefault="002A21AE">
            <w:pPr>
              <w:pStyle w:val="TableTextBullet"/>
              <w:tabs>
                <w:tab w:val="clear" w:pos="288"/>
              </w:tabs>
            </w:pPr>
            <w:r>
              <w:t>When the user confirms that the comparisons are correct, notifies him and asks whether he wishes to continue.</w:t>
            </w:r>
          </w:p>
          <w:p w:rsidR="002A21AE" w:rsidRDefault="002A21AE">
            <w:pPr>
              <w:pStyle w:val="TableText"/>
            </w:pPr>
          </w:p>
          <w:p w:rsidR="002A21AE" w:rsidRDefault="00C366E0">
            <w:pPr>
              <w:pStyle w:val="TableText"/>
              <w:rPr>
                <w:b/>
                <w:bCs/>
                <w:szCs w:val="18"/>
              </w:rPr>
            </w:pPr>
            <w:r>
              <w:rPr>
                <w:b/>
                <w:bCs/>
                <w:noProof/>
              </w:rPr>
              <mc:AlternateContent>
                <mc:Choice Requires="wps">
                  <w:drawing>
                    <wp:anchor distT="0" distB="0" distL="114300" distR="114300" simplePos="0" relativeHeight="251665920"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458" name="Line 90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904" o:spid="_x0000_s1026" style="position:absolute;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26uYFAIAAC0EAAAOAAAAZHJzL2Uyb0RvYy54bWysU8GO2jAQvVfqP1i+QxI2UI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" strokeweight="1.5pt"/>
                  </w:pict>
                </mc:Fallback>
              </mc:AlternateContent>
            </w:r>
            <w:r w:rsidR="002A21AE">
              <w:rPr>
                <w:b/>
                <w:bCs/>
                <w:szCs w:val="18"/>
              </w:rPr>
              <w:t>NOTES</w:t>
            </w:r>
          </w:p>
          <w:p w:rsidR="002A21AE" w:rsidRDefault="002A21AE">
            <w:pPr>
              <w:pStyle w:val="NotesText"/>
            </w:pPr>
          </w:p>
          <w:p w:rsidR="002A21AE" w:rsidRDefault="00263B24">
            <w:pPr>
              <w:pStyle w:val="NotesText"/>
            </w:pPr>
            <w:r w:rsidRPr="00896F17">
              <w:rPr>
                <w:rStyle w:val="BullhornChar"/>
              </w:rPr>
              <w:t></w:t>
            </w:r>
            <w:r>
              <w:rPr>
                <w:rFonts w:ascii="Webdings" w:hAnsi="Webdings"/>
              </w:rPr>
              <w:t></w:t>
            </w:r>
            <w:r>
              <w:t>W</w:t>
            </w:r>
            <w:r w:rsidR="002A21AE">
              <w:t>hen there is no match,</w:t>
            </w:r>
            <w:r w:rsidR="002A21AE">
              <w:rPr>
                <w:noProof/>
                <w:color w:val="000000"/>
              </w:rPr>
              <w:t xml:space="preserve"> VBECS emits an audible alert, notifies the user, </w:t>
            </w:r>
            <w:r w:rsidR="002A21AE">
              <w:t xml:space="preserve">and instructs him to verify the labeling and reenter label data or select </w:t>
            </w:r>
            <w:r w:rsidR="00E23893">
              <w:rPr>
                <w:b/>
              </w:rPr>
              <w:t>Cancel</w:t>
            </w:r>
            <w:r w:rsidR="002A21AE">
              <w:t xml:space="preserve">. </w:t>
            </w:r>
          </w:p>
          <w:p w:rsidR="002A21AE" w:rsidRDefault="002A21AE">
            <w:pPr>
              <w:pStyle w:val="NotesText"/>
            </w:pPr>
          </w:p>
          <w:p w:rsidR="002A21AE" w:rsidRDefault="002A21AE">
            <w:pPr>
              <w:pStyle w:val="NotesText"/>
            </w:pPr>
            <w:r>
              <w:t xml:space="preserve">When there is no previous entry for a field, VBECS notifies the user and instructs him to enter a value or select </w:t>
            </w:r>
            <w:r w:rsidR="0082101B">
              <w:rPr>
                <w:b/>
              </w:rPr>
              <w:t>Cancel</w:t>
            </w:r>
            <w:r>
              <w:t>.</w:t>
            </w:r>
          </w:p>
          <w:p w:rsidR="002A21AE" w:rsidRDefault="002A21AE">
            <w:pPr>
              <w:pStyle w:val="NotesText"/>
            </w:pPr>
          </w:p>
          <w:p w:rsidR="002A21AE" w:rsidRDefault="00892350">
            <w:pPr>
              <w:pStyle w:val="NotesText"/>
            </w:pPr>
            <w:r>
              <w:t>VBECS requires a comment w</w:t>
            </w:r>
            <w:r w:rsidR="002A21AE">
              <w:t xml:space="preserve">hen the user selects </w:t>
            </w:r>
            <w:r w:rsidR="0082101B">
              <w:rPr>
                <w:b/>
              </w:rPr>
              <w:t>Cancel</w:t>
            </w:r>
            <w:r w:rsidR="002A21AE">
              <w:t>, and captures details for inclusion in an Exception Report (exception type: target product label failed checks).</w:t>
            </w:r>
          </w:p>
        </w:tc>
      </w:tr>
      <w:tr w:rsidR="002A21AE">
        <w:tblPrEx>
          <w:tblCellMar>
            <w:top w:w="0" w:type="dxa"/>
            <w:bottom w:w="0" w:type="dxa"/>
          </w:tblCellMar>
        </w:tblPrEx>
        <w:tc>
          <w:tcPr>
            <w:tcW w:w="3240" w:type="dxa"/>
          </w:tcPr>
          <w:p w:rsidR="002A21AE" w:rsidRDefault="002A21AE">
            <w:pPr>
              <w:pStyle w:val="TableTextNumbers"/>
            </w:pPr>
            <w:r>
              <w:lastRenderedPageBreak/>
              <w:t xml:space="preserve">Click </w:t>
            </w:r>
            <w:r>
              <w:rPr>
                <w:b/>
              </w:rPr>
              <w:t>OK</w:t>
            </w:r>
            <w:r>
              <w:t xml:space="preserve"> to confirm the save.</w:t>
            </w:r>
          </w:p>
        </w:tc>
        <w:tc>
          <w:tcPr>
            <w:tcW w:w="6120" w:type="dxa"/>
          </w:tcPr>
          <w:p w:rsidR="002A21AE" w:rsidRDefault="002A21AE">
            <w:pPr>
              <w:pStyle w:val="TableTextBullet"/>
              <w:tabs>
                <w:tab w:val="clear" w:pos="288"/>
              </w:tabs>
            </w:pPr>
            <w:r>
              <w:t>Saves the new modified unit data.</w:t>
            </w:r>
          </w:p>
          <w:p w:rsidR="002A21AE" w:rsidRDefault="002A21AE">
            <w:pPr>
              <w:pStyle w:val="TableTextBullet"/>
              <w:tabs>
                <w:tab w:val="clear" w:pos="288"/>
              </w:tabs>
            </w:pPr>
            <w:r>
              <w:t>Updates the status of the original unit to “modified.”</w:t>
            </w:r>
          </w:p>
          <w:p w:rsidR="00EE2911" w:rsidRDefault="00EE2911">
            <w:pPr>
              <w:pStyle w:val="TableTextBullet"/>
              <w:tabs>
                <w:tab w:val="clear" w:pos="288"/>
              </w:tabs>
            </w:pPr>
            <w:r>
              <w:t>Records the unit ID of the target unit on the record of the original unit.</w:t>
            </w:r>
          </w:p>
          <w:p w:rsidR="002A21AE" w:rsidRDefault="002A21AE">
            <w:pPr>
              <w:pStyle w:val="TableTextBullet"/>
              <w:tabs>
                <w:tab w:val="clear" w:pos="288"/>
              </w:tabs>
            </w:pPr>
            <w:r>
              <w:t>Prompts the user to modify another unit.</w:t>
            </w:r>
          </w:p>
          <w:p w:rsidR="002A21AE" w:rsidRDefault="002A21AE">
            <w:pPr>
              <w:pStyle w:val="TableText"/>
            </w:pPr>
          </w:p>
          <w:p w:rsidR="002A21AE" w:rsidRDefault="00C366E0">
            <w:pPr>
              <w:pStyle w:val="TableText"/>
              <w:rPr>
                <w:b/>
                <w:bCs/>
                <w:szCs w:val="18"/>
              </w:rPr>
            </w:pPr>
            <w:r>
              <w:rPr>
                <w:b/>
                <w:bCs/>
                <w:noProof/>
              </w:rPr>
              <mc:AlternateContent>
                <mc:Choice Requires="wps">
                  <w:drawing>
                    <wp:anchor distT="0" distB="0" distL="114300" distR="114300" simplePos="0" relativeHeight="251662848"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457" name="Line 90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900" o:spid="_x0000_s1026" style="position:absolute;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OZl&#10;vFE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rsidR="002A21AE" w:rsidRDefault="002A21AE">
            <w:pPr>
              <w:pStyle w:val="NotesText"/>
            </w:pPr>
          </w:p>
          <w:p w:rsidR="002A21AE" w:rsidRDefault="002A21AE">
            <w:pPr>
              <w:pStyle w:val="NotesText"/>
              <w:rPr>
                <w:i/>
              </w:rPr>
            </w:pPr>
            <w:r>
              <w:rPr>
                <w:rFonts w:cs="Arial"/>
                <w:vanish/>
              </w:rPr>
              <w:t xml:space="preserve">BR_26.15 </w:t>
            </w:r>
            <w:r>
              <w:t>The target unit automatically inherits original unit data, which the user may not edit:</w:t>
            </w:r>
            <w:r>
              <w:rPr>
                <w:i/>
              </w:rPr>
              <w:t xml:space="preserve"> </w:t>
            </w:r>
          </w:p>
          <w:p w:rsidR="002A21AE" w:rsidRDefault="002A21AE">
            <w:pPr>
              <w:pStyle w:val="NotesTextBullet"/>
            </w:pPr>
            <w:r>
              <w:t>Unit ABO/Rh (from login)</w:t>
            </w:r>
          </w:p>
          <w:p w:rsidR="002A21AE" w:rsidRDefault="002A21AE">
            <w:pPr>
              <w:pStyle w:val="NotesTextBullet"/>
            </w:pPr>
            <w:r>
              <w:t>ABO/Rh confirmation testing information (when performed)</w:t>
            </w:r>
          </w:p>
          <w:p w:rsidR="002A21AE" w:rsidRDefault="002A21AE">
            <w:pPr>
              <w:pStyle w:val="NotesTextBullet"/>
            </w:pPr>
            <w:r>
              <w:t>Unit ID</w:t>
            </w:r>
          </w:p>
          <w:p w:rsidR="002A21AE" w:rsidRDefault="002A21AE">
            <w:pPr>
              <w:pStyle w:val="NotesTextBullet"/>
            </w:pPr>
            <w:r>
              <w:t>Unit Volume (exception: when a unit is volume reduced, the target unit does not inherit the original unit</w:t>
            </w:r>
            <w:r w:rsidR="00FA7E65">
              <w:t>’</w:t>
            </w:r>
            <w:r>
              <w:t>s volume. The user must enter the target unit</w:t>
            </w:r>
            <w:r w:rsidR="00FA7E65">
              <w:t>’</w:t>
            </w:r>
            <w:r>
              <w:t>s volume.)</w:t>
            </w:r>
          </w:p>
          <w:p w:rsidR="002A21AE" w:rsidRDefault="002A21AE">
            <w:pPr>
              <w:pStyle w:val="NotesTextBullet"/>
            </w:pPr>
            <w:r>
              <w:t>Donation type</w:t>
            </w:r>
          </w:p>
          <w:p w:rsidR="002A21AE" w:rsidRDefault="002A21AE">
            <w:pPr>
              <w:pStyle w:val="NotesTextBullet"/>
            </w:pPr>
            <w:r>
              <w:t>Disease marker testing information, when autologous.</w:t>
            </w:r>
          </w:p>
          <w:p w:rsidR="002A21AE" w:rsidRDefault="002A21AE">
            <w:pPr>
              <w:pStyle w:val="NotesTextBullet"/>
            </w:pPr>
            <w:r>
              <w:t>Restricted for patient name, ID.</w:t>
            </w:r>
          </w:p>
          <w:p w:rsidR="002A21AE" w:rsidRDefault="002A21AE">
            <w:pPr>
              <w:pStyle w:val="NotesTextBullet"/>
            </w:pPr>
            <w:r>
              <w:t>Current status</w:t>
            </w:r>
          </w:p>
          <w:p w:rsidR="002A21AE" w:rsidRDefault="002A21AE">
            <w:pPr>
              <w:pStyle w:val="NotesTextBullet"/>
            </w:pPr>
            <w:r>
              <w:t>Biohazard Indicator</w:t>
            </w:r>
          </w:p>
          <w:p w:rsidR="002A21AE" w:rsidRDefault="002A21AE">
            <w:pPr>
              <w:pStyle w:val="NotesTextBullet"/>
            </w:pPr>
            <w:r>
              <w:t>Quarantine Indicator</w:t>
            </w:r>
          </w:p>
          <w:p w:rsidR="002A21AE" w:rsidRDefault="002A21AE">
            <w:pPr>
              <w:pStyle w:val="NotesTextBullet"/>
            </w:pPr>
            <w:r>
              <w:t>Division</w:t>
            </w:r>
          </w:p>
          <w:p w:rsidR="002A21AE" w:rsidRDefault="002A21AE">
            <w:pPr>
              <w:pStyle w:val="NotesTextBullet"/>
            </w:pPr>
            <w:r>
              <w:t>Additional unit testing (CMV, Sickle Cell, antigen typings)</w:t>
            </w:r>
          </w:p>
        </w:tc>
      </w:tr>
      <w:tr w:rsidR="002A21AE">
        <w:tblPrEx>
          <w:tblCellMar>
            <w:top w:w="0" w:type="dxa"/>
            <w:bottom w:w="0" w:type="dxa"/>
          </w:tblCellMar>
        </w:tblPrEx>
        <w:tc>
          <w:tcPr>
            <w:tcW w:w="3240" w:type="dxa"/>
          </w:tcPr>
          <w:p w:rsidR="002A21AE" w:rsidRDefault="002A21AE">
            <w:pPr>
              <w:pStyle w:val="TableTextNumbers"/>
            </w:pPr>
            <w:r>
              <w:t xml:space="preserve">Repeat Steps 3–14 to modify another unit or exit. </w:t>
            </w:r>
            <w:r>
              <w:rPr>
                <w:vanish/>
                <w:color w:val="FFFFFF"/>
                <w:szCs w:val="18"/>
              </w:rPr>
              <w:fldChar w:fldCharType="begin"/>
            </w:r>
            <w:r>
              <w:rPr>
                <w:vanish/>
                <w:color w:val="FFFFFF"/>
                <w:szCs w:val="18"/>
              </w:rPr>
              <w:instrText xml:space="preserve"> LISTNUM \l 1 \s 0 </w:instrText>
            </w:r>
            <w:r>
              <w:rPr>
                <w:vanish/>
                <w:color w:val="FFFFFF"/>
                <w:szCs w:val="18"/>
              </w:rPr>
              <w:fldChar w:fldCharType="end">
                <w:numberingChange w:id="367" w:author="Blalock, David (SAIC)" w:date="2011-05-25T13:16:00Z" w:original="0."/>
              </w:fldChar>
            </w:r>
          </w:p>
        </w:tc>
        <w:tc>
          <w:tcPr>
            <w:tcW w:w="6120" w:type="dxa"/>
          </w:tcPr>
          <w:p w:rsidR="002A21AE" w:rsidRDefault="002A21AE">
            <w:pPr>
              <w:pStyle w:val="TableText"/>
            </w:pPr>
          </w:p>
        </w:tc>
      </w:tr>
    </w:tbl>
    <w:p w:rsidR="001B4885" w:rsidRDefault="001B4885" w:rsidP="001B4885">
      <w:pPr>
        <w:pStyle w:val="Caption"/>
      </w:pPr>
      <w:bookmarkStart w:id="368" w:name="_Toc94349322"/>
      <w:bookmarkStart w:id="369" w:name="_Ref126649536"/>
      <w:r>
        <w:lastRenderedPageBreak/>
        <w:t xml:space="preserve">Figure </w:t>
      </w:r>
      <w:r w:rsidR="00C17F7C">
        <w:fldChar w:fldCharType="begin"/>
      </w:r>
      <w:r w:rsidR="00C17F7C">
        <w:instrText xml:space="preserve"> SEQ Figure \* ARABIC </w:instrText>
      </w:r>
      <w:r w:rsidR="00C17F7C">
        <w:fldChar w:fldCharType="separate"/>
      </w:r>
      <w:r w:rsidR="00543C20">
        <w:rPr>
          <w:noProof/>
        </w:rPr>
        <w:t>84</w:t>
      </w:r>
      <w:r w:rsidR="00C17F7C">
        <w:fldChar w:fldCharType="end"/>
      </w:r>
      <w:bookmarkEnd w:id="369"/>
      <w:r>
        <w:t>: Modify Unit(s)</w:t>
      </w:r>
    </w:p>
    <w:p w:rsidR="001B4885" w:rsidRDefault="00C366E0" w:rsidP="00AB1E83">
      <w:pPr>
        <w:pStyle w:val="BodyText"/>
      </w:pPr>
      <w:r>
        <w:rPr>
          <w:noProof/>
        </w:rPr>
        <w:drawing>
          <wp:inline distT="0" distB="0" distL="0" distR="0">
            <wp:extent cx="3543300" cy="462915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3543300" cy="4629150"/>
                    </a:xfrm>
                    <a:prstGeom prst="rect">
                      <a:avLst/>
                    </a:prstGeom>
                    <a:noFill/>
                    <a:ln>
                      <a:noFill/>
                    </a:ln>
                  </pic:spPr>
                </pic:pic>
              </a:graphicData>
            </a:graphic>
          </wp:inline>
        </w:drawing>
      </w:r>
    </w:p>
    <w:p w:rsidR="00443BD5" w:rsidRDefault="00443BD5" w:rsidP="00443BD5">
      <w:pPr>
        <w:pStyle w:val="Caption"/>
      </w:pPr>
      <w:bookmarkStart w:id="370" w:name="_Ref126650409"/>
      <w:r>
        <w:lastRenderedPageBreak/>
        <w:t xml:space="preserve">Figure </w:t>
      </w:r>
      <w:r w:rsidR="00C17F7C">
        <w:fldChar w:fldCharType="begin"/>
      </w:r>
      <w:r w:rsidR="00C17F7C">
        <w:instrText xml:space="preserve"> SEQ Figure \* ARABIC </w:instrText>
      </w:r>
      <w:r w:rsidR="00C17F7C">
        <w:fldChar w:fldCharType="separate"/>
      </w:r>
      <w:r w:rsidR="00543C20">
        <w:rPr>
          <w:noProof/>
        </w:rPr>
        <w:t>85</w:t>
      </w:r>
      <w:r w:rsidR="00C17F7C">
        <w:fldChar w:fldCharType="end"/>
      </w:r>
      <w:bookmarkEnd w:id="370"/>
      <w:r>
        <w:t>: Split/Divide Unit</w:t>
      </w:r>
    </w:p>
    <w:p w:rsidR="00443BD5" w:rsidRDefault="00C366E0" w:rsidP="00443BD5">
      <w:pPr>
        <w:pStyle w:val="BodyText"/>
      </w:pPr>
      <w:r>
        <w:rPr>
          <w:noProof/>
        </w:rPr>
        <w:drawing>
          <wp:inline distT="0" distB="0" distL="0" distR="0">
            <wp:extent cx="5486400" cy="4772025"/>
            <wp:effectExtent l="0" t="0" r="0" b="952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486400" cy="4772025"/>
                    </a:xfrm>
                    <a:prstGeom prst="rect">
                      <a:avLst/>
                    </a:prstGeom>
                    <a:noFill/>
                    <a:ln>
                      <a:noFill/>
                    </a:ln>
                  </pic:spPr>
                </pic:pic>
              </a:graphicData>
            </a:graphic>
          </wp:inline>
        </w:drawing>
      </w:r>
    </w:p>
    <w:p w:rsidR="00051E30" w:rsidRDefault="00051E30" w:rsidP="00051E30">
      <w:pPr>
        <w:pStyle w:val="Caption"/>
      </w:pPr>
      <w:bookmarkStart w:id="371" w:name="_Ref126650852"/>
      <w:r>
        <w:lastRenderedPageBreak/>
        <w:t xml:space="preserve">Figure </w:t>
      </w:r>
      <w:r w:rsidR="00C17F7C">
        <w:fldChar w:fldCharType="begin"/>
      </w:r>
      <w:r w:rsidR="00C17F7C">
        <w:instrText xml:space="preserve"> SEQ Figure \* ARABIC </w:instrText>
      </w:r>
      <w:r w:rsidR="00C17F7C">
        <w:fldChar w:fldCharType="separate"/>
      </w:r>
      <w:r w:rsidR="00543C20">
        <w:rPr>
          <w:noProof/>
        </w:rPr>
        <w:t>86</w:t>
      </w:r>
      <w:r w:rsidR="00C17F7C">
        <w:fldChar w:fldCharType="end"/>
      </w:r>
      <w:bookmarkEnd w:id="371"/>
      <w:r>
        <w:t>: Verify Printed Label</w:t>
      </w:r>
    </w:p>
    <w:p w:rsidR="00051E30" w:rsidRDefault="00C366E0" w:rsidP="00443BD5">
      <w:pPr>
        <w:pStyle w:val="BodyText"/>
      </w:pPr>
      <w:r>
        <w:rPr>
          <w:noProof/>
        </w:rPr>
        <w:drawing>
          <wp:inline distT="0" distB="0" distL="0" distR="0">
            <wp:extent cx="5829300" cy="339090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829300" cy="3390900"/>
                    </a:xfrm>
                    <a:prstGeom prst="rect">
                      <a:avLst/>
                    </a:prstGeom>
                    <a:noFill/>
                    <a:ln>
                      <a:noFill/>
                    </a:ln>
                  </pic:spPr>
                </pic:pic>
              </a:graphicData>
            </a:graphic>
          </wp:inline>
        </w:drawing>
      </w:r>
    </w:p>
    <w:p w:rsidR="002A21AE" w:rsidRDefault="00263B24">
      <w:pPr>
        <w:pStyle w:val="Heading4"/>
      </w:pPr>
      <w:r w:rsidRPr="00896F17">
        <w:rPr>
          <w:rStyle w:val="BullhornChar"/>
        </w:rPr>
        <w:t></w:t>
      </w:r>
      <w:r>
        <w:rPr>
          <w:rFonts w:ascii="Webdings" w:hAnsi="Webdings"/>
        </w:rPr>
        <w:t></w:t>
      </w:r>
      <w:r>
        <w:t>A</w:t>
      </w:r>
      <w:r w:rsidR="002A21AE">
        <w:t>lerts</w:t>
      </w:r>
      <w:bookmarkEnd w:id="368"/>
    </w:p>
    <w:p w:rsidR="002A21AE" w:rsidRDefault="002A21AE">
      <w:pPr>
        <w:pStyle w:val="Caption"/>
      </w:pPr>
      <w:bookmarkStart w:id="372" w:name="_Toc97523617"/>
      <w:bookmarkStart w:id="373" w:name="_Toc97527587"/>
      <w:bookmarkStart w:id="374" w:name="_Ref126485060"/>
      <w:r>
        <w:t xml:space="preserve">Table </w:t>
      </w:r>
      <w:r>
        <w:fldChar w:fldCharType="begin"/>
      </w:r>
      <w:r>
        <w:instrText xml:space="preserve"> SEQ Table \* ARABIC </w:instrText>
      </w:r>
      <w:r>
        <w:fldChar w:fldCharType="separate"/>
      </w:r>
      <w:r w:rsidR="000C4603">
        <w:rPr>
          <w:noProof/>
        </w:rPr>
        <w:t>5</w:t>
      </w:r>
      <w:r>
        <w:fldChar w:fldCharType="end"/>
      </w:r>
      <w:bookmarkEnd w:id="374"/>
      <w:r>
        <w:t>: Alerts That May Occur in Modify Units</w:t>
      </w:r>
      <w:bookmarkEnd w:id="372"/>
      <w:bookmarkEnd w:id="373"/>
      <w:r>
        <w:fldChar w:fldCharType="begin"/>
      </w:r>
      <w:r>
        <w:instrText xml:space="preserve"> XE </w:instrText>
      </w:r>
      <w:r w:rsidR="00FA7E65">
        <w:instrText>“</w:instrText>
      </w:r>
      <w:r>
        <w:instrText>Tables:Alerts That May Occur in Modify Units</w:instrText>
      </w:r>
      <w:r w:rsidR="00FA7E65">
        <w:instrText>”</w:instrText>
      </w:r>
      <w:r>
        <w:instrText xml:space="preserve"> </w:instrText>
      </w:r>
      <w:r>
        <w:fldChar w:fldCharType="end"/>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80"/>
        <w:gridCol w:w="8580"/>
      </w:tblGrid>
      <w:tr w:rsidR="002A21AE">
        <w:trPr>
          <w:tblHeader/>
        </w:trPr>
        <w:tc>
          <w:tcPr>
            <w:tcW w:w="780" w:type="dxa"/>
            <w:shd w:val="clear" w:color="auto" w:fill="B3B3B3"/>
          </w:tcPr>
          <w:p w:rsidR="002A21AE" w:rsidRDefault="002A21AE">
            <w:pPr>
              <w:pStyle w:val="TableText"/>
              <w:rPr>
                <w:b/>
              </w:rPr>
            </w:pPr>
            <w:r>
              <w:rPr>
                <w:b/>
              </w:rPr>
              <w:t>Step</w:t>
            </w:r>
          </w:p>
        </w:tc>
        <w:tc>
          <w:tcPr>
            <w:tcW w:w="8580" w:type="dxa"/>
            <w:shd w:val="clear" w:color="auto" w:fill="B3B3B3"/>
          </w:tcPr>
          <w:p w:rsidR="002A21AE" w:rsidRDefault="002A21AE">
            <w:pPr>
              <w:pStyle w:val="TableText"/>
              <w:rPr>
                <w:b/>
              </w:rPr>
            </w:pPr>
            <w:r>
              <w:rPr>
                <w:b/>
              </w:rPr>
              <w:t>Alerts</w:t>
            </w:r>
          </w:p>
        </w:tc>
      </w:tr>
      <w:tr w:rsidR="002A21AE">
        <w:tc>
          <w:tcPr>
            <w:tcW w:w="780" w:type="dxa"/>
          </w:tcPr>
          <w:p w:rsidR="002A21AE" w:rsidRDefault="002A21AE">
            <w:pPr>
              <w:pStyle w:val="TableText"/>
            </w:pPr>
            <w:r>
              <w:t>6</w:t>
            </w:r>
          </w:p>
        </w:tc>
        <w:tc>
          <w:tcPr>
            <w:tcW w:w="8580" w:type="dxa"/>
          </w:tcPr>
          <w:p w:rsidR="002A21AE" w:rsidRDefault="002A21AE">
            <w:pPr>
              <w:pStyle w:val="TableText"/>
            </w:pPr>
            <w:r w:rsidRPr="007F5FC3">
              <w:rPr>
                <w:rFonts w:cs="Arial"/>
                <w:vanish/>
                <w:color w:val="0000FF"/>
              </w:rPr>
              <w:t>BR_26.08</w:t>
            </w:r>
            <w:r>
              <w:rPr>
                <w:rFonts w:cs="Arial"/>
                <w:vanish/>
              </w:rPr>
              <w:t xml:space="preserve"> </w:t>
            </w:r>
            <w:r>
              <w:t xml:space="preserve">When the unit modification date and time entered are earlier than the date and time the original unit was received in inventory, VBECS warns the user and </w:t>
            </w:r>
            <w:r w:rsidR="008F096C">
              <w:t xml:space="preserve">allows </w:t>
            </w:r>
            <w:r>
              <w:t xml:space="preserve">him to reenter the modification date and time. </w:t>
            </w:r>
          </w:p>
        </w:tc>
      </w:tr>
      <w:tr w:rsidR="002A21AE">
        <w:tc>
          <w:tcPr>
            <w:tcW w:w="780" w:type="dxa"/>
          </w:tcPr>
          <w:p w:rsidR="002A21AE" w:rsidRDefault="002A21AE">
            <w:pPr>
              <w:pStyle w:val="TableText"/>
            </w:pPr>
            <w:r>
              <w:t>6</w:t>
            </w:r>
          </w:p>
        </w:tc>
        <w:tc>
          <w:tcPr>
            <w:tcW w:w="8580" w:type="dxa"/>
          </w:tcPr>
          <w:p w:rsidR="002A21AE" w:rsidRDefault="002A21AE">
            <w:pPr>
              <w:pStyle w:val="TableText"/>
            </w:pPr>
            <w:r w:rsidRPr="002D7202">
              <w:rPr>
                <w:rFonts w:cs="Arial"/>
                <w:vanish/>
                <w:color w:val="0000FF"/>
                <w:szCs w:val="18"/>
              </w:rPr>
              <w:t>BR_26.03</w:t>
            </w:r>
            <w:r w:rsidR="00CE3961" w:rsidRPr="00CE3961">
              <w:rPr>
                <w:vanish/>
                <w:szCs w:val="18"/>
              </w:rPr>
              <w:t>,</w:t>
            </w:r>
            <w:r w:rsidRPr="00CE3961">
              <w:rPr>
                <w:vanish/>
                <w:szCs w:val="18"/>
              </w:rPr>
              <w:t xml:space="preserve"> </w:t>
            </w:r>
            <w:r>
              <w:rPr>
                <w:vanish/>
                <w:szCs w:val="18"/>
              </w:rPr>
              <w:t xml:space="preserve">BR_26.44 </w:t>
            </w:r>
            <w:r>
              <w:t xml:space="preserve">VBECS compares the original unit’s expiration date and time to those of the modification to determine whether the selected unit was expired at the time of modification. When the user is a Blood Bank Technologist and the unit selected for modification expired, VBECS </w:t>
            </w:r>
            <w:r w:rsidR="007313EB">
              <w:t xml:space="preserve">emits an audible alert, </w:t>
            </w:r>
            <w:r>
              <w:t>displays an error message, clears the selected unit, and allows the user to select another unit for modification.</w:t>
            </w:r>
          </w:p>
          <w:p w:rsidR="002A21AE" w:rsidRDefault="002A21AE">
            <w:pPr>
              <w:pStyle w:val="TableText"/>
            </w:pPr>
          </w:p>
          <w:p w:rsidR="002A21AE" w:rsidRDefault="002A21AE">
            <w:pPr>
              <w:pStyle w:val="TableTextBullet1"/>
              <w:numPr>
                <w:ilvl w:val="0"/>
                <w:numId w:val="0"/>
              </w:numPr>
            </w:pPr>
            <w:r w:rsidRPr="00EC7489">
              <w:rPr>
                <w:rFonts w:ascii="Wingdings 3" w:hAnsi="Wingdings 3" w:cs="Wingdings"/>
              </w:rPr>
              <w:t></w:t>
            </w:r>
            <w:r w:rsidRPr="00EC7489">
              <w:rPr>
                <w:rFonts w:ascii="Wingdings 3" w:hAnsi="Wingdings 3" w:cs="Wingdings"/>
              </w:rPr>
              <w:t></w:t>
            </w:r>
            <w:r>
              <w:t xml:space="preserve"> When the user is an Enhanced Technologist and the unit selected for modification is expired, VBECS emits an audible alert, notifies the user, and asks him to verify to continue, or cancel to correct the entry data. </w:t>
            </w:r>
            <w:r w:rsidR="00692DD1">
              <w:rPr>
                <w:b/>
              </w:rPr>
              <w:t>Override</w:t>
            </w:r>
            <w:r w:rsidR="00692DD1">
              <w:t xml:space="preserve"> </w:t>
            </w:r>
            <w:r>
              <w:t xml:space="preserve">requires a comment and VBECS captures details for inclusion in an Exception Report (exception type: expires unit modified). </w:t>
            </w:r>
            <w:r>
              <w:rPr>
                <w:b/>
              </w:rPr>
              <w:t>Cancel</w:t>
            </w:r>
            <w:r>
              <w:t xml:space="preserve"> clears the selected unit and allows the user to select another unit for modification.</w:t>
            </w:r>
          </w:p>
        </w:tc>
      </w:tr>
      <w:tr w:rsidR="002A21AE">
        <w:tc>
          <w:tcPr>
            <w:tcW w:w="780" w:type="dxa"/>
          </w:tcPr>
          <w:p w:rsidR="002A21AE" w:rsidRDefault="002A21AE">
            <w:pPr>
              <w:pStyle w:val="TableText"/>
            </w:pPr>
            <w:r>
              <w:t>6</w:t>
            </w:r>
          </w:p>
        </w:tc>
        <w:tc>
          <w:tcPr>
            <w:tcW w:w="8580" w:type="dxa"/>
          </w:tcPr>
          <w:p w:rsidR="002A21AE" w:rsidRDefault="002A21AE">
            <w:pPr>
              <w:pStyle w:val="TableText"/>
            </w:pPr>
            <w:r w:rsidRPr="00317A8A">
              <w:rPr>
                <w:rFonts w:cs="Arial"/>
                <w:vanish/>
                <w:color w:val="0000FF"/>
              </w:rPr>
              <w:t>BR_26.07</w:t>
            </w:r>
            <w:r>
              <w:rPr>
                <w:rFonts w:cs="Arial"/>
                <w:vanish/>
              </w:rPr>
              <w:t xml:space="preserve"> </w:t>
            </w:r>
            <w:r>
              <w:t>When ABO/Rh confirmation testing is required but not performed, VBECS notifies the user that testing must be completed before issuing a target unit. The user may continue with the modification.</w:t>
            </w:r>
          </w:p>
        </w:tc>
      </w:tr>
      <w:tr w:rsidR="002A21AE">
        <w:tc>
          <w:tcPr>
            <w:tcW w:w="780" w:type="dxa"/>
          </w:tcPr>
          <w:p w:rsidR="002A21AE" w:rsidRDefault="002A21AE">
            <w:pPr>
              <w:pStyle w:val="TableText"/>
            </w:pPr>
            <w:r>
              <w:t>6</w:t>
            </w:r>
          </w:p>
        </w:tc>
        <w:tc>
          <w:tcPr>
            <w:tcW w:w="8580" w:type="dxa"/>
          </w:tcPr>
          <w:p w:rsidR="00A36571" w:rsidRDefault="00A36571" w:rsidP="00A36571">
            <w:pPr>
              <w:pStyle w:val="TableText"/>
            </w:pPr>
            <w:r w:rsidRPr="004A4EC2">
              <w:rPr>
                <w:rFonts w:cs="Arial"/>
                <w:vanish/>
                <w:color w:val="0000FF"/>
              </w:rPr>
              <w:t>BR_26.05</w:t>
            </w:r>
            <w:r>
              <w:rPr>
                <w:rFonts w:cs="Arial"/>
                <w:vanish/>
              </w:rPr>
              <w:t xml:space="preserve"> </w:t>
            </w:r>
            <w:r>
              <w:t>When a unit has an indicator of “quarantined,” VBECS notifies the user that it must be released before processing may continue, clears the selected unit, and allows the user to select another unit.</w:t>
            </w:r>
          </w:p>
          <w:p w:rsidR="00A36571" w:rsidRDefault="00A36571" w:rsidP="00A36571">
            <w:pPr>
              <w:pStyle w:val="TableText"/>
            </w:pPr>
          </w:p>
          <w:p w:rsidR="002A21AE" w:rsidRDefault="00A36571" w:rsidP="00A36571">
            <w:pPr>
              <w:pStyle w:val="TableText"/>
            </w:pPr>
            <w:r w:rsidRPr="004A4EC2">
              <w:rPr>
                <w:rFonts w:cs="Arial"/>
                <w:vanish/>
                <w:color w:val="0000FF"/>
              </w:rPr>
              <w:t>BR_26.06</w:t>
            </w:r>
            <w:r>
              <w:rPr>
                <w:rFonts w:cs="Arial"/>
                <w:vanish/>
              </w:rPr>
              <w:t xml:space="preserve"> </w:t>
            </w:r>
            <w:r w:rsidRPr="00EC7489">
              <w:rPr>
                <w:rFonts w:ascii="Wingdings 3" w:hAnsi="Wingdings 3" w:cs="Wingdings"/>
              </w:rPr>
              <w:t></w:t>
            </w:r>
            <w:r w:rsidRPr="00EC7489">
              <w:rPr>
                <w:rFonts w:ascii="Wingdings 3" w:hAnsi="Wingdings 3" w:cs="Wingdings"/>
              </w:rPr>
              <w:t></w:t>
            </w:r>
            <w:r>
              <w:t xml:space="preserve"> When the user is an Enhanced Technologist and a unit has an indicator of “quarantined,” VBECS notifies the user that it must be released before processing may continue and asks whether the user wishes to release the unit. </w:t>
            </w:r>
            <w:r>
              <w:rPr>
                <w:b/>
              </w:rPr>
              <w:t>Cancel</w:t>
            </w:r>
            <w:r>
              <w:t xml:space="preserve"> clears the selected unit and allows the user to select another unit. </w:t>
            </w:r>
            <w:r>
              <w:rPr>
                <w:b/>
              </w:rPr>
              <w:t>Override</w:t>
            </w:r>
            <w:r>
              <w:t xml:space="preserve"> releases the unit through Discard or Quarantine.</w:t>
            </w:r>
          </w:p>
        </w:tc>
      </w:tr>
      <w:tr w:rsidR="002A21AE">
        <w:tc>
          <w:tcPr>
            <w:tcW w:w="780" w:type="dxa"/>
          </w:tcPr>
          <w:p w:rsidR="002A21AE" w:rsidRDefault="002A21AE">
            <w:pPr>
              <w:pStyle w:val="TableText"/>
            </w:pPr>
            <w:r>
              <w:t>6</w:t>
            </w:r>
          </w:p>
        </w:tc>
        <w:tc>
          <w:tcPr>
            <w:tcW w:w="8580" w:type="dxa"/>
          </w:tcPr>
          <w:p w:rsidR="002A21AE" w:rsidRDefault="002A21AE">
            <w:pPr>
              <w:pStyle w:val="TableText"/>
            </w:pPr>
            <w:r w:rsidRPr="00150E0F">
              <w:rPr>
                <w:rFonts w:cs="Arial"/>
                <w:vanish/>
                <w:color w:val="0000FF"/>
              </w:rPr>
              <w:t>BR_26.42</w:t>
            </w:r>
            <w:r>
              <w:rPr>
                <w:rFonts w:cs="Arial"/>
                <w:vanish/>
              </w:rPr>
              <w:t xml:space="preserve"> </w:t>
            </w:r>
            <w:r>
              <w:t xml:space="preserve">When the selected unit has a positive biohazard Indicator, VBECS emits an audible alert, warns the user, and asks whether the user wishes to continue with the modification. </w:t>
            </w:r>
            <w:r w:rsidR="00692DD1">
              <w:rPr>
                <w:b/>
              </w:rPr>
              <w:t>Cancel</w:t>
            </w:r>
            <w:r w:rsidR="00692DD1">
              <w:t xml:space="preserve"> </w:t>
            </w:r>
            <w:r>
              <w:t xml:space="preserve">clears the unit and the user may select another unit. </w:t>
            </w:r>
            <w:r w:rsidR="00692DD1">
              <w:rPr>
                <w:b/>
              </w:rPr>
              <w:t>Override</w:t>
            </w:r>
            <w:r w:rsidR="00692DD1">
              <w:t xml:space="preserve"> </w:t>
            </w:r>
            <w:r>
              <w:t xml:space="preserve">requires a comment and VBECS captures details for inclusion in an Exception Report (exception type: biohazardous unit modified). </w:t>
            </w:r>
          </w:p>
        </w:tc>
      </w:tr>
      <w:tr w:rsidR="002A21AE">
        <w:tc>
          <w:tcPr>
            <w:tcW w:w="780" w:type="dxa"/>
          </w:tcPr>
          <w:p w:rsidR="002A21AE" w:rsidRDefault="007B681E">
            <w:pPr>
              <w:pStyle w:val="TableText"/>
            </w:pPr>
            <w:r>
              <w:lastRenderedPageBreak/>
              <w:t>8</w:t>
            </w:r>
          </w:p>
        </w:tc>
        <w:tc>
          <w:tcPr>
            <w:tcW w:w="8580" w:type="dxa"/>
          </w:tcPr>
          <w:p w:rsidR="002A21AE" w:rsidRDefault="002A21AE">
            <w:pPr>
              <w:pStyle w:val="TableText"/>
            </w:pPr>
            <w:r>
              <w:rPr>
                <w:rFonts w:cs="Arial"/>
                <w:vanish/>
              </w:rPr>
              <w:t xml:space="preserve">BR_26.46 </w:t>
            </w:r>
            <w:r>
              <w:t xml:space="preserve">When a supply item is expired, VBECS emits an audible alert, warns the user, and asks whether the user still wishes to use the item. </w:t>
            </w:r>
            <w:r>
              <w:rPr>
                <w:b/>
              </w:rPr>
              <w:t>Yes</w:t>
            </w:r>
            <w:r>
              <w:t xml:space="preserve"> requires a comment and VBECS captures details for inclusion in an Exception Report (exception type: expires supply used in unit modification). </w:t>
            </w:r>
            <w:r>
              <w:rPr>
                <w:b/>
              </w:rPr>
              <w:t>No</w:t>
            </w:r>
            <w:r>
              <w:t xml:space="preserve"> requires the user to select another supply lot number.</w:t>
            </w:r>
          </w:p>
        </w:tc>
      </w:tr>
      <w:tr w:rsidR="002A21AE">
        <w:tc>
          <w:tcPr>
            <w:tcW w:w="780" w:type="dxa"/>
          </w:tcPr>
          <w:p w:rsidR="002A21AE" w:rsidRDefault="002A21AE">
            <w:pPr>
              <w:pStyle w:val="TableText"/>
            </w:pPr>
            <w:r>
              <w:t>10</w:t>
            </w:r>
          </w:p>
        </w:tc>
        <w:tc>
          <w:tcPr>
            <w:tcW w:w="8580" w:type="dxa"/>
          </w:tcPr>
          <w:p w:rsidR="002A21AE" w:rsidRDefault="002A21AE">
            <w:pPr>
              <w:pStyle w:val="TableText"/>
            </w:pPr>
            <w:r w:rsidRPr="003354C6">
              <w:rPr>
                <w:rFonts w:cs="Arial"/>
                <w:vanish/>
                <w:color w:val="0000FF"/>
              </w:rPr>
              <w:t>BR_26.28</w:t>
            </w:r>
            <w:r>
              <w:rPr>
                <w:rFonts w:cs="Arial"/>
                <w:vanish/>
              </w:rPr>
              <w:t xml:space="preserve"> </w:t>
            </w:r>
            <w:r>
              <w:t xml:space="preserve">When the user </w:t>
            </w:r>
            <w:r w:rsidR="005C01E3">
              <w:t>extends</w:t>
            </w:r>
            <w:r>
              <w:t xml:space="preserve"> the </w:t>
            </w:r>
            <w:r w:rsidR="0003608A">
              <w:t>system-recommended</w:t>
            </w:r>
            <w:r>
              <w:t xml:space="preserve"> expiration date and time, VBECS warns the user, asks him to reenter the unit expiration date, and </w:t>
            </w:r>
            <w:r w:rsidR="00C877D1">
              <w:t>redisplays</w:t>
            </w:r>
            <w:r w:rsidR="00811354">
              <w:t xml:space="preserve"> </w:t>
            </w:r>
            <w:r>
              <w:t xml:space="preserve">the </w:t>
            </w:r>
            <w:r w:rsidR="00C877D1">
              <w:t xml:space="preserve">original </w:t>
            </w:r>
            <w:r>
              <w:t>entry. The user may enter another expiration date and time for the target unit.</w:t>
            </w:r>
          </w:p>
          <w:p w:rsidR="002A21AE" w:rsidRDefault="002A21AE">
            <w:pPr>
              <w:pStyle w:val="TableText"/>
            </w:pPr>
          </w:p>
          <w:p w:rsidR="002A21AE" w:rsidRDefault="002A21AE">
            <w:pPr>
              <w:pStyle w:val="TableText"/>
            </w:pPr>
            <w:r w:rsidRPr="003354C6">
              <w:rPr>
                <w:rFonts w:cs="Arial"/>
                <w:vanish/>
                <w:color w:val="0000FF"/>
              </w:rPr>
              <w:t>BR_26.21</w:t>
            </w:r>
            <w:r>
              <w:rPr>
                <w:rFonts w:cs="Arial"/>
                <w:vanish/>
              </w:rPr>
              <w:t xml:space="preserve"> </w:t>
            </w:r>
            <w:r w:rsidRPr="00EC7489">
              <w:rPr>
                <w:rFonts w:ascii="Wingdings 3" w:hAnsi="Wingdings 3" w:cs="Wingdings"/>
              </w:rPr>
              <w:t></w:t>
            </w:r>
            <w:r w:rsidRPr="00EC7489">
              <w:rPr>
                <w:rFonts w:ascii="Wingdings 3" w:hAnsi="Wingdings 3" w:cs="Wingdings"/>
              </w:rPr>
              <w:t></w:t>
            </w:r>
            <w:r>
              <w:t xml:space="preserve"> When an Enhanced Technologist extends the target unit expiration date and time past the system-recommended expiration date and time, VBECS emits an audible alert, warns the user, and asks whether he wishes to continue.</w:t>
            </w:r>
            <w:r w:rsidR="00323872">
              <w:t xml:space="preserve"> </w:t>
            </w:r>
            <w:r w:rsidR="00323872" w:rsidRPr="00323872">
              <w:rPr>
                <w:b/>
              </w:rPr>
              <w:t>Cancel</w:t>
            </w:r>
            <w:r w:rsidR="00323872">
              <w:t xml:space="preserve"> restores the expiration</w:t>
            </w:r>
            <w:r w:rsidR="00E00D0E">
              <w:t xml:space="preserve"> date</w:t>
            </w:r>
            <w:r w:rsidR="00323872">
              <w:t xml:space="preserve">. </w:t>
            </w:r>
            <w:r w:rsidR="00323872" w:rsidRPr="00323872">
              <w:rPr>
                <w:b/>
              </w:rPr>
              <w:t>Override</w:t>
            </w:r>
            <w:r w:rsidR="00323872">
              <w:t xml:space="preserve"> allows the user to</w:t>
            </w:r>
            <w:r w:rsidR="00AA6C54">
              <w:t xml:space="preserve"> </w:t>
            </w:r>
            <w:r w:rsidR="00323872">
              <w:t>continue</w:t>
            </w:r>
            <w:r>
              <w:t xml:space="preserve"> with this date</w:t>
            </w:r>
            <w:r w:rsidR="00323872">
              <w:t>,</w:t>
            </w:r>
            <w:r>
              <w:t xml:space="preserve"> requires a comment</w:t>
            </w:r>
            <w:r w:rsidR="00323872">
              <w:t>,</w:t>
            </w:r>
            <w:r>
              <w:t xml:space="preserve"> and captures details for inclusion in an Exception Report (exception type: target product outdate extended).</w:t>
            </w:r>
          </w:p>
        </w:tc>
      </w:tr>
    </w:tbl>
    <w:p w:rsidR="002A21AE" w:rsidRDefault="002A21AE">
      <w:pPr>
        <w:pStyle w:val="Heading3"/>
      </w:pPr>
      <w:bookmarkStart w:id="375" w:name="_Toc94349323"/>
      <w:bookmarkStart w:id="376" w:name="_Toc436396727"/>
      <w:bookmarkEnd w:id="364"/>
      <w:r>
        <w:t>Modify Units: Split a Unit</w:t>
      </w:r>
      <w:bookmarkEnd w:id="376"/>
      <w:r w:rsidRPr="007716F7">
        <w:rPr>
          <w:vanish/>
        </w:rPr>
        <w:fldChar w:fldCharType="begin"/>
      </w:r>
      <w:r w:rsidRPr="007716F7">
        <w:rPr>
          <w:vanish/>
        </w:rPr>
        <w:instrText xml:space="preserve"> XE </w:instrText>
      </w:r>
      <w:r w:rsidR="00FA7E65" w:rsidRPr="007716F7">
        <w:rPr>
          <w:vanish/>
        </w:rPr>
        <w:instrText>“</w:instrText>
      </w:r>
      <w:r w:rsidRPr="007716F7">
        <w:rPr>
          <w:vanish/>
        </w:rPr>
        <w:instrText>Modify Units\: Split a Unit</w:instrText>
      </w:r>
      <w:r w:rsidR="00FA7E65" w:rsidRPr="007716F7">
        <w:rPr>
          <w:vanish/>
        </w:rPr>
        <w:instrText>”</w:instrText>
      </w:r>
      <w:r w:rsidRPr="007716F7">
        <w:rPr>
          <w:vanish/>
        </w:rPr>
        <w:instrText xml:space="preserve"> </w:instrText>
      </w:r>
      <w:r w:rsidRPr="007716F7">
        <w:rPr>
          <w:vanish/>
        </w:rPr>
        <w:fldChar w:fldCharType="end"/>
      </w:r>
      <w:r w:rsidRPr="007716F7">
        <w:rPr>
          <w:vanish/>
        </w:rPr>
        <w:t xml:space="preserve"> UC_25</w:t>
      </w:r>
      <w:bookmarkEnd w:id="375"/>
    </w:p>
    <w:p w:rsidR="002A21AE" w:rsidRDefault="002A21AE" w:rsidP="00FA7E65">
      <w:pPr>
        <w:pStyle w:val="BodyText"/>
      </w:pPr>
      <w:bookmarkStart w:id="377" w:name="_Toc77662537"/>
      <w:r>
        <w:t xml:space="preserve">The user selects the unit to be split (divided) for transfusion. </w:t>
      </w:r>
    </w:p>
    <w:p w:rsidR="002A21AE" w:rsidRDefault="002A21AE">
      <w:pPr>
        <w:pStyle w:val="Heading4"/>
      </w:pPr>
      <w:bookmarkStart w:id="378" w:name="_Toc94349324"/>
      <w:r>
        <w:t>Assumptions</w:t>
      </w:r>
      <w:bookmarkEnd w:id="378"/>
    </w:p>
    <w:p w:rsidR="002A21AE" w:rsidRDefault="002A21AE">
      <w:pPr>
        <w:pStyle w:val="ListBullet"/>
      </w:pPr>
      <w:r>
        <w:t>See Modify Units.</w:t>
      </w:r>
    </w:p>
    <w:p w:rsidR="002A21AE" w:rsidRDefault="002A21AE">
      <w:pPr>
        <w:pStyle w:val="Heading4"/>
      </w:pPr>
      <w:bookmarkStart w:id="379" w:name="_Toc94349325"/>
      <w:r>
        <w:t>Outcome</w:t>
      </w:r>
      <w:bookmarkEnd w:id="379"/>
    </w:p>
    <w:p w:rsidR="002A21AE" w:rsidRDefault="002A21AE">
      <w:pPr>
        <w:pStyle w:val="ListBullet"/>
      </w:pPr>
      <w:r>
        <w:t>See Modify Units.</w:t>
      </w:r>
    </w:p>
    <w:p w:rsidR="002A21AE" w:rsidRDefault="002A21AE">
      <w:pPr>
        <w:pStyle w:val="Heading4"/>
      </w:pPr>
      <w:bookmarkStart w:id="380" w:name="_Toc94349326"/>
      <w:r>
        <w:t>Limitations and Restrictions</w:t>
      </w:r>
      <w:bookmarkEnd w:id="380"/>
    </w:p>
    <w:p w:rsidR="002A21AE" w:rsidRDefault="002A21AE">
      <w:pPr>
        <w:pStyle w:val="ListBullet"/>
      </w:pPr>
      <w:r>
        <w:rPr>
          <w:rFonts w:ascii="Arial" w:hAnsi="Arial" w:cs="Arial"/>
          <w:vanish/>
          <w:spacing w:val="0"/>
          <w:sz w:val="18"/>
        </w:rPr>
        <w:t xml:space="preserve">BR_25.21 </w:t>
      </w:r>
      <w:r>
        <w:t xml:space="preserve">A </w:t>
      </w:r>
      <w:r w:rsidR="004248F5">
        <w:t xml:space="preserve">unit </w:t>
      </w:r>
      <w:r>
        <w:t xml:space="preserve">previously split </w:t>
      </w:r>
      <w:r w:rsidR="004248F5">
        <w:t xml:space="preserve">in VBECS </w:t>
      </w:r>
      <w:r>
        <w:t xml:space="preserve">cannot be split again. A </w:t>
      </w:r>
      <w:r w:rsidR="004248F5">
        <w:t xml:space="preserve">unit </w:t>
      </w:r>
      <w:r>
        <w:t xml:space="preserve">pooled </w:t>
      </w:r>
      <w:r w:rsidR="004248F5">
        <w:t xml:space="preserve">in VBECS </w:t>
      </w:r>
      <w:r>
        <w:t>may not be split.</w:t>
      </w:r>
    </w:p>
    <w:p w:rsidR="002A21AE" w:rsidRDefault="002A21AE">
      <w:pPr>
        <w:pStyle w:val="ListBullet"/>
      </w:pPr>
      <w:r>
        <w:t xml:space="preserve">This option </w:t>
      </w:r>
      <w:r w:rsidR="00EF6F2A">
        <w:t xml:space="preserve">appends alphabetical </w:t>
      </w:r>
      <w:r>
        <w:t xml:space="preserve">characters to the Codabar unit ID of split units created from original units. This prevents scanning the unit ID barcode with the split indicator. </w:t>
      </w:r>
    </w:p>
    <w:p w:rsidR="002A21AE" w:rsidRDefault="002A21AE">
      <w:pPr>
        <w:pStyle w:val="ListBullet"/>
      </w:pPr>
      <w:r>
        <w:t xml:space="preserve">By ISBT 128 convention, split units created from an ISBT 128 original unit will have identical unit ID and five-digit product codes. </w:t>
      </w:r>
    </w:p>
    <w:p w:rsidR="002A21AE" w:rsidRDefault="002A21AE">
      <w:pPr>
        <w:pStyle w:val="Heading4"/>
      </w:pPr>
      <w:bookmarkStart w:id="381" w:name="_Toc94349327"/>
      <w:r>
        <w:t>Additional Information</w:t>
      </w:r>
      <w:bookmarkEnd w:id="381"/>
    </w:p>
    <w:p w:rsidR="002A21AE" w:rsidRDefault="002A21AE">
      <w:pPr>
        <w:pStyle w:val="ListBullet"/>
      </w:pPr>
      <w:r>
        <w:rPr>
          <w:rFonts w:ascii="Arial" w:hAnsi="Arial" w:cs="Arial"/>
          <w:vanish/>
          <w:spacing w:val="0"/>
          <w:sz w:val="18"/>
        </w:rPr>
        <w:t xml:space="preserve">BR_25.17 </w:t>
      </w:r>
      <w:r>
        <w:t xml:space="preserve">The user may select blood units from the product types indicated in </w:t>
      </w:r>
      <w:r w:rsidR="00543DAF">
        <w:fldChar w:fldCharType="begin"/>
      </w:r>
      <w:r w:rsidR="00543DAF">
        <w:instrText xml:space="preserve"> REF _Ref170004931 \h </w:instrText>
      </w:r>
      <w:r w:rsidR="00543DAF">
        <w:fldChar w:fldCharType="separate"/>
      </w:r>
      <w:r w:rsidR="00F00E6D">
        <w:t xml:space="preserve">Appendix </w:t>
      </w:r>
      <w:r w:rsidR="00F00E6D">
        <w:rPr>
          <w:noProof/>
        </w:rPr>
        <w:t>B</w:t>
      </w:r>
      <w:r w:rsidR="00543DAF">
        <w:fldChar w:fldCharType="end"/>
      </w:r>
      <w:r>
        <w:t xml:space="preserve">: </w:t>
      </w:r>
      <w:r w:rsidR="00771DBD">
        <w:fldChar w:fldCharType="begin"/>
      </w:r>
      <w:r w:rsidR="00771DBD">
        <w:instrText xml:space="preserve"> REF _Ref126485880 \h </w:instrText>
      </w:r>
      <w:r w:rsidR="00771DBD">
        <w:fldChar w:fldCharType="separate"/>
      </w:r>
      <w:r w:rsidR="00F00E6D">
        <w:t xml:space="preserve">Table </w:t>
      </w:r>
      <w:r w:rsidR="00F00E6D">
        <w:rPr>
          <w:noProof/>
        </w:rPr>
        <w:t>21</w:t>
      </w:r>
      <w:r w:rsidR="00F00E6D">
        <w:t xml:space="preserve">: </w:t>
      </w:r>
      <w:r w:rsidR="00F00E6D">
        <w:rPr>
          <w:vanish/>
        </w:rPr>
        <w:t xml:space="preserve">TT_26.02A </w:t>
      </w:r>
      <w:r w:rsidR="00F00E6D">
        <w:t>Allowable Product Modifications by Original Product Type</w:t>
      </w:r>
      <w:r w:rsidR="00771DBD">
        <w:fldChar w:fldCharType="end"/>
      </w:r>
      <w:r>
        <w:t xml:space="preserve"> for splitting.</w:t>
      </w:r>
    </w:p>
    <w:p w:rsidR="00A03B5F" w:rsidRDefault="00A03B5F" w:rsidP="00A03B5F">
      <w:pPr>
        <w:pStyle w:val="ListBullet"/>
      </w:pPr>
      <w:r>
        <w:t>To reverse other modifications, remove the “modified” status from each unit through Remove Final Status.</w:t>
      </w:r>
    </w:p>
    <w:p w:rsidR="002A21AE" w:rsidRDefault="002A21AE">
      <w:pPr>
        <w:pStyle w:val="Heading4"/>
      </w:pPr>
      <w:bookmarkStart w:id="382" w:name="_Toc94349328"/>
      <w:r>
        <w:t>User Roles with Access to This Option</w:t>
      </w:r>
      <w:bookmarkEnd w:id="382"/>
    </w:p>
    <w:p w:rsidR="00700CAA" w:rsidRDefault="00700CAA" w:rsidP="00700CAA">
      <w:pPr>
        <w:pStyle w:val="Roles"/>
        <w:rPr>
          <w:snapToGrid w:val="0"/>
        </w:rPr>
      </w:pPr>
      <w:r>
        <w:t>All users</w:t>
      </w:r>
    </w:p>
    <w:bookmarkEnd w:id="377"/>
    <w:p w:rsidR="002A21AE" w:rsidRDefault="002A21AE">
      <w:pPr>
        <w:pStyle w:val="Heading4"/>
      </w:pPr>
      <w:r w:rsidRPr="00FA2D4C">
        <w:t>Modify Units: Split a Unit</w:t>
      </w:r>
    </w:p>
    <w:p w:rsidR="002A21AE" w:rsidRDefault="002A21AE" w:rsidP="00FA7E65">
      <w:pPr>
        <w:pStyle w:val="BodyText"/>
      </w:pPr>
      <w:r>
        <w:t>The user selects the unit to be split for transfusion. VBECS automatically applies directed and autologous restrictions to aliquots created. The user may or may not maintain patient assignments (usually, these units are crossmatched and available for the patient before the split is made). This section lists only rules unique to the division of a blood unit.</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tblPrEx>
          <w:tblCellMar>
            <w:top w:w="0" w:type="dxa"/>
            <w:bottom w:w="0" w:type="dxa"/>
          </w:tblCellMar>
        </w:tblPrEx>
        <w:trPr>
          <w:tblHeader/>
        </w:trPr>
        <w:tc>
          <w:tcPr>
            <w:tcW w:w="3240" w:type="dxa"/>
            <w:shd w:val="pct30" w:color="auto" w:fill="FFFFFF"/>
            <w:vAlign w:val="bottom"/>
          </w:tcPr>
          <w:p w:rsidR="002A21AE" w:rsidRDefault="002A21AE">
            <w:pPr>
              <w:pStyle w:val="TableText"/>
              <w:rPr>
                <w:b/>
              </w:rPr>
            </w:pPr>
            <w:r>
              <w:rPr>
                <w:b/>
              </w:rPr>
              <w:t>User Action</w:t>
            </w:r>
          </w:p>
        </w:tc>
        <w:tc>
          <w:tcPr>
            <w:tcW w:w="6120" w:type="dxa"/>
            <w:shd w:val="pct30" w:color="auto" w:fill="FFFFFF"/>
            <w:vAlign w:val="bottom"/>
          </w:tcPr>
          <w:p w:rsidR="002A21AE" w:rsidRDefault="002A21AE">
            <w:pPr>
              <w:pStyle w:val="TableText"/>
              <w:rPr>
                <w:b/>
              </w:rPr>
            </w:pPr>
            <w:r>
              <w:rPr>
                <w:b/>
              </w:rPr>
              <w:t>VBECS</w:t>
            </w:r>
          </w:p>
        </w:tc>
      </w:tr>
      <w:tr w:rsidR="002A21AE">
        <w:tblPrEx>
          <w:tblCellMar>
            <w:top w:w="0" w:type="dxa"/>
            <w:bottom w:w="0" w:type="dxa"/>
          </w:tblCellMar>
        </w:tblPrEx>
        <w:tc>
          <w:tcPr>
            <w:tcW w:w="3240" w:type="dxa"/>
          </w:tcPr>
          <w:p w:rsidR="002A21AE" w:rsidRDefault="002A21AE">
            <w:pPr>
              <w:pStyle w:val="TableTextNumbers"/>
            </w:pPr>
            <w:r>
              <w:t xml:space="preserve">Select </w:t>
            </w:r>
            <w:r>
              <w:rPr>
                <w:b/>
              </w:rPr>
              <w:t>Blood Units</w:t>
            </w:r>
            <w:r>
              <w:t xml:space="preserve"> from the main menu. </w:t>
            </w:r>
          </w:p>
          <w:p w:rsidR="002A21AE" w:rsidRDefault="002A21AE">
            <w:pPr>
              <w:pStyle w:val="TableTextNumbersContinued"/>
            </w:pPr>
          </w:p>
          <w:p w:rsidR="002A21AE" w:rsidRDefault="002A21AE">
            <w:pPr>
              <w:pStyle w:val="TableTextNumbersContinued"/>
            </w:pPr>
            <w:r>
              <w:lastRenderedPageBreak/>
              <w:t xml:space="preserve">Select </w:t>
            </w:r>
            <w:r>
              <w:rPr>
                <w:b/>
              </w:rPr>
              <w:t>Modify Units</w:t>
            </w:r>
            <w:r>
              <w:t>.</w:t>
            </w:r>
          </w:p>
        </w:tc>
        <w:tc>
          <w:tcPr>
            <w:tcW w:w="6120" w:type="dxa"/>
          </w:tcPr>
          <w:p w:rsidR="002A21AE" w:rsidRDefault="002A21AE">
            <w:pPr>
              <w:pStyle w:val="TableTextBullet"/>
            </w:pPr>
            <w:r>
              <w:lastRenderedPageBreak/>
              <w:t>Displays options for processing blood units.</w:t>
            </w:r>
          </w:p>
          <w:p w:rsidR="002A21AE" w:rsidRDefault="002A21AE">
            <w:pPr>
              <w:pStyle w:val="TableTextBullet"/>
            </w:pPr>
            <w:r>
              <w:t>Displays valid modification types for selection.</w:t>
            </w:r>
          </w:p>
        </w:tc>
      </w:tr>
      <w:tr w:rsidR="002A21AE">
        <w:tblPrEx>
          <w:tblCellMar>
            <w:top w:w="0" w:type="dxa"/>
            <w:bottom w:w="0" w:type="dxa"/>
          </w:tblCellMar>
        </w:tblPrEx>
        <w:tc>
          <w:tcPr>
            <w:tcW w:w="3240" w:type="dxa"/>
          </w:tcPr>
          <w:p w:rsidR="002A21AE" w:rsidRDefault="002A21AE">
            <w:pPr>
              <w:pStyle w:val="TableTextNumbers"/>
            </w:pPr>
            <w:r>
              <w:lastRenderedPageBreak/>
              <w:t xml:space="preserve">Click the </w:t>
            </w:r>
            <w:r>
              <w:rPr>
                <w:b/>
              </w:rPr>
              <w:t xml:space="preserve">Split/Divide </w:t>
            </w:r>
            <w:r w:rsidRPr="00BF2E41">
              <w:t>radio button</w:t>
            </w:r>
            <w:r>
              <w:t>.</w:t>
            </w:r>
          </w:p>
          <w:p w:rsidR="002A21AE" w:rsidRDefault="002A21AE">
            <w:pPr>
              <w:pStyle w:val="TableTextNumbersContinued"/>
            </w:pPr>
          </w:p>
          <w:p w:rsidR="002A21AE" w:rsidRDefault="002A21AE">
            <w:pPr>
              <w:pStyle w:val="TableTextNumbersContinued"/>
            </w:pPr>
            <w:r>
              <w:t xml:space="preserve">Click </w:t>
            </w:r>
            <w:r>
              <w:rPr>
                <w:b/>
              </w:rPr>
              <w:t>OK</w:t>
            </w:r>
            <w:r>
              <w:t>.</w:t>
            </w:r>
          </w:p>
        </w:tc>
        <w:tc>
          <w:tcPr>
            <w:tcW w:w="6120" w:type="dxa"/>
          </w:tcPr>
          <w:p w:rsidR="002A21AE" w:rsidRDefault="002A21AE">
            <w:pPr>
              <w:pStyle w:val="TableTextBullet"/>
              <w:tabs>
                <w:tab w:val="num" w:pos="360"/>
              </w:tabs>
            </w:pPr>
            <w:r>
              <w:t>Allows the user to search for a unit.</w:t>
            </w:r>
          </w:p>
        </w:tc>
      </w:tr>
      <w:tr w:rsidR="002A21AE">
        <w:tblPrEx>
          <w:tblCellMar>
            <w:top w:w="0" w:type="dxa"/>
            <w:bottom w:w="0" w:type="dxa"/>
          </w:tblCellMar>
        </w:tblPrEx>
        <w:tc>
          <w:tcPr>
            <w:tcW w:w="3240" w:type="dxa"/>
          </w:tcPr>
          <w:p w:rsidR="002A21AE" w:rsidRDefault="002A21AE">
            <w:pPr>
              <w:pStyle w:val="TableTextNumbers"/>
            </w:pPr>
            <w:r>
              <w:t xml:space="preserve">Select a unit and click </w:t>
            </w:r>
            <w:r>
              <w:rPr>
                <w:b/>
              </w:rPr>
              <w:t>OK</w:t>
            </w:r>
            <w:r>
              <w:t>.</w:t>
            </w:r>
          </w:p>
          <w:p w:rsidR="002A21AE" w:rsidRDefault="002A21AE">
            <w:pPr>
              <w:pStyle w:val="TableTextNumbersContinued"/>
            </w:pPr>
          </w:p>
          <w:p w:rsidR="002A21AE" w:rsidRDefault="002A21AE">
            <w:pPr>
              <w:pStyle w:val="TableTextNumbersContinued"/>
            </w:pPr>
            <w:r>
              <w:t xml:space="preserve">Click </w:t>
            </w:r>
            <w:r>
              <w:rPr>
                <w:b/>
              </w:rPr>
              <w:t>Select</w:t>
            </w:r>
            <w:r w:rsidR="00462E2C" w:rsidRPr="00462E2C">
              <w:t xml:space="preserve"> to confirm the unit selected.</w:t>
            </w:r>
          </w:p>
        </w:tc>
        <w:tc>
          <w:tcPr>
            <w:tcW w:w="6120" w:type="dxa"/>
          </w:tcPr>
          <w:p w:rsidR="002A21AE" w:rsidRDefault="002A21AE">
            <w:pPr>
              <w:pStyle w:val="TableTextBullet"/>
              <w:tabs>
                <w:tab w:val="num" w:pos="360"/>
              </w:tabs>
            </w:pPr>
            <w:r>
              <w:t>Displays data for the original and target units.</w:t>
            </w:r>
          </w:p>
        </w:tc>
      </w:tr>
      <w:tr w:rsidR="002A21AE">
        <w:tblPrEx>
          <w:tblCellMar>
            <w:top w:w="0" w:type="dxa"/>
            <w:bottom w:w="0" w:type="dxa"/>
          </w:tblCellMar>
        </w:tblPrEx>
        <w:tc>
          <w:tcPr>
            <w:tcW w:w="3240" w:type="dxa"/>
          </w:tcPr>
          <w:p w:rsidR="002A21AE" w:rsidRDefault="002A21AE">
            <w:pPr>
              <w:pStyle w:val="TableTextNumbers"/>
            </w:pPr>
            <w:r>
              <w:t>Edit the number of adult splits to be created, if required</w:t>
            </w:r>
            <w:r w:rsidR="004C6777">
              <w:t xml:space="preserve"> (</w:t>
            </w:r>
            <w:r w:rsidR="004C6777">
              <w:fldChar w:fldCharType="begin"/>
            </w:r>
            <w:r w:rsidR="004C6777">
              <w:instrText xml:space="preserve"> REF _Ref126650409 \h </w:instrText>
            </w:r>
            <w:r w:rsidR="004C6777">
              <w:fldChar w:fldCharType="separate"/>
            </w:r>
            <w:r w:rsidR="00083924">
              <w:t xml:space="preserve">Figure </w:t>
            </w:r>
            <w:r w:rsidR="00083924">
              <w:rPr>
                <w:noProof/>
              </w:rPr>
              <w:t>85</w:t>
            </w:r>
            <w:r w:rsidR="004C6777">
              <w:fldChar w:fldCharType="end"/>
            </w:r>
            <w:r w:rsidR="004C6777">
              <w:t>)</w:t>
            </w:r>
            <w:r>
              <w:t>.</w:t>
            </w:r>
          </w:p>
          <w:p w:rsidR="002A21AE" w:rsidRDefault="002A21AE">
            <w:pPr>
              <w:pStyle w:val="TableTextNumbersContinued"/>
            </w:pPr>
          </w:p>
          <w:p w:rsidR="002A21AE" w:rsidRDefault="002A21AE">
            <w:pPr>
              <w:pStyle w:val="TableTextNumbersContinued"/>
            </w:pPr>
            <w:r>
              <w:t xml:space="preserve">Click </w:t>
            </w:r>
            <w:r>
              <w:rPr>
                <w:b/>
              </w:rPr>
              <w:t>Split*</w:t>
            </w:r>
            <w:r>
              <w:t xml:space="preserve"> to verify the number of splits to be created and add the appropriate number of target unit tabs.</w:t>
            </w:r>
          </w:p>
          <w:p w:rsidR="002A21AE" w:rsidRDefault="002A21AE">
            <w:pPr>
              <w:pStyle w:val="TableTextNumbers"/>
              <w:numPr>
                <w:ilvl w:val="0"/>
                <w:numId w:val="0"/>
              </w:numPr>
            </w:pPr>
          </w:p>
        </w:tc>
        <w:tc>
          <w:tcPr>
            <w:tcW w:w="6120" w:type="dxa"/>
          </w:tcPr>
          <w:p w:rsidR="002A21AE" w:rsidRDefault="002A21AE">
            <w:pPr>
              <w:pStyle w:val="TableTextBullet"/>
              <w:tabs>
                <w:tab w:val="num" w:pos="360"/>
              </w:tabs>
            </w:pPr>
            <w:r>
              <w:t xml:space="preserve">Displays the number of splits to be created (default: 2) for verification. </w:t>
            </w:r>
          </w:p>
          <w:p w:rsidR="002A21AE" w:rsidRDefault="002A21AE">
            <w:pPr>
              <w:pStyle w:val="TableTextBullet"/>
              <w:tabs>
                <w:tab w:val="num" w:pos="360"/>
              </w:tabs>
            </w:pPr>
            <w:r>
              <w:t>Requires entry of the number of splits to be created.</w:t>
            </w:r>
          </w:p>
          <w:p w:rsidR="002A21AE" w:rsidRDefault="002A21AE">
            <w:pPr>
              <w:pStyle w:val="TableText"/>
            </w:pPr>
          </w:p>
          <w:p w:rsidR="002A21AE" w:rsidRDefault="00C366E0">
            <w:pPr>
              <w:pStyle w:val="TableText"/>
              <w:rPr>
                <w:b/>
                <w:bCs/>
                <w:szCs w:val="18"/>
              </w:rPr>
            </w:pPr>
            <w:r>
              <w:rPr>
                <w:b/>
                <w:bCs/>
                <w:noProof/>
              </w:rPr>
              <mc:AlternateContent>
                <mc:Choice Requires="wps">
                  <w:drawing>
                    <wp:anchor distT="0" distB="0" distL="114300" distR="114300" simplePos="0" relativeHeight="251666944"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456" name="Line 90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905" o:spid="_x0000_s1026" style="position:absolute;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lt+EFAIAAC0EAAAOAAAAZHJzL2Uyb0RvYy54bWysU8GO2jAQvVfqP1i+QxI2UI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" strokeweight="1.5pt"/>
                  </w:pict>
                </mc:Fallback>
              </mc:AlternateContent>
            </w:r>
            <w:r w:rsidR="002A21AE">
              <w:rPr>
                <w:b/>
                <w:bCs/>
                <w:szCs w:val="18"/>
              </w:rPr>
              <w:t>NOTES</w:t>
            </w:r>
          </w:p>
          <w:p w:rsidR="002A21AE" w:rsidRDefault="002A21AE">
            <w:pPr>
              <w:pStyle w:val="NotesText"/>
            </w:pPr>
          </w:p>
          <w:p w:rsidR="002A21AE" w:rsidRDefault="002A21AE" w:rsidP="001132DE">
            <w:pPr>
              <w:pStyle w:val="NotesText"/>
            </w:pPr>
            <w:r>
              <w:rPr>
                <w:rFonts w:cs="Arial"/>
                <w:vanish/>
                <w:szCs w:val="18"/>
              </w:rPr>
              <w:t>BR_25.01</w:t>
            </w:r>
            <w:r w:rsidR="00CE3961">
              <w:rPr>
                <w:rFonts w:cs="Arial"/>
                <w:vanish/>
                <w:szCs w:val="18"/>
              </w:rPr>
              <w:t>,</w:t>
            </w:r>
            <w:r>
              <w:rPr>
                <w:rFonts w:cs="Arial"/>
                <w:vanish/>
                <w:szCs w:val="18"/>
              </w:rPr>
              <w:t xml:space="preserve"> </w:t>
            </w:r>
            <w:r>
              <w:rPr>
                <w:vanish/>
                <w:szCs w:val="18"/>
              </w:rPr>
              <w:t xml:space="preserve">BR_25.16 </w:t>
            </w:r>
            <w:r>
              <w:t xml:space="preserve">When Adult Split is selected, the user must indicate the number of split units to be created. The user may split a unit into 2 to 26 subunits until the volume of the original container is consumed. </w:t>
            </w:r>
          </w:p>
        </w:tc>
      </w:tr>
      <w:tr w:rsidR="002A21AE">
        <w:tblPrEx>
          <w:tblCellMar>
            <w:top w:w="0" w:type="dxa"/>
            <w:bottom w:w="0" w:type="dxa"/>
          </w:tblCellMar>
        </w:tblPrEx>
        <w:tc>
          <w:tcPr>
            <w:tcW w:w="3240" w:type="dxa"/>
          </w:tcPr>
          <w:p w:rsidR="002A21AE" w:rsidRDefault="002A21AE">
            <w:pPr>
              <w:pStyle w:val="TableTextNumbers"/>
            </w:pPr>
            <w:r>
              <w:t>Select or confirm the desired target component type.</w:t>
            </w:r>
          </w:p>
          <w:p w:rsidR="002A21AE" w:rsidRDefault="002A21AE">
            <w:pPr>
              <w:pStyle w:val="TableTextNumbersContinued"/>
            </w:pPr>
          </w:p>
          <w:p w:rsidR="002A21AE" w:rsidRDefault="002A21AE">
            <w:pPr>
              <w:pStyle w:val="TableTextNumbersContinued"/>
            </w:pPr>
            <w:r>
              <w:t xml:space="preserve">For a Sterile Connection Device modification method, click the </w:t>
            </w:r>
            <w:r>
              <w:rPr>
                <w:b/>
              </w:rPr>
              <w:t>Weld Complete</w:t>
            </w:r>
            <w:r>
              <w:t xml:space="preserve"> or</w:t>
            </w:r>
            <w:r>
              <w:rPr>
                <w:b/>
              </w:rPr>
              <w:t xml:space="preserve"> Weld Incomplete </w:t>
            </w:r>
            <w:r w:rsidRPr="00BF2E41">
              <w:t>radio button</w:t>
            </w:r>
            <w:r>
              <w:rPr>
                <w:b/>
              </w:rPr>
              <w:t xml:space="preserve"> </w:t>
            </w:r>
            <w:r>
              <w:t>to indicate the condition of the weld.</w:t>
            </w:r>
          </w:p>
          <w:p w:rsidR="000E6E10" w:rsidRDefault="000E6E10">
            <w:pPr>
              <w:pStyle w:val="TableTextNumbersContinued"/>
            </w:pPr>
          </w:p>
          <w:p w:rsidR="000E6E10" w:rsidRDefault="00F437F8">
            <w:pPr>
              <w:pStyle w:val="TableTextNumbersContinued"/>
            </w:pPr>
            <w:r>
              <w:t xml:space="preserve">Click the </w:t>
            </w:r>
            <w:r w:rsidRPr="007B7DEC">
              <w:rPr>
                <w:b/>
              </w:rPr>
              <w:t>Container</w:t>
            </w:r>
            <w:r>
              <w:t xml:space="preserve">, </w:t>
            </w:r>
            <w:r w:rsidRPr="00764A64">
              <w:rPr>
                <w:b/>
              </w:rPr>
              <w:t>Supplies</w:t>
            </w:r>
            <w:r w:rsidRPr="007B7DEC">
              <w:t>,</w:t>
            </w:r>
            <w:r w:rsidR="0023261D">
              <w:t xml:space="preserve"> </w:t>
            </w:r>
            <w:r w:rsidRPr="00764A64">
              <w:rPr>
                <w:b/>
              </w:rPr>
              <w:t>Equipment</w:t>
            </w:r>
            <w:r w:rsidRPr="007B7DEC">
              <w:t>, or</w:t>
            </w:r>
            <w:r>
              <w:rPr>
                <w:b/>
              </w:rPr>
              <w:t xml:space="preserve"> SCD Wafer</w:t>
            </w:r>
            <w:r w:rsidRPr="00764A64">
              <w:rPr>
                <w:b/>
              </w:rPr>
              <w:t xml:space="preserve"> </w:t>
            </w:r>
            <w:r w:rsidRPr="00CC3C89">
              <w:t>tab</w:t>
            </w:r>
            <w:r w:rsidR="000E6E10" w:rsidRPr="00CC3C89">
              <w:t xml:space="preserve"> </w:t>
            </w:r>
            <w:r w:rsidR="000E6E10">
              <w:t>and enter another supply and/or equipment lot or ID number.</w:t>
            </w:r>
          </w:p>
          <w:p w:rsidR="002A21AE" w:rsidRDefault="002A21AE">
            <w:pPr>
              <w:pStyle w:val="TableTextNumbers"/>
              <w:numPr>
                <w:ilvl w:val="0"/>
                <w:numId w:val="0"/>
              </w:numPr>
            </w:pPr>
          </w:p>
        </w:tc>
        <w:tc>
          <w:tcPr>
            <w:tcW w:w="6120" w:type="dxa"/>
          </w:tcPr>
          <w:p w:rsidR="002A21AE" w:rsidRDefault="002A21AE">
            <w:pPr>
              <w:pStyle w:val="TableTextBullet"/>
              <w:tabs>
                <w:tab w:val="num" w:pos="360"/>
              </w:tabs>
            </w:pPr>
            <w:r>
              <w:t>Allows the user to enter lot and ID numbers or select multiple items from the supply and equipment lists.</w:t>
            </w:r>
          </w:p>
          <w:p w:rsidR="002A21AE" w:rsidRDefault="002A21AE">
            <w:pPr>
              <w:pStyle w:val="TableText"/>
            </w:pPr>
          </w:p>
          <w:p w:rsidR="002A21AE" w:rsidRDefault="00C366E0">
            <w:pPr>
              <w:pStyle w:val="TableText"/>
              <w:rPr>
                <w:b/>
                <w:bCs/>
                <w:szCs w:val="18"/>
              </w:rPr>
            </w:pPr>
            <w:r>
              <w:rPr>
                <w:b/>
                <w:bCs/>
                <w:noProof/>
              </w:rPr>
              <mc:AlternateContent>
                <mc:Choice Requires="wps">
                  <w:drawing>
                    <wp:anchor distT="0" distB="0" distL="114300" distR="114300" simplePos="0" relativeHeight="251667968"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455" name="Line 90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906" o:spid="_x0000_s1026" style="position:absolute;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RbUFQIAAC0EAAAOAAAAZHJzL2Uyb0RvYy54bWysU8GO2jAQvVfqP1i+QxI2UI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MqN&#10;FtQ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rsidR="002A21AE" w:rsidRDefault="002A21AE">
            <w:pPr>
              <w:pStyle w:val="NotesText"/>
            </w:pPr>
          </w:p>
          <w:p w:rsidR="002A21AE" w:rsidRDefault="002A21AE">
            <w:pPr>
              <w:pStyle w:val="NotesText"/>
              <w:rPr>
                <w:color w:val="000000"/>
              </w:rPr>
            </w:pPr>
            <w:r>
              <w:rPr>
                <w:rFonts w:cs="Arial"/>
                <w:vanish/>
              </w:rPr>
              <w:t xml:space="preserve">BR_25.04 </w:t>
            </w:r>
            <w:r>
              <w:rPr>
                <w:color w:val="000000"/>
              </w:rPr>
              <w:t>When multiple target units are created, the user must associate a container lot number with each unit created. “Original container” may serve as the lot number for one of the aliquots created.</w:t>
            </w:r>
          </w:p>
          <w:p w:rsidR="002A21AE" w:rsidRDefault="002A21AE">
            <w:pPr>
              <w:pStyle w:val="NotesText"/>
            </w:pPr>
          </w:p>
          <w:p w:rsidR="002A21AE" w:rsidRDefault="002A21AE">
            <w:pPr>
              <w:pStyle w:val="NotesText"/>
            </w:pPr>
            <w:r>
              <w:t xml:space="preserve">The original blood collection facility must keep a record of the original container lot numbers so that, when a lot number is recalled, it is known which patient was exposed to it. </w:t>
            </w:r>
          </w:p>
          <w:p w:rsidR="002A21AE" w:rsidRDefault="002A21AE">
            <w:pPr>
              <w:pStyle w:val="NotesText"/>
            </w:pPr>
          </w:p>
          <w:p w:rsidR="002A21AE" w:rsidRDefault="002A21AE">
            <w:pPr>
              <w:pStyle w:val="NotesText"/>
            </w:pPr>
            <w:r>
              <w:rPr>
                <w:rFonts w:cs="Arial"/>
                <w:vanish/>
              </w:rPr>
              <w:t xml:space="preserve">BR_25.18 </w:t>
            </w:r>
            <w:r>
              <w:t>The expiration date and time are the same as the original unit for each split unit created using an SCD or a closed method. This applies to all types of splits.</w:t>
            </w:r>
          </w:p>
        </w:tc>
      </w:tr>
      <w:tr w:rsidR="002A21AE">
        <w:tblPrEx>
          <w:tblCellMar>
            <w:top w:w="0" w:type="dxa"/>
            <w:bottom w:w="0" w:type="dxa"/>
          </w:tblCellMar>
        </w:tblPrEx>
        <w:tc>
          <w:tcPr>
            <w:tcW w:w="3240" w:type="dxa"/>
          </w:tcPr>
          <w:p w:rsidR="002A21AE" w:rsidRDefault="002A21AE">
            <w:pPr>
              <w:pStyle w:val="TableTextNumbers"/>
            </w:pPr>
            <w:r>
              <w:t>Accept or edit the displayed expiration date.</w:t>
            </w:r>
          </w:p>
        </w:tc>
        <w:tc>
          <w:tcPr>
            <w:tcW w:w="6120" w:type="dxa"/>
          </w:tcPr>
          <w:p w:rsidR="002A21AE" w:rsidRDefault="002A21AE">
            <w:pPr>
              <w:pStyle w:val="TableTextBullet"/>
              <w:tabs>
                <w:tab w:val="num" w:pos="360"/>
              </w:tabs>
            </w:pPr>
            <w:r>
              <w:t>Displays the expiration date.</w:t>
            </w:r>
          </w:p>
          <w:p w:rsidR="002A21AE" w:rsidRDefault="002A21AE">
            <w:pPr>
              <w:pStyle w:val="TableTextBullet"/>
              <w:tabs>
                <w:tab w:val="num" w:pos="360"/>
              </w:tabs>
            </w:pPr>
            <w:r>
              <w:t xml:space="preserve">Calculates and displays the volume of each split unit. </w:t>
            </w:r>
          </w:p>
          <w:p w:rsidR="002A21AE" w:rsidRDefault="002A21AE">
            <w:pPr>
              <w:pStyle w:val="TableText"/>
            </w:pPr>
          </w:p>
          <w:p w:rsidR="002A21AE" w:rsidRDefault="00C366E0">
            <w:pPr>
              <w:pStyle w:val="TableText"/>
              <w:rPr>
                <w:b/>
                <w:bCs/>
                <w:szCs w:val="18"/>
              </w:rPr>
            </w:pPr>
            <w:r>
              <w:rPr>
                <w:b/>
                <w:bCs/>
                <w:noProof/>
              </w:rPr>
              <mc:AlternateContent>
                <mc:Choice Requires="wps">
                  <w:drawing>
                    <wp:anchor distT="0" distB="0" distL="114300" distR="114300" simplePos="0" relativeHeight="251668992"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454" name="Line 90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907" o:spid="_x0000_s1026" style="position:absolute;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Bp5&#10;gVI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rsidR="002A21AE" w:rsidRDefault="002A21AE">
            <w:pPr>
              <w:pStyle w:val="NotesText"/>
            </w:pPr>
          </w:p>
          <w:p w:rsidR="002A21AE" w:rsidRDefault="002A21AE">
            <w:pPr>
              <w:pStyle w:val="NotesText"/>
            </w:pPr>
            <w:r>
              <w:rPr>
                <w:rFonts w:cs="Arial"/>
                <w:vanish/>
              </w:rPr>
              <w:t xml:space="preserve">BR_25.19 </w:t>
            </w:r>
            <w:r>
              <w:t xml:space="preserve">The expiration date and time </w:t>
            </w:r>
            <w:r w:rsidR="00145AD0">
              <w:t xml:space="preserve">for each split created </w:t>
            </w:r>
            <w:r>
              <w:t xml:space="preserve">are 24 hours from the date and time </w:t>
            </w:r>
            <w:r w:rsidR="00145AD0">
              <w:t>of modification (</w:t>
            </w:r>
            <w:r>
              <w:t>using an open method</w:t>
            </w:r>
            <w:r w:rsidR="00145AD0">
              <w:t>)</w:t>
            </w:r>
            <w:r>
              <w:t>.</w:t>
            </w:r>
          </w:p>
          <w:p w:rsidR="002A21AE" w:rsidRDefault="002A21AE">
            <w:pPr>
              <w:pStyle w:val="TableText"/>
              <w:rPr>
                <w:b/>
                <w:bCs/>
                <w:szCs w:val="18"/>
              </w:rPr>
            </w:pPr>
          </w:p>
          <w:p w:rsidR="002A21AE" w:rsidRDefault="002A21AE">
            <w:pPr>
              <w:pStyle w:val="NotesText"/>
            </w:pPr>
            <w:r>
              <w:rPr>
                <w:rFonts w:cs="Arial"/>
                <w:vanish/>
              </w:rPr>
              <w:t xml:space="preserve">BR_25.05 </w:t>
            </w:r>
            <w:r>
              <w:t xml:space="preserve">The user may edit the default volumes, which must not equal “0” (zero) or be greater than 2,000 mL. VBECS divides the volume </w:t>
            </w:r>
            <w:r w:rsidR="00876568">
              <w:t xml:space="preserve">of the original unit </w:t>
            </w:r>
            <w:r>
              <w:t>evenly among the splits and adds the remainder to the first split.</w:t>
            </w:r>
          </w:p>
        </w:tc>
      </w:tr>
      <w:tr w:rsidR="002A21AE">
        <w:tblPrEx>
          <w:tblCellMar>
            <w:top w:w="0" w:type="dxa"/>
            <w:bottom w:w="0" w:type="dxa"/>
          </w:tblCellMar>
        </w:tblPrEx>
        <w:tc>
          <w:tcPr>
            <w:tcW w:w="3240" w:type="dxa"/>
          </w:tcPr>
          <w:p w:rsidR="002A21AE" w:rsidRDefault="002A21AE">
            <w:pPr>
              <w:pStyle w:val="TableTextNumbers"/>
            </w:pPr>
            <w:r>
              <w:t>Accept or edit the displayed unit volumes.</w:t>
            </w:r>
          </w:p>
        </w:tc>
        <w:tc>
          <w:tcPr>
            <w:tcW w:w="6120" w:type="dxa"/>
          </w:tcPr>
          <w:p w:rsidR="002A21AE" w:rsidRDefault="002A21AE">
            <w:pPr>
              <w:pStyle w:val="TableTextBullet"/>
              <w:tabs>
                <w:tab w:val="num" w:pos="360"/>
              </w:tabs>
            </w:pPr>
            <w:r>
              <w:t>Displays the original and target unit data for review.</w:t>
            </w:r>
          </w:p>
          <w:p w:rsidR="002A21AE" w:rsidRDefault="002A21AE">
            <w:pPr>
              <w:pStyle w:val="TableText"/>
            </w:pPr>
          </w:p>
          <w:p w:rsidR="002A21AE" w:rsidRDefault="00C366E0">
            <w:pPr>
              <w:pStyle w:val="TableText"/>
              <w:rPr>
                <w:b/>
                <w:bCs/>
                <w:szCs w:val="18"/>
              </w:rPr>
            </w:pPr>
            <w:r>
              <w:rPr>
                <w:b/>
                <w:bCs/>
                <w:noProof/>
              </w:rPr>
              <mc:AlternateContent>
                <mc:Choice Requires="wps">
                  <w:drawing>
                    <wp:anchor distT="0" distB="0" distL="114300" distR="114300" simplePos="0" relativeHeight="251670016"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453" name="Line 90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908" o:spid="_x0000_s1026" style="position:absolute;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DK0&#10;bNI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rsidR="002A21AE" w:rsidRDefault="002A21AE">
            <w:pPr>
              <w:pStyle w:val="NotesText"/>
            </w:pPr>
          </w:p>
          <w:p w:rsidR="002A21AE" w:rsidRDefault="002A21AE">
            <w:pPr>
              <w:pStyle w:val="NotesText"/>
            </w:pPr>
            <w:r>
              <w:t>The user may not edit original unit data.</w:t>
            </w:r>
          </w:p>
          <w:p w:rsidR="002A21AE" w:rsidRDefault="002A21AE">
            <w:pPr>
              <w:pStyle w:val="NotesText"/>
            </w:pPr>
          </w:p>
          <w:p w:rsidR="002A21AE" w:rsidRDefault="002A21AE">
            <w:pPr>
              <w:pStyle w:val="NotesText"/>
            </w:pPr>
            <w:r>
              <w:rPr>
                <w:rFonts w:cs="Arial"/>
                <w:vanish/>
              </w:rPr>
              <w:t xml:space="preserve">BR_25.11 </w:t>
            </w:r>
            <w:r>
              <w:t>The product code of target units created is the same as that of the original unit.</w:t>
            </w:r>
          </w:p>
          <w:p w:rsidR="002A21AE" w:rsidRDefault="002A21AE">
            <w:pPr>
              <w:pStyle w:val="NotesText"/>
            </w:pPr>
          </w:p>
          <w:p w:rsidR="002A21AE" w:rsidRDefault="002A21AE">
            <w:pPr>
              <w:pStyle w:val="NotesText"/>
            </w:pPr>
            <w:r>
              <w:rPr>
                <w:rFonts w:cs="Arial"/>
                <w:vanish/>
              </w:rPr>
              <w:t xml:space="preserve">BR_25.12 </w:t>
            </w:r>
            <w:r>
              <w:t>Target units inherit the original unit data, except for volume: volume is assigned based on the conditions of modification.</w:t>
            </w:r>
          </w:p>
        </w:tc>
      </w:tr>
      <w:tr w:rsidR="002A21AE">
        <w:tblPrEx>
          <w:tblCellMar>
            <w:top w:w="0" w:type="dxa"/>
            <w:bottom w:w="0" w:type="dxa"/>
          </w:tblCellMar>
        </w:tblPrEx>
        <w:tc>
          <w:tcPr>
            <w:tcW w:w="3240" w:type="dxa"/>
          </w:tcPr>
          <w:p w:rsidR="002A21AE" w:rsidRDefault="002A21AE">
            <w:pPr>
              <w:pStyle w:val="TableTextNumbers"/>
            </w:pPr>
            <w:r>
              <w:lastRenderedPageBreak/>
              <w:t>Review the displayed data for the target units and confirm the modification type.</w:t>
            </w:r>
          </w:p>
        </w:tc>
        <w:tc>
          <w:tcPr>
            <w:tcW w:w="6120" w:type="dxa"/>
          </w:tcPr>
          <w:p w:rsidR="002A21AE" w:rsidRDefault="002A21AE" w:rsidP="000C3495">
            <w:pPr>
              <w:pStyle w:val="TableTextBullet"/>
            </w:pPr>
            <w:r>
              <w:t>Displays the target unit’s ID number.</w:t>
            </w:r>
          </w:p>
          <w:p w:rsidR="002A21AE" w:rsidRDefault="002A21AE">
            <w:pPr>
              <w:pStyle w:val="TableText"/>
            </w:pPr>
          </w:p>
          <w:p w:rsidR="002A21AE" w:rsidRDefault="00C366E0">
            <w:pPr>
              <w:pStyle w:val="TableText"/>
              <w:rPr>
                <w:b/>
                <w:bCs/>
                <w:szCs w:val="18"/>
              </w:rPr>
            </w:pPr>
            <w:r>
              <w:rPr>
                <w:b/>
                <w:bCs/>
                <w:noProof/>
              </w:rPr>
              <mc:AlternateContent>
                <mc:Choice Requires="wps">
                  <w:drawing>
                    <wp:anchor distT="0" distB="0" distL="114300" distR="114300" simplePos="0" relativeHeight="251674112"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452" name="Line 9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912" o:spid="_x0000_s1026" style="position:absolute;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mBFQIAAC0EAAAOAAAAZHJzL2Uyb0RvYy54bWysU8GO2jAQvVfqP1i+QxI2UI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H+e&#10;qYE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rsidR="002A21AE" w:rsidRDefault="002A21AE">
            <w:pPr>
              <w:pStyle w:val="NotesText"/>
            </w:pPr>
          </w:p>
          <w:p w:rsidR="002A21AE" w:rsidRDefault="002A21AE">
            <w:pPr>
              <w:pStyle w:val="NotesText"/>
            </w:pPr>
            <w:r>
              <w:rPr>
                <w:rFonts w:cs="Arial"/>
                <w:vanish/>
              </w:rPr>
              <w:t xml:space="preserve">BR_25.06 </w:t>
            </w:r>
            <w:r>
              <w:t xml:space="preserve">VBECS assigns the unit ID of the target units based on the labeling of the original unit: </w:t>
            </w:r>
          </w:p>
          <w:p w:rsidR="002A21AE" w:rsidRDefault="002A21AE">
            <w:pPr>
              <w:pStyle w:val="NotesTextBullet"/>
            </w:pPr>
            <w:r>
              <w:t>Codabar: the ID number comprises the original unit ID number and a suffix (A–Z) for the 2 to 26 target units, beginning with A. The five-digit product code remains the same.</w:t>
            </w:r>
          </w:p>
          <w:p w:rsidR="002A21AE" w:rsidRDefault="002A21AE">
            <w:pPr>
              <w:pStyle w:val="NotesTextBullet"/>
            </w:pPr>
            <w:r>
              <w:rPr>
                <w:rFonts w:cs="Arial"/>
                <w:vanish/>
              </w:rPr>
              <w:t>BR</w:t>
            </w:r>
            <w:r>
              <w:rPr>
                <w:rStyle w:val="NotesTextBullet1Char"/>
                <w:rFonts w:cs="Arial"/>
                <w:vanish/>
                <w:color w:val="auto"/>
              </w:rPr>
              <w:t xml:space="preserve">_25.07 </w:t>
            </w:r>
            <w:r>
              <w:rPr>
                <w:rStyle w:val="NotesTextBullet1Char"/>
              </w:rPr>
              <w:t xml:space="preserve">ISBT 128: the unit ID, five-digit product description code, and sixth-character donation code remain the same. Characters 7 and 8 of the ISBT 128 product code barcode reflect the aliquot level: when a previously undivided unit is split, character 7 of the unique eight-digit ISBT 128 product code is incremented alphabetically in uppercase letters, resulting in characters 7 and 8: A0, B0, C0, </w:t>
            </w:r>
            <w:r w:rsidR="00A10483">
              <w:rPr>
                <w:rStyle w:val="NotesTextBullet1Char"/>
              </w:rPr>
              <w:t>D0 …</w:t>
            </w:r>
            <w:r>
              <w:rPr>
                <w:rStyle w:val="NotesTextBullet1Char"/>
              </w:rPr>
              <w:t xml:space="preserve"> Z0. </w:t>
            </w:r>
          </w:p>
        </w:tc>
      </w:tr>
      <w:tr w:rsidR="002A21AE">
        <w:tblPrEx>
          <w:tblCellMar>
            <w:top w:w="0" w:type="dxa"/>
            <w:bottom w:w="0" w:type="dxa"/>
          </w:tblCellMar>
        </w:tblPrEx>
        <w:tc>
          <w:tcPr>
            <w:tcW w:w="3240" w:type="dxa"/>
          </w:tcPr>
          <w:p w:rsidR="002A21AE" w:rsidRDefault="002A21AE">
            <w:pPr>
              <w:pStyle w:val="TableTextNumbers"/>
            </w:pPr>
            <w:r>
              <w:t xml:space="preserve">Click </w:t>
            </w:r>
            <w:r>
              <w:rPr>
                <w:b/>
              </w:rPr>
              <w:t>OK</w:t>
            </w:r>
            <w:r>
              <w:t xml:space="preserve"> to save.</w:t>
            </w:r>
          </w:p>
          <w:p w:rsidR="00913F95" w:rsidRDefault="00913F95" w:rsidP="00913F95">
            <w:pPr>
              <w:pStyle w:val="TableTextNumbersContinued"/>
            </w:pPr>
          </w:p>
          <w:p w:rsidR="00913F95" w:rsidRDefault="00913F95" w:rsidP="00913F95">
            <w:pPr>
              <w:pStyle w:val="TableTextNumbersContinued"/>
            </w:pPr>
            <w:r>
              <w:t xml:space="preserve">Click </w:t>
            </w:r>
            <w:r w:rsidRPr="00A77D1F">
              <w:rPr>
                <w:b/>
              </w:rPr>
              <w:t>Yes</w:t>
            </w:r>
            <w:r>
              <w:t xml:space="preserve"> to verify the label.</w:t>
            </w:r>
          </w:p>
        </w:tc>
        <w:tc>
          <w:tcPr>
            <w:tcW w:w="6120" w:type="dxa"/>
          </w:tcPr>
          <w:p w:rsidR="000C3495" w:rsidRDefault="000C3495" w:rsidP="000C3495">
            <w:pPr>
              <w:pStyle w:val="TableTextBullet"/>
              <w:tabs>
                <w:tab w:val="num" w:pos="360"/>
              </w:tabs>
            </w:pPr>
            <w:r>
              <w:t xml:space="preserve">Prompts the user to save the data, including patient assignment and restriction information, if any. </w:t>
            </w:r>
          </w:p>
          <w:p w:rsidR="002A21AE" w:rsidRDefault="002A21AE">
            <w:pPr>
              <w:pStyle w:val="TableTextBullet"/>
            </w:pPr>
            <w:r>
              <w:t>Saves aliquots created from the modified unit.</w:t>
            </w:r>
          </w:p>
          <w:p w:rsidR="00913F95" w:rsidRDefault="00EE2911" w:rsidP="00913F95">
            <w:pPr>
              <w:pStyle w:val="TableTextBullet"/>
              <w:tabs>
                <w:tab w:val="clear" w:pos="288"/>
              </w:tabs>
            </w:pPr>
            <w:r>
              <w:t>Records the unit ID of the target unit on the record of the original unit.</w:t>
            </w:r>
          </w:p>
          <w:p w:rsidR="00E92B60" w:rsidRDefault="00E92B60" w:rsidP="00E92B60">
            <w:pPr>
              <w:pStyle w:val="TableTextBullet"/>
              <w:tabs>
                <w:tab w:val="clear" w:pos="288"/>
              </w:tabs>
            </w:pPr>
            <w:r>
              <w:t>Saves only the technologist name and the date and time the label was verified. When the user indicates that a new label applied fails to complete the verification process, releases the assignment, quarantines the unit, and captures details for inclusion in an Exception Report (exception type: target product label failed checks).</w:t>
            </w:r>
          </w:p>
        </w:tc>
      </w:tr>
      <w:tr w:rsidR="002A21AE">
        <w:tblPrEx>
          <w:tblCellMar>
            <w:top w:w="0" w:type="dxa"/>
            <w:bottom w:w="0" w:type="dxa"/>
          </w:tblCellMar>
        </w:tblPrEx>
        <w:tc>
          <w:tcPr>
            <w:tcW w:w="3240" w:type="dxa"/>
            <w:tcBorders>
              <w:bottom w:val="single" w:sz="4" w:space="0" w:color="auto"/>
            </w:tcBorders>
          </w:tcPr>
          <w:p w:rsidR="000C3495" w:rsidRDefault="000C3495">
            <w:pPr>
              <w:pStyle w:val="TableTextNumbers"/>
            </w:pPr>
            <w:r>
              <w:t xml:space="preserve">Click </w:t>
            </w:r>
            <w:r w:rsidR="00913F95">
              <w:rPr>
                <w:b/>
              </w:rPr>
              <w:t>Yes</w:t>
            </w:r>
            <w:r>
              <w:t xml:space="preserve"> to save.</w:t>
            </w:r>
          </w:p>
          <w:p w:rsidR="000C3495" w:rsidRDefault="000C3495" w:rsidP="000C3495">
            <w:pPr>
              <w:pStyle w:val="TableTextNumbersContinued"/>
            </w:pPr>
          </w:p>
          <w:p w:rsidR="002A21AE" w:rsidRDefault="002A21AE" w:rsidP="000C3495">
            <w:pPr>
              <w:pStyle w:val="TableTextNumbersContinued"/>
            </w:pPr>
            <w:r>
              <w:t>Repeat Steps 2–9 to split additional units, or return to Step 1 to use a different modification method on a</w:t>
            </w:r>
            <w:r w:rsidR="00C43733">
              <w:t>nother</w:t>
            </w:r>
            <w:r>
              <w:t xml:space="preserve"> unit.</w:t>
            </w:r>
          </w:p>
        </w:tc>
        <w:tc>
          <w:tcPr>
            <w:tcW w:w="6120" w:type="dxa"/>
            <w:tcBorders>
              <w:bottom w:val="single" w:sz="4" w:space="0" w:color="auto"/>
            </w:tcBorders>
          </w:tcPr>
          <w:p w:rsidR="002A21AE" w:rsidRDefault="002A21AE">
            <w:pPr>
              <w:pStyle w:val="TableTextBullet"/>
            </w:pPr>
            <w:r>
              <w:t>Prompts the user to split or modify another unit.</w:t>
            </w:r>
          </w:p>
        </w:tc>
      </w:tr>
      <w:tr w:rsidR="002A21AE">
        <w:tblPrEx>
          <w:tblCellMar>
            <w:top w:w="0" w:type="dxa"/>
            <w:bottom w:w="0" w:type="dxa"/>
          </w:tblCellMar>
        </w:tblPrEx>
        <w:tc>
          <w:tcPr>
            <w:tcW w:w="3240" w:type="dxa"/>
            <w:tcBorders>
              <w:bottom w:val="single" w:sz="4" w:space="0" w:color="auto"/>
            </w:tcBorders>
          </w:tcPr>
          <w:p w:rsidR="002A21AE" w:rsidRDefault="002A21AE">
            <w:pPr>
              <w:pStyle w:val="TableTextNumbers"/>
            </w:pPr>
            <w:r>
              <w:t xml:space="preserve">Exit. </w:t>
            </w:r>
            <w:r>
              <w:rPr>
                <w:vanish/>
                <w:color w:val="FFFFFF"/>
                <w:szCs w:val="18"/>
              </w:rPr>
              <w:fldChar w:fldCharType="begin"/>
            </w:r>
            <w:r>
              <w:rPr>
                <w:vanish/>
                <w:color w:val="FFFFFF"/>
                <w:szCs w:val="18"/>
              </w:rPr>
              <w:instrText xml:space="preserve"> LISTNUM \l 1 \s 0 </w:instrText>
            </w:r>
            <w:r>
              <w:rPr>
                <w:vanish/>
                <w:color w:val="FFFFFF"/>
                <w:szCs w:val="18"/>
              </w:rPr>
              <w:fldChar w:fldCharType="end">
                <w:numberingChange w:id="383" w:author="Blalock, David (SAIC)" w:date="2011-05-25T13:16:00Z" w:original="0."/>
              </w:fldChar>
            </w:r>
          </w:p>
        </w:tc>
        <w:tc>
          <w:tcPr>
            <w:tcW w:w="6120" w:type="dxa"/>
            <w:tcBorders>
              <w:bottom w:val="single" w:sz="4" w:space="0" w:color="auto"/>
            </w:tcBorders>
          </w:tcPr>
          <w:p w:rsidR="002A21AE" w:rsidRDefault="002A21AE">
            <w:pPr>
              <w:pStyle w:val="TableText"/>
            </w:pPr>
          </w:p>
        </w:tc>
      </w:tr>
    </w:tbl>
    <w:p w:rsidR="009F1B54" w:rsidRDefault="009F1B54">
      <w:pPr>
        <w:pStyle w:val="Heading3"/>
      </w:pPr>
      <w:bookmarkStart w:id="384" w:name="_Toc94349343"/>
    </w:p>
    <w:p w:rsidR="002A21AE" w:rsidRDefault="009F1B54">
      <w:pPr>
        <w:pStyle w:val="Heading3"/>
      </w:pPr>
      <w:r>
        <w:br w:type="page"/>
      </w:r>
      <w:bookmarkStart w:id="385" w:name="_Toc436396728"/>
      <w:r w:rsidR="002A21AE">
        <w:lastRenderedPageBreak/>
        <w:t>Modify Units: Pool Units</w:t>
      </w:r>
      <w:bookmarkEnd w:id="385"/>
      <w:r w:rsidR="002A21AE" w:rsidRPr="007716F7">
        <w:rPr>
          <w:vanish/>
        </w:rPr>
        <w:fldChar w:fldCharType="begin"/>
      </w:r>
      <w:r w:rsidR="002A21AE" w:rsidRPr="007716F7">
        <w:rPr>
          <w:vanish/>
        </w:rPr>
        <w:instrText xml:space="preserve"> XE </w:instrText>
      </w:r>
      <w:r w:rsidR="00FA7E65" w:rsidRPr="007716F7">
        <w:rPr>
          <w:vanish/>
        </w:rPr>
        <w:instrText>“</w:instrText>
      </w:r>
      <w:r w:rsidR="002A21AE" w:rsidRPr="007716F7">
        <w:rPr>
          <w:vanish/>
        </w:rPr>
        <w:instrText>Modify Units\: Pool Units</w:instrText>
      </w:r>
      <w:r w:rsidR="00FA7E65" w:rsidRPr="007716F7">
        <w:rPr>
          <w:vanish/>
        </w:rPr>
        <w:instrText>”</w:instrText>
      </w:r>
      <w:r w:rsidR="002A21AE" w:rsidRPr="007716F7">
        <w:rPr>
          <w:vanish/>
        </w:rPr>
        <w:instrText xml:space="preserve"> </w:instrText>
      </w:r>
      <w:r w:rsidR="002A21AE" w:rsidRPr="007716F7">
        <w:rPr>
          <w:vanish/>
        </w:rPr>
        <w:fldChar w:fldCharType="end"/>
      </w:r>
      <w:r w:rsidR="002A21AE" w:rsidRPr="007716F7">
        <w:rPr>
          <w:vanish/>
        </w:rPr>
        <w:t xml:space="preserve"> UC_24</w:t>
      </w:r>
      <w:bookmarkEnd w:id="384"/>
    </w:p>
    <w:p w:rsidR="002A21AE" w:rsidRDefault="002A21AE" w:rsidP="00FA7E65">
      <w:pPr>
        <w:pStyle w:val="BodyText"/>
      </w:pPr>
      <w:bookmarkStart w:id="386" w:name="_Toc78292638"/>
      <w:r>
        <w:t xml:space="preserve">The user selects units to be pooled. </w:t>
      </w:r>
    </w:p>
    <w:p w:rsidR="002A21AE" w:rsidRDefault="002A21AE">
      <w:pPr>
        <w:pStyle w:val="Heading4"/>
      </w:pPr>
      <w:bookmarkStart w:id="387" w:name="_Toc94349344"/>
      <w:r>
        <w:t>Assumptions</w:t>
      </w:r>
      <w:bookmarkEnd w:id="387"/>
    </w:p>
    <w:p w:rsidR="002A21AE" w:rsidRDefault="002A21AE">
      <w:pPr>
        <w:pStyle w:val="ListBullet"/>
      </w:pPr>
      <w:r>
        <w:t>See Modify Units.</w:t>
      </w:r>
    </w:p>
    <w:p w:rsidR="002A21AE" w:rsidRDefault="002A21AE">
      <w:pPr>
        <w:pStyle w:val="Heading4"/>
      </w:pPr>
      <w:bookmarkStart w:id="388" w:name="_Toc94349345"/>
      <w:r>
        <w:t>Outcome</w:t>
      </w:r>
      <w:bookmarkEnd w:id="388"/>
    </w:p>
    <w:p w:rsidR="002A21AE" w:rsidRDefault="002A21AE">
      <w:pPr>
        <w:pStyle w:val="ListBullet"/>
      </w:pPr>
      <w:r>
        <w:t>See Modify Units.</w:t>
      </w:r>
    </w:p>
    <w:p w:rsidR="002A21AE" w:rsidRDefault="002A21AE">
      <w:pPr>
        <w:pStyle w:val="Heading4"/>
      </w:pPr>
      <w:bookmarkStart w:id="389" w:name="_Toc94349346"/>
      <w:r>
        <w:t>Limitations and Restrictions</w:t>
      </w:r>
      <w:bookmarkEnd w:id="389"/>
      <w:r w:rsidR="0004660C">
        <w:t xml:space="preserve"> </w:t>
      </w:r>
      <w:r w:rsidR="0004660C" w:rsidRPr="002546AC">
        <w:rPr>
          <w:rFonts w:ascii="Arial Bold" w:hAnsi="Arial Bold"/>
          <w:b w:val="0"/>
          <w:vanish/>
        </w:rPr>
        <w:t>DR 4474 removed third bullet</w:t>
      </w:r>
    </w:p>
    <w:p w:rsidR="00E11C56" w:rsidRDefault="00E11C56">
      <w:pPr>
        <w:pStyle w:val="ListBullet"/>
      </w:pPr>
      <w:r>
        <w:t>VBECS allows modification of units only in limited, assigned, crossmatched, and available statuses.</w:t>
      </w:r>
    </w:p>
    <w:p w:rsidR="00971928" w:rsidRDefault="00D47D4A" w:rsidP="0004660C">
      <w:pPr>
        <w:pStyle w:val="ListBullet"/>
      </w:pPr>
      <w:r w:rsidRPr="00D47D4A">
        <w:t>When a</w:t>
      </w:r>
      <w:r>
        <w:t xml:space="preserve"> user adds a</w:t>
      </w:r>
      <w:r w:rsidRPr="00D47D4A">
        <w:t xml:space="preserve"> biohazardous unit to a pool, </w:t>
      </w:r>
      <w:r>
        <w:t xml:space="preserve">VBECS does not </w:t>
      </w:r>
      <w:r w:rsidR="0074247E">
        <w:t>designate</w:t>
      </w:r>
      <w:r>
        <w:t xml:space="preserve"> </w:t>
      </w:r>
      <w:r w:rsidR="002B51D0">
        <w:t xml:space="preserve">the </w:t>
      </w:r>
      <w:r w:rsidRPr="00D47D4A">
        <w:t xml:space="preserve">pool </w:t>
      </w:r>
      <w:r w:rsidR="0074247E">
        <w:t>as</w:t>
      </w:r>
      <w:r w:rsidRPr="00D47D4A">
        <w:t xml:space="preserve"> biohazardous</w:t>
      </w:r>
      <w:r w:rsidR="00785616">
        <w:t xml:space="preserve"> on the Blood Transfusion Record Form (BTRF) or Caution Tag</w:t>
      </w:r>
      <w:r w:rsidRPr="00D47D4A">
        <w:t>.</w:t>
      </w:r>
    </w:p>
    <w:p w:rsidR="002A21AE" w:rsidRDefault="002A21AE">
      <w:pPr>
        <w:pStyle w:val="Heading4"/>
      </w:pPr>
      <w:bookmarkStart w:id="390" w:name="_Toc94349347"/>
      <w:r>
        <w:t>Additional Information</w:t>
      </w:r>
      <w:bookmarkEnd w:id="390"/>
    </w:p>
    <w:p w:rsidR="002A21AE" w:rsidRDefault="002A21AE">
      <w:pPr>
        <w:pStyle w:val="ListBullet"/>
      </w:pPr>
      <w:r w:rsidRPr="009D4EED">
        <w:rPr>
          <w:vanish/>
        </w:rPr>
        <w:t>BR_24.16</w:t>
      </w:r>
      <w:r>
        <w:rPr>
          <w:rFonts w:ascii="Arial" w:hAnsi="Arial" w:cs="Arial"/>
          <w:vanish/>
          <w:spacing w:val="0"/>
          <w:sz w:val="18"/>
        </w:rPr>
        <w:t xml:space="preserve"> </w:t>
      </w:r>
      <w:r>
        <w:t xml:space="preserve">When autologous or directed units are pooled, the “restricted for” patient must be the same for all units. VBECS assigns the same donation type and applies the “restricted for” patient data to the pool. </w:t>
      </w:r>
    </w:p>
    <w:p w:rsidR="00A03B5F" w:rsidRDefault="00A03B5F" w:rsidP="00A03B5F">
      <w:pPr>
        <w:pStyle w:val="ListBullet"/>
      </w:pPr>
      <w:r>
        <w:t>To reverse the pooling of units:</w:t>
      </w:r>
    </w:p>
    <w:p w:rsidR="00EB1E75" w:rsidRDefault="00A03B5F" w:rsidP="00EB1E75">
      <w:pPr>
        <w:pStyle w:val="ListBullet2"/>
      </w:pPr>
      <w:r>
        <w:t xml:space="preserve">Inactivate the target </w:t>
      </w:r>
      <w:r w:rsidRPr="00234222">
        <w:t>through</w:t>
      </w:r>
      <w:r>
        <w:t xml:space="preserve"> Edit Unit Information. </w:t>
      </w:r>
    </w:p>
    <w:p w:rsidR="00A03B5F" w:rsidRDefault="00A03B5F" w:rsidP="00EB1E75">
      <w:pPr>
        <w:pStyle w:val="ListBullet2"/>
      </w:pPr>
      <w:r>
        <w:t>Remove the “modified” status from each unit in the pool through Remove Final Status.</w:t>
      </w:r>
    </w:p>
    <w:p w:rsidR="00A03B5F" w:rsidRDefault="00A03B5F" w:rsidP="00A03B5F">
      <w:pPr>
        <w:pStyle w:val="ListBullet"/>
      </w:pPr>
      <w:r>
        <w:t>To edit the number of units in an existing pool, use Add/Remove Units from a Pool.</w:t>
      </w:r>
    </w:p>
    <w:p w:rsidR="002A21AE" w:rsidRDefault="002A21AE">
      <w:pPr>
        <w:pStyle w:val="Heading4"/>
      </w:pPr>
      <w:bookmarkStart w:id="391" w:name="_Toc94349348"/>
      <w:r>
        <w:t>User Roles with Access to This Option</w:t>
      </w:r>
      <w:bookmarkEnd w:id="391"/>
    </w:p>
    <w:bookmarkEnd w:id="386"/>
    <w:p w:rsidR="001A3179" w:rsidRDefault="001A3179" w:rsidP="001A3179">
      <w:pPr>
        <w:pStyle w:val="Roles"/>
        <w:rPr>
          <w:snapToGrid w:val="0"/>
        </w:rPr>
      </w:pPr>
      <w:r>
        <w:t>All users</w:t>
      </w:r>
    </w:p>
    <w:p w:rsidR="002A21AE" w:rsidRDefault="002A21AE">
      <w:pPr>
        <w:pStyle w:val="Heading4"/>
      </w:pPr>
      <w:r>
        <w:t>Modify Units: Pool Units</w:t>
      </w:r>
    </w:p>
    <w:p w:rsidR="002A21AE" w:rsidRDefault="002A21AE" w:rsidP="00FA7E65">
      <w:pPr>
        <w:pStyle w:val="BodyText"/>
      </w:pPr>
      <w:r>
        <w:t xml:space="preserve">When the pooling is in process or almost complete, the user records it in VBECS. Data entry may also be completed retrospectively. The user pools units and enters the ID and product code of the original unit and the IDs and product codes for each unit added to the pool. </w:t>
      </w:r>
    </w:p>
    <w:p w:rsidR="002A21AE" w:rsidRDefault="002A21AE" w:rsidP="00FA7E65">
      <w:pPr>
        <w:pStyle w:val="BodyText"/>
      </w:pPr>
      <w:r>
        <w:t xml:space="preserve">VBECS records the date and time the units are pooled, uses the date and time to calculate a new expiration date for the pool, and assigns a unit ID and ABO/Rh, as defined by system rules. When an original unit in a pool was previously assigned to a patient, VBECS asks the user whether the entire pool is to be assigned to that patient. VBECS automatically assigns autologous and directed patient restriction data from an individual unit to the pool. VBECS determines the volume of the pool based on the sum of the volumes of the units in the pool. </w:t>
      </w:r>
    </w:p>
    <w:p w:rsidR="002A21AE" w:rsidRDefault="002A21AE" w:rsidP="00FA7E65">
      <w:pPr>
        <w:pStyle w:val="BodyText"/>
      </w:pPr>
      <w:r>
        <w:t xml:space="preserve">The new, </w:t>
      </w:r>
      <w:r>
        <w:rPr>
          <w:iCs/>
        </w:rPr>
        <w:t>pooled</w:t>
      </w:r>
      <w:r>
        <w:t xml:space="preserve"> unit needs a full set of unit properties, some of which were defined by the original units’ properties. VBECS assigns new properties such as volume, date and time created, container lot number, and expiration date to the target.</w:t>
      </w:r>
    </w:p>
    <w:p w:rsidR="002A21AE" w:rsidRDefault="002A21AE" w:rsidP="00FA7E65">
      <w:pPr>
        <w:pStyle w:val="BodyText"/>
      </w:pPr>
      <w:r>
        <w:t xml:space="preserve">VBECS uses system rules to check pertinent blood bank requirements associated with pooling and displays appropriate target unit information for review. The user reviews and edits the information, as needed, and completes the transaction. VBECS updates internal records, including the collection of workload and unit statuses, for each unit involved. </w:t>
      </w:r>
    </w:p>
    <w:p w:rsidR="002A21AE" w:rsidRDefault="002A21AE" w:rsidP="00FA7E65">
      <w:pPr>
        <w:pStyle w:val="BodyText"/>
      </w:pPr>
      <w:r>
        <w:t>The user may now assign the units or print the BTRF and Caution Tag, and notify appropriate personnel that the ordered units are ready for issue.</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tblPrEx>
          <w:tblCellMar>
            <w:top w:w="0" w:type="dxa"/>
            <w:bottom w:w="0" w:type="dxa"/>
          </w:tblCellMar>
        </w:tblPrEx>
        <w:trPr>
          <w:tblHeader/>
        </w:trPr>
        <w:tc>
          <w:tcPr>
            <w:tcW w:w="3240" w:type="dxa"/>
            <w:shd w:val="pct30" w:color="auto" w:fill="FFFFFF"/>
            <w:vAlign w:val="bottom"/>
          </w:tcPr>
          <w:p w:rsidR="002A21AE" w:rsidRDefault="002A21AE">
            <w:pPr>
              <w:pStyle w:val="TableText"/>
              <w:rPr>
                <w:b/>
              </w:rPr>
            </w:pPr>
            <w:r>
              <w:rPr>
                <w:b/>
              </w:rPr>
              <w:lastRenderedPageBreak/>
              <w:t>User Action</w:t>
            </w:r>
          </w:p>
        </w:tc>
        <w:tc>
          <w:tcPr>
            <w:tcW w:w="6120" w:type="dxa"/>
            <w:shd w:val="pct30" w:color="auto" w:fill="FFFFFF"/>
            <w:vAlign w:val="bottom"/>
          </w:tcPr>
          <w:p w:rsidR="002A21AE" w:rsidRDefault="002A21AE">
            <w:pPr>
              <w:pStyle w:val="TableText"/>
              <w:rPr>
                <w:b/>
              </w:rPr>
            </w:pPr>
            <w:r>
              <w:rPr>
                <w:b/>
              </w:rPr>
              <w:t>VBECS</w:t>
            </w:r>
          </w:p>
        </w:tc>
      </w:tr>
      <w:tr w:rsidR="002A21AE">
        <w:tblPrEx>
          <w:tblCellMar>
            <w:top w:w="0" w:type="dxa"/>
            <w:bottom w:w="0" w:type="dxa"/>
          </w:tblCellMar>
        </w:tblPrEx>
        <w:tc>
          <w:tcPr>
            <w:tcW w:w="3240" w:type="dxa"/>
          </w:tcPr>
          <w:p w:rsidR="002A21AE" w:rsidRDefault="002A21AE" w:rsidP="007B7DEC">
            <w:pPr>
              <w:pStyle w:val="TableTextNumbers"/>
            </w:pPr>
            <w:r>
              <w:t xml:space="preserve">Select </w:t>
            </w:r>
            <w:r>
              <w:rPr>
                <w:b/>
              </w:rPr>
              <w:t>Blood Units</w:t>
            </w:r>
            <w:r>
              <w:t xml:space="preserve"> from the main menu. </w:t>
            </w:r>
          </w:p>
          <w:p w:rsidR="002A21AE" w:rsidRDefault="002A21AE">
            <w:pPr>
              <w:pStyle w:val="TableTextNumbersContinued"/>
            </w:pPr>
          </w:p>
          <w:p w:rsidR="002A21AE" w:rsidRDefault="002A21AE">
            <w:pPr>
              <w:pStyle w:val="TableTextNumbersContinued"/>
            </w:pPr>
            <w:r>
              <w:t xml:space="preserve">Select </w:t>
            </w:r>
            <w:r>
              <w:rPr>
                <w:b/>
              </w:rPr>
              <w:t>Modify Units</w:t>
            </w:r>
            <w:r>
              <w:t>.</w:t>
            </w:r>
          </w:p>
        </w:tc>
        <w:tc>
          <w:tcPr>
            <w:tcW w:w="6120" w:type="dxa"/>
          </w:tcPr>
          <w:p w:rsidR="002A21AE" w:rsidRDefault="002A21AE">
            <w:pPr>
              <w:pStyle w:val="TableTextBullet"/>
            </w:pPr>
            <w:r>
              <w:t>Displays options for processing blood units.</w:t>
            </w:r>
          </w:p>
          <w:p w:rsidR="002A21AE" w:rsidRDefault="002A21AE">
            <w:pPr>
              <w:pStyle w:val="TableTextBullet"/>
              <w:tabs>
                <w:tab w:val="clear" w:pos="288"/>
              </w:tabs>
            </w:pPr>
            <w:r>
              <w:t xml:space="preserve">Displays valid modification types for selection. </w:t>
            </w:r>
          </w:p>
          <w:p w:rsidR="008807BD" w:rsidRDefault="008807BD" w:rsidP="008807BD">
            <w:pPr>
              <w:pStyle w:val="TableText"/>
              <w:rPr>
                <w:b/>
                <w:bCs/>
                <w:szCs w:val="18"/>
              </w:rPr>
            </w:pPr>
          </w:p>
          <w:p w:rsidR="008807BD" w:rsidRDefault="00C366E0" w:rsidP="008807BD">
            <w:pPr>
              <w:pStyle w:val="TableText"/>
              <w:rPr>
                <w:b/>
                <w:bCs/>
                <w:szCs w:val="18"/>
              </w:rPr>
            </w:pPr>
            <w:r>
              <w:rPr>
                <w:b/>
                <w:bCs/>
                <w:noProof/>
              </w:rPr>
              <mc:AlternateContent>
                <mc:Choice Requires="wps">
                  <w:drawing>
                    <wp:anchor distT="0" distB="0" distL="114300" distR="114300" simplePos="0" relativeHeight="251789824"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451" name="Line 119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194" o:spid="_x0000_s1026" style="position:absolute;z-index:251789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c5yFQIAAC4EAAAOAAAAZHJzL2Uyb0RvYy54bWysU8GO2jAQvVfqP1i+QxI2UI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KGd&#10;znIVAgAALgQAAA4AAAAAAAAAAAAAAAAALgIAAGRycy9lMm9Eb2MueG1sUEsBAi0AFAAGAAgAAAAh&#10;ABdPMBLbAAAACAEAAA8AAAAAAAAAAAAAAAAAbwQAAGRycy9kb3ducmV2LnhtbFBLBQYAAAAABAAE&#10;APMAAAB3BQAAAAA=&#10;" strokeweight="1.5pt"/>
                  </w:pict>
                </mc:Fallback>
              </mc:AlternateContent>
            </w:r>
            <w:r w:rsidR="008807BD">
              <w:rPr>
                <w:b/>
                <w:bCs/>
                <w:szCs w:val="18"/>
              </w:rPr>
              <w:t>NOTES</w:t>
            </w:r>
          </w:p>
          <w:p w:rsidR="008807BD" w:rsidRDefault="008807BD" w:rsidP="008807BD">
            <w:pPr>
              <w:pStyle w:val="NotesText"/>
            </w:pPr>
          </w:p>
          <w:p w:rsidR="008807BD" w:rsidRDefault="008807BD" w:rsidP="008807BD">
            <w:pPr>
              <w:pStyle w:val="NotesText"/>
            </w:pPr>
            <w:r w:rsidRPr="008807BD">
              <w:t xml:space="preserve">The </w:t>
            </w:r>
            <w:r w:rsidRPr="00EC7489">
              <w:rPr>
                <w:rFonts w:ascii="Wingdings 3" w:hAnsi="Wingdings 3" w:cs="Wingdings"/>
              </w:rPr>
              <w:t></w:t>
            </w:r>
            <w:r w:rsidRPr="00EC7489">
              <w:rPr>
                <w:rFonts w:ascii="Wingdings 3" w:hAnsi="Wingdings 3" w:cs="Wingdings"/>
              </w:rPr>
              <w:t></w:t>
            </w:r>
            <w:r>
              <w:t xml:space="preserve"> Enhanced Technologist </w:t>
            </w:r>
            <w:r w:rsidR="00915BD8">
              <w:t>or</w:t>
            </w:r>
            <w:r>
              <w:t xml:space="preserve"> above is authorized to modify expired blood products.</w:t>
            </w:r>
          </w:p>
        </w:tc>
      </w:tr>
      <w:tr w:rsidR="002A21AE">
        <w:tblPrEx>
          <w:tblCellMar>
            <w:top w:w="0" w:type="dxa"/>
            <w:bottom w:w="0" w:type="dxa"/>
          </w:tblCellMar>
        </w:tblPrEx>
        <w:tc>
          <w:tcPr>
            <w:tcW w:w="3240" w:type="dxa"/>
          </w:tcPr>
          <w:p w:rsidR="002A21AE" w:rsidRDefault="002A21AE">
            <w:pPr>
              <w:pStyle w:val="TableTextNumbers"/>
            </w:pPr>
            <w:r>
              <w:t xml:space="preserve">Click the </w:t>
            </w:r>
            <w:r>
              <w:rPr>
                <w:b/>
              </w:rPr>
              <w:t xml:space="preserve">Pool </w:t>
            </w:r>
            <w:r>
              <w:t>or</w:t>
            </w:r>
            <w:r>
              <w:rPr>
                <w:b/>
              </w:rPr>
              <w:t xml:space="preserve"> Thaw/Pool Cryo </w:t>
            </w:r>
            <w:r w:rsidRPr="00BF2E41">
              <w:t>radio button</w:t>
            </w:r>
            <w:r>
              <w:t>.</w:t>
            </w:r>
          </w:p>
          <w:p w:rsidR="002A21AE" w:rsidRDefault="002A21AE">
            <w:pPr>
              <w:pStyle w:val="TableTextNumbersContinued"/>
            </w:pPr>
          </w:p>
          <w:p w:rsidR="002A21AE" w:rsidRDefault="002A21AE">
            <w:pPr>
              <w:pStyle w:val="TableTextNumbersContinued"/>
            </w:pPr>
            <w:r>
              <w:t xml:space="preserve">Click </w:t>
            </w:r>
            <w:r>
              <w:rPr>
                <w:b/>
              </w:rPr>
              <w:t>OK</w:t>
            </w:r>
            <w:r>
              <w:t>.</w:t>
            </w:r>
          </w:p>
        </w:tc>
        <w:tc>
          <w:tcPr>
            <w:tcW w:w="6120" w:type="dxa"/>
          </w:tcPr>
          <w:p w:rsidR="002A21AE" w:rsidRDefault="002A21AE">
            <w:pPr>
              <w:pStyle w:val="TableTextBullet"/>
            </w:pPr>
            <w:r>
              <w:t>Allows the user to search for a unit.</w:t>
            </w:r>
          </w:p>
        </w:tc>
      </w:tr>
      <w:tr w:rsidR="002A21AE">
        <w:tblPrEx>
          <w:tblCellMar>
            <w:top w:w="0" w:type="dxa"/>
            <w:bottom w:w="0" w:type="dxa"/>
          </w:tblCellMar>
        </w:tblPrEx>
        <w:tc>
          <w:tcPr>
            <w:tcW w:w="3240" w:type="dxa"/>
          </w:tcPr>
          <w:p w:rsidR="00DD68ED" w:rsidRDefault="002A21AE" w:rsidP="00054FA6">
            <w:pPr>
              <w:pStyle w:val="TableTextNumbers"/>
            </w:pPr>
            <w:r>
              <w:t xml:space="preserve">Scan, enter, or select the ID and product code </w:t>
            </w:r>
            <w:r w:rsidR="00DD68ED">
              <w:t xml:space="preserve">of the most restricted </w:t>
            </w:r>
            <w:r w:rsidR="00054FA6">
              <w:t>(e.g., biohazardous, autologous, directed)</w:t>
            </w:r>
            <w:r>
              <w:t xml:space="preserve"> unit to be pooled.</w:t>
            </w:r>
          </w:p>
        </w:tc>
        <w:tc>
          <w:tcPr>
            <w:tcW w:w="6120" w:type="dxa"/>
          </w:tcPr>
          <w:p w:rsidR="002A21AE" w:rsidRDefault="002A21AE">
            <w:pPr>
              <w:pStyle w:val="TableTextBullet"/>
            </w:pPr>
            <w:r>
              <w:t>Displays current data for the selected unit.</w:t>
            </w:r>
          </w:p>
          <w:p w:rsidR="002A21AE" w:rsidRDefault="002A21AE">
            <w:pPr>
              <w:pStyle w:val="TableText"/>
              <w:rPr>
                <w:b/>
                <w:bCs/>
                <w:szCs w:val="18"/>
              </w:rPr>
            </w:pPr>
          </w:p>
          <w:p w:rsidR="002A21AE" w:rsidRDefault="00C366E0">
            <w:pPr>
              <w:pStyle w:val="TableText"/>
              <w:rPr>
                <w:b/>
                <w:bCs/>
                <w:szCs w:val="18"/>
              </w:rPr>
            </w:pPr>
            <w:r>
              <w:rPr>
                <w:b/>
                <w:bCs/>
                <w:noProof/>
              </w:rPr>
              <mc:AlternateContent>
                <mc:Choice Requires="wps">
                  <w:drawing>
                    <wp:anchor distT="0" distB="0" distL="114300" distR="114300" simplePos="0" relativeHeight="251671040"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450" name="Line 90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909" o:spid="_x0000_s1026" style="position:absolute;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" strokeweight="1.5pt"/>
                  </w:pict>
                </mc:Fallback>
              </mc:AlternateContent>
            </w:r>
            <w:r w:rsidR="002A21AE">
              <w:rPr>
                <w:b/>
                <w:bCs/>
                <w:szCs w:val="18"/>
              </w:rPr>
              <w:t>NOTES</w:t>
            </w:r>
          </w:p>
          <w:p w:rsidR="002A21AE" w:rsidRDefault="002A21AE">
            <w:pPr>
              <w:pStyle w:val="NotesText"/>
            </w:pPr>
          </w:p>
          <w:p w:rsidR="00054FA6" w:rsidRDefault="00054FA6">
            <w:pPr>
              <w:pStyle w:val="NotesText"/>
            </w:pPr>
            <w:r>
              <w:t>VBECS applies the restriction of the first unit selected to the pool.</w:t>
            </w:r>
          </w:p>
          <w:p w:rsidR="00054FA6" w:rsidRDefault="00054FA6">
            <w:pPr>
              <w:pStyle w:val="NotesText"/>
            </w:pPr>
          </w:p>
          <w:p w:rsidR="002A21AE" w:rsidRDefault="00C51C45">
            <w:pPr>
              <w:pStyle w:val="NotesText"/>
            </w:pPr>
            <w:r w:rsidRPr="00896F17">
              <w:rPr>
                <w:rStyle w:val="BullhornChar"/>
              </w:rPr>
              <w:t></w:t>
            </w:r>
            <w:r w:rsidR="005A3214">
              <w:t xml:space="preserve"> </w:t>
            </w:r>
            <w:r w:rsidR="002A21AE" w:rsidRPr="00613DA8">
              <w:rPr>
                <w:rFonts w:cs="Arial"/>
                <w:vanish/>
                <w:color w:val="0000FF"/>
              </w:rPr>
              <w:t>BR_24.02</w:t>
            </w:r>
            <w:r w:rsidR="002A21AE">
              <w:rPr>
                <w:rFonts w:cs="Arial"/>
                <w:vanish/>
              </w:rPr>
              <w:t xml:space="preserve"> </w:t>
            </w:r>
            <w:r w:rsidR="002A21AE">
              <w:t>B</w:t>
            </w:r>
            <w:r w:rsidR="002A21AE">
              <w:rPr>
                <w:color w:val="000000"/>
                <w:szCs w:val="18"/>
              </w:rPr>
              <w:t>ased on the product code, VBECS determines the component class of each selected unit to verify that the component class of the selected unit matches that of the first unit selected for the pool (only units from the same component class may be pooled). When the</w:t>
            </w:r>
            <w:r w:rsidR="00CE58C1">
              <w:rPr>
                <w:color w:val="000000"/>
                <w:szCs w:val="18"/>
              </w:rPr>
              <w:t>y</w:t>
            </w:r>
            <w:r w:rsidR="002A21AE">
              <w:rPr>
                <w:color w:val="000000"/>
                <w:szCs w:val="18"/>
              </w:rPr>
              <w:t xml:space="preserve"> do not match, VBECS warns the user and clears the entry. The user may enter another unit.</w:t>
            </w:r>
          </w:p>
          <w:p w:rsidR="002A21AE" w:rsidRDefault="002A21AE">
            <w:pPr>
              <w:pStyle w:val="NotesText"/>
            </w:pPr>
          </w:p>
          <w:p w:rsidR="002A21AE" w:rsidRDefault="002A21AE">
            <w:pPr>
              <w:pStyle w:val="NotesText"/>
            </w:pPr>
            <w:r>
              <w:rPr>
                <w:rFonts w:cs="Arial"/>
                <w:vanish/>
              </w:rPr>
              <w:t>BR_24.06</w:t>
            </w:r>
            <w:r>
              <w:rPr>
                <w:rFonts w:cs="Arial"/>
                <w:vanish/>
                <w:szCs w:val="18"/>
              </w:rPr>
              <w:t xml:space="preserve"> </w:t>
            </w:r>
            <w:r>
              <w:rPr>
                <w:color w:val="000000"/>
                <w:szCs w:val="18"/>
              </w:rPr>
              <w:t>VBECS automatically “thaws” frozen components when the user selects Thaw/Pool.</w:t>
            </w:r>
          </w:p>
        </w:tc>
      </w:tr>
      <w:tr w:rsidR="002A21AE">
        <w:tblPrEx>
          <w:tblCellMar>
            <w:top w:w="0" w:type="dxa"/>
            <w:bottom w:w="0" w:type="dxa"/>
          </w:tblCellMar>
        </w:tblPrEx>
        <w:tc>
          <w:tcPr>
            <w:tcW w:w="3240" w:type="dxa"/>
            <w:tcBorders>
              <w:top w:val="single" w:sz="4" w:space="0" w:color="auto"/>
              <w:left w:val="single" w:sz="4" w:space="0" w:color="auto"/>
              <w:bottom w:val="single" w:sz="4" w:space="0" w:color="auto"/>
              <w:right w:val="single" w:sz="4" w:space="0" w:color="auto"/>
            </w:tcBorders>
          </w:tcPr>
          <w:p w:rsidR="002A21AE" w:rsidRDefault="002A21AE">
            <w:pPr>
              <w:pStyle w:val="TableTextNumbers"/>
            </w:pPr>
            <w:r>
              <w:t>Enter the ID and product code of a</w:t>
            </w:r>
            <w:r w:rsidR="0071381D">
              <w:t>nother</w:t>
            </w:r>
            <w:r>
              <w:t xml:space="preserve"> unit </w:t>
            </w:r>
            <w:r w:rsidR="0071381D">
              <w:t xml:space="preserve">of the same donation type </w:t>
            </w:r>
            <w:r>
              <w:t xml:space="preserve">for inclusion in the pool. </w:t>
            </w:r>
          </w:p>
        </w:tc>
        <w:tc>
          <w:tcPr>
            <w:tcW w:w="6120" w:type="dxa"/>
            <w:tcBorders>
              <w:top w:val="single" w:sz="4" w:space="0" w:color="auto"/>
              <w:left w:val="single" w:sz="4" w:space="0" w:color="auto"/>
              <w:bottom w:val="single" w:sz="4" w:space="0" w:color="auto"/>
              <w:right w:val="single" w:sz="4" w:space="0" w:color="auto"/>
            </w:tcBorders>
          </w:tcPr>
          <w:p w:rsidR="002A21AE" w:rsidRDefault="00CE58C1">
            <w:pPr>
              <w:pStyle w:val="TableTextBullet"/>
              <w:tabs>
                <w:tab w:val="num" w:pos="360"/>
              </w:tabs>
            </w:pPr>
            <w:r>
              <w:t xml:space="preserve">May warn </w:t>
            </w:r>
            <w:r w:rsidR="002A21AE">
              <w:t>the user and asks whether to release the unit from “restricted for patient.”</w:t>
            </w:r>
          </w:p>
          <w:p w:rsidR="002A21AE" w:rsidRDefault="002A21AE">
            <w:pPr>
              <w:pStyle w:val="TableText"/>
            </w:pPr>
          </w:p>
          <w:p w:rsidR="002A21AE" w:rsidRDefault="00C366E0">
            <w:pPr>
              <w:pStyle w:val="TableText"/>
              <w:rPr>
                <w:b/>
                <w:bCs/>
              </w:rPr>
            </w:pPr>
            <w:r>
              <w:rPr>
                <w:b/>
                <w:bCs/>
                <w:noProof/>
              </w:rPr>
              <mc:AlternateContent>
                <mc:Choice Requires="wps">
                  <w:drawing>
                    <wp:anchor distT="0" distB="0" distL="114300" distR="114300" simplePos="0" relativeHeight="251675136"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449" name="Line 9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917" o:spid="_x0000_s1026" style="position:absolute;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Fvq&#10;K1wVAgAALQQAAA4AAAAAAAAAAAAAAAAALgIAAGRycy9lMm9Eb2MueG1sUEsBAi0AFAAGAAgAAAAh&#10;ABdPMBLbAAAACAEAAA8AAAAAAAAAAAAAAAAAbwQAAGRycy9kb3ducmV2LnhtbFBLBQYAAAAABAAE&#10;APMAAAB3BQAAAAA=&#10;" strokeweight="1.5pt"/>
                  </w:pict>
                </mc:Fallback>
              </mc:AlternateContent>
            </w:r>
            <w:r w:rsidR="002A21AE">
              <w:rPr>
                <w:b/>
                <w:bCs/>
              </w:rPr>
              <w:t>NOTES</w:t>
            </w:r>
          </w:p>
          <w:p w:rsidR="002A21AE" w:rsidRDefault="002A21AE">
            <w:pPr>
              <w:pStyle w:val="NotesText"/>
            </w:pPr>
          </w:p>
          <w:p w:rsidR="002A21AE" w:rsidRDefault="002A21AE">
            <w:pPr>
              <w:pStyle w:val="NotesText"/>
            </w:pPr>
            <w:r>
              <w:t xml:space="preserve">When the donation type of a unit selected for inclusion in a pool is restricted, the user may release the directed unit to the general blood supply, if indicated, and complete the pooling process. </w:t>
            </w:r>
          </w:p>
          <w:p w:rsidR="002A21AE" w:rsidRDefault="002A21AE">
            <w:pPr>
              <w:pStyle w:val="NotesText"/>
            </w:pPr>
          </w:p>
          <w:p w:rsidR="002A21AE" w:rsidRDefault="002A21AE" w:rsidP="00F2448A">
            <w:pPr>
              <w:pStyle w:val="NotesText"/>
              <w:rPr>
                <w:color w:val="000000"/>
                <w:szCs w:val="18"/>
              </w:rPr>
            </w:pPr>
            <w:r w:rsidRPr="00896F17">
              <w:rPr>
                <w:rStyle w:val="BullhornChar"/>
              </w:rPr>
              <w:t></w:t>
            </w:r>
            <w:r>
              <w:rPr>
                <w:color w:val="000000"/>
                <w:szCs w:val="18"/>
              </w:rPr>
              <w:t xml:space="preserve"> </w:t>
            </w:r>
            <w:r w:rsidRPr="00490EE6">
              <w:rPr>
                <w:rFonts w:cs="Arial"/>
                <w:vanish/>
                <w:color w:val="0000FF"/>
              </w:rPr>
              <w:t>BR_24.17</w:t>
            </w:r>
            <w:r>
              <w:rPr>
                <w:rFonts w:cs="Arial"/>
                <w:vanish/>
                <w:szCs w:val="18"/>
              </w:rPr>
              <w:t xml:space="preserve"> </w:t>
            </w:r>
            <w:r>
              <w:rPr>
                <w:color w:val="000000"/>
                <w:szCs w:val="18"/>
              </w:rPr>
              <w:t>When a user selects an autologous unit for inclusion in a pool originally intended to be allogeneic or directed based on previously selected units, VBECS warns the user and clears the screen. The user may select another unit.</w:t>
            </w:r>
          </w:p>
          <w:p w:rsidR="00A33872" w:rsidRDefault="00A33872" w:rsidP="00A33872">
            <w:pPr>
              <w:pStyle w:val="NotesText"/>
              <w:rPr>
                <w:szCs w:val="18"/>
              </w:rPr>
            </w:pPr>
          </w:p>
          <w:p w:rsidR="00A33872" w:rsidRDefault="00A33872" w:rsidP="00A33872">
            <w:pPr>
              <w:pStyle w:val="NotesText"/>
            </w:pPr>
            <w:r>
              <w:rPr>
                <w:rFonts w:cs="Arial"/>
                <w:vanish/>
              </w:rPr>
              <w:t xml:space="preserve">BR_24.11 </w:t>
            </w:r>
            <w:r>
              <w:rPr>
                <w:iCs/>
              </w:rPr>
              <w:t>When the first unit entered in a pool is labeled in Codabar, VBECS determines</w:t>
            </w:r>
            <w:r>
              <w:t xml:space="preserve"> the unit ID of the pool created from Codabar units using the five-character station identifier, two-number year, and sequential number of the pool event at the division, and displays it for acceptance or edit. The user may enter an alphanumeric combination of six to 13 characters, for example, a station number of 55555, year 2002, and pool number 0520, so the VBECS-determined unit ID number is 5555502520.</w:t>
            </w:r>
          </w:p>
          <w:p w:rsidR="00A33872" w:rsidRDefault="00A33872" w:rsidP="00A33872">
            <w:pPr>
              <w:pStyle w:val="NotesText"/>
            </w:pPr>
          </w:p>
          <w:p w:rsidR="00A33872" w:rsidRPr="009439F8" w:rsidRDefault="00A33872" w:rsidP="00A33872">
            <w:pPr>
              <w:pStyle w:val="NotesText"/>
              <w:rPr>
                <w:color w:val="000000"/>
                <w:szCs w:val="18"/>
              </w:rPr>
            </w:pPr>
            <w:r w:rsidRPr="001051D0">
              <w:rPr>
                <w:rFonts w:cs="Arial"/>
                <w:vanish/>
              </w:rPr>
              <w:t>BR_24.12</w:t>
            </w:r>
            <w:r>
              <w:rPr>
                <w:rFonts w:cs="Arial"/>
                <w:vanish/>
                <w:szCs w:val="18"/>
              </w:rPr>
              <w:t xml:space="preserve"> </w:t>
            </w:r>
            <w:r w:rsidR="00CD6052" w:rsidRPr="00CD6052">
              <w:rPr>
                <w:iCs/>
                <w:szCs w:val="18"/>
              </w:rPr>
              <w:t>When the first unit entered for a pool is labeled in ISBT 128, VBECS determines the unit ID of the pool created from ISBT-labeled units using the country and ICCBBA-assigned facility code (division preparing the pool), two-number year, and six-number sequential number of the pool event at the division, and displays it for acceptance only.</w:t>
            </w:r>
            <w:r w:rsidR="009439F8">
              <w:rPr>
                <w:iCs/>
                <w:vanish/>
                <w:szCs w:val="18"/>
              </w:rPr>
              <w:t xml:space="preserve"> DR 3668</w:t>
            </w:r>
          </w:p>
        </w:tc>
      </w:tr>
      <w:tr w:rsidR="002A21AE">
        <w:tblPrEx>
          <w:tblCellMar>
            <w:top w:w="0" w:type="dxa"/>
            <w:bottom w:w="0" w:type="dxa"/>
          </w:tblCellMar>
        </w:tblPrEx>
        <w:tc>
          <w:tcPr>
            <w:tcW w:w="3240" w:type="dxa"/>
            <w:tcBorders>
              <w:top w:val="single" w:sz="4" w:space="0" w:color="auto"/>
              <w:left w:val="single" w:sz="4" w:space="0" w:color="auto"/>
              <w:bottom w:val="single" w:sz="4" w:space="0" w:color="auto"/>
              <w:right w:val="single" w:sz="4" w:space="0" w:color="auto"/>
            </w:tcBorders>
          </w:tcPr>
          <w:p w:rsidR="002A21AE" w:rsidRDefault="002A21AE">
            <w:pPr>
              <w:pStyle w:val="TableTextNumbers"/>
            </w:pPr>
            <w:r>
              <w:lastRenderedPageBreak/>
              <w:t xml:space="preserve">Click </w:t>
            </w:r>
            <w:r>
              <w:rPr>
                <w:b/>
                <w:bCs/>
              </w:rPr>
              <w:t>Yes</w:t>
            </w:r>
            <w:r>
              <w:t xml:space="preserve"> to release the unit from its “restricted for patient” status.</w:t>
            </w:r>
          </w:p>
        </w:tc>
        <w:tc>
          <w:tcPr>
            <w:tcW w:w="6120" w:type="dxa"/>
            <w:tcBorders>
              <w:top w:val="single" w:sz="4" w:space="0" w:color="auto"/>
              <w:left w:val="single" w:sz="4" w:space="0" w:color="auto"/>
              <w:bottom w:val="single" w:sz="4" w:space="0" w:color="auto"/>
              <w:right w:val="single" w:sz="4" w:space="0" w:color="auto"/>
            </w:tcBorders>
          </w:tcPr>
          <w:p w:rsidR="002A21AE" w:rsidRDefault="002A21AE">
            <w:pPr>
              <w:pStyle w:val="TableTextBullet"/>
              <w:tabs>
                <w:tab w:val="num" w:pos="360"/>
              </w:tabs>
            </w:pPr>
            <w:r>
              <w:t xml:space="preserve">Allows the user to release the directed unit and move it to inventory. </w:t>
            </w:r>
          </w:p>
          <w:p w:rsidR="002A21AE" w:rsidRDefault="002A21AE">
            <w:pPr>
              <w:pStyle w:val="TableText"/>
            </w:pPr>
          </w:p>
          <w:p w:rsidR="002A21AE" w:rsidRDefault="00C366E0">
            <w:pPr>
              <w:pStyle w:val="TableText"/>
              <w:rPr>
                <w:b/>
                <w:bCs/>
              </w:rPr>
            </w:pPr>
            <w:r>
              <w:rPr>
                <w:b/>
                <w:bCs/>
                <w:noProof/>
              </w:rPr>
              <mc:AlternateContent>
                <mc:Choice Requires="wps">
                  <w:drawing>
                    <wp:anchor distT="0" distB="0" distL="114300" distR="114300" simplePos="0" relativeHeight="251672064"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448" name="Line 9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910" o:spid="_x0000_s1026" style="position:absolute;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ICZ&#10;Ck0VAgAALQQAAA4AAAAAAAAAAAAAAAAALgIAAGRycy9lMm9Eb2MueG1sUEsBAi0AFAAGAAgAAAAh&#10;ABdPMBLbAAAACAEAAA8AAAAAAAAAAAAAAAAAbwQAAGRycy9kb3ducmV2LnhtbFBLBQYAAAAABAAE&#10;APMAAAB3BQAAAAA=&#10;" strokeweight="1.5pt"/>
                  </w:pict>
                </mc:Fallback>
              </mc:AlternateContent>
            </w:r>
            <w:r w:rsidR="002A21AE">
              <w:rPr>
                <w:b/>
                <w:bCs/>
              </w:rPr>
              <w:t>NOTES</w:t>
            </w:r>
          </w:p>
          <w:p w:rsidR="002A21AE" w:rsidRDefault="002A21AE">
            <w:pPr>
              <w:pStyle w:val="NotesText"/>
            </w:pPr>
          </w:p>
          <w:p w:rsidR="002A21AE" w:rsidRDefault="002A21AE">
            <w:pPr>
              <w:pStyle w:val="NotesText"/>
            </w:pPr>
            <w:r>
              <w:t>When needed, VBECS allows the user to select Free Directed Unit For Crossover.</w:t>
            </w:r>
          </w:p>
        </w:tc>
      </w:tr>
      <w:tr w:rsidR="002A21AE">
        <w:tblPrEx>
          <w:tblCellMar>
            <w:top w:w="0" w:type="dxa"/>
            <w:bottom w:w="0" w:type="dxa"/>
          </w:tblCellMar>
        </w:tblPrEx>
        <w:tc>
          <w:tcPr>
            <w:tcW w:w="3240" w:type="dxa"/>
            <w:tcBorders>
              <w:top w:val="single" w:sz="4" w:space="0" w:color="auto"/>
              <w:left w:val="single" w:sz="4" w:space="0" w:color="auto"/>
              <w:bottom w:val="single" w:sz="4" w:space="0" w:color="auto"/>
              <w:right w:val="single" w:sz="4" w:space="0" w:color="auto"/>
            </w:tcBorders>
          </w:tcPr>
          <w:p w:rsidR="002A21AE" w:rsidRDefault="002A21AE">
            <w:pPr>
              <w:pStyle w:val="TableTextNumbers"/>
            </w:pPr>
            <w:r>
              <w:t>Accept the previously selected unit and repeat Step 4 to select another unit to add to the pool.</w:t>
            </w:r>
          </w:p>
        </w:tc>
        <w:tc>
          <w:tcPr>
            <w:tcW w:w="6120" w:type="dxa"/>
            <w:tcBorders>
              <w:top w:val="single" w:sz="4" w:space="0" w:color="auto"/>
              <w:left w:val="single" w:sz="4" w:space="0" w:color="auto"/>
              <w:bottom w:val="single" w:sz="4" w:space="0" w:color="auto"/>
              <w:right w:val="single" w:sz="4" w:space="0" w:color="auto"/>
            </w:tcBorders>
          </w:tcPr>
          <w:p w:rsidR="002A21AE" w:rsidRDefault="002A21AE">
            <w:pPr>
              <w:pStyle w:val="TableTextBullet"/>
              <w:tabs>
                <w:tab w:val="num" w:pos="360"/>
              </w:tabs>
              <w:rPr>
                <w:color w:val="000000"/>
                <w:szCs w:val="20"/>
              </w:rPr>
            </w:pPr>
            <w:r>
              <w:rPr>
                <w:color w:val="000000"/>
                <w:szCs w:val="20"/>
              </w:rPr>
              <w:t>Displays all data for all original units.</w:t>
            </w:r>
          </w:p>
          <w:p w:rsidR="002A21AE" w:rsidRDefault="002A21AE">
            <w:pPr>
              <w:pStyle w:val="TableText"/>
            </w:pPr>
          </w:p>
          <w:p w:rsidR="002A21AE" w:rsidRDefault="00C366E0">
            <w:pPr>
              <w:pStyle w:val="TableText"/>
              <w:rPr>
                <w:b/>
                <w:bCs/>
              </w:rPr>
            </w:pPr>
            <w:r>
              <w:rPr>
                <w:b/>
                <w:bCs/>
                <w:noProof/>
              </w:rPr>
              <mc:AlternateContent>
                <mc:Choice Requires="wps">
                  <w:drawing>
                    <wp:anchor distT="0" distB="0" distL="114300" distR="114300" simplePos="0" relativeHeight="251673088"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447" name="Line 9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911" o:spid="_x0000_s1026" style="position:absolute;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Cl&#10;YMi1FgIAAC0EAAAOAAAAAAAAAAAAAAAAAC4CAABkcnMvZTJvRG9jLnhtbFBLAQItABQABgAIAAAA&#10;IQAXTzAS2wAAAAgBAAAPAAAAAAAAAAAAAAAAAHAEAABkcnMvZG93bnJldi54bWxQSwUGAAAAAAQA&#10;BADzAAAAeAUAAAAA&#10;" strokeweight="1.5pt"/>
                  </w:pict>
                </mc:Fallback>
              </mc:AlternateContent>
            </w:r>
            <w:r w:rsidR="002A21AE">
              <w:rPr>
                <w:b/>
                <w:bCs/>
              </w:rPr>
              <w:t>NOTES</w:t>
            </w:r>
          </w:p>
          <w:p w:rsidR="002A21AE" w:rsidRDefault="002A21AE">
            <w:pPr>
              <w:pStyle w:val="NotesText"/>
            </w:pPr>
          </w:p>
          <w:p w:rsidR="002A21AE" w:rsidRDefault="002A21AE">
            <w:pPr>
              <w:pStyle w:val="NotesText"/>
            </w:pPr>
            <w:r>
              <w:rPr>
                <w:rFonts w:cs="Arial"/>
                <w:vanish/>
              </w:rPr>
              <w:t>BR_24.03</w:t>
            </w:r>
            <w:r>
              <w:rPr>
                <w:rFonts w:cs="Arial"/>
                <w:vanish/>
                <w:szCs w:val="18"/>
              </w:rPr>
              <w:t xml:space="preserve"> </w:t>
            </w:r>
            <w:r>
              <w:rPr>
                <w:szCs w:val="18"/>
              </w:rPr>
              <w:t>VBECS tallies the number of units pooled. The user may not edit this number. VBECS calculates the pooled unit’s cost and passes that amount to the patient billing system in U.S. currency.</w:t>
            </w:r>
          </w:p>
          <w:p w:rsidR="002A21AE" w:rsidRDefault="002A21AE">
            <w:pPr>
              <w:pStyle w:val="NotesText"/>
            </w:pPr>
          </w:p>
          <w:p w:rsidR="002A21AE" w:rsidRDefault="002A21AE">
            <w:pPr>
              <w:pStyle w:val="NotesText"/>
            </w:pPr>
            <w:r w:rsidRPr="00D31A97">
              <w:rPr>
                <w:rFonts w:cs="Arial"/>
                <w:vanish/>
              </w:rPr>
              <w:t>BR_24.05</w:t>
            </w:r>
            <w:r>
              <w:rPr>
                <w:rFonts w:cs="Arial"/>
                <w:vanish/>
              </w:rPr>
              <w:t xml:space="preserve"> </w:t>
            </w:r>
            <w:r>
              <w:rPr>
                <w:szCs w:val="18"/>
              </w:rPr>
              <w:t xml:space="preserve">VBECS does not allow a unit to be entered twice in a pool. A split unit </w:t>
            </w:r>
            <w:r w:rsidR="00D31A97">
              <w:rPr>
                <w:szCs w:val="18"/>
              </w:rPr>
              <w:t xml:space="preserve">created in VBECS </w:t>
            </w:r>
            <w:r>
              <w:rPr>
                <w:szCs w:val="18"/>
              </w:rPr>
              <w:t>may not be pooled.</w:t>
            </w:r>
            <w:r w:rsidR="00D31A97">
              <w:rPr>
                <w:szCs w:val="18"/>
              </w:rPr>
              <w:t xml:space="preserve"> A </w:t>
            </w:r>
            <w:r w:rsidR="008B6D25">
              <w:rPr>
                <w:szCs w:val="18"/>
              </w:rPr>
              <w:t>unit</w:t>
            </w:r>
            <w:r w:rsidR="00D31A97">
              <w:rPr>
                <w:szCs w:val="18"/>
              </w:rPr>
              <w:t xml:space="preserve"> that has a division code (7</w:t>
            </w:r>
            <w:r w:rsidR="00D31A97" w:rsidRPr="00D31A97">
              <w:rPr>
                <w:szCs w:val="18"/>
                <w:vertAlign w:val="superscript"/>
              </w:rPr>
              <w:t>th</w:t>
            </w:r>
            <w:r w:rsidR="00D31A97">
              <w:rPr>
                <w:szCs w:val="18"/>
              </w:rPr>
              <w:t>/8</w:t>
            </w:r>
            <w:r w:rsidR="00D31A97" w:rsidRPr="00D31A97">
              <w:rPr>
                <w:szCs w:val="18"/>
                <w:vertAlign w:val="superscript"/>
              </w:rPr>
              <w:t>th</w:t>
            </w:r>
            <w:r w:rsidR="00D31A97">
              <w:rPr>
                <w:szCs w:val="18"/>
              </w:rPr>
              <w:t xml:space="preserve"> characters in the ISBT Product code) present upon receipt in incoming shipment may be pooled.</w:t>
            </w:r>
          </w:p>
        </w:tc>
      </w:tr>
      <w:tr w:rsidR="002A21AE">
        <w:tblPrEx>
          <w:tblCellMar>
            <w:top w:w="0" w:type="dxa"/>
            <w:bottom w:w="0" w:type="dxa"/>
          </w:tblCellMar>
        </w:tblPrEx>
        <w:tc>
          <w:tcPr>
            <w:tcW w:w="3240" w:type="dxa"/>
            <w:tcBorders>
              <w:top w:val="single" w:sz="4" w:space="0" w:color="auto"/>
              <w:left w:val="single" w:sz="4" w:space="0" w:color="auto"/>
              <w:bottom w:val="single" w:sz="4" w:space="0" w:color="auto"/>
              <w:right w:val="single" w:sz="4" w:space="0" w:color="auto"/>
            </w:tcBorders>
          </w:tcPr>
          <w:p w:rsidR="002A21AE" w:rsidRDefault="002A21AE">
            <w:pPr>
              <w:pStyle w:val="TableTextNumbers"/>
            </w:pPr>
            <w:r>
              <w:t>Accept the displayed units’ data for the pool.</w:t>
            </w:r>
          </w:p>
        </w:tc>
        <w:tc>
          <w:tcPr>
            <w:tcW w:w="6120" w:type="dxa"/>
            <w:tcBorders>
              <w:top w:val="single" w:sz="4" w:space="0" w:color="auto"/>
              <w:left w:val="single" w:sz="4" w:space="0" w:color="auto"/>
              <w:bottom w:val="single" w:sz="4" w:space="0" w:color="auto"/>
              <w:right w:val="single" w:sz="4" w:space="0" w:color="auto"/>
            </w:tcBorders>
          </w:tcPr>
          <w:p w:rsidR="002A21AE" w:rsidRDefault="002A21AE">
            <w:pPr>
              <w:pStyle w:val="TableTextBullet"/>
              <w:tabs>
                <w:tab w:val="num" w:pos="360"/>
              </w:tabs>
            </w:pPr>
            <w:r>
              <w:t>Displays target component types for the modification, conditions selected, and the original unit product type, and allows the user to select a single modification type.</w:t>
            </w:r>
          </w:p>
        </w:tc>
      </w:tr>
      <w:tr w:rsidR="002A21AE">
        <w:tblPrEx>
          <w:tblCellMar>
            <w:top w:w="0" w:type="dxa"/>
            <w:bottom w:w="0" w:type="dxa"/>
          </w:tblCellMar>
        </w:tblPrEx>
        <w:tc>
          <w:tcPr>
            <w:tcW w:w="3240" w:type="dxa"/>
            <w:tcBorders>
              <w:top w:val="single" w:sz="4" w:space="0" w:color="auto"/>
              <w:left w:val="single" w:sz="4" w:space="0" w:color="auto"/>
              <w:bottom w:val="single" w:sz="4" w:space="0" w:color="auto"/>
              <w:right w:val="single" w:sz="4" w:space="0" w:color="auto"/>
            </w:tcBorders>
          </w:tcPr>
          <w:p w:rsidR="002A21AE" w:rsidRDefault="002A21AE">
            <w:pPr>
              <w:pStyle w:val="TableTextNumbers"/>
            </w:pPr>
            <w:r>
              <w:t xml:space="preserve">Select or confirm the desired target component type. </w:t>
            </w:r>
          </w:p>
          <w:p w:rsidR="00CE58C1" w:rsidRDefault="00CE58C1" w:rsidP="00CE58C1">
            <w:pPr>
              <w:pStyle w:val="TableTextNumbersContinued"/>
            </w:pPr>
          </w:p>
          <w:p w:rsidR="002A21AE" w:rsidRDefault="00CE58C1" w:rsidP="00CE58C1">
            <w:pPr>
              <w:pStyle w:val="TableTextNumbersContinued"/>
            </w:pPr>
            <w:r>
              <w:t>Click the</w:t>
            </w:r>
            <w:r w:rsidR="007B7DEC">
              <w:t xml:space="preserve"> </w:t>
            </w:r>
            <w:r w:rsidR="007B7DEC" w:rsidRPr="007B7DEC">
              <w:rPr>
                <w:b/>
              </w:rPr>
              <w:t>Container</w:t>
            </w:r>
            <w:r w:rsidR="007B7DEC">
              <w:t>,</w:t>
            </w:r>
            <w:r>
              <w:t xml:space="preserve"> </w:t>
            </w:r>
            <w:r w:rsidRPr="00764A64">
              <w:rPr>
                <w:b/>
              </w:rPr>
              <w:t>Supplies</w:t>
            </w:r>
            <w:r w:rsidR="007B7DEC" w:rsidRPr="007B7DEC">
              <w:t>,</w:t>
            </w:r>
            <w:r w:rsidR="0023261D">
              <w:t xml:space="preserve"> </w:t>
            </w:r>
            <w:r w:rsidRPr="00764A64">
              <w:rPr>
                <w:b/>
              </w:rPr>
              <w:t>Equipment</w:t>
            </w:r>
            <w:r w:rsidR="007B7DEC" w:rsidRPr="007B7DEC">
              <w:t>, or</w:t>
            </w:r>
            <w:r w:rsidR="007B7DEC">
              <w:rPr>
                <w:b/>
              </w:rPr>
              <w:t xml:space="preserve"> SCD Wafer</w:t>
            </w:r>
            <w:r w:rsidRPr="00764A64">
              <w:rPr>
                <w:b/>
              </w:rPr>
              <w:t xml:space="preserve"> </w:t>
            </w:r>
            <w:r w:rsidRPr="00CC3C89">
              <w:t xml:space="preserve">tab </w:t>
            </w:r>
            <w:r>
              <w:t>and enter another supply and/or equipment lot or ID number.</w:t>
            </w:r>
          </w:p>
        </w:tc>
        <w:tc>
          <w:tcPr>
            <w:tcW w:w="6120" w:type="dxa"/>
            <w:tcBorders>
              <w:top w:val="single" w:sz="4" w:space="0" w:color="auto"/>
              <w:left w:val="single" w:sz="4" w:space="0" w:color="auto"/>
              <w:bottom w:val="single" w:sz="4" w:space="0" w:color="auto"/>
              <w:right w:val="single" w:sz="4" w:space="0" w:color="auto"/>
            </w:tcBorders>
          </w:tcPr>
          <w:p w:rsidR="002A21AE" w:rsidRDefault="002A21AE">
            <w:pPr>
              <w:pStyle w:val="TableTextBullet"/>
              <w:tabs>
                <w:tab w:val="num" w:pos="360"/>
              </w:tabs>
              <w:rPr>
                <w:color w:val="000000"/>
                <w:szCs w:val="20"/>
              </w:rPr>
            </w:pPr>
            <w:r>
              <w:rPr>
                <w:color w:val="000000"/>
                <w:szCs w:val="20"/>
              </w:rPr>
              <w:t>Verifies that an active target component was selected. Requires activation, as needed.</w:t>
            </w:r>
          </w:p>
          <w:p w:rsidR="002A21AE" w:rsidRDefault="002A21AE">
            <w:pPr>
              <w:pStyle w:val="TableTextBullet"/>
              <w:tabs>
                <w:tab w:val="num" w:pos="360"/>
              </w:tabs>
            </w:pPr>
            <w:r>
              <w:t>Allows the user to enter lot and ID numbers (with auto-completion) or select multiple items from the supply and equipment lists.</w:t>
            </w:r>
          </w:p>
        </w:tc>
      </w:tr>
      <w:tr w:rsidR="002A21AE">
        <w:tblPrEx>
          <w:tblCellMar>
            <w:top w:w="0" w:type="dxa"/>
            <w:bottom w:w="0" w:type="dxa"/>
          </w:tblCellMar>
        </w:tblPrEx>
        <w:tc>
          <w:tcPr>
            <w:tcW w:w="3240" w:type="dxa"/>
            <w:tcBorders>
              <w:top w:val="single" w:sz="4" w:space="0" w:color="auto"/>
              <w:left w:val="single" w:sz="4" w:space="0" w:color="auto"/>
              <w:bottom w:val="single" w:sz="4" w:space="0" w:color="auto"/>
              <w:right w:val="single" w:sz="4" w:space="0" w:color="auto"/>
            </w:tcBorders>
          </w:tcPr>
          <w:p w:rsidR="002A21AE" w:rsidRDefault="002A21AE">
            <w:pPr>
              <w:pStyle w:val="TableTextNumbers"/>
            </w:pPr>
            <w:r>
              <w:t>Accept the displayed</w:t>
            </w:r>
            <w:r w:rsidR="00AA6C54">
              <w:t xml:space="preserve"> </w:t>
            </w:r>
            <w:r w:rsidR="00CE58C1">
              <w:t xml:space="preserve">expiration date </w:t>
            </w:r>
            <w:r>
              <w:t xml:space="preserve">or edit </w:t>
            </w:r>
            <w:r w:rsidR="00CE58C1">
              <w:t>it</w:t>
            </w:r>
            <w:r>
              <w:t>.</w:t>
            </w:r>
          </w:p>
        </w:tc>
        <w:tc>
          <w:tcPr>
            <w:tcW w:w="6120" w:type="dxa"/>
            <w:tcBorders>
              <w:top w:val="single" w:sz="4" w:space="0" w:color="auto"/>
              <w:left w:val="single" w:sz="4" w:space="0" w:color="auto"/>
              <w:bottom w:val="single" w:sz="4" w:space="0" w:color="auto"/>
              <w:right w:val="single" w:sz="4" w:space="0" w:color="auto"/>
            </w:tcBorders>
          </w:tcPr>
          <w:p w:rsidR="002A21AE" w:rsidRDefault="002A21AE">
            <w:pPr>
              <w:pStyle w:val="TableTextBullet"/>
              <w:tabs>
                <w:tab w:val="num" w:pos="360"/>
              </w:tabs>
              <w:rPr>
                <w:color w:val="000000"/>
                <w:szCs w:val="20"/>
              </w:rPr>
            </w:pPr>
            <w:r>
              <w:rPr>
                <w:color w:val="000000"/>
                <w:szCs w:val="20"/>
              </w:rPr>
              <w:t>Calculates and displays the expiration date of the pooled unit based on rules specific to the participant blood product.</w:t>
            </w:r>
          </w:p>
          <w:p w:rsidR="002A21AE" w:rsidRDefault="002A21AE">
            <w:pPr>
              <w:pStyle w:val="TableTextBullet"/>
              <w:tabs>
                <w:tab w:val="num" w:pos="360"/>
              </w:tabs>
              <w:rPr>
                <w:color w:val="000000"/>
                <w:szCs w:val="20"/>
              </w:rPr>
            </w:pPr>
            <w:r>
              <w:rPr>
                <w:color w:val="000000"/>
                <w:szCs w:val="20"/>
              </w:rPr>
              <w:t>Verifies the validity of the expiration date and warns the user, when indicated.</w:t>
            </w:r>
          </w:p>
          <w:p w:rsidR="002A21AE" w:rsidRDefault="002A21AE">
            <w:pPr>
              <w:pStyle w:val="TableText"/>
            </w:pPr>
          </w:p>
          <w:p w:rsidR="002A21AE" w:rsidRDefault="00C366E0">
            <w:pPr>
              <w:pStyle w:val="TableText"/>
              <w:rPr>
                <w:b/>
                <w:bCs/>
              </w:rPr>
            </w:pPr>
            <w:r>
              <w:rPr>
                <w:b/>
                <w:bCs/>
                <w:noProof/>
              </w:rPr>
              <mc:AlternateContent>
                <mc:Choice Requires="wps">
                  <w:drawing>
                    <wp:anchor distT="0" distB="0" distL="114300" distR="114300" simplePos="0" relativeHeight="251676160"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446" name="Line 9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918" o:spid="_x0000_s1026" style="position:absolute;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O+b&#10;t5QVAgAALQQAAA4AAAAAAAAAAAAAAAAALgIAAGRycy9lMm9Eb2MueG1sUEsBAi0AFAAGAAgAAAAh&#10;ABdPMBLbAAAACAEAAA8AAAAAAAAAAAAAAAAAbwQAAGRycy9kb3ducmV2LnhtbFBLBQYAAAAABAAE&#10;APMAAAB3BQAAAAA=&#10;" strokeweight="1.5pt"/>
                  </w:pict>
                </mc:Fallback>
              </mc:AlternateContent>
            </w:r>
            <w:r w:rsidR="002A21AE">
              <w:rPr>
                <w:b/>
                <w:bCs/>
              </w:rPr>
              <w:t>NOTES</w:t>
            </w:r>
          </w:p>
          <w:p w:rsidR="002A21AE" w:rsidRDefault="002A21AE">
            <w:pPr>
              <w:pStyle w:val="NotesText"/>
            </w:pPr>
          </w:p>
          <w:p w:rsidR="002A21AE" w:rsidRDefault="002A21AE">
            <w:pPr>
              <w:pStyle w:val="NotesText"/>
              <w:rPr>
                <w:szCs w:val="18"/>
              </w:rPr>
            </w:pPr>
            <w:r>
              <w:rPr>
                <w:rFonts w:cs="Arial"/>
                <w:vanish/>
              </w:rPr>
              <w:t xml:space="preserve">BR_24.10 </w:t>
            </w:r>
            <w:r>
              <w:rPr>
                <w:szCs w:val="18"/>
              </w:rPr>
              <w:t xml:space="preserve">When using the “Thaw/Pool” option to prepare a pool from frozen components, the units are simultaneously thawed and pooled.. </w:t>
            </w:r>
          </w:p>
          <w:p w:rsidR="002A21AE" w:rsidRDefault="002A21AE">
            <w:pPr>
              <w:pStyle w:val="NotesText"/>
              <w:rPr>
                <w:szCs w:val="18"/>
              </w:rPr>
            </w:pPr>
          </w:p>
          <w:p w:rsidR="002A21AE" w:rsidRDefault="002A21AE">
            <w:pPr>
              <w:pStyle w:val="NotesText"/>
            </w:pPr>
            <w:r>
              <w:rPr>
                <w:rFonts w:cs="Arial"/>
                <w:vanish/>
              </w:rPr>
              <w:t xml:space="preserve">BR_24.13 </w:t>
            </w:r>
            <w:r>
              <w:t>VBECS calculates an expiration date for the pool based on the product type, the date and time created, and the expiration dates and times of each pool participant. When one or more participants in the pool have an expiration date that is earlier than the calculated expiration date, VBECS uses the earlier date as the default expiration date for the pool.</w:t>
            </w:r>
          </w:p>
          <w:p w:rsidR="002A21AE" w:rsidRDefault="002A21AE">
            <w:pPr>
              <w:pStyle w:val="NotesText"/>
            </w:pPr>
          </w:p>
          <w:p w:rsidR="002A21AE" w:rsidRDefault="002A21AE">
            <w:pPr>
              <w:pStyle w:val="NotesText"/>
            </w:pPr>
            <w:r w:rsidRPr="00896F17">
              <w:rPr>
                <w:rStyle w:val="BullhornChar"/>
              </w:rPr>
              <w:t></w:t>
            </w:r>
            <w:r>
              <w:rPr>
                <w:color w:val="000000"/>
                <w:szCs w:val="18"/>
              </w:rPr>
              <w:t xml:space="preserve"> </w:t>
            </w:r>
            <w:r>
              <w:rPr>
                <w:rFonts w:cs="Arial"/>
                <w:vanish/>
              </w:rPr>
              <w:t>BR_24.07</w:t>
            </w:r>
            <w:r>
              <w:rPr>
                <w:rFonts w:cs="Arial"/>
                <w:vanish/>
                <w:szCs w:val="18"/>
              </w:rPr>
              <w:t xml:space="preserve"> </w:t>
            </w:r>
            <w:r>
              <w:rPr>
                <w:szCs w:val="18"/>
              </w:rPr>
              <w:t xml:space="preserve">For each unit in the pool that was previously assigned or crossmatched to a patient, VBECS warns the user and asks whether he wishes to assign the entire pool to that patient. </w:t>
            </w:r>
            <w:r>
              <w:rPr>
                <w:b/>
                <w:bCs/>
                <w:szCs w:val="18"/>
              </w:rPr>
              <w:t>Yes</w:t>
            </w:r>
            <w:r>
              <w:rPr>
                <w:szCs w:val="18"/>
              </w:rPr>
              <w:t xml:space="preserve"> applies the patient-assigned data to the pool. </w:t>
            </w:r>
            <w:r>
              <w:rPr>
                <w:b/>
                <w:bCs/>
                <w:szCs w:val="18"/>
              </w:rPr>
              <w:t>No</w:t>
            </w:r>
            <w:r>
              <w:rPr>
                <w:szCs w:val="18"/>
              </w:rPr>
              <w:t xml:space="preserve"> releases the unit from the patient.</w:t>
            </w:r>
          </w:p>
        </w:tc>
      </w:tr>
      <w:tr w:rsidR="002A21AE">
        <w:tblPrEx>
          <w:tblCellMar>
            <w:top w:w="0" w:type="dxa"/>
            <w:bottom w:w="0" w:type="dxa"/>
          </w:tblCellMar>
        </w:tblPrEx>
        <w:tc>
          <w:tcPr>
            <w:tcW w:w="3240" w:type="dxa"/>
            <w:tcBorders>
              <w:top w:val="single" w:sz="4" w:space="0" w:color="auto"/>
              <w:left w:val="single" w:sz="4" w:space="0" w:color="auto"/>
              <w:bottom w:val="single" w:sz="4" w:space="0" w:color="auto"/>
              <w:right w:val="single" w:sz="4" w:space="0" w:color="auto"/>
            </w:tcBorders>
          </w:tcPr>
          <w:p w:rsidR="002A21AE" w:rsidRDefault="00CE58C1">
            <w:pPr>
              <w:pStyle w:val="TableTextNumbers"/>
            </w:pPr>
            <w:r>
              <w:t xml:space="preserve">Click </w:t>
            </w:r>
            <w:r w:rsidRPr="00CE58C1">
              <w:rPr>
                <w:b/>
              </w:rPr>
              <w:t>OK</w:t>
            </w:r>
            <w:r>
              <w:t xml:space="preserve"> to </w:t>
            </w:r>
            <w:r w:rsidR="00913F95">
              <w:t>save</w:t>
            </w:r>
            <w:r w:rsidR="002A21AE">
              <w:t>.</w:t>
            </w:r>
          </w:p>
        </w:tc>
        <w:tc>
          <w:tcPr>
            <w:tcW w:w="6120" w:type="dxa"/>
            <w:tcBorders>
              <w:top w:val="single" w:sz="4" w:space="0" w:color="auto"/>
              <w:left w:val="single" w:sz="4" w:space="0" w:color="auto"/>
              <w:bottom w:val="single" w:sz="4" w:space="0" w:color="auto"/>
              <w:right w:val="single" w:sz="4" w:space="0" w:color="auto"/>
            </w:tcBorders>
          </w:tcPr>
          <w:p w:rsidR="002A21AE" w:rsidRDefault="002A21AE">
            <w:pPr>
              <w:pStyle w:val="TableTextBullet"/>
              <w:tabs>
                <w:tab w:val="clear" w:pos="288"/>
              </w:tabs>
            </w:pPr>
            <w:r>
              <w:t>Calculates the volume, total number of participants, ID, and ABO/Rh for the pool. Applies CMV negative status to the pool, when indicated.</w:t>
            </w:r>
          </w:p>
          <w:p w:rsidR="00CE58C1" w:rsidRDefault="00CE58C1" w:rsidP="00CE58C1">
            <w:pPr>
              <w:pStyle w:val="TableTextBullet"/>
              <w:tabs>
                <w:tab w:val="num" w:pos="360"/>
              </w:tabs>
              <w:rPr>
                <w:color w:val="000000"/>
                <w:szCs w:val="20"/>
              </w:rPr>
            </w:pPr>
            <w:r>
              <w:rPr>
                <w:color w:val="000000"/>
                <w:szCs w:val="20"/>
              </w:rPr>
              <w:t>Determines whether any pool participants were previously assigned to a patient and queries the user to maintain the association, when indicated.</w:t>
            </w:r>
          </w:p>
          <w:p w:rsidR="002A21AE" w:rsidRDefault="002A21AE">
            <w:pPr>
              <w:pStyle w:val="TableText"/>
            </w:pPr>
          </w:p>
          <w:p w:rsidR="002A21AE" w:rsidRDefault="00C366E0">
            <w:pPr>
              <w:pStyle w:val="TableText"/>
              <w:rPr>
                <w:b/>
                <w:bCs/>
              </w:rPr>
            </w:pPr>
            <w:r>
              <w:rPr>
                <w:b/>
                <w:bCs/>
                <w:noProof/>
              </w:rPr>
              <mc:AlternateContent>
                <mc:Choice Requires="wps">
                  <w:drawing>
                    <wp:anchor distT="0" distB="0" distL="114300" distR="114300" simplePos="0" relativeHeight="251677184"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445" name="Line 9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919" o:spid="_x0000_s1026" style="position:absolute;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DwAFAIAAC0EAAAOAAAAZHJzL2Uyb0RvYy54bWysU8GO2jAQvVfqP1i+QxI2UI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" strokeweight="1.5pt"/>
                  </w:pict>
                </mc:Fallback>
              </mc:AlternateContent>
            </w:r>
            <w:r w:rsidR="002A21AE">
              <w:rPr>
                <w:b/>
                <w:bCs/>
              </w:rPr>
              <w:t>NOTES</w:t>
            </w:r>
          </w:p>
          <w:p w:rsidR="002A21AE" w:rsidRDefault="002A21AE">
            <w:pPr>
              <w:pStyle w:val="NotesText"/>
            </w:pPr>
          </w:p>
          <w:p w:rsidR="002A21AE" w:rsidRDefault="002A21AE">
            <w:pPr>
              <w:pStyle w:val="NotesText"/>
            </w:pPr>
            <w:r>
              <w:rPr>
                <w:rFonts w:cs="Arial"/>
                <w:vanish/>
              </w:rPr>
              <w:t xml:space="preserve">BR_24.09 </w:t>
            </w:r>
            <w:r>
              <w:rPr>
                <w:szCs w:val="18"/>
              </w:rPr>
              <w:t>When the ABO/Rh of each unit in a pool is identical, VBECS assigns that ABO/Rh to the pool. When the ABO and/or Rh of the units in a pool are not identical, VBECS assigns “</w:t>
            </w:r>
            <w:r w:rsidR="00A33872">
              <w:rPr>
                <w:szCs w:val="18"/>
              </w:rPr>
              <w:t>mixed</w:t>
            </w:r>
            <w:r>
              <w:rPr>
                <w:szCs w:val="18"/>
              </w:rPr>
              <w:t>” as the ABO and/or Rh group and type.</w:t>
            </w:r>
          </w:p>
          <w:p w:rsidR="002A21AE" w:rsidRDefault="002A21AE">
            <w:pPr>
              <w:pStyle w:val="NotesText"/>
            </w:pPr>
          </w:p>
          <w:p w:rsidR="002A21AE" w:rsidRDefault="002A21AE">
            <w:pPr>
              <w:pStyle w:val="NotesText"/>
              <w:rPr>
                <w:szCs w:val="18"/>
              </w:rPr>
            </w:pPr>
            <w:r>
              <w:rPr>
                <w:rFonts w:cs="Arial"/>
                <w:vanish/>
              </w:rPr>
              <w:t xml:space="preserve">BR_24.08 </w:t>
            </w:r>
            <w:r>
              <w:rPr>
                <w:szCs w:val="18"/>
              </w:rPr>
              <w:t>VBECS determines the volume of the pooled unit based on the sum of the individual volumes of the original units included in the pool and displays that as the default. The user may edit this volume (1–2,000 mL).</w:t>
            </w:r>
          </w:p>
          <w:p w:rsidR="002A21AE" w:rsidRDefault="002A21AE">
            <w:pPr>
              <w:pStyle w:val="NotesText"/>
              <w:rPr>
                <w:szCs w:val="18"/>
              </w:rPr>
            </w:pPr>
          </w:p>
          <w:p w:rsidR="004248F5" w:rsidRPr="004248F5" w:rsidRDefault="002A21AE" w:rsidP="004248F5">
            <w:pPr>
              <w:pStyle w:val="NotesText"/>
            </w:pPr>
            <w:r>
              <w:rPr>
                <w:rFonts w:cs="Arial"/>
                <w:vanish/>
              </w:rPr>
              <w:t>BR_24.19</w:t>
            </w:r>
            <w:r w:rsidR="004248F5">
              <w:rPr>
                <w:rFonts w:cs="Arial"/>
                <w:vanish/>
              </w:rPr>
              <w:t xml:space="preserve"> BR_24.20</w:t>
            </w:r>
            <w:r>
              <w:rPr>
                <w:vanish/>
              </w:rPr>
              <w:t xml:space="preserve"> </w:t>
            </w:r>
            <w:r>
              <w:t>VBECS labels the pool as CMV negative</w:t>
            </w:r>
            <w:r w:rsidR="004248F5">
              <w:t xml:space="preserve">, Irradiated, or Leukocyte </w:t>
            </w:r>
            <w:r w:rsidR="008B6D25">
              <w:t>reduced</w:t>
            </w:r>
            <w:r>
              <w:t xml:space="preserve"> only when all participant units are CMV negative</w:t>
            </w:r>
            <w:r w:rsidR="004248F5">
              <w:t>, Irradiated, or Leukocyte reduced</w:t>
            </w:r>
            <w:r>
              <w:t>. There is no override.</w:t>
            </w:r>
          </w:p>
        </w:tc>
      </w:tr>
      <w:tr w:rsidR="002A21AE">
        <w:tblPrEx>
          <w:tblCellMar>
            <w:top w:w="0" w:type="dxa"/>
            <w:bottom w:w="0" w:type="dxa"/>
          </w:tblCellMar>
        </w:tblPrEx>
        <w:tc>
          <w:tcPr>
            <w:tcW w:w="3240" w:type="dxa"/>
            <w:tcBorders>
              <w:top w:val="single" w:sz="4" w:space="0" w:color="auto"/>
              <w:left w:val="single" w:sz="4" w:space="0" w:color="auto"/>
              <w:bottom w:val="single" w:sz="4" w:space="0" w:color="auto"/>
              <w:right w:val="single" w:sz="4" w:space="0" w:color="auto"/>
            </w:tcBorders>
          </w:tcPr>
          <w:p w:rsidR="00913F95" w:rsidRDefault="00913F95" w:rsidP="00913F95">
            <w:pPr>
              <w:pStyle w:val="TableTextNumbers"/>
            </w:pPr>
            <w:r>
              <w:lastRenderedPageBreak/>
              <w:t xml:space="preserve">Click </w:t>
            </w:r>
            <w:r w:rsidRPr="00A77D1F">
              <w:rPr>
                <w:b/>
              </w:rPr>
              <w:t>Yes</w:t>
            </w:r>
            <w:r>
              <w:t xml:space="preserve"> to verify the label.</w:t>
            </w:r>
          </w:p>
          <w:p w:rsidR="00913F95" w:rsidRDefault="00913F95" w:rsidP="00913F95">
            <w:pPr>
              <w:pStyle w:val="TableTextNumbersContinued"/>
            </w:pPr>
          </w:p>
          <w:p w:rsidR="002A21AE" w:rsidRDefault="00913F95" w:rsidP="00913F95">
            <w:pPr>
              <w:pStyle w:val="TableTextNumbersContinued"/>
            </w:pPr>
            <w:r>
              <w:t xml:space="preserve">Click </w:t>
            </w:r>
            <w:r w:rsidRPr="00913F95">
              <w:rPr>
                <w:b/>
              </w:rPr>
              <w:t>OK</w:t>
            </w:r>
            <w:r>
              <w:t xml:space="preserve"> to save</w:t>
            </w:r>
            <w:r w:rsidR="002A21AE">
              <w:t>.</w:t>
            </w:r>
          </w:p>
        </w:tc>
        <w:tc>
          <w:tcPr>
            <w:tcW w:w="6120" w:type="dxa"/>
            <w:tcBorders>
              <w:top w:val="single" w:sz="4" w:space="0" w:color="auto"/>
              <w:left w:val="single" w:sz="4" w:space="0" w:color="auto"/>
              <w:bottom w:val="single" w:sz="4" w:space="0" w:color="auto"/>
              <w:right w:val="single" w:sz="4" w:space="0" w:color="auto"/>
            </w:tcBorders>
          </w:tcPr>
          <w:p w:rsidR="002A21AE" w:rsidRDefault="002A21AE">
            <w:pPr>
              <w:pStyle w:val="TableTextBullet"/>
            </w:pPr>
            <w:r>
              <w:t>Saves the new pooled unit.</w:t>
            </w:r>
          </w:p>
          <w:p w:rsidR="002A21AE" w:rsidRDefault="002A21AE">
            <w:pPr>
              <w:pStyle w:val="TableTextBullet"/>
            </w:pPr>
            <w:r>
              <w:t>Updates the status of each participant unit to “modified.”</w:t>
            </w:r>
          </w:p>
          <w:p w:rsidR="002A21AE" w:rsidRDefault="00EE2911" w:rsidP="00EE2911">
            <w:pPr>
              <w:pStyle w:val="TableTextBullet"/>
              <w:tabs>
                <w:tab w:val="clear" w:pos="288"/>
              </w:tabs>
            </w:pPr>
            <w:r>
              <w:t>Records the unit ID of the target unit on the record of the original unit.</w:t>
            </w:r>
          </w:p>
          <w:p w:rsidR="002A21AE" w:rsidRDefault="002A21AE">
            <w:pPr>
              <w:pStyle w:val="TableTextBullet"/>
            </w:pPr>
            <w:r>
              <w:t>Prompts the user to modify another unit.</w:t>
            </w:r>
          </w:p>
          <w:p w:rsidR="00E92B60" w:rsidRDefault="00E92B60" w:rsidP="00E92B60">
            <w:pPr>
              <w:pStyle w:val="TableTextBullet"/>
              <w:tabs>
                <w:tab w:val="clear" w:pos="288"/>
              </w:tabs>
            </w:pPr>
            <w:r>
              <w:t>Saves only the technologist name and the date and time the label was verified. When the user indicates that a new label applied fails to complete the verification process, releases the assignment, quarantines the unit, and captures details for inclusion in an Exception Report (exception type: target product label failed checks).</w:t>
            </w:r>
          </w:p>
        </w:tc>
      </w:tr>
      <w:tr w:rsidR="002A21AE">
        <w:tblPrEx>
          <w:tblCellMar>
            <w:top w:w="0" w:type="dxa"/>
            <w:bottom w:w="0" w:type="dxa"/>
          </w:tblCellMar>
        </w:tblPrEx>
        <w:tc>
          <w:tcPr>
            <w:tcW w:w="3240" w:type="dxa"/>
            <w:tcBorders>
              <w:top w:val="single" w:sz="4" w:space="0" w:color="auto"/>
              <w:left w:val="single" w:sz="4" w:space="0" w:color="auto"/>
              <w:bottom w:val="single" w:sz="4" w:space="0" w:color="auto"/>
              <w:right w:val="single" w:sz="4" w:space="0" w:color="auto"/>
            </w:tcBorders>
          </w:tcPr>
          <w:p w:rsidR="002A21AE" w:rsidRDefault="002A21AE">
            <w:pPr>
              <w:pStyle w:val="TableTextNumbers"/>
            </w:pPr>
            <w:r>
              <w:t xml:space="preserve">Repeat Steps </w:t>
            </w:r>
            <w:r w:rsidR="006E5C1E">
              <w:t>2</w:t>
            </w:r>
            <w:r>
              <w:t>–11 to modify another unit</w:t>
            </w:r>
            <w:r w:rsidR="00576D72">
              <w:t>,</w:t>
            </w:r>
            <w:r>
              <w:t xml:space="preserve"> or exit. </w:t>
            </w:r>
            <w:r>
              <w:rPr>
                <w:vanish/>
                <w:color w:val="FFFFFF"/>
                <w:szCs w:val="18"/>
              </w:rPr>
              <w:fldChar w:fldCharType="begin"/>
            </w:r>
            <w:r>
              <w:rPr>
                <w:vanish/>
                <w:color w:val="FFFFFF"/>
                <w:szCs w:val="18"/>
              </w:rPr>
              <w:instrText xml:space="preserve"> LISTNUM \l 1 \s 0 </w:instrText>
            </w:r>
            <w:r>
              <w:rPr>
                <w:vanish/>
                <w:color w:val="FFFFFF"/>
                <w:szCs w:val="18"/>
              </w:rPr>
              <w:fldChar w:fldCharType="end">
                <w:numberingChange w:id="392" w:author="Blalock, David (SAIC)" w:date="2011-05-25T13:16:00Z" w:original="0."/>
              </w:fldChar>
            </w:r>
          </w:p>
        </w:tc>
        <w:tc>
          <w:tcPr>
            <w:tcW w:w="6120" w:type="dxa"/>
            <w:tcBorders>
              <w:top w:val="single" w:sz="4" w:space="0" w:color="auto"/>
              <w:left w:val="single" w:sz="4" w:space="0" w:color="auto"/>
              <w:bottom w:val="single" w:sz="4" w:space="0" w:color="auto"/>
              <w:right w:val="single" w:sz="4" w:space="0" w:color="auto"/>
            </w:tcBorders>
          </w:tcPr>
          <w:p w:rsidR="002A21AE" w:rsidRDefault="002A21AE">
            <w:pPr>
              <w:pStyle w:val="TableText"/>
            </w:pPr>
          </w:p>
        </w:tc>
      </w:tr>
    </w:tbl>
    <w:p w:rsidR="009F1B54" w:rsidRDefault="009F1B54">
      <w:pPr>
        <w:pStyle w:val="Heading3"/>
      </w:pPr>
      <w:bookmarkStart w:id="393" w:name="_Toc94349350"/>
    </w:p>
    <w:p w:rsidR="002A21AE" w:rsidRDefault="009F1B54">
      <w:pPr>
        <w:pStyle w:val="Heading3"/>
      </w:pPr>
      <w:r>
        <w:br w:type="page"/>
      </w:r>
      <w:bookmarkStart w:id="394" w:name="_Toc436396729"/>
      <w:r w:rsidR="003E28C1">
        <w:lastRenderedPageBreak/>
        <w:t xml:space="preserve">Add and/or </w:t>
      </w:r>
      <w:r w:rsidR="002A21AE">
        <w:t>Remove Units from a Pool</w:t>
      </w:r>
      <w:bookmarkEnd w:id="394"/>
      <w:r w:rsidR="002A21AE" w:rsidRPr="007716F7">
        <w:rPr>
          <w:vanish/>
        </w:rPr>
        <w:fldChar w:fldCharType="begin"/>
      </w:r>
      <w:r w:rsidR="002A21AE" w:rsidRPr="007716F7">
        <w:rPr>
          <w:vanish/>
        </w:rPr>
        <w:instrText xml:space="preserve"> XE </w:instrText>
      </w:r>
      <w:r w:rsidR="00FA7E65" w:rsidRPr="007716F7">
        <w:rPr>
          <w:vanish/>
        </w:rPr>
        <w:instrText>“</w:instrText>
      </w:r>
      <w:r w:rsidR="002A21AE" w:rsidRPr="007716F7">
        <w:rPr>
          <w:vanish/>
        </w:rPr>
        <w:instrText>Add/Remove Units from a Pool</w:instrText>
      </w:r>
      <w:r w:rsidR="00FA7E65" w:rsidRPr="007716F7">
        <w:rPr>
          <w:vanish/>
        </w:rPr>
        <w:instrText>”</w:instrText>
      </w:r>
      <w:r w:rsidR="002A21AE" w:rsidRPr="007716F7">
        <w:rPr>
          <w:vanish/>
        </w:rPr>
        <w:instrText xml:space="preserve"> </w:instrText>
      </w:r>
      <w:r w:rsidR="002A21AE" w:rsidRPr="007716F7">
        <w:rPr>
          <w:vanish/>
        </w:rPr>
        <w:fldChar w:fldCharType="end"/>
      </w:r>
      <w:r w:rsidR="002A21AE" w:rsidRPr="007716F7">
        <w:rPr>
          <w:vanish/>
        </w:rPr>
        <w:t xml:space="preserve"> UC_26</w:t>
      </w:r>
      <w:bookmarkEnd w:id="393"/>
    </w:p>
    <w:p w:rsidR="002A21AE" w:rsidRDefault="002A21AE" w:rsidP="00FA7E65">
      <w:pPr>
        <w:pStyle w:val="BodyText"/>
      </w:pPr>
      <w:r>
        <w:t xml:space="preserve">The user selects a pooled unit to add and/or remove some of the participants. </w:t>
      </w:r>
    </w:p>
    <w:p w:rsidR="002A21AE" w:rsidRDefault="002A21AE">
      <w:pPr>
        <w:pStyle w:val="Heading4"/>
      </w:pPr>
      <w:bookmarkStart w:id="395" w:name="_Toc94349351"/>
      <w:r>
        <w:t>Assumptions</w:t>
      </w:r>
      <w:bookmarkEnd w:id="395"/>
    </w:p>
    <w:p w:rsidR="002A21AE" w:rsidRDefault="002A21AE">
      <w:pPr>
        <w:pStyle w:val="ListBullet"/>
      </w:pPr>
      <w:r>
        <w:t>See Modify Units.</w:t>
      </w:r>
    </w:p>
    <w:p w:rsidR="002A21AE" w:rsidRDefault="002A21AE">
      <w:pPr>
        <w:pStyle w:val="Heading4"/>
      </w:pPr>
      <w:bookmarkStart w:id="396" w:name="_Toc94349352"/>
      <w:r>
        <w:t>Outcome</w:t>
      </w:r>
      <w:bookmarkEnd w:id="396"/>
    </w:p>
    <w:p w:rsidR="002A21AE" w:rsidRDefault="002A21AE">
      <w:pPr>
        <w:pStyle w:val="ListBullet"/>
      </w:pPr>
      <w:r>
        <w:t>See Modify Units.</w:t>
      </w:r>
    </w:p>
    <w:p w:rsidR="002A21AE" w:rsidRDefault="002A21AE">
      <w:pPr>
        <w:pStyle w:val="Heading4"/>
      </w:pPr>
      <w:bookmarkStart w:id="397" w:name="_Toc94349353"/>
      <w:r>
        <w:t>Limitations and Restrictions</w:t>
      </w:r>
      <w:bookmarkEnd w:id="397"/>
    </w:p>
    <w:p w:rsidR="002A21AE" w:rsidRDefault="002A21AE">
      <w:pPr>
        <w:pStyle w:val="ListBullet"/>
      </w:pPr>
      <w:r>
        <w:t>See Modify Units.</w:t>
      </w:r>
    </w:p>
    <w:p w:rsidR="002A21AE" w:rsidRDefault="002A21AE">
      <w:pPr>
        <w:pStyle w:val="Heading4"/>
      </w:pPr>
      <w:bookmarkStart w:id="398" w:name="_Toc94349354"/>
      <w:r>
        <w:t>Additional Information</w:t>
      </w:r>
      <w:bookmarkEnd w:id="398"/>
    </w:p>
    <w:p w:rsidR="002A21AE" w:rsidRDefault="002A21AE">
      <w:pPr>
        <w:pStyle w:val="ListBullet"/>
      </w:pPr>
      <w:r>
        <w:t>Units must be in “available” status for data to be inactivated regardless of historic patient associations.</w:t>
      </w:r>
    </w:p>
    <w:p w:rsidR="004C51FE" w:rsidRDefault="004C51FE" w:rsidP="004C51FE">
      <w:pPr>
        <w:pStyle w:val="ListBullet"/>
      </w:pPr>
      <w:r>
        <w:t>To edit the number of units in an existing pool, use Add/Remove Units from a Pool.</w:t>
      </w:r>
    </w:p>
    <w:p w:rsidR="002A21AE" w:rsidRDefault="002A21AE">
      <w:pPr>
        <w:pStyle w:val="Heading4"/>
      </w:pPr>
      <w:bookmarkStart w:id="399" w:name="_Toc94349355"/>
      <w:r>
        <w:t>User Roles with Access to This Option</w:t>
      </w:r>
      <w:bookmarkEnd w:id="399"/>
    </w:p>
    <w:p w:rsidR="005663D0" w:rsidRDefault="005663D0" w:rsidP="001A3179">
      <w:pPr>
        <w:pStyle w:val="Roles"/>
        <w:rPr>
          <w:rFonts w:ascii="Wingdings 3" w:hAnsi="Wingdings 3" w:cs="Wingdings"/>
        </w:rPr>
      </w:pPr>
      <w:r w:rsidRPr="00EC7489">
        <w:rPr>
          <w:rFonts w:ascii="Wingdings 3" w:hAnsi="Wingdings 3" w:cs="Wingdings"/>
        </w:rPr>
        <w:t></w:t>
      </w:r>
      <w:r w:rsidRPr="00EC7489">
        <w:rPr>
          <w:rFonts w:ascii="Wingdings 3" w:hAnsi="Wingdings 3" w:cs="Wingdings"/>
        </w:rPr>
        <w:t></w:t>
      </w:r>
      <w:r>
        <w:t xml:space="preserve"> Enhanced Technologist (add/remove prior to patient associations) </w:t>
      </w:r>
    </w:p>
    <w:p w:rsidR="002A21AE" w:rsidRDefault="001A3179" w:rsidP="001A3179">
      <w:pPr>
        <w:pStyle w:val="Roles"/>
        <w:rPr>
          <w:snapToGrid w:val="0"/>
        </w:rPr>
      </w:pP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t xml:space="preserve"> Traditional Supervisor</w:t>
      </w:r>
      <w:r w:rsidR="005663D0">
        <w:t xml:space="preserve"> (add/remove with patient associations)</w:t>
      </w:r>
    </w:p>
    <w:p w:rsidR="002A21AE" w:rsidRDefault="002A21AE">
      <w:pPr>
        <w:pStyle w:val="Heading4"/>
        <w:rPr>
          <w:rFonts w:ascii="Times New Roman" w:hAnsi="Times New Roman"/>
          <w:bCs/>
          <w:i/>
          <w:iCs/>
          <w:sz w:val="24"/>
        </w:rPr>
      </w:pPr>
      <w:bookmarkStart w:id="400" w:name="_Toc94349356"/>
      <w:bookmarkStart w:id="401" w:name="OLE_LINK24"/>
      <w:r>
        <w:t>Add/Remove Units from a Pool</w:t>
      </w:r>
      <w:bookmarkEnd w:id="400"/>
      <w:bookmarkEnd w:id="401"/>
    </w:p>
    <w:p w:rsidR="002A21AE" w:rsidRDefault="002A21AE" w:rsidP="00FA7E65">
      <w:pPr>
        <w:pStyle w:val="BodyText"/>
      </w:pPr>
      <w:r>
        <w:t>The user adds or deletes units to or from a pool.</w:t>
      </w:r>
    </w:p>
    <w:tbl>
      <w:tblPr>
        <w:tblW w:w="93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08"/>
      </w:tblGrid>
      <w:tr w:rsidR="002A21AE">
        <w:tblPrEx>
          <w:tblCellMar>
            <w:top w:w="0" w:type="dxa"/>
            <w:bottom w:w="0" w:type="dxa"/>
          </w:tblCellMar>
        </w:tblPrEx>
        <w:trPr>
          <w:tblHeader/>
        </w:trPr>
        <w:tc>
          <w:tcPr>
            <w:tcW w:w="3240" w:type="dxa"/>
            <w:tcBorders>
              <w:top w:val="single" w:sz="4" w:space="0" w:color="auto"/>
              <w:left w:val="single" w:sz="4" w:space="0" w:color="auto"/>
              <w:bottom w:val="single" w:sz="4" w:space="0" w:color="auto"/>
              <w:right w:val="single" w:sz="4" w:space="0" w:color="auto"/>
            </w:tcBorders>
            <w:shd w:val="clear" w:color="auto" w:fill="C0C0C0"/>
            <w:vAlign w:val="bottom"/>
          </w:tcPr>
          <w:p w:rsidR="002A21AE" w:rsidRDefault="002A21AE">
            <w:pPr>
              <w:pStyle w:val="TableText"/>
              <w:rPr>
                <w:b/>
              </w:rPr>
            </w:pPr>
            <w:r>
              <w:rPr>
                <w:b/>
              </w:rPr>
              <w:t>User Action</w:t>
            </w:r>
          </w:p>
        </w:tc>
        <w:tc>
          <w:tcPr>
            <w:tcW w:w="6108" w:type="dxa"/>
            <w:tcBorders>
              <w:top w:val="single" w:sz="4" w:space="0" w:color="auto"/>
              <w:left w:val="single" w:sz="4" w:space="0" w:color="auto"/>
              <w:bottom w:val="single" w:sz="4" w:space="0" w:color="auto"/>
              <w:right w:val="single" w:sz="4" w:space="0" w:color="auto"/>
            </w:tcBorders>
            <w:shd w:val="clear" w:color="auto" w:fill="C0C0C0"/>
            <w:vAlign w:val="bottom"/>
          </w:tcPr>
          <w:p w:rsidR="002A21AE" w:rsidRDefault="002A21AE">
            <w:pPr>
              <w:pStyle w:val="TableText"/>
              <w:rPr>
                <w:b/>
              </w:rPr>
            </w:pPr>
            <w:r>
              <w:rPr>
                <w:b/>
              </w:rPr>
              <w:t>VBECS</w:t>
            </w:r>
          </w:p>
        </w:tc>
      </w:tr>
      <w:tr w:rsidR="002A21AE">
        <w:tblPrEx>
          <w:tblCellMar>
            <w:top w:w="0" w:type="dxa"/>
            <w:bottom w:w="0" w:type="dxa"/>
          </w:tblCellMar>
        </w:tblPrEx>
        <w:tc>
          <w:tcPr>
            <w:tcW w:w="3240" w:type="dxa"/>
          </w:tcPr>
          <w:p w:rsidR="002A21AE" w:rsidRDefault="002A21AE">
            <w:pPr>
              <w:pStyle w:val="TableTextNumbers"/>
            </w:pPr>
            <w:r>
              <w:t xml:space="preserve">Select </w:t>
            </w:r>
            <w:r>
              <w:rPr>
                <w:b/>
              </w:rPr>
              <w:t>Blood Units</w:t>
            </w:r>
            <w:r>
              <w:t xml:space="preserve"> from the main menu. </w:t>
            </w:r>
          </w:p>
          <w:p w:rsidR="002A21AE" w:rsidRDefault="002A21AE">
            <w:pPr>
              <w:pStyle w:val="TableTextNumbersContinued"/>
            </w:pPr>
          </w:p>
          <w:p w:rsidR="002A21AE" w:rsidRDefault="002A21AE">
            <w:pPr>
              <w:pStyle w:val="TableTextNumbersContinued"/>
            </w:pPr>
            <w:r>
              <w:t xml:space="preserve">Select </w:t>
            </w:r>
            <w:r>
              <w:rPr>
                <w:b/>
              </w:rPr>
              <w:t>Modify Units</w:t>
            </w:r>
            <w:r>
              <w:t>.</w:t>
            </w:r>
          </w:p>
        </w:tc>
        <w:tc>
          <w:tcPr>
            <w:tcW w:w="6108" w:type="dxa"/>
          </w:tcPr>
          <w:p w:rsidR="002A21AE" w:rsidRDefault="002A21AE">
            <w:pPr>
              <w:pStyle w:val="TableTextBullet"/>
            </w:pPr>
            <w:r>
              <w:t>Displays options for processing blood units.</w:t>
            </w:r>
          </w:p>
          <w:p w:rsidR="002A21AE" w:rsidRDefault="002A21AE">
            <w:pPr>
              <w:pStyle w:val="TableTextBullet"/>
            </w:pPr>
            <w:r>
              <w:t>Displays valid modification types and allows the user to select an option.</w:t>
            </w:r>
          </w:p>
        </w:tc>
      </w:tr>
      <w:tr w:rsidR="002A21AE">
        <w:tblPrEx>
          <w:tblCellMar>
            <w:top w:w="0" w:type="dxa"/>
            <w:bottom w:w="0" w:type="dxa"/>
          </w:tblCellMar>
        </w:tblPrEx>
        <w:tc>
          <w:tcPr>
            <w:tcW w:w="3240" w:type="dxa"/>
          </w:tcPr>
          <w:p w:rsidR="002A21AE" w:rsidRDefault="002A21AE">
            <w:pPr>
              <w:pStyle w:val="TableTextNumbers"/>
            </w:pPr>
            <w:r>
              <w:t xml:space="preserve">Click the </w:t>
            </w:r>
            <w:r>
              <w:rPr>
                <w:b/>
              </w:rPr>
              <w:t xml:space="preserve">Add/Remove Units from a Pool </w:t>
            </w:r>
            <w:r w:rsidRPr="00BF2E41">
              <w:t>radio button</w:t>
            </w:r>
            <w:r>
              <w:t>.</w:t>
            </w:r>
          </w:p>
          <w:p w:rsidR="002A21AE" w:rsidRDefault="002A21AE">
            <w:pPr>
              <w:pStyle w:val="TableTextNumbersContinued"/>
            </w:pPr>
          </w:p>
          <w:p w:rsidR="002A21AE" w:rsidRDefault="002A21AE">
            <w:pPr>
              <w:pStyle w:val="TableTextNumbersContinued"/>
            </w:pPr>
            <w:r>
              <w:t xml:space="preserve">Click </w:t>
            </w:r>
            <w:r>
              <w:rPr>
                <w:b/>
              </w:rPr>
              <w:t>OK</w:t>
            </w:r>
            <w:r>
              <w:t>.</w:t>
            </w:r>
          </w:p>
        </w:tc>
        <w:tc>
          <w:tcPr>
            <w:tcW w:w="6108" w:type="dxa"/>
          </w:tcPr>
          <w:p w:rsidR="002A21AE" w:rsidRDefault="002A21AE">
            <w:pPr>
              <w:pStyle w:val="TableTextBullet"/>
              <w:tabs>
                <w:tab w:val="num" w:pos="360"/>
              </w:tabs>
            </w:pPr>
            <w:r>
              <w:t>Allows the user to search for a pooled unit.</w:t>
            </w:r>
          </w:p>
        </w:tc>
      </w:tr>
      <w:tr w:rsidR="002A21AE">
        <w:tblPrEx>
          <w:tblCellMar>
            <w:top w:w="0" w:type="dxa"/>
            <w:bottom w:w="0" w:type="dxa"/>
          </w:tblCellMar>
        </w:tblPrEx>
        <w:tc>
          <w:tcPr>
            <w:tcW w:w="3240" w:type="dxa"/>
            <w:tcBorders>
              <w:top w:val="single" w:sz="4" w:space="0" w:color="auto"/>
              <w:left w:val="single" w:sz="4" w:space="0" w:color="auto"/>
              <w:bottom w:val="single" w:sz="4" w:space="0" w:color="auto"/>
              <w:right w:val="single" w:sz="4" w:space="0" w:color="auto"/>
            </w:tcBorders>
          </w:tcPr>
          <w:p w:rsidR="002A21AE" w:rsidRDefault="002A21AE">
            <w:pPr>
              <w:pStyle w:val="TableTextNumbers"/>
            </w:pPr>
            <w:r>
              <w:t>Scan, enter, or select the ID and product code for a pooled unit.</w:t>
            </w:r>
          </w:p>
        </w:tc>
        <w:tc>
          <w:tcPr>
            <w:tcW w:w="6108" w:type="dxa"/>
            <w:tcBorders>
              <w:top w:val="single" w:sz="4" w:space="0" w:color="auto"/>
              <w:left w:val="single" w:sz="4" w:space="0" w:color="auto"/>
              <w:bottom w:val="single" w:sz="4" w:space="0" w:color="auto"/>
              <w:right w:val="single" w:sz="4" w:space="0" w:color="auto"/>
            </w:tcBorders>
          </w:tcPr>
          <w:p w:rsidR="002A21AE" w:rsidRDefault="002A21AE">
            <w:pPr>
              <w:pStyle w:val="TableTextBullet"/>
              <w:tabs>
                <w:tab w:val="clear" w:pos="288"/>
                <w:tab w:val="num" w:pos="360"/>
              </w:tabs>
            </w:pPr>
            <w:r>
              <w:t>Displays current data for the selected unit.</w:t>
            </w:r>
          </w:p>
          <w:p w:rsidR="002A21AE" w:rsidRDefault="002A21AE">
            <w:pPr>
              <w:pStyle w:val="TableText"/>
            </w:pPr>
          </w:p>
          <w:p w:rsidR="002A21AE" w:rsidRDefault="00C366E0">
            <w:pPr>
              <w:pStyle w:val="TableText"/>
              <w:rPr>
                <w:b/>
                <w:bCs/>
              </w:rPr>
            </w:pPr>
            <w:r>
              <w:rPr>
                <w:b/>
                <w:bCs/>
                <w:noProof/>
              </w:rPr>
              <mc:AlternateContent>
                <mc:Choice Requires="wps">
                  <w:drawing>
                    <wp:anchor distT="0" distB="0" distL="114300" distR="114300" simplePos="0" relativeHeight="251678208"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444" name="Line 9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920" o:spid="_x0000_s1026" style="position:absolute;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D1&#10;z1mHFgIAAC0EAAAOAAAAAAAAAAAAAAAAAC4CAABkcnMvZTJvRG9jLnhtbFBLAQItABQABgAIAAAA&#10;IQAXTzAS2wAAAAgBAAAPAAAAAAAAAAAAAAAAAHAEAABkcnMvZG93bnJldi54bWxQSwUGAAAAAAQA&#10;BADzAAAAeAUAAAAA&#10;" strokeweight="1.5pt"/>
                  </w:pict>
                </mc:Fallback>
              </mc:AlternateContent>
            </w:r>
            <w:r w:rsidR="002A21AE">
              <w:rPr>
                <w:b/>
                <w:bCs/>
              </w:rPr>
              <w:t>NOTES</w:t>
            </w:r>
          </w:p>
          <w:p w:rsidR="002A21AE" w:rsidRDefault="002A21AE">
            <w:pPr>
              <w:pStyle w:val="NotesText"/>
            </w:pPr>
          </w:p>
          <w:p w:rsidR="002A21AE" w:rsidRDefault="002A21AE">
            <w:pPr>
              <w:pStyle w:val="NotesText"/>
            </w:pPr>
            <w:r>
              <w:rPr>
                <w:rFonts w:cs="Arial"/>
                <w:vanish/>
              </w:rPr>
              <w:t xml:space="preserve">BR_24.21 </w:t>
            </w:r>
            <w:r>
              <w:t>The user must select a unit that was previously pooled within the user’s division.</w:t>
            </w:r>
          </w:p>
          <w:p w:rsidR="002A21AE" w:rsidRDefault="002A21AE">
            <w:pPr>
              <w:pStyle w:val="NotesText"/>
            </w:pPr>
          </w:p>
          <w:p w:rsidR="002A21AE" w:rsidRDefault="002A21AE">
            <w:pPr>
              <w:pStyle w:val="NotesText"/>
            </w:pPr>
            <w:r>
              <w:rPr>
                <w:rFonts w:cs="Arial"/>
                <w:vanish/>
              </w:rPr>
              <w:t xml:space="preserve">BR_24.30 </w:t>
            </w:r>
            <w:r>
              <w:t>The user may edit a pooled unit only once.</w:t>
            </w:r>
          </w:p>
          <w:p w:rsidR="002A21AE" w:rsidRDefault="002A21AE">
            <w:pPr>
              <w:pStyle w:val="NotesText"/>
            </w:pPr>
          </w:p>
          <w:p w:rsidR="002A21AE" w:rsidRDefault="00D51EEA">
            <w:pPr>
              <w:pStyle w:val="NotesText"/>
            </w:pPr>
            <w:r w:rsidRPr="00896F17">
              <w:rPr>
                <w:rStyle w:val="BullhornChar"/>
              </w:rPr>
              <w:t></w:t>
            </w:r>
            <w:r>
              <w:rPr>
                <w:color w:val="000000"/>
                <w:szCs w:val="18"/>
              </w:rPr>
              <w:t xml:space="preserve"> </w:t>
            </w:r>
            <w:r>
              <w:rPr>
                <w:rFonts w:cs="Arial"/>
                <w:vanish/>
              </w:rPr>
              <w:t xml:space="preserve">BR_70.06 </w:t>
            </w:r>
            <w:r>
              <w:t xml:space="preserve">VBECS does not list units (for selection) with a final status. When a user enters a unit with a final status, VBECS </w:t>
            </w:r>
            <w:r w:rsidR="007826D2">
              <w:t>alerts</w:t>
            </w:r>
            <w:r>
              <w:t xml:space="preserve"> the user and clears the screen. The user may select another unit.</w:t>
            </w:r>
          </w:p>
        </w:tc>
      </w:tr>
      <w:tr w:rsidR="002A21AE">
        <w:tblPrEx>
          <w:tblCellMar>
            <w:top w:w="0" w:type="dxa"/>
            <w:bottom w:w="0" w:type="dxa"/>
          </w:tblCellMar>
        </w:tblPrEx>
        <w:tc>
          <w:tcPr>
            <w:tcW w:w="3240" w:type="dxa"/>
            <w:tcBorders>
              <w:top w:val="single" w:sz="4" w:space="0" w:color="auto"/>
              <w:left w:val="single" w:sz="4" w:space="0" w:color="auto"/>
              <w:bottom w:val="single" w:sz="4" w:space="0" w:color="auto"/>
              <w:right w:val="single" w:sz="4" w:space="0" w:color="auto"/>
            </w:tcBorders>
          </w:tcPr>
          <w:p w:rsidR="002A21AE" w:rsidRDefault="002A21AE">
            <w:pPr>
              <w:pStyle w:val="TableTextNumbers"/>
            </w:pPr>
            <w:r>
              <w:t>Review the existing pooled unit data.</w:t>
            </w:r>
          </w:p>
          <w:p w:rsidR="002A21AE" w:rsidRDefault="002A21AE">
            <w:pPr>
              <w:pStyle w:val="TableTextNumbersContinued"/>
            </w:pPr>
          </w:p>
          <w:p w:rsidR="002A21AE" w:rsidRDefault="00A31A8A">
            <w:pPr>
              <w:pStyle w:val="TableTextNumbersContinued"/>
            </w:pPr>
            <w:r>
              <w:t>Select one or more units to add to the pool</w:t>
            </w:r>
            <w:r w:rsidR="002A21AE">
              <w:t>.</w:t>
            </w:r>
          </w:p>
          <w:p w:rsidR="00A31A8A" w:rsidRDefault="00A31A8A">
            <w:pPr>
              <w:pStyle w:val="TableTextNumbersContinued"/>
            </w:pPr>
          </w:p>
          <w:p w:rsidR="002A21AE" w:rsidRDefault="00A31A8A">
            <w:pPr>
              <w:pStyle w:val="TableTextNumbersContinued"/>
            </w:pPr>
            <w:r>
              <w:lastRenderedPageBreak/>
              <w:t>Clear one or more check boxes to remove units from the pool.</w:t>
            </w:r>
          </w:p>
        </w:tc>
        <w:tc>
          <w:tcPr>
            <w:tcW w:w="6108" w:type="dxa"/>
            <w:tcBorders>
              <w:top w:val="single" w:sz="4" w:space="0" w:color="auto"/>
              <w:left w:val="single" w:sz="4" w:space="0" w:color="auto"/>
              <w:bottom w:val="single" w:sz="4" w:space="0" w:color="auto"/>
              <w:right w:val="single" w:sz="4" w:space="0" w:color="auto"/>
            </w:tcBorders>
          </w:tcPr>
          <w:p w:rsidR="002A21AE" w:rsidRDefault="002A21AE">
            <w:pPr>
              <w:pStyle w:val="TableTextBullet"/>
              <w:tabs>
                <w:tab w:val="num" w:pos="360"/>
              </w:tabs>
            </w:pPr>
            <w:r>
              <w:lastRenderedPageBreak/>
              <w:t>Allows the user to select one or more units to add to or remove from the pool.</w:t>
            </w:r>
          </w:p>
          <w:p w:rsidR="002A21AE" w:rsidRDefault="002A21AE">
            <w:pPr>
              <w:pStyle w:val="TableText"/>
            </w:pPr>
          </w:p>
          <w:p w:rsidR="002A21AE" w:rsidRDefault="00C366E0">
            <w:pPr>
              <w:pStyle w:val="TableText"/>
              <w:rPr>
                <w:b/>
                <w:bCs/>
              </w:rPr>
            </w:pPr>
            <w:r>
              <w:rPr>
                <w:b/>
                <w:bCs/>
                <w:noProof/>
              </w:rPr>
              <mc:AlternateContent>
                <mc:Choice Requires="wps">
                  <w:drawing>
                    <wp:anchor distT="0" distB="0" distL="114300" distR="114300" simplePos="0" relativeHeight="251679232"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443" name="Line 9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921" o:spid="_x0000_s1026" style="position:absolute;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BM&#10;iuo3FgIAAC0EAAAOAAAAAAAAAAAAAAAAAC4CAABkcnMvZTJvRG9jLnhtbFBLAQItABQABgAIAAAA&#10;IQAXTzAS2wAAAAgBAAAPAAAAAAAAAAAAAAAAAHAEAABkcnMvZG93bnJldi54bWxQSwUGAAAAAAQA&#10;BADzAAAAeAUAAAAA&#10;" strokeweight="1.5pt"/>
                  </w:pict>
                </mc:Fallback>
              </mc:AlternateContent>
            </w:r>
            <w:r w:rsidR="002A21AE">
              <w:rPr>
                <w:b/>
                <w:bCs/>
              </w:rPr>
              <w:t>NOTES</w:t>
            </w:r>
          </w:p>
          <w:p w:rsidR="002A21AE" w:rsidRDefault="002A21AE">
            <w:pPr>
              <w:pStyle w:val="NotesText"/>
            </w:pPr>
          </w:p>
          <w:p w:rsidR="002A21AE" w:rsidRDefault="002A21AE">
            <w:pPr>
              <w:pStyle w:val="NotesText"/>
            </w:pPr>
            <w:r>
              <w:rPr>
                <w:rFonts w:cs="Arial"/>
                <w:vanish/>
              </w:rPr>
              <w:t xml:space="preserve">BR_24.27 </w:t>
            </w:r>
            <w:r>
              <w:t>The user may not remove all of the original units.</w:t>
            </w:r>
          </w:p>
          <w:p w:rsidR="002A21AE" w:rsidRDefault="002A21AE">
            <w:pPr>
              <w:pStyle w:val="NotesText"/>
            </w:pPr>
          </w:p>
          <w:p w:rsidR="002A21AE" w:rsidRDefault="002A21AE">
            <w:pPr>
              <w:pStyle w:val="NotesText"/>
            </w:pPr>
            <w:r w:rsidRPr="009522A6">
              <w:rPr>
                <w:rFonts w:cs="Arial"/>
                <w:vanish/>
                <w:color w:val="0000FF"/>
              </w:rPr>
              <w:t>BR_24.28</w:t>
            </w:r>
            <w:r>
              <w:rPr>
                <w:rFonts w:cs="Arial"/>
                <w:vanish/>
              </w:rPr>
              <w:t xml:space="preserve"> </w:t>
            </w:r>
            <w:r>
              <w:t>The user may add only units with the same product and donation types as those of the previously pooled unit.</w:t>
            </w:r>
          </w:p>
        </w:tc>
      </w:tr>
      <w:tr w:rsidR="002A21AE">
        <w:tblPrEx>
          <w:tblCellMar>
            <w:top w:w="0" w:type="dxa"/>
            <w:bottom w:w="0" w:type="dxa"/>
          </w:tblCellMar>
        </w:tblPrEx>
        <w:tc>
          <w:tcPr>
            <w:tcW w:w="3240" w:type="dxa"/>
            <w:tcBorders>
              <w:top w:val="single" w:sz="4" w:space="0" w:color="auto"/>
              <w:left w:val="single" w:sz="4" w:space="0" w:color="auto"/>
              <w:bottom w:val="single" w:sz="4" w:space="0" w:color="auto"/>
              <w:right w:val="single" w:sz="4" w:space="0" w:color="auto"/>
            </w:tcBorders>
          </w:tcPr>
          <w:p w:rsidR="002A21AE" w:rsidRDefault="002A21AE">
            <w:pPr>
              <w:pStyle w:val="TableTextNumbers"/>
            </w:pPr>
            <w:r>
              <w:lastRenderedPageBreak/>
              <w:t>Confirm to add the selected units to or remove them from the pool</w:t>
            </w:r>
            <w:r w:rsidR="007A0867">
              <w:t xml:space="preserve"> (</w:t>
            </w:r>
            <w:r w:rsidR="007A0867">
              <w:fldChar w:fldCharType="begin"/>
            </w:r>
            <w:r w:rsidR="007A0867">
              <w:instrText xml:space="preserve"> REF _Ref126651551 \h </w:instrText>
            </w:r>
            <w:r w:rsidR="007A0867">
              <w:fldChar w:fldCharType="separate"/>
            </w:r>
            <w:r w:rsidR="00FE23D2">
              <w:t xml:space="preserve">Figure </w:t>
            </w:r>
            <w:r w:rsidR="00FE23D2">
              <w:rPr>
                <w:noProof/>
              </w:rPr>
              <w:t>87</w:t>
            </w:r>
            <w:r w:rsidR="007A0867">
              <w:fldChar w:fldCharType="end"/>
            </w:r>
            <w:r w:rsidR="007A0867">
              <w:t>)</w:t>
            </w:r>
            <w:r>
              <w:t>.</w:t>
            </w:r>
          </w:p>
        </w:tc>
        <w:tc>
          <w:tcPr>
            <w:tcW w:w="6108" w:type="dxa"/>
            <w:tcBorders>
              <w:top w:val="single" w:sz="4" w:space="0" w:color="auto"/>
              <w:left w:val="single" w:sz="4" w:space="0" w:color="auto"/>
              <w:bottom w:val="single" w:sz="4" w:space="0" w:color="auto"/>
              <w:right w:val="single" w:sz="4" w:space="0" w:color="auto"/>
            </w:tcBorders>
          </w:tcPr>
          <w:p w:rsidR="002A21AE" w:rsidRDefault="002A21AE">
            <w:pPr>
              <w:pStyle w:val="TableTextBullet"/>
              <w:tabs>
                <w:tab w:val="num" w:pos="360"/>
              </w:tabs>
            </w:pPr>
            <w:r>
              <w:t xml:space="preserve">Displays the updated pooled unit data. </w:t>
            </w:r>
          </w:p>
          <w:p w:rsidR="002A21AE" w:rsidRDefault="002A21AE">
            <w:pPr>
              <w:pStyle w:val="TableTextBullet"/>
              <w:tabs>
                <w:tab w:val="num" w:pos="360"/>
              </w:tabs>
            </w:pPr>
            <w:r>
              <w:t xml:space="preserve">Requires the user to confirm to continue. </w:t>
            </w:r>
          </w:p>
          <w:p w:rsidR="002A21AE" w:rsidRDefault="002A21AE">
            <w:pPr>
              <w:pStyle w:val="TableTextBullet"/>
              <w:tabs>
                <w:tab w:val="num" w:pos="360"/>
              </w:tabs>
            </w:pPr>
            <w:r>
              <w:t xml:space="preserve">Requires a comment. </w:t>
            </w:r>
          </w:p>
          <w:p w:rsidR="002A21AE" w:rsidRDefault="002A21AE">
            <w:pPr>
              <w:pStyle w:val="TableText"/>
            </w:pPr>
          </w:p>
          <w:p w:rsidR="002A21AE" w:rsidRDefault="00C366E0">
            <w:pPr>
              <w:pStyle w:val="TableText"/>
              <w:rPr>
                <w:b/>
                <w:bCs/>
              </w:rPr>
            </w:pPr>
            <w:r>
              <w:rPr>
                <w:b/>
                <w:bCs/>
                <w:noProof/>
              </w:rPr>
              <mc:AlternateContent>
                <mc:Choice Requires="wps">
                  <w:drawing>
                    <wp:anchor distT="0" distB="0" distL="114300" distR="114300" simplePos="0" relativeHeight="251680256"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442" name="Line 9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922" o:spid="_x0000_s1026" style="position:absolute;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Fr+&#10;P3UVAgAALQQAAA4AAAAAAAAAAAAAAAAALgIAAGRycy9lMm9Eb2MueG1sUEsBAi0AFAAGAAgAAAAh&#10;ABdPMBLbAAAACAEAAA8AAAAAAAAAAAAAAAAAbwQAAGRycy9kb3ducmV2LnhtbFBLBQYAAAAABAAE&#10;APMAAAB3BQAAAAA=&#10;" strokeweight="1.5pt"/>
                  </w:pict>
                </mc:Fallback>
              </mc:AlternateContent>
            </w:r>
            <w:r w:rsidR="002A21AE">
              <w:rPr>
                <w:b/>
                <w:bCs/>
              </w:rPr>
              <w:t>NOTES</w:t>
            </w:r>
          </w:p>
          <w:p w:rsidR="002A21AE" w:rsidRDefault="002A21AE">
            <w:pPr>
              <w:pStyle w:val="NotesText"/>
            </w:pPr>
          </w:p>
          <w:p w:rsidR="00552811" w:rsidRPr="00552811" w:rsidRDefault="002A21AE" w:rsidP="00552811">
            <w:pPr>
              <w:pStyle w:val="NotesText"/>
              <w:rPr>
                <w:rFonts w:cs="Arial"/>
                <w:vanish/>
              </w:rPr>
            </w:pPr>
            <w:r w:rsidRPr="00552811">
              <w:rPr>
                <w:rFonts w:cs="Arial"/>
                <w:vanish/>
              </w:rPr>
              <w:t xml:space="preserve">BR_24.15 </w:t>
            </w:r>
            <w:r w:rsidRPr="00552811">
              <w:rPr>
                <w:rFonts w:cs="Arial"/>
              </w:rPr>
              <w:t xml:space="preserve">All units in a pool must be of the same </w:t>
            </w:r>
            <w:r w:rsidR="00552811" w:rsidRPr="00552811">
              <w:rPr>
                <w:rFonts w:cs="Arial"/>
              </w:rPr>
              <w:t>restriction</w:t>
            </w:r>
            <w:r w:rsidRPr="00552811">
              <w:rPr>
                <w:rFonts w:cs="Arial"/>
              </w:rPr>
              <w:t xml:space="preserve"> type (allogeneic, autologous, directed). </w:t>
            </w:r>
            <w:r w:rsidR="00552811" w:rsidRPr="00552811">
              <w:rPr>
                <w:rFonts w:cs="Arial"/>
              </w:rPr>
              <w:t>The specific donation type within the restriction type of the first unit selected for the pool is assigned to the target.</w:t>
            </w:r>
          </w:p>
          <w:p w:rsidR="002A21AE" w:rsidRDefault="002A21AE">
            <w:pPr>
              <w:pStyle w:val="NotesText"/>
            </w:pPr>
          </w:p>
          <w:p w:rsidR="002A21AE" w:rsidRDefault="002A21AE">
            <w:pPr>
              <w:pStyle w:val="NotesText"/>
            </w:pPr>
            <w:r>
              <w:rPr>
                <w:rFonts w:cs="Arial"/>
                <w:vanish/>
              </w:rPr>
              <w:t xml:space="preserve">BR_24.24 </w:t>
            </w:r>
            <w:r>
              <w:t>For each individual unit removed from a pool, VBECS compares the unit</w:t>
            </w:r>
            <w:r w:rsidR="00FA7E65">
              <w:t>’</w:t>
            </w:r>
            <w:r>
              <w:t>s original expiration date and time with the current date and time to determine the status to be assigned to units that are no longer part of the pool.</w:t>
            </w:r>
          </w:p>
          <w:p w:rsidR="002A21AE" w:rsidRDefault="002A21AE">
            <w:pPr>
              <w:pStyle w:val="NotesText"/>
            </w:pPr>
          </w:p>
          <w:p w:rsidR="002A21AE" w:rsidRDefault="002A21AE">
            <w:pPr>
              <w:pStyle w:val="NotesText"/>
            </w:pPr>
            <w:r>
              <w:t>When the unit</w:t>
            </w:r>
            <w:r w:rsidR="00FA7E65">
              <w:t>’</w:t>
            </w:r>
            <w:r>
              <w:t>s original expiration date and time is in the future, VBECS assigns units removed from the pool a status of “available.” When the unit</w:t>
            </w:r>
            <w:r w:rsidR="00FA7E65">
              <w:t>’</w:t>
            </w:r>
            <w:r>
              <w:t>s original expiration date and time is in the past, VBECS assigns units removed from the pool a status of “</w:t>
            </w:r>
            <w:r w:rsidR="0061366C">
              <w:t>available</w:t>
            </w:r>
            <w:r>
              <w:t>.”</w:t>
            </w:r>
          </w:p>
          <w:p w:rsidR="002A21AE" w:rsidRDefault="002A21AE">
            <w:pPr>
              <w:pStyle w:val="NotesText"/>
            </w:pPr>
          </w:p>
          <w:p w:rsidR="002A21AE" w:rsidRDefault="002A21AE">
            <w:pPr>
              <w:pStyle w:val="NotesText"/>
            </w:pPr>
            <w:r w:rsidRPr="001051D0">
              <w:rPr>
                <w:rFonts w:cs="Arial"/>
                <w:vanish/>
                <w:color w:val="0000FF"/>
              </w:rPr>
              <w:t>BR_24.25</w:t>
            </w:r>
            <w:r>
              <w:rPr>
                <w:rFonts w:cs="Arial"/>
                <w:vanish/>
              </w:rPr>
              <w:t xml:space="preserve"> </w:t>
            </w:r>
            <w:r w:rsidR="00263B24" w:rsidRPr="00896F17">
              <w:rPr>
                <w:rStyle w:val="BullhornChar"/>
              </w:rPr>
              <w:t></w:t>
            </w:r>
            <w:r w:rsidR="00263B24">
              <w:rPr>
                <w:rFonts w:ascii="Webdings" w:hAnsi="Webdings"/>
              </w:rPr>
              <w:t></w:t>
            </w:r>
            <w:r w:rsidR="00263B24">
              <w:t>W</w:t>
            </w:r>
            <w:r>
              <w:t xml:space="preserve">hen </w:t>
            </w:r>
            <w:r w:rsidR="008553F6">
              <w:t xml:space="preserve">the user adds a unit to a pool and </w:t>
            </w:r>
            <w:r>
              <w:t xml:space="preserve">the </w:t>
            </w:r>
            <w:r w:rsidR="00991A9A">
              <w:t>unit expires before</w:t>
            </w:r>
            <w:r>
              <w:t xml:space="preserve"> the pool</w:t>
            </w:r>
            <w:r w:rsidR="00991A9A">
              <w:t xml:space="preserve"> expires</w:t>
            </w:r>
            <w:r>
              <w:t xml:space="preserve">, VBECS emits an audible alert, warns the user, and asks the user to continue or cancel. </w:t>
            </w:r>
            <w:r w:rsidR="00C26BE6">
              <w:rPr>
                <w:b/>
                <w:bCs/>
              </w:rPr>
              <w:t xml:space="preserve">Override </w:t>
            </w:r>
            <w:r>
              <w:t xml:space="preserve">requires a comment and VBECS captures details for inclusion in an Exception Report (exception type: expired unit modified). </w:t>
            </w:r>
            <w:r>
              <w:rPr>
                <w:b/>
                <w:bCs/>
              </w:rPr>
              <w:t>Cancel</w:t>
            </w:r>
            <w:r>
              <w:t xml:space="preserve"> clears the selected unit data and allows the user to select another unit to modify.</w:t>
            </w:r>
          </w:p>
        </w:tc>
      </w:tr>
      <w:tr w:rsidR="002A21AE">
        <w:tblPrEx>
          <w:tblCellMar>
            <w:top w:w="0" w:type="dxa"/>
            <w:bottom w:w="0" w:type="dxa"/>
          </w:tblCellMar>
        </w:tblPrEx>
        <w:tc>
          <w:tcPr>
            <w:tcW w:w="3240" w:type="dxa"/>
            <w:tcBorders>
              <w:top w:val="single" w:sz="4" w:space="0" w:color="auto"/>
              <w:left w:val="single" w:sz="4" w:space="0" w:color="auto"/>
              <w:bottom w:val="single" w:sz="4" w:space="0" w:color="auto"/>
              <w:right w:val="single" w:sz="4" w:space="0" w:color="auto"/>
            </w:tcBorders>
          </w:tcPr>
          <w:p w:rsidR="002A21AE" w:rsidRDefault="002A21AE">
            <w:pPr>
              <w:pStyle w:val="TableTextNumbers"/>
            </w:pPr>
            <w:r>
              <w:t>Review the entered data and save the updated pool record.</w:t>
            </w:r>
          </w:p>
        </w:tc>
        <w:tc>
          <w:tcPr>
            <w:tcW w:w="6108" w:type="dxa"/>
            <w:tcBorders>
              <w:top w:val="single" w:sz="4" w:space="0" w:color="auto"/>
              <w:left w:val="single" w:sz="4" w:space="0" w:color="auto"/>
              <w:bottom w:val="single" w:sz="4" w:space="0" w:color="auto"/>
              <w:right w:val="single" w:sz="4" w:space="0" w:color="auto"/>
            </w:tcBorders>
          </w:tcPr>
          <w:p w:rsidR="002A21AE" w:rsidRDefault="002A21AE" w:rsidP="000C5C2A">
            <w:pPr>
              <w:pStyle w:val="TableTextBullet"/>
            </w:pPr>
            <w:r>
              <w:t xml:space="preserve">Saves the modified pooled unit. Updates the status of each added unit to “modified.” Updates the status of each removed unit. </w:t>
            </w:r>
            <w:r w:rsidR="000C5C2A">
              <w:t>Records the unit ID of the target unit on the record of the original unit.</w:t>
            </w:r>
            <w:r>
              <w:t xml:space="preserve"> </w:t>
            </w:r>
          </w:p>
        </w:tc>
      </w:tr>
      <w:tr w:rsidR="002A21AE">
        <w:tblPrEx>
          <w:tblCellMar>
            <w:top w:w="0" w:type="dxa"/>
            <w:bottom w:w="0" w:type="dxa"/>
          </w:tblCellMar>
        </w:tblPrEx>
        <w:tc>
          <w:tcPr>
            <w:tcW w:w="3240" w:type="dxa"/>
            <w:tcBorders>
              <w:top w:val="single" w:sz="4" w:space="0" w:color="auto"/>
              <w:left w:val="single" w:sz="4" w:space="0" w:color="auto"/>
              <w:bottom w:val="single" w:sz="4" w:space="0" w:color="auto"/>
              <w:right w:val="single" w:sz="4" w:space="0" w:color="auto"/>
            </w:tcBorders>
          </w:tcPr>
          <w:p w:rsidR="002A21AE" w:rsidRDefault="002A21AE">
            <w:pPr>
              <w:pStyle w:val="TableTextNumbers"/>
            </w:pPr>
            <w:r>
              <w:t xml:space="preserve">Repeat Steps 1–6 to modify another unit or exit. </w:t>
            </w:r>
            <w:r>
              <w:rPr>
                <w:vanish/>
                <w:color w:val="FFFFFF"/>
                <w:szCs w:val="18"/>
              </w:rPr>
              <w:fldChar w:fldCharType="begin"/>
            </w:r>
            <w:r>
              <w:rPr>
                <w:vanish/>
                <w:color w:val="FFFFFF"/>
                <w:szCs w:val="18"/>
              </w:rPr>
              <w:instrText xml:space="preserve"> LISTNUM \l 1 \s 0 </w:instrText>
            </w:r>
            <w:r>
              <w:rPr>
                <w:vanish/>
                <w:color w:val="FFFFFF"/>
                <w:szCs w:val="18"/>
              </w:rPr>
              <w:fldChar w:fldCharType="end">
                <w:numberingChange w:id="402" w:author="Blalock, David (SAIC)" w:date="2011-05-25T13:16:00Z" w:original="0."/>
              </w:fldChar>
            </w:r>
          </w:p>
        </w:tc>
        <w:tc>
          <w:tcPr>
            <w:tcW w:w="6108" w:type="dxa"/>
            <w:tcBorders>
              <w:top w:val="single" w:sz="4" w:space="0" w:color="auto"/>
              <w:left w:val="single" w:sz="4" w:space="0" w:color="auto"/>
              <w:bottom w:val="single" w:sz="4" w:space="0" w:color="auto"/>
              <w:right w:val="single" w:sz="4" w:space="0" w:color="auto"/>
            </w:tcBorders>
          </w:tcPr>
          <w:p w:rsidR="002A21AE" w:rsidRDefault="004547D5">
            <w:pPr>
              <w:pStyle w:val="TableTextBullet"/>
              <w:tabs>
                <w:tab w:val="num" w:pos="360"/>
              </w:tabs>
              <w:rPr>
                <w:color w:val="000000"/>
                <w:szCs w:val="20"/>
              </w:rPr>
            </w:pPr>
            <w:r>
              <w:rPr>
                <w:color w:val="000000"/>
                <w:szCs w:val="20"/>
              </w:rPr>
              <w:t>Allows the user</w:t>
            </w:r>
            <w:r w:rsidR="002A21AE">
              <w:rPr>
                <w:color w:val="000000"/>
                <w:szCs w:val="20"/>
              </w:rPr>
              <w:t xml:space="preserve"> to modify</w:t>
            </w:r>
            <w:r>
              <w:rPr>
                <w:color w:val="000000"/>
                <w:szCs w:val="20"/>
              </w:rPr>
              <w:t xml:space="preserve"> another unit</w:t>
            </w:r>
            <w:r w:rsidR="002A21AE">
              <w:rPr>
                <w:color w:val="000000"/>
                <w:szCs w:val="20"/>
              </w:rPr>
              <w:t>.</w:t>
            </w:r>
          </w:p>
        </w:tc>
      </w:tr>
    </w:tbl>
    <w:p w:rsidR="002A21AE" w:rsidRDefault="002A21AE">
      <w:pPr>
        <w:pStyle w:val="BodyText"/>
      </w:pPr>
    </w:p>
    <w:p w:rsidR="007A0867" w:rsidRDefault="007A0867" w:rsidP="007A0867">
      <w:pPr>
        <w:pStyle w:val="Caption"/>
      </w:pPr>
      <w:bookmarkStart w:id="403" w:name="_Ref126651551"/>
      <w:r>
        <w:lastRenderedPageBreak/>
        <w:t xml:space="preserve">Figure </w:t>
      </w:r>
      <w:r w:rsidR="00C17F7C">
        <w:fldChar w:fldCharType="begin"/>
      </w:r>
      <w:r w:rsidR="00C17F7C">
        <w:instrText xml:space="preserve"> SEQ Figure \* ARABIC </w:instrText>
      </w:r>
      <w:r w:rsidR="00C17F7C">
        <w:fldChar w:fldCharType="separate"/>
      </w:r>
      <w:r w:rsidR="00543C20">
        <w:rPr>
          <w:noProof/>
        </w:rPr>
        <w:t>87</w:t>
      </w:r>
      <w:r w:rsidR="00C17F7C">
        <w:fldChar w:fldCharType="end"/>
      </w:r>
      <w:bookmarkEnd w:id="403"/>
      <w:r>
        <w:t>: Add/Remove Units from Pool</w:t>
      </w:r>
    </w:p>
    <w:p w:rsidR="002A21AE" w:rsidRDefault="00C366E0" w:rsidP="007A0867">
      <w:pPr>
        <w:pStyle w:val="BodyText"/>
      </w:pPr>
      <w:r>
        <w:rPr>
          <w:noProof/>
        </w:rPr>
        <w:drawing>
          <wp:inline distT="0" distB="0" distL="0" distR="0">
            <wp:extent cx="5943600" cy="5133975"/>
            <wp:effectExtent l="0" t="0" r="0" b="952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943600" cy="5133975"/>
                    </a:xfrm>
                    <a:prstGeom prst="rect">
                      <a:avLst/>
                    </a:prstGeom>
                    <a:noFill/>
                    <a:ln>
                      <a:noFill/>
                    </a:ln>
                  </pic:spPr>
                </pic:pic>
              </a:graphicData>
            </a:graphic>
          </wp:inline>
        </w:drawing>
      </w:r>
    </w:p>
    <w:p w:rsidR="002A21AE" w:rsidRDefault="009F1B54">
      <w:pPr>
        <w:pStyle w:val="Heading2"/>
      </w:pPr>
      <w:r>
        <w:br w:type="page"/>
      </w:r>
      <w:bookmarkStart w:id="404" w:name="_Toc436396730"/>
      <w:r w:rsidR="002A21AE">
        <w:lastRenderedPageBreak/>
        <w:t>Maintain Unit Records</w:t>
      </w:r>
      <w:bookmarkEnd w:id="363"/>
      <w:bookmarkEnd w:id="404"/>
      <w:r w:rsidR="002A21AE">
        <w:fldChar w:fldCharType="begin"/>
      </w:r>
      <w:r w:rsidR="002A21AE">
        <w:instrText xml:space="preserve"> XE </w:instrText>
      </w:r>
      <w:r w:rsidR="00FA7E65">
        <w:instrText>“</w:instrText>
      </w:r>
      <w:r w:rsidR="002A21AE">
        <w:instrText>Maintain Unit Records</w:instrText>
      </w:r>
      <w:r w:rsidR="00FA7E65">
        <w:instrText>”</w:instrText>
      </w:r>
      <w:r w:rsidR="002A21AE">
        <w:instrText xml:space="preserve"> </w:instrText>
      </w:r>
      <w:r w:rsidR="002A21AE">
        <w:fldChar w:fldCharType="end"/>
      </w:r>
    </w:p>
    <w:p w:rsidR="002A21AE" w:rsidRDefault="002A21AE">
      <w:pPr>
        <w:pStyle w:val="Heading3"/>
        <w:jc w:val="both"/>
      </w:pPr>
      <w:bookmarkStart w:id="405" w:name="_Toc436396731"/>
      <w:r>
        <w:t>Edit Unit Information</w:t>
      </w:r>
      <w:bookmarkEnd w:id="405"/>
      <w:r w:rsidRPr="007716F7">
        <w:rPr>
          <w:vanish/>
        </w:rPr>
        <w:fldChar w:fldCharType="begin"/>
      </w:r>
      <w:r w:rsidRPr="007716F7">
        <w:rPr>
          <w:vanish/>
        </w:rPr>
        <w:instrText xml:space="preserve"> XE </w:instrText>
      </w:r>
      <w:r w:rsidR="00FA7E65" w:rsidRPr="007716F7">
        <w:rPr>
          <w:vanish/>
        </w:rPr>
        <w:instrText>“</w:instrText>
      </w:r>
      <w:r w:rsidRPr="007716F7">
        <w:rPr>
          <w:vanish/>
        </w:rPr>
        <w:instrText>Edit Unit Information</w:instrText>
      </w:r>
      <w:r w:rsidR="00FA7E65" w:rsidRPr="007716F7">
        <w:rPr>
          <w:vanish/>
        </w:rPr>
        <w:instrText>”</w:instrText>
      </w:r>
      <w:r w:rsidRPr="007716F7">
        <w:rPr>
          <w:vanish/>
        </w:rPr>
        <w:instrText xml:space="preserve"> </w:instrText>
      </w:r>
      <w:r w:rsidRPr="007716F7">
        <w:rPr>
          <w:vanish/>
        </w:rPr>
        <w:fldChar w:fldCharType="end"/>
      </w:r>
      <w:r w:rsidRPr="007716F7">
        <w:rPr>
          <w:vanish/>
        </w:rPr>
        <w:t xml:space="preserve"> UC_70</w:t>
      </w:r>
    </w:p>
    <w:p w:rsidR="002A21AE" w:rsidRDefault="002A21AE" w:rsidP="00FA7E65">
      <w:pPr>
        <w:pStyle w:val="BodyText"/>
      </w:pPr>
      <w:r>
        <w:t>The user may inactivate unit tests, correct a data entry error from login, and add information about the unit that was not recorded during login.</w:t>
      </w:r>
    </w:p>
    <w:p w:rsidR="002A21AE" w:rsidRDefault="002A21AE">
      <w:pPr>
        <w:pStyle w:val="Heading4"/>
      </w:pPr>
      <w:r>
        <w:t xml:space="preserve">Assumptions </w:t>
      </w:r>
    </w:p>
    <w:p w:rsidR="002A21AE" w:rsidRDefault="002A21AE">
      <w:pPr>
        <w:pStyle w:val="ListBullet"/>
      </w:pPr>
      <w:r>
        <w:t>The user is logged into the division that contains the unit record.</w:t>
      </w:r>
    </w:p>
    <w:p w:rsidR="002A21AE" w:rsidRDefault="002A21AE">
      <w:pPr>
        <w:pStyle w:val="ListBullet"/>
      </w:pPr>
      <w:r>
        <w:t xml:space="preserve">The connection to </w:t>
      </w:r>
      <w:r w:rsidR="00CA0045" w:rsidRPr="00CA0045">
        <w:rPr>
          <w:bCs/>
        </w:rPr>
        <w:t>VistA</w:t>
      </w:r>
      <w:r>
        <w:t xml:space="preserve"> is active.</w:t>
      </w:r>
    </w:p>
    <w:p w:rsidR="002A21AE" w:rsidRDefault="002A21AE">
      <w:pPr>
        <w:pStyle w:val="Heading4"/>
      </w:pPr>
      <w:r>
        <w:t xml:space="preserve">Outcome </w:t>
      </w:r>
    </w:p>
    <w:p w:rsidR="002A21AE" w:rsidRDefault="002A21AE">
      <w:pPr>
        <w:pStyle w:val="ListBullet"/>
      </w:pPr>
      <w:r>
        <w:t>The unit’s new or changed information was saved with its record.</w:t>
      </w:r>
    </w:p>
    <w:p w:rsidR="002A21AE" w:rsidRDefault="002A21AE">
      <w:pPr>
        <w:pStyle w:val="Heading4"/>
      </w:pPr>
      <w:r>
        <w:t>Limitations and Restrictions</w:t>
      </w:r>
    </w:p>
    <w:p w:rsidR="002A21AE" w:rsidRDefault="002A21AE">
      <w:pPr>
        <w:pStyle w:val="ListBullet"/>
      </w:pPr>
      <w:r>
        <w:t xml:space="preserve">The user may correct a limited amount of unit information. </w:t>
      </w:r>
    </w:p>
    <w:p w:rsidR="009129BC" w:rsidRDefault="009129BC">
      <w:pPr>
        <w:pStyle w:val="ListBullet"/>
      </w:pPr>
      <w:r>
        <w:t>VBECS does not limit the discarded plasma</w:t>
      </w:r>
      <w:r w:rsidR="0031442B">
        <w:t xml:space="preserve"> volume.</w:t>
      </w:r>
    </w:p>
    <w:p w:rsidR="002A21AE" w:rsidRDefault="006F51AC" w:rsidP="006F51AC">
      <w:pPr>
        <w:pStyle w:val="ListBullet"/>
      </w:pPr>
      <w:r>
        <w:rPr>
          <w:rFonts w:eastAsia="Arial Unicode MS"/>
        </w:rPr>
        <w:t>If errors are found in the unit</w:t>
      </w:r>
      <w:r w:rsidR="00D20331">
        <w:rPr>
          <w:rFonts w:eastAsia="Arial Unicode MS"/>
        </w:rPr>
        <w:t>’s</w:t>
      </w:r>
      <w:r>
        <w:rPr>
          <w:rFonts w:eastAsia="Arial Unicode MS"/>
        </w:rPr>
        <w:t xml:space="preserve"> product code</w:t>
      </w:r>
      <w:r w:rsidR="002A21AE">
        <w:t xml:space="preserve">, division </w:t>
      </w:r>
      <w:r>
        <w:t xml:space="preserve">or </w:t>
      </w:r>
      <w:r w:rsidR="002A21AE">
        <w:t xml:space="preserve">blood type at login, </w:t>
      </w:r>
      <w:r>
        <w:rPr>
          <w:rFonts w:eastAsia="Arial Unicode MS"/>
        </w:rPr>
        <w:t>supplier, or donation type, the user must inactivate the unit and reenter it correctly</w:t>
      </w:r>
      <w:r w:rsidR="002A21AE">
        <w:t>.</w:t>
      </w:r>
    </w:p>
    <w:p w:rsidR="002A21AE" w:rsidRDefault="002A21AE">
      <w:pPr>
        <w:pStyle w:val="ListBullet"/>
      </w:pPr>
      <w:r>
        <w:t xml:space="preserve">When a unit does not have a patient association, editable fields are available to an </w:t>
      </w:r>
      <w:r w:rsidR="008C4A72" w:rsidRPr="00EC7489">
        <w:rPr>
          <w:rFonts w:ascii="Wingdings 3" w:hAnsi="Wingdings 3" w:cs="Wingdings"/>
        </w:rPr>
        <w:t></w:t>
      </w:r>
      <w:r w:rsidR="008C4A72" w:rsidRPr="00EC7489">
        <w:rPr>
          <w:rFonts w:ascii="Wingdings 3" w:hAnsi="Wingdings 3" w:cs="Wingdings"/>
        </w:rPr>
        <w:t></w:t>
      </w:r>
      <w:r w:rsidR="008C4A72" w:rsidRPr="00AA7C58">
        <w:t xml:space="preserve"> </w:t>
      </w:r>
      <w:r>
        <w:t>Enhanced Technologist.</w:t>
      </w:r>
    </w:p>
    <w:p w:rsidR="002A21AE" w:rsidRDefault="002A21AE">
      <w:pPr>
        <w:pStyle w:val="ListBullet"/>
      </w:pPr>
      <w:r>
        <w:t>ABO/Rh confirmation and antigen type testing cannot be inactivated when the unit is in a final unit status.</w:t>
      </w:r>
    </w:p>
    <w:p w:rsidR="001970AB" w:rsidRPr="004F0095" w:rsidRDefault="001970AB">
      <w:pPr>
        <w:pStyle w:val="ListBullet"/>
        <w:rPr>
          <w:vanish/>
        </w:rPr>
      </w:pPr>
      <w:r>
        <w:t xml:space="preserve">A user can change the restricted to patient associated with a split unit when it is not assigned to the patient. </w:t>
      </w:r>
      <w:r w:rsidRPr="004F0095">
        <w:rPr>
          <w:vanish/>
        </w:rPr>
        <w:t>DR 2218</w:t>
      </w:r>
    </w:p>
    <w:p w:rsidR="002A21AE" w:rsidRDefault="002A21AE">
      <w:pPr>
        <w:pStyle w:val="Heading4"/>
      </w:pPr>
      <w:r>
        <w:t>Additional Information</w:t>
      </w:r>
      <w:r>
        <w:rPr>
          <w:rFonts w:ascii="Times New Roman" w:hAnsi="Times New Roman"/>
          <w:i/>
          <w:sz w:val="24"/>
        </w:rPr>
        <w:t xml:space="preserve"> </w:t>
      </w:r>
    </w:p>
    <w:p w:rsidR="002A21AE" w:rsidRDefault="002A21AE">
      <w:pPr>
        <w:pStyle w:val="ListBullet"/>
      </w:pPr>
      <w:r>
        <w:t>Units must be in “available” status to have information inactivated regardless of historic patient associations.</w:t>
      </w:r>
    </w:p>
    <w:p w:rsidR="002A21AE" w:rsidRDefault="002A21AE">
      <w:pPr>
        <w:pStyle w:val="ListBullet"/>
      </w:pPr>
      <w:r>
        <w:t>VBECS does not add corrected unit tests to the Pending Task List (PTL): the user simply repeats the unit test.</w:t>
      </w:r>
    </w:p>
    <w:p w:rsidR="002A21AE" w:rsidRDefault="002A21AE">
      <w:pPr>
        <w:pStyle w:val="ListBullet"/>
      </w:pPr>
      <w:r>
        <w:t>Crossmatches are considered a patient test and are inactivated in Invalidate Test Results.</w:t>
      </w:r>
    </w:p>
    <w:p w:rsidR="002A21AE" w:rsidRDefault="002A21AE">
      <w:pPr>
        <w:pStyle w:val="Heading4"/>
        <w:rPr>
          <w:b w:val="0"/>
        </w:rPr>
      </w:pPr>
      <w:r>
        <w:t>User Roles with Access to This Option</w:t>
      </w:r>
      <w:r>
        <w:rPr>
          <w:b w:val="0"/>
        </w:rPr>
        <w:t xml:space="preserve"> </w:t>
      </w:r>
    </w:p>
    <w:p w:rsidR="00DF36B1" w:rsidRDefault="00DF36B1" w:rsidP="00DF36B1">
      <w:pPr>
        <w:pStyle w:val="Roles"/>
        <w:rPr>
          <w:snapToGrid w:val="0"/>
        </w:rPr>
      </w:pPr>
      <w:r w:rsidRPr="00EC7489">
        <w:rPr>
          <w:rFonts w:ascii="Wingdings 3" w:hAnsi="Wingdings 3" w:cs="Wingdings"/>
        </w:rPr>
        <w:t></w:t>
      </w:r>
      <w:r w:rsidRPr="00EC7489">
        <w:rPr>
          <w:rFonts w:ascii="Wingdings 3" w:hAnsi="Wingdings 3" w:cs="Wingdings"/>
        </w:rPr>
        <w:t></w:t>
      </w:r>
      <w:r>
        <w:t xml:space="preserve"> Enhanced Technologist</w:t>
      </w:r>
      <w:r w:rsidR="002329E3">
        <w:t xml:space="preserve"> </w:t>
      </w:r>
      <w:r w:rsidR="002329E3" w:rsidRPr="002329E3">
        <w:rPr>
          <w:vanish/>
        </w:rPr>
        <w:t>DR 3,012</w:t>
      </w:r>
    </w:p>
    <w:p w:rsidR="002A21AE" w:rsidRDefault="002A21AE">
      <w:pPr>
        <w:pStyle w:val="Heading4"/>
      </w:pPr>
      <w:r>
        <w:t>Edit Unit Information</w:t>
      </w:r>
    </w:p>
    <w:p w:rsidR="002A21AE" w:rsidRDefault="002A21AE" w:rsidP="00FA7E65">
      <w:pPr>
        <w:pStyle w:val="BodyText"/>
      </w:pPr>
      <w:r>
        <w:t>The user records additional unit information normally recorded during incoming shipment (login), i.e., CMV negative, sickle cell negative, and antigen typing provided by the supplier.</w:t>
      </w:r>
    </w:p>
    <w:p w:rsidR="00DA53D3" w:rsidRPr="00DA53D3" w:rsidRDefault="00DA53D3" w:rsidP="00A87DA2">
      <w:pPr>
        <w:pStyle w:val="Caution"/>
      </w:pPr>
      <w:r>
        <w:t xml:space="preserve">To inactivate a unit, </w:t>
      </w:r>
      <w:r w:rsidR="00A87DA2">
        <w:t xml:space="preserve">remove the final status, return the unit from issue, and </w:t>
      </w:r>
      <w:r>
        <w:t>r</w:t>
      </w:r>
      <w:r w:rsidRPr="00DA53D3">
        <w:t xml:space="preserve">elease </w:t>
      </w:r>
      <w:r>
        <w:t>i</w:t>
      </w:r>
      <w:r w:rsidRPr="00DA53D3">
        <w:t xml:space="preserve">t from </w:t>
      </w:r>
      <w:r w:rsidR="00A87DA2">
        <w:t>previous assignment</w:t>
      </w:r>
      <w:r w:rsidRPr="00DA53D3">
        <w:t>.</w:t>
      </w:r>
      <w:r w:rsidR="00A87DA2">
        <w:t xml:space="preserve"> No changes may be made to units in a final status.</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tblPrEx>
          <w:tblCellMar>
            <w:top w:w="0" w:type="dxa"/>
            <w:bottom w:w="0" w:type="dxa"/>
          </w:tblCellMar>
        </w:tblPrEx>
        <w:trPr>
          <w:tblHeader/>
        </w:trPr>
        <w:tc>
          <w:tcPr>
            <w:tcW w:w="3240" w:type="dxa"/>
            <w:shd w:val="pct30" w:color="auto" w:fill="FFFFFF"/>
            <w:vAlign w:val="bottom"/>
          </w:tcPr>
          <w:p w:rsidR="002A21AE" w:rsidRDefault="002A21AE">
            <w:pPr>
              <w:pStyle w:val="TableText"/>
              <w:rPr>
                <w:b/>
              </w:rPr>
            </w:pPr>
            <w:r>
              <w:rPr>
                <w:b/>
              </w:rPr>
              <w:t>User Action</w:t>
            </w:r>
          </w:p>
        </w:tc>
        <w:tc>
          <w:tcPr>
            <w:tcW w:w="6120" w:type="dxa"/>
            <w:shd w:val="pct30" w:color="auto" w:fill="FFFFFF"/>
            <w:vAlign w:val="bottom"/>
          </w:tcPr>
          <w:p w:rsidR="002A21AE" w:rsidRDefault="002A21AE">
            <w:pPr>
              <w:pStyle w:val="TableText"/>
              <w:rPr>
                <w:b/>
              </w:rPr>
            </w:pPr>
            <w:r>
              <w:rPr>
                <w:b/>
              </w:rPr>
              <w:t>VBECS</w:t>
            </w:r>
          </w:p>
        </w:tc>
      </w:tr>
      <w:tr w:rsidR="002A21AE">
        <w:tblPrEx>
          <w:tblCellMar>
            <w:top w:w="0" w:type="dxa"/>
            <w:bottom w:w="0" w:type="dxa"/>
          </w:tblCellMar>
        </w:tblPrEx>
        <w:tc>
          <w:tcPr>
            <w:tcW w:w="3240" w:type="dxa"/>
          </w:tcPr>
          <w:p w:rsidR="002A21AE" w:rsidRDefault="002A21AE">
            <w:pPr>
              <w:pStyle w:val="TableTextNumbers"/>
            </w:pPr>
            <w:r>
              <w:t xml:space="preserve">Select </w:t>
            </w:r>
            <w:r>
              <w:rPr>
                <w:b/>
              </w:rPr>
              <w:t>Blood Units</w:t>
            </w:r>
            <w:r>
              <w:t xml:space="preserve"> from the main menu. </w:t>
            </w:r>
          </w:p>
          <w:p w:rsidR="002A21AE" w:rsidRDefault="002A21AE">
            <w:pPr>
              <w:pStyle w:val="TableTextNumbersContinued"/>
            </w:pPr>
          </w:p>
          <w:p w:rsidR="002A21AE" w:rsidRDefault="002A21AE">
            <w:pPr>
              <w:pStyle w:val="TableTextNumbersContinued"/>
            </w:pPr>
            <w:r>
              <w:t xml:space="preserve">Select </w:t>
            </w:r>
            <w:r>
              <w:rPr>
                <w:b/>
              </w:rPr>
              <w:t>Edit Unit Information</w:t>
            </w:r>
            <w:r>
              <w:t>.</w:t>
            </w:r>
          </w:p>
        </w:tc>
        <w:tc>
          <w:tcPr>
            <w:tcW w:w="6120" w:type="dxa"/>
          </w:tcPr>
          <w:p w:rsidR="002A21AE" w:rsidRDefault="002A21AE">
            <w:pPr>
              <w:pStyle w:val="TableTextBullet"/>
            </w:pPr>
            <w:r>
              <w:t>Displays options for processing blood units.</w:t>
            </w:r>
          </w:p>
          <w:p w:rsidR="002A21AE" w:rsidRDefault="002A21AE">
            <w:pPr>
              <w:pStyle w:val="TableTextBullet"/>
            </w:pPr>
            <w:r>
              <w:t>Displays options for selecting and editing a unit.</w:t>
            </w:r>
          </w:p>
        </w:tc>
      </w:tr>
      <w:tr w:rsidR="002A21AE">
        <w:tblPrEx>
          <w:tblCellMar>
            <w:top w:w="0" w:type="dxa"/>
            <w:bottom w:w="0" w:type="dxa"/>
          </w:tblCellMar>
        </w:tblPrEx>
        <w:tc>
          <w:tcPr>
            <w:tcW w:w="3240" w:type="dxa"/>
          </w:tcPr>
          <w:p w:rsidR="002A21AE" w:rsidRDefault="002A21AE">
            <w:pPr>
              <w:pStyle w:val="TableTextNumbers"/>
            </w:pPr>
            <w:r>
              <w:t xml:space="preserve">Scan or enter a unit ID and product code. May cancel and </w:t>
            </w:r>
            <w:r>
              <w:lastRenderedPageBreak/>
              <w:t>select a different unit.</w:t>
            </w:r>
          </w:p>
          <w:p w:rsidR="00B100F7" w:rsidRDefault="00B100F7" w:rsidP="00B100F7">
            <w:pPr>
              <w:pStyle w:val="TableTextNumbersContinued"/>
            </w:pPr>
          </w:p>
          <w:p w:rsidR="00B100F7" w:rsidRDefault="00B100F7" w:rsidP="00B100F7">
            <w:pPr>
              <w:pStyle w:val="TableTextNumbersContinued"/>
            </w:pPr>
            <w:r>
              <w:t xml:space="preserve">When the unit entered is in a final status, click </w:t>
            </w:r>
            <w:r w:rsidRPr="005B5E25">
              <w:rPr>
                <w:b/>
              </w:rPr>
              <w:t>Clear</w:t>
            </w:r>
            <w:r>
              <w:t xml:space="preserve"> to clear the </w:t>
            </w:r>
            <w:r w:rsidR="005B5E25">
              <w:t xml:space="preserve">Unit ID and Product </w:t>
            </w:r>
            <w:r>
              <w:t>field</w:t>
            </w:r>
            <w:r w:rsidR="005B5E25">
              <w:t>s</w:t>
            </w:r>
            <w:r>
              <w:t xml:space="preserve"> and enter </w:t>
            </w:r>
            <w:r w:rsidR="005B5E25">
              <w:t>another unit.</w:t>
            </w:r>
          </w:p>
        </w:tc>
        <w:tc>
          <w:tcPr>
            <w:tcW w:w="6120" w:type="dxa"/>
          </w:tcPr>
          <w:p w:rsidR="002A21AE" w:rsidRDefault="002A21AE">
            <w:pPr>
              <w:pStyle w:val="TableTextBullet"/>
            </w:pPr>
            <w:r>
              <w:lastRenderedPageBreak/>
              <w:t xml:space="preserve">Allows the user to scan or enter a unit ID and product code or select a </w:t>
            </w:r>
            <w:r>
              <w:lastRenderedPageBreak/>
              <w:t>unit.</w:t>
            </w:r>
          </w:p>
          <w:p w:rsidR="002A21AE" w:rsidRDefault="002A21AE">
            <w:pPr>
              <w:pStyle w:val="TableTextBullet"/>
            </w:pPr>
            <w:r>
              <w:t>Displays the editable unit information based on the user‘s security level.</w:t>
            </w:r>
          </w:p>
          <w:p w:rsidR="002A21AE" w:rsidRDefault="002A21AE">
            <w:pPr>
              <w:pStyle w:val="TableText"/>
            </w:pPr>
          </w:p>
          <w:p w:rsidR="002A21AE" w:rsidRDefault="00C366E0">
            <w:pPr>
              <w:pStyle w:val="TableText"/>
              <w:rPr>
                <w:b/>
                <w:bCs/>
                <w:szCs w:val="18"/>
              </w:rPr>
            </w:pPr>
            <w:r>
              <w:rPr>
                <w:b/>
                <w:bCs/>
                <w:noProof/>
              </w:rPr>
              <mc:AlternateContent>
                <mc:Choice Requires="wps">
                  <w:drawing>
                    <wp:anchor distT="0" distB="0" distL="114300" distR="114300" simplePos="0" relativeHeight="251656704"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441" name="Line 89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891" o:spid="_x0000_s1026" style="position:absolute;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BM&#10;WJ2rFgIAAC0EAAAOAAAAAAAAAAAAAAAAAC4CAABkcnMvZTJvRG9jLnhtbFBLAQItABQABgAIAAAA&#10;IQAXTzAS2wAAAAgBAAAPAAAAAAAAAAAAAAAAAHAEAABkcnMvZG93bnJldi54bWxQSwUGAAAAAAQA&#10;BADzAAAAeAUAAAAA&#10;" strokeweight="1.5pt"/>
                  </w:pict>
                </mc:Fallback>
              </mc:AlternateContent>
            </w:r>
            <w:r w:rsidR="002A21AE">
              <w:rPr>
                <w:b/>
                <w:bCs/>
                <w:szCs w:val="18"/>
              </w:rPr>
              <w:t>NOTES</w:t>
            </w:r>
          </w:p>
          <w:p w:rsidR="002A21AE" w:rsidRDefault="002A21AE">
            <w:pPr>
              <w:pStyle w:val="NotesText"/>
            </w:pPr>
          </w:p>
          <w:p w:rsidR="002A21AE" w:rsidRDefault="002A21AE">
            <w:pPr>
              <w:pStyle w:val="NotesText"/>
              <w:rPr>
                <w:rFonts w:cs="Arial"/>
              </w:rPr>
            </w:pPr>
            <w:r>
              <w:t>VBECS does not allow selection of a unit when</w:t>
            </w:r>
            <w:r>
              <w:rPr>
                <w:rFonts w:cs="Arial"/>
              </w:rPr>
              <w:t xml:space="preserve"> </w:t>
            </w:r>
            <w:r>
              <w:t>it:</w:t>
            </w:r>
          </w:p>
          <w:p w:rsidR="002A21AE" w:rsidRDefault="002A21AE">
            <w:pPr>
              <w:pStyle w:val="NotesTextBullet"/>
            </w:pPr>
            <w:r>
              <w:rPr>
                <w:rFonts w:cs="Arial"/>
                <w:vanish/>
              </w:rPr>
              <w:t xml:space="preserve">BR_70.03 </w:t>
            </w:r>
            <w:r>
              <w:t>Is currently assigned to a patient.</w:t>
            </w:r>
          </w:p>
          <w:p w:rsidR="002A21AE" w:rsidRDefault="002A21AE">
            <w:pPr>
              <w:pStyle w:val="NotesTextBullet"/>
            </w:pPr>
            <w:r>
              <w:rPr>
                <w:rFonts w:cs="Arial"/>
                <w:vanish/>
              </w:rPr>
              <w:t xml:space="preserve">BR_70.06 </w:t>
            </w:r>
            <w:r>
              <w:t>Has a final unit status.</w:t>
            </w:r>
          </w:p>
          <w:p w:rsidR="002A21AE" w:rsidRDefault="002A21AE">
            <w:pPr>
              <w:pStyle w:val="NotesTextBullet"/>
              <w:rPr>
                <w:rFonts w:cs="Arial"/>
              </w:rPr>
            </w:pPr>
            <w:r>
              <w:rPr>
                <w:rFonts w:cs="Arial"/>
                <w:vanish/>
              </w:rPr>
              <w:t xml:space="preserve">BR_70.07 </w:t>
            </w:r>
            <w:r>
              <w:t>Has a previous patient assignment record and the user is a Lead</w:t>
            </w:r>
            <w:r w:rsidR="00DF36B1">
              <w:t xml:space="preserve"> or </w:t>
            </w:r>
            <w:r w:rsidR="00BF0467">
              <w:t>Enhanced</w:t>
            </w:r>
            <w:r>
              <w:t xml:space="preserve"> Technologist.</w:t>
            </w:r>
            <w:r w:rsidR="002329E3">
              <w:t xml:space="preserve"> </w:t>
            </w:r>
            <w:r w:rsidR="002329E3" w:rsidRPr="002329E3">
              <w:rPr>
                <w:vanish/>
              </w:rPr>
              <w:t>DR 3,012</w:t>
            </w:r>
          </w:p>
          <w:p w:rsidR="002A21AE" w:rsidRDefault="002A21AE">
            <w:pPr>
              <w:pStyle w:val="NotesText"/>
            </w:pPr>
          </w:p>
          <w:p w:rsidR="002A21AE" w:rsidRDefault="002A21AE">
            <w:pPr>
              <w:pStyle w:val="NotesText"/>
              <w:rPr>
                <w:rFonts w:cs="Arial"/>
              </w:rPr>
            </w:pPr>
            <w:r>
              <w:t>There is no override. VBECS clears the screen and allows the user to select a new unit.</w:t>
            </w:r>
          </w:p>
        </w:tc>
      </w:tr>
      <w:tr w:rsidR="002A21AE">
        <w:tblPrEx>
          <w:tblCellMar>
            <w:top w:w="0" w:type="dxa"/>
            <w:bottom w:w="0" w:type="dxa"/>
          </w:tblCellMar>
        </w:tblPrEx>
        <w:tc>
          <w:tcPr>
            <w:tcW w:w="3240" w:type="dxa"/>
          </w:tcPr>
          <w:p w:rsidR="00152B83" w:rsidRDefault="002A21AE">
            <w:pPr>
              <w:pStyle w:val="TableTextNumbers"/>
            </w:pPr>
            <w:r>
              <w:lastRenderedPageBreak/>
              <w:t>Review and enter or edit the data</w:t>
            </w:r>
            <w:r w:rsidR="000A3D88">
              <w:t xml:space="preserve"> (</w:t>
            </w:r>
            <w:r w:rsidR="000A3D88">
              <w:fldChar w:fldCharType="begin"/>
            </w:r>
            <w:r w:rsidR="000A3D88">
              <w:instrText xml:space="preserve"> REF _Ref126651737 \h </w:instrText>
            </w:r>
            <w:r w:rsidR="000A3D88">
              <w:fldChar w:fldCharType="separate"/>
            </w:r>
            <w:r w:rsidR="00FE23D2">
              <w:t xml:space="preserve">Figure </w:t>
            </w:r>
            <w:r w:rsidR="00FE23D2">
              <w:rPr>
                <w:noProof/>
              </w:rPr>
              <w:t>88</w:t>
            </w:r>
            <w:r w:rsidR="000A3D88">
              <w:fldChar w:fldCharType="end"/>
            </w:r>
            <w:r w:rsidR="000A3D88">
              <w:t>)</w:t>
            </w:r>
            <w:r>
              <w:t xml:space="preserve">, </w:t>
            </w:r>
          </w:p>
          <w:p w:rsidR="00152B83" w:rsidRDefault="00152B83" w:rsidP="00152B83">
            <w:pPr>
              <w:pStyle w:val="TableTextNumbersContinued"/>
            </w:pPr>
          </w:p>
          <w:p w:rsidR="002A21AE" w:rsidRDefault="002A21AE" w:rsidP="00152B83">
            <w:pPr>
              <w:pStyle w:val="TableTextNumbersContinued"/>
            </w:pPr>
            <w:r>
              <w:t>or</w:t>
            </w:r>
          </w:p>
          <w:p w:rsidR="002A21AE" w:rsidRDefault="002A21AE" w:rsidP="00152B83">
            <w:pPr>
              <w:pStyle w:val="TableTextNumbersContinued"/>
            </w:pPr>
          </w:p>
          <w:p w:rsidR="002A21AE" w:rsidRDefault="009B557A">
            <w:pPr>
              <w:pStyle w:val="TableTextNumbersContinued"/>
            </w:pPr>
            <w:r>
              <w:t>Go to Inactivate</w:t>
            </w:r>
            <w:r w:rsidR="002A21AE">
              <w:t xml:space="preserve"> a Unit.</w:t>
            </w:r>
          </w:p>
        </w:tc>
        <w:tc>
          <w:tcPr>
            <w:tcW w:w="6120" w:type="dxa"/>
          </w:tcPr>
          <w:p w:rsidR="002A21AE" w:rsidRDefault="002A21AE">
            <w:pPr>
              <w:pStyle w:val="TableTextBullet"/>
            </w:pPr>
            <w:r>
              <w:t xml:space="preserve">Displays tabs to select and edit: </w:t>
            </w:r>
          </w:p>
          <w:p w:rsidR="002A21AE" w:rsidRDefault="002A21AE">
            <w:pPr>
              <w:pStyle w:val="TableTextBullet1"/>
            </w:pPr>
            <w:r>
              <w:t xml:space="preserve">Unit information </w:t>
            </w:r>
          </w:p>
          <w:p w:rsidR="002A21AE" w:rsidRDefault="002A21AE">
            <w:pPr>
              <w:pStyle w:val="TableTextBullet1"/>
            </w:pPr>
            <w:r>
              <w:t xml:space="preserve">Unit ABO/Rh confirmation </w:t>
            </w:r>
          </w:p>
          <w:p w:rsidR="002A21AE" w:rsidRDefault="002A21AE">
            <w:pPr>
              <w:pStyle w:val="TableTextBullet1"/>
            </w:pPr>
            <w:r>
              <w:t xml:space="preserve">Antigen typing </w:t>
            </w:r>
          </w:p>
          <w:p w:rsidR="002A21AE" w:rsidRDefault="002A21AE">
            <w:pPr>
              <w:pStyle w:val="TableTextBullet"/>
            </w:pPr>
            <w:r>
              <w:t xml:space="preserve">Displays fields to add or inactivate unit information and an option to inactivate a unit based on the condition of the unit and the user’s security </w:t>
            </w:r>
            <w:r w:rsidR="00082F78">
              <w:t>level</w:t>
            </w:r>
            <w:r>
              <w:t>.</w:t>
            </w:r>
          </w:p>
          <w:p w:rsidR="002A21AE" w:rsidRDefault="002A21AE">
            <w:pPr>
              <w:pStyle w:val="TableText"/>
            </w:pPr>
          </w:p>
          <w:p w:rsidR="002A21AE" w:rsidRDefault="00C366E0">
            <w:pPr>
              <w:pStyle w:val="TableText"/>
              <w:rPr>
                <w:b/>
                <w:bCs/>
                <w:szCs w:val="18"/>
              </w:rPr>
            </w:pPr>
            <w:r>
              <w:rPr>
                <w:b/>
                <w:bCs/>
                <w:noProof/>
              </w:rPr>
              <mc:AlternateContent>
                <mc:Choice Requires="wps">
                  <w:drawing>
                    <wp:anchor distT="0" distB="0" distL="114300" distR="114300" simplePos="0" relativeHeight="251653632"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440" name="Line 88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888" o:spid="_x0000_s1026" style="position:absolute;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" strokeweight="1.5pt"/>
                  </w:pict>
                </mc:Fallback>
              </mc:AlternateContent>
            </w:r>
            <w:r w:rsidR="002A21AE">
              <w:rPr>
                <w:b/>
                <w:bCs/>
                <w:szCs w:val="18"/>
              </w:rPr>
              <w:t>NOTES</w:t>
            </w:r>
          </w:p>
          <w:p w:rsidR="002A21AE" w:rsidRDefault="002A21AE">
            <w:pPr>
              <w:pStyle w:val="NotesText"/>
            </w:pPr>
          </w:p>
          <w:p w:rsidR="002A21AE" w:rsidRDefault="002A21AE">
            <w:pPr>
              <w:pStyle w:val="NotesText"/>
            </w:pPr>
            <w:r>
              <w:rPr>
                <w:rFonts w:cs="Arial"/>
                <w:vanish/>
              </w:rPr>
              <w:t xml:space="preserve">BR_70.20 </w:t>
            </w:r>
            <w:r>
              <w:t>The user may add data to a field with no previous entry.</w:t>
            </w:r>
          </w:p>
          <w:p w:rsidR="002A21AE" w:rsidRDefault="002A21AE">
            <w:pPr>
              <w:pStyle w:val="NotesText"/>
            </w:pPr>
          </w:p>
          <w:p w:rsidR="00EB5D2F" w:rsidRPr="00EB5D2F" w:rsidRDefault="00EB5D2F">
            <w:pPr>
              <w:pStyle w:val="NotesText"/>
              <w:rPr>
                <w:rFonts w:cs="Arial"/>
              </w:rPr>
            </w:pPr>
            <w:r w:rsidRPr="00EB5D2F">
              <w:rPr>
                <w:rFonts w:cs="Arial"/>
              </w:rPr>
              <w:t>Users may edit unit volume, add special testing and RBC antigens, mark a unit biohazardous, and change the patient restriction.</w:t>
            </w:r>
            <w:r>
              <w:rPr>
                <w:rFonts w:cs="Arial"/>
                <w:vanish/>
              </w:rPr>
              <w:t xml:space="preserve"> Task 1320</w:t>
            </w:r>
          </w:p>
          <w:p w:rsidR="00EB5D2F" w:rsidRPr="00EB5D2F" w:rsidRDefault="00EB5D2F">
            <w:pPr>
              <w:pStyle w:val="NotesText"/>
              <w:rPr>
                <w:rFonts w:cs="Arial"/>
              </w:rPr>
            </w:pPr>
          </w:p>
          <w:p w:rsidR="002A21AE" w:rsidRDefault="002A21AE">
            <w:pPr>
              <w:pStyle w:val="NotesText"/>
            </w:pPr>
            <w:r>
              <w:rPr>
                <w:rFonts w:cs="Arial"/>
                <w:vanish/>
              </w:rPr>
              <w:t xml:space="preserve">BR_1.53 </w:t>
            </w:r>
            <w:r w:rsidR="00C153F2">
              <w:t>When a blood product code in the RED BLOOD CELLS, WHOLE BLOOD, or APHERESIS RED BLOOD CELLS ICCBBA component class is entered, VBECS enables data entry of sickle cell negative and antigen typing. The CMV negative data entry option is always enabled.</w:t>
            </w:r>
          </w:p>
          <w:p w:rsidR="002A21AE" w:rsidRDefault="002A21AE">
            <w:pPr>
              <w:pStyle w:val="NotesText"/>
            </w:pPr>
          </w:p>
          <w:p w:rsidR="002A21AE" w:rsidRDefault="002A21AE">
            <w:pPr>
              <w:pStyle w:val="NotesText"/>
            </w:pPr>
            <w:r>
              <w:rPr>
                <w:rFonts w:cs="Arial"/>
                <w:vanish/>
              </w:rPr>
              <w:t xml:space="preserve">BR_1.45 </w:t>
            </w:r>
            <w:r>
              <w:t xml:space="preserve">An antigen type may be positive or negative for any antigen listed as a VBECS corresponding antigen in </w:t>
            </w:r>
            <w:r w:rsidR="00543DAF">
              <w:fldChar w:fldCharType="begin"/>
            </w:r>
            <w:r w:rsidR="00543DAF">
              <w:instrText xml:space="preserve"> REF _Ref170004931 \h </w:instrText>
            </w:r>
            <w:r w:rsidR="00543DAF">
              <w:fldChar w:fldCharType="separate"/>
            </w:r>
            <w:r w:rsidR="00F00E6D">
              <w:t xml:space="preserve">Appendix </w:t>
            </w:r>
            <w:r w:rsidR="00F00E6D">
              <w:rPr>
                <w:noProof/>
              </w:rPr>
              <w:t>B</w:t>
            </w:r>
            <w:r w:rsidR="00543DAF">
              <w:fldChar w:fldCharType="end"/>
            </w:r>
            <w:r>
              <w:t xml:space="preserve">: </w:t>
            </w:r>
            <w:r w:rsidR="00771DBD">
              <w:fldChar w:fldCharType="begin"/>
            </w:r>
            <w:r w:rsidR="00771DBD">
              <w:instrText xml:space="preserve"> REF _Ref126484449 \h </w:instrText>
            </w:r>
            <w:r w:rsidR="00771DBD">
              <w:fldChar w:fldCharType="separate"/>
            </w:r>
            <w:r w:rsidR="00F00E6D">
              <w:t xml:space="preserve">Table </w:t>
            </w:r>
            <w:r w:rsidR="00F00E6D">
              <w:rPr>
                <w:noProof/>
              </w:rPr>
              <w:t>13</w:t>
            </w:r>
            <w:r w:rsidR="00F00E6D">
              <w:t xml:space="preserve">: </w:t>
            </w:r>
            <w:r w:rsidR="00F00E6D">
              <w:rPr>
                <w:vanish/>
              </w:rPr>
              <w:t xml:space="preserve">TT_23.01A </w:t>
            </w:r>
            <w:r w:rsidR="00F00E6D">
              <w:t>Antibody and Antigen Table: Irregular Antibodies</w:t>
            </w:r>
            <w:r w:rsidR="00771DBD">
              <w:fldChar w:fldCharType="end"/>
            </w:r>
            <w:r>
              <w:t>. An antigen may not be positive and negative for the same unit.</w:t>
            </w:r>
          </w:p>
          <w:p w:rsidR="002A21AE" w:rsidRDefault="002A21AE">
            <w:pPr>
              <w:pStyle w:val="NotesText"/>
              <w:rPr>
                <w:rFonts w:cs="Arial"/>
              </w:rPr>
            </w:pPr>
          </w:p>
          <w:p w:rsidR="002A21AE" w:rsidRDefault="002A21AE">
            <w:pPr>
              <w:pStyle w:val="NotesText"/>
              <w:rPr>
                <w:rFonts w:cs="Arial"/>
              </w:rPr>
            </w:pPr>
            <w:r>
              <w:rPr>
                <w:rFonts w:cs="Arial"/>
                <w:vanish/>
              </w:rPr>
              <w:t xml:space="preserve">BR_70.01 </w:t>
            </w:r>
            <w:r>
              <w:t>Only unit antigen type results originally entered through Incoming Shipment are available for invalidation. The user must invalidate unit antigen type results originally entered through Unit Antigen Typing by selecting Inactivate Unit Testing.</w:t>
            </w:r>
          </w:p>
          <w:p w:rsidR="002A21AE" w:rsidRDefault="002A21AE">
            <w:pPr>
              <w:pStyle w:val="NotesText"/>
            </w:pPr>
          </w:p>
          <w:p w:rsidR="002A21AE" w:rsidRDefault="004E0E40">
            <w:pPr>
              <w:pStyle w:val="NotesText"/>
            </w:pPr>
            <w:r>
              <w:rPr>
                <w:rFonts w:cs="Arial"/>
                <w:vanish/>
              </w:rPr>
              <w:t>BR_41.12</w:t>
            </w:r>
            <w:r w:rsidRPr="004E0E40">
              <w:rPr>
                <w:rFonts w:cs="Arial"/>
                <w:vanish/>
                <w:szCs w:val="18"/>
              </w:rPr>
              <w:t xml:space="preserve"> </w:t>
            </w:r>
            <w:r w:rsidR="00A33DDA">
              <w:t xml:space="preserve">VBECS compares the antigen typing interpretation a user enters to previously assigned antigen typings for the same antigen (as assigned during Incoming Shipment, Edit Unit Information, or previous testing). When the previous interpretation was not “inconclusive” and the current interpretation does not match the previously identified antigen type, VBECS warns the user and quarantines the </w:t>
            </w:r>
            <w:r w:rsidR="00A10483">
              <w:t>unit. The</w:t>
            </w:r>
            <w:r w:rsidR="002A21AE">
              <w:t xml:space="preserve"> user may edit the discarded plasma volume only for units with previously reduced volume</w:t>
            </w:r>
            <w:r w:rsidR="0007268D">
              <w:t>.</w:t>
            </w:r>
          </w:p>
          <w:p w:rsidR="002A21AE" w:rsidRDefault="002A21AE">
            <w:pPr>
              <w:pStyle w:val="NotesText"/>
            </w:pPr>
          </w:p>
          <w:p w:rsidR="002A21AE" w:rsidRDefault="002A21AE">
            <w:pPr>
              <w:pStyle w:val="NotesText"/>
              <w:rPr>
                <w:rFonts w:cs="Arial"/>
              </w:rPr>
            </w:pPr>
            <w:r>
              <w:rPr>
                <w:rFonts w:cs="Arial"/>
                <w:vanish/>
              </w:rPr>
              <w:t xml:space="preserve">BR_70.14 </w:t>
            </w:r>
            <w:r>
              <w:t xml:space="preserve">VBECS restricts the editing of disease marker testing to autologous units. </w:t>
            </w:r>
          </w:p>
          <w:p w:rsidR="002A21AE" w:rsidRDefault="002A21AE">
            <w:pPr>
              <w:pStyle w:val="NotesText"/>
              <w:rPr>
                <w:rFonts w:cs="Arial"/>
              </w:rPr>
            </w:pPr>
          </w:p>
          <w:p w:rsidR="002A21AE" w:rsidRDefault="002A21AE">
            <w:pPr>
              <w:pStyle w:val="NotesText"/>
            </w:pPr>
            <w:r>
              <w:rPr>
                <w:rFonts w:cs="Arial"/>
                <w:vanish/>
              </w:rPr>
              <w:lastRenderedPageBreak/>
              <w:t xml:space="preserve">BR_70.16 </w:t>
            </w:r>
            <w:r>
              <w:t>When the user changes the disease marker testing to “POS” or “NFT</w:t>
            </w:r>
            <w:r w:rsidR="002326F7">
              <w:t xml:space="preserve"> (not fully tested)</w:t>
            </w:r>
            <w:r>
              <w:t>,” VBECS enables the biohazard indicator.</w:t>
            </w:r>
          </w:p>
          <w:p w:rsidR="002A21AE" w:rsidRDefault="002A21AE">
            <w:pPr>
              <w:pStyle w:val="NotesText"/>
            </w:pPr>
          </w:p>
          <w:p w:rsidR="002A21AE" w:rsidRDefault="002A21AE">
            <w:pPr>
              <w:pStyle w:val="NotesText"/>
            </w:pPr>
            <w:r>
              <w:rPr>
                <w:rFonts w:cs="Arial"/>
                <w:vanish/>
              </w:rPr>
              <w:t xml:space="preserve">BR_12.13 </w:t>
            </w:r>
            <w:r>
              <w:t>The user may not clear the biohazard indicator for a unit when:</w:t>
            </w:r>
          </w:p>
          <w:p w:rsidR="002A21AE" w:rsidRDefault="002A21AE">
            <w:pPr>
              <w:pStyle w:val="NotesTextBullet"/>
            </w:pPr>
            <w:r>
              <w:t>The disease marker testing is POS or NFT,</w:t>
            </w:r>
          </w:p>
          <w:p w:rsidR="002A21AE" w:rsidRDefault="002A21AE">
            <w:pPr>
              <w:pStyle w:val="NotesTextBullet"/>
            </w:pPr>
            <w:r>
              <w:t xml:space="preserve">The ISBT 128 Donation Type codes are </w:t>
            </w:r>
            <w:r w:rsidR="00FA7E65">
              <w:t>“</w:t>
            </w:r>
            <w:r>
              <w:t>X, For Autologous Use Only, Biohazardous</w:t>
            </w:r>
            <w:r w:rsidR="00FA7E65">
              <w:t>”</w:t>
            </w:r>
            <w:r>
              <w:t xml:space="preserve"> or </w:t>
            </w:r>
            <w:r w:rsidR="00FA7E65">
              <w:t>“</w:t>
            </w:r>
            <w:r>
              <w:t>3, For Directed Donor Use Only, Biohazardous,</w:t>
            </w:r>
            <w:r w:rsidR="00FA7E65">
              <w:t>”</w:t>
            </w:r>
            <w:r>
              <w:t xml:space="preserve"> or</w:t>
            </w:r>
          </w:p>
          <w:p w:rsidR="002A21AE" w:rsidRDefault="002A21AE">
            <w:pPr>
              <w:pStyle w:val="NotesTextBullet"/>
            </w:pPr>
            <w:r>
              <w:t>The unit is quarantined.</w:t>
            </w:r>
          </w:p>
          <w:p w:rsidR="002A21AE" w:rsidRDefault="002A21AE">
            <w:pPr>
              <w:pStyle w:val="NotesText"/>
              <w:ind w:left="0"/>
              <w:rPr>
                <w:rFonts w:cs="Arial"/>
              </w:rPr>
            </w:pPr>
          </w:p>
          <w:p w:rsidR="002A21AE" w:rsidRDefault="002A21AE">
            <w:pPr>
              <w:pStyle w:val="NotesText"/>
              <w:rPr>
                <w:rFonts w:cs="Arial"/>
              </w:rPr>
            </w:pPr>
            <w:r>
              <w:rPr>
                <w:rFonts w:cs="Arial"/>
                <w:vanish/>
              </w:rPr>
              <w:t xml:space="preserve">BR_70.02 </w:t>
            </w:r>
            <w:r>
              <w:t>When editing the “restricted for” patient name for a unit, the user may change the name of a restricted patient but may not save the transaction without a new patient name for the restriction.</w:t>
            </w:r>
          </w:p>
          <w:p w:rsidR="002A21AE" w:rsidRDefault="002A21AE">
            <w:pPr>
              <w:pStyle w:val="NotesText"/>
              <w:rPr>
                <w:rFonts w:cs="Arial"/>
              </w:rPr>
            </w:pPr>
          </w:p>
          <w:p w:rsidR="002A21AE" w:rsidRDefault="002A21AE">
            <w:pPr>
              <w:pStyle w:val="NotesText"/>
            </w:pPr>
            <w:r>
              <w:rPr>
                <w:rFonts w:cs="Arial"/>
                <w:vanish/>
              </w:rPr>
              <w:t xml:space="preserve">BR_70.10 </w:t>
            </w:r>
            <w:r>
              <w:t xml:space="preserve">When the user restricts a unit to a patient, the patient ID is the primary identifier of the intended recipient. When VBECS searches the </w:t>
            </w:r>
            <w:r w:rsidR="00CA0045" w:rsidRPr="00CA0045">
              <w:rPr>
                <w:bCs/>
              </w:rPr>
              <w:t>VistA</w:t>
            </w:r>
            <w:r>
              <w:t xml:space="preserve"> PATIENT File (#2) and finds a match, it populates the VBECS database with the selected patient name. When the intended recipient is not in the </w:t>
            </w:r>
            <w:r w:rsidR="00CA0045" w:rsidRPr="00CA0045">
              <w:rPr>
                <w:bCs/>
              </w:rPr>
              <w:t>VistA</w:t>
            </w:r>
            <w:r>
              <w:t xml:space="preserve"> database, VBECS </w:t>
            </w:r>
            <w:r w:rsidR="009E40D9">
              <w:t>warns</w:t>
            </w:r>
            <w:r>
              <w:t xml:space="preserve"> the user</w:t>
            </w:r>
            <w:r w:rsidR="009E40D9">
              <w:t>, clears the screen, and does not allow the unit to be further processed</w:t>
            </w:r>
            <w:r>
              <w:t xml:space="preserve">. </w:t>
            </w:r>
          </w:p>
          <w:p w:rsidR="002A21AE" w:rsidRDefault="002A21AE">
            <w:pPr>
              <w:pStyle w:val="NotesText"/>
            </w:pPr>
          </w:p>
          <w:p w:rsidR="002A21AE" w:rsidRDefault="002A21AE">
            <w:pPr>
              <w:pStyle w:val="NotesText"/>
            </w:pPr>
            <w:r>
              <w:rPr>
                <w:rFonts w:cs="Arial"/>
                <w:vanish/>
              </w:rPr>
              <w:t xml:space="preserve">BR_70.08 </w:t>
            </w:r>
            <w:r w:rsidRPr="00EC7489">
              <w:rPr>
                <w:rFonts w:ascii="Wingdings 3" w:hAnsi="Wingdings 3" w:cs="Wingdings"/>
              </w:rPr>
              <w:t></w:t>
            </w:r>
            <w:r w:rsidRPr="00EC7489">
              <w:rPr>
                <w:rFonts w:ascii="Wingdings 3" w:hAnsi="Wingdings 3" w:cs="Wingdings"/>
              </w:rPr>
              <w:t></w:t>
            </w:r>
            <w:r>
              <w:t xml:space="preserve"> The Enhanced Technologist may edit items associated with a unit and add the new data to the unit. VBECS displays only the latest entry for these fields to the Enhanced Technologist before the unit has any patient associations.</w:t>
            </w:r>
          </w:p>
          <w:p w:rsidR="002A21AE" w:rsidRPr="00EC7489" w:rsidRDefault="002A21AE">
            <w:pPr>
              <w:pStyle w:val="NotesText"/>
              <w:rPr>
                <w:rFonts w:ascii="Wingdings 3" w:hAnsi="Wingdings 3" w:cs="Wingdings"/>
              </w:rPr>
            </w:pPr>
          </w:p>
          <w:p w:rsidR="002A21AE" w:rsidRDefault="002A21AE">
            <w:pPr>
              <w:pStyle w:val="NotesText"/>
              <w:rPr>
                <w:rFonts w:ascii="Times New Roman" w:hAnsi="Times New Roman"/>
              </w:rPr>
            </w:pP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t xml:space="preserve"> The Traditional Supervisor may edit items associated with a unit and add the new data when the unit has a history of patient associations.</w:t>
            </w:r>
          </w:p>
        </w:tc>
      </w:tr>
      <w:tr w:rsidR="002A21AE">
        <w:tblPrEx>
          <w:tblCellMar>
            <w:top w:w="0" w:type="dxa"/>
            <w:bottom w:w="0" w:type="dxa"/>
          </w:tblCellMar>
        </w:tblPrEx>
        <w:tc>
          <w:tcPr>
            <w:tcW w:w="3240" w:type="dxa"/>
          </w:tcPr>
          <w:p w:rsidR="002A21AE" w:rsidRDefault="002A21AE">
            <w:pPr>
              <w:pStyle w:val="TableTextNumbers"/>
            </w:pPr>
            <w:r>
              <w:lastRenderedPageBreak/>
              <w:t>Select a test for inactivation</w:t>
            </w:r>
            <w:r w:rsidR="000A3D88">
              <w:t xml:space="preserve"> (</w:t>
            </w:r>
            <w:r w:rsidR="000A3D88">
              <w:fldChar w:fldCharType="begin"/>
            </w:r>
            <w:r w:rsidR="000A3D88">
              <w:instrText xml:space="preserve"> REF _Ref126651913 \h </w:instrText>
            </w:r>
            <w:r w:rsidR="000A3D88">
              <w:fldChar w:fldCharType="separate"/>
            </w:r>
            <w:r w:rsidR="00FE23D2">
              <w:t xml:space="preserve">Figure </w:t>
            </w:r>
            <w:r w:rsidR="00FE23D2">
              <w:rPr>
                <w:noProof/>
              </w:rPr>
              <w:t>8</w:t>
            </w:r>
            <w:r w:rsidR="00FE23D2">
              <w:rPr>
                <w:noProof/>
              </w:rPr>
              <w:t>9</w:t>
            </w:r>
            <w:r w:rsidR="000A3D88">
              <w:fldChar w:fldCharType="end"/>
            </w:r>
            <w:r w:rsidR="000A3D88">
              <w:t>)</w:t>
            </w:r>
            <w:r>
              <w:t>.</w:t>
            </w:r>
          </w:p>
        </w:tc>
        <w:tc>
          <w:tcPr>
            <w:tcW w:w="6120" w:type="dxa"/>
          </w:tcPr>
          <w:p w:rsidR="002A21AE" w:rsidRDefault="002A21AE">
            <w:pPr>
              <w:pStyle w:val="TableTextBullet"/>
              <w:tabs>
                <w:tab w:val="num" w:pos="360"/>
              </w:tabs>
            </w:pPr>
            <w:r>
              <w:t>Displays the previously recorded results for the selected test.</w:t>
            </w:r>
          </w:p>
          <w:p w:rsidR="002A21AE" w:rsidRDefault="002A21AE">
            <w:pPr>
              <w:pStyle w:val="TableTextBullet"/>
              <w:tabs>
                <w:tab w:val="num" w:pos="360"/>
              </w:tabs>
            </w:pPr>
            <w:r>
              <w:t>Requires a comment to process the inactivation.</w:t>
            </w:r>
          </w:p>
          <w:p w:rsidR="002A21AE" w:rsidRDefault="002A21AE">
            <w:pPr>
              <w:pStyle w:val="TableText"/>
            </w:pPr>
          </w:p>
          <w:p w:rsidR="002A21AE" w:rsidRDefault="00C366E0">
            <w:pPr>
              <w:pStyle w:val="TableText"/>
              <w:rPr>
                <w:b/>
                <w:bCs/>
                <w:szCs w:val="18"/>
              </w:rPr>
            </w:pPr>
            <w:r>
              <w:rPr>
                <w:b/>
                <w:bCs/>
                <w:noProof/>
              </w:rPr>
              <mc:AlternateContent>
                <mc:Choice Requires="wps">
                  <w:drawing>
                    <wp:anchor distT="0" distB="0" distL="114300" distR="114300" simplePos="0" relativeHeight="251654656"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439" name="Line 88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889" o:spid="_x0000_s1026" style="position:absolute;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wn2FQIAAC0EAAAOAAAAZHJzL2Uyb0RvYy54bWysU8GO2jAQvVfqP1i+QxLIUo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CdT&#10;CfY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rsidR="002A21AE" w:rsidRDefault="002A21AE">
            <w:pPr>
              <w:pStyle w:val="NotesText"/>
            </w:pPr>
          </w:p>
          <w:p w:rsidR="002A21AE" w:rsidRDefault="002A21AE">
            <w:pPr>
              <w:pStyle w:val="NotesText"/>
            </w:pPr>
            <w:r>
              <w:rPr>
                <w:rFonts w:cs="Arial"/>
                <w:vanish/>
              </w:rPr>
              <w:t xml:space="preserve">BR_94.06 </w:t>
            </w:r>
            <w:r>
              <w:t>The user may view, not edit, previously entered serologic results and interpretations.</w:t>
            </w:r>
          </w:p>
          <w:p w:rsidR="002A21AE" w:rsidRDefault="002A21AE">
            <w:pPr>
              <w:pStyle w:val="NotesText"/>
              <w:rPr>
                <w:rFonts w:cs="Arial"/>
              </w:rPr>
            </w:pPr>
          </w:p>
          <w:p w:rsidR="002A21AE" w:rsidRDefault="002A21AE">
            <w:pPr>
              <w:pStyle w:val="NotesText"/>
              <w:rPr>
                <w:rFonts w:cs="Arial"/>
              </w:rPr>
            </w:pPr>
            <w:r>
              <w:rPr>
                <w:rFonts w:cs="Arial"/>
                <w:vanish/>
              </w:rPr>
              <w:t xml:space="preserve">BR_70.04 </w:t>
            </w:r>
            <w:r>
              <w:t xml:space="preserve">When the user selects the unit antigen typing test, VBECS displays antigen typing reagent types and interpretations </w:t>
            </w:r>
            <w:r w:rsidR="00765FF5">
              <w:t>available for invalidation at the user’s division. Inherited testing is not available for invalidation</w:t>
            </w:r>
            <w:r>
              <w:t>.</w:t>
            </w:r>
          </w:p>
          <w:p w:rsidR="002A21AE" w:rsidRDefault="002A21AE">
            <w:pPr>
              <w:pStyle w:val="NotesText"/>
              <w:rPr>
                <w:rFonts w:cs="Arial"/>
              </w:rPr>
            </w:pPr>
          </w:p>
          <w:p w:rsidR="00C868B9" w:rsidRDefault="002A21AE" w:rsidP="00C868B9">
            <w:pPr>
              <w:pStyle w:val="NotesText"/>
            </w:pPr>
            <w:r>
              <w:rPr>
                <w:rFonts w:cs="Arial"/>
                <w:vanish/>
              </w:rPr>
              <w:t xml:space="preserve">BR_70.05 </w:t>
            </w:r>
            <w:r>
              <w:t xml:space="preserve">When the user selects the ABO/Rh confirmation test, VBECS displays the unit confirmation test </w:t>
            </w:r>
            <w:r w:rsidR="004C1CD0">
              <w:t xml:space="preserve">interpretations available for invalidation at the user’s division. </w:t>
            </w:r>
          </w:p>
          <w:p w:rsidR="002A21AE" w:rsidRDefault="002A21AE">
            <w:pPr>
              <w:pStyle w:val="NotesText"/>
            </w:pPr>
          </w:p>
          <w:p w:rsidR="002A21AE" w:rsidRDefault="002A21AE">
            <w:pPr>
              <w:pStyle w:val="NotesText"/>
              <w:rPr>
                <w:rFonts w:cs="Arial"/>
              </w:rPr>
            </w:pPr>
            <w:r>
              <w:rPr>
                <w:rFonts w:cs="Arial"/>
                <w:vanish/>
              </w:rPr>
              <w:t xml:space="preserve">BR_70.21 </w:t>
            </w:r>
            <w:r>
              <w:t>When a selected unit has current valid tests or XMs, VBECS warns the user and does not allow him to inactivate the unit. There is no override.</w:t>
            </w:r>
          </w:p>
        </w:tc>
      </w:tr>
      <w:tr w:rsidR="002A21AE">
        <w:tblPrEx>
          <w:tblCellMar>
            <w:top w:w="0" w:type="dxa"/>
            <w:bottom w:w="0" w:type="dxa"/>
          </w:tblCellMar>
        </w:tblPrEx>
        <w:tc>
          <w:tcPr>
            <w:tcW w:w="3240" w:type="dxa"/>
          </w:tcPr>
          <w:p w:rsidR="002A21AE" w:rsidRDefault="002A21AE">
            <w:pPr>
              <w:pStyle w:val="TableTextNumbers"/>
            </w:pPr>
            <w:r>
              <w:t xml:space="preserve">Verify the test to be inactivated and enter a comment. </w:t>
            </w:r>
          </w:p>
          <w:p w:rsidR="002A21AE" w:rsidRDefault="002A21AE">
            <w:pPr>
              <w:pStyle w:val="TableTextNumbersContinued"/>
            </w:pPr>
          </w:p>
          <w:p w:rsidR="002A21AE" w:rsidRDefault="002A21AE">
            <w:pPr>
              <w:pStyle w:val="TableTextNumbersContinued"/>
            </w:pPr>
            <w:r>
              <w:t xml:space="preserve">Click </w:t>
            </w:r>
            <w:r>
              <w:rPr>
                <w:b/>
              </w:rPr>
              <w:t>OK</w:t>
            </w:r>
            <w:r>
              <w:t xml:space="preserve"> to confirm and exit.</w:t>
            </w:r>
          </w:p>
        </w:tc>
        <w:tc>
          <w:tcPr>
            <w:tcW w:w="6120" w:type="dxa"/>
          </w:tcPr>
          <w:p w:rsidR="002A21AE" w:rsidRDefault="002A21AE">
            <w:pPr>
              <w:pStyle w:val="TableTextBullet"/>
              <w:tabs>
                <w:tab w:val="num" w:pos="360"/>
              </w:tabs>
            </w:pPr>
            <w:r>
              <w:t>Displays “Test Result Invalidated” in the unit record for the selected test.</w:t>
            </w:r>
          </w:p>
          <w:p w:rsidR="002A21AE" w:rsidRDefault="002A21AE">
            <w:pPr>
              <w:pStyle w:val="TableText"/>
            </w:pPr>
          </w:p>
          <w:p w:rsidR="002A21AE" w:rsidRDefault="00C366E0">
            <w:pPr>
              <w:pStyle w:val="TableText"/>
              <w:rPr>
                <w:b/>
                <w:bCs/>
                <w:szCs w:val="18"/>
              </w:rPr>
            </w:pPr>
            <w:r>
              <w:rPr>
                <w:b/>
                <w:bCs/>
                <w:noProof/>
              </w:rPr>
              <mc:AlternateContent>
                <mc:Choice Requires="wps">
                  <w:drawing>
                    <wp:anchor distT="0" distB="0" distL="114300" distR="114300" simplePos="0" relativeHeight="251655680"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438" name="Line 89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890" o:spid="_x0000_s1026" style="position:absolute;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M+5&#10;rwM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rsidR="002A21AE" w:rsidRDefault="002A21AE">
            <w:pPr>
              <w:pStyle w:val="NotesText"/>
            </w:pPr>
          </w:p>
          <w:p w:rsidR="002A21AE" w:rsidRDefault="002A21AE">
            <w:pPr>
              <w:pStyle w:val="NotesText"/>
            </w:pPr>
            <w:r>
              <w:rPr>
                <w:rFonts w:cs="Arial"/>
                <w:vanish/>
              </w:rPr>
              <w:t xml:space="preserve">BR_70.25 </w:t>
            </w:r>
            <w:r>
              <w:t xml:space="preserve">When the last ABO/Rh confirmation testing is invalidated, VBECS returns the unit to a limited status and requires an ABO/Rh confirmation test according to the component class </w:t>
            </w:r>
            <w:r>
              <w:lastRenderedPageBreak/>
              <w:t>setting in Component Classes.</w:t>
            </w:r>
          </w:p>
          <w:p w:rsidR="002A21AE" w:rsidRDefault="002A21AE">
            <w:pPr>
              <w:pStyle w:val="TableText"/>
            </w:pPr>
          </w:p>
          <w:p w:rsidR="002A21AE" w:rsidRDefault="002A21AE">
            <w:pPr>
              <w:pStyle w:val="NotesText"/>
            </w:pPr>
            <w:r>
              <w:t>When a unit that requires ABO/Rh confirmation testing no longer has a valid test result in VBECS due to invalidation of previous unit tests, VBECS treats the unit as though no ABO/Rh confirmation testing was performed.</w:t>
            </w:r>
          </w:p>
          <w:p w:rsidR="002A21AE" w:rsidRDefault="002A21AE">
            <w:pPr>
              <w:pStyle w:val="NotesText"/>
            </w:pPr>
          </w:p>
          <w:p w:rsidR="002A21AE" w:rsidRDefault="002A21AE">
            <w:pPr>
              <w:pStyle w:val="NotesText"/>
            </w:pPr>
            <w:r>
              <w:rPr>
                <w:vanish/>
                <w:szCs w:val="18"/>
              </w:rPr>
              <w:t>BR_94.04</w:t>
            </w:r>
            <w:r w:rsidR="00CE3961">
              <w:rPr>
                <w:vanish/>
                <w:szCs w:val="18"/>
              </w:rPr>
              <w:t>,</w:t>
            </w:r>
            <w:r>
              <w:rPr>
                <w:vanish/>
                <w:szCs w:val="18"/>
              </w:rPr>
              <w:t xml:space="preserve"> BR_70.09 </w:t>
            </w:r>
            <w:r>
              <w:t>VBECS flags invalidated test results as “Test Result Invalidated” and captures details for inclusion in an Exception Report.</w:t>
            </w:r>
          </w:p>
          <w:p w:rsidR="002A21AE" w:rsidRDefault="002A21AE">
            <w:pPr>
              <w:pStyle w:val="NotesText"/>
              <w:ind w:left="0"/>
            </w:pPr>
          </w:p>
          <w:p w:rsidR="002A21AE" w:rsidRDefault="002A21AE">
            <w:pPr>
              <w:pStyle w:val="NotesText"/>
            </w:pPr>
            <w:r>
              <w:rPr>
                <w:rFonts w:cs="Arial"/>
                <w:vanish/>
              </w:rPr>
              <w:t xml:space="preserve">BR_70.12 </w:t>
            </w:r>
            <w:r>
              <w:t>VBECS does not inactivate workload associated with the invalidated test.</w:t>
            </w:r>
          </w:p>
          <w:p w:rsidR="002A21AE" w:rsidRDefault="002A21AE">
            <w:pPr>
              <w:pStyle w:val="TableText"/>
              <w:rPr>
                <w:rFonts w:cs="Arial"/>
              </w:rPr>
            </w:pPr>
          </w:p>
          <w:p w:rsidR="002A21AE" w:rsidRDefault="002A21AE">
            <w:pPr>
              <w:pStyle w:val="NotesText"/>
              <w:rPr>
                <w:rFonts w:cs="Arial"/>
              </w:rPr>
            </w:pPr>
            <w:r>
              <w:rPr>
                <w:rFonts w:cs="Arial"/>
              </w:rPr>
              <w:t>Replacement results are entered according to local policy.</w:t>
            </w:r>
          </w:p>
        </w:tc>
      </w:tr>
      <w:tr w:rsidR="002A21AE">
        <w:tblPrEx>
          <w:tblCellMar>
            <w:top w:w="0" w:type="dxa"/>
            <w:bottom w:w="0" w:type="dxa"/>
          </w:tblCellMar>
        </w:tblPrEx>
        <w:tc>
          <w:tcPr>
            <w:tcW w:w="3240" w:type="dxa"/>
          </w:tcPr>
          <w:p w:rsidR="002A21AE" w:rsidRDefault="002A21AE">
            <w:pPr>
              <w:pStyle w:val="TableTextNumbers"/>
            </w:pPr>
            <w:r>
              <w:lastRenderedPageBreak/>
              <w:t>Return to Step 1 to edit another unit.</w:t>
            </w:r>
          </w:p>
        </w:tc>
        <w:tc>
          <w:tcPr>
            <w:tcW w:w="6120" w:type="dxa"/>
          </w:tcPr>
          <w:p w:rsidR="002A21AE" w:rsidRDefault="002A21AE" w:rsidP="00B100F7">
            <w:pPr>
              <w:pStyle w:val="TableText"/>
            </w:pPr>
          </w:p>
        </w:tc>
      </w:tr>
      <w:tr w:rsidR="002A21AE">
        <w:tblPrEx>
          <w:tblCellMar>
            <w:top w:w="0" w:type="dxa"/>
            <w:bottom w:w="0" w:type="dxa"/>
          </w:tblCellMar>
        </w:tblPrEx>
        <w:tc>
          <w:tcPr>
            <w:tcW w:w="3240" w:type="dxa"/>
          </w:tcPr>
          <w:p w:rsidR="002A21AE" w:rsidRDefault="002A21AE">
            <w:pPr>
              <w:pStyle w:val="TableTextNumbers"/>
            </w:pPr>
            <w:r>
              <w:t xml:space="preserve">Click </w:t>
            </w:r>
            <w:r>
              <w:rPr>
                <w:b/>
              </w:rPr>
              <w:t>OK</w:t>
            </w:r>
            <w:r>
              <w:t xml:space="preserve"> to save. </w:t>
            </w:r>
            <w:r>
              <w:rPr>
                <w:vanish/>
                <w:color w:val="FFFFFF"/>
                <w:szCs w:val="18"/>
              </w:rPr>
              <w:fldChar w:fldCharType="begin"/>
            </w:r>
            <w:r>
              <w:rPr>
                <w:vanish/>
                <w:color w:val="FFFFFF"/>
                <w:szCs w:val="18"/>
              </w:rPr>
              <w:instrText xml:space="preserve"> LISTNUM \l 1 \s 0 </w:instrText>
            </w:r>
            <w:r>
              <w:rPr>
                <w:vanish/>
                <w:color w:val="FFFFFF"/>
                <w:szCs w:val="18"/>
              </w:rPr>
              <w:fldChar w:fldCharType="end">
                <w:numberingChange w:id="406" w:author="Blalock, David (SAIC)" w:date="2011-05-25T13:16:00Z" w:original="0."/>
              </w:fldChar>
            </w:r>
          </w:p>
        </w:tc>
        <w:tc>
          <w:tcPr>
            <w:tcW w:w="6120" w:type="dxa"/>
          </w:tcPr>
          <w:p w:rsidR="002A21AE" w:rsidRDefault="002A21AE">
            <w:pPr>
              <w:pStyle w:val="TableTextBullet"/>
              <w:tabs>
                <w:tab w:val="num" w:pos="360"/>
              </w:tabs>
            </w:pPr>
            <w:r>
              <w:t>Updates and saves the data.</w:t>
            </w:r>
          </w:p>
        </w:tc>
      </w:tr>
    </w:tbl>
    <w:p w:rsidR="000A3D88" w:rsidRDefault="000A3D88" w:rsidP="000A3D88">
      <w:pPr>
        <w:pStyle w:val="Caption"/>
      </w:pPr>
      <w:bookmarkStart w:id="407" w:name="_Toc94349313"/>
      <w:bookmarkStart w:id="408" w:name="_Ref126651737"/>
      <w:r>
        <w:t xml:space="preserve">Figure </w:t>
      </w:r>
      <w:r w:rsidR="00C17F7C">
        <w:fldChar w:fldCharType="begin"/>
      </w:r>
      <w:r w:rsidR="00C17F7C">
        <w:instrText xml:space="preserve"> SEQ Figure \* ARABIC </w:instrText>
      </w:r>
      <w:r w:rsidR="00C17F7C">
        <w:fldChar w:fldCharType="separate"/>
      </w:r>
      <w:r w:rsidR="00543C20">
        <w:rPr>
          <w:noProof/>
        </w:rPr>
        <w:t>88</w:t>
      </w:r>
      <w:r w:rsidR="00C17F7C">
        <w:fldChar w:fldCharType="end"/>
      </w:r>
      <w:bookmarkEnd w:id="408"/>
      <w:r>
        <w:t>: Edit Unit Information</w:t>
      </w:r>
    </w:p>
    <w:p w:rsidR="000A3D88" w:rsidRDefault="00C366E0" w:rsidP="000A3D88">
      <w:pPr>
        <w:pStyle w:val="BodyText"/>
      </w:pPr>
      <w:r>
        <w:rPr>
          <w:noProof/>
        </w:rPr>
        <w:drawing>
          <wp:inline distT="0" distB="0" distL="0" distR="0">
            <wp:extent cx="5943600" cy="386715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943600" cy="3867150"/>
                    </a:xfrm>
                    <a:prstGeom prst="rect">
                      <a:avLst/>
                    </a:prstGeom>
                    <a:noFill/>
                    <a:ln>
                      <a:noFill/>
                    </a:ln>
                  </pic:spPr>
                </pic:pic>
              </a:graphicData>
            </a:graphic>
          </wp:inline>
        </w:drawing>
      </w:r>
    </w:p>
    <w:p w:rsidR="000A3D88" w:rsidRDefault="000A3D88" w:rsidP="000A3D88">
      <w:pPr>
        <w:pStyle w:val="Caption"/>
      </w:pPr>
      <w:bookmarkStart w:id="409" w:name="_Ref126651913"/>
      <w:r>
        <w:lastRenderedPageBreak/>
        <w:t xml:space="preserve">Figure </w:t>
      </w:r>
      <w:r w:rsidR="00C17F7C">
        <w:fldChar w:fldCharType="begin"/>
      </w:r>
      <w:r w:rsidR="00C17F7C">
        <w:instrText xml:space="preserve"> SEQ Figure \* ARABIC </w:instrText>
      </w:r>
      <w:r w:rsidR="00C17F7C">
        <w:fldChar w:fldCharType="separate"/>
      </w:r>
      <w:r w:rsidR="00543C20">
        <w:rPr>
          <w:noProof/>
        </w:rPr>
        <w:t>89</w:t>
      </w:r>
      <w:r w:rsidR="00C17F7C">
        <w:fldChar w:fldCharType="end"/>
      </w:r>
      <w:bookmarkEnd w:id="409"/>
      <w:r>
        <w:t>: Edit Unit Information Invalidate Test</w:t>
      </w:r>
    </w:p>
    <w:p w:rsidR="000A3D88" w:rsidRDefault="00C366E0" w:rsidP="000A3D88">
      <w:pPr>
        <w:pStyle w:val="BodyText"/>
      </w:pPr>
      <w:r>
        <w:rPr>
          <w:noProof/>
        </w:rPr>
        <w:drawing>
          <wp:inline distT="0" distB="0" distL="0" distR="0">
            <wp:extent cx="5943600" cy="386715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943600" cy="3867150"/>
                    </a:xfrm>
                    <a:prstGeom prst="rect">
                      <a:avLst/>
                    </a:prstGeom>
                    <a:noFill/>
                    <a:ln>
                      <a:noFill/>
                    </a:ln>
                  </pic:spPr>
                </pic:pic>
              </a:graphicData>
            </a:graphic>
          </wp:inline>
        </w:drawing>
      </w:r>
    </w:p>
    <w:p w:rsidR="002A21AE" w:rsidRDefault="002A21AE">
      <w:pPr>
        <w:pStyle w:val="Heading4"/>
      </w:pPr>
      <w:r>
        <w:t>Inactivate a Unit</w:t>
      </w:r>
      <w:bookmarkEnd w:id="407"/>
      <w:r>
        <w:fldChar w:fldCharType="begin"/>
      </w:r>
      <w:r>
        <w:instrText xml:space="preserve"> XE </w:instrText>
      </w:r>
      <w:r w:rsidR="00FA7E65">
        <w:instrText>“</w:instrText>
      </w:r>
      <w:r>
        <w:instrText>Inactivate a Unit</w:instrText>
      </w:r>
      <w:r w:rsidR="00FA7E65">
        <w:instrText>”</w:instrText>
      </w:r>
      <w:r>
        <w:instrText xml:space="preserve"> </w:instrText>
      </w:r>
      <w:r>
        <w:fldChar w:fldCharType="end"/>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tblPrEx>
          <w:tblCellMar>
            <w:top w:w="0" w:type="dxa"/>
            <w:bottom w:w="0" w:type="dxa"/>
          </w:tblCellMar>
        </w:tblPrEx>
        <w:trPr>
          <w:tblHeader/>
        </w:trPr>
        <w:tc>
          <w:tcPr>
            <w:tcW w:w="3240" w:type="dxa"/>
            <w:shd w:val="pct30" w:color="auto" w:fill="FFFFFF"/>
            <w:vAlign w:val="bottom"/>
          </w:tcPr>
          <w:p w:rsidR="002A21AE" w:rsidRDefault="002A21AE">
            <w:pPr>
              <w:pStyle w:val="TableText"/>
              <w:rPr>
                <w:b/>
              </w:rPr>
            </w:pPr>
            <w:r>
              <w:rPr>
                <w:b/>
              </w:rPr>
              <w:t>User Action</w:t>
            </w:r>
          </w:p>
        </w:tc>
        <w:tc>
          <w:tcPr>
            <w:tcW w:w="6120" w:type="dxa"/>
            <w:shd w:val="pct30" w:color="auto" w:fill="FFFFFF"/>
            <w:vAlign w:val="bottom"/>
          </w:tcPr>
          <w:p w:rsidR="002A21AE" w:rsidRDefault="002A21AE">
            <w:pPr>
              <w:pStyle w:val="TableText"/>
              <w:rPr>
                <w:b/>
              </w:rPr>
            </w:pPr>
            <w:r>
              <w:rPr>
                <w:b/>
              </w:rPr>
              <w:t>VBECS</w:t>
            </w:r>
          </w:p>
        </w:tc>
      </w:tr>
      <w:tr w:rsidR="002326F7">
        <w:tblPrEx>
          <w:tblCellMar>
            <w:top w:w="0" w:type="dxa"/>
            <w:bottom w:w="0" w:type="dxa"/>
          </w:tblCellMar>
        </w:tblPrEx>
        <w:tc>
          <w:tcPr>
            <w:tcW w:w="3240" w:type="dxa"/>
            <w:tcBorders>
              <w:top w:val="single" w:sz="4" w:space="0" w:color="auto"/>
              <w:left w:val="single" w:sz="4" w:space="0" w:color="auto"/>
              <w:bottom w:val="single" w:sz="4" w:space="0" w:color="auto"/>
              <w:right w:val="single" w:sz="4" w:space="0" w:color="auto"/>
            </w:tcBorders>
          </w:tcPr>
          <w:p w:rsidR="002326F7" w:rsidRDefault="002326F7" w:rsidP="00FA7E65">
            <w:pPr>
              <w:pStyle w:val="TableTextNumbers"/>
            </w:pPr>
            <w:r>
              <w:t xml:space="preserve">Select </w:t>
            </w:r>
            <w:r w:rsidRPr="00D64EFA">
              <w:rPr>
                <w:b/>
              </w:rPr>
              <w:t>Blood Units</w:t>
            </w:r>
            <w:r>
              <w:t xml:space="preserve"> from the main menu. </w:t>
            </w:r>
          </w:p>
          <w:p w:rsidR="002326F7" w:rsidRDefault="002326F7" w:rsidP="002326F7">
            <w:pPr>
              <w:pStyle w:val="TableTextNumbersContinued"/>
            </w:pPr>
          </w:p>
          <w:p w:rsidR="002326F7" w:rsidRDefault="002326F7" w:rsidP="002326F7">
            <w:pPr>
              <w:pStyle w:val="TableTextNumbersContinued"/>
            </w:pPr>
            <w:r>
              <w:t xml:space="preserve">Select </w:t>
            </w:r>
            <w:r w:rsidRPr="00D64EFA">
              <w:rPr>
                <w:b/>
              </w:rPr>
              <w:t>Edit Unit Information</w:t>
            </w:r>
            <w:r>
              <w:t>.</w:t>
            </w:r>
          </w:p>
        </w:tc>
        <w:tc>
          <w:tcPr>
            <w:tcW w:w="6120" w:type="dxa"/>
            <w:tcBorders>
              <w:top w:val="single" w:sz="4" w:space="0" w:color="auto"/>
              <w:left w:val="single" w:sz="4" w:space="0" w:color="auto"/>
              <w:bottom w:val="single" w:sz="4" w:space="0" w:color="auto"/>
              <w:right w:val="single" w:sz="4" w:space="0" w:color="auto"/>
            </w:tcBorders>
          </w:tcPr>
          <w:p w:rsidR="002326F7" w:rsidRDefault="002326F7" w:rsidP="00FA7E65">
            <w:pPr>
              <w:pStyle w:val="TableTextBullet"/>
            </w:pPr>
            <w:r>
              <w:t>Displays options for processing blood units.</w:t>
            </w:r>
          </w:p>
          <w:p w:rsidR="002326F7" w:rsidRDefault="002326F7" w:rsidP="00FA7E65">
            <w:pPr>
              <w:pStyle w:val="TableTextBullet"/>
            </w:pPr>
            <w:r>
              <w:t>Displays options for selecting and editing a unit.</w:t>
            </w:r>
          </w:p>
        </w:tc>
      </w:tr>
      <w:tr w:rsidR="002326F7">
        <w:tblPrEx>
          <w:tblCellMar>
            <w:top w:w="0" w:type="dxa"/>
            <w:bottom w:w="0" w:type="dxa"/>
          </w:tblCellMar>
        </w:tblPrEx>
        <w:tc>
          <w:tcPr>
            <w:tcW w:w="3240" w:type="dxa"/>
            <w:tcBorders>
              <w:top w:val="single" w:sz="4" w:space="0" w:color="auto"/>
              <w:left w:val="single" w:sz="4" w:space="0" w:color="auto"/>
              <w:bottom w:val="single" w:sz="4" w:space="0" w:color="auto"/>
              <w:right w:val="single" w:sz="4" w:space="0" w:color="auto"/>
            </w:tcBorders>
          </w:tcPr>
          <w:p w:rsidR="002326F7" w:rsidRDefault="002326F7" w:rsidP="00FA7E65">
            <w:pPr>
              <w:pStyle w:val="TableTextNumbers"/>
            </w:pPr>
            <w:r>
              <w:t>Scan or enter a unit ID and product code. May cancel and select a different unit.</w:t>
            </w:r>
          </w:p>
        </w:tc>
        <w:tc>
          <w:tcPr>
            <w:tcW w:w="6120" w:type="dxa"/>
            <w:tcBorders>
              <w:top w:val="single" w:sz="4" w:space="0" w:color="auto"/>
              <w:left w:val="single" w:sz="4" w:space="0" w:color="auto"/>
              <w:bottom w:val="single" w:sz="4" w:space="0" w:color="auto"/>
              <w:right w:val="single" w:sz="4" w:space="0" w:color="auto"/>
            </w:tcBorders>
          </w:tcPr>
          <w:p w:rsidR="002326F7" w:rsidRDefault="002326F7" w:rsidP="00FA7E65">
            <w:pPr>
              <w:pStyle w:val="TableTextBullet"/>
            </w:pPr>
            <w:r>
              <w:t>Allows the user to scan or enter a unit ID and product code or select a unit.</w:t>
            </w:r>
          </w:p>
          <w:p w:rsidR="002326F7" w:rsidRDefault="002326F7" w:rsidP="00FA7E65">
            <w:pPr>
              <w:pStyle w:val="TableTextBullet"/>
            </w:pPr>
            <w:r>
              <w:t>Displays the editable unit information based on the user‘s security level.</w:t>
            </w:r>
          </w:p>
          <w:p w:rsidR="00732AEE" w:rsidRDefault="00732AEE" w:rsidP="00732AEE">
            <w:pPr>
              <w:pStyle w:val="TableText"/>
            </w:pPr>
          </w:p>
          <w:p w:rsidR="00732AEE" w:rsidRDefault="00C366E0" w:rsidP="00732AEE">
            <w:pPr>
              <w:pStyle w:val="TableText"/>
              <w:rPr>
                <w:b/>
                <w:bCs/>
                <w:szCs w:val="18"/>
              </w:rPr>
            </w:pPr>
            <w:r>
              <w:rPr>
                <w:b/>
                <w:bCs/>
                <w:noProof/>
              </w:rPr>
              <mc:AlternateContent>
                <mc:Choice Requires="wps">
                  <w:drawing>
                    <wp:anchor distT="0" distB="0" distL="114300" distR="114300" simplePos="0" relativeHeight="251770368"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437" name="Line 108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083" o:spid="_x0000_s1026" style="position:absolute;z-index:251770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Aj&#10;yI1XFgIAAC4EAAAOAAAAAAAAAAAAAAAAAC4CAABkcnMvZTJvRG9jLnhtbFBLAQItABQABgAIAAAA&#10;IQAXTzAS2wAAAAgBAAAPAAAAAAAAAAAAAAAAAHAEAABkcnMvZG93bnJldi54bWxQSwUGAAAAAAQA&#10;BADzAAAAeAUAAAAA&#10;" strokeweight="1.5pt"/>
                  </w:pict>
                </mc:Fallback>
              </mc:AlternateContent>
            </w:r>
            <w:r w:rsidR="00732AEE">
              <w:rPr>
                <w:b/>
                <w:bCs/>
                <w:szCs w:val="18"/>
              </w:rPr>
              <w:t>NOTES</w:t>
            </w:r>
          </w:p>
          <w:p w:rsidR="00732AEE" w:rsidRDefault="00732AEE" w:rsidP="00732AEE">
            <w:pPr>
              <w:pStyle w:val="NotesText"/>
            </w:pPr>
          </w:p>
          <w:p w:rsidR="002326F7" w:rsidRPr="002326F7" w:rsidRDefault="002326F7" w:rsidP="00732AEE">
            <w:pPr>
              <w:pStyle w:val="NotesText"/>
            </w:pPr>
            <w:r>
              <w:t>VBECS does not allow selection of a unit when</w:t>
            </w:r>
            <w:r w:rsidRPr="002326F7">
              <w:t xml:space="preserve"> </w:t>
            </w:r>
            <w:r>
              <w:t>it:</w:t>
            </w:r>
          </w:p>
          <w:p w:rsidR="002326F7" w:rsidRDefault="002326F7" w:rsidP="00732AEE">
            <w:pPr>
              <w:pStyle w:val="NotesTextBullet"/>
            </w:pPr>
            <w:r w:rsidRPr="00B6138E">
              <w:rPr>
                <w:vanish/>
                <w:szCs w:val="18"/>
              </w:rPr>
              <w:t xml:space="preserve">BR_70.03 </w:t>
            </w:r>
            <w:r>
              <w:t>Is currently assigned to a patient.</w:t>
            </w:r>
          </w:p>
          <w:p w:rsidR="002326F7" w:rsidRDefault="002326F7" w:rsidP="00732AEE">
            <w:pPr>
              <w:pStyle w:val="NotesTextBullet"/>
            </w:pPr>
            <w:r w:rsidRPr="00B6138E">
              <w:rPr>
                <w:vanish/>
                <w:szCs w:val="18"/>
              </w:rPr>
              <w:t xml:space="preserve">BR_70.06 </w:t>
            </w:r>
            <w:r>
              <w:t>Has a final unit status.</w:t>
            </w:r>
          </w:p>
          <w:p w:rsidR="002326F7" w:rsidRPr="002326F7" w:rsidRDefault="002326F7" w:rsidP="00732AEE">
            <w:pPr>
              <w:pStyle w:val="NotesTextBullet"/>
            </w:pPr>
            <w:r w:rsidRPr="00B6138E">
              <w:rPr>
                <w:vanish/>
                <w:szCs w:val="18"/>
              </w:rPr>
              <w:t xml:space="preserve">BR_70.07 </w:t>
            </w:r>
            <w:r w:rsidR="00BF0467">
              <w:t>Has a previous patient assignmen</w:t>
            </w:r>
            <w:r w:rsidR="00DF36B1">
              <w:t>t record and the user is a Lead</w:t>
            </w:r>
            <w:r w:rsidR="00BF0467">
              <w:t xml:space="preserve"> </w:t>
            </w:r>
            <w:r w:rsidR="00DF36B1">
              <w:t xml:space="preserve">or </w:t>
            </w:r>
            <w:r w:rsidR="00BF0467">
              <w:t>Enhanced Technologist.</w:t>
            </w:r>
            <w:r w:rsidR="002329E3">
              <w:t xml:space="preserve"> </w:t>
            </w:r>
            <w:r w:rsidR="002329E3" w:rsidRPr="002329E3">
              <w:rPr>
                <w:vanish/>
              </w:rPr>
              <w:t>DR 3,012</w:t>
            </w:r>
          </w:p>
          <w:p w:rsidR="002326F7" w:rsidRDefault="002326F7" w:rsidP="00732AEE">
            <w:pPr>
              <w:pStyle w:val="NotesText"/>
            </w:pPr>
          </w:p>
          <w:p w:rsidR="002326F7" w:rsidRPr="002326F7" w:rsidRDefault="002326F7" w:rsidP="00732AEE">
            <w:pPr>
              <w:pStyle w:val="NotesText"/>
            </w:pPr>
            <w:r>
              <w:t>There is no override. VBECS clears the screen and allows the user to select a new unit.</w:t>
            </w:r>
          </w:p>
        </w:tc>
      </w:tr>
      <w:tr w:rsidR="002A21AE">
        <w:tblPrEx>
          <w:tblCellMar>
            <w:top w:w="0" w:type="dxa"/>
            <w:bottom w:w="0" w:type="dxa"/>
          </w:tblCellMar>
        </w:tblPrEx>
        <w:tc>
          <w:tcPr>
            <w:tcW w:w="3240" w:type="dxa"/>
            <w:tcBorders>
              <w:top w:val="single" w:sz="4" w:space="0" w:color="auto"/>
              <w:left w:val="single" w:sz="4" w:space="0" w:color="auto"/>
              <w:bottom w:val="single" w:sz="4" w:space="0" w:color="auto"/>
              <w:right w:val="single" w:sz="4" w:space="0" w:color="auto"/>
            </w:tcBorders>
          </w:tcPr>
          <w:p w:rsidR="002A21AE" w:rsidRDefault="002A21AE">
            <w:pPr>
              <w:pStyle w:val="TableTextNumbers"/>
            </w:pPr>
            <w:r>
              <w:t xml:space="preserve">Click </w:t>
            </w:r>
            <w:r>
              <w:rPr>
                <w:b/>
              </w:rPr>
              <w:t xml:space="preserve">Inactivate Unit, </w:t>
            </w:r>
            <w:r>
              <w:t>as desired.</w:t>
            </w:r>
          </w:p>
        </w:tc>
        <w:tc>
          <w:tcPr>
            <w:tcW w:w="6120" w:type="dxa"/>
            <w:tcBorders>
              <w:top w:val="single" w:sz="4" w:space="0" w:color="auto"/>
              <w:left w:val="single" w:sz="4" w:space="0" w:color="auto"/>
              <w:bottom w:val="single" w:sz="4" w:space="0" w:color="auto"/>
              <w:right w:val="single" w:sz="4" w:space="0" w:color="auto"/>
            </w:tcBorders>
          </w:tcPr>
          <w:p w:rsidR="00D64EFA" w:rsidRDefault="00D64EFA">
            <w:pPr>
              <w:pStyle w:val="TableTextBullet"/>
            </w:pPr>
            <w:r>
              <w:t>Displays fields to add or inactivate unit information and an option to inactivate a unit, based on the condition of the unit and the user’s security level.</w:t>
            </w:r>
          </w:p>
          <w:p w:rsidR="002A21AE" w:rsidRDefault="002A21AE">
            <w:pPr>
              <w:pStyle w:val="TableTextBullet"/>
            </w:pPr>
            <w:r>
              <w:t>Displays unit data.</w:t>
            </w:r>
          </w:p>
          <w:p w:rsidR="002A21AE" w:rsidRDefault="002A21AE">
            <w:pPr>
              <w:pStyle w:val="TableTextBullet"/>
            </w:pPr>
            <w:r>
              <w:t>Requires a comment to process the unit inactivation.</w:t>
            </w:r>
          </w:p>
          <w:p w:rsidR="002A21AE" w:rsidRDefault="002A21AE">
            <w:pPr>
              <w:pStyle w:val="TableText"/>
            </w:pPr>
          </w:p>
          <w:p w:rsidR="002A21AE" w:rsidRDefault="00C366E0">
            <w:pPr>
              <w:pStyle w:val="TableText"/>
              <w:rPr>
                <w:b/>
                <w:bCs/>
                <w:szCs w:val="18"/>
              </w:rPr>
            </w:pPr>
            <w:r>
              <w:rPr>
                <w:b/>
                <w:bCs/>
                <w:noProof/>
              </w:rPr>
              <mc:AlternateContent>
                <mc:Choice Requires="wps">
                  <w:drawing>
                    <wp:anchor distT="0" distB="0" distL="114300" distR="114300" simplePos="0" relativeHeight="251657728"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436" name="Line 89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892" o:spid="_x0000_s1026" style="position:absolute;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NLi5FQIAAC0EAAAOAAAAZHJzL2Uyb0RvYy54bWysU8GO2jAQvVfqP1i+QxLIUo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Pw0&#10;uLk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rsidR="002A21AE" w:rsidRDefault="002A21AE">
            <w:pPr>
              <w:pStyle w:val="NotesText"/>
            </w:pPr>
          </w:p>
          <w:p w:rsidR="002A21AE" w:rsidRDefault="002A21AE">
            <w:pPr>
              <w:pStyle w:val="NotesText"/>
            </w:pPr>
            <w:r>
              <w:rPr>
                <w:rFonts w:cs="Arial"/>
                <w:vanish/>
              </w:rPr>
              <w:t xml:space="preserve">BR_12.03 </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t xml:space="preserve"> When the Traditional Supervisor attempts to </w:t>
            </w:r>
            <w:r w:rsidR="00932948">
              <w:t>inactivate</w:t>
            </w:r>
            <w:r>
              <w:t xml:space="preserve"> a unit’s record, VBECS warns the user.</w:t>
            </w:r>
          </w:p>
          <w:p w:rsidR="002326F7" w:rsidRDefault="002326F7">
            <w:pPr>
              <w:pStyle w:val="NotesText"/>
              <w:rPr>
                <w:rFonts w:cs="Arial"/>
              </w:rPr>
            </w:pPr>
          </w:p>
          <w:p w:rsidR="003E636E" w:rsidRDefault="003E636E">
            <w:pPr>
              <w:pStyle w:val="NotesText"/>
              <w:rPr>
                <w:rFonts w:cs="Arial"/>
                <w:vanish/>
              </w:rPr>
            </w:pPr>
          </w:p>
          <w:p w:rsidR="002A21AE" w:rsidRDefault="00A74496">
            <w:pPr>
              <w:pStyle w:val="NotesText"/>
            </w:pPr>
            <w:r w:rsidRPr="00A74496">
              <w:rPr>
                <w:rFonts w:cs="Arial"/>
                <w:vanish/>
                <w:szCs w:val="18"/>
              </w:rPr>
              <w:t xml:space="preserve">BR_12.05 </w:t>
            </w:r>
            <w:r w:rsidR="00CE16C3" w:rsidRPr="00200B6D">
              <w:t>An inactiv</w:t>
            </w:r>
            <w:r w:rsidR="00234375" w:rsidRPr="00200B6D">
              <w:t>at</w:t>
            </w:r>
            <w:r w:rsidR="00CE16C3" w:rsidRPr="00200B6D">
              <w:t>e</w:t>
            </w:r>
            <w:r w:rsidR="00234375" w:rsidRPr="00200B6D">
              <w:t>d</w:t>
            </w:r>
            <w:r w:rsidRPr="00200B6D">
              <w:t xml:space="preserve"> unit is no</w:t>
            </w:r>
            <w:r w:rsidR="00CE16C3" w:rsidRPr="00200B6D">
              <w:t>t</w:t>
            </w:r>
            <w:r w:rsidRPr="00200B6D">
              <w:t xml:space="preserve"> </w:t>
            </w:r>
            <w:r>
              <w:t xml:space="preserve">accessible. The record </w:t>
            </w:r>
            <w:r w:rsidR="000A6572">
              <w:t>is available</w:t>
            </w:r>
            <w:r w:rsidR="00660511">
              <w:t xml:space="preserve"> in</w:t>
            </w:r>
            <w:r>
              <w:t xml:space="preserve"> the </w:t>
            </w:r>
            <w:r w:rsidR="00CE16C3">
              <w:t>A</w:t>
            </w:r>
            <w:r>
              <w:t xml:space="preserve">udit </w:t>
            </w:r>
            <w:r w:rsidR="00234375">
              <w:t xml:space="preserve">Trail </w:t>
            </w:r>
            <w:r w:rsidR="003E636E">
              <w:t xml:space="preserve">and Unit History </w:t>
            </w:r>
            <w:r w:rsidR="00CE16C3">
              <w:t>R</w:t>
            </w:r>
            <w:r>
              <w:t>eport</w:t>
            </w:r>
            <w:r w:rsidR="003E636E">
              <w:t>s</w:t>
            </w:r>
            <w:r>
              <w:t xml:space="preserve"> and </w:t>
            </w:r>
            <w:r w:rsidR="00660511">
              <w:t>in</w:t>
            </w:r>
            <w:r>
              <w:t xml:space="preserve"> division statistical and informational </w:t>
            </w:r>
            <w:r w:rsidR="00A10483">
              <w:t>reports. When</w:t>
            </w:r>
            <w:r w:rsidR="002A21AE">
              <w:t xml:space="preserve"> VBECS inactivates a unit, it also inactivates costs previously associated with that unit.</w:t>
            </w:r>
          </w:p>
          <w:p w:rsidR="002A21AE" w:rsidRDefault="002A21AE">
            <w:pPr>
              <w:pStyle w:val="NotesText"/>
            </w:pPr>
          </w:p>
          <w:p w:rsidR="002A21AE" w:rsidRDefault="002A21AE">
            <w:pPr>
              <w:pStyle w:val="NotesText"/>
            </w:pPr>
            <w:r>
              <w:rPr>
                <w:rFonts w:cs="Arial"/>
                <w:vanish/>
              </w:rPr>
              <w:t xml:space="preserve">BR_70.11 </w:t>
            </w:r>
            <w:r>
              <w:t xml:space="preserve">The user may </w:t>
            </w:r>
            <w:r w:rsidR="002326F7">
              <w:rPr>
                <w:rFonts w:cs="Arial"/>
                <w:szCs w:val="18"/>
              </w:rPr>
              <w:t>i</w:t>
            </w:r>
            <w:r>
              <w:rPr>
                <w:rFonts w:cs="Arial"/>
                <w:szCs w:val="18"/>
              </w:rPr>
              <w:t>nactivate the</w:t>
            </w:r>
            <w:r>
              <w:t xml:space="preserve"> unit with prior but no current patient associations. VBECS requires a comment to explain the inactivation. </w:t>
            </w:r>
          </w:p>
          <w:p w:rsidR="002326F7" w:rsidRDefault="002326F7">
            <w:pPr>
              <w:pStyle w:val="NotesText"/>
            </w:pPr>
          </w:p>
          <w:p w:rsidR="002326F7" w:rsidRDefault="002326F7" w:rsidP="002326F7">
            <w:pPr>
              <w:pStyle w:val="NotesText"/>
            </w:pPr>
            <w:r>
              <w:t>Unit inactivation appears on the Audit Trail Report.</w:t>
            </w:r>
          </w:p>
        </w:tc>
      </w:tr>
      <w:tr w:rsidR="002A21AE">
        <w:tblPrEx>
          <w:tblCellMar>
            <w:top w:w="0" w:type="dxa"/>
            <w:bottom w:w="0" w:type="dxa"/>
          </w:tblCellMar>
        </w:tblPrEx>
        <w:tc>
          <w:tcPr>
            <w:tcW w:w="3240" w:type="dxa"/>
            <w:tcBorders>
              <w:top w:val="single" w:sz="4" w:space="0" w:color="auto"/>
              <w:left w:val="single" w:sz="4" w:space="0" w:color="auto"/>
              <w:bottom w:val="single" w:sz="4" w:space="0" w:color="auto"/>
              <w:right w:val="single" w:sz="4" w:space="0" w:color="auto"/>
            </w:tcBorders>
          </w:tcPr>
          <w:p w:rsidR="002A21AE" w:rsidRDefault="002A21AE">
            <w:pPr>
              <w:pStyle w:val="TableTextNumbers"/>
            </w:pPr>
            <w:r>
              <w:lastRenderedPageBreak/>
              <w:t>Enter a comment.</w:t>
            </w:r>
          </w:p>
          <w:p w:rsidR="002A21AE" w:rsidRDefault="002A21AE">
            <w:pPr>
              <w:pStyle w:val="TableTextNumbersContinued"/>
            </w:pPr>
          </w:p>
          <w:p w:rsidR="002A21AE" w:rsidRDefault="002A21AE">
            <w:pPr>
              <w:pStyle w:val="TableTextNumbersContinued"/>
            </w:pPr>
            <w:r>
              <w:t xml:space="preserve">Click </w:t>
            </w:r>
            <w:r>
              <w:rPr>
                <w:b/>
              </w:rPr>
              <w:t>OK</w:t>
            </w:r>
            <w:r>
              <w:t xml:space="preserve"> to save. </w:t>
            </w:r>
            <w:r w:rsidR="00F41673">
              <w:rPr>
                <w:vanish/>
                <w:color w:val="FFFFFF"/>
                <w:szCs w:val="18"/>
              </w:rPr>
              <w:fldChar w:fldCharType="begin"/>
            </w:r>
            <w:r w:rsidR="00F41673">
              <w:rPr>
                <w:vanish/>
                <w:color w:val="FFFFFF"/>
                <w:szCs w:val="18"/>
              </w:rPr>
              <w:instrText xml:space="preserve"> LISTNUM \l 1 \s 0 </w:instrText>
            </w:r>
            <w:r w:rsidR="00F41673">
              <w:rPr>
                <w:vanish/>
                <w:color w:val="FFFFFF"/>
                <w:szCs w:val="18"/>
              </w:rPr>
              <w:fldChar w:fldCharType="end">
                <w:numberingChange w:id="410" w:author="Blalock, David (SAIC)" w:date="2011-05-25T13:16:00Z" w:original="0."/>
              </w:fldChar>
            </w:r>
          </w:p>
        </w:tc>
        <w:tc>
          <w:tcPr>
            <w:tcW w:w="6120" w:type="dxa"/>
            <w:tcBorders>
              <w:top w:val="single" w:sz="4" w:space="0" w:color="auto"/>
              <w:left w:val="single" w:sz="4" w:space="0" w:color="auto"/>
              <w:bottom w:val="single" w:sz="4" w:space="0" w:color="auto"/>
              <w:right w:val="single" w:sz="4" w:space="0" w:color="auto"/>
            </w:tcBorders>
          </w:tcPr>
          <w:p w:rsidR="002A21AE" w:rsidRDefault="002A21AE">
            <w:pPr>
              <w:pStyle w:val="TableTextBullet"/>
            </w:pPr>
            <w:r>
              <w:t>Marks the selected unit record “inactive.”</w:t>
            </w:r>
          </w:p>
          <w:p w:rsidR="002A21AE" w:rsidRPr="00AE73C3" w:rsidRDefault="002A21AE" w:rsidP="00AE73C3">
            <w:pPr>
              <w:pStyle w:val="TableTextBullet"/>
            </w:pPr>
            <w:r>
              <w:t>Saves the record.</w:t>
            </w:r>
            <w:r w:rsidR="004840A0">
              <w:t xml:space="preserve"> </w:t>
            </w:r>
          </w:p>
        </w:tc>
      </w:tr>
    </w:tbl>
    <w:p w:rsidR="002A21AE" w:rsidRDefault="002A21AE">
      <w:pPr>
        <w:pStyle w:val="Heading3"/>
      </w:pPr>
      <w:bookmarkStart w:id="411" w:name="_Toc436396732"/>
      <w:r>
        <w:t>Edit Financial Data</w:t>
      </w:r>
      <w:bookmarkEnd w:id="411"/>
      <w:r w:rsidRPr="007716F7">
        <w:rPr>
          <w:vanish/>
        </w:rPr>
        <w:fldChar w:fldCharType="begin"/>
      </w:r>
      <w:r w:rsidRPr="007716F7">
        <w:rPr>
          <w:vanish/>
        </w:rPr>
        <w:instrText xml:space="preserve"> XE </w:instrText>
      </w:r>
      <w:r w:rsidR="00FA7E65" w:rsidRPr="007716F7">
        <w:rPr>
          <w:vanish/>
        </w:rPr>
        <w:instrText>“</w:instrText>
      </w:r>
      <w:r w:rsidRPr="007716F7">
        <w:rPr>
          <w:vanish/>
        </w:rPr>
        <w:instrText>Edit Financial Data</w:instrText>
      </w:r>
      <w:r w:rsidR="00FA7E65" w:rsidRPr="007716F7">
        <w:rPr>
          <w:vanish/>
        </w:rPr>
        <w:instrText>”</w:instrText>
      </w:r>
      <w:r w:rsidRPr="007716F7">
        <w:rPr>
          <w:vanish/>
        </w:rPr>
        <w:instrText xml:space="preserve"> </w:instrText>
      </w:r>
      <w:r w:rsidRPr="007716F7">
        <w:rPr>
          <w:vanish/>
        </w:rPr>
        <w:fldChar w:fldCharType="end"/>
      </w:r>
      <w:r w:rsidRPr="007716F7">
        <w:rPr>
          <w:vanish/>
        </w:rPr>
        <w:t xml:space="preserve"> UC_14</w:t>
      </w:r>
    </w:p>
    <w:p w:rsidR="002A21AE" w:rsidRDefault="002A21AE" w:rsidP="00FA7E65">
      <w:pPr>
        <w:pStyle w:val="BodyText"/>
      </w:pPr>
      <w:r>
        <w:t>The user enters and/or edits charges associated with a unit after it is logged into inventory.</w:t>
      </w:r>
    </w:p>
    <w:p w:rsidR="002A21AE" w:rsidRDefault="002A21AE">
      <w:pPr>
        <w:pStyle w:val="Heading4"/>
      </w:pPr>
      <w:r>
        <w:t>Assumptions</w:t>
      </w:r>
      <w:r>
        <w:rPr>
          <w:b w:val="0"/>
        </w:rPr>
        <w:t xml:space="preserve"> </w:t>
      </w:r>
    </w:p>
    <w:p w:rsidR="002A21AE" w:rsidRDefault="002A21AE">
      <w:pPr>
        <w:pStyle w:val="ListBullet"/>
      </w:pPr>
      <w:r>
        <w:t>The user is logged into the division containing the unit to be edited.</w:t>
      </w:r>
    </w:p>
    <w:p w:rsidR="002A21AE" w:rsidRDefault="002A21AE">
      <w:pPr>
        <w:pStyle w:val="Heading4"/>
      </w:pPr>
      <w:r>
        <w:t>Outcome</w:t>
      </w:r>
    </w:p>
    <w:p w:rsidR="002A21AE" w:rsidRDefault="002A21AE">
      <w:pPr>
        <w:pStyle w:val="ListBullet"/>
      </w:pPr>
      <w:r>
        <w:t>Unit billing information was changed.</w:t>
      </w:r>
    </w:p>
    <w:p w:rsidR="002A21AE" w:rsidRDefault="002A21AE">
      <w:pPr>
        <w:pStyle w:val="Heading4"/>
        <w:rPr>
          <w:b w:val="0"/>
        </w:rPr>
      </w:pPr>
      <w:r>
        <w:t>Limitations and Restrictions</w:t>
      </w:r>
      <w:r>
        <w:rPr>
          <w:b w:val="0"/>
        </w:rPr>
        <w:t xml:space="preserve"> </w:t>
      </w:r>
    </w:p>
    <w:p w:rsidR="002A21AE" w:rsidRDefault="00D4567F">
      <w:pPr>
        <w:pStyle w:val="ListBullet"/>
      </w:pPr>
      <w:r>
        <w:t>When a Technologist enters a unit ID and product code for a unit that is not in final status, VBECS does not enable the Special Test Cost field. An Enhanced Technologist or higher access can change the Special Test Cost field in the Edit Financial Data option.</w:t>
      </w:r>
      <w:r w:rsidR="00F8698E">
        <w:t xml:space="preserve"> </w:t>
      </w:r>
      <w:r w:rsidR="00F8698E" w:rsidRPr="00F8698E">
        <w:rPr>
          <w:vanish/>
        </w:rPr>
        <w:t>DR 5012</w:t>
      </w:r>
    </w:p>
    <w:p w:rsidR="002A21AE" w:rsidRDefault="002A21AE">
      <w:pPr>
        <w:pStyle w:val="Heading4"/>
      </w:pPr>
      <w:r>
        <w:t xml:space="preserve">Additional Information </w:t>
      </w:r>
    </w:p>
    <w:p w:rsidR="002A21AE" w:rsidRDefault="002A21AE">
      <w:pPr>
        <w:pStyle w:val="ListBullet"/>
      </w:pPr>
      <w:r>
        <w:t>None</w:t>
      </w:r>
    </w:p>
    <w:p w:rsidR="002A21AE" w:rsidRDefault="002A21AE">
      <w:pPr>
        <w:pStyle w:val="Heading4"/>
        <w:rPr>
          <w:b w:val="0"/>
        </w:rPr>
      </w:pPr>
      <w:r>
        <w:t>User Roles with Access to This Option</w:t>
      </w:r>
      <w:r>
        <w:rPr>
          <w:b w:val="0"/>
        </w:rPr>
        <w:t xml:space="preserve"> </w:t>
      </w:r>
    </w:p>
    <w:p w:rsidR="00E01A40" w:rsidRDefault="00E01A40" w:rsidP="00E01A40">
      <w:pPr>
        <w:pStyle w:val="Roles"/>
        <w:rPr>
          <w:snapToGrid w:val="0"/>
        </w:rPr>
      </w:pPr>
      <w:r>
        <w:t>All users</w:t>
      </w:r>
      <w:r>
        <w:rPr>
          <w:snapToGrid w:val="0"/>
        </w:rPr>
        <w:t xml:space="preserve"> </w:t>
      </w:r>
    </w:p>
    <w:p w:rsidR="002A21AE" w:rsidRDefault="00F8698E">
      <w:pPr>
        <w:pStyle w:val="Heading4"/>
      </w:pPr>
      <w:r>
        <w:br w:type="page"/>
      </w:r>
      <w:r w:rsidR="002A21AE">
        <w:lastRenderedPageBreak/>
        <w:t>Edit Financial Data</w:t>
      </w:r>
    </w:p>
    <w:p w:rsidR="002A21AE" w:rsidRDefault="002A21AE" w:rsidP="00FA7E65">
      <w:pPr>
        <w:pStyle w:val="BodyText"/>
      </w:pPr>
      <w:r>
        <w:t xml:space="preserve">The user adds and/or edits a unit charge. The user confirms the unit selection, enters the dollar amount of the charge, and reviews and accepts the charge entered. </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tblPrEx>
          <w:tblCellMar>
            <w:top w:w="0" w:type="dxa"/>
            <w:bottom w:w="0" w:type="dxa"/>
          </w:tblCellMar>
        </w:tblPrEx>
        <w:trPr>
          <w:cantSplit/>
          <w:tblHeader/>
        </w:trPr>
        <w:tc>
          <w:tcPr>
            <w:tcW w:w="3240" w:type="dxa"/>
            <w:shd w:val="pct30" w:color="auto" w:fill="FFFFFF"/>
            <w:vAlign w:val="bottom"/>
          </w:tcPr>
          <w:p w:rsidR="002A21AE" w:rsidRDefault="002A21AE">
            <w:pPr>
              <w:pStyle w:val="TableText"/>
              <w:rPr>
                <w:b/>
              </w:rPr>
            </w:pPr>
            <w:r>
              <w:rPr>
                <w:b/>
              </w:rPr>
              <w:t>User Action</w:t>
            </w:r>
          </w:p>
        </w:tc>
        <w:tc>
          <w:tcPr>
            <w:tcW w:w="6120" w:type="dxa"/>
            <w:shd w:val="pct30" w:color="auto" w:fill="FFFFFF"/>
            <w:vAlign w:val="bottom"/>
          </w:tcPr>
          <w:p w:rsidR="002A21AE" w:rsidRDefault="002A21AE">
            <w:pPr>
              <w:pStyle w:val="TableText"/>
              <w:rPr>
                <w:b/>
              </w:rPr>
            </w:pPr>
            <w:r>
              <w:rPr>
                <w:b/>
              </w:rPr>
              <w:t>VBECS</w:t>
            </w:r>
          </w:p>
        </w:tc>
      </w:tr>
      <w:tr w:rsidR="002A21AE">
        <w:tblPrEx>
          <w:tblCellMar>
            <w:top w:w="0" w:type="dxa"/>
            <w:bottom w:w="0" w:type="dxa"/>
          </w:tblCellMar>
        </w:tblPrEx>
        <w:tc>
          <w:tcPr>
            <w:tcW w:w="3240" w:type="dxa"/>
          </w:tcPr>
          <w:p w:rsidR="002A21AE" w:rsidRDefault="002A21AE">
            <w:pPr>
              <w:pStyle w:val="TableTextNumbers"/>
            </w:pPr>
            <w:r>
              <w:t xml:space="preserve">Select </w:t>
            </w:r>
            <w:r>
              <w:rPr>
                <w:b/>
              </w:rPr>
              <w:t>Blood Units</w:t>
            </w:r>
            <w:r>
              <w:t xml:space="preserve"> from the main menu. </w:t>
            </w:r>
          </w:p>
          <w:p w:rsidR="002A21AE" w:rsidRDefault="002A21AE">
            <w:pPr>
              <w:pStyle w:val="TableTextNumbersContinued"/>
            </w:pPr>
          </w:p>
          <w:p w:rsidR="002A21AE" w:rsidRDefault="002A21AE">
            <w:pPr>
              <w:pStyle w:val="TableTextNumbersContinued"/>
            </w:pPr>
            <w:r>
              <w:t xml:space="preserve">Select </w:t>
            </w:r>
            <w:r>
              <w:rPr>
                <w:b/>
                <w:bCs/>
              </w:rPr>
              <w:t>Edit Financial Data</w:t>
            </w:r>
            <w:r>
              <w:t>.</w:t>
            </w:r>
          </w:p>
        </w:tc>
        <w:tc>
          <w:tcPr>
            <w:tcW w:w="6120" w:type="dxa"/>
          </w:tcPr>
          <w:p w:rsidR="002A21AE" w:rsidRDefault="002A21AE">
            <w:pPr>
              <w:pStyle w:val="TableTextBullet"/>
            </w:pPr>
            <w:r>
              <w:t>Displays options for processing blood units.</w:t>
            </w:r>
          </w:p>
          <w:p w:rsidR="002A21AE" w:rsidRDefault="002A21AE">
            <w:pPr>
              <w:pStyle w:val="TableTextBullet"/>
            </w:pPr>
            <w:r>
              <w:t>Displays fields for selecting a unit and editing its financial data.</w:t>
            </w:r>
          </w:p>
        </w:tc>
      </w:tr>
      <w:tr w:rsidR="002A21AE">
        <w:tblPrEx>
          <w:tblCellMar>
            <w:top w:w="0" w:type="dxa"/>
            <w:bottom w:w="0" w:type="dxa"/>
          </w:tblCellMar>
        </w:tblPrEx>
        <w:trPr>
          <w:tblHeader/>
        </w:trPr>
        <w:tc>
          <w:tcPr>
            <w:tcW w:w="3240" w:type="dxa"/>
          </w:tcPr>
          <w:p w:rsidR="002A21AE" w:rsidRDefault="002A21AE">
            <w:pPr>
              <w:pStyle w:val="TableTextNumbers"/>
            </w:pPr>
            <w:r>
              <w:t xml:space="preserve">Scan or enter a unit ID or product code, or click the </w:t>
            </w:r>
            <w:r w:rsidR="00A6373D">
              <w:rPr>
                <w:b/>
              </w:rPr>
              <w:t>find</w:t>
            </w:r>
            <w:r>
              <w:rPr>
                <w:b/>
              </w:rPr>
              <w:t xml:space="preserve"> </w:t>
            </w:r>
            <w:r w:rsidRPr="00D1100E">
              <w:t>button</w:t>
            </w:r>
            <w:r>
              <w:t xml:space="preserve"> to select a unit from the drop-down list.</w:t>
            </w:r>
          </w:p>
        </w:tc>
        <w:tc>
          <w:tcPr>
            <w:tcW w:w="6120" w:type="dxa"/>
          </w:tcPr>
          <w:p w:rsidR="002A21AE" w:rsidRDefault="002A21AE">
            <w:pPr>
              <w:pStyle w:val="TableTextBullet"/>
            </w:pPr>
            <w:r>
              <w:t>Displays unit data.</w:t>
            </w:r>
          </w:p>
        </w:tc>
      </w:tr>
      <w:tr w:rsidR="002A21AE">
        <w:tblPrEx>
          <w:tblCellMar>
            <w:top w:w="0" w:type="dxa"/>
            <w:bottom w:w="0" w:type="dxa"/>
          </w:tblCellMar>
        </w:tblPrEx>
        <w:tc>
          <w:tcPr>
            <w:tcW w:w="3240" w:type="dxa"/>
          </w:tcPr>
          <w:p w:rsidR="002A21AE" w:rsidRDefault="002A21AE">
            <w:pPr>
              <w:pStyle w:val="TableTextNumbers"/>
            </w:pPr>
            <w:r>
              <w:t>Edit the Base Cost, Special Test Cost, and/or Return Credit fields</w:t>
            </w:r>
            <w:r w:rsidR="009A7383">
              <w:t xml:space="preserve"> (</w:t>
            </w:r>
            <w:r w:rsidR="009A7383">
              <w:fldChar w:fldCharType="begin"/>
            </w:r>
            <w:r w:rsidR="009A7383">
              <w:instrText xml:space="preserve"> REF _Ref126652778 \h </w:instrText>
            </w:r>
            <w:r w:rsidR="009A7383">
              <w:fldChar w:fldCharType="separate"/>
            </w:r>
            <w:r w:rsidR="00FE23D2">
              <w:t xml:space="preserve">Figure </w:t>
            </w:r>
            <w:r w:rsidR="00FE23D2">
              <w:rPr>
                <w:noProof/>
              </w:rPr>
              <w:t>90</w:t>
            </w:r>
            <w:r w:rsidR="009A7383">
              <w:fldChar w:fldCharType="end"/>
            </w:r>
            <w:r w:rsidR="009A7383">
              <w:t>)</w:t>
            </w:r>
            <w:r>
              <w:t>.</w:t>
            </w:r>
          </w:p>
        </w:tc>
        <w:tc>
          <w:tcPr>
            <w:tcW w:w="6120" w:type="dxa"/>
          </w:tcPr>
          <w:p w:rsidR="002A21AE" w:rsidRDefault="002A21AE">
            <w:pPr>
              <w:pStyle w:val="TableTextBullet"/>
            </w:pPr>
            <w:r>
              <w:t>Allows the user to edit the fields in the Financial Information area.</w:t>
            </w:r>
          </w:p>
          <w:p w:rsidR="002A21AE" w:rsidRDefault="002A21AE">
            <w:pPr>
              <w:pStyle w:val="TableTextBullet"/>
            </w:pPr>
            <w:r>
              <w:t>Displays the edited data.</w:t>
            </w:r>
          </w:p>
          <w:p w:rsidR="002A21AE" w:rsidRDefault="002A21AE">
            <w:pPr>
              <w:pStyle w:val="TableText"/>
            </w:pPr>
          </w:p>
          <w:p w:rsidR="002A21AE" w:rsidRDefault="00C366E0">
            <w:pPr>
              <w:pStyle w:val="TableText"/>
              <w:rPr>
                <w:b/>
                <w:bCs/>
                <w:szCs w:val="18"/>
              </w:rPr>
            </w:pPr>
            <w:r>
              <w:rPr>
                <w:b/>
                <w:bCs/>
                <w:noProof/>
              </w:rPr>
              <mc:AlternateContent>
                <mc:Choice Requires="wps">
                  <w:drawing>
                    <wp:anchor distT="0" distB="0" distL="114300" distR="114300" simplePos="0" relativeHeight="251510272"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435" name="Line 18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86" o:spid="_x0000_s1026" style="position:absolute;z-index:25151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Ds6&#10;Ius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rsidR="002A21AE" w:rsidRDefault="002A21AE">
            <w:pPr>
              <w:pStyle w:val="NotesText"/>
            </w:pPr>
          </w:p>
          <w:p w:rsidR="002A21AE" w:rsidRDefault="002A21AE">
            <w:pPr>
              <w:pStyle w:val="NotesText"/>
            </w:pPr>
            <w:r w:rsidRPr="00EC7489">
              <w:rPr>
                <w:rFonts w:ascii="Wingdings 3" w:hAnsi="Wingdings 3" w:cs="Wingdings"/>
              </w:rPr>
              <w:t></w:t>
            </w:r>
            <w:r w:rsidRPr="00EC7489">
              <w:rPr>
                <w:rFonts w:ascii="Wingdings 3" w:hAnsi="Wingdings 3" w:cs="Wingdings"/>
              </w:rPr>
              <w:t></w:t>
            </w:r>
            <w:r>
              <w:t xml:space="preserve"> The Enhanced Technologist may edit existing amounts.</w:t>
            </w:r>
          </w:p>
          <w:p w:rsidR="002A21AE" w:rsidRDefault="002A21AE">
            <w:pPr>
              <w:pStyle w:val="NotesText"/>
            </w:pPr>
          </w:p>
          <w:p w:rsidR="002A21AE" w:rsidRDefault="002A21AE">
            <w:pPr>
              <w:pStyle w:val="NotesText"/>
            </w:pPr>
            <w:r>
              <w:rPr>
                <w:rFonts w:cs="Arial"/>
                <w:vanish/>
              </w:rPr>
              <w:t xml:space="preserve">BR_1.46 </w:t>
            </w:r>
            <w:r>
              <w:t xml:space="preserve">VBECS allows the user to enter a single special typing cost (the sum of charges from $1.00 to $999.00, other than the base unit cost, added to a unit by the shipper) to associate with a unit. </w:t>
            </w:r>
          </w:p>
          <w:p w:rsidR="002A21AE" w:rsidRDefault="002A21AE">
            <w:pPr>
              <w:pStyle w:val="NotesText"/>
            </w:pPr>
          </w:p>
          <w:p w:rsidR="002A21AE" w:rsidRDefault="002A21AE">
            <w:pPr>
              <w:pStyle w:val="NotesText"/>
            </w:pPr>
            <w:r>
              <w:t>When no special typing costs are entered through Incoming Shipment, a user may enter them in this option until the unit is in a final status.</w:t>
            </w:r>
          </w:p>
          <w:p w:rsidR="002A21AE" w:rsidRDefault="002A21AE">
            <w:pPr>
              <w:pStyle w:val="NotesText"/>
            </w:pPr>
          </w:p>
          <w:p w:rsidR="002A21AE" w:rsidRDefault="002A21AE">
            <w:pPr>
              <w:pStyle w:val="NotesText"/>
            </w:pPr>
            <w:r>
              <w:rPr>
                <w:rFonts w:cs="Arial"/>
                <w:vanish/>
              </w:rPr>
              <w:t xml:space="preserve">BR_14.02 </w:t>
            </w:r>
            <w:r w:rsidRPr="00EC7489">
              <w:rPr>
                <w:rFonts w:ascii="Wingdings 3" w:hAnsi="Wingdings 3" w:cs="Wingdings"/>
              </w:rPr>
              <w:t></w:t>
            </w:r>
            <w:r w:rsidRPr="00EC7489">
              <w:rPr>
                <w:rFonts w:ascii="Wingdings 3" w:hAnsi="Wingdings 3" w:cs="Wingdings"/>
              </w:rPr>
              <w:t></w:t>
            </w:r>
            <w:r>
              <w:t xml:space="preserve"> The Enhanced Technologist may edit a previously entered unit cost (unit base cost, return credit or special testing cost).</w:t>
            </w:r>
          </w:p>
          <w:p w:rsidR="002A21AE" w:rsidRDefault="002A21AE">
            <w:pPr>
              <w:pStyle w:val="NotesText"/>
            </w:pPr>
          </w:p>
          <w:p w:rsidR="002A21AE" w:rsidRDefault="002A21AE">
            <w:pPr>
              <w:pStyle w:val="NotesText"/>
            </w:pPr>
            <w:r>
              <w:rPr>
                <w:rFonts w:cs="Arial"/>
                <w:vanish/>
              </w:rPr>
              <w:t xml:space="preserve">BR_14.01 </w:t>
            </w:r>
            <w:r>
              <w:t>VBECS displays a return credit in U.S. currency (defined by the return credit percentage multiplied by the base unit cost for the blood product type in Blood Products). A user may enter a return credit amount only when VBECS assigned the return credit percentage through Outgoing Shipment or Discard or Quarantine. Otherwise, VBECS disables the Return Credit field.</w:t>
            </w:r>
          </w:p>
        </w:tc>
      </w:tr>
      <w:tr w:rsidR="002A21AE">
        <w:tblPrEx>
          <w:tblCellMar>
            <w:top w:w="0" w:type="dxa"/>
            <w:bottom w:w="0" w:type="dxa"/>
          </w:tblCellMar>
        </w:tblPrEx>
        <w:tc>
          <w:tcPr>
            <w:tcW w:w="3240" w:type="dxa"/>
          </w:tcPr>
          <w:p w:rsidR="002A21AE" w:rsidRDefault="002A21AE">
            <w:pPr>
              <w:pStyle w:val="TableTextNumbers"/>
            </w:pPr>
            <w:r>
              <w:t xml:space="preserve">Review the data, click </w:t>
            </w:r>
            <w:r>
              <w:rPr>
                <w:b/>
              </w:rPr>
              <w:t xml:space="preserve">OK </w:t>
            </w:r>
            <w:r>
              <w:t xml:space="preserve">to save, and click </w:t>
            </w:r>
            <w:r>
              <w:rPr>
                <w:b/>
              </w:rPr>
              <w:t>OK</w:t>
            </w:r>
            <w:r>
              <w:t xml:space="preserve"> again to confirm the save.</w:t>
            </w:r>
          </w:p>
        </w:tc>
        <w:tc>
          <w:tcPr>
            <w:tcW w:w="6120" w:type="dxa"/>
          </w:tcPr>
          <w:p w:rsidR="002A21AE" w:rsidRDefault="002A21AE">
            <w:pPr>
              <w:pStyle w:val="TableTextBullet"/>
            </w:pPr>
            <w:r>
              <w:t>Requests confirmation to update the database.</w:t>
            </w:r>
          </w:p>
          <w:p w:rsidR="002A21AE" w:rsidRDefault="002A21AE">
            <w:pPr>
              <w:pStyle w:val="TableTextBullet"/>
            </w:pPr>
            <w:r>
              <w:t>Saves and updates the unit record.</w:t>
            </w:r>
          </w:p>
        </w:tc>
      </w:tr>
      <w:tr w:rsidR="002A21AE">
        <w:tblPrEx>
          <w:tblCellMar>
            <w:top w:w="0" w:type="dxa"/>
            <w:bottom w:w="0" w:type="dxa"/>
          </w:tblCellMar>
        </w:tblPrEx>
        <w:tc>
          <w:tcPr>
            <w:tcW w:w="3240" w:type="dxa"/>
          </w:tcPr>
          <w:p w:rsidR="002A21AE" w:rsidRDefault="002A21AE">
            <w:pPr>
              <w:pStyle w:val="TableTextNumbers"/>
            </w:pPr>
            <w:r>
              <w:t>Repeat Steps 2–4, as needed, to update additional unit financial data.</w:t>
            </w:r>
          </w:p>
        </w:tc>
        <w:tc>
          <w:tcPr>
            <w:tcW w:w="6120" w:type="dxa"/>
          </w:tcPr>
          <w:p w:rsidR="002A21AE" w:rsidRDefault="002A21AE">
            <w:pPr>
              <w:pStyle w:val="TableText"/>
            </w:pPr>
          </w:p>
        </w:tc>
      </w:tr>
      <w:tr w:rsidR="002A21AE">
        <w:tblPrEx>
          <w:tblCellMar>
            <w:top w:w="0" w:type="dxa"/>
            <w:bottom w:w="0" w:type="dxa"/>
          </w:tblCellMar>
        </w:tblPrEx>
        <w:tc>
          <w:tcPr>
            <w:tcW w:w="3240" w:type="dxa"/>
          </w:tcPr>
          <w:p w:rsidR="002A21AE" w:rsidRDefault="002A21AE">
            <w:pPr>
              <w:pStyle w:val="TableTextNumbers"/>
            </w:pPr>
            <w:r>
              <w:t xml:space="preserve">Click </w:t>
            </w:r>
            <w:r>
              <w:rPr>
                <w:b/>
              </w:rPr>
              <w:t>Cancel</w:t>
            </w:r>
            <w:r>
              <w:t xml:space="preserve"> to exit. </w:t>
            </w:r>
            <w:r>
              <w:rPr>
                <w:vanish/>
                <w:color w:val="FFFFFF"/>
                <w:szCs w:val="18"/>
              </w:rPr>
              <w:fldChar w:fldCharType="begin"/>
            </w:r>
            <w:r>
              <w:rPr>
                <w:vanish/>
                <w:color w:val="FFFFFF"/>
                <w:szCs w:val="18"/>
              </w:rPr>
              <w:instrText xml:space="preserve"> LISTNUM \l 1 \s 0 </w:instrText>
            </w:r>
            <w:r>
              <w:rPr>
                <w:vanish/>
                <w:color w:val="FFFFFF"/>
                <w:szCs w:val="18"/>
              </w:rPr>
              <w:fldChar w:fldCharType="end">
                <w:numberingChange w:id="412" w:author="Blalock, David (SAIC)" w:date="2011-05-25T13:16:00Z" w:original="0."/>
              </w:fldChar>
            </w:r>
          </w:p>
        </w:tc>
        <w:tc>
          <w:tcPr>
            <w:tcW w:w="6120" w:type="dxa"/>
          </w:tcPr>
          <w:p w:rsidR="002A21AE" w:rsidRDefault="002A21AE">
            <w:pPr>
              <w:pStyle w:val="TableText"/>
            </w:pPr>
          </w:p>
        </w:tc>
      </w:tr>
    </w:tbl>
    <w:p w:rsidR="009A7383" w:rsidRDefault="009A7383" w:rsidP="009A7383">
      <w:pPr>
        <w:pStyle w:val="Caption"/>
      </w:pPr>
      <w:bookmarkStart w:id="413" w:name="_Toc63680364"/>
      <w:bookmarkStart w:id="414" w:name="_Ref126652778"/>
      <w:r>
        <w:lastRenderedPageBreak/>
        <w:t xml:space="preserve">Figure </w:t>
      </w:r>
      <w:r w:rsidR="00C17F7C">
        <w:fldChar w:fldCharType="begin"/>
      </w:r>
      <w:r w:rsidR="00C17F7C">
        <w:instrText xml:space="preserve"> SEQ Figure \* ARABIC </w:instrText>
      </w:r>
      <w:r w:rsidR="00C17F7C">
        <w:fldChar w:fldCharType="separate"/>
      </w:r>
      <w:r w:rsidR="00543C20">
        <w:rPr>
          <w:noProof/>
        </w:rPr>
        <w:t>90</w:t>
      </w:r>
      <w:r w:rsidR="00C17F7C">
        <w:fldChar w:fldCharType="end"/>
      </w:r>
      <w:bookmarkEnd w:id="414"/>
      <w:r>
        <w:t>: Edit Unit Financial Data</w:t>
      </w:r>
    </w:p>
    <w:p w:rsidR="009A7383" w:rsidRDefault="00C366E0" w:rsidP="009A7383">
      <w:pPr>
        <w:pStyle w:val="BodyText"/>
      </w:pPr>
      <w:r>
        <w:rPr>
          <w:noProof/>
        </w:rPr>
        <w:drawing>
          <wp:inline distT="0" distB="0" distL="0" distR="0">
            <wp:extent cx="5524500" cy="3876675"/>
            <wp:effectExtent l="0" t="0" r="0" b="952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524500" cy="3876675"/>
                    </a:xfrm>
                    <a:prstGeom prst="rect">
                      <a:avLst/>
                    </a:prstGeom>
                    <a:noFill/>
                    <a:ln>
                      <a:noFill/>
                    </a:ln>
                  </pic:spPr>
                </pic:pic>
              </a:graphicData>
            </a:graphic>
          </wp:inline>
        </w:drawing>
      </w:r>
    </w:p>
    <w:p w:rsidR="002A21AE" w:rsidRDefault="002A21AE">
      <w:pPr>
        <w:pStyle w:val="Heading3"/>
      </w:pPr>
      <w:bookmarkStart w:id="415" w:name="_Toc436396733"/>
      <w:r>
        <w:t>Free Directed Unit For Crossover</w:t>
      </w:r>
      <w:bookmarkEnd w:id="415"/>
      <w:r w:rsidRPr="007716F7">
        <w:rPr>
          <w:vanish/>
        </w:rPr>
        <w:fldChar w:fldCharType="begin"/>
      </w:r>
      <w:r w:rsidRPr="007716F7">
        <w:rPr>
          <w:vanish/>
        </w:rPr>
        <w:instrText xml:space="preserve"> XE </w:instrText>
      </w:r>
      <w:r w:rsidR="00FA7E65" w:rsidRPr="007716F7">
        <w:rPr>
          <w:vanish/>
        </w:rPr>
        <w:instrText>“</w:instrText>
      </w:r>
      <w:r w:rsidRPr="007716F7">
        <w:rPr>
          <w:vanish/>
        </w:rPr>
        <w:instrText>Free Directed Unit For Crossover</w:instrText>
      </w:r>
      <w:r w:rsidR="00FA7E65" w:rsidRPr="007716F7">
        <w:rPr>
          <w:vanish/>
        </w:rPr>
        <w:instrText>”</w:instrText>
      </w:r>
      <w:r w:rsidRPr="007716F7">
        <w:rPr>
          <w:vanish/>
        </w:rPr>
        <w:instrText xml:space="preserve"> </w:instrText>
      </w:r>
      <w:r w:rsidRPr="007716F7">
        <w:rPr>
          <w:vanish/>
        </w:rPr>
        <w:fldChar w:fldCharType="end"/>
      </w:r>
      <w:r w:rsidRPr="007716F7">
        <w:rPr>
          <w:vanish/>
        </w:rPr>
        <w:t xml:space="preserve"> UC_71</w:t>
      </w:r>
    </w:p>
    <w:p w:rsidR="002A21AE" w:rsidRDefault="002A21AE" w:rsidP="00FA7E65">
      <w:pPr>
        <w:pStyle w:val="BodyText"/>
      </w:pPr>
      <w:r>
        <w:t xml:space="preserve">The user removes a patient restriction </w:t>
      </w:r>
      <w:r w:rsidR="00757A26">
        <w:t>from</w:t>
      </w:r>
      <w:r>
        <w:t xml:space="preserve"> a directed unit that is eligible for crossover, making that unit available for any patient, according to system rules. </w:t>
      </w:r>
    </w:p>
    <w:p w:rsidR="002A21AE" w:rsidRDefault="002A21AE">
      <w:pPr>
        <w:pStyle w:val="Heading4"/>
      </w:pPr>
      <w:r>
        <w:t>Assumptions</w:t>
      </w:r>
      <w:r>
        <w:rPr>
          <w:b w:val="0"/>
        </w:rPr>
        <w:t xml:space="preserve"> </w:t>
      </w:r>
    </w:p>
    <w:p w:rsidR="00852AC1" w:rsidRDefault="00852AC1">
      <w:pPr>
        <w:pStyle w:val="ListBullet"/>
      </w:pPr>
      <w:r>
        <w:t>The division is “full service.”</w:t>
      </w:r>
    </w:p>
    <w:p w:rsidR="002A21AE" w:rsidRDefault="002A21AE">
      <w:pPr>
        <w:pStyle w:val="ListBullet"/>
      </w:pPr>
      <w:r>
        <w:t>The unit and the user are in a blood bank in the same division.</w:t>
      </w:r>
    </w:p>
    <w:p w:rsidR="002A21AE" w:rsidRDefault="002A21AE">
      <w:pPr>
        <w:pStyle w:val="ListBullet"/>
      </w:pPr>
      <w:r>
        <w:t>The unit is restricted for a patient.</w:t>
      </w:r>
    </w:p>
    <w:p w:rsidR="002A21AE" w:rsidRDefault="002A21AE">
      <w:pPr>
        <w:pStyle w:val="ListBullet"/>
      </w:pPr>
      <w:r>
        <w:t xml:space="preserve">The unit is not autologous. </w:t>
      </w:r>
    </w:p>
    <w:p w:rsidR="002A21AE" w:rsidRDefault="002A21AE">
      <w:pPr>
        <w:pStyle w:val="ListBullet"/>
      </w:pPr>
      <w:r>
        <w:t>The unit is not in a final status.</w:t>
      </w:r>
    </w:p>
    <w:p w:rsidR="002A21AE" w:rsidRDefault="002A21AE">
      <w:pPr>
        <w:pStyle w:val="Heading4"/>
      </w:pPr>
      <w:r>
        <w:t xml:space="preserve">Outcome </w:t>
      </w:r>
    </w:p>
    <w:p w:rsidR="002A21AE" w:rsidRDefault="002A21AE">
      <w:pPr>
        <w:pStyle w:val="ListBullet"/>
      </w:pPr>
      <w:r>
        <w:t>The unit has no restrictions.</w:t>
      </w:r>
    </w:p>
    <w:p w:rsidR="002A21AE" w:rsidRDefault="002A21AE">
      <w:pPr>
        <w:pStyle w:val="ListBullet"/>
      </w:pPr>
      <w:r>
        <w:t>VBECS documents the restriction and its removal in the unit record.</w:t>
      </w:r>
    </w:p>
    <w:p w:rsidR="002A21AE" w:rsidRDefault="007A4F14">
      <w:pPr>
        <w:pStyle w:val="Heading4"/>
      </w:pPr>
      <w:r>
        <w:br w:type="page"/>
      </w:r>
      <w:r w:rsidR="002A21AE">
        <w:lastRenderedPageBreak/>
        <w:t>Limitations and Restrictions</w:t>
      </w:r>
      <w:r w:rsidR="002A21AE">
        <w:rPr>
          <w:b w:val="0"/>
        </w:rPr>
        <w:t xml:space="preserve"> </w:t>
      </w:r>
    </w:p>
    <w:p w:rsidR="002A21AE" w:rsidRDefault="002A21AE">
      <w:pPr>
        <w:pStyle w:val="ListBullet"/>
      </w:pPr>
      <w:r>
        <w:t xml:space="preserve">The unit must not be in a final status to release the restriction. </w:t>
      </w:r>
    </w:p>
    <w:p w:rsidR="002A21AE" w:rsidRDefault="002A21AE">
      <w:pPr>
        <w:pStyle w:val="ListBullet"/>
      </w:pPr>
      <w:r>
        <w:t>This option does not allow the removal of patient restrictions for most of the ISBT donation types that are eligible for crossover</w:t>
      </w:r>
      <w:r w:rsidR="00651291">
        <w:t>.</w:t>
      </w:r>
    </w:p>
    <w:p w:rsidR="002A21AE" w:rsidRDefault="002A21AE">
      <w:pPr>
        <w:pStyle w:val="ListBullet"/>
      </w:pPr>
      <w:r>
        <w:t>This option cannot process multiple directed units simultaneously.</w:t>
      </w:r>
    </w:p>
    <w:p w:rsidR="002A21AE" w:rsidRDefault="002A21AE">
      <w:pPr>
        <w:pStyle w:val="Heading4"/>
      </w:pPr>
      <w:r>
        <w:t xml:space="preserve">Additional Information </w:t>
      </w:r>
    </w:p>
    <w:p w:rsidR="00852AC1" w:rsidRPr="00852AC1" w:rsidRDefault="00852AC1" w:rsidP="00852AC1">
      <w:pPr>
        <w:pStyle w:val="ListBullet"/>
      </w:pPr>
      <w:r w:rsidRPr="00852AC1">
        <w:rPr>
          <w:snapToGrid w:val="0"/>
          <w:vanish/>
        </w:rPr>
        <w:t>BR_41.32</w:t>
      </w:r>
      <w:r>
        <w:rPr>
          <w:snapToGrid w:val="0"/>
        </w:rPr>
        <w:t xml:space="preserve">This option is disabled for transfusion-only facilities. </w:t>
      </w:r>
    </w:p>
    <w:p w:rsidR="002A21AE" w:rsidRDefault="002A21AE">
      <w:pPr>
        <w:pStyle w:val="Heading4"/>
        <w:rPr>
          <w:b w:val="0"/>
        </w:rPr>
      </w:pPr>
      <w:r>
        <w:t>User Roles with Access to This Option</w:t>
      </w:r>
      <w:r>
        <w:rPr>
          <w:b w:val="0"/>
        </w:rPr>
        <w:t xml:space="preserve"> </w:t>
      </w:r>
    </w:p>
    <w:p w:rsidR="002A21AE" w:rsidRDefault="00CD2BE3">
      <w:pPr>
        <w:pStyle w:val="Roles"/>
        <w:rPr>
          <w:snapToGrid w:val="0"/>
        </w:rPr>
      </w:pPr>
      <w:r w:rsidRPr="00EC7489">
        <w:rPr>
          <w:rFonts w:ascii="Wingdings 3" w:hAnsi="Wingdings 3" w:cs="Wingdings"/>
        </w:rPr>
        <w:t></w:t>
      </w:r>
      <w:r w:rsidRPr="00EC7489">
        <w:rPr>
          <w:rFonts w:ascii="Wingdings 3" w:hAnsi="Wingdings 3" w:cs="Wingdings"/>
        </w:rPr>
        <w:t></w:t>
      </w:r>
      <w:r>
        <w:t xml:space="preserve"> Enhanced Technologist</w:t>
      </w:r>
    </w:p>
    <w:p w:rsidR="002A21AE" w:rsidRDefault="002A21AE">
      <w:pPr>
        <w:pStyle w:val="Heading4"/>
      </w:pPr>
      <w:r>
        <w:t>Free Directed Unit For Crossover</w:t>
      </w:r>
    </w:p>
    <w:p w:rsidR="002A21AE" w:rsidRDefault="002A21AE" w:rsidP="00FA7E65">
      <w:pPr>
        <w:pStyle w:val="BodyText"/>
      </w:pPr>
      <w:r>
        <w:t>The user releases the restriction on a directed donor unit to make the unit available in general inventory.</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tblPrEx>
          <w:tblCellMar>
            <w:top w:w="0" w:type="dxa"/>
            <w:bottom w:w="0" w:type="dxa"/>
          </w:tblCellMar>
        </w:tblPrEx>
        <w:trPr>
          <w:cantSplit/>
          <w:tblHeader/>
        </w:trPr>
        <w:tc>
          <w:tcPr>
            <w:tcW w:w="3240" w:type="dxa"/>
            <w:shd w:val="pct30" w:color="auto" w:fill="FFFFFF"/>
            <w:vAlign w:val="bottom"/>
          </w:tcPr>
          <w:p w:rsidR="002A21AE" w:rsidRDefault="002A21AE">
            <w:pPr>
              <w:pStyle w:val="TableText"/>
              <w:rPr>
                <w:b/>
              </w:rPr>
            </w:pPr>
            <w:r>
              <w:rPr>
                <w:b/>
              </w:rPr>
              <w:t>User Action</w:t>
            </w:r>
          </w:p>
        </w:tc>
        <w:tc>
          <w:tcPr>
            <w:tcW w:w="6120" w:type="dxa"/>
            <w:shd w:val="pct30" w:color="auto" w:fill="FFFFFF"/>
            <w:vAlign w:val="bottom"/>
          </w:tcPr>
          <w:p w:rsidR="002A21AE" w:rsidRDefault="002A21AE">
            <w:pPr>
              <w:pStyle w:val="TableText"/>
              <w:rPr>
                <w:b/>
              </w:rPr>
            </w:pPr>
            <w:r>
              <w:rPr>
                <w:b/>
              </w:rPr>
              <w:t>VBECS</w:t>
            </w:r>
          </w:p>
        </w:tc>
      </w:tr>
      <w:tr w:rsidR="002A21AE">
        <w:tblPrEx>
          <w:tblCellMar>
            <w:top w:w="0" w:type="dxa"/>
            <w:bottom w:w="0" w:type="dxa"/>
          </w:tblCellMar>
        </w:tblPrEx>
        <w:tc>
          <w:tcPr>
            <w:tcW w:w="3240" w:type="dxa"/>
          </w:tcPr>
          <w:p w:rsidR="002A21AE" w:rsidRDefault="002A21AE">
            <w:pPr>
              <w:pStyle w:val="TableTextNumbers"/>
            </w:pPr>
            <w:r>
              <w:t xml:space="preserve">Select </w:t>
            </w:r>
            <w:r>
              <w:rPr>
                <w:b/>
              </w:rPr>
              <w:t xml:space="preserve">Blood Units </w:t>
            </w:r>
            <w:r>
              <w:t>from the main menu.</w:t>
            </w:r>
          </w:p>
          <w:p w:rsidR="002A21AE" w:rsidRDefault="002A21AE">
            <w:pPr>
              <w:pStyle w:val="TableTextNumbersContinued"/>
            </w:pPr>
          </w:p>
          <w:p w:rsidR="002A21AE" w:rsidRDefault="002A21AE">
            <w:pPr>
              <w:pStyle w:val="TableTextNumbersContinued"/>
            </w:pPr>
            <w:r>
              <w:t xml:space="preserve">Select </w:t>
            </w:r>
            <w:r>
              <w:rPr>
                <w:b/>
              </w:rPr>
              <w:t xml:space="preserve">Free Directed Unit </w:t>
            </w:r>
            <w:r w:rsidR="008251CD">
              <w:rPr>
                <w:b/>
              </w:rPr>
              <w:t>F</w:t>
            </w:r>
            <w:r>
              <w:rPr>
                <w:b/>
              </w:rPr>
              <w:t>or Crossover</w:t>
            </w:r>
            <w:r>
              <w:t>.</w:t>
            </w:r>
          </w:p>
        </w:tc>
        <w:tc>
          <w:tcPr>
            <w:tcW w:w="6120" w:type="dxa"/>
          </w:tcPr>
          <w:p w:rsidR="002A21AE" w:rsidRDefault="002A21AE">
            <w:pPr>
              <w:pStyle w:val="TableTextBullet"/>
            </w:pPr>
            <w:r>
              <w:t>Displays options for processing units.</w:t>
            </w:r>
          </w:p>
          <w:p w:rsidR="002A21AE" w:rsidRDefault="002A21AE">
            <w:pPr>
              <w:pStyle w:val="TableTextBullet"/>
            </w:pPr>
            <w:r>
              <w:t>Prompts the user to scan or enter the unit ID and product code.</w:t>
            </w:r>
          </w:p>
        </w:tc>
      </w:tr>
      <w:tr w:rsidR="002A21AE">
        <w:tblPrEx>
          <w:tblCellMar>
            <w:top w:w="0" w:type="dxa"/>
            <w:bottom w:w="0" w:type="dxa"/>
          </w:tblCellMar>
        </w:tblPrEx>
        <w:tc>
          <w:tcPr>
            <w:tcW w:w="3240" w:type="dxa"/>
          </w:tcPr>
          <w:p w:rsidR="002A21AE" w:rsidRDefault="002A21AE">
            <w:pPr>
              <w:pStyle w:val="TableTextNumbers"/>
            </w:pPr>
            <w:r>
              <w:t>Scan or enter the unit ID and product code for each unit.</w:t>
            </w:r>
          </w:p>
        </w:tc>
        <w:tc>
          <w:tcPr>
            <w:tcW w:w="6120" w:type="dxa"/>
          </w:tcPr>
          <w:p w:rsidR="002A21AE" w:rsidRDefault="002A21AE">
            <w:pPr>
              <w:pStyle w:val="TableTextBullet"/>
            </w:pPr>
            <w:r>
              <w:t>Displays the unit information.</w:t>
            </w:r>
          </w:p>
          <w:p w:rsidR="002A21AE" w:rsidRDefault="002A21AE">
            <w:pPr>
              <w:pStyle w:val="TableText"/>
            </w:pPr>
          </w:p>
          <w:p w:rsidR="002A21AE" w:rsidRDefault="00C366E0">
            <w:pPr>
              <w:pStyle w:val="TableText"/>
              <w:rPr>
                <w:b/>
                <w:bCs/>
                <w:szCs w:val="18"/>
              </w:rPr>
            </w:pPr>
            <w:r>
              <w:rPr>
                <w:b/>
                <w:bCs/>
                <w:noProof/>
              </w:rPr>
              <mc:AlternateContent>
                <mc:Choice Requires="wps">
                  <w:drawing>
                    <wp:anchor distT="0" distB="0" distL="114300" distR="114300" simplePos="0" relativeHeight="251610624"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434" name="Line 80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804" o:spid="_x0000_s1026" style="position:absolute;z-index:25161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X7b4FAIAAC0EAAAOAAAAZHJzL2Uyb0RvYy54bWysU8GO2jAQvVfqP1i+QxLIUo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" strokeweight="1.5pt"/>
                  </w:pict>
                </mc:Fallback>
              </mc:AlternateContent>
            </w:r>
            <w:r w:rsidR="002A21AE">
              <w:rPr>
                <w:b/>
                <w:bCs/>
                <w:szCs w:val="18"/>
              </w:rPr>
              <w:t>NOTES</w:t>
            </w:r>
          </w:p>
          <w:p w:rsidR="002A21AE" w:rsidRDefault="002A21AE">
            <w:pPr>
              <w:pStyle w:val="NotesText"/>
            </w:pPr>
          </w:p>
          <w:p w:rsidR="002A21AE" w:rsidRDefault="002A21AE">
            <w:pPr>
              <w:pStyle w:val="NotesText"/>
            </w:pPr>
            <w:r>
              <w:t>When a user adds a directed unit to an undirected pool, VBECS queries the user regarding releasing the unit’s restriction.</w:t>
            </w:r>
          </w:p>
          <w:p w:rsidR="002A21AE" w:rsidRDefault="002A21AE">
            <w:pPr>
              <w:pStyle w:val="NotesText"/>
            </w:pPr>
          </w:p>
          <w:p w:rsidR="002A21AE" w:rsidRDefault="002A21AE">
            <w:pPr>
              <w:pStyle w:val="NotesText"/>
            </w:pPr>
            <w:r w:rsidRPr="00896F17">
              <w:rPr>
                <w:rStyle w:val="BullhornChar"/>
              </w:rPr>
              <w:t></w:t>
            </w:r>
            <w:r>
              <w:t xml:space="preserve"> </w:t>
            </w:r>
            <w:r>
              <w:rPr>
                <w:rFonts w:cs="Arial"/>
                <w:vanish/>
              </w:rPr>
              <w:t xml:space="preserve">BR_71.01 </w:t>
            </w:r>
            <w:r>
              <w:t xml:space="preserve">The unit must have a donation type of only Volunteer Directed, Eligible for Crossover. If not, VBECS warns that the unit has an invalid donation type and is in a final status.” </w:t>
            </w:r>
          </w:p>
          <w:p w:rsidR="002A21AE" w:rsidRDefault="002A21AE">
            <w:pPr>
              <w:pStyle w:val="NotesText"/>
            </w:pPr>
          </w:p>
          <w:p w:rsidR="002A21AE" w:rsidRDefault="002A21AE">
            <w:pPr>
              <w:pStyle w:val="NotesText"/>
            </w:pPr>
            <w:r w:rsidRPr="00896F17">
              <w:rPr>
                <w:rStyle w:val="BullhornChar"/>
              </w:rPr>
              <w:t></w:t>
            </w:r>
            <w:r>
              <w:rPr>
                <w:vanish/>
                <w:szCs w:val="18"/>
              </w:rPr>
              <w:t>BR_71.03</w:t>
            </w:r>
            <w:r>
              <w:t xml:space="preserve"> The unit must not be assigned to a patient to release the restriction. VBECS warns that the unit is currently assigned and that he must release the assignment before continuing.</w:t>
            </w:r>
          </w:p>
        </w:tc>
      </w:tr>
      <w:tr w:rsidR="002A21AE">
        <w:tblPrEx>
          <w:tblCellMar>
            <w:top w:w="0" w:type="dxa"/>
            <w:bottom w:w="0" w:type="dxa"/>
          </w:tblCellMar>
        </w:tblPrEx>
        <w:tc>
          <w:tcPr>
            <w:tcW w:w="3240" w:type="dxa"/>
          </w:tcPr>
          <w:p w:rsidR="002A21AE" w:rsidRDefault="002A21AE">
            <w:pPr>
              <w:pStyle w:val="TableTextNumbers"/>
            </w:pPr>
            <w:r>
              <w:t>Enter a date and time and possibly a different user, or accept the defaults</w:t>
            </w:r>
            <w:r w:rsidR="000860BB">
              <w:t xml:space="preserve"> (</w:t>
            </w:r>
            <w:r w:rsidR="000860BB">
              <w:fldChar w:fldCharType="begin"/>
            </w:r>
            <w:r w:rsidR="000860BB">
              <w:instrText xml:space="preserve"> REF _Ref126653339 \h </w:instrText>
            </w:r>
            <w:r w:rsidR="000860BB">
              <w:fldChar w:fldCharType="separate"/>
            </w:r>
            <w:r w:rsidR="00FE23D2">
              <w:t xml:space="preserve">Figure </w:t>
            </w:r>
            <w:r w:rsidR="00FE23D2">
              <w:rPr>
                <w:noProof/>
              </w:rPr>
              <w:t>91</w:t>
            </w:r>
            <w:r w:rsidR="000860BB">
              <w:fldChar w:fldCharType="end"/>
            </w:r>
            <w:r w:rsidR="000860BB">
              <w:t>)</w:t>
            </w:r>
            <w:r>
              <w:t>.</w:t>
            </w:r>
          </w:p>
          <w:p w:rsidR="002A21AE" w:rsidRDefault="002A21AE">
            <w:pPr>
              <w:pStyle w:val="TableTextNumbersContinued"/>
            </w:pPr>
          </w:p>
          <w:p w:rsidR="002A21AE" w:rsidRDefault="002A21AE">
            <w:pPr>
              <w:pStyle w:val="TableTextNumbersContinued"/>
            </w:pPr>
            <w:r>
              <w:t>Enter the required comment.</w:t>
            </w:r>
          </w:p>
        </w:tc>
        <w:tc>
          <w:tcPr>
            <w:tcW w:w="6120" w:type="dxa"/>
          </w:tcPr>
          <w:p w:rsidR="002A21AE" w:rsidRDefault="002A21AE">
            <w:pPr>
              <w:pStyle w:val="TableTextBullet"/>
            </w:pPr>
            <w:r>
              <w:t>Displays the unit information.</w:t>
            </w:r>
          </w:p>
          <w:p w:rsidR="002A21AE" w:rsidRDefault="002A21AE">
            <w:pPr>
              <w:pStyle w:val="TableTextBullet"/>
            </w:pPr>
            <w:r>
              <w:rPr>
                <w:vanish/>
                <w:szCs w:val="18"/>
              </w:rPr>
              <w:t xml:space="preserve">BR_71.04 </w:t>
            </w:r>
            <w:r w:rsidR="00263B24" w:rsidRPr="00896F17">
              <w:rPr>
                <w:rStyle w:val="BullhornChar"/>
              </w:rPr>
              <w:t></w:t>
            </w:r>
            <w:r w:rsidR="00263B24">
              <w:rPr>
                <w:rFonts w:ascii="Webdings" w:hAnsi="Webdings"/>
              </w:rPr>
              <w:t></w:t>
            </w:r>
            <w:r>
              <w:t xml:space="preserve">Emits an audible alert, requires a comment, and captures details for inclusion in an Exception Report (exception type: released patient restriction). </w:t>
            </w:r>
          </w:p>
        </w:tc>
      </w:tr>
      <w:tr w:rsidR="00F9533F">
        <w:tblPrEx>
          <w:tblCellMar>
            <w:top w:w="0" w:type="dxa"/>
            <w:bottom w:w="0" w:type="dxa"/>
          </w:tblCellMar>
        </w:tblPrEx>
        <w:tc>
          <w:tcPr>
            <w:tcW w:w="3240" w:type="dxa"/>
          </w:tcPr>
          <w:p w:rsidR="00F9533F" w:rsidRDefault="00F9533F" w:rsidP="00FA7E65">
            <w:pPr>
              <w:pStyle w:val="TableTextNumbers"/>
            </w:pPr>
            <w:r>
              <w:t xml:space="preserve">Click </w:t>
            </w:r>
            <w:r>
              <w:rPr>
                <w:b/>
              </w:rPr>
              <w:t>OK</w:t>
            </w:r>
            <w:r>
              <w:t xml:space="preserve"> to process the unit and add it to available inventory.</w:t>
            </w:r>
          </w:p>
        </w:tc>
        <w:tc>
          <w:tcPr>
            <w:tcW w:w="6120" w:type="dxa"/>
          </w:tcPr>
          <w:p w:rsidR="00F9533F" w:rsidRDefault="00F9533F" w:rsidP="00FA7E65">
            <w:pPr>
              <w:pStyle w:val="TableTextBullet"/>
            </w:pPr>
            <w:r>
              <w:t xml:space="preserve">Displays the return time, the editable (past date and time) field (default: current date and time), and the list of users for selection. </w:t>
            </w:r>
          </w:p>
          <w:p w:rsidR="00F9533F" w:rsidRDefault="00F9533F" w:rsidP="00F9533F">
            <w:pPr>
              <w:pStyle w:val="TableTextBullet"/>
            </w:pPr>
            <w:r>
              <w:t xml:space="preserve">Saves the information to the database. </w:t>
            </w:r>
          </w:p>
          <w:p w:rsidR="00F9533F" w:rsidRDefault="00F9533F" w:rsidP="00F9533F">
            <w:pPr>
              <w:pStyle w:val="TableTextBullet"/>
            </w:pPr>
            <w:r>
              <w:t>Changes the donation type of the unit to “Voluntary Allogeneic” and removes the restriction associated with the unit.</w:t>
            </w:r>
          </w:p>
        </w:tc>
      </w:tr>
      <w:tr w:rsidR="002A21AE">
        <w:tblPrEx>
          <w:tblCellMar>
            <w:top w:w="0" w:type="dxa"/>
            <w:bottom w:w="0" w:type="dxa"/>
          </w:tblCellMar>
        </w:tblPrEx>
        <w:tc>
          <w:tcPr>
            <w:tcW w:w="3240" w:type="dxa"/>
          </w:tcPr>
          <w:p w:rsidR="002A21AE" w:rsidRDefault="008251CD" w:rsidP="00F9533F">
            <w:pPr>
              <w:pStyle w:val="TableTextNumbers"/>
            </w:pPr>
            <w:r>
              <w:t xml:space="preserve">Click </w:t>
            </w:r>
            <w:r w:rsidRPr="008251CD">
              <w:rPr>
                <w:b/>
              </w:rPr>
              <w:t>Yes</w:t>
            </w:r>
            <w:r>
              <w:t xml:space="preserve"> to confirm</w:t>
            </w:r>
            <w:r w:rsidR="00F9533F">
              <w:t xml:space="preserve"> the save</w:t>
            </w:r>
            <w:r w:rsidR="002A21AE">
              <w:t xml:space="preserve">. </w:t>
            </w:r>
            <w:r w:rsidR="002A21AE">
              <w:rPr>
                <w:rStyle w:val="TableTextNumbersChar"/>
                <w:vanish/>
                <w:color w:val="FFFFFF"/>
                <w:szCs w:val="18"/>
              </w:rPr>
              <w:fldChar w:fldCharType="begin"/>
            </w:r>
            <w:r w:rsidR="002A21AE">
              <w:rPr>
                <w:rStyle w:val="TableTextNumbersChar"/>
                <w:vanish/>
                <w:color w:val="FFFFFF"/>
                <w:szCs w:val="18"/>
              </w:rPr>
              <w:instrText xml:space="preserve"> LISTNUM \l 1 \s 0 </w:instrText>
            </w:r>
            <w:r w:rsidR="002A21AE">
              <w:rPr>
                <w:rStyle w:val="TableTextNumbersChar"/>
                <w:vanish/>
                <w:color w:val="FFFFFF"/>
                <w:szCs w:val="18"/>
              </w:rPr>
              <w:fldChar w:fldCharType="end">
                <w:numberingChange w:id="416" w:author="Blalock, David (SAIC)" w:date="2011-05-25T13:16:00Z" w:original="0."/>
              </w:fldChar>
            </w:r>
          </w:p>
        </w:tc>
        <w:tc>
          <w:tcPr>
            <w:tcW w:w="6120" w:type="dxa"/>
          </w:tcPr>
          <w:p w:rsidR="002A21AE" w:rsidRDefault="002A21AE" w:rsidP="00771DBD">
            <w:pPr>
              <w:pStyle w:val="TableText"/>
            </w:pPr>
          </w:p>
        </w:tc>
      </w:tr>
    </w:tbl>
    <w:p w:rsidR="000860BB" w:rsidRDefault="000860BB" w:rsidP="000860BB">
      <w:pPr>
        <w:pStyle w:val="Caption"/>
      </w:pPr>
      <w:bookmarkStart w:id="417" w:name="_Ref126653339"/>
      <w:r>
        <w:lastRenderedPageBreak/>
        <w:t xml:space="preserve">Figure </w:t>
      </w:r>
      <w:r w:rsidR="00C17F7C">
        <w:fldChar w:fldCharType="begin"/>
      </w:r>
      <w:r w:rsidR="00C17F7C">
        <w:instrText xml:space="preserve"> SEQ Figure \* ARABIC </w:instrText>
      </w:r>
      <w:r w:rsidR="00C17F7C">
        <w:fldChar w:fldCharType="separate"/>
      </w:r>
      <w:r w:rsidR="00543C20">
        <w:rPr>
          <w:noProof/>
        </w:rPr>
        <w:t>91</w:t>
      </w:r>
      <w:r w:rsidR="00C17F7C">
        <w:fldChar w:fldCharType="end"/>
      </w:r>
      <w:bookmarkEnd w:id="417"/>
      <w:r>
        <w:t>: Free Directed Unit For Crossover</w:t>
      </w:r>
    </w:p>
    <w:p w:rsidR="000860BB" w:rsidRDefault="00C366E0" w:rsidP="000860BB">
      <w:pPr>
        <w:pStyle w:val="BodyText"/>
      </w:pPr>
      <w:r>
        <w:rPr>
          <w:noProof/>
        </w:rPr>
        <w:drawing>
          <wp:inline distT="0" distB="0" distL="0" distR="0">
            <wp:extent cx="5715000" cy="3800475"/>
            <wp:effectExtent l="0" t="0" r="0" b="952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715000" cy="3800475"/>
                    </a:xfrm>
                    <a:prstGeom prst="rect">
                      <a:avLst/>
                    </a:prstGeom>
                    <a:noFill/>
                    <a:ln>
                      <a:noFill/>
                    </a:ln>
                  </pic:spPr>
                </pic:pic>
              </a:graphicData>
            </a:graphic>
          </wp:inline>
        </w:drawing>
      </w:r>
    </w:p>
    <w:p w:rsidR="002A21AE" w:rsidRDefault="002A21AE">
      <w:pPr>
        <w:pStyle w:val="Heading3"/>
      </w:pPr>
      <w:bookmarkStart w:id="418" w:name="_Toc436396734"/>
      <w:r>
        <w:t>Discard or Quarantine</w:t>
      </w:r>
      <w:bookmarkEnd w:id="418"/>
      <w:r w:rsidRPr="007716F7">
        <w:rPr>
          <w:vanish/>
        </w:rPr>
        <w:fldChar w:fldCharType="begin"/>
      </w:r>
      <w:r w:rsidRPr="007716F7">
        <w:rPr>
          <w:vanish/>
        </w:rPr>
        <w:instrText xml:space="preserve"> XE </w:instrText>
      </w:r>
      <w:r w:rsidR="00FA7E65" w:rsidRPr="007716F7">
        <w:rPr>
          <w:vanish/>
        </w:rPr>
        <w:instrText>“</w:instrText>
      </w:r>
      <w:r w:rsidRPr="007716F7">
        <w:rPr>
          <w:vanish/>
        </w:rPr>
        <w:instrText>Discard or Quarantine</w:instrText>
      </w:r>
      <w:r w:rsidR="00FA7E65" w:rsidRPr="007716F7">
        <w:rPr>
          <w:vanish/>
        </w:rPr>
        <w:instrText>”</w:instrText>
      </w:r>
      <w:r w:rsidRPr="007716F7">
        <w:rPr>
          <w:vanish/>
        </w:rPr>
        <w:instrText xml:space="preserve"> </w:instrText>
      </w:r>
      <w:r w:rsidRPr="007716F7">
        <w:rPr>
          <w:vanish/>
        </w:rPr>
        <w:fldChar w:fldCharType="end"/>
      </w:r>
      <w:r w:rsidRPr="007716F7">
        <w:rPr>
          <w:vanish/>
        </w:rPr>
        <w:t xml:space="preserve"> UC_27</w:t>
      </w:r>
    </w:p>
    <w:p w:rsidR="002A21AE" w:rsidRDefault="002A21AE" w:rsidP="00FA7E65">
      <w:pPr>
        <w:pStyle w:val="BodyText"/>
      </w:pPr>
      <w:r>
        <w:t>The user discards, quarantines, or releases from quarantine one or more units of blood.</w:t>
      </w:r>
    </w:p>
    <w:p w:rsidR="002A21AE" w:rsidRDefault="002A21AE">
      <w:pPr>
        <w:pStyle w:val="Heading4"/>
      </w:pPr>
      <w:r>
        <w:t>Assumptions</w:t>
      </w:r>
      <w:r>
        <w:rPr>
          <w:b w:val="0"/>
        </w:rPr>
        <w:t xml:space="preserve"> </w:t>
      </w:r>
    </w:p>
    <w:p w:rsidR="002A21AE" w:rsidRDefault="002A21AE">
      <w:pPr>
        <w:pStyle w:val="ListBullet"/>
      </w:pPr>
      <w:r>
        <w:t>The unit of blood is in the same division as the user.</w:t>
      </w:r>
    </w:p>
    <w:p w:rsidR="002A21AE" w:rsidRDefault="002A21AE">
      <w:pPr>
        <w:pStyle w:val="Heading4"/>
      </w:pPr>
      <w:r>
        <w:t xml:space="preserve">Outcome </w:t>
      </w:r>
    </w:p>
    <w:p w:rsidR="002A21AE" w:rsidRDefault="00AE3CC7">
      <w:pPr>
        <w:pStyle w:val="ListBullet"/>
      </w:pPr>
      <w:r>
        <w:rPr>
          <w:noProof/>
        </w:rPr>
        <w:t>Discarded</w:t>
      </w:r>
      <w:r w:rsidR="002A21AE">
        <w:t xml:space="preserve"> units are not available.</w:t>
      </w:r>
    </w:p>
    <w:p w:rsidR="002A21AE" w:rsidRDefault="002A21AE">
      <w:pPr>
        <w:pStyle w:val="ListBullet"/>
      </w:pPr>
      <w:r>
        <w:t>Quarantined units are available for limited processing, not for patient assignment.</w:t>
      </w:r>
    </w:p>
    <w:p w:rsidR="002A21AE" w:rsidRDefault="002A21AE">
      <w:pPr>
        <w:pStyle w:val="ListBullet"/>
      </w:pPr>
      <w:r>
        <w:t>Units release</w:t>
      </w:r>
      <w:r>
        <w:rPr>
          <w:noProof/>
        </w:rPr>
        <w:t>d from quarantine are available.</w:t>
      </w:r>
    </w:p>
    <w:p w:rsidR="002A21AE" w:rsidRDefault="002A21AE">
      <w:pPr>
        <w:pStyle w:val="Heading4"/>
        <w:rPr>
          <w:b w:val="0"/>
        </w:rPr>
      </w:pPr>
      <w:r>
        <w:t>Limitations and Restrictions</w:t>
      </w:r>
      <w:r>
        <w:rPr>
          <w:b w:val="0"/>
        </w:rPr>
        <w:t xml:space="preserve"> </w:t>
      </w:r>
    </w:p>
    <w:p w:rsidR="002A21AE" w:rsidRDefault="00581FC8" w:rsidP="00581FC8">
      <w:pPr>
        <w:pStyle w:val="ListBullet"/>
      </w:pPr>
      <w:r>
        <w:t xml:space="preserve">When a user retroactively updates a unit status through this option, the Unit History Report displays the updated information, but does not display the date the change was made. </w:t>
      </w:r>
    </w:p>
    <w:p w:rsidR="002A21AE" w:rsidRDefault="002A21AE">
      <w:pPr>
        <w:pStyle w:val="Heading4"/>
        <w:rPr>
          <w:b w:val="0"/>
        </w:rPr>
      </w:pPr>
      <w:r>
        <w:t>Additional Information</w:t>
      </w:r>
      <w:r>
        <w:rPr>
          <w:b w:val="0"/>
        </w:rPr>
        <w:t xml:space="preserve"> </w:t>
      </w:r>
    </w:p>
    <w:p w:rsidR="002A21AE" w:rsidRDefault="002A21AE">
      <w:pPr>
        <w:pStyle w:val="ListBullet"/>
      </w:pPr>
      <w:r>
        <w:t xml:space="preserve">None </w:t>
      </w:r>
    </w:p>
    <w:p w:rsidR="002A21AE" w:rsidRDefault="002A21AE">
      <w:pPr>
        <w:pStyle w:val="Heading4"/>
        <w:rPr>
          <w:snapToGrid w:val="0"/>
        </w:rPr>
      </w:pPr>
      <w:r>
        <w:rPr>
          <w:snapToGrid w:val="0"/>
        </w:rPr>
        <w:t>User Roles with Access to This Option</w:t>
      </w:r>
    </w:p>
    <w:p w:rsidR="00FC61FD" w:rsidRDefault="00FC61FD" w:rsidP="00FC61FD">
      <w:pPr>
        <w:pStyle w:val="Roles"/>
        <w:rPr>
          <w:snapToGrid w:val="0"/>
        </w:rPr>
      </w:pPr>
      <w:r>
        <w:rPr>
          <w:snapToGrid w:val="0"/>
        </w:rPr>
        <w:t>All users</w:t>
      </w:r>
    </w:p>
    <w:p w:rsidR="008442AA" w:rsidRDefault="008442AA" w:rsidP="008442AA">
      <w:pPr>
        <w:pStyle w:val="Roles"/>
        <w:rPr>
          <w:rFonts w:ascii="Wingdings 3" w:hAnsi="Wingdings 3" w:cs="Wingdings"/>
        </w:rPr>
      </w:pPr>
      <w:r w:rsidRPr="00EC7489">
        <w:rPr>
          <w:rFonts w:ascii="Wingdings 3" w:hAnsi="Wingdings 3" w:cs="Wingdings"/>
        </w:rPr>
        <w:t></w:t>
      </w:r>
      <w:r w:rsidRPr="00EC7489">
        <w:rPr>
          <w:rFonts w:ascii="Wingdings 3" w:hAnsi="Wingdings 3" w:cs="Wingdings"/>
        </w:rPr>
        <w:t></w:t>
      </w:r>
      <w:r>
        <w:t xml:space="preserve"> Enhanced Technologist (release blood products from quarantine)</w:t>
      </w:r>
      <w:r>
        <w:rPr>
          <w:vanish/>
        </w:rPr>
        <w:t>BR_27.17</w:t>
      </w:r>
      <w:r>
        <w:t xml:space="preserve"> </w:t>
      </w:r>
    </w:p>
    <w:p w:rsidR="002A21AE" w:rsidRDefault="002A21AE">
      <w:pPr>
        <w:pStyle w:val="Heading4"/>
      </w:pPr>
      <w:r>
        <w:lastRenderedPageBreak/>
        <w:t>Discard or Quarantine</w:t>
      </w:r>
    </w:p>
    <w:p w:rsidR="002A21AE" w:rsidRDefault="002A21AE" w:rsidP="00FA7E65">
      <w:pPr>
        <w:pStyle w:val="BodyText"/>
      </w:pPr>
      <w:r>
        <w:t xml:space="preserve">The user changes the status (discard, quarantine, release from quarantine) of one or more units of blood. The user must indicate the ID and product code of the units to be updated. VBECS also allows batch data entry to process all units from an invoice. </w:t>
      </w:r>
    </w:p>
    <w:p w:rsidR="002A21AE" w:rsidRDefault="002A21AE" w:rsidP="00FA7E65">
      <w:pPr>
        <w:pStyle w:val="BodyText"/>
      </w:pPr>
      <w:r>
        <w:t xml:space="preserve">A quarantined unit has limited availability for continued processing. Under certain circumstances, VBECS assigns quarantine status automatically; otherwise, the user determines and enters the status. The user must </w:t>
      </w:r>
      <w:r w:rsidR="00D923F9">
        <w:t>specify</w:t>
      </w:r>
      <w:r>
        <w:t xml:space="preserve"> whether a discarded unit is for credit or for waste, which determines whether or not a return credit is assigned to the selected unit.</w:t>
      </w:r>
    </w:p>
    <w:p w:rsidR="007F12F1" w:rsidRDefault="007F12F1" w:rsidP="007F12F1">
      <w:pPr>
        <w:pStyle w:val="Heading4"/>
      </w:pPr>
      <w:r>
        <w:t>Discard or Quarantine Individual Units</w:t>
      </w:r>
      <w:r>
        <w:fldChar w:fldCharType="begin"/>
      </w:r>
      <w:r>
        <w:instrText xml:space="preserve"> XE "</w:instrText>
      </w:r>
      <w:r w:rsidRPr="00561E3F">
        <w:instrText>Discard or Quarantine Individual Units</w:instrText>
      </w:r>
      <w:r>
        <w:instrText xml:space="preserve">" </w:instrText>
      </w:r>
      <w:r>
        <w:fldChar w:fldCharType="end"/>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tblPrEx>
          <w:tblCellMar>
            <w:top w:w="0" w:type="dxa"/>
            <w:bottom w:w="0" w:type="dxa"/>
          </w:tblCellMar>
        </w:tblPrEx>
        <w:trPr>
          <w:cantSplit/>
          <w:tblHeader/>
        </w:trPr>
        <w:tc>
          <w:tcPr>
            <w:tcW w:w="3240" w:type="dxa"/>
            <w:shd w:val="pct30" w:color="auto" w:fill="FFFFFF"/>
            <w:vAlign w:val="bottom"/>
          </w:tcPr>
          <w:p w:rsidR="002A21AE" w:rsidRDefault="002A21AE">
            <w:pPr>
              <w:pStyle w:val="TableText"/>
              <w:rPr>
                <w:b/>
              </w:rPr>
            </w:pPr>
            <w:r>
              <w:rPr>
                <w:b/>
              </w:rPr>
              <w:t>User Action</w:t>
            </w:r>
          </w:p>
        </w:tc>
        <w:tc>
          <w:tcPr>
            <w:tcW w:w="6120" w:type="dxa"/>
            <w:shd w:val="pct30" w:color="auto" w:fill="FFFFFF"/>
            <w:vAlign w:val="bottom"/>
          </w:tcPr>
          <w:p w:rsidR="002A21AE" w:rsidRDefault="002A21AE">
            <w:pPr>
              <w:pStyle w:val="TableText"/>
              <w:rPr>
                <w:b/>
              </w:rPr>
            </w:pPr>
            <w:r>
              <w:rPr>
                <w:b/>
              </w:rPr>
              <w:t>VBECS</w:t>
            </w:r>
          </w:p>
        </w:tc>
      </w:tr>
      <w:tr w:rsidR="002A21AE">
        <w:tblPrEx>
          <w:tblCellMar>
            <w:top w:w="0" w:type="dxa"/>
            <w:bottom w:w="0" w:type="dxa"/>
          </w:tblCellMar>
        </w:tblPrEx>
        <w:tc>
          <w:tcPr>
            <w:tcW w:w="3240" w:type="dxa"/>
          </w:tcPr>
          <w:p w:rsidR="002A21AE" w:rsidRDefault="002A21AE">
            <w:pPr>
              <w:pStyle w:val="TableTextNumbers"/>
            </w:pPr>
            <w:r>
              <w:t xml:space="preserve">Select </w:t>
            </w:r>
            <w:r>
              <w:rPr>
                <w:b/>
              </w:rPr>
              <w:t>Blood Units</w:t>
            </w:r>
            <w:r>
              <w:t xml:space="preserve"> from the main menu.</w:t>
            </w:r>
          </w:p>
          <w:p w:rsidR="002A21AE" w:rsidRDefault="002A21AE">
            <w:pPr>
              <w:pStyle w:val="TableTextNumbersContinued"/>
            </w:pPr>
          </w:p>
          <w:p w:rsidR="002A21AE" w:rsidRDefault="002A21AE">
            <w:pPr>
              <w:pStyle w:val="TableTextNumbersContinued"/>
            </w:pPr>
            <w:r>
              <w:t xml:space="preserve">Select </w:t>
            </w:r>
            <w:r>
              <w:rPr>
                <w:b/>
              </w:rPr>
              <w:t>Discard or Quarantine</w:t>
            </w:r>
            <w:r>
              <w:t>.</w:t>
            </w:r>
          </w:p>
        </w:tc>
        <w:tc>
          <w:tcPr>
            <w:tcW w:w="6120" w:type="dxa"/>
          </w:tcPr>
          <w:p w:rsidR="002A21AE" w:rsidRDefault="002A21AE">
            <w:pPr>
              <w:pStyle w:val="TableTextBullet"/>
            </w:pPr>
            <w:r>
              <w:t>Displays options for processing blood units.</w:t>
            </w:r>
          </w:p>
          <w:p w:rsidR="002A21AE" w:rsidRDefault="002A21AE">
            <w:pPr>
              <w:pStyle w:val="TableTextBullet"/>
            </w:pPr>
            <w:r>
              <w:t>Displays fields for entering unit information.</w:t>
            </w:r>
          </w:p>
          <w:p w:rsidR="002A21AE" w:rsidRDefault="002A21AE">
            <w:pPr>
              <w:pStyle w:val="TableTextBullet"/>
            </w:pPr>
            <w:r>
              <w:t xml:space="preserve">Allows </w:t>
            </w:r>
            <w:r w:rsidR="00CE0AAB">
              <w:t xml:space="preserve">the user to </w:t>
            </w:r>
            <w:r>
              <w:t>discard or quarantine</w:t>
            </w:r>
            <w:r w:rsidR="00CE0AAB">
              <w:t xml:space="preserve"> individual units</w:t>
            </w:r>
            <w:r>
              <w:t>.</w:t>
            </w:r>
          </w:p>
        </w:tc>
      </w:tr>
      <w:tr w:rsidR="002A21AE">
        <w:tblPrEx>
          <w:tblCellMar>
            <w:top w:w="0" w:type="dxa"/>
            <w:bottom w:w="0" w:type="dxa"/>
          </w:tblCellMar>
        </w:tblPrEx>
        <w:tc>
          <w:tcPr>
            <w:tcW w:w="3240" w:type="dxa"/>
          </w:tcPr>
          <w:p w:rsidR="002A21AE" w:rsidRDefault="002A21AE">
            <w:pPr>
              <w:pStyle w:val="TableTextNumbers"/>
            </w:pPr>
            <w:r>
              <w:t>Enter an ID and product code</w:t>
            </w:r>
            <w:r w:rsidR="009535FF">
              <w:t xml:space="preserve"> for a blood unit</w:t>
            </w:r>
            <w:r>
              <w:t>.</w:t>
            </w:r>
          </w:p>
        </w:tc>
        <w:tc>
          <w:tcPr>
            <w:tcW w:w="6120" w:type="dxa"/>
          </w:tcPr>
          <w:p w:rsidR="002A21AE" w:rsidRDefault="002A21AE">
            <w:pPr>
              <w:pStyle w:val="TableTextBullet"/>
            </w:pPr>
            <w:r>
              <w:t xml:space="preserve">When a unit is appropriate for processing, displays unit information, including the current status. </w:t>
            </w:r>
          </w:p>
          <w:p w:rsidR="002A21AE" w:rsidRDefault="002A21AE">
            <w:pPr>
              <w:pStyle w:val="TableText"/>
            </w:pPr>
          </w:p>
          <w:p w:rsidR="002A21AE" w:rsidRDefault="00C366E0">
            <w:pPr>
              <w:pStyle w:val="TableText"/>
              <w:rPr>
                <w:b/>
                <w:bCs/>
                <w:szCs w:val="18"/>
              </w:rPr>
            </w:pPr>
            <w:r>
              <w:rPr>
                <w:b/>
                <w:bCs/>
                <w:noProof/>
              </w:rPr>
              <mc:AlternateContent>
                <mc:Choice Requires="wps">
                  <w:drawing>
                    <wp:anchor distT="0" distB="0" distL="114300" distR="114300" simplePos="0" relativeHeight="251511296"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433" name="Line 19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91" o:spid="_x0000_s1026" style="position:absolute;z-index:25151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CY&#10;XUj8FgIAAC0EAAAOAAAAAAAAAAAAAAAAAC4CAABkcnMvZTJvRG9jLnhtbFBLAQItABQABgAIAAAA&#10;IQAXTzAS2wAAAAgBAAAPAAAAAAAAAAAAAAAAAHAEAABkcnMvZG93bnJldi54bWxQSwUGAAAAAAQA&#10;BADzAAAAeAUAAAAA&#10;" strokeweight="1.5pt"/>
                  </w:pict>
                </mc:Fallback>
              </mc:AlternateContent>
            </w:r>
            <w:r w:rsidR="002A21AE">
              <w:rPr>
                <w:b/>
                <w:bCs/>
                <w:szCs w:val="18"/>
              </w:rPr>
              <w:t>NOTES</w:t>
            </w:r>
          </w:p>
          <w:p w:rsidR="002A21AE" w:rsidRDefault="002A21AE">
            <w:pPr>
              <w:pStyle w:val="NotesText"/>
            </w:pPr>
          </w:p>
          <w:p w:rsidR="002A21AE" w:rsidRDefault="002A21AE">
            <w:pPr>
              <w:pStyle w:val="NotesText"/>
            </w:pPr>
            <w:r>
              <w:t>The user may deselect units prior to editing.</w:t>
            </w:r>
          </w:p>
        </w:tc>
      </w:tr>
      <w:tr w:rsidR="009535FF">
        <w:tblPrEx>
          <w:tblCellMar>
            <w:top w:w="0" w:type="dxa"/>
            <w:bottom w:w="0" w:type="dxa"/>
          </w:tblCellMar>
        </w:tblPrEx>
        <w:tc>
          <w:tcPr>
            <w:tcW w:w="3240" w:type="dxa"/>
          </w:tcPr>
          <w:p w:rsidR="009535FF" w:rsidRDefault="009535FF">
            <w:pPr>
              <w:pStyle w:val="TableTextNumbers"/>
            </w:pPr>
            <w:r>
              <w:t xml:space="preserve">Click </w:t>
            </w:r>
            <w:r w:rsidRPr="009535FF">
              <w:rPr>
                <w:b/>
              </w:rPr>
              <w:t>Select</w:t>
            </w:r>
            <w:r>
              <w:t xml:space="preserve"> to add the selected unit to the worklist, or click </w:t>
            </w:r>
            <w:r w:rsidRPr="009535FF">
              <w:rPr>
                <w:b/>
              </w:rPr>
              <w:t>Clear</w:t>
            </w:r>
            <w:r>
              <w:t xml:space="preserve"> to select another unit.</w:t>
            </w:r>
          </w:p>
        </w:tc>
        <w:tc>
          <w:tcPr>
            <w:tcW w:w="6120" w:type="dxa"/>
          </w:tcPr>
          <w:p w:rsidR="009535FF" w:rsidRDefault="00CE0AAB">
            <w:pPr>
              <w:pStyle w:val="TableTextBullet"/>
            </w:pPr>
            <w:r>
              <w:t>Adds the unit to a temporary list of selected units.</w:t>
            </w:r>
          </w:p>
        </w:tc>
      </w:tr>
      <w:tr w:rsidR="002A21AE">
        <w:tblPrEx>
          <w:tblCellMar>
            <w:top w:w="0" w:type="dxa"/>
            <w:bottom w:w="0" w:type="dxa"/>
          </w:tblCellMar>
        </w:tblPrEx>
        <w:tc>
          <w:tcPr>
            <w:tcW w:w="3240" w:type="dxa"/>
          </w:tcPr>
          <w:p w:rsidR="002A21AE" w:rsidRDefault="002A21AE">
            <w:pPr>
              <w:pStyle w:val="TableTextNumbers"/>
            </w:pPr>
            <w:r>
              <w:t>Repeat Step 3, as needed, to process multiple blood units as a single batch.</w:t>
            </w:r>
          </w:p>
          <w:p w:rsidR="009535FF" w:rsidRDefault="009535FF" w:rsidP="009535FF">
            <w:pPr>
              <w:pStyle w:val="TableTextNumbersContinued"/>
            </w:pPr>
          </w:p>
          <w:p w:rsidR="009535FF" w:rsidRDefault="009535FF" w:rsidP="009535FF">
            <w:pPr>
              <w:pStyle w:val="TableTextNumbersContinued"/>
            </w:pPr>
            <w:r>
              <w:t xml:space="preserve">Click </w:t>
            </w:r>
            <w:r w:rsidRPr="009535FF">
              <w:rPr>
                <w:b/>
              </w:rPr>
              <w:t>OK</w:t>
            </w:r>
            <w:r>
              <w:t xml:space="preserve"> to continue.</w:t>
            </w:r>
          </w:p>
        </w:tc>
        <w:tc>
          <w:tcPr>
            <w:tcW w:w="6120" w:type="dxa"/>
          </w:tcPr>
          <w:p w:rsidR="002A21AE" w:rsidRDefault="002A21AE">
            <w:pPr>
              <w:pStyle w:val="TableTextBullet"/>
            </w:pPr>
            <w:r>
              <w:t>Displays selected units.</w:t>
            </w:r>
          </w:p>
        </w:tc>
      </w:tr>
      <w:tr w:rsidR="002A21AE">
        <w:tblPrEx>
          <w:tblCellMar>
            <w:top w:w="0" w:type="dxa"/>
            <w:bottom w:w="0" w:type="dxa"/>
          </w:tblCellMar>
        </w:tblPrEx>
        <w:tc>
          <w:tcPr>
            <w:tcW w:w="3240" w:type="dxa"/>
          </w:tcPr>
          <w:p w:rsidR="002A21AE" w:rsidRDefault="009535FF">
            <w:pPr>
              <w:pStyle w:val="TableTextNumbers"/>
            </w:pPr>
            <w:r>
              <w:t xml:space="preserve">In the Activity area, click the </w:t>
            </w:r>
            <w:r w:rsidRPr="009535FF">
              <w:rPr>
                <w:b/>
              </w:rPr>
              <w:t>Discard</w:t>
            </w:r>
            <w:r>
              <w:t xml:space="preserve">, </w:t>
            </w:r>
            <w:r w:rsidRPr="009535FF">
              <w:rPr>
                <w:b/>
              </w:rPr>
              <w:t>Quarantine</w:t>
            </w:r>
            <w:r>
              <w:t xml:space="preserve">, or </w:t>
            </w:r>
            <w:r w:rsidRPr="009535FF">
              <w:rPr>
                <w:b/>
              </w:rPr>
              <w:t xml:space="preserve">Release from Quarantine </w:t>
            </w:r>
            <w:r w:rsidRPr="00BF2E41">
              <w:t>radio button</w:t>
            </w:r>
            <w:r w:rsidR="00550732">
              <w:rPr>
                <w:b/>
              </w:rPr>
              <w:t xml:space="preserve"> </w:t>
            </w:r>
            <w:r w:rsidR="00550732" w:rsidRPr="00550732">
              <w:t>(</w:t>
            </w:r>
            <w:r w:rsidR="00C40441">
              <w:fldChar w:fldCharType="begin"/>
            </w:r>
            <w:r w:rsidR="00C40441">
              <w:instrText xml:space="preserve"> REF _Ref126653702 \h </w:instrText>
            </w:r>
            <w:r w:rsidR="00C40441">
              <w:fldChar w:fldCharType="separate"/>
            </w:r>
            <w:r w:rsidR="00FE23D2">
              <w:t xml:space="preserve">Figure </w:t>
            </w:r>
            <w:r w:rsidR="00FE23D2">
              <w:rPr>
                <w:noProof/>
              </w:rPr>
              <w:t>92</w:t>
            </w:r>
            <w:r w:rsidR="00C40441">
              <w:fldChar w:fldCharType="end"/>
            </w:r>
            <w:r w:rsidR="00550732" w:rsidRPr="00550732">
              <w:t>)</w:t>
            </w:r>
            <w:r>
              <w:t>.</w:t>
            </w:r>
            <w:r w:rsidR="002A21AE">
              <w:t xml:space="preserve"> </w:t>
            </w:r>
          </w:p>
        </w:tc>
        <w:tc>
          <w:tcPr>
            <w:tcW w:w="6120" w:type="dxa"/>
          </w:tcPr>
          <w:p w:rsidR="002A21AE" w:rsidRDefault="00C366E0">
            <w:pPr>
              <w:pStyle w:val="TableText"/>
              <w:rPr>
                <w:b/>
                <w:bCs/>
                <w:szCs w:val="18"/>
              </w:rPr>
            </w:pPr>
            <w:r>
              <w:rPr>
                <w:b/>
                <w:bCs/>
                <w:noProof/>
              </w:rPr>
              <mc:AlternateContent>
                <mc:Choice Requires="wps">
                  <w:drawing>
                    <wp:anchor distT="0" distB="0" distL="114300" distR="114300" simplePos="0" relativeHeight="251512320"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432" name="Line 19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92" o:spid="_x0000_s1026" style="position:absolute;z-index:25151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KZ2+FQIAAC0EAAAOAAAAZHJzL2Uyb0RvYy54bWysU8GO2jAQvVfqP1i+QxLIUo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I4p&#10;nb4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rsidR="002A21AE" w:rsidRDefault="002A21AE">
            <w:pPr>
              <w:pStyle w:val="NotesText"/>
            </w:pPr>
          </w:p>
          <w:p w:rsidR="002A21AE" w:rsidRDefault="004356BF">
            <w:pPr>
              <w:pStyle w:val="NotesText"/>
            </w:pPr>
            <w:r w:rsidRPr="00EC7489">
              <w:rPr>
                <w:rFonts w:ascii="Wingdings 3" w:hAnsi="Wingdings 3" w:cs="Wingdings"/>
              </w:rPr>
              <w:t></w:t>
            </w:r>
            <w:r w:rsidRPr="00EC7489">
              <w:rPr>
                <w:rFonts w:ascii="Wingdings 3" w:hAnsi="Wingdings 3" w:cs="Wingdings"/>
              </w:rPr>
              <w:t></w:t>
            </w:r>
            <w:r w:rsidRPr="004356BF">
              <w:t xml:space="preserve"> The Enhanced Technologist may release a unit from quarantine.</w:t>
            </w:r>
          </w:p>
        </w:tc>
      </w:tr>
      <w:tr w:rsidR="002A21AE">
        <w:tblPrEx>
          <w:tblCellMar>
            <w:top w:w="0" w:type="dxa"/>
            <w:bottom w:w="0" w:type="dxa"/>
          </w:tblCellMar>
        </w:tblPrEx>
        <w:tc>
          <w:tcPr>
            <w:tcW w:w="3240" w:type="dxa"/>
          </w:tcPr>
          <w:p w:rsidR="002A21AE" w:rsidRDefault="009535FF">
            <w:pPr>
              <w:pStyle w:val="TableTextNumbers"/>
            </w:pPr>
            <w:r>
              <w:t xml:space="preserve">Select or enter a comment in the Comment </w:t>
            </w:r>
            <w:r w:rsidR="00A41AE1">
              <w:t>field</w:t>
            </w:r>
            <w:r>
              <w:t xml:space="preserve"> to explain the change in status, when indicated</w:t>
            </w:r>
            <w:r w:rsidR="002A21AE">
              <w:t>.</w:t>
            </w:r>
            <w:r>
              <w:t xml:space="preserve"> Enter details, as needed.</w:t>
            </w:r>
          </w:p>
        </w:tc>
        <w:tc>
          <w:tcPr>
            <w:tcW w:w="6120" w:type="dxa"/>
          </w:tcPr>
          <w:p w:rsidR="002A21AE" w:rsidRDefault="002A21AE">
            <w:pPr>
              <w:pStyle w:val="TableTextBullet"/>
            </w:pPr>
            <w:r>
              <w:t>Displays entered data.</w:t>
            </w:r>
          </w:p>
          <w:p w:rsidR="004356BF" w:rsidRDefault="004356BF" w:rsidP="004356BF">
            <w:pPr>
              <w:pStyle w:val="TableText"/>
            </w:pPr>
          </w:p>
          <w:p w:rsidR="004356BF" w:rsidRDefault="00C366E0" w:rsidP="004356BF">
            <w:pPr>
              <w:pStyle w:val="TableText"/>
              <w:rPr>
                <w:b/>
                <w:bCs/>
                <w:szCs w:val="18"/>
              </w:rPr>
            </w:pPr>
            <w:r>
              <w:rPr>
                <w:b/>
                <w:bCs/>
                <w:noProof/>
              </w:rPr>
              <mc:AlternateContent>
                <mc:Choice Requires="wps">
                  <w:drawing>
                    <wp:anchor distT="0" distB="0" distL="114300" distR="114300" simplePos="0" relativeHeight="251719168"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431" name="Line 100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009" o:spid="_x0000_s1026" style="position:absolute;z-index:25171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KAIQFQIAAC4EAAAOAAAAZHJzL2Uyb0RvYy54bWysU8GO2jAQvVfqP1i+QxLIUo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Gco&#10;AhAVAgAALgQAAA4AAAAAAAAAAAAAAAAALgIAAGRycy9lMm9Eb2MueG1sUEsBAi0AFAAGAAgAAAAh&#10;ABdPMBLbAAAACAEAAA8AAAAAAAAAAAAAAAAAbwQAAGRycy9kb3ducmV2LnhtbFBLBQYAAAAABAAE&#10;APMAAAB3BQAAAAA=&#10;" strokeweight="1.5pt"/>
                  </w:pict>
                </mc:Fallback>
              </mc:AlternateContent>
            </w:r>
            <w:r w:rsidR="004356BF">
              <w:rPr>
                <w:b/>
                <w:bCs/>
                <w:szCs w:val="18"/>
              </w:rPr>
              <w:t>NOTES</w:t>
            </w:r>
          </w:p>
          <w:p w:rsidR="004356BF" w:rsidRDefault="004356BF" w:rsidP="004356BF">
            <w:pPr>
              <w:pStyle w:val="NotesText"/>
            </w:pPr>
          </w:p>
          <w:p w:rsidR="004356BF" w:rsidRDefault="004356BF" w:rsidP="004356BF">
            <w:pPr>
              <w:pStyle w:val="NotesText"/>
            </w:pPr>
            <w:r>
              <w:rPr>
                <w:rFonts w:cs="Arial"/>
                <w:vanish/>
              </w:rPr>
              <w:t xml:space="preserve">BR_27.04 </w:t>
            </w:r>
            <w:r>
              <w:t>When a status of “Discard” is assigned to a unit, the user must enter a comment.</w:t>
            </w:r>
          </w:p>
          <w:p w:rsidR="004356BF" w:rsidRDefault="004356BF" w:rsidP="004356BF">
            <w:pPr>
              <w:pStyle w:val="NotesText"/>
            </w:pPr>
          </w:p>
          <w:p w:rsidR="004356BF" w:rsidRDefault="0097326A" w:rsidP="004356BF">
            <w:pPr>
              <w:pStyle w:val="NotesText"/>
            </w:pPr>
            <w:r w:rsidRPr="00896F17">
              <w:rPr>
                <w:rStyle w:val="BullhornChar"/>
              </w:rPr>
              <w:t></w:t>
            </w:r>
            <w:r>
              <w:rPr>
                <w:rFonts w:ascii="Webdings" w:hAnsi="Webdings"/>
              </w:rPr>
              <w:t></w:t>
            </w:r>
            <w:r w:rsidR="004356BF">
              <w:rPr>
                <w:vanish/>
                <w:szCs w:val="18"/>
              </w:rPr>
              <w:t>BR_27.08</w:t>
            </w:r>
            <w:r w:rsidR="00CE3961">
              <w:rPr>
                <w:vanish/>
                <w:szCs w:val="18"/>
              </w:rPr>
              <w:t>,</w:t>
            </w:r>
            <w:r w:rsidR="004356BF">
              <w:rPr>
                <w:vanish/>
                <w:szCs w:val="18"/>
              </w:rPr>
              <w:t xml:space="preserve"> BR_27.02</w:t>
            </w:r>
            <w:r w:rsidR="00263B24">
              <w:t>W</w:t>
            </w:r>
            <w:r w:rsidR="004356BF">
              <w:t>hen a blood unit is assigned an in</w:t>
            </w:r>
            <w:r w:rsidR="004356BF">
              <w:rPr>
                <w:noProof/>
              </w:rPr>
              <w:t>dicator of “quarantined,” VBECS emits an audible alert, requires a comment, and captures</w:t>
            </w:r>
            <w:r w:rsidR="00AE3CC7">
              <w:rPr>
                <w:noProof/>
              </w:rPr>
              <w:t xml:space="preserve"> details</w:t>
            </w:r>
            <w:r w:rsidR="004356BF">
              <w:t xml:space="preserve"> for inclusion in an Exception Report (exception type: Quarantine, Discard or Release from Quarantine, depending on the user action).</w:t>
            </w:r>
          </w:p>
          <w:p w:rsidR="004356BF" w:rsidRDefault="004356BF" w:rsidP="004356BF">
            <w:pPr>
              <w:pStyle w:val="NotesText"/>
            </w:pPr>
            <w:r>
              <w:rPr>
                <w:rFonts w:cs="Arial"/>
                <w:vanish/>
              </w:rPr>
              <w:t xml:space="preserve">BR_27.11 </w:t>
            </w:r>
            <w:r w:rsidR="00263B24" w:rsidRPr="00896F17">
              <w:rPr>
                <w:rStyle w:val="BullhornChar"/>
              </w:rPr>
              <w:t></w:t>
            </w:r>
            <w:r w:rsidR="00263B24">
              <w:rPr>
                <w:rFonts w:ascii="Webdings" w:hAnsi="Webdings"/>
              </w:rPr>
              <w:t></w:t>
            </w:r>
            <w:r w:rsidR="00263B24">
              <w:t>W</w:t>
            </w:r>
            <w:r>
              <w:t xml:space="preserve">hen a unit is released from quarantine, a new status must be assigned. VBECS assigns the previous status as the default status. When the unit expiration date is in the past, VBECS </w:t>
            </w:r>
            <w:r>
              <w:rPr>
                <w:noProof/>
              </w:rPr>
              <w:t xml:space="preserve">emits an audible alert, warns the user, and asks whether </w:t>
            </w:r>
            <w:r w:rsidR="00782487">
              <w:rPr>
                <w:noProof/>
              </w:rPr>
              <w:t>he</w:t>
            </w:r>
            <w:r>
              <w:rPr>
                <w:noProof/>
              </w:rPr>
              <w:t xml:space="preserve"> wishes to </w:t>
            </w:r>
            <w:r w:rsidR="00AE3CC7">
              <w:rPr>
                <w:noProof/>
              </w:rPr>
              <w:t>continue</w:t>
            </w:r>
            <w:r>
              <w:t>.</w:t>
            </w:r>
          </w:p>
          <w:p w:rsidR="004356BF" w:rsidRDefault="004356BF" w:rsidP="004356BF">
            <w:pPr>
              <w:pStyle w:val="NotesText"/>
              <w:rPr>
                <w:b/>
              </w:rPr>
            </w:pPr>
          </w:p>
          <w:p w:rsidR="004356BF" w:rsidRDefault="004356BF" w:rsidP="004356BF">
            <w:pPr>
              <w:pStyle w:val="NotesText"/>
            </w:pPr>
            <w:r>
              <w:rPr>
                <w:b/>
              </w:rPr>
              <w:t>Yes</w:t>
            </w:r>
            <w:r>
              <w:t xml:space="preserve"> accepts the default status, requires a comment, and captures details for inclusion in an Exception Report (exception type: expired unit released from quarantine). </w:t>
            </w:r>
            <w:r>
              <w:rPr>
                <w:b/>
              </w:rPr>
              <w:t>No</w:t>
            </w:r>
            <w:r>
              <w:t xml:space="preserve"> stops the </w:t>
            </w:r>
            <w:r>
              <w:lastRenderedPageBreak/>
              <w:t>process; the unit remains marked as quarantined.</w:t>
            </w:r>
          </w:p>
          <w:p w:rsidR="004356BF" w:rsidRDefault="004356BF" w:rsidP="004356BF">
            <w:pPr>
              <w:pStyle w:val="NotesText"/>
            </w:pPr>
          </w:p>
          <w:p w:rsidR="004356BF" w:rsidRDefault="004356BF" w:rsidP="004356BF">
            <w:pPr>
              <w:pStyle w:val="NotesText"/>
            </w:pPr>
            <w:r>
              <w:rPr>
                <w:rFonts w:cs="Arial"/>
                <w:vanish/>
              </w:rPr>
              <w:t xml:space="preserve">BR_27.05 </w:t>
            </w:r>
            <w:r>
              <w:t>When the user assigns a status of “Discard,” he must indicate whether the discard is waste or credit.</w:t>
            </w:r>
          </w:p>
          <w:p w:rsidR="004356BF" w:rsidRDefault="004356BF" w:rsidP="004356BF">
            <w:pPr>
              <w:pStyle w:val="NotesText"/>
            </w:pPr>
          </w:p>
          <w:p w:rsidR="004356BF" w:rsidRDefault="004356BF" w:rsidP="004356BF">
            <w:pPr>
              <w:pStyle w:val="NotesText"/>
            </w:pPr>
            <w:r>
              <w:rPr>
                <w:rFonts w:cs="Arial"/>
                <w:vanish/>
              </w:rPr>
              <w:t xml:space="preserve">BR_27.06 </w:t>
            </w:r>
            <w:r>
              <w:t>When VBECS processes a unit as a discard that is waste, it does not apply a return credit to the discarded unit. (There is no refund of monies from the blood shipper.)</w:t>
            </w:r>
          </w:p>
          <w:p w:rsidR="004356BF" w:rsidRDefault="004356BF" w:rsidP="004356BF">
            <w:pPr>
              <w:pStyle w:val="NotesText"/>
            </w:pPr>
          </w:p>
          <w:p w:rsidR="004356BF" w:rsidRDefault="004356BF" w:rsidP="004356BF">
            <w:pPr>
              <w:pStyle w:val="NotesText"/>
            </w:pPr>
            <w:r>
              <w:rPr>
                <w:rFonts w:cs="Arial"/>
                <w:vanish/>
              </w:rPr>
              <w:t xml:space="preserve">BR_27.07 </w:t>
            </w:r>
            <w:r>
              <w:t>When VBECS saves a unit as “discard for credit,” it applies a default return credit. A user may edit the default return credit applied to the unit before updating the database.</w:t>
            </w:r>
          </w:p>
          <w:p w:rsidR="004356BF" w:rsidRDefault="004356BF" w:rsidP="004356BF">
            <w:pPr>
              <w:pStyle w:val="NotesText"/>
            </w:pPr>
          </w:p>
          <w:p w:rsidR="004356BF" w:rsidRDefault="004356BF" w:rsidP="004356BF">
            <w:pPr>
              <w:pStyle w:val="NotesText"/>
            </w:pPr>
            <w:r>
              <w:rPr>
                <w:rFonts w:cs="Arial"/>
                <w:vanish/>
              </w:rPr>
              <w:t xml:space="preserve">BR_27.15 </w:t>
            </w:r>
            <w:r>
              <w:t xml:space="preserve">When a unit </w:t>
            </w:r>
            <w:r w:rsidR="00621E98">
              <w:t>has had a quarantine indicator</w:t>
            </w:r>
            <w:r>
              <w:t xml:space="preserve"> assigned, VBECS releases </w:t>
            </w:r>
            <w:r w:rsidR="00621E98">
              <w:t xml:space="preserve">any </w:t>
            </w:r>
            <w:r>
              <w:t>patient assignments. Patient restrictions associa</w:t>
            </w:r>
            <w:r w:rsidR="00621E98">
              <w:t>ted with the unit remain intact.</w:t>
            </w:r>
          </w:p>
          <w:p w:rsidR="004356BF" w:rsidRDefault="004356BF" w:rsidP="004356BF">
            <w:pPr>
              <w:pStyle w:val="NotesText"/>
            </w:pPr>
          </w:p>
          <w:p w:rsidR="004356BF" w:rsidRDefault="004356BF" w:rsidP="00782487">
            <w:pPr>
              <w:pStyle w:val="NotesText"/>
            </w:pPr>
            <w:r>
              <w:rPr>
                <w:rFonts w:cs="Arial"/>
                <w:vanish/>
              </w:rPr>
              <w:t xml:space="preserve">BR_27.16 </w:t>
            </w:r>
            <w:r>
              <w:t>When a user attempts to release a unit from quarantine and the unit was quarantined because of a data conflict, VBECS checks the inconsistency before allowing the unit to be released. VBECS warns the user. There is no override. The user must invalidate the incorrect information or test to resolve the data conflict.</w:t>
            </w:r>
          </w:p>
        </w:tc>
      </w:tr>
      <w:tr w:rsidR="002A21AE">
        <w:tblPrEx>
          <w:tblCellMar>
            <w:top w:w="0" w:type="dxa"/>
            <w:bottom w:w="0" w:type="dxa"/>
          </w:tblCellMar>
        </w:tblPrEx>
        <w:tc>
          <w:tcPr>
            <w:tcW w:w="3240" w:type="dxa"/>
          </w:tcPr>
          <w:p w:rsidR="002A21AE" w:rsidRDefault="004724C0">
            <w:pPr>
              <w:pStyle w:val="TableTextNumbers"/>
            </w:pPr>
            <w:r>
              <w:lastRenderedPageBreak/>
              <w:t>E</w:t>
            </w:r>
            <w:r w:rsidR="00A41AE1">
              <w:t>nter</w:t>
            </w:r>
            <w:r w:rsidR="002A21AE">
              <w:t xml:space="preserve"> the date and time of the status update. </w:t>
            </w:r>
          </w:p>
          <w:p w:rsidR="009535FF" w:rsidRDefault="009535FF" w:rsidP="009535FF">
            <w:pPr>
              <w:pStyle w:val="TableTextNumbersContinued"/>
            </w:pPr>
          </w:p>
          <w:p w:rsidR="009535FF" w:rsidRDefault="009535FF" w:rsidP="009535FF">
            <w:pPr>
              <w:pStyle w:val="TableTextNumbersContinued"/>
            </w:pPr>
            <w:r>
              <w:t xml:space="preserve">Click the </w:t>
            </w:r>
            <w:r w:rsidRPr="009535FF">
              <w:rPr>
                <w:b/>
              </w:rPr>
              <w:t>Waste</w:t>
            </w:r>
            <w:r>
              <w:t xml:space="preserve"> or </w:t>
            </w:r>
            <w:r w:rsidRPr="009535FF">
              <w:rPr>
                <w:b/>
              </w:rPr>
              <w:t xml:space="preserve">Credit </w:t>
            </w:r>
            <w:r w:rsidRPr="00BF2E41">
              <w:t>radio button</w:t>
            </w:r>
            <w:r>
              <w:t>.</w:t>
            </w:r>
          </w:p>
        </w:tc>
        <w:tc>
          <w:tcPr>
            <w:tcW w:w="6120" w:type="dxa"/>
          </w:tcPr>
          <w:p w:rsidR="002A21AE" w:rsidRDefault="009D6D56">
            <w:pPr>
              <w:pStyle w:val="TableTextBullet"/>
            </w:pPr>
            <w:r>
              <w:rPr>
                <w:vanish/>
              </w:rPr>
              <w:t xml:space="preserve">DR 3241 </w:t>
            </w:r>
            <w:r>
              <w:t>VBECS defaults the date and time of the status update to the date and time the user opened the Discard or Quarantine option</w:t>
            </w:r>
          </w:p>
          <w:p w:rsidR="002A21AE" w:rsidRDefault="002A21AE">
            <w:pPr>
              <w:pStyle w:val="TableTextBullet"/>
            </w:pPr>
            <w:r>
              <w:t>Displays entered data.</w:t>
            </w:r>
          </w:p>
          <w:p w:rsidR="002A21AE" w:rsidRDefault="002A21AE">
            <w:pPr>
              <w:pStyle w:val="TableText"/>
            </w:pPr>
          </w:p>
          <w:p w:rsidR="002A21AE" w:rsidRDefault="00C366E0">
            <w:pPr>
              <w:pStyle w:val="TableText"/>
              <w:rPr>
                <w:b/>
                <w:bCs/>
                <w:szCs w:val="18"/>
              </w:rPr>
            </w:pPr>
            <w:r>
              <w:rPr>
                <w:b/>
                <w:bCs/>
                <w:noProof/>
              </w:rPr>
              <mc:AlternateContent>
                <mc:Choice Requires="wps">
                  <w:drawing>
                    <wp:anchor distT="0" distB="0" distL="114300" distR="114300" simplePos="0" relativeHeight="251513344"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430" name="Line 19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93" o:spid="_x0000_s1026" style="position:absolute;z-index:25151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" strokeweight="1.5pt"/>
                  </w:pict>
                </mc:Fallback>
              </mc:AlternateContent>
            </w:r>
            <w:r w:rsidR="002A21AE">
              <w:rPr>
                <w:b/>
                <w:bCs/>
                <w:szCs w:val="18"/>
              </w:rPr>
              <w:t>NOTES</w:t>
            </w:r>
          </w:p>
          <w:p w:rsidR="002A21AE" w:rsidRDefault="002A21AE">
            <w:pPr>
              <w:pStyle w:val="NotesText"/>
            </w:pPr>
          </w:p>
          <w:p w:rsidR="002A21AE" w:rsidRDefault="002A21AE">
            <w:pPr>
              <w:pStyle w:val="NotesText"/>
            </w:pPr>
            <w:r>
              <w:t>The default date and time are the current date and time.</w:t>
            </w:r>
          </w:p>
          <w:p w:rsidR="002A21AE" w:rsidRDefault="002A21AE">
            <w:pPr>
              <w:pStyle w:val="NotesText"/>
            </w:pPr>
          </w:p>
          <w:p w:rsidR="002A21AE" w:rsidRDefault="002A21AE">
            <w:pPr>
              <w:pStyle w:val="NotesText"/>
            </w:pPr>
            <w:r>
              <w:rPr>
                <w:rFonts w:cs="Arial"/>
                <w:vanish/>
              </w:rPr>
              <w:t xml:space="preserve">BR_27.14 </w:t>
            </w:r>
            <w:r>
              <w:t>When the user updates the status of a unit and enters a date or time in the past, VBECS compares the retrospective date and time with the last record update for the unit. VBECS allows the user to update a unit record with a date and time between the last record update and the current date and time.</w:t>
            </w:r>
            <w:bookmarkStart w:id="419" w:name="one2511"/>
            <w:bookmarkEnd w:id="419"/>
          </w:p>
          <w:p w:rsidR="002A21AE" w:rsidRDefault="002A21AE">
            <w:pPr>
              <w:pStyle w:val="NotesText"/>
            </w:pPr>
          </w:p>
          <w:p w:rsidR="002A21AE" w:rsidRDefault="00263B24">
            <w:pPr>
              <w:pStyle w:val="NotesText"/>
            </w:pPr>
            <w:r w:rsidRPr="00896F17">
              <w:rPr>
                <w:rStyle w:val="BullhornChar"/>
              </w:rPr>
              <w:t></w:t>
            </w:r>
            <w:r w:rsidR="002A21AE" w:rsidRPr="00EC7489">
              <w:rPr>
                <w:rFonts w:ascii="Wingdings 3" w:hAnsi="Wingdings 3" w:cs="Wingdings"/>
              </w:rPr>
              <w:t></w:t>
            </w:r>
            <w:r w:rsidR="002A21AE" w:rsidRPr="00EC7489">
              <w:rPr>
                <w:rFonts w:ascii="Wingdings 3" w:hAnsi="Wingdings 3" w:cs="Wingdings"/>
              </w:rPr>
              <w:t></w:t>
            </w:r>
            <w:r w:rsidR="002A21AE">
              <w:t xml:space="preserve"> When the user attempts to update a unit record prior to the last record update, VBECS emits an audible alert, warns the Enhanced Technologist, and instructs him to check the date and time entered. There is no override.</w:t>
            </w:r>
          </w:p>
          <w:p w:rsidR="002A21AE" w:rsidRDefault="002A21AE">
            <w:pPr>
              <w:pStyle w:val="NotesText"/>
            </w:pPr>
          </w:p>
          <w:p w:rsidR="002A21AE" w:rsidRDefault="005C768D">
            <w:pPr>
              <w:pStyle w:val="NotesText"/>
            </w:pP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t xml:space="preserve"> </w:t>
            </w:r>
            <w:r w:rsidR="002A21AE">
              <w:t xml:space="preserve">When the user is a Lead Technologist, VBECS also requires a comment and asks whether the user wishes to continue. </w:t>
            </w:r>
            <w:r w:rsidR="002A21AE">
              <w:rPr>
                <w:b/>
              </w:rPr>
              <w:t>Yes</w:t>
            </w:r>
            <w:r w:rsidR="002A21AE">
              <w:t xml:space="preserve"> accepts the date and time entered, requires a comment, and captures details for inclusion in an Exception Report (exception type: retrospective update prior to last record update). </w:t>
            </w:r>
            <w:r w:rsidR="002A21AE">
              <w:rPr>
                <w:b/>
              </w:rPr>
              <w:t>No</w:t>
            </w:r>
            <w:r w:rsidR="002A21AE">
              <w:t xml:space="preserve"> allows the user to correct the entry.</w:t>
            </w:r>
          </w:p>
        </w:tc>
      </w:tr>
      <w:tr w:rsidR="002A21AE">
        <w:tblPrEx>
          <w:tblCellMar>
            <w:top w:w="0" w:type="dxa"/>
            <w:bottom w:w="0" w:type="dxa"/>
          </w:tblCellMar>
        </w:tblPrEx>
        <w:tc>
          <w:tcPr>
            <w:tcW w:w="3240" w:type="dxa"/>
          </w:tcPr>
          <w:p w:rsidR="002A21AE" w:rsidRDefault="002A21AE" w:rsidP="00A41AE1">
            <w:pPr>
              <w:pStyle w:val="TableTextNumbers"/>
            </w:pPr>
            <w:r>
              <w:t xml:space="preserve">Review the unit status update information and </w:t>
            </w:r>
            <w:r w:rsidR="009535FF">
              <w:t>c</w:t>
            </w:r>
            <w:r>
              <w:t xml:space="preserve">lick </w:t>
            </w:r>
            <w:r w:rsidR="005122E2">
              <w:rPr>
                <w:b/>
              </w:rPr>
              <w:t>Save</w:t>
            </w:r>
            <w:r w:rsidR="005122E2" w:rsidRPr="009535FF">
              <w:t xml:space="preserve"> </w:t>
            </w:r>
            <w:r w:rsidR="009535FF" w:rsidRPr="009535FF">
              <w:t>to save</w:t>
            </w:r>
            <w:r>
              <w:t>.</w:t>
            </w:r>
          </w:p>
        </w:tc>
        <w:tc>
          <w:tcPr>
            <w:tcW w:w="6120" w:type="dxa"/>
          </w:tcPr>
          <w:p w:rsidR="002A21AE" w:rsidRDefault="002A21AE">
            <w:pPr>
              <w:pStyle w:val="TableTextBullet"/>
            </w:pPr>
            <w:r>
              <w:t xml:space="preserve">Evaluates the unit’s current status to determine whether it is eligible for the selected function. </w:t>
            </w:r>
          </w:p>
          <w:p w:rsidR="002A21AE" w:rsidRDefault="002A21AE">
            <w:pPr>
              <w:pStyle w:val="TableTextBullet"/>
            </w:pPr>
            <w:r>
              <w:t>Displays appropriate error messages when the unit cannot be processed.</w:t>
            </w:r>
          </w:p>
          <w:p w:rsidR="002A21AE" w:rsidRDefault="002A21AE">
            <w:pPr>
              <w:pStyle w:val="TableTextBullet"/>
            </w:pPr>
            <w:r>
              <w:t>Prompts the user to confirm the save.</w:t>
            </w:r>
          </w:p>
        </w:tc>
      </w:tr>
      <w:tr w:rsidR="002A21AE">
        <w:tblPrEx>
          <w:tblCellMar>
            <w:top w:w="0" w:type="dxa"/>
            <w:bottom w:w="0" w:type="dxa"/>
          </w:tblCellMar>
        </w:tblPrEx>
        <w:tc>
          <w:tcPr>
            <w:tcW w:w="3240" w:type="dxa"/>
          </w:tcPr>
          <w:p w:rsidR="002A21AE" w:rsidRDefault="009535FF">
            <w:pPr>
              <w:pStyle w:val="TableTextNumbers"/>
            </w:pPr>
            <w:r>
              <w:t xml:space="preserve">Click </w:t>
            </w:r>
            <w:r w:rsidRPr="009535FF">
              <w:rPr>
                <w:b/>
              </w:rPr>
              <w:t>Yes</w:t>
            </w:r>
            <w:r>
              <w:t xml:space="preserve"> to c</w:t>
            </w:r>
            <w:r w:rsidR="002A21AE">
              <w:t>onfirm the save.</w:t>
            </w:r>
            <w:r>
              <w:rPr>
                <w:vanish/>
                <w:color w:val="FFFFFF"/>
                <w:szCs w:val="18"/>
              </w:rPr>
              <w:t xml:space="preserve"> </w:t>
            </w:r>
            <w:r w:rsidRPr="009D2C1A">
              <w:rPr>
                <w:vanish/>
                <w:szCs w:val="18"/>
              </w:rPr>
              <w:fldChar w:fldCharType="begin"/>
            </w:r>
            <w:r w:rsidRPr="009D2C1A">
              <w:rPr>
                <w:vanish/>
                <w:szCs w:val="18"/>
              </w:rPr>
              <w:instrText xml:space="preserve"> LISTNUM \l 1 \s 0 </w:instrText>
            </w:r>
            <w:r w:rsidRPr="009D2C1A">
              <w:rPr>
                <w:vanish/>
                <w:szCs w:val="18"/>
              </w:rPr>
              <w:fldChar w:fldCharType="end">
                <w:numberingChange w:id="420" w:author="Blalock, David (SAIC)" w:date="2011-05-25T13:16:00Z" w:original="0."/>
              </w:fldChar>
            </w:r>
          </w:p>
        </w:tc>
        <w:tc>
          <w:tcPr>
            <w:tcW w:w="6120" w:type="dxa"/>
          </w:tcPr>
          <w:p w:rsidR="002A21AE" w:rsidRDefault="002A21AE">
            <w:pPr>
              <w:pStyle w:val="TableTextBullet"/>
            </w:pPr>
            <w:r>
              <w:t>Saves the data.</w:t>
            </w:r>
          </w:p>
          <w:p w:rsidR="002A21AE" w:rsidRDefault="002A21AE">
            <w:pPr>
              <w:pStyle w:val="TableText"/>
            </w:pPr>
          </w:p>
          <w:p w:rsidR="002A21AE" w:rsidRDefault="00C366E0">
            <w:pPr>
              <w:pStyle w:val="TableText"/>
              <w:rPr>
                <w:b/>
                <w:bCs/>
                <w:szCs w:val="18"/>
              </w:rPr>
            </w:pPr>
            <w:r>
              <w:rPr>
                <w:b/>
                <w:bCs/>
                <w:noProof/>
              </w:rPr>
              <mc:AlternateContent>
                <mc:Choice Requires="wps">
                  <w:drawing>
                    <wp:anchor distT="0" distB="0" distL="114300" distR="114300" simplePos="0" relativeHeight="251514368"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429" name="Line 19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95" o:spid="_x0000_s1026" style="position:absolute;z-index:25151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3V2nFQIAAC0EAAAOAAAAZHJzL2Uyb0RvYy54bWysU8GO2jAQvVfqP1i+QxI2UI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Gzd&#10;Xac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rsidR="002A21AE" w:rsidRDefault="002A21AE">
            <w:pPr>
              <w:pStyle w:val="NotesText"/>
            </w:pPr>
          </w:p>
          <w:p w:rsidR="002A21AE" w:rsidRDefault="002A21AE">
            <w:pPr>
              <w:pStyle w:val="NotesText"/>
            </w:pPr>
            <w:r>
              <w:rPr>
                <w:rFonts w:cs="Arial"/>
                <w:vanish/>
              </w:rPr>
              <w:t xml:space="preserve">BR_27.01 </w:t>
            </w:r>
            <w:r>
              <w:t xml:space="preserve">During batch data entry of “Discard,” “Quarantine,” and “Release </w:t>
            </w:r>
            <w:r>
              <w:lastRenderedPageBreak/>
              <w:t>from Quarantine,” VBECS saves transaction details, including user-entered comments, to each blood unit included in the batch.</w:t>
            </w:r>
          </w:p>
        </w:tc>
      </w:tr>
    </w:tbl>
    <w:p w:rsidR="00550732" w:rsidRDefault="00550732" w:rsidP="00550732">
      <w:pPr>
        <w:pStyle w:val="Caption"/>
      </w:pPr>
      <w:bookmarkStart w:id="421" w:name="_Select_Units"/>
      <w:bookmarkStart w:id="422" w:name="_Ref126653702"/>
      <w:bookmarkEnd w:id="421"/>
      <w:r>
        <w:lastRenderedPageBreak/>
        <w:t xml:space="preserve">Figure </w:t>
      </w:r>
      <w:r w:rsidR="00C17F7C">
        <w:fldChar w:fldCharType="begin"/>
      </w:r>
      <w:r w:rsidR="00C17F7C">
        <w:instrText xml:space="preserve"> SEQ Figure \* ARABIC </w:instrText>
      </w:r>
      <w:r w:rsidR="00C17F7C">
        <w:fldChar w:fldCharType="separate"/>
      </w:r>
      <w:r w:rsidR="00543C20">
        <w:rPr>
          <w:noProof/>
        </w:rPr>
        <w:t>92</w:t>
      </w:r>
      <w:r w:rsidR="00C17F7C">
        <w:fldChar w:fldCharType="end"/>
      </w:r>
      <w:bookmarkEnd w:id="422"/>
      <w:r>
        <w:t>: Discard or Quarantine Units</w:t>
      </w:r>
    </w:p>
    <w:p w:rsidR="00550732" w:rsidRDefault="00C366E0" w:rsidP="00550732">
      <w:pPr>
        <w:pStyle w:val="BodyText"/>
      </w:pPr>
      <w:r>
        <w:rPr>
          <w:noProof/>
        </w:rPr>
        <w:drawing>
          <wp:inline distT="0" distB="0" distL="0" distR="0">
            <wp:extent cx="5124450" cy="419100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124450" cy="4191000"/>
                    </a:xfrm>
                    <a:prstGeom prst="rect">
                      <a:avLst/>
                    </a:prstGeom>
                    <a:noFill/>
                    <a:ln>
                      <a:noFill/>
                    </a:ln>
                  </pic:spPr>
                </pic:pic>
              </a:graphicData>
            </a:graphic>
          </wp:inline>
        </w:drawing>
      </w:r>
    </w:p>
    <w:p w:rsidR="002A21AE" w:rsidRDefault="00375257" w:rsidP="00E653FE">
      <w:pPr>
        <w:pStyle w:val="Heading4"/>
      </w:pPr>
      <w:r>
        <w:br w:type="page"/>
      </w:r>
      <w:r w:rsidR="00E653FE">
        <w:lastRenderedPageBreak/>
        <w:t>Discard or Quarantine Units by Invoice</w:t>
      </w:r>
      <w:r w:rsidR="00561EA7">
        <w:fldChar w:fldCharType="begin"/>
      </w:r>
      <w:r w:rsidR="00561EA7">
        <w:instrText xml:space="preserve"> XE "</w:instrText>
      </w:r>
      <w:r w:rsidR="00561EA7" w:rsidRPr="008B7F3F">
        <w:instrText>Discard or Quarantine Units by Invoice</w:instrText>
      </w:r>
      <w:r w:rsidR="00561EA7">
        <w:instrText xml:space="preserve">" </w:instrText>
      </w:r>
      <w:r w:rsidR="00561EA7">
        <w:fldChar w:fldCharType="end"/>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9535FF">
        <w:tblPrEx>
          <w:tblCellMar>
            <w:top w:w="0" w:type="dxa"/>
            <w:bottom w:w="0" w:type="dxa"/>
          </w:tblCellMar>
        </w:tblPrEx>
        <w:trPr>
          <w:cantSplit/>
          <w:tblHeader/>
        </w:trPr>
        <w:tc>
          <w:tcPr>
            <w:tcW w:w="3240" w:type="dxa"/>
            <w:shd w:val="pct30" w:color="auto" w:fill="FFFFFF"/>
            <w:vAlign w:val="bottom"/>
          </w:tcPr>
          <w:p w:rsidR="009535FF" w:rsidRDefault="009535FF" w:rsidP="004356BF">
            <w:pPr>
              <w:pStyle w:val="TableText"/>
              <w:rPr>
                <w:b/>
              </w:rPr>
            </w:pPr>
            <w:r>
              <w:rPr>
                <w:b/>
              </w:rPr>
              <w:t>User Action</w:t>
            </w:r>
          </w:p>
        </w:tc>
        <w:tc>
          <w:tcPr>
            <w:tcW w:w="6120" w:type="dxa"/>
            <w:shd w:val="pct30" w:color="auto" w:fill="FFFFFF"/>
            <w:vAlign w:val="bottom"/>
          </w:tcPr>
          <w:p w:rsidR="009535FF" w:rsidRDefault="009535FF" w:rsidP="004356BF">
            <w:pPr>
              <w:pStyle w:val="TableText"/>
              <w:rPr>
                <w:b/>
              </w:rPr>
            </w:pPr>
            <w:r>
              <w:rPr>
                <w:b/>
              </w:rPr>
              <w:t>VBECS</w:t>
            </w:r>
          </w:p>
        </w:tc>
      </w:tr>
      <w:tr w:rsidR="009535FF">
        <w:tblPrEx>
          <w:tblCellMar>
            <w:top w:w="0" w:type="dxa"/>
            <w:bottom w:w="0" w:type="dxa"/>
          </w:tblCellMar>
        </w:tblPrEx>
        <w:tc>
          <w:tcPr>
            <w:tcW w:w="3240" w:type="dxa"/>
          </w:tcPr>
          <w:p w:rsidR="009535FF" w:rsidRDefault="009535FF" w:rsidP="006E12D3">
            <w:pPr>
              <w:pStyle w:val="TableTextNumbers"/>
            </w:pPr>
            <w:r>
              <w:t xml:space="preserve">Select </w:t>
            </w:r>
            <w:r>
              <w:rPr>
                <w:b/>
              </w:rPr>
              <w:t>Shipments</w:t>
            </w:r>
            <w:r>
              <w:t xml:space="preserve"> from the main menu.</w:t>
            </w:r>
          </w:p>
          <w:p w:rsidR="009535FF" w:rsidRDefault="009535FF" w:rsidP="004356BF">
            <w:pPr>
              <w:pStyle w:val="TableTextNumbersContinued"/>
            </w:pPr>
          </w:p>
          <w:p w:rsidR="009535FF" w:rsidRDefault="009535FF" w:rsidP="004356BF">
            <w:pPr>
              <w:pStyle w:val="TableTextNumbersContinued"/>
            </w:pPr>
            <w:r>
              <w:t xml:space="preserve">Select </w:t>
            </w:r>
            <w:r>
              <w:rPr>
                <w:b/>
              </w:rPr>
              <w:t>Discard or Quarantine</w:t>
            </w:r>
            <w:r>
              <w:t>.</w:t>
            </w:r>
          </w:p>
          <w:p w:rsidR="009535FF" w:rsidRDefault="009535FF" w:rsidP="004356BF">
            <w:pPr>
              <w:pStyle w:val="TableTextNumbersContinued"/>
            </w:pPr>
          </w:p>
          <w:p w:rsidR="009535FF" w:rsidRDefault="009535FF" w:rsidP="004356BF">
            <w:pPr>
              <w:pStyle w:val="TableTextNumbersContinued"/>
            </w:pPr>
            <w:r>
              <w:t xml:space="preserve">Select an invoice and click </w:t>
            </w:r>
            <w:r>
              <w:rPr>
                <w:b/>
              </w:rPr>
              <w:t>OK</w:t>
            </w:r>
            <w:r>
              <w:t>.</w:t>
            </w:r>
          </w:p>
        </w:tc>
        <w:tc>
          <w:tcPr>
            <w:tcW w:w="6120" w:type="dxa"/>
          </w:tcPr>
          <w:p w:rsidR="009535FF" w:rsidRDefault="009535FF" w:rsidP="004356BF">
            <w:pPr>
              <w:pStyle w:val="TableTextBullet"/>
            </w:pPr>
            <w:r>
              <w:t>Displays options for processing blood product shipments.</w:t>
            </w:r>
          </w:p>
          <w:p w:rsidR="009535FF" w:rsidRDefault="009535FF" w:rsidP="004356BF">
            <w:pPr>
              <w:pStyle w:val="TableTextBullet"/>
            </w:pPr>
            <w:r>
              <w:t>Displays fields for entering shipment information.</w:t>
            </w:r>
          </w:p>
          <w:p w:rsidR="009535FF" w:rsidRDefault="009535FF" w:rsidP="004356BF">
            <w:pPr>
              <w:pStyle w:val="TableTextBullet"/>
            </w:pPr>
            <w:r>
              <w:t xml:space="preserve">Allows </w:t>
            </w:r>
            <w:r w:rsidR="00E00A07">
              <w:t>the user to discard</w:t>
            </w:r>
            <w:r>
              <w:t xml:space="preserve"> or quarantine</w:t>
            </w:r>
            <w:r w:rsidR="00E00A07">
              <w:t xml:space="preserve"> units</w:t>
            </w:r>
            <w:r>
              <w:t xml:space="preserve"> by invoice.</w:t>
            </w:r>
          </w:p>
        </w:tc>
      </w:tr>
      <w:tr w:rsidR="009535FF">
        <w:tblPrEx>
          <w:tblCellMar>
            <w:top w:w="0" w:type="dxa"/>
            <w:bottom w:w="0" w:type="dxa"/>
          </w:tblCellMar>
        </w:tblPrEx>
        <w:tc>
          <w:tcPr>
            <w:tcW w:w="3240" w:type="dxa"/>
          </w:tcPr>
          <w:p w:rsidR="009535FF" w:rsidRDefault="006E12D3" w:rsidP="004356BF">
            <w:pPr>
              <w:pStyle w:val="TableTextNumbers"/>
            </w:pPr>
            <w:r>
              <w:t xml:space="preserve">Click </w:t>
            </w:r>
            <w:r w:rsidR="00E00A07">
              <w:t xml:space="preserve">(clear) </w:t>
            </w:r>
            <w:r>
              <w:t>one or more check boxes to remove units from the invoice.</w:t>
            </w:r>
          </w:p>
          <w:p w:rsidR="006E12D3" w:rsidRDefault="006E12D3" w:rsidP="006E12D3">
            <w:pPr>
              <w:pStyle w:val="TableTextNumbersContinued"/>
            </w:pPr>
          </w:p>
          <w:p w:rsidR="006E12D3" w:rsidRDefault="006E12D3" w:rsidP="006E12D3">
            <w:pPr>
              <w:pStyle w:val="TableTextNumbersContinued"/>
            </w:pPr>
            <w:r>
              <w:t xml:space="preserve">Click </w:t>
            </w:r>
            <w:r w:rsidRPr="006E12D3">
              <w:rPr>
                <w:b/>
              </w:rPr>
              <w:t>OK</w:t>
            </w:r>
            <w:r>
              <w:t>.</w:t>
            </w:r>
          </w:p>
        </w:tc>
        <w:tc>
          <w:tcPr>
            <w:tcW w:w="6120" w:type="dxa"/>
          </w:tcPr>
          <w:p w:rsidR="003E1884" w:rsidRDefault="00EC1460" w:rsidP="003E1884">
            <w:pPr>
              <w:pStyle w:val="TableTextBullet"/>
            </w:pPr>
            <w:r>
              <w:t>Allows the user to select individual units.</w:t>
            </w:r>
          </w:p>
          <w:p w:rsidR="00EC1460" w:rsidRDefault="00EC1460" w:rsidP="003E1884">
            <w:pPr>
              <w:pStyle w:val="TableTextBullet"/>
            </w:pPr>
            <w:r>
              <w:t>Displays unit information, including the current status included in the invoice.</w:t>
            </w:r>
          </w:p>
          <w:p w:rsidR="00EC1460" w:rsidRDefault="00EC1460" w:rsidP="003E1884">
            <w:pPr>
              <w:pStyle w:val="TableTextBullet"/>
            </w:pPr>
            <w:r>
              <w:t>Allows the user to deselect units from the batch prior to editing.</w:t>
            </w:r>
          </w:p>
          <w:p w:rsidR="003E1884" w:rsidRDefault="003E1884" w:rsidP="004356BF">
            <w:pPr>
              <w:pStyle w:val="TableText"/>
              <w:rPr>
                <w:b/>
                <w:bCs/>
                <w:szCs w:val="18"/>
              </w:rPr>
            </w:pPr>
          </w:p>
          <w:p w:rsidR="009535FF" w:rsidRDefault="00C366E0" w:rsidP="004356BF">
            <w:pPr>
              <w:pStyle w:val="TableText"/>
              <w:rPr>
                <w:b/>
                <w:bCs/>
                <w:szCs w:val="18"/>
              </w:rPr>
            </w:pPr>
            <w:r>
              <w:rPr>
                <w:b/>
                <w:bCs/>
                <w:noProof/>
              </w:rPr>
              <mc:AlternateContent>
                <mc:Choice Requires="wps">
                  <w:drawing>
                    <wp:anchor distT="0" distB="0" distL="114300" distR="114300" simplePos="0" relativeHeight="251718144"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428" name="Line 100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003" o:spid="_x0000_s1026" style="position:absolute;z-index:25171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zHbFQIAAC4EAAAOAAAAZHJzL2Uyb0RvYy54bWysU8GO2jAQvVfqP1i+QxLIUo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DIz&#10;MdsVAgAALgQAAA4AAAAAAAAAAAAAAAAALgIAAGRycy9lMm9Eb2MueG1sUEsBAi0AFAAGAAgAAAAh&#10;ABdPMBLbAAAACAEAAA8AAAAAAAAAAAAAAAAAbwQAAGRycy9kb3ducmV2LnhtbFBLBQYAAAAABAAE&#10;APMAAAB3BQAAAAA=&#10;" strokeweight="1.5pt"/>
                  </w:pict>
                </mc:Fallback>
              </mc:AlternateContent>
            </w:r>
            <w:r w:rsidR="009535FF">
              <w:rPr>
                <w:b/>
                <w:bCs/>
                <w:szCs w:val="18"/>
              </w:rPr>
              <w:t>NOTES</w:t>
            </w:r>
          </w:p>
          <w:p w:rsidR="009535FF" w:rsidRPr="00BE1A93" w:rsidRDefault="009535FF" w:rsidP="00BE1A93">
            <w:pPr>
              <w:pStyle w:val="NotesText"/>
            </w:pPr>
          </w:p>
          <w:p w:rsidR="009535FF" w:rsidRDefault="00D1603E" w:rsidP="00BE1A93">
            <w:pPr>
              <w:pStyle w:val="NotesText"/>
            </w:pPr>
            <w:r w:rsidRPr="00D1603E">
              <w:rPr>
                <w:vanish/>
                <w:szCs w:val="18"/>
              </w:rPr>
              <w:t xml:space="preserve">BR_27.09 </w:t>
            </w:r>
            <w:r w:rsidR="00BE1A93" w:rsidRPr="00BE1A93">
              <w:t>For batch processing, the user may select incoming shipment invoic</w:t>
            </w:r>
            <w:r w:rsidR="00BE1A93">
              <w:t>es from t</w:t>
            </w:r>
            <w:r w:rsidR="00BE1A93" w:rsidRPr="00BE1A93">
              <w:t>h</w:t>
            </w:r>
            <w:r w:rsidR="00BE1A93">
              <w:t>e</w:t>
            </w:r>
            <w:r w:rsidR="00BE1A93" w:rsidRPr="00BE1A93">
              <w:t xml:space="preserve"> previous five days processed in the same division as the user.</w:t>
            </w:r>
          </w:p>
          <w:p w:rsidR="00D1603E" w:rsidRDefault="00D1603E" w:rsidP="00BE1A93">
            <w:pPr>
              <w:pStyle w:val="NotesText"/>
            </w:pPr>
          </w:p>
          <w:p w:rsidR="00D1603E" w:rsidRDefault="00D1603E" w:rsidP="00BE1A93">
            <w:pPr>
              <w:pStyle w:val="NotesText"/>
            </w:pPr>
            <w:r w:rsidRPr="00D1603E">
              <w:rPr>
                <w:vanish/>
                <w:szCs w:val="18"/>
              </w:rPr>
              <w:t xml:space="preserve">BR_27.12 </w:t>
            </w:r>
            <w:r>
              <w:t>Only incoming shipment invoices processed within the user’s division may be accessed for batch processing.</w:t>
            </w:r>
          </w:p>
        </w:tc>
      </w:tr>
      <w:tr w:rsidR="009544D4">
        <w:tblPrEx>
          <w:tblCellMar>
            <w:top w:w="0" w:type="dxa"/>
            <w:bottom w:w="0" w:type="dxa"/>
          </w:tblCellMar>
        </w:tblPrEx>
        <w:tc>
          <w:tcPr>
            <w:tcW w:w="3240" w:type="dxa"/>
            <w:tcBorders>
              <w:top w:val="single" w:sz="4" w:space="0" w:color="auto"/>
              <w:left w:val="single" w:sz="4" w:space="0" w:color="auto"/>
              <w:bottom w:val="single" w:sz="4" w:space="0" w:color="auto"/>
              <w:right w:val="single" w:sz="4" w:space="0" w:color="auto"/>
            </w:tcBorders>
          </w:tcPr>
          <w:p w:rsidR="009544D4" w:rsidRDefault="009544D4" w:rsidP="00F90585">
            <w:pPr>
              <w:pStyle w:val="TableTextNumbers"/>
            </w:pPr>
            <w:r>
              <w:t xml:space="preserve">In the Activity area, click the </w:t>
            </w:r>
            <w:r w:rsidRPr="009544D4">
              <w:rPr>
                <w:b/>
              </w:rPr>
              <w:t>Discard</w:t>
            </w:r>
            <w:r>
              <w:t xml:space="preserve">, </w:t>
            </w:r>
            <w:r w:rsidRPr="009544D4">
              <w:rPr>
                <w:b/>
              </w:rPr>
              <w:t>Quarantine</w:t>
            </w:r>
            <w:r>
              <w:t xml:space="preserve">, or </w:t>
            </w:r>
            <w:r w:rsidRPr="009544D4">
              <w:rPr>
                <w:b/>
              </w:rPr>
              <w:t xml:space="preserve">Release from Quarantine </w:t>
            </w:r>
            <w:r w:rsidRPr="00BF2E41">
              <w:t>radio button</w:t>
            </w:r>
            <w:r>
              <w:t xml:space="preserve">. </w:t>
            </w:r>
          </w:p>
        </w:tc>
        <w:tc>
          <w:tcPr>
            <w:tcW w:w="6120" w:type="dxa"/>
            <w:tcBorders>
              <w:top w:val="single" w:sz="4" w:space="0" w:color="auto"/>
              <w:left w:val="single" w:sz="4" w:space="0" w:color="auto"/>
              <w:bottom w:val="single" w:sz="4" w:space="0" w:color="auto"/>
              <w:right w:val="single" w:sz="4" w:space="0" w:color="auto"/>
            </w:tcBorders>
          </w:tcPr>
          <w:p w:rsidR="00BE1A93" w:rsidRDefault="00BE1A93" w:rsidP="00BE1A93">
            <w:pPr>
              <w:pStyle w:val="TableText"/>
              <w:rPr>
                <w:b/>
                <w:bCs/>
                <w:szCs w:val="18"/>
              </w:rPr>
            </w:pPr>
          </w:p>
          <w:p w:rsidR="00BE1A93" w:rsidRDefault="00C366E0" w:rsidP="00BE1A93">
            <w:pPr>
              <w:pStyle w:val="TableText"/>
              <w:rPr>
                <w:b/>
                <w:bCs/>
                <w:szCs w:val="18"/>
              </w:rPr>
            </w:pPr>
            <w:r>
              <w:rPr>
                <w:b/>
                <w:bCs/>
                <w:noProof/>
              </w:rPr>
              <mc:AlternateContent>
                <mc:Choice Requires="wps">
                  <w:drawing>
                    <wp:anchor distT="0" distB="0" distL="114300" distR="114300" simplePos="0" relativeHeight="251720192"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427" name="Line 10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014" o:spid="_x0000_s1026" style="position:absolute;z-index:25172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Dk&#10;4lplFgIAAC4EAAAOAAAAAAAAAAAAAAAAAC4CAABkcnMvZTJvRG9jLnhtbFBLAQItABQABgAIAAAA&#10;IQAXTzAS2wAAAAgBAAAPAAAAAAAAAAAAAAAAAHAEAABkcnMvZG93bnJldi54bWxQSwUGAAAAAAQA&#10;BADzAAAAeAUAAAAA&#10;" strokeweight="1.5pt"/>
                  </w:pict>
                </mc:Fallback>
              </mc:AlternateContent>
            </w:r>
            <w:r w:rsidR="00BE1A93">
              <w:rPr>
                <w:b/>
                <w:bCs/>
                <w:szCs w:val="18"/>
              </w:rPr>
              <w:t>NOTES</w:t>
            </w:r>
          </w:p>
          <w:p w:rsidR="00BE1A93" w:rsidRDefault="00BE1A93" w:rsidP="00467E7D">
            <w:pPr>
              <w:pStyle w:val="NotesText"/>
            </w:pPr>
          </w:p>
          <w:p w:rsidR="009544D4" w:rsidRDefault="00BE1A93" w:rsidP="00467E7D">
            <w:pPr>
              <w:pStyle w:val="NotesText"/>
            </w:pPr>
            <w:r w:rsidRPr="00EC7489">
              <w:rPr>
                <w:rFonts w:ascii="Wingdings 3" w:hAnsi="Wingdings 3" w:cs="Wingdings"/>
              </w:rPr>
              <w:t></w:t>
            </w:r>
            <w:r w:rsidRPr="00EC7489">
              <w:rPr>
                <w:rFonts w:ascii="Wingdings 3" w:hAnsi="Wingdings 3" w:cs="Wingdings"/>
              </w:rPr>
              <w:t></w:t>
            </w:r>
            <w:r>
              <w:t xml:space="preserve"> The</w:t>
            </w:r>
            <w:r w:rsidR="009544D4" w:rsidRPr="004356BF">
              <w:t xml:space="preserve"> Enhanced Technologist may release a unit from quarantine.</w:t>
            </w:r>
          </w:p>
        </w:tc>
      </w:tr>
      <w:tr w:rsidR="007E6BE0">
        <w:tblPrEx>
          <w:tblCellMar>
            <w:top w:w="0" w:type="dxa"/>
            <w:bottom w:w="0" w:type="dxa"/>
          </w:tblCellMar>
        </w:tblPrEx>
        <w:tc>
          <w:tcPr>
            <w:tcW w:w="3240" w:type="dxa"/>
            <w:tcBorders>
              <w:top w:val="single" w:sz="4" w:space="0" w:color="auto"/>
              <w:left w:val="single" w:sz="4" w:space="0" w:color="auto"/>
              <w:bottom w:val="single" w:sz="4" w:space="0" w:color="auto"/>
              <w:right w:val="single" w:sz="4" w:space="0" w:color="auto"/>
            </w:tcBorders>
          </w:tcPr>
          <w:p w:rsidR="007E6BE0" w:rsidRDefault="007E6BE0" w:rsidP="00F90585">
            <w:pPr>
              <w:pStyle w:val="TableTextNumbers"/>
            </w:pPr>
            <w:r>
              <w:t>Select or enter a comment in the Comment field to explain the change in status, when indicated. Enter details, as needed.</w:t>
            </w:r>
          </w:p>
        </w:tc>
        <w:tc>
          <w:tcPr>
            <w:tcW w:w="6120" w:type="dxa"/>
            <w:tcBorders>
              <w:top w:val="single" w:sz="4" w:space="0" w:color="auto"/>
              <w:left w:val="single" w:sz="4" w:space="0" w:color="auto"/>
              <w:bottom w:val="single" w:sz="4" w:space="0" w:color="auto"/>
              <w:right w:val="single" w:sz="4" w:space="0" w:color="auto"/>
            </w:tcBorders>
          </w:tcPr>
          <w:p w:rsidR="007E6BE0" w:rsidRDefault="007E6BE0" w:rsidP="00F90585">
            <w:pPr>
              <w:pStyle w:val="TableTextBullet"/>
            </w:pPr>
            <w:r>
              <w:t>Displays entered data.</w:t>
            </w:r>
          </w:p>
          <w:p w:rsidR="007E6BE0" w:rsidRDefault="007E6BE0" w:rsidP="00F90585">
            <w:pPr>
              <w:pStyle w:val="TableText"/>
            </w:pPr>
          </w:p>
          <w:p w:rsidR="00D1603E" w:rsidRDefault="00C366E0" w:rsidP="00D1603E">
            <w:pPr>
              <w:pStyle w:val="TableText"/>
              <w:rPr>
                <w:b/>
                <w:bCs/>
                <w:szCs w:val="18"/>
              </w:rPr>
            </w:pPr>
            <w:r>
              <w:rPr>
                <w:b/>
                <w:bCs/>
                <w:noProof/>
              </w:rPr>
              <mc:AlternateContent>
                <mc:Choice Requires="wps">
                  <w:drawing>
                    <wp:anchor distT="0" distB="0" distL="114300" distR="114300" simplePos="0" relativeHeight="251721216"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426" name="Line 10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015" o:spid="_x0000_s1026" style="position:absolute;z-index:25172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9vdVFQIAAC4EAAAOAAAAZHJzL2Uyb0RvYy54bWysU8GO2jAQvVfqP1i+QxI2UI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AX2&#10;91UVAgAALgQAAA4AAAAAAAAAAAAAAAAALgIAAGRycy9lMm9Eb2MueG1sUEsBAi0AFAAGAAgAAAAh&#10;ABdPMBLbAAAACAEAAA8AAAAAAAAAAAAAAAAAbwQAAGRycy9kb3ducmV2LnhtbFBLBQYAAAAABAAE&#10;APMAAAB3BQAAAAA=&#10;" strokeweight="1.5pt"/>
                  </w:pict>
                </mc:Fallback>
              </mc:AlternateContent>
            </w:r>
            <w:r w:rsidR="00D1603E">
              <w:rPr>
                <w:b/>
                <w:bCs/>
                <w:szCs w:val="18"/>
              </w:rPr>
              <w:t>NOTES</w:t>
            </w:r>
          </w:p>
          <w:p w:rsidR="00D1603E" w:rsidRDefault="00D1603E" w:rsidP="00D1603E">
            <w:pPr>
              <w:pStyle w:val="NotesText"/>
            </w:pPr>
          </w:p>
          <w:p w:rsidR="007E6BE0" w:rsidRDefault="007E6BE0" w:rsidP="00D1603E">
            <w:pPr>
              <w:pStyle w:val="NotesText"/>
            </w:pPr>
            <w:r w:rsidRPr="00D1603E">
              <w:rPr>
                <w:vanish/>
                <w:szCs w:val="18"/>
              </w:rPr>
              <w:t xml:space="preserve">BR_27.04 </w:t>
            </w:r>
            <w:r>
              <w:t>When a status of “Discard” is assigned to a unit, the user must enter a comment.</w:t>
            </w:r>
          </w:p>
          <w:p w:rsidR="007E6BE0" w:rsidRDefault="007E6BE0" w:rsidP="00D1603E">
            <w:pPr>
              <w:pStyle w:val="NotesText"/>
            </w:pPr>
          </w:p>
          <w:p w:rsidR="007E6BE0" w:rsidRDefault="007E6BE0" w:rsidP="00D1603E">
            <w:pPr>
              <w:pStyle w:val="NotesText"/>
            </w:pPr>
            <w:r w:rsidRPr="00D1603E">
              <w:rPr>
                <w:vanish/>
                <w:szCs w:val="18"/>
              </w:rPr>
              <w:t>BR_27.08</w:t>
            </w:r>
            <w:r w:rsidR="00CE3961">
              <w:rPr>
                <w:vanish/>
                <w:szCs w:val="18"/>
              </w:rPr>
              <w:t xml:space="preserve">, </w:t>
            </w:r>
            <w:r w:rsidRPr="00D1603E">
              <w:rPr>
                <w:vanish/>
                <w:szCs w:val="18"/>
              </w:rPr>
              <w:t>BR_27.02</w:t>
            </w:r>
            <w:r w:rsidR="00263B24" w:rsidRPr="00263B24">
              <w:t>W</w:t>
            </w:r>
            <w:r w:rsidRPr="00263B24">
              <w:t>h</w:t>
            </w:r>
            <w:r>
              <w:t>en a blood unit is assigned an indicator of “quarantined,” VBECS emits an audible alert, requires a comment, and captures details for inclusion in an Exception Report (exception type: Quarantine, Discard or Release from Quarantine, depending on the user action).</w:t>
            </w:r>
          </w:p>
          <w:p w:rsidR="00D1603E" w:rsidRDefault="00D1603E" w:rsidP="00D1603E">
            <w:pPr>
              <w:pStyle w:val="NotesText"/>
            </w:pPr>
          </w:p>
          <w:p w:rsidR="007E6BE0" w:rsidRDefault="007E6BE0" w:rsidP="00D1603E">
            <w:pPr>
              <w:pStyle w:val="NotesText"/>
            </w:pPr>
            <w:r w:rsidRPr="00D1603E">
              <w:rPr>
                <w:vanish/>
                <w:szCs w:val="18"/>
              </w:rPr>
              <w:t>BR_27.11</w:t>
            </w:r>
            <w:r w:rsidR="00263B24" w:rsidRPr="00896F17">
              <w:rPr>
                <w:rStyle w:val="BullhornChar"/>
              </w:rPr>
              <w:t></w:t>
            </w:r>
            <w:r w:rsidR="00263B24">
              <w:rPr>
                <w:rFonts w:ascii="Webdings" w:hAnsi="Webdings"/>
              </w:rPr>
              <w:t></w:t>
            </w:r>
            <w:r w:rsidR="00263B24" w:rsidRPr="00263B24">
              <w:t>Wh</w:t>
            </w:r>
            <w:r w:rsidR="00263B24">
              <w:t>en</w:t>
            </w:r>
            <w:r>
              <w:t xml:space="preserve"> a unit is released from quarantine, a new status must be assigned. VBECS assigns the previous status as the default status. When the unit expiration date is in the past, VBECS emits an audible alert, warns the user, and asks whether he wishes to continue.</w:t>
            </w:r>
          </w:p>
          <w:p w:rsidR="007E6BE0" w:rsidRPr="007E6BE0" w:rsidRDefault="007E6BE0" w:rsidP="00D1603E">
            <w:pPr>
              <w:pStyle w:val="NotesText"/>
            </w:pPr>
          </w:p>
          <w:p w:rsidR="007E6BE0" w:rsidRDefault="007E6BE0" w:rsidP="00D1603E">
            <w:pPr>
              <w:pStyle w:val="NotesText"/>
            </w:pPr>
            <w:r w:rsidRPr="00D1603E">
              <w:rPr>
                <w:b/>
              </w:rPr>
              <w:t>Yes</w:t>
            </w:r>
            <w:r>
              <w:t xml:space="preserve"> accepts the default status, requires a comment, and captures details for inclusion in an Exception Report (exception type: expired unit released from quarantine). </w:t>
            </w:r>
            <w:r w:rsidRPr="00D1603E">
              <w:rPr>
                <w:b/>
              </w:rPr>
              <w:t>No</w:t>
            </w:r>
            <w:r>
              <w:t xml:space="preserve"> stops the process; the unit remains marked as quarantined.</w:t>
            </w:r>
          </w:p>
          <w:p w:rsidR="007E6BE0" w:rsidRDefault="007E6BE0" w:rsidP="00D1603E">
            <w:pPr>
              <w:pStyle w:val="NotesText"/>
            </w:pPr>
          </w:p>
          <w:p w:rsidR="007E6BE0" w:rsidRDefault="007E6BE0" w:rsidP="00D1603E">
            <w:pPr>
              <w:pStyle w:val="NotesText"/>
            </w:pPr>
            <w:r w:rsidRPr="00D1603E">
              <w:rPr>
                <w:vanish/>
                <w:szCs w:val="18"/>
              </w:rPr>
              <w:t xml:space="preserve">BR_27.05 </w:t>
            </w:r>
            <w:r>
              <w:t>When the user assigns a status of “Discard,” he must indicate whether the discard is waste or credit.</w:t>
            </w:r>
          </w:p>
          <w:p w:rsidR="007E6BE0" w:rsidRDefault="007E6BE0" w:rsidP="00D1603E">
            <w:pPr>
              <w:pStyle w:val="NotesText"/>
            </w:pPr>
          </w:p>
          <w:p w:rsidR="007E6BE0" w:rsidRDefault="007E6BE0" w:rsidP="00D1603E">
            <w:pPr>
              <w:pStyle w:val="NotesText"/>
            </w:pPr>
            <w:r w:rsidRPr="00D1603E">
              <w:rPr>
                <w:vanish/>
                <w:szCs w:val="18"/>
              </w:rPr>
              <w:t xml:space="preserve">BR_27.06 </w:t>
            </w:r>
            <w:r>
              <w:t>When VBECS processes a unit as a discard that is waste, it does not apply a return credit is not applied to the discarded unit. (There is no refund of monies from the blood shipper.)</w:t>
            </w:r>
          </w:p>
          <w:p w:rsidR="007E6BE0" w:rsidRDefault="007E6BE0" w:rsidP="00D1603E">
            <w:pPr>
              <w:pStyle w:val="NotesText"/>
            </w:pPr>
          </w:p>
          <w:p w:rsidR="007E6BE0" w:rsidRDefault="007E6BE0" w:rsidP="00D1603E">
            <w:pPr>
              <w:pStyle w:val="NotesText"/>
            </w:pPr>
            <w:r w:rsidRPr="00D1603E">
              <w:rPr>
                <w:vanish/>
                <w:szCs w:val="18"/>
              </w:rPr>
              <w:lastRenderedPageBreak/>
              <w:t xml:space="preserve">BR_27.07 </w:t>
            </w:r>
            <w:r>
              <w:t>When VBECS saves a unit as “discard for credit,” it applies a default return credit. A user may edit the default return credit applied to the unit before updating the database.</w:t>
            </w:r>
          </w:p>
          <w:p w:rsidR="007E6BE0" w:rsidRDefault="007E6BE0" w:rsidP="00D1603E">
            <w:pPr>
              <w:pStyle w:val="NotesText"/>
            </w:pPr>
          </w:p>
          <w:p w:rsidR="007E6BE0" w:rsidRDefault="007E6BE0" w:rsidP="00D1603E">
            <w:pPr>
              <w:pStyle w:val="NotesText"/>
            </w:pPr>
            <w:r w:rsidRPr="00D1603E">
              <w:rPr>
                <w:vanish/>
                <w:szCs w:val="18"/>
              </w:rPr>
              <w:t xml:space="preserve">BR_27.15 </w:t>
            </w:r>
            <w:r w:rsidR="00DC63E8">
              <w:t>When a unit has had a quarantine indicator assigned, VBECS releases any patient assignments. Patient restrictions associated with the unit remain intact.</w:t>
            </w:r>
          </w:p>
          <w:p w:rsidR="007E6BE0" w:rsidRDefault="007E6BE0" w:rsidP="00D1603E">
            <w:pPr>
              <w:pStyle w:val="NotesText"/>
            </w:pPr>
          </w:p>
          <w:p w:rsidR="007E6BE0" w:rsidRDefault="007E6BE0" w:rsidP="00D1603E">
            <w:pPr>
              <w:pStyle w:val="NotesText"/>
            </w:pPr>
            <w:r w:rsidRPr="00D1603E">
              <w:rPr>
                <w:vanish/>
                <w:szCs w:val="18"/>
              </w:rPr>
              <w:t xml:space="preserve">BR_27.16 </w:t>
            </w:r>
            <w:r>
              <w:t>When a user attempts to release a unit from quarantine and the unit was quarantined because of a data conflict, VBECS checks the inconsistency before allowing the unit to be released. VBECS warns the user. There is no override. The user must invalidate the incorrect information or test to resolve the data conflict.</w:t>
            </w:r>
          </w:p>
        </w:tc>
      </w:tr>
      <w:tr w:rsidR="007E6BE0">
        <w:tblPrEx>
          <w:tblCellMar>
            <w:top w:w="0" w:type="dxa"/>
            <w:bottom w:w="0" w:type="dxa"/>
          </w:tblCellMar>
        </w:tblPrEx>
        <w:tc>
          <w:tcPr>
            <w:tcW w:w="3240" w:type="dxa"/>
            <w:tcBorders>
              <w:top w:val="single" w:sz="4" w:space="0" w:color="auto"/>
              <w:left w:val="single" w:sz="4" w:space="0" w:color="auto"/>
              <w:bottom w:val="single" w:sz="4" w:space="0" w:color="auto"/>
              <w:right w:val="single" w:sz="4" w:space="0" w:color="auto"/>
            </w:tcBorders>
          </w:tcPr>
          <w:p w:rsidR="007E6BE0" w:rsidRDefault="004724C0" w:rsidP="00F90585">
            <w:pPr>
              <w:pStyle w:val="TableTextNumbers"/>
            </w:pPr>
            <w:r>
              <w:lastRenderedPageBreak/>
              <w:t>E</w:t>
            </w:r>
            <w:r w:rsidR="007E6BE0">
              <w:t xml:space="preserve">nter the date and time of the status update. </w:t>
            </w:r>
          </w:p>
          <w:p w:rsidR="007E6BE0" w:rsidRDefault="007E6BE0" w:rsidP="00E00A07">
            <w:pPr>
              <w:pStyle w:val="TableTextNumbersContinued"/>
            </w:pPr>
          </w:p>
          <w:p w:rsidR="007E6BE0" w:rsidRDefault="007E6BE0" w:rsidP="00E00A07">
            <w:pPr>
              <w:pStyle w:val="TableTextNumbersContinued"/>
            </w:pPr>
            <w:r>
              <w:t xml:space="preserve">Click the </w:t>
            </w:r>
            <w:r w:rsidRPr="00E00A07">
              <w:rPr>
                <w:b/>
              </w:rPr>
              <w:t>Waste</w:t>
            </w:r>
            <w:r>
              <w:t xml:space="preserve"> or </w:t>
            </w:r>
            <w:r w:rsidRPr="00E00A07">
              <w:rPr>
                <w:b/>
              </w:rPr>
              <w:t xml:space="preserve">Credit </w:t>
            </w:r>
            <w:r w:rsidRPr="00BF2E41">
              <w:t>radio button</w:t>
            </w:r>
            <w:r>
              <w:t>.</w:t>
            </w:r>
          </w:p>
        </w:tc>
        <w:tc>
          <w:tcPr>
            <w:tcW w:w="6120" w:type="dxa"/>
            <w:tcBorders>
              <w:top w:val="single" w:sz="4" w:space="0" w:color="auto"/>
              <w:left w:val="single" w:sz="4" w:space="0" w:color="auto"/>
              <w:bottom w:val="single" w:sz="4" w:space="0" w:color="auto"/>
              <w:right w:val="single" w:sz="4" w:space="0" w:color="auto"/>
            </w:tcBorders>
          </w:tcPr>
          <w:p w:rsidR="00E831C2" w:rsidRDefault="00E831C2" w:rsidP="00F90585">
            <w:pPr>
              <w:pStyle w:val="TableTextBullet"/>
            </w:pPr>
            <w:r>
              <w:rPr>
                <w:vanish/>
              </w:rPr>
              <w:t xml:space="preserve">DR 3241 </w:t>
            </w:r>
            <w:r>
              <w:t xml:space="preserve">VBECS defaults the date and time of the status update to the date and time the user opened the Discard or Quarantine option </w:t>
            </w:r>
          </w:p>
          <w:p w:rsidR="007E6BE0" w:rsidRDefault="007E6BE0" w:rsidP="00F90585">
            <w:pPr>
              <w:pStyle w:val="TableTextBullet"/>
            </w:pPr>
            <w:r>
              <w:t>Displays entered data.</w:t>
            </w:r>
          </w:p>
          <w:p w:rsidR="00596172" w:rsidRDefault="00596172" w:rsidP="00596172">
            <w:pPr>
              <w:pStyle w:val="TableText"/>
            </w:pPr>
          </w:p>
          <w:p w:rsidR="00596172" w:rsidRDefault="00C366E0" w:rsidP="00596172">
            <w:pPr>
              <w:pStyle w:val="TableText"/>
              <w:rPr>
                <w:b/>
                <w:bCs/>
                <w:szCs w:val="18"/>
              </w:rPr>
            </w:pPr>
            <w:r>
              <w:rPr>
                <w:b/>
                <w:bCs/>
                <w:noProof/>
              </w:rPr>
              <mc:AlternateContent>
                <mc:Choice Requires="wps">
                  <w:drawing>
                    <wp:anchor distT="0" distB="0" distL="114300" distR="114300" simplePos="0" relativeHeight="251722240"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425" name="Line 10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016" o:spid="_x0000_s1026" style="position:absolute;z-index:25172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wAEFQIAAC4EAAAOAAAAZHJzL2Uyb0RvYy54bWysU8GO2jAQvVfqP1i+QxI2UI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CbL&#10;AAQVAgAALgQAAA4AAAAAAAAAAAAAAAAALgIAAGRycy9lMm9Eb2MueG1sUEsBAi0AFAAGAAgAAAAh&#10;ABdPMBLbAAAACAEAAA8AAAAAAAAAAAAAAAAAbwQAAGRycy9kb3ducmV2LnhtbFBLBQYAAAAABAAE&#10;APMAAAB3BQAAAAA=&#10;" strokeweight="1.5pt"/>
                  </w:pict>
                </mc:Fallback>
              </mc:AlternateContent>
            </w:r>
            <w:r w:rsidR="00596172">
              <w:rPr>
                <w:b/>
                <w:bCs/>
                <w:szCs w:val="18"/>
              </w:rPr>
              <w:t>NOTES</w:t>
            </w:r>
          </w:p>
          <w:p w:rsidR="00596172" w:rsidRDefault="00596172" w:rsidP="00596172">
            <w:pPr>
              <w:pStyle w:val="NotesText"/>
            </w:pPr>
          </w:p>
          <w:p w:rsidR="007E6BE0" w:rsidRDefault="007E6BE0" w:rsidP="00596172">
            <w:pPr>
              <w:pStyle w:val="NotesText"/>
            </w:pPr>
            <w:r>
              <w:t>The default date and time are the current date and time.</w:t>
            </w:r>
          </w:p>
          <w:p w:rsidR="007E6BE0" w:rsidRDefault="007E6BE0" w:rsidP="00596172">
            <w:pPr>
              <w:pStyle w:val="NotesText"/>
            </w:pPr>
          </w:p>
          <w:p w:rsidR="007E6BE0" w:rsidRDefault="007E6BE0" w:rsidP="00596172">
            <w:pPr>
              <w:pStyle w:val="NotesText"/>
            </w:pPr>
            <w:r w:rsidRPr="00596172">
              <w:rPr>
                <w:vanish/>
                <w:szCs w:val="18"/>
              </w:rPr>
              <w:t xml:space="preserve">BR_27.14 </w:t>
            </w:r>
            <w:r>
              <w:t>When the user updates the status of a unit and enters a date or time in the past, VBECS compares the retrospective date and time with the last record update for the unit. VBECS allows the user to update a unit record with a date and time between the last record update and the current date and time.</w:t>
            </w:r>
            <w:bookmarkStart w:id="423" w:name="two2511"/>
            <w:bookmarkEnd w:id="423"/>
          </w:p>
          <w:p w:rsidR="007E6BE0" w:rsidRDefault="007E6BE0" w:rsidP="00596172">
            <w:pPr>
              <w:pStyle w:val="NotesText"/>
            </w:pPr>
          </w:p>
          <w:p w:rsidR="007E6BE0" w:rsidRDefault="00263B24" w:rsidP="00596172">
            <w:pPr>
              <w:pStyle w:val="NotesText"/>
            </w:pPr>
            <w:r w:rsidRPr="00896F17">
              <w:rPr>
                <w:rStyle w:val="BullhornChar"/>
              </w:rPr>
              <w:t></w:t>
            </w:r>
            <w:r w:rsidR="00596172" w:rsidRPr="00EC7489">
              <w:rPr>
                <w:rFonts w:ascii="Wingdings 3" w:hAnsi="Wingdings 3" w:cs="Wingdings"/>
              </w:rPr>
              <w:t></w:t>
            </w:r>
            <w:r w:rsidR="00596172" w:rsidRPr="00EC7489">
              <w:rPr>
                <w:rFonts w:ascii="Wingdings 3" w:hAnsi="Wingdings 3" w:cs="Wingdings"/>
              </w:rPr>
              <w:t></w:t>
            </w:r>
            <w:r w:rsidR="00596172">
              <w:t xml:space="preserve"> When</w:t>
            </w:r>
            <w:r w:rsidR="007E6BE0">
              <w:t xml:space="preserve"> the user attempts to update a unit record prior to the last record update, VBECS emits an audible alert, warns the Enhanced Technologist, and instructs him to check the date and time entered. There is no override.</w:t>
            </w:r>
          </w:p>
          <w:p w:rsidR="007E6BE0" w:rsidRDefault="007E6BE0" w:rsidP="00596172">
            <w:pPr>
              <w:pStyle w:val="NotesText"/>
            </w:pPr>
          </w:p>
          <w:p w:rsidR="007E6BE0" w:rsidRDefault="005C768D" w:rsidP="00596172">
            <w:pPr>
              <w:pStyle w:val="NotesText"/>
            </w:pP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t xml:space="preserve"> </w:t>
            </w:r>
            <w:r w:rsidR="007E6BE0">
              <w:t xml:space="preserve">When the user is a Lead Technologist, VBECS also requires a comment and asks whether the user wishes to continue. </w:t>
            </w:r>
            <w:r w:rsidR="007E6BE0" w:rsidRPr="00596172">
              <w:rPr>
                <w:b/>
              </w:rPr>
              <w:t>Yes</w:t>
            </w:r>
            <w:r w:rsidR="007E6BE0">
              <w:t xml:space="preserve"> accepts the date and time entered, requires a comment, and captures details for inclusion in an Exception Report (exception type: retrospective update prior to last record update). </w:t>
            </w:r>
            <w:r w:rsidR="007E6BE0" w:rsidRPr="00596172">
              <w:rPr>
                <w:b/>
              </w:rPr>
              <w:t>No</w:t>
            </w:r>
            <w:r w:rsidR="007E6BE0">
              <w:t xml:space="preserve"> allows the user to correct the entry.</w:t>
            </w:r>
          </w:p>
        </w:tc>
      </w:tr>
      <w:tr w:rsidR="007E6BE0">
        <w:tblPrEx>
          <w:tblCellMar>
            <w:top w:w="0" w:type="dxa"/>
            <w:bottom w:w="0" w:type="dxa"/>
          </w:tblCellMar>
        </w:tblPrEx>
        <w:tc>
          <w:tcPr>
            <w:tcW w:w="3240" w:type="dxa"/>
            <w:tcBorders>
              <w:top w:val="single" w:sz="4" w:space="0" w:color="auto"/>
              <w:left w:val="single" w:sz="4" w:space="0" w:color="auto"/>
              <w:bottom w:val="single" w:sz="4" w:space="0" w:color="auto"/>
              <w:right w:val="single" w:sz="4" w:space="0" w:color="auto"/>
            </w:tcBorders>
          </w:tcPr>
          <w:p w:rsidR="007E6BE0" w:rsidRDefault="007E6BE0" w:rsidP="00F90585">
            <w:pPr>
              <w:pStyle w:val="TableTextNumbers"/>
            </w:pPr>
            <w:r>
              <w:t xml:space="preserve">Review the unit status update information and click </w:t>
            </w:r>
            <w:r w:rsidR="005122E2">
              <w:rPr>
                <w:b/>
              </w:rPr>
              <w:t>Save</w:t>
            </w:r>
            <w:r w:rsidR="005122E2" w:rsidRPr="009535FF">
              <w:t xml:space="preserve"> </w:t>
            </w:r>
            <w:r w:rsidRPr="009535FF">
              <w:t>to save</w:t>
            </w:r>
            <w:r>
              <w:t>.</w:t>
            </w:r>
          </w:p>
        </w:tc>
        <w:tc>
          <w:tcPr>
            <w:tcW w:w="6120" w:type="dxa"/>
            <w:tcBorders>
              <w:top w:val="single" w:sz="4" w:space="0" w:color="auto"/>
              <w:left w:val="single" w:sz="4" w:space="0" w:color="auto"/>
              <w:bottom w:val="single" w:sz="4" w:space="0" w:color="auto"/>
              <w:right w:val="single" w:sz="4" w:space="0" w:color="auto"/>
            </w:tcBorders>
          </w:tcPr>
          <w:p w:rsidR="007E6BE0" w:rsidRDefault="007E6BE0" w:rsidP="00F90585">
            <w:pPr>
              <w:pStyle w:val="TableTextBullet"/>
            </w:pPr>
            <w:r>
              <w:t xml:space="preserve">Evaluates the unit’s current status to determine whether it is eligible for the selected function. </w:t>
            </w:r>
          </w:p>
          <w:p w:rsidR="007E6BE0" w:rsidRDefault="007E6BE0" w:rsidP="00F90585">
            <w:pPr>
              <w:pStyle w:val="TableTextBullet"/>
            </w:pPr>
            <w:r>
              <w:t>Displays appropriate error messages when the unit cannot be processed.</w:t>
            </w:r>
          </w:p>
          <w:p w:rsidR="007E6BE0" w:rsidRDefault="007E6BE0" w:rsidP="00F90585">
            <w:pPr>
              <w:pStyle w:val="TableTextBullet"/>
            </w:pPr>
            <w:r>
              <w:t>Prompts the user to confirm the save.</w:t>
            </w:r>
          </w:p>
        </w:tc>
      </w:tr>
      <w:tr w:rsidR="007E6BE0">
        <w:tblPrEx>
          <w:tblCellMar>
            <w:top w:w="0" w:type="dxa"/>
            <w:bottom w:w="0" w:type="dxa"/>
          </w:tblCellMar>
        </w:tblPrEx>
        <w:tc>
          <w:tcPr>
            <w:tcW w:w="3240" w:type="dxa"/>
            <w:tcBorders>
              <w:top w:val="single" w:sz="4" w:space="0" w:color="auto"/>
              <w:left w:val="single" w:sz="4" w:space="0" w:color="auto"/>
              <w:bottom w:val="single" w:sz="4" w:space="0" w:color="auto"/>
              <w:right w:val="single" w:sz="4" w:space="0" w:color="auto"/>
            </w:tcBorders>
          </w:tcPr>
          <w:p w:rsidR="007E6BE0" w:rsidRDefault="007E6BE0" w:rsidP="00F90585">
            <w:pPr>
              <w:pStyle w:val="TableTextNumbers"/>
            </w:pPr>
            <w:r>
              <w:t xml:space="preserve">Click </w:t>
            </w:r>
            <w:r w:rsidRPr="00E00A07">
              <w:rPr>
                <w:b/>
              </w:rPr>
              <w:t>Yes</w:t>
            </w:r>
            <w:r>
              <w:t xml:space="preserve"> to confirm the save.</w:t>
            </w:r>
            <w:r w:rsidRPr="007E6BE0">
              <w:t xml:space="preserve"> </w:t>
            </w:r>
            <w:r w:rsidRPr="009D2C1A">
              <w:rPr>
                <w:vanish/>
                <w:szCs w:val="18"/>
              </w:rPr>
              <w:fldChar w:fldCharType="begin"/>
            </w:r>
            <w:r w:rsidRPr="009D2C1A">
              <w:rPr>
                <w:vanish/>
                <w:szCs w:val="18"/>
              </w:rPr>
              <w:instrText xml:space="preserve"> LISTNUM \l 1 \s 0 </w:instrText>
            </w:r>
            <w:r w:rsidRPr="009D2C1A">
              <w:rPr>
                <w:vanish/>
                <w:szCs w:val="18"/>
              </w:rPr>
              <w:fldChar w:fldCharType="end">
                <w:numberingChange w:id="424" w:author="Blalock, David (SAIC)" w:date="2011-05-25T13:16:00Z" w:original="0."/>
              </w:fldChar>
            </w:r>
          </w:p>
        </w:tc>
        <w:tc>
          <w:tcPr>
            <w:tcW w:w="6120" w:type="dxa"/>
            <w:tcBorders>
              <w:top w:val="single" w:sz="4" w:space="0" w:color="auto"/>
              <w:left w:val="single" w:sz="4" w:space="0" w:color="auto"/>
              <w:bottom w:val="single" w:sz="4" w:space="0" w:color="auto"/>
              <w:right w:val="single" w:sz="4" w:space="0" w:color="auto"/>
            </w:tcBorders>
          </w:tcPr>
          <w:p w:rsidR="007E6BE0" w:rsidRDefault="007E6BE0" w:rsidP="00F90585">
            <w:pPr>
              <w:pStyle w:val="TableTextBullet"/>
            </w:pPr>
            <w:r>
              <w:t>Saves the data.</w:t>
            </w:r>
          </w:p>
          <w:p w:rsidR="00596172" w:rsidRDefault="00596172" w:rsidP="00596172">
            <w:pPr>
              <w:pStyle w:val="TableText"/>
            </w:pPr>
          </w:p>
          <w:p w:rsidR="00596172" w:rsidRDefault="00C366E0" w:rsidP="00596172">
            <w:pPr>
              <w:pStyle w:val="TableText"/>
              <w:rPr>
                <w:b/>
                <w:bCs/>
                <w:szCs w:val="18"/>
              </w:rPr>
            </w:pPr>
            <w:r>
              <w:rPr>
                <w:b/>
                <w:bCs/>
                <w:noProof/>
              </w:rPr>
              <mc:AlternateContent>
                <mc:Choice Requires="wps">
                  <w:drawing>
                    <wp:anchor distT="0" distB="0" distL="114300" distR="114300" simplePos="0" relativeHeight="251723264"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424" name="Line 10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017" o:spid="_x0000_s1026" style="position:absolute;z-index:25172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DH&#10;3600FgIAAC4EAAAOAAAAAAAAAAAAAAAAAC4CAABkcnMvZTJvRG9jLnhtbFBLAQItABQABgAIAAAA&#10;IQAXTzAS2wAAAAgBAAAPAAAAAAAAAAAAAAAAAHAEAABkcnMvZG93bnJldi54bWxQSwUGAAAAAAQA&#10;BADzAAAAeAUAAAAA&#10;" strokeweight="1.5pt"/>
                  </w:pict>
                </mc:Fallback>
              </mc:AlternateContent>
            </w:r>
            <w:r w:rsidR="00596172">
              <w:rPr>
                <w:b/>
                <w:bCs/>
                <w:szCs w:val="18"/>
              </w:rPr>
              <w:t>NOTES</w:t>
            </w:r>
          </w:p>
          <w:p w:rsidR="00596172" w:rsidRDefault="00596172" w:rsidP="00596172">
            <w:pPr>
              <w:pStyle w:val="NotesText"/>
            </w:pPr>
          </w:p>
          <w:p w:rsidR="007E6BE0" w:rsidRDefault="007E6BE0" w:rsidP="00596172">
            <w:pPr>
              <w:pStyle w:val="NotesText"/>
            </w:pPr>
            <w:r w:rsidRPr="00596172">
              <w:rPr>
                <w:vanish/>
                <w:szCs w:val="18"/>
              </w:rPr>
              <w:t xml:space="preserve">BR_27.01 </w:t>
            </w:r>
            <w:r>
              <w:t>During batch data entry of “Discard,” “Quarantine,” and “Release from Quarantine,” VBECS saves transaction details, including user-entered comments, to each blood unit included in the batch.</w:t>
            </w:r>
          </w:p>
        </w:tc>
      </w:tr>
    </w:tbl>
    <w:p w:rsidR="009544D4" w:rsidRDefault="009544D4" w:rsidP="00DD75E5">
      <w:pPr>
        <w:pStyle w:val="BodyText"/>
      </w:pPr>
    </w:p>
    <w:p w:rsidR="002A21AE" w:rsidRDefault="00C909C1">
      <w:pPr>
        <w:pStyle w:val="Heading2"/>
      </w:pPr>
      <w:bookmarkStart w:id="425" w:name="_Select_Units_1"/>
      <w:bookmarkEnd w:id="425"/>
      <w:r>
        <w:br w:type="page"/>
      </w:r>
      <w:bookmarkStart w:id="426" w:name="_Toc436396735"/>
      <w:r w:rsidR="002A21AE">
        <w:lastRenderedPageBreak/>
        <w:t>Select Units</w:t>
      </w:r>
      <w:bookmarkEnd w:id="426"/>
      <w:r w:rsidR="002A21AE" w:rsidRPr="007716F7">
        <w:rPr>
          <w:vanish/>
        </w:rPr>
        <w:fldChar w:fldCharType="begin"/>
      </w:r>
      <w:r w:rsidR="002A21AE" w:rsidRPr="007716F7">
        <w:rPr>
          <w:vanish/>
        </w:rPr>
        <w:instrText xml:space="preserve"> XE </w:instrText>
      </w:r>
      <w:r w:rsidR="00FA7E65" w:rsidRPr="007716F7">
        <w:rPr>
          <w:vanish/>
        </w:rPr>
        <w:instrText>“</w:instrText>
      </w:r>
      <w:r w:rsidR="002A21AE" w:rsidRPr="007716F7">
        <w:rPr>
          <w:vanish/>
        </w:rPr>
        <w:instrText>Select Units</w:instrText>
      </w:r>
      <w:r w:rsidR="00FA7E65" w:rsidRPr="007716F7">
        <w:rPr>
          <w:vanish/>
        </w:rPr>
        <w:instrText>”</w:instrText>
      </w:r>
      <w:r w:rsidR="002A21AE" w:rsidRPr="007716F7">
        <w:rPr>
          <w:vanish/>
        </w:rPr>
        <w:instrText xml:space="preserve"> </w:instrText>
      </w:r>
      <w:r w:rsidR="002A21AE" w:rsidRPr="007716F7">
        <w:rPr>
          <w:vanish/>
        </w:rPr>
        <w:fldChar w:fldCharType="end"/>
      </w:r>
      <w:r w:rsidR="002A21AE" w:rsidRPr="007716F7">
        <w:rPr>
          <w:vanish/>
        </w:rPr>
        <w:t xml:space="preserve"> UC_03</w:t>
      </w:r>
    </w:p>
    <w:p w:rsidR="002A21AE" w:rsidRDefault="002A21AE" w:rsidP="00FA7E65">
      <w:pPr>
        <w:pStyle w:val="BodyText"/>
      </w:pPr>
      <w:bookmarkStart w:id="427" w:name="_Toc77662463"/>
      <w:r>
        <w:t xml:space="preserve">A user selects a patient component order and assigns one or more products to a patient for possible transfusion. </w:t>
      </w:r>
    </w:p>
    <w:p w:rsidR="002A21AE" w:rsidRDefault="002A21AE">
      <w:pPr>
        <w:pStyle w:val="Heading4"/>
      </w:pPr>
      <w:r>
        <w:t>Assumptions</w:t>
      </w:r>
    </w:p>
    <w:p w:rsidR="002A21AE" w:rsidRDefault="002A21AE">
      <w:pPr>
        <w:pStyle w:val="ListBullet"/>
      </w:pPr>
      <w:r>
        <w:t xml:space="preserve">An appropriate current order was accepted through Accept Orders: Accept an Order. </w:t>
      </w:r>
    </w:p>
    <w:p w:rsidR="002A21AE" w:rsidRDefault="002A21AE">
      <w:pPr>
        <w:pStyle w:val="ListBullet"/>
      </w:pPr>
      <w:r>
        <w:rPr>
          <w:rFonts w:cs="Arial"/>
        </w:rPr>
        <w:t xml:space="preserve">The </w:t>
      </w:r>
      <w:r>
        <w:t>division</w:t>
      </w:r>
      <w:r>
        <w:rPr>
          <w:rFonts w:cs="Arial"/>
        </w:rPr>
        <w:t xml:space="preserve"> </w:t>
      </w:r>
      <w:r>
        <w:t xml:space="preserve">may or may not allow electronic crossmatch (eXM). </w:t>
      </w:r>
    </w:p>
    <w:p w:rsidR="002A21AE" w:rsidRDefault="002A21AE">
      <w:pPr>
        <w:pStyle w:val="ListBullet"/>
      </w:pPr>
      <w:r>
        <w:t>When a division is “transfusion only,” eXM is not available. The user must enter a serologic crossmatch (XM) interpretation.</w:t>
      </w:r>
    </w:p>
    <w:p w:rsidR="002A21AE" w:rsidRDefault="002A21AE">
      <w:pPr>
        <w:pStyle w:val="Heading4"/>
      </w:pPr>
      <w:r>
        <w:t>Outcome</w:t>
      </w:r>
    </w:p>
    <w:p w:rsidR="002A21AE" w:rsidRDefault="002A21AE">
      <w:pPr>
        <w:pStyle w:val="ListBullet"/>
      </w:pPr>
      <w:r>
        <w:t>The status of the unit and the associated component order task status are updated.</w:t>
      </w:r>
    </w:p>
    <w:p w:rsidR="002A21AE" w:rsidRDefault="002A21AE">
      <w:pPr>
        <w:pStyle w:val="ListBullet"/>
      </w:pPr>
      <w:r>
        <w:t>VBECS indicates that units are available for issue when units do not require XM or other additional testing.</w:t>
      </w:r>
    </w:p>
    <w:p w:rsidR="002A21AE" w:rsidRDefault="002A21AE">
      <w:pPr>
        <w:pStyle w:val="ListBullet"/>
      </w:pPr>
      <w:r>
        <w:t>VBECS allows the user to print a Blood Transfusion Record Form (BTRF) and a Caution Tag for available blood products.</w:t>
      </w:r>
    </w:p>
    <w:p w:rsidR="002B7882" w:rsidRDefault="002A21AE" w:rsidP="00B01176">
      <w:pPr>
        <w:pStyle w:val="ListBullet"/>
      </w:pPr>
      <w:r>
        <w:t>When serologic XM is required, VBECS automatically adds units to the XM data entry grid when Patient Testing: Record a Crossmatch is accessed.</w:t>
      </w:r>
    </w:p>
    <w:p w:rsidR="00B01176" w:rsidRDefault="00B01176" w:rsidP="00B01176">
      <w:pPr>
        <w:pStyle w:val="ListBullet"/>
      </w:pPr>
      <w:r>
        <w:t xml:space="preserve">When eXM is enabled for the facility, the patient is eligible for eXM in accordance with system rules (see </w:t>
      </w:r>
      <w:r>
        <w:fldChar w:fldCharType="begin"/>
      </w:r>
      <w:r>
        <w:instrText xml:space="preserve"> REF _Ref317762597 \h </w:instrText>
      </w:r>
      <w:r>
        <w:fldChar w:fldCharType="separate"/>
      </w:r>
      <w:r w:rsidR="00F00E6D">
        <w:t xml:space="preserve">Table </w:t>
      </w:r>
      <w:r w:rsidR="00F00E6D">
        <w:rPr>
          <w:noProof/>
        </w:rPr>
        <w:t>23</w:t>
      </w:r>
      <w:r w:rsidR="00F00E6D">
        <w:t xml:space="preserve">: </w:t>
      </w:r>
      <w:r w:rsidR="00F00E6D">
        <w:rPr>
          <w:vanish/>
        </w:rPr>
        <w:t xml:space="preserve">TT_3.05 </w:t>
      </w:r>
      <w:r w:rsidR="00F00E6D">
        <w:t>Rules for Electronic and Serologic Crossmatch</w:t>
      </w:r>
      <w:r>
        <w:fldChar w:fldCharType="end"/>
      </w:r>
      <w:r>
        <w:t>), and the user selects a unit, VBECS assigns the unit to the patient without further testing.</w:t>
      </w:r>
    </w:p>
    <w:p w:rsidR="002A21AE" w:rsidRDefault="002A21AE">
      <w:pPr>
        <w:pStyle w:val="Heading4"/>
      </w:pPr>
      <w:r>
        <w:t>Limitations and Restrictions</w:t>
      </w:r>
    </w:p>
    <w:p w:rsidR="002A21AE" w:rsidRPr="007A44E4" w:rsidRDefault="00320DAE">
      <w:pPr>
        <w:pStyle w:val="ListBullet"/>
        <w:rPr>
          <w:spacing w:val="0"/>
        </w:rPr>
      </w:pPr>
      <w:r>
        <w:rPr>
          <w:vanish/>
          <w:spacing w:val="0"/>
        </w:rPr>
        <w:t>Task 1,126</w:t>
      </w:r>
      <w:r>
        <w:rPr>
          <w:spacing w:val="0"/>
        </w:rPr>
        <w:t>When a u</w:t>
      </w:r>
      <w:r w:rsidRPr="00320DAE">
        <w:rPr>
          <w:spacing w:val="0"/>
        </w:rPr>
        <w:t>ser check</w:t>
      </w:r>
      <w:r>
        <w:rPr>
          <w:spacing w:val="0"/>
        </w:rPr>
        <w:t>s</w:t>
      </w:r>
      <w:r w:rsidRPr="00320DAE">
        <w:rPr>
          <w:spacing w:val="0"/>
        </w:rPr>
        <w:t xml:space="preserve"> the </w:t>
      </w:r>
      <w:r>
        <w:rPr>
          <w:spacing w:val="0"/>
        </w:rPr>
        <w:t>“</w:t>
      </w:r>
      <w:r w:rsidRPr="00320DAE">
        <w:rPr>
          <w:spacing w:val="0"/>
        </w:rPr>
        <w:t xml:space="preserve">D </w:t>
      </w:r>
      <w:r>
        <w:rPr>
          <w:spacing w:val="0"/>
        </w:rPr>
        <w:t>P</w:t>
      </w:r>
      <w:r w:rsidRPr="00320DAE">
        <w:rPr>
          <w:spacing w:val="0"/>
        </w:rPr>
        <w:t>os</w:t>
      </w:r>
      <w:r>
        <w:rPr>
          <w:spacing w:val="0"/>
        </w:rPr>
        <w:t>”</w:t>
      </w:r>
      <w:r w:rsidRPr="00320DAE">
        <w:rPr>
          <w:spacing w:val="0"/>
        </w:rPr>
        <w:t xml:space="preserve"> or </w:t>
      </w:r>
      <w:r>
        <w:rPr>
          <w:spacing w:val="0"/>
        </w:rPr>
        <w:t>“</w:t>
      </w:r>
      <w:r w:rsidRPr="00320DAE">
        <w:rPr>
          <w:spacing w:val="0"/>
        </w:rPr>
        <w:t xml:space="preserve">D </w:t>
      </w:r>
      <w:r>
        <w:rPr>
          <w:spacing w:val="0"/>
        </w:rPr>
        <w:t>N</w:t>
      </w:r>
      <w:r w:rsidRPr="00320DAE">
        <w:rPr>
          <w:spacing w:val="0"/>
        </w:rPr>
        <w:t>eg</w:t>
      </w:r>
      <w:r>
        <w:rPr>
          <w:spacing w:val="0"/>
        </w:rPr>
        <w:t>”</w:t>
      </w:r>
      <w:r w:rsidRPr="00320DAE">
        <w:rPr>
          <w:spacing w:val="0"/>
        </w:rPr>
        <w:t xml:space="preserve"> check box to modify a search for blood</w:t>
      </w:r>
      <w:r>
        <w:rPr>
          <w:spacing w:val="0"/>
        </w:rPr>
        <w:t>, VBECS returns no units, regardless of the availability of units</w:t>
      </w:r>
      <w:r w:rsidRPr="00320DAE">
        <w:rPr>
          <w:spacing w:val="0"/>
        </w:rPr>
        <w:t xml:space="preserve">. </w:t>
      </w:r>
    </w:p>
    <w:p w:rsidR="004E75A5" w:rsidRDefault="004E75A5" w:rsidP="004E75A5">
      <w:pPr>
        <w:pStyle w:val="ListBullet"/>
      </w:pPr>
      <w:r w:rsidRPr="002338BC">
        <w:rPr>
          <w:vanish/>
        </w:rPr>
        <w:t xml:space="preserve">DR 2,578 </w:t>
      </w:r>
      <w:r>
        <w:t>VBECS does not allow a user to select a pool of mixed ABO/Rh units for a patient. Instead, the user must select random units for the patient and pool the mixed ABO/Rh units to allow</w:t>
      </w:r>
      <w:r w:rsidRPr="00971928">
        <w:t xml:space="preserve"> issue</w:t>
      </w:r>
      <w:r>
        <w:t>.</w:t>
      </w:r>
    </w:p>
    <w:p w:rsidR="004E4368" w:rsidRDefault="004E4368" w:rsidP="004E75A5">
      <w:pPr>
        <w:pStyle w:val="ListBullet"/>
      </w:pPr>
      <w:r>
        <w:rPr>
          <w:vanish/>
        </w:rPr>
        <w:t>DR 2,808</w:t>
      </w:r>
      <w:r w:rsidRPr="004E4368">
        <w:t>VBECS displays a</w:t>
      </w:r>
      <w:r w:rsidR="000E6B9F">
        <w:t xml:space="preserve"> compo</w:t>
      </w:r>
      <w:r>
        <w:t>n</w:t>
      </w:r>
      <w:r w:rsidR="000E6B9F">
        <w:t>ent</w:t>
      </w:r>
      <w:r w:rsidRPr="004E4368">
        <w:t xml:space="preserve"> order </w:t>
      </w:r>
      <w:r>
        <w:t xml:space="preserve">as </w:t>
      </w:r>
      <w:r w:rsidR="002316B0">
        <w:t xml:space="preserve">“filled” </w:t>
      </w:r>
      <w:r w:rsidRPr="004E4368">
        <w:t xml:space="preserve">when the number of units </w:t>
      </w:r>
      <w:r w:rsidR="002316B0">
        <w:t>transfused</w:t>
      </w:r>
      <w:r w:rsidR="002316B0" w:rsidRPr="004E4368">
        <w:t xml:space="preserve"> </w:t>
      </w:r>
      <w:r w:rsidRPr="004E4368">
        <w:t>and the number of units ordered are the same.</w:t>
      </w:r>
      <w:r>
        <w:t xml:space="preserve"> CPRS displays a</w:t>
      </w:r>
      <w:r w:rsidR="000E6B9F">
        <w:t xml:space="preserve"> component </w:t>
      </w:r>
      <w:r>
        <w:t xml:space="preserve">order as </w:t>
      </w:r>
      <w:r w:rsidR="00505F89">
        <w:t>“</w:t>
      </w:r>
      <w:r>
        <w:t>completed</w:t>
      </w:r>
      <w:r w:rsidR="00505F89">
        <w:t>”</w:t>
      </w:r>
      <w:r>
        <w:t xml:space="preserve"> when the number of units </w:t>
      </w:r>
      <w:r w:rsidR="002316B0">
        <w:t xml:space="preserve">ready for issue </w:t>
      </w:r>
      <w:r>
        <w:t xml:space="preserve">and the number of units ordered are the same. Therefore, CPRS displays the order as </w:t>
      </w:r>
      <w:r w:rsidR="00505F89">
        <w:t>“</w:t>
      </w:r>
      <w:r>
        <w:t>completed</w:t>
      </w:r>
      <w:r w:rsidR="00505F89">
        <w:t>”</w:t>
      </w:r>
      <w:r>
        <w:t xml:space="preserve"> before VBECS </w:t>
      </w:r>
      <w:r w:rsidR="002316B0">
        <w:t>displays the order as “filled</w:t>
      </w:r>
      <w:r>
        <w:t>.</w:t>
      </w:r>
      <w:r w:rsidR="002316B0">
        <w:t>”</w:t>
      </w:r>
    </w:p>
    <w:p w:rsidR="002027D9" w:rsidRDefault="002027D9" w:rsidP="002027D9">
      <w:pPr>
        <w:pStyle w:val="ListBullet"/>
      </w:pPr>
      <w:r w:rsidRPr="00633316">
        <w:t xml:space="preserve">Changing a patient's antigen negative requirement or antibody identified after a unit is crossmatched does not provide an alert at Issue Unit regarding the type of crossmatch </w:t>
      </w:r>
      <w:r>
        <w:t xml:space="preserve">(electronic or serologic) </w:t>
      </w:r>
      <w:r w:rsidRPr="00633316">
        <w:t xml:space="preserve">performed on </w:t>
      </w:r>
      <w:r>
        <w:t xml:space="preserve">a </w:t>
      </w:r>
      <w:r w:rsidRPr="00633316">
        <w:t>unit</w:t>
      </w:r>
      <w:r>
        <w:t xml:space="preserve"> available for issue</w:t>
      </w:r>
      <w:r w:rsidRPr="00633316">
        <w:t>.</w:t>
      </w:r>
    </w:p>
    <w:p w:rsidR="002A21AE" w:rsidRDefault="002A21AE">
      <w:pPr>
        <w:pStyle w:val="Heading4"/>
      </w:pPr>
      <w:r>
        <w:t>Additional Information</w:t>
      </w:r>
    </w:p>
    <w:p w:rsidR="002A21AE" w:rsidRDefault="002A21AE">
      <w:pPr>
        <w:pStyle w:val="ListBullet"/>
      </w:pPr>
      <w:r w:rsidRPr="00B00DEF">
        <w:rPr>
          <w:rFonts w:cs="Arial"/>
          <w:vanish/>
        </w:rPr>
        <w:t>BR_3.03</w:t>
      </w:r>
      <w:r>
        <w:rPr>
          <w:rFonts w:ascii="Arial" w:hAnsi="Arial" w:cs="Arial"/>
          <w:vanish/>
          <w:spacing w:val="0"/>
          <w:sz w:val="18"/>
        </w:rPr>
        <w:t xml:space="preserve"> </w:t>
      </w:r>
      <w:r>
        <w:t>Active component orders and the user must be in the same division.</w:t>
      </w:r>
    </w:p>
    <w:p w:rsidR="00B00DEF" w:rsidRDefault="00B00DEF" w:rsidP="00B00DEF">
      <w:pPr>
        <w:pStyle w:val="ListBullet"/>
      </w:pPr>
      <w:r>
        <w:rPr>
          <w:rFonts w:cs="Arial"/>
          <w:vanish/>
        </w:rPr>
        <w:t xml:space="preserve">BR_5.03 </w:t>
      </w:r>
      <w:r>
        <w:t xml:space="preserve">The user may select only active units and those not in an inactive or final status. </w:t>
      </w:r>
    </w:p>
    <w:p w:rsidR="002A21AE" w:rsidRDefault="002A21AE">
      <w:pPr>
        <w:pStyle w:val="ListBullet"/>
      </w:pPr>
      <w:r>
        <w:t xml:space="preserve">Multiple users may select units associated with a component order. </w:t>
      </w:r>
    </w:p>
    <w:p w:rsidR="002A21AE" w:rsidRDefault="002A21AE">
      <w:pPr>
        <w:pStyle w:val="ListBullet"/>
      </w:pPr>
      <w:r>
        <w:t>When a user selects a patient order, VBECS searches for available autologous and directed units regardless of the unit’s current division within a multidivisional database, displays the unit information, and allows the user to assign the unit when it is in the user’s division.</w:t>
      </w:r>
    </w:p>
    <w:p w:rsidR="002A21AE" w:rsidRDefault="002A21AE">
      <w:pPr>
        <w:pStyle w:val="ListBullet"/>
      </w:pPr>
      <w:r>
        <w:t>A user may select units for only one ordered component class at a time.</w:t>
      </w:r>
    </w:p>
    <w:p w:rsidR="002A21AE" w:rsidRDefault="002A21AE">
      <w:pPr>
        <w:pStyle w:val="ListBullet"/>
      </w:pPr>
      <w:r>
        <w:t xml:space="preserve">An existing specimen and/or order remains available to select additional units until its expiration date. </w:t>
      </w:r>
    </w:p>
    <w:p w:rsidR="002A21AE" w:rsidRDefault="002A21AE">
      <w:pPr>
        <w:pStyle w:val="ListBullet"/>
      </w:pPr>
      <w:r>
        <w:t>The selection of blood units does not complete an order.</w:t>
      </w:r>
    </w:p>
    <w:p w:rsidR="002A21AE" w:rsidRDefault="002A21AE">
      <w:pPr>
        <w:pStyle w:val="ListBullet"/>
      </w:pPr>
      <w:r>
        <w:lastRenderedPageBreak/>
        <w:t xml:space="preserve">A user must accept or cancel each component task in its entirety. </w:t>
      </w:r>
    </w:p>
    <w:p w:rsidR="002A21AE" w:rsidRDefault="002A21AE">
      <w:pPr>
        <w:pStyle w:val="ListBullet"/>
      </w:pPr>
      <w:r>
        <w:rPr>
          <w:rFonts w:ascii="Arial" w:hAnsi="Arial" w:cs="Arial"/>
          <w:vanish/>
          <w:spacing w:val="0"/>
          <w:sz w:val="18"/>
        </w:rPr>
        <w:t xml:space="preserve">BR_3.38 </w:t>
      </w:r>
      <w:r>
        <w:t xml:space="preserve">The user reserves autologous and directed units and all units processed in a “transfusion-only” facility, regardless of donation type, for a specific patient. VBECS displays this information to all divisions in a multidivisional database and accommodates immediate selection of the unit for the patient when the user is in the same division. </w:t>
      </w:r>
    </w:p>
    <w:p w:rsidR="002A21AE" w:rsidRDefault="002A21AE">
      <w:pPr>
        <w:pStyle w:val="ListBullet"/>
      </w:pPr>
      <w:r>
        <w:rPr>
          <w:rFonts w:ascii="Arial" w:hAnsi="Arial" w:cs="Arial"/>
          <w:vanish/>
          <w:spacing w:val="0"/>
          <w:sz w:val="18"/>
        </w:rPr>
        <w:t xml:space="preserve">BR_3.42 </w:t>
      </w:r>
      <w:r>
        <w:t>When VBECS compares a patient’s current and previous ABO/Rh results, it does not evaluate previously recorded ABO/Rh results marked “Test Result Invalidated.”</w:t>
      </w:r>
    </w:p>
    <w:p w:rsidR="002A21AE" w:rsidRDefault="002A21AE">
      <w:pPr>
        <w:pStyle w:val="ListBullet"/>
      </w:pPr>
      <w:r>
        <w:t xml:space="preserve">An ABO/Rh confirmation test interpretation must match the unit ABO/Rh at login and when repeat confirmation tests are not invalidated. A user may not select a unit for a patient based on ABO/Rh at login. The unit must have a satisfactory confirmation result before VBECS considers it available for selection. </w:t>
      </w:r>
    </w:p>
    <w:p w:rsidR="00CB1C51" w:rsidRDefault="002A21AE" w:rsidP="00CB1C51">
      <w:pPr>
        <w:pStyle w:val="ListBullet"/>
      </w:pPr>
      <w:r>
        <w:rPr>
          <w:rFonts w:ascii="Arial" w:hAnsi="Arial" w:cs="Arial"/>
          <w:vanish/>
          <w:spacing w:val="0"/>
          <w:sz w:val="18"/>
        </w:rPr>
        <w:t xml:space="preserve">BR_3.53 </w:t>
      </w:r>
      <w:r w:rsidR="00174BD8" w:rsidRPr="004C06CE">
        <w:t>When a</w:t>
      </w:r>
      <w:r w:rsidR="00174BD8">
        <w:t xml:space="preserve"> user accepts a</w:t>
      </w:r>
      <w:r w:rsidR="00174BD8" w:rsidRPr="004C06CE">
        <w:t>n order without a specimen</w:t>
      </w:r>
      <w:r w:rsidR="00223221">
        <w:t>, he may associate the specimen when he selects</w:t>
      </w:r>
      <w:r w:rsidR="00174BD8">
        <w:t xml:space="preserve"> units for XM</w:t>
      </w:r>
      <w:r w:rsidR="00223221">
        <w:t>.</w:t>
      </w:r>
    </w:p>
    <w:p w:rsidR="00CE0A76" w:rsidRDefault="00CE0A76" w:rsidP="00CB1C51">
      <w:pPr>
        <w:pStyle w:val="ListBullet"/>
      </w:pPr>
      <w:r>
        <w:t xml:space="preserve">ABO/Rh confirmation testing is not required for </w:t>
      </w:r>
      <w:r w:rsidR="000C206C">
        <w:t>components</w:t>
      </w:r>
      <w:r>
        <w:t xml:space="preserve"> in the OTHER component class</w:t>
      </w:r>
      <w:r w:rsidR="000C206C" w:rsidRPr="000C206C">
        <w:t xml:space="preserve"> </w:t>
      </w:r>
      <w:r w:rsidR="000C206C">
        <w:t>that do not traditionally contain red blood cells</w:t>
      </w:r>
      <w:r>
        <w:t xml:space="preserve">. A user may request a XM for these components </w:t>
      </w:r>
      <w:r w:rsidR="000C206C">
        <w:t>in accordance with</w:t>
      </w:r>
      <w:r>
        <w:t xml:space="preserve"> local policy.</w:t>
      </w:r>
    </w:p>
    <w:p w:rsidR="002A21AE" w:rsidRDefault="002A21AE" w:rsidP="00174BD8">
      <w:pPr>
        <w:pStyle w:val="Heading4"/>
        <w:tabs>
          <w:tab w:val="left" w:pos="5490"/>
        </w:tabs>
      </w:pPr>
      <w:r>
        <w:t>User Roles with Access to This Option</w:t>
      </w:r>
      <w:r w:rsidR="00174BD8">
        <w:tab/>
      </w:r>
    </w:p>
    <w:p w:rsidR="005C42D0" w:rsidRDefault="005C42D0" w:rsidP="005C42D0">
      <w:pPr>
        <w:pStyle w:val="Roles"/>
        <w:rPr>
          <w:snapToGrid w:val="0"/>
        </w:rPr>
      </w:pPr>
      <w:r>
        <w:t xml:space="preserve">All users </w:t>
      </w:r>
    </w:p>
    <w:bookmarkEnd w:id="427"/>
    <w:p w:rsidR="002A21AE" w:rsidRDefault="00C366E0">
      <w:pPr>
        <w:pStyle w:val="Heading4"/>
      </w:pPr>
      <w:r>
        <w:rPr>
          <w:noProof/>
        </w:rPr>
        <w:drawing>
          <wp:inline distT="0" distB="0" distL="0" distR="0">
            <wp:extent cx="152400" cy="152400"/>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2A21AE">
        <w:t xml:space="preserve"> Select Units</w:t>
      </w:r>
    </w:p>
    <w:p w:rsidR="008A248A" w:rsidRDefault="002A21AE" w:rsidP="00FA7E65">
      <w:pPr>
        <w:pStyle w:val="BodyText"/>
      </w:pPr>
      <w:r>
        <w:t>A user selects a patient’s component order and assigns one or more products to a patient. The user may then enter individual units or select units from a list of selectable, potentially compatible units for each component order.</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tblPrEx>
          <w:tblCellMar>
            <w:top w:w="0" w:type="dxa"/>
            <w:bottom w:w="0" w:type="dxa"/>
          </w:tblCellMar>
        </w:tblPrEx>
        <w:trPr>
          <w:cantSplit/>
          <w:tblHeader/>
        </w:trPr>
        <w:tc>
          <w:tcPr>
            <w:tcW w:w="3240" w:type="dxa"/>
            <w:shd w:val="pct30" w:color="auto" w:fill="FFFFFF"/>
            <w:vAlign w:val="bottom"/>
          </w:tcPr>
          <w:p w:rsidR="002A21AE" w:rsidRDefault="002A21AE">
            <w:pPr>
              <w:pStyle w:val="TableText"/>
              <w:rPr>
                <w:b/>
              </w:rPr>
            </w:pPr>
            <w:r>
              <w:rPr>
                <w:b/>
              </w:rPr>
              <w:t>User Action</w:t>
            </w:r>
          </w:p>
        </w:tc>
        <w:tc>
          <w:tcPr>
            <w:tcW w:w="6120" w:type="dxa"/>
            <w:shd w:val="pct30" w:color="auto" w:fill="FFFFFF"/>
            <w:vAlign w:val="bottom"/>
          </w:tcPr>
          <w:p w:rsidR="002A21AE" w:rsidRDefault="002A21AE">
            <w:pPr>
              <w:pStyle w:val="TableText"/>
              <w:rPr>
                <w:b/>
              </w:rPr>
            </w:pPr>
            <w:r>
              <w:rPr>
                <w:b/>
              </w:rPr>
              <w:t>VBECS</w:t>
            </w:r>
          </w:p>
        </w:tc>
      </w:tr>
      <w:tr w:rsidR="002A21AE">
        <w:tblPrEx>
          <w:tblCellMar>
            <w:top w:w="0" w:type="dxa"/>
            <w:bottom w:w="0" w:type="dxa"/>
          </w:tblCellMar>
        </w:tblPrEx>
        <w:tc>
          <w:tcPr>
            <w:tcW w:w="3240" w:type="dxa"/>
          </w:tcPr>
          <w:p w:rsidR="002A21AE" w:rsidRDefault="002A21AE">
            <w:pPr>
              <w:pStyle w:val="TableTextNumbers"/>
              <w:rPr>
                <w:b/>
              </w:rPr>
            </w:pPr>
            <w:r>
              <w:t xml:space="preserve">Select </w:t>
            </w:r>
            <w:r w:rsidR="00505F89">
              <w:t xml:space="preserve"> </w:t>
            </w:r>
            <w:r>
              <w:rPr>
                <w:b/>
              </w:rPr>
              <w:t>Patients</w:t>
            </w:r>
            <w:r>
              <w:t xml:space="preserve"> from the main menu and select </w:t>
            </w:r>
            <w:r w:rsidR="00505F89">
              <w:t xml:space="preserve"> </w:t>
            </w:r>
            <w:r>
              <w:rPr>
                <w:b/>
              </w:rPr>
              <w:t>Patient Testing</w:t>
            </w:r>
            <w:r>
              <w:t>, or</w:t>
            </w:r>
          </w:p>
          <w:p w:rsidR="002A21AE" w:rsidRDefault="002A21AE">
            <w:pPr>
              <w:pStyle w:val="TableTextNumbersContinued"/>
            </w:pPr>
          </w:p>
          <w:p w:rsidR="002A21AE" w:rsidRDefault="00922AD8">
            <w:pPr>
              <w:pStyle w:val="TableTextNumbersContinued"/>
            </w:pPr>
            <w:r>
              <w:t xml:space="preserve">Select </w:t>
            </w:r>
            <w:r w:rsidRPr="005E0472">
              <w:rPr>
                <w:b/>
              </w:rPr>
              <w:t>Blood</w:t>
            </w:r>
            <w:r w:rsidR="002A21AE" w:rsidRPr="005E0472">
              <w:rPr>
                <w:b/>
              </w:rPr>
              <w:t xml:space="preserve"> Units</w:t>
            </w:r>
            <w:r w:rsidR="002A21AE">
              <w:t xml:space="preserve"> from the main menu and select </w:t>
            </w:r>
            <w:r w:rsidR="00505F89">
              <w:t xml:space="preserve"> </w:t>
            </w:r>
            <w:r w:rsidR="002A21AE">
              <w:rPr>
                <w:b/>
              </w:rPr>
              <w:t>Select Units</w:t>
            </w:r>
            <w:r w:rsidR="002A21AE">
              <w:t>.</w:t>
            </w:r>
          </w:p>
        </w:tc>
        <w:tc>
          <w:tcPr>
            <w:tcW w:w="6120" w:type="dxa"/>
          </w:tcPr>
          <w:p w:rsidR="002A21AE" w:rsidRDefault="002A21AE">
            <w:pPr>
              <w:pStyle w:val="TableTextBullet"/>
            </w:pPr>
            <w:r>
              <w:t>Displays options for processing patient-related functions.</w:t>
            </w:r>
          </w:p>
          <w:p w:rsidR="002A21AE" w:rsidRDefault="002A21AE">
            <w:pPr>
              <w:pStyle w:val="TableTextBullet"/>
            </w:pPr>
            <w:r>
              <w:t>Displays the Pending Task List (PTL) and PTL search parameters in the Diagnostic Tests tab or in the Component Orders tab.</w:t>
            </w:r>
          </w:p>
        </w:tc>
      </w:tr>
      <w:tr w:rsidR="002A21AE">
        <w:tblPrEx>
          <w:tblCellMar>
            <w:top w:w="0" w:type="dxa"/>
            <w:bottom w:w="0" w:type="dxa"/>
          </w:tblCellMar>
        </w:tblPrEx>
        <w:tc>
          <w:tcPr>
            <w:tcW w:w="3240" w:type="dxa"/>
          </w:tcPr>
          <w:p w:rsidR="002A21AE" w:rsidRDefault="002A21AE">
            <w:pPr>
              <w:pStyle w:val="TableTextNumbers"/>
            </w:pPr>
            <w:r>
              <w:t>Enter or select PTL search parameters, if appropriate</w:t>
            </w:r>
            <w:r w:rsidR="004728E4">
              <w:t xml:space="preserve"> (</w:t>
            </w:r>
            <w:r w:rsidR="0071094D">
              <w:fldChar w:fldCharType="begin"/>
            </w:r>
            <w:r w:rsidR="0071094D">
              <w:instrText xml:space="preserve"> REF _Ref126724671 \h </w:instrText>
            </w:r>
            <w:r w:rsidR="0071094D">
              <w:fldChar w:fldCharType="separate"/>
            </w:r>
            <w:r w:rsidR="00FE23D2">
              <w:t xml:space="preserve">Figure </w:t>
            </w:r>
            <w:r w:rsidR="00FE23D2">
              <w:rPr>
                <w:noProof/>
              </w:rPr>
              <w:t>93</w:t>
            </w:r>
            <w:r w:rsidR="0071094D">
              <w:fldChar w:fldCharType="end"/>
            </w:r>
            <w:r w:rsidR="004728E4">
              <w:t>)</w:t>
            </w:r>
            <w:r>
              <w:t xml:space="preserve">. </w:t>
            </w:r>
          </w:p>
          <w:p w:rsidR="002A21AE" w:rsidRDefault="002A21AE">
            <w:pPr>
              <w:pStyle w:val="TableTextNumbersContinued"/>
            </w:pPr>
          </w:p>
          <w:p w:rsidR="002A21AE" w:rsidRDefault="002A21AE">
            <w:pPr>
              <w:pStyle w:val="TableTextNumbersContinued"/>
            </w:pPr>
            <w:r>
              <w:t xml:space="preserve">Click the check boxes in the PTL to select </w:t>
            </w:r>
            <w:r w:rsidR="00810E0A">
              <w:t>one to four</w:t>
            </w:r>
            <w:r>
              <w:t xml:space="preserve"> component orders. </w:t>
            </w:r>
          </w:p>
          <w:p w:rsidR="002A21AE" w:rsidRDefault="002A21AE">
            <w:pPr>
              <w:pStyle w:val="TableTextNumbersContinued"/>
            </w:pPr>
          </w:p>
          <w:p w:rsidR="002A21AE" w:rsidRDefault="002A21AE">
            <w:pPr>
              <w:pStyle w:val="TableTextNumbersContinued"/>
            </w:pPr>
            <w:r>
              <w:t xml:space="preserve">Click </w:t>
            </w:r>
            <w:r>
              <w:rPr>
                <w:b/>
              </w:rPr>
              <w:t>OK</w:t>
            </w:r>
            <w:r>
              <w:t xml:space="preserve"> to continue</w:t>
            </w:r>
            <w:r w:rsidR="008C6185">
              <w:t xml:space="preserve"> (</w:t>
            </w:r>
            <w:r w:rsidR="0071094D">
              <w:fldChar w:fldCharType="begin"/>
            </w:r>
            <w:r w:rsidR="0071094D">
              <w:instrText xml:space="preserve"> REF _Ref126724700 \h </w:instrText>
            </w:r>
            <w:r w:rsidR="0071094D">
              <w:fldChar w:fldCharType="separate"/>
            </w:r>
            <w:r w:rsidR="00FE23D2">
              <w:t xml:space="preserve">Figure </w:t>
            </w:r>
            <w:r w:rsidR="00FE23D2">
              <w:rPr>
                <w:noProof/>
              </w:rPr>
              <w:t>94</w:t>
            </w:r>
            <w:r w:rsidR="0071094D">
              <w:fldChar w:fldCharType="end"/>
            </w:r>
            <w:r w:rsidR="008C6185">
              <w:t>)</w:t>
            </w:r>
            <w:r>
              <w:t>.</w:t>
            </w:r>
          </w:p>
        </w:tc>
        <w:tc>
          <w:tcPr>
            <w:tcW w:w="6120" w:type="dxa"/>
          </w:tcPr>
          <w:p w:rsidR="002A21AE" w:rsidRDefault="002A21AE">
            <w:pPr>
              <w:pStyle w:val="TableTextBullet"/>
            </w:pPr>
            <w:r>
              <w:t>Displays information for each component order.</w:t>
            </w:r>
          </w:p>
          <w:p w:rsidR="002A21AE" w:rsidRDefault="002A21AE">
            <w:pPr>
              <w:pStyle w:val="TableTextBullet"/>
            </w:pPr>
            <w:r>
              <w:t>When the selected order class is RED BLOOD CELLS and the division enabled eXM, evaluates the patient for eXM unit processing.</w:t>
            </w:r>
          </w:p>
          <w:p w:rsidR="002A21AE" w:rsidRDefault="002A21AE">
            <w:pPr>
              <w:pStyle w:val="TableText"/>
            </w:pPr>
          </w:p>
          <w:p w:rsidR="002A21AE" w:rsidRDefault="00C366E0">
            <w:pPr>
              <w:pStyle w:val="TableText"/>
              <w:rPr>
                <w:b/>
                <w:bCs/>
                <w:szCs w:val="18"/>
              </w:rPr>
            </w:pPr>
            <w:r>
              <w:rPr>
                <w:b/>
                <w:bCs/>
                <w:noProof/>
              </w:rPr>
              <mc:AlternateContent>
                <mc:Choice Requires="wps">
                  <w:drawing>
                    <wp:anchor distT="0" distB="0" distL="114300" distR="114300" simplePos="0" relativeHeight="251621888"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423" name="Line 8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828" o:spid="_x0000_s1026" style="position:absolute;z-index:25162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3f+FQIAAC0EAAAOAAAAZHJzL2Uyb0RvYy54bWysU8GO2jAQvVfqP1i+QxLIUo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C0j&#10;d/4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rsidR="002A21AE" w:rsidRDefault="002A21AE">
            <w:pPr>
              <w:pStyle w:val="NotesText"/>
            </w:pPr>
          </w:p>
          <w:p w:rsidR="002A21AE" w:rsidRDefault="002A21AE">
            <w:pPr>
              <w:pStyle w:val="NotesText"/>
            </w:pPr>
            <w:r w:rsidRPr="00896F17">
              <w:rPr>
                <w:rStyle w:val="BullhornChar"/>
              </w:rPr>
              <w:t></w:t>
            </w:r>
            <w:r w:rsidRPr="00C51C45">
              <w:rPr>
                <w:rFonts w:ascii="Webdings" w:hAnsi="Webdings"/>
                <w:szCs w:val="22"/>
              </w:rPr>
              <w:t></w:t>
            </w:r>
            <w:r>
              <w:rPr>
                <w:rFonts w:cs="Arial"/>
                <w:szCs w:val="22"/>
              </w:rPr>
              <w:t xml:space="preserve">See </w:t>
            </w:r>
            <w:r w:rsidR="00590097">
              <w:rPr>
                <w:rFonts w:cs="Arial"/>
                <w:szCs w:val="22"/>
              </w:rPr>
              <w:fldChar w:fldCharType="begin"/>
            </w:r>
            <w:r w:rsidR="00590097">
              <w:rPr>
                <w:rFonts w:cs="Arial"/>
                <w:szCs w:val="22"/>
              </w:rPr>
              <w:instrText xml:space="preserve"> REF _Ref126486057 \h </w:instrText>
            </w:r>
            <w:r w:rsidR="00290CD1" w:rsidRPr="00590097">
              <w:rPr>
                <w:rFonts w:cs="Arial"/>
                <w:szCs w:val="22"/>
              </w:rPr>
            </w:r>
            <w:r w:rsidR="00590097">
              <w:rPr>
                <w:rFonts w:cs="Arial"/>
                <w:szCs w:val="22"/>
              </w:rPr>
              <w:fldChar w:fldCharType="separate"/>
            </w:r>
            <w:r w:rsidR="00F00E6D">
              <w:t xml:space="preserve">Table </w:t>
            </w:r>
            <w:r w:rsidR="00F00E6D">
              <w:rPr>
                <w:noProof/>
              </w:rPr>
              <w:t>6</w:t>
            </w:r>
            <w:r w:rsidR="00590097">
              <w:rPr>
                <w:rFonts w:cs="Arial"/>
                <w:szCs w:val="22"/>
              </w:rPr>
              <w:fldChar w:fldCharType="end"/>
            </w:r>
            <w:r>
              <w:rPr>
                <w:rFonts w:cs="Arial"/>
                <w:szCs w:val="22"/>
              </w:rPr>
              <w:t xml:space="preserve"> for alerts that may occur during this option.</w:t>
            </w:r>
          </w:p>
        </w:tc>
      </w:tr>
      <w:tr w:rsidR="004D6F51">
        <w:tblPrEx>
          <w:tblCellMar>
            <w:top w:w="0" w:type="dxa"/>
            <w:bottom w:w="0" w:type="dxa"/>
          </w:tblCellMar>
        </w:tblPrEx>
        <w:trPr>
          <w:hidden/>
        </w:trPr>
        <w:tc>
          <w:tcPr>
            <w:tcW w:w="3240" w:type="dxa"/>
          </w:tcPr>
          <w:p w:rsidR="004D6F51" w:rsidRDefault="00EB00A3" w:rsidP="0020776C">
            <w:pPr>
              <w:pStyle w:val="TableTextNumbers"/>
            </w:pPr>
            <w:r w:rsidRPr="00EB00A3">
              <w:rPr>
                <w:vanish/>
              </w:rPr>
              <w:t>DR 4414</w:t>
            </w:r>
            <w:r w:rsidRPr="00EB00A3">
              <w:rPr>
                <w:b/>
                <w:vanish/>
              </w:rPr>
              <w:t xml:space="preserve"> </w:t>
            </w:r>
            <w:r w:rsidR="00234D60" w:rsidRPr="00234D60">
              <w:rPr>
                <w:b/>
                <w:sz w:val="20"/>
              </w:rPr>
              <w:t>Steps 3 through 8 are optional. If a specimen is already associated with the order, skip to Step 9.</w:t>
            </w:r>
            <w:r w:rsidR="00234D60">
              <w:rPr>
                <w:sz w:val="20"/>
              </w:rPr>
              <w:t xml:space="preserve"> </w:t>
            </w:r>
            <w:r w:rsidR="004D6F51">
              <w:t xml:space="preserve">To associate a specimen with an emergency-issued unit requiring </w:t>
            </w:r>
            <w:r w:rsidR="00F92484">
              <w:t>XM</w:t>
            </w:r>
            <w:r w:rsidR="004D6F51">
              <w:t>, select (highlight) an issued unit in the Order Group tree view in the left pane</w:t>
            </w:r>
            <w:r w:rsidR="009F0D10">
              <w:t xml:space="preserve"> (</w:t>
            </w:r>
            <w:r w:rsidR="005C5BD9">
              <w:fldChar w:fldCharType="begin"/>
            </w:r>
            <w:r w:rsidR="005C5BD9">
              <w:instrText xml:space="preserve"> REF _Ref169515158 \h </w:instrText>
            </w:r>
            <w:r w:rsidR="00234D60">
              <w:instrText xml:space="preserve"> \* MERGEFORMAT </w:instrText>
            </w:r>
            <w:r w:rsidR="005C5BD9">
              <w:fldChar w:fldCharType="separate"/>
            </w:r>
            <w:r w:rsidR="00FE23D2">
              <w:t xml:space="preserve">Figure </w:t>
            </w:r>
            <w:r w:rsidR="00FE23D2">
              <w:rPr>
                <w:noProof/>
              </w:rPr>
              <w:t>95</w:t>
            </w:r>
            <w:r w:rsidR="005C5BD9">
              <w:fldChar w:fldCharType="end"/>
            </w:r>
            <w:r w:rsidR="009F0D10">
              <w:t>)</w:t>
            </w:r>
            <w:r w:rsidR="004D6F51">
              <w:t>.</w:t>
            </w:r>
          </w:p>
        </w:tc>
        <w:tc>
          <w:tcPr>
            <w:tcW w:w="6120" w:type="dxa"/>
          </w:tcPr>
          <w:p w:rsidR="004D6F51" w:rsidRDefault="004D6F51" w:rsidP="0020776C">
            <w:pPr>
              <w:pStyle w:val="TableTextBullet"/>
            </w:pPr>
            <w:r>
              <w:t>Enables the Associate Specimen check box.</w:t>
            </w:r>
          </w:p>
          <w:p w:rsidR="00F92484" w:rsidRDefault="00F92484" w:rsidP="00F92484">
            <w:pPr>
              <w:pStyle w:val="TableText"/>
            </w:pPr>
          </w:p>
          <w:p w:rsidR="00F92484" w:rsidRDefault="00C366E0" w:rsidP="00F92484">
            <w:pPr>
              <w:pStyle w:val="TableText"/>
              <w:rPr>
                <w:b/>
                <w:bCs/>
                <w:szCs w:val="18"/>
              </w:rPr>
            </w:pPr>
            <w:r>
              <w:rPr>
                <w:b/>
                <w:bCs/>
                <w:noProof/>
              </w:rPr>
              <mc:AlternateContent>
                <mc:Choice Requires="wps">
                  <w:drawing>
                    <wp:anchor distT="0" distB="0" distL="114300" distR="114300" simplePos="0" relativeHeight="251791872"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422" name="Line 119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196" o:spid="_x0000_s1026" style="position:absolute;z-index:251791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Bp&#10;66VKFgIAAC4EAAAOAAAAAAAAAAAAAAAAAC4CAABkcnMvZTJvRG9jLnhtbFBLAQItABQABgAIAAAA&#10;IQAXTzAS2wAAAAgBAAAPAAAAAAAAAAAAAAAAAHAEAABkcnMvZG93bnJldi54bWxQSwUGAAAAAAQA&#10;BADzAAAAeAUAAAAA&#10;" strokeweight="1.5pt"/>
                  </w:pict>
                </mc:Fallback>
              </mc:AlternateContent>
            </w:r>
            <w:r w:rsidR="00F92484">
              <w:rPr>
                <w:b/>
                <w:bCs/>
                <w:szCs w:val="18"/>
              </w:rPr>
              <w:t>NOTES</w:t>
            </w:r>
          </w:p>
          <w:p w:rsidR="00F92484" w:rsidRDefault="00F92484" w:rsidP="00F92484">
            <w:pPr>
              <w:pStyle w:val="NotesText"/>
            </w:pPr>
          </w:p>
          <w:p w:rsidR="00F92484" w:rsidRDefault="00F92484" w:rsidP="00F92484">
            <w:pPr>
              <w:pStyle w:val="NotesText"/>
            </w:pPr>
            <w:r>
              <w:rPr>
                <w:rFonts w:cs="Arial"/>
                <w:szCs w:val="22"/>
              </w:rPr>
              <w:t>If eXM is enabled, complete the TAS prior to associating the specimen UID with the emergency-issued units.</w:t>
            </w:r>
          </w:p>
        </w:tc>
      </w:tr>
      <w:tr w:rsidR="004D6F51">
        <w:tblPrEx>
          <w:tblCellMar>
            <w:top w:w="0" w:type="dxa"/>
            <w:bottom w:w="0" w:type="dxa"/>
          </w:tblCellMar>
        </w:tblPrEx>
        <w:tc>
          <w:tcPr>
            <w:tcW w:w="3240" w:type="dxa"/>
          </w:tcPr>
          <w:p w:rsidR="004D6F51" w:rsidRPr="001235FC" w:rsidRDefault="004D6F51" w:rsidP="0020776C">
            <w:pPr>
              <w:pStyle w:val="TableTextNumbers"/>
            </w:pPr>
            <w:r>
              <w:t xml:space="preserve">Click the </w:t>
            </w:r>
            <w:r>
              <w:rPr>
                <w:b/>
              </w:rPr>
              <w:t xml:space="preserve">Associate </w:t>
            </w:r>
            <w:r w:rsidR="00F92484">
              <w:rPr>
                <w:b/>
              </w:rPr>
              <w:t xml:space="preserve">with </w:t>
            </w:r>
            <w:r>
              <w:rPr>
                <w:b/>
              </w:rPr>
              <w:t xml:space="preserve">Specimen </w:t>
            </w:r>
            <w:r w:rsidRPr="00D1100E">
              <w:t>check box</w:t>
            </w:r>
            <w:r>
              <w:rPr>
                <w:b/>
              </w:rPr>
              <w:t>.</w:t>
            </w:r>
          </w:p>
          <w:p w:rsidR="004D6F51" w:rsidRDefault="004D6F51" w:rsidP="0020776C">
            <w:pPr>
              <w:pStyle w:val="TableTextNumbers"/>
              <w:numPr>
                <w:ilvl w:val="0"/>
                <w:numId w:val="0"/>
              </w:numPr>
              <w:ind w:left="288" w:hanging="288"/>
              <w:rPr>
                <w:b/>
              </w:rPr>
            </w:pPr>
          </w:p>
          <w:p w:rsidR="004D6F51" w:rsidRDefault="004D6F51" w:rsidP="0020776C">
            <w:pPr>
              <w:pStyle w:val="TableTextNumbersContinued"/>
            </w:pPr>
            <w:r>
              <w:lastRenderedPageBreak/>
              <w:t xml:space="preserve">Click the </w:t>
            </w:r>
            <w:r w:rsidR="00A6373D">
              <w:rPr>
                <w:b/>
              </w:rPr>
              <w:t>find</w:t>
            </w:r>
            <w:r w:rsidRPr="001235FC">
              <w:rPr>
                <w:b/>
              </w:rPr>
              <w:t xml:space="preserve"> </w:t>
            </w:r>
            <w:r w:rsidRPr="00D1100E">
              <w:t>button</w:t>
            </w:r>
            <w:r>
              <w:t xml:space="preserve"> to select</w:t>
            </w:r>
            <w:r w:rsidR="00F92484">
              <w:t xml:space="preserve"> a specimen</w:t>
            </w:r>
            <w:r>
              <w:t xml:space="preserve"> UID</w:t>
            </w:r>
            <w:r w:rsidR="009F0D10">
              <w:t xml:space="preserve"> (</w:t>
            </w:r>
            <w:r w:rsidR="005C5BD9">
              <w:fldChar w:fldCharType="begin"/>
            </w:r>
            <w:r w:rsidR="005C5BD9">
              <w:instrText xml:space="preserve"> REF _Ref169515158 \h </w:instrText>
            </w:r>
            <w:r w:rsidR="005C5BD9">
              <w:fldChar w:fldCharType="separate"/>
            </w:r>
            <w:r w:rsidR="00083924">
              <w:t xml:space="preserve">Figure </w:t>
            </w:r>
            <w:r w:rsidR="00083924">
              <w:rPr>
                <w:noProof/>
              </w:rPr>
              <w:t>95</w:t>
            </w:r>
            <w:r w:rsidR="005C5BD9">
              <w:fldChar w:fldCharType="end"/>
            </w:r>
            <w:r w:rsidR="009F0D10">
              <w:t>)</w:t>
            </w:r>
            <w:r>
              <w:t>.</w:t>
            </w:r>
          </w:p>
        </w:tc>
        <w:tc>
          <w:tcPr>
            <w:tcW w:w="6120" w:type="dxa"/>
          </w:tcPr>
          <w:p w:rsidR="004D6F51" w:rsidRDefault="004D6F51" w:rsidP="0020776C">
            <w:pPr>
              <w:pStyle w:val="TableTextBullet"/>
            </w:pPr>
            <w:r>
              <w:lastRenderedPageBreak/>
              <w:t xml:space="preserve">Opens the </w:t>
            </w:r>
            <w:r w:rsidR="00F92484">
              <w:t>Select Patient Specimen window.</w:t>
            </w:r>
          </w:p>
        </w:tc>
      </w:tr>
      <w:tr w:rsidR="004D6F51">
        <w:tblPrEx>
          <w:tblCellMar>
            <w:top w:w="0" w:type="dxa"/>
            <w:bottom w:w="0" w:type="dxa"/>
          </w:tblCellMar>
        </w:tblPrEx>
        <w:tc>
          <w:tcPr>
            <w:tcW w:w="3240" w:type="dxa"/>
          </w:tcPr>
          <w:p w:rsidR="004D6F51" w:rsidRDefault="004D6F51" w:rsidP="0020776C">
            <w:pPr>
              <w:pStyle w:val="TableTextNumbers"/>
            </w:pPr>
            <w:r>
              <w:lastRenderedPageBreak/>
              <w:t xml:space="preserve">Scan or enter the correct specimen UID and click </w:t>
            </w:r>
            <w:r>
              <w:rPr>
                <w:b/>
              </w:rPr>
              <w:t>Search</w:t>
            </w:r>
            <w:r>
              <w:t>.</w:t>
            </w:r>
          </w:p>
        </w:tc>
        <w:tc>
          <w:tcPr>
            <w:tcW w:w="6120" w:type="dxa"/>
          </w:tcPr>
          <w:p w:rsidR="004D6F51" w:rsidRDefault="004D6F51" w:rsidP="0020776C">
            <w:pPr>
              <w:pStyle w:val="TableTextBullet"/>
            </w:pPr>
            <w:r>
              <w:t xml:space="preserve">Displays </w:t>
            </w:r>
            <w:r w:rsidR="00F92484">
              <w:t xml:space="preserve">the </w:t>
            </w:r>
            <w:r w:rsidR="00C3266A">
              <w:t>s</w:t>
            </w:r>
            <w:r w:rsidR="00F92484">
              <w:t xml:space="preserve">elected </w:t>
            </w:r>
            <w:r w:rsidR="00C3266A">
              <w:t>patient s</w:t>
            </w:r>
            <w:r w:rsidR="00F92484">
              <w:t xml:space="preserve">pecimen </w:t>
            </w:r>
            <w:r w:rsidR="00C3266A">
              <w:t>information</w:t>
            </w:r>
            <w:r w:rsidR="00F92484">
              <w:t>.</w:t>
            </w:r>
          </w:p>
        </w:tc>
      </w:tr>
      <w:tr w:rsidR="004D6F51">
        <w:tblPrEx>
          <w:tblCellMar>
            <w:top w:w="0" w:type="dxa"/>
            <w:bottom w:w="0" w:type="dxa"/>
          </w:tblCellMar>
        </w:tblPrEx>
        <w:tc>
          <w:tcPr>
            <w:tcW w:w="3240" w:type="dxa"/>
          </w:tcPr>
          <w:p w:rsidR="004D6F51" w:rsidRDefault="004D6F51" w:rsidP="0020776C">
            <w:pPr>
              <w:pStyle w:val="TableTextNumbers"/>
            </w:pPr>
            <w:r>
              <w:t xml:space="preserve">Click </w:t>
            </w:r>
            <w:r w:rsidRPr="005457F3">
              <w:rPr>
                <w:b/>
              </w:rPr>
              <w:t>OK</w:t>
            </w:r>
            <w:r>
              <w:t>.</w:t>
            </w:r>
          </w:p>
        </w:tc>
        <w:tc>
          <w:tcPr>
            <w:tcW w:w="6120" w:type="dxa"/>
          </w:tcPr>
          <w:p w:rsidR="004D6F51" w:rsidRDefault="004D6F51" w:rsidP="0020776C">
            <w:pPr>
              <w:pStyle w:val="TableTextBullet"/>
            </w:pPr>
            <w:r>
              <w:t>Saves the specimen information and returns the user to the Select Units window.</w:t>
            </w:r>
          </w:p>
          <w:p w:rsidR="004D6F51" w:rsidRDefault="004D6F51" w:rsidP="0020776C">
            <w:pPr>
              <w:pStyle w:val="TableTextBullet"/>
            </w:pPr>
            <w:r>
              <w:t>Displays the associat</w:t>
            </w:r>
            <w:r w:rsidR="008D0654">
              <w:t>ed specimen UID in the Specimen</w:t>
            </w:r>
            <w:r>
              <w:t xml:space="preserve"> UID field.</w:t>
            </w:r>
          </w:p>
        </w:tc>
      </w:tr>
      <w:tr w:rsidR="004D6F51">
        <w:tblPrEx>
          <w:tblCellMar>
            <w:top w:w="0" w:type="dxa"/>
            <w:bottom w:w="0" w:type="dxa"/>
          </w:tblCellMar>
        </w:tblPrEx>
        <w:tc>
          <w:tcPr>
            <w:tcW w:w="3240" w:type="dxa"/>
          </w:tcPr>
          <w:p w:rsidR="004D6F51" w:rsidRDefault="004D6F51" w:rsidP="0020776C">
            <w:pPr>
              <w:pStyle w:val="TableTextNumbers"/>
            </w:pPr>
            <w:r>
              <w:t xml:space="preserve">Repeat Steps 3–6 to associate the sample with other emergency-issued units, or click </w:t>
            </w:r>
            <w:r>
              <w:rPr>
                <w:b/>
              </w:rPr>
              <w:t>OK</w:t>
            </w:r>
            <w:r>
              <w:t xml:space="preserve"> to save.</w:t>
            </w:r>
          </w:p>
        </w:tc>
        <w:tc>
          <w:tcPr>
            <w:tcW w:w="6120" w:type="dxa"/>
          </w:tcPr>
          <w:p w:rsidR="004D6F51" w:rsidRDefault="008D0654" w:rsidP="0020776C">
            <w:pPr>
              <w:pStyle w:val="TableTextBullet"/>
            </w:pPr>
            <w:r>
              <w:t>When the user clicks OK, d</w:t>
            </w:r>
            <w:r w:rsidR="004D6F51">
              <w:t>isplays a message asking the user if he wishes to complete serologic crossmatch.</w:t>
            </w:r>
          </w:p>
        </w:tc>
      </w:tr>
      <w:tr w:rsidR="004D6F51">
        <w:tblPrEx>
          <w:tblCellMar>
            <w:top w:w="0" w:type="dxa"/>
            <w:bottom w:w="0" w:type="dxa"/>
          </w:tblCellMar>
        </w:tblPrEx>
        <w:tc>
          <w:tcPr>
            <w:tcW w:w="3240" w:type="dxa"/>
          </w:tcPr>
          <w:p w:rsidR="004D6F51" w:rsidRDefault="004D6F51" w:rsidP="0020776C">
            <w:pPr>
              <w:pStyle w:val="TableTextNumbers"/>
            </w:pPr>
            <w:r>
              <w:t xml:space="preserve">Click </w:t>
            </w:r>
            <w:r>
              <w:rPr>
                <w:b/>
              </w:rPr>
              <w:t>Yes</w:t>
            </w:r>
            <w:r>
              <w:t xml:space="preserve"> to complete the serologic crossmatch.</w:t>
            </w:r>
          </w:p>
          <w:p w:rsidR="004D6F51" w:rsidRDefault="004D6F51" w:rsidP="0020776C">
            <w:pPr>
              <w:pStyle w:val="TableTextNumbers"/>
              <w:numPr>
                <w:ilvl w:val="0"/>
                <w:numId w:val="0"/>
              </w:numPr>
              <w:ind w:left="288" w:hanging="288"/>
            </w:pPr>
          </w:p>
          <w:p w:rsidR="004D6F51" w:rsidRPr="005457F3" w:rsidRDefault="004D6F51" w:rsidP="0020776C">
            <w:pPr>
              <w:pStyle w:val="TableTextNumbersContinued"/>
            </w:pPr>
            <w:r>
              <w:t xml:space="preserve">Click </w:t>
            </w:r>
            <w:r>
              <w:rPr>
                <w:b/>
              </w:rPr>
              <w:t>No</w:t>
            </w:r>
            <w:r>
              <w:t xml:space="preserve"> to return to the VBECS desktop.</w:t>
            </w:r>
          </w:p>
        </w:tc>
        <w:tc>
          <w:tcPr>
            <w:tcW w:w="6120" w:type="dxa"/>
          </w:tcPr>
          <w:p w:rsidR="004D6F51" w:rsidRDefault="009B4224" w:rsidP="0020776C">
            <w:pPr>
              <w:pStyle w:val="TableTextBullet"/>
            </w:pPr>
            <w:r>
              <w:t>Allows the user to enter results in the Serologic Crossmatch (XM) cells in the patient testing grid.</w:t>
            </w:r>
          </w:p>
        </w:tc>
      </w:tr>
      <w:tr w:rsidR="002A21AE">
        <w:tblPrEx>
          <w:tblCellMar>
            <w:top w:w="0" w:type="dxa"/>
            <w:bottom w:w="0" w:type="dxa"/>
          </w:tblCellMar>
        </w:tblPrEx>
        <w:tc>
          <w:tcPr>
            <w:tcW w:w="3240" w:type="dxa"/>
          </w:tcPr>
          <w:p w:rsidR="00772C9B" w:rsidRDefault="002A21AE" w:rsidP="008D18B9">
            <w:pPr>
              <w:pStyle w:val="TableTextNumbers"/>
            </w:pPr>
            <w:r>
              <w:t xml:space="preserve">Click </w:t>
            </w:r>
            <w:r>
              <w:rPr>
                <w:b/>
              </w:rPr>
              <w:t>Add Units</w:t>
            </w:r>
            <w:r>
              <w:t xml:space="preserve"> to add units to the component orders selected.</w:t>
            </w:r>
          </w:p>
        </w:tc>
        <w:tc>
          <w:tcPr>
            <w:tcW w:w="6120" w:type="dxa"/>
          </w:tcPr>
          <w:p w:rsidR="002A21AE" w:rsidRDefault="002A21AE">
            <w:pPr>
              <w:pStyle w:val="TableTextBullet"/>
            </w:pPr>
            <w:r>
              <w:t>Searches the database and displays available restricted autologous and directed units that the user must select before selecting allogeneic units of the same ICCBBA component class.</w:t>
            </w:r>
          </w:p>
          <w:p w:rsidR="002A21AE" w:rsidRDefault="002A21AE">
            <w:pPr>
              <w:pStyle w:val="TableTextBullet"/>
            </w:pPr>
            <w:r>
              <w:t>Displays the unit ID, product type, unit ABO/Rh, unit expiration date, specimen UID, if applicable, of units assigned to the patient in the division’s blood bank on a different specimen or order. The user may release and reassign the units to the current order.</w:t>
            </w:r>
          </w:p>
          <w:p w:rsidR="008D18B9" w:rsidRDefault="008D18B9">
            <w:pPr>
              <w:pStyle w:val="TableTextBullet"/>
            </w:pPr>
            <w:r>
              <w:t>When eXM was configured for the facility, displays the eXM status (eligible or not eligible) for the patient.</w:t>
            </w:r>
          </w:p>
          <w:p w:rsidR="002A21AE" w:rsidRDefault="002A21AE">
            <w:pPr>
              <w:pStyle w:val="TableText"/>
            </w:pPr>
          </w:p>
          <w:p w:rsidR="002A21AE" w:rsidRDefault="00C366E0">
            <w:pPr>
              <w:pStyle w:val="TableText"/>
              <w:rPr>
                <w:b/>
                <w:bCs/>
                <w:szCs w:val="18"/>
              </w:rPr>
            </w:pPr>
            <w:r>
              <w:rPr>
                <w:b/>
                <w:bCs/>
                <w:noProof/>
              </w:rPr>
              <mc:AlternateContent>
                <mc:Choice Requires="wps">
                  <w:drawing>
                    <wp:anchor distT="0" distB="0" distL="114300" distR="114300" simplePos="0" relativeHeight="251622912"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421" name="Line 8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829" o:spid="_x0000_s1026" style="position:absolute;z-index:25162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GkM&#10;So4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rsidR="002A21AE" w:rsidRDefault="002A21AE">
            <w:pPr>
              <w:pStyle w:val="NotesText"/>
            </w:pPr>
          </w:p>
          <w:p w:rsidR="002A21AE" w:rsidRDefault="00896F17">
            <w:pPr>
              <w:pStyle w:val="NotesText"/>
            </w:pPr>
            <w:r w:rsidRPr="00896F17">
              <w:rPr>
                <w:rStyle w:val="BullhornChar"/>
              </w:rPr>
              <w:t></w:t>
            </w:r>
            <w:r w:rsidRPr="00C51C45">
              <w:rPr>
                <w:rFonts w:ascii="Webdings" w:hAnsi="Webdings"/>
                <w:szCs w:val="22"/>
              </w:rPr>
              <w:t></w:t>
            </w:r>
            <w:r>
              <w:rPr>
                <w:rFonts w:cs="Arial"/>
                <w:szCs w:val="22"/>
              </w:rPr>
              <w:t>See</w:t>
            </w:r>
            <w:r w:rsidR="002A21AE">
              <w:rPr>
                <w:rFonts w:cs="Arial"/>
                <w:szCs w:val="22"/>
              </w:rPr>
              <w:t xml:space="preserve"> </w:t>
            </w:r>
            <w:r w:rsidR="00590097">
              <w:rPr>
                <w:rFonts w:cs="Arial"/>
                <w:szCs w:val="22"/>
              </w:rPr>
              <w:fldChar w:fldCharType="begin"/>
            </w:r>
            <w:r w:rsidR="00590097">
              <w:rPr>
                <w:rFonts w:cs="Arial"/>
                <w:szCs w:val="22"/>
              </w:rPr>
              <w:instrText xml:space="preserve"> REF _Ref126486057 \h </w:instrText>
            </w:r>
            <w:r w:rsidR="00290CD1" w:rsidRPr="00590097">
              <w:rPr>
                <w:rFonts w:cs="Arial"/>
                <w:szCs w:val="22"/>
              </w:rPr>
            </w:r>
            <w:r w:rsidR="00590097">
              <w:rPr>
                <w:rFonts w:cs="Arial"/>
                <w:szCs w:val="22"/>
              </w:rPr>
              <w:fldChar w:fldCharType="separate"/>
            </w:r>
            <w:r w:rsidR="00F00E6D">
              <w:t xml:space="preserve">Table </w:t>
            </w:r>
            <w:r w:rsidR="00F00E6D">
              <w:rPr>
                <w:noProof/>
              </w:rPr>
              <w:t>6</w:t>
            </w:r>
            <w:r w:rsidR="00590097">
              <w:rPr>
                <w:rFonts w:cs="Arial"/>
                <w:szCs w:val="22"/>
              </w:rPr>
              <w:fldChar w:fldCharType="end"/>
            </w:r>
            <w:r w:rsidR="006E22F3">
              <w:rPr>
                <w:rFonts w:cs="Arial"/>
                <w:szCs w:val="22"/>
              </w:rPr>
              <w:t xml:space="preserve"> f</w:t>
            </w:r>
            <w:r w:rsidR="002A21AE">
              <w:rPr>
                <w:rFonts w:cs="Arial"/>
                <w:szCs w:val="22"/>
              </w:rPr>
              <w:t>or alerts that may occur during this option.</w:t>
            </w:r>
          </w:p>
          <w:p w:rsidR="002A21AE" w:rsidRDefault="002A21AE">
            <w:pPr>
              <w:pStyle w:val="NotesText"/>
            </w:pPr>
          </w:p>
          <w:p w:rsidR="007A3EAF" w:rsidRPr="007A3EAF" w:rsidRDefault="007A3EAF">
            <w:pPr>
              <w:pStyle w:val="NotesText"/>
            </w:pPr>
            <w:r>
              <w:t xml:space="preserve">Units that are selectable with an override do not appear on the list of available units and must be scanned or entered by the user. </w:t>
            </w:r>
            <w:r>
              <w:rPr>
                <w:vanish/>
              </w:rPr>
              <w:t>DR 2819</w:t>
            </w:r>
          </w:p>
          <w:p w:rsidR="007A3EAF" w:rsidRDefault="007A3EAF">
            <w:pPr>
              <w:pStyle w:val="NotesText"/>
            </w:pPr>
          </w:p>
          <w:p w:rsidR="002A21AE" w:rsidRDefault="002A21AE">
            <w:pPr>
              <w:pStyle w:val="NotesText"/>
            </w:pPr>
            <w:r w:rsidRPr="00166C27">
              <w:rPr>
                <w:rFonts w:cs="Arial"/>
                <w:vanish/>
              </w:rPr>
              <w:t xml:space="preserve">BR_3.05 </w:t>
            </w:r>
            <w:r w:rsidRPr="00166C27">
              <w:t>When</w:t>
            </w:r>
            <w:r>
              <w:t xml:space="preserve"> no valid ABO exists for the patient, the user may select components, including autologous units: </w:t>
            </w:r>
          </w:p>
          <w:p w:rsidR="002A21AE" w:rsidRDefault="002A21AE">
            <w:pPr>
              <w:pStyle w:val="NotesTextBullet"/>
            </w:pPr>
            <w:r>
              <w:t xml:space="preserve">For RBC or WB order: </w:t>
            </w:r>
          </w:p>
          <w:p w:rsidR="002A21AE" w:rsidRDefault="002A21AE">
            <w:pPr>
              <w:pStyle w:val="NotesTextBullet1"/>
            </w:pPr>
            <w:r>
              <w:t>Group O, Rh positive or O Rh negative RBC</w:t>
            </w:r>
          </w:p>
          <w:p w:rsidR="002A21AE" w:rsidRDefault="002A21AE">
            <w:pPr>
              <w:pStyle w:val="NotesTextBullet1"/>
            </w:pPr>
            <w:r>
              <w:t>WHOLE BLOOD is not selectable</w:t>
            </w:r>
          </w:p>
          <w:p w:rsidR="002A21AE" w:rsidRDefault="002A21AE">
            <w:pPr>
              <w:pStyle w:val="NotesTextBullet"/>
            </w:pPr>
            <w:r>
              <w:t>For FFP order only, group AB, Rh positive or Rh negative</w:t>
            </w:r>
          </w:p>
          <w:p w:rsidR="002A21AE" w:rsidRDefault="002A21AE">
            <w:pPr>
              <w:pStyle w:val="NotesTextBullet"/>
            </w:pPr>
            <w:r>
              <w:t>For PLT</w:t>
            </w:r>
            <w:r w:rsidR="00E31C5D">
              <w:t>,</w:t>
            </w:r>
            <w:r>
              <w:t xml:space="preserve"> CRYO</w:t>
            </w:r>
            <w:r w:rsidR="00E31C5D">
              <w:t>, or OTHER</w:t>
            </w:r>
            <w:r>
              <w:t xml:space="preserve"> order, all available units are selectable.</w:t>
            </w:r>
          </w:p>
        </w:tc>
      </w:tr>
      <w:tr w:rsidR="002A21AE">
        <w:tblPrEx>
          <w:tblCellMar>
            <w:top w:w="0" w:type="dxa"/>
            <w:bottom w:w="0" w:type="dxa"/>
          </w:tblCellMar>
        </w:tblPrEx>
        <w:tc>
          <w:tcPr>
            <w:tcW w:w="3240" w:type="dxa"/>
          </w:tcPr>
          <w:p w:rsidR="00234D60" w:rsidRDefault="002A21AE" w:rsidP="00234D60">
            <w:pPr>
              <w:pStyle w:val="TableTextNumbers"/>
            </w:pPr>
            <w:r>
              <w:t>Scan</w:t>
            </w:r>
            <w:r w:rsidR="00B97587">
              <w:t xml:space="preserve">, </w:t>
            </w:r>
            <w:r w:rsidR="00234D60">
              <w:t>enter</w:t>
            </w:r>
            <w:r>
              <w:t xml:space="preserve"> or </w:t>
            </w:r>
            <w:r w:rsidR="00234D60">
              <w:t xml:space="preserve">select </w:t>
            </w:r>
            <w:r>
              <w:t xml:space="preserve"> </w:t>
            </w:r>
            <w:r w:rsidR="00B97587" w:rsidRPr="00905C47">
              <w:rPr>
                <w:b/>
              </w:rPr>
              <w:t>*</w:t>
            </w:r>
            <w:r>
              <w:t>allogeneic units</w:t>
            </w:r>
            <w:r w:rsidR="00234D60">
              <w:t xml:space="preserve">. Units may be selected from the </w:t>
            </w:r>
            <w:r>
              <w:t xml:space="preserve">Order Group </w:t>
            </w:r>
            <w:r w:rsidR="0006424F">
              <w:t xml:space="preserve">tree view </w:t>
            </w:r>
            <w:r w:rsidR="00D509C6">
              <w:t xml:space="preserve">or </w:t>
            </w:r>
            <w:r w:rsidR="00234D60">
              <w:t>by clicking</w:t>
            </w:r>
            <w:r w:rsidR="00D509C6">
              <w:t xml:space="preserve"> the </w:t>
            </w:r>
            <w:r w:rsidR="00A6373D">
              <w:rPr>
                <w:b/>
              </w:rPr>
              <w:t>find</w:t>
            </w:r>
            <w:r w:rsidR="00D509C6" w:rsidRPr="00D509C6">
              <w:rPr>
                <w:b/>
              </w:rPr>
              <w:t xml:space="preserve"> </w:t>
            </w:r>
            <w:r w:rsidR="00D509C6" w:rsidRPr="00D1100E">
              <w:t>button</w:t>
            </w:r>
            <w:r w:rsidR="0006424F">
              <w:t xml:space="preserve"> for a list of compatible units</w:t>
            </w:r>
            <w:r>
              <w:t>.</w:t>
            </w:r>
          </w:p>
          <w:p w:rsidR="00234D60" w:rsidRDefault="00234D60">
            <w:pPr>
              <w:pStyle w:val="TableTextNumbersContinued"/>
              <w:rPr>
                <w:b/>
              </w:rPr>
            </w:pPr>
          </w:p>
          <w:p w:rsidR="002A21AE" w:rsidRDefault="00234D60">
            <w:pPr>
              <w:pStyle w:val="TableTextNumbersContinued"/>
            </w:pPr>
            <w:r w:rsidRPr="00905C47">
              <w:rPr>
                <w:b/>
              </w:rPr>
              <w:t>*</w:t>
            </w:r>
            <w:r w:rsidR="003A514F">
              <w:t xml:space="preserve"> when typing in a</w:t>
            </w:r>
            <w:r>
              <w:t xml:space="preserve"> unit ID and Product Code, use the tab key or </w:t>
            </w:r>
            <w:r w:rsidR="0006424F">
              <w:t>mouse to leave the field.</w:t>
            </w:r>
          </w:p>
          <w:p w:rsidR="0006424F" w:rsidRDefault="0006424F">
            <w:pPr>
              <w:pStyle w:val="TableTextNumbersContinued"/>
            </w:pPr>
          </w:p>
          <w:p w:rsidR="002A21AE" w:rsidRDefault="002A21AE">
            <w:pPr>
              <w:pStyle w:val="TableTextNumbersContinued"/>
            </w:pPr>
            <w:r>
              <w:t>Enter or select a date in the Selection Date field.</w:t>
            </w:r>
            <w:r w:rsidR="00731BFF">
              <w:t xml:space="preserve"> </w:t>
            </w:r>
            <w:r>
              <w:t>Each unit may have its own selection date and time.</w:t>
            </w:r>
          </w:p>
          <w:p w:rsidR="002A21AE" w:rsidRDefault="002A21AE">
            <w:pPr>
              <w:pStyle w:val="TableTextNumbersContinued"/>
            </w:pPr>
          </w:p>
          <w:p w:rsidR="002A21AE" w:rsidRDefault="002A21AE">
            <w:pPr>
              <w:pStyle w:val="TableTextNumbersContinued"/>
            </w:pPr>
            <w:r>
              <w:lastRenderedPageBreak/>
              <w:t xml:space="preserve">Click </w:t>
            </w:r>
            <w:r>
              <w:rPr>
                <w:b/>
              </w:rPr>
              <w:t>Add Units</w:t>
            </w:r>
            <w:r>
              <w:t xml:space="preserve"> to display the unit selection form.</w:t>
            </w:r>
          </w:p>
          <w:p w:rsidR="00B97587" w:rsidRDefault="00B97587">
            <w:pPr>
              <w:pStyle w:val="TableTextNumbersContinued"/>
            </w:pPr>
          </w:p>
          <w:p w:rsidR="00B97587" w:rsidRDefault="00B97587">
            <w:pPr>
              <w:pStyle w:val="TableTextNumbersContinued"/>
            </w:pPr>
          </w:p>
          <w:p w:rsidR="00B97587" w:rsidRDefault="00EB00A3">
            <w:pPr>
              <w:pStyle w:val="TableTextNumbersContinued"/>
            </w:pPr>
            <w:r w:rsidRPr="00EB00A3">
              <w:rPr>
                <w:vanish/>
              </w:rPr>
              <w:t>DR 4414</w:t>
            </w:r>
          </w:p>
        </w:tc>
        <w:tc>
          <w:tcPr>
            <w:tcW w:w="6120" w:type="dxa"/>
          </w:tcPr>
          <w:p w:rsidR="002A21AE" w:rsidRPr="00710E7E" w:rsidRDefault="002A21AE" w:rsidP="007C4707">
            <w:pPr>
              <w:pStyle w:val="TableTextBullet"/>
            </w:pPr>
            <w:r w:rsidRPr="00710E7E">
              <w:lastRenderedPageBreak/>
              <w:t>Maintains a list of selected units. The user may deselect selected units.</w:t>
            </w:r>
          </w:p>
          <w:p w:rsidR="002A21AE" w:rsidRPr="00710E7E" w:rsidRDefault="002A21AE" w:rsidP="007C4707">
            <w:pPr>
              <w:pStyle w:val="TableTextBullet"/>
            </w:pPr>
            <w:r w:rsidRPr="00710E7E">
              <w:t>Evaluates the selected unit:</w:t>
            </w:r>
          </w:p>
          <w:p w:rsidR="002A21AE" w:rsidRPr="007C4707" w:rsidRDefault="002A21AE" w:rsidP="007C4707">
            <w:pPr>
              <w:pStyle w:val="TableTextBullet1"/>
            </w:pPr>
            <w:r w:rsidRPr="007C4707">
              <w:t>For the ABO/Rh compatibility of each unit and warns the user.</w:t>
            </w:r>
          </w:p>
          <w:p w:rsidR="002A21AE" w:rsidRPr="007C4707" w:rsidRDefault="002A21AE" w:rsidP="007C4707">
            <w:pPr>
              <w:pStyle w:val="TableTextBullet1"/>
            </w:pPr>
            <w:r w:rsidRPr="007C4707">
              <w:t>Against patient Transfusion Requirements (TRs) and warns the user.</w:t>
            </w:r>
          </w:p>
          <w:p w:rsidR="002A21AE" w:rsidRPr="00710E7E" w:rsidRDefault="002A21AE" w:rsidP="007C4707">
            <w:pPr>
              <w:pStyle w:val="TableTextBullet1"/>
            </w:pPr>
            <w:r w:rsidRPr="007C4707">
              <w:t>For uni</w:t>
            </w:r>
            <w:r w:rsidRPr="00710E7E">
              <w:t>t antigen negative compatibility and warns the user.</w:t>
            </w:r>
          </w:p>
          <w:p w:rsidR="002A21AE" w:rsidRPr="00710E7E" w:rsidRDefault="002A21AE" w:rsidP="007C4707">
            <w:pPr>
              <w:pStyle w:val="TableTextBullet"/>
            </w:pPr>
            <w:r w:rsidRPr="00710E7E">
              <w:t>Performs additional checks that include days remaining until the unit’s expiration date, the current status, assignments to other patients, quarantine and biohazard indicators, when applied, and associated special testing.</w:t>
            </w:r>
          </w:p>
          <w:p w:rsidR="002A21AE" w:rsidRPr="00710E7E" w:rsidRDefault="002A21AE">
            <w:pPr>
              <w:pStyle w:val="TableText"/>
              <w:rPr>
                <w:i/>
              </w:rPr>
            </w:pPr>
          </w:p>
          <w:p w:rsidR="002A21AE" w:rsidRPr="00710E7E" w:rsidRDefault="00C366E0">
            <w:pPr>
              <w:pStyle w:val="TableText"/>
              <w:rPr>
                <w:b/>
                <w:bCs/>
                <w:i/>
                <w:szCs w:val="18"/>
              </w:rPr>
            </w:pPr>
            <w:r>
              <w:rPr>
                <w:b/>
                <w:bCs/>
                <w:i/>
                <w:noProof/>
              </w:rPr>
              <mc:AlternateContent>
                <mc:Choice Requires="wps">
                  <w:drawing>
                    <wp:anchor distT="0" distB="0" distL="114300" distR="114300" simplePos="0" relativeHeight="251623936"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420" name="Line 8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830" o:spid="_x0000_s1026" style="position:absolute;z-index:25162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IHm&#10;7HsVAgAALQQAAA4AAAAAAAAAAAAAAAAALgIAAGRycy9lMm9Eb2MueG1sUEsBAi0AFAAGAAgAAAAh&#10;ABdPMBLbAAAACAEAAA8AAAAAAAAAAAAAAAAAbwQAAGRycy9kb3ducmV2LnhtbFBLBQYAAAAABAAE&#10;APMAAAB3BQAAAAA=&#10;" strokeweight="1.5pt"/>
                  </w:pict>
                </mc:Fallback>
              </mc:AlternateContent>
            </w:r>
            <w:r w:rsidR="002A21AE" w:rsidRPr="00710E7E">
              <w:rPr>
                <w:b/>
                <w:bCs/>
                <w:i/>
                <w:szCs w:val="18"/>
              </w:rPr>
              <w:t>NOTES</w:t>
            </w:r>
          </w:p>
          <w:p w:rsidR="002A21AE" w:rsidRPr="00710E7E" w:rsidRDefault="002A21AE">
            <w:pPr>
              <w:pStyle w:val="NotesText"/>
              <w:rPr>
                <w:i/>
              </w:rPr>
            </w:pPr>
          </w:p>
          <w:p w:rsidR="002A21AE" w:rsidRPr="00710E7E" w:rsidRDefault="00896F17">
            <w:pPr>
              <w:pStyle w:val="NotesText"/>
              <w:rPr>
                <w:i/>
              </w:rPr>
            </w:pPr>
            <w:r w:rsidRPr="00D612C6">
              <w:rPr>
                <w:rStyle w:val="BullhornChar"/>
              </w:rPr>
              <w:lastRenderedPageBreak/>
              <w:t></w:t>
            </w:r>
            <w:r w:rsidRPr="00710E7E">
              <w:rPr>
                <w:rFonts w:ascii="Webdings" w:hAnsi="Webdings"/>
                <w:i/>
                <w:szCs w:val="22"/>
              </w:rPr>
              <w:t></w:t>
            </w:r>
            <w:r w:rsidRPr="007C4707">
              <w:t>See</w:t>
            </w:r>
            <w:r w:rsidR="002A21AE" w:rsidRPr="007C4707">
              <w:t xml:space="preserve"> </w:t>
            </w:r>
            <w:r w:rsidR="00590097" w:rsidRPr="007C4707">
              <w:fldChar w:fldCharType="begin"/>
            </w:r>
            <w:r w:rsidR="00590097" w:rsidRPr="007C4707">
              <w:instrText xml:space="preserve"> REF _Ref126486057 \h </w:instrText>
            </w:r>
            <w:r w:rsidR="00710E7E" w:rsidRPr="007C4707">
              <w:instrText xml:space="preserve">issue bloo \* MERGEFORMAT </w:instrText>
            </w:r>
            <w:r w:rsidR="00590097" w:rsidRPr="007C4707">
              <w:fldChar w:fldCharType="separate"/>
            </w:r>
            <w:r w:rsidR="00F00E6D">
              <w:t>Table 6</w:t>
            </w:r>
            <w:r w:rsidR="00590097" w:rsidRPr="007C4707">
              <w:fldChar w:fldCharType="end"/>
            </w:r>
            <w:r w:rsidR="002A21AE" w:rsidRPr="007C4707">
              <w:t xml:space="preserve"> for alerts that may occur during this option.</w:t>
            </w:r>
          </w:p>
          <w:p w:rsidR="002A21AE" w:rsidRPr="00710E7E" w:rsidRDefault="002A21AE">
            <w:pPr>
              <w:pStyle w:val="NotesText"/>
              <w:rPr>
                <w:i/>
              </w:rPr>
            </w:pPr>
          </w:p>
          <w:p w:rsidR="002A21AE" w:rsidRPr="00710E7E" w:rsidRDefault="00AC6F94">
            <w:pPr>
              <w:pStyle w:val="NotesText"/>
              <w:rPr>
                <w:i/>
              </w:rPr>
            </w:pPr>
            <w:r w:rsidRPr="00710E7E">
              <w:rPr>
                <w:i/>
              </w:rPr>
              <w:t>When the user selects a unit in the tree view, he</w:t>
            </w:r>
            <w:r w:rsidR="002A21AE" w:rsidRPr="00710E7E">
              <w:rPr>
                <w:i/>
              </w:rPr>
              <w:t xml:space="preserve"> may accept or edit the current date and time displayed; the date and time must be in the past. </w:t>
            </w:r>
          </w:p>
          <w:p w:rsidR="002A21AE" w:rsidRPr="00710E7E" w:rsidRDefault="002A21AE">
            <w:pPr>
              <w:pStyle w:val="NotesText"/>
              <w:rPr>
                <w:i/>
              </w:rPr>
            </w:pPr>
          </w:p>
          <w:p w:rsidR="002A21AE" w:rsidRPr="007C4707" w:rsidRDefault="002A21AE">
            <w:pPr>
              <w:pStyle w:val="NotesText"/>
            </w:pPr>
            <w:r w:rsidRPr="007C4707">
              <w:rPr>
                <w:rFonts w:cs="Arial"/>
                <w:vanish/>
                <w:szCs w:val="18"/>
              </w:rPr>
              <w:t>BR_3.25</w:t>
            </w:r>
            <w:r w:rsidR="00CE3961" w:rsidRPr="007C4707">
              <w:rPr>
                <w:rFonts w:cs="Arial"/>
                <w:vanish/>
                <w:szCs w:val="18"/>
              </w:rPr>
              <w:t>,</w:t>
            </w:r>
            <w:r w:rsidRPr="007C4707">
              <w:rPr>
                <w:rFonts w:cs="Arial"/>
                <w:vanish/>
                <w:szCs w:val="18"/>
              </w:rPr>
              <w:t xml:space="preserve"> </w:t>
            </w:r>
            <w:r w:rsidRPr="007C4707">
              <w:rPr>
                <w:vanish/>
                <w:szCs w:val="18"/>
              </w:rPr>
              <w:t xml:space="preserve">BR_16.13 </w:t>
            </w:r>
            <w:r w:rsidRPr="007C4707">
              <w:t>Restricted (autologous or directed) unit selection eligibility criteria:</w:t>
            </w:r>
          </w:p>
          <w:p w:rsidR="002A21AE" w:rsidRPr="007C4707" w:rsidRDefault="002A21AE">
            <w:pPr>
              <w:pStyle w:val="NotesTextBullet"/>
            </w:pPr>
            <w:r w:rsidRPr="007C4707">
              <w:t>Restricted For Patient ID: must match</w:t>
            </w:r>
          </w:p>
          <w:p w:rsidR="002A21AE" w:rsidRPr="007C4707" w:rsidRDefault="002A21AE">
            <w:pPr>
              <w:pStyle w:val="NotesTextBullet"/>
            </w:pPr>
            <w:r w:rsidRPr="007C4707">
              <w:t>Restricted For Patient Name: must match</w:t>
            </w:r>
          </w:p>
          <w:p w:rsidR="002A21AE" w:rsidRPr="007C4707" w:rsidRDefault="002A21AE">
            <w:pPr>
              <w:pStyle w:val="NotesTextBullet"/>
            </w:pPr>
            <w:r w:rsidRPr="007C4707">
              <w:t xml:space="preserve">Unit expiration date must be in the future. </w:t>
            </w:r>
          </w:p>
          <w:p w:rsidR="002A21AE" w:rsidRPr="007C4707" w:rsidRDefault="002A21AE">
            <w:pPr>
              <w:pStyle w:val="NotesTextBullet"/>
            </w:pPr>
            <w:r w:rsidRPr="007C4707">
              <w:t>Component class (transfusion only requires restriction of all units)</w:t>
            </w:r>
          </w:p>
          <w:p w:rsidR="002A21AE" w:rsidRPr="007C4707" w:rsidRDefault="002A21AE">
            <w:pPr>
              <w:pStyle w:val="NotesTextBullet"/>
              <w:numPr>
                <w:ilvl w:val="0"/>
                <w:numId w:val="0"/>
              </w:numPr>
              <w:ind w:left="720"/>
            </w:pPr>
          </w:p>
          <w:p w:rsidR="002A21AE" w:rsidRPr="007C4707" w:rsidRDefault="002A21AE">
            <w:pPr>
              <w:pStyle w:val="NotesText"/>
            </w:pPr>
            <w:r w:rsidRPr="007C4707">
              <w:rPr>
                <w:rFonts w:cs="Arial"/>
                <w:vanish/>
              </w:rPr>
              <w:t xml:space="preserve">BR_3.19 </w:t>
            </w:r>
            <w:r w:rsidRPr="007C4707">
              <w:t>The criteria for selecting or including an individual unit in a pick list include evaluating a unit for:</w:t>
            </w:r>
          </w:p>
          <w:p w:rsidR="002A21AE" w:rsidRPr="007C4707" w:rsidRDefault="002A21AE">
            <w:pPr>
              <w:pStyle w:val="NotesTextBullet"/>
            </w:pPr>
            <w:r w:rsidRPr="007C4707">
              <w:t>Considered substitutable for the order</w:t>
            </w:r>
          </w:p>
          <w:p w:rsidR="002A21AE" w:rsidRPr="007C4707" w:rsidRDefault="002A21AE">
            <w:pPr>
              <w:pStyle w:val="NotesTextBullet"/>
            </w:pPr>
            <w:r w:rsidRPr="007C4707">
              <w:t>Same division as the user</w:t>
            </w:r>
          </w:p>
          <w:p w:rsidR="002A21AE" w:rsidRPr="007C4707" w:rsidRDefault="002A21AE">
            <w:pPr>
              <w:pStyle w:val="NotesTextBullet"/>
            </w:pPr>
            <w:r w:rsidRPr="007C4707">
              <w:t xml:space="preserve">Current location is in the blood bank </w:t>
            </w:r>
          </w:p>
          <w:p w:rsidR="002A21AE" w:rsidRPr="007C4707" w:rsidRDefault="002A21AE">
            <w:pPr>
              <w:pStyle w:val="NotesTextBullet"/>
            </w:pPr>
            <w:r w:rsidRPr="007C4707">
              <w:t>Has no quarantine indicator</w:t>
            </w:r>
          </w:p>
          <w:p w:rsidR="002A21AE" w:rsidRPr="007C4707" w:rsidRDefault="002A21AE">
            <w:pPr>
              <w:pStyle w:val="NotesTextBullet"/>
            </w:pPr>
            <w:r w:rsidRPr="007C4707">
              <w:t>Is not already assigned or crossmatched to the patient</w:t>
            </w:r>
          </w:p>
          <w:p w:rsidR="002A21AE" w:rsidRPr="007C4707" w:rsidRDefault="002A21AE">
            <w:pPr>
              <w:pStyle w:val="NotesTextBullet"/>
            </w:pPr>
            <w:r w:rsidRPr="007C4707">
              <w:t>Is not “restricted” for a different patient</w:t>
            </w:r>
          </w:p>
          <w:p w:rsidR="002A21AE" w:rsidRPr="007C4707" w:rsidRDefault="002A21AE">
            <w:pPr>
              <w:pStyle w:val="NotesTextBullet"/>
            </w:pPr>
            <w:r w:rsidRPr="007C4707">
              <w:t xml:space="preserve">Meets ABO/Rh compatibility requirements specific to the component class </w:t>
            </w:r>
          </w:p>
          <w:p w:rsidR="002A21AE" w:rsidRPr="007C4707" w:rsidRDefault="002A21AE">
            <w:pPr>
              <w:pStyle w:val="NotesTextBullet"/>
            </w:pPr>
            <w:r w:rsidRPr="007C4707">
              <w:t>Future expiration date</w:t>
            </w:r>
          </w:p>
          <w:p w:rsidR="002A21AE" w:rsidRPr="007C4707" w:rsidRDefault="002A21AE">
            <w:pPr>
              <w:pStyle w:val="NotesText"/>
            </w:pPr>
          </w:p>
          <w:p w:rsidR="002A21AE" w:rsidRPr="00710E7E" w:rsidRDefault="002A21AE">
            <w:pPr>
              <w:pStyle w:val="NotesText"/>
              <w:rPr>
                <w:i/>
              </w:rPr>
            </w:pPr>
            <w:r w:rsidRPr="007C4707">
              <w:rPr>
                <w:rFonts w:cs="Arial"/>
                <w:vanish/>
              </w:rPr>
              <w:t xml:space="preserve">BR_3.04 </w:t>
            </w:r>
            <w:r w:rsidR="00332E10">
              <w:t xml:space="preserve">VBECS lists only ABO and </w:t>
            </w:r>
            <w:r w:rsidRPr="007C4707">
              <w:t>Rh compatible units for selection.</w:t>
            </w:r>
            <w:r w:rsidR="00EB00A3">
              <w:t xml:space="preserve"> </w:t>
            </w:r>
            <w:r w:rsidR="00EB00A3" w:rsidRPr="00EB00A3">
              <w:rPr>
                <w:vanish/>
              </w:rPr>
              <w:t>DR 4414</w:t>
            </w:r>
          </w:p>
          <w:p w:rsidR="002A21AE" w:rsidRPr="00710E7E" w:rsidRDefault="002A21AE">
            <w:pPr>
              <w:pStyle w:val="NotesText"/>
              <w:rPr>
                <w:i/>
              </w:rPr>
            </w:pPr>
          </w:p>
          <w:p w:rsidR="002A21AE" w:rsidRPr="007C4707" w:rsidRDefault="002A21AE">
            <w:pPr>
              <w:pStyle w:val="NotesText"/>
            </w:pPr>
            <w:r w:rsidRPr="00166C27">
              <w:rPr>
                <w:rFonts w:cs="Arial"/>
                <w:vanish/>
              </w:rPr>
              <w:t xml:space="preserve">BR_3.11 </w:t>
            </w:r>
            <w:r w:rsidRPr="00166C27">
              <w:t>When ABO/Rh results were not created for the specimen associated with the component order and the order is not designated</w:t>
            </w:r>
            <w:r w:rsidRPr="007C4707">
              <w:t xml:space="preserve"> “emergency issue,” VBECS allows the user to select units using historic records, and notifies the user that ABO/Rh testing must be performed at this division on this patient before any selected units can be issued.</w:t>
            </w:r>
          </w:p>
          <w:p w:rsidR="002A21AE" w:rsidRPr="007C4707" w:rsidRDefault="002A21AE">
            <w:pPr>
              <w:pStyle w:val="NotesText"/>
            </w:pPr>
          </w:p>
          <w:p w:rsidR="002A21AE" w:rsidRPr="00710E7E" w:rsidRDefault="002A21AE">
            <w:pPr>
              <w:pStyle w:val="NotesText"/>
              <w:rPr>
                <w:i/>
              </w:rPr>
            </w:pPr>
            <w:r w:rsidRPr="007C4707">
              <w:rPr>
                <w:rFonts w:cs="Arial"/>
                <w:vanish/>
              </w:rPr>
              <w:t xml:space="preserve">BR_3.55 </w:t>
            </w:r>
            <w:r w:rsidRPr="007C4707">
              <w:t>VBECS displays and allows the user to complete a pending XM associated with a patient order without a final unit status.</w:t>
            </w:r>
          </w:p>
        </w:tc>
      </w:tr>
      <w:tr w:rsidR="002A21AE">
        <w:tblPrEx>
          <w:tblCellMar>
            <w:top w:w="0" w:type="dxa"/>
            <w:bottom w:w="0" w:type="dxa"/>
          </w:tblCellMar>
        </w:tblPrEx>
        <w:tc>
          <w:tcPr>
            <w:tcW w:w="3240" w:type="dxa"/>
          </w:tcPr>
          <w:p w:rsidR="002A21AE" w:rsidRDefault="002A21AE" w:rsidP="001F6038">
            <w:pPr>
              <w:pStyle w:val="TableTextNumbers"/>
            </w:pPr>
            <w:r>
              <w:lastRenderedPageBreak/>
              <w:t xml:space="preserve">Repeat Step </w:t>
            </w:r>
            <w:r w:rsidR="001F6038">
              <w:t>10</w:t>
            </w:r>
            <w:r>
              <w:t xml:space="preserve"> until all units are selected.</w:t>
            </w:r>
            <w:r w:rsidR="00EB00A3">
              <w:t xml:space="preserve"> </w:t>
            </w:r>
            <w:r w:rsidR="00EB00A3" w:rsidRPr="00EB00A3">
              <w:rPr>
                <w:vanish/>
              </w:rPr>
              <w:t>DR 4414</w:t>
            </w:r>
          </w:p>
        </w:tc>
        <w:tc>
          <w:tcPr>
            <w:tcW w:w="6120" w:type="dxa"/>
          </w:tcPr>
          <w:p w:rsidR="002A21AE" w:rsidRDefault="002A21AE">
            <w:pPr>
              <w:pStyle w:val="TableTextBullet"/>
            </w:pPr>
            <w:r>
              <w:t>Requests the user to confirm the list of selected blood units.</w:t>
            </w:r>
          </w:p>
          <w:p w:rsidR="002A21AE" w:rsidRDefault="002A21AE">
            <w:pPr>
              <w:pStyle w:val="TableText"/>
            </w:pPr>
          </w:p>
          <w:p w:rsidR="002A21AE" w:rsidRDefault="00C366E0">
            <w:pPr>
              <w:pStyle w:val="TableText"/>
              <w:rPr>
                <w:b/>
                <w:bCs/>
                <w:szCs w:val="18"/>
              </w:rPr>
            </w:pPr>
            <w:r>
              <w:rPr>
                <w:b/>
                <w:bCs/>
                <w:noProof/>
              </w:rPr>
              <mc:AlternateContent>
                <mc:Choice Requires="wps">
                  <w:drawing>
                    <wp:anchor distT="0" distB="0" distL="114300" distR="114300" simplePos="0" relativeHeight="251625984"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419" name="Line 8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832" o:spid="_x0000_s1026" style="position:absolute;z-index:25162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k/3kFQIAAC0EAAAOAAAAZHJzL2Uyb0RvYy54bWysU8GO2jAQvVfqP1i+QxLIUo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O6T&#10;/eQ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rsidR="002A21AE" w:rsidRDefault="002A21AE">
            <w:pPr>
              <w:pStyle w:val="NotesText"/>
            </w:pPr>
          </w:p>
          <w:p w:rsidR="002A21AE" w:rsidRDefault="002A21AE">
            <w:pPr>
              <w:pStyle w:val="NotesText"/>
            </w:pPr>
            <w:r>
              <w:t>The user may select or deselect additional units.</w:t>
            </w:r>
          </w:p>
        </w:tc>
      </w:tr>
      <w:tr w:rsidR="002A21AE">
        <w:tblPrEx>
          <w:tblCellMar>
            <w:top w:w="0" w:type="dxa"/>
            <w:bottom w:w="0" w:type="dxa"/>
          </w:tblCellMar>
        </w:tblPrEx>
        <w:tc>
          <w:tcPr>
            <w:tcW w:w="3240" w:type="dxa"/>
          </w:tcPr>
          <w:p w:rsidR="002A21AE" w:rsidRDefault="002A21AE">
            <w:pPr>
              <w:pStyle w:val="TableTextNumbers"/>
            </w:pPr>
            <w:r>
              <w:t xml:space="preserve">Click </w:t>
            </w:r>
            <w:r>
              <w:rPr>
                <w:b/>
              </w:rPr>
              <w:t>OK</w:t>
            </w:r>
            <w:r>
              <w:t xml:space="preserve"> to confirm the selection of units.</w:t>
            </w:r>
          </w:p>
        </w:tc>
        <w:tc>
          <w:tcPr>
            <w:tcW w:w="6120" w:type="dxa"/>
          </w:tcPr>
          <w:p w:rsidR="002A21AE" w:rsidRDefault="002A21AE">
            <w:pPr>
              <w:pStyle w:val="TableTextBullet"/>
            </w:pPr>
            <w:r>
              <w:t xml:space="preserve">Determines whether the units are available for issue or whether they require additional modification and/or testing based on the component class. </w:t>
            </w:r>
          </w:p>
          <w:p w:rsidR="002A21AE" w:rsidRDefault="002A21AE">
            <w:pPr>
              <w:pStyle w:val="TableTextBullet"/>
            </w:pPr>
            <w:r>
              <w:t>Updates the database, as appropriate.</w:t>
            </w:r>
          </w:p>
          <w:p w:rsidR="001A3140" w:rsidRDefault="001A3140" w:rsidP="001A3140">
            <w:pPr>
              <w:pStyle w:val="TableTextBullet"/>
            </w:pPr>
            <w:r>
              <w:rPr>
                <w:rFonts w:cs="Arial"/>
                <w:szCs w:val="18"/>
              </w:rPr>
              <w:t>S</w:t>
            </w:r>
            <w:r w:rsidRPr="00CA212C">
              <w:rPr>
                <w:rFonts w:cs="Arial"/>
                <w:szCs w:val="18"/>
              </w:rPr>
              <w:t>ends</w:t>
            </w:r>
            <w:r>
              <w:rPr>
                <w:rFonts w:cs="Arial"/>
                <w:szCs w:val="18"/>
              </w:rPr>
              <w:t xml:space="preserve"> </w:t>
            </w:r>
            <w:r w:rsidRPr="00CA212C">
              <w:rPr>
                <w:rFonts w:cs="Arial"/>
                <w:szCs w:val="18"/>
              </w:rPr>
              <w:t>selected blood unit</w:t>
            </w:r>
            <w:r>
              <w:rPr>
                <w:rFonts w:cs="Arial"/>
                <w:szCs w:val="18"/>
              </w:rPr>
              <w:t>s</w:t>
            </w:r>
            <w:r w:rsidRPr="00CA212C">
              <w:rPr>
                <w:rFonts w:cs="Arial"/>
                <w:szCs w:val="18"/>
              </w:rPr>
              <w:t xml:space="preserve"> with patient details to the BCE COTS system via an HL7 message</w:t>
            </w:r>
            <w:r>
              <w:rPr>
                <w:rFonts w:cs="Arial"/>
                <w:szCs w:val="18"/>
              </w:rPr>
              <w:t>.</w:t>
            </w:r>
          </w:p>
          <w:p w:rsidR="002A21AE" w:rsidRDefault="002A21AE">
            <w:pPr>
              <w:pStyle w:val="TableText"/>
            </w:pPr>
          </w:p>
          <w:p w:rsidR="002A21AE" w:rsidRDefault="00C366E0">
            <w:pPr>
              <w:pStyle w:val="TableText"/>
              <w:rPr>
                <w:b/>
                <w:bCs/>
                <w:szCs w:val="18"/>
              </w:rPr>
            </w:pPr>
            <w:r>
              <w:rPr>
                <w:b/>
                <w:bCs/>
                <w:noProof/>
              </w:rPr>
              <mc:AlternateContent>
                <mc:Choice Requires="wps">
                  <w:drawing>
                    <wp:anchor distT="0" distB="0" distL="114300" distR="114300" simplePos="0" relativeHeight="251624960"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418" name="Line 8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831" o:spid="_x0000_s1026" style="position:absolute;z-index:25162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Pjn&#10;KKY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rsidR="002A21AE" w:rsidRPr="00F83540" w:rsidRDefault="00F83540" w:rsidP="00026F72">
            <w:pPr>
              <w:pStyle w:val="NotesText"/>
            </w:pPr>
            <w:r w:rsidRPr="00F83540">
              <w:rPr>
                <w:vanish/>
              </w:rPr>
              <w:t xml:space="preserve">BR_56.31 </w:t>
            </w:r>
            <w:r w:rsidRPr="00F83540">
              <w:t xml:space="preserve">When the </w:t>
            </w:r>
            <w:r>
              <w:t xml:space="preserve">total </w:t>
            </w:r>
            <w:r w:rsidRPr="00F83540">
              <w:t>number of blood units eligible for issue, issued</w:t>
            </w:r>
            <w:r>
              <w:t xml:space="preserve">, </w:t>
            </w:r>
            <w:r w:rsidRPr="00F83540">
              <w:t xml:space="preserve">or transfused </w:t>
            </w:r>
            <w:r>
              <w:t xml:space="preserve">is </w:t>
            </w:r>
            <w:r w:rsidRPr="00F83540">
              <w:t>greater or equal</w:t>
            </w:r>
            <w:r>
              <w:t xml:space="preserve"> to the number of ordered units, VBECS sends and order</w:t>
            </w:r>
            <w:r w:rsidRPr="00F83540">
              <w:t xml:space="preserve"> completion message to CPRS.</w:t>
            </w:r>
          </w:p>
          <w:p w:rsidR="00F83540" w:rsidRDefault="00F83540">
            <w:pPr>
              <w:pStyle w:val="NotesText"/>
            </w:pPr>
          </w:p>
          <w:p w:rsidR="002A21AE" w:rsidRDefault="00896F17">
            <w:pPr>
              <w:pStyle w:val="NotesText"/>
              <w:rPr>
                <w:rFonts w:cs="Arial"/>
                <w:szCs w:val="22"/>
              </w:rPr>
            </w:pPr>
            <w:r w:rsidRPr="00896F17">
              <w:rPr>
                <w:rStyle w:val="BullhornChar"/>
              </w:rPr>
              <w:t></w:t>
            </w:r>
            <w:r w:rsidRPr="00C51C45">
              <w:rPr>
                <w:rFonts w:ascii="Webdings" w:hAnsi="Webdings"/>
                <w:szCs w:val="22"/>
              </w:rPr>
              <w:t></w:t>
            </w:r>
            <w:r>
              <w:rPr>
                <w:rFonts w:cs="Arial"/>
                <w:szCs w:val="22"/>
              </w:rPr>
              <w:t>See</w:t>
            </w:r>
            <w:r w:rsidR="002A21AE">
              <w:rPr>
                <w:rFonts w:cs="Arial"/>
                <w:szCs w:val="22"/>
              </w:rPr>
              <w:t xml:space="preserve"> </w:t>
            </w:r>
            <w:r w:rsidR="00590097">
              <w:rPr>
                <w:rFonts w:cs="Arial"/>
                <w:szCs w:val="22"/>
              </w:rPr>
              <w:fldChar w:fldCharType="begin"/>
            </w:r>
            <w:r w:rsidR="00590097">
              <w:rPr>
                <w:rFonts w:cs="Arial"/>
                <w:szCs w:val="22"/>
              </w:rPr>
              <w:instrText xml:space="preserve"> REF _Ref126486057 \h </w:instrText>
            </w:r>
            <w:r w:rsidR="00290CD1" w:rsidRPr="00590097">
              <w:rPr>
                <w:rFonts w:cs="Arial"/>
                <w:szCs w:val="22"/>
              </w:rPr>
            </w:r>
            <w:r w:rsidR="00590097">
              <w:rPr>
                <w:rFonts w:cs="Arial"/>
                <w:szCs w:val="22"/>
              </w:rPr>
              <w:fldChar w:fldCharType="separate"/>
            </w:r>
            <w:r w:rsidR="00F00E6D">
              <w:t xml:space="preserve">Table </w:t>
            </w:r>
            <w:r w:rsidR="00F00E6D">
              <w:rPr>
                <w:noProof/>
              </w:rPr>
              <w:t>6</w:t>
            </w:r>
            <w:r w:rsidR="00590097">
              <w:rPr>
                <w:rFonts w:cs="Arial"/>
                <w:szCs w:val="22"/>
              </w:rPr>
              <w:fldChar w:fldCharType="end"/>
            </w:r>
            <w:r w:rsidR="002A21AE">
              <w:rPr>
                <w:rFonts w:cs="Arial"/>
                <w:szCs w:val="22"/>
              </w:rPr>
              <w:t xml:space="preserve"> for alerts that may occur during this option.</w:t>
            </w:r>
          </w:p>
          <w:p w:rsidR="006605B8" w:rsidRDefault="006605B8">
            <w:pPr>
              <w:pStyle w:val="NotesText"/>
              <w:rPr>
                <w:rFonts w:cs="Arial"/>
                <w:szCs w:val="22"/>
              </w:rPr>
            </w:pPr>
          </w:p>
          <w:p w:rsidR="006605B8" w:rsidRDefault="006605B8" w:rsidP="006605B8">
            <w:pPr>
              <w:pStyle w:val="NotesText"/>
            </w:pPr>
            <w:r>
              <w:rPr>
                <w:vanish/>
                <w:szCs w:val="18"/>
              </w:rPr>
              <w:t xml:space="preserve">BR_3.17, BR_3.27 </w:t>
            </w:r>
            <w:r>
              <w:t xml:space="preserve">When eXM is enabled at the division and blood units require XM, VBECS determines whether the patient and units are eligible for eXM. All parameters listed in </w:t>
            </w:r>
            <w:r>
              <w:fldChar w:fldCharType="begin"/>
            </w:r>
            <w:r>
              <w:instrText xml:space="preserve"> REF _Ref170004931 \h </w:instrText>
            </w:r>
            <w:r>
              <w:fldChar w:fldCharType="separate"/>
            </w:r>
            <w:r w:rsidR="00F00E6D">
              <w:t xml:space="preserve">Appendix </w:t>
            </w:r>
            <w:r w:rsidR="00F00E6D">
              <w:rPr>
                <w:noProof/>
              </w:rPr>
              <w:t>B</w:t>
            </w:r>
            <w:r>
              <w:fldChar w:fldCharType="end"/>
            </w:r>
            <w:r>
              <w:t xml:space="preserve">: </w:t>
            </w:r>
            <w:r>
              <w:fldChar w:fldCharType="begin"/>
            </w:r>
            <w:r>
              <w:instrText xml:space="preserve"> REF _Ref317762597 \h </w:instrText>
            </w:r>
            <w:r>
              <w:fldChar w:fldCharType="separate"/>
            </w:r>
            <w:r w:rsidR="00F00E6D">
              <w:t xml:space="preserve">Table </w:t>
            </w:r>
            <w:r w:rsidR="00F00E6D">
              <w:rPr>
                <w:noProof/>
              </w:rPr>
              <w:t>23</w:t>
            </w:r>
            <w:r w:rsidR="00F00E6D">
              <w:t xml:space="preserve">: </w:t>
            </w:r>
            <w:r w:rsidR="00F00E6D">
              <w:rPr>
                <w:vanish/>
              </w:rPr>
              <w:t xml:space="preserve">TT_3.05 </w:t>
            </w:r>
            <w:r w:rsidR="00F00E6D">
              <w:t>Rules for Electronic and Serologic Crossmatch</w:t>
            </w:r>
            <w:r>
              <w:fldChar w:fldCharType="end"/>
            </w:r>
            <w:r>
              <w:t xml:space="preserve"> must be met. Units not eligible for eXM must have serologic XM performed. </w:t>
            </w:r>
          </w:p>
          <w:p w:rsidR="006605B8" w:rsidRDefault="006605B8" w:rsidP="006605B8">
            <w:pPr>
              <w:pStyle w:val="NotesText"/>
            </w:pPr>
          </w:p>
          <w:p w:rsidR="002A21AE" w:rsidRDefault="006605B8" w:rsidP="006605B8">
            <w:pPr>
              <w:pStyle w:val="NotesText"/>
            </w:pPr>
            <w:r>
              <w:t>When eXM is not enabled, the user must enter serologic XM results for red blood cell classes or when a user orders an optional XM for OTHER component classes. VBECS does not change the unit status to “crossmatched,” make units available for issue, or allow the Caution Tag or BTRF to be printed until a user enters a valid XM result, unless an emergency-issued unit is being processed.</w:t>
            </w:r>
          </w:p>
        </w:tc>
      </w:tr>
      <w:tr w:rsidR="002A21AE">
        <w:tblPrEx>
          <w:tblCellMar>
            <w:top w:w="0" w:type="dxa"/>
            <w:bottom w:w="0" w:type="dxa"/>
          </w:tblCellMar>
        </w:tblPrEx>
        <w:tc>
          <w:tcPr>
            <w:tcW w:w="3240" w:type="dxa"/>
          </w:tcPr>
          <w:p w:rsidR="002A21AE" w:rsidRDefault="002A21AE">
            <w:pPr>
              <w:pStyle w:val="TableTextNumbers"/>
            </w:pPr>
            <w:r>
              <w:lastRenderedPageBreak/>
              <w:t xml:space="preserve">Select another component order to continue selecting units, or exit. </w:t>
            </w:r>
            <w:r>
              <w:rPr>
                <w:vanish/>
                <w:color w:val="FFFFFF"/>
                <w:szCs w:val="18"/>
              </w:rPr>
              <w:fldChar w:fldCharType="begin"/>
            </w:r>
            <w:r>
              <w:rPr>
                <w:vanish/>
                <w:color w:val="FFFFFF"/>
                <w:szCs w:val="18"/>
              </w:rPr>
              <w:instrText xml:space="preserve"> LISTNUM \l 1 \s 0 </w:instrText>
            </w:r>
            <w:r>
              <w:rPr>
                <w:vanish/>
                <w:color w:val="FFFFFF"/>
                <w:szCs w:val="18"/>
              </w:rPr>
              <w:fldChar w:fldCharType="end">
                <w:numberingChange w:id="428" w:author="Blalock, David (SAIC)" w:date="2011-05-25T13:16:00Z" w:original="0."/>
              </w:fldChar>
            </w:r>
          </w:p>
        </w:tc>
        <w:tc>
          <w:tcPr>
            <w:tcW w:w="6120" w:type="dxa"/>
          </w:tcPr>
          <w:p w:rsidR="002A21AE" w:rsidRDefault="002A21AE">
            <w:pPr>
              <w:pStyle w:val="TableTextBullet"/>
            </w:pPr>
            <w:r>
              <w:t>Displays orders for the next patient.</w:t>
            </w:r>
          </w:p>
        </w:tc>
      </w:tr>
    </w:tbl>
    <w:p w:rsidR="004728E4" w:rsidRDefault="004728E4" w:rsidP="004728E4">
      <w:pPr>
        <w:pStyle w:val="Caption"/>
      </w:pPr>
      <w:bookmarkStart w:id="429" w:name="_Ref126721456"/>
      <w:bookmarkStart w:id="430" w:name="_Ref126724671"/>
      <w:r>
        <w:t xml:space="preserve">Figure </w:t>
      </w:r>
      <w:r w:rsidR="00C17F7C">
        <w:fldChar w:fldCharType="begin"/>
      </w:r>
      <w:r w:rsidR="00C17F7C">
        <w:instrText xml:space="preserve"> SEQ Figure \* ARABIC </w:instrText>
      </w:r>
      <w:r w:rsidR="00C17F7C">
        <w:fldChar w:fldCharType="separate"/>
      </w:r>
      <w:r w:rsidR="00543C20">
        <w:rPr>
          <w:noProof/>
        </w:rPr>
        <w:t>93</w:t>
      </w:r>
      <w:r w:rsidR="00C17F7C">
        <w:fldChar w:fldCharType="end"/>
      </w:r>
      <w:bookmarkEnd w:id="430"/>
      <w:r>
        <w:t>: Pending Task List Component Orders</w:t>
      </w:r>
      <w:bookmarkEnd w:id="429"/>
    </w:p>
    <w:p w:rsidR="00120C4C" w:rsidRPr="00120C4C" w:rsidRDefault="00C366E0" w:rsidP="00120C4C">
      <w:pPr>
        <w:pStyle w:val="BodyText"/>
      </w:pPr>
      <w:r>
        <w:rPr>
          <w:noProof/>
        </w:rPr>
        <w:drawing>
          <wp:inline distT="0" distB="0" distL="0" distR="0">
            <wp:extent cx="5934075" cy="2495550"/>
            <wp:effectExtent l="0" t="0" r="9525"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934075" cy="2495550"/>
                    </a:xfrm>
                    <a:prstGeom prst="rect">
                      <a:avLst/>
                    </a:prstGeom>
                    <a:noFill/>
                    <a:ln>
                      <a:noFill/>
                    </a:ln>
                  </pic:spPr>
                </pic:pic>
              </a:graphicData>
            </a:graphic>
          </wp:inline>
        </w:drawing>
      </w:r>
    </w:p>
    <w:p w:rsidR="008C6185" w:rsidRDefault="008C6185" w:rsidP="008C6185">
      <w:pPr>
        <w:pStyle w:val="Caption"/>
      </w:pPr>
      <w:bookmarkStart w:id="431" w:name="_Ref126721588"/>
      <w:bookmarkStart w:id="432" w:name="_Ref126724700"/>
      <w:r>
        <w:lastRenderedPageBreak/>
        <w:t xml:space="preserve">Figure </w:t>
      </w:r>
      <w:r w:rsidR="00C17F7C">
        <w:fldChar w:fldCharType="begin"/>
      </w:r>
      <w:r w:rsidR="00C17F7C">
        <w:instrText xml:space="preserve"> SEQ Figure \* ARABIC </w:instrText>
      </w:r>
      <w:r w:rsidR="00C17F7C">
        <w:fldChar w:fldCharType="separate"/>
      </w:r>
      <w:r w:rsidR="00543C20">
        <w:rPr>
          <w:noProof/>
        </w:rPr>
        <w:t>94</w:t>
      </w:r>
      <w:r w:rsidR="00C17F7C">
        <w:fldChar w:fldCharType="end"/>
      </w:r>
      <w:bookmarkEnd w:id="432"/>
      <w:r>
        <w:t>: Select Units for a Patient</w:t>
      </w:r>
      <w:bookmarkEnd w:id="431"/>
    </w:p>
    <w:p w:rsidR="008C6185" w:rsidRDefault="00C366E0" w:rsidP="00DE69E1">
      <w:pPr>
        <w:pStyle w:val="BodyText"/>
      </w:pPr>
      <w:r>
        <w:rPr>
          <w:noProof/>
        </w:rPr>
        <w:drawing>
          <wp:inline distT="0" distB="0" distL="0" distR="0">
            <wp:extent cx="5638800" cy="4114800"/>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638800" cy="4114800"/>
                    </a:xfrm>
                    <a:prstGeom prst="rect">
                      <a:avLst/>
                    </a:prstGeom>
                    <a:noFill/>
                    <a:ln>
                      <a:noFill/>
                    </a:ln>
                  </pic:spPr>
                </pic:pic>
              </a:graphicData>
            </a:graphic>
          </wp:inline>
        </w:drawing>
      </w:r>
    </w:p>
    <w:p w:rsidR="009F0D10" w:rsidRDefault="009F0D10" w:rsidP="009F0D10">
      <w:pPr>
        <w:pStyle w:val="Caption"/>
      </w:pPr>
      <w:bookmarkStart w:id="433" w:name="_Ref169515158"/>
      <w:r>
        <w:lastRenderedPageBreak/>
        <w:t xml:space="preserve">Figure </w:t>
      </w:r>
      <w:r>
        <w:fldChar w:fldCharType="begin"/>
      </w:r>
      <w:r>
        <w:instrText xml:space="preserve"> SEQ Figure \* ARABIC </w:instrText>
      </w:r>
      <w:r>
        <w:fldChar w:fldCharType="separate"/>
      </w:r>
      <w:r w:rsidR="00543C20">
        <w:rPr>
          <w:noProof/>
        </w:rPr>
        <w:t>95</w:t>
      </w:r>
      <w:r>
        <w:fldChar w:fldCharType="end"/>
      </w:r>
      <w:bookmarkEnd w:id="433"/>
      <w:r>
        <w:t xml:space="preserve">: </w:t>
      </w:r>
      <w:r w:rsidR="00EE1017">
        <w:t>Associate a Specimen with an Emergency-Issued Unit</w:t>
      </w:r>
    </w:p>
    <w:p w:rsidR="00F3761C" w:rsidRPr="008C6185" w:rsidRDefault="00C366E0" w:rsidP="00DE69E1">
      <w:pPr>
        <w:pStyle w:val="BodyText"/>
      </w:pPr>
      <w:r>
        <w:rPr>
          <w:noProof/>
        </w:rPr>
        <w:drawing>
          <wp:inline distT="0" distB="0" distL="0" distR="0">
            <wp:extent cx="5943600" cy="4200525"/>
            <wp:effectExtent l="0" t="0" r="0" b="952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943600" cy="4200525"/>
                    </a:xfrm>
                    <a:prstGeom prst="rect">
                      <a:avLst/>
                    </a:prstGeom>
                    <a:noFill/>
                    <a:ln>
                      <a:noFill/>
                    </a:ln>
                  </pic:spPr>
                </pic:pic>
              </a:graphicData>
            </a:graphic>
          </wp:inline>
        </w:drawing>
      </w:r>
    </w:p>
    <w:p w:rsidR="002A21AE" w:rsidRDefault="00263B24">
      <w:pPr>
        <w:pStyle w:val="Heading4"/>
      </w:pPr>
      <w:r w:rsidRPr="00896F17">
        <w:rPr>
          <w:rStyle w:val="BullhornChar"/>
        </w:rPr>
        <w:t></w:t>
      </w:r>
      <w:r>
        <w:rPr>
          <w:rFonts w:ascii="Webdings" w:hAnsi="Webdings"/>
        </w:rPr>
        <w:t></w:t>
      </w:r>
      <w:r w:rsidR="002A21AE">
        <w:t>Alerts</w:t>
      </w:r>
    </w:p>
    <w:p w:rsidR="002A21AE" w:rsidRDefault="002A21AE">
      <w:pPr>
        <w:pStyle w:val="Caption"/>
      </w:pPr>
      <w:bookmarkStart w:id="434" w:name="_Toc97523618"/>
      <w:bookmarkStart w:id="435" w:name="_Toc97527588"/>
      <w:bookmarkStart w:id="436" w:name="_Ref126486057"/>
      <w:r>
        <w:t xml:space="preserve">Table </w:t>
      </w:r>
      <w:r>
        <w:fldChar w:fldCharType="begin"/>
      </w:r>
      <w:r>
        <w:instrText xml:space="preserve"> SEQ Table \* ARABIC </w:instrText>
      </w:r>
      <w:r>
        <w:fldChar w:fldCharType="separate"/>
      </w:r>
      <w:r w:rsidR="000C4603">
        <w:rPr>
          <w:noProof/>
        </w:rPr>
        <w:t>6</w:t>
      </w:r>
      <w:r>
        <w:fldChar w:fldCharType="end"/>
      </w:r>
      <w:bookmarkEnd w:id="436"/>
      <w:r>
        <w:t>: Alerts That May Occur in Select Units</w:t>
      </w:r>
      <w:bookmarkEnd w:id="434"/>
      <w:bookmarkEnd w:id="435"/>
      <w:r>
        <w:fldChar w:fldCharType="begin"/>
      </w:r>
      <w:r>
        <w:instrText xml:space="preserve"> XE </w:instrText>
      </w:r>
      <w:r w:rsidR="00FA7E65">
        <w:instrText>“</w:instrText>
      </w:r>
      <w:r>
        <w:instrText>Tables:Alerts That May Occur in Select Units</w:instrText>
      </w:r>
      <w:r w:rsidR="00FA7E65">
        <w:instrText>”</w:instrText>
      </w:r>
      <w:r>
        <w:instrText xml:space="preserve"> </w:instrText>
      </w:r>
      <w:r>
        <w:fldChar w:fldCharType="end"/>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80"/>
        <w:gridCol w:w="8580"/>
      </w:tblGrid>
      <w:tr w:rsidR="002A21AE" w:rsidRPr="000921F1">
        <w:trPr>
          <w:tblHeader/>
        </w:trPr>
        <w:tc>
          <w:tcPr>
            <w:tcW w:w="780" w:type="dxa"/>
            <w:shd w:val="clear" w:color="auto" w:fill="B3B3B3"/>
          </w:tcPr>
          <w:p w:rsidR="002A21AE" w:rsidRPr="000921F1" w:rsidRDefault="002A21AE">
            <w:pPr>
              <w:pStyle w:val="TableText"/>
              <w:rPr>
                <w:b/>
              </w:rPr>
            </w:pPr>
            <w:r w:rsidRPr="000921F1">
              <w:rPr>
                <w:b/>
              </w:rPr>
              <w:t>Step</w:t>
            </w:r>
          </w:p>
        </w:tc>
        <w:tc>
          <w:tcPr>
            <w:tcW w:w="8580" w:type="dxa"/>
            <w:shd w:val="clear" w:color="auto" w:fill="B3B3B3"/>
          </w:tcPr>
          <w:p w:rsidR="002A21AE" w:rsidRPr="000921F1" w:rsidRDefault="002A21AE">
            <w:pPr>
              <w:pStyle w:val="TableText"/>
              <w:rPr>
                <w:b/>
              </w:rPr>
            </w:pPr>
            <w:r w:rsidRPr="000921F1">
              <w:rPr>
                <w:b/>
              </w:rPr>
              <w:t>Alerts</w:t>
            </w:r>
          </w:p>
        </w:tc>
      </w:tr>
      <w:tr w:rsidR="002A21AE" w:rsidRPr="000921F1">
        <w:tc>
          <w:tcPr>
            <w:tcW w:w="780" w:type="dxa"/>
          </w:tcPr>
          <w:p w:rsidR="002A21AE" w:rsidRPr="000921F1" w:rsidRDefault="002A21AE">
            <w:pPr>
              <w:pStyle w:val="TableText"/>
            </w:pPr>
            <w:r w:rsidRPr="000921F1">
              <w:t>2</w:t>
            </w:r>
          </w:p>
        </w:tc>
        <w:tc>
          <w:tcPr>
            <w:tcW w:w="8580" w:type="dxa"/>
          </w:tcPr>
          <w:p w:rsidR="002A21AE" w:rsidRPr="000921F1" w:rsidRDefault="002A21AE">
            <w:pPr>
              <w:pStyle w:val="TableText"/>
            </w:pPr>
            <w:r w:rsidRPr="000921F1">
              <w:rPr>
                <w:rFonts w:cs="Arial"/>
                <w:vanish/>
              </w:rPr>
              <w:t xml:space="preserve">BR_16.01 </w:t>
            </w:r>
            <w:r w:rsidRPr="000921F1">
              <w:t xml:space="preserve">VBECS displays </w:t>
            </w:r>
            <w:r w:rsidR="00C366E0">
              <w:rPr>
                <w:noProof/>
              </w:rPr>
              <w:drawing>
                <wp:inline distT="0" distB="0" distL="0" distR="0">
                  <wp:extent cx="152400" cy="152400"/>
                  <wp:effectExtent l="0" t="0" r="0" b="0"/>
                  <wp:docPr id="178" name="Picture 178" descr="small_si_t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small_si_t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0921F1">
              <w:t xml:space="preserve"> and emits an audible alert when there are Special Instructions (SIs) or TRs for the patient.</w:t>
            </w:r>
          </w:p>
        </w:tc>
      </w:tr>
      <w:tr w:rsidR="002A21AE" w:rsidRPr="000921F1">
        <w:tc>
          <w:tcPr>
            <w:tcW w:w="780" w:type="dxa"/>
          </w:tcPr>
          <w:p w:rsidR="002A21AE" w:rsidRPr="000921F1" w:rsidRDefault="002A21AE">
            <w:pPr>
              <w:pStyle w:val="TableText"/>
            </w:pPr>
            <w:r w:rsidRPr="000921F1">
              <w:t>2</w:t>
            </w:r>
          </w:p>
        </w:tc>
        <w:tc>
          <w:tcPr>
            <w:tcW w:w="8580" w:type="dxa"/>
          </w:tcPr>
          <w:p w:rsidR="002A21AE" w:rsidRPr="000921F1" w:rsidRDefault="002A21AE">
            <w:pPr>
              <w:pStyle w:val="TableText"/>
            </w:pPr>
            <w:r w:rsidRPr="000921F1">
              <w:rPr>
                <w:rFonts w:cs="Arial"/>
                <w:vanish/>
              </w:rPr>
              <w:t xml:space="preserve">BR_3.18 </w:t>
            </w:r>
            <w:r w:rsidRPr="000921F1">
              <w:t xml:space="preserve">When the user selects blood units that require XM, and eXM is enabled at the division but the current patient is not eligible for eXMs, VBECS displays a warning that includes the reason for the ineligibility. Selected units must have serologic XM performed. The user may not print the Caution Tag or the BTRF. VBECS does not change the unit status to “crossmatched” until the user enters a valid serologic XM result in Patient Testing: Record a Crossmatch. </w:t>
            </w:r>
          </w:p>
        </w:tc>
      </w:tr>
      <w:tr w:rsidR="00831141" w:rsidRPr="000921F1">
        <w:tc>
          <w:tcPr>
            <w:tcW w:w="780" w:type="dxa"/>
          </w:tcPr>
          <w:p w:rsidR="00831141" w:rsidRPr="000921F1" w:rsidRDefault="00831141">
            <w:pPr>
              <w:pStyle w:val="TableText"/>
            </w:pPr>
            <w:r w:rsidRPr="000921F1">
              <w:t>2</w:t>
            </w:r>
          </w:p>
        </w:tc>
        <w:tc>
          <w:tcPr>
            <w:tcW w:w="8580" w:type="dxa"/>
          </w:tcPr>
          <w:p w:rsidR="00831141" w:rsidRPr="000921F1" w:rsidRDefault="00831141">
            <w:pPr>
              <w:pStyle w:val="TableText"/>
              <w:rPr>
                <w:rFonts w:cs="Arial"/>
                <w:vanish/>
              </w:rPr>
            </w:pPr>
            <w:r w:rsidRPr="000921F1">
              <w:rPr>
                <w:vanish/>
                <w:szCs w:val="18"/>
              </w:rPr>
              <w:t>BR_3.57</w:t>
            </w:r>
            <w:r w:rsidRPr="000921F1">
              <w:t xml:space="preserve"> When the user clicked the Emergency Order check box during specimen acceptance and selects blood units requiring crossmatch, VBECS does not allow the user to perform an electronic or serologic crossmatch.</w:t>
            </w:r>
          </w:p>
        </w:tc>
      </w:tr>
      <w:tr w:rsidR="002A21AE" w:rsidRPr="000921F1">
        <w:tc>
          <w:tcPr>
            <w:tcW w:w="780" w:type="dxa"/>
          </w:tcPr>
          <w:p w:rsidR="002A21AE" w:rsidRPr="000921F1" w:rsidRDefault="0024117A">
            <w:pPr>
              <w:pStyle w:val="TableText"/>
            </w:pPr>
            <w:r>
              <w:t>9</w:t>
            </w:r>
          </w:p>
        </w:tc>
        <w:tc>
          <w:tcPr>
            <w:tcW w:w="8580" w:type="dxa"/>
          </w:tcPr>
          <w:p w:rsidR="002A21AE" w:rsidRPr="000921F1" w:rsidRDefault="002A21AE">
            <w:pPr>
              <w:pStyle w:val="TableText"/>
            </w:pPr>
            <w:r w:rsidRPr="000921F1">
              <w:rPr>
                <w:rFonts w:cs="Arial"/>
                <w:vanish/>
              </w:rPr>
              <w:t xml:space="preserve">BR_3.01 </w:t>
            </w:r>
            <w:r w:rsidRPr="000921F1">
              <w:t>When a current specimen is required for the selected component class based on Component Classes and one does not exist for the patient, the user may not select ABO type-specific blood products. VBECS notifies the user that he is selecting units using the emergency issue compatibility rules.</w:t>
            </w:r>
          </w:p>
        </w:tc>
      </w:tr>
      <w:tr w:rsidR="002A21AE" w:rsidRPr="000921F1">
        <w:tc>
          <w:tcPr>
            <w:tcW w:w="780" w:type="dxa"/>
          </w:tcPr>
          <w:p w:rsidR="002A21AE" w:rsidRPr="000921F1" w:rsidRDefault="0024117A">
            <w:pPr>
              <w:pStyle w:val="TableText"/>
            </w:pPr>
            <w:r>
              <w:t>9</w:t>
            </w:r>
          </w:p>
        </w:tc>
        <w:tc>
          <w:tcPr>
            <w:tcW w:w="8580" w:type="dxa"/>
          </w:tcPr>
          <w:p w:rsidR="002A21AE" w:rsidRPr="000921F1" w:rsidRDefault="002A21AE">
            <w:pPr>
              <w:pStyle w:val="TableText"/>
            </w:pPr>
            <w:r w:rsidRPr="000921F1">
              <w:rPr>
                <w:rFonts w:cs="Arial"/>
                <w:vanish/>
              </w:rPr>
              <w:t xml:space="preserve">BR_3.24 </w:t>
            </w:r>
            <w:r w:rsidRPr="000921F1">
              <w:t>When the patient record is marked as having a previous ABO/Rh discrepancy that was justified, a current specimen is required. The user must select units based on the current specimen ABO/Rh. When the current specimen ABO/Rh was not performed, VBECS warns that the patient had a previous ABO/Rh discrepancy and instructs the user to perform ABO/Rh on the current specimen to continue using normal rules and policies or follow emergency issue rules and policies.</w:t>
            </w:r>
          </w:p>
        </w:tc>
      </w:tr>
      <w:tr w:rsidR="002A21AE" w:rsidRPr="000921F1">
        <w:tc>
          <w:tcPr>
            <w:tcW w:w="780" w:type="dxa"/>
          </w:tcPr>
          <w:p w:rsidR="002A21AE" w:rsidRPr="000921F1" w:rsidRDefault="0024117A">
            <w:pPr>
              <w:pStyle w:val="TableText"/>
            </w:pPr>
            <w:r>
              <w:lastRenderedPageBreak/>
              <w:t>9</w:t>
            </w:r>
          </w:p>
        </w:tc>
        <w:tc>
          <w:tcPr>
            <w:tcW w:w="8580" w:type="dxa"/>
          </w:tcPr>
          <w:p w:rsidR="002A21AE" w:rsidRPr="000921F1" w:rsidRDefault="002A21AE">
            <w:pPr>
              <w:pStyle w:val="TableText"/>
            </w:pPr>
            <w:r w:rsidRPr="000921F1">
              <w:rPr>
                <w:rFonts w:cs="Arial"/>
                <w:vanish/>
              </w:rPr>
              <w:t xml:space="preserve">BR_3.30 </w:t>
            </w:r>
            <w:r w:rsidRPr="000921F1">
              <w:t xml:space="preserve">When there is a current specimen and ABO/Rh testing was performed, VBECS compares the ABO/Rh of the current specimen to the historical ABO/Rh. When there is a discrepancy, the ABO type is inconclusive, and there is no previous justification for the discrepancy on the patient record, VBECS notifies the user that the ABO/Rh on the current specimen does not agree with the historical ABO/Rh and instructs the user to resolve the discrepancy to continue using normal rules and policies, and recommends that the user release previously selected units or follow emergency issue rules and </w:t>
            </w:r>
            <w:r w:rsidR="00F347B1" w:rsidRPr="000921F1">
              <w:t xml:space="preserve">local </w:t>
            </w:r>
            <w:r w:rsidRPr="000921F1">
              <w:t>policies.</w:t>
            </w:r>
          </w:p>
        </w:tc>
      </w:tr>
      <w:tr w:rsidR="002A21AE" w:rsidRPr="000921F1">
        <w:tc>
          <w:tcPr>
            <w:tcW w:w="780" w:type="dxa"/>
          </w:tcPr>
          <w:p w:rsidR="002A21AE" w:rsidRPr="000921F1" w:rsidRDefault="0024117A">
            <w:pPr>
              <w:pStyle w:val="TableText"/>
            </w:pPr>
            <w:r>
              <w:t>9</w:t>
            </w:r>
          </w:p>
        </w:tc>
        <w:tc>
          <w:tcPr>
            <w:tcW w:w="8580" w:type="dxa"/>
          </w:tcPr>
          <w:p w:rsidR="002A21AE" w:rsidRPr="000921F1" w:rsidRDefault="002A21AE" w:rsidP="00CE12EA">
            <w:pPr>
              <w:pStyle w:val="TableText"/>
            </w:pPr>
            <w:r w:rsidRPr="000921F1">
              <w:rPr>
                <w:rFonts w:cs="Arial"/>
                <w:vanish/>
              </w:rPr>
              <w:t xml:space="preserve">BR_3.40 </w:t>
            </w:r>
            <w:r w:rsidRPr="000921F1">
              <w:t>When a repeat ABO/Rh is performed on the patient specimen and the interpretation does not match the original ABO/Rh interpretation</w:t>
            </w:r>
            <w:r w:rsidR="00CE12EA">
              <w:t>.</w:t>
            </w:r>
            <w:r w:rsidRPr="000921F1">
              <w:t xml:space="preserve"> </w:t>
            </w:r>
          </w:p>
        </w:tc>
      </w:tr>
      <w:tr w:rsidR="00E316CA" w:rsidRPr="000921F1">
        <w:tc>
          <w:tcPr>
            <w:tcW w:w="780" w:type="dxa"/>
          </w:tcPr>
          <w:p w:rsidR="00E316CA" w:rsidRPr="000921F1" w:rsidRDefault="0024117A">
            <w:pPr>
              <w:pStyle w:val="TableText"/>
            </w:pPr>
            <w:r>
              <w:t>9</w:t>
            </w:r>
          </w:p>
        </w:tc>
        <w:tc>
          <w:tcPr>
            <w:tcW w:w="8580" w:type="dxa"/>
          </w:tcPr>
          <w:p w:rsidR="00E316CA" w:rsidRPr="000921F1" w:rsidRDefault="00E316CA">
            <w:pPr>
              <w:pStyle w:val="TableText"/>
              <w:rPr>
                <w:rFonts w:cs="Arial"/>
                <w:vanish/>
              </w:rPr>
            </w:pPr>
            <w:r w:rsidRPr="000921F1">
              <w:rPr>
                <w:vanish/>
                <w:szCs w:val="18"/>
              </w:rPr>
              <w:t>BR_3.10</w:t>
            </w:r>
            <w:r w:rsidRPr="000921F1">
              <w:t xml:space="preserve"> When a user selects a blood unit that is evaluated as ABO incompatible (based on comparison of the patient's current ABO/Rh entered by the user with the ABO/Rh on record), VBECS emits an audible alert and warns the user that the unit is not ABO compatible for this patient and that the user may not select the unit. There is no override; VBECS clears the screen and allows the user to select another unit.</w:t>
            </w:r>
          </w:p>
        </w:tc>
      </w:tr>
      <w:tr w:rsidR="002A21AE" w:rsidRPr="000921F1">
        <w:tc>
          <w:tcPr>
            <w:tcW w:w="780" w:type="dxa"/>
          </w:tcPr>
          <w:p w:rsidR="002A21AE" w:rsidRPr="000921F1" w:rsidRDefault="0024117A">
            <w:pPr>
              <w:pStyle w:val="TableText"/>
            </w:pPr>
            <w:r>
              <w:t>10</w:t>
            </w:r>
          </w:p>
        </w:tc>
        <w:tc>
          <w:tcPr>
            <w:tcW w:w="8580" w:type="dxa"/>
          </w:tcPr>
          <w:p w:rsidR="002A21AE" w:rsidRPr="000921F1" w:rsidRDefault="002A21AE">
            <w:pPr>
              <w:pStyle w:val="TableText"/>
            </w:pPr>
            <w:r w:rsidRPr="000921F1">
              <w:rPr>
                <w:rFonts w:cs="Arial"/>
                <w:vanish/>
              </w:rPr>
              <w:t xml:space="preserve">BR_3.34 </w:t>
            </w:r>
            <w:r w:rsidRPr="000921F1">
              <w:t>The user may override the selection of restricted units. VBECS warns that more restricted units were not selected for the patient and asks whether the user wishes to continue. The override requires a comment and captures details for inclusion in an Exception Report (exception type: less restrictive unit issued).</w:t>
            </w:r>
          </w:p>
        </w:tc>
      </w:tr>
      <w:tr w:rsidR="002A21AE" w:rsidRPr="000921F1">
        <w:tc>
          <w:tcPr>
            <w:tcW w:w="780" w:type="dxa"/>
          </w:tcPr>
          <w:p w:rsidR="002A21AE" w:rsidRPr="000921F1" w:rsidRDefault="0024117A">
            <w:pPr>
              <w:pStyle w:val="TableText"/>
            </w:pPr>
            <w:r>
              <w:t>10</w:t>
            </w:r>
          </w:p>
        </w:tc>
        <w:tc>
          <w:tcPr>
            <w:tcW w:w="8580" w:type="dxa"/>
          </w:tcPr>
          <w:p w:rsidR="002A21AE" w:rsidRPr="000921F1" w:rsidRDefault="002A21AE">
            <w:pPr>
              <w:pStyle w:val="TableText"/>
            </w:pPr>
            <w:r w:rsidRPr="000921F1">
              <w:rPr>
                <w:rFonts w:cs="Arial"/>
                <w:vanish/>
              </w:rPr>
              <w:t xml:space="preserve">BR_3.52 </w:t>
            </w:r>
            <w:r w:rsidRPr="000921F1">
              <w:t xml:space="preserve">VBECS warns the user when he selects type-specific </w:t>
            </w:r>
            <w:r w:rsidR="00EA44F9" w:rsidRPr="000921F1">
              <w:t>plasma products</w:t>
            </w:r>
            <w:r w:rsidRPr="000921F1">
              <w:t xml:space="preserve"> that do not require a specimen, according to the division configuration of component classes, for a patient with a history of justified ABO/Rh change.</w:t>
            </w:r>
          </w:p>
        </w:tc>
      </w:tr>
      <w:tr w:rsidR="002A21AE" w:rsidRPr="000921F1">
        <w:tc>
          <w:tcPr>
            <w:tcW w:w="780" w:type="dxa"/>
          </w:tcPr>
          <w:p w:rsidR="002A21AE" w:rsidRPr="000921F1" w:rsidRDefault="0024117A">
            <w:pPr>
              <w:pStyle w:val="TableText"/>
            </w:pPr>
            <w:r>
              <w:t>10</w:t>
            </w:r>
          </w:p>
        </w:tc>
        <w:tc>
          <w:tcPr>
            <w:tcW w:w="8580" w:type="dxa"/>
          </w:tcPr>
          <w:p w:rsidR="002A21AE" w:rsidRPr="000921F1" w:rsidRDefault="002A21AE">
            <w:pPr>
              <w:pStyle w:val="TableText"/>
            </w:pPr>
            <w:r w:rsidRPr="000921F1">
              <w:rPr>
                <w:rFonts w:cs="Arial"/>
                <w:vanish/>
              </w:rPr>
              <w:t xml:space="preserve">BR_3.49 </w:t>
            </w:r>
            <w:r w:rsidRPr="000921F1">
              <w:t>Once a valid XM interpretation is verified and the unit is compatible, VBECS does not allow a user to select that unit (ID and product code) for the same specimen. The user may select the unit for a XM with the same patient</w:t>
            </w:r>
            <w:r w:rsidR="00FA7E65" w:rsidRPr="000921F1">
              <w:t>’</w:t>
            </w:r>
            <w:r w:rsidRPr="000921F1">
              <w:t>s new specimen</w:t>
            </w:r>
            <w:r w:rsidR="00290EF8" w:rsidRPr="000921F1">
              <w:t xml:space="preserve"> after the unit is released from the current assignment</w:t>
            </w:r>
            <w:r w:rsidRPr="000921F1">
              <w:t>. VBECS warns that the unit has a valid current XM with this patient. The user clears the warning and may continue or enter a new unit number for selection.</w:t>
            </w:r>
          </w:p>
        </w:tc>
      </w:tr>
      <w:tr w:rsidR="002A21AE" w:rsidRPr="000921F1">
        <w:tc>
          <w:tcPr>
            <w:tcW w:w="780" w:type="dxa"/>
          </w:tcPr>
          <w:p w:rsidR="002A21AE" w:rsidRPr="000921F1" w:rsidRDefault="0024117A">
            <w:pPr>
              <w:pStyle w:val="TableText"/>
            </w:pPr>
            <w:r>
              <w:t>10</w:t>
            </w:r>
          </w:p>
        </w:tc>
        <w:tc>
          <w:tcPr>
            <w:tcW w:w="8580" w:type="dxa"/>
          </w:tcPr>
          <w:p w:rsidR="002A21AE" w:rsidRPr="000921F1" w:rsidRDefault="002A21AE">
            <w:pPr>
              <w:pStyle w:val="TableText"/>
            </w:pPr>
            <w:r w:rsidRPr="000921F1">
              <w:rPr>
                <w:rFonts w:cs="Arial"/>
                <w:vanish/>
              </w:rPr>
              <w:t xml:space="preserve">BR_3.28 </w:t>
            </w:r>
            <w:r w:rsidRPr="000921F1">
              <w:t>When a selected unit is currently assigned to another patient, VBECS warns the user and asks whether the user wishes to continue to select for this patient.</w:t>
            </w:r>
          </w:p>
          <w:p w:rsidR="002A21AE" w:rsidRPr="000921F1" w:rsidRDefault="002A21AE">
            <w:pPr>
              <w:pStyle w:val="TableText"/>
            </w:pPr>
          </w:p>
          <w:p w:rsidR="002A21AE" w:rsidRPr="000921F1" w:rsidRDefault="002A21AE">
            <w:pPr>
              <w:pStyle w:val="TableText"/>
            </w:pPr>
            <w:r w:rsidRPr="000921F1">
              <w:rPr>
                <w:b/>
                <w:bCs/>
              </w:rPr>
              <w:t>Yes</w:t>
            </w:r>
            <w:r w:rsidRPr="000921F1">
              <w:t xml:space="preserve"> allows the user to continue. </w:t>
            </w:r>
            <w:r w:rsidRPr="000921F1">
              <w:rPr>
                <w:b/>
                <w:bCs/>
              </w:rPr>
              <w:t>No</w:t>
            </w:r>
            <w:r w:rsidRPr="000921F1">
              <w:t xml:space="preserve"> clears the screen and allows the user to select a new unit.</w:t>
            </w:r>
          </w:p>
        </w:tc>
      </w:tr>
      <w:tr w:rsidR="002A21AE" w:rsidRPr="000921F1">
        <w:tc>
          <w:tcPr>
            <w:tcW w:w="780" w:type="dxa"/>
          </w:tcPr>
          <w:p w:rsidR="002A21AE" w:rsidRPr="000921F1" w:rsidRDefault="0024117A">
            <w:pPr>
              <w:pStyle w:val="TableText"/>
            </w:pPr>
            <w:r>
              <w:t>10</w:t>
            </w:r>
          </w:p>
        </w:tc>
        <w:tc>
          <w:tcPr>
            <w:tcW w:w="8580" w:type="dxa"/>
          </w:tcPr>
          <w:p w:rsidR="002A21AE" w:rsidRPr="000921F1" w:rsidRDefault="002A21AE">
            <w:pPr>
              <w:pStyle w:val="TableText"/>
            </w:pPr>
            <w:r w:rsidRPr="000921F1">
              <w:rPr>
                <w:rFonts w:cs="Arial"/>
                <w:vanish/>
              </w:rPr>
              <w:t xml:space="preserve">BR_3.19 </w:t>
            </w:r>
            <w:r w:rsidRPr="000921F1">
              <w:t xml:space="preserve">When a user </w:t>
            </w:r>
            <w:r w:rsidR="0073125C" w:rsidRPr="000921F1">
              <w:t xml:space="preserve">is a Technologist and </w:t>
            </w:r>
            <w:r w:rsidR="00602A93" w:rsidRPr="000921F1">
              <w:t>selects</w:t>
            </w:r>
            <w:r w:rsidRPr="000921F1">
              <w:t xml:space="preserve"> an expired unit, VBECS warns him. There is no override. </w:t>
            </w:r>
          </w:p>
          <w:p w:rsidR="002A21AE" w:rsidRPr="000921F1" w:rsidRDefault="002A21AE">
            <w:pPr>
              <w:pStyle w:val="TableText"/>
            </w:pPr>
          </w:p>
          <w:p w:rsidR="002A21AE" w:rsidRPr="000921F1" w:rsidRDefault="002A21AE">
            <w:pPr>
              <w:pStyle w:val="TableText"/>
            </w:pPr>
            <w:r w:rsidRPr="000921F1">
              <w:rPr>
                <w:rFonts w:ascii="Wingdings 3" w:hAnsi="Wingdings 3" w:cs="Wingdings"/>
              </w:rPr>
              <w:t></w:t>
            </w:r>
            <w:r w:rsidRPr="000921F1">
              <w:rPr>
                <w:rFonts w:ascii="Wingdings 3" w:hAnsi="Wingdings 3" w:cs="Wingdings"/>
              </w:rPr>
              <w:t></w:t>
            </w:r>
            <w:r w:rsidRPr="000921F1">
              <w:t xml:space="preserve"> When the user is an Enhanced Technologist or above, VBECS warns that the unit is expired and asks whether the user wishes to continue to select.</w:t>
            </w:r>
          </w:p>
          <w:p w:rsidR="002A21AE" w:rsidRPr="000921F1" w:rsidRDefault="002A21AE">
            <w:pPr>
              <w:pStyle w:val="TableText"/>
            </w:pPr>
          </w:p>
          <w:p w:rsidR="002A21AE" w:rsidRPr="000921F1" w:rsidRDefault="002A21AE">
            <w:pPr>
              <w:pStyle w:val="TableText"/>
            </w:pPr>
            <w:r w:rsidRPr="000921F1">
              <w:rPr>
                <w:b/>
                <w:bCs/>
              </w:rPr>
              <w:t>No</w:t>
            </w:r>
            <w:r w:rsidRPr="000921F1">
              <w:t xml:space="preserve"> clears the screen. </w:t>
            </w:r>
            <w:r w:rsidRPr="000921F1">
              <w:rPr>
                <w:b/>
                <w:bCs/>
              </w:rPr>
              <w:t>Yes</w:t>
            </w:r>
            <w:r w:rsidRPr="000921F1">
              <w:t xml:space="preserve"> requires a comment and captures details for inclusion in an Exception Report (exception type: expired unit selected).</w:t>
            </w:r>
          </w:p>
        </w:tc>
      </w:tr>
      <w:tr w:rsidR="008852A5" w:rsidRPr="000921F1">
        <w:tc>
          <w:tcPr>
            <w:tcW w:w="780" w:type="dxa"/>
          </w:tcPr>
          <w:p w:rsidR="008852A5" w:rsidRPr="000921F1" w:rsidRDefault="0024117A" w:rsidP="00FF6514">
            <w:pPr>
              <w:pStyle w:val="TableText"/>
            </w:pPr>
            <w:r>
              <w:t>10</w:t>
            </w:r>
          </w:p>
        </w:tc>
        <w:tc>
          <w:tcPr>
            <w:tcW w:w="8580" w:type="dxa"/>
          </w:tcPr>
          <w:p w:rsidR="008852A5" w:rsidRPr="000921F1" w:rsidRDefault="008852A5" w:rsidP="008852A5">
            <w:pPr>
              <w:pStyle w:val="TableTextBullet"/>
              <w:numPr>
                <w:ilvl w:val="0"/>
                <w:numId w:val="0"/>
              </w:numPr>
            </w:pPr>
            <w:r w:rsidRPr="000921F1">
              <w:rPr>
                <w:rFonts w:cs="Arial"/>
                <w:vanish/>
              </w:rPr>
              <w:t xml:space="preserve">BR_3.13 </w:t>
            </w:r>
            <w:r w:rsidRPr="000921F1">
              <w:t>When a unit is selected for a patient</w:t>
            </w:r>
            <w:r w:rsidRPr="000921F1">
              <w:rPr>
                <w:szCs w:val="18"/>
              </w:rPr>
              <w:t xml:space="preserve">, VBECS displays a tool tip stating that the unit may not be selected or removed. </w:t>
            </w:r>
          </w:p>
        </w:tc>
      </w:tr>
      <w:tr w:rsidR="002A21AE" w:rsidRPr="000921F1">
        <w:tc>
          <w:tcPr>
            <w:tcW w:w="780" w:type="dxa"/>
          </w:tcPr>
          <w:p w:rsidR="002A21AE" w:rsidRPr="000921F1" w:rsidRDefault="0024117A">
            <w:pPr>
              <w:pStyle w:val="TableText"/>
            </w:pPr>
            <w:r>
              <w:t>10</w:t>
            </w:r>
          </w:p>
        </w:tc>
        <w:tc>
          <w:tcPr>
            <w:tcW w:w="8580" w:type="dxa"/>
          </w:tcPr>
          <w:p w:rsidR="002A21AE" w:rsidRPr="000921F1" w:rsidRDefault="002A21AE">
            <w:pPr>
              <w:pStyle w:val="TableText"/>
              <w:rPr>
                <w:rStyle w:val="StyleTableTextBlackChar"/>
                <w:color w:val="auto"/>
              </w:rPr>
            </w:pPr>
            <w:r w:rsidRPr="000921F1">
              <w:t>When the user selects a</w:t>
            </w:r>
            <w:r w:rsidRPr="000921F1">
              <w:rPr>
                <w:rStyle w:val="StyleTableTextBlackChar"/>
                <w:color w:val="auto"/>
              </w:rPr>
              <w:t xml:space="preserve"> unit and these conditions exist, VBECS </w:t>
            </w:r>
            <w:r w:rsidR="008852A5" w:rsidRPr="000921F1">
              <w:rPr>
                <w:rStyle w:val="StyleTableTextBlackChar"/>
                <w:color w:val="auto"/>
              </w:rPr>
              <w:t>warns the user.</w:t>
            </w:r>
            <w:r w:rsidRPr="000921F1">
              <w:rPr>
                <w:rStyle w:val="StyleTableTextBlackChar"/>
                <w:color w:val="auto"/>
              </w:rPr>
              <w:t xml:space="preserve"> There is no override</w:t>
            </w:r>
            <w:r w:rsidRPr="000921F1">
              <w:t>. VBECS clears the screen and the user may select another unit</w:t>
            </w:r>
            <w:r w:rsidRPr="000921F1">
              <w:rPr>
                <w:rStyle w:val="StyleTableTextBlackChar"/>
                <w:color w:val="auto"/>
              </w:rPr>
              <w:t>:</w:t>
            </w:r>
          </w:p>
          <w:p w:rsidR="002A21AE" w:rsidRPr="000921F1" w:rsidRDefault="002A21AE">
            <w:pPr>
              <w:pStyle w:val="TableTextBullet"/>
            </w:pPr>
            <w:r w:rsidRPr="000921F1">
              <w:t>For XM for the same patient, VBECS warns that the unit was already selected for the patient.</w:t>
            </w:r>
          </w:p>
          <w:p w:rsidR="002A21AE" w:rsidRPr="000921F1" w:rsidRDefault="002A21AE">
            <w:pPr>
              <w:pStyle w:val="TableTextBullet"/>
            </w:pPr>
            <w:r w:rsidRPr="000921F1">
              <w:rPr>
                <w:rFonts w:cs="Arial"/>
                <w:vanish/>
              </w:rPr>
              <w:t xml:space="preserve">BR_3.33 </w:t>
            </w:r>
            <w:r w:rsidRPr="000921F1">
              <w:t>That is not substitutable for the order, VBECS warns that the selected unit is not valid for order.</w:t>
            </w:r>
          </w:p>
          <w:p w:rsidR="002A21AE" w:rsidRPr="000921F1" w:rsidRDefault="002A21AE">
            <w:pPr>
              <w:pStyle w:val="TableTextBullet"/>
            </w:pPr>
            <w:r w:rsidRPr="000921F1">
              <w:rPr>
                <w:rFonts w:cs="Arial"/>
                <w:vanish/>
              </w:rPr>
              <w:t xml:space="preserve">BR_3.43 </w:t>
            </w:r>
            <w:r w:rsidRPr="000921F1">
              <w:t>That is quarantined, VBECS warns that the unit is quarantined and may not be selected.</w:t>
            </w:r>
          </w:p>
          <w:p w:rsidR="002A21AE" w:rsidRPr="000921F1" w:rsidRDefault="002A21AE">
            <w:pPr>
              <w:pStyle w:val="TableTextBullet"/>
            </w:pPr>
            <w:r w:rsidRPr="000921F1">
              <w:rPr>
                <w:rFonts w:cs="Arial"/>
                <w:vanish/>
              </w:rPr>
              <w:t xml:space="preserve">BR_3.45 </w:t>
            </w:r>
            <w:r w:rsidRPr="000921F1">
              <w:t>That is on a pending outgoing shipment list, VBECS warns that the unit is currently included on a pending outgoing shipment invoice and must be removed from the shipment invoice before it can be selected.</w:t>
            </w:r>
          </w:p>
          <w:p w:rsidR="002A21AE" w:rsidRPr="000921F1" w:rsidRDefault="002A21AE">
            <w:pPr>
              <w:pStyle w:val="TableTextBullet"/>
            </w:pPr>
            <w:r w:rsidRPr="000921F1">
              <w:rPr>
                <w:rFonts w:cs="Arial"/>
                <w:vanish/>
              </w:rPr>
              <w:t xml:space="preserve">BR_3.44 </w:t>
            </w:r>
            <w:r w:rsidRPr="000921F1">
              <w:t>That is not in the blood bank or is issued to another patient, VBECS warns that the unit is not in the blood bank and may not be selected.</w:t>
            </w:r>
          </w:p>
          <w:p w:rsidR="002A21AE" w:rsidRPr="000921F1" w:rsidRDefault="002A21AE">
            <w:pPr>
              <w:pStyle w:val="TableTextBullet"/>
            </w:pPr>
            <w:r w:rsidRPr="000921F1">
              <w:rPr>
                <w:rFonts w:cs="Arial"/>
                <w:vanish/>
              </w:rPr>
              <w:t xml:space="preserve">BR_3.46 </w:t>
            </w:r>
            <w:r w:rsidRPr="000921F1">
              <w:t>That is restricted for a different patient, VBECS warns that the unit is restricted for a different patient and may not be selected.</w:t>
            </w:r>
          </w:p>
          <w:p w:rsidR="002A21AE" w:rsidRPr="000921F1" w:rsidRDefault="002C0830">
            <w:pPr>
              <w:pStyle w:val="TableTextBullet"/>
            </w:pPr>
            <w:r w:rsidRPr="000921F1">
              <w:rPr>
                <w:vanish/>
                <w:szCs w:val="18"/>
              </w:rPr>
              <w:t xml:space="preserve">BR_3.16 </w:t>
            </w:r>
            <w:r w:rsidRPr="000921F1">
              <w:t>T</w:t>
            </w:r>
            <w:r w:rsidR="002A21AE" w:rsidRPr="000921F1">
              <w:t>he confirmation is not performed or is incomplete, VBECS emits an audible alert and warns that the unit ABO/Rh confirmation was not performed or is incomplete and that the unit may not be selected.</w:t>
            </w:r>
          </w:p>
        </w:tc>
      </w:tr>
      <w:tr w:rsidR="002A21AE" w:rsidRPr="000921F1">
        <w:tc>
          <w:tcPr>
            <w:tcW w:w="780" w:type="dxa"/>
          </w:tcPr>
          <w:p w:rsidR="002A21AE" w:rsidRPr="000921F1" w:rsidRDefault="0024117A">
            <w:pPr>
              <w:pStyle w:val="TableText"/>
            </w:pPr>
            <w:r>
              <w:t>10</w:t>
            </w:r>
          </w:p>
        </w:tc>
        <w:tc>
          <w:tcPr>
            <w:tcW w:w="8580" w:type="dxa"/>
          </w:tcPr>
          <w:p w:rsidR="002A21AE" w:rsidRPr="000921F1" w:rsidRDefault="002A21AE">
            <w:pPr>
              <w:pStyle w:val="TableText"/>
            </w:pPr>
            <w:r w:rsidRPr="000921F1">
              <w:rPr>
                <w:rFonts w:cs="Arial"/>
                <w:vanish/>
              </w:rPr>
              <w:t xml:space="preserve">BR_3.23 </w:t>
            </w:r>
            <w:r w:rsidRPr="000921F1">
              <w:t xml:space="preserve">When the selected unit had an incompatible crossmatch result with the current patient in the past, VBECS warns the user. </w:t>
            </w:r>
            <w:r w:rsidR="00141E2B" w:rsidRPr="000921F1">
              <w:t>The user may continue with this unit and proceed with electronic or serologic crossmatch testing.</w:t>
            </w:r>
          </w:p>
        </w:tc>
      </w:tr>
      <w:tr w:rsidR="002A21AE" w:rsidRPr="000921F1">
        <w:tc>
          <w:tcPr>
            <w:tcW w:w="780" w:type="dxa"/>
          </w:tcPr>
          <w:p w:rsidR="002A21AE" w:rsidRPr="000921F1" w:rsidRDefault="0024117A">
            <w:pPr>
              <w:pStyle w:val="TableText"/>
            </w:pPr>
            <w:r>
              <w:t>10</w:t>
            </w:r>
          </w:p>
        </w:tc>
        <w:tc>
          <w:tcPr>
            <w:tcW w:w="8580" w:type="dxa"/>
          </w:tcPr>
          <w:p w:rsidR="002A21AE" w:rsidRPr="000921F1" w:rsidRDefault="002A21AE">
            <w:pPr>
              <w:pStyle w:val="TableText"/>
            </w:pPr>
            <w:r w:rsidRPr="000921F1">
              <w:rPr>
                <w:rFonts w:cs="Arial"/>
                <w:vanish/>
              </w:rPr>
              <w:t xml:space="preserve">BR_3.06 </w:t>
            </w:r>
            <w:r w:rsidRPr="000921F1">
              <w:t>When the user selects an antigen positive (or inconclusive for testing) unit and the patient has the corresponding antigen negative requirement, VBECS warns the user and requires action determined by the user’s security level.</w:t>
            </w:r>
          </w:p>
        </w:tc>
      </w:tr>
      <w:tr w:rsidR="002A21AE" w:rsidRPr="000921F1">
        <w:tc>
          <w:tcPr>
            <w:tcW w:w="780" w:type="dxa"/>
          </w:tcPr>
          <w:p w:rsidR="002A21AE" w:rsidRPr="000921F1" w:rsidRDefault="0024117A">
            <w:pPr>
              <w:pStyle w:val="TableText"/>
            </w:pPr>
            <w:r>
              <w:lastRenderedPageBreak/>
              <w:t>10</w:t>
            </w:r>
          </w:p>
        </w:tc>
        <w:tc>
          <w:tcPr>
            <w:tcW w:w="8580" w:type="dxa"/>
          </w:tcPr>
          <w:p w:rsidR="002A21AE" w:rsidRPr="000921F1" w:rsidRDefault="002A21AE">
            <w:pPr>
              <w:pStyle w:val="TableText"/>
            </w:pPr>
            <w:r w:rsidRPr="000921F1">
              <w:t xml:space="preserve"> </w:t>
            </w:r>
            <w:r w:rsidRPr="000921F1">
              <w:rPr>
                <w:rFonts w:ascii="Wingdings 3" w:hAnsi="Wingdings 3" w:cs="Wingdings"/>
              </w:rPr>
              <w:t></w:t>
            </w:r>
            <w:r w:rsidRPr="000921F1">
              <w:rPr>
                <w:rFonts w:ascii="Wingdings 3" w:hAnsi="Wingdings 3" w:cs="Wingdings"/>
              </w:rPr>
              <w:t></w:t>
            </w:r>
            <w:r w:rsidRPr="000921F1">
              <w:t xml:space="preserve"> When the user is an Enhanced Technologist or below</w:t>
            </w:r>
            <w:r w:rsidRPr="000921F1">
              <w:rPr>
                <w:b/>
              </w:rPr>
              <w:t xml:space="preserve">, </w:t>
            </w:r>
            <w:r w:rsidRPr="000921F1">
              <w:t xml:space="preserve">VBECS emits an audible alert and warns that the patient has a history of an antibody, that the unit does not have a negative test for the corresponding antigen, and that the user </w:t>
            </w:r>
            <w:r w:rsidR="00082F78" w:rsidRPr="000921F1">
              <w:t>does not have the proper security level</w:t>
            </w:r>
            <w:r w:rsidRPr="000921F1">
              <w:t xml:space="preserve"> to select the unit. There is no override.</w:t>
            </w:r>
          </w:p>
        </w:tc>
      </w:tr>
      <w:tr w:rsidR="002A21AE" w:rsidRPr="000921F1">
        <w:tc>
          <w:tcPr>
            <w:tcW w:w="780" w:type="dxa"/>
          </w:tcPr>
          <w:p w:rsidR="002A21AE" w:rsidRPr="000921F1" w:rsidRDefault="0024117A">
            <w:pPr>
              <w:pStyle w:val="TableText"/>
            </w:pPr>
            <w:r>
              <w:t>10</w:t>
            </w:r>
          </w:p>
        </w:tc>
        <w:tc>
          <w:tcPr>
            <w:tcW w:w="8580" w:type="dxa"/>
          </w:tcPr>
          <w:p w:rsidR="002A21AE" w:rsidRPr="000921F1" w:rsidRDefault="002A21AE">
            <w:pPr>
              <w:pStyle w:val="TableText"/>
            </w:pPr>
            <w:r w:rsidRPr="000921F1">
              <w:t xml:space="preserve"> </w:t>
            </w:r>
            <w:r w:rsidRPr="000921F1">
              <w:rPr>
                <w:rFonts w:ascii="Wingdings 3" w:hAnsi="Wingdings 3" w:cs="Wingdings"/>
              </w:rPr>
              <w:t></w:t>
            </w:r>
            <w:r w:rsidRPr="000921F1">
              <w:rPr>
                <w:rFonts w:ascii="Wingdings 3" w:hAnsi="Wingdings 3" w:cs="Wingdings"/>
              </w:rPr>
              <w:t></w:t>
            </w:r>
            <w:r w:rsidRPr="000921F1">
              <w:rPr>
                <w:rFonts w:ascii="Wingdings 3" w:hAnsi="Wingdings 3" w:cs="Wingdings"/>
              </w:rPr>
              <w:t></w:t>
            </w:r>
            <w:r w:rsidRPr="000921F1">
              <w:t xml:space="preserve"> When the user is a Lead Technologist or above, VBECS emits an audible alert, warns that the patient has a history of an antibody and that the unit is positive or inconclusive for the corresponding antigen, and asks whether the user wishes to continue to select the unit. </w:t>
            </w:r>
          </w:p>
          <w:p w:rsidR="002A21AE" w:rsidRPr="000921F1" w:rsidRDefault="002A21AE">
            <w:pPr>
              <w:pStyle w:val="TableText"/>
            </w:pPr>
          </w:p>
          <w:p w:rsidR="002A21AE" w:rsidRPr="000921F1" w:rsidRDefault="002A21AE">
            <w:pPr>
              <w:pStyle w:val="TableText"/>
            </w:pPr>
            <w:r w:rsidRPr="000921F1">
              <w:rPr>
                <w:b/>
              </w:rPr>
              <w:t>No</w:t>
            </w:r>
            <w:r w:rsidRPr="000921F1">
              <w:t xml:space="preserve"> allows the user to continue to select units for the patient. </w:t>
            </w:r>
            <w:r w:rsidRPr="000921F1">
              <w:rPr>
                <w:b/>
                <w:bCs/>
              </w:rPr>
              <w:t>Yes</w:t>
            </w:r>
            <w:r w:rsidRPr="000921F1">
              <w:t xml:space="preserve"> requires a comment and captures details for inclusion in an Exception Report (exception type</w:t>
            </w:r>
            <w:r w:rsidRPr="000921F1">
              <w:rPr>
                <w:rStyle w:val="StyleTableTextBlackChar"/>
                <w:color w:val="auto"/>
              </w:rPr>
              <w:t>: antigen positive units selected).</w:t>
            </w:r>
          </w:p>
        </w:tc>
      </w:tr>
      <w:tr w:rsidR="002A21AE" w:rsidRPr="000921F1">
        <w:tc>
          <w:tcPr>
            <w:tcW w:w="780" w:type="dxa"/>
          </w:tcPr>
          <w:p w:rsidR="002A21AE" w:rsidRPr="000921F1" w:rsidRDefault="0024117A">
            <w:pPr>
              <w:pStyle w:val="TableText"/>
            </w:pPr>
            <w:r>
              <w:t>10</w:t>
            </w:r>
          </w:p>
        </w:tc>
        <w:tc>
          <w:tcPr>
            <w:tcW w:w="8580" w:type="dxa"/>
          </w:tcPr>
          <w:p w:rsidR="002A21AE" w:rsidRPr="000921F1" w:rsidRDefault="002A21AE">
            <w:pPr>
              <w:pStyle w:val="TableText"/>
            </w:pPr>
            <w:r w:rsidRPr="000921F1">
              <w:rPr>
                <w:rFonts w:cs="Arial"/>
                <w:vanish/>
              </w:rPr>
              <w:t xml:space="preserve">BR_3.15 </w:t>
            </w:r>
            <w:r w:rsidRPr="000921F1">
              <w:t>When a unit was not antigen typed for the corresponding antigen, VBECS emits an audible alert, warns that the unit must be typed and found negative to be available for this patient, and asks whether the user wishes to continue to select this unit. The user may continue to select units for the patient.</w:t>
            </w:r>
          </w:p>
          <w:p w:rsidR="002A21AE" w:rsidRPr="000921F1" w:rsidRDefault="002A21AE">
            <w:pPr>
              <w:pStyle w:val="TableText"/>
            </w:pPr>
          </w:p>
          <w:p w:rsidR="002A21AE" w:rsidRPr="000921F1" w:rsidRDefault="002A21AE">
            <w:pPr>
              <w:pStyle w:val="TableText"/>
              <w:rPr>
                <w:rStyle w:val="StyleTableTextBlackChar"/>
                <w:color w:val="auto"/>
              </w:rPr>
            </w:pPr>
            <w:r w:rsidRPr="000921F1">
              <w:rPr>
                <w:b/>
                <w:bCs/>
              </w:rPr>
              <w:t>Yes</w:t>
            </w:r>
            <w:r w:rsidRPr="000921F1">
              <w:t xml:space="preserve"> requires a comment and captures details for inclusion in an Exception Report (exception type</w:t>
            </w:r>
            <w:r w:rsidRPr="000921F1">
              <w:rPr>
                <w:rStyle w:val="StyleTableTextBlackChar"/>
                <w:color w:val="auto"/>
              </w:rPr>
              <w:t>: antigen positive units selected).</w:t>
            </w:r>
          </w:p>
          <w:p w:rsidR="002A21AE" w:rsidRPr="000921F1" w:rsidRDefault="002A21AE">
            <w:pPr>
              <w:pStyle w:val="TableText"/>
            </w:pPr>
          </w:p>
          <w:p w:rsidR="002A21AE" w:rsidRPr="000921F1" w:rsidRDefault="002A21AE">
            <w:pPr>
              <w:pStyle w:val="TableText"/>
              <w:rPr>
                <w:szCs w:val="18"/>
              </w:rPr>
            </w:pPr>
            <w:r w:rsidRPr="000921F1">
              <w:t xml:space="preserve">See </w:t>
            </w:r>
            <w:r w:rsidR="00543DAF" w:rsidRPr="000921F1">
              <w:fldChar w:fldCharType="begin"/>
            </w:r>
            <w:r w:rsidR="00543DAF" w:rsidRPr="000921F1">
              <w:instrText xml:space="preserve"> REF _Ref170004931 \h </w:instrText>
            </w:r>
            <w:r w:rsidR="000921F1">
              <w:instrText xml:space="preserve"> \* MERGEFORMAT </w:instrText>
            </w:r>
            <w:r w:rsidR="00543DAF" w:rsidRPr="000921F1">
              <w:fldChar w:fldCharType="separate"/>
            </w:r>
            <w:r w:rsidR="00F00E6D">
              <w:t xml:space="preserve">Appendix </w:t>
            </w:r>
            <w:r w:rsidR="00F00E6D">
              <w:rPr>
                <w:noProof/>
              </w:rPr>
              <w:t>B</w:t>
            </w:r>
            <w:r w:rsidR="00543DAF" w:rsidRPr="000921F1">
              <w:fldChar w:fldCharType="end"/>
            </w:r>
            <w:r w:rsidRPr="000921F1">
              <w:t xml:space="preserve">: </w:t>
            </w:r>
            <w:r w:rsidR="00590097" w:rsidRPr="000921F1">
              <w:fldChar w:fldCharType="begin"/>
            </w:r>
            <w:r w:rsidR="00590097" w:rsidRPr="000921F1">
              <w:instrText xml:space="preserve"> REF _Ref126484449 \h </w:instrText>
            </w:r>
            <w:r w:rsidR="000921F1">
              <w:instrText xml:space="preserve"> \* MERGEFORMAT </w:instrText>
            </w:r>
            <w:r w:rsidR="00590097" w:rsidRPr="000921F1">
              <w:fldChar w:fldCharType="separate"/>
            </w:r>
            <w:r w:rsidR="00F00E6D">
              <w:t xml:space="preserve">Table </w:t>
            </w:r>
            <w:r w:rsidR="00F00E6D">
              <w:rPr>
                <w:noProof/>
              </w:rPr>
              <w:t>13:</w:t>
            </w:r>
            <w:r w:rsidR="00F00E6D">
              <w:t xml:space="preserve"> </w:t>
            </w:r>
            <w:r w:rsidR="00F00E6D">
              <w:rPr>
                <w:vanish/>
              </w:rPr>
              <w:t xml:space="preserve">TT_23.01A </w:t>
            </w:r>
            <w:r w:rsidR="00F00E6D">
              <w:t>Antibody and Antigen Table: Irregular Antibodies</w:t>
            </w:r>
            <w:r w:rsidR="00590097" w:rsidRPr="000921F1">
              <w:fldChar w:fldCharType="end"/>
            </w:r>
            <w:r w:rsidRPr="000921F1">
              <w:t>.</w:t>
            </w:r>
          </w:p>
        </w:tc>
      </w:tr>
      <w:tr w:rsidR="002A21AE" w:rsidRPr="000921F1">
        <w:tc>
          <w:tcPr>
            <w:tcW w:w="780" w:type="dxa"/>
          </w:tcPr>
          <w:p w:rsidR="002A21AE" w:rsidRPr="000921F1" w:rsidRDefault="0024117A">
            <w:pPr>
              <w:pStyle w:val="TableText"/>
            </w:pPr>
            <w:r>
              <w:t>10</w:t>
            </w:r>
          </w:p>
        </w:tc>
        <w:tc>
          <w:tcPr>
            <w:tcW w:w="8580" w:type="dxa"/>
          </w:tcPr>
          <w:p w:rsidR="003B1AEA" w:rsidRPr="00772260" w:rsidRDefault="003B1AEA" w:rsidP="003B1AEA">
            <w:pPr>
              <w:pStyle w:val="TableText"/>
              <w:rPr>
                <w:rFonts w:cs="Arial"/>
                <w:szCs w:val="18"/>
              </w:rPr>
            </w:pPr>
            <w:r w:rsidRPr="00772260">
              <w:rPr>
                <w:rFonts w:cs="Arial"/>
                <w:vanish/>
                <w:szCs w:val="18"/>
              </w:rPr>
              <w:t xml:space="preserve">BR_3.08 </w:t>
            </w:r>
            <w:r w:rsidRPr="00772260">
              <w:rPr>
                <w:rFonts w:cs="Arial"/>
                <w:szCs w:val="18"/>
              </w:rPr>
              <w:t xml:space="preserve">When an Rh negative patient has an active anti-D antibody </w:t>
            </w:r>
            <w:r w:rsidRPr="003B1AEA">
              <w:rPr>
                <w:rFonts w:cs="Arial"/>
                <w:szCs w:val="18"/>
              </w:rPr>
              <w:t>or a D antigen negative requirement set in Special Instructions and Transfusion Requirements,</w:t>
            </w:r>
            <w:r w:rsidRPr="00772260">
              <w:rPr>
                <w:rFonts w:cs="Arial"/>
                <w:szCs w:val="18"/>
              </w:rPr>
              <w:t xml:space="preserve"> VBECS verifies the presence or absence of the corresponding antigen based on the ABO/Rh of the selected blood unit. When a user selects an Rh positive blood unit for a patient with anti-D, VBECS warns the user and requires action based on the user’s security level.</w:t>
            </w:r>
          </w:p>
          <w:p w:rsidR="002A21AE" w:rsidRPr="000921F1" w:rsidRDefault="002A21AE">
            <w:pPr>
              <w:pStyle w:val="TableText"/>
            </w:pPr>
          </w:p>
          <w:p w:rsidR="002A21AE" w:rsidRPr="000921F1" w:rsidRDefault="002A21AE">
            <w:pPr>
              <w:pStyle w:val="TableText"/>
            </w:pPr>
            <w:r w:rsidRPr="000921F1">
              <w:t>The antigen negative requirement for anti-</w:t>
            </w:r>
            <w:r w:rsidR="003B1AEA">
              <w:t>D is D, not AGwD. AGwD is</w:t>
            </w:r>
            <w:r w:rsidRPr="000921F1">
              <w:t xml:space="preserve"> not </w:t>
            </w:r>
            <w:r w:rsidR="003B1AEA">
              <w:t xml:space="preserve">a </w:t>
            </w:r>
            <w:r w:rsidRPr="000921F1">
              <w:t>selectab</w:t>
            </w:r>
            <w:r w:rsidR="003B1AEA">
              <w:t>le antigen negative requirement</w:t>
            </w:r>
            <w:r w:rsidRPr="000921F1">
              <w:t xml:space="preserve"> in Special Instructions &amp; Transfusion Requirements: </w:t>
            </w:r>
            <w:r w:rsidR="003B1AEA">
              <w:t>Antigen Negative RBCs.</w:t>
            </w:r>
            <w:r w:rsidRPr="000921F1">
              <w:t xml:space="preserve"> </w:t>
            </w:r>
          </w:p>
        </w:tc>
      </w:tr>
      <w:tr w:rsidR="002A21AE" w:rsidRPr="000921F1">
        <w:tc>
          <w:tcPr>
            <w:tcW w:w="780" w:type="dxa"/>
          </w:tcPr>
          <w:p w:rsidR="002A21AE" w:rsidRPr="000921F1" w:rsidRDefault="0024117A">
            <w:pPr>
              <w:pStyle w:val="TableText"/>
            </w:pPr>
            <w:r>
              <w:t>10</w:t>
            </w:r>
          </w:p>
        </w:tc>
        <w:tc>
          <w:tcPr>
            <w:tcW w:w="8580" w:type="dxa"/>
          </w:tcPr>
          <w:p w:rsidR="002A21AE" w:rsidRPr="000921F1" w:rsidRDefault="002A21AE">
            <w:pPr>
              <w:pStyle w:val="TableText"/>
            </w:pPr>
            <w:r w:rsidRPr="00DE022E">
              <w:rPr>
                <w:rFonts w:cs="Arial"/>
                <w:vanish/>
              </w:rPr>
              <w:t xml:space="preserve">BR_3.21 </w:t>
            </w:r>
            <w:r w:rsidRPr="00DE022E">
              <w:t>For an Rh negative, u</w:t>
            </w:r>
            <w:r w:rsidR="004F3E1E" w:rsidRPr="00DE022E">
              <w:t>nknown, or inconclusive patient: when</w:t>
            </w:r>
            <w:r w:rsidRPr="00DE022E">
              <w:t xml:space="preserve"> the selection of </w:t>
            </w:r>
            <w:r w:rsidR="000826CF" w:rsidRPr="00DE022E">
              <w:t xml:space="preserve">Rh positive </w:t>
            </w:r>
            <w:r w:rsidR="004F3E1E" w:rsidRPr="00DE022E">
              <w:t xml:space="preserve">or Rh pooled </w:t>
            </w:r>
            <w:r w:rsidR="000826CF" w:rsidRPr="00DE022E">
              <w:t>units from the WHOLE BLOOD, RED BLOOD CELLS, PLATELETS, and OTHER VBECS compo</w:t>
            </w:r>
            <w:r w:rsidR="003B1AEA">
              <w:t>nent classes</w:t>
            </w:r>
            <w:r w:rsidR="004F3E1E" w:rsidRPr="00DE022E">
              <w:t xml:space="preserve"> are individually entered and confi</w:t>
            </w:r>
            <w:r w:rsidR="003B1AEA">
              <w:t>r</w:t>
            </w:r>
            <w:r w:rsidR="004F3E1E" w:rsidRPr="00DE022E">
              <w:t xml:space="preserve">med </w:t>
            </w:r>
            <w:r w:rsidR="003B1AEA">
              <w:t>as required</w:t>
            </w:r>
            <w:r w:rsidRPr="00DE022E">
              <w:t xml:space="preserve">, VBECS emits an audible alert, warns that the patient is Rh negative and the selected unit is Rh positive, instructs the user to check the patient sex and hospital policy before continuing, and asks whether the user wishes </w:t>
            </w:r>
            <w:r w:rsidR="00CE47BA" w:rsidRPr="00DE022E">
              <w:t>to continue to select the unit.</w:t>
            </w:r>
          </w:p>
          <w:p w:rsidR="002A21AE" w:rsidRPr="000921F1" w:rsidRDefault="002A21AE">
            <w:pPr>
              <w:pStyle w:val="TableText"/>
            </w:pPr>
          </w:p>
          <w:p w:rsidR="002A21AE" w:rsidRPr="000921F1" w:rsidRDefault="003B1AEA">
            <w:pPr>
              <w:pStyle w:val="TableText"/>
            </w:pPr>
            <w:r w:rsidRPr="000921F1">
              <w:rPr>
                <w:b/>
              </w:rPr>
              <w:t>No</w:t>
            </w:r>
            <w:r w:rsidRPr="000921F1">
              <w:t xml:space="preserve"> clears the unit data and allows the user to select a different unit. </w:t>
            </w:r>
            <w:r w:rsidRPr="000921F1">
              <w:rPr>
                <w:b/>
              </w:rPr>
              <w:t>Yes</w:t>
            </w:r>
            <w:r w:rsidRPr="000921F1">
              <w:t xml:space="preserve"> requires additional comment </w:t>
            </w:r>
            <w:r w:rsidRPr="003B1AEA">
              <w:t>(unit selection canned comment context)</w:t>
            </w:r>
            <w:r>
              <w:t xml:space="preserve"> </w:t>
            </w:r>
            <w:r w:rsidRPr="000921F1">
              <w:t>and captures details for inclusion in an Exception Report (exception type: Rh positive units selected).</w:t>
            </w:r>
          </w:p>
        </w:tc>
      </w:tr>
      <w:tr w:rsidR="002A21AE" w:rsidRPr="000921F1">
        <w:tc>
          <w:tcPr>
            <w:tcW w:w="780" w:type="dxa"/>
          </w:tcPr>
          <w:p w:rsidR="002A21AE" w:rsidRPr="000921F1" w:rsidRDefault="0024117A">
            <w:pPr>
              <w:pStyle w:val="TableText"/>
            </w:pPr>
            <w:r>
              <w:t>10</w:t>
            </w:r>
          </w:p>
        </w:tc>
        <w:tc>
          <w:tcPr>
            <w:tcW w:w="8580" w:type="dxa"/>
          </w:tcPr>
          <w:p w:rsidR="002A21AE" w:rsidRPr="000921F1" w:rsidRDefault="002A21AE">
            <w:pPr>
              <w:pStyle w:val="TableText"/>
            </w:pPr>
            <w:r w:rsidRPr="000921F1">
              <w:rPr>
                <w:rFonts w:cs="Arial"/>
                <w:vanish/>
              </w:rPr>
              <w:t xml:space="preserve">BR_3.09 </w:t>
            </w:r>
            <w:r w:rsidRPr="000921F1">
              <w:t xml:space="preserve">When a user selects blood units to fill an OTHER component order, VBECS allows him to order an optional XM. When the user requests an optional XM order, he must specify a specimen UID to associate with the XM. When the selection process is complete and eXM is enabled at the site or added to the serologic XM data grid, VBECS evaluates the units for eXM. See </w:t>
            </w:r>
            <w:r w:rsidR="00543DAF" w:rsidRPr="000921F1">
              <w:fldChar w:fldCharType="begin"/>
            </w:r>
            <w:r w:rsidR="00543DAF" w:rsidRPr="000921F1">
              <w:instrText xml:space="preserve"> REF _Ref170004931 \h </w:instrText>
            </w:r>
            <w:r w:rsidR="000921F1">
              <w:instrText xml:space="preserve"> \* MERGEFORMAT </w:instrText>
            </w:r>
            <w:r w:rsidR="00543DAF" w:rsidRPr="000921F1">
              <w:fldChar w:fldCharType="separate"/>
            </w:r>
            <w:r w:rsidR="00F00E6D">
              <w:t xml:space="preserve">Appendix </w:t>
            </w:r>
            <w:r w:rsidR="00F00E6D">
              <w:rPr>
                <w:noProof/>
              </w:rPr>
              <w:t>B</w:t>
            </w:r>
            <w:r w:rsidR="00543DAF" w:rsidRPr="000921F1">
              <w:fldChar w:fldCharType="end"/>
            </w:r>
            <w:r w:rsidRPr="000921F1">
              <w:t xml:space="preserve">: </w:t>
            </w:r>
            <w:r w:rsidR="00590097" w:rsidRPr="000921F1">
              <w:fldChar w:fldCharType="begin"/>
            </w:r>
            <w:r w:rsidR="00590097" w:rsidRPr="000921F1">
              <w:instrText xml:space="preserve"> REF _Ref126486234 \h </w:instrText>
            </w:r>
            <w:r w:rsidR="000921F1">
              <w:instrText xml:space="preserve"> \* MERGEFORMAT </w:instrText>
            </w:r>
            <w:r w:rsidR="00590097" w:rsidRPr="000921F1">
              <w:fldChar w:fldCharType="separate"/>
            </w:r>
            <w:r w:rsidR="00F00E6D">
              <w:t xml:space="preserve">Table </w:t>
            </w:r>
            <w:r w:rsidR="00F00E6D">
              <w:rPr>
                <w:noProof/>
              </w:rPr>
              <w:t>20:</w:t>
            </w:r>
            <w:r w:rsidR="00F00E6D">
              <w:t xml:space="preserve"> </w:t>
            </w:r>
            <w:r w:rsidR="00F00E6D">
              <w:rPr>
                <w:vanish/>
              </w:rPr>
              <w:t xml:space="preserve">TT_3.07 </w:t>
            </w:r>
            <w:r w:rsidR="00F00E6D">
              <w:t>Enable Crossmatch Option for OTHER Product Types</w:t>
            </w:r>
            <w:r w:rsidR="00590097" w:rsidRPr="000921F1">
              <w:fldChar w:fldCharType="end"/>
            </w:r>
            <w:r w:rsidRPr="000921F1">
              <w:t>.</w:t>
            </w:r>
          </w:p>
        </w:tc>
      </w:tr>
      <w:tr w:rsidR="002A21AE" w:rsidRPr="000921F1">
        <w:tc>
          <w:tcPr>
            <w:tcW w:w="780" w:type="dxa"/>
          </w:tcPr>
          <w:p w:rsidR="002A21AE" w:rsidRPr="000921F1" w:rsidRDefault="0024117A" w:rsidP="00200B6D">
            <w:pPr>
              <w:pStyle w:val="TableText"/>
            </w:pPr>
            <w:r>
              <w:t>10</w:t>
            </w:r>
          </w:p>
        </w:tc>
        <w:tc>
          <w:tcPr>
            <w:tcW w:w="8580" w:type="dxa"/>
          </w:tcPr>
          <w:p w:rsidR="00200B6D" w:rsidRPr="000921F1" w:rsidRDefault="002A21AE" w:rsidP="00200B6D">
            <w:pPr>
              <w:pStyle w:val="TableText"/>
              <w:rPr>
                <w:rStyle w:val="StyleTableText9ptChar"/>
              </w:rPr>
            </w:pPr>
            <w:r w:rsidRPr="000921F1">
              <w:rPr>
                <w:vanish/>
                <w:szCs w:val="18"/>
              </w:rPr>
              <w:t xml:space="preserve">BR_3.14 </w:t>
            </w:r>
            <w:r w:rsidRPr="000921F1">
              <w:rPr>
                <w:rStyle w:val="StyleTableText9ptChar"/>
              </w:rPr>
              <w:t>When a patient has TRs other than CMV negative</w:t>
            </w:r>
            <w:r w:rsidR="00896015">
              <w:rPr>
                <w:rStyle w:val="StyleTableText9ptChar"/>
              </w:rPr>
              <w:t xml:space="preserve"> or Sickle Cell n</w:t>
            </w:r>
            <w:r w:rsidR="00613E18">
              <w:rPr>
                <w:rStyle w:val="StyleTableText9ptChar"/>
              </w:rPr>
              <w:t>egative</w:t>
            </w:r>
            <w:r w:rsidRPr="000921F1">
              <w:rPr>
                <w:rStyle w:val="StyleTableText9ptChar"/>
              </w:rPr>
              <w:t>, VBECS verifies whether the selected unit satisfies the requirement based on system rules</w:t>
            </w:r>
            <w:r w:rsidR="000360F1" w:rsidRPr="000921F1">
              <w:rPr>
                <w:rStyle w:val="StyleTableText9ptChar"/>
                <w:szCs w:val="18"/>
              </w:rPr>
              <w:t xml:space="preserve"> </w:t>
            </w:r>
            <w:r w:rsidRPr="000921F1">
              <w:rPr>
                <w:rStyle w:val="StyleTableText9ptChar"/>
                <w:szCs w:val="18"/>
              </w:rPr>
              <w:t xml:space="preserve">TT_3.04 </w:t>
            </w:r>
            <w:r w:rsidRPr="000921F1">
              <w:rPr>
                <w:szCs w:val="18"/>
              </w:rPr>
              <w:t>Blood Unit Substitution and the Fulfillment of Transfusion Requirements</w:t>
            </w:r>
            <w:r w:rsidRPr="000921F1">
              <w:rPr>
                <w:rStyle w:val="StyleTableText9ptChar"/>
              </w:rPr>
              <w:t xml:space="preserve">. When the TR is not satisfied, VBECS emits an audible alert, warns that the unit does not satisfy all of the patient’s TRs, and asks whether the user wishes to continue to select the unit. </w:t>
            </w:r>
          </w:p>
          <w:p w:rsidR="00200B6D" w:rsidRPr="000921F1" w:rsidRDefault="00200B6D" w:rsidP="00200B6D">
            <w:pPr>
              <w:pStyle w:val="TableText"/>
              <w:rPr>
                <w:rStyle w:val="StyleTableText9ptChar"/>
              </w:rPr>
            </w:pPr>
          </w:p>
          <w:p w:rsidR="002A21AE" w:rsidRPr="000921F1" w:rsidRDefault="002A21AE" w:rsidP="00200B6D">
            <w:pPr>
              <w:pStyle w:val="TableText"/>
            </w:pPr>
            <w:r w:rsidRPr="000921F1">
              <w:rPr>
                <w:b/>
              </w:rPr>
              <w:t>No</w:t>
            </w:r>
            <w:r w:rsidRPr="000921F1">
              <w:t xml:space="preserve"> clears the screen. </w:t>
            </w:r>
            <w:r w:rsidRPr="000921F1">
              <w:rPr>
                <w:rStyle w:val="StyleTableText9ptChar"/>
                <w:b/>
              </w:rPr>
              <w:t>Yes</w:t>
            </w:r>
            <w:r w:rsidRPr="000921F1">
              <w:rPr>
                <w:rStyle w:val="StyleTableText9ptChar"/>
              </w:rPr>
              <w:t xml:space="preserve"> allows the user to continue without comment. </w:t>
            </w:r>
          </w:p>
        </w:tc>
      </w:tr>
      <w:tr w:rsidR="002A21AE" w:rsidRPr="000921F1">
        <w:tc>
          <w:tcPr>
            <w:tcW w:w="780" w:type="dxa"/>
          </w:tcPr>
          <w:p w:rsidR="002A21AE" w:rsidRPr="000921F1" w:rsidRDefault="0024117A">
            <w:pPr>
              <w:pStyle w:val="TableText"/>
            </w:pPr>
            <w:r>
              <w:t>10</w:t>
            </w:r>
          </w:p>
        </w:tc>
        <w:tc>
          <w:tcPr>
            <w:tcW w:w="8580" w:type="dxa"/>
          </w:tcPr>
          <w:p w:rsidR="002A21AE" w:rsidRPr="000921F1" w:rsidRDefault="002A21AE">
            <w:pPr>
              <w:pStyle w:val="TableText"/>
              <w:rPr>
                <w:szCs w:val="18"/>
              </w:rPr>
            </w:pPr>
            <w:r w:rsidRPr="000921F1">
              <w:rPr>
                <w:rFonts w:cs="Arial"/>
                <w:vanish/>
              </w:rPr>
              <w:t xml:space="preserve">BR_3.32 </w:t>
            </w:r>
            <w:r w:rsidR="00896015">
              <w:rPr>
                <w:szCs w:val="18"/>
              </w:rPr>
              <w:t>When a patient has a TR of CMV n</w:t>
            </w:r>
            <w:r w:rsidRPr="000921F1">
              <w:rPr>
                <w:szCs w:val="18"/>
              </w:rPr>
              <w:t>egative</w:t>
            </w:r>
            <w:r w:rsidR="003B1AEA">
              <w:rPr>
                <w:szCs w:val="18"/>
              </w:rPr>
              <w:t xml:space="preserve"> or Sickle</w:t>
            </w:r>
            <w:r w:rsidR="00896015">
              <w:rPr>
                <w:szCs w:val="18"/>
              </w:rPr>
              <w:t xml:space="preserve"> Cell n</w:t>
            </w:r>
            <w:r w:rsidR="003B1AEA">
              <w:rPr>
                <w:szCs w:val="18"/>
              </w:rPr>
              <w:t>egative</w:t>
            </w:r>
            <w:r w:rsidRPr="000921F1">
              <w:rPr>
                <w:szCs w:val="18"/>
              </w:rPr>
              <w:t>, VBECS verifies the selected unit for compliance. When the selected unit does not fit the criteria, VBECS emits an audible alert and warns the user:</w:t>
            </w:r>
          </w:p>
          <w:p w:rsidR="002A21AE" w:rsidRPr="000921F1" w:rsidRDefault="002A21AE">
            <w:pPr>
              <w:pStyle w:val="TableTextBullet"/>
            </w:pPr>
            <w:r w:rsidRPr="000921F1">
              <w:rPr>
                <w:rFonts w:ascii="Wingdings 3" w:hAnsi="Wingdings 3" w:cs="Wingdings"/>
              </w:rPr>
              <w:t></w:t>
            </w:r>
            <w:r w:rsidRPr="000921F1">
              <w:rPr>
                <w:rFonts w:ascii="Wingdings 3" w:hAnsi="Wingdings 3" w:cs="Wingdings"/>
              </w:rPr>
              <w:t></w:t>
            </w:r>
            <w:r w:rsidRPr="000921F1">
              <w:t xml:space="preserve"> Enhanced Technologist or below: VBECS warns</w:t>
            </w:r>
            <w:r w:rsidR="00896015">
              <w:t xml:space="preserve"> that the patient requires CMV n</w:t>
            </w:r>
            <w:r w:rsidRPr="000921F1">
              <w:t xml:space="preserve">egative </w:t>
            </w:r>
            <w:r w:rsidR="00896015">
              <w:t xml:space="preserve">or Sickle Cell negative </w:t>
            </w:r>
            <w:r w:rsidRPr="000921F1">
              <w:t>blood, that the selected unit is not CMV negative</w:t>
            </w:r>
            <w:r w:rsidR="00896015">
              <w:t xml:space="preserve"> or Sickle Cell negative</w:t>
            </w:r>
            <w:r w:rsidRPr="000921F1">
              <w:t xml:space="preserve">, and that the user </w:t>
            </w:r>
            <w:r w:rsidR="00082F78" w:rsidRPr="000921F1">
              <w:t>does not have the proper security level</w:t>
            </w:r>
            <w:r w:rsidRPr="000921F1">
              <w:t xml:space="preserve"> to select the unit. There is no override. VBECS clears the screen, and the user must select another unit.</w:t>
            </w:r>
          </w:p>
          <w:p w:rsidR="002A21AE" w:rsidRPr="000921F1" w:rsidRDefault="002A21AE">
            <w:pPr>
              <w:pStyle w:val="TableTextBullet"/>
            </w:pPr>
            <w:r w:rsidRPr="000921F1">
              <w:rPr>
                <w:rFonts w:ascii="Wingdings 3" w:hAnsi="Wingdings 3" w:cs="Wingdings"/>
              </w:rPr>
              <w:t></w:t>
            </w:r>
            <w:r w:rsidRPr="000921F1">
              <w:rPr>
                <w:rFonts w:ascii="Wingdings 3" w:hAnsi="Wingdings 3" w:cs="Wingdings"/>
              </w:rPr>
              <w:t></w:t>
            </w:r>
            <w:r w:rsidRPr="000921F1">
              <w:rPr>
                <w:rFonts w:ascii="Wingdings 3" w:hAnsi="Wingdings 3" w:cs="Wingdings"/>
              </w:rPr>
              <w:t></w:t>
            </w:r>
            <w:r w:rsidRPr="000921F1">
              <w:t xml:space="preserve"> Lead Technologist or above: VBECS warns that the patient requires CMV negative </w:t>
            </w:r>
            <w:r w:rsidR="00896015">
              <w:t xml:space="preserve">or Sickle Cell negative </w:t>
            </w:r>
            <w:r w:rsidRPr="000921F1">
              <w:t>blood, that the selected unit is not CMV negative</w:t>
            </w:r>
            <w:r w:rsidR="00896015">
              <w:t xml:space="preserve"> or Sickle Cell negative</w:t>
            </w:r>
            <w:r w:rsidRPr="000921F1">
              <w:t xml:space="preserve">, and asks whether the user wishes to continue to select. </w:t>
            </w:r>
            <w:r w:rsidRPr="000921F1">
              <w:rPr>
                <w:b/>
              </w:rPr>
              <w:t>No</w:t>
            </w:r>
            <w:r w:rsidRPr="000921F1">
              <w:t xml:space="preserve"> clears the screen and the user must select a new blood unit. </w:t>
            </w:r>
            <w:r w:rsidRPr="000921F1">
              <w:rPr>
                <w:b/>
              </w:rPr>
              <w:t>Yes</w:t>
            </w:r>
            <w:r w:rsidRPr="000921F1">
              <w:t xml:space="preserve"> requires a comment and captures details for inclusion in an Exception Report (exception type: Transfusion Requirement incompatible unit selected).</w:t>
            </w:r>
          </w:p>
        </w:tc>
      </w:tr>
      <w:tr w:rsidR="002A21AE" w:rsidRPr="000921F1">
        <w:tc>
          <w:tcPr>
            <w:tcW w:w="780" w:type="dxa"/>
          </w:tcPr>
          <w:p w:rsidR="002A21AE" w:rsidRPr="000921F1" w:rsidRDefault="0024117A">
            <w:pPr>
              <w:pStyle w:val="TableText"/>
            </w:pPr>
            <w:r>
              <w:lastRenderedPageBreak/>
              <w:t>10</w:t>
            </w:r>
          </w:p>
        </w:tc>
        <w:tc>
          <w:tcPr>
            <w:tcW w:w="8580" w:type="dxa"/>
          </w:tcPr>
          <w:p w:rsidR="002A21AE" w:rsidRPr="000921F1" w:rsidRDefault="002A21AE">
            <w:pPr>
              <w:pStyle w:val="TableText"/>
            </w:pPr>
            <w:r w:rsidRPr="000921F1">
              <w:rPr>
                <w:rFonts w:cs="Arial"/>
                <w:vanish/>
              </w:rPr>
              <w:t xml:space="preserve">BR_3.39 </w:t>
            </w:r>
            <w:r w:rsidRPr="000921F1">
              <w:t>When a user selects a unit with a biohazardous indicator for a patient, VBECS emits an audible alert, warns the user, and asks whether the user still wishes to select the unit.</w:t>
            </w:r>
          </w:p>
          <w:p w:rsidR="002A21AE" w:rsidRPr="000921F1" w:rsidRDefault="002A21AE">
            <w:pPr>
              <w:pStyle w:val="NotesText"/>
            </w:pPr>
          </w:p>
          <w:p w:rsidR="002A21AE" w:rsidRPr="000921F1" w:rsidRDefault="002A21AE">
            <w:pPr>
              <w:pStyle w:val="TableText"/>
            </w:pPr>
            <w:r w:rsidRPr="000921F1">
              <w:rPr>
                <w:b/>
              </w:rPr>
              <w:t>No</w:t>
            </w:r>
            <w:r w:rsidRPr="000921F1">
              <w:t xml:space="preserve"> clears the entry and allows the user to select a new unit. </w:t>
            </w:r>
            <w:r w:rsidRPr="000921F1">
              <w:rPr>
                <w:b/>
              </w:rPr>
              <w:t>Yes</w:t>
            </w:r>
            <w:r w:rsidRPr="000921F1">
              <w:t xml:space="preserve"> requires a comment and captures details for inclusion in an Exception Report (exception type: biohazardous unit selected).</w:t>
            </w:r>
          </w:p>
        </w:tc>
      </w:tr>
      <w:tr w:rsidR="002A21AE" w:rsidRPr="000921F1">
        <w:tc>
          <w:tcPr>
            <w:tcW w:w="780" w:type="dxa"/>
          </w:tcPr>
          <w:p w:rsidR="002A21AE" w:rsidRPr="000921F1" w:rsidRDefault="0024117A">
            <w:pPr>
              <w:pStyle w:val="TableText"/>
            </w:pPr>
            <w:r>
              <w:t>10</w:t>
            </w:r>
          </w:p>
        </w:tc>
        <w:tc>
          <w:tcPr>
            <w:tcW w:w="8580" w:type="dxa"/>
          </w:tcPr>
          <w:p w:rsidR="002A21AE" w:rsidRPr="000921F1" w:rsidRDefault="002A21AE">
            <w:pPr>
              <w:pStyle w:val="TableText"/>
            </w:pPr>
            <w:r w:rsidRPr="000921F1">
              <w:rPr>
                <w:rFonts w:cs="Arial"/>
                <w:vanish/>
              </w:rPr>
              <w:t xml:space="preserve">BR_3.12 </w:t>
            </w:r>
            <w:r w:rsidRPr="000921F1">
              <w:rPr>
                <w:szCs w:val="22"/>
              </w:rPr>
              <w:t></w:t>
            </w:r>
            <w:r w:rsidRPr="000921F1">
              <w:t>When the user selects blood components from the frozen product types for a patient, VBECS emits an audible alert and warns that the selected blood unit must be thawed and may require additional processing prior to issue. The unit is not eligible for printing the BTRF or Caution Tag. VBECS updates the blood unit status to “assigned” and the unit is no longer available for issue.</w:t>
            </w:r>
          </w:p>
        </w:tc>
      </w:tr>
      <w:tr w:rsidR="002A21AE" w:rsidRPr="000921F1">
        <w:tc>
          <w:tcPr>
            <w:tcW w:w="780" w:type="dxa"/>
          </w:tcPr>
          <w:p w:rsidR="002A21AE" w:rsidRPr="000921F1" w:rsidRDefault="0024117A">
            <w:pPr>
              <w:pStyle w:val="TableText"/>
            </w:pPr>
            <w:r>
              <w:t>10</w:t>
            </w:r>
          </w:p>
        </w:tc>
        <w:tc>
          <w:tcPr>
            <w:tcW w:w="8580" w:type="dxa"/>
          </w:tcPr>
          <w:p w:rsidR="002A21AE" w:rsidRPr="000921F1" w:rsidRDefault="00B01176" w:rsidP="001710A2">
            <w:pPr>
              <w:pStyle w:val="TableText"/>
            </w:pPr>
            <w:r w:rsidRPr="00B01176">
              <w:rPr>
                <w:vanish/>
              </w:rPr>
              <w:t xml:space="preserve">BR_3.35 </w:t>
            </w:r>
            <w:r w:rsidR="006605B8" w:rsidRPr="000921F1">
              <w:t xml:space="preserve">When a user selects a unit requiring XM, eXM is enabled, and the patient is eligible, the selected unit ABO/Rh must be compatible with the patient ABO/Rh. VBECS displays a message based on </w:t>
            </w:r>
            <w:r w:rsidR="006605B8" w:rsidRPr="000921F1">
              <w:fldChar w:fldCharType="begin"/>
            </w:r>
            <w:r w:rsidR="006605B8" w:rsidRPr="000921F1">
              <w:instrText xml:space="preserve"> REF _Ref170004931 \h </w:instrText>
            </w:r>
            <w:r w:rsidR="006605B8">
              <w:instrText xml:space="preserve"> \* MERGEFORMAT </w:instrText>
            </w:r>
            <w:r w:rsidR="006605B8" w:rsidRPr="000921F1">
              <w:fldChar w:fldCharType="separate"/>
            </w:r>
            <w:r w:rsidR="00F00E6D">
              <w:t xml:space="preserve">Appendix </w:t>
            </w:r>
            <w:r w:rsidR="00F00E6D">
              <w:rPr>
                <w:noProof/>
              </w:rPr>
              <w:t>B</w:t>
            </w:r>
            <w:r w:rsidR="006605B8" w:rsidRPr="000921F1">
              <w:fldChar w:fldCharType="end"/>
            </w:r>
            <w:r w:rsidR="006605B8" w:rsidRPr="000921F1">
              <w:t>:</w:t>
            </w:r>
            <w:r w:rsidR="001710A2">
              <w:t xml:space="preserve"> </w:t>
            </w:r>
            <w:r w:rsidR="001710A2">
              <w:fldChar w:fldCharType="begin"/>
            </w:r>
            <w:r w:rsidR="001710A2">
              <w:instrText xml:space="preserve"> REF _Ref317762597 \h </w:instrText>
            </w:r>
            <w:r w:rsidR="001710A2">
              <w:fldChar w:fldCharType="separate"/>
            </w:r>
            <w:r w:rsidR="00F00E6D">
              <w:t xml:space="preserve">Table </w:t>
            </w:r>
            <w:r w:rsidR="00F00E6D">
              <w:rPr>
                <w:noProof/>
              </w:rPr>
              <w:t>23</w:t>
            </w:r>
            <w:r w:rsidR="00F00E6D">
              <w:t xml:space="preserve">: </w:t>
            </w:r>
            <w:r w:rsidR="00F00E6D">
              <w:rPr>
                <w:vanish/>
              </w:rPr>
              <w:t xml:space="preserve">TT_3.05 </w:t>
            </w:r>
            <w:r w:rsidR="00F00E6D">
              <w:t>Rules for Electronic and Serologic Crossmatch</w:t>
            </w:r>
            <w:r w:rsidR="001710A2">
              <w:fldChar w:fldCharType="end"/>
            </w:r>
            <w:r w:rsidR="006605B8" w:rsidRPr="000921F1">
              <w:t>. If the user continues to select that unit in which VBECS requires a serologic XM, VBECS does not allow the Caution Tag or BTRF to be printed, and does not update the unit status to “crossmatched”’ under normal system rules and policies. When the selected unit is available for emergency issue to the patient, VBECS allows the Caution Tag and BTRF to be printed.</w:t>
            </w:r>
          </w:p>
        </w:tc>
      </w:tr>
      <w:tr w:rsidR="002A21AE" w:rsidRPr="000921F1">
        <w:tc>
          <w:tcPr>
            <w:tcW w:w="780" w:type="dxa"/>
          </w:tcPr>
          <w:p w:rsidR="002A21AE" w:rsidRPr="000921F1" w:rsidRDefault="0024117A">
            <w:pPr>
              <w:pStyle w:val="TableText"/>
            </w:pPr>
            <w:r>
              <w:t>12</w:t>
            </w:r>
          </w:p>
        </w:tc>
        <w:tc>
          <w:tcPr>
            <w:tcW w:w="8580" w:type="dxa"/>
          </w:tcPr>
          <w:p w:rsidR="002A21AE" w:rsidRPr="000921F1" w:rsidRDefault="002A21AE">
            <w:pPr>
              <w:pStyle w:val="TableText"/>
            </w:pPr>
            <w:r w:rsidRPr="000921F1">
              <w:rPr>
                <w:rFonts w:cs="Arial"/>
                <w:vanish/>
              </w:rPr>
              <w:t xml:space="preserve">BR_3.29 </w:t>
            </w:r>
            <w:r w:rsidRPr="000921F1">
              <w:t>When eXM is enabled and the patient and selected units are eligible, VBECS notifies the user and asks whether he wishes to continue with eXM.</w:t>
            </w:r>
          </w:p>
          <w:p w:rsidR="002A21AE" w:rsidRPr="000921F1" w:rsidRDefault="002A21AE">
            <w:pPr>
              <w:pStyle w:val="TableText"/>
            </w:pPr>
          </w:p>
          <w:p w:rsidR="002A21AE" w:rsidRPr="000921F1" w:rsidRDefault="002A21AE">
            <w:pPr>
              <w:pStyle w:val="TableText"/>
            </w:pPr>
            <w:r w:rsidRPr="000921F1">
              <w:rPr>
                <w:b/>
              </w:rPr>
              <w:t>Yes</w:t>
            </w:r>
            <w:r w:rsidRPr="000921F1">
              <w:t xml:space="preserve"> assigns a XM result of “Compatible: Electronically Crossmatched.” VBECS updates the database with the XM result, date and time of XM, XM technologist, division, specimen UID, specimen phlebotomist, and specimen expiration date and time. VBECS allows a Caution Tag and BTRF to be printed and the unit is ready for issue and transfusion. VBECS changes the unit status to “crossmatched.”</w:t>
            </w:r>
          </w:p>
          <w:p w:rsidR="002A21AE" w:rsidRPr="000921F1" w:rsidRDefault="002A21AE">
            <w:pPr>
              <w:pStyle w:val="TableText"/>
            </w:pPr>
          </w:p>
          <w:p w:rsidR="002A21AE" w:rsidRPr="000921F1" w:rsidRDefault="002A21AE">
            <w:pPr>
              <w:pStyle w:val="TableText"/>
            </w:pPr>
            <w:r w:rsidRPr="000921F1">
              <w:rPr>
                <w:b/>
              </w:rPr>
              <w:t>No</w:t>
            </w:r>
            <w:r w:rsidRPr="000921F1">
              <w:t xml:space="preserve"> keeps the unit assigned to the patient and available for data entry of serologic XM. VBECS does not allow the Caution Tag or BTRF to be printed and does not change the unit status to “crossmatched.” When a division is “transfusion only,” the unit remains assigned to the patient and is available for the user to enter the serologic XM interpretation, VBECS does not allow the Caution Tag or BTRF to be printed, and the unit is not crossmatched.</w:t>
            </w:r>
          </w:p>
        </w:tc>
      </w:tr>
      <w:tr w:rsidR="002A21AE" w:rsidRPr="000921F1">
        <w:tc>
          <w:tcPr>
            <w:tcW w:w="780" w:type="dxa"/>
          </w:tcPr>
          <w:p w:rsidR="002A21AE" w:rsidRPr="000921F1" w:rsidRDefault="0024117A">
            <w:pPr>
              <w:pStyle w:val="TableText"/>
            </w:pPr>
            <w:r>
              <w:t>12</w:t>
            </w:r>
          </w:p>
        </w:tc>
        <w:tc>
          <w:tcPr>
            <w:tcW w:w="8580" w:type="dxa"/>
          </w:tcPr>
          <w:p w:rsidR="00B77F89" w:rsidRPr="000921F1" w:rsidRDefault="002A21AE" w:rsidP="00B77F89">
            <w:pPr>
              <w:pStyle w:val="TableText"/>
            </w:pPr>
            <w:r w:rsidRPr="000921F1">
              <w:rPr>
                <w:rFonts w:cs="Arial"/>
                <w:vanish/>
              </w:rPr>
              <w:t xml:space="preserve">BR_3.37 </w:t>
            </w:r>
            <w:r w:rsidR="00B77F89" w:rsidRPr="000921F1">
              <w:t>When the user selects a unit requiring XM, the division is defined as “full service,” eXM is enabled, and the patient is not eligible for eXM, VBECS warns the user that the selected units require serologic XM and asks whether he wishes to continue.</w:t>
            </w:r>
          </w:p>
          <w:p w:rsidR="00B77F89" w:rsidRPr="000921F1" w:rsidRDefault="00B77F89" w:rsidP="00B77F89">
            <w:pPr>
              <w:pStyle w:val="TableText"/>
            </w:pPr>
          </w:p>
          <w:p w:rsidR="002A21AE" w:rsidRPr="000921F1" w:rsidRDefault="00B77F89" w:rsidP="00B77F89">
            <w:pPr>
              <w:pStyle w:val="TableText"/>
            </w:pPr>
            <w:r w:rsidRPr="000921F1">
              <w:rPr>
                <w:b/>
              </w:rPr>
              <w:t>Yes</w:t>
            </w:r>
            <w:r w:rsidRPr="000921F1">
              <w:t xml:space="preserve"> adds the units to the XM data entry grid and transfers the user to Patient Testing: Record Patient Test Results to begin the XM process. </w:t>
            </w:r>
            <w:r w:rsidRPr="000921F1">
              <w:rPr>
                <w:b/>
              </w:rPr>
              <w:t>No</w:t>
            </w:r>
            <w:r w:rsidRPr="000921F1">
              <w:t xml:space="preserve"> records that a serologic XM test is needed. The user may not print a Caution Tag or Blood Transfusion Record Form; the unit status does not change to “crossmatched.”</w:t>
            </w:r>
          </w:p>
        </w:tc>
      </w:tr>
    </w:tbl>
    <w:p w:rsidR="002118B0" w:rsidRDefault="002118B0" w:rsidP="00DD75E5">
      <w:pPr>
        <w:pStyle w:val="BodyText"/>
      </w:pPr>
    </w:p>
    <w:p w:rsidR="002A21AE" w:rsidRDefault="002A21AE" w:rsidP="00533A82">
      <w:pPr>
        <w:pStyle w:val="Heading2"/>
      </w:pPr>
      <w:r>
        <w:br w:type="page"/>
      </w:r>
      <w:bookmarkStart w:id="437" w:name="_Toc94349371"/>
      <w:bookmarkStart w:id="438" w:name="_Issue_Blood_Components"/>
      <w:bookmarkStart w:id="439" w:name="_Toc436396736"/>
      <w:bookmarkEnd w:id="438"/>
      <w:r>
        <w:lastRenderedPageBreak/>
        <w:t>Issue Blood Components</w:t>
      </w:r>
      <w:bookmarkEnd w:id="439"/>
      <w:r w:rsidRPr="007716F7">
        <w:fldChar w:fldCharType="begin"/>
      </w:r>
      <w:r w:rsidRPr="007716F7">
        <w:instrText xml:space="preserve"> XE </w:instrText>
      </w:r>
      <w:r w:rsidR="00FA7E65" w:rsidRPr="007716F7">
        <w:instrText>“</w:instrText>
      </w:r>
      <w:r w:rsidRPr="007716F7">
        <w:instrText>Issue Blood Components</w:instrText>
      </w:r>
      <w:r w:rsidR="00FA7E65" w:rsidRPr="007716F7">
        <w:instrText>”</w:instrText>
      </w:r>
      <w:r w:rsidRPr="007716F7">
        <w:instrText xml:space="preserve"> </w:instrText>
      </w:r>
      <w:r w:rsidRPr="007716F7">
        <w:fldChar w:fldCharType="end"/>
      </w:r>
      <w:r w:rsidRPr="007716F7">
        <w:t xml:space="preserve"> </w:t>
      </w:r>
      <w:r w:rsidRPr="00557A54">
        <w:rPr>
          <w:rFonts w:ascii="Arial Bold" w:hAnsi="Arial Bold"/>
          <w:vanish/>
        </w:rPr>
        <w:t>UC_73</w:t>
      </w:r>
      <w:bookmarkEnd w:id="437"/>
      <w:r>
        <w:t xml:space="preserve"> </w:t>
      </w:r>
    </w:p>
    <w:p w:rsidR="002A21AE" w:rsidRDefault="002A21AE" w:rsidP="00FA7E65">
      <w:pPr>
        <w:pStyle w:val="BodyText"/>
      </w:pPr>
      <w:bookmarkStart w:id="440" w:name="_Toc34537111"/>
      <w:bookmarkStart w:id="441" w:name="_Toc34635892"/>
      <w:bookmarkStart w:id="442" w:name="_Toc34720938"/>
      <w:bookmarkStart w:id="443" w:name="_Toc35743728"/>
      <w:bookmarkStart w:id="444" w:name="_Toc42940987"/>
      <w:bookmarkStart w:id="445" w:name="_Toc43285430"/>
      <w:bookmarkStart w:id="446" w:name="_Toc72829288"/>
      <w:r>
        <w:t>The user issues one or more patient-assigned blood units to a transporter for storage in a remote location or for possible transfusion.</w:t>
      </w:r>
      <w:bookmarkStart w:id="447" w:name="warn"/>
      <w:bookmarkEnd w:id="447"/>
    </w:p>
    <w:p w:rsidR="002A21AE" w:rsidRDefault="002A21AE">
      <w:pPr>
        <w:pStyle w:val="Heading4"/>
      </w:pPr>
      <w:bookmarkStart w:id="448" w:name="_Toc94349372"/>
      <w:r>
        <w:t>Assumptions</w:t>
      </w:r>
      <w:bookmarkEnd w:id="448"/>
    </w:p>
    <w:p w:rsidR="00DC673E" w:rsidRDefault="00DC673E">
      <w:pPr>
        <w:pStyle w:val="ListBullet"/>
      </w:pPr>
      <w:r>
        <w:t>The facility has a procedure for the emergency issue of blood products.</w:t>
      </w:r>
    </w:p>
    <w:p w:rsidR="002A21AE" w:rsidRDefault="002A21AE">
      <w:pPr>
        <w:pStyle w:val="ListBullet"/>
      </w:pPr>
      <w:r>
        <w:t>The unit and the user are in the same division.</w:t>
      </w:r>
    </w:p>
    <w:p w:rsidR="002A21AE" w:rsidRDefault="002A21AE">
      <w:pPr>
        <w:pStyle w:val="ListBullet"/>
      </w:pPr>
      <w:r>
        <w:t>The unit is assigned and/or crossmatched for the patient currently selected for issue.</w:t>
      </w:r>
    </w:p>
    <w:p w:rsidR="002A21AE" w:rsidRDefault="00CA0045">
      <w:pPr>
        <w:pStyle w:val="ListBullet"/>
      </w:pPr>
      <w:r w:rsidRPr="00CA0045">
        <w:rPr>
          <w:bCs/>
        </w:rPr>
        <w:t>VistA</w:t>
      </w:r>
      <w:r w:rsidR="002A21AE">
        <w:t xml:space="preserve"> is available for the user to choose a physician and valid hospital locations.</w:t>
      </w:r>
    </w:p>
    <w:p w:rsidR="000C22E7" w:rsidRDefault="000C22E7">
      <w:pPr>
        <w:pStyle w:val="ListBullet"/>
      </w:pPr>
      <w:r>
        <w:t>All issue-to locations must be valid entries in the VistA HOSPITAL LOCATION (#44), including home transfusion.</w:t>
      </w:r>
    </w:p>
    <w:p w:rsidR="002A21AE" w:rsidRDefault="002A21AE">
      <w:pPr>
        <w:pStyle w:val="Heading4"/>
      </w:pPr>
      <w:bookmarkStart w:id="449" w:name="_Toc94349373"/>
      <w:r>
        <w:t>Outcome</w:t>
      </w:r>
      <w:bookmarkEnd w:id="449"/>
    </w:p>
    <w:p w:rsidR="002A21AE" w:rsidRDefault="002A21AE">
      <w:pPr>
        <w:pStyle w:val="ListBullet"/>
      </w:pPr>
      <w:r>
        <w:t>The unit status was updated to “issued.”</w:t>
      </w:r>
    </w:p>
    <w:p w:rsidR="002A21AE" w:rsidRDefault="002A21AE">
      <w:pPr>
        <w:pStyle w:val="ListBullet"/>
      </w:pPr>
      <w:r>
        <w:t>The unit’s current location was updated to the “issue-to” location.</w:t>
      </w:r>
    </w:p>
    <w:p w:rsidR="002A21AE" w:rsidRDefault="002A21AE">
      <w:pPr>
        <w:pStyle w:val="Heading4"/>
      </w:pPr>
      <w:bookmarkStart w:id="450" w:name="_Toc94349374"/>
      <w:r>
        <w:t>Limitations and Restrictions</w:t>
      </w:r>
      <w:bookmarkEnd w:id="450"/>
    </w:p>
    <w:p w:rsidR="00F26B72" w:rsidRDefault="00F26B72">
      <w:pPr>
        <w:pStyle w:val="ListBullet"/>
      </w:pPr>
      <w:r>
        <w:t xml:space="preserve">VBECS does not check </w:t>
      </w:r>
      <w:r w:rsidRPr="00F26B72">
        <w:t xml:space="preserve">for </w:t>
      </w:r>
      <w:r w:rsidR="00654CF2">
        <w:t>restricted</w:t>
      </w:r>
      <w:r w:rsidRPr="00F26B72">
        <w:t xml:space="preserve"> units </w:t>
      </w:r>
      <w:r w:rsidR="006E2907">
        <w:t>(</w:t>
      </w:r>
      <w:r>
        <w:t>not</w:t>
      </w:r>
      <w:r w:rsidRPr="00F26B72">
        <w:t xml:space="preserve"> assigned to the patient</w:t>
      </w:r>
      <w:r w:rsidR="006E2907">
        <w:t>)</w:t>
      </w:r>
      <w:r w:rsidRPr="00F26B72">
        <w:t xml:space="preserve"> received </w:t>
      </w:r>
      <w:r>
        <w:t>between selection and issue.</w:t>
      </w:r>
    </w:p>
    <w:p w:rsidR="00414644" w:rsidRDefault="002A21AE">
      <w:pPr>
        <w:pStyle w:val="ListBullet"/>
      </w:pPr>
      <w:r>
        <w:t xml:space="preserve">All issue-to locations must be valid entries in the </w:t>
      </w:r>
      <w:r w:rsidR="00CA0045" w:rsidRPr="00CA0045">
        <w:rPr>
          <w:bCs/>
        </w:rPr>
        <w:t>VistA</w:t>
      </w:r>
      <w:r>
        <w:t xml:space="preserve"> hospital location file, including home transfusion.</w:t>
      </w:r>
    </w:p>
    <w:p w:rsidR="002A21AE" w:rsidRDefault="009C7B46" w:rsidP="00215DFC">
      <w:pPr>
        <w:pStyle w:val="ListBullet"/>
      </w:pPr>
      <w:r>
        <w:t xml:space="preserve">If VistA link is not available, </w:t>
      </w:r>
      <w:r w:rsidR="00414644">
        <w:t>the user may proceed with the issue process but the current issue-to hospital location is not recorded.</w:t>
      </w:r>
      <w:r w:rsidR="00215DFC">
        <w:t xml:space="preserve"> All of the associated report records display “VistALink Down” in the Issue To location field.</w:t>
      </w:r>
      <w:r>
        <w:t xml:space="preserve"> </w:t>
      </w:r>
      <w:r w:rsidRPr="00215DFC">
        <w:rPr>
          <w:vanish/>
        </w:rPr>
        <w:t>DR 5073</w:t>
      </w:r>
    </w:p>
    <w:p w:rsidR="00A25BC9" w:rsidRDefault="00A25BC9" w:rsidP="00A25BC9">
      <w:pPr>
        <w:pStyle w:val="ListBullet"/>
      </w:pPr>
      <w:r>
        <w:t>ISBT 128 tables include blood product codes labeled as not for manufacturing or transfusion. VBECS does not restrict such products from being entered, issued, or transferred (l</w:t>
      </w:r>
      <w:r w:rsidR="00011036">
        <w:t>ocal policy controls their use)</w:t>
      </w:r>
      <w:r>
        <w:t xml:space="preserve"> </w:t>
      </w:r>
      <w:r w:rsidR="00011036">
        <w:t>and</w:t>
      </w:r>
      <w:r>
        <w:t xml:space="preserve"> does not accommodate blood modification for these products.</w:t>
      </w:r>
    </w:p>
    <w:p w:rsidR="007E1B6B" w:rsidRDefault="007E1B6B" w:rsidP="00A25BC9">
      <w:pPr>
        <w:pStyle w:val="ListBullet"/>
      </w:pPr>
      <w:r>
        <w:t>W</w:t>
      </w:r>
      <w:r w:rsidRPr="007E1B6B">
        <w:t xml:space="preserve">hen a site has configured </w:t>
      </w:r>
      <w:r w:rsidR="009174D5" w:rsidRPr="007E1B6B">
        <w:t>subservient</w:t>
      </w:r>
      <w:r w:rsidRPr="007E1B6B">
        <w:t xml:space="preserve"> VistA ins</w:t>
      </w:r>
      <w:r>
        <w:t xml:space="preserve">titutions to the VBECS division, users </w:t>
      </w:r>
      <w:r w:rsidRPr="007E1B6B">
        <w:t xml:space="preserve">can only issue </w:t>
      </w:r>
      <w:r>
        <w:t xml:space="preserve">units </w:t>
      </w:r>
      <w:r w:rsidRPr="007E1B6B">
        <w:t xml:space="preserve">to locations in the primary VistA. Sites may add locations to VistA to account for the relocations to the </w:t>
      </w:r>
      <w:r w:rsidR="009174D5" w:rsidRPr="007E1B6B">
        <w:t>subservient</w:t>
      </w:r>
      <w:r w:rsidRPr="007E1B6B">
        <w:t xml:space="preserve"> VistA institutions.</w:t>
      </w:r>
      <w:r w:rsidRPr="007E1B6B">
        <w:rPr>
          <w:vanish/>
        </w:rPr>
        <w:t>DR 2,880</w:t>
      </w:r>
    </w:p>
    <w:p w:rsidR="0064308B" w:rsidRDefault="0064308B" w:rsidP="00A25BC9">
      <w:pPr>
        <w:pStyle w:val="ListBullet"/>
      </w:pPr>
      <w:r w:rsidRPr="00C01E45">
        <w:t>BCE information applies ONLY when a BCE COTS product is available for communication and is configured.</w:t>
      </w:r>
    </w:p>
    <w:p w:rsidR="00B65627" w:rsidRDefault="00B65627" w:rsidP="00B65627">
      <w:pPr>
        <w:pStyle w:val="ListBullet"/>
      </w:pPr>
      <w:bookmarkStart w:id="451" w:name="_Toc94349375"/>
      <w:r w:rsidRPr="00633316">
        <w:t>Changing a patient's</w:t>
      </w:r>
      <w:r w:rsidR="00432F57">
        <w:t xml:space="preserve"> transfusion requirements</w:t>
      </w:r>
      <w:r w:rsidRPr="00633316">
        <w:t xml:space="preserve"> </w:t>
      </w:r>
      <w:r w:rsidR="00432F57">
        <w:t xml:space="preserve">(component requirements, </w:t>
      </w:r>
      <w:r w:rsidRPr="00633316">
        <w:t>antigen negative requirement or antibody identified</w:t>
      </w:r>
      <w:r w:rsidR="00432F57">
        <w:t>)</w:t>
      </w:r>
      <w:r w:rsidRPr="00633316">
        <w:t xml:space="preserve"> after a unit is crossmatched does not provide an alert at Issue Unit regarding the type of crossmatch </w:t>
      </w:r>
      <w:r>
        <w:t xml:space="preserve">(electronic or serologic) </w:t>
      </w:r>
      <w:r w:rsidRPr="00633316">
        <w:t xml:space="preserve">performed on </w:t>
      </w:r>
      <w:r>
        <w:t xml:space="preserve">a </w:t>
      </w:r>
      <w:r w:rsidRPr="00633316">
        <w:t>unit</w:t>
      </w:r>
      <w:r>
        <w:t xml:space="preserve"> available for issue</w:t>
      </w:r>
      <w:r w:rsidRPr="00633316">
        <w:t>.</w:t>
      </w:r>
    </w:p>
    <w:p w:rsidR="002A21AE" w:rsidRDefault="002A21AE">
      <w:pPr>
        <w:pStyle w:val="Heading4"/>
      </w:pPr>
      <w:r>
        <w:t>Additional Information</w:t>
      </w:r>
      <w:bookmarkEnd w:id="451"/>
    </w:p>
    <w:p w:rsidR="002A21AE" w:rsidRDefault="00710E7E">
      <w:pPr>
        <w:pStyle w:val="ListBullet"/>
      </w:pPr>
      <w:r>
        <w:t xml:space="preserve">When no VistA order is available, </w:t>
      </w:r>
      <w:r w:rsidR="002A21AE">
        <w:t xml:space="preserve">the user must process the request manually until </w:t>
      </w:r>
      <w:r w:rsidR="00CA0045" w:rsidRPr="00CA0045">
        <w:rPr>
          <w:bCs/>
        </w:rPr>
        <w:t>VistA</w:t>
      </w:r>
      <w:r w:rsidR="002A21AE">
        <w:t xml:space="preserve"> provides them to VBECS. The user must print blank Caution Tags and Blood Transfusion Record Forms (BTRFs) to accommodate this rare occurrence.</w:t>
      </w:r>
      <w:r w:rsidR="00AB4026">
        <w:t xml:space="preserve"> When </w:t>
      </w:r>
      <w:r w:rsidR="00AB4026" w:rsidRPr="00CA0045">
        <w:rPr>
          <w:bCs/>
        </w:rPr>
        <w:t>VistA</w:t>
      </w:r>
      <w:r w:rsidR="00AB4026">
        <w:t xml:space="preserve"> does not provide a pseudonym or associated pseudo-ID for the patient that allows placement of a VistA order, VBECS cannot create a patient order for emergency issue of blood.</w:t>
      </w:r>
    </w:p>
    <w:p w:rsidR="002A21AE" w:rsidRDefault="002A21AE">
      <w:pPr>
        <w:pStyle w:val="ListBullet"/>
      </w:pPr>
      <w:r>
        <w:t xml:space="preserve">“Issue with Medical Director Approval” components must be approved prior to this option and do not require special handling by VBECS. </w:t>
      </w:r>
    </w:p>
    <w:p w:rsidR="002A21AE" w:rsidRDefault="002A21AE">
      <w:pPr>
        <w:pStyle w:val="ListBullet"/>
      </w:pPr>
      <w:r>
        <w:t>Emergency issue processing accommodates the issue of blood to patients without completed specimen testing, as required.</w:t>
      </w:r>
    </w:p>
    <w:p w:rsidR="009605EB" w:rsidRDefault="009605EB">
      <w:pPr>
        <w:pStyle w:val="ListBullet"/>
      </w:pPr>
      <w:r>
        <w:lastRenderedPageBreak/>
        <w:t xml:space="preserve">Sites may enter the lot number of blood administration sets </w:t>
      </w:r>
      <w:r w:rsidR="00A07263">
        <w:t xml:space="preserve">and leukoreducing filters </w:t>
      </w:r>
      <w:r>
        <w:t>when they enter the name of the individual picking up the blood product. VBECS retains this information in the unit history record.</w:t>
      </w:r>
    </w:p>
    <w:p w:rsidR="00D059AF" w:rsidRDefault="00D059AF">
      <w:pPr>
        <w:pStyle w:val="ListBullet"/>
      </w:pPr>
      <w:r>
        <w:t>User must date all signature lines on the BTRF dating of the signatures [i.e., Inspected and issued by, Issued to, First Identifier, Second Identifier, Transfusion Data section completed by, Transfusion Reaction Data section completed by (as needed)].</w:t>
      </w:r>
    </w:p>
    <w:p w:rsidR="002A21AE" w:rsidRDefault="002A21AE">
      <w:pPr>
        <w:pStyle w:val="Heading4"/>
      </w:pPr>
      <w:bookmarkStart w:id="452" w:name="_Toc94349376"/>
      <w:r>
        <w:t>User Roles with Access to This Option</w:t>
      </w:r>
      <w:bookmarkEnd w:id="452"/>
    </w:p>
    <w:p w:rsidR="005C42D0" w:rsidRDefault="005C42D0" w:rsidP="005C42D0">
      <w:pPr>
        <w:pStyle w:val="Roles"/>
        <w:rPr>
          <w:snapToGrid w:val="0"/>
        </w:rPr>
      </w:pPr>
      <w:r>
        <w:t>All users</w:t>
      </w:r>
      <w:r>
        <w:rPr>
          <w:rFonts w:cs="Arial"/>
          <w:szCs w:val="18"/>
        </w:rPr>
        <w:t xml:space="preserve"> </w:t>
      </w:r>
    </w:p>
    <w:p w:rsidR="001F1013" w:rsidRDefault="001F1013" w:rsidP="001F1013">
      <w:pPr>
        <w:pStyle w:val="Caution"/>
      </w:pPr>
      <w:bookmarkStart w:id="453" w:name="_Toc94349377"/>
      <w:bookmarkEnd w:id="440"/>
      <w:bookmarkEnd w:id="441"/>
      <w:bookmarkEnd w:id="442"/>
      <w:bookmarkEnd w:id="443"/>
      <w:bookmarkEnd w:id="444"/>
      <w:bookmarkEnd w:id="445"/>
      <w:bookmarkEnd w:id="446"/>
      <w:r>
        <w:t>To correct issue time and other errors, return the unit from issue and reissue it with the correct information.</w:t>
      </w:r>
    </w:p>
    <w:p w:rsidR="002A21AE" w:rsidRDefault="002A21AE">
      <w:pPr>
        <w:pStyle w:val="Heading4"/>
      </w:pPr>
      <w:r>
        <w:t>Issue Blood Components (Routine)</w:t>
      </w:r>
      <w:bookmarkEnd w:id="453"/>
      <w:r>
        <w:fldChar w:fldCharType="begin"/>
      </w:r>
      <w:r>
        <w:instrText xml:space="preserve"> XE </w:instrText>
      </w:r>
      <w:r w:rsidR="00FA7E65">
        <w:instrText>“</w:instrText>
      </w:r>
      <w:r>
        <w:instrText>Issue Blood Components (Routine)</w:instrText>
      </w:r>
      <w:r w:rsidR="00FA7E65">
        <w:instrText>”</w:instrText>
      </w:r>
      <w:r>
        <w:instrText xml:space="preserve"> </w:instrText>
      </w:r>
      <w:r>
        <w:fldChar w:fldCharType="end"/>
      </w:r>
    </w:p>
    <w:p w:rsidR="002A21AE" w:rsidRDefault="002A21AE" w:rsidP="00FA7E65">
      <w:pPr>
        <w:pStyle w:val="BodyText"/>
      </w:pPr>
      <w:r>
        <w:t xml:space="preserve">The user issues assigned or crossmatched blood to a transporter for patient transfusion at valid inpatient and outpatient hospital locations, and records issue details, including the transporter’s name or identifier. </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tblPrEx>
          <w:tblCellMar>
            <w:top w:w="0" w:type="dxa"/>
            <w:bottom w:w="0" w:type="dxa"/>
          </w:tblCellMar>
        </w:tblPrEx>
        <w:trPr>
          <w:cantSplit/>
          <w:tblHeader/>
        </w:trPr>
        <w:tc>
          <w:tcPr>
            <w:tcW w:w="3240" w:type="dxa"/>
            <w:shd w:val="pct30" w:color="auto" w:fill="FFFFFF"/>
            <w:vAlign w:val="bottom"/>
          </w:tcPr>
          <w:p w:rsidR="002A21AE" w:rsidRDefault="002A21AE">
            <w:pPr>
              <w:pStyle w:val="TableText"/>
              <w:rPr>
                <w:b/>
              </w:rPr>
            </w:pPr>
            <w:r>
              <w:rPr>
                <w:b/>
              </w:rPr>
              <w:t>User Action</w:t>
            </w:r>
          </w:p>
        </w:tc>
        <w:tc>
          <w:tcPr>
            <w:tcW w:w="6120" w:type="dxa"/>
            <w:shd w:val="pct30" w:color="auto" w:fill="FFFFFF"/>
            <w:vAlign w:val="bottom"/>
          </w:tcPr>
          <w:p w:rsidR="002A21AE" w:rsidRDefault="002A21AE">
            <w:pPr>
              <w:pStyle w:val="TableText"/>
              <w:rPr>
                <w:b/>
              </w:rPr>
            </w:pPr>
            <w:r>
              <w:rPr>
                <w:b/>
              </w:rPr>
              <w:t>VBECS</w:t>
            </w:r>
          </w:p>
        </w:tc>
      </w:tr>
      <w:tr w:rsidR="002A21AE">
        <w:tblPrEx>
          <w:tblCellMar>
            <w:top w:w="0" w:type="dxa"/>
            <w:bottom w:w="0" w:type="dxa"/>
          </w:tblCellMar>
        </w:tblPrEx>
        <w:tc>
          <w:tcPr>
            <w:tcW w:w="3240" w:type="dxa"/>
            <w:tcBorders>
              <w:top w:val="single" w:sz="4" w:space="0" w:color="auto"/>
              <w:left w:val="single" w:sz="4" w:space="0" w:color="auto"/>
              <w:bottom w:val="single" w:sz="4" w:space="0" w:color="auto"/>
              <w:right w:val="single" w:sz="4" w:space="0" w:color="auto"/>
            </w:tcBorders>
          </w:tcPr>
          <w:p w:rsidR="002A21AE" w:rsidRDefault="002A21AE">
            <w:pPr>
              <w:pStyle w:val="TableTextNumbers"/>
            </w:pPr>
            <w:r>
              <w:t xml:space="preserve">Select </w:t>
            </w:r>
            <w:r>
              <w:rPr>
                <w:b/>
              </w:rPr>
              <w:t>Patients</w:t>
            </w:r>
            <w:r>
              <w:t xml:space="preserve"> from the main menu.</w:t>
            </w:r>
          </w:p>
          <w:p w:rsidR="002A21AE" w:rsidRDefault="002A21AE">
            <w:pPr>
              <w:pStyle w:val="TableTextNumbersContinued"/>
            </w:pPr>
          </w:p>
          <w:p w:rsidR="002A21AE" w:rsidRDefault="002A21AE">
            <w:pPr>
              <w:pStyle w:val="TableTextNumbersContinued"/>
            </w:pPr>
            <w:r>
              <w:t xml:space="preserve">Select </w:t>
            </w:r>
            <w:r>
              <w:rPr>
                <w:b/>
              </w:rPr>
              <w:t>Issue Blood Components</w:t>
            </w:r>
            <w:r>
              <w:t>.</w:t>
            </w:r>
          </w:p>
        </w:tc>
        <w:tc>
          <w:tcPr>
            <w:tcW w:w="6120" w:type="dxa"/>
            <w:tcBorders>
              <w:top w:val="single" w:sz="4" w:space="0" w:color="auto"/>
              <w:left w:val="single" w:sz="4" w:space="0" w:color="auto"/>
              <w:bottom w:val="single" w:sz="4" w:space="0" w:color="auto"/>
              <w:right w:val="single" w:sz="4" w:space="0" w:color="auto"/>
            </w:tcBorders>
          </w:tcPr>
          <w:p w:rsidR="002A21AE" w:rsidRDefault="002A21AE">
            <w:pPr>
              <w:pStyle w:val="TableTextBullet"/>
            </w:pPr>
            <w:r>
              <w:t>Displays options for processing patient-related functions.</w:t>
            </w:r>
          </w:p>
          <w:p w:rsidR="002A21AE" w:rsidRDefault="002A21AE">
            <w:pPr>
              <w:pStyle w:val="TableTextBullet"/>
            </w:pPr>
            <w:r>
              <w:t>Displays an option to scan the Caution Tag or enter a patient name or ID.</w:t>
            </w:r>
          </w:p>
          <w:p w:rsidR="002A21AE" w:rsidRDefault="002A21AE">
            <w:pPr>
              <w:pStyle w:val="TableText"/>
            </w:pPr>
          </w:p>
          <w:p w:rsidR="002A21AE" w:rsidRDefault="00C366E0">
            <w:pPr>
              <w:pStyle w:val="TableText"/>
              <w:rPr>
                <w:b/>
                <w:bCs/>
                <w:szCs w:val="18"/>
              </w:rPr>
            </w:pPr>
            <w:r>
              <w:rPr>
                <w:b/>
                <w:bCs/>
                <w:noProof/>
              </w:rPr>
              <mc:AlternateContent>
                <mc:Choice Requires="wps">
                  <w:drawing>
                    <wp:anchor distT="0" distB="0" distL="114300" distR="114300" simplePos="0" relativeHeight="251687424"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417" name="Line 9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931" o:spid="_x0000_s1026" style="position:absolute;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" strokeweight="1.5pt"/>
                  </w:pict>
                </mc:Fallback>
              </mc:AlternateContent>
            </w:r>
            <w:r w:rsidR="002A21AE">
              <w:rPr>
                <w:b/>
                <w:bCs/>
                <w:szCs w:val="18"/>
              </w:rPr>
              <w:t>NOTES</w:t>
            </w:r>
          </w:p>
          <w:p w:rsidR="002A21AE" w:rsidRDefault="002A21AE">
            <w:pPr>
              <w:pStyle w:val="NotesText"/>
            </w:pPr>
          </w:p>
          <w:p w:rsidR="002A21AE" w:rsidRDefault="002A21AE">
            <w:pPr>
              <w:pStyle w:val="NotesText"/>
            </w:pPr>
            <w:r>
              <w:rPr>
                <w:rFonts w:cs="Arial"/>
                <w:vanish/>
              </w:rPr>
              <w:t xml:space="preserve">BR_73.22 </w:t>
            </w:r>
            <w:r>
              <w:t>The user must verify the correct patient selection</w:t>
            </w:r>
            <w:r w:rsidR="00F3010E">
              <w:t>.</w:t>
            </w:r>
            <w:r>
              <w:t xml:space="preserve"> </w:t>
            </w:r>
          </w:p>
          <w:p w:rsidR="001E0858" w:rsidRDefault="001E0858" w:rsidP="00CA495D">
            <w:pPr>
              <w:pStyle w:val="NotesText"/>
            </w:pPr>
          </w:p>
          <w:p w:rsidR="001E0858" w:rsidRDefault="001E0858" w:rsidP="00CA495D">
            <w:pPr>
              <w:pStyle w:val="NotesText"/>
            </w:pPr>
            <w:r>
              <w:t xml:space="preserve">The </w:t>
            </w:r>
            <w:r w:rsidRPr="00EC7489">
              <w:rPr>
                <w:rFonts w:ascii="Wingdings 3" w:hAnsi="Wingdings 3"/>
              </w:rPr>
              <w:t></w:t>
            </w:r>
            <w:r w:rsidRPr="00EC7489">
              <w:rPr>
                <w:rFonts w:ascii="Wingdings 3" w:hAnsi="Wingdings 3"/>
              </w:rPr>
              <w:t></w:t>
            </w:r>
            <w:r>
              <w:t xml:space="preserve"> Enhanced Technologist </w:t>
            </w:r>
            <w:r w:rsidR="00915BD8">
              <w:t>or</w:t>
            </w:r>
            <w:r>
              <w:t xml:space="preserve"> above is authorized to issue expired blood products.</w:t>
            </w:r>
          </w:p>
          <w:p w:rsidR="001E0858" w:rsidRDefault="001E0858" w:rsidP="00CA495D">
            <w:pPr>
              <w:pStyle w:val="NotesText"/>
            </w:pPr>
          </w:p>
          <w:p w:rsidR="001E0858" w:rsidRPr="001E0858" w:rsidRDefault="001E0858" w:rsidP="00CA495D">
            <w:pPr>
              <w:pStyle w:val="NotesText"/>
              <w:rPr>
                <w:snapToGrid w:val="0"/>
              </w:rPr>
            </w:pPr>
            <w:r>
              <w:t xml:space="preserve">The </w:t>
            </w:r>
            <w:r w:rsidRPr="00EC7489">
              <w:rPr>
                <w:rFonts w:ascii="Wingdings 3" w:hAnsi="Wingdings 3"/>
              </w:rPr>
              <w:t></w:t>
            </w:r>
            <w:r w:rsidRPr="00EC7489">
              <w:rPr>
                <w:rFonts w:ascii="Wingdings 3" w:hAnsi="Wingdings 3"/>
              </w:rPr>
              <w:t></w:t>
            </w:r>
            <w:r w:rsidRPr="00EC7489">
              <w:rPr>
                <w:rFonts w:ascii="Wingdings 3" w:hAnsi="Wingdings 3"/>
              </w:rPr>
              <w:t></w:t>
            </w:r>
            <w:r>
              <w:t xml:space="preserve"> </w:t>
            </w:r>
            <w:r>
              <w:rPr>
                <w:rFonts w:cs="Arial"/>
              </w:rPr>
              <w:t>Lead Technologist</w:t>
            </w:r>
            <w:r>
              <w:rPr>
                <w:snapToGrid w:val="0"/>
              </w:rPr>
              <w:t xml:space="preserve"> </w:t>
            </w:r>
            <w:r w:rsidR="00915BD8">
              <w:rPr>
                <w:snapToGrid w:val="0"/>
              </w:rPr>
              <w:t>or</w:t>
            </w:r>
            <w:r>
              <w:rPr>
                <w:snapToGrid w:val="0"/>
              </w:rPr>
              <w:t xml:space="preserve"> above is authorized to issue antigen positive and untyped red blood cells.</w:t>
            </w:r>
          </w:p>
        </w:tc>
      </w:tr>
      <w:tr w:rsidR="002A21AE">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PrEx>
        <w:tc>
          <w:tcPr>
            <w:tcW w:w="3240" w:type="dxa"/>
            <w:tcBorders>
              <w:top w:val="single" w:sz="6" w:space="0" w:color="auto"/>
              <w:left w:val="single" w:sz="6" w:space="0" w:color="auto"/>
              <w:bottom w:val="single" w:sz="6" w:space="0" w:color="auto"/>
              <w:right w:val="single" w:sz="6" w:space="0" w:color="auto"/>
            </w:tcBorders>
          </w:tcPr>
          <w:p w:rsidR="002A21AE" w:rsidRDefault="002A21AE">
            <w:pPr>
              <w:pStyle w:val="TableTextNumbers"/>
            </w:pPr>
            <w:r>
              <w:t>Select a patient.</w:t>
            </w:r>
          </w:p>
        </w:tc>
        <w:tc>
          <w:tcPr>
            <w:tcW w:w="6120" w:type="dxa"/>
            <w:tcBorders>
              <w:top w:val="single" w:sz="6" w:space="0" w:color="auto"/>
              <w:left w:val="single" w:sz="6" w:space="0" w:color="auto"/>
              <w:bottom w:val="single" w:sz="6" w:space="0" w:color="auto"/>
              <w:right w:val="single" w:sz="6" w:space="0" w:color="auto"/>
            </w:tcBorders>
          </w:tcPr>
          <w:p w:rsidR="002A21AE" w:rsidRDefault="002A21AE">
            <w:pPr>
              <w:pStyle w:val="TableTextBullet"/>
            </w:pPr>
            <w:r>
              <w:t>Displays patient data, including entries that meet the entered patient criteria, and allows the user to select the correct patient.</w:t>
            </w:r>
          </w:p>
          <w:p w:rsidR="002A21AE" w:rsidRDefault="002A21AE">
            <w:pPr>
              <w:pStyle w:val="TableText"/>
            </w:pPr>
          </w:p>
          <w:p w:rsidR="002A21AE" w:rsidRDefault="00C366E0">
            <w:pPr>
              <w:pStyle w:val="TableText"/>
              <w:rPr>
                <w:b/>
                <w:bCs/>
                <w:szCs w:val="18"/>
              </w:rPr>
            </w:pPr>
            <w:r>
              <w:rPr>
                <w:b/>
                <w:bCs/>
                <w:noProof/>
              </w:rPr>
              <mc:AlternateContent>
                <mc:Choice Requires="wps">
                  <w:drawing>
                    <wp:anchor distT="0" distB="0" distL="114300" distR="114300" simplePos="0" relativeHeight="251683328"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416" name="Line 9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926" o:spid="_x0000_s1026" style="position:absolute;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BIn&#10;P8E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rsidR="002A21AE" w:rsidRDefault="002A21AE">
            <w:pPr>
              <w:pStyle w:val="NotesText"/>
            </w:pPr>
          </w:p>
          <w:p w:rsidR="002A21AE" w:rsidRDefault="00896F17">
            <w:pPr>
              <w:pStyle w:val="TableText"/>
              <w:ind w:left="360"/>
            </w:pPr>
            <w:r w:rsidRPr="00896F17">
              <w:rPr>
                <w:rStyle w:val="BullhornChar"/>
              </w:rPr>
              <w:t></w:t>
            </w:r>
            <w:r w:rsidRPr="00C51C45">
              <w:rPr>
                <w:rFonts w:ascii="Webdings" w:hAnsi="Webdings"/>
                <w:szCs w:val="22"/>
              </w:rPr>
              <w:t></w:t>
            </w:r>
            <w:r>
              <w:rPr>
                <w:rFonts w:cs="Arial"/>
                <w:szCs w:val="22"/>
              </w:rPr>
              <w:t>See</w:t>
            </w:r>
            <w:r w:rsidR="002A21AE">
              <w:t xml:space="preserve"> </w:t>
            </w:r>
            <w:r w:rsidR="00590097">
              <w:fldChar w:fldCharType="begin"/>
            </w:r>
            <w:r w:rsidR="00590097">
              <w:instrText xml:space="preserve"> REF _Ref126486291 \h </w:instrText>
            </w:r>
            <w:r w:rsidR="00590097">
              <w:fldChar w:fldCharType="separate"/>
            </w:r>
            <w:r w:rsidR="00F00E6D">
              <w:t xml:space="preserve">Table </w:t>
            </w:r>
            <w:r w:rsidR="00F00E6D">
              <w:rPr>
                <w:noProof/>
              </w:rPr>
              <w:t>7</w:t>
            </w:r>
            <w:r w:rsidR="00590097">
              <w:fldChar w:fldCharType="end"/>
            </w:r>
            <w:r w:rsidR="002A21AE">
              <w:t xml:space="preserve"> for alerts that may occur during this option.</w:t>
            </w:r>
          </w:p>
          <w:p w:rsidR="006E1BB2" w:rsidRDefault="006E1BB2">
            <w:pPr>
              <w:pStyle w:val="TableText"/>
              <w:ind w:left="360"/>
            </w:pPr>
          </w:p>
          <w:p w:rsidR="006E1BB2" w:rsidRDefault="006E1BB2" w:rsidP="006E1BB2">
            <w:pPr>
              <w:pStyle w:val="TableText"/>
              <w:ind w:left="720"/>
            </w:pPr>
            <w:r>
              <w:t xml:space="preserve">Not all possible error messages may display when multiple messages may apply to the unit/patient. Correction of any one of the patient/unit problems and </w:t>
            </w:r>
            <w:r w:rsidR="008C7599">
              <w:t xml:space="preserve">subsequent re-attempts </w:t>
            </w:r>
            <w:r>
              <w:t>to issue the unit to the patient will display another of the possible messages until all</w:t>
            </w:r>
            <w:r w:rsidR="008C7599">
              <w:t xml:space="preserve"> errors</w:t>
            </w:r>
            <w:r>
              <w:t xml:space="preserve"> are corrected. </w:t>
            </w:r>
            <w:r w:rsidRPr="006E1BB2">
              <w:rPr>
                <w:vanish/>
              </w:rPr>
              <w:t>DR 4808</w:t>
            </w:r>
          </w:p>
          <w:p w:rsidR="006E1BB2" w:rsidRDefault="006E1BB2" w:rsidP="006E1BB2">
            <w:pPr>
              <w:pStyle w:val="TableText"/>
              <w:ind w:left="720"/>
            </w:pPr>
          </w:p>
        </w:tc>
      </w:tr>
      <w:tr w:rsidR="002A21AE">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PrEx>
        <w:tc>
          <w:tcPr>
            <w:tcW w:w="3240" w:type="dxa"/>
            <w:tcBorders>
              <w:top w:val="single" w:sz="6" w:space="0" w:color="auto"/>
              <w:left w:val="single" w:sz="6" w:space="0" w:color="auto"/>
              <w:bottom w:val="single" w:sz="6" w:space="0" w:color="auto"/>
              <w:right w:val="single" w:sz="6" w:space="0" w:color="auto"/>
            </w:tcBorders>
          </w:tcPr>
          <w:p w:rsidR="002A21AE" w:rsidRDefault="002A21AE">
            <w:pPr>
              <w:pStyle w:val="TableTextNumbers"/>
            </w:pPr>
            <w:r>
              <w:t xml:space="preserve">Click </w:t>
            </w:r>
            <w:r>
              <w:rPr>
                <w:b/>
              </w:rPr>
              <w:t>OK</w:t>
            </w:r>
            <w:r>
              <w:t xml:space="preserve"> to verify that the correct patient was selected.</w:t>
            </w:r>
          </w:p>
        </w:tc>
        <w:tc>
          <w:tcPr>
            <w:tcW w:w="6120" w:type="dxa"/>
            <w:tcBorders>
              <w:top w:val="single" w:sz="6" w:space="0" w:color="auto"/>
              <w:left w:val="single" w:sz="6" w:space="0" w:color="auto"/>
              <w:bottom w:val="single" w:sz="6" w:space="0" w:color="auto"/>
              <w:right w:val="single" w:sz="6" w:space="0" w:color="auto"/>
            </w:tcBorders>
          </w:tcPr>
          <w:p w:rsidR="002A21AE" w:rsidRDefault="002A21AE" w:rsidP="003B4820">
            <w:pPr>
              <w:pStyle w:val="TableTextBullet"/>
            </w:pPr>
            <w:r>
              <w:t>Displays fields for the user to enter data for the issue transaction.</w:t>
            </w:r>
          </w:p>
        </w:tc>
      </w:tr>
      <w:tr w:rsidR="002A21AE">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PrEx>
        <w:tc>
          <w:tcPr>
            <w:tcW w:w="3240" w:type="dxa"/>
            <w:tcBorders>
              <w:top w:val="single" w:sz="6" w:space="0" w:color="auto"/>
              <w:left w:val="single" w:sz="6" w:space="0" w:color="auto"/>
              <w:bottom w:val="single" w:sz="6" w:space="0" w:color="auto"/>
              <w:right w:val="single" w:sz="6" w:space="0" w:color="auto"/>
            </w:tcBorders>
          </w:tcPr>
          <w:p w:rsidR="002A21AE" w:rsidRDefault="002A21AE">
            <w:pPr>
              <w:pStyle w:val="TableTextNumbers"/>
            </w:pPr>
            <w:r>
              <w:t xml:space="preserve">Enter the required </w:t>
            </w:r>
            <w:r w:rsidR="003B4820">
              <w:t>data in the transporter name, issue-to location, and date and time fields</w:t>
            </w:r>
            <w:r w:rsidR="00A04663">
              <w:t xml:space="preserve"> </w:t>
            </w:r>
            <w:r w:rsidR="003767D2">
              <w:t>(</w:t>
            </w:r>
            <w:r w:rsidR="003767D2">
              <w:fldChar w:fldCharType="begin"/>
            </w:r>
            <w:r w:rsidR="003767D2">
              <w:instrText xml:space="preserve"> REF _Ref127093318 \h </w:instrText>
            </w:r>
            <w:r w:rsidR="003767D2">
              <w:fldChar w:fldCharType="separate"/>
            </w:r>
            <w:r w:rsidR="00FE23D2">
              <w:t xml:space="preserve">Figure </w:t>
            </w:r>
            <w:r w:rsidR="00FE23D2">
              <w:rPr>
                <w:noProof/>
              </w:rPr>
              <w:t>96</w:t>
            </w:r>
            <w:r w:rsidR="003767D2">
              <w:fldChar w:fldCharType="end"/>
            </w:r>
            <w:r w:rsidR="003767D2">
              <w:t>)</w:t>
            </w:r>
            <w:r>
              <w:t>.</w:t>
            </w:r>
          </w:p>
          <w:p w:rsidR="003B4820" w:rsidRDefault="003B4820" w:rsidP="003B4820">
            <w:pPr>
              <w:pStyle w:val="TableTextNumbersContinued"/>
            </w:pPr>
          </w:p>
          <w:p w:rsidR="003B4820" w:rsidRPr="003B4820" w:rsidRDefault="003B4820" w:rsidP="003B4820">
            <w:pPr>
              <w:pStyle w:val="TableTextNumbersContinued"/>
            </w:pPr>
            <w:r>
              <w:t xml:space="preserve">Click </w:t>
            </w:r>
            <w:r>
              <w:rPr>
                <w:b/>
              </w:rPr>
              <w:t>OK</w:t>
            </w:r>
            <w:r w:rsidRPr="003B4820">
              <w:t>.</w:t>
            </w:r>
          </w:p>
        </w:tc>
        <w:tc>
          <w:tcPr>
            <w:tcW w:w="6120" w:type="dxa"/>
            <w:tcBorders>
              <w:top w:val="single" w:sz="6" w:space="0" w:color="auto"/>
              <w:left w:val="single" w:sz="6" w:space="0" w:color="auto"/>
              <w:bottom w:val="single" w:sz="6" w:space="0" w:color="auto"/>
              <w:right w:val="single" w:sz="6" w:space="0" w:color="auto"/>
            </w:tcBorders>
          </w:tcPr>
          <w:p w:rsidR="003B4820" w:rsidRDefault="003B4820" w:rsidP="003B4820">
            <w:pPr>
              <w:pStyle w:val="TableText"/>
            </w:pPr>
          </w:p>
          <w:p w:rsidR="003B4820" w:rsidRDefault="00C366E0" w:rsidP="003B4820">
            <w:pPr>
              <w:pStyle w:val="TableText"/>
              <w:rPr>
                <w:b/>
                <w:bCs/>
                <w:szCs w:val="18"/>
              </w:rPr>
            </w:pPr>
            <w:r>
              <w:rPr>
                <w:b/>
                <w:bCs/>
                <w:noProof/>
              </w:rPr>
              <mc:AlternateContent>
                <mc:Choice Requires="wps">
                  <w:drawing>
                    <wp:anchor distT="0" distB="0" distL="114300" distR="114300" simplePos="0" relativeHeight="251779584"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415" name="Line 117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177" o:spid="_x0000_s1026" style="position:absolute;z-index:251779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B3&#10;TUTNFgIAAC4EAAAOAAAAAAAAAAAAAAAAAC4CAABkcnMvZTJvRG9jLnhtbFBLAQItABQABgAIAAAA&#10;IQAXTzAS2wAAAAgBAAAPAAAAAAAAAAAAAAAAAHAEAABkcnMvZG93bnJldi54bWxQSwUGAAAAAAQA&#10;BADzAAAAeAUAAAAA&#10;" strokeweight="1.5pt"/>
                  </w:pict>
                </mc:Fallback>
              </mc:AlternateContent>
            </w:r>
            <w:r w:rsidR="003B4820">
              <w:rPr>
                <w:b/>
                <w:bCs/>
                <w:szCs w:val="18"/>
              </w:rPr>
              <w:t>NOTES</w:t>
            </w:r>
          </w:p>
          <w:p w:rsidR="003B4820" w:rsidRDefault="003B4820" w:rsidP="003B4820">
            <w:pPr>
              <w:pStyle w:val="NotesText"/>
            </w:pPr>
          </w:p>
          <w:p w:rsidR="003B4820" w:rsidRDefault="003B4820" w:rsidP="003B4820">
            <w:pPr>
              <w:pStyle w:val="NotesText"/>
            </w:pPr>
            <w:r>
              <w:rPr>
                <w:rFonts w:cs="Arial"/>
                <w:vanish/>
              </w:rPr>
              <w:t xml:space="preserve">BR_73.01 </w:t>
            </w:r>
            <w:r>
              <w:t>The user may edit the transfusion-ordering clinician, which does not change the blood-ordering clinician.</w:t>
            </w:r>
          </w:p>
          <w:p w:rsidR="003B4820" w:rsidRDefault="003B4820" w:rsidP="003B4820">
            <w:pPr>
              <w:pStyle w:val="NotesText"/>
            </w:pPr>
          </w:p>
          <w:p w:rsidR="003B4820" w:rsidRDefault="003B4820" w:rsidP="003B4820">
            <w:pPr>
              <w:pStyle w:val="NotesText"/>
            </w:pPr>
            <w:r>
              <w:rPr>
                <w:rFonts w:cs="Arial"/>
                <w:vanish/>
              </w:rPr>
              <w:t xml:space="preserve">BR_73.18 </w:t>
            </w:r>
            <w:r>
              <w:t xml:space="preserve">When the user updates the transfusion-ordering-clinician field, </w:t>
            </w:r>
            <w:r>
              <w:lastRenderedPageBreak/>
              <w:t xml:space="preserve">VistALink queries </w:t>
            </w:r>
            <w:r w:rsidRPr="00CA0045">
              <w:rPr>
                <w:bCs/>
              </w:rPr>
              <w:t>VistA</w:t>
            </w:r>
            <w:r>
              <w:t xml:space="preserve"> for valid providers only. The user may narrow the search by entering the provider’s name.</w:t>
            </w:r>
          </w:p>
          <w:p w:rsidR="003B4820" w:rsidRDefault="003B4820" w:rsidP="003B4820">
            <w:pPr>
              <w:pStyle w:val="NotesText"/>
            </w:pPr>
          </w:p>
          <w:p w:rsidR="003B4820" w:rsidRDefault="003B4820" w:rsidP="003B4820">
            <w:pPr>
              <w:pStyle w:val="NotesText"/>
            </w:pPr>
            <w:r>
              <w:rPr>
                <w:rFonts w:cs="Arial"/>
                <w:vanish/>
              </w:rPr>
              <w:t xml:space="preserve">BR_73.08 </w:t>
            </w:r>
            <w:r>
              <w:t>The user may edit the issue date and time (default: current date and time) to allow retrospective data entry; no future issue date or time is allowed. When the issue time is incorrect, the user must undo the issue and reissue the unit with the correct date and time.</w:t>
            </w:r>
          </w:p>
          <w:p w:rsidR="003B4820" w:rsidRDefault="003B4820" w:rsidP="003B4820">
            <w:pPr>
              <w:pStyle w:val="NotesText"/>
            </w:pPr>
          </w:p>
          <w:p w:rsidR="003B4820" w:rsidRDefault="003B4820" w:rsidP="003B4820">
            <w:pPr>
              <w:pStyle w:val="NotesText"/>
            </w:pPr>
            <w:r>
              <w:rPr>
                <w:vanish/>
                <w:szCs w:val="18"/>
              </w:rPr>
              <w:t xml:space="preserve">BR_73.09, BR_30.02 </w:t>
            </w:r>
            <w:r>
              <w:t>A remote storage indicator is optional (default: No).The transporter name field allows free text and does not display a selection list. The issue-to location lists current hospital locations provided by VistALink, including the inpatient or outpatient location indicator (</w:t>
            </w:r>
            <w:r w:rsidRPr="00CA0045">
              <w:rPr>
                <w:bCs/>
              </w:rPr>
              <w:t>VistA</w:t>
            </w:r>
            <w:r>
              <w:t xml:space="preserve"> refers to this as a “patient class”). This is related to billing reimbursement and is not an enabled field in the issue option.</w:t>
            </w:r>
          </w:p>
          <w:p w:rsidR="00102607" w:rsidRDefault="00102607" w:rsidP="003B4820">
            <w:pPr>
              <w:pStyle w:val="NotesText"/>
            </w:pPr>
          </w:p>
          <w:p w:rsidR="00102607" w:rsidRDefault="00102607" w:rsidP="003B4820">
            <w:pPr>
              <w:pStyle w:val="NotesText"/>
            </w:pPr>
            <w:r>
              <w:t xml:space="preserve">A user could return the unit from issue and reissue it with a hospital location when VistALink is up again. </w:t>
            </w:r>
            <w:r w:rsidRPr="00102607">
              <w:rPr>
                <w:vanish/>
              </w:rPr>
              <w:t>DR 5073</w:t>
            </w:r>
          </w:p>
          <w:p w:rsidR="003B4820" w:rsidRDefault="003B4820" w:rsidP="003B4820">
            <w:pPr>
              <w:pStyle w:val="NotesText"/>
              <w:rPr>
                <w:rFonts w:cs="Arial"/>
              </w:rPr>
            </w:pPr>
          </w:p>
          <w:p w:rsidR="003B4820" w:rsidRDefault="003B4820" w:rsidP="003B4820">
            <w:pPr>
              <w:pStyle w:val="NotesText"/>
            </w:pPr>
            <w:r>
              <w:rPr>
                <w:rFonts w:cs="Arial"/>
                <w:vanish/>
              </w:rPr>
              <w:t xml:space="preserve">BR_73.34 </w:t>
            </w:r>
            <w:r>
              <w:t>When a remote storage location indicator is checked, the user may select from a list of previously entered locations or enter a new, free-text location. Each location entered and saved is available for future selection as a remote location.</w:t>
            </w:r>
          </w:p>
        </w:tc>
      </w:tr>
      <w:tr w:rsidR="002A21AE">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PrEx>
        <w:tc>
          <w:tcPr>
            <w:tcW w:w="3240" w:type="dxa"/>
            <w:tcBorders>
              <w:top w:val="single" w:sz="6" w:space="0" w:color="auto"/>
              <w:left w:val="single" w:sz="6" w:space="0" w:color="auto"/>
              <w:bottom w:val="single" w:sz="6" w:space="0" w:color="auto"/>
              <w:right w:val="single" w:sz="6" w:space="0" w:color="auto"/>
            </w:tcBorders>
          </w:tcPr>
          <w:p w:rsidR="002A21AE" w:rsidRDefault="002A21AE" w:rsidP="003B7F11">
            <w:pPr>
              <w:pStyle w:val="TableTextNumbers"/>
            </w:pPr>
            <w:r>
              <w:lastRenderedPageBreak/>
              <w:t xml:space="preserve">Scan </w:t>
            </w:r>
            <w:r w:rsidR="00323155">
              <w:t xml:space="preserve">the unit ID and product code, </w:t>
            </w:r>
            <w:r>
              <w:t>or click one or more check boxes to select units for issue to the selected patient</w:t>
            </w:r>
            <w:r w:rsidR="003767D2">
              <w:t xml:space="preserve"> (</w:t>
            </w:r>
            <w:r w:rsidR="00AA68B2">
              <w:fldChar w:fldCharType="begin"/>
            </w:r>
            <w:r w:rsidR="00AA68B2">
              <w:instrText xml:space="preserve"> REF _Ref127093568 \h </w:instrText>
            </w:r>
            <w:r w:rsidR="00AA68B2">
              <w:fldChar w:fldCharType="separate"/>
            </w:r>
            <w:r w:rsidR="00FE23D2">
              <w:t xml:space="preserve">Figure </w:t>
            </w:r>
            <w:r w:rsidR="00FE23D2">
              <w:rPr>
                <w:noProof/>
              </w:rPr>
              <w:t>97</w:t>
            </w:r>
            <w:r w:rsidR="00AA68B2">
              <w:fldChar w:fldCharType="end"/>
            </w:r>
            <w:r w:rsidR="003767D2">
              <w:t>)</w:t>
            </w:r>
            <w:r>
              <w:t>.</w:t>
            </w:r>
          </w:p>
        </w:tc>
        <w:tc>
          <w:tcPr>
            <w:tcW w:w="6120" w:type="dxa"/>
            <w:tcBorders>
              <w:top w:val="single" w:sz="6" w:space="0" w:color="auto"/>
              <w:left w:val="single" w:sz="6" w:space="0" w:color="auto"/>
              <w:bottom w:val="single" w:sz="6" w:space="0" w:color="auto"/>
              <w:right w:val="single" w:sz="6" w:space="0" w:color="auto"/>
            </w:tcBorders>
          </w:tcPr>
          <w:p w:rsidR="005D4DA6" w:rsidRDefault="005D4DA6" w:rsidP="005D4DA6">
            <w:pPr>
              <w:pStyle w:val="TableTextBullet"/>
            </w:pPr>
            <w:r>
              <w:t xml:space="preserve">Displays the option to select units from the Assigned Units or Emergency Issue Units tabs. </w:t>
            </w:r>
          </w:p>
          <w:p w:rsidR="002A21AE" w:rsidRDefault="002A21AE">
            <w:pPr>
              <w:pStyle w:val="TableTextBullet"/>
              <w:tabs>
                <w:tab w:val="num" w:pos="360"/>
              </w:tabs>
            </w:pPr>
            <w:r>
              <w:t xml:space="preserve">Lists the selected units, allows the user to select additional units or deselect units, and prompts the user to indicate that the selections are complete. </w:t>
            </w:r>
          </w:p>
          <w:p w:rsidR="006709A3" w:rsidRDefault="006709A3" w:rsidP="006709A3">
            <w:pPr>
              <w:pStyle w:val="TableTextBullet"/>
              <w:tabs>
                <w:tab w:val="num" w:pos="360"/>
              </w:tabs>
            </w:pPr>
            <w:r>
              <w:t>Allows the user to select the unsatisfactory unit and edit its issue selections.</w:t>
            </w:r>
          </w:p>
          <w:p w:rsidR="002A21AE" w:rsidRDefault="002A21AE">
            <w:pPr>
              <w:pStyle w:val="TableText"/>
            </w:pPr>
          </w:p>
          <w:p w:rsidR="002A21AE" w:rsidRDefault="00C366E0">
            <w:pPr>
              <w:pStyle w:val="TableText"/>
              <w:rPr>
                <w:b/>
                <w:bCs/>
                <w:szCs w:val="18"/>
              </w:rPr>
            </w:pPr>
            <w:r>
              <w:rPr>
                <w:b/>
                <w:bCs/>
                <w:noProof/>
              </w:rPr>
              <mc:AlternateContent>
                <mc:Choice Requires="wps">
                  <w:drawing>
                    <wp:anchor distT="0" distB="0" distL="114300" distR="114300" simplePos="0" relativeHeight="251684352"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414" name="Line 9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928" o:spid="_x0000_s1026" style="position:absolute;z-index:25168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KTA&#10;feM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rsidR="002A21AE" w:rsidRDefault="002A21AE">
            <w:pPr>
              <w:pStyle w:val="NotesText"/>
            </w:pPr>
          </w:p>
          <w:p w:rsidR="002A21AE" w:rsidRDefault="00896F17">
            <w:pPr>
              <w:pStyle w:val="NotesText"/>
            </w:pPr>
            <w:r w:rsidRPr="00896F17">
              <w:rPr>
                <w:rStyle w:val="BullhornChar"/>
              </w:rPr>
              <w:t></w:t>
            </w:r>
            <w:r w:rsidRPr="00C51C45">
              <w:rPr>
                <w:rFonts w:ascii="Webdings" w:hAnsi="Webdings"/>
                <w:szCs w:val="22"/>
              </w:rPr>
              <w:t></w:t>
            </w:r>
            <w:r>
              <w:rPr>
                <w:rFonts w:cs="Arial"/>
                <w:szCs w:val="22"/>
              </w:rPr>
              <w:t>See</w:t>
            </w:r>
            <w:r>
              <w:t xml:space="preserve"> </w:t>
            </w:r>
            <w:r w:rsidR="00590097">
              <w:fldChar w:fldCharType="begin"/>
            </w:r>
            <w:r w:rsidR="00590097">
              <w:instrText xml:space="preserve"> REF _Ref126486291 \h </w:instrText>
            </w:r>
            <w:r w:rsidR="00590097">
              <w:fldChar w:fldCharType="separate"/>
            </w:r>
            <w:r w:rsidR="00F00E6D">
              <w:t xml:space="preserve">Table </w:t>
            </w:r>
            <w:r w:rsidR="00F00E6D">
              <w:rPr>
                <w:noProof/>
              </w:rPr>
              <w:t>7</w:t>
            </w:r>
            <w:r w:rsidR="00590097">
              <w:fldChar w:fldCharType="end"/>
            </w:r>
            <w:r w:rsidR="002A21AE">
              <w:t xml:space="preserve"> for alerts that may occur during this option.</w:t>
            </w:r>
          </w:p>
          <w:p w:rsidR="00336F17" w:rsidRDefault="00336F17" w:rsidP="00336F17">
            <w:pPr>
              <w:pStyle w:val="NotesText"/>
            </w:pPr>
          </w:p>
          <w:p w:rsidR="00336F17" w:rsidRPr="003A05F7" w:rsidRDefault="00336F17" w:rsidP="00336F17">
            <w:pPr>
              <w:pStyle w:val="NotesText"/>
              <w:rPr>
                <w:sz w:val="16"/>
                <w:szCs w:val="16"/>
              </w:rPr>
            </w:pPr>
            <w:r w:rsidRPr="003A05F7">
              <w:rPr>
                <w:vanish/>
                <w:sz w:val="16"/>
                <w:szCs w:val="16"/>
              </w:rPr>
              <w:t xml:space="preserve">BR_73.35 </w:t>
            </w:r>
            <w:r w:rsidRPr="003A05F7">
              <w:rPr>
                <w:sz w:val="16"/>
                <w:szCs w:val="16"/>
              </w:rPr>
              <w:t>When the user attempts to issue a unit with an inconclusive crossmatch result, VBECS warns the user that the repeat crossmatch is required before the unit can be issued.</w:t>
            </w:r>
          </w:p>
          <w:p w:rsidR="00336F17" w:rsidRPr="003A05F7" w:rsidRDefault="00336F17" w:rsidP="00336F17">
            <w:pPr>
              <w:pStyle w:val="NotesText"/>
              <w:rPr>
                <w:sz w:val="16"/>
                <w:szCs w:val="16"/>
              </w:rPr>
            </w:pPr>
          </w:p>
          <w:p w:rsidR="00336F17" w:rsidRPr="003A05F7" w:rsidRDefault="00336F17" w:rsidP="00336F17">
            <w:pPr>
              <w:pStyle w:val="NotesText"/>
              <w:rPr>
                <w:sz w:val="16"/>
                <w:szCs w:val="16"/>
              </w:rPr>
            </w:pPr>
            <w:r w:rsidRPr="003A05F7">
              <w:rPr>
                <w:vanish/>
                <w:sz w:val="16"/>
                <w:szCs w:val="16"/>
              </w:rPr>
              <w:t xml:space="preserve">BR_73.13 </w:t>
            </w:r>
            <w:r w:rsidRPr="003A05F7">
              <w:rPr>
                <w:sz w:val="16"/>
                <w:szCs w:val="16"/>
              </w:rPr>
              <w:t>When the user attempts to issue a unit that is not assigned or crossmatched to the patient, VBECS warns the user that the unit is not assigned to the patient and allows the user to enter another unit number.</w:t>
            </w:r>
          </w:p>
          <w:p w:rsidR="00336F17" w:rsidRPr="003A05F7" w:rsidRDefault="00336F17" w:rsidP="00336F17">
            <w:pPr>
              <w:pStyle w:val="NotesText"/>
              <w:rPr>
                <w:sz w:val="16"/>
                <w:szCs w:val="16"/>
              </w:rPr>
            </w:pPr>
          </w:p>
          <w:p w:rsidR="002A21AE" w:rsidRPr="003A05F7" w:rsidRDefault="002A21AE" w:rsidP="00336F17">
            <w:pPr>
              <w:pStyle w:val="NotesText"/>
              <w:rPr>
                <w:sz w:val="16"/>
                <w:szCs w:val="16"/>
              </w:rPr>
            </w:pPr>
            <w:r w:rsidRPr="003A05F7">
              <w:rPr>
                <w:rFonts w:cs="Arial"/>
                <w:vanish/>
                <w:sz w:val="16"/>
                <w:szCs w:val="16"/>
              </w:rPr>
              <w:t xml:space="preserve">BR_73.26 </w:t>
            </w:r>
            <w:r w:rsidRPr="003A05F7">
              <w:rPr>
                <w:sz w:val="16"/>
                <w:szCs w:val="16"/>
              </w:rPr>
              <w:t>When</w:t>
            </w:r>
            <w:r w:rsidR="003E1D32" w:rsidRPr="003A05F7">
              <w:rPr>
                <w:sz w:val="16"/>
                <w:szCs w:val="16"/>
              </w:rPr>
              <w:t xml:space="preserve"> required by</w:t>
            </w:r>
            <w:r w:rsidR="00CF47D5" w:rsidRPr="003A05F7">
              <w:rPr>
                <w:sz w:val="16"/>
                <w:szCs w:val="16"/>
              </w:rPr>
              <w:t xml:space="preserve"> the component</w:t>
            </w:r>
            <w:r w:rsidRPr="003A05F7">
              <w:rPr>
                <w:sz w:val="16"/>
                <w:szCs w:val="16"/>
              </w:rPr>
              <w:t xml:space="preserve">, the unit must have a satisfactory ABO/Rh confirmation result before it is considered available for issue (emergency or routine) and the Caution Tag and BTRF may be generated. </w:t>
            </w:r>
          </w:p>
          <w:p w:rsidR="002A21AE" w:rsidRPr="003A05F7" w:rsidRDefault="002A21AE">
            <w:pPr>
              <w:pStyle w:val="NotesText"/>
              <w:rPr>
                <w:sz w:val="16"/>
                <w:szCs w:val="16"/>
              </w:rPr>
            </w:pPr>
          </w:p>
          <w:p w:rsidR="00AE062E" w:rsidRPr="003A05F7" w:rsidRDefault="002A21AE" w:rsidP="00102A03">
            <w:pPr>
              <w:pStyle w:val="NotesText"/>
              <w:rPr>
                <w:sz w:val="16"/>
                <w:szCs w:val="16"/>
              </w:rPr>
            </w:pPr>
            <w:r w:rsidRPr="003A05F7">
              <w:rPr>
                <w:rFonts w:cs="Arial"/>
                <w:vanish/>
                <w:sz w:val="16"/>
                <w:szCs w:val="16"/>
              </w:rPr>
              <w:t xml:space="preserve">BR_3.42 </w:t>
            </w:r>
            <w:r w:rsidRPr="003A05F7">
              <w:rPr>
                <w:sz w:val="16"/>
                <w:szCs w:val="16"/>
              </w:rPr>
              <w:t>When a current specimen is required, VBECS compares the current and previous ABO/Rh results. It does not evaluate results marked “Test Result Invalidated.”</w:t>
            </w:r>
          </w:p>
          <w:p w:rsidR="00336F17" w:rsidRPr="003A05F7" w:rsidRDefault="00336F17" w:rsidP="00336F17">
            <w:pPr>
              <w:pStyle w:val="NotesText"/>
              <w:rPr>
                <w:sz w:val="16"/>
                <w:szCs w:val="16"/>
              </w:rPr>
            </w:pPr>
          </w:p>
          <w:p w:rsidR="00336F17" w:rsidRPr="003A05F7" w:rsidRDefault="00336F17" w:rsidP="00336F17">
            <w:pPr>
              <w:pStyle w:val="NotesText"/>
              <w:rPr>
                <w:sz w:val="16"/>
                <w:szCs w:val="16"/>
              </w:rPr>
            </w:pPr>
            <w:r w:rsidRPr="003A05F7">
              <w:rPr>
                <w:vanish/>
                <w:sz w:val="16"/>
                <w:szCs w:val="16"/>
              </w:rPr>
              <w:t xml:space="preserve">BR_73.23 </w:t>
            </w:r>
            <w:r w:rsidRPr="003A05F7">
              <w:rPr>
                <w:sz w:val="16"/>
                <w:szCs w:val="16"/>
              </w:rPr>
              <w:t>To issue blood components that require a crossmatch, the TAS must be completed and the unit status must be crossmatched to the patient.</w:t>
            </w:r>
          </w:p>
          <w:p w:rsidR="00AB3D10" w:rsidRPr="003A05F7" w:rsidRDefault="00AB3D10" w:rsidP="00336F17">
            <w:pPr>
              <w:pStyle w:val="NotesText"/>
              <w:rPr>
                <w:sz w:val="16"/>
                <w:szCs w:val="16"/>
              </w:rPr>
            </w:pPr>
          </w:p>
          <w:p w:rsidR="00AB3D10" w:rsidRPr="003A05F7" w:rsidRDefault="00AB3D10" w:rsidP="003A05F7">
            <w:pPr>
              <w:pStyle w:val="NotesText"/>
              <w:rPr>
                <w:sz w:val="16"/>
                <w:szCs w:val="16"/>
              </w:rPr>
            </w:pPr>
            <w:r w:rsidRPr="003A05F7">
              <w:rPr>
                <w:sz w:val="16"/>
                <w:szCs w:val="16"/>
              </w:rPr>
              <w:t xml:space="preserve">Whole blood is not allowed for </w:t>
            </w:r>
            <w:r w:rsidR="008C7599" w:rsidRPr="003A05F7">
              <w:rPr>
                <w:sz w:val="16"/>
                <w:szCs w:val="16"/>
              </w:rPr>
              <w:t xml:space="preserve">the </w:t>
            </w:r>
            <w:r w:rsidR="00FB3CC8" w:rsidRPr="003A05F7">
              <w:rPr>
                <w:sz w:val="16"/>
                <w:szCs w:val="16"/>
              </w:rPr>
              <w:t>emergency issue process. C</w:t>
            </w:r>
            <w:r w:rsidRPr="003A05F7">
              <w:rPr>
                <w:sz w:val="16"/>
                <w:szCs w:val="16"/>
              </w:rPr>
              <w:t xml:space="preserve">ompleted Type and Screen and compatible crossmatch </w:t>
            </w:r>
            <w:r w:rsidR="00FB3CC8" w:rsidRPr="003A05F7">
              <w:rPr>
                <w:sz w:val="16"/>
                <w:szCs w:val="16"/>
              </w:rPr>
              <w:t>tests are</w:t>
            </w:r>
            <w:r w:rsidRPr="003A05F7">
              <w:rPr>
                <w:sz w:val="16"/>
                <w:szCs w:val="16"/>
              </w:rPr>
              <w:t xml:space="preserve"> required for whole blood issuance. </w:t>
            </w:r>
            <w:r w:rsidRPr="003A05F7">
              <w:rPr>
                <w:vanish/>
                <w:sz w:val="16"/>
                <w:szCs w:val="16"/>
              </w:rPr>
              <w:t>DR 4811</w:t>
            </w:r>
            <w:r w:rsidR="003D719C" w:rsidRPr="003A05F7">
              <w:rPr>
                <w:vanish/>
                <w:sz w:val="16"/>
                <w:szCs w:val="16"/>
              </w:rPr>
              <w:t xml:space="preserve"> DR 4854</w:t>
            </w:r>
          </w:p>
        </w:tc>
      </w:tr>
      <w:tr w:rsidR="002A21AE">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PrEx>
        <w:tc>
          <w:tcPr>
            <w:tcW w:w="3240" w:type="dxa"/>
            <w:tcBorders>
              <w:top w:val="single" w:sz="6" w:space="0" w:color="auto"/>
              <w:left w:val="single" w:sz="6" w:space="0" w:color="auto"/>
              <w:bottom w:val="single" w:sz="6" w:space="0" w:color="auto"/>
              <w:right w:val="single" w:sz="6" w:space="0" w:color="auto"/>
            </w:tcBorders>
          </w:tcPr>
          <w:p w:rsidR="002A21AE" w:rsidRDefault="002A21AE">
            <w:pPr>
              <w:pStyle w:val="TableTextNumbers"/>
            </w:pPr>
            <w:r>
              <w:lastRenderedPageBreak/>
              <w:t xml:space="preserve">Click </w:t>
            </w:r>
            <w:r>
              <w:rPr>
                <w:b/>
              </w:rPr>
              <w:t>OK</w:t>
            </w:r>
            <w:r>
              <w:t xml:space="preserve"> </w:t>
            </w:r>
            <w:r w:rsidR="00A304AE">
              <w:t>to save and complete the unit issue</w:t>
            </w:r>
            <w:r>
              <w:t>.</w:t>
            </w:r>
          </w:p>
        </w:tc>
        <w:tc>
          <w:tcPr>
            <w:tcW w:w="6120" w:type="dxa"/>
            <w:tcBorders>
              <w:top w:val="single" w:sz="6" w:space="0" w:color="auto"/>
              <w:left w:val="single" w:sz="6" w:space="0" w:color="auto"/>
              <w:bottom w:val="single" w:sz="6" w:space="0" w:color="auto"/>
              <w:right w:val="single" w:sz="6" w:space="0" w:color="auto"/>
            </w:tcBorders>
          </w:tcPr>
          <w:p w:rsidR="002A21AE" w:rsidRDefault="002A21AE">
            <w:pPr>
              <w:pStyle w:val="TableTextBullet"/>
              <w:tabs>
                <w:tab w:val="num" w:pos="360"/>
              </w:tabs>
            </w:pPr>
            <w:r>
              <w:t xml:space="preserve">Displays entries for review and editing. </w:t>
            </w:r>
          </w:p>
          <w:p w:rsidR="002A21AE" w:rsidRDefault="002A21AE">
            <w:pPr>
              <w:pStyle w:val="TableText"/>
            </w:pPr>
          </w:p>
          <w:p w:rsidR="002A21AE" w:rsidRDefault="00C366E0">
            <w:pPr>
              <w:pStyle w:val="TableText"/>
              <w:rPr>
                <w:b/>
                <w:bCs/>
                <w:szCs w:val="18"/>
              </w:rPr>
            </w:pPr>
            <w:r>
              <w:rPr>
                <w:b/>
                <w:bCs/>
                <w:noProof/>
              </w:rPr>
              <mc:AlternateContent>
                <mc:Choice Requires="wps">
                  <w:drawing>
                    <wp:anchor distT="0" distB="0" distL="114300" distR="114300" simplePos="0" relativeHeight="251685376"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413" name="Line 9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929" o:spid="_x0000_s1026" style="position:absolute;z-index:2516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c5TFQIAAC0EAAAOAAAAZHJzL2Uyb0RvYy54bWysU8GO2jAQvVfqP1i+QxLIUo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B2F&#10;zlM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rsidR="002A21AE" w:rsidRDefault="002A21AE">
            <w:pPr>
              <w:pStyle w:val="NotesText"/>
            </w:pPr>
          </w:p>
          <w:p w:rsidR="002A21AE" w:rsidRDefault="002A21AE">
            <w:pPr>
              <w:pStyle w:val="NotesText"/>
            </w:pPr>
            <w:r>
              <w:rPr>
                <w:rFonts w:cs="Arial"/>
                <w:vanish/>
              </w:rPr>
              <w:t xml:space="preserve">BR_73.24 </w:t>
            </w:r>
            <w:r>
              <w:t>When the user selects multiple units for a patient and creates a batch for issue, all units in the batch are issued simultaneously to the same location. VBECS assigns the issue information to all units in the batch. The user may not enter different information, including any override comment, for an individual unit in the batch.</w:t>
            </w:r>
          </w:p>
        </w:tc>
      </w:tr>
      <w:tr w:rsidR="002A21AE">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PrEx>
        <w:tc>
          <w:tcPr>
            <w:tcW w:w="3240" w:type="dxa"/>
            <w:tcBorders>
              <w:top w:val="single" w:sz="6" w:space="0" w:color="auto"/>
              <w:left w:val="single" w:sz="6" w:space="0" w:color="auto"/>
              <w:bottom w:val="single" w:sz="6" w:space="0" w:color="auto"/>
              <w:right w:val="single" w:sz="6" w:space="0" w:color="auto"/>
            </w:tcBorders>
          </w:tcPr>
          <w:p w:rsidR="002A21AE" w:rsidRDefault="002A21AE">
            <w:pPr>
              <w:pStyle w:val="TableTextNumbers"/>
            </w:pPr>
            <w:r>
              <w:t xml:space="preserve">Click </w:t>
            </w:r>
            <w:r>
              <w:rPr>
                <w:b/>
              </w:rPr>
              <w:t>Yes</w:t>
            </w:r>
            <w:r>
              <w:t xml:space="preserve"> when the unit is satisfactory to save, or </w:t>
            </w:r>
            <w:r>
              <w:rPr>
                <w:b/>
              </w:rPr>
              <w:t>No</w:t>
            </w:r>
            <w:r>
              <w:t xml:space="preserve"> when the unit is unsatisfactory.</w:t>
            </w:r>
          </w:p>
          <w:p w:rsidR="002A21AE" w:rsidRDefault="002A21AE">
            <w:pPr>
              <w:pStyle w:val="TableTextNumbers"/>
              <w:numPr>
                <w:ilvl w:val="0"/>
                <w:numId w:val="0"/>
              </w:numPr>
            </w:pPr>
          </w:p>
        </w:tc>
        <w:tc>
          <w:tcPr>
            <w:tcW w:w="6120" w:type="dxa"/>
            <w:tcBorders>
              <w:top w:val="single" w:sz="6" w:space="0" w:color="auto"/>
              <w:left w:val="single" w:sz="6" w:space="0" w:color="auto"/>
              <w:bottom w:val="single" w:sz="6" w:space="0" w:color="auto"/>
              <w:right w:val="single" w:sz="6" w:space="0" w:color="auto"/>
            </w:tcBorders>
          </w:tcPr>
          <w:p w:rsidR="002A21AE" w:rsidRDefault="002A21AE">
            <w:pPr>
              <w:pStyle w:val="TableTextBullet"/>
              <w:tabs>
                <w:tab w:val="num" w:pos="360"/>
              </w:tabs>
            </w:pPr>
            <w:r>
              <w:t>Saves the data.</w:t>
            </w:r>
          </w:p>
          <w:p w:rsidR="002A21AE" w:rsidRDefault="002A21AE" w:rsidP="006709A3">
            <w:pPr>
              <w:pStyle w:val="TableTextBullet"/>
              <w:tabs>
                <w:tab w:val="num" w:pos="360"/>
              </w:tabs>
            </w:pPr>
            <w:r>
              <w:t>Displays the unit inspection indicator (satisfactory or unsatisfactory) listing each selected unit.</w:t>
            </w:r>
          </w:p>
          <w:p w:rsidR="00750533" w:rsidRPr="009F2DE7" w:rsidRDefault="00750533" w:rsidP="00750533">
            <w:pPr>
              <w:pStyle w:val="TableTextBullet"/>
              <w:tabs>
                <w:tab w:val="num" w:pos="360"/>
              </w:tabs>
            </w:pPr>
            <w:r>
              <w:rPr>
                <w:rFonts w:cs="Arial"/>
                <w:szCs w:val="18"/>
              </w:rPr>
              <w:t>S</w:t>
            </w:r>
            <w:r w:rsidRPr="00B1287E">
              <w:rPr>
                <w:rFonts w:cs="Arial"/>
                <w:szCs w:val="18"/>
              </w:rPr>
              <w:t>ends</w:t>
            </w:r>
            <w:r>
              <w:rPr>
                <w:rFonts w:cs="Arial"/>
                <w:szCs w:val="18"/>
              </w:rPr>
              <w:t xml:space="preserve"> updated</w:t>
            </w:r>
            <w:r w:rsidRPr="00B1287E">
              <w:rPr>
                <w:rFonts w:cs="Arial"/>
                <w:szCs w:val="18"/>
              </w:rPr>
              <w:t xml:space="preserve"> patient and blood unit</w:t>
            </w:r>
            <w:r>
              <w:rPr>
                <w:rFonts w:cs="Arial"/>
                <w:szCs w:val="18"/>
              </w:rPr>
              <w:t xml:space="preserve"> information t</w:t>
            </w:r>
            <w:r w:rsidRPr="00B1287E">
              <w:rPr>
                <w:rFonts w:cs="Arial"/>
                <w:szCs w:val="18"/>
              </w:rPr>
              <w:t>o the BCE COTS system via an HL7 message.</w:t>
            </w:r>
          </w:p>
          <w:p w:rsidR="009F2DE7" w:rsidRPr="00B25E96" w:rsidRDefault="009F2DE7" w:rsidP="00750533">
            <w:pPr>
              <w:pStyle w:val="TableTextBullet"/>
              <w:tabs>
                <w:tab w:val="num" w:pos="360"/>
              </w:tabs>
            </w:pPr>
            <w:r w:rsidRPr="00B25E96">
              <w:rPr>
                <w:rFonts w:cs="Arial"/>
                <w:szCs w:val="18"/>
              </w:rPr>
              <w:t xml:space="preserve">Sends updated patient and blood unit information to the BCE COTS system via an HL7 message. The message contains the date time when VBECS creates the message and not the date time the user selects the unit for issue. </w:t>
            </w:r>
            <w:r w:rsidRPr="00B25E96">
              <w:rPr>
                <w:rFonts w:cs="Arial"/>
                <w:vanish/>
                <w:szCs w:val="18"/>
              </w:rPr>
              <w:t>DR 4334</w:t>
            </w:r>
          </w:p>
          <w:p w:rsidR="002A21AE" w:rsidRDefault="002A21AE">
            <w:pPr>
              <w:pStyle w:val="TableText"/>
            </w:pPr>
          </w:p>
          <w:p w:rsidR="002A21AE" w:rsidRDefault="00C366E0">
            <w:pPr>
              <w:pStyle w:val="TableText"/>
              <w:rPr>
                <w:b/>
                <w:bCs/>
                <w:szCs w:val="18"/>
              </w:rPr>
            </w:pPr>
            <w:r>
              <w:rPr>
                <w:b/>
                <w:bCs/>
                <w:noProof/>
              </w:rPr>
              <mc:AlternateContent>
                <mc:Choice Requires="wps">
                  <w:drawing>
                    <wp:anchor distT="0" distB="0" distL="114300" distR="114300" simplePos="0" relativeHeight="251686400"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412" name="Line 9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930" o:spid="_x0000_s1026" style="position:absolute;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PVv&#10;aKY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rsidR="002A21AE" w:rsidRDefault="002A21AE">
            <w:pPr>
              <w:pStyle w:val="NotesText"/>
            </w:pPr>
          </w:p>
          <w:p w:rsidR="002A21AE" w:rsidRDefault="00896F17">
            <w:pPr>
              <w:pStyle w:val="TableText"/>
              <w:ind w:left="360"/>
            </w:pPr>
            <w:r w:rsidRPr="00896F17">
              <w:rPr>
                <w:rStyle w:val="BullhornChar"/>
              </w:rPr>
              <w:t></w:t>
            </w:r>
            <w:r w:rsidRPr="00C51C45">
              <w:rPr>
                <w:rFonts w:ascii="Webdings" w:hAnsi="Webdings"/>
                <w:szCs w:val="22"/>
              </w:rPr>
              <w:t></w:t>
            </w:r>
            <w:r>
              <w:rPr>
                <w:rFonts w:cs="Arial"/>
                <w:szCs w:val="22"/>
              </w:rPr>
              <w:t>See</w:t>
            </w:r>
            <w:r w:rsidR="002A21AE">
              <w:t xml:space="preserve"> </w:t>
            </w:r>
            <w:r w:rsidR="00590097">
              <w:fldChar w:fldCharType="begin"/>
            </w:r>
            <w:r w:rsidR="00590097">
              <w:instrText xml:space="preserve"> REF _Ref126486291 \h </w:instrText>
            </w:r>
            <w:r w:rsidR="00590097">
              <w:fldChar w:fldCharType="separate"/>
            </w:r>
            <w:r w:rsidR="00F00E6D">
              <w:t xml:space="preserve">Table </w:t>
            </w:r>
            <w:r w:rsidR="00F00E6D">
              <w:rPr>
                <w:noProof/>
              </w:rPr>
              <w:t>7</w:t>
            </w:r>
            <w:r w:rsidR="00590097">
              <w:fldChar w:fldCharType="end"/>
            </w:r>
            <w:r w:rsidR="002A21AE">
              <w:t xml:space="preserve"> for alerts that may occur during this option.</w:t>
            </w:r>
          </w:p>
          <w:p w:rsidR="009F2DE7" w:rsidRDefault="009F2DE7">
            <w:pPr>
              <w:pStyle w:val="TableText"/>
              <w:ind w:left="360"/>
            </w:pPr>
          </w:p>
          <w:p w:rsidR="009F2DE7" w:rsidRDefault="009F2DE7">
            <w:pPr>
              <w:pStyle w:val="TableText"/>
              <w:ind w:left="360"/>
            </w:pPr>
            <w:r w:rsidRPr="00B25E96">
              <w:t>Sites using BCE COTS must issue blood components in real-time for BCE COTS to be able to perform transfusion verification.</w:t>
            </w:r>
            <w:r>
              <w:t xml:space="preserve"> </w:t>
            </w:r>
          </w:p>
          <w:p w:rsidR="009F2DE7" w:rsidRPr="009F2DE7" w:rsidRDefault="009F2DE7">
            <w:pPr>
              <w:pStyle w:val="TableText"/>
              <w:ind w:left="360"/>
              <w:rPr>
                <w:vanish/>
              </w:rPr>
            </w:pPr>
            <w:r w:rsidRPr="009F2DE7">
              <w:rPr>
                <w:vanish/>
              </w:rPr>
              <w:t>DR 4334</w:t>
            </w:r>
          </w:p>
          <w:p w:rsidR="009F2DE7" w:rsidRDefault="009F2DE7">
            <w:pPr>
              <w:pStyle w:val="TableText"/>
              <w:ind w:left="360"/>
            </w:pPr>
          </w:p>
        </w:tc>
      </w:tr>
      <w:tr w:rsidR="002A21AE">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PrEx>
        <w:tc>
          <w:tcPr>
            <w:tcW w:w="3240" w:type="dxa"/>
            <w:tcBorders>
              <w:top w:val="single" w:sz="6" w:space="0" w:color="auto"/>
              <w:left w:val="single" w:sz="6" w:space="0" w:color="auto"/>
              <w:bottom w:val="single" w:sz="6" w:space="0" w:color="auto"/>
              <w:right w:val="single" w:sz="6" w:space="0" w:color="auto"/>
            </w:tcBorders>
          </w:tcPr>
          <w:p w:rsidR="002A21AE" w:rsidRDefault="002A21AE">
            <w:pPr>
              <w:pStyle w:val="TableTextNumbersContinued"/>
            </w:pPr>
          </w:p>
          <w:p w:rsidR="002A21AE" w:rsidRDefault="002A21AE">
            <w:pPr>
              <w:pStyle w:val="TableTextNumbers"/>
            </w:pPr>
            <w:r>
              <w:t xml:space="preserve">Exit. </w:t>
            </w:r>
            <w:r>
              <w:rPr>
                <w:vanish/>
                <w:color w:val="FFFFFF"/>
                <w:szCs w:val="18"/>
              </w:rPr>
              <w:fldChar w:fldCharType="begin"/>
            </w:r>
            <w:r>
              <w:rPr>
                <w:vanish/>
                <w:color w:val="FFFFFF"/>
                <w:szCs w:val="18"/>
              </w:rPr>
              <w:instrText xml:space="preserve"> LISTNUM \l 1 \s 0 </w:instrText>
            </w:r>
            <w:r>
              <w:rPr>
                <w:vanish/>
                <w:color w:val="FFFFFF"/>
                <w:szCs w:val="18"/>
              </w:rPr>
              <w:fldChar w:fldCharType="end">
                <w:numberingChange w:id="454" w:author="Blalock, David (SAIC)" w:date="2011-05-25T13:16:00Z" w:original="0."/>
              </w:fldChar>
            </w:r>
          </w:p>
        </w:tc>
        <w:tc>
          <w:tcPr>
            <w:tcW w:w="6120" w:type="dxa"/>
            <w:tcBorders>
              <w:top w:val="single" w:sz="6" w:space="0" w:color="auto"/>
              <w:left w:val="single" w:sz="6" w:space="0" w:color="auto"/>
              <w:bottom w:val="single" w:sz="6" w:space="0" w:color="auto"/>
              <w:right w:val="single" w:sz="6" w:space="0" w:color="auto"/>
            </w:tcBorders>
          </w:tcPr>
          <w:p w:rsidR="002A21AE" w:rsidRDefault="002A21AE">
            <w:pPr>
              <w:pStyle w:val="TableText"/>
            </w:pPr>
          </w:p>
        </w:tc>
      </w:tr>
    </w:tbl>
    <w:p w:rsidR="00A04663" w:rsidRDefault="00A04663" w:rsidP="00A04663">
      <w:pPr>
        <w:pStyle w:val="Caption"/>
      </w:pPr>
      <w:bookmarkStart w:id="455" w:name="_Toc94349378"/>
      <w:bookmarkStart w:id="456" w:name="_Ref127093318"/>
      <w:r>
        <w:t xml:space="preserve">Figure </w:t>
      </w:r>
      <w:r w:rsidR="00C17F7C">
        <w:fldChar w:fldCharType="begin"/>
      </w:r>
      <w:r w:rsidR="00C17F7C">
        <w:instrText xml:space="preserve"> SEQ Figure \* ARABIC </w:instrText>
      </w:r>
      <w:r w:rsidR="00C17F7C">
        <w:fldChar w:fldCharType="separate"/>
      </w:r>
      <w:r w:rsidR="00543C20">
        <w:rPr>
          <w:noProof/>
        </w:rPr>
        <w:t>96</w:t>
      </w:r>
      <w:r w:rsidR="00C17F7C">
        <w:fldChar w:fldCharType="end"/>
      </w:r>
      <w:bookmarkEnd w:id="456"/>
      <w:r>
        <w:t>: Issue Blood Components</w:t>
      </w:r>
      <w:r w:rsidR="005D4DA6">
        <w:t xml:space="preserve"> (1)</w:t>
      </w:r>
    </w:p>
    <w:p w:rsidR="003B4820" w:rsidRDefault="00C366E0" w:rsidP="003B4820">
      <w:pPr>
        <w:pStyle w:val="BodyText"/>
      </w:pPr>
      <w:r>
        <w:rPr>
          <w:noProof/>
        </w:rPr>
        <w:drawing>
          <wp:inline distT="0" distB="0" distL="0" distR="0">
            <wp:extent cx="3724275" cy="2924175"/>
            <wp:effectExtent l="0" t="0" r="9525" b="952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3724275" cy="2924175"/>
                    </a:xfrm>
                    <a:prstGeom prst="rect">
                      <a:avLst/>
                    </a:prstGeom>
                    <a:noFill/>
                    <a:ln>
                      <a:noFill/>
                    </a:ln>
                  </pic:spPr>
                </pic:pic>
              </a:graphicData>
            </a:graphic>
          </wp:inline>
        </w:drawing>
      </w:r>
    </w:p>
    <w:p w:rsidR="005D4DA6" w:rsidRDefault="005D4DA6" w:rsidP="005D4DA6">
      <w:pPr>
        <w:pStyle w:val="Caption"/>
      </w:pPr>
      <w:bookmarkStart w:id="457" w:name="_Ref127093568"/>
      <w:r>
        <w:lastRenderedPageBreak/>
        <w:t xml:space="preserve">Figure </w:t>
      </w:r>
      <w:r w:rsidR="00C17F7C">
        <w:fldChar w:fldCharType="begin"/>
      </w:r>
      <w:r w:rsidR="00C17F7C">
        <w:instrText xml:space="preserve"> SEQ Figure \* ARABIC </w:instrText>
      </w:r>
      <w:r w:rsidR="00C17F7C">
        <w:fldChar w:fldCharType="separate"/>
      </w:r>
      <w:r w:rsidR="00543C20">
        <w:rPr>
          <w:noProof/>
        </w:rPr>
        <w:t>97</w:t>
      </w:r>
      <w:r w:rsidR="00C17F7C">
        <w:fldChar w:fldCharType="end"/>
      </w:r>
      <w:bookmarkEnd w:id="457"/>
      <w:r>
        <w:t>: Issue Blood Components (2)</w:t>
      </w:r>
    </w:p>
    <w:p w:rsidR="005D4DA6" w:rsidRDefault="00C366E0" w:rsidP="003B4820">
      <w:pPr>
        <w:pStyle w:val="BodyText"/>
      </w:pPr>
      <w:r>
        <w:rPr>
          <w:noProof/>
        </w:rPr>
        <w:drawing>
          <wp:inline distT="0" distB="0" distL="0" distR="0">
            <wp:extent cx="5286375" cy="3886200"/>
            <wp:effectExtent l="0" t="0" r="9525"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286375" cy="3886200"/>
                    </a:xfrm>
                    <a:prstGeom prst="rect">
                      <a:avLst/>
                    </a:prstGeom>
                    <a:noFill/>
                    <a:ln>
                      <a:noFill/>
                    </a:ln>
                  </pic:spPr>
                </pic:pic>
              </a:graphicData>
            </a:graphic>
          </wp:inline>
        </w:drawing>
      </w:r>
    </w:p>
    <w:p w:rsidR="002A21AE" w:rsidRDefault="002A21AE">
      <w:pPr>
        <w:pStyle w:val="Heading4"/>
      </w:pPr>
      <w:r>
        <w:t>Issue Blood Components (Emergency)</w:t>
      </w:r>
      <w:bookmarkEnd w:id="455"/>
      <w:r>
        <w:fldChar w:fldCharType="begin"/>
      </w:r>
      <w:r>
        <w:instrText xml:space="preserve"> XE </w:instrText>
      </w:r>
      <w:r w:rsidR="00FA7E65">
        <w:instrText>“</w:instrText>
      </w:r>
      <w:r>
        <w:instrText>Issue Blood Components (Emergency)</w:instrText>
      </w:r>
      <w:r w:rsidR="00FA7E65">
        <w:instrText>”</w:instrText>
      </w:r>
      <w:r>
        <w:instrText xml:space="preserve"> </w:instrText>
      </w:r>
      <w:r>
        <w:fldChar w:fldCharType="end"/>
      </w:r>
    </w:p>
    <w:p w:rsidR="002A21AE" w:rsidRDefault="002A21AE" w:rsidP="00FA7E65">
      <w:pPr>
        <w:pStyle w:val="BodyText"/>
      </w:pPr>
      <w:r>
        <w:t xml:space="preserve">The user issues assigned or crossmatched blood to a transporter for patient transfusion that does not meet routine issue conditions at valid inpatient and outpatient hospital locations, and records issue details, including the transporter’s name or identifier. </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tblPrEx>
          <w:tblCellMar>
            <w:top w:w="0" w:type="dxa"/>
            <w:bottom w:w="0" w:type="dxa"/>
          </w:tblCellMar>
        </w:tblPrEx>
        <w:trPr>
          <w:cantSplit/>
          <w:tblHeader/>
        </w:trPr>
        <w:tc>
          <w:tcPr>
            <w:tcW w:w="3240" w:type="dxa"/>
            <w:shd w:val="pct30" w:color="auto" w:fill="FFFFFF"/>
            <w:vAlign w:val="bottom"/>
          </w:tcPr>
          <w:p w:rsidR="002A21AE" w:rsidRDefault="002A21AE">
            <w:pPr>
              <w:pStyle w:val="TableText"/>
              <w:rPr>
                <w:b/>
              </w:rPr>
            </w:pPr>
            <w:r>
              <w:rPr>
                <w:b/>
              </w:rPr>
              <w:t>User Action</w:t>
            </w:r>
          </w:p>
        </w:tc>
        <w:tc>
          <w:tcPr>
            <w:tcW w:w="6120" w:type="dxa"/>
            <w:shd w:val="pct30" w:color="auto" w:fill="FFFFFF"/>
            <w:vAlign w:val="bottom"/>
          </w:tcPr>
          <w:p w:rsidR="002A21AE" w:rsidRDefault="002A21AE">
            <w:pPr>
              <w:pStyle w:val="TableText"/>
              <w:rPr>
                <w:b/>
              </w:rPr>
            </w:pPr>
            <w:r>
              <w:rPr>
                <w:b/>
              </w:rPr>
              <w:t>VBECS</w:t>
            </w:r>
          </w:p>
        </w:tc>
      </w:tr>
      <w:tr w:rsidR="002A21AE">
        <w:tblPrEx>
          <w:tblCellMar>
            <w:top w:w="0" w:type="dxa"/>
            <w:bottom w:w="0" w:type="dxa"/>
          </w:tblCellMar>
        </w:tblPrEx>
        <w:tc>
          <w:tcPr>
            <w:tcW w:w="3240" w:type="dxa"/>
            <w:tcBorders>
              <w:top w:val="single" w:sz="4" w:space="0" w:color="auto"/>
              <w:left w:val="single" w:sz="4" w:space="0" w:color="auto"/>
              <w:bottom w:val="single" w:sz="4" w:space="0" w:color="auto"/>
              <w:right w:val="single" w:sz="4" w:space="0" w:color="auto"/>
            </w:tcBorders>
          </w:tcPr>
          <w:p w:rsidR="002A21AE" w:rsidRDefault="002A21AE">
            <w:pPr>
              <w:pStyle w:val="TableTextNumbers"/>
            </w:pPr>
            <w:r>
              <w:t xml:space="preserve">Select </w:t>
            </w:r>
            <w:r>
              <w:rPr>
                <w:b/>
              </w:rPr>
              <w:t>Patients</w:t>
            </w:r>
            <w:r>
              <w:t xml:space="preserve"> from the main menu.</w:t>
            </w:r>
          </w:p>
          <w:p w:rsidR="002A21AE" w:rsidRDefault="002A21AE">
            <w:pPr>
              <w:pStyle w:val="TableTextNumbersContinued"/>
            </w:pPr>
          </w:p>
          <w:p w:rsidR="002A21AE" w:rsidRDefault="002A21AE">
            <w:pPr>
              <w:pStyle w:val="TableTextNumbersContinued"/>
            </w:pPr>
            <w:r>
              <w:t xml:space="preserve">Select </w:t>
            </w:r>
            <w:r>
              <w:rPr>
                <w:b/>
              </w:rPr>
              <w:t>Issue Blood Components</w:t>
            </w:r>
            <w:r>
              <w:t>.</w:t>
            </w:r>
          </w:p>
        </w:tc>
        <w:tc>
          <w:tcPr>
            <w:tcW w:w="6120" w:type="dxa"/>
            <w:tcBorders>
              <w:top w:val="single" w:sz="4" w:space="0" w:color="auto"/>
              <w:left w:val="single" w:sz="4" w:space="0" w:color="auto"/>
              <w:bottom w:val="single" w:sz="4" w:space="0" w:color="auto"/>
              <w:right w:val="single" w:sz="4" w:space="0" w:color="auto"/>
            </w:tcBorders>
          </w:tcPr>
          <w:p w:rsidR="002A21AE" w:rsidRDefault="002A21AE">
            <w:pPr>
              <w:pStyle w:val="TableTextBullet"/>
            </w:pPr>
            <w:r>
              <w:t>Displays options for processing patient-related functions.</w:t>
            </w:r>
          </w:p>
          <w:p w:rsidR="002A21AE" w:rsidRDefault="002A21AE">
            <w:pPr>
              <w:pStyle w:val="TableTextBullet"/>
            </w:pPr>
            <w:r>
              <w:t>Displays an option to scan the Caution Tag or enter a patient name or ID.</w:t>
            </w:r>
          </w:p>
        </w:tc>
      </w:tr>
      <w:tr w:rsidR="002A21AE">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PrEx>
        <w:tc>
          <w:tcPr>
            <w:tcW w:w="3240" w:type="dxa"/>
            <w:tcBorders>
              <w:top w:val="single" w:sz="6" w:space="0" w:color="auto"/>
              <w:left w:val="single" w:sz="6" w:space="0" w:color="auto"/>
              <w:bottom w:val="single" w:sz="6" w:space="0" w:color="auto"/>
              <w:right w:val="single" w:sz="6" w:space="0" w:color="auto"/>
            </w:tcBorders>
          </w:tcPr>
          <w:p w:rsidR="002A21AE" w:rsidRDefault="002A21AE">
            <w:pPr>
              <w:pStyle w:val="TableTextNumbers"/>
            </w:pPr>
            <w:r>
              <w:t>Select a patient.</w:t>
            </w:r>
          </w:p>
        </w:tc>
        <w:tc>
          <w:tcPr>
            <w:tcW w:w="6120" w:type="dxa"/>
            <w:tcBorders>
              <w:top w:val="single" w:sz="6" w:space="0" w:color="auto"/>
              <w:left w:val="single" w:sz="6" w:space="0" w:color="auto"/>
              <w:bottom w:val="single" w:sz="6" w:space="0" w:color="auto"/>
              <w:right w:val="single" w:sz="6" w:space="0" w:color="auto"/>
            </w:tcBorders>
          </w:tcPr>
          <w:p w:rsidR="002A21AE" w:rsidRDefault="002A21AE">
            <w:pPr>
              <w:pStyle w:val="TableTextBullet"/>
              <w:tabs>
                <w:tab w:val="num" w:pos="360"/>
              </w:tabs>
            </w:pPr>
            <w:r>
              <w:t>Displays patient data, including entries that meet the entered patient criteria, and allows the user to select the correct patient.</w:t>
            </w:r>
          </w:p>
          <w:p w:rsidR="002A21AE" w:rsidRDefault="002A21AE">
            <w:pPr>
              <w:pStyle w:val="TableText"/>
            </w:pPr>
          </w:p>
          <w:p w:rsidR="002A21AE" w:rsidRDefault="00C366E0">
            <w:pPr>
              <w:pStyle w:val="TableText"/>
              <w:rPr>
                <w:b/>
                <w:bCs/>
                <w:szCs w:val="18"/>
              </w:rPr>
            </w:pPr>
            <w:r>
              <w:rPr>
                <w:b/>
                <w:bCs/>
                <w:noProof/>
              </w:rPr>
              <mc:AlternateContent>
                <mc:Choice Requires="wps">
                  <w:drawing>
                    <wp:anchor distT="0" distB="0" distL="114300" distR="114300" simplePos="0" relativeHeight="251688448"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411" name="Line 9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932" o:spid="_x0000_s1026" style="position:absolute;z-index:25168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ICUFAIAAC0EAAAOAAAAZHJzL2Uyb0RvYy54bWysU8GO2jAQvVfqP1i+QxLIUo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" strokeweight="1.5pt"/>
                  </w:pict>
                </mc:Fallback>
              </mc:AlternateContent>
            </w:r>
            <w:r w:rsidR="002A21AE">
              <w:rPr>
                <w:b/>
                <w:bCs/>
                <w:szCs w:val="18"/>
              </w:rPr>
              <w:t>NOTES</w:t>
            </w:r>
          </w:p>
          <w:p w:rsidR="002A21AE" w:rsidRDefault="002A21AE">
            <w:pPr>
              <w:pStyle w:val="NotesText"/>
            </w:pPr>
          </w:p>
          <w:p w:rsidR="002A21AE" w:rsidRDefault="00896F17">
            <w:pPr>
              <w:pStyle w:val="NotesText"/>
            </w:pPr>
            <w:r w:rsidRPr="00896F17">
              <w:rPr>
                <w:rStyle w:val="BullhornChar"/>
              </w:rPr>
              <w:t></w:t>
            </w:r>
            <w:r w:rsidRPr="00C51C45">
              <w:rPr>
                <w:rFonts w:ascii="Webdings" w:hAnsi="Webdings"/>
                <w:szCs w:val="22"/>
              </w:rPr>
              <w:t></w:t>
            </w:r>
            <w:r>
              <w:rPr>
                <w:rFonts w:cs="Arial"/>
                <w:szCs w:val="22"/>
              </w:rPr>
              <w:t>See</w:t>
            </w:r>
            <w:r w:rsidR="002A21AE">
              <w:t xml:space="preserve"> </w:t>
            </w:r>
            <w:r w:rsidR="00741071">
              <w:fldChar w:fldCharType="begin"/>
            </w:r>
            <w:r w:rsidR="00741071">
              <w:instrText xml:space="preserve"> REF _Ref126489326 \h </w:instrText>
            </w:r>
            <w:r w:rsidR="00741071">
              <w:fldChar w:fldCharType="separate"/>
            </w:r>
            <w:r w:rsidR="00F00E6D">
              <w:t xml:space="preserve">Table </w:t>
            </w:r>
            <w:r w:rsidR="00F00E6D">
              <w:rPr>
                <w:noProof/>
              </w:rPr>
              <w:t>8</w:t>
            </w:r>
            <w:r w:rsidR="00741071">
              <w:fldChar w:fldCharType="end"/>
            </w:r>
            <w:r w:rsidR="002A21AE">
              <w:t xml:space="preserve"> for alerts that may occur during this option.</w:t>
            </w:r>
          </w:p>
        </w:tc>
      </w:tr>
      <w:tr w:rsidR="002A21AE">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PrEx>
        <w:tc>
          <w:tcPr>
            <w:tcW w:w="3240" w:type="dxa"/>
            <w:tcBorders>
              <w:top w:val="single" w:sz="6" w:space="0" w:color="auto"/>
              <w:left w:val="single" w:sz="6" w:space="0" w:color="auto"/>
              <w:bottom w:val="single" w:sz="6" w:space="0" w:color="auto"/>
              <w:right w:val="single" w:sz="6" w:space="0" w:color="auto"/>
            </w:tcBorders>
          </w:tcPr>
          <w:p w:rsidR="002A21AE" w:rsidRDefault="002A21AE">
            <w:pPr>
              <w:pStyle w:val="TableTextNumbers"/>
            </w:pPr>
            <w:r>
              <w:t xml:space="preserve">Click </w:t>
            </w:r>
            <w:r>
              <w:rPr>
                <w:b/>
              </w:rPr>
              <w:t>OK</w:t>
            </w:r>
            <w:r>
              <w:t xml:space="preserve"> to verify that the correct patient was selected.</w:t>
            </w:r>
          </w:p>
        </w:tc>
        <w:tc>
          <w:tcPr>
            <w:tcW w:w="6120" w:type="dxa"/>
            <w:tcBorders>
              <w:top w:val="single" w:sz="6" w:space="0" w:color="auto"/>
              <w:left w:val="single" w:sz="6" w:space="0" w:color="auto"/>
              <w:bottom w:val="single" w:sz="6" w:space="0" w:color="auto"/>
              <w:right w:val="single" w:sz="6" w:space="0" w:color="auto"/>
            </w:tcBorders>
          </w:tcPr>
          <w:p w:rsidR="002A21AE" w:rsidRDefault="002A21AE">
            <w:pPr>
              <w:pStyle w:val="TableTextBullet"/>
              <w:tabs>
                <w:tab w:val="clear" w:pos="288"/>
              </w:tabs>
            </w:pPr>
            <w:r>
              <w:t>Displays fields for the user to enter the data for the issue transaction.</w:t>
            </w:r>
          </w:p>
        </w:tc>
      </w:tr>
      <w:tr w:rsidR="002A21AE">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PrEx>
        <w:trPr>
          <w:trHeight w:val="65"/>
        </w:trPr>
        <w:tc>
          <w:tcPr>
            <w:tcW w:w="3240" w:type="dxa"/>
            <w:tcBorders>
              <w:top w:val="single" w:sz="6" w:space="0" w:color="auto"/>
              <w:left w:val="single" w:sz="6" w:space="0" w:color="auto"/>
              <w:bottom w:val="single" w:sz="6" w:space="0" w:color="auto"/>
              <w:right w:val="single" w:sz="6" w:space="0" w:color="auto"/>
            </w:tcBorders>
          </w:tcPr>
          <w:p w:rsidR="002A21AE" w:rsidRDefault="002A21AE">
            <w:pPr>
              <w:pStyle w:val="TableTextNumbers"/>
            </w:pPr>
            <w:r>
              <w:t>Enter the required data.</w:t>
            </w:r>
          </w:p>
        </w:tc>
        <w:tc>
          <w:tcPr>
            <w:tcW w:w="6120" w:type="dxa"/>
            <w:tcBorders>
              <w:top w:val="single" w:sz="6" w:space="0" w:color="auto"/>
              <w:left w:val="single" w:sz="6" w:space="0" w:color="auto"/>
              <w:bottom w:val="single" w:sz="6" w:space="0" w:color="auto"/>
              <w:right w:val="single" w:sz="6" w:space="0" w:color="auto"/>
            </w:tcBorders>
          </w:tcPr>
          <w:p w:rsidR="002A21AE" w:rsidRDefault="002A21AE">
            <w:pPr>
              <w:pStyle w:val="TableTextBullet"/>
              <w:tabs>
                <w:tab w:val="num" w:pos="360"/>
              </w:tabs>
            </w:pPr>
            <w:r>
              <w:t>Displays the option to select units from the Assigned Units or Emergency Issue Units tabs.</w:t>
            </w:r>
          </w:p>
        </w:tc>
      </w:tr>
      <w:tr w:rsidR="002A21AE">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PrEx>
        <w:tc>
          <w:tcPr>
            <w:tcW w:w="3240" w:type="dxa"/>
            <w:tcBorders>
              <w:top w:val="single" w:sz="6" w:space="0" w:color="auto"/>
              <w:left w:val="single" w:sz="6" w:space="0" w:color="auto"/>
              <w:bottom w:val="single" w:sz="6" w:space="0" w:color="auto"/>
              <w:right w:val="single" w:sz="6" w:space="0" w:color="auto"/>
            </w:tcBorders>
          </w:tcPr>
          <w:p w:rsidR="002A21AE" w:rsidRDefault="002A21AE">
            <w:pPr>
              <w:pStyle w:val="TableTextNumbers"/>
            </w:pPr>
            <w:r>
              <w:t xml:space="preserve">Click the </w:t>
            </w:r>
            <w:r>
              <w:rPr>
                <w:b/>
              </w:rPr>
              <w:t>Emergency Issue Units tab</w:t>
            </w:r>
            <w:r>
              <w:t>.</w:t>
            </w:r>
          </w:p>
          <w:p w:rsidR="002A21AE" w:rsidRDefault="002A21AE">
            <w:pPr>
              <w:pStyle w:val="TableTextNumbersContinued"/>
            </w:pPr>
          </w:p>
          <w:p w:rsidR="002A21AE" w:rsidRDefault="002A21AE">
            <w:pPr>
              <w:pStyle w:val="TableTextNumbersContinued"/>
            </w:pPr>
            <w:r>
              <w:lastRenderedPageBreak/>
              <w:t>Scan or click one or more check boxes to select units for issue to the selected patient</w:t>
            </w:r>
            <w:r w:rsidR="00FD6D00">
              <w:t xml:space="preserve"> (</w:t>
            </w:r>
            <w:r w:rsidR="00FD6D00">
              <w:fldChar w:fldCharType="begin"/>
            </w:r>
            <w:r w:rsidR="00FD6D00">
              <w:instrText xml:space="preserve"> REF _Ref127094243 \h </w:instrText>
            </w:r>
            <w:r w:rsidR="00FD6D00">
              <w:fldChar w:fldCharType="separate"/>
            </w:r>
            <w:r w:rsidR="00FE23D2">
              <w:t xml:space="preserve">Figure </w:t>
            </w:r>
            <w:r w:rsidR="00FE23D2">
              <w:rPr>
                <w:noProof/>
              </w:rPr>
              <w:t>98</w:t>
            </w:r>
            <w:r w:rsidR="00FD6D00">
              <w:fldChar w:fldCharType="end"/>
            </w:r>
            <w:r w:rsidR="00FD6D00">
              <w:t>)</w:t>
            </w:r>
            <w:r>
              <w:t>.</w:t>
            </w:r>
          </w:p>
          <w:p w:rsidR="002A21AE" w:rsidRDefault="002A21AE">
            <w:pPr>
              <w:pStyle w:val="TableTextNumbersContinued"/>
            </w:pPr>
          </w:p>
          <w:p w:rsidR="002A21AE" w:rsidRDefault="002A21AE">
            <w:pPr>
              <w:pStyle w:val="TableTextNumbersContinued"/>
            </w:pPr>
            <w:r>
              <w:t xml:space="preserve">Click </w:t>
            </w:r>
            <w:r>
              <w:rPr>
                <w:b/>
              </w:rPr>
              <w:t>OK</w:t>
            </w:r>
            <w:r>
              <w:t>.</w:t>
            </w:r>
          </w:p>
        </w:tc>
        <w:tc>
          <w:tcPr>
            <w:tcW w:w="6120" w:type="dxa"/>
            <w:tcBorders>
              <w:top w:val="single" w:sz="6" w:space="0" w:color="auto"/>
              <w:left w:val="single" w:sz="6" w:space="0" w:color="auto"/>
              <w:bottom w:val="single" w:sz="6" w:space="0" w:color="auto"/>
              <w:right w:val="single" w:sz="6" w:space="0" w:color="auto"/>
            </w:tcBorders>
          </w:tcPr>
          <w:p w:rsidR="002A21AE" w:rsidRDefault="002A21AE">
            <w:pPr>
              <w:pStyle w:val="TableTextBullet"/>
              <w:tabs>
                <w:tab w:val="num" w:pos="360"/>
              </w:tabs>
            </w:pPr>
            <w:r>
              <w:lastRenderedPageBreak/>
              <w:t>Lists the selected units, allows the user to select additional units or deselect units, and prompts the user to indicate th</w:t>
            </w:r>
            <w:r w:rsidR="006709A3">
              <w:t>at the selections are complete.</w:t>
            </w:r>
          </w:p>
          <w:p w:rsidR="006709A3" w:rsidRDefault="006709A3" w:rsidP="006709A3">
            <w:pPr>
              <w:pStyle w:val="TableTextBullet"/>
              <w:tabs>
                <w:tab w:val="num" w:pos="360"/>
              </w:tabs>
            </w:pPr>
            <w:r>
              <w:lastRenderedPageBreak/>
              <w:t>Allows the user to select the unsatisfactory unit and edit its issue selections.</w:t>
            </w:r>
          </w:p>
          <w:p w:rsidR="002A21AE" w:rsidRDefault="002A21AE">
            <w:pPr>
              <w:pStyle w:val="TableText"/>
            </w:pPr>
          </w:p>
          <w:p w:rsidR="002A21AE" w:rsidRDefault="00C366E0">
            <w:pPr>
              <w:pStyle w:val="TableText"/>
              <w:rPr>
                <w:b/>
                <w:bCs/>
                <w:szCs w:val="18"/>
              </w:rPr>
            </w:pPr>
            <w:r>
              <w:rPr>
                <w:b/>
                <w:bCs/>
                <w:noProof/>
              </w:rPr>
              <mc:AlternateContent>
                <mc:Choice Requires="wps">
                  <w:drawing>
                    <wp:anchor distT="0" distB="0" distL="114300" distR="114300" simplePos="0" relativeHeight="251689472"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410" name="Line 9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933" o:spid="_x0000_s1026" style="position:absolute;z-index:25168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" strokeweight="1.5pt"/>
                  </w:pict>
                </mc:Fallback>
              </mc:AlternateContent>
            </w:r>
            <w:r w:rsidR="002A21AE">
              <w:rPr>
                <w:b/>
                <w:bCs/>
                <w:szCs w:val="18"/>
              </w:rPr>
              <w:t>NOTES</w:t>
            </w:r>
          </w:p>
          <w:p w:rsidR="002A21AE" w:rsidRDefault="002A21AE">
            <w:pPr>
              <w:pStyle w:val="NotesText"/>
            </w:pPr>
          </w:p>
          <w:p w:rsidR="002A21AE" w:rsidRDefault="00896F17">
            <w:pPr>
              <w:pStyle w:val="TableText"/>
              <w:ind w:left="360"/>
            </w:pPr>
            <w:r w:rsidRPr="00896F17">
              <w:rPr>
                <w:rStyle w:val="BullhornChar"/>
              </w:rPr>
              <w:t></w:t>
            </w:r>
            <w:r w:rsidRPr="00C51C45">
              <w:rPr>
                <w:rFonts w:ascii="Webdings" w:hAnsi="Webdings"/>
                <w:szCs w:val="22"/>
              </w:rPr>
              <w:t></w:t>
            </w:r>
            <w:r>
              <w:rPr>
                <w:rFonts w:cs="Arial"/>
                <w:szCs w:val="22"/>
              </w:rPr>
              <w:t>See</w:t>
            </w:r>
            <w:r w:rsidR="002A21AE">
              <w:t xml:space="preserve"> </w:t>
            </w:r>
            <w:r w:rsidR="00741071">
              <w:fldChar w:fldCharType="begin"/>
            </w:r>
            <w:r w:rsidR="00741071">
              <w:instrText xml:space="preserve"> REF _Ref126489326 \h </w:instrText>
            </w:r>
            <w:r w:rsidR="00741071">
              <w:fldChar w:fldCharType="separate"/>
            </w:r>
            <w:r w:rsidR="00F00E6D">
              <w:t xml:space="preserve">Table </w:t>
            </w:r>
            <w:r w:rsidR="00F00E6D">
              <w:rPr>
                <w:noProof/>
              </w:rPr>
              <w:t>8</w:t>
            </w:r>
            <w:r w:rsidR="00741071">
              <w:fldChar w:fldCharType="end"/>
            </w:r>
            <w:r w:rsidR="00016901">
              <w:t xml:space="preserve"> </w:t>
            </w:r>
            <w:r w:rsidR="002A21AE">
              <w:t>for alerts that may occur during this option.</w:t>
            </w:r>
          </w:p>
        </w:tc>
      </w:tr>
      <w:tr w:rsidR="002A21AE">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PrEx>
        <w:tc>
          <w:tcPr>
            <w:tcW w:w="3240" w:type="dxa"/>
            <w:tcBorders>
              <w:top w:val="single" w:sz="6" w:space="0" w:color="auto"/>
              <w:left w:val="single" w:sz="6" w:space="0" w:color="auto"/>
              <w:bottom w:val="single" w:sz="6" w:space="0" w:color="auto"/>
              <w:right w:val="single" w:sz="6" w:space="0" w:color="auto"/>
            </w:tcBorders>
          </w:tcPr>
          <w:p w:rsidR="002A21AE" w:rsidRDefault="002A21AE">
            <w:pPr>
              <w:pStyle w:val="TableTextNumbers"/>
            </w:pPr>
            <w:r>
              <w:lastRenderedPageBreak/>
              <w:t xml:space="preserve">Click </w:t>
            </w:r>
            <w:r>
              <w:rPr>
                <w:b/>
              </w:rPr>
              <w:t>OK</w:t>
            </w:r>
            <w:r>
              <w:t xml:space="preserve"> to accept the entries and complete the unit issue.</w:t>
            </w:r>
          </w:p>
        </w:tc>
        <w:tc>
          <w:tcPr>
            <w:tcW w:w="6120" w:type="dxa"/>
            <w:tcBorders>
              <w:top w:val="single" w:sz="6" w:space="0" w:color="auto"/>
              <w:left w:val="single" w:sz="6" w:space="0" w:color="auto"/>
              <w:bottom w:val="single" w:sz="6" w:space="0" w:color="auto"/>
              <w:right w:val="single" w:sz="6" w:space="0" w:color="auto"/>
            </w:tcBorders>
          </w:tcPr>
          <w:p w:rsidR="002A21AE" w:rsidRDefault="002A21AE">
            <w:pPr>
              <w:pStyle w:val="TableTextBullet"/>
              <w:tabs>
                <w:tab w:val="num" w:pos="360"/>
              </w:tabs>
            </w:pPr>
            <w:r>
              <w:t xml:space="preserve">Displays entries for review and editing. </w:t>
            </w:r>
          </w:p>
        </w:tc>
      </w:tr>
      <w:tr w:rsidR="002A21AE">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PrEx>
        <w:tc>
          <w:tcPr>
            <w:tcW w:w="3240" w:type="dxa"/>
            <w:tcBorders>
              <w:top w:val="single" w:sz="6" w:space="0" w:color="auto"/>
              <w:left w:val="single" w:sz="6" w:space="0" w:color="auto"/>
              <w:bottom w:val="single" w:sz="6" w:space="0" w:color="auto"/>
              <w:right w:val="single" w:sz="6" w:space="0" w:color="auto"/>
            </w:tcBorders>
          </w:tcPr>
          <w:p w:rsidR="002A21AE" w:rsidRDefault="002A21AE">
            <w:pPr>
              <w:pStyle w:val="TableTextNumbers"/>
            </w:pPr>
            <w:r>
              <w:t xml:space="preserve">Click </w:t>
            </w:r>
            <w:r>
              <w:rPr>
                <w:b/>
              </w:rPr>
              <w:t>Yes</w:t>
            </w:r>
            <w:r>
              <w:t xml:space="preserve"> when the unit is satisfactory or </w:t>
            </w:r>
            <w:r>
              <w:rPr>
                <w:b/>
              </w:rPr>
              <w:t>No</w:t>
            </w:r>
            <w:r>
              <w:t xml:space="preserve"> when the unit is unsatisfactory.</w:t>
            </w:r>
          </w:p>
        </w:tc>
        <w:tc>
          <w:tcPr>
            <w:tcW w:w="6120" w:type="dxa"/>
            <w:tcBorders>
              <w:top w:val="single" w:sz="6" w:space="0" w:color="auto"/>
              <w:left w:val="single" w:sz="6" w:space="0" w:color="auto"/>
              <w:bottom w:val="single" w:sz="6" w:space="0" w:color="auto"/>
              <w:right w:val="single" w:sz="6" w:space="0" w:color="auto"/>
            </w:tcBorders>
          </w:tcPr>
          <w:p w:rsidR="002A21AE" w:rsidRDefault="002A21AE">
            <w:pPr>
              <w:pStyle w:val="TableTextBullet"/>
              <w:tabs>
                <w:tab w:val="num" w:pos="360"/>
              </w:tabs>
            </w:pPr>
            <w:r>
              <w:t>Saves the data.</w:t>
            </w:r>
          </w:p>
          <w:p w:rsidR="002A21AE" w:rsidRDefault="002A21AE">
            <w:pPr>
              <w:pStyle w:val="TableTextBullet"/>
              <w:tabs>
                <w:tab w:val="num" w:pos="360"/>
              </w:tabs>
            </w:pPr>
            <w:r>
              <w:t>Displays the unit inspection indicator (satisfactory or unsatisfactory) listing each selected unit.</w:t>
            </w:r>
          </w:p>
          <w:p w:rsidR="00095D68" w:rsidRDefault="00095D68" w:rsidP="00095D68">
            <w:pPr>
              <w:pStyle w:val="TableTextBullet"/>
              <w:tabs>
                <w:tab w:val="num" w:pos="360"/>
              </w:tabs>
            </w:pPr>
            <w:r>
              <w:rPr>
                <w:rFonts w:cs="Arial"/>
                <w:szCs w:val="18"/>
              </w:rPr>
              <w:t>S</w:t>
            </w:r>
            <w:r w:rsidRPr="00B1287E">
              <w:rPr>
                <w:rFonts w:cs="Arial"/>
                <w:szCs w:val="18"/>
              </w:rPr>
              <w:t>ends</w:t>
            </w:r>
            <w:r>
              <w:rPr>
                <w:rFonts w:cs="Arial"/>
                <w:szCs w:val="18"/>
              </w:rPr>
              <w:t xml:space="preserve"> updated</w:t>
            </w:r>
            <w:r w:rsidRPr="00B1287E">
              <w:rPr>
                <w:rFonts w:cs="Arial"/>
                <w:szCs w:val="18"/>
              </w:rPr>
              <w:t xml:space="preserve"> patient and blood unit</w:t>
            </w:r>
            <w:r>
              <w:rPr>
                <w:rFonts w:cs="Arial"/>
                <w:szCs w:val="18"/>
              </w:rPr>
              <w:t xml:space="preserve"> information t</w:t>
            </w:r>
            <w:r w:rsidRPr="00B1287E">
              <w:rPr>
                <w:rFonts w:cs="Arial"/>
                <w:szCs w:val="18"/>
              </w:rPr>
              <w:t>o the BCE COTS system via an HL7 message.</w:t>
            </w:r>
          </w:p>
          <w:p w:rsidR="002A21AE" w:rsidRDefault="002A21AE">
            <w:pPr>
              <w:pStyle w:val="TableText"/>
            </w:pPr>
          </w:p>
          <w:p w:rsidR="002A21AE" w:rsidRDefault="00C366E0">
            <w:pPr>
              <w:pStyle w:val="TableText"/>
              <w:rPr>
                <w:b/>
                <w:bCs/>
                <w:szCs w:val="18"/>
              </w:rPr>
            </w:pPr>
            <w:r>
              <w:rPr>
                <w:b/>
                <w:bCs/>
                <w:noProof/>
              </w:rPr>
              <mc:AlternateContent>
                <mc:Choice Requires="wps">
                  <w:drawing>
                    <wp:anchor distT="0" distB="0" distL="114300" distR="114300" simplePos="0" relativeHeight="251690496"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409" name="Line 9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934" o:spid="_x0000_s1026" style="position:absolute;z-index:25169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W8sZFAIAAC0EAAAOAAAAZHJzL2Uyb0RvYy54bWysU8GO2jAQvVfqP1i+QxLIUo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" strokeweight="1.5pt"/>
                  </w:pict>
                </mc:Fallback>
              </mc:AlternateContent>
            </w:r>
            <w:r w:rsidR="002A21AE">
              <w:rPr>
                <w:b/>
                <w:bCs/>
                <w:szCs w:val="18"/>
              </w:rPr>
              <w:t>NOTES</w:t>
            </w:r>
          </w:p>
          <w:p w:rsidR="002A21AE" w:rsidRDefault="002A21AE">
            <w:pPr>
              <w:pStyle w:val="NotesText"/>
            </w:pPr>
          </w:p>
          <w:p w:rsidR="002A21AE" w:rsidRDefault="00896F17">
            <w:pPr>
              <w:pStyle w:val="TableText"/>
              <w:ind w:left="360"/>
            </w:pPr>
            <w:r w:rsidRPr="00896F17">
              <w:rPr>
                <w:rStyle w:val="BullhornChar"/>
              </w:rPr>
              <w:t></w:t>
            </w:r>
            <w:r w:rsidRPr="00C51C45">
              <w:rPr>
                <w:rFonts w:ascii="Webdings" w:hAnsi="Webdings"/>
                <w:szCs w:val="22"/>
              </w:rPr>
              <w:t></w:t>
            </w:r>
            <w:r>
              <w:rPr>
                <w:rFonts w:cs="Arial"/>
                <w:szCs w:val="22"/>
              </w:rPr>
              <w:t>See</w:t>
            </w:r>
            <w:r w:rsidR="002A21AE">
              <w:t xml:space="preserve"> </w:t>
            </w:r>
            <w:r w:rsidR="00741071">
              <w:fldChar w:fldCharType="begin"/>
            </w:r>
            <w:r w:rsidR="00741071">
              <w:instrText xml:space="preserve"> REF _Ref126489326 \h </w:instrText>
            </w:r>
            <w:r w:rsidR="00741071">
              <w:fldChar w:fldCharType="separate"/>
            </w:r>
            <w:r w:rsidR="00F00E6D">
              <w:t>Tabl</w:t>
            </w:r>
            <w:r w:rsidR="00F00E6D">
              <w:t>e</w:t>
            </w:r>
            <w:r w:rsidR="00F00E6D">
              <w:t xml:space="preserve"> </w:t>
            </w:r>
            <w:r w:rsidR="00F00E6D">
              <w:rPr>
                <w:noProof/>
              </w:rPr>
              <w:t>8</w:t>
            </w:r>
            <w:r w:rsidR="00741071">
              <w:fldChar w:fldCharType="end"/>
            </w:r>
            <w:r w:rsidR="002A21AE">
              <w:t xml:space="preserve"> for alerts that may occur during this option.</w:t>
            </w:r>
          </w:p>
        </w:tc>
      </w:tr>
      <w:tr w:rsidR="002A21AE">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PrEx>
        <w:tc>
          <w:tcPr>
            <w:tcW w:w="3240" w:type="dxa"/>
            <w:tcBorders>
              <w:top w:val="single" w:sz="6" w:space="0" w:color="auto"/>
              <w:left w:val="single" w:sz="6" w:space="0" w:color="auto"/>
              <w:bottom w:val="single" w:sz="6" w:space="0" w:color="auto"/>
              <w:right w:val="single" w:sz="6" w:space="0" w:color="auto"/>
            </w:tcBorders>
          </w:tcPr>
          <w:p w:rsidR="002A21AE" w:rsidRDefault="002A21AE">
            <w:pPr>
              <w:pStyle w:val="TableTextNumbers"/>
            </w:pPr>
            <w:r>
              <w:t xml:space="preserve">Exit. </w:t>
            </w:r>
            <w:r>
              <w:rPr>
                <w:vanish/>
                <w:color w:val="FFFFFF"/>
                <w:szCs w:val="18"/>
              </w:rPr>
              <w:fldChar w:fldCharType="begin"/>
            </w:r>
            <w:r>
              <w:rPr>
                <w:vanish/>
                <w:color w:val="FFFFFF"/>
                <w:szCs w:val="18"/>
              </w:rPr>
              <w:instrText xml:space="preserve"> LISTNUM \l 1 \s 0 </w:instrText>
            </w:r>
            <w:r>
              <w:rPr>
                <w:vanish/>
                <w:color w:val="FFFFFF"/>
                <w:szCs w:val="18"/>
              </w:rPr>
              <w:fldChar w:fldCharType="end">
                <w:numberingChange w:id="458" w:author="Blalock, David (SAIC)" w:date="2011-05-25T13:16:00Z" w:original="0."/>
              </w:fldChar>
            </w:r>
          </w:p>
        </w:tc>
        <w:tc>
          <w:tcPr>
            <w:tcW w:w="6120" w:type="dxa"/>
            <w:tcBorders>
              <w:top w:val="single" w:sz="6" w:space="0" w:color="auto"/>
              <w:left w:val="single" w:sz="6" w:space="0" w:color="auto"/>
              <w:bottom w:val="single" w:sz="6" w:space="0" w:color="auto"/>
              <w:right w:val="single" w:sz="6" w:space="0" w:color="auto"/>
            </w:tcBorders>
          </w:tcPr>
          <w:p w:rsidR="002A21AE" w:rsidRDefault="002A21AE">
            <w:pPr>
              <w:pStyle w:val="TableText"/>
            </w:pPr>
          </w:p>
        </w:tc>
      </w:tr>
    </w:tbl>
    <w:p w:rsidR="00FD6D00" w:rsidRDefault="00FD6D00" w:rsidP="00FD6D00">
      <w:pPr>
        <w:pStyle w:val="Caption"/>
      </w:pPr>
      <w:bookmarkStart w:id="459" w:name="_Toc94349379"/>
      <w:bookmarkStart w:id="460" w:name="_Ref127094243"/>
      <w:r>
        <w:t xml:space="preserve">Figure </w:t>
      </w:r>
      <w:r w:rsidR="00C17F7C">
        <w:fldChar w:fldCharType="begin"/>
      </w:r>
      <w:r w:rsidR="00C17F7C">
        <w:instrText xml:space="preserve"> SEQ Figure \* ARABIC </w:instrText>
      </w:r>
      <w:r w:rsidR="00C17F7C">
        <w:fldChar w:fldCharType="separate"/>
      </w:r>
      <w:r w:rsidR="00543C20">
        <w:rPr>
          <w:noProof/>
        </w:rPr>
        <w:t>98</w:t>
      </w:r>
      <w:r w:rsidR="00C17F7C">
        <w:fldChar w:fldCharType="end"/>
      </w:r>
      <w:bookmarkEnd w:id="460"/>
      <w:r>
        <w:t>: Issue Blood Components Emergency Issue Units Tab</w:t>
      </w:r>
    </w:p>
    <w:p w:rsidR="00FD6D00" w:rsidRDefault="00C366E0" w:rsidP="00FD6D00">
      <w:pPr>
        <w:pStyle w:val="BodyText"/>
      </w:pPr>
      <w:r>
        <w:rPr>
          <w:noProof/>
        </w:rPr>
        <w:drawing>
          <wp:inline distT="0" distB="0" distL="0" distR="0">
            <wp:extent cx="5934075" cy="3981450"/>
            <wp:effectExtent l="0" t="0" r="9525"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934075" cy="3981450"/>
                    </a:xfrm>
                    <a:prstGeom prst="rect">
                      <a:avLst/>
                    </a:prstGeom>
                    <a:noFill/>
                    <a:ln>
                      <a:noFill/>
                    </a:ln>
                  </pic:spPr>
                </pic:pic>
              </a:graphicData>
            </a:graphic>
          </wp:inline>
        </w:drawing>
      </w:r>
    </w:p>
    <w:p w:rsidR="008803E6" w:rsidRDefault="008803E6" w:rsidP="00FD6D00">
      <w:pPr>
        <w:pStyle w:val="BodyText"/>
      </w:pPr>
    </w:p>
    <w:p w:rsidR="008803E6" w:rsidRDefault="008803E6" w:rsidP="008803E6">
      <w:pPr>
        <w:pStyle w:val="Caption"/>
      </w:pPr>
      <w:r>
        <w:lastRenderedPageBreak/>
        <w:t xml:space="preserve">Figure </w:t>
      </w:r>
      <w:r w:rsidR="00C17F7C">
        <w:fldChar w:fldCharType="begin"/>
      </w:r>
      <w:r w:rsidR="00C17F7C">
        <w:instrText xml:space="preserve"> SEQ Figure \* ARABIC </w:instrText>
      </w:r>
      <w:r w:rsidR="00C17F7C">
        <w:fldChar w:fldCharType="separate"/>
      </w:r>
      <w:r w:rsidR="00543C20">
        <w:rPr>
          <w:noProof/>
        </w:rPr>
        <w:t>99</w:t>
      </w:r>
      <w:r w:rsidR="00C17F7C">
        <w:fldChar w:fldCharType="end"/>
      </w:r>
      <w:r>
        <w:t>: Emergency Issue</w:t>
      </w:r>
    </w:p>
    <w:p w:rsidR="008803E6" w:rsidRPr="00883DA7" w:rsidRDefault="003F3AC9" w:rsidP="00FD6D00">
      <w:pPr>
        <w:pStyle w:val="BodyText"/>
      </w:pPr>
      <w:r>
        <w:object w:dxaOrig="9612" w:dyaOrig="9268">
          <v:shape id="_x0000_i1027" type="#_x0000_t75" style="width:467.25pt;height:450.75pt" o:ole="">
            <v:imagedata r:id="rId189" o:title=""/>
          </v:shape>
          <o:OLEObject Type="Embed" ProgID="Visio.Drawing.11" ShapeID="_x0000_i1027" DrawAspect="Content" ObjectID="_1522559434" r:id="rId190"/>
        </w:object>
      </w:r>
    </w:p>
    <w:p w:rsidR="002A21AE" w:rsidRDefault="00AC3860">
      <w:pPr>
        <w:pStyle w:val="Heading4"/>
      </w:pPr>
      <w:r>
        <w:rPr>
          <w:rStyle w:val="BullhornChar"/>
        </w:rPr>
        <w:br w:type="page"/>
      </w:r>
      <w:r w:rsidR="00F92F72" w:rsidRPr="00896F17">
        <w:rPr>
          <w:rStyle w:val="BullhornChar"/>
        </w:rPr>
        <w:lastRenderedPageBreak/>
        <w:t></w:t>
      </w:r>
      <w:r w:rsidR="00F92F72">
        <w:rPr>
          <w:rFonts w:ascii="Webdings" w:hAnsi="Webdings"/>
        </w:rPr>
        <w:t></w:t>
      </w:r>
      <w:r w:rsidR="002A21AE">
        <w:t>Alerts</w:t>
      </w:r>
      <w:bookmarkEnd w:id="459"/>
    </w:p>
    <w:p w:rsidR="002A21AE" w:rsidRDefault="002A21AE">
      <w:pPr>
        <w:pStyle w:val="Caption"/>
      </w:pPr>
      <w:bookmarkStart w:id="461" w:name="_Toc97523619"/>
      <w:bookmarkStart w:id="462" w:name="_Toc97527589"/>
      <w:bookmarkStart w:id="463" w:name="_Ref126486291"/>
      <w:r>
        <w:t xml:space="preserve">Table </w:t>
      </w:r>
      <w:r>
        <w:fldChar w:fldCharType="begin"/>
      </w:r>
      <w:r>
        <w:instrText xml:space="preserve"> SEQ Table \* ARABIC </w:instrText>
      </w:r>
      <w:r>
        <w:fldChar w:fldCharType="separate"/>
      </w:r>
      <w:r w:rsidR="000C4603">
        <w:rPr>
          <w:noProof/>
        </w:rPr>
        <w:t>7</w:t>
      </w:r>
      <w:r>
        <w:fldChar w:fldCharType="end"/>
      </w:r>
      <w:bookmarkEnd w:id="463"/>
      <w:r>
        <w:t>: Alerts That May Occur in Issue Blood Components</w:t>
      </w:r>
      <w:bookmarkEnd w:id="461"/>
      <w:bookmarkEnd w:id="462"/>
      <w:r w:rsidR="007122D4">
        <w:t xml:space="preserve"> (Routine) </w:t>
      </w:r>
      <w:r>
        <w:fldChar w:fldCharType="begin"/>
      </w:r>
      <w:r>
        <w:instrText xml:space="preserve"> XE </w:instrText>
      </w:r>
      <w:r w:rsidR="00FA7E65">
        <w:instrText>“</w:instrText>
      </w:r>
      <w:r>
        <w:instrText>Tables:Alerts That May Occur in Issue Blood Components</w:instrText>
      </w:r>
      <w:r w:rsidR="007122D4">
        <w:instrText xml:space="preserve"> (Routine)</w:instrText>
      </w:r>
      <w:r w:rsidR="00FA7E65">
        <w:instrText>”</w:instrText>
      </w:r>
      <w:r>
        <w:instrText xml:space="preserve"> </w:instrText>
      </w:r>
      <w:r>
        <w:fldChar w:fldCharType="end"/>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80"/>
        <w:gridCol w:w="8580"/>
      </w:tblGrid>
      <w:tr w:rsidR="002A21AE">
        <w:trPr>
          <w:tblHeader/>
        </w:trPr>
        <w:tc>
          <w:tcPr>
            <w:tcW w:w="780" w:type="dxa"/>
            <w:shd w:val="clear" w:color="auto" w:fill="B3B3B3"/>
          </w:tcPr>
          <w:p w:rsidR="002A21AE" w:rsidRDefault="00DB3377">
            <w:pPr>
              <w:pStyle w:val="TableText"/>
              <w:rPr>
                <w:b/>
              </w:rPr>
            </w:pPr>
            <w:r>
              <w:rPr>
                <w:b/>
              </w:rPr>
              <w:t>User Action Step</w:t>
            </w:r>
          </w:p>
        </w:tc>
        <w:tc>
          <w:tcPr>
            <w:tcW w:w="8580" w:type="dxa"/>
            <w:shd w:val="clear" w:color="auto" w:fill="B3B3B3"/>
          </w:tcPr>
          <w:p w:rsidR="002A21AE" w:rsidRDefault="002A21AE">
            <w:pPr>
              <w:pStyle w:val="TableText"/>
              <w:rPr>
                <w:b/>
              </w:rPr>
            </w:pPr>
            <w:r>
              <w:rPr>
                <w:b/>
              </w:rPr>
              <w:t>Alerts</w:t>
            </w:r>
          </w:p>
        </w:tc>
      </w:tr>
      <w:tr w:rsidR="002A21AE">
        <w:tc>
          <w:tcPr>
            <w:tcW w:w="780" w:type="dxa"/>
          </w:tcPr>
          <w:p w:rsidR="002A21AE" w:rsidRDefault="002A21AE">
            <w:pPr>
              <w:pStyle w:val="TableText"/>
            </w:pPr>
            <w:r>
              <w:t>2</w:t>
            </w:r>
          </w:p>
        </w:tc>
        <w:tc>
          <w:tcPr>
            <w:tcW w:w="8580" w:type="dxa"/>
          </w:tcPr>
          <w:p w:rsidR="002A21AE" w:rsidRDefault="002A21AE">
            <w:pPr>
              <w:pStyle w:val="TableText"/>
            </w:pPr>
            <w:r>
              <w:rPr>
                <w:rFonts w:cs="Arial"/>
                <w:vanish/>
                <w:szCs w:val="22"/>
              </w:rPr>
              <w:t xml:space="preserve">BR_16.01 </w:t>
            </w:r>
            <w:r>
              <w:t xml:space="preserve">VBECS displays </w:t>
            </w:r>
            <w:r w:rsidR="00C366E0">
              <w:rPr>
                <w:noProof/>
              </w:rPr>
              <w:drawing>
                <wp:inline distT="0" distB="0" distL="0" distR="0">
                  <wp:extent cx="152400" cy="152400"/>
                  <wp:effectExtent l="0" t="0" r="0" b="0"/>
                  <wp:docPr id="183" name="Picture 183" descr="small_si_t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small_si_t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t xml:space="preserve"> and emits an audible alert when there are Special Instructions (SIs) or Transfusion Requirements (TRs) for the patient.</w:t>
            </w:r>
          </w:p>
        </w:tc>
      </w:tr>
      <w:tr w:rsidR="002A21AE">
        <w:tc>
          <w:tcPr>
            <w:tcW w:w="780" w:type="dxa"/>
          </w:tcPr>
          <w:p w:rsidR="002A21AE" w:rsidRDefault="002A21AE">
            <w:pPr>
              <w:pStyle w:val="TableText"/>
            </w:pPr>
            <w:r>
              <w:t>2</w:t>
            </w:r>
          </w:p>
        </w:tc>
        <w:tc>
          <w:tcPr>
            <w:tcW w:w="8580" w:type="dxa"/>
          </w:tcPr>
          <w:p w:rsidR="002A21AE" w:rsidRDefault="002A21AE">
            <w:pPr>
              <w:pStyle w:val="TableText"/>
            </w:pPr>
            <w:r>
              <w:rPr>
                <w:rFonts w:cs="Arial"/>
                <w:vanish/>
              </w:rPr>
              <w:t xml:space="preserve">BR_73.21 </w:t>
            </w:r>
            <w:r>
              <w:t>When no patient is found, VBECS warns the user and does not allow the user to continue.</w:t>
            </w:r>
          </w:p>
        </w:tc>
      </w:tr>
      <w:tr w:rsidR="002A21AE">
        <w:tc>
          <w:tcPr>
            <w:tcW w:w="780" w:type="dxa"/>
          </w:tcPr>
          <w:p w:rsidR="002A21AE" w:rsidRDefault="002A21AE">
            <w:pPr>
              <w:pStyle w:val="TableText"/>
            </w:pPr>
            <w:r>
              <w:t>2</w:t>
            </w:r>
          </w:p>
        </w:tc>
        <w:tc>
          <w:tcPr>
            <w:tcW w:w="8580" w:type="dxa"/>
          </w:tcPr>
          <w:p w:rsidR="002A21AE" w:rsidRDefault="002A21AE">
            <w:pPr>
              <w:pStyle w:val="TableText"/>
            </w:pPr>
            <w:r>
              <w:rPr>
                <w:rFonts w:cs="Arial"/>
                <w:vanish/>
              </w:rPr>
              <w:t xml:space="preserve">BR_73.20 </w:t>
            </w:r>
            <w:r>
              <w:t>When the patient has no</w:t>
            </w:r>
            <w:r>
              <w:rPr>
                <w:i/>
              </w:rPr>
              <w:t xml:space="preserve"> </w:t>
            </w:r>
            <w:r>
              <w:t>components available for issue, VBECS warns the user and does not allow the user to continue.</w:t>
            </w:r>
          </w:p>
        </w:tc>
      </w:tr>
      <w:tr w:rsidR="002A21AE">
        <w:tc>
          <w:tcPr>
            <w:tcW w:w="780" w:type="dxa"/>
          </w:tcPr>
          <w:p w:rsidR="002A21AE" w:rsidRDefault="002A21AE">
            <w:pPr>
              <w:pStyle w:val="TableText"/>
            </w:pPr>
            <w:r>
              <w:t>2</w:t>
            </w:r>
          </w:p>
        </w:tc>
        <w:tc>
          <w:tcPr>
            <w:tcW w:w="8580" w:type="dxa"/>
          </w:tcPr>
          <w:p w:rsidR="00594F36" w:rsidRDefault="002A21AE" w:rsidP="00594F36">
            <w:pPr>
              <w:pStyle w:val="TableText"/>
            </w:pPr>
            <w:r>
              <w:rPr>
                <w:rFonts w:cs="Arial"/>
                <w:vanish/>
              </w:rPr>
              <w:t xml:space="preserve">BR_73.31 </w:t>
            </w:r>
            <w:r w:rsidR="00594F36">
              <w:t>When required testing is incomplete at issue, VBECS emits an audible alert, warns the user, and asks whether to emergency issue the unit in accordance with hospital policy.</w:t>
            </w:r>
          </w:p>
          <w:p w:rsidR="00594F36" w:rsidRDefault="00594F36" w:rsidP="00594F36">
            <w:pPr>
              <w:pStyle w:val="TableText"/>
            </w:pPr>
          </w:p>
          <w:p w:rsidR="002A21AE" w:rsidRDefault="00594F36" w:rsidP="00594F36">
            <w:pPr>
              <w:pStyle w:val="TableText"/>
            </w:pPr>
            <w:r w:rsidRPr="00924702">
              <w:rPr>
                <w:b/>
              </w:rPr>
              <w:t>No</w:t>
            </w:r>
            <w:r>
              <w:t xml:space="preserve"> stops the user from issuing the unit and requires selection of another unit. </w:t>
            </w:r>
            <w:r w:rsidRPr="00924702">
              <w:rPr>
                <w:b/>
              </w:rPr>
              <w:t>Yes</w:t>
            </w:r>
            <w:r>
              <w:t xml:space="preserve"> creates an Exception Report entry for the issue, indicates on the unit record that the unit was issued emergently, and asks whether the user wishes to print the Caution Tags and Blood Transfusion Record Forms.</w:t>
            </w:r>
            <w:r w:rsidRPr="00924702">
              <w:rPr>
                <w:b/>
              </w:rPr>
              <w:t xml:space="preserve"> No</w:t>
            </w:r>
            <w:r>
              <w:t xml:space="preserve"> allows the user to continue with the emergency issue. </w:t>
            </w:r>
            <w:r w:rsidRPr="00924702">
              <w:rPr>
                <w:b/>
              </w:rPr>
              <w:t>Yes</w:t>
            </w:r>
            <w:r>
              <w:t xml:space="preserve"> prints a Caution Tag and/or Blood Transfusion Record Form and proceeds with the issue.</w:t>
            </w:r>
          </w:p>
        </w:tc>
      </w:tr>
      <w:tr w:rsidR="00214B12">
        <w:tc>
          <w:tcPr>
            <w:tcW w:w="780" w:type="dxa"/>
          </w:tcPr>
          <w:p w:rsidR="00214B12" w:rsidRDefault="00214B12">
            <w:pPr>
              <w:pStyle w:val="TableText"/>
            </w:pPr>
            <w:r>
              <w:t>5</w:t>
            </w:r>
          </w:p>
        </w:tc>
        <w:tc>
          <w:tcPr>
            <w:tcW w:w="8580" w:type="dxa"/>
          </w:tcPr>
          <w:p w:rsidR="00214B12" w:rsidRPr="00170A14" w:rsidRDefault="00214B12" w:rsidP="00CE2473">
            <w:pPr>
              <w:pStyle w:val="TableText"/>
              <w:rPr>
                <w:vanish/>
                <w:szCs w:val="18"/>
              </w:rPr>
            </w:pPr>
            <w:r>
              <w:rPr>
                <w:vanish/>
                <w:szCs w:val="18"/>
              </w:rPr>
              <w:t xml:space="preserve">BR_73.17 </w:t>
            </w:r>
            <w:r w:rsidR="003309E7" w:rsidRPr="0065539A">
              <w:rPr>
                <w:szCs w:val="18"/>
              </w:rPr>
              <w:t>When th</w:t>
            </w:r>
            <w:r w:rsidR="003309E7">
              <w:t>e user attempts to</w:t>
            </w:r>
            <w:r>
              <w:t xml:space="preserve"> issue a unit located in a different division</w:t>
            </w:r>
            <w:r w:rsidR="002B0F51">
              <w:t>,</w:t>
            </w:r>
            <w:r w:rsidR="003309E7">
              <w:t xml:space="preserve"> VBECS warms him that the unit</w:t>
            </w:r>
            <w:r>
              <w:t xml:space="preserve"> cannot be issued</w:t>
            </w:r>
            <w:r w:rsidR="003309E7">
              <w:t xml:space="preserve"> and does not allow </w:t>
            </w:r>
            <w:r w:rsidR="002B0F51">
              <w:t>him</w:t>
            </w:r>
            <w:r w:rsidR="003309E7">
              <w:t xml:space="preserve"> to</w:t>
            </w:r>
            <w:r>
              <w:t xml:space="preserve"> continue.</w:t>
            </w:r>
          </w:p>
        </w:tc>
      </w:tr>
      <w:tr w:rsidR="00CE2473">
        <w:tc>
          <w:tcPr>
            <w:tcW w:w="780" w:type="dxa"/>
          </w:tcPr>
          <w:p w:rsidR="00CE2473" w:rsidRDefault="00CE2473">
            <w:pPr>
              <w:pStyle w:val="TableText"/>
            </w:pPr>
            <w:r>
              <w:t>5</w:t>
            </w:r>
          </w:p>
        </w:tc>
        <w:tc>
          <w:tcPr>
            <w:tcW w:w="8580" w:type="dxa"/>
          </w:tcPr>
          <w:p w:rsidR="00CE2473" w:rsidRDefault="00170A14" w:rsidP="00CE2473">
            <w:pPr>
              <w:pStyle w:val="TableText"/>
            </w:pPr>
            <w:r w:rsidRPr="00170A14">
              <w:rPr>
                <w:vanish/>
                <w:szCs w:val="18"/>
              </w:rPr>
              <w:t xml:space="preserve">BR_73.25 </w:t>
            </w:r>
            <w:r w:rsidR="00CE2473">
              <w:t xml:space="preserve">When autologous or directed, or designated or dedicated blood units of the same component class </w:t>
            </w:r>
            <w:r w:rsidR="006C67E5">
              <w:t xml:space="preserve">are </w:t>
            </w:r>
            <w:r w:rsidR="00CE2473">
              <w:t xml:space="preserve">available in the same division as the </w:t>
            </w:r>
            <w:r w:rsidR="00967CF7">
              <w:t>user</w:t>
            </w:r>
            <w:r w:rsidR="00CE2473">
              <w:t xml:space="preserve">, </w:t>
            </w:r>
            <w:r w:rsidR="00967CF7">
              <w:t>VBECS</w:t>
            </w:r>
            <w:r w:rsidR="000014DD">
              <w:t xml:space="preserve"> </w:t>
            </w:r>
            <w:r w:rsidR="00CE2473">
              <w:t>require</w:t>
            </w:r>
            <w:r w:rsidR="00967CF7">
              <w:t>s</w:t>
            </w:r>
            <w:r w:rsidR="00CE2473">
              <w:t xml:space="preserve"> blood units </w:t>
            </w:r>
            <w:r w:rsidR="006C67E5">
              <w:t xml:space="preserve">to </w:t>
            </w:r>
            <w:r w:rsidR="00CE2473">
              <w:t xml:space="preserve">be issued in </w:t>
            </w:r>
            <w:r w:rsidR="00967CF7">
              <w:t>this</w:t>
            </w:r>
            <w:r w:rsidR="00CE2473">
              <w:t xml:space="preserve"> order:</w:t>
            </w:r>
          </w:p>
          <w:p w:rsidR="00EB5BD0" w:rsidRDefault="00CE2473" w:rsidP="00CE2473">
            <w:pPr>
              <w:pStyle w:val="TableText"/>
              <w:numPr>
                <w:ilvl w:val="0"/>
                <w:numId w:val="15"/>
              </w:numPr>
            </w:pPr>
            <w:r>
              <w:t>Autologous units</w:t>
            </w:r>
          </w:p>
          <w:p w:rsidR="00EB5BD0" w:rsidRDefault="0065539A" w:rsidP="00CE2473">
            <w:pPr>
              <w:pStyle w:val="TableText"/>
              <w:numPr>
                <w:ilvl w:val="0"/>
                <w:numId w:val="15"/>
              </w:numPr>
            </w:pPr>
            <w:r>
              <w:t>R</w:t>
            </w:r>
            <w:r w:rsidR="00CE2473">
              <w:t xml:space="preserve">estricted units </w:t>
            </w:r>
          </w:p>
          <w:p w:rsidR="00CE2473" w:rsidRDefault="00CE2473" w:rsidP="00CE2473">
            <w:pPr>
              <w:pStyle w:val="TableText"/>
              <w:numPr>
                <w:ilvl w:val="0"/>
                <w:numId w:val="15"/>
              </w:numPr>
            </w:pPr>
            <w:r>
              <w:t>Voluntary allogeneic units</w:t>
            </w:r>
          </w:p>
          <w:p w:rsidR="00CE2473" w:rsidRDefault="00CE2473" w:rsidP="00CE2473">
            <w:pPr>
              <w:pStyle w:val="TableText"/>
            </w:pPr>
          </w:p>
          <w:p w:rsidR="00CE2473" w:rsidRDefault="00967CF7" w:rsidP="00CE2473">
            <w:pPr>
              <w:pStyle w:val="TableText"/>
              <w:rPr>
                <w:rFonts w:cs="Arial"/>
                <w:vanish/>
              </w:rPr>
            </w:pPr>
            <w:r>
              <w:t>When</w:t>
            </w:r>
            <w:r w:rsidR="00AC5979">
              <w:t xml:space="preserve"> the user attempts to issue a unit out </w:t>
            </w:r>
            <w:r w:rsidR="0065539A">
              <w:t xml:space="preserve">of </w:t>
            </w:r>
            <w:r>
              <w:t xml:space="preserve">order, VBECS warns </w:t>
            </w:r>
            <w:r w:rsidR="009A51A9">
              <w:t>him</w:t>
            </w:r>
            <w:r>
              <w:t xml:space="preserve"> that m</w:t>
            </w:r>
            <w:r w:rsidR="00AC5979">
              <w:t>ore restrictive unit</w:t>
            </w:r>
            <w:r>
              <w:t>s</w:t>
            </w:r>
            <w:r w:rsidR="00AC5979">
              <w:t xml:space="preserve"> </w:t>
            </w:r>
            <w:r>
              <w:t xml:space="preserve">are </w:t>
            </w:r>
            <w:r w:rsidR="00AC5979">
              <w:t>available</w:t>
            </w:r>
            <w:r>
              <w:t xml:space="preserve"> </w:t>
            </w:r>
            <w:r w:rsidR="009A51A9">
              <w:t xml:space="preserve">for issue </w:t>
            </w:r>
            <w:r>
              <w:t>and asks whether he wishes to c</w:t>
            </w:r>
            <w:r w:rsidR="00AC5979">
              <w:t>ontinue</w:t>
            </w:r>
            <w:r>
              <w:t xml:space="preserve">. </w:t>
            </w:r>
            <w:r w:rsidRPr="00967CF7">
              <w:rPr>
                <w:b/>
              </w:rPr>
              <w:t>N</w:t>
            </w:r>
            <w:r w:rsidR="00AC5979" w:rsidRPr="00967CF7">
              <w:rPr>
                <w:b/>
              </w:rPr>
              <w:t>o</w:t>
            </w:r>
            <w:r w:rsidR="00AC5979">
              <w:t xml:space="preserve"> allows the user to enter a</w:t>
            </w:r>
            <w:r>
              <w:t>nother</w:t>
            </w:r>
            <w:r w:rsidR="00AC5979">
              <w:t xml:space="preserve"> unit number. </w:t>
            </w:r>
            <w:r w:rsidR="00AC5979" w:rsidRPr="00967CF7">
              <w:rPr>
                <w:b/>
              </w:rPr>
              <w:t>Yes</w:t>
            </w:r>
            <w:r w:rsidR="00AC5979">
              <w:t xml:space="preserve"> allows the user to continue and captures transaction details for inclusion in an </w:t>
            </w:r>
            <w:r>
              <w:t>E</w:t>
            </w:r>
            <w:r w:rsidR="00AC5979">
              <w:t xml:space="preserve">xception </w:t>
            </w:r>
            <w:r>
              <w:t>R</w:t>
            </w:r>
            <w:r w:rsidR="00AC5979">
              <w:t>eport</w:t>
            </w:r>
            <w:r>
              <w:t xml:space="preserve"> (exception type: less restrictive unit issued).</w:t>
            </w:r>
          </w:p>
        </w:tc>
      </w:tr>
      <w:tr w:rsidR="00214B12">
        <w:tc>
          <w:tcPr>
            <w:tcW w:w="780" w:type="dxa"/>
          </w:tcPr>
          <w:p w:rsidR="00214B12" w:rsidRDefault="00214B12">
            <w:pPr>
              <w:pStyle w:val="TableText"/>
            </w:pPr>
            <w:r>
              <w:t>5</w:t>
            </w:r>
          </w:p>
        </w:tc>
        <w:tc>
          <w:tcPr>
            <w:tcW w:w="8580" w:type="dxa"/>
          </w:tcPr>
          <w:p w:rsidR="00214B12" w:rsidRPr="00214B12" w:rsidRDefault="00214B12">
            <w:pPr>
              <w:pStyle w:val="TableText"/>
              <w:rPr>
                <w:rFonts w:cs="Arial"/>
                <w:vanish/>
                <w:szCs w:val="18"/>
              </w:rPr>
            </w:pPr>
            <w:r w:rsidRPr="00214B12">
              <w:rPr>
                <w:rFonts w:cs="Arial"/>
                <w:vanish/>
                <w:szCs w:val="18"/>
              </w:rPr>
              <w:t xml:space="preserve">BR_73.19 </w:t>
            </w:r>
            <w:r>
              <w:t xml:space="preserve">When a user indicates that the </w:t>
            </w:r>
            <w:r w:rsidR="008E45C7">
              <w:t xml:space="preserve">inspected </w:t>
            </w:r>
            <w:r>
              <w:t xml:space="preserve">unit is unsatisfactory, </w:t>
            </w:r>
            <w:r w:rsidR="00C172A4">
              <w:t>VBECS does</w:t>
            </w:r>
            <w:r>
              <w:t xml:space="preserve"> not allow </w:t>
            </w:r>
            <w:r w:rsidR="00C172A4">
              <w:t xml:space="preserve">the </w:t>
            </w:r>
            <w:r>
              <w:t xml:space="preserve">unit </w:t>
            </w:r>
            <w:r w:rsidR="00C172A4">
              <w:t xml:space="preserve">to be issued, releases it </w:t>
            </w:r>
            <w:r>
              <w:t xml:space="preserve">from assignment, </w:t>
            </w:r>
            <w:r w:rsidR="00C172A4">
              <w:t>and warns the user that the u</w:t>
            </w:r>
            <w:r>
              <w:t xml:space="preserve">nit is unacceptable for transfusion. </w:t>
            </w:r>
            <w:r w:rsidR="00C172A4">
              <w:t>VBECS</w:t>
            </w:r>
            <w:r>
              <w:t xml:space="preserve"> allows </w:t>
            </w:r>
            <w:r w:rsidR="00C172A4">
              <w:t>the user to enter another</w:t>
            </w:r>
            <w:r>
              <w:t xml:space="preserve"> unit number.</w:t>
            </w:r>
          </w:p>
        </w:tc>
      </w:tr>
      <w:tr w:rsidR="002A21AE">
        <w:tc>
          <w:tcPr>
            <w:tcW w:w="780" w:type="dxa"/>
          </w:tcPr>
          <w:p w:rsidR="002A21AE" w:rsidRDefault="002A21AE">
            <w:pPr>
              <w:pStyle w:val="TableText"/>
            </w:pPr>
            <w:r>
              <w:t>5</w:t>
            </w:r>
          </w:p>
        </w:tc>
        <w:tc>
          <w:tcPr>
            <w:tcW w:w="8580" w:type="dxa"/>
          </w:tcPr>
          <w:p w:rsidR="002A21AE" w:rsidRDefault="002A21AE">
            <w:pPr>
              <w:pStyle w:val="TableText"/>
            </w:pPr>
            <w:r>
              <w:rPr>
                <w:rFonts w:cs="Arial"/>
                <w:vanish/>
              </w:rPr>
              <w:t xml:space="preserve">BR_73.27 </w:t>
            </w:r>
            <w:r>
              <w:rPr>
                <w:rFonts w:cs="Arial"/>
              </w:rPr>
              <w:t xml:space="preserve">When the user attempts to select frozen blood components, VBECS </w:t>
            </w:r>
            <w:r>
              <w:t xml:space="preserve">warns the user. Units selected in their frozen state must be thawed before issue. </w:t>
            </w:r>
          </w:p>
        </w:tc>
      </w:tr>
      <w:tr w:rsidR="004C2C6A">
        <w:tc>
          <w:tcPr>
            <w:tcW w:w="780" w:type="dxa"/>
          </w:tcPr>
          <w:p w:rsidR="004C2C6A" w:rsidRDefault="00B11528">
            <w:pPr>
              <w:pStyle w:val="TableText"/>
            </w:pPr>
            <w:r>
              <w:t>5</w:t>
            </w:r>
          </w:p>
        </w:tc>
        <w:tc>
          <w:tcPr>
            <w:tcW w:w="8580" w:type="dxa"/>
          </w:tcPr>
          <w:p w:rsidR="00B11528" w:rsidRPr="00B11528" w:rsidRDefault="00B11528" w:rsidP="00B11528">
            <w:pPr>
              <w:pStyle w:val="TableText"/>
              <w:rPr>
                <w:rFonts w:eastAsia="Calibri"/>
                <w:szCs w:val="18"/>
              </w:rPr>
            </w:pPr>
            <w:r w:rsidRPr="00B11528">
              <w:t xml:space="preserve">When the patient has Component Requirements </w:t>
            </w:r>
            <w:r>
              <w:t xml:space="preserve">(CRs) </w:t>
            </w:r>
            <w:r w:rsidRPr="00B11528">
              <w:t>and Antigen Negative Requirements, the user attempts to issue (including emergency issue) red blood cells that do not satisfy the requirements, and the user is:</w:t>
            </w:r>
          </w:p>
          <w:p w:rsidR="00B11528" w:rsidRPr="00B11528" w:rsidRDefault="00B11528" w:rsidP="00B11528">
            <w:pPr>
              <w:pStyle w:val="TableTextBullet"/>
              <w:numPr>
                <w:ilvl w:val="0"/>
                <w:numId w:val="0"/>
              </w:numPr>
              <w:tabs>
                <w:tab w:val="left" w:pos="720"/>
              </w:tabs>
              <w:rPr>
                <w:sz w:val="20"/>
                <w:szCs w:val="20"/>
              </w:rPr>
            </w:pPr>
            <w:r w:rsidRPr="00B11528">
              <w:rPr>
                <w:rFonts w:ascii="Wingdings 3" w:hAnsi="Wingdings 3"/>
              </w:rPr>
              <w:t></w:t>
            </w:r>
            <w:r w:rsidRPr="00B11528">
              <w:rPr>
                <w:rFonts w:ascii="Wingdings 3" w:hAnsi="Wingdings 3"/>
              </w:rPr>
              <w:t></w:t>
            </w:r>
            <w:r w:rsidRPr="00B11528">
              <w:t xml:space="preserve"> An Enhanced Technologist or below, VBECS emits an audible alert and warns the user that the unit is not selectable and he is not authorized to issue the unit. The unsatisfied requirements are not detailed.</w:t>
            </w:r>
          </w:p>
          <w:p w:rsidR="004C2C6A" w:rsidRDefault="00B11528" w:rsidP="00B11528">
            <w:pPr>
              <w:pStyle w:val="TableText"/>
              <w:rPr>
                <w:rFonts w:cs="Arial"/>
                <w:vanish/>
              </w:rPr>
            </w:pPr>
            <w:r w:rsidRPr="00B11528">
              <w:t>VBECS does not allow an override.</w:t>
            </w:r>
          </w:p>
        </w:tc>
      </w:tr>
      <w:tr w:rsidR="002A21AE">
        <w:tc>
          <w:tcPr>
            <w:tcW w:w="780" w:type="dxa"/>
          </w:tcPr>
          <w:p w:rsidR="002A21AE" w:rsidRDefault="002A21AE">
            <w:pPr>
              <w:pStyle w:val="TableText"/>
            </w:pPr>
            <w:r>
              <w:t>5</w:t>
            </w:r>
          </w:p>
        </w:tc>
        <w:tc>
          <w:tcPr>
            <w:tcW w:w="8580" w:type="dxa"/>
          </w:tcPr>
          <w:p w:rsidR="002104CB" w:rsidRDefault="002A21AE">
            <w:pPr>
              <w:pStyle w:val="TableText"/>
            </w:pPr>
            <w:r>
              <w:rPr>
                <w:rFonts w:cs="Arial"/>
                <w:vanish/>
              </w:rPr>
              <w:t xml:space="preserve">BR_73.28 </w:t>
            </w:r>
            <w:r w:rsidR="004C2C6A">
              <w:t xml:space="preserve">When the patient has </w:t>
            </w:r>
            <w:r w:rsidR="00B11528">
              <w:t>Component Requirements</w:t>
            </w:r>
            <w:r w:rsidR="002104CB" w:rsidRPr="002104CB">
              <w:t xml:space="preserve">, the user attempts to issue (including emergency issue) red blood </w:t>
            </w:r>
            <w:r w:rsidR="004C2C6A">
              <w:t>cells that do not satisfy the requirement</w:t>
            </w:r>
            <w:r w:rsidR="002104CB" w:rsidRPr="002104CB">
              <w:t>,</w:t>
            </w:r>
            <w:r w:rsidR="002104CB">
              <w:t xml:space="preserve"> and the user is:</w:t>
            </w:r>
          </w:p>
          <w:p w:rsidR="006105C7" w:rsidRDefault="00910609" w:rsidP="002104CB">
            <w:pPr>
              <w:pStyle w:val="TableTextBullet"/>
            </w:pPr>
            <w:r w:rsidRPr="00EC7489">
              <w:rPr>
                <w:rFonts w:ascii="Wingdings 3" w:hAnsi="Wingdings 3" w:cs="Wingdings"/>
              </w:rPr>
              <w:t></w:t>
            </w:r>
            <w:r w:rsidRPr="00EC7489">
              <w:rPr>
                <w:rFonts w:ascii="Wingdings 3" w:hAnsi="Wingdings 3" w:cs="Wingdings"/>
              </w:rPr>
              <w:t></w:t>
            </w:r>
            <w:r>
              <w:t xml:space="preserve"> </w:t>
            </w:r>
            <w:r w:rsidR="002104CB">
              <w:t>A</w:t>
            </w:r>
            <w:r w:rsidR="006105C7">
              <w:t xml:space="preserve">n </w:t>
            </w:r>
            <w:r>
              <w:t xml:space="preserve">Enhanced Technologist or below, </w:t>
            </w:r>
            <w:r w:rsidR="00514F60">
              <w:t xml:space="preserve">VBECS emits an audible alert and warns the user that the patient's </w:t>
            </w:r>
            <w:r w:rsidR="004C2C6A">
              <w:t>component</w:t>
            </w:r>
            <w:r w:rsidR="00514F60">
              <w:t xml:space="preserve"> requirement is not satisfied and he is not authorized to issue the unit. VBECS does not allow an override.</w:t>
            </w:r>
          </w:p>
          <w:p w:rsidR="002A21AE" w:rsidRDefault="006105C7" w:rsidP="004C2C6A">
            <w:pPr>
              <w:pStyle w:val="TableTextBullet"/>
            </w:pP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t xml:space="preserve"> </w:t>
            </w:r>
            <w:r w:rsidR="002104CB">
              <w:t>A</w:t>
            </w:r>
            <w:r>
              <w:t xml:space="preserve"> Lead Technologist or above, VBECS emits an audible alert and warns the </w:t>
            </w:r>
            <w:r w:rsidR="00514F60">
              <w:t xml:space="preserve">user that the patient's </w:t>
            </w:r>
            <w:r w:rsidR="004C2C6A">
              <w:t>component</w:t>
            </w:r>
            <w:r w:rsidR="00514F60">
              <w:t xml:space="preserve"> requirement is not satisfied and allows for an ove</w:t>
            </w:r>
            <w:r w:rsidR="00F94F44">
              <w:t>r</w:t>
            </w:r>
            <w:r w:rsidR="00514F60">
              <w:t>ride</w:t>
            </w:r>
            <w:r>
              <w:t>.</w:t>
            </w:r>
            <w:r>
              <w:rPr>
                <w:b/>
              </w:rPr>
              <w:t xml:space="preserve"> </w:t>
            </w:r>
            <w:r w:rsidR="00910609">
              <w:rPr>
                <w:b/>
              </w:rPr>
              <w:t>No</w:t>
            </w:r>
            <w:r w:rsidR="00910609">
              <w:t xml:space="preserve"> clears the screen. </w:t>
            </w:r>
            <w:r w:rsidR="00910609">
              <w:rPr>
                <w:b/>
              </w:rPr>
              <w:t>Yes</w:t>
            </w:r>
            <w:r w:rsidR="00910609">
              <w:t xml:space="preserve"> requires a comment and captures details for inclusion in an Exception Report (exception type: unit issued with unsatisfied TR).</w:t>
            </w:r>
            <w:r w:rsidR="002A21AE">
              <w:t xml:space="preserve"> </w:t>
            </w:r>
          </w:p>
        </w:tc>
      </w:tr>
      <w:tr w:rsidR="002A21AE">
        <w:tc>
          <w:tcPr>
            <w:tcW w:w="780" w:type="dxa"/>
          </w:tcPr>
          <w:p w:rsidR="002A21AE" w:rsidRDefault="002A21AE">
            <w:pPr>
              <w:pStyle w:val="TableText"/>
            </w:pPr>
            <w:r>
              <w:t>5</w:t>
            </w:r>
          </w:p>
        </w:tc>
        <w:tc>
          <w:tcPr>
            <w:tcW w:w="8580" w:type="dxa"/>
          </w:tcPr>
          <w:p w:rsidR="002A21AE" w:rsidRDefault="002A21AE">
            <w:pPr>
              <w:pStyle w:val="TableText"/>
            </w:pPr>
            <w:r>
              <w:rPr>
                <w:rFonts w:cs="Arial"/>
                <w:vanish/>
              </w:rPr>
              <w:t xml:space="preserve">BR_73.15 </w:t>
            </w:r>
            <w:r>
              <w:t xml:space="preserve">When a repeat ABO/Rh performed on the patient specimen does not match the original ABO/Rh interpretation and the unit doesn’t qualify for emergency issue, VBECS warns the user and instructs him to resolve the discrepancy before issuing the unit. There is no override. </w:t>
            </w:r>
            <w:r w:rsidR="00E44A2A">
              <w:t>Units that qualify for emergency issue may continue and VBECS will display a message that the ABO/Rh on the current specimen does not agree with the historic ABO/Rh.</w:t>
            </w:r>
          </w:p>
        </w:tc>
      </w:tr>
      <w:tr w:rsidR="002A21AE">
        <w:tc>
          <w:tcPr>
            <w:tcW w:w="780" w:type="dxa"/>
          </w:tcPr>
          <w:p w:rsidR="002A21AE" w:rsidRDefault="002A21AE">
            <w:pPr>
              <w:pStyle w:val="TableText"/>
            </w:pPr>
            <w:r>
              <w:lastRenderedPageBreak/>
              <w:t>5</w:t>
            </w:r>
          </w:p>
        </w:tc>
        <w:tc>
          <w:tcPr>
            <w:tcW w:w="8580" w:type="dxa"/>
          </w:tcPr>
          <w:p w:rsidR="002A21AE" w:rsidRDefault="002A21AE">
            <w:pPr>
              <w:pStyle w:val="TableText"/>
            </w:pPr>
            <w:r>
              <w:rPr>
                <w:rFonts w:cs="Arial"/>
                <w:vanish/>
              </w:rPr>
              <w:t xml:space="preserve">BR_73.29 </w:t>
            </w:r>
            <w:r>
              <w:t xml:space="preserve">When a unit is issued for a patient with a specimen expiration date more than three days in the future, VBECS changes the expiration date to three days from the date of issue of the unit. </w:t>
            </w:r>
          </w:p>
        </w:tc>
      </w:tr>
      <w:tr w:rsidR="002A21AE">
        <w:tc>
          <w:tcPr>
            <w:tcW w:w="780" w:type="dxa"/>
          </w:tcPr>
          <w:p w:rsidR="002A21AE" w:rsidRDefault="002A21AE">
            <w:pPr>
              <w:pStyle w:val="TableText"/>
            </w:pPr>
            <w:r>
              <w:t>5</w:t>
            </w:r>
          </w:p>
        </w:tc>
        <w:tc>
          <w:tcPr>
            <w:tcW w:w="8580" w:type="dxa"/>
          </w:tcPr>
          <w:p w:rsidR="002A21AE" w:rsidRDefault="002A21AE">
            <w:pPr>
              <w:pStyle w:val="TableText"/>
            </w:pPr>
            <w:r>
              <w:rPr>
                <w:rFonts w:cs="Arial"/>
                <w:vanish/>
              </w:rPr>
              <w:t xml:space="preserve">BR_73.30 </w:t>
            </w:r>
            <w:r>
              <w:t xml:space="preserve">When a unit has a biohazard indicator, VBECS emits an audible alert, warns the user, and asks whether he still wishes to issue the unit. </w:t>
            </w:r>
            <w:r>
              <w:rPr>
                <w:b/>
              </w:rPr>
              <w:t>No</w:t>
            </w:r>
            <w:r>
              <w:t xml:space="preserve"> clears the entry and allows the user to select a new unit. </w:t>
            </w:r>
            <w:r>
              <w:rPr>
                <w:b/>
              </w:rPr>
              <w:t>Yes</w:t>
            </w:r>
            <w:r>
              <w:t xml:space="preserve"> requires a comment and captures details of the transaction for inclusion in an Exception Report (exception type: biohazardous unit issued). </w:t>
            </w:r>
          </w:p>
        </w:tc>
      </w:tr>
      <w:tr w:rsidR="002A21AE">
        <w:tc>
          <w:tcPr>
            <w:tcW w:w="780" w:type="dxa"/>
          </w:tcPr>
          <w:p w:rsidR="002A21AE" w:rsidRDefault="002A21AE">
            <w:pPr>
              <w:pStyle w:val="TableText"/>
            </w:pPr>
            <w:r>
              <w:t>5</w:t>
            </w:r>
          </w:p>
        </w:tc>
        <w:tc>
          <w:tcPr>
            <w:tcW w:w="8580" w:type="dxa"/>
          </w:tcPr>
          <w:p w:rsidR="002A21AE" w:rsidRDefault="002A21AE" w:rsidP="000B2F76">
            <w:pPr>
              <w:pStyle w:val="TableText"/>
            </w:pPr>
            <w:r>
              <w:rPr>
                <w:rFonts w:cs="Arial"/>
                <w:vanish/>
                <w:szCs w:val="22"/>
              </w:rPr>
              <w:t xml:space="preserve">BR_73.16 </w:t>
            </w:r>
            <w:r>
              <w:t xml:space="preserve">For an Rh negative, unknown, or inconclusive </w:t>
            </w:r>
            <w:r w:rsidR="000B2F76">
              <w:t xml:space="preserve">patient: </w:t>
            </w:r>
            <w:r>
              <w:t>the user may ent</w:t>
            </w:r>
            <w:r w:rsidR="005F5509">
              <w:t xml:space="preserve">er and confirm Rh positive or Rh pooled units </w:t>
            </w:r>
            <w:r>
              <w:t xml:space="preserve">from the WHOLE BLOOD, RED BLOOD CELLS, </w:t>
            </w:r>
            <w:r w:rsidR="00831235">
              <w:t xml:space="preserve">PLATELETS, </w:t>
            </w:r>
            <w:r>
              <w:t xml:space="preserve">and </w:t>
            </w:r>
            <w:r w:rsidR="00831235">
              <w:t>OTHER</w:t>
            </w:r>
            <w:r>
              <w:t xml:space="preserve"> </w:t>
            </w:r>
            <w:r w:rsidR="00B25AD0">
              <w:t xml:space="preserve">VBECS </w:t>
            </w:r>
            <w:r>
              <w:t xml:space="preserve">component classes. </w:t>
            </w:r>
            <w:r w:rsidR="000B2F76">
              <w:t xml:space="preserve">When VBECS component classes are individually entered and confirmed by the user, </w:t>
            </w:r>
            <w:r>
              <w:t xml:space="preserve">VBECS emits an audible alert, warns the user, and asks whether he wishes to issue the unit. </w:t>
            </w:r>
            <w:r>
              <w:rPr>
                <w:b/>
              </w:rPr>
              <w:t>No</w:t>
            </w:r>
            <w:r>
              <w:t xml:space="preserve"> clears the unit data and allows the user to select a different unit. </w:t>
            </w:r>
            <w:r>
              <w:rPr>
                <w:b/>
              </w:rPr>
              <w:t>Yes</w:t>
            </w:r>
            <w:r>
              <w:t xml:space="preserve"> requires additional comment and captures details for inclusion in an Exception Report (exception type: antigen positive/untested units issued).</w:t>
            </w:r>
          </w:p>
        </w:tc>
      </w:tr>
      <w:tr w:rsidR="002A21AE">
        <w:tc>
          <w:tcPr>
            <w:tcW w:w="780" w:type="dxa"/>
          </w:tcPr>
          <w:p w:rsidR="002A21AE" w:rsidRDefault="002A21AE">
            <w:pPr>
              <w:pStyle w:val="TableText"/>
            </w:pPr>
            <w:r>
              <w:t>5</w:t>
            </w:r>
          </w:p>
        </w:tc>
        <w:tc>
          <w:tcPr>
            <w:tcW w:w="8580" w:type="dxa"/>
          </w:tcPr>
          <w:p w:rsidR="002A21AE" w:rsidRDefault="002A21AE">
            <w:pPr>
              <w:pStyle w:val="TableText"/>
            </w:pPr>
            <w:r>
              <w:rPr>
                <w:rFonts w:cs="Arial"/>
                <w:vanish/>
              </w:rPr>
              <w:t xml:space="preserve">BR_73.03 </w:t>
            </w:r>
            <w:r>
              <w:t>When a user attempts to issue units assigned and/or crossmatched or that require an ABO/Rh associated with an expired specimen when compared to the issue date and time, V</w:t>
            </w:r>
            <w:r w:rsidR="00D258CC">
              <w:t xml:space="preserve">BECS </w:t>
            </w:r>
            <w:r>
              <w:t>warns the user. There is no override.</w:t>
            </w:r>
          </w:p>
          <w:p w:rsidR="002A21AE" w:rsidRDefault="002A21AE">
            <w:pPr>
              <w:pStyle w:val="TableText"/>
            </w:pPr>
          </w:p>
          <w:p w:rsidR="002A21AE" w:rsidRDefault="002A21AE">
            <w:pPr>
              <w:pStyle w:val="TableText"/>
            </w:pPr>
            <w:r w:rsidRPr="00EC7489">
              <w:rPr>
                <w:rFonts w:ascii="Wingdings 3" w:hAnsi="Wingdings 3" w:cs="Wingdings"/>
              </w:rPr>
              <w:t></w:t>
            </w:r>
            <w:r w:rsidRPr="00EC7489">
              <w:rPr>
                <w:rFonts w:ascii="Wingdings 3" w:hAnsi="Wingdings 3" w:cs="Wingdings"/>
              </w:rPr>
              <w:t></w:t>
            </w:r>
            <w:r>
              <w:t xml:space="preserve"> When the user is an Enhanced Technologist or above, VBECS emits an audible alert, warns the user, and asks whether he wishes to continue to issue. </w:t>
            </w:r>
            <w:r>
              <w:rPr>
                <w:b/>
              </w:rPr>
              <w:t>No</w:t>
            </w:r>
            <w:r>
              <w:t xml:space="preserve"> clears the screen. </w:t>
            </w:r>
            <w:r>
              <w:rPr>
                <w:b/>
              </w:rPr>
              <w:t>Yes</w:t>
            </w:r>
            <w:r>
              <w:t xml:space="preserve"> requires a comment and captures details for inclusion in an Exception Report (exception type: unit issued on expired specimen).</w:t>
            </w:r>
          </w:p>
        </w:tc>
      </w:tr>
      <w:tr w:rsidR="002A21AE">
        <w:tc>
          <w:tcPr>
            <w:tcW w:w="780" w:type="dxa"/>
          </w:tcPr>
          <w:p w:rsidR="002A21AE" w:rsidRDefault="002A21AE">
            <w:pPr>
              <w:pStyle w:val="TableText"/>
            </w:pPr>
            <w:r>
              <w:t>5</w:t>
            </w:r>
          </w:p>
        </w:tc>
        <w:tc>
          <w:tcPr>
            <w:tcW w:w="8580" w:type="dxa"/>
          </w:tcPr>
          <w:p w:rsidR="002A21AE" w:rsidRDefault="002A21AE">
            <w:pPr>
              <w:pStyle w:val="TableText"/>
            </w:pPr>
            <w:r>
              <w:rPr>
                <w:rFonts w:cs="Arial"/>
                <w:vanish/>
              </w:rPr>
              <w:t xml:space="preserve">BR_73.04 </w:t>
            </w:r>
            <w:r>
              <w:t>When the user attempts to issue an expired unit, V</w:t>
            </w:r>
            <w:r w:rsidR="00D258CC">
              <w:t xml:space="preserve">BECS </w:t>
            </w:r>
            <w:r>
              <w:t>warns him. There is no override.</w:t>
            </w:r>
          </w:p>
          <w:p w:rsidR="002A21AE" w:rsidRDefault="002A21AE">
            <w:pPr>
              <w:pStyle w:val="TableText"/>
            </w:pPr>
          </w:p>
          <w:p w:rsidR="002A21AE" w:rsidRDefault="002A21AE">
            <w:pPr>
              <w:pStyle w:val="TableText"/>
            </w:pPr>
            <w:r w:rsidRPr="00EC7489">
              <w:rPr>
                <w:rFonts w:ascii="Wingdings 3" w:hAnsi="Wingdings 3" w:cs="Wingdings"/>
              </w:rPr>
              <w:t></w:t>
            </w:r>
            <w:r w:rsidRPr="00EC7489">
              <w:rPr>
                <w:rFonts w:ascii="Wingdings 3" w:hAnsi="Wingdings 3" w:cs="Wingdings"/>
              </w:rPr>
              <w:t></w:t>
            </w:r>
            <w:r>
              <w:t xml:space="preserve"> When the user is an Enhanced Technologist or above, VBECS emits an audible alert, warns him, and asks whether he wishes to continue to issue. </w:t>
            </w:r>
            <w:r>
              <w:rPr>
                <w:b/>
              </w:rPr>
              <w:t>No</w:t>
            </w:r>
            <w:r>
              <w:t xml:space="preserve"> clears the screen. </w:t>
            </w:r>
            <w:r>
              <w:rPr>
                <w:b/>
              </w:rPr>
              <w:t>Yes</w:t>
            </w:r>
            <w:r>
              <w:t xml:space="preserve"> requires a comment and captures details for inclusion in an Exception Report (exception type: issued expired unit).</w:t>
            </w:r>
          </w:p>
        </w:tc>
      </w:tr>
      <w:tr w:rsidR="002A21AE">
        <w:tc>
          <w:tcPr>
            <w:tcW w:w="780" w:type="dxa"/>
          </w:tcPr>
          <w:p w:rsidR="002A21AE" w:rsidRDefault="002A21AE">
            <w:pPr>
              <w:pStyle w:val="TableText"/>
            </w:pPr>
            <w:r>
              <w:t>5</w:t>
            </w:r>
          </w:p>
        </w:tc>
        <w:tc>
          <w:tcPr>
            <w:tcW w:w="8580" w:type="dxa"/>
          </w:tcPr>
          <w:p w:rsidR="002A21AE" w:rsidRDefault="002A21AE">
            <w:pPr>
              <w:pStyle w:val="TableText"/>
            </w:pPr>
            <w:r>
              <w:rPr>
                <w:rFonts w:cs="Arial"/>
                <w:vanish/>
              </w:rPr>
              <w:t xml:space="preserve">BR_73.14 </w:t>
            </w:r>
            <w:r>
              <w:t>When the user selects units from the WHOLE BLOOD, RED BLOOD CELLS, or APHERESIS RED BLOOD CELLS ICCBBA component classes, VBECS determines when the patient has a calculated or a persistent antigen negative requirement. This does not apply when selecting autologous (ISBT 128 units with an autologous donation type). When the selected unit was antigen typed and is positive for the corresponding antigen or is untested for the antigen, VBECS warns the user and requires action based on his security level.</w:t>
            </w:r>
          </w:p>
          <w:p w:rsidR="002A21AE" w:rsidRDefault="002A21AE">
            <w:pPr>
              <w:pStyle w:val="TableText"/>
            </w:pPr>
          </w:p>
          <w:p w:rsidR="002A21AE" w:rsidRDefault="002A21AE">
            <w:pPr>
              <w:pStyle w:val="TableText"/>
            </w:pPr>
            <w:r w:rsidRPr="00EC7489">
              <w:rPr>
                <w:rFonts w:ascii="Wingdings 3" w:hAnsi="Wingdings 3" w:cs="Wingdings"/>
              </w:rPr>
              <w:t></w:t>
            </w:r>
            <w:r w:rsidRPr="00EC7489">
              <w:rPr>
                <w:rFonts w:ascii="Wingdings 3" w:hAnsi="Wingdings 3" w:cs="Wingdings"/>
              </w:rPr>
              <w:t></w:t>
            </w:r>
            <w:r>
              <w:t xml:space="preserve"> When the user is an Enhanced Technologist or below, V</w:t>
            </w:r>
            <w:r w:rsidR="00D258CC">
              <w:t xml:space="preserve">BECS </w:t>
            </w:r>
            <w:r>
              <w:t xml:space="preserve">warns that he </w:t>
            </w:r>
            <w:r w:rsidR="00082F78">
              <w:t>does not have the proper security level</w:t>
            </w:r>
            <w:r>
              <w:t xml:space="preserve"> to issue the unit. There is no override. </w:t>
            </w:r>
          </w:p>
          <w:p w:rsidR="002A21AE" w:rsidRDefault="002A21AE">
            <w:pPr>
              <w:pStyle w:val="TableText"/>
            </w:pPr>
          </w:p>
          <w:p w:rsidR="002A21AE" w:rsidRDefault="002A21AE">
            <w:pPr>
              <w:pStyle w:val="TableText"/>
            </w:pP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t xml:space="preserve"> When the user is a Lead Technologist or above, VBECS emits an audible alert, warns him, and asks whether he wishes to continue to issue. </w:t>
            </w:r>
            <w:r>
              <w:rPr>
                <w:b/>
              </w:rPr>
              <w:t>No</w:t>
            </w:r>
            <w:r>
              <w:t xml:space="preserve"> clears the screen. </w:t>
            </w:r>
            <w:r>
              <w:rPr>
                <w:b/>
              </w:rPr>
              <w:t>Yes</w:t>
            </w:r>
            <w:r>
              <w:t xml:space="preserve"> requires a comment and captures details for inclusion in an Exception Report entry (exception type: antigen-positive/untested units issued).</w:t>
            </w:r>
          </w:p>
        </w:tc>
      </w:tr>
      <w:tr w:rsidR="002A21AE">
        <w:tc>
          <w:tcPr>
            <w:tcW w:w="780" w:type="dxa"/>
          </w:tcPr>
          <w:p w:rsidR="002A21AE" w:rsidRDefault="002A21AE">
            <w:pPr>
              <w:pStyle w:val="TableText"/>
            </w:pPr>
            <w:r>
              <w:t>5</w:t>
            </w:r>
          </w:p>
        </w:tc>
        <w:tc>
          <w:tcPr>
            <w:tcW w:w="8580" w:type="dxa"/>
          </w:tcPr>
          <w:p w:rsidR="002A21AE" w:rsidRDefault="002A21AE" w:rsidP="00E44A2A">
            <w:pPr>
              <w:pStyle w:val="TableText"/>
            </w:pPr>
            <w:r>
              <w:rPr>
                <w:rFonts w:cs="Arial"/>
                <w:vanish/>
              </w:rPr>
              <w:t xml:space="preserve">BR_73.05 </w:t>
            </w:r>
            <w:r>
              <w:t xml:space="preserve">VBECS compares the ABO/Rh of the current specimen </w:t>
            </w:r>
            <w:r w:rsidR="00E44A2A">
              <w:t xml:space="preserve">to the historic ABO/Rh. </w:t>
            </w:r>
            <w:r>
              <w:t xml:space="preserve">When there is a discrepancy, there is no previous justification for the discrepancy on the patient record, as described in Justify ABO/Rh Change, and the unit </w:t>
            </w:r>
            <w:r w:rsidR="00A10483">
              <w:t>does not</w:t>
            </w:r>
            <w:r>
              <w:t xml:space="preserve"> qualify for emergency issue, VBECS warns the user and instructs him to resolve the discrepancy before issuing the unit. There is no override. VBECS exits the option, clears the screen, and returns the user to the point of entry. </w:t>
            </w:r>
            <w:r w:rsidR="00E44A2A">
              <w:t>Units that qualify for emergency issue may continue and VBECS will display a message that the ABO/Rh on the current specimen does not agree with the historic ABO/Rh</w:t>
            </w:r>
            <w:r>
              <w:t>.</w:t>
            </w:r>
          </w:p>
        </w:tc>
      </w:tr>
      <w:tr w:rsidR="002A21AE">
        <w:tc>
          <w:tcPr>
            <w:tcW w:w="780" w:type="dxa"/>
          </w:tcPr>
          <w:p w:rsidR="00E44A2A" w:rsidRDefault="002A21AE">
            <w:pPr>
              <w:pStyle w:val="TableText"/>
            </w:pPr>
            <w:r>
              <w:t>5</w:t>
            </w:r>
          </w:p>
          <w:p w:rsidR="002A21AE" w:rsidRPr="00E44A2A" w:rsidRDefault="002A21AE" w:rsidP="00E44A2A"/>
        </w:tc>
        <w:tc>
          <w:tcPr>
            <w:tcW w:w="8580" w:type="dxa"/>
          </w:tcPr>
          <w:p w:rsidR="002A21AE" w:rsidRDefault="002A21AE">
            <w:pPr>
              <w:pStyle w:val="TableText"/>
            </w:pPr>
            <w:r w:rsidRPr="00ED5745">
              <w:rPr>
                <w:rFonts w:cs="Arial"/>
                <w:vanish/>
                <w:color w:val="0000FF"/>
              </w:rPr>
              <w:t>BR_3.05</w:t>
            </w:r>
            <w:r>
              <w:rPr>
                <w:rFonts w:cs="Arial"/>
                <w:vanish/>
              </w:rPr>
              <w:t xml:space="preserve"> </w:t>
            </w:r>
            <w:r>
              <w:t xml:space="preserve">When no valid ABO exists for the patient, the user may select components, including autologous units: </w:t>
            </w:r>
          </w:p>
          <w:p w:rsidR="002A21AE" w:rsidRDefault="002A21AE">
            <w:pPr>
              <w:pStyle w:val="TableTextBullet"/>
              <w:tabs>
                <w:tab w:val="clear" w:pos="288"/>
              </w:tabs>
            </w:pPr>
            <w:r>
              <w:t xml:space="preserve">For RBC or WB order: </w:t>
            </w:r>
            <w:r w:rsidR="00093181">
              <w:t>group</w:t>
            </w:r>
            <w:r w:rsidR="000014DD">
              <w:t xml:space="preserve"> </w:t>
            </w:r>
            <w:r>
              <w:t>O, Rh positive or O Rh negative RBC. WHOLE BLOOD is not selectable.</w:t>
            </w:r>
          </w:p>
          <w:p w:rsidR="002A21AE" w:rsidRDefault="002A21AE">
            <w:pPr>
              <w:pStyle w:val="TableTextBullet"/>
              <w:tabs>
                <w:tab w:val="clear" w:pos="288"/>
              </w:tabs>
            </w:pPr>
            <w:r>
              <w:t>For FFP order only: group AB, Rh positive or Rh negative.</w:t>
            </w:r>
          </w:p>
          <w:p w:rsidR="002A21AE" w:rsidRDefault="00E31C5D">
            <w:pPr>
              <w:pStyle w:val="TableTextBullet"/>
              <w:tabs>
                <w:tab w:val="clear" w:pos="288"/>
              </w:tabs>
            </w:pPr>
            <w:r>
              <w:t>For PLT, CRYO, or OTHER order, all available units are selectable.</w:t>
            </w:r>
          </w:p>
        </w:tc>
      </w:tr>
      <w:tr w:rsidR="00102A03">
        <w:tc>
          <w:tcPr>
            <w:tcW w:w="780" w:type="dxa"/>
          </w:tcPr>
          <w:p w:rsidR="00102A03" w:rsidRDefault="00102A03">
            <w:pPr>
              <w:pStyle w:val="TableText"/>
            </w:pPr>
            <w:r>
              <w:t>5</w:t>
            </w:r>
          </w:p>
        </w:tc>
        <w:tc>
          <w:tcPr>
            <w:tcW w:w="8580" w:type="dxa"/>
          </w:tcPr>
          <w:p w:rsidR="00102A03" w:rsidRDefault="00102A03" w:rsidP="00102A03">
            <w:pPr>
              <w:pStyle w:val="TableText"/>
              <w:rPr>
                <w:rFonts w:cs="Arial"/>
                <w:vanish/>
                <w:szCs w:val="22"/>
              </w:rPr>
            </w:pPr>
            <w:r w:rsidRPr="00AE062E">
              <w:rPr>
                <w:vanish/>
                <w:szCs w:val="18"/>
              </w:rPr>
              <w:t xml:space="preserve">BR_73.37 </w:t>
            </w:r>
            <w:r>
              <w:t>When the division is “transfusion only” and a blood unit is ABO incompatible at issue based on the interpretation of the current patient specimen’s ABO test, V</w:t>
            </w:r>
            <w:r w:rsidR="00D258CC">
              <w:t xml:space="preserve">BECS </w:t>
            </w:r>
            <w:r>
              <w:t>warns the user that the unit is not ABO compatible for the patient’s current specimen and may not be issued. The user must resolve pending ABO discrepancies before issuing the unit.</w:t>
            </w:r>
          </w:p>
        </w:tc>
      </w:tr>
      <w:tr w:rsidR="002A21AE">
        <w:tc>
          <w:tcPr>
            <w:tcW w:w="780" w:type="dxa"/>
          </w:tcPr>
          <w:p w:rsidR="002A21AE" w:rsidRDefault="002A21AE">
            <w:pPr>
              <w:pStyle w:val="TableText"/>
            </w:pPr>
            <w:r>
              <w:lastRenderedPageBreak/>
              <w:t>7</w:t>
            </w:r>
          </w:p>
        </w:tc>
        <w:tc>
          <w:tcPr>
            <w:tcW w:w="8580" w:type="dxa"/>
          </w:tcPr>
          <w:p w:rsidR="002A21AE" w:rsidRDefault="002A21AE">
            <w:pPr>
              <w:pStyle w:val="TableText"/>
            </w:pPr>
            <w:r>
              <w:rPr>
                <w:rFonts w:cs="Arial"/>
                <w:vanish/>
                <w:szCs w:val="22"/>
              </w:rPr>
              <w:t xml:space="preserve">BR_73.33 </w:t>
            </w:r>
            <w:r w:rsidR="00FE49A2">
              <w:t xml:space="preserve">When the division is “full service” and a blood unit is ABO incompatible at issue based on the system interpretation of the current patient specimen’s ABO test result, VBECS emits an audible </w:t>
            </w:r>
            <w:r w:rsidR="00A10483">
              <w:t>alert, warns that the unit is not ABO compatible with the patient’s current specimen results,</w:t>
            </w:r>
            <w:r w:rsidR="00FE49A2">
              <w:t xml:space="preserve"> and asks whether he wishes to continue. </w:t>
            </w:r>
            <w:r w:rsidR="00FE49A2">
              <w:rPr>
                <w:b/>
              </w:rPr>
              <w:t>No</w:t>
            </w:r>
            <w:r w:rsidR="00FE49A2">
              <w:t xml:space="preserve"> clears the screen and allows the user to select another unit. </w:t>
            </w:r>
            <w:r w:rsidR="00FE49A2">
              <w:rPr>
                <w:b/>
              </w:rPr>
              <w:t>Yes</w:t>
            </w:r>
            <w:r w:rsidR="00FE49A2">
              <w:t xml:space="preserve"> requires a comment and </w:t>
            </w:r>
            <w:r w:rsidR="00FE49A2" w:rsidRPr="00014921">
              <w:t xml:space="preserve">captures details for inclusion in an Exception Report (exception type: </w:t>
            </w:r>
            <w:r w:rsidR="00FE49A2">
              <w:t>ABO discrepant unit issue</w:t>
            </w:r>
            <w:r w:rsidR="00FE49A2" w:rsidRPr="00014921">
              <w:t>).</w:t>
            </w:r>
          </w:p>
        </w:tc>
      </w:tr>
    </w:tbl>
    <w:p w:rsidR="007122D4" w:rsidRDefault="007122D4" w:rsidP="007122D4">
      <w:pPr>
        <w:pStyle w:val="Caption"/>
      </w:pPr>
      <w:bookmarkStart w:id="464" w:name="_Ref126489326"/>
      <w:r>
        <w:t xml:space="preserve">Table </w:t>
      </w:r>
      <w:r>
        <w:fldChar w:fldCharType="begin"/>
      </w:r>
      <w:r>
        <w:instrText xml:space="preserve"> SEQ Table \* ARABIC </w:instrText>
      </w:r>
      <w:r>
        <w:fldChar w:fldCharType="separate"/>
      </w:r>
      <w:r w:rsidR="000C4603">
        <w:rPr>
          <w:noProof/>
        </w:rPr>
        <w:t>8</w:t>
      </w:r>
      <w:r>
        <w:fldChar w:fldCharType="end"/>
      </w:r>
      <w:bookmarkEnd w:id="464"/>
      <w:r>
        <w:t xml:space="preserve">: Alerts That May Occur in Issue Blood Components (Emergency) </w:t>
      </w:r>
      <w:r>
        <w:fldChar w:fldCharType="begin"/>
      </w:r>
      <w:r>
        <w:instrText xml:space="preserve"> XE “Tables:Alerts That May Occur in Issue Blood Components (Emergency)” </w:instrText>
      </w:r>
      <w:r>
        <w:fldChar w:fldCharType="end"/>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80"/>
        <w:gridCol w:w="8580"/>
      </w:tblGrid>
      <w:tr w:rsidR="00263F21">
        <w:trPr>
          <w:tblHeader/>
        </w:trPr>
        <w:tc>
          <w:tcPr>
            <w:tcW w:w="780" w:type="dxa"/>
            <w:shd w:val="clear" w:color="auto" w:fill="B3B3B3"/>
          </w:tcPr>
          <w:p w:rsidR="00263F21" w:rsidRDefault="00DB3377" w:rsidP="00BC3648">
            <w:pPr>
              <w:pStyle w:val="TableText"/>
              <w:rPr>
                <w:b/>
              </w:rPr>
            </w:pPr>
            <w:r>
              <w:rPr>
                <w:b/>
              </w:rPr>
              <w:t>User Action Step</w:t>
            </w:r>
          </w:p>
        </w:tc>
        <w:tc>
          <w:tcPr>
            <w:tcW w:w="8580" w:type="dxa"/>
            <w:shd w:val="clear" w:color="auto" w:fill="B3B3B3"/>
          </w:tcPr>
          <w:p w:rsidR="00263F21" w:rsidRDefault="00263F21" w:rsidP="00BC3648">
            <w:pPr>
              <w:pStyle w:val="TableText"/>
              <w:rPr>
                <w:b/>
              </w:rPr>
            </w:pPr>
            <w:r>
              <w:rPr>
                <w:b/>
              </w:rPr>
              <w:t>Alerts</w:t>
            </w:r>
          </w:p>
        </w:tc>
      </w:tr>
      <w:tr w:rsidR="00263F21">
        <w:tc>
          <w:tcPr>
            <w:tcW w:w="780" w:type="dxa"/>
          </w:tcPr>
          <w:p w:rsidR="00263F21" w:rsidRDefault="00263F21" w:rsidP="00BC3648">
            <w:pPr>
              <w:pStyle w:val="TableText"/>
            </w:pPr>
            <w:r>
              <w:t>2</w:t>
            </w:r>
          </w:p>
        </w:tc>
        <w:tc>
          <w:tcPr>
            <w:tcW w:w="8580" w:type="dxa"/>
          </w:tcPr>
          <w:p w:rsidR="00263F21" w:rsidRDefault="00263F21" w:rsidP="00BC3648">
            <w:pPr>
              <w:pStyle w:val="TableText"/>
            </w:pPr>
            <w:r>
              <w:rPr>
                <w:rFonts w:cs="Arial"/>
                <w:vanish/>
                <w:szCs w:val="22"/>
              </w:rPr>
              <w:t xml:space="preserve">BR_16.01 </w:t>
            </w:r>
            <w:r>
              <w:t xml:space="preserve">VBECS displays </w:t>
            </w:r>
            <w:r w:rsidR="00C366E0">
              <w:rPr>
                <w:noProof/>
              </w:rPr>
              <w:drawing>
                <wp:inline distT="0" distB="0" distL="0" distR="0">
                  <wp:extent cx="152400" cy="152400"/>
                  <wp:effectExtent l="0" t="0" r="0" b="0"/>
                  <wp:docPr id="184" name="Picture 184" descr="small_si_t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small_si_t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t xml:space="preserve"> and emits an audible alert when there are Special Instructions (SIs) or Transfusion Requirements (TRs) for the patient.</w:t>
            </w:r>
          </w:p>
        </w:tc>
      </w:tr>
      <w:tr w:rsidR="00263F21">
        <w:tc>
          <w:tcPr>
            <w:tcW w:w="780" w:type="dxa"/>
          </w:tcPr>
          <w:p w:rsidR="00263F21" w:rsidRDefault="00263F21" w:rsidP="00BC3648">
            <w:pPr>
              <w:pStyle w:val="TableText"/>
            </w:pPr>
            <w:r>
              <w:t>2</w:t>
            </w:r>
          </w:p>
        </w:tc>
        <w:tc>
          <w:tcPr>
            <w:tcW w:w="8580" w:type="dxa"/>
          </w:tcPr>
          <w:p w:rsidR="00263F21" w:rsidRDefault="00263F21" w:rsidP="00BC3648">
            <w:pPr>
              <w:pStyle w:val="TableText"/>
            </w:pPr>
            <w:r>
              <w:rPr>
                <w:rFonts w:cs="Arial"/>
                <w:vanish/>
              </w:rPr>
              <w:t xml:space="preserve">BR_73.21 </w:t>
            </w:r>
            <w:r>
              <w:t>When no patient is found, VBECS warns the user and does not allow the user to continue.</w:t>
            </w:r>
          </w:p>
        </w:tc>
      </w:tr>
      <w:tr w:rsidR="00263F21">
        <w:tc>
          <w:tcPr>
            <w:tcW w:w="780" w:type="dxa"/>
          </w:tcPr>
          <w:p w:rsidR="00263F21" w:rsidRDefault="00263F21" w:rsidP="00BC3648">
            <w:pPr>
              <w:pStyle w:val="TableText"/>
            </w:pPr>
            <w:r>
              <w:t>2</w:t>
            </w:r>
          </w:p>
        </w:tc>
        <w:tc>
          <w:tcPr>
            <w:tcW w:w="8580" w:type="dxa"/>
          </w:tcPr>
          <w:p w:rsidR="00263F21" w:rsidRDefault="00263F21" w:rsidP="00BC3648">
            <w:pPr>
              <w:pStyle w:val="TableText"/>
            </w:pPr>
            <w:r>
              <w:rPr>
                <w:rFonts w:cs="Arial"/>
                <w:vanish/>
              </w:rPr>
              <w:t xml:space="preserve">BR_73.20 </w:t>
            </w:r>
            <w:r>
              <w:t>When the patient has no</w:t>
            </w:r>
            <w:r>
              <w:rPr>
                <w:i/>
              </w:rPr>
              <w:t xml:space="preserve"> </w:t>
            </w:r>
            <w:r>
              <w:t>components available for issue, VBECS warns the user and does not allow the user to continue.</w:t>
            </w:r>
          </w:p>
        </w:tc>
      </w:tr>
      <w:tr w:rsidR="00263F21">
        <w:tc>
          <w:tcPr>
            <w:tcW w:w="780" w:type="dxa"/>
          </w:tcPr>
          <w:p w:rsidR="00263F21" w:rsidRDefault="00263F21" w:rsidP="00BC3648">
            <w:pPr>
              <w:pStyle w:val="TableText"/>
            </w:pPr>
            <w:r>
              <w:t>2</w:t>
            </w:r>
          </w:p>
        </w:tc>
        <w:tc>
          <w:tcPr>
            <w:tcW w:w="8580" w:type="dxa"/>
          </w:tcPr>
          <w:p w:rsidR="00263F21" w:rsidRDefault="00263F21" w:rsidP="00BC3648">
            <w:pPr>
              <w:pStyle w:val="TableText"/>
            </w:pPr>
            <w:r>
              <w:rPr>
                <w:rFonts w:cs="Arial"/>
                <w:vanish/>
              </w:rPr>
              <w:t xml:space="preserve">BR_73.31 </w:t>
            </w:r>
            <w:r>
              <w:t>When required testing is incomplete at issue, VBECS emits an audible alert, warns the user, and asks whether to emergency issue the unit in accordance with hospital policy.</w:t>
            </w:r>
          </w:p>
          <w:p w:rsidR="00263F21" w:rsidRDefault="00263F21" w:rsidP="00BC3648">
            <w:pPr>
              <w:pStyle w:val="TableText"/>
            </w:pPr>
          </w:p>
          <w:p w:rsidR="00263F21" w:rsidRDefault="00263F21" w:rsidP="00BC3648">
            <w:pPr>
              <w:pStyle w:val="TableText"/>
            </w:pPr>
            <w:r w:rsidRPr="00924702">
              <w:rPr>
                <w:b/>
              </w:rPr>
              <w:t>No</w:t>
            </w:r>
            <w:r>
              <w:t xml:space="preserve"> stops the user from issuing the unit and requires selection of another unit. </w:t>
            </w:r>
            <w:r w:rsidRPr="00924702">
              <w:rPr>
                <w:b/>
              </w:rPr>
              <w:t>Yes</w:t>
            </w:r>
            <w:r>
              <w:t xml:space="preserve"> creates an Exception Report entry for the issue, indicates on the unit record that the unit was issued emergently, and asks whether the user wishes to print the Caution Tags and Blood Transfusion Record Forms.</w:t>
            </w:r>
            <w:r w:rsidRPr="00924702">
              <w:rPr>
                <w:b/>
              </w:rPr>
              <w:t xml:space="preserve"> No</w:t>
            </w:r>
            <w:r>
              <w:t xml:space="preserve"> allows the user to continue with the emergency issue. </w:t>
            </w:r>
            <w:r w:rsidRPr="00924702">
              <w:rPr>
                <w:b/>
              </w:rPr>
              <w:t>Yes</w:t>
            </w:r>
            <w:r>
              <w:t xml:space="preserve"> prints a Caution Tag and/or Blood Transfusion Record Form and proceeds with the issue.</w:t>
            </w:r>
          </w:p>
        </w:tc>
      </w:tr>
      <w:tr w:rsidR="0065539A">
        <w:tc>
          <w:tcPr>
            <w:tcW w:w="780" w:type="dxa"/>
          </w:tcPr>
          <w:p w:rsidR="0065539A" w:rsidRDefault="0065539A" w:rsidP="00BC3648">
            <w:pPr>
              <w:pStyle w:val="TableText"/>
            </w:pPr>
            <w:r>
              <w:t>5</w:t>
            </w:r>
          </w:p>
        </w:tc>
        <w:tc>
          <w:tcPr>
            <w:tcW w:w="8580" w:type="dxa"/>
          </w:tcPr>
          <w:p w:rsidR="0065539A" w:rsidRPr="00214B12" w:rsidRDefault="0065539A" w:rsidP="00BC3648">
            <w:pPr>
              <w:pStyle w:val="TableText"/>
              <w:rPr>
                <w:rFonts w:cs="Arial"/>
                <w:vanish/>
                <w:szCs w:val="18"/>
              </w:rPr>
            </w:pPr>
            <w:r w:rsidRPr="0065539A">
              <w:rPr>
                <w:vanish/>
                <w:szCs w:val="18"/>
              </w:rPr>
              <w:t xml:space="preserve">BR_73.17 </w:t>
            </w:r>
            <w:r w:rsidRPr="0065539A">
              <w:rPr>
                <w:szCs w:val="18"/>
              </w:rPr>
              <w:t>When the user atte</w:t>
            </w:r>
            <w:r>
              <w:t>mpts to issue a unit located in a different division, VBECS warms him that the unit cannot be issued and does not allow him to continue.</w:t>
            </w:r>
          </w:p>
        </w:tc>
      </w:tr>
      <w:tr w:rsidR="003306DB">
        <w:tc>
          <w:tcPr>
            <w:tcW w:w="780" w:type="dxa"/>
          </w:tcPr>
          <w:p w:rsidR="003306DB" w:rsidRDefault="003306DB" w:rsidP="00BC3648">
            <w:pPr>
              <w:pStyle w:val="TableText"/>
            </w:pPr>
            <w:r>
              <w:t>5</w:t>
            </w:r>
          </w:p>
        </w:tc>
        <w:tc>
          <w:tcPr>
            <w:tcW w:w="8580" w:type="dxa"/>
          </w:tcPr>
          <w:p w:rsidR="003306DB" w:rsidRDefault="003306DB" w:rsidP="00BC3648">
            <w:pPr>
              <w:pStyle w:val="TableText"/>
              <w:rPr>
                <w:rFonts w:cs="Arial"/>
                <w:vanish/>
              </w:rPr>
            </w:pPr>
            <w:r w:rsidRPr="00214B12">
              <w:rPr>
                <w:rFonts w:cs="Arial"/>
                <w:vanish/>
                <w:szCs w:val="18"/>
              </w:rPr>
              <w:t xml:space="preserve">BR_73.19 </w:t>
            </w:r>
            <w:r>
              <w:t>When a user indicates that the inspected unit is unsatisfactory, VBECS does not allow the unit to be issued, releases it from assignment, and warns the user that the unit is unacceptable for transfusion. VBECS allows the user to enter another unit number.</w:t>
            </w:r>
          </w:p>
        </w:tc>
      </w:tr>
      <w:tr w:rsidR="00263F21">
        <w:tc>
          <w:tcPr>
            <w:tcW w:w="780" w:type="dxa"/>
          </w:tcPr>
          <w:p w:rsidR="00263F21" w:rsidRDefault="00263F21" w:rsidP="00BC3648">
            <w:pPr>
              <w:pStyle w:val="TableText"/>
            </w:pPr>
            <w:r>
              <w:t>5</w:t>
            </w:r>
          </w:p>
        </w:tc>
        <w:tc>
          <w:tcPr>
            <w:tcW w:w="8580" w:type="dxa"/>
          </w:tcPr>
          <w:p w:rsidR="00263F21" w:rsidRDefault="00263F21" w:rsidP="00BC3648">
            <w:pPr>
              <w:pStyle w:val="TableText"/>
            </w:pPr>
            <w:r>
              <w:rPr>
                <w:rFonts w:cs="Arial"/>
                <w:vanish/>
              </w:rPr>
              <w:t xml:space="preserve">BR_73.27 </w:t>
            </w:r>
            <w:r>
              <w:rPr>
                <w:rFonts w:cs="Arial"/>
              </w:rPr>
              <w:t xml:space="preserve">When the user attempts to select frozen blood components, VBECS </w:t>
            </w:r>
            <w:r>
              <w:t xml:space="preserve">emits an audible alert and warns the user. Units selected in their frozen state must be thawed before issue. </w:t>
            </w:r>
          </w:p>
        </w:tc>
      </w:tr>
      <w:tr w:rsidR="00B11528">
        <w:tc>
          <w:tcPr>
            <w:tcW w:w="780" w:type="dxa"/>
          </w:tcPr>
          <w:p w:rsidR="00B11528" w:rsidRDefault="00B11528" w:rsidP="00BC3648">
            <w:pPr>
              <w:pStyle w:val="TableText"/>
            </w:pPr>
            <w:r>
              <w:t>5</w:t>
            </w:r>
          </w:p>
        </w:tc>
        <w:tc>
          <w:tcPr>
            <w:tcW w:w="8580" w:type="dxa"/>
          </w:tcPr>
          <w:p w:rsidR="00B11528" w:rsidRPr="00B11528" w:rsidRDefault="00B11528" w:rsidP="00B11528">
            <w:pPr>
              <w:pStyle w:val="TableText"/>
              <w:rPr>
                <w:rFonts w:eastAsia="Calibri"/>
                <w:szCs w:val="18"/>
              </w:rPr>
            </w:pPr>
            <w:r w:rsidRPr="00B11528">
              <w:t>When the patient has Component Requirements and Antigen Negative Requirements, the user attempts to issue (including emergency issue) red blood cells that do not satisfy the requirements, and the user is:</w:t>
            </w:r>
          </w:p>
          <w:p w:rsidR="00B11528" w:rsidRPr="00B11528" w:rsidRDefault="00B11528" w:rsidP="00B11528">
            <w:pPr>
              <w:pStyle w:val="TableTextBullet"/>
              <w:numPr>
                <w:ilvl w:val="0"/>
                <w:numId w:val="0"/>
              </w:numPr>
              <w:tabs>
                <w:tab w:val="left" w:pos="720"/>
              </w:tabs>
              <w:rPr>
                <w:sz w:val="20"/>
                <w:szCs w:val="20"/>
              </w:rPr>
            </w:pPr>
            <w:r w:rsidRPr="00B11528">
              <w:rPr>
                <w:rFonts w:ascii="Wingdings 3" w:hAnsi="Wingdings 3"/>
              </w:rPr>
              <w:t></w:t>
            </w:r>
            <w:r w:rsidRPr="00B11528">
              <w:rPr>
                <w:rFonts w:ascii="Wingdings 3" w:hAnsi="Wingdings 3"/>
              </w:rPr>
              <w:t></w:t>
            </w:r>
            <w:r w:rsidRPr="00B11528">
              <w:t xml:space="preserve"> An Enhanced Technologist or below, VBECS emits an audible alert and warns the user that the unit is not selectable and he is not authorized to issue the unit. The unsatisfied requirements are not detailed.</w:t>
            </w:r>
          </w:p>
          <w:p w:rsidR="00B11528" w:rsidRDefault="00B11528" w:rsidP="00B11528">
            <w:pPr>
              <w:pStyle w:val="TableText"/>
              <w:rPr>
                <w:rFonts w:cs="Arial"/>
                <w:vanish/>
              </w:rPr>
            </w:pPr>
            <w:r w:rsidRPr="00B11528">
              <w:t>VBECS does not allow an override.</w:t>
            </w:r>
          </w:p>
        </w:tc>
      </w:tr>
      <w:tr w:rsidR="00263F21">
        <w:tc>
          <w:tcPr>
            <w:tcW w:w="780" w:type="dxa"/>
          </w:tcPr>
          <w:p w:rsidR="00263F21" w:rsidRDefault="00263F21" w:rsidP="00BC3648">
            <w:pPr>
              <w:pStyle w:val="TableText"/>
            </w:pPr>
            <w:r>
              <w:t>5</w:t>
            </w:r>
          </w:p>
        </w:tc>
        <w:tc>
          <w:tcPr>
            <w:tcW w:w="8580" w:type="dxa"/>
          </w:tcPr>
          <w:p w:rsidR="002104CB" w:rsidRDefault="002104CB" w:rsidP="002104CB">
            <w:pPr>
              <w:pStyle w:val="TableText"/>
            </w:pPr>
            <w:r>
              <w:rPr>
                <w:rFonts w:cs="Arial"/>
                <w:vanish/>
              </w:rPr>
              <w:t xml:space="preserve">BR_73.28 </w:t>
            </w:r>
            <w:r w:rsidR="00B11528">
              <w:t>When the patient has Component Requirements</w:t>
            </w:r>
            <w:r w:rsidRPr="002104CB">
              <w:t>, the user attempts to issue (including emergency issue) red blood cells that do not satisfy the TR,</w:t>
            </w:r>
            <w:r>
              <w:t xml:space="preserve"> and the user is:</w:t>
            </w:r>
          </w:p>
          <w:p w:rsidR="002104CB" w:rsidRDefault="002104CB" w:rsidP="002104CB">
            <w:pPr>
              <w:pStyle w:val="TableTextBullet"/>
            </w:pPr>
            <w:r w:rsidRPr="00EC7489">
              <w:rPr>
                <w:rFonts w:ascii="Wingdings 3" w:hAnsi="Wingdings 3" w:cs="Wingdings"/>
              </w:rPr>
              <w:t></w:t>
            </w:r>
            <w:r w:rsidRPr="00EC7489">
              <w:rPr>
                <w:rFonts w:ascii="Wingdings 3" w:hAnsi="Wingdings 3" w:cs="Wingdings"/>
              </w:rPr>
              <w:t></w:t>
            </w:r>
            <w:r>
              <w:t xml:space="preserve"> An Enhanced Technologist or below, V</w:t>
            </w:r>
            <w:r w:rsidR="00A13E40">
              <w:t xml:space="preserve">BECS </w:t>
            </w:r>
            <w:r>
              <w:t xml:space="preserve">warns the user that he is not authorized to issue untyped red blood cells (for the clinically significant antibodies in the table). VBECS does not allow an override. </w:t>
            </w:r>
          </w:p>
          <w:p w:rsidR="00263F21" w:rsidRDefault="002104CB" w:rsidP="002104CB">
            <w:pPr>
              <w:pStyle w:val="TableTextBullet"/>
            </w:pP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t xml:space="preserve"> A Lead Technologist or above, VBECS emits an audible alert and warns the user.</w:t>
            </w:r>
            <w:r>
              <w:rPr>
                <w:b/>
              </w:rPr>
              <w:t xml:space="preserve"> No</w:t>
            </w:r>
            <w:r>
              <w:t xml:space="preserve"> clears the screen. </w:t>
            </w:r>
            <w:r>
              <w:rPr>
                <w:b/>
              </w:rPr>
              <w:t>Yes</w:t>
            </w:r>
            <w:r>
              <w:t xml:space="preserve"> requires a comment and captures details for inclusion in an Exception Report (exception type: unit issued with unsatisfied TR).</w:t>
            </w:r>
          </w:p>
        </w:tc>
      </w:tr>
      <w:tr w:rsidR="00263F21">
        <w:tc>
          <w:tcPr>
            <w:tcW w:w="780" w:type="dxa"/>
          </w:tcPr>
          <w:p w:rsidR="00263F21" w:rsidRDefault="00263F21" w:rsidP="00BC3648">
            <w:pPr>
              <w:pStyle w:val="TableText"/>
            </w:pPr>
            <w:r>
              <w:t>5</w:t>
            </w:r>
          </w:p>
        </w:tc>
        <w:tc>
          <w:tcPr>
            <w:tcW w:w="8580" w:type="dxa"/>
          </w:tcPr>
          <w:p w:rsidR="00263F21" w:rsidRDefault="00263F21" w:rsidP="00BC3648">
            <w:pPr>
              <w:pStyle w:val="TableText"/>
            </w:pPr>
            <w:r>
              <w:rPr>
                <w:rFonts w:cs="Arial"/>
                <w:vanish/>
              </w:rPr>
              <w:t xml:space="preserve">BR_73.15 </w:t>
            </w:r>
            <w:r>
              <w:t xml:space="preserve">When a repeat ABO/Rh performed on the patient specimen does not match the original ABO/Rh interpretation and the unit </w:t>
            </w:r>
            <w:r w:rsidR="00A10483">
              <w:t>does not</w:t>
            </w:r>
            <w:r>
              <w:t xml:space="preserve"> qualify for emergency issue, VBECS warns the user and instructs him to resolve the discrepancy before issuing the unit. There is no override. Emergency issue may continue for qualifying units.</w:t>
            </w:r>
          </w:p>
        </w:tc>
      </w:tr>
      <w:tr w:rsidR="00263F21">
        <w:tc>
          <w:tcPr>
            <w:tcW w:w="780" w:type="dxa"/>
          </w:tcPr>
          <w:p w:rsidR="00263F21" w:rsidRDefault="00263F21" w:rsidP="00BC3648">
            <w:pPr>
              <w:pStyle w:val="TableText"/>
            </w:pPr>
            <w:r>
              <w:t>5</w:t>
            </w:r>
          </w:p>
        </w:tc>
        <w:tc>
          <w:tcPr>
            <w:tcW w:w="8580" w:type="dxa"/>
          </w:tcPr>
          <w:p w:rsidR="00263F21" w:rsidRDefault="00263F21" w:rsidP="00BC3648">
            <w:pPr>
              <w:pStyle w:val="TableText"/>
            </w:pPr>
            <w:r>
              <w:rPr>
                <w:rFonts w:cs="Arial"/>
                <w:vanish/>
              </w:rPr>
              <w:t xml:space="preserve">BR_73.29 </w:t>
            </w:r>
            <w:r>
              <w:t xml:space="preserve">When a unit is issued for a patient with a specimen expiration date more than three days in the future, VBECS changes the expiration date to three days from the date of issue of the unit. </w:t>
            </w:r>
          </w:p>
        </w:tc>
      </w:tr>
      <w:tr w:rsidR="00263F21">
        <w:tc>
          <w:tcPr>
            <w:tcW w:w="780" w:type="dxa"/>
          </w:tcPr>
          <w:p w:rsidR="00263F21" w:rsidRDefault="00263F21" w:rsidP="00BC3648">
            <w:pPr>
              <w:pStyle w:val="TableText"/>
            </w:pPr>
            <w:r>
              <w:t>5</w:t>
            </w:r>
          </w:p>
        </w:tc>
        <w:tc>
          <w:tcPr>
            <w:tcW w:w="8580" w:type="dxa"/>
          </w:tcPr>
          <w:p w:rsidR="00263F21" w:rsidRDefault="00263F21" w:rsidP="00BC3648">
            <w:pPr>
              <w:pStyle w:val="TableText"/>
            </w:pPr>
            <w:r>
              <w:rPr>
                <w:rFonts w:cs="Arial"/>
                <w:vanish/>
              </w:rPr>
              <w:t xml:space="preserve">BR_73.30 </w:t>
            </w:r>
            <w:r>
              <w:t xml:space="preserve">When a unit has a biohazard indicator, VBECS emits an audible alert, warns the user, and asks whether he still wishes to issue the unit. </w:t>
            </w:r>
            <w:r>
              <w:rPr>
                <w:b/>
              </w:rPr>
              <w:t>No</w:t>
            </w:r>
            <w:r>
              <w:t xml:space="preserve"> clears the entry and allows the user to select a new unit. </w:t>
            </w:r>
            <w:r>
              <w:rPr>
                <w:b/>
              </w:rPr>
              <w:t>Yes</w:t>
            </w:r>
            <w:r>
              <w:t xml:space="preserve"> requires a comment and captures details of the transaction for inclusion in an Exception Report (exception type: biohazardous unit issued). </w:t>
            </w:r>
          </w:p>
        </w:tc>
      </w:tr>
      <w:tr w:rsidR="00263F21">
        <w:tc>
          <w:tcPr>
            <w:tcW w:w="780" w:type="dxa"/>
          </w:tcPr>
          <w:p w:rsidR="00263F21" w:rsidRDefault="00263F21" w:rsidP="00BC3648">
            <w:pPr>
              <w:pStyle w:val="TableText"/>
            </w:pPr>
            <w:r>
              <w:t>5</w:t>
            </w:r>
          </w:p>
        </w:tc>
        <w:tc>
          <w:tcPr>
            <w:tcW w:w="8580" w:type="dxa"/>
          </w:tcPr>
          <w:p w:rsidR="00263F21" w:rsidRDefault="00263F21" w:rsidP="00BC3648">
            <w:pPr>
              <w:pStyle w:val="TableText"/>
            </w:pPr>
            <w:r>
              <w:rPr>
                <w:rFonts w:cs="Arial"/>
                <w:vanish/>
                <w:szCs w:val="22"/>
              </w:rPr>
              <w:t xml:space="preserve">BR_73.16 </w:t>
            </w:r>
            <w:r>
              <w:t xml:space="preserve">For an Rh negative, unknown, or inconclusive patient, the user may enter and confirm Rh positive </w:t>
            </w:r>
            <w:r w:rsidR="00BA5BE4">
              <w:t xml:space="preserve">and </w:t>
            </w:r>
            <w:r w:rsidR="00BA5BE4">
              <w:lastRenderedPageBreak/>
              <w:t xml:space="preserve">Rh pooled </w:t>
            </w:r>
            <w:r>
              <w:t xml:space="preserve">units from the WHOLE BLOOD, RED BLOOD CELLS, PLATELETS, and OTHER VBECS component classes. </w:t>
            </w:r>
            <w:r w:rsidR="001D0217" w:rsidRPr="000921F1">
              <w:t>VBECS emits an audible alert, warns that the patient is Rh negative and the selected unit is Rh positive, instructs the user to check the patient sex and hospital policy before continuing, and asks whether the user wishes to continue to select the unit.</w:t>
            </w:r>
            <w:r>
              <w:t xml:space="preserve"> </w:t>
            </w:r>
            <w:r>
              <w:rPr>
                <w:b/>
              </w:rPr>
              <w:t>No</w:t>
            </w:r>
            <w:r>
              <w:t xml:space="preserve"> clears the unit data and allows the user to select a different unit. </w:t>
            </w:r>
            <w:r>
              <w:rPr>
                <w:b/>
              </w:rPr>
              <w:t>Yes</w:t>
            </w:r>
            <w:r>
              <w:t xml:space="preserve"> requires additional comment and captures details for inclusion in an Exception Report (exception type: antigen positive/untested units issued).</w:t>
            </w:r>
            <w:r w:rsidR="001D0217" w:rsidRPr="001D0217">
              <w:rPr>
                <w:vanish/>
              </w:rPr>
              <w:t xml:space="preserve"> DR 4508</w:t>
            </w:r>
          </w:p>
        </w:tc>
      </w:tr>
      <w:tr w:rsidR="00263F21">
        <w:tc>
          <w:tcPr>
            <w:tcW w:w="780" w:type="dxa"/>
          </w:tcPr>
          <w:p w:rsidR="00263F21" w:rsidRDefault="00263F21" w:rsidP="00BC3648">
            <w:pPr>
              <w:pStyle w:val="TableText"/>
            </w:pPr>
            <w:r>
              <w:lastRenderedPageBreak/>
              <w:t>5</w:t>
            </w:r>
          </w:p>
        </w:tc>
        <w:tc>
          <w:tcPr>
            <w:tcW w:w="8580" w:type="dxa"/>
          </w:tcPr>
          <w:p w:rsidR="00263F21" w:rsidRDefault="00263F21" w:rsidP="00BC3648">
            <w:pPr>
              <w:pStyle w:val="TableText"/>
            </w:pPr>
            <w:r>
              <w:rPr>
                <w:rFonts w:cs="Arial"/>
                <w:vanish/>
              </w:rPr>
              <w:t xml:space="preserve">BR_73.04 </w:t>
            </w:r>
            <w:r>
              <w:t>When the user attempts to issue an expired unit, VBECS emits an audible alert and warns him. There is no override.</w:t>
            </w:r>
          </w:p>
          <w:p w:rsidR="00263F21" w:rsidRDefault="00263F21" w:rsidP="00BC3648">
            <w:pPr>
              <w:pStyle w:val="TableText"/>
            </w:pPr>
          </w:p>
          <w:p w:rsidR="00263F21" w:rsidRDefault="00263F21" w:rsidP="00BC3648">
            <w:pPr>
              <w:pStyle w:val="TableText"/>
            </w:pPr>
            <w:r w:rsidRPr="00EC7489">
              <w:rPr>
                <w:rFonts w:ascii="Wingdings 3" w:hAnsi="Wingdings 3" w:cs="Wingdings"/>
              </w:rPr>
              <w:t></w:t>
            </w:r>
            <w:r w:rsidRPr="00EC7489">
              <w:rPr>
                <w:rFonts w:ascii="Wingdings 3" w:hAnsi="Wingdings 3" w:cs="Wingdings"/>
              </w:rPr>
              <w:t></w:t>
            </w:r>
            <w:r>
              <w:t xml:space="preserve"> When the user is an Enhanced Technologist or above, VBECS emits an audible alert, warns him, and asks whether he wishes to continue to issue. </w:t>
            </w:r>
            <w:r>
              <w:rPr>
                <w:b/>
              </w:rPr>
              <w:t>No</w:t>
            </w:r>
            <w:r>
              <w:t xml:space="preserve"> clears the screen. </w:t>
            </w:r>
            <w:r>
              <w:rPr>
                <w:b/>
              </w:rPr>
              <w:t>Yes</w:t>
            </w:r>
            <w:r>
              <w:t xml:space="preserve"> requires a comment and captures details for inclusion in an Exception Report (exception type: issued expired unit).</w:t>
            </w:r>
          </w:p>
        </w:tc>
      </w:tr>
      <w:tr w:rsidR="00263F21">
        <w:tc>
          <w:tcPr>
            <w:tcW w:w="780" w:type="dxa"/>
          </w:tcPr>
          <w:p w:rsidR="00263F21" w:rsidRDefault="00263F21" w:rsidP="00BC3648">
            <w:pPr>
              <w:pStyle w:val="TableText"/>
            </w:pPr>
            <w:r>
              <w:t>5</w:t>
            </w:r>
          </w:p>
        </w:tc>
        <w:tc>
          <w:tcPr>
            <w:tcW w:w="8580" w:type="dxa"/>
          </w:tcPr>
          <w:p w:rsidR="00263F21" w:rsidRDefault="00263F21" w:rsidP="00BC3648">
            <w:pPr>
              <w:pStyle w:val="TableText"/>
            </w:pPr>
            <w:r>
              <w:rPr>
                <w:rFonts w:cs="Arial"/>
                <w:vanish/>
              </w:rPr>
              <w:t xml:space="preserve">BR_73.14 </w:t>
            </w:r>
            <w:r>
              <w:t>When the user selects units from the WHOLE BLOOD, RED BLOOD CELLS, or APHERESIS RED BLOOD CELLS ICCBBA component classes, VBECS determines when the patient has a calculated or a persistent antigen negative requirement. This does not apply when selecting autologous (ISBT 128 units with an autologous donation type). When the selected unit was antigen typed and is positive for the corresponding antigen or is untested for the antigen, VBECS warns the user and requires action based on his security level.</w:t>
            </w:r>
          </w:p>
          <w:p w:rsidR="00263F21" w:rsidRDefault="00263F21" w:rsidP="00BC3648">
            <w:pPr>
              <w:pStyle w:val="TableText"/>
            </w:pPr>
          </w:p>
          <w:p w:rsidR="00263F21" w:rsidRDefault="00263F21" w:rsidP="00BC3648">
            <w:pPr>
              <w:pStyle w:val="TableText"/>
            </w:pPr>
            <w:r w:rsidRPr="00EC7489">
              <w:rPr>
                <w:rFonts w:ascii="Wingdings 3" w:hAnsi="Wingdings 3" w:cs="Wingdings"/>
              </w:rPr>
              <w:t></w:t>
            </w:r>
            <w:r w:rsidRPr="00EC7489">
              <w:rPr>
                <w:rFonts w:ascii="Wingdings 3" w:hAnsi="Wingdings 3" w:cs="Wingdings"/>
              </w:rPr>
              <w:t></w:t>
            </w:r>
            <w:r>
              <w:t xml:space="preserve"> When the user is an Enhanced Technologist or below, VBECS emits an audible alert and warns that he does not have the proper security level to issue the unit. There is no override. </w:t>
            </w:r>
          </w:p>
          <w:p w:rsidR="00263F21" w:rsidRDefault="00263F21" w:rsidP="00BC3648">
            <w:pPr>
              <w:pStyle w:val="TableText"/>
            </w:pPr>
          </w:p>
          <w:p w:rsidR="00263F21" w:rsidRDefault="00263F21" w:rsidP="00BC3648">
            <w:pPr>
              <w:pStyle w:val="TableText"/>
            </w:pP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t xml:space="preserve"> When the user is a Lead Technologist or above, VBECS emits an audible alert, warns him, and asks whether he wishes to continue to issue. </w:t>
            </w:r>
            <w:r>
              <w:rPr>
                <w:b/>
              </w:rPr>
              <w:t>No</w:t>
            </w:r>
            <w:r>
              <w:t xml:space="preserve"> clears the screen. </w:t>
            </w:r>
            <w:r>
              <w:rPr>
                <w:b/>
              </w:rPr>
              <w:t>Yes</w:t>
            </w:r>
            <w:r>
              <w:t xml:space="preserve"> requires a comment and captures details for inclusion in an Exception Report entry (exception type: antigen-positive/untested units issued).</w:t>
            </w:r>
          </w:p>
        </w:tc>
      </w:tr>
      <w:tr w:rsidR="00263F21">
        <w:tc>
          <w:tcPr>
            <w:tcW w:w="780" w:type="dxa"/>
          </w:tcPr>
          <w:p w:rsidR="00263F21" w:rsidRDefault="00263F21" w:rsidP="00BC3648">
            <w:pPr>
              <w:pStyle w:val="TableText"/>
            </w:pPr>
            <w:r>
              <w:t>5</w:t>
            </w:r>
          </w:p>
        </w:tc>
        <w:tc>
          <w:tcPr>
            <w:tcW w:w="8580" w:type="dxa"/>
          </w:tcPr>
          <w:p w:rsidR="00263F21" w:rsidRDefault="00263F21" w:rsidP="00BC3648">
            <w:pPr>
              <w:pStyle w:val="TableText"/>
            </w:pPr>
            <w:r>
              <w:rPr>
                <w:rFonts w:cs="Arial"/>
                <w:vanish/>
              </w:rPr>
              <w:t xml:space="preserve">BR_73.05 </w:t>
            </w:r>
            <w:r>
              <w:t xml:space="preserve">VBECS compares the ABO/Rh of the current specimen to the historic ABO/Rh. When the unit was electronically crossmatched, the current and historic ABO/Rh results must have been recorded in the login user’s division. When there is a discrepancy, there is no previous justification for the discrepancy on the patient record, as described in Justify ABO/Rh Change, and the unit </w:t>
            </w:r>
            <w:r w:rsidR="00A10483">
              <w:t>does not</w:t>
            </w:r>
            <w:r>
              <w:t xml:space="preserve"> qualify for emergency issue, VBECS warns the user and instructs him to resolve the discrepancy before issuing the unit. There is no override. VBECS exits the option, clears the screen, and returns the user to the point of entry. Emergency issue may continue for qualifying units.</w:t>
            </w:r>
          </w:p>
        </w:tc>
      </w:tr>
      <w:tr w:rsidR="00263F21">
        <w:tc>
          <w:tcPr>
            <w:tcW w:w="780" w:type="dxa"/>
          </w:tcPr>
          <w:p w:rsidR="00263F21" w:rsidRDefault="00263F21" w:rsidP="00BC3648">
            <w:pPr>
              <w:pStyle w:val="TableText"/>
            </w:pPr>
            <w:r>
              <w:t>5</w:t>
            </w:r>
          </w:p>
        </w:tc>
        <w:tc>
          <w:tcPr>
            <w:tcW w:w="8580" w:type="dxa"/>
          </w:tcPr>
          <w:p w:rsidR="00263F21" w:rsidRDefault="00263F21" w:rsidP="00BC3648">
            <w:pPr>
              <w:pStyle w:val="TableText"/>
            </w:pPr>
            <w:r w:rsidRPr="00ED5745">
              <w:rPr>
                <w:rFonts w:cs="Arial"/>
                <w:vanish/>
                <w:color w:val="0000FF"/>
              </w:rPr>
              <w:t>BR_3.05</w:t>
            </w:r>
            <w:r>
              <w:rPr>
                <w:rFonts w:cs="Arial"/>
                <w:vanish/>
              </w:rPr>
              <w:t xml:space="preserve"> </w:t>
            </w:r>
            <w:r>
              <w:t xml:space="preserve">When no valid ABO exists for the patient, the user may select components, including autologous units: </w:t>
            </w:r>
          </w:p>
          <w:p w:rsidR="00263F21" w:rsidRDefault="00263F21" w:rsidP="00BC3648">
            <w:pPr>
              <w:pStyle w:val="TableTextBullet"/>
              <w:tabs>
                <w:tab w:val="clear" w:pos="288"/>
              </w:tabs>
            </w:pPr>
            <w:r>
              <w:t xml:space="preserve">For RBC or WB order: </w:t>
            </w:r>
            <w:r w:rsidR="00093181">
              <w:t>group</w:t>
            </w:r>
            <w:r w:rsidR="000014DD">
              <w:t xml:space="preserve"> </w:t>
            </w:r>
            <w:r>
              <w:t>O, Rh positive or O Rh negative RBC. WHOLE BLOOD is not selectable.</w:t>
            </w:r>
          </w:p>
          <w:p w:rsidR="00263F21" w:rsidRDefault="00263F21" w:rsidP="00BC3648">
            <w:pPr>
              <w:pStyle w:val="TableTextBullet"/>
              <w:tabs>
                <w:tab w:val="clear" w:pos="288"/>
              </w:tabs>
            </w:pPr>
            <w:r>
              <w:t>For FFP order only: group AB, Rh positive or Rh negative.</w:t>
            </w:r>
          </w:p>
          <w:p w:rsidR="00263F21" w:rsidRDefault="00263F21" w:rsidP="00BC3648">
            <w:pPr>
              <w:pStyle w:val="TableTextBullet"/>
              <w:tabs>
                <w:tab w:val="clear" w:pos="288"/>
              </w:tabs>
            </w:pPr>
            <w:r>
              <w:t>For PLT, CRYO, or OTHER order, all available units are selectable.</w:t>
            </w:r>
          </w:p>
        </w:tc>
      </w:tr>
      <w:tr w:rsidR="00113B6A">
        <w:tc>
          <w:tcPr>
            <w:tcW w:w="780" w:type="dxa"/>
          </w:tcPr>
          <w:p w:rsidR="00113B6A" w:rsidRDefault="00173BDA" w:rsidP="00303708">
            <w:pPr>
              <w:pStyle w:val="TableText"/>
            </w:pPr>
            <w:r>
              <w:t>5</w:t>
            </w:r>
          </w:p>
        </w:tc>
        <w:tc>
          <w:tcPr>
            <w:tcW w:w="8580" w:type="dxa"/>
          </w:tcPr>
          <w:p w:rsidR="00113B6A" w:rsidRDefault="00113B6A" w:rsidP="00303708">
            <w:pPr>
              <w:pStyle w:val="TableText"/>
            </w:pPr>
            <w:r w:rsidRPr="00DC6BEF">
              <w:rPr>
                <w:rFonts w:cs="Arial"/>
                <w:vanish/>
                <w:color w:val="0000FF"/>
              </w:rPr>
              <w:t>BR_3.12</w:t>
            </w:r>
            <w:r>
              <w:rPr>
                <w:rFonts w:cs="Arial"/>
                <w:vanish/>
              </w:rPr>
              <w:t xml:space="preserve"> </w:t>
            </w:r>
            <w:r>
              <w:rPr>
                <w:szCs w:val="22"/>
              </w:rPr>
              <w:t></w:t>
            </w:r>
            <w:r>
              <w:t>When the user selects blood components from the frozen product types for a patient, VBECS emits an audible alert and warns that the selected blood unit must be thawed and may require additional processing prior to issue. The unit is not eligible for printing the BTRF or Caution Tag. VBECS updates the blood unit status to “assigned” and the unit is no longer available for issue.</w:t>
            </w:r>
          </w:p>
        </w:tc>
      </w:tr>
      <w:tr w:rsidR="00113B6A">
        <w:tc>
          <w:tcPr>
            <w:tcW w:w="780" w:type="dxa"/>
            <w:tcBorders>
              <w:top w:val="single" w:sz="4" w:space="0" w:color="auto"/>
              <w:left w:val="single" w:sz="4" w:space="0" w:color="auto"/>
              <w:bottom w:val="single" w:sz="4" w:space="0" w:color="auto"/>
              <w:right w:val="single" w:sz="4" w:space="0" w:color="auto"/>
            </w:tcBorders>
          </w:tcPr>
          <w:p w:rsidR="00113B6A" w:rsidRDefault="00173BDA" w:rsidP="00303708">
            <w:pPr>
              <w:pStyle w:val="TableText"/>
            </w:pPr>
            <w:r>
              <w:t>5</w:t>
            </w:r>
          </w:p>
        </w:tc>
        <w:tc>
          <w:tcPr>
            <w:tcW w:w="8580" w:type="dxa"/>
            <w:tcBorders>
              <w:top w:val="single" w:sz="4" w:space="0" w:color="auto"/>
              <w:left w:val="single" w:sz="4" w:space="0" w:color="auto"/>
              <w:bottom w:val="single" w:sz="4" w:space="0" w:color="auto"/>
              <w:right w:val="single" w:sz="4" w:space="0" w:color="auto"/>
            </w:tcBorders>
          </w:tcPr>
          <w:p w:rsidR="00113B6A" w:rsidRDefault="00113B6A" w:rsidP="00173BDA">
            <w:pPr>
              <w:pStyle w:val="TableText"/>
            </w:pPr>
            <w:r>
              <w:rPr>
                <w:rFonts w:cs="Arial"/>
                <w:vanish/>
              </w:rPr>
              <w:t xml:space="preserve">BR_43.04 </w:t>
            </w:r>
            <w:r>
              <w:t xml:space="preserve">When a Caution Tag or BTRF is printed for an emergency-issued unit, “Emergency Issue” is included on the form. </w:t>
            </w:r>
          </w:p>
          <w:p w:rsidR="00113B6A" w:rsidRDefault="00113B6A" w:rsidP="00173BDA">
            <w:pPr>
              <w:pStyle w:val="TableText"/>
            </w:pPr>
          </w:p>
          <w:p w:rsidR="00113B6A" w:rsidRDefault="00113B6A" w:rsidP="00173BDA">
            <w:pPr>
              <w:pStyle w:val="TableText"/>
            </w:pPr>
            <w:r>
              <w:t xml:space="preserve">The recipient ABO/Rh prints as “Unk” or “Unknown” during emergency issue when no current specimen results are on file; VBECS may </w:t>
            </w:r>
            <w:r>
              <w:rPr>
                <w:iCs/>
              </w:rPr>
              <w:t>not</w:t>
            </w:r>
            <w:r>
              <w:t xml:space="preserve"> use a historic record blood type (from any source) for the typing printed on the tag/form.</w:t>
            </w:r>
          </w:p>
          <w:p w:rsidR="00113B6A" w:rsidRDefault="00113B6A" w:rsidP="00173BDA">
            <w:pPr>
              <w:pStyle w:val="TableTex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80"/>
              <w:gridCol w:w="2880"/>
            </w:tblGrid>
            <w:tr w:rsidR="00113B6A">
              <w:trPr>
                <w:tblHeader/>
              </w:trPr>
              <w:tc>
                <w:tcPr>
                  <w:tcW w:w="2880" w:type="dxa"/>
                  <w:shd w:val="clear" w:color="auto" w:fill="B3B3B3"/>
                  <w:vAlign w:val="bottom"/>
                </w:tcPr>
                <w:p w:rsidR="00113B6A" w:rsidRDefault="00113B6A" w:rsidP="00173BDA">
                  <w:pPr>
                    <w:pStyle w:val="TableText"/>
                    <w:rPr>
                      <w:b/>
                    </w:rPr>
                  </w:pPr>
                  <w:r>
                    <w:rPr>
                      <w:b/>
                    </w:rPr>
                    <w:t>Compatibility Interpretation</w:t>
                  </w:r>
                </w:p>
              </w:tc>
              <w:tc>
                <w:tcPr>
                  <w:tcW w:w="2880" w:type="dxa"/>
                  <w:shd w:val="clear" w:color="auto" w:fill="B3B3B3"/>
                  <w:vAlign w:val="bottom"/>
                </w:tcPr>
                <w:p w:rsidR="00113B6A" w:rsidRDefault="00113B6A" w:rsidP="00173BDA">
                  <w:pPr>
                    <w:pStyle w:val="TableText"/>
                    <w:rPr>
                      <w:b/>
                    </w:rPr>
                  </w:pPr>
                  <w:r>
                    <w:rPr>
                      <w:b/>
                    </w:rPr>
                    <w:t>Text on BTRF</w:t>
                  </w:r>
                </w:p>
              </w:tc>
            </w:tr>
            <w:tr w:rsidR="00113B6A">
              <w:tc>
                <w:tcPr>
                  <w:tcW w:w="2880" w:type="dxa"/>
                  <w:vAlign w:val="bottom"/>
                </w:tcPr>
                <w:p w:rsidR="00113B6A" w:rsidRDefault="00113B6A" w:rsidP="00173BDA">
                  <w:pPr>
                    <w:pStyle w:val="TableText"/>
                  </w:pPr>
                  <w:r>
                    <w:t>Crossmatch</w:t>
                  </w:r>
                </w:p>
              </w:tc>
              <w:tc>
                <w:tcPr>
                  <w:tcW w:w="2880" w:type="dxa"/>
                  <w:vAlign w:val="bottom"/>
                </w:tcPr>
                <w:p w:rsidR="00113B6A" w:rsidRDefault="00113B6A" w:rsidP="00173BDA">
                  <w:pPr>
                    <w:pStyle w:val="TableText"/>
                  </w:pPr>
                  <w:r>
                    <w:t>TESTING INCOMPLETE</w:t>
                  </w:r>
                </w:p>
              </w:tc>
            </w:tr>
            <w:tr w:rsidR="00113B6A">
              <w:tc>
                <w:tcPr>
                  <w:tcW w:w="2880" w:type="dxa"/>
                  <w:vAlign w:val="bottom"/>
                </w:tcPr>
                <w:p w:rsidR="00113B6A" w:rsidRDefault="00113B6A" w:rsidP="00173BDA">
                  <w:pPr>
                    <w:pStyle w:val="TableText"/>
                  </w:pPr>
                  <w:r>
                    <w:t>Crossmatch Not Required</w:t>
                  </w:r>
                </w:p>
              </w:tc>
              <w:tc>
                <w:tcPr>
                  <w:tcW w:w="2880" w:type="dxa"/>
                  <w:vAlign w:val="bottom"/>
                </w:tcPr>
                <w:p w:rsidR="00113B6A" w:rsidRDefault="00113B6A" w:rsidP="00173BDA">
                  <w:pPr>
                    <w:pStyle w:val="TableText"/>
                  </w:pPr>
                  <w:r>
                    <w:t>Not Required</w:t>
                  </w:r>
                </w:p>
              </w:tc>
            </w:tr>
          </w:tbl>
          <w:p w:rsidR="00113B6A" w:rsidRDefault="00113B6A" w:rsidP="00173BDA">
            <w:pPr>
              <w:pStyle w:val="TableText"/>
            </w:pPr>
          </w:p>
          <w:p w:rsidR="00113B6A" w:rsidRPr="00113B6A" w:rsidRDefault="00113B6A" w:rsidP="00303708">
            <w:pPr>
              <w:pStyle w:val="TableText"/>
              <w:rPr>
                <w:rFonts w:cs="Arial"/>
                <w:vanish/>
                <w:color w:val="0000FF"/>
              </w:rPr>
            </w:pPr>
            <w:r>
              <w:t>VBECS prints “Emergency Issue” in the TR section of the form.</w:t>
            </w:r>
          </w:p>
        </w:tc>
      </w:tr>
      <w:tr w:rsidR="00173BDA">
        <w:tc>
          <w:tcPr>
            <w:tcW w:w="780" w:type="dxa"/>
            <w:tcBorders>
              <w:top w:val="single" w:sz="4" w:space="0" w:color="auto"/>
              <w:left w:val="single" w:sz="4" w:space="0" w:color="auto"/>
              <w:bottom w:val="single" w:sz="4" w:space="0" w:color="auto"/>
              <w:right w:val="single" w:sz="4" w:space="0" w:color="auto"/>
            </w:tcBorders>
          </w:tcPr>
          <w:p w:rsidR="00173BDA" w:rsidRDefault="00173BDA" w:rsidP="00303708">
            <w:pPr>
              <w:pStyle w:val="TableText"/>
            </w:pPr>
            <w:r>
              <w:t>5</w:t>
            </w:r>
          </w:p>
        </w:tc>
        <w:tc>
          <w:tcPr>
            <w:tcW w:w="8580" w:type="dxa"/>
            <w:tcBorders>
              <w:top w:val="single" w:sz="4" w:space="0" w:color="auto"/>
              <w:left w:val="single" w:sz="4" w:space="0" w:color="auto"/>
              <w:bottom w:val="single" w:sz="4" w:space="0" w:color="auto"/>
              <w:right w:val="single" w:sz="4" w:space="0" w:color="auto"/>
            </w:tcBorders>
          </w:tcPr>
          <w:p w:rsidR="00173BDA" w:rsidRDefault="00173BDA" w:rsidP="00173BDA">
            <w:pPr>
              <w:pStyle w:val="TableText"/>
            </w:pPr>
            <w:r w:rsidRPr="00C82886">
              <w:rPr>
                <w:vanish/>
                <w:szCs w:val="18"/>
              </w:rPr>
              <w:t xml:space="preserve">BR_44.05 </w:t>
            </w:r>
            <w:r>
              <w:t>When blood products are emergency issued (</w:t>
            </w:r>
            <w:r w:rsidR="00C82886">
              <w:t xml:space="preserve">units has an </w:t>
            </w:r>
            <w:r w:rsidR="00CF2D0E">
              <w:t>emergency issue” order indicator</w:t>
            </w:r>
            <w:r w:rsidR="00C82886">
              <w:t xml:space="preserve">, </w:t>
            </w:r>
            <w:r>
              <w:t xml:space="preserve">or the </w:t>
            </w:r>
            <w:r>
              <w:lastRenderedPageBreak/>
              <w:t>testing is incomplete or inconclusive on the current specimen), the remarks section of the Blood Transfusion Record Form</w:t>
            </w:r>
            <w:r w:rsidR="00C82886">
              <w:t xml:space="preserve"> includes</w:t>
            </w:r>
            <w:r>
              <w:t xml:space="preserve"> “This unit is issued for transfusion BEFORE the completion of required compatibility testing. The blood bank staff will continue to test the compatibility of the unit using the current patient specimen. If you are alerted to a unit’s incompatibility by the blood bank, stop the transfusion immediately.”</w:t>
            </w:r>
          </w:p>
          <w:p w:rsidR="00173BDA" w:rsidRDefault="00173BDA" w:rsidP="00C82886">
            <w:pPr>
              <w:pStyle w:val="TableText"/>
            </w:pPr>
          </w:p>
          <w:p w:rsidR="00173BDA" w:rsidRDefault="00C82886" w:rsidP="00C82886">
            <w:pPr>
              <w:pStyle w:val="TableText"/>
              <w:rPr>
                <w:rFonts w:cs="Arial"/>
                <w:vanish/>
              </w:rPr>
            </w:pPr>
            <w:r>
              <w:t>When</w:t>
            </w:r>
            <w:r w:rsidR="00173BDA">
              <w:t xml:space="preserve"> “***” prints for the patient ABO/Rh and crossmatch, </w:t>
            </w:r>
            <w:r w:rsidR="002036D0">
              <w:t>the form includes</w:t>
            </w:r>
            <w:r w:rsidR="00173BDA">
              <w:t xml:space="preserve"> “Specimen testing incomplete at time of issue</w:t>
            </w:r>
            <w:r>
              <w:t>.</w:t>
            </w:r>
            <w:r w:rsidR="00173BDA">
              <w:t>”</w:t>
            </w:r>
          </w:p>
        </w:tc>
      </w:tr>
      <w:tr w:rsidR="00173BDA">
        <w:tc>
          <w:tcPr>
            <w:tcW w:w="780" w:type="dxa"/>
            <w:tcBorders>
              <w:top w:val="single" w:sz="4" w:space="0" w:color="auto"/>
              <w:left w:val="single" w:sz="4" w:space="0" w:color="auto"/>
              <w:bottom w:val="single" w:sz="4" w:space="0" w:color="auto"/>
              <w:right w:val="single" w:sz="4" w:space="0" w:color="auto"/>
            </w:tcBorders>
          </w:tcPr>
          <w:p w:rsidR="00173BDA" w:rsidRDefault="00173BDA" w:rsidP="00303708">
            <w:pPr>
              <w:pStyle w:val="TableText"/>
            </w:pPr>
            <w:r>
              <w:lastRenderedPageBreak/>
              <w:t>5</w:t>
            </w:r>
          </w:p>
        </w:tc>
        <w:tc>
          <w:tcPr>
            <w:tcW w:w="8580" w:type="dxa"/>
            <w:tcBorders>
              <w:top w:val="single" w:sz="4" w:space="0" w:color="auto"/>
              <w:left w:val="single" w:sz="4" w:space="0" w:color="auto"/>
              <w:bottom w:val="single" w:sz="4" w:space="0" w:color="auto"/>
              <w:right w:val="single" w:sz="4" w:space="0" w:color="auto"/>
            </w:tcBorders>
          </w:tcPr>
          <w:p w:rsidR="00173BDA" w:rsidRPr="00173BDA" w:rsidRDefault="00173BDA" w:rsidP="00303708">
            <w:pPr>
              <w:pStyle w:val="TableText"/>
            </w:pPr>
            <w:r w:rsidRPr="00CF2D0E">
              <w:rPr>
                <w:vanish/>
                <w:szCs w:val="18"/>
              </w:rPr>
              <w:t xml:space="preserve">BR_56.29 </w:t>
            </w:r>
            <w:r w:rsidRPr="00173BDA">
              <w:t xml:space="preserve">When a unit was emergency issued and a conflicting test result found that indicates a potential unit incompatibility with the patient, such as a patient ABO/Rh discrepancy, the unit XM is incompatible with the patient, the patient ABS is positive, the patient DAT is positive, or the unit is antigen positive where antigen negative is required on the tested specimen, VBECS warns the user and instructs him to notify the physician of this potential problem immediately, according to hospital policy. VBECS warns the user during the execution of the various tests related to the compatibility of a blood unit and captures details for inclusion in an Exception Report (exception type: unit ER issued, testing problem). </w:t>
            </w:r>
          </w:p>
        </w:tc>
      </w:tr>
      <w:tr w:rsidR="00173BDA">
        <w:tc>
          <w:tcPr>
            <w:tcW w:w="780" w:type="dxa"/>
            <w:tcBorders>
              <w:top w:val="single" w:sz="4" w:space="0" w:color="auto"/>
              <w:left w:val="single" w:sz="4" w:space="0" w:color="auto"/>
              <w:bottom w:val="single" w:sz="4" w:space="0" w:color="auto"/>
              <w:right w:val="single" w:sz="4" w:space="0" w:color="auto"/>
            </w:tcBorders>
          </w:tcPr>
          <w:p w:rsidR="00173BDA" w:rsidRDefault="00173BDA" w:rsidP="00303708">
            <w:pPr>
              <w:pStyle w:val="TableText"/>
            </w:pPr>
            <w:r>
              <w:t>7</w:t>
            </w:r>
          </w:p>
        </w:tc>
        <w:tc>
          <w:tcPr>
            <w:tcW w:w="8580" w:type="dxa"/>
            <w:tcBorders>
              <w:top w:val="single" w:sz="4" w:space="0" w:color="auto"/>
              <w:left w:val="single" w:sz="4" w:space="0" w:color="auto"/>
              <w:bottom w:val="single" w:sz="4" w:space="0" w:color="auto"/>
              <w:right w:val="single" w:sz="4" w:space="0" w:color="auto"/>
            </w:tcBorders>
          </w:tcPr>
          <w:p w:rsidR="00173BDA" w:rsidRDefault="00173BDA" w:rsidP="00303708">
            <w:pPr>
              <w:pStyle w:val="TableText"/>
            </w:pPr>
            <w:r w:rsidRPr="00651291">
              <w:rPr>
                <w:vanish/>
                <w:szCs w:val="18"/>
              </w:rPr>
              <w:t xml:space="preserve">BR_73.33 </w:t>
            </w:r>
            <w:r>
              <w:t xml:space="preserve">When the division is “full service” and a blood unit is ABO incompatible at issue based on the system interpretation of the current patient specimen’s ABO test result, VBECS emits an audible alert and warns that the unit is not ABO compatible with the patient’s current specimen results and asks whether he wishes to continue. </w:t>
            </w:r>
            <w:r w:rsidRPr="00173BDA">
              <w:t>No</w:t>
            </w:r>
            <w:r>
              <w:t xml:space="preserve"> clears the screen and allows the user to select another unit. </w:t>
            </w:r>
            <w:r w:rsidRPr="00173BDA">
              <w:t>Yes</w:t>
            </w:r>
            <w:r>
              <w:t xml:space="preserve"> requires a comment and </w:t>
            </w:r>
            <w:r w:rsidRPr="00014921">
              <w:t xml:space="preserve">captures details for inclusion in an Exception Report (exception type: </w:t>
            </w:r>
            <w:r>
              <w:t>ABO discrepant unit issue</w:t>
            </w:r>
            <w:r w:rsidRPr="00014921">
              <w:t>).</w:t>
            </w:r>
          </w:p>
        </w:tc>
      </w:tr>
    </w:tbl>
    <w:p w:rsidR="007A4F14" w:rsidRDefault="007A4F14">
      <w:pPr>
        <w:pStyle w:val="Heading2"/>
      </w:pPr>
    </w:p>
    <w:p w:rsidR="002A21AE" w:rsidRDefault="007A4F14">
      <w:pPr>
        <w:pStyle w:val="Heading2"/>
      </w:pPr>
      <w:r>
        <w:br w:type="page"/>
      </w:r>
      <w:bookmarkStart w:id="465" w:name="_Toc436396737"/>
      <w:r w:rsidR="002A21AE">
        <w:lastRenderedPageBreak/>
        <w:t>Return Issued Units To Blood Bank</w:t>
      </w:r>
      <w:bookmarkEnd w:id="465"/>
      <w:r w:rsidR="002A21AE" w:rsidRPr="007716F7">
        <w:rPr>
          <w:vanish/>
        </w:rPr>
        <w:fldChar w:fldCharType="begin"/>
      </w:r>
      <w:r w:rsidR="002A21AE" w:rsidRPr="007716F7">
        <w:rPr>
          <w:vanish/>
        </w:rPr>
        <w:instrText xml:space="preserve"> XE </w:instrText>
      </w:r>
      <w:r w:rsidR="00FA7E65" w:rsidRPr="007716F7">
        <w:rPr>
          <w:vanish/>
        </w:rPr>
        <w:instrText>“</w:instrText>
      </w:r>
      <w:r w:rsidR="002A21AE" w:rsidRPr="007716F7">
        <w:rPr>
          <w:vanish/>
        </w:rPr>
        <w:instrText>Return Issued Units To Blood Bank</w:instrText>
      </w:r>
      <w:r w:rsidR="00FA7E65" w:rsidRPr="007716F7">
        <w:rPr>
          <w:vanish/>
        </w:rPr>
        <w:instrText>”</w:instrText>
      </w:r>
      <w:r w:rsidR="002A21AE" w:rsidRPr="007716F7">
        <w:rPr>
          <w:vanish/>
        </w:rPr>
        <w:instrText xml:space="preserve"> </w:instrText>
      </w:r>
      <w:r w:rsidR="002A21AE" w:rsidRPr="007716F7">
        <w:rPr>
          <w:vanish/>
        </w:rPr>
        <w:fldChar w:fldCharType="end"/>
      </w:r>
      <w:r w:rsidR="002A21AE" w:rsidRPr="007716F7">
        <w:rPr>
          <w:vanish/>
        </w:rPr>
        <w:t xml:space="preserve"> UC_59</w:t>
      </w:r>
    </w:p>
    <w:p w:rsidR="002A21AE" w:rsidRDefault="00783596" w:rsidP="00FA7E65">
      <w:pPr>
        <w:pStyle w:val="BodyText"/>
      </w:pPr>
      <w:r>
        <w:t xml:space="preserve">An issued </w:t>
      </w:r>
      <w:r w:rsidR="00A30DD1">
        <w:t xml:space="preserve">unit </w:t>
      </w:r>
      <w:r>
        <w:t>was returned to the blood bank in satisfactory condition after issue to a valid hospital location.</w:t>
      </w:r>
    </w:p>
    <w:p w:rsidR="002A21AE" w:rsidRDefault="002A21AE">
      <w:pPr>
        <w:pStyle w:val="Heading4"/>
      </w:pPr>
      <w:r>
        <w:t>Assumptions</w:t>
      </w:r>
      <w:r>
        <w:rPr>
          <w:b w:val="0"/>
        </w:rPr>
        <w:t xml:space="preserve"> </w:t>
      </w:r>
    </w:p>
    <w:p w:rsidR="002A21AE" w:rsidRDefault="002A21AE">
      <w:pPr>
        <w:pStyle w:val="ListBullet"/>
      </w:pPr>
      <w:r>
        <w:t>The user is logged into the division that contains the unit.</w:t>
      </w:r>
    </w:p>
    <w:p w:rsidR="002A21AE" w:rsidRDefault="002A21AE">
      <w:pPr>
        <w:pStyle w:val="ListBullet"/>
      </w:pPr>
      <w:r>
        <w:t>The blood unit is in the “issued” status.</w:t>
      </w:r>
    </w:p>
    <w:p w:rsidR="002A21AE" w:rsidRDefault="002A21AE">
      <w:pPr>
        <w:pStyle w:val="ListBullet"/>
      </w:pPr>
      <w:r>
        <w:t xml:space="preserve">The connection to </w:t>
      </w:r>
      <w:r w:rsidR="00CA0045" w:rsidRPr="00CA0045">
        <w:rPr>
          <w:bCs/>
        </w:rPr>
        <w:t>VistA</w:t>
      </w:r>
      <w:r>
        <w:t xml:space="preserve"> is active.</w:t>
      </w:r>
    </w:p>
    <w:p w:rsidR="002A21AE" w:rsidRDefault="002A21AE">
      <w:pPr>
        <w:pStyle w:val="Heading4"/>
      </w:pPr>
      <w:r>
        <w:t xml:space="preserve">Outcome </w:t>
      </w:r>
    </w:p>
    <w:p w:rsidR="002A21AE" w:rsidRDefault="002A21AE">
      <w:pPr>
        <w:pStyle w:val="ListBullet"/>
      </w:pPr>
      <w:r>
        <w:t xml:space="preserve">The unit is returned to a hospital location of a blood bank. </w:t>
      </w:r>
    </w:p>
    <w:p w:rsidR="002A21AE" w:rsidRDefault="002A21AE">
      <w:pPr>
        <w:pStyle w:val="ListBullet"/>
      </w:pPr>
      <w:r>
        <w:t>The unit retains its patient assignment at the time of issue when returned in satisfactory condition.</w:t>
      </w:r>
    </w:p>
    <w:p w:rsidR="002A21AE" w:rsidRDefault="002A21AE">
      <w:pPr>
        <w:pStyle w:val="ListBullet"/>
      </w:pPr>
      <w:r>
        <w:t>The user may mark the unit “unsatisfactory” and quarantine the unit to generate an Exception Report, if needed per hospital policy.</w:t>
      </w:r>
    </w:p>
    <w:p w:rsidR="002A21AE" w:rsidRDefault="002A21AE">
      <w:pPr>
        <w:pStyle w:val="Heading4"/>
        <w:rPr>
          <w:b w:val="0"/>
        </w:rPr>
      </w:pPr>
      <w:r>
        <w:t>Limitations and Restrictions</w:t>
      </w:r>
      <w:r>
        <w:rPr>
          <w:b w:val="0"/>
        </w:rPr>
        <w:t xml:space="preserve"> </w:t>
      </w:r>
    </w:p>
    <w:p w:rsidR="002A21AE" w:rsidRDefault="002A21AE">
      <w:pPr>
        <w:pStyle w:val="ListBullet"/>
      </w:pPr>
      <w:r>
        <w:t>None</w:t>
      </w:r>
    </w:p>
    <w:p w:rsidR="002A21AE" w:rsidRDefault="002A21AE">
      <w:pPr>
        <w:pStyle w:val="Heading4"/>
      </w:pPr>
      <w:r>
        <w:t xml:space="preserve">Additional Information </w:t>
      </w:r>
    </w:p>
    <w:p w:rsidR="002A21AE" w:rsidRDefault="002A21AE">
      <w:pPr>
        <w:pStyle w:val="ListBullet"/>
      </w:pPr>
      <w:r>
        <w:t>None</w:t>
      </w:r>
    </w:p>
    <w:p w:rsidR="002A21AE" w:rsidRDefault="002A21AE">
      <w:pPr>
        <w:pStyle w:val="Heading4"/>
        <w:rPr>
          <w:b w:val="0"/>
        </w:rPr>
      </w:pPr>
      <w:r>
        <w:t>User Roles with Access to This Option</w:t>
      </w:r>
      <w:r>
        <w:rPr>
          <w:b w:val="0"/>
        </w:rPr>
        <w:t xml:space="preserve"> </w:t>
      </w:r>
    </w:p>
    <w:p w:rsidR="002A21AE" w:rsidRDefault="00CF29CE">
      <w:pPr>
        <w:pStyle w:val="Roles"/>
        <w:rPr>
          <w:snapToGrid w:val="0"/>
        </w:rPr>
      </w:pPr>
      <w:r>
        <w:rPr>
          <w:snapToGrid w:val="0"/>
        </w:rPr>
        <w:t>All users</w:t>
      </w:r>
    </w:p>
    <w:p w:rsidR="002A21AE" w:rsidRDefault="003E28C1">
      <w:pPr>
        <w:pStyle w:val="Heading4"/>
      </w:pPr>
      <w:r>
        <w:br w:type="page"/>
      </w:r>
      <w:r w:rsidR="002A21AE">
        <w:lastRenderedPageBreak/>
        <w:t>Return Issued Units To Blood Bank</w:t>
      </w:r>
    </w:p>
    <w:p w:rsidR="002A21AE" w:rsidRDefault="00C41CB0" w:rsidP="00FA7E65">
      <w:pPr>
        <w:pStyle w:val="BodyText"/>
      </w:pPr>
      <w:r>
        <w:t xml:space="preserve">An issued </w:t>
      </w:r>
      <w:r w:rsidR="00932948">
        <w:t xml:space="preserve">unit </w:t>
      </w:r>
      <w:r w:rsidR="002A21AE">
        <w:t xml:space="preserve">was returned to the blood bank </w:t>
      </w:r>
      <w:r>
        <w:t xml:space="preserve">in satisfactory condition </w:t>
      </w:r>
      <w:r w:rsidR="002A21AE">
        <w:t xml:space="preserve">after issue to a valid hospital location. The user </w:t>
      </w:r>
      <w:r>
        <w:t xml:space="preserve">updates </w:t>
      </w:r>
      <w:r w:rsidR="008E55B7">
        <w:t xml:space="preserve">VBECS </w:t>
      </w:r>
      <w:r>
        <w:t>to reflect the change in location</w:t>
      </w:r>
      <w:r w:rsidR="002A21AE">
        <w:t>.</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tblPrEx>
          <w:tblCellMar>
            <w:top w:w="0" w:type="dxa"/>
            <w:bottom w:w="0" w:type="dxa"/>
          </w:tblCellMar>
        </w:tblPrEx>
        <w:trPr>
          <w:cantSplit/>
          <w:tblHeader/>
        </w:trPr>
        <w:tc>
          <w:tcPr>
            <w:tcW w:w="3240" w:type="dxa"/>
            <w:shd w:val="pct30" w:color="auto" w:fill="FFFFFF"/>
            <w:vAlign w:val="bottom"/>
          </w:tcPr>
          <w:p w:rsidR="002A21AE" w:rsidRDefault="002A21AE">
            <w:pPr>
              <w:pStyle w:val="TableText"/>
              <w:rPr>
                <w:b/>
              </w:rPr>
            </w:pPr>
            <w:r>
              <w:rPr>
                <w:b/>
              </w:rPr>
              <w:t>User Action</w:t>
            </w:r>
          </w:p>
        </w:tc>
        <w:tc>
          <w:tcPr>
            <w:tcW w:w="6120" w:type="dxa"/>
            <w:shd w:val="pct30" w:color="auto" w:fill="FFFFFF"/>
            <w:vAlign w:val="bottom"/>
          </w:tcPr>
          <w:p w:rsidR="002A21AE" w:rsidRDefault="002A21AE">
            <w:pPr>
              <w:pStyle w:val="TableText"/>
              <w:rPr>
                <w:b/>
              </w:rPr>
            </w:pPr>
            <w:r>
              <w:rPr>
                <w:b/>
              </w:rPr>
              <w:t>VBECS</w:t>
            </w:r>
          </w:p>
        </w:tc>
      </w:tr>
      <w:tr w:rsidR="002A21AE">
        <w:tblPrEx>
          <w:tblCellMar>
            <w:top w:w="0" w:type="dxa"/>
            <w:bottom w:w="0" w:type="dxa"/>
          </w:tblCellMar>
        </w:tblPrEx>
        <w:tc>
          <w:tcPr>
            <w:tcW w:w="3240" w:type="dxa"/>
          </w:tcPr>
          <w:p w:rsidR="002A21AE" w:rsidRDefault="002A21AE">
            <w:pPr>
              <w:pStyle w:val="TableTextNumbers"/>
            </w:pPr>
            <w:r>
              <w:t xml:space="preserve">Select </w:t>
            </w:r>
            <w:r>
              <w:rPr>
                <w:b/>
              </w:rPr>
              <w:t>Blood Units</w:t>
            </w:r>
            <w:r>
              <w:t xml:space="preserve"> or </w:t>
            </w:r>
            <w:r>
              <w:rPr>
                <w:b/>
              </w:rPr>
              <w:t>Patients</w:t>
            </w:r>
            <w:r>
              <w:t xml:space="preserve"> from the main menu. </w:t>
            </w:r>
          </w:p>
          <w:p w:rsidR="002A21AE" w:rsidRDefault="002A21AE">
            <w:pPr>
              <w:pStyle w:val="TableTextNumbersContinued"/>
            </w:pPr>
          </w:p>
          <w:p w:rsidR="002A21AE" w:rsidRDefault="002A21AE">
            <w:pPr>
              <w:pStyle w:val="TableTextNumbersContinued"/>
            </w:pPr>
            <w:r>
              <w:t xml:space="preserve">Select </w:t>
            </w:r>
            <w:r>
              <w:rPr>
                <w:b/>
              </w:rPr>
              <w:t>Return Issued Units To Blood Bank</w:t>
            </w:r>
            <w:r>
              <w:t>.</w:t>
            </w:r>
          </w:p>
          <w:p w:rsidR="002A21AE" w:rsidRDefault="002A21AE">
            <w:pPr>
              <w:pStyle w:val="TableTextNumbersContinued"/>
            </w:pPr>
          </w:p>
          <w:p w:rsidR="002A21AE" w:rsidRDefault="002A21AE">
            <w:pPr>
              <w:pStyle w:val="TableTextNumbersContinued"/>
            </w:pPr>
          </w:p>
        </w:tc>
        <w:tc>
          <w:tcPr>
            <w:tcW w:w="6120" w:type="dxa"/>
          </w:tcPr>
          <w:p w:rsidR="002A21AE" w:rsidRDefault="002A21AE">
            <w:pPr>
              <w:pStyle w:val="TableTextBullet"/>
            </w:pPr>
            <w:r>
              <w:t>Displays options for processing blood units or for processing patient-related functions.</w:t>
            </w:r>
          </w:p>
          <w:p w:rsidR="002A21AE" w:rsidRDefault="002A21AE">
            <w:pPr>
              <w:pStyle w:val="TableTextBullet"/>
            </w:pPr>
            <w:r>
              <w:t>Displays the return date and time and the name of the user who returned the issued unit.</w:t>
            </w:r>
          </w:p>
          <w:p w:rsidR="002A21AE" w:rsidRDefault="002A21AE">
            <w:pPr>
              <w:pStyle w:val="TableText"/>
            </w:pPr>
          </w:p>
          <w:p w:rsidR="002A21AE" w:rsidRDefault="00C366E0">
            <w:pPr>
              <w:pStyle w:val="TableText"/>
              <w:rPr>
                <w:b/>
                <w:bCs/>
                <w:szCs w:val="18"/>
              </w:rPr>
            </w:pPr>
            <w:r>
              <w:rPr>
                <w:b/>
                <w:bCs/>
                <w:noProof/>
              </w:rPr>
              <mc:AlternateContent>
                <mc:Choice Requires="wps">
                  <w:drawing>
                    <wp:anchor distT="0" distB="0" distL="114300" distR="114300" simplePos="0" relativeHeight="251620864"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408" name="Line 8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819" o:spid="_x0000_s1026" style="position:absolute;z-index:25162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OWZ&#10;jyE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rsidR="002A21AE" w:rsidRDefault="002A21AE">
            <w:pPr>
              <w:pStyle w:val="NotesText"/>
            </w:pPr>
          </w:p>
          <w:p w:rsidR="002A21AE" w:rsidRDefault="002A21AE">
            <w:pPr>
              <w:pStyle w:val="NotesText"/>
            </w:pPr>
            <w:r>
              <w:t>The user may edit the return date and time (default: current date and time) to a past date and time.</w:t>
            </w:r>
          </w:p>
          <w:p w:rsidR="002A21AE" w:rsidRDefault="002A21AE">
            <w:pPr>
              <w:pStyle w:val="NotesText"/>
            </w:pPr>
          </w:p>
          <w:p w:rsidR="002A21AE" w:rsidRDefault="002A21AE">
            <w:pPr>
              <w:pStyle w:val="NotesText"/>
            </w:pPr>
            <w:r>
              <w:rPr>
                <w:rFonts w:cs="Arial"/>
                <w:vanish/>
              </w:rPr>
              <w:t xml:space="preserve">BR_59.01 </w:t>
            </w:r>
            <w:r>
              <w:t>VBECS assigns the same return date and time to all units processed in a batch.</w:t>
            </w:r>
          </w:p>
        </w:tc>
      </w:tr>
      <w:tr w:rsidR="002A21AE">
        <w:tblPrEx>
          <w:tblCellMar>
            <w:top w:w="0" w:type="dxa"/>
            <w:bottom w:w="0" w:type="dxa"/>
          </w:tblCellMar>
        </w:tblPrEx>
        <w:tc>
          <w:tcPr>
            <w:tcW w:w="3240" w:type="dxa"/>
          </w:tcPr>
          <w:p w:rsidR="002A21AE" w:rsidRDefault="002A21AE">
            <w:pPr>
              <w:pStyle w:val="TableTextNumbers"/>
            </w:pPr>
            <w:r>
              <w:t xml:space="preserve">Enter or edit the date and time and/or select a user, or click </w:t>
            </w:r>
            <w:r>
              <w:rPr>
                <w:b/>
              </w:rPr>
              <w:t>OK</w:t>
            </w:r>
            <w:r>
              <w:t xml:space="preserve"> to accept the default data.</w:t>
            </w:r>
          </w:p>
        </w:tc>
        <w:tc>
          <w:tcPr>
            <w:tcW w:w="6120" w:type="dxa"/>
          </w:tcPr>
          <w:p w:rsidR="002A21AE" w:rsidRDefault="002A21AE">
            <w:pPr>
              <w:pStyle w:val="TableText"/>
            </w:pPr>
          </w:p>
        </w:tc>
      </w:tr>
      <w:tr w:rsidR="002A21AE">
        <w:tblPrEx>
          <w:tblCellMar>
            <w:top w:w="0" w:type="dxa"/>
            <w:bottom w:w="0" w:type="dxa"/>
          </w:tblCellMar>
        </w:tblPrEx>
        <w:tc>
          <w:tcPr>
            <w:tcW w:w="3240" w:type="dxa"/>
            <w:tcBorders>
              <w:top w:val="single" w:sz="4" w:space="0" w:color="auto"/>
              <w:left w:val="single" w:sz="4" w:space="0" w:color="auto"/>
              <w:bottom w:val="single" w:sz="4" w:space="0" w:color="auto"/>
              <w:right w:val="single" w:sz="4" w:space="0" w:color="auto"/>
            </w:tcBorders>
          </w:tcPr>
          <w:p w:rsidR="002A21AE" w:rsidRDefault="002A21AE">
            <w:pPr>
              <w:pStyle w:val="TableTextNumbers"/>
            </w:pPr>
            <w:r>
              <w:t xml:space="preserve">Enter the patient data. </w:t>
            </w:r>
          </w:p>
        </w:tc>
        <w:tc>
          <w:tcPr>
            <w:tcW w:w="6120" w:type="dxa"/>
            <w:tcBorders>
              <w:top w:val="single" w:sz="4" w:space="0" w:color="auto"/>
              <w:left w:val="single" w:sz="4" w:space="0" w:color="auto"/>
              <w:bottom w:val="single" w:sz="4" w:space="0" w:color="auto"/>
              <w:right w:val="single" w:sz="4" w:space="0" w:color="auto"/>
            </w:tcBorders>
          </w:tcPr>
          <w:p w:rsidR="002A21AE" w:rsidRDefault="002A21AE">
            <w:pPr>
              <w:pStyle w:val="TableTextBullet"/>
            </w:pPr>
            <w:r>
              <w:t>Prompts the user to enter the unit ID and product code or enter patient data to retrieve the records for the units issued.</w:t>
            </w:r>
          </w:p>
          <w:p w:rsidR="002A21AE" w:rsidRDefault="002A21AE">
            <w:pPr>
              <w:pStyle w:val="TableTextBullet"/>
              <w:rPr>
                <w:rFonts w:cs="Arial"/>
                <w:szCs w:val="18"/>
              </w:rPr>
            </w:pPr>
            <w:r>
              <w:t>Displays an option to search for or enter a patient or unit based on the original menu option selected.</w:t>
            </w:r>
          </w:p>
        </w:tc>
      </w:tr>
      <w:tr w:rsidR="002A21AE">
        <w:tblPrEx>
          <w:tblCellMar>
            <w:top w:w="0" w:type="dxa"/>
            <w:bottom w:w="0" w:type="dxa"/>
          </w:tblCellMar>
        </w:tblPrEx>
        <w:tc>
          <w:tcPr>
            <w:tcW w:w="3240" w:type="dxa"/>
            <w:tcBorders>
              <w:top w:val="single" w:sz="4" w:space="0" w:color="auto"/>
              <w:left w:val="single" w:sz="4" w:space="0" w:color="auto"/>
              <w:bottom w:val="single" w:sz="4" w:space="0" w:color="auto"/>
              <w:right w:val="single" w:sz="4" w:space="0" w:color="auto"/>
            </w:tcBorders>
          </w:tcPr>
          <w:p w:rsidR="002A21AE" w:rsidRDefault="002A21AE">
            <w:pPr>
              <w:pStyle w:val="TableTextNumbers"/>
            </w:pPr>
            <w:r>
              <w:t>Select a patient or unit.</w:t>
            </w:r>
          </w:p>
        </w:tc>
        <w:tc>
          <w:tcPr>
            <w:tcW w:w="6120" w:type="dxa"/>
            <w:tcBorders>
              <w:top w:val="single" w:sz="4" w:space="0" w:color="auto"/>
              <w:left w:val="single" w:sz="4" w:space="0" w:color="auto"/>
              <w:bottom w:val="single" w:sz="4" w:space="0" w:color="auto"/>
              <w:right w:val="single" w:sz="4" w:space="0" w:color="auto"/>
            </w:tcBorders>
          </w:tcPr>
          <w:p w:rsidR="002A21AE" w:rsidRDefault="002A21AE">
            <w:pPr>
              <w:pStyle w:val="TableTextBullet"/>
              <w:rPr>
                <w:rFonts w:cs="Arial"/>
                <w:szCs w:val="18"/>
              </w:rPr>
            </w:pPr>
            <w:r>
              <w:t>Lists the units in “issued” status that are assigned to the patient.</w:t>
            </w:r>
          </w:p>
        </w:tc>
      </w:tr>
      <w:tr w:rsidR="002A21AE">
        <w:tblPrEx>
          <w:tblCellMar>
            <w:top w:w="0" w:type="dxa"/>
            <w:bottom w:w="0" w:type="dxa"/>
          </w:tblCellMar>
        </w:tblPrEx>
        <w:tc>
          <w:tcPr>
            <w:tcW w:w="3240" w:type="dxa"/>
            <w:tcBorders>
              <w:top w:val="single" w:sz="4" w:space="0" w:color="auto"/>
              <w:left w:val="single" w:sz="4" w:space="0" w:color="auto"/>
              <w:bottom w:val="single" w:sz="4" w:space="0" w:color="auto"/>
              <w:right w:val="single" w:sz="4" w:space="0" w:color="auto"/>
            </w:tcBorders>
          </w:tcPr>
          <w:p w:rsidR="002A21AE" w:rsidRDefault="002A21AE">
            <w:pPr>
              <w:pStyle w:val="TableTextNumbers"/>
            </w:pPr>
            <w:r>
              <w:t>Select one or more units to return from issue.</w:t>
            </w:r>
          </w:p>
        </w:tc>
        <w:tc>
          <w:tcPr>
            <w:tcW w:w="6120" w:type="dxa"/>
            <w:tcBorders>
              <w:top w:val="single" w:sz="4" w:space="0" w:color="auto"/>
              <w:left w:val="single" w:sz="4" w:space="0" w:color="auto"/>
              <w:bottom w:val="single" w:sz="4" w:space="0" w:color="auto"/>
              <w:right w:val="single" w:sz="4" w:space="0" w:color="auto"/>
            </w:tcBorders>
          </w:tcPr>
          <w:p w:rsidR="002A21AE" w:rsidRDefault="002A21AE">
            <w:pPr>
              <w:pStyle w:val="TableTextBullet"/>
            </w:pPr>
            <w:r>
              <w:t>Displays the units selected for return for review and allows the user to select or deselect additional units.</w:t>
            </w:r>
          </w:p>
        </w:tc>
      </w:tr>
      <w:tr w:rsidR="002A21AE">
        <w:tblPrEx>
          <w:tblCellMar>
            <w:top w:w="0" w:type="dxa"/>
            <w:bottom w:w="0" w:type="dxa"/>
          </w:tblCellMar>
        </w:tblPrEx>
        <w:tc>
          <w:tcPr>
            <w:tcW w:w="3240" w:type="dxa"/>
          </w:tcPr>
          <w:p w:rsidR="00323155" w:rsidRDefault="00323155" w:rsidP="00323155">
            <w:pPr>
              <w:pStyle w:val="TableTextNumbers"/>
            </w:pPr>
            <w:r>
              <w:t>Scan the unit ID and product code, or click one or more check boxes to select units to return from issue.</w:t>
            </w:r>
          </w:p>
        </w:tc>
        <w:tc>
          <w:tcPr>
            <w:tcW w:w="6120" w:type="dxa"/>
          </w:tcPr>
          <w:p w:rsidR="002A21AE" w:rsidRDefault="002A21AE">
            <w:pPr>
              <w:pStyle w:val="TableTextBullet"/>
              <w:rPr>
                <w:rFonts w:cs="Arial"/>
              </w:rPr>
            </w:pPr>
            <w:r>
              <w:t>Displays the data entered and allows the user to enter additional units and indicate that he completed the entry for this transaction.</w:t>
            </w:r>
          </w:p>
          <w:p w:rsidR="002A21AE" w:rsidRDefault="002A21AE">
            <w:pPr>
              <w:pStyle w:val="TableTextBullet"/>
              <w:rPr>
                <w:rFonts w:cs="Arial"/>
              </w:rPr>
            </w:pPr>
            <w:r>
              <w:rPr>
                <w:rFonts w:cs="Arial"/>
              </w:rPr>
              <w:t>Displays data for each unit entered.</w:t>
            </w:r>
          </w:p>
          <w:p w:rsidR="002A21AE" w:rsidRDefault="002A21AE">
            <w:pPr>
              <w:pStyle w:val="TableText"/>
            </w:pPr>
          </w:p>
          <w:p w:rsidR="002A21AE" w:rsidRDefault="00C366E0">
            <w:pPr>
              <w:pStyle w:val="TableText"/>
              <w:rPr>
                <w:b/>
                <w:bCs/>
                <w:szCs w:val="18"/>
              </w:rPr>
            </w:pPr>
            <w:r>
              <w:rPr>
                <w:b/>
                <w:bCs/>
                <w:noProof/>
              </w:rPr>
              <mc:AlternateContent>
                <mc:Choice Requires="wps">
                  <w:drawing>
                    <wp:anchor distT="0" distB="0" distL="114300" distR="114300" simplePos="0" relativeHeight="251515392"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407" name="Line 2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210" o:spid="_x0000_s1026" style="position:absolute;z-index:25151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AZ&#10;gKwVFgIAAC0EAAAOAAAAAAAAAAAAAAAAAC4CAABkcnMvZTJvRG9jLnhtbFBLAQItABQABgAIAAAA&#10;IQAXTzAS2wAAAAgBAAAPAAAAAAAAAAAAAAAAAHAEAABkcnMvZG93bnJldi54bWxQSwUGAAAAAAQA&#10;BADzAAAAeAUAAAAA&#10;" strokeweight="1.5pt"/>
                  </w:pict>
                </mc:Fallback>
              </mc:AlternateContent>
            </w:r>
            <w:r w:rsidR="002A21AE">
              <w:rPr>
                <w:b/>
                <w:bCs/>
                <w:szCs w:val="18"/>
              </w:rPr>
              <w:t>NOTES</w:t>
            </w:r>
          </w:p>
          <w:p w:rsidR="002A21AE" w:rsidRDefault="002A21AE">
            <w:pPr>
              <w:pStyle w:val="NotesText"/>
            </w:pPr>
          </w:p>
          <w:p w:rsidR="002A21AE" w:rsidRDefault="002A21AE">
            <w:pPr>
              <w:pStyle w:val="NotesText"/>
            </w:pPr>
            <w:r w:rsidRPr="0017641A">
              <w:rPr>
                <w:rFonts w:cs="Arial"/>
                <w:vanish/>
                <w:color w:val="0000FF"/>
              </w:rPr>
              <w:t>BR_59.03</w:t>
            </w:r>
            <w:r>
              <w:rPr>
                <w:rFonts w:cs="Arial"/>
                <w:vanish/>
              </w:rPr>
              <w:t xml:space="preserve"> </w:t>
            </w:r>
            <w:r>
              <w:t>When a selected unit is not in “issued” status, VBECS warns the user, clears the unit field, and allows the user to enter a different unit number.</w:t>
            </w:r>
          </w:p>
          <w:p w:rsidR="002A21AE" w:rsidRDefault="002A21AE">
            <w:pPr>
              <w:pStyle w:val="NotesText"/>
            </w:pPr>
          </w:p>
          <w:p w:rsidR="002A21AE" w:rsidRDefault="002A21AE">
            <w:pPr>
              <w:pStyle w:val="NotesText"/>
            </w:pPr>
            <w:r>
              <w:rPr>
                <w:rFonts w:cs="Arial"/>
                <w:vanish/>
              </w:rPr>
              <w:t xml:space="preserve">BR_59.14 </w:t>
            </w:r>
            <w:r>
              <w:t>VBECS allows the user to select multiple units to create a worklist for simultaneous processing.</w:t>
            </w:r>
          </w:p>
          <w:p w:rsidR="002A21AE" w:rsidRDefault="002A21AE">
            <w:pPr>
              <w:pStyle w:val="NotesText"/>
            </w:pPr>
          </w:p>
          <w:p w:rsidR="002A21AE" w:rsidRDefault="002A21AE">
            <w:pPr>
              <w:pStyle w:val="NotesText"/>
              <w:rPr>
                <w:rFonts w:cs="Arial"/>
              </w:rPr>
            </w:pPr>
            <w:r>
              <w:rPr>
                <w:rFonts w:cs="Arial"/>
                <w:vanish/>
              </w:rPr>
              <w:t xml:space="preserve">BR_59.06 </w:t>
            </w:r>
            <w:r>
              <w:t xml:space="preserve">VBECS requires the user to enter a “returned-from” location (default: “issue-to” location) and allows the user to change this location to a different valid hospital location. To do this, click the </w:t>
            </w:r>
            <w:r w:rsidR="00A6373D">
              <w:rPr>
                <w:b/>
              </w:rPr>
              <w:t>find</w:t>
            </w:r>
            <w:r>
              <w:rPr>
                <w:b/>
              </w:rPr>
              <w:t xml:space="preserve"> </w:t>
            </w:r>
            <w:r w:rsidRPr="00D1100E">
              <w:t>button</w:t>
            </w:r>
            <w:r>
              <w:t xml:space="preserve"> and select a hospital location.</w:t>
            </w:r>
          </w:p>
        </w:tc>
      </w:tr>
      <w:tr w:rsidR="002A21AE">
        <w:tblPrEx>
          <w:tblCellMar>
            <w:top w:w="0" w:type="dxa"/>
            <w:bottom w:w="0" w:type="dxa"/>
          </w:tblCellMar>
        </w:tblPrEx>
        <w:tc>
          <w:tcPr>
            <w:tcW w:w="3240" w:type="dxa"/>
          </w:tcPr>
          <w:p w:rsidR="002A21AE" w:rsidRDefault="00CF47D5">
            <w:pPr>
              <w:pStyle w:val="TableTextNumbers"/>
            </w:pPr>
            <w:r>
              <w:t>Respond to the warnings and messages</w:t>
            </w:r>
            <w:r w:rsidR="009F35E5">
              <w:t xml:space="preserve"> (</w:t>
            </w:r>
            <w:r w:rsidR="009F35E5">
              <w:fldChar w:fldCharType="begin"/>
            </w:r>
            <w:r w:rsidR="009F35E5">
              <w:instrText xml:space="preserve"> REF _Ref127094454 \h </w:instrText>
            </w:r>
            <w:r w:rsidR="009F35E5">
              <w:fldChar w:fldCharType="separate"/>
            </w:r>
            <w:r w:rsidR="00FE23D2">
              <w:t xml:space="preserve">Figure </w:t>
            </w:r>
            <w:r w:rsidR="00FE23D2">
              <w:rPr>
                <w:noProof/>
              </w:rPr>
              <w:t>100</w:t>
            </w:r>
            <w:r w:rsidR="009F35E5">
              <w:fldChar w:fldCharType="end"/>
            </w:r>
            <w:r w:rsidR="009F35E5">
              <w:t>)</w:t>
            </w:r>
            <w:r w:rsidR="002A21AE">
              <w:t>.</w:t>
            </w:r>
          </w:p>
        </w:tc>
        <w:tc>
          <w:tcPr>
            <w:tcW w:w="6120" w:type="dxa"/>
          </w:tcPr>
          <w:p w:rsidR="002A21AE" w:rsidRDefault="002A21AE">
            <w:pPr>
              <w:pStyle w:val="TableTextBullet"/>
            </w:pPr>
            <w:r>
              <w:t xml:space="preserve">Allows the user to indicate that each unit or batch of units was visually inspected and marked satisfactory or unsatisfactory. </w:t>
            </w:r>
          </w:p>
          <w:p w:rsidR="002A21AE" w:rsidRDefault="002A21AE">
            <w:pPr>
              <w:pStyle w:val="TableText"/>
            </w:pPr>
          </w:p>
          <w:p w:rsidR="002A21AE" w:rsidRDefault="00C366E0">
            <w:pPr>
              <w:pStyle w:val="TableText"/>
              <w:rPr>
                <w:b/>
                <w:bCs/>
                <w:szCs w:val="18"/>
              </w:rPr>
            </w:pPr>
            <w:r>
              <w:rPr>
                <w:b/>
                <w:bCs/>
                <w:noProof/>
              </w:rPr>
              <mc:AlternateContent>
                <mc:Choice Requires="wps">
                  <w:drawing>
                    <wp:anchor distT="0" distB="0" distL="114300" distR="114300" simplePos="0" relativeHeight="251516416"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406" name="Line 2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211" o:spid="_x0000_s1026" style="position:absolute;z-index:25151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DJ&#10;dDuTFgIAAC0EAAAOAAAAAAAAAAAAAAAAAC4CAABkcnMvZTJvRG9jLnhtbFBLAQItABQABgAIAAAA&#10;IQAXTzAS2wAAAAgBAAAPAAAAAAAAAAAAAAAAAHAEAABkcnMvZG93bnJldi54bWxQSwUGAAAAAAQA&#10;BADzAAAAeAUAAAAA&#10;" strokeweight="1.5pt"/>
                  </w:pict>
                </mc:Fallback>
              </mc:AlternateContent>
            </w:r>
            <w:r w:rsidR="002A21AE">
              <w:rPr>
                <w:b/>
                <w:bCs/>
                <w:szCs w:val="18"/>
              </w:rPr>
              <w:t>NOTES</w:t>
            </w:r>
          </w:p>
          <w:p w:rsidR="002A21AE" w:rsidRDefault="002A21AE">
            <w:pPr>
              <w:pStyle w:val="NotesText"/>
            </w:pPr>
          </w:p>
          <w:p w:rsidR="002A21AE" w:rsidRDefault="002A21AE">
            <w:pPr>
              <w:pStyle w:val="NotesText"/>
            </w:pPr>
            <w:r w:rsidRPr="00896F17">
              <w:rPr>
                <w:vanish/>
                <w:szCs w:val="18"/>
              </w:rPr>
              <w:t>BR_59.08</w:t>
            </w:r>
            <w:r w:rsidR="00F92F72" w:rsidRPr="00896F17">
              <w:rPr>
                <w:rStyle w:val="BullhornChar"/>
              </w:rPr>
              <w:t></w:t>
            </w:r>
            <w:r w:rsidR="00F92F72">
              <w:rPr>
                <w:rFonts w:ascii="Webdings" w:hAnsi="Webdings"/>
              </w:rPr>
              <w:t></w:t>
            </w:r>
            <w:r w:rsidR="00F92F72" w:rsidRPr="00263B24">
              <w:t>Wh</w:t>
            </w:r>
            <w:r w:rsidR="00F92F72">
              <w:t>en</w:t>
            </w:r>
            <w:r>
              <w:t xml:space="preserve"> the user indicates that the unit is unsatisfactory, VBECS emits an audible alert and quarantines the unit, relocates it to the hospital location of the blood bank, and captures details for inclusion in an Exception Report (exception type: unit unsatisfactory upon return from issue). Upon quarantining the unit, VBECS releases it from assignment and requires a comment regarding the return. </w:t>
            </w:r>
          </w:p>
          <w:p w:rsidR="002A21AE" w:rsidRDefault="002A21AE">
            <w:pPr>
              <w:pStyle w:val="NotesText"/>
            </w:pPr>
          </w:p>
          <w:p w:rsidR="002A21AE" w:rsidRDefault="002A21AE">
            <w:pPr>
              <w:pStyle w:val="NotesText"/>
            </w:pPr>
            <w:r>
              <w:rPr>
                <w:rFonts w:cs="Arial"/>
                <w:vanish/>
              </w:rPr>
              <w:t xml:space="preserve">BR_27.15 </w:t>
            </w:r>
            <w:r w:rsidR="00DC63E8">
              <w:t>When a unit has had a quarantine indicator assigned, VBECS releases any patient assignments. Patient restrictions associated with the unit remain intact.</w:t>
            </w:r>
          </w:p>
          <w:p w:rsidR="00DC63E8" w:rsidRDefault="00DC63E8">
            <w:pPr>
              <w:pStyle w:val="NotesText"/>
            </w:pPr>
          </w:p>
          <w:p w:rsidR="002A21AE" w:rsidRDefault="002A21AE">
            <w:pPr>
              <w:pStyle w:val="NotesText"/>
            </w:pPr>
            <w:r>
              <w:rPr>
                <w:rFonts w:cs="Arial"/>
                <w:vanish/>
              </w:rPr>
              <w:t xml:space="preserve">BR_59.11 </w:t>
            </w:r>
            <w:r>
              <w:t>VBECS places units returned from issue to the blood bank in satisfactory condition in the status they had prior to issue.</w:t>
            </w:r>
          </w:p>
          <w:p w:rsidR="002A21AE" w:rsidRDefault="002A21AE">
            <w:pPr>
              <w:pStyle w:val="NotesText"/>
            </w:pPr>
          </w:p>
          <w:p w:rsidR="002A21AE" w:rsidRDefault="002A21AE">
            <w:pPr>
              <w:pStyle w:val="NotesText"/>
              <w:rPr>
                <w:rFonts w:cs="Arial"/>
              </w:rPr>
            </w:pPr>
            <w:r>
              <w:rPr>
                <w:vanish/>
                <w:szCs w:val="18"/>
              </w:rPr>
              <w:t>BR_59.12</w:t>
            </w:r>
            <w:r w:rsidR="00CE3961">
              <w:rPr>
                <w:vanish/>
                <w:szCs w:val="18"/>
              </w:rPr>
              <w:t>,</w:t>
            </w:r>
            <w:r>
              <w:rPr>
                <w:vanish/>
                <w:szCs w:val="18"/>
              </w:rPr>
              <w:t xml:space="preserve"> BR_59.13 </w:t>
            </w:r>
            <w:r>
              <w:t>When the unit returned and/or the specimen used for assignment or crossmatch is expired, VBECS warns the user.</w:t>
            </w:r>
          </w:p>
        </w:tc>
      </w:tr>
      <w:tr w:rsidR="002A21AE">
        <w:tblPrEx>
          <w:tblCellMar>
            <w:top w:w="0" w:type="dxa"/>
            <w:bottom w:w="0" w:type="dxa"/>
          </w:tblCellMar>
        </w:tblPrEx>
        <w:tc>
          <w:tcPr>
            <w:tcW w:w="3240" w:type="dxa"/>
          </w:tcPr>
          <w:p w:rsidR="002A21AE" w:rsidRDefault="002A21AE">
            <w:pPr>
              <w:pStyle w:val="TableTextNumbers"/>
            </w:pPr>
            <w:r>
              <w:lastRenderedPageBreak/>
              <w:t xml:space="preserve">Click </w:t>
            </w:r>
            <w:r>
              <w:rPr>
                <w:b/>
              </w:rPr>
              <w:t xml:space="preserve">OK </w:t>
            </w:r>
            <w:r>
              <w:t xml:space="preserve">to accept the entries, and complete the unit return. </w:t>
            </w:r>
          </w:p>
          <w:p w:rsidR="002A21AE" w:rsidRDefault="002A21AE">
            <w:pPr>
              <w:pStyle w:val="TableTextNumbersContinued"/>
            </w:pPr>
          </w:p>
          <w:p w:rsidR="002A21AE" w:rsidRDefault="002A21AE">
            <w:pPr>
              <w:pStyle w:val="TableTextNumbersContinued"/>
            </w:pPr>
            <w:r>
              <w:t xml:space="preserve">Exit. </w:t>
            </w:r>
            <w:r>
              <w:rPr>
                <w:rStyle w:val="TableTextNumbersChar"/>
                <w:vanish/>
                <w:color w:val="FFFFFF"/>
                <w:szCs w:val="18"/>
              </w:rPr>
              <w:fldChar w:fldCharType="begin"/>
            </w:r>
            <w:r>
              <w:rPr>
                <w:rStyle w:val="TableTextNumbersChar"/>
                <w:vanish/>
                <w:color w:val="FFFFFF"/>
                <w:szCs w:val="18"/>
              </w:rPr>
              <w:instrText xml:space="preserve"> LISTNUM \l 1 \s 0 </w:instrText>
            </w:r>
            <w:r>
              <w:rPr>
                <w:rStyle w:val="TableTextNumbersChar"/>
                <w:vanish/>
                <w:color w:val="FFFFFF"/>
                <w:szCs w:val="18"/>
              </w:rPr>
              <w:fldChar w:fldCharType="end">
                <w:numberingChange w:id="466" w:author="Blalock, David (SAIC)" w:date="2011-05-25T13:16:00Z" w:original="0."/>
              </w:fldChar>
            </w:r>
          </w:p>
        </w:tc>
        <w:tc>
          <w:tcPr>
            <w:tcW w:w="6120" w:type="dxa"/>
          </w:tcPr>
          <w:p w:rsidR="001F6288" w:rsidRDefault="002A21AE" w:rsidP="001F6288">
            <w:pPr>
              <w:pStyle w:val="TableTextBullet"/>
            </w:pPr>
            <w:r>
              <w:t>Saves the data.</w:t>
            </w:r>
          </w:p>
          <w:p w:rsidR="001F6288" w:rsidRDefault="001F6288" w:rsidP="001F6288">
            <w:pPr>
              <w:pStyle w:val="TableTextBullet"/>
            </w:pPr>
            <w:r w:rsidRPr="001F6288">
              <w:rPr>
                <w:rFonts w:cs="Arial"/>
                <w:vanish/>
                <w:szCs w:val="18"/>
              </w:rPr>
              <w:t xml:space="preserve">UC_109 </w:t>
            </w:r>
            <w:r w:rsidRPr="001F6288">
              <w:rPr>
                <w:rFonts w:cs="Arial"/>
                <w:szCs w:val="18"/>
              </w:rPr>
              <w:t>Sends update to the BCE COTS system via an HL7 message to remove the unit from the system</w:t>
            </w:r>
            <w:r>
              <w:rPr>
                <w:rFonts w:cs="Arial"/>
                <w:szCs w:val="18"/>
              </w:rPr>
              <w:t>.</w:t>
            </w:r>
          </w:p>
          <w:p w:rsidR="002A21AE" w:rsidRDefault="002A21AE">
            <w:pPr>
              <w:pStyle w:val="TableText"/>
            </w:pPr>
          </w:p>
          <w:p w:rsidR="002A21AE" w:rsidRDefault="00C366E0">
            <w:pPr>
              <w:pStyle w:val="TableText"/>
              <w:rPr>
                <w:b/>
                <w:bCs/>
                <w:szCs w:val="18"/>
              </w:rPr>
            </w:pPr>
            <w:r>
              <w:rPr>
                <w:b/>
                <w:bCs/>
                <w:noProof/>
              </w:rPr>
              <mc:AlternateContent>
                <mc:Choice Requires="wps">
                  <w:drawing>
                    <wp:anchor distT="0" distB="0" distL="114300" distR="114300" simplePos="0" relativeHeight="251517440"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405" name="Line 2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212" o:spid="_x0000_s1026" style="position:absolute;z-index:25151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b/LDFAIAAC0EAAAOAAAAZHJzL2Uyb0RvYy54bWysU8GO2jAQvVfqP1i+QxI2UI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" strokeweight="1.5pt"/>
                  </w:pict>
                </mc:Fallback>
              </mc:AlternateContent>
            </w:r>
            <w:r w:rsidR="002A21AE">
              <w:rPr>
                <w:b/>
                <w:bCs/>
                <w:szCs w:val="18"/>
              </w:rPr>
              <w:t>NOTES</w:t>
            </w:r>
          </w:p>
          <w:p w:rsidR="002A21AE" w:rsidRDefault="002A21AE">
            <w:pPr>
              <w:pStyle w:val="NotesText"/>
            </w:pPr>
          </w:p>
          <w:p w:rsidR="002A21AE" w:rsidRDefault="002A21AE">
            <w:pPr>
              <w:pStyle w:val="NotesText"/>
            </w:pPr>
            <w:r>
              <w:rPr>
                <w:rFonts w:cs="Arial"/>
                <w:vanish/>
              </w:rPr>
              <w:t xml:space="preserve">BR_59.10 </w:t>
            </w:r>
            <w:r>
              <w:t>VBECS returns units to the blood bank location within the division.</w:t>
            </w:r>
          </w:p>
        </w:tc>
      </w:tr>
    </w:tbl>
    <w:p w:rsidR="009F35E5" w:rsidRDefault="009F35E5" w:rsidP="009F35E5">
      <w:pPr>
        <w:pStyle w:val="Caption"/>
      </w:pPr>
      <w:bookmarkStart w:id="467" w:name="_Ref127094454"/>
      <w:r>
        <w:t xml:space="preserve">Figure </w:t>
      </w:r>
      <w:r w:rsidR="00C17F7C">
        <w:fldChar w:fldCharType="begin"/>
      </w:r>
      <w:r w:rsidR="00C17F7C">
        <w:instrText xml:space="preserve"> SEQ Figure \* ARABIC </w:instrText>
      </w:r>
      <w:r w:rsidR="00C17F7C">
        <w:fldChar w:fldCharType="separate"/>
      </w:r>
      <w:r w:rsidR="00543C20">
        <w:rPr>
          <w:noProof/>
        </w:rPr>
        <w:t>100</w:t>
      </w:r>
      <w:r w:rsidR="00C17F7C">
        <w:fldChar w:fldCharType="end"/>
      </w:r>
      <w:bookmarkEnd w:id="467"/>
      <w:r>
        <w:t>: Return Issued Units</w:t>
      </w:r>
    </w:p>
    <w:p w:rsidR="00857A1A" w:rsidRDefault="00C366E0" w:rsidP="009F35E5">
      <w:pPr>
        <w:pStyle w:val="BodyText"/>
      </w:pPr>
      <w:r>
        <w:rPr>
          <w:noProof/>
        </w:rPr>
        <w:drawing>
          <wp:inline distT="0" distB="0" distL="0" distR="0">
            <wp:extent cx="5143500" cy="377190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143500" cy="3771900"/>
                    </a:xfrm>
                    <a:prstGeom prst="rect">
                      <a:avLst/>
                    </a:prstGeom>
                    <a:noFill/>
                    <a:ln>
                      <a:noFill/>
                    </a:ln>
                  </pic:spPr>
                </pic:pic>
              </a:graphicData>
            </a:graphic>
          </wp:inline>
        </w:drawing>
      </w:r>
    </w:p>
    <w:p w:rsidR="002A21AE" w:rsidRDefault="002A21AE" w:rsidP="00857A1A">
      <w:pPr>
        <w:pStyle w:val="Heading2"/>
      </w:pPr>
      <w:r>
        <w:br w:type="page"/>
      </w:r>
      <w:bookmarkStart w:id="468" w:name="_Toc436396738"/>
      <w:r>
        <w:lastRenderedPageBreak/>
        <w:t>Release Units From Patient Assignment</w:t>
      </w:r>
      <w:bookmarkEnd w:id="468"/>
      <w:r w:rsidRPr="00857A1A">
        <w:rPr>
          <w:rFonts w:ascii="Arial Bold" w:hAnsi="Arial Bold"/>
          <w:vanish/>
        </w:rPr>
        <w:fldChar w:fldCharType="begin"/>
      </w:r>
      <w:r w:rsidRPr="00857A1A">
        <w:rPr>
          <w:rFonts w:ascii="Arial Bold" w:hAnsi="Arial Bold"/>
          <w:vanish/>
        </w:rPr>
        <w:instrText xml:space="preserve"> XE </w:instrText>
      </w:r>
      <w:r w:rsidR="00FA7E65" w:rsidRPr="00857A1A">
        <w:rPr>
          <w:rFonts w:ascii="Arial Bold" w:hAnsi="Arial Bold"/>
          <w:vanish/>
        </w:rPr>
        <w:instrText>“</w:instrText>
      </w:r>
      <w:r w:rsidRPr="00857A1A">
        <w:rPr>
          <w:rFonts w:ascii="Arial Bold" w:hAnsi="Arial Bold"/>
          <w:vanish/>
        </w:rPr>
        <w:instrText>Release Units From Patient Assignment</w:instrText>
      </w:r>
      <w:r w:rsidR="00FA7E65" w:rsidRPr="00857A1A">
        <w:rPr>
          <w:rFonts w:ascii="Arial Bold" w:hAnsi="Arial Bold"/>
          <w:vanish/>
        </w:rPr>
        <w:instrText>”</w:instrText>
      </w:r>
      <w:r w:rsidRPr="00857A1A">
        <w:rPr>
          <w:rFonts w:ascii="Arial Bold" w:hAnsi="Arial Bold"/>
          <w:vanish/>
        </w:rPr>
        <w:instrText xml:space="preserve"> </w:instrText>
      </w:r>
      <w:r w:rsidRPr="00857A1A">
        <w:rPr>
          <w:rFonts w:ascii="Arial Bold" w:hAnsi="Arial Bold"/>
          <w:vanish/>
        </w:rPr>
        <w:fldChar w:fldCharType="end"/>
      </w:r>
      <w:r w:rsidRPr="00857A1A">
        <w:rPr>
          <w:rFonts w:ascii="Arial Bold" w:hAnsi="Arial Bold"/>
          <w:vanish/>
        </w:rPr>
        <w:t xml:space="preserve"> UC_47</w:t>
      </w:r>
    </w:p>
    <w:p w:rsidR="002A21AE" w:rsidRDefault="002A21AE" w:rsidP="00FA7E65">
      <w:pPr>
        <w:pStyle w:val="BodyText"/>
        <w:rPr>
          <w:b/>
        </w:rPr>
      </w:pPr>
      <w:r>
        <w:t xml:space="preserve">The user releases crossmatched and assigned blood units not issued after a period determined by regulatory standards and by internal policy. </w:t>
      </w:r>
    </w:p>
    <w:p w:rsidR="002A21AE" w:rsidRDefault="002A21AE">
      <w:pPr>
        <w:pStyle w:val="Heading4"/>
      </w:pPr>
      <w:r>
        <w:t>Assumptions</w:t>
      </w:r>
      <w:r>
        <w:rPr>
          <w:b w:val="0"/>
        </w:rPr>
        <w:t xml:space="preserve"> </w:t>
      </w:r>
    </w:p>
    <w:p w:rsidR="002A21AE" w:rsidRDefault="002A21AE">
      <w:pPr>
        <w:pStyle w:val="ListBullet"/>
      </w:pPr>
      <w:r>
        <w:t xml:space="preserve">The blood unit is assigned or crossmatched to at least one patient. </w:t>
      </w:r>
    </w:p>
    <w:p w:rsidR="002A21AE" w:rsidRDefault="002A21AE">
      <w:pPr>
        <w:pStyle w:val="Heading4"/>
      </w:pPr>
      <w:r>
        <w:t>Outcome</w:t>
      </w:r>
    </w:p>
    <w:p w:rsidR="002A21AE" w:rsidRDefault="002A21AE">
      <w:pPr>
        <w:pStyle w:val="ListBullet"/>
      </w:pPr>
      <w:r>
        <w:t>Patient restrictions still apply to a unit even after it is released from assignment and made available.</w:t>
      </w:r>
    </w:p>
    <w:p w:rsidR="002A21AE" w:rsidRDefault="002A21AE">
      <w:pPr>
        <w:pStyle w:val="Heading4"/>
      </w:pPr>
      <w:r>
        <w:t>Limitations and Restrictions</w:t>
      </w:r>
      <w:r>
        <w:rPr>
          <w:b w:val="0"/>
        </w:rPr>
        <w:t xml:space="preserve"> </w:t>
      </w:r>
    </w:p>
    <w:p w:rsidR="002A21AE" w:rsidRDefault="002A21AE">
      <w:pPr>
        <w:pStyle w:val="ListBullet"/>
      </w:pPr>
      <w:r>
        <w:t>This option does not apply to the release of patient restrictions (autologous and directed).</w:t>
      </w:r>
    </w:p>
    <w:p w:rsidR="002A21AE" w:rsidRDefault="002A21AE">
      <w:pPr>
        <w:pStyle w:val="ListBullet"/>
      </w:pPr>
      <w:r>
        <w:t xml:space="preserve">When a patient, specimen </w:t>
      </w:r>
      <w:r w:rsidR="00112C24">
        <w:t>,</w:t>
      </w:r>
      <w:r>
        <w:t>or blood unit expires, VBECS does not automatically release an assigned blood unit: a user must release the unit.</w:t>
      </w:r>
    </w:p>
    <w:p w:rsidR="002A21AE" w:rsidRDefault="002A21AE">
      <w:pPr>
        <w:pStyle w:val="Heading4"/>
      </w:pPr>
      <w:r>
        <w:t>Additional Information</w:t>
      </w:r>
    </w:p>
    <w:p w:rsidR="002A21AE" w:rsidRDefault="002A21AE">
      <w:pPr>
        <w:pStyle w:val="ListBullet"/>
      </w:pPr>
      <w:r>
        <w:t>A user may release units from assignment as a group or individually from a patient’s list of units.</w:t>
      </w:r>
    </w:p>
    <w:p w:rsidR="002A21AE" w:rsidRDefault="002A21AE">
      <w:pPr>
        <w:pStyle w:val="Heading4"/>
        <w:rPr>
          <w:b w:val="0"/>
        </w:rPr>
      </w:pPr>
      <w:r>
        <w:t>User Roles with Access to This Option</w:t>
      </w:r>
      <w:r>
        <w:rPr>
          <w:b w:val="0"/>
        </w:rPr>
        <w:t xml:space="preserve"> </w:t>
      </w:r>
    </w:p>
    <w:p w:rsidR="002A21AE" w:rsidRDefault="00516048">
      <w:pPr>
        <w:pStyle w:val="Roles"/>
        <w:rPr>
          <w:snapToGrid w:val="0"/>
        </w:rPr>
      </w:pPr>
      <w:r>
        <w:t>All users</w:t>
      </w:r>
    </w:p>
    <w:p w:rsidR="002A21AE" w:rsidRDefault="002A21AE">
      <w:pPr>
        <w:pStyle w:val="Heading4"/>
      </w:pPr>
      <w:r>
        <w:t>Release Units From Patient Assignment</w:t>
      </w:r>
    </w:p>
    <w:p w:rsidR="002A21AE" w:rsidRDefault="002A21AE" w:rsidP="00FA7E65">
      <w:pPr>
        <w:pStyle w:val="BodyText"/>
      </w:pPr>
      <w:r>
        <w:t xml:space="preserve">A user may select one or more blood units for release from patient assignment and return to “available” status. A user may release one of multiple patient assignments without affecting other patient assignments on a unit. </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tblPrEx>
          <w:tblCellMar>
            <w:top w:w="0" w:type="dxa"/>
            <w:bottom w:w="0" w:type="dxa"/>
          </w:tblCellMar>
        </w:tblPrEx>
        <w:trPr>
          <w:cantSplit/>
          <w:tblHeader/>
        </w:trPr>
        <w:tc>
          <w:tcPr>
            <w:tcW w:w="3240" w:type="dxa"/>
            <w:shd w:val="pct30" w:color="auto" w:fill="FFFFFF"/>
            <w:vAlign w:val="bottom"/>
          </w:tcPr>
          <w:p w:rsidR="002A21AE" w:rsidRDefault="002A21AE">
            <w:pPr>
              <w:pStyle w:val="TableText"/>
              <w:rPr>
                <w:b/>
              </w:rPr>
            </w:pPr>
            <w:r>
              <w:rPr>
                <w:b/>
              </w:rPr>
              <w:t>User Action</w:t>
            </w:r>
          </w:p>
        </w:tc>
        <w:tc>
          <w:tcPr>
            <w:tcW w:w="6120" w:type="dxa"/>
            <w:shd w:val="pct30" w:color="auto" w:fill="FFFFFF"/>
            <w:vAlign w:val="bottom"/>
          </w:tcPr>
          <w:p w:rsidR="002A21AE" w:rsidRDefault="002A21AE">
            <w:pPr>
              <w:pStyle w:val="TableText"/>
              <w:rPr>
                <w:b/>
              </w:rPr>
            </w:pPr>
            <w:r>
              <w:rPr>
                <w:b/>
              </w:rPr>
              <w:t>VBECS</w:t>
            </w:r>
          </w:p>
        </w:tc>
      </w:tr>
      <w:tr w:rsidR="002A21AE">
        <w:tblPrEx>
          <w:tblCellMar>
            <w:top w:w="0" w:type="dxa"/>
            <w:bottom w:w="0" w:type="dxa"/>
          </w:tblCellMar>
        </w:tblPrEx>
        <w:trPr>
          <w:trHeight w:val="314"/>
        </w:trPr>
        <w:tc>
          <w:tcPr>
            <w:tcW w:w="3240" w:type="dxa"/>
          </w:tcPr>
          <w:p w:rsidR="002A21AE" w:rsidRDefault="002A21AE">
            <w:pPr>
              <w:pStyle w:val="TableTextNumbers"/>
            </w:pPr>
            <w:r>
              <w:t xml:space="preserve">To release units by patient, select </w:t>
            </w:r>
            <w:r>
              <w:rPr>
                <w:b/>
              </w:rPr>
              <w:t>Patients</w:t>
            </w:r>
            <w:r>
              <w:t xml:space="preserve"> from the main menu.</w:t>
            </w:r>
          </w:p>
          <w:p w:rsidR="002A21AE" w:rsidRDefault="002A21AE">
            <w:pPr>
              <w:pStyle w:val="TableTextNumbersContinued"/>
            </w:pPr>
          </w:p>
          <w:p w:rsidR="002A21AE" w:rsidRDefault="002A21AE">
            <w:pPr>
              <w:pStyle w:val="TableTextNumbersContinued"/>
            </w:pPr>
            <w:r>
              <w:t xml:space="preserve">To release units by unit, select </w:t>
            </w:r>
            <w:r>
              <w:rPr>
                <w:b/>
              </w:rPr>
              <w:t>Blood Units</w:t>
            </w:r>
            <w:r>
              <w:t xml:space="preserve"> from the main menu.</w:t>
            </w:r>
          </w:p>
          <w:p w:rsidR="002A21AE" w:rsidRDefault="002A21AE">
            <w:pPr>
              <w:pStyle w:val="TableTextNumbersContinued"/>
            </w:pPr>
          </w:p>
          <w:p w:rsidR="002A21AE" w:rsidRDefault="002A21AE">
            <w:pPr>
              <w:pStyle w:val="TableTextNumbersContinued"/>
            </w:pPr>
            <w:r>
              <w:t xml:space="preserve">Select </w:t>
            </w:r>
            <w:r>
              <w:rPr>
                <w:b/>
              </w:rPr>
              <w:t>Release Units From Patient Assignment</w:t>
            </w:r>
            <w:r>
              <w:t>.</w:t>
            </w:r>
          </w:p>
        </w:tc>
        <w:tc>
          <w:tcPr>
            <w:tcW w:w="6120" w:type="dxa"/>
          </w:tcPr>
          <w:p w:rsidR="002A21AE" w:rsidRDefault="002A21AE">
            <w:pPr>
              <w:pStyle w:val="TableTextBullet"/>
            </w:pPr>
            <w:r>
              <w:t>Displays options for processing patient-related functions or for processing units.</w:t>
            </w:r>
          </w:p>
        </w:tc>
      </w:tr>
      <w:tr w:rsidR="002A21AE">
        <w:tblPrEx>
          <w:tblCellMar>
            <w:top w:w="0" w:type="dxa"/>
            <w:bottom w:w="0" w:type="dxa"/>
          </w:tblCellMar>
        </w:tblPrEx>
        <w:tc>
          <w:tcPr>
            <w:tcW w:w="3240" w:type="dxa"/>
          </w:tcPr>
          <w:p w:rsidR="002A21AE" w:rsidRDefault="002A21AE">
            <w:pPr>
              <w:pStyle w:val="TableTextNumbers"/>
            </w:pPr>
            <w:r>
              <w:t>Scan or enter a unit ID or select a patient to release units from patient assignment and/or crossmatch (XM).</w:t>
            </w:r>
          </w:p>
        </w:tc>
        <w:tc>
          <w:tcPr>
            <w:tcW w:w="6120" w:type="dxa"/>
          </w:tcPr>
          <w:p w:rsidR="002A21AE" w:rsidRDefault="002A21AE">
            <w:pPr>
              <w:pStyle w:val="TableTextBullet"/>
            </w:pPr>
            <w:r>
              <w:t>Allows the user to edit the date and time and the user who released the units.</w:t>
            </w:r>
          </w:p>
          <w:p w:rsidR="002A21AE" w:rsidRDefault="002A21AE">
            <w:pPr>
              <w:pStyle w:val="TableTextBullet"/>
            </w:pPr>
            <w:r>
              <w:t xml:space="preserve">Lists currently assigned units. </w:t>
            </w:r>
          </w:p>
          <w:p w:rsidR="002A21AE" w:rsidRDefault="002A21AE">
            <w:pPr>
              <w:pStyle w:val="TableTextBullet"/>
            </w:pPr>
            <w:r>
              <w:t>Allows the user to list assigned units by patient, by unit ID, or by unit expiration date.</w:t>
            </w:r>
          </w:p>
          <w:p w:rsidR="002A21AE" w:rsidRDefault="002A21AE">
            <w:pPr>
              <w:pStyle w:val="TableText"/>
            </w:pPr>
          </w:p>
          <w:p w:rsidR="002A21AE" w:rsidRDefault="00C366E0">
            <w:pPr>
              <w:pStyle w:val="TableText"/>
              <w:rPr>
                <w:b/>
                <w:bCs/>
                <w:szCs w:val="18"/>
              </w:rPr>
            </w:pPr>
            <w:r>
              <w:rPr>
                <w:b/>
                <w:bCs/>
                <w:noProof/>
              </w:rPr>
              <mc:AlternateContent>
                <mc:Choice Requires="wps">
                  <w:drawing>
                    <wp:anchor distT="0" distB="0" distL="114300" distR="114300" simplePos="0" relativeHeight="251613696"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404" name="Line 80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807" o:spid="_x0000_s1026" style="position:absolute;z-index:25161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ARi&#10;Qak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rsidR="002A21AE" w:rsidRDefault="002A21AE">
            <w:pPr>
              <w:pStyle w:val="NotesText"/>
            </w:pPr>
          </w:p>
          <w:p w:rsidR="002A21AE" w:rsidRDefault="002A21AE">
            <w:pPr>
              <w:pStyle w:val="NotesText"/>
            </w:pPr>
            <w:r>
              <w:rPr>
                <w:rFonts w:cs="Arial"/>
                <w:vanish/>
              </w:rPr>
              <w:t xml:space="preserve">BR_47.03 </w:t>
            </w:r>
            <w:r>
              <w:t>VBECS indicates which specimens and units are expired.</w:t>
            </w:r>
          </w:p>
          <w:p w:rsidR="002A21AE" w:rsidRDefault="002A21AE">
            <w:pPr>
              <w:pStyle w:val="NotesText"/>
            </w:pPr>
          </w:p>
          <w:p w:rsidR="002A21AE" w:rsidRDefault="002A21AE">
            <w:pPr>
              <w:pStyle w:val="NotesText"/>
            </w:pPr>
            <w:r>
              <w:rPr>
                <w:rFonts w:cs="Arial"/>
                <w:vanish/>
              </w:rPr>
              <w:t xml:space="preserve">BR_47.04 </w:t>
            </w:r>
            <w:r>
              <w:t>VBECS displays a unit’s donation type only when it is restricted.</w:t>
            </w:r>
          </w:p>
          <w:p w:rsidR="002A21AE" w:rsidRDefault="002A21AE">
            <w:pPr>
              <w:pStyle w:val="NotesText"/>
            </w:pPr>
          </w:p>
          <w:p w:rsidR="002A21AE" w:rsidRDefault="002A21AE">
            <w:pPr>
              <w:pStyle w:val="NotesText"/>
            </w:pPr>
            <w:r>
              <w:rPr>
                <w:rFonts w:cs="Arial"/>
                <w:vanish/>
              </w:rPr>
              <w:t xml:space="preserve">BR_47.01 </w:t>
            </w:r>
            <w:r>
              <w:t xml:space="preserve">VBECS displays all currently assigned/crossmatched units located in the blood bank. When the user enters a unit ID that is not currently in the blood bank location, VBECS warns the user, clears the unit ID entry, and allows the user to enter another unit </w:t>
            </w:r>
            <w:r>
              <w:lastRenderedPageBreak/>
              <w:t>or patient.</w:t>
            </w:r>
          </w:p>
        </w:tc>
      </w:tr>
      <w:tr w:rsidR="002A21AE">
        <w:tblPrEx>
          <w:tblCellMar>
            <w:top w:w="0" w:type="dxa"/>
            <w:bottom w:w="0" w:type="dxa"/>
          </w:tblCellMar>
        </w:tblPrEx>
        <w:tc>
          <w:tcPr>
            <w:tcW w:w="3240" w:type="dxa"/>
          </w:tcPr>
          <w:p w:rsidR="002A21AE" w:rsidRDefault="002A21AE">
            <w:pPr>
              <w:pStyle w:val="TableTextNumbers"/>
            </w:pPr>
            <w:r>
              <w:lastRenderedPageBreak/>
              <w:t>Indicate which units to release.</w:t>
            </w:r>
          </w:p>
          <w:p w:rsidR="005E1395" w:rsidRDefault="005E1395" w:rsidP="005E1395">
            <w:pPr>
              <w:pStyle w:val="TableTextNumbers"/>
              <w:numPr>
                <w:ilvl w:val="0"/>
                <w:numId w:val="0"/>
              </w:numPr>
              <w:ind w:left="288" w:hanging="288"/>
            </w:pPr>
          </w:p>
          <w:p w:rsidR="005E1395" w:rsidRDefault="005E1395" w:rsidP="005E1395">
            <w:pPr>
              <w:pStyle w:val="TableTextNumbersContinued"/>
            </w:pPr>
            <w:r>
              <w:t xml:space="preserve">Click </w:t>
            </w:r>
            <w:r w:rsidRPr="005E1395">
              <w:rPr>
                <w:b/>
              </w:rPr>
              <w:t>OK</w:t>
            </w:r>
            <w:r>
              <w:t>.</w:t>
            </w:r>
          </w:p>
          <w:p w:rsidR="002A21AE" w:rsidRDefault="002A21AE">
            <w:pPr>
              <w:pStyle w:val="TableTextNumbersContinued"/>
            </w:pPr>
          </w:p>
          <w:p w:rsidR="002A21AE" w:rsidRDefault="002A21AE">
            <w:pPr>
              <w:pStyle w:val="TableTextNumbersContinued"/>
            </w:pPr>
            <w:r>
              <w:t>Indicate a reason for release of units</w:t>
            </w:r>
            <w:r w:rsidR="005E1395">
              <w:t xml:space="preserve"> (</w:t>
            </w:r>
            <w:r w:rsidR="005E1395">
              <w:fldChar w:fldCharType="begin"/>
            </w:r>
            <w:r w:rsidR="005E1395">
              <w:instrText xml:space="preserve"> REF _Ref127159073 \h </w:instrText>
            </w:r>
            <w:r w:rsidR="005E1395">
              <w:fldChar w:fldCharType="separate"/>
            </w:r>
            <w:r w:rsidR="00EB7F52">
              <w:t xml:space="preserve">Figure </w:t>
            </w:r>
            <w:r w:rsidR="00EB7F52">
              <w:rPr>
                <w:noProof/>
              </w:rPr>
              <w:t>101</w:t>
            </w:r>
            <w:r w:rsidR="005E1395">
              <w:fldChar w:fldCharType="end"/>
            </w:r>
            <w:r w:rsidR="005E1395">
              <w:t>)</w:t>
            </w:r>
            <w:r>
              <w:t>.</w:t>
            </w:r>
          </w:p>
        </w:tc>
        <w:tc>
          <w:tcPr>
            <w:tcW w:w="6120" w:type="dxa"/>
          </w:tcPr>
          <w:p w:rsidR="002A21AE" w:rsidRDefault="002A21AE">
            <w:pPr>
              <w:pStyle w:val="TableTextBullet"/>
            </w:pPr>
            <w:r>
              <w:t>Allows the user to enter a reason for releasing for an individual unit.</w:t>
            </w:r>
          </w:p>
          <w:p w:rsidR="002A21AE" w:rsidRDefault="002A21AE">
            <w:pPr>
              <w:pStyle w:val="TableTextBullet"/>
            </w:pPr>
            <w:r>
              <w:t>Allows the user to review the selections, select additional units, and deselect units before saving.</w:t>
            </w:r>
          </w:p>
          <w:p w:rsidR="002A21AE" w:rsidRDefault="002A21AE">
            <w:pPr>
              <w:pStyle w:val="TableText"/>
            </w:pPr>
          </w:p>
          <w:p w:rsidR="002A21AE" w:rsidRDefault="00C366E0">
            <w:pPr>
              <w:pStyle w:val="TableText"/>
              <w:rPr>
                <w:b/>
                <w:bCs/>
                <w:szCs w:val="18"/>
              </w:rPr>
            </w:pPr>
            <w:r>
              <w:rPr>
                <w:b/>
                <w:bCs/>
                <w:noProof/>
              </w:rPr>
              <mc:AlternateContent>
                <mc:Choice Requires="wps">
                  <w:drawing>
                    <wp:anchor distT="0" distB="0" distL="114300" distR="114300" simplePos="0" relativeHeight="251614720"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403" name="Line 80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808" o:spid="_x0000_s1026" style="position:absolute;z-index:25161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r6wpFAIAAC0EAAAOAAAAZHJzL2Uyb0RvYy54bWysU8GO2jAQvVfqP1i+QxLIUo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" strokeweight="1.5pt"/>
                  </w:pict>
                </mc:Fallback>
              </mc:AlternateContent>
            </w:r>
            <w:r w:rsidR="002A21AE">
              <w:rPr>
                <w:b/>
                <w:bCs/>
                <w:szCs w:val="18"/>
              </w:rPr>
              <w:t>NOTES</w:t>
            </w:r>
          </w:p>
          <w:p w:rsidR="002A21AE" w:rsidRDefault="002A21AE">
            <w:pPr>
              <w:pStyle w:val="NotesText"/>
            </w:pPr>
          </w:p>
          <w:p w:rsidR="002A21AE" w:rsidRDefault="002A21AE">
            <w:pPr>
              <w:pStyle w:val="NotesText"/>
            </w:pPr>
            <w:r>
              <w:rPr>
                <w:rFonts w:cs="Arial"/>
                <w:vanish/>
              </w:rPr>
              <w:t xml:space="preserve">BR_47.06 </w:t>
            </w:r>
            <w:r>
              <w:t>VBECS allows the user to select no units or one or more units for each patient on the list.</w:t>
            </w:r>
          </w:p>
        </w:tc>
      </w:tr>
      <w:tr w:rsidR="002A21AE">
        <w:tblPrEx>
          <w:tblCellMar>
            <w:top w:w="0" w:type="dxa"/>
            <w:bottom w:w="0" w:type="dxa"/>
          </w:tblCellMar>
        </w:tblPrEx>
        <w:tc>
          <w:tcPr>
            <w:tcW w:w="3240" w:type="dxa"/>
          </w:tcPr>
          <w:p w:rsidR="002A21AE" w:rsidRDefault="002A21AE">
            <w:pPr>
              <w:pStyle w:val="TableTextNumbers"/>
            </w:pPr>
            <w:r>
              <w:t xml:space="preserve">Review the entered information and click </w:t>
            </w:r>
            <w:r>
              <w:rPr>
                <w:b/>
              </w:rPr>
              <w:t>OK</w:t>
            </w:r>
            <w:r>
              <w:t xml:space="preserve"> to save.</w:t>
            </w:r>
          </w:p>
          <w:p w:rsidR="002A21AE" w:rsidRDefault="002A21AE">
            <w:pPr>
              <w:pStyle w:val="TableTextNumbersContinued"/>
            </w:pPr>
          </w:p>
          <w:p w:rsidR="002A21AE" w:rsidRDefault="002A21AE">
            <w:pPr>
              <w:pStyle w:val="TableTextNumbersContinued"/>
            </w:pPr>
            <w:r>
              <w:t xml:space="preserve">Click </w:t>
            </w:r>
            <w:r>
              <w:rPr>
                <w:b/>
              </w:rPr>
              <w:t>OK</w:t>
            </w:r>
            <w:r>
              <w:t xml:space="preserve"> to exit. </w:t>
            </w:r>
            <w:r>
              <w:rPr>
                <w:rStyle w:val="TableTextNumbersChar"/>
                <w:vanish/>
                <w:color w:val="FFFFFF"/>
                <w:szCs w:val="18"/>
              </w:rPr>
              <w:fldChar w:fldCharType="begin"/>
            </w:r>
            <w:r>
              <w:rPr>
                <w:rStyle w:val="TableTextNumbersChar"/>
                <w:vanish/>
                <w:color w:val="FFFFFF"/>
                <w:szCs w:val="18"/>
              </w:rPr>
              <w:instrText xml:space="preserve"> LISTNUM \l 1 \s 0 </w:instrText>
            </w:r>
            <w:r>
              <w:rPr>
                <w:rStyle w:val="TableTextNumbersChar"/>
                <w:vanish/>
                <w:color w:val="FFFFFF"/>
                <w:szCs w:val="18"/>
              </w:rPr>
              <w:fldChar w:fldCharType="end">
                <w:numberingChange w:id="469" w:author="Blalock, David (SAIC)" w:date="2011-05-25T13:16:00Z" w:original="0."/>
              </w:fldChar>
            </w:r>
          </w:p>
        </w:tc>
        <w:tc>
          <w:tcPr>
            <w:tcW w:w="6120" w:type="dxa"/>
          </w:tcPr>
          <w:p w:rsidR="002A21AE" w:rsidRDefault="002A21AE">
            <w:pPr>
              <w:pStyle w:val="TableTextBullet"/>
            </w:pPr>
            <w:r>
              <w:t>Updates the patient record, the unit record, and the status.</w:t>
            </w:r>
          </w:p>
          <w:p w:rsidR="009434C7" w:rsidRDefault="009434C7" w:rsidP="009434C7">
            <w:pPr>
              <w:pStyle w:val="TableTextBullet"/>
            </w:pPr>
            <w:r w:rsidRPr="009434C7">
              <w:rPr>
                <w:rFonts w:cs="Arial"/>
                <w:vanish/>
                <w:szCs w:val="18"/>
              </w:rPr>
              <w:t xml:space="preserve">UC_109 </w:t>
            </w:r>
            <w:r w:rsidRPr="009434C7">
              <w:rPr>
                <w:rFonts w:cs="Arial"/>
                <w:szCs w:val="18"/>
              </w:rPr>
              <w:t>Sends</w:t>
            </w:r>
            <w:r w:rsidRPr="001F6288">
              <w:rPr>
                <w:rFonts w:cs="Arial"/>
                <w:szCs w:val="18"/>
              </w:rPr>
              <w:t xml:space="preserve"> update to the BCE COTS system via an HL7 message to remove the unit from the system</w:t>
            </w:r>
            <w:r>
              <w:rPr>
                <w:rFonts w:cs="Arial"/>
                <w:szCs w:val="18"/>
              </w:rPr>
              <w:t>.</w:t>
            </w:r>
          </w:p>
          <w:p w:rsidR="002A21AE" w:rsidRDefault="002A21AE">
            <w:pPr>
              <w:pStyle w:val="TableText"/>
            </w:pPr>
          </w:p>
          <w:p w:rsidR="002A21AE" w:rsidRDefault="00C366E0">
            <w:pPr>
              <w:pStyle w:val="TableText"/>
              <w:rPr>
                <w:b/>
                <w:bCs/>
                <w:szCs w:val="18"/>
              </w:rPr>
            </w:pPr>
            <w:r>
              <w:rPr>
                <w:b/>
                <w:bCs/>
                <w:noProof/>
              </w:rPr>
              <mc:AlternateContent>
                <mc:Choice Requires="wps">
                  <w:drawing>
                    <wp:anchor distT="0" distB="0" distL="114300" distR="114300" simplePos="0" relativeHeight="251615744"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402" name="Line 80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809" o:spid="_x0000_s1026" style="position:absolute;z-index:25161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Pxb&#10;O68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rsidR="002A21AE" w:rsidRDefault="002A21AE">
            <w:pPr>
              <w:pStyle w:val="NotesText"/>
            </w:pPr>
          </w:p>
          <w:p w:rsidR="002A21AE" w:rsidRDefault="002A21AE">
            <w:pPr>
              <w:pStyle w:val="NotesText"/>
            </w:pPr>
            <w:r>
              <w:rPr>
                <w:rFonts w:cs="Arial"/>
                <w:vanish/>
              </w:rPr>
              <w:t xml:space="preserve">BR_47.07 </w:t>
            </w:r>
            <w:r>
              <w:t>When a unit has a future expiration date and holds no other assignments, VBECS updates the unit to “available” status. When a unit is assigned to a different patient, it remains assigned to that patient.</w:t>
            </w:r>
          </w:p>
          <w:p w:rsidR="002A21AE" w:rsidRDefault="002A21AE">
            <w:pPr>
              <w:pStyle w:val="NotesText"/>
            </w:pPr>
          </w:p>
          <w:p w:rsidR="002A21AE" w:rsidRDefault="002A21AE" w:rsidP="00DA7212">
            <w:pPr>
              <w:pStyle w:val="NotesText"/>
            </w:pPr>
            <w:r>
              <w:t>VBECS alerts the user when the unit is expired and reminds him to remove additional patient assignments and the unit from the available inventory according to local policies. VBECS instructs the user to release the unit from all assignments and remove it from the available inventory</w:t>
            </w:r>
            <w:r w:rsidR="00DA7212">
              <w:t xml:space="preserve"> per hospital policy.</w:t>
            </w:r>
          </w:p>
        </w:tc>
      </w:tr>
    </w:tbl>
    <w:p w:rsidR="005E1395" w:rsidRDefault="005E1395" w:rsidP="005E1395">
      <w:pPr>
        <w:pStyle w:val="Caption"/>
      </w:pPr>
      <w:bookmarkStart w:id="470" w:name="_Ref127159073"/>
      <w:r>
        <w:t xml:space="preserve">Figure </w:t>
      </w:r>
      <w:r w:rsidR="00C17F7C">
        <w:fldChar w:fldCharType="begin"/>
      </w:r>
      <w:r w:rsidR="00C17F7C">
        <w:instrText xml:space="preserve"> SEQ Figure \* ARABIC </w:instrText>
      </w:r>
      <w:r w:rsidR="00C17F7C">
        <w:fldChar w:fldCharType="separate"/>
      </w:r>
      <w:r w:rsidR="00543C20">
        <w:rPr>
          <w:noProof/>
        </w:rPr>
        <w:t>101</w:t>
      </w:r>
      <w:r w:rsidR="00C17F7C">
        <w:fldChar w:fldCharType="end"/>
      </w:r>
      <w:bookmarkEnd w:id="470"/>
      <w:r>
        <w:t>: Confirm Release</w:t>
      </w:r>
    </w:p>
    <w:p w:rsidR="005E1395" w:rsidRDefault="00C366E0">
      <w:pPr>
        <w:pStyle w:val="BodyText"/>
      </w:pPr>
      <w:r>
        <w:rPr>
          <w:noProof/>
        </w:rPr>
        <w:drawing>
          <wp:inline distT="0" distB="0" distL="0" distR="0">
            <wp:extent cx="4686300" cy="3362325"/>
            <wp:effectExtent l="0" t="0" r="0" b="952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4686300" cy="3362325"/>
                    </a:xfrm>
                    <a:prstGeom prst="rect">
                      <a:avLst/>
                    </a:prstGeom>
                    <a:noFill/>
                    <a:ln>
                      <a:noFill/>
                    </a:ln>
                  </pic:spPr>
                </pic:pic>
              </a:graphicData>
            </a:graphic>
          </wp:inline>
        </w:drawing>
      </w:r>
    </w:p>
    <w:p w:rsidR="002A21AE" w:rsidRDefault="002A21AE">
      <w:pPr>
        <w:pStyle w:val="Heading2"/>
      </w:pPr>
      <w:r>
        <w:br w:type="page"/>
      </w:r>
      <w:bookmarkStart w:id="471" w:name="_Toc436396739"/>
      <w:r>
        <w:lastRenderedPageBreak/>
        <w:t>Print Unit Caution Tag &amp; Transfusion Record Form</w:t>
      </w:r>
      <w:bookmarkEnd w:id="471"/>
      <w:r w:rsidRPr="007716F7">
        <w:rPr>
          <w:vanish/>
        </w:rPr>
        <w:fldChar w:fldCharType="begin"/>
      </w:r>
      <w:r w:rsidRPr="007716F7">
        <w:rPr>
          <w:vanish/>
        </w:rPr>
        <w:instrText xml:space="preserve"> XE </w:instrText>
      </w:r>
      <w:r w:rsidR="00FA7E65" w:rsidRPr="007716F7">
        <w:rPr>
          <w:vanish/>
        </w:rPr>
        <w:instrText>“</w:instrText>
      </w:r>
      <w:r w:rsidRPr="007716F7">
        <w:rPr>
          <w:vanish/>
        </w:rPr>
        <w:instrText>Print Unit Caution Tag &amp; Transfusion Record Form</w:instrText>
      </w:r>
      <w:r w:rsidR="00FA7E65" w:rsidRPr="007716F7">
        <w:rPr>
          <w:vanish/>
        </w:rPr>
        <w:instrText>”</w:instrText>
      </w:r>
      <w:r w:rsidRPr="007716F7">
        <w:rPr>
          <w:vanish/>
        </w:rPr>
        <w:instrText xml:space="preserve"> </w:instrText>
      </w:r>
      <w:r w:rsidRPr="007716F7">
        <w:rPr>
          <w:vanish/>
        </w:rPr>
        <w:fldChar w:fldCharType="end"/>
      </w:r>
      <w:r w:rsidRPr="007716F7">
        <w:rPr>
          <w:vanish/>
        </w:rPr>
        <w:t xml:space="preserve"> UC_43, UC_44</w:t>
      </w:r>
    </w:p>
    <w:p w:rsidR="002A21AE" w:rsidRDefault="002A21AE" w:rsidP="00FA7E65">
      <w:pPr>
        <w:pStyle w:val="BodyText"/>
      </w:pPr>
      <w:r>
        <w:t>The user may print a Caution Tag and/or a Blood Transfusion Record Form (BTRF) when crossmatch compatibility, assignment, or emergency issue are completed or as an independent action.</w:t>
      </w:r>
    </w:p>
    <w:p w:rsidR="002A21AE" w:rsidRDefault="002A21AE">
      <w:pPr>
        <w:pStyle w:val="Heading4"/>
      </w:pPr>
      <w:r>
        <w:t>Assumptions</w:t>
      </w:r>
      <w:r>
        <w:rPr>
          <w:b w:val="0"/>
        </w:rPr>
        <w:t xml:space="preserve"> </w:t>
      </w:r>
    </w:p>
    <w:p w:rsidR="002A21AE" w:rsidRDefault="002A21AE">
      <w:pPr>
        <w:pStyle w:val="ListBullet"/>
      </w:pPr>
      <w:r>
        <w:t>The blood unit, patient order, and user are in the same division.</w:t>
      </w:r>
    </w:p>
    <w:p w:rsidR="002A21AE" w:rsidRDefault="002A21AE">
      <w:pPr>
        <w:pStyle w:val="ListBullet"/>
      </w:pPr>
      <w:r>
        <w:t>There is a current component class or emergency issue order for the patient, and the blood unit printed on the Caution Tag fulfills the patient order requirements.</w:t>
      </w:r>
    </w:p>
    <w:p w:rsidR="002A21AE" w:rsidRDefault="002A21AE">
      <w:pPr>
        <w:pStyle w:val="ListBullet"/>
      </w:pPr>
      <w:r>
        <w:t>When the blood unit belongs to a component class that does not require crossmatch, it has a status of “assigned” (non-emergency issue only).</w:t>
      </w:r>
    </w:p>
    <w:p w:rsidR="002A21AE" w:rsidRDefault="002A21AE">
      <w:pPr>
        <w:pStyle w:val="ListBullet"/>
      </w:pPr>
      <w:r>
        <w:t>For non-emergency issue, the blood unit meets all patient Transfusion Requirements (TRs).</w:t>
      </w:r>
    </w:p>
    <w:p w:rsidR="002A21AE" w:rsidRDefault="002A21AE">
      <w:pPr>
        <w:pStyle w:val="Heading4"/>
      </w:pPr>
      <w:r>
        <w:t>Outcome</w:t>
      </w:r>
    </w:p>
    <w:p w:rsidR="002A21AE" w:rsidRDefault="002A21AE">
      <w:pPr>
        <w:pStyle w:val="ListBullet"/>
      </w:pPr>
      <w:r>
        <w:t xml:space="preserve">The barcode generated on the Caution Tag </w:t>
      </w:r>
      <w:r w:rsidR="005C6950">
        <w:t>may</w:t>
      </w:r>
      <w:r>
        <w:t xml:space="preserve"> be used in bedside verification procedures</w:t>
      </w:r>
      <w:r w:rsidR="005C6950">
        <w:t>, in accordance with local policy and procedures</w:t>
      </w:r>
      <w:r>
        <w:t>.</w:t>
      </w:r>
    </w:p>
    <w:p w:rsidR="002A21AE" w:rsidRDefault="002A21AE">
      <w:pPr>
        <w:pStyle w:val="ListBullet"/>
      </w:pPr>
      <w:r>
        <w:t>A user may reprint a BTRF and Caution Tag.</w:t>
      </w:r>
    </w:p>
    <w:p w:rsidR="002A21AE" w:rsidRDefault="002A21AE">
      <w:pPr>
        <w:pStyle w:val="Heading4"/>
      </w:pPr>
      <w:r>
        <w:t>Limitations and Restrictions</w:t>
      </w:r>
      <w:r>
        <w:rPr>
          <w:b w:val="0"/>
        </w:rPr>
        <w:t xml:space="preserve"> </w:t>
      </w:r>
    </w:p>
    <w:p w:rsidR="002A21AE" w:rsidRDefault="002A21AE">
      <w:pPr>
        <w:pStyle w:val="ListBullet"/>
      </w:pPr>
      <w:bookmarkStart w:id="472" w:name="OLE_LINK23"/>
      <w:r>
        <w:t xml:space="preserve">VBECS cannot reprint a Caution Tag on an expired unit or </w:t>
      </w:r>
      <w:r w:rsidR="00FE1BEB">
        <w:t xml:space="preserve">expired </w:t>
      </w:r>
      <w:r>
        <w:t>patient order.</w:t>
      </w:r>
    </w:p>
    <w:p w:rsidR="003226D0" w:rsidRDefault="003226D0" w:rsidP="003226D0">
      <w:pPr>
        <w:pStyle w:val="ListBullet"/>
      </w:pPr>
      <w:r>
        <w:t xml:space="preserve">VBECS does not print a unit’s </w:t>
      </w:r>
      <w:r w:rsidRPr="00D47D4A">
        <w:t>biohazardous</w:t>
      </w:r>
      <w:r>
        <w:t xml:space="preserve"> status on the BTRF or Caution Tag</w:t>
      </w:r>
      <w:r w:rsidRPr="00D47D4A">
        <w:t xml:space="preserve">. </w:t>
      </w:r>
    </w:p>
    <w:bookmarkEnd w:id="472"/>
    <w:p w:rsidR="002A21AE" w:rsidRDefault="002A21AE">
      <w:pPr>
        <w:pStyle w:val="Heading4"/>
      </w:pPr>
      <w:r>
        <w:t>Additional Information</w:t>
      </w:r>
    </w:p>
    <w:p w:rsidR="002A21AE" w:rsidRDefault="002A21AE">
      <w:pPr>
        <w:pStyle w:val="ListBullet"/>
      </w:pPr>
      <w:r>
        <w:rPr>
          <w:rFonts w:ascii="Arial" w:hAnsi="Arial" w:cs="Arial"/>
          <w:vanish/>
          <w:spacing w:val="0"/>
          <w:sz w:val="18"/>
        </w:rPr>
        <w:t xml:space="preserve">BR_43.10 </w:t>
      </w:r>
      <w:r>
        <w:t>The informational barcode printed on the Caution Tag includes only the patient and unit IDs and the unit product code.</w:t>
      </w:r>
    </w:p>
    <w:p w:rsidR="002A21AE" w:rsidRDefault="002A21AE">
      <w:pPr>
        <w:pStyle w:val="ListBullet"/>
      </w:pPr>
      <w:r>
        <w:t>A user may print multiple Caution Tags and BTRFs for a blood unit when it is assigned to multiple patients.</w:t>
      </w:r>
    </w:p>
    <w:p w:rsidR="002A21AE" w:rsidRDefault="00FE1BEB">
      <w:pPr>
        <w:pStyle w:val="ListBullet"/>
      </w:pPr>
      <w:r>
        <w:t>A</w:t>
      </w:r>
      <w:r w:rsidR="002A21AE">
        <w:t>ttach the Caution Tag</w:t>
      </w:r>
      <w:r>
        <w:t xml:space="preserve"> labels to blood bags in accordance with local policy and procedures</w:t>
      </w:r>
      <w:r w:rsidR="002A21AE">
        <w:t>.</w:t>
      </w:r>
    </w:p>
    <w:p w:rsidR="002A21AE" w:rsidRDefault="002A21AE">
      <w:pPr>
        <w:pStyle w:val="Heading4"/>
        <w:rPr>
          <w:b w:val="0"/>
        </w:rPr>
      </w:pPr>
      <w:r>
        <w:t>User Roles with Access to This Option</w:t>
      </w:r>
      <w:r>
        <w:rPr>
          <w:b w:val="0"/>
        </w:rPr>
        <w:t xml:space="preserve"> </w:t>
      </w:r>
    </w:p>
    <w:p w:rsidR="00396D65" w:rsidRDefault="00396D65" w:rsidP="00396D65">
      <w:pPr>
        <w:pStyle w:val="Roles"/>
        <w:rPr>
          <w:snapToGrid w:val="0"/>
        </w:rPr>
      </w:pPr>
      <w:r>
        <w:t>All users</w:t>
      </w:r>
      <w:r>
        <w:rPr>
          <w:snapToGrid w:val="0"/>
        </w:rPr>
        <w:t xml:space="preserve"> </w:t>
      </w:r>
    </w:p>
    <w:p w:rsidR="002A21AE" w:rsidRDefault="002A21AE">
      <w:pPr>
        <w:pStyle w:val="Heading4"/>
      </w:pPr>
      <w:r>
        <w:t xml:space="preserve">Print </w:t>
      </w:r>
      <w:r w:rsidR="004B2F32">
        <w:t>Backup</w:t>
      </w:r>
      <w:r>
        <w:t xml:space="preserve"> Caution Tags and Blood Transfusion Record Forms</w:t>
      </w:r>
      <w:r>
        <w:fldChar w:fldCharType="begin"/>
      </w:r>
      <w:r>
        <w:instrText xml:space="preserve"> XE </w:instrText>
      </w:r>
      <w:r w:rsidR="00FA7E65">
        <w:instrText>“</w:instrText>
      </w:r>
      <w:r>
        <w:instrText xml:space="preserve">Print </w:instrText>
      </w:r>
      <w:r w:rsidR="004B2F32">
        <w:instrText>Backup</w:instrText>
      </w:r>
      <w:r>
        <w:instrText xml:space="preserve"> Caution Tags and Blood Transfusion Record Forms</w:instrText>
      </w:r>
      <w:r w:rsidR="00FA7E65">
        <w:instrText>”</w:instrText>
      </w:r>
      <w:r>
        <w:instrText xml:space="preserve"> </w:instrText>
      </w:r>
      <w:r>
        <w:fldChar w:fldCharType="end"/>
      </w:r>
      <w:r>
        <w:t xml:space="preserve"> </w:t>
      </w:r>
    </w:p>
    <w:p w:rsidR="002A21AE" w:rsidRDefault="002A21AE" w:rsidP="00FA7E65">
      <w:pPr>
        <w:pStyle w:val="BodyText"/>
      </w:pPr>
      <w:r>
        <w:t>It is recommend</w:t>
      </w:r>
      <w:r w:rsidR="00164C0F">
        <w:t>ed</w:t>
      </w:r>
      <w:r>
        <w:t xml:space="preserve"> that </w:t>
      </w:r>
      <w:r w:rsidR="004B2F32">
        <w:t>b</w:t>
      </w:r>
      <w:r>
        <w:t>lank Caution Tags and BTRFs be kept on hand in case the system or printer is not available to generate them.</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tblPrEx>
          <w:tblCellMar>
            <w:top w:w="0" w:type="dxa"/>
            <w:bottom w:w="0" w:type="dxa"/>
          </w:tblCellMar>
        </w:tblPrEx>
        <w:trPr>
          <w:cantSplit/>
          <w:tblHeader/>
        </w:trPr>
        <w:tc>
          <w:tcPr>
            <w:tcW w:w="3240" w:type="dxa"/>
            <w:shd w:val="pct30" w:color="auto" w:fill="FFFFFF"/>
            <w:vAlign w:val="bottom"/>
          </w:tcPr>
          <w:p w:rsidR="002A21AE" w:rsidRDefault="002A21AE">
            <w:pPr>
              <w:pStyle w:val="TableText"/>
              <w:rPr>
                <w:b/>
              </w:rPr>
            </w:pPr>
            <w:bookmarkStart w:id="473" w:name="_Toc48708314"/>
            <w:bookmarkStart w:id="474" w:name="_Toc48708326"/>
            <w:bookmarkStart w:id="475" w:name="_Toc77663248"/>
            <w:r>
              <w:rPr>
                <w:b/>
              </w:rPr>
              <w:t>User Action</w:t>
            </w:r>
          </w:p>
        </w:tc>
        <w:tc>
          <w:tcPr>
            <w:tcW w:w="6120" w:type="dxa"/>
            <w:shd w:val="pct30" w:color="auto" w:fill="FFFFFF"/>
            <w:vAlign w:val="bottom"/>
          </w:tcPr>
          <w:p w:rsidR="002A21AE" w:rsidRDefault="002A21AE">
            <w:pPr>
              <w:pStyle w:val="TableText"/>
              <w:rPr>
                <w:b/>
              </w:rPr>
            </w:pPr>
            <w:r>
              <w:rPr>
                <w:b/>
              </w:rPr>
              <w:t>VBECS</w:t>
            </w:r>
          </w:p>
        </w:tc>
      </w:tr>
      <w:tr w:rsidR="002A21AE">
        <w:tblPrEx>
          <w:tblCellMar>
            <w:top w:w="0" w:type="dxa"/>
            <w:bottom w:w="0" w:type="dxa"/>
          </w:tblCellMar>
        </w:tblPrEx>
        <w:tc>
          <w:tcPr>
            <w:tcW w:w="3240" w:type="dxa"/>
          </w:tcPr>
          <w:p w:rsidR="002A21AE" w:rsidRDefault="002A21AE">
            <w:pPr>
              <w:pStyle w:val="TableTextNumbers"/>
            </w:pPr>
            <w:r>
              <w:t xml:space="preserve">Select </w:t>
            </w:r>
            <w:r>
              <w:rPr>
                <w:b/>
              </w:rPr>
              <w:t>Tools</w:t>
            </w:r>
            <w:r>
              <w:t xml:space="preserve"> from the main menu.</w:t>
            </w:r>
          </w:p>
          <w:p w:rsidR="002A21AE" w:rsidRDefault="002A21AE">
            <w:pPr>
              <w:pStyle w:val="TableTextNumbersContinued"/>
              <w:rPr>
                <w:b/>
                <w:bCs/>
              </w:rPr>
            </w:pPr>
          </w:p>
          <w:p w:rsidR="002A21AE" w:rsidRDefault="002A21AE">
            <w:pPr>
              <w:pStyle w:val="TableTextNumbersContinued"/>
            </w:pPr>
            <w:r>
              <w:t xml:space="preserve">Select </w:t>
            </w:r>
            <w:r>
              <w:rPr>
                <w:b/>
              </w:rPr>
              <w:t>Print Backup Forms</w:t>
            </w:r>
            <w:r>
              <w:t>.</w:t>
            </w:r>
          </w:p>
          <w:p w:rsidR="002A21AE" w:rsidRDefault="002A21AE">
            <w:pPr>
              <w:pStyle w:val="TableTextNumbersContinued"/>
            </w:pPr>
          </w:p>
          <w:p w:rsidR="002A21AE" w:rsidRDefault="002A21AE">
            <w:pPr>
              <w:pStyle w:val="TableTextNumbersContinued"/>
            </w:pPr>
            <w:r>
              <w:t>Enter or select the number of blank tags or forms to print</w:t>
            </w:r>
            <w:r w:rsidR="009B102E">
              <w:t xml:space="preserve"> (</w:t>
            </w:r>
            <w:r w:rsidR="009B102E">
              <w:fldChar w:fldCharType="begin"/>
            </w:r>
            <w:r w:rsidR="009B102E">
              <w:instrText xml:space="preserve"> REF _Ref127005506 \h </w:instrText>
            </w:r>
            <w:r w:rsidR="009B102E">
              <w:fldChar w:fldCharType="separate"/>
            </w:r>
            <w:r w:rsidR="00EB7F52">
              <w:t xml:space="preserve">Figure </w:t>
            </w:r>
            <w:r w:rsidR="00EB7F52">
              <w:rPr>
                <w:noProof/>
              </w:rPr>
              <w:t>102</w:t>
            </w:r>
            <w:r w:rsidR="009B102E">
              <w:fldChar w:fldCharType="end"/>
            </w:r>
            <w:r w:rsidR="009B102E">
              <w:t>)</w:t>
            </w:r>
            <w:r>
              <w:t>.</w:t>
            </w:r>
          </w:p>
          <w:p w:rsidR="002A21AE" w:rsidRDefault="002A21AE">
            <w:pPr>
              <w:pStyle w:val="TableTextNumbersContinued"/>
            </w:pPr>
          </w:p>
          <w:p w:rsidR="002A21AE" w:rsidRDefault="002A21AE">
            <w:pPr>
              <w:pStyle w:val="TableTextNumbersContinued"/>
            </w:pPr>
            <w:r>
              <w:t xml:space="preserve">Click </w:t>
            </w:r>
            <w:r>
              <w:rPr>
                <w:b/>
              </w:rPr>
              <w:t>OK</w:t>
            </w:r>
            <w:r>
              <w:t xml:space="preserve"> to print and exit. </w:t>
            </w:r>
            <w:r>
              <w:rPr>
                <w:rStyle w:val="TableTextNumbersChar"/>
                <w:vanish/>
                <w:color w:val="FFFFFF"/>
                <w:szCs w:val="18"/>
              </w:rPr>
              <w:fldChar w:fldCharType="begin"/>
            </w:r>
            <w:r>
              <w:rPr>
                <w:rStyle w:val="TableTextNumbersChar"/>
                <w:vanish/>
                <w:color w:val="FFFFFF"/>
                <w:szCs w:val="18"/>
              </w:rPr>
              <w:instrText xml:space="preserve"> LISTNUM \l 1 \s 0 </w:instrText>
            </w:r>
            <w:r>
              <w:rPr>
                <w:rStyle w:val="TableTextNumbersChar"/>
                <w:vanish/>
                <w:color w:val="FFFFFF"/>
                <w:szCs w:val="18"/>
              </w:rPr>
              <w:fldChar w:fldCharType="end">
                <w:numberingChange w:id="476" w:author="Blalock, David (SAIC)" w:date="2011-05-25T13:16:00Z" w:original="0."/>
              </w:fldChar>
            </w:r>
          </w:p>
        </w:tc>
        <w:tc>
          <w:tcPr>
            <w:tcW w:w="6120" w:type="dxa"/>
          </w:tcPr>
          <w:p w:rsidR="002A21AE" w:rsidRDefault="002A21AE">
            <w:pPr>
              <w:pStyle w:val="TableTextBullet"/>
              <w:ind w:left="0" w:firstLine="0"/>
            </w:pPr>
            <w:r>
              <w:t>Displays options for processing administrative functions.</w:t>
            </w:r>
          </w:p>
          <w:p w:rsidR="002A21AE" w:rsidRDefault="002A21AE">
            <w:pPr>
              <w:pStyle w:val="TableTextBullet"/>
              <w:ind w:left="0" w:firstLine="0"/>
            </w:pPr>
            <w:r>
              <w:t>Prompts the user to enter the number of Caution Tags to be printed.</w:t>
            </w:r>
          </w:p>
          <w:p w:rsidR="002A21AE" w:rsidRDefault="002A21AE">
            <w:pPr>
              <w:pStyle w:val="TableTextBullet"/>
              <w:ind w:left="0" w:firstLine="0"/>
            </w:pPr>
            <w:r>
              <w:t>Prints the blank Caution Tags.</w:t>
            </w:r>
          </w:p>
          <w:p w:rsidR="002A21AE" w:rsidRDefault="002A21AE">
            <w:pPr>
              <w:pStyle w:val="TableText"/>
              <w:rPr>
                <w:b/>
                <w:bCs/>
                <w:szCs w:val="18"/>
              </w:rPr>
            </w:pPr>
          </w:p>
          <w:p w:rsidR="002A21AE" w:rsidRDefault="00C366E0">
            <w:pPr>
              <w:pStyle w:val="TableText"/>
              <w:rPr>
                <w:b/>
                <w:bCs/>
                <w:szCs w:val="18"/>
              </w:rPr>
            </w:pPr>
            <w:r>
              <w:rPr>
                <w:b/>
                <w:bCs/>
                <w:noProof/>
              </w:rPr>
              <mc:AlternateContent>
                <mc:Choice Requires="wps">
                  <w:drawing>
                    <wp:anchor distT="0" distB="0" distL="114300" distR="114300" simplePos="0" relativeHeight="251616768"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401" name="Line 8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810" o:spid="_x0000_s1026" style="position:absolute;z-index:25161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Az&#10;3oFIFgIAAC0EAAAOAAAAAAAAAAAAAAAAAC4CAABkcnMvZTJvRG9jLnhtbFBLAQItABQABgAIAAAA&#10;IQAXTzAS2wAAAAgBAAAPAAAAAAAAAAAAAAAAAHAEAABkcnMvZG93bnJldi54bWxQSwUGAAAAAAQA&#10;BADzAAAAeAUAAAAA&#10;" strokeweight="1.5pt"/>
                  </w:pict>
                </mc:Fallback>
              </mc:AlternateContent>
            </w:r>
            <w:r w:rsidR="002A21AE">
              <w:rPr>
                <w:b/>
                <w:bCs/>
                <w:szCs w:val="18"/>
              </w:rPr>
              <w:t>NOTES</w:t>
            </w:r>
          </w:p>
          <w:p w:rsidR="002A21AE" w:rsidRDefault="002A21AE">
            <w:pPr>
              <w:pStyle w:val="NotesText"/>
            </w:pPr>
          </w:p>
          <w:p w:rsidR="002A21AE" w:rsidRDefault="002A21AE">
            <w:pPr>
              <w:pStyle w:val="NotesText"/>
            </w:pPr>
            <w:r>
              <w:rPr>
                <w:rFonts w:cs="Arial"/>
                <w:vanish/>
              </w:rPr>
              <w:t xml:space="preserve">BR_43.22 </w:t>
            </w:r>
            <w:r>
              <w:t>VBECS displays an option to print a Caution Tag or a BTRF when the user selects a unit or a patient.</w:t>
            </w:r>
          </w:p>
          <w:p w:rsidR="002A21AE" w:rsidRDefault="002A21AE">
            <w:pPr>
              <w:pStyle w:val="NotesText"/>
            </w:pPr>
          </w:p>
          <w:p w:rsidR="002A21AE" w:rsidRDefault="002A21AE">
            <w:pPr>
              <w:pStyle w:val="NotesText"/>
            </w:pPr>
            <w:r>
              <w:rPr>
                <w:rFonts w:cs="Arial"/>
                <w:vanish/>
                <w:szCs w:val="18"/>
              </w:rPr>
              <w:t>BR_43.15</w:t>
            </w:r>
            <w:r w:rsidR="00CE3961">
              <w:rPr>
                <w:rFonts w:cs="Arial"/>
                <w:vanish/>
                <w:szCs w:val="18"/>
              </w:rPr>
              <w:t>,</w:t>
            </w:r>
            <w:r>
              <w:rPr>
                <w:rFonts w:cs="Arial"/>
                <w:vanish/>
                <w:szCs w:val="18"/>
              </w:rPr>
              <w:t xml:space="preserve"> </w:t>
            </w:r>
            <w:r>
              <w:rPr>
                <w:vanish/>
                <w:szCs w:val="18"/>
              </w:rPr>
              <w:t xml:space="preserve">BR_43.11 </w:t>
            </w:r>
            <w:r>
              <w:t xml:space="preserve">The user may print 1 to 99 blank Caution Tags and BTRFs to use in case of downtime. </w:t>
            </w:r>
          </w:p>
          <w:p w:rsidR="002A21AE" w:rsidRDefault="002A21AE">
            <w:pPr>
              <w:pStyle w:val="TableText"/>
            </w:pPr>
          </w:p>
          <w:p w:rsidR="002A21AE" w:rsidRDefault="002A21AE">
            <w:pPr>
              <w:pStyle w:val="NotesText"/>
            </w:pPr>
            <w:r>
              <w:rPr>
                <w:rFonts w:cs="Arial"/>
                <w:vanish/>
              </w:rPr>
              <w:lastRenderedPageBreak/>
              <w:t xml:space="preserve">BR_43.12 </w:t>
            </w:r>
            <w:r>
              <w:t>VBECS interrupts or cancels a print job to accommodate the printing of an emergency issue tag. VBECS notifies the user of the number of tags printed and instructs the user to enter a new request to print more tags.</w:t>
            </w:r>
          </w:p>
        </w:tc>
      </w:tr>
    </w:tbl>
    <w:p w:rsidR="009B102E" w:rsidRDefault="009B102E" w:rsidP="009B102E">
      <w:pPr>
        <w:pStyle w:val="Caption"/>
      </w:pPr>
      <w:bookmarkStart w:id="477" w:name="_Ref127005506"/>
      <w:bookmarkEnd w:id="473"/>
      <w:bookmarkEnd w:id="474"/>
      <w:bookmarkEnd w:id="475"/>
      <w:r>
        <w:lastRenderedPageBreak/>
        <w:t xml:space="preserve">Figure </w:t>
      </w:r>
      <w:r w:rsidR="00C17F7C">
        <w:fldChar w:fldCharType="begin"/>
      </w:r>
      <w:r w:rsidR="00C17F7C">
        <w:instrText xml:space="preserve"> SEQ Figure \* ARABIC </w:instrText>
      </w:r>
      <w:r w:rsidR="00C17F7C">
        <w:fldChar w:fldCharType="separate"/>
      </w:r>
      <w:r w:rsidR="00543C20">
        <w:rPr>
          <w:noProof/>
        </w:rPr>
        <w:t>102</w:t>
      </w:r>
      <w:r w:rsidR="00C17F7C">
        <w:fldChar w:fldCharType="end"/>
      </w:r>
      <w:bookmarkEnd w:id="477"/>
      <w:r>
        <w:t>: Print Backup Forms</w:t>
      </w:r>
    </w:p>
    <w:p w:rsidR="009B102E" w:rsidRPr="009B102E" w:rsidRDefault="00C366E0" w:rsidP="009B102E">
      <w:pPr>
        <w:pStyle w:val="BodyText"/>
      </w:pPr>
      <w:r>
        <w:rPr>
          <w:noProof/>
        </w:rPr>
        <w:drawing>
          <wp:inline distT="0" distB="0" distL="0" distR="0">
            <wp:extent cx="3543300" cy="2133600"/>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3543300" cy="2133600"/>
                    </a:xfrm>
                    <a:prstGeom prst="rect">
                      <a:avLst/>
                    </a:prstGeom>
                    <a:noFill/>
                    <a:ln>
                      <a:noFill/>
                    </a:ln>
                  </pic:spPr>
                </pic:pic>
              </a:graphicData>
            </a:graphic>
          </wp:inline>
        </w:drawing>
      </w:r>
    </w:p>
    <w:p w:rsidR="002A21AE" w:rsidRDefault="002A21AE">
      <w:pPr>
        <w:pStyle w:val="Heading4"/>
      </w:pPr>
      <w:r>
        <w:t>Print Unit Caution Tag &amp; Transfusion Record Form</w:t>
      </w:r>
    </w:p>
    <w:p w:rsidR="002A21AE" w:rsidRDefault="002A21AE" w:rsidP="00FA7E65">
      <w:pPr>
        <w:pStyle w:val="BodyText"/>
      </w:pPr>
      <w:r>
        <w:t xml:space="preserve">The user may need to generate Caution Tags when they were not printed immediately after unit selection and crossmatch data entry, emergency issue, or when there is a problem with the printed Caution Tag. According to local </w:t>
      </w:r>
      <w:r w:rsidR="00A10483">
        <w:t>policy,</w:t>
      </w:r>
      <w:r>
        <w:t xml:space="preserve"> the user selects a current patient order and one or more units to print from the VBECS-generated list of units eligible for immediate transfusion. </w:t>
      </w:r>
    </w:p>
    <w:p w:rsidR="002A21AE" w:rsidRDefault="002A21AE" w:rsidP="00FA7E65">
      <w:pPr>
        <w:pStyle w:val="BodyText"/>
      </w:pPr>
      <w:r>
        <w:t>VBECS does not allow a user to print a Caution Tag unless the unit is satisfactory for immediate issue.</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tblPrEx>
          <w:tblCellMar>
            <w:top w:w="0" w:type="dxa"/>
            <w:bottom w:w="0" w:type="dxa"/>
          </w:tblCellMar>
        </w:tblPrEx>
        <w:trPr>
          <w:cantSplit/>
          <w:tblHeader/>
        </w:trPr>
        <w:tc>
          <w:tcPr>
            <w:tcW w:w="3240" w:type="dxa"/>
            <w:shd w:val="pct30" w:color="auto" w:fill="FFFFFF"/>
            <w:vAlign w:val="bottom"/>
          </w:tcPr>
          <w:p w:rsidR="002A21AE" w:rsidRDefault="002A21AE">
            <w:pPr>
              <w:pStyle w:val="TableText"/>
              <w:rPr>
                <w:b/>
              </w:rPr>
            </w:pPr>
            <w:r>
              <w:rPr>
                <w:b/>
              </w:rPr>
              <w:t>User Action</w:t>
            </w:r>
          </w:p>
        </w:tc>
        <w:tc>
          <w:tcPr>
            <w:tcW w:w="6120" w:type="dxa"/>
            <w:shd w:val="pct30" w:color="auto" w:fill="FFFFFF"/>
            <w:vAlign w:val="bottom"/>
          </w:tcPr>
          <w:p w:rsidR="002A21AE" w:rsidRDefault="002A21AE">
            <w:pPr>
              <w:pStyle w:val="TableText"/>
              <w:rPr>
                <w:b/>
              </w:rPr>
            </w:pPr>
            <w:r>
              <w:rPr>
                <w:b/>
              </w:rPr>
              <w:t>VBECS</w:t>
            </w:r>
          </w:p>
        </w:tc>
      </w:tr>
      <w:tr w:rsidR="002A21AE">
        <w:tblPrEx>
          <w:tblCellMar>
            <w:top w:w="0" w:type="dxa"/>
            <w:bottom w:w="0" w:type="dxa"/>
          </w:tblCellMar>
        </w:tblPrEx>
        <w:tc>
          <w:tcPr>
            <w:tcW w:w="3240" w:type="dxa"/>
          </w:tcPr>
          <w:p w:rsidR="002A21AE" w:rsidRDefault="002A21AE">
            <w:pPr>
              <w:pStyle w:val="TableTextNumbers"/>
            </w:pPr>
            <w:r>
              <w:t xml:space="preserve">Select </w:t>
            </w:r>
            <w:r>
              <w:rPr>
                <w:b/>
              </w:rPr>
              <w:t>Patients</w:t>
            </w:r>
            <w:r>
              <w:t xml:space="preserve"> or </w:t>
            </w:r>
            <w:r>
              <w:rPr>
                <w:b/>
                <w:bCs/>
              </w:rPr>
              <w:t>Blood Units</w:t>
            </w:r>
            <w:r>
              <w:t xml:space="preserve"> from the main menu.</w:t>
            </w:r>
          </w:p>
          <w:p w:rsidR="002A21AE" w:rsidRDefault="002A21AE">
            <w:pPr>
              <w:pStyle w:val="TableTextNumbersContinued"/>
            </w:pPr>
          </w:p>
          <w:p w:rsidR="002A21AE" w:rsidRDefault="002A21AE">
            <w:pPr>
              <w:pStyle w:val="TableTextNumbersContinued"/>
              <w:rPr>
                <w:b/>
                <w:bCs/>
              </w:rPr>
            </w:pPr>
            <w:r>
              <w:t xml:space="preserve">Select </w:t>
            </w:r>
            <w:r>
              <w:rPr>
                <w:b/>
              </w:rPr>
              <w:t>Print Unit Caution Tag &amp; Transfusion Record Form</w:t>
            </w:r>
            <w:r>
              <w:t>.</w:t>
            </w:r>
          </w:p>
        </w:tc>
        <w:tc>
          <w:tcPr>
            <w:tcW w:w="6120" w:type="dxa"/>
          </w:tcPr>
          <w:p w:rsidR="002A21AE" w:rsidRDefault="002A21AE">
            <w:pPr>
              <w:pStyle w:val="TableTextBullet"/>
            </w:pPr>
            <w:r>
              <w:t>Displays options for processing patient-related functions or for processing units.</w:t>
            </w:r>
          </w:p>
          <w:p w:rsidR="002A21AE" w:rsidRDefault="002A21AE">
            <w:pPr>
              <w:pStyle w:val="TableTextBullet"/>
            </w:pPr>
            <w:r>
              <w:t>Displays the option to select a patient, if one is not already selected.</w:t>
            </w:r>
          </w:p>
          <w:p w:rsidR="002A21AE" w:rsidRDefault="002A21AE">
            <w:pPr>
              <w:pStyle w:val="TableTextNumbersContinued"/>
            </w:pPr>
          </w:p>
        </w:tc>
      </w:tr>
      <w:tr w:rsidR="002A21AE">
        <w:tblPrEx>
          <w:tblCellMar>
            <w:top w:w="0" w:type="dxa"/>
            <w:bottom w:w="0" w:type="dxa"/>
          </w:tblCellMar>
        </w:tblPrEx>
        <w:tc>
          <w:tcPr>
            <w:tcW w:w="3240" w:type="dxa"/>
          </w:tcPr>
          <w:p w:rsidR="002A21AE" w:rsidRDefault="002A21AE">
            <w:pPr>
              <w:pStyle w:val="TableTextNumbers"/>
            </w:pPr>
            <w:r>
              <w:t xml:space="preserve">Enter the patient name or ID and click </w:t>
            </w:r>
            <w:r>
              <w:rPr>
                <w:b/>
                <w:bCs/>
              </w:rPr>
              <w:t xml:space="preserve">Search </w:t>
            </w:r>
            <w:r>
              <w:t xml:space="preserve">to select a patient, or </w:t>
            </w:r>
          </w:p>
          <w:p w:rsidR="002A21AE" w:rsidRDefault="002A21AE">
            <w:pPr>
              <w:pStyle w:val="TableTextNumbersContinued"/>
            </w:pPr>
          </w:p>
          <w:p w:rsidR="002A21AE" w:rsidRDefault="002A21AE">
            <w:pPr>
              <w:pStyle w:val="TableTextNumbersContinued"/>
            </w:pPr>
            <w:r>
              <w:t xml:space="preserve">Click </w:t>
            </w:r>
            <w:r>
              <w:rPr>
                <w:b/>
              </w:rPr>
              <w:t>Search by Unit</w:t>
            </w:r>
            <w:r w:rsidR="00EB7F52">
              <w:rPr>
                <w:b/>
              </w:rPr>
              <w:t xml:space="preserve"> </w:t>
            </w:r>
            <w:r w:rsidR="00CD3C64" w:rsidRPr="00CD3C64">
              <w:t>(</w:t>
            </w:r>
            <w:r w:rsidR="00CD3C64">
              <w:fldChar w:fldCharType="begin"/>
            </w:r>
            <w:r w:rsidR="00CD3C64">
              <w:instrText xml:space="preserve"> REF _Ref127006080 \h </w:instrText>
            </w:r>
            <w:r w:rsidR="00CD3C64">
              <w:fldChar w:fldCharType="separate"/>
            </w:r>
            <w:r w:rsidR="00EB7F52">
              <w:t>F</w:t>
            </w:r>
            <w:r w:rsidR="00EB7F52">
              <w:t>i</w:t>
            </w:r>
            <w:r w:rsidR="00EB7F52">
              <w:t xml:space="preserve">gure </w:t>
            </w:r>
            <w:r w:rsidR="00EB7F52">
              <w:rPr>
                <w:noProof/>
              </w:rPr>
              <w:t>103</w:t>
            </w:r>
            <w:r w:rsidR="00CD3C64">
              <w:fldChar w:fldCharType="end"/>
            </w:r>
            <w:r w:rsidR="00CD3C64" w:rsidRPr="00CD3C64">
              <w:t>)</w:t>
            </w:r>
            <w:r>
              <w:t>.</w:t>
            </w:r>
          </w:p>
          <w:p w:rsidR="002A21AE" w:rsidRDefault="002A21AE">
            <w:pPr>
              <w:pStyle w:val="TableTextNumbersContinued"/>
            </w:pPr>
          </w:p>
          <w:p w:rsidR="002A21AE" w:rsidRDefault="002A21AE">
            <w:pPr>
              <w:pStyle w:val="TableTextNumbersContinued"/>
            </w:pPr>
            <w:r>
              <w:t>Enter the unit ID and/or product.</w:t>
            </w:r>
          </w:p>
        </w:tc>
        <w:tc>
          <w:tcPr>
            <w:tcW w:w="6120" w:type="dxa"/>
          </w:tcPr>
          <w:p w:rsidR="002A21AE" w:rsidRDefault="002A21AE">
            <w:pPr>
              <w:pStyle w:val="TableTextBullet"/>
            </w:pPr>
            <w:r>
              <w:t>Requests that the user select a Caution Tag and/or a BTRF to print by unit ID or by patient.</w:t>
            </w:r>
          </w:p>
          <w:p w:rsidR="002A21AE" w:rsidRDefault="002A21AE">
            <w:pPr>
              <w:pStyle w:val="TableTextBullet"/>
            </w:pPr>
            <w:r>
              <w:t>Displays an informational message, when appropriate.</w:t>
            </w:r>
          </w:p>
        </w:tc>
      </w:tr>
      <w:tr w:rsidR="002A21AE">
        <w:tblPrEx>
          <w:tblCellMar>
            <w:top w:w="0" w:type="dxa"/>
            <w:bottom w:w="0" w:type="dxa"/>
          </w:tblCellMar>
        </w:tblPrEx>
        <w:tc>
          <w:tcPr>
            <w:tcW w:w="3240" w:type="dxa"/>
            <w:tcBorders>
              <w:top w:val="single" w:sz="4" w:space="0" w:color="auto"/>
              <w:left w:val="single" w:sz="4" w:space="0" w:color="auto"/>
              <w:bottom w:val="single" w:sz="4" w:space="0" w:color="auto"/>
              <w:right w:val="single" w:sz="4" w:space="0" w:color="auto"/>
            </w:tcBorders>
          </w:tcPr>
          <w:p w:rsidR="002A21AE" w:rsidRDefault="002A21AE">
            <w:pPr>
              <w:pStyle w:val="TableTextNumbers"/>
            </w:pPr>
            <w:r>
              <w:t>Select a patient, or</w:t>
            </w:r>
          </w:p>
          <w:p w:rsidR="002A21AE" w:rsidRDefault="002A21AE">
            <w:pPr>
              <w:pStyle w:val="TableTextNumbersContinued"/>
            </w:pPr>
          </w:p>
          <w:p w:rsidR="002A21AE" w:rsidRDefault="002A21AE">
            <w:pPr>
              <w:pStyle w:val="TableTextNumbersContinued"/>
            </w:pPr>
            <w:r>
              <w:t>Select or scan a blood unit.</w:t>
            </w:r>
          </w:p>
        </w:tc>
        <w:tc>
          <w:tcPr>
            <w:tcW w:w="6120" w:type="dxa"/>
            <w:tcBorders>
              <w:top w:val="single" w:sz="4" w:space="0" w:color="auto"/>
              <w:left w:val="single" w:sz="4" w:space="0" w:color="auto"/>
              <w:bottom w:val="single" w:sz="4" w:space="0" w:color="auto"/>
              <w:right w:val="single" w:sz="4" w:space="0" w:color="auto"/>
            </w:tcBorders>
          </w:tcPr>
          <w:p w:rsidR="002A21AE" w:rsidRDefault="002A21AE">
            <w:pPr>
              <w:pStyle w:val="TableTextBullet"/>
            </w:pPr>
            <w:r>
              <w:t>Compiles and displays the information associated with the user’s selection.</w:t>
            </w:r>
          </w:p>
          <w:p w:rsidR="002A21AE" w:rsidRDefault="002A21AE">
            <w:pPr>
              <w:pStyle w:val="TableTextBullet"/>
            </w:pPr>
            <w:r>
              <w:t>Displays the patient’s name, ID, date of birth, the unit ID, and the long product name of units to appear on the Caution Tags.</w:t>
            </w:r>
          </w:p>
          <w:p w:rsidR="002A21AE" w:rsidRDefault="002A21AE">
            <w:pPr>
              <w:pStyle w:val="TableTextBullet"/>
            </w:pPr>
            <w:r>
              <w:t xml:space="preserve">Prompts the user to select the units when selecting by patient. </w:t>
            </w:r>
          </w:p>
          <w:p w:rsidR="002A21AE" w:rsidRDefault="002A21AE">
            <w:pPr>
              <w:pStyle w:val="TableTextBullet"/>
            </w:pPr>
            <w:r>
              <w:t>Allows the user to select and deselect blood units to print.</w:t>
            </w:r>
          </w:p>
          <w:p w:rsidR="002A21AE" w:rsidRDefault="00896F17">
            <w:pPr>
              <w:pStyle w:val="TableTextBullet"/>
              <w:ind w:left="0" w:firstLine="0"/>
            </w:pPr>
            <w:r w:rsidRPr="00896F17">
              <w:rPr>
                <w:rStyle w:val="BullhornChar"/>
              </w:rPr>
              <w:t></w:t>
            </w:r>
            <w:r w:rsidRPr="00C51C45">
              <w:rPr>
                <w:rFonts w:ascii="Webdings" w:hAnsi="Webdings"/>
                <w:szCs w:val="22"/>
              </w:rPr>
              <w:t></w:t>
            </w:r>
            <w:r>
              <w:rPr>
                <w:rFonts w:cs="Arial"/>
                <w:szCs w:val="22"/>
              </w:rPr>
              <w:t>See</w:t>
            </w:r>
            <w:r w:rsidR="002A21AE">
              <w:rPr>
                <w:rFonts w:cs="Arial"/>
                <w:szCs w:val="22"/>
              </w:rPr>
              <w:t xml:space="preserve"> </w:t>
            </w:r>
            <w:r w:rsidR="00AE2DC1">
              <w:rPr>
                <w:rFonts w:cs="Arial"/>
                <w:szCs w:val="22"/>
              </w:rPr>
              <w:fldChar w:fldCharType="begin"/>
            </w:r>
            <w:r w:rsidR="00AE2DC1">
              <w:rPr>
                <w:rFonts w:cs="Arial"/>
                <w:szCs w:val="22"/>
              </w:rPr>
              <w:instrText xml:space="preserve"> REF _Ref126504208 \h </w:instrText>
            </w:r>
            <w:r w:rsidR="0087272D" w:rsidRPr="00AE2DC1">
              <w:rPr>
                <w:rFonts w:cs="Arial"/>
                <w:szCs w:val="22"/>
              </w:rPr>
            </w:r>
            <w:r w:rsidR="00AE2DC1">
              <w:rPr>
                <w:rFonts w:cs="Arial"/>
                <w:szCs w:val="22"/>
              </w:rPr>
              <w:fldChar w:fldCharType="separate"/>
            </w:r>
            <w:r w:rsidR="00F00E6D">
              <w:t xml:space="preserve">Table </w:t>
            </w:r>
            <w:r w:rsidR="00F00E6D">
              <w:rPr>
                <w:noProof/>
              </w:rPr>
              <w:t>9</w:t>
            </w:r>
            <w:r w:rsidR="00AE2DC1">
              <w:rPr>
                <w:rFonts w:cs="Arial"/>
                <w:szCs w:val="22"/>
              </w:rPr>
              <w:fldChar w:fldCharType="end"/>
            </w:r>
            <w:r w:rsidR="002A21AE">
              <w:rPr>
                <w:rFonts w:cs="Arial"/>
                <w:szCs w:val="22"/>
              </w:rPr>
              <w:t xml:space="preserve"> for alerts that may occur during this option.</w:t>
            </w:r>
          </w:p>
          <w:p w:rsidR="002A21AE" w:rsidRDefault="002A21AE">
            <w:pPr>
              <w:pStyle w:val="TableText"/>
              <w:rPr>
                <w:b/>
                <w:bCs/>
                <w:szCs w:val="18"/>
              </w:rPr>
            </w:pPr>
          </w:p>
          <w:p w:rsidR="002A21AE" w:rsidRDefault="00C366E0">
            <w:pPr>
              <w:pStyle w:val="TableText"/>
              <w:rPr>
                <w:b/>
                <w:bCs/>
                <w:szCs w:val="18"/>
              </w:rPr>
            </w:pPr>
            <w:r>
              <w:rPr>
                <w:b/>
                <w:bCs/>
                <w:noProof/>
              </w:rPr>
              <mc:AlternateContent>
                <mc:Choice Requires="wps">
                  <w:drawing>
                    <wp:anchor distT="0" distB="0" distL="114300" distR="114300" simplePos="0" relativeHeight="251618816"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400" name="Line 8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812" o:spid="_x0000_s1026" style="position:absolute;z-index:25161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" strokeweight="1.5pt"/>
                  </w:pict>
                </mc:Fallback>
              </mc:AlternateContent>
            </w:r>
            <w:r w:rsidR="002A21AE">
              <w:rPr>
                <w:b/>
                <w:bCs/>
                <w:szCs w:val="18"/>
              </w:rPr>
              <w:t>NOTES</w:t>
            </w:r>
          </w:p>
          <w:p w:rsidR="002A21AE" w:rsidRDefault="002A21AE">
            <w:pPr>
              <w:pStyle w:val="NotesText"/>
            </w:pPr>
          </w:p>
          <w:p w:rsidR="001710A2" w:rsidRDefault="001710A2" w:rsidP="001710A2">
            <w:pPr>
              <w:pStyle w:val="NotesText"/>
            </w:pPr>
            <w:r>
              <w:rPr>
                <w:rFonts w:cs="Arial"/>
                <w:vanish/>
              </w:rPr>
              <w:t xml:space="preserve">BR_43.21 </w:t>
            </w:r>
            <w:r>
              <w:t xml:space="preserve">VBECS retrieves the most recent crossmatch result (original or </w:t>
            </w:r>
            <w:r>
              <w:lastRenderedPageBreak/>
              <w:t>repeat) to determine unit availability and compatibility status to allow printing the Caution Tag and/or BTRF and to allow the unit to be issued.</w:t>
            </w:r>
          </w:p>
          <w:p w:rsidR="001710A2" w:rsidRDefault="001710A2" w:rsidP="001710A2">
            <w:pPr>
              <w:pStyle w:val="NotesText"/>
            </w:pPr>
          </w:p>
          <w:p w:rsidR="00AE36CC" w:rsidRPr="00496E08" w:rsidRDefault="00AE36CC" w:rsidP="00AE36CC">
            <w:pPr>
              <w:pStyle w:val="NotesText"/>
              <w:rPr>
                <w:szCs w:val="18"/>
              </w:rPr>
            </w:pPr>
            <w:r w:rsidRPr="00496E08">
              <w:rPr>
                <w:rFonts w:cs="Arial"/>
                <w:vanish/>
                <w:szCs w:val="18"/>
              </w:rPr>
              <w:t>BR_43.20</w:t>
            </w:r>
            <w:r w:rsidRPr="00496E08">
              <w:rPr>
                <w:vanish/>
                <w:szCs w:val="18"/>
              </w:rPr>
              <w:t xml:space="preserve"> </w:t>
            </w:r>
            <w:r w:rsidRPr="00496E08">
              <w:rPr>
                <w:szCs w:val="18"/>
              </w:rPr>
              <w:t>When no valid ABO exists for the patient, the user may select components, including autologous units:</w:t>
            </w:r>
          </w:p>
          <w:p w:rsidR="00AE36CC" w:rsidRPr="00496E08" w:rsidRDefault="00AE36CC" w:rsidP="00AE36CC">
            <w:pPr>
              <w:pStyle w:val="NotesTextBullet"/>
              <w:rPr>
                <w:szCs w:val="18"/>
              </w:rPr>
            </w:pPr>
            <w:r w:rsidRPr="00496E08">
              <w:rPr>
                <w:szCs w:val="18"/>
              </w:rPr>
              <w:t>For RBC order</w:t>
            </w:r>
            <w:r>
              <w:rPr>
                <w:szCs w:val="18"/>
              </w:rPr>
              <w:t xml:space="preserve"> only: G</w:t>
            </w:r>
            <w:r w:rsidRPr="00496E08">
              <w:rPr>
                <w:szCs w:val="18"/>
              </w:rPr>
              <w:t xml:space="preserve">roup O, </w:t>
            </w:r>
            <w:r>
              <w:rPr>
                <w:szCs w:val="18"/>
              </w:rPr>
              <w:t>Rh positive or O Rh negative</w:t>
            </w:r>
            <w:r w:rsidRPr="00496E08">
              <w:rPr>
                <w:szCs w:val="18"/>
              </w:rPr>
              <w:t>.</w:t>
            </w:r>
          </w:p>
          <w:p w:rsidR="00AE36CC" w:rsidRPr="00496E08" w:rsidRDefault="00AE36CC" w:rsidP="00AE36CC">
            <w:pPr>
              <w:pStyle w:val="NotesTextBullet"/>
              <w:rPr>
                <w:szCs w:val="18"/>
              </w:rPr>
            </w:pPr>
            <w:r w:rsidRPr="00496E08">
              <w:rPr>
                <w:szCs w:val="18"/>
              </w:rPr>
              <w:t>For FFP order</w:t>
            </w:r>
            <w:r>
              <w:rPr>
                <w:szCs w:val="18"/>
              </w:rPr>
              <w:t xml:space="preserve"> only: G</w:t>
            </w:r>
            <w:r w:rsidRPr="00496E08">
              <w:rPr>
                <w:szCs w:val="18"/>
              </w:rPr>
              <w:t>roup AB, Rh positive or Rh negative</w:t>
            </w:r>
            <w:r>
              <w:rPr>
                <w:szCs w:val="18"/>
              </w:rPr>
              <w:t>, or not specified</w:t>
            </w:r>
            <w:r w:rsidRPr="00496E08">
              <w:rPr>
                <w:szCs w:val="18"/>
              </w:rPr>
              <w:t>.</w:t>
            </w:r>
          </w:p>
          <w:p w:rsidR="00AE36CC" w:rsidRDefault="00AE36CC" w:rsidP="00AE36CC">
            <w:pPr>
              <w:pStyle w:val="NotesTextBullet"/>
              <w:rPr>
                <w:szCs w:val="18"/>
              </w:rPr>
            </w:pPr>
            <w:r w:rsidRPr="00496E08">
              <w:rPr>
                <w:szCs w:val="18"/>
              </w:rPr>
              <w:t xml:space="preserve">For PLT, </w:t>
            </w:r>
            <w:r w:rsidR="00E037D2">
              <w:rPr>
                <w:szCs w:val="18"/>
              </w:rPr>
              <w:t xml:space="preserve">or Cryo </w:t>
            </w:r>
            <w:r>
              <w:rPr>
                <w:szCs w:val="18"/>
              </w:rPr>
              <w:t>order: A</w:t>
            </w:r>
            <w:r w:rsidRPr="00496E08">
              <w:rPr>
                <w:szCs w:val="18"/>
              </w:rPr>
              <w:t>ll available units are issuable.</w:t>
            </w:r>
          </w:p>
          <w:p w:rsidR="00E037D2" w:rsidRDefault="00E037D2" w:rsidP="00AE36CC">
            <w:pPr>
              <w:pStyle w:val="NotesTextBullet"/>
              <w:rPr>
                <w:szCs w:val="18"/>
              </w:rPr>
            </w:pPr>
            <w:r>
              <w:rPr>
                <w:szCs w:val="18"/>
              </w:rPr>
              <w:t>For OTHER order: All available units are issuable when the optional crossmatch has not been selected. When the optional crossmatch has been selected, OTHER are handled as RBC.</w:t>
            </w:r>
          </w:p>
          <w:p w:rsidR="00AE36CC" w:rsidRPr="00496E08" w:rsidRDefault="00AE36CC" w:rsidP="00AE36CC">
            <w:pPr>
              <w:pStyle w:val="NotesTextBullet"/>
              <w:rPr>
                <w:szCs w:val="18"/>
              </w:rPr>
            </w:pPr>
            <w:r>
              <w:rPr>
                <w:szCs w:val="18"/>
              </w:rPr>
              <w:t>WHOLE BLOOD IS NOT SELECTABLE.</w:t>
            </w:r>
          </w:p>
          <w:p w:rsidR="0006424F" w:rsidRDefault="0006424F" w:rsidP="001710A2">
            <w:pPr>
              <w:pStyle w:val="NotesText"/>
              <w:rPr>
                <w:szCs w:val="18"/>
              </w:rPr>
            </w:pPr>
          </w:p>
          <w:p w:rsidR="001710A2" w:rsidRPr="00496E08" w:rsidRDefault="00496E08" w:rsidP="001710A2">
            <w:pPr>
              <w:pStyle w:val="NotesText"/>
              <w:rPr>
                <w:szCs w:val="18"/>
              </w:rPr>
            </w:pPr>
            <w:r w:rsidRPr="00496E08">
              <w:rPr>
                <w:vanish/>
                <w:szCs w:val="18"/>
              </w:rPr>
              <w:t xml:space="preserve">BR_43.13 </w:t>
            </w:r>
            <w:r w:rsidRPr="00496E08">
              <w:rPr>
                <w:szCs w:val="18"/>
              </w:rPr>
              <w:t xml:space="preserve">When a user selects a Caution Tag and/or BTRF from the Blood Unit Menu and the units are assigned or </w:t>
            </w:r>
            <w:r w:rsidR="00A2206D">
              <w:rPr>
                <w:szCs w:val="18"/>
              </w:rPr>
              <w:t xml:space="preserve">have been assigned and/or </w:t>
            </w:r>
            <w:r w:rsidRPr="00496E08">
              <w:rPr>
                <w:szCs w:val="18"/>
              </w:rPr>
              <w:t>crossmatched to multiple patients, the selected form may be printed for only one patient during that session. The message will display that the form cannot be printed again for another assigned patient. VBECS must be closed and re-opened to print a tag for one of the other patients. If you need to print tags on the same unit for multiple assigned patients, access the option from the Patient Menu.</w:t>
            </w:r>
            <w:r w:rsidR="00A2206D">
              <w:rPr>
                <w:szCs w:val="18"/>
              </w:rPr>
              <w:t xml:space="preserve"> </w:t>
            </w:r>
            <w:r w:rsidR="00A2206D" w:rsidRPr="00A2206D">
              <w:rPr>
                <w:vanish/>
                <w:szCs w:val="18"/>
              </w:rPr>
              <w:t>INC000000997296</w:t>
            </w:r>
          </w:p>
          <w:p w:rsidR="00496E08" w:rsidRDefault="00496E08" w:rsidP="001710A2">
            <w:pPr>
              <w:pStyle w:val="NotesText"/>
            </w:pPr>
          </w:p>
          <w:p w:rsidR="001710A2" w:rsidRDefault="001710A2" w:rsidP="001710A2">
            <w:pPr>
              <w:pStyle w:val="NotesText"/>
            </w:pPr>
            <w:r>
              <w:rPr>
                <w:rFonts w:cs="Arial"/>
                <w:vanish/>
              </w:rPr>
              <w:t xml:space="preserve">BR_43.01 </w:t>
            </w:r>
            <w:r>
              <w:t>When VBECS searches for units available for a patient name, it makes available for printing only units considered available for issue (standard processing or emergency issue).</w:t>
            </w:r>
          </w:p>
          <w:p w:rsidR="001710A2" w:rsidRDefault="001710A2" w:rsidP="001710A2">
            <w:pPr>
              <w:pStyle w:val="NotesText"/>
            </w:pPr>
          </w:p>
          <w:p w:rsidR="002A21AE" w:rsidRDefault="001710A2" w:rsidP="001710A2">
            <w:pPr>
              <w:pStyle w:val="NotesText"/>
            </w:pPr>
            <w:r>
              <w:t xml:space="preserve">See </w:t>
            </w:r>
            <w:r>
              <w:fldChar w:fldCharType="begin"/>
            </w:r>
            <w:r>
              <w:instrText xml:space="preserve"> REF _Ref170004931 \h </w:instrText>
            </w:r>
            <w:r>
              <w:fldChar w:fldCharType="separate"/>
            </w:r>
            <w:r w:rsidR="00F00E6D">
              <w:t xml:space="preserve">Appendix </w:t>
            </w:r>
            <w:r w:rsidR="00F00E6D">
              <w:rPr>
                <w:noProof/>
              </w:rPr>
              <w:t>B</w:t>
            </w:r>
            <w:r>
              <w:fldChar w:fldCharType="end"/>
            </w:r>
            <w:r>
              <w:t xml:space="preserve">: </w:t>
            </w:r>
            <w:r>
              <w:fldChar w:fldCharType="begin"/>
            </w:r>
            <w:r>
              <w:instrText xml:space="preserve"> REF _Ref317762597 \h </w:instrText>
            </w:r>
            <w:r>
              <w:fldChar w:fldCharType="separate"/>
            </w:r>
            <w:r w:rsidR="00F00E6D">
              <w:t xml:space="preserve">Table </w:t>
            </w:r>
            <w:r w:rsidR="00F00E6D">
              <w:rPr>
                <w:noProof/>
              </w:rPr>
              <w:t>23</w:t>
            </w:r>
            <w:r w:rsidR="00F00E6D">
              <w:t xml:space="preserve">: </w:t>
            </w:r>
            <w:r w:rsidR="00F00E6D">
              <w:rPr>
                <w:vanish/>
              </w:rPr>
              <w:t xml:space="preserve">TT_3.05 </w:t>
            </w:r>
            <w:r w:rsidR="00F00E6D">
              <w:t>Rules for Electronic and Serologic Crossmatch</w:t>
            </w:r>
            <w:r>
              <w:fldChar w:fldCharType="end"/>
            </w:r>
            <w:r>
              <w:rPr>
                <w:vanish/>
              </w:rPr>
              <w:t>and BR_5.03</w:t>
            </w:r>
            <w:r>
              <w:t xml:space="preserve">. The user may select only active units and those not in an inactive or final status. See </w:t>
            </w:r>
            <w:r>
              <w:fldChar w:fldCharType="begin"/>
            </w:r>
            <w:r>
              <w:instrText xml:space="preserve"> REF _Ref170004931 \h </w:instrText>
            </w:r>
            <w:r>
              <w:fldChar w:fldCharType="separate"/>
            </w:r>
            <w:r w:rsidR="00F00E6D">
              <w:t xml:space="preserve">Appendix </w:t>
            </w:r>
            <w:r w:rsidR="00F00E6D">
              <w:rPr>
                <w:noProof/>
              </w:rPr>
              <w:t>B</w:t>
            </w:r>
            <w:r>
              <w:fldChar w:fldCharType="end"/>
            </w:r>
            <w:r>
              <w:t xml:space="preserve">: </w:t>
            </w:r>
            <w:r>
              <w:fldChar w:fldCharType="begin"/>
            </w:r>
            <w:r>
              <w:instrText xml:space="preserve"> REF _Ref126467968 \h </w:instrText>
            </w:r>
            <w:r>
              <w:fldChar w:fldCharType="separate"/>
            </w:r>
            <w:r w:rsidR="00083924">
              <w:t xml:space="preserve">Figure </w:t>
            </w:r>
            <w:r w:rsidR="00083924">
              <w:rPr>
                <w:noProof/>
              </w:rPr>
              <w:t>136</w:t>
            </w:r>
            <w:r>
              <w:fldChar w:fldCharType="end"/>
            </w:r>
            <w:r>
              <w:t xml:space="preserve">: </w:t>
            </w:r>
            <w:r>
              <w:rPr>
                <w:vanish/>
                <w:szCs w:val="18"/>
              </w:rPr>
              <w:t xml:space="preserve">TT_27.01 </w:t>
            </w:r>
            <w:r>
              <w:t>Unit Status Flowchart.</w:t>
            </w:r>
          </w:p>
        </w:tc>
      </w:tr>
      <w:tr w:rsidR="002A21AE">
        <w:tblPrEx>
          <w:tblCellMar>
            <w:top w:w="0" w:type="dxa"/>
            <w:bottom w:w="0" w:type="dxa"/>
          </w:tblCellMar>
        </w:tblPrEx>
        <w:tc>
          <w:tcPr>
            <w:tcW w:w="3240" w:type="dxa"/>
          </w:tcPr>
          <w:p w:rsidR="002A21AE" w:rsidRDefault="002A21AE">
            <w:pPr>
              <w:pStyle w:val="TableTextNumbers"/>
            </w:pPr>
            <w:r>
              <w:lastRenderedPageBreak/>
              <w:t>Acknowledge the selected patient and blood units for printing.</w:t>
            </w:r>
          </w:p>
          <w:p w:rsidR="002A21AE" w:rsidRDefault="002A21AE">
            <w:pPr>
              <w:pStyle w:val="TableTextNumbersContinued"/>
              <w:rPr>
                <w:b/>
                <w:bCs/>
              </w:rPr>
            </w:pPr>
          </w:p>
          <w:p w:rsidR="002A21AE" w:rsidRDefault="002A21AE">
            <w:pPr>
              <w:pStyle w:val="TableTextNumbersContinued"/>
            </w:pPr>
            <w:r>
              <w:t xml:space="preserve">Click </w:t>
            </w:r>
            <w:r>
              <w:rPr>
                <w:b/>
              </w:rPr>
              <w:t>Print Unit Caution Tag</w:t>
            </w:r>
            <w:r>
              <w:t xml:space="preserve">, </w:t>
            </w:r>
            <w:r>
              <w:rPr>
                <w:b/>
              </w:rPr>
              <w:t>Print Transfusion Record Form</w:t>
            </w:r>
            <w:r>
              <w:t xml:space="preserve">, or </w:t>
            </w:r>
            <w:r>
              <w:rPr>
                <w:b/>
              </w:rPr>
              <w:t>Print Both</w:t>
            </w:r>
            <w:r>
              <w:t>.</w:t>
            </w:r>
          </w:p>
          <w:p w:rsidR="002A21AE" w:rsidRDefault="002A21AE">
            <w:pPr>
              <w:pStyle w:val="TableTextNumbersContinued"/>
            </w:pPr>
          </w:p>
          <w:p w:rsidR="002A21AE" w:rsidRDefault="002A21AE">
            <w:pPr>
              <w:pStyle w:val="TableTextNumbersContinued"/>
            </w:pPr>
            <w:r>
              <w:t xml:space="preserve">Click </w:t>
            </w:r>
            <w:r>
              <w:rPr>
                <w:b/>
              </w:rPr>
              <w:t>OK</w:t>
            </w:r>
            <w:r>
              <w:t xml:space="preserve"> to confirm and exit.</w:t>
            </w:r>
          </w:p>
        </w:tc>
        <w:tc>
          <w:tcPr>
            <w:tcW w:w="6120" w:type="dxa"/>
          </w:tcPr>
          <w:p w:rsidR="002A21AE" w:rsidRDefault="002A21AE">
            <w:pPr>
              <w:pStyle w:val="TableTextBullet"/>
            </w:pPr>
            <w:r>
              <w:t>Displays an option to print the Caution Tag and BTRF for units with a patient assignment.</w:t>
            </w:r>
          </w:p>
          <w:p w:rsidR="002A21AE" w:rsidRDefault="002A21AE">
            <w:pPr>
              <w:pStyle w:val="TableTextBullet"/>
            </w:pPr>
            <w:r>
              <w:rPr>
                <w:rFonts w:cs="Arial"/>
                <w:vanish/>
              </w:rPr>
              <w:t xml:space="preserve">BR_43.05 </w:t>
            </w:r>
            <w:r>
              <w:t xml:space="preserve">Generates a separate Caution Tag and BTRF for each blood unit. </w:t>
            </w:r>
          </w:p>
          <w:p w:rsidR="002A21AE" w:rsidRDefault="002A21AE">
            <w:pPr>
              <w:pStyle w:val="TableText"/>
            </w:pPr>
          </w:p>
          <w:p w:rsidR="002A21AE" w:rsidRDefault="00C366E0">
            <w:pPr>
              <w:pStyle w:val="TableText"/>
              <w:rPr>
                <w:b/>
                <w:bCs/>
                <w:szCs w:val="18"/>
              </w:rPr>
            </w:pPr>
            <w:r>
              <w:rPr>
                <w:b/>
                <w:bCs/>
                <w:noProof/>
              </w:rPr>
              <mc:AlternateContent>
                <mc:Choice Requires="wps">
                  <w:drawing>
                    <wp:anchor distT="0" distB="0" distL="114300" distR="114300" simplePos="0" relativeHeight="251617792"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399" name="Line 8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811" o:spid="_x0000_s1026" style="position:absolute;z-index:25161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AV&#10;0xHCFgIAAC0EAAAOAAAAAAAAAAAAAAAAAC4CAABkcnMvZTJvRG9jLnhtbFBLAQItABQABgAIAAAA&#10;IQAXTzAS2wAAAAgBAAAPAAAAAAAAAAAAAAAAAHAEAABkcnMvZG93bnJldi54bWxQSwUGAAAAAAQA&#10;BADzAAAAeAUAAAAA&#10;" strokeweight="1.5pt"/>
                  </w:pict>
                </mc:Fallback>
              </mc:AlternateContent>
            </w:r>
            <w:r w:rsidR="002A21AE">
              <w:rPr>
                <w:b/>
                <w:bCs/>
                <w:szCs w:val="18"/>
              </w:rPr>
              <w:t>NOTES</w:t>
            </w:r>
          </w:p>
          <w:p w:rsidR="002A21AE" w:rsidRDefault="002A21AE">
            <w:pPr>
              <w:pStyle w:val="NotesText"/>
            </w:pPr>
          </w:p>
          <w:p w:rsidR="002A21AE" w:rsidRDefault="002A21AE">
            <w:pPr>
              <w:pStyle w:val="NotesText"/>
            </w:pPr>
            <w:r>
              <w:rPr>
                <w:rFonts w:cs="Arial"/>
                <w:vanish/>
              </w:rPr>
              <w:t xml:space="preserve">BR_43.04 </w:t>
            </w:r>
            <w:r>
              <w:t xml:space="preserve">When a Caution Tag or BTRF is printed for an emergency-issued unit, “Emergency Issue” is included on the form. </w:t>
            </w:r>
          </w:p>
          <w:p w:rsidR="002A21AE" w:rsidRDefault="002A21AE">
            <w:pPr>
              <w:pStyle w:val="NotesText"/>
            </w:pPr>
          </w:p>
          <w:p w:rsidR="002A21AE" w:rsidRDefault="002A21AE">
            <w:pPr>
              <w:pStyle w:val="NotesText"/>
            </w:pPr>
            <w:r>
              <w:t>The recipient ABO/Rh prints as “</w:t>
            </w:r>
            <w:r w:rsidR="00F81F1E">
              <w:t>Unk</w:t>
            </w:r>
            <w:r>
              <w:t>”</w:t>
            </w:r>
            <w:r w:rsidR="00F81F1E">
              <w:t xml:space="preserve"> or “Unknown”</w:t>
            </w:r>
            <w:r>
              <w:t xml:space="preserve"> during emergency issue when no current specimen results are on file; VBECS may </w:t>
            </w:r>
            <w:r>
              <w:rPr>
                <w:iCs/>
              </w:rPr>
              <w:t>not</w:t>
            </w:r>
            <w:r>
              <w:t xml:space="preserve"> use a historic record blood type (from any source) for the typing printed on the tag/form.</w:t>
            </w:r>
          </w:p>
          <w:p w:rsidR="002A21AE" w:rsidRDefault="002A21AE">
            <w:pPr>
              <w:pStyle w:val="NotesText"/>
            </w:pP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335"/>
              <w:gridCol w:w="2705"/>
            </w:tblGrid>
            <w:tr w:rsidR="002A21AE">
              <w:trPr>
                <w:tblHeader/>
              </w:trPr>
              <w:tc>
                <w:tcPr>
                  <w:tcW w:w="2335" w:type="dxa"/>
                  <w:shd w:val="clear" w:color="auto" w:fill="B3B3B3"/>
                  <w:vAlign w:val="bottom"/>
                </w:tcPr>
                <w:p w:rsidR="002A21AE" w:rsidRDefault="002A21AE">
                  <w:pPr>
                    <w:pStyle w:val="TableText"/>
                    <w:jc w:val="center"/>
                    <w:rPr>
                      <w:b/>
                    </w:rPr>
                  </w:pPr>
                  <w:r>
                    <w:rPr>
                      <w:b/>
                    </w:rPr>
                    <w:t>Compatibility Interpretation</w:t>
                  </w:r>
                </w:p>
              </w:tc>
              <w:tc>
                <w:tcPr>
                  <w:tcW w:w="2705" w:type="dxa"/>
                  <w:shd w:val="clear" w:color="auto" w:fill="B3B3B3"/>
                  <w:vAlign w:val="bottom"/>
                </w:tcPr>
                <w:p w:rsidR="002A21AE" w:rsidRDefault="002A21AE">
                  <w:pPr>
                    <w:pStyle w:val="TableText"/>
                    <w:jc w:val="center"/>
                    <w:rPr>
                      <w:b/>
                    </w:rPr>
                  </w:pPr>
                  <w:r>
                    <w:rPr>
                      <w:b/>
                    </w:rPr>
                    <w:t>Text on BTRF</w:t>
                  </w:r>
                </w:p>
              </w:tc>
            </w:tr>
            <w:tr w:rsidR="002A21AE">
              <w:tc>
                <w:tcPr>
                  <w:tcW w:w="2335" w:type="dxa"/>
                  <w:vAlign w:val="bottom"/>
                </w:tcPr>
                <w:p w:rsidR="002A21AE" w:rsidRDefault="002A21AE">
                  <w:pPr>
                    <w:pStyle w:val="TableText"/>
                  </w:pPr>
                  <w:r>
                    <w:t>Crossmatch</w:t>
                  </w:r>
                </w:p>
              </w:tc>
              <w:tc>
                <w:tcPr>
                  <w:tcW w:w="2705" w:type="dxa"/>
                  <w:vAlign w:val="bottom"/>
                </w:tcPr>
                <w:p w:rsidR="002A21AE" w:rsidRDefault="000664AE">
                  <w:pPr>
                    <w:pStyle w:val="TableText"/>
                  </w:pPr>
                  <w:r>
                    <w:t>TESTING INCOMPLETE</w:t>
                  </w:r>
                </w:p>
              </w:tc>
            </w:tr>
            <w:tr w:rsidR="002A21AE">
              <w:tc>
                <w:tcPr>
                  <w:tcW w:w="2335" w:type="dxa"/>
                  <w:vAlign w:val="bottom"/>
                </w:tcPr>
                <w:p w:rsidR="002A21AE" w:rsidRDefault="002A21AE">
                  <w:pPr>
                    <w:pStyle w:val="TableText"/>
                  </w:pPr>
                  <w:r>
                    <w:t>Crossmatch Not Required</w:t>
                  </w:r>
                </w:p>
              </w:tc>
              <w:tc>
                <w:tcPr>
                  <w:tcW w:w="2705" w:type="dxa"/>
                  <w:vAlign w:val="bottom"/>
                </w:tcPr>
                <w:p w:rsidR="002A21AE" w:rsidRDefault="002A21AE">
                  <w:pPr>
                    <w:pStyle w:val="TableText"/>
                  </w:pPr>
                  <w:r>
                    <w:t>Not Required</w:t>
                  </w:r>
                </w:p>
              </w:tc>
            </w:tr>
          </w:tbl>
          <w:p w:rsidR="002A21AE" w:rsidRDefault="002A21AE">
            <w:pPr>
              <w:pStyle w:val="NotesText"/>
            </w:pPr>
          </w:p>
          <w:p w:rsidR="002A21AE" w:rsidRDefault="002A21AE">
            <w:pPr>
              <w:pStyle w:val="NotesText"/>
            </w:pPr>
            <w:r>
              <w:t>VBECS prints “Emergency Issue” in the TR section of the form.</w:t>
            </w:r>
          </w:p>
          <w:p w:rsidR="002A21AE" w:rsidRDefault="002A21AE">
            <w:pPr>
              <w:pStyle w:val="NotesText"/>
              <w:ind w:left="0"/>
            </w:pPr>
          </w:p>
          <w:p w:rsidR="002A21AE" w:rsidRDefault="002A21AE">
            <w:pPr>
              <w:pStyle w:val="NotesText"/>
            </w:pPr>
            <w:r>
              <w:rPr>
                <w:rFonts w:cs="Arial"/>
                <w:vanish/>
              </w:rPr>
              <w:t xml:space="preserve">BR_43.03 </w:t>
            </w:r>
            <w:r>
              <w:t>The text that appears in the compatibility section is based on the crossmatch interpretation applied.</w:t>
            </w:r>
          </w:p>
          <w:p w:rsidR="002A21AE" w:rsidRDefault="002A21AE">
            <w:pPr>
              <w:pStyle w:val="NotesText"/>
            </w:pP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335"/>
              <w:gridCol w:w="2705"/>
            </w:tblGrid>
            <w:tr w:rsidR="002A21AE">
              <w:trPr>
                <w:tblHeader/>
              </w:trPr>
              <w:tc>
                <w:tcPr>
                  <w:tcW w:w="2335" w:type="dxa"/>
                  <w:shd w:val="clear" w:color="auto" w:fill="B3B3B3"/>
                  <w:vAlign w:val="bottom"/>
                </w:tcPr>
                <w:p w:rsidR="002A21AE" w:rsidRDefault="002A21AE">
                  <w:pPr>
                    <w:pStyle w:val="TableText"/>
                    <w:jc w:val="center"/>
                    <w:rPr>
                      <w:b/>
                    </w:rPr>
                  </w:pPr>
                  <w:r>
                    <w:rPr>
                      <w:b/>
                    </w:rPr>
                    <w:t>Compatibility Interpretation</w:t>
                  </w:r>
                </w:p>
              </w:tc>
              <w:tc>
                <w:tcPr>
                  <w:tcW w:w="2705" w:type="dxa"/>
                  <w:shd w:val="clear" w:color="auto" w:fill="B3B3B3"/>
                  <w:vAlign w:val="bottom"/>
                </w:tcPr>
                <w:p w:rsidR="002A21AE" w:rsidRDefault="002A21AE">
                  <w:pPr>
                    <w:pStyle w:val="TableText"/>
                    <w:jc w:val="center"/>
                    <w:rPr>
                      <w:b/>
                    </w:rPr>
                  </w:pPr>
                  <w:r>
                    <w:rPr>
                      <w:b/>
                    </w:rPr>
                    <w:t>Text on BTRF</w:t>
                  </w:r>
                </w:p>
              </w:tc>
            </w:tr>
            <w:tr w:rsidR="002A21AE">
              <w:tc>
                <w:tcPr>
                  <w:tcW w:w="2335" w:type="dxa"/>
                  <w:vAlign w:val="bottom"/>
                </w:tcPr>
                <w:p w:rsidR="002A21AE" w:rsidRDefault="002A21AE">
                  <w:pPr>
                    <w:pStyle w:val="TableText"/>
                  </w:pPr>
                  <w:r>
                    <w:t>Crossmatch Compatible</w:t>
                  </w:r>
                </w:p>
              </w:tc>
              <w:tc>
                <w:tcPr>
                  <w:tcW w:w="2705" w:type="dxa"/>
                  <w:vAlign w:val="bottom"/>
                </w:tcPr>
                <w:p w:rsidR="002A21AE" w:rsidRDefault="002A21AE">
                  <w:pPr>
                    <w:pStyle w:val="TableText"/>
                  </w:pPr>
                  <w:r>
                    <w:t>Compatible</w:t>
                  </w:r>
                </w:p>
              </w:tc>
            </w:tr>
            <w:tr w:rsidR="002A21AE">
              <w:tc>
                <w:tcPr>
                  <w:tcW w:w="2335" w:type="dxa"/>
                  <w:vAlign w:val="bottom"/>
                </w:tcPr>
                <w:p w:rsidR="002A21AE" w:rsidRDefault="002A21AE">
                  <w:pPr>
                    <w:pStyle w:val="TableText"/>
                  </w:pPr>
                  <w:r>
                    <w:t>Compatible: Electronically Crossmatched</w:t>
                  </w:r>
                </w:p>
              </w:tc>
              <w:tc>
                <w:tcPr>
                  <w:tcW w:w="2705" w:type="dxa"/>
                  <w:vAlign w:val="bottom"/>
                </w:tcPr>
                <w:p w:rsidR="002A21AE" w:rsidRDefault="002A21AE">
                  <w:pPr>
                    <w:pStyle w:val="TableText"/>
                  </w:pPr>
                  <w:r>
                    <w:t>Compatible</w:t>
                  </w:r>
                </w:p>
              </w:tc>
            </w:tr>
            <w:tr w:rsidR="002A21AE">
              <w:tc>
                <w:tcPr>
                  <w:tcW w:w="2335" w:type="dxa"/>
                  <w:vAlign w:val="bottom"/>
                </w:tcPr>
                <w:p w:rsidR="002A21AE" w:rsidRDefault="002A21AE">
                  <w:pPr>
                    <w:pStyle w:val="TableText"/>
                  </w:pPr>
                  <w:r>
                    <w:t>Crossmatch Not Required</w:t>
                  </w:r>
                </w:p>
              </w:tc>
              <w:tc>
                <w:tcPr>
                  <w:tcW w:w="2705" w:type="dxa"/>
                  <w:vAlign w:val="bottom"/>
                </w:tcPr>
                <w:p w:rsidR="002A21AE" w:rsidRDefault="002A21AE">
                  <w:pPr>
                    <w:pStyle w:val="TableText"/>
                  </w:pPr>
                  <w:r>
                    <w:t>Not Applicable</w:t>
                  </w:r>
                </w:p>
              </w:tc>
            </w:tr>
            <w:tr w:rsidR="002A21AE">
              <w:tc>
                <w:tcPr>
                  <w:tcW w:w="2335" w:type="dxa"/>
                  <w:vAlign w:val="bottom"/>
                </w:tcPr>
                <w:p w:rsidR="002A21AE" w:rsidRDefault="002A21AE">
                  <w:pPr>
                    <w:pStyle w:val="TableText"/>
                  </w:pPr>
                  <w:r>
                    <w:t>Crossmatch Incompatible: Give only with Medical Director Approval</w:t>
                  </w:r>
                </w:p>
              </w:tc>
              <w:tc>
                <w:tcPr>
                  <w:tcW w:w="2705" w:type="dxa"/>
                  <w:vAlign w:val="bottom"/>
                </w:tcPr>
                <w:p w:rsidR="002A21AE" w:rsidRDefault="002A21AE">
                  <w:pPr>
                    <w:pStyle w:val="TableText"/>
                  </w:pPr>
                  <w:r>
                    <w:t>Incompatible: Given with Medical Director Approval</w:t>
                  </w:r>
                </w:p>
              </w:tc>
            </w:tr>
          </w:tbl>
          <w:p w:rsidR="002A21AE" w:rsidRDefault="002A21AE">
            <w:pPr>
              <w:pStyle w:val="NotesText"/>
              <w:tabs>
                <w:tab w:val="left" w:pos="4140"/>
              </w:tabs>
              <w:ind w:left="0"/>
            </w:pPr>
          </w:p>
        </w:tc>
      </w:tr>
      <w:tr w:rsidR="002A21AE">
        <w:tblPrEx>
          <w:tblCellMar>
            <w:top w:w="0" w:type="dxa"/>
            <w:bottom w:w="0" w:type="dxa"/>
          </w:tblCellMar>
        </w:tblPrEx>
        <w:tc>
          <w:tcPr>
            <w:tcW w:w="3240" w:type="dxa"/>
          </w:tcPr>
          <w:p w:rsidR="002A21AE" w:rsidRDefault="002A21AE">
            <w:pPr>
              <w:pStyle w:val="TableTextNumbers"/>
            </w:pPr>
            <w:r>
              <w:lastRenderedPageBreak/>
              <w:t xml:space="preserve">Print and exit. </w:t>
            </w:r>
            <w:r>
              <w:rPr>
                <w:vanish/>
                <w:color w:val="FFFFFF"/>
                <w:szCs w:val="18"/>
              </w:rPr>
              <w:fldChar w:fldCharType="begin"/>
            </w:r>
            <w:r>
              <w:rPr>
                <w:vanish/>
                <w:color w:val="FFFFFF"/>
                <w:szCs w:val="18"/>
              </w:rPr>
              <w:instrText xml:space="preserve"> LISTNUM \l 1 \s 0 </w:instrText>
            </w:r>
            <w:r>
              <w:rPr>
                <w:vanish/>
                <w:color w:val="FFFFFF"/>
                <w:szCs w:val="18"/>
              </w:rPr>
              <w:fldChar w:fldCharType="end">
                <w:numberingChange w:id="478" w:author="Blalock, David (SAIC)" w:date="2011-05-25T13:16:00Z" w:original="0."/>
              </w:fldChar>
            </w:r>
          </w:p>
        </w:tc>
        <w:tc>
          <w:tcPr>
            <w:tcW w:w="6120" w:type="dxa"/>
          </w:tcPr>
          <w:p w:rsidR="002A21AE" w:rsidRDefault="002A21AE">
            <w:pPr>
              <w:pStyle w:val="TableText"/>
            </w:pPr>
          </w:p>
        </w:tc>
      </w:tr>
    </w:tbl>
    <w:p w:rsidR="00CD3C64" w:rsidRDefault="00CD3C64" w:rsidP="00CD3C64">
      <w:pPr>
        <w:pStyle w:val="Caption"/>
      </w:pPr>
      <w:bookmarkStart w:id="479" w:name="_Ref127006080"/>
      <w:r>
        <w:t xml:space="preserve">Figure </w:t>
      </w:r>
      <w:r w:rsidR="00C17F7C">
        <w:fldChar w:fldCharType="begin"/>
      </w:r>
      <w:r w:rsidR="00C17F7C">
        <w:instrText xml:space="preserve"> SEQ Figure \* ARABIC </w:instrText>
      </w:r>
      <w:r w:rsidR="00C17F7C">
        <w:fldChar w:fldCharType="separate"/>
      </w:r>
      <w:r w:rsidR="00543C20">
        <w:rPr>
          <w:noProof/>
        </w:rPr>
        <w:t>103</w:t>
      </w:r>
      <w:r w:rsidR="00C17F7C">
        <w:fldChar w:fldCharType="end"/>
      </w:r>
      <w:bookmarkEnd w:id="479"/>
      <w:r>
        <w:t>: Print Unit Caution Tag and Transfusion Record Form</w:t>
      </w:r>
    </w:p>
    <w:p w:rsidR="00CF47D5" w:rsidRDefault="00C366E0" w:rsidP="00936CE0">
      <w:pPr>
        <w:pStyle w:val="BodyText"/>
        <w:rPr>
          <w:rStyle w:val="BullhornChar"/>
        </w:rPr>
      </w:pPr>
      <w:r>
        <w:rPr>
          <w:rFonts w:ascii="Webdings" w:hAnsi="Webdings"/>
          <w:noProof/>
          <w:sz w:val="40"/>
          <w:szCs w:val="24"/>
        </w:rPr>
        <w:drawing>
          <wp:inline distT="0" distB="0" distL="0" distR="0">
            <wp:extent cx="3657600" cy="2705100"/>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3657600" cy="2705100"/>
                    </a:xfrm>
                    <a:prstGeom prst="rect">
                      <a:avLst/>
                    </a:prstGeom>
                    <a:noFill/>
                    <a:ln>
                      <a:noFill/>
                    </a:ln>
                  </pic:spPr>
                </pic:pic>
              </a:graphicData>
            </a:graphic>
          </wp:inline>
        </w:drawing>
      </w:r>
    </w:p>
    <w:p w:rsidR="002A21AE" w:rsidRDefault="00CF47D5" w:rsidP="00CD3C64">
      <w:pPr>
        <w:pStyle w:val="BodyText"/>
      </w:pPr>
      <w:r>
        <w:rPr>
          <w:rStyle w:val="BullhornChar"/>
        </w:rPr>
        <w:br w:type="page"/>
      </w:r>
      <w:r w:rsidR="00896F17" w:rsidRPr="00896F17">
        <w:rPr>
          <w:rStyle w:val="BullhornChar"/>
        </w:rPr>
        <w:lastRenderedPageBreak/>
        <w:t></w:t>
      </w:r>
      <w:r w:rsidR="00896F17" w:rsidRPr="00896F17">
        <w:rPr>
          <w:rStyle w:val="Heading4Char"/>
        </w:rPr>
        <w:t xml:space="preserve"> </w:t>
      </w:r>
      <w:r w:rsidR="002A21AE" w:rsidRPr="00896F17">
        <w:rPr>
          <w:rStyle w:val="Heading4Char"/>
        </w:rPr>
        <w:t>Alerts</w:t>
      </w:r>
    </w:p>
    <w:p w:rsidR="002A21AE" w:rsidRDefault="002A21AE">
      <w:pPr>
        <w:pStyle w:val="Caption"/>
      </w:pPr>
      <w:bookmarkStart w:id="480" w:name="_Toc97523620"/>
      <w:bookmarkStart w:id="481" w:name="_Toc97527590"/>
      <w:bookmarkStart w:id="482" w:name="_Ref126504208"/>
      <w:r>
        <w:t xml:space="preserve">Table </w:t>
      </w:r>
      <w:r>
        <w:fldChar w:fldCharType="begin"/>
      </w:r>
      <w:r>
        <w:instrText xml:space="preserve"> SEQ Table \* ARABIC </w:instrText>
      </w:r>
      <w:r>
        <w:fldChar w:fldCharType="separate"/>
      </w:r>
      <w:r w:rsidR="000C4603">
        <w:rPr>
          <w:noProof/>
        </w:rPr>
        <w:t>9</w:t>
      </w:r>
      <w:r>
        <w:fldChar w:fldCharType="end"/>
      </w:r>
      <w:bookmarkEnd w:id="482"/>
      <w:r>
        <w:t xml:space="preserve">: Alerts That May Occur in </w:t>
      </w:r>
      <w:r w:rsidR="005D42CA">
        <w:t>Print Unit Caution Tag &amp; Transfusion Record Form</w:t>
      </w:r>
      <w:r>
        <w:t xml:space="preserve"> (Step 3)</w:t>
      </w:r>
      <w:bookmarkEnd w:id="480"/>
      <w:bookmarkEnd w:id="481"/>
      <w:r>
        <w:fldChar w:fldCharType="begin"/>
      </w:r>
      <w:r>
        <w:instrText xml:space="preserve"> XE </w:instrText>
      </w:r>
      <w:r w:rsidR="00FA7E65">
        <w:instrText>“</w:instrText>
      </w:r>
      <w:r>
        <w:instrText xml:space="preserve">Tables:Alerts That May Occur in </w:instrText>
      </w:r>
      <w:r w:rsidR="005D42CA">
        <w:instrText>Print Unit Caution Tag &amp; Transfusion Record Form</w:instrText>
      </w:r>
      <w:r w:rsidR="00FA7E65">
        <w:instrText>”</w:instrText>
      </w:r>
      <w:r>
        <w:instrText xml:space="preserve"> </w:instrText>
      </w:r>
      <w:r>
        <w:fldChar w:fldCharType="end"/>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2"/>
        <w:gridCol w:w="3846"/>
        <w:gridCol w:w="1592"/>
      </w:tblGrid>
      <w:tr w:rsidR="00F77995">
        <w:trPr>
          <w:tblHeader/>
        </w:trPr>
        <w:tc>
          <w:tcPr>
            <w:tcW w:w="5311" w:type="dxa"/>
            <w:shd w:val="clear" w:color="auto" w:fill="B3B3B3"/>
            <w:vAlign w:val="bottom"/>
          </w:tcPr>
          <w:p w:rsidR="000B56AE" w:rsidRDefault="000B56AE">
            <w:pPr>
              <w:pStyle w:val="TableText"/>
              <w:rPr>
                <w:b/>
              </w:rPr>
            </w:pPr>
            <w:r>
              <w:rPr>
                <w:b/>
              </w:rPr>
              <w:t>User Action Step 3: When This Condition Exists …</w:t>
            </w:r>
          </w:p>
        </w:tc>
        <w:tc>
          <w:tcPr>
            <w:tcW w:w="5253" w:type="dxa"/>
            <w:shd w:val="clear" w:color="auto" w:fill="B3B3B3"/>
            <w:vAlign w:val="bottom"/>
          </w:tcPr>
          <w:p w:rsidR="000B56AE" w:rsidRDefault="000B56AE">
            <w:pPr>
              <w:pStyle w:val="TableText"/>
              <w:rPr>
                <w:b/>
              </w:rPr>
            </w:pPr>
            <w:r>
              <w:rPr>
                <w:b/>
              </w:rPr>
              <w:t xml:space="preserve">… </w:t>
            </w:r>
            <w:r w:rsidRPr="00896F17">
              <w:rPr>
                <w:rStyle w:val="BullhornChar"/>
              </w:rPr>
              <w:t></w:t>
            </w:r>
            <w:r>
              <w:rPr>
                <w:rFonts w:ascii="Webdings" w:hAnsi="Webdings"/>
              </w:rPr>
              <w:t></w:t>
            </w:r>
            <w:r>
              <w:rPr>
                <w:b/>
              </w:rPr>
              <w:t>VBECS Emits</w:t>
            </w:r>
            <w:r>
              <w:rPr>
                <w:b/>
                <w:noProof/>
              </w:rPr>
              <w:t xml:space="preserve"> an Audible Alert </w:t>
            </w:r>
            <w:r>
              <w:rPr>
                <w:b/>
              </w:rPr>
              <w:t>and Warns the User:</w:t>
            </w:r>
          </w:p>
        </w:tc>
        <w:tc>
          <w:tcPr>
            <w:tcW w:w="1793" w:type="dxa"/>
            <w:shd w:val="clear" w:color="auto" w:fill="B3B3B3"/>
            <w:vAlign w:val="bottom"/>
          </w:tcPr>
          <w:p w:rsidR="000B56AE" w:rsidRDefault="000B56AE">
            <w:pPr>
              <w:pStyle w:val="TableText"/>
              <w:rPr>
                <w:b/>
              </w:rPr>
            </w:pPr>
            <w:r>
              <w:rPr>
                <w:b/>
              </w:rPr>
              <w:t>User Role</w:t>
            </w:r>
          </w:p>
        </w:tc>
      </w:tr>
      <w:tr w:rsidR="00F77995">
        <w:trPr>
          <w:hidden/>
        </w:trPr>
        <w:tc>
          <w:tcPr>
            <w:tcW w:w="5311" w:type="dxa"/>
            <w:vMerge w:val="restart"/>
            <w:vAlign w:val="center"/>
          </w:tcPr>
          <w:p w:rsidR="000B56AE" w:rsidRDefault="000B56AE">
            <w:pPr>
              <w:pStyle w:val="TableText"/>
            </w:pPr>
            <w:r>
              <w:rPr>
                <w:rFonts w:cs="Arial"/>
                <w:vanish/>
              </w:rPr>
              <w:t xml:space="preserve">BR_43.18 </w:t>
            </w:r>
            <w:r>
              <w:t xml:space="preserve">VBECS determines whether the patient has a calculated or persistent antigen negative requirement (except when selecting autologous units). The selected unit was antigen typed and is positive for the corresponding antigen or is untested for the antigen. </w:t>
            </w:r>
          </w:p>
        </w:tc>
        <w:tc>
          <w:tcPr>
            <w:tcW w:w="5253" w:type="dxa"/>
            <w:vAlign w:val="bottom"/>
          </w:tcPr>
          <w:p w:rsidR="000B56AE" w:rsidRDefault="000B56AE">
            <w:pPr>
              <w:pStyle w:val="TableText"/>
            </w:pPr>
            <w:r>
              <w:t>The patient has a history of a clinically significant antibody, the unit is positive or untested for the corresponding antigen, the user does not have the proper security level. There is no override.</w:t>
            </w:r>
          </w:p>
        </w:tc>
        <w:tc>
          <w:tcPr>
            <w:tcW w:w="1793" w:type="dxa"/>
            <w:vAlign w:val="bottom"/>
          </w:tcPr>
          <w:p w:rsidR="000B56AE" w:rsidRDefault="000B56AE">
            <w:pPr>
              <w:pStyle w:val="TableText"/>
            </w:pPr>
            <w:r>
              <w:t>Enhanced Technologist or below</w:t>
            </w:r>
          </w:p>
        </w:tc>
      </w:tr>
      <w:tr w:rsidR="00F77995">
        <w:tc>
          <w:tcPr>
            <w:tcW w:w="5311" w:type="dxa"/>
            <w:vMerge/>
            <w:vAlign w:val="center"/>
          </w:tcPr>
          <w:p w:rsidR="000B56AE" w:rsidRDefault="000B56AE">
            <w:pPr>
              <w:pStyle w:val="TableText"/>
            </w:pPr>
          </w:p>
        </w:tc>
        <w:tc>
          <w:tcPr>
            <w:tcW w:w="5253" w:type="dxa"/>
            <w:vAlign w:val="bottom"/>
          </w:tcPr>
          <w:p w:rsidR="000B56AE" w:rsidRDefault="000B56AE">
            <w:pPr>
              <w:pStyle w:val="TableText"/>
              <w:rPr>
                <w:noProof/>
              </w:rPr>
            </w:pPr>
            <w:r>
              <w:t xml:space="preserve">The patient has a history of an antibody(s) and the unit ID is positive or untested for the corresponding antigen(s). Continue to print Caution Tag or BTRF? </w:t>
            </w:r>
            <w:r>
              <w:rPr>
                <w:b/>
                <w:bCs/>
              </w:rPr>
              <w:t>No</w:t>
            </w:r>
            <w:r>
              <w:t xml:space="preserve"> clears the screen. </w:t>
            </w:r>
            <w:r>
              <w:rPr>
                <w:b/>
                <w:bCs/>
              </w:rPr>
              <w:t>Yes</w:t>
            </w:r>
            <w:r>
              <w:t xml:space="preserve"> requires a comment and captures details for inclusion in an Exception Report (exception type: Caution Tag or BTRF printed for antigen positive or untested unit).</w:t>
            </w:r>
          </w:p>
        </w:tc>
        <w:tc>
          <w:tcPr>
            <w:tcW w:w="1793" w:type="dxa"/>
            <w:vAlign w:val="bottom"/>
          </w:tcPr>
          <w:p w:rsidR="000B56AE" w:rsidRDefault="000B56AE">
            <w:pPr>
              <w:pStyle w:val="TableText"/>
            </w:pPr>
            <w:r>
              <w:t xml:space="preserve">Lead Technologist </w:t>
            </w:r>
          </w:p>
        </w:tc>
      </w:tr>
      <w:tr w:rsidR="00F77995">
        <w:trPr>
          <w:hidden/>
        </w:trPr>
        <w:tc>
          <w:tcPr>
            <w:tcW w:w="5311" w:type="dxa"/>
            <w:vMerge w:val="restart"/>
            <w:vAlign w:val="center"/>
          </w:tcPr>
          <w:p w:rsidR="000B56AE" w:rsidRDefault="000B56AE">
            <w:pPr>
              <w:pStyle w:val="TableText"/>
            </w:pPr>
            <w:r>
              <w:rPr>
                <w:rFonts w:cs="Arial"/>
                <w:vanish/>
              </w:rPr>
              <w:t xml:space="preserve">BR_43.19 </w:t>
            </w:r>
            <w:r>
              <w:t>When the patient has TRs, VBECS evaluates the selected unit to see whether a TR was satisfied based on system rules</w:t>
            </w:r>
            <w:r>
              <w:rPr>
                <w:vanish/>
                <w:szCs w:val="18"/>
              </w:rPr>
              <w:t>TT_3.04</w:t>
            </w:r>
            <w:r>
              <w:t xml:space="preserve">, including emergency issue. </w:t>
            </w:r>
          </w:p>
        </w:tc>
        <w:tc>
          <w:tcPr>
            <w:tcW w:w="5253" w:type="dxa"/>
            <w:vAlign w:val="bottom"/>
          </w:tcPr>
          <w:p w:rsidR="000B56AE" w:rsidRDefault="000B56AE">
            <w:pPr>
              <w:pStyle w:val="TableText"/>
            </w:pPr>
            <w:r>
              <w:t>The patient has</w:t>
            </w:r>
            <w:r>
              <w:rPr>
                <w:noProof/>
              </w:rPr>
              <w:t xml:space="preserve"> </w:t>
            </w:r>
            <w:r>
              <w:t xml:space="preserve">at least one </w:t>
            </w:r>
            <w:r>
              <w:rPr>
                <w:noProof/>
              </w:rPr>
              <w:t xml:space="preserve">TR that is not satisfied, the user does </w:t>
            </w:r>
            <w:r>
              <w:t>not have the proper security level to print the Caution Tag or BTRF for this unit. Further processing is needed and must be documented in VBECS. There is no override.</w:t>
            </w:r>
          </w:p>
        </w:tc>
        <w:tc>
          <w:tcPr>
            <w:tcW w:w="1793" w:type="dxa"/>
            <w:vAlign w:val="bottom"/>
          </w:tcPr>
          <w:p w:rsidR="000B56AE" w:rsidRDefault="000B56AE">
            <w:pPr>
              <w:pStyle w:val="TableText"/>
            </w:pPr>
            <w:r>
              <w:t>Enhanced Technologist or below</w:t>
            </w:r>
          </w:p>
        </w:tc>
      </w:tr>
      <w:tr w:rsidR="00F77995">
        <w:tc>
          <w:tcPr>
            <w:tcW w:w="5311" w:type="dxa"/>
            <w:vMerge/>
            <w:vAlign w:val="center"/>
          </w:tcPr>
          <w:p w:rsidR="000B56AE" w:rsidRDefault="000B56AE">
            <w:pPr>
              <w:pStyle w:val="TableText"/>
            </w:pPr>
          </w:p>
        </w:tc>
        <w:tc>
          <w:tcPr>
            <w:tcW w:w="5253" w:type="dxa"/>
            <w:vAlign w:val="bottom"/>
          </w:tcPr>
          <w:p w:rsidR="000B56AE" w:rsidRDefault="000B56AE">
            <w:pPr>
              <w:pStyle w:val="TableText"/>
            </w:pPr>
            <w:r>
              <w:t xml:space="preserve">The patient has at least one </w:t>
            </w:r>
            <w:r>
              <w:rPr>
                <w:noProof/>
              </w:rPr>
              <w:t>TR that is not satisfied</w:t>
            </w:r>
            <w:r>
              <w:t xml:space="preserve">. Continue to print Caution Tag or BTRF? </w:t>
            </w:r>
            <w:r>
              <w:rPr>
                <w:b/>
                <w:bCs/>
              </w:rPr>
              <w:t>No</w:t>
            </w:r>
            <w:r>
              <w:t xml:space="preserve"> clears the screen. </w:t>
            </w:r>
            <w:r>
              <w:rPr>
                <w:b/>
                <w:bCs/>
              </w:rPr>
              <w:t>Yes</w:t>
            </w:r>
            <w:r>
              <w:t xml:space="preserve"> requires a comment and captures details for inclusion in an Exception Report (exception type: Caution Tag printed with unsatisfied TR).</w:t>
            </w:r>
          </w:p>
        </w:tc>
        <w:tc>
          <w:tcPr>
            <w:tcW w:w="1793" w:type="dxa"/>
            <w:vAlign w:val="bottom"/>
          </w:tcPr>
          <w:p w:rsidR="000B56AE" w:rsidRDefault="000B56AE">
            <w:pPr>
              <w:pStyle w:val="TableText"/>
            </w:pPr>
            <w:r>
              <w:t xml:space="preserve">Lead Technologist </w:t>
            </w:r>
          </w:p>
        </w:tc>
      </w:tr>
      <w:tr w:rsidR="00F77995">
        <w:trPr>
          <w:hidden/>
        </w:trPr>
        <w:tc>
          <w:tcPr>
            <w:tcW w:w="5311" w:type="dxa"/>
            <w:vMerge w:val="restart"/>
            <w:vAlign w:val="center"/>
          </w:tcPr>
          <w:p w:rsidR="000B56AE" w:rsidRDefault="000B56AE">
            <w:pPr>
              <w:pStyle w:val="TableText"/>
            </w:pPr>
            <w:r>
              <w:rPr>
                <w:rFonts w:cs="Arial"/>
                <w:vanish/>
              </w:rPr>
              <w:t xml:space="preserve">BR_43.16 </w:t>
            </w:r>
            <w:r>
              <w:t>The patient specimen is expired.</w:t>
            </w:r>
          </w:p>
        </w:tc>
        <w:tc>
          <w:tcPr>
            <w:tcW w:w="5253" w:type="dxa"/>
            <w:vAlign w:val="bottom"/>
          </w:tcPr>
          <w:p w:rsidR="000B56AE" w:rsidRDefault="000B56AE">
            <w:pPr>
              <w:pStyle w:val="TableText"/>
            </w:pPr>
            <w:r>
              <w:t>The patient specimen is expired. There is no override.</w:t>
            </w:r>
          </w:p>
        </w:tc>
        <w:tc>
          <w:tcPr>
            <w:tcW w:w="1793" w:type="dxa"/>
            <w:vAlign w:val="bottom"/>
          </w:tcPr>
          <w:p w:rsidR="000B56AE" w:rsidRDefault="000B56AE">
            <w:pPr>
              <w:pStyle w:val="TableText"/>
            </w:pPr>
            <w:r>
              <w:t>Technologist</w:t>
            </w:r>
          </w:p>
        </w:tc>
      </w:tr>
      <w:tr w:rsidR="00F77995">
        <w:tc>
          <w:tcPr>
            <w:tcW w:w="5311" w:type="dxa"/>
            <w:vMerge/>
            <w:vAlign w:val="center"/>
          </w:tcPr>
          <w:p w:rsidR="000B56AE" w:rsidRDefault="000B56AE">
            <w:pPr>
              <w:pStyle w:val="TableText"/>
            </w:pPr>
          </w:p>
        </w:tc>
        <w:tc>
          <w:tcPr>
            <w:tcW w:w="5253" w:type="dxa"/>
            <w:vAlign w:val="bottom"/>
          </w:tcPr>
          <w:p w:rsidR="000B56AE" w:rsidRDefault="000B56AE">
            <w:pPr>
              <w:pStyle w:val="TableText"/>
            </w:pPr>
            <w:r>
              <w:t xml:space="preserve">The patient specimen is expired. Continue to print the Caution Tag and/or the BTRF? </w:t>
            </w:r>
            <w:r>
              <w:rPr>
                <w:b/>
                <w:bCs/>
              </w:rPr>
              <w:t>No</w:t>
            </w:r>
            <w:r>
              <w:t xml:space="preserve"> clears the screen. </w:t>
            </w:r>
            <w:r>
              <w:rPr>
                <w:b/>
                <w:bCs/>
              </w:rPr>
              <w:t>Yes</w:t>
            </w:r>
            <w:r>
              <w:t xml:space="preserve"> requires a comment and captures details for inclusion in an Exception Report (exception type: Caution Tag printed on expired specimen).</w:t>
            </w:r>
          </w:p>
        </w:tc>
        <w:tc>
          <w:tcPr>
            <w:tcW w:w="1793" w:type="dxa"/>
            <w:vAlign w:val="bottom"/>
          </w:tcPr>
          <w:p w:rsidR="000B56AE" w:rsidRDefault="000B56AE">
            <w:pPr>
              <w:pStyle w:val="TableText"/>
            </w:pPr>
            <w:r>
              <w:t xml:space="preserve">Enhanced Technologist </w:t>
            </w:r>
          </w:p>
        </w:tc>
      </w:tr>
      <w:tr w:rsidR="00F77995">
        <w:trPr>
          <w:hidden/>
        </w:trPr>
        <w:tc>
          <w:tcPr>
            <w:tcW w:w="5311" w:type="dxa"/>
            <w:vAlign w:val="center"/>
          </w:tcPr>
          <w:p w:rsidR="00F77995" w:rsidRDefault="00C3145B">
            <w:pPr>
              <w:pStyle w:val="TableText"/>
              <w:rPr>
                <w:szCs w:val="18"/>
              </w:rPr>
            </w:pPr>
            <w:r w:rsidRPr="00693D9B">
              <w:rPr>
                <w:vanish/>
                <w:szCs w:val="18"/>
              </w:rPr>
              <w:t>BR_3.05</w:t>
            </w:r>
            <w:r>
              <w:rPr>
                <w:vanish/>
                <w:szCs w:val="18"/>
              </w:rPr>
              <w:t xml:space="preserve"> </w:t>
            </w:r>
            <w:r w:rsidR="00F77995">
              <w:rPr>
                <w:szCs w:val="18"/>
              </w:rPr>
              <w:t>The user attempts to print Caution Tags for emergency issue and:</w:t>
            </w:r>
          </w:p>
          <w:p w:rsidR="00F77995" w:rsidRDefault="00C3145B" w:rsidP="00F77995">
            <w:pPr>
              <w:pStyle w:val="TableTextBullet"/>
            </w:pPr>
            <w:r>
              <w:rPr>
                <w:szCs w:val="18"/>
              </w:rPr>
              <w:t>The c</w:t>
            </w:r>
            <w:r w:rsidR="00F77995">
              <w:t xml:space="preserve">urrent specimen has an </w:t>
            </w:r>
            <w:r w:rsidR="000B56AE">
              <w:t>“Emergency Issue” order</w:t>
            </w:r>
            <w:r>
              <w:t>.</w:t>
            </w:r>
          </w:p>
          <w:p w:rsidR="00C3145B" w:rsidRDefault="00C3145B" w:rsidP="00F77995">
            <w:pPr>
              <w:pStyle w:val="TableTextBullet"/>
            </w:pPr>
            <w:r>
              <w:t>The patient has no record of ABO/Rh typing.</w:t>
            </w:r>
          </w:p>
          <w:p w:rsidR="00C3145B" w:rsidRDefault="00C3145B" w:rsidP="00C3145B">
            <w:pPr>
              <w:pStyle w:val="TableTextBullet"/>
            </w:pPr>
            <w:r>
              <w:t>The r</w:t>
            </w:r>
            <w:r w:rsidR="000B56AE">
              <w:t>equired ABO/Rh specimen testing</w:t>
            </w:r>
            <w:r w:rsidR="000B56AE">
              <w:rPr>
                <w:color w:val="000000"/>
              </w:rPr>
              <w:t xml:space="preserve"> is</w:t>
            </w:r>
            <w:r w:rsidR="000B56AE">
              <w:t xml:space="preserve"> incomplete</w:t>
            </w:r>
            <w:r>
              <w:t>.</w:t>
            </w:r>
          </w:p>
          <w:p w:rsidR="00C3145B" w:rsidRDefault="00C3145B" w:rsidP="00C3145B">
            <w:pPr>
              <w:pStyle w:val="TableText"/>
            </w:pPr>
          </w:p>
          <w:p w:rsidR="00F77995" w:rsidRDefault="00C3145B" w:rsidP="00C3145B">
            <w:pPr>
              <w:pStyle w:val="TableText"/>
            </w:pPr>
            <w:r>
              <w:t>The u</w:t>
            </w:r>
            <w:r w:rsidR="00F77995">
              <w:t>ser may select:</w:t>
            </w:r>
          </w:p>
          <w:p w:rsidR="00F77995" w:rsidRDefault="00F77995" w:rsidP="00C3145B">
            <w:pPr>
              <w:pStyle w:val="TableTextBullet"/>
            </w:pPr>
            <w:r>
              <w:t xml:space="preserve">For WB or RBC order only: </w:t>
            </w:r>
            <w:r w:rsidR="00093181">
              <w:t>group</w:t>
            </w:r>
            <w:r w:rsidR="000014DD">
              <w:t xml:space="preserve"> </w:t>
            </w:r>
            <w:r>
              <w:t xml:space="preserve">O, Rh positive or O Rh negative </w:t>
            </w:r>
            <w:r w:rsidR="00C3145B">
              <w:t>(</w:t>
            </w:r>
            <w:r w:rsidR="000B56AE">
              <w:t>WHOLE BLOOD is not available</w:t>
            </w:r>
            <w:r w:rsidR="00C3145B">
              <w:t>).</w:t>
            </w:r>
          </w:p>
          <w:p w:rsidR="00F77995" w:rsidRDefault="00626C6A" w:rsidP="00C3145B">
            <w:pPr>
              <w:pStyle w:val="TableTextBullet"/>
            </w:pPr>
            <w:r>
              <w:t>F</w:t>
            </w:r>
            <w:r w:rsidR="000B56AE">
              <w:t>or FFP order only:</w:t>
            </w:r>
            <w:r w:rsidR="00D5161F">
              <w:t xml:space="preserve"> g</w:t>
            </w:r>
            <w:r w:rsidR="000B56AE">
              <w:t>roup AB, Rh positive or Rh negative</w:t>
            </w:r>
            <w:r>
              <w:t>.</w:t>
            </w:r>
          </w:p>
          <w:p w:rsidR="000B56AE" w:rsidRDefault="000B56AE" w:rsidP="00C3145B">
            <w:pPr>
              <w:pStyle w:val="TableTextBullet"/>
            </w:pPr>
            <w:r>
              <w:t>For PLT order:</w:t>
            </w:r>
            <w:r w:rsidR="00D5161F">
              <w:t xml:space="preserve"> a</w:t>
            </w:r>
            <w:r>
              <w:t>ll available units are issuable.</w:t>
            </w:r>
          </w:p>
        </w:tc>
        <w:tc>
          <w:tcPr>
            <w:tcW w:w="5253" w:type="dxa"/>
            <w:vAlign w:val="bottom"/>
          </w:tcPr>
          <w:p w:rsidR="000B56AE" w:rsidRDefault="000B56AE">
            <w:pPr>
              <w:pStyle w:val="TableText"/>
            </w:pPr>
            <w:r>
              <w:t>The unit does not meet these requirements. Testing is incomplete and this unit is not eligible for emergency issue. The Caution Tag cannot be printed. There is no override.</w:t>
            </w:r>
          </w:p>
        </w:tc>
        <w:tc>
          <w:tcPr>
            <w:tcW w:w="1793" w:type="dxa"/>
            <w:vAlign w:val="bottom"/>
          </w:tcPr>
          <w:p w:rsidR="000B56AE" w:rsidRDefault="000B56AE">
            <w:pPr>
              <w:pStyle w:val="TableText"/>
            </w:pPr>
            <w:r>
              <w:t>All users</w:t>
            </w:r>
          </w:p>
        </w:tc>
      </w:tr>
      <w:tr w:rsidR="00F77995">
        <w:trPr>
          <w:hidden/>
        </w:trPr>
        <w:tc>
          <w:tcPr>
            <w:tcW w:w="5311" w:type="dxa"/>
            <w:vAlign w:val="center"/>
          </w:tcPr>
          <w:p w:rsidR="000B56AE" w:rsidRDefault="000B56AE">
            <w:pPr>
              <w:pStyle w:val="TableText"/>
            </w:pPr>
            <w:r>
              <w:rPr>
                <w:rFonts w:cs="Arial"/>
                <w:vanish/>
              </w:rPr>
              <w:t xml:space="preserve">BR_43.02 </w:t>
            </w:r>
            <w:r>
              <w:t xml:space="preserve">VBECS determines whether a blood unit that </w:t>
            </w:r>
            <w:r>
              <w:lastRenderedPageBreak/>
              <w:t>does require crossmatch (electronic or serologic) is ready for issue based on the following rules:</w:t>
            </w:r>
          </w:p>
          <w:p w:rsidR="000B56AE" w:rsidRDefault="000B56AE" w:rsidP="00BE2D19">
            <w:pPr>
              <w:pStyle w:val="TableTextBullet"/>
            </w:pPr>
            <w:r>
              <w:t xml:space="preserve">Unit is not in a frozen state. </w:t>
            </w:r>
          </w:p>
          <w:p w:rsidR="000B56AE" w:rsidRDefault="000B56AE" w:rsidP="00BE2D19">
            <w:pPr>
              <w:pStyle w:val="TableTextBullet"/>
            </w:pPr>
            <w:r>
              <w:t>The unit is crossmatched to the patient (eXM, or serologic XM).</w:t>
            </w:r>
          </w:p>
          <w:p w:rsidR="000B56AE" w:rsidRDefault="000B56AE" w:rsidP="00BE2D19">
            <w:pPr>
              <w:pStyle w:val="TableTextBullet"/>
            </w:pPr>
            <w:r>
              <w:t xml:space="preserve">TAS Specimen testing is complete and valid (ABO/Rh and </w:t>
            </w:r>
            <w:r w:rsidR="004E2F2D">
              <w:t>ABS</w:t>
            </w:r>
            <w:r>
              <w:t xml:space="preserve"> results are entered).</w:t>
            </w:r>
          </w:p>
          <w:p w:rsidR="000B56AE" w:rsidRDefault="000B56AE">
            <w:pPr>
              <w:pStyle w:val="TableText"/>
            </w:pPr>
            <w:r>
              <w:t>One of these crossmatch interpretations was entered:</w:t>
            </w:r>
          </w:p>
          <w:p w:rsidR="000B56AE" w:rsidRDefault="000B56AE" w:rsidP="00BE2D19">
            <w:pPr>
              <w:pStyle w:val="TableTextBullet"/>
            </w:pPr>
            <w:r>
              <w:t xml:space="preserve">Crossmatch Compatible </w:t>
            </w:r>
          </w:p>
          <w:p w:rsidR="000B56AE" w:rsidRDefault="000B56AE" w:rsidP="00BE2D19">
            <w:pPr>
              <w:pStyle w:val="TableTextBullet"/>
            </w:pPr>
            <w:r>
              <w:t>Compatible: Electronically crossmatched</w:t>
            </w:r>
          </w:p>
          <w:p w:rsidR="000B56AE" w:rsidRDefault="000B56AE" w:rsidP="00BE2D19">
            <w:pPr>
              <w:pStyle w:val="TableTextBullet"/>
            </w:pPr>
            <w:r>
              <w:t>Crossmatch Incompatible: Give only with Medical Director approval</w:t>
            </w:r>
          </w:p>
        </w:tc>
        <w:tc>
          <w:tcPr>
            <w:tcW w:w="5253" w:type="dxa"/>
            <w:vAlign w:val="bottom"/>
          </w:tcPr>
          <w:p w:rsidR="000B56AE" w:rsidRDefault="000B56AE">
            <w:pPr>
              <w:pStyle w:val="TableText"/>
            </w:pPr>
            <w:r>
              <w:lastRenderedPageBreak/>
              <w:t xml:space="preserve">All of the conditions for the unit are met but </w:t>
            </w:r>
            <w:r>
              <w:lastRenderedPageBreak/>
              <w:t xml:space="preserve">an emergency issue order indicator is in place or the testing is incomplete or inconclusive on the current specimen and units were selected. Do you want to print emergency issue tags/forms for the unit/patient? </w:t>
            </w:r>
            <w:r>
              <w:rPr>
                <w:b/>
                <w:bCs/>
              </w:rPr>
              <w:t>Yes</w:t>
            </w:r>
            <w:r>
              <w:t xml:space="preserve"> prints the emergency issue tags and forms. </w:t>
            </w:r>
            <w:r>
              <w:rPr>
                <w:b/>
                <w:bCs/>
              </w:rPr>
              <w:t>No</w:t>
            </w:r>
            <w:r>
              <w:t xml:space="preserve"> does not allow the user to continue.</w:t>
            </w:r>
          </w:p>
        </w:tc>
        <w:tc>
          <w:tcPr>
            <w:tcW w:w="1793" w:type="dxa"/>
            <w:vAlign w:val="bottom"/>
          </w:tcPr>
          <w:p w:rsidR="000B56AE" w:rsidRDefault="000B56AE">
            <w:pPr>
              <w:pStyle w:val="TableText"/>
            </w:pPr>
            <w:r>
              <w:lastRenderedPageBreak/>
              <w:t>All users</w:t>
            </w:r>
          </w:p>
        </w:tc>
      </w:tr>
      <w:tr w:rsidR="00F77995">
        <w:trPr>
          <w:hidden/>
        </w:trPr>
        <w:tc>
          <w:tcPr>
            <w:tcW w:w="5311" w:type="dxa"/>
            <w:tcBorders>
              <w:bottom w:val="single" w:sz="4" w:space="0" w:color="auto"/>
            </w:tcBorders>
            <w:vAlign w:val="center"/>
          </w:tcPr>
          <w:p w:rsidR="000B56AE" w:rsidRDefault="000B56AE" w:rsidP="00AC7151">
            <w:pPr>
              <w:pStyle w:val="TableText"/>
            </w:pPr>
            <w:r>
              <w:rPr>
                <w:rFonts w:cs="Arial"/>
                <w:vanish/>
              </w:rPr>
              <w:lastRenderedPageBreak/>
              <w:t xml:space="preserve">BR_43.07 </w:t>
            </w:r>
            <w:r>
              <w:t xml:space="preserve">For blood units that </w:t>
            </w:r>
            <w:r>
              <w:rPr>
                <w:iCs/>
              </w:rPr>
              <w:t>do not require crossmatch</w:t>
            </w:r>
            <w:r>
              <w:t xml:space="preserve"> when the unit is assigned to the patient and is not in a frozen state, VBECS determines when a blood unit is ready for issue. </w:t>
            </w:r>
          </w:p>
        </w:tc>
        <w:tc>
          <w:tcPr>
            <w:tcW w:w="5253" w:type="dxa"/>
            <w:tcBorders>
              <w:bottom w:val="single" w:sz="4" w:space="0" w:color="auto"/>
            </w:tcBorders>
            <w:vAlign w:val="bottom"/>
          </w:tcPr>
          <w:p w:rsidR="000B56AE" w:rsidRDefault="000B56AE">
            <w:pPr>
              <w:pStyle w:val="TableText"/>
            </w:pPr>
            <w:r>
              <w:t>All of the conditions for the unit are</w:t>
            </w:r>
            <w:r>
              <w:rPr>
                <w:i/>
              </w:rPr>
              <w:t xml:space="preserve"> </w:t>
            </w:r>
            <w:r>
              <w:rPr>
                <w:iCs/>
              </w:rPr>
              <w:t>not</w:t>
            </w:r>
            <w:r>
              <w:t xml:space="preserve"> met. The Caution Tag and/or the BTRF cannot be printed at this time and the reason they </w:t>
            </w:r>
            <w:r w:rsidR="00A10483">
              <w:t>cannot</w:t>
            </w:r>
            <w:r>
              <w:t xml:space="preserve"> be printed. Additional patient testing or unit processing must be performed.</w:t>
            </w:r>
          </w:p>
        </w:tc>
        <w:tc>
          <w:tcPr>
            <w:tcW w:w="1793" w:type="dxa"/>
            <w:tcBorders>
              <w:bottom w:val="single" w:sz="4" w:space="0" w:color="auto"/>
            </w:tcBorders>
            <w:vAlign w:val="bottom"/>
          </w:tcPr>
          <w:p w:rsidR="000B56AE" w:rsidRDefault="000B56AE">
            <w:pPr>
              <w:pStyle w:val="TableText"/>
            </w:pPr>
            <w:r>
              <w:t>All users</w:t>
            </w:r>
          </w:p>
        </w:tc>
      </w:tr>
    </w:tbl>
    <w:p w:rsidR="002A21AE" w:rsidRDefault="002A21AE">
      <w:pPr>
        <w:pStyle w:val="Caption"/>
      </w:pPr>
      <w:bookmarkStart w:id="483" w:name="_Toc97523621"/>
      <w:bookmarkStart w:id="484" w:name="_Toc97527591"/>
      <w:r>
        <w:t xml:space="preserve">Figure </w:t>
      </w:r>
      <w:r w:rsidR="00C17F7C">
        <w:fldChar w:fldCharType="begin"/>
      </w:r>
      <w:r w:rsidR="00C17F7C">
        <w:instrText xml:space="preserve"> SEQ Figure \* ARABIC </w:instrText>
      </w:r>
      <w:r w:rsidR="00C17F7C">
        <w:fldChar w:fldCharType="separate"/>
      </w:r>
      <w:r w:rsidR="00543C20">
        <w:rPr>
          <w:noProof/>
        </w:rPr>
        <w:t>104</w:t>
      </w:r>
      <w:r w:rsidR="00C17F7C">
        <w:fldChar w:fldCharType="end"/>
      </w:r>
      <w:r>
        <w:t>: Caution Tag</w:t>
      </w:r>
      <w:bookmarkEnd w:id="483"/>
      <w:bookmarkEnd w:id="484"/>
      <w:r w:rsidR="00CC006F">
        <w:t xml:space="preserve"> </w:t>
      </w:r>
      <w:r w:rsidR="00CC006F" w:rsidRPr="00CC006F">
        <w:rPr>
          <w:vanish/>
        </w:rPr>
        <w:t>DR 4848</w:t>
      </w:r>
      <w:r>
        <w:fldChar w:fldCharType="begin"/>
      </w:r>
      <w:r>
        <w:instrText xml:space="preserve"> XE </w:instrText>
      </w:r>
      <w:r w:rsidR="00FA7E65">
        <w:instrText>“</w:instrText>
      </w:r>
      <w:r>
        <w:instrText>Figures:Caution Tag</w:instrText>
      </w:r>
      <w:r w:rsidR="00FA7E65">
        <w:instrText>”</w:instrText>
      </w:r>
      <w:r>
        <w:instrText xml:space="preserve"> </w:instrText>
      </w:r>
      <w:r>
        <w:fldChar w:fldCharType="end"/>
      </w:r>
    </w:p>
    <w:tbl>
      <w:tblPr>
        <w:tblW w:w="57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880"/>
        <w:gridCol w:w="1080"/>
        <w:gridCol w:w="1800"/>
      </w:tblGrid>
      <w:tr w:rsidR="002A21AE">
        <w:tblPrEx>
          <w:tblCellMar>
            <w:top w:w="0" w:type="dxa"/>
            <w:bottom w:w="0" w:type="dxa"/>
          </w:tblCellMar>
        </w:tblPrEx>
        <w:trPr>
          <w:cantSplit/>
          <w:trHeight w:val="230"/>
          <w:jc w:val="center"/>
        </w:trPr>
        <w:tc>
          <w:tcPr>
            <w:tcW w:w="5760" w:type="dxa"/>
            <w:gridSpan w:val="3"/>
            <w:vMerge w:val="restart"/>
          </w:tcPr>
          <w:p w:rsidR="002A21AE" w:rsidRPr="0071550C" w:rsidRDefault="0071550C">
            <w:pPr>
              <w:rPr>
                <w:rFonts w:ascii="Arial" w:hAnsi="Arial"/>
                <w:sz w:val="18"/>
                <w:szCs w:val="18"/>
              </w:rPr>
            </w:pPr>
            <w:r w:rsidRPr="0071550C">
              <w:rPr>
                <w:rFonts w:ascii="Arial" w:hAnsi="Arial"/>
                <w:sz w:val="18"/>
                <w:szCs w:val="18"/>
              </w:rPr>
              <w:t>Product Code                                            2D Barcode</w:t>
            </w:r>
          </w:p>
          <w:p w:rsidR="0071550C" w:rsidRPr="0071550C" w:rsidRDefault="0071550C">
            <w:pPr>
              <w:rPr>
                <w:rFonts w:ascii="Arial" w:hAnsi="Arial"/>
                <w:sz w:val="18"/>
                <w:szCs w:val="18"/>
              </w:rPr>
            </w:pPr>
          </w:p>
          <w:p w:rsidR="0071550C" w:rsidRPr="0071550C" w:rsidRDefault="002A21AE">
            <w:pPr>
              <w:rPr>
                <w:rFonts w:ascii="Arial" w:hAnsi="Arial"/>
                <w:sz w:val="18"/>
                <w:szCs w:val="18"/>
              </w:rPr>
            </w:pPr>
            <w:r w:rsidRPr="0071550C">
              <w:rPr>
                <w:rFonts w:ascii="Arial" w:hAnsi="Arial"/>
                <w:sz w:val="18"/>
                <w:szCs w:val="18"/>
              </w:rPr>
              <w:t>Division Name</w:t>
            </w:r>
          </w:p>
          <w:p w:rsidR="002A21AE" w:rsidRDefault="002A21AE">
            <w:pPr>
              <w:rPr>
                <w:rFonts w:ascii="Arial" w:hAnsi="Arial"/>
                <w:sz w:val="20"/>
              </w:rPr>
            </w:pPr>
            <w:r w:rsidRPr="0071550C">
              <w:rPr>
                <w:rFonts w:ascii="Arial" w:hAnsi="Arial"/>
                <w:sz w:val="18"/>
                <w:szCs w:val="18"/>
              </w:rPr>
              <w:t>City, State</w:t>
            </w:r>
          </w:p>
        </w:tc>
      </w:tr>
      <w:tr w:rsidR="002A21AE">
        <w:tblPrEx>
          <w:tblCellMar>
            <w:top w:w="0" w:type="dxa"/>
            <w:bottom w:w="0" w:type="dxa"/>
          </w:tblCellMar>
        </w:tblPrEx>
        <w:trPr>
          <w:cantSplit/>
          <w:trHeight w:val="230"/>
          <w:jc w:val="center"/>
        </w:trPr>
        <w:tc>
          <w:tcPr>
            <w:tcW w:w="5760" w:type="dxa"/>
            <w:gridSpan w:val="3"/>
            <w:vMerge/>
          </w:tcPr>
          <w:p w:rsidR="002A21AE" w:rsidRDefault="002A21AE">
            <w:pPr>
              <w:rPr>
                <w:rFonts w:ascii="Arial" w:hAnsi="Arial"/>
                <w:sz w:val="20"/>
              </w:rPr>
            </w:pPr>
          </w:p>
        </w:tc>
      </w:tr>
      <w:tr w:rsidR="002A21AE">
        <w:tblPrEx>
          <w:tblCellMar>
            <w:top w:w="0" w:type="dxa"/>
            <w:bottom w:w="0" w:type="dxa"/>
          </w:tblCellMar>
        </w:tblPrEx>
        <w:trPr>
          <w:cantSplit/>
          <w:jc w:val="center"/>
        </w:trPr>
        <w:tc>
          <w:tcPr>
            <w:tcW w:w="5760" w:type="dxa"/>
            <w:gridSpan w:val="3"/>
          </w:tcPr>
          <w:p w:rsidR="002A21AE" w:rsidRPr="0071550C" w:rsidRDefault="002A21AE" w:rsidP="0071550C">
            <w:pPr>
              <w:rPr>
                <w:rFonts w:ascii="Arial" w:hAnsi="Arial"/>
                <w:sz w:val="20"/>
                <w:vertAlign w:val="superscript"/>
              </w:rPr>
            </w:pPr>
            <w:r w:rsidRPr="0071550C">
              <w:rPr>
                <w:rFonts w:ascii="Arial" w:hAnsi="Arial"/>
                <w:sz w:val="20"/>
                <w:vertAlign w:val="superscript"/>
              </w:rPr>
              <w:t xml:space="preserve">Patient </w:t>
            </w:r>
            <w:r w:rsidR="0071550C" w:rsidRPr="0071550C">
              <w:rPr>
                <w:rFonts w:ascii="Arial" w:hAnsi="Arial"/>
                <w:sz w:val="20"/>
                <w:vertAlign w:val="superscript"/>
              </w:rPr>
              <w:t>Name</w:t>
            </w:r>
            <w:r w:rsidRPr="0071550C">
              <w:rPr>
                <w:rFonts w:ascii="Arial" w:hAnsi="Arial"/>
                <w:sz w:val="20"/>
                <w:vertAlign w:val="superscript"/>
              </w:rPr>
              <w:t>:</w:t>
            </w:r>
          </w:p>
          <w:p w:rsidR="002A21AE" w:rsidRDefault="002A21AE">
            <w:pPr>
              <w:rPr>
                <w:rFonts w:ascii="Arial" w:hAnsi="Arial"/>
                <w:sz w:val="20"/>
                <w:vertAlign w:val="superscript"/>
              </w:rPr>
            </w:pPr>
          </w:p>
        </w:tc>
      </w:tr>
      <w:tr w:rsidR="002A21AE">
        <w:tblPrEx>
          <w:tblCellMar>
            <w:top w:w="0" w:type="dxa"/>
            <w:bottom w:w="0" w:type="dxa"/>
          </w:tblCellMar>
        </w:tblPrEx>
        <w:trPr>
          <w:cantSplit/>
          <w:jc w:val="center"/>
        </w:trPr>
        <w:tc>
          <w:tcPr>
            <w:tcW w:w="3960" w:type="dxa"/>
            <w:gridSpan w:val="2"/>
            <w:tcBorders>
              <w:bottom w:val="single" w:sz="4" w:space="0" w:color="auto"/>
            </w:tcBorders>
          </w:tcPr>
          <w:p w:rsidR="002A21AE" w:rsidRDefault="002A21AE">
            <w:pPr>
              <w:rPr>
                <w:rFonts w:ascii="Arial" w:hAnsi="Arial"/>
                <w:b/>
                <w:sz w:val="20"/>
                <w:vertAlign w:val="superscript"/>
              </w:rPr>
            </w:pPr>
            <w:r>
              <w:rPr>
                <w:rFonts w:ascii="Arial" w:hAnsi="Arial"/>
                <w:sz w:val="20"/>
                <w:vertAlign w:val="superscript"/>
              </w:rPr>
              <w:t xml:space="preserve">Patient </w:t>
            </w:r>
            <w:r w:rsidR="0071550C">
              <w:rPr>
                <w:rFonts w:ascii="Arial" w:hAnsi="Arial"/>
                <w:sz w:val="20"/>
                <w:vertAlign w:val="superscript"/>
              </w:rPr>
              <w:t>ID</w:t>
            </w:r>
            <w:r>
              <w:rPr>
                <w:rFonts w:ascii="Arial" w:hAnsi="Arial"/>
                <w:sz w:val="20"/>
                <w:vertAlign w:val="superscript"/>
              </w:rPr>
              <w:t>:</w:t>
            </w:r>
          </w:p>
          <w:p w:rsidR="002A21AE" w:rsidRDefault="002A21AE">
            <w:pPr>
              <w:rPr>
                <w:rFonts w:ascii="Arial" w:hAnsi="Arial"/>
                <w:sz w:val="20"/>
                <w:vertAlign w:val="superscript"/>
              </w:rPr>
            </w:pPr>
          </w:p>
        </w:tc>
        <w:tc>
          <w:tcPr>
            <w:tcW w:w="1800" w:type="dxa"/>
            <w:tcBorders>
              <w:bottom w:val="single" w:sz="4" w:space="0" w:color="auto"/>
            </w:tcBorders>
          </w:tcPr>
          <w:p w:rsidR="002A21AE" w:rsidRDefault="002A21AE">
            <w:pPr>
              <w:rPr>
                <w:rFonts w:ascii="Arial" w:hAnsi="Arial"/>
                <w:sz w:val="20"/>
                <w:vertAlign w:val="superscript"/>
              </w:rPr>
            </w:pPr>
            <w:r>
              <w:rPr>
                <w:rFonts w:ascii="Arial" w:hAnsi="Arial"/>
                <w:sz w:val="20"/>
                <w:vertAlign w:val="superscript"/>
              </w:rPr>
              <w:t>Recipient Blood Type:</w:t>
            </w:r>
          </w:p>
          <w:p w:rsidR="002A21AE" w:rsidRDefault="002A21AE">
            <w:pPr>
              <w:pStyle w:val="Heading4"/>
              <w:rPr>
                <w:sz w:val="20"/>
                <w:vertAlign w:val="superscript"/>
              </w:rPr>
            </w:pPr>
          </w:p>
        </w:tc>
      </w:tr>
      <w:tr w:rsidR="002A21AE">
        <w:tblPrEx>
          <w:tblCellMar>
            <w:top w:w="0" w:type="dxa"/>
            <w:bottom w:w="0" w:type="dxa"/>
          </w:tblCellMar>
        </w:tblPrEx>
        <w:trPr>
          <w:cantSplit/>
          <w:trHeight w:val="230"/>
          <w:jc w:val="center"/>
        </w:trPr>
        <w:tc>
          <w:tcPr>
            <w:tcW w:w="3960" w:type="dxa"/>
            <w:gridSpan w:val="2"/>
            <w:vMerge w:val="restart"/>
          </w:tcPr>
          <w:p w:rsidR="002A21AE" w:rsidRDefault="002A21AE">
            <w:pPr>
              <w:rPr>
                <w:rFonts w:ascii="Arial" w:hAnsi="Arial"/>
                <w:sz w:val="20"/>
                <w:vertAlign w:val="superscript"/>
              </w:rPr>
            </w:pPr>
            <w:r>
              <w:rPr>
                <w:rFonts w:ascii="Arial" w:hAnsi="Arial"/>
                <w:sz w:val="20"/>
                <w:vertAlign w:val="superscript"/>
              </w:rPr>
              <w:t>Unit/Pool ID:</w:t>
            </w:r>
          </w:p>
        </w:tc>
        <w:tc>
          <w:tcPr>
            <w:tcW w:w="1800" w:type="dxa"/>
            <w:vMerge w:val="restart"/>
          </w:tcPr>
          <w:p w:rsidR="002A21AE" w:rsidRDefault="002A21AE">
            <w:pPr>
              <w:rPr>
                <w:rFonts w:ascii="Arial" w:hAnsi="Arial"/>
                <w:sz w:val="20"/>
                <w:vertAlign w:val="superscript"/>
              </w:rPr>
            </w:pPr>
            <w:r>
              <w:rPr>
                <w:rFonts w:ascii="Arial" w:hAnsi="Arial"/>
                <w:sz w:val="20"/>
                <w:vertAlign w:val="superscript"/>
              </w:rPr>
              <w:t>Donor Blood Type:</w:t>
            </w:r>
          </w:p>
          <w:p w:rsidR="002A21AE" w:rsidRDefault="002A21AE">
            <w:pPr>
              <w:rPr>
                <w:rFonts w:ascii="Arial" w:hAnsi="Arial"/>
                <w:sz w:val="20"/>
                <w:vertAlign w:val="superscript"/>
              </w:rPr>
            </w:pPr>
          </w:p>
        </w:tc>
      </w:tr>
      <w:tr w:rsidR="002A21AE">
        <w:tblPrEx>
          <w:tblCellMar>
            <w:top w:w="0" w:type="dxa"/>
            <w:bottom w:w="0" w:type="dxa"/>
          </w:tblCellMar>
        </w:tblPrEx>
        <w:trPr>
          <w:cantSplit/>
          <w:trHeight w:val="230"/>
          <w:jc w:val="center"/>
        </w:trPr>
        <w:tc>
          <w:tcPr>
            <w:tcW w:w="3960" w:type="dxa"/>
            <w:gridSpan w:val="2"/>
            <w:vMerge/>
          </w:tcPr>
          <w:p w:rsidR="002A21AE" w:rsidRDefault="002A21AE">
            <w:pPr>
              <w:rPr>
                <w:rFonts w:ascii="Arial" w:hAnsi="Arial"/>
                <w:sz w:val="20"/>
                <w:vertAlign w:val="superscript"/>
              </w:rPr>
            </w:pPr>
          </w:p>
        </w:tc>
        <w:tc>
          <w:tcPr>
            <w:tcW w:w="1800" w:type="dxa"/>
            <w:vMerge/>
          </w:tcPr>
          <w:p w:rsidR="002A21AE" w:rsidRDefault="002A21AE">
            <w:pPr>
              <w:rPr>
                <w:rFonts w:ascii="Arial" w:hAnsi="Arial"/>
                <w:sz w:val="20"/>
                <w:vertAlign w:val="superscript"/>
              </w:rPr>
            </w:pPr>
          </w:p>
        </w:tc>
      </w:tr>
      <w:tr w:rsidR="002A21AE">
        <w:tblPrEx>
          <w:tblCellMar>
            <w:top w:w="0" w:type="dxa"/>
            <w:bottom w:w="0" w:type="dxa"/>
          </w:tblCellMar>
        </w:tblPrEx>
        <w:trPr>
          <w:cantSplit/>
          <w:jc w:val="center"/>
        </w:trPr>
        <w:tc>
          <w:tcPr>
            <w:tcW w:w="5760" w:type="dxa"/>
            <w:gridSpan w:val="3"/>
            <w:tcBorders>
              <w:bottom w:val="single" w:sz="4" w:space="0" w:color="auto"/>
            </w:tcBorders>
          </w:tcPr>
          <w:p w:rsidR="002A21AE" w:rsidRPr="0071550C" w:rsidRDefault="002A21AE">
            <w:pPr>
              <w:rPr>
                <w:rFonts w:ascii="Arial" w:hAnsi="Arial"/>
                <w:sz w:val="20"/>
                <w:vertAlign w:val="superscript"/>
              </w:rPr>
            </w:pPr>
            <w:r w:rsidRPr="0071550C">
              <w:rPr>
                <w:rFonts w:ascii="Arial" w:hAnsi="Arial"/>
                <w:sz w:val="20"/>
                <w:vertAlign w:val="superscript"/>
              </w:rPr>
              <w:t>Compatibility Interpretation:</w:t>
            </w:r>
          </w:p>
          <w:p w:rsidR="002A21AE" w:rsidRDefault="002A21AE">
            <w:pPr>
              <w:rPr>
                <w:vertAlign w:val="superscript"/>
              </w:rPr>
            </w:pPr>
          </w:p>
        </w:tc>
      </w:tr>
      <w:tr w:rsidR="002A21AE">
        <w:tblPrEx>
          <w:tblCellMar>
            <w:top w:w="0" w:type="dxa"/>
            <w:bottom w:w="0" w:type="dxa"/>
          </w:tblCellMar>
        </w:tblPrEx>
        <w:trPr>
          <w:cantSplit/>
          <w:trHeight w:val="276"/>
          <w:jc w:val="center"/>
        </w:trPr>
        <w:tc>
          <w:tcPr>
            <w:tcW w:w="5760" w:type="dxa"/>
            <w:gridSpan w:val="3"/>
            <w:vMerge w:val="restart"/>
          </w:tcPr>
          <w:p w:rsidR="002A21AE" w:rsidRDefault="002A21AE">
            <w:pPr>
              <w:rPr>
                <w:rFonts w:ascii="Arial" w:hAnsi="Arial"/>
                <w:sz w:val="18"/>
              </w:rPr>
            </w:pPr>
            <w:r>
              <w:rPr>
                <w:rFonts w:ascii="Arial" w:hAnsi="Arial"/>
                <w:b/>
                <w:snapToGrid w:val="0"/>
                <w:sz w:val="18"/>
              </w:rPr>
              <w:t>CAUTION:</w:t>
            </w:r>
            <w:r>
              <w:rPr>
                <w:rFonts w:ascii="Arial" w:hAnsi="Arial"/>
                <w:snapToGrid w:val="0"/>
                <w:sz w:val="18"/>
              </w:rPr>
              <w:t xml:space="preserve"> </w:t>
            </w:r>
            <w:r>
              <w:rPr>
                <w:rFonts w:ascii="Arial" w:hAnsi="Arial"/>
                <w:b/>
                <w:snapToGrid w:val="0"/>
                <w:sz w:val="18"/>
              </w:rPr>
              <w:t>Before transfusing this blood component, perform bedside verification of the patient</w:t>
            </w:r>
            <w:r w:rsidR="00FA7E65">
              <w:rPr>
                <w:rFonts w:ascii="Arial" w:hAnsi="Arial"/>
                <w:b/>
                <w:snapToGrid w:val="0"/>
                <w:sz w:val="18"/>
              </w:rPr>
              <w:t>’</w:t>
            </w:r>
            <w:r>
              <w:rPr>
                <w:rFonts w:ascii="Arial" w:hAnsi="Arial"/>
                <w:b/>
                <w:snapToGrid w:val="0"/>
                <w:sz w:val="18"/>
              </w:rPr>
              <w:t xml:space="preserve">s identity </w:t>
            </w:r>
            <w:r>
              <w:rPr>
                <w:rFonts w:ascii="Arial" w:hAnsi="Arial"/>
                <w:snapToGrid w:val="0"/>
                <w:sz w:val="18"/>
              </w:rPr>
              <w:t>by matching the patient identification on this tag with the patient wristband and the Blood Transfusion Record Form.</w:t>
            </w:r>
          </w:p>
        </w:tc>
      </w:tr>
      <w:tr w:rsidR="002A21AE">
        <w:tblPrEx>
          <w:tblCellMar>
            <w:top w:w="0" w:type="dxa"/>
            <w:bottom w:w="0" w:type="dxa"/>
          </w:tblCellMar>
        </w:tblPrEx>
        <w:trPr>
          <w:cantSplit/>
          <w:trHeight w:val="276"/>
          <w:jc w:val="center"/>
        </w:trPr>
        <w:tc>
          <w:tcPr>
            <w:tcW w:w="5760" w:type="dxa"/>
            <w:gridSpan w:val="3"/>
            <w:vMerge/>
          </w:tcPr>
          <w:p w:rsidR="002A21AE" w:rsidRDefault="002A21AE">
            <w:pPr>
              <w:rPr>
                <w:rFonts w:ascii="Arial" w:hAnsi="Arial"/>
                <w:sz w:val="18"/>
              </w:rPr>
            </w:pPr>
          </w:p>
        </w:tc>
      </w:tr>
      <w:tr w:rsidR="002A21AE">
        <w:tblPrEx>
          <w:tblCellMar>
            <w:top w:w="0" w:type="dxa"/>
            <w:bottom w:w="0" w:type="dxa"/>
          </w:tblCellMar>
        </w:tblPrEx>
        <w:trPr>
          <w:cantSplit/>
          <w:trHeight w:val="207"/>
          <w:jc w:val="center"/>
        </w:trPr>
        <w:tc>
          <w:tcPr>
            <w:tcW w:w="5760" w:type="dxa"/>
            <w:gridSpan w:val="3"/>
            <w:vMerge/>
            <w:tcBorders>
              <w:bottom w:val="single" w:sz="4" w:space="0" w:color="auto"/>
            </w:tcBorders>
          </w:tcPr>
          <w:p w:rsidR="002A21AE" w:rsidRDefault="002A21AE">
            <w:pPr>
              <w:rPr>
                <w:rFonts w:ascii="Arial" w:hAnsi="Arial"/>
                <w:sz w:val="18"/>
              </w:rPr>
            </w:pPr>
          </w:p>
        </w:tc>
      </w:tr>
      <w:tr w:rsidR="002A21AE">
        <w:tblPrEx>
          <w:tblCellMar>
            <w:top w:w="0" w:type="dxa"/>
            <w:bottom w:w="0" w:type="dxa"/>
          </w:tblCellMar>
        </w:tblPrEx>
        <w:trPr>
          <w:cantSplit/>
          <w:jc w:val="center"/>
        </w:trPr>
        <w:tc>
          <w:tcPr>
            <w:tcW w:w="2880" w:type="dxa"/>
          </w:tcPr>
          <w:p w:rsidR="002A21AE" w:rsidRDefault="002A21AE">
            <w:pPr>
              <w:rPr>
                <w:rFonts w:ascii="Arial" w:hAnsi="Arial"/>
                <w:sz w:val="18"/>
                <w:vertAlign w:val="superscript"/>
              </w:rPr>
            </w:pPr>
            <w:r>
              <w:rPr>
                <w:rFonts w:ascii="Arial" w:hAnsi="Arial"/>
                <w:sz w:val="18"/>
                <w:vertAlign w:val="superscript"/>
              </w:rPr>
              <w:t>Assigned Date/Time:</w:t>
            </w:r>
          </w:p>
          <w:p w:rsidR="002A21AE" w:rsidRDefault="002A21AE">
            <w:pPr>
              <w:rPr>
                <w:rFonts w:ascii="Arial" w:hAnsi="Arial"/>
                <w:sz w:val="20"/>
              </w:rPr>
            </w:pPr>
          </w:p>
        </w:tc>
        <w:tc>
          <w:tcPr>
            <w:tcW w:w="2880" w:type="dxa"/>
            <w:gridSpan w:val="2"/>
          </w:tcPr>
          <w:p w:rsidR="002A21AE" w:rsidRDefault="00CC006F">
            <w:pPr>
              <w:rPr>
                <w:rFonts w:ascii="Arial" w:hAnsi="Arial"/>
                <w:sz w:val="20"/>
                <w:vertAlign w:val="superscript"/>
              </w:rPr>
            </w:pPr>
            <w:r>
              <w:rPr>
                <w:rFonts w:ascii="Arial" w:hAnsi="Arial"/>
                <w:sz w:val="20"/>
                <w:vertAlign w:val="superscript"/>
              </w:rPr>
              <w:t>Assigning Tech/ Crossmatch Tech:</w:t>
            </w:r>
          </w:p>
          <w:p w:rsidR="002A21AE" w:rsidRDefault="002A21AE">
            <w:pPr>
              <w:rPr>
                <w:rFonts w:ascii="Arial" w:hAnsi="Arial"/>
              </w:rPr>
            </w:pPr>
          </w:p>
        </w:tc>
      </w:tr>
    </w:tbl>
    <w:p w:rsidR="002A21AE" w:rsidRDefault="002A21AE"/>
    <w:p w:rsidR="002A21AE" w:rsidRDefault="002A21AE">
      <w:pPr>
        <w:pStyle w:val="Caption"/>
      </w:pPr>
      <w:r>
        <w:br w:type="page"/>
      </w:r>
      <w:bookmarkStart w:id="485" w:name="_Toc97523622"/>
      <w:bookmarkStart w:id="486" w:name="_Toc97527592"/>
      <w:r>
        <w:lastRenderedPageBreak/>
        <w:t xml:space="preserve">Figure </w:t>
      </w:r>
      <w:r w:rsidR="00C17F7C">
        <w:fldChar w:fldCharType="begin"/>
      </w:r>
      <w:r w:rsidR="00C17F7C">
        <w:instrText xml:space="preserve"> SEQ Figure \* ARABIC </w:instrText>
      </w:r>
      <w:r w:rsidR="00C17F7C">
        <w:fldChar w:fldCharType="separate"/>
      </w:r>
      <w:r w:rsidR="00543C20">
        <w:rPr>
          <w:noProof/>
        </w:rPr>
        <w:t>105</w:t>
      </w:r>
      <w:r w:rsidR="00C17F7C">
        <w:fldChar w:fldCharType="end"/>
      </w:r>
      <w:r>
        <w:t>: Blood Transfusion Record Form</w:t>
      </w:r>
      <w:bookmarkEnd w:id="485"/>
      <w:bookmarkEnd w:id="486"/>
      <w:r>
        <w:fldChar w:fldCharType="begin"/>
      </w:r>
      <w:r>
        <w:instrText xml:space="preserve"> XE </w:instrText>
      </w:r>
      <w:r w:rsidR="00FA7E65">
        <w:instrText>“</w:instrText>
      </w:r>
      <w:r>
        <w:instrText>Figures:Blood Transfusion Record Form</w:instrText>
      </w:r>
      <w:r w:rsidR="00FA7E65">
        <w:instrText>”</w:instrText>
      </w:r>
      <w:r>
        <w:instrText xml:space="preserve"> </w:instrText>
      </w:r>
      <w:r>
        <w:fldChar w:fldCharType="end"/>
      </w:r>
    </w:p>
    <w:p w:rsidR="00B75AA9" w:rsidRDefault="00B75AA9" w:rsidP="00716890">
      <w:pPr>
        <w:pStyle w:val="TableText"/>
        <w:tabs>
          <w:tab w:val="left" w:leader="underscore" w:pos="2880"/>
          <w:tab w:val="left" w:leader="underscore" w:pos="5040"/>
          <w:tab w:val="left" w:leader="underscore" w:pos="7200"/>
        </w:tabs>
      </w:pPr>
    </w:p>
    <w:p w:rsidR="00A00904" w:rsidRDefault="00C366E0" w:rsidP="00716890">
      <w:pPr>
        <w:pStyle w:val="TableText"/>
        <w:tabs>
          <w:tab w:val="left" w:leader="underscore" w:pos="2880"/>
          <w:tab w:val="left" w:leader="underscore" w:pos="5040"/>
          <w:tab w:val="left" w:leader="underscore" w:pos="7200"/>
        </w:tabs>
        <w:rPr>
          <w:color w:val="1F497D"/>
        </w:rPr>
      </w:pPr>
      <w:r>
        <w:rPr>
          <w:noProof/>
          <w:color w:val="1F497D"/>
        </w:rPr>
        <w:drawing>
          <wp:inline distT="0" distB="0" distL="0" distR="0">
            <wp:extent cx="6391275" cy="4819650"/>
            <wp:effectExtent l="0" t="0" r="9525" b="0"/>
            <wp:docPr id="189" name="Picture 2" descr="cid:image002.png@01D09C8D.1B51ECA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id:image002.png@01D09C8D.1B51ECA0"/>
                    <pic:cNvPicPr>
                      <a:picLocks noChangeAspect="1" noChangeArrowheads="1"/>
                    </pic:cNvPicPr>
                  </pic:nvPicPr>
                  <pic:blipFill>
                    <a:blip r:embed="rId195" r:link="rId196">
                      <a:extLst>
                        <a:ext uri="{28A0092B-C50C-407E-A947-70E740481C1C}">
                          <a14:useLocalDpi xmlns:a14="http://schemas.microsoft.com/office/drawing/2010/main" val="0"/>
                        </a:ext>
                      </a:extLst>
                    </a:blip>
                    <a:srcRect/>
                    <a:stretch>
                      <a:fillRect/>
                    </a:stretch>
                  </pic:blipFill>
                  <pic:spPr bwMode="auto">
                    <a:xfrm>
                      <a:off x="0" y="0"/>
                      <a:ext cx="6391275" cy="4819650"/>
                    </a:xfrm>
                    <a:prstGeom prst="rect">
                      <a:avLst/>
                    </a:prstGeom>
                    <a:noFill/>
                    <a:ln>
                      <a:noFill/>
                    </a:ln>
                  </pic:spPr>
                </pic:pic>
              </a:graphicData>
            </a:graphic>
          </wp:inline>
        </w:drawing>
      </w:r>
    </w:p>
    <w:p w:rsidR="00A00904" w:rsidRDefault="00C366E0" w:rsidP="00716890">
      <w:pPr>
        <w:pStyle w:val="TableText"/>
        <w:tabs>
          <w:tab w:val="left" w:leader="underscore" w:pos="2880"/>
          <w:tab w:val="left" w:leader="underscore" w:pos="5040"/>
          <w:tab w:val="left" w:leader="underscore" w:pos="7200"/>
        </w:tabs>
        <w:sectPr w:rsidR="00A00904" w:rsidSect="00EE771C">
          <w:headerReference w:type="default" r:id="rId197"/>
          <w:pgSz w:w="12240" w:h="15840" w:code="1"/>
          <w:pgMar w:top="1440" w:right="1440" w:bottom="1440" w:left="1440" w:header="720" w:footer="720" w:gutter="0"/>
          <w:cols w:space="720"/>
          <w:docGrid w:linePitch="360"/>
        </w:sectPr>
      </w:pPr>
      <w:r>
        <w:rPr>
          <w:noProof/>
          <w:color w:val="1F497D"/>
        </w:rPr>
        <w:lastRenderedPageBreak/>
        <w:drawing>
          <wp:inline distT="0" distB="0" distL="0" distR="0">
            <wp:extent cx="6296025" cy="4324350"/>
            <wp:effectExtent l="0" t="0" r="9525" b="0"/>
            <wp:docPr id="190" name="Picture 4" descr="cid:image003.png@01D09C8D.1B51ECA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id:image003.png@01D09C8D.1B51ECA0"/>
                    <pic:cNvPicPr>
                      <a:picLocks noChangeAspect="1" noChangeArrowheads="1"/>
                    </pic:cNvPicPr>
                  </pic:nvPicPr>
                  <pic:blipFill>
                    <a:blip r:embed="rId198" r:link="rId199">
                      <a:extLst>
                        <a:ext uri="{28A0092B-C50C-407E-A947-70E740481C1C}">
                          <a14:useLocalDpi xmlns:a14="http://schemas.microsoft.com/office/drawing/2010/main" val="0"/>
                        </a:ext>
                      </a:extLst>
                    </a:blip>
                    <a:srcRect/>
                    <a:stretch>
                      <a:fillRect/>
                    </a:stretch>
                  </pic:blipFill>
                  <pic:spPr bwMode="auto">
                    <a:xfrm>
                      <a:off x="0" y="0"/>
                      <a:ext cx="6296025" cy="4324350"/>
                    </a:xfrm>
                    <a:prstGeom prst="rect">
                      <a:avLst/>
                    </a:prstGeom>
                    <a:noFill/>
                    <a:ln>
                      <a:noFill/>
                    </a:ln>
                  </pic:spPr>
                </pic:pic>
              </a:graphicData>
            </a:graphic>
          </wp:inline>
        </w:drawing>
      </w:r>
    </w:p>
    <w:p w:rsidR="002A21AE" w:rsidRDefault="002A21AE">
      <w:pPr>
        <w:pStyle w:val="Heading2"/>
      </w:pPr>
      <w:bookmarkStart w:id="487" w:name="_Toc436396740"/>
      <w:r>
        <w:lastRenderedPageBreak/>
        <w:t>Invalidate Test Results</w:t>
      </w:r>
      <w:bookmarkEnd w:id="487"/>
      <w:r>
        <w:rPr>
          <w:rFonts w:ascii="Geneva" w:hAnsi="Geneva"/>
          <w:vanish/>
        </w:rPr>
        <w:fldChar w:fldCharType="begin"/>
      </w:r>
      <w:r>
        <w:rPr>
          <w:rFonts w:ascii="Geneva" w:hAnsi="Geneva"/>
          <w:vanish/>
        </w:rPr>
        <w:instrText xml:space="preserve"> XE </w:instrText>
      </w:r>
      <w:r w:rsidR="00FA7E65">
        <w:rPr>
          <w:rFonts w:ascii="Geneva" w:hAnsi="Geneva"/>
          <w:vanish/>
        </w:rPr>
        <w:instrText>“</w:instrText>
      </w:r>
      <w:r>
        <w:rPr>
          <w:rFonts w:ascii="Geneva" w:hAnsi="Geneva"/>
          <w:vanish/>
        </w:rPr>
        <w:instrText>Invalidate Test Results</w:instrText>
      </w:r>
      <w:r w:rsidR="00FA7E65">
        <w:rPr>
          <w:rFonts w:ascii="Geneva" w:hAnsi="Geneva"/>
          <w:vanish/>
        </w:rPr>
        <w:instrText>”</w:instrText>
      </w:r>
      <w:r>
        <w:rPr>
          <w:rFonts w:ascii="Geneva" w:hAnsi="Geneva"/>
          <w:vanish/>
        </w:rPr>
        <w:instrText xml:space="preserve"> </w:instrText>
      </w:r>
      <w:r>
        <w:rPr>
          <w:rFonts w:ascii="Geneva" w:hAnsi="Geneva"/>
          <w:vanish/>
        </w:rPr>
        <w:fldChar w:fldCharType="end"/>
      </w:r>
      <w:r>
        <w:rPr>
          <w:rFonts w:ascii="Geneva" w:hAnsi="Geneva"/>
          <w:vanish/>
        </w:rPr>
        <w:t xml:space="preserve"> UC_94</w:t>
      </w:r>
    </w:p>
    <w:p w:rsidR="002A21AE" w:rsidRDefault="002A21AE" w:rsidP="00FA7E65">
      <w:pPr>
        <w:pStyle w:val="BodyText"/>
      </w:pPr>
      <w:r>
        <w:t>The user invalidates incorrectly entered patient test results and reenters correct patient test results and interpretations.</w:t>
      </w:r>
    </w:p>
    <w:p w:rsidR="002A21AE" w:rsidRDefault="002A21AE">
      <w:pPr>
        <w:pStyle w:val="Heading4"/>
      </w:pPr>
      <w:r>
        <w:t>Assumptions</w:t>
      </w:r>
      <w:r>
        <w:rPr>
          <w:b w:val="0"/>
        </w:rPr>
        <w:t xml:space="preserve"> </w:t>
      </w:r>
    </w:p>
    <w:p w:rsidR="002A21AE" w:rsidRDefault="002A21AE">
      <w:pPr>
        <w:pStyle w:val="ListBullet"/>
      </w:pPr>
      <w:r>
        <w:t>A completed patient order exists in VBECS.</w:t>
      </w:r>
    </w:p>
    <w:p w:rsidR="002A21AE" w:rsidRDefault="002A21AE">
      <w:pPr>
        <w:pStyle w:val="Heading4"/>
      </w:pPr>
      <w:r>
        <w:t xml:space="preserve">Outcome </w:t>
      </w:r>
    </w:p>
    <w:p w:rsidR="002A21AE" w:rsidRDefault="002A21AE">
      <w:pPr>
        <w:pStyle w:val="ListBullet"/>
      </w:pPr>
      <w:r>
        <w:t>Test results are invalidated.</w:t>
      </w:r>
    </w:p>
    <w:p w:rsidR="002A21AE" w:rsidRDefault="002A21AE">
      <w:pPr>
        <w:pStyle w:val="ListBullet"/>
      </w:pPr>
      <w:r>
        <w:t xml:space="preserve">VBECS may assign “correction” status to a task to allow the user to repeat a test and add it to the Pending Task List (PTL). </w:t>
      </w:r>
    </w:p>
    <w:p w:rsidR="002A21AE" w:rsidRDefault="002A21AE">
      <w:pPr>
        <w:pStyle w:val="Heading4"/>
      </w:pPr>
      <w:r>
        <w:t>Limitations and Restrictions</w:t>
      </w:r>
      <w:r>
        <w:rPr>
          <w:b w:val="0"/>
        </w:rPr>
        <w:t xml:space="preserve"> </w:t>
      </w:r>
    </w:p>
    <w:p w:rsidR="002A21AE" w:rsidRDefault="002A21AE">
      <w:pPr>
        <w:pStyle w:val="ListBullet"/>
      </w:pPr>
      <w:r>
        <w:t>A user may not inactivate a component task in this option.</w:t>
      </w:r>
    </w:p>
    <w:p w:rsidR="002A21AE" w:rsidRDefault="002A21AE">
      <w:pPr>
        <w:pStyle w:val="ListBullet"/>
      </w:pPr>
      <w:r>
        <w:t>This option does not release units from patient assignment. The user must release “assigned” units before invalidating the test results.</w:t>
      </w:r>
    </w:p>
    <w:p w:rsidR="001B2013" w:rsidRDefault="001B2013" w:rsidP="001B2013">
      <w:pPr>
        <w:pStyle w:val="ListBullet"/>
      </w:pPr>
      <w:r>
        <w:t>T</w:t>
      </w:r>
      <w:r w:rsidRPr="001B2013">
        <w:t xml:space="preserve">o </w:t>
      </w:r>
      <w:r>
        <w:t>maintain</w:t>
      </w:r>
      <w:r w:rsidRPr="001B2013">
        <w:t xml:space="preserve"> a clear record</w:t>
      </w:r>
      <w:r>
        <w:t xml:space="preserve"> and system checks, the user must invalidate both original and repeat ABO/Rh tests</w:t>
      </w:r>
      <w:r w:rsidR="00C17389">
        <w:t>.</w:t>
      </w:r>
    </w:p>
    <w:p w:rsidR="00C17389" w:rsidRPr="001B2013" w:rsidRDefault="00AB786F" w:rsidP="001B2013">
      <w:pPr>
        <w:pStyle w:val="ListBullet"/>
      </w:pPr>
      <w:r>
        <w:t>Do not invalidate part of the configured test. Doing this will put</w:t>
      </w:r>
      <w:r w:rsidR="003D719C">
        <w:t xml:space="preserve"> the specimen into a </w:t>
      </w:r>
      <w:r w:rsidR="00E037D2">
        <w:t>state where it cannot be processed</w:t>
      </w:r>
      <w:r w:rsidR="0055788D">
        <w:t>. I</w:t>
      </w:r>
      <w:r w:rsidR="00C17389">
        <w:t xml:space="preserve">nvalidate </w:t>
      </w:r>
      <w:r w:rsidR="00A87E0D">
        <w:t>all tests configured as</w:t>
      </w:r>
      <w:r w:rsidR="00C17389">
        <w:t xml:space="preserve"> part of the TAS </w:t>
      </w:r>
      <w:r w:rsidR="00A87E0D">
        <w:t>regardless of which sub test (</w:t>
      </w:r>
      <w:r w:rsidR="00C17389">
        <w:t>ABO/Rh</w:t>
      </w:r>
      <w:r w:rsidR="00E037D2">
        <w:t>, ABS or DAT) is the</w:t>
      </w:r>
      <w:r w:rsidR="00A87E0D">
        <w:t xml:space="preserve"> </w:t>
      </w:r>
      <w:r w:rsidR="00942363">
        <w:t>problem</w:t>
      </w:r>
      <w:r w:rsidR="00C17389">
        <w:t xml:space="preserve">. </w:t>
      </w:r>
      <w:r w:rsidR="00C17389" w:rsidRPr="00C17389">
        <w:rPr>
          <w:vanish/>
        </w:rPr>
        <w:t>DR 4685</w:t>
      </w:r>
      <w:r w:rsidR="00942363">
        <w:rPr>
          <w:vanish/>
        </w:rPr>
        <w:t xml:space="preserve"> DR 4854</w:t>
      </w:r>
    </w:p>
    <w:p w:rsidR="002A21AE" w:rsidRDefault="002A21AE">
      <w:pPr>
        <w:pStyle w:val="Heading4"/>
      </w:pPr>
      <w:r>
        <w:t xml:space="preserve">Additional Information </w:t>
      </w:r>
    </w:p>
    <w:p w:rsidR="002A21AE" w:rsidRDefault="002A21AE">
      <w:pPr>
        <w:pStyle w:val="ListBullet"/>
      </w:pPr>
      <w:r>
        <w:t>VBECS invalidates the entire test group during this option. The user must reenter results to replace the invalidated results.</w:t>
      </w:r>
    </w:p>
    <w:p w:rsidR="002A21AE" w:rsidRDefault="002A21AE">
      <w:pPr>
        <w:pStyle w:val="ListBullet"/>
      </w:pPr>
      <w:r>
        <w:t>Workload and billing are inactivated or rescinded from the inactivated testing.</w:t>
      </w:r>
    </w:p>
    <w:p w:rsidR="002A21AE" w:rsidRDefault="002A21AE">
      <w:pPr>
        <w:pStyle w:val="ListBullet"/>
      </w:pPr>
      <w:r>
        <w:rPr>
          <w:rFonts w:ascii="Arial" w:hAnsi="Arial" w:cs="Arial"/>
          <w:vanish/>
          <w:spacing w:val="0"/>
          <w:sz w:val="18"/>
        </w:rPr>
        <w:t xml:space="preserve">BR_94.09 </w:t>
      </w:r>
      <w:r>
        <w:t>VBECS invali</w:t>
      </w:r>
      <w:r w:rsidR="00113E2C">
        <w:t>dates t</w:t>
      </w:r>
      <w:r>
        <w:t xml:space="preserve">ransfusion </w:t>
      </w:r>
      <w:r w:rsidR="00113E2C">
        <w:t>r</w:t>
      </w:r>
      <w:r>
        <w:t xml:space="preserve">eaction </w:t>
      </w:r>
      <w:r w:rsidR="00113E2C">
        <w:t>w</w:t>
      </w:r>
      <w:r>
        <w:t>orkups (TRWs) in total and crossmatches (XMs) by unit.</w:t>
      </w:r>
    </w:p>
    <w:p w:rsidR="002A21AE" w:rsidRDefault="002A21AE">
      <w:pPr>
        <w:pStyle w:val="ListBullet"/>
      </w:pPr>
      <w:r>
        <w:rPr>
          <w:rFonts w:ascii="Arial" w:hAnsi="Arial" w:cs="Arial"/>
          <w:vanish/>
          <w:spacing w:val="0"/>
          <w:sz w:val="18"/>
        </w:rPr>
        <w:t xml:space="preserve">BR_94.10 </w:t>
      </w:r>
      <w:r>
        <w:t>Invalidation of an antibody identification (ABID) task invalidates all antibody specificities entered in that task..</w:t>
      </w:r>
    </w:p>
    <w:p w:rsidR="002A21AE" w:rsidRDefault="002A21AE">
      <w:pPr>
        <w:pStyle w:val="ListBullet"/>
      </w:pPr>
      <w:r>
        <w:t>VBECS displays results and interpretations of the tests but not any QC performed with the tests.</w:t>
      </w:r>
    </w:p>
    <w:p w:rsidR="002A21AE" w:rsidRDefault="002A21AE">
      <w:pPr>
        <w:pStyle w:val="ListBullet"/>
      </w:pPr>
      <w:r>
        <w:rPr>
          <w:rFonts w:ascii="Arial" w:hAnsi="Arial" w:cs="Arial"/>
          <w:vanish/>
          <w:spacing w:val="0"/>
          <w:sz w:val="18"/>
        </w:rPr>
        <w:t xml:space="preserve">BR_94.04 </w:t>
      </w:r>
      <w:r>
        <w:t>VBECS displays “Test Result Invalidated” to indicate invalidated test results.</w:t>
      </w:r>
    </w:p>
    <w:p w:rsidR="002A21AE" w:rsidRDefault="002A21AE">
      <w:pPr>
        <w:pStyle w:val="Heading4"/>
        <w:rPr>
          <w:b w:val="0"/>
        </w:rPr>
      </w:pPr>
      <w:r>
        <w:t>User Roles with Access to This Option</w:t>
      </w:r>
      <w:r>
        <w:rPr>
          <w:b w:val="0"/>
        </w:rPr>
        <w:t xml:space="preserve"> </w:t>
      </w:r>
    </w:p>
    <w:p w:rsidR="002A21AE" w:rsidRDefault="000F12D4">
      <w:pPr>
        <w:pStyle w:val="Roles"/>
      </w:pPr>
      <w:r w:rsidRPr="00EC7489">
        <w:rPr>
          <w:rFonts w:ascii="Wingdings 3" w:hAnsi="Wingdings 3" w:cs="Wingdings"/>
        </w:rPr>
        <w:t></w:t>
      </w:r>
      <w:r w:rsidRPr="00EC7489">
        <w:rPr>
          <w:rFonts w:ascii="Wingdings 3" w:hAnsi="Wingdings 3" w:cs="Wingdings"/>
        </w:rPr>
        <w:t></w:t>
      </w:r>
      <w:r>
        <w:t xml:space="preserve"> Enhanced Technologist</w:t>
      </w:r>
    </w:p>
    <w:p w:rsidR="002A21AE" w:rsidRDefault="002A21AE">
      <w:pPr>
        <w:pStyle w:val="Heading4"/>
      </w:pPr>
      <w:r>
        <w:t>Invalidate Test Results</w:t>
      </w:r>
    </w:p>
    <w:p w:rsidR="002A21AE" w:rsidRPr="009660C3" w:rsidRDefault="002A21AE" w:rsidP="00FA7E65">
      <w:pPr>
        <w:pStyle w:val="BodyText"/>
        <w:rPr>
          <w:color w:val="FFFFFF"/>
        </w:rPr>
      </w:pPr>
      <w:r>
        <w:t>The use</w:t>
      </w:r>
      <w:r w:rsidR="00CF47D5">
        <w:t xml:space="preserve">r </w:t>
      </w:r>
      <w:r>
        <w:t>may invalidate one or more previously entered test results and replace them with corrected results.</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tblPrEx>
          <w:tblCellMar>
            <w:top w:w="0" w:type="dxa"/>
            <w:bottom w:w="0" w:type="dxa"/>
          </w:tblCellMar>
        </w:tblPrEx>
        <w:trPr>
          <w:cantSplit/>
          <w:tblHeader/>
        </w:trPr>
        <w:tc>
          <w:tcPr>
            <w:tcW w:w="3240" w:type="dxa"/>
            <w:shd w:val="pct30" w:color="auto" w:fill="FFFFFF"/>
            <w:vAlign w:val="bottom"/>
          </w:tcPr>
          <w:p w:rsidR="002A21AE" w:rsidRPr="00B75AA9" w:rsidRDefault="002A21AE" w:rsidP="00B75AA9">
            <w:pPr>
              <w:pStyle w:val="TableText"/>
              <w:tabs>
                <w:tab w:val="left" w:leader="underscore" w:pos="2880"/>
                <w:tab w:val="left" w:leader="underscore" w:pos="5040"/>
                <w:tab w:val="left" w:leader="underscore" w:pos="7200"/>
              </w:tabs>
            </w:pPr>
            <w:r>
              <w:rPr>
                <w:b/>
              </w:rPr>
              <w:t>User Action</w:t>
            </w:r>
            <w:r w:rsidR="00B75AA9">
              <w:rPr>
                <w:b/>
              </w:rPr>
              <w:t xml:space="preserve"> </w:t>
            </w:r>
          </w:p>
        </w:tc>
        <w:tc>
          <w:tcPr>
            <w:tcW w:w="6120" w:type="dxa"/>
            <w:shd w:val="pct30" w:color="auto" w:fill="FFFFFF"/>
            <w:vAlign w:val="bottom"/>
          </w:tcPr>
          <w:p w:rsidR="002A21AE" w:rsidRDefault="002A21AE">
            <w:pPr>
              <w:pStyle w:val="TableText"/>
              <w:rPr>
                <w:b/>
              </w:rPr>
            </w:pPr>
            <w:r>
              <w:rPr>
                <w:b/>
              </w:rPr>
              <w:t>VBECS</w:t>
            </w:r>
          </w:p>
        </w:tc>
      </w:tr>
      <w:tr w:rsidR="002A21AE">
        <w:tblPrEx>
          <w:tblCellMar>
            <w:top w:w="0" w:type="dxa"/>
            <w:bottom w:w="0" w:type="dxa"/>
          </w:tblCellMar>
        </w:tblPrEx>
        <w:tc>
          <w:tcPr>
            <w:tcW w:w="3240" w:type="dxa"/>
            <w:tcBorders>
              <w:top w:val="single" w:sz="4" w:space="0" w:color="auto"/>
              <w:left w:val="single" w:sz="4" w:space="0" w:color="auto"/>
              <w:bottom w:val="single" w:sz="4" w:space="0" w:color="auto"/>
              <w:right w:val="single" w:sz="4" w:space="0" w:color="auto"/>
            </w:tcBorders>
          </w:tcPr>
          <w:p w:rsidR="002A21AE" w:rsidRDefault="002A21AE" w:rsidP="00B75AA9">
            <w:pPr>
              <w:pStyle w:val="TableTextNumbers"/>
            </w:pPr>
            <w:r>
              <w:t xml:space="preserve">Select </w:t>
            </w:r>
            <w:r>
              <w:rPr>
                <w:b/>
              </w:rPr>
              <w:t>Patients</w:t>
            </w:r>
            <w:r>
              <w:t xml:space="preserve"> from the main menu.</w:t>
            </w:r>
          </w:p>
          <w:p w:rsidR="002A21AE" w:rsidRDefault="002A21AE">
            <w:pPr>
              <w:pStyle w:val="TableTextNumbersContinued"/>
            </w:pPr>
          </w:p>
          <w:p w:rsidR="002A21AE" w:rsidRDefault="002A21AE">
            <w:pPr>
              <w:pStyle w:val="TableTextNumbersContinued"/>
            </w:pPr>
            <w:r>
              <w:t xml:space="preserve">Select </w:t>
            </w:r>
            <w:r>
              <w:rPr>
                <w:b/>
              </w:rPr>
              <w:t>Invalidate Test Results</w:t>
            </w:r>
            <w:r>
              <w:t>.</w:t>
            </w:r>
          </w:p>
        </w:tc>
        <w:tc>
          <w:tcPr>
            <w:tcW w:w="6120" w:type="dxa"/>
            <w:tcBorders>
              <w:top w:val="single" w:sz="4" w:space="0" w:color="auto"/>
              <w:left w:val="single" w:sz="4" w:space="0" w:color="auto"/>
              <w:bottom w:val="single" w:sz="4" w:space="0" w:color="auto"/>
              <w:right w:val="single" w:sz="4" w:space="0" w:color="auto"/>
            </w:tcBorders>
          </w:tcPr>
          <w:p w:rsidR="002A21AE" w:rsidRDefault="002A21AE">
            <w:pPr>
              <w:pStyle w:val="TableTextBullet"/>
            </w:pPr>
            <w:r>
              <w:t>Displays options for processing patient-related functions.</w:t>
            </w:r>
          </w:p>
          <w:p w:rsidR="002A21AE" w:rsidRDefault="002A21AE">
            <w:pPr>
              <w:pStyle w:val="NotesText"/>
            </w:pPr>
          </w:p>
          <w:p w:rsidR="002A21AE" w:rsidRDefault="00C366E0">
            <w:pPr>
              <w:pStyle w:val="TableText"/>
              <w:rPr>
                <w:b/>
                <w:bCs/>
                <w:szCs w:val="18"/>
              </w:rPr>
            </w:pPr>
            <w:r>
              <w:rPr>
                <w:b/>
                <w:bCs/>
                <w:noProof/>
              </w:rPr>
              <mc:AlternateContent>
                <mc:Choice Requires="wps">
                  <w:drawing>
                    <wp:anchor distT="0" distB="0" distL="114300" distR="114300" simplePos="0" relativeHeight="251600384"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398" name="Line 77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779" o:spid="_x0000_s1026" style="position:absolute;z-index:25160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Dx&#10;nD+lFgIAAC0EAAAOAAAAAAAAAAAAAAAAAC4CAABkcnMvZTJvRG9jLnhtbFBLAQItABQABgAIAAAA&#10;IQAXTzAS2wAAAAgBAAAPAAAAAAAAAAAAAAAAAHAEAABkcnMvZG93bnJldi54bWxQSwUGAAAAAAQA&#10;BADzAAAAeAUAAAAA&#10;" strokeweight="1.5pt"/>
                  </w:pict>
                </mc:Fallback>
              </mc:AlternateContent>
            </w:r>
            <w:r w:rsidR="002A21AE">
              <w:rPr>
                <w:b/>
                <w:bCs/>
                <w:szCs w:val="18"/>
              </w:rPr>
              <w:t>NOTES</w:t>
            </w:r>
          </w:p>
          <w:p w:rsidR="002A21AE" w:rsidRDefault="002A21AE">
            <w:pPr>
              <w:pStyle w:val="NotesText"/>
            </w:pPr>
          </w:p>
          <w:p w:rsidR="002A21AE" w:rsidRDefault="002A21AE">
            <w:pPr>
              <w:pStyle w:val="NotesText"/>
            </w:pPr>
            <w:r>
              <w:t xml:space="preserve">Click the </w:t>
            </w:r>
            <w:r>
              <w:rPr>
                <w:b/>
              </w:rPr>
              <w:t xml:space="preserve">Component Orders </w:t>
            </w:r>
            <w:r w:rsidRPr="00CC3C89">
              <w:t xml:space="preserve">tab </w:t>
            </w:r>
            <w:r>
              <w:t>to view its PTL.</w:t>
            </w:r>
          </w:p>
        </w:tc>
      </w:tr>
      <w:tr w:rsidR="002A21AE">
        <w:tblPrEx>
          <w:tblCellMar>
            <w:top w:w="0" w:type="dxa"/>
            <w:bottom w:w="0" w:type="dxa"/>
          </w:tblCellMar>
        </w:tblPrEx>
        <w:tc>
          <w:tcPr>
            <w:tcW w:w="3240" w:type="dxa"/>
          </w:tcPr>
          <w:p w:rsidR="002A21AE" w:rsidRDefault="002A21AE">
            <w:pPr>
              <w:pStyle w:val="TableTextNumbers"/>
            </w:pPr>
            <w:r>
              <w:t>Enter the patient name and/or specimen UID.</w:t>
            </w:r>
          </w:p>
          <w:p w:rsidR="002A21AE" w:rsidRDefault="002A21AE">
            <w:pPr>
              <w:pStyle w:val="TableTextNumbersContinued"/>
            </w:pPr>
          </w:p>
          <w:p w:rsidR="002A21AE" w:rsidRDefault="002A21AE">
            <w:pPr>
              <w:pStyle w:val="TableTextNumbersContinued"/>
            </w:pPr>
            <w:r>
              <w:t xml:space="preserve">Edit the “expires after” date, if required. </w:t>
            </w:r>
          </w:p>
          <w:p w:rsidR="002A21AE" w:rsidRDefault="002A21AE">
            <w:pPr>
              <w:pStyle w:val="TableTextNumbersContinued"/>
            </w:pPr>
          </w:p>
          <w:p w:rsidR="002A21AE" w:rsidRDefault="002A21AE">
            <w:pPr>
              <w:pStyle w:val="TableTextNumbersContinued"/>
            </w:pPr>
            <w:r>
              <w:t xml:space="preserve">Click </w:t>
            </w:r>
            <w:r>
              <w:rPr>
                <w:b/>
              </w:rPr>
              <w:t>Search</w:t>
            </w:r>
            <w:r>
              <w:t>, if needed.</w:t>
            </w:r>
          </w:p>
        </w:tc>
        <w:tc>
          <w:tcPr>
            <w:tcW w:w="6120" w:type="dxa"/>
          </w:tcPr>
          <w:p w:rsidR="002A21AE" w:rsidRDefault="002A21AE">
            <w:pPr>
              <w:pStyle w:val="TableTextBullet"/>
            </w:pPr>
            <w:r>
              <w:rPr>
                <w:rFonts w:cs="Arial"/>
                <w:vanish/>
              </w:rPr>
              <w:lastRenderedPageBreak/>
              <w:t xml:space="preserve">BR_94.01 </w:t>
            </w:r>
            <w:r>
              <w:t>Displays an option to enter a specimen UID or a patient for a specific date or for a range of dates.</w:t>
            </w:r>
          </w:p>
          <w:p w:rsidR="002A21AE" w:rsidRDefault="002A21AE">
            <w:pPr>
              <w:pStyle w:val="TableTextBullet"/>
            </w:pPr>
            <w:r>
              <w:rPr>
                <w:rFonts w:cs="Arial"/>
                <w:vanish/>
              </w:rPr>
              <w:lastRenderedPageBreak/>
              <w:t xml:space="preserve">BR_94.02 </w:t>
            </w:r>
            <w:r>
              <w:t xml:space="preserve">Displays the complete diagnostic tests associated with the entry. </w:t>
            </w:r>
          </w:p>
        </w:tc>
      </w:tr>
      <w:tr w:rsidR="002A21AE">
        <w:tblPrEx>
          <w:tblCellMar>
            <w:top w:w="0" w:type="dxa"/>
            <w:bottom w:w="0" w:type="dxa"/>
          </w:tblCellMar>
        </w:tblPrEx>
        <w:tc>
          <w:tcPr>
            <w:tcW w:w="3240" w:type="dxa"/>
          </w:tcPr>
          <w:p w:rsidR="002A21AE" w:rsidRDefault="002A21AE">
            <w:pPr>
              <w:pStyle w:val="TableTextNumbers"/>
            </w:pPr>
            <w:r>
              <w:lastRenderedPageBreak/>
              <w:t>Select a test result from the Specimen Test Results list.</w:t>
            </w:r>
          </w:p>
        </w:tc>
        <w:tc>
          <w:tcPr>
            <w:tcW w:w="6120" w:type="dxa"/>
          </w:tcPr>
          <w:p w:rsidR="002A21AE" w:rsidRDefault="002A21AE">
            <w:pPr>
              <w:pStyle w:val="TableTextBullet"/>
            </w:pPr>
            <w:r>
              <w:t>Displays the original results for the user to review.</w:t>
            </w:r>
            <w:r>
              <w:rPr>
                <w:vanish/>
                <w:szCs w:val="18"/>
              </w:rPr>
              <w:t xml:space="preserve"> BR_94.06</w:t>
            </w:r>
          </w:p>
          <w:p w:rsidR="002A21AE" w:rsidRDefault="002A21AE">
            <w:pPr>
              <w:pStyle w:val="TableText"/>
            </w:pPr>
          </w:p>
          <w:p w:rsidR="002A21AE" w:rsidRDefault="00C366E0">
            <w:pPr>
              <w:pStyle w:val="TableText"/>
              <w:rPr>
                <w:b/>
                <w:bCs/>
                <w:szCs w:val="18"/>
              </w:rPr>
            </w:pPr>
            <w:r>
              <w:rPr>
                <w:b/>
                <w:bCs/>
                <w:noProof/>
              </w:rPr>
              <mc:AlternateContent>
                <mc:Choice Requires="wps">
                  <w:drawing>
                    <wp:anchor distT="0" distB="0" distL="114300" distR="114300" simplePos="0" relativeHeight="251598336"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397" name="Line 77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776" o:spid="_x0000_s1026" style="position:absolute;z-index:25159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BF&#10;7aNtFgIAAC0EAAAOAAAAAAAAAAAAAAAAAC4CAABkcnMvZTJvRG9jLnhtbFBLAQItABQABgAIAAAA&#10;IQAXTzAS2wAAAAgBAAAPAAAAAAAAAAAAAAAAAHAEAABkcnMvZG93bnJldi54bWxQSwUGAAAAAAQA&#10;BADzAAAAeAUAAAAA&#10;" strokeweight="1.5pt"/>
                  </w:pict>
                </mc:Fallback>
              </mc:AlternateContent>
            </w:r>
            <w:r w:rsidR="002A21AE">
              <w:rPr>
                <w:b/>
                <w:bCs/>
                <w:szCs w:val="18"/>
              </w:rPr>
              <w:t>NOTES</w:t>
            </w:r>
          </w:p>
          <w:p w:rsidR="002A21AE" w:rsidRDefault="002A21AE">
            <w:pPr>
              <w:pStyle w:val="NotesText"/>
            </w:pPr>
          </w:p>
          <w:p w:rsidR="002A21AE" w:rsidRDefault="002A21AE">
            <w:pPr>
              <w:pStyle w:val="NotesText"/>
            </w:pPr>
            <w:r>
              <w:rPr>
                <w:rFonts w:cs="Arial"/>
                <w:vanish/>
              </w:rPr>
              <w:t xml:space="preserve">BR_94.10 </w:t>
            </w:r>
            <w:r>
              <w:t>When the user chooses to invalidate an ABID, VBECS warns that the invalidation of the antibody specificity also invalidates the corresponding calculated antigen negative requirements. No user action is required.</w:t>
            </w:r>
          </w:p>
          <w:p w:rsidR="002A21AE" w:rsidRDefault="002A21AE">
            <w:pPr>
              <w:pStyle w:val="NotesText"/>
            </w:pPr>
          </w:p>
          <w:p w:rsidR="002A21AE" w:rsidRDefault="002A21AE">
            <w:pPr>
              <w:pStyle w:val="NotesText"/>
            </w:pPr>
            <w:r>
              <w:rPr>
                <w:rFonts w:cs="Arial"/>
                <w:vanish/>
              </w:rPr>
              <w:t xml:space="preserve">BR_94.12 </w:t>
            </w:r>
            <w:r w:rsidR="00E57896" w:rsidRPr="00EC7489">
              <w:rPr>
                <w:rFonts w:ascii="Wingdings 3" w:hAnsi="Wingdings 3" w:cs="Wingdings"/>
              </w:rPr>
              <w:t></w:t>
            </w:r>
            <w:r w:rsidR="00E57896" w:rsidRPr="00EC7489">
              <w:rPr>
                <w:rFonts w:ascii="Wingdings 3" w:hAnsi="Wingdings 3" w:cs="Wingdings"/>
              </w:rPr>
              <w:t></w:t>
            </w:r>
            <w:r w:rsidR="00E57896" w:rsidRPr="00EC7489">
              <w:rPr>
                <w:rFonts w:ascii="Wingdings 3" w:hAnsi="Wingdings 3" w:cs="Wingdings"/>
              </w:rPr>
              <w:t></w:t>
            </w:r>
            <w:r w:rsidR="00E57896" w:rsidRPr="00EC7489">
              <w:rPr>
                <w:rFonts w:ascii="Wingdings 3" w:hAnsi="Wingdings 3" w:cs="Wingdings"/>
              </w:rPr>
              <w:t></w:t>
            </w:r>
            <w:r w:rsidR="00E57896">
              <w:t xml:space="preserve"> </w:t>
            </w:r>
            <w:r>
              <w:t xml:space="preserve">When the user is a Traditional Supervisor and the selected specimen is the most recent specimen tested for the selected patient, the user may invalidate a previously justified ABO/Rh test result. When the specimen ABO/Rh test associated with a justification is invalidated, VBECS removes the justification information from the patient record. </w:t>
            </w:r>
          </w:p>
          <w:p w:rsidR="002A21AE" w:rsidRDefault="002A21AE" w:rsidP="0055373D">
            <w:pPr>
              <w:pStyle w:val="NotesText"/>
            </w:pPr>
          </w:p>
          <w:p w:rsidR="0055373D" w:rsidRDefault="002A21AE" w:rsidP="0055373D">
            <w:pPr>
              <w:pStyle w:val="NotesText"/>
            </w:pPr>
            <w:r>
              <w:rPr>
                <w:rFonts w:cs="Arial"/>
                <w:vanish/>
              </w:rPr>
              <w:t xml:space="preserve">BR_94.03 </w:t>
            </w:r>
            <w:r w:rsidR="0055373D">
              <w:t>When the user attempts to invalidate a non-</w:t>
            </w:r>
            <w:r w:rsidR="00A76142">
              <w:t>XM</w:t>
            </w:r>
            <w:r w:rsidR="0055373D">
              <w:t xml:space="preserve"> test for a patient specimen and blood units are currently associated with the specimen (assigned, electronically or serologically crossmatched, issued or transfused), </w:t>
            </w:r>
            <w:r w:rsidR="00B80F86">
              <w:t>VBECS warns that b</w:t>
            </w:r>
            <w:r w:rsidR="0055373D">
              <w:t>lood components are associated to this specimen</w:t>
            </w:r>
            <w:r w:rsidR="00B80F86">
              <w:t xml:space="preserve"> and that the associated unit</w:t>
            </w:r>
            <w:r w:rsidR="0055373D">
              <w:t>s must be removed before testing can be invalidated. The user may not continue to invalidate the test.</w:t>
            </w:r>
          </w:p>
          <w:p w:rsidR="0055373D" w:rsidRDefault="0055373D" w:rsidP="0055373D">
            <w:pPr>
              <w:pStyle w:val="NotesText"/>
            </w:pPr>
          </w:p>
          <w:p w:rsidR="002A21AE" w:rsidRDefault="0055373D" w:rsidP="0055373D">
            <w:pPr>
              <w:pStyle w:val="NotesText"/>
            </w:pPr>
            <w:r>
              <w:t xml:space="preserve">When the user attempts to invalidate a </w:t>
            </w:r>
            <w:r w:rsidR="00A76142">
              <w:t>XM</w:t>
            </w:r>
            <w:r>
              <w:t xml:space="preserve"> test for a patient specimen and the associated blood unit</w:t>
            </w:r>
            <w:r w:rsidR="00A76142">
              <w:t>s are</w:t>
            </w:r>
            <w:r>
              <w:t xml:space="preserve"> currently issued or transfused, </w:t>
            </w:r>
            <w:r w:rsidR="00A76142">
              <w:t>VBECS warns the user that t</w:t>
            </w:r>
            <w:r>
              <w:t xml:space="preserve">he selected test cannot be invalidated because the unit </w:t>
            </w:r>
            <w:r w:rsidR="00A76142">
              <w:t>was</w:t>
            </w:r>
            <w:r>
              <w:t xml:space="preserve"> issued based on the </w:t>
            </w:r>
            <w:r w:rsidR="00A76142">
              <w:t>XM</w:t>
            </w:r>
            <w:r>
              <w:t xml:space="preserve"> result. The user may not continue to invalidate the </w:t>
            </w:r>
            <w:r w:rsidR="00A76142">
              <w:t>XM</w:t>
            </w:r>
            <w:r>
              <w:t xml:space="preserve"> test.</w:t>
            </w:r>
          </w:p>
        </w:tc>
      </w:tr>
      <w:tr w:rsidR="002A21AE">
        <w:tblPrEx>
          <w:tblCellMar>
            <w:top w:w="0" w:type="dxa"/>
            <w:bottom w:w="0" w:type="dxa"/>
          </w:tblCellMar>
        </w:tblPrEx>
        <w:tc>
          <w:tcPr>
            <w:tcW w:w="3240" w:type="dxa"/>
          </w:tcPr>
          <w:p w:rsidR="002A21AE" w:rsidRDefault="002A21AE">
            <w:pPr>
              <w:pStyle w:val="TableTextNumbers"/>
            </w:pPr>
            <w:r>
              <w:t>Verify the accuracy of the selected patient specimen and patient information</w:t>
            </w:r>
            <w:r w:rsidR="004C67AB">
              <w:t xml:space="preserve"> (</w:t>
            </w:r>
            <w:r w:rsidR="004C67AB">
              <w:fldChar w:fldCharType="begin"/>
            </w:r>
            <w:r w:rsidR="004C67AB">
              <w:instrText xml:space="preserve"> REF _Ref127159551 \h </w:instrText>
            </w:r>
            <w:r w:rsidR="004C67AB">
              <w:fldChar w:fldCharType="separate"/>
            </w:r>
            <w:r w:rsidR="00EB7F52">
              <w:t xml:space="preserve">Figure </w:t>
            </w:r>
            <w:r w:rsidR="00EB7F52">
              <w:rPr>
                <w:noProof/>
              </w:rPr>
              <w:t>106</w:t>
            </w:r>
            <w:r w:rsidR="004C67AB">
              <w:fldChar w:fldCharType="end"/>
            </w:r>
            <w:r w:rsidR="004C67AB">
              <w:t>)</w:t>
            </w:r>
            <w:r>
              <w:t>.</w:t>
            </w:r>
          </w:p>
          <w:p w:rsidR="002A21AE" w:rsidRDefault="002A21AE">
            <w:pPr>
              <w:pStyle w:val="TableTextNumbersContinued"/>
            </w:pPr>
          </w:p>
          <w:p w:rsidR="002A21AE" w:rsidRDefault="002A21AE">
            <w:pPr>
              <w:pStyle w:val="TableTextNumbersContinued"/>
            </w:pPr>
            <w:r>
              <w:t xml:space="preserve">Click </w:t>
            </w:r>
            <w:r>
              <w:rPr>
                <w:b/>
              </w:rPr>
              <w:t>OK</w:t>
            </w:r>
            <w:r>
              <w:t xml:space="preserve"> to accept the results.</w:t>
            </w:r>
          </w:p>
        </w:tc>
        <w:tc>
          <w:tcPr>
            <w:tcW w:w="6120" w:type="dxa"/>
          </w:tcPr>
          <w:p w:rsidR="002A21AE" w:rsidRDefault="002A21AE">
            <w:pPr>
              <w:pStyle w:val="TableTextBullet"/>
            </w:pPr>
            <w:r>
              <w:t>Marks these test results as “invalid” and asks the user whether he needs to replace the invalidated results with new test results.</w:t>
            </w:r>
          </w:p>
          <w:p w:rsidR="002A21AE" w:rsidRDefault="002A21AE">
            <w:pPr>
              <w:pStyle w:val="TableTextBullet1"/>
            </w:pPr>
            <w:r>
              <w:rPr>
                <w:b/>
              </w:rPr>
              <w:t>Yes</w:t>
            </w:r>
            <w:r>
              <w:t xml:space="preserve"> (test result replacement is needed) changes the task status to “correction” to return the task to the PTL for completion.</w:t>
            </w:r>
          </w:p>
          <w:p w:rsidR="002A21AE" w:rsidRDefault="002A21AE">
            <w:pPr>
              <w:pStyle w:val="TableTextBullet1"/>
            </w:pPr>
            <w:r>
              <w:rPr>
                <w:b/>
              </w:rPr>
              <w:t>No</w:t>
            </w:r>
            <w:r>
              <w:t xml:space="preserve"> (test replacement is not needed) marks the erroneous test results as “Test Result Invalidated”; the task status does not change.</w:t>
            </w:r>
          </w:p>
          <w:p w:rsidR="002A21AE" w:rsidRDefault="002A21AE" w:rsidP="002277BE">
            <w:pPr>
              <w:pStyle w:val="TableTextBullet"/>
            </w:pPr>
            <w:r>
              <w:t>When the user selects all the diagnostic tests associated with a specimen, displays an option to mark the specimen unacceptable and invalidate the tests.</w:t>
            </w:r>
          </w:p>
        </w:tc>
      </w:tr>
      <w:tr w:rsidR="002A21AE">
        <w:tblPrEx>
          <w:tblCellMar>
            <w:top w:w="0" w:type="dxa"/>
            <w:bottom w:w="0" w:type="dxa"/>
          </w:tblCellMar>
        </w:tblPrEx>
        <w:tc>
          <w:tcPr>
            <w:tcW w:w="3240" w:type="dxa"/>
          </w:tcPr>
          <w:p w:rsidR="002A21AE" w:rsidRDefault="002A21AE">
            <w:pPr>
              <w:pStyle w:val="TableTextNumbers"/>
            </w:pPr>
            <w:r>
              <w:t>Select the test to invalidate from the Patient Test Results list.</w:t>
            </w:r>
          </w:p>
          <w:p w:rsidR="002A21AE" w:rsidRDefault="002A21AE">
            <w:pPr>
              <w:pStyle w:val="TableTextNumbersContinued"/>
            </w:pPr>
          </w:p>
          <w:p w:rsidR="002A21AE" w:rsidRDefault="002A21AE">
            <w:pPr>
              <w:pStyle w:val="TableTextNumbersContinued"/>
            </w:pPr>
            <w:r>
              <w:t xml:space="preserve">Click </w:t>
            </w:r>
            <w:r>
              <w:rPr>
                <w:b/>
              </w:rPr>
              <w:t>Invalidate Results</w:t>
            </w:r>
            <w:r w:rsidR="004C67AB" w:rsidRPr="004C67AB">
              <w:t xml:space="preserve"> (</w:t>
            </w:r>
            <w:r w:rsidR="004C67AB">
              <w:fldChar w:fldCharType="begin"/>
            </w:r>
            <w:r w:rsidR="004C67AB">
              <w:instrText xml:space="preserve"> REF _Ref127159868 \h </w:instrText>
            </w:r>
            <w:r w:rsidR="004C67AB">
              <w:fldChar w:fldCharType="separate"/>
            </w:r>
            <w:r w:rsidR="00EB7F52">
              <w:t xml:space="preserve">Figure </w:t>
            </w:r>
            <w:r w:rsidR="00EB7F52">
              <w:rPr>
                <w:noProof/>
              </w:rPr>
              <w:t>107</w:t>
            </w:r>
            <w:r w:rsidR="004C67AB">
              <w:fldChar w:fldCharType="end"/>
            </w:r>
            <w:r w:rsidR="004C67AB" w:rsidRPr="004C67AB">
              <w:t>)</w:t>
            </w:r>
            <w:r>
              <w:t>.</w:t>
            </w:r>
          </w:p>
          <w:p w:rsidR="002A21AE" w:rsidRDefault="002A21AE">
            <w:pPr>
              <w:pStyle w:val="TableTextNumbersContinued"/>
            </w:pPr>
          </w:p>
          <w:p w:rsidR="002A21AE" w:rsidRDefault="002A21AE">
            <w:pPr>
              <w:pStyle w:val="TableTextNumbersContinued"/>
            </w:pPr>
            <w:r>
              <w:t>Enter a comment.</w:t>
            </w:r>
          </w:p>
          <w:p w:rsidR="002A21AE" w:rsidRDefault="002A21AE">
            <w:pPr>
              <w:pStyle w:val="TableTextNumbersContinued"/>
            </w:pPr>
          </w:p>
          <w:p w:rsidR="002A21AE" w:rsidRDefault="002A21AE">
            <w:pPr>
              <w:pStyle w:val="TableTextNumbersContinued"/>
            </w:pPr>
            <w:r>
              <w:t xml:space="preserve">Click the </w:t>
            </w:r>
            <w:r>
              <w:rPr>
                <w:b/>
              </w:rPr>
              <w:t xml:space="preserve">Add test to the Pending Task List to allow for replacement results </w:t>
            </w:r>
            <w:r w:rsidRPr="00D1100E">
              <w:t>check box</w:t>
            </w:r>
            <w:r>
              <w:t>, if appropriate.</w:t>
            </w:r>
          </w:p>
          <w:p w:rsidR="002A21AE" w:rsidRDefault="002A21AE">
            <w:pPr>
              <w:pStyle w:val="TableTextNumbersContinued"/>
            </w:pPr>
          </w:p>
          <w:p w:rsidR="002A21AE" w:rsidRDefault="002A21AE">
            <w:pPr>
              <w:pStyle w:val="TableTextNumbersContinued"/>
            </w:pPr>
            <w:r>
              <w:t xml:space="preserve">Click </w:t>
            </w:r>
            <w:r w:rsidRPr="003B3B94">
              <w:rPr>
                <w:b/>
              </w:rPr>
              <w:t>OK</w:t>
            </w:r>
            <w:r>
              <w:t>.</w:t>
            </w:r>
          </w:p>
        </w:tc>
        <w:tc>
          <w:tcPr>
            <w:tcW w:w="6120" w:type="dxa"/>
          </w:tcPr>
          <w:p w:rsidR="002A21AE" w:rsidRDefault="002A21AE">
            <w:pPr>
              <w:pStyle w:val="TableTextBullet"/>
            </w:pPr>
            <w:r>
              <w:t>Asks the user whether he wishes to change the specimen status to “unacceptable.”</w:t>
            </w:r>
          </w:p>
          <w:p w:rsidR="002A21AE" w:rsidRDefault="002A21AE">
            <w:pPr>
              <w:pStyle w:val="TableText"/>
            </w:pPr>
          </w:p>
          <w:p w:rsidR="002A21AE" w:rsidRDefault="00C366E0">
            <w:pPr>
              <w:pStyle w:val="TableText"/>
              <w:rPr>
                <w:b/>
                <w:bCs/>
                <w:szCs w:val="18"/>
              </w:rPr>
            </w:pPr>
            <w:r>
              <w:rPr>
                <w:b/>
                <w:bCs/>
                <w:noProof/>
              </w:rPr>
              <mc:AlternateContent>
                <mc:Choice Requires="wps">
                  <w:drawing>
                    <wp:anchor distT="0" distB="0" distL="114300" distR="114300" simplePos="0" relativeHeight="251599360"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396" name="Line 77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778" o:spid="_x0000_s1026" style="position:absolute;z-index:25159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Bn&#10;0Uu5FgIAAC0EAAAOAAAAAAAAAAAAAAAAAC4CAABkcnMvZTJvRG9jLnhtbFBLAQItABQABgAIAAAA&#10;IQAXTzAS2wAAAAgBAAAPAAAAAAAAAAAAAAAAAHAEAABkcnMvZG93bnJldi54bWxQSwUGAAAAAAQA&#10;BADzAAAAeAUAAAAA&#10;" strokeweight="1.5pt"/>
                  </w:pict>
                </mc:Fallback>
              </mc:AlternateContent>
            </w:r>
            <w:r w:rsidR="002A21AE">
              <w:rPr>
                <w:b/>
                <w:bCs/>
                <w:szCs w:val="18"/>
              </w:rPr>
              <w:t>NOTES</w:t>
            </w:r>
          </w:p>
          <w:p w:rsidR="002A21AE" w:rsidRDefault="002A21AE">
            <w:pPr>
              <w:pStyle w:val="NotesText"/>
            </w:pPr>
          </w:p>
          <w:p w:rsidR="001B2013" w:rsidRPr="001B2013" w:rsidRDefault="001B2013">
            <w:pPr>
              <w:pStyle w:val="NotesText"/>
              <w:rPr>
                <w:rFonts w:cs="Arial"/>
              </w:rPr>
            </w:pPr>
            <w:r>
              <w:rPr>
                <w:rFonts w:cs="Arial"/>
              </w:rPr>
              <w:t>T</w:t>
            </w:r>
            <w:r w:rsidRPr="001B2013">
              <w:rPr>
                <w:rFonts w:cs="Arial"/>
              </w:rPr>
              <w:t xml:space="preserve">o </w:t>
            </w:r>
            <w:r>
              <w:rPr>
                <w:rFonts w:cs="Arial"/>
              </w:rPr>
              <w:t>maintain</w:t>
            </w:r>
            <w:r w:rsidRPr="001B2013">
              <w:rPr>
                <w:rFonts w:cs="Arial"/>
              </w:rPr>
              <w:t xml:space="preserve"> a clear record</w:t>
            </w:r>
            <w:r>
              <w:rPr>
                <w:rFonts w:cs="Arial"/>
              </w:rPr>
              <w:t xml:space="preserve"> and system checks, invalidate both original and repeat ABO/Rh tests</w:t>
            </w:r>
            <w:r w:rsidRPr="001B2013">
              <w:rPr>
                <w:rFonts w:cs="Arial"/>
              </w:rPr>
              <w:t xml:space="preserve">. </w:t>
            </w:r>
          </w:p>
          <w:p w:rsidR="001B2013" w:rsidRDefault="001B2013">
            <w:pPr>
              <w:pStyle w:val="NotesText"/>
              <w:rPr>
                <w:rFonts w:cs="Arial"/>
              </w:rPr>
            </w:pPr>
          </w:p>
          <w:p w:rsidR="002A21AE" w:rsidRDefault="002A21AE">
            <w:pPr>
              <w:pStyle w:val="NotesText"/>
            </w:pPr>
            <w:r>
              <w:rPr>
                <w:rFonts w:cs="Arial"/>
                <w:vanish/>
              </w:rPr>
              <w:t xml:space="preserve">BR_94.05 </w:t>
            </w:r>
            <w:r>
              <w:t xml:space="preserve">When the user invalidated all of the diagnostic tests associated with a given specimen, VBECS asks whether the user wishes to change the specimen to “unacceptable.” </w:t>
            </w:r>
            <w:r>
              <w:rPr>
                <w:b/>
              </w:rPr>
              <w:t>No</w:t>
            </w:r>
            <w:r>
              <w:t xml:space="preserve"> allows the user to invalidate the test results without making the specimen unacceptable. </w:t>
            </w:r>
            <w:r>
              <w:rPr>
                <w:b/>
              </w:rPr>
              <w:t>Yes</w:t>
            </w:r>
            <w:r>
              <w:t xml:space="preserve"> changes the specimen to “unacceptable” and requires a comment.</w:t>
            </w:r>
          </w:p>
        </w:tc>
      </w:tr>
      <w:tr w:rsidR="002A21AE">
        <w:tblPrEx>
          <w:tblCellMar>
            <w:top w:w="0" w:type="dxa"/>
            <w:bottom w:w="0" w:type="dxa"/>
          </w:tblCellMar>
        </w:tblPrEx>
        <w:tc>
          <w:tcPr>
            <w:tcW w:w="3240" w:type="dxa"/>
          </w:tcPr>
          <w:p w:rsidR="002A21AE" w:rsidRDefault="002A21AE">
            <w:pPr>
              <w:pStyle w:val="TableTextNumbers"/>
            </w:pPr>
            <w:r>
              <w:lastRenderedPageBreak/>
              <w:t xml:space="preserve">Click </w:t>
            </w:r>
            <w:r>
              <w:rPr>
                <w:b/>
              </w:rPr>
              <w:t xml:space="preserve">OK </w:t>
            </w:r>
            <w:r>
              <w:t xml:space="preserve">to exit. </w:t>
            </w:r>
            <w:r>
              <w:rPr>
                <w:vanish/>
                <w:color w:val="FFFFFF"/>
                <w:szCs w:val="18"/>
              </w:rPr>
              <w:fldChar w:fldCharType="begin"/>
            </w:r>
            <w:r>
              <w:rPr>
                <w:vanish/>
                <w:color w:val="FFFFFF"/>
                <w:szCs w:val="18"/>
              </w:rPr>
              <w:instrText xml:space="preserve"> LISTNUM \l 1 \s 0 </w:instrText>
            </w:r>
            <w:r>
              <w:rPr>
                <w:vanish/>
                <w:color w:val="FFFFFF"/>
                <w:szCs w:val="18"/>
              </w:rPr>
              <w:fldChar w:fldCharType="end">
                <w:numberingChange w:id="488" w:author="Blalock, David (SAIC)" w:date="2011-05-25T13:16:00Z" w:original="0."/>
              </w:fldChar>
            </w:r>
          </w:p>
        </w:tc>
        <w:tc>
          <w:tcPr>
            <w:tcW w:w="6120" w:type="dxa"/>
          </w:tcPr>
          <w:p w:rsidR="002A21AE" w:rsidRDefault="002A21AE">
            <w:pPr>
              <w:pStyle w:val="NotesText"/>
            </w:pPr>
          </w:p>
        </w:tc>
      </w:tr>
    </w:tbl>
    <w:p w:rsidR="004C67AB" w:rsidRDefault="004C67AB" w:rsidP="004C67AB">
      <w:pPr>
        <w:pStyle w:val="Caption"/>
      </w:pPr>
      <w:bookmarkStart w:id="489" w:name="_Ref127159551"/>
      <w:r>
        <w:t xml:space="preserve">Figure </w:t>
      </w:r>
      <w:r w:rsidR="00C17F7C">
        <w:fldChar w:fldCharType="begin"/>
      </w:r>
      <w:r w:rsidR="00C17F7C">
        <w:instrText xml:space="preserve"> SEQ Figure \* ARABIC </w:instrText>
      </w:r>
      <w:r w:rsidR="00C17F7C">
        <w:fldChar w:fldCharType="separate"/>
      </w:r>
      <w:r w:rsidR="00543C20">
        <w:rPr>
          <w:noProof/>
        </w:rPr>
        <w:t>106</w:t>
      </w:r>
      <w:r w:rsidR="00C17F7C">
        <w:fldChar w:fldCharType="end"/>
      </w:r>
      <w:bookmarkEnd w:id="489"/>
      <w:r>
        <w:t>: Invalidate Patient Test Results</w:t>
      </w:r>
    </w:p>
    <w:p w:rsidR="004C67AB" w:rsidRDefault="00C366E0" w:rsidP="004C67AB">
      <w:pPr>
        <w:pStyle w:val="BodyText"/>
      </w:pPr>
      <w:r>
        <w:rPr>
          <w:noProof/>
        </w:rPr>
        <w:drawing>
          <wp:inline distT="0" distB="0" distL="0" distR="0">
            <wp:extent cx="5943600" cy="3533775"/>
            <wp:effectExtent l="0" t="0" r="0" b="952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943600" cy="3533775"/>
                    </a:xfrm>
                    <a:prstGeom prst="rect">
                      <a:avLst/>
                    </a:prstGeom>
                    <a:noFill/>
                    <a:ln>
                      <a:noFill/>
                    </a:ln>
                  </pic:spPr>
                </pic:pic>
              </a:graphicData>
            </a:graphic>
          </wp:inline>
        </w:drawing>
      </w:r>
    </w:p>
    <w:p w:rsidR="004C67AB" w:rsidRPr="004C67AB" w:rsidRDefault="004C67AB" w:rsidP="002D153F">
      <w:pPr>
        <w:pStyle w:val="BodyText"/>
      </w:pPr>
    </w:p>
    <w:p w:rsidR="004C67AB" w:rsidRDefault="004C67AB" w:rsidP="004C67AB">
      <w:pPr>
        <w:pStyle w:val="Caption"/>
      </w:pPr>
      <w:bookmarkStart w:id="490" w:name="_Ref127159868"/>
      <w:r>
        <w:lastRenderedPageBreak/>
        <w:t xml:space="preserve">Figure </w:t>
      </w:r>
      <w:r w:rsidR="00C17F7C">
        <w:fldChar w:fldCharType="begin"/>
      </w:r>
      <w:r w:rsidR="00C17F7C">
        <w:instrText xml:space="preserve"> SEQ Figure \* ARABIC </w:instrText>
      </w:r>
      <w:r w:rsidR="00C17F7C">
        <w:fldChar w:fldCharType="separate"/>
      </w:r>
      <w:r w:rsidR="00543C20">
        <w:rPr>
          <w:noProof/>
        </w:rPr>
        <w:t>107</w:t>
      </w:r>
      <w:r w:rsidR="00C17F7C">
        <w:fldChar w:fldCharType="end"/>
      </w:r>
      <w:bookmarkEnd w:id="490"/>
      <w:r>
        <w:t>: Confirm Invalidation</w:t>
      </w:r>
    </w:p>
    <w:p w:rsidR="004C67AB" w:rsidRDefault="00C366E0" w:rsidP="004C67AB">
      <w:pPr>
        <w:pStyle w:val="BodyText"/>
      </w:pPr>
      <w:r>
        <w:rPr>
          <w:noProof/>
        </w:rPr>
        <w:drawing>
          <wp:inline distT="0" distB="0" distL="0" distR="0">
            <wp:extent cx="5934075" cy="3752850"/>
            <wp:effectExtent l="0" t="0" r="9525"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934075" cy="3752850"/>
                    </a:xfrm>
                    <a:prstGeom prst="rect">
                      <a:avLst/>
                    </a:prstGeom>
                    <a:noFill/>
                    <a:ln>
                      <a:noFill/>
                    </a:ln>
                  </pic:spPr>
                </pic:pic>
              </a:graphicData>
            </a:graphic>
          </wp:inline>
        </w:drawing>
      </w:r>
    </w:p>
    <w:p w:rsidR="002A21AE" w:rsidRDefault="002A21AE" w:rsidP="004C67AB">
      <w:pPr>
        <w:pStyle w:val="Heading2"/>
      </w:pPr>
      <w:r>
        <w:br w:type="page"/>
      </w:r>
      <w:bookmarkStart w:id="491" w:name="_Toc436396741"/>
      <w:r>
        <w:lastRenderedPageBreak/>
        <w:t>Remove Final Status</w:t>
      </w:r>
      <w:bookmarkEnd w:id="491"/>
      <w:r w:rsidRPr="007B1B11">
        <w:rPr>
          <w:rFonts w:ascii="Arial Bold" w:hAnsi="Arial Bold"/>
          <w:vanish/>
        </w:rPr>
        <w:fldChar w:fldCharType="begin"/>
      </w:r>
      <w:r w:rsidRPr="007B1B11">
        <w:rPr>
          <w:rFonts w:ascii="Arial Bold" w:hAnsi="Arial Bold"/>
          <w:vanish/>
        </w:rPr>
        <w:instrText xml:space="preserve"> XE </w:instrText>
      </w:r>
      <w:r w:rsidR="00FA7E65" w:rsidRPr="007B1B11">
        <w:rPr>
          <w:rFonts w:ascii="Arial Bold" w:hAnsi="Arial Bold"/>
          <w:vanish/>
        </w:rPr>
        <w:instrText>“</w:instrText>
      </w:r>
      <w:r w:rsidRPr="007B1B11">
        <w:rPr>
          <w:rFonts w:ascii="Arial Bold" w:hAnsi="Arial Bold"/>
          <w:vanish/>
        </w:rPr>
        <w:instrText>Remove Final Status</w:instrText>
      </w:r>
      <w:r w:rsidR="00FA7E65" w:rsidRPr="007B1B11">
        <w:rPr>
          <w:rFonts w:ascii="Arial Bold" w:hAnsi="Arial Bold"/>
          <w:vanish/>
        </w:rPr>
        <w:instrText>”</w:instrText>
      </w:r>
      <w:r w:rsidRPr="007B1B11">
        <w:rPr>
          <w:rFonts w:ascii="Arial Bold" w:hAnsi="Arial Bold"/>
          <w:vanish/>
        </w:rPr>
        <w:instrText xml:space="preserve"> </w:instrText>
      </w:r>
      <w:r w:rsidRPr="007B1B11">
        <w:rPr>
          <w:rFonts w:ascii="Arial Bold" w:hAnsi="Arial Bold"/>
          <w:vanish/>
        </w:rPr>
        <w:fldChar w:fldCharType="end"/>
      </w:r>
      <w:r w:rsidRPr="007B1B11">
        <w:rPr>
          <w:rFonts w:ascii="Arial Bold" w:hAnsi="Arial Bold"/>
          <w:vanish/>
        </w:rPr>
        <w:t xml:space="preserve"> UC_13</w:t>
      </w:r>
    </w:p>
    <w:p w:rsidR="002A21AE" w:rsidRDefault="002A21AE" w:rsidP="00FA7E65">
      <w:pPr>
        <w:pStyle w:val="BodyText"/>
      </w:pPr>
      <w:r>
        <w:t xml:space="preserve">The user removes a final status from a unit. All other statuses are manipulated through normal system rules and practices. </w:t>
      </w:r>
    </w:p>
    <w:p w:rsidR="002A21AE" w:rsidRDefault="002A21AE">
      <w:pPr>
        <w:pStyle w:val="Heading4"/>
      </w:pPr>
      <w:r>
        <w:t>Assumptions</w:t>
      </w:r>
      <w:r>
        <w:rPr>
          <w:b w:val="0"/>
        </w:rPr>
        <w:t xml:space="preserve"> </w:t>
      </w:r>
    </w:p>
    <w:p w:rsidR="002A21AE" w:rsidRDefault="002A21AE">
      <w:pPr>
        <w:pStyle w:val="ListBullet"/>
      </w:pPr>
      <w:r>
        <w:t>The user is logged into the division containing the unit record.</w:t>
      </w:r>
    </w:p>
    <w:p w:rsidR="002A21AE" w:rsidRDefault="002A21AE">
      <w:pPr>
        <w:pStyle w:val="ListBullet"/>
      </w:pPr>
      <w:r>
        <w:t>The unit is in a final (transfused, transferred, modified, discarded) status.</w:t>
      </w:r>
    </w:p>
    <w:p w:rsidR="002A21AE" w:rsidRDefault="002A21AE">
      <w:pPr>
        <w:pStyle w:val="ListBullet"/>
      </w:pPr>
      <w:r>
        <w:t xml:space="preserve">The user must invalidate the modification status of the split </w:t>
      </w:r>
      <w:r w:rsidR="0071792D">
        <w:t xml:space="preserve">or pooled </w:t>
      </w:r>
      <w:r>
        <w:t xml:space="preserve">units, and then the original unit or pool. </w:t>
      </w:r>
    </w:p>
    <w:p w:rsidR="002A21AE" w:rsidRDefault="002A21AE">
      <w:pPr>
        <w:pStyle w:val="Heading4"/>
      </w:pPr>
      <w:r>
        <w:t>Outcome</w:t>
      </w:r>
    </w:p>
    <w:p w:rsidR="002A21AE" w:rsidRDefault="002A21AE">
      <w:pPr>
        <w:pStyle w:val="ListBullet"/>
      </w:pPr>
      <w:r>
        <w:t xml:space="preserve">The new information was saved with the unit’s </w:t>
      </w:r>
      <w:r w:rsidR="0051757B">
        <w:t>historic</w:t>
      </w:r>
      <w:r>
        <w:t xml:space="preserve"> record.</w:t>
      </w:r>
    </w:p>
    <w:p w:rsidR="002A21AE" w:rsidRDefault="002A21AE">
      <w:pPr>
        <w:pStyle w:val="ListBullet"/>
      </w:pPr>
      <w:r>
        <w:t xml:space="preserve">The unit is in the status immediately prior to the final status. </w:t>
      </w:r>
    </w:p>
    <w:p w:rsidR="002A21AE" w:rsidRDefault="002A21AE">
      <w:pPr>
        <w:pStyle w:val="Heading4"/>
      </w:pPr>
      <w:r>
        <w:t>Limitations and Restrictions</w:t>
      </w:r>
      <w:r>
        <w:rPr>
          <w:b w:val="0"/>
        </w:rPr>
        <w:t xml:space="preserve"> </w:t>
      </w:r>
    </w:p>
    <w:p w:rsidR="002A21AE" w:rsidRDefault="002A21AE">
      <w:pPr>
        <w:pStyle w:val="ListBullet"/>
      </w:pPr>
      <w:r>
        <w:t>This option applies only to the release of units in final statuses.</w:t>
      </w:r>
    </w:p>
    <w:p w:rsidR="002A21AE" w:rsidRDefault="002A21AE">
      <w:pPr>
        <w:pStyle w:val="Heading4"/>
      </w:pPr>
      <w:r>
        <w:t>Additional Information</w:t>
      </w:r>
      <w:r>
        <w:rPr>
          <w:rFonts w:ascii="Times New Roman" w:hAnsi="Times New Roman"/>
          <w:i/>
          <w:sz w:val="24"/>
        </w:rPr>
        <w:t xml:space="preserve"> </w:t>
      </w:r>
    </w:p>
    <w:p w:rsidR="002A21AE" w:rsidRDefault="002A21AE">
      <w:pPr>
        <w:pStyle w:val="ListBullet"/>
      </w:pPr>
      <w:r>
        <w:t>This option allows a user to restore a unit to inventory from a final status. It may be used to begin undoing a transfusion episode (step by step in reverse order) or correct a unit modification record.</w:t>
      </w:r>
    </w:p>
    <w:p w:rsidR="002A21AE" w:rsidRDefault="002A21AE">
      <w:pPr>
        <w:pStyle w:val="ListBullet"/>
      </w:pPr>
      <w:r>
        <w:t>“Issued” is not a final unit status.</w:t>
      </w:r>
    </w:p>
    <w:p w:rsidR="002A21AE" w:rsidRDefault="002A21AE">
      <w:pPr>
        <w:pStyle w:val="ListBullet"/>
      </w:pPr>
      <w:r>
        <w:t xml:space="preserve">This option is not used to add units to or remove them from a pool. </w:t>
      </w:r>
    </w:p>
    <w:p w:rsidR="002A21AE" w:rsidRDefault="002A21AE">
      <w:pPr>
        <w:pStyle w:val="Heading4"/>
        <w:rPr>
          <w:b w:val="0"/>
        </w:rPr>
      </w:pPr>
      <w:r>
        <w:t>User Roles with Access to This Option</w:t>
      </w:r>
      <w:r>
        <w:rPr>
          <w:b w:val="0"/>
        </w:rPr>
        <w:t xml:space="preserve"> </w:t>
      </w:r>
    </w:p>
    <w:p w:rsidR="002A21AE" w:rsidRDefault="002A21AE" w:rsidP="00EE665E">
      <w:pPr>
        <w:pStyle w:val="BodyText"/>
      </w:pPr>
      <w:r w:rsidRPr="000F12D4">
        <w:rPr>
          <w:rStyle w:val="RolesChar1"/>
          <w:rFonts w:ascii="Wingdings 3" w:hAnsi="Wingdings 3"/>
        </w:rPr>
        <w:t></w:t>
      </w:r>
      <w:r w:rsidRPr="000F12D4">
        <w:rPr>
          <w:rStyle w:val="RolesChar1"/>
          <w:rFonts w:ascii="Wingdings 3" w:hAnsi="Wingdings 3"/>
        </w:rPr>
        <w:t></w:t>
      </w:r>
      <w:r w:rsidRPr="000F12D4">
        <w:rPr>
          <w:rStyle w:val="RolesChar1"/>
          <w:rFonts w:ascii="Wingdings 3" w:hAnsi="Wingdings 3"/>
        </w:rPr>
        <w:t></w:t>
      </w:r>
      <w:r w:rsidRPr="000F12D4">
        <w:rPr>
          <w:rStyle w:val="RolesChar1"/>
          <w:rFonts w:ascii="Wingdings 3" w:hAnsi="Wingdings 3"/>
        </w:rPr>
        <w:t></w:t>
      </w:r>
      <w:r>
        <w:t xml:space="preserve"> </w:t>
      </w:r>
      <w:r w:rsidRPr="00EE665E">
        <w:t>Traditional Supervisor</w:t>
      </w:r>
      <w:r>
        <w:t xml:space="preserve"> </w:t>
      </w:r>
    </w:p>
    <w:p w:rsidR="002A21AE" w:rsidRDefault="002A21AE">
      <w:pPr>
        <w:pStyle w:val="Heading4"/>
      </w:pPr>
      <w:r>
        <w:t>Remove Final Status</w:t>
      </w:r>
    </w:p>
    <w:p w:rsidR="00B25F6C" w:rsidRDefault="002A21AE" w:rsidP="00FA7E65">
      <w:pPr>
        <w:pStyle w:val="BodyText"/>
      </w:pPr>
      <w:r>
        <w:t>The user corrects a clerical error: a unit was processed and moved to a final status in the computer incorrectly.</w:t>
      </w:r>
    </w:p>
    <w:p w:rsidR="00B25F6C" w:rsidRPr="00D93651" w:rsidRDefault="002A21AE" w:rsidP="00B25F6C">
      <w:pPr>
        <w:pStyle w:val="Caution"/>
        <w:ind w:right="180"/>
      </w:pPr>
      <w:r>
        <w:t xml:space="preserve"> </w:t>
      </w:r>
      <w:r w:rsidR="00C366E0">
        <w:rPr>
          <w:noProof/>
        </w:rPr>
        <w:drawing>
          <wp:inline distT="0" distB="0" distL="0" distR="0">
            <wp:extent cx="266700" cy="219075"/>
            <wp:effectExtent l="0" t="0" r="0" b="952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66700" cy="219075"/>
                    </a:xfrm>
                    <a:prstGeom prst="rect">
                      <a:avLst/>
                    </a:prstGeom>
                    <a:noFill/>
                    <a:ln>
                      <a:noFill/>
                    </a:ln>
                  </pic:spPr>
                </pic:pic>
              </a:graphicData>
            </a:graphic>
          </wp:inline>
        </w:drawing>
      </w:r>
      <w:r w:rsidR="00B25F6C">
        <w:t>Removing final status of a unit reported as transfused by the Transfusion Verification application will create a discrepancy between the systems. Changes or updates to a transfusion record must be made in the Transfusion Verification application first.</w:t>
      </w:r>
      <w:r w:rsidR="00B25F6C">
        <w:rPr>
          <w:vanish/>
        </w:rPr>
        <w:t xml:space="preserve"> DR 4134</w:t>
      </w:r>
      <w:r w:rsidR="00B25F6C">
        <w:t xml:space="preserve"> </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tblPrEx>
          <w:tblCellMar>
            <w:top w:w="0" w:type="dxa"/>
            <w:bottom w:w="0" w:type="dxa"/>
          </w:tblCellMar>
        </w:tblPrEx>
        <w:trPr>
          <w:cantSplit/>
          <w:tblHeader/>
        </w:trPr>
        <w:tc>
          <w:tcPr>
            <w:tcW w:w="3240" w:type="dxa"/>
            <w:shd w:val="pct30" w:color="auto" w:fill="FFFFFF"/>
            <w:vAlign w:val="bottom"/>
          </w:tcPr>
          <w:p w:rsidR="002A21AE" w:rsidRDefault="002A21AE">
            <w:pPr>
              <w:pStyle w:val="TableText"/>
              <w:rPr>
                <w:b/>
              </w:rPr>
            </w:pPr>
            <w:r>
              <w:rPr>
                <w:b/>
              </w:rPr>
              <w:t>User Action</w:t>
            </w:r>
          </w:p>
        </w:tc>
        <w:tc>
          <w:tcPr>
            <w:tcW w:w="6120" w:type="dxa"/>
            <w:shd w:val="pct30" w:color="auto" w:fill="FFFFFF"/>
            <w:vAlign w:val="bottom"/>
          </w:tcPr>
          <w:p w:rsidR="002A21AE" w:rsidRDefault="002A21AE">
            <w:pPr>
              <w:pStyle w:val="TableText"/>
              <w:rPr>
                <w:b/>
              </w:rPr>
            </w:pPr>
            <w:r>
              <w:rPr>
                <w:b/>
              </w:rPr>
              <w:t>VBECS</w:t>
            </w:r>
          </w:p>
        </w:tc>
      </w:tr>
      <w:tr w:rsidR="002A21AE">
        <w:tblPrEx>
          <w:tblCellMar>
            <w:top w:w="0" w:type="dxa"/>
            <w:bottom w:w="0" w:type="dxa"/>
          </w:tblCellMar>
        </w:tblPrEx>
        <w:tc>
          <w:tcPr>
            <w:tcW w:w="3240" w:type="dxa"/>
          </w:tcPr>
          <w:p w:rsidR="002A21AE" w:rsidRDefault="002A21AE">
            <w:pPr>
              <w:pStyle w:val="TableTextNumbers"/>
            </w:pPr>
            <w:r>
              <w:t xml:space="preserve">Select </w:t>
            </w:r>
            <w:r>
              <w:rPr>
                <w:b/>
              </w:rPr>
              <w:t>Supervisor</w:t>
            </w:r>
            <w:r>
              <w:t xml:space="preserve"> from the main menu. </w:t>
            </w:r>
          </w:p>
          <w:p w:rsidR="002A21AE" w:rsidRDefault="002A21AE">
            <w:pPr>
              <w:pStyle w:val="TableTextNumbersContinued"/>
            </w:pPr>
          </w:p>
          <w:p w:rsidR="002A21AE" w:rsidRDefault="002A21AE">
            <w:pPr>
              <w:pStyle w:val="TableTextNumbersContinued"/>
            </w:pPr>
            <w:r>
              <w:t xml:space="preserve">Select </w:t>
            </w:r>
            <w:r>
              <w:rPr>
                <w:b/>
              </w:rPr>
              <w:t>Remove Final Status</w:t>
            </w:r>
            <w:r>
              <w:t>.</w:t>
            </w:r>
          </w:p>
        </w:tc>
        <w:tc>
          <w:tcPr>
            <w:tcW w:w="6120" w:type="dxa"/>
          </w:tcPr>
          <w:p w:rsidR="002A21AE" w:rsidRDefault="002A21AE">
            <w:pPr>
              <w:pStyle w:val="TableTextBullet"/>
            </w:pPr>
            <w:r>
              <w:t>Displays options available to supervisors</w:t>
            </w:r>
            <w:r w:rsidR="00922AD8">
              <w:t>.</w:t>
            </w:r>
          </w:p>
          <w:p w:rsidR="002A21AE" w:rsidRDefault="002A21AE">
            <w:pPr>
              <w:pStyle w:val="TableTextBullet"/>
            </w:pPr>
            <w:r>
              <w:t>Displays fields for selecting a unit and removing its final status.</w:t>
            </w:r>
          </w:p>
        </w:tc>
      </w:tr>
      <w:tr w:rsidR="002A21AE">
        <w:tblPrEx>
          <w:tblCellMar>
            <w:top w:w="0" w:type="dxa"/>
            <w:bottom w:w="0" w:type="dxa"/>
          </w:tblCellMar>
        </w:tblPrEx>
        <w:trPr>
          <w:tblHeader/>
        </w:trPr>
        <w:tc>
          <w:tcPr>
            <w:tcW w:w="3240" w:type="dxa"/>
          </w:tcPr>
          <w:p w:rsidR="002A21AE" w:rsidRDefault="002A21AE">
            <w:pPr>
              <w:pStyle w:val="TableTextNumbers"/>
            </w:pPr>
            <w:r>
              <w:lastRenderedPageBreak/>
              <w:t xml:space="preserve">Scan or enter a unit ID or product code, or click the </w:t>
            </w:r>
            <w:r w:rsidR="00A6373D">
              <w:rPr>
                <w:b/>
              </w:rPr>
              <w:t>find</w:t>
            </w:r>
            <w:r>
              <w:rPr>
                <w:b/>
              </w:rPr>
              <w:t xml:space="preserve"> </w:t>
            </w:r>
            <w:r w:rsidRPr="00D1100E">
              <w:t>button</w:t>
            </w:r>
            <w:r>
              <w:t xml:space="preserve"> to select a unit from the drop-down list.</w:t>
            </w:r>
          </w:p>
        </w:tc>
        <w:tc>
          <w:tcPr>
            <w:tcW w:w="6120" w:type="dxa"/>
          </w:tcPr>
          <w:p w:rsidR="002A21AE" w:rsidRDefault="002A21AE">
            <w:pPr>
              <w:pStyle w:val="TableTextBullet"/>
            </w:pPr>
            <w:r>
              <w:t>Displays unit data,</w:t>
            </w:r>
            <w:r>
              <w:rPr>
                <w:rFonts w:cs="Arial"/>
              </w:rPr>
              <w:t xml:space="preserve"> including the previous and current unit statuses.</w:t>
            </w:r>
          </w:p>
          <w:p w:rsidR="002A21AE" w:rsidRDefault="00123ED4">
            <w:pPr>
              <w:pStyle w:val="TableTextBullet"/>
            </w:pPr>
            <w:r w:rsidRPr="00123ED4">
              <w:rPr>
                <w:vanish/>
                <w:szCs w:val="18"/>
              </w:rPr>
              <w:t>BR_13.01</w:t>
            </w:r>
            <w:r w:rsidR="008F079B">
              <w:rPr>
                <w:vanish/>
                <w:szCs w:val="18"/>
              </w:rPr>
              <w:t xml:space="preserve"> </w:t>
            </w:r>
            <w:r w:rsidR="002A21AE">
              <w:t>Warns the user to proceed with caution.</w:t>
            </w:r>
          </w:p>
          <w:p w:rsidR="002A21AE" w:rsidRDefault="002A21AE">
            <w:pPr>
              <w:pStyle w:val="TableText"/>
            </w:pPr>
          </w:p>
          <w:p w:rsidR="002A21AE" w:rsidRDefault="00C366E0">
            <w:pPr>
              <w:pStyle w:val="TableText"/>
              <w:rPr>
                <w:b/>
                <w:bCs/>
                <w:szCs w:val="18"/>
              </w:rPr>
            </w:pPr>
            <w:r>
              <w:rPr>
                <w:b/>
                <w:bCs/>
                <w:noProof/>
              </w:rPr>
              <mc:AlternateContent>
                <mc:Choice Requires="wps">
                  <w:drawing>
                    <wp:anchor distT="0" distB="0" distL="114300" distR="114300" simplePos="0" relativeHeight="251619840"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395" name="Line 8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818" o:spid="_x0000_s1026" style="position:absolute;z-index:25161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D7+&#10;kWs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rsidR="002A21AE" w:rsidRDefault="002A21AE">
            <w:pPr>
              <w:pStyle w:val="NotesText"/>
            </w:pPr>
          </w:p>
          <w:p w:rsidR="002A21AE" w:rsidRDefault="002A21AE">
            <w:pPr>
              <w:pStyle w:val="NotesText"/>
              <w:rPr>
                <w:rFonts w:cs="Arial"/>
              </w:rPr>
            </w:pPr>
            <w:r>
              <w:rPr>
                <w:rFonts w:cs="Arial"/>
                <w:vanish/>
              </w:rPr>
              <w:t xml:space="preserve">BR_13.04 </w:t>
            </w:r>
            <w:r>
              <w:t>VBECS warns the user</w:t>
            </w:r>
            <w:r>
              <w:rPr>
                <w:rFonts w:cs="Arial"/>
              </w:rPr>
              <w:t xml:space="preserve"> when the unit does not have a final status</w:t>
            </w:r>
            <w:r w:rsidR="002E2AAE">
              <w:rPr>
                <w:rFonts w:cs="Arial"/>
              </w:rPr>
              <w:t xml:space="preserve"> or was not modified</w:t>
            </w:r>
            <w:r w:rsidR="00295AB3">
              <w:rPr>
                <w:rFonts w:cs="Arial"/>
              </w:rPr>
              <w:t xml:space="preserve"> (other than pool, thaw/pool, and split)</w:t>
            </w:r>
            <w:r>
              <w:t>. The user may select another unit.</w:t>
            </w:r>
          </w:p>
          <w:p w:rsidR="002A21AE" w:rsidRDefault="002A21AE">
            <w:pPr>
              <w:pStyle w:val="NotesText"/>
              <w:rPr>
                <w:rFonts w:cs="Arial"/>
              </w:rPr>
            </w:pPr>
          </w:p>
          <w:p w:rsidR="002A21AE" w:rsidRDefault="002A21AE">
            <w:pPr>
              <w:pStyle w:val="NotesText"/>
            </w:pPr>
            <w:r>
              <w:rPr>
                <w:rFonts w:cs="Arial"/>
                <w:vanish/>
              </w:rPr>
              <w:t xml:space="preserve">BR_13.05 </w:t>
            </w:r>
            <w:r>
              <w:t>When the final status is “modified” (</w:t>
            </w:r>
            <w:r w:rsidR="00690E42">
              <w:rPr>
                <w:rFonts w:cs="Arial"/>
              </w:rPr>
              <w:t>pooled, thaw/pooled, or split</w:t>
            </w:r>
            <w:r>
              <w:t>), VBECS verifies that the target unit is invalidated. When the target unit was not invalidated, the user may not continue.</w:t>
            </w:r>
          </w:p>
        </w:tc>
      </w:tr>
      <w:tr w:rsidR="002A21AE">
        <w:tblPrEx>
          <w:tblCellMar>
            <w:top w:w="0" w:type="dxa"/>
            <w:bottom w:w="0" w:type="dxa"/>
          </w:tblCellMar>
        </w:tblPrEx>
        <w:trPr>
          <w:cantSplit/>
        </w:trPr>
        <w:tc>
          <w:tcPr>
            <w:tcW w:w="3240" w:type="dxa"/>
          </w:tcPr>
          <w:p w:rsidR="002A21AE" w:rsidRDefault="002A21AE">
            <w:pPr>
              <w:pStyle w:val="TableTextNumbers"/>
            </w:pPr>
            <w:r>
              <w:t>Verify that the unit selected is the desired unit.</w:t>
            </w:r>
          </w:p>
          <w:p w:rsidR="000B79B3" w:rsidRDefault="000B79B3" w:rsidP="000B79B3">
            <w:pPr>
              <w:pStyle w:val="TableTextNumbersContinued"/>
            </w:pPr>
          </w:p>
          <w:p w:rsidR="000B79B3" w:rsidRDefault="000B79B3" w:rsidP="000B79B3">
            <w:pPr>
              <w:pStyle w:val="TableTextNumbersContinued"/>
            </w:pPr>
            <w:r>
              <w:t xml:space="preserve">Click </w:t>
            </w:r>
            <w:r w:rsidRPr="000B79B3">
              <w:rPr>
                <w:b/>
              </w:rPr>
              <w:t>OK</w:t>
            </w:r>
            <w:r>
              <w:t>.</w:t>
            </w:r>
          </w:p>
          <w:p w:rsidR="002A21AE" w:rsidRDefault="002A21AE" w:rsidP="000B79B3">
            <w:pPr>
              <w:pStyle w:val="TableTextNumbersContinued"/>
            </w:pPr>
          </w:p>
          <w:p w:rsidR="002A21AE" w:rsidRDefault="002A21AE">
            <w:pPr>
              <w:pStyle w:val="TableTextNumbersContinued"/>
            </w:pPr>
            <w:r>
              <w:t>Enter a comment</w:t>
            </w:r>
            <w:r w:rsidR="007F4644">
              <w:t xml:space="preserve"> (</w:t>
            </w:r>
            <w:r w:rsidR="007F4644">
              <w:fldChar w:fldCharType="begin"/>
            </w:r>
            <w:r w:rsidR="007F4644">
              <w:instrText xml:space="preserve"> REF _Ref128468634 \h </w:instrText>
            </w:r>
            <w:r w:rsidR="007F4644">
              <w:fldChar w:fldCharType="separate"/>
            </w:r>
            <w:r w:rsidR="00EB7F52">
              <w:t xml:space="preserve">Figure </w:t>
            </w:r>
            <w:r w:rsidR="00EB7F52">
              <w:rPr>
                <w:noProof/>
              </w:rPr>
              <w:t>108</w:t>
            </w:r>
            <w:r w:rsidR="007F4644">
              <w:fldChar w:fldCharType="end"/>
            </w:r>
            <w:r w:rsidR="007F4644">
              <w:t>)</w:t>
            </w:r>
            <w:r>
              <w:t>.</w:t>
            </w:r>
          </w:p>
        </w:tc>
        <w:tc>
          <w:tcPr>
            <w:tcW w:w="6120" w:type="dxa"/>
          </w:tcPr>
          <w:p w:rsidR="002A21AE" w:rsidRDefault="002A21AE">
            <w:pPr>
              <w:pStyle w:val="TableTextBullet"/>
            </w:pPr>
            <w:r>
              <w:t>Asks the user if he would like to remove the final status.</w:t>
            </w:r>
          </w:p>
          <w:p w:rsidR="002A21AE" w:rsidRDefault="002A21AE">
            <w:pPr>
              <w:pStyle w:val="TableTextBullet"/>
            </w:pPr>
            <w:r>
              <w:rPr>
                <w:rFonts w:cs="Arial"/>
                <w:vanish/>
              </w:rPr>
              <w:t xml:space="preserve">BR_13.02 </w:t>
            </w:r>
            <w:r>
              <w:t>Requires the user to enter an explanatory comment.</w:t>
            </w:r>
          </w:p>
          <w:p w:rsidR="002A21AE" w:rsidRDefault="002A21AE">
            <w:pPr>
              <w:pStyle w:val="TableText"/>
            </w:pPr>
          </w:p>
          <w:p w:rsidR="002A21AE" w:rsidRDefault="00C366E0">
            <w:pPr>
              <w:pStyle w:val="TableText"/>
              <w:rPr>
                <w:b/>
                <w:bCs/>
                <w:szCs w:val="18"/>
              </w:rPr>
            </w:pPr>
            <w:r>
              <w:rPr>
                <w:b/>
                <w:bCs/>
                <w:noProof/>
              </w:rPr>
              <mc:AlternateContent>
                <mc:Choice Requires="wps">
                  <w:drawing>
                    <wp:anchor distT="0" distB="0" distL="114300" distR="114300" simplePos="0" relativeHeight="251518464"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394" name="Line 4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431" o:spid="_x0000_s1026" style="position:absolute;z-index:25151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DM&#10;lwzDFgIAAC0EAAAOAAAAAAAAAAAAAAAAAC4CAABkcnMvZTJvRG9jLnhtbFBLAQItABQABgAIAAAA&#10;IQAXTzAS2wAAAAgBAAAPAAAAAAAAAAAAAAAAAHAEAABkcnMvZG93bnJldi54bWxQSwUGAAAAAAQA&#10;BADzAAAAeAUAAAAA&#10;" strokeweight="1.5pt"/>
                  </w:pict>
                </mc:Fallback>
              </mc:AlternateContent>
            </w:r>
            <w:r w:rsidR="002A21AE">
              <w:rPr>
                <w:b/>
                <w:bCs/>
                <w:szCs w:val="18"/>
              </w:rPr>
              <w:t>NOTES</w:t>
            </w:r>
          </w:p>
          <w:p w:rsidR="002A21AE" w:rsidRDefault="002A21AE">
            <w:pPr>
              <w:pStyle w:val="NotesText"/>
            </w:pPr>
          </w:p>
          <w:p w:rsidR="002A21AE" w:rsidRDefault="002A21AE">
            <w:pPr>
              <w:pStyle w:val="NotesText"/>
              <w:rPr>
                <w:rFonts w:cs="Arial"/>
              </w:rPr>
            </w:pPr>
            <w:r>
              <w:rPr>
                <w:rFonts w:cs="Arial"/>
                <w:vanish/>
              </w:rPr>
              <w:t xml:space="preserve">BR_13.03 </w:t>
            </w:r>
            <w:r>
              <w:rPr>
                <w:color w:val="000000"/>
                <w:szCs w:val="18"/>
              </w:rPr>
              <w:t>VBECS updates the unit status to the previous status and maintains restrictions on the original unit.</w:t>
            </w:r>
          </w:p>
        </w:tc>
      </w:tr>
      <w:tr w:rsidR="002A21AE">
        <w:tblPrEx>
          <w:tblCellMar>
            <w:top w:w="0" w:type="dxa"/>
            <w:bottom w:w="0" w:type="dxa"/>
          </w:tblCellMar>
        </w:tblPrEx>
        <w:trPr>
          <w:cantSplit/>
        </w:trPr>
        <w:tc>
          <w:tcPr>
            <w:tcW w:w="3240" w:type="dxa"/>
          </w:tcPr>
          <w:p w:rsidR="002A21AE" w:rsidRDefault="007F4644" w:rsidP="007F4644">
            <w:pPr>
              <w:pStyle w:val="TableTextNumbers"/>
            </w:pPr>
            <w:r>
              <w:t xml:space="preserve">Review the data, click </w:t>
            </w:r>
            <w:r>
              <w:rPr>
                <w:b/>
              </w:rPr>
              <w:t xml:space="preserve">OK </w:t>
            </w:r>
            <w:r>
              <w:t xml:space="preserve">to save, and click </w:t>
            </w:r>
            <w:r>
              <w:rPr>
                <w:b/>
              </w:rPr>
              <w:t>OK</w:t>
            </w:r>
            <w:r>
              <w:t xml:space="preserve"> again to confirm the save.</w:t>
            </w:r>
            <w:r w:rsidR="00602AD7">
              <w:rPr>
                <w:vanish/>
                <w:color w:val="FFFFFF"/>
                <w:szCs w:val="18"/>
              </w:rPr>
              <w:t xml:space="preserve"> </w:t>
            </w:r>
            <w:r w:rsidR="00602AD7">
              <w:rPr>
                <w:vanish/>
                <w:color w:val="FFFFFF"/>
                <w:szCs w:val="18"/>
              </w:rPr>
              <w:fldChar w:fldCharType="begin"/>
            </w:r>
            <w:r w:rsidR="00602AD7">
              <w:rPr>
                <w:vanish/>
                <w:color w:val="FFFFFF"/>
                <w:szCs w:val="18"/>
              </w:rPr>
              <w:instrText xml:space="preserve"> LISTNUM \l 1 \s 0 </w:instrText>
            </w:r>
            <w:r w:rsidR="00602AD7">
              <w:rPr>
                <w:vanish/>
                <w:color w:val="FFFFFF"/>
                <w:szCs w:val="18"/>
              </w:rPr>
              <w:fldChar w:fldCharType="end">
                <w:numberingChange w:id="492" w:author="Blalock, David (SAIC)" w:date="2011-05-25T13:16:00Z" w:original="0."/>
              </w:fldChar>
            </w:r>
          </w:p>
        </w:tc>
        <w:tc>
          <w:tcPr>
            <w:tcW w:w="6120" w:type="dxa"/>
          </w:tcPr>
          <w:p w:rsidR="002A21AE" w:rsidRDefault="002A21AE">
            <w:pPr>
              <w:pStyle w:val="TableTextBullet"/>
            </w:pPr>
            <w:r>
              <w:t>Displays the unit data and asks the</w:t>
            </w:r>
            <w:r w:rsidR="008614C5">
              <w:t xml:space="preserve"> user to</w:t>
            </w:r>
            <w:r>
              <w:t xml:space="preserve"> verify the return to the previous status. </w:t>
            </w:r>
          </w:p>
          <w:p w:rsidR="002A21AE" w:rsidRDefault="002A21AE">
            <w:pPr>
              <w:pStyle w:val="TableTextBullet"/>
            </w:pPr>
            <w:r>
              <w:t>Allows the user to review his entries and choices and save the correction to the unit record or exit without saving.</w:t>
            </w:r>
          </w:p>
          <w:p w:rsidR="007F4644" w:rsidRDefault="007F4644" w:rsidP="007F4644">
            <w:pPr>
              <w:pStyle w:val="TableTextBullet"/>
            </w:pPr>
            <w:r>
              <w:t>Updates the unit record.</w:t>
            </w:r>
          </w:p>
          <w:p w:rsidR="007F4644" w:rsidRDefault="007F4644" w:rsidP="007F4644">
            <w:pPr>
              <w:pStyle w:val="TableText"/>
            </w:pPr>
          </w:p>
          <w:p w:rsidR="007F4644" w:rsidRDefault="00C366E0" w:rsidP="007F4644">
            <w:pPr>
              <w:pStyle w:val="TableText"/>
              <w:rPr>
                <w:b/>
                <w:bCs/>
                <w:szCs w:val="18"/>
              </w:rPr>
            </w:pPr>
            <w:r>
              <w:rPr>
                <w:b/>
                <w:bCs/>
                <w:noProof/>
              </w:rPr>
              <mc:AlternateContent>
                <mc:Choice Requires="wps">
                  <w:drawing>
                    <wp:anchor distT="0" distB="0" distL="114300" distR="114300" simplePos="0" relativeHeight="251781632"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393" name="Line 118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180" o:spid="_x0000_s1026" style="position:absolute;z-index:251781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Bz&#10;XyGjFgIAAC4EAAAOAAAAAAAAAAAAAAAAAC4CAABkcnMvZTJvRG9jLnhtbFBLAQItABQABgAIAAAA&#10;IQAXTzAS2wAAAAgBAAAPAAAAAAAAAAAAAAAAAHAEAABkcnMvZG93bnJldi54bWxQSwUGAAAAAAQA&#10;BADzAAAAeAUAAAAA&#10;" strokeweight="1.5pt"/>
                  </w:pict>
                </mc:Fallback>
              </mc:AlternateContent>
            </w:r>
            <w:r w:rsidR="007F4644">
              <w:rPr>
                <w:b/>
                <w:bCs/>
                <w:szCs w:val="18"/>
              </w:rPr>
              <w:t>NOTES</w:t>
            </w:r>
          </w:p>
          <w:p w:rsidR="007F4644" w:rsidRDefault="007F4644" w:rsidP="007F4644">
            <w:pPr>
              <w:pStyle w:val="NotesText"/>
            </w:pPr>
          </w:p>
          <w:p w:rsidR="007F4644" w:rsidRDefault="007F4644" w:rsidP="007F4644">
            <w:pPr>
              <w:pStyle w:val="NotesText"/>
            </w:pPr>
            <w:r>
              <w:rPr>
                <w:rFonts w:cs="Arial"/>
                <w:vanish/>
              </w:rPr>
              <w:t xml:space="preserve">BR_13.06 </w:t>
            </w:r>
            <w:r>
              <w:t>When VBECS removes a final status of “discard” or “transfer,” it also removes return credits previously assigned to the unit.</w:t>
            </w:r>
          </w:p>
        </w:tc>
      </w:tr>
    </w:tbl>
    <w:p w:rsidR="00772DD7" w:rsidRDefault="00772DD7" w:rsidP="00772DD7">
      <w:pPr>
        <w:pStyle w:val="Caption"/>
      </w:pPr>
      <w:bookmarkStart w:id="493" w:name="_Ref128468600"/>
      <w:bookmarkStart w:id="494" w:name="_Ref128468634"/>
      <w:r>
        <w:lastRenderedPageBreak/>
        <w:t xml:space="preserve">Figure </w:t>
      </w:r>
      <w:r w:rsidR="00C17F7C">
        <w:fldChar w:fldCharType="begin"/>
      </w:r>
      <w:r w:rsidR="00C17F7C">
        <w:instrText xml:space="preserve"> SEQ Figure \* ARABIC </w:instrText>
      </w:r>
      <w:r w:rsidR="00C17F7C">
        <w:fldChar w:fldCharType="separate"/>
      </w:r>
      <w:r w:rsidR="00543C20">
        <w:rPr>
          <w:noProof/>
        </w:rPr>
        <w:t>108</w:t>
      </w:r>
      <w:r w:rsidR="00C17F7C">
        <w:fldChar w:fldCharType="end"/>
      </w:r>
      <w:bookmarkEnd w:id="494"/>
      <w:r>
        <w:t>:</w:t>
      </w:r>
      <w:r w:rsidR="007F4644">
        <w:t xml:space="preserve"> Remove Final Unit Status</w:t>
      </w:r>
      <w:bookmarkEnd w:id="493"/>
    </w:p>
    <w:p w:rsidR="00E661A1" w:rsidRDefault="00C366E0" w:rsidP="00772DD7">
      <w:pPr>
        <w:pStyle w:val="BodyText"/>
      </w:pPr>
      <w:r>
        <w:rPr>
          <w:noProof/>
        </w:rPr>
        <w:drawing>
          <wp:inline distT="0" distB="0" distL="0" distR="0">
            <wp:extent cx="5943600" cy="441960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943600" cy="4419600"/>
                    </a:xfrm>
                    <a:prstGeom prst="rect">
                      <a:avLst/>
                    </a:prstGeom>
                    <a:noFill/>
                    <a:ln>
                      <a:noFill/>
                    </a:ln>
                  </pic:spPr>
                </pic:pic>
              </a:graphicData>
            </a:graphic>
          </wp:inline>
        </w:drawing>
      </w:r>
    </w:p>
    <w:p w:rsidR="00ED6B65" w:rsidRDefault="00ED6B65" w:rsidP="003653C0">
      <w:pPr>
        <w:jc w:val="center"/>
        <w:rPr>
          <w:b/>
          <w:sz w:val="22"/>
          <w:szCs w:val="22"/>
        </w:rPr>
      </w:pPr>
      <w:bookmarkStart w:id="495" w:name="_Toc75225469"/>
      <w:bookmarkStart w:id="496" w:name="_Toc63680365"/>
      <w:bookmarkStart w:id="497" w:name="_Toc79560666"/>
      <w:bookmarkStart w:id="498" w:name="OLE_LINK20"/>
      <w:r>
        <w:br w:type="page"/>
      </w:r>
      <w:r w:rsidRPr="003653C0">
        <w:lastRenderedPageBreak/>
        <w:t>This page intentionally left blank</w:t>
      </w:r>
      <w:r w:rsidRPr="00ED6B65">
        <w:rPr>
          <w:b/>
          <w:sz w:val="22"/>
          <w:szCs w:val="22"/>
        </w:rPr>
        <w:t>.</w:t>
      </w:r>
    </w:p>
    <w:p w:rsidR="00E659AB" w:rsidRDefault="00ED6B65" w:rsidP="00ED6B65">
      <w:pPr>
        <w:pStyle w:val="Heading1"/>
      </w:pPr>
      <w:r>
        <w:br w:type="page"/>
      </w:r>
      <w:bookmarkStart w:id="499" w:name="_Toc436396742"/>
      <w:r w:rsidR="00E659AB">
        <w:lastRenderedPageBreak/>
        <w:t>P</w:t>
      </w:r>
      <w:r w:rsidR="004675B3">
        <w:t>rocessing Orders</w:t>
      </w:r>
      <w:bookmarkEnd w:id="499"/>
      <w:r w:rsidR="004675B3">
        <w:fldChar w:fldCharType="begin"/>
      </w:r>
      <w:r w:rsidR="004675B3">
        <w:instrText xml:space="preserve"> XE “Processing Orders” </w:instrText>
      </w:r>
      <w:r w:rsidR="004675B3">
        <w:fldChar w:fldCharType="end"/>
      </w:r>
    </w:p>
    <w:p w:rsidR="002A21AE" w:rsidRDefault="002A21AE">
      <w:pPr>
        <w:pStyle w:val="Heading2"/>
      </w:pPr>
      <w:bookmarkStart w:id="500" w:name="_Toc436396743"/>
      <w:r>
        <w:t>Accept Orders: Accept an Order</w:t>
      </w:r>
      <w:bookmarkEnd w:id="496"/>
      <w:bookmarkEnd w:id="497"/>
      <w:bookmarkEnd w:id="498"/>
      <w:bookmarkEnd w:id="500"/>
      <w:r>
        <w:fldChar w:fldCharType="begin"/>
      </w:r>
      <w:r>
        <w:instrText xml:space="preserve"> XE </w:instrText>
      </w:r>
      <w:r w:rsidR="00FA7E65">
        <w:instrText>“</w:instrText>
      </w:r>
      <w:r>
        <w:instrText>Accept Orders\: Accept an Order</w:instrText>
      </w:r>
      <w:r w:rsidR="00FA7E65">
        <w:instrText>”</w:instrText>
      </w:r>
      <w:r>
        <w:instrText xml:space="preserve"> </w:instrText>
      </w:r>
      <w:r>
        <w:fldChar w:fldCharType="end"/>
      </w:r>
      <w:r>
        <w:t xml:space="preserve"> </w:t>
      </w:r>
      <w:r>
        <w:rPr>
          <w:rFonts w:ascii="Geneva" w:hAnsi="Geneva"/>
          <w:vanish/>
        </w:rPr>
        <w:t>UC_16</w:t>
      </w:r>
    </w:p>
    <w:p w:rsidR="002A21AE" w:rsidRDefault="002A21AE" w:rsidP="00FA7E65">
      <w:pPr>
        <w:pStyle w:val="BodyText"/>
      </w:pPr>
      <w:r>
        <w:t>The user accepts the receipt of an order.</w:t>
      </w:r>
    </w:p>
    <w:p w:rsidR="002A21AE" w:rsidRDefault="002A21AE">
      <w:pPr>
        <w:pStyle w:val="Heading4"/>
      </w:pPr>
      <w:r>
        <w:t>Assumptions</w:t>
      </w:r>
    </w:p>
    <w:p w:rsidR="002A21AE" w:rsidRDefault="00A36582">
      <w:pPr>
        <w:pStyle w:val="ListBullet"/>
      </w:pPr>
      <w:r>
        <w:t>Orders were placed in CPRS for a patient and a</w:t>
      </w:r>
      <w:r w:rsidR="002A21AE">
        <w:t xml:space="preserve"> VBECS order number was generated. </w:t>
      </w:r>
    </w:p>
    <w:p w:rsidR="002A21AE" w:rsidRDefault="002A21AE">
      <w:pPr>
        <w:pStyle w:val="ListBullet"/>
      </w:pPr>
      <w:r>
        <w:t>When a specimen is required, the user located it.</w:t>
      </w:r>
    </w:p>
    <w:p w:rsidR="002A21AE" w:rsidRDefault="002A21AE">
      <w:pPr>
        <w:pStyle w:val="ListBullet"/>
      </w:pPr>
      <w:r>
        <w:t>Inappropriate Transfusion Request parameters are defined for orderable component classes.</w:t>
      </w:r>
    </w:p>
    <w:p w:rsidR="002A21AE" w:rsidRDefault="002A21AE" w:rsidP="00A36582">
      <w:pPr>
        <w:pStyle w:val="ListBullet"/>
      </w:pPr>
      <w:r>
        <w:t xml:space="preserve">The connection to </w:t>
      </w:r>
      <w:r w:rsidR="00CA0045" w:rsidRPr="00CA0045">
        <w:rPr>
          <w:bCs/>
        </w:rPr>
        <w:t>VistA</w:t>
      </w:r>
      <w:r>
        <w:t xml:space="preserve"> is active.</w:t>
      </w:r>
    </w:p>
    <w:p w:rsidR="002A21AE" w:rsidRDefault="002A21AE">
      <w:pPr>
        <w:pStyle w:val="Heading4"/>
      </w:pPr>
      <w:r>
        <w:t>Outcome</w:t>
      </w:r>
    </w:p>
    <w:p w:rsidR="002A21AE" w:rsidRDefault="002A21AE">
      <w:pPr>
        <w:pStyle w:val="ListBullet"/>
      </w:pPr>
      <w:r>
        <w:t xml:space="preserve">Ordered tests may be </w:t>
      </w:r>
      <w:r w:rsidRPr="00BC4AB6">
        <w:t xml:space="preserve">processed and are </w:t>
      </w:r>
      <w:r>
        <w:t>available to various worklists.</w:t>
      </w:r>
    </w:p>
    <w:p w:rsidR="002A21AE" w:rsidRDefault="002A21AE">
      <w:pPr>
        <w:pStyle w:val="Heading4"/>
      </w:pPr>
      <w:r>
        <w:t xml:space="preserve">Limitations and Restrictions </w:t>
      </w:r>
    </w:p>
    <w:p w:rsidR="00A87E0D" w:rsidRPr="00BF73DF" w:rsidRDefault="00A87E0D" w:rsidP="00A87E0D">
      <w:pPr>
        <w:pStyle w:val="ListBullet"/>
        <w:rPr>
          <w:u w:val="single"/>
        </w:rPr>
      </w:pPr>
      <w:r>
        <w:t>An order for TAS must be accepted before the component order if the user wants to include the component request to the Inappropriate Transfusion Re</w:t>
      </w:r>
      <w:r w:rsidR="00E037D2">
        <w:t xml:space="preserve">quest Report. Accepting the TAS after the component order is marked inappropriate and accepted </w:t>
      </w:r>
      <w:r>
        <w:t>clears</w:t>
      </w:r>
      <w:r w:rsidR="006C34C0">
        <w:t xml:space="preserve"> the user’s </w:t>
      </w:r>
      <w:r w:rsidR="009F6F64">
        <w:t>indication that this is an inappropriate request</w:t>
      </w:r>
      <w:r>
        <w:t xml:space="preserve">. </w:t>
      </w:r>
      <w:r w:rsidRPr="00C41A95">
        <w:rPr>
          <w:vanish/>
        </w:rPr>
        <w:t>Remedy 826766</w:t>
      </w:r>
      <w:r w:rsidR="00E46422">
        <w:rPr>
          <w:vanish/>
        </w:rPr>
        <w:t xml:space="preserve"> </w:t>
      </w:r>
      <w:r w:rsidR="00E46422" w:rsidRPr="00E46422">
        <w:rPr>
          <w:vanish/>
        </w:rPr>
        <w:t>DR 4854</w:t>
      </w:r>
    </w:p>
    <w:p w:rsidR="002A21AE" w:rsidRDefault="002A21AE">
      <w:pPr>
        <w:pStyle w:val="ListBullet"/>
      </w:pPr>
      <w:r>
        <w:t xml:space="preserve">When no CPRS order exists, the user processes the </w:t>
      </w:r>
      <w:r w:rsidR="00AC406E">
        <w:t>specimen</w:t>
      </w:r>
      <w:r>
        <w:t xml:space="preserve"> offline.</w:t>
      </w:r>
    </w:p>
    <w:p w:rsidR="00A67B62" w:rsidRDefault="009E2EF4" w:rsidP="00A67B62">
      <w:pPr>
        <w:pStyle w:val="ListBullet"/>
      </w:pPr>
      <w:r w:rsidRPr="009E2EF4">
        <w:rPr>
          <w:vanish/>
        </w:rPr>
        <w:t>DR 2,811</w:t>
      </w:r>
      <w:r w:rsidR="00A67B62">
        <w:t>The user must accept the Type &amp; Screen (TAS) before he accepts other diagnostic tests or component orders.</w:t>
      </w:r>
    </w:p>
    <w:p w:rsidR="00B26E41" w:rsidRDefault="00B2513B">
      <w:pPr>
        <w:pStyle w:val="ListBullet"/>
      </w:pPr>
      <w:r>
        <w:t>T</w:t>
      </w:r>
      <w:r w:rsidR="00B26E41" w:rsidRPr="00AB4ABB">
        <w:t>he</w:t>
      </w:r>
      <w:r w:rsidR="003254B7">
        <w:t xml:space="preserve"> user cannot click </w:t>
      </w:r>
      <w:r w:rsidR="00C366E0">
        <w:rPr>
          <w:noProof/>
        </w:rPr>
        <w:drawing>
          <wp:inline distT="0" distB="0" distL="0" distR="0">
            <wp:extent cx="152400" cy="152400"/>
            <wp:effectExtent l="0" t="0" r="0" b="0"/>
            <wp:docPr id="195" name="Picture 195" descr="small_patientselecteduni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descr="small_patientselectedunits"/>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3254B7">
        <w:t xml:space="preserve"> </w:t>
      </w:r>
      <w:r w:rsidR="00B82472">
        <w:t xml:space="preserve">(Restricted or Assigned Units) </w:t>
      </w:r>
      <w:r w:rsidR="003254B7">
        <w:t>to access information on autologous or directed units that may be restricted to a patient</w:t>
      </w:r>
      <w:r>
        <w:t>.</w:t>
      </w:r>
    </w:p>
    <w:p w:rsidR="008B0C9A" w:rsidRDefault="0055788D" w:rsidP="00A87E0D">
      <w:pPr>
        <w:pStyle w:val="ListBullet"/>
      </w:pPr>
      <w:r>
        <w:t>Orders placed for patient</w:t>
      </w:r>
      <w:r w:rsidR="009412D6">
        <w:t>s with names that exceed the database standard for File #2 (30 characters) or do not have a first or last name in VistA are rejected</w:t>
      </w:r>
      <w:r w:rsidR="00551EF1">
        <w:t xml:space="preserve"> and do not appear in VBECS</w:t>
      </w:r>
      <w:r w:rsidR="009412D6">
        <w:t>. The VBECS System Administrator is notified of each rejection via an email to the address entered in VBECS Administrator “Interface Failure Alert Recipient” field.</w:t>
      </w:r>
    </w:p>
    <w:p w:rsidR="00A9799D" w:rsidRPr="00A9799D" w:rsidRDefault="00A9799D" w:rsidP="00A9799D">
      <w:pPr>
        <w:pStyle w:val="ListBullet"/>
        <w:rPr>
          <w:color w:val="1F497D"/>
        </w:rPr>
      </w:pPr>
      <w:r>
        <w:t>A VBECS order on a Collection List has to be received with a date and time in VistA to make the specimen available in VBECS.</w:t>
      </w:r>
    </w:p>
    <w:p w:rsidR="002A21AE" w:rsidRDefault="002A21AE">
      <w:pPr>
        <w:pStyle w:val="Heading4"/>
      </w:pPr>
      <w:r>
        <w:t>Additional Information</w:t>
      </w:r>
    </w:p>
    <w:p w:rsidR="002A21AE" w:rsidRDefault="002A21AE">
      <w:pPr>
        <w:pStyle w:val="ListBullet"/>
      </w:pPr>
      <w:r>
        <w:t xml:space="preserve">VBECS automatically cancels </w:t>
      </w:r>
      <w:r w:rsidR="000318FD">
        <w:t xml:space="preserve">previously accepted </w:t>
      </w:r>
      <w:r>
        <w:t>orders the day after they expire.</w:t>
      </w:r>
      <w:r w:rsidR="000318FD" w:rsidRPr="000318FD">
        <w:rPr>
          <w:vanish/>
        </w:rPr>
        <w:t xml:space="preserve"> DR 4519</w:t>
      </w:r>
    </w:p>
    <w:p w:rsidR="000318FD" w:rsidRDefault="000318FD">
      <w:pPr>
        <w:pStyle w:val="ListBullet"/>
      </w:pPr>
      <w:r>
        <w:t>To maintain a specimen with a TAS and diagnostic test orders, the TAS must be processed first, before any diagnostic test order (see Maintain Specimen).</w:t>
      </w:r>
      <w:r w:rsidRPr="000318FD">
        <w:rPr>
          <w:vanish/>
        </w:rPr>
        <w:t xml:space="preserve"> DR 4519</w:t>
      </w:r>
    </w:p>
    <w:p w:rsidR="00CE51B0" w:rsidRDefault="002A21AE" w:rsidP="00CE51B0">
      <w:pPr>
        <w:pStyle w:val="ListBullet"/>
      </w:pPr>
      <w:r>
        <w:t xml:space="preserve">The user </w:t>
      </w:r>
      <w:r w:rsidR="000850E3">
        <w:t>may investigate</w:t>
      </w:r>
      <w:r>
        <w:t xml:space="preserve"> patient clinical information using </w:t>
      </w:r>
      <w:r w:rsidR="00CA0045" w:rsidRPr="00CA0045">
        <w:rPr>
          <w:bCs/>
        </w:rPr>
        <w:t>VistA</w:t>
      </w:r>
      <w:r>
        <w:t xml:space="preserve"> and CPRS. </w:t>
      </w:r>
    </w:p>
    <w:p w:rsidR="00D905FE" w:rsidRDefault="00D905FE" w:rsidP="00CE51B0">
      <w:pPr>
        <w:pStyle w:val="ListBullet"/>
      </w:pPr>
      <w:r w:rsidRPr="00D905FE">
        <w:t>A facility may capture the phlebotomist's signature</w:t>
      </w:r>
      <w:r w:rsidR="00B97078">
        <w:t xml:space="preserve"> and the date </w:t>
      </w:r>
      <w:r w:rsidRPr="00D905FE">
        <w:t xml:space="preserve">and time of specimen collection on a </w:t>
      </w:r>
      <w:r w:rsidR="00B97078">
        <w:t>printed</w:t>
      </w:r>
      <w:r w:rsidRPr="00D905FE">
        <w:t xml:space="preserve"> order from CPRS. </w:t>
      </w:r>
      <w:r w:rsidR="006F1B1A">
        <w:t>[</w:t>
      </w:r>
      <w:r w:rsidRPr="00D905FE">
        <w:t xml:space="preserve">Local IRM personnel </w:t>
      </w:r>
      <w:r w:rsidR="00FB1DC1">
        <w:t>may</w:t>
      </w:r>
      <w:r w:rsidRPr="00D905FE">
        <w:t xml:space="preserve"> configure CPRS to </w:t>
      </w:r>
      <w:r>
        <w:t xml:space="preserve">print </w:t>
      </w:r>
      <w:r w:rsidR="00B97078">
        <w:t xml:space="preserve">the </w:t>
      </w:r>
      <w:r>
        <w:t>b</w:t>
      </w:r>
      <w:r w:rsidRPr="00D905FE">
        <w:t xml:space="preserve">lood </w:t>
      </w:r>
      <w:r>
        <w:t>bank order</w:t>
      </w:r>
      <w:r w:rsidR="006F1B1A">
        <w:t>: r</w:t>
      </w:r>
      <w:r w:rsidRPr="00D905FE">
        <w:t xml:space="preserve">efer </w:t>
      </w:r>
      <w:r w:rsidR="00BC4AB6">
        <w:t xml:space="preserve">to </w:t>
      </w:r>
      <w:r w:rsidR="00BC4AB6" w:rsidRPr="00BC4AB6">
        <w:rPr>
          <w:i/>
        </w:rPr>
        <w:t>Setup Guide</w:t>
      </w:r>
      <w:r w:rsidR="00BC4AB6" w:rsidRPr="00BC4AB6">
        <w:t xml:space="preserve"> (August 2000) </w:t>
      </w:r>
      <w:r w:rsidR="005C0559">
        <w:t xml:space="preserve">in </w:t>
      </w:r>
      <w:r w:rsidRPr="00D905FE">
        <w:t>VistA Document Library</w:t>
      </w:r>
      <w:r w:rsidR="00B97078">
        <w:t>,</w:t>
      </w:r>
      <w:r w:rsidR="00B97078" w:rsidRPr="00B97078">
        <w:t xml:space="preserve"> </w:t>
      </w:r>
      <w:r w:rsidR="00B97078">
        <w:t>Computerized Patient Record System (CPRS)</w:t>
      </w:r>
      <w:r w:rsidR="006F1B1A">
        <w:t>]</w:t>
      </w:r>
      <w:r w:rsidRPr="00D905FE">
        <w:t>.</w:t>
      </w:r>
    </w:p>
    <w:p w:rsidR="002A21AE" w:rsidRDefault="002A21AE">
      <w:pPr>
        <w:pStyle w:val="Heading4"/>
      </w:pPr>
      <w:r>
        <w:t>User Roles with Access to This Option</w:t>
      </w:r>
    </w:p>
    <w:p w:rsidR="002A21AE" w:rsidRDefault="000F12D4">
      <w:pPr>
        <w:pStyle w:val="Roles"/>
        <w:rPr>
          <w:snapToGrid w:val="0"/>
        </w:rPr>
      </w:pPr>
      <w:r>
        <w:t>All users</w:t>
      </w:r>
    </w:p>
    <w:bookmarkEnd w:id="495"/>
    <w:p w:rsidR="002A21AE" w:rsidRDefault="002A21AE">
      <w:pPr>
        <w:pStyle w:val="Heading4"/>
      </w:pPr>
      <w:r>
        <w:lastRenderedPageBreak/>
        <w:t>Accept Orders: Accept an Order</w:t>
      </w:r>
    </w:p>
    <w:p w:rsidR="002A21AE" w:rsidRDefault="002A21AE" w:rsidP="00FA7E65">
      <w:pPr>
        <w:pStyle w:val="BodyText"/>
      </w:pPr>
      <w:r>
        <w:t>The user reviews the list of pending orders and the specimen, determines that local policy requirements are satisfied, and accepts all or part of a routine order. The user accepts the VBECS order and associates the Laboratory generated specimen UID number with the order.</w:t>
      </w:r>
    </w:p>
    <w:p w:rsidR="004675B3" w:rsidRDefault="002A21AE" w:rsidP="00FA7E65">
      <w:pPr>
        <w:pStyle w:val="BodyText"/>
      </w:pPr>
      <w:r>
        <w:t>The user uses the Pending Order List (POL) to view additional details, print outstanding orders, and to select, accept, and add orders to the Pending Task List (PTL).</w:t>
      </w:r>
    </w:p>
    <w:p w:rsidR="002A21AE" w:rsidRDefault="002A21AE" w:rsidP="00FA7E65">
      <w:pPr>
        <w:pStyle w:val="BodyText"/>
      </w:pPr>
    </w:p>
    <w:p w:rsidR="00FE7547" w:rsidRPr="006F5EC8" w:rsidRDefault="00C366E0" w:rsidP="00FE7547">
      <w:pPr>
        <w:pStyle w:val="Caution"/>
      </w:pPr>
      <w:r>
        <w:rPr>
          <w:i w:val="0"/>
          <w:noProof/>
        </w:rPr>
        <w:drawing>
          <wp:inline distT="0" distB="0" distL="0" distR="0">
            <wp:extent cx="266700" cy="219075"/>
            <wp:effectExtent l="0" t="0" r="0" b="952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66700" cy="219075"/>
                    </a:xfrm>
                    <a:prstGeom prst="rect">
                      <a:avLst/>
                    </a:prstGeom>
                    <a:noFill/>
                    <a:ln>
                      <a:noFill/>
                    </a:ln>
                  </pic:spPr>
                </pic:pic>
              </a:graphicData>
            </a:graphic>
          </wp:inline>
        </w:drawing>
      </w:r>
      <w:r w:rsidR="00161247">
        <w:t xml:space="preserve">Changes made in the VBECS Administrator option </w:t>
      </w:r>
      <w:r w:rsidR="009602CB">
        <w:t>mapping</w:t>
      </w:r>
      <w:r w:rsidR="00161247">
        <w:t xml:space="preserve"> orders to anoth</w:t>
      </w:r>
      <w:r w:rsidR="00CD6D3C">
        <w:t>er VBECS division do not a</w:t>
      </w:r>
      <w:r w:rsidR="009602CB">
        <w:t>ffect</w:t>
      </w:r>
      <w:r w:rsidR="00161247">
        <w:t xml:space="preserve"> delivered</w:t>
      </w:r>
      <w:r w:rsidR="009602CB">
        <w:t xml:space="preserve"> orders</w:t>
      </w:r>
      <w:r w:rsidR="00161247">
        <w:t xml:space="preserve">. </w:t>
      </w:r>
      <w:r w:rsidR="009602CB">
        <w:t>O</w:t>
      </w:r>
      <w:r w:rsidR="00161247">
        <w:t>rders delivered to a</w:t>
      </w:r>
      <w:r w:rsidR="009602CB">
        <w:t xml:space="preserve"> </w:t>
      </w:r>
      <w:r w:rsidR="00161247">
        <w:t>VBECS division must be completed, rejected, or canceled in that division. Resubmit orders after</w:t>
      </w:r>
      <w:r w:rsidR="009602CB">
        <w:t xml:space="preserve"> mapping is completed to send an order to another VBECS division.</w:t>
      </w:r>
      <w:r w:rsidR="009602CB" w:rsidRPr="009602CB">
        <w:rPr>
          <w:vanish/>
        </w:rPr>
        <w:t>DR 2,896</w:t>
      </w:r>
    </w:p>
    <w:p w:rsidR="00FE7547" w:rsidRDefault="00FE7547" w:rsidP="00FA7E65">
      <w:pPr>
        <w:pStyle w:val="BodyText"/>
      </w:pP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tblPrEx>
          <w:tblCellMar>
            <w:top w:w="0" w:type="dxa"/>
            <w:bottom w:w="0" w:type="dxa"/>
          </w:tblCellMar>
        </w:tblPrEx>
        <w:trPr>
          <w:cantSplit/>
          <w:tblHeader/>
        </w:trPr>
        <w:tc>
          <w:tcPr>
            <w:tcW w:w="3240" w:type="dxa"/>
            <w:shd w:val="pct30" w:color="auto" w:fill="FFFFFF"/>
            <w:vAlign w:val="bottom"/>
          </w:tcPr>
          <w:p w:rsidR="002A21AE" w:rsidRDefault="002A21AE">
            <w:pPr>
              <w:pStyle w:val="TableText"/>
              <w:rPr>
                <w:b/>
              </w:rPr>
            </w:pPr>
            <w:bookmarkStart w:id="501" w:name="_Toc34528152"/>
            <w:bookmarkStart w:id="502" w:name="_Toc34721750"/>
            <w:bookmarkEnd w:id="501"/>
            <w:bookmarkEnd w:id="502"/>
            <w:r>
              <w:rPr>
                <w:b/>
              </w:rPr>
              <w:t>User Action</w:t>
            </w:r>
          </w:p>
        </w:tc>
        <w:tc>
          <w:tcPr>
            <w:tcW w:w="6120" w:type="dxa"/>
            <w:shd w:val="pct30" w:color="auto" w:fill="FFFFFF"/>
            <w:vAlign w:val="bottom"/>
          </w:tcPr>
          <w:p w:rsidR="002A21AE" w:rsidRDefault="002A21AE">
            <w:pPr>
              <w:pStyle w:val="TableText"/>
              <w:rPr>
                <w:b/>
              </w:rPr>
            </w:pPr>
            <w:r>
              <w:rPr>
                <w:b/>
              </w:rPr>
              <w:t>VBECS</w:t>
            </w:r>
          </w:p>
        </w:tc>
      </w:tr>
      <w:tr w:rsidR="002A21AE">
        <w:tblPrEx>
          <w:tblCellMar>
            <w:top w:w="0" w:type="dxa"/>
            <w:bottom w:w="0" w:type="dxa"/>
          </w:tblCellMar>
        </w:tblPrEx>
        <w:tc>
          <w:tcPr>
            <w:tcW w:w="3240" w:type="dxa"/>
          </w:tcPr>
          <w:p w:rsidR="002A21AE" w:rsidRDefault="002A21AE">
            <w:pPr>
              <w:pStyle w:val="TableTextNumbers"/>
            </w:pPr>
            <w:r>
              <w:t xml:space="preserve">Select </w:t>
            </w:r>
            <w:r>
              <w:rPr>
                <w:b/>
              </w:rPr>
              <w:t>Orders</w:t>
            </w:r>
            <w:r>
              <w:t xml:space="preserve"> from the main menu.</w:t>
            </w:r>
          </w:p>
          <w:p w:rsidR="002A21AE" w:rsidRDefault="002A21AE">
            <w:pPr>
              <w:pStyle w:val="TableTextNumbersContinued"/>
            </w:pPr>
          </w:p>
          <w:p w:rsidR="002A21AE" w:rsidRDefault="002A21AE">
            <w:pPr>
              <w:pStyle w:val="TableTextNumbersContinued"/>
            </w:pPr>
            <w:r>
              <w:t xml:space="preserve">Select </w:t>
            </w:r>
            <w:r>
              <w:rPr>
                <w:b/>
              </w:rPr>
              <w:t>Accept Orders</w:t>
            </w:r>
            <w:r>
              <w:t>.</w:t>
            </w:r>
          </w:p>
        </w:tc>
        <w:tc>
          <w:tcPr>
            <w:tcW w:w="6120" w:type="dxa"/>
          </w:tcPr>
          <w:p w:rsidR="002A21AE" w:rsidRDefault="002A21AE">
            <w:pPr>
              <w:pStyle w:val="TableTextBullet"/>
            </w:pPr>
            <w:r>
              <w:t>Displays options for processing orders.</w:t>
            </w:r>
          </w:p>
          <w:p w:rsidR="002A21AE" w:rsidRDefault="002A21AE">
            <w:pPr>
              <w:pStyle w:val="TableTextBullet"/>
            </w:pPr>
            <w:r>
              <w:t>Displays the POL and POL search criteria.</w:t>
            </w:r>
          </w:p>
        </w:tc>
      </w:tr>
      <w:tr w:rsidR="002A21AE">
        <w:tblPrEx>
          <w:tblCellMar>
            <w:top w:w="0" w:type="dxa"/>
            <w:bottom w:w="0" w:type="dxa"/>
          </w:tblCellMar>
        </w:tblPrEx>
        <w:tc>
          <w:tcPr>
            <w:tcW w:w="3240" w:type="dxa"/>
          </w:tcPr>
          <w:p w:rsidR="002A21AE" w:rsidRDefault="002A21AE">
            <w:pPr>
              <w:pStyle w:val="TableTextNumbers"/>
            </w:pPr>
            <w:r>
              <w:t>Select an order to accept from the POL</w:t>
            </w:r>
            <w:r w:rsidR="00F3761C">
              <w:t xml:space="preserve"> (</w:t>
            </w:r>
            <w:r w:rsidR="007810A1">
              <w:fldChar w:fldCharType="begin"/>
            </w:r>
            <w:r w:rsidR="007810A1">
              <w:instrText xml:space="preserve"> REF _Ref126723121 \h </w:instrText>
            </w:r>
            <w:r w:rsidR="007810A1">
              <w:fldChar w:fldCharType="separate"/>
            </w:r>
            <w:r w:rsidR="00EB7F52">
              <w:t xml:space="preserve">Figure </w:t>
            </w:r>
            <w:r w:rsidR="00EB7F52">
              <w:rPr>
                <w:noProof/>
              </w:rPr>
              <w:t>109</w:t>
            </w:r>
            <w:r w:rsidR="007810A1">
              <w:fldChar w:fldCharType="end"/>
            </w:r>
            <w:r w:rsidR="00F3761C">
              <w:t>)</w:t>
            </w:r>
            <w:r>
              <w:t xml:space="preserve">, or </w:t>
            </w:r>
          </w:p>
          <w:p w:rsidR="002A21AE" w:rsidRDefault="002A21AE">
            <w:pPr>
              <w:pStyle w:val="TableTextNumbersContinued"/>
            </w:pPr>
          </w:p>
          <w:p w:rsidR="002A21AE" w:rsidRDefault="002A21AE">
            <w:pPr>
              <w:pStyle w:val="TableTextNumbersContinued"/>
            </w:pPr>
            <w:r>
              <w:t xml:space="preserve">In the Pending Order List Search Criteria area, enter the known </w:t>
            </w:r>
            <w:r w:rsidR="00C47144">
              <w:t>data, including the date wanted.</w:t>
            </w:r>
          </w:p>
          <w:p w:rsidR="002A21AE" w:rsidRDefault="002A21AE">
            <w:pPr>
              <w:pStyle w:val="TableTextNumbersContinued"/>
            </w:pPr>
          </w:p>
          <w:p w:rsidR="002A21AE" w:rsidRDefault="002A21AE">
            <w:pPr>
              <w:pStyle w:val="TableTextNumbersContinued"/>
            </w:pPr>
            <w:r>
              <w:t xml:space="preserve">Click </w:t>
            </w:r>
            <w:r>
              <w:rPr>
                <w:b/>
              </w:rPr>
              <w:t>Search</w:t>
            </w:r>
            <w:r>
              <w:t xml:space="preserve"> to find an order.</w:t>
            </w:r>
          </w:p>
        </w:tc>
        <w:tc>
          <w:tcPr>
            <w:tcW w:w="6120" w:type="dxa"/>
          </w:tcPr>
          <w:p w:rsidR="002A21AE" w:rsidRDefault="002A21AE">
            <w:pPr>
              <w:pStyle w:val="TableTextBullet"/>
            </w:pPr>
            <w:r>
              <w:t>Displays options for selecting, reviewing, and processing patient data and pending orders.</w:t>
            </w:r>
          </w:p>
          <w:p w:rsidR="002A21AE" w:rsidRDefault="002A21AE">
            <w:pPr>
              <w:pStyle w:val="TableTextBullet"/>
            </w:pPr>
            <w:r>
              <w:t>Allows the user to associate a specimen with an order.</w:t>
            </w:r>
          </w:p>
          <w:p w:rsidR="002A21AE" w:rsidRDefault="002A21AE" w:rsidP="00DE0F15">
            <w:pPr>
              <w:pStyle w:val="TableTextBullet"/>
            </w:pPr>
            <w:r>
              <w:t>Displays the Patient Information Toolbar that allows the user to review.</w:t>
            </w:r>
          </w:p>
          <w:p w:rsidR="002A21AE" w:rsidRDefault="002A21AE">
            <w:pPr>
              <w:pStyle w:val="TableText"/>
            </w:pPr>
          </w:p>
          <w:p w:rsidR="002A21AE" w:rsidRDefault="00C366E0">
            <w:pPr>
              <w:pStyle w:val="TableText"/>
              <w:rPr>
                <w:b/>
                <w:bCs/>
                <w:szCs w:val="18"/>
              </w:rPr>
            </w:pPr>
            <w:r>
              <w:rPr>
                <w:b/>
                <w:bCs/>
                <w:noProof/>
              </w:rPr>
              <mc:AlternateContent>
                <mc:Choice Requires="wps">
                  <w:drawing>
                    <wp:anchor distT="0" distB="0" distL="114300" distR="114300" simplePos="0" relativeHeight="251571712"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392" name="Line 7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717" o:spid="_x0000_s1026" style="position:absolute;z-index:25157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DU&#10;qElYFgIAAC0EAAAOAAAAAAAAAAAAAAAAAC4CAABkcnMvZTJvRG9jLnhtbFBLAQItABQABgAIAAAA&#10;IQAXTzAS2wAAAAgBAAAPAAAAAAAAAAAAAAAAAHAEAABkcnMvZG93bnJldi54bWxQSwUGAAAAAAQA&#10;BADzAAAAeAUAAAAA&#10;" strokeweight="1.5pt"/>
                  </w:pict>
                </mc:Fallback>
              </mc:AlternateContent>
            </w:r>
            <w:r w:rsidR="002A21AE">
              <w:rPr>
                <w:b/>
                <w:bCs/>
                <w:szCs w:val="18"/>
              </w:rPr>
              <w:t>NOTES</w:t>
            </w:r>
          </w:p>
          <w:p w:rsidR="002A21AE" w:rsidRPr="00C2360C" w:rsidRDefault="002A21AE" w:rsidP="00C2360C">
            <w:pPr>
              <w:pStyle w:val="NotesText"/>
            </w:pPr>
          </w:p>
          <w:p w:rsidR="00C2360C" w:rsidRDefault="00C2360C" w:rsidP="00C2360C">
            <w:pPr>
              <w:pStyle w:val="NotesText"/>
              <w:rPr>
                <w:szCs w:val="18"/>
              </w:rPr>
            </w:pPr>
            <w:r w:rsidRPr="00C2360C">
              <w:rPr>
                <w:szCs w:val="18"/>
              </w:rPr>
              <w:t>S</w:t>
            </w:r>
            <w:r w:rsidRPr="00C2360C">
              <w:t>elect an order</w:t>
            </w:r>
            <w:r w:rsidR="0023261D">
              <w:t xml:space="preserve"> </w:t>
            </w:r>
            <w:r w:rsidRPr="00C2360C">
              <w:t>for TAS before selecting a cor</w:t>
            </w:r>
            <w:r w:rsidRPr="00C2360C">
              <w:rPr>
                <w:szCs w:val="18"/>
              </w:rPr>
              <w:t xml:space="preserve">responding order for </w:t>
            </w:r>
            <w:r w:rsidR="006361BC">
              <w:rPr>
                <w:szCs w:val="18"/>
              </w:rPr>
              <w:t xml:space="preserve">diagnostic tests or </w:t>
            </w:r>
            <w:r w:rsidRPr="00C2360C">
              <w:rPr>
                <w:szCs w:val="18"/>
              </w:rPr>
              <w:t>components.</w:t>
            </w:r>
          </w:p>
          <w:p w:rsidR="00090B78" w:rsidRPr="00C2360C" w:rsidRDefault="00090B78" w:rsidP="00C2360C">
            <w:pPr>
              <w:pStyle w:val="NotesText"/>
              <w:rPr>
                <w:szCs w:val="18"/>
              </w:rPr>
            </w:pPr>
          </w:p>
          <w:p w:rsidR="002A21AE" w:rsidRDefault="002A21AE">
            <w:pPr>
              <w:pStyle w:val="NotesText"/>
            </w:pPr>
            <w:r w:rsidRPr="00896F17">
              <w:rPr>
                <w:vanish/>
                <w:szCs w:val="18"/>
              </w:rPr>
              <w:t>BR_16.01</w:t>
            </w:r>
            <w:r w:rsidR="00ED1076" w:rsidRPr="00896F17">
              <w:rPr>
                <w:rStyle w:val="BullhornChar"/>
              </w:rPr>
              <w:t></w:t>
            </w:r>
            <w:r w:rsidR="00ED1076">
              <w:rPr>
                <w:rFonts w:ascii="Webdings" w:hAnsi="Webdings"/>
              </w:rPr>
              <w:t></w:t>
            </w:r>
            <w:r>
              <w:t>VBECS emits an audible alert when there are patient Special Instructions or Transfusion Requirements.</w:t>
            </w:r>
          </w:p>
          <w:p w:rsidR="00DE0F15" w:rsidRDefault="00DE0F15">
            <w:pPr>
              <w:pStyle w:val="NotesText"/>
            </w:pPr>
          </w:p>
          <w:p w:rsidR="000568BA" w:rsidRDefault="000568BA">
            <w:pPr>
              <w:pStyle w:val="NotesText"/>
              <w:rPr>
                <w:vanish/>
                <w:szCs w:val="18"/>
              </w:rPr>
            </w:pPr>
            <w:r>
              <w:rPr>
                <w:vanish/>
                <w:szCs w:val="18"/>
              </w:rPr>
              <w:t xml:space="preserve">BR_16.02, BR_88.06 </w:t>
            </w:r>
            <w:r w:rsidRPr="000568BA">
              <w:rPr>
                <w:szCs w:val="18"/>
              </w:rPr>
              <w:t>VBECS alert</w:t>
            </w:r>
            <w:r w:rsidR="00B93577">
              <w:rPr>
                <w:szCs w:val="18"/>
              </w:rPr>
              <w:t>s the user</w:t>
            </w:r>
            <w:r>
              <w:t xml:space="preserve"> when the component class ordered requires a specimen. The status may be REQ (specimen required)</w:t>
            </w:r>
            <w:r w:rsidR="00E14736">
              <w:t xml:space="preserve"> or</w:t>
            </w:r>
            <w:r>
              <w:t xml:space="preserve"> NRQ (no specimen required). The user may not continue until specimen information is added. </w:t>
            </w:r>
          </w:p>
          <w:p w:rsidR="000568BA" w:rsidRDefault="000568BA">
            <w:pPr>
              <w:pStyle w:val="NotesText"/>
              <w:rPr>
                <w:vanish/>
                <w:szCs w:val="18"/>
              </w:rPr>
            </w:pPr>
          </w:p>
          <w:p w:rsidR="00DE0F15" w:rsidRDefault="00DE0F15">
            <w:pPr>
              <w:pStyle w:val="NotesText"/>
            </w:pPr>
            <w:r w:rsidRPr="00DE0F15">
              <w:rPr>
                <w:vanish/>
                <w:szCs w:val="18"/>
              </w:rPr>
              <w:t xml:space="preserve">BR_16.21 </w:t>
            </w:r>
            <w:r w:rsidRPr="00896F17">
              <w:rPr>
                <w:rStyle w:val="BullhornChar"/>
              </w:rPr>
              <w:t></w:t>
            </w:r>
            <w:r>
              <w:rPr>
                <w:rFonts w:ascii="Webdings" w:hAnsi="Webdings"/>
              </w:rPr>
              <w:t></w:t>
            </w:r>
            <w:r>
              <w:t>When modifiers are included in the physician's component order, VBECS provides visual and audible alerts to remind the user to evaluate the request. VBECS does not monitor subsequent action.</w:t>
            </w:r>
          </w:p>
          <w:p w:rsidR="002A21AE" w:rsidRDefault="002A21AE">
            <w:pPr>
              <w:pStyle w:val="NotesText"/>
            </w:pPr>
          </w:p>
          <w:p w:rsidR="002A21AE" w:rsidRDefault="002A21AE">
            <w:pPr>
              <w:pStyle w:val="NotesText"/>
            </w:pPr>
            <w:r>
              <w:rPr>
                <w:rFonts w:cs="Arial"/>
                <w:vanish/>
              </w:rPr>
              <w:t xml:space="preserve">BR_16.03 </w:t>
            </w:r>
            <w:r>
              <w:t>VBECS alerts the user when units</w:t>
            </w:r>
            <w:r w:rsidR="009A7994">
              <w:t xml:space="preserve"> (autologous, directed, or assigned/crossmatched)</w:t>
            </w:r>
            <w:r>
              <w:t xml:space="preserve"> with a future expiration date are associated with the patient in any division in the database.</w:t>
            </w:r>
            <w:r>
              <w:rPr>
                <w:vanish/>
                <w:szCs w:val="18"/>
              </w:rPr>
              <w:t xml:space="preserve"> (See PT_1.05 ISBT 128 Donation Types.)</w:t>
            </w:r>
          </w:p>
        </w:tc>
      </w:tr>
      <w:tr w:rsidR="002A21AE">
        <w:tblPrEx>
          <w:tblCellMar>
            <w:top w:w="0" w:type="dxa"/>
            <w:bottom w:w="0" w:type="dxa"/>
          </w:tblCellMar>
        </w:tblPrEx>
        <w:tc>
          <w:tcPr>
            <w:tcW w:w="3240" w:type="dxa"/>
          </w:tcPr>
          <w:p w:rsidR="002A21AE" w:rsidRDefault="00AE3C64" w:rsidP="00F51906">
            <w:pPr>
              <w:pStyle w:val="TableTextNumbers"/>
            </w:pPr>
            <w:r>
              <w:t>Scan or enter the specimen UID</w:t>
            </w:r>
            <w:r w:rsidR="00AA6C54">
              <w:t xml:space="preserve"> </w:t>
            </w:r>
            <w:r>
              <w:t>in the Specimen UID field.</w:t>
            </w:r>
            <w:r w:rsidR="007A68B6">
              <w:t xml:space="preserve"> (See Maintain Specimen.)</w:t>
            </w:r>
            <w:r w:rsidR="0057318C">
              <w:t xml:space="preserve"> (</w:t>
            </w:r>
            <w:r w:rsidR="0057318C">
              <w:fldChar w:fldCharType="begin"/>
            </w:r>
            <w:r w:rsidR="0057318C">
              <w:instrText xml:space="preserve"> REF _Ref126722649 \h </w:instrText>
            </w:r>
            <w:r w:rsidR="0057318C">
              <w:fldChar w:fldCharType="separate"/>
            </w:r>
            <w:r w:rsidR="00EB7F52">
              <w:t xml:space="preserve">Figure </w:t>
            </w:r>
            <w:r w:rsidR="00EB7F52">
              <w:rPr>
                <w:noProof/>
              </w:rPr>
              <w:t>110</w:t>
            </w:r>
            <w:r w:rsidR="0057318C">
              <w:fldChar w:fldCharType="end"/>
            </w:r>
            <w:r w:rsidR="0057318C">
              <w:t>)</w:t>
            </w:r>
          </w:p>
          <w:p w:rsidR="00F51906" w:rsidRDefault="00F51906" w:rsidP="00F51906">
            <w:pPr>
              <w:pStyle w:val="TableTextNumbersContinued"/>
            </w:pPr>
          </w:p>
          <w:p w:rsidR="008E5063" w:rsidRDefault="00F35EF5" w:rsidP="00F51906">
            <w:pPr>
              <w:pStyle w:val="TableTextNumbersContinued"/>
            </w:pPr>
            <w:r>
              <w:rPr>
                <w:rFonts w:cs="Arial"/>
                <w:vanish/>
              </w:rPr>
              <w:t xml:space="preserve">BR_16.23 </w:t>
            </w:r>
            <w:r w:rsidR="00F51906">
              <w:t xml:space="preserve">When the component requires a current specimen and a valid </w:t>
            </w:r>
            <w:r w:rsidR="00F51906">
              <w:lastRenderedPageBreak/>
              <w:t xml:space="preserve">sample is not available, click the </w:t>
            </w:r>
            <w:r w:rsidR="00F51906" w:rsidRPr="00F51906">
              <w:rPr>
                <w:b/>
              </w:rPr>
              <w:t xml:space="preserve">Emergency Order </w:t>
            </w:r>
            <w:r w:rsidR="00F51906" w:rsidRPr="00D1100E">
              <w:t>check box</w:t>
            </w:r>
            <w:r w:rsidR="008E5063" w:rsidRPr="008E5063">
              <w:t>.</w:t>
            </w:r>
            <w:r w:rsidR="00F51906">
              <w:t xml:space="preserve"> </w:t>
            </w:r>
          </w:p>
          <w:p w:rsidR="008E5063" w:rsidRDefault="008E5063" w:rsidP="00F51906">
            <w:pPr>
              <w:pStyle w:val="TableTextNumbersContinued"/>
            </w:pPr>
          </w:p>
          <w:p w:rsidR="00F51906" w:rsidRDefault="008E5063" w:rsidP="00F51906">
            <w:pPr>
              <w:pStyle w:val="TableTextNumbersContinued"/>
            </w:pPr>
            <w:r>
              <w:t xml:space="preserve">Click </w:t>
            </w:r>
            <w:r w:rsidRPr="008E5063">
              <w:rPr>
                <w:b/>
              </w:rPr>
              <w:t>Accept</w:t>
            </w:r>
            <w:r>
              <w:t xml:space="preserve"> </w:t>
            </w:r>
            <w:r w:rsidR="00F51906">
              <w:t>to accept the order without an associated specimen.</w:t>
            </w:r>
          </w:p>
        </w:tc>
        <w:tc>
          <w:tcPr>
            <w:tcW w:w="6120" w:type="dxa"/>
          </w:tcPr>
          <w:p w:rsidR="002A21AE" w:rsidRDefault="002A21AE">
            <w:pPr>
              <w:pStyle w:val="TableTextBullet"/>
            </w:pPr>
            <w:r>
              <w:lastRenderedPageBreak/>
              <w:t>Allows the user to enter new specimen information or correct problems with an existing specimen with the current VBECS order.</w:t>
            </w:r>
          </w:p>
          <w:p w:rsidR="00BD6594" w:rsidRDefault="00BD6594">
            <w:pPr>
              <w:pStyle w:val="TableTextBullet"/>
            </w:pPr>
            <w:r>
              <w:t>Allows the user to process an order without an associated specimen for emergency issue and retroactively associate a specimen with the order.</w:t>
            </w:r>
          </w:p>
          <w:p w:rsidR="002A21AE" w:rsidRDefault="002A21AE">
            <w:pPr>
              <w:pStyle w:val="TableText"/>
            </w:pPr>
          </w:p>
          <w:p w:rsidR="002A21AE" w:rsidRDefault="00C366E0">
            <w:pPr>
              <w:pStyle w:val="TableText"/>
              <w:rPr>
                <w:b/>
                <w:bCs/>
                <w:szCs w:val="18"/>
              </w:rPr>
            </w:pPr>
            <w:r>
              <w:rPr>
                <w:b/>
                <w:bCs/>
                <w:noProof/>
              </w:rPr>
              <w:lastRenderedPageBreak/>
              <mc:AlternateContent>
                <mc:Choice Requires="wps">
                  <w:drawing>
                    <wp:anchor distT="0" distB="0" distL="114300" distR="114300" simplePos="0" relativeHeight="251572736"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391" name="Line 7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718" o:spid="_x0000_s1026" style="position:absolute;z-index:25157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LK7&#10;nPw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rsidR="002A21AE" w:rsidRDefault="002A21AE">
            <w:pPr>
              <w:pStyle w:val="NotesText"/>
            </w:pPr>
          </w:p>
          <w:p w:rsidR="00513A28" w:rsidRDefault="00513A28">
            <w:pPr>
              <w:pStyle w:val="NotesText"/>
              <w:rPr>
                <w:rFonts w:cs="Arial"/>
              </w:rPr>
            </w:pPr>
            <w:r>
              <w:rPr>
                <w:rFonts w:cs="Arial"/>
              </w:rPr>
              <w:t>Alphabetical characters in specimen UIDs must be capitalized: VBECS recognizes only uppercase letters.</w:t>
            </w:r>
          </w:p>
          <w:p w:rsidR="00513A28" w:rsidRDefault="00513A28">
            <w:pPr>
              <w:pStyle w:val="NotesText"/>
              <w:rPr>
                <w:rFonts w:cs="Arial"/>
              </w:rPr>
            </w:pPr>
          </w:p>
          <w:p w:rsidR="002A21AE" w:rsidRDefault="002A21AE">
            <w:pPr>
              <w:pStyle w:val="NotesText"/>
            </w:pPr>
            <w:r>
              <w:rPr>
                <w:rFonts w:cs="Arial"/>
                <w:vanish/>
              </w:rPr>
              <w:t xml:space="preserve">BR_35.04 </w:t>
            </w:r>
            <w:r>
              <w:t xml:space="preserve">Specimens collected for diagnostic tests only are to be used for performing the specifically ordered tests and are not available for processing blood component orders. </w:t>
            </w:r>
          </w:p>
          <w:p w:rsidR="002A21AE" w:rsidRDefault="002A21AE">
            <w:pPr>
              <w:pStyle w:val="NotesText"/>
            </w:pPr>
          </w:p>
          <w:p w:rsidR="002A21AE" w:rsidRDefault="002A21AE">
            <w:pPr>
              <w:pStyle w:val="NotesText"/>
            </w:pPr>
            <w:r>
              <w:rPr>
                <w:rFonts w:cs="Arial"/>
                <w:vanish/>
              </w:rPr>
              <w:t xml:space="preserve">BR_16.19 </w:t>
            </w:r>
            <w:r>
              <w:t>For all orders requiring a specimen, VBECS queries VistALink to verify that the lab order numbers are consistent with the specimen. If they are not consistent, VBECS notifies the user that the specimen</w:t>
            </w:r>
            <w:r w:rsidR="00FA7E65">
              <w:t>’</w:t>
            </w:r>
            <w:r>
              <w:t xml:space="preserve">s lab number </w:t>
            </w:r>
            <w:r w:rsidR="00A10483">
              <w:t>does not</w:t>
            </w:r>
            <w:r>
              <w:t xml:space="preserve"> match the number associated with the order. VBECS does not accept the order until the user identifies a specimen with a matching lab order number.</w:t>
            </w:r>
          </w:p>
          <w:p w:rsidR="002A21AE" w:rsidRDefault="002A21AE">
            <w:pPr>
              <w:pStyle w:val="NotesText"/>
            </w:pPr>
          </w:p>
          <w:p w:rsidR="002A21AE" w:rsidRDefault="002A21AE">
            <w:pPr>
              <w:pStyle w:val="NotesText"/>
            </w:pPr>
            <w:r>
              <w:rPr>
                <w:rFonts w:cs="Arial"/>
                <w:vanish/>
              </w:rPr>
              <w:t xml:space="preserve">BR_16.20 </w:t>
            </w:r>
            <w:r>
              <w:t xml:space="preserve">When the order status is “In Blood Bank,” a specimen was associated with the order; when the status is “Specimen Required,” the user must identify a specimen by its UID and enter specimen details according to Maintain Specimen. </w:t>
            </w:r>
          </w:p>
          <w:p w:rsidR="002A21AE" w:rsidRDefault="002A21AE">
            <w:pPr>
              <w:pStyle w:val="NotesText"/>
            </w:pPr>
          </w:p>
          <w:p w:rsidR="002A21AE" w:rsidRDefault="002A21AE">
            <w:pPr>
              <w:pStyle w:val="NotesText"/>
            </w:pPr>
            <w:r>
              <w:rPr>
                <w:rFonts w:cs="Arial"/>
                <w:vanish/>
              </w:rPr>
              <w:t>BR_16.0</w:t>
            </w:r>
            <w:r w:rsidRPr="00FF6514">
              <w:rPr>
                <w:vanish/>
                <w:szCs w:val="18"/>
              </w:rPr>
              <w:t>6</w:t>
            </w:r>
            <w:r w:rsidR="00ED1076" w:rsidRPr="00FF6514">
              <w:t></w:t>
            </w:r>
            <w:r w:rsidR="00ED1076" w:rsidRPr="00263B24">
              <w:t>Wh</w:t>
            </w:r>
            <w:r w:rsidR="00ED1076">
              <w:t xml:space="preserve">en </w:t>
            </w:r>
            <w:r>
              <w:t xml:space="preserve">an order for a component class requires a specimen (WHOLE BLOOD and RED BLOOD CELLS component classes, and, optionally, based on Setting Component Classes) the user must select this function and replace the existing specimen with a new one. However, when VBECS displays the “emergency issue” order indicator, the user may continue without identifying an associated specimen. VBECS captures details for inclusion in an Exception Report [exception type: Emergency </w:t>
            </w:r>
            <w:r w:rsidR="00445B34">
              <w:t>order accepted</w:t>
            </w:r>
            <w:r>
              <w:t xml:space="preserve"> (no specimen)]. </w:t>
            </w:r>
          </w:p>
          <w:p w:rsidR="002A21AE" w:rsidRDefault="002A21AE">
            <w:pPr>
              <w:pStyle w:val="NotesText"/>
              <w:rPr>
                <w:rFonts w:cs="Arial"/>
              </w:rPr>
            </w:pPr>
          </w:p>
          <w:p w:rsidR="002A21AE" w:rsidRDefault="002A21AE">
            <w:pPr>
              <w:pStyle w:val="NotesText"/>
            </w:pPr>
            <w:r>
              <w:rPr>
                <w:rFonts w:cs="Arial"/>
                <w:vanish/>
              </w:rPr>
              <w:t xml:space="preserve">BR_35.19 </w:t>
            </w:r>
            <w:r>
              <w:t>Within an order group containing orders for blood components and the Type &amp; Screen (TAS) test, the specimen associated with the TAS test applies to the TAS test and to all blood component orders contained in the order group.</w:t>
            </w:r>
          </w:p>
        </w:tc>
      </w:tr>
      <w:tr w:rsidR="002A21AE">
        <w:tblPrEx>
          <w:tblCellMar>
            <w:top w:w="0" w:type="dxa"/>
            <w:bottom w:w="0" w:type="dxa"/>
          </w:tblCellMar>
        </w:tblPrEx>
        <w:tc>
          <w:tcPr>
            <w:tcW w:w="3240" w:type="dxa"/>
          </w:tcPr>
          <w:p w:rsidR="002A21AE" w:rsidRDefault="00844381">
            <w:pPr>
              <w:pStyle w:val="TableTextNumbers"/>
            </w:pPr>
            <w:r>
              <w:lastRenderedPageBreak/>
              <w:t xml:space="preserve">Click </w:t>
            </w:r>
            <w:r w:rsidR="00C366E0">
              <w:rPr>
                <w:noProof/>
              </w:rPr>
              <w:drawing>
                <wp:inline distT="0" distB="0" distL="0" distR="0">
                  <wp:extent cx="152400" cy="152400"/>
                  <wp:effectExtent l="0" t="0" r="0" b="0"/>
                  <wp:docPr id="197" name="Picture 197" descr="small_view_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small_view_order"/>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6A0A4A">
              <w:t xml:space="preserve"> </w:t>
            </w:r>
            <w:r>
              <w:t>to r</w:t>
            </w:r>
            <w:r w:rsidR="002A21AE">
              <w:t>eview order details.</w:t>
            </w:r>
          </w:p>
        </w:tc>
        <w:tc>
          <w:tcPr>
            <w:tcW w:w="6120" w:type="dxa"/>
          </w:tcPr>
          <w:p w:rsidR="002A21AE" w:rsidRDefault="002A21AE" w:rsidP="0083673C">
            <w:pPr>
              <w:pStyle w:val="TableTextBullet"/>
            </w:pPr>
            <w:r>
              <w:t>Displays order details that may not be edited</w:t>
            </w:r>
            <w:r w:rsidR="0083673C">
              <w:t>.</w:t>
            </w:r>
            <w:r>
              <w:t xml:space="preserve"> </w:t>
            </w:r>
          </w:p>
        </w:tc>
      </w:tr>
      <w:tr w:rsidR="002A21AE">
        <w:tblPrEx>
          <w:tblCellMar>
            <w:top w:w="0" w:type="dxa"/>
            <w:bottom w:w="0" w:type="dxa"/>
          </w:tblCellMar>
        </w:tblPrEx>
        <w:tc>
          <w:tcPr>
            <w:tcW w:w="3240" w:type="dxa"/>
          </w:tcPr>
          <w:p w:rsidR="002A21AE" w:rsidRDefault="002A21AE">
            <w:pPr>
              <w:pStyle w:val="TableTextNumbers"/>
            </w:pPr>
            <w:r>
              <w:t xml:space="preserve"> When the</w:t>
            </w:r>
            <w:r w:rsidR="007A68B6">
              <w:t xml:space="preserve"> urgency is “P</w:t>
            </w:r>
            <w:r>
              <w:t>re-</w:t>
            </w:r>
            <w:r w:rsidR="007A68B6">
              <w:t>O</w:t>
            </w:r>
            <w:r>
              <w:t>p</w:t>
            </w:r>
            <w:r w:rsidR="007A68B6">
              <w:t>,”</w:t>
            </w:r>
            <w:r w:rsidR="00AA6C54">
              <w:t xml:space="preserve"> </w:t>
            </w:r>
            <w:r w:rsidR="0032011A">
              <w:t xml:space="preserve">click </w:t>
            </w:r>
            <w:r w:rsidR="00C366E0">
              <w:rPr>
                <w:noProof/>
              </w:rPr>
              <w:drawing>
                <wp:inline distT="0" distB="0" distL="0" distR="0">
                  <wp:extent cx="152400" cy="152400"/>
                  <wp:effectExtent l="0" t="0" r="0" b="0"/>
                  <wp:docPr id="198" name="Picture 198" descr="small_msb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small_msbos"/>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32011A">
              <w:t xml:space="preserve"> </w:t>
            </w:r>
            <w:r w:rsidR="006C4777">
              <w:t xml:space="preserve">in the Patient Information Toolbar </w:t>
            </w:r>
            <w:r w:rsidR="0032011A">
              <w:t xml:space="preserve">to </w:t>
            </w:r>
            <w:r w:rsidR="007A68B6">
              <w:t>r</w:t>
            </w:r>
            <w:r>
              <w:t>eview the MSBOS information for the division.</w:t>
            </w:r>
          </w:p>
          <w:p w:rsidR="002A21AE" w:rsidRDefault="002A21AE">
            <w:pPr>
              <w:pStyle w:val="TableTextNumbersContinued"/>
            </w:pPr>
          </w:p>
          <w:p w:rsidR="002A21AE" w:rsidRDefault="002A21AE">
            <w:pPr>
              <w:pStyle w:val="TableTextNumbersContinued"/>
            </w:pPr>
            <w:r>
              <w:t>View and/or search entries in the MSBOS for possible matches with the patient surgery.</w:t>
            </w:r>
          </w:p>
        </w:tc>
        <w:tc>
          <w:tcPr>
            <w:tcW w:w="6120" w:type="dxa"/>
          </w:tcPr>
          <w:p w:rsidR="002A21AE" w:rsidRDefault="002A21AE">
            <w:pPr>
              <w:pStyle w:val="TableTextBullet"/>
            </w:pPr>
            <w:r>
              <w:t>Allows the user to review current MSBOS settings.</w:t>
            </w:r>
          </w:p>
          <w:p w:rsidR="002A21AE" w:rsidRDefault="002A21AE">
            <w:pPr>
              <w:pStyle w:val="TableTextBullet"/>
            </w:pPr>
            <w:r>
              <w:t>Lists the current MSBOS site parameters, based on generic surgery types.</w:t>
            </w:r>
          </w:p>
          <w:p w:rsidR="002A21AE" w:rsidRDefault="002A21AE">
            <w:pPr>
              <w:pStyle w:val="TableText"/>
            </w:pPr>
          </w:p>
          <w:p w:rsidR="002A21AE" w:rsidRDefault="00C366E0">
            <w:pPr>
              <w:pStyle w:val="TableText"/>
              <w:rPr>
                <w:b/>
                <w:bCs/>
                <w:szCs w:val="18"/>
              </w:rPr>
            </w:pPr>
            <w:r>
              <w:rPr>
                <w:b/>
                <w:bCs/>
                <w:noProof/>
              </w:rPr>
              <mc:AlternateContent>
                <mc:Choice Requires="wps">
                  <w:drawing>
                    <wp:anchor distT="0" distB="0" distL="114300" distR="114300" simplePos="0" relativeHeight="251573760"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390" name="Line 7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720" o:spid="_x0000_s1026" style="position:absolute;z-index:25157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A8&#10;NNgZFgIAAC0EAAAOAAAAAAAAAAAAAAAAAC4CAABkcnMvZTJvRG9jLnhtbFBLAQItABQABgAIAAAA&#10;IQAXTzAS2wAAAAgBAAAPAAAAAAAAAAAAAAAAAHAEAABkcnMvZG93bnJldi54bWxQSwUGAAAAAAQA&#10;BADzAAAAeAUAAAAA&#10;" strokeweight="1.5pt"/>
                  </w:pict>
                </mc:Fallback>
              </mc:AlternateContent>
            </w:r>
            <w:r w:rsidR="002A21AE">
              <w:rPr>
                <w:b/>
                <w:bCs/>
                <w:szCs w:val="18"/>
              </w:rPr>
              <w:t>NOTES</w:t>
            </w:r>
          </w:p>
          <w:p w:rsidR="002A21AE" w:rsidRDefault="002A21AE">
            <w:pPr>
              <w:pStyle w:val="NotesText"/>
            </w:pPr>
          </w:p>
          <w:p w:rsidR="002A21AE" w:rsidRDefault="002A21AE" w:rsidP="003D73A0">
            <w:pPr>
              <w:pStyle w:val="NotesText"/>
            </w:pPr>
            <w:r>
              <w:rPr>
                <w:rFonts w:cs="Arial"/>
                <w:vanish/>
              </w:rPr>
              <w:t xml:space="preserve">BR_16.11 </w:t>
            </w:r>
            <w:r>
              <w:t>When the pre-op indicator is “Yes,” the user may access the MSBOS to determine whether to include details of the order in the Inappropriate Request Report.</w:t>
            </w:r>
          </w:p>
        </w:tc>
      </w:tr>
      <w:tr w:rsidR="002A21AE">
        <w:tblPrEx>
          <w:tblCellMar>
            <w:top w:w="0" w:type="dxa"/>
            <w:bottom w:w="0" w:type="dxa"/>
          </w:tblCellMar>
        </w:tblPrEx>
        <w:tc>
          <w:tcPr>
            <w:tcW w:w="3240" w:type="dxa"/>
            <w:tcBorders>
              <w:top w:val="single" w:sz="4" w:space="0" w:color="auto"/>
              <w:left w:val="single" w:sz="4" w:space="0" w:color="auto"/>
              <w:bottom w:val="single" w:sz="4" w:space="0" w:color="auto"/>
              <w:right w:val="single" w:sz="4" w:space="0" w:color="auto"/>
            </w:tcBorders>
          </w:tcPr>
          <w:p w:rsidR="002A21AE" w:rsidRDefault="002A21AE">
            <w:pPr>
              <w:pStyle w:val="TableTextNumbers"/>
            </w:pPr>
            <w:r>
              <w:t xml:space="preserve">Based on the review of the MSBOS parameter associated with the surgery type and the details of the current order, click the </w:t>
            </w:r>
            <w:r>
              <w:rPr>
                <w:b/>
              </w:rPr>
              <w:t>Include In Inappropriate Transfusion Request Report</w:t>
            </w:r>
            <w:r>
              <w:t xml:space="preserve"> check box, according to local policy.</w:t>
            </w:r>
          </w:p>
        </w:tc>
        <w:tc>
          <w:tcPr>
            <w:tcW w:w="6120" w:type="dxa"/>
            <w:tcBorders>
              <w:top w:val="single" w:sz="4" w:space="0" w:color="auto"/>
              <w:left w:val="single" w:sz="4" w:space="0" w:color="auto"/>
              <w:bottom w:val="single" w:sz="4" w:space="0" w:color="auto"/>
              <w:right w:val="single" w:sz="4" w:space="0" w:color="auto"/>
            </w:tcBorders>
          </w:tcPr>
          <w:p w:rsidR="002A21AE" w:rsidRDefault="002A21AE">
            <w:pPr>
              <w:pStyle w:val="TableTextBullet"/>
            </w:pPr>
            <w:r>
              <w:t>Adds the details of the order to the Inappropriate Transfusion Request Report when the user completes Accept Orders: Accept an Order.</w:t>
            </w:r>
          </w:p>
          <w:p w:rsidR="00FF6514" w:rsidRDefault="00FF6514" w:rsidP="00FF6514">
            <w:pPr>
              <w:pStyle w:val="TableText"/>
            </w:pPr>
          </w:p>
          <w:p w:rsidR="00FF6514" w:rsidRDefault="00C366E0" w:rsidP="00FF6514">
            <w:pPr>
              <w:pStyle w:val="TableText"/>
              <w:rPr>
                <w:b/>
                <w:bCs/>
                <w:szCs w:val="18"/>
              </w:rPr>
            </w:pPr>
            <w:r>
              <w:rPr>
                <w:b/>
                <w:bCs/>
                <w:noProof/>
              </w:rPr>
              <mc:AlternateContent>
                <mc:Choice Requires="wps">
                  <w:drawing>
                    <wp:anchor distT="0" distB="0" distL="114300" distR="114300" simplePos="0" relativeHeight="251782656"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389" name="Line 118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181" o:spid="_x0000_s1026" style="position:absolute;z-index:251782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" strokeweight="1.5pt"/>
                  </w:pict>
                </mc:Fallback>
              </mc:AlternateContent>
            </w:r>
            <w:r w:rsidR="00FF6514">
              <w:rPr>
                <w:b/>
                <w:bCs/>
                <w:szCs w:val="18"/>
              </w:rPr>
              <w:t>NOTES</w:t>
            </w:r>
          </w:p>
          <w:p w:rsidR="00FF6514" w:rsidRPr="00000CF1" w:rsidRDefault="00FF6514" w:rsidP="00FF6514">
            <w:pPr>
              <w:pStyle w:val="NotesText"/>
            </w:pPr>
          </w:p>
          <w:p w:rsidR="00FF6514" w:rsidRDefault="00FF6514" w:rsidP="00FF6514">
            <w:pPr>
              <w:pStyle w:val="NotesText"/>
            </w:pPr>
            <w:r>
              <w:t xml:space="preserve">To display a list of available autologous and/or directed units in the system for the selected patient, see </w:t>
            </w:r>
            <w:r w:rsidRPr="00FF6514">
              <w:t>Blood Availability</w:t>
            </w:r>
            <w:r>
              <w:t>.</w:t>
            </w:r>
          </w:p>
          <w:p w:rsidR="008B0C9A" w:rsidRDefault="008B0C9A" w:rsidP="00FF6514">
            <w:pPr>
              <w:pStyle w:val="NotesText"/>
            </w:pPr>
          </w:p>
          <w:p w:rsidR="008B0C9A" w:rsidRDefault="008B0C9A" w:rsidP="00FF6514">
            <w:pPr>
              <w:pStyle w:val="NotesText"/>
            </w:pPr>
            <w:r>
              <w:t xml:space="preserve">A user must accept the corresponding TAS order before including a component order in Inappropriate Transfusion Request Report. </w:t>
            </w:r>
            <w:r w:rsidR="00075AA3" w:rsidRPr="00075AA3">
              <w:rPr>
                <w:vanish/>
              </w:rPr>
              <w:t>Remedy 826766</w:t>
            </w:r>
          </w:p>
        </w:tc>
      </w:tr>
      <w:tr w:rsidR="002A21AE">
        <w:tblPrEx>
          <w:tblCellMar>
            <w:top w:w="0" w:type="dxa"/>
            <w:bottom w:w="0" w:type="dxa"/>
          </w:tblCellMar>
        </w:tblPrEx>
        <w:tc>
          <w:tcPr>
            <w:tcW w:w="3240" w:type="dxa"/>
          </w:tcPr>
          <w:p w:rsidR="002A21AE" w:rsidRDefault="002A21AE">
            <w:pPr>
              <w:pStyle w:val="TableTextNumbers"/>
            </w:pPr>
            <w:r>
              <w:t xml:space="preserve">Click </w:t>
            </w:r>
            <w:r w:rsidR="00C366E0">
              <w:rPr>
                <w:noProof/>
              </w:rPr>
              <w:drawing>
                <wp:inline distT="0" distB="0" distL="0" distR="0">
                  <wp:extent cx="152400" cy="152400"/>
                  <wp:effectExtent l="0" t="0" r="0" b="0"/>
                  <wp:docPr id="199" name="Picture 199" descr="small_si_t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small_si_t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t xml:space="preserve"> in the Patient Information </w:t>
            </w:r>
            <w:r>
              <w:lastRenderedPageBreak/>
              <w:t>Toolbar to review patient data</w:t>
            </w:r>
            <w:r w:rsidR="006C4777">
              <w:t>,</w:t>
            </w:r>
            <w:r>
              <w:t xml:space="preserve"> Transfusion Requirements and Special Instructions. </w:t>
            </w:r>
          </w:p>
        </w:tc>
        <w:tc>
          <w:tcPr>
            <w:tcW w:w="6120" w:type="dxa"/>
          </w:tcPr>
          <w:p w:rsidR="002A21AE" w:rsidRDefault="002A21AE">
            <w:pPr>
              <w:pStyle w:val="TableTextBullet"/>
            </w:pPr>
            <w:r>
              <w:lastRenderedPageBreak/>
              <w:t xml:space="preserve">Displays read-only </w:t>
            </w:r>
            <w:r w:rsidR="00F01B32">
              <w:t xml:space="preserve">TR and SI </w:t>
            </w:r>
            <w:r>
              <w:t>patient VBECS data.</w:t>
            </w:r>
          </w:p>
          <w:p w:rsidR="002A21AE" w:rsidRDefault="002A21AE">
            <w:pPr>
              <w:pStyle w:val="TableText"/>
            </w:pPr>
          </w:p>
          <w:p w:rsidR="002A21AE" w:rsidRDefault="002A21AE">
            <w:pPr>
              <w:pStyle w:val="NotesText"/>
            </w:pPr>
          </w:p>
        </w:tc>
      </w:tr>
      <w:tr w:rsidR="002A21AE">
        <w:tblPrEx>
          <w:tblCellMar>
            <w:top w:w="0" w:type="dxa"/>
            <w:bottom w:w="0" w:type="dxa"/>
          </w:tblCellMar>
        </w:tblPrEx>
        <w:tc>
          <w:tcPr>
            <w:tcW w:w="3240" w:type="dxa"/>
          </w:tcPr>
          <w:p w:rsidR="002A21AE" w:rsidRDefault="002A21AE">
            <w:pPr>
              <w:pStyle w:val="TableTextNumbers"/>
            </w:pPr>
            <w:r>
              <w:lastRenderedPageBreak/>
              <w:t xml:space="preserve">Click </w:t>
            </w:r>
            <w:r>
              <w:rPr>
                <w:b/>
              </w:rPr>
              <w:t>Accept</w:t>
            </w:r>
            <w:r>
              <w:t xml:space="preserve"> or </w:t>
            </w:r>
            <w:r>
              <w:rPr>
                <w:b/>
              </w:rPr>
              <w:t>Reject</w:t>
            </w:r>
            <w:r>
              <w:t xml:space="preserve"> for each order. </w:t>
            </w:r>
          </w:p>
        </w:tc>
        <w:tc>
          <w:tcPr>
            <w:tcW w:w="6120" w:type="dxa"/>
          </w:tcPr>
          <w:p w:rsidR="002A21AE" w:rsidRDefault="002A21AE">
            <w:pPr>
              <w:pStyle w:val="TableTextBullet"/>
            </w:pPr>
            <w:r>
              <w:t>For each order accepted, updates the:</w:t>
            </w:r>
          </w:p>
          <w:p w:rsidR="002A21AE" w:rsidRDefault="002A21AE">
            <w:pPr>
              <w:pStyle w:val="TableTextBullet1"/>
            </w:pPr>
            <w:r>
              <w:t xml:space="preserve">Status to “accepted” and adds it to the PTL for further processing. </w:t>
            </w:r>
          </w:p>
          <w:p w:rsidR="002A21AE" w:rsidRDefault="002A21AE">
            <w:pPr>
              <w:pStyle w:val="TableTextBullet1"/>
            </w:pPr>
            <w:r>
              <w:t>Existing lab accession number to collect data associated with every order.</w:t>
            </w:r>
          </w:p>
          <w:p w:rsidR="002A21AE" w:rsidRDefault="002A21AE">
            <w:pPr>
              <w:pStyle w:val="TableText"/>
            </w:pPr>
          </w:p>
          <w:p w:rsidR="002A21AE" w:rsidRDefault="00C366E0">
            <w:pPr>
              <w:pStyle w:val="TableText"/>
              <w:rPr>
                <w:b/>
                <w:bCs/>
                <w:szCs w:val="18"/>
              </w:rPr>
            </w:pPr>
            <w:r>
              <w:rPr>
                <w:b/>
                <w:bCs/>
                <w:noProof/>
              </w:rPr>
              <mc:AlternateContent>
                <mc:Choice Requires="wps">
                  <w:drawing>
                    <wp:anchor distT="0" distB="0" distL="114300" distR="114300" simplePos="0" relativeHeight="251574784"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388" name="Line 7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721" o:spid="_x0000_s1026" style="position:absolute;z-index:25157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" strokeweight="1.5pt"/>
                  </w:pict>
                </mc:Fallback>
              </mc:AlternateContent>
            </w:r>
            <w:r w:rsidR="002A21AE">
              <w:rPr>
                <w:b/>
                <w:bCs/>
                <w:szCs w:val="18"/>
              </w:rPr>
              <w:t>NOTES</w:t>
            </w:r>
          </w:p>
          <w:p w:rsidR="002A21AE" w:rsidRDefault="002A21AE">
            <w:pPr>
              <w:pStyle w:val="NotesText"/>
            </w:pPr>
          </w:p>
          <w:p w:rsidR="002A21AE" w:rsidRDefault="002A21AE">
            <w:pPr>
              <w:pStyle w:val="NotesText"/>
            </w:pPr>
            <w:r>
              <w:t xml:space="preserve">When a user rejects an order, VBECS acknowledges the order and cancels it through Accept Orders: Cancel a Pending Order. </w:t>
            </w:r>
          </w:p>
          <w:p w:rsidR="002A21AE" w:rsidRDefault="002A21AE">
            <w:pPr>
              <w:pStyle w:val="TableText"/>
            </w:pPr>
          </w:p>
          <w:p w:rsidR="002A21AE" w:rsidRDefault="002A21AE">
            <w:pPr>
              <w:pStyle w:val="NotesText"/>
            </w:pPr>
            <w:r>
              <w:rPr>
                <w:rFonts w:cs="Arial"/>
                <w:vanish/>
              </w:rPr>
              <w:t xml:space="preserve">BR_16.16 </w:t>
            </w:r>
            <w:r>
              <w:t xml:space="preserve">When no specimen is required, VBECS assigns an order expiration date to three days in the future at 23:59 (the date of acceptance of the component order acceptance is day “0”). </w:t>
            </w:r>
          </w:p>
          <w:p w:rsidR="002A21AE" w:rsidRDefault="002A21AE">
            <w:pPr>
              <w:pStyle w:val="NotesText"/>
            </w:pPr>
          </w:p>
          <w:p w:rsidR="002A21AE" w:rsidRDefault="002A21AE">
            <w:pPr>
              <w:pStyle w:val="NotesText"/>
            </w:pPr>
            <w:r>
              <w:t xml:space="preserve">When a specimen is required, the order expiration date is the same as the associated specimen. VBECS automatically expires the associated component order when the specimen is expired. </w:t>
            </w:r>
            <w:r w:rsidR="00AF5D80">
              <w:t xml:space="preserve">(See </w:t>
            </w:r>
            <w:r w:rsidR="00543DAF">
              <w:fldChar w:fldCharType="begin"/>
            </w:r>
            <w:r w:rsidR="00543DAF">
              <w:instrText xml:space="preserve"> REF _Ref170004931 \h </w:instrText>
            </w:r>
            <w:r w:rsidR="00543DAF">
              <w:fldChar w:fldCharType="separate"/>
            </w:r>
            <w:r w:rsidR="00F00E6D">
              <w:t xml:space="preserve">Appendix </w:t>
            </w:r>
            <w:r w:rsidR="00F00E6D">
              <w:rPr>
                <w:noProof/>
              </w:rPr>
              <w:t>B</w:t>
            </w:r>
            <w:r w:rsidR="00543DAF">
              <w:fldChar w:fldCharType="end"/>
            </w:r>
            <w:r w:rsidR="00AF5D80">
              <w:t>:</w:t>
            </w:r>
            <w:r w:rsidR="00A4315F">
              <w:t xml:space="preserve"> </w:t>
            </w:r>
            <w:r w:rsidR="00A4315F">
              <w:fldChar w:fldCharType="begin"/>
            </w:r>
            <w:r w:rsidR="00A4315F">
              <w:instrText xml:space="preserve"> REF _Ref127061358 \h </w:instrText>
            </w:r>
            <w:r w:rsidR="00A4315F">
              <w:instrText xml:space="preserve"> \* MERGEFORMAT </w:instrText>
            </w:r>
            <w:r w:rsidR="00A4315F">
              <w:fldChar w:fldCharType="separate"/>
            </w:r>
            <w:r w:rsidR="008A403A">
              <w:t>Figure</w:t>
            </w:r>
            <w:r w:rsidR="008A403A">
              <w:t xml:space="preserve"> </w:t>
            </w:r>
            <w:r w:rsidR="008A403A">
              <w:rPr>
                <w:noProof/>
              </w:rPr>
              <w:t>135:</w:t>
            </w:r>
            <w:r w:rsidR="008A403A">
              <w:t xml:space="preserve"> </w:t>
            </w:r>
            <w:r w:rsidR="008A403A">
              <w:rPr>
                <w:vanish/>
              </w:rPr>
              <w:t xml:space="preserve">TT_92.01 </w:t>
            </w:r>
            <w:r w:rsidR="008A403A" w:rsidRPr="008A403A">
              <w:t>Order</w:t>
            </w:r>
            <w:r w:rsidR="008A403A">
              <w:t xml:space="preserve"> Status Flowchart</w:t>
            </w:r>
            <w:r w:rsidR="00A4315F">
              <w:fldChar w:fldCharType="end"/>
            </w:r>
            <w:r>
              <w:t>.)</w:t>
            </w:r>
          </w:p>
          <w:p w:rsidR="002A21AE" w:rsidRDefault="002A21AE">
            <w:pPr>
              <w:pStyle w:val="NotesText"/>
            </w:pPr>
          </w:p>
          <w:p w:rsidR="002A21AE" w:rsidRDefault="002A21AE">
            <w:pPr>
              <w:pStyle w:val="NotesText"/>
            </w:pPr>
            <w:r>
              <w:rPr>
                <w:rFonts w:cs="Arial"/>
                <w:vanish/>
              </w:rPr>
              <w:t xml:space="preserve">BR_16.14 </w:t>
            </w:r>
            <w:r>
              <w:t>The user evaluates each diagnostic test and component order separately.</w:t>
            </w:r>
          </w:p>
          <w:p w:rsidR="002A21AE" w:rsidRDefault="002A21AE">
            <w:pPr>
              <w:pStyle w:val="NotesText"/>
            </w:pPr>
          </w:p>
          <w:p w:rsidR="002A21AE" w:rsidRDefault="002A21AE">
            <w:pPr>
              <w:pStyle w:val="NotesText"/>
            </w:pPr>
            <w:r>
              <w:rPr>
                <w:rFonts w:cs="Arial"/>
                <w:vanish/>
              </w:rPr>
              <w:t xml:space="preserve">BR_16.04 </w:t>
            </w:r>
            <w:r>
              <w:t xml:space="preserve">When the pre-op indicator is “No,” VBECS compares the Laboratory test values included in the order message from CPRS to the threshold values defined for the ordered component class requirements in Configure ICCBBA Component Classes Inappropriate Request Parameters setting (see Component Classes). When the threshold values were exceeded for one or more ordered component classes, VBECS notifies the user that the Laboratory test value exceeds site parameters for the component class orders and asks whether to add the order to the Inappropriate Transfusion Request report. </w:t>
            </w:r>
            <w:r>
              <w:rPr>
                <w:b/>
              </w:rPr>
              <w:t>Yes</w:t>
            </w:r>
            <w:r>
              <w:t xml:space="preserve"> adds the details of the order to the Inappropriate Request Report. </w:t>
            </w:r>
            <w:r>
              <w:rPr>
                <w:b/>
              </w:rPr>
              <w:t>No</w:t>
            </w:r>
            <w:r>
              <w:t xml:space="preserve"> requires a comment to be associated with the order.</w:t>
            </w:r>
          </w:p>
          <w:p w:rsidR="002A21AE" w:rsidRDefault="002A21AE">
            <w:pPr>
              <w:pStyle w:val="NotesText"/>
            </w:pPr>
          </w:p>
          <w:p w:rsidR="002A21AE" w:rsidRDefault="002A21AE">
            <w:pPr>
              <w:pStyle w:val="NotesText"/>
            </w:pPr>
            <w:r>
              <w:t xml:space="preserve">The user may cancel one or more components of an order through Accept Orders: Cancel a Pending Order to cancel while working in Accept Orders: Accept an Order. When this occurs, VBECS sends a message to CPRS and notifies the </w:t>
            </w:r>
            <w:r w:rsidR="00E71B91">
              <w:t xml:space="preserve">VistA </w:t>
            </w:r>
            <w:r>
              <w:t>Laboratory</w:t>
            </w:r>
            <w:r w:rsidR="00E71B91">
              <w:t xml:space="preserve"> </w:t>
            </w:r>
            <w:r w:rsidR="004654F5">
              <w:t>application</w:t>
            </w:r>
            <w:r>
              <w:t xml:space="preserve"> that the order was canceled.</w:t>
            </w:r>
          </w:p>
        </w:tc>
      </w:tr>
      <w:tr w:rsidR="002A21AE">
        <w:tblPrEx>
          <w:tblCellMar>
            <w:top w:w="0" w:type="dxa"/>
            <w:bottom w:w="0" w:type="dxa"/>
          </w:tblCellMar>
        </w:tblPrEx>
        <w:tc>
          <w:tcPr>
            <w:tcW w:w="3240" w:type="dxa"/>
          </w:tcPr>
          <w:p w:rsidR="002A21AE" w:rsidRDefault="009644D4">
            <w:pPr>
              <w:pStyle w:val="TableTextNumbers"/>
            </w:pPr>
            <w:r>
              <w:t>Repeat Steps 2</w:t>
            </w:r>
            <w:r w:rsidR="00694B70">
              <w:t xml:space="preserve"> through 8</w:t>
            </w:r>
            <w:r w:rsidR="002A21AE">
              <w:t xml:space="preserve"> to accept another order, or click </w:t>
            </w:r>
            <w:r w:rsidR="002A21AE">
              <w:rPr>
                <w:b/>
              </w:rPr>
              <w:t>Close</w:t>
            </w:r>
            <w:r w:rsidR="002A21AE">
              <w:t xml:space="preserve"> to exit.</w:t>
            </w:r>
            <w:r w:rsidR="002A21AE" w:rsidRPr="00B93B42">
              <w:rPr>
                <w:rStyle w:val="StyleTableTextNumbersWhite1Char"/>
              </w:rPr>
              <w:t xml:space="preserve"> </w:t>
            </w:r>
            <w:r w:rsidR="002A21AE">
              <w:rPr>
                <w:vanish/>
                <w:color w:val="FFFFFF"/>
                <w:szCs w:val="18"/>
              </w:rPr>
              <w:fldChar w:fldCharType="begin"/>
            </w:r>
            <w:r w:rsidR="002A21AE">
              <w:rPr>
                <w:vanish/>
                <w:color w:val="FFFFFF"/>
                <w:szCs w:val="18"/>
              </w:rPr>
              <w:instrText xml:space="preserve"> LISTNUM \l 1 \s 0 </w:instrText>
            </w:r>
            <w:r w:rsidR="002A21AE">
              <w:rPr>
                <w:vanish/>
                <w:color w:val="FFFFFF"/>
                <w:szCs w:val="18"/>
              </w:rPr>
              <w:fldChar w:fldCharType="end">
                <w:numberingChange w:id="503" w:author="Blalock, David (SAIC)" w:date="2011-05-25T13:16:00Z" w:original="0."/>
              </w:fldChar>
            </w:r>
          </w:p>
        </w:tc>
        <w:tc>
          <w:tcPr>
            <w:tcW w:w="6120" w:type="dxa"/>
          </w:tcPr>
          <w:p w:rsidR="002A21AE" w:rsidRDefault="002A21AE">
            <w:pPr>
              <w:pStyle w:val="TableText"/>
            </w:pPr>
          </w:p>
        </w:tc>
      </w:tr>
    </w:tbl>
    <w:p w:rsidR="002A21AE" w:rsidRDefault="002118B0" w:rsidP="002118B0">
      <w:pPr>
        <w:pStyle w:val="Caption"/>
      </w:pPr>
      <w:bookmarkStart w:id="504" w:name="_Ref126722356"/>
      <w:bookmarkStart w:id="505" w:name="_Ref126723121"/>
      <w:r>
        <w:lastRenderedPageBreak/>
        <w:t xml:space="preserve">Figure </w:t>
      </w:r>
      <w:r w:rsidR="00C17F7C">
        <w:fldChar w:fldCharType="begin"/>
      </w:r>
      <w:r w:rsidR="00C17F7C">
        <w:instrText xml:space="preserve"> SEQ Figure \* ARABIC </w:instrText>
      </w:r>
      <w:r w:rsidR="00C17F7C">
        <w:fldChar w:fldCharType="separate"/>
      </w:r>
      <w:r w:rsidR="00543C20">
        <w:rPr>
          <w:noProof/>
        </w:rPr>
        <w:t>109</w:t>
      </w:r>
      <w:r w:rsidR="00C17F7C">
        <w:fldChar w:fldCharType="end"/>
      </w:r>
      <w:bookmarkEnd w:id="505"/>
      <w:r>
        <w:t xml:space="preserve">: </w:t>
      </w:r>
      <w:r w:rsidR="00050BB7">
        <w:t>Accept Orders</w:t>
      </w:r>
      <w:bookmarkEnd w:id="504"/>
    </w:p>
    <w:p w:rsidR="00050BB7" w:rsidRPr="00050BB7" w:rsidRDefault="00C366E0" w:rsidP="007810A1">
      <w:pPr>
        <w:pStyle w:val="BodyText"/>
      </w:pPr>
      <w:r>
        <w:rPr>
          <w:noProof/>
        </w:rPr>
        <w:drawing>
          <wp:inline distT="0" distB="0" distL="0" distR="0">
            <wp:extent cx="5600700" cy="3267075"/>
            <wp:effectExtent l="0" t="0" r="0" b="952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600700" cy="3267075"/>
                    </a:xfrm>
                    <a:prstGeom prst="rect">
                      <a:avLst/>
                    </a:prstGeom>
                    <a:noFill/>
                    <a:ln>
                      <a:noFill/>
                    </a:ln>
                  </pic:spPr>
                </pic:pic>
              </a:graphicData>
            </a:graphic>
          </wp:inline>
        </w:drawing>
      </w:r>
    </w:p>
    <w:p w:rsidR="0057318C" w:rsidRDefault="0057318C" w:rsidP="0057318C">
      <w:pPr>
        <w:pStyle w:val="Caption"/>
      </w:pPr>
      <w:bookmarkStart w:id="506" w:name="_Ref126722603"/>
      <w:bookmarkStart w:id="507" w:name="_Ref126722649"/>
      <w:r>
        <w:t xml:space="preserve">Figure </w:t>
      </w:r>
      <w:r w:rsidR="00C17F7C">
        <w:fldChar w:fldCharType="begin"/>
      </w:r>
      <w:r w:rsidR="00C17F7C">
        <w:instrText xml:space="preserve"> SEQ Figure \* ARABIC </w:instrText>
      </w:r>
      <w:r w:rsidR="00C17F7C">
        <w:fldChar w:fldCharType="separate"/>
      </w:r>
      <w:r w:rsidR="00543C20">
        <w:rPr>
          <w:noProof/>
        </w:rPr>
        <w:t>110</w:t>
      </w:r>
      <w:r w:rsidR="00C17F7C">
        <w:fldChar w:fldCharType="end"/>
      </w:r>
      <w:bookmarkEnd w:id="507"/>
      <w:r>
        <w:t>: Maintain Specimen</w:t>
      </w:r>
      <w:bookmarkEnd w:id="506"/>
    </w:p>
    <w:p w:rsidR="007810A1" w:rsidRDefault="00C366E0" w:rsidP="007810A1">
      <w:pPr>
        <w:pStyle w:val="BodyText"/>
      </w:pPr>
      <w:r>
        <w:rPr>
          <w:noProof/>
        </w:rPr>
        <w:drawing>
          <wp:inline distT="0" distB="0" distL="0" distR="0">
            <wp:extent cx="5591175" cy="3676650"/>
            <wp:effectExtent l="0" t="0" r="9525"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591175" cy="3676650"/>
                    </a:xfrm>
                    <a:prstGeom prst="rect">
                      <a:avLst/>
                    </a:prstGeom>
                    <a:noFill/>
                    <a:ln>
                      <a:noFill/>
                    </a:ln>
                  </pic:spPr>
                </pic:pic>
              </a:graphicData>
            </a:graphic>
          </wp:inline>
        </w:drawing>
      </w:r>
    </w:p>
    <w:p w:rsidR="002A21AE" w:rsidRDefault="002A21AE">
      <w:pPr>
        <w:pStyle w:val="Heading3"/>
      </w:pPr>
      <w:r>
        <w:br w:type="page"/>
      </w:r>
      <w:bookmarkStart w:id="508" w:name="_Toc436396744"/>
      <w:r>
        <w:lastRenderedPageBreak/>
        <w:t>Accept Orders: Pending Order List</w:t>
      </w:r>
      <w:bookmarkEnd w:id="508"/>
      <w:r>
        <w:rPr>
          <w:rFonts w:ascii="Geneva" w:hAnsi="Geneva"/>
          <w:vanish/>
        </w:rPr>
        <w:fldChar w:fldCharType="begin"/>
      </w:r>
      <w:r>
        <w:rPr>
          <w:rFonts w:ascii="Geneva" w:hAnsi="Geneva"/>
          <w:vanish/>
        </w:rPr>
        <w:instrText xml:space="preserve"> XE </w:instrText>
      </w:r>
      <w:r w:rsidR="00FA7E65">
        <w:rPr>
          <w:rFonts w:ascii="Geneva" w:hAnsi="Geneva"/>
          <w:vanish/>
        </w:rPr>
        <w:instrText>“</w:instrText>
      </w:r>
      <w:r>
        <w:rPr>
          <w:rFonts w:ascii="Geneva" w:hAnsi="Geneva"/>
          <w:vanish/>
        </w:rPr>
        <w:instrText>Accept Orders\: Pending Order List</w:instrText>
      </w:r>
      <w:r w:rsidR="00FA7E65">
        <w:rPr>
          <w:rFonts w:ascii="Geneva" w:hAnsi="Geneva"/>
          <w:vanish/>
        </w:rPr>
        <w:instrText>”</w:instrText>
      </w:r>
      <w:r>
        <w:rPr>
          <w:rFonts w:ascii="Geneva" w:hAnsi="Geneva"/>
          <w:vanish/>
        </w:rPr>
        <w:instrText xml:space="preserve"> </w:instrText>
      </w:r>
      <w:r>
        <w:rPr>
          <w:rFonts w:ascii="Geneva" w:hAnsi="Geneva"/>
          <w:vanish/>
        </w:rPr>
        <w:fldChar w:fldCharType="end"/>
      </w:r>
      <w:r>
        <w:rPr>
          <w:rFonts w:ascii="Geneva" w:hAnsi="Geneva"/>
          <w:vanish/>
        </w:rPr>
        <w:t xml:space="preserve"> UC_88</w:t>
      </w:r>
    </w:p>
    <w:p w:rsidR="002A21AE" w:rsidRDefault="002A21AE" w:rsidP="00FA7E65">
      <w:pPr>
        <w:pStyle w:val="BodyText"/>
      </w:pPr>
      <w:bookmarkStart w:id="509" w:name="_Toc74835890"/>
      <w:r>
        <w:t>The Pending Order List (POL) lists pending blood bank orders.</w:t>
      </w:r>
    </w:p>
    <w:p w:rsidR="002A21AE" w:rsidRDefault="002A21AE">
      <w:pPr>
        <w:pStyle w:val="Heading4"/>
      </w:pPr>
      <w:r>
        <w:t>Assumptions</w:t>
      </w:r>
    </w:p>
    <w:p w:rsidR="002A21AE" w:rsidRDefault="002A21AE">
      <w:pPr>
        <w:pStyle w:val="ListBullet"/>
      </w:pPr>
      <w:r>
        <w:t>A CPRS order is acknowledged by VBECS.</w:t>
      </w:r>
    </w:p>
    <w:p w:rsidR="002A21AE" w:rsidRDefault="002A21AE">
      <w:pPr>
        <w:pStyle w:val="ListBullet"/>
      </w:pPr>
      <w:r>
        <w:t xml:space="preserve">An order is printed or an alert is issued per site parameters. </w:t>
      </w:r>
    </w:p>
    <w:p w:rsidR="002A21AE" w:rsidRDefault="002A21AE">
      <w:pPr>
        <w:pStyle w:val="ListBullet"/>
      </w:pPr>
      <w:r>
        <w:t xml:space="preserve">The connection to </w:t>
      </w:r>
      <w:r w:rsidR="00CA0045" w:rsidRPr="00CA0045">
        <w:rPr>
          <w:bCs/>
        </w:rPr>
        <w:t>VistA</w:t>
      </w:r>
      <w:r>
        <w:t xml:space="preserve"> is active.</w:t>
      </w:r>
    </w:p>
    <w:p w:rsidR="002A21AE" w:rsidRDefault="002A21AE">
      <w:pPr>
        <w:pStyle w:val="Heading4"/>
      </w:pPr>
      <w:r>
        <w:t>Outcome</w:t>
      </w:r>
    </w:p>
    <w:p w:rsidR="002A21AE" w:rsidRDefault="002A21AE">
      <w:pPr>
        <w:pStyle w:val="ListBullet"/>
      </w:pPr>
      <w:r>
        <w:t>A list of pending</w:t>
      </w:r>
      <w:r w:rsidR="00E46E21">
        <w:t xml:space="preserve"> orders displays and may be sorted and searched.</w:t>
      </w:r>
    </w:p>
    <w:p w:rsidR="00E46E21" w:rsidRDefault="00E46E21">
      <w:pPr>
        <w:pStyle w:val="ListBullet"/>
      </w:pPr>
      <w:r>
        <w:t>A list of pending orders may be printed in the default sort presentation.</w:t>
      </w:r>
    </w:p>
    <w:p w:rsidR="002A21AE" w:rsidRDefault="002A21AE">
      <w:pPr>
        <w:pStyle w:val="Heading4"/>
      </w:pPr>
      <w:r>
        <w:t>Limitations and Restrictions</w:t>
      </w:r>
    </w:p>
    <w:p w:rsidR="00DD022C" w:rsidRDefault="00DD022C" w:rsidP="00DD022C">
      <w:pPr>
        <w:pStyle w:val="ListBullet"/>
      </w:pPr>
      <w:r>
        <w:t xml:space="preserve">Orders placed for </w:t>
      </w:r>
      <w:r w:rsidR="00922AD8">
        <w:t>patients</w:t>
      </w:r>
      <w:r>
        <w:t xml:space="preserve"> with names that exceed the database standard for File #2 (30 characters) or do not have a first or last name in VistA are rejected and do not appear in VBECS. The VBECS System Administrator is notified of each rejection via an email to the address entered in VBECS Administrator “Interface Failure Alert Recipient” field.</w:t>
      </w:r>
    </w:p>
    <w:p w:rsidR="002A21AE" w:rsidRDefault="002A21AE">
      <w:pPr>
        <w:pStyle w:val="Heading4"/>
      </w:pPr>
      <w:r>
        <w:t>Additional Information</w:t>
      </w:r>
    </w:p>
    <w:p w:rsidR="00E079D4" w:rsidRDefault="00E079D4">
      <w:pPr>
        <w:pStyle w:val="ListBullet"/>
      </w:pPr>
      <w:r>
        <w:t>This option is used for diagnostic and blood component test orders.</w:t>
      </w:r>
    </w:p>
    <w:p w:rsidR="002A21AE" w:rsidRDefault="002A21AE">
      <w:pPr>
        <w:pStyle w:val="Heading4"/>
      </w:pPr>
      <w:r>
        <w:t>User Roles with Access to This Option</w:t>
      </w:r>
    </w:p>
    <w:p w:rsidR="002A21AE" w:rsidRDefault="000F12D4">
      <w:pPr>
        <w:pStyle w:val="Roles"/>
        <w:rPr>
          <w:snapToGrid w:val="0"/>
        </w:rPr>
      </w:pPr>
      <w:r>
        <w:t>All users</w:t>
      </w:r>
    </w:p>
    <w:bookmarkEnd w:id="509"/>
    <w:p w:rsidR="002A21AE" w:rsidRDefault="002A21AE">
      <w:pPr>
        <w:pStyle w:val="Heading4"/>
      </w:pPr>
      <w:r>
        <w:t>Accept Orders: Pending Order List</w:t>
      </w:r>
    </w:p>
    <w:p w:rsidR="002A21AE" w:rsidRDefault="002A21AE" w:rsidP="00FA7E65">
      <w:pPr>
        <w:pStyle w:val="BodyText"/>
      </w:pPr>
      <w:r>
        <w:t>VBECS displays the POL with search criteria, which allows the user to limit the number of viewable items. The user may review details of an order without taking action on it.</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tblPrEx>
          <w:tblCellMar>
            <w:top w:w="0" w:type="dxa"/>
            <w:bottom w:w="0" w:type="dxa"/>
          </w:tblCellMar>
        </w:tblPrEx>
        <w:trPr>
          <w:cantSplit/>
          <w:tblHeader/>
        </w:trPr>
        <w:tc>
          <w:tcPr>
            <w:tcW w:w="3240" w:type="dxa"/>
            <w:shd w:val="pct30" w:color="auto" w:fill="FFFFFF"/>
            <w:vAlign w:val="bottom"/>
          </w:tcPr>
          <w:p w:rsidR="002A21AE" w:rsidRDefault="002A21AE">
            <w:pPr>
              <w:pStyle w:val="TableText"/>
              <w:rPr>
                <w:b/>
              </w:rPr>
            </w:pPr>
            <w:r>
              <w:rPr>
                <w:b/>
              </w:rPr>
              <w:t>User Action</w:t>
            </w:r>
          </w:p>
        </w:tc>
        <w:tc>
          <w:tcPr>
            <w:tcW w:w="6120" w:type="dxa"/>
            <w:shd w:val="pct30" w:color="auto" w:fill="FFFFFF"/>
            <w:vAlign w:val="bottom"/>
          </w:tcPr>
          <w:p w:rsidR="002A21AE" w:rsidRDefault="002A21AE">
            <w:pPr>
              <w:pStyle w:val="TableText"/>
              <w:rPr>
                <w:b/>
              </w:rPr>
            </w:pPr>
            <w:r>
              <w:rPr>
                <w:b/>
              </w:rPr>
              <w:t>VBECS</w:t>
            </w:r>
          </w:p>
        </w:tc>
      </w:tr>
      <w:tr w:rsidR="002A21AE">
        <w:tblPrEx>
          <w:tblCellMar>
            <w:top w:w="0" w:type="dxa"/>
            <w:bottom w:w="0" w:type="dxa"/>
          </w:tblCellMar>
        </w:tblPrEx>
        <w:tc>
          <w:tcPr>
            <w:tcW w:w="3240" w:type="dxa"/>
          </w:tcPr>
          <w:p w:rsidR="002A21AE" w:rsidRDefault="002A21AE">
            <w:pPr>
              <w:pStyle w:val="TableTextNumbers"/>
            </w:pPr>
            <w:r>
              <w:t xml:space="preserve">Select </w:t>
            </w:r>
            <w:r>
              <w:rPr>
                <w:b/>
              </w:rPr>
              <w:t>Orders</w:t>
            </w:r>
            <w:r>
              <w:t xml:space="preserve"> from the main menu.</w:t>
            </w:r>
          </w:p>
          <w:p w:rsidR="002A21AE" w:rsidRDefault="002A21AE">
            <w:pPr>
              <w:pStyle w:val="TableTextNumbersContinued"/>
            </w:pPr>
          </w:p>
          <w:p w:rsidR="002A21AE" w:rsidRDefault="002A21AE">
            <w:pPr>
              <w:pStyle w:val="TableTextNumbersContinued"/>
            </w:pPr>
            <w:r>
              <w:t xml:space="preserve">Select </w:t>
            </w:r>
            <w:r>
              <w:rPr>
                <w:b/>
              </w:rPr>
              <w:t>Accept Orders</w:t>
            </w:r>
            <w:r>
              <w:t>, or</w:t>
            </w:r>
          </w:p>
          <w:p w:rsidR="002A21AE" w:rsidRDefault="002A21AE">
            <w:pPr>
              <w:pStyle w:val="TableTextNumbersContinued"/>
            </w:pPr>
          </w:p>
          <w:p w:rsidR="002A21AE" w:rsidRDefault="002A21AE">
            <w:pPr>
              <w:pStyle w:val="TableTextNumbersContinued"/>
            </w:pPr>
            <w:r>
              <w:t xml:space="preserve">Click the </w:t>
            </w:r>
            <w:r>
              <w:rPr>
                <w:b/>
              </w:rPr>
              <w:t>Pending Orders alert icon</w:t>
            </w:r>
            <w:r>
              <w:t>, if available, in the status bar at the bottom of the screen</w:t>
            </w:r>
            <w:r w:rsidR="007B4959">
              <w:t xml:space="preserve"> (</w:t>
            </w:r>
            <w:r w:rsidR="0071094D">
              <w:fldChar w:fldCharType="begin"/>
            </w:r>
            <w:r w:rsidR="0071094D">
              <w:instrText xml:space="preserve"> REF _Ref126723121 \h </w:instrText>
            </w:r>
            <w:r w:rsidR="0071094D">
              <w:fldChar w:fldCharType="separate"/>
            </w:r>
            <w:r w:rsidR="00EB7F52">
              <w:t xml:space="preserve">Figure </w:t>
            </w:r>
            <w:r w:rsidR="00EB7F52">
              <w:rPr>
                <w:noProof/>
              </w:rPr>
              <w:t>109</w:t>
            </w:r>
            <w:r w:rsidR="0071094D">
              <w:fldChar w:fldCharType="end"/>
            </w:r>
            <w:r w:rsidR="007B4959">
              <w:t>)</w:t>
            </w:r>
            <w:r>
              <w:t>.</w:t>
            </w:r>
          </w:p>
        </w:tc>
        <w:tc>
          <w:tcPr>
            <w:tcW w:w="6120" w:type="dxa"/>
          </w:tcPr>
          <w:p w:rsidR="002A21AE" w:rsidRDefault="002A21AE">
            <w:pPr>
              <w:pStyle w:val="TableTextBullet"/>
            </w:pPr>
            <w:r>
              <w:t>Displays options for processing orders.</w:t>
            </w:r>
          </w:p>
          <w:p w:rsidR="002A21AE" w:rsidRDefault="002A21AE">
            <w:pPr>
              <w:pStyle w:val="TableTextBullet"/>
            </w:pPr>
            <w:r>
              <w:t>Displays the Pending Order List and Pending Order List search criteria.</w:t>
            </w:r>
          </w:p>
          <w:p w:rsidR="002A21AE" w:rsidRDefault="002A21AE">
            <w:pPr>
              <w:pStyle w:val="TableTextBullet"/>
            </w:pPr>
            <w:r>
              <w:t xml:space="preserve">Allows the user to search for specific orders. </w:t>
            </w:r>
          </w:p>
          <w:p w:rsidR="002A21AE" w:rsidRDefault="002A21AE">
            <w:pPr>
              <w:pStyle w:val="TableTextBullet"/>
            </w:pPr>
            <w:r>
              <w:t xml:space="preserve">Provides the criteria to limit the search and subsequent presentation and processing. </w:t>
            </w:r>
          </w:p>
          <w:p w:rsidR="002A21AE" w:rsidRDefault="002A21AE">
            <w:pPr>
              <w:pStyle w:val="TableTextBullet"/>
            </w:pPr>
            <w:r>
              <w:t>Allows acceptance of an order.</w:t>
            </w:r>
          </w:p>
          <w:p w:rsidR="002A21AE" w:rsidRDefault="002A21AE">
            <w:pPr>
              <w:pStyle w:val="TableText"/>
            </w:pPr>
          </w:p>
          <w:p w:rsidR="002A21AE" w:rsidRDefault="00C366E0">
            <w:pPr>
              <w:pStyle w:val="TableText"/>
              <w:rPr>
                <w:b/>
                <w:bCs/>
                <w:szCs w:val="18"/>
              </w:rPr>
            </w:pPr>
            <w:r>
              <w:rPr>
                <w:b/>
                <w:bCs/>
                <w:noProof/>
              </w:rPr>
              <mc:AlternateContent>
                <mc:Choice Requires="wps">
                  <w:drawing>
                    <wp:anchor distT="0" distB="0" distL="114300" distR="114300" simplePos="0" relativeHeight="251566592"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387" name="Line 70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707" o:spid="_x0000_s1026" style="position:absolute;z-index:25156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AJ&#10;h5IeFgIAAC0EAAAOAAAAAAAAAAAAAAAAAC4CAABkcnMvZTJvRG9jLnhtbFBLAQItABQABgAIAAAA&#10;IQAXTzAS2wAAAAgBAAAPAAAAAAAAAAAAAAAAAHAEAABkcnMvZG93bnJldi54bWxQSwUGAAAAAAQA&#10;BADzAAAAeAUAAAAA&#10;" strokeweight="1.5pt"/>
                  </w:pict>
                </mc:Fallback>
              </mc:AlternateContent>
            </w:r>
            <w:r w:rsidR="002A21AE">
              <w:rPr>
                <w:b/>
                <w:bCs/>
                <w:szCs w:val="18"/>
              </w:rPr>
              <w:t>NOTES</w:t>
            </w:r>
          </w:p>
          <w:p w:rsidR="002A21AE" w:rsidRDefault="00E21E67">
            <w:pPr>
              <w:pStyle w:val="NotesText"/>
            </w:pPr>
            <w:r w:rsidRPr="00424EF8">
              <w:rPr>
                <w:vanish/>
              </w:rPr>
              <w:t xml:space="preserve">BR_88.10 </w:t>
            </w:r>
            <w:r w:rsidRPr="00274F6D">
              <w:t xml:space="preserve">VBECS </w:t>
            </w:r>
            <w:r>
              <w:t xml:space="preserve">displays orders directed to the division by </w:t>
            </w:r>
            <w:r w:rsidR="00424EF8">
              <w:t>a</w:t>
            </w:r>
            <w:r>
              <w:t xml:space="preserve"> user during system configuration.</w:t>
            </w:r>
            <w:r w:rsidR="00892C58" w:rsidRPr="00892C58">
              <w:rPr>
                <w:vanish/>
              </w:rPr>
              <w:t>DR 2,889</w:t>
            </w:r>
          </w:p>
          <w:p w:rsidR="00E21E67" w:rsidRDefault="00E21E67">
            <w:pPr>
              <w:pStyle w:val="NotesText"/>
            </w:pPr>
          </w:p>
          <w:p w:rsidR="002A21AE" w:rsidRDefault="002A21AE">
            <w:pPr>
              <w:pStyle w:val="NotesText"/>
            </w:pPr>
            <w:r w:rsidRPr="00A4315F">
              <w:t xml:space="preserve">See </w:t>
            </w:r>
            <w:r w:rsidR="00543DAF">
              <w:fldChar w:fldCharType="begin"/>
            </w:r>
            <w:r w:rsidR="00543DAF">
              <w:instrText xml:space="preserve"> REF _Ref170004931 \h </w:instrText>
            </w:r>
            <w:r w:rsidR="00543DAF">
              <w:fldChar w:fldCharType="separate"/>
            </w:r>
            <w:r w:rsidR="00F00E6D">
              <w:t xml:space="preserve">Appendix </w:t>
            </w:r>
            <w:r w:rsidR="00F00E6D">
              <w:rPr>
                <w:noProof/>
              </w:rPr>
              <w:t>B</w:t>
            </w:r>
            <w:r w:rsidR="00543DAF">
              <w:fldChar w:fldCharType="end"/>
            </w:r>
            <w:r w:rsidRPr="00A4315F">
              <w:t>:</w:t>
            </w:r>
            <w:r w:rsidR="00A4315F" w:rsidRPr="00A4315F">
              <w:t xml:space="preserve"> </w:t>
            </w:r>
            <w:r w:rsidR="00A4315F" w:rsidRPr="00A4315F">
              <w:fldChar w:fldCharType="begin"/>
            </w:r>
            <w:r w:rsidR="00A4315F" w:rsidRPr="00A4315F">
              <w:instrText xml:space="preserve"> REF _Ref127061360 \h </w:instrText>
            </w:r>
            <w:r w:rsidR="00A4315F">
              <w:instrText xml:space="preserve"> \* MERGEFORMAT </w:instrText>
            </w:r>
            <w:r w:rsidR="00A4315F" w:rsidRPr="00A4315F">
              <w:fldChar w:fldCharType="separate"/>
            </w:r>
            <w:r w:rsidR="008A403A">
              <w:t xml:space="preserve">Figure 135: </w:t>
            </w:r>
            <w:r w:rsidR="008A403A" w:rsidRPr="008A403A">
              <w:rPr>
                <w:vanish/>
                <w:szCs w:val="18"/>
              </w:rPr>
              <w:t xml:space="preserve">TT_92.01 </w:t>
            </w:r>
            <w:r w:rsidR="008A403A" w:rsidRPr="008A403A">
              <w:t>Order</w:t>
            </w:r>
            <w:r w:rsidR="008A403A">
              <w:t xml:space="preserve"> Status Flowchart</w:t>
            </w:r>
            <w:r w:rsidR="00A4315F" w:rsidRPr="00A4315F">
              <w:fldChar w:fldCharType="end"/>
            </w:r>
            <w:r>
              <w:t>.</w:t>
            </w:r>
          </w:p>
          <w:p w:rsidR="002A21AE" w:rsidRDefault="002A21AE">
            <w:pPr>
              <w:pStyle w:val="NotesText"/>
            </w:pPr>
          </w:p>
          <w:p w:rsidR="002A21AE" w:rsidRDefault="002A21AE" w:rsidP="008941EC">
            <w:pPr>
              <w:pStyle w:val="NotesText"/>
            </w:pPr>
            <w:r>
              <w:rPr>
                <w:rFonts w:cs="Arial"/>
                <w:vanish/>
              </w:rPr>
              <w:t xml:space="preserve">BR_88.04 </w:t>
            </w:r>
            <w:r>
              <w:t xml:space="preserve">When searching for pending orders based on patient name, the system displays all pending and current accepted orders for the patient. A current order is a previously accepted order with a future order/specimen expiration date. </w:t>
            </w:r>
          </w:p>
        </w:tc>
      </w:tr>
      <w:tr w:rsidR="002A21AE">
        <w:tblPrEx>
          <w:tblCellMar>
            <w:top w:w="0" w:type="dxa"/>
            <w:bottom w:w="0" w:type="dxa"/>
          </w:tblCellMar>
        </w:tblPrEx>
        <w:trPr>
          <w:trHeight w:val="575"/>
        </w:trPr>
        <w:tc>
          <w:tcPr>
            <w:tcW w:w="3240" w:type="dxa"/>
          </w:tcPr>
          <w:p w:rsidR="002A21AE" w:rsidRDefault="002A21AE">
            <w:pPr>
              <w:pStyle w:val="TableTextNumbers"/>
            </w:pPr>
            <w:r>
              <w:t>Change the selection criteria, as needed, to prepare the list or to accept the default presentation.</w:t>
            </w:r>
          </w:p>
        </w:tc>
        <w:tc>
          <w:tcPr>
            <w:tcW w:w="6120" w:type="dxa"/>
          </w:tcPr>
          <w:p w:rsidR="002A21AE" w:rsidRDefault="002A21AE">
            <w:pPr>
              <w:pStyle w:val="TableTextBullet"/>
            </w:pPr>
            <w:r>
              <w:t xml:space="preserve">Displays the POL requested by user’s selection(s). </w:t>
            </w:r>
          </w:p>
          <w:p w:rsidR="002A21AE" w:rsidRDefault="002A21AE">
            <w:pPr>
              <w:pStyle w:val="TableText"/>
            </w:pPr>
          </w:p>
          <w:p w:rsidR="002A21AE" w:rsidRDefault="00C366E0">
            <w:pPr>
              <w:pStyle w:val="TableText"/>
              <w:rPr>
                <w:b/>
                <w:bCs/>
                <w:szCs w:val="18"/>
              </w:rPr>
            </w:pPr>
            <w:r>
              <w:rPr>
                <w:b/>
                <w:bCs/>
                <w:noProof/>
              </w:rPr>
              <mc:AlternateContent>
                <mc:Choice Requires="wps">
                  <w:drawing>
                    <wp:anchor distT="0" distB="0" distL="114300" distR="114300" simplePos="0" relativeHeight="251567616"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386" name="Line 70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708" o:spid="_x0000_s1026" style="position:absolute;z-index:25156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Ej7&#10;W6g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rsidR="002A21AE" w:rsidRDefault="002A21AE">
            <w:pPr>
              <w:pStyle w:val="TableText"/>
            </w:pPr>
          </w:p>
          <w:p w:rsidR="002A21AE" w:rsidRDefault="002A21AE">
            <w:pPr>
              <w:pStyle w:val="NotesText"/>
            </w:pPr>
            <w:r>
              <w:rPr>
                <w:rFonts w:cs="Arial"/>
                <w:vanish/>
              </w:rPr>
              <w:t xml:space="preserve">BR_88.09 </w:t>
            </w:r>
            <w:r>
              <w:t>The POL can be sorted by Patient, Procedure, Urgency, Date/time received or date/time wanted.</w:t>
            </w:r>
          </w:p>
          <w:p w:rsidR="002A21AE" w:rsidRDefault="002A21AE">
            <w:pPr>
              <w:pStyle w:val="NotesText"/>
            </w:pPr>
          </w:p>
          <w:p w:rsidR="002A21AE" w:rsidRDefault="002A21AE">
            <w:pPr>
              <w:pStyle w:val="NotesText"/>
            </w:pPr>
            <w:r>
              <w:rPr>
                <w:rFonts w:cs="Arial"/>
                <w:vanish/>
              </w:rPr>
              <w:t xml:space="preserve">BR_88.07 </w:t>
            </w:r>
            <w:r>
              <w:t>The user may select an entry on the POL to view additional details for the order, including:</w:t>
            </w:r>
          </w:p>
          <w:p w:rsidR="002A21AE" w:rsidRDefault="002A21AE">
            <w:pPr>
              <w:pStyle w:val="NotesTextBullet"/>
            </w:pPr>
            <w:r>
              <w:t>Patient Name</w:t>
            </w:r>
          </w:p>
          <w:p w:rsidR="002A21AE" w:rsidRDefault="002A21AE">
            <w:pPr>
              <w:pStyle w:val="NotesTextBullet"/>
            </w:pPr>
            <w:r>
              <w:t>Patient ID</w:t>
            </w:r>
          </w:p>
          <w:p w:rsidR="002A21AE" w:rsidRDefault="002A21AE">
            <w:pPr>
              <w:pStyle w:val="NotesTextBullet"/>
            </w:pPr>
            <w:r>
              <w:t xml:space="preserve">Additional component class or diagnostic tests included in the same order group as the selected order. (These are displayed whether they are </w:t>
            </w:r>
            <w:r w:rsidR="00191CFE">
              <w:t>“</w:t>
            </w:r>
            <w:r>
              <w:t>in progress</w:t>
            </w:r>
            <w:r w:rsidR="00191CFE">
              <w:t>”</w:t>
            </w:r>
            <w:r>
              <w:t xml:space="preserve"> or still on the POL. There should be some indication to distinguish those that are already in progress.)</w:t>
            </w:r>
          </w:p>
          <w:p w:rsidR="002A21AE" w:rsidRDefault="002A21AE">
            <w:pPr>
              <w:pStyle w:val="NotesTextBullet"/>
            </w:pPr>
            <w:r>
              <w:t>Order comments (additional requirements from CPRS)</w:t>
            </w:r>
          </w:p>
          <w:p w:rsidR="002A21AE" w:rsidRDefault="002A21AE">
            <w:pPr>
              <w:pStyle w:val="NotesTextBullet"/>
            </w:pPr>
            <w:r>
              <w:t>Quantity (component class orders only)</w:t>
            </w:r>
          </w:p>
          <w:p w:rsidR="002A21AE" w:rsidRDefault="002A21AE">
            <w:pPr>
              <w:pStyle w:val="NotesTextBullet"/>
            </w:pPr>
            <w:r>
              <w:t>Patient hospital location</w:t>
            </w:r>
          </w:p>
          <w:p w:rsidR="002A21AE" w:rsidRDefault="002A21AE">
            <w:pPr>
              <w:pStyle w:val="NotesTextBullet"/>
            </w:pPr>
            <w:r>
              <w:t>Lab order #</w:t>
            </w:r>
          </w:p>
          <w:p w:rsidR="002A21AE" w:rsidRDefault="002A21AE">
            <w:pPr>
              <w:pStyle w:val="NotesTextBullet"/>
            </w:pPr>
            <w:r>
              <w:t>Patient ABO/Rh (if known)</w:t>
            </w:r>
          </w:p>
          <w:p w:rsidR="000F29F3" w:rsidRDefault="0070432F" w:rsidP="00735422">
            <w:pPr>
              <w:pStyle w:val="NotesTextBullet"/>
            </w:pPr>
            <w:r>
              <w:t xml:space="preserve">The </w:t>
            </w:r>
            <w:r w:rsidR="00F83BC3">
              <w:t>CPRS Order ID</w:t>
            </w:r>
            <w:r w:rsidR="00735422">
              <w:t>, Group Order ID for all diagnostic tests and component orders placed in one CPRS</w:t>
            </w:r>
            <w:r>
              <w:t xml:space="preserve"> </w:t>
            </w:r>
            <w:r w:rsidR="00E33ACF">
              <w:t xml:space="preserve">order </w:t>
            </w:r>
            <w:r w:rsidR="005B6F39">
              <w:t xml:space="preserve">is </w:t>
            </w:r>
            <w:r w:rsidR="00E33ACF">
              <w:t xml:space="preserve">the CPRS Order ID </w:t>
            </w:r>
            <w:r>
              <w:t xml:space="preserve">used by VBECS on the Order History Report and the Pending Task Lists. </w:t>
            </w:r>
            <w:r w:rsidR="00F83BC3" w:rsidRPr="00F83BC3">
              <w:rPr>
                <w:vanish/>
              </w:rPr>
              <w:t>DR 4938</w:t>
            </w:r>
          </w:p>
        </w:tc>
      </w:tr>
      <w:tr w:rsidR="002A21AE">
        <w:tblPrEx>
          <w:tblCellMar>
            <w:top w:w="0" w:type="dxa"/>
            <w:bottom w:w="0" w:type="dxa"/>
          </w:tblCellMar>
        </w:tblPrEx>
        <w:tc>
          <w:tcPr>
            <w:tcW w:w="3240" w:type="dxa"/>
          </w:tcPr>
          <w:p w:rsidR="002A21AE" w:rsidRDefault="002A21AE">
            <w:pPr>
              <w:pStyle w:val="TableTextNumbers"/>
            </w:pPr>
            <w:r>
              <w:lastRenderedPageBreak/>
              <w:t xml:space="preserve">To continue processing the POL, review the displayed list, print the list, or go to Accept Orders: Accept an Order. </w:t>
            </w:r>
          </w:p>
        </w:tc>
        <w:tc>
          <w:tcPr>
            <w:tcW w:w="6120" w:type="dxa"/>
          </w:tcPr>
          <w:p w:rsidR="002A21AE" w:rsidRDefault="002A21AE">
            <w:pPr>
              <w:pStyle w:val="TableTextBullet"/>
            </w:pPr>
            <w:r>
              <w:t xml:space="preserve">Allows the user to return to Step 1 to change the presentation of the list, review details of pending orders, print the list, or select an order or proceed to Accept Orders: Accept an Order. </w:t>
            </w:r>
          </w:p>
          <w:p w:rsidR="002A21AE" w:rsidRDefault="002A21AE">
            <w:pPr>
              <w:pStyle w:val="TableText"/>
            </w:pPr>
          </w:p>
          <w:p w:rsidR="002A21AE" w:rsidRDefault="00C366E0">
            <w:pPr>
              <w:pStyle w:val="TableText"/>
              <w:rPr>
                <w:b/>
                <w:bCs/>
                <w:szCs w:val="18"/>
              </w:rPr>
            </w:pPr>
            <w:r>
              <w:rPr>
                <w:b/>
                <w:bCs/>
                <w:noProof/>
              </w:rPr>
              <mc:AlternateContent>
                <mc:Choice Requires="wps">
                  <w:drawing>
                    <wp:anchor distT="0" distB="0" distL="114300" distR="114300" simplePos="0" relativeHeight="251568640"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385" name="Line 70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709" o:spid="_x0000_s1026" style="position:absolute;z-index:25156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C/&#10;YNA8FgIAAC0EAAAOAAAAAAAAAAAAAAAAAC4CAABkcnMvZTJvRG9jLnhtbFBLAQItABQABgAIAAAA&#10;IQAXTzAS2wAAAAgBAAAPAAAAAAAAAAAAAAAAAHAEAABkcnMvZG93bnJldi54bWxQSwUGAAAAAAQA&#10;BADzAAAAeAUAAAAA&#10;" strokeweight="1.5pt"/>
                  </w:pict>
                </mc:Fallback>
              </mc:AlternateContent>
            </w:r>
            <w:r w:rsidR="002A21AE">
              <w:rPr>
                <w:b/>
                <w:bCs/>
                <w:szCs w:val="18"/>
              </w:rPr>
              <w:t>NOTES</w:t>
            </w:r>
          </w:p>
          <w:p w:rsidR="002A21AE" w:rsidRDefault="002A21AE">
            <w:pPr>
              <w:pStyle w:val="NotesText"/>
            </w:pPr>
          </w:p>
          <w:p w:rsidR="002A21AE" w:rsidRDefault="002A21AE">
            <w:pPr>
              <w:pStyle w:val="NotesText"/>
            </w:pPr>
            <w:r>
              <w:rPr>
                <w:rFonts w:cs="Arial"/>
                <w:vanish/>
              </w:rPr>
              <w:t xml:space="preserve">BR_92.07 </w:t>
            </w:r>
            <w:r>
              <w:t>When a user requests a POL report and VBECS does not find any information, VBECS notifies the user and asks whether he wishes to continue to print. The user may cancel or print the report, which will include “No pending orders found.”</w:t>
            </w:r>
          </w:p>
        </w:tc>
      </w:tr>
      <w:tr w:rsidR="002A21AE">
        <w:tblPrEx>
          <w:tblCellMar>
            <w:top w:w="0" w:type="dxa"/>
            <w:bottom w:w="0" w:type="dxa"/>
          </w:tblCellMar>
        </w:tblPrEx>
        <w:tc>
          <w:tcPr>
            <w:tcW w:w="3240" w:type="dxa"/>
          </w:tcPr>
          <w:p w:rsidR="002A21AE" w:rsidRDefault="002A21AE">
            <w:pPr>
              <w:pStyle w:val="TableTextNumbers"/>
            </w:pPr>
            <w:r>
              <w:t>Exit.</w:t>
            </w:r>
            <w:r w:rsidRPr="00B93B42">
              <w:rPr>
                <w:rStyle w:val="StyleTableTextNumbersWhite1Char"/>
              </w:rPr>
              <w:t xml:space="preserve"> </w:t>
            </w:r>
            <w:r>
              <w:rPr>
                <w:vanish/>
                <w:color w:val="FFFFFF"/>
                <w:szCs w:val="18"/>
              </w:rPr>
              <w:fldChar w:fldCharType="begin"/>
            </w:r>
            <w:r>
              <w:rPr>
                <w:vanish/>
                <w:color w:val="FFFFFF"/>
                <w:szCs w:val="18"/>
              </w:rPr>
              <w:instrText xml:space="preserve"> LISTNUM \l 1 \s 0 </w:instrText>
            </w:r>
            <w:r>
              <w:rPr>
                <w:vanish/>
                <w:color w:val="FFFFFF"/>
                <w:szCs w:val="18"/>
              </w:rPr>
              <w:fldChar w:fldCharType="end">
                <w:numberingChange w:id="510" w:author="Blalock, David (SAIC)" w:date="2011-05-25T13:16:00Z" w:original="0."/>
              </w:fldChar>
            </w:r>
          </w:p>
        </w:tc>
        <w:tc>
          <w:tcPr>
            <w:tcW w:w="6120" w:type="dxa"/>
          </w:tcPr>
          <w:p w:rsidR="002A21AE" w:rsidRDefault="002A21AE">
            <w:pPr>
              <w:pStyle w:val="TableText"/>
            </w:pPr>
          </w:p>
        </w:tc>
      </w:tr>
    </w:tbl>
    <w:p w:rsidR="002A21AE" w:rsidRDefault="0072673B" w:rsidP="0072673B">
      <w:r>
        <w:br w:type="page"/>
      </w:r>
      <w:r w:rsidR="00C366E0">
        <w:rPr>
          <w:noProof/>
        </w:rPr>
        <w:lastRenderedPageBreak/>
        <w:drawing>
          <wp:inline distT="0" distB="0" distL="0" distR="0">
            <wp:extent cx="152400" cy="152400"/>
            <wp:effectExtent l="0" t="0" r="0" b="0"/>
            <wp:docPr id="202" name="Picture 202" descr="small_order_al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small_order_alert"/>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2A21AE">
        <w:t xml:space="preserve"> </w:t>
      </w:r>
      <w:r w:rsidR="002A21AE" w:rsidRPr="0072673B">
        <w:rPr>
          <w:rStyle w:val="Heading3Char1"/>
        </w:rPr>
        <w:t>Display Order Alerts</w:t>
      </w:r>
      <w:r w:rsidR="002A21AE" w:rsidRPr="0072673B">
        <w:rPr>
          <w:rStyle w:val="Heading3Char1"/>
        </w:rPr>
        <w:fldChar w:fldCharType="begin"/>
      </w:r>
      <w:r w:rsidR="002A21AE" w:rsidRPr="0072673B">
        <w:rPr>
          <w:rStyle w:val="Heading3Char1"/>
        </w:rPr>
        <w:instrText xml:space="preserve"> XE </w:instrText>
      </w:r>
      <w:r w:rsidR="00FA7E65" w:rsidRPr="0072673B">
        <w:rPr>
          <w:rStyle w:val="Heading3Char1"/>
        </w:rPr>
        <w:instrText>“</w:instrText>
      </w:r>
      <w:r w:rsidR="002A21AE" w:rsidRPr="0072673B">
        <w:rPr>
          <w:rStyle w:val="Heading3Char1"/>
        </w:rPr>
        <w:instrText>Display Order Alerts</w:instrText>
      </w:r>
      <w:r w:rsidR="00FA7E65" w:rsidRPr="0072673B">
        <w:rPr>
          <w:rStyle w:val="Heading3Char1"/>
        </w:rPr>
        <w:instrText>”</w:instrText>
      </w:r>
      <w:r w:rsidR="002A21AE" w:rsidRPr="0072673B">
        <w:rPr>
          <w:rStyle w:val="Heading3Char1"/>
        </w:rPr>
        <w:instrText xml:space="preserve"> </w:instrText>
      </w:r>
      <w:r w:rsidR="002A21AE" w:rsidRPr="0072673B">
        <w:rPr>
          <w:rStyle w:val="Heading3Char1"/>
        </w:rPr>
        <w:fldChar w:fldCharType="end"/>
      </w:r>
      <w:r w:rsidR="002A21AE">
        <w:t xml:space="preserve"> </w:t>
      </w:r>
      <w:r w:rsidR="002A21AE">
        <w:rPr>
          <w:b/>
          <w:vanish/>
          <w:sz w:val="22"/>
        </w:rPr>
        <w:t>UC_84</w:t>
      </w:r>
    </w:p>
    <w:p w:rsidR="002A21AE" w:rsidRDefault="002A21AE" w:rsidP="00FA7E65">
      <w:pPr>
        <w:pStyle w:val="BodyText"/>
      </w:pPr>
      <w:r>
        <w:t>VBECS notifies the user of new and updated patient orders.</w:t>
      </w:r>
    </w:p>
    <w:p w:rsidR="002A21AE" w:rsidRDefault="002A21AE">
      <w:pPr>
        <w:pStyle w:val="Heading4"/>
      </w:pPr>
      <w:r>
        <w:t>Assumptions</w:t>
      </w:r>
      <w:r>
        <w:rPr>
          <w:b w:val="0"/>
        </w:rPr>
        <w:t xml:space="preserve"> </w:t>
      </w:r>
    </w:p>
    <w:p w:rsidR="002A21AE" w:rsidRDefault="002A21AE">
      <w:pPr>
        <w:pStyle w:val="ListBullet"/>
      </w:pPr>
      <w:r>
        <w:t xml:space="preserve">VBECS receives a new order or an order update message from </w:t>
      </w:r>
      <w:r w:rsidR="00CA0045" w:rsidRPr="00CA0045">
        <w:rPr>
          <w:bCs/>
        </w:rPr>
        <w:t>VistA</w:t>
      </w:r>
      <w:r>
        <w:t xml:space="preserve"> for the user’s division.</w:t>
      </w:r>
    </w:p>
    <w:p w:rsidR="002A21AE" w:rsidRDefault="002A21AE">
      <w:pPr>
        <w:pStyle w:val="Heading4"/>
      </w:pPr>
      <w:r>
        <w:t xml:space="preserve">Outcome </w:t>
      </w:r>
    </w:p>
    <w:p w:rsidR="002A21AE" w:rsidRPr="000975BF" w:rsidRDefault="002A21AE">
      <w:pPr>
        <w:pStyle w:val="ListBullet"/>
        <w:rPr>
          <w:strike/>
        </w:rPr>
      </w:pPr>
      <w:r>
        <w:t>VBECS displays notification icons only to users logged into VBECS.</w:t>
      </w:r>
    </w:p>
    <w:p w:rsidR="002A21AE" w:rsidRDefault="002A21AE">
      <w:pPr>
        <w:pStyle w:val="Heading4"/>
      </w:pPr>
      <w:r>
        <w:t>Limitations and Restrictions</w:t>
      </w:r>
      <w:r>
        <w:rPr>
          <w:b w:val="0"/>
        </w:rPr>
        <w:t xml:space="preserve"> </w:t>
      </w:r>
    </w:p>
    <w:p w:rsidR="00325067" w:rsidRPr="00543DAF" w:rsidRDefault="002A21AE" w:rsidP="00971715">
      <w:pPr>
        <w:pStyle w:val="ListBullet"/>
      </w:pPr>
      <w:r>
        <w:t xml:space="preserve">VBECS </w:t>
      </w:r>
      <w:r w:rsidR="005B2BDB">
        <w:t>issues</w:t>
      </w:r>
      <w:r>
        <w:t xml:space="preserve"> no notifications </w:t>
      </w:r>
      <w:r w:rsidR="00B306AF">
        <w:t>for</w:t>
      </w:r>
      <w:r>
        <w:t xml:space="preserve"> order cancellations.</w:t>
      </w:r>
    </w:p>
    <w:p w:rsidR="002A21AE" w:rsidRDefault="002A21AE">
      <w:pPr>
        <w:pStyle w:val="Heading4"/>
      </w:pPr>
      <w:r>
        <w:t xml:space="preserve">Additional Information </w:t>
      </w:r>
    </w:p>
    <w:p w:rsidR="002A21AE" w:rsidRDefault="002A21AE">
      <w:pPr>
        <w:pStyle w:val="ListBullet"/>
      </w:pPr>
      <w:r>
        <w:rPr>
          <w:rFonts w:ascii="Arial" w:hAnsi="Arial" w:cs="Arial"/>
          <w:vanish/>
          <w:spacing w:val="0"/>
          <w:sz w:val="18"/>
        </w:rPr>
        <w:t xml:space="preserve">BR_84.12 </w:t>
      </w:r>
      <w:r>
        <w:t xml:space="preserve">The user may set VBECS to automatically print an order alert </w:t>
      </w:r>
      <w:r w:rsidR="00BC62B7">
        <w:t xml:space="preserve">with limited information </w:t>
      </w:r>
      <w:r>
        <w:t>on the designated printer when VBECS acknowledges the order.</w:t>
      </w:r>
    </w:p>
    <w:p w:rsidR="00DA5187" w:rsidRPr="00971715" w:rsidRDefault="00DA5187">
      <w:pPr>
        <w:pStyle w:val="ListBullet"/>
      </w:pPr>
      <w:r w:rsidRPr="00971715">
        <w:rPr>
          <w:spacing w:val="0"/>
        </w:rPr>
        <w:t xml:space="preserve">The alert displays the individual test’s </w:t>
      </w:r>
      <w:r w:rsidR="00D059AF">
        <w:rPr>
          <w:spacing w:val="0"/>
        </w:rPr>
        <w:t xml:space="preserve">(child) </w:t>
      </w:r>
      <w:r w:rsidRPr="00971715">
        <w:rPr>
          <w:spacing w:val="0"/>
        </w:rPr>
        <w:t xml:space="preserve">CPRS </w:t>
      </w:r>
      <w:r w:rsidR="00177E10">
        <w:rPr>
          <w:spacing w:val="0"/>
        </w:rPr>
        <w:t xml:space="preserve">ID. The </w:t>
      </w:r>
      <w:r w:rsidR="004D735A">
        <w:rPr>
          <w:spacing w:val="0"/>
        </w:rPr>
        <w:t>individual test’s (</w:t>
      </w:r>
      <w:r w:rsidR="008C69E2">
        <w:rPr>
          <w:spacing w:val="0"/>
        </w:rPr>
        <w:t>child</w:t>
      </w:r>
      <w:r w:rsidR="004D735A">
        <w:rPr>
          <w:spacing w:val="0"/>
        </w:rPr>
        <w:t>)</w:t>
      </w:r>
      <w:r w:rsidR="008C69E2">
        <w:rPr>
          <w:spacing w:val="0"/>
        </w:rPr>
        <w:t xml:space="preserve"> </w:t>
      </w:r>
      <w:r w:rsidR="00177E10">
        <w:rPr>
          <w:spacing w:val="0"/>
        </w:rPr>
        <w:t xml:space="preserve">CPRS ID is not displayed </w:t>
      </w:r>
      <w:r w:rsidR="004D735A">
        <w:rPr>
          <w:spacing w:val="0"/>
        </w:rPr>
        <w:t xml:space="preserve">on the Pending Order List, </w:t>
      </w:r>
      <w:r w:rsidR="00177E10">
        <w:rPr>
          <w:spacing w:val="0"/>
        </w:rPr>
        <w:t>elsewhere in VBECS or on reports and is not usable in search functions</w:t>
      </w:r>
      <w:r w:rsidRPr="00971715">
        <w:rPr>
          <w:spacing w:val="0"/>
        </w:rPr>
        <w:t xml:space="preserve">. </w:t>
      </w:r>
      <w:r w:rsidRPr="00971715">
        <w:rPr>
          <w:vanish/>
          <w:spacing w:val="0"/>
        </w:rPr>
        <w:t>DR 4938</w:t>
      </w:r>
    </w:p>
    <w:p w:rsidR="002A21AE" w:rsidRDefault="002A21AE">
      <w:pPr>
        <w:pStyle w:val="Heading4"/>
        <w:rPr>
          <w:b w:val="0"/>
        </w:rPr>
      </w:pPr>
      <w:r>
        <w:t>User Roles with Access to This Option</w:t>
      </w:r>
      <w:r>
        <w:rPr>
          <w:b w:val="0"/>
        </w:rPr>
        <w:t xml:space="preserve"> </w:t>
      </w:r>
    </w:p>
    <w:p w:rsidR="002A21AE" w:rsidRDefault="000F12D4">
      <w:pPr>
        <w:pStyle w:val="Roles"/>
        <w:rPr>
          <w:snapToGrid w:val="0"/>
        </w:rPr>
      </w:pPr>
      <w:r>
        <w:t>All users</w:t>
      </w:r>
    </w:p>
    <w:p w:rsidR="002A21AE" w:rsidRDefault="002A21AE">
      <w:pPr>
        <w:pStyle w:val="Heading4"/>
      </w:pPr>
      <w:r>
        <w:t>Display Order Alerts</w:t>
      </w:r>
    </w:p>
    <w:p w:rsidR="002A21AE" w:rsidRDefault="002A21AE" w:rsidP="00FA7E65">
      <w:pPr>
        <w:pStyle w:val="BodyText"/>
      </w:pPr>
      <w:r>
        <w:t>VBECS notifies the user that order updates occurred and allows him to accept the new orders.</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tblPrEx>
          <w:tblCellMar>
            <w:top w:w="0" w:type="dxa"/>
            <w:bottom w:w="0" w:type="dxa"/>
          </w:tblCellMar>
        </w:tblPrEx>
        <w:trPr>
          <w:cantSplit/>
          <w:tblHeader/>
        </w:trPr>
        <w:tc>
          <w:tcPr>
            <w:tcW w:w="3240" w:type="dxa"/>
            <w:shd w:val="pct30" w:color="auto" w:fill="FFFFFF"/>
            <w:vAlign w:val="bottom"/>
          </w:tcPr>
          <w:p w:rsidR="002A21AE" w:rsidRDefault="002A21AE">
            <w:pPr>
              <w:pStyle w:val="TableText"/>
              <w:rPr>
                <w:b/>
              </w:rPr>
            </w:pPr>
            <w:r>
              <w:rPr>
                <w:b/>
              </w:rPr>
              <w:t>User Action</w:t>
            </w:r>
          </w:p>
        </w:tc>
        <w:tc>
          <w:tcPr>
            <w:tcW w:w="6120" w:type="dxa"/>
            <w:shd w:val="pct30" w:color="auto" w:fill="FFFFFF"/>
            <w:vAlign w:val="bottom"/>
          </w:tcPr>
          <w:p w:rsidR="002A21AE" w:rsidRDefault="002A21AE">
            <w:pPr>
              <w:pStyle w:val="TableText"/>
              <w:rPr>
                <w:b/>
              </w:rPr>
            </w:pPr>
            <w:r>
              <w:rPr>
                <w:b/>
              </w:rPr>
              <w:t>VBECS</w:t>
            </w:r>
          </w:p>
        </w:tc>
      </w:tr>
      <w:tr w:rsidR="002A21AE">
        <w:tblPrEx>
          <w:tblCellMar>
            <w:top w:w="0" w:type="dxa"/>
            <w:bottom w:w="0" w:type="dxa"/>
          </w:tblCellMar>
        </w:tblPrEx>
        <w:trPr>
          <w:trHeight w:val="403"/>
        </w:trPr>
        <w:tc>
          <w:tcPr>
            <w:tcW w:w="3240" w:type="dxa"/>
          </w:tcPr>
          <w:p w:rsidR="002A21AE" w:rsidRDefault="002A21AE">
            <w:pPr>
              <w:pStyle w:val="TableTextNumbers"/>
            </w:pPr>
            <w:r>
              <w:t xml:space="preserve">Hold the </w:t>
            </w:r>
            <w:r w:rsidRPr="003F3122">
              <w:rPr>
                <w:szCs w:val="18"/>
              </w:rPr>
              <w:t>mouse</w:t>
            </w:r>
            <w:r>
              <w:t xml:space="preserve"> over the </w:t>
            </w:r>
            <w:r w:rsidR="00DB3E37">
              <w:t>i</w:t>
            </w:r>
            <w:r>
              <w:t xml:space="preserve">con to view a tool tip, or </w:t>
            </w:r>
          </w:p>
          <w:p w:rsidR="002A21AE" w:rsidRDefault="002A21AE">
            <w:pPr>
              <w:pStyle w:val="TableTextNumbersContinued"/>
            </w:pPr>
          </w:p>
          <w:p w:rsidR="002A21AE" w:rsidRDefault="002A21AE">
            <w:pPr>
              <w:pStyle w:val="TableTextNumbersContinued"/>
            </w:pPr>
            <w:r>
              <w:t xml:space="preserve">Click </w:t>
            </w:r>
            <w:r w:rsidR="00C366E0">
              <w:rPr>
                <w:noProof/>
              </w:rPr>
              <w:drawing>
                <wp:inline distT="0" distB="0" distL="0" distR="0">
                  <wp:extent cx="152400" cy="152400"/>
                  <wp:effectExtent l="0" t="0" r="0" b="0"/>
                  <wp:docPr id="203" name="Picture 203" descr="small_order_al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small_order_alert"/>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t xml:space="preserve"> to view a panel showing new or updated orders and hide the icon. </w:t>
            </w:r>
          </w:p>
          <w:p w:rsidR="002A21AE" w:rsidRDefault="002A21AE">
            <w:pPr>
              <w:pStyle w:val="TableTextNumbersContinued"/>
            </w:pPr>
          </w:p>
          <w:p w:rsidR="002A21AE" w:rsidRDefault="002A21AE">
            <w:pPr>
              <w:pStyle w:val="TableTextNumbersContinued"/>
            </w:pPr>
            <w:r>
              <w:t xml:space="preserve">Click </w:t>
            </w:r>
            <w:r w:rsidR="00C366E0">
              <w:rPr>
                <w:noProof/>
              </w:rPr>
              <w:drawing>
                <wp:inline distT="0" distB="0" distL="0" distR="0">
                  <wp:extent cx="152400" cy="152400"/>
                  <wp:effectExtent l="0" t="0" r="0" b="0"/>
                  <wp:docPr id="204" name="Picture 204" descr="small_order_al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descr="small_order_alert"/>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t xml:space="preserve"> again to hide the panel. </w:t>
            </w:r>
            <w:r>
              <w:rPr>
                <w:vanish/>
                <w:color w:val="FFFFFF"/>
                <w:szCs w:val="18"/>
              </w:rPr>
              <w:fldChar w:fldCharType="begin"/>
            </w:r>
            <w:r>
              <w:rPr>
                <w:vanish/>
                <w:color w:val="FFFFFF"/>
                <w:szCs w:val="18"/>
              </w:rPr>
              <w:instrText xml:space="preserve"> LISTNUM \l 1 \s 0 </w:instrText>
            </w:r>
            <w:r>
              <w:rPr>
                <w:vanish/>
                <w:color w:val="FFFFFF"/>
                <w:szCs w:val="18"/>
              </w:rPr>
              <w:fldChar w:fldCharType="end">
                <w:numberingChange w:id="511" w:author="Blalock, David (SAIC)" w:date="2011-05-25T13:16:00Z" w:original="0."/>
              </w:fldChar>
            </w:r>
          </w:p>
        </w:tc>
        <w:tc>
          <w:tcPr>
            <w:tcW w:w="6120" w:type="dxa"/>
          </w:tcPr>
          <w:p w:rsidR="002A21AE" w:rsidRDefault="002A21AE">
            <w:pPr>
              <w:pStyle w:val="TableTextBullet"/>
            </w:pPr>
            <w:r>
              <w:t>Acknowledges a new or updated patient order.</w:t>
            </w:r>
          </w:p>
          <w:p w:rsidR="002A21AE" w:rsidRDefault="002A21AE">
            <w:pPr>
              <w:pStyle w:val="TableTextBullet"/>
            </w:pPr>
            <w:r>
              <w:t xml:space="preserve">Displays </w:t>
            </w:r>
            <w:r w:rsidR="00922AD8">
              <w:t>an</w:t>
            </w:r>
            <w:r>
              <w:t xml:space="preserve"> order notification icon in the status bar when new orders are received, according to local settings.</w:t>
            </w:r>
          </w:p>
          <w:p w:rsidR="002A21AE" w:rsidRDefault="002A21AE">
            <w:pPr>
              <w:pStyle w:val="TableTextBullet"/>
            </w:pPr>
            <w:r>
              <w:t>Displays information regarding new orders and order updates and allows the user to accept them.</w:t>
            </w:r>
          </w:p>
          <w:p w:rsidR="002A21AE" w:rsidRDefault="002A21AE">
            <w:pPr>
              <w:pStyle w:val="TableText"/>
            </w:pPr>
          </w:p>
          <w:p w:rsidR="002A21AE" w:rsidRDefault="00C366E0">
            <w:pPr>
              <w:pStyle w:val="TableText"/>
              <w:rPr>
                <w:b/>
                <w:bCs/>
                <w:szCs w:val="18"/>
              </w:rPr>
            </w:pPr>
            <w:r>
              <w:rPr>
                <w:b/>
                <w:bCs/>
                <w:noProof/>
              </w:rPr>
              <mc:AlternateContent>
                <mc:Choice Requires="wps">
                  <w:drawing>
                    <wp:anchor distT="0" distB="0" distL="114300" distR="114300" simplePos="0" relativeHeight="251641344"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384" name="Line 86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868" o:spid="_x0000_s1026" style="position:absolute;z-index:25164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KJg&#10;N54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rsidR="002A21AE" w:rsidRDefault="002A21AE">
            <w:pPr>
              <w:pStyle w:val="NotesText"/>
            </w:pPr>
          </w:p>
          <w:p w:rsidR="002A21AE" w:rsidRDefault="002A21AE">
            <w:pPr>
              <w:pStyle w:val="NotesText"/>
            </w:pPr>
            <w:r>
              <w:rPr>
                <w:rFonts w:cs="Arial"/>
                <w:vanish/>
                <w:szCs w:val="18"/>
              </w:rPr>
              <w:t>BR_84.01</w:t>
            </w:r>
            <w:r w:rsidR="00CE3961">
              <w:rPr>
                <w:rFonts w:cs="Arial"/>
                <w:vanish/>
                <w:szCs w:val="18"/>
              </w:rPr>
              <w:t>,</w:t>
            </w:r>
            <w:r>
              <w:rPr>
                <w:rFonts w:cs="Arial"/>
                <w:vanish/>
                <w:szCs w:val="18"/>
              </w:rPr>
              <w:t xml:space="preserve"> </w:t>
            </w:r>
            <w:r>
              <w:rPr>
                <w:vanish/>
                <w:szCs w:val="18"/>
              </w:rPr>
              <w:t xml:space="preserve">BR_84.02 </w:t>
            </w:r>
            <w:r>
              <w:t>When the division is configured to alert the user of orders received by VBECS, VBECS notifies the user of ordered components or ordered tests that were:</w:t>
            </w:r>
          </w:p>
          <w:p w:rsidR="002A21AE" w:rsidRDefault="002A21AE">
            <w:pPr>
              <w:pStyle w:val="NotesTextBullet"/>
              <w:tabs>
                <w:tab w:val="clear" w:pos="1008"/>
                <w:tab w:val="num" w:pos="288"/>
              </w:tabs>
            </w:pPr>
            <w:r>
              <w:t>Directed to the user’s division.</w:t>
            </w:r>
          </w:p>
          <w:p w:rsidR="002A21AE" w:rsidRDefault="002A21AE">
            <w:pPr>
              <w:pStyle w:val="NotesTextBullet"/>
              <w:tabs>
                <w:tab w:val="clear" w:pos="1008"/>
                <w:tab w:val="num" w:pos="288"/>
              </w:tabs>
            </w:pPr>
            <w:r>
              <w:t xml:space="preserve">Added or updated in </w:t>
            </w:r>
            <w:r w:rsidR="00CA0045" w:rsidRPr="00CA0045">
              <w:rPr>
                <w:bCs/>
              </w:rPr>
              <w:t>VistA</w:t>
            </w:r>
            <w:r>
              <w:t>.</w:t>
            </w:r>
          </w:p>
          <w:p w:rsidR="002A21AE" w:rsidRDefault="002A21AE">
            <w:pPr>
              <w:pStyle w:val="NotesText"/>
            </w:pPr>
          </w:p>
          <w:p w:rsidR="002A21AE" w:rsidRDefault="002A21AE">
            <w:pPr>
              <w:pStyle w:val="NotesText"/>
            </w:pPr>
            <w:r>
              <w:t xml:space="preserve">When the division is configured to alert the user of orders needed in the next </w:t>
            </w:r>
            <w:r w:rsidR="00D923F9">
              <w:t>specified</w:t>
            </w:r>
            <w:r>
              <w:t xml:space="preserve"> number of hours, VBECS also notifies the user of ordered components or ordered tests with a required time less than a </w:t>
            </w:r>
            <w:r w:rsidR="00D923F9">
              <w:t xml:space="preserve">specified </w:t>
            </w:r>
            <w:r>
              <w:t>number of hours in the future.</w:t>
            </w:r>
          </w:p>
        </w:tc>
      </w:tr>
    </w:tbl>
    <w:p w:rsidR="002A21AE" w:rsidRDefault="0072673B" w:rsidP="0072673B">
      <w:pPr>
        <w:pStyle w:val="Heading3"/>
      </w:pPr>
      <w:r>
        <w:br w:type="page"/>
      </w:r>
      <w:bookmarkStart w:id="512" w:name="_Toc436396745"/>
      <w:r w:rsidR="00C366E0">
        <w:rPr>
          <w:noProof/>
        </w:rPr>
        <w:lastRenderedPageBreak/>
        <w:drawing>
          <wp:inline distT="0" distB="0" distL="0" distR="0">
            <wp:extent cx="161925" cy="152400"/>
            <wp:effectExtent l="0" t="0" r="9525" b="0"/>
            <wp:docPr id="205" name="Picture 205" descr="patiental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patientalert"/>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61925" cy="152400"/>
                    </a:xfrm>
                    <a:prstGeom prst="rect">
                      <a:avLst/>
                    </a:prstGeom>
                    <a:noFill/>
                    <a:ln>
                      <a:noFill/>
                    </a:ln>
                  </pic:spPr>
                </pic:pic>
              </a:graphicData>
            </a:graphic>
          </wp:inline>
        </w:drawing>
      </w:r>
      <w:r w:rsidR="002A21AE">
        <w:t xml:space="preserve"> Display Patient Update Alerts</w:t>
      </w:r>
      <w:bookmarkEnd w:id="512"/>
      <w:r w:rsidR="002A21AE">
        <w:fldChar w:fldCharType="begin"/>
      </w:r>
      <w:r w:rsidR="002A21AE">
        <w:instrText xml:space="preserve"> XE </w:instrText>
      </w:r>
      <w:r w:rsidR="00FA7E65">
        <w:instrText>“</w:instrText>
      </w:r>
      <w:r w:rsidR="002A21AE">
        <w:instrText>Display Patient Update Alerts</w:instrText>
      </w:r>
      <w:r w:rsidR="00FA7E65">
        <w:instrText>”</w:instrText>
      </w:r>
      <w:r w:rsidR="002A21AE">
        <w:instrText xml:space="preserve"> </w:instrText>
      </w:r>
      <w:r w:rsidR="002A21AE">
        <w:fldChar w:fldCharType="end"/>
      </w:r>
      <w:r w:rsidR="002A21AE">
        <w:t xml:space="preserve"> </w:t>
      </w:r>
      <w:r w:rsidR="002A21AE">
        <w:rPr>
          <w:vanish/>
          <w:sz w:val="22"/>
        </w:rPr>
        <w:t>UC_84</w:t>
      </w:r>
    </w:p>
    <w:p w:rsidR="002A21AE" w:rsidRDefault="002A21AE" w:rsidP="00FA7E65">
      <w:pPr>
        <w:pStyle w:val="BodyText"/>
      </w:pPr>
      <w:r>
        <w:t xml:space="preserve">VBECS notifies the user of patient update, death, and merge events. </w:t>
      </w:r>
    </w:p>
    <w:p w:rsidR="002A21AE" w:rsidRDefault="002A21AE">
      <w:pPr>
        <w:pStyle w:val="Heading4"/>
      </w:pPr>
      <w:r>
        <w:t>Assumptions</w:t>
      </w:r>
      <w:r>
        <w:rPr>
          <w:b w:val="0"/>
        </w:rPr>
        <w:t xml:space="preserve"> </w:t>
      </w:r>
    </w:p>
    <w:p w:rsidR="002A21AE" w:rsidRDefault="002A21AE">
      <w:pPr>
        <w:pStyle w:val="ListBullet"/>
      </w:pPr>
      <w:r>
        <w:t xml:space="preserve">A patient demographic update is received from </w:t>
      </w:r>
      <w:r w:rsidR="00CA0045" w:rsidRPr="00CA0045">
        <w:rPr>
          <w:bCs/>
        </w:rPr>
        <w:t>VistA</w:t>
      </w:r>
      <w:r>
        <w:t xml:space="preserve"> for the user’s division for a VBECS patient with an active order.</w:t>
      </w:r>
    </w:p>
    <w:p w:rsidR="002A21AE" w:rsidRDefault="002A21AE">
      <w:pPr>
        <w:pStyle w:val="Heading4"/>
      </w:pPr>
      <w:r>
        <w:t xml:space="preserve">Outcome </w:t>
      </w:r>
    </w:p>
    <w:p w:rsidR="002A21AE" w:rsidRDefault="002A21AE">
      <w:pPr>
        <w:pStyle w:val="ListBullet"/>
      </w:pPr>
      <w:r>
        <w:t>The patient demographics are updated in VBECS.</w:t>
      </w:r>
    </w:p>
    <w:p w:rsidR="002A21AE" w:rsidRDefault="002A21AE">
      <w:pPr>
        <w:pStyle w:val="Heading4"/>
        <w:rPr>
          <w:b w:val="0"/>
        </w:rPr>
      </w:pPr>
      <w:r>
        <w:t>Limitations and Restrictions</w:t>
      </w:r>
      <w:r>
        <w:rPr>
          <w:b w:val="0"/>
        </w:rPr>
        <w:t xml:space="preserve"> </w:t>
      </w:r>
    </w:p>
    <w:p w:rsidR="00425BC3" w:rsidRDefault="00425BC3" w:rsidP="00425BC3">
      <w:pPr>
        <w:pStyle w:val="ListBullet"/>
      </w:pPr>
      <w:r>
        <w:t xml:space="preserve">VBECS does not notify users of additional VistA patient updates or merges while the icon is displayed. </w:t>
      </w:r>
      <w:r>
        <w:rPr>
          <w:rFonts w:cs="Arial"/>
          <w:vanish/>
        </w:rPr>
        <w:t xml:space="preserve">DR 2,525 </w:t>
      </w:r>
      <w:r>
        <w:t xml:space="preserve">When a user views an update and there is an unprocessed VistA patient merge, the Patient Alert icon remains on the screen until the Traditional Supervisor updates the patient records and clears the icon. </w:t>
      </w:r>
    </w:p>
    <w:p w:rsidR="00562E66" w:rsidRDefault="00562E66" w:rsidP="00562E66">
      <w:pPr>
        <w:pStyle w:val="ListBullet"/>
      </w:pPr>
      <w:r>
        <w:t>Patient updates involving</w:t>
      </w:r>
      <w:r w:rsidRPr="00DD022C">
        <w:t xml:space="preserve"> patient’s with names that exceed the database standard for File #2 (30 characters) or do not have a first or last name in VistA are rejected and do not appear in VBECS. The VBECS System Administrator is notified of each rejection via an email to the address entered in VBECS Administrator “Interface Failure Alert Recipient” field.</w:t>
      </w:r>
    </w:p>
    <w:p w:rsidR="001C13FD" w:rsidRPr="003A360F" w:rsidRDefault="001C13FD" w:rsidP="00562E66">
      <w:pPr>
        <w:pStyle w:val="ListBullet"/>
      </w:pPr>
      <w:r w:rsidRPr="003A360F">
        <w:t xml:space="preserve">Patient update alerts only display when </w:t>
      </w:r>
      <w:r w:rsidR="001F1E91">
        <w:t xml:space="preserve">active </w:t>
      </w:r>
      <w:r w:rsidRPr="003A360F">
        <w:t xml:space="preserve">component </w:t>
      </w:r>
      <w:r w:rsidR="001F1E91">
        <w:t xml:space="preserve">or diagnostic test </w:t>
      </w:r>
      <w:r w:rsidRPr="003A360F">
        <w:t xml:space="preserve">orders are </w:t>
      </w:r>
      <w:r w:rsidR="00802EE9">
        <w:t xml:space="preserve">pending or </w:t>
      </w:r>
      <w:r w:rsidRPr="003A360F">
        <w:t>active</w:t>
      </w:r>
      <w:r w:rsidR="00F60A24">
        <w:rPr>
          <w:rStyle w:val="FootnoteReference"/>
        </w:rPr>
        <w:footnoteReference w:id="3"/>
      </w:r>
      <w:r w:rsidRPr="003A360F">
        <w:t xml:space="preserve"> at the time the update occurs.</w:t>
      </w:r>
      <w:r w:rsidR="00F15743" w:rsidRPr="003A360F">
        <w:t xml:space="preserve"> </w:t>
      </w:r>
      <w:r w:rsidR="00F15743" w:rsidRPr="003A360F">
        <w:rPr>
          <w:vanish/>
        </w:rPr>
        <w:t>DR 4323</w:t>
      </w:r>
      <w:r w:rsidR="001F1E91">
        <w:rPr>
          <w:vanish/>
        </w:rPr>
        <w:t xml:space="preserve"> BR_68.02</w:t>
      </w:r>
    </w:p>
    <w:p w:rsidR="002A21AE" w:rsidRDefault="002A21AE">
      <w:pPr>
        <w:pStyle w:val="Heading4"/>
      </w:pPr>
      <w:r>
        <w:t xml:space="preserve">Additional Information </w:t>
      </w:r>
    </w:p>
    <w:p w:rsidR="002A21AE" w:rsidRDefault="002A21AE">
      <w:pPr>
        <w:pStyle w:val="ListBullet"/>
      </w:pPr>
      <w:r>
        <w:t>None</w:t>
      </w:r>
    </w:p>
    <w:p w:rsidR="002A21AE" w:rsidRDefault="002A21AE">
      <w:pPr>
        <w:pStyle w:val="Heading4"/>
        <w:rPr>
          <w:b w:val="0"/>
        </w:rPr>
      </w:pPr>
      <w:r>
        <w:t>User Roles with Access to This Option</w:t>
      </w:r>
      <w:r>
        <w:rPr>
          <w:b w:val="0"/>
        </w:rPr>
        <w:t xml:space="preserve"> </w:t>
      </w:r>
    </w:p>
    <w:p w:rsidR="002A21AE" w:rsidRDefault="00DF031C">
      <w:pPr>
        <w:pStyle w:val="Roles"/>
        <w:rPr>
          <w:snapToGrid w:val="0"/>
        </w:rPr>
      </w:pPr>
      <w:r>
        <w:t>All users</w:t>
      </w:r>
    </w:p>
    <w:p w:rsidR="002A21AE" w:rsidRDefault="002A21AE">
      <w:pPr>
        <w:pStyle w:val="Heading4"/>
      </w:pPr>
      <w:r>
        <w:t>Display Patient Update Alerts</w:t>
      </w:r>
    </w:p>
    <w:p w:rsidR="002A21AE" w:rsidRDefault="002A21AE" w:rsidP="00FA7E65">
      <w:pPr>
        <w:pStyle w:val="BodyText"/>
      </w:pPr>
      <w:r>
        <w:t xml:space="preserve">VBECS notifies the user that patient updates occurred and allows him to view additional details. </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tblPrEx>
          <w:tblCellMar>
            <w:top w:w="0" w:type="dxa"/>
            <w:bottom w:w="0" w:type="dxa"/>
          </w:tblCellMar>
        </w:tblPrEx>
        <w:trPr>
          <w:cantSplit/>
          <w:tblHeader/>
        </w:trPr>
        <w:tc>
          <w:tcPr>
            <w:tcW w:w="3240" w:type="dxa"/>
            <w:shd w:val="pct30" w:color="auto" w:fill="FFFFFF"/>
            <w:vAlign w:val="bottom"/>
          </w:tcPr>
          <w:p w:rsidR="002A21AE" w:rsidRDefault="002A21AE">
            <w:pPr>
              <w:pStyle w:val="TableText"/>
              <w:rPr>
                <w:b/>
              </w:rPr>
            </w:pPr>
            <w:r>
              <w:rPr>
                <w:b/>
              </w:rPr>
              <w:t>User Action</w:t>
            </w:r>
          </w:p>
        </w:tc>
        <w:tc>
          <w:tcPr>
            <w:tcW w:w="6120" w:type="dxa"/>
            <w:shd w:val="pct30" w:color="auto" w:fill="FFFFFF"/>
            <w:vAlign w:val="bottom"/>
          </w:tcPr>
          <w:p w:rsidR="002A21AE" w:rsidRDefault="002A21AE">
            <w:pPr>
              <w:pStyle w:val="TableText"/>
              <w:rPr>
                <w:b/>
              </w:rPr>
            </w:pPr>
            <w:r>
              <w:rPr>
                <w:b/>
              </w:rPr>
              <w:t>VBECS</w:t>
            </w:r>
          </w:p>
        </w:tc>
      </w:tr>
      <w:tr w:rsidR="002A21AE">
        <w:tblPrEx>
          <w:tblCellMar>
            <w:top w:w="0" w:type="dxa"/>
            <w:bottom w:w="0" w:type="dxa"/>
          </w:tblCellMar>
        </w:tblPrEx>
        <w:trPr>
          <w:trHeight w:val="403"/>
        </w:trPr>
        <w:tc>
          <w:tcPr>
            <w:tcW w:w="3240" w:type="dxa"/>
          </w:tcPr>
          <w:p w:rsidR="002A21AE" w:rsidRDefault="002A21AE">
            <w:pPr>
              <w:pStyle w:val="TableTextNumbers"/>
            </w:pPr>
            <w:r>
              <w:t xml:space="preserve">Hold the mouse over the </w:t>
            </w:r>
            <w:r w:rsidR="00D57F25">
              <w:t>Patient Alert icon</w:t>
            </w:r>
            <w:r>
              <w:t xml:space="preserve"> to view a tool tip, or </w:t>
            </w:r>
          </w:p>
          <w:p w:rsidR="002A21AE" w:rsidRDefault="002A21AE">
            <w:pPr>
              <w:pStyle w:val="TableTextNumbersContinued"/>
            </w:pPr>
          </w:p>
          <w:p w:rsidR="002A21AE" w:rsidRDefault="002A21AE">
            <w:pPr>
              <w:pStyle w:val="TableTextNumbersContinued"/>
            </w:pPr>
            <w:r>
              <w:rPr>
                <w:rFonts w:cs="Arial"/>
                <w:vanish/>
              </w:rPr>
              <w:t xml:space="preserve">BR_84.08 </w:t>
            </w:r>
            <w:r>
              <w:t xml:space="preserve">Click </w:t>
            </w:r>
            <w:r w:rsidR="00C366E0">
              <w:rPr>
                <w:noProof/>
              </w:rPr>
              <w:drawing>
                <wp:inline distT="0" distB="0" distL="0" distR="0">
                  <wp:extent cx="161925" cy="152400"/>
                  <wp:effectExtent l="0" t="0" r="9525" b="0"/>
                  <wp:docPr id="206" name="Picture 206" descr="patiental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patientalert"/>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61925" cy="152400"/>
                          </a:xfrm>
                          <a:prstGeom prst="rect">
                            <a:avLst/>
                          </a:prstGeom>
                          <a:noFill/>
                          <a:ln>
                            <a:noFill/>
                          </a:ln>
                        </pic:spPr>
                      </pic:pic>
                    </a:graphicData>
                  </a:graphic>
                </wp:inline>
              </w:drawing>
            </w:r>
            <w:r>
              <w:t xml:space="preserve"> to view a menu and select </w:t>
            </w:r>
            <w:r>
              <w:rPr>
                <w:b/>
              </w:rPr>
              <w:t>Updated Patients</w:t>
            </w:r>
            <w:r>
              <w:t xml:space="preserve">, </w:t>
            </w:r>
            <w:r>
              <w:rPr>
                <w:b/>
              </w:rPr>
              <w:t>Deceased Patients</w:t>
            </w:r>
            <w:r>
              <w:t xml:space="preserve">, or </w:t>
            </w:r>
            <w:r>
              <w:rPr>
                <w:b/>
              </w:rPr>
              <w:t xml:space="preserve">Patient Merge </w:t>
            </w:r>
            <w:r>
              <w:t xml:space="preserve">to view the updates. </w:t>
            </w:r>
          </w:p>
          <w:p w:rsidR="002A21AE" w:rsidRDefault="002A21AE">
            <w:pPr>
              <w:pStyle w:val="TableTextNumbersContinued"/>
            </w:pPr>
          </w:p>
          <w:p w:rsidR="002A21AE" w:rsidRDefault="002A21AE">
            <w:pPr>
              <w:pStyle w:val="TableTextNumbersContinued"/>
            </w:pPr>
            <w:r>
              <w:t xml:space="preserve">Click </w:t>
            </w:r>
            <w:r w:rsidR="00C366E0">
              <w:rPr>
                <w:noProof/>
              </w:rPr>
              <w:drawing>
                <wp:inline distT="0" distB="0" distL="0" distR="0">
                  <wp:extent cx="161925" cy="152400"/>
                  <wp:effectExtent l="0" t="0" r="9525" b="0"/>
                  <wp:docPr id="207" name="Picture 207" descr="patiental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patientalert"/>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61925" cy="152400"/>
                          </a:xfrm>
                          <a:prstGeom prst="rect">
                            <a:avLst/>
                          </a:prstGeom>
                          <a:noFill/>
                          <a:ln>
                            <a:noFill/>
                          </a:ln>
                        </pic:spPr>
                      </pic:pic>
                    </a:graphicData>
                  </a:graphic>
                </wp:inline>
              </w:drawing>
            </w:r>
            <w:r>
              <w:t xml:space="preserve"> again to hide the menu. </w:t>
            </w:r>
            <w:r>
              <w:rPr>
                <w:vanish/>
                <w:color w:val="FFFFFF"/>
                <w:szCs w:val="18"/>
              </w:rPr>
              <w:fldChar w:fldCharType="begin"/>
            </w:r>
            <w:r>
              <w:rPr>
                <w:vanish/>
                <w:color w:val="FFFFFF"/>
                <w:szCs w:val="18"/>
              </w:rPr>
              <w:instrText xml:space="preserve"> LISTNUM \l 1 \s 0 </w:instrText>
            </w:r>
            <w:r>
              <w:rPr>
                <w:vanish/>
                <w:color w:val="FFFFFF"/>
                <w:szCs w:val="18"/>
              </w:rPr>
              <w:fldChar w:fldCharType="end">
                <w:numberingChange w:id="513" w:author="Blalock, David (SAIC)" w:date="2011-05-25T13:16:00Z" w:original="0."/>
              </w:fldChar>
            </w:r>
          </w:p>
        </w:tc>
        <w:tc>
          <w:tcPr>
            <w:tcW w:w="6120" w:type="dxa"/>
          </w:tcPr>
          <w:p w:rsidR="002A21AE" w:rsidRDefault="002A21AE">
            <w:pPr>
              <w:pStyle w:val="TableTextBullet"/>
            </w:pPr>
            <w:r>
              <w:rPr>
                <w:rFonts w:cs="Arial"/>
                <w:vanish/>
              </w:rPr>
              <w:t xml:space="preserve">BR_84.06 </w:t>
            </w:r>
            <w:r>
              <w:t xml:space="preserve">Displays a </w:t>
            </w:r>
            <w:r w:rsidR="00D57F25">
              <w:t>Patient Alert icon</w:t>
            </w:r>
            <w:r>
              <w:t xml:space="preserve"> in the status bar when it receives a patient update</w:t>
            </w:r>
            <w:r w:rsidR="008D6720">
              <w:t xml:space="preserve"> or </w:t>
            </w:r>
            <w:r>
              <w:t>death</w:t>
            </w:r>
            <w:r w:rsidR="008D6720">
              <w:t xml:space="preserve"> event message</w:t>
            </w:r>
            <w:r>
              <w:rPr>
                <w:b/>
                <w:bCs/>
              </w:rPr>
              <w:t xml:space="preserve"> </w:t>
            </w:r>
            <w:r>
              <w:t>and the patient has active or pending orders in the user’s VBECS division.</w:t>
            </w:r>
          </w:p>
          <w:p w:rsidR="008B7F48" w:rsidRDefault="008B7F48">
            <w:pPr>
              <w:pStyle w:val="TableTextBullet"/>
            </w:pPr>
            <w:r>
              <w:rPr>
                <w:rFonts w:cs="Arial"/>
              </w:rPr>
              <w:t xml:space="preserve">Displays a </w:t>
            </w:r>
            <w:r w:rsidR="00D57F25">
              <w:rPr>
                <w:rFonts w:cs="Arial"/>
              </w:rPr>
              <w:t>Patient Alert icon</w:t>
            </w:r>
            <w:r>
              <w:rPr>
                <w:rFonts w:cs="Arial"/>
              </w:rPr>
              <w:t xml:space="preserve"> in the status bar when it receives a merge event message from VistA.</w:t>
            </w:r>
          </w:p>
          <w:p w:rsidR="002A21AE" w:rsidRDefault="002A21AE" w:rsidP="005E431D">
            <w:pPr>
              <w:pStyle w:val="TableText"/>
            </w:pPr>
          </w:p>
          <w:p w:rsidR="002A21AE" w:rsidRDefault="00C366E0">
            <w:pPr>
              <w:pStyle w:val="TableText"/>
              <w:rPr>
                <w:b/>
                <w:bCs/>
                <w:szCs w:val="18"/>
              </w:rPr>
            </w:pPr>
            <w:r>
              <w:rPr>
                <w:b/>
                <w:bCs/>
                <w:noProof/>
              </w:rPr>
              <mc:AlternateContent>
                <mc:Choice Requires="wps">
                  <w:drawing>
                    <wp:anchor distT="0" distB="0" distL="114300" distR="114300" simplePos="0" relativeHeight="251642368"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383" name="Line 8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869" o:spid="_x0000_s1026" style="position:absolute;z-index:2516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YQuFQIAAC0EAAAOAAAAZHJzL2Uyb0RvYy54bWysU8GO2jAQvVfqP1i+QxLIUo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Bsl&#10;hC4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rsidR="002A21AE" w:rsidRDefault="002A21AE">
            <w:pPr>
              <w:pStyle w:val="NotesText"/>
            </w:pPr>
          </w:p>
          <w:p w:rsidR="002A21AE" w:rsidRDefault="002A21AE">
            <w:pPr>
              <w:pStyle w:val="NotesText"/>
            </w:pPr>
            <w:r>
              <w:t xml:space="preserve">The user may also select </w:t>
            </w:r>
            <w:r>
              <w:rPr>
                <w:b/>
              </w:rPr>
              <w:t>Patients</w:t>
            </w:r>
            <w:r>
              <w:t xml:space="preserve"> from the main menu, </w:t>
            </w:r>
            <w:r>
              <w:rPr>
                <w:b/>
              </w:rPr>
              <w:t>Patient Updates</w:t>
            </w:r>
            <w:r>
              <w:t xml:space="preserve">, and </w:t>
            </w:r>
            <w:r>
              <w:rPr>
                <w:b/>
              </w:rPr>
              <w:t>Updated Patients</w:t>
            </w:r>
            <w:r>
              <w:t xml:space="preserve">, </w:t>
            </w:r>
            <w:r>
              <w:rPr>
                <w:b/>
              </w:rPr>
              <w:t>Deceased Patients</w:t>
            </w:r>
            <w:r>
              <w:t xml:space="preserve">, or </w:t>
            </w:r>
            <w:r>
              <w:rPr>
                <w:b/>
              </w:rPr>
              <w:t xml:space="preserve">Patient Merge </w:t>
            </w:r>
            <w:r>
              <w:t>to view the updates.</w:t>
            </w:r>
          </w:p>
        </w:tc>
      </w:tr>
    </w:tbl>
    <w:p w:rsidR="002A21AE" w:rsidRDefault="0072673B" w:rsidP="0072673B">
      <w:pPr>
        <w:pStyle w:val="Heading3"/>
      </w:pPr>
      <w:r>
        <w:br w:type="page"/>
      </w:r>
      <w:bookmarkStart w:id="514" w:name="_Toc436396746"/>
      <w:r w:rsidR="00C366E0">
        <w:rPr>
          <w:noProof/>
        </w:rPr>
        <w:lastRenderedPageBreak/>
        <w:drawing>
          <wp:inline distT="0" distB="0" distL="0" distR="0">
            <wp:extent cx="161925" cy="152400"/>
            <wp:effectExtent l="0" t="0" r="9525" b="0"/>
            <wp:docPr id="208" name="Picture 208" descr="patiental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patientalert"/>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61925" cy="152400"/>
                    </a:xfrm>
                    <a:prstGeom prst="rect">
                      <a:avLst/>
                    </a:prstGeom>
                    <a:noFill/>
                    <a:ln>
                      <a:noFill/>
                    </a:ln>
                  </pic:spPr>
                </pic:pic>
              </a:graphicData>
            </a:graphic>
          </wp:inline>
        </w:drawing>
      </w:r>
      <w:r w:rsidR="002A21AE">
        <w:t xml:space="preserve"> </w:t>
      </w:r>
      <w:bookmarkStart w:id="515" w:name="there"/>
      <w:bookmarkEnd w:id="515"/>
      <w:r w:rsidR="002A21AE">
        <w:t>Display Patient Merge Alerts</w:t>
      </w:r>
      <w:bookmarkEnd w:id="514"/>
      <w:r w:rsidR="002A21AE">
        <w:fldChar w:fldCharType="begin"/>
      </w:r>
      <w:r w:rsidR="002A21AE">
        <w:instrText xml:space="preserve"> XE </w:instrText>
      </w:r>
      <w:r w:rsidR="00FA7E65">
        <w:instrText>“</w:instrText>
      </w:r>
      <w:r w:rsidR="002A21AE">
        <w:instrText>Display Patient Merge Alerts</w:instrText>
      </w:r>
      <w:r w:rsidR="00FA7E65">
        <w:instrText>”</w:instrText>
      </w:r>
      <w:r w:rsidR="002A21AE">
        <w:instrText xml:space="preserve"> </w:instrText>
      </w:r>
      <w:r w:rsidR="002A21AE">
        <w:fldChar w:fldCharType="end"/>
      </w:r>
      <w:r w:rsidR="002A21AE">
        <w:t xml:space="preserve"> </w:t>
      </w:r>
      <w:r w:rsidR="002A21AE">
        <w:rPr>
          <w:vanish/>
          <w:sz w:val="22"/>
        </w:rPr>
        <w:t>UC_84</w:t>
      </w:r>
    </w:p>
    <w:p w:rsidR="002A21AE" w:rsidRDefault="002A21AE" w:rsidP="00FA7E65">
      <w:pPr>
        <w:pStyle w:val="BodyText"/>
      </w:pPr>
      <w:r>
        <w:t xml:space="preserve">VBECS notifies the user of </w:t>
      </w:r>
      <w:r w:rsidR="003549BA">
        <w:t xml:space="preserve">VistA </w:t>
      </w:r>
      <w:r>
        <w:t>patient merges.</w:t>
      </w:r>
    </w:p>
    <w:p w:rsidR="002A21AE" w:rsidRDefault="002A21AE">
      <w:pPr>
        <w:pStyle w:val="Heading4"/>
      </w:pPr>
      <w:r>
        <w:t>Assumptions</w:t>
      </w:r>
      <w:r>
        <w:rPr>
          <w:b w:val="0"/>
        </w:rPr>
        <w:t xml:space="preserve"> </w:t>
      </w:r>
    </w:p>
    <w:p w:rsidR="002A21AE" w:rsidRDefault="002A21AE">
      <w:pPr>
        <w:pStyle w:val="ListBullet"/>
      </w:pPr>
      <w:r>
        <w:t xml:space="preserve">A patient demographic merge alert is received from </w:t>
      </w:r>
      <w:r w:rsidR="00CA0045" w:rsidRPr="00CA0045">
        <w:rPr>
          <w:bCs/>
        </w:rPr>
        <w:t>VistA</w:t>
      </w:r>
      <w:r>
        <w:t xml:space="preserve"> for the user’s division for a VBECS patient.</w:t>
      </w:r>
    </w:p>
    <w:p w:rsidR="002A21AE" w:rsidRDefault="002A21AE">
      <w:pPr>
        <w:pStyle w:val="Heading4"/>
      </w:pPr>
      <w:r>
        <w:t xml:space="preserve">Outcome </w:t>
      </w:r>
    </w:p>
    <w:p w:rsidR="002A21AE" w:rsidRDefault="008A1BFD">
      <w:pPr>
        <w:pStyle w:val="ListBullet"/>
      </w:pPr>
      <w:r>
        <w:t>VBECS notified the user that</w:t>
      </w:r>
      <w:r w:rsidR="00BF053B">
        <w:t xml:space="preserve"> </w:t>
      </w:r>
      <w:r w:rsidR="002A21AE">
        <w:t xml:space="preserve">patient </w:t>
      </w:r>
      <w:r>
        <w:t>records were</w:t>
      </w:r>
      <w:r w:rsidR="002A21AE">
        <w:t xml:space="preserve"> merged in </w:t>
      </w:r>
      <w:r>
        <w:t xml:space="preserve">VistA and that </w:t>
      </w:r>
      <w:r w:rsidR="008D6720">
        <w:t>the user must take action</w:t>
      </w:r>
      <w:r>
        <w:t xml:space="preserve"> to match the records in VBECS</w:t>
      </w:r>
      <w:r w:rsidR="002A21AE">
        <w:t>.</w:t>
      </w:r>
    </w:p>
    <w:p w:rsidR="002A21AE" w:rsidRDefault="002A21AE">
      <w:pPr>
        <w:pStyle w:val="Heading4"/>
        <w:rPr>
          <w:b w:val="0"/>
        </w:rPr>
      </w:pPr>
      <w:r>
        <w:t>Limitations and Restrictions</w:t>
      </w:r>
      <w:r>
        <w:rPr>
          <w:b w:val="0"/>
        </w:rPr>
        <w:t xml:space="preserve"> </w:t>
      </w:r>
    </w:p>
    <w:p w:rsidR="00132178" w:rsidRDefault="00F10EB3" w:rsidP="00132178">
      <w:pPr>
        <w:pStyle w:val="ListBullet"/>
      </w:pPr>
      <w:r>
        <w:t xml:space="preserve">VBECS does not notify users of additional VistA patient updates or merges while the icon is displayed. </w:t>
      </w:r>
      <w:r w:rsidR="00132178">
        <w:rPr>
          <w:rFonts w:cs="Arial"/>
          <w:vanish/>
        </w:rPr>
        <w:t xml:space="preserve">DR 2,525 </w:t>
      </w:r>
      <w:r w:rsidR="00132178">
        <w:t>When a user views an update and there is a</w:t>
      </w:r>
      <w:r w:rsidR="008B31EE">
        <w:t>n unprocessed VistA</w:t>
      </w:r>
      <w:r w:rsidR="00132178">
        <w:t xml:space="preserve"> patient merge, the </w:t>
      </w:r>
      <w:r w:rsidR="00D57F25">
        <w:t>Patient Alert icon</w:t>
      </w:r>
      <w:r w:rsidR="00132178">
        <w:t xml:space="preserve"> remains on the screen until the Traditional Supervisor </w:t>
      </w:r>
      <w:r w:rsidR="008B31EE">
        <w:t>updates the patient records</w:t>
      </w:r>
      <w:r w:rsidR="00132178">
        <w:t xml:space="preserve"> and clears the icon. </w:t>
      </w:r>
    </w:p>
    <w:p w:rsidR="002A21AE" w:rsidRDefault="002A21AE">
      <w:pPr>
        <w:pStyle w:val="Heading4"/>
      </w:pPr>
      <w:r>
        <w:t xml:space="preserve">Additional Information </w:t>
      </w:r>
    </w:p>
    <w:p w:rsidR="002A21AE" w:rsidRDefault="00B473F5">
      <w:pPr>
        <w:pStyle w:val="ListBullet"/>
      </w:pPr>
      <w:r w:rsidRPr="00B473F5">
        <w:rPr>
          <w:vanish/>
        </w:rPr>
        <w:t xml:space="preserve">DR 2,527 </w:t>
      </w:r>
      <w:r>
        <w:t xml:space="preserve">VBECS notifies users of </w:t>
      </w:r>
      <w:r w:rsidR="000319CE">
        <w:t xml:space="preserve">VistA </w:t>
      </w:r>
      <w:r>
        <w:t xml:space="preserve">patient merges until a Traditional Supervisor clears the </w:t>
      </w:r>
      <w:r w:rsidR="000319CE">
        <w:t>Patient Alert icon</w:t>
      </w:r>
      <w:r>
        <w:t xml:space="preserve">. </w:t>
      </w:r>
      <w:r w:rsidR="008D12CC">
        <w:t>See Patient Merge for instructions.</w:t>
      </w:r>
    </w:p>
    <w:p w:rsidR="00BA4D88" w:rsidRDefault="00BA4D88">
      <w:pPr>
        <w:pStyle w:val="ListBullet"/>
      </w:pPr>
      <w:r>
        <w:rPr>
          <w:vanish/>
        </w:rPr>
        <w:t xml:space="preserve">BR_84.07 </w:t>
      </w:r>
      <w:r>
        <w:t>VBECS displays an alert to users for a VistA patient merge event if either the merge-from or merge-to patient exists in the VBECS system when the merge message is received.</w:t>
      </w:r>
    </w:p>
    <w:p w:rsidR="002A21AE" w:rsidRDefault="002A21AE">
      <w:pPr>
        <w:pStyle w:val="Heading4"/>
        <w:rPr>
          <w:b w:val="0"/>
        </w:rPr>
      </w:pPr>
      <w:r>
        <w:t>User Roles with Access to This Option</w:t>
      </w:r>
      <w:r>
        <w:rPr>
          <w:b w:val="0"/>
        </w:rPr>
        <w:t xml:space="preserve"> </w:t>
      </w:r>
    </w:p>
    <w:p w:rsidR="002A21AE" w:rsidRDefault="005E431D">
      <w:pPr>
        <w:pStyle w:val="Roles"/>
        <w:rPr>
          <w:snapToGrid w:val="0"/>
        </w:rPr>
      </w:pPr>
      <w:r>
        <w:t>All users</w:t>
      </w:r>
    </w:p>
    <w:p w:rsidR="002A21AE" w:rsidRDefault="002A21AE">
      <w:pPr>
        <w:pStyle w:val="Heading4"/>
      </w:pPr>
      <w:r>
        <w:t>Display Patient Merge Alerts</w:t>
      </w:r>
    </w:p>
    <w:p w:rsidR="002A21AE" w:rsidRDefault="002A21AE" w:rsidP="00FA7E65">
      <w:pPr>
        <w:pStyle w:val="BodyText"/>
      </w:pPr>
      <w:r>
        <w:t xml:space="preserve">VBECS notifies the user that patient merges occurred in </w:t>
      </w:r>
      <w:r w:rsidR="00CA0045" w:rsidRPr="00CA0045">
        <w:rPr>
          <w:bCs/>
        </w:rPr>
        <w:t>VistA</w:t>
      </w:r>
      <w:r>
        <w:t xml:space="preserve"> and allows him to view additional update details.</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tblPrEx>
          <w:tblCellMar>
            <w:top w:w="0" w:type="dxa"/>
            <w:bottom w:w="0" w:type="dxa"/>
          </w:tblCellMar>
        </w:tblPrEx>
        <w:trPr>
          <w:cantSplit/>
          <w:tblHeader/>
        </w:trPr>
        <w:tc>
          <w:tcPr>
            <w:tcW w:w="3240" w:type="dxa"/>
            <w:shd w:val="pct30" w:color="auto" w:fill="FFFFFF"/>
            <w:vAlign w:val="bottom"/>
          </w:tcPr>
          <w:p w:rsidR="002A21AE" w:rsidRDefault="002A21AE">
            <w:pPr>
              <w:pStyle w:val="TableText"/>
              <w:rPr>
                <w:b/>
              </w:rPr>
            </w:pPr>
            <w:r>
              <w:rPr>
                <w:b/>
              </w:rPr>
              <w:t>User Action</w:t>
            </w:r>
          </w:p>
        </w:tc>
        <w:tc>
          <w:tcPr>
            <w:tcW w:w="6120" w:type="dxa"/>
            <w:shd w:val="pct30" w:color="auto" w:fill="FFFFFF"/>
            <w:vAlign w:val="bottom"/>
          </w:tcPr>
          <w:p w:rsidR="002A21AE" w:rsidRDefault="002A21AE">
            <w:pPr>
              <w:pStyle w:val="TableText"/>
              <w:rPr>
                <w:b/>
              </w:rPr>
            </w:pPr>
            <w:r>
              <w:rPr>
                <w:b/>
              </w:rPr>
              <w:t>VBECS</w:t>
            </w:r>
          </w:p>
        </w:tc>
      </w:tr>
      <w:tr w:rsidR="002A21AE">
        <w:tblPrEx>
          <w:tblCellMar>
            <w:top w:w="0" w:type="dxa"/>
            <w:bottom w:w="0" w:type="dxa"/>
          </w:tblCellMar>
        </w:tblPrEx>
        <w:trPr>
          <w:trHeight w:val="403"/>
        </w:trPr>
        <w:tc>
          <w:tcPr>
            <w:tcW w:w="3240" w:type="dxa"/>
          </w:tcPr>
          <w:p w:rsidR="002A21AE" w:rsidRDefault="002A21AE">
            <w:pPr>
              <w:pStyle w:val="TableTextNumbers"/>
            </w:pPr>
            <w:r>
              <w:t xml:space="preserve">Hold the mouse over the </w:t>
            </w:r>
            <w:r w:rsidR="00D57F25">
              <w:t>Patient Alert icon</w:t>
            </w:r>
            <w:r>
              <w:t xml:space="preserve"> to view a tool tip, or </w:t>
            </w:r>
          </w:p>
          <w:p w:rsidR="002A21AE" w:rsidRDefault="002A21AE">
            <w:pPr>
              <w:pStyle w:val="TableTextNumbersContinued"/>
            </w:pPr>
          </w:p>
          <w:p w:rsidR="002A21AE" w:rsidRDefault="002A21AE">
            <w:pPr>
              <w:pStyle w:val="TableTextNumbersContinued"/>
            </w:pPr>
            <w:r>
              <w:rPr>
                <w:rFonts w:cs="Arial"/>
                <w:vanish/>
              </w:rPr>
              <w:t xml:space="preserve">BR_84.08 </w:t>
            </w:r>
            <w:r>
              <w:t xml:space="preserve">Click </w:t>
            </w:r>
            <w:r w:rsidR="00C366E0">
              <w:rPr>
                <w:noProof/>
              </w:rPr>
              <w:drawing>
                <wp:inline distT="0" distB="0" distL="0" distR="0">
                  <wp:extent cx="161925" cy="152400"/>
                  <wp:effectExtent l="0" t="0" r="9525" b="0"/>
                  <wp:docPr id="209" name="Picture 209" descr="patiental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patientalert"/>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61925" cy="152400"/>
                          </a:xfrm>
                          <a:prstGeom prst="rect">
                            <a:avLst/>
                          </a:prstGeom>
                          <a:noFill/>
                          <a:ln>
                            <a:noFill/>
                          </a:ln>
                        </pic:spPr>
                      </pic:pic>
                    </a:graphicData>
                  </a:graphic>
                </wp:inline>
              </w:drawing>
            </w:r>
            <w:r>
              <w:t xml:space="preserve"> to view a menu and select </w:t>
            </w:r>
            <w:r>
              <w:rPr>
                <w:b/>
              </w:rPr>
              <w:t>Updated Patients</w:t>
            </w:r>
            <w:r>
              <w:t xml:space="preserve">, </w:t>
            </w:r>
            <w:r>
              <w:rPr>
                <w:b/>
              </w:rPr>
              <w:t>Deceased Patients</w:t>
            </w:r>
            <w:r>
              <w:t xml:space="preserve">, or </w:t>
            </w:r>
            <w:r>
              <w:rPr>
                <w:b/>
              </w:rPr>
              <w:t xml:space="preserve">Patient Merge </w:t>
            </w:r>
            <w:r>
              <w:t xml:space="preserve">to view the updates. </w:t>
            </w:r>
          </w:p>
          <w:p w:rsidR="002A21AE" w:rsidRDefault="002A21AE">
            <w:pPr>
              <w:pStyle w:val="TableTextNumbersContinued"/>
            </w:pPr>
          </w:p>
          <w:p w:rsidR="002A21AE" w:rsidRDefault="002A21AE">
            <w:pPr>
              <w:pStyle w:val="TableTextNumbersContinued"/>
            </w:pPr>
            <w:r>
              <w:t xml:space="preserve">Click </w:t>
            </w:r>
            <w:r w:rsidR="00C366E0">
              <w:rPr>
                <w:noProof/>
              </w:rPr>
              <w:drawing>
                <wp:inline distT="0" distB="0" distL="0" distR="0">
                  <wp:extent cx="161925" cy="152400"/>
                  <wp:effectExtent l="0" t="0" r="9525" b="0"/>
                  <wp:docPr id="210" name="Picture 210" descr="patiental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patientalert"/>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61925" cy="152400"/>
                          </a:xfrm>
                          <a:prstGeom prst="rect">
                            <a:avLst/>
                          </a:prstGeom>
                          <a:noFill/>
                          <a:ln>
                            <a:noFill/>
                          </a:ln>
                        </pic:spPr>
                      </pic:pic>
                    </a:graphicData>
                  </a:graphic>
                </wp:inline>
              </w:drawing>
            </w:r>
            <w:r>
              <w:t xml:space="preserve"> again to hide the menu. </w:t>
            </w:r>
            <w:r>
              <w:rPr>
                <w:vanish/>
                <w:color w:val="FFFFFF"/>
                <w:szCs w:val="18"/>
              </w:rPr>
              <w:fldChar w:fldCharType="begin"/>
            </w:r>
            <w:r>
              <w:rPr>
                <w:vanish/>
                <w:color w:val="FFFFFF"/>
                <w:szCs w:val="18"/>
              </w:rPr>
              <w:instrText xml:space="preserve"> LISTNUM \l 1 \s 0 </w:instrText>
            </w:r>
            <w:r>
              <w:rPr>
                <w:vanish/>
                <w:color w:val="FFFFFF"/>
                <w:szCs w:val="18"/>
              </w:rPr>
              <w:fldChar w:fldCharType="end">
                <w:numberingChange w:id="516" w:author="Blalock, David (SAIC)" w:date="2011-05-25T13:16:00Z" w:original="0."/>
              </w:fldChar>
            </w:r>
          </w:p>
        </w:tc>
        <w:tc>
          <w:tcPr>
            <w:tcW w:w="6120" w:type="dxa"/>
          </w:tcPr>
          <w:p w:rsidR="002A21AE" w:rsidRDefault="002A21AE">
            <w:pPr>
              <w:pStyle w:val="TableTextBullet"/>
            </w:pPr>
            <w:r>
              <w:rPr>
                <w:rFonts w:cs="Arial"/>
                <w:vanish/>
              </w:rPr>
              <w:t xml:space="preserve">BR_84.06 </w:t>
            </w:r>
            <w:r>
              <w:t>When it receives a patient update</w:t>
            </w:r>
            <w:r w:rsidR="008D6720">
              <w:t xml:space="preserve"> or</w:t>
            </w:r>
            <w:r>
              <w:t xml:space="preserve"> death</w:t>
            </w:r>
            <w:r w:rsidR="008D6720">
              <w:t xml:space="preserve"> event message</w:t>
            </w:r>
            <w:r>
              <w:t xml:space="preserve"> </w:t>
            </w:r>
            <w:r w:rsidR="008A1BFD">
              <w:t xml:space="preserve">and the patient has active or pending orders in the user’s VBECS division, </w:t>
            </w:r>
            <w:r>
              <w:t xml:space="preserve">displays a </w:t>
            </w:r>
            <w:r w:rsidR="00D57F25">
              <w:t>Patient Alert icon</w:t>
            </w:r>
            <w:r>
              <w:t xml:space="preserve"> in the status bar.</w:t>
            </w:r>
          </w:p>
          <w:p w:rsidR="008A1BFD" w:rsidRDefault="008A1BFD">
            <w:pPr>
              <w:pStyle w:val="TableTextBullet"/>
            </w:pPr>
            <w:r>
              <w:t xml:space="preserve">When it receives a merge event message from VistA, displays a </w:t>
            </w:r>
            <w:r w:rsidR="00D57F25">
              <w:t>Patient Alert icon</w:t>
            </w:r>
            <w:r>
              <w:t xml:space="preserve"> in the status bar.</w:t>
            </w:r>
          </w:p>
          <w:p w:rsidR="002A21AE" w:rsidRDefault="002A21AE" w:rsidP="002232A3">
            <w:pPr>
              <w:pStyle w:val="TableText"/>
            </w:pPr>
          </w:p>
          <w:p w:rsidR="002A21AE" w:rsidRDefault="00C366E0">
            <w:pPr>
              <w:pStyle w:val="TableText"/>
              <w:rPr>
                <w:b/>
                <w:bCs/>
                <w:szCs w:val="18"/>
              </w:rPr>
            </w:pPr>
            <w:r>
              <w:rPr>
                <w:b/>
                <w:bCs/>
                <w:noProof/>
              </w:rPr>
              <mc:AlternateContent>
                <mc:Choice Requires="wps">
                  <w:drawing>
                    <wp:anchor distT="0" distB="0" distL="114300" distR="114300" simplePos="0" relativeHeight="251643392"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382" name="Line 87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870" o:spid="_x0000_s1026" style="position:absolute;z-index:25164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Dz&#10;zyLbFgIAAC0EAAAOAAAAAAAAAAAAAAAAAC4CAABkcnMvZTJvRG9jLnhtbFBLAQItABQABgAIAAAA&#10;IQAXTzAS2wAAAAgBAAAPAAAAAAAAAAAAAAAAAHAEAABkcnMvZG93bnJldi54bWxQSwUGAAAAAAQA&#10;BADzAAAAeAUAAAAA&#10;" strokeweight="1.5pt"/>
                  </w:pict>
                </mc:Fallback>
              </mc:AlternateContent>
            </w:r>
            <w:r w:rsidR="002A21AE">
              <w:rPr>
                <w:b/>
                <w:bCs/>
                <w:szCs w:val="18"/>
              </w:rPr>
              <w:t>NOTES</w:t>
            </w:r>
          </w:p>
          <w:p w:rsidR="002A21AE" w:rsidRDefault="002A21AE">
            <w:pPr>
              <w:pStyle w:val="NotesText"/>
            </w:pPr>
          </w:p>
          <w:p w:rsidR="002A21AE" w:rsidRDefault="002A21AE">
            <w:pPr>
              <w:pStyle w:val="NotesText"/>
            </w:pPr>
            <w:r>
              <w:t xml:space="preserve">The user may also select </w:t>
            </w:r>
            <w:r>
              <w:rPr>
                <w:b/>
              </w:rPr>
              <w:t>Patients</w:t>
            </w:r>
            <w:r>
              <w:t xml:space="preserve"> from the main menu, </w:t>
            </w:r>
            <w:r>
              <w:rPr>
                <w:b/>
              </w:rPr>
              <w:t>Patient Updates</w:t>
            </w:r>
            <w:r>
              <w:t xml:space="preserve">, and </w:t>
            </w:r>
            <w:r>
              <w:rPr>
                <w:b/>
              </w:rPr>
              <w:t xml:space="preserve">Patient Merge </w:t>
            </w:r>
            <w:r>
              <w:t>to view the updates.</w:t>
            </w:r>
          </w:p>
          <w:p w:rsidR="002A21AE" w:rsidRDefault="002A21AE">
            <w:pPr>
              <w:pStyle w:val="NotesText"/>
            </w:pPr>
          </w:p>
          <w:p w:rsidR="004B557B" w:rsidRDefault="002A21AE" w:rsidP="001E72D4">
            <w:pPr>
              <w:pStyle w:val="NotesText"/>
            </w:pPr>
            <w:r>
              <w:rPr>
                <w:rFonts w:cs="Arial"/>
                <w:vanish/>
              </w:rPr>
              <w:t xml:space="preserve">BR_84.10 </w:t>
            </w:r>
            <w:r>
              <w:t xml:space="preserve">VBECS displays a </w:t>
            </w:r>
            <w:r w:rsidR="004B557B">
              <w:t>patient update or merge icon a</w:t>
            </w:r>
            <w:r w:rsidR="00D57F25">
              <w:t xml:space="preserve">lert </w:t>
            </w:r>
            <w:r w:rsidR="004B557B">
              <w:t>to all users until all merge events are cleared and all updates, including death notices are viewed.</w:t>
            </w:r>
            <w:r w:rsidR="006B6C5C" w:rsidRPr="006B6C5C">
              <w:rPr>
                <w:vanish/>
              </w:rPr>
              <w:t>DR 2,525</w:t>
            </w:r>
          </w:p>
        </w:tc>
      </w:tr>
    </w:tbl>
    <w:p w:rsidR="00AC2D9E" w:rsidRDefault="00AC2D9E" w:rsidP="0073493B">
      <w:pPr>
        <w:pStyle w:val="Heading2"/>
      </w:pPr>
    </w:p>
    <w:p w:rsidR="0073493B" w:rsidRDefault="00AC2D9E" w:rsidP="0073493B">
      <w:pPr>
        <w:pStyle w:val="Heading2"/>
      </w:pPr>
      <w:r>
        <w:br w:type="page"/>
      </w:r>
      <w:bookmarkStart w:id="517" w:name="_Toc436396747"/>
      <w:r w:rsidR="0073493B">
        <w:lastRenderedPageBreak/>
        <w:t>Maintain Specimen</w:t>
      </w:r>
      <w:bookmarkEnd w:id="517"/>
      <w:r w:rsidR="0073493B">
        <w:fldChar w:fldCharType="begin"/>
      </w:r>
      <w:r w:rsidR="0073493B">
        <w:instrText xml:space="preserve"> XE “Maintain Specimen” </w:instrText>
      </w:r>
      <w:r w:rsidR="0073493B">
        <w:fldChar w:fldCharType="end"/>
      </w:r>
      <w:r w:rsidR="0073493B">
        <w:t xml:space="preserve"> </w:t>
      </w:r>
      <w:r w:rsidR="0073493B">
        <w:rPr>
          <w:rFonts w:ascii="Times New Roman" w:hAnsi="Times New Roman" w:cs="Times New Roman"/>
          <w:b w:val="0"/>
          <w:i w:val="0"/>
          <w:vanish/>
          <w:sz w:val="22"/>
        </w:rPr>
        <w:t>UC_35</w:t>
      </w:r>
    </w:p>
    <w:p w:rsidR="0073493B" w:rsidRDefault="0073493B" w:rsidP="0073493B">
      <w:pPr>
        <w:pStyle w:val="BodyText"/>
      </w:pPr>
      <w:r>
        <w:t xml:space="preserve">A specimen for testing is received in the blood bank and is processed as part of initial order acceptance, as described in Accept Orders: Accept an Order. </w:t>
      </w:r>
    </w:p>
    <w:p w:rsidR="0073493B" w:rsidRDefault="0073493B" w:rsidP="0073493B">
      <w:pPr>
        <w:pStyle w:val="Heading4"/>
      </w:pPr>
      <w:r>
        <w:t>Assumptions</w:t>
      </w:r>
      <w:r>
        <w:rPr>
          <w:b w:val="0"/>
        </w:rPr>
        <w:t xml:space="preserve"> </w:t>
      </w:r>
    </w:p>
    <w:p w:rsidR="0073493B" w:rsidRDefault="0073493B" w:rsidP="0073493B">
      <w:pPr>
        <w:pStyle w:val="ListBullet"/>
      </w:pPr>
      <w:r>
        <w:t>Pending CPRS orders and active orders require an acceptable specimen.</w:t>
      </w:r>
    </w:p>
    <w:p w:rsidR="0073493B" w:rsidRDefault="0073493B" w:rsidP="0073493B">
      <w:pPr>
        <w:pStyle w:val="ListBullet"/>
      </w:pPr>
      <w:r>
        <w:t xml:space="preserve">A specimen was collected and previously accessioned in the </w:t>
      </w:r>
      <w:r w:rsidRPr="00CA6E27">
        <w:rPr>
          <w:bCs/>
        </w:rPr>
        <w:t>VistA</w:t>
      </w:r>
      <w:r>
        <w:rPr>
          <w:b/>
          <w:bCs/>
        </w:rPr>
        <w:t xml:space="preserve"> </w:t>
      </w:r>
      <w:r>
        <w:rPr>
          <w:bCs/>
        </w:rPr>
        <w:t>Laboratory system, which generated</w:t>
      </w:r>
      <w:r>
        <w:t xml:space="preserve"> the specimen’s universal ID (UID). </w:t>
      </w:r>
    </w:p>
    <w:p w:rsidR="0073493B" w:rsidRDefault="0073493B" w:rsidP="0073493B">
      <w:pPr>
        <w:pStyle w:val="Heading4"/>
      </w:pPr>
      <w:r>
        <w:t xml:space="preserve">Outcome </w:t>
      </w:r>
    </w:p>
    <w:p w:rsidR="0073493B" w:rsidRDefault="0073493B" w:rsidP="0073493B">
      <w:pPr>
        <w:pStyle w:val="ListBullet"/>
      </w:pPr>
      <w:r>
        <w:t>The user accepted or rejected a specimen.</w:t>
      </w:r>
    </w:p>
    <w:p w:rsidR="0073493B" w:rsidRDefault="0073493B" w:rsidP="0073493B">
      <w:pPr>
        <w:pStyle w:val="Heading4"/>
      </w:pPr>
      <w:r>
        <w:t>Limitations and Restrictions</w:t>
      </w:r>
      <w:r>
        <w:rPr>
          <w:b w:val="0"/>
        </w:rPr>
        <w:t xml:space="preserve"> </w:t>
      </w:r>
    </w:p>
    <w:p w:rsidR="00597E97" w:rsidRDefault="00597E97" w:rsidP="0073493B">
      <w:pPr>
        <w:pStyle w:val="ListBullet"/>
      </w:pPr>
      <w:r>
        <w:t>When a search by UID causes VBECS to time out, repeat the search by UID and patient name or by patient name only.</w:t>
      </w:r>
      <w:r w:rsidR="009303DE">
        <w:t xml:space="preserve"> </w:t>
      </w:r>
      <w:r w:rsidR="009303DE" w:rsidRPr="009303DE">
        <w:rPr>
          <w:vanish/>
        </w:rPr>
        <w:t>(UserDoc Tasks 1089 and 1090)</w:t>
      </w:r>
    </w:p>
    <w:p w:rsidR="0073493B" w:rsidRDefault="0073493B" w:rsidP="0073493B">
      <w:pPr>
        <w:pStyle w:val="ListBullet"/>
      </w:pPr>
      <w:r>
        <w:t>Specimen recollection requests must be made offline.</w:t>
      </w:r>
    </w:p>
    <w:p w:rsidR="008F0300" w:rsidRDefault="008F0300" w:rsidP="0073493B">
      <w:pPr>
        <w:pStyle w:val="ListBullet"/>
      </w:pPr>
      <w:bookmarkStart w:id="518" w:name="OLE_LINK5"/>
      <w:bookmarkStart w:id="519" w:name="OLE_LINK6"/>
      <w:r>
        <w:t>Designating a specimen as “unacceptable” after accepting a CPRS order closes that order and requires a new CPRS order and sample.</w:t>
      </w:r>
    </w:p>
    <w:bookmarkEnd w:id="518"/>
    <w:bookmarkEnd w:id="519"/>
    <w:p w:rsidR="0073493B" w:rsidRDefault="0073493B" w:rsidP="0073493B">
      <w:pPr>
        <w:pStyle w:val="Heading4"/>
      </w:pPr>
      <w:r>
        <w:t xml:space="preserve">Additional Information </w:t>
      </w:r>
    </w:p>
    <w:p w:rsidR="0073493B" w:rsidRDefault="0073493B" w:rsidP="0073493B">
      <w:pPr>
        <w:pStyle w:val="ListBullet"/>
      </w:pPr>
      <w:r>
        <w:t>A specimen may be marked unsuitable for use after its acceptance.</w:t>
      </w:r>
    </w:p>
    <w:p w:rsidR="0073493B" w:rsidRDefault="0073493B" w:rsidP="0073493B">
      <w:pPr>
        <w:pStyle w:val="ListBullet"/>
      </w:pPr>
      <w:r>
        <w:t>A specimen expiration date may be edited after acceptance.</w:t>
      </w:r>
    </w:p>
    <w:p w:rsidR="0073493B" w:rsidRDefault="0073493B" w:rsidP="0073493B">
      <w:pPr>
        <w:pStyle w:val="ListBullet"/>
      </w:pPr>
      <w:r>
        <w:t>A specimen may be recollected without</w:t>
      </w:r>
      <w:r w:rsidR="008F0300">
        <w:t xml:space="preserve"> canceling or reordering</w:t>
      </w:r>
      <w:r>
        <w:t xml:space="preserve"> the </w:t>
      </w:r>
      <w:r w:rsidRPr="00CA6E27">
        <w:rPr>
          <w:bCs/>
        </w:rPr>
        <w:t>VistA</w:t>
      </w:r>
      <w:r>
        <w:t xml:space="preserve"> order. This practice is dictated by local policy and procedures.</w:t>
      </w:r>
    </w:p>
    <w:p w:rsidR="0073493B" w:rsidRDefault="0073493B" w:rsidP="0073493B">
      <w:pPr>
        <w:pStyle w:val="ListBullet"/>
      </w:pPr>
      <w:r>
        <w:t>Specimens marked as originally associated with diagnostic tests only or unacceptable are not considered available specimens when CPRS is queried for specimen availability.</w:t>
      </w:r>
    </w:p>
    <w:p w:rsidR="0073493B" w:rsidRDefault="0073493B" w:rsidP="0073493B">
      <w:pPr>
        <w:pStyle w:val="Heading4"/>
        <w:rPr>
          <w:b w:val="0"/>
        </w:rPr>
      </w:pPr>
      <w:r>
        <w:t>User Roles with Access to This Option</w:t>
      </w:r>
    </w:p>
    <w:p w:rsidR="0073493B" w:rsidRDefault="0073493B" w:rsidP="0073493B">
      <w:pPr>
        <w:pStyle w:val="Roles"/>
        <w:rPr>
          <w:snapToGrid w:val="0"/>
        </w:rPr>
      </w:pPr>
      <w:r>
        <w:t>All users</w:t>
      </w:r>
    </w:p>
    <w:p w:rsidR="0073493B" w:rsidRDefault="0073493B" w:rsidP="0073493B">
      <w:pPr>
        <w:pStyle w:val="Heading4"/>
      </w:pPr>
      <w:r>
        <w:t>Maintain Specimen</w:t>
      </w:r>
    </w:p>
    <w:p w:rsidR="0073493B" w:rsidRDefault="0073493B" w:rsidP="0073493B">
      <w:pPr>
        <w:pStyle w:val="BodyText"/>
      </w:pPr>
      <w:r>
        <w:t xml:space="preserve">A specimen for testing is received in the blood bank and is processed as part of initial order acceptance, as described in Accept Orders: Accept an Order. </w:t>
      </w:r>
    </w:p>
    <w:p w:rsidR="0073493B" w:rsidRDefault="0073493B" w:rsidP="0073493B">
      <w:pPr>
        <w:pStyle w:val="BodyText"/>
      </w:pPr>
      <w:r>
        <w:t>Information about a previously accepted specimen may be updated. The user may verify whether an active specimen is currently in the blood bank or update the information concerning a previously accepted specimen. After the user checks the physician’s order against the specimen requirement, the user verifies the specimen’s condition, labeling, and accompanying paperwork, according to local policy. The user verifies the specimen information and acceptability and prepares the specimen for testing.</w:t>
      </w:r>
    </w:p>
    <w:p w:rsidR="0073493B" w:rsidRDefault="0073493B" w:rsidP="0073493B">
      <w:pPr>
        <w:pStyle w:val="BodyText"/>
      </w:pPr>
      <w:r>
        <w:t xml:space="preserve">The user may edit specimen information, such as extending the expiration time according to local policy, and marking a specimen as unsatisfactory or expired so that future orders require that a new specimen be collected. </w:t>
      </w:r>
    </w:p>
    <w:p w:rsidR="00E661A1" w:rsidRDefault="0073493B" w:rsidP="0073493B">
      <w:pPr>
        <w:pStyle w:val="BodyText"/>
      </w:pPr>
      <w:r>
        <w:t>When a specimen is required, the user must find that specimen before acknowledging that order, as described in Accept Orders: Accept an Order.</w:t>
      </w:r>
    </w:p>
    <w:p w:rsidR="0073493B" w:rsidRDefault="00E661A1" w:rsidP="0073493B">
      <w:pPr>
        <w:pStyle w:val="BodyText"/>
      </w:pPr>
      <w:r>
        <w:br w:type="page"/>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73493B">
        <w:tblPrEx>
          <w:tblCellMar>
            <w:top w:w="0" w:type="dxa"/>
            <w:bottom w:w="0" w:type="dxa"/>
          </w:tblCellMar>
        </w:tblPrEx>
        <w:trPr>
          <w:cantSplit/>
          <w:tblHeader/>
        </w:trPr>
        <w:tc>
          <w:tcPr>
            <w:tcW w:w="3240" w:type="dxa"/>
            <w:shd w:val="pct30" w:color="auto" w:fill="FFFFFF"/>
            <w:vAlign w:val="bottom"/>
          </w:tcPr>
          <w:p w:rsidR="0073493B" w:rsidRDefault="0073493B" w:rsidP="00141448">
            <w:pPr>
              <w:pStyle w:val="TableText"/>
              <w:rPr>
                <w:b/>
              </w:rPr>
            </w:pPr>
            <w:r>
              <w:rPr>
                <w:b/>
              </w:rPr>
              <w:t>User Action</w:t>
            </w:r>
          </w:p>
        </w:tc>
        <w:tc>
          <w:tcPr>
            <w:tcW w:w="6120" w:type="dxa"/>
            <w:shd w:val="pct30" w:color="auto" w:fill="FFFFFF"/>
            <w:vAlign w:val="bottom"/>
          </w:tcPr>
          <w:p w:rsidR="0073493B" w:rsidRDefault="0073493B" w:rsidP="00141448">
            <w:pPr>
              <w:pStyle w:val="TableText"/>
              <w:rPr>
                <w:b/>
              </w:rPr>
            </w:pPr>
            <w:r>
              <w:rPr>
                <w:b/>
              </w:rPr>
              <w:t>VBECS</w:t>
            </w:r>
          </w:p>
        </w:tc>
      </w:tr>
      <w:tr w:rsidR="0073493B">
        <w:tblPrEx>
          <w:tblCellMar>
            <w:top w:w="0" w:type="dxa"/>
            <w:bottom w:w="0" w:type="dxa"/>
          </w:tblCellMar>
        </w:tblPrEx>
        <w:tc>
          <w:tcPr>
            <w:tcW w:w="3240" w:type="dxa"/>
          </w:tcPr>
          <w:p w:rsidR="0073493B" w:rsidRDefault="0073493B" w:rsidP="00141448">
            <w:pPr>
              <w:pStyle w:val="TableTextNumbers"/>
            </w:pPr>
            <w:r>
              <w:t xml:space="preserve">Select </w:t>
            </w:r>
            <w:r>
              <w:rPr>
                <w:b/>
              </w:rPr>
              <w:t>Orders</w:t>
            </w:r>
            <w:r>
              <w:t xml:space="preserve"> from the main menu.</w:t>
            </w:r>
          </w:p>
          <w:p w:rsidR="0073493B" w:rsidRDefault="0073493B" w:rsidP="00141448">
            <w:pPr>
              <w:pStyle w:val="TableTextNumbersContinued"/>
            </w:pPr>
          </w:p>
          <w:p w:rsidR="0073493B" w:rsidRDefault="0073493B" w:rsidP="00141448">
            <w:pPr>
              <w:pStyle w:val="TableTextNumbersContinued"/>
            </w:pPr>
            <w:r>
              <w:t xml:space="preserve">Select </w:t>
            </w:r>
            <w:r>
              <w:rPr>
                <w:b/>
              </w:rPr>
              <w:t>Maintain Specimen</w:t>
            </w:r>
            <w:r>
              <w:t>.</w:t>
            </w:r>
          </w:p>
        </w:tc>
        <w:tc>
          <w:tcPr>
            <w:tcW w:w="6120" w:type="dxa"/>
          </w:tcPr>
          <w:p w:rsidR="0073493B" w:rsidRDefault="0073493B" w:rsidP="00141448">
            <w:pPr>
              <w:pStyle w:val="TableTextBullet"/>
            </w:pPr>
            <w:r>
              <w:t>Displays options for processing orders.</w:t>
            </w:r>
          </w:p>
          <w:p w:rsidR="0073493B" w:rsidRDefault="0073493B" w:rsidP="00141448">
            <w:pPr>
              <w:pStyle w:val="TableTextBullet"/>
            </w:pPr>
            <w:r>
              <w:t>Displays fields for entering patient specimen information.</w:t>
            </w:r>
          </w:p>
        </w:tc>
      </w:tr>
      <w:tr w:rsidR="0073493B">
        <w:tblPrEx>
          <w:tblCellMar>
            <w:top w:w="0" w:type="dxa"/>
            <w:bottom w:w="0" w:type="dxa"/>
          </w:tblCellMar>
        </w:tblPrEx>
        <w:tc>
          <w:tcPr>
            <w:tcW w:w="3240" w:type="dxa"/>
          </w:tcPr>
          <w:p w:rsidR="0073493B" w:rsidRDefault="0073493B" w:rsidP="00141448">
            <w:pPr>
              <w:pStyle w:val="TableTextNumbers"/>
            </w:pPr>
            <w:r>
              <w:t>Scan or enter the specimen’s UID.</w:t>
            </w:r>
          </w:p>
        </w:tc>
        <w:tc>
          <w:tcPr>
            <w:tcW w:w="6120" w:type="dxa"/>
          </w:tcPr>
          <w:p w:rsidR="0073493B" w:rsidRDefault="0073493B" w:rsidP="00141448">
            <w:pPr>
              <w:pStyle w:val="TableTextBullet"/>
            </w:pPr>
            <w:r>
              <w:t xml:space="preserve">Displays a field to enter the specimen UID and allows the user to search for existing specimens. </w:t>
            </w:r>
          </w:p>
          <w:p w:rsidR="0073493B" w:rsidRDefault="0073493B" w:rsidP="00141448">
            <w:pPr>
              <w:pStyle w:val="TableTextBullet"/>
            </w:pPr>
            <w:r>
              <w:t>Displays previously entered information for the specimen and accommodates data entry of new specimen information.</w:t>
            </w:r>
          </w:p>
          <w:p w:rsidR="0073493B" w:rsidRDefault="0073493B" w:rsidP="00141448">
            <w:pPr>
              <w:pStyle w:val="TableText"/>
            </w:pPr>
          </w:p>
          <w:p w:rsidR="0073493B" w:rsidRDefault="00C366E0" w:rsidP="00141448">
            <w:pPr>
              <w:pStyle w:val="TableText"/>
              <w:rPr>
                <w:b/>
                <w:bCs/>
                <w:szCs w:val="18"/>
              </w:rPr>
            </w:pPr>
            <w:r>
              <w:rPr>
                <w:b/>
                <w:bCs/>
                <w:noProof/>
              </w:rPr>
              <mc:AlternateContent>
                <mc:Choice Requires="wps">
                  <w:drawing>
                    <wp:anchor distT="0" distB="0" distL="114300" distR="114300" simplePos="0" relativeHeight="251757056"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381" name="Line 106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067" o:spid="_x0000_s1026" style="position:absolute;z-index:25175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DI&#10;uX5PFgIAAC4EAAAOAAAAAAAAAAAAAAAAAC4CAABkcnMvZTJvRG9jLnhtbFBLAQItABQABgAIAAAA&#10;IQAXTzAS2wAAAAgBAAAPAAAAAAAAAAAAAAAAAHAEAABkcnMvZG93bnJldi54bWxQSwUGAAAAAAQA&#10;BADzAAAAeAUAAAAA&#10;" strokeweight="1.5pt"/>
                  </w:pict>
                </mc:Fallback>
              </mc:AlternateContent>
            </w:r>
            <w:r w:rsidR="0073493B">
              <w:rPr>
                <w:b/>
                <w:bCs/>
                <w:szCs w:val="18"/>
              </w:rPr>
              <w:t>NOTES</w:t>
            </w:r>
          </w:p>
          <w:p w:rsidR="0073493B" w:rsidRDefault="0073493B" w:rsidP="00141448">
            <w:pPr>
              <w:pStyle w:val="NotesText"/>
            </w:pPr>
          </w:p>
          <w:p w:rsidR="0073493B" w:rsidRDefault="0073493B" w:rsidP="00141448">
            <w:pPr>
              <w:pStyle w:val="NotesText"/>
            </w:pPr>
            <w:r>
              <w:t xml:space="preserve">The user may: </w:t>
            </w:r>
          </w:p>
          <w:p w:rsidR="0073493B" w:rsidRDefault="0073493B" w:rsidP="00141448">
            <w:pPr>
              <w:pStyle w:val="NotesTextBullet"/>
            </w:pPr>
            <w:r>
              <w:t>Create and/or maintain a specimen associated with an order from Accept Orders: Accept an Order.</w:t>
            </w:r>
          </w:p>
          <w:p w:rsidR="0073493B" w:rsidRDefault="0073493B" w:rsidP="00141448">
            <w:pPr>
              <w:pStyle w:val="NotesTextBullet"/>
            </w:pPr>
            <w:r>
              <w:t>Update specimen information from a previously received specimen.</w:t>
            </w:r>
          </w:p>
          <w:p w:rsidR="0073493B" w:rsidRDefault="0073493B" w:rsidP="00141448">
            <w:pPr>
              <w:pStyle w:val="NotesText"/>
            </w:pPr>
          </w:p>
          <w:p w:rsidR="0073493B" w:rsidRDefault="0073493B" w:rsidP="00141448">
            <w:pPr>
              <w:pStyle w:val="NotesText"/>
            </w:pPr>
            <w:r>
              <w:rPr>
                <w:rFonts w:cs="Arial"/>
                <w:vanish/>
              </w:rPr>
              <w:t xml:space="preserve">BR_35.04 </w:t>
            </w:r>
            <w:r>
              <w:t xml:space="preserve">Specimens associated with blood bank diagnostic tests are not available in Maintain Specimen. </w:t>
            </w:r>
            <w:r w:rsidR="00113E2C">
              <w:t>Specimens collected for diagnostic tests only are to be used for performing the specifically ordered tests and are not available for processing blood component orders.</w:t>
            </w:r>
            <w:r w:rsidR="00A4315F">
              <w:t xml:space="preserve"> </w:t>
            </w:r>
          </w:p>
          <w:p w:rsidR="0073493B" w:rsidRDefault="0073493B" w:rsidP="00141448">
            <w:pPr>
              <w:pStyle w:val="NotesText"/>
            </w:pPr>
          </w:p>
          <w:p w:rsidR="0073493B" w:rsidRDefault="0073493B" w:rsidP="00141448">
            <w:pPr>
              <w:pStyle w:val="NotesText"/>
            </w:pPr>
            <w:r>
              <w:t>The orders and associated specimens are maintained for three days before the order or specimen expires: Type &amp; Screen (TAS), component orders (RBC, FFP, CRYO, PLT, WB, OTHER).</w:t>
            </w:r>
          </w:p>
          <w:p w:rsidR="0073493B" w:rsidRDefault="0073493B" w:rsidP="00141448">
            <w:pPr>
              <w:pStyle w:val="NotesText"/>
            </w:pPr>
          </w:p>
          <w:p w:rsidR="0073493B" w:rsidRDefault="0073493B" w:rsidP="00141448">
            <w:pPr>
              <w:pStyle w:val="NotesText"/>
            </w:pPr>
            <w:r>
              <w:t>The list of orderable and reflex tests below may be added to a specimen maintained for a component order, but may not have a component order added to them: they do not have maintained specimens.</w:t>
            </w:r>
          </w:p>
          <w:p w:rsidR="0073493B" w:rsidRDefault="0073493B" w:rsidP="00141448">
            <w:pPr>
              <w:pStyle w:val="NotesText"/>
            </w:pPr>
          </w:p>
          <w:p w:rsidR="0073493B" w:rsidRDefault="0073493B" w:rsidP="00141448">
            <w:pPr>
              <w:pStyle w:val="NotesText"/>
            </w:pPr>
            <w:r>
              <w:t>The</w:t>
            </w:r>
            <w:r w:rsidR="00C53077">
              <w:t>se test</w:t>
            </w:r>
            <w:r>
              <w:t xml:space="preserve">s have a specimen drawn and used for their ordered test. The specimens are not maintained for component preparation: </w:t>
            </w:r>
          </w:p>
          <w:p w:rsidR="0073493B" w:rsidRDefault="0073493B" w:rsidP="00141448">
            <w:pPr>
              <w:pStyle w:val="NotesTextBullet"/>
            </w:pPr>
            <w:r>
              <w:t>DAT</w:t>
            </w:r>
          </w:p>
          <w:p w:rsidR="0073493B" w:rsidRDefault="0073493B" w:rsidP="00141448">
            <w:pPr>
              <w:pStyle w:val="NotesTextBullet"/>
            </w:pPr>
            <w:r>
              <w:t>ABS</w:t>
            </w:r>
          </w:p>
          <w:p w:rsidR="0073493B" w:rsidRDefault="0073493B" w:rsidP="00141448">
            <w:pPr>
              <w:pStyle w:val="NotesTextBullet"/>
            </w:pPr>
            <w:r>
              <w:t>ABO/Rh</w:t>
            </w:r>
          </w:p>
          <w:p w:rsidR="0073493B" w:rsidRDefault="00A10483" w:rsidP="00141448">
            <w:pPr>
              <w:pStyle w:val="NotesTextBullet"/>
            </w:pPr>
            <w:r>
              <w:t>Transfusion</w:t>
            </w:r>
            <w:r w:rsidR="00113E2C">
              <w:t xml:space="preserve"> </w:t>
            </w:r>
            <w:r w:rsidR="0073493B">
              <w:t>R</w:t>
            </w:r>
            <w:r w:rsidR="00113E2C">
              <w:t xml:space="preserve">eaction </w:t>
            </w:r>
            <w:r w:rsidR="0073493B">
              <w:t>W</w:t>
            </w:r>
            <w:r w:rsidR="00113E2C">
              <w:t>orkup (TRW)</w:t>
            </w:r>
          </w:p>
          <w:p w:rsidR="0073493B" w:rsidRDefault="0073493B" w:rsidP="00141448">
            <w:pPr>
              <w:pStyle w:val="NotesText"/>
            </w:pPr>
          </w:p>
          <w:p w:rsidR="0073493B" w:rsidRDefault="0073493B" w:rsidP="00564CD2">
            <w:pPr>
              <w:pStyle w:val="NotesText"/>
            </w:pPr>
            <w:r>
              <w:rPr>
                <w:rFonts w:cs="Arial"/>
                <w:vanish/>
              </w:rPr>
              <w:t xml:space="preserve">BR_35.22 </w:t>
            </w:r>
            <w:r>
              <w:t>VBECS allows the user to search all existing patient specimens associated with a specific patient. The user may enter the patient name or a specimen UID to access the list.</w:t>
            </w:r>
          </w:p>
        </w:tc>
      </w:tr>
      <w:tr w:rsidR="0073493B">
        <w:tblPrEx>
          <w:tblCellMar>
            <w:top w:w="0" w:type="dxa"/>
            <w:bottom w:w="0" w:type="dxa"/>
          </w:tblCellMar>
        </w:tblPrEx>
        <w:tc>
          <w:tcPr>
            <w:tcW w:w="3240" w:type="dxa"/>
          </w:tcPr>
          <w:p w:rsidR="0073493B" w:rsidRDefault="0073493B" w:rsidP="00141448">
            <w:pPr>
              <w:pStyle w:val="TableTextNumbers"/>
            </w:pPr>
            <w:r>
              <w:t>Enter new specimen information or edit previously entered information</w:t>
            </w:r>
            <w:r w:rsidR="00833047">
              <w:t xml:space="preserve"> (</w:t>
            </w:r>
            <w:r w:rsidR="00833047">
              <w:fldChar w:fldCharType="begin"/>
            </w:r>
            <w:r w:rsidR="00833047">
              <w:instrText xml:space="preserve"> REF _Ref126722649 \h </w:instrText>
            </w:r>
            <w:r w:rsidR="00833047">
              <w:fldChar w:fldCharType="separate"/>
            </w:r>
            <w:r w:rsidR="00EB7F52">
              <w:t xml:space="preserve">Figure </w:t>
            </w:r>
            <w:r w:rsidR="00EB7F52">
              <w:rPr>
                <w:noProof/>
              </w:rPr>
              <w:t>110</w:t>
            </w:r>
            <w:r w:rsidR="00833047">
              <w:fldChar w:fldCharType="end"/>
            </w:r>
            <w:r w:rsidR="00833047">
              <w:t>)</w:t>
            </w:r>
            <w:r>
              <w:t>.</w:t>
            </w:r>
          </w:p>
        </w:tc>
        <w:tc>
          <w:tcPr>
            <w:tcW w:w="6120" w:type="dxa"/>
          </w:tcPr>
          <w:p w:rsidR="0073493B" w:rsidRPr="006E05B3" w:rsidRDefault="0073493B" w:rsidP="00141448">
            <w:pPr>
              <w:pStyle w:val="TableTextBullet"/>
              <w:rPr>
                <w:lang w:val="fr-FR"/>
              </w:rPr>
            </w:pPr>
            <w:r w:rsidRPr="006E05B3">
              <w:rPr>
                <w:lang w:val="fr-FR"/>
              </w:rPr>
              <w:t xml:space="preserve">Displays uneditable patient demographic information. </w:t>
            </w:r>
          </w:p>
          <w:p w:rsidR="0073493B" w:rsidRDefault="0073493B" w:rsidP="00141448">
            <w:pPr>
              <w:pStyle w:val="TableTextBullet"/>
            </w:pPr>
            <w:r>
              <w:t>Displays an option to edit.</w:t>
            </w:r>
          </w:p>
          <w:p w:rsidR="0073493B" w:rsidRDefault="0073493B" w:rsidP="00141448">
            <w:pPr>
              <w:pStyle w:val="TableText"/>
            </w:pPr>
          </w:p>
          <w:p w:rsidR="0073493B" w:rsidRDefault="00C366E0" w:rsidP="00141448">
            <w:pPr>
              <w:pStyle w:val="TableText"/>
              <w:rPr>
                <w:b/>
                <w:bCs/>
                <w:szCs w:val="18"/>
              </w:rPr>
            </w:pPr>
            <w:r>
              <w:rPr>
                <w:b/>
                <w:bCs/>
                <w:noProof/>
              </w:rPr>
              <mc:AlternateContent>
                <mc:Choice Requires="wps">
                  <w:drawing>
                    <wp:anchor distT="0" distB="0" distL="114300" distR="114300" simplePos="0" relativeHeight="251758080"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380" name="Line 10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069" o:spid="_x0000_s1026" style="position:absolute;z-index:25175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Ntl&#10;rC0VAgAALgQAAA4AAAAAAAAAAAAAAAAALgIAAGRycy9lMm9Eb2MueG1sUEsBAi0AFAAGAAgAAAAh&#10;ABdPMBLbAAAACAEAAA8AAAAAAAAAAAAAAAAAbwQAAGRycy9kb3ducmV2LnhtbFBLBQYAAAAABAAE&#10;APMAAAB3BQAAAAA=&#10;" strokeweight="1.5pt"/>
                  </w:pict>
                </mc:Fallback>
              </mc:AlternateContent>
            </w:r>
            <w:r w:rsidR="0073493B">
              <w:rPr>
                <w:b/>
                <w:bCs/>
                <w:szCs w:val="18"/>
              </w:rPr>
              <w:t>NOTES</w:t>
            </w:r>
          </w:p>
          <w:p w:rsidR="0073493B" w:rsidRDefault="0073493B" w:rsidP="00141448">
            <w:pPr>
              <w:pStyle w:val="NotesText"/>
            </w:pPr>
          </w:p>
          <w:p w:rsidR="0073493B" w:rsidRDefault="0073493B" w:rsidP="00141448">
            <w:pPr>
              <w:pStyle w:val="NotesText"/>
            </w:pPr>
            <w:r>
              <w:rPr>
                <w:rFonts w:cs="Arial"/>
                <w:vanish/>
              </w:rPr>
              <w:t xml:space="preserve">BR_35.01 </w:t>
            </w:r>
            <w:r>
              <w:t xml:space="preserve">When the user extends the specimen expiration date and time, VBECS calculates the number of days by which the specimen was extended (based on the originally calculated expiration date) and the newly entered expiration date. VBECS compares the difference to the site parameter for the maximum number of extension days allowed for a specimen. When the entered expiration date exceeds the parameter, VBECS warns the user. </w:t>
            </w:r>
            <w:r>
              <w:lastRenderedPageBreak/>
              <w:t>There is no override.</w:t>
            </w:r>
          </w:p>
          <w:p w:rsidR="0073493B" w:rsidRDefault="0073493B" w:rsidP="00141448">
            <w:pPr>
              <w:pStyle w:val="NotesText"/>
            </w:pPr>
          </w:p>
          <w:p w:rsidR="0073493B" w:rsidRDefault="0073493B" w:rsidP="00141448">
            <w:pPr>
              <w:pStyle w:val="NotesText"/>
            </w:pPr>
            <w:r>
              <w:rPr>
                <w:rFonts w:cs="Arial"/>
                <w:vanish/>
              </w:rPr>
              <w:t xml:space="preserve">BR_35.02 </w:t>
            </w:r>
            <w:r>
              <w:t>The default expiration date is calculated as three days in the future with the day of the original specimen collection as “0.” For example, a specimen collected on September 16, 200</w:t>
            </w:r>
            <w:r w:rsidR="00E33504">
              <w:t>7</w:t>
            </w:r>
            <w:r>
              <w:t xml:space="preserve"> (regardless of the time), is day “0” and the calculated expiration date and time are September 19, 200</w:t>
            </w:r>
            <w:r w:rsidR="00E33504">
              <w:t>7</w:t>
            </w:r>
            <w:r>
              <w:t xml:space="preserve"> @ 23:59 (midnight).</w:t>
            </w:r>
          </w:p>
          <w:p w:rsidR="0073493B" w:rsidRDefault="0073493B" w:rsidP="00141448">
            <w:pPr>
              <w:pStyle w:val="NotesText"/>
            </w:pPr>
          </w:p>
          <w:p w:rsidR="0073493B" w:rsidRDefault="0073493B" w:rsidP="00141448">
            <w:pPr>
              <w:pStyle w:val="NotesText"/>
            </w:pPr>
            <w:r>
              <w:rPr>
                <w:rFonts w:cs="Arial"/>
                <w:vanish/>
              </w:rPr>
              <w:t xml:space="preserve">BR_35.20 </w:t>
            </w:r>
            <w:r>
              <w:t>When a new or existing specimen is being associated with a pending component order during Accept Orders: Accept an Order, the specimen must be acceptable.</w:t>
            </w:r>
          </w:p>
          <w:p w:rsidR="0073493B" w:rsidRDefault="0073493B" w:rsidP="00141448">
            <w:pPr>
              <w:pStyle w:val="NotesText"/>
            </w:pPr>
          </w:p>
          <w:p w:rsidR="0073493B" w:rsidRDefault="0073493B" w:rsidP="00141448">
            <w:pPr>
              <w:pStyle w:val="NotesText"/>
            </w:pPr>
            <w:r>
              <w:rPr>
                <w:rFonts w:cs="Arial"/>
                <w:vanish/>
              </w:rPr>
              <w:t xml:space="preserve">BR_16.14 </w:t>
            </w:r>
            <w:r>
              <w:t>When there is a specimen requirement for orders, each order must be evaluated for a valid specimen before it can be accepted.</w:t>
            </w:r>
          </w:p>
          <w:p w:rsidR="0073493B" w:rsidRDefault="0073493B" w:rsidP="00141448">
            <w:pPr>
              <w:pStyle w:val="NotesText"/>
            </w:pPr>
          </w:p>
          <w:p w:rsidR="0073493B" w:rsidRDefault="0073493B" w:rsidP="00141448">
            <w:pPr>
              <w:pStyle w:val="NotesText"/>
            </w:pPr>
            <w:r>
              <w:rPr>
                <w:rFonts w:cs="Arial"/>
                <w:vanish/>
              </w:rPr>
              <w:t xml:space="preserve">BR_35.21 </w:t>
            </w:r>
            <w:r>
              <w:t>VBECS displays specimen UIDs for selection by CPRS-associated maintainable specimen and then by acceptable and unexpired maintainable specimens, in reverse chronological order.</w:t>
            </w:r>
          </w:p>
          <w:p w:rsidR="0073493B" w:rsidRDefault="0073493B" w:rsidP="00141448">
            <w:pPr>
              <w:pStyle w:val="NotesText"/>
            </w:pPr>
          </w:p>
          <w:p w:rsidR="0073493B" w:rsidRDefault="0073493B" w:rsidP="00141448">
            <w:pPr>
              <w:pStyle w:val="NotesText"/>
            </w:pPr>
            <w:r>
              <w:t>VBECS allows</w:t>
            </w:r>
            <w:r>
              <w:rPr>
                <w:color w:val="000000"/>
              </w:rPr>
              <w:t xml:space="preserve"> the user to include expired and unacceptable specimens</w:t>
            </w:r>
            <w:r>
              <w:t>.</w:t>
            </w:r>
          </w:p>
          <w:p w:rsidR="0073493B" w:rsidRDefault="0073493B" w:rsidP="00141448">
            <w:pPr>
              <w:pStyle w:val="NotesText"/>
            </w:pPr>
          </w:p>
          <w:p w:rsidR="0073493B" w:rsidRDefault="0073493B" w:rsidP="00141448">
            <w:pPr>
              <w:pStyle w:val="NotesText"/>
            </w:pPr>
            <w:r>
              <w:rPr>
                <w:rFonts w:cs="Arial"/>
                <w:vanish/>
              </w:rPr>
              <w:t>BR_35.05</w:t>
            </w:r>
            <w:r w:rsidRPr="00323744">
              <w:rPr>
                <w:rStyle w:val="BullhornChar"/>
              </w:rPr>
              <w:t></w:t>
            </w:r>
            <w:r>
              <w:rPr>
                <w:rFonts w:ascii="Webdings" w:hAnsi="Webdings"/>
              </w:rPr>
              <w:t></w:t>
            </w:r>
            <w:r w:rsidRPr="00263B24">
              <w:t>Wh</w:t>
            </w:r>
            <w:r>
              <w:t>en the user attempts to save an expiration date past the default of three days, VBECS checks the patient’s record for evidence of transfusion within the previous three months and the history of antibody identification, regardless of the division. If either is found, VBECS emits an audible alert, warns that the patient has evidence of transfusion within previous three months and/or antibody formation, and instructs the user to enter a comment to extend the specimen expiration date beyond three days. The user must enter a canned comment (with the specimen extension) and/or free-text comment to continue. VBECS captures details for inclusion in an Exception Report (exception type: expiration date extended).</w:t>
            </w:r>
          </w:p>
          <w:p w:rsidR="0073493B" w:rsidRDefault="0073493B" w:rsidP="00141448">
            <w:pPr>
              <w:pStyle w:val="NotesText"/>
            </w:pPr>
          </w:p>
          <w:p w:rsidR="0073493B" w:rsidRDefault="0073493B" w:rsidP="00141448">
            <w:pPr>
              <w:pStyle w:val="NotesText"/>
            </w:pPr>
            <w:r>
              <w:rPr>
                <w:rFonts w:cs="Arial"/>
                <w:vanish/>
              </w:rPr>
              <w:t xml:space="preserve">BR_35.07 </w:t>
            </w:r>
            <w:r>
              <w:t>When the specimen is deemed unacceptable, the status of the orders associated with the specimen remains “pending” or “active.”</w:t>
            </w:r>
          </w:p>
          <w:p w:rsidR="0073493B" w:rsidRDefault="0073493B" w:rsidP="00141448">
            <w:pPr>
              <w:pStyle w:val="NotesText"/>
            </w:pPr>
          </w:p>
          <w:p w:rsidR="0073493B" w:rsidRDefault="0073493B" w:rsidP="00141448">
            <w:pPr>
              <w:pStyle w:val="NotesText"/>
            </w:pPr>
            <w:r>
              <w:rPr>
                <w:vanish/>
                <w:szCs w:val="18"/>
              </w:rPr>
              <w:t>BR_35.10</w:t>
            </w:r>
            <w:r w:rsidRPr="00323744">
              <w:rPr>
                <w:rStyle w:val="BullhornChar"/>
              </w:rPr>
              <w:t></w:t>
            </w:r>
            <w:r>
              <w:rPr>
                <w:rFonts w:ascii="Webdings" w:hAnsi="Webdings"/>
              </w:rPr>
              <w:t></w:t>
            </w:r>
            <w:r w:rsidRPr="00263B24">
              <w:t>Wh</w:t>
            </w:r>
            <w:r>
              <w:t>en a user attempts to reactivate a previously expired or unacceptable specimen, VBECS emits an audible alert, warns that this is a previously expired or unacceptable specimen, and instructs the user to enter a comment to make it available. A comment is required to continue. VBECS captures details for inclusion in an Exception Report (exception type: unacceptable/expired specimen used).</w:t>
            </w:r>
          </w:p>
          <w:p w:rsidR="0073493B" w:rsidRDefault="0073493B" w:rsidP="00141448">
            <w:pPr>
              <w:pStyle w:val="NotesText"/>
            </w:pPr>
          </w:p>
          <w:p w:rsidR="0073493B" w:rsidRDefault="0073493B" w:rsidP="00141448">
            <w:pPr>
              <w:pStyle w:val="NotesText"/>
            </w:pPr>
            <w:r>
              <w:rPr>
                <w:rFonts w:cs="Arial"/>
                <w:vanish/>
              </w:rPr>
              <w:t xml:space="preserve">BR_35.12 </w:t>
            </w:r>
            <w:r>
              <w:t>VBECS requires the date and time a specimen was collected and the phlebotomist ID.</w:t>
            </w:r>
          </w:p>
          <w:p w:rsidR="0073493B" w:rsidRDefault="0073493B" w:rsidP="00141448">
            <w:pPr>
              <w:pStyle w:val="NotesText"/>
            </w:pPr>
          </w:p>
          <w:p w:rsidR="0073493B" w:rsidRDefault="0073493B" w:rsidP="00141448">
            <w:pPr>
              <w:pStyle w:val="NotesText"/>
            </w:pPr>
            <w:r>
              <w:rPr>
                <w:rFonts w:cs="Arial"/>
                <w:vanish/>
              </w:rPr>
              <w:t xml:space="preserve">BR_35.14 </w:t>
            </w:r>
            <w:r>
              <w:t>When a specimen is process</w:t>
            </w:r>
            <w:r w:rsidR="00874D0E">
              <w:t>ed</w:t>
            </w:r>
            <w:r>
              <w:t xml:space="preserve">, VBECS displays the details of associated orders (read only). </w:t>
            </w:r>
          </w:p>
          <w:p w:rsidR="0073493B" w:rsidRDefault="0073493B" w:rsidP="00141448">
            <w:pPr>
              <w:pStyle w:val="NotesText"/>
            </w:pPr>
          </w:p>
          <w:p w:rsidR="0073493B" w:rsidRDefault="0073493B" w:rsidP="00141448">
            <w:pPr>
              <w:pStyle w:val="NotesText"/>
            </w:pPr>
            <w:r>
              <w:rPr>
                <w:rFonts w:cs="Arial"/>
                <w:vanish/>
              </w:rPr>
              <w:t xml:space="preserve">BR_35.17 </w:t>
            </w:r>
            <w:r>
              <w:t xml:space="preserve">The user must enter a comment when marking a specimen as </w:t>
            </w:r>
            <w:r>
              <w:lastRenderedPageBreak/>
              <w:t xml:space="preserve">unacceptable. </w:t>
            </w:r>
          </w:p>
        </w:tc>
      </w:tr>
      <w:tr w:rsidR="0073493B">
        <w:tblPrEx>
          <w:tblCellMar>
            <w:top w:w="0" w:type="dxa"/>
            <w:bottom w:w="0" w:type="dxa"/>
          </w:tblCellMar>
        </w:tblPrEx>
        <w:tc>
          <w:tcPr>
            <w:tcW w:w="3240" w:type="dxa"/>
          </w:tcPr>
          <w:p w:rsidR="0073493B" w:rsidRDefault="0073493B" w:rsidP="00141448">
            <w:pPr>
              <w:pStyle w:val="TableTextNumbers"/>
            </w:pPr>
            <w:r>
              <w:lastRenderedPageBreak/>
              <w:t>Enter or verify specimen-related information from Step 3.</w:t>
            </w:r>
          </w:p>
        </w:tc>
        <w:tc>
          <w:tcPr>
            <w:tcW w:w="6120" w:type="dxa"/>
          </w:tcPr>
          <w:p w:rsidR="0073493B" w:rsidRDefault="0073493B" w:rsidP="00141448">
            <w:pPr>
              <w:pStyle w:val="TableTextBullet"/>
            </w:pPr>
            <w:r>
              <w:t>Allows the user to review and edit previously entered information.</w:t>
            </w:r>
          </w:p>
        </w:tc>
      </w:tr>
      <w:tr w:rsidR="0073493B">
        <w:tblPrEx>
          <w:tblCellMar>
            <w:top w:w="0" w:type="dxa"/>
            <w:bottom w:w="0" w:type="dxa"/>
          </w:tblCellMar>
        </w:tblPrEx>
        <w:tc>
          <w:tcPr>
            <w:tcW w:w="3240" w:type="dxa"/>
          </w:tcPr>
          <w:p w:rsidR="0073493B" w:rsidRDefault="0073493B" w:rsidP="00141448">
            <w:pPr>
              <w:pStyle w:val="TableTextNumbers"/>
            </w:pPr>
            <w:r>
              <w:t xml:space="preserve">Review the entered information and click </w:t>
            </w:r>
            <w:r>
              <w:rPr>
                <w:b/>
              </w:rPr>
              <w:t>OK</w:t>
            </w:r>
            <w:r>
              <w:t xml:space="preserve"> to save.</w:t>
            </w:r>
          </w:p>
        </w:tc>
        <w:tc>
          <w:tcPr>
            <w:tcW w:w="6120" w:type="dxa"/>
          </w:tcPr>
          <w:p w:rsidR="0073493B" w:rsidRDefault="0073493B" w:rsidP="00141448">
            <w:pPr>
              <w:pStyle w:val="TableTextBullet"/>
            </w:pPr>
            <w:r>
              <w:t>Saves the data for use in further specimen order processing and subsequent retrieval.</w:t>
            </w:r>
          </w:p>
          <w:p w:rsidR="005218E2" w:rsidRDefault="005218E2" w:rsidP="005218E2">
            <w:pPr>
              <w:pStyle w:val="TableText"/>
            </w:pPr>
          </w:p>
          <w:p w:rsidR="005218E2" w:rsidRDefault="00C366E0" w:rsidP="005218E2">
            <w:pPr>
              <w:pStyle w:val="TableText"/>
              <w:rPr>
                <w:b/>
                <w:bCs/>
                <w:szCs w:val="18"/>
              </w:rPr>
            </w:pPr>
            <w:r>
              <w:rPr>
                <w:b/>
                <w:bCs/>
                <w:noProof/>
              </w:rPr>
              <mc:AlternateContent>
                <mc:Choice Requires="wps">
                  <w:drawing>
                    <wp:anchor distT="0" distB="0" distL="114300" distR="114300" simplePos="0" relativeHeight="251776512"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379" name="Line 110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108" o:spid="_x0000_s1026" style="position:absolute;z-index:251776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B7&#10;0idfFgIAAC4EAAAOAAAAAAAAAAAAAAAAAC4CAABkcnMvZTJvRG9jLnhtbFBLAQItABQABgAIAAAA&#10;IQAXTzAS2wAAAAgBAAAPAAAAAAAAAAAAAAAAAHAEAABkcnMvZG93bnJldi54bWxQSwUGAAAAAAQA&#10;BADzAAAAeAUAAAAA&#10;" strokeweight="1.5pt"/>
                  </w:pict>
                </mc:Fallback>
              </mc:AlternateContent>
            </w:r>
            <w:r w:rsidR="005218E2">
              <w:rPr>
                <w:b/>
                <w:bCs/>
                <w:szCs w:val="18"/>
              </w:rPr>
              <w:t>NOTES</w:t>
            </w:r>
          </w:p>
          <w:p w:rsidR="005218E2" w:rsidRDefault="005218E2" w:rsidP="005218E2">
            <w:pPr>
              <w:pStyle w:val="NotesText"/>
            </w:pPr>
          </w:p>
          <w:p w:rsidR="0073493B" w:rsidRDefault="0073493B" w:rsidP="00141448">
            <w:pPr>
              <w:pStyle w:val="NotesText"/>
            </w:pPr>
            <w:r>
              <w:rPr>
                <w:rFonts w:cs="Arial"/>
                <w:vanish/>
              </w:rPr>
              <w:t xml:space="preserve">BR_35.23 </w:t>
            </w:r>
            <w:r>
              <w:t xml:space="preserve">When saving or updating an expired specimen, VBECS warns the user and asks whether he wishes to continue. The user may continue without </w:t>
            </w:r>
            <w:r w:rsidR="00C90418">
              <w:t xml:space="preserve">entering </w:t>
            </w:r>
            <w:r>
              <w:t>a comment.</w:t>
            </w:r>
          </w:p>
          <w:p w:rsidR="0073493B" w:rsidRDefault="0073493B" w:rsidP="00141448">
            <w:pPr>
              <w:pStyle w:val="NotesText"/>
            </w:pPr>
          </w:p>
          <w:p w:rsidR="0073493B" w:rsidRDefault="0073493B" w:rsidP="00141448">
            <w:pPr>
              <w:pStyle w:val="NotesText"/>
            </w:pPr>
            <w:r>
              <w:rPr>
                <w:vanish/>
                <w:szCs w:val="18"/>
              </w:rPr>
              <w:t>BR_35.11</w:t>
            </w:r>
            <w:r w:rsidR="00CE3961">
              <w:rPr>
                <w:vanish/>
                <w:szCs w:val="18"/>
              </w:rPr>
              <w:t>,</w:t>
            </w:r>
            <w:r>
              <w:rPr>
                <w:vanish/>
                <w:szCs w:val="18"/>
              </w:rPr>
              <w:t xml:space="preserve"> BR_35.15 </w:t>
            </w:r>
            <w:r>
              <w:t xml:space="preserve">The UID initially used to identify the specimen becomes the VBECS specimen number, which VBECS retains and uses to process subsequent orders during the life of the specimen, including CPRS, VBECS, and Laboratory orders, and UIDs associated with the specimen. A historical record lists changes made to the specimen and is available for review. </w:t>
            </w:r>
          </w:p>
          <w:p w:rsidR="0073493B" w:rsidRDefault="0073493B" w:rsidP="00141448">
            <w:pPr>
              <w:pStyle w:val="NotesText"/>
            </w:pPr>
          </w:p>
          <w:p w:rsidR="0073493B" w:rsidRDefault="0073493B" w:rsidP="00141448">
            <w:pPr>
              <w:pStyle w:val="NotesText"/>
            </w:pPr>
            <w:r>
              <w:rPr>
                <w:rFonts w:cs="Arial"/>
                <w:vanish/>
              </w:rPr>
              <w:t xml:space="preserve">BR_35.06 </w:t>
            </w:r>
            <w:r>
              <w:t>A permanent link remains between an exhausted or unacceptable specimen UID and its order, which allows the user to document the recollection of a new specimen, according to local policy.</w:t>
            </w:r>
          </w:p>
        </w:tc>
      </w:tr>
      <w:tr w:rsidR="0073493B">
        <w:tblPrEx>
          <w:tblCellMar>
            <w:top w:w="0" w:type="dxa"/>
            <w:bottom w:w="0" w:type="dxa"/>
          </w:tblCellMar>
        </w:tblPrEx>
        <w:tc>
          <w:tcPr>
            <w:tcW w:w="3240" w:type="dxa"/>
          </w:tcPr>
          <w:p w:rsidR="0073493B" w:rsidRDefault="0073493B" w:rsidP="00141448">
            <w:pPr>
              <w:pStyle w:val="TableTextNumbers"/>
            </w:pPr>
            <w:r>
              <w:t xml:space="preserve">Click </w:t>
            </w:r>
            <w:r>
              <w:rPr>
                <w:b/>
              </w:rPr>
              <w:t>OK</w:t>
            </w:r>
            <w:r>
              <w:t xml:space="preserve"> to exit.</w:t>
            </w:r>
            <w:r w:rsidRPr="00B93B42">
              <w:rPr>
                <w:rStyle w:val="StyleTableTextNumbersWhite1Char"/>
              </w:rPr>
              <w:t xml:space="preserve"> </w:t>
            </w:r>
            <w:r>
              <w:rPr>
                <w:vanish/>
                <w:color w:val="FFFFFF"/>
                <w:szCs w:val="18"/>
              </w:rPr>
              <w:fldChar w:fldCharType="begin"/>
            </w:r>
            <w:r>
              <w:rPr>
                <w:vanish/>
                <w:color w:val="FFFFFF"/>
                <w:szCs w:val="18"/>
              </w:rPr>
              <w:instrText xml:space="preserve"> LISTNUM \l 1 \s 0 </w:instrText>
            </w:r>
            <w:r>
              <w:rPr>
                <w:vanish/>
                <w:color w:val="FFFFFF"/>
                <w:szCs w:val="18"/>
              </w:rPr>
              <w:fldChar w:fldCharType="end">
                <w:numberingChange w:id="520" w:author="Blalock, David (SAIC)" w:date="2011-05-25T13:16:00Z" w:original="0."/>
              </w:fldChar>
            </w:r>
          </w:p>
        </w:tc>
        <w:tc>
          <w:tcPr>
            <w:tcW w:w="6120" w:type="dxa"/>
          </w:tcPr>
          <w:p w:rsidR="0073493B" w:rsidRDefault="0073493B" w:rsidP="00141448">
            <w:pPr>
              <w:pStyle w:val="TableText"/>
            </w:pPr>
          </w:p>
        </w:tc>
      </w:tr>
    </w:tbl>
    <w:p w:rsidR="002A21AE" w:rsidRDefault="0073493B" w:rsidP="0073493B">
      <w:pPr>
        <w:pStyle w:val="Heading2"/>
      </w:pPr>
      <w:r>
        <w:br w:type="page"/>
      </w:r>
      <w:bookmarkStart w:id="521" w:name="_Toc436396748"/>
      <w:r w:rsidR="002A21AE">
        <w:lastRenderedPageBreak/>
        <w:t>Patient Testing: Cancel an Active Order</w:t>
      </w:r>
      <w:bookmarkEnd w:id="521"/>
      <w:r w:rsidR="002A21AE">
        <w:fldChar w:fldCharType="begin"/>
      </w:r>
      <w:r w:rsidR="002A21AE">
        <w:instrText xml:space="preserve"> XE </w:instrText>
      </w:r>
      <w:r w:rsidR="00FA7E65">
        <w:instrText>“</w:instrText>
      </w:r>
      <w:r w:rsidR="002A21AE">
        <w:instrText>Patient Testing\: Cancel an Active Order</w:instrText>
      </w:r>
      <w:r w:rsidR="00FA7E65">
        <w:instrText>”</w:instrText>
      </w:r>
      <w:r w:rsidR="002A21AE">
        <w:instrText xml:space="preserve"> </w:instrText>
      </w:r>
      <w:r w:rsidR="002A21AE">
        <w:fldChar w:fldCharType="end"/>
      </w:r>
      <w:r w:rsidR="002A21AE">
        <w:t xml:space="preserve"> </w:t>
      </w:r>
      <w:r w:rsidR="002A21AE">
        <w:rPr>
          <w:rFonts w:ascii="Times New Roman" w:hAnsi="Times New Roman" w:cs="Times New Roman"/>
          <w:b w:val="0"/>
          <w:i w:val="0"/>
          <w:vanish/>
          <w:sz w:val="22"/>
        </w:rPr>
        <w:t>UC_72</w:t>
      </w:r>
    </w:p>
    <w:p w:rsidR="002A21AE" w:rsidRDefault="002A21AE" w:rsidP="00FA7E65">
      <w:pPr>
        <w:pStyle w:val="BodyText"/>
      </w:pPr>
      <w:r>
        <w:t xml:space="preserve">The user cancels an accepted order on the Pending Task List (PTL) and adds a comment to justify the cancellation. </w:t>
      </w:r>
    </w:p>
    <w:p w:rsidR="002A21AE" w:rsidRDefault="002A21AE">
      <w:pPr>
        <w:pStyle w:val="Heading4"/>
      </w:pPr>
      <w:r>
        <w:t>Assumptions</w:t>
      </w:r>
      <w:r>
        <w:rPr>
          <w:b w:val="0"/>
        </w:rPr>
        <w:t xml:space="preserve"> </w:t>
      </w:r>
    </w:p>
    <w:p w:rsidR="002A21AE" w:rsidRDefault="002A21AE">
      <w:pPr>
        <w:pStyle w:val="ListBullet"/>
      </w:pPr>
      <w:r>
        <w:t>The order and the user are in the same division.</w:t>
      </w:r>
    </w:p>
    <w:p w:rsidR="002A21AE" w:rsidRDefault="002A21AE">
      <w:pPr>
        <w:pStyle w:val="ListBullet"/>
      </w:pPr>
      <w:r>
        <w:t>A user accepted an order that originated in CPRS through Accept Orders: Accept an Order, or created a reflex test order through Order Reflex Tests.</w:t>
      </w:r>
    </w:p>
    <w:p w:rsidR="002A21AE" w:rsidRDefault="002A21AE">
      <w:pPr>
        <w:pStyle w:val="ListBullet"/>
      </w:pPr>
      <w:r>
        <w:t xml:space="preserve">The connection to </w:t>
      </w:r>
      <w:r w:rsidR="00CA0045" w:rsidRPr="00CA0045">
        <w:rPr>
          <w:bCs/>
        </w:rPr>
        <w:t>VistA</w:t>
      </w:r>
      <w:r>
        <w:t xml:space="preserve"> is active.</w:t>
      </w:r>
    </w:p>
    <w:p w:rsidR="002A21AE" w:rsidRDefault="002A21AE">
      <w:pPr>
        <w:pStyle w:val="Heading4"/>
      </w:pPr>
      <w:r>
        <w:t xml:space="preserve">Outcome </w:t>
      </w:r>
    </w:p>
    <w:p w:rsidR="002A21AE" w:rsidRDefault="002A21AE">
      <w:pPr>
        <w:pStyle w:val="ListBullet"/>
      </w:pPr>
      <w:r>
        <w:t>The order was removed from the PTL.</w:t>
      </w:r>
    </w:p>
    <w:p w:rsidR="002A21AE" w:rsidRDefault="002A21AE">
      <w:pPr>
        <w:pStyle w:val="ListBullet"/>
      </w:pPr>
      <w:r>
        <w:t>An order update message was sent to CPRS.</w:t>
      </w:r>
    </w:p>
    <w:p w:rsidR="002A21AE" w:rsidRDefault="002A21AE">
      <w:pPr>
        <w:pStyle w:val="Heading4"/>
      </w:pPr>
      <w:r>
        <w:t>Limitations and Restrictions</w:t>
      </w:r>
      <w:r>
        <w:rPr>
          <w:b w:val="0"/>
        </w:rPr>
        <w:t xml:space="preserve"> </w:t>
      </w:r>
    </w:p>
    <w:p w:rsidR="002A21AE" w:rsidRDefault="002A21AE">
      <w:pPr>
        <w:pStyle w:val="ListBullet"/>
      </w:pPr>
      <w:r>
        <w:t>Cancellation of one order does not affect other orders placed with it.</w:t>
      </w:r>
    </w:p>
    <w:p w:rsidR="002A21AE" w:rsidRDefault="002A21AE">
      <w:pPr>
        <w:pStyle w:val="ListBullet"/>
      </w:pPr>
      <w:r>
        <w:t>Before a user may cancel a partially completed task, he must invalidate the results for that task</w:t>
      </w:r>
      <w:r w:rsidR="00921485">
        <w:t>, thereby</w:t>
      </w:r>
      <w:r>
        <w:t xml:space="preserve"> changing its status to “not started.”</w:t>
      </w:r>
    </w:p>
    <w:p w:rsidR="002A21AE" w:rsidRDefault="002A21AE">
      <w:pPr>
        <w:pStyle w:val="Heading4"/>
      </w:pPr>
      <w:r>
        <w:t xml:space="preserve">Additional Information </w:t>
      </w:r>
    </w:p>
    <w:p w:rsidR="002A21AE" w:rsidRDefault="002A21AE">
      <w:pPr>
        <w:pStyle w:val="ListBullet"/>
      </w:pPr>
      <w:r>
        <w:t>None</w:t>
      </w:r>
    </w:p>
    <w:p w:rsidR="002A21AE" w:rsidRDefault="002A21AE">
      <w:pPr>
        <w:pStyle w:val="Heading4"/>
        <w:rPr>
          <w:b w:val="0"/>
        </w:rPr>
      </w:pPr>
      <w:r>
        <w:rPr>
          <w:rStyle w:val="RolesChar"/>
        </w:rPr>
        <w:t>User Roles with</w:t>
      </w:r>
      <w:r>
        <w:t xml:space="preserve"> Access to This Option</w:t>
      </w:r>
      <w:r>
        <w:rPr>
          <w:b w:val="0"/>
        </w:rPr>
        <w:t xml:space="preserve"> </w:t>
      </w:r>
    </w:p>
    <w:p w:rsidR="002A21AE" w:rsidRDefault="002232A3">
      <w:pPr>
        <w:pStyle w:val="Roles"/>
        <w:rPr>
          <w:snapToGrid w:val="0"/>
        </w:rPr>
      </w:pPr>
      <w:r>
        <w:t>All users</w:t>
      </w:r>
    </w:p>
    <w:p w:rsidR="002A21AE" w:rsidRDefault="002A21AE">
      <w:pPr>
        <w:pStyle w:val="Heading4"/>
      </w:pPr>
      <w:r>
        <w:t xml:space="preserve">Patient Testing: Cancel an Active Order </w:t>
      </w:r>
    </w:p>
    <w:p w:rsidR="002A21AE" w:rsidRDefault="002A21AE" w:rsidP="00FA7E65">
      <w:pPr>
        <w:pStyle w:val="BodyText"/>
      </w:pPr>
      <w:r>
        <w:t>The user selects one or more tasks to cancel from the PTL, cancels the accepted order from within VBECS, and adds a comment regarding the cancellation.</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tblPrEx>
          <w:tblCellMar>
            <w:top w:w="0" w:type="dxa"/>
            <w:bottom w:w="0" w:type="dxa"/>
          </w:tblCellMar>
        </w:tblPrEx>
        <w:trPr>
          <w:cantSplit/>
          <w:tblHeader/>
        </w:trPr>
        <w:tc>
          <w:tcPr>
            <w:tcW w:w="3240" w:type="dxa"/>
            <w:shd w:val="pct30" w:color="auto" w:fill="FFFFFF"/>
            <w:vAlign w:val="bottom"/>
          </w:tcPr>
          <w:p w:rsidR="002A21AE" w:rsidRDefault="002A21AE">
            <w:pPr>
              <w:pStyle w:val="TableText"/>
              <w:rPr>
                <w:b/>
              </w:rPr>
            </w:pPr>
            <w:r>
              <w:rPr>
                <w:b/>
              </w:rPr>
              <w:t>User Action</w:t>
            </w:r>
          </w:p>
        </w:tc>
        <w:tc>
          <w:tcPr>
            <w:tcW w:w="6120" w:type="dxa"/>
            <w:shd w:val="pct30" w:color="auto" w:fill="FFFFFF"/>
            <w:vAlign w:val="bottom"/>
          </w:tcPr>
          <w:p w:rsidR="002A21AE" w:rsidRDefault="002A21AE">
            <w:pPr>
              <w:pStyle w:val="TableText"/>
              <w:rPr>
                <w:b/>
              </w:rPr>
            </w:pPr>
            <w:r>
              <w:rPr>
                <w:b/>
              </w:rPr>
              <w:t>VBECS</w:t>
            </w:r>
          </w:p>
        </w:tc>
      </w:tr>
      <w:tr w:rsidR="002A21AE">
        <w:tblPrEx>
          <w:tblCellMar>
            <w:top w:w="0" w:type="dxa"/>
            <w:bottom w:w="0" w:type="dxa"/>
          </w:tblCellMar>
        </w:tblPrEx>
        <w:tc>
          <w:tcPr>
            <w:tcW w:w="3240" w:type="dxa"/>
            <w:tcBorders>
              <w:top w:val="single" w:sz="4" w:space="0" w:color="auto"/>
              <w:left w:val="single" w:sz="4" w:space="0" w:color="auto"/>
              <w:bottom w:val="single" w:sz="4" w:space="0" w:color="auto"/>
              <w:right w:val="single" w:sz="4" w:space="0" w:color="auto"/>
            </w:tcBorders>
          </w:tcPr>
          <w:p w:rsidR="002A21AE" w:rsidRDefault="002A21AE">
            <w:pPr>
              <w:pStyle w:val="TableTextNumbers"/>
            </w:pPr>
            <w:r>
              <w:t xml:space="preserve">Select </w:t>
            </w:r>
            <w:r>
              <w:rPr>
                <w:b/>
              </w:rPr>
              <w:t>Patients</w:t>
            </w:r>
            <w:r>
              <w:t xml:space="preserve"> from the main menu.</w:t>
            </w:r>
          </w:p>
          <w:p w:rsidR="002A21AE" w:rsidRDefault="002A21AE">
            <w:pPr>
              <w:pStyle w:val="TableTextNumbersContinued"/>
            </w:pPr>
          </w:p>
          <w:p w:rsidR="002A21AE" w:rsidRDefault="002A21AE">
            <w:pPr>
              <w:pStyle w:val="TableTextNumbersContinued"/>
            </w:pPr>
            <w:r>
              <w:t xml:space="preserve">Select </w:t>
            </w:r>
            <w:r>
              <w:rPr>
                <w:b/>
              </w:rPr>
              <w:t>Patient Testing</w:t>
            </w:r>
            <w:r>
              <w:t>.</w:t>
            </w:r>
          </w:p>
        </w:tc>
        <w:tc>
          <w:tcPr>
            <w:tcW w:w="6120" w:type="dxa"/>
            <w:tcBorders>
              <w:top w:val="single" w:sz="4" w:space="0" w:color="auto"/>
              <w:left w:val="single" w:sz="4" w:space="0" w:color="auto"/>
              <w:bottom w:val="single" w:sz="4" w:space="0" w:color="auto"/>
              <w:right w:val="single" w:sz="4" w:space="0" w:color="auto"/>
            </w:tcBorders>
          </w:tcPr>
          <w:p w:rsidR="002A21AE" w:rsidRDefault="002A21AE">
            <w:pPr>
              <w:pStyle w:val="TableTextBullet"/>
            </w:pPr>
            <w:r>
              <w:t>Displays options for processing patient-related functions.</w:t>
            </w:r>
          </w:p>
          <w:p w:rsidR="002A21AE" w:rsidRDefault="002A21AE">
            <w:pPr>
              <w:pStyle w:val="TableTextBullet"/>
            </w:pPr>
            <w:r>
              <w:t>Displays the Pending Task List in the Diagnostic Tests tab.</w:t>
            </w:r>
          </w:p>
          <w:p w:rsidR="002A21AE" w:rsidRDefault="002A21AE">
            <w:pPr>
              <w:pStyle w:val="NotesText"/>
            </w:pPr>
          </w:p>
          <w:p w:rsidR="002A21AE" w:rsidRDefault="00C366E0">
            <w:pPr>
              <w:pStyle w:val="TableText"/>
              <w:rPr>
                <w:b/>
                <w:bCs/>
                <w:szCs w:val="18"/>
              </w:rPr>
            </w:pPr>
            <w:r>
              <w:rPr>
                <w:b/>
                <w:bCs/>
                <w:noProof/>
              </w:rPr>
              <mc:AlternateContent>
                <mc:Choice Requires="wps">
                  <w:drawing>
                    <wp:anchor distT="0" distB="0" distL="114300" distR="114300" simplePos="0" relativeHeight="251552256"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378" name="Line 66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668" o:spid="_x0000_s1026" style="position:absolute;z-index:25155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HuF&#10;YuY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rsidR="002A21AE" w:rsidRDefault="002A21AE">
            <w:pPr>
              <w:pStyle w:val="TableText"/>
            </w:pPr>
          </w:p>
          <w:p w:rsidR="002A21AE" w:rsidRDefault="002A21AE">
            <w:pPr>
              <w:pStyle w:val="NotesText"/>
            </w:pPr>
            <w:r>
              <w:t xml:space="preserve">Click the </w:t>
            </w:r>
            <w:r>
              <w:rPr>
                <w:b/>
              </w:rPr>
              <w:t xml:space="preserve">Component Orders </w:t>
            </w:r>
            <w:r w:rsidRPr="00CC3C89">
              <w:t xml:space="preserve">tab </w:t>
            </w:r>
            <w:r>
              <w:t>to view its PTL.</w:t>
            </w:r>
          </w:p>
        </w:tc>
      </w:tr>
      <w:tr w:rsidR="002A21AE">
        <w:tblPrEx>
          <w:tblCellMar>
            <w:top w:w="0" w:type="dxa"/>
            <w:bottom w:w="0" w:type="dxa"/>
          </w:tblCellMar>
        </w:tblPrEx>
        <w:trPr>
          <w:hidden/>
        </w:trPr>
        <w:tc>
          <w:tcPr>
            <w:tcW w:w="3240" w:type="dxa"/>
          </w:tcPr>
          <w:p w:rsidR="002A21AE" w:rsidRDefault="002A21AE">
            <w:pPr>
              <w:pStyle w:val="TableTextNumbers"/>
            </w:pPr>
            <w:r>
              <w:rPr>
                <w:rFonts w:cs="Arial"/>
                <w:vanish/>
              </w:rPr>
              <w:t xml:space="preserve">BR_72.01 </w:t>
            </w:r>
            <w:r>
              <w:t>Click one to four check boxes in the PTL in the Diagnostic Tests tab or the Component Orders tab to select tasks</w:t>
            </w:r>
            <w:r w:rsidR="000A6348">
              <w:t xml:space="preserve"> (</w:t>
            </w:r>
            <w:r w:rsidR="000A6348">
              <w:fldChar w:fldCharType="begin"/>
            </w:r>
            <w:r w:rsidR="000A6348">
              <w:instrText xml:space="preserve"> REF _Ref126724192 \h </w:instrText>
            </w:r>
            <w:r w:rsidR="000A6348">
              <w:fldChar w:fldCharType="separate"/>
            </w:r>
            <w:r w:rsidR="00EB7F52">
              <w:t xml:space="preserve">Figure </w:t>
            </w:r>
            <w:r w:rsidR="00EB7F52">
              <w:rPr>
                <w:noProof/>
              </w:rPr>
              <w:t>111</w:t>
            </w:r>
            <w:r w:rsidR="000A6348">
              <w:fldChar w:fldCharType="end"/>
            </w:r>
            <w:r w:rsidR="000A6348">
              <w:t>)</w:t>
            </w:r>
            <w:r>
              <w:t>.</w:t>
            </w:r>
          </w:p>
          <w:p w:rsidR="002A21AE" w:rsidRDefault="002A21AE">
            <w:pPr>
              <w:pStyle w:val="TableTextNumbersContinued"/>
            </w:pPr>
          </w:p>
          <w:p w:rsidR="002A21AE" w:rsidRDefault="002A21AE">
            <w:pPr>
              <w:pStyle w:val="TableTextNumbersContinued"/>
            </w:pPr>
            <w:r>
              <w:t xml:space="preserve">Click </w:t>
            </w:r>
            <w:r>
              <w:rPr>
                <w:b/>
              </w:rPr>
              <w:t>OK</w:t>
            </w:r>
            <w:r>
              <w:t xml:space="preserve"> to continue, or click </w:t>
            </w:r>
            <w:r>
              <w:rPr>
                <w:b/>
              </w:rPr>
              <w:t>Cancel Order(s)</w:t>
            </w:r>
            <w:r>
              <w:t xml:space="preserve"> to cancel the selected tasks.</w:t>
            </w:r>
          </w:p>
          <w:p w:rsidR="002A21AE" w:rsidRDefault="002A21AE">
            <w:pPr>
              <w:pStyle w:val="TableTextNumbersContinued"/>
            </w:pPr>
          </w:p>
          <w:p w:rsidR="002A21AE" w:rsidRDefault="002A21AE">
            <w:pPr>
              <w:pStyle w:val="TableTextNumbersContinued"/>
            </w:pPr>
            <w:r>
              <w:t>Select or enter a comment.</w:t>
            </w:r>
          </w:p>
          <w:p w:rsidR="002A21AE" w:rsidRDefault="002A21AE">
            <w:pPr>
              <w:pStyle w:val="TableTextNumbersContinued"/>
            </w:pPr>
          </w:p>
          <w:p w:rsidR="002A21AE" w:rsidRDefault="002A21AE">
            <w:pPr>
              <w:pStyle w:val="TableTextNumbersContinued"/>
            </w:pPr>
            <w:r>
              <w:t xml:space="preserve">Click </w:t>
            </w:r>
            <w:r>
              <w:rPr>
                <w:b/>
              </w:rPr>
              <w:t>OK</w:t>
            </w:r>
            <w:r>
              <w:t xml:space="preserve"> to confirm the cancellation. </w:t>
            </w:r>
            <w:r>
              <w:rPr>
                <w:rStyle w:val="TableTextNumbersChar"/>
                <w:vanish/>
                <w:color w:val="FFFFFF"/>
                <w:szCs w:val="18"/>
              </w:rPr>
              <w:fldChar w:fldCharType="begin"/>
            </w:r>
            <w:r>
              <w:rPr>
                <w:rStyle w:val="TableTextNumbersChar"/>
                <w:vanish/>
                <w:color w:val="FFFFFF"/>
                <w:szCs w:val="18"/>
              </w:rPr>
              <w:instrText xml:space="preserve"> LISTNUM \l 1 \s 0 </w:instrText>
            </w:r>
            <w:r>
              <w:rPr>
                <w:rStyle w:val="TableTextNumbersChar"/>
                <w:vanish/>
                <w:color w:val="FFFFFF"/>
                <w:szCs w:val="18"/>
              </w:rPr>
              <w:fldChar w:fldCharType="end">
                <w:numberingChange w:id="522" w:author="Blalock, David (SAIC)" w:date="2011-05-25T13:16:00Z" w:original="0."/>
              </w:fldChar>
            </w:r>
          </w:p>
        </w:tc>
        <w:tc>
          <w:tcPr>
            <w:tcW w:w="6120" w:type="dxa"/>
          </w:tcPr>
          <w:p w:rsidR="002A21AE" w:rsidRDefault="002A21AE">
            <w:pPr>
              <w:pStyle w:val="TableTextBullet"/>
            </w:pPr>
            <w:r>
              <w:rPr>
                <w:vanish/>
                <w:szCs w:val="18"/>
              </w:rPr>
              <w:t xml:space="preserve">BR_61.01, BR_61.03, </w:t>
            </w:r>
            <w:r>
              <w:rPr>
                <w:rFonts w:cs="Arial"/>
                <w:vanish/>
              </w:rPr>
              <w:t xml:space="preserve">BR_61.04 </w:t>
            </w:r>
            <w:r>
              <w:t>Deletes the selected tasks from the PTL and sends a message to CPRS with an order status update.</w:t>
            </w:r>
          </w:p>
          <w:p w:rsidR="002A21AE" w:rsidRDefault="002A21AE">
            <w:pPr>
              <w:pStyle w:val="TableText"/>
            </w:pPr>
          </w:p>
          <w:p w:rsidR="002A21AE" w:rsidRDefault="00C366E0">
            <w:pPr>
              <w:pStyle w:val="TableText"/>
              <w:rPr>
                <w:b/>
                <w:bCs/>
                <w:szCs w:val="18"/>
              </w:rPr>
            </w:pPr>
            <w:r>
              <w:rPr>
                <w:b/>
                <w:bCs/>
                <w:noProof/>
              </w:rPr>
              <mc:AlternateContent>
                <mc:Choice Requires="wps">
                  <w:drawing>
                    <wp:anchor distT="0" distB="0" distL="114300" distR="114300" simplePos="0" relativeHeight="251575808"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377" name="Line 7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726" o:spid="_x0000_s1026" style="position:absolute;z-index:25157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Bz&#10;5VWRFgIAAC0EAAAOAAAAAAAAAAAAAAAAAC4CAABkcnMvZTJvRG9jLnhtbFBLAQItABQABgAIAAAA&#10;IQAXTzAS2wAAAAgBAAAPAAAAAAAAAAAAAAAAAHAEAABkcnMvZG93bnJldi54bWxQSwUGAAAAAAQA&#10;BADzAAAAeAUAAAAA&#10;" strokeweight="1.5pt"/>
                  </w:pict>
                </mc:Fallback>
              </mc:AlternateContent>
            </w:r>
            <w:r w:rsidR="002A21AE">
              <w:rPr>
                <w:b/>
                <w:bCs/>
                <w:szCs w:val="18"/>
              </w:rPr>
              <w:t>NOTES</w:t>
            </w:r>
          </w:p>
          <w:p w:rsidR="002A21AE" w:rsidRDefault="002A21AE">
            <w:pPr>
              <w:pStyle w:val="NotesText"/>
            </w:pPr>
          </w:p>
          <w:p w:rsidR="002A21AE" w:rsidRDefault="002A21AE">
            <w:pPr>
              <w:pStyle w:val="NotesText"/>
            </w:pPr>
            <w:r>
              <w:rPr>
                <w:rFonts w:cs="Arial"/>
                <w:vanish/>
              </w:rPr>
              <w:t xml:space="preserve">BR_61.02 </w:t>
            </w:r>
            <w:r>
              <w:t>Select a canned comment and/or free-text comment</w:t>
            </w:r>
          </w:p>
          <w:p w:rsidR="002A21AE" w:rsidRDefault="002A21AE">
            <w:pPr>
              <w:pStyle w:val="NotesText"/>
            </w:pPr>
          </w:p>
          <w:p w:rsidR="002A21AE" w:rsidRDefault="002A21AE">
            <w:pPr>
              <w:pStyle w:val="NotesText"/>
            </w:pPr>
            <w:r>
              <w:rPr>
                <w:rFonts w:cs="Arial"/>
                <w:vanish/>
              </w:rPr>
              <w:t xml:space="preserve">BR_72.02 </w:t>
            </w:r>
            <w:r>
              <w:t>VBECS allows a user to cancel only tasks that are not started.</w:t>
            </w:r>
          </w:p>
          <w:p w:rsidR="002A21AE" w:rsidRDefault="002A21AE">
            <w:pPr>
              <w:pStyle w:val="NotesText"/>
            </w:pPr>
          </w:p>
          <w:p w:rsidR="002A21AE" w:rsidRDefault="002A21AE">
            <w:pPr>
              <w:pStyle w:val="NotesText"/>
            </w:pPr>
            <w:r>
              <w:t xml:space="preserve">See </w:t>
            </w:r>
            <w:r w:rsidR="00543DAF">
              <w:fldChar w:fldCharType="begin"/>
            </w:r>
            <w:r w:rsidR="00543DAF">
              <w:instrText xml:space="preserve"> REF _Ref170004931 \h </w:instrText>
            </w:r>
            <w:r w:rsidR="00543DAF">
              <w:fldChar w:fldCharType="separate"/>
            </w:r>
            <w:r w:rsidR="00F00E6D">
              <w:t xml:space="preserve">Appendix </w:t>
            </w:r>
            <w:r w:rsidR="00F00E6D">
              <w:rPr>
                <w:noProof/>
              </w:rPr>
              <w:t>B</w:t>
            </w:r>
            <w:r w:rsidR="00543DAF">
              <w:fldChar w:fldCharType="end"/>
            </w:r>
            <w:r>
              <w:t>:</w:t>
            </w:r>
            <w:r w:rsidR="00D327A3">
              <w:t xml:space="preserve"> </w:t>
            </w:r>
            <w:r w:rsidR="00D327A3">
              <w:fldChar w:fldCharType="begin"/>
            </w:r>
            <w:r w:rsidR="00D327A3">
              <w:instrText xml:space="preserve"> REF _Ref126729757 \h </w:instrText>
            </w:r>
            <w:r w:rsidR="00D327A3">
              <w:instrText xml:space="preserve"> \* MERGEFORMAT </w:instrText>
            </w:r>
            <w:r w:rsidR="00D327A3">
              <w:fldChar w:fldCharType="separate"/>
            </w:r>
            <w:r w:rsidR="008A403A">
              <w:t xml:space="preserve">Figure </w:t>
            </w:r>
            <w:r w:rsidR="008A403A">
              <w:rPr>
                <w:noProof/>
              </w:rPr>
              <w:t>135:</w:t>
            </w:r>
            <w:r w:rsidR="008A403A">
              <w:t xml:space="preserve"> </w:t>
            </w:r>
            <w:r w:rsidR="008A403A" w:rsidRPr="008A403A">
              <w:rPr>
                <w:vanish/>
                <w:szCs w:val="18"/>
              </w:rPr>
              <w:t xml:space="preserve">TT_92.01 </w:t>
            </w:r>
            <w:r w:rsidR="008A403A" w:rsidRPr="008A403A">
              <w:t>Order</w:t>
            </w:r>
            <w:r w:rsidR="008A403A">
              <w:t xml:space="preserve"> Status Flowchart</w:t>
            </w:r>
            <w:r w:rsidR="00D327A3">
              <w:fldChar w:fldCharType="end"/>
            </w:r>
            <w:r>
              <w:t>.</w:t>
            </w:r>
          </w:p>
        </w:tc>
      </w:tr>
    </w:tbl>
    <w:p w:rsidR="000A6348" w:rsidRDefault="000A6348" w:rsidP="000A6348">
      <w:pPr>
        <w:pStyle w:val="Caption"/>
      </w:pPr>
      <w:bookmarkStart w:id="523" w:name="_Ref126724192"/>
      <w:r>
        <w:lastRenderedPageBreak/>
        <w:t xml:space="preserve">Figure </w:t>
      </w:r>
      <w:r w:rsidR="00C17F7C">
        <w:fldChar w:fldCharType="begin"/>
      </w:r>
      <w:r w:rsidR="00C17F7C">
        <w:instrText xml:space="preserve"> SEQ Figure \* ARABIC </w:instrText>
      </w:r>
      <w:r w:rsidR="00C17F7C">
        <w:fldChar w:fldCharType="separate"/>
      </w:r>
      <w:r w:rsidR="00543C20">
        <w:rPr>
          <w:noProof/>
        </w:rPr>
        <w:t>111</w:t>
      </w:r>
      <w:r w:rsidR="00C17F7C">
        <w:fldChar w:fldCharType="end"/>
      </w:r>
      <w:bookmarkEnd w:id="523"/>
      <w:r>
        <w:t>: Pending Task List Diagnostic Tests</w:t>
      </w:r>
    </w:p>
    <w:p w:rsidR="000A6348" w:rsidRDefault="00C366E0" w:rsidP="000A6348">
      <w:pPr>
        <w:pStyle w:val="BodyText"/>
      </w:pPr>
      <w:r>
        <w:rPr>
          <w:noProof/>
        </w:rPr>
        <w:drawing>
          <wp:inline distT="0" distB="0" distL="0" distR="0">
            <wp:extent cx="5934075" cy="2533650"/>
            <wp:effectExtent l="0" t="0" r="9525"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934075" cy="2533650"/>
                    </a:xfrm>
                    <a:prstGeom prst="rect">
                      <a:avLst/>
                    </a:prstGeom>
                    <a:noFill/>
                    <a:ln>
                      <a:noFill/>
                    </a:ln>
                  </pic:spPr>
                </pic:pic>
              </a:graphicData>
            </a:graphic>
          </wp:inline>
        </w:drawing>
      </w:r>
    </w:p>
    <w:p w:rsidR="002A21AE" w:rsidRDefault="00AC2D9E">
      <w:pPr>
        <w:pStyle w:val="Heading2"/>
      </w:pPr>
      <w:r>
        <w:br w:type="page"/>
      </w:r>
      <w:bookmarkStart w:id="524" w:name="_Toc436396749"/>
      <w:r w:rsidR="002A21AE">
        <w:lastRenderedPageBreak/>
        <w:t>Patient Testing: Pending Task List</w:t>
      </w:r>
      <w:bookmarkEnd w:id="524"/>
      <w:r w:rsidR="002A21AE">
        <w:fldChar w:fldCharType="begin"/>
      </w:r>
      <w:r w:rsidR="002A21AE">
        <w:instrText xml:space="preserve"> XE </w:instrText>
      </w:r>
      <w:r w:rsidR="00FA7E65">
        <w:instrText>“</w:instrText>
      </w:r>
      <w:r w:rsidR="002A21AE">
        <w:instrText>Patient Testing\: Pending Task List</w:instrText>
      </w:r>
      <w:r w:rsidR="00FA7E65">
        <w:instrText>”</w:instrText>
      </w:r>
      <w:r w:rsidR="002A21AE">
        <w:instrText xml:space="preserve"> </w:instrText>
      </w:r>
      <w:r w:rsidR="002A21AE">
        <w:fldChar w:fldCharType="end"/>
      </w:r>
      <w:r w:rsidR="002A21AE" w:rsidRPr="00B46CB0">
        <w:rPr>
          <w:rFonts w:ascii="Arial Bold" w:hAnsi="Arial Bold"/>
          <w:vanish/>
        </w:rPr>
        <w:t xml:space="preserve"> UC_92</w:t>
      </w:r>
    </w:p>
    <w:p w:rsidR="002A21AE" w:rsidRDefault="002A21AE" w:rsidP="00FA7E65">
      <w:pPr>
        <w:pStyle w:val="BodyText"/>
      </w:pPr>
      <w:bookmarkStart w:id="525" w:name="_Toc72830361"/>
      <w:r>
        <w:t xml:space="preserve">The user accesses a Pending Task List (PTL) to select tasks (accepted orders), organize a batch of tests to be performed in a session, process patient component requests, and view and/or print a list of outstanding blood bank tasks. </w:t>
      </w:r>
    </w:p>
    <w:p w:rsidR="002A21AE" w:rsidRDefault="002A21AE">
      <w:pPr>
        <w:pStyle w:val="Heading4"/>
      </w:pPr>
      <w:r>
        <w:t>Assumptions</w:t>
      </w:r>
    </w:p>
    <w:p w:rsidR="002A21AE" w:rsidRDefault="002A21AE" w:rsidP="009D2266">
      <w:pPr>
        <w:pStyle w:val="ListBullet"/>
        <w:numPr>
          <w:ilvl w:val="0"/>
          <w:numId w:val="2"/>
        </w:numPr>
        <w:tabs>
          <w:tab w:val="num" w:pos="720"/>
        </w:tabs>
        <w:ind w:left="720"/>
      </w:pPr>
      <w:r>
        <w:t>CPRS orders were accepted or a reflex order was placed within the VBECS division.</w:t>
      </w:r>
    </w:p>
    <w:p w:rsidR="002A21AE" w:rsidRDefault="002A21AE">
      <w:pPr>
        <w:pStyle w:val="Heading4"/>
      </w:pPr>
      <w:r>
        <w:t>Outcome</w:t>
      </w:r>
    </w:p>
    <w:p w:rsidR="002A21AE" w:rsidRDefault="002A21AE" w:rsidP="009D2266">
      <w:pPr>
        <w:pStyle w:val="ListBullet"/>
        <w:numPr>
          <w:ilvl w:val="0"/>
          <w:numId w:val="2"/>
        </w:numPr>
        <w:tabs>
          <w:tab w:val="num" w:pos="720"/>
        </w:tabs>
        <w:ind w:left="720"/>
      </w:pPr>
      <w:r>
        <w:t>The task is available for further processing.</w:t>
      </w:r>
    </w:p>
    <w:p w:rsidR="002A21AE" w:rsidRDefault="002A21AE">
      <w:pPr>
        <w:pStyle w:val="Heading4"/>
      </w:pPr>
      <w:r>
        <w:t>Limitations and Restrictions</w:t>
      </w:r>
    </w:p>
    <w:p w:rsidR="002A21AE" w:rsidRDefault="002A21AE" w:rsidP="009D2266">
      <w:pPr>
        <w:pStyle w:val="ListBullet"/>
        <w:numPr>
          <w:ilvl w:val="0"/>
          <w:numId w:val="2"/>
        </w:numPr>
        <w:tabs>
          <w:tab w:val="num" w:pos="720"/>
        </w:tabs>
        <w:ind w:left="720"/>
      </w:pPr>
      <w:r>
        <w:t>This option is for diagnostic, blood component, and reflex test orders placed in or directed to the user’s division.</w:t>
      </w:r>
    </w:p>
    <w:p w:rsidR="002A21AE" w:rsidRDefault="002A21AE" w:rsidP="009D2266">
      <w:pPr>
        <w:pStyle w:val="ListBullet"/>
        <w:numPr>
          <w:ilvl w:val="0"/>
          <w:numId w:val="2"/>
        </w:numPr>
        <w:tabs>
          <w:tab w:val="num" w:pos="720"/>
        </w:tabs>
        <w:ind w:left="720"/>
      </w:pPr>
      <w:r>
        <w:t>The PTL does not include daily quality control, equipment maintenance schedules, or pending ABO/Rh confirmation and auxiliary tests on red blood c</w:t>
      </w:r>
      <w:bookmarkStart w:id="526" w:name="here"/>
      <w:bookmarkEnd w:id="526"/>
      <w:r>
        <w:t>ell units.</w:t>
      </w:r>
    </w:p>
    <w:p w:rsidR="00B16403" w:rsidRDefault="00B16403" w:rsidP="009D2266">
      <w:pPr>
        <w:pStyle w:val="ListBullet"/>
        <w:numPr>
          <w:ilvl w:val="0"/>
          <w:numId w:val="2"/>
        </w:numPr>
        <w:tabs>
          <w:tab w:val="num" w:pos="720"/>
        </w:tabs>
        <w:ind w:left="720"/>
      </w:pPr>
      <w:r w:rsidRPr="00696FA6">
        <w:t xml:space="preserve">Users may perform testing for no more than four patients in one </w:t>
      </w:r>
      <w:r>
        <w:t>VBECS</w:t>
      </w:r>
      <w:r w:rsidRPr="00696FA6">
        <w:t xml:space="preserve"> session.</w:t>
      </w:r>
    </w:p>
    <w:p w:rsidR="002A21AE" w:rsidRDefault="002A21AE">
      <w:pPr>
        <w:pStyle w:val="Heading4"/>
      </w:pPr>
      <w:r>
        <w:t>Additional Information</w:t>
      </w:r>
    </w:p>
    <w:p w:rsidR="002A21AE" w:rsidRDefault="002A21AE" w:rsidP="009D2266">
      <w:pPr>
        <w:pStyle w:val="ListBullet"/>
        <w:numPr>
          <w:ilvl w:val="0"/>
          <w:numId w:val="2"/>
        </w:numPr>
        <w:tabs>
          <w:tab w:val="num" w:pos="720"/>
        </w:tabs>
        <w:ind w:left="720"/>
      </w:pPr>
      <w:r>
        <w:t>This is the main entry point for other testing options.</w:t>
      </w:r>
    </w:p>
    <w:p w:rsidR="002A21AE" w:rsidRDefault="002A21AE" w:rsidP="009D2266">
      <w:pPr>
        <w:pStyle w:val="ListBullet"/>
        <w:numPr>
          <w:ilvl w:val="0"/>
          <w:numId w:val="2"/>
        </w:numPr>
        <w:tabs>
          <w:tab w:val="num" w:pos="720"/>
        </w:tabs>
        <w:ind w:left="720"/>
      </w:pPr>
      <w:r>
        <w:t>The PTL does not display completed diagnostic tests.</w:t>
      </w:r>
    </w:p>
    <w:p w:rsidR="00C5671A" w:rsidRDefault="00C5671A" w:rsidP="009D2266">
      <w:pPr>
        <w:pStyle w:val="ListBullet"/>
        <w:numPr>
          <w:ilvl w:val="0"/>
          <w:numId w:val="2"/>
        </w:numPr>
        <w:tabs>
          <w:tab w:val="num" w:pos="720"/>
        </w:tabs>
        <w:ind w:left="720"/>
      </w:pPr>
      <w:r>
        <w:t xml:space="preserve">When a specimen </w:t>
      </w:r>
      <w:r w:rsidRPr="00C5671A">
        <w:rPr>
          <w:u w:val="single"/>
        </w:rPr>
        <w:t>is not</w:t>
      </w:r>
      <w:r>
        <w:t xml:space="preserve"> associated wit</w:t>
      </w:r>
      <w:r w:rsidR="00A03A28">
        <w:t>h a component</w:t>
      </w:r>
      <w:r>
        <w:t xml:space="preserve"> order, partially completed and </w:t>
      </w:r>
      <w:r w:rsidR="00A03A28">
        <w:t>filled</w:t>
      </w:r>
      <w:r>
        <w:t xml:space="preserve"> component orders remain on the Pending Task List for 10 days from date of order acceptance.</w:t>
      </w:r>
      <w:r>
        <w:rPr>
          <w:vanish/>
        </w:rPr>
        <w:t xml:space="preserve"> Task 1323</w:t>
      </w:r>
      <w:r w:rsidR="00BC58B1">
        <w:rPr>
          <w:vanish/>
        </w:rPr>
        <w:t xml:space="preserve"> and DR 3604</w:t>
      </w:r>
    </w:p>
    <w:p w:rsidR="00C5671A" w:rsidRDefault="00C5671A" w:rsidP="00C5671A">
      <w:pPr>
        <w:pStyle w:val="ListBullet"/>
        <w:numPr>
          <w:ilvl w:val="0"/>
          <w:numId w:val="2"/>
        </w:numPr>
        <w:tabs>
          <w:tab w:val="num" w:pos="720"/>
        </w:tabs>
        <w:ind w:left="720"/>
      </w:pPr>
      <w:r>
        <w:t xml:space="preserve">When a specimen </w:t>
      </w:r>
      <w:r w:rsidRPr="00C5671A">
        <w:rPr>
          <w:u w:val="single"/>
        </w:rPr>
        <w:t>is</w:t>
      </w:r>
      <w:r w:rsidR="00A03A28">
        <w:t xml:space="preserve"> associated with a diagnostic test or component </w:t>
      </w:r>
      <w:r>
        <w:t xml:space="preserve">order, partially completed diagnostic tests and </w:t>
      </w:r>
      <w:r w:rsidR="00A03A28">
        <w:t>filled</w:t>
      </w:r>
      <w:r>
        <w:t xml:space="preserve"> component orders remain on the Pending Task List until the specimen expires.</w:t>
      </w:r>
      <w:r w:rsidRPr="00C5671A">
        <w:rPr>
          <w:vanish/>
        </w:rPr>
        <w:t xml:space="preserve"> </w:t>
      </w:r>
      <w:r>
        <w:rPr>
          <w:vanish/>
        </w:rPr>
        <w:t>Task 1323</w:t>
      </w:r>
      <w:r w:rsidR="00BC58B1">
        <w:rPr>
          <w:vanish/>
        </w:rPr>
        <w:t xml:space="preserve"> and DR 3604</w:t>
      </w:r>
    </w:p>
    <w:p w:rsidR="00DF7D1A" w:rsidRDefault="00DF7D1A" w:rsidP="009D2266">
      <w:pPr>
        <w:pStyle w:val="ListBullet"/>
        <w:numPr>
          <w:ilvl w:val="0"/>
          <w:numId w:val="2"/>
        </w:numPr>
        <w:tabs>
          <w:tab w:val="num" w:pos="720"/>
        </w:tabs>
        <w:ind w:left="720"/>
      </w:pPr>
      <w:r>
        <w:t>VBECS cancels accepted orders (tasks) the day after they expire.</w:t>
      </w:r>
    </w:p>
    <w:p w:rsidR="002A21AE" w:rsidRDefault="002A21AE" w:rsidP="009D2266">
      <w:pPr>
        <w:pStyle w:val="ListBullet"/>
        <w:numPr>
          <w:ilvl w:val="0"/>
          <w:numId w:val="2"/>
        </w:numPr>
        <w:tabs>
          <w:tab w:val="num" w:pos="720"/>
        </w:tabs>
        <w:ind w:left="720"/>
      </w:pPr>
      <w:r>
        <w:t>Multiple users are prohibited from performing the same task on the same unit of blood for the same patient.</w:t>
      </w:r>
    </w:p>
    <w:p w:rsidR="002A21AE" w:rsidRDefault="002A21AE" w:rsidP="009D2266">
      <w:pPr>
        <w:pStyle w:val="ListBullet"/>
        <w:numPr>
          <w:ilvl w:val="0"/>
          <w:numId w:val="2"/>
        </w:numPr>
        <w:tabs>
          <w:tab w:val="num" w:pos="720"/>
        </w:tabs>
        <w:ind w:left="720"/>
      </w:pPr>
      <w:r>
        <w:t>The task may be selected and assigned to a technologist, preventing duplicate selection by another technologist.</w:t>
      </w:r>
    </w:p>
    <w:p w:rsidR="002A21AE" w:rsidRDefault="002A21AE">
      <w:pPr>
        <w:pStyle w:val="Heading4"/>
      </w:pPr>
      <w:r>
        <w:t>User Roles with Access to This Option</w:t>
      </w:r>
    </w:p>
    <w:p w:rsidR="002A21AE" w:rsidRDefault="002232A3">
      <w:pPr>
        <w:pStyle w:val="Roles"/>
        <w:rPr>
          <w:snapToGrid w:val="0"/>
        </w:rPr>
      </w:pPr>
      <w:r>
        <w:t>All users</w:t>
      </w:r>
    </w:p>
    <w:bookmarkEnd w:id="525"/>
    <w:p w:rsidR="002A21AE" w:rsidRDefault="002A21AE">
      <w:pPr>
        <w:pStyle w:val="Heading4"/>
      </w:pPr>
      <w:r>
        <w:t>Patient Testing: Pending Task List</w:t>
      </w:r>
    </w:p>
    <w:p w:rsidR="002A21AE" w:rsidRDefault="002A21AE" w:rsidP="00FA7E65">
      <w:pPr>
        <w:pStyle w:val="BodyText"/>
      </w:pPr>
      <w:r>
        <w:t>The user accesses a list of pending tasks. VBECS displays the PTL with search criteria to allow the user to limit the number of items viewed.</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tblPrEx>
          <w:tblCellMar>
            <w:top w:w="0" w:type="dxa"/>
            <w:bottom w:w="0" w:type="dxa"/>
          </w:tblCellMar>
        </w:tblPrEx>
        <w:trPr>
          <w:tblHeader/>
        </w:trPr>
        <w:tc>
          <w:tcPr>
            <w:tcW w:w="3240" w:type="dxa"/>
            <w:shd w:val="pct30" w:color="auto" w:fill="FFFFFF"/>
            <w:vAlign w:val="bottom"/>
          </w:tcPr>
          <w:p w:rsidR="002A21AE" w:rsidRDefault="002A21AE">
            <w:pPr>
              <w:pStyle w:val="TableText"/>
              <w:rPr>
                <w:b/>
              </w:rPr>
            </w:pPr>
            <w:r>
              <w:rPr>
                <w:b/>
              </w:rPr>
              <w:t>User Action</w:t>
            </w:r>
          </w:p>
        </w:tc>
        <w:tc>
          <w:tcPr>
            <w:tcW w:w="6120" w:type="dxa"/>
            <w:shd w:val="pct30" w:color="auto" w:fill="FFFFFF"/>
            <w:vAlign w:val="bottom"/>
          </w:tcPr>
          <w:p w:rsidR="002A21AE" w:rsidRDefault="002A21AE">
            <w:pPr>
              <w:pStyle w:val="TableText"/>
              <w:rPr>
                <w:b/>
              </w:rPr>
            </w:pPr>
            <w:r>
              <w:rPr>
                <w:b/>
              </w:rPr>
              <w:t>VBECS</w:t>
            </w:r>
          </w:p>
        </w:tc>
      </w:tr>
      <w:tr w:rsidR="002A21AE">
        <w:tblPrEx>
          <w:tblCellMar>
            <w:top w:w="0" w:type="dxa"/>
            <w:bottom w:w="0" w:type="dxa"/>
          </w:tblCellMar>
        </w:tblPrEx>
        <w:tc>
          <w:tcPr>
            <w:tcW w:w="3240" w:type="dxa"/>
          </w:tcPr>
          <w:p w:rsidR="002A21AE" w:rsidRDefault="002A21AE">
            <w:pPr>
              <w:pStyle w:val="TableTextNumbers"/>
            </w:pPr>
            <w:r>
              <w:t xml:space="preserve">Select </w:t>
            </w:r>
            <w:r>
              <w:rPr>
                <w:b/>
              </w:rPr>
              <w:t>Patients</w:t>
            </w:r>
            <w:r>
              <w:t xml:space="preserve"> from the main menu.</w:t>
            </w:r>
          </w:p>
          <w:p w:rsidR="002A21AE" w:rsidRDefault="002A21AE">
            <w:pPr>
              <w:pStyle w:val="TableTextNumbersContinued"/>
            </w:pPr>
          </w:p>
          <w:p w:rsidR="002A21AE" w:rsidRDefault="002A21AE">
            <w:pPr>
              <w:pStyle w:val="TableTextNumbersContinued"/>
            </w:pPr>
            <w:r>
              <w:t xml:space="preserve">Select </w:t>
            </w:r>
            <w:r>
              <w:rPr>
                <w:b/>
              </w:rPr>
              <w:t>Patient Testing</w:t>
            </w:r>
            <w:r w:rsidR="0071094D">
              <w:rPr>
                <w:b/>
              </w:rPr>
              <w:t xml:space="preserve"> </w:t>
            </w:r>
            <w:r w:rsidR="0071094D" w:rsidRPr="0071094D">
              <w:t>(</w:t>
            </w:r>
            <w:r w:rsidR="0071094D">
              <w:fldChar w:fldCharType="begin"/>
            </w:r>
            <w:r w:rsidR="0071094D">
              <w:instrText xml:space="preserve"> REF _Ref126724192 \h </w:instrText>
            </w:r>
            <w:r w:rsidR="0071094D">
              <w:fldChar w:fldCharType="separate"/>
            </w:r>
            <w:r w:rsidR="00EB7F52">
              <w:t xml:space="preserve">Figure </w:t>
            </w:r>
            <w:r w:rsidR="00EB7F52">
              <w:rPr>
                <w:noProof/>
              </w:rPr>
              <w:t>111</w:t>
            </w:r>
            <w:r w:rsidR="0071094D">
              <w:fldChar w:fldCharType="end"/>
            </w:r>
            <w:r w:rsidR="0071094D" w:rsidRPr="0071094D">
              <w:t>)</w:t>
            </w:r>
            <w:r>
              <w:t>.</w:t>
            </w:r>
          </w:p>
        </w:tc>
        <w:tc>
          <w:tcPr>
            <w:tcW w:w="6120" w:type="dxa"/>
          </w:tcPr>
          <w:p w:rsidR="002A21AE" w:rsidRDefault="002A21AE">
            <w:pPr>
              <w:pStyle w:val="TableTextBullet"/>
            </w:pPr>
            <w:r>
              <w:t>Displays options for processing patient-related functions.</w:t>
            </w:r>
          </w:p>
          <w:p w:rsidR="002A21AE" w:rsidRDefault="002A21AE">
            <w:pPr>
              <w:pStyle w:val="TableTextBullet"/>
            </w:pPr>
            <w:r>
              <w:t>Displays the PTL and PTL search parameters in the Diagnostic Tests tab or in the Component Orders tab.</w:t>
            </w:r>
          </w:p>
        </w:tc>
      </w:tr>
      <w:tr w:rsidR="002A21AE">
        <w:tblPrEx>
          <w:tblCellMar>
            <w:top w:w="0" w:type="dxa"/>
            <w:bottom w:w="0" w:type="dxa"/>
          </w:tblCellMar>
        </w:tblPrEx>
        <w:tc>
          <w:tcPr>
            <w:tcW w:w="3240" w:type="dxa"/>
          </w:tcPr>
          <w:p w:rsidR="002A21AE" w:rsidRDefault="002A21AE">
            <w:pPr>
              <w:pStyle w:val="TableTextNumbers"/>
            </w:pPr>
            <w:r>
              <w:t>Click the check boxes in the PTL to select one</w:t>
            </w:r>
            <w:r w:rsidR="007A0E65">
              <w:t xml:space="preserve"> to four</w:t>
            </w:r>
            <w:r>
              <w:t xml:space="preserve"> tasks for processing and click </w:t>
            </w:r>
            <w:r>
              <w:rPr>
                <w:b/>
              </w:rPr>
              <w:t>OK</w:t>
            </w:r>
            <w:r>
              <w:t>, or</w:t>
            </w:r>
          </w:p>
          <w:p w:rsidR="002A21AE" w:rsidRDefault="002A21AE">
            <w:pPr>
              <w:pStyle w:val="TableTextNumbersContinued"/>
            </w:pPr>
          </w:p>
          <w:p w:rsidR="002A21AE" w:rsidRDefault="002A21AE">
            <w:pPr>
              <w:pStyle w:val="TableTextNumbersContinued"/>
            </w:pPr>
            <w:r>
              <w:lastRenderedPageBreak/>
              <w:t>Click</w:t>
            </w:r>
            <w:r>
              <w:rPr>
                <w:b/>
              </w:rPr>
              <w:t xml:space="preserve"> Print</w:t>
            </w:r>
            <w:r>
              <w:t xml:space="preserve"> to print the list.</w:t>
            </w:r>
          </w:p>
        </w:tc>
        <w:tc>
          <w:tcPr>
            <w:tcW w:w="6120" w:type="dxa"/>
          </w:tcPr>
          <w:p w:rsidR="002A21AE" w:rsidRDefault="002A21AE">
            <w:pPr>
              <w:pStyle w:val="TableTextBullet"/>
            </w:pPr>
            <w:r>
              <w:lastRenderedPageBreak/>
              <w:t xml:space="preserve">Allows the user to limit the search and display. </w:t>
            </w:r>
          </w:p>
          <w:p w:rsidR="002A21AE" w:rsidRDefault="002A21AE">
            <w:pPr>
              <w:pStyle w:val="TableTextBullet"/>
            </w:pPr>
            <w:r>
              <w:t>Prompts the user to select a task for continued processing, print a task list, or return to Step 1 to change the display of the list.</w:t>
            </w:r>
          </w:p>
          <w:p w:rsidR="002A21AE" w:rsidRDefault="002A21AE">
            <w:pPr>
              <w:pStyle w:val="TableText"/>
            </w:pPr>
          </w:p>
          <w:p w:rsidR="002A21AE" w:rsidRDefault="00C366E0">
            <w:pPr>
              <w:pStyle w:val="TableText"/>
              <w:rPr>
                <w:b/>
                <w:bCs/>
                <w:szCs w:val="18"/>
              </w:rPr>
            </w:pPr>
            <w:r>
              <w:rPr>
                <w:b/>
                <w:bCs/>
                <w:noProof/>
              </w:rPr>
              <mc:AlternateContent>
                <mc:Choice Requires="wps">
                  <w:drawing>
                    <wp:anchor distT="0" distB="0" distL="114300" distR="114300" simplePos="0" relativeHeight="251644416"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376" name="Line 8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871" o:spid="_x0000_s1026" style="position:absolute;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DC&#10;Vh4CFgIAAC0EAAAOAAAAAAAAAAAAAAAAAC4CAABkcnMvZTJvRG9jLnhtbFBLAQItABQABgAIAAAA&#10;IQAXTzAS2wAAAAgBAAAPAAAAAAAAAAAAAAAAAHAEAABkcnMvZG93bnJldi54bWxQSwUGAAAAAAQA&#10;BADzAAAAeAUAAAAA&#10;" strokeweight="1.5pt"/>
                  </w:pict>
                </mc:Fallback>
              </mc:AlternateContent>
            </w:r>
            <w:r w:rsidR="002A21AE">
              <w:rPr>
                <w:b/>
                <w:bCs/>
                <w:szCs w:val="18"/>
              </w:rPr>
              <w:t>NOTES</w:t>
            </w:r>
          </w:p>
          <w:p w:rsidR="002A21AE" w:rsidRPr="00623E7F" w:rsidRDefault="002A21AE">
            <w:pPr>
              <w:pStyle w:val="NotesText"/>
              <w:rPr>
                <w:vanish/>
                <w:szCs w:val="18"/>
              </w:rPr>
            </w:pPr>
          </w:p>
          <w:p w:rsidR="003D7CE8" w:rsidRPr="00623E7F" w:rsidRDefault="005129F7" w:rsidP="00623E7F">
            <w:pPr>
              <w:pStyle w:val="NotesText"/>
              <w:rPr>
                <w:szCs w:val="18"/>
              </w:rPr>
            </w:pPr>
            <w:r w:rsidRPr="00623E7F">
              <w:rPr>
                <w:szCs w:val="18"/>
              </w:rPr>
              <w:t>Additional information is available in</w:t>
            </w:r>
            <w:r w:rsidR="00623E7F" w:rsidRPr="00623E7F">
              <w:rPr>
                <w:szCs w:val="18"/>
              </w:rPr>
              <w:t xml:space="preserve"> </w:t>
            </w:r>
            <w:r w:rsidR="00623E7F" w:rsidRPr="00623E7F">
              <w:rPr>
                <w:szCs w:val="18"/>
              </w:rPr>
              <w:fldChar w:fldCharType="begin"/>
            </w:r>
            <w:r w:rsidR="00623E7F" w:rsidRPr="00623E7F">
              <w:rPr>
                <w:szCs w:val="18"/>
              </w:rPr>
              <w:instrText xml:space="preserve"> REF _Ref300911707 \h </w:instrText>
            </w:r>
            <w:r w:rsidR="00623E7F" w:rsidRPr="00623E7F">
              <w:rPr>
                <w:szCs w:val="18"/>
              </w:rPr>
            </w:r>
            <w:r w:rsidR="00623E7F" w:rsidRPr="00623E7F">
              <w:rPr>
                <w:szCs w:val="18"/>
              </w:rPr>
              <w:instrText xml:space="preserve"> \* MERGEFORMAT </w:instrText>
            </w:r>
            <w:r w:rsidR="00623E7F" w:rsidRPr="00623E7F">
              <w:rPr>
                <w:szCs w:val="18"/>
              </w:rPr>
              <w:fldChar w:fldCharType="separate"/>
            </w:r>
            <w:r w:rsidR="00F00E6D" w:rsidRPr="00F00E6D">
              <w:rPr>
                <w:szCs w:val="18"/>
              </w:rPr>
              <w:t>Appendix H: Frequently Asked Questions</w:t>
            </w:r>
            <w:r w:rsidR="00623E7F" w:rsidRPr="00623E7F">
              <w:rPr>
                <w:szCs w:val="18"/>
              </w:rPr>
              <w:fldChar w:fldCharType="end"/>
            </w:r>
            <w:r w:rsidRPr="00623E7F">
              <w:rPr>
                <w:szCs w:val="18"/>
              </w:rPr>
              <w:t>.</w:t>
            </w:r>
            <w:r w:rsidRPr="00623E7F">
              <w:rPr>
                <w:vanish/>
                <w:szCs w:val="18"/>
              </w:rPr>
              <w:t xml:space="preserve"> DR 3971</w:t>
            </w:r>
          </w:p>
          <w:p w:rsidR="003D7CE8" w:rsidRPr="00623E7F" w:rsidRDefault="003D7CE8">
            <w:pPr>
              <w:pStyle w:val="NotesText"/>
            </w:pPr>
          </w:p>
          <w:p w:rsidR="002A21AE" w:rsidRDefault="002A21AE">
            <w:pPr>
              <w:pStyle w:val="NotesText"/>
            </w:pPr>
            <w:r>
              <w:t xml:space="preserve">The user may click </w:t>
            </w:r>
            <w:r>
              <w:rPr>
                <w:b/>
              </w:rPr>
              <w:t>Cancel Order(s)</w:t>
            </w:r>
            <w:r>
              <w:t xml:space="preserve">, select a comment, and click </w:t>
            </w:r>
            <w:r>
              <w:rPr>
                <w:b/>
              </w:rPr>
              <w:t xml:space="preserve">OK </w:t>
            </w:r>
            <w:r>
              <w:t>to exit.</w:t>
            </w:r>
          </w:p>
          <w:p w:rsidR="002A21AE" w:rsidRDefault="002A21AE">
            <w:pPr>
              <w:pStyle w:val="NotesText"/>
            </w:pPr>
          </w:p>
          <w:p w:rsidR="002A21AE" w:rsidRDefault="002A21AE">
            <w:pPr>
              <w:pStyle w:val="NotesText"/>
            </w:pPr>
            <w:r>
              <w:rPr>
                <w:vanish/>
                <w:szCs w:val="18"/>
              </w:rPr>
              <w:t>BR_92.03</w:t>
            </w:r>
            <w:r w:rsidR="00CE3961">
              <w:rPr>
                <w:vanish/>
                <w:szCs w:val="18"/>
              </w:rPr>
              <w:t>,</w:t>
            </w:r>
            <w:r>
              <w:rPr>
                <w:vanish/>
                <w:szCs w:val="18"/>
              </w:rPr>
              <w:t xml:space="preserve"> BR_92.05 </w:t>
            </w:r>
            <w:r>
              <w:t xml:space="preserve">The user may select </w:t>
            </w:r>
            <w:r w:rsidR="00810E0A">
              <w:t>one to four</w:t>
            </w:r>
            <w:r>
              <w:t xml:space="preserve"> tasks for testing at a time. The tasks may be component class order tasks, diagnostic test tasks, or a combination of both.</w:t>
            </w:r>
          </w:p>
          <w:p w:rsidR="00D3124A" w:rsidRDefault="00D3124A">
            <w:pPr>
              <w:pStyle w:val="NotesText"/>
            </w:pPr>
          </w:p>
          <w:p w:rsidR="002A21AE" w:rsidRDefault="002A21AE">
            <w:pPr>
              <w:pStyle w:val="NotesText"/>
            </w:pPr>
            <w:r>
              <w:t>VBECS displays “NRQ” (not required) when the task does not require a specimen for processing.</w:t>
            </w:r>
          </w:p>
          <w:p w:rsidR="00DF7D1A" w:rsidRDefault="00DF7D1A">
            <w:pPr>
              <w:pStyle w:val="NotesText"/>
              <w:rPr>
                <w:rFonts w:cs="Arial"/>
              </w:rPr>
            </w:pPr>
          </w:p>
          <w:p w:rsidR="002A21AE" w:rsidRDefault="002A21AE">
            <w:pPr>
              <w:pStyle w:val="NotesText"/>
            </w:pPr>
            <w:r>
              <w:rPr>
                <w:rFonts w:cs="Arial"/>
                <w:vanish/>
              </w:rPr>
              <w:t xml:space="preserve">BR_92.01 </w:t>
            </w:r>
            <w:r>
              <w:t xml:space="preserve">For each order, VBECS displays the specific diagnostic test or component order. The default searches for the current date’s tasks, then yesterday’s tasks, and so on until the task status is “completed.” The display includes the task’s status and a user name, when applicable. </w:t>
            </w:r>
          </w:p>
          <w:p w:rsidR="002A21AE" w:rsidRDefault="002A21AE">
            <w:pPr>
              <w:pStyle w:val="NotesText"/>
            </w:pPr>
          </w:p>
          <w:p w:rsidR="002A21AE" w:rsidRDefault="002A21AE">
            <w:pPr>
              <w:pStyle w:val="NotesText"/>
            </w:pPr>
            <w:r>
              <w:rPr>
                <w:rFonts w:cs="Arial"/>
                <w:vanish/>
              </w:rPr>
              <w:t xml:space="preserve">BR_92.10 </w:t>
            </w:r>
            <w:r>
              <w:rPr>
                <w:szCs w:val="20"/>
              </w:rPr>
              <w:t>VBECS alerts the user when he attempts to select multiple tasks of the same type for a patient, and does not allow the selection of two or more tasks of the same type ordered for a patient during a testing session. Tasks are considered to be of the same type when they need to accommodate the use of the same testing grid in Patient Testing: Record Patient Test Results. For example, a user may not select a TAS task and one of its subtests that is ordered in a testing session. VBECS provides for one testing grid display per patient per test, not per specimen UID. If the user selected a TAS and an ABS, VBECS displays only the first one selected for result entry.</w:t>
            </w:r>
          </w:p>
          <w:p w:rsidR="002A21AE" w:rsidRDefault="002A21AE">
            <w:pPr>
              <w:pStyle w:val="NotesText"/>
            </w:pPr>
          </w:p>
          <w:p w:rsidR="002A21AE" w:rsidRDefault="002A21AE">
            <w:pPr>
              <w:pStyle w:val="NotesText"/>
              <w:rPr>
                <w:b/>
              </w:rPr>
            </w:pPr>
            <w:r>
              <w:rPr>
                <w:vanish/>
                <w:szCs w:val="18"/>
              </w:rPr>
              <w:t xml:space="preserve">BR_92.02 </w:t>
            </w:r>
            <w:r>
              <w:t>Task and order statuses and functions that are displayed on the PTL:</w:t>
            </w:r>
          </w:p>
          <w:p w:rsidR="002A21AE" w:rsidRDefault="002A21AE">
            <w:pPr>
              <w:pStyle w:val="NotesTextBullet"/>
            </w:pPr>
            <w:r>
              <w:rPr>
                <w:b/>
              </w:rPr>
              <w:t>Not Started:</w:t>
            </w:r>
            <w:r>
              <w:t xml:space="preserve"> </w:t>
            </w:r>
            <w:r w:rsidR="00D06D15">
              <w:t>the order was not selected</w:t>
            </w:r>
            <w:r>
              <w:t>.</w:t>
            </w:r>
          </w:p>
          <w:p w:rsidR="002A21AE" w:rsidRDefault="002A21AE">
            <w:pPr>
              <w:pStyle w:val="NotesTextBullet"/>
            </w:pPr>
            <w:r>
              <w:rPr>
                <w:b/>
              </w:rPr>
              <w:t>Partially Completed &lt;user ID&gt;:</w:t>
            </w:r>
            <w:r>
              <w:t xml:space="preserve"> allows selection by another user for a diagnostic test to complete</w:t>
            </w:r>
            <w:r w:rsidR="00430883">
              <w:t>,</w:t>
            </w:r>
            <w:r>
              <w:t xml:space="preserve"> invalidate</w:t>
            </w:r>
            <w:r w:rsidR="00430883">
              <w:t>, or delete</w:t>
            </w:r>
            <w:r>
              <w:t xml:space="preserve"> the work </w:t>
            </w:r>
            <w:r w:rsidR="00430883">
              <w:t>on this specimen</w:t>
            </w:r>
            <w:r>
              <w:t xml:space="preserve">. </w:t>
            </w:r>
            <w:r>
              <w:rPr>
                <w:i/>
              </w:rPr>
              <w:t>Component orders remain in this status until the specimen and order expire</w:t>
            </w:r>
            <w:r w:rsidRPr="00543DAF">
              <w:rPr>
                <w:i/>
              </w:rPr>
              <w:t>.</w:t>
            </w:r>
          </w:p>
          <w:p w:rsidR="002A21AE" w:rsidRDefault="002A21AE">
            <w:pPr>
              <w:pStyle w:val="NotesTextBullet"/>
            </w:pPr>
            <w:r>
              <w:rPr>
                <w:b/>
              </w:rPr>
              <w:t>Filled:</w:t>
            </w:r>
            <w:r>
              <w:t xml:space="preserve"> This order status is assigned when the total number of units ordered is </w:t>
            </w:r>
            <w:r w:rsidR="00C2698E">
              <w:t>updated to a unit status of “issued” or “transfused.”</w:t>
            </w:r>
            <w:r>
              <w:t xml:space="preserve"> </w:t>
            </w:r>
            <w:r w:rsidR="006B6C5C" w:rsidRPr="006B6C5C">
              <w:rPr>
                <w:vanish/>
              </w:rPr>
              <w:t>DR 2,597</w:t>
            </w:r>
          </w:p>
          <w:p w:rsidR="002A21AE" w:rsidRDefault="002A21AE">
            <w:pPr>
              <w:pStyle w:val="NotesTextBullet"/>
            </w:pPr>
            <w:r>
              <w:rPr>
                <w:b/>
              </w:rPr>
              <w:t xml:space="preserve">Correction: </w:t>
            </w:r>
            <w:r>
              <w:t>previous results were invalidated; a corrected entry is required.</w:t>
            </w:r>
          </w:p>
          <w:p w:rsidR="002A21AE" w:rsidRDefault="002A21AE">
            <w:pPr>
              <w:pStyle w:val="NotesText"/>
            </w:pPr>
          </w:p>
          <w:p w:rsidR="002A21AE" w:rsidRDefault="002A21AE">
            <w:pPr>
              <w:pStyle w:val="NotesText"/>
            </w:pPr>
            <w:r>
              <w:t>Task and order statuses that are not displayed for selection on the PTL:</w:t>
            </w:r>
          </w:p>
          <w:p w:rsidR="002A21AE" w:rsidRDefault="002A21AE">
            <w:pPr>
              <w:pStyle w:val="NotesTextBullet"/>
            </w:pPr>
            <w:r>
              <w:rPr>
                <w:b/>
              </w:rPr>
              <w:t>Completed:</w:t>
            </w:r>
            <w:r>
              <w:t xml:space="preserve"> applies to diagnostic tests </w:t>
            </w:r>
          </w:p>
          <w:p w:rsidR="002A21AE" w:rsidRDefault="002A21AE">
            <w:pPr>
              <w:pStyle w:val="NotesTextBullet"/>
            </w:pPr>
            <w:r>
              <w:rPr>
                <w:b/>
              </w:rPr>
              <w:t>Expired:</w:t>
            </w:r>
            <w:r>
              <w:t xml:space="preserve"> applies to component orders at expiration of</w:t>
            </w:r>
            <w:r w:rsidR="00AA6C54">
              <w:t xml:space="preserve"> </w:t>
            </w:r>
            <w:r>
              <w:t>the associated specimen.</w:t>
            </w:r>
          </w:p>
          <w:p w:rsidR="002A21AE" w:rsidRDefault="002A21AE">
            <w:pPr>
              <w:pStyle w:val="NotesText"/>
            </w:pPr>
          </w:p>
          <w:p w:rsidR="002A21AE" w:rsidRDefault="002A21AE" w:rsidP="00D327A3">
            <w:pPr>
              <w:pStyle w:val="NotesText"/>
            </w:pPr>
            <w:r>
              <w:t xml:space="preserve">See </w:t>
            </w:r>
            <w:r w:rsidR="00543DAF">
              <w:fldChar w:fldCharType="begin"/>
            </w:r>
            <w:r w:rsidR="00543DAF">
              <w:instrText xml:space="preserve"> REF _Ref170004931 \h </w:instrText>
            </w:r>
            <w:r w:rsidR="00543DAF">
              <w:fldChar w:fldCharType="separate"/>
            </w:r>
            <w:r w:rsidR="00F00E6D">
              <w:t xml:space="preserve">Appendix </w:t>
            </w:r>
            <w:r w:rsidR="00F00E6D">
              <w:rPr>
                <w:noProof/>
              </w:rPr>
              <w:t>B</w:t>
            </w:r>
            <w:r w:rsidR="00543DAF">
              <w:fldChar w:fldCharType="end"/>
            </w:r>
            <w:r>
              <w:t>:</w:t>
            </w:r>
            <w:r w:rsidR="00D327A3">
              <w:t xml:space="preserve"> </w:t>
            </w:r>
            <w:r w:rsidR="00D327A3">
              <w:fldChar w:fldCharType="begin"/>
            </w:r>
            <w:r w:rsidR="00D327A3">
              <w:instrText xml:space="preserve"> REF _Ref126729901 \h </w:instrText>
            </w:r>
            <w:r w:rsidR="00D327A3">
              <w:instrText xml:space="preserve"> \* MERGEFORMAT </w:instrText>
            </w:r>
            <w:r w:rsidR="00D327A3">
              <w:fldChar w:fldCharType="separate"/>
            </w:r>
            <w:r w:rsidR="008A403A">
              <w:t xml:space="preserve">Figure </w:t>
            </w:r>
            <w:r w:rsidR="008A403A">
              <w:rPr>
                <w:noProof/>
              </w:rPr>
              <w:t>135:</w:t>
            </w:r>
            <w:r w:rsidR="008A403A">
              <w:t xml:space="preserve"> </w:t>
            </w:r>
            <w:r w:rsidR="008A403A">
              <w:rPr>
                <w:vanish/>
              </w:rPr>
              <w:t xml:space="preserve">TT_92.01 </w:t>
            </w:r>
            <w:r w:rsidR="008A403A" w:rsidRPr="008A403A">
              <w:t>Order</w:t>
            </w:r>
            <w:r w:rsidR="008A403A">
              <w:t xml:space="preserve"> Status Flowchart</w:t>
            </w:r>
            <w:r w:rsidR="00D327A3" w:rsidRPr="00D327A3">
              <w:fldChar w:fldCharType="end"/>
            </w:r>
            <w:r w:rsidR="00BC74A8">
              <w:t xml:space="preserve"> </w:t>
            </w:r>
            <w:r w:rsidR="00BC74A8" w:rsidRPr="00BC74A8">
              <w:t xml:space="preserve">for the </w:t>
            </w:r>
            <w:r w:rsidR="003A0F91">
              <w:t>transmission</w:t>
            </w:r>
            <w:r w:rsidR="00BC74A8" w:rsidRPr="00BC74A8">
              <w:t xml:space="preserve"> of orders between CPRS and VBECS</w:t>
            </w:r>
            <w:r>
              <w:t>.</w:t>
            </w:r>
          </w:p>
          <w:p w:rsidR="00430883" w:rsidRPr="00BC74A8" w:rsidRDefault="00430883" w:rsidP="00BC74A8">
            <w:pPr>
              <w:pStyle w:val="NotesText"/>
            </w:pPr>
          </w:p>
          <w:p w:rsidR="00E84F5F" w:rsidRDefault="00E84F5F" w:rsidP="00E84F5F">
            <w:pPr>
              <w:pStyle w:val="NotesText"/>
            </w:pPr>
            <w:r w:rsidRPr="00574F77">
              <w:rPr>
                <w:vanish/>
                <w:szCs w:val="18"/>
              </w:rPr>
              <w:t xml:space="preserve">BR_92.07 </w:t>
            </w:r>
            <w:r w:rsidRPr="00574F77">
              <w:t xml:space="preserve">When a user prints a PTL and no pending tasks are found, VBECS asks whether the user wishes to continue to print. The user may cancel or print the report, which states that no pending </w:t>
            </w:r>
            <w:r w:rsidRPr="00574F77">
              <w:lastRenderedPageBreak/>
              <w:t>orders were found.</w:t>
            </w:r>
          </w:p>
        </w:tc>
      </w:tr>
      <w:tr w:rsidR="002A21AE">
        <w:tblPrEx>
          <w:tblCellMar>
            <w:top w:w="0" w:type="dxa"/>
            <w:bottom w:w="0" w:type="dxa"/>
          </w:tblCellMar>
        </w:tblPrEx>
        <w:tc>
          <w:tcPr>
            <w:tcW w:w="3240" w:type="dxa"/>
          </w:tcPr>
          <w:p w:rsidR="002A21AE" w:rsidRDefault="002A21AE">
            <w:pPr>
              <w:pStyle w:val="TableTextNumbers"/>
            </w:pPr>
            <w:r>
              <w:lastRenderedPageBreak/>
              <w:t xml:space="preserve">Click </w:t>
            </w:r>
            <w:r>
              <w:rPr>
                <w:b/>
              </w:rPr>
              <w:t>OK</w:t>
            </w:r>
            <w:r>
              <w:t xml:space="preserve"> or </w:t>
            </w:r>
            <w:r>
              <w:rPr>
                <w:b/>
              </w:rPr>
              <w:t>Cancel</w:t>
            </w:r>
            <w:r>
              <w:t xml:space="preserve"> to exit. </w:t>
            </w:r>
            <w:r>
              <w:rPr>
                <w:vanish/>
                <w:color w:val="FFFFFF"/>
                <w:szCs w:val="18"/>
              </w:rPr>
              <w:fldChar w:fldCharType="begin"/>
            </w:r>
            <w:r>
              <w:rPr>
                <w:vanish/>
                <w:color w:val="FFFFFF"/>
                <w:szCs w:val="18"/>
              </w:rPr>
              <w:instrText xml:space="preserve"> LISTNUM \l 1 \s 0 </w:instrText>
            </w:r>
            <w:r>
              <w:rPr>
                <w:vanish/>
                <w:color w:val="FFFFFF"/>
                <w:szCs w:val="18"/>
              </w:rPr>
              <w:fldChar w:fldCharType="end">
                <w:numberingChange w:id="527" w:author="Blalock, David (SAIC)" w:date="2011-05-25T13:16:00Z" w:original="0."/>
              </w:fldChar>
            </w:r>
          </w:p>
        </w:tc>
        <w:tc>
          <w:tcPr>
            <w:tcW w:w="6120" w:type="dxa"/>
          </w:tcPr>
          <w:p w:rsidR="002A21AE" w:rsidRDefault="002A21AE">
            <w:pPr>
              <w:pStyle w:val="NotesText"/>
            </w:pPr>
          </w:p>
        </w:tc>
      </w:tr>
    </w:tbl>
    <w:p w:rsidR="002A21AE" w:rsidRDefault="002A21AE">
      <w:pPr>
        <w:pStyle w:val="Heading3"/>
      </w:pPr>
      <w:bookmarkStart w:id="528" w:name="_Toc436396750"/>
      <w:r>
        <w:t>Accept Orders: Cancel a Pending Order</w:t>
      </w:r>
      <w:bookmarkEnd w:id="528"/>
      <w:r w:rsidRPr="00B91603">
        <w:rPr>
          <w:rFonts w:ascii="Arial Bold" w:hAnsi="Arial Bold"/>
          <w:vanish/>
        </w:rPr>
        <w:fldChar w:fldCharType="begin"/>
      </w:r>
      <w:r w:rsidRPr="00B91603">
        <w:rPr>
          <w:rFonts w:ascii="Arial Bold" w:hAnsi="Arial Bold"/>
          <w:vanish/>
        </w:rPr>
        <w:instrText xml:space="preserve"> XE </w:instrText>
      </w:r>
      <w:r w:rsidR="00FA7E65" w:rsidRPr="00B91603">
        <w:rPr>
          <w:rFonts w:ascii="Arial Bold" w:hAnsi="Arial Bold"/>
          <w:vanish/>
        </w:rPr>
        <w:instrText>“</w:instrText>
      </w:r>
      <w:r w:rsidRPr="00B91603">
        <w:rPr>
          <w:rFonts w:ascii="Arial Bold" w:hAnsi="Arial Bold"/>
          <w:vanish/>
        </w:rPr>
        <w:instrText>Accept Orders\: Cancel an Order</w:instrText>
      </w:r>
      <w:r w:rsidR="00FA7E65" w:rsidRPr="00B91603">
        <w:rPr>
          <w:rFonts w:ascii="Arial Bold" w:hAnsi="Arial Bold"/>
          <w:vanish/>
        </w:rPr>
        <w:instrText>”</w:instrText>
      </w:r>
      <w:r w:rsidRPr="00B91603">
        <w:rPr>
          <w:rFonts w:ascii="Arial Bold" w:hAnsi="Arial Bold"/>
          <w:vanish/>
        </w:rPr>
        <w:instrText xml:space="preserve"> </w:instrText>
      </w:r>
      <w:r w:rsidRPr="00B91603">
        <w:rPr>
          <w:rFonts w:ascii="Arial Bold" w:hAnsi="Arial Bold"/>
          <w:vanish/>
        </w:rPr>
        <w:fldChar w:fldCharType="end"/>
      </w:r>
      <w:r w:rsidRPr="00B91603">
        <w:rPr>
          <w:rFonts w:ascii="Arial Bold" w:hAnsi="Arial Bold"/>
          <w:vanish/>
        </w:rPr>
        <w:t xml:space="preserve"> UC_61</w:t>
      </w:r>
    </w:p>
    <w:p w:rsidR="002A21AE" w:rsidRDefault="002A21AE" w:rsidP="00FA7E65">
      <w:pPr>
        <w:pStyle w:val="BodyText"/>
      </w:pPr>
      <w:bookmarkStart w:id="529" w:name="_Toc75227779"/>
      <w:bookmarkStart w:id="530" w:name="_Toc79560668"/>
      <w:r>
        <w:t>The user cancels an unaccepted order on the Pending Order List (POL).</w:t>
      </w:r>
    </w:p>
    <w:p w:rsidR="002A21AE" w:rsidRDefault="002A21AE">
      <w:pPr>
        <w:pStyle w:val="Heading4"/>
      </w:pPr>
      <w:r>
        <w:t>Assumptions</w:t>
      </w:r>
    </w:p>
    <w:p w:rsidR="002A21AE" w:rsidRDefault="002A21AE">
      <w:pPr>
        <w:pStyle w:val="ListBullet"/>
      </w:pPr>
      <w:r>
        <w:t>An order was not accepted by a user.</w:t>
      </w:r>
    </w:p>
    <w:p w:rsidR="002A21AE" w:rsidRDefault="002A21AE">
      <w:pPr>
        <w:pStyle w:val="ListBullet"/>
      </w:pPr>
      <w:r>
        <w:t xml:space="preserve">The connection to </w:t>
      </w:r>
      <w:r w:rsidR="00CA0045" w:rsidRPr="00CA0045">
        <w:rPr>
          <w:bCs/>
        </w:rPr>
        <w:t>VistA</w:t>
      </w:r>
      <w:r>
        <w:t xml:space="preserve"> is active.</w:t>
      </w:r>
    </w:p>
    <w:p w:rsidR="002A21AE" w:rsidRDefault="002A21AE">
      <w:pPr>
        <w:pStyle w:val="Heading4"/>
      </w:pPr>
      <w:r>
        <w:t xml:space="preserve">Outcome </w:t>
      </w:r>
    </w:p>
    <w:p w:rsidR="002A21AE" w:rsidRDefault="002A21AE">
      <w:pPr>
        <w:pStyle w:val="ListBullet"/>
      </w:pPr>
      <w:r>
        <w:t>An order update message was sent to CPRS.</w:t>
      </w:r>
    </w:p>
    <w:p w:rsidR="002A21AE" w:rsidRDefault="002A21AE">
      <w:pPr>
        <w:pStyle w:val="ListBullet"/>
      </w:pPr>
      <w:r>
        <w:t>The order was removed from the POL.</w:t>
      </w:r>
    </w:p>
    <w:p w:rsidR="002A21AE" w:rsidRDefault="002A21AE">
      <w:pPr>
        <w:pStyle w:val="Heading4"/>
      </w:pPr>
      <w:r>
        <w:t>Limitations and Restrictions</w:t>
      </w:r>
      <w:r>
        <w:rPr>
          <w:b w:val="0"/>
        </w:rPr>
        <w:t xml:space="preserve"> </w:t>
      </w:r>
    </w:p>
    <w:p w:rsidR="002A21AE" w:rsidRDefault="002A21AE">
      <w:pPr>
        <w:pStyle w:val="ListBullet"/>
      </w:pPr>
      <w:r>
        <w:t>Cancellation of one order does not affect other orders placed with it.</w:t>
      </w:r>
    </w:p>
    <w:p w:rsidR="002A21AE" w:rsidRDefault="002A21AE">
      <w:pPr>
        <w:pStyle w:val="Heading4"/>
      </w:pPr>
      <w:r>
        <w:t xml:space="preserve">Additional Information </w:t>
      </w:r>
    </w:p>
    <w:p w:rsidR="002A21AE" w:rsidRDefault="002A21AE">
      <w:pPr>
        <w:pStyle w:val="ListBullet"/>
      </w:pPr>
      <w:r>
        <w:t>Each pending order is managed individually.</w:t>
      </w:r>
    </w:p>
    <w:p w:rsidR="00C5671A" w:rsidRDefault="001E56DE">
      <w:pPr>
        <w:pStyle w:val="ListBullet"/>
      </w:pPr>
      <w:r>
        <w:t xml:space="preserve">VBECS does not automatically clear or cancel pending </w:t>
      </w:r>
      <w:r w:rsidR="00BB3E6D">
        <w:t xml:space="preserve">or unaccepted </w:t>
      </w:r>
      <w:r>
        <w:t>orders</w:t>
      </w:r>
      <w:r w:rsidR="00BB3E6D">
        <w:t xml:space="preserve"> from the POL</w:t>
      </w:r>
      <w:r>
        <w:t>.</w:t>
      </w:r>
      <w:r>
        <w:rPr>
          <w:vanish/>
        </w:rPr>
        <w:t xml:space="preserve"> Task 1323</w:t>
      </w:r>
    </w:p>
    <w:p w:rsidR="002A21AE" w:rsidRDefault="002A21AE">
      <w:pPr>
        <w:pStyle w:val="Heading4"/>
        <w:rPr>
          <w:b w:val="0"/>
        </w:rPr>
      </w:pPr>
      <w:r>
        <w:t>User Roles with Access to This Option</w:t>
      </w:r>
      <w:r>
        <w:rPr>
          <w:b w:val="0"/>
        </w:rPr>
        <w:t xml:space="preserve"> </w:t>
      </w:r>
    </w:p>
    <w:p w:rsidR="002A21AE" w:rsidRDefault="002232A3">
      <w:pPr>
        <w:pStyle w:val="Roles"/>
        <w:rPr>
          <w:snapToGrid w:val="0"/>
        </w:rPr>
      </w:pPr>
      <w:r>
        <w:t>All users</w:t>
      </w:r>
    </w:p>
    <w:p w:rsidR="002A21AE" w:rsidRDefault="002A21AE">
      <w:pPr>
        <w:pStyle w:val="Heading4"/>
      </w:pPr>
      <w:r>
        <w:t>Accept Orders: Cancel a Pending Order</w:t>
      </w:r>
    </w:p>
    <w:p w:rsidR="002A21AE" w:rsidRDefault="002A21AE" w:rsidP="00FA7E65">
      <w:pPr>
        <w:pStyle w:val="BodyText"/>
      </w:pPr>
      <w:r>
        <w:t>The user selects an unaccepted order for cancellation.</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tblPrEx>
          <w:tblCellMar>
            <w:top w:w="0" w:type="dxa"/>
            <w:bottom w:w="0" w:type="dxa"/>
          </w:tblCellMar>
        </w:tblPrEx>
        <w:trPr>
          <w:cantSplit/>
          <w:tblHeader/>
        </w:trPr>
        <w:tc>
          <w:tcPr>
            <w:tcW w:w="3240" w:type="dxa"/>
            <w:shd w:val="pct30" w:color="auto" w:fill="FFFFFF"/>
            <w:vAlign w:val="bottom"/>
          </w:tcPr>
          <w:p w:rsidR="002A21AE" w:rsidRDefault="002A21AE">
            <w:pPr>
              <w:pStyle w:val="TableText"/>
              <w:rPr>
                <w:b/>
              </w:rPr>
            </w:pPr>
            <w:r>
              <w:rPr>
                <w:b/>
              </w:rPr>
              <w:t>User Action</w:t>
            </w:r>
          </w:p>
        </w:tc>
        <w:tc>
          <w:tcPr>
            <w:tcW w:w="6120" w:type="dxa"/>
            <w:shd w:val="pct30" w:color="auto" w:fill="FFFFFF"/>
            <w:vAlign w:val="bottom"/>
          </w:tcPr>
          <w:p w:rsidR="002A21AE" w:rsidRDefault="002A21AE">
            <w:pPr>
              <w:pStyle w:val="TableText"/>
              <w:rPr>
                <w:b/>
              </w:rPr>
            </w:pPr>
            <w:r>
              <w:rPr>
                <w:b/>
              </w:rPr>
              <w:t>VBECS</w:t>
            </w:r>
          </w:p>
        </w:tc>
      </w:tr>
      <w:tr w:rsidR="002A21AE">
        <w:tblPrEx>
          <w:tblCellMar>
            <w:top w:w="0" w:type="dxa"/>
            <w:bottom w:w="0" w:type="dxa"/>
          </w:tblCellMar>
        </w:tblPrEx>
        <w:tc>
          <w:tcPr>
            <w:tcW w:w="3240" w:type="dxa"/>
          </w:tcPr>
          <w:p w:rsidR="002A21AE" w:rsidRDefault="002A21AE">
            <w:pPr>
              <w:pStyle w:val="TableTextNumbers"/>
            </w:pPr>
            <w:r>
              <w:t xml:space="preserve">Select </w:t>
            </w:r>
            <w:r>
              <w:rPr>
                <w:b/>
              </w:rPr>
              <w:t>Orders</w:t>
            </w:r>
            <w:r>
              <w:t xml:space="preserve"> from the main menu.</w:t>
            </w:r>
          </w:p>
          <w:p w:rsidR="002A21AE" w:rsidRDefault="002A21AE">
            <w:pPr>
              <w:pStyle w:val="TableTextNumbersContinued"/>
            </w:pPr>
          </w:p>
          <w:p w:rsidR="002A21AE" w:rsidRDefault="002A21AE">
            <w:pPr>
              <w:pStyle w:val="TableTextNumbersContinued"/>
            </w:pPr>
            <w:r>
              <w:t xml:space="preserve">Select </w:t>
            </w:r>
            <w:r>
              <w:rPr>
                <w:b/>
              </w:rPr>
              <w:t>Accept Orders</w:t>
            </w:r>
            <w:r>
              <w:t>.</w:t>
            </w:r>
          </w:p>
        </w:tc>
        <w:tc>
          <w:tcPr>
            <w:tcW w:w="6120" w:type="dxa"/>
          </w:tcPr>
          <w:p w:rsidR="002A21AE" w:rsidRDefault="002A21AE">
            <w:pPr>
              <w:pStyle w:val="TableTextBullet"/>
            </w:pPr>
            <w:r>
              <w:t>Displays options for processing orders.</w:t>
            </w:r>
          </w:p>
          <w:p w:rsidR="002A21AE" w:rsidRDefault="002A21AE">
            <w:pPr>
              <w:pStyle w:val="TableTextBullet"/>
            </w:pPr>
            <w:r>
              <w:t>Displays the Pending Order List and Pending Order List search criteria.</w:t>
            </w:r>
          </w:p>
        </w:tc>
      </w:tr>
      <w:tr w:rsidR="002A21AE">
        <w:tblPrEx>
          <w:tblCellMar>
            <w:top w:w="0" w:type="dxa"/>
            <w:bottom w:w="0" w:type="dxa"/>
          </w:tblCellMar>
        </w:tblPrEx>
        <w:tc>
          <w:tcPr>
            <w:tcW w:w="3240" w:type="dxa"/>
          </w:tcPr>
          <w:p w:rsidR="002A21AE" w:rsidRDefault="002A21AE">
            <w:pPr>
              <w:pStyle w:val="TableTextNumbers"/>
            </w:pPr>
            <w:r>
              <w:t>Select an order to cancel from the Pending Order List</w:t>
            </w:r>
            <w:r w:rsidR="0051565D">
              <w:t xml:space="preserve"> (</w:t>
            </w:r>
            <w:r w:rsidR="00FA0E50">
              <w:fldChar w:fldCharType="begin"/>
            </w:r>
            <w:r w:rsidR="00FA0E50">
              <w:instrText xml:space="preserve"> REF _Ref126725358 \h </w:instrText>
            </w:r>
            <w:r w:rsidR="00FA0E50">
              <w:fldChar w:fldCharType="separate"/>
            </w:r>
            <w:r w:rsidR="00EB7F52">
              <w:t xml:space="preserve">Figure </w:t>
            </w:r>
            <w:r w:rsidR="00EB7F52">
              <w:rPr>
                <w:noProof/>
              </w:rPr>
              <w:t>112</w:t>
            </w:r>
            <w:r w:rsidR="00FA0E50">
              <w:fldChar w:fldCharType="end"/>
            </w:r>
            <w:r w:rsidR="0051565D">
              <w:t>)</w:t>
            </w:r>
            <w:r>
              <w:t>.</w:t>
            </w:r>
          </w:p>
          <w:p w:rsidR="002A21AE" w:rsidRDefault="002A21AE">
            <w:pPr>
              <w:pStyle w:val="TableTextNumbersContinued"/>
            </w:pPr>
          </w:p>
          <w:p w:rsidR="002A21AE" w:rsidRDefault="002A21AE">
            <w:pPr>
              <w:pStyle w:val="TableTextNumbersContinued"/>
            </w:pPr>
            <w:r>
              <w:t xml:space="preserve">Click </w:t>
            </w:r>
            <w:r>
              <w:rPr>
                <w:b/>
              </w:rPr>
              <w:t>Reject</w:t>
            </w:r>
            <w:r>
              <w:t>.</w:t>
            </w:r>
          </w:p>
        </w:tc>
        <w:tc>
          <w:tcPr>
            <w:tcW w:w="6120" w:type="dxa"/>
          </w:tcPr>
          <w:p w:rsidR="002A21AE" w:rsidRDefault="002A21AE">
            <w:pPr>
              <w:pStyle w:val="TableTextBullet"/>
            </w:pPr>
            <w:r>
              <w:t>Requires the user to enter a comment.</w:t>
            </w:r>
          </w:p>
          <w:p w:rsidR="002A21AE" w:rsidRDefault="002A21AE">
            <w:pPr>
              <w:pStyle w:val="TableTextBullet"/>
            </w:pPr>
            <w:r>
              <w:t>Requires the user to confirm the cancellation of the pending order.</w:t>
            </w:r>
          </w:p>
        </w:tc>
      </w:tr>
      <w:tr w:rsidR="002A21AE">
        <w:tblPrEx>
          <w:tblCellMar>
            <w:top w:w="0" w:type="dxa"/>
            <w:bottom w:w="0" w:type="dxa"/>
          </w:tblCellMar>
        </w:tblPrEx>
        <w:tc>
          <w:tcPr>
            <w:tcW w:w="3240" w:type="dxa"/>
          </w:tcPr>
          <w:p w:rsidR="002A21AE" w:rsidRDefault="002A21AE">
            <w:pPr>
              <w:pStyle w:val="TableTextNumbers"/>
            </w:pPr>
            <w:r>
              <w:t>Enter or select a comment in the Comment field.</w:t>
            </w:r>
          </w:p>
          <w:p w:rsidR="002A21AE" w:rsidRDefault="002A21AE">
            <w:pPr>
              <w:pStyle w:val="TableTextNumbersContinued"/>
            </w:pPr>
          </w:p>
          <w:p w:rsidR="002A21AE" w:rsidRDefault="002A21AE">
            <w:pPr>
              <w:pStyle w:val="TableTextNumbersContinued"/>
            </w:pPr>
            <w:r>
              <w:t>Enter details in the Details field, if desired.</w:t>
            </w:r>
          </w:p>
          <w:p w:rsidR="002A21AE" w:rsidRDefault="002A21AE">
            <w:pPr>
              <w:pStyle w:val="TableTextNumbersContinued"/>
            </w:pPr>
          </w:p>
          <w:p w:rsidR="002A21AE" w:rsidRDefault="002A21AE">
            <w:pPr>
              <w:pStyle w:val="TableTextNumbersContinued"/>
            </w:pPr>
            <w:r>
              <w:t xml:space="preserve">Click </w:t>
            </w:r>
            <w:r>
              <w:rPr>
                <w:b/>
              </w:rPr>
              <w:t>OK</w:t>
            </w:r>
            <w:r>
              <w:t xml:space="preserve"> and </w:t>
            </w:r>
            <w:r>
              <w:rPr>
                <w:b/>
              </w:rPr>
              <w:t>Close</w:t>
            </w:r>
            <w:r>
              <w:t xml:space="preserve"> to confirm the order cancellation. </w:t>
            </w:r>
            <w:r>
              <w:rPr>
                <w:rStyle w:val="TableTextNumbersChar"/>
                <w:vanish/>
                <w:color w:val="FFFFFF"/>
                <w:szCs w:val="18"/>
              </w:rPr>
              <w:fldChar w:fldCharType="begin"/>
            </w:r>
            <w:r>
              <w:rPr>
                <w:rStyle w:val="TableTextNumbersChar"/>
                <w:vanish/>
                <w:color w:val="FFFFFF"/>
                <w:szCs w:val="18"/>
              </w:rPr>
              <w:instrText xml:space="preserve"> LISTNUM \l 1 \s 0 </w:instrText>
            </w:r>
            <w:r>
              <w:rPr>
                <w:rStyle w:val="TableTextNumbersChar"/>
                <w:vanish/>
                <w:color w:val="FFFFFF"/>
                <w:szCs w:val="18"/>
              </w:rPr>
              <w:fldChar w:fldCharType="end">
                <w:numberingChange w:id="531" w:author="Blalock, David (SAIC)" w:date="2011-05-25T13:16:00Z" w:original="0."/>
              </w:fldChar>
            </w:r>
          </w:p>
        </w:tc>
        <w:tc>
          <w:tcPr>
            <w:tcW w:w="6120" w:type="dxa"/>
          </w:tcPr>
          <w:p w:rsidR="00BB3E6D" w:rsidRDefault="002A21AE" w:rsidP="00BB3E6D">
            <w:pPr>
              <w:pStyle w:val="TableTextBullet"/>
            </w:pPr>
            <w:r>
              <w:t>Removes the order from the Pending Order List and sends a message to CPRS with an order status update.</w:t>
            </w:r>
          </w:p>
          <w:p w:rsidR="00BB3E6D" w:rsidRDefault="00BB3E6D" w:rsidP="00BB3E6D">
            <w:pPr>
              <w:pStyle w:val="TableTextBullet"/>
              <w:numPr>
                <w:ilvl w:val="0"/>
                <w:numId w:val="0"/>
              </w:numPr>
            </w:pPr>
          </w:p>
          <w:p w:rsidR="00BB3E6D" w:rsidRDefault="00C366E0" w:rsidP="00BB3E6D">
            <w:pPr>
              <w:pStyle w:val="TableText"/>
              <w:rPr>
                <w:b/>
                <w:bCs/>
                <w:szCs w:val="18"/>
              </w:rPr>
            </w:pPr>
            <w:r>
              <w:rPr>
                <w:b/>
                <w:bCs/>
                <w:noProof/>
              </w:rPr>
              <mc:AlternateContent>
                <mc:Choice Requires="wps">
                  <w:drawing>
                    <wp:anchor distT="0" distB="0" distL="114300" distR="114300" simplePos="0" relativeHeight="251810304"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375" name="Line 12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250" o:spid="_x0000_s1026" style="position:absolute;z-index:251810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KxQ&#10;NekVAgAALgQAAA4AAAAAAAAAAAAAAAAALgIAAGRycy9lMm9Eb2MueG1sUEsBAi0AFAAGAAgAAAAh&#10;ABdPMBLbAAAACAEAAA8AAAAAAAAAAAAAAAAAbwQAAGRycy9kb3ducmV2LnhtbFBLBQYAAAAABAAE&#10;APMAAAB3BQAAAAA=&#10;" strokeweight="1.5pt"/>
                  </w:pict>
                </mc:Fallback>
              </mc:AlternateContent>
            </w:r>
            <w:r w:rsidR="00BB3E6D">
              <w:rPr>
                <w:b/>
                <w:bCs/>
                <w:szCs w:val="18"/>
              </w:rPr>
              <w:t>NOTES</w:t>
            </w:r>
          </w:p>
          <w:p w:rsidR="00BB3E6D" w:rsidRDefault="00BB3E6D" w:rsidP="00BB3E6D">
            <w:pPr>
              <w:pStyle w:val="NotesText"/>
            </w:pPr>
          </w:p>
          <w:p w:rsidR="00BB3E6D" w:rsidRDefault="00BB3E6D" w:rsidP="00BB3E6D">
            <w:pPr>
              <w:pStyle w:val="NotesText"/>
            </w:pPr>
            <w:r>
              <w:t>VBECS does not cancel a lab order if the lab order has already been accessioned.</w:t>
            </w:r>
            <w:r w:rsidR="00A6148D">
              <w:t xml:space="preserve"> See </w:t>
            </w:r>
            <w:r w:rsidR="00A6148D">
              <w:fldChar w:fldCharType="begin"/>
            </w:r>
            <w:r w:rsidR="00A6148D">
              <w:instrText xml:space="preserve"> REF _Ref301523237 \h </w:instrText>
            </w:r>
            <w:r w:rsidR="00A6148D">
              <w:fldChar w:fldCharType="separate"/>
            </w:r>
            <w:r w:rsidR="00F00E6D">
              <w:t>CPRS VBECS Order Details</w:t>
            </w:r>
            <w:r w:rsidR="00A6148D">
              <w:fldChar w:fldCharType="end"/>
            </w:r>
            <w:r w:rsidR="00A6148D">
              <w:t xml:space="preserve"> and </w:t>
            </w:r>
            <w:r w:rsidR="00A6148D">
              <w:fldChar w:fldCharType="begin"/>
            </w:r>
            <w:r w:rsidR="00A6148D">
              <w:instrText xml:space="preserve"> REF _Ref301526551 \h </w:instrText>
            </w:r>
            <w:r w:rsidR="00A6148D">
              <w:fldChar w:fldCharType="separate"/>
            </w:r>
            <w:r w:rsidR="00F00E6D">
              <w:t>VBECS Order Cancellation</w:t>
            </w:r>
            <w:r w:rsidR="00A6148D">
              <w:fldChar w:fldCharType="end"/>
            </w:r>
            <w:r w:rsidR="00A6148D">
              <w:t xml:space="preserve"> for more information.</w:t>
            </w:r>
          </w:p>
        </w:tc>
      </w:tr>
    </w:tbl>
    <w:p w:rsidR="00FA0E50" w:rsidRDefault="00FA0E50" w:rsidP="00FA0E50">
      <w:pPr>
        <w:pStyle w:val="Caption"/>
      </w:pPr>
      <w:bookmarkStart w:id="532" w:name="_Ref126725358"/>
      <w:r>
        <w:lastRenderedPageBreak/>
        <w:t xml:space="preserve">Figure </w:t>
      </w:r>
      <w:r w:rsidR="00C17F7C">
        <w:fldChar w:fldCharType="begin"/>
      </w:r>
      <w:r w:rsidR="00C17F7C">
        <w:instrText xml:space="preserve"> SEQ Figure \* ARABIC </w:instrText>
      </w:r>
      <w:r w:rsidR="00C17F7C">
        <w:fldChar w:fldCharType="separate"/>
      </w:r>
      <w:r w:rsidR="00543C20">
        <w:rPr>
          <w:noProof/>
        </w:rPr>
        <w:t>112</w:t>
      </w:r>
      <w:r w:rsidR="00C17F7C">
        <w:fldChar w:fldCharType="end"/>
      </w:r>
      <w:bookmarkEnd w:id="532"/>
      <w:r>
        <w:t>: Accept Orders: Reject an Order</w:t>
      </w:r>
    </w:p>
    <w:p w:rsidR="00FA0E50" w:rsidRDefault="00C366E0" w:rsidP="00FA0E50">
      <w:pPr>
        <w:pStyle w:val="BodyText"/>
      </w:pPr>
      <w:r>
        <w:rPr>
          <w:noProof/>
        </w:rPr>
        <w:drawing>
          <wp:inline distT="0" distB="0" distL="0" distR="0">
            <wp:extent cx="5934075" cy="3467100"/>
            <wp:effectExtent l="0" t="0" r="9525"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934075" cy="3467100"/>
                    </a:xfrm>
                    <a:prstGeom prst="rect">
                      <a:avLst/>
                    </a:prstGeom>
                    <a:noFill/>
                    <a:ln>
                      <a:noFill/>
                    </a:ln>
                  </pic:spPr>
                </pic:pic>
              </a:graphicData>
            </a:graphic>
          </wp:inline>
        </w:drawing>
      </w:r>
    </w:p>
    <w:p w:rsidR="002A21AE" w:rsidRDefault="002A21AE">
      <w:pPr>
        <w:pStyle w:val="Heading2"/>
      </w:pPr>
      <w:r>
        <w:br w:type="page"/>
      </w:r>
      <w:bookmarkStart w:id="533" w:name="_Toc436396751"/>
      <w:r>
        <w:lastRenderedPageBreak/>
        <w:t>Order Reflex Tests</w:t>
      </w:r>
      <w:bookmarkEnd w:id="530"/>
      <w:bookmarkEnd w:id="533"/>
      <w:r>
        <w:fldChar w:fldCharType="begin"/>
      </w:r>
      <w:r>
        <w:instrText xml:space="preserve"> XE </w:instrText>
      </w:r>
      <w:r w:rsidR="00FA7E65">
        <w:instrText>“</w:instrText>
      </w:r>
      <w:r>
        <w:instrText>Order Reflex Tests</w:instrText>
      </w:r>
      <w:r w:rsidR="00FA7E65">
        <w:instrText>”</w:instrText>
      </w:r>
      <w:r>
        <w:instrText xml:space="preserve"> </w:instrText>
      </w:r>
      <w:r>
        <w:fldChar w:fldCharType="end"/>
      </w:r>
      <w:r>
        <w:t xml:space="preserve"> </w:t>
      </w:r>
      <w:r>
        <w:rPr>
          <w:rFonts w:ascii="Times New Roman" w:hAnsi="Times New Roman" w:cs="Times New Roman"/>
          <w:b w:val="0"/>
          <w:i w:val="0"/>
          <w:vanish/>
          <w:sz w:val="22"/>
        </w:rPr>
        <w:t>UC_45</w:t>
      </w:r>
    </w:p>
    <w:p w:rsidR="002A21AE" w:rsidRDefault="002A21AE" w:rsidP="00FA7E65">
      <w:pPr>
        <w:pStyle w:val="BodyText"/>
      </w:pPr>
      <w:r>
        <w:t>The user may order additional blood bank tests for a complete or incomplete accepted patient specimen to add to the Pending Task List (PTL). The ordered test or test group limits the type of reflex and repeat test order that may be associated with a specimen.</w:t>
      </w:r>
    </w:p>
    <w:p w:rsidR="002A21AE" w:rsidRDefault="002A21AE">
      <w:pPr>
        <w:pStyle w:val="Heading4"/>
      </w:pPr>
      <w:r>
        <w:t>Assumptions</w:t>
      </w:r>
    </w:p>
    <w:p w:rsidR="002A21AE" w:rsidRDefault="002A21AE">
      <w:pPr>
        <w:pStyle w:val="ListBullet"/>
      </w:pPr>
      <w:r>
        <w:t>A patient’s test result requires further investigation or repetition of a diagnostic test.</w:t>
      </w:r>
    </w:p>
    <w:p w:rsidR="002A21AE" w:rsidRDefault="002A21AE">
      <w:pPr>
        <w:pStyle w:val="Heading4"/>
      </w:pPr>
      <w:r>
        <w:t>Outcome</w:t>
      </w:r>
    </w:p>
    <w:p w:rsidR="002A21AE" w:rsidRDefault="002A21AE">
      <w:pPr>
        <w:pStyle w:val="ListBullet"/>
      </w:pPr>
      <w:r>
        <w:rPr>
          <w:rFonts w:ascii="Arial" w:hAnsi="Arial" w:cs="Arial"/>
          <w:vanish/>
          <w:spacing w:val="0"/>
          <w:sz w:val="18"/>
        </w:rPr>
        <w:t xml:space="preserve">BR_45.05 </w:t>
      </w:r>
      <w:r>
        <w:t>One or more reflex orders are in the PTL with a “routine” urgency.</w:t>
      </w:r>
    </w:p>
    <w:p w:rsidR="002A21AE" w:rsidRDefault="002A21AE">
      <w:pPr>
        <w:pStyle w:val="Heading4"/>
      </w:pPr>
      <w:r>
        <w:t>Limitations and Restrictions</w:t>
      </w:r>
    </w:p>
    <w:p w:rsidR="002A21AE" w:rsidRDefault="002A21AE">
      <w:pPr>
        <w:pStyle w:val="ListBullet"/>
      </w:pPr>
      <w:r w:rsidRPr="00FE7547">
        <w:rPr>
          <w:rFonts w:ascii="Arial" w:hAnsi="Arial" w:cs="Arial"/>
          <w:vanish/>
          <w:spacing w:val="0"/>
          <w:sz w:val="18"/>
        </w:rPr>
        <w:t>BR_45.10</w:t>
      </w:r>
      <w:r>
        <w:rPr>
          <w:rFonts w:ascii="Arial" w:hAnsi="Arial" w:cs="Arial"/>
          <w:vanish/>
          <w:spacing w:val="0"/>
          <w:sz w:val="18"/>
        </w:rPr>
        <w:t xml:space="preserve"> </w:t>
      </w:r>
      <w:r>
        <w:t xml:space="preserve">A crossmatch (XM) and a repeat </w:t>
      </w:r>
      <w:r w:rsidR="004D7585">
        <w:t>XM</w:t>
      </w:r>
      <w:r>
        <w:t xml:space="preserve"> cannot be ordered unless they are associated with a specimen with a future expiration date and a phlebotomist is associated with that specimen.</w:t>
      </w:r>
    </w:p>
    <w:p w:rsidR="002A21AE" w:rsidRDefault="002A21AE">
      <w:pPr>
        <w:pStyle w:val="ListBullet"/>
      </w:pPr>
      <w:r>
        <w:rPr>
          <w:rFonts w:ascii="Arial" w:hAnsi="Arial" w:cs="Arial"/>
          <w:vanish/>
          <w:spacing w:val="0"/>
          <w:sz w:val="18"/>
        </w:rPr>
        <w:t xml:space="preserve">BR_98.02 </w:t>
      </w:r>
      <w:r>
        <w:t>When a user selects weak D for the antigen typing test and the selected patient is Rh positive, VBECS warns that weak D testing cannot be performed. There is no override and VBECS does not add the test.</w:t>
      </w:r>
    </w:p>
    <w:p w:rsidR="002A21AE" w:rsidRDefault="002A21AE">
      <w:pPr>
        <w:pStyle w:val="Heading4"/>
      </w:pPr>
      <w:r>
        <w:t>Additional Information</w:t>
      </w:r>
    </w:p>
    <w:p w:rsidR="002A21AE" w:rsidRDefault="002A21AE">
      <w:pPr>
        <w:pStyle w:val="ListBullet"/>
      </w:pPr>
      <w:r>
        <w:t>Unlimited repeat tests may be ordered and completed, but are not available to CPRS or to billing.</w:t>
      </w:r>
    </w:p>
    <w:p w:rsidR="002A21AE" w:rsidRDefault="002A21AE">
      <w:pPr>
        <w:pStyle w:val="Heading4"/>
      </w:pPr>
      <w:r>
        <w:t>User Roles with Access to This Option</w:t>
      </w:r>
    </w:p>
    <w:p w:rsidR="002A21AE" w:rsidRDefault="006E4031">
      <w:pPr>
        <w:pStyle w:val="Roles"/>
        <w:rPr>
          <w:snapToGrid w:val="0"/>
        </w:rPr>
      </w:pPr>
      <w:r>
        <w:t>All users</w:t>
      </w:r>
    </w:p>
    <w:bookmarkEnd w:id="529"/>
    <w:p w:rsidR="002A21AE" w:rsidRDefault="002A21AE">
      <w:pPr>
        <w:pStyle w:val="Heading4"/>
      </w:pPr>
      <w:r>
        <w:t>Order Reflex Tests</w:t>
      </w:r>
    </w:p>
    <w:p w:rsidR="002A21AE" w:rsidRDefault="002A21AE" w:rsidP="00FA7E65">
      <w:pPr>
        <w:pStyle w:val="BodyText"/>
      </w:pPr>
      <w:r>
        <w:t xml:space="preserve">The user orders additional blood bank tests for a patient specimen that was already accepted and that may or may not be completed. The ordered reflex test(s) are added to the PTL. </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tblPrEx>
          <w:tblCellMar>
            <w:top w:w="0" w:type="dxa"/>
            <w:bottom w:w="0" w:type="dxa"/>
          </w:tblCellMar>
        </w:tblPrEx>
        <w:trPr>
          <w:tblHeader/>
        </w:trPr>
        <w:tc>
          <w:tcPr>
            <w:tcW w:w="3240" w:type="dxa"/>
            <w:shd w:val="pct30" w:color="auto" w:fill="FFFFFF"/>
            <w:vAlign w:val="bottom"/>
          </w:tcPr>
          <w:p w:rsidR="002A21AE" w:rsidRDefault="002A21AE">
            <w:pPr>
              <w:pStyle w:val="TableText"/>
              <w:rPr>
                <w:b/>
              </w:rPr>
            </w:pPr>
            <w:r>
              <w:rPr>
                <w:b/>
              </w:rPr>
              <w:t>User Action</w:t>
            </w:r>
          </w:p>
        </w:tc>
        <w:tc>
          <w:tcPr>
            <w:tcW w:w="6120" w:type="dxa"/>
            <w:shd w:val="pct30" w:color="auto" w:fill="FFFFFF"/>
            <w:vAlign w:val="bottom"/>
          </w:tcPr>
          <w:p w:rsidR="002A21AE" w:rsidRDefault="002A21AE">
            <w:pPr>
              <w:pStyle w:val="TableText"/>
              <w:rPr>
                <w:b/>
              </w:rPr>
            </w:pPr>
            <w:r>
              <w:rPr>
                <w:b/>
              </w:rPr>
              <w:t>VBECS</w:t>
            </w:r>
          </w:p>
        </w:tc>
      </w:tr>
      <w:tr w:rsidR="002A21AE">
        <w:tblPrEx>
          <w:tblCellMar>
            <w:top w:w="0" w:type="dxa"/>
            <w:bottom w:w="0" w:type="dxa"/>
          </w:tblCellMar>
        </w:tblPrEx>
        <w:tc>
          <w:tcPr>
            <w:tcW w:w="3240" w:type="dxa"/>
          </w:tcPr>
          <w:p w:rsidR="002A21AE" w:rsidRDefault="002A21AE">
            <w:pPr>
              <w:pStyle w:val="TableTextNumbers"/>
            </w:pPr>
            <w:r>
              <w:t xml:space="preserve">Select </w:t>
            </w:r>
            <w:r>
              <w:rPr>
                <w:b/>
              </w:rPr>
              <w:t>Orders</w:t>
            </w:r>
            <w:r>
              <w:t xml:space="preserve"> from the main menu.</w:t>
            </w:r>
          </w:p>
          <w:p w:rsidR="002A21AE" w:rsidRDefault="002A21AE">
            <w:pPr>
              <w:pStyle w:val="TableTextNumbersContinued"/>
            </w:pPr>
          </w:p>
          <w:p w:rsidR="002A21AE" w:rsidRDefault="002A21AE">
            <w:pPr>
              <w:pStyle w:val="TableTextNumbersContinued"/>
            </w:pPr>
            <w:r>
              <w:t xml:space="preserve">Select </w:t>
            </w:r>
            <w:r>
              <w:rPr>
                <w:b/>
              </w:rPr>
              <w:t>Order Reflex Tests</w:t>
            </w:r>
            <w:r>
              <w:t>.</w:t>
            </w:r>
          </w:p>
        </w:tc>
        <w:tc>
          <w:tcPr>
            <w:tcW w:w="6120" w:type="dxa"/>
          </w:tcPr>
          <w:p w:rsidR="002A21AE" w:rsidRDefault="002A21AE">
            <w:pPr>
              <w:pStyle w:val="TableTextBullet"/>
            </w:pPr>
            <w:r>
              <w:t>Displays options for processing orders.</w:t>
            </w:r>
          </w:p>
          <w:p w:rsidR="002A21AE" w:rsidRDefault="002A21AE">
            <w:pPr>
              <w:pStyle w:val="TableTextBullet"/>
            </w:pPr>
            <w:r>
              <w:t>Displays specimen search criteria and search results.</w:t>
            </w:r>
          </w:p>
          <w:p w:rsidR="002A21AE" w:rsidRDefault="002A21AE">
            <w:pPr>
              <w:pStyle w:val="TableText"/>
            </w:pPr>
          </w:p>
          <w:p w:rsidR="002A21AE" w:rsidRDefault="00C366E0">
            <w:pPr>
              <w:pStyle w:val="TableText"/>
              <w:rPr>
                <w:b/>
                <w:bCs/>
                <w:szCs w:val="18"/>
              </w:rPr>
            </w:pPr>
            <w:r>
              <w:rPr>
                <w:b/>
                <w:bCs/>
                <w:noProof/>
              </w:rPr>
              <mc:AlternateContent>
                <mc:Choice Requires="wps">
                  <w:drawing>
                    <wp:anchor distT="0" distB="0" distL="114300" distR="114300" simplePos="0" relativeHeight="251595264"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374" name="Line 7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772" o:spid="_x0000_s1026" style="position:absolute;z-index:25159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CC&#10;YlQFFgIAAC0EAAAOAAAAAAAAAAAAAAAAAC4CAABkcnMvZTJvRG9jLnhtbFBLAQItABQABgAIAAAA&#10;IQAXTzAS2wAAAAgBAAAPAAAAAAAAAAAAAAAAAHAEAABkcnMvZG93bnJldi54bWxQSwUGAAAAAAQA&#10;BADzAAAAeAUAAAAA&#10;" strokeweight="1.5pt"/>
                  </w:pict>
                </mc:Fallback>
              </mc:AlternateContent>
            </w:r>
            <w:r w:rsidR="002A21AE">
              <w:rPr>
                <w:b/>
                <w:bCs/>
                <w:szCs w:val="18"/>
              </w:rPr>
              <w:t>NOTES</w:t>
            </w:r>
          </w:p>
          <w:p w:rsidR="002A21AE" w:rsidRDefault="002A21AE">
            <w:pPr>
              <w:pStyle w:val="NotesText"/>
            </w:pPr>
          </w:p>
          <w:p w:rsidR="002A21AE" w:rsidRDefault="002A21AE">
            <w:pPr>
              <w:pStyle w:val="NotesText"/>
            </w:pPr>
            <w:r>
              <w:t xml:space="preserve">The user may also access Order Reflex Tests by clicking </w:t>
            </w:r>
            <w:r>
              <w:rPr>
                <w:b/>
                <w:bCs/>
              </w:rPr>
              <w:t>Order Reflex Tests</w:t>
            </w:r>
            <w:r>
              <w:t xml:space="preserve"> when executing Patient Testing or by right-clicking the testing grid that generates the reflexive order.</w:t>
            </w:r>
          </w:p>
        </w:tc>
      </w:tr>
      <w:tr w:rsidR="002A21AE">
        <w:tblPrEx>
          <w:tblCellMar>
            <w:top w:w="0" w:type="dxa"/>
            <w:bottom w:w="0" w:type="dxa"/>
          </w:tblCellMar>
        </w:tblPrEx>
        <w:trPr>
          <w:trHeight w:val="512"/>
        </w:trPr>
        <w:tc>
          <w:tcPr>
            <w:tcW w:w="3240" w:type="dxa"/>
          </w:tcPr>
          <w:p w:rsidR="002A21AE" w:rsidRDefault="002A21AE">
            <w:pPr>
              <w:pStyle w:val="TableTextNumbers"/>
            </w:pPr>
            <w:r>
              <w:t>Enter the patient name and/or the specimen UID.</w:t>
            </w:r>
          </w:p>
          <w:p w:rsidR="002A21AE" w:rsidRDefault="002A21AE">
            <w:pPr>
              <w:pStyle w:val="TableTextNumbersContinued"/>
            </w:pPr>
          </w:p>
          <w:p w:rsidR="002A21AE" w:rsidRDefault="002A21AE">
            <w:pPr>
              <w:pStyle w:val="TableTextNumbersContinued"/>
            </w:pPr>
            <w:r>
              <w:t xml:space="preserve">Click </w:t>
            </w:r>
            <w:r>
              <w:rPr>
                <w:b/>
              </w:rPr>
              <w:t>Search</w:t>
            </w:r>
            <w:r>
              <w:t>, if necessary.</w:t>
            </w:r>
          </w:p>
        </w:tc>
        <w:tc>
          <w:tcPr>
            <w:tcW w:w="6120" w:type="dxa"/>
          </w:tcPr>
          <w:p w:rsidR="002A21AE" w:rsidRDefault="002A21AE">
            <w:pPr>
              <w:pStyle w:val="TableText"/>
            </w:pPr>
          </w:p>
          <w:p w:rsidR="002A21AE" w:rsidRDefault="00C366E0">
            <w:pPr>
              <w:pStyle w:val="TableText"/>
              <w:rPr>
                <w:b/>
                <w:bCs/>
                <w:szCs w:val="18"/>
              </w:rPr>
            </w:pPr>
            <w:r>
              <w:rPr>
                <w:b/>
                <w:bCs/>
                <w:noProof/>
              </w:rPr>
              <mc:AlternateContent>
                <mc:Choice Requires="wps">
                  <w:drawing>
                    <wp:anchor distT="0" distB="0" distL="114300" distR="114300" simplePos="0" relativeHeight="251594240"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373" name="Line 7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771" o:spid="_x0000_s1026" style="position:absolute;z-index:25159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D9&#10;p6VxFgIAAC0EAAAOAAAAAAAAAAAAAAAAAC4CAABkcnMvZTJvRG9jLnhtbFBLAQItABQABgAIAAAA&#10;IQAXTzAS2wAAAAgBAAAPAAAAAAAAAAAAAAAAAHAEAABkcnMvZG93bnJldi54bWxQSwUGAAAAAAQA&#10;BADzAAAAeAUAAAAA&#10;" strokeweight="1.5pt"/>
                  </w:pict>
                </mc:Fallback>
              </mc:AlternateContent>
            </w:r>
            <w:r w:rsidR="002A21AE">
              <w:rPr>
                <w:b/>
                <w:bCs/>
                <w:szCs w:val="18"/>
              </w:rPr>
              <w:t>NOTES</w:t>
            </w:r>
          </w:p>
          <w:p w:rsidR="002A21AE" w:rsidRDefault="002A21AE">
            <w:pPr>
              <w:pStyle w:val="NotesText"/>
            </w:pPr>
          </w:p>
          <w:p w:rsidR="002A21AE" w:rsidRDefault="002A21AE">
            <w:pPr>
              <w:pStyle w:val="NotesText"/>
            </w:pPr>
            <w:r>
              <w:rPr>
                <w:rFonts w:cs="Arial"/>
                <w:vanish/>
              </w:rPr>
              <w:t xml:space="preserve">BR_45.08 </w:t>
            </w:r>
            <w:r>
              <w:t>The user may identify specific specimen for reflex test ordering by scanning or by manual data entry of the UID on the specimen.</w:t>
            </w:r>
          </w:p>
        </w:tc>
      </w:tr>
      <w:tr w:rsidR="002A21AE">
        <w:tblPrEx>
          <w:tblCellMar>
            <w:top w:w="0" w:type="dxa"/>
            <w:bottom w:w="0" w:type="dxa"/>
          </w:tblCellMar>
        </w:tblPrEx>
        <w:tc>
          <w:tcPr>
            <w:tcW w:w="3240" w:type="dxa"/>
          </w:tcPr>
          <w:p w:rsidR="002A21AE" w:rsidRDefault="002A21AE">
            <w:pPr>
              <w:pStyle w:val="TableTextNumbers"/>
            </w:pPr>
            <w:r>
              <w:t xml:space="preserve">Select an item from Specimen Search Results. </w:t>
            </w:r>
          </w:p>
          <w:p w:rsidR="002A21AE" w:rsidRDefault="002A21AE">
            <w:pPr>
              <w:pStyle w:val="TableTextNumbersContinued"/>
            </w:pPr>
          </w:p>
          <w:p w:rsidR="002A21AE" w:rsidRDefault="002A21AE">
            <w:pPr>
              <w:pStyle w:val="TableTextNumbersContinued"/>
            </w:pPr>
            <w:r>
              <w:t>Review the information in the Selected Patient Specimen area and in the Patient Details and Order Details tabs</w:t>
            </w:r>
            <w:r w:rsidR="00096F7A">
              <w:t xml:space="preserve"> (</w:t>
            </w:r>
            <w:r w:rsidR="00096F7A">
              <w:fldChar w:fldCharType="begin"/>
            </w:r>
            <w:r w:rsidR="00096F7A">
              <w:instrText xml:space="preserve"> REF _Ref126725596 \h </w:instrText>
            </w:r>
            <w:r w:rsidR="00096F7A">
              <w:fldChar w:fldCharType="separate"/>
            </w:r>
            <w:r w:rsidR="009B65B1">
              <w:t xml:space="preserve">Figure </w:t>
            </w:r>
            <w:r w:rsidR="009B65B1">
              <w:rPr>
                <w:noProof/>
              </w:rPr>
              <w:t>113</w:t>
            </w:r>
            <w:r w:rsidR="00096F7A">
              <w:fldChar w:fldCharType="end"/>
            </w:r>
            <w:r w:rsidR="00096F7A">
              <w:t>)</w:t>
            </w:r>
            <w:r>
              <w:t>.</w:t>
            </w:r>
          </w:p>
          <w:p w:rsidR="002A21AE" w:rsidRDefault="002A21AE">
            <w:pPr>
              <w:pStyle w:val="TableTextNumbersContinued"/>
            </w:pPr>
          </w:p>
          <w:p w:rsidR="002A21AE" w:rsidRDefault="002A21AE">
            <w:pPr>
              <w:pStyle w:val="TableTextNumbersContinued"/>
            </w:pPr>
            <w:r>
              <w:t xml:space="preserve">Click </w:t>
            </w:r>
            <w:r>
              <w:rPr>
                <w:b/>
              </w:rPr>
              <w:t>OK</w:t>
            </w:r>
            <w:r>
              <w:t xml:space="preserve"> to accept the order.</w:t>
            </w:r>
          </w:p>
          <w:p w:rsidR="002A21AE" w:rsidRDefault="002A21AE">
            <w:pPr>
              <w:pStyle w:val="TableTextNumbersContinued"/>
            </w:pPr>
          </w:p>
          <w:p w:rsidR="002A21AE" w:rsidRDefault="002A21AE">
            <w:pPr>
              <w:pStyle w:val="TableTextNumbersContinued"/>
            </w:pPr>
            <w:r>
              <w:lastRenderedPageBreak/>
              <w:t>Respond to messages, as required.</w:t>
            </w:r>
          </w:p>
        </w:tc>
        <w:tc>
          <w:tcPr>
            <w:tcW w:w="6120" w:type="dxa"/>
          </w:tcPr>
          <w:p w:rsidR="002A21AE" w:rsidRDefault="002A21AE">
            <w:pPr>
              <w:pStyle w:val="TableTextBullet"/>
            </w:pPr>
            <w:r>
              <w:lastRenderedPageBreak/>
              <w:t xml:space="preserve">Displays an option to search for specimens currently available (in-date) for a patient by standard patient search conventions. </w:t>
            </w:r>
          </w:p>
          <w:p w:rsidR="002A21AE" w:rsidRDefault="002A21AE">
            <w:pPr>
              <w:pStyle w:val="TableTextBullet"/>
            </w:pPr>
            <w:r>
              <w:t>Accommodates direct selection of a specimen by scanning or by entering a specimen UID.</w:t>
            </w:r>
          </w:p>
          <w:p w:rsidR="002A21AE" w:rsidRDefault="002A21AE">
            <w:pPr>
              <w:pStyle w:val="TableTextBullet"/>
            </w:pPr>
            <w:r>
              <w:rPr>
                <w:rFonts w:cs="Arial"/>
                <w:vanish/>
              </w:rPr>
              <w:t xml:space="preserve">BR_45.02 </w:t>
            </w:r>
            <w:r>
              <w:t>Displays available (in-date) patient specimens or orders in reverse chronological order within a date range defined by the site parameter. Only one patient specimen may have reflex tests added in one session. The expired and unacceptable specimens will follow.</w:t>
            </w:r>
          </w:p>
          <w:p w:rsidR="002A21AE" w:rsidRDefault="002A21AE">
            <w:pPr>
              <w:pStyle w:val="TableTextBullet"/>
            </w:pPr>
            <w:r>
              <w:t xml:space="preserve">Displays a message directing the user to complete Patient Testing </w:t>
            </w:r>
            <w:r>
              <w:lastRenderedPageBreak/>
              <w:t>when the selected test is not completed. User returns to Patient Testing.</w:t>
            </w:r>
          </w:p>
          <w:p w:rsidR="002A21AE" w:rsidRDefault="002A21AE">
            <w:pPr>
              <w:pStyle w:val="TableTextBullet"/>
            </w:pPr>
            <w:r>
              <w:t xml:space="preserve">Displays a message when </w:t>
            </w:r>
            <w:r w:rsidR="00E97883">
              <w:t xml:space="preserve">a </w:t>
            </w:r>
            <w:r>
              <w:t xml:space="preserve">specimen is expired or unacceptable. User may click </w:t>
            </w:r>
            <w:r>
              <w:rPr>
                <w:b/>
              </w:rPr>
              <w:t>Yes</w:t>
            </w:r>
            <w:r>
              <w:t xml:space="preserve"> to continue with the order or </w:t>
            </w:r>
            <w:r>
              <w:rPr>
                <w:b/>
              </w:rPr>
              <w:t>No</w:t>
            </w:r>
            <w:r>
              <w:t xml:space="preserve"> to </w:t>
            </w:r>
            <w:r w:rsidR="00E97883">
              <w:t>select or request another specimen, as appropriate</w:t>
            </w:r>
            <w:r>
              <w:t>.</w:t>
            </w:r>
          </w:p>
          <w:p w:rsidR="002A21AE" w:rsidRDefault="002A21AE">
            <w:pPr>
              <w:pStyle w:val="TableTextBullet"/>
            </w:pPr>
            <w:r>
              <w:rPr>
                <w:rFonts w:cs="Arial"/>
                <w:vanish/>
              </w:rPr>
              <w:t xml:space="preserve">BR_45.03 </w:t>
            </w:r>
            <w:r>
              <w:t>Displays the date/time/division of the specimen collection when selecting a specimen for ordering reflex tests.</w:t>
            </w:r>
          </w:p>
          <w:p w:rsidR="002A21AE" w:rsidRDefault="002A21AE">
            <w:pPr>
              <w:pStyle w:val="TableText"/>
            </w:pPr>
          </w:p>
          <w:p w:rsidR="002A21AE" w:rsidRDefault="00C366E0">
            <w:pPr>
              <w:pStyle w:val="TableText"/>
              <w:rPr>
                <w:b/>
                <w:bCs/>
                <w:szCs w:val="18"/>
              </w:rPr>
            </w:pPr>
            <w:r>
              <w:rPr>
                <w:b/>
                <w:bCs/>
                <w:noProof/>
              </w:rPr>
              <mc:AlternateContent>
                <mc:Choice Requires="wps">
                  <w:drawing>
                    <wp:anchor distT="0" distB="0" distL="114300" distR="114300" simplePos="0" relativeHeight="251593216"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372" name="Line 77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770" o:spid="_x0000_s1026" style="position:absolute;z-index:25159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At&#10;UzL3FgIAAC0EAAAOAAAAAAAAAAAAAAAAAC4CAABkcnMvZTJvRG9jLnhtbFBLAQItABQABgAIAAAA&#10;IQAXTzAS2wAAAAgBAAAPAAAAAAAAAAAAAAAAAHAEAABkcnMvZG93bnJldi54bWxQSwUGAAAAAAQA&#10;BADzAAAAeAUAAAAA&#10;" strokeweight="1.5pt"/>
                  </w:pict>
                </mc:Fallback>
              </mc:AlternateContent>
            </w:r>
            <w:r w:rsidR="002A21AE">
              <w:rPr>
                <w:b/>
                <w:bCs/>
                <w:szCs w:val="18"/>
              </w:rPr>
              <w:t>NOTES</w:t>
            </w:r>
          </w:p>
          <w:p w:rsidR="002A21AE" w:rsidRDefault="002A21AE">
            <w:pPr>
              <w:pStyle w:val="NotesText"/>
            </w:pPr>
          </w:p>
          <w:p w:rsidR="002A21AE" w:rsidRDefault="002A21AE">
            <w:pPr>
              <w:pStyle w:val="NotesText"/>
              <w:rPr>
                <w:vanish/>
                <w:szCs w:val="18"/>
              </w:rPr>
            </w:pPr>
            <w:r>
              <w:rPr>
                <w:rFonts w:cs="Arial"/>
                <w:vanish/>
              </w:rPr>
              <w:t>BR_45.04</w:t>
            </w:r>
            <w:r w:rsidR="004D3195" w:rsidRPr="002C3287">
              <w:rPr>
                <w:rStyle w:val="BullhornChar"/>
              </w:rPr>
              <w:t></w:t>
            </w:r>
            <w:r w:rsidR="004D3195">
              <w:rPr>
                <w:rFonts w:ascii="Webdings" w:hAnsi="Webdings"/>
              </w:rPr>
              <w:t></w:t>
            </w:r>
            <w:r>
              <w:t xml:space="preserve">VBECS emits an audible alert, warns that the specimen is expired, and instructs the user to enter </w:t>
            </w:r>
            <w:r w:rsidR="005C7E5F">
              <w:t xml:space="preserve">a </w:t>
            </w:r>
            <w:r>
              <w:t xml:space="preserve">comment to continue. When a user enters or scans an expired specimen. VBECS requires a comment and captures details for inclusion in an Exception Report (exception type: reflex test ordered on an expired specimen). </w:t>
            </w:r>
          </w:p>
          <w:p w:rsidR="002A21AE" w:rsidRDefault="002A21AE">
            <w:pPr>
              <w:pStyle w:val="NotesText"/>
              <w:ind w:left="0"/>
              <w:rPr>
                <w:vanish/>
                <w:szCs w:val="18"/>
              </w:rPr>
            </w:pPr>
          </w:p>
          <w:p w:rsidR="002A21AE" w:rsidRDefault="002A21AE">
            <w:pPr>
              <w:pStyle w:val="NotesText"/>
            </w:pPr>
            <w:r>
              <w:rPr>
                <w:vanish/>
                <w:szCs w:val="18"/>
              </w:rPr>
              <w:t>PT_45.01 Orderable Reflex Tests</w:t>
            </w:r>
          </w:p>
        </w:tc>
      </w:tr>
      <w:tr w:rsidR="002A21AE">
        <w:tblPrEx>
          <w:tblCellMar>
            <w:top w:w="0" w:type="dxa"/>
            <w:bottom w:w="0" w:type="dxa"/>
          </w:tblCellMar>
        </w:tblPrEx>
        <w:tc>
          <w:tcPr>
            <w:tcW w:w="3240" w:type="dxa"/>
          </w:tcPr>
          <w:p w:rsidR="002A21AE" w:rsidRDefault="002A21AE">
            <w:pPr>
              <w:pStyle w:val="TableTextNumbers"/>
            </w:pPr>
            <w:r>
              <w:lastRenderedPageBreak/>
              <w:t>When a specimen is already selected, go to Step 5.</w:t>
            </w:r>
          </w:p>
          <w:p w:rsidR="002A21AE" w:rsidRDefault="002A21AE">
            <w:pPr>
              <w:pStyle w:val="TableTextNumbersContinued"/>
            </w:pPr>
          </w:p>
          <w:p w:rsidR="002A21AE" w:rsidRDefault="002A21AE">
            <w:pPr>
              <w:pStyle w:val="TableTextNumbersContinued"/>
            </w:pPr>
            <w:r>
              <w:t xml:space="preserve">Select or enter a patient specimen that requires the additional test. </w:t>
            </w:r>
          </w:p>
        </w:tc>
        <w:tc>
          <w:tcPr>
            <w:tcW w:w="6120" w:type="dxa"/>
          </w:tcPr>
          <w:p w:rsidR="002A21AE" w:rsidRDefault="002A21AE">
            <w:pPr>
              <w:pStyle w:val="TableTextBullet"/>
            </w:pPr>
            <w:r>
              <w:t xml:space="preserve">Displays all orders associated with a specimen that can be used to request reflex tests for an existing diagnostic test order within an order group. </w:t>
            </w:r>
          </w:p>
          <w:p w:rsidR="002A21AE" w:rsidRDefault="002A21AE">
            <w:pPr>
              <w:pStyle w:val="TableTextBullet"/>
            </w:pPr>
            <w:r>
              <w:t xml:space="preserve">Automatically associates the reflex test with the order when there is only one order associated with the specimen. </w:t>
            </w:r>
          </w:p>
        </w:tc>
      </w:tr>
      <w:tr w:rsidR="002A21AE">
        <w:tblPrEx>
          <w:tblCellMar>
            <w:top w:w="0" w:type="dxa"/>
            <w:bottom w:w="0" w:type="dxa"/>
          </w:tblCellMar>
        </w:tblPrEx>
        <w:tc>
          <w:tcPr>
            <w:tcW w:w="3240" w:type="dxa"/>
          </w:tcPr>
          <w:p w:rsidR="002A21AE" w:rsidRDefault="002A21AE">
            <w:pPr>
              <w:pStyle w:val="TableTextNumbers"/>
            </w:pPr>
            <w:r>
              <w:t>Click one or more check boxes to select reflex tests from the Order Reflex Test(s) list.</w:t>
            </w:r>
          </w:p>
        </w:tc>
        <w:tc>
          <w:tcPr>
            <w:tcW w:w="6120" w:type="dxa"/>
          </w:tcPr>
          <w:p w:rsidR="002A21AE" w:rsidRDefault="002A21AE">
            <w:pPr>
              <w:pStyle w:val="TableTextBullet"/>
            </w:pPr>
            <w:r>
              <w:t>Displays the selected tests for review.</w:t>
            </w:r>
          </w:p>
          <w:p w:rsidR="002A21AE" w:rsidRDefault="002A21AE">
            <w:pPr>
              <w:pStyle w:val="TableTextBullet"/>
            </w:pPr>
            <w:r>
              <w:t xml:space="preserve">Allows the user to select or to deselect reflex tests. </w:t>
            </w:r>
          </w:p>
        </w:tc>
      </w:tr>
      <w:tr w:rsidR="002A21AE">
        <w:tblPrEx>
          <w:tblCellMar>
            <w:top w:w="0" w:type="dxa"/>
            <w:bottom w:w="0" w:type="dxa"/>
          </w:tblCellMar>
        </w:tblPrEx>
        <w:tc>
          <w:tcPr>
            <w:tcW w:w="3240" w:type="dxa"/>
          </w:tcPr>
          <w:p w:rsidR="002A21AE" w:rsidRDefault="002A21AE">
            <w:pPr>
              <w:pStyle w:val="TableTextNumbers"/>
            </w:pPr>
            <w:r>
              <w:t xml:space="preserve">Click </w:t>
            </w:r>
            <w:r>
              <w:rPr>
                <w:b/>
              </w:rPr>
              <w:t>OK</w:t>
            </w:r>
            <w:r>
              <w:t xml:space="preserve"> to save and exit.</w:t>
            </w:r>
          </w:p>
          <w:p w:rsidR="002A21AE" w:rsidRDefault="002A21AE">
            <w:pPr>
              <w:pStyle w:val="TableTextNumbersContinued"/>
            </w:pPr>
          </w:p>
          <w:p w:rsidR="002A21AE" w:rsidRDefault="002A21AE">
            <w:pPr>
              <w:pStyle w:val="TableTextNumbersContinued"/>
            </w:pPr>
            <w:r>
              <w:t xml:space="preserve">Enter a comment, if required. cancellation. </w:t>
            </w:r>
            <w:r>
              <w:rPr>
                <w:rStyle w:val="TableTextNumbersChar"/>
                <w:vanish/>
                <w:color w:val="FFFFFF"/>
                <w:szCs w:val="18"/>
              </w:rPr>
              <w:fldChar w:fldCharType="begin"/>
            </w:r>
            <w:r>
              <w:rPr>
                <w:rStyle w:val="TableTextNumbersChar"/>
                <w:vanish/>
                <w:color w:val="FFFFFF"/>
                <w:szCs w:val="18"/>
              </w:rPr>
              <w:instrText xml:space="preserve"> LISTNUM \l 1 \s 0 </w:instrText>
            </w:r>
            <w:r>
              <w:rPr>
                <w:rStyle w:val="TableTextNumbersChar"/>
                <w:vanish/>
                <w:color w:val="FFFFFF"/>
                <w:szCs w:val="18"/>
              </w:rPr>
              <w:fldChar w:fldCharType="end">
                <w:numberingChange w:id="534" w:author="Blalock, David (SAIC)" w:date="2011-05-25T13:16:00Z" w:original="0."/>
              </w:fldChar>
            </w:r>
          </w:p>
        </w:tc>
        <w:tc>
          <w:tcPr>
            <w:tcW w:w="6120" w:type="dxa"/>
          </w:tcPr>
          <w:p w:rsidR="002A21AE" w:rsidRDefault="002A21AE">
            <w:pPr>
              <w:pStyle w:val="TableTextBullet"/>
            </w:pPr>
            <w:r>
              <w:t>Adds the ordered patient reflex tests to the PTL.</w:t>
            </w:r>
          </w:p>
          <w:p w:rsidR="002A21AE" w:rsidRDefault="002A21AE">
            <w:pPr>
              <w:pStyle w:val="TableText"/>
            </w:pPr>
          </w:p>
          <w:p w:rsidR="002A21AE" w:rsidRDefault="002A21AE">
            <w:pPr>
              <w:pStyle w:val="TableText"/>
            </w:pPr>
          </w:p>
        </w:tc>
      </w:tr>
    </w:tbl>
    <w:p w:rsidR="00096F7A" w:rsidRDefault="00096F7A" w:rsidP="00096F7A">
      <w:pPr>
        <w:pStyle w:val="Caption"/>
      </w:pPr>
      <w:bookmarkStart w:id="535" w:name="_Ref126725596"/>
      <w:r>
        <w:lastRenderedPageBreak/>
        <w:t xml:space="preserve">Figure </w:t>
      </w:r>
      <w:r w:rsidR="00C17F7C">
        <w:fldChar w:fldCharType="begin"/>
      </w:r>
      <w:r w:rsidR="00C17F7C">
        <w:instrText xml:space="preserve"> SEQ Figure \* ARABIC </w:instrText>
      </w:r>
      <w:r w:rsidR="00C17F7C">
        <w:fldChar w:fldCharType="separate"/>
      </w:r>
      <w:r w:rsidR="00543C20">
        <w:rPr>
          <w:noProof/>
        </w:rPr>
        <w:t>113</w:t>
      </w:r>
      <w:r w:rsidR="00C17F7C">
        <w:fldChar w:fldCharType="end"/>
      </w:r>
      <w:bookmarkEnd w:id="535"/>
      <w:r>
        <w:t>: Order Reflex Test(s)</w:t>
      </w:r>
    </w:p>
    <w:p w:rsidR="00C70194" w:rsidRDefault="00C366E0" w:rsidP="00096F7A">
      <w:pPr>
        <w:pStyle w:val="BodyText"/>
      </w:pPr>
      <w:r>
        <w:rPr>
          <w:noProof/>
        </w:rPr>
        <w:drawing>
          <wp:inline distT="0" distB="0" distL="0" distR="0">
            <wp:extent cx="5943600" cy="4333875"/>
            <wp:effectExtent l="0" t="0" r="0" b="952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943600" cy="4333875"/>
                    </a:xfrm>
                    <a:prstGeom prst="rect">
                      <a:avLst/>
                    </a:prstGeom>
                    <a:noFill/>
                    <a:ln>
                      <a:noFill/>
                    </a:ln>
                  </pic:spPr>
                </pic:pic>
              </a:graphicData>
            </a:graphic>
          </wp:inline>
        </w:drawing>
      </w:r>
    </w:p>
    <w:p w:rsidR="00A04F10" w:rsidRDefault="00C70194" w:rsidP="00A04F10">
      <w:pPr>
        <w:pStyle w:val="ListBullet"/>
        <w:numPr>
          <w:ilvl w:val="0"/>
          <w:numId w:val="0"/>
        </w:numPr>
        <w:ind w:left="648"/>
        <w:jc w:val="center"/>
      </w:pPr>
      <w:r>
        <w:br w:type="page"/>
      </w:r>
      <w:r w:rsidR="00A04F10">
        <w:lastRenderedPageBreak/>
        <w:t>This page intentionally left blank.</w:t>
      </w:r>
    </w:p>
    <w:p w:rsidR="002A21AE" w:rsidRDefault="00A04F10" w:rsidP="00A04F10">
      <w:pPr>
        <w:pStyle w:val="Heading1"/>
      </w:pPr>
      <w:r>
        <w:br w:type="page"/>
      </w:r>
      <w:bookmarkStart w:id="536" w:name="_Toc436396752"/>
      <w:r w:rsidR="002A21AE">
        <w:lastRenderedPageBreak/>
        <w:t>Patient Services</w:t>
      </w:r>
      <w:bookmarkEnd w:id="536"/>
      <w:r w:rsidR="002A21AE">
        <w:fldChar w:fldCharType="begin"/>
      </w:r>
      <w:r w:rsidR="002A21AE">
        <w:instrText xml:space="preserve"> XE </w:instrText>
      </w:r>
      <w:r w:rsidR="00FA7E65">
        <w:instrText>“</w:instrText>
      </w:r>
      <w:r w:rsidR="002A21AE">
        <w:instrText>Patient Services</w:instrText>
      </w:r>
      <w:r w:rsidR="00FA7E65">
        <w:instrText>”</w:instrText>
      </w:r>
      <w:r w:rsidR="002A21AE">
        <w:instrText xml:space="preserve"> </w:instrText>
      </w:r>
      <w:r w:rsidR="002A21AE">
        <w:fldChar w:fldCharType="end"/>
      </w:r>
    </w:p>
    <w:p w:rsidR="002A21AE" w:rsidRPr="00E309DC" w:rsidRDefault="002A21AE" w:rsidP="00AE23F9">
      <w:pPr>
        <w:pStyle w:val="Heading2"/>
        <w:rPr>
          <w:b w:val="0"/>
          <w:bCs w:val="0"/>
          <w:i w:val="0"/>
          <w:iCs w:val="0"/>
          <w:sz w:val="20"/>
        </w:rPr>
      </w:pPr>
      <w:bookmarkStart w:id="537" w:name="_Toc436396753"/>
      <w:r w:rsidRPr="00AE23F9">
        <w:t xml:space="preserve">Patient </w:t>
      </w:r>
      <w:r w:rsidR="00045ED7" w:rsidRPr="00AE23F9">
        <w:t>Search Screen</w:t>
      </w:r>
      <w:bookmarkEnd w:id="537"/>
      <w:r>
        <w:fldChar w:fldCharType="begin"/>
      </w:r>
      <w:r>
        <w:instrText xml:space="preserve"> XE </w:instrText>
      </w:r>
      <w:r w:rsidR="00FA7E65">
        <w:instrText>“</w:instrText>
      </w:r>
      <w:r>
        <w:instrText>Patient Se</w:instrText>
      </w:r>
      <w:r w:rsidR="00045ED7">
        <w:instrText>arch Screen</w:instrText>
      </w:r>
      <w:r w:rsidR="00FA7E65">
        <w:instrText>”</w:instrText>
      </w:r>
      <w:r>
        <w:instrText xml:space="preserve"> </w:instrText>
      </w:r>
      <w:r>
        <w:fldChar w:fldCharType="end"/>
      </w:r>
      <w:r w:rsidR="00AE23F9">
        <w:t xml:space="preserve"> </w:t>
      </w:r>
      <w:r w:rsidR="00AE23F9" w:rsidRPr="00AE23F9">
        <w:rPr>
          <w:rFonts w:ascii="Times New Roman" w:hAnsi="Times New Roman" w:cs="Times New Roman"/>
          <w:b w:val="0"/>
          <w:i w:val="0"/>
          <w:vanish/>
          <w:sz w:val="22"/>
        </w:rPr>
        <w:t>UC_113</w:t>
      </w:r>
    </w:p>
    <w:p w:rsidR="007D7738" w:rsidRDefault="007D7738" w:rsidP="007D7738">
      <w:pPr>
        <w:pStyle w:val="BodyText"/>
      </w:pPr>
      <w:r>
        <w:t>VBECS display</w:t>
      </w:r>
      <w:r w:rsidR="00F6243D">
        <w:t xml:space="preserve">s the Patient Search screen to search for a specific patient </w:t>
      </w:r>
      <w:r w:rsidR="000D4240">
        <w:t>in</w:t>
      </w:r>
      <w:r w:rsidR="00F6243D">
        <w:t xml:space="preserve"> VBECS</w:t>
      </w:r>
      <w:r>
        <w:t>.</w:t>
      </w:r>
      <w:r w:rsidR="00A537E6">
        <w:t xml:space="preserve"> </w:t>
      </w:r>
    </w:p>
    <w:p w:rsidR="00AE23F9" w:rsidRDefault="00AE23F9" w:rsidP="00AE23F9">
      <w:pPr>
        <w:pStyle w:val="Heading4"/>
      </w:pPr>
      <w:r>
        <w:t>Assumptions</w:t>
      </w:r>
    </w:p>
    <w:p w:rsidR="00AE23F9" w:rsidRDefault="00B44B37" w:rsidP="00AE23F9">
      <w:pPr>
        <w:pStyle w:val="ListBullet"/>
      </w:pPr>
      <w:r>
        <w:t>The patient record exists in VBECS with the exception of specific searches that return patient information from VistA.</w:t>
      </w:r>
      <w:r w:rsidR="00E309DC">
        <w:t xml:space="preserve"> For the Edit Unit Information, Incoming Shipment, and Document ABO Incompatible Transfusion options, VBECS searches VistA.</w:t>
      </w:r>
    </w:p>
    <w:p w:rsidR="00AE23F9" w:rsidRDefault="00AE23F9" w:rsidP="00AE23F9">
      <w:pPr>
        <w:pStyle w:val="Heading4"/>
      </w:pPr>
      <w:r>
        <w:t>Outcome</w:t>
      </w:r>
    </w:p>
    <w:p w:rsidR="00AE23F9" w:rsidRDefault="00B44B37" w:rsidP="00AE23F9">
      <w:pPr>
        <w:pStyle w:val="ListBullet"/>
      </w:pPr>
      <w:r>
        <w:t>VBECS presents the user with a list of patients for selection based on their search input.</w:t>
      </w:r>
    </w:p>
    <w:p w:rsidR="00AE23F9" w:rsidRDefault="00AE23F9" w:rsidP="00AE23F9">
      <w:pPr>
        <w:pStyle w:val="Heading4"/>
      </w:pPr>
      <w:r>
        <w:t>Limitations and Restrictions</w:t>
      </w:r>
    </w:p>
    <w:p w:rsidR="00AE23F9" w:rsidRDefault="00AE23F9" w:rsidP="00AE23F9">
      <w:pPr>
        <w:pStyle w:val="ListBullet"/>
      </w:pPr>
      <w:r w:rsidRPr="00AE23F9">
        <w:t>None.</w:t>
      </w:r>
    </w:p>
    <w:p w:rsidR="00AE23F9" w:rsidRDefault="00AE23F9" w:rsidP="00AE23F9">
      <w:pPr>
        <w:pStyle w:val="Heading4"/>
      </w:pPr>
      <w:r>
        <w:t>Additional Information</w:t>
      </w:r>
    </w:p>
    <w:p w:rsidR="00AE23F9" w:rsidRDefault="009A78E5" w:rsidP="00AE23F9">
      <w:pPr>
        <w:pStyle w:val="ListBullet"/>
      </w:pPr>
      <w:r>
        <w:t>The Patient Search Screen is used by options throughout VBECS to select patients.</w:t>
      </w:r>
    </w:p>
    <w:p w:rsidR="00C91824" w:rsidRDefault="00C91824" w:rsidP="00C91824">
      <w:pPr>
        <w:pStyle w:val="ListBullet"/>
      </w:pPr>
      <w:r>
        <w:t xml:space="preserve">The Patient Location displayed in </w:t>
      </w:r>
      <w:r w:rsidR="00D36FE1">
        <w:fldChar w:fldCharType="begin"/>
      </w:r>
      <w:r w:rsidR="00D36FE1">
        <w:instrText xml:space="preserve"> REF _Ref126726055 \h </w:instrText>
      </w:r>
      <w:r w:rsidR="00D36FE1">
        <w:fldChar w:fldCharType="separate"/>
      </w:r>
      <w:r w:rsidR="009B65B1">
        <w:t xml:space="preserve">Figure </w:t>
      </w:r>
      <w:r w:rsidR="009B65B1">
        <w:rPr>
          <w:noProof/>
        </w:rPr>
        <w:t>114</w:t>
      </w:r>
      <w:r w:rsidR="00D36FE1">
        <w:fldChar w:fldCharType="end"/>
      </w:r>
      <w:r>
        <w:t xml:space="preserve"> is either a representation of the location provided by the subscription to Admit, Discharge and Transfer events or in the event that a patient has been discharged</w:t>
      </w:r>
      <w:r w:rsidR="00D36FE1">
        <w:t>,</w:t>
      </w:r>
      <w:r>
        <w:t xml:space="preserve"> the location displayed could be the location where a CPRS order was placed for the patient. Once a patient is admitted, the location will be updated with the location at time of admission. If a patient is discharged and no orders are placed for the patient post discharge, no location will be provided. </w:t>
      </w:r>
      <w:r w:rsidRPr="00D36FE1">
        <w:rPr>
          <w:vanish/>
        </w:rPr>
        <w:t>DR 4989</w:t>
      </w:r>
    </w:p>
    <w:p w:rsidR="00AE23F9" w:rsidRDefault="00AE23F9" w:rsidP="00AE23F9">
      <w:pPr>
        <w:pStyle w:val="Heading4"/>
      </w:pPr>
      <w:r>
        <w:t>User Roles with Access to This Option</w:t>
      </w:r>
    </w:p>
    <w:p w:rsidR="00AE23F9" w:rsidRDefault="00AE23F9" w:rsidP="00AE23F9">
      <w:pPr>
        <w:pStyle w:val="Roles"/>
      </w:pPr>
      <w:r>
        <w:t>All users</w:t>
      </w:r>
    </w:p>
    <w:p w:rsidR="00AE23F9" w:rsidRDefault="00B173E0" w:rsidP="00AE23F9">
      <w:pPr>
        <w:pStyle w:val="Heading4"/>
      </w:pPr>
      <w:r>
        <w:t>Patient Search Screen</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BC664F">
        <w:tblPrEx>
          <w:tblCellMar>
            <w:top w:w="0" w:type="dxa"/>
            <w:bottom w:w="0" w:type="dxa"/>
          </w:tblCellMar>
        </w:tblPrEx>
        <w:trPr>
          <w:cantSplit/>
          <w:tblHeader/>
        </w:trPr>
        <w:tc>
          <w:tcPr>
            <w:tcW w:w="3240" w:type="dxa"/>
            <w:shd w:val="pct30" w:color="auto" w:fill="FFFFFF"/>
            <w:vAlign w:val="bottom"/>
          </w:tcPr>
          <w:p w:rsidR="00BC664F" w:rsidRDefault="00BC664F" w:rsidP="00601F55">
            <w:pPr>
              <w:pStyle w:val="TableText"/>
              <w:rPr>
                <w:b/>
              </w:rPr>
            </w:pPr>
            <w:r>
              <w:rPr>
                <w:b/>
              </w:rPr>
              <w:t>User Action</w:t>
            </w:r>
          </w:p>
        </w:tc>
        <w:tc>
          <w:tcPr>
            <w:tcW w:w="6120" w:type="dxa"/>
            <w:shd w:val="pct30" w:color="auto" w:fill="FFFFFF"/>
            <w:vAlign w:val="bottom"/>
          </w:tcPr>
          <w:p w:rsidR="00BC664F" w:rsidRDefault="00BC664F" w:rsidP="00601F55">
            <w:pPr>
              <w:pStyle w:val="TableText"/>
              <w:rPr>
                <w:b/>
              </w:rPr>
            </w:pPr>
            <w:r>
              <w:rPr>
                <w:b/>
              </w:rPr>
              <w:t>VBECS</w:t>
            </w:r>
          </w:p>
        </w:tc>
      </w:tr>
      <w:tr w:rsidR="006178E5">
        <w:tblPrEx>
          <w:tblCellMar>
            <w:top w:w="0" w:type="dxa"/>
            <w:bottom w:w="0" w:type="dxa"/>
          </w:tblCellMar>
        </w:tblPrEx>
        <w:tc>
          <w:tcPr>
            <w:tcW w:w="3240" w:type="dxa"/>
            <w:tcBorders>
              <w:top w:val="single" w:sz="4" w:space="0" w:color="auto"/>
              <w:left w:val="single" w:sz="4" w:space="0" w:color="auto"/>
              <w:bottom w:val="single" w:sz="4" w:space="0" w:color="auto"/>
              <w:right w:val="single" w:sz="4" w:space="0" w:color="auto"/>
            </w:tcBorders>
          </w:tcPr>
          <w:p w:rsidR="00323F55" w:rsidRDefault="00323F55" w:rsidP="008E012C">
            <w:pPr>
              <w:pStyle w:val="TableTextNumbers"/>
            </w:pPr>
            <w:r>
              <w:t xml:space="preserve">To </w:t>
            </w:r>
            <w:r w:rsidR="006129D0">
              <w:t>access the Patient Search screen, open on</w:t>
            </w:r>
            <w:r w:rsidR="00F26575">
              <w:t>e</w:t>
            </w:r>
            <w:r w:rsidR="006129D0">
              <w:t xml:space="preserve"> of the options listed in Notes. To </w:t>
            </w:r>
            <w:r w:rsidR="007554C5">
              <w:t>search for</w:t>
            </w:r>
            <w:r>
              <w:t xml:space="preserve"> a patient</w:t>
            </w:r>
            <w:r w:rsidR="008E012C">
              <w:t>, e</w:t>
            </w:r>
            <w:r>
              <w:t>nter the p</w:t>
            </w:r>
            <w:r w:rsidR="00DD4445">
              <w:t xml:space="preserve">atient’s </w:t>
            </w:r>
            <w:r w:rsidR="009310A7">
              <w:t xml:space="preserve">full </w:t>
            </w:r>
            <w:r w:rsidR="006178E5">
              <w:t>name</w:t>
            </w:r>
            <w:r w:rsidR="006C1277">
              <w:t xml:space="preserve"> (last name first) </w:t>
            </w:r>
            <w:r w:rsidR="006178E5">
              <w:t>or ID</w:t>
            </w:r>
            <w:r w:rsidR="00EE7A38">
              <w:t xml:space="preserve"> (</w:t>
            </w:r>
            <w:r w:rsidR="00EE7A38">
              <w:fldChar w:fldCharType="begin"/>
            </w:r>
            <w:r w:rsidR="00EE7A38">
              <w:instrText xml:space="preserve"> REF _Ref126726055 \h </w:instrText>
            </w:r>
            <w:r w:rsidR="00EE7A38">
              <w:fldChar w:fldCharType="separate"/>
            </w:r>
            <w:r w:rsidR="009B65B1">
              <w:t xml:space="preserve">Figure </w:t>
            </w:r>
            <w:r w:rsidR="009B65B1">
              <w:rPr>
                <w:noProof/>
              </w:rPr>
              <w:t>114</w:t>
            </w:r>
            <w:r w:rsidR="00EE7A38">
              <w:fldChar w:fldCharType="end"/>
            </w:r>
            <w:r w:rsidR="00EE7A38">
              <w:t>)</w:t>
            </w:r>
            <w:r>
              <w:t>,</w:t>
            </w:r>
            <w:r w:rsidR="00DD4445">
              <w:t xml:space="preserve"> </w:t>
            </w:r>
            <w:r w:rsidR="00D67ABB">
              <w:t>or</w:t>
            </w:r>
          </w:p>
          <w:p w:rsidR="008E012C" w:rsidRDefault="008E012C" w:rsidP="008E012C">
            <w:pPr>
              <w:pStyle w:val="TableTextNumbersContinued"/>
            </w:pPr>
          </w:p>
          <w:p w:rsidR="007554C5" w:rsidRDefault="00323F55" w:rsidP="008E012C">
            <w:pPr>
              <w:pStyle w:val="TableTextNumbersContinued"/>
            </w:pPr>
            <w:r>
              <w:t>Enter the last four digits of the ID</w:t>
            </w:r>
            <w:r w:rsidR="00E133A1">
              <w:t xml:space="preserve">, </w:t>
            </w:r>
            <w:r w:rsidR="00D67ABB">
              <w:t xml:space="preserve">or </w:t>
            </w:r>
            <w:r>
              <w:t>the initial of the last name and the last four digits of the ID,</w:t>
            </w:r>
            <w:r w:rsidR="000A4886">
              <w:t xml:space="preserve"> </w:t>
            </w:r>
            <w:r w:rsidR="00D67ABB">
              <w:t>and c</w:t>
            </w:r>
            <w:r w:rsidR="000A4886">
              <w:t xml:space="preserve">lick </w:t>
            </w:r>
            <w:r w:rsidR="000A4886" w:rsidRPr="000A4886">
              <w:rPr>
                <w:b/>
              </w:rPr>
              <w:t>Search</w:t>
            </w:r>
            <w:r w:rsidR="000A4886">
              <w:t>.</w:t>
            </w:r>
          </w:p>
        </w:tc>
        <w:tc>
          <w:tcPr>
            <w:tcW w:w="6120" w:type="dxa"/>
            <w:tcBorders>
              <w:top w:val="single" w:sz="4" w:space="0" w:color="auto"/>
              <w:left w:val="single" w:sz="4" w:space="0" w:color="auto"/>
              <w:bottom w:val="single" w:sz="4" w:space="0" w:color="auto"/>
              <w:right w:val="single" w:sz="4" w:space="0" w:color="auto"/>
            </w:tcBorders>
          </w:tcPr>
          <w:p w:rsidR="006129D0" w:rsidRDefault="006129D0" w:rsidP="006178E5">
            <w:pPr>
              <w:pStyle w:val="TableTextBullet"/>
            </w:pPr>
            <w:r>
              <w:t>Displays the Patient Search screen.</w:t>
            </w:r>
          </w:p>
          <w:p w:rsidR="006178E5" w:rsidRDefault="007554C5" w:rsidP="006178E5">
            <w:pPr>
              <w:pStyle w:val="TableTextBullet"/>
            </w:pPr>
            <w:r>
              <w:t>Lists patients that meet the search criteria.</w:t>
            </w:r>
          </w:p>
          <w:p w:rsidR="006129D0" w:rsidRDefault="006129D0" w:rsidP="006129D0">
            <w:pPr>
              <w:pStyle w:val="TableText"/>
            </w:pPr>
          </w:p>
          <w:p w:rsidR="006129D0" w:rsidRDefault="00C366E0" w:rsidP="006129D0">
            <w:pPr>
              <w:pStyle w:val="TableText"/>
              <w:rPr>
                <w:b/>
                <w:bCs/>
                <w:szCs w:val="18"/>
              </w:rPr>
            </w:pPr>
            <w:r>
              <w:rPr>
                <w:b/>
                <w:bCs/>
                <w:noProof/>
              </w:rPr>
              <mc:AlternateContent>
                <mc:Choice Requires="wps">
                  <w:drawing>
                    <wp:anchor distT="0" distB="0" distL="114300" distR="114300" simplePos="0" relativeHeight="251775488"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371" name="Line 110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106" o:spid="_x0000_s1026" style="position:absolute;z-index:251775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A5&#10;9IiWFgIAAC4EAAAOAAAAAAAAAAAAAAAAAC4CAABkcnMvZTJvRG9jLnhtbFBLAQItABQABgAIAAAA&#10;IQAXTzAS2wAAAAgBAAAPAAAAAAAAAAAAAAAAAHAEAABkcnMvZG93bnJldi54bWxQSwUGAAAAAAQA&#10;BADzAAAAeAUAAAAA&#10;" strokeweight="1.5pt"/>
                  </w:pict>
                </mc:Fallback>
              </mc:AlternateContent>
            </w:r>
            <w:r w:rsidR="006129D0">
              <w:rPr>
                <w:b/>
                <w:bCs/>
                <w:szCs w:val="18"/>
              </w:rPr>
              <w:t>NOTES</w:t>
            </w:r>
          </w:p>
          <w:p w:rsidR="006129D0" w:rsidRDefault="006129D0" w:rsidP="006129D0">
            <w:pPr>
              <w:pStyle w:val="NotesText"/>
            </w:pPr>
          </w:p>
          <w:p w:rsidR="006129D0" w:rsidRPr="006129D0" w:rsidRDefault="006129D0" w:rsidP="006129D0">
            <w:pPr>
              <w:pStyle w:val="NotesText"/>
            </w:pPr>
            <w:r>
              <w:t xml:space="preserve">Options that allow the user to search for a patient: </w:t>
            </w:r>
          </w:p>
          <w:p w:rsidR="005125FD" w:rsidRDefault="006129D0" w:rsidP="005125FD">
            <w:pPr>
              <w:pStyle w:val="NotesTextBullet"/>
            </w:pPr>
            <w:r>
              <w:rPr>
                <w:b/>
              </w:rPr>
              <w:t xml:space="preserve">Blood Units </w:t>
            </w:r>
            <w:r w:rsidRPr="00AC51A5">
              <w:t xml:space="preserve">from the main menu. Select </w:t>
            </w:r>
            <w:r>
              <w:rPr>
                <w:b/>
              </w:rPr>
              <w:t xml:space="preserve">Edit Unit Information </w:t>
            </w:r>
            <w:r>
              <w:t>(for restricted units only)</w:t>
            </w:r>
            <w:r w:rsidRPr="00AC51A5">
              <w:t>.</w:t>
            </w:r>
          </w:p>
          <w:p w:rsidR="006129D0" w:rsidRDefault="006129D0" w:rsidP="005125FD">
            <w:pPr>
              <w:pStyle w:val="NotesTextBullet"/>
            </w:pPr>
            <w:r w:rsidRPr="00214097">
              <w:rPr>
                <w:b/>
              </w:rPr>
              <w:t>Patients</w:t>
            </w:r>
            <w:r>
              <w:t xml:space="preserve"> from the main menu. Select:</w:t>
            </w:r>
          </w:p>
          <w:p w:rsidR="006129D0" w:rsidRPr="00214097" w:rsidRDefault="006129D0" w:rsidP="00DE6289">
            <w:pPr>
              <w:pStyle w:val="NotesTextBullet1"/>
            </w:pPr>
            <w:r w:rsidRPr="00214097">
              <w:t>Recent Orders</w:t>
            </w:r>
          </w:p>
          <w:p w:rsidR="006129D0" w:rsidRPr="00214097" w:rsidRDefault="006129D0" w:rsidP="00DE6289">
            <w:pPr>
              <w:pStyle w:val="NotesTextBullet1"/>
            </w:pPr>
            <w:r w:rsidRPr="00214097">
              <w:t>Blood Availability</w:t>
            </w:r>
          </w:p>
          <w:p w:rsidR="006129D0" w:rsidRDefault="006129D0" w:rsidP="00DE6289">
            <w:pPr>
              <w:pStyle w:val="NotesTextBullet1"/>
            </w:pPr>
            <w:r w:rsidRPr="00214097">
              <w:t xml:space="preserve">Recent Transfusions/Issued Units </w:t>
            </w:r>
          </w:p>
          <w:p w:rsidR="006129D0" w:rsidRDefault="006129D0" w:rsidP="00DE6289">
            <w:pPr>
              <w:pStyle w:val="NotesTextBullet1"/>
            </w:pPr>
            <w:r w:rsidRPr="00214097">
              <w:t>Patient Testing Worklist Report</w:t>
            </w:r>
          </w:p>
          <w:p w:rsidR="006129D0" w:rsidRPr="00214097" w:rsidRDefault="006129D0" w:rsidP="00DE6289">
            <w:pPr>
              <w:pStyle w:val="NotesTextBullet1"/>
            </w:pPr>
            <w:r w:rsidRPr="00214097">
              <w:t>Print Unit Caution Tag &amp; Transfusion Record Form</w:t>
            </w:r>
          </w:p>
          <w:p w:rsidR="006129D0" w:rsidRDefault="006129D0" w:rsidP="00DE6289">
            <w:pPr>
              <w:pStyle w:val="NotesTextBullet1"/>
            </w:pPr>
            <w:r>
              <w:t>Issue Blood Components</w:t>
            </w:r>
          </w:p>
          <w:p w:rsidR="006129D0" w:rsidRDefault="006129D0" w:rsidP="00DE6289">
            <w:pPr>
              <w:pStyle w:val="NotesTextBullet1"/>
            </w:pPr>
            <w:r w:rsidRPr="00214097">
              <w:t>Post-Transfusion Information</w:t>
            </w:r>
          </w:p>
          <w:p w:rsidR="006129D0" w:rsidRPr="00214097" w:rsidRDefault="006129D0" w:rsidP="00DE6289">
            <w:pPr>
              <w:pStyle w:val="NotesTextBullet1"/>
            </w:pPr>
            <w:r w:rsidRPr="00214097">
              <w:t>Return Issued Units To Blood Bank</w:t>
            </w:r>
            <w:r>
              <w:t xml:space="preserve"> and click </w:t>
            </w:r>
            <w:r w:rsidRPr="00D53FD3">
              <w:t>OK</w:t>
            </w:r>
            <w:r>
              <w:t>.</w:t>
            </w:r>
          </w:p>
          <w:p w:rsidR="006129D0" w:rsidRPr="00214097" w:rsidRDefault="006129D0" w:rsidP="00DE6289">
            <w:pPr>
              <w:pStyle w:val="NotesTextBullet1"/>
            </w:pPr>
            <w:r w:rsidRPr="00214097">
              <w:t xml:space="preserve">Special Instructions &amp; Transfusion Requirements </w:t>
            </w:r>
          </w:p>
          <w:p w:rsidR="006129D0" w:rsidRPr="00214097" w:rsidRDefault="006129D0" w:rsidP="00DE6289">
            <w:pPr>
              <w:pStyle w:val="NotesTextBullet1"/>
            </w:pPr>
            <w:r>
              <w:t>Transfusion Reaction History</w:t>
            </w:r>
          </w:p>
          <w:p w:rsidR="006129D0" w:rsidRPr="00214097" w:rsidRDefault="006129D0" w:rsidP="00DE6289">
            <w:pPr>
              <w:pStyle w:val="NotesTextBullet1"/>
            </w:pPr>
            <w:r w:rsidRPr="00214097">
              <w:lastRenderedPageBreak/>
              <w:t>Patient History Report</w:t>
            </w:r>
          </w:p>
          <w:p w:rsidR="006129D0" w:rsidRDefault="006129D0" w:rsidP="005125FD">
            <w:pPr>
              <w:pStyle w:val="NotesTextBullet"/>
            </w:pPr>
            <w:r w:rsidRPr="00214097">
              <w:rPr>
                <w:b/>
              </w:rPr>
              <w:t>Shipments</w:t>
            </w:r>
            <w:r>
              <w:t xml:space="preserve"> from the main menu. Select </w:t>
            </w:r>
            <w:r w:rsidRPr="00214097">
              <w:rPr>
                <w:b/>
              </w:rPr>
              <w:t>Incoming Shipment</w:t>
            </w:r>
            <w:r>
              <w:t xml:space="preserve"> (for restricted units only).</w:t>
            </w:r>
          </w:p>
          <w:p w:rsidR="006129D0" w:rsidRPr="00214097" w:rsidRDefault="006129D0" w:rsidP="005125FD">
            <w:pPr>
              <w:pStyle w:val="NotesTextBullet"/>
            </w:pPr>
            <w:r w:rsidRPr="00A60522">
              <w:rPr>
                <w:b/>
              </w:rPr>
              <w:t>Orders</w:t>
            </w:r>
            <w:r>
              <w:t xml:space="preserve"> from the main menu. Select </w:t>
            </w:r>
            <w:r w:rsidRPr="00A60522">
              <w:rPr>
                <w:b/>
              </w:rPr>
              <w:t>Recent Patient Orders</w:t>
            </w:r>
            <w:r>
              <w:t>.</w:t>
            </w:r>
          </w:p>
          <w:p w:rsidR="006129D0" w:rsidRDefault="006129D0" w:rsidP="005125FD">
            <w:pPr>
              <w:pStyle w:val="NotesTextBullet"/>
            </w:pPr>
            <w:r w:rsidRPr="00214097">
              <w:rPr>
                <w:b/>
              </w:rPr>
              <w:t>Reports</w:t>
            </w:r>
            <w:r>
              <w:t xml:space="preserve"> from the main menu. Select:</w:t>
            </w:r>
          </w:p>
          <w:p w:rsidR="006129D0" w:rsidRDefault="006129D0" w:rsidP="00DE6289">
            <w:pPr>
              <w:pStyle w:val="NotesTextBullet1"/>
              <w:rPr>
                <w:b/>
              </w:rPr>
            </w:pPr>
            <w:r>
              <w:rPr>
                <w:b/>
              </w:rPr>
              <w:t>Blood Availability</w:t>
            </w:r>
            <w:r>
              <w:t xml:space="preserve"> (for individual patient only)</w:t>
            </w:r>
          </w:p>
          <w:p w:rsidR="006129D0" w:rsidRPr="00214097" w:rsidRDefault="006129D0" w:rsidP="00DE6289">
            <w:pPr>
              <w:pStyle w:val="NotesTextBullet1"/>
              <w:rPr>
                <w:b/>
              </w:rPr>
            </w:pPr>
            <w:r w:rsidRPr="00214097">
              <w:rPr>
                <w:b/>
              </w:rPr>
              <w:t>Medication Profile</w:t>
            </w:r>
          </w:p>
          <w:p w:rsidR="006129D0" w:rsidRPr="00214097" w:rsidRDefault="006129D0" w:rsidP="00DE6289">
            <w:pPr>
              <w:pStyle w:val="NotesTextBullet1"/>
              <w:rPr>
                <w:b/>
              </w:rPr>
            </w:pPr>
            <w:r w:rsidRPr="00214097">
              <w:rPr>
                <w:b/>
              </w:rPr>
              <w:t>Patient History Report</w:t>
            </w:r>
          </w:p>
          <w:p w:rsidR="006129D0" w:rsidRDefault="006129D0" w:rsidP="00DE6289">
            <w:pPr>
              <w:pStyle w:val="NotesTextBullet1"/>
            </w:pPr>
            <w:r w:rsidRPr="00214097">
              <w:rPr>
                <w:b/>
              </w:rPr>
              <w:t>Transfusion Effectiveness Report</w:t>
            </w:r>
            <w:r>
              <w:t xml:space="preserve"> (for individual patient report only)</w:t>
            </w:r>
          </w:p>
          <w:p w:rsidR="006129D0" w:rsidRDefault="006129D0" w:rsidP="005125FD">
            <w:pPr>
              <w:pStyle w:val="NotesTextBullet"/>
            </w:pPr>
            <w:r w:rsidRPr="00214097">
              <w:rPr>
                <w:b/>
              </w:rPr>
              <w:t>Supervisor</w:t>
            </w:r>
            <w:r>
              <w:t xml:space="preserve"> from the main menu. Select:</w:t>
            </w:r>
          </w:p>
          <w:p w:rsidR="006129D0" w:rsidRPr="0095508A" w:rsidRDefault="006129D0" w:rsidP="00DE6289">
            <w:pPr>
              <w:pStyle w:val="NotesTextBullet1"/>
            </w:pPr>
            <w:r w:rsidRPr="0095508A">
              <w:t>Document ABO Incompatible Transfusion</w:t>
            </w:r>
          </w:p>
          <w:p w:rsidR="006129D0" w:rsidRDefault="006129D0" w:rsidP="00A4517B">
            <w:pPr>
              <w:pStyle w:val="NotesTextBullet1"/>
            </w:pPr>
            <w:r w:rsidRPr="005125FD">
              <w:t>Justify</w:t>
            </w:r>
            <w:r w:rsidRPr="0095508A">
              <w:t xml:space="preserve"> ABO/Rh Change</w:t>
            </w:r>
          </w:p>
        </w:tc>
      </w:tr>
      <w:tr w:rsidR="000A4886">
        <w:tblPrEx>
          <w:tblCellMar>
            <w:top w:w="0" w:type="dxa"/>
            <w:bottom w:w="0" w:type="dxa"/>
          </w:tblCellMar>
        </w:tblPrEx>
        <w:tc>
          <w:tcPr>
            <w:tcW w:w="3240" w:type="dxa"/>
            <w:tcBorders>
              <w:top w:val="single" w:sz="4" w:space="0" w:color="auto"/>
              <w:left w:val="single" w:sz="4" w:space="0" w:color="auto"/>
              <w:bottom w:val="single" w:sz="4" w:space="0" w:color="auto"/>
              <w:right w:val="single" w:sz="4" w:space="0" w:color="auto"/>
            </w:tcBorders>
          </w:tcPr>
          <w:p w:rsidR="000A4886" w:rsidRDefault="007554C5" w:rsidP="00214097">
            <w:pPr>
              <w:pStyle w:val="TableTextNumbers"/>
            </w:pPr>
            <w:r>
              <w:lastRenderedPageBreak/>
              <w:t>Select a patient from the list</w:t>
            </w:r>
            <w:r w:rsidR="00250CF9">
              <w:t xml:space="preserve">. </w:t>
            </w:r>
            <w:r w:rsidR="00250CF9">
              <w:rPr>
                <w:rStyle w:val="TableTextNumbersChar"/>
                <w:vanish/>
                <w:color w:val="FFFFFF"/>
                <w:szCs w:val="18"/>
              </w:rPr>
              <w:fldChar w:fldCharType="begin"/>
            </w:r>
            <w:r w:rsidR="00250CF9">
              <w:rPr>
                <w:rStyle w:val="TableTextNumbersChar"/>
                <w:vanish/>
                <w:color w:val="FFFFFF"/>
                <w:szCs w:val="18"/>
              </w:rPr>
              <w:instrText xml:space="preserve"> LISTNUM \l 1 \s 0 </w:instrText>
            </w:r>
            <w:r w:rsidR="00250CF9">
              <w:rPr>
                <w:rStyle w:val="TableTextNumbersChar"/>
                <w:vanish/>
                <w:color w:val="FFFFFF"/>
                <w:szCs w:val="18"/>
              </w:rPr>
              <w:fldChar w:fldCharType="end">
                <w:numberingChange w:id="538" w:author="Blalock, David (SAIC)" w:date="2011-05-25T13:16:00Z" w:original="0."/>
              </w:fldChar>
            </w:r>
          </w:p>
        </w:tc>
        <w:tc>
          <w:tcPr>
            <w:tcW w:w="6120" w:type="dxa"/>
            <w:tcBorders>
              <w:top w:val="single" w:sz="4" w:space="0" w:color="auto"/>
              <w:left w:val="single" w:sz="4" w:space="0" w:color="auto"/>
              <w:bottom w:val="single" w:sz="4" w:space="0" w:color="auto"/>
              <w:right w:val="single" w:sz="4" w:space="0" w:color="auto"/>
            </w:tcBorders>
          </w:tcPr>
          <w:p w:rsidR="000A4886" w:rsidRDefault="007554C5" w:rsidP="006178E5">
            <w:pPr>
              <w:pStyle w:val="TableTextBullet"/>
            </w:pPr>
            <w:r>
              <w:t>Displays patient-associated data.</w:t>
            </w:r>
          </w:p>
          <w:p w:rsidR="007554C5" w:rsidRDefault="007554C5" w:rsidP="006178E5">
            <w:pPr>
              <w:pStyle w:val="TableTextBullet"/>
            </w:pPr>
            <w:r>
              <w:t>Displays the Patient Information Toolbar.</w:t>
            </w:r>
          </w:p>
          <w:p w:rsidR="00D1493E" w:rsidRDefault="00797BC0" w:rsidP="00D1493E">
            <w:pPr>
              <w:pStyle w:val="TableTextBullet"/>
            </w:pPr>
            <w:r>
              <w:t>Displays Special Instructions (SIs) and Transfusion Requirements (TRs)</w:t>
            </w:r>
            <w:r w:rsidR="00BC2C05">
              <w:t>, when appropriate.</w:t>
            </w:r>
            <w:r w:rsidR="00D1493E">
              <w:t xml:space="preserve"> </w:t>
            </w:r>
          </w:p>
          <w:p w:rsidR="00D1493E" w:rsidRDefault="00D1493E" w:rsidP="00D1493E">
            <w:pPr>
              <w:pStyle w:val="TableText"/>
            </w:pPr>
          </w:p>
          <w:p w:rsidR="00D1493E" w:rsidRDefault="00C366E0" w:rsidP="00D1493E">
            <w:pPr>
              <w:pStyle w:val="TableText"/>
              <w:rPr>
                <w:b/>
                <w:bCs/>
                <w:szCs w:val="18"/>
              </w:rPr>
            </w:pPr>
            <w:r>
              <w:rPr>
                <w:b/>
                <w:bCs/>
                <w:noProof/>
              </w:rPr>
              <mc:AlternateContent>
                <mc:Choice Requires="wps">
                  <w:drawing>
                    <wp:anchor distT="0" distB="0" distL="114300" distR="114300" simplePos="0" relativeHeight="251800064"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370" name="Line 12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211" o:spid="_x0000_s1026" style="position:absolute;z-index:251800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" strokeweight="1.5pt"/>
                  </w:pict>
                </mc:Fallback>
              </mc:AlternateContent>
            </w:r>
            <w:r w:rsidR="00D1493E">
              <w:rPr>
                <w:b/>
                <w:bCs/>
                <w:szCs w:val="18"/>
              </w:rPr>
              <w:t>NOTES</w:t>
            </w:r>
          </w:p>
          <w:p w:rsidR="00797BC0" w:rsidRDefault="00797BC0" w:rsidP="00D1493E">
            <w:pPr>
              <w:pStyle w:val="TableTextBullet"/>
              <w:numPr>
                <w:ilvl w:val="0"/>
                <w:numId w:val="0"/>
              </w:numPr>
              <w:ind w:left="720"/>
            </w:pPr>
          </w:p>
          <w:p w:rsidR="00D1493E" w:rsidRPr="000F37DC" w:rsidRDefault="00D1493E" w:rsidP="00D1493E">
            <w:pPr>
              <w:pStyle w:val="TableTextBullet"/>
              <w:numPr>
                <w:ilvl w:val="0"/>
                <w:numId w:val="0"/>
              </w:numPr>
              <w:ind w:left="720"/>
              <w:rPr>
                <w:vanish/>
              </w:rPr>
            </w:pPr>
            <w:r>
              <w:rPr>
                <w:rFonts w:cs="Arial"/>
              </w:rPr>
              <w:t>Displays a message when the user selects a patient with a blank first or last name, or the name is too long. The user is instructed to contact the VBECS Administrator for assistance.</w:t>
            </w:r>
            <w:r w:rsidR="000F37DC">
              <w:rPr>
                <w:rFonts w:cs="Arial"/>
              </w:rPr>
              <w:t xml:space="preserve"> </w:t>
            </w:r>
            <w:r w:rsidR="000F37DC" w:rsidRPr="00AB3B2D">
              <w:rPr>
                <w:rFonts w:cs="Arial"/>
                <w:vanish/>
              </w:rPr>
              <w:t>DR 3444</w:t>
            </w:r>
          </w:p>
        </w:tc>
      </w:tr>
    </w:tbl>
    <w:p w:rsidR="00102700" w:rsidRDefault="00102700" w:rsidP="00102700">
      <w:pPr>
        <w:pStyle w:val="Caption"/>
      </w:pPr>
      <w:bookmarkStart w:id="539" w:name="_Ref126726055"/>
      <w:r>
        <w:t xml:space="preserve">Figure </w:t>
      </w:r>
      <w:r w:rsidR="00C17F7C">
        <w:fldChar w:fldCharType="begin"/>
      </w:r>
      <w:r w:rsidR="00C17F7C">
        <w:instrText xml:space="preserve"> SEQ Figure \* ARABIC </w:instrText>
      </w:r>
      <w:r w:rsidR="00C17F7C">
        <w:fldChar w:fldCharType="separate"/>
      </w:r>
      <w:r w:rsidR="00543C20">
        <w:rPr>
          <w:noProof/>
        </w:rPr>
        <w:t>114</w:t>
      </w:r>
      <w:r w:rsidR="00C17F7C">
        <w:fldChar w:fldCharType="end"/>
      </w:r>
      <w:bookmarkEnd w:id="539"/>
      <w:r w:rsidR="00EE7A38">
        <w:t>: Patient Search</w:t>
      </w:r>
    </w:p>
    <w:p w:rsidR="00EE7A38" w:rsidRPr="00EE7A38" w:rsidRDefault="00C366E0" w:rsidP="00EE7A38">
      <w:pPr>
        <w:pStyle w:val="BodyText"/>
      </w:pPr>
      <w:r>
        <w:rPr>
          <w:noProof/>
        </w:rPr>
        <w:drawing>
          <wp:inline distT="0" distB="0" distL="0" distR="0">
            <wp:extent cx="4572000" cy="3152775"/>
            <wp:effectExtent l="0" t="0" r="0" b="952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4572000" cy="3152775"/>
                    </a:xfrm>
                    <a:prstGeom prst="rect">
                      <a:avLst/>
                    </a:prstGeom>
                    <a:noFill/>
                    <a:ln>
                      <a:noFill/>
                    </a:ln>
                  </pic:spPr>
                </pic:pic>
              </a:graphicData>
            </a:graphic>
          </wp:inline>
        </w:drawing>
      </w:r>
    </w:p>
    <w:p w:rsidR="00170060" w:rsidRDefault="0072673B" w:rsidP="00170060">
      <w:pPr>
        <w:pStyle w:val="Heading3"/>
      </w:pPr>
      <w:r>
        <w:br w:type="page"/>
      </w:r>
      <w:bookmarkStart w:id="540" w:name="_Toc436396754"/>
      <w:r w:rsidR="00170060">
        <w:lastRenderedPageBreak/>
        <w:t>Patient Merge</w:t>
      </w:r>
      <w:bookmarkEnd w:id="540"/>
      <w:r w:rsidR="00170060">
        <w:fldChar w:fldCharType="begin"/>
      </w:r>
      <w:r w:rsidR="00170060">
        <w:instrText xml:space="preserve"> XE “Patient Merge” </w:instrText>
      </w:r>
      <w:r w:rsidR="00170060">
        <w:fldChar w:fldCharType="end"/>
      </w:r>
      <w:r w:rsidR="00170060">
        <w:t xml:space="preserve"> </w:t>
      </w:r>
      <w:r w:rsidR="00170060">
        <w:rPr>
          <w:rFonts w:ascii="Times New Roman" w:hAnsi="Times New Roman" w:cs="Times New Roman"/>
          <w:b w:val="0"/>
          <w:vanish/>
          <w:sz w:val="22"/>
        </w:rPr>
        <w:t>UC_68</w:t>
      </w:r>
    </w:p>
    <w:p w:rsidR="00170060" w:rsidRDefault="000075A9" w:rsidP="00170060">
      <w:pPr>
        <w:pStyle w:val="BodyText"/>
      </w:pPr>
      <w:r>
        <w:t xml:space="preserve">VBECS notifies the user of VistA patient merges and displays details for </w:t>
      </w:r>
      <w:r w:rsidR="004437ED">
        <w:t>his</w:t>
      </w:r>
      <w:r>
        <w:t xml:space="preserve"> review.</w:t>
      </w:r>
    </w:p>
    <w:p w:rsidR="00170060" w:rsidRDefault="00170060" w:rsidP="00170060">
      <w:pPr>
        <w:pStyle w:val="Heading4"/>
      </w:pPr>
      <w:r>
        <w:t>Assumptions</w:t>
      </w:r>
      <w:r>
        <w:rPr>
          <w:b w:val="0"/>
        </w:rPr>
        <w:t xml:space="preserve"> </w:t>
      </w:r>
    </w:p>
    <w:p w:rsidR="00170060" w:rsidRDefault="00170060" w:rsidP="00170060">
      <w:pPr>
        <w:pStyle w:val="ListBullet"/>
      </w:pPr>
      <w:r>
        <w:t xml:space="preserve">The connection to </w:t>
      </w:r>
      <w:r w:rsidRPr="00CA0045">
        <w:rPr>
          <w:bCs/>
        </w:rPr>
        <w:t>VistA</w:t>
      </w:r>
      <w:r>
        <w:t xml:space="preserve"> is active.</w:t>
      </w:r>
    </w:p>
    <w:p w:rsidR="00170060" w:rsidRDefault="00170060" w:rsidP="00170060">
      <w:pPr>
        <w:pStyle w:val="ListBullet"/>
      </w:pPr>
      <w:r>
        <w:t xml:space="preserve">VBECS received the message about a </w:t>
      </w:r>
      <w:r w:rsidR="00E8242F">
        <w:t xml:space="preserve">VistA </w:t>
      </w:r>
      <w:r>
        <w:t>patient merge.</w:t>
      </w:r>
    </w:p>
    <w:p w:rsidR="00170060" w:rsidRDefault="00825A62" w:rsidP="00170060">
      <w:pPr>
        <w:pStyle w:val="ListBullet"/>
      </w:pPr>
      <w:r>
        <w:t>VBECS accepts merge messages when either or both the merge from or merge to patients exist in VBECS.</w:t>
      </w:r>
    </w:p>
    <w:p w:rsidR="00170060" w:rsidRDefault="00170060" w:rsidP="00170060">
      <w:pPr>
        <w:pStyle w:val="Heading4"/>
      </w:pPr>
      <w:r>
        <w:t xml:space="preserve">Outcome </w:t>
      </w:r>
    </w:p>
    <w:p w:rsidR="00170060" w:rsidRDefault="00170060" w:rsidP="00170060">
      <w:pPr>
        <w:pStyle w:val="ListBullet"/>
      </w:pPr>
      <w:r>
        <w:t>VBECS notified the user that patient records were merged in VistA.</w:t>
      </w:r>
    </w:p>
    <w:p w:rsidR="00170060" w:rsidRDefault="00170060" w:rsidP="00170060">
      <w:pPr>
        <w:pStyle w:val="Heading4"/>
      </w:pPr>
      <w:r>
        <w:t>Limitations and Restrictions</w:t>
      </w:r>
      <w:r>
        <w:rPr>
          <w:b w:val="0"/>
        </w:rPr>
        <w:t xml:space="preserve"> </w:t>
      </w:r>
    </w:p>
    <w:p w:rsidR="00170060" w:rsidRDefault="00D62E7A" w:rsidP="00170060">
      <w:pPr>
        <w:pStyle w:val="ListBullet"/>
      </w:pPr>
      <w:r w:rsidRPr="00D62E7A">
        <w:rPr>
          <w:vanish/>
        </w:rPr>
        <w:t>DR 2,527</w:t>
      </w:r>
      <w:r>
        <w:rPr>
          <w:vanish/>
        </w:rPr>
        <w:t xml:space="preserve"> </w:t>
      </w:r>
      <w:r w:rsidR="008E7C49">
        <w:t>T</w:t>
      </w:r>
      <w:r w:rsidR="00170060">
        <w:t xml:space="preserve">he </w:t>
      </w:r>
      <w:r w:rsidR="008D32F7">
        <w:t xml:space="preserve">Traditional Supervisor or above </w:t>
      </w:r>
      <w:r w:rsidR="00170060">
        <w:t xml:space="preserve">must </w:t>
      </w:r>
      <w:r w:rsidR="00E8242F">
        <w:t>update patient records</w:t>
      </w:r>
      <w:r w:rsidR="00170060">
        <w:t xml:space="preserve"> manually.</w:t>
      </w:r>
    </w:p>
    <w:p w:rsidR="008D32F7" w:rsidRDefault="00E8242F" w:rsidP="00170060">
      <w:pPr>
        <w:pStyle w:val="ListBullet"/>
      </w:pPr>
      <w:r>
        <w:t xml:space="preserve">VBECS does not notify users of additional VistA patient updates or merges while the icon is displayed. </w:t>
      </w:r>
      <w:r w:rsidR="008D32F7">
        <w:t xml:space="preserve">When a user views an update and there is </w:t>
      </w:r>
      <w:r>
        <w:t>an unprocessed</w:t>
      </w:r>
      <w:r w:rsidR="008D32F7">
        <w:t xml:space="preserve"> patient merge, the </w:t>
      </w:r>
      <w:r w:rsidR="00D57F25">
        <w:t>Patient Alert icon</w:t>
      </w:r>
      <w:r w:rsidR="008D32F7">
        <w:t xml:space="preserve"> remains on the screen until the Traditional Supervisor completes the </w:t>
      </w:r>
      <w:r>
        <w:t xml:space="preserve">update </w:t>
      </w:r>
      <w:r w:rsidR="008D32F7">
        <w:t xml:space="preserve">and clears the icon. </w:t>
      </w:r>
    </w:p>
    <w:p w:rsidR="005F578B" w:rsidRDefault="005F578B" w:rsidP="00170060">
      <w:pPr>
        <w:pStyle w:val="ListBullet"/>
      </w:pPr>
      <w:r>
        <w:t>Patient merges involving</w:t>
      </w:r>
      <w:r w:rsidRPr="00DD022C">
        <w:t xml:space="preserve"> patient’s with names that exceed the database standard for File #2 (30 characters) or do not have a first or last name in VistA are rejected and do not appear in VBECS. The VBECS System Administrator is notified of each rejection via an email to the address entered in VBECS Administrator “Interface Failure Alert Recipient” field.</w:t>
      </w:r>
    </w:p>
    <w:p w:rsidR="00170060" w:rsidRDefault="00170060" w:rsidP="00170060">
      <w:pPr>
        <w:pStyle w:val="Heading4"/>
      </w:pPr>
      <w:r>
        <w:t xml:space="preserve">Additional Information </w:t>
      </w:r>
    </w:p>
    <w:p w:rsidR="00170060" w:rsidRDefault="00170060" w:rsidP="00170060">
      <w:pPr>
        <w:pStyle w:val="ListBullet"/>
      </w:pPr>
      <w:r>
        <w:t>If more than two records are merged in VistA, VBECS will receive a corresponding number of merge messages.</w:t>
      </w:r>
    </w:p>
    <w:p w:rsidR="00170060" w:rsidRDefault="00170060" w:rsidP="00170060">
      <w:pPr>
        <w:pStyle w:val="Heading4"/>
        <w:rPr>
          <w:b w:val="0"/>
        </w:rPr>
      </w:pPr>
      <w:r>
        <w:t>User Roles with Access to This Option</w:t>
      </w:r>
      <w:r>
        <w:rPr>
          <w:b w:val="0"/>
        </w:rPr>
        <w:t xml:space="preserve"> </w:t>
      </w:r>
    </w:p>
    <w:p w:rsidR="008E2767" w:rsidRPr="008E2767" w:rsidRDefault="008E2767" w:rsidP="00A40D01">
      <w:pPr>
        <w:pStyle w:val="Roles"/>
      </w:pPr>
      <w:r>
        <w:t>All users</w:t>
      </w:r>
    </w:p>
    <w:p w:rsidR="00170060" w:rsidRDefault="00170060" w:rsidP="00170060">
      <w:pPr>
        <w:pStyle w:val="Heading4"/>
      </w:pPr>
      <w:r>
        <w:t>Patient Merge</w:t>
      </w:r>
    </w:p>
    <w:p w:rsidR="002A21AE" w:rsidRDefault="00170060" w:rsidP="00170060">
      <w:pPr>
        <w:pStyle w:val="BodyText"/>
      </w:pPr>
      <w:r>
        <w:t xml:space="preserve">The VBECS user examines records that were merged in VistA and decides whether to </w:t>
      </w:r>
      <w:r w:rsidR="00A415D8">
        <w:t xml:space="preserve">update </w:t>
      </w:r>
      <w:r>
        <w:t>them.</w:t>
      </w:r>
    </w:p>
    <w:p w:rsidR="00F002ED" w:rsidRPr="006F5EC8" w:rsidRDefault="00C366E0" w:rsidP="00F002ED">
      <w:pPr>
        <w:pStyle w:val="Caution"/>
      </w:pPr>
      <w:r>
        <w:rPr>
          <w:i w:val="0"/>
          <w:noProof/>
        </w:rPr>
        <w:drawing>
          <wp:inline distT="0" distB="0" distL="0" distR="0">
            <wp:extent cx="266700" cy="219075"/>
            <wp:effectExtent l="0" t="0" r="0" b="952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66700" cy="219075"/>
                    </a:xfrm>
                    <a:prstGeom prst="rect">
                      <a:avLst/>
                    </a:prstGeom>
                    <a:noFill/>
                    <a:ln>
                      <a:noFill/>
                    </a:ln>
                  </pic:spPr>
                </pic:pic>
              </a:graphicData>
            </a:graphic>
          </wp:inline>
        </w:drawing>
      </w:r>
      <w:r w:rsidR="00F002ED" w:rsidRPr="00413345">
        <w:rPr>
          <w:i w:val="0"/>
        </w:rPr>
        <w:t xml:space="preserve"> </w:t>
      </w:r>
      <w:r w:rsidR="00F002ED" w:rsidRPr="006F5EC8">
        <w:t xml:space="preserve">VBECS </w:t>
      </w:r>
      <w:r w:rsidR="00F002ED">
        <w:t xml:space="preserve">does </w:t>
      </w:r>
      <w:r w:rsidR="00F002ED" w:rsidRPr="006F5EC8">
        <w:t>not create link</w:t>
      </w:r>
      <w:r w:rsidR="00F002ED">
        <w:t>s</w:t>
      </w:r>
      <w:r w:rsidR="00F002ED" w:rsidRPr="006F5EC8">
        <w:t xml:space="preserve"> </w:t>
      </w:r>
      <w:r w:rsidR="00F002ED">
        <w:t>for</w:t>
      </w:r>
      <w:r w:rsidR="00F002ED" w:rsidRPr="006F5EC8">
        <w:t xml:space="preserve"> </w:t>
      </w:r>
      <w:r w:rsidR="00F002ED">
        <w:t>merged</w:t>
      </w:r>
      <w:r w:rsidR="00F002ED" w:rsidRPr="006F5EC8">
        <w:t xml:space="preserve"> records.</w:t>
      </w:r>
      <w:r w:rsidR="00F002ED">
        <w:t xml:space="preserve"> Users must update patient information and Special Instructions to show the merged-patient relationship.</w:t>
      </w:r>
    </w:p>
    <w:p w:rsidR="00B33CCA" w:rsidRPr="00B33CCA" w:rsidRDefault="00B33CCA" w:rsidP="00170060">
      <w:pPr>
        <w:pStyle w:val="BodyText"/>
        <w:rPr>
          <w:sz w:val="4"/>
          <w:szCs w:val="4"/>
        </w:rPr>
      </w:pPr>
    </w:p>
    <w:p w:rsidR="00B33CCA" w:rsidRPr="00E661A1" w:rsidRDefault="00C366E0" w:rsidP="00B33CCA">
      <w:pPr>
        <w:pStyle w:val="Caution"/>
        <w:rPr>
          <w:i w:val="0"/>
        </w:rPr>
      </w:pPr>
      <w:r>
        <w:rPr>
          <w:i w:val="0"/>
          <w:noProof/>
        </w:rPr>
        <w:drawing>
          <wp:inline distT="0" distB="0" distL="0" distR="0">
            <wp:extent cx="266700" cy="219075"/>
            <wp:effectExtent l="0" t="0" r="0" b="952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66700" cy="219075"/>
                    </a:xfrm>
                    <a:prstGeom prst="rect">
                      <a:avLst/>
                    </a:prstGeom>
                    <a:noFill/>
                    <a:ln>
                      <a:noFill/>
                    </a:ln>
                  </pic:spPr>
                </pic:pic>
              </a:graphicData>
            </a:graphic>
          </wp:inline>
        </w:drawing>
      </w:r>
      <w:r w:rsidR="00B33CCA" w:rsidRPr="00413345">
        <w:rPr>
          <w:i w:val="0"/>
        </w:rPr>
        <w:t xml:space="preserve"> </w:t>
      </w:r>
      <w:r w:rsidR="00B33CCA" w:rsidRPr="00E661A1">
        <w:t>Patient merges that do not change the patient name o</w:t>
      </w:r>
      <w:r w:rsidR="00E309DC" w:rsidRPr="00E661A1">
        <w:t>r</w:t>
      </w:r>
      <w:r w:rsidR="00B33CCA" w:rsidRPr="00E661A1">
        <w:t xml:space="preserve"> social security number (e.g. patient record moved to a new DFN) are displayed to the VBECS user. However, the records displayed in the Merge window will not appear to have any differences. Users are advised to contact </w:t>
      </w:r>
      <w:r w:rsidR="00A2613A" w:rsidRPr="00E661A1">
        <w:t>customer</w:t>
      </w:r>
      <w:r w:rsidR="00B33CCA" w:rsidRPr="00E661A1">
        <w:t xml:space="preserve"> support if a record merge of this type occurs.</w:t>
      </w:r>
      <w:r w:rsidR="00B33CCA" w:rsidRPr="00E661A1">
        <w:rPr>
          <w:i w:val="0"/>
        </w:rPr>
        <w:t xml:space="preserve"> </w:t>
      </w:r>
      <w:r w:rsidR="00B33CCA" w:rsidRPr="00E661A1">
        <w:rPr>
          <w:i w:val="0"/>
          <w:vanish/>
        </w:rPr>
        <w:t>DR 4178</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7A00DE">
        <w:tblPrEx>
          <w:tblCellMar>
            <w:top w:w="0" w:type="dxa"/>
            <w:bottom w:w="0" w:type="dxa"/>
          </w:tblCellMar>
        </w:tblPrEx>
        <w:trPr>
          <w:cantSplit/>
          <w:tblHeader/>
        </w:trPr>
        <w:tc>
          <w:tcPr>
            <w:tcW w:w="3240" w:type="dxa"/>
            <w:shd w:val="pct30" w:color="auto" w:fill="FFFFFF"/>
            <w:vAlign w:val="bottom"/>
          </w:tcPr>
          <w:p w:rsidR="007A00DE" w:rsidRDefault="00B33CCA" w:rsidP="007A00DE">
            <w:pPr>
              <w:pStyle w:val="TableText"/>
              <w:rPr>
                <w:b/>
              </w:rPr>
            </w:pPr>
            <w:r w:rsidRPr="00E661A1">
              <w:rPr>
                <w:i/>
              </w:rPr>
              <w:br w:type="page"/>
            </w:r>
            <w:bookmarkStart w:id="541" w:name="_Ref126726239"/>
            <w:r w:rsidR="007A00DE">
              <w:rPr>
                <w:b/>
              </w:rPr>
              <w:t>User Action</w:t>
            </w:r>
          </w:p>
        </w:tc>
        <w:tc>
          <w:tcPr>
            <w:tcW w:w="6120" w:type="dxa"/>
            <w:shd w:val="pct30" w:color="auto" w:fill="FFFFFF"/>
            <w:vAlign w:val="bottom"/>
          </w:tcPr>
          <w:p w:rsidR="007A00DE" w:rsidRDefault="007A00DE" w:rsidP="007A00DE">
            <w:pPr>
              <w:pStyle w:val="TableText"/>
              <w:rPr>
                <w:b/>
              </w:rPr>
            </w:pPr>
            <w:r>
              <w:rPr>
                <w:b/>
              </w:rPr>
              <w:t>VBECS</w:t>
            </w:r>
          </w:p>
        </w:tc>
      </w:tr>
      <w:tr w:rsidR="007A00DE">
        <w:tblPrEx>
          <w:tblCellMar>
            <w:top w:w="0" w:type="dxa"/>
            <w:bottom w:w="0" w:type="dxa"/>
          </w:tblCellMar>
        </w:tblPrEx>
        <w:tc>
          <w:tcPr>
            <w:tcW w:w="3240" w:type="dxa"/>
            <w:tcBorders>
              <w:top w:val="single" w:sz="4" w:space="0" w:color="auto"/>
              <w:left w:val="single" w:sz="4" w:space="0" w:color="auto"/>
              <w:bottom w:val="single" w:sz="4" w:space="0" w:color="auto"/>
              <w:right w:val="single" w:sz="4" w:space="0" w:color="auto"/>
            </w:tcBorders>
          </w:tcPr>
          <w:p w:rsidR="007A00DE" w:rsidRDefault="007A00DE" w:rsidP="007A00DE">
            <w:pPr>
              <w:pStyle w:val="TableTextNumbers"/>
            </w:pPr>
            <w:r>
              <w:t xml:space="preserve">Select </w:t>
            </w:r>
            <w:r>
              <w:rPr>
                <w:b/>
              </w:rPr>
              <w:t>Patients</w:t>
            </w:r>
            <w:r>
              <w:t xml:space="preserve"> from the main menu.</w:t>
            </w:r>
          </w:p>
          <w:p w:rsidR="007A00DE" w:rsidRDefault="007A00DE" w:rsidP="007A00DE">
            <w:pPr>
              <w:pStyle w:val="TableTextNumbersContinued"/>
            </w:pPr>
          </w:p>
          <w:p w:rsidR="007A00DE" w:rsidRDefault="007A00DE" w:rsidP="007A00DE">
            <w:pPr>
              <w:pStyle w:val="TableTextNumbersContinued"/>
            </w:pPr>
            <w:r>
              <w:lastRenderedPageBreak/>
              <w:t xml:space="preserve">Select </w:t>
            </w:r>
            <w:r>
              <w:rPr>
                <w:b/>
              </w:rPr>
              <w:t>Patient Updates</w:t>
            </w:r>
            <w:r>
              <w:t>.</w:t>
            </w:r>
          </w:p>
          <w:p w:rsidR="007A00DE" w:rsidRDefault="007A00DE" w:rsidP="007A00DE">
            <w:pPr>
              <w:pStyle w:val="TableTextNumbersContinued"/>
            </w:pPr>
          </w:p>
          <w:p w:rsidR="007A00DE" w:rsidRDefault="007A00DE" w:rsidP="007A00DE">
            <w:pPr>
              <w:pStyle w:val="TableTextNumbersContinued"/>
            </w:pPr>
            <w:r>
              <w:t xml:space="preserve">Select </w:t>
            </w:r>
            <w:r>
              <w:rPr>
                <w:b/>
              </w:rPr>
              <w:t>Patient Merge</w:t>
            </w:r>
            <w:r>
              <w:t>, or</w:t>
            </w:r>
          </w:p>
          <w:p w:rsidR="007A00DE" w:rsidRDefault="007A00DE" w:rsidP="007A00DE">
            <w:pPr>
              <w:pStyle w:val="TableTextNumbersContinued"/>
            </w:pPr>
          </w:p>
          <w:p w:rsidR="007A00DE" w:rsidRDefault="007A00DE" w:rsidP="007A00DE">
            <w:pPr>
              <w:pStyle w:val="TableTextNumbersContinued"/>
            </w:pPr>
            <w:r>
              <w:t xml:space="preserve">Click </w:t>
            </w:r>
            <w:r w:rsidR="00C366E0">
              <w:rPr>
                <w:noProof/>
              </w:rPr>
              <w:drawing>
                <wp:inline distT="0" distB="0" distL="0" distR="0">
                  <wp:extent cx="161925" cy="152400"/>
                  <wp:effectExtent l="0" t="0" r="9525" b="0"/>
                  <wp:docPr id="217" name="Picture 217" descr="patiental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patientalert"/>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61925" cy="152400"/>
                          </a:xfrm>
                          <a:prstGeom prst="rect">
                            <a:avLst/>
                          </a:prstGeom>
                          <a:noFill/>
                          <a:ln>
                            <a:noFill/>
                          </a:ln>
                        </pic:spPr>
                      </pic:pic>
                    </a:graphicData>
                  </a:graphic>
                </wp:inline>
              </w:drawing>
            </w:r>
            <w:r>
              <w:t xml:space="preserve"> in the Patient Information Toolbar.</w:t>
            </w:r>
          </w:p>
        </w:tc>
        <w:tc>
          <w:tcPr>
            <w:tcW w:w="6120" w:type="dxa"/>
            <w:tcBorders>
              <w:top w:val="single" w:sz="4" w:space="0" w:color="auto"/>
              <w:left w:val="single" w:sz="4" w:space="0" w:color="auto"/>
              <w:bottom w:val="single" w:sz="4" w:space="0" w:color="auto"/>
              <w:right w:val="single" w:sz="4" w:space="0" w:color="auto"/>
            </w:tcBorders>
          </w:tcPr>
          <w:p w:rsidR="007A00DE" w:rsidRDefault="007A00DE" w:rsidP="007A00DE">
            <w:pPr>
              <w:pStyle w:val="TableTextBullet"/>
            </w:pPr>
            <w:r>
              <w:lastRenderedPageBreak/>
              <w:t xml:space="preserve">Displays </w:t>
            </w:r>
            <w:r w:rsidR="00C366E0">
              <w:rPr>
                <w:noProof/>
              </w:rPr>
              <w:drawing>
                <wp:inline distT="0" distB="0" distL="0" distR="0">
                  <wp:extent cx="161925" cy="152400"/>
                  <wp:effectExtent l="0" t="0" r="9525" b="0"/>
                  <wp:docPr id="218" name="Picture 218" descr="patiental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descr="patientalert"/>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61925" cy="152400"/>
                          </a:xfrm>
                          <a:prstGeom prst="rect">
                            <a:avLst/>
                          </a:prstGeom>
                          <a:noFill/>
                          <a:ln>
                            <a:noFill/>
                          </a:ln>
                        </pic:spPr>
                      </pic:pic>
                    </a:graphicData>
                  </a:graphic>
                </wp:inline>
              </w:drawing>
            </w:r>
            <w:r>
              <w:t xml:space="preserve"> and notifies the user of the VistA patient merge.</w:t>
            </w:r>
          </w:p>
          <w:p w:rsidR="007A00DE" w:rsidRDefault="007A00DE" w:rsidP="007A00DE">
            <w:pPr>
              <w:pStyle w:val="TableTextBullet"/>
            </w:pPr>
            <w:r>
              <w:t xml:space="preserve">Lists the patient records to be </w:t>
            </w:r>
            <w:r w:rsidR="00AA1115">
              <w:t>updated</w:t>
            </w:r>
            <w:r>
              <w:t xml:space="preserve">. </w:t>
            </w:r>
          </w:p>
          <w:p w:rsidR="007A00DE" w:rsidRDefault="00825A62" w:rsidP="007A00DE">
            <w:pPr>
              <w:pStyle w:val="TableTextBullet"/>
            </w:pPr>
            <w:r w:rsidRPr="00825A62">
              <w:rPr>
                <w:vanish/>
              </w:rPr>
              <w:t xml:space="preserve">BR_68.19 </w:t>
            </w:r>
            <w:r w:rsidR="007A00DE">
              <w:t xml:space="preserve">Displays limited merge-from and merge-to patient information for </w:t>
            </w:r>
            <w:r w:rsidR="007A00DE">
              <w:lastRenderedPageBreak/>
              <w:t>evaluation, including:</w:t>
            </w:r>
          </w:p>
          <w:p w:rsidR="007A00DE" w:rsidRDefault="007A00DE" w:rsidP="007A00DE">
            <w:pPr>
              <w:pStyle w:val="TableTextBullet1"/>
            </w:pPr>
            <w:r>
              <w:t>Patient name</w:t>
            </w:r>
          </w:p>
          <w:p w:rsidR="007A00DE" w:rsidRDefault="007A00DE" w:rsidP="007A00DE">
            <w:pPr>
              <w:pStyle w:val="TableTextBullet1"/>
            </w:pPr>
            <w:r>
              <w:t>Patient ID</w:t>
            </w:r>
            <w:r w:rsidR="00825A62">
              <w:t>, if available</w:t>
            </w:r>
          </w:p>
          <w:p w:rsidR="007A00DE" w:rsidRDefault="007A00DE" w:rsidP="007A00DE">
            <w:pPr>
              <w:pStyle w:val="TableTextBullet1"/>
              <w:rPr>
                <w:b/>
                <w:bCs/>
              </w:rPr>
            </w:pPr>
            <w:r>
              <w:t xml:space="preserve">Date and time the merge message was received from </w:t>
            </w:r>
            <w:r w:rsidRPr="00CA0045">
              <w:rPr>
                <w:bCs/>
              </w:rPr>
              <w:t>VistA</w:t>
            </w:r>
          </w:p>
          <w:p w:rsidR="007A00DE" w:rsidRDefault="007A00DE" w:rsidP="007A00DE">
            <w:pPr>
              <w:pStyle w:val="TableText"/>
            </w:pPr>
          </w:p>
          <w:p w:rsidR="007A00DE" w:rsidRDefault="00C366E0" w:rsidP="007A00DE">
            <w:pPr>
              <w:pStyle w:val="TableText"/>
              <w:rPr>
                <w:b/>
                <w:bCs/>
                <w:szCs w:val="18"/>
              </w:rPr>
            </w:pPr>
            <w:r>
              <w:rPr>
                <w:b/>
                <w:bCs/>
                <w:noProof/>
              </w:rPr>
              <mc:AlternateContent>
                <mc:Choice Requires="wps">
                  <w:drawing>
                    <wp:anchor distT="0" distB="0" distL="114300" distR="114300" simplePos="0" relativeHeight="251783680"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369" name="Line 118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186" o:spid="_x0000_s1026" style="position:absolute;z-index:251783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puB8FQIAAC4EAAAOAAAAZHJzL2Uyb0RvYy54bWysU8GO2jAQvVfqP1i+QxLIUo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Oem&#10;4HwVAgAALgQAAA4AAAAAAAAAAAAAAAAALgIAAGRycy9lMm9Eb2MueG1sUEsBAi0AFAAGAAgAAAAh&#10;ABdPMBLbAAAACAEAAA8AAAAAAAAAAAAAAAAAbwQAAGRycy9kb3ducmV2LnhtbFBLBQYAAAAABAAE&#10;APMAAAB3BQAAAAA=&#10;" strokeweight="1.5pt"/>
                  </w:pict>
                </mc:Fallback>
              </mc:AlternateContent>
            </w:r>
            <w:r w:rsidR="007A00DE">
              <w:rPr>
                <w:b/>
                <w:bCs/>
                <w:szCs w:val="18"/>
              </w:rPr>
              <w:t>NOTES</w:t>
            </w:r>
          </w:p>
          <w:p w:rsidR="007A00DE" w:rsidRDefault="007A00DE" w:rsidP="007A00DE">
            <w:pPr>
              <w:pStyle w:val="NotesText"/>
            </w:pPr>
          </w:p>
          <w:p w:rsidR="007A00DE" w:rsidRDefault="007A00DE" w:rsidP="007A00DE">
            <w:pPr>
              <w:pStyle w:val="NotesText"/>
            </w:pPr>
            <w:r>
              <w:t xml:space="preserve">VBECS displays </w:t>
            </w:r>
            <w:r w:rsidR="00C366E0">
              <w:rPr>
                <w:noProof/>
              </w:rPr>
              <w:drawing>
                <wp:inline distT="0" distB="0" distL="0" distR="0">
                  <wp:extent cx="161925" cy="152400"/>
                  <wp:effectExtent l="0" t="0" r="9525" b="0"/>
                  <wp:docPr id="219" name="Picture 219" descr="patiental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patientalert"/>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61925" cy="152400"/>
                          </a:xfrm>
                          <a:prstGeom prst="rect">
                            <a:avLst/>
                          </a:prstGeom>
                          <a:noFill/>
                          <a:ln>
                            <a:noFill/>
                          </a:ln>
                        </pic:spPr>
                      </pic:pic>
                    </a:graphicData>
                  </a:graphic>
                </wp:inline>
              </w:drawing>
            </w:r>
            <w:r>
              <w:t xml:space="preserve"> at the first instance of a </w:t>
            </w:r>
            <w:r w:rsidR="00AA1115">
              <w:t xml:space="preserve">VistA patient update or </w:t>
            </w:r>
            <w:r>
              <w:t>merge. The icon remains on the screen</w:t>
            </w:r>
            <w:r w:rsidR="00B473F5">
              <w:t xml:space="preserve"> until the Traditional Supervisor</w:t>
            </w:r>
            <w:r w:rsidR="00A47004">
              <w:t xml:space="preserve"> </w:t>
            </w:r>
            <w:r w:rsidR="00B473F5">
              <w:t xml:space="preserve">clears the </w:t>
            </w:r>
            <w:r w:rsidR="00AA1115">
              <w:t xml:space="preserve">patient </w:t>
            </w:r>
            <w:r w:rsidR="00B473F5">
              <w:t>merge alert</w:t>
            </w:r>
            <w:r w:rsidR="00B473F5" w:rsidRPr="00B473F5">
              <w:rPr>
                <w:vanish/>
              </w:rPr>
              <w:t xml:space="preserve"> DR 2,2527</w:t>
            </w:r>
            <w:r>
              <w:t xml:space="preserve">. </w:t>
            </w:r>
          </w:p>
          <w:p w:rsidR="007A00DE" w:rsidRDefault="007A00DE" w:rsidP="007A00DE">
            <w:pPr>
              <w:pStyle w:val="NotesText"/>
              <w:rPr>
                <w:rFonts w:cs="Arial"/>
              </w:rPr>
            </w:pPr>
          </w:p>
          <w:p w:rsidR="007A00DE" w:rsidRDefault="007A00DE" w:rsidP="007A00DE">
            <w:pPr>
              <w:pStyle w:val="NotesText"/>
            </w:pPr>
            <w:r>
              <w:rPr>
                <w:rFonts w:cs="Arial"/>
                <w:vanish/>
              </w:rPr>
              <w:t xml:space="preserve">BR_68.01 </w:t>
            </w:r>
            <w:r w:rsidR="00A86640">
              <w:t>The list of patient records is sorted in chronological order: the oldest received updated record appears at the top of the list.</w:t>
            </w:r>
          </w:p>
          <w:p w:rsidR="007A00DE" w:rsidRDefault="007A00DE" w:rsidP="007A00DE">
            <w:pPr>
              <w:pStyle w:val="NotesText"/>
            </w:pPr>
          </w:p>
          <w:p w:rsidR="007A00DE" w:rsidRDefault="007A00DE" w:rsidP="007A00DE">
            <w:pPr>
              <w:pStyle w:val="NotesText"/>
            </w:pPr>
            <w:r>
              <w:t>The user may update both patients’ VBECS files in accordance with local policy and procedure.</w:t>
            </w:r>
          </w:p>
        </w:tc>
      </w:tr>
      <w:tr w:rsidR="007A00DE">
        <w:tblPrEx>
          <w:tblCellMar>
            <w:top w:w="0" w:type="dxa"/>
            <w:bottom w:w="0" w:type="dxa"/>
          </w:tblCellMar>
        </w:tblPrEx>
        <w:tc>
          <w:tcPr>
            <w:tcW w:w="3240" w:type="dxa"/>
          </w:tcPr>
          <w:p w:rsidR="007A00DE" w:rsidRDefault="007A00DE" w:rsidP="007A00DE">
            <w:pPr>
              <w:pStyle w:val="TableTextNumbers"/>
            </w:pPr>
            <w:r>
              <w:lastRenderedPageBreak/>
              <w:t xml:space="preserve">Select a </w:t>
            </w:r>
            <w:r w:rsidR="00061930">
              <w:t xml:space="preserve">VistA </w:t>
            </w:r>
            <w:r>
              <w:t>patient merge event from the list and review the data (</w:t>
            </w:r>
            <w:r w:rsidR="00270245">
              <w:fldChar w:fldCharType="begin"/>
            </w:r>
            <w:r w:rsidR="00270245">
              <w:instrText xml:space="preserve"> REF _Ref136786613 \h </w:instrText>
            </w:r>
            <w:r w:rsidR="00270245">
              <w:fldChar w:fldCharType="separate"/>
            </w:r>
            <w:r w:rsidR="009B65B1">
              <w:t xml:space="preserve">Figure </w:t>
            </w:r>
            <w:r w:rsidR="009B65B1">
              <w:rPr>
                <w:noProof/>
              </w:rPr>
              <w:t>115</w:t>
            </w:r>
            <w:r w:rsidR="00270245">
              <w:fldChar w:fldCharType="end"/>
            </w:r>
            <w:r>
              <w:t>).</w:t>
            </w:r>
          </w:p>
        </w:tc>
        <w:tc>
          <w:tcPr>
            <w:tcW w:w="6120" w:type="dxa"/>
          </w:tcPr>
          <w:p w:rsidR="007A00DE" w:rsidRDefault="007A00DE" w:rsidP="007A00DE">
            <w:pPr>
              <w:pStyle w:val="TableTextBullet"/>
            </w:pPr>
            <w:r>
              <w:t xml:space="preserve">Displays data about merged </w:t>
            </w:r>
            <w:r w:rsidR="00061930">
              <w:t xml:space="preserve">VistA </w:t>
            </w:r>
            <w:r>
              <w:t>patient records:</w:t>
            </w:r>
          </w:p>
          <w:p w:rsidR="007A00DE" w:rsidRDefault="007A00DE" w:rsidP="007A00DE">
            <w:pPr>
              <w:pStyle w:val="TableTextBullet1"/>
            </w:pPr>
            <w:r>
              <w:t>Patient name</w:t>
            </w:r>
          </w:p>
          <w:p w:rsidR="007A00DE" w:rsidRDefault="007A00DE" w:rsidP="007A00DE">
            <w:pPr>
              <w:pStyle w:val="TableTextBullet1"/>
            </w:pPr>
            <w:r>
              <w:t>Patient ID</w:t>
            </w:r>
            <w:r w:rsidR="006337EA">
              <w:t>, if available</w:t>
            </w:r>
          </w:p>
          <w:p w:rsidR="007A00DE" w:rsidRDefault="007A00DE" w:rsidP="007A00DE">
            <w:pPr>
              <w:pStyle w:val="TableTextBullet1"/>
            </w:pPr>
            <w:r>
              <w:t>Patient sex</w:t>
            </w:r>
            <w:r w:rsidR="006337EA">
              <w:t>, if available</w:t>
            </w:r>
          </w:p>
          <w:p w:rsidR="007A00DE" w:rsidRDefault="007A00DE" w:rsidP="007A00DE">
            <w:pPr>
              <w:pStyle w:val="TableTextBullet1"/>
            </w:pPr>
            <w:r>
              <w:t xml:space="preserve">Date and time the merge message was received from </w:t>
            </w:r>
            <w:r w:rsidRPr="00CA6E27">
              <w:rPr>
                <w:bCs/>
              </w:rPr>
              <w:t>VistA</w:t>
            </w:r>
          </w:p>
          <w:p w:rsidR="007A00DE" w:rsidRDefault="007A00DE" w:rsidP="007A00DE">
            <w:pPr>
              <w:pStyle w:val="TableTextBullet1"/>
            </w:pPr>
            <w:r>
              <w:t>Patient ABO/Rh</w:t>
            </w:r>
            <w:r w:rsidR="006337EA">
              <w:t>, if available</w:t>
            </w:r>
          </w:p>
          <w:p w:rsidR="007A00DE" w:rsidRDefault="007A00DE" w:rsidP="007A00DE">
            <w:pPr>
              <w:pStyle w:val="TableTextBullet1"/>
            </w:pPr>
            <w:r>
              <w:t>Patient Transfusion Requirements (TRs) and Special Instructions (SIs)</w:t>
            </w:r>
            <w:r w:rsidR="006337EA">
              <w:t>, if available</w:t>
            </w:r>
          </w:p>
          <w:p w:rsidR="006337EA" w:rsidRDefault="007A00DE" w:rsidP="006337EA">
            <w:pPr>
              <w:pStyle w:val="TableTextBullet1"/>
            </w:pPr>
            <w:r>
              <w:t>Recent orders and recent transfusion records for the patient (available only by clicking Patient Information Toolbar icons)</w:t>
            </w:r>
            <w:r w:rsidR="006337EA">
              <w:t>, if available</w:t>
            </w:r>
          </w:p>
          <w:p w:rsidR="006337EA" w:rsidRDefault="006337EA" w:rsidP="006337EA">
            <w:pPr>
              <w:pStyle w:val="TableText"/>
            </w:pPr>
          </w:p>
          <w:p w:rsidR="006337EA" w:rsidRPr="00825A62" w:rsidRDefault="00C366E0" w:rsidP="006337EA">
            <w:pPr>
              <w:pStyle w:val="TableText"/>
              <w:rPr>
                <w:b/>
                <w:bCs/>
                <w:szCs w:val="18"/>
              </w:rPr>
            </w:pPr>
            <w:r>
              <w:rPr>
                <w:b/>
                <w:bCs/>
                <w:noProof/>
              </w:rPr>
              <mc:AlternateContent>
                <mc:Choice Requires="wps">
                  <w:drawing>
                    <wp:anchor distT="0" distB="0" distL="114300" distR="114300" simplePos="0" relativeHeight="251798016"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368" name="Line 120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208" o:spid="_x0000_s1026" style="position:absolute;z-index:251798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xFtGFQIAAC4EAAAOAAAAZHJzL2Uyb0RvYy54bWysU8GO2jAQvVfqP1i+QxLIUo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N7E&#10;W0YVAgAALgQAAA4AAAAAAAAAAAAAAAAALgIAAGRycy9lMm9Eb2MueG1sUEsBAi0AFAAGAAgAAAAh&#10;ABdPMBLbAAAACAEAAA8AAAAAAAAAAAAAAAAAbwQAAGRycy9kb3ducmV2LnhtbFBLBQYAAAAABAAE&#10;APMAAAB3BQAAAAA=&#10;" strokeweight="1.5pt"/>
                  </w:pict>
                </mc:Fallback>
              </mc:AlternateContent>
            </w:r>
            <w:r w:rsidR="006337EA" w:rsidRPr="00825A62">
              <w:rPr>
                <w:b/>
                <w:bCs/>
                <w:szCs w:val="18"/>
              </w:rPr>
              <w:t>NOTES</w:t>
            </w:r>
          </w:p>
          <w:p w:rsidR="006337EA" w:rsidRDefault="006337EA" w:rsidP="006337EA">
            <w:pPr>
              <w:pStyle w:val="NotesText"/>
            </w:pPr>
          </w:p>
          <w:p w:rsidR="006337EA" w:rsidRDefault="006337EA" w:rsidP="008D6DF2">
            <w:pPr>
              <w:pStyle w:val="NotesText"/>
            </w:pPr>
            <w:r>
              <w:t>“</w:t>
            </w:r>
            <w:r w:rsidRPr="006337EA">
              <w:t>Patient has no VBECS records at the re</w:t>
            </w:r>
            <w:r>
              <w:t>ceipt of the merge message” d</w:t>
            </w:r>
            <w:r w:rsidRPr="006337EA">
              <w:t xml:space="preserve">isplays when </w:t>
            </w:r>
            <w:r>
              <w:t xml:space="preserve">the </w:t>
            </w:r>
            <w:r w:rsidRPr="006337EA">
              <w:t xml:space="preserve">merge-from </w:t>
            </w:r>
            <w:r w:rsidR="008D6DF2">
              <w:t>or merge-</w:t>
            </w:r>
            <w:r>
              <w:t xml:space="preserve">to </w:t>
            </w:r>
            <w:r w:rsidRPr="006337EA">
              <w:t xml:space="preserve">patient </w:t>
            </w:r>
            <w:r w:rsidR="008D6DF2">
              <w:t>is</w:t>
            </w:r>
            <w:r w:rsidRPr="006337EA">
              <w:t xml:space="preserve"> not found in VBECS</w:t>
            </w:r>
            <w:r w:rsidR="008D6DF2">
              <w:t>.</w:t>
            </w:r>
          </w:p>
        </w:tc>
      </w:tr>
      <w:tr w:rsidR="007A00DE">
        <w:tblPrEx>
          <w:tblCellMar>
            <w:top w:w="0" w:type="dxa"/>
            <w:bottom w:w="0" w:type="dxa"/>
          </w:tblCellMar>
        </w:tblPrEx>
        <w:tc>
          <w:tcPr>
            <w:tcW w:w="3240" w:type="dxa"/>
          </w:tcPr>
          <w:p w:rsidR="007A00DE" w:rsidRDefault="007A00DE" w:rsidP="007A00DE">
            <w:pPr>
              <w:pStyle w:val="TableTextNumbers"/>
              <w:numPr>
                <w:ilvl w:val="0"/>
                <w:numId w:val="0"/>
              </w:numPr>
            </w:pPr>
            <w:r>
              <w:t>Merge-to Patients</w:t>
            </w:r>
          </w:p>
          <w:p w:rsidR="007A00DE" w:rsidRDefault="007A00DE" w:rsidP="007A00DE">
            <w:pPr>
              <w:pStyle w:val="TableTextNumbers"/>
              <w:numPr>
                <w:ilvl w:val="0"/>
                <w:numId w:val="0"/>
              </w:numPr>
            </w:pPr>
          </w:p>
          <w:p w:rsidR="007A00DE" w:rsidRDefault="007A00DE" w:rsidP="007A00DE">
            <w:pPr>
              <w:pStyle w:val="TableTextNumbers"/>
            </w:pPr>
            <w:r>
              <w:t>Update the merge-to patient record to include SIs and TRs from the merge-from patient record.</w:t>
            </w:r>
          </w:p>
          <w:p w:rsidR="007A00DE" w:rsidRDefault="007A00DE" w:rsidP="007A00DE">
            <w:pPr>
              <w:pStyle w:val="TableTextNumbersContinued"/>
            </w:pPr>
          </w:p>
          <w:p w:rsidR="007A00DE" w:rsidRDefault="007A00DE" w:rsidP="007A00DE">
            <w:pPr>
              <w:pStyle w:val="TableTextNumbersContinued"/>
            </w:pPr>
            <w:r>
              <w:t>Insert a comment in the Special Instruction field to note that a merge occurred.</w:t>
            </w:r>
          </w:p>
        </w:tc>
        <w:tc>
          <w:tcPr>
            <w:tcW w:w="6120" w:type="dxa"/>
          </w:tcPr>
          <w:p w:rsidR="007A00DE" w:rsidRPr="00935E73" w:rsidRDefault="007A00DE" w:rsidP="00825A62">
            <w:pPr>
              <w:pStyle w:val="TableText"/>
            </w:pPr>
          </w:p>
          <w:p w:rsidR="007A00DE" w:rsidRPr="00825A62" w:rsidRDefault="00C366E0" w:rsidP="00825A62">
            <w:pPr>
              <w:pStyle w:val="TableText"/>
              <w:rPr>
                <w:b/>
                <w:bCs/>
                <w:szCs w:val="18"/>
              </w:rPr>
            </w:pPr>
            <w:r>
              <w:rPr>
                <w:b/>
                <w:bCs/>
                <w:noProof/>
              </w:rPr>
              <mc:AlternateContent>
                <mc:Choice Requires="wps">
                  <w:drawing>
                    <wp:anchor distT="0" distB="0" distL="114300" distR="114300" simplePos="0" relativeHeight="251784704"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367" name="Line 118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187" o:spid="_x0000_s1026" style="position:absolute;z-index:251784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Aa&#10;tWjTFgIAAC4EAAAOAAAAAAAAAAAAAAAAAC4CAABkcnMvZTJvRG9jLnhtbFBLAQItABQABgAIAAAA&#10;IQAXTzAS2wAAAAgBAAAPAAAAAAAAAAAAAAAAAHAEAABkcnMvZG93bnJldi54bWxQSwUGAAAAAAQA&#10;BADzAAAAeAUAAAAA&#10;" strokeweight="1.5pt"/>
                  </w:pict>
                </mc:Fallback>
              </mc:AlternateContent>
            </w:r>
            <w:r w:rsidR="007A00DE" w:rsidRPr="00825A62">
              <w:rPr>
                <w:b/>
                <w:bCs/>
                <w:szCs w:val="18"/>
              </w:rPr>
              <w:t>NOTES</w:t>
            </w:r>
          </w:p>
          <w:p w:rsidR="007A00DE" w:rsidRDefault="007A00DE" w:rsidP="00825A62">
            <w:pPr>
              <w:pStyle w:val="NotesText"/>
            </w:pPr>
          </w:p>
          <w:p w:rsidR="00BC7A6E" w:rsidRDefault="00DB201F" w:rsidP="00BC7A6E">
            <w:pPr>
              <w:pStyle w:val="TableTextBullet"/>
              <w:numPr>
                <w:ilvl w:val="0"/>
                <w:numId w:val="0"/>
              </w:numPr>
              <w:ind w:left="720"/>
            </w:pPr>
            <w:r>
              <w:t>A user c</w:t>
            </w:r>
            <w:r w:rsidR="00BC7A6E">
              <w:t>annot update SIs or TRs if the merge to patient does not have a VBECS record.</w:t>
            </w:r>
          </w:p>
          <w:p w:rsidR="00BC7A6E" w:rsidRDefault="00BC7A6E" w:rsidP="00825A62">
            <w:pPr>
              <w:pStyle w:val="NotesText"/>
            </w:pPr>
          </w:p>
          <w:p w:rsidR="00825A62" w:rsidRDefault="00825A62" w:rsidP="00825A62">
            <w:pPr>
              <w:pStyle w:val="NotesText"/>
            </w:pPr>
            <w:r>
              <w:t>Local policy must define how to handle records when the merge to patient does not exist in VBECS.</w:t>
            </w:r>
          </w:p>
          <w:p w:rsidR="00825A62" w:rsidRDefault="00825A62" w:rsidP="00825A62">
            <w:pPr>
              <w:pStyle w:val="NotesText"/>
            </w:pPr>
          </w:p>
          <w:p w:rsidR="007A00DE" w:rsidRDefault="007A00DE" w:rsidP="00825A62">
            <w:pPr>
              <w:pStyle w:val="NotesText"/>
            </w:pPr>
            <w:r>
              <w:t>The merge-to patient record is the active record in VBECS.</w:t>
            </w:r>
          </w:p>
          <w:p w:rsidR="007A00DE" w:rsidRDefault="007A00DE" w:rsidP="00825A62">
            <w:pPr>
              <w:pStyle w:val="NotesText"/>
            </w:pPr>
          </w:p>
          <w:p w:rsidR="007A00DE" w:rsidRDefault="007A00DE" w:rsidP="00825A62">
            <w:pPr>
              <w:pStyle w:val="NotesText"/>
            </w:pPr>
            <w:r>
              <w:t xml:space="preserve">Use Special Instructions &amp; Transfusion Requirements: Enter a Transfusion Requirement, and Special Instructions &amp; Transfusion Requirements: Enter and Remove Special Instructions to enter, update, or delete relevant component requirements, antibodies, or antigen requirements. </w:t>
            </w:r>
          </w:p>
          <w:p w:rsidR="007A00DE" w:rsidRDefault="007A00DE" w:rsidP="00825A62">
            <w:pPr>
              <w:pStyle w:val="NotesText"/>
            </w:pPr>
          </w:p>
          <w:p w:rsidR="007A00DE" w:rsidRDefault="007A00DE" w:rsidP="00825A62">
            <w:pPr>
              <w:pStyle w:val="NotesText"/>
            </w:pPr>
            <w:r>
              <w:t>Enter an SI comment in the merge-to patient record, for example, “This patient record was merged with &lt;</w:t>
            </w:r>
            <w:r w:rsidRPr="00825A62">
              <w:rPr>
                <w:i/>
              </w:rPr>
              <w:t>insert merge-from patient name</w:t>
            </w:r>
            <w:r w:rsidRPr="000F2898">
              <w:t>&gt;</w:t>
            </w:r>
            <w:r>
              <w:t xml:space="preserve"> in VistA and is used to process orders after &lt;</w:t>
            </w:r>
            <w:r w:rsidRPr="00825A62">
              <w:rPr>
                <w:i/>
              </w:rPr>
              <w:t>insert merge date and time</w:t>
            </w:r>
            <w:r w:rsidRPr="000F2898">
              <w:t>&gt;</w:t>
            </w:r>
            <w:r>
              <w:t>. Refer to the records of &lt;</w:t>
            </w:r>
            <w:r w:rsidRPr="00825A62">
              <w:rPr>
                <w:i/>
              </w:rPr>
              <w:t>insert merge-from patient name</w:t>
            </w:r>
            <w:r w:rsidRPr="000F2898">
              <w:t>&gt;</w:t>
            </w:r>
            <w:r>
              <w:t xml:space="preserve"> for testing and transfusion information prior to the merge event.”</w:t>
            </w:r>
          </w:p>
        </w:tc>
      </w:tr>
      <w:tr w:rsidR="007A00DE">
        <w:tblPrEx>
          <w:tblCellMar>
            <w:top w:w="0" w:type="dxa"/>
            <w:bottom w:w="0" w:type="dxa"/>
          </w:tblCellMar>
        </w:tblPrEx>
        <w:tc>
          <w:tcPr>
            <w:tcW w:w="3240" w:type="dxa"/>
          </w:tcPr>
          <w:p w:rsidR="007A00DE" w:rsidRDefault="007A00DE" w:rsidP="007A00DE">
            <w:pPr>
              <w:pStyle w:val="TableTextNumbers"/>
            </w:pPr>
            <w:r>
              <w:t xml:space="preserve">Resolve ABO/Rh discrepancies </w:t>
            </w:r>
            <w:r>
              <w:lastRenderedPageBreak/>
              <w:t xml:space="preserve">among patients. </w:t>
            </w:r>
          </w:p>
          <w:p w:rsidR="007A00DE" w:rsidRDefault="007A00DE" w:rsidP="007A00DE">
            <w:pPr>
              <w:pStyle w:val="TableTextNumbersContinued"/>
            </w:pPr>
          </w:p>
          <w:p w:rsidR="007A00DE" w:rsidRDefault="007A00DE" w:rsidP="007A00DE">
            <w:pPr>
              <w:pStyle w:val="TableTextNumbersContinued"/>
            </w:pPr>
            <w:r>
              <w:t>Determine which blood type is correct for use</w:t>
            </w:r>
            <w:r>
              <w:rPr>
                <w:rStyle w:val="CommentReference"/>
              </w:rPr>
              <w:t>.</w:t>
            </w:r>
          </w:p>
        </w:tc>
        <w:tc>
          <w:tcPr>
            <w:tcW w:w="6120" w:type="dxa"/>
          </w:tcPr>
          <w:p w:rsidR="007A00DE" w:rsidRPr="00935E73" w:rsidRDefault="007A00DE" w:rsidP="007A00DE">
            <w:pPr>
              <w:pStyle w:val="TableText"/>
            </w:pPr>
          </w:p>
          <w:p w:rsidR="007A00DE" w:rsidRDefault="00C366E0" w:rsidP="007A00DE">
            <w:pPr>
              <w:pStyle w:val="TableText"/>
              <w:rPr>
                <w:b/>
                <w:bCs/>
                <w:szCs w:val="18"/>
              </w:rPr>
            </w:pPr>
            <w:r>
              <w:rPr>
                <w:b/>
                <w:bCs/>
                <w:noProof/>
              </w:rPr>
              <w:lastRenderedPageBreak/>
              <mc:AlternateContent>
                <mc:Choice Requires="wps">
                  <w:drawing>
                    <wp:anchor distT="0" distB="0" distL="114300" distR="114300" simplePos="0" relativeHeight="251786752"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366" name="Line 118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189" o:spid="_x0000_s1026" style="position:absolute;z-index:251786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abqxFQIAAC4EAAAOAAAAZHJzL2Uyb0RvYy54bWysU8GO2jAQvVfqP1i+QxLIUo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Alp&#10;urEVAgAALgQAAA4AAAAAAAAAAAAAAAAALgIAAGRycy9lMm9Eb2MueG1sUEsBAi0AFAAGAAgAAAAh&#10;ABdPMBLbAAAACAEAAA8AAAAAAAAAAAAAAAAAbwQAAGRycy9kb3ducmV2LnhtbFBLBQYAAAAABAAE&#10;APMAAAB3BQAAAAA=&#10;" strokeweight="1.5pt"/>
                  </w:pict>
                </mc:Fallback>
              </mc:AlternateContent>
            </w:r>
            <w:r w:rsidR="007A00DE">
              <w:rPr>
                <w:b/>
                <w:bCs/>
                <w:szCs w:val="18"/>
              </w:rPr>
              <w:t>NOTES</w:t>
            </w:r>
          </w:p>
          <w:p w:rsidR="007A00DE" w:rsidRDefault="007A00DE" w:rsidP="007A00DE">
            <w:pPr>
              <w:pStyle w:val="NotesText"/>
            </w:pPr>
          </w:p>
          <w:p w:rsidR="007A00DE" w:rsidRDefault="007A00DE" w:rsidP="007A00DE">
            <w:pPr>
              <w:pStyle w:val="NotesText"/>
            </w:pPr>
            <w:r>
              <w:t>Use Justify ABO/Rh Change to finalize blood type changes for the merge-to patient.</w:t>
            </w:r>
          </w:p>
        </w:tc>
      </w:tr>
      <w:tr w:rsidR="007A00DE">
        <w:tblPrEx>
          <w:tblCellMar>
            <w:top w:w="0" w:type="dxa"/>
            <w:bottom w:w="0" w:type="dxa"/>
          </w:tblCellMar>
        </w:tblPrEx>
        <w:tc>
          <w:tcPr>
            <w:tcW w:w="3240" w:type="dxa"/>
          </w:tcPr>
          <w:p w:rsidR="007A00DE" w:rsidRDefault="007A00DE" w:rsidP="007A00DE">
            <w:pPr>
              <w:pStyle w:val="TableTextNumbers"/>
            </w:pPr>
            <w:r>
              <w:lastRenderedPageBreak/>
              <w:t>Complete pending orders for the merge-to patient.</w:t>
            </w:r>
          </w:p>
        </w:tc>
        <w:tc>
          <w:tcPr>
            <w:tcW w:w="6120" w:type="dxa"/>
          </w:tcPr>
          <w:p w:rsidR="007A00DE" w:rsidRDefault="007A00DE" w:rsidP="007A00DE">
            <w:pPr>
              <w:pStyle w:val="TableText"/>
            </w:pPr>
          </w:p>
        </w:tc>
      </w:tr>
      <w:tr w:rsidR="007A00DE">
        <w:tblPrEx>
          <w:tblCellMar>
            <w:top w:w="0" w:type="dxa"/>
            <w:bottom w:w="0" w:type="dxa"/>
          </w:tblCellMar>
        </w:tblPrEx>
        <w:tc>
          <w:tcPr>
            <w:tcW w:w="3240" w:type="dxa"/>
          </w:tcPr>
          <w:p w:rsidR="007A00DE" w:rsidRDefault="007A00DE" w:rsidP="007A00DE">
            <w:pPr>
              <w:pStyle w:val="TableTextNumbers"/>
              <w:numPr>
                <w:ilvl w:val="0"/>
                <w:numId w:val="0"/>
              </w:numPr>
            </w:pPr>
            <w:r>
              <w:t>Merge-from Patients</w:t>
            </w:r>
          </w:p>
          <w:p w:rsidR="007A00DE" w:rsidRDefault="007A00DE" w:rsidP="007A00DE">
            <w:pPr>
              <w:pStyle w:val="TableTextNumbers"/>
              <w:numPr>
                <w:ilvl w:val="0"/>
                <w:numId w:val="0"/>
              </w:numPr>
            </w:pPr>
          </w:p>
          <w:p w:rsidR="007A00DE" w:rsidRDefault="007A00DE" w:rsidP="007A00DE">
            <w:pPr>
              <w:pStyle w:val="TableTextNumbers"/>
            </w:pPr>
            <w:r>
              <w:t>Update the merge-from patient record to include SIs and TRs from the merge-to patient record</w:t>
            </w:r>
          </w:p>
          <w:p w:rsidR="007A00DE" w:rsidRDefault="007A00DE" w:rsidP="007A00DE">
            <w:pPr>
              <w:pStyle w:val="TableTextNumbersContinued"/>
            </w:pPr>
          </w:p>
          <w:p w:rsidR="007A00DE" w:rsidRDefault="007A00DE" w:rsidP="007A00DE">
            <w:pPr>
              <w:pStyle w:val="TableTextNumbersContinued"/>
            </w:pPr>
            <w:r>
              <w:t>Insert a comment in the Special Instruction field to note that a merge occurred.</w:t>
            </w:r>
          </w:p>
        </w:tc>
        <w:tc>
          <w:tcPr>
            <w:tcW w:w="6120" w:type="dxa"/>
          </w:tcPr>
          <w:p w:rsidR="007A00DE" w:rsidRPr="00935E73" w:rsidRDefault="007A00DE" w:rsidP="007A00DE">
            <w:pPr>
              <w:pStyle w:val="TableText"/>
            </w:pPr>
          </w:p>
          <w:p w:rsidR="007A00DE" w:rsidRDefault="00C366E0" w:rsidP="007A00DE">
            <w:pPr>
              <w:pStyle w:val="TableText"/>
              <w:rPr>
                <w:b/>
                <w:bCs/>
                <w:szCs w:val="18"/>
              </w:rPr>
            </w:pPr>
            <w:r>
              <w:rPr>
                <w:b/>
                <w:bCs/>
                <w:noProof/>
              </w:rPr>
              <mc:AlternateContent>
                <mc:Choice Requires="wps">
                  <w:drawing>
                    <wp:anchor distT="0" distB="0" distL="114300" distR="114300" simplePos="0" relativeHeight="251785728"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365" name="Line 118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188" o:spid="_x0000_s1026" style="position:absolute;z-index:251785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Ds&#10;1A8kFgIAAC4EAAAOAAAAAAAAAAAAAAAAAC4CAABkcnMvZTJvRG9jLnhtbFBLAQItABQABgAIAAAA&#10;IQAXTzAS2wAAAAgBAAAPAAAAAAAAAAAAAAAAAHAEAABkcnMvZG93bnJldi54bWxQSwUGAAAAAAQA&#10;BADzAAAAeAUAAAAA&#10;" strokeweight="1.5pt"/>
                  </w:pict>
                </mc:Fallback>
              </mc:AlternateContent>
            </w:r>
            <w:r w:rsidR="007A00DE">
              <w:rPr>
                <w:b/>
                <w:bCs/>
                <w:szCs w:val="18"/>
              </w:rPr>
              <w:t>NOTES</w:t>
            </w:r>
          </w:p>
          <w:p w:rsidR="00BC7A6E" w:rsidRDefault="00BC7A6E" w:rsidP="00BC7A6E">
            <w:pPr>
              <w:pStyle w:val="TableTextBullet"/>
              <w:numPr>
                <w:ilvl w:val="0"/>
                <w:numId w:val="0"/>
              </w:numPr>
              <w:ind w:left="720"/>
            </w:pPr>
          </w:p>
          <w:p w:rsidR="00BC7A6E" w:rsidRDefault="00BC7A6E" w:rsidP="00BC7A6E">
            <w:pPr>
              <w:pStyle w:val="TableTextBullet"/>
              <w:numPr>
                <w:ilvl w:val="0"/>
                <w:numId w:val="0"/>
              </w:numPr>
              <w:ind w:left="720"/>
            </w:pPr>
            <w:r>
              <w:t>A user cannot update SIs or TRs if the merge from patient does not have a VBECS record.</w:t>
            </w:r>
          </w:p>
          <w:p w:rsidR="007A00DE" w:rsidRDefault="007A00DE" w:rsidP="007A00DE">
            <w:pPr>
              <w:pStyle w:val="NotesText"/>
            </w:pPr>
          </w:p>
          <w:p w:rsidR="00BC7526" w:rsidRDefault="00BC7526" w:rsidP="00BC7526">
            <w:pPr>
              <w:pStyle w:val="NotesText"/>
            </w:pPr>
            <w:r>
              <w:t>Local policy must define how to handle records when the merge from patient does not exist in VBECS.</w:t>
            </w:r>
          </w:p>
          <w:p w:rsidR="00BC7526" w:rsidRDefault="00BC7526" w:rsidP="00BC7526">
            <w:pPr>
              <w:pStyle w:val="NotesText"/>
            </w:pPr>
          </w:p>
          <w:p w:rsidR="007A00DE" w:rsidRDefault="007A00DE" w:rsidP="007A00DE">
            <w:pPr>
              <w:pStyle w:val="NotesText"/>
            </w:pPr>
            <w:r>
              <w:t>The merge-from patient record is the inactive record in VBECS</w:t>
            </w:r>
            <w:r w:rsidR="00B75ABB">
              <w:t>.</w:t>
            </w:r>
          </w:p>
          <w:p w:rsidR="007A00DE" w:rsidRDefault="007A00DE" w:rsidP="007A00DE">
            <w:pPr>
              <w:pStyle w:val="NotesText"/>
            </w:pPr>
          </w:p>
          <w:p w:rsidR="007A00DE" w:rsidRDefault="007A00DE" w:rsidP="007A00DE">
            <w:pPr>
              <w:pStyle w:val="NotesText"/>
            </w:pPr>
            <w:r>
              <w:t xml:space="preserve">Use Special Instructions &amp; Transfusion Requirements: Enter a Transfusion Requirement, and Special Instructions &amp; Transfusion Requirements: Enter and Remove Special Instructions to enter, update, or delete relevant component requirements, antibodies, or antigen requirements. </w:t>
            </w:r>
          </w:p>
          <w:p w:rsidR="007A00DE" w:rsidRDefault="007A00DE" w:rsidP="007A00DE">
            <w:pPr>
              <w:pStyle w:val="NotesText"/>
            </w:pPr>
          </w:p>
          <w:p w:rsidR="007A00DE" w:rsidRDefault="007A00DE" w:rsidP="007A00DE">
            <w:pPr>
              <w:pStyle w:val="NotesText"/>
            </w:pPr>
            <w:r>
              <w:t>Enter an SI comment in the merge-from patient record, for example, “This patient record was merged with &lt;</w:t>
            </w:r>
            <w:r w:rsidRPr="000F2898">
              <w:rPr>
                <w:i/>
              </w:rPr>
              <w:t>insert merge-</w:t>
            </w:r>
            <w:r>
              <w:rPr>
                <w:i/>
              </w:rPr>
              <w:t>to</w:t>
            </w:r>
            <w:r w:rsidRPr="000F2898">
              <w:rPr>
                <w:i/>
              </w:rPr>
              <w:t xml:space="preserve"> patient name</w:t>
            </w:r>
            <w:r w:rsidRPr="000F2898">
              <w:t>&gt;</w:t>
            </w:r>
            <w:r>
              <w:t xml:space="preserve"> in VistA and must not be used to process orders after &lt;</w:t>
            </w:r>
            <w:r w:rsidRPr="000F2898">
              <w:rPr>
                <w:i/>
              </w:rPr>
              <w:t>insert merge date</w:t>
            </w:r>
            <w:r>
              <w:rPr>
                <w:i/>
              </w:rPr>
              <w:t xml:space="preserve"> and </w:t>
            </w:r>
            <w:r w:rsidRPr="000F2898">
              <w:rPr>
                <w:i/>
              </w:rPr>
              <w:t>time</w:t>
            </w:r>
            <w:r w:rsidRPr="000F2898">
              <w:t>&gt;</w:t>
            </w:r>
            <w:r>
              <w:t>. Refer to the records of &lt;</w:t>
            </w:r>
            <w:r w:rsidRPr="000F2898">
              <w:rPr>
                <w:i/>
              </w:rPr>
              <w:t>insert merge-</w:t>
            </w:r>
            <w:r>
              <w:rPr>
                <w:i/>
              </w:rPr>
              <w:t>to</w:t>
            </w:r>
            <w:r w:rsidRPr="000F2898">
              <w:rPr>
                <w:i/>
              </w:rPr>
              <w:t xml:space="preserve"> patient name</w:t>
            </w:r>
            <w:r w:rsidRPr="000F2898">
              <w:t>&gt;</w:t>
            </w:r>
            <w:r>
              <w:t xml:space="preserve"> for testing and transfusion information after the merge event.”</w:t>
            </w:r>
          </w:p>
        </w:tc>
      </w:tr>
      <w:tr w:rsidR="00BC7526">
        <w:tblPrEx>
          <w:tblCellMar>
            <w:top w:w="0" w:type="dxa"/>
            <w:bottom w:w="0" w:type="dxa"/>
          </w:tblCellMar>
        </w:tblPrEx>
        <w:tc>
          <w:tcPr>
            <w:tcW w:w="3240" w:type="dxa"/>
          </w:tcPr>
          <w:p w:rsidR="00BC7526" w:rsidRDefault="00BC7526" w:rsidP="007A00DE">
            <w:pPr>
              <w:pStyle w:val="TableTextNumbers"/>
            </w:pPr>
            <w:r>
              <w:t>Cancel pending orders on the merge-from patient. Request replacement orders for the merge-to patient, as appropriate.</w:t>
            </w:r>
          </w:p>
        </w:tc>
        <w:tc>
          <w:tcPr>
            <w:tcW w:w="6120" w:type="dxa"/>
          </w:tcPr>
          <w:p w:rsidR="00BC7526" w:rsidRPr="00935E73" w:rsidRDefault="00BC7526" w:rsidP="000305DD">
            <w:pPr>
              <w:pStyle w:val="TableText"/>
            </w:pPr>
          </w:p>
          <w:p w:rsidR="00BC7526" w:rsidRDefault="00C366E0" w:rsidP="000305DD">
            <w:pPr>
              <w:pStyle w:val="TableText"/>
              <w:rPr>
                <w:b/>
                <w:bCs/>
                <w:szCs w:val="18"/>
              </w:rPr>
            </w:pPr>
            <w:r>
              <w:rPr>
                <w:b/>
                <w:bCs/>
                <w:noProof/>
              </w:rPr>
              <mc:AlternateContent>
                <mc:Choice Requires="wps">
                  <w:drawing>
                    <wp:anchor distT="0" distB="0" distL="114300" distR="114300" simplePos="0" relativeHeight="251795968"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364" name="Line 120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206" o:spid="_x0000_s1026" style="position:absolute;z-index:251795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rQeFQIAAC4EAAAOAAAAZHJzL2Uyb0RvYy54bWysU8GO2jAQvVfqP1i+QxLIUo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NW2&#10;tB4VAgAALgQAAA4AAAAAAAAAAAAAAAAALgIAAGRycy9lMm9Eb2MueG1sUEsBAi0AFAAGAAgAAAAh&#10;ABdPMBLbAAAACAEAAA8AAAAAAAAAAAAAAAAAbwQAAGRycy9kb3ducmV2LnhtbFBLBQYAAAAABAAE&#10;APMAAAB3BQAAAAA=&#10;" strokeweight="1.5pt"/>
                  </w:pict>
                </mc:Fallback>
              </mc:AlternateContent>
            </w:r>
            <w:r w:rsidR="00BC7526">
              <w:rPr>
                <w:b/>
                <w:bCs/>
                <w:szCs w:val="18"/>
              </w:rPr>
              <w:t>NOTES</w:t>
            </w:r>
          </w:p>
          <w:p w:rsidR="00BC7526" w:rsidRDefault="00BC7526" w:rsidP="000305DD">
            <w:pPr>
              <w:pStyle w:val="NotesText"/>
            </w:pPr>
          </w:p>
          <w:p w:rsidR="00BC7526" w:rsidRDefault="00BC7526" w:rsidP="00BC7526">
            <w:pPr>
              <w:pStyle w:val="NotesText"/>
            </w:pPr>
            <w:r>
              <w:t>Local policy must define how to handle orders when the merge from patient or merge to patient does not exist in VBECS.</w:t>
            </w:r>
          </w:p>
        </w:tc>
      </w:tr>
      <w:tr w:rsidR="00BC7526">
        <w:tblPrEx>
          <w:tblCellMar>
            <w:top w:w="0" w:type="dxa"/>
            <w:bottom w:w="0" w:type="dxa"/>
          </w:tblCellMar>
        </w:tblPrEx>
        <w:tc>
          <w:tcPr>
            <w:tcW w:w="3240" w:type="dxa"/>
          </w:tcPr>
          <w:p w:rsidR="00BC7526" w:rsidRDefault="00BC7526" w:rsidP="007A00DE">
            <w:pPr>
              <w:pStyle w:val="TableTextNumbers"/>
            </w:pPr>
            <w:r>
              <w:t xml:space="preserve">To confirm that the merge-from and merge-to patient SIs and TRs match on the </w:t>
            </w:r>
            <w:r w:rsidRPr="00732440">
              <w:t>Patient Merge</w:t>
            </w:r>
            <w:r>
              <w:t xml:space="preserve"> display.</w:t>
            </w:r>
          </w:p>
        </w:tc>
        <w:tc>
          <w:tcPr>
            <w:tcW w:w="6120" w:type="dxa"/>
          </w:tcPr>
          <w:p w:rsidR="00BC7526" w:rsidRPr="00935E73" w:rsidRDefault="00BC7526" w:rsidP="000305DD">
            <w:pPr>
              <w:pStyle w:val="TableText"/>
            </w:pPr>
          </w:p>
          <w:p w:rsidR="00BC7526" w:rsidRDefault="00C366E0" w:rsidP="000305DD">
            <w:pPr>
              <w:pStyle w:val="TableText"/>
              <w:rPr>
                <w:b/>
                <w:bCs/>
                <w:szCs w:val="18"/>
              </w:rPr>
            </w:pPr>
            <w:r>
              <w:rPr>
                <w:b/>
                <w:bCs/>
                <w:noProof/>
              </w:rPr>
              <mc:AlternateContent>
                <mc:Choice Requires="wps">
                  <w:drawing>
                    <wp:anchor distT="0" distB="0" distL="114300" distR="114300" simplePos="0" relativeHeight="251796992"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363" name="Line 120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207" o:spid="_x0000_s1026" style="position:absolute;z-index:251796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B5&#10;X0EaFgIAAC4EAAAOAAAAAAAAAAAAAAAAAC4CAABkcnMvZTJvRG9jLnhtbFBLAQItABQABgAIAAAA&#10;IQAXTzAS2wAAAAgBAAAPAAAAAAAAAAAAAAAAAHAEAABkcnMvZG93bnJldi54bWxQSwUGAAAAAAQA&#10;BADzAAAAeAUAAAAA&#10;" strokeweight="1.5pt"/>
                  </w:pict>
                </mc:Fallback>
              </mc:AlternateContent>
            </w:r>
            <w:r w:rsidR="00BC7526">
              <w:rPr>
                <w:b/>
                <w:bCs/>
                <w:szCs w:val="18"/>
              </w:rPr>
              <w:t>NOTES</w:t>
            </w:r>
          </w:p>
          <w:p w:rsidR="00BC7526" w:rsidRDefault="00BC7526" w:rsidP="000305DD">
            <w:pPr>
              <w:pStyle w:val="NotesText"/>
            </w:pPr>
          </w:p>
          <w:p w:rsidR="00BC7526" w:rsidRDefault="00BC7526" w:rsidP="00BC7526">
            <w:pPr>
              <w:pStyle w:val="NotesText"/>
            </w:pPr>
            <w:r>
              <w:t>Local policy must define how to handle records when the merge from patient or merge to patient does not exist in VBECS.</w:t>
            </w:r>
          </w:p>
        </w:tc>
      </w:tr>
      <w:tr w:rsidR="00B473F5">
        <w:tblPrEx>
          <w:tblCellMar>
            <w:top w:w="0" w:type="dxa"/>
            <w:bottom w:w="0" w:type="dxa"/>
          </w:tblCellMar>
        </w:tblPrEx>
        <w:trPr>
          <w:hidden/>
        </w:trPr>
        <w:tc>
          <w:tcPr>
            <w:tcW w:w="3240" w:type="dxa"/>
          </w:tcPr>
          <w:p w:rsidR="00B473F5" w:rsidRDefault="00203F78" w:rsidP="000C6CEA">
            <w:pPr>
              <w:pStyle w:val="TableTextNumbers"/>
            </w:pPr>
            <w:r w:rsidRPr="00203F78">
              <w:rPr>
                <w:vanish/>
              </w:rPr>
              <w:t xml:space="preserve">DR 2,527 </w:t>
            </w:r>
            <w:r>
              <w:t xml:space="preserve">Click </w:t>
            </w:r>
            <w:r w:rsidRPr="00203F78">
              <w:rPr>
                <w:b/>
              </w:rPr>
              <w:t>Clear Patient Merge Alert</w:t>
            </w:r>
            <w:r w:rsidRPr="00203F78">
              <w:t>.</w:t>
            </w:r>
          </w:p>
        </w:tc>
        <w:tc>
          <w:tcPr>
            <w:tcW w:w="6120" w:type="dxa"/>
          </w:tcPr>
          <w:p w:rsidR="00B473F5" w:rsidRDefault="00BC4B7B" w:rsidP="00203F78">
            <w:pPr>
              <w:pStyle w:val="TableTextBullet"/>
            </w:pPr>
            <w:r>
              <w:t>When there are no pending patient updates, c</w:t>
            </w:r>
            <w:r w:rsidR="00203F78">
              <w:t>lears</w:t>
            </w:r>
            <w:r w:rsidR="00AB565A">
              <w:t xml:space="preserve"> </w:t>
            </w:r>
            <w:r w:rsidR="00C366E0">
              <w:rPr>
                <w:noProof/>
              </w:rPr>
              <w:drawing>
                <wp:inline distT="0" distB="0" distL="0" distR="0">
                  <wp:extent cx="161925" cy="152400"/>
                  <wp:effectExtent l="0" t="0" r="9525" b="0"/>
                  <wp:docPr id="220" name="Picture 220" descr="patiental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patientalert"/>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61925" cy="152400"/>
                          </a:xfrm>
                          <a:prstGeom prst="rect">
                            <a:avLst/>
                          </a:prstGeom>
                          <a:noFill/>
                          <a:ln>
                            <a:noFill/>
                          </a:ln>
                        </pic:spPr>
                      </pic:pic>
                    </a:graphicData>
                  </a:graphic>
                </wp:inline>
              </w:drawing>
            </w:r>
            <w:r>
              <w:t xml:space="preserve"> (</w:t>
            </w:r>
            <w:r w:rsidR="00203F78">
              <w:t xml:space="preserve">the </w:t>
            </w:r>
            <w:r>
              <w:t>Patient</w:t>
            </w:r>
            <w:r w:rsidR="00203F78">
              <w:t xml:space="preserve"> Alert icon</w:t>
            </w:r>
            <w:r>
              <w:t>) from the main status bar.</w:t>
            </w:r>
          </w:p>
          <w:p w:rsidR="005E0771" w:rsidRDefault="005E0771" w:rsidP="00203F78">
            <w:pPr>
              <w:pStyle w:val="TableTextBullet"/>
            </w:pPr>
            <w:r>
              <w:t xml:space="preserve">Displays </w:t>
            </w:r>
            <w:r w:rsidR="00342230">
              <w:t xml:space="preserve">an information message stating that the user viewed the record. </w:t>
            </w:r>
          </w:p>
          <w:p w:rsidR="000B0170" w:rsidRPr="00935E73" w:rsidRDefault="000B0170" w:rsidP="000B0170">
            <w:pPr>
              <w:pStyle w:val="TableText"/>
            </w:pPr>
          </w:p>
          <w:p w:rsidR="000B0170" w:rsidRDefault="00C366E0" w:rsidP="000B0170">
            <w:pPr>
              <w:pStyle w:val="TableText"/>
              <w:rPr>
                <w:b/>
                <w:bCs/>
                <w:szCs w:val="18"/>
              </w:rPr>
            </w:pPr>
            <w:r>
              <w:rPr>
                <w:b/>
                <w:bCs/>
                <w:noProof/>
              </w:rPr>
              <mc:AlternateContent>
                <mc:Choice Requires="wps">
                  <w:drawing>
                    <wp:anchor distT="0" distB="0" distL="114300" distR="114300" simplePos="0" relativeHeight="251790848"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362" name="Line 119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195" o:spid="_x0000_s1026" style="position:absolute;z-index:251790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C1&#10;JD8AFgIAAC4EAAAOAAAAAAAAAAAAAAAAAC4CAABkcnMvZTJvRG9jLnhtbFBLAQItABQABgAIAAAA&#10;IQAXTzAS2wAAAAgBAAAPAAAAAAAAAAAAAAAAAHAEAABkcnMvZG93bnJldi54bWxQSwUGAAAAAAQA&#10;BADzAAAAeAUAAAAA&#10;" strokeweight="1.5pt"/>
                  </w:pict>
                </mc:Fallback>
              </mc:AlternateContent>
            </w:r>
            <w:r w:rsidR="000B0170">
              <w:rPr>
                <w:b/>
                <w:bCs/>
                <w:szCs w:val="18"/>
              </w:rPr>
              <w:t>NOTES</w:t>
            </w:r>
          </w:p>
          <w:p w:rsidR="000B0170" w:rsidRDefault="000B0170" w:rsidP="000B0170">
            <w:pPr>
              <w:pStyle w:val="NotesText"/>
            </w:pPr>
          </w:p>
          <w:p w:rsidR="000B0170" w:rsidRDefault="000B0170" w:rsidP="000B0170">
            <w:pPr>
              <w:pStyle w:val="NotesText"/>
            </w:pP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t xml:space="preserve"> </w:t>
            </w:r>
            <w:r w:rsidR="00BD3287">
              <w:t>The Clear Patient Merge Alert function is available only to t</w:t>
            </w:r>
            <w:r>
              <w:t xml:space="preserve">he Traditional Supervisor </w:t>
            </w:r>
            <w:r w:rsidR="00BD3287">
              <w:t>and above</w:t>
            </w:r>
            <w:r w:rsidR="00D57F25">
              <w:t>.</w:t>
            </w:r>
          </w:p>
        </w:tc>
      </w:tr>
      <w:tr w:rsidR="00342230">
        <w:tblPrEx>
          <w:tblCellMar>
            <w:top w:w="0" w:type="dxa"/>
            <w:bottom w:w="0" w:type="dxa"/>
          </w:tblCellMar>
        </w:tblPrEx>
        <w:tc>
          <w:tcPr>
            <w:tcW w:w="3240" w:type="dxa"/>
          </w:tcPr>
          <w:p w:rsidR="00342230" w:rsidRPr="00203F78" w:rsidRDefault="00342230" w:rsidP="000C6CEA">
            <w:pPr>
              <w:pStyle w:val="TableTextNumbers"/>
              <w:rPr>
                <w:vanish/>
              </w:rPr>
            </w:pPr>
            <w:r>
              <w:t xml:space="preserve">Click </w:t>
            </w:r>
            <w:r w:rsidRPr="00342230">
              <w:rPr>
                <w:b/>
              </w:rPr>
              <w:t>OK</w:t>
            </w:r>
            <w:r>
              <w:t xml:space="preserve"> to acknowledge the message.</w:t>
            </w:r>
          </w:p>
        </w:tc>
        <w:tc>
          <w:tcPr>
            <w:tcW w:w="6120" w:type="dxa"/>
          </w:tcPr>
          <w:p w:rsidR="00342230" w:rsidRDefault="00342230" w:rsidP="00203F78">
            <w:pPr>
              <w:pStyle w:val="TableTextBullet"/>
            </w:pPr>
            <w:r>
              <w:t>Clears the icon</w:t>
            </w:r>
            <w:r w:rsidR="00A1063F">
              <w:t xml:space="preserve"> when the user acknowledges the</w:t>
            </w:r>
            <w:r>
              <w:t xml:space="preserve"> message.</w:t>
            </w:r>
          </w:p>
        </w:tc>
      </w:tr>
      <w:tr w:rsidR="007A00DE">
        <w:tblPrEx>
          <w:tblCellMar>
            <w:top w:w="0" w:type="dxa"/>
            <w:bottom w:w="0" w:type="dxa"/>
          </w:tblCellMar>
        </w:tblPrEx>
        <w:tc>
          <w:tcPr>
            <w:tcW w:w="3240" w:type="dxa"/>
          </w:tcPr>
          <w:p w:rsidR="007A00DE" w:rsidRDefault="007A00DE" w:rsidP="007A00DE">
            <w:pPr>
              <w:pStyle w:val="TableTextNumbers"/>
            </w:pPr>
            <w:r>
              <w:t xml:space="preserve">Click </w:t>
            </w:r>
            <w:r w:rsidR="00D76C47">
              <w:rPr>
                <w:b/>
              </w:rPr>
              <w:t>Close</w:t>
            </w:r>
            <w:r w:rsidR="00D76C47">
              <w:t xml:space="preserve"> </w:t>
            </w:r>
            <w:r>
              <w:t xml:space="preserve">to exit, or return to Step 2. </w:t>
            </w:r>
            <w:r>
              <w:rPr>
                <w:vanish/>
                <w:color w:val="FFFFFF"/>
                <w:szCs w:val="18"/>
              </w:rPr>
              <w:fldChar w:fldCharType="begin"/>
            </w:r>
            <w:r>
              <w:rPr>
                <w:vanish/>
                <w:color w:val="FFFFFF"/>
                <w:szCs w:val="18"/>
              </w:rPr>
              <w:instrText xml:space="preserve"> LISTNUM \l 1 \s 0 </w:instrText>
            </w:r>
            <w:r>
              <w:rPr>
                <w:vanish/>
                <w:color w:val="FFFFFF"/>
                <w:szCs w:val="18"/>
              </w:rPr>
              <w:fldChar w:fldCharType="end">
                <w:numberingChange w:id="542" w:author="Blalock, David (SAIC)" w:date="2011-05-25T13:16:00Z" w:original="0."/>
              </w:fldChar>
            </w:r>
          </w:p>
        </w:tc>
        <w:tc>
          <w:tcPr>
            <w:tcW w:w="6120" w:type="dxa"/>
          </w:tcPr>
          <w:p w:rsidR="007A00DE" w:rsidRDefault="007A00DE" w:rsidP="007A00DE">
            <w:pPr>
              <w:pStyle w:val="TableText"/>
            </w:pPr>
          </w:p>
        </w:tc>
      </w:tr>
    </w:tbl>
    <w:p w:rsidR="00C74683" w:rsidRDefault="00C74683" w:rsidP="00C74683">
      <w:pPr>
        <w:pStyle w:val="Caption"/>
      </w:pPr>
      <w:bookmarkStart w:id="543" w:name="_Ref136786613"/>
      <w:r>
        <w:lastRenderedPageBreak/>
        <w:t xml:space="preserve">Figure </w:t>
      </w:r>
      <w:r w:rsidR="00C17F7C">
        <w:fldChar w:fldCharType="begin"/>
      </w:r>
      <w:r w:rsidR="00C17F7C">
        <w:instrText xml:space="preserve"> SEQ Figure \* ARABIC </w:instrText>
      </w:r>
      <w:r w:rsidR="00C17F7C">
        <w:fldChar w:fldCharType="separate"/>
      </w:r>
      <w:r w:rsidR="00543C20">
        <w:rPr>
          <w:noProof/>
        </w:rPr>
        <w:t>115</w:t>
      </w:r>
      <w:r w:rsidR="00C17F7C">
        <w:fldChar w:fldCharType="end"/>
      </w:r>
      <w:bookmarkEnd w:id="541"/>
      <w:bookmarkEnd w:id="543"/>
      <w:r>
        <w:t>: Patient Merge</w:t>
      </w:r>
    </w:p>
    <w:p w:rsidR="00C74683" w:rsidRDefault="00C366E0" w:rsidP="00C74683">
      <w:pPr>
        <w:pStyle w:val="BodyText"/>
      </w:pPr>
      <w:r>
        <w:rPr>
          <w:noProof/>
        </w:rPr>
        <w:drawing>
          <wp:inline distT="0" distB="0" distL="0" distR="0">
            <wp:extent cx="5638800" cy="4095750"/>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638800" cy="4095750"/>
                    </a:xfrm>
                    <a:prstGeom prst="rect">
                      <a:avLst/>
                    </a:prstGeom>
                    <a:noFill/>
                    <a:ln>
                      <a:noFill/>
                    </a:ln>
                  </pic:spPr>
                </pic:pic>
              </a:graphicData>
            </a:graphic>
          </wp:inline>
        </w:drawing>
      </w:r>
    </w:p>
    <w:p w:rsidR="002A21AE" w:rsidRDefault="00AC2D9E">
      <w:pPr>
        <w:pStyle w:val="Heading3"/>
      </w:pPr>
      <w:r>
        <w:br w:type="page"/>
      </w:r>
      <w:bookmarkStart w:id="544" w:name="_Toc436396755"/>
      <w:r w:rsidR="002A21AE">
        <w:lastRenderedPageBreak/>
        <w:t>Updated Patients and Deceased Patients</w:t>
      </w:r>
      <w:bookmarkEnd w:id="544"/>
      <w:r w:rsidR="002A21AE">
        <w:fldChar w:fldCharType="begin"/>
      </w:r>
      <w:r w:rsidR="002A21AE">
        <w:instrText xml:space="preserve"> XE </w:instrText>
      </w:r>
      <w:r w:rsidR="00FA7E65">
        <w:instrText>“</w:instrText>
      </w:r>
      <w:r w:rsidR="002A21AE">
        <w:instrText>Updated Patients and Deceased Patients</w:instrText>
      </w:r>
      <w:r w:rsidR="00FA7E65">
        <w:instrText>”</w:instrText>
      </w:r>
      <w:r w:rsidR="002A21AE">
        <w:instrText xml:space="preserve"> </w:instrText>
      </w:r>
      <w:r w:rsidR="002A21AE">
        <w:fldChar w:fldCharType="end"/>
      </w:r>
      <w:r w:rsidR="002A21AE">
        <w:t xml:space="preserve"> </w:t>
      </w:r>
      <w:r w:rsidR="002A21AE">
        <w:rPr>
          <w:rFonts w:ascii="Times New Roman" w:hAnsi="Times New Roman" w:cs="Times New Roman"/>
          <w:b w:val="0"/>
          <w:vanish/>
          <w:sz w:val="22"/>
        </w:rPr>
        <w:t>UC_68</w:t>
      </w:r>
    </w:p>
    <w:p w:rsidR="002A21AE" w:rsidRDefault="002A21AE" w:rsidP="00FA7E65">
      <w:pPr>
        <w:pStyle w:val="BodyText"/>
      </w:pPr>
      <w:r>
        <w:rPr>
          <w:rFonts w:ascii="Arial" w:hAnsi="Arial" w:cs="Arial"/>
          <w:vanish/>
          <w:sz w:val="18"/>
        </w:rPr>
        <w:t xml:space="preserve">BR_68.02 </w:t>
      </w:r>
      <w:r>
        <w:t xml:space="preserve">The user views </w:t>
      </w:r>
      <w:r w:rsidR="000350E5">
        <w:t xml:space="preserve">patient </w:t>
      </w:r>
      <w:r>
        <w:t>update</w:t>
      </w:r>
      <w:r w:rsidR="00401847">
        <w:t>s</w:t>
      </w:r>
      <w:r>
        <w:t xml:space="preserve"> </w:t>
      </w:r>
      <w:r w:rsidR="00086F22">
        <w:t xml:space="preserve">and </w:t>
      </w:r>
      <w:r>
        <w:t>death events for patients with pending or active orders in VBECS.</w:t>
      </w:r>
    </w:p>
    <w:p w:rsidR="002A21AE" w:rsidRDefault="002A21AE">
      <w:pPr>
        <w:pStyle w:val="Heading4"/>
      </w:pPr>
      <w:r>
        <w:t>Assumptions</w:t>
      </w:r>
      <w:r>
        <w:rPr>
          <w:b w:val="0"/>
        </w:rPr>
        <w:t xml:space="preserve"> </w:t>
      </w:r>
    </w:p>
    <w:p w:rsidR="00422796" w:rsidRPr="00422796" w:rsidRDefault="00422796" w:rsidP="00422796">
      <w:pPr>
        <w:pStyle w:val="ListBullet"/>
      </w:pPr>
      <w:r w:rsidRPr="00422796">
        <w:t xml:space="preserve">The connection to </w:t>
      </w:r>
      <w:r w:rsidRPr="00422796">
        <w:rPr>
          <w:bCs/>
        </w:rPr>
        <w:t>VistA</w:t>
      </w:r>
      <w:r w:rsidRPr="00422796">
        <w:t xml:space="preserve"> is active.</w:t>
      </w:r>
    </w:p>
    <w:p w:rsidR="00422796" w:rsidRDefault="00422796" w:rsidP="00422796">
      <w:pPr>
        <w:pStyle w:val="ListBullet"/>
      </w:pPr>
      <w:r>
        <w:t xml:space="preserve">The patient record was updated in </w:t>
      </w:r>
      <w:r w:rsidRPr="00CA6E27">
        <w:rPr>
          <w:bCs/>
        </w:rPr>
        <w:t>VistA</w:t>
      </w:r>
      <w:r>
        <w:t>.</w:t>
      </w:r>
    </w:p>
    <w:p w:rsidR="002A21AE" w:rsidRDefault="002A21AE">
      <w:pPr>
        <w:pStyle w:val="ListBullet"/>
      </w:pPr>
      <w:r>
        <w:t xml:space="preserve">VBECS received a message </w:t>
      </w:r>
      <w:r w:rsidR="00086F22">
        <w:t xml:space="preserve">from VistA </w:t>
      </w:r>
      <w:r>
        <w:t>about a patient record update or death.</w:t>
      </w:r>
    </w:p>
    <w:p w:rsidR="002A21AE" w:rsidRDefault="002A21AE">
      <w:pPr>
        <w:pStyle w:val="ListBullet"/>
      </w:pPr>
      <w:r>
        <w:t>The affected patient’s records are in the VBECS database.</w:t>
      </w:r>
    </w:p>
    <w:p w:rsidR="002A21AE" w:rsidRDefault="002A21AE">
      <w:pPr>
        <w:pStyle w:val="ListBullet"/>
      </w:pPr>
      <w:r>
        <w:t>The affected patient has a pending or active order in VBECS for update</w:t>
      </w:r>
      <w:r w:rsidR="00E413E2">
        <w:t>s</w:t>
      </w:r>
      <w:r>
        <w:t xml:space="preserve"> and/or death event.</w:t>
      </w:r>
    </w:p>
    <w:p w:rsidR="002A21AE" w:rsidRDefault="002A21AE">
      <w:pPr>
        <w:pStyle w:val="Heading4"/>
      </w:pPr>
      <w:r>
        <w:t xml:space="preserve">Outcome </w:t>
      </w:r>
    </w:p>
    <w:p w:rsidR="002A21AE" w:rsidRDefault="002A21AE">
      <w:pPr>
        <w:pStyle w:val="ListBullet"/>
      </w:pPr>
      <w:r>
        <w:t>The user reviews updated patient records.</w:t>
      </w:r>
    </w:p>
    <w:p w:rsidR="002A21AE" w:rsidRDefault="002A21AE">
      <w:pPr>
        <w:pStyle w:val="Heading4"/>
      </w:pPr>
      <w:r>
        <w:t>Limitations and Restrictions</w:t>
      </w:r>
      <w:r>
        <w:rPr>
          <w:b w:val="0"/>
        </w:rPr>
        <w:t xml:space="preserve"> </w:t>
      </w:r>
    </w:p>
    <w:p w:rsidR="002A21AE" w:rsidRDefault="002A21AE">
      <w:pPr>
        <w:pStyle w:val="ListBullet"/>
      </w:pPr>
      <w:r>
        <w:t>Demographic and death event updates do not display information for patients without pending or active orders in VBECS.</w:t>
      </w:r>
      <w:r w:rsidR="00AB5121">
        <w:t xml:space="preserve"> Updates will occur without user input.</w:t>
      </w:r>
    </w:p>
    <w:p w:rsidR="00422796" w:rsidRDefault="00422796" w:rsidP="00422796">
      <w:pPr>
        <w:pStyle w:val="ListBullet"/>
      </w:pPr>
      <w:r>
        <w:t xml:space="preserve">VBECS does not notify users of additional VistA patient updates or merges while the icon is displayed. When a user views an update and there is an unprocessed patient merge, the Patient Alert icon remains on the screen until the Traditional Supervisor completes the update and clears the icon. </w:t>
      </w:r>
    </w:p>
    <w:p w:rsidR="00C805FB" w:rsidRDefault="00C805FB" w:rsidP="00422796">
      <w:pPr>
        <w:pStyle w:val="ListBullet"/>
      </w:pPr>
      <w:r>
        <w:t>When VBECS notifies a user of an update to a patient’s prefix or suffix, VBECS does not display the updated information: the user must access VistA to view the updated information</w:t>
      </w:r>
      <w:r w:rsidR="00EE1726">
        <w:t>.</w:t>
      </w:r>
      <w:r w:rsidRPr="00C805FB">
        <w:rPr>
          <w:vanish/>
        </w:rPr>
        <w:t xml:space="preserve"> </w:t>
      </w:r>
      <w:r w:rsidR="00EE1726">
        <w:rPr>
          <w:vanish/>
        </w:rPr>
        <w:t>DR 2,714</w:t>
      </w:r>
    </w:p>
    <w:p w:rsidR="002A21AE" w:rsidRDefault="002A21AE">
      <w:pPr>
        <w:pStyle w:val="Heading4"/>
      </w:pPr>
      <w:r>
        <w:t xml:space="preserve">Additional Information </w:t>
      </w:r>
    </w:p>
    <w:p w:rsidR="002A21AE" w:rsidRDefault="002A21AE">
      <w:pPr>
        <w:pStyle w:val="ListBullet"/>
      </w:pPr>
      <w:r>
        <w:t>None</w:t>
      </w:r>
    </w:p>
    <w:p w:rsidR="002A21AE" w:rsidRDefault="002A21AE">
      <w:pPr>
        <w:pStyle w:val="Heading4"/>
        <w:rPr>
          <w:b w:val="0"/>
        </w:rPr>
      </w:pPr>
      <w:r>
        <w:t>User Roles with Access to This Option</w:t>
      </w:r>
      <w:r>
        <w:rPr>
          <w:b w:val="0"/>
        </w:rPr>
        <w:t xml:space="preserve"> </w:t>
      </w:r>
    </w:p>
    <w:p w:rsidR="002A21AE" w:rsidRDefault="00A937B3">
      <w:pPr>
        <w:pStyle w:val="Roles"/>
        <w:rPr>
          <w:snapToGrid w:val="0"/>
        </w:rPr>
      </w:pPr>
      <w:r>
        <w:t>All users</w:t>
      </w:r>
    </w:p>
    <w:p w:rsidR="002A21AE" w:rsidRDefault="002A21AE">
      <w:pPr>
        <w:pStyle w:val="Heading4"/>
      </w:pPr>
      <w:r>
        <w:t>Updated Patients and Deceased Patients</w:t>
      </w:r>
    </w:p>
    <w:p w:rsidR="002A21AE" w:rsidRDefault="002A21AE" w:rsidP="00FA7E65">
      <w:pPr>
        <w:pStyle w:val="BodyText"/>
      </w:pPr>
      <w:r>
        <w:t>The user views updated patient records.</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tblPrEx>
          <w:tblCellMar>
            <w:top w:w="0" w:type="dxa"/>
            <w:bottom w:w="0" w:type="dxa"/>
          </w:tblCellMar>
        </w:tblPrEx>
        <w:trPr>
          <w:cantSplit/>
          <w:tblHeader/>
        </w:trPr>
        <w:tc>
          <w:tcPr>
            <w:tcW w:w="3240" w:type="dxa"/>
            <w:shd w:val="pct30" w:color="auto" w:fill="FFFFFF"/>
            <w:vAlign w:val="bottom"/>
          </w:tcPr>
          <w:p w:rsidR="002A21AE" w:rsidRDefault="002A21AE">
            <w:pPr>
              <w:pStyle w:val="TableText"/>
              <w:rPr>
                <w:b/>
              </w:rPr>
            </w:pPr>
            <w:r>
              <w:rPr>
                <w:b/>
              </w:rPr>
              <w:t>User Action</w:t>
            </w:r>
          </w:p>
        </w:tc>
        <w:tc>
          <w:tcPr>
            <w:tcW w:w="6120" w:type="dxa"/>
            <w:shd w:val="pct30" w:color="auto" w:fill="FFFFFF"/>
            <w:vAlign w:val="bottom"/>
          </w:tcPr>
          <w:p w:rsidR="002A21AE" w:rsidRDefault="002A21AE">
            <w:pPr>
              <w:pStyle w:val="TableText"/>
              <w:rPr>
                <w:b/>
              </w:rPr>
            </w:pPr>
            <w:r>
              <w:rPr>
                <w:b/>
              </w:rPr>
              <w:t>VBECS</w:t>
            </w:r>
          </w:p>
        </w:tc>
      </w:tr>
      <w:tr w:rsidR="002A21AE">
        <w:tblPrEx>
          <w:tblCellMar>
            <w:top w:w="0" w:type="dxa"/>
            <w:bottom w:w="0" w:type="dxa"/>
          </w:tblCellMar>
        </w:tblPrEx>
        <w:tc>
          <w:tcPr>
            <w:tcW w:w="3240" w:type="dxa"/>
            <w:tcBorders>
              <w:top w:val="single" w:sz="4" w:space="0" w:color="auto"/>
              <w:left w:val="single" w:sz="4" w:space="0" w:color="auto"/>
              <w:bottom w:val="single" w:sz="4" w:space="0" w:color="auto"/>
              <w:right w:val="single" w:sz="4" w:space="0" w:color="auto"/>
            </w:tcBorders>
          </w:tcPr>
          <w:p w:rsidR="002A21AE" w:rsidRDefault="002A21AE">
            <w:pPr>
              <w:pStyle w:val="TableTextNumbers"/>
            </w:pPr>
            <w:r>
              <w:t xml:space="preserve">Select </w:t>
            </w:r>
            <w:r>
              <w:rPr>
                <w:b/>
              </w:rPr>
              <w:t>Patients</w:t>
            </w:r>
            <w:r>
              <w:t xml:space="preserve"> from the main menu.</w:t>
            </w:r>
          </w:p>
          <w:p w:rsidR="002A21AE" w:rsidRDefault="002A21AE">
            <w:pPr>
              <w:pStyle w:val="TableTextNumbersContinued"/>
            </w:pPr>
          </w:p>
          <w:p w:rsidR="002A21AE" w:rsidRDefault="002A21AE">
            <w:pPr>
              <w:pStyle w:val="TableTextNumbersContinued"/>
            </w:pPr>
            <w:r>
              <w:t xml:space="preserve">Select </w:t>
            </w:r>
            <w:r>
              <w:rPr>
                <w:b/>
              </w:rPr>
              <w:t>Patient Updates</w:t>
            </w:r>
            <w:r>
              <w:t>.</w:t>
            </w:r>
          </w:p>
          <w:p w:rsidR="002A21AE" w:rsidRDefault="002A21AE">
            <w:pPr>
              <w:pStyle w:val="TableTextNumbersContinued"/>
            </w:pPr>
          </w:p>
          <w:p w:rsidR="002A21AE" w:rsidRDefault="002A21AE">
            <w:pPr>
              <w:pStyle w:val="TableTextNumbersContinued"/>
            </w:pPr>
            <w:r>
              <w:t xml:space="preserve">Select </w:t>
            </w:r>
            <w:r>
              <w:rPr>
                <w:b/>
              </w:rPr>
              <w:t>Updated Patient</w:t>
            </w:r>
            <w:r>
              <w:t xml:space="preserve"> or </w:t>
            </w:r>
            <w:r>
              <w:rPr>
                <w:b/>
              </w:rPr>
              <w:t>Deceased Patient</w:t>
            </w:r>
            <w:r>
              <w:t>, or</w:t>
            </w:r>
          </w:p>
          <w:p w:rsidR="002A21AE" w:rsidRDefault="002A21AE">
            <w:pPr>
              <w:pStyle w:val="TableTextNumbersContinued"/>
            </w:pPr>
          </w:p>
          <w:p w:rsidR="002A21AE" w:rsidRDefault="002A21AE">
            <w:pPr>
              <w:pStyle w:val="TableTextNumbersContinued"/>
            </w:pPr>
            <w:r>
              <w:t xml:space="preserve">Click </w:t>
            </w:r>
            <w:r w:rsidR="00C366E0">
              <w:rPr>
                <w:noProof/>
              </w:rPr>
              <w:drawing>
                <wp:inline distT="0" distB="0" distL="0" distR="0">
                  <wp:extent cx="161925" cy="152400"/>
                  <wp:effectExtent l="0" t="0" r="9525" b="0"/>
                  <wp:docPr id="222" name="Picture 222" descr="patiental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descr="patientalert"/>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61925" cy="152400"/>
                          </a:xfrm>
                          <a:prstGeom prst="rect">
                            <a:avLst/>
                          </a:prstGeom>
                          <a:noFill/>
                          <a:ln>
                            <a:noFill/>
                          </a:ln>
                        </pic:spPr>
                      </pic:pic>
                    </a:graphicData>
                  </a:graphic>
                </wp:inline>
              </w:drawing>
            </w:r>
            <w:r>
              <w:t xml:space="preserve"> in the Patient Information Toolbar, when it is active.</w:t>
            </w:r>
          </w:p>
        </w:tc>
        <w:tc>
          <w:tcPr>
            <w:tcW w:w="6120" w:type="dxa"/>
            <w:tcBorders>
              <w:top w:val="single" w:sz="4" w:space="0" w:color="auto"/>
              <w:left w:val="single" w:sz="4" w:space="0" w:color="auto"/>
              <w:bottom w:val="single" w:sz="4" w:space="0" w:color="auto"/>
              <w:right w:val="single" w:sz="4" w:space="0" w:color="auto"/>
            </w:tcBorders>
          </w:tcPr>
          <w:p w:rsidR="002A21AE" w:rsidRDefault="002A21AE">
            <w:pPr>
              <w:pStyle w:val="TableTextBullet"/>
            </w:pPr>
            <w:r>
              <w:t>Displays options for processing patient-related functions.</w:t>
            </w:r>
          </w:p>
          <w:p w:rsidR="002A21AE" w:rsidRDefault="002A21AE">
            <w:pPr>
              <w:pStyle w:val="TableTextBullet"/>
            </w:pPr>
            <w:r>
              <w:t>Lists updated or deceased patients (also lists these data after the update if they changed)</w:t>
            </w:r>
            <w:r w:rsidR="005F6016">
              <w:t>,</w:t>
            </w:r>
            <w:r>
              <w:t xml:space="preserve"> including:</w:t>
            </w:r>
          </w:p>
          <w:p w:rsidR="002A21AE" w:rsidRDefault="002A21AE">
            <w:pPr>
              <w:pStyle w:val="TableTextBullet1"/>
            </w:pPr>
            <w:r>
              <w:t xml:space="preserve">Patient name </w:t>
            </w:r>
          </w:p>
          <w:p w:rsidR="002A21AE" w:rsidRDefault="002A21AE">
            <w:pPr>
              <w:pStyle w:val="TableTextBullet1"/>
            </w:pPr>
            <w:r>
              <w:t xml:space="preserve">Patient ID </w:t>
            </w:r>
          </w:p>
          <w:p w:rsidR="002A21AE" w:rsidRDefault="002A21AE">
            <w:pPr>
              <w:pStyle w:val="TableTextBullet1"/>
            </w:pPr>
            <w:r>
              <w:t xml:space="preserve">Patient date of birth </w:t>
            </w:r>
          </w:p>
          <w:p w:rsidR="002A21AE" w:rsidRDefault="002A21AE">
            <w:pPr>
              <w:pStyle w:val="TableTextBullet1"/>
            </w:pPr>
            <w:r>
              <w:t>Date and time of the update, or date of death</w:t>
            </w:r>
          </w:p>
        </w:tc>
      </w:tr>
      <w:tr w:rsidR="002A21AE">
        <w:tblPrEx>
          <w:tblCellMar>
            <w:top w:w="0" w:type="dxa"/>
            <w:bottom w:w="0" w:type="dxa"/>
          </w:tblCellMar>
        </w:tblPrEx>
        <w:tc>
          <w:tcPr>
            <w:tcW w:w="3240" w:type="dxa"/>
          </w:tcPr>
          <w:p w:rsidR="002A21AE" w:rsidRDefault="002A21AE">
            <w:pPr>
              <w:pStyle w:val="TableTextNumbers"/>
            </w:pPr>
            <w:r>
              <w:t xml:space="preserve">Click </w:t>
            </w:r>
            <w:r>
              <w:rPr>
                <w:b/>
              </w:rPr>
              <w:t>Close</w:t>
            </w:r>
            <w:r>
              <w:t xml:space="preserve"> to exit, or return to Step 1 to view another patient’s data. </w:t>
            </w:r>
            <w:r>
              <w:rPr>
                <w:vanish/>
                <w:color w:val="FFFFFF"/>
                <w:szCs w:val="18"/>
              </w:rPr>
              <w:fldChar w:fldCharType="begin"/>
            </w:r>
            <w:r>
              <w:rPr>
                <w:vanish/>
                <w:color w:val="FFFFFF"/>
                <w:szCs w:val="18"/>
              </w:rPr>
              <w:instrText xml:space="preserve"> LISTNUM \l 1 \s 0 </w:instrText>
            </w:r>
            <w:r>
              <w:rPr>
                <w:vanish/>
                <w:color w:val="FFFFFF"/>
                <w:szCs w:val="18"/>
              </w:rPr>
              <w:fldChar w:fldCharType="end">
                <w:numberingChange w:id="545" w:author="Blalock, David (SAIC)" w:date="2011-05-25T13:16:00Z" w:original="0."/>
              </w:fldChar>
            </w:r>
          </w:p>
        </w:tc>
        <w:tc>
          <w:tcPr>
            <w:tcW w:w="6120" w:type="dxa"/>
          </w:tcPr>
          <w:p w:rsidR="002A21AE" w:rsidRDefault="002A21AE">
            <w:pPr>
              <w:pStyle w:val="TableText"/>
            </w:pPr>
          </w:p>
        </w:tc>
      </w:tr>
    </w:tbl>
    <w:p w:rsidR="002A21AE" w:rsidRDefault="002A21AE">
      <w:pPr>
        <w:pStyle w:val="Heading3"/>
        <w:sectPr w:rsidR="002A21AE" w:rsidSect="00EE771C">
          <w:pgSz w:w="12240" w:h="15840" w:code="1"/>
          <w:pgMar w:top="1440" w:right="1440" w:bottom="1440" w:left="1440" w:header="720" w:footer="720" w:gutter="0"/>
          <w:cols w:space="720"/>
          <w:docGrid w:linePitch="360"/>
        </w:sectPr>
      </w:pPr>
      <w:bookmarkStart w:id="546" w:name="_Patient_Testing:_Record_Patient Tes"/>
      <w:bookmarkStart w:id="547" w:name="_Patient_Testing:_Record"/>
      <w:bookmarkEnd w:id="546"/>
      <w:bookmarkEnd w:id="547"/>
    </w:p>
    <w:p w:rsidR="002A21AE" w:rsidRDefault="002A21AE">
      <w:pPr>
        <w:pStyle w:val="Heading3"/>
      </w:pPr>
      <w:bookmarkStart w:id="548" w:name="_Patient_Testing:_Record_1"/>
      <w:bookmarkStart w:id="549" w:name="_Toc436396756"/>
      <w:bookmarkEnd w:id="548"/>
      <w:r>
        <w:lastRenderedPageBreak/>
        <w:t xml:space="preserve">Patient Testing: </w:t>
      </w:r>
      <w:r w:rsidR="0064667E">
        <w:t>General Instructions</w:t>
      </w:r>
      <w:bookmarkEnd w:id="549"/>
      <w:r>
        <w:fldChar w:fldCharType="begin"/>
      </w:r>
      <w:r>
        <w:instrText xml:space="preserve"> XE </w:instrText>
      </w:r>
      <w:r w:rsidR="00FA7E65">
        <w:instrText>“</w:instrText>
      </w:r>
      <w:r>
        <w:instrText xml:space="preserve">Patient Testing\: </w:instrText>
      </w:r>
      <w:r w:rsidR="0064667E">
        <w:instrText>General Instructions</w:instrText>
      </w:r>
      <w:r w:rsidR="00FA7E65">
        <w:instrText>”</w:instrText>
      </w:r>
      <w:r>
        <w:instrText xml:space="preserve"> </w:instrText>
      </w:r>
      <w:r>
        <w:fldChar w:fldCharType="end"/>
      </w:r>
      <w:r>
        <w:t xml:space="preserve"> </w:t>
      </w:r>
      <w:r>
        <w:rPr>
          <w:rFonts w:ascii="Times New Roman" w:hAnsi="Times New Roman" w:cs="Times New Roman"/>
          <w:b w:val="0"/>
          <w:vanish/>
          <w:sz w:val="22"/>
        </w:rPr>
        <w:t>UC_56</w:t>
      </w:r>
    </w:p>
    <w:p w:rsidR="002A21AE" w:rsidRDefault="002A21AE" w:rsidP="00FA7E65">
      <w:pPr>
        <w:pStyle w:val="BodyText"/>
      </w:pPr>
      <w:bookmarkStart w:id="550" w:name="_Toc78036036"/>
      <w:r>
        <w:t>The user records a patient’s serologic test results.</w:t>
      </w:r>
    </w:p>
    <w:p w:rsidR="002A21AE" w:rsidRDefault="002A21AE">
      <w:pPr>
        <w:pStyle w:val="Heading4"/>
      </w:pPr>
      <w:r>
        <w:t>Assumptions</w:t>
      </w:r>
    </w:p>
    <w:p w:rsidR="002A21AE" w:rsidRDefault="002A21AE">
      <w:pPr>
        <w:pStyle w:val="ListBullet"/>
      </w:pPr>
      <w:r>
        <w:t xml:space="preserve">The patient specimen and order were processed and found satisfactory for testing. </w:t>
      </w:r>
    </w:p>
    <w:p w:rsidR="002A21AE" w:rsidRDefault="002A21AE">
      <w:pPr>
        <w:pStyle w:val="ListBullet"/>
      </w:pPr>
      <w:r>
        <w:t>The user selected one to four diagnostic and/or component tasks for testing from the Pending Task List (PTL).</w:t>
      </w:r>
    </w:p>
    <w:p w:rsidR="002A21AE" w:rsidRDefault="002A21AE">
      <w:pPr>
        <w:pStyle w:val="ListBullet"/>
      </w:pPr>
      <w:r>
        <w:t>The patient may or may not have a previous blood bank record. Previously saved VBECS data related to this patient are available for comparison with the user’s test results and interpretations.</w:t>
      </w:r>
    </w:p>
    <w:p w:rsidR="002A21AE" w:rsidRDefault="002A21AE">
      <w:pPr>
        <w:pStyle w:val="Heading4"/>
      </w:pPr>
      <w:r>
        <w:t>Outcome</w:t>
      </w:r>
    </w:p>
    <w:p w:rsidR="002A21AE" w:rsidRDefault="002A21AE">
      <w:pPr>
        <w:pStyle w:val="ListBullet"/>
      </w:pPr>
      <w:r>
        <w:t>The test record was filed, is unique, and is retrievable for the life of VBECS.</w:t>
      </w:r>
    </w:p>
    <w:p w:rsidR="002A21AE" w:rsidRDefault="002A21AE">
      <w:pPr>
        <w:pStyle w:val="ListBullet"/>
      </w:pPr>
      <w:r>
        <w:t>Partially completed testing is available for completion or invalidation but is not available to the patient record or reports.</w:t>
      </w:r>
    </w:p>
    <w:p w:rsidR="002A21AE" w:rsidRDefault="002A21AE">
      <w:pPr>
        <w:pStyle w:val="ListBullet"/>
      </w:pPr>
      <w:r>
        <w:t>Completed, current specimen test results are available for inclusion in various reports.</w:t>
      </w:r>
    </w:p>
    <w:p w:rsidR="002A21AE" w:rsidRDefault="002A21AE">
      <w:pPr>
        <w:pStyle w:val="ListBullet"/>
      </w:pPr>
      <w:r>
        <w:t>VBECS changes the task status to “completed” and triggers the generation of a message to CPRS that the order is complete.</w:t>
      </w:r>
    </w:p>
    <w:p w:rsidR="002A21AE" w:rsidRDefault="002A21AE">
      <w:pPr>
        <w:pStyle w:val="ListBullet"/>
      </w:pPr>
      <w:r>
        <w:t>The test record includes the details of the verified, completed testing.</w:t>
      </w:r>
    </w:p>
    <w:p w:rsidR="002A21AE" w:rsidRDefault="002A21AE">
      <w:pPr>
        <w:pStyle w:val="Heading4"/>
      </w:pPr>
      <w:r>
        <w:t>Limitations and Restrictions</w:t>
      </w:r>
    </w:p>
    <w:p w:rsidR="00D50784" w:rsidRDefault="00D50784" w:rsidP="00D50784">
      <w:pPr>
        <w:pStyle w:val="ListBullet"/>
      </w:pPr>
      <w:r>
        <w:t>This test record is not editable after the user completes a test and saves it to the database. When a correction needs to be filed, a corrected report must be generated, as described in Invalidating Patient Test Results.</w:t>
      </w:r>
    </w:p>
    <w:p w:rsidR="00E36CAB" w:rsidRDefault="00E36CAB" w:rsidP="00E36CAB">
      <w:pPr>
        <w:pStyle w:val="ListBullet"/>
      </w:pPr>
      <w:r>
        <w:t>User selection of partially completed testing grids with different phases of testing</w:t>
      </w:r>
      <w:r w:rsidRPr="008727C1">
        <w:t xml:space="preserve"> </w:t>
      </w:r>
      <w:r>
        <w:t xml:space="preserve">(All Phases or AHG Only) as previously selected creates a testing discrepancy in VBECS. </w:t>
      </w:r>
    </w:p>
    <w:p w:rsidR="00B90645" w:rsidRPr="000D669E" w:rsidRDefault="00E36CAB" w:rsidP="00E36CAB">
      <w:pPr>
        <w:pStyle w:val="ListBullet"/>
      </w:pPr>
      <w:r>
        <w:t>Limited batch testing to partially completed orders with the same testing grid selection, either All Phases or AHG Only.</w:t>
      </w:r>
      <w:r w:rsidR="00B90645">
        <w:t xml:space="preserve"> </w:t>
      </w:r>
      <w:r w:rsidR="00B90645">
        <w:rPr>
          <w:vanish/>
        </w:rPr>
        <w:t>DR 4218</w:t>
      </w:r>
    </w:p>
    <w:p w:rsidR="000D669E" w:rsidRDefault="000D669E" w:rsidP="00E36CAB">
      <w:pPr>
        <w:pStyle w:val="ListBullet"/>
      </w:pPr>
      <w:r>
        <w:t xml:space="preserve">VBECS cannot compare test results for a patient when two users are entering test results for the same patient at the same time. </w:t>
      </w:r>
      <w:r w:rsidRPr="000D669E">
        <w:rPr>
          <w:vanish/>
        </w:rPr>
        <w:t>DR 4817</w:t>
      </w:r>
    </w:p>
    <w:p w:rsidR="002A21AE" w:rsidRDefault="002A21AE">
      <w:pPr>
        <w:pStyle w:val="Heading4"/>
      </w:pPr>
      <w:r>
        <w:t>Additional Information</w:t>
      </w:r>
    </w:p>
    <w:p w:rsidR="002A21AE" w:rsidRDefault="002A21AE">
      <w:pPr>
        <w:pStyle w:val="ListBullet"/>
      </w:pPr>
      <w:r>
        <w:t>Partially completed tests may be invalidated within the testing option.</w:t>
      </w:r>
    </w:p>
    <w:p w:rsidR="002A21AE" w:rsidRDefault="002A21AE">
      <w:pPr>
        <w:pStyle w:val="Heading4"/>
      </w:pPr>
      <w:r>
        <w:t>User Roles with Access to This Option</w:t>
      </w:r>
    </w:p>
    <w:p w:rsidR="00A937B3" w:rsidRDefault="00A937B3" w:rsidP="00A937B3">
      <w:pPr>
        <w:pStyle w:val="Roles"/>
        <w:rPr>
          <w:snapToGrid w:val="0"/>
        </w:rPr>
      </w:pPr>
      <w:r>
        <w:t>All users</w:t>
      </w:r>
    </w:p>
    <w:bookmarkEnd w:id="550"/>
    <w:p w:rsidR="002A21AE" w:rsidRDefault="002A21AE">
      <w:pPr>
        <w:pStyle w:val="Heading4"/>
      </w:pPr>
      <w:r>
        <w:t xml:space="preserve">Patient Testing: </w:t>
      </w:r>
      <w:r w:rsidR="00260BEA">
        <w:t>General Instructions</w:t>
      </w:r>
    </w:p>
    <w:p w:rsidR="002A21AE" w:rsidRDefault="002A21AE" w:rsidP="00FA7E65">
      <w:pPr>
        <w:pStyle w:val="BodyText"/>
      </w:pPr>
      <w:r>
        <w:t xml:space="preserve">A user records a patient’s test results: Type &amp; Screen (TAS), ABO/Rh, </w:t>
      </w:r>
      <w:r w:rsidR="008E2E30">
        <w:t>Antibody Screen Test (ABS)</w:t>
      </w:r>
      <w:r>
        <w:t>, Direct Antiglobulin Test (DAT), and crossmatches (XMs) on units selected for a patient. This option describes the configuration of reflex or repeat testing and patient antigen typing.</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tblPrEx>
          <w:tblCellMar>
            <w:top w:w="0" w:type="dxa"/>
            <w:bottom w:w="0" w:type="dxa"/>
          </w:tblCellMar>
        </w:tblPrEx>
        <w:trPr>
          <w:cantSplit/>
          <w:tblHeader/>
        </w:trPr>
        <w:tc>
          <w:tcPr>
            <w:tcW w:w="3240" w:type="dxa"/>
            <w:shd w:val="pct30" w:color="auto" w:fill="FFFFFF"/>
            <w:vAlign w:val="bottom"/>
          </w:tcPr>
          <w:p w:rsidR="002A21AE" w:rsidRDefault="002A21AE">
            <w:pPr>
              <w:pStyle w:val="TableText"/>
              <w:rPr>
                <w:b/>
              </w:rPr>
            </w:pPr>
            <w:r>
              <w:rPr>
                <w:b/>
              </w:rPr>
              <w:t>User Action</w:t>
            </w:r>
          </w:p>
        </w:tc>
        <w:tc>
          <w:tcPr>
            <w:tcW w:w="6120" w:type="dxa"/>
            <w:shd w:val="pct30" w:color="auto" w:fill="FFFFFF"/>
            <w:vAlign w:val="bottom"/>
          </w:tcPr>
          <w:p w:rsidR="002A21AE" w:rsidRDefault="002A21AE">
            <w:pPr>
              <w:pStyle w:val="TableText"/>
              <w:rPr>
                <w:b/>
              </w:rPr>
            </w:pPr>
            <w:r>
              <w:rPr>
                <w:b/>
              </w:rPr>
              <w:t>VBECS</w:t>
            </w:r>
          </w:p>
        </w:tc>
      </w:tr>
      <w:tr w:rsidR="002A21AE">
        <w:tblPrEx>
          <w:tblCellMar>
            <w:top w:w="0" w:type="dxa"/>
            <w:bottom w:w="0" w:type="dxa"/>
          </w:tblCellMar>
        </w:tblPrEx>
        <w:tc>
          <w:tcPr>
            <w:tcW w:w="3240" w:type="dxa"/>
            <w:tcBorders>
              <w:top w:val="single" w:sz="4" w:space="0" w:color="auto"/>
              <w:left w:val="single" w:sz="4" w:space="0" w:color="auto"/>
              <w:bottom w:val="single" w:sz="4" w:space="0" w:color="auto"/>
              <w:right w:val="single" w:sz="4" w:space="0" w:color="auto"/>
            </w:tcBorders>
          </w:tcPr>
          <w:p w:rsidR="002A21AE" w:rsidRDefault="002A21AE">
            <w:pPr>
              <w:pStyle w:val="TableTextNumbers"/>
            </w:pPr>
            <w:r>
              <w:t xml:space="preserve">Select </w:t>
            </w:r>
            <w:r>
              <w:rPr>
                <w:b/>
              </w:rPr>
              <w:t>Patients</w:t>
            </w:r>
            <w:r>
              <w:t xml:space="preserve"> from the main menu.</w:t>
            </w:r>
          </w:p>
          <w:p w:rsidR="002A21AE" w:rsidRDefault="002A21AE">
            <w:pPr>
              <w:pStyle w:val="TableTextNumbersContinued"/>
            </w:pPr>
          </w:p>
          <w:p w:rsidR="002A21AE" w:rsidRDefault="002A21AE">
            <w:pPr>
              <w:pStyle w:val="TableTextNumbersContinued"/>
            </w:pPr>
            <w:r>
              <w:t xml:space="preserve">Select </w:t>
            </w:r>
            <w:r>
              <w:rPr>
                <w:b/>
              </w:rPr>
              <w:t>Patient Testing</w:t>
            </w:r>
            <w:r>
              <w:t>.</w:t>
            </w:r>
          </w:p>
        </w:tc>
        <w:tc>
          <w:tcPr>
            <w:tcW w:w="6120" w:type="dxa"/>
            <w:tcBorders>
              <w:top w:val="single" w:sz="4" w:space="0" w:color="auto"/>
              <w:left w:val="single" w:sz="4" w:space="0" w:color="auto"/>
              <w:bottom w:val="single" w:sz="4" w:space="0" w:color="auto"/>
              <w:right w:val="single" w:sz="4" w:space="0" w:color="auto"/>
            </w:tcBorders>
          </w:tcPr>
          <w:p w:rsidR="002A21AE" w:rsidRDefault="002A21AE">
            <w:pPr>
              <w:pStyle w:val="TableTextBullet"/>
            </w:pPr>
            <w:r>
              <w:t xml:space="preserve">Displays options for processing patient-related functions. </w:t>
            </w:r>
          </w:p>
          <w:p w:rsidR="002A21AE" w:rsidRDefault="002A21AE">
            <w:pPr>
              <w:pStyle w:val="TableTextBullet"/>
            </w:pPr>
            <w:r>
              <w:t>Displays the Pending Task List (PTL) in the Diagnostic Tests tab.</w:t>
            </w:r>
          </w:p>
          <w:p w:rsidR="002A21AE" w:rsidRDefault="002A21AE">
            <w:pPr>
              <w:pStyle w:val="NotesText"/>
            </w:pPr>
          </w:p>
          <w:p w:rsidR="002A21AE" w:rsidRDefault="00C366E0">
            <w:pPr>
              <w:pStyle w:val="TableText"/>
              <w:rPr>
                <w:b/>
                <w:bCs/>
                <w:szCs w:val="18"/>
              </w:rPr>
            </w:pPr>
            <w:r>
              <w:rPr>
                <w:b/>
                <w:bCs/>
                <w:noProof/>
              </w:rPr>
              <mc:AlternateContent>
                <mc:Choice Requires="wps">
                  <w:drawing>
                    <wp:anchor distT="0" distB="0" distL="114300" distR="114300" simplePos="0" relativeHeight="251702784"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361" name="Line 97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977" o:spid="_x0000_s1026" style="position:absolute;z-index:25170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BE&#10;m7otFgIAAC0EAAAOAAAAAAAAAAAAAAAAAC4CAABkcnMvZTJvRG9jLnhtbFBLAQItABQABgAIAAAA&#10;IQAXTzAS2wAAAAgBAAAPAAAAAAAAAAAAAAAAAHAEAABkcnMvZG93bnJldi54bWxQSwUGAAAAAAQA&#10;BADzAAAAeAUAAAAA&#10;" strokeweight="1.5pt"/>
                  </w:pict>
                </mc:Fallback>
              </mc:AlternateContent>
            </w:r>
            <w:r w:rsidR="002A21AE">
              <w:rPr>
                <w:b/>
                <w:bCs/>
                <w:szCs w:val="18"/>
              </w:rPr>
              <w:t>NOTES</w:t>
            </w:r>
          </w:p>
          <w:p w:rsidR="002A21AE" w:rsidRDefault="002A21AE">
            <w:pPr>
              <w:pStyle w:val="NotesText"/>
            </w:pPr>
          </w:p>
          <w:p w:rsidR="00CA495D" w:rsidRPr="00CA495D" w:rsidRDefault="002A21AE" w:rsidP="00CA495D">
            <w:pPr>
              <w:pStyle w:val="NotesText"/>
              <w:rPr>
                <w:snapToGrid w:val="0"/>
              </w:rPr>
            </w:pPr>
            <w:r>
              <w:lastRenderedPageBreak/>
              <w:t>A user may search for specific tasks using search criteria detailed in Pending Task List.</w:t>
            </w:r>
          </w:p>
        </w:tc>
      </w:tr>
      <w:tr w:rsidR="002A21AE">
        <w:tblPrEx>
          <w:tblCellMar>
            <w:top w:w="0" w:type="dxa"/>
            <w:bottom w:w="0" w:type="dxa"/>
          </w:tblCellMar>
        </w:tblPrEx>
        <w:tc>
          <w:tcPr>
            <w:tcW w:w="3240" w:type="dxa"/>
          </w:tcPr>
          <w:p w:rsidR="002A21AE" w:rsidRDefault="002A21AE">
            <w:pPr>
              <w:pStyle w:val="TableTextNumbers"/>
            </w:pPr>
            <w:r>
              <w:lastRenderedPageBreak/>
              <w:t>Click one to four check boxes in the Pending Task List to select tasks for testing</w:t>
            </w:r>
            <w:r w:rsidR="00883DE9">
              <w:t xml:space="preserve"> (</w:t>
            </w:r>
            <w:r w:rsidR="00883DE9">
              <w:fldChar w:fldCharType="begin"/>
            </w:r>
            <w:r w:rsidR="00883DE9">
              <w:instrText xml:space="preserve"> REF _Ref126724192 \h </w:instrText>
            </w:r>
            <w:r w:rsidR="00883DE9">
              <w:fldChar w:fldCharType="separate"/>
            </w:r>
            <w:r w:rsidR="009B65B1">
              <w:t>F</w:t>
            </w:r>
            <w:r w:rsidR="009B65B1">
              <w:t>i</w:t>
            </w:r>
            <w:r w:rsidR="009B65B1">
              <w:t xml:space="preserve">gure </w:t>
            </w:r>
            <w:r w:rsidR="009B65B1">
              <w:rPr>
                <w:noProof/>
              </w:rPr>
              <w:t>111</w:t>
            </w:r>
            <w:r w:rsidR="00883DE9">
              <w:fldChar w:fldCharType="end"/>
            </w:r>
            <w:r w:rsidR="00883DE9">
              <w:t>)</w:t>
            </w:r>
            <w:r>
              <w:t xml:space="preserve">. </w:t>
            </w:r>
          </w:p>
          <w:p w:rsidR="002A21AE" w:rsidRDefault="002A21AE">
            <w:pPr>
              <w:pStyle w:val="TableTextNumbersContinued"/>
            </w:pPr>
          </w:p>
          <w:p w:rsidR="002A21AE" w:rsidRDefault="002A21AE">
            <w:pPr>
              <w:pStyle w:val="TableTextNumbersContinued"/>
            </w:pPr>
            <w:r>
              <w:t xml:space="preserve">Click </w:t>
            </w:r>
            <w:r>
              <w:rPr>
                <w:b/>
              </w:rPr>
              <w:t>OK</w:t>
            </w:r>
            <w:r>
              <w:t>.</w:t>
            </w:r>
          </w:p>
        </w:tc>
        <w:tc>
          <w:tcPr>
            <w:tcW w:w="6120" w:type="dxa"/>
          </w:tcPr>
          <w:p w:rsidR="002A21AE" w:rsidRDefault="002A21AE">
            <w:pPr>
              <w:pStyle w:val="TableTextBullet"/>
            </w:pPr>
            <w:r>
              <w:t>Displays patient names and associated task information.</w:t>
            </w:r>
          </w:p>
        </w:tc>
      </w:tr>
      <w:tr w:rsidR="0091416B">
        <w:tblPrEx>
          <w:tblCellMar>
            <w:top w:w="0" w:type="dxa"/>
            <w:bottom w:w="0" w:type="dxa"/>
          </w:tblCellMar>
        </w:tblPrEx>
        <w:tc>
          <w:tcPr>
            <w:tcW w:w="3240" w:type="dxa"/>
          </w:tcPr>
          <w:p w:rsidR="0091416B" w:rsidRDefault="0091416B" w:rsidP="0091416B">
            <w:pPr>
              <w:pStyle w:val="TableTextNumbers"/>
            </w:pPr>
            <w:r>
              <w:t>Click a check box to select a reagent rack.</w:t>
            </w:r>
          </w:p>
          <w:p w:rsidR="0091416B" w:rsidRDefault="0091416B" w:rsidP="0091416B">
            <w:pPr>
              <w:pStyle w:val="TableTextNumbersContinued"/>
            </w:pPr>
          </w:p>
          <w:p w:rsidR="0091416B" w:rsidRDefault="0091416B" w:rsidP="0091416B">
            <w:pPr>
              <w:pStyle w:val="TableTextNumbersContinued"/>
            </w:pPr>
            <w:r>
              <w:t xml:space="preserve">In the ABS or XM Testing Phases area, click the </w:t>
            </w:r>
            <w:r w:rsidRPr="00F3010E">
              <w:rPr>
                <w:b/>
              </w:rPr>
              <w:t>All Phases</w:t>
            </w:r>
            <w:r>
              <w:t xml:space="preserve"> or </w:t>
            </w:r>
            <w:r w:rsidRPr="00F3010E">
              <w:rPr>
                <w:b/>
              </w:rPr>
              <w:t xml:space="preserve">AHG Only </w:t>
            </w:r>
            <w:r w:rsidRPr="00BF2E41">
              <w:t>radio button</w:t>
            </w:r>
            <w:r w:rsidR="00883DE9" w:rsidRPr="00883DE9">
              <w:t xml:space="preserve"> (</w:t>
            </w:r>
            <w:r w:rsidR="002A2E1E">
              <w:fldChar w:fldCharType="begin"/>
            </w:r>
            <w:r w:rsidR="002A2E1E">
              <w:instrText xml:space="preserve"> REF _Ref126726451 \h </w:instrText>
            </w:r>
            <w:r w:rsidR="002A2E1E">
              <w:fldChar w:fldCharType="separate"/>
            </w:r>
            <w:r w:rsidR="009B65B1">
              <w:t xml:space="preserve">Figure </w:t>
            </w:r>
            <w:r w:rsidR="009B65B1">
              <w:rPr>
                <w:noProof/>
              </w:rPr>
              <w:t>116</w:t>
            </w:r>
            <w:r w:rsidR="002A2E1E">
              <w:fldChar w:fldCharType="end"/>
            </w:r>
            <w:r w:rsidR="00883DE9" w:rsidRPr="00883DE9">
              <w:t>)</w:t>
            </w:r>
            <w:r>
              <w:t>.</w:t>
            </w:r>
          </w:p>
          <w:p w:rsidR="0091416B" w:rsidRDefault="0091416B" w:rsidP="0091416B">
            <w:pPr>
              <w:pStyle w:val="TableTextNumbersContinued"/>
            </w:pPr>
          </w:p>
          <w:p w:rsidR="0091416B" w:rsidRDefault="0091416B" w:rsidP="0091416B">
            <w:pPr>
              <w:pStyle w:val="TableTextNumbersContinued"/>
            </w:pPr>
            <w:r>
              <w:t xml:space="preserve">Click </w:t>
            </w:r>
            <w:r>
              <w:rPr>
                <w:b/>
              </w:rPr>
              <w:t>OK</w:t>
            </w:r>
            <w:r>
              <w:t xml:space="preserve"> to continue with testing.</w:t>
            </w:r>
          </w:p>
        </w:tc>
        <w:tc>
          <w:tcPr>
            <w:tcW w:w="6120" w:type="dxa"/>
          </w:tcPr>
          <w:p w:rsidR="0091416B" w:rsidRDefault="001467B6" w:rsidP="001467B6">
            <w:pPr>
              <w:pStyle w:val="TableTextBullet"/>
            </w:pPr>
            <w:r>
              <w:t>Allows the user to s</w:t>
            </w:r>
            <w:r w:rsidRPr="001467B6">
              <w:t xml:space="preserve">elect the All Phases </w:t>
            </w:r>
            <w:r w:rsidR="00D50784">
              <w:t>or</w:t>
            </w:r>
            <w:r w:rsidRPr="001467B6">
              <w:t xml:space="preserve"> AHG Only radio buttons only when </w:t>
            </w:r>
            <w:r>
              <w:t>applicable.</w:t>
            </w:r>
          </w:p>
          <w:p w:rsidR="004A6E1E" w:rsidRDefault="004A6E1E" w:rsidP="004A6E1E">
            <w:pPr>
              <w:pStyle w:val="TableTextBullet"/>
            </w:pPr>
            <w:r>
              <w:t>Displays reagent rack names and associated information.</w:t>
            </w:r>
          </w:p>
          <w:p w:rsidR="004A6E1E" w:rsidRDefault="004A6E1E" w:rsidP="004A6E1E">
            <w:pPr>
              <w:pStyle w:val="TableTextBullet"/>
            </w:pPr>
            <w:r>
              <w:rPr>
                <w:rFonts w:cs="Arial"/>
                <w:vanish/>
              </w:rPr>
              <w:t xml:space="preserve">BR_56.15 </w:t>
            </w:r>
            <w:r>
              <w:t xml:space="preserve">Requires the user to select the </w:t>
            </w:r>
            <w:r w:rsidR="00DA7212">
              <w:t xml:space="preserve">reagent </w:t>
            </w:r>
            <w:r>
              <w:t>rack name</w:t>
            </w:r>
            <w:r w:rsidR="00DA7212">
              <w:t>. The testing</w:t>
            </w:r>
            <w:r>
              <w:t xml:space="preserve"> grid configuration </w:t>
            </w:r>
            <w:r w:rsidR="00DA7212">
              <w:t>for</w:t>
            </w:r>
            <w:r>
              <w:t xml:space="preserve"> serologic testing</w:t>
            </w:r>
            <w:r w:rsidR="00DA7212">
              <w:t xml:space="preserve"> defaults to the setting selected in the Configure Division option. The user is allowed </w:t>
            </w:r>
            <w:r>
              <w:t xml:space="preserve">to indicate whether an automated instrument was used. </w:t>
            </w:r>
          </w:p>
          <w:p w:rsidR="004A6E1E" w:rsidRDefault="004A6E1E" w:rsidP="004A6E1E">
            <w:pPr>
              <w:pStyle w:val="TableTextBullet"/>
            </w:pPr>
            <w:r>
              <w:t>Displays the date and time testing was performed.</w:t>
            </w:r>
          </w:p>
          <w:p w:rsidR="004A6E1E" w:rsidRDefault="004A6E1E" w:rsidP="004A6E1E">
            <w:pPr>
              <w:pStyle w:val="TableTextBullet"/>
            </w:pPr>
            <w:r>
              <w:t>Displays the testing technologist name.</w:t>
            </w:r>
          </w:p>
          <w:p w:rsidR="001467B6" w:rsidRDefault="001467B6" w:rsidP="0091416B">
            <w:pPr>
              <w:pStyle w:val="TableText"/>
            </w:pPr>
          </w:p>
          <w:p w:rsidR="0091416B" w:rsidRDefault="00C366E0" w:rsidP="0091416B">
            <w:pPr>
              <w:pStyle w:val="TableText"/>
              <w:rPr>
                <w:b/>
                <w:bCs/>
                <w:szCs w:val="18"/>
              </w:rPr>
            </w:pPr>
            <w:r>
              <w:rPr>
                <w:b/>
                <w:bCs/>
                <w:noProof/>
              </w:rPr>
              <mc:AlternateContent>
                <mc:Choice Requires="wps">
                  <w:drawing>
                    <wp:anchor distT="0" distB="0" distL="114300" distR="114300" simplePos="0" relativeHeight="251765248"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360" name="Line 107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076" o:spid="_x0000_s1026" style="position:absolute;z-index:25176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Cb&#10;q3C8FgIAAC4EAAAOAAAAAAAAAAAAAAAAAC4CAABkcnMvZTJvRG9jLnhtbFBLAQItABQABgAIAAAA&#10;IQAXTzAS2wAAAAgBAAAPAAAAAAAAAAAAAAAAAHAEAABkcnMvZG93bnJldi54bWxQSwUGAAAAAAQA&#10;BADzAAAAeAUAAAAA&#10;" strokeweight="1.5pt"/>
                  </w:pict>
                </mc:Fallback>
              </mc:AlternateContent>
            </w:r>
            <w:r w:rsidR="0091416B">
              <w:rPr>
                <w:b/>
                <w:bCs/>
                <w:szCs w:val="18"/>
              </w:rPr>
              <w:t>NOTES</w:t>
            </w:r>
          </w:p>
          <w:p w:rsidR="0091416B" w:rsidRDefault="0091416B" w:rsidP="0091416B">
            <w:pPr>
              <w:pStyle w:val="NotesText"/>
            </w:pPr>
          </w:p>
          <w:p w:rsidR="0091416B" w:rsidRDefault="0091416B" w:rsidP="0091416B">
            <w:pPr>
              <w:pStyle w:val="NotesText"/>
            </w:pPr>
            <w:r>
              <w:rPr>
                <w:rFonts w:cs="Arial"/>
                <w:vanish/>
              </w:rPr>
              <w:t xml:space="preserve">BR_40.04 </w:t>
            </w:r>
            <w:r>
              <w:t xml:space="preserve">When the testing method selected is AHG only, VBECS </w:t>
            </w:r>
            <w:r w:rsidR="00B16403">
              <w:t xml:space="preserve">enables specific phases for </w:t>
            </w:r>
            <w:r>
              <w:t xml:space="preserve">the </w:t>
            </w:r>
            <w:r w:rsidR="00B16403">
              <w:t xml:space="preserve">ABS and XM </w:t>
            </w:r>
            <w:r>
              <w:t>data grid</w:t>
            </w:r>
            <w:r w:rsidR="00B16403">
              <w:t xml:space="preserve"> boxes for:</w:t>
            </w:r>
          </w:p>
          <w:p w:rsidR="00B16403" w:rsidRDefault="00B16403" w:rsidP="00B16403">
            <w:pPr>
              <w:pStyle w:val="NotesText"/>
              <w:numPr>
                <w:ilvl w:val="0"/>
                <w:numId w:val="102"/>
              </w:numPr>
            </w:pPr>
            <w:r>
              <w:t xml:space="preserve">Antibody Screen (ABS): AHG phase </w:t>
            </w:r>
          </w:p>
          <w:p w:rsidR="00B16403" w:rsidRDefault="00B16403" w:rsidP="00B16403">
            <w:pPr>
              <w:pStyle w:val="NotesText"/>
              <w:numPr>
                <w:ilvl w:val="0"/>
                <w:numId w:val="102"/>
              </w:numPr>
            </w:pPr>
            <w:r>
              <w:t xml:space="preserve">Serologic crossmatch (XM): IS and AHG phases </w:t>
            </w:r>
          </w:p>
          <w:p w:rsidR="004A6E1E" w:rsidRDefault="004A6E1E" w:rsidP="004A6E1E">
            <w:pPr>
              <w:pStyle w:val="NotesText"/>
            </w:pPr>
          </w:p>
          <w:p w:rsidR="004A6E1E" w:rsidRDefault="004A6E1E" w:rsidP="004A6E1E">
            <w:pPr>
              <w:pStyle w:val="NotesText"/>
            </w:pPr>
            <w:r>
              <w:t>Rack configuration of AHG applies only to the antibody screen and crossmatch testing grids.</w:t>
            </w:r>
          </w:p>
          <w:p w:rsidR="004A6E1E" w:rsidRDefault="004A6E1E" w:rsidP="004A6E1E">
            <w:pPr>
              <w:pStyle w:val="NotesText"/>
            </w:pPr>
          </w:p>
          <w:p w:rsidR="004A6E1E" w:rsidRDefault="004A6E1E" w:rsidP="004A6E1E">
            <w:pPr>
              <w:pStyle w:val="NotesText"/>
            </w:pPr>
            <w:r>
              <w:t>The user may select another user’s name from the list, as appropriate.</w:t>
            </w:r>
            <w:r w:rsidR="00E36CAB">
              <w:t xml:space="preserve"> The logged on user’s name appears on the Testing Worklist Report as the Processing Tech in addition to the selected user name.</w:t>
            </w:r>
          </w:p>
          <w:p w:rsidR="004A6E1E" w:rsidRDefault="004A6E1E" w:rsidP="004A6E1E">
            <w:pPr>
              <w:pStyle w:val="NotesText"/>
            </w:pPr>
          </w:p>
          <w:p w:rsidR="004A6E1E" w:rsidRDefault="004A6E1E" w:rsidP="004A6E1E">
            <w:pPr>
              <w:pStyle w:val="NotesText"/>
            </w:pPr>
            <w:r>
              <w:t>The user may indicate that testing was performed at a past date and time.</w:t>
            </w:r>
          </w:p>
          <w:p w:rsidR="004A6E1E" w:rsidRDefault="004A6E1E" w:rsidP="00906AE3">
            <w:pPr>
              <w:pStyle w:val="NotesText"/>
            </w:pPr>
          </w:p>
          <w:p w:rsidR="004A6E1E" w:rsidRDefault="00906AE3" w:rsidP="00906AE3">
            <w:pPr>
              <w:pStyle w:val="NotesText"/>
            </w:pPr>
            <w:r w:rsidRPr="00896F17">
              <w:rPr>
                <w:rStyle w:val="BullhornChar"/>
              </w:rPr>
              <w:t></w:t>
            </w:r>
            <w:r w:rsidRPr="00C51C45">
              <w:t xml:space="preserve"> </w:t>
            </w:r>
            <w:r>
              <w:t xml:space="preserve">See </w:t>
            </w:r>
            <w:r>
              <w:fldChar w:fldCharType="begin"/>
            </w:r>
            <w:r>
              <w:instrText xml:space="preserve"> REF _Ref135568198 \h </w:instrText>
            </w:r>
            <w:r>
              <w:fldChar w:fldCharType="separate"/>
            </w:r>
            <w:r w:rsidR="00F00E6D">
              <w:t xml:space="preserve">Table </w:t>
            </w:r>
            <w:r w:rsidR="00F00E6D">
              <w:rPr>
                <w:noProof/>
              </w:rPr>
              <w:t>10</w:t>
            </w:r>
            <w:r>
              <w:fldChar w:fldCharType="end"/>
            </w:r>
            <w:r w:rsidR="003D71A3">
              <w:t xml:space="preserve"> </w:t>
            </w:r>
            <w:r w:rsidR="004A6E1E">
              <w:t>for alerts that may occur during this option.</w:t>
            </w:r>
          </w:p>
        </w:tc>
      </w:tr>
      <w:tr w:rsidR="002A21AE">
        <w:tblPrEx>
          <w:tblCellMar>
            <w:top w:w="0" w:type="dxa"/>
            <w:bottom w:w="0" w:type="dxa"/>
          </w:tblCellMar>
        </w:tblPrEx>
        <w:tc>
          <w:tcPr>
            <w:tcW w:w="3240" w:type="dxa"/>
          </w:tcPr>
          <w:p w:rsidR="002A21AE" w:rsidRDefault="002A21AE">
            <w:pPr>
              <w:pStyle w:val="TableTextNumbers"/>
            </w:pPr>
            <w:r>
              <w:t xml:space="preserve">Respond to warnings, which may include entering a comment and details, and click </w:t>
            </w:r>
            <w:r>
              <w:rPr>
                <w:b/>
              </w:rPr>
              <w:t>OK</w:t>
            </w:r>
            <w:r>
              <w:t xml:space="preserve"> to continue. </w:t>
            </w:r>
          </w:p>
        </w:tc>
        <w:tc>
          <w:tcPr>
            <w:tcW w:w="6120" w:type="dxa"/>
          </w:tcPr>
          <w:p w:rsidR="002A21AE" w:rsidRDefault="004D3195">
            <w:pPr>
              <w:pStyle w:val="TableTextBullet"/>
            </w:pPr>
            <w:r w:rsidRPr="00323744">
              <w:rPr>
                <w:rStyle w:val="BullhornChar"/>
              </w:rPr>
              <w:t></w:t>
            </w:r>
            <w:r>
              <w:rPr>
                <w:rFonts w:ascii="Webdings" w:hAnsi="Webdings"/>
              </w:rPr>
              <w:t></w:t>
            </w:r>
            <w:r w:rsidR="002A21AE">
              <w:t xml:space="preserve">Displays </w:t>
            </w:r>
            <w:r w:rsidR="00C366E0">
              <w:rPr>
                <w:noProof/>
              </w:rPr>
              <w:drawing>
                <wp:inline distT="0" distB="0" distL="0" distR="0">
                  <wp:extent cx="152400" cy="152400"/>
                  <wp:effectExtent l="0" t="0" r="0" b="0"/>
                  <wp:docPr id="223" name="Picture 223" descr="small_si_t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small_si_t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2A21AE">
              <w:t xml:space="preserve"> and emits an audible alert when there are SIs or TRs for the patient.</w:t>
            </w:r>
          </w:p>
          <w:p w:rsidR="002A21AE" w:rsidRDefault="002A21AE">
            <w:pPr>
              <w:pStyle w:val="TableTextBullet"/>
            </w:pPr>
            <w:r>
              <w:t xml:space="preserve">Prepares a direct data entry </w:t>
            </w:r>
            <w:r w:rsidR="00917E9F">
              <w:t xml:space="preserve">(DDE) </w:t>
            </w:r>
            <w:r>
              <w:t>grid for the user to enter the serologic reaction results for testing associated with the selected tasks.</w:t>
            </w:r>
          </w:p>
          <w:p w:rsidR="002A21AE" w:rsidRDefault="002A21AE">
            <w:pPr>
              <w:pStyle w:val="TableTextBullet"/>
            </w:pPr>
            <w:r>
              <w:t>Displays testing results and entered interpretations until the user saves them.</w:t>
            </w:r>
          </w:p>
        </w:tc>
      </w:tr>
      <w:tr w:rsidR="002A21AE">
        <w:tblPrEx>
          <w:tblCellMar>
            <w:top w:w="0" w:type="dxa"/>
            <w:bottom w:w="0" w:type="dxa"/>
          </w:tblCellMar>
        </w:tblPrEx>
        <w:tc>
          <w:tcPr>
            <w:tcW w:w="3240" w:type="dxa"/>
          </w:tcPr>
          <w:p w:rsidR="00287C4D" w:rsidRDefault="00287C4D">
            <w:pPr>
              <w:pStyle w:val="TableTextNumbers"/>
            </w:pPr>
            <w:r>
              <w:t>Select a patient to begin entering his serologic reactions</w:t>
            </w:r>
            <w:r w:rsidR="002A2E1E">
              <w:t xml:space="preserve"> (</w:t>
            </w:r>
            <w:r w:rsidR="00B1560A">
              <w:fldChar w:fldCharType="begin"/>
            </w:r>
            <w:r w:rsidR="00B1560A">
              <w:instrText xml:space="preserve"> REF _Ref135568298 \h </w:instrText>
            </w:r>
            <w:r w:rsidR="00B1560A">
              <w:fldChar w:fldCharType="separate"/>
            </w:r>
            <w:r w:rsidR="009B65B1">
              <w:t xml:space="preserve">Figure </w:t>
            </w:r>
            <w:r w:rsidR="009B65B1">
              <w:rPr>
                <w:noProof/>
              </w:rPr>
              <w:t>117</w:t>
            </w:r>
            <w:r w:rsidR="00B1560A">
              <w:fldChar w:fldCharType="end"/>
            </w:r>
            <w:r w:rsidR="002A2E1E">
              <w:t>)</w:t>
            </w:r>
            <w:r>
              <w:t>.</w:t>
            </w:r>
          </w:p>
          <w:p w:rsidR="00287C4D" w:rsidRDefault="00287C4D" w:rsidP="00287C4D">
            <w:pPr>
              <w:pStyle w:val="TableTextNumbersContinued"/>
            </w:pPr>
          </w:p>
          <w:p w:rsidR="002A21AE" w:rsidRDefault="002A21AE" w:rsidP="00287C4D">
            <w:pPr>
              <w:pStyle w:val="TableTextNumbersContinued"/>
            </w:pPr>
            <w:r>
              <w:t>Repeat this step for each selected patient until all test results and interpretations are entered in the test grid.</w:t>
            </w:r>
          </w:p>
        </w:tc>
        <w:tc>
          <w:tcPr>
            <w:tcW w:w="6120" w:type="dxa"/>
          </w:tcPr>
          <w:p w:rsidR="00287C4D" w:rsidRDefault="00287C4D" w:rsidP="00287C4D">
            <w:pPr>
              <w:pStyle w:val="TableTextBullet"/>
            </w:pPr>
            <w:r>
              <w:t xml:space="preserve">Allows the user to select one patient at a time and enter a test result for that patient. </w:t>
            </w:r>
          </w:p>
          <w:p w:rsidR="00287C4D" w:rsidRDefault="00287C4D" w:rsidP="00287C4D">
            <w:pPr>
              <w:pStyle w:val="TableTextBullet"/>
            </w:pPr>
            <w:r>
              <w:t xml:space="preserve">Allows only valid data entries in the grid reaction result and interpretation cells. </w:t>
            </w:r>
          </w:p>
          <w:p w:rsidR="002A21AE" w:rsidRDefault="002A21AE">
            <w:pPr>
              <w:pStyle w:val="TableTextBullet"/>
            </w:pPr>
            <w:r>
              <w:rPr>
                <w:rFonts w:cs="Arial"/>
                <w:vanish/>
              </w:rPr>
              <w:t xml:space="preserve">BR_56.02 </w:t>
            </w:r>
            <w:r>
              <w:t xml:space="preserve">Allows a user to save </w:t>
            </w:r>
            <w:r w:rsidR="00F0003E">
              <w:t xml:space="preserve">partially completed tests. </w:t>
            </w:r>
          </w:p>
          <w:p w:rsidR="002A21AE" w:rsidRDefault="002A21AE">
            <w:pPr>
              <w:pStyle w:val="TableTextBullet"/>
            </w:pPr>
            <w:r>
              <w:t xml:space="preserve">When the user enters interpretation data, allows the save with or without warnings and overrides based on the test results entered for the patient and the user’s </w:t>
            </w:r>
            <w:r w:rsidR="00082F78">
              <w:t>security level</w:t>
            </w:r>
            <w:r>
              <w:t xml:space="preserve">. </w:t>
            </w:r>
          </w:p>
          <w:p w:rsidR="002A21AE" w:rsidRDefault="002A21AE">
            <w:pPr>
              <w:pStyle w:val="TableText"/>
            </w:pPr>
          </w:p>
          <w:p w:rsidR="002A21AE" w:rsidRDefault="00C366E0">
            <w:pPr>
              <w:pStyle w:val="TableText"/>
              <w:rPr>
                <w:b/>
                <w:bCs/>
                <w:szCs w:val="18"/>
              </w:rPr>
            </w:pPr>
            <w:r>
              <w:rPr>
                <w:b/>
                <w:bCs/>
                <w:noProof/>
              </w:rPr>
              <mc:AlternateContent>
                <mc:Choice Requires="wps">
                  <w:drawing>
                    <wp:anchor distT="0" distB="0" distL="114300" distR="114300" simplePos="0" relativeHeight="251701760"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359" name="Line 97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976" o:spid="_x0000_s1026" style="position:absolute;z-index:25170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A9&#10;mn7wFgIAAC0EAAAOAAAAAAAAAAAAAAAAAC4CAABkcnMvZTJvRG9jLnhtbFBLAQItABQABgAIAAAA&#10;IQAXTzAS2wAAAAgBAAAPAAAAAAAAAAAAAAAAAHAEAABkcnMvZG93bnJldi54bWxQSwUGAAAAAAQA&#10;BADzAAAAeAUAAAAA&#10;" strokeweight="1.5pt"/>
                  </w:pict>
                </mc:Fallback>
              </mc:AlternateContent>
            </w:r>
            <w:r w:rsidR="002A21AE">
              <w:rPr>
                <w:b/>
                <w:bCs/>
                <w:szCs w:val="18"/>
              </w:rPr>
              <w:t>NOTES</w:t>
            </w:r>
          </w:p>
          <w:p w:rsidR="002A21AE" w:rsidRDefault="002A21AE">
            <w:pPr>
              <w:pStyle w:val="NotesText"/>
            </w:pPr>
          </w:p>
          <w:p w:rsidR="00F0003E" w:rsidRDefault="002A21AE" w:rsidP="00F0003E">
            <w:pPr>
              <w:pStyle w:val="NotesText"/>
            </w:pPr>
            <w:r>
              <w:t xml:space="preserve">The user may order a reflex test and may update the patient’s </w:t>
            </w:r>
            <w:r>
              <w:lastRenderedPageBreak/>
              <w:t>TRs and SIs.</w:t>
            </w:r>
          </w:p>
          <w:p w:rsidR="00F0003E" w:rsidRDefault="00F0003E" w:rsidP="00F0003E">
            <w:pPr>
              <w:pStyle w:val="NotesText"/>
            </w:pPr>
          </w:p>
          <w:p w:rsidR="002A21AE" w:rsidRDefault="00F0003E" w:rsidP="00F0003E">
            <w:pPr>
              <w:pStyle w:val="NotesText"/>
            </w:pPr>
            <w:r>
              <w:rPr>
                <w:vanish/>
              </w:rPr>
              <w:t xml:space="preserve">BR_56.02 </w:t>
            </w:r>
            <w:r>
              <w:t>The ABO and Rh tests are considered one test and must be resulted together before a save is permitted.</w:t>
            </w:r>
            <w:r w:rsidR="002A21AE">
              <w:t xml:space="preserve"> </w:t>
            </w:r>
          </w:p>
        </w:tc>
      </w:tr>
      <w:tr w:rsidR="002A21AE">
        <w:tblPrEx>
          <w:tblCellMar>
            <w:top w:w="0" w:type="dxa"/>
            <w:bottom w:w="0" w:type="dxa"/>
          </w:tblCellMar>
        </w:tblPrEx>
        <w:tc>
          <w:tcPr>
            <w:tcW w:w="3240" w:type="dxa"/>
          </w:tcPr>
          <w:p w:rsidR="002A21AE" w:rsidRDefault="002A21AE">
            <w:pPr>
              <w:pStyle w:val="TableTextNumbers"/>
            </w:pPr>
            <w:r>
              <w:lastRenderedPageBreak/>
              <w:t xml:space="preserve">Respond to warnings for the selected patient and confirm that appropriate test results were entered. </w:t>
            </w:r>
          </w:p>
          <w:p w:rsidR="002A21AE" w:rsidRDefault="002A21AE">
            <w:pPr>
              <w:pStyle w:val="TableTextNumbersContinued"/>
            </w:pPr>
          </w:p>
          <w:p w:rsidR="002A21AE" w:rsidRDefault="002A21AE">
            <w:pPr>
              <w:pStyle w:val="TableTextNumbersContinued"/>
            </w:pPr>
            <w:r>
              <w:t>Repeat Steps 5–6 for each patient until all patient work is saved.</w:t>
            </w:r>
          </w:p>
        </w:tc>
        <w:tc>
          <w:tcPr>
            <w:tcW w:w="6120" w:type="dxa"/>
          </w:tcPr>
          <w:p w:rsidR="002A21AE" w:rsidRDefault="002A21AE">
            <w:pPr>
              <w:pStyle w:val="TableTextBullet"/>
            </w:pPr>
            <w:r>
              <w:rPr>
                <w:rFonts w:cs="Arial"/>
                <w:vanish/>
              </w:rPr>
              <w:t xml:space="preserve">BR_56.05 </w:t>
            </w:r>
            <w:r>
              <w:t xml:space="preserve">When a user enters a valid interpretation and saves it for a test, updates the order status to “completed.” </w:t>
            </w:r>
          </w:p>
          <w:p w:rsidR="002A21AE" w:rsidRDefault="002A21AE">
            <w:pPr>
              <w:pStyle w:val="TableTextBullet"/>
            </w:pPr>
            <w:r>
              <w:rPr>
                <w:rFonts w:cs="Arial"/>
                <w:vanish/>
              </w:rPr>
              <w:t xml:space="preserve">BR_56.11 </w:t>
            </w:r>
            <w:r>
              <w:t>Displays each patient’s data for review before allowing the user to save them.</w:t>
            </w:r>
          </w:p>
          <w:p w:rsidR="002A21AE" w:rsidRDefault="002A21AE">
            <w:pPr>
              <w:pStyle w:val="TableTextBullet"/>
            </w:pPr>
            <w:r>
              <w:t>Saves patient testing results for retrieval from completed tests.</w:t>
            </w:r>
          </w:p>
          <w:p w:rsidR="002A21AE" w:rsidRDefault="002A21AE">
            <w:pPr>
              <w:pStyle w:val="TableTextBullet"/>
            </w:pPr>
            <w:r>
              <w:t>Saves only the patient testing displayed.</w:t>
            </w:r>
          </w:p>
          <w:p w:rsidR="002A21AE" w:rsidRDefault="002A21AE">
            <w:pPr>
              <w:pStyle w:val="TableText"/>
              <w:rPr>
                <w:b/>
                <w:bCs/>
                <w:szCs w:val="18"/>
              </w:rPr>
            </w:pPr>
          </w:p>
          <w:p w:rsidR="002A21AE" w:rsidRDefault="00C366E0">
            <w:pPr>
              <w:pStyle w:val="TableText"/>
              <w:rPr>
                <w:b/>
                <w:bCs/>
                <w:szCs w:val="18"/>
              </w:rPr>
            </w:pPr>
            <w:r>
              <w:rPr>
                <w:b/>
                <w:bCs/>
                <w:noProof/>
              </w:rPr>
              <mc:AlternateContent>
                <mc:Choice Requires="wps">
                  <w:drawing>
                    <wp:anchor distT="0" distB="0" distL="114300" distR="114300" simplePos="0" relativeHeight="251703808"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358" name="Line 97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978" o:spid="_x0000_s1026" style="position:absolute;z-index:25170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B+m&#10;liQ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rsidR="002A21AE" w:rsidRDefault="002A21AE">
            <w:pPr>
              <w:pStyle w:val="NotesText"/>
            </w:pPr>
          </w:p>
          <w:p w:rsidR="002A21AE" w:rsidRDefault="002A21AE">
            <w:pPr>
              <w:pStyle w:val="NotesText"/>
            </w:pPr>
            <w:r>
              <w:rPr>
                <w:rFonts w:cs="Arial"/>
                <w:vanish/>
              </w:rPr>
              <w:t xml:space="preserve">BR_56.04 </w:t>
            </w:r>
            <w:r>
              <w:t>The user may save part or all of one patient’s testing results at a time. When all data for a patient are saved, the patient tab is no longer visible.</w:t>
            </w:r>
          </w:p>
          <w:p w:rsidR="002A21AE" w:rsidRDefault="002A21AE">
            <w:pPr>
              <w:pStyle w:val="NotesText"/>
            </w:pPr>
          </w:p>
          <w:p w:rsidR="002A21AE" w:rsidRDefault="002A21AE">
            <w:pPr>
              <w:pStyle w:val="NotesText"/>
            </w:pPr>
            <w:r>
              <w:rPr>
                <w:rFonts w:cs="Arial"/>
                <w:vanish/>
              </w:rPr>
              <w:t xml:space="preserve">BR_56.27 </w:t>
            </w:r>
            <w:r>
              <w:t xml:space="preserve">When a user saves a test with a “correction” task status, VBECS saves the results and interpretations and adds </w:t>
            </w:r>
            <w:r w:rsidR="00EB2CC3">
              <w:t>a</w:t>
            </w:r>
            <w:r>
              <w:t xml:space="preserve"> comment </w:t>
            </w:r>
            <w:r w:rsidR="00EB2CC3">
              <w:t>to the Testing Worklist Report</w:t>
            </w:r>
            <w:r>
              <w:t xml:space="preserve">. </w:t>
            </w:r>
          </w:p>
          <w:p w:rsidR="00587EE2" w:rsidRDefault="00587EE2">
            <w:pPr>
              <w:pStyle w:val="NotesText"/>
              <w:rPr>
                <w:rFonts w:cs="Arial"/>
                <w:spacing w:val="-5"/>
              </w:rPr>
            </w:pPr>
          </w:p>
          <w:p w:rsidR="00587EE2" w:rsidRDefault="00587EE2">
            <w:pPr>
              <w:pStyle w:val="NotesText"/>
              <w:rPr>
                <w:rFonts w:cs="Arial"/>
                <w:spacing w:val="-5"/>
              </w:rPr>
            </w:pPr>
            <w:r w:rsidRPr="00587EE2">
              <w:rPr>
                <w:rFonts w:cs="Arial"/>
                <w:vanish/>
                <w:spacing w:val="-5"/>
              </w:rPr>
              <w:t xml:space="preserve">BR_56.30 </w:t>
            </w:r>
            <w:r>
              <w:rPr>
                <w:rFonts w:cs="Arial"/>
                <w:spacing w:val="-5"/>
              </w:rPr>
              <w:t>VBECS sends an order completion message to CPRS w</w:t>
            </w:r>
            <w:r w:rsidRPr="009B6526">
              <w:rPr>
                <w:rFonts w:cs="Arial"/>
                <w:spacing w:val="-5"/>
              </w:rPr>
              <w:t xml:space="preserve">hen the user </w:t>
            </w:r>
            <w:r>
              <w:rPr>
                <w:rFonts w:cs="Arial"/>
                <w:spacing w:val="-5"/>
              </w:rPr>
              <w:t>enters</w:t>
            </w:r>
            <w:r w:rsidRPr="009B6526">
              <w:rPr>
                <w:rFonts w:cs="Arial"/>
                <w:spacing w:val="-5"/>
              </w:rPr>
              <w:t xml:space="preserve"> and successfully save</w:t>
            </w:r>
            <w:r>
              <w:rPr>
                <w:rFonts w:cs="Arial"/>
                <w:spacing w:val="-5"/>
              </w:rPr>
              <w:t>s</w:t>
            </w:r>
            <w:r w:rsidRPr="009B6526">
              <w:rPr>
                <w:rFonts w:cs="Arial"/>
                <w:spacing w:val="-5"/>
              </w:rPr>
              <w:t xml:space="preserve"> all test results and interpretations for </w:t>
            </w:r>
            <w:r>
              <w:rPr>
                <w:rFonts w:cs="Arial"/>
                <w:spacing w:val="-5"/>
              </w:rPr>
              <w:t xml:space="preserve">a </w:t>
            </w:r>
            <w:r w:rsidRPr="009B6526">
              <w:rPr>
                <w:rFonts w:cs="Arial"/>
                <w:spacing w:val="-5"/>
              </w:rPr>
              <w:t>diagnostic test</w:t>
            </w:r>
            <w:r>
              <w:rPr>
                <w:rFonts w:cs="Arial"/>
                <w:spacing w:val="-5"/>
              </w:rPr>
              <w:t>.</w:t>
            </w:r>
            <w:r w:rsidRPr="00587EE2">
              <w:rPr>
                <w:rFonts w:cs="Arial"/>
                <w:vanish/>
                <w:spacing w:val="-5"/>
              </w:rPr>
              <w:t>DR 2,869</w:t>
            </w:r>
          </w:p>
          <w:p w:rsidR="00587EE2" w:rsidRDefault="00587EE2">
            <w:pPr>
              <w:pStyle w:val="NotesText"/>
            </w:pPr>
          </w:p>
          <w:p w:rsidR="002A21AE" w:rsidRDefault="00EC7489" w:rsidP="00EC7489">
            <w:pPr>
              <w:pStyle w:val="NotesText"/>
            </w:pPr>
            <w:r w:rsidRPr="00323744">
              <w:rPr>
                <w:rStyle w:val="BullhornChar"/>
              </w:rPr>
              <w:t></w:t>
            </w:r>
            <w:r>
              <w:rPr>
                <w:rFonts w:ascii="Webdings" w:hAnsi="Webdings"/>
              </w:rPr>
              <w:t></w:t>
            </w:r>
            <w:r w:rsidR="002A21AE">
              <w:t>May display multiple warning and override messages for the user’s response.</w:t>
            </w:r>
          </w:p>
        </w:tc>
      </w:tr>
      <w:tr w:rsidR="002A21AE">
        <w:tblPrEx>
          <w:tblCellMar>
            <w:top w:w="0" w:type="dxa"/>
            <w:bottom w:w="0" w:type="dxa"/>
          </w:tblCellMar>
        </w:tblPrEx>
        <w:tc>
          <w:tcPr>
            <w:tcW w:w="3240" w:type="dxa"/>
          </w:tcPr>
          <w:p w:rsidR="002A21AE" w:rsidRDefault="002A21AE">
            <w:pPr>
              <w:pStyle w:val="TableTextNumbers"/>
            </w:pPr>
            <w:r>
              <w:t xml:space="preserve">When the selected patient testing is complete, click </w:t>
            </w:r>
            <w:r>
              <w:rPr>
                <w:b/>
              </w:rPr>
              <w:t>OK</w:t>
            </w:r>
            <w:r>
              <w:t xml:space="preserve"> and </w:t>
            </w:r>
            <w:r>
              <w:rPr>
                <w:b/>
              </w:rPr>
              <w:t>Yes</w:t>
            </w:r>
            <w:r>
              <w:t xml:space="preserve"> to confirm changes and continue to the next patient, or exit. </w:t>
            </w:r>
            <w:r>
              <w:rPr>
                <w:vanish/>
                <w:color w:val="FFFFFF"/>
                <w:szCs w:val="18"/>
              </w:rPr>
              <w:fldChar w:fldCharType="begin"/>
            </w:r>
            <w:r>
              <w:rPr>
                <w:vanish/>
                <w:color w:val="FFFFFF"/>
                <w:szCs w:val="18"/>
              </w:rPr>
              <w:instrText xml:space="preserve"> LISTNUM \l 1 \s 0 </w:instrText>
            </w:r>
            <w:r>
              <w:rPr>
                <w:vanish/>
                <w:color w:val="FFFFFF"/>
                <w:szCs w:val="18"/>
              </w:rPr>
              <w:fldChar w:fldCharType="end">
                <w:numberingChange w:id="551" w:author="Blalock, David (SAIC)" w:date="2011-05-25T13:16:00Z" w:original="0."/>
              </w:fldChar>
            </w:r>
          </w:p>
        </w:tc>
        <w:tc>
          <w:tcPr>
            <w:tcW w:w="6120" w:type="dxa"/>
          </w:tcPr>
          <w:p w:rsidR="002A21AE" w:rsidRDefault="002A21AE">
            <w:pPr>
              <w:pStyle w:val="TableText"/>
            </w:pPr>
            <w:r>
              <w:t xml:space="preserve"> </w:t>
            </w:r>
          </w:p>
        </w:tc>
      </w:tr>
    </w:tbl>
    <w:p w:rsidR="007810A1" w:rsidRDefault="002A2E1E" w:rsidP="007810A1">
      <w:pPr>
        <w:pStyle w:val="Caption"/>
      </w:pPr>
      <w:bookmarkStart w:id="552" w:name="_Ref126726451"/>
      <w:r>
        <w:t xml:space="preserve">Figure </w:t>
      </w:r>
      <w:r w:rsidR="00C17F7C">
        <w:fldChar w:fldCharType="begin"/>
      </w:r>
      <w:r w:rsidR="00C17F7C">
        <w:instrText xml:space="preserve"> SEQ Figure \* ARABIC </w:instrText>
      </w:r>
      <w:r w:rsidR="00C17F7C">
        <w:fldChar w:fldCharType="separate"/>
      </w:r>
      <w:r w:rsidR="00543C20">
        <w:rPr>
          <w:noProof/>
        </w:rPr>
        <w:t>116</w:t>
      </w:r>
      <w:r w:rsidR="00C17F7C">
        <w:fldChar w:fldCharType="end"/>
      </w:r>
      <w:bookmarkEnd w:id="552"/>
      <w:r>
        <w:t>: Testing Details</w:t>
      </w:r>
      <w:bookmarkStart w:id="553" w:name="_Ref126726602"/>
    </w:p>
    <w:p w:rsidR="007810A1" w:rsidRPr="007810A1" w:rsidRDefault="00C366E0" w:rsidP="00D327A3">
      <w:pPr>
        <w:pStyle w:val="BodyText"/>
      </w:pPr>
      <w:r>
        <w:rPr>
          <w:noProof/>
        </w:rPr>
        <w:drawing>
          <wp:inline distT="0" distB="0" distL="0" distR="0">
            <wp:extent cx="4324350" cy="2962275"/>
            <wp:effectExtent l="0" t="0" r="0" b="952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4324350" cy="2962275"/>
                    </a:xfrm>
                    <a:prstGeom prst="rect">
                      <a:avLst/>
                    </a:prstGeom>
                    <a:noFill/>
                    <a:ln>
                      <a:noFill/>
                    </a:ln>
                  </pic:spPr>
                </pic:pic>
              </a:graphicData>
            </a:graphic>
          </wp:inline>
        </w:drawing>
      </w:r>
    </w:p>
    <w:p w:rsidR="002A2E1E" w:rsidRDefault="002A2E1E" w:rsidP="007810A1">
      <w:pPr>
        <w:pStyle w:val="Caption"/>
      </w:pPr>
      <w:bookmarkStart w:id="554" w:name="_Ref135568298"/>
      <w:r>
        <w:lastRenderedPageBreak/>
        <w:t xml:space="preserve">Figure </w:t>
      </w:r>
      <w:r w:rsidR="00C17F7C">
        <w:fldChar w:fldCharType="begin"/>
      </w:r>
      <w:r w:rsidR="00C17F7C">
        <w:instrText xml:space="preserve"> SEQ Figure \* ARABIC </w:instrText>
      </w:r>
      <w:r w:rsidR="00C17F7C">
        <w:fldChar w:fldCharType="separate"/>
      </w:r>
      <w:r w:rsidR="00543C20">
        <w:rPr>
          <w:noProof/>
        </w:rPr>
        <w:t>117</w:t>
      </w:r>
      <w:r w:rsidR="00C17F7C">
        <w:fldChar w:fldCharType="end"/>
      </w:r>
      <w:bookmarkEnd w:id="553"/>
      <w:bookmarkEnd w:id="554"/>
      <w:r>
        <w:t>: Patient Testing</w:t>
      </w:r>
    </w:p>
    <w:p w:rsidR="002A2E1E" w:rsidRPr="006A0A4A" w:rsidRDefault="00C366E0" w:rsidP="007810A1">
      <w:pPr>
        <w:pStyle w:val="BodyText"/>
      </w:pPr>
      <w:r>
        <w:rPr>
          <w:noProof/>
        </w:rPr>
        <w:drawing>
          <wp:inline distT="0" distB="0" distL="0" distR="0">
            <wp:extent cx="5943600" cy="4438650"/>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943600" cy="4438650"/>
                    </a:xfrm>
                    <a:prstGeom prst="rect">
                      <a:avLst/>
                    </a:prstGeom>
                    <a:noFill/>
                    <a:ln>
                      <a:noFill/>
                    </a:ln>
                  </pic:spPr>
                </pic:pic>
              </a:graphicData>
            </a:graphic>
          </wp:inline>
        </w:drawing>
      </w:r>
    </w:p>
    <w:p w:rsidR="007810A1" w:rsidRDefault="007810A1" w:rsidP="007810A1">
      <w:pPr>
        <w:pStyle w:val="Heading4"/>
      </w:pPr>
      <w:bookmarkStart w:id="555" w:name="_Toc97523624"/>
      <w:bookmarkStart w:id="556" w:name="_Toc97527594"/>
      <w:bookmarkStart w:id="557" w:name="_Ref126504310"/>
      <w:r w:rsidRPr="00323744">
        <w:rPr>
          <w:rStyle w:val="BullhornChar"/>
        </w:rPr>
        <w:t></w:t>
      </w:r>
      <w:r>
        <w:rPr>
          <w:rFonts w:ascii="Webdings" w:hAnsi="Webdings"/>
        </w:rPr>
        <w:t></w:t>
      </w:r>
      <w:r>
        <w:t>Alerts</w:t>
      </w:r>
    </w:p>
    <w:p w:rsidR="002A21AE" w:rsidRDefault="002A21AE">
      <w:pPr>
        <w:pStyle w:val="Caption"/>
      </w:pPr>
      <w:bookmarkStart w:id="558" w:name="_Ref135568198"/>
      <w:r>
        <w:t xml:space="preserve">Table </w:t>
      </w:r>
      <w:r>
        <w:fldChar w:fldCharType="begin"/>
      </w:r>
      <w:r>
        <w:instrText xml:space="preserve"> SEQ Table \* ARABIC </w:instrText>
      </w:r>
      <w:r>
        <w:fldChar w:fldCharType="separate"/>
      </w:r>
      <w:r w:rsidR="000C4603">
        <w:rPr>
          <w:noProof/>
        </w:rPr>
        <w:t>10</w:t>
      </w:r>
      <w:r>
        <w:fldChar w:fldCharType="end"/>
      </w:r>
      <w:bookmarkEnd w:id="557"/>
      <w:bookmarkEnd w:id="558"/>
      <w:r>
        <w:t xml:space="preserve">: Alerts That May Occur in Patient Testing: </w:t>
      </w:r>
      <w:bookmarkEnd w:id="555"/>
      <w:bookmarkEnd w:id="556"/>
      <w:r w:rsidR="00260BEA">
        <w:t>General Instructions</w:t>
      </w:r>
      <w:r>
        <w:fldChar w:fldCharType="begin"/>
      </w:r>
      <w:r>
        <w:instrText xml:space="preserve"> XE </w:instrText>
      </w:r>
      <w:r w:rsidR="00FA7E65">
        <w:instrText>“</w:instrText>
      </w:r>
      <w:r>
        <w:instrText>Tables:Alerts That May Occur in Patient Testing:</w:instrText>
      </w:r>
      <w:r w:rsidR="00580422">
        <w:instrText xml:space="preserve"> </w:instrText>
      </w:r>
      <w:r w:rsidR="00260BEA">
        <w:instrText>General Instructions</w:instrText>
      </w:r>
      <w:r w:rsidR="00FA7E65">
        <w:instrText>”</w:instrText>
      </w:r>
      <w:r>
        <w:instrText xml:space="preserve"> </w:instrText>
      </w:r>
      <w:r>
        <w:fldChar w:fldCharType="end"/>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80"/>
        <w:gridCol w:w="8580"/>
      </w:tblGrid>
      <w:tr w:rsidR="002A21AE">
        <w:trPr>
          <w:tblHeader/>
        </w:trPr>
        <w:tc>
          <w:tcPr>
            <w:tcW w:w="780" w:type="dxa"/>
            <w:shd w:val="clear" w:color="auto" w:fill="B3B3B3"/>
          </w:tcPr>
          <w:p w:rsidR="002A21AE" w:rsidRDefault="00DB3377">
            <w:pPr>
              <w:pStyle w:val="TableText"/>
              <w:rPr>
                <w:b/>
              </w:rPr>
            </w:pPr>
            <w:r>
              <w:rPr>
                <w:b/>
              </w:rPr>
              <w:t>User Action Step</w:t>
            </w:r>
          </w:p>
        </w:tc>
        <w:tc>
          <w:tcPr>
            <w:tcW w:w="8580" w:type="dxa"/>
            <w:shd w:val="clear" w:color="auto" w:fill="B3B3B3"/>
          </w:tcPr>
          <w:p w:rsidR="002A21AE" w:rsidRDefault="002A21AE">
            <w:pPr>
              <w:pStyle w:val="TableText"/>
              <w:rPr>
                <w:b/>
              </w:rPr>
            </w:pPr>
            <w:r>
              <w:rPr>
                <w:b/>
              </w:rPr>
              <w:t>Alerts</w:t>
            </w:r>
          </w:p>
        </w:tc>
      </w:tr>
      <w:tr w:rsidR="002A21AE">
        <w:tblPrEx>
          <w:tblLook w:val="0000" w:firstRow="0" w:lastRow="0" w:firstColumn="0" w:lastColumn="0" w:noHBand="0" w:noVBand="0"/>
        </w:tblPrEx>
        <w:tc>
          <w:tcPr>
            <w:tcW w:w="780" w:type="dxa"/>
          </w:tcPr>
          <w:p w:rsidR="002A21AE" w:rsidRDefault="002A21AE">
            <w:pPr>
              <w:pStyle w:val="TableText"/>
            </w:pPr>
            <w:r>
              <w:t>4</w:t>
            </w:r>
          </w:p>
        </w:tc>
        <w:tc>
          <w:tcPr>
            <w:tcW w:w="8580" w:type="dxa"/>
          </w:tcPr>
          <w:p w:rsidR="002A21AE" w:rsidRDefault="002A21AE" w:rsidP="00214959">
            <w:pPr>
              <w:pStyle w:val="TableText"/>
              <w:ind w:left="288" w:hanging="288"/>
            </w:pPr>
            <w:r>
              <w:rPr>
                <w:rFonts w:cs="Arial"/>
                <w:vanish/>
              </w:rPr>
              <w:t xml:space="preserve">BR_41.04 </w:t>
            </w:r>
            <w:r>
              <w:t xml:space="preserve">When the division is configured as “full service” in </w:t>
            </w:r>
            <w:r w:rsidR="00D567C9">
              <w:t>Configure Division</w:t>
            </w:r>
            <w:r>
              <w:t xml:space="preserve">, VBECS displays data fields for the user to select or enter the lot number, and displays the manufacturer and expiration date of each antiserum to be used in this transaction to allow the user to choose the correct antiserum. VBECS displays in-date antisera and allows the user to select outdated antisera, if needed, emits an audible alert, and requires an override. VBECS captures details for inclusion in an Exception Report (exception type: expired antisera used). </w:t>
            </w:r>
          </w:p>
        </w:tc>
      </w:tr>
      <w:tr w:rsidR="002A21AE">
        <w:tblPrEx>
          <w:tblLook w:val="0000" w:firstRow="0" w:lastRow="0" w:firstColumn="0" w:lastColumn="0" w:noHBand="0" w:noVBand="0"/>
        </w:tblPrEx>
        <w:tc>
          <w:tcPr>
            <w:tcW w:w="780" w:type="dxa"/>
          </w:tcPr>
          <w:p w:rsidR="002A21AE" w:rsidRDefault="002A21AE">
            <w:pPr>
              <w:pStyle w:val="TableText"/>
            </w:pPr>
            <w:r>
              <w:t>5</w:t>
            </w:r>
          </w:p>
        </w:tc>
        <w:tc>
          <w:tcPr>
            <w:tcW w:w="8580" w:type="dxa"/>
          </w:tcPr>
          <w:p w:rsidR="002A21AE" w:rsidRDefault="002A21AE">
            <w:pPr>
              <w:pStyle w:val="TableText"/>
            </w:pPr>
            <w:r>
              <w:rPr>
                <w:rFonts w:cs="Arial"/>
                <w:vanish/>
              </w:rPr>
              <w:t xml:space="preserve">BR_56.03 </w:t>
            </w:r>
            <w:r>
              <w:t>The user may cancel or delete a partially</w:t>
            </w:r>
            <w:r>
              <w:rPr>
                <w:b/>
              </w:rPr>
              <w:t xml:space="preserve"> </w:t>
            </w:r>
            <w:r>
              <w:t>completed grid. VBECS:</w:t>
            </w:r>
          </w:p>
          <w:p w:rsidR="002A21AE" w:rsidRDefault="002A21AE">
            <w:pPr>
              <w:pStyle w:val="TableTextBullet"/>
            </w:pPr>
            <w:r>
              <w:t xml:space="preserve">Emits an audible alert and requires a comment. </w:t>
            </w:r>
          </w:p>
          <w:p w:rsidR="002A21AE" w:rsidRDefault="002A21AE">
            <w:pPr>
              <w:pStyle w:val="TableTextBullet"/>
            </w:pPr>
            <w:r>
              <w:t>Clears previously entered observed results from the data grid and allows the user to enter new data.</w:t>
            </w:r>
          </w:p>
          <w:p w:rsidR="002A21AE" w:rsidRDefault="002A21AE">
            <w:pPr>
              <w:pStyle w:val="TableTextBullet"/>
            </w:pPr>
            <w:r>
              <w:t xml:space="preserve">Captures details for inclusion in an Exception Report (exception type: previously recorded results invalidated). </w:t>
            </w:r>
          </w:p>
        </w:tc>
      </w:tr>
      <w:tr w:rsidR="002A21AE">
        <w:tblPrEx>
          <w:tblLook w:val="0000" w:firstRow="0" w:lastRow="0" w:firstColumn="0" w:lastColumn="0" w:noHBand="0" w:noVBand="0"/>
        </w:tblPrEx>
        <w:tc>
          <w:tcPr>
            <w:tcW w:w="780" w:type="dxa"/>
          </w:tcPr>
          <w:p w:rsidR="002A21AE" w:rsidRDefault="002A21AE">
            <w:pPr>
              <w:pStyle w:val="TableText"/>
            </w:pPr>
            <w:r>
              <w:t>6</w:t>
            </w:r>
          </w:p>
        </w:tc>
        <w:tc>
          <w:tcPr>
            <w:tcW w:w="8580" w:type="dxa"/>
          </w:tcPr>
          <w:p w:rsidR="002A21AE" w:rsidRDefault="002A21AE">
            <w:pPr>
              <w:pStyle w:val="TableText"/>
            </w:pPr>
            <w:r>
              <w:rPr>
                <w:rFonts w:cs="Arial"/>
                <w:vanish/>
              </w:rPr>
              <w:t xml:space="preserve">BR_56.01 </w:t>
            </w:r>
            <w:r>
              <w:t>Warns that the user is saving the first instance of a historic ABO/Rh.</w:t>
            </w:r>
          </w:p>
        </w:tc>
      </w:tr>
      <w:tr w:rsidR="002A21AE">
        <w:tblPrEx>
          <w:tblLook w:val="0000" w:firstRow="0" w:lastRow="0" w:firstColumn="0" w:lastColumn="0" w:noHBand="0" w:noVBand="0"/>
        </w:tblPrEx>
        <w:tc>
          <w:tcPr>
            <w:tcW w:w="780" w:type="dxa"/>
          </w:tcPr>
          <w:p w:rsidR="002A21AE" w:rsidRDefault="002A21AE">
            <w:pPr>
              <w:pStyle w:val="TableText"/>
            </w:pPr>
            <w:r>
              <w:t>6</w:t>
            </w:r>
          </w:p>
        </w:tc>
        <w:tc>
          <w:tcPr>
            <w:tcW w:w="8580" w:type="dxa"/>
          </w:tcPr>
          <w:p w:rsidR="004254A3" w:rsidRDefault="002A21AE">
            <w:pPr>
              <w:pStyle w:val="TableText"/>
            </w:pPr>
            <w:r>
              <w:rPr>
                <w:rFonts w:cs="Arial"/>
                <w:vanish/>
              </w:rPr>
              <w:t xml:space="preserve">BR_56.12 </w:t>
            </w:r>
            <w:r>
              <w:t xml:space="preserve">When the ABO/Rh interpretation matches observed results, is not inconclusive, and does not match the patient’s historic ABO/Rh (if any, including from database conversion), VBECS emits an audible alert, warns that the current ABO/Rh does not match previous results, and instructs the user to enter a </w:t>
            </w:r>
            <w:r>
              <w:lastRenderedPageBreak/>
              <w:t xml:space="preserve">comment to continue, or click </w:t>
            </w:r>
            <w:r>
              <w:rPr>
                <w:b/>
              </w:rPr>
              <w:t>Cancel</w:t>
            </w:r>
            <w:r>
              <w:t xml:space="preserve"> to clear the ABO/Rh testing results and interpretation from the screen. VBECS captures details for inclusion in an Exception Report (exception type: ABO/Rh discrepancy).</w:t>
            </w:r>
          </w:p>
        </w:tc>
      </w:tr>
      <w:tr w:rsidR="002A21AE">
        <w:tblPrEx>
          <w:tblLook w:val="0000" w:firstRow="0" w:lastRow="0" w:firstColumn="0" w:lastColumn="0" w:noHBand="0" w:noVBand="0"/>
        </w:tblPrEx>
        <w:tc>
          <w:tcPr>
            <w:tcW w:w="780" w:type="dxa"/>
          </w:tcPr>
          <w:p w:rsidR="002A21AE" w:rsidRDefault="002A21AE">
            <w:pPr>
              <w:pStyle w:val="TableText"/>
            </w:pPr>
            <w:r>
              <w:lastRenderedPageBreak/>
              <w:t>6</w:t>
            </w:r>
          </w:p>
        </w:tc>
        <w:tc>
          <w:tcPr>
            <w:tcW w:w="8580" w:type="dxa"/>
          </w:tcPr>
          <w:p w:rsidR="002A21AE" w:rsidRDefault="002A21AE">
            <w:pPr>
              <w:pStyle w:val="TableText"/>
            </w:pPr>
            <w:r>
              <w:rPr>
                <w:rFonts w:cs="Arial"/>
                <w:vanish/>
                <w:szCs w:val="18"/>
              </w:rPr>
              <w:t>BR_56.16</w:t>
            </w:r>
            <w:r w:rsidR="00CE3961">
              <w:rPr>
                <w:rFonts w:cs="Arial"/>
                <w:vanish/>
                <w:szCs w:val="18"/>
              </w:rPr>
              <w:t>,</w:t>
            </w:r>
            <w:r>
              <w:rPr>
                <w:rFonts w:cs="Arial"/>
                <w:vanish/>
                <w:szCs w:val="18"/>
              </w:rPr>
              <w:t xml:space="preserve"> </w:t>
            </w:r>
            <w:r>
              <w:rPr>
                <w:vanish/>
                <w:szCs w:val="18"/>
              </w:rPr>
              <w:t xml:space="preserve">BR_56.28 </w:t>
            </w:r>
            <w:r>
              <w:t>When the interpretation of a repeat ABO/Rh does not match the original interpretation, VBECS:</w:t>
            </w:r>
          </w:p>
          <w:p w:rsidR="002A21AE" w:rsidRDefault="002A21AE">
            <w:pPr>
              <w:pStyle w:val="TableTextBullet"/>
            </w:pPr>
            <w:r>
              <w:t>Verifies the retest results.</w:t>
            </w:r>
          </w:p>
          <w:p w:rsidR="002A21AE" w:rsidRDefault="002A21AE">
            <w:pPr>
              <w:pStyle w:val="TableTextBullet"/>
            </w:pPr>
            <w:r>
              <w:t>Emits an audible alert and warns the user.</w:t>
            </w:r>
          </w:p>
          <w:p w:rsidR="002A21AE" w:rsidRDefault="002A21AE">
            <w:pPr>
              <w:pStyle w:val="TableTextBullet"/>
            </w:pPr>
            <w:r>
              <w:t>Instructs the user to resolve the discrepancy before the specimen may be used.</w:t>
            </w:r>
          </w:p>
          <w:p w:rsidR="002A21AE" w:rsidRDefault="002A21AE">
            <w:pPr>
              <w:pStyle w:val="TableTextBullet"/>
            </w:pPr>
            <w:r>
              <w:t xml:space="preserve">Asks whether the user wishes to continue to save. </w:t>
            </w:r>
            <w:r>
              <w:rPr>
                <w:b/>
              </w:rPr>
              <w:t>No</w:t>
            </w:r>
            <w:r>
              <w:t xml:space="preserve"> clears the ABO/Rh testing results and interpretation from the screen. </w:t>
            </w:r>
            <w:r>
              <w:rPr>
                <w:b/>
              </w:rPr>
              <w:t>Yes</w:t>
            </w:r>
            <w:r>
              <w:t xml:space="preserve"> requires a comment and captures details for inclusion in an Exception Report (Exception type: ABO/Rh discrepancy). </w:t>
            </w:r>
          </w:p>
        </w:tc>
      </w:tr>
      <w:tr w:rsidR="002A21AE">
        <w:tblPrEx>
          <w:tblLook w:val="0000" w:firstRow="0" w:lastRow="0" w:firstColumn="0" w:lastColumn="0" w:noHBand="0" w:noVBand="0"/>
        </w:tblPrEx>
        <w:tc>
          <w:tcPr>
            <w:tcW w:w="780" w:type="dxa"/>
          </w:tcPr>
          <w:p w:rsidR="002A21AE" w:rsidRDefault="002A21AE">
            <w:pPr>
              <w:pStyle w:val="TableText"/>
            </w:pPr>
            <w:r>
              <w:t>6</w:t>
            </w:r>
          </w:p>
        </w:tc>
        <w:tc>
          <w:tcPr>
            <w:tcW w:w="8580" w:type="dxa"/>
          </w:tcPr>
          <w:p w:rsidR="003F73CA" w:rsidRPr="003F73CA" w:rsidRDefault="002A21AE">
            <w:pPr>
              <w:pStyle w:val="TableText"/>
            </w:pPr>
            <w:r>
              <w:rPr>
                <w:rFonts w:cs="Arial"/>
                <w:vanish/>
              </w:rPr>
              <w:t xml:space="preserve">BR_56.19 </w:t>
            </w:r>
            <w:r>
              <w:t>When a user documents an ABO/Rh discrepancy, VBECS releases units with “assigned” and “crossmatched” statuses associated with this specimen from the patient.</w:t>
            </w:r>
          </w:p>
        </w:tc>
      </w:tr>
      <w:tr w:rsidR="002A21AE">
        <w:tblPrEx>
          <w:tblLook w:val="0000" w:firstRow="0" w:lastRow="0" w:firstColumn="0" w:lastColumn="0" w:noHBand="0" w:noVBand="0"/>
        </w:tblPrEx>
        <w:tc>
          <w:tcPr>
            <w:tcW w:w="780" w:type="dxa"/>
          </w:tcPr>
          <w:p w:rsidR="002A21AE" w:rsidRDefault="002A21AE">
            <w:pPr>
              <w:pStyle w:val="TableText"/>
            </w:pPr>
            <w:r>
              <w:t>6</w:t>
            </w:r>
          </w:p>
        </w:tc>
        <w:tc>
          <w:tcPr>
            <w:tcW w:w="8580" w:type="dxa"/>
          </w:tcPr>
          <w:p w:rsidR="002A21AE" w:rsidRDefault="002A21AE">
            <w:pPr>
              <w:pStyle w:val="TableText"/>
            </w:pPr>
            <w:r>
              <w:rPr>
                <w:rFonts w:cs="Arial"/>
                <w:vanish/>
              </w:rPr>
              <w:t xml:space="preserve">BR_56.29 </w:t>
            </w:r>
            <w:r>
              <w:t>When a unit was emergency issued and a conflicting test result found that indicates a potential unit incompatibility with the patient, such as a patient ABO/Rh discrepancy, the unit XM is incompatible with the patient, the patient ABS is positive, the patient DAT is positive, or the unit is antigen positive where antigen negative is required on the tested specimen, VBECS warns the user and instructs him to notify the physician of this potential problem immediately, according to hospital policy. VBECS warns the user during the execution of the various tests related to the compatibility of a blood unit and captures details for inclusion in an Exception Report (exception type: unit ER issued, testing problem).</w:t>
            </w:r>
            <w:r w:rsidR="004C53EA">
              <w:t xml:space="preserve"> </w:t>
            </w:r>
          </w:p>
        </w:tc>
      </w:tr>
    </w:tbl>
    <w:p w:rsidR="0072673B" w:rsidRDefault="0072673B">
      <w:pPr>
        <w:pStyle w:val="Heading3"/>
      </w:pPr>
    </w:p>
    <w:p w:rsidR="002A21AE" w:rsidRDefault="0072673B" w:rsidP="0072673B">
      <w:pPr>
        <w:pStyle w:val="Heading3"/>
      </w:pPr>
      <w:r>
        <w:br w:type="page"/>
      </w:r>
      <w:bookmarkStart w:id="559" w:name="_Toc436396757"/>
      <w:r w:rsidR="002A21AE">
        <w:lastRenderedPageBreak/>
        <w:t>Patient Testing: Record a Patient ABO/Rh</w:t>
      </w:r>
      <w:bookmarkEnd w:id="559"/>
      <w:r w:rsidR="002A21AE">
        <w:fldChar w:fldCharType="begin"/>
      </w:r>
      <w:r w:rsidR="002A21AE">
        <w:instrText xml:space="preserve"> XE </w:instrText>
      </w:r>
      <w:r w:rsidR="00FA7E65">
        <w:instrText>“</w:instrText>
      </w:r>
      <w:r w:rsidR="002A21AE">
        <w:instrText>Patient Testing\: Record a Patient ABO/Rh</w:instrText>
      </w:r>
      <w:r w:rsidR="00FA7E65">
        <w:instrText>”</w:instrText>
      </w:r>
      <w:r w:rsidR="002A21AE">
        <w:instrText xml:space="preserve"> </w:instrText>
      </w:r>
      <w:r w:rsidR="002A21AE">
        <w:fldChar w:fldCharType="end"/>
      </w:r>
      <w:r w:rsidR="002A21AE">
        <w:t xml:space="preserve"> </w:t>
      </w:r>
      <w:r w:rsidR="002A21AE">
        <w:rPr>
          <w:vanish/>
          <w:sz w:val="22"/>
        </w:rPr>
        <w:t>UC_52</w:t>
      </w:r>
    </w:p>
    <w:p w:rsidR="002A21AE" w:rsidRDefault="002A21AE" w:rsidP="00FA7E65">
      <w:pPr>
        <w:pStyle w:val="BodyText"/>
      </w:pPr>
      <w:r>
        <w:t xml:space="preserve">The user records observed results when performing ABO/Rh blood typing. </w:t>
      </w:r>
    </w:p>
    <w:p w:rsidR="002A21AE" w:rsidRDefault="002A21AE">
      <w:pPr>
        <w:pStyle w:val="Heading4"/>
      </w:pPr>
      <w:r>
        <w:t>Assumptions</w:t>
      </w:r>
    </w:p>
    <w:p w:rsidR="002A21AE" w:rsidRDefault="002A21AE">
      <w:pPr>
        <w:pStyle w:val="ListBullet"/>
      </w:pPr>
      <w:r>
        <w:t xml:space="preserve">A CPRS order exists that includes an ABO/Rh typing [ABO/Rh Test or Type &amp; Screen (TAS)]. </w:t>
      </w:r>
    </w:p>
    <w:p w:rsidR="002A21AE" w:rsidRDefault="002A21AE">
      <w:pPr>
        <w:pStyle w:val="ListBullet"/>
      </w:pPr>
      <w:r>
        <w:t>The user accesses patient ABO/Rh grids through Patient Testing: Record Patient Test Results.</w:t>
      </w:r>
    </w:p>
    <w:p w:rsidR="002A21AE" w:rsidRDefault="002A21AE">
      <w:pPr>
        <w:pStyle w:val="Heading4"/>
      </w:pPr>
      <w:r>
        <w:t>Outcome</w:t>
      </w:r>
    </w:p>
    <w:p w:rsidR="002A21AE" w:rsidRDefault="002A21AE">
      <w:pPr>
        <w:pStyle w:val="ListBullet"/>
      </w:pPr>
      <w:r>
        <w:t>The ABO/Rh result is used to determine overall blood component compatibility.</w:t>
      </w:r>
    </w:p>
    <w:p w:rsidR="002A21AE" w:rsidRDefault="002A21AE">
      <w:pPr>
        <w:pStyle w:val="ListBullet"/>
      </w:pPr>
      <w:r>
        <w:t>When ABO/Rh is ordered as a stand-alone test, VBECS changes the task status to “completed” and triggers the generation of a message to CPRS that the order is completed.</w:t>
      </w:r>
    </w:p>
    <w:p w:rsidR="002A21AE" w:rsidRDefault="002A21AE">
      <w:pPr>
        <w:pStyle w:val="Heading4"/>
      </w:pPr>
      <w:r>
        <w:t>Limitations and Restrictions</w:t>
      </w:r>
    </w:p>
    <w:p w:rsidR="003F73CA" w:rsidRDefault="00FC3A2C" w:rsidP="003F73CA">
      <w:pPr>
        <w:pStyle w:val="ListBullet"/>
      </w:pPr>
      <w:r>
        <w:t>None</w:t>
      </w:r>
    </w:p>
    <w:p w:rsidR="002A21AE" w:rsidRDefault="002A21AE">
      <w:pPr>
        <w:pStyle w:val="Heading4"/>
      </w:pPr>
      <w:r>
        <w:t>Additional Information</w:t>
      </w:r>
    </w:p>
    <w:p w:rsidR="00FC3A2C" w:rsidRDefault="00FC3A2C">
      <w:pPr>
        <w:pStyle w:val="ListBullet"/>
      </w:pPr>
      <w:r>
        <w:t>When an ABO/Rh discrepancy exists, VBECS releases assigned and crossmatched units. These units are then available for e</w:t>
      </w:r>
      <w:r w:rsidRPr="003F73CA">
        <w:t>mergency issue</w:t>
      </w:r>
      <w:r>
        <w:t xml:space="preserve"> based on system rules</w:t>
      </w:r>
      <w:r w:rsidRPr="003F73CA">
        <w:t>.</w:t>
      </w:r>
    </w:p>
    <w:p w:rsidR="002A21AE" w:rsidRDefault="002A21AE">
      <w:pPr>
        <w:pStyle w:val="ListBullet"/>
      </w:pPr>
      <w:r>
        <w:t>VBECS does not enforce local policies that require running a D control for AB positive patients.</w:t>
      </w:r>
    </w:p>
    <w:p w:rsidR="002A21AE" w:rsidRDefault="002A21AE">
      <w:pPr>
        <w:pStyle w:val="ListBullet"/>
      </w:pPr>
      <w:r>
        <w:t>The most recent instance of ABO/Rh testing in the database serves as the historic ABO/Rh record.</w:t>
      </w:r>
    </w:p>
    <w:p w:rsidR="002A21AE" w:rsidRDefault="002A21AE">
      <w:pPr>
        <w:pStyle w:val="Heading4"/>
      </w:pPr>
      <w:r>
        <w:t xml:space="preserve">User Roles with Access to This Option </w:t>
      </w:r>
    </w:p>
    <w:p w:rsidR="002A21AE" w:rsidRDefault="00A937B3">
      <w:pPr>
        <w:pStyle w:val="Roles"/>
      </w:pPr>
      <w:r>
        <w:t>All users</w:t>
      </w:r>
    </w:p>
    <w:p w:rsidR="002A21AE" w:rsidRDefault="002A21AE">
      <w:pPr>
        <w:pStyle w:val="Heading4"/>
      </w:pPr>
      <w:r>
        <w:t>Patient Testing: Record a Patient ABO/Rh</w:t>
      </w:r>
    </w:p>
    <w:p w:rsidR="002A21AE" w:rsidRDefault="002A21AE" w:rsidP="00FA7E65">
      <w:pPr>
        <w:pStyle w:val="BodyText"/>
      </w:pPr>
      <w:r>
        <w:t>This option describes a test to determine the patient’s ABO/Rh typing from a blood specimen. The user enters the serologic reaction results in the data entry grid using the instructions and rules in this option. The grid is used for the Confirm Patient ABO/Rh reflex test as part of a TAS and crossmatch (XM) test battery. VBECS monitors the user’s entries and interpretations and maintains the records for patient reports.</w:t>
      </w:r>
    </w:p>
    <w:p w:rsidR="002A21AE" w:rsidRDefault="002A21AE" w:rsidP="00FA7E65">
      <w:pPr>
        <w:pStyle w:val="BodyText"/>
      </w:pPr>
      <w:r>
        <w:t xml:space="preserve">These steps describe the entry of data for a patient ABO/Rh test when the test is ordered individually or as part of a TAS. </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tblPrEx>
          <w:tblCellMar>
            <w:top w:w="0" w:type="dxa"/>
            <w:bottom w:w="0" w:type="dxa"/>
          </w:tblCellMar>
        </w:tblPrEx>
        <w:trPr>
          <w:cantSplit/>
          <w:tblHeader/>
        </w:trPr>
        <w:tc>
          <w:tcPr>
            <w:tcW w:w="3240" w:type="dxa"/>
            <w:shd w:val="pct30" w:color="auto" w:fill="FFFFFF"/>
            <w:vAlign w:val="bottom"/>
          </w:tcPr>
          <w:p w:rsidR="002A21AE" w:rsidRDefault="002A21AE">
            <w:pPr>
              <w:pStyle w:val="TableText"/>
              <w:rPr>
                <w:b/>
              </w:rPr>
            </w:pPr>
            <w:r>
              <w:rPr>
                <w:b/>
              </w:rPr>
              <w:t>User Action</w:t>
            </w:r>
          </w:p>
        </w:tc>
        <w:tc>
          <w:tcPr>
            <w:tcW w:w="6120" w:type="dxa"/>
            <w:shd w:val="pct30" w:color="auto" w:fill="FFFFFF"/>
            <w:vAlign w:val="bottom"/>
          </w:tcPr>
          <w:p w:rsidR="002A21AE" w:rsidRDefault="002A21AE">
            <w:pPr>
              <w:pStyle w:val="TableText"/>
              <w:rPr>
                <w:b/>
              </w:rPr>
            </w:pPr>
            <w:r>
              <w:rPr>
                <w:b/>
              </w:rPr>
              <w:t>VBECS</w:t>
            </w:r>
          </w:p>
        </w:tc>
      </w:tr>
      <w:tr w:rsidR="00141448">
        <w:tblPrEx>
          <w:tblCellMar>
            <w:top w:w="0" w:type="dxa"/>
            <w:bottom w:w="0" w:type="dxa"/>
          </w:tblCellMar>
        </w:tblPrEx>
        <w:tc>
          <w:tcPr>
            <w:tcW w:w="3240" w:type="dxa"/>
            <w:tcBorders>
              <w:top w:val="single" w:sz="4" w:space="0" w:color="auto"/>
              <w:left w:val="single" w:sz="4" w:space="0" w:color="auto"/>
              <w:bottom w:val="single" w:sz="4" w:space="0" w:color="auto"/>
              <w:right w:val="single" w:sz="4" w:space="0" w:color="auto"/>
            </w:tcBorders>
          </w:tcPr>
          <w:p w:rsidR="00141448" w:rsidRDefault="00141448" w:rsidP="00141448">
            <w:pPr>
              <w:pStyle w:val="TableTextNumbers"/>
            </w:pPr>
            <w:r>
              <w:t xml:space="preserve">Select </w:t>
            </w:r>
            <w:r>
              <w:rPr>
                <w:b/>
              </w:rPr>
              <w:t>Patients</w:t>
            </w:r>
            <w:r>
              <w:t xml:space="preserve"> from the main menu.</w:t>
            </w:r>
          </w:p>
          <w:p w:rsidR="00141448" w:rsidRDefault="00141448" w:rsidP="00141448">
            <w:pPr>
              <w:pStyle w:val="TableTextNumbersContinued"/>
            </w:pPr>
          </w:p>
          <w:p w:rsidR="00141448" w:rsidRDefault="00141448" w:rsidP="00141448">
            <w:pPr>
              <w:pStyle w:val="TableTextNumbersContinued"/>
            </w:pPr>
            <w:r>
              <w:t xml:space="preserve">Select </w:t>
            </w:r>
            <w:r>
              <w:rPr>
                <w:b/>
              </w:rPr>
              <w:t>Patient Testing</w:t>
            </w:r>
            <w:r>
              <w:t>.</w:t>
            </w:r>
          </w:p>
        </w:tc>
        <w:tc>
          <w:tcPr>
            <w:tcW w:w="6120" w:type="dxa"/>
            <w:tcBorders>
              <w:top w:val="single" w:sz="4" w:space="0" w:color="auto"/>
              <w:left w:val="single" w:sz="4" w:space="0" w:color="auto"/>
              <w:bottom w:val="single" w:sz="4" w:space="0" w:color="auto"/>
              <w:right w:val="single" w:sz="4" w:space="0" w:color="auto"/>
            </w:tcBorders>
          </w:tcPr>
          <w:p w:rsidR="00141448" w:rsidRDefault="00141448" w:rsidP="00141448">
            <w:pPr>
              <w:pStyle w:val="TableTextBullet"/>
            </w:pPr>
            <w:r>
              <w:t xml:space="preserve">Displays options for processing patient-related functions. </w:t>
            </w:r>
          </w:p>
          <w:p w:rsidR="00141448" w:rsidRDefault="00141448" w:rsidP="00141448">
            <w:pPr>
              <w:pStyle w:val="TableTextBullet"/>
            </w:pPr>
            <w:r>
              <w:t>Displays the Pending Task List (PTL) in the Diagnostic Tests tab.</w:t>
            </w:r>
          </w:p>
          <w:p w:rsidR="00141448" w:rsidRDefault="00141448" w:rsidP="00141448">
            <w:pPr>
              <w:pStyle w:val="NotesText"/>
            </w:pPr>
          </w:p>
          <w:p w:rsidR="00141448" w:rsidRDefault="00C366E0" w:rsidP="00141448">
            <w:pPr>
              <w:pStyle w:val="TableText"/>
              <w:rPr>
                <w:b/>
                <w:bCs/>
                <w:szCs w:val="18"/>
              </w:rPr>
            </w:pPr>
            <w:r>
              <w:rPr>
                <w:b/>
                <w:bCs/>
                <w:noProof/>
              </w:rPr>
              <mc:AlternateContent>
                <mc:Choice Requires="wps">
                  <w:drawing>
                    <wp:anchor distT="0" distB="0" distL="114300" distR="114300" simplePos="0" relativeHeight="251759104"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357" name="Line 107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070" o:spid="_x0000_s1026" style="position:absolute;z-index:251759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" strokeweight="1.5pt"/>
                  </w:pict>
                </mc:Fallback>
              </mc:AlternateContent>
            </w:r>
            <w:r w:rsidR="00141448">
              <w:rPr>
                <w:b/>
                <w:bCs/>
                <w:szCs w:val="18"/>
              </w:rPr>
              <w:t>NOTES</w:t>
            </w:r>
          </w:p>
          <w:p w:rsidR="00141448" w:rsidRDefault="00141448" w:rsidP="00141448">
            <w:pPr>
              <w:pStyle w:val="NotesText"/>
            </w:pPr>
          </w:p>
          <w:p w:rsidR="00141448" w:rsidRDefault="00141448" w:rsidP="00141448">
            <w:pPr>
              <w:pStyle w:val="NotesText"/>
            </w:pPr>
            <w:r>
              <w:t>A user may search for specific tasks using search criteria detailed in Pending Task List.</w:t>
            </w:r>
          </w:p>
        </w:tc>
      </w:tr>
      <w:tr w:rsidR="00B1359E">
        <w:tblPrEx>
          <w:tblCellMar>
            <w:top w:w="0" w:type="dxa"/>
            <w:bottom w:w="0" w:type="dxa"/>
          </w:tblCellMar>
        </w:tblPrEx>
        <w:tc>
          <w:tcPr>
            <w:tcW w:w="3240" w:type="dxa"/>
          </w:tcPr>
          <w:p w:rsidR="00B1359E" w:rsidRDefault="00B1359E" w:rsidP="00150254">
            <w:pPr>
              <w:pStyle w:val="TableTextNumbers"/>
            </w:pPr>
            <w:r>
              <w:t xml:space="preserve">Click one to four check boxes in the Pending Task List to select tasks for testing. </w:t>
            </w:r>
          </w:p>
          <w:p w:rsidR="00B1359E" w:rsidRDefault="00B1359E" w:rsidP="00150254">
            <w:pPr>
              <w:pStyle w:val="TableTextNumbersContinued"/>
            </w:pPr>
          </w:p>
          <w:p w:rsidR="00B1359E" w:rsidRDefault="00B1359E" w:rsidP="00150254">
            <w:pPr>
              <w:pStyle w:val="TableTextNumbersContinued"/>
            </w:pPr>
            <w:r>
              <w:t xml:space="preserve">Click </w:t>
            </w:r>
            <w:r>
              <w:rPr>
                <w:b/>
              </w:rPr>
              <w:t>OK</w:t>
            </w:r>
            <w:r>
              <w:t>.</w:t>
            </w:r>
          </w:p>
        </w:tc>
        <w:tc>
          <w:tcPr>
            <w:tcW w:w="6120" w:type="dxa"/>
          </w:tcPr>
          <w:p w:rsidR="00B1359E" w:rsidRDefault="00B1359E" w:rsidP="00150254">
            <w:pPr>
              <w:pStyle w:val="TableTextBullet"/>
            </w:pPr>
            <w:r>
              <w:t>Displays patient names and associated task information.</w:t>
            </w:r>
          </w:p>
        </w:tc>
      </w:tr>
      <w:tr w:rsidR="002A21AE">
        <w:tblPrEx>
          <w:tblCellMar>
            <w:top w:w="0" w:type="dxa"/>
            <w:bottom w:w="0" w:type="dxa"/>
          </w:tblCellMar>
        </w:tblPrEx>
        <w:tc>
          <w:tcPr>
            <w:tcW w:w="3240" w:type="dxa"/>
          </w:tcPr>
          <w:p w:rsidR="002A21AE" w:rsidRDefault="0091416B">
            <w:pPr>
              <w:pStyle w:val="TableTextNumbers"/>
              <w:rPr>
                <w:b/>
                <w:bCs/>
              </w:rPr>
            </w:pPr>
            <w:r>
              <w:t>E</w:t>
            </w:r>
            <w:r w:rsidR="002A21AE">
              <w:rPr>
                <w:bCs/>
              </w:rPr>
              <w:t>nter patient ABO/Rh testing results.</w:t>
            </w:r>
            <w:r w:rsidR="002A21AE">
              <w:rPr>
                <w:b/>
                <w:bCs/>
              </w:rPr>
              <w:t xml:space="preserve"> </w:t>
            </w:r>
          </w:p>
        </w:tc>
        <w:tc>
          <w:tcPr>
            <w:tcW w:w="6120" w:type="dxa"/>
          </w:tcPr>
          <w:p w:rsidR="002A21AE" w:rsidRDefault="002A21AE">
            <w:pPr>
              <w:pStyle w:val="TableTextBullet"/>
            </w:pPr>
            <w:r>
              <w:t xml:space="preserve">Displays a direct data entry </w:t>
            </w:r>
            <w:r w:rsidR="00917E9F">
              <w:t xml:space="preserve">(DDE) </w:t>
            </w:r>
            <w:r>
              <w:t xml:space="preserve">grid for entering serologic reaction results for ABO/Rh patient testing. </w:t>
            </w:r>
          </w:p>
          <w:p w:rsidR="002A21AE" w:rsidRDefault="002A21AE">
            <w:pPr>
              <w:pStyle w:val="TableText"/>
            </w:pPr>
          </w:p>
          <w:p w:rsidR="002A21AE" w:rsidRDefault="00C366E0">
            <w:pPr>
              <w:pStyle w:val="TableText"/>
              <w:rPr>
                <w:b/>
                <w:bCs/>
                <w:szCs w:val="18"/>
              </w:rPr>
            </w:pPr>
            <w:r>
              <w:rPr>
                <w:b/>
                <w:bCs/>
                <w:noProof/>
              </w:rPr>
              <mc:AlternateContent>
                <mc:Choice Requires="wps">
                  <w:drawing>
                    <wp:anchor distT="0" distB="0" distL="114300" distR="114300" simplePos="0" relativeHeight="251579904"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356" name="Line 74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742" o:spid="_x0000_s1026" style="position:absolute;z-index:25157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AG&#10;kEoUFgIAAC0EAAAOAAAAAAAAAAAAAAAAAC4CAABkcnMvZTJvRG9jLnhtbFBLAQItABQABgAIAAAA&#10;IQAXTzAS2wAAAAgBAAAPAAAAAAAAAAAAAAAAAHAEAABkcnMvZG93bnJldi54bWxQSwUGAAAAAAQA&#10;BADzAAAAeAUAAAAA&#10;" strokeweight="1.5pt"/>
                  </w:pict>
                </mc:Fallback>
              </mc:AlternateContent>
            </w:r>
            <w:r w:rsidR="002A21AE">
              <w:rPr>
                <w:b/>
                <w:bCs/>
                <w:szCs w:val="18"/>
              </w:rPr>
              <w:t>NOTES</w:t>
            </w:r>
          </w:p>
          <w:p w:rsidR="002A21AE" w:rsidRDefault="002A21AE">
            <w:pPr>
              <w:pStyle w:val="NotesText"/>
            </w:pPr>
          </w:p>
          <w:p w:rsidR="002A21AE" w:rsidRDefault="002A21AE">
            <w:pPr>
              <w:pStyle w:val="NotesText"/>
            </w:pPr>
            <w:r>
              <w:rPr>
                <w:rFonts w:cs="Arial"/>
                <w:vanish/>
              </w:rPr>
              <w:t xml:space="preserve">BR_52.09 </w:t>
            </w:r>
            <w:r>
              <w:t>The user may reenter valid results or delete entries and start over before saving the results. The user may invalidate, but not edit, data in a grid from a previous session by clicking the red “X” in the upper right corner of the testing grid, as described in Invalidate Test Results.</w:t>
            </w:r>
          </w:p>
          <w:p w:rsidR="002A21AE" w:rsidRDefault="002A21AE">
            <w:pPr>
              <w:pStyle w:val="NotesText"/>
            </w:pPr>
          </w:p>
          <w:p w:rsidR="002A21AE" w:rsidRDefault="002A21AE" w:rsidP="002B6B38">
            <w:pPr>
              <w:pStyle w:val="NotesText"/>
            </w:pPr>
            <w:r>
              <w:rPr>
                <w:rFonts w:cs="Arial"/>
                <w:vanish/>
              </w:rPr>
              <w:t xml:space="preserve">BR_52.07 </w:t>
            </w:r>
            <w:r>
              <w:t xml:space="preserve">VBECS determines the validity of the user-entered patient ABO/Rh interpretation by comparing the reaction results pattern of the row with the truth table and with the previous ABO/Rh entries for the patient. </w:t>
            </w:r>
          </w:p>
        </w:tc>
      </w:tr>
      <w:tr w:rsidR="002A21AE">
        <w:tblPrEx>
          <w:tblCellMar>
            <w:top w:w="0" w:type="dxa"/>
            <w:bottom w:w="0" w:type="dxa"/>
          </w:tblCellMar>
        </w:tblPrEx>
        <w:tc>
          <w:tcPr>
            <w:tcW w:w="3240" w:type="dxa"/>
          </w:tcPr>
          <w:p w:rsidR="002A21AE" w:rsidRDefault="002A21AE">
            <w:pPr>
              <w:pStyle w:val="TableTextNumbers"/>
            </w:pPr>
            <w:r>
              <w:lastRenderedPageBreak/>
              <w:t>Select a patient to begin entering his serologic reactions.</w:t>
            </w:r>
          </w:p>
        </w:tc>
        <w:tc>
          <w:tcPr>
            <w:tcW w:w="6120" w:type="dxa"/>
          </w:tcPr>
          <w:p w:rsidR="002A21AE" w:rsidRDefault="002A21AE">
            <w:pPr>
              <w:pStyle w:val="TableTextBullet"/>
            </w:pPr>
            <w:r>
              <w:t xml:space="preserve">Allows the user to select one patient at a time and enter a test result for that patient. </w:t>
            </w:r>
          </w:p>
          <w:p w:rsidR="002A21AE" w:rsidRDefault="002A21AE">
            <w:pPr>
              <w:pStyle w:val="TableTextBullet"/>
            </w:pPr>
            <w:r>
              <w:t xml:space="preserve">Allows only valid data entries in the grid reaction result and interpretation cells. </w:t>
            </w:r>
          </w:p>
          <w:p w:rsidR="002A21AE" w:rsidRDefault="002A21AE">
            <w:pPr>
              <w:pStyle w:val="TableText"/>
            </w:pPr>
          </w:p>
          <w:p w:rsidR="002A21AE" w:rsidRDefault="00C366E0">
            <w:pPr>
              <w:pStyle w:val="TableText"/>
              <w:rPr>
                <w:b/>
                <w:bCs/>
                <w:szCs w:val="18"/>
              </w:rPr>
            </w:pPr>
            <w:r>
              <w:rPr>
                <w:b/>
                <w:bCs/>
                <w:noProof/>
              </w:rPr>
              <mc:AlternateContent>
                <mc:Choice Requires="wps">
                  <w:drawing>
                    <wp:anchor distT="0" distB="0" distL="114300" distR="114300" simplePos="0" relativeHeight="251580928" behindDoc="0" locked="0" layoutInCell="1" allowOverlap="1">
                      <wp:simplePos x="0" y="0"/>
                      <wp:positionH relativeFrom="column">
                        <wp:posOffset>457200</wp:posOffset>
                      </wp:positionH>
                      <wp:positionV relativeFrom="paragraph">
                        <wp:posOffset>17145</wp:posOffset>
                      </wp:positionV>
                      <wp:extent cx="3200400" cy="0"/>
                      <wp:effectExtent l="9525" t="17145" r="9525" b="11430"/>
                      <wp:wrapNone/>
                      <wp:docPr id="355" name="Line 7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743" o:spid="_x0000_s1026" style="position:absolute;z-index:25158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1.35pt" to="4in,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" strokeweight="1.5pt"/>
                  </w:pict>
                </mc:Fallback>
              </mc:AlternateContent>
            </w:r>
            <w:r w:rsidR="002A21AE">
              <w:rPr>
                <w:b/>
                <w:bCs/>
                <w:szCs w:val="18"/>
              </w:rPr>
              <w:t>NOTES</w:t>
            </w:r>
          </w:p>
          <w:p w:rsidR="002A21AE" w:rsidRDefault="002A21AE">
            <w:pPr>
              <w:pStyle w:val="NotesText"/>
            </w:pPr>
          </w:p>
          <w:p w:rsidR="002A21AE" w:rsidRDefault="002A21AE">
            <w:pPr>
              <w:pStyle w:val="NotesText"/>
            </w:pPr>
            <w:r>
              <w:t xml:space="preserve">When A,B or D control is not part of the daily QC configuration, VBECS disables it in the ABO/Rh test grid. </w:t>
            </w:r>
          </w:p>
          <w:p w:rsidR="002A21AE" w:rsidRDefault="002A21AE">
            <w:pPr>
              <w:pStyle w:val="NotesText"/>
            </w:pPr>
          </w:p>
          <w:p w:rsidR="002A21AE" w:rsidRDefault="002A21AE">
            <w:pPr>
              <w:pStyle w:val="NotesText"/>
            </w:pPr>
            <w:r>
              <w:t xml:space="preserve">When an AB Positive patient requires the performance of a control cell, the user must order a repeat ABO/Rh test. </w:t>
            </w:r>
          </w:p>
          <w:p w:rsidR="002A21AE" w:rsidRPr="00760A4D" w:rsidRDefault="002A21AE" w:rsidP="00760A4D">
            <w:pPr>
              <w:pStyle w:val="NotesText"/>
            </w:pPr>
          </w:p>
          <w:p w:rsidR="002A21AE" w:rsidRDefault="002A21AE">
            <w:pPr>
              <w:pStyle w:val="NotesText"/>
            </w:pPr>
            <w:r>
              <w:t>When A,B is enabled, the user enters a result for Anti-A,B as part of the patient test, it is included in determining the interpretation for that patient test. “X” is an acceptable entry.</w:t>
            </w:r>
          </w:p>
          <w:p w:rsidR="002A21AE" w:rsidRDefault="002A21AE">
            <w:pPr>
              <w:pStyle w:val="NotesText"/>
            </w:pPr>
          </w:p>
          <w:p w:rsidR="002A21AE" w:rsidRDefault="002A21AE">
            <w:pPr>
              <w:pStyle w:val="NotesText"/>
            </w:pPr>
            <w:r>
              <w:t>A,B and D control are always enabled for the repeat ABO/Rh test grid, regardless of the QC configuration.</w:t>
            </w:r>
          </w:p>
          <w:p w:rsidR="002A21AE" w:rsidRDefault="002A21AE">
            <w:pPr>
              <w:pStyle w:val="NotesText"/>
            </w:pPr>
          </w:p>
          <w:p w:rsidR="002A21AE" w:rsidRDefault="002A21AE">
            <w:pPr>
              <w:pStyle w:val="NotesText"/>
            </w:pPr>
            <w:r>
              <w:rPr>
                <w:rFonts w:cs="Arial"/>
                <w:vanish/>
              </w:rPr>
              <w:t xml:space="preserve">BR_52.10 </w:t>
            </w:r>
            <w:r>
              <w:t>Reflex testing grid fields are available for data entry regardless of QC rack configuration.</w:t>
            </w:r>
          </w:p>
          <w:p w:rsidR="002A21AE" w:rsidRDefault="002A21AE">
            <w:pPr>
              <w:pStyle w:val="NotesText"/>
            </w:pPr>
          </w:p>
          <w:p w:rsidR="002A21AE" w:rsidRDefault="00F6394D">
            <w:pPr>
              <w:pStyle w:val="NotesText"/>
            </w:pPr>
            <w:r>
              <w:t xml:space="preserve">See </w:t>
            </w:r>
            <w:r w:rsidR="00AE2DC1">
              <w:fldChar w:fldCharType="begin"/>
            </w:r>
            <w:r w:rsidR="00AE2DC1">
              <w:instrText xml:space="preserve"> REF _Ref126504333 \h </w:instrText>
            </w:r>
            <w:r w:rsidR="00AE2DC1">
              <w:fldChar w:fldCharType="separate"/>
            </w:r>
            <w:r w:rsidR="00F00E6D">
              <w:t xml:space="preserve">Table </w:t>
            </w:r>
            <w:r w:rsidR="00F00E6D">
              <w:rPr>
                <w:noProof/>
              </w:rPr>
              <w:t>4</w:t>
            </w:r>
            <w:r w:rsidR="00F00E6D">
              <w:t xml:space="preserve">: </w:t>
            </w:r>
            <w:r w:rsidR="00F00E6D">
              <w:rPr>
                <w:rFonts w:cs="Arial"/>
                <w:b/>
                <w:vanish/>
              </w:rPr>
              <w:t xml:space="preserve">BR_2.10 </w:t>
            </w:r>
            <w:r w:rsidR="00F00E6D">
              <w:t>Valid Interpretations</w:t>
            </w:r>
            <w:r w:rsidR="00AE2DC1">
              <w:fldChar w:fldCharType="end"/>
            </w:r>
            <w:r w:rsidR="002A21AE">
              <w:t>.</w:t>
            </w:r>
          </w:p>
          <w:p w:rsidR="002A21AE" w:rsidRDefault="002A21AE">
            <w:pPr>
              <w:pStyle w:val="NotesText"/>
              <w:rPr>
                <w:rFonts w:cs="Arial"/>
                <w:vanish/>
              </w:rPr>
            </w:pPr>
          </w:p>
          <w:p w:rsidR="002A21AE" w:rsidRDefault="002A21AE">
            <w:pPr>
              <w:pStyle w:val="NotesText"/>
            </w:pPr>
            <w:r>
              <w:rPr>
                <w:rFonts w:cs="Arial"/>
                <w:vanish/>
              </w:rPr>
              <w:t xml:space="preserve">BR_52.06 </w:t>
            </w:r>
            <w:r>
              <w:t>Row validation is established for the interpretation vs. reaction results pattern defined by system rules.</w:t>
            </w:r>
          </w:p>
        </w:tc>
      </w:tr>
      <w:tr w:rsidR="002A21AE">
        <w:tblPrEx>
          <w:tblCellMar>
            <w:top w:w="0" w:type="dxa"/>
            <w:bottom w:w="0" w:type="dxa"/>
          </w:tblCellMar>
        </w:tblPrEx>
        <w:tc>
          <w:tcPr>
            <w:tcW w:w="3240" w:type="dxa"/>
          </w:tcPr>
          <w:p w:rsidR="002A21AE" w:rsidRDefault="002A21AE">
            <w:pPr>
              <w:pStyle w:val="TableTextNumbers"/>
            </w:pPr>
            <w:r>
              <w:t>Repeat Steps 2–</w:t>
            </w:r>
            <w:r w:rsidR="00641529">
              <w:t>4</w:t>
            </w:r>
            <w:r>
              <w:t xml:space="preserve"> until some or all portions of the test grid for the selected patient are entered. </w:t>
            </w:r>
          </w:p>
          <w:p w:rsidR="002A21AE" w:rsidRDefault="002A21AE">
            <w:pPr>
              <w:pStyle w:val="TableTextNumbersContinued"/>
            </w:pPr>
          </w:p>
          <w:p w:rsidR="002A21AE" w:rsidRDefault="002A21AE">
            <w:pPr>
              <w:pStyle w:val="TableTextNumbersContinued"/>
            </w:pPr>
            <w:r>
              <w:t xml:space="preserve">Enter the interpretation for the patient ABO/Rh typing, if appropriate. </w:t>
            </w:r>
          </w:p>
        </w:tc>
        <w:tc>
          <w:tcPr>
            <w:tcW w:w="6120" w:type="dxa"/>
          </w:tcPr>
          <w:p w:rsidR="002A21AE" w:rsidRDefault="002A21AE">
            <w:pPr>
              <w:pStyle w:val="TableTextBullet"/>
            </w:pPr>
            <w:r>
              <w:t>Prompts the user to confirm that all results were reviewed and are acceptable.</w:t>
            </w:r>
          </w:p>
          <w:p w:rsidR="002A21AE" w:rsidRDefault="002A21AE">
            <w:pPr>
              <w:pStyle w:val="TableText"/>
            </w:pPr>
          </w:p>
          <w:p w:rsidR="002A21AE" w:rsidRDefault="00C366E0">
            <w:pPr>
              <w:pStyle w:val="TableText"/>
              <w:rPr>
                <w:b/>
                <w:bCs/>
                <w:szCs w:val="18"/>
              </w:rPr>
            </w:pPr>
            <w:r>
              <w:rPr>
                <w:b/>
                <w:bCs/>
                <w:noProof/>
              </w:rPr>
              <mc:AlternateContent>
                <mc:Choice Requires="wps">
                  <w:drawing>
                    <wp:anchor distT="0" distB="0" distL="114300" distR="114300" simplePos="0" relativeHeight="251581952"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354" name="Line 7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744" o:spid="_x0000_s1026" style="position:absolute;z-index:25158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Cp4&#10;4JE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rsidR="002A21AE" w:rsidRDefault="002A21AE">
            <w:pPr>
              <w:pStyle w:val="NotesText"/>
            </w:pPr>
          </w:p>
          <w:p w:rsidR="00865A02" w:rsidRDefault="00865A02">
            <w:pPr>
              <w:pStyle w:val="NotesText"/>
            </w:pPr>
            <w:r>
              <w:rPr>
                <w:rFonts w:cs="Arial"/>
                <w:vanish/>
              </w:rPr>
              <w:t xml:space="preserve">BR_56.12 </w:t>
            </w:r>
            <w:r>
              <w:t xml:space="preserve">When the ABO/Rh interpretation matches observed results, is not inconclusive, and does not match the patient’s historic ABO/Rh (if any, including from database conversion), VBECS emits an audible alert, warns that the current ABO/Rh does not match previous results, and instructs the user to enter a comment to continue, or click </w:t>
            </w:r>
            <w:r>
              <w:rPr>
                <w:b/>
              </w:rPr>
              <w:t>Cancel</w:t>
            </w:r>
            <w:r>
              <w:t xml:space="preserve"> to clear the ABO/Rh testing results and interpretation from the screen. VBECS captures details for inclusion in an Exception Report (exception type: ABO/Rh discrepancy).</w:t>
            </w:r>
          </w:p>
          <w:p w:rsidR="00865A02" w:rsidRDefault="00865A02">
            <w:pPr>
              <w:pStyle w:val="NotesText"/>
            </w:pPr>
          </w:p>
          <w:p w:rsidR="009D787A" w:rsidRDefault="002A21AE" w:rsidP="00562B7F">
            <w:pPr>
              <w:pStyle w:val="NotesText"/>
            </w:pPr>
            <w:r>
              <w:rPr>
                <w:vanish/>
                <w:szCs w:val="18"/>
              </w:rPr>
              <w:t>BR_52.08</w:t>
            </w:r>
            <w:r w:rsidR="00CE3961">
              <w:rPr>
                <w:vanish/>
                <w:szCs w:val="18"/>
              </w:rPr>
              <w:t>,</w:t>
            </w:r>
            <w:r w:rsidR="00562B7F">
              <w:rPr>
                <w:vanish/>
                <w:szCs w:val="18"/>
              </w:rPr>
              <w:t xml:space="preserve"> </w:t>
            </w:r>
            <w:r w:rsidR="00562B7F">
              <w:rPr>
                <w:snapToGrid w:val="0"/>
                <w:vanish/>
                <w:szCs w:val="18"/>
              </w:rPr>
              <w:t>BR_52.11</w:t>
            </w:r>
            <w:r>
              <w:rPr>
                <w:vanish/>
                <w:szCs w:val="18"/>
              </w:rPr>
              <w:t xml:space="preserve"> </w:t>
            </w:r>
            <w:r w:rsidR="004F5F28" w:rsidRPr="00323744">
              <w:rPr>
                <w:rStyle w:val="BullhornChar"/>
              </w:rPr>
              <w:t></w:t>
            </w:r>
            <w:r w:rsidR="004F5F28">
              <w:rPr>
                <w:rFonts w:ascii="Webdings" w:hAnsi="Webdings"/>
              </w:rPr>
              <w:t></w:t>
            </w:r>
            <w:r w:rsidR="00AA7C58" w:rsidRPr="00EC7489">
              <w:rPr>
                <w:rFonts w:ascii="Wingdings 3" w:hAnsi="Wingdings 3" w:cs="Wingdings"/>
              </w:rPr>
              <w:t></w:t>
            </w:r>
            <w:r w:rsidR="00AA7C58" w:rsidRPr="00EC7489">
              <w:rPr>
                <w:rFonts w:ascii="Wingdings 3" w:hAnsi="Wingdings 3" w:cs="Wingdings"/>
              </w:rPr>
              <w:t></w:t>
            </w:r>
            <w:r w:rsidR="00AA7C58">
              <w:t xml:space="preserve"> </w:t>
            </w:r>
            <w:r>
              <w:t>VBECS allows the</w:t>
            </w:r>
            <w:r w:rsidR="00562B7F">
              <w:t xml:space="preserve"> Enhanced Technologist</w:t>
            </w:r>
            <w:r>
              <w:t xml:space="preserve"> to enter an ABO/Rh interpretation that matches the patient’s previously recorded (historic) ABO/Rh interpretation when the system </w:t>
            </w:r>
            <w:r>
              <w:lastRenderedPageBreak/>
              <w:t>interpretation is inconclusive. This allows unit selection to continue based on the patient’s ABO/Rh interpretation entered by the user. VBECS requires the user to document the findings of any offline investigation, alerting the reviewer to appropriately follow up, according to local policy.</w:t>
            </w:r>
            <w:r>
              <w:rPr>
                <w:b/>
              </w:rPr>
              <w:t xml:space="preserve"> </w:t>
            </w:r>
            <w:r>
              <w:t>VBECS emits an audible alert and warns the user. VBECS allows an override with comment and captures details for inclusion in an Exception Report (exception type: discrepant ABO/Rh override) that includes all interpretations and historic patient information.</w:t>
            </w:r>
          </w:p>
        </w:tc>
      </w:tr>
      <w:tr w:rsidR="002A21AE">
        <w:tblPrEx>
          <w:tblCellMar>
            <w:top w:w="0" w:type="dxa"/>
            <w:bottom w:w="0" w:type="dxa"/>
          </w:tblCellMar>
        </w:tblPrEx>
        <w:tc>
          <w:tcPr>
            <w:tcW w:w="3240" w:type="dxa"/>
          </w:tcPr>
          <w:p w:rsidR="002A21AE" w:rsidRDefault="002A21AE">
            <w:pPr>
              <w:pStyle w:val="TableTextNumbers"/>
            </w:pPr>
            <w:r>
              <w:lastRenderedPageBreak/>
              <w:t xml:space="preserve">When all required fields are complete, click </w:t>
            </w:r>
            <w:r>
              <w:rPr>
                <w:b/>
              </w:rPr>
              <w:t>OK</w:t>
            </w:r>
            <w:r>
              <w:t xml:space="preserve"> to save and continue to the next patient, or exit.</w:t>
            </w:r>
            <w:r w:rsidR="00410757">
              <w:t xml:space="preserve"> </w:t>
            </w:r>
            <w:r>
              <w:rPr>
                <w:vanish/>
                <w:color w:val="FFFFFF"/>
                <w:szCs w:val="18"/>
              </w:rPr>
              <w:fldChar w:fldCharType="begin"/>
            </w:r>
            <w:r>
              <w:rPr>
                <w:vanish/>
                <w:color w:val="FFFFFF"/>
                <w:szCs w:val="18"/>
              </w:rPr>
              <w:instrText xml:space="preserve"> LISTNUM \l 1 \s 0 </w:instrText>
            </w:r>
            <w:r>
              <w:rPr>
                <w:vanish/>
                <w:color w:val="FFFFFF"/>
                <w:szCs w:val="18"/>
              </w:rPr>
              <w:fldChar w:fldCharType="end">
                <w:numberingChange w:id="560" w:author="Blalock, David (SAIC)" w:date="2011-05-25T13:16:00Z" w:original="0."/>
              </w:fldChar>
            </w:r>
          </w:p>
        </w:tc>
        <w:tc>
          <w:tcPr>
            <w:tcW w:w="6120" w:type="dxa"/>
          </w:tcPr>
          <w:p w:rsidR="002A21AE" w:rsidRDefault="002A21AE">
            <w:pPr>
              <w:pStyle w:val="TableTextBullet"/>
            </w:pPr>
            <w:r>
              <w:t>Saves the data.</w:t>
            </w:r>
          </w:p>
        </w:tc>
      </w:tr>
    </w:tbl>
    <w:p w:rsidR="002A21AE" w:rsidRDefault="002A21AE">
      <w:pPr>
        <w:pStyle w:val="BodyText"/>
        <w:rPr>
          <w:rFonts w:eastAsia="Symbol"/>
        </w:rPr>
      </w:pPr>
    </w:p>
    <w:p w:rsidR="002A21AE" w:rsidRDefault="002A21AE">
      <w:pPr>
        <w:pStyle w:val="Heading3"/>
      </w:pPr>
      <w:r>
        <w:br w:type="page"/>
      </w:r>
      <w:bookmarkStart w:id="561" w:name="_Toc436396758"/>
      <w:r>
        <w:lastRenderedPageBreak/>
        <w:t>Patient Testing: Record a Patient Antibody Screen</w:t>
      </w:r>
      <w:bookmarkEnd w:id="561"/>
      <w:r>
        <w:fldChar w:fldCharType="begin"/>
      </w:r>
      <w:r>
        <w:instrText xml:space="preserve"> XE </w:instrText>
      </w:r>
      <w:r w:rsidR="00FA7E65">
        <w:instrText>“</w:instrText>
      </w:r>
      <w:r>
        <w:instrText>Patient Testing\: Record a Patient Antibody Screen</w:instrText>
      </w:r>
      <w:r w:rsidR="00FA7E65">
        <w:instrText>”</w:instrText>
      </w:r>
      <w:r>
        <w:instrText xml:space="preserve"> </w:instrText>
      </w:r>
      <w:r>
        <w:fldChar w:fldCharType="end"/>
      </w:r>
      <w:r>
        <w:t xml:space="preserve"> </w:t>
      </w:r>
      <w:r>
        <w:rPr>
          <w:rFonts w:ascii="Times New Roman" w:hAnsi="Times New Roman" w:cs="Times New Roman"/>
          <w:b w:val="0"/>
          <w:vanish/>
          <w:sz w:val="22"/>
        </w:rPr>
        <w:t>UC_53</w:t>
      </w:r>
    </w:p>
    <w:p w:rsidR="002A21AE" w:rsidRDefault="002A21AE" w:rsidP="00FA7E65">
      <w:pPr>
        <w:pStyle w:val="BodyText"/>
      </w:pPr>
      <w:r>
        <w:t xml:space="preserve">The user records the serologic results when performing the </w:t>
      </w:r>
      <w:r w:rsidR="008E2E30">
        <w:t>Antibody Screen Test (ABS)</w:t>
      </w:r>
      <w:r>
        <w:t>.</w:t>
      </w:r>
    </w:p>
    <w:p w:rsidR="002A21AE" w:rsidRDefault="002A21AE">
      <w:pPr>
        <w:pStyle w:val="Heading4"/>
      </w:pPr>
      <w:r>
        <w:t>Assumptions</w:t>
      </w:r>
      <w:r>
        <w:rPr>
          <w:b w:val="0"/>
        </w:rPr>
        <w:t xml:space="preserve"> </w:t>
      </w:r>
    </w:p>
    <w:p w:rsidR="002A21AE" w:rsidRDefault="002A21AE">
      <w:pPr>
        <w:pStyle w:val="ListBullet"/>
      </w:pPr>
      <w:r>
        <w:t>The user accesses patient ABO/Rh grids through Patient Testing: Record Patient Test Results.</w:t>
      </w:r>
    </w:p>
    <w:p w:rsidR="002A21AE" w:rsidRDefault="002A21AE">
      <w:pPr>
        <w:pStyle w:val="ListBullet"/>
      </w:pPr>
      <w:r>
        <w:t>A CPRS order exists that includes an ABO/Rh typing [ABO/Rh Test or Type &amp; Screen (TAS)]. An ABS may also be ordered as a reflex patient test.</w:t>
      </w:r>
    </w:p>
    <w:p w:rsidR="002A21AE" w:rsidRDefault="002A21AE">
      <w:pPr>
        <w:pStyle w:val="ListBullet"/>
      </w:pPr>
      <w:r>
        <w:t>Configure Daily QC and Configure Testing are complete.</w:t>
      </w:r>
    </w:p>
    <w:p w:rsidR="002A21AE" w:rsidRDefault="002A21AE">
      <w:pPr>
        <w:pStyle w:val="Heading4"/>
      </w:pPr>
      <w:r>
        <w:t>Outcome</w:t>
      </w:r>
    </w:p>
    <w:p w:rsidR="002A21AE" w:rsidRDefault="002A21AE">
      <w:pPr>
        <w:pStyle w:val="ListBullet"/>
        <w:rPr>
          <w:b/>
        </w:rPr>
      </w:pPr>
      <w:r>
        <w:t xml:space="preserve">When an ABS is ordered as a stand-alone test, VBECS changes the task status to “completed” and triggers the generation of a message to CPRS that the order is complete. </w:t>
      </w:r>
    </w:p>
    <w:p w:rsidR="002A21AE" w:rsidRDefault="002A21AE">
      <w:pPr>
        <w:pStyle w:val="Heading4"/>
        <w:rPr>
          <w:b w:val="0"/>
        </w:rPr>
      </w:pPr>
      <w:r>
        <w:t>Limitations and Restrictions</w:t>
      </w:r>
      <w:r>
        <w:rPr>
          <w:b w:val="0"/>
        </w:rPr>
        <w:t xml:space="preserve"> </w:t>
      </w:r>
    </w:p>
    <w:p w:rsidR="002A21AE" w:rsidRDefault="002A21AE">
      <w:pPr>
        <w:pStyle w:val="ListBullet"/>
      </w:pPr>
      <w:r>
        <w:t xml:space="preserve">This </w:t>
      </w:r>
      <w:r>
        <w:rPr>
          <w:szCs w:val="20"/>
        </w:rPr>
        <w:t>option is for patient testing only</w:t>
      </w:r>
      <w:r w:rsidR="001E7158">
        <w:rPr>
          <w:szCs w:val="20"/>
        </w:rPr>
        <w:t>.</w:t>
      </w:r>
    </w:p>
    <w:p w:rsidR="002A21AE" w:rsidRDefault="002A21AE">
      <w:pPr>
        <w:pStyle w:val="Heading4"/>
      </w:pPr>
      <w:r>
        <w:t>Additional Information</w:t>
      </w:r>
      <w:r>
        <w:rPr>
          <w:rFonts w:ascii="Times New Roman" w:hAnsi="Times New Roman"/>
          <w:i/>
          <w:color w:val="0000FF"/>
          <w:sz w:val="24"/>
        </w:rPr>
        <w:t xml:space="preserve"> </w:t>
      </w:r>
    </w:p>
    <w:p w:rsidR="002A21AE" w:rsidRDefault="002A21AE">
      <w:pPr>
        <w:pStyle w:val="ListBullet"/>
      </w:pPr>
      <w:r>
        <w:t xml:space="preserve">The user performs lab tests and enters data simultaneously. </w:t>
      </w:r>
    </w:p>
    <w:p w:rsidR="002A21AE" w:rsidRDefault="002A21AE">
      <w:pPr>
        <w:pStyle w:val="Heading4"/>
      </w:pPr>
      <w:r>
        <w:t xml:space="preserve">User Roles with Access to This Option </w:t>
      </w:r>
    </w:p>
    <w:p w:rsidR="002A21AE" w:rsidRDefault="007934CF">
      <w:pPr>
        <w:pStyle w:val="Roles"/>
      </w:pPr>
      <w:r>
        <w:t>All users</w:t>
      </w:r>
    </w:p>
    <w:p w:rsidR="002A21AE" w:rsidRDefault="002A21AE">
      <w:pPr>
        <w:pStyle w:val="Heading4"/>
        <w:rPr>
          <w:bCs/>
        </w:rPr>
      </w:pPr>
      <w:r>
        <w:rPr>
          <w:bCs/>
        </w:rPr>
        <w:t>Patient Testing: Record a Patient Antibody Screen</w:t>
      </w:r>
    </w:p>
    <w:p w:rsidR="002A21AE" w:rsidRDefault="002A21AE" w:rsidP="00FA7E65">
      <w:pPr>
        <w:pStyle w:val="BodyText"/>
      </w:pPr>
      <w:r>
        <w:t xml:space="preserve">The user tests the patient’s specimen for the presence of antibodies-to-irregular red cell antigens. The user may perform this test alone or as part of a battery of tests. </w:t>
      </w:r>
    </w:p>
    <w:p w:rsidR="002A21AE" w:rsidRDefault="002A21AE" w:rsidP="00FA7E65">
      <w:pPr>
        <w:pStyle w:val="BodyText"/>
      </w:pPr>
      <w:r>
        <w:t>The user accesses patient antibody screen grids through Patient Testing: Record Patient Test Results and enters observations of the serologic reactions in the data entry grid during testing. VBECS makes the interpretation available to CPRS and patient reports.</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tblPrEx>
          <w:tblCellMar>
            <w:top w:w="0" w:type="dxa"/>
            <w:bottom w:w="0" w:type="dxa"/>
          </w:tblCellMar>
        </w:tblPrEx>
        <w:trPr>
          <w:cantSplit/>
          <w:tblHeader/>
        </w:trPr>
        <w:tc>
          <w:tcPr>
            <w:tcW w:w="3240" w:type="dxa"/>
            <w:shd w:val="pct30" w:color="auto" w:fill="FFFFFF"/>
            <w:vAlign w:val="bottom"/>
          </w:tcPr>
          <w:p w:rsidR="002A21AE" w:rsidRDefault="002A21AE">
            <w:pPr>
              <w:pStyle w:val="TableText"/>
              <w:rPr>
                <w:b/>
              </w:rPr>
            </w:pPr>
            <w:r>
              <w:rPr>
                <w:b/>
              </w:rPr>
              <w:t>User Action</w:t>
            </w:r>
          </w:p>
        </w:tc>
        <w:tc>
          <w:tcPr>
            <w:tcW w:w="6120" w:type="dxa"/>
            <w:shd w:val="pct30" w:color="auto" w:fill="FFFFFF"/>
            <w:vAlign w:val="bottom"/>
          </w:tcPr>
          <w:p w:rsidR="002A21AE" w:rsidRDefault="002A21AE">
            <w:pPr>
              <w:pStyle w:val="TableText"/>
              <w:rPr>
                <w:b/>
              </w:rPr>
            </w:pPr>
            <w:r>
              <w:rPr>
                <w:b/>
              </w:rPr>
              <w:t>VBECS</w:t>
            </w:r>
          </w:p>
        </w:tc>
      </w:tr>
      <w:tr w:rsidR="00141448">
        <w:tblPrEx>
          <w:tblCellMar>
            <w:top w:w="0" w:type="dxa"/>
            <w:bottom w:w="0" w:type="dxa"/>
          </w:tblCellMar>
        </w:tblPrEx>
        <w:tc>
          <w:tcPr>
            <w:tcW w:w="3240" w:type="dxa"/>
            <w:tcBorders>
              <w:top w:val="single" w:sz="4" w:space="0" w:color="auto"/>
              <w:left w:val="single" w:sz="4" w:space="0" w:color="auto"/>
              <w:bottom w:val="single" w:sz="4" w:space="0" w:color="auto"/>
              <w:right w:val="single" w:sz="4" w:space="0" w:color="auto"/>
            </w:tcBorders>
          </w:tcPr>
          <w:p w:rsidR="00141448" w:rsidRDefault="00141448" w:rsidP="00D71D64">
            <w:pPr>
              <w:pStyle w:val="TableTextNumbers"/>
            </w:pPr>
            <w:r>
              <w:t xml:space="preserve">Select </w:t>
            </w:r>
            <w:r>
              <w:rPr>
                <w:b/>
              </w:rPr>
              <w:t>Patients</w:t>
            </w:r>
            <w:r>
              <w:t xml:space="preserve"> from the main menu.</w:t>
            </w:r>
          </w:p>
          <w:p w:rsidR="00141448" w:rsidRDefault="00141448" w:rsidP="00141448">
            <w:pPr>
              <w:pStyle w:val="TableTextNumbersContinued"/>
            </w:pPr>
          </w:p>
          <w:p w:rsidR="00141448" w:rsidRDefault="00141448" w:rsidP="00141448">
            <w:pPr>
              <w:pStyle w:val="TableTextNumbersContinued"/>
            </w:pPr>
            <w:r>
              <w:t xml:space="preserve">Select </w:t>
            </w:r>
            <w:r>
              <w:rPr>
                <w:b/>
              </w:rPr>
              <w:t>Patient Testing</w:t>
            </w:r>
            <w:r>
              <w:t>.</w:t>
            </w:r>
          </w:p>
        </w:tc>
        <w:tc>
          <w:tcPr>
            <w:tcW w:w="6120" w:type="dxa"/>
            <w:tcBorders>
              <w:top w:val="single" w:sz="4" w:space="0" w:color="auto"/>
              <w:left w:val="single" w:sz="4" w:space="0" w:color="auto"/>
              <w:bottom w:val="single" w:sz="4" w:space="0" w:color="auto"/>
              <w:right w:val="single" w:sz="4" w:space="0" w:color="auto"/>
            </w:tcBorders>
          </w:tcPr>
          <w:p w:rsidR="00141448" w:rsidRDefault="00141448" w:rsidP="00141448">
            <w:pPr>
              <w:pStyle w:val="TableTextBullet"/>
            </w:pPr>
            <w:r>
              <w:t xml:space="preserve">Displays options for processing patient-related functions. </w:t>
            </w:r>
          </w:p>
          <w:p w:rsidR="00141448" w:rsidRDefault="00141448" w:rsidP="00141448">
            <w:pPr>
              <w:pStyle w:val="TableTextBullet"/>
            </w:pPr>
            <w:r>
              <w:t>Displays the Pending Task List (PTL) in the Diagnostic Tests tab.</w:t>
            </w:r>
          </w:p>
          <w:p w:rsidR="00141448" w:rsidRDefault="00141448" w:rsidP="00141448">
            <w:pPr>
              <w:pStyle w:val="NotesText"/>
            </w:pPr>
          </w:p>
          <w:p w:rsidR="00141448" w:rsidRDefault="00C366E0" w:rsidP="00141448">
            <w:pPr>
              <w:pStyle w:val="TableText"/>
              <w:rPr>
                <w:b/>
                <w:bCs/>
                <w:szCs w:val="18"/>
              </w:rPr>
            </w:pPr>
            <w:r>
              <w:rPr>
                <w:b/>
                <w:bCs/>
                <w:noProof/>
              </w:rPr>
              <mc:AlternateContent>
                <mc:Choice Requires="wps">
                  <w:drawing>
                    <wp:anchor distT="0" distB="0" distL="114300" distR="114300" simplePos="0" relativeHeight="251760128"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353" name="Line 10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071" o:spid="_x0000_s1026" style="position:absolute;z-index:25176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" strokeweight="1.5pt"/>
                  </w:pict>
                </mc:Fallback>
              </mc:AlternateContent>
            </w:r>
            <w:r w:rsidR="00141448">
              <w:rPr>
                <w:b/>
                <w:bCs/>
                <w:szCs w:val="18"/>
              </w:rPr>
              <w:t>NOTES</w:t>
            </w:r>
          </w:p>
          <w:p w:rsidR="00141448" w:rsidRDefault="00141448" w:rsidP="00141448">
            <w:pPr>
              <w:pStyle w:val="NotesText"/>
            </w:pPr>
          </w:p>
          <w:p w:rsidR="00141448" w:rsidRDefault="00141448" w:rsidP="00141448">
            <w:pPr>
              <w:pStyle w:val="NotesText"/>
            </w:pPr>
            <w:r>
              <w:t>A user may search for specific tasks using search criteria detailed in Pending Task List.</w:t>
            </w:r>
          </w:p>
        </w:tc>
      </w:tr>
      <w:tr w:rsidR="00B1359E">
        <w:tblPrEx>
          <w:tblCellMar>
            <w:top w:w="0" w:type="dxa"/>
            <w:bottom w:w="0" w:type="dxa"/>
          </w:tblCellMar>
        </w:tblPrEx>
        <w:tc>
          <w:tcPr>
            <w:tcW w:w="3240" w:type="dxa"/>
          </w:tcPr>
          <w:p w:rsidR="00B1359E" w:rsidRDefault="00B1359E" w:rsidP="00150254">
            <w:pPr>
              <w:pStyle w:val="TableTextNumbers"/>
            </w:pPr>
            <w:r>
              <w:t xml:space="preserve">Click one to four check boxes in the Pending Task List to select tasks for testing. </w:t>
            </w:r>
          </w:p>
          <w:p w:rsidR="00B1359E" w:rsidRDefault="00B1359E" w:rsidP="00150254">
            <w:pPr>
              <w:pStyle w:val="TableTextNumbersContinued"/>
            </w:pPr>
          </w:p>
          <w:p w:rsidR="00B1359E" w:rsidRDefault="00B1359E" w:rsidP="00150254">
            <w:pPr>
              <w:pStyle w:val="TableTextNumbersContinued"/>
            </w:pPr>
            <w:r>
              <w:t xml:space="preserve">Click </w:t>
            </w:r>
            <w:r>
              <w:rPr>
                <w:b/>
              </w:rPr>
              <w:t>OK</w:t>
            </w:r>
            <w:r>
              <w:t>.</w:t>
            </w:r>
          </w:p>
        </w:tc>
        <w:tc>
          <w:tcPr>
            <w:tcW w:w="6120" w:type="dxa"/>
          </w:tcPr>
          <w:p w:rsidR="00B1359E" w:rsidRDefault="00B1359E" w:rsidP="00150254">
            <w:pPr>
              <w:pStyle w:val="TableTextBullet"/>
            </w:pPr>
            <w:r>
              <w:t>Displays patient names and associated task information.</w:t>
            </w:r>
          </w:p>
        </w:tc>
      </w:tr>
      <w:tr w:rsidR="002A21AE">
        <w:tblPrEx>
          <w:tblCellMar>
            <w:top w:w="0" w:type="dxa"/>
            <w:bottom w:w="0" w:type="dxa"/>
          </w:tblCellMar>
        </w:tblPrEx>
        <w:tc>
          <w:tcPr>
            <w:tcW w:w="3240" w:type="dxa"/>
          </w:tcPr>
          <w:p w:rsidR="00F345F3" w:rsidRDefault="00F345F3">
            <w:pPr>
              <w:pStyle w:val="TableTextNumbers"/>
            </w:pPr>
            <w:r>
              <w:t>Click a check box to s</w:t>
            </w:r>
            <w:r w:rsidR="00F3010E">
              <w:t>elect a reagent rack</w:t>
            </w:r>
            <w:r>
              <w:t>.</w:t>
            </w:r>
          </w:p>
          <w:p w:rsidR="00F345F3" w:rsidRDefault="00F345F3" w:rsidP="00F345F3">
            <w:pPr>
              <w:pStyle w:val="TableTextNumbersContinued"/>
            </w:pPr>
          </w:p>
          <w:p w:rsidR="00F3010E" w:rsidRDefault="00F3010E" w:rsidP="00F345F3">
            <w:pPr>
              <w:pStyle w:val="TableTextNumbersContinued"/>
            </w:pPr>
            <w:r>
              <w:t xml:space="preserve">In the ABS or XM Testing Phases area, click the </w:t>
            </w:r>
            <w:r w:rsidRPr="00F3010E">
              <w:rPr>
                <w:b/>
              </w:rPr>
              <w:t>All Phases</w:t>
            </w:r>
            <w:r>
              <w:t xml:space="preserve"> or </w:t>
            </w:r>
            <w:r w:rsidRPr="00F3010E">
              <w:rPr>
                <w:b/>
              </w:rPr>
              <w:t xml:space="preserve">AHG Only </w:t>
            </w:r>
            <w:r w:rsidRPr="00BF2E41">
              <w:t>radio button</w:t>
            </w:r>
            <w:r>
              <w:t>.</w:t>
            </w:r>
          </w:p>
          <w:p w:rsidR="00F345F3" w:rsidRDefault="00F345F3" w:rsidP="00F345F3">
            <w:pPr>
              <w:pStyle w:val="TableTextNumbersContinued"/>
            </w:pPr>
          </w:p>
          <w:p w:rsidR="00F345F3" w:rsidRDefault="00F345F3" w:rsidP="00F345F3">
            <w:pPr>
              <w:pStyle w:val="TableTextNumbersContinued"/>
            </w:pPr>
            <w:r>
              <w:t xml:space="preserve">Click </w:t>
            </w:r>
            <w:r>
              <w:rPr>
                <w:b/>
              </w:rPr>
              <w:t>OK</w:t>
            </w:r>
            <w:r>
              <w:t xml:space="preserve"> to continue with testing.</w:t>
            </w:r>
          </w:p>
        </w:tc>
        <w:tc>
          <w:tcPr>
            <w:tcW w:w="6120" w:type="dxa"/>
          </w:tcPr>
          <w:p w:rsidR="002A21AE" w:rsidRDefault="002A21AE">
            <w:pPr>
              <w:pStyle w:val="TableText"/>
            </w:pPr>
          </w:p>
          <w:p w:rsidR="002A21AE" w:rsidRDefault="00C366E0">
            <w:pPr>
              <w:pStyle w:val="TableText"/>
              <w:rPr>
                <w:b/>
                <w:bCs/>
                <w:szCs w:val="18"/>
              </w:rPr>
            </w:pPr>
            <w:r>
              <w:rPr>
                <w:b/>
                <w:bCs/>
                <w:noProof/>
              </w:rPr>
              <mc:AlternateContent>
                <mc:Choice Requires="wps">
                  <w:drawing>
                    <wp:anchor distT="0" distB="0" distL="114300" distR="114300" simplePos="0" relativeHeight="251582976"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352" name="Line 74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746" o:spid="_x0000_s1026" style="position:absolute;z-index:25158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CF&#10;SYZjFgIAAC0EAAAOAAAAAAAAAAAAAAAAAC4CAABkcnMvZTJvRG9jLnhtbFBLAQItABQABgAIAAAA&#10;IQAXTzAS2wAAAAgBAAAPAAAAAAAAAAAAAAAAAHAEAABkcnMvZG93bnJldi54bWxQSwUGAAAAAAQA&#10;BADzAAAAeAUAAAAA&#10;" strokeweight="1.5pt"/>
                  </w:pict>
                </mc:Fallback>
              </mc:AlternateContent>
            </w:r>
            <w:r w:rsidR="002A21AE">
              <w:rPr>
                <w:b/>
                <w:bCs/>
                <w:szCs w:val="18"/>
              </w:rPr>
              <w:t>NOTES</w:t>
            </w:r>
          </w:p>
          <w:p w:rsidR="002A21AE" w:rsidRDefault="002A21AE">
            <w:pPr>
              <w:pStyle w:val="NotesText"/>
            </w:pPr>
          </w:p>
          <w:p w:rsidR="002A21AE" w:rsidRDefault="002A21AE">
            <w:pPr>
              <w:pStyle w:val="NotesText"/>
            </w:pPr>
            <w:r>
              <w:rPr>
                <w:rFonts w:cs="Arial"/>
                <w:vanish/>
              </w:rPr>
              <w:t xml:space="preserve">BR_40.04 </w:t>
            </w:r>
            <w:r>
              <w:t>When the testing method selected is AHG only, VBECS disables the data grid boxes for phases IS, 37, and CC.</w:t>
            </w:r>
          </w:p>
        </w:tc>
      </w:tr>
      <w:tr w:rsidR="002A21AE">
        <w:tblPrEx>
          <w:tblCellMar>
            <w:top w:w="0" w:type="dxa"/>
            <w:bottom w:w="0" w:type="dxa"/>
          </w:tblCellMar>
        </w:tblPrEx>
        <w:tc>
          <w:tcPr>
            <w:tcW w:w="3240" w:type="dxa"/>
          </w:tcPr>
          <w:p w:rsidR="002A21AE" w:rsidRDefault="00F345F3">
            <w:pPr>
              <w:pStyle w:val="TableTextNumbers"/>
            </w:pPr>
            <w:r>
              <w:lastRenderedPageBreak/>
              <w:t>When processing more than one patient, s</w:t>
            </w:r>
            <w:r w:rsidR="002A21AE">
              <w:t xml:space="preserve">elect a </w:t>
            </w:r>
            <w:r>
              <w:t>name from the drop-down list in the Name field (or click the right or left arrow)</w:t>
            </w:r>
            <w:r w:rsidR="002A21AE">
              <w:t xml:space="preserve"> to </w:t>
            </w:r>
            <w:r>
              <w:t>record testing</w:t>
            </w:r>
            <w:r w:rsidR="00F9187A">
              <w:t xml:space="preserve"> for that patient</w:t>
            </w:r>
            <w:r w:rsidR="002A21AE">
              <w:t>.</w:t>
            </w:r>
          </w:p>
        </w:tc>
        <w:tc>
          <w:tcPr>
            <w:tcW w:w="6120" w:type="dxa"/>
          </w:tcPr>
          <w:p w:rsidR="002A21AE" w:rsidRDefault="002A21AE">
            <w:pPr>
              <w:pStyle w:val="TableTextBullet"/>
            </w:pPr>
            <w:r>
              <w:t xml:space="preserve">Allows the user to select a patient and enter a test result for the patient. </w:t>
            </w:r>
          </w:p>
          <w:p w:rsidR="002A21AE" w:rsidRDefault="002A21AE" w:rsidP="00380ACC">
            <w:pPr>
              <w:pStyle w:val="TableTextBullet"/>
            </w:pPr>
            <w:r>
              <w:t>Allows only valid data entries in the grid reaction result and interpretation cells.</w:t>
            </w:r>
          </w:p>
          <w:p w:rsidR="002A21AE" w:rsidRDefault="002A21AE">
            <w:pPr>
              <w:pStyle w:val="TableText"/>
            </w:pPr>
          </w:p>
          <w:p w:rsidR="002A21AE" w:rsidRDefault="00C366E0">
            <w:pPr>
              <w:pStyle w:val="TableText"/>
              <w:rPr>
                <w:b/>
                <w:bCs/>
                <w:szCs w:val="18"/>
              </w:rPr>
            </w:pPr>
            <w:r>
              <w:rPr>
                <w:b/>
                <w:bCs/>
                <w:noProof/>
              </w:rPr>
              <mc:AlternateContent>
                <mc:Choice Requires="wps">
                  <w:drawing>
                    <wp:anchor distT="0" distB="0" distL="114300" distR="114300" simplePos="0" relativeHeight="251584000"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351" name="Line 7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747" o:spid="_x0000_s1026" style="position:absolute;z-index:25158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HLS&#10;Dfc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rsidR="002A21AE" w:rsidRDefault="002A21AE">
            <w:pPr>
              <w:pStyle w:val="NotesText"/>
            </w:pPr>
          </w:p>
          <w:p w:rsidR="002A21AE" w:rsidRDefault="002A21AE">
            <w:pPr>
              <w:pStyle w:val="NotesText"/>
            </w:pPr>
            <w:r>
              <w:rPr>
                <w:rFonts w:cs="Arial"/>
                <w:vanish/>
              </w:rPr>
              <w:t xml:space="preserve">BR_53.02 </w:t>
            </w:r>
            <w:r>
              <w:t xml:space="preserve">The logic described in </w:t>
            </w:r>
            <w:r w:rsidR="00543DAF">
              <w:fldChar w:fldCharType="begin"/>
            </w:r>
            <w:r w:rsidR="00543DAF">
              <w:instrText xml:space="preserve"> REF _Ref170004931 \h </w:instrText>
            </w:r>
            <w:r w:rsidR="00543DAF">
              <w:fldChar w:fldCharType="separate"/>
            </w:r>
            <w:r w:rsidR="00F00E6D">
              <w:t xml:space="preserve">Appendix </w:t>
            </w:r>
            <w:r w:rsidR="00F00E6D">
              <w:rPr>
                <w:noProof/>
              </w:rPr>
              <w:t>B</w:t>
            </w:r>
            <w:r w:rsidR="00543DAF">
              <w:fldChar w:fldCharType="end"/>
            </w:r>
            <w:r>
              <w:t xml:space="preserve">: </w:t>
            </w:r>
            <w:r w:rsidR="00AE2DC1">
              <w:fldChar w:fldCharType="begin"/>
            </w:r>
            <w:r w:rsidR="00AE2DC1">
              <w:instrText xml:space="preserve"> REF _Ref126504351 \h </w:instrText>
            </w:r>
            <w:r w:rsidR="00AE2DC1">
              <w:fldChar w:fldCharType="separate"/>
            </w:r>
            <w:r w:rsidR="00F00E6D">
              <w:t xml:space="preserve">Table </w:t>
            </w:r>
            <w:r w:rsidR="00F00E6D">
              <w:rPr>
                <w:noProof/>
              </w:rPr>
              <w:t>15</w:t>
            </w:r>
            <w:r w:rsidR="00F00E6D">
              <w:t xml:space="preserve">: </w:t>
            </w:r>
            <w:r w:rsidR="00F00E6D">
              <w:rPr>
                <w:vanish/>
              </w:rPr>
              <w:t xml:space="preserve">TT_53.02 </w:t>
            </w:r>
            <w:r w:rsidR="00F00E6D">
              <w:t>Antibody Screen Test Interpretation</w:t>
            </w:r>
            <w:r w:rsidR="00AE2DC1">
              <w:fldChar w:fldCharType="end"/>
            </w:r>
            <w:r w:rsidR="00AE2DC1">
              <w:t xml:space="preserve"> </w:t>
            </w:r>
            <w:r>
              <w:t>is an integral part of the configuration of the reaction result grid developed for Patient Testing: Record a Patient Antibody Screen.</w:t>
            </w:r>
          </w:p>
          <w:p w:rsidR="002A21AE" w:rsidRDefault="002A21AE">
            <w:pPr>
              <w:pStyle w:val="NotesText"/>
            </w:pPr>
          </w:p>
          <w:p w:rsidR="002A21AE" w:rsidRDefault="002A21AE">
            <w:pPr>
              <w:pStyle w:val="NotesText"/>
            </w:pPr>
            <w:r>
              <w:rPr>
                <w:rFonts w:cs="Arial"/>
                <w:vanish/>
              </w:rPr>
              <w:t xml:space="preserve">BR_53.04 </w:t>
            </w:r>
            <w:r>
              <w:t>There may be two to five rows of screening cells to be validated as a group (the ABS). The user enters only one interpretation for the combination of cells tested.</w:t>
            </w:r>
          </w:p>
          <w:p w:rsidR="002A21AE" w:rsidRDefault="002A21AE">
            <w:pPr>
              <w:pStyle w:val="NotesText"/>
            </w:pPr>
          </w:p>
          <w:p w:rsidR="002A21AE" w:rsidRDefault="002A21AE">
            <w:pPr>
              <w:pStyle w:val="NotesText"/>
            </w:pPr>
            <w:r>
              <w:rPr>
                <w:rFonts w:cs="Arial"/>
                <w:vanish/>
              </w:rPr>
              <w:t xml:space="preserve">BR_53.03 </w:t>
            </w:r>
            <w:r>
              <w:t>Valid interpretations of an ABS Test are positive or negative.</w:t>
            </w:r>
          </w:p>
        </w:tc>
      </w:tr>
      <w:tr w:rsidR="002A21AE">
        <w:tblPrEx>
          <w:tblCellMar>
            <w:top w:w="0" w:type="dxa"/>
            <w:bottom w:w="0" w:type="dxa"/>
          </w:tblCellMar>
        </w:tblPrEx>
        <w:tc>
          <w:tcPr>
            <w:tcW w:w="3240" w:type="dxa"/>
          </w:tcPr>
          <w:p w:rsidR="002A21AE" w:rsidRDefault="002A21AE">
            <w:pPr>
              <w:pStyle w:val="TableTextNumbers"/>
            </w:pPr>
            <w:r>
              <w:t>Repeat Step 4 until results are entered in some or all portions of the test grid for the selected patient. Enter the interpretation for the patient ABS Test, if desired.</w:t>
            </w:r>
          </w:p>
        </w:tc>
        <w:tc>
          <w:tcPr>
            <w:tcW w:w="6120" w:type="dxa"/>
          </w:tcPr>
          <w:p w:rsidR="002A21AE" w:rsidRDefault="002A21AE">
            <w:pPr>
              <w:pStyle w:val="TableTextBullet"/>
            </w:pPr>
            <w:r>
              <w:t>Verifies that appropriate tests are entered.</w:t>
            </w:r>
          </w:p>
          <w:p w:rsidR="002A21AE" w:rsidRDefault="002A21AE">
            <w:pPr>
              <w:pStyle w:val="TableTextBullet"/>
            </w:pPr>
            <w:r>
              <w:t>Prompts the user to confirm that results were reviewed and are acceptable.</w:t>
            </w:r>
          </w:p>
          <w:p w:rsidR="002A21AE" w:rsidRDefault="002A21AE">
            <w:pPr>
              <w:pStyle w:val="TableText"/>
            </w:pPr>
          </w:p>
          <w:p w:rsidR="002A21AE" w:rsidRDefault="00C366E0">
            <w:pPr>
              <w:pStyle w:val="TableText"/>
              <w:rPr>
                <w:b/>
                <w:bCs/>
                <w:szCs w:val="18"/>
              </w:rPr>
            </w:pPr>
            <w:r>
              <w:rPr>
                <w:b/>
                <w:bCs/>
                <w:noProof/>
              </w:rPr>
              <mc:AlternateContent>
                <mc:Choice Requires="wps">
                  <w:drawing>
                    <wp:anchor distT="0" distB="0" distL="114300" distR="114300" simplePos="0" relativeHeight="251585024"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350" name="Line 7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748" o:spid="_x0000_s1026" style="position:absolute;z-index:25158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" strokeweight="1.5pt"/>
                  </w:pict>
                </mc:Fallback>
              </mc:AlternateContent>
            </w:r>
            <w:r w:rsidR="002A21AE">
              <w:rPr>
                <w:b/>
                <w:bCs/>
                <w:szCs w:val="18"/>
              </w:rPr>
              <w:t>NOTES</w:t>
            </w:r>
          </w:p>
          <w:p w:rsidR="002A21AE" w:rsidRDefault="002A21AE">
            <w:pPr>
              <w:pStyle w:val="NotesText"/>
            </w:pPr>
          </w:p>
          <w:p w:rsidR="002A21AE" w:rsidRDefault="002A21AE" w:rsidP="009874B8">
            <w:pPr>
              <w:pStyle w:val="NotesText"/>
            </w:pPr>
            <w:r>
              <w:rPr>
                <w:rFonts w:cs="Arial"/>
                <w:vanish/>
              </w:rPr>
              <w:t xml:space="preserve">BR_53.01 </w:t>
            </w:r>
            <w:r>
              <w:t xml:space="preserve">When the ABS Test interpretation must be consistent with observed test results based on </w:t>
            </w:r>
            <w:r w:rsidR="00AE2DC1">
              <w:fldChar w:fldCharType="begin"/>
            </w:r>
            <w:r w:rsidR="00AE2DC1">
              <w:instrText xml:space="preserve"> REF _Ref126504384 \h </w:instrText>
            </w:r>
            <w:r w:rsidR="00AE2DC1">
              <w:fldChar w:fldCharType="separate"/>
            </w:r>
            <w:r w:rsidR="00F00E6D">
              <w:t xml:space="preserve">Table </w:t>
            </w:r>
            <w:r w:rsidR="00F00E6D">
              <w:rPr>
                <w:noProof/>
              </w:rPr>
              <w:t>15</w:t>
            </w:r>
            <w:r w:rsidR="00F00E6D">
              <w:t xml:space="preserve">: </w:t>
            </w:r>
            <w:r w:rsidR="00F00E6D">
              <w:rPr>
                <w:vanish/>
              </w:rPr>
              <w:t xml:space="preserve">TT_53.02 </w:t>
            </w:r>
            <w:r w:rsidR="00F00E6D">
              <w:t>Antibody Screen Test Interpretation</w:t>
            </w:r>
            <w:r w:rsidR="00AE2DC1">
              <w:fldChar w:fldCharType="end"/>
            </w:r>
            <w:r>
              <w:t>, discrepancies must be resolved before VBECS verifies the results and adds them to the database. The user may reenter valid results or delete the entries</w:t>
            </w:r>
            <w:r w:rsidR="009874B8">
              <w:t xml:space="preserve"> and start over before saving. </w:t>
            </w:r>
          </w:p>
        </w:tc>
      </w:tr>
      <w:tr w:rsidR="002A21AE">
        <w:tblPrEx>
          <w:tblCellMar>
            <w:top w:w="0" w:type="dxa"/>
            <w:bottom w:w="0" w:type="dxa"/>
          </w:tblCellMar>
        </w:tblPrEx>
        <w:tc>
          <w:tcPr>
            <w:tcW w:w="3240" w:type="dxa"/>
          </w:tcPr>
          <w:p w:rsidR="002A21AE" w:rsidRDefault="002A21AE">
            <w:pPr>
              <w:pStyle w:val="TableTextNumbers"/>
            </w:pPr>
            <w:r>
              <w:t>Enter test results in preparation for updating the database.</w:t>
            </w:r>
            <w:r w:rsidRPr="00B93B42">
              <w:rPr>
                <w:rStyle w:val="StyleTableTextNumbersWhite1Char"/>
              </w:rPr>
              <w:t xml:space="preserve"> </w:t>
            </w:r>
          </w:p>
        </w:tc>
        <w:tc>
          <w:tcPr>
            <w:tcW w:w="6120" w:type="dxa"/>
          </w:tcPr>
          <w:p w:rsidR="002A21AE" w:rsidRDefault="002A21AE">
            <w:pPr>
              <w:pStyle w:val="TableTextBullet"/>
            </w:pPr>
            <w:r>
              <w:t>Saves the data.</w:t>
            </w:r>
          </w:p>
        </w:tc>
      </w:tr>
      <w:tr w:rsidR="002A21AE">
        <w:tblPrEx>
          <w:tblCellMar>
            <w:top w:w="0" w:type="dxa"/>
            <w:bottom w:w="0" w:type="dxa"/>
          </w:tblCellMar>
        </w:tblPrEx>
        <w:tc>
          <w:tcPr>
            <w:tcW w:w="3240" w:type="dxa"/>
          </w:tcPr>
          <w:p w:rsidR="002A21AE" w:rsidRDefault="002A21AE">
            <w:pPr>
              <w:pStyle w:val="TableTextNumbers"/>
            </w:pPr>
            <w:r>
              <w:t xml:space="preserve">Click </w:t>
            </w:r>
            <w:r>
              <w:rPr>
                <w:b/>
              </w:rPr>
              <w:t xml:space="preserve">OK </w:t>
            </w:r>
            <w:r>
              <w:t xml:space="preserve">to </w:t>
            </w:r>
            <w:r w:rsidR="0095563F">
              <w:t xml:space="preserve">save, and </w:t>
            </w:r>
            <w:r w:rsidR="0095563F" w:rsidRPr="0095563F">
              <w:rPr>
                <w:b/>
              </w:rPr>
              <w:t>OK</w:t>
            </w:r>
            <w:r w:rsidR="0095563F">
              <w:t xml:space="preserve"> to confirm and </w:t>
            </w:r>
            <w:r>
              <w:t xml:space="preserve">exit. </w:t>
            </w:r>
            <w:r>
              <w:rPr>
                <w:vanish/>
                <w:color w:val="FFFFFF"/>
                <w:szCs w:val="18"/>
              </w:rPr>
              <w:fldChar w:fldCharType="begin"/>
            </w:r>
            <w:r>
              <w:rPr>
                <w:vanish/>
                <w:color w:val="FFFFFF"/>
                <w:szCs w:val="18"/>
              </w:rPr>
              <w:instrText xml:space="preserve"> LISTNUM \l 1 \s 0 </w:instrText>
            </w:r>
            <w:r>
              <w:rPr>
                <w:vanish/>
                <w:color w:val="FFFFFF"/>
                <w:szCs w:val="18"/>
              </w:rPr>
              <w:fldChar w:fldCharType="end">
                <w:numberingChange w:id="562" w:author="Blalock, David (SAIC)" w:date="2011-05-25T13:16:00Z" w:original="0."/>
              </w:fldChar>
            </w:r>
          </w:p>
        </w:tc>
        <w:tc>
          <w:tcPr>
            <w:tcW w:w="6120" w:type="dxa"/>
          </w:tcPr>
          <w:p w:rsidR="002A21AE" w:rsidRDefault="002A21AE">
            <w:pPr>
              <w:pStyle w:val="TableText"/>
            </w:pPr>
          </w:p>
        </w:tc>
      </w:tr>
    </w:tbl>
    <w:p w:rsidR="00AC2D9E" w:rsidRDefault="00AC2D9E">
      <w:pPr>
        <w:pStyle w:val="Heading3"/>
      </w:pPr>
    </w:p>
    <w:p w:rsidR="002A21AE" w:rsidRDefault="00AC2D9E">
      <w:pPr>
        <w:pStyle w:val="Heading3"/>
      </w:pPr>
      <w:r>
        <w:br w:type="page"/>
      </w:r>
      <w:bookmarkStart w:id="563" w:name="_Toc436396759"/>
      <w:r w:rsidR="002A21AE">
        <w:lastRenderedPageBreak/>
        <w:t>Patient Testing: Record a Direct Antiglobulin Test</w:t>
      </w:r>
      <w:bookmarkEnd w:id="563"/>
      <w:r w:rsidR="002A21AE">
        <w:fldChar w:fldCharType="begin"/>
      </w:r>
      <w:r w:rsidR="002A21AE">
        <w:instrText xml:space="preserve"> XE </w:instrText>
      </w:r>
      <w:r w:rsidR="00FA7E65">
        <w:instrText>“</w:instrText>
      </w:r>
      <w:r w:rsidR="002A21AE">
        <w:instrText>Patient Testing\: Record a Direct Antiglobulin Test</w:instrText>
      </w:r>
      <w:r w:rsidR="00FA7E65">
        <w:instrText>”</w:instrText>
      </w:r>
      <w:r w:rsidR="002A21AE">
        <w:instrText xml:space="preserve"> </w:instrText>
      </w:r>
      <w:r w:rsidR="002A21AE">
        <w:fldChar w:fldCharType="end"/>
      </w:r>
      <w:r w:rsidR="002A21AE">
        <w:t xml:space="preserve"> </w:t>
      </w:r>
      <w:r w:rsidR="002A21AE">
        <w:rPr>
          <w:rFonts w:ascii="Times New Roman" w:hAnsi="Times New Roman" w:cs="Times New Roman"/>
          <w:b w:val="0"/>
          <w:vanish/>
          <w:sz w:val="22"/>
        </w:rPr>
        <w:t>UC_54</w:t>
      </w:r>
    </w:p>
    <w:p w:rsidR="002A21AE" w:rsidRDefault="002A21AE" w:rsidP="00FA7E65">
      <w:pPr>
        <w:pStyle w:val="BodyText"/>
      </w:pPr>
      <w:r>
        <w:t xml:space="preserve">The user records observed results when performing a Direct Antiglobulin Test (DAT). </w:t>
      </w:r>
    </w:p>
    <w:p w:rsidR="002A21AE" w:rsidRDefault="002A21AE">
      <w:pPr>
        <w:pStyle w:val="Heading4"/>
      </w:pPr>
      <w:r>
        <w:t>Assumptions</w:t>
      </w:r>
      <w:r>
        <w:rPr>
          <w:b w:val="0"/>
        </w:rPr>
        <w:t xml:space="preserve"> </w:t>
      </w:r>
    </w:p>
    <w:p w:rsidR="002A21AE" w:rsidRDefault="002A21AE">
      <w:pPr>
        <w:pStyle w:val="ListBullet"/>
      </w:pPr>
      <w:r>
        <w:t xml:space="preserve">A CPRS order exists that includes a DAT, which the user may also order as a reflex patient test. </w:t>
      </w:r>
    </w:p>
    <w:p w:rsidR="002A21AE" w:rsidRDefault="002A21AE">
      <w:pPr>
        <w:pStyle w:val="ListBullet"/>
      </w:pPr>
      <w:r>
        <w:t xml:space="preserve">The user is testing a patient specimen in Patient Testing: Record Patient Test Results. </w:t>
      </w:r>
    </w:p>
    <w:p w:rsidR="002A21AE" w:rsidRDefault="002A21AE">
      <w:pPr>
        <w:pStyle w:val="ListBullet"/>
      </w:pPr>
      <w:r>
        <w:t>VBECS is configured to accommodate the DAT as part of a Type &amp; Screen (TAS).</w:t>
      </w:r>
    </w:p>
    <w:p w:rsidR="002A21AE" w:rsidRDefault="002A21AE">
      <w:pPr>
        <w:pStyle w:val="Heading4"/>
      </w:pPr>
      <w:r>
        <w:t xml:space="preserve">Outcome </w:t>
      </w:r>
    </w:p>
    <w:p w:rsidR="002A21AE" w:rsidRDefault="002A21AE">
      <w:pPr>
        <w:pStyle w:val="ListBullet"/>
      </w:pPr>
      <w:r>
        <w:t>When a DAT is ordered as a stand-alone test, VBECS changes the task status to “completed” and triggers the generation of a message to CPRS that the order is complete.</w:t>
      </w:r>
    </w:p>
    <w:p w:rsidR="002A21AE" w:rsidRDefault="002A21AE">
      <w:pPr>
        <w:pStyle w:val="Heading4"/>
      </w:pPr>
      <w:r>
        <w:t>Limitations and Restrictions</w:t>
      </w:r>
      <w:r>
        <w:rPr>
          <w:b w:val="0"/>
        </w:rPr>
        <w:t xml:space="preserve"> </w:t>
      </w:r>
    </w:p>
    <w:p w:rsidR="002A21AE" w:rsidRDefault="002A21AE">
      <w:pPr>
        <w:pStyle w:val="ListBullet"/>
      </w:pPr>
      <w:r>
        <w:t>VBECS does not check whether the lot and vial numbers selected for the positive control cells are different from those of the negative control cells.</w:t>
      </w:r>
    </w:p>
    <w:p w:rsidR="002A21AE" w:rsidRDefault="002A21AE">
      <w:pPr>
        <w:pStyle w:val="Heading4"/>
      </w:pPr>
      <w:r>
        <w:t xml:space="preserve">Additional Information </w:t>
      </w:r>
    </w:p>
    <w:p w:rsidR="002A21AE" w:rsidRDefault="002A21AE">
      <w:pPr>
        <w:pStyle w:val="ListBullet"/>
      </w:pPr>
      <w:r>
        <w:rPr>
          <w:rFonts w:ascii="Arial" w:hAnsi="Arial" w:cs="Arial"/>
          <w:vanish/>
          <w:spacing w:val="0"/>
          <w:sz w:val="18"/>
        </w:rPr>
        <w:t xml:space="preserve">BR_28.11 </w:t>
      </w:r>
      <w:r>
        <w:t>The site settings determine which reagent types and lot numbers are available.</w:t>
      </w:r>
    </w:p>
    <w:p w:rsidR="002A21AE" w:rsidRDefault="002A21AE">
      <w:pPr>
        <w:pStyle w:val="ListBullet"/>
      </w:pPr>
      <w:r>
        <w:t xml:space="preserve">VBECS checks the rack for the DAT reagents in use. When the rack testing does not include Poly AHG, Anti-IgG, or anti-complement, VBECS displays additional positive and negative control rows with the test grid for the DAT sera. </w:t>
      </w:r>
    </w:p>
    <w:p w:rsidR="002A21AE" w:rsidRDefault="002A21AE">
      <w:pPr>
        <w:pStyle w:val="ListBullet"/>
      </w:pPr>
      <w:r>
        <w:rPr>
          <w:rFonts w:ascii="Arial" w:hAnsi="Arial" w:cs="Arial"/>
          <w:vanish/>
          <w:spacing w:val="0"/>
          <w:sz w:val="18"/>
        </w:rPr>
        <w:t xml:space="preserve">BR_41.25 </w:t>
      </w:r>
      <w:r>
        <w:t>The user may select reagent lot numbers for positive and negative control cells: Reverse ABO Typing Cells (Set), A2 cell (vial), Screening Cells (set), Check Cells (vial), Panel (set), and Other (set).</w:t>
      </w:r>
    </w:p>
    <w:p w:rsidR="002A21AE" w:rsidRDefault="002A21AE">
      <w:pPr>
        <w:pStyle w:val="Heading4"/>
      </w:pPr>
      <w:r>
        <w:t xml:space="preserve">User Roles with Access to This Option </w:t>
      </w:r>
    </w:p>
    <w:p w:rsidR="002A21AE" w:rsidRDefault="007934CF">
      <w:pPr>
        <w:pStyle w:val="Roles"/>
      </w:pPr>
      <w:r>
        <w:t>All users</w:t>
      </w:r>
    </w:p>
    <w:p w:rsidR="002A21AE" w:rsidRDefault="002A21AE">
      <w:pPr>
        <w:pStyle w:val="Heading4"/>
      </w:pPr>
      <w:r>
        <w:t>Patient Testing: Record a Direct Antiglobulin Test</w:t>
      </w:r>
    </w:p>
    <w:p w:rsidR="002A21AE" w:rsidRDefault="002A21AE" w:rsidP="00FA7E65">
      <w:pPr>
        <w:pStyle w:val="BodyText"/>
      </w:pPr>
      <w:r>
        <w:t xml:space="preserve">The user performs a DAT on a patient sample. </w:t>
      </w:r>
    </w:p>
    <w:p w:rsidR="002A21AE" w:rsidRDefault="002A21AE" w:rsidP="00FA7E65">
      <w:pPr>
        <w:pStyle w:val="BodyText"/>
      </w:pPr>
      <w:r>
        <w:t>The DAT may generate additional reflex test orders such as elution and antibody identification. VBECS saves the reactions and interpretation in the database as part of the patient’s record.</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tblPrEx>
          <w:tblCellMar>
            <w:top w:w="0" w:type="dxa"/>
            <w:bottom w:w="0" w:type="dxa"/>
          </w:tblCellMar>
        </w:tblPrEx>
        <w:trPr>
          <w:cantSplit/>
          <w:tblHeader/>
        </w:trPr>
        <w:tc>
          <w:tcPr>
            <w:tcW w:w="3240" w:type="dxa"/>
            <w:shd w:val="pct30" w:color="auto" w:fill="FFFFFF"/>
            <w:vAlign w:val="bottom"/>
          </w:tcPr>
          <w:p w:rsidR="002A21AE" w:rsidRDefault="002A21AE">
            <w:pPr>
              <w:pStyle w:val="TableText"/>
              <w:rPr>
                <w:b/>
              </w:rPr>
            </w:pPr>
            <w:r>
              <w:rPr>
                <w:b/>
              </w:rPr>
              <w:t>User Action</w:t>
            </w:r>
          </w:p>
        </w:tc>
        <w:tc>
          <w:tcPr>
            <w:tcW w:w="6120" w:type="dxa"/>
            <w:shd w:val="pct30" w:color="auto" w:fill="FFFFFF"/>
            <w:vAlign w:val="bottom"/>
          </w:tcPr>
          <w:p w:rsidR="002A21AE" w:rsidRDefault="002A21AE">
            <w:pPr>
              <w:pStyle w:val="TableText"/>
              <w:rPr>
                <w:b/>
              </w:rPr>
            </w:pPr>
            <w:r>
              <w:rPr>
                <w:b/>
              </w:rPr>
              <w:t>VBECS</w:t>
            </w:r>
          </w:p>
        </w:tc>
      </w:tr>
      <w:tr w:rsidR="00141448">
        <w:tblPrEx>
          <w:tblCellMar>
            <w:top w:w="0" w:type="dxa"/>
            <w:bottom w:w="0" w:type="dxa"/>
          </w:tblCellMar>
        </w:tblPrEx>
        <w:tc>
          <w:tcPr>
            <w:tcW w:w="3240" w:type="dxa"/>
            <w:tcBorders>
              <w:top w:val="single" w:sz="4" w:space="0" w:color="auto"/>
              <w:left w:val="single" w:sz="4" w:space="0" w:color="auto"/>
              <w:bottom w:val="single" w:sz="4" w:space="0" w:color="auto"/>
              <w:right w:val="single" w:sz="4" w:space="0" w:color="auto"/>
            </w:tcBorders>
          </w:tcPr>
          <w:p w:rsidR="00141448" w:rsidRDefault="00141448" w:rsidP="00141448">
            <w:pPr>
              <w:pStyle w:val="TableTextNumbers"/>
            </w:pPr>
            <w:r>
              <w:t xml:space="preserve">Select </w:t>
            </w:r>
            <w:r>
              <w:rPr>
                <w:b/>
              </w:rPr>
              <w:t>Patients</w:t>
            </w:r>
            <w:r>
              <w:t xml:space="preserve"> from the main menu.</w:t>
            </w:r>
          </w:p>
          <w:p w:rsidR="00141448" w:rsidRDefault="00141448" w:rsidP="00141448">
            <w:pPr>
              <w:pStyle w:val="TableTextNumbersContinued"/>
            </w:pPr>
          </w:p>
          <w:p w:rsidR="00141448" w:rsidRDefault="00141448" w:rsidP="00141448">
            <w:pPr>
              <w:pStyle w:val="TableTextNumbersContinued"/>
            </w:pPr>
            <w:r>
              <w:t xml:space="preserve">Select </w:t>
            </w:r>
            <w:r>
              <w:rPr>
                <w:b/>
              </w:rPr>
              <w:t>Patient Testing</w:t>
            </w:r>
            <w:r>
              <w:t>.</w:t>
            </w:r>
          </w:p>
        </w:tc>
        <w:tc>
          <w:tcPr>
            <w:tcW w:w="6120" w:type="dxa"/>
            <w:tcBorders>
              <w:top w:val="single" w:sz="4" w:space="0" w:color="auto"/>
              <w:left w:val="single" w:sz="4" w:space="0" w:color="auto"/>
              <w:bottom w:val="single" w:sz="4" w:space="0" w:color="auto"/>
              <w:right w:val="single" w:sz="4" w:space="0" w:color="auto"/>
            </w:tcBorders>
          </w:tcPr>
          <w:p w:rsidR="00141448" w:rsidRDefault="00141448" w:rsidP="00141448">
            <w:pPr>
              <w:pStyle w:val="TableTextBullet"/>
            </w:pPr>
            <w:r>
              <w:t xml:space="preserve">Displays options for processing patient-related functions. </w:t>
            </w:r>
          </w:p>
          <w:p w:rsidR="00141448" w:rsidRDefault="00141448" w:rsidP="00141448">
            <w:pPr>
              <w:pStyle w:val="TableTextBullet"/>
            </w:pPr>
            <w:r>
              <w:t>Displays the Pending Task List (PTL) in the Diagnostic Tests tab.</w:t>
            </w:r>
          </w:p>
          <w:p w:rsidR="00141448" w:rsidRDefault="00141448" w:rsidP="00141448">
            <w:pPr>
              <w:pStyle w:val="NotesText"/>
            </w:pPr>
          </w:p>
          <w:p w:rsidR="00141448" w:rsidRDefault="00C366E0" w:rsidP="00141448">
            <w:pPr>
              <w:pStyle w:val="TableText"/>
              <w:rPr>
                <w:b/>
                <w:bCs/>
                <w:szCs w:val="18"/>
              </w:rPr>
            </w:pPr>
            <w:r>
              <w:rPr>
                <w:b/>
                <w:bCs/>
                <w:noProof/>
              </w:rPr>
              <mc:AlternateContent>
                <mc:Choice Requires="wps">
                  <w:drawing>
                    <wp:anchor distT="0" distB="0" distL="114300" distR="114300" simplePos="0" relativeHeight="251761152"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349" name="Line 10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072" o:spid="_x0000_s1026" style="position:absolute;z-index:251761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C3&#10;ijFDFgIAAC4EAAAOAAAAAAAAAAAAAAAAAC4CAABkcnMvZTJvRG9jLnhtbFBLAQItABQABgAIAAAA&#10;IQAXTzAS2wAAAAgBAAAPAAAAAAAAAAAAAAAAAHAEAABkcnMvZG93bnJldi54bWxQSwUGAAAAAAQA&#10;BADzAAAAeAUAAAAA&#10;" strokeweight="1.5pt"/>
                  </w:pict>
                </mc:Fallback>
              </mc:AlternateContent>
            </w:r>
            <w:r w:rsidR="00141448">
              <w:rPr>
                <w:b/>
                <w:bCs/>
                <w:szCs w:val="18"/>
              </w:rPr>
              <w:t>NOTES</w:t>
            </w:r>
          </w:p>
          <w:p w:rsidR="00141448" w:rsidRDefault="00141448" w:rsidP="00141448">
            <w:pPr>
              <w:pStyle w:val="NotesText"/>
            </w:pPr>
          </w:p>
          <w:p w:rsidR="00141448" w:rsidRDefault="00141448" w:rsidP="00141448">
            <w:pPr>
              <w:pStyle w:val="NotesText"/>
            </w:pPr>
            <w:r>
              <w:t>A user may search for specific tasks using search criteria detailed in Pending Task List.</w:t>
            </w:r>
          </w:p>
        </w:tc>
      </w:tr>
      <w:tr w:rsidR="00B1359E">
        <w:tblPrEx>
          <w:tblCellMar>
            <w:top w:w="0" w:type="dxa"/>
            <w:bottom w:w="0" w:type="dxa"/>
          </w:tblCellMar>
        </w:tblPrEx>
        <w:tc>
          <w:tcPr>
            <w:tcW w:w="3240" w:type="dxa"/>
          </w:tcPr>
          <w:p w:rsidR="00B1359E" w:rsidRDefault="00B1359E" w:rsidP="00150254">
            <w:pPr>
              <w:pStyle w:val="TableTextNumbers"/>
            </w:pPr>
            <w:r>
              <w:t xml:space="preserve">Click one to four check boxes in the Pending Task List to select tasks for testing. </w:t>
            </w:r>
          </w:p>
          <w:p w:rsidR="00B1359E" w:rsidRDefault="00B1359E" w:rsidP="00150254">
            <w:pPr>
              <w:pStyle w:val="TableTextNumbersContinued"/>
            </w:pPr>
          </w:p>
          <w:p w:rsidR="00B1359E" w:rsidRDefault="00B1359E" w:rsidP="00150254">
            <w:pPr>
              <w:pStyle w:val="TableTextNumbersContinued"/>
            </w:pPr>
            <w:r>
              <w:t xml:space="preserve">Click </w:t>
            </w:r>
            <w:r>
              <w:rPr>
                <w:b/>
              </w:rPr>
              <w:t>OK</w:t>
            </w:r>
            <w:r>
              <w:t>.</w:t>
            </w:r>
          </w:p>
        </w:tc>
        <w:tc>
          <w:tcPr>
            <w:tcW w:w="6120" w:type="dxa"/>
          </w:tcPr>
          <w:p w:rsidR="00B1359E" w:rsidRDefault="00B1359E" w:rsidP="00150254">
            <w:pPr>
              <w:pStyle w:val="TableTextBullet"/>
            </w:pPr>
            <w:r>
              <w:t>Displays patient names and associated task information.</w:t>
            </w:r>
          </w:p>
        </w:tc>
      </w:tr>
      <w:tr w:rsidR="002A21AE">
        <w:tblPrEx>
          <w:tblCellMar>
            <w:top w:w="0" w:type="dxa"/>
            <w:bottom w:w="0" w:type="dxa"/>
          </w:tblCellMar>
        </w:tblPrEx>
        <w:tc>
          <w:tcPr>
            <w:tcW w:w="3240" w:type="dxa"/>
          </w:tcPr>
          <w:p w:rsidR="002A21AE" w:rsidRDefault="00616B9E">
            <w:pPr>
              <w:pStyle w:val="TableTextNumbers"/>
            </w:pPr>
            <w:r>
              <w:t>When QC was not performed, e</w:t>
            </w:r>
            <w:r w:rsidR="002A21AE">
              <w:t>nter a lot number for the antiserum.</w:t>
            </w:r>
          </w:p>
        </w:tc>
        <w:tc>
          <w:tcPr>
            <w:tcW w:w="6120" w:type="dxa"/>
          </w:tcPr>
          <w:p w:rsidR="00BE013F" w:rsidRDefault="00BE013F" w:rsidP="00BE013F">
            <w:pPr>
              <w:pStyle w:val="TableTextBullet"/>
            </w:pPr>
            <w:r>
              <w:t xml:space="preserve">Displays reaction result grids for DAT tests for each patient. </w:t>
            </w:r>
          </w:p>
          <w:p w:rsidR="00BE013F" w:rsidRDefault="00BE013F" w:rsidP="00BE013F">
            <w:pPr>
              <w:pStyle w:val="TableTextBullet"/>
            </w:pPr>
            <w:r>
              <w:t>Lists the AHG antisera related to the test.</w:t>
            </w:r>
          </w:p>
          <w:p w:rsidR="002A21AE" w:rsidRDefault="002A21AE">
            <w:pPr>
              <w:pStyle w:val="TableTextBullet"/>
            </w:pPr>
            <w:r>
              <w:t xml:space="preserve">Displays information about the lot number, including the manufacturer </w:t>
            </w:r>
            <w:r>
              <w:lastRenderedPageBreak/>
              <w:t xml:space="preserve">and expiration date. </w:t>
            </w:r>
          </w:p>
          <w:p w:rsidR="002A21AE" w:rsidRDefault="002A21AE">
            <w:pPr>
              <w:pStyle w:val="TableTextBullet"/>
            </w:pPr>
            <w:r>
              <w:t>Prompts the user to select the correct antisera and possibly the control cell entry.</w:t>
            </w:r>
          </w:p>
          <w:p w:rsidR="002A21AE" w:rsidRDefault="002A21AE">
            <w:pPr>
              <w:pStyle w:val="TableText"/>
            </w:pPr>
          </w:p>
          <w:p w:rsidR="002A21AE" w:rsidRDefault="00C366E0">
            <w:pPr>
              <w:pStyle w:val="TableText"/>
              <w:rPr>
                <w:b/>
                <w:bCs/>
                <w:szCs w:val="18"/>
              </w:rPr>
            </w:pPr>
            <w:r>
              <w:rPr>
                <w:b/>
                <w:bCs/>
                <w:noProof/>
              </w:rPr>
              <mc:AlternateContent>
                <mc:Choice Requires="wps">
                  <w:drawing>
                    <wp:anchor distT="0" distB="0" distL="114300" distR="114300" simplePos="0" relativeHeight="251577856"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348" name="Line 7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735" o:spid="_x0000_s1026" style="position:absolute;z-index:25157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LRw&#10;mI4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rsidR="002A21AE" w:rsidRDefault="002A21AE">
            <w:pPr>
              <w:pStyle w:val="TableText"/>
            </w:pPr>
          </w:p>
          <w:p w:rsidR="00B14E03" w:rsidRDefault="00B14E03" w:rsidP="00B14E03">
            <w:pPr>
              <w:pStyle w:val="NotesText"/>
            </w:pPr>
            <w:r>
              <w:rPr>
                <w:rFonts w:cs="Arial"/>
                <w:vanish/>
              </w:rPr>
              <w:t xml:space="preserve">BR_41.25 </w:t>
            </w:r>
            <w:r>
              <w:t xml:space="preserve">Reagent lot numbers that are selectable for positive and negative control cells: </w:t>
            </w:r>
          </w:p>
          <w:p w:rsidR="00B14E03" w:rsidRDefault="00B14E03" w:rsidP="00B14E03">
            <w:pPr>
              <w:pStyle w:val="NotesTextBullet"/>
            </w:pPr>
            <w:r>
              <w:t>Reverse ABO Typing Cells (set)</w:t>
            </w:r>
          </w:p>
          <w:p w:rsidR="00B14E03" w:rsidRDefault="00B14E03" w:rsidP="00B14E03">
            <w:pPr>
              <w:pStyle w:val="NotesTextBullet"/>
            </w:pPr>
            <w:r>
              <w:t>A2 cell (vial)</w:t>
            </w:r>
          </w:p>
          <w:p w:rsidR="00B14E03" w:rsidRDefault="00B14E03" w:rsidP="00B14E03">
            <w:pPr>
              <w:pStyle w:val="NotesTextBullet"/>
            </w:pPr>
            <w:r>
              <w:t>Screening Cells (set)</w:t>
            </w:r>
          </w:p>
          <w:p w:rsidR="00B14E03" w:rsidRDefault="00B14E03" w:rsidP="00B14E03">
            <w:pPr>
              <w:pStyle w:val="NotesTextBullet"/>
            </w:pPr>
            <w:r>
              <w:t>Check Cells (vial)</w:t>
            </w:r>
          </w:p>
          <w:p w:rsidR="00B14E03" w:rsidRDefault="00B14E03" w:rsidP="00B14E03">
            <w:pPr>
              <w:pStyle w:val="NotesTextBullet"/>
            </w:pPr>
            <w:r>
              <w:t>Panel (set)</w:t>
            </w:r>
          </w:p>
          <w:p w:rsidR="00B14E03" w:rsidRDefault="00B14E03" w:rsidP="00B14E03">
            <w:pPr>
              <w:pStyle w:val="NotesTextBullet"/>
            </w:pPr>
            <w:r>
              <w:t>Other (set)</w:t>
            </w:r>
          </w:p>
          <w:p w:rsidR="00B14E03" w:rsidRDefault="00B14E03">
            <w:pPr>
              <w:pStyle w:val="NotesText"/>
              <w:rPr>
                <w:rFonts w:cs="Arial"/>
                <w:vanish/>
              </w:rPr>
            </w:pPr>
          </w:p>
          <w:p w:rsidR="00BE013F" w:rsidRDefault="00BE013F">
            <w:pPr>
              <w:pStyle w:val="NotesText"/>
            </w:pPr>
            <w:r>
              <w:rPr>
                <w:rFonts w:cs="Arial"/>
                <w:vanish/>
              </w:rPr>
              <w:t xml:space="preserve">BR_54.02 </w:t>
            </w:r>
            <w:r>
              <w:t>VBECS lists the AHG antisera related to the test from previously entered inventory. When VBECS displays multiple DAT tests or the full battery, the user selects each DAT serum separately by repeating this step until all are selected.</w:t>
            </w:r>
          </w:p>
          <w:p w:rsidR="00BE013F" w:rsidRDefault="00BE013F">
            <w:pPr>
              <w:pStyle w:val="NotesText"/>
            </w:pPr>
          </w:p>
          <w:p w:rsidR="002A21AE" w:rsidRDefault="00BE013F">
            <w:pPr>
              <w:pStyle w:val="NotesText"/>
            </w:pPr>
            <w:r w:rsidRPr="00BE013F">
              <w:rPr>
                <w:vanish/>
                <w:szCs w:val="18"/>
              </w:rPr>
              <w:t>B</w:t>
            </w:r>
            <w:r w:rsidR="002A21AE">
              <w:rPr>
                <w:rFonts w:cs="Arial"/>
                <w:vanish/>
              </w:rPr>
              <w:t xml:space="preserve">R_54.06 </w:t>
            </w:r>
            <w:r w:rsidR="002A21AE">
              <w:t>Each positive and negative control cell requires the user to select a lot number.</w:t>
            </w:r>
          </w:p>
          <w:p w:rsidR="002A21AE" w:rsidRDefault="002A21AE">
            <w:pPr>
              <w:pStyle w:val="NotesText"/>
            </w:pPr>
          </w:p>
          <w:p w:rsidR="002A21AE" w:rsidRDefault="002A21AE">
            <w:pPr>
              <w:pStyle w:val="NotesText"/>
            </w:pPr>
            <w:r>
              <w:rPr>
                <w:vanish/>
                <w:szCs w:val="18"/>
              </w:rPr>
              <w:t>BR_54.04</w:t>
            </w:r>
            <w:r w:rsidR="009078D6">
              <w:rPr>
                <w:vanish/>
                <w:szCs w:val="18"/>
              </w:rPr>
              <w:t>,</w:t>
            </w:r>
            <w:r>
              <w:rPr>
                <w:vanish/>
                <w:szCs w:val="18"/>
              </w:rPr>
              <w:t xml:space="preserve"> BR_54.05 </w:t>
            </w:r>
            <w:r>
              <w:t>VBECS displays options to select the lot number of the antisera and check cells used for QC of the antiglobulin sera. The user must select complement check cells for Anti-Complement AHG tests.</w:t>
            </w:r>
          </w:p>
          <w:p w:rsidR="002A21AE" w:rsidRDefault="002A21AE">
            <w:pPr>
              <w:pStyle w:val="NotesText"/>
            </w:pPr>
          </w:p>
          <w:p w:rsidR="002A21AE" w:rsidRDefault="002A21AE">
            <w:pPr>
              <w:pStyle w:val="NotesText"/>
            </w:pPr>
            <w:r>
              <w:rPr>
                <w:rFonts w:cs="Arial"/>
                <w:vanish/>
              </w:rPr>
              <w:t>BR_28.12</w:t>
            </w:r>
            <w:r w:rsidR="004F5F28" w:rsidRPr="00323744">
              <w:rPr>
                <w:rStyle w:val="BullhornChar"/>
              </w:rPr>
              <w:t></w:t>
            </w:r>
            <w:r w:rsidR="004F5F28">
              <w:rPr>
                <w:rFonts w:ascii="Webdings" w:hAnsi="Webdings"/>
              </w:rPr>
              <w:t></w:t>
            </w:r>
            <w:r>
              <w:t xml:space="preserve">VBECS compares the </w:t>
            </w:r>
            <w:r w:rsidR="00FE64A7">
              <w:t xml:space="preserve">control cell </w:t>
            </w:r>
            <w:r>
              <w:t xml:space="preserve">results entered to those of the previous day for the same rack number and alerts the user when there is a decrease in reactivity of 2 or more within the acceptable limits for each reagent type by lot number. VBECS </w:t>
            </w:r>
            <w:r>
              <w:rPr>
                <w:noProof/>
                <w:color w:val="000000"/>
              </w:rPr>
              <w:t xml:space="preserve">emits an audible alert, warns that there is a </w:t>
            </w:r>
            <w:r w:rsidR="00191CFE">
              <w:rPr>
                <w:noProof/>
                <w:color w:val="000000"/>
              </w:rPr>
              <w:t>decrease</w:t>
            </w:r>
            <w:r>
              <w:t xml:space="preserve"> in reagent reactivity of two or more, and asks whether the user wishes to continue to use this vial.</w:t>
            </w:r>
          </w:p>
          <w:p w:rsidR="002A21AE" w:rsidRDefault="002A21AE">
            <w:pPr>
              <w:pStyle w:val="NotesText"/>
            </w:pPr>
          </w:p>
          <w:p w:rsidR="002A21AE" w:rsidRDefault="002A21AE">
            <w:pPr>
              <w:pStyle w:val="NotesText"/>
            </w:pPr>
            <w:r>
              <w:rPr>
                <w:b/>
              </w:rPr>
              <w:t>Yes</w:t>
            </w:r>
            <w:r>
              <w:t xml:space="preserve"> allows the user to continue, with comment. VBECS captures details for inclusion in an Exception Report (exception type: QC decrease reagent reactivity </w:t>
            </w:r>
            <w:r w:rsidR="00DE5EF3" w:rsidRPr="00DE5EF3">
              <w:rPr>
                <w:rStyle w:val="Char"/>
                <w:rFonts w:cs="Arial"/>
                <w:sz w:val="18"/>
                <w:szCs w:val="18"/>
              </w:rPr>
              <w:t>≥</w:t>
            </w:r>
            <w:r w:rsidR="00320118">
              <w:rPr>
                <w:rStyle w:val="Char"/>
                <w:rFonts w:cs="Arial"/>
                <w:sz w:val="18"/>
                <w:szCs w:val="18"/>
              </w:rPr>
              <w:t xml:space="preserve"> </w:t>
            </w:r>
            <w:r>
              <w:t xml:space="preserve">2). </w:t>
            </w:r>
          </w:p>
          <w:p w:rsidR="002A21AE" w:rsidRDefault="002A21AE">
            <w:pPr>
              <w:pStyle w:val="NotesText"/>
            </w:pPr>
          </w:p>
          <w:p w:rsidR="002A21AE" w:rsidRDefault="002A21AE">
            <w:pPr>
              <w:pStyle w:val="NotesText"/>
            </w:pPr>
            <w:r>
              <w:rPr>
                <w:b/>
              </w:rPr>
              <w:t>No</w:t>
            </w:r>
            <w:r>
              <w:t xml:space="preserve"> allows the user to reenter the lot number for this reagent type and allows the approval of this same lot number (different vial) or the entry of a new lot number, returning to the testing worksheet where the user left off. (The user may replace an individual vial that is losing its reactivity with one of the same lot number.) </w:t>
            </w:r>
          </w:p>
          <w:p w:rsidR="002A21AE" w:rsidRDefault="002A21AE">
            <w:pPr>
              <w:pStyle w:val="NotesText"/>
            </w:pPr>
          </w:p>
          <w:p w:rsidR="002A21AE" w:rsidRDefault="002A21AE">
            <w:pPr>
              <w:pStyle w:val="NotesText"/>
            </w:pPr>
            <w:r>
              <w:rPr>
                <w:vanish/>
                <w:szCs w:val="18"/>
              </w:rPr>
              <w:t xml:space="preserve">BR_28.20, BR_28.23 </w:t>
            </w:r>
            <w:r>
              <w:t>When the user-entered test results indicate a satisfactory interpretation, VBECS indicates that testing is satisfactory and allows the user to save the results. VBECS considers the affected QC incomplete until it is retested with satisfactory results. VBECS generates warnings through other options when QC testing is incomplete.</w:t>
            </w:r>
          </w:p>
          <w:p w:rsidR="002A21AE" w:rsidRDefault="002A21AE">
            <w:pPr>
              <w:pStyle w:val="NotesText"/>
            </w:pPr>
          </w:p>
          <w:p w:rsidR="002A21AE" w:rsidRDefault="002A21AE">
            <w:pPr>
              <w:pStyle w:val="NotesText"/>
            </w:pPr>
            <w:r>
              <w:rPr>
                <w:rFonts w:cs="Arial"/>
                <w:vanish/>
              </w:rPr>
              <w:t>BR_28.24</w:t>
            </w:r>
            <w:r w:rsidR="004F5F28" w:rsidRPr="00323744">
              <w:rPr>
                <w:rStyle w:val="BullhornChar"/>
              </w:rPr>
              <w:t></w:t>
            </w:r>
            <w:r w:rsidR="004F5F28">
              <w:rPr>
                <w:rFonts w:ascii="Webdings" w:hAnsi="Webdings"/>
              </w:rPr>
              <w:t></w:t>
            </w:r>
            <w:r>
              <w:t xml:space="preserve">VBECS compares the expiration date of the reagent on the selected reagent to the testing date. When the reagent is expired, VBECS emits an audible alert, warns the user and asks whether he still wishes to use this reagent. </w:t>
            </w:r>
            <w:r>
              <w:rPr>
                <w:b/>
              </w:rPr>
              <w:t>Yes</w:t>
            </w:r>
            <w:r>
              <w:t xml:space="preserve"> requires a </w:t>
            </w:r>
            <w:r>
              <w:lastRenderedPageBreak/>
              <w:t>comment and captures details for inclusion in an Exception Report (exception type: expired reagent QC’d).</w:t>
            </w:r>
          </w:p>
          <w:p w:rsidR="002A21AE" w:rsidRDefault="002A21AE">
            <w:pPr>
              <w:pStyle w:val="NotesText"/>
            </w:pPr>
          </w:p>
          <w:p w:rsidR="002A21AE" w:rsidRDefault="002A21AE">
            <w:pPr>
              <w:pStyle w:val="NotesText"/>
            </w:pPr>
            <w:r>
              <w:rPr>
                <w:b/>
              </w:rPr>
              <w:t>No</w:t>
            </w:r>
            <w:r>
              <w:t xml:space="preserve"> removes the unsatisfactory reagent and requires the user to enter a new one. Unsatisfactory lot numbers are never displayed. VBECS captures details for inclusion in an Exception Report (exception type: Expired reagent QC’d).</w:t>
            </w:r>
          </w:p>
          <w:p w:rsidR="002A21AE" w:rsidRDefault="002A21AE">
            <w:pPr>
              <w:pStyle w:val="NotesText"/>
            </w:pPr>
          </w:p>
          <w:p w:rsidR="002A21AE" w:rsidRDefault="002A21AE">
            <w:pPr>
              <w:pStyle w:val="NotesText"/>
            </w:pPr>
            <w:r>
              <w:rPr>
                <w:rFonts w:cs="Arial"/>
                <w:vanish/>
              </w:rPr>
              <w:t xml:space="preserve">BR_54.01 </w:t>
            </w:r>
            <w:r>
              <w:t>When the antisera QC is required, the user verifies the lot numbers, manufacturer name, and expiration date and saves them as part of the QC record for the associated test.</w:t>
            </w:r>
            <w:r>
              <w:tab/>
            </w:r>
          </w:p>
        </w:tc>
      </w:tr>
      <w:tr w:rsidR="002A21AE">
        <w:tblPrEx>
          <w:tblCellMar>
            <w:top w:w="0" w:type="dxa"/>
            <w:bottom w:w="0" w:type="dxa"/>
          </w:tblCellMar>
        </w:tblPrEx>
        <w:tc>
          <w:tcPr>
            <w:tcW w:w="3240" w:type="dxa"/>
          </w:tcPr>
          <w:p w:rsidR="002A21AE" w:rsidRDefault="002A21AE">
            <w:pPr>
              <w:pStyle w:val="TableTextNumbers"/>
            </w:pPr>
            <w:r>
              <w:lastRenderedPageBreak/>
              <w:t>Review and accept the selected reagent information.</w:t>
            </w:r>
          </w:p>
        </w:tc>
        <w:tc>
          <w:tcPr>
            <w:tcW w:w="6120" w:type="dxa"/>
          </w:tcPr>
          <w:p w:rsidR="002A21AE" w:rsidRDefault="002A21AE">
            <w:pPr>
              <w:pStyle w:val="TableTextBullet"/>
            </w:pPr>
            <w:r>
              <w:t>Displays the previously entered information for user review.</w:t>
            </w:r>
          </w:p>
        </w:tc>
      </w:tr>
      <w:tr w:rsidR="002A21AE">
        <w:tblPrEx>
          <w:tblCellMar>
            <w:top w:w="0" w:type="dxa"/>
            <w:bottom w:w="0" w:type="dxa"/>
          </w:tblCellMar>
        </w:tblPrEx>
        <w:tc>
          <w:tcPr>
            <w:tcW w:w="3240" w:type="dxa"/>
          </w:tcPr>
          <w:p w:rsidR="002A21AE" w:rsidRDefault="002A21AE">
            <w:pPr>
              <w:pStyle w:val="TableTextNumbers"/>
            </w:pPr>
            <w:r>
              <w:t xml:space="preserve">Respond to warnings and continue with DAT testing. </w:t>
            </w:r>
          </w:p>
        </w:tc>
        <w:tc>
          <w:tcPr>
            <w:tcW w:w="6120" w:type="dxa"/>
          </w:tcPr>
          <w:p w:rsidR="002A21AE" w:rsidRDefault="002A21AE">
            <w:pPr>
              <w:pStyle w:val="TableTextBullet"/>
            </w:pPr>
            <w:r>
              <w:t>Displays a direct data entry</w:t>
            </w:r>
            <w:r w:rsidR="00917E9F">
              <w:t xml:space="preserve"> (DDE)</w:t>
            </w:r>
            <w:r>
              <w:t xml:space="preserve"> grid for the user to enter serologic reaction results for DAT testing.</w:t>
            </w:r>
          </w:p>
          <w:p w:rsidR="002A21AE" w:rsidRDefault="002A21AE">
            <w:pPr>
              <w:pStyle w:val="TableText"/>
            </w:pPr>
          </w:p>
        </w:tc>
      </w:tr>
      <w:tr w:rsidR="002A21AE">
        <w:tblPrEx>
          <w:tblCellMar>
            <w:top w:w="0" w:type="dxa"/>
            <w:bottom w:w="0" w:type="dxa"/>
          </w:tblCellMar>
        </w:tblPrEx>
        <w:tc>
          <w:tcPr>
            <w:tcW w:w="3240" w:type="dxa"/>
          </w:tcPr>
          <w:p w:rsidR="002A21AE" w:rsidRDefault="002A21AE">
            <w:pPr>
              <w:pStyle w:val="TableTextNumbers"/>
            </w:pPr>
            <w:r>
              <w:t>Enter valid test serologic reactions in the data entry grid.</w:t>
            </w:r>
          </w:p>
        </w:tc>
        <w:tc>
          <w:tcPr>
            <w:tcW w:w="6120" w:type="dxa"/>
          </w:tcPr>
          <w:p w:rsidR="002A21AE" w:rsidRDefault="002A21AE">
            <w:pPr>
              <w:pStyle w:val="TableTextBullet"/>
            </w:pPr>
            <w:r>
              <w:t>Allows the user to enter valid data and test results in the interpretation cells.</w:t>
            </w:r>
          </w:p>
          <w:p w:rsidR="002A21AE" w:rsidRDefault="002A21AE">
            <w:pPr>
              <w:pStyle w:val="TableText"/>
            </w:pPr>
          </w:p>
          <w:p w:rsidR="002A21AE" w:rsidRDefault="00C366E0">
            <w:pPr>
              <w:pStyle w:val="TableText"/>
              <w:rPr>
                <w:b/>
                <w:bCs/>
                <w:szCs w:val="18"/>
              </w:rPr>
            </w:pPr>
            <w:r>
              <w:rPr>
                <w:b/>
                <w:bCs/>
                <w:noProof/>
              </w:rPr>
              <mc:AlternateContent>
                <mc:Choice Requires="wps">
                  <w:drawing>
                    <wp:anchor distT="0" distB="0" distL="114300" distR="114300" simplePos="0" relativeHeight="251578880"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347" name="Line 7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736" o:spid="_x0000_s1026" style="position:absolute;z-index:25157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BX&#10;CRiyFgIAAC0EAAAOAAAAAAAAAAAAAAAAAC4CAABkcnMvZTJvRG9jLnhtbFBLAQItABQABgAIAAAA&#10;IQAXTzAS2wAAAAgBAAAPAAAAAAAAAAAAAAAAAHAEAABkcnMvZG93bnJldi54bWxQSwUGAAAAAAQA&#10;BADzAAAAeAUAAAAA&#10;" strokeweight="1.5pt"/>
                  </w:pict>
                </mc:Fallback>
              </mc:AlternateContent>
            </w:r>
            <w:r w:rsidR="002A21AE">
              <w:rPr>
                <w:b/>
                <w:bCs/>
                <w:szCs w:val="18"/>
              </w:rPr>
              <w:t>NOTES</w:t>
            </w:r>
          </w:p>
          <w:p w:rsidR="002A21AE" w:rsidRDefault="002A21AE">
            <w:pPr>
              <w:pStyle w:val="NotesText"/>
            </w:pPr>
          </w:p>
          <w:p w:rsidR="002A21AE" w:rsidRDefault="002A21AE">
            <w:pPr>
              <w:pStyle w:val="NotesText"/>
            </w:pPr>
            <w:r>
              <w:rPr>
                <w:rFonts w:cs="Arial"/>
                <w:vanish/>
              </w:rPr>
              <w:t xml:space="preserve">BR_54.03 </w:t>
            </w:r>
            <w:r>
              <w:t xml:space="preserve">Row validation is established for the interpretation vs. reaction results pattern as </w:t>
            </w:r>
            <w:r w:rsidR="00922AD8">
              <w:t>defined by system rules</w:t>
            </w:r>
            <w:r>
              <w:rPr>
                <w:vanish/>
                <w:szCs w:val="18"/>
              </w:rPr>
              <w:t>TT_54.01 Direct Antiglobulin Testing</w:t>
            </w:r>
            <w:r>
              <w:t>.</w:t>
            </w:r>
          </w:p>
        </w:tc>
      </w:tr>
      <w:tr w:rsidR="002A21AE">
        <w:tblPrEx>
          <w:tblCellMar>
            <w:top w:w="0" w:type="dxa"/>
            <w:bottom w:w="0" w:type="dxa"/>
          </w:tblCellMar>
        </w:tblPrEx>
        <w:tc>
          <w:tcPr>
            <w:tcW w:w="3240" w:type="dxa"/>
          </w:tcPr>
          <w:p w:rsidR="002A21AE" w:rsidRDefault="002A21AE">
            <w:pPr>
              <w:pStyle w:val="TableTextNumbers"/>
            </w:pPr>
            <w:r>
              <w:t>Repeat Step 4 until some or all portions of the test grid for the selected patient are entered. When appropriate, enter the interpretation for the patient DAT testing.</w:t>
            </w:r>
          </w:p>
        </w:tc>
        <w:tc>
          <w:tcPr>
            <w:tcW w:w="6120" w:type="dxa"/>
          </w:tcPr>
          <w:p w:rsidR="002A21AE" w:rsidRDefault="002A21AE">
            <w:pPr>
              <w:pStyle w:val="TableTextBullet"/>
            </w:pPr>
            <w:r>
              <w:t>Prompts the user to confirm that all results were reviewed and are acceptable.</w:t>
            </w:r>
          </w:p>
        </w:tc>
      </w:tr>
      <w:tr w:rsidR="002A21AE">
        <w:tblPrEx>
          <w:tblCellMar>
            <w:top w:w="0" w:type="dxa"/>
            <w:bottom w:w="0" w:type="dxa"/>
          </w:tblCellMar>
        </w:tblPrEx>
        <w:tc>
          <w:tcPr>
            <w:tcW w:w="3240" w:type="dxa"/>
          </w:tcPr>
          <w:p w:rsidR="002A21AE" w:rsidRDefault="002A21AE">
            <w:pPr>
              <w:pStyle w:val="TableTextNumbers"/>
            </w:pPr>
            <w:r>
              <w:t xml:space="preserve">Enter test results in preparation for updating the database. </w:t>
            </w:r>
          </w:p>
        </w:tc>
        <w:tc>
          <w:tcPr>
            <w:tcW w:w="6120" w:type="dxa"/>
          </w:tcPr>
          <w:p w:rsidR="002A21AE" w:rsidRDefault="002A21AE">
            <w:pPr>
              <w:pStyle w:val="TableText"/>
            </w:pPr>
          </w:p>
        </w:tc>
      </w:tr>
      <w:tr w:rsidR="002A21AE">
        <w:tblPrEx>
          <w:tblCellMar>
            <w:top w:w="0" w:type="dxa"/>
            <w:bottom w:w="0" w:type="dxa"/>
          </w:tblCellMar>
        </w:tblPrEx>
        <w:tc>
          <w:tcPr>
            <w:tcW w:w="3240" w:type="dxa"/>
          </w:tcPr>
          <w:p w:rsidR="002A21AE" w:rsidRDefault="002A21AE">
            <w:pPr>
              <w:pStyle w:val="TableTextNumbers"/>
            </w:pPr>
            <w:r>
              <w:t xml:space="preserve">Click </w:t>
            </w:r>
            <w:r>
              <w:rPr>
                <w:b/>
              </w:rPr>
              <w:t xml:space="preserve">OK </w:t>
            </w:r>
            <w:r>
              <w:t xml:space="preserve">to exit. </w:t>
            </w:r>
            <w:r>
              <w:rPr>
                <w:vanish/>
                <w:color w:val="FFFFFF"/>
                <w:szCs w:val="18"/>
              </w:rPr>
              <w:fldChar w:fldCharType="begin"/>
            </w:r>
            <w:r>
              <w:rPr>
                <w:vanish/>
                <w:color w:val="FFFFFF"/>
                <w:szCs w:val="18"/>
              </w:rPr>
              <w:instrText xml:space="preserve"> LISTNUM \l 1 \s 0 </w:instrText>
            </w:r>
            <w:r>
              <w:rPr>
                <w:vanish/>
                <w:color w:val="FFFFFF"/>
                <w:szCs w:val="18"/>
              </w:rPr>
              <w:fldChar w:fldCharType="end">
                <w:numberingChange w:id="564" w:author="Blalock, David (SAIC)" w:date="2011-05-25T13:16:00Z" w:original="0."/>
              </w:fldChar>
            </w:r>
          </w:p>
        </w:tc>
        <w:tc>
          <w:tcPr>
            <w:tcW w:w="6120" w:type="dxa"/>
          </w:tcPr>
          <w:p w:rsidR="002A21AE" w:rsidRDefault="002A21AE">
            <w:pPr>
              <w:pStyle w:val="TableText"/>
            </w:pPr>
          </w:p>
        </w:tc>
      </w:tr>
    </w:tbl>
    <w:p w:rsidR="00AC2D9E" w:rsidRDefault="00AC2D9E">
      <w:pPr>
        <w:pStyle w:val="Heading3"/>
      </w:pPr>
    </w:p>
    <w:p w:rsidR="002A21AE" w:rsidRDefault="00AC2D9E">
      <w:pPr>
        <w:pStyle w:val="Heading3"/>
      </w:pPr>
      <w:r>
        <w:br w:type="page"/>
      </w:r>
      <w:bookmarkStart w:id="565" w:name="_Toc436396760"/>
      <w:r w:rsidR="002A21AE">
        <w:lastRenderedPageBreak/>
        <w:t>Patient Testing: Record a Crossmatch</w:t>
      </w:r>
      <w:bookmarkEnd w:id="565"/>
      <w:r w:rsidR="002A21AE">
        <w:fldChar w:fldCharType="begin"/>
      </w:r>
      <w:r w:rsidR="002A21AE">
        <w:instrText xml:space="preserve"> XE </w:instrText>
      </w:r>
      <w:r w:rsidR="00FA7E65">
        <w:instrText>“</w:instrText>
      </w:r>
      <w:r w:rsidR="002A21AE">
        <w:instrText>Patient Testing\: Record a Crossmatch</w:instrText>
      </w:r>
      <w:r w:rsidR="00FA7E65">
        <w:instrText>”</w:instrText>
      </w:r>
      <w:r w:rsidR="002A21AE">
        <w:instrText xml:space="preserve"> </w:instrText>
      </w:r>
      <w:r w:rsidR="002A21AE">
        <w:fldChar w:fldCharType="end"/>
      </w:r>
      <w:r w:rsidR="002A21AE">
        <w:t xml:space="preserve"> </w:t>
      </w:r>
      <w:r w:rsidR="002A21AE">
        <w:rPr>
          <w:rFonts w:ascii="Times New Roman" w:hAnsi="Times New Roman" w:cs="Times New Roman"/>
          <w:b w:val="0"/>
          <w:vanish/>
          <w:sz w:val="22"/>
        </w:rPr>
        <w:t>UC_40</w:t>
      </w:r>
    </w:p>
    <w:p w:rsidR="002A21AE" w:rsidRDefault="002A21AE" w:rsidP="00FA7E65">
      <w:pPr>
        <w:pStyle w:val="BodyText"/>
      </w:pPr>
      <w:r>
        <w:t>The user records observed results and interpretations when performing a serologic crossmatch (XM) between a patient and one or more units of blood.</w:t>
      </w:r>
    </w:p>
    <w:p w:rsidR="002A21AE" w:rsidRDefault="002A21AE">
      <w:pPr>
        <w:pStyle w:val="Heading4"/>
      </w:pPr>
      <w:r>
        <w:t>Assumptions</w:t>
      </w:r>
      <w:r>
        <w:rPr>
          <w:b w:val="0"/>
        </w:rPr>
        <w:t xml:space="preserve"> </w:t>
      </w:r>
    </w:p>
    <w:p w:rsidR="002A21AE" w:rsidRDefault="002A21AE">
      <w:pPr>
        <w:pStyle w:val="ListBullet"/>
      </w:pPr>
      <w:r>
        <w:t>A CPRS order exists for a blood component that requires a serologic XM. The patient order and the selected units are in the same division as the user.</w:t>
      </w:r>
    </w:p>
    <w:p w:rsidR="002A21AE" w:rsidRDefault="002A21AE">
      <w:pPr>
        <w:pStyle w:val="ListBullet"/>
      </w:pPr>
      <w:r>
        <w:t xml:space="preserve">A blood unit that contains red blood cells, selected in Select Units, is acceptable for testing, according to the patient’s current or historic records and ABO/Rh. </w:t>
      </w:r>
    </w:p>
    <w:p w:rsidR="002A21AE" w:rsidRDefault="002A21AE">
      <w:pPr>
        <w:pStyle w:val="ListBullet"/>
      </w:pPr>
      <w:r>
        <w:t xml:space="preserve">A current specimen was accepted and is in process for ABO/Rh and </w:t>
      </w:r>
      <w:r w:rsidR="008E2E30">
        <w:t>Antibody Screen Test (ABS)</w:t>
      </w:r>
      <w:r>
        <w:t>, or was previously completed and is not expired.</w:t>
      </w:r>
    </w:p>
    <w:p w:rsidR="002A21AE" w:rsidRDefault="002A21AE">
      <w:pPr>
        <w:pStyle w:val="Heading4"/>
      </w:pPr>
      <w:r>
        <w:t xml:space="preserve">Outcome </w:t>
      </w:r>
    </w:p>
    <w:p w:rsidR="002A21AE" w:rsidRDefault="002A21AE">
      <w:pPr>
        <w:pStyle w:val="ListBullet"/>
      </w:pPr>
      <w:r>
        <w:t xml:space="preserve">When patient Transfusion Requirements (TRs), if any, are fulfilled and a user enters a </w:t>
      </w:r>
      <w:r w:rsidR="00045ED7">
        <w:t xml:space="preserve">compatible </w:t>
      </w:r>
      <w:r>
        <w:t>XM interpretation, VBECS makes units available for generating the Blood Transfusion Record Form (BTRF), for printing the Caution Tag, and for issue to the patient.</w:t>
      </w:r>
    </w:p>
    <w:p w:rsidR="002A21AE" w:rsidRDefault="002A21AE">
      <w:pPr>
        <w:pStyle w:val="ListBullet"/>
      </w:pPr>
      <w:r>
        <w:t>When a user enters an unacceptable XM interpretation, VBECS releases the selected units from the patient.</w:t>
      </w:r>
    </w:p>
    <w:p w:rsidR="002A21AE" w:rsidRDefault="002A21AE">
      <w:pPr>
        <w:pStyle w:val="Heading4"/>
      </w:pPr>
      <w:r>
        <w:t>Limitations and Restrictions</w:t>
      </w:r>
      <w:r>
        <w:rPr>
          <w:b w:val="0"/>
        </w:rPr>
        <w:t xml:space="preserve"> </w:t>
      </w:r>
    </w:p>
    <w:p w:rsidR="002A21AE" w:rsidRDefault="002A21AE">
      <w:pPr>
        <w:pStyle w:val="ListBullet"/>
      </w:pPr>
      <w:r>
        <w:rPr>
          <w:rFonts w:ascii="Arial" w:hAnsi="Arial" w:cs="Arial"/>
          <w:vanish/>
          <w:spacing w:val="0"/>
          <w:sz w:val="18"/>
        </w:rPr>
        <w:t xml:space="preserve">BR_40.01 </w:t>
      </w:r>
      <w:r>
        <w:t>The specimen associated with testing must have an expiration date and time that are later than the testing date and time entered in Patient Testing: Record Patient Test Results. When this is not the case, VBECS warns that the patient specimen expired. There is no override.</w:t>
      </w:r>
    </w:p>
    <w:p w:rsidR="002A21AE" w:rsidRDefault="002A21AE">
      <w:pPr>
        <w:pStyle w:val="ListBullet"/>
      </w:pPr>
      <w:r>
        <w:t xml:space="preserve">This option does not include electronic crossmatch (eXM). </w:t>
      </w:r>
    </w:p>
    <w:p w:rsidR="002A21AE" w:rsidRDefault="002A21AE">
      <w:pPr>
        <w:pStyle w:val="Heading4"/>
      </w:pPr>
      <w:r>
        <w:t xml:space="preserve">Additional Information </w:t>
      </w:r>
    </w:p>
    <w:p w:rsidR="002A21AE" w:rsidRDefault="002A21AE">
      <w:pPr>
        <w:pStyle w:val="ListBullet"/>
      </w:pPr>
      <w:r>
        <w:rPr>
          <w:rFonts w:ascii="Arial" w:hAnsi="Arial" w:cs="Arial"/>
          <w:vanish/>
          <w:spacing w:val="0"/>
          <w:sz w:val="18"/>
        </w:rPr>
        <w:t xml:space="preserve">BR_40.11 </w:t>
      </w:r>
      <w:r>
        <w:t>When the user saves a partially completed XM testing worklist, VBECS does not clear patient entries without results or release them from the worklist, which VBECS saves for completion later.</w:t>
      </w:r>
    </w:p>
    <w:p w:rsidR="002A21AE" w:rsidRDefault="002A21AE">
      <w:pPr>
        <w:pStyle w:val="ListBullet"/>
      </w:pPr>
      <w:r>
        <w:rPr>
          <w:rFonts w:ascii="Arial" w:hAnsi="Arial" w:cs="Arial"/>
          <w:vanish/>
          <w:spacing w:val="0"/>
          <w:sz w:val="18"/>
        </w:rPr>
        <w:t xml:space="preserve">BR_40.16 </w:t>
      </w:r>
      <w:r>
        <w:t xml:space="preserve">When VBECS saves a partially completed XM worksheet, </w:t>
      </w:r>
      <w:r w:rsidR="00CC69D1">
        <w:t xml:space="preserve">it </w:t>
      </w:r>
      <w:r>
        <w:t>maintains a status of “assigned” for selected units until the serologic XM is complete. When VBECS saves the XM test. including interpretation, to the database, it assigns “crossmatched” status to the unit. The user may correct verified patient data only through Invalidate Test Results.</w:t>
      </w:r>
    </w:p>
    <w:p w:rsidR="00D47D4A" w:rsidRPr="00D47D4A" w:rsidRDefault="002A21AE">
      <w:pPr>
        <w:pStyle w:val="ListBullet"/>
        <w:rPr>
          <w:b/>
          <w:bCs/>
        </w:rPr>
      </w:pPr>
      <w:r>
        <w:t>Units that require antigen typing and/or modification to fulfill a component requirement and/or Sickle Cell testing may be crossmatched pending the completion of further processing of the unit.</w:t>
      </w:r>
      <w:r w:rsidR="00D47D4A">
        <w:rPr>
          <w:bCs/>
        </w:rPr>
        <w:t xml:space="preserve"> </w:t>
      </w:r>
    </w:p>
    <w:p w:rsidR="002A21AE" w:rsidRDefault="00D47D4A">
      <w:pPr>
        <w:pStyle w:val="ListBullet"/>
        <w:rPr>
          <w:b/>
          <w:bCs/>
        </w:rPr>
      </w:pPr>
      <w:r>
        <w:rPr>
          <w:bCs/>
        </w:rPr>
        <w:t xml:space="preserve">VBECS does not allow users in a transfusion-only facility to save partially completed worksheets. The user must enter </w:t>
      </w:r>
      <w:r w:rsidR="00A10483" w:rsidRPr="00D47D4A">
        <w:rPr>
          <w:bCs/>
        </w:rPr>
        <w:t>interpretations</w:t>
      </w:r>
      <w:r w:rsidRPr="00D47D4A">
        <w:rPr>
          <w:bCs/>
        </w:rPr>
        <w:t xml:space="preserve"> for all selected units </w:t>
      </w:r>
      <w:r>
        <w:rPr>
          <w:bCs/>
        </w:rPr>
        <w:t>before VBECS enables</w:t>
      </w:r>
      <w:r w:rsidRPr="00D47D4A">
        <w:rPr>
          <w:bCs/>
        </w:rPr>
        <w:t xml:space="preserve"> the OK button</w:t>
      </w:r>
      <w:r>
        <w:rPr>
          <w:bCs/>
        </w:rPr>
        <w:t>.</w:t>
      </w:r>
    </w:p>
    <w:p w:rsidR="002A21AE" w:rsidRDefault="002A21AE">
      <w:pPr>
        <w:pStyle w:val="ListBullet"/>
      </w:pPr>
      <w:r>
        <w:t>XM compatibility is one aspect of blood unit compatibility. VBECS takes into account the known requirements for compatibility is taken into account when the user prints Caution Tags and BTRFs, and includes such issues as antigen negative requirements and component requirements.</w:t>
      </w:r>
    </w:p>
    <w:p w:rsidR="002A21AE" w:rsidRDefault="002A21AE">
      <w:pPr>
        <w:pStyle w:val="Heading4"/>
        <w:rPr>
          <w:b w:val="0"/>
        </w:rPr>
      </w:pPr>
      <w:r>
        <w:t>User Roles with Access to This Option</w:t>
      </w:r>
      <w:r>
        <w:rPr>
          <w:b w:val="0"/>
        </w:rPr>
        <w:t xml:space="preserve"> </w:t>
      </w:r>
    </w:p>
    <w:p w:rsidR="002A21AE" w:rsidRDefault="007934CF">
      <w:pPr>
        <w:pStyle w:val="Roles"/>
      </w:pPr>
      <w:r>
        <w:t>All users</w:t>
      </w:r>
    </w:p>
    <w:p w:rsidR="002A21AE" w:rsidRDefault="002A21AE">
      <w:pPr>
        <w:pStyle w:val="Heading4"/>
      </w:pPr>
      <w:r>
        <w:lastRenderedPageBreak/>
        <w:t>Patient Testing: Record a Crossmatch</w:t>
      </w:r>
    </w:p>
    <w:p w:rsidR="002A21AE" w:rsidRDefault="0044651B" w:rsidP="00FA7E65">
      <w:pPr>
        <w:pStyle w:val="BodyText"/>
      </w:pPr>
      <w:r>
        <w:t>During Select Units, the user selects a blood unit to fill a patient order.</w:t>
      </w:r>
      <w:r w:rsidR="002A21AE">
        <w:t xml:space="preserve"> If</w:t>
      </w:r>
      <w:r w:rsidR="00C170E4">
        <w:t xml:space="preserve"> </w:t>
      </w:r>
      <w:r>
        <w:t>the unit selected</w:t>
      </w:r>
      <w:r w:rsidR="002A21AE">
        <w:t xml:space="preserve"> contains red blood cells</w:t>
      </w:r>
      <w:r w:rsidR="00C170E4">
        <w:t xml:space="preserve"> and </w:t>
      </w:r>
      <w:r w:rsidR="002A21AE">
        <w:t>eXM is not enabled</w:t>
      </w:r>
      <w:r w:rsidR="00C170E4">
        <w:t xml:space="preserve">, or </w:t>
      </w:r>
      <w:r w:rsidR="002A21AE">
        <w:t xml:space="preserve">the patient </w:t>
      </w:r>
      <w:r w:rsidR="00C170E4">
        <w:t xml:space="preserve">or unit does </w:t>
      </w:r>
      <w:r w:rsidR="002A21AE">
        <w:t xml:space="preserve">not qualify, VBECS directs the user to enter serologic XM results. </w:t>
      </w:r>
      <w:r w:rsidR="00EB2CC3">
        <w:t>(When eXM is enabled, the user may select serologic XM.)</w:t>
      </w:r>
    </w:p>
    <w:p w:rsidR="002A21AE" w:rsidRDefault="002A21AE" w:rsidP="00FA7E65">
      <w:pPr>
        <w:pStyle w:val="BodyText"/>
      </w:pPr>
      <w:r>
        <w:t>The user performs the serologic XM test</w:t>
      </w:r>
      <w:r w:rsidR="002064C3">
        <w:t xml:space="preserve"> and records results in VBECS. VBECS monitors the user’s entries and interpretations</w:t>
      </w:r>
      <w:r>
        <w:t xml:space="preserve"> to determine </w:t>
      </w:r>
      <w:r w:rsidR="002064C3">
        <w:t xml:space="preserve">(with the user) </w:t>
      </w:r>
      <w:r>
        <w:t>compatibility for each cr</w:t>
      </w:r>
      <w:r w:rsidR="005548CE">
        <w:t>o</w:t>
      </w:r>
      <w:r>
        <w:t>ssmatched unit.</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DA7A2E">
        <w:tblPrEx>
          <w:tblCellMar>
            <w:top w:w="0" w:type="dxa"/>
            <w:bottom w:w="0" w:type="dxa"/>
          </w:tblCellMar>
        </w:tblPrEx>
        <w:trPr>
          <w:cantSplit/>
          <w:tblHeader/>
        </w:trPr>
        <w:tc>
          <w:tcPr>
            <w:tcW w:w="3240" w:type="dxa"/>
            <w:shd w:val="pct30" w:color="auto" w:fill="FFFFFF"/>
            <w:vAlign w:val="bottom"/>
          </w:tcPr>
          <w:p w:rsidR="00DA7A2E" w:rsidRDefault="00DA7A2E" w:rsidP="00566A3F">
            <w:pPr>
              <w:pStyle w:val="TableText"/>
              <w:rPr>
                <w:b/>
              </w:rPr>
            </w:pPr>
            <w:r>
              <w:rPr>
                <w:b/>
              </w:rPr>
              <w:t>User Action</w:t>
            </w:r>
          </w:p>
        </w:tc>
        <w:tc>
          <w:tcPr>
            <w:tcW w:w="6120" w:type="dxa"/>
            <w:shd w:val="pct30" w:color="auto" w:fill="FFFFFF"/>
            <w:vAlign w:val="bottom"/>
          </w:tcPr>
          <w:p w:rsidR="00DA7A2E" w:rsidRDefault="00DA7A2E" w:rsidP="00566A3F">
            <w:pPr>
              <w:pStyle w:val="TableText"/>
              <w:rPr>
                <w:b/>
              </w:rPr>
            </w:pPr>
            <w:r>
              <w:rPr>
                <w:b/>
              </w:rPr>
              <w:t>VBECS</w:t>
            </w:r>
          </w:p>
        </w:tc>
      </w:tr>
      <w:tr w:rsidR="00DA7A2E">
        <w:tblPrEx>
          <w:tblCellMar>
            <w:top w:w="0" w:type="dxa"/>
            <w:bottom w:w="0" w:type="dxa"/>
          </w:tblCellMar>
        </w:tblPrEx>
        <w:tc>
          <w:tcPr>
            <w:tcW w:w="3240" w:type="dxa"/>
          </w:tcPr>
          <w:p w:rsidR="00DA7A2E" w:rsidRDefault="00DA7A2E" w:rsidP="00253B86">
            <w:pPr>
              <w:pStyle w:val="TableTextNumbers"/>
              <w:rPr>
                <w:b/>
              </w:rPr>
            </w:pPr>
            <w:r>
              <w:t xml:space="preserve">Select </w:t>
            </w:r>
            <w:r>
              <w:rPr>
                <w:b/>
              </w:rPr>
              <w:t>Patients</w:t>
            </w:r>
            <w:r>
              <w:t xml:space="preserve"> from the main menu and select </w:t>
            </w:r>
            <w:r>
              <w:rPr>
                <w:b/>
              </w:rPr>
              <w:t>Patient Testing</w:t>
            </w:r>
            <w:r>
              <w:t>, or</w:t>
            </w:r>
          </w:p>
          <w:p w:rsidR="00DA7A2E" w:rsidRDefault="00DA7A2E" w:rsidP="00566A3F">
            <w:pPr>
              <w:pStyle w:val="TableTextNumbersContinued"/>
            </w:pPr>
          </w:p>
          <w:p w:rsidR="00DA7A2E" w:rsidRDefault="00DA7A2E" w:rsidP="00566A3F">
            <w:pPr>
              <w:pStyle w:val="TableTextNumbersContinued"/>
            </w:pPr>
            <w:r>
              <w:t xml:space="preserve">Select </w:t>
            </w:r>
            <w:r>
              <w:rPr>
                <w:b/>
              </w:rPr>
              <w:t>Blood Units</w:t>
            </w:r>
            <w:r>
              <w:t xml:space="preserve"> from the main menu and select </w:t>
            </w:r>
            <w:r>
              <w:rPr>
                <w:b/>
              </w:rPr>
              <w:t>Select Units</w:t>
            </w:r>
            <w:r>
              <w:t>.</w:t>
            </w:r>
          </w:p>
        </w:tc>
        <w:tc>
          <w:tcPr>
            <w:tcW w:w="6120" w:type="dxa"/>
          </w:tcPr>
          <w:p w:rsidR="00DA7A2E" w:rsidRDefault="00DA7A2E" w:rsidP="00566A3F">
            <w:pPr>
              <w:pStyle w:val="TableTextBullet"/>
            </w:pPr>
            <w:r>
              <w:t>Displays options for processing patient-related functions.</w:t>
            </w:r>
          </w:p>
          <w:p w:rsidR="00DA7A2E" w:rsidRDefault="00DA7A2E" w:rsidP="00566A3F">
            <w:pPr>
              <w:pStyle w:val="TableTextBullet"/>
            </w:pPr>
            <w:r>
              <w:t>Displays the Pending Task List (PTL) and PTL search parameters in the Diagnostic Tests tab or in the Component Orders tab.</w:t>
            </w:r>
          </w:p>
        </w:tc>
      </w:tr>
      <w:tr w:rsidR="00DA7A2E">
        <w:tblPrEx>
          <w:tblCellMar>
            <w:top w:w="0" w:type="dxa"/>
            <w:bottom w:w="0" w:type="dxa"/>
          </w:tblCellMar>
        </w:tblPrEx>
        <w:tc>
          <w:tcPr>
            <w:tcW w:w="3240" w:type="dxa"/>
          </w:tcPr>
          <w:p w:rsidR="00DA7A2E" w:rsidRDefault="00DA7A2E" w:rsidP="00253B86">
            <w:pPr>
              <w:pStyle w:val="TableTextNumbers"/>
            </w:pPr>
            <w:r>
              <w:t xml:space="preserve">Enter or select PTL search parameters, if appropriate. </w:t>
            </w:r>
          </w:p>
          <w:p w:rsidR="00DA7A2E" w:rsidRDefault="00DA7A2E" w:rsidP="00566A3F">
            <w:pPr>
              <w:pStyle w:val="TableTextNumbersContinued"/>
            </w:pPr>
          </w:p>
          <w:p w:rsidR="00DA7A2E" w:rsidRDefault="00DA7A2E" w:rsidP="00566A3F">
            <w:pPr>
              <w:pStyle w:val="TableTextNumbersContinued"/>
            </w:pPr>
            <w:r>
              <w:t xml:space="preserve">Click the check boxes in the PTL to select </w:t>
            </w:r>
            <w:r w:rsidR="00810E0A">
              <w:t>one to four</w:t>
            </w:r>
            <w:r>
              <w:t xml:space="preserve"> component orders. </w:t>
            </w:r>
          </w:p>
          <w:p w:rsidR="00DA7A2E" w:rsidRDefault="00DA7A2E" w:rsidP="00566A3F">
            <w:pPr>
              <w:pStyle w:val="TableTextNumbersContinued"/>
            </w:pPr>
          </w:p>
          <w:p w:rsidR="00DA7A2E" w:rsidRDefault="00DA7A2E" w:rsidP="00566A3F">
            <w:pPr>
              <w:pStyle w:val="TableTextNumbersContinued"/>
            </w:pPr>
            <w:r>
              <w:t xml:space="preserve">Click </w:t>
            </w:r>
            <w:r>
              <w:rPr>
                <w:b/>
              </w:rPr>
              <w:t>OK</w:t>
            </w:r>
            <w:r>
              <w:t xml:space="preserve"> to continue.</w:t>
            </w:r>
          </w:p>
        </w:tc>
        <w:tc>
          <w:tcPr>
            <w:tcW w:w="6120" w:type="dxa"/>
          </w:tcPr>
          <w:p w:rsidR="00DA7A2E" w:rsidRDefault="00DA7A2E" w:rsidP="00566A3F">
            <w:pPr>
              <w:pStyle w:val="TableTextBullet"/>
            </w:pPr>
            <w:r>
              <w:t>Displays information for each component order.</w:t>
            </w:r>
          </w:p>
          <w:p w:rsidR="00DA7A2E" w:rsidRDefault="00DA7A2E" w:rsidP="00566A3F">
            <w:pPr>
              <w:pStyle w:val="TableTextBullet"/>
            </w:pPr>
            <w:r>
              <w:t>When the selected order class is RED BLOOD CELLS and the division enabled eXM, evaluates the patient for eXM unit processing.</w:t>
            </w:r>
          </w:p>
          <w:p w:rsidR="00DA7A2E" w:rsidRDefault="00DA7A2E" w:rsidP="00566A3F">
            <w:pPr>
              <w:pStyle w:val="TableText"/>
            </w:pPr>
          </w:p>
          <w:p w:rsidR="00DA7A2E" w:rsidRDefault="00C366E0" w:rsidP="00566A3F">
            <w:pPr>
              <w:pStyle w:val="TableText"/>
              <w:rPr>
                <w:b/>
                <w:bCs/>
                <w:szCs w:val="18"/>
              </w:rPr>
            </w:pPr>
            <w:r>
              <w:rPr>
                <w:b/>
                <w:bCs/>
                <w:noProof/>
              </w:rPr>
              <mc:AlternateContent>
                <mc:Choice Requires="wps">
                  <w:drawing>
                    <wp:anchor distT="0" distB="0" distL="114300" distR="114300" simplePos="0" relativeHeight="251728384"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346" name="Line 10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026" o:spid="_x0000_s1026" style="position:absolute;z-index:251728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0b++FQIAAC4EAAAOAAAAZHJzL2Uyb0RvYy54bWysU8GO2jAQvVfqP1i+QxLIUo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M7R&#10;v74VAgAALgQAAA4AAAAAAAAAAAAAAAAALgIAAGRycy9lMm9Eb2MueG1sUEsBAi0AFAAGAAgAAAAh&#10;ABdPMBLbAAAACAEAAA8AAAAAAAAAAAAAAAAAbwQAAGRycy9kb3ducmV2LnhtbFBLBQYAAAAABAAE&#10;APMAAAB3BQAAAAA=&#10;" strokeweight="1.5pt"/>
                  </w:pict>
                </mc:Fallback>
              </mc:AlternateContent>
            </w:r>
            <w:r w:rsidR="00DA7A2E">
              <w:rPr>
                <w:b/>
                <w:bCs/>
                <w:szCs w:val="18"/>
              </w:rPr>
              <w:t>NOTES</w:t>
            </w:r>
          </w:p>
          <w:p w:rsidR="00DA7A2E" w:rsidRDefault="00DA7A2E" w:rsidP="00566A3F">
            <w:pPr>
              <w:pStyle w:val="NotesText"/>
            </w:pPr>
          </w:p>
          <w:p w:rsidR="00DA7A2E" w:rsidRDefault="00DA7A2E" w:rsidP="00566A3F">
            <w:pPr>
              <w:pStyle w:val="NotesText"/>
            </w:pPr>
            <w:r w:rsidRPr="00896F17">
              <w:rPr>
                <w:rStyle w:val="BullhornChar"/>
              </w:rPr>
              <w:t></w:t>
            </w:r>
            <w:r w:rsidRPr="00C51C45">
              <w:rPr>
                <w:rFonts w:ascii="Webdings" w:hAnsi="Webdings"/>
                <w:szCs w:val="22"/>
              </w:rPr>
              <w:t></w:t>
            </w:r>
            <w:r>
              <w:rPr>
                <w:rFonts w:cs="Arial"/>
                <w:szCs w:val="22"/>
              </w:rPr>
              <w:t xml:space="preserve">See </w:t>
            </w:r>
            <w:r w:rsidR="00302434">
              <w:rPr>
                <w:rFonts w:cs="Arial"/>
                <w:szCs w:val="22"/>
              </w:rPr>
              <w:fldChar w:fldCharType="begin"/>
            </w:r>
            <w:r w:rsidR="00302434">
              <w:rPr>
                <w:rFonts w:cs="Arial"/>
                <w:szCs w:val="22"/>
              </w:rPr>
              <w:instrText xml:space="preserve"> REF _Ref126504413 \h </w:instrText>
            </w:r>
            <w:r w:rsidR="0065062F" w:rsidRPr="00302434">
              <w:rPr>
                <w:rFonts w:cs="Arial"/>
                <w:szCs w:val="22"/>
              </w:rPr>
            </w:r>
            <w:r w:rsidR="00302434">
              <w:rPr>
                <w:rFonts w:cs="Arial"/>
                <w:szCs w:val="22"/>
              </w:rPr>
              <w:fldChar w:fldCharType="separate"/>
            </w:r>
            <w:r w:rsidR="00F00E6D">
              <w:t xml:space="preserve">Table </w:t>
            </w:r>
            <w:r w:rsidR="00F00E6D">
              <w:rPr>
                <w:noProof/>
              </w:rPr>
              <w:t>11</w:t>
            </w:r>
            <w:r w:rsidR="00302434">
              <w:rPr>
                <w:rFonts w:cs="Arial"/>
                <w:szCs w:val="22"/>
              </w:rPr>
              <w:fldChar w:fldCharType="end"/>
            </w:r>
            <w:r w:rsidR="00302434">
              <w:rPr>
                <w:rFonts w:cs="Arial"/>
                <w:szCs w:val="22"/>
              </w:rPr>
              <w:t xml:space="preserve"> </w:t>
            </w:r>
            <w:r>
              <w:rPr>
                <w:rFonts w:cs="Arial"/>
                <w:szCs w:val="22"/>
              </w:rPr>
              <w:t>for alerts that may occur during this option.</w:t>
            </w:r>
          </w:p>
        </w:tc>
      </w:tr>
      <w:tr w:rsidR="00DA7A2E">
        <w:tblPrEx>
          <w:tblCellMar>
            <w:top w:w="0" w:type="dxa"/>
            <w:bottom w:w="0" w:type="dxa"/>
          </w:tblCellMar>
        </w:tblPrEx>
        <w:tc>
          <w:tcPr>
            <w:tcW w:w="3240" w:type="dxa"/>
          </w:tcPr>
          <w:p w:rsidR="00DA7A2E" w:rsidRDefault="00DA7A2E" w:rsidP="00566A3F">
            <w:pPr>
              <w:pStyle w:val="TableTextNumbers"/>
            </w:pPr>
            <w:r>
              <w:t xml:space="preserve">Click </w:t>
            </w:r>
            <w:r>
              <w:rPr>
                <w:b/>
              </w:rPr>
              <w:t>Add Units</w:t>
            </w:r>
            <w:r>
              <w:t xml:space="preserve"> to add units to the component orders selected</w:t>
            </w:r>
            <w:r w:rsidR="00436668">
              <w:t xml:space="preserve"> (</w:t>
            </w:r>
            <w:r w:rsidR="00436668">
              <w:fldChar w:fldCharType="begin"/>
            </w:r>
            <w:r w:rsidR="00436668">
              <w:instrText xml:space="preserve"> REF _Ref126724700 \h </w:instrText>
            </w:r>
            <w:r w:rsidR="00436668">
              <w:fldChar w:fldCharType="separate"/>
            </w:r>
            <w:r w:rsidR="009B65B1">
              <w:t xml:space="preserve">Figure </w:t>
            </w:r>
            <w:r w:rsidR="009B65B1">
              <w:rPr>
                <w:noProof/>
              </w:rPr>
              <w:t>94</w:t>
            </w:r>
            <w:r w:rsidR="00436668">
              <w:fldChar w:fldCharType="end"/>
            </w:r>
            <w:r w:rsidR="00436668">
              <w:t>)</w:t>
            </w:r>
            <w:r>
              <w:t>.</w:t>
            </w:r>
          </w:p>
        </w:tc>
        <w:tc>
          <w:tcPr>
            <w:tcW w:w="6120" w:type="dxa"/>
          </w:tcPr>
          <w:p w:rsidR="00DA7A2E" w:rsidRDefault="00DA7A2E" w:rsidP="00566A3F">
            <w:pPr>
              <w:pStyle w:val="TableTextBullet"/>
            </w:pPr>
            <w:r>
              <w:t>Searches the database and displays available restricted autologous and directed units that the user must select before selecting allogeneic units of the same ICCBBA component class.</w:t>
            </w:r>
          </w:p>
          <w:p w:rsidR="00DA7A2E" w:rsidRDefault="00DA7A2E" w:rsidP="00566A3F">
            <w:pPr>
              <w:pStyle w:val="TableTextBullet"/>
            </w:pPr>
            <w:r>
              <w:t>Displays the unit ID, product type, unit ABO/Rh, unit expiration date, specimen UID, if applicable, of units assigned to the patient in the division’s blood bank on a different specimen or order. The user may release and reassign the units to the current order.</w:t>
            </w:r>
          </w:p>
          <w:p w:rsidR="00DA7A2E" w:rsidRDefault="00DA7A2E" w:rsidP="00566A3F">
            <w:pPr>
              <w:pStyle w:val="TableTextBullet"/>
            </w:pPr>
            <w:r>
              <w:t>When eXM was configured for the facility, displays the eXM status (eligible or not eligible) for the patient.</w:t>
            </w:r>
          </w:p>
          <w:p w:rsidR="00DA7A2E" w:rsidRDefault="00DA7A2E" w:rsidP="00566A3F">
            <w:pPr>
              <w:pStyle w:val="TableText"/>
            </w:pPr>
          </w:p>
          <w:p w:rsidR="00DA7A2E" w:rsidRDefault="00C366E0" w:rsidP="00566A3F">
            <w:pPr>
              <w:pStyle w:val="TableText"/>
              <w:rPr>
                <w:b/>
                <w:bCs/>
                <w:szCs w:val="18"/>
              </w:rPr>
            </w:pPr>
            <w:r>
              <w:rPr>
                <w:b/>
                <w:bCs/>
                <w:noProof/>
              </w:rPr>
              <mc:AlternateContent>
                <mc:Choice Requires="wps">
                  <w:drawing>
                    <wp:anchor distT="0" distB="0" distL="114300" distR="114300" simplePos="0" relativeHeight="251729408"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345" name="Line 10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027" o:spid="_x0000_s1026" style="position:absolute;z-index:25172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Ar&#10;bAorFgIAAC4EAAAOAAAAAAAAAAAAAAAAAC4CAABkcnMvZTJvRG9jLnhtbFBLAQItABQABgAIAAAA&#10;IQAXTzAS2wAAAAgBAAAPAAAAAAAAAAAAAAAAAHAEAABkcnMvZG93bnJldi54bWxQSwUGAAAAAAQA&#10;BADzAAAAeAUAAAAA&#10;" strokeweight="1.5pt"/>
                  </w:pict>
                </mc:Fallback>
              </mc:AlternateContent>
            </w:r>
            <w:r w:rsidR="00DA7A2E">
              <w:rPr>
                <w:b/>
                <w:bCs/>
                <w:szCs w:val="18"/>
              </w:rPr>
              <w:t>NOTES</w:t>
            </w:r>
          </w:p>
          <w:p w:rsidR="00DA7A2E" w:rsidRDefault="00DA7A2E" w:rsidP="00566A3F">
            <w:pPr>
              <w:pStyle w:val="NotesText"/>
            </w:pPr>
          </w:p>
          <w:p w:rsidR="00DA7A2E" w:rsidRDefault="00DA7A2E" w:rsidP="00566A3F">
            <w:pPr>
              <w:pStyle w:val="NotesText"/>
            </w:pPr>
            <w:r w:rsidRPr="00896F17">
              <w:rPr>
                <w:rStyle w:val="BullhornChar"/>
              </w:rPr>
              <w:t></w:t>
            </w:r>
            <w:r w:rsidRPr="00C51C45">
              <w:rPr>
                <w:rFonts w:ascii="Webdings" w:hAnsi="Webdings"/>
                <w:szCs w:val="22"/>
              </w:rPr>
              <w:t></w:t>
            </w:r>
            <w:r w:rsidR="00302434">
              <w:rPr>
                <w:rFonts w:cs="Arial"/>
                <w:szCs w:val="22"/>
              </w:rPr>
              <w:t xml:space="preserve"> See </w:t>
            </w:r>
            <w:r w:rsidR="00302434">
              <w:rPr>
                <w:rFonts w:cs="Arial"/>
                <w:szCs w:val="22"/>
              </w:rPr>
              <w:fldChar w:fldCharType="begin"/>
            </w:r>
            <w:r w:rsidR="00302434">
              <w:rPr>
                <w:rFonts w:cs="Arial"/>
                <w:szCs w:val="22"/>
              </w:rPr>
              <w:instrText xml:space="preserve"> REF _Ref126504413 \h </w:instrText>
            </w:r>
            <w:r w:rsidR="00302434" w:rsidRPr="00302434">
              <w:rPr>
                <w:rFonts w:cs="Arial"/>
                <w:szCs w:val="22"/>
              </w:rPr>
            </w:r>
            <w:r w:rsidR="00302434">
              <w:rPr>
                <w:rFonts w:cs="Arial"/>
                <w:szCs w:val="22"/>
              </w:rPr>
              <w:fldChar w:fldCharType="separate"/>
            </w:r>
            <w:r w:rsidR="00F00E6D">
              <w:t xml:space="preserve">Table </w:t>
            </w:r>
            <w:r w:rsidR="00F00E6D">
              <w:rPr>
                <w:noProof/>
              </w:rPr>
              <w:t>11</w:t>
            </w:r>
            <w:r w:rsidR="00302434">
              <w:rPr>
                <w:rFonts w:cs="Arial"/>
                <w:szCs w:val="22"/>
              </w:rPr>
              <w:fldChar w:fldCharType="end"/>
            </w:r>
            <w:r w:rsidR="00302434">
              <w:rPr>
                <w:rFonts w:cs="Arial"/>
                <w:szCs w:val="22"/>
              </w:rPr>
              <w:t xml:space="preserve"> for alerts that may occur during this option.</w:t>
            </w:r>
          </w:p>
          <w:p w:rsidR="00DA7A2E" w:rsidRDefault="00DA7A2E" w:rsidP="00566A3F">
            <w:pPr>
              <w:pStyle w:val="NotesText"/>
            </w:pPr>
          </w:p>
          <w:p w:rsidR="00DA7A2E" w:rsidRDefault="00DA7A2E" w:rsidP="00566A3F">
            <w:pPr>
              <w:pStyle w:val="NotesText"/>
            </w:pPr>
            <w:r w:rsidRPr="00D80D5F">
              <w:rPr>
                <w:rFonts w:cs="Arial"/>
                <w:vanish/>
                <w:szCs w:val="18"/>
              </w:rPr>
              <w:t>BR_3.05</w:t>
            </w:r>
            <w:r>
              <w:rPr>
                <w:rFonts w:cs="Arial"/>
                <w:vanish/>
              </w:rPr>
              <w:t xml:space="preserve"> </w:t>
            </w:r>
            <w:r>
              <w:t xml:space="preserve">When no valid ABO exists for the patient, the user may select components, including autologous units: </w:t>
            </w:r>
          </w:p>
          <w:p w:rsidR="00DA7A2E" w:rsidRDefault="00DA7A2E" w:rsidP="00566A3F">
            <w:pPr>
              <w:pStyle w:val="NotesTextBullet"/>
            </w:pPr>
            <w:r>
              <w:t xml:space="preserve">For RBC or WB order: </w:t>
            </w:r>
          </w:p>
          <w:p w:rsidR="00DA7A2E" w:rsidRDefault="00DA7A2E" w:rsidP="00566A3F">
            <w:pPr>
              <w:pStyle w:val="NotesTextBullet1"/>
            </w:pPr>
            <w:r>
              <w:t>Group O, Rh positive or O Rh negative RBC</w:t>
            </w:r>
          </w:p>
          <w:p w:rsidR="00DA7A2E" w:rsidRDefault="00DA7A2E" w:rsidP="00566A3F">
            <w:pPr>
              <w:pStyle w:val="NotesTextBullet1"/>
            </w:pPr>
            <w:r>
              <w:t>WHOLE BLOOD is not selectable</w:t>
            </w:r>
          </w:p>
          <w:p w:rsidR="00DA7A2E" w:rsidRDefault="00DA7A2E" w:rsidP="00566A3F">
            <w:pPr>
              <w:pStyle w:val="NotesTextBullet"/>
            </w:pPr>
            <w:r>
              <w:t>For FFP order only, group AB, Rh positive or Rh negative</w:t>
            </w:r>
            <w:r w:rsidR="00D80D5F">
              <w:t>, or not specified.</w:t>
            </w:r>
          </w:p>
          <w:p w:rsidR="00DA7A2E" w:rsidRDefault="00E31C5D" w:rsidP="00566A3F">
            <w:pPr>
              <w:pStyle w:val="NotesTextBullet"/>
            </w:pPr>
            <w:r>
              <w:t>For PLT, CRYO, or OTHER order, all available units are selectable.</w:t>
            </w:r>
          </w:p>
        </w:tc>
      </w:tr>
      <w:tr w:rsidR="00DA7A2E">
        <w:tblPrEx>
          <w:tblCellMar>
            <w:top w:w="0" w:type="dxa"/>
            <w:bottom w:w="0" w:type="dxa"/>
          </w:tblCellMar>
        </w:tblPrEx>
        <w:tc>
          <w:tcPr>
            <w:tcW w:w="3240" w:type="dxa"/>
          </w:tcPr>
          <w:p w:rsidR="00D20E3E" w:rsidRDefault="00D20E3E" w:rsidP="00D20E3E">
            <w:pPr>
              <w:pStyle w:val="TableTextNumbers"/>
            </w:pPr>
            <w:r>
              <w:t xml:space="preserve">Scan or enter allogeneic units, select compatible units from the Order Group list, or click the </w:t>
            </w:r>
            <w:r w:rsidR="00A6373D">
              <w:rPr>
                <w:b/>
              </w:rPr>
              <w:t>find</w:t>
            </w:r>
            <w:r w:rsidRPr="00D509C6">
              <w:rPr>
                <w:b/>
              </w:rPr>
              <w:t xml:space="preserve"> </w:t>
            </w:r>
            <w:r w:rsidRPr="00D1100E">
              <w:t>button</w:t>
            </w:r>
            <w:r>
              <w:t xml:space="preserve"> to select units.</w:t>
            </w:r>
          </w:p>
          <w:p w:rsidR="00DA7A2E" w:rsidRDefault="00DA7A2E" w:rsidP="00566A3F">
            <w:pPr>
              <w:pStyle w:val="TableTextNumbersContinued"/>
            </w:pPr>
          </w:p>
          <w:p w:rsidR="00DA7A2E" w:rsidRDefault="00DA7A2E" w:rsidP="00566A3F">
            <w:pPr>
              <w:pStyle w:val="TableTextNumbersContinued"/>
            </w:pPr>
            <w:r>
              <w:t>Enter or select a date in the Selection Date field.</w:t>
            </w:r>
            <w:r w:rsidR="00C96BF6">
              <w:t xml:space="preserve"> </w:t>
            </w:r>
            <w:r>
              <w:t>Each unit may have its own selection date and time.</w:t>
            </w:r>
          </w:p>
          <w:p w:rsidR="00DA7A2E" w:rsidRDefault="00DA7A2E" w:rsidP="00566A3F">
            <w:pPr>
              <w:pStyle w:val="TableTextNumbersContinued"/>
            </w:pPr>
          </w:p>
          <w:p w:rsidR="00DA7A2E" w:rsidRDefault="00DA7A2E" w:rsidP="00566A3F">
            <w:pPr>
              <w:pStyle w:val="TableTextNumbersContinued"/>
            </w:pPr>
            <w:r>
              <w:t xml:space="preserve">Click </w:t>
            </w:r>
            <w:r>
              <w:rPr>
                <w:b/>
              </w:rPr>
              <w:t>Add Units</w:t>
            </w:r>
            <w:r>
              <w:t xml:space="preserve"> to display the </w:t>
            </w:r>
            <w:r>
              <w:lastRenderedPageBreak/>
              <w:t>unit selection form.</w:t>
            </w:r>
          </w:p>
          <w:p w:rsidR="00EA2FA8" w:rsidRDefault="00EA2FA8" w:rsidP="00566A3F">
            <w:pPr>
              <w:pStyle w:val="TableTextNumbersContinued"/>
            </w:pPr>
          </w:p>
          <w:p w:rsidR="00EA2FA8" w:rsidRDefault="00EA2FA8" w:rsidP="00566A3F">
            <w:pPr>
              <w:pStyle w:val="TableTextNumbersContinued"/>
            </w:pPr>
            <w:r>
              <w:t>To change the Assigned Date and Assigned By fields, click a unit in the Order Group list.</w:t>
            </w:r>
          </w:p>
        </w:tc>
        <w:tc>
          <w:tcPr>
            <w:tcW w:w="6120" w:type="dxa"/>
          </w:tcPr>
          <w:p w:rsidR="00DA7A2E" w:rsidRDefault="00DA7A2E" w:rsidP="00566A3F">
            <w:pPr>
              <w:pStyle w:val="TableTextBullet"/>
            </w:pPr>
            <w:r>
              <w:lastRenderedPageBreak/>
              <w:t>Maintains a list of selected units. The user may deselect selected units.</w:t>
            </w:r>
          </w:p>
          <w:p w:rsidR="00DA7A2E" w:rsidRDefault="00DA7A2E" w:rsidP="00566A3F">
            <w:pPr>
              <w:pStyle w:val="TableTextBullet"/>
            </w:pPr>
            <w:r>
              <w:t>Evaluates the selected unit:</w:t>
            </w:r>
          </w:p>
          <w:p w:rsidR="00DA7A2E" w:rsidRDefault="00DA7A2E" w:rsidP="00566A3F">
            <w:pPr>
              <w:pStyle w:val="TableTextBullet1"/>
              <w:tabs>
                <w:tab w:val="num" w:pos="648"/>
              </w:tabs>
              <w:ind w:left="648" w:hanging="360"/>
            </w:pPr>
            <w:r>
              <w:t>For the ABO/Rh compatibility of each unit and warns the user.</w:t>
            </w:r>
          </w:p>
          <w:p w:rsidR="00DA7A2E" w:rsidRDefault="00DA7A2E" w:rsidP="00566A3F">
            <w:pPr>
              <w:pStyle w:val="TableTextBullet1"/>
              <w:tabs>
                <w:tab w:val="num" w:pos="648"/>
              </w:tabs>
              <w:ind w:left="648" w:hanging="360"/>
            </w:pPr>
            <w:r>
              <w:t>Against patient Transfusion Requirements (TRs) and warns the user.</w:t>
            </w:r>
          </w:p>
          <w:p w:rsidR="00DA7A2E" w:rsidRDefault="00DA7A2E" w:rsidP="00566A3F">
            <w:pPr>
              <w:pStyle w:val="TableTextBullet1"/>
              <w:tabs>
                <w:tab w:val="num" w:pos="648"/>
              </w:tabs>
              <w:ind w:left="648" w:hanging="360"/>
            </w:pPr>
            <w:r>
              <w:t>For unit antigen negative compatibility and warns the user.</w:t>
            </w:r>
          </w:p>
          <w:p w:rsidR="00DA7A2E" w:rsidRDefault="00DA7A2E" w:rsidP="00566A3F">
            <w:pPr>
              <w:pStyle w:val="TableTextBullet"/>
            </w:pPr>
            <w:r>
              <w:t>Performs additional checks that include days remaining until the unit’s expiration date, the current status, assignments to other patients, quarantine and biohazard indicators, when applied, and associated special testing.</w:t>
            </w:r>
          </w:p>
          <w:p w:rsidR="00DA7A2E" w:rsidRDefault="00DA7A2E" w:rsidP="00566A3F">
            <w:pPr>
              <w:pStyle w:val="TableText"/>
            </w:pPr>
          </w:p>
          <w:p w:rsidR="00DA7A2E" w:rsidRDefault="00C366E0" w:rsidP="00566A3F">
            <w:pPr>
              <w:pStyle w:val="TableText"/>
              <w:rPr>
                <w:b/>
                <w:bCs/>
                <w:szCs w:val="18"/>
              </w:rPr>
            </w:pPr>
            <w:r>
              <w:rPr>
                <w:b/>
                <w:bCs/>
                <w:noProof/>
              </w:rPr>
              <mc:AlternateContent>
                <mc:Choice Requires="wps">
                  <w:drawing>
                    <wp:anchor distT="0" distB="0" distL="114300" distR="114300" simplePos="0" relativeHeight="251730432"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344" name="Line 10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028" o:spid="_x0000_s1026" style="position:absolute;z-index:25173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8PkrFQIAAC4EAAAOAAAAZHJzL2Uyb0RvYy54bWysU8GO2jAQvVfqP1i+QxLIUo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Fvw&#10;+SsVAgAALgQAAA4AAAAAAAAAAAAAAAAALgIAAGRycy9lMm9Eb2MueG1sUEsBAi0AFAAGAAgAAAAh&#10;ABdPMBLbAAAACAEAAA8AAAAAAAAAAAAAAAAAbwQAAGRycy9kb3ducmV2LnhtbFBLBQYAAAAABAAE&#10;APMAAAB3BQAAAAA=&#10;" strokeweight="1.5pt"/>
                  </w:pict>
                </mc:Fallback>
              </mc:AlternateContent>
            </w:r>
            <w:r w:rsidR="00DA7A2E">
              <w:rPr>
                <w:b/>
                <w:bCs/>
                <w:szCs w:val="18"/>
              </w:rPr>
              <w:t>NOTES</w:t>
            </w:r>
          </w:p>
          <w:p w:rsidR="00DA7A2E" w:rsidRDefault="00DA7A2E" w:rsidP="00566A3F">
            <w:pPr>
              <w:pStyle w:val="NotesText"/>
            </w:pPr>
          </w:p>
          <w:p w:rsidR="00DA7A2E" w:rsidRDefault="00DA7A2E" w:rsidP="00566A3F">
            <w:pPr>
              <w:pStyle w:val="NotesText"/>
            </w:pPr>
            <w:r w:rsidRPr="00896F17">
              <w:rPr>
                <w:rStyle w:val="BullhornChar"/>
              </w:rPr>
              <w:t></w:t>
            </w:r>
            <w:r w:rsidRPr="00C51C45">
              <w:rPr>
                <w:rFonts w:ascii="Webdings" w:hAnsi="Webdings"/>
                <w:szCs w:val="22"/>
              </w:rPr>
              <w:t></w:t>
            </w:r>
            <w:r w:rsidR="00302434">
              <w:rPr>
                <w:rFonts w:cs="Arial"/>
                <w:szCs w:val="22"/>
              </w:rPr>
              <w:t xml:space="preserve"> See </w:t>
            </w:r>
            <w:r w:rsidR="00302434">
              <w:rPr>
                <w:rFonts w:cs="Arial"/>
                <w:szCs w:val="22"/>
              </w:rPr>
              <w:fldChar w:fldCharType="begin"/>
            </w:r>
            <w:r w:rsidR="00302434">
              <w:rPr>
                <w:rFonts w:cs="Arial"/>
                <w:szCs w:val="22"/>
              </w:rPr>
              <w:instrText xml:space="preserve"> REF _Ref126504413 \h </w:instrText>
            </w:r>
            <w:r w:rsidR="00302434" w:rsidRPr="00302434">
              <w:rPr>
                <w:rFonts w:cs="Arial"/>
                <w:szCs w:val="22"/>
              </w:rPr>
            </w:r>
            <w:r w:rsidR="00302434">
              <w:rPr>
                <w:rFonts w:cs="Arial"/>
                <w:szCs w:val="22"/>
              </w:rPr>
              <w:fldChar w:fldCharType="separate"/>
            </w:r>
            <w:r w:rsidR="00F00E6D">
              <w:t xml:space="preserve">Table </w:t>
            </w:r>
            <w:r w:rsidR="00F00E6D">
              <w:rPr>
                <w:noProof/>
              </w:rPr>
              <w:t>11</w:t>
            </w:r>
            <w:r w:rsidR="00302434">
              <w:rPr>
                <w:rFonts w:cs="Arial"/>
                <w:szCs w:val="22"/>
              </w:rPr>
              <w:fldChar w:fldCharType="end"/>
            </w:r>
            <w:r w:rsidR="00302434">
              <w:rPr>
                <w:rFonts w:cs="Arial"/>
                <w:szCs w:val="22"/>
              </w:rPr>
              <w:t xml:space="preserve"> for alerts that may occur during this option.</w:t>
            </w:r>
          </w:p>
          <w:p w:rsidR="00DA7A2E" w:rsidRDefault="00DA7A2E" w:rsidP="00566A3F">
            <w:pPr>
              <w:pStyle w:val="NotesText"/>
            </w:pPr>
          </w:p>
          <w:p w:rsidR="00DA7A2E" w:rsidRDefault="00DA7A2E" w:rsidP="00566A3F">
            <w:pPr>
              <w:pStyle w:val="NotesText"/>
            </w:pPr>
            <w:r>
              <w:t xml:space="preserve">The user may accept or edit the current date and time displayed; the date and time must be in the past. </w:t>
            </w:r>
          </w:p>
          <w:p w:rsidR="00DA7A2E" w:rsidRDefault="00DA7A2E" w:rsidP="00566A3F">
            <w:pPr>
              <w:pStyle w:val="NotesText"/>
            </w:pPr>
          </w:p>
          <w:p w:rsidR="00DA7A2E" w:rsidRDefault="00DA7A2E" w:rsidP="00566A3F">
            <w:pPr>
              <w:pStyle w:val="NotesText"/>
            </w:pPr>
            <w:r>
              <w:rPr>
                <w:rFonts w:cs="Arial"/>
                <w:vanish/>
                <w:szCs w:val="18"/>
              </w:rPr>
              <w:t>BR_3.25</w:t>
            </w:r>
            <w:r w:rsidR="005D400B">
              <w:rPr>
                <w:rFonts w:cs="Arial"/>
                <w:vanish/>
                <w:szCs w:val="18"/>
              </w:rPr>
              <w:t>,</w:t>
            </w:r>
            <w:r>
              <w:rPr>
                <w:rFonts w:cs="Arial"/>
                <w:vanish/>
                <w:szCs w:val="18"/>
              </w:rPr>
              <w:t xml:space="preserve"> </w:t>
            </w:r>
            <w:r>
              <w:rPr>
                <w:vanish/>
                <w:szCs w:val="18"/>
              </w:rPr>
              <w:t xml:space="preserve">BR_16.13 </w:t>
            </w:r>
            <w:r>
              <w:t>Restricted (autologous or directed) unit selection eligibility criteria:</w:t>
            </w:r>
          </w:p>
          <w:p w:rsidR="00DA7A2E" w:rsidRDefault="00DA7A2E" w:rsidP="00566A3F">
            <w:pPr>
              <w:pStyle w:val="NotesTextBullet"/>
            </w:pPr>
            <w:r>
              <w:t>Restricted For Patient ID: must match</w:t>
            </w:r>
          </w:p>
          <w:p w:rsidR="00DA7A2E" w:rsidRDefault="00DA7A2E" w:rsidP="00566A3F">
            <w:pPr>
              <w:pStyle w:val="NotesTextBullet"/>
            </w:pPr>
            <w:r>
              <w:t>Restricted For Patient Name: must match</w:t>
            </w:r>
          </w:p>
          <w:p w:rsidR="00DA7A2E" w:rsidRDefault="00DA7A2E" w:rsidP="00566A3F">
            <w:pPr>
              <w:pStyle w:val="NotesTextBullet"/>
            </w:pPr>
            <w:r>
              <w:t xml:space="preserve">Unit expiration date must be in the future. </w:t>
            </w:r>
          </w:p>
          <w:p w:rsidR="00DA7A2E" w:rsidRDefault="00DA7A2E" w:rsidP="00566A3F">
            <w:pPr>
              <w:pStyle w:val="NotesTextBullet"/>
            </w:pPr>
            <w:r>
              <w:t>Component class (transfusion only requires restriction of all units)</w:t>
            </w:r>
          </w:p>
          <w:p w:rsidR="00DA7A2E" w:rsidRDefault="00DA7A2E" w:rsidP="00566A3F">
            <w:pPr>
              <w:pStyle w:val="NotesTextBullet"/>
              <w:numPr>
                <w:ilvl w:val="0"/>
                <w:numId w:val="0"/>
              </w:numPr>
              <w:ind w:left="720"/>
            </w:pPr>
          </w:p>
          <w:p w:rsidR="00DA7A2E" w:rsidRDefault="00DA7A2E" w:rsidP="00566A3F">
            <w:pPr>
              <w:pStyle w:val="NotesText"/>
            </w:pPr>
            <w:r>
              <w:rPr>
                <w:rFonts w:cs="Arial"/>
                <w:vanish/>
              </w:rPr>
              <w:t xml:space="preserve">BR_3.19 </w:t>
            </w:r>
            <w:r>
              <w:t>The criteria for selecting or including an individual unit in a pick list include evaluating a unit for:</w:t>
            </w:r>
          </w:p>
          <w:p w:rsidR="00DA7A2E" w:rsidRDefault="00DA7A2E" w:rsidP="00566A3F">
            <w:pPr>
              <w:pStyle w:val="NotesTextBullet"/>
            </w:pPr>
            <w:r>
              <w:t>Considered substitutable for the order</w:t>
            </w:r>
          </w:p>
          <w:p w:rsidR="00DA7A2E" w:rsidRDefault="00DA7A2E" w:rsidP="00566A3F">
            <w:pPr>
              <w:pStyle w:val="NotesTextBullet"/>
            </w:pPr>
            <w:r>
              <w:t>Same division as the user</w:t>
            </w:r>
          </w:p>
          <w:p w:rsidR="00DA7A2E" w:rsidRDefault="00DA7A2E" w:rsidP="00566A3F">
            <w:pPr>
              <w:pStyle w:val="NotesTextBullet"/>
            </w:pPr>
            <w:r>
              <w:t xml:space="preserve">Current location is in the blood bank </w:t>
            </w:r>
          </w:p>
          <w:p w:rsidR="00DA7A2E" w:rsidRDefault="00DA7A2E" w:rsidP="00566A3F">
            <w:pPr>
              <w:pStyle w:val="NotesTextBullet"/>
            </w:pPr>
            <w:r>
              <w:t>Has no quarantine indicator</w:t>
            </w:r>
          </w:p>
          <w:p w:rsidR="00DA7A2E" w:rsidRDefault="00DA7A2E" w:rsidP="00566A3F">
            <w:pPr>
              <w:pStyle w:val="NotesTextBullet"/>
            </w:pPr>
            <w:r>
              <w:t>Is not already assigned or crossmatched to the patient</w:t>
            </w:r>
          </w:p>
          <w:p w:rsidR="00DA7A2E" w:rsidRDefault="00DA7A2E" w:rsidP="00566A3F">
            <w:pPr>
              <w:pStyle w:val="NotesTextBullet"/>
            </w:pPr>
            <w:r>
              <w:t>Is not “restricted” for a different patient</w:t>
            </w:r>
          </w:p>
          <w:p w:rsidR="00DA7A2E" w:rsidRDefault="00DA7A2E" w:rsidP="00566A3F">
            <w:pPr>
              <w:pStyle w:val="NotesTextBullet"/>
            </w:pPr>
            <w:r>
              <w:t xml:space="preserve">Meets ABO/Rh compatibility requirements specific to the component class </w:t>
            </w:r>
          </w:p>
          <w:p w:rsidR="00DA7A2E" w:rsidRDefault="00DA7A2E" w:rsidP="00566A3F">
            <w:pPr>
              <w:pStyle w:val="NotesTextBullet"/>
            </w:pPr>
            <w:r>
              <w:t>Future expiration date</w:t>
            </w:r>
          </w:p>
          <w:p w:rsidR="00DA7A2E" w:rsidRDefault="00DA7A2E" w:rsidP="00566A3F">
            <w:pPr>
              <w:pStyle w:val="NotesText"/>
            </w:pPr>
          </w:p>
          <w:p w:rsidR="00DA7A2E" w:rsidRDefault="00DA7A2E" w:rsidP="00566A3F">
            <w:pPr>
              <w:pStyle w:val="NotesText"/>
            </w:pPr>
            <w:r>
              <w:rPr>
                <w:rFonts w:cs="Arial"/>
                <w:vanish/>
              </w:rPr>
              <w:t xml:space="preserve">BR_3.04 </w:t>
            </w:r>
            <w:r>
              <w:t>VBECS lists only ABO/Rh compatible units for selection.</w:t>
            </w:r>
          </w:p>
          <w:p w:rsidR="00DA7A2E" w:rsidRDefault="00DA7A2E" w:rsidP="00566A3F">
            <w:pPr>
              <w:pStyle w:val="NotesText"/>
            </w:pPr>
          </w:p>
          <w:p w:rsidR="00DA7A2E" w:rsidRDefault="00DA7A2E" w:rsidP="00566A3F">
            <w:pPr>
              <w:pStyle w:val="NotesText"/>
            </w:pPr>
            <w:r w:rsidRPr="00CC6497">
              <w:rPr>
                <w:rFonts w:cs="Arial"/>
                <w:vanish/>
                <w:color w:val="0000FF"/>
              </w:rPr>
              <w:t>BR_3.11</w:t>
            </w:r>
            <w:r>
              <w:rPr>
                <w:rFonts w:cs="Arial"/>
                <w:vanish/>
              </w:rPr>
              <w:t xml:space="preserve"> </w:t>
            </w:r>
            <w:r>
              <w:t>When ABO/Rh results were not created for the specimen associated with the component order and the order is not designated “emergency issue,” VBECS allows the user to select units using historic records, and notifies the user that ABO/Rh testing must be performed at this division on this patient before any selected units can be issued.</w:t>
            </w:r>
          </w:p>
          <w:p w:rsidR="00DA7A2E" w:rsidRDefault="00DA7A2E" w:rsidP="00566A3F">
            <w:pPr>
              <w:pStyle w:val="NotesText"/>
            </w:pPr>
          </w:p>
          <w:p w:rsidR="00DA7A2E" w:rsidRDefault="00DA7A2E" w:rsidP="00566A3F">
            <w:pPr>
              <w:pStyle w:val="NotesText"/>
            </w:pPr>
            <w:r>
              <w:rPr>
                <w:rFonts w:cs="Arial"/>
                <w:vanish/>
              </w:rPr>
              <w:t xml:space="preserve">BR_3.55 </w:t>
            </w:r>
            <w:r>
              <w:t>VBECS displays and allows the user to complete a pending XM associated with a patient order without a final unit status.</w:t>
            </w:r>
          </w:p>
        </w:tc>
      </w:tr>
      <w:tr w:rsidR="00DA7A2E">
        <w:tblPrEx>
          <w:tblCellMar>
            <w:top w:w="0" w:type="dxa"/>
            <w:bottom w:w="0" w:type="dxa"/>
          </w:tblCellMar>
        </w:tblPrEx>
        <w:tc>
          <w:tcPr>
            <w:tcW w:w="3240" w:type="dxa"/>
          </w:tcPr>
          <w:p w:rsidR="00DA7A2E" w:rsidRDefault="00DA7A2E" w:rsidP="00566A3F">
            <w:pPr>
              <w:pStyle w:val="TableTextNumbers"/>
            </w:pPr>
            <w:r>
              <w:lastRenderedPageBreak/>
              <w:t>Repeat Step 4 until all units are selected.</w:t>
            </w:r>
          </w:p>
        </w:tc>
        <w:tc>
          <w:tcPr>
            <w:tcW w:w="6120" w:type="dxa"/>
          </w:tcPr>
          <w:p w:rsidR="00DA7A2E" w:rsidRDefault="00DA7A2E" w:rsidP="00566A3F">
            <w:pPr>
              <w:pStyle w:val="TableTextBullet"/>
            </w:pPr>
            <w:r>
              <w:t>Requests the user to confirm the list of selected blood units.</w:t>
            </w:r>
          </w:p>
          <w:p w:rsidR="00DA7A2E" w:rsidRDefault="00DA7A2E" w:rsidP="00566A3F">
            <w:pPr>
              <w:pStyle w:val="TableText"/>
            </w:pPr>
          </w:p>
          <w:p w:rsidR="00DA7A2E" w:rsidRDefault="00C366E0" w:rsidP="00566A3F">
            <w:pPr>
              <w:pStyle w:val="TableText"/>
              <w:rPr>
                <w:b/>
                <w:bCs/>
                <w:szCs w:val="18"/>
              </w:rPr>
            </w:pPr>
            <w:r>
              <w:rPr>
                <w:b/>
                <w:bCs/>
                <w:noProof/>
              </w:rPr>
              <mc:AlternateContent>
                <mc:Choice Requires="wps">
                  <w:drawing>
                    <wp:anchor distT="0" distB="0" distL="114300" distR="114300" simplePos="0" relativeHeight="251732480"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343" name="Line 10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030" o:spid="_x0000_s1026" style="position:absolute;z-index:251732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Cs&#10;Rxw+FgIAAC4EAAAOAAAAAAAAAAAAAAAAAC4CAABkcnMvZTJvRG9jLnhtbFBLAQItABQABgAIAAAA&#10;IQAXTzAS2wAAAAgBAAAPAAAAAAAAAAAAAAAAAHAEAABkcnMvZG93bnJldi54bWxQSwUGAAAAAAQA&#10;BADzAAAAeAUAAAAA&#10;" strokeweight="1.5pt"/>
                  </w:pict>
                </mc:Fallback>
              </mc:AlternateContent>
            </w:r>
            <w:r w:rsidR="00DA7A2E">
              <w:rPr>
                <w:b/>
                <w:bCs/>
                <w:szCs w:val="18"/>
              </w:rPr>
              <w:t>NOTES</w:t>
            </w:r>
          </w:p>
          <w:p w:rsidR="00DA7A2E" w:rsidRDefault="00DA7A2E" w:rsidP="00566A3F">
            <w:pPr>
              <w:pStyle w:val="NotesText"/>
            </w:pPr>
          </w:p>
          <w:p w:rsidR="00DA7A2E" w:rsidRDefault="00DA7A2E" w:rsidP="00566A3F">
            <w:pPr>
              <w:pStyle w:val="NotesText"/>
            </w:pPr>
            <w:r>
              <w:t>The user may select or deselect additional units.</w:t>
            </w:r>
          </w:p>
        </w:tc>
      </w:tr>
      <w:tr w:rsidR="00DA7A2E">
        <w:tblPrEx>
          <w:tblCellMar>
            <w:top w:w="0" w:type="dxa"/>
            <w:bottom w:w="0" w:type="dxa"/>
          </w:tblCellMar>
        </w:tblPrEx>
        <w:tc>
          <w:tcPr>
            <w:tcW w:w="3240" w:type="dxa"/>
          </w:tcPr>
          <w:p w:rsidR="00DA7A2E" w:rsidRDefault="00DA7A2E" w:rsidP="00566A3F">
            <w:pPr>
              <w:pStyle w:val="TableTextNumbers"/>
            </w:pPr>
            <w:r>
              <w:t xml:space="preserve">Click </w:t>
            </w:r>
            <w:r>
              <w:rPr>
                <w:b/>
              </w:rPr>
              <w:t>OK</w:t>
            </w:r>
            <w:r>
              <w:t xml:space="preserve"> to confirm the selection of units.</w:t>
            </w:r>
          </w:p>
        </w:tc>
        <w:tc>
          <w:tcPr>
            <w:tcW w:w="6120" w:type="dxa"/>
          </w:tcPr>
          <w:p w:rsidR="00DA7A2E" w:rsidRDefault="00DA7A2E" w:rsidP="00566A3F">
            <w:pPr>
              <w:pStyle w:val="TableTextBullet"/>
            </w:pPr>
            <w:r>
              <w:t xml:space="preserve">Determines whether the units are available for issue or whether they require additional modification and/or testing based on the component class. </w:t>
            </w:r>
          </w:p>
          <w:p w:rsidR="00DA7A2E" w:rsidRDefault="00DA7A2E" w:rsidP="00566A3F">
            <w:pPr>
              <w:pStyle w:val="TableTextBullet"/>
            </w:pPr>
            <w:r>
              <w:t>Updates the database, as appropriate.</w:t>
            </w:r>
          </w:p>
          <w:p w:rsidR="00DA7A2E" w:rsidRDefault="00DA7A2E" w:rsidP="00566A3F">
            <w:pPr>
              <w:pStyle w:val="TableText"/>
            </w:pPr>
          </w:p>
          <w:p w:rsidR="00DA7A2E" w:rsidRDefault="00C366E0" w:rsidP="00566A3F">
            <w:pPr>
              <w:pStyle w:val="TableText"/>
              <w:rPr>
                <w:b/>
                <w:bCs/>
                <w:szCs w:val="18"/>
              </w:rPr>
            </w:pPr>
            <w:r>
              <w:rPr>
                <w:b/>
                <w:bCs/>
                <w:noProof/>
              </w:rPr>
              <mc:AlternateContent>
                <mc:Choice Requires="wps">
                  <w:drawing>
                    <wp:anchor distT="0" distB="0" distL="114300" distR="114300" simplePos="0" relativeHeight="251731456"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342" name="Line 10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029" o:spid="_x0000_s1026" style="position:absolute;z-index:25173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TYB9FQIAAC4EAAAOAAAAZHJzL2Uyb0RvYy54bWysU8GO2jAQvVfqP1i+QxLIUo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HVN&#10;gH0VAgAALgQAAA4AAAAAAAAAAAAAAAAALgIAAGRycy9lMm9Eb2MueG1sUEsBAi0AFAAGAAgAAAAh&#10;ABdPMBLbAAAACAEAAA8AAAAAAAAAAAAAAAAAbwQAAGRycy9kb3ducmV2LnhtbFBLBQYAAAAABAAE&#10;APMAAAB3BQAAAAA=&#10;" strokeweight="1.5pt"/>
                  </w:pict>
                </mc:Fallback>
              </mc:AlternateContent>
            </w:r>
            <w:r w:rsidR="00DA7A2E">
              <w:rPr>
                <w:b/>
                <w:bCs/>
                <w:szCs w:val="18"/>
              </w:rPr>
              <w:t>NOTES</w:t>
            </w:r>
          </w:p>
          <w:p w:rsidR="00DA7A2E" w:rsidRDefault="00DA7A2E" w:rsidP="00566A3F">
            <w:pPr>
              <w:pStyle w:val="NotesText"/>
            </w:pPr>
          </w:p>
          <w:p w:rsidR="0021365D" w:rsidRDefault="00DA7A2E" w:rsidP="0021365D">
            <w:pPr>
              <w:pStyle w:val="NotesText"/>
              <w:rPr>
                <w:rFonts w:cs="Arial"/>
                <w:szCs w:val="22"/>
              </w:rPr>
            </w:pPr>
            <w:r w:rsidRPr="00896F17">
              <w:rPr>
                <w:rStyle w:val="BullhornChar"/>
              </w:rPr>
              <w:t></w:t>
            </w:r>
            <w:r w:rsidRPr="00C51C45">
              <w:rPr>
                <w:rFonts w:ascii="Webdings" w:hAnsi="Webdings"/>
                <w:szCs w:val="22"/>
              </w:rPr>
              <w:t></w:t>
            </w:r>
            <w:r>
              <w:rPr>
                <w:rFonts w:cs="Arial"/>
                <w:szCs w:val="22"/>
              </w:rPr>
              <w:t xml:space="preserve">See </w:t>
            </w:r>
            <w:r w:rsidR="00AE2DC1">
              <w:rPr>
                <w:rFonts w:cs="Arial"/>
                <w:szCs w:val="22"/>
              </w:rPr>
              <w:fldChar w:fldCharType="begin"/>
            </w:r>
            <w:r w:rsidR="00AE2DC1">
              <w:rPr>
                <w:rFonts w:cs="Arial"/>
                <w:szCs w:val="22"/>
              </w:rPr>
              <w:instrText xml:space="preserve"> REF _Ref126504413 \h </w:instrText>
            </w:r>
            <w:r w:rsidR="0087272D" w:rsidRPr="00AE2DC1">
              <w:rPr>
                <w:rFonts w:cs="Arial"/>
                <w:szCs w:val="22"/>
              </w:rPr>
            </w:r>
            <w:r w:rsidR="00AE2DC1">
              <w:rPr>
                <w:rFonts w:cs="Arial"/>
                <w:szCs w:val="22"/>
              </w:rPr>
              <w:fldChar w:fldCharType="separate"/>
            </w:r>
            <w:r w:rsidR="00F00E6D">
              <w:t xml:space="preserve">Table </w:t>
            </w:r>
            <w:r w:rsidR="00F00E6D">
              <w:rPr>
                <w:noProof/>
              </w:rPr>
              <w:t>11</w:t>
            </w:r>
            <w:r w:rsidR="00AE2DC1">
              <w:rPr>
                <w:rFonts w:cs="Arial"/>
                <w:szCs w:val="22"/>
              </w:rPr>
              <w:fldChar w:fldCharType="end"/>
            </w:r>
            <w:r>
              <w:rPr>
                <w:rFonts w:cs="Arial"/>
                <w:szCs w:val="22"/>
              </w:rPr>
              <w:t xml:space="preserve"> for alerts that may occur during this option.</w:t>
            </w:r>
          </w:p>
          <w:p w:rsidR="0021365D" w:rsidRDefault="0021365D" w:rsidP="0021365D">
            <w:pPr>
              <w:pStyle w:val="NotesText"/>
              <w:rPr>
                <w:rFonts w:cs="Arial"/>
                <w:szCs w:val="22"/>
              </w:rPr>
            </w:pPr>
          </w:p>
          <w:p w:rsidR="0021365D" w:rsidRDefault="0021365D" w:rsidP="0021365D">
            <w:pPr>
              <w:pStyle w:val="NotesText"/>
            </w:pPr>
            <w:r>
              <w:rPr>
                <w:vanish/>
                <w:szCs w:val="18"/>
              </w:rPr>
              <w:t xml:space="preserve">BR_3.17, BR_3.27 </w:t>
            </w:r>
            <w:r>
              <w:t xml:space="preserve">When eXM is enabled at the division and blood units require XM, VBECS determines whether the patient and units are eligible for </w:t>
            </w:r>
            <w:r>
              <w:lastRenderedPageBreak/>
              <w:t xml:space="preserve">eXM. All parameters listed in </w:t>
            </w:r>
            <w:r>
              <w:fldChar w:fldCharType="begin"/>
            </w:r>
            <w:r>
              <w:instrText xml:space="preserve"> REF _Ref170004931 \h </w:instrText>
            </w:r>
            <w:r>
              <w:fldChar w:fldCharType="separate"/>
            </w:r>
            <w:r w:rsidR="00F00E6D">
              <w:t xml:space="preserve">Appendix </w:t>
            </w:r>
            <w:r w:rsidR="00F00E6D">
              <w:rPr>
                <w:noProof/>
              </w:rPr>
              <w:t>B</w:t>
            </w:r>
            <w:r>
              <w:fldChar w:fldCharType="end"/>
            </w:r>
            <w:r>
              <w:t xml:space="preserve">: </w:t>
            </w:r>
            <w:r>
              <w:fldChar w:fldCharType="begin"/>
            </w:r>
            <w:r>
              <w:instrText xml:space="preserve"> REF _Ref317762597 \h </w:instrText>
            </w:r>
            <w:r>
              <w:fldChar w:fldCharType="separate"/>
            </w:r>
            <w:r w:rsidR="00F00E6D">
              <w:t xml:space="preserve">Table </w:t>
            </w:r>
            <w:r w:rsidR="00F00E6D">
              <w:rPr>
                <w:noProof/>
              </w:rPr>
              <w:t>23</w:t>
            </w:r>
            <w:r w:rsidR="00F00E6D">
              <w:t xml:space="preserve">: </w:t>
            </w:r>
            <w:r w:rsidR="00F00E6D">
              <w:rPr>
                <w:vanish/>
              </w:rPr>
              <w:t xml:space="preserve">TT_3.05 </w:t>
            </w:r>
            <w:r w:rsidR="00F00E6D">
              <w:t>Rules for Electronic and Serologic Crossmatch</w:t>
            </w:r>
            <w:r>
              <w:fldChar w:fldCharType="end"/>
            </w:r>
            <w:r>
              <w:t xml:space="preserve"> must be met. Units not eligible for eXM must have serologic XM performed. </w:t>
            </w:r>
          </w:p>
          <w:p w:rsidR="0021365D" w:rsidRDefault="0021365D" w:rsidP="0021365D">
            <w:pPr>
              <w:pStyle w:val="NotesText"/>
            </w:pPr>
          </w:p>
          <w:p w:rsidR="00DA7A2E" w:rsidRPr="0021365D" w:rsidRDefault="0021365D" w:rsidP="0021365D">
            <w:pPr>
              <w:pStyle w:val="NotesText"/>
              <w:rPr>
                <w:rFonts w:cs="Arial"/>
                <w:szCs w:val="22"/>
              </w:rPr>
            </w:pPr>
            <w:r>
              <w:t>When eXM is not enabled, the user must enter serologic XM results for red blood cell classes or when a user orders an optional XM for OTHER component classes. VBECS does not change the unit status to “crossmatched,” make units available for issue, or allow the Caution Tag or BTRF to be printed until a user enters a valid XM result, unless an emergency-issued unit is being processed.</w:t>
            </w:r>
            <w:r w:rsidR="00DA7A2E">
              <w:rPr>
                <w:vanish/>
                <w:szCs w:val="18"/>
              </w:rPr>
              <w:t>BR_3.17</w:t>
            </w:r>
            <w:r w:rsidR="005D400B">
              <w:rPr>
                <w:vanish/>
                <w:szCs w:val="18"/>
              </w:rPr>
              <w:t>,</w:t>
            </w:r>
            <w:r w:rsidR="00DA7A2E">
              <w:rPr>
                <w:vanish/>
                <w:szCs w:val="18"/>
              </w:rPr>
              <w:t xml:space="preserve"> BR_3.27 </w:t>
            </w:r>
          </w:p>
        </w:tc>
      </w:tr>
      <w:tr w:rsidR="00DA7A2E">
        <w:tblPrEx>
          <w:tblCellMar>
            <w:top w:w="0" w:type="dxa"/>
            <w:bottom w:w="0" w:type="dxa"/>
          </w:tblCellMar>
        </w:tblPrEx>
        <w:tc>
          <w:tcPr>
            <w:tcW w:w="3240" w:type="dxa"/>
          </w:tcPr>
          <w:p w:rsidR="00DA7A2E" w:rsidRDefault="00DA7A2E" w:rsidP="00566A3F">
            <w:pPr>
              <w:pStyle w:val="TableTextNumbers"/>
            </w:pPr>
            <w:r>
              <w:lastRenderedPageBreak/>
              <w:t xml:space="preserve">Select another component order to continue selecting units, or exit. </w:t>
            </w:r>
          </w:p>
        </w:tc>
        <w:tc>
          <w:tcPr>
            <w:tcW w:w="6120" w:type="dxa"/>
          </w:tcPr>
          <w:p w:rsidR="00DA7A2E" w:rsidRDefault="00DA7A2E" w:rsidP="00566A3F">
            <w:pPr>
              <w:pStyle w:val="TableTextBullet"/>
            </w:pPr>
            <w:r>
              <w:t>Displays orders for the next patient.</w:t>
            </w:r>
          </w:p>
        </w:tc>
      </w:tr>
      <w:tr w:rsidR="002A21AE">
        <w:tblPrEx>
          <w:tblCellMar>
            <w:top w:w="0" w:type="dxa"/>
            <w:bottom w:w="0" w:type="dxa"/>
          </w:tblCellMar>
        </w:tblPrEx>
        <w:tc>
          <w:tcPr>
            <w:tcW w:w="3240" w:type="dxa"/>
          </w:tcPr>
          <w:p w:rsidR="002A21AE" w:rsidRDefault="002A21AE">
            <w:pPr>
              <w:pStyle w:val="TableTextNumbers"/>
            </w:pPr>
            <w:r>
              <w:t>Select a unit to begin entering serologic reactions.</w:t>
            </w:r>
          </w:p>
          <w:p w:rsidR="002A21AE" w:rsidRDefault="002A21AE">
            <w:pPr>
              <w:pStyle w:val="TableTextNumbersContinued"/>
            </w:pPr>
          </w:p>
          <w:p w:rsidR="002A21AE" w:rsidRDefault="002A21AE">
            <w:pPr>
              <w:pStyle w:val="TableTextNumbersContinued"/>
              <w:rPr>
                <w:b/>
                <w:bCs/>
              </w:rPr>
            </w:pPr>
            <w:r>
              <w:rPr>
                <w:rFonts w:cs="Arial"/>
                <w:vanish/>
              </w:rPr>
              <w:t xml:space="preserve">BR_2.31 </w:t>
            </w:r>
            <w:r>
              <w:t>Enter valid text, then press</w:t>
            </w:r>
            <w:r w:rsidR="00DF74D1">
              <w:t xml:space="preserve"> the</w:t>
            </w:r>
            <w:r>
              <w:t xml:space="preserve"> </w:t>
            </w:r>
            <w:r>
              <w:rPr>
                <w:b/>
              </w:rPr>
              <w:t>Enter</w:t>
            </w:r>
            <w:r w:rsidR="00DF74D1">
              <w:rPr>
                <w:b/>
              </w:rPr>
              <w:t xml:space="preserve"> key</w:t>
            </w:r>
            <w:r>
              <w:t xml:space="preserve"> to move to the next data grid comment cell.</w:t>
            </w:r>
          </w:p>
        </w:tc>
        <w:tc>
          <w:tcPr>
            <w:tcW w:w="6120" w:type="dxa"/>
          </w:tcPr>
          <w:p w:rsidR="002A21AE" w:rsidRDefault="002A21AE">
            <w:pPr>
              <w:pStyle w:val="TableTextBullet"/>
            </w:pPr>
            <w:r>
              <w:t>Allows only valid data entries in the grid reaction result and interpretation cells.</w:t>
            </w:r>
          </w:p>
          <w:p w:rsidR="002A21AE" w:rsidRDefault="002A21AE">
            <w:pPr>
              <w:pStyle w:val="TableTextBullet"/>
            </w:pPr>
            <w:r>
              <w:t>Restricts data entry to valid selections for testing results. All testing results and entered interpretations remain on the screen.</w:t>
            </w:r>
          </w:p>
          <w:p w:rsidR="007A4C70" w:rsidRDefault="007A4C70" w:rsidP="007A4C70">
            <w:pPr>
              <w:pStyle w:val="TableText"/>
            </w:pPr>
          </w:p>
          <w:p w:rsidR="007A4C70" w:rsidRDefault="00C366E0" w:rsidP="007A4C70">
            <w:pPr>
              <w:pStyle w:val="TableText"/>
              <w:rPr>
                <w:b/>
                <w:bCs/>
                <w:szCs w:val="18"/>
              </w:rPr>
            </w:pPr>
            <w:r>
              <w:rPr>
                <w:b/>
                <w:bCs/>
                <w:noProof/>
              </w:rPr>
              <mc:AlternateContent>
                <mc:Choice Requires="wps">
                  <w:drawing>
                    <wp:anchor distT="0" distB="0" distL="114300" distR="114300" simplePos="0" relativeHeight="251769344"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341" name="Line 108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082" o:spid="_x0000_s1026" style="position:absolute;z-index:251769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yCHpFQIAAC4EAAAOAAAAZHJzL2Uyb0RvYy54bWysU8GO2jAQvVfqP1i+QxLIUo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JzI&#10;IekVAgAALgQAAA4AAAAAAAAAAAAAAAAALgIAAGRycy9lMm9Eb2MueG1sUEsBAi0AFAAGAAgAAAAh&#10;ABdPMBLbAAAACAEAAA8AAAAAAAAAAAAAAAAAbwQAAGRycy9kb3ducmV2LnhtbFBLBQYAAAAABAAE&#10;APMAAAB3BQAAAAA=&#10;" strokeweight="1.5pt"/>
                  </w:pict>
                </mc:Fallback>
              </mc:AlternateContent>
            </w:r>
            <w:r w:rsidR="007A4C70">
              <w:rPr>
                <w:b/>
                <w:bCs/>
                <w:szCs w:val="18"/>
              </w:rPr>
              <w:t>NOTES</w:t>
            </w:r>
          </w:p>
          <w:p w:rsidR="007A4C70" w:rsidRDefault="007A4C70" w:rsidP="007A4C70">
            <w:pPr>
              <w:pStyle w:val="NotesText"/>
            </w:pPr>
          </w:p>
          <w:p w:rsidR="002A21AE" w:rsidRDefault="002A21AE">
            <w:pPr>
              <w:pStyle w:val="NotesText"/>
            </w:pPr>
            <w:r>
              <w:rPr>
                <w:vanish/>
                <w:szCs w:val="18"/>
              </w:rPr>
              <w:t>BR_40.03</w:t>
            </w:r>
            <w:r w:rsidR="005D400B">
              <w:rPr>
                <w:vanish/>
                <w:szCs w:val="18"/>
              </w:rPr>
              <w:t>,</w:t>
            </w:r>
            <w:r>
              <w:rPr>
                <w:vanish/>
                <w:szCs w:val="18"/>
              </w:rPr>
              <w:t xml:space="preserve"> BR_40.12 </w:t>
            </w:r>
            <w:r>
              <w:t>During XM result data entry within a given row, the IS phase result must be entered first. Once the IS phase has been entered, data entry may progress and an observed result or NT entered in each phase before the XM interpretation is validated by VBECS.</w:t>
            </w:r>
          </w:p>
          <w:p w:rsidR="002A21AE" w:rsidRDefault="002A21AE">
            <w:pPr>
              <w:pStyle w:val="NotesText"/>
            </w:pPr>
          </w:p>
          <w:p w:rsidR="002A21AE" w:rsidRDefault="002A21AE">
            <w:pPr>
              <w:pStyle w:val="NotesText"/>
            </w:pPr>
            <w:r>
              <w:t xml:space="preserve">XM interpretations must be consistent with observed test results based on system rules </w:t>
            </w:r>
            <w:r>
              <w:rPr>
                <w:vanish/>
                <w:szCs w:val="18"/>
              </w:rPr>
              <w:t xml:space="preserve">TT_40.01 Patient Crossmatch Testing </w:t>
            </w:r>
            <w:r>
              <w:t xml:space="preserve">for the testing method. Discrepancies must be resolved before VBECS can verify results and add them to the database. The user may </w:t>
            </w:r>
            <w:r w:rsidR="00EF69E2">
              <w:t>reenter</w:t>
            </w:r>
            <w:r>
              <w:t xml:space="preserve"> valid results or delete entries and start over.</w:t>
            </w:r>
          </w:p>
          <w:p w:rsidR="002A21AE" w:rsidRDefault="002A21AE">
            <w:pPr>
              <w:pStyle w:val="NotesText"/>
              <w:ind w:left="0"/>
            </w:pPr>
          </w:p>
          <w:p w:rsidR="002A21AE" w:rsidRDefault="002A21AE">
            <w:pPr>
              <w:pStyle w:val="NotesText"/>
            </w:pPr>
            <w:r>
              <w:rPr>
                <w:rFonts w:cs="Arial"/>
                <w:vanish/>
              </w:rPr>
              <w:t xml:space="preserve">BR_40.15 </w:t>
            </w:r>
            <w:r>
              <w:t>If the patient has a history of a clinically significant antibody or a persistent antigen negative requirement, VBECS warns that the patient is not eligible for IS XM and instructs the user to perform the antiglobulin transaction XM on the patient. There is no override. The user must complete all phases of the XM test.</w:t>
            </w:r>
          </w:p>
        </w:tc>
      </w:tr>
      <w:tr w:rsidR="002A21AE">
        <w:tblPrEx>
          <w:tblCellMar>
            <w:top w:w="0" w:type="dxa"/>
            <w:bottom w:w="0" w:type="dxa"/>
          </w:tblCellMar>
        </w:tblPrEx>
        <w:tc>
          <w:tcPr>
            <w:tcW w:w="3240" w:type="dxa"/>
          </w:tcPr>
          <w:p w:rsidR="002A21AE" w:rsidRDefault="002A21AE">
            <w:pPr>
              <w:pStyle w:val="TableTextNumbers"/>
            </w:pPr>
            <w:r>
              <w:t xml:space="preserve">Repeat Step 3 until the test grid for the selected patient is complete. </w:t>
            </w:r>
          </w:p>
          <w:p w:rsidR="002A21AE" w:rsidRDefault="002A21AE">
            <w:pPr>
              <w:pStyle w:val="TableTextNumbersContinued"/>
            </w:pPr>
          </w:p>
          <w:p w:rsidR="002A21AE" w:rsidRDefault="002A21AE">
            <w:pPr>
              <w:pStyle w:val="TableTextNumbersContinued"/>
            </w:pPr>
            <w:r>
              <w:t>Enter the interpretation for the patient XM test, if desired.</w:t>
            </w:r>
          </w:p>
          <w:p w:rsidR="002A21AE" w:rsidRDefault="002A21AE">
            <w:pPr>
              <w:pStyle w:val="TableTextNumbersContinued"/>
            </w:pPr>
          </w:p>
          <w:p w:rsidR="002A21AE" w:rsidRDefault="002A21AE">
            <w:pPr>
              <w:pStyle w:val="TableTextNumbersContinued"/>
              <w:rPr>
                <w:b/>
                <w:bCs/>
              </w:rPr>
            </w:pPr>
            <w:r>
              <w:t>Respond to warnings and enter comments, when indicated.</w:t>
            </w:r>
          </w:p>
        </w:tc>
        <w:tc>
          <w:tcPr>
            <w:tcW w:w="6120" w:type="dxa"/>
          </w:tcPr>
          <w:p w:rsidR="002A21AE" w:rsidRDefault="002A21AE">
            <w:pPr>
              <w:pStyle w:val="TableTextBullet"/>
            </w:pPr>
            <w:r>
              <w:t>Verifies that all appropriate test results have been entered for the patient and the selected unit(s).</w:t>
            </w:r>
          </w:p>
          <w:p w:rsidR="002A21AE" w:rsidRDefault="002A21AE">
            <w:pPr>
              <w:pStyle w:val="TableTextBullet"/>
            </w:pPr>
            <w:r>
              <w:t xml:space="preserve">Displays various warnings based on rules. </w:t>
            </w:r>
          </w:p>
          <w:p w:rsidR="002A21AE" w:rsidRDefault="002A21AE">
            <w:pPr>
              <w:pStyle w:val="TableTextBullet"/>
            </w:pPr>
            <w:r>
              <w:t>Prompts the user to confirm that results were reviewed and are acceptable.</w:t>
            </w:r>
          </w:p>
          <w:p w:rsidR="002A21AE" w:rsidRDefault="002A21AE">
            <w:pPr>
              <w:pStyle w:val="TableText"/>
            </w:pPr>
          </w:p>
          <w:p w:rsidR="002A21AE" w:rsidRDefault="00C366E0">
            <w:pPr>
              <w:pStyle w:val="TableText"/>
              <w:rPr>
                <w:b/>
                <w:bCs/>
                <w:szCs w:val="18"/>
              </w:rPr>
            </w:pPr>
            <w:r>
              <w:rPr>
                <w:b/>
                <w:bCs/>
                <w:noProof/>
              </w:rPr>
              <mc:AlternateContent>
                <mc:Choice Requires="wps">
                  <w:drawing>
                    <wp:anchor distT="0" distB="0" distL="114300" distR="114300" simplePos="0" relativeHeight="251576832"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340" name="Line 7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733" o:spid="_x0000_s1026" style="position:absolute;z-index:25157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CNL&#10;X1E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rsidR="002A21AE" w:rsidRDefault="002A21AE">
            <w:pPr>
              <w:pStyle w:val="NotesText"/>
            </w:pPr>
          </w:p>
          <w:p w:rsidR="002A21AE" w:rsidRDefault="002A21AE">
            <w:pPr>
              <w:pStyle w:val="NotesText"/>
            </w:pPr>
            <w:r>
              <w:rPr>
                <w:rFonts w:cs="Arial"/>
                <w:vanish/>
                <w:szCs w:val="18"/>
              </w:rPr>
              <w:t>BR_40.18</w:t>
            </w:r>
            <w:r w:rsidR="005D400B">
              <w:rPr>
                <w:rFonts w:cs="Arial"/>
                <w:vanish/>
                <w:szCs w:val="18"/>
              </w:rPr>
              <w:t>,</w:t>
            </w:r>
            <w:r>
              <w:rPr>
                <w:rFonts w:cs="Arial"/>
                <w:vanish/>
                <w:szCs w:val="18"/>
              </w:rPr>
              <w:t xml:space="preserve"> </w:t>
            </w:r>
            <w:r>
              <w:rPr>
                <w:vanish/>
                <w:szCs w:val="18"/>
              </w:rPr>
              <w:t>BR_40.20</w:t>
            </w:r>
            <w:r w:rsidR="004F5F28" w:rsidRPr="00323744">
              <w:rPr>
                <w:rStyle w:val="BullhornChar"/>
              </w:rPr>
              <w:t></w:t>
            </w:r>
            <w:r w:rsidR="004F5F28">
              <w:rPr>
                <w:rFonts w:ascii="Webdings" w:hAnsi="Webdings"/>
              </w:rPr>
              <w:t></w:t>
            </w:r>
            <w:r w:rsidR="004F5F28" w:rsidRPr="00263B24">
              <w:t>Wh</w:t>
            </w:r>
            <w:r w:rsidR="004F5F28">
              <w:t>en</w:t>
            </w:r>
            <w:r>
              <w:t xml:space="preserve"> VBECS emits an audible alert and requires a comment, it captures details for inclusion in an Exception Report (exception type: </w:t>
            </w:r>
            <w:r w:rsidR="00427BD6">
              <w:t>inconclusive crossmatch</w:t>
            </w:r>
            <w:r>
              <w:t>).</w:t>
            </w:r>
          </w:p>
          <w:p w:rsidR="002A21AE" w:rsidRDefault="002A21AE">
            <w:pPr>
              <w:pStyle w:val="NotesText"/>
            </w:pPr>
          </w:p>
          <w:p w:rsidR="002A21AE" w:rsidRDefault="002A21AE">
            <w:pPr>
              <w:pStyle w:val="NotesText"/>
            </w:pPr>
            <w:r>
              <w:rPr>
                <w:rFonts w:cs="Arial"/>
                <w:vanish/>
              </w:rPr>
              <w:t xml:space="preserve">BR_40.05 </w:t>
            </w:r>
            <w:r>
              <w:t xml:space="preserve">A user may enter a “Compatible” XM interpretation only after entering an observed test result for the IS phase (other phases are NT) when the antibody screen on the current specimen is complete and negative </w:t>
            </w:r>
            <w:r>
              <w:rPr>
                <w:i/>
              </w:rPr>
              <w:t>and</w:t>
            </w:r>
            <w:r>
              <w:t xml:space="preserve"> when the patient has no calculated or persistent antigen negative requirement.</w:t>
            </w:r>
          </w:p>
          <w:p w:rsidR="002A21AE" w:rsidRDefault="002A21AE">
            <w:pPr>
              <w:pStyle w:val="NotesText"/>
            </w:pPr>
          </w:p>
          <w:p w:rsidR="002A21AE" w:rsidRDefault="002A21AE">
            <w:pPr>
              <w:pStyle w:val="NotesText"/>
            </w:pPr>
            <w:r>
              <w:rPr>
                <w:rFonts w:cs="Arial"/>
                <w:vanish/>
              </w:rPr>
              <w:t xml:space="preserve">BR_40.09 </w:t>
            </w:r>
            <w:r>
              <w:t xml:space="preserve">When observed test result patterns are invalid, VBECS warns that test results are invalid and that the user must repeat tests. </w:t>
            </w:r>
            <w:r>
              <w:lastRenderedPageBreak/>
              <w:t>VBECS stores these results as documentation and clears the grid for the user to begin again.</w:t>
            </w:r>
            <w:r>
              <w:tab/>
            </w:r>
          </w:p>
          <w:p w:rsidR="002A21AE" w:rsidRDefault="002A21AE">
            <w:pPr>
              <w:pStyle w:val="NotesText"/>
            </w:pPr>
          </w:p>
          <w:p w:rsidR="002A21AE" w:rsidRDefault="004F5F28">
            <w:pPr>
              <w:pStyle w:val="NotesText"/>
            </w:pPr>
            <w:r w:rsidRPr="00323744">
              <w:rPr>
                <w:rStyle w:val="BullhornChar"/>
              </w:rPr>
              <w:t></w:t>
            </w:r>
            <w:r>
              <w:rPr>
                <w:rFonts w:ascii="Webdings" w:hAnsi="Webdings"/>
              </w:rPr>
              <w:t></w:t>
            </w:r>
            <w:r w:rsidR="002A21AE">
              <w:t>VBECS emits an audible alert and requires a comment documenting medical director approval, according to site policy. VBECS captures details for inclusion in an Exception Report (exception type: Crossmatch Incompatible: Give Only with Medical Director Approval).</w:t>
            </w:r>
          </w:p>
        </w:tc>
      </w:tr>
      <w:tr w:rsidR="002A21AE">
        <w:tblPrEx>
          <w:tblCellMar>
            <w:top w:w="0" w:type="dxa"/>
            <w:bottom w:w="0" w:type="dxa"/>
          </w:tblCellMar>
        </w:tblPrEx>
        <w:tc>
          <w:tcPr>
            <w:tcW w:w="3240" w:type="dxa"/>
          </w:tcPr>
          <w:p w:rsidR="002A21AE" w:rsidRDefault="002A21AE">
            <w:pPr>
              <w:pStyle w:val="TableTextNumbers"/>
            </w:pPr>
            <w:r>
              <w:lastRenderedPageBreak/>
              <w:t>Enter test results in preparation for saving.</w:t>
            </w:r>
          </w:p>
        </w:tc>
        <w:tc>
          <w:tcPr>
            <w:tcW w:w="6120" w:type="dxa"/>
          </w:tcPr>
          <w:p w:rsidR="002A21AE" w:rsidRDefault="002A21AE">
            <w:pPr>
              <w:pStyle w:val="TableTextBullet"/>
            </w:pPr>
            <w:r>
              <w:t>Saves data.</w:t>
            </w:r>
          </w:p>
          <w:p w:rsidR="002A21AE" w:rsidRDefault="002A21AE">
            <w:pPr>
              <w:pStyle w:val="TableTextBullet"/>
            </w:pPr>
            <w:r>
              <w:t>Prompts the user to generate a BTRF and a Caution Tag during Patient Testing: Record Patient Test Results when the crossmatched unit is acceptable for issue.</w:t>
            </w:r>
          </w:p>
        </w:tc>
      </w:tr>
      <w:tr w:rsidR="002A21AE">
        <w:tblPrEx>
          <w:tblCellMar>
            <w:top w:w="0" w:type="dxa"/>
            <w:bottom w:w="0" w:type="dxa"/>
          </w:tblCellMar>
        </w:tblPrEx>
        <w:tc>
          <w:tcPr>
            <w:tcW w:w="3240" w:type="dxa"/>
            <w:tcBorders>
              <w:top w:val="single" w:sz="4" w:space="0" w:color="auto"/>
              <w:left w:val="single" w:sz="4" w:space="0" w:color="auto"/>
              <w:bottom w:val="single" w:sz="4" w:space="0" w:color="auto"/>
              <w:right w:val="single" w:sz="4" w:space="0" w:color="auto"/>
            </w:tcBorders>
          </w:tcPr>
          <w:p w:rsidR="002A21AE" w:rsidRDefault="002A21AE">
            <w:pPr>
              <w:pStyle w:val="TableTextNumbers"/>
            </w:pPr>
            <w:r>
              <w:t xml:space="preserve">Click </w:t>
            </w:r>
            <w:r>
              <w:rPr>
                <w:b/>
              </w:rPr>
              <w:t>OK</w:t>
            </w:r>
            <w:r>
              <w:t xml:space="preserve"> to exit. </w:t>
            </w:r>
            <w:r w:rsidRPr="009660C3">
              <w:rPr>
                <w:vanish/>
                <w:szCs w:val="18"/>
              </w:rPr>
              <w:fldChar w:fldCharType="begin"/>
            </w:r>
            <w:r w:rsidRPr="009660C3">
              <w:rPr>
                <w:vanish/>
                <w:szCs w:val="18"/>
              </w:rPr>
              <w:instrText xml:space="preserve"> LISTNUM \l 1 \s 0 </w:instrText>
            </w:r>
            <w:r w:rsidRPr="009660C3">
              <w:rPr>
                <w:vanish/>
                <w:szCs w:val="18"/>
              </w:rPr>
              <w:fldChar w:fldCharType="end">
                <w:numberingChange w:id="566" w:author="Blalock, David (SAIC)" w:date="2011-05-25T13:16:00Z" w:original="0."/>
              </w:fldChar>
            </w:r>
          </w:p>
        </w:tc>
        <w:tc>
          <w:tcPr>
            <w:tcW w:w="6120" w:type="dxa"/>
            <w:tcBorders>
              <w:top w:val="single" w:sz="4" w:space="0" w:color="auto"/>
              <w:left w:val="single" w:sz="4" w:space="0" w:color="auto"/>
              <w:bottom w:val="single" w:sz="4" w:space="0" w:color="auto"/>
              <w:right w:val="single" w:sz="4" w:space="0" w:color="auto"/>
            </w:tcBorders>
          </w:tcPr>
          <w:p w:rsidR="002A21AE" w:rsidRDefault="002A21AE" w:rsidP="00E44B03">
            <w:pPr>
              <w:pStyle w:val="TableText"/>
            </w:pPr>
          </w:p>
        </w:tc>
      </w:tr>
    </w:tbl>
    <w:p w:rsidR="002A21AE" w:rsidRDefault="002A21AE">
      <w:pPr>
        <w:pStyle w:val="Heading4"/>
      </w:pPr>
      <w:r>
        <w:t>Crossmatch Interpretations</w:t>
      </w:r>
      <w:r>
        <w:fldChar w:fldCharType="begin"/>
      </w:r>
      <w:r>
        <w:instrText xml:space="preserve"> XE </w:instrText>
      </w:r>
      <w:r w:rsidR="00FA7E65">
        <w:instrText>“</w:instrText>
      </w:r>
      <w:r>
        <w:instrText>Crossmatch Interpretations</w:instrText>
      </w:r>
      <w:r w:rsidR="00FA7E65">
        <w:instrText>”</w:instrText>
      </w:r>
      <w:r>
        <w:instrText xml:space="preserve"> </w:instrText>
      </w:r>
      <w:r>
        <w:fldChar w:fldCharType="end"/>
      </w:r>
    </w:p>
    <w:p w:rsidR="002A21AE" w:rsidRDefault="002A21AE" w:rsidP="00FA7E65">
      <w:pPr>
        <w:pStyle w:val="BodyText"/>
      </w:pPr>
      <w:r>
        <w:t>In all cases, VBECS saves the crossmatch information to the database.</w:t>
      </w:r>
    </w:p>
    <w:p w:rsidR="002A21AE" w:rsidRDefault="002A21AE">
      <w:pPr>
        <w:pStyle w:val="Caption"/>
      </w:pPr>
      <w:bookmarkStart w:id="567" w:name="_Toc97523625"/>
      <w:bookmarkStart w:id="568" w:name="_Toc97527595"/>
      <w:bookmarkStart w:id="569" w:name="_Ref126504413"/>
      <w:r>
        <w:t xml:space="preserve">Table </w:t>
      </w:r>
      <w:r>
        <w:fldChar w:fldCharType="begin"/>
      </w:r>
      <w:r>
        <w:instrText xml:space="preserve"> SEQ Table \* ARABIC </w:instrText>
      </w:r>
      <w:r>
        <w:fldChar w:fldCharType="separate"/>
      </w:r>
      <w:r w:rsidR="000C4603">
        <w:rPr>
          <w:noProof/>
        </w:rPr>
        <w:t>11</w:t>
      </w:r>
      <w:r>
        <w:fldChar w:fldCharType="end"/>
      </w:r>
      <w:bookmarkEnd w:id="569"/>
      <w:r>
        <w:t xml:space="preserve">: </w:t>
      </w:r>
      <w:r>
        <w:rPr>
          <w:rFonts w:ascii="Arial" w:hAnsi="Arial" w:cs="Arial"/>
          <w:b w:val="0"/>
          <w:vanish/>
          <w:sz w:val="18"/>
        </w:rPr>
        <w:t xml:space="preserve">BR_40.14 </w:t>
      </w:r>
      <w:r>
        <w:t>Crossmatch Interpretations for Print Unit Caution Tag &amp; Transfusion Record Form</w:t>
      </w:r>
      <w:bookmarkEnd w:id="567"/>
      <w:bookmarkEnd w:id="568"/>
      <w:r>
        <w:fldChar w:fldCharType="begin"/>
      </w:r>
      <w:r>
        <w:instrText xml:space="preserve"> XE </w:instrText>
      </w:r>
      <w:r w:rsidR="00FA7E65">
        <w:instrText>“</w:instrText>
      </w:r>
      <w:r>
        <w:instrText>Tables:Crossmatch Interpretations for Print Unit Caution Tag &amp; Transfusion Record Form</w:instrText>
      </w:r>
      <w:r w:rsidR="00FA7E65">
        <w:instrText>”</w:instrText>
      </w:r>
      <w:r>
        <w:instrText xml:space="preserve"> </w:instrText>
      </w:r>
      <w:r>
        <w:fldChar w:fldCharType="end"/>
      </w:r>
    </w:p>
    <w:tbl>
      <w:tblPr>
        <w:tblW w:w="95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09"/>
        <w:gridCol w:w="2621"/>
        <w:gridCol w:w="1911"/>
        <w:gridCol w:w="1769"/>
        <w:gridCol w:w="1769"/>
        <w:gridCol w:w="697"/>
      </w:tblGrid>
      <w:tr w:rsidR="002A21AE">
        <w:trPr>
          <w:tblHeader/>
        </w:trPr>
        <w:tc>
          <w:tcPr>
            <w:tcW w:w="0" w:type="auto"/>
            <w:shd w:val="clear" w:color="auto" w:fill="B3B3B3"/>
            <w:vAlign w:val="bottom"/>
          </w:tcPr>
          <w:p w:rsidR="002A21AE" w:rsidRDefault="002A21AE">
            <w:pPr>
              <w:pStyle w:val="TableText"/>
              <w:rPr>
                <w:b/>
              </w:rPr>
            </w:pPr>
            <w:r>
              <w:rPr>
                <w:b/>
              </w:rPr>
              <w:t>User Entry</w:t>
            </w:r>
          </w:p>
        </w:tc>
        <w:tc>
          <w:tcPr>
            <w:tcW w:w="0" w:type="auto"/>
            <w:shd w:val="clear" w:color="auto" w:fill="B3B3B3"/>
            <w:vAlign w:val="bottom"/>
          </w:tcPr>
          <w:p w:rsidR="002A21AE" w:rsidRDefault="002A21AE">
            <w:pPr>
              <w:pStyle w:val="TableText"/>
              <w:rPr>
                <w:b/>
              </w:rPr>
            </w:pPr>
            <w:r>
              <w:rPr>
                <w:b/>
              </w:rPr>
              <w:t>Crossmatch Interpretation</w:t>
            </w:r>
          </w:p>
        </w:tc>
        <w:tc>
          <w:tcPr>
            <w:tcW w:w="0" w:type="auto"/>
            <w:shd w:val="clear" w:color="auto" w:fill="B3B3B3"/>
            <w:vAlign w:val="bottom"/>
          </w:tcPr>
          <w:p w:rsidR="002A21AE" w:rsidRDefault="002A21AE">
            <w:pPr>
              <w:pStyle w:val="TableText"/>
              <w:rPr>
                <w:b/>
              </w:rPr>
            </w:pPr>
            <w:r>
              <w:rPr>
                <w:b/>
              </w:rPr>
              <w:t>VBECS Updates the Unit Status to:</w:t>
            </w:r>
          </w:p>
        </w:tc>
        <w:tc>
          <w:tcPr>
            <w:tcW w:w="0" w:type="auto"/>
            <w:shd w:val="clear" w:color="auto" w:fill="B3B3B3"/>
            <w:vAlign w:val="bottom"/>
          </w:tcPr>
          <w:p w:rsidR="002A21AE" w:rsidRDefault="002A21AE">
            <w:pPr>
              <w:pStyle w:val="TableText"/>
              <w:rPr>
                <w:b/>
              </w:rPr>
            </w:pPr>
            <w:r>
              <w:rPr>
                <w:b/>
              </w:rPr>
              <w:t>Is Information Available to CPRS?</w:t>
            </w:r>
          </w:p>
        </w:tc>
        <w:tc>
          <w:tcPr>
            <w:tcW w:w="0" w:type="auto"/>
            <w:shd w:val="clear" w:color="auto" w:fill="B3B3B3"/>
            <w:vAlign w:val="bottom"/>
          </w:tcPr>
          <w:p w:rsidR="002A21AE" w:rsidRDefault="002A21AE">
            <w:pPr>
              <w:pStyle w:val="TableText"/>
              <w:rPr>
                <w:b/>
              </w:rPr>
            </w:pPr>
            <w:r>
              <w:rPr>
                <w:b/>
              </w:rPr>
              <w:t>May User Print the BTRF and Caution Tag?</w:t>
            </w:r>
          </w:p>
        </w:tc>
        <w:tc>
          <w:tcPr>
            <w:tcW w:w="0" w:type="auto"/>
            <w:tcBorders>
              <w:bottom w:val="single" w:sz="4" w:space="0" w:color="auto"/>
            </w:tcBorders>
            <w:shd w:val="clear" w:color="auto" w:fill="B3B3B3"/>
            <w:vAlign w:val="bottom"/>
          </w:tcPr>
          <w:p w:rsidR="002A21AE" w:rsidRDefault="002A21AE">
            <w:pPr>
              <w:pStyle w:val="TableText"/>
              <w:rPr>
                <w:b/>
              </w:rPr>
            </w:pPr>
            <w:r>
              <w:rPr>
                <w:b/>
              </w:rPr>
              <w:t>Other</w:t>
            </w:r>
          </w:p>
        </w:tc>
      </w:tr>
      <w:tr w:rsidR="002A21AE">
        <w:tc>
          <w:tcPr>
            <w:tcW w:w="0" w:type="auto"/>
            <w:vAlign w:val="bottom"/>
          </w:tcPr>
          <w:p w:rsidR="002A21AE" w:rsidRDefault="002A21AE">
            <w:pPr>
              <w:pStyle w:val="TableText"/>
            </w:pPr>
            <w:r>
              <w:t>C</w:t>
            </w:r>
          </w:p>
        </w:tc>
        <w:tc>
          <w:tcPr>
            <w:tcW w:w="0" w:type="auto"/>
            <w:vAlign w:val="bottom"/>
          </w:tcPr>
          <w:p w:rsidR="002A21AE" w:rsidRDefault="002A21AE">
            <w:pPr>
              <w:pStyle w:val="TableText"/>
            </w:pPr>
            <w:r>
              <w:t>Crossmatch Compatible</w:t>
            </w:r>
          </w:p>
        </w:tc>
        <w:tc>
          <w:tcPr>
            <w:tcW w:w="0" w:type="auto"/>
            <w:vAlign w:val="bottom"/>
          </w:tcPr>
          <w:p w:rsidR="002A21AE" w:rsidRDefault="002A21AE">
            <w:pPr>
              <w:pStyle w:val="TableText"/>
            </w:pPr>
            <w:r>
              <w:t>Crossmatched</w:t>
            </w:r>
          </w:p>
        </w:tc>
        <w:tc>
          <w:tcPr>
            <w:tcW w:w="0" w:type="auto"/>
            <w:vAlign w:val="bottom"/>
          </w:tcPr>
          <w:p w:rsidR="002A21AE" w:rsidRDefault="002A21AE">
            <w:pPr>
              <w:pStyle w:val="TableText"/>
            </w:pPr>
            <w:r>
              <w:t>Yes (unit is available)</w:t>
            </w:r>
          </w:p>
        </w:tc>
        <w:tc>
          <w:tcPr>
            <w:tcW w:w="0" w:type="auto"/>
            <w:vAlign w:val="bottom"/>
          </w:tcPr>
          <w:p w:rsidR="002A21AE" w:rsidRDefault="002A21AE">
            <w:pPr>
              <w:pStyle w:val="TableText"/>
            </w:pPr>
            <w:r>
              <w:t>Yes</w:t>
            </w:r>
          </w:p>
        </w:tc>
        <w:tc>
          <w:tcPr>
            <w:tcW w:w="0" w:type="auto"/>
            <w:shd w:val="clear" w:color="auto" w:fill="B3B3B3"/>
            <w:vAlign w:val="bottom"/>
          </w:tcPr>
          <w:p w:rsidR="002A21AE" w:rsidRDefault="002A21AE">
            <w:pPr>
              <w:pStyle w:val="TableText"/>
            </w:pPr>
          </w:p>
        </w:tc>
      </w:tr>
      <w:tr w:rsidR="002A21AE">
        <w:tc>
          <w:tcPr>
            <w:tcW w:w="0" w:type="auto"/>
            <w:vAlign w:val="bottom"/>
          </w:tcPr>
          <w:p w:rsidR="002A21AE" w:rsidRDefault="002A21AE">
            <w:pPr>
              <w:pStyle w:val="TableText"/>
            </w:pPr>
            <w:r>
              <w:t>D</w:t>
            </w:r>
          </w:p>
        </w:tc>
        <w:tc>
          <w:tcPr>
            <w:tcW w:w="0" w:type="auto"/>
            <w:vAlign w:val="bottom"/>
          </w:tcPr>
          <w:p w:rsidR="002A21AE" w:rsidRDefault="002A21AE">
            <w:pPr>
              <w:pStyle w:val="TableText"/>
            </w:pPr>
            <w:r>
              <w:t>Crossmatch Compatible: Don’t Transfuse</w:t>
            </w:r>
          </w:p>
        </w:tc>
        <w:tc>
          <w:tcPr>
            <w:tcW w:w="0" w:type="auto"/>
            <w:vAlign w:val="bottom"/>
          </w:tcPr>
          <w:p w:rsidR="002A21AE" w:rsidRDefault="002A21AE">
            <w:pPr>
              <w:pStyle w:val="TableText"/>
            </w:pPr>
            <w:r>
              <w:t>Available</w:t>
            </w:r>
          </w:p>
        </w:tc>
        <w:tc>
          <w:tcPr>
            <w:tcW w:w="0" w:type="auto"/>
            <w:vAlign w:val="bottom"/>
          </w:tcPr>
          <w:p w:rsidR="002A21AE" w:rsidRDefault="002A21AE">
            <w:pPr>
              <w:pStyle w:val="TableText"/>
            </w:pPr>
            <w:r>
              <w:t>No</w:t>
            </w:r>
          </w:p>
        </w:tc>
        <w:tc>
          <w:tcPr>
            <w:tcW w:w="0" w:type="auto"/>
            <w:vAlign w:val="bottom"/>
          </w:tcPr>
          <w:p w:rsidR="002A21AE" w:rsidRDefault="002A21AE">
            <w:pPr>
              <w:pStyle w:val="TableText"/>
            </w:pPr>
            <w:r>
              <w:t>No</w:t>
            </w:r>
          </w:p>
        </w:tc>
        <w:tc>
          <w:tcPr>
            <w:tcW w:w="0" w:type="auto"/>
            <w:shd w:val="clear" w:color="auto" w:fill="B3B3B3"/>
            <w:vAlign w:val="bottom"/>
          </w:tcPr>
          <w:p w:rsidR="002A21AE" w:rsidRDefault="002A21AE">
            <w:pPr>
              <w:pStyle w:val="TableText"/>
            </w:pPr>
          </w:p>
        </w:tc>
      </w:tr>
      <w:tr w:rsidR="002A21AE">
        <w:tc>
          <w:tcPr>
            <w:tcW w:w="0" w:type="auto"/>
            <w:vAlign w:val="bottom"/>
          </w:tcPr>
          <w:p w:rsidR="002A21AE" w:rsidRDefault="002A21AE">
            <w:pPr>
              <w:pStyle w:val="TableText"/>
            </w:pPr>
            <w:r>
              <w:t>G</w:t>
            </w:r>
          </w:p>
        </w:tc>
        <w:tc>
          <w:tcPr>
            <w:tcW w:w="0" w:type="auto"/>
            <w:vAlign w:val="bottom"/>
          </w:tcPr>
          <w:p w:rsidR="002A21AE" w:rsidRDefault="002A21AE">
            <w:pPr>
              <w:pStyle w:val="TableText"/>
            </w:pPr>
            <w:r>
              <w:t>Crossmatch Incompatible: Give Only with Medical Director Approval</w:t>
            </w:r>
          </w:p>
        </w:tc>
        <w:tc>
          <w:tcPr>
            <w:tcW w:w="0" w:type="auto"/>
            <w:vAlign w:val="bottom"/>
          </w:tcPr>
          <w:p w:rsidR="002A21AE" w:rsidRDefault="008723D3">
            <w:pPr>
              <w:pStyle w:val="TableText"/>
            </w:pPr>
            <w:r>
              <w:t>Crossmatched</w:t>
            </w:r>
          </w:p>
        </w:tc>
        <w:tc>
          <w:tcPr>
            <w:tcW w:w="0" w:type="auto"/>
            <w:vAlign w:val="bottom"/>
          </w:tcPr>
          <w:p w:rsidR="002A21AE" w:rsidRDefault="002A21AE">
            <w:pPr>
              <w:pStyle w:val="TableText"/>
            </w:pPr>
            <w:r>
              <w:t>Yes (unit is available)</w:t>
            </w:r>
          </w:p>
        </w:tc>
        <w:tc>
          <w:tcPr>
            <w:tcW w:w="0" w:type="auto"/>
            <w:vAlign w:val="bottom"/>
          </w:tcPr>
          <w:p w:rsidR="002A21AE" w:rsidRDefault="002A21AE">
            <w:pPr>
              <w:pStyle w:val="TableText"/>
            </w:pPr>
            <w:r>
              <w:t xml:space="preserve">Yes </w:t>
            </w:r>
          </w:p>
        </w:tc>
        <w:tc>
          <w:tcPr>
            <w:tcW w:w="0" w:type="auto"/>
            <w:tcBorders>
              <w:bottom w:val="single" w:sz="4" w:space="0" w:color="auto"/>
            </w:tcBorders>
            <w:vAlign w:val="bottom"/>
          </w:tcPr>
          <w:p w:rsidR="002A21AE" w:rsidRDefault="00EC7489" w:rsidP="00323744">
            <w:pPr>
              <w:pStyle w:val="Bullhorn"/>
            </w:pPr>
            <w:r>
              <w:t></w:t>
            </w:r>
          </w:p>
        </w:tc>
      </w:tr>
      <w:tr w:rsidR="002A21AE">
        <w:tc>
          <w:tcPr>
            <w:tcW w:w="0" w:type="auto"/>
            <w:vAlign w:val="bottom"/>
          </w:tcPr>
          <w:p w:rsidR="002A21AE" w:rsidRDefault="00A138D2" w:rsidP="00A138D2">
            <w:pPr>
              <w:pStyle w:val="TableText"/>
            </w:pPr>
            <w:r>
              <w:t xml:space="preserve"> </w:t>
            </w:r>
            <w:r w:rsidR="002A21AE">
              <w:t>I</w:t>
            </w:r>
          </w:p>
        </w:tc>
        <w:tc>
          <w:tcPr>
            <w:tcW w:w="0" w:type="auto"/>
            <w:vAlign w:val="bottom"/>
          </w:tcPr>
          <w:p w:rsidR="002A21AE" w:rsidRDefault="002A21AE">
            <w:pPr>
              <w:pStyle w:val="TableText"/>
            </w:pPr>
            <w:r>
              <w:t>Crossmatch Incompatible</w:t>
            </w:r>
          </w:p>
        </w:tc>
        <w:tc>
          <w:tcPr>
            <w:tcW w:w="0" w:type="auto"/>
            <w:vAlign w:val="bottom"/>
          </w:tcPr>
          <w:p w:rsidR="002A21AE" w:rsidRDefault="002A21AE">
            <w:pPr>
              <w:pStyle w:val="TableText"/>
            </w:pPr>
            <w:r>
              <w:t>Available</w:t>
            </w:r>
          </w:p>
        </w:tc>
        <w:tc>
          <w:tcPr>
            <w:tcW w:w="0" w:type="auto"/>
            <w:vAlign w:val="bottom"/>
          </w:tcPr>
          <w:p w:rsidR="002A21AE" w:rsidRDefault="002A21AE">
            <w:pPr>
              <w:pStyle w:val="TableText"/>
            </w:pPr>
            <w:r>
              <w:t>No</w:t>
            </w:r>
          </w:p>
        </w:tc>
        <w:tc>
          <w:tcPr>
            <w:tcW w:w="0" w:type="auto"/>
            <w:vAlign w:val="bottom"/>
          </w:tcPr>
          <w:p w:rsidR="002A21AE" w:rsidRDefault="002A21AE">
            <w:pPr>
              <w:pStyle w:val="TableText"/>
            </w:pPr>
            <w:r>
              <w:t>No</w:t>
            </w:r>
          </w:p>
        </w:tc>
        <w:tc>
          <w:tcPr>
            <w:tcW w:w="0" w:type="auto"/>
            <w:shd w:val="clear" w:color="auto" w:fill="B3B3B3"/>
            <w:vAlign w:val="bottom"/>
          </w:tcPr>
          <w:p w:rsidR="002A21AE" w:rsidRDefault="002A21AE">
            <w:pPr>
              <w:pStyle w:val="TableText"/>
            </w:pPr>
          </w:p>
        </w:tc>
      </w:tr>
      <w:tr w:rsidR="002A21AE">
        <w:tc>
          <w:tcPr>
            <w:tcW w:w="0" w:type="auto"/>
            <w:vAlign w:val="bottom"/>
          </w:tcPr>
          <w:p w:rsidR="002A21AE" w:rsidRDefault="002A21AE">
            <w:pPr>
              <w:pStyle w:val="TableText"/>
            </w:pPr>
            <w:r>
              <w:t>V</w:t>
            </w:r>
          </w:p>
        </w:tc>
        <w:tc>
          <w:tcPr>
            <w:tcW w:w="0" w:type="auto"/>
            <w:vAlign w:val="bottom"/>
          </w:tcPr>
          <w:p w:rsidR="002A21AE" w:rsidRDefault="002A21AE">
            <w:pPr>
              <w:pStyle w:val="TableText"/>
            </w:pPr>
            <w:r>
              <w:t>Inconclusive</w:t>
            </w:r>
          </w:p>
        </w:tc>
        <w:tc>
          <w:tcPr>
            <w:tcW w:w="0" w:type="auto"/>
            <w:vAlign w:val="bottom"/>
          </w:tcPr>
          <w:p w:rsidR="002A21AE" w:rsidRDefault="002A21AE">
            <w:pPr>
              <w:pStyle w:val="TableText"/>
            </w:pPr>
            <w:r>
              <w:t>Available</w:t>
            </w:r>
          </w:p>
        </w:tc>
        <w:tc>
          <w:tcPr>
            <w:tcW w:w="0" w:type="auto"/>
            <w:vAlign w:val="bottom"/>
          </w:tcPr>
          <w:p w:rsidR="002A21AE" w:rsidRDefault="002A21AE">
            <w:pPr>
              <w:pStyle w:val="TableText"/>
            </w:pPr>
            <w:r>
              <w:t>No</w:t>
            </w:r>
          </w:p>
        </w:tc>
        <w:tc>
          <w:tcPr>
            <w:tcW w:w="0" w:type="auto"/>
            <w:vAlign w:val="bottom"/>
          </w:tcPr>
          <w:p w:rsidR="002A21AE" w:rsidRDefault="002A21AE">
            <w:pPr>
              <w:pStyle w:val="TableText"/>
            </w:pPr>
            <w:r>
              <w:t>No</w:t>
            </w:r>
          </w:p>
        </w:tc>
        <w:tc>
          <w:tcPr>
            <w:tcW w:w="0" w:type="auto"/>
            <w:shd w:val="clear" w:color="auto" w:fill="B3B3B3"/>
            <w:vAlign w:val="bottom"/>
          </w:tcPr>
          <w:p w:rsidR="002A21AE" w:rsidRDefault="002A21AE">
            <w:pPr>
              <w:pStyle w:val="TableText"/>
            </w:pPr>
          </w:p>
        </w:tc>
      </w:tr>
    </w:tbl>
    <w:p w:rsidR="002118B0" w:rsidRPr="002118B0" w:rsidRDefault="002118B0" w:rsidP="002118B0">
      <w:pPr>
        <w:pStyle w:val="Caption"/>
      </w:pPr>
    </w:p>
    <w:p w:rsidR="002A21AE" w:rsidRDefault="002A21AE">
      <w:pPr>
        <w:pStyle w:val="Heading3"/>
      </w:pPr>
      <w:r>
        <w:br w:type="page"/>
      </w:r>
      <w:bookmarkStart w:id="570" w:name="_Toc436396761"/>
      <w:r>
        <w:lastRenderedPageBreak/>
        <w:t>Patient Testing: Record a Patient Antigen Typing</w:t>
      </w:r>
      <w:bookmarkEnd w:id="570"/>
      <w:r>
        <w:fldChar w:fldCharType="begin"/>
      </w:r>
      <w:r>
        <w:instrText xml:space="preserve"> XE </w:instrText>
      </w:r>
      <w:r w:rsidR="00FA7E65">
        <w:instrText>“</w:instrText>
      </w:r>
      <w:r>
        <w:instrText>Patient Testing\: Record a Patient Antigen Typing</w:instrText>
      </w:r>
      <w:r w:rsidR="00FA7E65">
        <w:instrText>”</w:instrText>
      </w:r>
      <w:r>
        <w:instrText xml:space="preserve"> </w:instrText>
      </w:r>
      <w:r>
        <w:fldChar w:fldCharType="end"/>
      </w:r>
      <w:r>
        <w:t xml:space="preserve"> </w:t>
      </w:r>
      <w:r>
        <w:rPr>
          <w:rFonts w:ascii="Times New Roman" w:hAnsi="Times New Roman" w:cs="Times New Roman"/>
          <w:b w:val="0"/>
          <w:vanish/>
          <w:sz w:val="22"/>
        </w:rPr>
        <w:t>UC_98</w:t>
      </w:r>
    </w:p>
    <w:p w:rsidR="002A21AE" w:rsidRDefault="002A21AE" w:rsidP="00FA7E65">
      <w:pPr>
        <w:pStyle w:val="BodyText"/>
      </w:pPr>
      <w:bookmarkStart w:id="571" w:name="_Toc75225904"/>
      <w:bookmarkStart w:id="572" w:name="_Toc79560671"/>
      <w:r>
        <w:t xml:space="preserve">The user records observed results when performing a patient antigen typing test other than the ABO/Rh test. </w:t>
      </w:r>
    </w:p>
    <w:p w:rsidR="002A21AE" w:rsidRDefault="002A21AE">
      <w:pPr>
        <w:pStyle w:val="Heading4"/>
      </w:pPr>
      <w:r>
        <w:t>Assumptions</w:t>
      </w:r>
    </w:p>
    <w:p w:rsidR="002A21AE" w:rsidRDefault="002A21AE">
      <w:pPr>
        <w:pStyle w:val="ListBullet"/>
      </w:pPr>
      <w:r>
        <w:t>Patient antigen typing is ord</w:t>
      </w:r>
      <w:r w:rsidR="00047C2D">
        <w:t>ered through Order Reflex Tests</w:t>
      </w:r>
      <w:r>
        <w:t>.</w:t>
      </w:r>
    </w:p>
    <w:p w:rsidR="002A21AE" w:rsidRDefault="002A21AE">
      <w:pPr>
        <w:pStyle w:val="ListBullet"/>
      </w:pPr>
      <w:r>
        <w:t>The user accesses patient antigen typing grids through Patient Testing: Record Patient Test Results.</w:t>
      </w:r>
    </w:p>
    <w:p w:rsidR="002A21AE" w:rsidRDefault="002A21AE">
      <w:pPr>
        <w:pStyle w:val="ListBullet"/>
      </w:pPr>
      <w:r>
        <w:t xml:space="preserve">Reagent inventory was entered in </w:t>
      </w:r>
      <w:r w:rsidR="005F6016">
        <w:t>Maintain Minimum Levels</w:t>
      </w:r>
      <w:r>
        <w:t>.</w:t>
      </w:r>
    </w:p>
    <w:p w:rsidR="002A21AE" w:rsidRDefault="002A21AE">
      <w:pPr>
        <w:pStyle w:val="Heading4"/>
      </w:pPr>
      <w:r>
        <w:t>Outcome</w:t>
      </w:r>
      <w:r>
        <w:rPr>
          <w:rFonts w:ascii="Times New Roman" w:hAnsi="Times New Roman"/>
          <w:i/>
          <w:color w:val="0000FF"/>
          <w:sz w:val="24"/>
        </w:rPr>
        <w:t xml:space="preserve"> </w:t>
      </w:r>
    </w:p>
    <w:p w:rsidR="002A21AE" w:rsidRDefault="002A21AE">
      <w:pPr>
        <w:pStyle w:val="ListBullet"/>
      </w:pPr>
      <w:r>
        <w:rPr>
          <w:rFonts w:ascii="Arial" w:hAnsi="Arial" w:cs="Arial"/>
          <w:vanish/>
          <w:spacing w:val="0"/>
          <w:sz w:val="18"/>
        </w:rPr>
        <w:t xml:space="preserve">BR_41.06 </w:t>
      </w:r>
      <w:r>
        <w:t xml:space="preserve">The testing record includes the patient’s antigen typing and the control cell information. </w:t>
      </w:r>
    </w:p>
    <w:p w:rsidR="002A21AE" w:rsidRDefault="002A21AE">
      <w:pPr>
        <w:pStyle w:val="Heading4"/>
      </w:pPr>
      <w:r>
        <w:t>Limitations and Restrictions</w:t>
      </w:r>
      <w:r>
        <w:rPr>
          <w:b w:val="0"/>
        </w:rPr>
        <w:t xml:space="preserve"> </w:t>
      </w:r>
    </w:p>
    <w:p w:rsidR="002A21AE" w:rsidRDefault="002A21AE">
      <w:pPr>
        <w:pStyle w:val="ListBullet"/>
      </w:pPr>
      <w:r>
        <w:t>Antigen typing applies only to red blood cell antigens. (This option does not address platelet, HLA, or IgA antigens.)</w:t>
      </w:r>
    </w:p>
    <w:p w:rsidR="00FC3A2C" w:rsidRDefault="002A21AE">
      <w:pPr>
        <w:pStyle w:val="ListBullet"/>
      </w:pPr>
      <w:r>
        <w:t>VBECS does not check</w:t>
      </w:r>
      <w:r w:rsidR="00FC3A2C">
        <w:t>:</w:t>
      </w:r>
    </w:p>
    <w:p w:rsidR="00B84DA4" w:rsidRDefault="00B84DA4" w:rsidP="00FC3A2C">
      <w:pPr>
        <w:pStyle w:val="ListBullet2"/>
      </w:pPr>
      <w:r>
        <w:t>The patient antigen typing with the specificity of a</w:t>
      </w:r>
      <w:r w:rsidR="005C1078">
        <w:t>ny patient’s antibodies entered.</w:t>
      </w:r>
    </w:p>
    <w:p w:rsidR="002A21AE" w:rsidRDefault="00FC3A2C" w:rsidP="00FC3A2C">
      <w:pPr>
        <w:pStyle w:val="ListBullet2"/>
      </w:pPr>
      <w:r>
        <w:t>W</w:t>
      </w:r>
      <w:r w:rsidR="002A21AE">
        <w:t>hether the lot and vial numbers selected for the positive control cells differ from those of the negative control cells</w:t>
      </w:r>
      <w:r w:rsidR="005C1078">
        <w:t>.</w:t>
      </w:r>
    </w:p>
    <w:p w:rsidR="002A21AE" w:rsidRDefault="002A21AE">
      <w:pPr>
        <w:pStyle w:val="ListBullet"/>
      </w:pPr>
      <w:r>
        <w:t>The patient antigen typing result is not available to CPRS.</w:t>
      </w:r>
    </w:p>
    <w:p w:rsidR="002A21AE" w:rsidRDefault="002A21AE">
      <w:pPr>
        <w:pStyle w:val="Heading4"/>
      </w:pPr>
      <w:r>
        <w:t>Additional Information</w:t>
      </w:r>
      <w:r>
        <w:rPr>
          <w:rFonts w:ascii="Times New Roman" w:hAnsi="Times New Roman"/>
          <w:i/>
          <w:color w:val="0000FF"/>
          <w:sz w:val="24"/>
        </w:rPr>
        <w:t xml:space="preserve"> </w:t>
      </w:r>
    </w:p>
    <w:p w:rsidR="00956196" w:rsidRDefault="00956196" w:rsidP="00956196">
      <w:pPr>
        <w:pStyle w:val="ListBullet"/>
      </w:pPr>
      <w:r>
        <w:t xml:space="preserve">Clinical significance and availability of typing reagents are not implied when antigens are included in the list of </w:t>
      </w:r>
      <w:r w:rsidR="00E32E71">
        <w:t>antigen type tests</w:t>
      </w:r>
      <w:r>
        <w:t>.</w:t>
      </w:r>
    </w:p>
    <w:p w:rsidR="00956196" w:rsidRDefault="00FC0074" w:rsidP="00956196">
      <w:pPr>
        <w:pStyle w:val="ListBullet"/>
      </w:pPr>
      <w:r>
        <w:t>U</w:t>
      </w:r>
      <w:r w:rsidR="00956196">
        <w:t>nit antigen tests may be added th</w:t>
      </w:r>
      <w:r>
        <w:t>rough</w:t>
      </w:r>
      <w:r w:rsidR="00956196">
        <w:t xml:space="preserve"> </w:t>
      </w:r>
      <w:r w:rsidR="00CA67F2">
        <w:t>Incoming Shipment</w:t>
      </w:r>
      <w:r w:rsidR="00155471">
        <w:t xml:space="preserve"> </w:t>
      </w:r>
      <w:r>
        <w:t>and</w:t>
      </w:r>
      <w:r w:rsidR="00155471">
        <w:t xml:space="preserve"> </w:t>
      </w:r>
      <w:r w:rsidR="00CA67F2">
        <w:t>Edit Unit Information</w:t>
      </w:r>
      <w:r w:rsidR="00956196">
        <w:t>.</w:t>
      </w:r>
    </w:p>
    <w:p w:rsidR="002A21AE" w:rsidRDefault="002A21AE">
      <w:pPr>
        <w:pStyle w:val="ListBullet"/>
      </w:pPr>
      <w:r>
        <w:t>The patient antigen typing test is associated with a CPRS patient order.</w:t>
      </w:r>
    </w:p>
    <w:p w:rsidR="002A21AE" w:rsidRDefault="002A21AE">
      <w:pPr>
        <w:pStyle w:val="ListBullet"/>
      </w:pPr>
      <w:r>
        <w:t>The patient’s antigen typing information does not appear as part of the Transfusion Requirements or Special Instructions in the Patient Information Toolbar.</w:t>
      </w:r>
    </w:p>
    <w:p w:rsidR="002A21AE" w:rsidRDefault="002A21AE">
      <w:pPr>
        <w:pStyle w:val="ListBullet"/>
      </w:pPr>
      <w:r>
        <w:rPr>
          <w:rFonts w:ascii="Arial" w:hAnsi="Arial" w:cs="Arial"/>
          <w:vanish/>
          <w:spacing w:val="0"/>
          <w:sz w:val="18"/>
        </w:rPr>
        <w:t xml:space="preserve">BR_28.23 </w:t>
      </w:r>
      <w:r>
        <w:t>When VBECS displays lot numbers for selection, it checks the inventory for the reagent name and lot numbers in use in a rack. VBECS does not offer reagents with an “unsatisfactory” value in the Inspection field or with a quantity of zero as a selectable reagent. The user may not enter a lot number that VBECS disallowed on the selection list. The user must choose a different reagent.</w:t>
      </w:r>
    </w:p>
    <w:p w:rsidR="002A21AE" w:rsidRDefault="004A7FC2">
      <w:pPr>
        <w:pStyle w:val="ListBullet"/>
      </w:pPr>
      <w:r>
        <w:rPr>
          <w:rFonts w:ascii="Arial" w:hAnsi="Arial" w:cs="Arial"/>
          <w:vanish/>
          <w:spacing w:val="0"/>
          <w:sz w:val="18"/>
        </w:rPr>
        <w:t>BR_41.</w:t>
      </w:r>
      <w:r w:rsidR="002A21AE">
        <w:rPr>
          <w:rFonts w:ascii="Arial" w:hAnsi="Arial" w:cs="Arial"/>
          <w:vanish/>
          <w:spacing w:val="0"/>
          <w:sz w:val="18"/>
        </w:rPr>
        <w:t>3</w:t>
      </w:r>
      <w:r>
        <w:rPr>
          <w:rFonts w:ascii="Arial" w:hAnsi="Arial" w:cs="Arial"/>
          <w:vanish/>
          <w:spacing w:val="0"/>
          <w:sz w:val="18"/>
        </w:rPr>
        <w:t>0</w:t>
      </w:r>
      <w:r w:rsidR="002A21AE">
        <w:rPr>
          <w:rFonts w:ascii="Arial" w:hAnsi="Arial" w:cs="Arial"/>
          <w:vanish/>
          <w:spacing w:val="0"/>
          <w:sz w:val="18"/>
        </w:rPr>
        <w:t xml:space="preserve"> </w:t>
      </w:r>
      <w:r w:rsidR="002A21AE">
        <w:t>When a user selects a reagent rack that was never QC’d, VBECS warns the user, clears the selection, and allows the user to select a different rack.</w:t>
      </w:r>
    </w:p>
    <w:p w:rsidR="004A7FC2" w:rsidRDefault="004A7FC2">
      <w:pPr>
        <w:pStyle w:val="ListBullet"/>
      </w:pPr>
      <w:r>
        <w:rPr>
          <w:rFonts w:ascii="Arial" w:hAnsi="Arial" w:cs="Arial"/>
          <w:vanish/>
          <w:spacing w:val="0"/>
          <w:sz w:val="18"/>
        </w:rPr>
        <w:t xml:space="preserve">BR_41.03 </w:t>
      </w:r>
      <w:r>
        <w:t xml:space="preserve"> VBECS automatically adds the positive and negative control tests to the selected reagent type worklist if they have not been tested on that calendar date for the selected antisera lot number.</w:t>
      </w:r>
      <w:r w:rsidR="009439F8">
        <w:rPr>
          <w:vanish/>
        </w:rPr>
        <w:t xml:space="preserve"> DR 3717</w:t>
      </w:r>
    </w:p>
    <w:p w:rsidR="002A21AE" w:rsidRDefault="002A21AE">
      <w:pPr>
        <w:pStyle w:val="ListBullet"/>
      </w:pPr>
      <w:r>
        <w:rPr>
          <w:rFonts w:ascii="Arial" w:hAnsi="Arial" w:cs="Arial"/>
          <w:vanish/>
          <w:spacing w:val="0"/>
          <w:sz w:val="18"/>
        </w:rPr>
        <w:t xml:space="preserve">BR_41.06 </w:t>
      </w:r>
      <w:r>
        <w:t>VBECS stores the lot number, vial identifier, manufacturer, and expiration date of the positive and negative control cells with the testing record.</w:t>
      </w:r>
    </w:p>
    <w:p w:rsidR="002A21AE" w:rsidRDefault="002A21AE">
      <w:pPr>
        <w:pStyle w:val="ListBullet"/>
      </w:pPr>
      <w:r>
        <w:t>The user may not enter “H” (hemolysis) in antigen typing testing.</w:t>
      </w:r>
    </w:p>
    <w:p w:rsidR="002A21AE" w:rsidRDefault="002A21AE">
      <w:pPr>
        <w:pStyle w:val="Heading4"/>
        <w:rPr>
          <w:b w:val="0"/>
        </w:rPr>
      </w:pPr>
      <w:r>
        <w:t>User Roles with Access to This Option</w:t>
      </w:r>
      <w:r>
        <w:rPr>
          <w:b w:val="0"/>
        </w:rPr>
        <w:t xml:space="preserve"> </w:t>
      </w:r>
    </w:p>
    <w:p w:rsidR="002A21AE" w:rsidRDefault="007934CF">
      <w:pPr>
        <w:pStyle w:val="Roles"/>
        <w:rPr>
          <w:snapToGrid w:val="0"/>
        </w:rPr>
      </w:pPr>
      <w:r>
        <w:t>All users</w:t>
      </w:r>
    </w:p>
    <w:p w:rsidR="002A21AE" w:rsidRDefault="002A21AE">
      <w:pPr>
        <w:pStyle w:val="Heading4"/>
        <w:rPr>
          <w:rStyle w:val="Heading3Char"/>
        </w:rPr>
      </w:pPr>
      <w:r>
        <w:rPr>
          <w:rStyle w:val="Heading3Char"/>
        </w:rPr>
        <w:t>Patient Testing: Record a Patient Antigen Typing</w:t>
      </w:r>
    </w:p>
    <w:p w:rsidR="002A21AE" w:rsidRDefault="002A21AE" w:rsidP="00FA7E65">
      <w:pPr>
        <w:pStyle w:val="BodyText"/>
      </w:pPr>
      <w:r>
        <w:t xml:space="preserve">This option describes a test to determine the patient antigen typing from a blood specimen. </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tblPrEx>
          <w:tblCellMar>
            <w:top w:w="0" w:type="dxa"/>
            <w:bottom w:w="0" w:type="dxa"/>
          </w:tblCellMar>
        </w:tblPrEx>
        <w:trPr>
          <w:cantSplit/>
          <w:tblHeader/>
        </w:trPr>
        <w:tc>
          <w:tcPr>
            <w:tcW w:w="3240" w:type="dxa"/>
            <w:shd w:val="pct30" w:color="auto" w:fill="FFFFFF"/>
            <w:vAlign w:val="bottom"/>
          </w:tcPr>
          <w:p w:rsidR="002A21AE" w:rsidRDefault="002A21AE">
            <w:pPr>
              <w:pStyle w:val="TableText"/>
              <w:rPr>
                <w:b/>
              </w:rPr>
            </w:pPr>
            <w:r>
              <w:rPr>
                <w:b/>
              </w:rPr>
              <w:lastRenderedPageBreak/>
              <w:t>User Action</w:t>
            </w:r>
          </w:p>
        </w:tc>
        <w:tc>
          <w:tcPr>
            <w:tcW w:w="6120" w:type="dxa"/>
            <w:shd w:val="pct30" w:color="auto" w:fill="FFFFFF"/>
            <w:vAlign w:val="bottom"/>
          </w:tcPr>
          <w:p w:rsidR="002A21AE" w:rsidRDefault="002A21AE">
            <w:pPr>
              <w:pStyle w:val="TableText"/>
              <w:rPr>
                <w:b/>
              </w:rPr>
            </w:pPr>
            <w:r>
              <w:rPr>
                <w:b/>
              </w:rPr>
              <w:t>VBECS</w:t>
            </w:r>
          </w:p>
        </w:tc>
      </w:tr>
      <w:tr w:rsidR="00141448">
        <w:tblPrEx>
          <w:tblCellMar>
            <w:top w:w="0" w:type="dxa"/>
            <w:bottom w:w="0" w:type="dxa"/>
          </w:tblCellMar>
        </w:tblPrEx>
        <w:tc>
          <w:tcPr>
            <w:tcW w:w="3240" w:type="dxa"/>
            <w:tcBorders>
              <w:top w:val="single" w:sz="4" w:space="0" w:color="auto"/>
              <w:left w:val="single" w:sz="4" w:space="0" w:color="auto"/>
              <w:bottom w:val="single" w:sz="4" w:space="0" w:color="auto"/>
              <w:right w:val="single" w:sz="4" w:space="0" w:color="auto"/>
            </w:tcBorders>
          </w:tcPr>
          <w:p w:rsidR="00141448" w:rsidRDefault="00141448" w:rsidP="00141448">
            <w:pPr>
              <w:pStyle w:val="TableTextNumbers"/>
            </w:pPr>
            <w:r>
              <w:t xml:space="preserve">Select </w:t>
            </w:r>
            <w:r>
              <w:rPr>
                <w:b/>
              </w:rPr>
              <w:t>Patients</w:t>
            </w:r>
            <w:r>
              <w:t xml:space="preserve"> from the main menu.</w:t>
            </w:r>
          </w:p>
          <w:p w:rsidR="00141448" w:rsidRDefault="00141448" w:rsidP="00141448">
            <w:pPr>
              <w:pStyle w:val="TableTextNumbersContinued"/>
            </w:pPr>
          </w:p>
          <w:p w:rsidR="00141448" w:rsidRDefault="00141448" w:rsidP="00141448">
            <w:pPr>
              <w:pStyle w:val="TableTextNumbersContinued"/>
            </w:pPr>
            <w:r>
              <w:t xml:space="preserve">Select </w:t>
            </w:r>
            <w:r>
              <w:rPr>
                <w:b/>
              </w:rPr>
              <w:t>Patient Testing</w:t>
            </w:r>
            <w:r>
              <w:t>.</w:t>
            </w:r>
          </w:p>
        </w:tc>
        <w:tc>
          <w:tcPr>
            <w:tcW w:w="6120" w:type="dxa"/>
            <w:tcBorders>
              <w:top w:val="single" w:sz="4" w:space="0" w:color="auto"/>
              <w:left w:val="single" w:sz="4" w:space="0" w:color="auto"/>
              <w:bottom w:val="single" w:sz="4" w:space="0" w:color="auto"/>
              <w:right w:val="single" w:sz="4" w:space="0" w:color="auto"/>
            </w:tcBorders>
          </w:tcPr>
          <w:p w:rsidR="00141448" w:rsidRDefault="00141448" w:rsidP="00141448">
            <w:pPr>
              <w:pStyle w:val="TableTextBullet"/>
            </w:pPr>
            <w:r>
              <w:t xml:space="preserve">Displays options for processing patient-related functions. </w:t>
            </w:r>
          </w:p>
          <w:p w:rsidR="00141448" w:rsidRDefault="00141448" w:rsidP="00141448">
            <w:pPr>
              <w:pStyle w:val="TableTextBullet"/>
            </w:pPr>
            <w:r>
              <w:t>Displays the Pending Task List (PTL) in the Diagnostic Tests tab.</w:t>
            </w:r>
          </w:p>
          <w:p w:rsidR="00141448" w:rsidRDefault="00141448" w:rsidP="00141448">
            <w:pPr>
              <w:pStyle w:val="NotesText"/>
            </w:pPr>
          </w:p>
          <w:p w:rsidR="00141448" w:rsidRDefault="00C366E0" w:rsidP="00141448">
            <w:pPr>
              <w:pStyle w:val="TableText"/>
              <w:rPr>
                <w:b/>
                <w:bCs/>
                <w:szCs w:val="18"/>
              </w:rPr>
            </w:pPr>
            <w:r>
              <w:rPr>
                <w:b/>
                <w:bCs/>
                <w:noProof/>
              </w:rPr>
              <mc:AlternateContent>
                <mc:Choice Requires="wps">
                  <w:drawing>
                    <wp:anchor distT="0" distB="0" distL="114300" distR="114300" simplePos="0" relativeHeight="251762176"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339" name="Line 10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073" o:spid="_x0000_s1026" style="position:absolute;z-index:25176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Bc&#10;wa0qFgIAAC4EAAAOAAAAAAAAAAAAAAAAAC4CAABkcnMvZTJvRG9jLnhtbFBLAQItABQABgAIAAAA&#10;IQAXTzAS2wAAAAgBAAAPAAAAAAAAAAAAAAAAAHAEAABkcnMvZG93bnJldi54bWxQSwUGAAAAAAQA&#10;BADzAAAAeAUAAAAA&#10;" strokeweight="1.5pt"/>
                  </w:pict>
                </mc:Fallback>
              </mc:AlternateContent>
            </w:r>
            <w:r w:rsidR="00141448">
              <w:rPr>
                <w:b/>
                <w:bCs/>
                <w:szCs w:val="18"/>
              </w:rPr>
              <w:t>NOTES</w:t>
            </w:r>
          </w:p>
          <w:p w:rsidR="00141448" w:rsidRDefault="00141448" w:rsidP="00141448">
            <w:pPr>
              <w:pStyle w:val="NotesText"/>
            </w:pPr>
          </w:p>
          <w:p w:rsidR="00141448" w:rsidRDefault="00141448" w:rsidP="00141448">
            <w:pPr>
              <w:pStyle w:val="NotesText"/>
            </w:pPr>
            <w:r>
              <w:t>A user may search for specific tasks using search criteria detailed in Pending Task List.</w:t>
            </w:r>
          </w:p>
        </w:tc>
      </w:tr>
      <w:tr w:rsidR="006D7FC0">
        <w:tblPrEx>
          <w:tblCellMar>
            <w:top w:w="0" w:type="dxa"/>
            <w:bottom w:w="0" w:type="dxa"/>
          </w:tblCellMar>
        </w:tblPrEx>
        <w:tc>
          <w:tcPr>
            <w:tcW w:w="3240" w:type="dxa"/>
          </w:tcPr>
          <w:p w:rsidR="006D7FC0" w:rsidRDefault="006D7FC0">
            <w:pPr>
              <w:pStyle w:val="TableTextNumbers"/>
            </w:pPr>
            <w:r>
              <w:t>Click one to four check boxes in the Pending Task List to select tasks for testing.</w:t>
            </w:r>
          </w:p>
          <w:p w:rsidR="006D7FC0" w:rsidRDefault="006D7FC0" w:rsidP="006D7FC0">
            <w:pPr>
              <w:pStyle w:val="TableTextNumbersContinued"/>
            </w:pPr>
          </w:p>
          <w:p w:rsidR="006D7FC0" w:rsidRDefault="006D7FC0" w:rsidP="006D7FC0">
            <w:pPr>
              <w:pStyle w:val="TableTextNumbersContinued"/>
            </w:pPr>
            <w:r>
              <w:t xml:space="preserve">Click </w:t>
            </w:r>
            <w:r w:rsidRPr="006D7FC0">
              <w:rPr>
                <w:b/>
              </w:rPr>
              <w:t>OK</w:t>
            </w:r>
            <w:r>
              <w:t>.</w:t>
            </w:r>
          </w:p>
        </w:tc>
        <w:tc>
          <w:tcPr>
            <w:tcW w:w="6120" w:type="dxa"/>
          </w:tcPr>
          <w:p w:rsidR="006D7FC0" w:rsidRDefault="006D7FC0" w:rsidP="006D7FC0">
            <w:pPr>
              <w:pStyle w:val="TableTextBullet"/>
            </w:pPr>
            <w:r>
              <w:t>Displays patient names and associated task information.</w:t>
            </w:r>
          </w:p>
          <w:p w:rsidR="006D7FC0" w:rsidRDefault="006D7FC0" w:rsidP="006D7FC0">
            <w:pPr>
              <w:pStyle w:val="TableTextBullet"/>
            </w:pPr>
            <w:r>
              <w:t xml:space="preserve">Displays a direct data entry </w:t>
            </w:r>
            <w:r w:rsidR="00917E9F">
              <w:t xml:space="preserve">(DDE) </w:t>
            </w:r>
            <w:r>
              <w:t>grid for entering serologic reaction results for antigen typing testing. This grid may be partially populated from a previous session.</w:t>
            </w:r>
          </w:p>
          <w:p w:rsidR="006D7FC0" w:rsidRDefault="006D7FC0" w:rsidP="006D7FC0">
            <w:pPr>
              <w:pStyle w:val="TableTextBullet"/>
            </w:pPr>
            <w:r>
              <w:t>Allows the user to select a unit and enter a test result for the unit.</w:t>
            </w:r>
          </w:p>
          <w:p w:rsidR="006D7FC0" w:rsidRDefault="006D7FC0" w:rsidP="006D7FC0">
            <w:pPr>
              <w:pStyle w:val="TableTextBullet"/>
            </w:pPr>
            <w:r>
              <w:t>Displays options for finding and selecting tests to process.</w:t>
            </w:r>
          </w:p>
          <w:p w:rsidR="006D7FC0" w:rsidRDefault="006D7FC0" w:rsidP="006D7FC0">
            <w:pPr>
              <w:pStyle w:val="TableText"/>
            </w:pPr>
          </w:p>
          <w:p w:rsidR="006D7FC0" w:rsidRDefault="00C366E0" w:rsidP="006D7FC0">
            <w:pPr>
              <w:pStyle w:val="TableText"/>
              <w:rPr>
                <w:b/>
                <w:bCs/>
                <w:szCs w:val="18"/>
              </w:rPr>
            </w:pPr>
            <w:r>
              <w:rPr>
                <w:b/>
                <w:bCs/>
                <w:noProof/>
              </w:rPr>
              <mc:AlternateContent>
                <mc:Choice Requires="wps">
                  <w:drawing>
                    <wp:anchor distT="0" distB="0" distL="114300" distR="114300" simplePos="0" relativeHeight="251766272"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338" name="Line 107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078" o:spid="_x0000_s1026" style="position:absolute;z-index:25176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Dh&#10;Wqp5FgIAAC4EAAAOAAAAAAAAAAAAAAAAAC4CAABkcnMvZTJvRG9jLnhtbFBLAQItABQABgAIAAAA&#10;IQAXTzAS2wAAAAgBAAAPAAAAAAAAAAAAAAAAAHAEAABkcnMvZG93bnJldi54bWxQSwUGAAAAAAQA&#10;BADzAAAAeAUAAAAA&#10;" strokeweight="1.5pt"/>
                  </w:pict>
                </mc:Fallback>
              </mc:AlternateContent>
            </w:r>
            <w:r w:rsidR="006D7FC0">
              <w:rPr>
                <w:b/>
                <w:bCs/>
                <w:szCs w:val="18"/>
              </w:rPr>
              <w:t>NOTES</w:t>
            </w:r>
          </w:p>
          <w:p w:rsidR="006D7FC0" w:rsidRDefault="006D7FC0" w:rsidP="009368F1">
            <w:pPr>
              <w:pStyle w:val="NotesText"/>
            </w:pPr>
          </w:p>
          <w:p w:rsidR="006D7FC0" w:rsidRDefault="006D7FC0" w:rsidP="009368F1">
            <w:pPr>
              <w:pStyle w:val="NotesText"/>
            </w:pPr>
            <w:r>
              <w:rPr>
                <w:rFonts w:cs="Arial"/>
                <w:vanish/>
              </w:rPr>
              <w:t xml:space="preserve">BR_41.15 </w:t>
            </w:r>
            <w:r>
              <w:t>When the user selects a partially completed worksheet, he must verify the lot numbers, manufacturer name, and expiration date of the antiserum and control cells previously selected. These fields may not be edited. (A user who finds a discrepancy must delete the worksheet and start over.)</w:t>
            </w:r>
          </w:p>
        </w:tc>
      </w:tr>
      <w:tr w:rsidR="002A21AE">
        <w:tblPrEx>
          <w:tblCellMar>
            <w:top w:w="0" w:type="dxa"/>
            <w:bottom w:w="0" w:type="dxa"/>
          </w:tblCellMar>
        </w:tblPrEx>
        <w:tc>
          <w:tcPr>
            <w:tcW w:w="3240" w:type="dxa"/>
          </w:tcPr>
          <w:p w:rsidR="002A21AE" w:rsidRDefault="002A21AE">
            <w:pPr>
              <w:pStyle w:val="TableTextNumbers"/>
            </w:pPr>
            <w:r>
              <w:t>Confirm the selected patient.</w:t>
            </w:r>
          </w:p>
          <w:p w:rsidR="002A21AE" w:rsidRDefault="002A21AE">
            <w:pPr>
              <w:pStyle w:val="TableTextNumbersContinued"/>
            </w:pPr>
          </w:p>
          <w:p w:rsidR="002A21AE" w:rsidRDefault="002A21AE">
            <w:pPr>
              <w:pStyle w:val="TableTextNumbersContinued"/>
            </w:pPr>
            <w:r>
              <w:t xml:space="preserve">When control cells were tested for the antiserum, go to Step </w:t>
            </w:r>
            <w:r w:rsidR="00502986">
              <w:t>7</w:t>
            </w:r>
            <w:r>
              <w:t>.</w:t>
            </w:r>
          </w:p>
        </w:tc>
        <w:tc>
          <w:tcPr>
            <w:tcW w:w="6120" w:type="dxa"/>
          </w:tcPr>
          <w:p w:rsidR="002A21AE" w:rsidRDefault="002A21AE">
            <w:pPr>
              <w:pStyle w:val="TableTextBullet"/>
            </w:pPr>
            <w:r>
              <w:t xml:space="preserve">Displays an option to select a lot number for each of the antiserum types selected. </w:t>
            </w:r>
          </w:p>
          <w:p w:rsidR="002A21AE" w:rsidRDefault="002A21AE">
            <w:pPr>
              <w:pStyle w:val="TableText"/>
            </w:pPr>
          </w:p>
          <w:p w:rsidR="002A21AE" w:rsidRDefault="00C366E0">
            <w:pPr>
              <w:pStyle w:val="TableText"/>
              <w:rPr>
                <w:b/>
                <w:bCs/>
                <w:szCs w:val="18"/>
              </w:rPr>
            </w:pPr>
            <w:r>
              <w:rPr>
                <w:b/>
                <w:bCs/>
                <w:noProof/>
              </w:rPr>
              <mc:AlternateContent>
                <mc:Choice Requires="wps">
                  <w:drawing>
                    <wp:anchor distT="0" distB="0" distL="114300" distR="114300" simplePos="0" relativeHeight="251586048"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337" name="Line 7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755" o:spid="_x0000_s1026" style="position:absolute;z-index:25158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DIP&#10;6uU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rsidR="002A21AE" w:rsidRDefault="002A21AE">
            <w:pPr>
              <w:pStyle w:val="NotesText"/>
            </w:pPr>
          </w:p>
          <w:p w:rsidR="002A21AE" w:rsidRDefault="002A21AE">
            <w:pPr>
              <w:pStyle w:val="NotesText"/>
            </w:pPr>
            <w:r>
              <w:t>VBECS displays grids and quality control cells for each antiserum type.</w:t>
            </w:r>
          </w:p>
        </w:tc>
      </w:tr>
      <w:tr w:rsidR="002A21AE">
        <w:tblPrEx>
          <w:tblCellMar>
            <w:top w:w="0" w:type="dxa"/>
            <w:bottom w:w="0" w:type="dxa"/>
          </w:tblCellMar>
        </w:tblPrEx>
        <w:tc>
          <w:tcPr>
            <w:tcW w:w="3240" w:type="dxa"/>
          </w:tcPr>
          <w:p w:rsidR="002A21AE" w:rsidRDefault="002A21AE">
            <w:pPr>
              <w:pStyle w:val="TableTextNumbers"/>
            </w:pPr>
            <w:r>
              <w:t>Select a lot number for each antiserum specificity.</w:t>
            </w:r>
          </w:p>
        </w:tc>
        <w:tc>
          <w:tcPr>
            <w:tcW w:w="6120" w:type="dxa"/>
          </w:tcPr>
          <w:p w:rsidR="002A21AE" w:rsidRDefault="002A21AE">
            <w:pPr>
              <w:pStyle w:val="TableTextBullet"/>
            </w:pPr>
            <w:r>
              <w:rPr>
                <w:rFonts w:cs="Arial"/>
                <w:vanish/>
              </w:rPr>
              <w:t>BR_41.04</w:t>
            </w:r>
            <w:r w:rsidR="004F5F28" w:rsidRPr="00323744">
              <w:rPr>
                <w:rStyle w:val="BullhornChar"/>
              </w:rPr>
              <w:t></w:t>
            </w:r>
            <w:r w:rsidR="004F5F28">
              <w:rPr>
                <w:rFonts w:ascii="Webdings" w:hAnsi="Webdings"/>
              </w:rPr>
              <w:t></w:t>
            </w:r>
            <w:r w:rsidR="00AA089C">
              <w:t>A</w:t>
            </w:r>
            <w:r>
              <w:t>llows the user to select or enter the lot number and displays the manufacturer and expiration date of each antiserum to be used in this transaction so the user can select the correct antiserum. VBECS displays in-date antisera. When the user selects outdated antisera, VBECS emits an audible alert and requires a comment and an override. VBECS captures details for inclusion in an Exception Report (exception type: expired antisera used).</w:t>
            </w:r>
          </w:p>
          <w:p w:rsidR="002A21AE" w:rsidRDefault="002A21AE">
            <w:pPr>
              <w:pStyle w:val="TableTextBullet"/>
            </w:pPr>
            <w:r>
              <w:t>Prompts the user to select the correct antiserum entry for the specificity selected.</w:t>
            </w:r>
          </w:p>
          <w:p w:rsidR="002A21AE" w:rsidRDefault="002A21AE">
            <w:pPr>
              <w:pStyle w:val="TableTextBullet"/>
            </w:pPr>
            <w:r>
              <w:t xml:space="preserve">Displays the lot number information. </w:t>
            </w:r>
          </w:p>
          <w:p w:rsidR="00AA089C" w:rsidRDefault="00AA089C" w:rsidP="00AA089C">
            <w:pPr>
              <w:pStyle w:val="TableText"/>
            </w:pPr>
          </w:p>
          <w:p w:rsidR="00AA089C" w:rsidRDefault="00C366E0" w:rsidP="00AA089C">
            <w:pPr>
              <w:pStyle w:val="TableText"/>
              <w:rPr>
                <w:b/>
                <w:bCs/>
                <w:szCs w:val="18"/>
              </w:rPr>
            </w:pPr>
            <w:r>
              <w:rPr>
                <w:b/>
                <w:bCs/>
                <w:noProof/>
              </w:rPr>
              <mc:AlternateContent>
                <mc:Choice Requires="wps">
                  <w:drawing>
                    <wp:anchor distT="0" distB="0" distL="114300" distR="114300" simplePos="0" relativeHeight="251787776"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336" name="Line 119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191" o:spid="_x0000_s1026" style="position:absolute;z-index:251787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" strokeweight="1.5pt"/>
                  </w:pict>
                </mc:Fallback>
              </mc:AlternateContent>
            </w:r>
            <w:r w:rsidR="00AA089C">
              <w:rPr>
                <w:b/>
                <w:bCs/>
                <w:szCs w:val="18"/>
              </w:rPr>
              <w:t>NOTES</w:t>
            </w:r>
          </w:p>
          <w:p w:rsidR="00AA089C" w:rsidRDefault="00AA089C" w:rsidP="00AA089C">
            <w:pPr>
              <w:pStyle w:val="NotesText"/>
            </w:pPr>
          </w:p>
          <w:p w:rsidR="00AA089C" w:rsidRDefault="00AA089C" w:rsidP="00AA089C">
            <w:pPr>
              <w:pStyle w:val="NotesText"/>
            </w:pPr>
            <w:r>
              <w:t>VBECS r</w:t>
            </w:r>
            <w:r w:rsidRPr="00AA089C">
              <w:t>equest</w:t>
            </w:r>
            <w:r>
              <w:t>s</w:t>
            </w:r>
            <w:r w:rsidRPr="00AA089C">
              <w:t xml:space="preserve"> information about </w:t>
            </w:r>
            <w:r>
              <w:t>an antigen</w:t>
            </w:r>
            <w:r w:rsidRPr="00AA089C">
              <w:t xml:space="preserve"> lot number </w:t>
            </w:r>
            <w:r>
              <w:t xml:space="preserve">only </w:t>
            </w:r>
            <w:r w:rsidRPr="00AA089C">
              <w:t xml:space="preserve">the first time it is used </w:t>
            </w:r>
            <w:r>
              <w:t>on a specific</w:t>
            </w:r>
            <w:r w:rsidRPr="00AA089C">
              <w:t xml:space="preserve"> day. </w:t>
            </w:r>
          </w:p>
          <w:p w:rsidR="00AA089C" w:rsidRDefault="00AA089C" w:rsidP="00AA089C">
            <w:pPr>
              <w:pStyle w:val="NotesText"/>
            </w:pPr>
          </w:p>
          <w:p w:rsidR="00AA089C" w:rsidRDefault="00AA089C" w:rsidP="00AA089C">
            <w:pPr>
              <w:pStyle w:val="NotesText"/>
            </w:pPr>
            <w:r w:rsidRPr="00AA089C">
              <w:t xml:space="preserve">If there are multiple test tabs, </w:t>
            </w:r>
            <w:r>
              <w:t>VBECS displays a</w:t>
            </w:r>
            <w:r w:rsidRPr="00AA089C">
              <w:t xml:space="preserve"> </w:t>
            </w:r>
            <w:r>
              <w:t>message</w:t>
            </w:r>
            <w:r w:rsidRPr="00AA089C">
              <w:t xml:space="preserve"> </w:t>
            </w:r>
            <w:r>
              <w:t xml:space="preserve">that </w:t>
            </w:r>
            <w:r w:rsidRPr="00AA089C">
              <w:t xml:space="preserve">may not </w:t>
            </w:r>
            <w:r>
              <w:t>correspond to</w:t>
            </w:r>
            <w:r w:rsidRPr="00AA089C">
              <w:t xml:space="preserve"> the</w:t>
            </w:r>
            <w:r>
              <w:t xml:space="preserve"> selected</w:t>
            </w:r>
            <w:r w:rsidRPr="00AA089C">
              <w:t xml:space="preserve"> tab, but will </w:t>
            </w:r>
            <w:r>
              <w:t xml:space="preserve">correspond to </w:t>
            </w:r>
            <w:r w:rsidRPr="00AA089C">
              <w:t xml:space="preserve">information </w:t>
            </w:r>
            <w:r>
              <w:t xml:space="preserve">required by </w:t>
            </w:r>
            <w:r w:rsidRPr="00AA089C">
              <w:t>one of the requested tests.</w:t>
            </w:r>
          </w:p>
        </w:tc>
      </w:tr>
      <w:tr w:rsidR="002A21AE">
        <w:tblPrEx>
          <w:tblCellMar>
            <w:top w:w="0" w:type="dxa"/>
            <w:bottom w:w="0" w:type="dxa"/>
          </w:tblCellMar>
        </w:tblPrEx>
        <w:tc>
          <w:tcPr>
            <w:tcW w:w="3240" w:type="dxa"/>
          </w:tcPr>
          <w:p w:rsidR="002A21AE" w:rsidRDefault="002A21AE" w:rsidP="00AA3667">
            <w:pPr>
              <w:pStyle w:val="TableTextNumbers"/>
            </w:pPr>
            <w:r>
              <w:t>Verify the antiserum lot number selected</w:t>
            </w:r>
            <w:r w:rsidR="00AA3667">
              <w:t xml:space="preserve"> (</w:t>
            </w:r>
            <w:r w:rsidR="00AA3667">
              <w:fldChar w:fldCharType="begin"/>
            </w:r>
            <w:r w:rsidR="00AA3667">
              <w:instrText xml:space="preserve"> REF _Ref126727198 \h </w:instrText>
            </w:r>
            <w:r w:rsidR="00AA3667">
              <w:fldChar w:fldCharType="separate"/>
            </w:r>
            <w:r w:rsidR="009B65B1">
              <w:t xml:space="preserve">Figure </w:t>
            </w:r>
            <w:r w:rsidR="009B65B1">
              <w:rPr>
                <w:noProof/>
              </w:rPr>
              <w:t>118</w:t>
            </w:r>
            <w:r w:rsidR="00AA3667">
              <w:fldChar w:fldCharType="end"/>
            </w:r>
            <w:r w:rsidR="00AA3667">
              <w:t>)</w:t>
            </w:r>
            <w:r>
              <w:t xml:space="preserve">. </w:t>
            </w:r>
          </w:p>
        </w:tc>
        <w:tc>
          <w:tcPr>
            <w:tcW w:w="6120" w:type="dxa"/>
          </w:tcPr>
          <w:p w:rsidR="002A21AE" w:rsidRDefault="002A21AE">
            <w:pPr>
              <w:pStyle w:val="TableTextBullet"/>
            </w:pPr>
            <w:r>
              <w:t xml:space="preserve">Allows the user to select the testing phases for the antiserum specificity by lot number. </w:t>
            </w:r>
          </w:p>
          <w:p w:rsidR="002A21AE" w:rsidRDefault="002A21AE">
            <w:pPr>
              <w:pStyle w:val="TableTextBullet"/>
            </w:pPr>
            <w:r>
              <w:t xml:space="preserve">Displays a testing grid and disables the phases that are not to be completed. </w:t>
            </w:r>
          </w:p>
          <w:p w:rsidR="002A21AE" w:rsidRDefault="002A21AE">
            <w:pPr>
              <w:pStyle w:val="TableTextBullet"/>
            </w:pPr>
            <w:r>
              <w:t>Stores the antiserum information and checks whether the positive and negative controls are needed.</w:t>
            </w:r>
          </w:p>
          <w:p w:rsidR="002A21AE" w:rsidRDefault="002A21AE">
            <w:pPr>
              <w:pStyle w:val="TableText"/>
            </w:pPr>
          </w:p>
          <w:p w:rsidR="002A21AE" w:rsidRDefault="00C366E0">
            <w:pPr>
              <w:pStyle w:val="TableText"/>
              <w:rPr>
                <w:b/>
                <w:bCs/>
                <w:szCs w:val="18"/>
              </w:rPr>
            </w:pPr>
            <w:r>
              <w:rPr>
                <w:b/>
                <w:bCs/>
                <w:noProof/>
              </w:rPr>
              <mc:AlternateContent>
                <mc:Choice Requires="wps">
                  <w:drawing>
                    <wp:anchor distT="0" distB="0" distL="114300" distR="114300" simplePos="0" relativeHeight="251587072"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335" name="Line 7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756" o:spid="_x0000_s1026" style="position:absolute;z-index:25158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Cw&#10;oJVRFgIAAC0EAAAOAAAAAAAAAAAAAAAAAC4CAABkcnMvZTJvRG9jLnhtbFBLAQItABQABgAIAAAA&#10;IQAXTzAS2wAAAAgBAAAPAAAAAAAAAAAAAAAAAHAEAABkcnMvZG93bnJldi54bWxQSwUGAAAAAAQA&#10;BADzAAAAeAUAAAAA&#10;" strokeweight="1.5pt"/>
                  </w:pict>
                </mc:Fallback>
              </mc:AlternateContent>
            </w:r>
            <w:r w:rsidR="002A21AE">
              <w:rPr>
                <w:b/>
                <w:bCs/>
                <w:szCs w:val="18"/>
              </w:rPr>
              <w:t>NOTES</w:t>
            </w:r>
          </w:p>
          <w:p w:rsidR="002A21AE" w:rsidRDefault="002A21AE">
            <w:pPr>
              <w:pStyle w:val="NotesText"/>
            </w:pPr>
          </w:p>
          <w:p w:rsidR="002A21AE" w:rsidRDefault="002A21AE">
            <w:pPr>
              <w:pStyle w:val="NotesText"/>
            </w:pPr>
            <w:r>
              <w:rPr>
                <w:rFonts w:cs="Arial"/>
                <w:vanish/>
              </w:rPr>
              <w:lastRenderedPageBreak/>
              <w:t xml:space="preserve">BR_41.02 </w:t>
            </w:r>
            <w:r>
              <w:t xml:space="preserve">The user must indicate the phases of reactivity for each antiserum specificity: </w:t>
            </w:r>
          </w:p>
          <w:p w:rsidR="002A21AE" w:rsidRDefault="002A21AE">
            <w:pPr>
              <w:pStyle w:val="NotesTextBullet"/>
              <w:tabs>
                <w:tab w:val="clear" w:pos="1008"/>
                <w:tab w:val="num" w:pos="1260"/>
              </w:tabs>
              <w:ind w:left="1188"/>
            </w:pPr>
            <w:r>
              <w:t>IS</w:t>
            </w:r>
          </w:p>
          <w:p w:rsidR="002A21AE" w:rsidRDefault="002A21AE">
            <w:pPr>
              <w:pStyle w:val="NotesTextBullet"/>
              <w:tabs>
                <w:tab w:val="clear" w:pos="1008"/>
                <w:tab w:val="num" w:pos="1260"/>
              </w:tabs>
              <w:ind w:left="1188"/>
            </w:pPr>
            <w:r>
              <w:t>IS/RT</w:t>
            </w:r>
          </w:p>
          <w:p w:rsidR="002A21AE" w:rsidRDefault="002A21AE">
            <w:pPr>
              <w:pStyle w:val="NotesTextBullet"/>
              <w:tabs>
                <w:tab w:val="clear" w:pos="1008"/>
                <w:tab w:val="num" w:pos="1260"/>
              </w:tabs>
              <w:ind w:left="1188"/>
            </w:pPr>
            <w:r>
              <w:t>IS/37</w:t>
            </w:r>
          </w:p>
          <w:p w:rsidR="002A21AE" w:rsidRDefault="002A21AE">
            <w:pPr>
              <w:pStyle w:val="NotesTextBullet"/>
              <w:tabs>
                <w:tab w:val="clear" w:pos="1008"/>
                <w:tab w:val="num" w:pos="1260"/>
              </w:tabs>
              <w:ind w:left="1188"/>
            </w:pPr>
            <w:r>
              <w:t>AHG/CC</w:t>
            </w:r>
          </w:p>
          <w:p w:rsidR="002A21AE" w:rsidRDefault="002A21AE">
            <w:pPr>
              <w:pStyle w:val="NotesText"/>
            </w:pPr>
          </w:p>
          <w:p w:rsidR="002A21AE" w:rsidRDefault="002A21AE">
            <w:pPr>
              <w:pStyle w:val="NotesText"/>
            </w:pPr>
            <w:r>
              <w:t>VBECS enables the Rack Identifier field when the user selects the weak D or AHG/CC phase. VBECS disables the rack identifier field when the user selects other phases.</w:t>
            </w:r>
          </w:p>
          <w:p w:rsidR="002A21AE" w:rsidRDefault="002A21AE">
            <w:pPr>
              <w:pStyle w:val="NotesText"/>
            </w:pPr>
          </w:p>
          <w:p w:rsidR="002A21AE" w:rsidRDefault="002A21AE">
            <w:pPr>
              <w:pStyle w:val="NotesText"/>
            </w:pPr>
            <w:r>
              <w:rPr>
                <w:rFonts w:cs="Arial"/>
                <w:vanish/>
              </w:rPr>
              <w:t xml:space="preserve">BR_41.27 </w:t>
            </w:r>
            <w:r>
              <w:t>When the user QC’d the antigen typing reagent lot number and performed patient antigen typing on the same date under different testing phases, VBECS enables the QC grid for the antisera in the phases the user selected.</w:t>
            </w:r>
          </w:p>
          <w:p w:rsidR="002A21AE" w:rsidRDefault="002A21AE">
            <w:pPr>
              <w:pStyle w:val="NotesText"/>
            </w:pPr>
          </w:p>
          <w:p w:rsidR="002A21AE" w:rsidRDefault="002A21AE">
            <w:pPr>
              <w:pStyle w:val="NotesText"/>
            </w:pPr>
            <w:r>
              <w:rPr>
                <w:rFonts w:cs="Arial"/>
                <w:vanish/>
              </w:rPr>
              <w:t>BR_41.26</w:t>
            </w:r>
            <w:r w:rsidR="004F5F28" w:rsidRPr="00323744">
              <w:rPr>
                <w:rStyle w:val="BullhornChar"/>
              </w:rPr>
              <w:t></w:t>
            </w:r>
            <w:r w:rsidR="004F5F28">
              <w:rPr>
                <w:rFonts w:ascii="Webdings" w:hAnsi="Webdings"/>
              </w:rPr>
              <w:t></w:t>
            </w:r>
            <w:r w:rsidR="004F5F28" w:rsidRPr="00263B24">
              <w:t>Wh</w:t>
            </w:r>
            <w:r w:rsidR="004F5F28">
              <w:t>en</w:t>
            </w:r>
            <w:r>
              <w:t xml:space="preserve"> the user attempts to change the phases of reactivity previously recorded for the lot number, VBECS emits an audible alert, warns that the user selected phases that were not used previously for this reagent, and asks whether the user wishes to continue. </w:t>
            </w:r>
            <w:r>
              <w:rPr>
                <w:b/>
              </w:rPr>
              <w:t>No</w:t>
            </w:r>
            <w:r>
              <w:t xml:space="preserve"> requires the user to select the correct testing phases. </w:t>
            </w:r>
            <w:r>
              <w:rPr>
                <w:b/>
              </w:rPr>
              <w:t>Yes</w:t>
            </w:r>
            <w:r>
              <w:t xml:space="preserve"> requires the user to enter a comment explaining why he is selecting different testing phases. VBECS captures details for inclusion in an Exception Report (exception type: antigen testing phase change). VBECS requires a comment and captures details for inclusion in an Exception Report. Antigen testing phase change</w:t>
            </w:r>
          </w:p>
        </w:tc>
      </w:tr>
      <w:tr w:rsidR="002A21AE">
        <w:tblPrEx>
          <w:tblCellMar>
            <w:top w:w="0" w:type="dxa"/>
            <w:bottom w:w="0" w:type="dxa"/>
          </w:tblCellMar>
        </w:tblPrEx>
        <w:tc>
          <w:tcPr>
            <w:tcW w:w="3240" w:type="dxa"/>
          </w:tcPr>
          <w:p w:rsidR="00B6515C" w:rsidRDefault="00B6515C" w:rsidP="00B6515C">
            <w:pPr>
              <w:pStyle w:val="TableTextNumbers"/>
            </w:pPr>
            <w:r>
              <w:lastRenderedPageBreak/>
              <w:t>Select the lot number for the reagent and the positive and negative control cells. Enter the vial identifiers, if required. Enter “0” when not using panel cells.</w:t>
            </w:r>
          </w:p>
          <w:p w:rsidR="00B6515C" w:rsidRDefault="00B6515C" w:rsidP="00B6515C">
            <w:pPr>
              <w:pStyle w:val="TableTextNumbersContinued"/>
            </w:pPr>
          </w:p>
          <w:p w:rsidR="00B6515C" w:rsidRDefault="00B6515C" w:rsidP="00B6515C">
            <w:pPr>
              <w:pStyle w:val="TableTextNumbersContinued"/>
            </w:pPr>
            <w:r>
              <w:t>Verify the reagent type and the positive and negative control cell lot numbers selected and vial identifiers entered, if required</w:t>
            </w:r>
            <w:r w:rsidR="001E3E16">
              <w:t xml:space="preserve"> (</w:t>
            </w:r>
            <w:r w:rsidR="001E3E16">
              <w:fldChar w:fldCharType="begin"/>
            </w:r>
            <w:r w:rsidR="001E3E16">
              <w:instrText xml:space="preserve"> REF _Ref126727469 \h </w:instrText>
            </w:r>
            <w:r w:rsidR="001E3E16">
              <w:fldChar w:fldCharType="separate"/>
            </w:r>
            <w:r w:rsidR="009B65B1">
              <w:t xml:space="preserve">Figure </w:t>
            </w:r>
            <w:r w:rsidR="009B65B1">
              <w:rPr>
                <w:noProof/>
              </w:rPr>
              <w:t>119</w:t>
            </w:r>
            <w:r w:rsidR="001E3E16">
              <w:fldChar w:fldCharType="end"/>
            </w:r>
            <w:r w:rsidR="001E3E16">
              <w:t>)</w:t>
            </w:r>
            <w:r>
              <w:t>.</w:t>
            </w:r>
          </w:p>
        </w:tc>
        <w:tc>
          <w:tcPr>
            <w:tcW w:w="6120" w:type="dxa"/>
          </w:tcPr>
          <w:p w:rsidR="002A21AE" w:rsidRDefault="002A21AE">
            <w:pPr>
              <w:pStyle w:val="TableTextBullet"/>
            </w:pPr>
            <w:r>
              <w:t xml:space="preserve">Displays the lot number information, including the vial identifier. </w:t>
            </w:r>
          </w:p>
          <w:p w:rsidR="002A21AE" w:rsidRDefault="002A21AE">
            <w:pPr>
              <w:pStyle w:val="TableText"/>
            </w:pPr>
          </w:p>
          <w:p w:rsidR="002A21AE" w:rsidRDefault="00C366E0">
            <w:pPr>
              <w:pStyle w:val="TableText"/>
              <w:rPr>
                <w:b/>
                <w:bCs/>
                <w:szCs w:val="18"/>
              </w:rPr>
            </w:pPr>
            <w:r>
              <w:rPr>
                <w:b/>
                <w:bCs/>
                <w:noProof/>
              </w:rPr>
              <mc:AlternateContent>
                <mc:Choice Requires="wps">
                  <w:drawing>
                    <wp:anchor distT="0" distB="0" distL="114300" distR="114300" simplePos="0" relativeHeight="251588096"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334" name="Line 7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757" o:spid="_x0000_s1026" style="position:absolute;z-index:25158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GBU&#10;Atc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rsidR="002A21AE" w:rsidRDefault="002A21AE">
            <w:pPr>
              <w:pStyle w:val="NotesText"/>
            </w:pPr>
          </w:p>
          <w:p w:rsidR="002A21AE" w:rsidRDefault="002A21AE">
            <w:pPr>
              <w:pStyle w:val="NotesText"/>
            </w:pPr>
            <w:r>
              <w:rPr>
                <w:rFonts w:cs="Arial"/>
                <w:vanish/>
              </w:rPr>
              <w:t xml:space="preserve">BR_41.25 </w:t>
            </w:r>
            <w:r>
              <w:t xml:space="preserve">Selectable reagent lot numbers for positive and negative control cells are: </w:t>
            </w:r>
          </w:p>
          <w:p w:rsidR="002A21AE" w:rsidRDefault="002A21AE">
            <w:pPr>
              <w:pStyle w:val="NotesTextBullet"/>
              <w:tabs>
                <w:tab w:val="clear" w:pos="1008"/>
                <w:tab w:val="num" w:pos="1260"/>
              </w:tabs>
              <w:ind w:left="1188"/>
            </w:pPr>
            <w:r>
              <w:t>Reverse ABO Typing Cells</w:t>
            </w:r>
          </w:p>
          <w:p w:rsidR="002A21AE" w:rsidRDefault="002A21AE">
            <w:pPr>
              <w:pStyle w:val="NotesTextBullet"/>
              <w:tabs>
                <w:tab w:val="clear" w:pos="1008"/>
                <w:tab w:val="num" w:pos="1260"/>
              </w:tabs>
              <w:ind w:left="1188"/>
            </w:pPr>
            <w:r>
              <w:t>A2 cell</w:t>
            </w:r>
          </w:p>
          <w:p w:rsidR="002A21AE" w:rsidRDefault="002A21AE">
            <w:pPr>
              <w:pStyle w:val="NotesTextBullet"/>
              <w:tabs>
                <w:tab w:val="clear" w:pos="1008"/>
                <w:tab w:val="num" w:pos="1260"/>
              </w:tabs>
              <w:ind w:left="1188"/>
            </w:pPr>
            <w:r>
              <w:t xml:space="preserve">Screening Cells </w:t>
            </w:r>
          </w:p>
          <w:p w:rsidR="002A21AE" w:rsidRDefault="002A21AE">
            <w:pPr>
              <w:pStyle w:val="NotesTextBullet"/>
              <w:tabs>
                <w:tab w:val="clear" w:pos="1008"/>
                <w:tab w:val="num" w:pos="1260"/>
              </w:tabs>
              <w:ind w:left="1188"/>
            </w:pPr>
            <w:r>
              <w:t>Check Cells</w:t>
            </w:r>
          </w:p>
          <w:p w:rsidR="002A21AE" w:rsidRDefault="002A21AE">
            <w:pPr>
              <w:pStyle w:val="NotesTextBullet"/>
              <w:tabs>
                <w:tab w:val="clear" w:pos="1008"/>
                <w:tab w:val="num" w:pos="1260"/>
              </w:tabs>
              <w:ind w:left="1188"/>
            </w:pPr>
            <w:r>
              <w:t>Panel</w:t>
            </w:r>
          </w:p>
          <w:p w:rsidR="002A21AE" w:rsidRDefault="002A21AE">
            <w:pPr>
              <w:pStyle w:val="NotesTextBullet"/>
              <w:tabs>
                <w:tab w:val="clear" w:pos="1008"/>
                <w:tab w:val="num" w:pos="1260"/>
              </w:tabs>
              <w:ind w:left="1188"/>
            </w:pPr>
            <w:r>
              <w:t>Other (set)</w:t>
            </w:r>
          </w:p>
          <w:p w:rsidR="002A21AE" w:rsidRDefault="002A21AE">
            <w:pPr>
              <w:pStyle w:val="TableText"/>
            </w:pPr>
          </w:p>
          <w:p w:rsidR="002A21AE" w:rsidRDefault="00DD6197">
            <w:pPr>
              <w:pStyle w:val="NotesText"/>
            </w:pPr>
            <w:r>
              <w:t xml:space="preserve">The vial identifier, comprising one or two digits, identifies the vial contained in a kit of reagent red blood cells. A vial contains antigen positive or antigen negative blood cells to be used in quality control of the antisera. </w:t>
            </w:r>
          </w:p>
        </w:tc>
      </w:tr>
      <w:tr w:rsidR="002A21AE">
        <w:tblPrEx>
          <w:tblCellMar>
            <w:top w:w="0" w:type="dxa"/>
            <w:bottom w:w="0" w:type="dxa"/>
          </w:tblCellMar>
        </w:tblPrEx>
        <w:tc>
          <w:tcPr>
            <w:tcW w:w="3240" w:type="dxa"/>
          </w:tcPr>
          <w:p w:rsidR="002A21AE" w:rsidRDefault="002A21AE">
            <w:pPr>
              <w:pStyle w:val="TableTextNumbers"/>
            </w:pPr>
            <w:r>
              <w:t xml:space="preserve">Respond to warnings and continue with antigen typing. </w:t>
            </w:r>
          </w:p>
        </w:tc>
        <w:tc>
          <w:tcPr>
            <w:tcW w:w="6120" w:type="dxa"/>
          </w:tcPr>
          <w:p w:rsidR="002A21AE" w:rsidRDefault="002A21AE">
            <w:pPr>
              <w:pStyle w:val="TableTextBullet"/>
            </w:pPr>
            <w:r>
              <w:t xml:space="preserve">Displays a </w:t>
            </w:r>
            <w:r w:rsidR="00917E9F">
              <w:t>DDE</w:t>
            </w:r>
            <w:r>
              <w:t xml:space="preserve"> grid for entering serologic reaction results for antigen typing testing. This grid may be partially populated with results from a previous session.</w:t>
            </w:r>
          </w:p>
          <w:p w:rsidR="002A21AE" w:rsidRDefault="002A21AE">
            <w:pPr>
              <w:pStyle w:val="TableText"/>
            </w:pPr>
          </w:p>
          <w:p w:rsidR="002A21AE" w:rsidRDefault="00C366E0">
            <w:pPr>
              <w:pStyle w:val="TableText"/>
              <w:rPr>
                <w:b/>
                <w:bCs/>
                <w:szCs w:val="18"/>
              </w:rPr>
            </w:pPr>
            <w:r>
              <w:rPr>
                <w:b/>
                <w:bCs/>
                <w:noProof/>
              </w:rPr>
              <mc:AlternateContent>
                <mc:Choice Requires="wps">
                  <w:drawing>
                    <wp:anchor distT="0" distB="0" distL="114300" distR="114300" simplePos="0" relativeHeight="251589120"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333" name="Line 7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758" o:spid="_x0000_s1026" style="position:absolute;z-index:25158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BI&#10;me9XFgIAAC0EAAAOAAAAAAAAAAAAAAAAAC4CAABkcnMvZTJvRG9jLnhtbFBLAQItABQABgAIAAAA&#10;IQAXTzAS2wAAAAgBAAAPAAAAAAAAAAAAAAAAAHAEAABkcnMvZG93bnJldi54bWxQSwUGAAAAAAQA&#10;BADzAAAAeAUAAAAA&#10;" strokeweight="1.5pt"/>
                  </w:pict>
                </mc:Fallback>
              </mc:AlternateContent>
            </w:r>
            <w:r w:rsidR="002A21AE">
              <w:rPr>
                <w:b/>
                <w:bCs/>
                <w:szCs w:val="18"/>
              </w:rPr>
              <w:t>NOTES</w:t>
            </w:r>
          </w:p>
          <w:p w:rsidR="002A21AE" w:rsidRDefault="002A21AE">
            <w:pPr>
              <w:pStyle w:val="NotesText"/>
            </w:pPr>
          </w:p>
          <w:p w:rsidR="002A21AE" w:rsidRDefault="002A21AE">
            <w:pPr>
              <w:pStyle w:val="NotesText"/>
            </w:pPr>
            <w:r>
              <w:rPr>
                <w:rFonts w:cs="Arial"/>
                <w:vanish/>
              </w:rPr>
              <w:t xml:space="preserve">BR_41.07 </w:t>
            </w:r>
            <w:r>
              <w:t>VBECS organizes the worklist for the grids by antiserum types.</w:t>
            </w:r>
          </w:p>
          <w:p w:rsidR="002A21AE" w:rsidRDefault="002A21AE">
            <w:pPr>
              <w:pStyle w:val="NotesText"/>
            </w:pPr>
          </w:p>
          <w:p w:rsidR="002A21AE" w:rsidRDefault="002A21AE">
            <w:pPr>
              <w:pStyle w:val="NotesText"/>
            </w:pPr>
            <w:r>
              <w:rPr>
                <w:vanish/>
                <w:szCs w:val="18"/>
              </w:rPr>
              <w:t xml:space="preserve">BR_98.06, </w:t>
            </w:r>
            <w:r>
              <w:rPr>
                <w:rFonts w:cs="Arial"/>
                <w:vanish/>
              </w:rPr>
              <w:t xml:space="preserve">BR_41.17 </w:t>
            </w:r>
            <w:r>
              <w:t>The row title of the data grid specifies the positive and negative control cells; the column title specifies the phases of reactivity that may be used in the test. VBECS fills in this information; the user may not edit it.</w:t>
            </w:r>
          </w:p>
        </w:tc>
      </w:tr>
      <w:tr w:rsidR="002A21AE">
        <w:tblPrEx>
          <w:tblCellMar>
            <w:top w:w="0" w:type="dxa"/>
            <w:bottom w:w="0" w:type="dxa"/>
          </w:tblCellMar>
        </w:tblPrEx>
        <w:tc>
          <w:tcPr>
            <w:tcW w:w="3240" w:type="dxa"/>
          </w:tcPr>
          <w:p w:rsidR="002A21AE" w:rsidRDefault="002A21AE">
            <w:pPr>
              <w:pStyle w:val="TableTextNumbers"/>
            </w:pPr>
            <w:r>
              <w:lastRenderedPageBreak/>
              <w:t>Select one control cell or patient to begin entering serologic reactions and interpretations.</w:t>
            </w:r>
          </w:p>
        </w:tc>
        <w:tc>
          <w:tcPr>
            <w:tcW w:w="6120" w:type="dxa"/>
          </w:tcPr>
          <w:p w:rsidR="002A21AE" w:rsidRDefault="002A21AE">
            <w:pPr>
              <w:pStyle w:val="TableTextBullet"/>
            </w:pPr>
            <w:r>
              <w:t>Allows the user to select a patient or control cell and enter test results.</w:t>
            </w:r>
          </w:p>
          <w:p w:rsidR="002A21AE" w:rsidRDefault="002A21AE">
            <w:pPr>
              <w:pStyle w:val="TableText"/>
            </w:pPr>
          </w:p>
          <w:p w:rsidR="002A21AE" w:rsidRDefault="00C366E0">
            <w:pPr>
              <w:pStyle w:val="TableText"/>
              <w:rPr>
                <w:b/>
                <w:bCs/>
                <w:szCs w:val="18"/>
              </w:rPr>
            </w:pPr>
            <w:r>
              <w:rPr>
                <w:b/>
                <w:bCs/>
                <w:noProof/>
              </w:rPr>
              <mc:AlternateContent>
                <mc:Choice Requires="wps">
                  <w:drawing>
                    <wp:anchor distT="0" distB="0" distL="114300" distR="114300" simplePos="0" relativeHeight="251590144"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332" name="Line 7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759" o:spid="_x0000_s1026" style="position:absolute;z-index:25159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CY&#10;bXjRFgIAAC0EAAAOAAAAAAAAAAAAAAAAAC4CAABkcnMvZTJvRG9jLnhtbFBLAQItABQABgAIAAAA&#10;IQAXTzAS2wAAAAgBAAAPAAAAAAAAAAAAAAAAAHAEAABkcnMvZG93bnJldi54bWxQSwUGAAAAAAQA&#10;BADzAAAAeAUAAAAA&#10;" strokeweight="1.5pt"/>
                  </w:pict>
                </mc:Fallback>
              </mc:AlternateContent>
            </w:r>
            <w:r w:rsidR="002A21AE">
              <w:rPr>
                <w:b/>
                <w:bCs/>
                <w:szCs w:val="18"/>
              </w:rPr>
              <w:t>NOTES</w:t>
            </w:r>
          </w:p>
          <w:p w:rsidR="002A21AE" w:rsidRDefault="002A21AE">
            <w:pPr>
              <w:pStyle w:val="NotesText"/>
            </w:pPr>
          </w:p>
          <w:p w:rsidR="002A21AE" w:rsidRDefault="002A21AE">
            <w:pPr>
              <w:pStyle w:val="NotesText"/>
            </w:pPr>
            <w:r>
              <w:rPr>
                <w:rFonts w:cs="Arial"/>
                <w:vanish/>
              </w:rPr>
              <w:t xml:space="preserve">BR_41.09 </w:t>
            </w:r>
            <w:r>
              <w:t xml:space="preserve">Valid observed test results include: </w:t>
            </w:r>
          </w:p>
          <w:tbl>
            <w:tblPr>
              <w:tblW w:w="0" w:type="auto"/>
              <w:tblInd w:w="7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20"/>
              <w:gridCol w:w="2520"/>
              <w:gridCol w:w="1260"/>
            </w:tblGrid>
            <w:tr w:rsidR="002A21AE">
              <w:trPr>
                <w:tblHeader/>
              </w:trPr>
              <w:tc>
                <w:tcPr>
                  <w:tcW w:w="720" w:type="dxa"/>
                  <w:shd w:val="clear" w:color="auto" w:fill="B3B3B3"/>
                </w:tcPr>
                <w:p w:rsidR="002A21AE" w:rsidRDefault="002A21AE">
                  <w:pPr>
                    <w:pStyle w:val="TableText"/>
                    <w:jc w:val="center"/>
                    <w:rPr>
                      <w:b/>
                    </w:rPr>
                  </w:pPr>
                  <w:r>
                    <w:rPr>
                      <w:b/>
                    </w:rPr>
                    <w:t>Entry</w:t>
                  </w:r>
                </w:p>
              </w:tc>
              <w:tc>
                <w:tcPr>
                  <w:tcW w:w="3780" w:type="dxa"/>
                  <w:gridSpan w:val="2"/>
                  <w:shd w:val="clear" w:color="auto" w:fill="B3B3B3"/>
                </w:tcPr>
                <w:p w:rsidR="002A21AE" w:rsidRDefault="002A21AE">
                  <w:pPr>
                    <w:pStyle w:val="TableText"/>
                    <w:jc w:val="center"/>
                    <w:rPr>
                      <w:b/>
                    </w:rPr>
                  </w:pPr>
                  <w:r>
                    <w:rPr>
                      <w:b/>
                    </w:rPr>
                    <w:t>VBECS Translation</w:t>
                  </w:r>
                </w:p>
              </w:tc>
            </w:tr>
            <w:tr w:rsidR="002A21AE">
              <w:tc>
                <w:tcPr>
                  <w:tcW w:w="720" w:type="dxa"/>
                </w:tcPr>
                <w:p w:rsidR="002A21AE" w:rsidRDefault="002A21AE">
                  <w:pPr>
                    <w:pStyle w:val="TableText"/>
                    <w:jc w:val="center"/>
                  </w:pPr>
                  <w:r>
                    <w:t>1</w:t>
                  </w:r>
                </w:p>
              </w:tc>
              <w:tc>
                <w:tcPr>
                  <w:tcW w:w="2520" w:type="dxa"/>
                </w:tcPr>
                <w:p w:rsidR="002A21AE" w:rsidRDefault="002A21AE">
                  <w:pPr>
                    <w:pStyle w:val="TableText"/>
                  </w:pPr>
                  <w:r>
                    <w:t>1+</w:t>
                  </w:r>
                </w:p>
              </w:tc>
              <w:tc>
                <w:tcPr>
                  <w:tcW w:w="1260" w:type="dxa"/>
                </w:tcPr>
                <w:p w:rsidR="002A21AE" w:rsidRDefault="002A21AE">
                  <w:pPr>
                    <w:pStyle w:val="TableText"/>
                  </w:pPr>
                  <w:r>
                    <w:t>Positive</w:t>
                  </w:r>
                </w:p>
              </w:tc>
            </w:tr>
            <w:tr w:rsidR="002A21AE">
              <w:tc>
                <w:tcPr>
                  <w:tcW w:w="720" w:type="dxa"/>
                </w:tcPr>
                <w:p w:rsidR="002A21AE" w:rsidRDefault="002A21AE">
                  <w:pPr>
                    <w:pStyle w:val="TableText"/>
                    <w:jc w:val="center"/>
                  </w:pPr>
                  <w:r>
                    <w:t>2</w:t>
                  </w:r>
                </w:p>
              </w:tc>
              <w:tc>
                <w:tcPr>
                  <w:tcW w:w="2520" w:type="dxa"/>
                </w:tcPr>
                <w:p w:rsidR="002A21AE" w:rsidRDefault="002A21AE">
                  <w:pPr>
                    <w:pStyle w:val="TableText"/>
                  </w:pPr>
                  <w:r>
                    <w:t>2+</w:t>
                  </w:r>
                </w:p>
              </w:tc>
              <w:tc>
                <w:tcPr>
                  <w:tcW w:w="1260" w:type="dxa"/>
                </w:tcPr>
                <w:p w:rsidR="002A21AE" w:rsidRDefault="002A21AE">
                  <w:pPr>
                    <w:pStyle w:val="TableText"/>
                  </w:pPr>
                  <w:r>
                    <w:t>Positive</w:t>
                  </w:r>
                </w:p>
              </w:tc>
            </w:tr>
            <w:tr w:rsidR="002A21AE">
              <w:tc>
                <w:tcPr>
                  <w:tcW w:w="720" w:type="dxa"/>
                </w:tcPr>
                <w:p w:rsidR="002A21AE" w:rsidRDefault="002A21AE">
                  <w:pPr>
                    <w:pStyle w:val="TableText"/>
                    <w:jc w:val="center"/>
                  </w:pPr>
                  <w:r>
                    <w:t>3</w:t>
                  </w:r>
                </w:p>
              </w:tc>
              <w:tc>
                <w:tcPr>
                  <w:tcW w:w="2520" w:type="dxa"/>
                </w:tcPr>
                <w:p w:rsidR="002A21AE" w:rsidRDefault="002A21AE">
                  <w:pPr>
                    <w:pStyle w:val="TableText"/>
                  </w:pPr>
                  <w:r>
                    <w:t>3+</w:t>
                  </w:r>
                </w:p>
              </w:tc>
              <w:tc>
                <w:tcPr>
                  <w:tcW w:w="1260" w:type="dxa"/>
                </w:tcPr>
                <w:p w:rsidR="002A21AE" w:rsidRDefault="002A21AE">
                  <w:pPr>
                    <w:pStyle w:val="TableText"/>
                  </w:pPr>
                  <w:r>
                    <w:t>Positive</w:t>
                  </w:r>
                </w:p>
              </w:tc>
            </w:tr>
            <w:tr w:rsidR="002A21AE">
              <w:tc>
                <w:tcPr>
                  <w:tcW w:w="720" w:type="dxa"/>
                </w:tcPr>
                <w:p w:rsidR="002A21AE" w:rsidRDefault="002A21AE">
                  <w:pPr>
                    <w:pStyle w:val="TableText"/>
                    <w:jc w:val="center"/>
                  </w:pPr>
                  <w:r>
                    <w:t>4</w:t>
                  </w:r>
                </w:p>
              </w:tc>
              <w:tc>
                <w:tcPr>
                  <w:tcW w:w="2520" w:type="dxa"/>
                </w:tcPr>
                <w:p w:rsidR="002A21AE" w:rsidRDefault="002A21AE">
                  <w:pPr>
                    <w:pStyle w:val="TableText"/>
                  </w:pPr>
                  <w:r>
                    <w:t>4+</w:t>
                  </w:r>
                </w:p>
              </w:tc>
              <w:tc>
                <w:tcPr>
                  <w:tcW w:w="1260" w:type="dxa"/>
                </w:tcPr>
                <w:p w:rsidR="002A21AE" w:rsidRDefault="002A21AE">
                  <w:pPr>
                    <w:pStyle w:val="TableText"/>
                  </w:pPr>
                  <w:r>
                    <w:t>Positive</w:t>
                  </w:r>
                </w:p>
              </w:tc>
            </w:tr>
            <w:tr w:rsidR="006D384A">
              <w:tc>
                <w:tcPr>
                  <w:tcW w:w="720" w:type="dxa"/>
                </w:tcPr>
                <w:p w:rsidR="006D384A" w:rsidRDefault="006D384A">
                  <w:pPr>
                    <w:pStyle w:val="TableText"/>
                    <w:jc w:val="center"/>
                  </w:pPr>
                  <w:r>
                    <w:t>W</w:t>
                  </w:r>
                </w:p>
              </w:tc>
              <w:tc>
                <w:tcPr>
                  <w:tcW w:w="2520" w:type="dxa"/>
                </w:tcPr>
                <w:p w:rsidR="006D384A" w:rsidRDefault="006D384A">
                  <w:pPr>
                    <w:pStyle w:val="TableText"/>
                  </w:pPr>
                  <w:r>
                    <w:t>Weak</w:t>
                  </w:r>
                </w:p>
              </w:tc>
              <w:tc>
                <w:tcPr>
                  <w:tcW w:w="1260" w:type="dxa"/>
                </w:tcPr>
                <w:p w:rsidR="006D384A" w:rsidRDefault="006D384A" w:rsidP="0079413B">
                  <w:pPr>
                    <w:pStyle w:val="TableText"/>
                  </w:pPr>
                  <w:r>
                    <w:t>Positive</w:t>
                  </w:r>
                </w:p>
              </w:tc>
            </w:tr>
            <w:tr w:rsidR="006D384A">
              <w:tc>
                <w:tcPr>
                  <w:tcW w:w="720" w:type="dxa"/>
                </w:tcPr>
                <w:p w:rsidR="006D384A" w:rsidRDefault="006D384A">
                  <w:pPr>
                    <w:pStyle w:val="TableText"/>
                    <w:jc w:val="center"/>
                  </w:pPr>
                  <w:r>
                    <w:t>F</w:t>
                  </w:r>
                </w:p>
              </w:tc>
              <w:tc>
                <w:tcPr>
                  <w:tcW w:w="2520" w:type="dxa"/>
                </w:tcPr>
                <w:p w:rsidR="006D384A" w:rsidRDefault="006D384A">
                  <w:pPr>
                    <w:pStyle w:val="TableText"/>
                  </w:pPr>
                  <w:r>
                    <w:t>Mixed Field</w:t>
                  </w:r>
                </w:p>
              </w:tc>
              <w:tc>
                <w:tcPr>
                  <w:tcW w:w="1260" w:type="dxa"/>
                </w:tcPr>
                <w:p w:rsidR="006D384A" w:rsidRDefault="006D384A" w:rsidP="0079413B">
                  <w:pPr>
                    <w:pStyle w:val="TableText"/>
                  </w:pPr>
                  <w:r>
                    <w:t>Positive</w:t>
                  </w:r>
                </w:p>
              </w:tc>
            </w:tr>
            <w:tr w:rsidR="006D384A">
              <w:tc>
                <w:tcPr>
                  <w:tcW w:w="720" w:type="dxa"/>
                </w:tcPr>
                <w:p w:rsidR="006D384A" w:rsidRDefault="006D384A">
                  <w:pPr>
                    <w:pStyle w:val="TableText"/>
                    <w:jc w:val="center"/>
                  </w:pPr>
                  <w:r>
                    <w:t>M</w:t>
                  </w:r>
                </w:p>
              </w:tc>
              <w:tc>
                <w:tcPr>
                  <w:tcW w:w="2520" w:type="dxa"/>
                </w:tcPr>
                <w:p w:rsidR="006D384A" w:rsidRDefault="006D384A">
                  <w:pPr>
                    <w:pStyle w:val="TableText"/>
                  </w:pPr>
                  <w:r>
                    <w:t>Microscopic</w:t>
                  </w:r>
                </w:p>
              </w:tc>
              <w:tc>
                <w:tcPr>
                  <w:tcW w:w="1260" w:type="dxa"/>
                </w:tcPr>
                <w:p w:rsidR="006D384A" w:rsidRDefault="006D384A" w:rsidP="0079413B">
                  <w:pPr>
                    <w:pStyle w:val="TableText"/>
                  </w:pPr>
                  <w:r>
                    <w:t>Positive</w:t>
                  </w:r>
                </w:p>
              </w:tc>
            </w:tr>
            <w:tr w:rsidR="002A21AE">
              <w:tc>
                <w:tcPr>
                  <w:tcW w:w="720" w:type="dxa"/>
                </w:tcPr>
                <w:p w:rsidR="002A21AE" w:rsidRDefault="002A21AE">
                  <w:pPr>
                    <w:pStyle w:val="TableText"/>
                    <w:jc w:val="center"/>
                  </w:pPr>
                  <w:r>
                    <w:t>X</w:t>
                  </w:r>
                </w:p>
              </w:tc>
              <w:tc>
                <w:tcPr>
                  <w:tcW w:w="2520" w:type="dxa"/>
                </w:tcPr>
                <w:p w:rsidR="002A21AE" w:rsidRDefault="002A21AE">
                  <w:pPr>
                    <w:pStyle w:val="TableText"/>
                  </w:pPr>
                  <w:r>
                    <w:t>Not Tested</w:t>
                  </w:r>
                  <w:r w:rsidR="002F7FF1">
                    <w:t xml:space="preserve"> X (Not Tested) (does not indicate a disabled cell)</w:t>
                  </w:r>
                </w:p>
              </w:tc>
              <w:tc>
                <w:tcPr>
                  <w:tcW w:w="1260" w:type="dxa"/>
                </w:tcPr>
                <w:p w:rsidR="002A21AE" w:rsidRDefault="002A21AE">
                  <w:pPr>
                    <w:pStyle w:val="TableText"/>
                  </w:pPr>
                  <w:r>
                    <w:t>Not Tested</w:t>
                  </w:r>
                </w:p>
              </w:tc>
            </w:tr>
            <w:tr w:rsidR="002A21AE">
              <w:tc>
                <w:tcPr>
                  <w:tcW w:w="720" w:type="dxa"/>
                </w:tcPr>
                <w:p w:rsidR="002A21AE" w:rsidRDefault="002A21AE">
                  <w:pPr>
                    <w:pStyle w:val="TableText"/>
                    <w:jc w:val="center"/>
                  </w:pPr>
                  <w:r>
                    <w:t>0</w:t>
                  </w:r>
                </w:p>
              </w:tc>
              <w:tc>
                <w:tcPr>
                  <w:tcW w:w="2520" w:type="dxa"/>
                </w:tcPr>
                <w:p w:rsidR="002A21AE" w:rsidRDefault="002A21AE">
                  <w:pPr>
                    <w:pStyle w:val="TableText"/>
                  </w:pPr>
                  <w:r>
                    <w:t>No Agglutination</w:t>
                  </w:r>
                </w:p>
              </w:tc>
              <w:tc>
                <w:tcPr>
                  <w:tcW w:w="1260" w:type="dxa"/>
                </w:tcPr>
                <w:p w:rsidR="002A21AE" w:rsidRDefault="002A21AE">
                  <w:pPr>
                    <w:pStyle w:val="TableText"/>
                  </w:pPr>
                  <w:r>
                    <w:t>Negative</w:t>
                  </w:r>
                </w:p>
              </w:tc>
            </w:tr>
            <w:tr w:rsidR="002A21AE">
              <w:tc>
                <w:tcPr>
                  <w:tcW w:w="720" w:type="dxa"/>
                </w:tcPr>
                <w:p w:rsidR="002A21AE" w:rsidRDefault="002A21AE">
                  <w:pPr>
                    <w:pStyle w:val="TableText"/>
                    <w:jc w:val="center"/>
                  </w:pPr>
                  <w:r>
                    <w:t>R</w:t>
                  </w:r>
                </w:p>
              </w:tc>
              <w:tc>
                <w:tcPr>
                  <w:tcW w:w="2520" w:type="dxa"/>
                </w:tcPr>
                <w:p w:rsidR="002A21AE" w:rsidRDefault="002A21AE">
                  <w:pPr>
                    <w:pStyle w:val="TableText"/>
                  </w:pPr>
                  <w:r>
                    <w:t>Rouleaux, No Agglutination</w:t>
                  </w:r>
                </w:p>
              </w:tc>
              <w:tc>
                <w:tcPr>
                  <w:tcW w:w="1260" w:type="dxa"/>
                </w:tcPr>
                <w:p w:rsidR="002A21AE" w:rsidRDefault="002A21AE">
                  <w:pPr>
                    <w:pStyle w:val="TableText"/>
                  </w:pPr>
                  <w:r>
                    <w:t>Negative</w:t>
                  </w:r>
                </w:p>
              </w:tc>
            </w:tr>
          </w:tbl>
          <w:p w:rsidR="002A21AE" w:rsidRDefault="002A21AE">
            <w:pPr>
              <w:pStyle w:val="NotesText"/>
            </w:pPr>
          </w:p>
          <w:p w:rsidR="002A21AE" w:rsidRDefault="002A21AE">
            <w:pPr>
              <w:pStyle w:val="NotesText"/>
            </w:pPr>
            <w:r>
              <w:rPr>
                <w:rFonts w:cs="Arial"/>
                <w:vanish/>
              </w:rPr>
              <w:t>BR_41.19</w:t>
            </w:r>
            <w:r>
              <w:t>System rules establish row validation for the interpretation vs. reaction results pattern [for all user-indicated phase(s) of reactivity] for blood unit and quality control tests.</w:t>
            </w:r>
          </w:p>
          <w:p w:rsidR="002A21AE" w:rsidRDefault="002A21AE">
            <w:pPr>
              <w:pStyle w:val="NotesText"/>
            </w:pPr>
          </w:p>
          <w:p w:rsidR="002A21AE" w:rsidRDefault="002A21AE">
            <w:pPr>
              <w:pStyle w:val="NotesText"/>
            </w:pPr>
            <w:r>
              <w:rPr>
                <w:rFonts w:cs="Arial"/>
                <w:vanish/>
              </w:rPr>
              <w:t xml:space="preserve">BR_41.13 </w:t>
            </w:r>
            <w:r>
              <w:t>When completing previously saved partially completed testing, the user may not change the antiserum lot number, manufacturer name, or expiration date. The user must invalidate the antiserum testing and start over.</w:t>
            </w:r>
          </w:p>
        </w:tc>
      </w:tr>
      <w:tr w:rsidR="002A21AE">
        <w:tblPrEx>
          <w:tblCellMar>
            <w:top w:w="0" w:type="dxa"/>
            <w:bottom w:w="0" w:type="dxa"/>
          </w:tblCellMar>
        </w:tblPrEx>
        <w:tc>
          <w:tcPr>
            <w:tcW w:w="3240" w:type="dxa"/>
          </w:tcPr>
          <w:p w:rsidR="002A21AE" w:rsidRDefault="002A21AE">
            <w:pPr>
              <w:pStyle w:val="TableTextNumbers"/>
            </w:pPr>
            <w:r>
              <w:t>Enter results for selected patients and control cells.</w:t>
            </w:r>
          </w:p>
        </w:tc>
        <w:tc>
          <w:tcPr>
            <w:tcW w:w="6120" w:type="dxa"/>
          </w:tcPr>
          <w:p w:rsidR="002A21AE" w:rsidRDefault="002A21AE">
            <w:pPr>
              <w:pStyle w:val="TableTextBullet"/>
            </w:pPr>
            <w:r>
              <w:t>Prompts the user to confirm that results were reviewed and are acceptable.</w:t>
            </w:r>
          </w:p>
          <w:p w:rsidR="002A21AE" w:rsidRDefault="002A21AE">
            <w:pPr>
              <w:pStyle w:val="TableText"/>
            </w:pPr>
          </w:p>
          <w:p w:rsidR="002A21AE" w:rsidRDefault="00C366E0">
            <w:pPr>
              <w:pStyle w:val="TableText"/>
              <w:rPr>
                <w:b/>
                <w:bCs/>
                <w:szCs w:val="18"/>
              </w:rPr>
            </w:pPr>
            <w:r>
              <w:rPr>
                <w:b/>
                <w:bCs/>
                <w:noProof/>
              </w:rPr>
              <mc:AlternateContent>
                <mc:Choice Requires="wps">
                  <w:drawing>
                    <wp:anchor distT="0" distB="0" distL="114300" distR="114300" simplePos="0" relativeHeight="251591168"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331" name="Line 7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760" o:spid="_x0000_s1026" style="position:absolute;z-index:25159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BS&#10;zQFEFgIAAC0EAAAOAAAAAAAAAAAAAAAAAC4CAABkcnMvZTJvRG9jLnhtbFBLAQItABQABgAIAAAA&#10;IQAXTzAS2wAAAAgBAAAPAAAAAAAAAAAAAAAAAHAEAABkcnMvZG93bnJldi54bWxQSwUGAAAAAAQA&#10;BADzAAAAeAUAAAAA&#10;" strokeweight="1.5pt"/>
                  </w:pict>
                </mc:Fallback>
              </mc:AlternateContent>
            </w:r>
            <w:r w:rsidR="002A21AE">
              <w:rPr>
                <w:b/>
                <w:bCs/>
                <w:szCs w:val="18"/>
              </w:rPr>
              <w:t>NOTES</w:t>
            </w:r>
          </w:p>
          <w:p w:rsidR="002A21AE" w:rsidRDefault="002A21AE">
            <w:pPr>
              <w:pStyle w:val="NotesText"/>
            </w:pPr>
          </w:p>
          <w:p w:rsidR="002A21AE" w:rsidRDefault="002A21AE">
            <w:pPr>
              <w:pStyle w:val="NotesText"/>
              <w:rPr>
                <w:rFonts w:eastAsia="Symbol"/>
              </w:rPr>
            </w:pPr>
            <w:r>
              <w:rPr>
                <w:rFonts w:cs="Arial"/>
                <w:vanish/>
              </w:rPr>
              <w:t>BR_98.01</w:t>
            </w:r>
            <w:r w:rsidR="004F5F28" w:rsidRPr="00323744">
              <w:rPr>
                <w:rStyle w:val="BullhornChar"/>
              </w:rPr>
              <w:t></w:t>
            </w:r>
            <w:r w:rsidR="004F5F28">
              <w:rPr>
                <w:rFonts w:ascii="Webdings" w:hAnsi="Webdings"/>
              </w:rPr>
              <w:t></w:t>
            </w:r>
            <w:r>
              <w:rPr>
                <w:rFonts w:eastAsia="Symbol"/>
              </w:rPr>
              <w:t xml:space="preserve">VBECS searches the current order and the patient’s historical record for previously entered red cell antigen results for each specificity within the user’s division and compares the results to prevent a discrepancy with previous test entries. When a discrepancy is found, VBECS </w:t>
            </w:r>
            <w:r>
              <w:t>emits an audible alert, notifies the user that t</w:t>
            </w:r>
            <w:r>
              <w:rPr>
                <w:rFonts w:eastAsia="Symbol"/>
              </w:rPr>
              <w:t>he current specimen and a previously entered antigen typing on this patient do not match, and asks whether the user wishes to save the current result.</w:t>
            </w:r>
          </w:p>
          <w:p w:rsidR="002A21AE" w:rsidRDefault="002A21AE">
            <w:pPr>
              <w:pStyle w:val="NotesText"/>
              <w:rPr>
                <w:rFonts w:eastAsia="Symbol"/>
                <w:b/>
              </w:rPr>
            </w:pPr>
          </w:p>
          <w:p w:rsidR="002A21AE" w:rsidRDefault="002A21AE">
            <w:pPr>
              <w:pStyle w:val="NotesText"/>
            </w:pPr>
            <w:r>
              <w:rPr>
                <w:rFonts w:eastAsia="Symbol"/>
                <w:b/>
              </w:rPr>
              <w:t>No</w:t>
            </w:r>
            <w:r>
              <w:rPr>
                <w:rFonts w:eastAsia="Symbol"/>
              </w:rPr>
              <w:t xml:space="preserve"> closes the form and returns to the grid. </w:t>
            </w:r>
            <w:r>
              <w:rPr>
                <w:rFonts w:eastAsia="Symbol"/>
                <w:b/>
              </w:rPr>
              <w:t>Yes</w:t>
            </w:r>
            <w:r>
              <w:rPr>
                <w:rFonts w:eastAsia="Symbol"/>
              </w:rPr>
              <w:t xml:space="preserve"> allows the user to update the conflicting results in the database and/or enter a comment explaining why he is accepting this result. VBECS captures details for inclusion in an Exception Report (</w:t>
            </w:r>
            <w:r>
              <w:rPr>
                <w:rFonts w:eastAsia="Symbol"/>
                <w:lang w:val="fr-CA"/>
              </w:rPr>
              <w:t>exception type: discrepant patient antigen typing).</w:t>
            </w:r>
          </w:p>
        </w:tc>
      </w:tr>
      <w:tr w:rsidR="002A21AE">
        <w:tblPrEx>
          <w:tblCellMar>
            <w:top w:w="0" w:type="dxa"/>
            <w:bottom w:w="0" w:type="dxa"/>
          </w:tblCellMar>
        </w:tblPrEx>
        <w:tc>
          <w:tcPr>
            <w:tcW w:w="3240" w:type="dxa"/>
          </w:tcPr>
          <w:p w:rsidR="002A21AE" w:rsidRDefault="002A21AE">
            <w:pPr>
              <w:pStyle w:val="TableTextNumbers"/>
            </w:pPr>
            <w:r>
              <w:t>Repeat Steps 5–9 for each antiserum type.</w:t>
            </w:r>
          </w:p>
        </w:tc>
        <w:tc>
          <w:tcPr>
            <w:tcW w:w="6120" w:type="dxa"/>
          </w:tcPr>
          <w:p w:rsidR="002A21AE" w:rsidRDefault="002A21AE">
            <w:pPr>
              <w:pStyle w:val="TableTextBullet"/>
            </w:pPr>
            <w:r>
              <w:t>Allows the user to save.</w:t>
            </w:r>
          </w:p>
          <w:p w:rsidR="002A21AE" w:rsidRDefault="002A21AE">
            <w:pPr>
              <w:pStyle w:val="TableText"/>
            </w:pPr>
          </w:p>
          <w:p w:rsidR="002A21AE" w:rsidRDefault="00C366E0">
            <w:pPr>
              <w:pStyle w:val="TableText"/>
              <w:rPr>
                <w:b/>
                <w:bCs/>
                <w:szCs w:val="18"/>
              </w:rPr>
            </w:pPr>
            <w:r>
              <w:rPr>
                <w:b/>
                <w:bCs/>
                <w:noProof/>
              </w:rPr>
              <mc:AlternateContent>
                <mc:Choice Requires="wps">
                  <w:drawing>
                    <wp:anchor distT="0" distB="0" distL="114300" distR="114300" simplePos="0" relativeHeight="251592192"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330" name="Line 7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761" o:spid="_x0000_s1026" style="position:absolute;z-index:25159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CC&#10;OZbCFgIAAC0EAAAOAAAAAAAAAAAAAAAAAC4CAABkcnMvZTJvRG9jLnhtbFBLAQItABQABgAIAAAA&#10;IQAXTzAS2wAAAAgBAAAPAAAAAAAAAAAAAAAAAHAEAABkcnMvZG93bnJldi54bWxQSwUGAAAAAAQA&#10;BADzAAAAeAUAAAAA&#10;" strokeweight="1.5pt"/>
                  </w:pict>
                </mc:Fallback>
              </mc:AlternateContent>
            </w:r>
            <w:r w:rsidR="002A21AE">
              <w:rPr>
                <w:b/>
                <w:bCs/>
                <w:szCs w:val="18"/>
              </w:rPr>
              <w:t>NOTES</w:t>
            </w:r>
          </w:p>
          <w:p w:rsidR="002A21AE" w:rsidRDefault="002A21AE">
            <w:pPr>
              <w:pStyle w:val="NotesText"/>
            </w:pPr>
          </w:p>
          <w:p w:rsidR="009256FE" w:rsidRDefault="009256FE" w:rsidP="009256FE">
            <w:pPr>
              <w:pStyle w:val="NotesText"/>
            </w:pPr>
            <w:r>
              <w:t>The positive and/or negative control cell test results on the date of testing must be a valid positive or negative.</w:t>
            </w:r>
          </w:p>
          <w:p w:rsidR="002A21AE" w:rsidRDefault="002A21AE" w:rsidP="009256FE">
            <w:pPr>
              <w:pStyle w:val="NotesText"/>
              <w:ind w:left="0"/>
            </w:pPr>
          </w:p>
        </w:tc>
      </w:tr>
      <w:tr w:rsidR="002A21AE">
        <w:tblPrEx>
          <w:tblCellMar>
            <w:top w:w="0" w:type="dxa"/>
            <w:bottom w:w="0" w:type="dxa"/>
          </w:tblCellMar>
        </w:tblPrEx>
        <w:tc>
          <w:tcPr>
            <w:tcW w:w="3240" w:type="dxa"/>
          </w:tcPr>
          <w:p w:rsidR="002A21AE" w:rsidRDefault="002A21AE">
            <w:pPr>
              <w:pStyle w:val="TableTextNumbers"/>
            </w:pPr>
            <w:r>
              <w:t xml:space="preserve">Respond to warnings and click </w:t>
            </w:r>
            <w:r>
              <w:rPr>
                <w:b/>
              </w:rPr>
              <w:t>OK</w:t>
            </w:r>
            <w:r>
              <w:t xml:space="preserve"> to save the data.</w:t>
            </w:r>
          </w:p>
        </w:tc>
        <w:tc>
          <w:tcPr>
            <w:tcW w:w="6120" w:type="dxa"/>
          </w:tcPr>
          <w:p w:rsidR="002A21AE" w:rsidRDefault="002A21AE">
            <w:pPr>
              <w:pStyle w:val="TableTextBullet"/>
            </w:pPr>
            <w:r>
              <w:t xml:space="preserve">Reconfirms that all appropriate test results are entered, repeats all data validation, and saves the data. </w:t>
            </w:r>
          </w:p>
        </w:tc>
      </w:tr>
      <w:tr w:rsidR="002A21AE">
        <w:tblPrEx>
          <w:tblCellMar>
            <w:top w:w="0" w:type="dxa"/>
            <w:bottom w:w="0" w:type="dxa"/>
          </w:tblCellMar>
        </w:tblPrEx>
        <w:tc>
          <w:tcPr>
            <w:tcW w:w="3240" w:type="dxa"/>
          </w:tcPr>
          <w:p w:rsidR="002A21AE" w:rsidRDefault="002A21AE">
            <w:pPr>
              <w:pStyle w:val="TableTextNumbers"/>
            </w:pPr>
            <w:r>
              <w:t xml:space="preserve">Click </w:t>
            </w:r>
            <w:r>
              <w:rPr>
                <w:b/>
              </w:rPr>
              <w:t>OK</w:t>
            </w:r>
            <w:r>
              <w:t xml:space="preserve"> to exit.</w:t>
            </w:r>
            <w:r w:rsidRPr="00B93B42">
              <w:rPr>
                <w:rStyle w:val="StyleTableTextNumbersWhite1Char"/>
              </w:rPr>
              <w:t xml:space="preserve"> </w:t>
            </w:r>
            <w:r>
              <w:rPr>
                <w:vanish/>
                <w:color w:val="FFFFFF"/>
                <w:szCs w:val="18"/>
              </w:rPr>
              <w:fldChar w:fldCharType="begin"/>
            </w:r>
            <w:r>
              <w:rPr>
                <w:vanish/>
                <w:color w:val="FFFFFF"/>
                <w:szCs w:val="18"/>
              </w:rPr>
              <w:instrText xml:space="preserve"> LISTNUM \l 1 \s 0 </w:instrText>
            </w:r>
            <w:r>
              <w:rPr>
                <w:vanish/>
                <w:color w:val="FFFFFF"/>
                <w:szCs w:val="18"/>
              </w:rPr>
              <w:fldChar w:fldCharType="end">
                <w:numberingChange w:id="573" w:author="Blalock, David (SAIC)" w:date="2011-05-25T13:16:00Z" w:original="0."/>
              </w:fldChar>
            </w:r>
          </w:p>
        </w:tc>
        <w:tc>
          <w:tcPr>
            <w:tcW w:w="6120" w:type="dxa"/>
          </w:tcPr>
          <w:p w:rsidR="002A21AE" w:rsidRDefault="002A21AE">
            <w:pPr>
              <w:pStyle w:val="TableTextBullet"/>
            </w:pPr>
            <w:r>
              <w:t>Saves the data.</w:t>
            </w:r>
          </w:p>
        </w:tc>
      </w:tr>
    </w:tbl>
    <w:p w:rsidR="002A21AE" w:rsidRDefault="00AA3667" w:rsidP="00AA3667">
      <w:pPr>
        <w:pStyle w:val="Caption"/>
      </w:pPr>
      <w:bookmarkStart w:id="574" w:name="_Ref126727198"/>
      <w:r>
        <w:lastRenderedPageBreak/>
        <w:t xml:space="preserve">Figure </w:t>
      </w:r>
      <w:r w:rsidR="00C17F7C">
        <w:fldChar w:fldCharType="begin"/>
      </w:r>
      <w:r w:rsidR="00C17F7C">
        <w:instrText xml:space="preserve"> SEQ Figure \* ARABIC </w:instrText>
      </w:r>
      <w:r w:rsidR="00C17F7C">
        <w:fldChar w:fldCharType="separate"/>
      </w:r>
      <w:r w:rsidR="00543C20">
        <w:rPr>
          <w:noProof/>
        </w:rPr>
        <w:t>118</w:t>
      </w:r>
      <w:r w:rsidR="00C17F7C">
        <w:fldChar w:fldCharType="end"/>
      </w:r>
      <w:bookmarkEnd w:id="574"/>
      <w:r>
        <w:t>: Patient Testing Antigen Typing</w:t>
      </w:r>
      <w:r w:rsidR="001E3E16">
        <w:t xml:space="preserve"> (1)</w:t>
      </w:r>
    </w:p>
    <w:p w:rsidR="00AA3667" w:rsidRPr="00AA3667" w:rsidRDefault="00C366E0" w:rsidP="00AA3667">
      <w:pPr>
        <w:pStyle w:val="BodyText"/>
      </w:pPr>
      <w:r>
        <w:rPr>
          <w:noProof/>
        </w:rPr>
        <w:drawing>
          <wp:inline distT="0" distB="0" distL="0" distR="0">
            <wp:extent cx="5943600" cy="417195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943600" cy="4171950"/>
                    </a:xfrm>
                    <a:prstGeom prst="rect">
                      <a:avLst/>
                    </a:prstGeom>
                    <a:noFill/>
                    <a:ln>
                      <a:noFill/>
                    </a:ln>
                  </pic:spPr>
                </pic:pic>
              </a:graphicData>
            </a:graphic>
          </wp:inline>
        </w:drawing>
      </w:r>
    </w:p>
    <w:p w:rsidR="002A21AE" w:rsidRDefault="002A21AE">
      <w:pPr>
        <w:pStyle w:val="BodyText"/>
      </w:pPr>
    </w:p>
    <w:p w:rsidR="001E3E16" w:rsidRDefault="001E3E16" w:rsidP="001E3E16">
      <w:pPr>
        <w:pStyle w:val="Caption"/>
      </w:pPr>
      <w:bookmarkStart w:id="575" w:name="_Ref126727469"/>
      <w:r>
        <w:lastRenderedPageBreak/>
        <w:t xml:space="preserve">Figure </w:t>
      </w:r>
      <w:r w:rsidR="00C17F7C">
        <w:fldChar w:fldCharType="begin"/>
      </w:r>
      <w:r w:rsidR="00C17F7C">
        <w:instrText xml:space="preserve"> SEQ Figure \* ARABIC </w:instrText>
      </w:r>
      <w:r w:rsidR="00C17F7C">
        <w:fldChar w:fldCharType="separate"/>
      </w:r>
      <w:r w:rsidR="00543C20">
        <w:rPr>
          <w:noProof/>
        </w:rPr>
        <w:t>119</w:t>
      </w:r>
      <w:r w:rsidR="00C17F7C">
        <w:fldChar w:fldCharType="end"/>
      </w:r>
      <w:bookmarkEnd w:id="575"/>
      <w:r>
        <w:t>: Patient Testing Antigen Typing (2)</w:t>
      </w:r>
    </w:p>
    <w:p w:rsidR="007810A1" w:rsidRDefault="00C366E0" w:rsidP="007810A1">
      <w:pPr>
        <w:pStyle w:val="BodyText"/>
      </w:pPr>
      <w:r>
        <w:rPr>
          <w:noProof/>
        </w:rPr>
        <w:drawing>
          <wp:inline distT="0" distB="0" distL="0" distR="0">
            <wp:extent cx="5934075" cy="4448175"/>
            <wp:effectExtent l="0" t="0" r="9525" b="952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934075" cy="4448175"/>
                    </a:xfrm>
                    <a:prstGeom prst="rect">
                      <a:avLst/>
                    </a:prstGeom>
                    <a:noFill/>
                    <a:ln>
                      <a:noFill/>
                    </a:ln>
                  </pic:spPr>
                </pic:pic>
              </a:graphicData>
            </a:graphic>
          </wp:inline>
        </w:drawing>
      </w:r>
    </w:p>
    <w:p w:rsidR="002A21AE" w:rsidRDefault="002A21AE">
      <w:pPr>
        <w:pStyle w:val="Heading3"/>
      </w:pPr>
      <w:r>
        <w:br w:type="page"/>
      </w:r>
      <w:bookmarkStart w:id="576" w:name="_Toc436396762"/>
      <w:r>
        <w:lastRenderedPageBreak/>
        <w:t xml:space="preserve">Patient Testing: </w:t>
      </w:r>
      <w:r w:rsidR="00244FCD">
        <w:t>Enter Antibody Identification Results</w:t>
      </w:r>
      <w:bookmarkEnd w:id="572"/>
      <w:bookmarkEnd w:id="576"/>
      <w:r>
        <w:fldChar w:fldCharType="begin"/>
      </w:r>
      <w:r>
        <w:instrText xml:space="preserve"> XE </w:instrText>
      </w:r>
      <w:r w:rsidR="00FA7E65">
        <w:instrText>“</w:instrText>
      </w:r>
      <w:r>
        <w:instrText xml:space="preserve">Patient Testing\: </w:instrText>
      </w:r>
      <w:r w:rsidR="00244FCD">
        <w:instrText>Enter Antibody Identification Results</w:instrText>
      </w:r>
      <w:r w:rsidR="00FA7E65">
        <w:instrText>”</w:instrText>
      </w:r>
      <w:r>
        <w:instrText xml:space="preserve"> </w:instrText>
      </w:r>
      <w:r>
        <w:fldChar w:fldCharType="end"/>
      </w:r>
      <w:r>
        <w:t xml:space="preserve"> </w:t>
      </w:r>
      <w:r>
        <w:rPr>
          <w:rFonts w:ascii="Times New Roman" w:hAnsi="Times New Roman" w:cs="Times New Roman"/>
          <w:b w:val="0"/>
          <w:vanish/>
          <w:sz w:val="22"/>
        </w:rPr>
        <w:t>UC_57</w:t>
      </w:r>
    </w:p>
    <w:p w:rsidR="002A21AE" w:rsidRDefault="002A21AE" w:rsidP="00FA7E65">
      <w:pPr>
        <w:pStyle w:val="BodyText"/>
      </w:pPr>
      <w:r>
        <w:t>The user records results of reflex tests needed to complete a patient blood bank antibody workup.</w:t>
      </w:r>
    </w:p>
    <w:p w:rsidR="002A21AE" w:rsidRDefault="002A21AE">
      <w:pPr>
        <w:pStyle w:val="Heading4"/>
      </w:pPr>
      <w:r>
        <w:t>Assumptions</w:t>
      </w:r>
    </w:p>
    <w:p w:rsidR="002A21AE" w:rsidRDefault="002A21AE">
      <w:pPr>
        <w:pStyle w:val="ListBullet"/>
      </w:pPr>
      <w:r>
        <w:t>An order for an antibody identification (ABID) was placed and is opened in the Pending Task List (PTL).</w:t>
      </w:r>
    </w:p>
    <w:p w:rsidR="002A21AE" w:rsidRDefault="002A21AE">
      <w:pPr>
        <w:pStyle w:val="Heading4"/>
      </w:pPr>
      <w:r>
        <w:t>Outcome</w:t>
      </w:r>
    </w:p>
    <w:p w:rsidR="002A21AE" w:rsidRDefault="002A21AE">
      <w:pPr>
        <w:pStyle w:val="ListBullet"/>
      </w:pPr>
      <w:r>
        <w:t>VBECS displays the ABID in the patient’s record, which the user may review by clicking an icon in the Patient Information Toolbar.</w:t>
      </w:r>
    </w:p>
    <w:p w:rsidR="002A21AE" w:rsidRDefault="002A21AE">
      <w:pPr>
        <w:pStyle w:val="ListBullet"/>
      </w:pPr>
      <w:r>
        <w:t>Entry of antibody specificity through this option may automatically set an antigen negative requirement [Transfusion Requirement (TR)] based on the division-specific parameters.</w:t>
      </w:r>
    </w:p>
    <w:p w:rsidR="002A21AE" w:rsidRDefault="002A21AE">
      <w:pPr>
        <w:pStyle w:val="Heading4"/>
      </w:pPr>
      <w:r>
        <w:t>Limitations and Restrictions</w:t>
      </w:r>
    </w:p>
    <w:p w:rsidR="002A21AE" w:rsidRDefault="00FC0A61">
      <w:pPr>
        <w:pStyle w:val="ListBullet"/>
      </w:pPr>
      <w:r>
        <w:t xml:space="preserve">When an antigen negative requirement is not </w:t>
      </w:r>
      <w:r w:rsidR="00FC3A2C">
        <w:t xml:space="preserve">configured </w:t>
      </w:r>
      <w:r>
        <w:t>for an antibody, the user may enter the requirement for a patient through Special Instructions &amp; Transfusion Requirements: Enter a Transfusion Requirement.</w:t>
      </w:r>
    </w:p>
    <w:p w:rsidR="002A21AE" w:rsidRDefault="002A21AE">
      <w:pPr>
        <w:pStyle w:val="Heading4"/>
      </w:pPr>
      <w:r>
        <w:t>Additional Information</w:t>
      </w:r>
    </w:p>
    <w:p w:rsidR="002A21AE" w:rsidRDefault="002A21AE">
      <w:pPr>
        <w:pStyle w:val="ListBullet"/>
      </w:pPr>
      <w:r>
        <w:t xml:space="preserve">Correction to verified patient data may be accessed only through </w:t>
      </w:r>
      <w:r>
        <w:rPr>
          <w:snapToGrid w:val="0"/>
        </w:rPr>
        <w:t>Invalidate Test Results</w:t>
      </w:r>
      <w:r>
        <w:t>.</w:t>
      </w:r>
    </w:p>
    <w:p w:rsidR="002A21AE" w:rsidRDefault="002A21AE">
      <w:pPr>
        <w:pStyle w:val="ListBullet"/>
      </w:pPr>
      <w:r>
        <w:t>Only one technologist at a time can enter test results for a selected PTL task.</w:t>
      </w:r>
    </w:p>
    <w:p w:rsidR="002A21AE" w:rsidRDefault="002A21AE">
      <w:pPr>
        <w:pStyle w:val="ListBullet"/>
      </w:pPr>
      <w:r>
        <w:t>Patient antigen testing is not included in this option.</w:t>
      </w:r>
    </w:p>
    <w:p w:rsidR="002A21AE" w:rsidRDefault="002A21AE">
      <w:pPr>
        <w:pStyle w:val="Heading4"/>
      </w:pPr>
      <w:r>
        <w:t>User Roles with Access to This Option</w:t>
      </w:r>
    </w:p>
    <w:p w:rsidR="002A21AE" w:rsidRDefault="0062763B">
      <w:pPr>
        <w:pStyle w:val="Roles"/>
        <w:rPr>
          <w:snapToGrid w:val="0"/>
        </w:rPr>
      </w:pPr>
      <w:r>
        <w:t>All users</w:t>
      </w:r>
    </w:p>
    <w:bookmarkEnd w:id="571"/>
    <w:p w:rsidR="002A21AE" w:rsidRDefault="002A21AE">
      <w:pPr>
        <w:pStyle w:val="Heading4"/>
      </w:pPr>
      <w:r>
        <w:t xml:space="preserve">Patient Testing: </w:t>
      </w:r>
      <w:r w:rsidR="00244FCD">
        <w:t>Enter Antibody Identification Results</w:t>
      </w:r>
    </w:p>
    <w:p w:rsidR="002A21AE" w:rsidRDefault="002A21AE" w:rsidP="00FA7E65">
      <w:pPr>
        <w:pStyle w:val="BodyText"/>
      </w:pPr>
      <w:r>
        <w:t>The user may select workload codes for work performed on-site during the ABID workup. When the ABID is performed off-site, the user enters the associated charges.</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tblPrEx>
          <w:tblCellMar>
            <w:top w:w="0" w:type="dxa"/>
            <w:bottom w:w="0" w:type="dxa"/>
          </w:tblCellMar>
        </w:tblPrEx>
        <w:trPr>
          <w:cantSplit/>
          <w:tblHeader/>
        </w:trPr>
        <w:tc>
          <w:tcPr>
            <w:tcW w:w="3240" w:type="dxa"/>
            <w:shd w:val="pct30" w:color="auto" w:fill="FFFFFF"/>
            <w:vAlign w:val="bottom"/>
          </w:tcPr>
          <w:p w:rsidR="002A21AE" w:rsidRDefault="002A21AE">
            <w:pPr>
              <w:pStyle w:val="TableText"/>
              <w:rPr>
                <w:b/>
              </w:rPr>
            </w:pPr>
            <w:r>
              <w:rPr>
                <w:b/>
              </w:rPr>
              <w:t>User Action</w:t>
            </w:r>
          </w:p>
        </w:tc>
        <w:tc>
          <w:tcPr>
            <w:tcW w:w="6120" w:type="dxa"/>
            <w:shd w:val="pct30" w:color="auto" w:fill="FFFFFF"/>
            <w:vAlign w:val="bottom"/>
          </w:tcPr>
          <w:p w:rsidR="002A21AE" w:rsidRDefault="002A21AE">
            <w:pPr>
              <w:pStyle w:val="TableText"/>
              <w:rPr>
                <w:b/>
              </w:rPr>
            </w:pPr>
            <w:r>
              <w:rPr>
                <w:b/>
              </w:rPr>
              <w:t>VBECS</w:t>
            </w:r>
          </w:p>
        </w:tc>
      </w:tr>
      <w:tr w:rsidR="00141448">
        <w:tblPrEx>
          <w:tblCellMar>
            <w:top w:w="0" w:type="dxa"/>
            <w:bottom w:w="0" w:type="dxa"/>
          </w:tblCellMar>
        </w:tblPrEx>
        <w:tc>
          <w:tcPr>
            <w:tcW w:w="3240" w:type="dxa"/>
            <w:tcBorders>
              <w:top w:val="single" w:sz="4" w:space="0" w:color="auto"/>
              <w:left w:val="single" w:sz="4" w:space="0" w:color="auto"/>
              <w:bottom w:val="single" w:sz="4" w:space="0" w:color="auto"/>
              <w:right w:val="single" w:sz="4" w:space="0" w:color="auto"/>
            </w:tcBorders>
          </w:tcPr>
          <w:p w:rsidR="00141448" w:rsidRDefault="00141448" w:rsidP="00141448">
            <w:pPr>
              <w:pStyle w:val="TableTextNumbers"/>
            </w:pPr>
            <w:r>
              <w:t xml:space="preserve">Select </w:t>
            </w:r>
            <w:r>
              <w:rPr>
                <w:b/>
              </w:rPr>
              <w:t>Patients</w:t>
            </w:r>
            <w:r>
              <w:t xml:space="preserve"> from the main menu.</w:t>
            </w:r>
          </w:p>
          <w:p w:rsidR="00141448" w:rsidRDefault="00141448" w:rsidP="00141448">
            <w:pPr>
              <w:pStyle w:val="TableTextNumbersContinued"/>
            </w:pPr>
          </w:p>
          <w:p w:rsidR="00141448" w:rsidRDefault="00141448" w:rsidP="00141448">
            <w:pPr>
              <w:pStyle w:val="TableTextNumbersContinued"/>
            </w:pPr>
            <w:r>
              <w:t xml:space="preserve">Select </w:t>
            </w:r>
            <w:r>
              <w:rPr>
                <w:b/>
              </w:rPr>
              <w:t>Patient Testing</w:t>
            </w:r>
            <w:r>
              <w:t>.</w:t>
            </w:r>
          </w:p>
        </w:tc>
        <w:tc>
          <w:tcPr>
            <w:tcW w:w="6120" w:type="dxa"/>
            <w:tcBorders>
              <w:top w:val="single" w:sz="4" w:space="0" w:color="auto"/>
              <w:left w:val="single" w:sz="4" w:space="0" w:color="auto"/>
              <w:bottom w:val="single" w:sz="4" w:space="0" w:color="auto"/>
              <w:right w:val="single" w:sz="4" w:space="0" w:color="auto"/>
            </w:tcBorders>
          </w:tcPr>
          <w:p w:rsidR="00141448" w:rsidRDefault="00141448" w:rsidP="00141448">
            <w:pPr>
              <w:pStyle w:val="TableTextBullet"/>
            </w:pPr>
            <w:r>
              <w:t xml:space="preserve">Displays options for processing patient-related functions. </w:t>
            </w:r>
          </w:p>
          <w:p w:rsidR="00141448" w:rsidRDefault="00141448" w:rsidP="00141448">
            <w:pPr>
              <w:pStyle w:val="TableTextBullet"/>
            </w:pPr>
            <w:r>
              <w:t>Displays the Pending Task List (PTL) in the Diagnostic Tests tab.</w:t>
            </w:r>
          </w:p>
          <w:p w:rsidR="00141448" w:rsidRDefault="00141448" w:rsidP="00141448">
            <w:pPr>
              <w:pStyle w:val="NotesText"/>
            </w:pPr>
          </w:p>
          <w:p w:rsidR="00141448" w:rsidRDefault="00C366E0" w:rsidP="00141448">
            <w:pPr>
              <w:pStyle w:val="TableText"/>
              <w:rPr>
                <w:b/>
                <w:bCs/>
                <w:szCs w:val="18"/>
              </w:rPr>
            </w:pPr>
            <w:r>
              <w:rPr>
                <w:b/>
                <w:bCs/>
                <w:noProof/>
              </w:rPr>
              <mc:AlternateContent>
                <mc:Choice Requires="wps">
                  <w:drawing>
                    <wp:anchor distT="0" distB="0" distL="114300" distR="114300" simplePos="0" relativeHeight="251763200"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329" name="Line 10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074" o:spid="_x0000_s1026" style="position:absolute;z-index:25176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Bs&#10;aN7cFgIAAC4EAAAOAAAAAAAAAAAAAAAAAC4CAABkcnMvZTJvRG9jLnhtbFBLAQItABQABgAIAAAA&#10;IQAXTzAS2wAAAAgBAAAPAAAAAAAAAAAAAAAAAHAEAABkcnMvZG93bnJldi54bWxQSwUGAAAAAAQA&#10;BADzAAAAeAUAAAAA&#10;" strokeweight="1.5pt"/>
                  </w:pict>
                </mc:Fallback>
              </mc:AlternateContent>
            </w:r>
            <w:r w:rsidR="00141448">
              <w:rPr>
                <w:b/>
                <w:bCs/>
                <w:szCs w:val="18"/>
              </w:rPr>
              <w:t>NOTES</w:t>
            </w:r>
          </w:p>
          <w:p w:rsidR="00141448" w:rsidRDefault="00141448" w:rsidP="00141448">
            <w:pPr>
              <w:pStyle w:val="NotesText"/>
            </w:pPr>
          </w:p>
          <w:p w:rsidR="00141448" w:rsidRDefault="00141448" w:rsidP="00141448">
            <w:pPr>
              <w:pStyle w:val="NotesText"/>
            </w:pPr>
            <w:r>
              <w:t>A user may search for specific tasks using search criteria detailed in Pending Task List.</w:t>
            </w:r>
          </w:p>
        </w:tc>
      </w:tr>
      <w:tr w:rsidR="00082F78">
        <w:tblPrEx>
          <w:tblCellMar>
            <w:top w:w="0" w:type="dxa"/>
            <w:bottom w:w="0" w:type="dxa"/>
          </w:tblCellMar>
        </w:tblPrEx>
        <w:tc>
          <w:tcPr>
            <w:tcW w:w="3240" w:type="dxa"/>
          </w:tcPr>
          <w:p w:rsidR="00082F78" w:rsidRDefault="00082F78" w:rsidP="00150254">
            <w:pPr>
              <w:pStyle w:val="TableTextNumbers"/>
            </w:pPr>
            <w:r>
              <w:t xml:space="preserve">Click one to four check boxes in the Pending Task List to select tasks for testing. </w:t>
            </w:r>
          </w:p>
          <w:p w:rsidR="00082F78" w:rsidRDefault="00082F78" w:rsidP="00150254">
            <w:pPr>
              <w:pStyle w:val="TableTextNumbersContinued"/>
            </w:pPr>
          </w:p>
          <w:p w:rsidR="00082F78" w:rsidRDefault="00082F78" w:rsidP="00150254">
            <w:pPr>
              <w:pStyle w:val="TableTextNumbersContinued"/>
            </w:pPr>
            <w:r>
              <w:t xml:space="preserve">Click </w:t>
            </w:r>
            <w:r>
              <w:rPr>
                <w:b/>
              </w:rPr>
              <w:t>OK</w:t>
            </w:r>
            <w:r>
              <w:t>.</w:t>
            </w:r>
          </w:p>
        </w:tc>
        <w:tc>
          <w:tcPr>
            <w:tcW w:w="6120" w:type="dxa"/>
          </w:tcPr>
          <w:p w:rsidR="00082F78" w:rsidRDefault="00082F78" w:rsidP="00150254">
            <w:pPr>
              <w:pStyle w:val="TableTextBullet"/>
            </w:pPr>
            <w:r>
              <w:t>Displays patient names and associated task information.</w:t>
            </w:r>
          </w:p>
        </w:tc>
      </w:tr>
      <w:tr w:rsidR="004216FC">
        <w:tblPrEx>
          <w:tblCellMar>
            <w:top w:w="0" w:type="dxa"/>
            <w:bottom w:w="0" w:type="dxa"/>
          </w:tblCellMar>
        </w:tblPrEx>
        <w:tc>
          <w:tcPr>
            <w:tcW w:w="3240" w:type="dxa"/>
          </w:tcPr>
          <w:p w:rsidR="004216FC" w:rsidRDefault="004216FC" w:rsidP="00142D18">
            <w:pPr>
              <w:pStyle w:val="TableTextNumbers"/>
            </w:pPr>
            <w:r>
              <w:t>Click a check box to select a reagent rack.</w:t>
            </w:r>
          </w:p>
          <w:p w:rsidR="004216FC" w:rsidRDefault="004216FC" w:rsidP="00142D18">
            <w:pPr>
              <w:pStyle w:val="TableTextNumbersContinued"/>
            </w:pPr>
          </w:p>
          <w:p w:rsidR="004216FC" w:rsidRDefault="004216FC" w:rsidP="00142D18">
            <w:pPr>
              <w:pStyle w:val="TableTextNumbersContinued"/>
            </w:pPr>
            <w:r>
              <w:t xml:space="preserve">Click </w:t>
            </w:r>
            <w:r>
              <w:rPr>
                <w:b/>
              </w:rPr>
              <w:t>OK</w:t>
            </w:r>
            <w:r>
              <w:t xml:space="preserve"> to continue with testing.</w:t>
            </w:r>
          </w:p>
        </w:tc>
        <w:tc>
          <w:tcPr>
            <w:tcW w:w="6120" w:type="dxa"/>
          </w:tcPr>
          <w:p w:rsidR="004216FC" w:rsidRDefault="004216FC" w:rsidP="00142D18">
            <w:pPr>
              <w:pStyle w:val="TableText"/>
            </w:pPr>
          </w:p>
          <w:p w:rsidR="004216FC" w:rsidRDefault="00C366E0" w:rsidP="00142D18">
            <w:pPr>
              <w:pStyle w:val="TableText"/>
              <w:rPr>
                <w:b/>
                <w:bCs/>
                <w:szCs w:val="18"/>
              </w:rPr>
            </w:pPr>
            <w:r>
              <w:rPr>
                <w:b/>
                <w:bCs/>
                <w:noProof/>
              </w:rPr>
              <mc:AlternateContent>
                <mc:Choice Requires="wps">
                  <w:drawing>
                    <wp:anchor distT="0" distB="0" distL="114300" distR="114300" simplePos="0" relativeHeight="251767296"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328" name="Line 107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079" o:spid="_x0000_s1026" style="position:absolute;z-index:25176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Da&#10;dG8YFgIAAC4EAAAOAAAAAAAAAAAAAAAAAC4CAABkcnMvZTJvRG9jLnhtbFBLAQItABQABgAIAAAA&#10;IQAXTzAS2wAAAAgBAAAPAAAAAAAAAAAAAAAAAHAEAABkcnMvZG93bnJldi54bWxQSwUGAAAAAAQA&#10;BADzAAAAeAUAAAAA&#10;" strokeweight="1.5pt"/>
                  </w:pict>
                </mc:Fallback>
              </mc:AlternateContent>
            </w:r>
            <w:r w:rsidR="004216FC">
              <w:rPr>
                <w:b/>
                <w:bCs/>
                <w:szCs w:val="18"/>
              </w:rPr>
              <w:t>NOTES</w:t>
            </w:r>
          </w:p>
          <w:p w:rsidR="004216FC" w:rsidRPr="004216FC" w:rsidRDefault="004216FC" w:rsidP="00142D18">
            <w:pPr>
              <w:pStyle w:val="NotesText"/>
              <w:rPr>
                <w:szCs w:val="18"/>
              </w:rPr>
            </w:pPr>
          </w:p>
          <w:p w:rsidR="004216FC" w:rsidRDefault="004216FC" w:rsidP="00142D18">
            <w:pPr>
              <w:pStyle w:val="NotesText"/>
            </w:pPr>
            <w:r w:rsidRPr="004216FC">
              <w:rPr>
                <w:rFonts w:cs="Arial"/>
                <w:szCs w:val="18"/>
              </w:rPr>
              <w:t>No</w:t>
            </w:r>
            <w:r w:rsidR="00EB1438">
              <w:rPr>
                <w:rFonts w:cs="Arial"/>
                <w:szCs w:val="18"/>
              </w:rPr>
              <w:t xml:space="preserve"> serologic</w:t>
            </w:r>
            <w:r w:rsidRPr="004216FC">
              <w:rPr>
                <w:rFonts w:cs="Arial"/>
                <w:szCs w:val="18"/>
              </w:rPr>
              <w:t xml:space="preserve"> testing is recorded for ABID.</w:t>
            </w:r>
          </w:p>
        </w:tc>
      </w:tr>
      <w:tr w:rsidR="002A21AE">
        <w:tblPrEx>
          <w:tblCellMar>
            <w:top w:w="0" w:type="dxa"/>
            <w:bottom w:w="0" w:type="dxa"/>
          </w:tblCellMar>
        </w:tblPrEx>
        <w:tc>
          <w:tcPr>
            <w:tcW w:w="3240" w:type="dxa"/>
          </w:tcPr>
          <w:p w:rsidR="002A21AE" w:rsidRDefault="002A21AE">
            <w:pPr>
              <w:pStyle w:val="TableTextNumbers"/>
            </w:pPr>
            <w:r>
              <w:t>Select antibodies.</w:t>
            </w:r>
          </w:p>
          <w:p w:rsidR="002A21AE" w:rsidRDefault="002A21AE">
            <w:pPr>
              <w:pStyle w:val="TableTextNumbersContinued"/>
            </w:pPr>
          </w:p>
          <w:p w:rsidR="002A21AE" w:rsidRDefault="002A21AE">
            <w:pPr>
              <w:pStyle w:val="TableTextNumbersContinued"/>
            </w:pPr>
            <w:r>
              <w:t>Enter associated testing details.</w:t>
            </w:r>
          </w:p>
          <w:p w:rsidR="002A21AE" w:rsidRDefault="002A21AE">
            <w:pPr>
              <w:pStyle w:val="TableTextNumbersContinued"/>
            </w:pPr>
          </w:p>
          <w:p w:rsidR="002A21AE" w:rsidRDefault="002A21AE">
            <w:pPr>
              <w:pStyle w:val="TableTextNumbersContinued"/>
            </w:pPr>
            <w:r>
              <w:t>Respond to comments and continue.</w:t>
            </w:r>
          </w:p>
          <w:p w:rsidR="002A21AE" w:rsidRDefault="002A21AE">
            <w:pPr>
              <w:pStyle w:val="TableTextNumbersContinued"/>
            </w:pPr>
          </w:p>
          <w:p w:rsidR="002A21AE" w:rsidRDefault="002A21AE">
            <w:pPr>
              <w:pStyle w:val="TableTextNumbersContinued"/>
            </w:pPr>
            <w:r>
              <w:t>Verify Patient information.</w:t>
            </w:r>
          </w:p>
          <w:p w:rsidR="002A21AE" w:rsidRDefault="002A21AE">
            <w:pPr>
              <w:pStyle w:val="TableTextNumbersContinued"/>
            </w:pPr>
          </w:p>
          <w:p w:rsidR="002A21AE" w:rsidRDefault="002A21AE">
            <w:pPr>
              <w:pStyle w:val="TableTextNumbersContinued"/>
            </w:pPr>
            <w:r>
              <w:t xml:space="preserve">Click </w:t>
            </w:r>
            <w:r>
              <w:rPr>
                <w:b/>
              </w:rPr>
              <w:t>OK</w:t>
            </w:r>
            <w:r>
              <w:t xml:space="preserve">. </w:t>
            </w:r>
          </w:p>
        </w:tc>
        <w:tc>
          <w:tcPr>
            <w:tcW w:w="6120" w:type="dxa"/>
          </w:tcPr>
          <w:p w:rsidR="002A21AE" w:rsidRDefault="002A21AE">
            <w:pPr>
              <w:pStyle w:val="TableTextBullet"/>
            </w:pPr>
            <w:r>
              <w:rPr>
                <w:rFonts w:cs="Arial"/>
                <w:vanish/>
              </w:rPr>
              <w:lastRenderedPageBreak/>
              <w:t xml:space="preserve">BR_57.02 </w:t>
            </w:r>
            <w:r>
              <w:t xml:space="preserve">Displays the list of antibodies and allows the user to select from the identified specificities and to add antibodies or to indicate that no antibody was identified. </w:t>
            </w:r>
          </w:p>
          <w:p w:rsidR="002A21AE" w:rsidRDefault="002A21AE">
            <w:pPr>
              <w:pStyle w:val="TableText"/>
            </w:pPr>
          </w:p>
          <w:p w:rsidR="002A21AE" w:rsidRDefault="00C366E0">
            <w:pPr>
              <w:pStyle w:val="TableText"/>
              <w:rPr>
                <w:b/>
                <w:bCs/>
                <w:szCs w:val="18"/>
              </w:rPr>
            </w:pPr>
            <w:r>
              <w:rPr>
                <w:b/>
                <w:bCs/>
                <w:noProof/>
              </w:rPr>
              <mc:AlternateContent>
                <mc:Choice Requires="wps">
                  <w:drawing>
                    <wp:anchor distT="0" distB="0" distL="114300" distR="114300" simplePos="0" relativeHeight="251597312"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327" name="Line 7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774" o:spid="_x0000_s1026" style="position:absolute;z-index:25159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DW&#10;PoSnFgIAAC0EAAAOAAAAAAAAAAAAAAAAAC4CAABkcnMvZTJvRG9jLnhtbFBLAQItABQABgAIAAAA&#10;IQAXTzAS2wAAAAgBAAAPAAAAAAAAAAAAAAAAAHAEAABkcnMvZG93bnJldi54bWxQSwUGAAAAAAQA&#10;BADzAAAAeAUAAAAA&#10;" strokeweight="1.5pt"/>
                  </w:pict>
                </mc:Fallback>
              </mc:AlternateContent>
            </w:r>
            <w:r w:rsidR="002A21AE">
              <w:rPr>
                <w:b/>
                <w:bCs/>
                <w:szCs w:val="18"/>
              </w:rPr>
              <w:t>NOTES</w:t>
            </w:r>
          </w:p>
          <w:p w:rsidR="002A21AE" w:rsidRDefault="002A21AE">
            <w:pPr>
              <w:pStyle w:val="NotesText"/>
            </w:pPr>
          </w:p>
          <w:p w:rsidR="002A21AE" w:rsidRDefault="002A21AE">
            <w:pPr>
              <w:pStyle w:val="NotesText"/>
            </w:pPr>
            <w:r>
              <w:rPr>
                <w:rFonts w:cs="Arial"/>
                <w:vanish/>
              </w:rPr>
              <w:t xml:space="preserve">BR_57.03 </w:t>
            </w:r>
            <w:r>
              <w:t>Multiple workload codes may apply when work is performed on-site.</w:t>
            </w:r>
          </w:p>
        </w:tc>
      </w:tr>
      <w:tr w:rsidR="002A21AE">
        <w:tblPrEx>
          <w:tblCellMar>
            <w:top w:w="0" w:type="dxa"/>
            <w:bottom w:w="0" w:type="dxa"/>
          </w:tblCellMar>
        </w:tblPrEx>
        <w:tc>
          <w:tcPr>
            <w:tcW w:w="3240" w:type="dxa"/>
          </w:tcPr>
          <w:p w:rsidR="002A21AE" w:rsidRDefault="002A21AE">
            <w:pPr>
              <w:pStyle w:val="TableTextNumbers"/>
            </w:pPr>
            <w:r>
              <w:lastRenderedPageBreak/>
              <w:t xml:space="preserve">Review the selections displayed. Return to Step 1 to change selections when necessary. </w:t>
            </w:r>
          </w:p>
          <w:p w:rsidR="002A21AE" w:rsidRDefault="002A21AE">
            <w:pPr>
              <w:pStyle w:val="TableTextNumbersContinued"/>
            </w:pPr>
          </w:p>
          <w:p w:rsidR="002A21AE" w:rsidRDefault="002A21AE">
            <w:pPr>
              <w:pStyle w:val="TableTextNumbersContinued"/>
            </w:pPr>
            <w:r>
              <w:t>Accept the reviewed entries.</w:t>
            </w:r>
          </w:p>
        </w:tc>
        <w:tc>
          <w:tcPr>
            <w:tcW w:w="6120" w:type="dxa"/>
          </w:tcPr>
          <w:p w:rsidR="002A21AE" w:rsidRDefault="002A21AE">
            <w:pPr>
              <w:pStyle w:val="TableTextBullet"/>
            </w:pPr>
            <w:r>
              <w:t>Displays applicable data fields for the ordered ABID.</w:t>
            </w:r>
          </w:p>
          <w:p w:rsidR="002A21AE" w:rsidRDefault="002A21AE">
            <w:pPr>
              <w:pStyle w:val="TableTextBullet"/>
            </w:pPr>
            <w:r>
              <w:t>Allows the user to indicate the testing site and associated billing from outside sources.</w:t>
            </w:r>
          </w:p>
        </w:tc>
      </w:tr>
      <w:tr w:rsidR="002A21AE">
        <w:tblPrEx>
          <w:tblCellMar>
            <w:top w:w="0" w:type="dxa"/>
            <w:bottom w:w="0" w:type="dxa"/>
          </w:tblCellMar>
        </w:tblPrEx>
        <w:tc>
          <w:tcPr>
            <w:tcW w:w="3240" w:type="dxa"/>
          </w:tcPr>
          <w:p w:rsidR="002A21AE" w:rsidRDefault="002A21AE">
            <w:pPr>
              <w:pStyle w:val="TableTextNumbers"/>
            </w:pPr>
            <w:r>
              <w:t>Enter the location where testing was performed and cost, when off-site.</w:t>
            </w:r>
          </w:p>
        </w:tc>
        <w:tc>
          <w:tcPr>
            <w:tcW w:w="6120" w:type="dxa"/>
          </w:tcPr>
          <w:p w:rsidR="002A21AE" w:rsidRDefault="002A21AE">
            <w:pPr>
              <w:pStyle w:val="TableTextBullet"/>
            </w:pPr>
            <w:r>
              <w:t>Requires the user to indicate whether the ABID was performed at the division and/or off-site and saves that information with the ABID.</w:t>
            </w:r>
          </w:p>
          <w:p w:rsidR="002A21AE" w:rsidRDefault="002A21AE">
            <w:pPr>
              <w:pStyle w:val="TableTextBullet"/>
            </w:pPr>
            <w:r>
              <w:rPr>
                <w:rFonts w:cs="Arial"/>
                <w:vanish/>
              </w:rPr>
              <w:t xml:space="preserve">BR_57.04 </w:t>
            </w:r>
            <w:r>
              <w:t xml:space="preserve">Allows the user to enter a charge, but not the workload, when the ABID work was performed off-site. </w:t>
            </w:r>
          </w:p>
          <w:p w:rsidR="002A21AE" w:rsidRDefault="002A21AE">
            <w:pPr>
              <w:pStyle w:val="TableTextBullet"/>
            </w:pPr>
            <w:r>
              <w:t>Allows the user to indicate multiples of any processes when a test was performed on-site.</w:t>
            </w:r>
          </w:p>
          <w:p w:rsidR="002A21AE" w:rsidRDefault="002A21AE">
            <w:pPr>
              <w:pStyle w:val="TableTextBullet"/>
            </w:pPr>
            <w:r>
              <w:t xml:space="preserve">Allows the user to enter comments. </w:t>
            </w:r>
          </w:p>
        </w:tc>
      </w:tr>
      <w:tr w:rsidR="002A21AE">
        <w:tblPrEx>
          <w:tblCellMar>
            <w:top w:w="0" w:type="dxa"/>
            <w:bottom w:w="0" w:type="dxa"/>
          </w:tblCellMar>
        </w:tblPrEx>
        <w:tc>
          <w:tcPr>
            <w:tcW w:w="3240" w:type="dxa"/>
          </w:tcPr>
          <w:p w:rsidR="002A21AE" w:rsidRDefault="002A21AE">
            <w:pPr>
              <w:pStyle w:val="TableTextNumbers"/>
            </w:pPr>
            <w:r>
              <w:t>Review the antibody tests entered and comments selected and, when necessary, change them before accepting</w:t>
            </w:r>
            <w:r w:rsidR="005D0D2B">
              <w:t xml:space="preserve"> (</w:t>
            </w:r>
            <w:r w:rsidR="005D0D2B">
              <w:fldChar w:fldCharType="begin"/>
            </w:r>
            <w:r w:rsidR="005D0D2B">
              <w:instrText xml:space="preserve"> REF _Ref127092401 \h </w:instrText>
            </w:r>
            <w:r w:rsidR="005D0D2B">
              <w:fldChar w:fldCharType="separate"/>
            </w:r>
            <w:r w:rsidR="009B65B1">
              <w:t xml:space="preserve">Figure </w:t>
            </w:r>
            <w:r w:rsidR="009B65B1">
              <w:rPr>
                <w:noProof/>
              </w:rPr>
              <w:t>120</w:t>
            </w:r>
            <w:r w:rsidR="005D0D2B">
              <w:fldChar w:fldCharType="end"/>
            </w:r>
            <w:r w:rsidR="005D0D2B">
              <w:t>)</w:t>
            </w:r>
            <w:r>
              <w:t xml:space="preserve">. </w:t>
            </w:r>
          </w:p>
        </w:tc>
        <w:tc>
          <w:tcPr>
            <w:tcW w:w="6120" w:type="dxa"/>
          </w:tcPr>
          <w:p w:rsidR="002A21AE" w:rsidRDefault="002A21AE">
            <w:pPr>
              <w:pStyle w:val="TableTextBullet"/>
            </w:pPr>
            <w:r>
              <w:t>Displays the requirements for antigen negative blood components, if any, based on the antibody entered.</w:t>
            </w:r>
          </w:p>
          <w:p w:rsidR="002A21AE" w:rsidRDefault="002A21AE">
            <w:pPr>
              <w:pStyle w:val="TableText"/>
            </w:pPr>
          </w:p>
        </w:tc>
      </w:tr>
      <w:tr w:rsidR="002A21AE">
        <w:tblPrEx>
          <w:tblCellMar>
            <w:top w:w="0" w:type="dxa"/>
            <w:bottom w:w="0" w:type="dxa"/>
          </w:tblCellMar>
        </w:tblPrEx>
        <w:tc>
          <w:tcPr>
            <w:tcW w:w="3240" w:type="dxa"/>
          </w:tcPr>
          <w:p w:rsidR="002A21AE" w:rsidRDefault="002A21AE">
            <w:pPr>
              <w:pStyle w:val="TableTextNumbers"/>
            </w:pPr>
            <w:r>
              <w:t xml:space="preserve">Click </w:t>
            </w:r>
            <w:r>
              <w:rPr>
                <w:b/>
              </w:rPr>
              <w:t>OK</w:t>
            </w:r>
            <w:r>
              <w:t xml:space="preserve"> to save the information to the database.</w:t>
            </w:r>
          </w:p>
        </w:tc>
        <w:tc>
          <w:tcPr>
            <w:tcW w:w="6120" w:type="dxa"/>
          </w:tcPr>
          <w:p w:rsidR="002A21AE" w:rsidRDefault="00B6515C" w:rsidP="00B6515C">
            <w:pPr>
              <w:pStyle w:val="TableTextBullet"/>
            </w:pPr>
            <w:r>
              <w:t>Saves the data.</w:t>
            </w:r>
          </w:p>
        </w:tc>
      </w:tr>
      <w:tr w:rsidR="002A21AE">
        <w:tblPrEx>
          <w:tblCellMar>
            <w:top w:w="0" w:type="dxa"/>
            <w:bottom w:w="0" w:type="dxa"/>
          </w:tblCellMar>
        </w:tblPrEx>
        <w:tc>
          <w:tcPr>
            <w:tcW w:w="3240" w:type="dxa"/>
          </w:tcPr>
          <w:p w:rsidR="002A21AE" w:rsidRDefault="002A21AE">
            <w:pPr>
              <w:pStyle w:val="TableTextNumbers"/>
            </w:pPr>
            <w:r>
              <w:t xml:space="preserve">Click </w:t>
            </w:r>
            <w:r>
              <w:rPr>
                <w:b/>
              </w:rPr>
              <w:t xml:space="preserve">OK </w:t>
            </w:r>
            <w:r>
              <w:t xml:space="preserve">to exit. </w:t>
            </w:r>
            <w:r>
              <w:rPr>
                <w:vanish/>
                <w:color w:val="FFFFFF"/>
                <w:szCs w:val="18"/>
              </w:rPr>
              <w:fldChar w:fldCharType="begin"/>
            </w:r>
            <w:r>
              <w:rPr>
                <w:vanish/>
                <w:color w:val="FFFFFF"/>
                <w:szCs w:val="18"/>
              </w:rPr>
              <w:instrText xml:space="preserve"> LISTNUM \l 1 \s 0 </w:instrText>
            </w:r>
            <w:r>
              <w:rPr>
                <w:vanish/>
                <w:color w:val="FFFFFF"/>
                <w:szCs w:val="18"/>
              </w:rPr>
              <w:fldChar w:fldCharType="end">
                <w:numberingChange w:id="577" w:author="Blalock, David (SAIC)" w:date="2011-05-25T13:16:00Z" w:original="0."/>
              </w:fldChar>
            </w:r>
          </w:p>
        </w:tc>
        <w:tc>
          <w:tcPr>
            <w:tcW w:w="6120" w:type="dxa"/>
          </w:tcPr>
          <w:p w:rsidR="002A21AE" w:rsidRDefault="002A21AE">
            <w:pPr>
              <w:pStyle w:val="TableText"/>
            </w:pPr>
          </w:p>
        </w:tc>
      </w:tr>
    </w:tbl>
    <w:p w:rsidR="005D0D2B" w:rsidRDefault="005D0D2B" w:rsidP="005D0D2B">
      <w:pPr>
        <w:pStyle w:val="Caption"/>
      </w:pPr>
      <w:bookmarkStart w:id="578" w:name="_Ref127092401"/>
      <w:r>
        <w:lastRenderedPageBreak/>
        <w:t xml:space="preserve">Figure </w:t>
      </w:r>
      <w:r w:rsidR="00C17F7C">
        <w:fldChar w:fldCharType="begin"/>
      </w:r>
      <w:r w:rsidR="00C17F7C">
        <w:instrText xml:space="preserve"> SEQ Figure \* ARABIC </w:instrText>
      </w:r>
      <w:r w:rsidR="00C17F7C">
        <w:fldChar w:fldCharType="separate"/>
      </w:r>
      <w:r w:rsidR="00543C20">
        <w:rPr>
          <w:noProof/>
        </w:rPr>
        <w:t>120</w:t>
      </w:r>
      <w:r w:rsidR="00C17F7C">
        <w:fldChar w:fldCharType="end"/>
      </w:r>
      <w:bookmarkEnd w:id="578"/>
      <w:r>
        <w:t>: Patient Testing Antibody Identification</w:t>
      </w:r>
    </w:p>
    <w:p w:rsidR="002A21AE" w:rsidRDefault="00C366E0" w:rsidP="005D0D2B">
      <w:pPr>
        <w:pStyle w:val="BodyText"/>
      </w:pPr>
      <w:r>
        <w:rPr>
          <w:noProof/>
        </w:rPr>
        <w:drawing>
          <wp:inline distT="0" distB="0" distL="0" distR="0">
            <wp:extent cx="5943600" cy="417195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943600" cy="4171950"/>
                    </a:xfrm>
                    <a:prstGeom prst="rect">
                      <a:avLst/>
                    </a:prstGeom>
                    <a:noFill/>
                    <a:ln>
                      <a:noFill/>
                    </a:ln>
                  </pic:spPr>
                </pic:pic>
              </a:graphicData>
            </a:graphic>
          </wp:inline>
        </w:drawing>
      </w:r>
    </w:p>
    <w:p w:rsidR="002A21AE" w:rsidRDefault="00746454">
      <w:pPr>
        <w:pStyle w:val="Heading3"/>
      </w:pPr>
      <w:r>
        <w:br w:type="page"/>
      </w:r>
      <w:bookmarkStart w:id="579" w:name="_Toc436396763"/>
      <w:r w:rsidR="002A21AE">
        <w:lastRenderedPageBreak/>
        <w:t>Patient Testing: Record a Transfusion Reaction Workup</w:t>
      </w:r>
      <w:bookmarkEnd w:id="579"/>
      <w:r w:rsidR="002A21AE">
        <w:fldChar w:fldCharType="begin"/>
      </w:r>
      <w:r w:rsidR="002A21AE">
        <w:instrText xml:space="preserve"> XE </w:instrText>
      </w:r>
      <w:r w:rsidR="00FA7E65">
        <w:instrText>“</w:instrText>
      </w:r>
      <w:r w:rsidR="002A21AE">
        <w:instrText>Patient Testing\: Record a Transfusion Reaction Workup</w:instrText>
      </w:r>
      <w:r w:rsidR="00FA7E65">
        <w:instrText>”</w:instrText>
      </w:r>
      <w:r w:rsidR="002A21AE">
        <w:instrText xml:space="preserve"> </w:instrText>
      </w:r>
      <w:r w:rsidR="002A21AE">
        <w:fldChar w:fldCharType="end"/>
      </w:r>
      <w:r w:rsidR="002A21AE">
        <w:t xml:space="preserve"> </w:t>
      </w:r>
      <w:r w:rsidR="002A21AE">
        <w:rPr>
          <w:rFonts w:ascii="Times New Roman" w:hAnsi="Times New Roman" w:cs="Times New Roman"/>
          <w:b w:val="0"/>
          <w:vanish/>
          <w:sz w:val="22"/>
        </w:rPr>
        <w:t>UC_21</w:t>
      </w:r>
    </w:p>
    <w:p w:rsidR="002A21AE" w:rsidRDefault="002A21AE" w:rsidP="00FA7E65">
      <w:pPr>
        <w:pStyle w:val="BodyText"/>
      </w:pPr>
      <w:r>
        <w:t xml:space="preserve">The user documents a transfusion reaction workup (TRW). </w:t>
      </w:r>
    </w:p>
    <w:p w:rsidR="002A21AE" w:rsidRDefault="002A21AE">
      <w:pPr>
        <w:pStyle w:val="Heading4"/>
      </w:pPr>
      <w:r>
        <w:t>Assumptions</w:t>
      </w:r>
      <w:r>
        <w:rPr>
          <w:b w:val="0"/>
        </w:rPr>
        <w:t xml:space="preserve"> </w:t>
      </w:r>
    </w:p>
    <w:p w:rsidR="002A21AE" w:rsidRDefault="002A21AE">
      <w:pPr>
        <w:pStyle w:val="ListBullet"/>
      </w:pPr>
      <w:r>
        <w:t>A TRW is ordered and is “not started” or “in progress” on the Pending Task List (PTL).</w:t>
      </w:r>
    </w:p>
    <w:p w:rsidR="002A21AE" w:rsidRDefault="002A21AE">
      <w:pPr>
        <w:pStyle w:val="Heading4"/>
      </w:pPr>
      <w:r>
        <w:t xml:space="preserve">Outcome </w:t>
      </w:r>
    </w:p>
    <w:p w:rsidR="002A21AE" w:rsidRDefault="002A21AE">
      <w:pPr>
        <w:pStyle w:val="ListBullet"/>
      </w:pPr>
      <w:r>
        <w:t>The user views or prints a preliminary TRW report of findings.</w:t>
      </w:r>
    </w:p>
    <w:p w:rsidR="002A21AE" w:rsidRDefault="002A21AE">
      <w:pPr>
        <w:pStyle w:val="ListBullet"/>
      </w:pPr>
      <w:r>
        <w:t>Preliminary report findings are available for display in CPRS.</w:t>
      </w:r>
    </w:p>
    <w:p w:rsidR="002A21AE" w:rsidRDefault="002A21AE">
      <w:pPr>
        <w:pStyle w:val="Heading4"/>
      </w:pPr>
      <w:r>
        <w:t>Limitations and Restrictions</w:t>
      </w:r>
      <w:r>
        <w:rPr>
          <w:b w:val="0"/>
        </w:rPr>
        <w:t xml:space="preserve"> </w:t>
      </w:r>
    </w:p>
    <w:p w:rsidR="002A21AE" w:rsidRDefault="002A21AE">
      <w:pPr>
        <w:pStyle w:val="ListBullet"/>
      </w:pPr>
      <w:r>
        <w:t xml:space="preserve">Adverse reactions to transfusion detected at a later time (disease transmission) are </w:t>
      </w:r>
      <w:r w:rsidR="00814F27">
        <w:t>not recorded</w:t>
      </w:r>
      <w:r>
        <w:t xml:space="preserve"> through </w:t>
      </w:r>
      <w:r w:rsidR="00814F27">
        <w:t xml:space="preserve">this option. Refer </w:t>
      </w:r>
      <w:r w:rsidR="00357A19">
        <w:t>to Transfusion</w:t>
      </w:r>
      <w:r>
        <w:t xml:space="preserve"> Complications Report.</w:t>
      </w:r>
    </w:p>
    <w:p w:rsidR="002A21AE" w:rsidRDefault="002A21AE">
      <w:pPr>
        <w:pStyle w:val="Heading4"/>
      </w:pPr>
      <w:r>
        <w:t xml:space="preserve">Additional Information </w:t>
      </w:r>
    </w:p>
    <w:p w:rsidR="002A21AE" w:rsidRDefault="002A21AE">
      <w:pPr>
        <w:pStyle w:val="ListBullet"/>
      </w:pPr>
      <w:r>
        <w:t xml:space="preserve">All implicated units are added to data grids. </w:t>
      </w:r>
    </w:p>
    <w:p w:rsidR="002A21AE" w:rsidRDefault="002A21AE">
      <w:pPr>
        <w:pStyle w:val="ListBullet"/>
      </w:pPr>
      <w:r>
        <w:t>Testing is based on local policies.</w:t>
      </w:r>
    </w:p>
    <w:p w:rsidR="002A21AE" w:rsidRDefault="002A21AE">
      <w:pPr>
        <w:pStyle w:val="ListBullet"/>
      </w:pPr>
      <w:r>
        <w:rPr>
          <w:rFonts w:ascii="Arial" w:hAnsi="Arial" w:cs="Arial"/>
          <w:vanish/>
          <w:spacing w:val="0"/>
          <w:sz w:val="18"/>
        </w:rPr>
        <w:t xml:space="preserve">BR_21.30 </w:t>
      </w:r>
      <w:r>
        <w:rPr>
          <w:color w:val="000000"/>
          <w:szCs w:val="18"/>
        </w:rPr>
        <w:t xml:space="preserve">VBECS allows the user to invalidate previously entered and saved information. When the user invalidates specimen data entered, VBECS invalidates </w:t>
      </w:r>
      <w:r w:rsidR="005B0C5A">
        <w:rPr>
          <w:color w:val="000000"/>
          <w:szCs w:val="18"/>
        </w:rPr>
        <w:t>the TRW</w:t>
      </w:r>
      <w:r>
        <w:rPr>
          <w:color w:val="000000"/>
          <w:szCs w:val="18"/>
        </w:rPr>
        <w:t>.</w:t>
      </w:r>
    </w:p>
    <w:p w:rsidR="002A21AE" w:rsidRDefault="002A21AE">
      <w:pPr>
        <w:pStyle w:val="ListBullet"/>
      </w:pPr>
      <w:r>
        <w:t>A delayed hemolytic transfusion reaction is typically identified about 7 to 10 days post-transfusion</w:t>
      </w:r>
      <w:r w:rsidR="0015352F">
        <w:t xml:space="preserve">. It may be </w:t>
      </w:r>
      <w:r>
        <w:t>addressed in this option</w:t>
      </w:r>
      <w:r w:rsidR="003F3A76">
        <w:t xml:space="preserve"> or as an</w:t>
      </w:r>
      <w:r>
        <w:t xml:space="preserve"> antibody identification.</w:t>
      </w:r>
      <w:r w:rsidR="00BF0C0F">
        <w:t xml:space="preserve"> (See Patient Testing: Enter Antibody Identification Results.)</w:t>
      </w:r>
    </w:p>
    <w:p w:rsidR="002A21AE" w:rsidRDefault="002A21AE">
      <w:pPr>
        <w:pStyle w:val="ListBullet"/>
      </w:pPr>
      <w:r>
        <w:t>This test record is not editable after the user saves it to the database. When a correction needs to be filed, a corrected report must be generated, as described in Invalidate Test Results.</w:t>
      </w:r>
    </w:p>
    <w:p w:rsidR="002A21AE" w:rsidRDefault="002A21AE">
      <w:pPr>
        <w:pStyle w:val="ListBullet"/>
      </w:pPr>
      <w:r>
        <w:t>See the printed chart copy for the medical director’s signature and TRW interpretation, as described in Finalize/Print TRW.</w:t>
      </w:r>
    </w:p>
    <w:p w:rsidR="002A21AE" w:rsidRDefault="002A21AE">
      <w:pPr>
        <w:pStyle w:val="ListBullet"/>
      </w:pPr>
      <w:r>
        <w:t xml:space="preserve">A </w:t>
      </w:r>
      <w:r w:rsidR="00BF0C0F">
        <w:t xml:space="preserve">user may order a </w:t>
      </w:r>
      <w:r>
        <w:t>TRW</w:t>
      </w:r>
      <w:r w:rsidR="005B0C5A">
        <w:t xml:space="preserve"> </w:t>
      </w:r>
      <w:r>
        <w:t>prior to the completion of a unit’s transfusion record.</w:t>
      </w:r>
    </w:p>
    <w:p w:rsidR="005B0C5A" w:rsidRDefault="005B0C5A" w:rsidP="005B0C5A">
      <w:pPr>
        <w:pStyle w:val="ListBullet"/>
      </w:pPr>
      <w:r>
        <w:t xml:space="preserve">The </w:t>
      </w:r>
      <w:r w:rsidR="009771E4">
        <w:t xml:space="preserve">user must complete the </w:t>
      </w:r>
      <w:r>
        <w:t>unit’s transfusion record prior to implicating a unit in a TRW.</w:t>
      </w:r>
    </w:p>
    <w:p w:rsidR="002A21AE" w:rsidRDefault="002A21AE">
      <w:pPr>
        <w:pStyle w:val="ListBullet"/>
      </w:pPr>
      <w:r>
        <w:t xml:space="preserve">These data remain encapsulated as part of the TRW and </w:t>
      </w:r>
      <w:r w:rsidR="00855A2D">
        <w:t xml:space="preserve">are not saved, compared to the patient record, or </w:t>
      </w:r>
      <w:r>
        <w:t>associated with other pre-transfusion grid testing.</w:t>
      </w:r>
    </w:p>
    <w:p w:rsidR="002A21AE" w:rsidRDefault="002A21AE">
      <w:pPr>
        <w:pStyle w:val="ListBullet"/>
      </w:pPr>
      <w:r>
        <w:rPr>
          <w:rFonts w:ascii="Arial" w:hAnsi="Arial" w:cs="Arial"/>
          <w:vanish/>
          <w:spacing w:val="0"/>
          <w:sz w:val="18"/>
        </w:rPr>
        <w:t xml:space="preserve">BR_21.26 </w:t>
      </w:r>
      <w:r>
        <w:t>TRW ABO/Rh typing results are not saved as historical ABO/Rh typing results. These test records are maintained as part of the TRW only.</w:t>
      </w:r>
    </w:p>
    <w:p w:rsidR="002A21AE" w:rsidRDefault="002A21AE">
      <w:pPr>
        <w:pStyle w:val="Heading4"/>
        <w:rPr>
          <w:b w:val="0"/>
        </w:rPr>
      </w:pPr>
      <w:r>
        <w:t>User Roles with Access to This Option</w:t>
      </w:r>
      <w:r>
        <w:rPr>
          <w:b w:val="0"/>
        </w:rPr>
        <w:t xml:space="preserve"> </w:t>
      </w:r>
    </w:p>
    <w:p w:rsidR="002A21AE" w:rsidRDefault="00A13077">
      <w:pPr>
        <w:pStyle w:val="Roles"/>
        <w:rPr>
          <w:snapToGrid w:val="0"/>
        </w:rPr>
      </w:pPr>
      <w:r>
        <w:t>All users</w:t>
      </w:r>
    </w:p>
    <w:p w:rsidR="002A21AE" w:rsidRDefault="00746454">
      <w:pPr>
        <w:pStyle w:val="Heading4"/>
      </w:pPr>
      <w:r>
        <w:br w:type="page"/>
      </w:r>
      <w:r w:rsidR="002A21AE">
        <w:lastRenderedPageBreak/>
        <w:t xml:space="preserve">Patient Testing: Record a Transfusion Reaction Workup </w:t>
      </w:r>
    </w:p>
    <w:p w:rsidR="002A21AE" w:rsidRDefault="002A21AE" w:rsidP="00FA7E65">
      <w:pPr>
        <w:pStyle w:val="BodyText"/>
      </w:pPr>
      <w:r>
        <w:t xml:space="preserve">The user accepts the TRW order, inspects the sample for hemolysis, and performs implicated clerical checks. The TRW may require entry of patient data, including vital signs and serologic test results. A signed, printed TRW report must be filed with the patient’s chart. </w:t>
      </w:r>
    </w:p>
    <w:p w:rsidR="002A21AE" w:rsidRDefault="002A21AE" w:rsidP="00FA7E65">
      <w:pPr>
        <w:pStyle w:val="BodyText"/>
      </w:pPr>
      <w:r>
        <w:t>Transfusion reactions may be worked up in stages depending on patient symptoms and serologic findings. The first stage includes the initial clerical and specimen checks. The second stage includes serologic test interpretations, including pre- and post-patient testing, ABO/Rh, ABS, XM, and DAT.</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8E6E94">
        <w:tblPrEx>
          <w:tblCellMar>
            <w:top w:w="0" w:type="dxa"/>
            <w:bottom w:w="0" w:type="dxa"/>
          </w:tblCellMar>
        </w:tblPrEx>
        <w:trPr>
          <w:cantSplit/>
          <w:tblHeader/>
        </w:trPr>
        <w:tc>
          <w:tcPr>
            <w:tcW w:w="3240" w:type="dxa"/>
            <w:shd w:val="pct30" w:color="auto" w:fill="FFFFFF"/>
            <w:vAlign w:val="bottom"/>
          </w:tcPr>
          <w:p w:rsidR="008E6E94" w:rsidRDefault="008E6E94" w:rsidP="007A413F">
            <w:pPr>
              <w:pStyle w:val="TableText"/>
              <w:rPr>
                <w:b/>
              </w:rPr>
            </w:pPr>
            <w:r>
              <w:rPr>
                <w:b/>
              </w:rPr>
              <w:t>User Action</w:t>
            </w:r>
          </w:p>
        </w:tc>
        <w:tc>
          <w:tcPr>
            <w:tcW w:w="6120" w:type="dxa"/>
            <w:shd w:val="pct30" w:color="auto" w:fill="FFFFFF"/>
            <w:vAlign w:val="bottom"/>
          </w:tcPr>
          <w:p w:rsidR="008E6E94" w:rsidRDefault="008E6E94" w:rsidP="007A413F">
            <w:pPr>
              <w:pStyle w:val="TableText"/>
              <w:rPr>
                <w:b/>
              </w:rPr>
            </w:pPr>
            <w:r>
              <w:rPr>
                <w:b/>
              </w:rPr>
              <w:t>VBECS</w:t>
            </w:r>
          </w:p>
        </w:tc>
      </w:tr>
      <w:tr w:rsidR="00413A92">
        <w:tblPrEx>
          <w:tblCellMar>
            <w:top w:w="0" w:type="dxa"/>
            <w:bottom w:w="0" w:type="dxa"/>
          </w:tblCellMar>
        </w:tblPrEx>
        <w:tc>
          <w:tcPr>
            <w:tcW w:w="3240" w:type="dxa"/>
            <w:tcBorders>
              <w:top w:val="single" w:sz="4" w:space="0" w:color="auto"/>
              <w:left w:val="single" w:sz="4" w:space="0" w:color="auto"/>
              <w:bottom w:val="single" w:sz="4" w:space="0" w:color="auto"/>
              <w:right w:val="single" w:sz="4" w:space="0" w:color="auto"/>
            </w:tcBorders>
          </w:tcPr>
          <w:p w:rsidR="00413A92" w:rsidRDefault="00413A92" w:rsidP="00644B37">
            <w:pPr>
              <w:pStyle w:val="TableTextNumbers"/>
            </w:pPr>
            <w:r>
              <w:t xml:space="preserve">Select </w:t>
            </w:r>
            <w:r>
              <w:rPr>
                <w:b/>
              </w:rPr>
              <w:t>Patients</w:t>
            </w:r>
            <w:r>
              <w:t xml:space="preserve"> from the main menu.</w:t>
            </w:r>
          </w:p>
          <w:p w:rsidR="00413A92" w:rsidRDefault="00413A92" w:rsidP="00644B37">
            <w:pPr>
              <w:pStyle w:val="TableTextNumbersContinued"/>
            </w:pPr>
          </w:p>
          <w:p w:rsidR="00413A92" w:rsidRDefault="00413A92" w:rsidP="00644B37">
            <w:pPr>
              <w:pStyle w:val="TableTextNumbersContinued"/>
            </w:pPr>
            <w:r>
              <w:t xml:space="preserve">Select </w:t>
            </w:r>
            <w:r>
              <w:rPr>
                <w:b/>
              </w:rPr>
              <w:t>Patient Testing</w:t>
            </w:r>
            <w:r>
              <w:t>.</w:t>
            </w:r>
          </w:p>
        </w:tc>
        <w:tc>
          <w:tcPr>
            <w:tcW w:w="6120" w:type="dxa"/>
            <w:tcBorders>
              <w:top w:val="single" w:sz="4" w:space="0" w:color="auto"/>
              <w:left w:val="single" w:sz="4" w:space="0" w:color="auto"/>
              <w:bottom w:val="single" w:sz="4" w:space="0" w:color="auto"/>
              <w:right w:val="single" w:sz="4" w:space="0" w:color="auto"/>
            </w:tcBorders>
          </w:tcPr>
          <w:p w:rsidR="00413A92" w:rsidRDefault="00413A92" w:rsidP="00644B37">
            <w:pPr>
              <w:pStyle w:val="TableTextBullet"/>
            </w:pPr>
            <w:r>
              <w:t xml:space="preserve">Displays options for processing patient-related functions. </w:t>
            </w:r>
          </w:p>
          <w:p w:rsidR="00413A92" w:rsidRDefault="00413A92" w:rsidP="00644B37">
            <w:pPr>
              <w:pStyle w:val="TableTextBullet"/>
            </w:pPr>
            <w:r>
              <w:t>Displays the Pending Task List (PTL) in the Diagnostic Tests tab.</w:t>
            </w:r>
          </w:p>
          <w:p w:rsidR="00413A92" w:rsidRDefault="00413A92" w:rsidP="00644B37">
            <w:pPr>
              <w:pStyle w:val="NotesText"/>
            </w:pPr>
          </w:p>
          <w:p w:rsidR="00413A92" w:rsidRDefault="00C366E0" w:rsidP="00644B37">
            <w:pPr>
              <w:pStyle w:val="TableText"/>
              <w:rPr>
                <w:b/>
                <w:bCs/>
                <w:szCs w:val="18"/>
              </w:rPr>
            </w:pPr>
            <w:r>
              <w:rPr>
                <w:b/>
                <w:bCs/>
                <w:noProof/>
              </w:rPr>
              <mc:AlternateContent>
                <mc:Choice Requires="wps">
                  <w:drawing>
                    <wp:anchor distT="0" distB="0" distL="114300" distR="114300" simplePos="0" relativeHeight="251764224"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326" name="Line 107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075" o:spid="_x0000_s1026" style="position:absolute;z-index:25176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AT&#10;L9ohFgIAAC4EAAAOAAAAAAAAAAAAAAAAAC4CAABkcnMvZTJvRG9jLnhtbFBLAQItABQABgAIAAAA&#10;IQAXTzAS2wAAAAgBAAAPAAAAAAAAAAAAAAAAAHAEAABkcnMvZG93bnJldi54bWxQSwUGAAAAAAQA&#10;BADzAAAAeAUAAAAA&#10;" strokeweight="1.5pt"/>
                  </w:pict>
                </mc:Fallback>
              </mc:AlternateContent>
            </w:r>
            <w:r w:rsidR="00413A92">
              <w:rPr>
                <w:b/>
                <w:bCs/>
                <w:szCs w:val="18"/>
              </w:rPr>
              <w:t>NOTES</w:t>
            </w:r>
          </w:p>
          <w:p w:rsidR="00413A92" w:rsidRDefault="00413A92" w:rsidP="00644B37">
            <w:pPr>
              <w:pStyle w:val="NotesText"/>
            </w:pPr>
          </w:p>
          <w:p w:rsidR="00413A92" w:rsidRDefault="00413A92" w:rsidP="00644B37">
            <w:pPr>
              <w:pStyle w:val="NotesText"/>
            </w:pPr>
            <w:r>
              <w:t>A user may search for specific tasks using search criteria detailed in Pending Task List.</w:t>
            </w:r>
          </w:p>
        </w:tc>
      </w:tr>
      <w:tr w:rsidR="008E6E94">
        <w:tblPrEx>
          <w:tblCellMar>
            <w:top w:w="0" w:type="dxa"/>
            <w:bottom w:w="0" w:type="dxa"/>
          </w:tblCellMar>
        </w:tblPrEx>
        <w:tc>
          <w:tcPr>
            <w:tcW w:w="3240" w:type="dxa"/>
          </w:tcPr>
          <w:p w:rsidR="008E6E94" w:rsidRDefault="008E6E94" w:rsidP="007A413F">
            <w:pPr>
              <w:pStyle w:val="TableTextNumbers"/>
            </w:pPr>
            <w:r>
              <w:t>Click a check box in the PTL to select a task.</w:t>
            </w:r>
          </w:p>
          <w:p w:rsidR="00432A30" w:rsidRDefault="00432A30" w:rsidP="00432A30">
            <w:pPr>
              <w:pStyle w:val="TableTextNumbersContinued"/>
            </w:pPr>
          </w:p>
          <w:p w:rsidR="00432A30" w:rsidRDefault="00432A30" w:rsidP="00432A30">
            <w:pPr>
              <w:pStyle w:val="TableTextNumbersContinued"/>
            </w:pPr>
            <w:r>
              <w:t xml:space="preserve">Click </w:t>
            </w:r>
            <w:r w:rsidRPr="00432A30">
              <w:rPr>
                <w:b/>
              </w:rPr>
              <w:t>OK</w:t>
            </w:r>
            <w:r>
              <w:t>.</w:t>
            </w:r>
          </w:p>
        </w:tc>
        <w:tc>
          <w:tcPr>
            <w:tcW w:w="6120" w:type="dxa"/>
          </w:tcPr>
          <w:p w:rsidR="008E6E94" w:rsidRDefault="008E6E94" w:rsidP="001E4DCC">
            <w:pPr>
              <w:pStyle w:val="TableTextBullet"/>
            </w:pPr>
            <w:r>
              <w:t>Displays TRW patient order information and allows the user to indicate which portion of the TRW to perform</w:t>
            </w:r>
            <w:r w:rsidR="001E4DCC">
              <w:t xml:space="preserve"> (i</w:t>
            </w:r>
            <w:r>
              <w:t>nitial clerical and specimen checks</w:t>
            </w:r>
            <w:r w:rsidR="001E4DCC">
              <w:t>).</w:t>
            </w:r>
          </w:p>
          <w:p w:rsidR="008E6E94" w:rsidRDefault="008E6E94" w:rsidP="007A413F">
            <w:pPr>
              <w:pStyle w:val="TableText"/>
            </w:pPr>
          </w:p>
          <w:p w:rsidR="008E6E94" w:rsidRDefault="00C366E0" w:rsidP="007A413F">
            <w:pPr>
              <w:pStyle w:val="TableText"/>
              <w:rPr>
                <w:b/>
                <w:bCs/>
                <w:szCs w:val="18"/>
              </w:rPr>
            </w:pPr>
            <w:r>
              <w:rPr>
                <w:b/>
                <w:bCs/>
                <w:noProof/>
              </w:rPr>
              <mc:AlternateContent>
                <mc:Choice Requires="wps">
                  <w:drawing>
                    <wp:anchor distT="0" distB="0" distL="114300" distR="114300" simplePos="0" relativeHeight="251747840"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325" name="Line 10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055" o:spid="_x0000_s1026" style="position:absolute;z-index:25174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CQ&#10;942kFgIAAC4EAAAOAAAAAAAAAAAAAAAAAC4CAABkcnMvZTJvRG9jLnhtbFBLAQItABQABgAIAAAA&#10;IQAXTzAS2wAAAAgBAAAPAAAAAAAAAAAAAAAAAHAEAABkcnMvZG93bnJldi54bWxQSwUGAAAAAAQA&#10;BADzAAAAeAUAAAAA&#10;" strokeweight="1.5pt"/>
                  </w:pict>
                </mc:Fallback>
              </mc:AlternateContent>
            </w:r>
            <w:r w:rsidR="008E6E94">
              <w:rPr>
                <w:b/>
                <w:bCs/>
                <w:szCs w:val="18"/>
              </w:rPr>
              <w:t>NOTES</w:t>
            </w:r>
          </w:p>
          <w:p w:rsidR="008E6E94" w:rsidRDefault="008E6E94" w:rsidP="007A413F">
            <w:pPr>
              <w:pStyle w:val="NotesText"/>
            </w:pPr>
          </w:p>
          <w:p w:rsidR="008E6E94" w:rsidRDefault="008E6E94" w:rsidP="007A413F">
            <w:pPr>
              <w:pStyle w:val="NotesText"/>
            </w:pPr>
            <w:r>
              <w:rPr>
                <w:rFonts w:cs="Arial"/>
                <w:vanish/>
              </w:rPr>
              <w:t xml:space="preserve">BR_21.08 </w:t>
            </w:r>
            <w:r>
              <w:t>The TRW patient name and patient ID are visible at all times.</w:t>
            </w:r>
          </w:p>
          <w:p w:rsidR="008E6E94" w:rsidRDefault="008E6E94" w:rsidP="007A413F">
            <w:pPr>
              <w:pStyle w:val="NotesText"/>
            </w:pPr>
          </w:p>
          <w:p w:rsidR="008E6E94" w:rsidRDefault="008E6E94" w:rsidP="007A413F">
            <w:pPr>
              <w:pStyle w:val="NotesText"/>
            </w:pPr>
            <w:r>
              <w:rPr>
                <w:rFonts w:cs="Arial"/>
                <w:vanish/>
              </w:rPr>
              <w:t xml:space="preserve">BR_21.09 </w:t>
            </w:r>
            <w:r>
              <w:t>Initial clerical and specimen checks must be performed before TRW serologic testing is available.</w:t>
            </w:r>
          </w:p>
        </w:tc>
      </w:tr>
      <w:tr w:rsidR="008E6E94">
        <w:tblPrEx>
          <w:tblCellMar>
            <w:top w:w="0" w:type="dxa"/>
            <w:bottom w:w="0" w:type="dxa"/>
          </w:tblCellMar>
        </w:tblPrEx>
        <w:tc>
          <w:tcPr>
            <w:tcW w:w="3240" w:type="dxa"/>
            <w:tcBorders>
              <w:top w:val="single" w:sz="4" w:space="0" w:color="auto"/>
              <w:left w:val="single" w:sz="4" w:space="0" w:color="auto"/>
              <w:bottom w:val="single" w:sz="4" w:space="0" w:color="auto"/>
              <w:right w:val="single" w:sz="4" w:space="0" w:color="auto"/>
            </w:tcBorders>
          </w:tcPr>
          <w:p w:rsidR="008E6E94" w:rsidRDefault="00A01C54" w:rsidP="00C92B1A">
            <w:pPr>
              <w:pStyle w:val="TableTextNumbers"/>
            </w:pPr>
            <w:r>
              <w:t>Enter the date</w:t>
            </w:r>
            <w:r w:rsidR="00750760">
              <w:t xml:space="preserve"> the</w:t>
            </w:r>
            <w:r>
              <w:t xml:space="preserve"> transfusion reaction was noted and the date it was investigated.</w:t>
            </w:r>
          </w:p>
        </w:tc>
        <w:tc>
          <w:tcPr>
            <w:tcW w:w="6120" w:type="dxa"/>
            <w:tcBorders>
              <w:top w:val="single" w:sz="4" w:space="0" w:color="auto"/>
              <w:left w:val="single" w:sz="4" w:space="0" w:color="auto"/>
              <w:bottom w:val="single" w:sz="4" w:space="0" w:color="auto"/>
              <w:right w:val="single" w:sz="4" w:space="0" w:color="auto"/>
            </w:tcBorders>
          </w:tcPr>
          <w:p w:rsidR="008E6E94" w:rsidRDefault="008E6E94" w:rsidP="007A413F">
            <w:pPr>
              <w:pStyle w:val="TableTextBullet"/>
            </w:pPr>
            <w:r>
              <w:t>Allows the user to document observations about the pre- and post-transfusion specimens.</w:t>
            </w:r>
          </w:p>
        </w:tc>
      </w:tr>
      <w:tr w:rsidR="008E6E94">
        <w:tblPrEx>
          <w:tblCellMar>
            <w:top w:w="0" w:type="dxa"/>
            <w:bottom w:w="0" w:type="dxa"/>
          </w:tblCellMar>
        </w:tblPrEx>
        <w:tc>
          <w:tcPr>
            <w:tcW w:w="3240" w:type="dxa"/>
            <w:tcBorders>
              <w:top w:val="single" w:sz="4" w:space="0" w:color="auto"/>
              <w:left w:val="single" w:sz="4" w:space="0" w:color="auto"/>
              <w:bottom w:val="single" w:sz="4" w:space="0" w:color="auto"/>
              <w:right w:val="single" w:sz="4" w:space="0" w:color="auto"/>
            </w:tcBorders>
          </w:tcPr>
          <w:p w:rsidR="00C92B1A" w:rsidRDefault="00C92B1A" w:rsidP="00C92B1A">
            <w:pPr>
              <w:pStyle w:val="TableTextNumbers"/>
            </w:pPr>
            <w:r>
              <w:t>Click a radio button in the Specimen Checks tab to indicate whether pre- and post-transfusion specimens are available</w:t>
            </w:r>
            <w:r w:rsidR="00750760">
              <w:t xml:space="preserve"> (</w:t>
            </w:r>
            <w:r w:rsidR="008534C3">
              <w:fldChar w:fldCharType="begin"/>
            </w:r>
            <w:r w:rsidR="008534C3">
              <w:instrText xml:space="preserve"> REF _Ref127771180 \h </w:instrText>
            </w:r>
            <w:r w:rsidR="008534C3">
              <w:fldChar w:fldCharType="separate"/>
            </w:r>
            <w:r w:rsidR="009B65B1">
              <w:t xml:space="preserve">Figure </w:t>
            </w:r>
            <w:r w:rsidR="009B65B1">
              <w:rPr>
                <w:noProof/>
              </w:rPr>
              <w:t>121</w:t>
            </w:r>
            <w:r w:rsidR="008534C3">
              <w:fldChar w:fldCharType="end"/>
            </w:r>
            <w:r w:rsidR="00750760">
              <w:t>)</w:t>
            </w:r>
            <w:r>
              <w:t>.</w:t>
            </w:r>
          </w:p>
          <w:p w:rsidR="00C92B1A" w:rsidRPr="00C92B1A" w:rsidRDefault="00C92B1A" w:rsidP="00C92B1A">
            <w:pPr>
              <w:pStyle w:val="TableTextNumbersContinued"/>
            </w:pPr>
          </w:p>
          <w:p w:rsidR="008E6E94" w:rsidRDefault="00C92B1A" w:rsidP="00C92B1A">
            <w:pPr>
              <w:pStyle w:val="TableTextNumbersContinued"/>
            </w:pPr>
            <w:r>
              <w:t>Scan or enter specimen UIDs in the Specimen UID field</w:t>
            </w:r>
            <w:r w:rsidR="00880C72">
              <w:t>s</w:t>
            </w:r>
            <w:r>
              <w:t xml:space="preserve"> and enter comments, as required. </w:t>
            </w:r>
          </w:p>
          <w:p w:rsidR="00A36884" w:rsidRDefault="00A36884" w:rsidP="00C92B1A">
            <w:pPr>
              <w:pStyle w:val="TableTextNumbersContinued"/>
            </w:pPr>
          </w:p>
          <w:p w:rsidR="00A36884" w:rsidRDefault="00A36884" w:rsidP="00C92B1A">
            <w:pPr>
              <w:pStyle w:val="TableTextNumbersContinued"/>
            </w:pPr>
            <w:r>
              <w:t>Select an item from the drop-down menu in the Hemolysis Inspection field.</w:t>
            </w:r>
          </w:p>
        </w:tc>
        <w:tc>
          <w:tcPr>
            <w:tcW w:w="6120" w:type="dxa"/>
            <w:tcBorders>
              <w:top w:val="single" w:sz="4" w:space="0" w:color="auto"/>
              <w:left w:val="single" w:sz="4" w:space="0" w:color="auto"/>
              <w:bottom w:val="single" w:sz="4" w:space="0" w:color="auto"/>
              <w:right w:val="single" w:sz="4" w:space="0" w:color="auto"/>
            </w:tcBorders>
          </w:tcPr>
          <w:p w:rsidR="008E6E94" w:rsidRDefault="008E6E94" w:rsidP="007A413F">
            <w:pPr>
              <w:pStyle w:val="TableTextBullet"/>
            </w:pPr>
            <w:r>
              <w:t xml:space="preserve">Allows the user to enter the date and time the transfusion reaction was noted (provided by the clinician) and the date and time of the investigation (default: current date and time). </w:t>
            </w:r>
          </w:p>
          <w:p w:rsidR="008E6E94" w:rsidRDefault="008E6E94" w:rsidP="007A413F">
            <w:pPr>
              <w:pStyle w:val="TableText"/>
            </w:pPr>
          </w:p>
          <w:p w:rsidR="008E6E94" w:rsidRDefault="00C366E0" w:rsidP="007A413F">
            <w:pPr>
              <w:pStyle w:val="TableText"/>
              <w:rPr>
                <w:b/>
                <w:bCs/>
                <w:szCs w:val="18"/>
              </w:rPr>
            </w:pPr>
            <w:r>
              <w:rPr>
                <w:b/>
                <w:bCs/>
                <w:noProof/>
              </w:rPr>
              <mc:AlternateContent>
                <mc:Choice Requires="wps">
                  <w:drawing>
                    <wp:anchor distT="0" distB="0" distL="114300" distR="114300" simplePos="0" relativeHeight="251751936"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324" name="Line 10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059" o:spid="_x0000_s1026" style="position:absolute;z-index:25175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EWr&#10;HQIVAgAALgQAAA4AAAAAAAAAAAAAAAAALgIAAGRycy9lMm9Eb2MueG1sUEsBAi0AFAAGAAgAAAAh&#10;ABdPMBLbAAAACAEAAA8AAAAAAAAAAAAAAAAAbwQAAGRycy9kb3ducmV2LnhtbFBLBQYAAAAABAAE&#10;APMAAAB3BQAAAAA=&#10;" strokeweight="1.5pt"/>
                  </w:pict>
                </mc:Fallback>
              </mc:AlternateContent>
            </w:r>
            <w:r w:rsidR="008E6E94">
              <w:rPr>
                <w:b/>
                <w:bCs/>
                <w:szCs w:val="18"/>
              </w:rPr>
              <w:t>NOTES</w:t>
            </w:r>
          </w:p>
          <w:p w:rsidR="008E6E94" w:rsidRDefault="008E6E94" w:rsidP="007A413F">
            <w:pPr>
              <w:pStyle w:val="NotesText"/>
            </w:pPr>
          </w:p>
          <w:p w:rsidR="008E6E94" w:rsidRDefault="008E6E94" w:rsidP="007A413F">
            <w:pPr>
              <w:pStyle w:val="NotesText"/>
            </w:pPr>
            <w:r>
              <w:rPr>
                <w:rFonts w:cs="Arial"/>
                <w:vanish/>
              </w:rPr>
              <w:t xml:space="preserve">BR_21.15 </w:t>
            </w:r>
            <w:r>
              <w:t>When the pre- and/or post-transfusion samples are available to perform the clerical check, VBECS requires the user to indicate whether the clerical check is okay.</w:t>
            </w:r>
          </w:p>
          <w:p w:rsidR="008E6E94" w:rsidRDefault="008E6E94" w:rsidP="007A413F">
            <w:pPr>
              <w:pStyle w:val="NotesText"/>
            </w:pPr>
          </w:p>
          <w:p w:rsidR="008E6E94" w:rsidRDefault="008E6E94" w:rsidP="007A413F">
            <w:pPr>
              <w:pStyle w:val="NotesText"/>
            </w:pPr>
            <w:r>
              <w:rPr>
                <w:rFonts w:cs="Arial"/>
                <w:vanish/>
              </w:rPr>
              <w:t xml:space="preserve">BR_21.17 </w:t>
            </w:r>
            <w:r>
              <w:t xml:space="preserve">VBECS allows the user to scan or enter the pre- and post-transfusion specimen UIDs. VBECS compares the patient name and ID associated with each specimen UID to those associated with the TRW workup. </w:t>
            </w:r>
          </w:p>
          <w:p w:rsidR="008E6E94" w:rsidRDefault="008E6E94" w:rsidP="007A413F">
            <w:pPr>
              <w:pStyle w:val="NotesText"/>
            </w:pPr>
          </w:p>
          <w:p w:rsidR="008E6E94" w:rsidRDefault="008E6E94" w:rsidP="007A413F">
            <w:pPr>
              <w:pStyle w:val="NotesText"/>
            </w:pPr>
            <w:r>
              <w:rPr>
                <w:rFonts w:cs="Arial"/>
                <w:vanish/>
              </w:rPr>
              <w:t>BR_21.33</w:t>
            </w:r>
            <w:r w:rsidRPr="00323744">
              <w:rPr>
                <w:rStyle w:val="BullhornChar"/>
              </w:rPr>
              <w:t></w:t>
            </w:r>
            <w:r>
              <w:rPr>
                <w:rFonts w:ascii="Webdings" w:hAnsi="Webdings"/>
              </w:rPr>
              <w:t></w:t>
            </w:r>
            <w:r w:rsidRPr="00263B24">
              <w:t>Wh</w:t>
            </w:r>
            <w:r>
              <w:t>en the patient name does not match VBECS data for the TRW patient, VBECS emits an audible alert, warns the user, and instructs him to notify the physician immediately. VBECS allows the user to reenter the specimen UID or verify that the data are correct. VBECS requires a comment when there is no match and captures details for inclusion in an Exception Report (exception type: Transfusion Reaction Workup Specimen).</w:t>
            </w:r>
          </w:p>
          <w:p w:rsidR="008E6E94" w:rsidRDefault="008E6E94" w:rsidP="007A413F">
            <w:pPr>
              <w:pStyle w:val="NotesText"/>
            </w:pPr>
          </w:p>
          <w:p w:rsidR="008E6E94" w:rsidRDefault="008E6E94" w:rsidP="007A413F">
            <w:pPr>
              <w:pStyle w:val="NotesText"/>
            </w:pPr>
            <w:r>
              <w:rPr>
                <w:rFonts w:cs="Arial"/>
                <w:vanish/>
              </w:rPr>
              <w:t xml:space="preserve">BR_21.18 </w:t>
            </w:r>
            <w:r>
              <w:t xml:space="preserve">The user may enter “icteric,” “absent,” “1+,” “2+,” “3+,” or “4+” in the Hemolysis Inspection field to identify the presence or absence of hemolysis in the pre- and post-transfusion patient </w:t>
            </w:r>
            <w:r>
              <w:lastRenderedPageBreak/>
              <w:t xml:space="preserve">specimens or blood container, when available. </w:t>
            </w:r>
          </w:p>
        </w:tc>
      </w:tr>
      <w:tr w:rsidR="00C92B1A">
        <w:tblPrEx>
          <w:tblCellMar>
            <w:top w:w="0" w:type="dxa"/>
            <w:bottom w:w="0" w:type="dxa"/>
          </w:tblCellMar>
        </w:tblPrEx>
        <w:tc>
          <w:tcPr>
            <w:tcW w:w="3240" w:type="dxa"/>
            <w:tcBorders>
              <w:top w:val="single" w:sz="4" w:space="0" w:color="auto"/>
              <w:left w:val="single" w:sz="4" w:space="0" w:color="auto"/>
              <w:bottom w:val="single" w:sz="4" w:space="0" w:color="auto"/>
              <w:right w:val="single" w:sz="4" w:space="0" w:color="auto"/>
            </w:tcBorders>
          </w:tcPr>
          <w:p w:rsidR="00C92B1A" w:rsidRDefault="00C92B1A" w:rsidP="00A12663">
            <w:pPr>
              <w:pStyle w:val="TableTextNumbers"/>
            </w:pPr>
            <w:r>
              <w:lastRenderedPageBreak/>
              <w:t xml:space="preserve">Click the </w:t>
            </w:r>
            <w:r>
              <w:rPr>
                <w:b/>
              </w:rPr>
              <w:t>Clerical Check OK</w:t>
            </w:r>
            <w:r>
              <w:t xml:space="preserve"> or </w:t>
            </w:r>
            <w:r>
              <w:rPr>
                <w:b/>
              </w:rPr>
              <w:t xml:space="preserve">Clerical Check Failed </w:t>
            </w:r>
            <w:r w:rsidRPr="00BF2E41">
              <w:t>radio button</w:t>
            </w:r>
            <w:r>
              <w:t xml:space="preserve"> to perform initial clerical and identification checks</w:t>
            </w:r>
            <w:r w:rsidR="00750760">
              <w:t xml:space="preserve"> (</w:t>
            </w:r>
            <w:r w:rsidR="007B0EF4">
              <w:fldChar w:fldCharType="begin"/>
            </w:r>
            <w:r w:rsidR="007B0EF4">
              <w:instrText xml:space="preserve"> REF _Ref127771990 \h </w:instrText>
            </w:r>
            <w:r w:rsidR="007B0EF4">
              <w:fldChar w:fldCharType="separate"/>
            </w:r>
            <w:r w:rsidR="009B65B1">
              <w:t xml:space="preserve">Figure </w:t>
            </w:r>
            <w:r w:rsidR="009B65B1">
              <w:rPr>
                <w:noProof/>
              </w:rPr>
              <w:t>122</w:t>
            </w:r>
            <w:r w:rsidR="007B0EF4">
              <w:fldChar w:fldCharType="end"/>
            </w:r>
            <w:r w:rsidR="00750760">
              <w:t>)</w:t>
            </w:r>
            <w:r>
              <w:t>.</w:t>
            </w:r>
          </w:p>
        </w:tc>
        <w:tc>
          <w:tcPr>
            <w:tcW w:w="6120" w:type="dxa"/>
            <w:tcBorders>
              <w:top w:val="single" w:sz="4" w:space="0" w:color="auto"/>
              <w:left w:val="single" w:sz="4" w:space="0" w:color="auto"/>
              <w:bottom w:val="single" w:sz="4" w:space="0" w:color="auto"/>
              <w:right w:val="single" w:sz="4" w:space="0" w:color="auto"/>
            </w:tcBorders>
          </w:tcPr>
          <w:p w:rsidR="00C92B1A" w:rsidRDefault="00C92B1A" w:rsidP="007A413F">
            <w:pPr>
              <w:pStyle w:val="TableText"/>
            </w:pPr>
          </w:p>
        </w:tc>
      </w:tr>
      <w:tr w:rsidR="00A12663">
        <w:tblPrEx>
          <w:tblCellMar>
            <w:top w:w="0" w:type="dxa"/>
            <w:bottom w:w="0" w:type="dxa"/>
          </w:tblCellMar>
        </w:tblPrEx>
        <w:tc>
          <w:tcPr>
            <w:tcW w:w="3240" w:type="dxa"/>
            <w:tcBorders>
              <w:top w:val="single" w:sz="4" w:space="0" w:color="auto"/>
              <w:left w:val="single" w:sz="4" w:space="0" w:color="auto"/>
              <w:bottom w:val="single" w:sz="4" w:space="0" w:color="auto"/>
              <w:right w:val="single" w:sz="4" w:space="0" w:color="auto"/>
            </w:tcBorders>
          </w:tcPr>
          <w:p w:rsidR="00A12663" w:rsidRDefault="00A12663" w:rsidP="007A413F">
            <w:pPr>
              <w:pStyle w:val="TableTextNumbers"/>
            </w:pPr>
            <w:r>
              <w:t xml:space="preserve">Click </w:t>
            </w:r>
            <w:r w:rsidRPr="00C92B1A">
              <w:rPr>
                <w:b/>
              </w:rPr>
              <w:t>OK</w:t>
            </w:r>
            <w:r>
              <w:t xml:space="preserve"> to save, and </w:t>
            </w:r>
            <w:r>
              <w:rPr>
                <w:b/>
              </w:rPr>
              <w:t>Yes</w:t>
            </w:r>
            <w:r>
              <w:t xml:space="preserve"> to confirm the save.</w:t>
            </w:r>
          </w:p>
        </w:tc>
        <w:tc>
          <w:tcPr>
            <w:tcW w:w="6120" w:type="dxa"/>
            <w:tcBorders>
              <w:top w:val="single" w:sz="4" w:space="0" w:color="auto"/>
              <w:left w:val="single" w:sz="4" w:space="0" w:color="auto"/>
              <w:bottom w:val="single" w:sz="4" w:space="0" w:color="auto"/>
              <w:right w:val="single" w:sz="4" w:space="0" w:color="auto"/>
            </w:tcBorders>
          </w:tcPr>
          <w:p w:rsidR="00120B78" w:rsidRDefault="00120B78" w:rsidP="00120B78">
            <w:pPr>
              <w:pStyle w:val="TableText"/>
            </w:pPr>
          </w:p>
          <w:p w:rsidR="00A12663" w:rsidRDefault="00C366E0" w:rsidP="00A12663">
            <w:pPr>
              <w:pStyle w:val="TableText"/>
              <w:rPr>
                <w:b/>
                <w:bCs/>
                <w:szCs w:val="18"/>
              </w:rPr>
            </w:pPr>
            <w:r>
              <w:rPr>
                <w:b/>
                <w:bCs/>
                <w:noProof/>
              </w:rPr>
              <mc:AlternateContent>
                <mc:Choice Requires="wps">
                  <w:drawing>
                    <wp:anchor distT="0" distB="0" distL="114300" distR="114300" simplePos="0" relativeHeight="251756032"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323" name="Line 106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065" o:spid="_x0000_s1026" style="position:absolute;z-index:25175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B6&#10;Ps82FgIAAC4EAAAOAAAAAAAAAAAAAAAAAC4CAABkcnMvZTJvRG9jLnhtbFBLAQItABQABgAIAAAA&#10;IQAXTzAS2wAAAAgBAAAPAAAAAAAAAAAAAAAAAHAEAABkcnMvZG93bnJldi54bWxQSwUGAAAAAAQA&#10;BADzAAAAeAUAAAAA&#10;" strokeweight="1.5pt"/>
                  </w:pict>
                </mc:Fallback>
              </mc:AlternateContent>
            </w:r>
            <w:r w:rsidR="00A12663">
              <w:rPr>
                <w:b/>
                <w:bCs/>
                <w:szCs w:val="18"/>
              </w:rPr>
              <w:t>NOTES</w:t>
            </w:r>
          </w:p>
          <w:p w:rsidR="00A12663" w:rsidRDefault="00A12663" w:rsidP="00120B78">
            <w:pPr>
              <w:pStyle w:val="NotesText"/>
            </w:pPr>
          </w:p>
          <w:p w:rsidR="00120B78" w:rsidRDefault="00120B78" w:rsidP="00120B78">
            <w:pPr>
              <w:pStyle w:val="NotesText"/>
            </w:pPr>
            <w:r>
              <w:rPr>
                <w:rFonts w:cs="Arial"/>
                <w:vanish/>
              </w:rPr>
              <w:t xml:space="preserve">BR_21.11 </w:t>
            </w:r>
            <w:r>
              <w:t>When the user exits and saves the data, VBECS changes the task status of the TRW to “partially completed.”</w:t>
            </w:r>
          </w:p>
          <w:p w:rsidR="00120B78" w:rsidRDefault="00120B78" w:rsidP="00120B78">
            <w:pPr>
              <w:pStyle w:val="NotesText"/>
            </w:pPr>
          </w:p>
          <w:p w:rsidR="00A12663" w:rsidRDefault="00A12663" w:rsidP="00A12663">
            <w:pPr>
              <w:pStyle w:val="NotesText"/>
            </w:pPr>
            <w:r>
              <w:t>A partially completed TRW may be corrected only by invalidating and reentering the TRW.</w:t>
            </w:r>
          </w:p>
        </w:tc>
      </w:tr>
      <w:tr w:rsidR="008E6E94">
        <w:tblPrEx>
          <w:tblCellMar>
            <w:top w:w="0" w:type="dxa"/>
            <w:bottom w:w="0" w:type="dxa"/>
          </w:tblCellMar>
        </w:tblPrEx>
        <w:tc>
          <w:tcPr>
            <w:tcW w:w="3240" w:type="dxa"/>
            <w:tcBorders>
              <w:top w:val="single" w:sz="4" w:space="0" w:color="auto"/>
              <w:left w:val="single" w:sz="4" w:space="0" w:color="auto"/>
              <w:bottom w:val="single" w:sz="4" w:space="0" w:color="auto"/>
              <w:right w:val="single" w:sz="4" w:space="0" w:color="auto"/>
            </w:tcBorders>
          </w:tcPr>
          <w:p w:rsidR="008E6E94" w:rsidRDefault="008E6E94" w:rsidP="007A413F">
            <w:pPr>
              <w:pStyle w:val="TableTextNumbers"/>
            </w:pPr>
            <w:r>
              <w:t xml:space="preserve">Enter the date and time of the transfusion reaction </w:t>
            </w:r>
            <w:r w:rsidR="00685492">
              <w:t>noted</w:t>
            </w:r>
            <w:r>
              <w:t xml:space="preserve"> by the clinician and the date and time of the reaction investigation.</w:t>
            </w:r>
          </w:p>
        </w:tc>
        <w:tc>
          <w:tcPr>
            <w:tcW w:w="6120" w:type="dxa"/>
            <w:tcBorders>
              <w:top w:val="single" w:sz="4" w:space="0" w:color="auto"/>
              <w:left w:val="single" w:sz="4" w:space="0" w:color="auto"/>
              <w:bottom w:val="single" w:sz="4" w:space="0" w:color="auto"/>
              <w:right w:val="single" w:sz="4" w:space="0" w:color="auto"/>
            </w:tcBorders>
          </w:tcPr>
          <w:p w:rsidR="008E6E94" w:rsidRDefault="008E6E94" w:rsidP="007A413F">
            <w:pPr>
              <w:pStyle w:val="TableText"/>
            </w:pPr>
          </w:p>
          <w:p w:rsidR="008E6E94" w:rsidRDefault="00C366E0" w:rsidP="007A413F">
            <w:pPr>
              <w:pStyle w:val="TableText"/>
              <w:rPr>
                <w:b/>
                <w:bCs/>
                <w:szCs w:val="18"/>
              </w:rPr>
            </w:pPr>
            <w:r>
              <w:rPr>
                <w:b/>
                <w:bCs/>
                <w:noProof/>
              </w:rPr>
              <mc:AlternateContent>
                <mc:Choice Requires="wps">
                  <w:drawing>
                    <wp:anchor distT="0" distB="0" distL="114300" distR="114300" simplePos="0" relativeHeight="251752960"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322" name="Line 10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060" o:spid="_x0000_s1026" style="position:absolute;z-index:25175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BW&#10;LZZVFgIAAC4EAAAOAAAAAAAAAAAAAAAAAC4CAABkcnMvZTJvRG9jLnhtbFBLAQItABQABgAIAAAA&#10;IQAXTzAS2wAAAAgBAAAPAAAAAAAAAAAAAAAAAHAEAABkcnMvZG93bnJldi54bWxQSwUGAAAAAAQA&#10;BADzAAAAeAUAAAAA&#10;" strokeweight="1.5pt"/>
                  </w:pict>
                </mc:Fallback>
              </mc:AlternateContent>
            </w:r>
            <w:r w:rsidR="008E6E94">
              <w:rPr>
                <w:b/>
                <w:bCs/>
                <w:szCs w:val="18"/>
              </w:rPr>
              <w:t>NOTES</w:t>
            </w:r>
          </w:p>
          <w:p w:rsidR="008E6E94" w:rsidRDefault="008E6E94" w:rsidP="007A413F">
            <w:pPr>
              <w:pStyle w:val="NotesText"/>
            </w:pPr>
          </w:p>
          <w:p w:rsidR="008E6E94" w:rsidRDefault="008E6E94" w:rsidP="007A413F">
            <w:pPr>
              <w:pStyle w:val="NotesText"/>
            </w:pPr>
            <w:r>
              <w:rPr>
                <w:rFonts w:cs="Arial"/>
                <w:vanish/>
              </w:rPr>
              <w:t xml:space="preserve">BR_21.01 </w:t>
            </w:r>
            <w:r>
              <w:t xml:space="preserve">VBECS allows the user to enter the date and time of the reaction noted by the clinician. </w:t>
            </w:r>
          </w:p>
          <w:p w:rsidR="008E6E94" w:rsidRDefault="008E6E94" w:rsidP="007A413F">
            <w:pPr>
              <w:pStyle w:val="NotesText"/>
            </w:pPr>
          </w:p>
          <w:p w:rsidR="008E6E94" w:rsidRDefault="008E6E94" w:rsidP="007A413F">
            <w:pPr>
              <w:pStyle w:val="NotesText"/>
            </w:pPr>
            <w:r>
              <w:rPr>
                <w:rFonts w:cs="Arial"/>
                <w:vanish/>
              </w:rPr>
              <w:t xml:space="preserve">BR_21.02 </w:t>
            </w:r>
            <w:r>
              <w:t>When the implicated unit is unknown, VBECS allows the user to continue without identifying a unit or entering implicated unit information.</w:t>
            </w:r>
          </w:p>
          <w:p w:rsidR="008E6E94" w:rsidRDefault="008E6E94" w:rsidP="007A413F">
            <w:pPr>
              <w:pStyle w:val="NotesText"/>
            </w:pPr>
          </w:p>
          <w:p w:rsidR="008E6E94" w:rsidRDefault="008E6E94" w:rsidP="007A413F">
            <w:pPr>
              <w:pStyle w:val="NotesText"/>
            </w:pPr>
            <w:r>
              <w:rPr>
                <w:rFonts w:cs="Arial"/>
                <w:vanish/>
              </w:rPr>
              <w:t xml:space="preserve">BR_21.19 </w:t>
            </w:r>
            <w:r>
              <w:t>VBECS requires the user to enter the date and time of the TRW investigation (default: current date and time), including a date and time in the past for retrospective data entry. The user may not enter a future date and time.</w:t>
            </w:r>
          </w:p>
          <w:p w:rsidR="008E6E94" w:rsidRDefault="008E6E94" w:rsidP="007A413F">
            <w:pPr>
              <w:pStyle w:val="NotesText"/>
            </w:pPr>
          </w:p>
          <w:p w:rsidR="008E6E94" w:rsidRDefault="008E6E94" w:rsidP="00E61994">
            <w:pPr>
              <w:pStyle w:val="NotesText"/>
            </w:pPr>
            <w:r>
              <w:t xml:space="preserve">If the user indicates that implicated units are unknown, he continues at Step </w:t>
            </w:r>
            <w:r w:rsidR="00E61994">
              <w:t>10</w:t>
            </w:r>
            <w:r>
              <w:t>.</w:t>
            </w:r>
          </w:p>
        </w:tc>
      </w:tr>
      <w:tr w:rsidR="008E6E94">
        <w:tblPrEx>
          <w:tblCellMar>
            <w:top w:w="0" w:type="dxa"/>
            <w:bottom w:w="0" w:type="dxa"/>
          </w:tblCellMar>
        </w:tblPrEx>
        <w:tc>
          <w:tcPr>
            <w:tcW w:w="3240" w:type="dxa"/>
            <w:tcBorders>
              <w:top w:val="single" w:sz="4" w:space="0" w:color="auto"/>
              <w:left w:val="single" w:sz="4" w:space="0" w:color="auto"/>
              <w:bottom w:val="single" w:sz="4" w:space="0" w:color="auto"/>
              <w:right w:val="single" w:sz="4" w:space="0" w:color="auto"/>
            </w:tcBorders>
          </w:tcPr>
          <w:p w:rsidR="008F4AA6" w:rsidRDefault="00B44A92" w:rsidP="007A413F">
            <w:pPr>
              <w:pStyle w:val="TableTextNumbers"/>
            </w:pPr>
            <w:r>
              <w:t>In the Implicated Units tab, c</w:t>
            </w:r>
            <w:r w:rsidR="008E6E94">
              <w:t>lick the</w:t>
            </w:r>
            <w:r w:rsidR="008E6E94">
              <w:rPr>
                <w:b/>
              </w:rPr>
              <w:t xml:space="preserve"> Implicated Unit</w:t>
            </w:r>
            <w:r w:rsidR="00025A9B">
              <w:rPr>
                <w:b/>
              </w:rPr>
              <w:t>(</w:t>
            </w:r>
            <w:r w:rsidR="008E6E94">
              <w:rPr>
                <w:b/>
              </w:rPr>
              <w:t>s</w:t>
            </w:r>
            <w:r w:rsidR="00025A9B">
              <w:rPr>
                <w:b/>
              </w:rPr>
              <w:t>)</w:t>
            </w:r>
            <w:r w:rsidR="008E6E94">
              <w:rPr>
                <w:b/>
              </w:rPr>
              <w:t xml:space="preserve"> Identified </w:t>
            </w:r>
            <w:r w:rsidR="008E6E94" w:rsidRPr="00BF2E41">
              <w:t>radio button</w:t>
            </w:r>
            <w:r w:rsidR="0045387D">
              <w:t xml:space="preserve"> to select an implicated unit.</w:t>
            </w:r>
          </w:p>
          <w:p w:rsidR="0045387D" w:rsidRDefault="0045387D" w:rsidP="0045387D">
            <w:pPr>
              <w:pStyle w:val="TableTextNumbersContinued"/>
            </w:pPr>
          </w:p>
          <w:p w:rsidR="0045387D" w:rsidRDefault="0045387D" w:rsidP="0045387D">
            <w:pPr>
              <w:pStyle w:val="TableTextNumbersContinued"/>
            </w:pPr>
            <w:r>
              <w:t>Scan or enter the unit ID and product code.</w:t>
            </w:r>
          </w:p>
          <w:p w:rsidR="0045387D" w:rsidRDefault="0045387D" w:rsidP="0045387D">
            <w:pPr>
              <w:pStyle w:val="TableTextNumbersContinued"/>
            </w:pPr>
          </w:p>
          <w:p w:rsidR="0045387D" w:rsidRDefault="0045387D" w:rsidP="0045387D">
            <w:pPr>
              <w:pStyle w:val="TableTextNumbersContinued"/>
            </w:pPr>
            <w:r>
              <w:t xml:space="preserve">Click the </w:t>
            </w:r>
            <w:r w:rsidRPr="0045387D">
              <w:rPr>
                <w:b/>
              </w:rPr>
              <w:t>Blood Bag Returned</w:t>
            </w:r>
            <w:r>
              <w:t xml:space="preserve"> or </w:t>
            </w:r>
            <w:r w:rsidRPr="0045387D">
              <w:rPr>
                <w:b/>
              </w:rPr>
              <w:t xml:space="preserve">Blood Bank Not Returned </w:t>
            </w:r>
            <w:r w:rsidRPr="00BF2E41">
              <w:t>radio button</w:t>
            </w:r>
            <w:r>
              <w:t>.</w:t>
            </w:r>
          </w:p>
          <w:p w:rsidR="00880C72" w:rsidRDefault="00880C72" w:rsidP="0045387D">
            <w:pPr>
              <w:pStyle w:val="TableTextNumbersContinued"/>
            </w:pPr>
          </w:p>
          <w:p w:rsidR="00880C72" w:rsidRDefault="00880C72" w:rsidP="00880C72">
            <w:pPr>
              <w:pStyle w:val="TableTextNumbersContinued"/>
            </w:pPr>
            <w:r>
              <w:t>Select an item from the drop-down menu in the Hemolysis Inspection field.</w:t>
            </w:r>
          </w:p>
          <w:p w:rsidR="00880C72" w:rsidRDefault="00880C72" w:rsidP="00880C72">
            <w:pPr>
              <w:pStyle w:val="TableTextNumbersContinued"/>
            </w:pPr>
          </w:p>
          <w:p w:rsidR="00880C72" w:rsidRDefault="00880C72" w:rsidP="00880C72">
            <w:pPr>
              <w:pStyle w:val="TableTextNumbersContinued"/>
            </w:pPr>
            <w:r>
              <w:t xml:space="preserve">Click the </w:t>
            </w:r>
            <w:r>
              <w:rPr>
                <w:b/>
              </w:rPr>
              <w:t>Clerical Check OK</w:t>
            </w:r>
            <w:r>
              <w:t xml:space="preserve"> or </w:t>
            </w:r>
            <w:r>
              <w:rPr>
                <w:b/>
              </w:rPr>
              <w:t xml:space="preserve">Clerical Check Failed </w:t>
            </w:r>
            <w:r w:rsidRPr="00BF2E41">
              <w:t>radio button</w:t>
            </w:r>
            <w:r>
              <w:t xml:space="preserve"> to perform initial clerical and identification checks.</w:t>
            </w:r>
          </w:p>
          <w:p w:rsidR="008F4AA6" w:rsidRDefault="008F4AA6" w:rsidP="008F4AA6">
            <w:pPr>
              <w:pStyle w:val="TableTextNumbersContinued"/>
            </w:pPr>
          </w:p>
          <w:p w:rsidR="00AA7470" w:rsidRDefault="00AA7470" w:rsidP="008F4AA6">
            <w:pPr>
              <w:pStyle w:val="TableTextNumbersContinued"/>
            </w:pPr>
            <w:r>
              <w:t>Enter a comment and details, as required</w:t>
            </w:r>
            <w:r w:rsidR="00750760">
              <w:t xml:space="preserve"> (</w:t>
            </w:r>
            <w:r w:rsidR="00D418A4">
              <w:fldChar w:fldCharType="begin"/>
            </w:r>
            <w:r w:rsidR="00D418A4">
              <w:instrText xml:space="preserve"> REF _Ref127774070 \h </w:instrText>
            </w:r>
            <w:r w:rsidR="00D418A4">
              <w:fldChar w:fldCharType="separate"/>
            </w:r>
            <w:r w:rsidR="009B65B1">
              <w:t xml:space="preserve">Figure </w:t>
            </w:r>
            <w:r w:rsidR="009B65B1">
              <w:rPr>
                <w:noProof/>
              </w:rPr>
              <w:t>123</w:t>
            </w:r>
            <w:r w:rsidR="00D418A4">
              <w:fldChar w:fldCharType="end"/>
            </w:r>
            <w:r w:rsidR="00750760">
              <w:t>)</w:t>
            </w:r>
            <w:r>
              <w:t>.</w:t>
            </w:r>
          </w:p>
          <w:p w:rsidR="00006D86" w:rsidRDefault="00006D86" w:rsidP="008F4AA6">
            <w:pPr>
              <w:pStyle w:val="TableTextNumbersContinued"/>
            </w:pPr>
          </w:p>
          <w:p w:rsidR="00006D86" w:rsidRDefault="00006D86" w:rsidP="008F4AA6">
            <w:pPr>
              <w:pStyle w:val="TableTextNumbersContinued"/>
            </w:pPr>
            <w:r>
              <w:t xml:space="preserve">Click </w:t>
            </w:r>
            <w:r w:rsidRPr="00006D86">
              <w:rPr>
                <w:b/>
              </w:rPr>
              <w:t>Add</w:t>
            </w:r>
            <w:r>
              <w:t xml:space="preserve"> to add the unit.</w:t>
            </w:r>
          </w:p>
          <w:p w:rsidR="00AA7470" w:rsidRDefault="00AA7470" w:rsidP="008F4AA6">
            <w:pPr>
              <w:pStyle w:val="TableTextNumbersContinued"/>
            </w:pPr>
          </w:p>
          <w:p w:rsidR="00025A9B" w:rsidRDefault="008E6E94" w:rsidP="008F4AA6">
            <w:pPr>
              <w:pStyle w:val="TableTextNumbersContinued"/>
            </w:pPr>
            <w:r>
              <w:t xml:space="preserve">or </w:t>
            </w:r>
          </w:p>
          <w:p w:rsidR="00025A9B" w:rsidRDefault="00025A9B" w:rsidP="008F4AA6">
            <w:pPr>
              <w:pStyle w:val="TableTextNumbersContinued"/>
            </w:pPr>
          </w:p>
          <w:p w:rsidR="00025A9B" w:rsidRDefault="007B5D98" w:rsidP="008F4AA6">
            <w:pPr>
              <w:pStyle w:val="TableTextNumbersContinued"/>
            </w:pPr>
            <w:r>
              <w:t>C</w:t>
            </w:r>
            <w:r w:rsidR="008E6E94">
              <w:t xml:space="preserve">lick the </w:t>
            </w:r>
            <w:r w:rsidR="008E6E94">
              <w:rPr>
                <w:b/>
              </w:rPr>
              <w:t xml:space="preserve">No Implicated Units </w:t>
            </w:r>
            <w:r w:rsidR="008E6E94" w:rsidRPr="00BF2E41">
              <w:t>radio button</w:t>
            </w:r>
            <w:r w:rsidR="00025A9B">
              <w:t>.</w:t>
            </w:r>
          </w:p>
          <w:p w:rsidR="00025A9B" w:rsidRDefault="00025A9B" w:rsidP="008F4AA6">
            <w:pPr>
              <w:pStyle w:val="TableTextNumbersContinued"/>
            </w:pPr>
          </w:p>
          <w:p w:rsidR="008E6E94" w:rsidRDefault="00025A9B" w:rsidP="008F4AA6">
            <w:pPr>
              <w:pStyle w:val="TableTextNumbersContinued"/>
            </w:pPr>
            <w:r>
              <w:t xml:space="preserve">Click </w:t>
            </w:r>
            <w:r w:rsidRPr="00025A9B">
              <w:rPr>
                <w:b/>
              </w:rPr>
              <w:t>OK</w:t>
            </w:r>
            <w:r>
              <w:t xml:space="preserve"> to save</w:t>
            </w:r>
            <w:r w:rsidR="00006D86">
              <w:t xml:space="preserve">, and </w:t>
            </w:r>
            <w:r w:rsidR="00006D86" w:rsidRPr="00006D86">
              <w:rPr>
                <w:b/>
              </w:rPr>
              <w:t>Yes</w:t>
            </w:r>
            <w:r w:rsidR="00006D86">
              <w:t xml:space="preserve"> to confirm the save</w:t>
            </w:r>
            <w:r>
              <w:t>.</w:t>
            </w:r>
          </w:p>
        </w:tc>
        <w:tc>
          <w:tcPr>
            <w:tcW w:w="6120" w:type="dxa"/>
            <w:tcBorders>
              <w:top w:val="single" w:sz="4" w:space="0" w:color="auto"/>
              <w:left w:val="single" w:sz="4" w:space="0" w:color="auto"/>
              <w:bottom w:val="single" w:sz="4" w:space="0" w:color="auto"/>
              <w:right w:val="single" w:sz="4" w:space="0" w:color="auto"/>
            </w:tcBorders>
          </w:tcPr>
          <w:p w:rsidR="008E6E94" w:rsidRDefault="008E6E94" w:rsidP="007A413F">
            <w:pPr>
              <w:pStyle w:val="TableTextBullet"/>
            </w:pPr>
            <w:r>
              <w:rPr>
                <w:rFonts w:cs="Arial"/>
                <w:vanish/>
              </w:rPr>
              <w:lastRenderedPageBreak/>
              <w:t xml:space="preserve">BR_21.03 </w:t>
            </w:r>
            <w:r>
              <w:t>Allows the user to:</w:t>
            </w:r>
          </w:p>
          <w:p w:rsidR="0045387D" w:rsidRDefault="0045387D" w:rsidP="0045387D">
            <w:pPr>
              <w:pStyle w:val="TableTextBullet1"/>
            </w:pPr>
            <w:r>
              <w:t>Enter implicated unit information.</w:t>
            </w:r>
          </w:p>
          <w:p w:rsidR="008E6E94" w:rsidRDefault="008E6E94" w:rsidP="007A413F">
            <w:pPr>
              <w:pStyle w:val="TableTextBullet1"/>
            </w:pPr>
            <w:r>
              <w:t>Indicate whether the bag and infusion set were returned.</w:t>
            </w:r>
          </w:p>
          <w:p w:rsidR="008E6E94" w:rsidRDefault="008E6E94" w:rsidP="007A413F">
            <w:pPr>
              <w:pStyle w:val="TableTextBullet1"/>
            </w:pPr>
            <w:r>
              <w:t>Review and/or edit the entered information.</w:t>
            </w:r>
          </w:p>
          <w:p w:rsidR="008E6E94" w:rsidRDefault="008E6E94" w:rsidP="007A413F">
            <w:pPr>
              <w:pStyle w:val="TableText"/>
            </w:pPr>
          </w:p>
          <w:p w:rsidR="008E6E94" w:rsidRDefault="00C366E0" w:rsidP="007A413F">
            <w:pPr>
              <w:pStyle w:val="TableText"/>
              <w:rPr>
                <w:b/>
                <w:bCs/>
                <w:szCs w:val="18"/>
              </w:rPr>
            </w:pPr>
            <w:r>
              <w:rPr>
                <w:b/>
                <w:bCs/>
                <w:noProof/>
              </w:rPr>
              <mc:AlternateContent>
                <mc:Choice Requires="wps">
                  <w:drawing>
                    <wp:anchor distT="0" distB="0" distL="114300" distR="114300" simplePos="0" relativeHeight="251753984"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321" name="Line 10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061" o:spid="_x0000_s1026" style="position:absolute;z-index:25175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" strokeweight="1.5pt"/>
                  </w:pict>
                </mc:Fallback>
              </mc:AlternateContent>
            </w:r>
            <w:r w:rsidR="008E6E94">
              <w:rPr>
                <w:b/>
                <w:bCs/>
                <w:szCs w:val="18"/>
              </w:rPr>
              <w:t>NOTES</w:t>
            </w:r>
          </w:p>
          <w:p w:rsidR="008E6E94" w:rsidRDefault="008E6E94" w:rsidP="007A413F">
            <w:pPr>
              <w:pStyle w:val="NotesText"/>
            </w:pPr>
          </w:p>
          <w:p w:rsidR="008E6E94" w:rsidRDefault="008E6E94" w:rsidP="007A413F">
            <w:pPr>
              <w:pStyle w:val="NotesText"/>
            </w:pPr>
            <w:r>
              <w:rPr>
                <w:rFonts w:cs="Arial"/>
                <w:vanish/>
              </w:rPr>
              <w:t xml:space="preserve">BR_21.10 </w:t>
            </w:r>
            <w:r>
              <w:t>When the user indicates that the blood bag was not returned, VBECS disables the hemolysis and clerical checks.</w:t>
            </w:r>
          </w:p>
          <w:p w:rsidR="008E6E94" w:rsidRDefault="008E6E94" w:rsidP="007A413F">
            <w:pPr>
              <w:pStyle w:val="NotesText"/>
            </w:pPr>
          </w:p>
          <w:p w:rsidR="008E6E94" w:rsidRDefault="008E6E94" w:rsidP="007A413F">
            <w:pPr>
              <w:pStyle w:val="NotesText"/>
            </w:pPr>
            <w:r>
              <w:rPr>
                <w:rFonts w:cs="Arial"/>
                <w:vanish/>
              </w:rPr>
              <w:t xml:space="preserve">BR_21.22 </w:t>
            </w:r>
            <w:r>
              <w:t>All implicated units entered are available for TRW ABO/Rh and TRW crossmatching. Actual data entry of test results for any entries is optional, based on a facility’s local policies and procedures.</w:t>
            </w:r>
          </w:p>
          <w:p w:rsidR="008E6E94" w:rsidRDefault="008E6E94" w:rsidP="007A413F">
            <w:pPr>
              <w:pStyle w:val="NotesText"/>
            </w:pPr>
          </w:p>
          <w:p w:rsidR="008E6E94" w:rsidRDefault="008E6E94" w:rsidP="007A413F">
            <w:pPr>
              <w:pStyle w:val="NotesText"/>
            </w:pPr>
            <w:r>
              <w:t>The user may enter a free-text comment to document site-specific information such as other solutions or additives, urinary hemoglobin checks, and whether the product was warmed during transfusion.</w:t>
            </w:r>
          </w:p>
        </w:tc>
      </w:tr>
      <w:tr w:rsidR="008E6E94">
        <w:tblPrEx>
          <w:tblCellMar>
            <w:top w:w="0" w:type="dxa"/>
            <w:bottom w:w="0" w:type="dxa"/>
          </w:tblCellMar>
        </w:tblPrEx>
        <w:tc>
          <w:tcPr>
            <w:tcW w:w="3240" w:type="dxa"/>
            <w:tcBorders>
              <w:top w:val="single" w:sz="4" w:space="0" w:color="auto"/>
              <w:left w:val="single" w:sz="4" w:space="0" w:color="auto"/>
              <w:bottom w:val="single" w:sz="4" w:space="0" w:color="auto"/>
              <w:right w:val="single" w:sz="4" w:space="0" w:color="auto"/>
            </w:tcBorders>
          </w:tcPr>
          <w:p w:rsidR="008E6E94" w:rsidRDefault="008E6E94" w:rsidP="007A413F">
            <w:pPr>
              <w:pStyle w:val="TableTextNumbers"/>
            </w:pPr>
            <w:r>
              <w:lastRenderedPageBreak/>
              <w:t xml:space="preserve">Repeat Step </w:t>
            </w:r>
            <w:r w:rsidR="00006D86">
              <w:t>8</w:t>
            </w:r>
            <w:r w:rsidR="00BF2379">
              <w:t xml:space="preserve"> for each implicated unit</w:t>
            </w:r>
            <w:r>
              <w:t>.</w:t>
            </w:r>
          </w:p>
        </w:tc>
        <w:tc>
          <w:tcPr>
            <w:tcW w:w="6120" w:type="dxa"/>
            <w:tcBorders>
              <w:top w:val="single" w:sz="4" w:space="0" w:color="auto"/>
              <w:left w:val="single" w:sz="4" w:space="0" w:color="auto"/>
              <w:bottom w:val="single" w:sz="4" w:space="0" w:color="auto"/>
              <w:right w:val="single" w:sz="4" w:space="0" w:color="auto"/>
            </w:tcBorders>
          </w:tcPr>
          <w:p w:rsidR="008E6E94" w:rsidRDefault="008E6E94" w:rsidP="007A413F">
            <w:pPr>
              <w:pStyle w:val="TableTextBullet"/>
            </w:pPr>
            <w:r>
              <w:t>Allows the user to enter the patient’s symptoms.</w:t>
            </w:r>
          </w:p>
          <w:p w:rsidR="008E6E94" w:rsidRDefault="008E6E94" w:rsidP="007A413F">
            <w:pPr>
              <w:pStyle w:val="TableText"/>
            </w:pPr>
          </w:p>
          <w:p w:rsidR="008E6E94" w:rsidRDefault="00C366E0" w:rsidP="007A413F">
            <w:pPr>
              <w:pStyle w:val="TableText"/>
              <w:rPr>
                <w:b/>
                <w:bCs/>
                <w:szCs w:val="18"/>
              </w:rPr>
            </w:pPr>
            <w:r>
              <w:rPr>
                <w:b/>
                <w:bCs/>
                <w:noProof/>
              </w:rPr>
              <mc:AlternateContent>
                <mc:Choice Requires="wps">
                  <w:drawing>
                    <wp:anchor distT="0" distB="0" distL="114300" distR="114300" simplePos="0" relativeHeight="251755008"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320" name="Line 10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062" o:spid="_x0000_s1026" style="position:absolute;z-index:25175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JQE&#10;zDQVAgAALgQAAA4AAAAAAAAAAAAAAAAALgIAAGRycy9lMm9Eb2MueG1sUEsBAi0AFAAGAAgAAAAh&#10;ABdPMBLbAAAACAEAAA8AAAAAAAAAAAAAAAAAbwQAAGRycy9kb3ducmV2LnhtbFBLBQYAAAAABAAE&#10;APMAAAB3BQAAAAA=&#10;" strokeweight="1.5pt"/>
                  </w:pict>
                </mc:Fallback>
              </mc:AlternateContent>
            </w:r>
            <w:r w:rsidR="008E6E94">
              <w:rPr>
                <w:b/>
                <w:bCs/>
                <w:szCs w:val="18"/>
              </w:rPr>
              <w:t>NOTES</w:t>
            </w:r>
          </w:p>
          <w:p w:rsidR="008E6E94" w:rsidRDefault="008E6E94" w:rsidP="007A413F">
            <w:pPr>
              <w:pStyle w:val="NotesText"/>
            </w:pPr>
          </w:p>
          <w:p w:rsidR="008E6E94" w:rsidRDefault="008E6E94" w:rsidP="007A413F">
            <w:pPr>
              <w:pStyle w:val="NotesText"/>
            </w:pPr>
            <w:r>
              <w:rPr>
                <w:rFonts w:cs="Arial"/>
                <w:vanish/>
              </w:rPr>
              <w:t xml:space="preserve">BR_21.07 </w:t>
            </w:r>
            <w:r>
              <w:t>VBECS accepts data for multiple implicated units and stores and reports them as part of the clerical check. When the user enters implicated unit data, VBECS adds the unit to TRW serologic testing.</w:t>
            </w:r>
          </w:p>
        </w:tc>
      </w:tr>
      <w:tr w:rsidR="008E6E94">
        <w:tblPrEx>
          <w:tblCellMar>
            <w:top w:w="0" w:type="dxa"/>
            <w:bottom w:w="0" w:type="dxa"/>
          </w:tblCellMar>
        </w:tblPrEx>
        <w:tc>
          <w:tcPr>
            <w:tcW w:w="3240" w:type="dxa"/>
            <w:tcBorders>
              <w:top w:val="single" w:sz="4" w:space="0" w:color="auto"/>
              <w:left w:val="single" w:sz="4" w:space="0" w:color="auto"/>
              <w:bottom w:val="single" w:sz="4" w:space="0" w:color="auto"/>
              <w:right w:val="single" w:sz="4" w:space="0" w:color="auto"/>
            </w:tcBorders>
          </w:tcPr>
          <w:p w:rsidR="0069720B" w:rsidRDefault="0069720B" w:rsidP="007A413F">
            <w:pPr>
              <w:pStyle w:val="TableTextNumbers"/>
            </w:pPr>
            <w:r>
              <w:t xml:space="preserve">In the Symptoms tab, click the </w:t>
            </w:r>
            <w:r w:rsidRPr="0069720B">
              <w:rPr>
                <w:b/>
              </w:rPr>
              <w:t xml:space="preserve">Patient Symptoms Identified </w:t>
            </w:r>
            <w:r w:rsidRPr="00BF2E41">
              <w:t>radio button</w:t>
            </w:r>
            <w:r>
              <w:t>.</w:t>
            </w:r>
          </w:p>
          <w:p w:rsidR="0069720B" w:rsidRDefault="0069720B" w:rsidP="0069720B">
            <w:pPr>
              <w:pStyle w:val="TableTextNumbersContinued"/>
            </w:pPr>
          </w:p>
          <w:p w:rsidR="0069720B" w:rsidRDefault="0069720B" w:rsidP="0069720B">
            <w:pPr>
              <w:pStyle w:val="TableTextNumbersContinued"/>
            </w:pPr>
            <w:r>
              <w:t>C</w:t>
            </w:r>
            <w:r w:rsidR="008E6E94">
              <w:t>lick the check boxes to select one or more</w:t>
            </w:r>
            <w:r>
              <w:t xml:space="preserve"> patient symptoms</w:t>
            </w:r>
            <w:r w:rsidR="00750760">
              <w:t xml:space="preserve"> (</w:t>
            </w:r>
            <w:r w:rsidR="00D418A4">
              <w:fldChar w:fldCharType="begin"/>
            </w:r>
            <w:r w:rsidR="00D418A4">
              <w:instrText xml:space="preserve"> REF _Ref127774158 \h </w:instrText>
            </w:r>
            <w:r w:rsidR="00D418A4">
              <w:fldChar w:fldCharType="separate"/>
            </w:r>
            <w:r w:rsidR="009B65B1">
              <w:t xml:space="preserve">Figure </w:t>
            </w:r>
            <w:r w:rsidR="009B65B1">
              <w:rPr>
                <w:noProof/>
              </w:rPr>
              <w:t>124</w:t>
            </w:r>
            <w:r w:rsidR="00D418A4">
              <w:fldChar w:fldCharType="end"/>
            </w:r>
            <w:r w:rsidR="00750760">
              <w:t>)</w:t>
            </w:r>
            <w:r w:rsidR="00F911DD">
              <w:t>,</w:t>
            </w:r>
          </w:p>
          <w:p w:rsidR="0069720B" w:rsidRDefault="0069720B" w:rsidP="0069720B">
            <w:pPr>
              <w:pStyle w:val="TableTextNumbersContinued"/>
            </w:pPr>
          </w:p>
          <w:p w:rsidR="008E6E94" w:rsidRDefault="0069720B" w:rsidP="0069720B">
            <w:pPr>
              <w:pStyle w:val="TableTextNumbersContinued"/>
            </w:pPr>
            <w:r>
              <w:t>or</w:t>
            </w:r>
          </w:p>
          <w:p w:rsidR="0069720B" w:rsidRDefault="0069720B" w:rsidP="0069720B">
            <w:pPr>
              <w:pStyle w:val="TableTextNumbersContinued"/>
            </w:pPr>
          </w:p>
          <w:p w:rsidR="0069720B" w:rsidRDefault="0069720B" w:rsidP="0069720B">
            <w:pPr>
              <w:pStyle w:val="TableTextNumbersContinued"/>
            </w:pPr>
            <w:r>
              <w:t xml:space="preserve">Click the </w:t>
            </w:r>
            <w:r w:rsidRPr="0069720B">
              <w:rPr>
                <w:b/>
              </w:rPr>
              <w:t xml:space="preserve">No Patient Symptoms Identified </w:t>
            </w:r>
            <w:r w:rsidRPr="00BF2E41">
              <w:t>radio button</w:t>
            </w:r>
            <w:r>
              <w:t>.</w:t>
            </w:r>
          </w:p>
          <w:p w:rsidR="00F911DD" w:rsidRDefault="00F911DD" w:rsidP="0069720B">
            <w:pPr>
              <w:pStyle w:val="TableTextNumbersContinued"/>
            </w:pPr>
          </w:p>
          <w:p w:rsidR="00F911DD" w:rsidRDefault="00F911DD" w:rsidP="0069720B">
            <w:pPr>
              <w:pStyle w:val="TableTextNumbersContinued"/>
            </w:pPr>
            <w:r>
              <w:t xml:space="preserve">Click </w:t>
            </w:r>
            <w:r w:rsidRPr="0069720B">
              <w:rPr>
                <w:b/>
              </w:rPr>
              <w:t>OK</w:t>
            </w:r>
            <w:r>
              <w:t xml:space="preserve"> to save, and </w:t>
            </w:r>
            <w:r w:rsidRPr="0069720B">
              <w:rPr>
                <w:b/>
              </w:rPr>
              <w:t>Yes</w:t>
            </w:r>
            <w:r>
              <w:t xml:space="preserve"> to confirm the save.</w:t>
            </w:r>
          </w:p>
        </w:tc>
        <w:tc>
          <w:tcPr>
            <w:tcW w:w="6120" w:type="dxa"/>
            <w:tcBorders>
              <w:top w:val="single" w:sz="4" w:space="0" w:color="auto"/>
              <w:left w:val="single" w:sz="4" w:space="0" w:color="auto"/>
              <w:bottom w:val="single" w:sz="4" w:space="0" w:color="auto"/>
              <w:right w:val="single" w:sz="4" w:space="0" w:color="auto"/>
            </w:tcBorders>
          </w:tcPr>
          <w:p w:rsidR="008E6E94" w:rsidRDefault="008E6E94" w:rsidP="007A413F">
            <w:pPr>
              <w:pStyle w:val="TableTextBullet"/>
            </w:pPr>
            <w:r>
              <w:t xml:space="preserve">Allows the user to review and/or edit the entered data before it saves the record. </w:t>
            </w:r>
          </w:p>
          <w:p w:rsidR="008E6E94" w:rsidRDefault="008E6E94" w:rsidP="007A413F">
            <w:pPr>
              <w:pStyle w:val="TableTextBullet"/>
            </w:pPr>
            <w:r>
              <w:rPr>
                <w:rFonts w:cs="Arial"/>
                <w:vanish/>
              </w:rPr>
              <w:t xml:space="preserve">BR_21.12 </w:t>
            </w:r>
            <w:r>
              <w:t xml:space="preserve">Allows the user to indicate that the TRW is complete. </w:t>
            </w:r>
          </w:p>
          <w:p w:rsidR="008E6E94" w:rsidRDefault="008E6E94" w:rsidP="009B1E9C">
            <w:pPr>
              <w:pStyle w:val="NotesText"/>
              <w:ind w:left="0"/>
            </w:pPr>
          </w:p>
        </w:tc>
      </w:tr>
      <w:tr w:rsidR="008E6E94">
        <w:tblPrEx>
          <w:tblCellMar>
            <w:top w:w="0" w:type="dxa"/>
            <w:bottom w:w="0" w:type="dxa"/>
          </w:tblCellMar>
        </w:tblPrEx>
        <w:tc>
          <w:tcPr>
            <w:tcW w:w="3240" w:type="dxa"/>
          </w:tcPr>
          <w:p w:rsidR="00470DA1" w:rsidRDefault="00470DA1" w:rsidP="007A413F">
            <w:pPr>
              <w:pStyle w:val="TableTextNumbers"/>
            </w:pPr>
            <w:r>
              <w:t>In the Serologic Tests tab, click a check box to select which tests to perform.</w:t>
            </w:r>
          </w:p>
          <w:p w:rsidR="00470DA1" w:rsidRDefault="00470DA1" w:rsidP="00120B78">
            <w:pPr>
              <w:pStyle w:val="TableTextNumbersContinued"/>
            </w:pPr>
          </w:p>
          <w:p w:rsidR="00B81464" w:rsidRDefault="00B81464" w:rsidP="00120B78">
            <w:pPr>
              <w:pStyle w:val="TableTextNumbersContinued"/>
            </w:pPr>
            <w:r>
              <w:t>Select a rack from the drop-down list in the Rack field.</w:t>
            </w:r>
          </w:p>
          <w:p w:rsidR="00B81464" w:rsidRDefault="00B81464" w:rsidP="00120B78">
            <w:pPr>
              <w:pStyle w:val="TableTextNumbersContinued"/>
            </w:pPr>
          </w:p>
          <w:p w:rsidR="00120B78" w:rsidRDefault="00120B78" w:rsidP="00120B78">
            <w:pPr>
              <w:pStyle w:val="TableTextNumbersContinued"/>
            </w:pPr>
            <w:r>
              <w:t xml:space="preserve">Click the </w:t>
            </w:r>
            <w:r w:rsidRPr="00120B78">
              <w:rPr>
                <w:b/>
              </w:rPr>
              <w:t xml:space="preserve">Using Automated Instrument </w:t>
            </w:r>
            <w:r w:rsidRPr="00D1100E">
              <w:t>check box</w:t>
            </w:r>
            <w:r>
              <w:t xml:space="preserve">, as required. </w:t>
            </w:r>
          </w:p>
          <w:p w:rsidR="00120B78" w:rsidRDefault="00120B78" w:rsidP="00120B78">
            <w:pPr>
              <w:pStyle w:val="TableTextNumbersContinued"/>
            </w:pPr>
          </w:p>
          <w:p w:rsidR="00120B78" w:rsidRDefault="00120B78" w:rsidP="00120B78">
            <w:pPr>
              <w:pStyle w:val="TableTextNumbersContinued"/>
            </w:pPr>
            <w:r>
              <w:t>Enter the name of the instrument in the Name field.</w:t>
            </w:r>
          </w:p>
          <w:p w:rsidR="00120B78" w:rsidRDefault="00120B78" w:rsidP="00120B78">
            <w:pPr>
              <w:pStyle w:val="TableTextNumbersContinued"/>
            </w:pPr>
          </w:p>
          <w:p w:rsidR="00120B78" w:rsidRDefault="00120B78" w:rsidP="00120B78">
            <w:pPr>
              <w:pStyle w:val="TableTextNumbersContinued"/>
            </w:pPr>
            <w:r>
              <w:t xml:space="preserve">Click the </w:t>
            </w:r>
            <w:r w:rsidRPr="00120B78">
              <w:rPr>
                <w:b/>
              </w:rPr>
              <w:t xml:space="preserve">Instrument QC’d? </w:t>
            </w:r>
            <w:r w:rsidRPr="00D1100E">
              <w:t>check box</w:t>
            </w:r>
            <w:r>
              <w:t>, as appropriate.</w:t>
            </w:r>
          </w:p>
          <w:p w:rsidR="00120B78" w:rsidRDefault="00120B78" w:rsidP="00120B78">
            <w:pPr>
              <w:pStyle w:val="TableTextNumbersContinued"/>
            </w:pPr>
          </w:p>
          <w:p w:rsidR="008E6E94" w:rsidRDefault="008E6E94" w:rsidP="00120B78">
            <w:pPr>
              <w:pStyle w:val="TableTextNumbersContinued"/>
            </w:pPr>
            <w:r>
              <w:t>Enter interpretations for TRW testing</w:t>
            </w:r>
            <w:r w:rsidR="00750760">
              <w:t xml:space="preserve"> (</w:t>
            </w:r>
            <w:r w:rsidR="00D418A4">
              <w:fldChar w:fldCharType="begin"/>
            </w:r>
            <w:r w:rsidR="00D418A4">
              <w:instrText xml:space="preserve"> REF _Ref127774192 \h </w:instrText>
            </w:r>
            <w:r w:rsidR="00D418A4">
              <w:fldChar w:fldCharType="separate"/>
            </w:r>
            <w:r w:rsidR="009B65B1">
              <w:t xml:space="preserve">Figure </w:t>
            </w:r>
            <w:r w:rsidR="009B65B1">
              <w:rPr>
                <w:noProof/>
              </w:rPr>
              <w:t>125</w:t>
            </w:r>
            <w:r w:rsidR="00D418A4">
              <w:fldChar w:fldCharType="end"/>
            </w:r>
            <w:r w:rsidR="00750760">
              <w:t>)</w:t>
            </w:r>
            <w:r>
              <w:t>.</w:t>
            </w:r>
          </w:p>
          <w:p w:rsidR="00120B78" w:rsidRDefault="00120B78" w:rsidP="00120B78">
            <w:pPr>
              <w:pStyle w:val="TableTextNumbersContinued"/>
              <w:ind w:left="0"/>
            </w:pPr>
          </w:p>
        </w:tc>
        <w:tc>
          <w:tcPr>
            <w:tcW w:w="6120" w:type="dxa"/>
          </w:tcPr>
          <w:p w:rsidR="008E6E94" w:rsidRDefault="008E6E94" w:rsidP="007A413F">
            <w:pPr>
              <w:pStyle w:val="TableTextBullet"/>
            </w:pPr>
            <w:r>
              <w:t xml:space="preserve">Allows the user to enter one or more additional TRW test interpretations: </w:t>
            </w:r>
          </w:p>
          <w:p w:rsidR="008E6E94" w:rsidRDefault="008E6E94" w:rsidP="007A413F">
            <w:pPr>
              <w:pStyle w:val="TableTextBullet1"/>
            </w:pPr>
            <w:r>
              <w:t>TRW ABO/Rh testing</w:t>
            </w:r>
          </w:p>
          <w:p w:rsidR="008E6E94" w:rsidRDefault="008E6E94" w:rsidP="007A413F">
            <w:pPr>
              <w:pStyle w:val="TableTextBullet1"/>
            </w:pPr>
            <w:r>
              <w:t>TRW ABS testing</w:t>
            </w:r>
          </w:p>
          <w:p w:rsidR="008E6E94" w:rsidRDefault="008E6E94" w:rsidP="007A413F">
            <w:pPr>
              <w:pStyle w:val="TableTextBullet1"/>
            </w:pPr>
            <w:r>
              <w:t xml:space="preserve">TRW DAT testing </w:t>
            </w:r>
          </w:p>
          <w:p w:rsidR="008E6E94" w:rsidRDefault="008E6E94" w:rsidP="007A413F">
            <w:pPr>
              <w:pStyle w:val="TableTextBullet1"/>
            </w:pPr>
            <w:r>
              <w:t>TRW XM testing</w:t>
            </w:r>
          </w:p>
          <w:p w:rsidR="008E6E94" w:rsidRDefault="008E6E94" w:rsidP="007A413F">
            <w:pPr>
              <w:pStyle w:val="TableTextBullet"/>
            </w:pPr>
            <w:r>
              <w:t xml:space="preserve">Requires the user to enter the rack name and test method to be </w:t>
            </w:r>
            <w:r>
              <w:rPr>
                <w:iCs/>
              </w:rPr>
              <w:t xml:space="preserve">applied to </w:t>
            </w:r>
            <w:r>
              <w:t>the specimens selected in this testing group for serologic testing. The user must also indicate whether an automated instrument was used in testing.</w:t>
            </w:r>
          </w:p>
          <w:p w:rsidR="008E6E94" w:rsidRDefault="008E6E94" w:rsidP="007A413F">
            <w:pPr>
              <w:pStyle w:val="TableTextBullet"/>
            </w:pPr>
            <w:r>
              <w:t>Displays the date and time the testing was performed (default: current date and time), which the user may edit retrospectively.</w:t>
            </w:r>
          </w:p>
          <w:p w:rsidR="008E6E94" w:rsidRDefault="008E6E94" w:rsidP="007A413F">
            <w:pPr>
              <w:pStyle w:val="TableTextBullet"/>
            </w:pPr>
            <w:r>
              <w:t>Displays the testing technologist’s identification (default: current user). Lists valid division users for the user’s selection.</w:t>
            </w:r>
          </w:p>
          <w:p w:rsidR="008E6E94" w:rsidRDefault="008E6E94" w:rsidP="007A413F">
            <w:pPr>
              <w:pStyle w:val="TableText"/>
            </w:pPr>
          </w:p>
          <w:p w:rsidR="008E6E94" w:rsidRDefault="00C366E0" w:rsidP="007A413F">
            <w:pPr>
              <w:pStyle w:val="TableText"/>
              <w:rPr>
                <w:b/>
                <w:bCs/>
                <w:szCs w:val="18"/>
              </w:rPr>
            </w:pPr>
            <w:r>
              <w:rPr>
                <w:b/>
                <w:bCs/>
                <w:noProof/>
              </w:rPr>
              <mc:AlternateContent>
                <mc:Choice Requires="wps">
                  <w:drawing>
                    <wp:anchor distT="0" distB="0" distL="114300" distR="114300" simplePos="0" relativeHeight="251748864"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319" name="Line 10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056" o:spid="_x0000_s1026" style="position:absolute;z-index:25174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Ed/&#10;c24VAgAALgQAAA4AAAAAAAAAAAAAAAAALgIAAGRycy9lMm9Eb2MueG1sUEsBAi0AFAAGAAgAAAAh&#10;ABdPMBLbAAAACAEAAA8AAAAAAAAAAAAAAAAAbwQAAGRycy9kb3ducmV2LnhtbFBLBQYAAAAABAAE&#10;APMAAAB3BQAAAAA=&#10;" strokeweight="1.5pt"/>
                  </w:pict>
                </mc:Fallback>
              </mc:AlternateContent>
            </w:r>
            <w:r w:rsidR="008E6E94">
              <w:rPr>
                <w:b/>
                <w:bCs/>
                <w:szCs w:val="18"/>
              </w:rPr>
              <w:t>NOTES</w:t>
            </w:r>
          </w:p>
          <w:p w:rsidR="008E6E94" w:rsidRDefault="008E6E94" w:rsidP="007A413F">
            <w:pPr>
              <w:pStyle w:val="NotesText"/>
            </w:pPr>
          </w:p>
          <w:p w:rsidR="008E6E94" w:rsidRDefault="008E6E94" w:rsidP="007A413F">
            <w:pPr>
              <w:pStyle w:val="NotesText"/>
            </w:pPr>
            <w:r>
              <w:rPr>
                <w:vanish/>
                <w:szCs w:val="18"/>
              </w:rPr>
              <w:t>BR_21.16</w:t>
            </w:r>
            <w:r w:rsidR="005D400B">
              <w:rPr>
                <w:vanish/>
                <w:szCs w:val="18"/>
              </w:rPr>
              <w:t>,</w:t>
            </w:r>
            <w:r>
              <w:rPr>
                <w:vanish/>
                <w:szCs w:val="18"/>
              </w:rPr>
              <w:t xml:space="preserve"> BR_21.24 </w:t>
            </w:r>
            <w:r>
              <w:t>When no units were implicated or no</w:t>
            </w:r>
            <w:r>
              <w:rPr>
                <w:color w:val="000000"/>
                <w:szCs w:val="18"/>
              </w:rPr>
              <w:t xml:space="preserve"> pre- or post-transfusion specimens are available, VBECS disables those</w:t>
            </w:r>
            <w:r>
              <w:t xml:space="preserve"> portions of the grid.</w:t>
            </w:r>
          </w:p>
          <w:p w:rsidR="008E6E94" w:rsidRDefault="008E6E94" w:rsidP="007A413F">
            <w:pPr>
              <w:pStyle w:val="NotesText"/>
            </w:pPr>
          </w:p>
          <w:p w:rsidR="008E6E94" w:rsidRDefault="008E6E94" w:rsidP="007A413F">
            <w:pPr>
              <w:pStyle w:val="NotesText"/>
            </w:pPr>
            <w:r>
              <w:rPr>
                <w:rFonts w:cs="Arial"/>
                <w:vanish/>
              </w:rPr>
              <w:t xml:space="preserve">BR_21.13 </w:t>
            </w:r>
            <w:r>
              <w:t>VBECS displays the standard TRW tests for the user to select to perform some</w:t>
            </w:r>
            <w:r w:rsidR="00DB68D8">
              <w:t>, none</w:t>
            </w:r>
            <w:r>
              <w:t xml:space="preserve"> or all.</w:t>
            </w:r>
            <w:r w:rsidR="00DB68D8">
              <w:t xml:space="preserve"> </w:t>
            </w:r>
            <w:r w:rsidR="00DB68D8" w:rsidRPr="00DB68D8">
              <w:rPr>
                <w:vanish/>
              </w:rPr>
              <w:t>DR 5100</w:t>
            </w:r>
          </w:p>
          <w:p w:rsidR="008E6E94" w:rsidRDefault="008E6E94" w:rsidP="007A413F">
            <w:pPr>
              <w:pStyle w:val="NotesText"/>
            </w:pPr>
          </w:p>
          <w:p w:rsidR="008E6E94" w:rsidRDefault="008E6E94" w:rsidP="007A413F">
            <w:pPr>
              <w:pStyle w:val="NotesText"/>
            </w:pPr>
            <w:r>
              <w:rPr>
                <w:rFonts w:cs="Arial"/>
                <w:vanish/>
              </w:rPr>
              <w:t xml:space="preserve">BR_56.14 </w:t>
            </w:r>
            <w:r>
              <w:t>When a facility is “full service” and an automated instrument was used for testing, a user must enter the name of the instrument and may indicate that successful quality control testing was done for the testing date.</w:t>
            </w:r>
          </w:p>
          <w:p w:rsidR="008E6E94" w:rsidRDefault="008E6E94" w:rsidP="007A413F">
            <w:pPr>
              <w:pStyle w:val="NotesText"/>
            </w:pPr>
          </w:p>
          <w:p w:rsidR="008E6E94" w:rsidRDefault="008E6E94" w:rsidP="007A413F">
            <w:pPr>
              <w:pStyle w:val="NotesText"/>
            </w:pPr>
            <w:r>
              <w:rPr>
                <w:vanish/>
                <w:szCs w:val="18"/>
              </w:rPr>
              <w:t>BR_21.04</w:t>
            </w:r>
            <w:r w:rsidR="009078D6">
              <w:rPr>
                <w:vanish/>
                <w:szCs w:val="18"/>
              </w:rPr>
              <w:t>,</w:t>
            </w:r>
            <w:r>
              <w:rPr>
                <w:vanish/>
                <w:szCs w:val="18"/>
              </w:rPr>
              <w:t xml:space="preserve"> BR_21.22 </w:t>
            </w:r>
            <w:r>
              <w:t>For implicated units, the ABO/Rh TRW, ABS TRW, DAT TRW, and Crossmatch TRW testing data grids are pre-populated with pre- and post-specimen data. Data entry of test results is optional, based on a facility’s local policies and procedures.</w:t>
            </w:r>
          </w:p>
        </w:tc>
      </w:tr>
      <w:tr w:rsidR="008E6E94">
        <w:tblPrEx>
          <w:tblCellMar>
            <w:top w:w="0" w:type="dxa"/>
            <w:bottom w:w="0" w:type="dxa"/>
          </w:tblCellMar>
        </w:tblPrEx>
        <w:tc>
          <w:tcPr>
            <w:tcW w:w="3240" w:type="dxa"/>
          </w:tcPr>
          <w:p w:rsidR="00120B78" w:rsidRDefault="008E6E94" w:rsidP="007A413F">
            <w:pPr>
              <w:pStyle w:val="TableTextNumbers"/>
            </w:pPr>
            <w:r>
              <w:lastRenderedPageBreak/>
              <w:t>Review the entries</w:t>
            </w:r>
            <w:r w:rsidR="00120B78">
              <w:t>.</w:t>
            </w:r>
          </w:p>
          <w:p w:rsidR="00120B78" w:rsidRDefault="00120B78" w:rsidP="00120B78">
            <w:pPr>
              <w:pStyle w:val="TableTextNumbersContinued"/>
            </w:pPr>
          </w:p>
          <w:p w:rsidR="008E6E94" w:rsidRDefault="00120B78" w:rsidP="00120B78">
            <w:pPr>
              <w:pStyle w:val="TableTextNumbersContinued"/>
            </w:pPr>
            <w:r>
              <w:t xml:space="preserve">Click </w:t>
            </w:r>
            <w:r w:rsidRPr="0069720B">
              <w:rPr>
                <w:b/>
              </w:rPr>
              <w:t>OK</w:t>
            </w:r>
            <w:r>
              <w:t xml:space="preserve"> to save, and </w:t>
            </w:r>
            <w:r w:rsidRPr="0069720B">
              <w:rPr>
                <w:b/>
              </w:rPr>
              <w:t>Yes</w:t>
            </w:r>
            <w:r>
              <w:t xml:space="preserve"> to confirm the save.</w:t>
            </w:r>
          </w:p>
        </w:tc>
        <w:tc>
          <w:tcPr>
            <w:tcW w:w="6120" w:type="dxa"/>
          </w:tcPr>
          <w:p w:rsidR="008E6E94" w:rsidRDefault="008E6E94" w:rsidP="007A413F">
            <w:pPr>
              <w:pStyle w:val="TableTextBullet"/>
            </w:pPr>
            <w:r>
              <w:t>Stores data for retrieval.</w:t>
            </w:r>
          </w:p>
          <w:p w:rsidR="008E6E94" w:rsidRDefault="008E6E94" w:rsidP="007A413F">
            <w:pPr>
              <w:pStyle w:val="TableTextBullet"/>
            </w:pPr>
            <w:r>
              <w:t>Makes the findings viewable through a CPRS query.</w:t>
            </w:r>
          </w:p>
          <w:p w:rsidR="008E6E94" w:rsidRDefault="008E6E94" w:rsidP="007A413F">
            <w:pPr>
              <w:pStyle w:val="TableText"/>
            </w:pPr>
          </w:p>
          <w:p w:rsidR="008E6E94" w:rsidRDefault="00C366E0" w:rsidP="007A413F">
            <w:pPr>
              <w:pStyle w:val="TableText"/>
              <w:rPr>
                <w:b/>
                <w:bCs/>
                <w:szCs w:val="18"/>
              </w:rPr>
            </w:pPr>
            <w:r>
              <w:rPr>
                <w:b/>
                <w:bCs/>
                <w:noProof/>
              </w:rPr>
              <mc:AlternateContent>
                <mc:Choice Requires="wps">
                  <w:drawing>
                    <wp:anchor distT="0" distB="0" distL="114300" distR="114300" simplePos="0" relativeHeight="251749888"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318" name="Line 10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057" o:spid="_x0000_s1026" style="position:absolute;z-index:25174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KZr&#10;3l4VAgAALgQAAA4AAAAAAAAAAAAAAAAALgIAAGRycy9lMm9Eb2MueG1sUEsBAi0AFAAGAAgAAAAh&#10;ABdPMBLbAAAACAEAAA8AAAAAAAAAAAAAAAAAbwQAAGRycy9kb3ducmV2LnhtbFBLBQYAAAAABAAE&#10;APMAAAB3BQAAAAA=&#10;" strokeweight="1.5pt"/>
                  </w:pict>
                </mc:Fallback>
              </mc:AlternateContent>
            </w:r>
            <w:r w:rsidR="008E6E94">
              <w:rPr>
                <w:b/>
                <w:bCs/>
                <w:szCs w:val="18"/>
              </w:rPr>
              <w:t>NOTES</w:t>
            </w:r>
          </w:p>
          <w:p w:rsidR="008E6E94" w:rsidRDefault="008E6E94" w:rsidP="007A413F">
            <w:pPr>
              <w:pStyle w:val="NotesText"/>
            </w:pPr>
          </w:p>
          <w:p w:rsidR="008E6E94" w:rsidRDefault="008E6E94" w:rsidP="007A413F">
            <w:pPr>
              <w:pStyle w:val="NotesText"/>
            </w:pPr>
            <w:r>
              <w:rPr>
                <w:rFonts w:cs="Arial"/>
                <w:vanish/>
              </w:rPr>
              <w:t xml:space="preserve">BR_21.12 </w:t>
            </w:r>
            <w:r>
              <w:t>VBECS allows the user to indicate that the TRW is complete, then updates the TRW task status to “complete.”</w:t>
            </w:r>
          </w:p>
          <w:p w:rsidR="008E6E94" w:rsidRDefault="008E6E94" w:rsidP="007A413F">
            <w:pPr>
              <w:pStyle w:val="NotesText"/>
            </w:pPr>
          </w:p>
          <w:p w:rsidR="008E6E94" w:rsidRDefault="008E6E94" w:rsidP="007A413F">
            <w:pPr>
              <w:pStyle w:val="NotesText"/>
            </w:pPr>
            <w:r>
              <w:rPr>
                <w:rFonts w:cs="Arial"/>
                <w:vanish/>
              </w:rPr>
              <w:t xml:space="preserve">BR_21.06 </w:t>
            </w:r>
            <w:r>
              <w:t>Once the TRW is completed, the summary of results and observations includes the comment, “Final report to follow in hard copy with medical director evaluation of the transfusion reaction workup.”</w:t>
            </w:r>
          </w:p>
          <w:p w:rsidR="008E6E94" w:rsidRDefault="008E6E94" w:rsidP="007A413F">
            <w:pPr>
              <w:pStyle w:val="NotesText"/>
            </w:pPr>
          </w:p>
          <w:p w:rsidR="008E6E94" w:rsidRDefault="008E6E94" w:rsidP="007A413F">
            <w:pPr>
              <w:pStyle w:val="NotesText"/>
              <w:rPr>
                <w:color w:val="000000"/>
                <w:szCs w:val="18"/>
              </w:rPr>
            </w:pPr>
            <w:r>
              <w:rPr>
                <w:rFonts w:cs="Arial"/>
                <w:vanish/>
              </w:rPr>
              <w:t xml:space="preserve">BR_21.21 </w:t>
            </w:r>
            <w:r>
              <w:t xml:space="preserve">VBECS indicates on the </w:t>
            </w:r>
            <w:r>
              <w:rPr>
                <w:color w:val="000000"/>
                <w:szCs w:val="18"/>
              </w:rPr>
              <w:t>implicated unit’s patient transfusion record that it was implicated in a transfusion reaction and notes the patient’s name and ID and the date and time.</w:t>
            </w:r>
          </w:p>
          <w:p w:rsidR="008E6E94" w:rsidRDefault="008E6E94" w:rsidP="007A413F">
            <w:pPr>
              <w:pStyle w:val="NotesText"/>
            </w:pPr>
          </w:p>
          <w:p w:rsidR="008E6E94" w:rsidRDefault="008E6E94" w:rsidP="007A413F">
            <w:pPr>
              <w:pStyle w:val="NotesText"/>
              <w:rPr>
                <w:szCs w:val="18"/>
              </w:rPr>
            </w:pPr>
            <w:r>
              <w:rPr>
                <w:rFonts w:cs="Arial"/>
                <w:vanish/>
              </w:rPr>
              <w:t>BR_21.28</w:t>
            </w:r>
            <w:r w:rsidRPr="00323744">
              <w:rPr>
                <w:rStyle w:val="BullhornChar"/>
              </w:rPr>
              <w:t></w:t>
            </w:r>
            <w:r>
              <w:rPr>
                <w:rFonts w:ascii="Webdings" w:hAnsi="Webdings"/>
              </w:rPr>
              <w:t></w:t>
            </w:r>
            <w:r>
              <w:rPr>
                <w:szCs w:val="18"/>
              </w:rPr>
              <w:t>VBECS saves the record and one or more clerical checks are marked “failed,” VBECS emits an audible alert, requires a comment, and captures details for inclusion in an Exception Report (exception type: Transfusion Reaction Workup).</w:t>
            </w:r>
          </w:p>
        </w:tc>
      </w:tr>
      <w:tr w:rsidR="008E6E94">
        <w:tblPrEx>
          <w:tblCellMar>
            <w:top w:w="0" w:type="dxa"/>
            <w:bottom w:w="0" w:type="dxa"/>
          </w:tblCellMar>
        </w:tblPrEx>
        <w:tc>
          <w:tcPr>
            <w:tcW w:w="3240" w:type="dxa"/>
          </w:tcPr>
          <w:p w:rsidR="00F676B6" w:rsidRDefault="00F676B6" w:rsidP="007A413F">
            <w:pPr>
              <w:pStyle w:val="TableTextNumbers"/>
            </w:pPr>
            <w:r>
              <w:t xml:space="preserve">Click </w:t>
            </w:r>
            <w:r w:rsidRPr="00F676B6">
              <w:rPr>
                <w:b/>
              </w:rPr>
              <w:t>Finalize/Print TRW</w:t>
            </w:r>
            <w:r>
              <w:t xml:space="preserve"> and continue at Finalize/Print TRW to finalize the TRW</w:t>
            </w:r>
            <w:r w:rsidR="00750760">
              <w:t xml:space="preserve"> (</w:t>
            </w:r>
            <w:r w:rsidR="00D418A4">
              <w:fldChar w:fldCharType="begin"/>
            </w:r>
            <w:r w:rsidR="00D418A4">
              <w:instrText xml:space="preserve"> REF _Ref127774218 \h </w:instrText>
            </w:r>
            <w:r w:rsidR="00D418A4">
              <w:fldChar w:fldCharType="separate"/>
            </w:r>
            <w:r w:rsidR="009B65B1">
              <w:t xml:space="preserve">Figure </w:t>
            </w:r>
            <w:r w:rsidR="009B65B1">
              <w:rPr>
                <w:noProof/>
              </w:rPr>
              <w:t>126</w:t>
            </w:r>
            <w:r w:rsidR="00D418A4">
              <w:fldChar w:fldCharType="end"/>
            </w:r>
            <w:r w:rsidR="00750760">
              <w:t>)</w:t>
            </w:r>
            <w:r>
              <w:t>, or</w:t>
            </w:r>
          </w:p>
          <w:p w:rsidR="00F676B6" w:rsidRDefault="00F676B6" w:rsidP="00F676B6">
            <w:pPr>
              <w:pStyle w:val="TableTextNumbersContinued"/>
            </w:pPr>
          </w:p>
          <w:p w:rsidR="008E6E94" w:rsidRDefault="00F676B6" w:rsidP="00F676B6">
            <w:pPr>
              <w:pStyle w:val="TableTextNumbersContinued"/>
            </w:pPr>
            <w:r>
              <w:t>Click</w:t>
            </w:r>
            <w:r w:rsidR="00AA6C54">
              <w:t xml:space="preserve"> </w:t>
            </w:r>
            <w:r w:rsidRPr="00F676B6">
              <w:rPr>
                <w:b/>
              </w:rPr>
              <w:t>Cancel</w:t>
            </w:r>
            <w:r>
              <w:t xml:space="preserve"> to complete the TRW and exit</w:t>
            </w:r>
            <w:r w:rsidR="008E6E94">
              <w:t xml:space="preserve">. </w:t>
            </w:r>
            <w:r w:rsidR="008E6E94">
              <w:rPr>
                <w:vanish/>
                <w:color w:val="FFFFFF"/>
                <w:szCs w:val="18"/>
              </w:rPr>
              <w:fldChar w:fldCharType="begin"/>
            </w:r>
            <w:r w:rsidR="008E6E94">
              <w:rPr>
                <w:vanish/>
                <w:color w:val="FFFFFF"/>
                <w:szCs w:val="18"/>
              </w:rPr>
              <w:instrText xml:space="preserve"> LISTNUM \l 1 \s 0 </w:instrText>
            </w:r>
            <w:r w:rsidR="008E6E94">
              <w:rPr>
                <w:vanish/>
                <w:color w:val="FFFFFF"/>
                <w:szCs w:val="18"/>
              </w:rPr>
              <w:fldChar w:fldCharType="end">
                <w:numberingChange w:id="580" w:author="Blalock, David (SAIC)" w:date="2011-05-25T13:16:00Z" w:original="0."/>
              </w:fldChar>
            </w:r>
          </w:p>
        </w:tc>
        <w:tc>
          <w:tcPr>
            <w:tcW w:w="6120" w:type="dxa"/>
          </w:tcPr>
          <w:p w:rsidR="00503680" w:rsidRPr="00503680" w:rsidRDefault="00503680" w:rsidP="00503680">
            <w:pPr>
              <w:pStyle w:val="TableText"/>
            </w:pPr>
          </w:p>
          <w:p w:rsidR="008E6E94" w:rsidRDefault="00C366E0" w:rsidP="007A413F">
            <w:pPr>
              <w:pStyle w:val="TableText"/>
              <w:rPr>
                <w:b/>
                <w:bCs/>
                <w:szCs w:val="18"/>
              </w:rPr>
            </w:pPr>
            <w:r>
              <w:rPr>
                <w:b/>
                <w:bCs/>
                <w:noProof/>
              </w:rPr>
              <mc:AlternateContent>
                <mc:Choice Requires="wps">
                  <w:drawing>
                    <wp:anchor distT="0" distB="0" distL="114300" distR="114300" simplePos="0" relativeHeight="251750912"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317" name="Line 10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058" o:spid="_x0000_s1026" style="position:absolute;z-index:25175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BI&#10;pISTFgIAAC4EAAAOAAAAAAAAAAAAAAAAAC4CAABkcnMvZTJvRG9jLnhtbFBLAQItABQABgAIAAAA&#10;IQAXTzAS2wAAAAgBAAAPAAAAAAAAAAAAAAAAAHAEAABkcnMvZG93bnJldi54bWxQSwUGAAAAAAQA&#10;BADzAAAAeAUAAAAA&#10;" strokeweight="1.5pt"/>
                  </w:pict>
                </mc:Fallback>
              </mc:AlternateContent>
            </w:r>
            <w:r w:rsidR="008E6E94">
              <w:rPr>
                <w:b/>
                <w:bCs/>
                <w:szCs w:val="18"/>
              </w:rPr>
              <w:t>NOTES</w:t>
            </w:r>
          </w:p>
          <w:p w:rsidR="008E6E94" w:rsidRPr="007F427E" w:rsidRDefault="008E6E94" w:rsidP="007F427E">
            <w:pPr>
              <w:pStyle w:val="NotesText"/>
            </w:pPr>
          </w:p>
          <w:p w:rsidR="00F676B6" w:rsidRDefault="00F676B6" w:rsidP="007F427E">
            <w:pPr>
              <w:pStyle w:val="NotesText"/>
              <w:rPr>
                <w:color w:val="3366FF"/>
              </w:rPr>
            </w:pPr>
            <w:r w:rsidRPr="007F427E">
              <w:t>A completed TRW indicates that serologic testing was completed. A finalized TRW indicates that the medical director reviewed the TRW, classified the rea</w:t>
            </w:r>
            <w:r w:rsidR="007F427E" w:rsidRPr="007F427E">
              <w:t>ction, and may make recommendations for future transfusions.</w:t>
            </w:r>
          </w:p>
        </w:tc>
      </w:tr>
    </w:tbl>
    <w:p w:rsidR="008534C3" w:rsidRDefault="00772DD7" w:rsidP="008534C3">
      <w:pPr>
        <w:pStyle w:val="Caption"/>
      </w:pPr>
      <w:bookmarkStart w:id="581" w:name="_Ref127771180"/>
      <w:r>
        <w:lastRenderedPageBreak/>
        <w:t xml:space="preserve">Figure </w:t>
      </w:r>
      <w:r w:rsidR="00C17F7C">
        <w:fldChar w:fldCharType="begin"/>
      </w:r>
      <w:r w:rsidR="00C17F7C">
        <w:instrText xml:space="preserve"> SEQ Figure \* ARABIC </w:instrText>
      </w:r>
      <w:r w:rsidR="00C17F7C">
        <w:fldChar w:fldCharType="separate"/>
      </w:r>
      <w:r w:rsidR="00543C20">
        <w:rPr>
          <w:noProof/>
        </w:rPr>
        <w:t>121</w:t>
      </w:r>
      <w:r w:rsidR="00C17F7C">
        <w:fldChar w:fldCharType="end"/>
      </w:r>
      <w:bookmarkEnd w:id="581"/>
      <w:r>
        <w:t>:</w:t>
      </w:r>
      <w:r w:rsidR="008534C3">
        <w:t xml:space="preserve"> Transfusion Reaction Workup</w:t>
      </w:r>
      <w:r w:rsidR="004645AA">
        <w:t>: Specimen</w:t>
      </w:r>
      <w:r w:rsidR="00A73927">
        <w:t xml:space="preserve"> Check</w:t>
      </w:r>
    </w:p>
    <w:p w:rsidR="00772DD7" w:rsidRDefault="00C366E0" w:rsidP="008534C3">
      <w:pPr>
        <w:pStyle w:val="BodyText"/>
      </w:pPr>
      <w:r>
        <w:rPr>
          <w:noProof/>
        </w:rPr>
        <w:drawing>
          <wp:inline distT="0" distB="0" distL="0" distR="0">
            <wp:extent cx="4343400" cy="335280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4343400" cy="3352800"/>
                    </a:xfrm>
                    <a:prstGeom prst="rect">
                      <a:avLst/>
                    </a:prstGeom>
                    <a:noFill/>
                    <a:ln>
                      <a:noFill/>
                    </a:ln>
                  </pic:spPr>
                </pic:pic>
              </a:graphicData>
            </a:graphic>
          </wp:inline>
        </w:drawing>
      </w:r>
    </w:p>
    <w:p w:rsidR="00772DD7" w:rsidRDefault="00772DD7" w:rsidP="00772DD7">
      <w:pPr>
        <w:pStyle w:val="Caption"/>
      </w:pPr>
      <w:bookmarkStart w:id="582" w:name="_Ref127771990"/>
      <w:r>
        <w:t xml:space="preserve">Figure </w:t>
      </w:r>
      <w:r w:rsidR="00C17F7C">
        <w:fldChar w:fldCharType="begin"/>
      </w:r>
      <w:r w:rsidR="00C17F7C">
        <w:instrText xml:space="preserve"> SEQ Figure \* ARABIC </w:instrText>
      </w:r>
      <w:r w:rsidR="00C17F7C">
        <w:fldChar w:fldCharType="separate"/>
      </w:r>
      <w:r w:rsidR="00543C20">
        <w:rPr>
          <w:noProof/>
        </w:rPr>
        <w:t>122</w:t>
      </w:r>
      <w:r w:rsidR="00C17F7C">
        <w:fldChar w:fldCharType="end"/>
      </w:r>
      <w:bookmarkEnd w:id="582"/>
      <w:r>
        <w:t>:</w:t>
      </w:r>
      <w:r w:rsidR="004645AA">
        <w:t xml:space="preserve"> Transfusion </w:t>
      </w:r>
      <w:r w:rsidR="00A73927">
        <w:t>Reaction Workup: Clerical Check</w:t>
      </w:r>
    </w:p>
    <w:p w:rsidR="00772DD7" w:rsidRPr="00772DD7" w:rsidRDefault="00C366E0" w:rsidP="00772DD7">
      <w:pPr>
        <w:pStyle w:val="BodyText"/>
      </w:pPr>
      <w:r>
        <w:rPr>
          <w:noProof/>
        </w:rPr>
        <w:drawing>
          <wp:inline distT="0" distB="0" distL="0" distR="0">
            <wp:extent cx="4343400" cy="3352800"/>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4343400" cy="3352800"/>
                    </a:xfrm>
                    <a:prstGeom prst="rect">
                      <a:avLst/>
                    </a:prstGeom>
                    <a:noFill/>
                    <a:ln>
                      <a:noFill/>
                    </a:ln>
                  </pic:spPr>
                </pic:pic>
              </a:graphicData>
            </a:graphic>
          </wp:inline>
        </w:drawing>
      </w:r>
    </w:p>
    <w:p w:rsidR="00772DD7" w:rsidRDefault="00772DD7" w:rsidP="00772DD7">
      <w:pPr>
        <w:pStyle w:val="Caption"/>
      </w:pPr>
      <w:bookmarkStart w:id="583" w:name="_Ref127774070"/>
      <w:r>
        <w:lastRenderedPageBreak/>
        <w:t xml:space="preserve">Figure </w:t>
      </w:r>
      <w:r w:rsidR="00C17F7C">
        <w:fldChar w:fldCharType="begin"/>
      </w:r>
      <w:r w:rsidR="00C17F7C">
        <w:instrText xml:space="preserve"> SEQ Figure \* ARABIC </w:instrText>
      </w:r>
      <w:r w:rsidR="00C17F7C">
        <w:fldChar w:fldCharType="separate"/>
      </w:r>
      <w:r w:rsidR="00543C20">
        <w:rPr>
          <w:noProof/>
        </w:rPr>
        <w:t>123</w:t>
      </w:r>
      <w:r w:rsidR="00C17F7C">
        <w:fldChar w:fldCharType="end"/>
      </w:r>
      <w:bookmarkEnd w:id="583"/>
      <w:r>
        <w:t>:</w:t>
      </w:r>
      <w:r w:rsidR="00390AEF">
        <w:t xml:space="preserve"> Transfusion Reaction Workup: Implicated Units</w:t>
      </w:r>
    </w:p>
    <w:p w:rsidR="004A2487" w:rsidRPr="004A2487" w:rsidRDefault="00C366E0" w:rsidP="004A2487">
      <w:pPr>
        <w:pStyle w:val="BodyText"/>
      </w:pPr>
      <w:r>
        <w:rPr>
          <w:noProof/>
        </w:rPr>
        <w:drawing>
          <wp:inline distT="0" distB="0" distL="0" distR="0">
            <wp:extent cx="4343400" cy="333375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4343400" cy="3333750"/>
                    </a:xfrm>
                    <a:prstGeom prst="rect">
                      <a:avLst/>
                    </a:prstGeom>
                    <a:noFill/>
                    <a:ln>
                      <a:noFill/>
                    </a:ln>
                  </pic:spPr>
                </pic:pic>
              </a:graphicData>
            </a:graphic>
          </wp:inline>
        </w:drawing>
      </w:r>
    </w:p>
    <w:p w:rsidR="00772DD7" w:rsidRDefault="00772DD7" w:rsidP="00772DD7">
      <w:pPr>
        <w:pStyle w:val="Caption"/>
      </w:pPr>
      <w:bookmarkStart w:id="584" w:name="_Ref127774158"/>
      <w:r>
        <w:t xml:space="preserve">Figure </w:t>
      </w:r>
      <w:r w:rsidR="00C17F7C">
        <w:fldChar w:fldCharType="begin"/>
      </w:r>
      <w:r w:rsidR="00C17F7C">
        <w:instrText xml:space="preserve"> SEQ Figure \* ARABIC </w:instrText>
      </w:r>
      <w:r w:rsidR="00C17F7C">
        <w:fldChar w:fldCharType="separate"/>
      </w:r>
      <w:r w:rsidR="00543C20">
        <w:rPr>
          <w:noProof/>
        </w:rPr>
        <w:t>124</w:t>
      </w:r>
      <w:r w:rsidR="00C17F7C">
        <w:fldChar w:fldCharType="end"/>
      </w:r>
      <w:bookmarkEnd w:id="584"/>
      <w:r>
        <w:t>:</w:t>
      </w:r>
      <w:r w:rsidR="00390AEF">
        <w:t xml:space="preserve"> Transfusion Reaction Workup: Symptoms</w:t>
      </w:r>
    </w:p>
    <w:p w:rsidR="00772DD7" w:rsidRPr="00772DD7" w:rsidRDefault="00C366E0" w:rsidP="00772DD7">
      <w:pPr>
        <w:pStyle w:val="BodyText"/>
      </w:pPr>
      <w:r>
        <w:rPr>
          <w:noProof/>
        </w:rPr>
        <w:drawing>
          <wp:inline distT="0" distB="0" distL="0" distR="0">
            <wp:extent cx="4343400" cy="3352800"/>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4343400" cy="3352800"/>
                    </a:xfrm>
                    <a:prstGeom prst="rect">
                      <a:avLst/>
                    </a:prstGeom>
                    <a:noFill/>
                    <a:ln>
                      <a:noFill/>
                    </a:ln>
                  </pic:spPr>
                </pic:pic>
              </a:graphicData>
            </a:graphic>
          </wp:inline>
        </w:drawing>
      </w:r>
    </w:p>
    <w:p w:rsidR="00772DD7" w:rsidRDefault="00772DD7" w:rsidP="00772DD7">
      <w:pPr>
        <w:pStyle w:val="Caption"/>
      </w:pPr>
      <w:bookmarkStart w:id="585" w:name="_Ref127774192"/>
      <w:r>
        <w:lastRenderedPageBreak/>
        <w:t xml:space="preserve">Figure </w:t>
      </w:r>
      <w:r w:rsidR="00C17F7C">
        <w:fldChar w:fldCharType="begin"/>
      </w:r>
      <w:r w:rsidR="00C17F7C">
        <w:instrText xml:space="preserve"> SEQ Figure \* ARABIC </w:instrText>
      </w:r>
      <w:r w:rsidR="00C17F7C">
        <w:fldChar w:fldCharType="separate"/>
      </w:r>
      <w:r w:rsidR="00543C20">
        <w:rPr>
          <w:noProof/>
        </w:rPr>
        <w:t>125</w:t>
      </w:r>
      <w:r w:rsidR="00C17F7C">
        <w:fldChar w:fldCharType="end"/>
      </w:r>
      <w:bookmarkEnd w:id="585"/>
      <w:r>
        <w:t>:</w:t>
      </w:r>
      <w:r w:rsidR="00390AEF">
        <w:t xml:space="preserve"> Transfusion Reaction Workup: Serologic Tests</w:t>
      </w:r>
    </w:p>
    <w:p w:rsidR="00772DD7" w:rsidRPr="00772DD7" w:rsidRDefault="00C366E0" w:rsidP="00772DD7">
      <w:pPr>
        <w:pStyle w:val="BodyText"/>
      </w:pPr>
      <w:r>
        <w:rPr>
          <w:noProof/>
        </w:rPr>
        <w:drawing>
          <wp:inline distT="0" distB="0" distL="0" distR="0">
            <wp:extent cx="4343400" cy="3333750"/>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4343400" cy="3333750"/>
                    </a:xfrm>
                    <a:prstGeom prst="rect">
                      <a:avLst/>
                    </a:prstGeom>
                    <a:noFill/>
                    <a:ln>
                      <a:noFill/>
                    </a:ln>
                  </pic:spPr>
                </pic:pic>
              </a:graphicData>
            </a:graphic>
          </wp:inline>
        </w:drawing>
      </w:r>
    </w:p>
    <w:p w:rsidR="00772DD7" w:rsidRDefault="00772DD7" w:rsidP="00772DD7">
      <w:pPr>
        <w:pStyle w:val="Caption"/>
      </w:pPr>
      <w:bookmarkStart w:id="586" w:name="_Ref127774218"/>
      <w:r>
        <w:t xml:space="preserve">Figure </w:t>
      </w:r>
      <w:r w:rsidR="00C17F7C">
        <w:fldChar w:fldCharType="begin"/>
      </w:r>
      <w:r w:rsidR="00C17F7C">
        <w:instrText xml:space="preserve"> SEQ Figure \* ARABIC </w:instrText>
      </w:r>
      <w:r w:rsidR="00C17F7C">
        <w:fldChar w:fldCharType="separate"/>
      </w:r>
      <w:r w:rsidR="00543C20">
        <w:rPr>
          <w:noProof/>
        </w:rPr>
        <w:t>126</w:t>
      </w:r>
      <w:r w:rsidR="00C17F7C">
        <w:fldChar w:fldCharType="end"/>
      </w:r>
      <w:bookmarkEnd w:id="586"/>
      <w:r>
        <w:t>:</w:t>
      </w:r>
      <w:r w:rsidR="00453B6E">
        <w:t xml:space="preserve"> Transfusion Reaction Workup Report</w:t>
      </w:r>
    </w:p>
    <w:p w:rsidR="00772DD7" w:rsidRPr="00772DD7" w:rsidRDefault="00C366E0" w:rsidP="00772DD7">
      <w:pPr>
        <w:pStyle w:val="BodyText"/>
      </w:pPr>
      <w:r>
        <w:rPr>
          <w:noProof/>
        </w:rPr>
        <w:drawing>
          <wp:inline distT="0" distB="0" distL="0" distR="0">
            <wp:extent cx="4343400" cy="3343275"/>
            <wp:effectExtent l="0" t="0" r="0" b="952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4343400" cy="3343275"/>
                    </a:xfrm>
                    <a:prstGeom prst="rect">
                      <a:avLst/>
                    </a:prstGeom>
                    <a:noFill/>
                    <a:ln>
                      <a:noFill/>
                    </a:ln>
                  </pic:spPr>
                </pic:pic>
              </a:graphicData>
            </a:graphic>
          </wp:inline>
        </w:drawing>
      </w:r>
    </w:p>
    <w:p w:rsidR="002A21AE" w:rsidRDefault="00AA0019">
      <w:pPr>
        <w:pStyle w:val="Heading3"/>
      </w:pPr>
      <w:bookmarkStart w:id="587" w:name="_Toc63680366"/>
      <w:bookmarkStart w:id="588" w:name="_Toc94938926"/>
      <w:r>
        <w:br w:type="page"/>
      </w:r>
      <w:bookmarkStart w:id="589" w:name="_Toc436396764"/>
      <w:r w:rsidR="002A21AE">
        <w:lastRenderedPageBreak/>
        <w:t>Finalize/Print TRW</w:t>
      </w:r>
      <w:bookmarkEnd w:id="589"/>
      <w:r w:rsidR="002A21AE">
        <w:fldChar w:fldCharType="begin"/>
      </w:r>
      <w:r w:rsidR="002A21AE">
        <w:instrText xml:space="preserve"> XE </w:instrText>
      </w:r>
      <w:r w:rsidR="00FA7E65">
        <w:instrText>“</w:instrText>
      </w:r>
      <w:r w:rsidR="002A21AE">
        <w:instrText>Finalize/Print TRW</w:instrText>
      </w:r>
      <w:r w:rsidR="00FA7E65">
        <w:instrText>”</w:instrText>
      </w:r>
      <w:r w:rsidR="002A21AE">
        <w:instrText xml:space="preserve"> </w:instrText>
      </w:r>
      <w:r w:rsidR="002A21AE">
        <w:fldChar w:fldCharType="end"/>
      </w:r>
      <w:r w:rsidR="002A21AE">
        <w:t xml:space="preserve"> </w:t>
      </w:r>
      <w:r w:rsidR="002A21AE">
        <w:rPr>
          <w:rFonts w:ascii="Times New Roman" w:hAnsi="Times New Roman" w:cs="Times New Roman"/>
          <w:b w:val="0"/>
          <w:vanish/>
          <w:sz w:val="22"/>
        </w:rPr>
        <w:t>UC_78</w:t>
      </w:r>
      <w:bookmarkEnd w:id="588"/>
    </w:p>
    <w:p w:rsidR="002A21AE" w:rsidRDefault="002A21AE" w:rsidP="00FA7E65">
      <w:pPr>
        <w:pStyle w:val="BodyText"/>
      </w:pPr>
      <w:r>
        <w:t>The user finalizes</w:t>
      </w:r>
      <w:r w:rsidR="00EB1E5A">
        <w:t xml:space="preserve"> and</w:t>
      </w:r>
      <w:r>
        <w:t xml:space="preserve"> views </w:t>
      </w:r>
      <w:r w:rsidR="00EB1E5A">
        <w:t xml:space="preserve">and/or </w:t>
      </w:r>
      <w:r>
        <w:t>prints the Transfusion Reaction Workup Report.</w:t>
      </w:r>
    </w:p>
    <w:p w:rsidR="002A21AE" w:rsidRDefault="002A21AE">
      <w:pPr>
        <w:pStyle w:val="Heading4"/>
      </w:pPr>
      <w:r>
        <w:t>Assumptions</w:t>
      </w:r>
      <w:r>
        <w:rPr>
          <w:b w:val="0"/>
        </w:rPr>
        <w:t xml:space="preserve"> </w:t>
      </w:r>
    </w:p>
    <w:p w:rsidR="002A21AE" w:rsidRDefault="002A21AE">
      <w:pPr>
        <w:pStyle w:val="ListBullet"/>
      </w:pPr>
      <w:r>
        <w:t>Patient Testing: Record a Transfusion Reaction Workup was completed.</w:t>
      </w:r>
    </w:p>
    <w:p w:rsidR="002A21AE" w:rsidRDefault="002A21AE">
      <w:pPr>
        <w:pStyle w:val="Heading4"/>
      </w:pPr>
      <w:r>
        <w:t xml:space="preserve">Outcome </w:t>
      </w:r>
    </w:p>
    <w:p w:rsidR="002A21AE" w:rsidRDefault="002A21AE">
      <w:pPr>
        <w:pStyle w:val="ListBullet"/>
      </w:pPr>
      <w:r>
        <w:t>The Transfusion Reaction Workup Report is available for printing and signing.</w:t>
      </w:r>
    </w:p>
    <w:p w:rsidR="0015352F" w:rsidRDefault="0015352F" w:rsidP="0015352F">
      <w:pPr>
        <w:pStyle w:val="ListBullet"/>
      </w:pPr>
      <w:r>
        <w:t>Final report findings are available for display in CPRS.</w:t>
      </w:r>
    </w:p>
    <w:p w:rsidR="002A21AE" w:rsidRDefault="002A21AE">
      <w:pPr>
        <w:pStyle w:val="Heading4"/>
        <w:rPr>
          <w:b w:val="0"/>
        </w:rPr>
      </w:pPr>
      <w:r>
        <w:t>Limitations and Restrictions</w:t>
      </w:r>
      <w:r>
        <w:rPr>
          <w:b w:val="0"/>
        </w:rPr>
        <w:t xml:space="preserve"> </w:t>
      </w:r>
    </w:p>
    <w:p w:rsidR="002A21AE" w:rsidRDefault="00D3121D">
      <w:pPr>
        <w:pStyle w:val="ListBullet"/>
      </w:pPr>
      <w:r>
        <w:t>The user cannot</w:t>
      </w:r>
      <w:r w:rsidR="00D23EF9" w:rsidRPr="00D23EF9">
        <w:t xml:space="preserve"> invalidate </w:t>
      </w:r>
      <w:r w:rsidR="00D23EF9">
        <w:t xml:space="preserve">or change </w:t>
      </w:r>
      <w:r w:rsidR="00D23EF9" w:rsidRPr="00D23EF9">
        <w:t>a finalized TRW.</w:t>
      </w:r>
    </w:p>
    <w:p w:rsidR="003E5C27" w:rsidRDefault="003E5C27">
      <w:pPr>
        <w:pStyle w:val="ListBullet"/>
      </w:pPr>
      <w:r>
        <w:t>Transfusion reaction reports are not available to clinicians through CPRS: they must be printed and filed with patient charts.</w:t>
      </w:r>
    </w:p>
    <w:p w:rsidR="00FF5006" w:rsidRPr="00764EF1" w:rsidRDefault="00FF5006" w:rsidP="00FF5006">
      <w:pPr>
        <w:pStyle w:val="ListBullet"/>
      </w:pPr>
      <w:r>
        <w:t>VBECS displays these default values for transfusion reactions converted from VistA to VBECS. They do not reflect actual interpretations or results:</w:t>
      </w:r>
      <w:r>
        <w:rPr>
          <w:vanish/>
        </w:rPr>
        <w:t xml:space="preserve"> (DR 2,</w:t>
      </w:r>
      <w:r w:rsidRPr="00FF5006">
        <w:rPr>
          <w:vanish/>
        </w:rPr>
        <w:t>724)</w:t>
      </w:r>
    </w:p>
    <w:tbl>
      <w:tblPr>
        <w:tblW w:w="8640" w:type="dxa"/>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314"/>
        <w:gridCol w:w="3326"/>
      </w:tblGrid>
      <w:tr w:rsidR="00764EF1" w:rsidRPr="00887834">
        <w:trPr>
          <w:tblHeader/>
        </w:trPr>
        <w:tc>
          <w:tcPr>
            <w:tcW w:w="4428" w:type="dxa"/>
            <w:shd w:val="clear" w:color="auto" w:fill="B3B3B3"/>
          </w:tcPr>
          <w:p w:rsidR="00764EF1" w:rsidRPr="00887834" w:rsidRDefault="00764EF1" w:rsidP="00722031">
            <w:pPr>
              <w:pStyle w:val="TableText"/>
              <w:rPr>
                <w:b/>
              </w:rPr>
            </w:pPr>
            <w:r w:rsidRPr="00887834">
              <w:rPr>
                <w:b/>
              </w:rPr>
              <w:t>Converted Transfusion Reaction</w:t>
            </w:r>
          </w:p>
        </w:tc>
        <w:tc>
          <w:tcPr>
            <w:tcW w:w="2772" w:type="dxa"/>
            <w:shd w:val="clear" w:color="auto" w:fill="B3B3B3"/>
          </w:tcPr>
          <w:p w:rsidR="00764EF1" w:rsidRPr="00887834" w:rsidRDefault="00764EF1" w:rsidP="00722031">
            <w:pPr>
              <w:pStyle w:val="TableText"/>
              <w:rPr>
                <w:b/>
              </w:rPr>
            </w:pPr>
            <w:r w:rsidRPr="00887834">
              <w:rPr>
                <w:b/>
              </w:rPr>
              <w:t>Default</w:t>
            </w:r>
          </w:p>
        </w:tc>
      </w:tr>
      <w:tr w:rsidR="00764EF1">
        <w:tc>
          <w:tcPr>
            <w:tcW w:w="4428" w:type="dxa"/>
          </w:tcPr>
          <w:p w:rsidR="00764EF1" w:rsidRDefault="00764EF1" w:rsidP="00722031">
            <w:pPr>
              <w:pStyle w:val="TableText"/>
            </w:pPr>
            <w:r>
              <w:t xml:space="preserve">Pre-Transfusion Specimen Checks, Hemolysis Checks OK? </w:t>
            </w:r>
          </w:p>
        </w:tc>
        <w:tc>
          <w:tcPr>
            <w:tcW w:w="2772" w:type="dxa"/>
          </w:tcPr>
          <w:p w:rsidR="00764EF1" w:rsidRDefault="00764EF1" w:rsidP="00722031">
            <w:pPr>
              <w:pStyle w:val="TableText"/>
            </w:pPr>
            <w:r>
              <w:t>Yes</w:t>
            </w:r>
          </w:p>
        </w:tc>
      </w:tr>
      <w:tr w:rsidR="00764EF1">
        <w:tc>
          <w:tcPr>
            <w:tcW w:w="4428" w:type="dxa"/>
          </w:tcPr>
          <w:p w:rsidR="00764EF1" w:rsidRDefault="00764EF1" w:rsidP="00722031">
            <w:pPr>
              <w:pStyle w:val="TableText"/>
            </w:pPr>
            <w:r>
              <w:t xml:space="preserve">Post-Transfusion Specimen Checks, Hemolysis Checks OK? </w:t>
            </w:r>
          </w:p>
        </w:tc>
        <w:tc>
          <w:tcPr>
            <w:tcW w:w="2772" w:type="dxa"/>
          </w:tcPr>
          <w:p w:rsidR="00764EF1" w:rsidRDefault="00764EF1" w:rsidP="00722031">
            <w:pPr>
              <w:pStyle w:val="TableText"/>
            </w:pPr>
            <w:r>
              <w:t>Yes</w:t>
            </w:r>
          </w:p>
        </w:tc>
      </w:tr>
      <w:tr w:rsidR="00764EF1">
        <w:tc>
          <w:tcPr>
            <w:tcW w:w="4428" w:type="dxa"/>
          </w:tcPr>
          <w:p w:rsidR="00764EF1" w:rsidRDefault="00D35B68" w:rsidP="00722031">
            <w:pPr>
              <w:pStyle w:val="TableText"/>
            </w:pPr>
            <w:r>
              <w:t>Symptom</w:t>
            </w:r>
            <w:r w:rsidR="00764EF1">
              <w:t>s</w:t>
            </w:r>
          </w:p>
        </w:tc>
        <w:tc>
          <w:tcPr>
            <w:tcW w:w="2772" w:type="dxa"/>
          </w:tcPr>
          <w:p w:rsidR="00764EF1" w:rsidRDefault="00764EF1" w:rsidP="00722031">
            <w:pPr>
              <w:pStyle w:val="TableText"/>
            </w:pPr>
            <w:r>
              <w:t>No symptoms identified.</w:t>
            </w:r>
          </w:p>
        </w:tc>
      </w:tr>
      <w:tr w:rsidR="00764EF1">
        <w:tc>
          <w:tcPr>
            <w:tcW w:w="4428" w:type="dxa"/>
          </w:tcPr>
          <w:p w:rsidR="00764EF1" w:rsidRDefault="00764EF1" w:rsidP="00722031">
            <w:pPr>
              <w:pStyle w:val="TableText"/>
            </w:pPr>
            <w:r>
              <w:t>Implicated units</w:t>
            </w:r>
          </w:p>
        </w:tc>
        <w:tc>
          <w:tcPr>
            <w:tcW w:w="2772" w:type="dxa"/>
          </w:tcPr>
          <w:p w:rsidR="00764EF1" w:rsidRDefault="00764EF1" w:rsidP="00722031">
            <w:pPr>
              <w:pStyle w:val="TableText"/>
            </w:pPr>
            <w:r>
              <w:t>No units implicated in reaction.</w:t>
            </w:r>
          </w:p>
        </w:tc>
      </w:tr>
      <w:tr w:rsidR="00764EF1">
        <w:tc>
          <w:tcPr>
            <w:tcW w:w="4428" w:type="dxa"/>
          </w:tcPr>
          <w:p w:rsidR="00764EF1" w:rsidRDefault="00764EF1" w:rsidP="00722031">
            <w:pPr>
              <w:pStyle w:val="TableText"/>
            </w:pPr>
            <w:r>
              <w:t>Serologic tests</w:t>
            </w:r>
          </w:p>
        </w:tc>
        <w:tc>
          <w:tcPr>
            <w:tcW w:w="2772" w:type="dxa"/>
          </w:tcPr>
          <w:p w:rsidR="00764EF1" w:rsidRDefault="00764EF1" w:rsidP="00722031">
            <w:pPr>
              <w:pStyle w:val="TableText"/>
            </w:pPr>
            <w:r>
              <w:t>No serologic tests performed.</w:t>
            </w:r>
          </w:p>
        </w:tc>
      </w:tr>
    </w:tbl>
    <w:p w:rsidR="002A21AE" w:rsidRDefault="002A21AE">
      <w:pPr>
        <w:pStyle w:val="Heading4"/>
      </w:pPr>
      <w:r>
        <w:t xml:space="preserve">Additional Information </w:t>
      </w:r>
    </w:p>
    <w:p w:rsidR="002A21AE" w:rsidRDefault="002A21AE">
      <w:pPr>
        <w:pStyle w:val="ListBullet"/>
      </w:pPr>
      <w:r>
        <w:t>The medical director’s signature is on the patient’s printed chart.</w:t>
      </w:r>
    </w:p>
    <w:p w:rsidR="002A21AE" w:rsidRDefault="002A21AE">
      <w:pPr>
        <w:pStyle w:val="ListBullet"/>
      </w:pPr>
      <w:r>
        <w:t>If a report needs to be replaced, the user may retrieve this report after it is complete. The final report is a printed document with the medical director’s signature.</w:t>
      </w:r>
    </w:p>
    <w:p w:rsidR="002A21AE" w:rsidRDefault="002A21AE">
      <w:pPr>
        <w:pStyle w:val="Heading4"/>
        <w:rPr>
          <w:b w:val="0"/>
        </w:rPr>
      </w:pPr>
      <w:r>
        <w:t>User Roles with Access to This Option</w:t>
      </w:r>
      <w:r>
        <w:rPr>
          <w:b w:val="0"/>
        </w:rPr>
        <w:t xml:space="preserve"> </w:t>
      </w:r>
    </w:p>
    <w:p w:rsidR="00A13077" w:rsidRDefault="00A13077" w:rsidP="00A13077">
      <w:pPr>
        <w:pStyle w:val="Roles"/>
      </w:pPr>
      <w:r>
        <w:t>All users</w:t>
      </w:r>
    </w:p>
    <w:p w:rsidR="002A21AE" w:rsidRDefault="002A21AE">
      <w:pPr>
        <w:pStyle w:val="Heading4"/>
      </w:pPr>
      <w:r>
        <w:t>Finalize Transfusion Reaction Workup Report</w:t>
      </w:r>
      <w:r>
        <w:fldChar w:fldCharType="begin"/>
      </w:r>
      <w:r>
        <w:instrText xml:space="preserve"> XE </w:instrText>
      </w:r>
      <w:r w:rsidR="00FA7E65">
        <w:instrText>“</w:instrText>
      </w:r>
      <w:r>
        <w:instrText>Finalize Transfusion Reaction Workup Report</w:instrText>
      </w:r>
      <w:r w:rsidR="00FA7E65">
        <w:instrText>”</w:instrText>
      </w:r>
      <w:r>
        <w:instrText xml:space="preserve"> </w:instrText>
      </w:r>
      <w:r>
        <w:fldChar w:fldCharType="end"/>
      </w:r>
    </w:p>
    <w:p w:rsidR="002A21AE" w:rsidRDefault="005C768D" w:rsidP="001C322D">
      <w:pPr>
        <w:pStyle w:val="BodyText"/>
      </w:pP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t xml:space="preserve"> </w:t>
      </w:r>
      <w:r w:rsidR="001C322D">
        <w:t xml:space="preserve">The Lead Technologist </w:t>
      </w:r>
      <w:r w:rsidR="002A21AE">
        <w:t>reviews the TRW details, identifies the type of reaction, and add</w:t>
      </w:r>
      <w:r w:rsidR="00B948D2">
        <w:t>s</w:t>
      </w:r>
      <w:r w:rsidR="002A21AE">
        <w:t xml:space="preserve"> comments, according to the medical director’s instructions. The user prints a copy for the medical director’s signature and </w:t>
      </w:r>
      <w:r w:rsidR="00B948D2">
        <w:t xml:space="preserve">the Lead Technologist </w:t>
      </w:r>
      <w:r w:rsidR="002A21AE">
        <w:t xml:space="preserve">finalizes the TRW, generating a preliminary report. The final printed report requires the signature of the medical director. </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tblPrEx>
          <w:tblCellMar>
            <w:top w:w="0" w:type="dxa"/>
            <w:bottom w:w="0" w:type="dxa"/>
          </w:tblCellMar>
        </w:tblPrEx>
        <w:trPr>
          <w:cantSplit/>
          <w:tblHeader/>
        </w:trPr>
        <w:tc>
          <w:tcPr>
            <w:tcW w:w="3240" w:type="dxa"/>
            <w:shd w:val="pct30" w:color="auto" w:fill="auto"/>
            <w:vAlign w:val="bottom"/>
          </w:tcPr>
          <w:p w:rsidR="002A21AE" w:rsidRDefault="002A21AE">
            <w:pPr>
              <w:pStyle w:val="TableText"/>
              <w:rPr>
                <w:b/>
              </w:rPr>
            </w:pPr>
            <w:r>
              <w:rPr>
                <w:b/>
              </w:rPr>
              <w:t>User Action</w:t>
            </w:r>
          </w:p>
        </w:tc>
        <w:tc>
          <w:tcPr>
            <w:tcW w:w="6120" w:type="dxa"/>
            <w:shd w:val="pct30" w:color="auto" w:fill="auto"/>
            <w:vAlign w:val="bottom"/>
          </w:tcPr>
          <w:p w:rsidR="002A21AE" w:rsidRDefault="002A21AE">
            <w:pPr>
              <w:pStyle w:val="TableText"/>
              <w:rPr>
                <w:b/>
              </w:rPr>
            </w:pPr>
            <w:r>
              <w:rPr>
                <w:b/>
              </w:rPr>
              <w:t>VBECS</w:t>
            </w:r>
          </w:p>
        </w:tc>
      </w:tr>
      <w:tr w:rsidR="002A21AE">
        <w:tblPrEx>
          <w:tblCellMar>
            <w:top w:w="0" w:type="dxa"/>
            <w:bottom w:w="0" w:type="dxa"/>
          </w:tblCellMar>
        </w:tblPrEx>
        <w:tc>
          <w:tcPr>
            <w:tcW w:w="3240" w:type="dxa"/>
            <w:tcBorders>
              <w:top w:val="single" w:sz="4" w:space="0" w:color="auto"/>
              <w:left w:val="single" w:sz="4" w:space="0" w:color="auto"/>
              <w:bottom w:val="single" w:sz="4" w:space="0" w:color="auto"/>
              <w:right w:val="single" w:sz="4" w:space="0" w:color="auto"/>
            </w:tcBorders>
          </w:tcPr>
          <w:p w:rsidR="002A21AE" w:rsidRDefault="002A21AE">
            <w:pPr>
              <w:pStyle w:val="TableTextNumbers"/>
            </w:pPr>
            <w:r>
              <w:t xml:space="preserve">Select </w:t>
            </w:r>
            <w:r>
              <w:rPr>
                <w:b/>
              </w:rPr>
              <w:t>Reports</w:t>
            </w:r>
            <w:r>
              <w:t xml:space="preserve"> from the main menu.</w:t>
            </w:r>
          </w:p>
          <w:p w:rsidR="002A21AE" w:rsidRDefault="002A21AE">
            <w:pPr>
              <w:pStyle w:val="TableTextNumbersContinued"/>
            </w:pPr>
          </w:p>
          <w:p w:rsidR="002A21AE" w:rsidRDefault="002A21AE">
            <w:pPr>
              <w:pStyle w:val="TableTextNumbersContinued"/>
            </w:pPr>
            <w:r>
              <w:t xml:space="preserve">Select </w:t>
            </w:r>
            <w:r>
              <w:rPr>
                <w:b/>
              </w:rPr>
              <w:t>Finalize/Print TRW</w:t>
            </w:r>
            <w:r>
              <w:t>.</w:t>
            </w:r>
          </w:p>
          <w:p w:rsidR="002A21AE" w:rsidRDefault="002A21AE">
            <w:pPr>
              <w:pStyle w:val="TableTextNumbersContinued"/>
            </w:pPr>
          </w:p>
          <w:p w:rsidR="00741357" w:rsidRDefault="00741357">
            <w:pPr>
              <w:pStyle w:val="TableTextNumbersContinued"/>
            </w:pPr>
            <w:r>
              <w:t xml:space="preserve">Click the </w:t>
            </w:r>
            <w:r w:rsidRPr="00741357">
              <w:rPr>
                <w:b/>
              </w:rPr>
              <w:t xml:space="preserve">Include Non-Finalized TRW Reports </w:t>
            </w:r>
            <w:r w:rsidRPr="00D1100E">
              <w:t>check box</w:t>
            </w:r>
            <w:r w:rsidR="00F40F83" w:rsidRPr="00F40F83">
              <w:t xml:space="preserve"> (</w:t>
            </w:r>
            <w:r w:rsidR="00373926">
              <w:fldChar w:fldCharType="begin"/>
            </w:r>
            <w:r w:rsidR="00373926">
              <w:instrText xml:space="preserve"> REF _Ref127777058 \h </w:instrText>
            </w:r>
            <w:r w:rsidR="00373926">
              <w:fldChar w:fldCharType="separate"/>
            </w:r>
            <w:r w:rsidR="009B65B1">
              <w:t xml:space="preserve">Figure </w:t>
            </w:r>
            <w:r w:rsidR="009B65B1">
              <w:rPr>
                <w:noProof/>
              </w:rPr>
              <w:t>127</w:t>
            </w:r>
            <w:r w:rsidR="00373926">
              <w:fldChar w:fldCharType="end"/>
            </w:r>
            <w:r w:rsidR="00F40F83" w:rsidRPr="00F40F83">
              <w:t>)</w:t>
            </w:r>
            <w:r>
              <w:t>.</w:t>
            </w:r>
          </w:p>
          <w:p w:rsidR="00741357" w:rsidRDefault="00741357">
            <w:pPr>
              <w:pStyle w:val="TableTextNumbersContinued"/>
            </w:pPr>
          </w:p>
          <w:p w:rsidR="002A21AE" w:rsidRDefault="002A21AE">
            <w:pPr>
              <w:pStyle w:val="TableTextNumbersContinued"/>
            </w:pPr>
            <w:r>
              <w:t>Select a completed TRW</w:t>
            </w:r>
            <w:r w:rsidR="00741357">
              <w:t xml:space="preserve"> to finalize</w:t>
            </w:r>
            <w:r>
              <w:t>.</w:t>
            </w:r>
          </w:p>
          <w:p w:rsidR="00373926" w:rsidRDefault="00373926">
            <w:pPr>
              <w:pStyle w:val="TableTextNumbersContinued"/>
            </w:pPr>
          </w:p>
          <w:p w:rsidR="00373926" w:rsidRDefault="00373926">
            <w:pPr>
              <w:pStyle w:val="TableTextNumbersContinued"/>
            </w:pPr>
            <w:r>
              <w:t xml:space="preserve">Click </w:t>
            </w:r>
            <w:r w:rsidRPr="00373926">
              <w:rPr>
                <w:b/>
              </w:rPr>
              <w:t>OK</w:t>
            </w:r>
            <w:r>
              <w:t>.</w:t>
            </w:r>
          </w:p>
        </w:tc>
        <w:tc>
          <w:tcPr>
            <w:tcW w:w="6120" w:type="dxa"/>
            <w:tcBorders>
              <w:top w:val="single" w:sz="4" w:space="0" w:color="auto"/>
              <w:left w:val="single" w:sz="4" w:space="0" w:color="auto"/>
              <w:bottom w:val="single" w:sz="4" w:space="0" w:color="auto"/>
              <w:right w:val="single" w:sz="4" w:space="0" w:color="auto"/>
            </w:tcBorders>
          </w:tcPr>
          <w:p w:rsidR="002A21AE" w:rsidRDefault="002A21AE">
            <w:pPr>
              <w:pStyle w:val="TableTextBullet"/>
            </w:pPr>
            <w:r>
              <w:lastRenderedPageBreak/>
              <w:t>Lists report names.</w:t>
            </w:r>
          </w:p>
          <w:p w:rsidR="00741357" w:rsidRDefault="00741357">
            <w:pPr>
              <w:pStyle w:val="TableTextBullet"/>
            </w:pPr>
            <w:r>
              <w:t>Lists the completed TRWs for selection.</w:t>
            </w:r>
          </w:p>
          <w:p w:rsidR="002A21AE" w:rsidRDefault="002A21AE" w:rsidP="00741357">
            <w:pPr>
              <w:pStyle w:val="TableText"/>
            </w:pPr>
            <w:r>
              <w:t xml:space="preserve"> </w:t>
            </w:r>
          </w:p>
          <w:p w:rsidR="002A21AE" w:rsidRDefault="00C366E0">
            <w:pPr>
              <w:pStyle w:val="TableText"/>
              <w:rPr>
                <w:b/>
                <w:bCs/>
                <w:szCs w:val="18"/>
              </w:rPr>
            </w:pPr>
            <w:r>
              <w:rPr>
                <w:b/>
                <w:bCs/>
                <w:noProof/>
              </w:rPr>
              <mc:AlternateContent>
                <mc:Choice Requires="wps">
                  <w:drawing>
                    <wp:anchor distT="0" distB="0" distL="114300" distR="114300" simplePos="0" relativeHeight="251692544"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316" name="Line 9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954" o:spid="_x0000_s1026" style="position:absolute;z-index:25169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PHS&#10;XE0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rsidR="002A21AE" w:rsidRDefault="002A21AE">
            <w:pPr>
              <w:pStyle w:val="NotesText"/>
            </w:pPr>
          </w:p>
          <w:p w:rsidR="002A21AE" w:rsidRDefault="0080656D">
            <w:pPr>
              <w:pStyle w:val="NotesText"/>
            </w:pPr>
            <w:r>
              <w:rPr>
                <w:rFonts w:cs="Arial"/>
                <w:vanish/>
              </w:rPr>
              <w:t xml:space="preserve">BR_78.04 </w:t>
            </w:r>
            <w:r w:rsidR="004C00DF">
              <w:t>When the user enters and saves the portion recorded in Patient Testing: Record a Transfusion Reaction Workup, the TRW status is “completed.” When the Transfusion Reaction Workup Report is complete, the TRW status is “finalized.”</w:t>
            </w:r>
          </w:p>
        </w:tc>
      </w:tr>
      <w:tr w:rsidR="002A21AE">
        <w:tblPrEx>
          <w:tblCellMar>
            <w:top w:w="0" w:type="dxa"/>
            <w:bottom w:w="0" w:type="dxa"/>
          </w:tblCellMar>
        </w:tblPrEx>
        <w:tc>
          <w:tcPr>
            <w:tcW w:w="3240" w:type="dxa"/>
            <w:tcBorders>
              <w:top w:val="single" w:sz="4" w:space="0" w:color="auto"/>
              <w:left w:val="single" w:sz="4" w:space="0" w:color="auto"/>
              <w:bottom w:val="single" w:sz="4" w:space="0" w:color="auto"/>
              <w:right w:val="single" w:sz="4" w:space="0" w:color="auto"/>
            </w:tcBorders>
          </w:tcPr>
          <w:p w:rsidR="002A21AE" w:rsidRDefault="00F74A56">
            <w:pPr>
              <w:pStyle w:val="TableTextNumbers"/>
            </w:pPr>
            <w:r>
              <w:lastRenderedPageBreak/>
              <w:t xml:space="preserve">Click the </w:t>
            </w:r>
            <w:r w:rsidRPr="00F74A56">
              <w:rPr>
                <w:b/>
              </w:rPr>
              <w:t xml:space="preserve">Finalize Transfusion Reaction Workup Report </w:t>
            </w:r>
            <w:r w:rsidRPr="00D1100E">
              <w:t>check box</w:t>
            </w:r>
            <w:r w:rsidR="002A21AE">
              <w:t>.</w:t>
            </w:r>
          </w:p>
        </w:tc>
        <w:tc>
          <w:tcPr>
            <w:tcW w:w="6120" w:type="dxa"/>
            <w:tcBorders>
              <w:top w:val="single" w:sz="4" w:space="0" w:color="auto"/>
              <w:left w:val="single" w:sz="4" w:space="0" w:color="auto"/>
              <w:bottom w:val="single" w:sz="4" w:space="0" w:color="auto"/>
              <w:right w:val="single" w:sz="4" w:space="0" w:color="auto"/>
            </w:tcBorders>
          </w:tcPr>
          <w:p w:rsidR="002A21AE" w:rsidRDefault="002A21AE">
            <w:pPr>
              <w:pStyle w:val="TableTextBullet"/>
            </w:pPr>
            <w:r>
              <w:t>Prepares the completed report for review.</w:t>
            </w:r>
          </w:p>
          <w:p w:rsidR="00F26AD6" w:rsidRDefault="00F74A56" w:rsidP="00F26AD6">
            <w:pPr>
              <w:pStyle w:val="TableTextBullet"/>
            </w:pPr>
            <w:r>
              <w:t xml:space="preserve">Displays the name of the blood bank medical director to sign the final report. </w:t>
            </w:r>
          </w:p>
          <w:p w:rsidR="002A21AE" w:rsidRDefault="00F26AD6" w:rsidP="00247208">
            <w:pPr>
              <w:pStyle w:val="TableTextBullet"/>
            </w:pPr>
            <w:r>
              <w:rPr>
                <w:rFonts w:cs="Arial"/>
                <w:vanish/>
              </w:rPr>
              <w:t xml:space="preserve">BR_78.03 </w:t>
            </w:r>
            <w:r>
              <w:t>VBECS recreates the final report for viewing or printing in the future.</w:t>
            </w:r>
          </w:p>
        </w:tc>
      </w:tr>
      <w:tr w:rsidR="002A21AE">
        <w:tblPrEx>
          <w:tblCellMar>
            <w:top w:w="0" w:type="dxa"/>
            <w:bottom w:w="0" w:type="dxa"/>
          </w:tblCellMar>
        </w:tblPrEx>
        <w:tc>
          <w:tcPr>
            <w:tcW w:w="3240" w:type="dxa"/>
            <w:tcBorders>
              <w:top w:val="single" w:sz="4" w:space="0" w:color="auto"/>
              <w:left w:val="single" w:sz="4" w:space="0" w:color="auto"/>
              <w:bottom w:val="single" w:sz="4" w:space="0" w:color="auto"/>
              <w:right w:val="single" w:sz="4" w:space="0" w:color="auto"/>
            </w:tcBorders>
          </w:tcPr>
          <w:p w:rsidR="002A21AE" w:rsidRDefault="00DC6C19">
            <w:pPr>
              <w:pStyle w:val="TableTextNumbers"/>
            </w:pPr>
            <w:r>
              <w:t>Select the Transfusion Reaction Type and complete the Transfusion Reaction Comments required fields</w:t>
            </w:r>
            <w:r w:rsidR="00F40F83">
              <w:t xml:space="preserve"> (</w:t>
            </w:r>
            <w:r w:rsidR="00373926">
              <w:fldChar w:fldCharType="begin"/>
            </w:r>
            <w:r w:rsidR="00373926">
              <w:instrText xml:space="preserve"> REF _Ref127777300 \h </w:instrText>
            </w:r>
            <w:r w:rsidR="00373926">
              <w:fldChar w:fldCharType="separate"/>
            </w:r>
            <w:r w:rsidR="009B65B1">
              <w:t xml:space="preserve">Figure </w:t>
            </w:r>
            <w:r w:rsidR="009B65B1">
              <w:rPr>
                <w:noProof/>
              </w:rPr>
              <w:t>128</w:t>
            </w:r>
            <w:r w:rsidR="00373926">
              <w:fldChar w:fldCharType="end"/>
            </w:r>
            <w:r w:rsidR="00F40F83">
              <w:t>)</w:t>
            </w:r>
            <w:r>
              <w:t>.</w:t>
            </w:r>
          </w:p>
        </w:tc>
        <w:tc>
          <w:tcPr>
            <w:tcW w:w="6120" w:type="dxa"/>
            <w:tcBorders>
              <w:top w:val="single" w:sz="4" w:space="0" w:color="auto"/>
              <w:left w:val="single" w:sz="4" w:space="0" w:color="auto"/>
              <w:bottom w:val="single" w:sz="4" w:space="0" w:color="auto"/>
              <w:right w:val="single" w:sz="4" w:space="0" w:color="auto"/>
            </w:tcBorders>
          </w:tcPr>
          <w:p w:rsidR="00741357" w:rsidRDefault="00741357" w:rsidP="00741357">
            <w:pPr>
              <w:pStyle w:val="TableTextBullet"/>
            </w:pPr>
            <w:r>
              <w:t xml:space="preserve">Displays the selected Transfusion Reaction Workup Report data. </w:t>
            </w:r>
          </w:p>
          <w:p w:rsidR="00741357" w:rsidRDefault="00741357" w:rsidP="00741357">
            <w:pPr>
              <w:pStyle w:val="TableTextBullet"/>
            </w:pPr>
            <w:r>
              <w:t xml:space="preserve">Requires the user to select a transfusion reaction type listed in </w:t>
            </w:r>
            <w:r w:rsidR="00AE2DC1">
              <w:fldChar w:fldCharType="begin"/>
            </w:r>
            <w:r w:rsidR="00AE2DC1">
              <w:instrText xml:space="preserve"> REF _Ref126504463 \h </w:instrText>
            </w:r>
            <w:r w:rsidR="00AE2DC1">
              <w:fldChar w:fldCharType="separate"/>
            </w:r>
            <w:r w:rsidR="00F00E6D">
              <w:t xml:space="preserve">Table </w:t>
            </w:r>
            <w:r w:rsidR="00F00E6D">
              <w:rPr>
                <w:noProof/>
              </w:rPr>
              <w:t>12</w:t>
            </w:r>
            <w:r w:rsidR="00F00E6D">
              <w:t xml:space="preserve">: </w:t>
            </w:r>
            <w:r w:rsidR="00F00E6D">
              <w:rPr>
                <w:vanish/>
              </w:rPr>
              <w:t xml:space="preserve">PT_78.01 </w:t>
            </w:r>
            <w:r w:rsidR="00F00E6D">
              <w:t>Transfusion Reaction Types</w:t>
            </w:r>
            <w:r w:rsidR="00AE2DC1">
              <w:fldChar w:fldCharType="end"/>
            </w:r>
            <w:r>
              <w:t>.</w:t>
            </w:r>
          </w:p>
          <w:p w:rsidR="00741357" w:rsidRDefault="00741357" w:rsidP="00741357">
            <w:pPr>
              <w:pStyle w:val="TableTextBullet"/>
            </w:pPr>
            <w:r>
              <w:t xml:space="preserve">Allows the user to enter </w:t>
            </w:r>
            <w:r w:rsidR="009C033B">
              <w:t xml:space="preserve">a TRW comment (maximum 1,000 characters). </w:t>
            </w:r>
            <w:r w:rsidR="009C033B" w:rsidRPr="009C033B">
              <w:rPr>
                <w:vanish/>
              </w:rPr>
              <w:t>DR 4788</w:t>
            </w:r>
          </w:p>
          <w:p w:rsidR="00F74A56" w:rsidRDefault="00F74A56" w:rsidP="00F74A56">
            <w:pPr>
              <w:pStyle w:val="TableTextBullet"/>
            </w:pPr>
            <w:r>
              <w:t>Allows the user to save the data entered.</w:t>
            </w:r>
          </w:p>
          <w:p w:rsidR="00E62B9E" w:rsidRDefault="00E62B9E" w:rsidP="00E62B9E">
            <w:pPr>
              <w:pStyle w:val="TableText"/>
            </w:pPr>
          </w:p>
          <w:p w:rsidR="00E62B9E" w:rsidRDefault="00C366E0" w:rsidP="00E62B9E">
            <w:pPr>
              <w:pStyle w:val="TableText"/>
              <w:rPr>
                <w:b/>
                <w:bCs/>
                <w:szCs w:val="18"/>
              </w:rPr>
            </w:pPr>
            <w:r>
              <w:rPr>
                <w:b/>
                <w:bCs/>
                <w:noProof/>
              </w:rPr>
              <mc:AlternateContent>
                <mc:Choice Requires="wps">
                  <w:drawing>
                    <wp:anchor distT="0" distB="0" distL="114300" distR="114300" simplePos="0" relativeHeight="251746816"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315" name="Line 10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045" o:spid="_x0000_s1026" style="position:absolute;z-index:25174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NpU&#10;eHQVAgAALgQAAA4AAAAAAAAAAAAAAAAALgIAAGRycy9lMm9Eb2MueG1sUEsBAi0AFAAGAAgAAAAh&#10;ABdPMBLbAAAACAEAAA8AAAAAAAAAAAAAAAAAbwQAAGRycy9kb3ducmV2LnhtbFBLBQYAAAAABAAE&#10;APMAAAB3BQAAAAA=&#10;" strokeweight="1.5pt"/>
                  </w:pict>
                </mc:Fallback>
              </mc:AlternateContent>
            </w:r>
            <w:r w:rsidR="00E62B9E">
              <w:rPr>
                <w:b/>
                <w:bCs/>
                <w:szCs w:val="18"/>
              </w:rPr>
              <w:t>NOTES</w:t>
            </w:r>
          </w:p>
          <w:p w:rsidR="00E62B9E" w:rsidRDefault="00E62B9E" w:rsidP="00E62B9E">
            <w:pPr>
              <w:pStyle w:val="NotesText"/>
            </w:pPr>
          </w:p>
          <w:p w:rsidR="00741357" w:rsidRDefault="00E62B9E" w:rsidP="00E62B9E">
            <w:pPr>
              <w:pStyle w:val="NotesText"/>
            </w:pPr>
            <w:r>
              <w:rPr>
                <w:rFonts w:cs="Arial"/>
                <w:vanish/>
              </w:rPr>
              <w:t xml:space="preserve">BR_78.02 </w:t>
            </w:r>
            <w:r>
              <w:t>The user must indicate one transfusion reaction type. Entry of a comment is optional for all types except O (other), which requires details to be entered.</w:t>
            </w:r>
          </w:p>
        </w:tc>
      </w:tr>
      <w:tr w:rsidR="002A21AE">
        <w:tblPrEx>
          <w:tblCellMar>
            <w:top w:w="0" w:type="dxa"/>
            <w:bottom w:w="0" w:type="dxa"/>
          </w:tblCellMar>
        </w:tblPrEx>
        <w:tc>
          <w:tcPr>
            <w:tcW w:w="3240" w:type="dxa"/>
            <w:tcBorders>
              <w:top w:val="single" w:sz="4" w:space="0" w:color="auto"/>
              <w:left w:val="single" w:sz="4" w:space="0" w:color="auto"/>
              <w:bottom w:val="single" w:sz="4" w:space="0" w:color="auto"/>
              <w:right w:val="single" w:sz="4" w:space="0" w:color="auto"/>
            </w:tcBorders>
          </w:tcPr>
          <w:p w:rsidR="002A21AE" w:rsidRDefault="0080656D">
            <w:pPr>
              <w:pStyle w:val="TableTextNumbers"/>
            </w:pPr>
            <w:r>
              <w:t xml:space="preserve">Click </w:t>
            </w:r>
            <w:r w:rsidRPr="0080656D">
              <w:rPr>
                <w:b/>
              </w:rPr>
              <w:t>OK</w:t>
            </w:r>
            <w:r>
              <w:t xml:space="preserve"> and </w:t>
            </w:r>
            <w:r w:rsidRPr="0080656D">
              <w:rPr>
                <w:b/>
              </w:rPr>
              <w:t>Yes</w:t>
            </w:r>
            <w:r>
              <w:t xml:space="preserve"> to save.</w:t>
            </w:r>
          </w:p>
        </w:tc>
        <w:tc>
          <w:tcPr>
            <w:tcW w:w="6120" w:type="dxa"/>
            <w:tcBorders>
              <w:top w:val="single" w:sz="4" w:space="0" w:color="auto"/>
              <w:left w:val="single" w:sz="4" w:space="0" w:color="auto"/>
              <w:bottom w:val="single" w:sz="4" w:space="0" w:color="auto"/>
              <w:right w:val="single" w:sz="4" w:space="0" w:color="auto"/>
            </w:tcBorders>
          </w:tcPr>
          <w:p w:rsidR="0080656D" w:rsidRDefault="00DC6C19" w:rsidP="00A902A8">
            <w:pPr>
              <w:pStyle w:val="TableTextBullet"/>
            </w:pPr>
            <w:r>
              <w:t>Updates the transfusion reaction to “finalized” in the database and prints a report for the medical director’s signature.</w:t>
            </w:r>
          </w:p>
          <w:p w:rsidR="00840DB0" w:rsidRDefault="00840DB0" w:rsidP="00840DB0">
            <w:pPr>
              <w:pStyle w:val="TableTextBullet"/>
              <w:numPr>
                <w:ilvl w:val="0"/>
                <w:numId w:val="0"/>
              </w:numPr>
            </w:pPr>
          </w:p>
          <w:p w:rsidR="00840DB0" w:rsidRDefault="00C366E0" w:rsidP="00840DB0">
            <w:pPr>
              <w:pStyle w:val="TableText"/>
              <w:rPr>
                <w:b/>
                <w:bCs/>
                <w:szCs w:val="18"/>
              </w:rPr>
            </w:pPr>
            <w:r>
              <w:rPr>
                <w:b/>
                <w:bCs/>
                <w:noProof/>
              </w:rPr>
              <mc:AlternateContent>
                <mc:Choice Requires="wps">
                  <w:drawing>
                    <wp:anchor distT="0" distB="0" distL="114300" distR="114300" simplePos="0" relativeHeight="251792896"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314" name="Line 119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198" o:spid="_x0000_s1026" style="position:absolute;z-index:251792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uepFQIAAC4EAAAOAAAAZHJzL2Uyb0RvYy54bWysU8GO2jAQvVfqP1i+QxLIUo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ESa&#10;56kVAgAALgQAAA4AAAAAAAAAAAAAAAAALgIAAGRycy9lMm9Eb2MueG1sUEsBAi0AFAAGAAgAAAAh&#10;ABdPMBLbAAAACAEAAA8AAAAAAAAAAAAAAAAAbwQAAGRycy9kb3ducmV2LnhtbFBLBQYAAAAABAAE&#10;APMAAAB3BQAAAAA=&#10;" strokeweight="1.5pt"/>
                  </w:pict>
                </mc:Fallback>
              </mc:AlternateContent>
            </w:r>
            <w:r w:rsidR="00840DB0">
              <w:rPr>
                <w:b/>
                <w:bCs/>
                <w:szCs w:val="18"/>
              </w:rPr>
              <w:t>NOTES</w:t>
            </w:r>
          </w:p>
          <w:p w:rsidR="00D702AF" w:rsidRDefault="00D702AF" w:rsidP="00D702AF">
            <w:pPr>
              <w:pStyle w:val="NotesText"/>
            </w:pPr>
            <w:r w:rsidRPr="00F91233">
              <w:rPr>
                <w:vanish/>
              </w:rPr>
              <w:t xml:space="preserve">BR_78.06 </w:t>
            </w:r>
            <w:r>
              <w:t>VBECS notifies the user when DSS updates cannot be sent because VistALink is not active.</w:t>
            </w:r>
          </w:p>
          <w:p w:rsidR="00D702AF" w:rsidRDefault="00D702AF" w:rsidP="00D702AF">
            <w:pPr>
              <w:pStyle w:val="NotesText"/>
            </w:pPr>
          </w:p>
          <w:p w:rsidR="00840DB0" w:rsidRDefault="00D702AF" w:rsidP="00D702AF">
            <w:pPr>
              <w:pStyle w:val="NotesText"/>
            </w:pPr>
            <w:r w:rsidRPr="00CE602E">
              <w:rPr>
                <w:vanish/>
              </w:rPr>
              <w:t xml:space="preserve">BR_102.09 </w:t>
            </w:r>
            <w:r>
              <w:t xml:space="preserve">VBECS will attempt to resend the DSS information when </w:t>
            </w:r>
            <w:r w:rsidR="00A2613A">
              <w:t>VistALink</w:t>
            </w:r>
            <w:r>
              <w:t xml:space="preserve"> is available after any user logs into the VBECS application’s </w:t>
            </w:r>
            <w:r w:rsidR="00A2613A">
              <w:t>VistALink</w:t>
            </w:r>
            <w:r>
              <w:t xml:space="preserve"> connection.</w:t>
            </w:r>
          </w:p>
        </w:tc>
      </w:tr>
      <w:tr w:rsidR="0080656D">
        <w:tblPrEx>
          <w:tblCellMar>
            <w:top w:w="0" w:type="dxa"/>
            <w:bottom w:w="0" w:type="dxa"/>
          </w:tblCellMar>
        </w:tblPrEx>
        <w:tc>
          <w:tcPr>
            <w:tcW w:w="3240" w:type="dxa"/>
          </w:tcPr>
          <w:p w:rsidR="0080656D" w:rsidRDefault="0080656D">
            <w:pPr>
              <w:pStyle w:val="TableTextNumbers"/>
            </w:pPr>
            <w:r>
              <w:t xml:space="preserve">Select </w:t>
            </w:r>
            <w:r w:rsidRPr="0080656D">
              <w:rPr>
                <w:b/>
              </w:rPr>
              <w:t>Schedule Print</w:t>
            </w:r>
            <w:r>
              <w:t xml:space="preserve"> or </w:t>
            </w:r>
            <w:r w:rsidRPr="0080656D">
              <w:rPr>
                <w:b/>
              </w:rPr>
              <w:t>Print Now</w:t>
            </w:r>
            <w:r>
              <w:t xml:space="preserve"> and follow the instructions to print.</w:t>
            </w:r>
          </w:p>
        </w:tc>
        <w:tc>
          <w:tcPr>
            <w:tcW w:w="6120" w:type="dxa"/>
          </w:tcPr>
          <w:p w:rsidR="0080656D" w:rsidRDefault="00A902A8" w:rsidP="00A902A8">
            <w:pPr>
              <w:pStyle w:val="TableTextBullet"/>
            </w:pPr>
            <w:r>
              <w:t>Prints the report on the selected printer.</w:t>
            </w:r>
          </w:p>
        </w:tc>
      </w:tr>
      <w:tr w:rsidR="002A21AE">
        <w:tblPrEx>
          <w:tblCellMar>
            <w:top w:w="0" w:type="dxa"/>
            <w:bottom w:w="0" w:type="dxa"/>
          </w:tblCellMar>
        </w:tblPrEx>
        <w:tc>
          <w:tcPr>
            <w:tcW w:w="3240" w:type="dxa"/>
          </w:tcPr>
          <w:p w:rsidR="002A21AE" w:rsidRDefault="0080656D">
            <w:pPr>
              <w:pStyle w:val="TableTextNumbers"/>
            </w:pPr>
            <w:r>
              <w:t xml:space="preserve">Click </w:t>
            </w:r>
            <w:r w:rsidRPr="0080656D">
              <w:rPr>
                <w:b/>
              </w:rPr>
              <w:t>Close</w:t>
            </w:r>
            <w:r>
              <w:t xml:space="preserve"> to e</w:t>
            </w:r>
            <w:r w:rsidR="002A21AE">
              <w:t>xit.</w:t>
            </w:r>
            <w:r w:rsidR="002A21AE">
              <w:rPr>
                <w:vanish/>
                <w:szCs w:val="18"/>
              </w:rPr>
              <w:fldChar w:fldCharType="begin"/>
            </w:r>
            <w:r w:rsidR="002A21AE">
              <w:rPr>
                <w:vanish/>
                <w:szCs w:val="18"/>
              </w:rPr>
              <w:instrText xml:space="preserve"> LISTNUM \l 1 \s 0 </w:instrText>
            </w:r>
            <w:r w:rsidR="002A21AE">
              <w:rPr>
                <w:vanish/>
                <w:szCs w:val="18"/>
              </w:rPr>
              <w:fldChar w:fldCharType="end">
                <w:numberingChange w:id="590" w:author="Blalock, David (SAIC)" w:date="2011-05-25T13:16:00Z" w:original="0."/>
              </w:fldChar>
            </w:r>
          </w:p>
        </w:tc>
        <w:tc>
          <w:tcPr>
            <w:tcW w:w="6120" w:type="dxa"/>
          </w:tcPr>
          <w:p w:rsidR="002A21AE" w:rsidRDefault="002A21AE">
            <w:pPr>
              <w:pStyle w:val="NotesText"/>
              <w:ind w:left="0"/>
            </w:pPr>
          </w:p>
        </w:tc>
      </w:tr>
    </w:tbl>
    <w:p w:rsidR="00772DD7" w:rsidRDefault="00772DD7" w:rsidP="00772DD7">
      <w:pPr>
        <w:pStyle w:val="Caption"/>
      </w:pPr>
      <w:bookmarkStart w:id="591" w:name="_Ref127777058"/>
      <w:r>
        <w:t xml:space="preserve">Figure </w:t>
      </w:r>
      <w:r w:rsidR="00C17F7C">
        <w:fldChar w:fldCharType="begin"/>
      </w:r>
      <w:r w:rsidR="00C17F7C">
        <w:instrText xml:space="preserve"> SEQ Figure \* ARABIC </w:instrText>
      </w:r>
      <w:r w:rsidR="00C17F7C">
        <w:fldChar w:fldCharType="separate"/>
      </w:r>
      <w:r w:rsidR="00543C20">
        <w:rPr>
          <w:noProof/>
        </w:rPr>
        <w:t>127</w:t>
      </w:r>
      <w:r w:rsidR="00C17F7C">
        <w:fldChar w:fldCharType="end"/>
      </w:r>
      <w:bookmarkEnd w:id="591"/>
      <w:r>
        <w:t>:</w:t>
      </w:r>
      <w:r w:rsidR="00373926">
        <w:t xml:space="preserve"> Select Transfusion Reaction Workup</w:t>
      </w:r>
    </w:p>
    <w:p w:rsidR="00772DD7" w:rsidRPr="00772DD7" w:rsidRDefault="00C366E0" w:rsidP="00772DD7">
      <w:pPr>
        <w:pStyle w:val="BodyText"/>
      </w:pPr>
      <w:r>
        <w:rPr>
          <w:noProof/>
        </w:rPr>
        <w:drawing>
          <wp:inline distT="0" distB="0" distL="0" distR="0">
            <wp:extent cx="4114800" cy="2533650"/>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4114800" cy="2533650"/>
                    </a:xfrm>
                    <a:prstGeom prst="rect">
                      <a:avLst/>
                    </a:prstGeom>
                    <a:noFill/>
                    <a:ln>
                      <a:noFill/>
                    </a:ln>
                  </pic:spPr>
                </pic:pic>
              </a:graphicData>
            </a:graphic>
          </wp:inline>
        </w:drawing>
      </w:r>
    </w:p>
    <w:p w:rsidR="00772DD7" w:rsidRDefault="00772DD7" w:rsidP="00772DD7">
      <w:pPr>
        <w:pStyle w:val="Caption"/>
      </w:pPr>
      <w:bookmarkStart w:id="592" w:name="_Ref127777300"/>
      <w:r>
        <w:lastRenderedPageBreak/>
        <w:t xml:space="preserve">Figure </w:t>
      </w:r>
      <w:r w:rsidR="00C17F7C">
        <w:fldChar w:fldCharType="begin"/>
      </w:r>
      <w:r w:rsidR="00C17F7C">
        <w:instrText xml:space="preserve"> SEQ Figure \* ARABIC </w:instrText>
      </w:r>
      <w:r w:rsidR="00C17F7C">
        <w:fldChar w:fldCharType="separate"/>
      </w:r>
      <w:r w:rsidR="00543C20">
        <w:rPr>
          <w:noProof/>
        </w:rPr>
        <w:t>128</w:t>
      </w:r>
      <w:r w:rsidR="00C17F7C">
        <w:fldChar w:fldCharType="end"/>
      </w:r>
      <w:bookmarkEnd w:id="592"/>
      <w:r>
        <w:t>:</w:t>
      </w:r>
      <w:r w:rsidR="00373926">
        <w:t xml:space="preserve"> Finalize TRW Report </w:t>
      </w:r>
      <w:r w:rsidR="002D59D6" w:rsidRPr="002D59D6">
        <w:rPr>
          <w:vanish/>
        </w:rPr>
        <w:t>DR 5107</w:t>
      </w:r>
    </w:p>
    <w:p w:rsidR="00772DD7" w:rsidRPr="00772DD7" w:rsidRDefault="00C366E0" w:rsidP="00772DD7">
      <w:pPr>
        <w:pStyle w:val="BodyText"/>
      </w:pPr>
      <w:r>
        <w:rPr>
          <w:noProof/>
        </w:rPr>
        <w:drawing>
          <wp:inline distT="0" distB="0" distL="0" distR="0">
            <wp:extent cx="5133975" cy="3686175"/>
            <wp:effectExtent l="0" t="0" r="9525" b="9525"/>
            <wp:docPr id="236" name="Picture 1" descr="cid:image001.jpg@01CFF8D3.98CB1E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image001.jpg@01CFF8D3.98CB1E30"/>
                    <pic:cNvPicPr>
                      <a:picLocks noChangeAspect="1" noChangeArrowheads="1"/>
                    </pic:cNvPicPr>
                  </pic:nvPicPr>
                  <pic:blipFill>
                    <a:blip r:embed="rId224" r:link="rId225">
                      <a:extLst>
                        <a:ext uri="{28A0092B-C50C-407E-A947-70E740481C1C}">
                          <a14:useLocalDpi xmlns:a14="http://schemas.microsoft.com/office/drawing/2010/main" val="0"/>
                        </a:ext>
                      </a:extLst>
                    </a:blip>
                    <a:srcRect/>
                    <a:stretch>
                      <a:fillRect/>
                    </a:stretch>
                  </pic:blipFill>
                  <pic:spPr bwMode="auto">
                    <a:xfrm>
                      <a:off x="0" y="0"/>
                      <a:ext cx="5133975" cy="3686175"/>
                    </a:xfrm>
                    <a:prstGeom prst="rect">
                      <a:avLst/>
                    </a:prstGeom>
                    <a:noFill/>
                    <a:ln>
                      <a:noFill/>
                    </a:ln>
                  </pic:spPr>
                </pic:pic>
              </a:graphicData>
            </a:graphic>
          </wp:inline>
        </w:drawing>
      </w:r>
    </w:p>
    <w:p w:rsidR="002A21AE" w:rsidRDefault="002A21AE">
      <w:pPr>
        <w:pStyle w:val="Heading4"/>
      </w:pPr>
      <w:r>
        <w:t>View/Print a Finalized Transfusion Reaction Workup Report</w:t>
      </w:r>
      <w:r>
        <w:fldChar w:fldCharType="begin"/>
      </w:r>
      <w:r>
        <w:instrText xml:space="preserve"> XE </w:instrText>
      </w:r>
      <w:r w:rsidR="00FA7E65">
        <w:instrText>“</w:instrText>
      </w:r>
      <w:r>
        <w:instrText>View/Print a Finalized Transfusion Reaction Workup Report</w:instrText>
      </w:r>
      <w:r w:rsidR="00FA7E65">
        <w:instrText>”</w:instrText>
      </w:r>
      <w:r>
        <w:instrText xml:space="preserve"> </w:instrText>
      </w:r>
      <w:r>
        <w:fldChar w:fldCharType="end"/>
      </w:r>
    </w:p>
    <w:p w:rsidR="002624D5" w:rsidRPr="002624D5" w:rsidRDefault="002624D5" w:rsidP="00DD75E5">
      <w:pPr>
        <w:pStyle w:val="BodyText"/>
      </w:pPr>
      <w:r>
        <w:t>The user views and/or prints the</w:t>
      </w:r>
      <w:r w:rsidR="0016517C">
        <w:t xml:space="preserve"> finalized</w:t>
      </w:r>
      <w:r>
        <w:t xml:space="preserve"> Transfusion Reaction Workup Report.</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tblPrEx>
          <w:tblCellMar>
            <w:top w:w="0" w:type="dxa"/>
            <w:bottom w:w="0" w:type="dxa"/>
          </w:tblCellMar>
        </w:tblPrEx>
        <w:trPr>
          <w:tblHeader/>
        </w:trPr>
        <w:tc>
          <w:tcPr>
            <w:tcW w:w="3240" w:type="dxa"/>
            <w:tcBorders>
              <w:top w:val="single" w:sz="4" w:space="0" w:color="auto"/>
              <w:left w:val="single" w:sz="4" w:space="0" w:color="auto"/>
              <w:bottom w:val="single" w:sz="4" w:space="0" w:color="auto"/>
              <w:right w:val="single" w:sz="4" w:space="0" w:color="auto"/>
            </w:tcBorders>
            <w:shd w:val="pct30" w:color="auto" w:fill="auto"/>
            <w:vAlign w:val="bottom"/>
          </w:tcPr>
          <w:p w:rsidR="002A21AE" w:rsidRDefault="002A21AE">
            <w:pPr>
              <w:pStyle w:val="TableText"/>
              <w:rPr>
                <w:b/>
              </w:rPr>
            </w:pPr>
            <w:r>
              <w:rPr>
                <w:b/>
              </w:rPr>
              <w:t>User Action</w:t>
            </w:r>
          </w:p>
        </w:tc>
        <w:tc>
          <w:tcPr>
            <w:tcW w:w="6120" w:type="dxa"/>
            <w:tcBorders>
              <w:top w:val="single" w:sz="4" w:space="0" w:color="auto"/>
              <w:left w:val="single" w:sz="4" w:space="0" w:color="auto"/>
              <w:bottom w:val="single" w:sz="4" w:space="0" w:color="auto"/>
              <w:right w:val="single" w:sz="4" w:space="0" w:color="auto"/>
            </w:tcBorders>
            <w:shd w:val="pct30" w:color="auto" w:fill="auto"/>
            <w:vAlign w:val="bottom"/>
          </w:tcPr>
          <w:p w:rsidR="002A21AE" w:rsidRDefault="002A21AE">
            <w:pPr>
              <w:pStyle w:val="TableText"/>
              <w:rPr>
                <w:b/>
              </w:rPr>
            </w:pPr>
            <w:r>
              <w:rPr>
                <w:b/>
              </w:rPr>
              <w:t>VBECS</w:t>
            </w:r>
          </w:p>
        </w:tc>
      </w:tr>
      <w:tr w:rsidR="002A21AE">
        <w:tblPrEx>
          <w:tblCellMar>
            <w:top w:w="0" w:type="dxa"/>
            <w:bottom w:w="0" w:type="dxa"/>
          </w:tblCellMar>
        </w:tblPrEx>
        <w:tc>
          <w:tcPr>
            <w:tcW w:w="3240" w:type="dxa"/>
            <w:tcBorders>
              <w:top w:val="single" w:sz="4" w:space="0" w:color="auto"/>
              <w:left w:val="single" w:sz="4" w:space="0" w:color="auto"/>
              <w:bottom w:val="single" w:sz="4" w:space="0" w:color="auto"/>
              <w:right w:val="single" w:sz="4" w:space="0" w:color="auto"/>
            </w:tcBorders>
          </w:tcPr>
          <w:p w:rsidR="002A21AE" w:rsidRDefault="002A21AE">
            <w:pPr>
              <w:pStyle w:val="TableTextNumbers"/>
            </w:pPr>
            <w:r>
              <w:t xml:space="preserve">Select </w:t>
            </w:r>
            <w:r>
              <w:rPr>
                <w:b/>
              </w:rPr>
              <w:t>Reports</w:t>
            </w:r>
            <w:r>
              <w:t xml:space="preserve"> from the main menu.</w:t>
            </w:r>
          </w:p>
          <w:p w:rsidR="002A21AE" w:rsidRDefault="002A21AE">
            <w:pPr>
              <w:pStyle w:val="TableTextNumbersContinued"/>
            </w:pPr>
          </w:p>
          <w:p w:rsidR="002A21AE" w:rsidRDefault="002A21AE">
            <w:pPr>
              <w:pStyle w:val="TableTextNumbersContinued"/>
            </w:pPr>
            <w:r>
              <w:t xml:space="preserve">Select </w:t>
            </w:r>
            <w:r>
              <w:rPr>
                <w:b/>
              </w:rPr>
              <w:t>Finalize/Print TRW</w:t>
            </w:r>
            <w:r>
              <w:t>.</w:t>
            </w:r>
          </w:p>
          <w:p w:rsidR="002A21AE" w:rsidRDefault="002A21AE">
            <w:pPr>
              <w:pStyle w:val="TableTextNumbersContinued"/>
            </w:pPr>
          </w:p>
          <w:p w:rsidR="002A21AE" w:rsidRDefault="002A21AE">
            <w:pPr>
              <w:pStyle w:val="TableTextNumbersContinued"/>
            </w:pPr>
            <w:r>
              <w:t>Select a completed TRW</w:t>
            </w:r>
            <w:r w:rsidR="00F40F83">
              <w:t xml:space="preserve"> (</w:t>
            </w:r>
            <w:r w:rsidR="00EE2299">
              <w:fldChar w:fldCharType="begin"/>
            </w:r>
            <w:r w:rsidR="00EE2299">
              <w:instrText xml:space="preserve"> REF _Ref127774218 \h </w:instrText>
            </w:r>
            <w:r w:rsidR="00EE2299">
              <w:fldChar w:fldCharType="separate"/>
            </w:r>
            <w:r w:rsidR="009B65B1">
              <w:t xml:space="preserve">Figure </w:t>
            </w:r>
            <w:r w:rsidR="009B65B1">
              <w:rPr>
                <w:noProof/>
              </w:rPr>
              <w:t>126</w:t>
            </w:r>
            <w:r w:rsidR="00EE2299">
              <w:fldChar w:fldCharType="end"/>
            </w:r>
            <w:r w:rsidR="00F40F83">
              <w:t>)</w:t>
            </w:r>
            <w:r>
              <w:t>.</w:t>
            </w:r>
          </w:p>
        </w:tc>
        <w:tc>
          <w:tcPr>
            <w:tcW w:w="6120" w:type="dxa"/>
            <w:tcBorders>
              <w:top w:val="single" w:sz="4" w:space="0" w:color="auto"/>
              <w:left w:val="single" w:sz="4" w:space="0" w:color="auto"/>
              <w:bottom w:val="single" w:sz="4" w:space="0" w:color="auto"/>
              <w:right w:val="single" w:sz="4" w:space="0" w:color="auto"/>
            </w:tcBorders>
          </w:tcPr>
          <w:p w:rsidR="002A21AE" w:rsidRDefault="002A21AE">
            <w:pPr>
              <w:pStyle w:val="TableTextBullet"/>
            </w:pPr>
            <w:r>
              <w:t>Lists report names.</w:t>
            </w:r>
          </w:p>
          <w:p w:rsidR="002A21AE" w:rsidRDefault="002A21AE">
            <w:pPr>
              <w:pStyle w:val="TableTextBullet"/>
            </w:pPr>
            <w:r>
              <w:t xml:space="preserve">Displays the selected Transfusion Reaction Workup Report data. </w:t>
            </w:r>
          </w:p>
          <w:p w:rsidR="002A21AE" w:rsidRDefault="002A21AE">
            <w:pPr>
              <w:pStyle w:val="TableTextBullet"/>
            </w:pPr>
            <w:r>
              <w:t>Displays an option to view and/or print a finalized TRW by selecting a patient.</w:t>
            </w:r>
          </w:p>
          <w:p w:rsidR="002A21AE" w:rsidRDefault="002A21AE">
            <w:pPr>
              <w:pStyle w:val="TableText"/>
            </w:pPr>
          </w:p>
          <w:p w:rsidR="002A21AE" w:rsidRDefault="00C366E0">
            <w:pPr>
              <w:pStyle w:val="TableText"/>
              <w:rPr>
                <w:b/>
                <w:bCs/>
              </w:rPr>
            </w:pPr>
            <w:r>
              <w:rPr>
                <w:b/>
                <w:bCs/>
                <w:noProof/>
              </w:rPr>
              <mc:AlternateContent>
                <mc:Choice Requires="wps">
                  <w:drawing>
                    <wp:anchor distT="0" distB="0" distL="114300" distR="114300" simplePos="0" relativeHeight="251693568"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313" name="Line 9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956" o:spid="_x0000_s1026" style="position:absolute;z-index:25169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Mo4&#10;kEkVAgAALQQAAA4AAAAAAAAAAAAAAAAALgIAAGRycy9lMm9Eb2MueG1sUEsBAi0AFAAGAAgAAAAh&#10;ABdPMBLbAAAACAEAAA8AAAAAAAAAAAAAAAAAbwQAAGRycy9kb3ducmV2LnhtbFBLBQYAAAAABAAE&#10;APMAAAB3BQAAAAA=&#10;" strokeweight="1.5pt"/>
                  </w:pict>
                </mc:Fallback>
              </mc:AlternateContent>
            </w:r>
            <w:r w:rsidR="002A21AE">
              <w:rPr>
                <w:b/>
                <w:bCs/>
              </w:rPr>
              <w:t>NOTES</w:t>
            </w:r>
          </w:p>
          <w:p w:rsidR="002A21AE" w:rsidRDefault="002A21AE">
            <w:pPr>
              <w:pStyle w:val="NotesText"/>
            </w:pPr>
          </w:p>
          <w:p w:rsidR="002A21AE" w:rsidRDefault="002A21AE">
            <w:pPr>
              <w:pStyle w:val="NotesText"/>
            </w:pPr>
            <w:r>
              <w:rPr>
                <w:rFonts w:cs="Arial"/>
                <w:vanish/>
              </w:rPr>
              <w:t xml:space="preserve">BR_78.01 </w:t>
            </w:r>
            <w:r>
              <w:t>The user finalizing the report may not edit previously entered TRW data.</w:t>
            </w:r>
          </w:p>
        </w:tc>
      </w:tr>
      <w:tr w:rsidR="002A21AE">
        <w:tblPrEx>
          <w:tblCellMar>
            <w:top w:w="0" w:type="dxa"/>
            <w:bottom w:w="0" w:type="dxa"/>
          </w:tblCellMar>
        </w:tblPrEx>
        <w:tc>
          <w:tcPr>
            <w:tcW w:w="3240" w:type="dxa"/>
            <w:tcBorders>
              <w:top w:val="single" w:sz="4" w:space="0" w:color="auto"/>
              <w:left w:val="single" w:sz="4" w:space="0" w:color="auto"/>
              <w:bottom w:val="single" w:sz="4" w:space="0" w:color="auto"/>
              <w:right w:val="single" w:sz="4" w:space="0" w:color="auto"/>
            </w:tcBorders>
          </w:tcPr>
          <w:p w:rsidR="002A21AE" w:rsidRDefault="002A21AE">
            <w:pPr>
              <w:pStyle w:val="TableTextNumbers"/>
            </w:pPr>
            <w:r>
              <w:t>Select a patient.</w:t>
            </w:r>
          </w:p>
        </w:tc>
        <w:tc>
          <w:tcPr>
            <w:tcW w:w="6120" w:type="dxa"/>
            <w:tcBorders>
              <w:top w:val="single" w:sz="4" w:space="0" w:color="auto"/>
              <w:left w:val="single" w:sz="4" w:space="0" w:color="auto"/>
              <w:bottom w:val="single" w:sz="4" w:space="0" w:color="auto"/>
              <w:right w:val="single" w:sz="4" w:space="0" w:color="auto"/>
            </w:tcBorders>
          </w:tcPr>
          <w:p w:rsidR="002A21AE" w:rsidRDefault="002A21AE">
            <w:pPr>
              <w:pStyle w:val="TableTextBullet"/>
            </w:pPr>
            <w:r>
              <w:t>Compiles the report and displays an option to print the report or exit.</w:t>
            </w:r>
          </w:p>
          <w:p w:rsidR="002A21AE" w:rsidRDefault="002A21AE">
            <w:pPr>
              <w:pStyle w:val="TableText"/>
            </w:pPr>
          </w:p>
          <w:p w:rsidR="002A21AE" w:rsidRDefault="00C366E0">
            <w:pPr>
              <w:pStyle w:val="TableText"/>
              <w:rPr>
                <w:b/>
                <w:bCs/>
              </w:rPr>
            </w:pPr>
            <w:r>
              <w:rPr>
                <w:b/>
                <w:bCs/>
                <w:noProof/>
              </w:rPr>
              <mc:AlternateContent>
                <mc:Choice Requires="wps">
                  <w:drawing>
                    <wp:anchor distT="0" distB="0" distL="114300" distR="114300" simplePos="0" relativeHeight="251691520"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312" name="Line 9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952" o:spid="_x0000_s1026" style="position:absolute;z-index:25169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LSL&#10;0v4VAgAALQQAAA4AAAAAAAAAAAAAAAAALgIAAGRycy9lMm9Eb2MueG1sUEsBAi0AFAAGAAgAAAAh&#10;ABdPMBLbAAAACAEAAA8AAAAAAAAAAAAAAAAAbwQAAGRycy9kb3ducmV2LnhtbFBLBQYAAAAABAAE&#10;APMAAAB3BQAAAAA=&#10;" strokeweight="1.5pt"/>
                  </w:pict>
                </mc:Fallback>
              </mc:AlternateContent>
            </w:r>
            <w:r w:rsidR="002A21AE">
              <w:rPr>
                <w:b/>
                <w:bCs/>
              </w:rPr>
              <w:t>NOTES</w:t>
            </w:r>
          </w:p>
          <w:p w:rsidR="002A21AE" w:rsidRDefault="002A21AE">
            <w:pPr>
              <w:pStyle w:val="NotesText"/>
            </w:pPr>
          </w:p>
          <w:p w:rsidR="002A21AE" w:rsidRDefault="002A21AE">
            <w:pPr>
              <w:pStyle w:val="NotesText"/>
            </w:pPr>
            <w:r>
              <w:rPr>
                <w:rFonts w:cs="Arial"/>
                <w:vanish/>
              </w:rPr>
              <w:t xml:space="preserve">BR_78.05 </w:t>
            </w:r>
            <w:r>
              <w:t>Details included in the finalized TRW report:</w:t>
            </w:r>
          </w:p>
          <w:p w:rsidR="002A21AE" w:rsidRDefault="002A21AE">
            <w:pPr>
              <w:pStyle w:val="NotesTextBullet"/>
            </w:pPr>
            <w:r>
              <w:t>Patient name</w:t>
            </w:r>
          </w:p>
          <w:p w:rsidR="002A21AE" w:rsidRDefault="002A21AE">
            <w:pPr>
              <w:pStyle w:val="NotesTextBullet"/>
            </w:pPr>
            <w:r>
              <w:t>Patient ID</w:t>
            </w:r>
          </w:p>
          <w:p w:rsidR="002A21AE" w:rsidRDefault="002A21AE">
            <w:pPr>
              <w:pStyle w:val="NotesTextBullet"/>
            </w:pPr>
            <w:r>
              <w:t>Specimen UID</w:t>
            </w:r>
          </w:p>
          <w:p w:rsidR="002A21AE" w:rsidRDefault="002A21AE">
            <w:pPr>
              <w:pStyle w:val="NotesTextBullet"/>
            </w:pPr>
            <w:r>
              <w:t>Reported symptoms</w:t>
            </w:r>
          </w:p>
          <w:p w:rsidR="002A21AE" w:rsidRDefault="002A21AE">
            <w:pPr>
              <w:pStyle w:val="NotesTextBullet"/>
            </w:pPr>
            <w:r>
              <w:t>Specimen clerical checks (pre-, post-, and unit)</w:t>
            </w:r>
          </w:p>
          <w:p w:rsidR="002A21AE" w:rsidRDefault="002A21AE">
            <w:pPr>
              <w:pStyle w:val="NotesTextBullet"/>
            </w:pPr>
            <w:r>
              <w:t>Serologic testing (if performed, interpretations only)</w:t>
            </w:r>
          </w:p>
          <w:p w:rsidR="002A21AE" w:rsidRDefault="002A21AE">
            <w:pPr>
              <w:pStyle w:val="NotesTextBullet"/>
            </w:pPr>
            <w:r>
              <w:t>Transfusion reaction type</w:t>
            </w:r>
          </w:p>
          <w:p w:rsidR="002A21AE" w:rsidRDefault="002A21AE">
            <w:pPr>
              <w:pStyle w:val="NotesTextBullet"/>
            </w:pPr>
            <w:r>
              <w:t>Comment</w:t>
            </w:r>
          </w:p>
          <w:p w:rsidR="002A21AE" w:rsidRDefault="002A21AE">
            <w:pPr>
              <w:pStyle w:val="NotesTextBullet"/>
            </w:pPr>
            <w:r>
              <w:t xml:space="preserve">Implicated units (include from Patient Testing: Record a </w:t>
            </w:r>
            <w:r>
              <w:lastRenderedPageBreak/>
              <w:t>Transfusion Reaction Workup )</w:t>
            </w:r>
          </w:p>
          <w:p w:rsidR="002A21AE" w:rsidRDefault="002A21AE">
            <w:pPr>
              <w:pStyle w:val="NotesTextBullet"/>
            </w:pPr>
            <w:r>
              <w:t>TRW report completed by:</w:t>
            </w:r>
          </w:p>
          <w:p w:rsidR="002A21AE" w:rsidRDefault="002A21AE">
            <w:pPr>
              <w:pStyle w:val="NotesTextBullet1"/>
            </w:pPr>
            <w:r>
              <w:t>Date and time the report was completed</w:t>
            </w:r>
          </w:p>
          <w:p w:rsidR="002A21AE" w:rsidRDefault="002A21AE">
            <w:pPr>
              <w:pStyle w:val="NotesTextBullet1"/>
            </w:pPr>
            <w:r>
              <w:t>Signature line for the medical director</w:t>
            </w:r>
          </w:p>
          <w:p w:rsidR="002A21AE" w:rsidRDefault="002A21AE">
            <w:pPr>
              <w:pStyle w:val="NotesTextBullet1"/>
            </w:pPr>
            <w:r>
              <w:t>Line for the date and time the medical director completed the review</w:t>
            </w:r>
          </w:p>
          <w:p w:rsidR="002A21AE" w:rsidRDefault="002A21AE">
            <w:pPr>
              <w:pStyle w:val="NotesTextBullet1"/>
            </w:pPr>
            <w:r>
              <w:t>Finalized by</w:t>
            </w:r>
          </w:p>
          <w:p w:rsidR="002A21AE" w:rsidRDefault="002A21AE">
            <w:pPr>
              <w:pStyle w:val="NotesTextBullet1"/>
            </w:pPr>
            <w:r>
              <w:t>Finalized date and time</w:t>
            </w:r>
          </w:p>
        </w:tc>
      </w:tr>
      <w:tr w:rsidR="00A902A8">
        <w:tblPrEx>
          <w:tblCellMar>
            <w:top w:w="0" w:type="dxa"/>
            <w:bottom w:w="0" w:type="dxa"/>
          </w:tblCellMar>
        </w:tblPrEx>
        <w:tc>
          <w:tcPr>
            <w:tcW w:w="3240" w:type="dxa"/>
          </w:tcPr>
          <w:p w:rsidR="00A902A8" w:rsidRDefault="00A902A8" w:rsidP="00E21A6B">
            <w:pPr>
              <w:pStyle w:val="TableTextNumbers"/>
            </w:pPr>
            <w:r>
              <w:lastRenderedPageBreak/>
              <w:t xml:space="preserve">Select </w:t>
            </w:r>
            <w:r w:rsidRPr="0080656D">
              <w:rPr>
                <w:b/>
              </w:rPr>
              <w:t>Schedule Print</w:t>
            </w:r>
            <w:r>
              <w:t xml:space="preserve"> or </w:t>
            </w:r>
            <w:r w:rsidRPr="0080656D">
              <w:rPr>
                <w:b/>
              </w:rPr>
              <w:t>Print Now</w:t>
            </w:r>
            <w:r>
              <w:t xml:space="preserve"> and follow the instructions to print.</w:t>
            </w:r>
          </w:p>
        </w:tc>
        <w:tc>
          <w:tcPr>
            <w:tcW w:w="6120" w:type="dxa"/>
          </w:tcPr>
          <w:p w:rsidR="00A902A8" w:rsidRDefault="00A902A8" w:rsidP="00E21A6B">
            <w:pPr>
              <w:pStyle w:val="TableTextBullet"/>
            </w:pPr>
            <w:r>
              <w:t>Prints the report on the selected printer.</w:t>
            </w:r>
          </w:p>
        </w:tc>
      </w:tr>
      <w:tr w:rsidR="00A902A8">
        <w:tblPrEx>
          <w:tblCellMar>
            <w:top w:w="0" w:type="dxa"/>
            <w:bottom w:w="0" w:type="dxa"/>
          </w:tblCellMar>
        </w:tblPrEx>
        <w:tc>
          <w:tcPr>
            <w:tcW w:w="3240" w:type="dxa"/>
          </w:tcPr>
          <w:p w:rsidR="00A902A8" w:rsidRDefault="00A902A8" w:rsidP="00E21A6B">
            <w:pPr>
              <w:pStyle w:val="TableTextNumbers"/>
            </w:pPr>
            <w:r>
              <w:t xml:space="preserve">Click </w:t>
            </w:r>
            <w:r w:rsidRPr="0080656D">
              <w:rPr>
                <w:b/>
              </w:rPr>
              <w:t>Close</w:t>
            </w:r>
            <w:r>
              <w:t xml:space="preserve"> to exit.</w:t>
            </w:r>
            <w:r>
              <w:rPr>
                <w:vanish/>
                <w:szCs w:val="18"/>
              </w:rPr>
              <w:fldChar w:fldCharType="begin"/>
            </w:r>
            <w:r>
              <w:rPr>
                <w:vanish/>
                <w:szCs w:val="18"/>
              </w:rPr>
              <w:instrText xml:space="preserve"> LISTNUM \l 1 \s 0 </w:instrText>
            </w:r>
            <w:r>
              <w:rPr>
                <w:vanish/>
                <w:szCs w:val="18"/>
              </w:rPr>
              <w:fldChar w:fldCharType="end">
                <w:numberingChange w:id="593" w:author="Blalock, David (SAIC)" w:date="2011-05-25T13:16:00Z" w:original="0."/>
              </w:fldChar>
            </w:r>
          </w:p>
        </w:tc>
        <w:tc>
          <w:tcPr>
            <w:tcW w:w="6120" w:type="dxa"/>
          </w:tcPr>
          <w:p w:rsidR="00A902A8" w:rsidRDefault="00A902A8" w:rsidP="00E21A6B">
            <w:pPr>
              <w:pStyle w:val="NotesText"/>
              <w:ind w:left="0"/>
            </w:pPr>
          </w:p>
        </w:tc>
      </w:tr>
    </w:tbl>
    <w:p w:rsidR="002A21AE" w:rsidRDefault="002A21AE">
      <w:pPr>
        <w:pStyle w:val="Caption"/>
      </w:pPr>
      <w:bookmarkStart w:id="594" w:name="_Toc97523627"/>
      <w:bookmarkStart w:id="595" w:name="_Toc97527597"/>
      <w:bookmarkStart w:id="596" w:name="_Ref126504463"/>
      <w:r>
        <w:t xml:space="preserve">Table </w:t>
      </w:r>
      <w:r>
        <w:fldChar w:fldCharType="begin"/>
      </w:r>
      <w:r>
        <w:instrText xml:space="preserve"> SEQ Table \* ARABIC </w:instrText>
      </w:r>
      <w:r>
        <w:fldChar w:fldCharType="separate"/>
      </w:r>
      <w:r w:rsidR="000C4603">
        <w:rPr>
          <w:noProof/>
        </w:rPr>
        <w:t>12</w:t>
      </w:r>
      <w:r>
        <w:fldChar w:fldCharType="end"/>
      </w:r>
      <w:r>
        <w:t xml:space="preserve">: </w:t>
      </w:r>
      <w:r>
        <w:rPr>
          <w:vanish/>
        </w:rPr>
        <w:t xml:space="preserve">PT_78.01 </w:t>
      </w:r>
      <w:r>
        <w:t>Transfusion Reaction Types</w:t>
      </w:r>
      <w:bookmarkEnd w:id="594"/>
      <w:bookmarkEnd w:id="595"/>
      <w:bookmarkEnd w:id="596"/>
      <w:r>
        <w:t xml:space="preserve"> </w:t>
      </w:r>
      <w:r>
        <w:fldChar w:fldCharType="begin"/>
      </w:r>
      <w:r>
        <w:instrText xml:space="preserve"> XE </w:instrText>
      </w:r>
      <w:r w:rsidR="00FA7E65">
        <w:instrText>“</w:instrText>
      </w:r>
      <w:r>
        <w:instrText>Tables:Transfusion Reaction Types</w:instrText>
      </w:r>
      <w:r w:rsidR="00FA7E65">
        <w:instrText>”</w:instrText>
      </w:r>
      <w:r>
        <w:instrText xml:space="preserve"> </w:instrText>
      </w:r>
      <w:r>
        <w:fldChar w:fldCharType="end"/>
      </w:r>
    </w:p>
    <w:tbl>
      <w:tblPr>
        <w:tblW w:w="0" w:type="auto"/>
        <w:tblInd w:w="40"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CellMar>
          <w:left w:w="40" w:type="dxa"/>
          <w:right w:w="40" w:type="dxa"/>
        </w:tblCellMar>
        <w:tblLook w:val="0000" w:firstRow="0" w:lastRow="0" w:firstColumn="0" w:lastColumn="0" w:noHBand="0" w:noVBand="0"/>
      </w:tblPr>
      <w:tblGrid>
        <w:gridCol w:w="4320"/>
      </w:tblGrid>
      <w:tr w:rsidR="008E18C4">
        <w:tblPrEx>
          <w:tblCellMar>
            <w:top w:w="0" w:type="dxa"/>
            <w:bottom w:w="0" w:type="dxa"/>
          </w:tblCellMar>
        </w:tblPrEx>
        <w:trPr>
          <w:tblHeader/>
        </w:trPr>
        <w:tc>
          <w:tcPr>
            <w:tcW w:w="4320" w:type="dxa"/>
            <w:tcBorders>
              <w:top w:val="single" w:sz="4" w:space="0" w:color="auto"/>
              <w:bottom w:val="single" w:sz="6" w:space="0" w:color="auto"/>
            </w:tcBorders>
            <w:shd w:val="clear" w:color="auto" w:fill="B3B3B3"/>
            <w:vAlign w:val="bottom"/>
          </w:tcPr>
          <w:p w:rsidR="008E18C4" w:rsidRDefault="008E18C4">
            <w:pPr>
              <w:pStyle w:val="TableText"/>
              <w:rPr>
                <w:b/>
              </w:rPr>
            </w:pPr>
            <w:bookmarkStart w:id="597" w:name="_Toc72723354"/>
            <w:r>
              <w:rPr>
                <w:b/>
              </w:rPr>
              <w:t>Transfusion Reaction Type Text</w:t>
            </w:r>
            <w:bookmarkEnd w:id="597"/>
          </w:p>
        </w:tc>
      </w:tr>
      <w:tr w:rsidR="008E18C4">
        <w:tblPrEx>
          <w:tblCellMar>
            <w:top w:w="0" w:type="dxa"/>
            <w:bottom w:w="0" w:type="dxa"/>
          </w:tblCellMar>
        </w:tblPrEx>
        <w:tc>
          <w:tcPr>
            <w:tcW w:w="4320" w:type="dxa"/>
            <w:tcBorders>
              <w:top w:val="single" w:sz="6" w:space="0" w:color="auto"/>
            </w:tcBorders>
            <w:vAlign w:val="bottom"/>
          </w:tcPr>
          <w:p w:rsidR="008E18C4" w:rsidRPr="00B70590" w:rsidRDefault="008E18C4">
            <w:pPr>
              <w:pStyle w:val="TableText"/>
            </w:pPr>
            <w:r w:rsidRPr="00B70590">
              <w:t>Anaphylaxis</w:t>
            </w:r>
          </w:p>
        </w:tc>
      </w:tr>
      <w:tr w:rsidR="00B05CCE">
        <w:tblPrEx>
          <w:tblCellMar>
            <w:top w:w="0" w:type="dxa"/>
            <w:bottom w:w="0" w:type="dxa"/>
          </w:tblCellMar>
        </w:tblPrEx>
        <w:tc>
          <w:tcPr>
            <w:tcW w:w="4320" w:type="dxa"/>
            <w:vAlign w:val="bottom"/>
          </w:tcPr>
          <w:p w:rsidR="00B05CCE" w:rsidRPr="00B70590" w:rsidRDefault="00B05CCE">
            <w:pPr>
              <w:pStyle w:val="TableText"/>
            </w:pPr>
            <w:r w:rsidRPr="00B70590">
              <w:t>Citrate Toxicity</w:t>
            </w:r>
          </w:p>
        </w:tc>
      </w:tr>
      <w:tr w:rsidR="008E18C4">
        <w:tblPrEx>
          <w:tblCellMar>
            <w:top w:w="0" w:type="dxa"/>
            <w:bottom w:w="0" w:type="dxa"/>
          </w:tblCellMar>
        </w:tblPrEx>
        <w:tc>
          <w:tcPr>
            <w:tcW w:w="4320" w:type="dxa"/>
            <w:vAlign w:val="bottom"/>
          </w:tcPr>
          <w:p w:rsidR="008E18C4" w:rsidRPr="00B70590" w:rsidRDefault="008E18C4">
            <w:pPr>
              <w:pStyle w:val="TableText"/>
            </w:pPr>
            <w:r w:rsidRPr="00B70590">
              <w:t>Delayed Hemolytic</w:t>
            </w:r>
          </w:p>
        </w:tc>
      </w:tr>
      <w:tr w:rsidR="008E18C4">
        <w:tblPrEx>
          <w:tblCellMar>
            <w:top w:w="0" w:type="dxa"/>
            <w:bottom w:w="0" w:type="dxa"/>
          </w:tblCellMar>
        </w:tblPrEx>
        <w:tc>
          <w:tcPr>
            <w:tcW w:w="4320" w:type="dxa"/>
            <w:vAlign w:val="bottom"/>
          </w:tcPr>
          <w:p w:rsidR="008E18C4" w:rsidRPr="00B70590" w:rsidRDefault="008E18C4">
            <w:pPr>
              <w:pStyle w:val="TableText"/>
            </w:pPr>
            <w:r w:rsidRPr="00B70590">
              <w:t>Febrile Nonhemolytic</w:t>
            </w:r>
          </w:p>
        </w:tc>
      </w:tr>
      <w:tr w:rsidR="008E18C4">
        <w:tblPrEx>
          <w:tblCellMar>
            <w:top w:w="0" w:type="dxa"/>
            <w:bottom w:w="0" w:type="dxa"/>
          </w:tblCellMar>
        </w:tblPrEx>
        <w:tc>
          <w:tcPr>
            <w:tcW w:w="4320" w:type="dxa"/>
            <w:vAlign w:val="bottom"/>
          </w:tcPr>
          <w:p w:rsidR="008E18C4" w:rsidRPr="00B70590" w:rsidRDefault="008E18C4">
            <w:pPr>
              <w:pStyle w:val="TableText"/>
            </w:pPr>
            <w:r w:rsidRPr="00B70590">
              <w:t>Graft vs. Host Disease</w:t>
            </w:r>
          </w:p>
        </w:tc>
      </w:tr>
      <w:tr w:rsidR="008E18C4">
        <w:tblPrEx>
          <w:tblCellMar>
            <w:top w:w="0" w:type="dxa"/>
            <w:bottom w:w="0" w:type="dxa"/>
          </w:tblCellMar>
        </w:tblPrEx>
        <w:tc>
          <w:tcPr>
            <w:tcW w:w="4320" w:type="dxa"/>
            <w:vAlign w:val="bottom"/>
          </w:tcPr>
          <w:p w:rsidR="008E18C4" w:rsidRPr="00B70590" w:rsidRDefault="00B05CCE">
            <w:pPr>
              <w:pStyle w:val="TableText"/>
            </w:pPr>
            <w:r w:rsidRPr="00B70590">
              <w:t>Acute Hemolysis (non ABO)</w:t>
            </w:r>
          </w:p>
        </w:tc>
      </w:tr>
      <w:tr w:rsidR="00B05CCE">
        <w:tblPrEx>
          <w:tblCellMar>
            <w:top w:w="0" w:type="dxa"/>
            <w:bottom w:w="0" w:type="dxa"/>
          </w:tblCellMar>
        </w:tblPrEx>
        <w:tc>
          <w:tcPr>
            <w:tcW w:w="4320" w:type="dxa"/>
            <w:vAlign w:val="bottom"/>
          </w:tcPr>
          <w:p w:rsidR="00B05CCE" w:rsidRPr="00B70590" w:rsidRDefault="00B05CCE">
            <w:pPr>
              <w:pStyle w:val="TableText"/>
            </w:pPr>
            <w:r w:rsidRPr="00B70590">
              <w:t>Acute Hemolysis (ABO Incompatibility)</w:t>
            </w:r>
          </w:p>
        </w:tc>
      </w:tr>
      <w:tr w:rsidR="00B05CCE">
        <w:tblPrEx>
          <w:tblCellMar>
            <w:top w:w="0" w:type="dxa"/>
            <w:bottom w:w="0" w:type="dxa"/>
          </w:tblCellMar>
        </w:tblPrEx>
        <w:tc>
          <w:tcPr>
            <w:tcW w:w="4320" w:type="dxa"/>
            <w:vAlign w:val="bottom"/>
          </w:tcPr>
          <w:p w:rsidR="00B05CCE" w:rsidRPr="00B70590" w:rsidRDefault="00B05CCE">
            <w:pPr>
              <w:pStyle w:val="TableText"/>
            </w:pPr>
            <w:r w:rsidRPr="00B70590">
              <w:t>Transfusion Associated Circulatory Overload (TACO)</w:t>
            </w:r>
          </w:p>
        </w:tc>
      </w:tr>
      <w:tr w:rsidR="008E18C4">
        <w:tblPrEx>
          <w:tblCellMar>
            <w:top w:w="0" w:type="dxa"/>
            <w:bottom w:w="0" w:type="dxa"/>
          </w:tblCellMar>
        </w:tblPrEx>
        <w:tc>
          <w:tcPr>
            <w:tcW w:w="4320" w:type="dxa"/>
            <w:vAlign w:val="bottom"/>
          </w:tcPr>
          <w:p w:rsidR="008E18C4" w:rsidRPr="00B70590" w:rsidRDefault="008E18C4">
            <w:pPr>
              <w:pStyle w:val="TableText"/>
            </w:pPr>
            <w:r w:rsidRPr="00B70590">
              <w:t>Transfusion Related Acute Lung Injury</w:t>
            </w:r>
            <w:r w:rsidR="00B05CCE" w:rsidRPr="00B70590">
              <w:t xml:space="preserve"> (TRALI)</w:t>
            </w:r>
          </w:p>
        </w:tc>
      </w:tr>
      <w:tr w:rsidR="00B05CCE">
        <w:tblPrEx>
          <w:tblCellMar>
            <w:top w:w="0" w:type="dxa"/>
            <w:bottom w:w="0" w:type="dxa"/>
          </w:tblCellMar>
        </w:tblPrEx>
        <w:tc>
          <w:tcPr>
            <w:tcW w:w="4320" w:type="dxa"/>
            <w:vAlign w:val="bottom"/>
          </w:tcPr>
          <w:p w:rsidR="00B05CCE" w:rsidRPr="00B70590" w:rsidRDefault="00B05CCE">
            <w:pPr>
              <w:pStyle w:val="TableText"/>
            </w:pPr>
            <w:r w:rsidRPr="00B70590">
              <w:t>Transfusion Related Microbial Infection</w:t>
            </w:r>
          </w:p>
        </w:tc>
      </w:tr>
      <w:tr w:rsidR="008E18C4">
        <w:tblPrEx>
          <w:tblCellMar>
            <w:top w:w="0" w:type="dxa"/>
            <w:bottom w:w="0" w:type="dxa"/>
          </w:tblCellMar>
        </w:tblPrEx>
        <w:tc>
          <w:tcPr>
            <w:tcW w:w="4320" w:type="dxa"/>
            <w:vAlign w:val="bottom"/>
          </w:tcPr>
          <w:p w:rsidR="008E18C4" w:rsidRPr="00B70590" w:rsidRDefault="008E18C4">
            <w:pPr>
              <w:pStyle w:val="TableText"/>
            </w:pPr>
            <w:r w:rsidRPr="00B70590">
              <w:t>Post-Transfusion: Associated Disease</w:t>
            </w:r>
          </w:p>
        </w:tc>
      </w:tr>
      <w:tr w:rsidR="00B05CCE">
        <w:tblPrEx>
          <w:tblCellMar>
            <w:top w:w="0" w:type="dxa"/>
            <w:bottom w:w="0" w:type="dxa"/>
          </w:tblCellMar>
        </w:tblPrEx>
        <w:tc>
          <w:tcPr>
            <w:tcW w:w="4320" w:type="dxa"/>
            <w:vAlign w:val="bottom"/>
          </w:tcPr>
          <w:p w:rsidR="00B05CCE" w:rsidRPr="00B70590" w:rsidRDefault="00B05CCE">
            <w:pPr>
              <w:pStyle w:val="TableText"/>
            </w:pPr>
            <w:r w:rsidRPr="00B70590">
              <w:t>Unrelated to Transfusion</w:t>
            </w:r>
          </w:p>
        </w:tc>
      </w:tr>
      <w:tr w:rsidR="008E18C4">
        <w:tblPrEx>
          <w:tblCellMar>
            <w:top w:w="0" w:type="dxa"/>
            <w:bottom w:w="0" w:type="dxa"/>
          </w:tblCellMar>
        </w:tblPrEx>
        <w:tc>
          <w:tcPr>
            <w:tcW w:w="4320" w:type="dxa"/>
            <w:vAlign w:val="bottom"/>
          </w:tcPr>
          <w:p w:rsidR="008E18C4" w:rsidRPr="00B70590" w:rsidRDefault="008E18C4">
            <w:pPr>
              <w:pStyle w:val="TableText"/>
            </w:pPr>
            <w:r w:rsidRPr="00B70590">
              <w:t>Urticaria</w:t>
            </w:r>
          </w:p>
        </w:tc>
      </w:tr>
      <w:tr w:rsidR="008E18C4">
        <w:tblPrEx>
          <w:tblCellMar>
            <w:top w:w="0" w:type="dxa"/>
            <w:bottom w:w="0" w:type="dxa"/>
          </w:tblCellMar>
        </w:tblPrEx>
        <w:tc>
          <w:tcPr>
            <w:tcW w:w="4320" w:type="dxa"/>
            <w:vAlign w:val="bottom"/>
          </w:tcPr>
          <w:p w:rsidR="008E18C4" w:rsidRPr="00B70590" w:rsidRDefault="008E18C4">
            <w:pPr>
              <w:pStyle w:val="TableText"/>
            </w:pPr>
            <w:r w:rsidRPr="00B70590">
              <w:t>Other: free-text data required on new entries</w:t>
            </w:r>
          </w:p>
        </w:tc>
      </w:tr>
    </w:tbl>
    <w:p w:rsidR="00EE2299" w:rsidRDefault="00EE2299">
      <w:pPr>
        <w:pStyle w:val="Heading2"/>
      </w:pPr>
      <w:bookmarkStart w:id="598" w:name="_Maintain_Specimen"/>
      <w:bookmarkStart w:id="599" w:name="_Maintain_Specimen_1"/>
      <w:bookmarkStart w:id="600" w:name="_Toc63680372"/>
      <w:bookmarkEnd w:id="587"/>
      <w:bookmarkEnd w:id="598"/>
      <w:bookmarkEnd w:id="599"/>
    </w:p>
    <w:p w:rsidR="002A21AE" w:rsidRDefault="00EE2299">
      <w:pPr>
        <w:pStyle w:val="Heading2"/>
      </w:pPr>
      <w:r>
        <w:br w:type="page"/>
      </w:r>
      <w:bookmarkStart w:id="601" w:name="_Toc436396765"/>
      <w:r w:rsidR="002A21AE">
        <w:lastRenderedPageBreak/>
        <w:t>Maintain Patient Records</w:t>
      </w:r>
      <w:bookmarkEnd w:id="600"/>
      <w:bookmarkEnd w:id="601"/>
      <w:r w:rsidR="002A21AE">
        <w:fldChar w:fldCharType="begin"/>
      </w:r>
      <w:r w:rsidR="002A21AE">
        <w:instrText xml:space="preserve"> XE </w:instrText>
      </w:r>
      <w:r w:rsidR="00FA7E65">
        <w:instrText>“</w:instrText>
      </w:r>
      <w:r w:rsidR="002A21AE">
        <w:instrText>Maintain Patient Records</w:instrText>
      </w:r>
      <w:r w:rsidR="00FA7E65">
        <w:instrText>”</w:instrText>
      </w:r>
      <w:r w:rsidR="002A21AE">
        <w:instrText xml:space="preserve"> </w:instrText>
      </w:r>
      <w:r w:rsidR="002A21AE">
        <w:fldChar w:fldCharType="end"/>
      </w:r>
    </w:p>
    <w:p w:rsidR="002A21AE" w:rsidRDefault="002A21AE">
      <w:pPr>
        <w:pStyle w:val="Heading3"/>
      </w:pPr>
      <w:bookmarkStart w:id="602" w:name="_Toc436396766"/>
      <w:r>
        <w:t>Special Instructions &amp; Transfusion Requirements: Enter a Transfusion Requirement</w:t>
      </w:r>
      <w:bookmarkEnd w:id="602"/>
      <w:r w:rsidRPr="00523956">
        <w:rPr>
          <w:rFonts w:ascii="Arial Bold" w:hAnsi="Arial Bold"/>
          <w:vanish/>
        </w:rPr>
        <w:fldChar w:fldCharType="begin"/>
      </w:r>
      <w:r w:rsidRPr="00523956">
        <w:rPr>
          <w:rFonts w:ascii="Arial Bold" w:hAnsi="Arial Bold"/>
          <w:vanish/>
        </w:rPr>
        <w:instrText xml:space="preserve"> XE </w:instrText>
      </w:r>
      <w:r w:rsidR="00FA7E65" w:rsidRPr="00523956">
        <w:rPr>
          <w:rFonts w:ascii="Arial Bold" w:hAnsi="Arial Bold"/>
          <w:vanish/>
        </w:rPr>
        <w:instrText>“</w:instrText>
      </w:r>
      <w:r w:rsidRPr="00523956">
        <w:rPr>
          <w:rFonts w:ascii="Arial Bold" w:hAnsi="Arial Bold"/>
          <w:vanish/>
        </w:rPr>
        <w:instrText>Special Instructions &amp; Transfusion Requirements\: Enter a Transfusion Requirement</w:instrText>
      </w:r>
      <w:r w:rsidR="00FA7E65" w:rsidRPr="00523956">
        <w:rPr>
          <w:rFonts w:ascii="Arial Bold" w:hAnsi="Arial Bold"/>
          <w:vanish/>
        </w:rPr>
        <w:instrText>”</w:instrText>
      </w:r>
      <w:r w:rsidRPr="00523956">
        <w:rPr>
          <w:rFonts w:ascii="Arial Bold" w:hAnsi="Arial Bold"/>
          <w:vanish/>
        </w:rPr>
        <w:instrText xml:space="preserve"> </w:instrText>
      </w:r>
      <w:r w:rsidRPr="00523956">
        <w:rPr>
          <w:rFonts w:ascii="Arial Bold" w:hAnsi="Arial Bold"/>
          <w:vanish/>
        </w:rPr>
        <w:fldChar w:fldCharType="end"/>
      </w:r>
      <w:r w:rsidRPr="00523956">
        <w:rPr>
          <w:rFonts w:ascii="Arial Bold" w:hAnsi="Arial Bold"/>
          <w:vanish/>
        </w:rPr>
        <w:t xml:space="preserve"> UC_38</w:t>
      </w:r>
    </w:p>
    <w:p w:rsidR="002A21AE" w:rsidRDefault="002A21AE" w:rsidP="00FA7E65">
      <w:pPr>
        <w:pStyle w:val="BodyText"/>
      </w:pPr>
      <w:r>
        <w:t>The user enter</w:t>
      </w:r>
      <w:r w:rsidR="007C7B3C">
        <w:t>s</w:t>
      </w:r>
      <w:r>
        <w:t xml:space="preserve"> or inactivate</w:t>
      </w:r>
      <w:r w:rsidR="007C7B3C">
        <w:t>s</w:t>
      </w:r>
      <w:r>
        <w:t xml:space="preserve"> the Transfusion Requirements (TRs) in the patient’s record by division. </w:t>
      </w:r>
    </w:p>
    <w:p w:rsidR="002A21AE" w:rsidRDefault="002A21AE">
      <w:pPr>
        <w:pStyle w:val="Heading4"/>
      </w:pPr>
      <w:r>
        <w:t>Assumptions</w:t>
      </w:r>
      <w:r>
        <w:rPr>
          <w:b w:val="0"/>
        </w:rPr>
        <w:t xml:space="preserve"> </w:t>
      </w:r>
    </w:p>
    <w:p w:rsidR="002A21AE" w:rsidRDefault="002A21AE">
      <w:pPr>
        <w:pStyle w:val="ListBullet"/>
      </w:pPr>
      <w:r>
        <w:t>The patient exists in the VBECS database.</w:t>
      </w:r>
    </w:p>
    <w:p w:rsidR="002A21AE" w:rsidRDefault="002A21AE">
      <w:pPr>
        <w:pStyle w:val="Heading4"/>
      </w:pPr>
      <w:r>
        <w:t>Outcome</w:t>
      </w:r>
    </w:p>
    <w:p w:rsidR="002A21AE" w:rsidRDefault="002A21AE">
      <w:pPr>
        <w:pStyle w:val="ListBullet"/>
      </w:pPr>
      <w:r>
        <w:t>VBECS displays TRs to all divisions within a multidivisional database. The division in which they were entered maintains and controls them.</w:t>
      </w:r>
    </w:p>
    <w:p w:rsidR="002A21AE" w:rsidRDefault="002A21AE">
      <w:pPr>
        <w:pStyle w:val="ListBullet"/>
      </w:pPr>
      <w:r>
        <w:t>VBECS maintains a historic record of changes to the patient’s TRs.</w:t>
      </w:r>
    </w:p>
    <w:p w:rsidR="002A21AE" w:rsidRDefault="002A21AE">
      <w:pPr>
        <w:pStyle w:val="Heading4"/>
      </w:pPr>
      <w:r>
        <w:t>Limitations and Restrictions</w:t>
      </w:r>
      <w:r>
        <w:rPr>
          <w:b w:val="0"/>
        </w:rPr>
        <w:t xml:space="preserve"> </w:t>
      </w:r>
    </w:p>
    <w:p w:rsidR="002A21AE" w:rsidRDefault="002A21AE">
      <w:pPr>
        <w:pStyle w:val="ListBullet"/>
      </w:pPr>
      <w:r>
        <w:t>Inactivation is defined and restricted by security level.</w:t>
      </w:r>
    </w:p>
    <w:p w:rsidR="002A21AE" w:rsidRDefault="00CA6E27">
      <w:pPr>
        <w:pStyle w:val="ListBullet"/>
      </w:pPr>
      <w:r w:rsidRPr="00CA6E27">
        <w:rPr>
          <w:bCs/>
        </w:rPr>
        <w:t>VistA</w:t>
      </w:r>
      <w:r w:rsidR="002A21AE">
        <w:t xml:space="preserve"> Special Instructions (SIs) from </w:t>
      </w:r>
      <w:r w:rsidR="00150930">
        <w:t>database conversion</w:t>
      </w:r>
      <w:r w:rsidR="002A21AE">
        <w:t xml:space="preserve"> do not become TRs: they remain SIs. SIs are information only and are not enforced unless entered in </w:t>
      </w:r>
      <w:r w:rsidR="001F561F">
        <w:t xml:space="preserve">the </w:t>
      </w:r>
      <w:r w:rsidR="0077268F">
        <w:t>Component</w:t>
      </w:r>
      <w:r w:rsidR="001F561F">
        <w:t xml:space="preserve"> </w:t>
      </w:r>
      <w:r w:rsidR="002A21AE">
        <w:t>R</w:t>
      </w:r>
      <w:r w:rsidR="001F561F">
        <w:t>equirement</w:t>
      </w:r>
      <w:r w:rsidR="002A21AE">
        <w:t>s</w:t>
      </w:r>
      <w:r w:rsidR="001F561F">
        <w:t xml:space="preserve"> tab in Special Instructions &amp; Transfusion Requirements</w:t>
      </w:r>
      <w:r w:rsidR="002A21AE">
        <w:t>.</w:t>
      </w:r>
    </w:p>
    <w:p w:rsidR="002A21AE" w:rsidRDefault="002A21AE">
      <w:pPr>
        <w:pStyle w:val="Heading4"/>
      </w:pPr>
      <w:r>
        <w:t>Additional Information</w:t>
      </w:r>
    </w:p>
    <w:p w:rsidR="002A21AE" w:rsidRDefault="002A21AE">
      <w:pPr>
        <w:pStyle w:val="ListBullet"/>
      </w:pPr>
      <w:r>
        <w:t>No current patient specimen or order is required to access this option.</w:t>
      </w:r>
    </w:p>
    <w:p w:rsidR="002A21AE" w:rsidRDefault="002A21AE">
      <w:pPr>
        <w:pStyle w:val="ListBullet"/>
      </w:pPr>
      <w:r>
        <w:t>When TRs are not met, VBECS prohibits the printing of the Caution Tag and Blood Transfusion Record Form (BTRF) and prevents issue of the blood unit.</w:t>
      </w:r>
    </w:p>
    <w:p w:rsidR="002A21AE" w:rsidRDefault="002A21AE">
      <w:pPr>
        <w:pStyle w:val="ListBullet"/>
      </w:pPr>
      <w:r>
        <w:rPr>
          <w:rFonts w:ascii="Arial" w:hAnsi="Arial" w:cs="Arial"/>
          <w:vanish/>
          <w:spacing w:val="0"/>
          <w:sz w:val="18"/>
        </w:rPr>
        <w:t xml:space="preserve">BR_38.04 </w:t>
      </w:r>
      <w:r>
        <w:t xml:space="preserve">User-entered antigen negative requirements are persistent. VBECS enforces them even when they are in conflict with the division’s antibody table settings. </w:t>
      </w:r>
    </w:p>
    <w:p w:rsidR="002A21AE" w:rsidRDefault="002A21AE">
      <w:pPr>
        <w:pStyle w:val="ListBullet"/>
      </w:pPr>
      <w:r>
        <w:t xml:space="preserve">Patient antibody identifications from </w:t>
      </w:r>
      <w:r w:rsidR="00CA6E27" w:rsidRPr="00CA6E27">
        <w:rPr>
          <w:bCs/>
        </w:rPr>
        <w:t>VistA</w:t>
      </w:r>
      <w:r>
        <w:t xml:space="preserve"> are included in the database conversion. </w:t>
      </w:r>
    </w:p>
    <w:p w:rsidR="002A21AE" w:rsidRDefault="002A21AE">
      <w:pPr>
        <w:pStyle w:val="ListBullet"/>
      </w:pPr>
      <w:r>
        <w:t xml:space="preserve">By default, inactivation of an antibody removes requirements for antigen negative blood derived from the antibody entry. </w:t>
      </w:r>
    </w:p>
    <w:p w:rsidR="002A21AE" w:rsidRDefault="002A21AE">
      <w:pPr>
        <w:pStyle w:val="Heading4"/>
        <w:rPr>
          <w:b w:val="0"/>
        </w:rPr>
      </w:pPr>
      <w:r>
        <w:t>User Roles with Access to This Option</w:t>
      </w:r>
      <w:r>
        <w:rPr>
          <w:b w:val="0"/>
        </w:rPr>
        <w:t xml:space="preserve"> </w:t>
      </w:r>
    </w:p>
    <w:p w:rsidR="00AE271A" w:rsidRDefault="00AE271A" w:rsidP="00AE271A">
      <w:pPr>
        <w:pStyle w:val="Roles"/>
      </w:pPr>
      <w:r>
        <w:rPr>
          <w:snapToGrid w:val="0"/>
        </w:rPr>
        <w:t>All users</w:t>
      </w:r>
    </w:p>
    <w:p w:rsidR="002A21AE" w:rsidRDefault="002A21AE">
      <w:pPr>
        <w:pStyle w:val="Heading4"/>
      </w:pPr>
      <w:r>
        <w:t>Special Instructions &amp; Transfusion Requirements: Enter a Transfusion Requirement</w:t>
      </w:r>
    </w:p>
    <w:p w:rsidR="002A21AE" w:rsidRDefault="002A21AE" w:rsidP="00FA7E65">
      <w:pPr>
        <w:pStyle w:val="BodyText"/>
      </w:pPr>
      <w:r>
        <w:t xml:space="preserve">The user assigns patient blood component requirements or indicates the need for antigen negative blood to be applied during blood component selection and issue. </w:t>
      </w:r>
    </w:p>
    <w:p w:rsidR="002A21AE" w:rsidRDefault="002A21AE" w:rsidP="00FA7E65">
      <w:pPr>
        <w:pStyle w:val="BodyText"/>
      </w:pPr>
      <w:r>
        <w:t xml:space="preserve">VBECS displays TR data and applies requirements during blood unit selection. </w:t>
      </w:r>
    </w:p>
    <w:p w:rsidR="002A21AE" w:rsidRDefault="002A21AE" w:rsidP="00FA7E65">
      <w:pPr>
        <w:pStyle w:val="BodyText"/>
        <w:rPr>
          <w:b/>
        </w:rPr>
      </w:pPr>
      <w:r>
        <w:t xml:space="preserve">All items in these TR categories indicate the need for pre-transfusion processing of a unit before the unit may be issued to the patient. All users may activate entries. </w:t>
      </w:r>
      <w:r w:rsidR="00E57896" w:rsidRPr="00EC7489">
        <w:rPr>
          <w:rFonts w:ascii="Wingdings 3" w:hAnsi="Wingdings 3" w:cs="Wingdings"/>
        </w:rPr>
        <w:t></w:t>
      </w:r>
      <w:r w:rsidR="00E57896" w:rsidRPr="00EC7489">
        <w:rPr>
          <w:rFonts w:ascii="Wingdings 3" w:hAnsi="Wingdings 3" w:cs="Wingdings"/>
        </w:rPr>
        <w:t></w:t>
      </w:r>
      <w:r w:rsidR="00E57896" w:rsidRPr="00EC7489">
        <w:rPr>
          <w:rFonts w:ascii="Wingdings 3" w:hAnsi="Wingdings 3" w:cs="Wingdings"/>
        </w:rPr>
        <w:t></w:t>
      </w:r>
      <w:r w:rsidR="00E57896" w:rsidRPr="00EC7489">
        <w:rPr>
          <w:rFonts w:ascii="Wingdings 3" w:hAnsi="Wingdings 3" w:cs="Wingdings"/>
        </w:rPr>
        <w:t></w:t>
      </w:r>
      <w:r w:rsidR="00E57896">
        <w:t xml:space="preserve"> </w:t>
      </w:r>
      <w:r>
        <w:t xml:space="preserve">Only a </w:t>
      </w:r>
      <w:r>
        <w:rPr>
          <w:snapToGrid w:val="0"/>
        </w:rPr>
        <w:t xml:space="preserve">Traditional Supervisor </w:t>
      </w:r>
      <w:r>
        <w:t xml:space="preserve">may inactivate a component requirement for a patient. A patient may have one or more TRs: </w:t>
      </w:r>
      <w:r>
        <w:rPr>
          <w:vanish/>
        </w:rPr>
        <w:t>BR_38.01</w:t>
      </w:r>
    </w:p>
    <w:p w:rsidR="002A21AE" w:rsidRDefault="002A21AE">
      <w:pPr>
        <w:pStyle w:val="ListBullet"/>
      </w:pPr>
      <w:r>
        <w:t>Irradiate cellular products</w:t>
      </w:r>
      <w:r w:rsidR="00550AB5">
        <w:t>*</w:t>
      </w:r>
      <w:r>
        <w:t xml:space="preserve"> </w:t>
      </w:r>
    </w:p>
    <w:p w:rsidR="002A21AE" w:rsidRDefault="002A21AE">
      <w:pPr>
        <w:pStyle w:val="ListBullet"/>
      </w:pPr>
      <w:r>
        <w:t>Leukoreduce cellular products</w:t>
      </w:r>
    </w:p>
    <w:p w:rsidR="002A21AE" w:rsidRDefault="002A21AE">
      <w:pPr>
        <w:pStyle w:val="ListBullet"/>
      </w:pPr>
      <w:r>
        <w:t>Washed RBC products</w:t>
      </w:r>
    </w:p>
    <w:p w:rsidR="002A21AE" w:rsidRDefault="002A21AE">
      <w:pPr>
        <w:pStyle w:val="ListBullet"/>
      </w:pPr>
      <w:r>
        <w:lastRenderedPageBreak/>
        <w:t>Washed PLT products</w:t>
      </w:r>
    </w:p>
    <w:p w:rsidR="002A21AE" w:rsidRDefault="002A21AE">
      <w:pPr>
        <w:pStyle w:val="ListBullet"/>
      </w:pPr>
      <w:r>
        <w:t>Sickle Cell Negative RBC products</w:t>
      </w:r>
    </w:p>
    <w:p w:rsidR="002A21AE" w:rsidRDefault="002A21AE">
      <w:pPr>
        <w:pStyle w:val="ListBullet"/>
      </w:pPr>
      <w:r>
        <w:t>CMV negative cellular products</w:t>
      </w:r>
      <w:r w:rsidR="00550AB5">
        <w:t>*</w:t>
      </w:r>
    </w:p>
    <w:p w:rsidR="002A21AE" w:rsidRDefault="002A21AE">
      <w:pPr>
        <w:pStyle w:val="ListBullet"/>
      </w:pPr>
      <w:r>
        <w:t>Antibodies Identified</w:t>
      </w:r>
    </w:p>
    <w:p w:rsidR="002A21AE" w:rsidRDefault="00550AB5">
      <w:pPr>
        <w:pStyle w:val="ListBullet"/>
      </w:pPr>
      <w:r>
        <w:t>Antigen Negative RBC</w:t>
      </w:r>
      <w:r w:rsidR="002A21AE">
        <w:t>: A user or VBECS may create an antigen negative requirement.</w:t>
      </w:r>
    </w:p>
    <w:p w:rsidR="002A21AE" w:rsidRDefault="00550AB5">
      <w:pPr>
        <w:pStyle w:val="BodyText"/>
      </w:pPr>
      <w:r>
        <w:t>*All product types in OTHER are evaluated for the requirement including those that are non-cellular.</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tblPrEx>
          <w:tblCellMar>
            <w:top w:w="0" w:type="dxa"/>
            <w:bottom w:w="0" w:type="dxa"/>
          </w:tblCellMar>
        </w:tblPrEx>
        <w:trPr>
          <w:cantSplit/>
          <w:tblHeader/>
        </w:trPr>
        <w:tc>
          <w:tcPr>
            <w:tcW w:w="3240" w:type="dxa"/>
            <w:shd w:val="pct30" w:color="auto" w:fill="FFFFFF"/>
            <w:vAlign w:val="bottom"/>
          </w:tcPr>
          <w:p w:rsidR="002A21AE" w:rsidRDefault="002A21AE">
            <w:pPr>
              <w:pStyle w:val="TableText"/>
              <w:rPr>
                <w:b/>
              </w:rPr>
            </w:pPr>
            <w:r>
              <w:rPr>
                <w:b/>
              </w:rPr>
              <w:t>User Action</w:t>
            </w:r>
          </w:p>
        </w:tc>
        <w:tc>
          <w:tcPr>
            <w:tcW w:w="6120" w:type="dxa"/>
            <w:shd w:val="pct30" w:color="auto" w:fill="FFFFFF"/>
            <w:vAlign w:val="bottom"/>
          </w:tcPr>
          <w:p w:rsidR="002A21AE" w:rsidRDefault="002A21AE">
            <w:pPr>
              <w:pStyle w:val="TableText"/>
              <w:rPr>
                <w:b/>
              </w:rPr>
            </w:pPr>
            <w:r>
              <w:rPr>
                <w:b/>
              </w:rPr>
              <w:t>VBECS</w:t>
            </w:r>
          </w:p>
        </w:tc>
      </w:tr>
      <w:tr w:rsidR="002A21AE">
        <w:tblPrEx>
          <w:tblCellMar>
            <w:top w:w="0" w:type="dxa"/>
            <w:bottom w:w="0" w:type="dxa"/>
          </w:tblCellMar>
        </w:tblPrEx>
        <w:tc>
          <w:tcPr>
            <w:tcW w:w="3240" w:type="dxa"/>
          </w:tcPr>
          <w:p w:rsidR="002A21AE" w:rsidRDefault="002A21AE">
            <w:pPr>
              <w:pStyle w:val="TableTextNumbers"/>
            </w:pPr>
            <w:r>
              <w:t xml:space="preserve">Select </w:t>
            </w:r>
            <w:r>
              <w:rPr>
                <w:b/>
              </w:rPr>
              <w:t>Patients</w:t>
            </w:r>
            <w:r>
              <w:t xml:space="preserve"> from the main menu.</w:t>
            </w:r>
          </w:p>
          <w:p w:rsidR="002A21AE" w:rsidRDefault="002A21AE">
            <w:pPr>
              <w:pStyle w:val="TableTextNumbersContinued"/>
            </w:pPr>
          </w:p>
          <w:p w:rsidR="002A21AE" w:rsidRDefault="002A21AE" w:rsidP="0044084A">
            <w:pPr>
              <w:pStyle w:val="TableTextNumbersContinued"/>
            </w:pPr>
            <w:r>
              <w:t xml:space="preserve">Select </w:t>
            </w:r>
            <w:r>
              <w:rPr>
                <w:b/>
              </w:rPr>
              <w:t>Special Instructions &amp; Transfusion Requirements</w:t>
            </w:r>
            <w:r>
              <w:t>,</w:t>
            </w:r>
            <w:r w:rsidR="0044084A">
              <w:t xml:space="preserve"> or</w:t>
            </w:r>
          </w:p>
          <w:p w:rsidR="0044084A" w:rsidRDefault="0044084A" w:rsidP="0044084A">
            <w:pPr>
              <w:pStyle w:val="TableTextNumbersContinued"/>
            </w:pPr>
          </w:p>
          <w:p w:rsidR="0044084A" w:rsidRPr="0044084A" w:rsidRDefault="00B3702D" w:rsidP="00B3702D">
            <w:pPr>
              <w:pStyle w:val="TableTextNumbersContinued"/>
            </w:pPr>
            <w:r>
              <w:t xml:space="preserve">Click </w:t>
            </w:r>
            <w:r w:rsidR="00C366E0">
              <w:rPr>
                <w:noProof/>
              </w:rPr>
              <w:drawing>
                <wp:inline distT="0" distB="0" distL="0" distR="0">
                  <wp:extent cx="152400" cy="152400"/>
                  <wp:effectExtent l="0" t="0" r="0" b="0"/>
                  <wp:docPr id="237" name="Picture 237" descr="small_si_t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descr="small_si_t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t xml:space="preserve"> in the Patient Information Toolbar, when it is active.</w:t>
            </w:r>
          </w:p>
        </w:tc>
        <w:tc>
          <w:tcPr>
            <w:tcW w:w="6120" w:type="dxa"/>
          </w:tcPr>
          <w:p w:rsidR="002A21AE" w:rsidRDefault="002A21AE">
            <w:pPr>
              <w:pStyle w:val="TableTextBullet"/>
            </w:pPr>
            <w:r>
              <w:t>Displays options for processing patient-related functions.</w:t>
            </w:r>
          </w:p>
          <w:p w:rsidR="002A21AE" w:rsidRDefault="002A21AE">
            <w:pPr>
              <w:pStyle w:val="TableTextBullet"/>
            </w:pPr>
            <w:r>
              <w:t xml:space="preserve">Displays the option to select a patient, if one is not already selected. </w:t>
            </w:r>
          </w:p>
          <w:p w:rsidR="002A21AE" w:rsidRDefault="002A21AE">
            <w:pPr>
              <w:pStyle w:val="TableText"/>
              <w:rPr>
                <w:b/>
                <w:bCs/>
                <w:szCs w:val="18"/>
              </w:rPr>
            </w:pPr>
          </w:p>
          <w:p w:rsidR="002A21AE" w:rsidRDefault="00C366E0">
            <w:pPr>
              <w:pStyle w:val="TableText"/>
              <w:rPr>
                <w:b/>
                <w:bCs/>
                <w:szCs w:val="18"/>
              </w:rPr>
            </w:pPr>
            <w:r>
              <w:rPr>
                <w:b/>
                <w:bCs/>
                <w:noProof/>
              </w:rPr>
              <mc:AlternateContent>
                <mc:Choice Requires="wps">
                  <w:drawing>
                    <wp:anchor distT="0" distB="0" distL="114300" distR="114300" simplePos="0" relativeHeight="251608576"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311" name="Line 80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802" o:spid="_x0000_s1026" style="position:absolute;z-index:25160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ECsBFAIAAC0EAAAOAAAAZHJzL2Uyb0RvYy54bWysU8GO2jAQvVfqP1i+QxLIUo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" strokeweight="1.5pt"/>
                  </w:pict>
                </mc:Fallback>
              </mc:AlternateContent>
            </w:r>
            <w:r w:rsidR="002A21AE">
              <w:rPr>
                <w:b/>
                <w:bCs/>
                <w:szCs w:val="18"/>
              </w:rPr>
              <w:t>NOTES</w:t>
            </w:r>
          </w:p>
          <w:p w:rsidR="002A21AE" w:rsidRDefault="002A21AE">
            <w:pPr>
              <w:pStyle w:val="NotesText"/>
            </w:pPr>
          </w:p>
          <w:p w:rsidR="002A21AE" w:rsidRDefault="002A21AE">
            <w:pPr>
              <w:pStyle w:val="NotesText"/>
            </w:pPr>
            <w:r>
              <w:t xml:space="preserve">The user may also click </w:t>
            </w:r>
            <w:r>
              <w:rPr>
                <w:b/>
              </w:rPr>
              <w:t>New SI or TR</w:t>
            </w:r>
            <w:r>
              <w:t xml:space="preserve"> in Patient Testing to access this option.</w:t>
            </w:r>
          </w:p>
          <w:p w:rsidR="0044084A" w:rsidRDefault="0044084A" w:rsidP="00266B50">
            <w:pPr>
              <w:pStyle w:val="NotesText"/>
            </w:pPr>
            <w:r>
              <w:t xml:space="preserve"> </w:t>
            </w:r>
          </w:p>
        </w:tc>
      </w:tr>
      <w:tr w:rsidR="002A21AE">
        <w:tblPrEx>
          <w:tblCellMar>
            <w:top w:w="0" w:type="dxa"/>
            <w:bottom w:w="0" w:type="dxa"/>
          </w:tblCellMar>
        </w:tblPrEx>
        <w:tc>
          <w:tcPr>
            <w:tcW w:w="3240" w:type="dxa"/>
          </w:tcPr>
          <w:p w:rsidR="002A21AE" w:rsidRDefault="002A21AE">
            <w:pPr>
              <w:pStyle w:val="TableTextNumbers"/>
            </w:pPr>
            <w:r>
              <w:t xml:space="preserve">Select the </w:t>
            </w:r>
            <w:r>
              <w:rPr>
                <w:b/>
              </w:rPr>
              <w:t>Antigen Negative RBCs</w:t>
            </w:r>
            <w:r>
              <w:t>,</w:t>
            </w:r>
            <w:r>
              <w:rPr>
                <w:b/>
              </w:rPr>
              <w:t xml:space="preserve"> Component Requirements</w:t>
            </w:r>
            <w:r>
              <w:t>,</w:t>
            </w:r>
            <w:r>
              <w:rPr>
                <w:b/>
              </w:rPr>
              <w:t xml:space="preserve"> </w:t>
            </w:r>
            <w:r>
              <w:t xml:space="preserve">or </w:t>
            </w:r>
            <w:r>
              <w:rPr>
                <w:b/>
              </w:rPr>
              <w:t xml:space="preserve">Antibodies Identified </w:t>
            </w:r>
            <w:r w:rsidRPr="00CC3C89">
              <w:t>tab</w:t>
            </w:r>
            <w:r w:rsidR="00994FF2" w:rsidRPr="00CC3C89">
              <w:t xml:space="preserve"> </w:t>
            </w:r>
            <w:r w:rsidR="00994FF2" w:rsidRPr="00994FF2">
              <w:t>(</w:t>
            </w:r>
            <w:r w:rsidR="00994FF2">
              <w:fldChar w:fldCharType="begin"/>
            </w:r>
            <w:r w:rsidR="00994FF2">
              <w:instrText xml:space="preserve"> REF _Ref127094922 \h </w:instrText>
            </w:r>
            <w:r w:rsidR="00994FF2">
              <w:fldChar w:fldCharType="separate"/>
            </w:r>
            <w:r w:rsidR="008A403A">
              <w:t xml:space="preserve">Figure </w:t>
            </w:r>
            <w:r w:rsidR="008A403A">
              <w:rPr>
                <w:noProof/>
              </w:rPr>
              <w:t>129</w:t>
            </w:r>
            <w:r w:rsidR="00994FF2">
              <w:fldChar w:fldCharType="end"/>
            </w:r>
            <w:r w:rsidR="00994FF2" w:rsidRPr="00994FF2">
              <w:t>)</w:t>
            </w:r>
            <w:r>
              <w:t>.</w:t>
            </w:r>
          </w:p>
          <w:p w:rsidR="002A21AE" w:rsidRDefault="002A21AE">
            <w:pPr>
              <w:pStyle w:val="TableTextNumbersContinued"/>
              <w:rPr>
                <w:b/>
                <w:bCs/>
              </w:rPr>
            </w:pPr>
          </w:p>
          <w:p w:rsidR="002A21AE" w:rsidRDefault="002A21AE">
            <w:pPr>
              <w:pStyle w:val="TableText"/>
            </w:pPr>
          </w:p>
        </w:tc>
        <w:tc>
          <w:tcPr>
            <w:tcW w:w="6120" w:type="dxa"/>
          </w:tcPr>
          <w:p w:rsidR="002A21AE" w:rsidRDefault="002A21AE">
            <w:pPr>
              <w:pStyle w:val="TableTextBullet"/>
            </w:pPr>
            <w:r>
              <w:t>Displays the patient’s TRs.</w:t>
            </w:r>
          </w:p>
          <w:p w:rsidR="002A21AE" w:rsidRDefault="002A21AE">
            <w:pPr>
              <w:pStyle w:val="TableTextBullet"/>
            </w:pPr>
            <w:r>
              <w:t>Allows the user to add or inactivate information based on his security level.</w:t>
            </w:r>
          </w:p>
          <w:p w:rsidR="002A21AE" w:rsidRDefault="002A21AE">
            <w:pPr>
              <w:pStyle w:val="TableText"/>
            </w:pPr>
          </w:p>
          <w:p w:rsidR="002A21AE" w:rsidRDefault="00C366E0">
            <w:pPr>
              <w:pStyle w:val="TableText"/>
              <w:rPr>
                <w:b/>
                <w:bCs/>
                <w:szCs w:val="18"/>
              </w:rPr>
            </w:pPr>
            <w:r>
              <w:rPr>
                <w:b/>
                <w:bCs/>
                <w:noProof/>
              </w:rPr>
              <mc:AlternateContent>
                <mc:Choice Requires="wps">
                  <w:drawing>
                    <wp:anchor distT="0" distB="0" distL="114300" distR="114300" simplePos="0" relativeHeight="251609600"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310" name="Line 80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803" o:spid="_x0000_s1026" style="position:absolute;z-index:25160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" strokeweight="1.5pt"/>
                  </w:pict>
                </mc:Fallback>
              </mc:AlternateContent>
            </w:r>
            <w:r w:rsidR="002A21AE">
              <w:rPr>
                <w:b/>
                <w:bCs/>
                <w:szCs w:val="18"/>
              </w:rPr>
              <w:t>NOTES</w:t>
            </w:r>
          </w:p>
          <w:p w:rsidR="002A21AE" w:rsidRDefault="002A21AE">
            <w:pPr>
              <w:pStyle w:val="NotesText"/>
            </w:pPr>
          </w:p>
          <w:p w:rsidR="001E4DCC" w:rsidRDefault="002A21AE" w:rsidP="00DB7814">
            <w:pPr>
              <w:pStyle w:val="NotesText"/>
            </w:pPr>
            <w:r>
              <w:rPr>
                <w:rFonts w:cs="Arial"/>
                <w:vanish/>
              </w:rPr>
              <w:t xml:space="preserve">BR_38.10 </w:t>
            </w:r>
            <w:r>
              <w:t xml:space="preserve">When a user accesses antigen negative requirements, </w:t>
            </w:r>
            <w:r w:rsidR="00C93B6B">
              <w:t xml:space="preserve">VBECS </w:t>
            </w:r>
            <w:r w:rsidR="005B2FFA">
              <w:t xml:space="preserve">displays and enforces the antigen negative requirement </w:t>
            </w:r>
            <w:r w:rsidR="00C93B6B">
              <w:t>for the patient, regardless of the division setting for the antibody.</w:t>
            </w:r>
          </w:p>
          <w:p w:rsidR="001E4DCC" w:rsidRDefault="001E4DCC" w:rsidP="00DB7814">
            <w:pPr>
              <w:pStyle w:val="NotesText"/>
            </w:pPr>
          </w:p>
          <w:p w:rsidR="002A21AE" w:rsidRDefault="00C93B6B" w:rsidP="00DB7814">
            <w:pPr>
              <w:pStyle w:val="NotesText"/>
            </w:pPr>
            <w:r>
              <w:t xml:space="preserve">When a user accesses </w:t>
            </w:r>
            <w:r w:rsidR="00AB225C">
              <w:t xml:space="preserve">the </w:t>
            </w:r>
            <w:r>
              <w:t>Antibodies Identified</w:t>
            </w:r>
            <w:r w:rsidR="00AB225C">
              <w:t xml:space="preserve"> tab</w:t>
            </w:r>
            <w:r>
              <w:t xml:space="preserve">, </w:t>
            </w:r>
            <w:r w:rsidR="00AB225C">
              <w:t>VBECS compares the patient’s a</w:t>
            </w:r>
            <w:r w:rsidR="002A21AE">
              <w:t xml:space="preserve">ntibodies with the division’s antibody table setting. When the antibody is set to require antigen negative blood at issue, VBECS displays and enforces the antigen negative requirement. </w:t>
            </w:r>
          </w:p>
        </w:tc>
      </w:tr>
      <w:tr w:rsidR="002A21AE">
        <w:tblPrEx>
          <w:tblCellMar>
            <w:top w:w="0" w:type="dxa"/>
            <w:bottom w:w="0" w:type="dxa"/>
          </w:tblCellMar>
        </w:tblPrEx>
        <w:tc>
          <w:tcPr>
            <w:tcW w:w="3240" w:type="dxa"/>
          </w:tcPr>
          <w:p w:rsidR="002A21AE" w:rsidRDefault="002A21AE">
            <w:pPr>
              <w:pStyle w:val="TableTextNumbers"/>
            </w:pPr>
            <w:r>
              <w:t>Select a TR from the pick list, or enter an antigen or antibody, as the tab allows.</w:t>
            </w:r>
          </w:p>
          <w:p w:rsidR="002A21AE" w:rsidRDefault="002A21AE">
            <w:pPr>
              <w:pStyle w:val="TableTextNumbersContinued"/>
            </w:pPr>
          </w:p>
          <w:p w:rsidR="002A21AE" w:rsidRDefault="002A21AE">
            <w:pPr>
              <w:pStyle w:val="TableTextNumbersContinued"/>
            </w:pPr>
            <w:r>
              <w:t xml:space="preserve">Click </w:t>
            </w:r>
            <w:r>
              <w:rPr>
                <w:b/>
              </w:rPr>
              <w:t>Add</w:t>
            </w:r>
            <w:r>
              <w:t xml:space="preserve"> to move the selection to the patient’s record.</w:t>
            </w:r>
          </w:p>
          <w:p w:rsidR="002A21AE" w:rsidRDefault="002A21AE">
            <w:pPr>
              <w:pStyle w:val="TableTextNumbersContinued"/>
            </w:pPr>
          </w:p>
          <w:p w:rsidR="002A21AE" w:rsidRDefault="002A21AE">
            <w:pPr>
              <w:pStyle w:val="TableTextNumbersContinued"/>
            </w:pPr>
            <w:r>
              <w:t xml:space="preserve">Click </w:t>
            </w:r>
            <w:r>
              <w:rPr>
                <w:b/>
              </w:rPr>
              <w:t>OK</w:t>
            </w:r>
            <w:r>
              <w:t xml:space="preserve"> when all TRs are selected to save them to the patient’s record.</w:t>
            </w:r>
          </w:p>
          <w:p w:rsidR="002A21AE" w:rsidRDefault="002A21AE">
            <w:pPr>
              <w:pStyle w:val="TableTextNumbersContinued"/>
            </w:pPr>
          </w:p>
          <w:p w:rsidR="002A21AE" w:rsidRDefault="002A21AE">
            <w:pPr>
              <w:pStyle w:val="TableTextNumbersContinued"/>
            </w:pPr>
            <w:r>
              <w:t xml:space="preserve">Click </w:t>
            </w:r>
            <w:r>
              <w:rPr>
                <w:b/>
              </w:rPr>
              <w:t>Yes</w:t>
            </w:r>
            <w:r>
              <w:t xml:space="preserve"> to confirm changes and exit.</w:t>
            </w:r>
          </w:p>
        </w:tc>
        <w:tc>
          <w:tcPr>
            <w:tcW w:w="6120" w:type="dxa"/>
          </w:tcPr>
          <w:p w:rsidR="002A21AE" w:rsidRDefault="002A21AE">
            <w:pPr>
              <w:pStyle w:val="TableTextBullet"/>
            </w:pPr>
            <w:r>
              <w:rPr>
                <w:rFonts w:cs="Arial"/>
                <w:vanish/>
              </w:rPr>
              <w:t xml:space="preserve">BR_38.06 </w:t>
            </w:r>
            <w:r>
              <w:t xml:space="preserve">Allows multiple selections from the Component Requirements, Antibodies Identified, and Antigen Negative tabs. </w:t>
            </w:r>
          </w:p>
          <w:p w:rsidR="002A21AE" w:rsidRDefault="002A21AE">
            <w:pPr>
              <w:pStyle w:val="TableText"/>
            </w:pPr>
          </w:p>
          <w:p w:rsidR="002A21AE" w:rsidRDefault="00C366E0">
            <w:pPr>
              <w:pStyle w:val="TableText"/>
              <w:rPr>
                <w:b/>
                <w:bCs/>
                <w:szCs w:val="18"/>
              </w:rPr>
            </w:pPr>
            <w:r>
              <w:rPr>
                <w:b/>
                <w:bCs/>
                <w:noProof/>
              </w:rPr>
              <mc:AlternateContent>
                <mc:Choice Requires="wps">
                  <w:drawing>
                    <wp:anchor distT="0" distB="0" distL="114300" distR="114300" simplePos="0" relativeHeight="251606528"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309" name="Line 80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800" o:spid="_x0000_s1026" style="position:absolute;z-index:25160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" strokeweight="1.5pt"/>
                  </w:pict>
                </mc:Fallback>
              </mc:AlternateContent>
            </w:r>
            <w:r w:rsidR="002A21AE">
              <w:rPr>
                <w:b/>
                <w:bCs/>
                <w:szCs w:val="18"/>
              </w:rPr>
              <w:t>NOTES</w:t>
            </w:r>
          </w:p>
          <w:p w:rsidR="002A21AE" w:rsidRDefault="002A21AE">
            <w:pPr>
              <w:pStyle w:val="TableText"/>
            </w:pPr>
          </w:p>
          <w:p w:rsidR="002A21AE" w:rsidRDefault="002A21AE">
            <w:pPr>
              <w:pStyle w:val="NotesText"/>
            </w:pPr>
            <w:r>
              <w:t>VBECS applies the TR to component classes, as indicated.</w:t>
            </w:r>
          </w:p>
          <w:p w:rsidR="002A21AE" w:rsidRDefault="002A21AE">
            <w:pPr>
              <w:pStyle w:val="NotesText"/>
            </w:pPr>
          </w:p>
          <w:p w:rsidR="002A21AE" w:rsidRDefault="002A21AE">
            <w:pPr>
              <w:pStyle w:val="NotesText"/>
            </w:pPr>
            <w:r>
              <w:rPr>
                <w:rFonts w:cs="Arial"/>
                <w:vanish/>
              </w:rPr>
              <w:t xml:space="preserve">BR_38.16 </w:t>
            </w:r>
            <w:r>
              <w:t xml:space="preserve">The user may not add duplicate SIs or TRs in the same session, but may duplicate them in another session. </w:t>
            </w:r>
          </w:p>
          <w:p w:rsidR="002A21AE" w:rsidRDefault="002A21AE">
            <w:pPr>
              <w:pStyle w:val="NotesText"/>
            </w:pPr>
          </w:p>
          <w:p w:rsidR="002A21AE" w:rsidRDefault="002A21AE">
            <w:pPr>
              <w:pStyle w:val="NotesText"/>
            </w:pPr>
            <w:r>
              <w:rPr>
                <w:rFonts w:cs="Arial"/>
                <w:vanish/>
              </w:rPr>
              <w:t xml:space="preserve">BR_38.07 </w:t>
            </w:r>
            <w:r>
              <w:t xml:space="preserve">The division code and date of entry are associated with the entered component or antigen negative requirement, or antibody specificity so that other divisions will to know whom to contact for further information, when needed. The original entries may have been made through Patient Testing (associated with an antibody identification) or TRs from any division within a multidivisional database. </w:t>
            </w:r>
          </w:p>
        </w:tc>
      </w:tr>
      <w:tr w:rsidR="002A21AE">
        <w:tblPrEx>
          <w:tblCellMar>
            <w:top w:w="0" w:type="dxa"/>
            <w:bottom w:w="0" w:type="dxa"/>
          </w:tblCellMar>
        </w:tblPrEx>
        <w:tc>
          <w:tcPr>
            <w:tcW w:w="3240" w:type="dxa"/>
          </w:tcPr>
          <w:p w:rsidR="002A21AE" w:rsidRDefault="002A21AE">
            <w:pPr>
              <w:pStyle w:val="TableTextNumbers"/>
            </w:pPr>
            <w:r>
              <w:t>Select the TR to be inactivated</w:t>
            </w:r>
            <w:r w:rsidR="005346F4">
              <w:t xml:space="preserve"> (</w:t>
            </w:r>
            <w:r w:rsidR="005346F4">
              <w:fldChar w:fldCharType="begin"/>
            </w:r>
            <w:r w:rsidR="005346F4">
              <w:instrText xml:space="preserve"> REF _Ref127095162 \h </w:instrText>
            </w:r>
            <w:r w:rsidR="005346F4">
              <w:fldChar w:fldCharType="separate"/>
            </w:r>
            <w:r w:rsidR="009B65B1">
              <w:t xml:space="preserve">Figure </w:t>
            </w:r>
            <w:r w:rsidR="009B65B1">
              <w:rPr>
                <w:noProof/>
              </w:rPr>
              <w:t>130</w:t>
            </w:r>
            <w:r w:rsidR="005346F4">
              <w:fldChar w:fldCharType="end"/>
            </w:r>
            <w:r w:rsidR="005346F4">
              <w:t>)</w:t>
            </w:r>
            <w:r>
              <w:t>.</w:t>
            </w:r>
          </w:p>
          <w:p w:rsidR="002A21AE" w:rsidRDefault="002A21AE">
            <w:pPr>
              <w:pStyle w:val="TableTextNumbersContinued"/>
            </w:pPr>
          </w:p>
          <w:p w:rsidR="002A21AE" w:rsidRDefault="002A21AE">
            <w:pPr>
              <w:pStyle w:val="TableTextNumbersContinued"/>
            </w:pPr>
            <w:r>
              <w:t xml:space="preserve">Select and/or enter an explanatory comment and click </w:t>
            </w:r>
            <w:r>
              <w:rPr>
                <w:b/>
              </w:rPr>
              <w:t>OK</w:t>
            </w:r>
            <w:r>
              <w:t xml:space="preserve">. </w:t>
            </w:r>
          </w:p>
        </w:tc>
        <w:tc>
          <w:tcPr>
            <w:tcW w:w="6120" w:type="dxa"/>
          </w:tcPr>
          <w:p w:rsidR="002A21AE" w:rsidRDefault="002A21AE">
            <w:pPr>
              <w:pStyle w:val="TableTextBullet"/>
            </w:pPr>
            <w:r>
              <w:t>Allows the user to enter a comment.</w:t>
            </w:r>
          </w:p>
          <w:p w:rsidR="002A21AE" w:rsidRDefault="002A21AE">
            <w:pPr>
              <w:pStyle w:val="TableText"/>
            </w:pPr>
          </w:p>
          <w:p w:rsidR="002A21AE" w:rsidRDefault="00C366E0">
            <w:pPr>
              <w:pStyle w:val="TableText"/>
              <w:rPr>
                <w:b/>
                <w:bCs/>
                <w:szCs w:val="18"/>
              </w:rPr>
            </w:pPr>
            <w:r>
              <w:rPr>
                <w:b/>
                <w:bCs/>
                <w:noProof/>
              </w:rPr>
              <mc:AlternateContent>
                <mc:Choice Requires="wps">
                  <w:drawing>
                    <wp:anchor distT="0" distB="0" distL="114300" distR="114300" simplePos="0" relativeHeight="251607552"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308" name="Line 80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801" o:spid="_x0000_s1026" style="position:absolute;z-index:25160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FWM&#10;A1k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rsidR="002A21AE" w:rsidRPr="00B31C95" w:rsidRDefault="002A21AE">
            <w:pPr>
              <w:pStyle w:val="NotesText"/>
              <w:rPr>
                <w:rFonts w:cs="Arial"/>
                <w:szCs w:val="18"/>
              </w:rPr>
            </w:pPr>
          </w:p>
          <w:p w:rsidR="002D516C" w:rsidRPr="00B31C95" w:rsidRDefault="002A21AE" w:rsidP="002D516C">
            <w:pPr>
              <w:pStyle w:val="TableText"/>
              <w:ind w:left="720"/>
              <w:rPr>
                <w:rFonts w:cs="Arial"/>
                <w:szCs w:val="18"/>
              </w:rPr>
            </w:pPr>
            <w:r w:rsidRPr="00B31C95">
              <w:rPr>
                <w:rFonts w:cs="Arial"/>
                <w:vanish/>
                <w:szCs w:val="18"/>
              </w:rPr>
              <w:t xml:space="preserve">BR_38.13 </w:t>
            </w:r>
            <w:r w:rsidR="002D516C" w:rsidRPr="00B31C95">
              <w:rPr>
                <w:rFonts w:cs="Arial"/>
                <w:szCs w:val="18"/>
              </w:rPr>
              <w:t xml:space="preserve">When a Transfusion Requirement is inactivated in any division in a multidivisional configuration, a comment (free text or from a canned comment with the context: </w:t>
            </w:r>
            <w:r w:rsidR="00B31C95" w:rsidRPr="00B31C95">
              <w:rPr>
                <w:rStyle w:val="StyleTableText9ptCharChar"/>
                <w:rFonts w:cs="Arial"/>
                <w:szCs w:val="18"/>
              </w:rPr>
              <w:t>Transfusion Requirement Inactivation)</w:t>
            </w:r>
            <w:r w:rsidR="00B31C95" w:rsidRPr="00B31C95">
              <w:rPr>
                <w:rFonts w:cs="Arial"/>
                <w:szCs w:val="18"/>
              </w:rPr>
              <w:t xml:space="preserve"> must be added that will be saved and printed on the audit trail of originating division alerting the originating division of </w:t>
            </w:r>
            <w:r w:rsidR="00B31C95" w:rsidRPr="00B31C95">
              <w:rPr>
                <w:rFonts w:cs="Arial"/>
                <w:szCs w:val="18"/>
              </w:rPr>
              <w:lastRenderedPageBreak/>
              <w:t xml:space="preserve">the change to the patient’s TR setting if they were not consulted regarding that change. </w:t>
            </w:r>
            <w:r w:rsidR="00B31C95" w:rsidRPr="00B31C95">
              <w:rPr>
                <w:rFonts w:cs="Arial"/>
                <w:vanish/>
                <w:szCs w:val="18"/>
              </w:rPr>
              <w:t>DR 4598</w:t>
            </w:r>
          </w:p>
          <w:p w:rsidR="002D516C" w:rsidRPr="00B31C95" w:rsidRDefault="002D516C" w:rsidP="002D516C">
            <w:pPr>
              <w:pStyle w:val="TableText"/>
              <w:rPr>
                <w:rFonts w:cs="Arial"/>
                <w:szCs w:val="18"/>
              </w:rPr>
            </w:pPr>
          </w:p>
          <w:p w:rsidR="002A21AE" w:rsidRPr="00B31C95" w:rsidRDefault="002D516C" w:rsidP="002D516C">
            <w:pPr>
              <w:pStyle w:val="NotesText"/>
              <w:rPr>
                <w:rFonts w:cs="Arial"/>
                <w:szCs w:val="18"/>
              </w:rPr>
            </w:pPr>
            <w:r w:rsidRPr="00B31C95">
              <w:rPr>
                <w:rFonts w:cs="Arial"/>
                <w:szCs w:val="18"/>
              </w:rPr>
              <w:t xml:space="preserve">Note:  It is best practice that inactivating a TR in the non-originating division involves a consultation with the originating division and allowing the originating to make the change with any </w:t>
            </w:r>
            <w:r w:rsidR="00B31C95" w:rsidRPr="00B31C95">
              <w:rPr>
                <w:rFonts w:cs="Arial"/>
                <w:szCs w:val="18"/>
              </w:rPr>
              <w:t>locally required documentation.</w:t>
            </w:r>
          </w:p>
          <w:p w:rsidR="00DB7814" w:rsidRPr="00B31C95" w:rsidRDefault="00DB7814">
            <w:pPr>
              <w:pStyle w:val="NotesText"/>
              <w:rPr>
                <w:rFonts w:cs="Arial"/>
                <w:szCs w:val="18"/>
              </w:rPr>
            </w:pPr>
          </w:p>
          <w:p w:rsidR="00DB7814" w:rsidRPr="00B31C95" w:rsidRDefault="00DB7814" w:rsidP="00DB7814">
            <w:pPr>
              <w:pStyle w:val="NotesText"/>
              <w:rPr>
                <w:rFonts w:cs="Arial"/>
                <w:szCs w:val="18"/>
              </w:rPr>
            </w:pPr>
            <w:r w:rsidRPr="00B31C95">
              <w:rPr>
                <w:rFonts w:cs="Arial"/>
                <w:szCs w:val="18"/>
              </w:rPr>
              <w:t>For inactivation of an item:</w:t>
            </w:r>
          </w:p>
          <w:p w:rsidR="00DB7814" w:rsidRPr="00B31C95" w:rsidRDefault="00DB7814" w:rsidP="00DB7814">
            <w:pPr>
              <w:pStyle w:val="NotesTextBullet"/>
              <w:rPr>
                <w:rFonts w:cs="Arial"/>
                <w:szCs w:val="18"/>
              </w:rPr>
            </w:pPr>
            <w:r w:rsidRPr="00B31C95">
              <w:rPr>
                <w:rFonts w:cs="Arial"/>
                <w:vanish/>
                <w:szCs w:val="18"/>
              </w:rPr>
              <w:t xml:space="preserve">BR_38.09, BR_38.12, BR_38.14 </w:t>
            </w:r>
            <w:r w:rsidR="00B578C9" w:rsidRPr="00AE271A">
              <w:rPr>
                <w:rFonts w:ascii="Wingdings 3" w:hAnsi="Wingdings 3"/>
              </w:rPr>
              <w:t></w:t>
            </w:r>
            <w:r w:rsidR="00B578C9" w:rsidRPr="00AE271A">
              <w:rPr>
                <w:rFonts w:ascii="Wingdings 3" w:hAnsi="Wingdings 3"/>
              </w:rPr>
              <w:t></w:t>
            </w:r>
            <w:r w:rsidR="00B578C9" w:rsidRPr="00AE271A">
              <w:rPr>
                <w:rFonts w:ascii="Wingdings 3" w:hAnsi="Wingdings 3"/>
              </w:rPr>
              <w:t></w:t>
            </w:r>
            <w:r w:rsidR="00B578C9" w:rsidRPr="00AE271A">
              <w:rPr>
                <w:rFonts w:ascii="Wingdings 3" w:hAnsi="Wingdings 3"/>
              </w:rPr>
              <w:t></w:t>
            </w:r>
            <w:r w:rsidR="00B578C9">
              <w:t xml:space="preserve"> </w:t>
            </w:r>
            <w:r w:rsidRPr="00B31C95">
              <w:rPr>
                <w:rFonts w:cs="Arial"/>
                <w:szCs w:val="18"/>
              </w:rPr>
              <w:t xml:space="preserve">A Traditional Supervisor from any division may inactivate TRs and persistent antigen negative requirements in a multidivisional database regardless of the source of the TR. </w:t>
            </w:r>
          </w:p>
          <w:p w:rsidR="00994FF2" w:rsidRPr="00B31C95" w:rsidRDefault="00DB7814" w:rsidP="00994FF2">
            <w:pPr>
              <w:pStyle w:val="NotesTextBullet"/>
              <w:rPr>
                <w:rFonts w:cs="Arial"/>
                <w:szCs w:val="18"/>
              </w:rPr>
            </w:pPr>
            <w:r w:rsidRPr="00B31C95">
              <w:rPr>
                <w:rFonts w:cs="Arial"/>
                <w:vanish/>
                <w:szCs w:val="18"/>
              </w:rPr>
              <w:t xml:space="preserve">BR_38.15 </w:t>
            </w:r>
            <w:r w:rsidRPr="00B31C95">
              <w:rPr>
                <w:rFonts w:cs="Arial"/>
                <w:szCs w:val="18"/>
              </w:rPr>
              <w:t>When an antibody specificity is inactivated, VBECS inactivates the corresponding calculated (VBECS-generated) antigen negative requirement.</w:t>
            </w:r>
          </w:p>
          <w:p w:rsidR="00DB7814" w:rsidRDefault="00DB7814" w:rsidP="00994FF2">
            <w:pPr>
              <w:pStyle w:val="NotesTextBullet"/>
            </w:pPr>
            <w:r w:rsidRPr="00B31C95">
              <w:rPr>
                <w:rFonts w:cs="Arial"/>
                <w:vanish/>
                <w:szCs w:val="18"/>
              </w:rPr>
              <w:t xml:space="preserve">BR_38.11, BR_38.03 </w:t>
            </w:r>
            <w:r w:rsidRPr="00B31C95">
              <w:rPr>
                <w:rFonts w:cs="Arial"/>
                <w:szCs w:val="18"/>
              </w:rPr>
              <w:t>For antibodies identified, VBECS displays a summary of antibodies currently associated with the patient and identifies their source. Additional antibodies may be added and previously identified antibodies may be inactivated.</w:t>
            </w:r>
          </w:p>
        </w:tc>
      </w:tr>
      <w:tr w:rsidR="002A21AE">
        <w:tblPrEx>
          <w:tblCellMar>
            <w:top w:w="0" w:type="dxa"/>
            <w:bottom w:w="0" w:type="dxa"/>
          </w:tblCellMar>
        </w:tblPrEx>
        <w:tc>
          <w:tcPr>
            <w:tcW w:w="3240" w:type="dxa"/>
          </w:tcPr>
          <w:p w:rsidR="002A21AE" w:rsidRDefault="002A21AE">
            <w:pPr>
              <w:pStyle w:val="TableTextNumbers"/>
            </w:pPr>
            <w:r>
              <w:lastRenderedPageBreak/>
              <w:t>Return to Step 2 to continue editing the patient’s TRs.</w:t>
            </w:r>
          </w:p>
        </w:tc>
        <w:tc>
          <w:tcPr>
            <w:tcW w:w="6120" w:type="dxa"/>
          </w:tcPr>
          <w:p w:rsidR="002A21AE" w:rsidRDefault="002A21AE">
            <w:pPr>
              <w:pStyle w:val="TableText"/>
            </w:pPr>
          </w:p>
        </w:tc>
      </w:tr>
      <w:tr w:rsidR="002A21AE">
        <w:tblPrEx>
          <w:tblCellMar>
            <w:top w:w="0" w:type="dxa"/>
            <w:bottom w:w="0" w:type="dxa"/>
          </w:tblCellMar>
        </w:tblPrEx>
        <w:tc>
          <w:tcPr>
            <w:tcW w:w="3240" w:type="dxa"/>
          </w:tcPr>
          <w:p w:rsidR="002A21AE" w:rsidRDefault="002A21AE">
            <w:pPr>
              <w:pStyle w:val="TableTextNumbers"/>
            </w:pPr>
            <w:r>
              <w:t xml:space="preserve">Accept entries and exit, or </w:t>
            </w:r>
          </w:p>
          <w:p w:rsidR="002A21AE" w:rsidRDefault="002A21AE">
            <w:pPr>
              <w:pStyle w:val="TableTextNumbersContinued"/>
            </w:pPr>
          </w:p>
          <w:p w:rsidR="002A21AE" w:rsidRDefault="002A21AE">
            <w:pPr>
              <w:pStyle w:val="TableTextNumbersContinued"/>
            </w:pPr>
            <w:r>
              <w:t xml:space="preserve">Return to Step 1 to make entries for a different patient. </w:t>
            </w:r>
            <w:r>
              <w:rPr>
                <w:rStyle w:val="TableTextNumbersChar"/>
                <w:vanish/>
                <w:color w:val="FFFFFF"/>
                <w:szCs w:val="18"/>
              </w:rPr>
              <w:fldChar w:fldCharType="begin"/>
            </w:r>
            <w:r>
              <w:rPr>
                <w:rStyle w:val="TableTextNumbersChar"/>
                <w:vanish/>
                <w:color w:val="FFFFFF"/>
                <w:szCs w:val="18"/>
              </w:rPr>
              <w:instrText xml:space="preserve"> LISTNUM \l 1 \s 0 </w:instrText>
            </w:r>
            <w:r>
              <w:rPr>
                <w:rStyle w:val="TableTextNumbersChar"/>
                <w:vanish/>
                <w:color w:val="FFFFFF"/>
                <w:szCs w:val="18"/>
              </w:rPr>
              <w:fldChar w:fldCharType="end">
                <w:numberingChange w:id="603" w:author="Blalock, David (SAIC)" w:date="2011-05-25T13:16:00Z" w:original="0."/>
              </w:fldChar>
            </w:r>
          </w:p>
        </w:tc>
        <w:tc>
          <w:tcPr>
            <w:tcW w:w="6120" w:type="dxa"/>
          </w:tcPr>
          <w:p w:rsidR="002A21AE" w:rsidRDefault="002A21AE">
            <w:pPr>
              <w:pStyle w:val="TableText"/>
            </w:pPr>
          </w:p>
        </w:tc>
      </w:tr>
    </w:tbl>
    <w:p w:rsidR="00994FF2" w:rsidRDefault="00994FF2" w:rsidP="00994FF2">
      <w:pPr>
        <w:pStyle w:val="Caption"/>
      </w:pPr>
      <w:bookmarkStart w:id="604" w:name="_Ref127094922"/>
      <w:r>
        <w:lastRenderedPageBreak/>
        <w:t xml:space="preserve">Figure </w:t>
      </w:r>
      <w:r w:rsidR="00C17F7C">
        <w:fldChar w:fldCharType="begin"/>
      </w:r>
      <w:r w:rsidR="00C17F7C">
        <w:instrText xml:space="preserve"> SEQ Figure \* ARABIC </w:instrText>
      </w:r>
      <w:r w:rsidR="00C17F7C">
        <w:fldChar w:fldCharType="separate"/>
      </w:r>
      <w:r w:rsidR="00543C20">
        <w:rPr>
          <w:noProof/>
        </w:rPr>
        <w:t>129</w:t>
      </w:r>
      <w:r w:rsidR="00C17F7C">
        <w:fldChar w:fldCharType="end"/>
      </w:r>
      <w:bookmarkEnd w:id="604"/>
      <w:r>
        <w:t>: Enter Patient Special Instructions and Transfusion Requirements</w:t>
      </w:r>
    </w:p>
    <w:p w:rsidR="00994FF2" w:rsidRDefault="00C366E0" w:rsidP="00994FF2">
      <w:pPr>
        <w:pStyle w:val="BodyText"/>
      </w:pPr>
      <w:r>
        <w:rPr>
          <w:noProof/>
        </w:rPr>
        <w:drawing>
          <wp:inline distT="0" distB="0" distL="0" distR="0">
            <wp:extent cx="5600700" cy="4314825"/>
            <wp:effectExtent l="0" t="0" r="0" b="952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600700" cy="4314825"/>
                    </a:xfrm>
                    <a:prstGeom prst="rect">
                      <a:avLst/>
                    </a:prstGeom>
                    <a:noFill/>
                    <a:ln>
                      <a:noFill/>
                    </a:ln>
                  </pic:spPr>
                </pic:pic>
              </a:graphicData>
            </a:graphic>
          </wp:inline>
        </w:drawing>
      </w:r>
    </w:p>
    <w:p w:rsidR="005346F4" w:rsidRDefault="005346F4" w:rsidP="005346F4">
      <w:pPr>
        <w:pStyle w:val="Caption"/>
      </w:pPr>
      <w:bookmarkStart w:id="605" w:name="_Ref127095162"/>
      <w:r>
        <w:lastRenderedPageBreak/>
        <w:t xml:space="preserve">Figure </w:t>
      </w:r>
      <w:r w:rsidR="00C17F7C">
        <w:fldChar w:fldCharType="begin"/>
      </w:r>
      <w:r w:rsidR="00C17F7C">
        <w:instrText xml:space="preserve"> SEQ Figure \* ARABIC </w:instrText>
      </w:r>
      <w:r w:rsidR="00C17F7C">
        <w:fldChar w:fldCharType="separate"/>
      </w:r>
      <w:r w:rsidR="00543C20">
        <w:rPr>
          <w:noProof/>
        </w:rPr>
        <w:t>130</w:t>
      </w:r>
      <w:r w:rsidR="00C17F7C">
        <w:fldChar w:fldCharType="end"/>
      </w:r>
      <w:bookmarkEnd w:id="605"/>
      <w:r>
        <w:t>: Inactivate Component Requirements</w:t>
      </w:r>
    </w:p>
    <w:p w:rsidR="005346F4" w:rsidRDefault="00C366E0" w:rsidP="00994FF2">
      <w:pPr>
        <w:pStyle w:val="BodyText"/>
      </w:pPr>
      <w:r>
        <w:rPr>
          <w:noProof/>
        </w:rPr>
        <w:drawing>
          <wp:inline distT="0" distB="0" distL="0" distR="0">
            <wp:extent cx="5715000" cy="5086350"/>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715000" cy="5086350"/>
                    </a:xfrm>
                    <a:prstGeom prst="rect">
                      <a:avLst/>
                    </a:prstGeom>
                    <a:noFill/>
                    <a:ln>
                      <a:noFill/>
                    </a:ln>
                  </pic:spPr>
                </pic:pic>
              </a:graphicData>
            </a:graphic>
          </wp:inline>
        </w:drawing>
      </w:r>
    </w:p>
    <w:p w:rsidR="002A21AE" w:rsidRDefault="002A21AE">
      <w:pPr>
        <w:pStyle w:val="Heading3"/>
      </w:pPr>
      <w:r>
        <w:br w:type="page"/>
      </w:r>
      <w:bookmarkStart w:id="606" w:name="_Toc436396767"/>
      <w:r>
        <w:lastRenderedPageBreak/>
        <w:t>Special Instructions &amp; Transfusion Requirements: Enter and Remove Special Instructions</w:t>
      </w:r>
      <w:bookmarkEnd w:id="606"/>
      <w:r>
        <w:fldChar w:fldCharType="begin"/>
      </w:r>
      <w:r>
        <w:instrText xml:space="preserve"> XE </w:instrText>
      </w:r>
      <w:r w:rsidR="00FA7E65">
        <w:instrText>“</w:instrText>
      </w:r>
      <w:r>
        <w:instrText>Special Instructions &amp; Transfusion Requirements\: Enter and Remove Special Instructions</w:instrText>
      </w:r>
      <w:r w:rsidR="00FA7E65">
        <w:instrText>”</w:instrText>
      </w:r>
      <w:r>
        <w:instrText xml:space="preserve"> </w:instrText>
      </w:r>
      <w:r>
        <w:fldChar w:fldCharType="end"/>
      </w:r>
      <w:r>
        <w:t xml:space="preserve"> </w:t>
      </w:r>
      <w:r>
        <w:rPr>
          <w:rFonts w:ascii="Times New Roman" w:hAnsi="Times New Roman" w:cs="Times New Roman"/>
          <w:b w:val="0"/>
          <w:vanish/>
          <w:sz w:val="22"/>
        </w:rPr>
        <w:t>UC_37</w:t>
      </w:r>
    </w:p>
    <w:p w:rsidR="002A21AE" w:rsidRDefault="002A21AE" w:rsidP="00FA7E65">
      <w:pPr>
        <w:pStyle w:val="BodyText"/>
      </w:pPr>
      <w:r>
        <w:t>The user enter</w:t>
      </w:r>
      <w:r w:rsidR="007C7B3C">
        <w:t>s</w:t>
      </w:r>
      <w:r>
        <w:t xml:space="preserve"> comments in a patient’s file that are not enforced by VBECS.</w:t>
      </w:r>
    </w:p>
    <w:p w:rsidR="002A21AE" w:rsidRDefault="002A21AE">
      <w:pPr>
        <w:pStyle w:val="Heading4"/>
      </w:pPr>
      <w:r>
        <w:t>Assumptions</w:t>
      </w:r>
      <w:r>
        <w:rPr>
          <w:b w:val="0"/>
        </w:rPr>
        <w:t xml:space="preserve"> </w:t>
      </w:r>
    </w:p>
    <w:p w:rsidR="002A21AE" w:rsidRDefault="002A21AE">
      <w:pPr>
        <w:pStyle w:val="ListBullet"/>
      </w:pPr>
      <w:r>
        <w:t>Fields containing Special Instructions (SIs) may be populated during database conversion.</w:t>
      </w:r>
    </w:p>
    <w:p w:rsidR="002A21AE" w:rsidRDefault="002A21AE">
      <w:pPr>
        <w:pStyle w:val="Heading4"/>
      </w:pPr>
      <w:r>
        <w:t xml:space="preserve">Outcome </w:t>
      </w:r>
    </w:p>
    <w:p w:rsidR="002A21AE" w:rsidRDefault="002A21AE">
      <w:pPr>
        <w:pStyle w:val="ListBullet"/>
      </w:pPr>
      <w:r>
        <w:t xml:space="preserve">When the user searches for a patient or when the Patient Information Toolbar is displayed, VBECS displays </w:t>
      </w:r>
      <w:r w:rsidR="00C366E0">
        <w:rPr>
          <w:noProof/>
        </w:rPr>
        <w:drawing>
          <wp:inline distT="0" distB="0" distL="0" distR="0">
            <wp:extent cx="152400" cy="152400"/>
            <wp:effectExtent l="0" t="0" r="0" b="0"/>
            <wp:docPr id="240" name="Picture 240" descr="small_si_t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descr="small_si_t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t xml:space="preserve"> to alert the user to view the patient’s SI entries.</w:t>
      </w:r>
    </w:p>
    <w:p w:rsidR="002A21AE" w:rsidRDefault="002A21AE">
      <w:pPr>
        <w:pStyle w:val="ListBullet"/>
      </w:pPr>
      <w:r>
        <w:t>When a user retrieves a patient record and is in a multidivisional setting, he may view SIs created in all divisions within the database.</w:t>
      </w:r>
    </w:p>
    <w:p w:rsidR="002A21AE" w:rsidRDefault="002A21AE">
      <w:pPr>
        <w:pStyle w:val="Heading4"/>
      </w:pPr>
      <w:r>
        <w:t>Limitations and Restrictions</w:t>
      </w:r>
      <w:r>
        <w:rPr>
          <w:b w:val="0"/>
        </w:rPr>
        <w:t xml:space="preserve"> </w:t>
      </w:r>
    </w:p>
    <w:p w:rsidR="002A21AE" w:rsidRDefault="00F632F2">
      <w:pPr>
        <w:pStyle w:val="ListBullet"/>
      </w:pPr>
      <w:r>
        <w:t xml:space="preserve">VBECS does not enforce </w:t>
      </w:r>
      <w:r w:rsidR="002A21AE">
        <w:t xml:space="preserve">Transfusion Requirements (TRs) or antigen negative requirements </w:t>
      </w:r>
      <w:r>
        <w:t xml:space="preserve">entered </w:t>
      </w:r>
      <w:r w:rsidR="002A21AE">
        <w:t>through this option.</w:t>
      </w:r>
    </w:p>
    <w:p w:rsidR="002A21AE" w:rsidRDefault="002A21AE">
      <w:pPr>
        <w:pStyle w:val="ListBullet"/>
      </w:pPr>
      <w:r>
        <w:t xml:space="preserve">SIs moved to VBECS during the </w:t>
      </w:r>
      <w:r w:rsidR="00150930">
        <w:t>database conversion</w:t>
      </w:r>
      <w:r>
        <w:t xml:space="preserve"> </w:t>
      </w:r>
      <w:r w:rsidR="009A4A6D">
        <w:t xml:space="preserve">may contain information that must </w:t>
      </w:r>
      <w:r>
        <w:t xml:space="preserve">be entered as TRs in VBECS. Inactivate the old SI and create a TR and new updated SI: the </w:t>
      </w:r>
      <w:r w:rsidR="00150930">
        <w:t>database conversion</w:t>
      </w:r>
      <w:r>
        <w:t xml:space="preserve"> software cannot automatically translate the SI from database conversion into a rule-based TR.</w:t>
      </w:r>
    </w:p>
    <w:p w:rsidR="002A21AE" w:rsidRDefault="009333B1">
      <w:pPr>
        <w:pStyle w:val="ListBullet"/>
      </w:pPr>
      <w:r>
        <w:t xml:space="preserve">VBECS will truncate </w:t>
      </w:r>
      <w:r w:rsidR="00DB7814">
        <w:t xml:space="preserve">SI text from </w:t>
      </w:r>
      <w:r w:rsidR="00837204">
        <w:t xml:space="preserve">the </w:t>
      </w:r>
      <w:r w:rsidR="00DB7814">
        <w:t xml:space="preserve">VistA </w:t>
      </w:r>
      <w:r w:rsidR="00150930">
        <w:t>database conversion</w:t>
      </w:r>
      <w:r w:rsidR="002A21AE">
        <w:t>.</w:t>
      </w:r>
    </w:p>
    <w:p w:rsidR="002A21AE" w:rsidRDefault="002A21AE">
      <w:pPr>
        <w:pStyle w:val="Heading4"/>
      </w:pPr>
      <w:r>
        <w:t>Additional Information</w:t>
      </w:r>
    </w:p>
    <w:p w:rsidR="002A21AE" w:rsidRDefault="002A21AE">
      <w:pPr>
        <w:pStyle w:val="ListBullet"/>
      </w:pPr>
      <w:r>
        <w:t xml:space="preserve">Inactivation of patient SI entries is allowed only in the division of entry. </w:t>
      </w:r>
    </w:p>
    <w:p w:rsidR="002A21AE" w:rsidRDefault="002A21AE">
      <w:pPr>
        <w:pStyle w:val="ListBullet"/>
      </w:pPr>
      <w:r>
        <w:t xml:space="preserve">Only currently active SIs at a division will automatically display via the database to all divisions. </w:t>
      </w:r>
    </w:p>
    <w:p w:rsidR="002A21AE" w:rsidRDefault="002A21AE">
      <w:pPr>
        <w:pStyle w:val="ListBullet"/>
      </w:pPr>
      <w:r>
        <w:t xml:space="preserve">Inactive SIs are not deleted from the VBECS database. They may not be reactivated but may be viewed in the maintenance fields when requested. </w:t>
      </w:r>
    </w:p>
    <w:p w:rsidR="002A21AE" w:rsidRDefault="002A21AE">
      <w:pPr>
        <w:pStyle w:val="ListBullet"/>
      </w:pPr>
      <w:r>
        <w:t xml:space="preserve">Canned comments in the Special Instructions context must be entered by the division before they can be selected for use. </w:t>
      </w:r>
    </w:p>
    <w:p w:rsidR="002A21AE" w:rsidRDefault="002A21AE">
      <w:pPr>
        <w:pStyle w:val="ListBullet"/>
      </w:pPr>
      <w:r>
        <w:rPr>
          <w:rFonts w:ascii="Arial" w:hAnsi="Arial" w:cs="Arial"/>
          <w:vanish/>
          <w:spacing w:val="0"/>
          <w:sz w:val="18"/>
        </w:rPr>
        <w:t xml:space="preserve">BR_37.03 </w:t>
      </w:r>
      <w:r>
        <w:t>Previously saved Special Instructions that require editing due to context or spelling errors must be inactivated and reentered in total.</w:t>
      </w:r>
    </w:p>
    <w:p w:rsidR="002A21AE" w:rsidRDefault="00150930">
      <w:pPr>
        <w:pStyle w:val="ListBullet"/>
      </w:pPr>
      <w:r>
        <w:t>Database conversion</w:t>
      </w:r>
      <w:r w:rsidR="002A21AE">
        <w:t xml:space="preserve"> entries are labeled as such. </w:t>
      </w:r>
      <w:r w:rsidR="002A21AE">
        <w:rPr>
          <w:rFonts w:ascii="Arial" w:hAnsi="Arial" w:cs="Arial"/>
          <w:vanish/>
          <w:spacing w:val="0"/>
          <w:sz w:val="18"/>
        </w:rPr>
        <w:t xml:space="preserve">BR_37.05 </w:t>
      </w:r>
    </w:p>
    <w:p w:rsidR="002A21AE" w:rsidRDefault="002A21AE">
      <w:pPr>
        <w:pStyle w:val="ListBullet"/>
      </w:pPr>
      <w:r>
        <w:t>SIs from database conversion may include component or antigen negative requirements that must be entered in TRs so that VBECS can enforce them.</w:t>
      </w:r>
    </w:p>
    <w:p w:rsidR="002A21AE" w:rsidRDefault="002A21AE">
      <w:pPr>
        <w:pStyle w:val="Heading4"/>
        <w:rPr>
          <w:b w:val="0"/>
        </w:rPr>
      </w:pPr>
      <w:r>
        <w:t>User Roles with Access to This Option</w:t>
      </w:r>
      <w:r>
        <w:rPr>
          <w:b w:val="0"/>
        </w:rPr>
        <w:t xml:space="preserve"> </w:t>
      </w:r>
    </w:p>
    <w:p w:rsidR="001C7911" w:rsidRDefault="001C7911" w:rsidP="001C7911">
      <w:pPr>
        <w:pStyle w:val="Roles"/>
      </w:pPr>
      <w:r>
        <w:t>All users</w:t>
      </w:r>
    </w:p>
    <w:p w:rsidR="002A21AE" w:rsidRDefault="002A21AE">
      <w:pPr>
        <w:pStyle w:val="Heading4"/>
      </w:pPr>
      <w:r>
        <w:t>Special Instructions &amp; Transfusion Requirements: Enter a Special Instruction</w:t>
      </w:r>
    </w:p>
    <w:p w:rsidR="002A21AE" w:rsidRDefault="002A21AE" w:rsidP="00FA7E65">
      <w:pPr>
        <w:pStyle w:val="BodyText"/>
      </w:pPr>
      <w:r>
        <w:t>A user may add to and inactivate SI comments in a patient’s blood bank record. Users in all divisions in a multidivisional database may view these comments.</w:t>
      </w:r>
    </w:p>
    <w:tbl>
      <w:tblPr>
        <w:tblpPr w:leftFromText="180" w:rightFromText="180" w:vertAnchor="text" w:tblpY="1"/>
        <w:tblOverlap w:val="neve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tblPrEx>
          <w:tblCellMar>
            <w:top w:w="0" w:type="dxa"/>
            <w:bottom w:w="0" w:type="dxa"/>
          </w:tblCellMar>
        </w:tblPrEx>
        <w:tc>
          <w:tcPr>
            <w:tcW w:w="3240" w:type="dxa"/>
            <w:shd w:val="pct30" w:color="auto" w:fill="FFFFFF"/>
            <w:vAlign w:val="bottom"/>
          </w:tcPr>
          <w:p w:rsidR="002A21AE" w:rsidRDefault="002A21AE">
            <w:pPr>
              <w:pStyle w:val="TableText"/>
              <w:rPr>
                <w:b/>
              </w:rPr>
            </w:pPr>
            <w:r>
              <w:rPr>
                <w:b/>
              </w:rPr>
              <w:lastRenderedPageBreak/>
              <w:t>User Action</w:t>
            </w:r>
          </w:p>
        </w:tc>
        <w:tc>
          <w:tcPr>
            <w:tcW w:w="6120" w:type="dxa"/>
            <w:shd w:val="pct30" w:color="auto" w:fill="FFFFFF"/>
            <w:vAlign w:val="bottom"/>
          </w:tcPr>
          <w:p w:rsidR="002A21AE" w:rsidRDefault="002A21AE">
            <w:pPr>
              <w:pStyle w:val="TableText"/>
              <w:rPr>
                <w:b/>
              </w:rPr>
            </w:pPr>
            <w:r>
              <w:rPr>
                <w:b/>
              </w:rPr>
              <w:t>VBECS</w:t>
            </w:r>
          </w:p>
        </w:tc>
      </w:tr>
      <w:tr w:rsidR="002A21AE">
        <w:tblPrEx>
          <w:tblCellMar>
            <w:top w:w="0" w:type="dxa"/>
            <w:bottom w:w="0" w:type="dxa"/>
          </w:tblCellMar>
        </w:tblPrEx>
        <w:tc>
          <w:tcPr>
            <w:tcW w:w="3240" w:type="dxa"/>
          </w:tcPr>
          <w:p w:rsidR="002A21AE" w:rsidRDefault="002A21AE">
            <w:pPr>
              <w:pStyle w:val="TableTextNumbers"/>
            </w:pPr>
            <w:r>
              <w:t xml:space="preserve">Select </w:t>
            </w:r>
            <w:r>
              <w:rPr>
                <w:b/>
              </w:rPr>
              <w:t>Patients</w:t>
            </w:r>
            <w:r>
              <w:t xml:space="preserve"> from the main menu.</w:t>
            </w:r>
          </w:p>
          <w:p w:rsidR="002A21AE" w:rsidRDefault="002A21AE">
            <w:pPr>
              <w:pStyle w:val="TableTextNumbersContinued"/>
            </w:pPr>
          </w:p>
          <w:p w:rsidR="002A21AE" w:rsidRDefault="002A21AE">
            <w:pPr>
              <w:pStyle w:val="TableTextNumbersContinued"/>
            </w:pPr>
            <w:r>
              <w:t xml:space="preserve">Select </w:t>
            </w:r>
            <w:r>
              <w:rPr>
                <w:b/>
              </w:rPr>
              <w:t>Special Instructions &amp; Transfusion Requirements</w:t>
            </w:r>
            <w:r>
              <w:t>, or</w:t>
            </w:r>
          </w:p>
          <w:p w:rsidR="002A21AE" w:rsidRDefault="002A21AE">
            <w:pPr>
              <w:pStyle w:val="TableTextNumbersContinued"/>
            </w:pPr>
          </w:p>
          <w:p w:rsidR="002A21AE" w:rsidRDefault="002A21AE">
            <w:pPr>
              <w:pStyle w:val="TableTextNumbersContinued"/>
            </w:pPr>
            <w:r>
              <w:t xml:space="preserve">Click </w:t>
            </w:r>
            <w:r w:rsidR="00C366E0">
              <w:rPr>
                <w:noProof/>
              </w:rPr>
              <w:drawing>
                <wp:inline distT="0" distB="0" distL="0" distR="0">
                  <wp:extent cx="152400" cy="152400"/>
                  <wp:effectExtent l="0" t="0" r="0" b="0"/>
                  <wp:docPr id="241" name="Picture 241" descr="small_si_t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descr="small_si_t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t xml:space="preserve"> in the Patient Information Toolbar, when displayed.</w:t>
            </w:r>
          </w:p>
        </w:tc>
        <w:tc>
          <w:tcPr>
            <w:tcW w:w="6120" w:type="dxa"/>
          </w:tcPr>
          <w:p w:rsidR="002A21AE" w:rsidRDefault="002A21AE">
            <w:pPr>
              <w:pStyle w:val="TableTextBullet"/>
            </w:pPr>
            <w:r>
              <w:t>Displays options for processing patient-related functions.</w:t>
            </w:r>
          </w:p>
          <w:p w:rsidR="002A21AE" w:rsidRDefault="002A21AE">
            <w:pPr>
              <w:pStyle w:val="TableTextBullet"/>
            </w:pPr>
            <w:r>
              <w:t xml:space="preserve">Displays the option to select a patient, if one is not already selected. </w:t>
            </w:r>
          </w:p>
          <w:p w:rsidR="002A21AE" w:rsidRDefault="002A21AE">
            <w:pPr>
              <w:pStyle w:val="TableText"/>
              <w:rPr>
                <w:b/>
                <w:bCs/>
                <w:szCs w:val="18"/>
              </w:rPr>
            </w:pPr>
          </w:p>
          <w:p w:rsidR="002A21AE" w:rsidRDefault="00C366E0">
            <w:pPr>
              <w:pStyle w:val="TableText"/>
              <w:rPr>
                <w:b/>
                <w:bCs/>
                <w:szCs w:val="18"/>
              </w:rPr>
            </w:pPr>
            <w:r>
              <w:rPr>
                <w:b/>
                <w:bCs/>
                <w:noProof/>
              </w:rPr>
              <mc:AlternateContent>
                <mc:Choice Requires="wps">
                  <w:drawing>
                    <wp:anchor distT="0" distB="0" distL="114300" distR="114300" simplePos="0" relativeHeight="251605504"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307" name="Line 79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799" o:spid="_x0000_s1026" style="position:absolute;z-index:25160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C8&#10;IpkTFgIAAC0EAAAOAAAAAAAAAAAAAAAAAC4CAABkcnMvZTJvRG9jLnhtbFBLAQItABQABgAIAAAA&#10;IQAXTzAS2wAAAAgBAAAPAAAAAAAAAAAAAAAAAHAEAABkcnMvZG93bnJldi54bWxQSwUGAAAAAAQA&#10;BADzAAAAeAUAAAAA&#10;" strokeweight="1.5pt"/>
                  </w:pict>
                </mc:Fallback>
              </mc:AlternateContent>
            </w:r>
            <w:r w:rsidR="002A21AE">
              <w:rPr>
                <w:b/>
                <w:bCs/>
                <w:szCs w:val="18"/>
              </w:rPr>
              <w:t>NOTES</w:t>
            </w:r>
          </w:p>
          <w:p w:rsidR="002A21AE" w:rsidRDefault="002A21AE">
            <w:pPr>
              <w:pStyle w:val="NotesText"/>
            </w:pPr>
          </w:p>
          <w:p w:rsidR="002A21AE" w:rsidRDefault="002A21AE">
            <w:pPr>
              <w:pStyle w:val="NotesText"/>
            </w:pPr>
            <w:r>
              <w:t xml:space="preserve">The user may also click </w:t>
            </w:r>
            <w:r>
              <w:rPr>
                <w:b/>
              </w:rPr>
              <w:t>New SI or TR</w:t>
            </w:r>
            <w:r>
              <w:t xml:space="preserve"> in Patient Testing to access this option.</w:t>
            </w:r>
          </w:p>
        </w:tc>
      </w:tr>
      <w:tr w:rsidR="002A21AE">
        <w:tblPrEx>
          <w:tblCellMar>
            <w:top w:w="0" w:type="dxa"/>
            <w:bottom w:w="0" w:type="dxa"/>
          </w:tblCellMar>
        </w:tblPrEx>
        <w:tc>
          <w:tcPr>
            <w:tcW w:w="3240" w:type="dxa"/>
          </w:tcPr>
          <w:p w:rsidR="002A21AE" w:rsidRDefault="002A21AE">
            <w:pPr>
              <w:pStyle w:val="TableTextNumbers"/>
            </w:pPr>
            <w:r>
              <w:t>Select a patient.</w:t>
            </w:r>
          </w:p>
          <w:p w:rsidR="00DA5ED4" w:rsidRDefault="00DA5ED4" w:rsidP="00DA5ED4">
            <w:pPr>
              <w:pStyle w:val="TableTextNumbersContinued"/>
            </w:pPr>
          </w:p>
          <w:p w:rsidR="00DA5ED4" w:rsidRDefault="00DA5ED4" w:rsidP="00DA5ED4">
            <w:pPr>
              <w:pStyle w:val="TableTextNumbersContinued"/>
            </w:pPr>
            <w:r>
              <w:t xml:space="preserve">Click </w:t>
            </w:r>
            <w:r w:rsidRPr="00DA5ED4">
              <w:rPr>
                <w:b/>
              </w:rPr>
              <w:t>OK</w:t>
            </w:r>
            <w:r>
              <w:t>.</w:t>
            </w:r>
          </w:p>
        </w:tc>
        <w:tc>
          <w:tcPr>
            <w:tcW w:w="6120" w:type="dxa"/>
          </w:tcPr>
          <w:p w:rsidR="002A21AE" w:rsidRDefault="002A21AE">
            <w:pPr>
              <w:pStyle w:val="TableTextBullet"/>
            </w:pPr>
            <w:r>
              <w:t>Displays options to select a patient.</w:t>
            </w:r>
          </w:p>
          <w:p w:rsidR="002A21AE" w:rsidRDefault="002A21AE">
            <w:pPr>
              <w:pStyle w:val="TableTextBullet"/>
            </w:pPr>
            <w:r>
              <w:t>Displays the option to enter a new comment or remove an existing comment in the division.</w:t>
            </w:r>
          </w:p>
          <w:p w:rsidR="002A21AE" w:rsidRDefault="002A21AE">
            <w:pPr>
              <w:pStyle w:val="TableTextBullet"/>
            </w:pPr>
            <w:r>
              <w:t>Displays the active SI entries in reverse chronological order with all active SIs first, along with date, division code, and text of the entry.</w:t>
            </w:r>
          </w:p>
          <w:p w:rsidR="002A21AE" w:rsidRDefault="002A21AE">
            <w:pPr>
              <w:pStyle w:val="TableText"/>
            </w:pPr>
          </w:p>
          <w:p w:rsidR="002A21AE" w:rsidRDefault="00C366E0">
            <w:pPr>
              <w:pStyle w:val="TableText"/>
              <w:rPr>
                <w:b/>
                <w:bCs/>
                <w:szCs w:val="18"/>
              </w:rPr>
            </w:pPr>
            <w:r>
              <w:rPr>
                <w:b/>
                <w:bCs/>
                <w:noProof/>
              </w:rPr>
              <mc:AlternateContent>
                <mc:Choice Requires="wps">
                  <w:drawing>
                    <wp:anchor distT="0" distB="0" distL="114300" distR="114300" simplePos="0" relativeHeight="251603456"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306" name="Line 79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797" o:spid="_x0000_s1026" style="position:absolute;z-index:25160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Ce&#10;HnHHFgIAAC0EAAAOAAAAAAAAAAAAAAAAAC4CAABkcnMvZTJvRG9jLnhtbFBLAQItABQABgAIAAAA&#10;IQAXTzAS2wAAAAgBAAAPAAAAAAAAAAAAAAAAAHAEAABkcnMvZG93bnJldi54bWxQSwUGAAAAAAQA&#10;BADzAAAAeAUAAAAA&#10;" strokeweight="1.5pt"/>
                  </w:pict>
                </mc:Fallback>
              </mc:AlternateContent>
            </w:r>
            <w:r w:rsidR="002A21AE">
              <w:rPr>
                <w:b/>
                <w:bCs/>
                <w:szCs w:val="18"/>
              </w:rPr>
              <w:t>NOTES</w:t>
            </w:r>
          </w:p>
          <w:p w:rsidR="002A21AE" w:rsidRDefault="002A21AE">
            <w:pPr>
              <w:pStyle w:val="NotesText"/>
            </w:pPr>
          </w:p>
          <w:p w:rsidR="002A21AE" w:rsidRDefault="002A21AE">
            <w:pPr>
              <w:pStyle w:val="NotesText"/>
            </w:pPr>
            <w:r>
              <w:t>The need for SIs is usually temporary and may not be required for all transfusions.</w:t>
            </w:r>
          </w:p>
          <w:p w:rsidR="002A21AE" w:rsidRDefault="002A21AE">
            <w:pPr>
              <w:pStyle w:val="NotesText"/>
            </w:pPr>
          </w:p>
          <w:p w:rsidR="002A21AE" w:rsidRDefault="002A21AE">
            <w:pPr>
              <w:pStyle w:val="NotesText"/>
            </w:pPr>
            <w:r>
              <w:t>The user may choose to display inactivated SI comments.</w:t>
            </w:r>
          </w:p>
        </w:tc>
      </w:tr>
      <w:tr w:rsidR="002A21AE">
        <w:tblPrEx>
          <w:tblCellMar>
            <w:top w:w="0" w:type="dxa"/>
            <w:bottom w:w="0" w:type="dxa"/>
          </w:tblCellMar>
        </w:tblPrEx>
        <w:tc>
          <w:tcPr>
            <w:tcW w:w="3240" w:type="dxa"/>
          </w:tcPr>
          <w:p w:rsidR="002A21AE" w:rsidRDefault="002A21AE">
            <w:pPr>
              <w:pStyle w:val="TableTextNumbers"/>
            </w:pPr>
            <w:r>
              <w:t xml:space="preserve">Select the </w:t>
            </w:r>
            <w:r>
              <w:rPr>
                <w:b/>
              </w:rPr>
              <w:t xml:space="preserve">Special Instructions </w:t>
            </w:r>
            <w:r w:rsidRPr="00CC3C89">
              <w:t>tab</w:t>
            </w:r>
            <w:r w:rsidR="00DA5ED4" w:rsidRPr="00CC3C89">
              <w:t xml:space="preserve"> </w:t>
            </w:r>
            <w:r w:rsidR="00DA5ED4" w:rsidRPr="00DA5ED4">
              <w:t>(</w:t>
            </w:r>
            <w:r w:rsidR="009142E5">
              <w:fldChar w:fldCharType="begin"/>
            </w:r>
            <w:r w:rsidR="009142E5">
              <w:instrText xml:space="preserve"> REF _Ref127262439 \h </w:instrText>
            </w:r>
            <w:r w:rsidR="009142E5">
              <w:fldChar w:fldCharType="separate"/>
            </w:r>
            <w:r w:rsidR="009B65B1">
              <w:t xml:space="preserve">Figure </w:t>
            </w:r>
            <w:r w:rsidR="009B65B1">
              <w:rPr>
                <w:noProof/>
              </w:rPr>
              <w:t>131</w:t>
            </w:r>
            <w:r w:rsidR="009142E5">
              <w:fldChar w:fldCharType="end"/>
            </w:r>
            <w:r w:rsidR="00DA5ED4" w:rsidRPr="00DA5ED4">
              <w:t>)</w:t>
            </w:r>
            <w:r>
              <w:t>.</w:t>
            </w:r>
          </w:p>
          <w:p w:rsidR="00595334" w:rsidRDefault="00595334" w:rsidP="00595334">
            <w:pPr>
              <w:pStyle w:val="TableTextNumbersContinued"/>
            </w:pPr>
          </w:p>
          <w:p w:rsidR="00595334" w:rsidRDefault="00595334" w:rsidP="00595334">
            <w:pPr>
              <w:pStyle w:val="TableTextNumbersContinued"/>
            </w:pPr>
            <w:r>
              <w:t xml:space="preserve">Click the </w:t>
            </w:r>
            <w:r>
              <w:rPr>
                <w:b/>
              </w:rPr>
              <w:t>Show inactive special instructions</w:t>
            </w:r>
            <w:r>
              <w:t xml:space="preserve"> </w:t>
            </w:r>
            <w:r w:rsidRPr="00D1100E">
              <w:t>check box</w:t>
            </w:r>
            <w:r>
              <w:t xml:space="preserve"> to display inactivated SI entries.</w:t>
            </w:r>
          </w:p>
          <w:p w:rsidR="00595334" w:rsidRDefault="00595334" w:rsidP="005A1FF9">
            <w:pPr>
              <w:pStyle w:val="TableTextNumbers"/>
              <w:numPr>
                <w:ilvl w:val="0"/>
                <w:numId w:val="0"/>
              </w:numPr>
            </w:pPr>
          </w:p>
        </w:tc>
        <w:tc>
          <w:tcPr>
            <w:tcW w:w="6120" w:type="dxa"/>
          </w:tcPr>
          <w:p w:rsidR="002A21AE" w:rsidRDefault="002A21AE">
            <w:pPr>
              <w:pStyle w:val="TableTextBullet"/>
            </w:pPr>
            <w:r>
              <w:t>Allows the user to enter or inactivate comments.</w:t>
            </w:r>
          </w:p>
          <w:p w:rsidR="00595334" w:rsidRDefault="00595334">
            <w:pPr>
              <w:pStyle w:val="TableTextBullet"/>
            </w:pPr>
            <w:r>
              <w:t xml:space="preserve">Displays inactive Special Instructions </w:t>
            </w:r>
            <w:r w:rsidR="00E12CB9">
              <w:t>but</w:t>
            </w:r>
            <w:r>
              <w:t xml:space="preserve"> </w:t>
            </w:r>
            <w:r w:rsidR="00E12CB9">
              <w:t>does not allow</w:t>
            </w:r>
            <w:r>
              <w:t xml:space="preserve"> the user to reactivate them.</w:t>
            </w:r>
          </w:p>
          <w:p w:rsidR="002A21AE" w:rsidRDefault="002A21AE">
            <w:pPr>
              <w:pStyle w:val="TableText"/>
            </w:pPr>
          </w:p>
          <w:p w:rsidR="002A21AE" w:rsidRDefault="00C366E0">
            <w:pPr>
              <w:pStyle w:val="TableText"/>
              <w:rPr>
                <w:b/>
                <w:bCs/>
                <w:szCs w:val="18"/>
              </w:rPr>
            </w:pPr>
            <w:r>
              <w:rPr>
                <w:b/>
                <w:bCs/>
                <w:noProof/>
              </w:rPr>
              <mc:AlternateContent>
                <mc:Choice Requires="wps">
                  <w:drawing>
                    <wp:anchor distT="0" distB="0" distL="114300" distR="114300" simplePos="0" relativeHeight="251604480"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305" name="Line 79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798" o:spid="_x0000_s1026" style="position:absolute;z-index:25160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D4&#10;DaRjFgIAAC0EAAAOAAAAAAAAAAAAAAAAAC4CAABkcnMvZTJvRG9jLnhtbFBLAQItABQABgAIAAAA&#10;IQAXTzAS2wAAAAgBAAAPAAAAAAAAAAAAAAAAAHAEAABkcnMvZG93bnJldi54bWxQSwUGAAAAAAQA&#10;BADzAAAAeAUAAAAA&#10;" strokeweight="1.5pt"/>
                  </w:pict>
                </mc:Fallback>
              </mc:AlternateContent>
            </w:r>
            <w:r w:rsidR="002A21AE">
              <w:rPr>
                <w:b/>
                <w:bCs/>
                <w:szCs w:val="18"/>
              </w:rPr>
              <w:t>NOTES</w:t>
            </w:r>
          </w:p>
          <w:p w:rsidR="002A21AE" w:rsidRDefault="002A21AE">
            <w:pPr>
              <w:pStyle w:val="NotesText"/>
            </w:pPr>
          </w:p>
          <w:p w:rsidR="002A21AE" w:rsidRDefault="002A21AE">
            <w:pPr>
              <w:pStyle w:val="NotesText"/>
            </w:pPr>
            <w:r>
              <w:rPr>
                <w:rFonts w:cs="Arial"/>
                <w:vanish/>
              </w:rPr>
              <w:t xml:space="preserve">BR_37.01 </w:t>
            </w:r>
            <w:r>
              <w:t xml:space="preserve">A user may add or inactivate a patient-specific comment at any time in the division in which it was entered. </w:t>
            </w:r>
          </w:p>
          <w:p w:rsidR="002A21AE" w:rsidRDefault="002A21AE">
            <w:pPr>
              <w:pStyle w:val="NotesText"/>
            </w:pPr>
          </w:p>
          <w:p w:rsidR="002A21AE" w:rsidRDefault="002A21AE">
            <w:pPr>
              <w:pStyle w:val="NotesText"/>
            </w:pPr>
            <w:r>
              <w:rPr>
                <w:rFonts w:cs="Arial"/>
                <w:vanish/>
              </w:rPr>
              <w:t xml:space="preserve">BR_37.06 </w:t>
            </w:r>
            <w:r w:rsidRPr="00E4754E">
              <w:rPr>
                <w:rStyle w:val="RolesChar1"/>
                <w:rFonts w:ascii="Wingdings 3" w:hAnsi="Wingdings 3"/>
              </w:rPr>
              <w:t></w:t>
            </w:r>
            <w:r w:rsidRPr="00E4754E">
              <w:rPr>
                <w:rStyle w:val="RolesChar1"/>
                <w:rFonts w:ascii="Wingdings 3" w:hAnsi="Wingdings 3"/>
              </w:rPr>
              <w:t></w:t>
            </w:r>
            <w:r w:rsidRPr="00E4754E">
              <w:rPr>
                <w:rStyle w:val="RolesChar1"/>
                <w:rFonts w:ascii="Wingdings 3" w:hAnsi="Wingdings 3"/>
              </w:rPr>
              <w:t></w:t>
            </w:r>
            <w:r w:rsidRPr="00E4754E">
              <w:rPr>
                <w:rStyle w:val="RolesChar1"/>
                <w:rFonts w:ascii="Wingdings 3" w:hAnsi="Wingdings 3"/>
              </w:rPr>
              <w:t></w:t>
            </w:r>
            <w:r w:rsidRPr="00E4754E">
              <w:t xml:space="preserve"> </w:t>
            </w:r>
            <w:r>
              <w:t>A Traditional Supervisor may inactivate SIs from database conversion.</w:t>
            </w:r>
          </w:p>
        </w:tc>
      </w:tr>
      <w:tr w:rsidR="002A21AE">
        <w:tblPrEx>
          <w:tblCellMar>
            <w:top w:w="0" w:type="dxa"/>
            <w:bottom w:w="0" w:type="dxa"/>
          </w:tblCellMar>
        </w:tblPrEx>
        <w:trPr>
          <w:trHeight w:val="1988"/>
        </w:trPr>
        <w:tc>
          <w:tcPr>
            <w:tcW w:w="3240" w:type="dxa"/>
          </w:tcPr>
          <w:p w:rsidR="002A21AE" w:rsidRDefault="002A21AE">
            <w:pPr>
              <w:pStyle w:val="TableTextNumbers"/>
            </w:pPr>
            <w:r>
              <w:t>Confirm the activation of the entry and enter a comment.</w:t>
            </w:r>
          </w:p>
          <w:p w:rsidR="002A21AE" w:rsidRDefault="002A21AE">
            <w:pPr>
              <w:pStyle w:val="TableTextNumbersContinued"/>
            </w:pPr>
          </w:p>
          <w:p w:rsidR="002A21AE" w:rsidRDefault="002A21AE">
            <w:pPr>
              <w:pStyle w:val="TableTextNumbersContinued"/>
            </w:pPr>
            <w:r>
              <w:t xml:space="preserve">Click </w:t>
            </w:r>
            <w:r>
              <w:rPr>
                <w:b/>
              </w:rPr>
              <w:t>OK</w:t>
            </w:r>
            <w:r>
              <w:t xml:space="preserve">. </w:t>
            </w:r>
          </w:p>
          <w:p w:rsidR="002A21AE" w:rsidRDefault="002A21AE">
            <w:pPr>
              <w:pStyle w:val="TableTextNumbersContinued"/>
            </w:pPr>
          </w:p>
          <w:p w:rsidR="002A21AE" w:rsidRDefault="002A21AE">
            <w:pPr>
              <w:pStyle w:val="TableTextNumbersContinued"/>
            </w:pPr>
            <w:r>
              <w:t>Return to Step 2 to add more SIs for this patient.</w:t>
            </w:r>
          </w:p>
          <w:p w:rsidR="002A21AE" w:rsidRDefault="002A21AE">
            <w:pPr>
              <w:pStyle w:val="TableTextNumbersContinued"/>
            </w:pPr>
          </w:p>
          <w:p w:rsidR="002A21AE" w:rsidRDefault="002A21AE">
            <w:pPr>
              <w:pStyle w:val="TableTextNumbersContinued"/>
            </w:pPr>
            <w:r>
              <w:t>Select another patient and return to Step 1, if desired</w:t>
            </w:r>
            <w:r w:rsidR="00DA12E9">
              <w:t>.</w:t>
            </w:r>
          </w:p>
          <w:p w:rsidR="002A21AE" w:rsidRDefault="002A21AE">
            <w:pPr>
              <w:pStyle w:val="TableTextNumbersContinued"/>
            </w:pPr>
          </w:p>
          <w:p w:rsidR="002A21AE" w:rsidRDefault="002A21AE">
            <w:pPr>
              <w:pStyle w:val="TableTextNumbersContinued"/>
              <w:rPr>
                <w:b/>
                <w:bCs/>
              </w:rPr>
            </w:pPr>
            <w:r>
              <w:t xml:space="preserve">Exit. </w:t>
            </w:r>
            <w:r>
              <w:rPr>
                <w:rStyle w:val="TableTextNumbersChar"/>
                <w:vanish/>
                <w:color w:val="FFFFFF"/>
                <w:szCs w:val="18"/>
              </w:rPr>
              <w:fldChar w:fldCharType="begin"/>
            </w:r>
            <w:r>
              <w:rPr>
                <w:rStyle w:val="TableTextNumbersChar"/>
                <w:vanish/>
                <w:color w:val="FFFFFF"/>
                <w:szCs w:val="18"/>
              </w:rPr>
              <w:instrText xml:space="preserve"> LISTNUM \l 1 \s 0 </w:instrText>
            </w:r>
            <w:r>
              <w:rPr>
                <w:rStyle w:val="TableTextNumbersChar"/>
                <w:vanish/>
                <w:color w:val="FFFFFF"/>
                <w:szCs w:val="18"/>
              </w:rPr>
              <w:fldChar w:fldCharType="end">
                <w:numberingChange w:id="607" w:author="Blalock, David (SAIC)" w:date="2011-05-25T13:16:00Z" w:original="0."/>
              </w:fldChar>
            </w:r>
          </w:p>
        </w:tc>
        <w:tc>
          <w:tcPr>
            <w:tcW w:w="6120" w:type="dxa"/>
          </w:tcPr>
          <w:p w:rsidR="002A21AE" w:rsidRDefault="002A21AE">
            <w:pPr>
              <w:pStyle w:val="TableTextBullet"/>
            </w:pPr>
            <w:r>
              <w:t>Saves the entry in the database.</w:t>
            </w:r>
          </w:p>
        </w:tc>
      </w:tr>
    </w:tbl>
    <w:p w:rsidR="009142E5" w:rsidRDefault="009142E5" w:rsidP="009142E5">
      <w:pPr>
        <w:pStyle w:val="Caption"/>
      </w:pPr>
      <w:bookmarkStart w:id="608" w:name="_Toc63680371"/>
      <w:r>
        <w:br w:type="page"/>
      </w:r>
      <w:bookmarkStart w:id="609" w:name="_Ref127262439"/>
      <w:r>
        <w:lastRenderedPageBreak/>
        <w:t xml:space="preserve">Figure </w:t>
      </w:r>
      <w:r w:rsidR="00C17F7C">
        <w:fldChar w:fldCharType="begin"/>
      </w:r>
      <w:r w:rsidR="00C17F7C">
        <w:instrText xml:space="preserve"> SEQ Figure \* ARABIC </w:instrText>
      </w:r>
      <w:r w:rsidR="00C17F7C">
        <w:fldChar w:fldCharType="separate"/>
      </w:r>
      <w:r w:rsidR="00543C20">
        <w:rPr>
          <w:noProof/>
        </w:rPr>
        <w:t>131</w:t>
      </w:r>
      <w:r w:rsidR="00C17F7C">
        <w:fldChar w:fldCharType="end"/>
      </w:r>
      <w:bookmarkEnd w:id="609"/>
      <w:r>
        <w:t xml:space="preserve">: </w:t>
      </w:r>
      <w:r w:rsidRPr="00AB6967">
        <w:t>Enter Patient Special Instructions and Transfusion Requirements</w:t>
      </w:r>
    </w:p>
    <w:p w:rsidR="002A21AE" w:rsidRDefault="00C366E0" w:rsidP="00FA7E65">
      <w:pPr>
        <w:pStyle w:val="BodyText"/>
      </w:pPr>
      <w:r>
        <w:rPr>
          <w:noProof/>
        </w:rPr>
        <w:drawing>
          <wp:inline distT="0" distB="0" distL="0" distR="0">
            <wp:extent cx="5934075" cy="3771900"/>
            <wp:effectExtent l="0" t="0" r="9525"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934075" cy="3771900"/>
                    </a:xfrm>
                    <a:prstGeom prst="rect">
                      <a:avLst/>
                    </a:prstGeom>
                    <a:noFill/>
                    <a:ln>
                      <a:noFill/>
                    </a:ln>
                  </pic:spPr>
                </pic:pic>
              </a:graphicData>
            </a:graphic>
          </wp:inline>
        </w:drawing>
      </w:r>
    </w:p>
    <w:p w:rsidR="00DA5ED4" w:rsidRDefault="00DA5ED4" w:rsidP="00FA7E65">
      <w:pPr>
        <w:pStyle w:val="BodyText"/>
        <w:sectPr w:rsidR="00DA5ED4" w:rsidSect="00EE771C">
          <w:pgSz w:w="12240" w:h="15840" w:code="1"/>
          <w:pgMar w:top="1440" w:right="1440" w:bottom="1440" w:left="1440" w:header="720" w:footer="720" w:gutter="0"/>
          <w:cols w:space="720"/>
          <w:docGrid w:linePitch="360"/>
        </w:sectPr>
      </w:pPr>
    </w:p>
    <w:p w:rsidR="002A21AE" w:rsidRDefault="002A21AE">
      <w:pPr>
        <w:pStyle w:val="Heading2"/>
      </w:pPr>
      <w:bookmarkStart w:id="610" w:name="_Toc63680369"/>
      <w:bookmarkStart w:id="611" w:name="_Post-Transfusion_Information"/>
      <w:bookmarkStart w:id="612" w:name="_Toc436396768"/>
      <w:bookmarkEnd w:id="413"/>
      <w:bookmarkEnd w:id="608"/>
      <w:bookmarkEnd w:id="611"/>
      <w:r>
        <w:lastRenderedPageBreak/>
        <w:t>Post-Transfusion Information</w:t>
      </w:r>
      <w:bookmarkEnd w:id="612"/>
      <w:r>
        <w:fldChar w:fldCharType="begin"/>
      </w:r>
      <w:r>
        <w:instrText xml:space="preserve"> XE </w:instrText>
      </w:r>
      <w:r w:rsidR="00FA7E65">
        <w:instrText>“</w:instrText>
      </w:r>
      <w:r>
        <w:instrText>Post-Transfusion Information</w:instrText>
      </w:r>
      <w:r w:rsidR="00FA7E65">
        <w:instrText>”</w:instrText>
      </w:r>
      <w:r>
        <w:instrText xml:space="preserve"> </w:instrText>
      </w:r>
      <w:r>
        <w:fldChar w:fldCharType="end"/>
      </w:r>
      <w:r>
        <w:rPr>
          <w:snapToGrid w:val="0"/>
        </w:rPr>
        <w:t xml:space="preserve"> </w:t>
      </w:r>
      <w:r w:rsidRPr="00DA5ED4">
        <w:rPr>
          <w:rFonts w:ascii="Arial Bold" w:hAnsi="Arial Bold"/>
          <w:vanish/>
        </w:rPr>
        <w:t>UC_69</w:t>
      </w:r>
    </w:p>
    <w:p w:rsidR="002A21AE" w:rsidRDefault="002A21AE" w:rsidP="00FA7E65">
      <w:pPr>
        <w:pStyle w:val="BodyText"/>
      </w:pPr>
      <w:r>
        <w:t>The user enters post-transfusion details from the Blood Transfusion Record Form (BTRF)</w:t>
      </w:r>
      <w:r w:rsidR="00EE44F1" w:rsidRPr="00EE44F1">
        <w:t xml:space="preserve"> </w:t>
      </w:r>
      <w:r w:rsidR="00EE44F1">
        <w:t>or VBECS saves post-transfusion det</w:t>
      </w:r>
      <w:r w:rsidR="007163E2">
        <w:t xml:space="preserve">ails received from the Transfusion Verification </w:t>
      </w:r>
      <w:r w:rsidR="00EE44F1">
        <w:t>System</w:t>
      </w:r>
      <w:r>
        <w:t xml:space="preserve">. </w:t>
      </w:r>
    </w:p>
    <w:p w:rsidR="002A21AE" w:rsidRDefault="002A21AE">
      <w:pPr>
        <w:pStyle w:val="Heading4"/>
      </w:pPr>
      <w:r>
        <w:t>Assumptions</w:t>
      </w:r>
    </w:p>
    <w:p w:rsidR="002A21AE" w:rsidRDefault="002A21AE">
      <w:pPr>
        <w:pStyle w:val="ListBullet"/>
        <w:ind w:left="720"/>
      </w:pPr>
      <w:r>
        <w:t>The BTRF is returned and completed for each unit.</w:t>
      </w:r>
    </w:p>
    <w:p w:rsidR="002A21AE" w:rsidRDefault="002A21AE">
      <w:pPr>
        <w:pStyle w:val="ListBullet"/>
        <w:ind w:left="720"/>
      </w:pPr>
      <w:r>
        <w:t>The unit status is “issued” or “presumed transfused” in VBECS.</w:t>
      </w:r>
    </w:p>
    <w:p w:rsidR="00EE44F1" w:rsidRDefault="00EE44F1" w:rsidP="00EE44F1">
      <w:pPr>
        <w:pStyle w:val="ListBullet"/>
        <w:ind w:left="720"/>
      </w:pPr>
      <w:r>
        <w:t>Interface connections to the BCE COTS system are enabled to receive transfusion update messages.</w:t>
      </w:r>
    </w:p>
    <w:p w:rsidR="002A21AE" w:rsidRDefault="002A21AE">
      <w:pPr>
        <w:pStyle w:val="Heading4"/>
      </w:pPr>
      <w:r>
        <w:t>Outcome</w:t>
      </w:r>
    </w:p>
    <w:p w:rsidR="002A21AE" w:rsidRDefault="002A21AE" w:rsidP="004D0C24">
      <w:pPr>
        <w:pStyle w:val="ListBullet"/>
        <w:ind w:left="720"/>
      </w:pPr>
      <w:r>
        <w:t>The unit status is updated to “transfused.”</w:t>
      </w:r>
    </w:p>
    <w:p w:rsidR="002A21AE" w:rsidRDefault="002A21AE">
      <w:pPr>
        <w:pStyle w:val="ListBullet"/>
        <w:ind w:left="720"/>
      </w:pPr>
      <w:r>
        <w:t>The VBECS patient record includes the blood transfusion information.</w:t>
      </w:r>
    </w:p>
    <w:p w:rsidR="002A21AE" w:rsidRDefault="002A21AE">
      <w:pPr>
        <w:pStyle w:val="Heading4"/>
      </w:pPr>
      <w:r>
        <w:t>Limitations and Restrictions</w:t>
      </w:r>
    </w:p>
    <w:p w:rsidR="00EE44F1" w:rsidRDefault="006D40D4" w:rsidP="004D0C24">
      <w:pPr>
        <w:pStyle w:val="ListBullet"/>
      </w:pPr>
      <w:r>
        <w:t xml:space="preserve">VBECS cannot update a unit record to presumed transfused when a </w:t>
      </w:r>
      <w:r w:rsidR="004D0C24" w:rsidRPr="004D0C24">
        <w:t xml:space="preserve">user has </w:t>
      </w:r>
      <w:r>
        <w:t xml:space="preserve">that </w:t>
      </w:r>
      <w:r w:rsidR="004D0C24" w:rsidRPr="004D0C24">
        <w:t>unit record open (locked) in Enter Post Transfusion Information</w:t>
      </w:r>
      <w:r>
        <w:t xml:space="preserve">. VBECS will attempt to update the unit the next </w:t>
      </w:r>
      <w:r w:rsidR="004D0C24" w:rsidRPr="004D0C24">
        <w:t xml:space="preserve">time the </w:t>
      </w:r>
      <w:r>
        <w:t xml:space="preserve">presumed transfused background routing </w:t>
      </w:r>
      <w:r w:rsidR="004D0C24" w:rsidRPr="004D0C24">
        <w:t>runs if the unit remains in an issued status.</w:t>
      </w:r>
      <w:r w:rsidR="004309FB" w:rsidRPr="004309FB">
        <w:rPr>
          <w:vanish/>
        </w:rPr>
        <w:t xml:space="preserve"> </w:t>
      </w:r>
      <w:r w:rsidR="004309FB" w:rsidRPr="00EE44F1">
        <w:rPr>
          <w:vanish/>
        </w:rPr>
        <w:t>DR 3089</w:t>
      </w:r>
    </w:p>
    <w:p w:rsidR="00F854CF" w:rsidRDefault="00EE44F1" w:rsidP="00EE44F1">
      <w:pPr>
        <w:pStyle w:val="ListBullet"/>
      </w:pPr>
      <w:r>
        <w:t>If post-transfusion information is not transmitted to VBECS</w:t>
      </w:r>
      <w:r w:rsidR="007163E2">
        <w:t xml:space="preserve"> by the BCE COTS interface</w:t>
      </w:r>
      <w:r>
        <w:t>, the user will need to enter that information to update the record from presumed transfused to transfused.</w:t>
      </w:r>
    </w:p>
    <w:p w:rsidR="000E2D6A" w:rsidRDefault="000E2D6A" w:rsidP="00EE44F1">
      <w:pPr>
        <w:pStyle w:val="ListBullet"/>
      </w:pPr>
      <w:r>
        <w:t xml:space="preserve">The transfusion comments and volume transfused entered in the Transfusion Verification </w:t>
      </w:r>
      <w:r w:rsidR="00E20BD6">
        <w:t xml:space="preserve">application as an update to a completed transfusion </w:t>
      </w:r>
      <w:r>
        <w:t>are not sent to VBECS.</w:t>
      </w:r>
      <w:r>
        <w:rPr>
          <w:vanish/>
        </w:rPr>
        <w:t xml:space="preserve"> DR 4173</w:t>
      </w:r>
      <w:r>
        <w:t xml:space="preserve"> </w:t>
      </w:r>
    </w:p>
    <w:p w:rsidR="00D26DD7" w:rsidRDefault="00D26DD7" w:rsidP="00EE44F1">
      <w:pPr>
        <w:pStyle w:val="ListBullet"/>
      </w:pPr>
      <w:r>
        <w:t>Transfu</w:t>
      </w:r>
      <w:r w:rsidR="00A6148D">
        <w:t>sion reaction symptoms are not provided</w:t>
      </w:r>
      <w:r>
        <w:t xml:space="preserve"> to VBECS by the Transfusion Verification application unless a transfusion reaction has also been indicated for that event.</w:t>
      </w:r>
      <w:r>
        <w:rPr>
          <w:vanish/>
        </w:rPr>
        <w:t xml:space="preserve"> DR 4217</w:t>
      </w:r>
    </w:p>
    <w:p w:rsidR="002A21AE" w:rsidRDefault="002A21AE">
      <w:pPr>
        <w:pStyle w:val="Heading4"/>
      </w:pPr>
      <w:r>
        <w:t>Additional Information</w:t>
      </w:r>
    </w:p>
    <w:p w:rsidR="005F07D8" w:rsidRPr="004C51FE" w:rsidRDefault="00F854CF" w:rsidP="005F07D8">
      <w:pPr>
        <w:pStyle w:val="ListBullet"/>
      </w:pPr>
      <w:r>
        <w:rPr>
          <w:rFonts w:eastAsia="Arial Unicode MS"/>
        </w:rPr>
        <w:t>A</w:t>
      </w:r>
      <w:r w:rsidR="005F07D8">
        <w:rPr>
          <w:rFonts w:eastAsia="Arial Unicode MS"/>
        </w:rPr>
        <w:t xml:space="preserve"> user </w:t>
      </w:r>
      <w:r>
        <w:rPr>
          <w:rFonts w:eastAsia="Arial Unicode MS"/>
        </w:rPr>
        <w:t xml:space="preserve">with the appropriate security level </w:t>
      </w:r>
      <w:r w:rsidR="005F07D8">
        <w:rPr>
          <w:rFonts w:eastAsia="Arial Unicode MS"/>
        </w:rPr>
        <w:t xml:space="preserve">may </w:t>
      </w:r>
      <w:r w:rsidR="005F07D8" w:rsidRPr="005F07D8">
        <w:rPr>
          <w:rFonts w:eastAsia="Arial Unicode MS"/>
        </w:rPr>
        <w:t>enter</w:t>
      </w:r>
      <w:r w:rsidR="005F07D8">
        <w:rPr>
          <w:rFonts w:eastAsia="Arial Unicode MS"/>
        </w:rPr>
        <w:t xml:space="preserve"> </w:t>
      </w:r>
      <w:r>
        <w:rPr>
          <w:rFonts w:eastAsia="Arial Unicode MS"/>
        </w:rPr>
        <w:t xml:space="preserve">or edit </w:t>
      </w:r>
      <w:r w:rsidR="005F07D8">
        <w:rPr>
          <w:rFonts w:eastAsia="Arial Unicode MS"/>
        </w:rPr>
        <w:t>bedside verification information unless it is re</w:t>
      </w:r>
      <w:r w:rsidR="005109EB">
        <w:rPr>
          <w:rFonts w:eastAsia="Arial Unicode MS"/>
        </w:rPr>
        <w:t>ceiv</w:t>
      </w:r>
      <w:r w:rsidR="00CC58D8">
        <w:rPr>
          <w:rFonts w:eastAsia="Arial Unicode MS"/>
        </w:rPr>
        <w:t>ed from BCE COTS interface</w:t>
      </w:r>
      <w:r w:rsidR="005F07D8">
        <w:rPr>
          <w:rFonts w:eastAsia="Arial Unicode MS"/>
        </w:rPr>
        <w:t>.</w:t>
      </w:r>
    </w:p>
    <w:p w:rsidR="002A21AE" w:rsidRPr="004C51FE" w:rsidRDefault="002A21AE" w:rsidP="004C51FE">
      <w:pPr>
        <w:pStyle w:val="ListBullet"/>
      </w:pPr>
      <w:r w:rsidRPr="00D5161F">
        <w:rPr>
          <w:vanish/>
        </w:rPr>
        <w:t xml:space="preserve">BR_69.09 </w:t>
      </w:r>
      <w:r w:rsidRPr="004C51FE">
        <w:t>The user may indicate that a transfusion reaction and symptoms were noted on the BTRF as free text. Noting a transfusion reaction does not create an order for a transfusion reaction workup (TRW).</w:t>
      </w:r>
    </w:p>
    <w:p w:rsidR="004C51FE" w:rsidRDefault="00776AAE" w:rsidP="004C51FE">
      <w:pPr>
        <w:pStyle w:val="ListBullet"/>
      </w:pPr>
      <w:r>
        <w:t>R</w:t>
      </w:r>
      <w:r w:rsidR="004C51FE">
        <w:t>emove a “transfused” status</w:t>
      </w:r>
      <w:r>
        <w:t xml:space="preserve"> through</w:t>
      </w:r>
      <w:r w:rsidR="004C51FE">
        <w:t xml:space="preserve"> Remove Final Status</w:t>
      </w:r>
      <w:r w:rsidR="00A6148D">
        <w:t xml:space="preserve"> unless that unit was transfused by the Transfusion Verification application. See limitations in Remove Final Status</w:t>
      </w:r>
      <w:r w:rsidR="004C51FE">
        <w:t>.</w:t>
      </w:r>
    </w:p>
    <w:p w:rsidR="002A21AE" w:rsidRDefault="002A21AE">
      <w:pPr>
        <w:pStyle w:val="Heading4"/>
      </w:pPr>
      <w:r>
        <w:t>User Roles with Access to This Option</w:t>
      </w:r>
    </w:p>
    <w:p w:rsidR="007D4E77" w:rsidRDefault="007D4E77" w:rsidP="007D4E77">
      <w:pPr>
        <w:pStyle w:val="Roles"/>
        <w:rPr>
          <w:snapToGrid w:val="0"/>
        </w:rPr>
      </w:pPr>
      <w:r>
        <w:t>All users</w:t>
      </w:r>
    </w:p>
    <w:p w:rsidR="002A21AE" w:rsidRDefault="002A21AE">
      <w:pPr>
        <w:pStyle w:val="Heading4"/>
      </w:pPr>
      <w:r>
        <w:t>Post-Transfusion Information</w:t>
      </w:r>
    </w:p>
    <w:p w:rsidR="002A21AE" w:rsidRDefault="002A21AE" w:rsidP="00FA7E65">
      <w:pPr>
        <w:pStyle w:val="BodyText"/>
      </w:pPr>
      <w:r>
        <w:t>The user verifies the date and time transfused with a returned BTRF, adds other transfusion details, initiates a system check of the bedside verification information, enters that information, and indicates whether a</w:t>
      </w:r>
      <w:r w:rsidR="00A10483">
        <w:t xml:space="preserve"> </w:t>
      </w:r>
      <w:r>
        <w:t xml:space="preserve">reaction occurred during or immediately after the transfusion, as documented on the BTRF. </w:t>
      </w:r>
      <w:r w:rsidR="006B7AA9">
        <w:t xml:space="preserve">VBECS does not require entry of post-transfusion information: </w:t>
      </w:r>
      <w:r w:rsidR="00CA57D7">
        <w:t xml:space="preserve">once a day, </w:t>
      </w:r>
      <w:r w:rsidR="006B7AA9">
        <w:t xml:space="preserve">without user input, </w:t>
      </w:r>
      <w:r w:rsidR="00CA57D7">
        <w:t>VBECS moves units 48 hours after issue to</w:t>
      </w:r>
      <w:r w:rsidR="006B7AA9">
        <w:t xml:space="preserve"> “presumed transfused” status</w:t>
      </w:r>
      <w:r w:rsidR="005C7822" w:rsidRPr="00FE1F14">
        <w:rPr>
          <w:vanish/>
        </w:rPr>
        <w:t>UserDoc Task 1098</w:t>
      </w:r>
      <w:r w:rsidR="006B7AA9">
        <w:t xml:space="preserve">. </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tblPrEx>
          <w:tblCellMar>
            <w:top w:w="0" w:type="dxa"/>
            <w:bottom w:w="0" w:type="dxa"/>
          </w:tblCellMar>
        </w:tblPrEx>
        <w:trPr>
          <w:cantSplit/>
          <w:tblHeader/>
        </w:trPr>
        <w:tc>
          <w:tcPr>
            <w:tcW w:w="3240" w:type="dxa"/>
            <w:shd w:val="pct30" w:color="auto" w:fill="FFFFFF"/>
            <w:vAlign w:val="bottom"/>
          </w:tcPr>
          <w:p w:rsidR="002A21AE" w:rsidRDefault="002A21AE">
            <w:pPr>
              <w:pStyle w:val="TableText"/>
              <w:rPr>
                <w:b/>
              </w:rPr>
            </w:pPr>
            <w:r>
              <w:rPr>
                <w:b/>
              </w:rPr>
              <w:t>User Action</w:t>
            </w:r>
          </w:p>
        </w:tc>
        <w:tc>
          <w:tcPr>
            <w:tcW w:w="6120" w:type="dxa"/>
            <w:shd w:val="pct30" w:color="auto" w:fill="FFFFFF"/>
            <w:vAlign w:val="bottom"/>
          </w:tcPr>
          <w:p w:rsidR="002A21AE" w:rsidRDefault="002A21AE">
            <w:pPr>
              <w:pStyle w:val="TableText"/>
              <w:rPr>
                <w:b/>
              </w:rPr>
            </w:pPr>
            <w:r>
              <w:rPr>
                <w:b/>
              </w:rPr>
              <w:t>VBECS</w:t>
            </w:r>
          </w:p>
        </w:tc>
      </w:tr>
      <w:tr w:rsidR="002A21AE">
        <w:tblPrEx>
          <w:tblCellMar>
            <w:top w:w="0" w:type="dxa"/>
            <w:bottom w:w="0" w:type="dxa"/>
          </w:tblCellMar>
        </w:tblPrEx>
        <w:tc>
          <w:tcPr>
            <w:tcW w:w="3240" w:type="dxa"/>
            <w:tcBorders>
              <w:top w:val="single" w:sz="4" w:space="0" w:color="auto"/>
              <w:left w:val="single" w:sz="4" w:space="0" w:color="auto"/>
              <w:bottom w:val="single" w:sz="4" w:space="0" w:color="auto"/>
              <w:right w:val="single" w:sz="4" w:space="0" w:color="auto"/>
            </w:tcBorders>
          </w:tcPr>
          <w:p w:rsidR="002A21AE" w:rsidRDefault="002A21AE">
            <w:pPr>
              <w:pStyle w:val="TableTextNumbers"/>
            </w:pPr>
            <w:r>
              <w:t xml:space="preserve">Select </w:t>
            </w:r>
            <w:r>
              <w:rPr>
                <w:b/>
              </w:rPr>
              <w:t>Patients</w:t>
            </w:r>
            <w:r>
              <w:t xml:space="preserve"> from the main menu.</w:t>
            </w:r>
          </w:p>
          <w:p w:rsidR="002A21AE" w:rsidRDefault="002A21AE">
            <w:pPr>
              <w:pStyle w:val="TableTextNumbersContinued"/>
            </w:pPr>
          </w:p>
          <w:p w:rsidR="002A21AE" w:rsidRDefault="002A21AE">
            <w:pPr>
              <w:pStyle w:val="TableTextNumbersContinued"/>
            </w:pPr>
            <w:r>
              <w:t xml:space="preserve">Select </w:t>
            </w:r>
            <w:r>
              <w:rPr>
                <w:b/>
              </w:rPr>
              <w:t xml:space="preserve">Post-Transfusion </w:t>
            </w:r>
            <w:r>
              <w:rPr>
                <w:b/>
              </w:rPr>
              <w:lastRenderedPageBreak/>
              <w:t>Information</w:t>
            </w:r>
            <w:r>
              <w:t xml:space="preserve">. </w:t>
            </w:r>
          </w:p>
        </w:tc>
        <w:tc>
          <w:tcPr>
            <w:tcW w:w="6120" w:type="dxa"/>
            <w:tcBorders>
              <w:top w:val="single" w:sz="4" w:space="0" w:color="auto"/>
              <w:left w:val="single" w:sz="4" w:space="0" w:color="auto"/>
              <w:bottom w:val="single" w:sz="4" w:space="0" w:color="auto"/>
              <w:right w:val="single" w:sz="4" w:space="0" w:color="auto"/>
            </w:tcBorders>
          </w:tcPr>
          <w:p w:rsidR="002A21AE" w:rsidRDefault="002A21AE">
            <w:pPr>
              <w:pStyle w:val="TableTextBullet"/>
            </w:pPr>
            <w:r>
              <w:lastRenderedPageBreak/>
              <w:t>Displays options for processing patient-related functions.</w:t>
            </w:r>
          </w:p>
          <w:p w:rsidR="002A21AE" w:rsidRDefault="002A21AE">
            <w:pPr>
              <w:pStyle w:val="TableTextBullet"/>
            </w:pPr>
            <w:r>
              <w:t>Displays an option to scan the Caution Tag or enter a patient name or ID.</w:t>
            </w:r>
          </w:p>
        </w:tc>
      </w:tr>
      <w:tr w:rsidR="002A21AE">
        <w:tblPrEx>
          <w:tblCellMar>
            <w:top w:w="0" w:type="dxa"/>
            <w:bottom w:w="0" w:type="dxa"/>
          </w:tblCellMar>
        </w:tblPrEx>
        <w:tc>
          <w:tcPr>
            <w:tcW w:w="3240" w:type="dxa"/>
          </w:tcPr>
          <w:p w:rsidR="002A21AE" w:rsidRDefault="002A21AE">
            <w:pPr>
              <w:pStyle w:val="TableTextNumbers"/>
            </w:pPr>
            <w:r>
              <w:lastRenderedPageBreak/>
              <w:t xml:space="preserve">Select a patient and click </w:t>
            </w:r>
            <w:r>
              <w:rPr>
                <w:b/>
              </w:rPr>
              <w:t>OK</w:t>
            </w:r>
            <w:r>
              <w:t>.</w:t>
            </w:r>
          </w:p>
        </w:tc>
        <w:tc>
          <w:tcPr>
            <w:tcW w:w="6120" w:type="dxa"/>
          </w:tcPr>
          <w:p w:rsidR="002A21AE" w:rsidRDefault="002A21AE">
            <w:pPr>
              <w:pStyle w:val="TableTextBullet"/>
            </w:pPr>
            <w:r>
              <w:rPr>
                <w:rFonts w:cs="Arial"/>
                <w:vanish/>
              </w:rPr>
              <w:t xml:space="preserve">BR_69.02 </w:t>
            </w:r>
            <w:r>
              <w:t xml:space="preserve">Lists the units issued to the selected patient. </w:t>
            </w:r>
          </w:p>
          <w:p w:rsidR="002A21AE" w:rsidRDefault="002A21AE">
            <w:pPr>
              <w:pStyle w:val="TableTextBullet"/>
            </w:pPr>
            <w:r>
              <w:t>Displays the issue date and time.</w:t>
            </w:r>
          </w:p>
          <w:p w:rsidR="002A21AE" w:rsidRDefault="002A21AE">
            <w:pPr>
              <w:pStyle w:val="TableTextBullet"/>
            </w:pPr>
            <w:r>
              <w:t>Displays the units one at a time for update in the order in which the user selected them.</w:t>
            </w:r>
          </w:p>
          <w:p w:rsidR="002A21AE" w:rsidRDefault="002A21AE">
            <w:pPr>
              <w:pStyle w:val="TableText"/>
            </w:pPr>
          </w:p>
          <w:p w:rsidR="002A21AE" w:rsidRDefault="00C366E0">
            <w:pPr>
              <w:pStyle w:val="TableText"/>
              <w:rPr>
                <w:b/>
                <w:bCs/>
                <w:szCs w:val="18"/>
              </w:rPr>
            </w:pPr>
            <w:r>
              <w:rPr>
                <w:b/>
                <w:bCs/>
                <w:noProof/>
              </w:rPr>
              <mc:AlternateContent>
                <mc:Choice Requires="wps">
                  <w:drawing>
                    <wp:anchor distT="0" distB="0" distL="114300" distR="114300" simplePos="0" relativeHeight="251648512"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304" name="Line 87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878" o:spid="_x0000_s1026" style="position:absolute;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NPf&#10;H7M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rsidR="002A21AE" w:rsidRDefault="002A21AE">
            <w:pPr>
              <w:pStyle w:val="NotesText"/>
            </w:pPr>
          </w:p>
          <w:p w:rsidR="00C341A6" w:rsidRDefault="00C341A6" w:rsidP="00C341A6">
            <w:pPr>
              <w:pStyle w:val="NotesText"/>
            </w:pPr>
            <w:r>
              <w:rPr>
                <w:rFonts w:cs="Arial"/>
                <w:vanish/>
              </w:rPr>
              <w:t xml:space="preserve">BR_69.03 </w:t>
            </w:r>
            <w:r w:rsidRPr="007D4E77">
              <w:rPr>
                <w:rFonts w:ascii="Wingdings 3" w:hAnsi="Wingdings 3"/>
              </w:rPr>
              <w:t></w:t>
            </w:r>
            <w:r w:rsidRPr="007D4E77">
              <w:rPr>
                <w:rFonts w:ascii="Wingdings 3" w:hAnsi="Wingdings 3"/>
              </w:rPr>
              <w:t></w:t>
            </w:r>
            <w:r w:rsidRPr="007D4E77">
              <w:rPr>
                <w:rFonts w:ascii="Wingdings 3" w:hAnsi="Wingdings 3"/>
              </w:rPr>
              <w:t></w:t>
            </w:r>
            <w:r w:rsidRPr="007D4E77">
              <w:rPr>
                <w:rFonts w:ascii="Wingdings 3" w:hAnsi="Wingdings 3"/>
              </w:rPr>
              <w:t></w:t>
            </w:r>
            <w:r>
              <w:t xml:space="preserve"> VBECS displays an option to obtain a list of transfused (those not received by BCE COTS) units for the patient when the user is a Traditional Supervisor or above.</w:t>
            </w:r>
          </w:p>
          <w:p w:rsidR="002A21AE" w:rsidRDefault="002A21AE">
            <w:pPr>
              <w:pStyle w:val="NotesText"/>
            </w:pPr>
          </w:p>
          <w:p w:rsidR="00C341A6" w:rsidRDefault="00C341A6">
            <w:pPr>
              <w:pStyle w:val="NotesText"/>
            </w:pPr>
            <w:r w:rsidRPr="00E34E31">
              <w:rPr>
                <w:vanish/>
              </w:rPr>
              <w:t xml:space="preserve">BR_69.01 </w:t>
            </w:r>
            <w:r w:rsidRPr="00E34E31">
              <w:t>When post-transfusion information is not entered into VBECS within 48 hours from the date/time the unit was recorded as “issued”, VBECS will change the unit status to “transfused” with a presumed indicator after the execution of a scheduled background job. The unit will then be considered transfused by the system regarding report generation. If post-transfusion information is entered later, the presumed indicator is deactivated.</w:t>
            </w:r>
          </w:p>
        </w:tc>
      </w:tr>
      <w:tr w:rsidR="00D51EEA">
        <w:tblPrEx>
          <w:tblCellMar>
            <w:top w:w="0" w:type="dxa"/>
            <w:bottom w:w="0" w:type="dxa"/>
          </w:tblCellMar>
        </w:tblPrEx>
        <w:tc>
          <w:tcPr>
            <w:tcW w:w="3240" w:type="dxa"/>
          </w:tcPr>
          <w:p w:rsidR="00D51EEA" w:rsidRDefault="00D51EEA">
            <w:pPr>
              <w:pStyle w:val="TableTextNumbers"/>
            </w:pPr>
            <w:r>
              <w:t>Click one or more check boxes to select units</w:t>
            </w:r>
            <w:r w:rsidR="00DA5ED4">
              <w:t xml:space="preserve"> (</w:t>
            </w:r>
            <w:r w:rsidR="00AF4568">
              <w:fldChar w:fldCharType="begin"/>
            </w:r>
            <w:r w:rsidR="00AF4568">
              <w:instrText xml:space="preserve"> REF _Ref127607637 \h </w:instrText>
            </w:r>
            <w:r w:rsidR="00AF4568">
              <w:fldChar w:fldCharType="separate"/>
            </w:r>
            <w:r w:rsidR="009B65B1">
              <w:t xml:space="preserve">Figure </w:t>
            </w:r>
            <w:r w:rsidR="009B65B1">
              <w:rPr>
                <w:noProof/>
              </w:rPr>
              <w:t>132</w:t>
            </w:r>
            <w:r w:rsidR="00AF4568">
              <w:fldChar w:fldCharType="end"/>
            </w:r>
            <w:r w:rsidR="00DA5ED4">
              <w:t>)</w:t>
            </w:r>
            <w:r>
              <w:t>.</w:t>
            </w:r>
          </w:p>
          <w:p w:rsidR="00AB0C95" w:rsidRDefault="00AB0C95" w:rsidP="00AB0C95">
            <w:pPr>
              <w:pStyle w:val="TableTextNumbersContinued"/>
            </w:pPr>
          </w:p>
          <w:p w:rsidR="00AB0C95" w:rsidRDefault="00AB0C95" w:rsidP="00AB0C95">
            <w:pPr>
              <w:pStyle w:val="TableTextNumbersContinued"/>
            </w:pPr>
            <w:r>
              <w:t xml:space="preserve">Click </w:t>
            </w:r>
            <w:r w:rsidRPr="00AB0C95">
              <w:rPr>
                <w:b/>
              </w:rPr>
              <w:t>OK</w:t>
            </w:r>
            <w:r>
              <w:t>.</w:t>
            </w:r>
          </w:p>
        </w:tc>
        <w:tc>
          <w:tcPr>
            <w:tcW w:w="6120" w:type="dxa"/>
          </w:tcPr>
          <w:p w:rsidR="00D51EEA" w:rsidRDefault="00D51EEA" w:rsidP="00D51EEA">
            <w:pPr>
              <w:pStyle w:val="TableTextBullet"/>
            </w:pPr>
            <w:r>
              <w:t>Allows the user to select units for which to enter post-transfusion information.</w:t>
            </w:r>
          </w:p>
          <w:p w:rsidR="00D51EEA" w:rsidRDefault="00D51EEA" w:rsidP="00D51EEA">
            <w:pPr>
              <w:pStyle w:val="TableText"/>
            </w:pPr>
          </w:p>
          <w:p w:rsidR="00D51EEA" w:rsidRDefault="00C366E0" w:rsidP="00D51EEA">
            <w:pPr>
              <w:pStyle w:val="TableText"/>
              <w:rPr>
                <w:b/>
                <w:bCs/>
                <w:szCs w:val="18"/>
              </w:rPr>
            </w:pPr>
            <w:r>
              <w:rPr>
                <w:b/>
                <w:bCs/>
                <w:noProof/>
              </w:rPr>
              <mc:AlternateContent>
                <mc:Choice Requires="wps">
                  <w:drawing>
                    <wp:anchor distT="0" distB="0" distL="114300" distR="114300" simplePos="0" relativeHeight="251773440"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303" name="Line 109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090" o:spid="_x0000_s1026" style="position:absolute;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Cc&#10;STNTFgIAAC4EAAAOAAAAAAAAAAAAAAAAAC4CAABkcnMvZTJvRG9jLnhtbFBLAQItABQABgAIAAAA&#10;IQAXTzAS2wAAAAgBAAAPAAAAAAAAAAAAAAAAAHAEAABkcnMvZG93bnJldi54bWxQSwUGAAAAAAQA&#10;BADzAAAAeAUAAAAA&#10;" strokeweight="1.5pt"/>
                  </w:pict>
                </mc:Fallback>
              </mc:AlternateContent>
            </w:r>
            <w:r w:rsidR="00D51EEA">
              <w:rPr>
                <w:b/>
                <w:bCs/>
                <w:szCs w:val="18"/>
              </w:rPr>
              <w:t>NOTES</w:t>
            </w:r>
          </w:p>
          <w:p w:rsidR="00D51EEA" w:rsidRDefault="00D51EEA" w:rsidP="00D51EEA">
            <w:pPr>
              <w:pStyle w:val="NotesText"/>
            </w:pPr>
          </w:p>
          <w:p w:rsidR="00D51EEA" w:rsidRDefault="00D51EEA" w:rsidP="00D51EEA">
            <w:pPr>
              <w:pStyle w:val="NotesText"/>
            </w:pPr>
            <w:r w:rsidRPr="00896F17">
              <w:rPr>
                <w:rStyle w:val="BullhornChar"/>
              </w:rPr>
              <w:t></w:t>
            </w:r>
            <w:r>
              <w:rPr>
                <w:color w:val="000000"/>
                <w:szCs w:val="18"/>
              </w:rPr>
              <w:t xml:space="preserve"> </w:t>
            </w:r>
            <w:r>
              <w:rPr>
                <w:rFonts w:cs="Arial"/>
                <w:vanish/>
              </w:rPr>
              <w:t xml:space="preserve">BR_70.06 </w:t>
            </w:r>
            <w:r>
              <w:t xml:space="preserve">VBECS does not list units (for selection) with a final status. When a user enters a unit with a final status, VBECS </w:t>
            </w:r>
            <w:r w:rsidR="007826D2">
              <w:t>alerts</w:t>
            </w:r>
            <w:r>
              <w:t xml:space="preserve"> the user and clears the screen. The user may select another unit.</w:t>
            </w:r>
          </w:p>
        </w:tc>
      </w:tr>
      <w:tr w:rsidR="002A21AE">
        <w:tblPrEx>
          <w:tblCellMar>
            <w:top w:w="0" w:type="dxa"/>
            <w:bottom w:w="0" w:type="dxa"/>
          </w:tblCellMar>
        </w:tblPrEx>
        <w:tc>
          <w:tcPr>
            <w:tcW w:w="3240" w:type="dxa"/>
          </w:tcPr>
          <w:p w:rsidR="002A21AE" w:rsidRDefault="002A21AE">
            <w:pPr>
              <w:pStyle w:val="TableTextNumbers"/>
            </w:pPr>
            <w:r>
              <w:t xml:space="preserve">Enter transfusion details for a blood unit. </w:t>
            </w:r>
          </w:p>
          <w:p w:rsidR="002A21AE" w:rsidRDefault="002A21AE">
            <w:pPr>
              <w:pStyle w:val="TableTextNumbersContinued"/>
            </w:pPr>
          </w:p>
          <w:p w:rsidR="002A21AE" w:rsidRDefault="002A21AE">
            <w:pPr>
              <w:pStyle w:val="TableTextNumbersContinued"/>
            </w:pPr>
            <w:r>
              <w:t>Verify the unit selection.</w:t>
            </w:r>
          </w:p>
        </w:tc>
        <w:tc>
          <w:tcPr>
            <w:tcW w:w="6120" w:type="dxa"/>
          </w:tcPr>
          <w:p w:rsidR="00557C79" w:rsidRDefault="00557C79" w:rsidP="00557C79">
            <w:pPr>
              <w:pStyle w:val="TableTextBullet"/>
            </w:pPr>
            <w:r>
              <w:t xml:space="preserve">Displays the unit information entered by the bedside verification check and allows the user to enter to edit the information. </w:t>
            </w:r>
          </w:p>
          <w:p w:rsidR="00132628" w:rsidRDefault="00132628" w:rsidP="00557C79">
            <w:pPr>
              <w:pStyle w:val="TableTextBullet"/>
            </w:pPr>
            <w:r>
              <w:t>Displays an option to enter or edit unit data.</w:t>
            </w:r>
          </w:p>
          <w:p w:rsidR="00557C79" w:rsidRDefault="00557C79" w:rsidP="00557C79">
            <w:pPr>
              <w:pStyle w:val="TableText"/>
            </w:pPr>
          </w:p>
          <w:p w:rsidR="00557C79" w:rsidRDefault="00C366E0" w:rsidP="00557C79">
            <w:pPr>
              <w:pStyle w:val="TableText"/>
              <w:rPr>
                <w:b/>
                <w:bCs/>
                <w:szCs w:val="18"/>
              </w:rPr>
            </w:pPr>
            <w:r>
              <w:rPr>
                <w:b/>
                <w:bCs/>
                <w:noProof/>
              </w:rPr>
              <mc:AlternateContent>
                <mc:Choice Requires="wps">
                  <w:drawing>
                    <wp:anchor distT="0" distB="0" distL="114300" distR="114300" simplePos="0" relativeHeight="251774464"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302" name="Line 109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091" o:spid="_x0000_s1026" style="position:absolute;z-index:25177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" strokeweight="1.5pt"/>
                  </w:pict>
                </mc:Fallback>
              </mc:AlternateContent>
            </w:r>
            <w:r w:rsidR="00557C79">
              <w:rPr>
                <w:b/>
                <w:bCs/>
                <w:szCs w:val="18"/>
              </w:rPr>
              <w:t>NOTES</w:t>
            </w:r>
          </w:p>
          <w:p w:rsidR="00557C79" w:rsidRDefault="00557C79" w:rsidP="00557C79">
            <w:pPr>
              <w:pStyle w:val="NotesText"/>
            </w:pPr>
          </w:p>
          <w:p w:rsidR="002A21AE" w:rsidRDefault="00557C79" w:rsidP="00557C79">
            <w:pPr>
              <w:pStyle w:val="NotesText"/>
            </w:pPr>
            <w:r>
              <w:rPr>
                <w:rFonts w:cs="Arial"/>
                <w:vanish/>
              </w:rPr>
              <w:t xml:space="preserve">BR_69.05 </w:t>
            </w:r>
            <w:r w:rsidR="006D571D" w:rsidRPr="007D4E77">
              <w:rPr>
                <w:rFonts w:ascii="Wingdings 3" w:hAnsi="Wingdings 3"/>
              </w:rPr>
              <w:t></w:t>
            </w:r>
            <w:r w:rsidR="006D571D" w:rsidRPr="007D4E77">
              <w:rPr>
                <w:rFonts w:ascii="Wingdings 3" w:hAnsi="Wingdings 3"/>
              </w:rPr>
              <w:t></w:t>
            </w:r>
            <w:r w:rsidR="006D571D" w:rsidRPr="007D4E77">
              <w:rPr>
                <w:rFonts w:ascii="Wingdings 3" w:hAnsi="Wingdings 3"/>
              </w:rPr>
              <w:t></w:t>
            </w:r>
            <w:r w:rsidR="006D571D" w:rsidRPr="007D4E77">
              <w:rPr>
                <w:rFonts w:ascii="Wingdings 3" w:hAnsi="Wingdings 3"/>
              </w:rPr>
              <w:t></w:t>
            </w:r>
            <w:r w:rsidR="006D571D">
              <w:t xml:space="preserve"> </w:t>
            </w:r>
            <w:r>
              <w:t xml:space="preserve">A user with a security setting of Traditional Supervisor may edit </w:t>
            </w:r>
            <w:r w:rsidR="00DA747E">
              <w:t>user</w:t>
            </w:r>
            <w:r>
              <w:t xml:space="preserve"> entered bedside verification, transfusion reaction, or post-transfusion detail information.</w:t>
            </w:r>
          </w:p>
          <w:p w:rsidR="00132628" w:rsidRDefault="00132628" w:rsidP="00132628">
            <w:pPr>
              <w:pStyle w:val="NotesText"/>
            </w:pPr>
          </w:p>
          <w:p w:rsidR="003427EE" w:rsidRPr="003427EE" w:rsidRDefault="00132628" w:rsidP="003427EE">
            <w:pPr>
              <w:pStyle w:val="NotesText"/>
            </w:pPr>
            <w:r>
              <w:rPr>
                <w:rFonts w:cs="Arial"/>
                <w:vanish/>
              </w:rPr>
              <w:t xml:space="preserve">BR_69.08 </w:t>
            </w:r>
            <w:r>
              <w:t>VBECS displays an option to enter information for each unit.</w:t>
            </w:r>
            <w:r w:rsidR="00FE3062">
              <w:t xml:space="preserve"> This information is available for patient record retrieval.</w:t>
            </w:r>
          </w:p>
        </w:tc>
      </w:tr>
      <w:tr w:rsidR="002A21AE">
        <w:tblPrEx>
          <w:tblCellMar>
            <w:top w:w="0" w:type="dxa"/>
            <w:bottom w:w="0" w:type="dxa"/>
          </w:tblCellMar>
        </w:tblPrEx>
        <w:tc>
          <w:tcPr>
            <w:tcW w:w="3240" w:type="dxa"/>
          </w:tcPr>
          <w:p w:rsidR="002A21AE" w:rsidRDefault="002A21AE">
            <w:pPr>
              <w:pStyle w:val="TableTextNumbers"/>
            </w:pPr>
            <w:r>
              <w:t>Select one or more units. Enter or edit the bedside verification check information with the proper security level.</w:t>
            </w:r>
          </w:p>
        </w:tc>
        <w:tc>
          <w:tcPr>
            <w:tcW w:w="6120" w:type="dxa"/>
          </w:tcPr>
          <w:p w:rsidR="002A21AE" w:rsidRDefault="002A21AE">
            <w:pPr>
              <w:pStyle w:val="TableTextBullet"/>
            </w:pPr>
            <w:r>
              <w:t>Displays the entries for review, including the comment, until all details are entered.</w:t>
            </w:r>
          </w:p>
          <w:p w:rsidR="002A21AE" w:rsidRDefault="002A21AE">
            <w:pPr>
              <w:pStyle w:val="TableTextBullet"/>
            </w:pPr>
            <w:r>
              <w:t>Displays an option to save the data and exit.</w:t>
            </w:r>
          </w:p>
          <w:p w:rsidR="002A21AE" w:rsidRDefault="002A21AE">
            <w:pPr>
              <w:pStyle w:val="TableText"/>
            </w:pPr>
          </w:p>
          <w:p w:rsidR="002A21AE" w:rsidRDefault="00C366E0">
            <w:pPr>
              <w:pStyle w:val="TableText"/>
              <w:rPr>
                <w:b/>
                <w:bCs/>
                <w:szCs w:val="18"/>
              </w:rPr>
            </w:pPr>
            <w:r>
              <w:rPr>
                <w:b/>
                <w:bCs/>
                <w:noProof/>
              </w:rPr>
              <mc:AlternateContent>
                <mc:Choice Requires="wps">
                  <w:drawing>
                    <wp:anchor distT="0" distB="0" distL="114300" distR="114300" simplePos="0" relativeHeight="251647488"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301" name="Line 87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876" o:spid="_x0000_s1026" style="position:absolute;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L89&#10;z0M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rsidR="002A21AE" w:rsidRDefault="002A21AE">
            <w:pPr>
              <w:pStyle w:val="NotesText"/>
            </w:pPr>
          </w:p>
          <w:p w:rsidR="002A21AE" w:rsidRPr="00D6556D" w:rsidRDefault="002A21AE" w:rsidP="00D6556D">
            <w:pPr>
              <w:pStyle w:val="NotesText"/>
            </w:pPr>
            <w:r>
              <w:rPr>
                <w:rFonts w:cs="Arial"/>
                <w:vanish/>
              </w:rPr>
              <w:t xml:space="preserve">BR_69.12 </w:t>
            </w:r>
            <w:r>
              <w:t>Upon data entry and saving of the post-transfusion information, VBECS assigns a status of “transfused” for the unit of blood assigned to the indicated patient.</w:t>
            </w:r>
          </w:p>
        </w:tc>
      </w:tr>
      <w:tr w:rsidR="002A21AE">
        <w:tblPrEx>
          <w:tblCellMar>
            <w:top w:w="0" w:type="dxa"/>
            <w:bottom w:w="0" w:type="dxa"/>
          </w:tblCellMar>
        </w:tblPrEx>
        <w:tc>
          <w:tcPr>
            <w:tcW w:w="3240" w:type="dxa"/>
          </w:tcPr>
          <w:p w:rsidR="002A21AE" w:rsidRDefault="0014520D">
            <w:pPr>
              <w:pStyle w:val="TableTextNumbers"/>
            </w:pPr>
            <w:r>
              <w:t>Enter post-transfusion details, including:</w:t>
            </w:r>
          </w:p>
          <w:p w:rsidR="0014520D" w:rsidRDefault="0014520D" w:rsidP="0014520D">
            <w:pPr>
              <w:pStyle w:val="TableTextNumbersBullet"/>
            </w:pPr>
            <w:r>
              <w:t>Transfusion start and end dates and times</w:t>
            </w:r>
          </w:p>
          <w:p w:rsidR="0014520D" w:rsidRDefault="0014520D" w:rsidP="0014520D">
            <w:pPr>
              <w:pStyle w:val="TableTextNumbersBullet"/>
            </w:pPr>
            <w:r>
              <w:t>Transfusionist ID</w:t>
            </w:r>
          </w:p>
          <w:p w:rsidR="0014520D" w:rsidRDefault="0014520D" w:rsidP="0014520D">
            <w:pPr>
              <w:pStyle w:val="TableTextNumbersBullet"/>
            </w:pPr>
            <w:r>
              <w:t>Location of transfusion</w:t>
            </w:r>
          </w:p>
          <w:p w:rsidR="0014520D" w:rsidRDefault="0014520D" w:rsidP="0014520D">
            <w:pPr>
              <w:pStyle w:val="TableTextNumbersBullet"/>
            </w:pPr>
            <w:r>
              <w:t xml:space="preserve">Whether the transfusion was </w:t>
            </w:r>
            <w:r>
              <w:lastRenderedPageBreak/>
              <w:t>completed or interrupted</w:t>
            </w:r>
          </w:p>
          <w:p w:rsidR="0014520D" w:rsidRDefault="0014520D" w:rsidP="0014520D">
            <w:pPr>
              <w:pStyle w:val="TableTextNumbersBullet"/>
            </w:pPr>
            <w:r>
              <w:t>If interrupted, the amount transfused</w:t>
            </w:r>
          </w:p>
          <w:p w:rsidR="0014520D" w:rsidRDefault="0014520D" w:rsidP="0014520D">
            <w:pPr>
              <w:pStyle w:val="TableTextNumbersBullet"/>
            </w:pPr>
            <w:r>
              <w:t>Whether there was a transfusion reaction</w:t>
            </w:r>
          </w:p>
          <w:p w:rsidR="0014520D" w:rsidRDefault="0014520D" w:rsidP="0014520D">
            <w:pPr>
              <w:pStyle w:val="TableTextNumbersBullet"/>
            </w:pPr>
            <w:r>
              <w:t>If there was a reaction, symptoms</w:t>
            </w:r>
            <w:r w:rsidR="00DA5ED4">
              <w:t xml:space="preserve"> (</w:t>
            </w:r>
            <w:r w:rsidR="00AF4568">
              <w:fldChar w:fldCharType="begin"/>
            </w:r>
            <w:r w:rsidR="00AF4568">
              <w:instrText xml:space="preserve"> REF _Ref127607838 \h </w:instrText>
            </w:r>
            <w:r w:rsidR="00AF4568">
              <w:fldChar w:fldCharType="separate"/>
            </w:r>
            <w:r w:rsidR="009B65B1">
              <w:t xml:space="preserve">Figure </w:t>
            </w:r>
            <w:r w:rsidR="009B65B1">
              <w:rPr>
                <w:noProof/>
              </w:rPr>
              <w:t>133</w:t>
            </w:r>
            <w:r w:rsidR="00AF4568">
              <w:fldChar w:fldCharType="end"/>
            </w:r>
            <w:r w:rsidR="00DA5ED4">
              <w:t>)</w:t>
            </w:r>
          </w:p>
          <w:p w:rsidR="008A3A5A" w:rsidRDefault="008A3A5A" w:rsidP="008A3A5A">
            <w:pPr>
              <w:pStyle w:val="TableTextNumbersContinued"/>
            </w:pPr>
          </w:p>
          <w:p w:rsidR="008A3A5A" w:rsidRDefault="008A3A5A" w:rsidP="008A3A5A">
            <w:pPr>
              <w:pStyle w:val="TableTextNumbersContinued"/>
            </w:pPr>
            <w:r>
              <w:t xml:space="preserve">Click </w:t>
            </w:r>
            <w:r w:rsidRPr="008A3A5A">
              <w:rPr>
                <w:b/>
              </w:rPr>
              <w:t>OK</w:t>
            </w:r>
            <w:r>
              <w:t xml:space="preserve"> to save.</w:t>
            </w:r>
          </w:p>
        </w:tc>
        <w:tc>
          <w:tcPr>
            <w:tcW w:w="6120" w:type="dxa"/>
          </w:tcPr>
          <w:p w:rsidR="002A21AE" w:rsidRDefault="002A21AE">
            <w:pPr>
              <w:pStyle w:val="TableTextBullet"/>
            </w:pPr>
            <w:r>
              <w:lastRenderedPageBreak/>
              <w:t>Displays an option to enter unit data.</w:t>
            </w:r>
          </w:p>
          <w:p w:rsidR="002A21AE" w:rsidRDefault="002A21AE">
            <w:pPr>
              <w:pStyle w:val="TableTextBullet"/>
            </w:pPr>
            <w:r>
              <w:t>Warns the user or allows the user to continue to the next selected unit.</w:t>
            </w:r>
          </w:p>
          <w:p w:rsidR="002A21AE" w:rsidRDefault="002A21AE">
            <w:pPr>
              <w:pStyle w:val="TableText"/>
            </w:pPr>
          </w:p>
          <w:p w:rsidR="002A21AE" w:rsidRDefault="00C366E0">
            <w:pPr>
              <w:pStyle w:val="TableText"/>
              <w:rPr>
                <w:b/>
                <w:bCs/>
                <w:szCs w:val="18"/>
              </w:rPr>
            </w:pPr>
            <w:r>
              <w:rPr>
                <w:b/>
                <w:bCs/>
                <w:noProof/>
              </w:rPr>
              <mc:AlternateContent>
                <mc:Choice Requires="wps">
                  <w:drawing>
                    <wp:anchor distT="0" distB="0" distL="114300" distR="114300" simplePos="0" relativeHeight="251645440"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300" name="Line 8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873" o:spid="_x0000_s1026" style="position:absolute;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" strokeweight="1.5pt"/>
                  </w:pict>
                </mc:Fallback>
              </mc:AlternateContent>
            </w:r>
            <w:r w:rsidR="002A21AE">
              <w:rPr>
                <w:b/>
                <w:bCs/>
                <w:szCs w:val="18"/>
              </w:rPr>
              <w:t>NOTES</w:t>
            </w:r>
          </w:p>
          <w:p w:rsidR="002A21AE" w:rsidRDefault="002A21AE">
            <w:pPr>
              <w:pStyle w:val="NotesText"/>
            </w:pPr>
          </w:p>
          <w:p w:rsidR="008A3A5A" w:rsidRPr="008A3A5A" w:rsidRDefault="008A3A5A">
            <w:pPr>
              <w:pStyle w:val="NotesText"/>
              <w:rPr>
                <w:rFonts w:cs="Arial"/>
                <w:szCs w:val="18"/>
              </w:rPr>
            </w:pPr>
            <w:r w:rsidRPr="008A3A5A">
              <w:rPr>
                <w:rFonts w:cs="Arial"/>
                <w:szCs w:val="18"/>
              </w:rPr>
              <w:t xml:space="preserve">When a user </w:t>
            </w:r>
            <w:r>
              <w:rPr>
                <w:rFonts w:cs="Arial"/>
                <w:szCs w:val="18"/>
              </w:rPr>
              <w:t xml:space="preserve">indicates that </w:t>
            </w:r>
            <w:r w:rsidRPr="008A3A5A">
              <w:rPr>
                <w:rFonts w:cs="Arial"/>
                <w:szCs w:val="18"/>
              </w:rPr>
              <w:t>a transfusion reaction</w:t>
            </w:r>
            <w:r>
              <w:rPr>
                <w:rFonts w:cs="Arial"/>
                <w:szCs w:val="18"/>
              </w:rPr>
              <w:t xml:space="preserve"> occurred</w:t>
            </w:r>
            <w:r w:rsidRPr="008A3A5A">
              <w:rPr>
                <w:rFonts w:cs="Arial"/>
                <w:szCs w:val="18"/>
              </w:rPr>
              <w:t xml:space="preserve">, VBECS does not automatically order a TRW. </w:t>
            </w:r>
          </w:p>
          <w:p w:rsidR="008A3A5A" w:rsidRDefault="008A3A5A">
            <w:pPr>
              <w:pStyle w:val="NotesText"/>
              <w:rPr>
                <w:rFonts w:cs="Arial"/>
              </w:rPr>
            </w:pPr>
          </w:p>
          <w:p w:rsidR="00965B34" w:rsidRDefault="00965B34">
            <w:pPr>
              <w:pStyle w:val="NotesText"/>
              <w:rPr>
                <w:rFonts w:cs="Arial"/>
                <w:vanish/>
              </w:rPr>
            </w:pPr>
          </w:p>
          <w:p w:rsidR="002A21AE" w:rsidRDefault="002A21AE">
            <w:pPr>
              <w:pStyle w:val="NotesText"/>
            </w:pPr>
            <w:r>
              <w:rPr>
                <w:rFonts w:cs="Arial"/>
                <w:vanish/>
              </w:rPr>
              <w:t xml:space="preserve">BR_69.06 </w:t>
            </w:r>
            <w:r w:rsidR="00D6556D">
              <w:t xml:space="preserve">VBECS notifies the </w:t>
            </w:r>
            <w:r w:rsidR="00922AD8">
              <w:t>user when</w:t>
            </w:r>
            <w:r>
              <w:t xml:space="preserve"> the transfusion end date and time is earlier than the start or issue time. The user may correct the entry.</w:t>
            </w:r>
          </w:p>
          <w:p w:rsidR="002A21AE" w:rsidRDefault="002A21AE">
            <w:pPr>
              <w:pStyle w:val="NotesText"/>
            </w:pPr>
          </w:p>
          <w:p w:rsidR="002A21AE" w:rsidRDefault="002A21AE">
            <w:pPr>
              <w:pStyle w:val="NotesText"/>
            </w:pPr>
            <w:r>
              <w:rPr>
                <w:rFonts w:cs="Arial"/>
                <w:vanish/>
              </w:rPr>
              <w:t xml:space="preserve">BR_69.10 </w:t>
            </w:r>
            <w:r>
              <w:t>When the unit was not issued to a remote storage location, VBECS compares the date and time the unit was issued to the start transfusion time entered.</w:t>
            </w:r>
          </w:p>
          <w:p w:rsidR="002A21AE" w:rsidRDefault="002A21AE">
            <w:pPr>
              <w:pStyle w:val="NotesText"/>
            </w:pPr>
          </w:p>
          <w:p w:rsidR="002A21AE" w:rsidRDefault="002A21AE">
            <w:pPr>
              <w:pStyle w:val="NotesText"/>
            </w:pPr>
            <w:r>
              <w:t xml:space="preserve">When the difference is greater than 30 minutes, VBECS notifies the user that this is a delayed start time and allows the user to edit the transfusion start date and time. </w:t>
            </w:r>
            <w:r>
              <w:rPr>
                <w:b/>
              </w:rPr>
              <w:t>No</w:t>
            </w:r>
            <w:r>
              <w:t xml:space="preserve"> allows the user to continue. </w:t>
            </w:r>
            <w:r>
              <w:rPr>
                <w:b/>
              </w:rPr>
              <w:t>Yes</w:t>
            </w:r>
            <w:r>
              <w:t xml:space="preserve"> allows the user to edit the date and time the transfusion ended. When the user edits the date and time transfused, VBECS repeats this process until the user stops editing and chooses to continue.</w:t>
            </w:r>
          </w:p>
          <w:p w:rsidR="002A21AE" w:rsidRDefault="002A21AE">
            <w:pPr>
              <w:pStyle w:val="NotesText"/>
            </w:pPr>
          </w:p>
          <w:p w:rsidR="002A21AE" w:rsidRDefault="002A21AE">
            <w:pPr>
              <w:pStyle w:val="NotesText"/>
            </w:pPr>
            <w:r>
              <w:rPr>
                <w:rFonts w:cs="Arial"/>
                <w:vanish/>
              </w:rPr>
              <w:t xml:space="preserve">BR_69.11 </w:t>
            </w:r>
            <w:r>
              <w:t xml:space="preserve">When the unit was not issued to a remote storage location, VBECS compares the date and time recorded as the transfusion end time to the start date, calculates the transfusion time in minutes, and compares this period to the maximum transfusion time for the component class. When the calculated transfusion time for this unit exceeds the defined maximum transfusion time for the component class, VBECS notifies the user that this is a prolonged transfusion and allows the user to edit the transfusion end date and time. </w:t>
            </w:r>
            <w:r>
              <w:rPr>
                <w:b/>
              </w:rPr>
              <w:t>No</w:t>
            </w:r>
            <w:r>
              <w:t xml:space="preserve"> allows the user to continue. </w:t>
            </w:r>
            <w:r>
              <w:rPr>
                <w:b/>
              </w:rPr>
              <w:t>Yes</w:t>
            </w:r>
            <w:r>
              <w:t xml:space="preserve"> allows the user to edit the date and time the transfusion ended. When the user edits the date and time transfused, VBECS repeats this process until the user stops editing and chooses to continue.</w:t>
            </w:r>
          </w:p>
        </w:tc>
      </w:tr>
      <w:tr w:rsidR="002A21AE">
        <w:tblPrEx>
          <w:tblCellMar>
            <w:top w:w="0" w:type="dxa"/>
            <w:bottom w:w="0" w:type="dxa"/>
          </w:tblCellMar>
        </w:tblPrEx>
        <w:tc>
          <w:tcPr>
            <w:tcW w:w="3240" w:type="dxa"/>
          </w:tcPr>
          <w:p w:rsidR="002A21AE" w:rsidRDefault="002A21AE">
            <w:pPr>
              <w:pStyle w:val="TableTextNumbers"/>
            </w:pPr>
            <w:r>
              <w:lastRenderedPageBreak/>
              <w:t>Respond to warnings or continue to enter data for the next unit.</w:t>
            </w:r>
          </w:p>
        </w:tc>
        <w:tc>
          <w:tcPr>
            <w:tcW w:w="6120" w:type="dxa"/>
          </w:tcPr>
          <w:p w:rsidR="002A21AE" w:rsidRDefault="002A21AE">
            <w:pPr>
              <w:pStyle w:val="TableTextBullet"/>
            </w:pPr>
            <w:r>
              <w:t>Allows the user to repeat for subsequent selected units until all details are entered.</w:t>
            </w:r>
          </w:p>
          <w:p w:rsidR="002A21AE" w:rsidRDefault="002A21AE">
            <w:pPr>
              <w:pStyle w:val="TableTextBullet"/>
            </w:pPr>
            <w:r>
              <w:t>Displays an option to save the data and exit.</w:t>
            </w:r>
          </w:p>
          <w:p w:rsidR="002A21AE" w:rsidRDefault="002A21AE">
            <w:pPr>
              <w:pStyle w:val="TableText"/>
            </w:pPr>
          </w:p>
          <w:p w:rsidR="002A21AE" w:rsidRDefault="00C366E0">
            <w:pPr>
              <w:pStyle w:val="TableText"/>
              <w:rPr>
                <w:b/>
                <w:bCs/>
                <w:szCs w:val="18"/>
              </w:rPr>
            </w:pPr>
            <w:r>
              <w:rPr>
                <w:b/>
                <w:bCs/>
                <w:noProof/>
              </w:rPr>
              <mc:AlternateContent>
                <mc:Choice Requires="wps">
                  <w:drawing>
                    <wp:anchor distT="0" distB="0" distL="114300" distR="114300" simplePos="0" relativeHeight="251646464"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299" name="Line 8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874" o:spid="_x0000_s1026" style="position:absolute;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OyV&#10;ZWc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rsidR="002A21AE" w:rsidRDefault="002A21AE">
            <w:pPr>
              <w:pStyle w:val="NotesText"/>
            </w:pPr>
          </w:p>
          <w:p w:rsidR="002A21AE" w:rsidRDefault="002A21AE">
            <w:pPr>
              <w:pStyle w:val="NotesText"/>
            </w:pPr>
            <w:r>
              <w:rPr>
                <w:rFonts w:cs="Arial"/>
                <w:vanish/>
              </w:rPr>
              <w:t xml:space="preserve">BR_69.13 </w:t>
            </w:r>
            <w:r>
              <w:t>VBECS saves all transfusion information for future retrieval and reporting as part of the patient and unit historic records.</w:t>
            </w:r>
          </w:p>
          <w:p w:rsidR="00D6556D" w:rsidRDefault="00D6556D">
            <w:pPr>
              <w:pStyle w:val="NotesText"/>
            </w:pPr>
          </w:p>
          <w:p w:rsidR="00D6556D" w:rsidRDefault="005759DC" w:rsidP="005759DC">
            <w:pPr>
              <w:pStyle w:val="NotesText"/>
            </w:pPr>
            <w:r w:rsidRPr="00F91233">
              <w:rPr>
                <w:vanish/>
              </w:rPr>
              <w:t xml:space="preserve">BR_78.06 </w:t>
            </w:r>
            <w:r w:rsidR="00F91233">
              <w:t>VBECS notifies the user when DSS updates cannot be sent because Vis</w:t>
            </w:r>
            <w:r w:rsidR="00D6556D">
              <w:t>tALink is not active.</w:t>
            </w:r>
          </w:p>
          <w:p w:rsidR="00D6556D" w:rsidRDefault="00D6556D" w:rsidP="005759DC">
            <w:pPr>
              <w:pStyle w:val="NotesText"/>
            </w:pPr>
          </w:p>
          <w:p w:rsidR="005759DC" w:rsidRPr="005759DC" w:rsidRDefault="00D6556D" w:rsidP="00A2613A">
            <w:pPr>
              <w:pStyle w:val="NotesText"/>
            </w:pPr>
            <w:r w:rsidRPr="00CE602E">
              <w:rPr>
                <w:vanish/>
              </w:rPr>
              <w:t xml:space="preserve">BR_102.09 </w:t>
            </w:r>
            <w:r>
              <w:t>VBECS will attempt to resend the DSS information when VistA</w:t>
            </w:r>
            <w:r w:rsidR="00A2613A">
              <w:t>L</w:t>
            </w:r>
            <w:r>
              <w:t xml:space="preserve">ink is available after any user logs into the VBECS application’s </w:t>
            </w:r>
            <w:r w:rsidR="00A2613A">
              <w:t>VistALink</w:t>
            </w:r>
            <w:r>
              <w:t xml:space="preserve"> connection</w:t>
            </w:r>
          </w:p>
        </w:tc>
      </w:tr>
      <w:tr w:rsidR="002A21AE">
        <w:tblPrEx>
          <w:tblCellMar>
            <w:top w:w="0" w:type="dxa"/>
            <w:bottom w:w="0" w:type="dxa"/>
          </w:tblCellMar>
        </w:tblPrEx>
        <w:tc>
          <w:tcPr>
            <w:tcW w:w="3240" w:type="dxa"/>
          </w:tcPr>
          <w:p w:rsidR="002A21AE" w:rsidRDefault="002A21AE">
            <w:pPr>
              <w:pStyle w:val="TableTextNumbers"/>
            </w:pPr>
            <w:r>
              <w:t xml:space="preserve">Exit. </w:t>
            </w:r>
            <w:r>
              <w:rPr>
                <w:vanish/>
                <w:color w:val="FFFFFF"/>
                <w:szCs w:val="18"/>
              </w:rPr>
              <w:fldChar w:fldCharType="begin"/>
            </w:r>
            <w:r>
              <w:rPr>
                <w:vanish/>
                <w:color w:val="FFFFFF"/>
                <w:szCs w:val="18"/>
              </w:rPr>
              <w:instrText xml:space="preserve"> LISTNUM \l 1 \s 0 </w:instrText>
            </w:r>
            <w:r>
              <w:rPr>
                <w:vanish/>
                <w:color w:val="FFFFFF"/>
                <w:szCs w:val="18"/>
              </w:rPr>
              <w:fldChar w:fldCharType="end">
                <w:numberingChange w:id="613" w:author="Blalock, David (SAIC)" w:date="2011-05-25T13:16:00Z" w:original="0."/>
              </w:fldChar>
            </w:r>
          </w:p>
        </w:tc>
        <w:tc>
          <w:tcPr>
            <w:tcW w:w="6120" w:type="dxa"/>
          </w:tcPr>
          <w:p w:rsidR="002A21AE" w:rsidRDefault="002A21AE">
            <w:pPr>
              <w:pStyle w:val="TableText"/>
            </w:pPr>
          </w:p>
        </w:tc>
      </w:tr>
    </w:tbl>
    <w:p w:rsidR="00AF4568" w:rsidRDefault="00AF4568" w:rsidP="00AF4568">
      <w:pPr>
        <w:pStyle w:val="Caption"/>
      </w:pPr>
      <w:bookmarkStart w:id="614" w:name="_Ref127607637"/>
      <w:r>
        <w:lastRenderedPageBreak/>
        <w:t xml:space="preserve">Figure </w:t>
      </w:r>
      <w:r w:rsidR="00C17F7C">
        <w:fldChar w:fldCharType="begin"/>
      </w:r>
      <w:r w:rsidR="00C17F7C">
        <w:instrText xml:space="preserve"> SEQ Figure \* ARABIC </w:instrText>
      </w:r>
      <w:r w:rsidR="00C17F7C">
        <w:fldChar w:fldCharType="separate"/>
      </w:r>
      <w:r w:rsidR="00543C20">
        <w:rPr>
          <w:noProof/>
        </w:rPr>
        <w:t>132</w:t>
      </w:r>
      <w:r w:rsidR="00C17F7C">
        <w:fldChar w:fldCharType="end"/>
      </w:r>
      <w:bookmarkEnd w:id="614"/>
      <w:r>
        <w:t>: Post-Transfusion Information</w:t>
      </w:r>
    </w:p>
    <w:p w:rsidR="002A21AE" w:rsidRDefault="00C366E0" w:rsidP="00AF4568">
      <w:pPr>
        <w:pStyle w:val="BodyText"/>
      </w:pPr>
      <w:r>
        <w:rPr>
          <w:noProof/>
        </w:rPr>
        <w:drawing>
          <wp:inline distT="0" distB="0" distL="0" distR="0">
            <wp:extent cx="5600700" cy="2943225"/>
            <wp:effectExtent l="0" t="0" r="0" b="952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600700" cy="2943225"/>
                    </a:xfrm>
                    <a:prstGeom prst="rect">
                      <a:avLst/>
                    </a:prstGeom>
                    <a:noFill/>
                    <a:ln>
                      <a:noFill/>
                    </a:ln>
                  </pic:spPr>
                </pic:pic>
              </a:graphicData>
            </a:graphic>
          </wp:inline>
        </w:drawing>
      </w:r>
    </w:p>
    <w:p w:rsidR="00AF4568" w:rsidRDefault="00AF4568" w:rsidP="00AF4568">
      <w:pPr>
        <w:pStyle w:val="Caption"/>
      </w:pPr>
      <w:bookmarkStart w:id="615" w:name="_Ref127607838"/>
      <w:r>
        <w:t xml:space="preserve">Figure </w:t>
      </w:r>
      <w:r w:rsidR="00C17F7C">
        <w:fldChar w:fldCharType="begin"/>
      </w:r>
      <w:r w:rsidR="00C17F7C">
        <w:instrText xml:space="preserve"> SEQ Figure \* ARABIC </w:instrText>
      </w:r>
      <w:r w:rsidR="00C17F7C">
        <w:fldChar w:fldCharType="separate"/>
      </w:r>
      <w:r w:rsidR="00543C20">
        <w:rPr>
          <w:noProof/>
        </w:rPr>
        <w:t>133</w:t>
      </w:r>
      <w:r w:rsidR="00C17F7C">
        <w:fldChar w:fldCharType="end"/>
      </w:r>
      <w:bookmarkEnd w:id="615"/>
      <w:r>
        <w:t>: Post-Transfusion Information Details</w:t>
      </w:r>
    </w:p>
    <w:p w:rsidR="00B8081D" w:rsidRDefault="00C366E0" w:rsidP="00B8081D">
      <w:pPr>
        <w:pStyle w:val="BodyText"/>
      </w:pPr>
      <w:r>
        <w:rPr>
          <w:noProof/>
        </w:rPr>
        <w:drawing>
          <wp:inline distT="0" distB="0" distL="0" distR="0">
            <wp:extent cx="4371975" cy="3381375"/>
            <wp:effectExtent l="0" t="0" r="9525" b="952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4371975" cy="3381375"/>
                    </a:xfrm>
                    <a:prstGeom prst="rect">
                      <a:avLst/>
                    </a:prstGeom>
                    <a:noFill/>
                    <a:ln>
                      <a:noFill/>
                    </a:ln>
                  </pic:spPr>
                </pic:pic>
              </a:graphicData>
            </a:graphic>
          </wp:inline>
        </w:drawing>
      </w:r>
    </w:p>
    <w:p w:rsidR="00FE1ABC" w:rsidRDefault="00746454" w:rsidP="00FE1ABC">
      <w:pPr>
        <w:pStyle w:val="Heading4"/>
      </w:pPr>
      <w:r w:rsidRPr="008000E5">
        <w:rPr>
          <w:snapToGrid w:val="0"/>
        </w:rPr>
        <w:br w:type="page"/>
      </w:r>
      <w:r w:rsidR="00FE1ABC">
        <w:lastRenderedPageBreak/>
        <w:t>Automated Entry of Post-Transfusion Details from BCE COTS Application</w:t>
      </w:r>
      <w:r w:rsidR="00FE1ABC">
        <w:fldChar w:fldCharType="begin"/>
      </w:r>
      <w:r w:rsidR="00FE1ABC">
        <w:instrText xml:space="preserve"> XE “Automated Entry of Post-Transfusion Details from BCE COTS Application” </w:instrText>
      </w:r>
      <w:r w:rsidR="00FE1ABC">
        <w:fldChar w:fldCharType="end"/>
      </w:r>
    </w:p>
    <w:p w:rsidR="00FE1ABC" w:rsidRPr="002624D5" w:rsidRDefault="00FE1ABC" w:rsidP="00FE1ABC">
      <w:pPr>
        <w:pStyle w:val="BodyText"/>
      </w:pPr>
      <w:r w:rsidRPr="008D4EF9">
        <w:t xml:space="preserve">VBECS receives and saves the details of </w:t>
      </w:r>
      <w:r>
        <w:t xml:space="preserve">a </w:t>
      </w:r>
      <w:r w:rsidRPr="008D4EF9">
        <w:t>unit transfusion episode as recorded in the BCE COTS system</w:t>
      </w:r>
      <w:r>
        <w:t>.</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FE1ABC">
        <w:tblPrEx>
          <w:tblCellMar>
            <w:top w:w="0" w:type="dxa"/>
            <w:bottom w:w="0" w:type="dxa"/>
          </w:tblCellMar>
        </w:tblPrEx>
        <w:trPr>
          <w:tblHeader/>
        </w:trPr>
        <w:tc>
          <w:tcPr>
            <w:tcW w:w="3240" w:type="dxa"/>
            <w:tcBorders>
              <w:top w:val="single" w:sz="4" w:space="0" w:color="auto"/>
              <w:left w:val="single" w:sz="4" w:space="0" w:color="auto"/>
              <w:bottom w:val="single" w:sz="4" w:space="0" w:color="auto"/>
              <w:right w:val="single" w:sz="4" w:space="0" w:color="auto"/>
            </w:tcBorders>
            <w:shd w:val="pct30" w:color="auto" w:fill="auto"/>
            <w:vAlign w:val="bottom"/>
          </w:tcPr>
          <w:p w:rsidR="00FE1ABC" w:rsidRDefault="00FE1ABC" w:rsidP="0087088B">
            <w:pPr>
              <w:pStyle w:val="TableText"/>
              <w:rPr>
                <w:b/>
              </w:rPr>
            </w:pPr>
            <w:r>
              <w:rPr>
                <w:b/>
              </w:rPr>
              <w:t>User Action</w:t>
            </w:r>
          </w:p>
        </w:tc>
        <w:tc>
          <w:tcPr>
            <w:tcW w:w="6120" w:type="dxa"/>
            <w:tcBorders>
              <w:top w:val="single" w:sz="4" w:space="0" w:color="auto"/>
              <w:left w:val="single" w:sz="4" w:space="0" w:color="auto"/>
              <w:bottom w:val="single" w:sz="4" w:space="0" w:color="auto"/>
              <w:right w:val="single" w:sz="4" w:space="0" w:color="auto"/>
            </w:tcBorders>
            <w:shd w:val="pct30" w:color="auto" w:fill="auto"/>
            <w:vAlign w:val="bottom"/>
          </w:tcPr>
          <w:p w:rsidR="00FE1ABC" w:rsidRDefault="00FE1ABC" w:rsidP="0087088B">
            <w:pPr>
              <w:pStyle w:val="TableText"/>
              <w:rPr>
                <w:b/>
              </w:rPr>
            </w:pPr>
            <w:r>
              <w:rPr>
                <w:b/>
              </w:rPr>
              <w:t>VBECS</w:t>
            </w:r>
          </w:p>
        </w:tc>
      </w:tr>
      <w:tr w:rsidR="00FE1ABC">
        <w:tblPrEx>
          <w:tblCellMar>
            <w:top w:w="0" w:type="dxa"/>
            <w:bottom w:w="0" w:type="dxa"/>
          </w:tblCellMar>
        </w:tblPrEx>
        <w:tc>
          <w:tcPr>
            <w:tcW w:w="3240" w:type="dxa"/>
            <w:tcBorders>
              <w:top w:val="single" w:sz="4" w:space="0" w:color="auto"/>
              <w:left w:val="single" w:sz="4" w:space="0" w:color="auto"/>
              <w:bottom w:val="single" w:sz="4" w:space="0" w:color="auto"/>
              <w:right w:val="single" w:sz="4" w:space="0" w:color="auto"/>
            </w:tcBorders>
          </w:tcPr>
          <w:p w:rsidR="00FE1ABC" w:rsidRDefault="00FE1ABC" w:rsidP="0087088B">
            <w:pPr>
              <w:pStyle w:val="TableTextNumbers"/>
            </w:pPr>
            <w:r>
              <w:t>BCE COTS system user completes a transfusion for a patient which triggers a HL7 message containing transfusion information to VBECS</w:t>
            </w:r>
            <w:r w:rsidR="00C62A42">
              <w:t xml:space="preserve"> for a blood unit</w:t>
            </w:r>
            <w:r>
              <w:t>.</w:t>
            </w:r>
          </w:p>
        </w:tc>
        <w:tc>
          <w:tcPr>
            <w:tcW w:w="6120" w:type="dxa"/>
            <w:tcBorders>
              <w:top w:val="single" w:sz="4" w:space="0" w:color="auto"/>
              <w:left w:val="single" w:sz="4" w:space="0" w:color="auto"/>
              <w:bottom w:val="single" w:sz="4" w:space="0" w:color="auto"/>
              <w:right w:val="single" w:sz="4" w:space="0" w:color="auto"/>
            </w:tcBorders>
          </w:tcPr>
          <w:p w:rsidR="00FE1ABC" w:rsidRPr="00B607E6" w:rsidRDefault="00FE1ABC" w:rsidP="0087088B">
            <w:pPr>
              <w:pStyle w:val="TableTextBullet"/>
            </w:pPr>
            <w:r>
              <w:rPr>
                <w:rFonts w:cs="Arial"/>
                <w:vanish/>
                <w:szCs w:val="18"/>
              </w:rPr>
              <w:t>BR_69.23</w:t>
            </w:r>
            <w:r>
              <w:rPr>
                <w:rFonts w:cs="Arial"/>
                <w:szCs w:val="18"/>
              </w:rPr>
              <w:t xml:space="preserve"> </w:t>
            </w:r>
            <w:r w:rsidRPr="003878EB">
              <w:rPr>
                <w:rFonts w:cs="Arial"/>
                <w:szCs w:val="18"/>
              </w:rPr>
              <w:t>VBECS reject</w:t>
            </w:r>
            <w:r>
              <w:rPr>
                <w:rFonts w:cs="Arial"/>
                <w:szCs w:val="18"/>
              </w:rPr>
              <w:t>s</w:t>
            </w:r>
            <w:r w:rsidRPr="003878EB">
              <w:rPr>
                <w:rFonts w:cs="Arial"/>
                <w:szCs w:val="18"/>
              </w:rPr>
              <w:t xml:space="preserve"> a BCE COTS </w:t>
            </w:r>
            <w:r>
              <w:rPr>
                <w:rFonts w:cs="Arial"/>
                <w:szCs w:val="18"/>
              </w:rPr>
              <w:t>HL7</w:t>
            </w:r>
            <w:r w:rsidRPr="003878EB">
              <w:rPr>
                <w:rFonts w:cs="Arial"/>
                <w:szCs w:val="18"/>
              </w:rPr>
              <w:t xml:space="preserve"> message when data elements are not acceptable per the data entry rules for manual entry</w:t>
            </w:r>
            <w:r>
              <w:rPr>
                <w:rFonts w:cs="Arial"/>
                <w:szCs w:val="18"/>
              </w:rPr>
              <w:t>.</w:t>
            </w:r>
          </w:p>
          <w:p w:rsidR="00FE1ABC" w:rsidRDefault="00FE1ABC" w:rsidP="0087088B">
            <w:pPr>
              <w:pStyle w:val="TableText"/>
            </w:pPr>
          </w:p>
          <w:p w:rsidR="00FE1ABC" w:rsidRDefault="00C366E0" w:rsidP="0087088B">
            <w:pPr>
              <w:pStyle w:val="TableText"/>
              <w:rPr>
                <w:b/>
                <w:bCs/>
              </w:rPr>
            </w:pPr>
            <w:r>
              <w:rPr>
                <w:b/>
                <w:bCs/>
                <w:noProof/>
              </w:rPr>
              <mc:AlternateContent>
                <mc:Choice Requires="wps">
                  <w:drawing>
                    <wp:anchor distT="0" distB="0" distL="114300" distR="114300" simplePos="0" relativeHeight="251804160"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298" name="Line 12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216" o:spid="_x0000_s1026" style="position:absolute;z-index:251804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AN&#10;GfHTFgIAAC4EAAAOAAAAAAAAAAAAAAAAAC4CAABkcnMvZTJvRG9jLnhtbFBLAQItABQABgAIAAAA&#10;IQAXTzAS2wAAAAgBAAAPAAAAAAAAAAAAAAAAAHAEAABkcnMvZG93bnJldi54bWxQSwUGAAAAAAQA&#10;BADzAAAAeAUAAAAA&#10;" strokeweight="1.5pt"/>
                  </w:pict>
                </mc:Fallback>
              </mc:AlternateContent>
            </w:r>
            <w:r w:rsidR="00FE1ABC">
              <w:rPr>
                <w:b/>
                <w:bCs/>
              </w:rPr>
              <w:t>NOTES</w:t>
            </w:r>
          </w:p>
          <w:p w:rsidR="00FE1ABC" w:rsidRDefault="00FE1ABC" w:rsidP="0087088B">
            <w:pPr>
              <w:pStyle w:val="NotesText"/>
            </w:pPr>
          </w:p>
          <w:p w:rsidR="00FE1ABC" w:rsidRDefault="00FE1ABC" w:rsidP="0087088B">
            <w:pPr>
              <w:pStyle w:val="NotesText"/>
              <w:rPr>
                <w:rFonts w:cs="Arial"/>
              </w:rPr>
            </w:pPr>
            <w:r w:rsidRPr="00E51FC8">
              <w:rPr>
                <w:rFonts w:cs="Arial"/>
              </w:rPr>
              <w:t>Units that are not updated by a BCE COTS message will be marked presumed transfused 48 hours after issue by a VBECS background process.</w:t>
            </w:r>
          </w:p>
          <w:p w:rsidR="00A55D3A" w:rsidRDefault="00A55D3A" w:rsidP="0087088B">
            <w:pPr>
              <w:pStyle w:val="NotesText"/>
              <w:rPr>
                <w:rFonts w:cs="Arial"/>
              </w:rPr>
            </w:pPr>
          </w:p>
          <w:p w:rsidR="00A55D3A" w:rsidRPr="00E51FC8" w:rsidRDefault="00A55D3A" w:rsidP="0087088B">
            <w:pPr>
              <w:pStyle w:val="NotesText"/>
            </w:pPr>
            <w:r>
              <w:t>Transfusion information is available in the Unit History Report.</w:t>
            </w:r>
          </w:p>
        </w:tc>
      </w:tr>
      <w:tr w:rsidR="00FE1ABC">
        <w:tblPrEx>
          <w:tblCellMar>
            <w:top w:w="0" w:type="dxa"/>
            <w:bottom w:w="0" w:type="dxa"/>
          </w:tblCellMar>
        </w:tblPrEx>
        <w:tc>
          <w:tcPr>
            <w:tcW w:w="3240" w:type="dxa"/>
            <w:tcBorders>
              <w:top w:val="single" w:sz="4" w:space="0" w:color="auto"/>
              <w:left w:val="single" w:sz="4" w:space="0" w:color="auto"/>
              <w:bottom w:val="single" w:sz="4" w:space="0" w:color="auto"/>
              <w:right w:val="single" w:sz="4" w:space="0" w:color="auto"/>
            </w:tcBorders>
          </w:tcPr>
          <w:p w:rsidR="00FE1ABC" w:rsidRDefault="00FE1ABC" w:rsidP="0087088B">
            <w:pPr>
              <w:pStyle w:val="TableTextNumbers"/>
            </w:pPr>
            <w:r w:rsidRPr="003878EB">
              <w:rPr>
                <w:rFonts w:cs="Arial"/>
                <w:szCs w:val="18"/>
              </w:rPr>
              <w:t xml:space="preserve">VBECS </w:t>
            </w:r>
            <w:r>
              <w:rPr>
                <w:rFonts w:cs="Arial"/>
                <w:szCs w:val="18"/>
              </w:rPr>
              <w:t>updates</w:t>
            </w:r>
            <w:r w:rsidRPr="003878EB">
              <w:rPr>
                <w:rFonts w:cs="Arial"/>
                <w:szCs w:val="18"/>
              </w:rPr>
              <w:t xml:space="preserve"> the patient transfusion record with the details received in the successfully acknowledged HL7 message</w:t>
            </w:r>
            <w:r>
              <w:t xml:space="preserve">. </w:t>
            </w:r>
            <w:r>
              <w:rPr>
                <w:rStyle w:val="TableTextNumbersChar"/>
                <w:vanish/>
                <w:color w:val="FFFFFF"/>
                <w:szCs w:val="18"/>
              </w:rPr>
              <w:fldChar w:fldCharType="begin"/>
            </w:r>
            <w:r>
              <w:rPr>
                <w:rStyle w:val="TableTextNumbersChar"/>
                <w:vanish/>
                <w:color w:val="FFFFFF"/>
                <w:szCs w:val="18"/>
              </w:rPr>
              <w:instrText xml:space="preserve"> LISTNUM \l 1 \s 0 </w:instrText>
            </w:r>
            <w:r>
              <w:rPr>
                <w:rStyle w:val="TableTextNumbersChar"/>
                <w:vanish/>
                <w:color w:val="FFFFFF"/>
                <w:szCs w:val="18"/>
              </w:rPr>
              <w:fldChar w:fldCharType="end">
                <w:numberingChange w:id="616" w:author="Kevin Kania" w:date="2008-11-03T12:05:00Z" w:original="0."/>
              </w:fldChar>
            </w:r>
          </w:p>
        </w:tc>
        <w:tc>
          <w:tcPr>
            <w:tcW w:w="6120" w:type="dxa"/>
            <w:tcBorders>
              <w:top w:val="single" w:sz="4" w:space="0" w:color="auto"/>
              <w:left w:val="single" w:sz="4" w:space="0" w:color="auto"/>
              <w:bottom w:val="single" w:sz="4" w:space="0" w:color="auto"/>
              <w:right w:val="single" w:sz="4" w:space="0" w:color="auto"/>
            </w:tcBorders>
          </w:tcPr>
          <w:p w:rsidR="00FE1ABC" w:rsidRDefault="00FE1ABC" w:rsidP="0087088B">
            <w:pPr>
              <w:pStyle w:val="TableTextBullet"/>
            </w:pPr>
            <w:r>
              <w:rPr>
                <w:vanish/>
              </w:rPr>
              <w:t xml:space="preserve">BR_69.21 </w:t>
            </w:r>
            <w:r>
              <w:t xml:space="preserve">VBECS generates an exception report entry: </w:t>
            </w:r>
            <w:r w:rsidRPr="00B6437A">
              <w:t>Electronic Transfusion Record Update when a BCE COTS update to a previously saved manually or electronically entered transfusion record is received.</w:t>
            </w:r>
          </w:p>
          <w:p w:rsidR="00FE1ABC" w:rsidRDefault="00FE1ABC" w:rsidP="0087088B">
            <w:pPr>
              <w:pStyle w:val="TableTextBullet"/>
            </w:pPr>
            <w:r w:rsidRPr="00E51FC8">
              <w:rPr>
                <w:vanish/>
              </w:rPr>
              <w:t xml:space="preserve">BR_69.20 </w:t>
            </w:r>
            <w:r w:rsidRPr="00E51FC8">
              <w:t>When an update to a previously saved transfusion record is made by BCE COTS or a user, VBECS will display the original entry and the updated details in the Patient History and Unit History Reports.</w:t>
            </w:r>
          </w:p>
          <w:p w:rsidR="00FE1ABC" w:rsidRDefault="00FE1ABC" w:rsidP="0087088B">
            <w:pPr>
              <w:pStyle w:val="TableText"/>
            </w:pPr>
          </w:p>
          <w:p w:rsidR="00FE1ABC" w:rsidRDefault="00C366E0" w:rsidP="0087088B">
            <w:pPr>
              <w:pStyle w:val="TableText"/>
              <w:rPr>
                <w:b/>
                <w:bCs/>
              </w:rPr>
            </w:pPr>
            <w:r>
              <w:rPr>
                <w:b/>
                <w:bCs/>
                <w:noProof/>
              </w:rPr>
              <mc:AlternateContent>
                <mc:Choice Requires="wps">
                  <w:drawing>
                    <wp:anchor distT="0" distB="0" distL="114300" distR="114300" simplePos="0" relativeHeight="251805184"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297" name="Line 12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217" o:spid="_x0000_s1026" style="position:absolute;z-index:251805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By&#10;XvUuFgIAAC4EAAAOAAAAAAAAAAAAAAAAAC4CAABkcnMvZTJvRG9jLnhtbFBLAQItABQABgAIAAAA&#10;IQAXTzAS2wAAAAgBAAAPAAAAAAAAAAAAAAAAAHAEAABkcnMvZG93bnJldi54bWxQSwUGAAAAAAQA&#10;BADzAAAAeAUAAAAA&#10;" strokeweight="1.5pt"/>
                  </w:pict>
                </mc:Fallback>
              </mc:AlternateContent>
            </w:r>
            <w:r w:rsidR="00FE1ABC">
              <w:rPr>
                <w:b/>
                <w:bCs/>
              </w:rPr>
              <w:t>NOTES</w:t>
            </w:r>
          </w:p>
          <w:p w:rsidR="00FE1ABC" w:rsidRDefault="00FE1ABC" w:rsidP="0087088B">
            <w:pPr>
              <w:pStyle w:val="NotesText"/>
            </w:pPr>
          </w:p>
          <w:p w:rsidR="00FE1ABC" w:rsidRDefault="00FE1ABC" w:rsidP="0087088B">
            <w:pPr>
              <w:pStyle w:val="NotesText"/>
            </w:pPr>
            <w:r w:rsidRPr="00847BD8">
              <w:rPr>
                <w:vanish/>
              </w:rPr>
              <w:t xml:space="preserve">BR_69.18 </w:t>
            </w:r>
            <w:r w:rsidRPr="001D3A9F">
              <w:t>The</w:t>
            </w:r>
            <w:r w:rsidRPr="003878EB">
              <w:t xml:space="preserve"> BCE COTS system delivers </w:t>
            </w:r>
            <w:r>
              <w:t xml:space="preserve">these patient and unit specific </w:t>
            </w:r>
            <w:r w:rsidRPr="003878EB">
              <w:t>trans</w:t>
            </w:r>
            <w:r>
              <w:t>fusion data elements to VBECS for update</w:t>
            </w:r>
          </w:p>
          <w:p w:rsidR="00FE1ABC" w:rsidRPr="003878EB" w:rsidRDefault="00FE1ABC" w:rsidP="0087088B">
            <w:pPr>
              <w:pStyle w:val="NotesTextBullet"/>
            </w:pPr>
            <w:r w:rsidRPr="003878EB">
              <w:t>Bedside verification date and time</w:t>
            </w:r>
          </w:p>
          <w:p w:rsidR="00FE1ABC" w:rsidRPr="003878EB" w:rsidRDefault="00FE1ABC" w:rsidP="0087088B">
            <w:pPr>
              <w:pStyle w:val="NotesTextBullet"/>
            </w:pPr>
            <w:r w:rsidRPr="003878EB">
              <w:t xml:space="preserve">Transfusion </w:t>
            </w:r>
            <w:r>
              <w:t>verification m</w:t>
            </w:r>
            <w:r w:rsidRPr="003878EB">
              <w:t>anual</w:t>
            </w:r>
            <w:r>
              <w:t xml:space="preserve"> Unit ID  entry reason </w:t>
            </w:r>
          </w:p>
          <w:p w:rsidR="00FE1ABC" w:rsidRPr="003878EB" w:rsidRDefault="00FE1ABC" w:rsidP="0087088B">
            <w:pPr>
              <w:pStyle w:val="NotesTextBullet"/>
            </w:pPr>
            <w:r w:rsidRPr="003878EB">
              <w:t>Transfusion Start date and time</w:t>
            </w:r>
          </w:p>
          <w:p w:rsidR="00FE1ABC" w:rsidRPr="003878EB" w:rsidRDefault="00FE1ABC" w:rsidP="0087088B">
            <w:pPr>
              <w:pStyle w:val="NotesTextBullet"/>
            </w:pPr>
            <w:r w:rsidRPr="003878EB">
              <w:t>Transfusionist ID #1</w:t>
            </w:r>
          </w:p>
          <w:p w:rsidR="00FE1ABC" w:rsidRPr="003878EB" w:rsidRDefault="00FE1ABC" w:rsidP="0087088B">
            <w:pPr>
              <w:pStyle w:val="NotesTextBullet"/>
            </w:pPr>
            <w:r w:rsidRPr="003878EB">
              <w:t>Transfusionist ID #2 (may be blank if so configured in BCE COTS application)</w:t>
            </w:r>
          </w:p>
          <w:p w:rsidR="00FE1ABC" w:rsidRPr="003878EB" w:rsidRDefault="00FE1ABC" w:rsidP="0087088B">
            <w:pPr>
              <w:pStyle w:val="NotesTextBullet"/>
            </w:pPr>
            <w:r w:rsidRPr="003878EB">
              <w:t>Transfusion End Date and time</w:t>
            </w:r>
          </w:p>
          <w:p w:rsidR="00FE1ABC" w:rsidRPr="003878EB" w:rsidRDefault="00FE1ABC" w:rsidP="0087088B">
            <w:pPr>
              <w:pStyle w:val="NotesTextBullet"/>
            </w:pPr>
            <w:r w:rsidRPr="003878EB">
              <w:t>Patient location at Transfusion</w:t>
            </w:r>
          </w:p>
          <w:p w:rsidR="00FE1ABC" w:rsidRPr="003878EB" w:rsidRDefault="00FE1ABC" w:rsidP="0087088B">
            <w:pPr>
              <w:pStyle w:val="NotesTextBullet"/>
            </w:pPr>
            <w:r w:rsidRPr="003878EB">
              <w:t>Transfusion interrupted indicator</w:t>
            </w:r>
          </w:p>
          <w:p w:rsidR="00FE1ABC" w:rsidRPr="003878EB" w:rsidRDefault="00FE1ABC" w:rsidP="0087088B">
            <w:pPr>
              <w:pStyle w:val="NotesTextBullet"/>
            </w:pPr>
            <w:r w:rsidRPr="003878EB">
              <w:t>Transfused volume, (ml not in fractions by the BCE COTS)</w:t>
            </w:r>
          </w:p>
          <w:p w:rsidR="00FE1ABC" w:rsidRDefault="00FE1ABC" w:rsidP="0087088B">
            <w:pPr>
              <w:pStyle w:val="NotesTextBullet"/>
            </w:pPr>
            <w:r w:rsidRPr="003878EB">
              <w:t>Transfusion Reaction noted</w:t>
            </w:r>
          </w:p>
          <w:p w:rsidR="00FE1ABC" w:rsidRPr="003878EB" w:rsidRDefault="00FE1ABC" w:rsidP="0087088B">
            <w:pPr>
              <w:pStyle w:val="NotesTextBullet"/>
            </w:pPr>
            <w:r w:rsidRPr="003878EB">
              <w:t>Transfusion Reactions symptoms entered, if any</w:t>
            </w:r>
          </w:p>
          <w:p w:rsidR="00FE1ABC" w:rsidRDefault="00FE1ABC" w:rsidP="0087088B">
            <w:pPr>
              <w:pStyle w:val="NotesTextBullet"/>
            </w:pPr>
            <w:r w:rsidRPr="003878EB">
              <w:t>Transfusion comments, if any</w:t>
            </w:r>
          </w:p>
          <w:p w:rsidR="00FE1ABC" w:rsidRDefault="00FE1ABC" w:rsidP="0087088B">
            <w:pPr>
              <w:pStyle w:val="NotesTextBullet"/>
              <w:numPr>
                <w:ilvl w:val="0"/>
                <w:numId w:val="0"/>
              </w:numPr>
              <w:ind w:left="1008"/>
            </w:pPr>
          </w:p>
        </w:tc>
      </w:tr>
    </w:tbl>
    <w:p w:rsidR="002A21AE" w:rsidRPr="008000E5" w:rsidRDefault="00FE1ABC" w:rsidP="00542C41">
      <w:pPr>
        <w:pStyle w:val="Heading2"/>
      </w:pPr>
      <w:r>
        <w:rPr>
          <w:snapToGrid w:val="0"/>
        </w:rPr>
        <w:br w:type="page"/>
      </w:r>
      <w:bookmarkStart w:id="617" w:name="_Toc436396769"/>
      <w:r w:rsidR="002A21AE" w:rsidRPr="008000E5">
        <w:rPr>
          <w:snapToGrid w:val="0"/>
        </w:rPr>
        <w:lastRenderedPageBreak/>
        <w:t>Document ABO Incompatible Transfusions</w:t>
      </w:r>
      <w:bookmarkEnd w:id="617"/>
      <w:r w:rsidR="002A21AE" w:rsidRPr="00014BE4">
        <w:fldChar w:fldCharType="begin"/>
      </w:r>
      <w:r w:rsidR="002A21AE" w:rsidRPr="008000E5">
        <w:instrText xml:space="preserve"> XE </w:instrText>
      </w:r>
      <w:r w:rsidR="00FA7E65" w:rsidRPr="008000E5">
        <w:instrText>“</w:instrText>
      </w:r>
      <w:r w:rsidR="002A21AE" w:rsidRPr="008000E5">
        <w:instrText>Document ABO Incompatible Transfusions</w:instrText>
      </w:r>
      <w:r w:rsidR="00FA7E65" w:rsidRPr="008000E5">
        <w:instrText>”</w:instrText>
      </w:r>
      <w:r w:rsidR="002A21AE" w:rsidRPr="008000E5">
        <w:instrText xml:space="preserve"> </w:instrText>
      </w:r>
      <w:r w:rsidR="002A21AE" w:rsidRPr="00014BE4">
        <w:fldChar w:fldCharType="end"/>
      </w:r>
      <w:r w:rsidR="002A21AE" w:rsidRPr="00F854CF">
        <w:rPr>
          <w:rFonts w:ascii="Arial Bold" w:hAnsi="Arial Bold"/>
          <w:vanish/>
        </w:rPr>
        <w:t xml:space="preserve"> UC_69</w:t>
      </w:r>
    </w:p>
    <w:p w:rsidR="002A21AE" w:rsidRDefault="002A21AE" w:rsidP="00FA7E65">
      <w:pPr>
        <w:pStyle w:val="BodyText"/>
      </w:pPr>
      <w:bookmarkStart w:id="618" w:name="_Toc77405565"/>
      <w:r>
        <w:t>The user enters post-transfusion details from the Blood Transfusion Record Form (BTRF) to document ABO incompatible and other inadvertent transfusions.</w:t>
      </w:r>
    </w:p>
    <w:p w:rsidR="002A21AE" w:rsidRDefault="002A21AE">
      <w:pPr>
        <w:pStyle w:val="Heading4"/>
      </w:pPr>
      <w:r>
        <w:t>Assumptions</w:t>
      </w:r>
    </w:p>
    <w:p w:rsidR="002A21AE" w:rsidRDefault="007C7B04" w:rsidP="007C7B04">
      <w:pPr>
        <w:pStyle w:val="ListBullet"/>
      </w:pPr>
      <w:r w:rsidRPr="00554296">
        <w:rPr>
          <w:rFonts w:eastAsia="Arial Unicode MS"/>
        </w:rPr>
        <w:t xml:space="preserve">A </w:t>
      </w:r>
      <w:r w:rsidRPr="007C7B04">
        <w:t>unit</w:t>
      </w:r>
      <w:r w:rsidR="00B26579">
        <w:rPr>
          <w:rFonts w:eastAsia="Arial Unicode MS"/>
        </w:rPr>
        <w:t xml:space="preserve"> was transfused to a patient</w:t>
      </w:r>
      <w:r w:rsidRPr="00554296">
        <w:rPr>
          <w:rFonts w:eastAsia="Arial Unicode MS"/>
        </w:rPr>
        <w:t xml:space="preserve"> other than the intended recipient</w:t>
      </w:r>
      <w:r w:rsidR="002A21AE">
        <w:t xml:space="preserve">. </w:t>
      </w:r>
    </w:p>
    <w:p w:rsidR="00132F6A" w:rsidRDefault="00132F6A" w:rsidP="00132F6A">
      <w:pPr>
        <w:pStyle w:val="ListBullet"/>
      </w:pPr>
      <w:r>
        <w:t xml:space="preserve">The connection to </w:t>
      </w:r>
      <w:r w:rsidRPr="00CA6E27">
        <w:rPr>
          <w:bCs/>
        </w:rPr>
        <w:t>VistA</w:t>
      </w:r>
      <w:r>
        <w:t xml:space="preserve"> is active.</w:t>
      </w:r>
    </w:p>
    <w:p w:rsidR="002A21AE" w:rsidRDefault="002A21AE">
      <w:pPr>
        <w:pStyle w:val="Heading4"/>
      </w:pPr>
      <w:r>
        <w:t>Outcome</w:t>
      </w:r>
    </w:p>
    <w:p w:rsidR="002A21AE" w:rsidRDefault="002A21AE">
      <w:pPr>
        <w:pStyle w:val="ListBullet"/>
      </w:pPr>
      <w:r>
        <w:t>The unit status is updated to “transfused.”</w:t>
      </w:r>
    </w:p>
    <w:p w:rsidR="002A21AE" w:rsidRDefault="002A21AE">
      <w:pPr>
        <w:pStyle w:val="ListBullet"/>
      </w:pPr>
      <w:r>
        <w:t>The patient record includes the blood transfusion information.</w:t>
      </w:r>
    </w:p>
    <w:p w:rsidR="002A21AE" w:rsidRDefault="002A21AE">
      <w:pPr>
        <w:pStyle w:val="Heading4"/>
      </w:pPr>
      <w:r>
        <w:t>Limitations and Restrictions</w:t>
      </w:r>
    </w:p>
    <w:p w:rsidR="002A21AE" w:rsidRDefault="002A21AE">
      <w:pPr>
        <w:pStyle w:val="ListBullet"/>
      </w:pPr>
      <w:r>
        <w:t>VBECS does not enforce compatibility checks between the patient and the unit.</w:t>
      </w:r>
    </w:p>
    <w:p w:rsidR="003427EE" w:rsidRDefault="003427EE" w:rsidP="003427EE">
      <w:pPr>
        <w:pStyle w:val="ListBullet"/>
      </w:pPr>
      <w:r>
        <w:t>VBECS does not update CPRS component order status when the Document ABO Incompatible Transfusion option is used.</w:t>
      </w:r>
    </w:p>
    <w:p w:rsidR="002A21AE" w:rsidRDefault="002A21AE">
      <w:pPr>
        <w:pStyle w:val="Heading4"/>
      </w:pPr>
      <w:r>
        <w:t>Additional Information</w:t>
      </w:r>
    </w:p>
    <w:p w:rsidR="002A21AE" w:rsidRDefault="001E7158">
      <w:pPr>
        <w:pStyle w:val="ListBullet"/>
      </w:pPr>
      <w:r>
        <w:t>FDA guidances</w:t>
      </w:r>
      <w:r w:rsidR="005215D6">
        <w:t xml:space="preserve"> govern when to file blood product deviation reports</w:t>
      </w:r>
      <w:r w:rsidR="002A21AE">
        <w:t>.</w:t>
      </w:r>
    </w:p>
    <w:p w:rsidR="00774A57" w:rsidRDefault="00774A57">
      <w:pPr>
        <w:pStyle w:val="ListBullet"/>
      </w:pPr>
      <w:r>
        <w:t>Follow local policy</w:t>
      </w:r>
      <w:r w:rsidR="001A0BF6">
        <w:t xml:space="preserve"> and procedures</w:t>
      </w:r>
      <w:r>
        <w:t xml:space="preserve"> for additional reporting requirements.</w:t>
      </w:r>
    </w:p>
    <w:p w:rsidR="00721A8D" w:rsidRDefault="00014BE4">
      <w:pPr>
        <w:pStyle w:val="ListBullet"/>
      </w:pPr>
      <w:r>
        <w:t xml:space="preserve">VBECS requires a specimen and an order placed through CPRS to process transfusions. </w:t>
      </w:r>
      <w:r w:rsidR="00721A8D">
        <w:t>When a patient was transfused and no specimen was collected or order placed for blood components,</w:t>
      </w:r>
      <w:r w:rsidR="003D71A3">
        <w:t xml:space="preserve"> </w:t>
      </w:r>
      <w:r w:rsidR="00721A8D" w:rsidRPr="00014BE4">
        <w:t xml:space="preserve">the user may </w:t>
      </w:r>
      <w:r w:rsidR="00721A8D">
        <w:t>record</w:t>
      </w:r>
      <w:r w:rsidR="00721A8D" w:rsidRPr="00014BE4">
        <w:t xml:space="preserve"> the transfusion using </w:t>
      </w:r>
      <w:r w:rsidR="00721A8D">
        <w:t xml:space="preserve">this </w:t>
      </w:r>
      <w:r w:rsidR="00721A8D" w:rsidRPr="00014BE4">
        <w:t>option</w:t>
      </w:r>
      <w:r w:rsidR="00721A8D">
        <w:t>.</w:t>
      </w:r>
      <w:r w:rsidR="004E7582" w:rsidRPr="004E7582">
        <w:rPr>
          <w:vanish/>
        </w:rPr>
        <w:t xml:space="preserve"> UserDoc Task 1087</w:t>
      </w:r>
    </w:p>
    <w:p w:rsidR="002A21AE" w:rsidRDefault="002A21AE">
      <w:pPr>
        <w:pStyle w:val="Heading4"/>
      </w:pPr>
      <w:r>
        <w:t>User Roles with Access to This Option</w:t>
      </w:r>
    </w:p>
    <w:p w:rsidR="002A21AE" w:rsidRDefault="007D4E77">
      <w:pPr>
        <w:pStyle w:val="Roles"/>
        <w:rPr>
          <w:snapToGrid w:val="0"/>
        </w:rPr>
      </w:pPr>
      <w:r w:rsidRPr="007D4E77">
        <w:rPr>
          <w:rFonts w:ascii="Wingdings 3" w:hAnsi="Wingdings 3"/>
        </w:rPr>
        <w:t></w:t>
      </w:r>
      <w:r w:rsidRPr="007D4E77">
        <w:rPr>
          <w:rFonts w:ascii="Wingdings 3" w:hAnsi="Wingdings 3"/>
        </w:rPr>
        <w:t></w:t>
      </w:r>
      <w:r w:rsidRPr="007D4E77">
        <w:rPr>
          <w:rFonts w:ascii="Wingdings 3" w:hAnsi="Wingdings 3"/>
        </w:rPr>
        <w:t></w:t>
      </w:r>
      <w:r w:rsidRPr="007D4E77">
        <w:rPr>
          <w:rFonts w:ascii="Wingdings 3" w:hAnsi="Wingdings 3"/>
        </w:rPr>
        <w:t></w:t>
      </w:r>
      <w:r>
        <w:t xml:space="preserve"> Traditional Supervisor</w:t>
      </w:r>
    </w:p>
    <w:bookmarkEnd w:id="618"/>
    <w:p w:rsidR="002A21AE" w:rsidRDefault="002A21AE">
      <w:pPr>
        <w:pStyle w:val="Heading4"/>
      </w:pPr>
      <w:r>
        <w:t>Document ABO Incompatible Transfusions</w:t>
      </w:r>
    </w:p>
    <w:p w:rsidR="009D00C1" w:rsidRDefault="009D00C1" w:rsidP="00FA7E65">
      <w:pPr>
        <w:pStyle w:val="BodyText"/>
      </w:pPr>
      <w:r>
        <w:t>When a unit is transfused to the incorrect patient</w:t>
      </w:r>
      <w:r w:rsidR="00F90DFB">
        <w:t xml:space="preserve">, </w:t>
      </w:r>
      <w:r>
        <w:t>t</w:t>
      </w:r>
      <w:r w:rsidR="002A21AE">
        <w:t xml:space="preserve">he user enters transfusion details for </w:t>
      </w:r>
      <w:r>
        <w:t xml:space="preserve">that unit. </w:t>
      </w:r>
    </w:p>
    <w:p w:rsidR="002A21AE" w:rsidRDefault="00C366E0" w:rsidP="00DC645C">
      <w:pPr>
        <w:pStyle w:val="Caution"/>
      </w:pPr>
      <w:r>
        <w:rPr>
          <w:noProof/>
        </w:rPr>
        <w:drawing>
          <wp:inline distT="0" distB="0" distL="0" distR="0">
            <wp:extent cx="266700" cy="219075"/>
            <wp:effectExtent l="0" t="0" r="0" b="952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66700" cy="219075"/>
                    </a:xfrm>
                    <a:prstGeom prst="rect">
                      <a:avLst/>
                    </a:prstGeom>
                    <a:noFill/>
                    <a:ln>
                      <a:noFill/>
                    </a:ln>
                  </pic:spPr>
                </pic:pic>
              </a:graphicData>
            </a:graphic>
          </wp:inline>
        </w:drawing>
      </w:r>
      <w:r w:rsidR="00DC645C">
        <w:t xml:space="preserve"> </w:t>
      </w:r>
      <w:r w:rsidR="002A21AE">
        <w:t>VBECS does not enforce compatibility checks to allow consistent and accurate online availability of a unit’s final disposition.</w:t>
      </w:r>
      <w:r w:rsidR="002A21AE">
        <w:rPr>
          <w:b/>
        </w:rPr>
        <w:t xml:space="preserve"> </w:t>
      </w:r>
      <w:r w:rsidR="002A21AE">
        <w:t xml:space="preserve">Use of this </w:t>
      </w:r>
      <w:r w:rsidR="00932460">
        <w:t>option</w:t>
      </w:r>
      <w:r w:rsidR="002A21AE">
        <w:t xml:space="preserve"> is restricted to supervisory blood bank personnel who have thoroughly investigated the transfusion and documented the inability to use normal VBECS business processes to enter the transfusion documentation.</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tblPrEx>
          <w:tblCellMar>
            <w:top w:w="0" w:type="dxa"/>
            <w:bottom w:w="0" w:type="dxa"/>
          </w:tblCellMar>
        </w:tblPrEx>
        <w:trPr>
          <w:cantSplit/>
          <w:tblHeader/>
        </w:trPr>
        <w:tc>
          <w:tcPr>
            <w:tcW w:w="3240" w:type="dxa"/>
            <w:shd w:val="pct30" w:color="auto" w:fill="FFFFFF"/>
            <w:vAlign w:val="bottom"/>
          </w:tcPr>
          <w:p w:rsidR="002A21AE" w:rsidRDefault="002A21AE">
            <w:pPr>
              <w:pStyle w:val="TableText"/>
              <w:rPr>
                <w:b/>
              </w:rPr>
            </w:pPr>
            <w:r>
              <w:rPr>
                <w:b/>
              </w:rPr>
              <w:t>User Action</w:t>
            </w:r>
          </w:p>
        </w:tc>
        <w:tc>
          <w:tcPr>
            <w:tcW w:w="6120" w:type="dxa"/>
            <w:shd w:val="pct30" w:color="auto" w:fill="FFFFFF"/>
            <w:vAlign w:val="bottom"/>
          </w:tcPr>
          <w:p w:rsidR="002A21AE" w:rsidRDefault="002A21AE">
            <w:pPr>
              <w:pStyle w:val="TableText"/>
              <w:rPr>
                <w:b/>
              </w:rPr>
            </w:pPr>
            <w:r>
              <w:rPr>
                <w:b/>
              </w:rPr>
              <w:t>VBECS</w:t>
            </w:r>
          </w:p>
        </w:tc>
      </w:tr>
      <w:tr w:rsidR="002A21AE">
        <w:tblPrEx>
          <w:tblCellMar>
            <w:top w:w="0" w:type="dxa"/>
            <w:bottom w:w="0" w:type="dxa"/>
          </w:tblCellMar>
        </w:tblPrEx>
        <w:tc>
          <w:tcPr>
            <w:tcW w:w="3240" w:type="dxa"/>
            <w:tcBorders>
              <w:top w:val="single" w:sz="4" w:space="0" w:color="auto"/>
              <w:left w:val="single" w:sz="4" w:space="0" w:color="auto"/>
              <w:bottom w:val="single" w:sz="4" w:space="0" w:color="auto"/>
              <w:right w:val="single" w:sz="4" w:space="0" w:color="auto"/>
            </w:tcBorders>
          </w:tcPr>
          <w:p w:rsidR="002A21AE" w:rsidRDefault="002A21AE">
            <w:pPr>
              <w:pStyle w:val="TableTextNumbers"/>
            </w:pPr>
            <w:r>
              <w:t xml:space="preserve">Select </w:t>
            </w:r>
            <w:r>
              <w:rPr>
                <w:b/>
              </w:rPr>
              <w:t>Supervisor</w:t>
            </w:r>
            <w:r>
              <w:t xml:space="preserve"> from the main menu.</w:t>
            </w:r>
          </w:p>
          <w:p w:rsidR="002A21AE" w:rsidRDefault="002A21AE">
            <w:pPr>
              <w:pStyle w:val="TableTextNumbersContinued"/>
            </w:pPr>
          </w:p>
          <w:p w:rsidR="002A21AE" w:rsidRPr="001E3F01" w:rsidRDefault="002A21AE">
            <w:pPr>
              <w:pStyle w:val="TableTextNumbersContinued"/>
              <w:rPr>
                <w:lang w:val="fr-CA"/>
              </w:rPr>
            </w:pPr>
            <w:r w:rsidRPr="001E3F01">
              <w:rPr>
                <w:lang w:val="fr-CA"/>
              </w:rPr>
              <w:t xml:space="preserve">Select </w:t>
            </w:r>
            <w:r w:rsidRPr="001E3F01">
              <w:rPr>
                <w:b/>
                <w:lang w:val="fr-CA"/>
              </w:rPr>
              <w:t>Document ABO Incompatible Transfusion</w:t>
            </w:r>
            <w:r w:rsidRPr="001E3F01">
              <w:rPr>
                <w:lang w:val="fr-CA"/>
              </w:rPr>
              <w:t>.</w:t>
            </w:r>
          </w:p>
        </w:tc>
        <w:tc>
          <w:tcPr>
            <w:tcW w:w="6120" w:type="dxa"/>
            <w:tcBorders>
              <w:top w:val="single" w:sz="4" w:space="0" w:color="auto"/>
              <w:left w:val="single" w:sz="4" w:space="0" w:color="auto"/>
              <w:bottom w:val="single" w:sz="4" w:space="0" w:color="auto"/>
              <w:right w:val="single" w:sz="4" w:space="0" w:color="auto"/>
            </w:tcBorders>
          </w:tcPr>
          <w:p w:rsidR="002A21AE" w:rsidRDefault="002A21AE">
            <w:pPr>
              <w:pStyle w:val="TableTextBullet"/>
            </w:pPr>
            <w:r>
              <w:t>Displays options for processing patient-related functions.</w:t>
            </w:r>
          </w:p>
          <w:p w:rsidR="002A21AE" w:rsidRDefault="002A21AE">
            <w:pPr>
              <w:pStyle w:val="TableTextBullet"/>
            </w:pPr>
            <w:r>
              <w:t>Displays an option to scan the Caution Tag or enter a patient name or ID.</w:t>
            </w:r>
          </w:p>
          <w:p w:rsidR="002A21AE" w:rsidRDefault="002A21AE">
            <w:pPr>
              <w:pStyle w:val="NotesText"/>
            </w:pPr>
          </w:p>
        </w:tc>
      </w:tr>
      <w:tr w:rsidR="002A21AE">
        <w:tblPrEx>
          <w:tblCellMar>
            <w:top w:w="0" w:type="dxa"/>
            <w:bottom w:w="0" w:type="dxa"/>
          </w:tblCellMar>
        </w:tblPrEx>
        <w:tc>
          <w:tcPr>
            <w:tcW w:w="3240" w:type="dxa"/>
          </w:tcPr>
          <w:p w:rsidR="002A21AE" w:rsidRDefault="002A21AE">
            <w:pPr>
              <w:pStyle w:val="TableTextNumbers"/>
            </w:pPr>
            <w:r>
              <w:t xml:space="preserve">Select a patient and click </w:t>
            </w:r>
            <w:r>
              <w:rPr>
                <w:b/>
              </w:rPr>
              <w:t>OK</w:t>
            </w:r>
            <w:r>
              <w:t>.</w:t>
            </w:r>
          </w:p>
        </w:tc>
        <w:tc>
          <w:tcPr>
            <w:tcW w:w="6120" w:type="dxa"/>
          </w:tcPr>
          <w:p w:rsidR="001C50C2" w:rsidRDefault="002A21AE" w:rsidP="001C50C2">
            <w:pPr>
              <w:pStyle w:val="TableText"/>
            </w:pPr>
            <w:r>
              <w:t>Displays an option to select a patient that may not be available from the VBECS files.</w:t>
            </w:r>
            <w:r w:rsidR="001C50C2">
              <w:t xml:space="preserve"> </w:t>
            </w:r>
          </w:p>
          <w:p w:rsidR="001C50C2" w:rsidRDefault="001C50C2" w:rsidP="001C50C2">
            <w:pPr>
              <w:pStyle w:val="TableText"/>
            </w:pPr>
          </w:p>
          <w:p w:rsidR="001C50C2" w:rsidRDefault="00C366E0" w:rsidP="001C50C2">
            <w:pPr>
              <w:pStyle w:val="TableText"/>
            </w:pPr>
            <w:r>
              <w:rPr>
                <w:b/>
                <w:bCs/>
                <w:noProof/>
              </w:rPr>
              <mc:AlternateContent>
                <mc:Choice Requires="wps">
                  <w:drawing>
                    <wp:anchor distT="0" distB="0" distL="114300" distR="114300" simplePos="0" relativeHeight="251801088"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296" name="Line 12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212" o:spid="_x0000_s1026" style="position:absolute;z-index:251801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Be&#10;TaxNFgIAAC4EAAAOAAAAAAAAAAAAAAAAAC4CAABkcnMvZTJvRG9jLnhtbFBLAQItABQABgAIAAAA&#10;IQAXTzAS2wAAAAgBAAAPAAAAAAAAAAAAAAAAAHAEAABkcnMvZG93bnJldi54bWxQSwUGAAAAAAQA&#10;BADzAAAAeAUAAAAA&#10;" strokeweight="1.5pt"/>
                  </w:pict>
                </mc:Fallback>
              </mc:AlternateContent>
            </w:r>
            <w:r w:rsidR="001C50C2">
              <w:rPr>
                <w:b/>
                <w:bCs/>
                <w:szCs w:val="18"/>
              </w:rPr>
              <w:t>NOTES</w:t>
            </w:r>
          </w:p>
          <w:p w:rsidR="001C50C2" w:rsidRDefault="001C50C2" w:rsidP="001C50C2">
            <w:pPr>
              <w:pStyle w:val="TableTextBullet"/>
              <w:numPr>
                <w:ilvl w:val="0"/>
                <w:numId w:val="0"/>
              </w:numPr>
              <w:ind w:left="288" w:hanging="288"/>
              <w:rPr>
                <w:rFonts w:cs="Arial"/>
              </w:rPr>
            </w:pPr>
          </w:p>
          <w:p w:rsidR="001C50C2" w:rsidRDefault="001C50C2" w:rsidP="001C50C2">
            <w:pPr>
              <w:pStyle w:val="TableTextBullet"/>
              <w:numPr>
                <w:ilvl w:val="0"/>
                <w:numId w:val="0"/>
              </w:numPr>
              <w:ind w:left="720"/>
            </w:pPr>
            <w:r w:rsidRPr="001C50C2">
              <w:rPr>
                <w:rFonts w:cs="Arial"/>
              </w:rPr>
              <w:t xml:space="preserve">Displays a message when the user selects a patient with a blank </w:t>
            </w:r>
            <w:r w:rsidRPr="001C50C2">
              <w:rPr>
                <w:rFonts w:cs="Arial"/>
              </w:rPr>
              <w:lastRenderedPageBreak/>
              <w:t xml:space="preserve">first or last name, or the name is too long. The user is instructed to contact the VBECS Administrator for assistance. </w:t>
            </w:r>
            <w:r w:rsidRPr="001C50C2">
              <w:rPr>
                <w:rFonts w:cs="Arial"/>
                <w:vanish/>
              </w:rPr>
              <w:t>DR 3444</w:t>
            </w:r>
          </w:p>
        </w:tc>
      </w:tr>
      <w:tr w:rsidR="002A21AE">
        <w:tblPrEx>
          <w:tblCellMar>
            <w:top w:w="0" w:type="dxa"/>
            <w:bottom w:w="0" w:type="dxa"/>
          </w:tblCellMar>
        </w:tblPrEx>
        <w:tc>
          <w:tcPr>
            <w:tcW w:w="3240" w:type="dxa"/>
          </w:tcPr>
          <w:p w:rsidR="002A21AE" w:rsidRDefault="0087088B" w:rsidP="0087088B">
            <w:pPr>
              <w:pStyle w:val="TableTextNumbers"/>
            </w:pPr>
            <w:r>
              <w:lastRenderedPageBreak/>
              <w:t xml:space="preserve">Select a </w:t>
            </w:r>
            <w:r w:rsidR="00922AD8">
              <w:t>unit to</w:t>
            </w:r>
            <w:r w:rsidR="002A21AE">
              <w:t xml:space="preserve"> document a</w:t>
            </w:r>
            <w:r w:rsidR="00B26579">
              <w:t xml:space="preserve"> </w:t>
            </w:r>
            <w:r w:rsidR="002A21AE">
              <w:t>transfusion</w:t>
            </w:r>
            <w:r w:rsidR="00F37D55">
              <w:t xml:space="preserve"> that does not follow system rules</w:t>
            </w:r>
            <w:r w:rsidR="002A21AE">
              <w:t>.</w:t>
            </w:r>
          </w:p>
        </w:tc>
        <w:tc>
          <w:tcPr>
            <w:tcW w:w="6120" w:type="dxa"/>
          </w:tcPr>
          <w:p w:rsidR="002A21AE" w:rsidRDefault="002A21AE">
            <w:pPr>
              <w:pStyle w:val="TableTextBullet"/>
            </w:pPr>
            <w:r>
              <w:t>Displays an option to enter a unit ID and product code or search for one.</w:t>
            </w:r>
          </w:p>
          <w:p w:rsidR="002A21AE" w:rsidRDefault="002A21AE">
            <w:pPr>
              <w:pStyle w:val="TableText"/>
            </w:pPr>
          </w:p>
          <w:p w:rsidR="002A21AE" w:rsidRDefault="00C366E0">
            <w:pPr>
              <w:pStyle w:val="TableText"/>
              <w:rPr>
                <w:b/>
                <w:bCs/>
                <w:szCs w:val="18"/>
              </w:rPr>
            </w:pPr>
            <w:r>
              <w:rPr>
                <w:b/>
                <w:bCs/>
                <w:noProof/>
              </w:rPr>
              <mc:AlternateContent>
                <mc:Choice Requires="wps">
                  <w:drawing>
                    <wp:anchor distT="0" distB="0" distL="114300" distR="114300" simplePos="0" relativeHeight="251650560"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295" name="Line 88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880" o:spid="_x0000_s1026" style="position:absolute;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AL&#10;HDkLFgIAAC0EAAAOAAAAAAAAAAAAAAAAAC4CAABkcnMvZTJvRG9jLnhtbFBLAQItABQABgAIAAAA&#10;IQAXTzAS2wAAAAgBAAAPAAAAAAAAAAAAAAAAAHAEAABkcnMvZG93bnJldi54bWxQSwUGAAAAAAQA&#10;BADzAAAAeAUAAAAA&#10;" strokeweight="1.5pt"/>
                  </w:pict>
                </mc:Fallback>
              </mc:AlternateContent>
            </w:r>
            <w:r w:rsidR="002A21AE">
              <w:rPr>
                <w:b/>
                <w:bCs/>
                <w:szCs w:val="18"/>
              </w:rPr>
              <w:t>NOTES</w:t>
            </w:r>
          </w:p>
          <w:p w:rsidR="002A21AE" w:rsidRDefault="002A21AE">
            <w:pPr>
              <w:pStyle w:val="NotesText"/>
            </w:pPr>
          </w:p>
          <w:p w:rsidR="002B5E51" w:rsidRPr="002B5E51" w:rsidRDefault="002B5E51">
            <w:pPr>
              <w:pStyle w:val="NotesText"/>
              <w:rPr>
                <w:rFonts w:cs="Arial"/>
                <w:vanish/>
              </w:rPr>
            </w:pPr>
            <w:r>
              <w:rPr>
                <w:rFonts w:cs="Arial"/>
              </w:rPr>
              <w:t>VBECS presents all units in the system for selection when the search button is used. This search will require time to complete as the number of units to display increases.</w:t>
            </w:r>
            <w:r>
              <w:rPr>
                <w:rFonts w:cs="Arial"/>
                <w:vanish/>
              </w:rPr>
              <w:t xml:space="preserve"> DR 3516</w:t>
            </w:r>
          </w:p>
          <w:p w:rsidR="002B5E51" w:rsidRDefault="002B5E51">
            <w:pPr>
              <w:pStyle w:val="NotesText"/>
              <w:rPr>
                <w:rFonts w:cs="Arial"/>
                <w:vanish/>
              </w:rPr>
            </w:pPr>
          </w:p>
          <w:p w:rsidR="002A21AE" w:rsidRDefault="002A21AE">
            <w:pPr>
              <w:pStyle w:val="NotesText"/>
            </w:pPr>
            <w:r>
              <w:rPr>
                <w:rFonts w:cs="Arial"/>
                <w:vanish/>
              </w:rPr>
              <w:t xml:space="preserve">BR_69.14 </w:t>
            </w:r>
            <w:r>
              <w:t>VBECS does not enforce compatibility checks</w:t>
            </w:r>
            <w:r w:rsidR="00DC645C">
              <w:t xml:space="preserve"> in this option</w:t>
            </w:r>
            <w:r>
              <w:t>.</w:t>
            </w:r>
          </w:p>
          <w:p w:rsidR="002A21AE" w:rsidRDefault="002A21AE">
            <w:pPr>
              <w:pStyle w:val="NotesText"/>
              <w:rPr>
                <w:rFonts w:cs="Arial"/>
              </w:rPr>
            </w:pPr>
          </w:p>
          <w:p w:rsidR="002A21AE" w:rsidRDefault="00D51EEA" w:rsidP="00DC0F5E">
            <w:pPr>
              <w:pStyle w:val="NotesText"/>
              <w:rPr>
                <w:rFonts w:cs="Arial"/>
              </w:rPr>
            </w:pPr>
            <w:r w:rsidRPr="00896F17">
              <w:rPr>
                <w:rStyle w:val="BullhornChar"/>
              </w:rPr>
              <w:t></w:t>
            </w:r>
            <w:r>
              <w:rPr>
                <w:color w:val="000000"/>
                <w:szCs w:val="18"/>
              </w:rPr>
              <w:t xml:space="preserve"> </w:t>
            </w:r>
            <w:r>
              <w:rPr>
                <w:rFonts w:cs="Arial"/>
                <w:vanish/>
              </w:rPr>
              <w:t xml:space="preserve">BR_70.06 </w:t>
            </w:r>
            <w:r>
              <w:t xml:space="preserve">When a user enters a unit with a final status, VBECS </w:t>
            </w:r>
            <w:r w:rsidR="007826D2">
              <w:t>alerts</w:t>
            </w:r>
            <w:r>
              <w:t xml:space="preserve"> the user and clears the screen. The user may select another unit.</w:t>
            </w:r>
          </w:p>
        </w:tc>
      </w:tr>
      <w:tr w:rsidR="002A21AE">
        <w:tblPrEx>
          <w:tblCellMar>
            <w:top w:w="0" w:type="dxa"/>
            <w:bottom w:w="0" w:type="dxa"/>
          </w:tblCellMar>
        </w:tblPrEx>
        <w:tc>
          <w:tcPr>
            <w:tcW w:w="3240" w:type="dxa"/>
          </w:tcPr>
          <w:p w:rsidR="002A21AE" w:rsidRDefault="002A21AE">
            <w:pPr>
              <w:pStyle w:val="TableTextNumbers"/>
            </w:pPr>
            <w:r>
              <w:t>Enter post-transfusion details</w:t>
            </w:r>
            <w:r w:rsidR="00BB5288">
              <w:t xml:space="preserve"> and a comment</w:t>
            </w:r>
            <w:r>
              <w:t>.</w:t>
            </w:r>
          </w:p>
        </w:tc>
        <w:tc>
          <w:tcPr>
            <w:tcW w:w="6120" w:type="dxa"/>
          </w:tcPr>
          <w:p w:rsidR="002A21AE" w:rsidRDefault="002A21AE">
            <w:pPr>
              <w:pStyle w:val="TableTextBullet"/>
            </w:pPr>
            <w:r>
              <w:t>Displays an option to enter or edit unit data. See Post-Transfusion Information.</w:t>
            </w:r>
          </w:p>
          <w:p w:rsidR="002A21AE" w:rsidRDefault="002A21AE">
            <w:pPr>
              <w:pStyle w:val="TableTextBullet"/>
            </w:pPr>
            <w:r>
              <w:rPr>
                <w:rFonts w:cs="Arial"/>
                <w:vanish/>
              </w:rPr>
              <w:t>BR_69.16</w:t>
            </w:r>
            <w:r w:rsidR="00C549FA" w:rsidRPr="00323744">
              <w:rPr>
                <w:rStyle w:val="BullhornChar"/>
              </w:rPr>
              <w:t></w:t>
            </w:r>
            <w:r w:rsidR="00C549FA">
              <w:rPr>
                <w:rFonts w:ascii="Webdings" w:hAnsi="Webdings"/>
              </w:rPr>
              <w:t></w:t>
            </w:r>
            <w:r>
              <w:t xml:space="preserve">VBECS emits an audible alert, requires a comment, and captures the transaction details for inclusion in </w:t>
            </w:r>
            <w:r w:rsidR="00C549FA">
              <w:t>an Exception Report (exception t</w:t>
            </w:r>
            <w:r>
              <w:t>ype: ABO incompatible unit transfused).</w:t>
            </w:r>
          </w:p>
          <w:p w:rsidR="00BB5288" w:rsidRDefault="00BB5288" w:rsidP="00BB5288">
            <w:pPr>
              <w:pStyle w:val="TableTextBullet"/>
            </w:pPr>
            <w:r>
              <w:t>Displays the entries for review, including the comment, until all details are entered.</w:t>
            </w:r>
          </w:p>
        </w:tc>
      </w:tr>
      <w:tr w:rsidR="00767921">
        <w:tblPrEx>
          <w:tblCellMar>
            <w:top w:w="0" w:type="dxa"/>
            <w:bottom w:w="0" w:type="dxa"/>
          </w:tblCellMar>
        </w:tblPrEx>
        <w:tc>
          <w:tcPr>
            <w:tcW w:w="3240" w:type="dxa"/>
          </w:tcPr>
          <w:p w:rsidR="00767921" w:rsidRDefault="00767921">
            <w:pPr>
              <w:pStyle w:val="TableTextNumbers"/>
            </w:pPr>
            <w:r>
              <w:t xml:space="preserve">Click </w:t>
            </w:r>
            <w:r w:rsidRPr="00767921">
              <w:rPr>
                <w:b/>
              </w:rPr>
              <w:t>OK</w:t>
            </w:r>
            <w:r>
              <w:t xml:space="preserve"> and </w:t>
            </w:r>
            <w:r w:rsidRPr="00767921">
              <w:rPr>
                <w:b/>
              </w:rPr>
              <w:t>Yes</w:t>
            </w:r>
            <w:r>
              <w:t xml:space="preserve"> to save.</w:t>
            </w:r>
          </w:p>
        </w:tc>
        <w:tc>
          <w:tcPr>
            <w:tcW w:w="6120" w:type="dxa"/>
          </w:tcPr>
          <w:p w:rsidR="00767921" w:rsidRDefault="00767921">
            <w:pPr>
              <w:pStyle w:val="TableTextBullet"/>
            </w:pPr>
            <w:r>
              <w:t>Saves the data.</w:t>
            </w:r>
          </w:p>
          <w:p w:rsidR="00BC3647" w:rsidRDefault="00BC3647">
            <w:pPr>
              <w:pStyle w:val="TableTextBullet"/>
            </w:pPr>
            <w:r>
              <w:t>Allows the user to enter comments and details.</w:t>
            </w:r>
          </w:p>
        </w:tc>
      </w:tr>
      <w:tr w:rsidR="002A21AE">
        <w:tblPrEx>
          <w:tblCellMar>
            <w:top w:w="0" w:type="dxa"/>
            <w:bottom w:w="0" w:type="dxa"/>
          </w:tblCellMar>
        </w:tblPrEx>
        <w:tc>
          <w:tcPr>
            <w:tcW w:w="3240" w:type="dxa"/>
          </w:tcPr>
          <w:p w:rsidR="00FE39F0" w:rsidRDefault="00FE39F0">
            <w:pPr>
              <w:pStyle w:val="TableTextNumbers"/>
            </w:pPr>
            <w:r>
              <w:t xml:space="preserve">Enter or select a comment and details, in accordance with local policy and procedures. </w:t>
            </w:r>
          </w:p>
          <w:p w:rsidR="00FE39F0" w:rsidRDefault="00FE39F0" w:rsidP="00FE39F0">
            <w:pPr>
              <w:pStyle w:val="TableTextNumbersContinued"/>
            </w:pPr>
          </w:p>
          <w:p w:rsidR="002A21AE" w:rsidRDefault="00FE39F0" w:rsidP="00FE39F0">
            <w:pPr>
              <w:pStyle w:val="TableTextNumbersContinued"/>
            </w:pPr>
            <w:r>
              <w:t xml:space="preserve">Click </w:t>
            </w:r>
            <w:r w:rsidRPr="00FE39F0">
              <w:rPr>
                <w:b/>
              </w:rPr>
              <w:t>OK</w:t>
            </w:r>
            <w:r>
              <w:t>.</w:t>
            </w:r>
          </w:p>
        </w:tc>
        <w:tc>
          <w:tcPr>
            <w:tcW w:w="6120" w:type="dxa"/>
          </w:tcPr>
          <w:p w:rsidR="002A21AE" w:rsidRDefault="002A21AE">
            <w:pPr>
              <w:pStyle w:val="TableText"/>
            </w:pPr>
          </w:p>
          <w:p w:rsidR="002A21AE" w:rsidRDefault="00C366E0">
            <w:pPr>
              <w:pStyle w:val="TableText"/>
              <w:rPr>
                <w:b/>
                <w:bCs/>
                <w:szCs w:val="18"/>
              </w:rPr>
            </w:pPr>
            <w:r>
              <w:rPr>
                <w:b/>
                <w:bCs/>
                <w:noProof/>
              </w:rPr>
              <mc:AlternateContent>
                <mc:Choice Requires="wps">
                  <w:drawing>
                    <wp:anchor distT="0" distB="0" distL="114300" distR="114300" simplePos="0" relativeHeight="251649536"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294" name="Line 87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879" o:spid="_x0000_s1026" style="position:absolute;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LkL&#10;p3k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rsidR="002A21AE" w:rsidRDefault="002A21AE">
            <w:pPr>
              <w:pStyle w:val="NotesText"/>
            </w:pPr>
          </w:p>
          <w:p w:rsidR="0018209A" w:rsidRDefault="0018209A" w:rsidP="0018209A">
            <w:pPr>
              <w:pStyle w:val="NotesText"/>
            </w:pPr>
            <w:r>
              <w:rPr>
                <w:rFonts w:cs="Arial"/>
                <w:vanish/>
              </w:rPr>
              <w:t xml:space="preserve">BR_69.13 </w:t>
            </w:r>
            <w:r>
              <w:t>VBECS saves transfusion information for future retrieval and reporting as part of the patient and unit historic records.</w:t>
            </w:r>
          </w:p>
          <w:p w:rsidR="0018209A" w:rsidRDefault="0018209A">
            <w:pPr>
              <w:pStyle w:val="NotesText"/>
              <w:rPr>
                <w:rFonts w:cs="Arial"/>
              </w:rPr>
            </w:pPr>
          </w:p>
          <w:p w:rsidR="002A21AE" w:rsidRDefault="002A21AE">
            <w:pPr>
              <w:pStyle w:val="NotesText"/>
            </w:pPr>
            <w:r>
              <w:rPr>
                <w:rFonts w:cs="Arial"/>
                <w:vanish/>
              </w:rPr>
              <w:t xml:space="preserve">BR_69.12 </w:t>
            </w:r>
            <w:r>
              <w:t xml:space="preserve">Upon data entry and saving of the post-transfusion information, VBECS assigns a status of “transfused” to the unit of </w:t>
            </w:r>
            <w:r w:rsidR="00191CFE">
              <w:t>blood</w:t>
            </w:r>
            <w:r>
              <w:t xml:space="preserve"> for the indicated patient.</w:t>
            </w:r>
          </w:p>
          <w:p w:rsidR="002A21AE" w:rsidRDefault="002A21AE">
            <w:pPr>
              <w:pStyle w:val="NotesText"/>
              <w:rPr>
                <w:rFonts w:cs="Arial"/>
              </w:rPr>
            </w:pPr>
          </w:p>
          <w:p w:rsidR="00BC3647" w:rsidRDefault="00BC3647">
            <w:pPr>
              <w:pStyle w:val="NotesText"/>
              <w:rPr>
                <w:rFonts w:cs="Arial"/>
              </w:rPr>
            </w:pPr>
            <w:r>
              <w:rPr>
                <w:rFonts w:cs="Arial"/>
              </w:rPr>
              <w:t>VBECS captures details of this override in an Exception Report.</w:t>
            </w:r>
          </w:p>
        </w:tc>
      </w:tr>
      <w:tr w:rsidR="002A21AE">
        <w:tblPrEx>
          <w:tblCellMar>
            <w:top w:w="0" w:type="dxa"/>
            <w:bottom w:w="0" w:type="dxa"/>
          </w:tblCellMar>
        </w:tblPrEx>
        <w:tc>
          <w:tcPr>
            <w:tcW w:w="3240" w:type="dxa"/>
          </w:tcPr>
          <w:p w:rsidR="002A21AE" w:rsidRDefault="002A21AE">
            <w:pPr>
              <w:pStyle w:val="TableTextNumbers"/>
            </w:pPr>
            <w:r>
              <w:t xml:space="preserve">Exit. </w:t>
            </w:r>
            <w:r>
              <w:rPr>
                <w:vanish/>
                <w:color w:val="FFFFFF"/>
                <w:szCs w:val="18"/>
              </w:rPr>
              <w:fldChar w:fldCharType="begin"/>
            </w:r>
            <w:r>
              <w:rPr>
                <w:vanish/>
                <w:color w:val="FFFFFF"/>
                <w:szCs w:val="18"/>
              </w:rPr>
              <w:instrText xml:space="preserve"> LISTNUM \l 1 \s 0 </w:instrText>
            </w:r>
            <w:r>
              <w:rPr>
                <w:vanish/>
                <w:color w:val="FFFFFF"/>
                <w:szCs w:val="18"/>
              </w:rPr>
              <w:fldChar w:fldCharType="end">
                <w:numberingChange w:id="619" w:author="Blalock, David (SAIC)" w:date="2011-05-25T13:16:00Z" w:original="0."/>
              </w:fldChar>
            </w:r>
          </w:p>
        </w:tc>
        <w:tc>
          <w:tcPr>
            <w:tcW w:w="6120" w:type="dxa"/>
          </w:tcPr>
          <w:p w:rsidR="002A21AE" w:rsidRDefault="002A21AE">
            <w:pPr>
              <w:pStyle w:val="TableText"/>
            </w:pPr>
          </w:p>
        </w:tc>
      </w:tr>
      <w:bookmarkEnd w:id="610"/>
    </w:tbl>
    <w:p w:rsidR="00F55832" w:rsidRDefault="00F55832">
      <w:pPr>
        <w:pStyle w:val="Heading3"/>
      </w:pPr>
    </w:p>
    <w:p w:rsidR="002A21AE" w:rsidRDefault="00F55832">
      <w:pPr>
        <w:pStyle w:val="Heading3"/>
      </w:pPr>
      <w:r>
        <w:br w:type="page"/>
      </w:r>
      <w:bookmarkStart w:id="620" w:name="_Toc436396770"/>
      <w:r w:rsidR="002A21AE">
        <w:lastRenderedPageBreak/>
        <w:t>Justify ABO/Rh Change</w:t>
      </w:r>
      <w:bookmarkEnd w:id="620"/>
      <w:r w:rsidR="002A21AE">
        <w:fldChar w:fldCharType="begin"/>
      </w:r>
      <w:r w:rsidR="002A21AE">
        <w:instrText xml:space="preserve"> XE </w:instrText>
      </w:r>
      <w:r w:rsidR="00FA7E65">
        <w:instrText>“</w:instrText>
      </w:r>
      <w:r w:rsidR="002A21AE">
        <w:instrText>Justify ABO/Rh Change</w:instrText>
      </w:r>
      <w:r w:rsidR="00FA7E65">
        <w:instrText>”</w:instrText>
      </w:r>
      <w:r w:rsidR="002A21AE">
        <w:instrText xml:space="preserve"> </w:instrText>
      </w:r>
      <w:r w:rsidR="002A21AE">
        <w:fldChar w:fldCharType="end"/>
      </w:r>
      <w:r w:rsidR="002A21AE">
        <w:t xml:space="preserve"> </w:t>
      </w:r>
      <w:r w:rsidR="002A21AE">
        <w:rPr>
          <w:rFonts w:ascii="Times New Roman" w:hAnsi="Times New Roman" w:cs="Times New Roman"/>
          <w:b w:val="0"/>
          <w:vanish/>
          <w:sz w:val="22"/>
        </w:rPr>
        <w:t>UC_100</w:t>
      </w:r>
    </w:p>
    <w:p w:rsidR="002A21AE" w:rsidRDefault="002A21AE" w:rsidP="00FA7E65">
      <w:pPr>
        <w:pStyle w:val="BodyText"/>
      </w:pPr>
      <w:bookmarkStart w:id="621" w:name="_Toc63680378"/>
      <w:r>
        <w:t>The user changes a patient’s historical blood type only when there is a clinical change in blood type, not to correct an error.</w:t>
      </w:r>
      <w:r w:rsidR="005215D6">
        <w:t xml:space="preserve"> (See Invalidate Test Results.)</w:t>
      </w:r>
    </w:p>
    <w:p w:rsidR="002A21AE" w:rsidRDefault="002A21AE">
      <w:pPr>
        <w:pStyle w:val="Heading4"/>
      </w:pPr>
      <w:r>
        <w:t>Assumptions</w:t>
      </w:r>
      <w:r>
        <w:rPr>
          <w:b w:val="0"/>
        </w:rPr>
        <w:t xml:space="preserve"> </w:t>
      </w:r>
    </w:p>
    <w:p w:rsidR="002A21AE" w:rsidRDefault="002A21AE">
      <w:pPr>
        <w:pStyle w:val="ListBullet"/>
      </w:pPr>
      <w:r>
        <w:t xml:space="preserve">The patient has a previous ABO/Rh on record from the user’s current division, from a different division within the database, or from </w:t>
      </w:r>
      <w:r w:rsidR="00AB59B8">
        <w:t xml:space="preserve">the </w:t>
      </w:r>
      <w:r>
        <w:t>database conversion.</w:t>
      </w:r>
    </w:p>
    <w:p w:rsidR="002A21AE" w:rsidRDefault="002A21AE">
      <w:pPr>
        <w:pStyle w:val="ListBullet"/>
      </w:pPr>
      <w:r>
        <w:t>The patient has a current specimen test result with an ABO/Rh interpretation that does</w:t>
      </w:r>
      <w:r>
        <w:rPr>
          <w:i/>
        </w:rPr>
        <w:t xml:space="preserve"> </w:t>
      </w:r>
      <w:r>
        <w:t>not match the historical record. Both previous and current specimen test results are valid.</w:t>
      </w:r>
    </w:p>
    <w:p w:rsidR="002A21AE" w:rsidRDefault="002A21AE">
      <w:pPr>
        <w:pStyle w:val="Heading4"/>
      </w:pPr>
      <w:r>
        <w:t>Outcome</w:t>
      </w:r>
      <w:r>
        <w:rPr>
          <w:rFonts w:ascii="Times New Roman" w:hAnsi="Times New Roman"/>
          <w:i/>
          <w:color w:val="0000FF"/>
          <w:sz w:val="24"/>
        </w:rPr>
        <w:t xml:space="preserve"> </w:t>
      </w:r>
    </w:p>
    <w:p w:rsidR="002A21AE" w:rsidRDefault="002A21AE">
      <w:pPr>
        <w:pStyle w:val="ListBullet"/>
      </w:pPr>
      <w:r>
        <w:rPr>
          <w:rFonts w:ascii="Arial" w:hAnsi="Arial" w:cs="Arial"/>
          <w:vanish/>
          <w:spacing w:val="0"/>
          <w:sz w:val="18"/>
        </w:rPr>
        <w:t xml:space="preserve">BR_100.03 </w:t>
      </w:r>
      <w:r>
        <w:t xml:space="preserve">VBECS </w:t>
      </w:r>
      <w:r w:rsidR="00326CD8">
        <w:t xml:space="preserve">permanently </w:t>
      </w:r>
      <w:r>
        <w:t xml:space="preserve">marks the patient record and the specimen test to indicate that the patient has a justified ABO/Rh change, regardless of the user’s division. </w:t>
      </w:r>
    </w:p>
    <w:p w:rsidR="002A21AE" w:rsidRDefault="002A21AE">
      <w:pPr>
        <w:pStyle w:val="ListBullet"/>
      </w:pPr>
      <w:r>
        <w:rPr>
          <w:rFonts w:ascii="Arial" w:hAnsi="Arial" w:cs="Arial"/>
          <w:vanish/>
          <w:spacing w:val="0"/>
          <w:sz w:val="18"/>
        </w:rPr>
        <w:t xml:space="preserve">BR_100.05 </w:t>
      </w:r>
      <w:r>
        <w:t>The justified ABO/Rh on the patient record forces the user’s selection to be used as the new historical record, replacing the current test result as the historic record. VBECS does not check for ABO/Rh discrepancies with tests entered for this patient prior to the justified test result.</w:t>
      </w:r>
    </w:p>
    <w:p w:rsidR="002A21AE" w:rsidRDefault="002A21AE">
      <w:pPr>
        <w:pStyle w:val="ListBullet"/>
      </w:pPr>
      <w:r>
        <w:t>VBECS permanently disallows electronic crossmatch (eXM) for this patient.</w:t>
      </w:r>
    </w:p>
    <w:p w:rsidR="002A21AE" w:rsidRDefault="002A21AE">
      <w:pPr>
        <w:pStyle w:val="Heading4"/>
      </w:pPr>
      <w:r>
        <w:t>Limitations and Restrictions</w:t>
      </w:r>
    </w:p>
    <w:p w:rsidR="002A21AE" w:rsidRDefault="002A21AE">
      <w:pPr>
        <w:pStyle w:val="ListBullet"/>
      </w:pPr>
      <w:r>
        <w:t>VBECS does not allow the selection or issue of certain blood components that may appear ABO/Rh compatible when discrepant ABO/Rh results are not justified.</w:t>
      </w:r>
    </w:p>
    <w:p w:rsidR="002A21AE" w:rsidRDefault="002A21AE">
      <w:pPr>
        <w:pStyle w:val="Heading4"/>
      </w:pPr>
      <w:r>
        <w:t>Additional Information</w:t>
      </w:r>
      <w:r>
        <w:rPr>
          <w:rFonts w:ascii="Times New Roman" w:hAnsi="Times New Roman"/>
          <w:i/>
          <w:color w:val="0000FF"/>
          <w:sz w:val="24"/>
        </w:rPr>
        <w:t xml:space="preserve"> </w:t>
      </w:r>
    </w:p>
    <w:p w:rsidR="002A21AE" w:rsidRDefault="002A21AE">
      <w:pPr>
        <w:pStyle w:val="ListBullet"/>
      </w:pPr>
      <w:r>
        <w:rPr>
          <w:rFonts w:ascii="Arial" w:hAnsi="Arial" w:cs="Arial"/>
          <w:vanish/>
          <w:spacing w:val="0"/>
          <w:sz w:val="18"/>
        </w:rPr>
        <w:t xml:space="preserve">BR_100.07 </w:t>
      </w:r>
      <w:r>
        <w:t>When the discrepant ABO/Rh tests are on the same specimen, the user may not justify the patient’s ABO/Rh.</w:t>
      </w:r>
    </w:p>
    <w:p w:rsidR="002A21AE" w:rsidRDefault="002A21AE">
      <w:pPr>
        <w:pStyle w:val="ListBullet"/>
      </w:pPr>
      <w:r>
        <w:t xml:space="preserve">Do not use this option for ABO/Rh discrepancies that occur because the patient had a recent transfusion of a component of a type other than his own. </w:t>
      </w:r>
    </w:p>
    <w:p w:rsidR="002A21AE" w:rsidRDefault="002A21AE">
      <w:pPr>
        <w:pStyle w:val="ListBullet"/>
      </w:pPr>
      <w:r>
        <w:t>ABO/Rh discrepancies that occur because the previously tested or current specimen was tested in error are handled by inactivating the previously recorded test results through Invalidate Test Results.</w:t>
      </w:r>
    </w:p>
    <w:p w:rsidR="002A21AE" w:rsidRDefault="002A21AE">
      <w:pPr>
        <w:pStyle w:val="ListBullet"/>
      </w:pPr>
      <w:r>
        <w:t xml:space="preserve">Subsequent specimens may need to be justified in the presence of continued discrepant ABO results. </w:t>
      </w:r>
    </w:p>
    <w:p w:rsidR="002A21AE" w:rsidRDefault="002A21AE">
      <w:pPr>
        <w:pStyle w:val="ListBullet"/>
      </w:pPr>
      <w:r>
        <w:t>This option is used in rare clinical situations such as following bone marrow transplant.</w:t>
      </w:r>
    </w:p>
    <w:p w:rsidR="002A21AE" w:rsidRDefault="002A21AE">
      <w:pPr>
        <w:pStyle w:val="Heading4"/>
        <w:rPr>
          <w:b w:val="0"/>
        </w:rPr>
      </w:pPr>
      <w:r>
        <w:t>User Roles with Access to This Option</w:t>
      </w:r>
      <w:r>
        <w:rPr>
          <w:b w:val="0"/>
        </w:rPr>
        <w:t xml:space="preserve"> </w:t>
      </w:r>
    </w:p>
    <w:p w:rsidR="002A21AE" w:rsidRDefault="00FE459D" w:rsidP="00FE459D">
      <w:pPr>
        <w:pStyle w:val="Roles"/>
        <w:rPr>
          <w:snapToGrid w:val="0"/>
        </w:rPr>
      </w:pPr>
      <w:r w:rsidRPr="00FE459D">
        <w:rPr>
          <w:rFonts w:ascii="Wingdings 3" w:hAnsi="Wingdings 3"/>
        </w:rPr>
        <w:t></w:t>
      </w:r>
      <w:r w:rsidRPr="00FE459D">
        <w:rPr>
          <w:rFonts w:ascii="Wingdings 3" w:hAnsi="Wingdings 3"/>
        </w:rPr>
        <w:t></w:t>
      </w:r>
      <w:r w:rsidRPr="00FE459D">
        <w:rPr>
          <w:rFonts w:ascii="Wingdings 3" w:hAnsi="Wingdings 3"/>
        </w:rPr>
        <w:t></w:t>
      </w:r>
      <w:r w:rsidRPr="00FE459D">
        <w:rPr>
          <w:rFonts w:ascii="Wingdings 3" w:hAnsi="Wingdings 3"/>
        </w:rPr>
        <w:t></w:t>
      </w:r>
      <w:r>
        <w:t xml:space="preserve"> Traditional Supervisor</w:t>
      </w:r>
    </w:p>
    <w:p w:rsidR="002A21AE" w:rsidRDefault="002A21AE">
      <w:pPr>
        <w:pStyle w:val="Heading4"/>
      </w:pPr>
      <w:r>
        <w:t>Justify ABO/Rh Change</w:t>
      </w:r>
    </w:p>
    <w:p w:rsidR="002A21AE" w:rsidRDefault="002A21AE" w:rsidP="00FA7E65">
      <w:pPr>
        <w:pStyle w:val="BodyText"/>
      </w:pPr>
      <w:r>
        <w:t>The user determines that the patient’s current ABO/Rh testing results are valid, although they differ from previously recorded results, and that the patient requires a justification indicator on his record.</w:t>
      </w:r>
    </w:p>
    <w:p w:rsidR="00E661A1" w:rsidRDefault="002A21AE" w:rsidP="00FA7E65">
      <w:pPr>
        <w:pStyle w:val="BodyText"/>
      </w:pPr>
      <w:r>
        <w:t>This option is used only when both the previous specimen testing and the current specimen testing are considered valid. There is a valid explanation for why the ABO/Rh interpretations do not match and invalidation of the test result is not appropriate. Once the current patient ABO/Rh result change is justified, VBECS marks the patient’s record so that special handling for component orders for the patient apply from this</w:t>
      </w:r>
      <w:r w:rsidRPr="00D86197">
        <w:rPr>
          <w:b/>
        </w:rPr>
        <w:t xml:space="preserve"> </w:t>
      </w:r>
      <w:r w:rsidRPr="00A752B1">
        <w:t>p</w:t>
      </w:r>
      <w:r>
        <w:t>oint forward and remain in effect until the patient record is inactivated by the recording of his death in VBECS or by removing the justification.</w:t>
      </w:r>
    </w:p>
    <w:p w:rsidR="002A21AE" w:rsidRDefault="00E661A1" w:rsidP="00FA7E65">
      <w:pPr>
        <w:pStyle w:val="BodyText"/>
      </w:pPr>
      <w:r>
        <w:br w:type="page"/>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tblPrEx>
          <w:tblCellMar>
            <w:top w:w="0" w:type="dxa"/>
            <w:bottom w:w="0" w:type="dxa"/>
          </w:tblCellMar>
        </w:tblPrEx>
        <w:trPr>
          <w:cantSplit/>
          <w:tblHeader/>
        </w:trPr>
        <w:tc>
          <w:tcPr>
            <w:tcW w:w="3240" w:type="dxa"/>
            <w:shd w:val="pct30" w:color="auto" w:fill="FFFFFF"/>
            <w:vAlign w:val="bottom"/>
          </w:tcPr>
          <w:p w:rsidR="002A21AE" w:rsidRDefault="002A21AE">
            <w:pPr>
              <w:pStyle w:val="TableText"/>
              <w:rPr>
                <w:b/>
              </w:rPr>
            </w:pPr>
            <w:r>
              <w:rPr>
                <w:b/>
              </w:rPr>
              <w:t>User Action</w:t>
            </w:r>
          </w:p>
        </w:tc>
        <w:tc>
          <w:tcPr>
            <w:tcW w:w="6120" w:type="dxa"/>
            <w:shd w:val="pct30" w:color="auto" w:fill="FFFFFF"/>
            <w:vAlign w:val="bottom"/>
          </w:tcPr>
          <w:p w:rsidR="002A21AE" w:rsidRDefault="002A21AE">
            <w:pPr>
              <w:pStyle w:val="TableText"/>
              <w:rPr>
                <w:b/>
              </w:rPr>
            </w:pPr>
            <w:r>
              <w:rPr>
                <w:b/>
              </w:rPr>
              <w:t>VBECS</w:t>
            </w:r>
          </w:p>
        </w:tc>
      </w:tr>
      <w:tr w:rsidR="002A21AE">
        <w:tblPrEx>
          <w:tblCellMar>
            <w:top w:w="0" w:type="dxa"/>
            <w:bottom w:w="0" w:type="dxa"/>
          </w:tblCellMar>
        </w:tblPrEx>
        <w:tc>
          <w:tcPr>
            <w:tcW w:w="3240" w:type="dxa"/>
          </w:tcPr>
          <w:p w:rsidR="002A21AE" w:rsidRDefault="002A21AE">
            <w:pPr>
              <w:pStyle w:val="TableTextNumbers"/>
            </w:pPr>
            <w:r>
              <w:t xml:space="preserve">Select </w:t>
            </w:r>
            <w:r>
              <w:rPr>
                <w:b/>
              </w:rPr>
              <w:t>Supervisor</w:t>
            </w:r>
            <w:r>
              <w:t xml:space="preserve"> from the main menu.</w:t>
            </w:r>
          </w:p>
          <w:p w:rsidR="002A21AE" w:rsidRDefault="002A21AE">
            <w:pPr>
              <w:pStyle w:val="TableTextNumbersContinued"/>
            </w:pPr>
          </w:p>
          <w:p w:rsidR="002A21AE" w:rsidRDefault="002A21AE">
            <w:pPr>
              <w:pStyle w:val="TableTextNumbersContinued"/>
            </w:pPr>
            <w:r>
              <w:t xml:space="preserve">Select </w:t>
            </w:r>
            <w:r>
              <w:rPr>
                <w:b/>
              </w:rPr>
              <w:t>Justify ABO/Rh Change</w:t>
            </w:r>
            <w:r>
              <w:t>.</w:t>
            </w:r>
          </w:p>
        </w:tc>
        <w:tc>
          <w:tcPr>
            <w:tcW w:w="6120" w:type="dxa"/>
          </w:tcPr>
          <w:p w:rsidR="002A21AE" w:rsidRDefault="002A21AE">
            <w:pPr>
              <w:pStyle w:val="TableTextBullet"/>
            </w:pPr>
            <w:r>
              <w:t>Displays options available to supervisors.</w:t>
            </w:r>
          </w:p>
        </w:tc>
      </w:tr>
      <w:tr w:rsidR="002A21AE">
        <w:tblPrEx>
          <w:tblCellMar>
            <w:top w:w="0" w:type="dxa"/>
            <w:bottom w:w="0" w:type="dxa"/>
          </w:tblCellMar>
        </w:tblPrEx>
        <w:tc>
          <w:tcPr>
            <w:tcW w:w="3240" w:type="dxa"/>
          </w:tcPr>
          <w:p w:rsidR="002A21AE" w:rsidRDefault="002A21AE">
            <w:pPr>
              <w:pStyle w:val="TableTextNumbers"/>
            </w:pPr>
            <w:r>
              <w:t xml:space="preserve">Enter a patient name in the Patient field and click </w:t>
            </w:r>
            <w:r>
              <w:rPr>
                <w:b/>
                <w:bCs/>
              </w:rPr>
              <w:t>Search</w:t>
            </w:r>
            <w:r>
              <w:t xml:space="preserve"> to select a patient. </w:t>
            </w:r>
          </w:p>
          <w:p w:rsidR="002A21AE" w:rsidRDefault="002A21AE">
            <w:pPr>
              <w:pStyle w:val="TableTextNumbersContinued"/>
            </w:pPr>
          </w:p>
          <w:p w:rsidR="002A21AE" w:rsidRDefault="002A21AE">
            <w:pPr>
              <w:pStyle w:val="TableTextNumbersContinued"/>
            </w:pPr>
            <w:r>
              <w:t>Select a patient.</w:t>
            </w:r>
          </w:p>
          <w:p w:rsidR="00D86197" w:rsidRDefault="00D86197">
            <w:pPr>
              <w:pStyle w:val="TableTextNumbersContinued"/>
            </w:pPr>
          </w:p>
          <w:p w:rsidR="00D86197" w:rsidRDefault="00D86197">
            <w:pPr>
              <w:pStyle w:val="TableTextNumbersContinued"/>
            </w:pPr>
            <w:r>
              <w:t xml:space="preserve">Click </w:t>
            </w:r>
            <w:r w:rsidRPr="00D86197">
              <w:rPr>
                <w:b/>
              </w:rPr>
              <w:t>OK</w:t>
            </w:r>
            <w:r>
              <w:t>.</w:t>
            </w:r>
          </w:p>
        </w:tc>
        <w:tc>
          <w:tcPr>
            <w:tcW w:w="6120" w:type="dxa"/>
          </w:tcPr>
          <w:p w:rsidR="002A21AE" w:rsidRDefault="002A21AE">
            <w:pPr>
              <w:pStyle w:val="TableTextBullet"/>
            </w:pPr>
            <w:r>
              <w:t>Displays a screen for patient selection.</w:t>
            </w:r>
          </w:p>
          <w:p w:rsidR="002A21AE" w:rsidRDefault="002A21AE">
            <w:pPr>
              <w:pStyle w:val="TableTextBullet"/>
            </w:pPr>
            <w:r>
              <w:t>Disallows the justification or allows the user to continue.</w:t>
            </w:r>
          </w:p>
          <w:p w:rsidR="002A21AE" w:rsidRDefault="002A21AE">
            <w:pPr>
              <w:pStyle w:val="TableText"/>
            </w:pPr>
          </w:p>
          <w:p w:rsidR="002A21AE" w:rsidRDefault="00C366E0">
            <w:pPr>
              <w:pStyle w:val="TableText"/>
              <w:rPr>
                <w:b/>
                <w:bCs/>
                <w:szCs w:val="18"/>
              </w:rPr>
            </w:pPr>
            <w:r>
              <w:rPr>
                <w:b/>
                <w:bCs/>
                <w:noProof/>
              </w:rPr>
              <mc:AlternateContent>
                <mc:Choice Requires="wps">
                  <w:drawing>
                    <wp:anchor distT="0" distB="0" distL="114300" distR="114300" simplePos="0" relativeHeight="251612672"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293" name="Line 80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806" o:spid="_x0000_s1026" style="position:absolute;z-index:25161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uNa6FQIAAC0EAAAOAAAAZHJzL2Uyb0RvYy54bWysU8GO2jAQvVfqP1i+QxLIUo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Dy4&#10;1ro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rsidR="002A21AE" w:rsidRDefault="002A21AE">
            <w:pPr>
              <w:pStyle w:val="NotesText"/>
            </w:pPr>
          </w:p>
          <w:p w:rsidR="002A21AE" w:rsidRDefault="002A21AE">
            <w:pPr>
              <w:pStyle w:val="NotesText"/>
            </w:pPr>
            <w:r>
              <w:rPr>
                <w:rFonts w:cs="Arial"/>
                <w:vanish/>
              </w:rPr>
              <w:t xml:space="preserve">BR_100.01 </w:t>
            </w:r>
            <w:r>
              <w:t>VBECS compares the results of the current ABO/Rh with the previous ABO/Rh results. When there is no discrepancy, VBECS warns that no justification is required. There is no override. VBECS clears the screen and the user may select another patient.</w:t>
            </w:r>
          </w:p>
          <w:p w:rsidR="002A21AE" w:rsidRDefault="002A21AE">
            <w:pPr>
              <w:pStyle w:val="NotesText"/>
            </w:pPr>
          </w:p>
          <w:p w:rsidR="002A21AE" w:rsidRDefault="002A21AE">
            <w:pPr>
              <w:pStyle w:val="NotesText"/>
            </w:pPr>
            <w:r>
              <w:rPr>
                <w:rFonts w:cs="Arial"/>
                <w:vanish/>
              </w:rPr>
              <w:t xml:space="preserve">BR_100.06 </w:t>
            </w:r>
            <w:r>
              <w:t>VBECS warns the user to use this option only when both the current and previous specimen tests are valid, otherwise, use Invalidate</w:t>
            </w:r>
            <w:r w:rsidR="008902F4">
              <w:t xml:space="preserve"> Patient Test</w:t>
            </w:r>
            <w:r>
              <w:t xml:space="preserve"> Results.</w:t>
            </w:r>
          </w:p>
        </w:tc>
      </w:tr>
      <w:tr w:rsidR="002A21AE">
        <w:tblPrEx>
          <w:tblCellMar>
            <w:top w:w="0" w:type="dxa"/>
            <w:bottom w:w="0" w:type="dxa"/>
          </w:tblCellMar>
        </w:tblPrEx>
        <w:tc>
          <w:tcPr>
            <w:tcW w:w="3240" w:type="dxa"/>
          </w:tcPr>
          <w:p w:rsidR="002A21AE" w:rsidRDefault="002A21AE">
            <w:pPr>
              <w:pStyle w:val="TableTextNumbers"/>
            </w:pPr>
            <w:r>
              <w:t>Select an ABO/Rh interpretation as the patient’s justified historical record</w:t>
            </w:r>
            <w:r w:rsidR="0052270D">
              <w:t xml:space="preserve"> (</w:t>
            </w:r>
            <w:r w:rsidR="00830A4C">
              <w:fldChar w:fldCharType="begin"/>
            </w:r>
            <w:r w:rsidR="00830A4C">
              <w:instrText xml:space="preserve"> REF _Ref128535822 \h </w:instrText>
            </w:r>
            <w:r w:rsidR="00830A4C">
              <w:fldChar w:fldCharType="separate"/>
            </w:r>
            <w:r w:rsidR="009B65B1">
              <w:t xml:space="preserve">Figure </w:t>
            </w:r>
            <w:r w:rsidR="009B65B1">
              <w:rPr>
                <w:noProof/>
              </w:rPr>
              <w:t>134</w:t>
            </w:r>
            <w:r w:rsidR="00830A4C">
              <w:fldChar w:fldCharType="end"/>
            </w:r>
            <w:r w:rsidR="0052270D">
              <w:t>)</w:t>
            </w:r>
            <w:r>
              <w:t>.</w:t>
            </w:r>
          </w:p>
        </w:tc>
        <w:tc>
          <w:tcPr>
            <w:tcW w:w="6120" w:type="dxa"/>
          </w:tcPr>
          <w:p w:rsidR="002A21AE" w:rsidRDefault="002A21AE">
            <w:pPr>
              <w:pStyle w:val="TableTextBullet"/>
            </w:pPr>
            <w:r>
              <w:t xml:space="preserve">Displays details of the historic and current ABO/Rh testing for comparison and a list of available ABO and Rh types for user selection. </w:t>
            </w:r>
          </w:p>
          <w:p w:rsidR="002A21AE" w:rsidRDefault="002A21AE">
            <w:pPr>
              <w:pStyle w:val="TableTextBullet"/>
            </w:pPr>
            <w:r>
              <w:t>Requires a comment to continue.</w:t>
            </w:r>
          </w:p>
          <w:p w:rsidR="002A21AE" w:rsidRDefault="002A21AE">
            <w:pPr>
              <w:pStyle w:val="TableText"/>
            </w:pPr>
          </w:p>
          <w:p w:rsidR="002A21AE" w:rsidRDefault="00C366E0">
            <w:pPr>
              <w:pStyle w:val="TableText"/>
              <w:rPr>
                <w:b/>
                <w:bCs/>
                <w:szCs w:val="18"/>
              </w:rPr>
            </w:pPr>
            <w:r>
              <w:rPr>
                <w:b/>
                <w:bCs/>
                <w:noProof/>
              </w:rPr>
              <mc:AlternateContent>
                <mc:Choice Requires="wps">
                  <w:drawing>
                    <wp:anchor distT="0" distB="0" distL="114300" distR="114300" simplePos="0" relativeHeight="251611648"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292" name="Line 80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805" o:spid="_x0000_s1026" style="position:absolute;z-index:25161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AP4FQIAAC0EAAAOAAAAZHJzL2Uyb0RvYy54bWysU8GO2jAQvVfqP1i+QxI2UI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CrM&#10;A/g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rsidR="002A21AE" w:rsidRDefault="002A21AE">
            <w:pPr>
              <w:pStyle w:val="NotesText"/>
            </w:pPr>
          </w:p>
          <w:p w:rsidR="002A21AE" w:rsidRDefault="002A21AE">
            <w:pPr>
              <w:pStyle w:val="NotesText"/>
            </w:pPr>
            <w:r>
              <w:rPr>
                <w:rFonts w:cs="Arial"/>
                <w:vanish/>
              </w:rPr>
              <w:t xml:space="preserve">BR_100.04 </w:t>
            </w:r>
            <w:r>
              <w:t>The user may select one ABO group and one Rh type for the patient to serve as the justified ABO/Rh typing in the historic record. VBECS displays the current ABO and Rh interpretations as the defaults.</w:t>
            </w:r>
          </w:p>
          <w:p w:rsidR="002A21AE" w:rsidRDefault="002A21AE">
            <w:pPr>
              <w:pStyle w:val="NotesText"/>
            </w:pPr>
          </w:p>
          <w:p w:rsidR="002A21AE" w:rsidRDefault="002A21AE">
            <w:pPr>
              <w:pStyle w:val="NotesText"/>
            </w:pPr>
            <w:r>
              <w:rPr>
                <w:rFonts w:cs="Arial"/>
                <w:vanish/>
              </w:rPr>
              <w:t xml:space="preserve">BR_100.02 </w:t>
            </w:r>
            <w:r>
              <w:t>VBECS requires a comment to continue.</w:t>
            </w:r>
          </w:p>
        </w:tc>
      </w:tr>
      <w:tr w:rsidR="002A21AE">
        <w:tblPrEx>
          <w:tblCellMar>
            <w:top w:w="0" w:type="dxa"/>
            <w:bottom w:w="0" w:type="dxa"/>
          </w:tblCellMar>
        </w:tblPrEx>
        <w:tc>
          <w:tcPr>
            <w:tcW w:w="3240" w:type="dxa"/>
          </w:tcPr>
          <w:p w:rsidR="002A21AE" w:rsidRDefault="002A21AE">
            <w:pPr>
              <w:pStyle w:val="TableTextNumbers"/>
            </w:pPr>
            <w:r>
              <w:t xml:space="preserve">Confirm the update of the database with the justified ABO/Rh. </w:t>
            </w:r>
          </w:p>
          <w:p w:rsidR="002A21AE" w:rsidRDefault="002A21AE">
            <w:pPr>
              <w:pStyle w:val="TableTextNumbersContinued"/>
            </w:pPr>
          </w:p>
          <w:p w:rsidR="002A21AE" w:rsidRDefault="002A21AE">
            <w:pPr>
              <w:pStyle w:val="TableTextNumbersContinued"/>
            </w:pPr>
            <w:r>
              <w:t xml:space="preserve">Exit. </w:t>
            </w:r>
            <w:r>
              <w:rPr>
                <w:rStyle w:val="TableTextNumbersChar"/>
                <w:vanish/>
                <w:color w:val="FFFFFF"/>
                <w:szCs w:val="18"/>
              </w:rPr>
              <w:fldChar w:fldCharType="begin"/>
            </w:r>
            <w:r>
              <w:rPr>
                <w:rStyle w:val="TableTextNumbersChar"/>
                <w:vanish/>
                <w:color w:val="FFFFFF"/>
                <w:szCs w:val="18"/>
              </w:rPr>
              <w:instrText xml:space="preserve"> LISTNUM \l 1 \s 0 </w:instrText>
            </w:r>
            <w:r>
              <w:rPr>
                <w:rStyle w:val="TableTextNumbersChar"/>
                <w:vanish/>
                <w:color w:val="FFFFFF"/>
                <w:szCs w:val="18"/>
              </w:rPr>
              <w:fldChar w:fldCharType="end">
                <w:numberingChange w:id="622" w:author="Blalock, David (SAIC)" w:date="2011-05-25T13:16:00Z" w:original="0."/>
              </w:fldChar>
            </w:r>
          </w:p>
        </w:tc>
        <w:tc>
          <w:tcPr>
            <w:tcW w:w="6120" w:type="dxa"/>
          </w:tcPr>
          <w:p w:rsidR="002A21AE" w:rsidRDefault="002A21AE">
            <w:pPr>
              <w:pStyle w:val="TableTextBullet"/>
            </w:pPr>
            <w:r>
              <w:t>Updates the patient record.</w:t>
            </w:r>
          </w:p>
        </w:tc>
      </w:tr>
    </w:tbl>
    <w:p w:rsidR="00830A4C" w:rsidRDefault="00830A4C" w:rsidP="00830A4C">
      <w:pPr>
        <w:pStyle w:val="Caption"/>
      </w:pPr>
      <w:bookmarkStart w:id="623" w:name="_Ref128535822"/>
      <w:r>
        <w:lastRenderedPageBreak/>
        <w:t xml:space="preserve">Figure </w:t>
      </w:r>
      <w:r w:rsidR="00C17F7C">
        <w:fldChar w:fldCharType="begin"/>
      </w:r>
      <w:r w:rsidR="00C17F7C">
        <w:instrText xml:space="preserve"> SEQ Figure \* ARABIC </w:instrText>
      </w:r>
      <w:r w:rsidR="00C17F7C">
        <w:fldChar w:fldCharType="separate"/>
      </w:r>
      <w:r w:rsidR="00543C20">
        <w:rPr>
          <w:noProof/>
        </w:rPr>
        <w:t>134</w:t>
      </w:r>
      <w:r w:rsidR="00C17F7C">
        <w:fldChar w:fldCharType="end"/>
      </w:r>
      <w:bookmarkEnd w:id="623"/>
      <w:r>
        <w:t>: Justify ABO/Rh Change</w:t>
      </w:r>
    </w:p>
    <w:p w:rsidR="00830A4C" w:rsidRDefault="00C366E0" w:rsidP="00830A4C">
      <w:pPr>
        <w:pStyle w:val="BodyText"/>
      </w:pPr>
      <w:r>
        <w:rPr>
          <w:noProof/>
        </w:rPr>
        <w:drawing>
          <wp:inline distT="0" distB="0" distL="0" distR="0">
            <wp:extent cx="4572000" cy="3200400"/>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4572000" cy="3200400"/>
                    </a:xfrm>
                    <a:prstGeom prst="rect">
                      <a:avLst/>
                    </a:prstGeom>
                    <a:noFill/>
                    <a:ln>
                      <a:noFill/>
                    </a:ln>
                  </pic:spPr>
                </pic:pic>
              </a:graphicData>
            </a:graphic>
          </wp:inline>
        </w:drawing>
      </w:r>
    </w:p>
    <w:p w:rsidR="00F328F5" w:rsidRDefault="00D65C6C" w:rsidP="00D65C6C">
      <w:pPr>
        <w:pStyle w:val="Heading1"/>
      </w:pPr>
      <w:r>
        <w:rPr>
          <w:rStyle w:val="BodyTextChar"/>
          <w:rFonts w:ascii="Times New Roman" w:hAnsi="Times New Roman" w:cs="Times New Roman"/>
          <w:b w:val="0"/>
        </w:rPr>
        <w:br w:type="page"/>
      </w:r>
      <w:bookmarkStart w:id="624" w:name="_Toc436396771"/>
      <w:r w:rsidR="002A21AE" w:rsidRPr="0007544E">
        <w:lastRenderedPageBreak/>
        <w:t>Reports</w:t>
      </w:r>
      <w:bookmarkEnd w:id="624"/>
    </w:p>
    <w:p w:rsidR="00E22860" w:rsidRPr="00716B49" w:rsidRDefault="00E22860" w:rsidP="00E22860">
      <w:pPr>
        <w:rPr>
          <w:sz w:val="22"/>
          <w:szCs w:val="22"/>
        </w:rPr>
      </w:pPr>
      <w:r w:rsidRPr="00716B49">
        <w:rPr>
          <w:sz w:val="22"/>
          <w:szCs w:val="22"/>
        </w:rPr>
        <w:t>The report information that is presented on-screen, not the print preview, can be sorted by clicking on each</w:t>
      </w:r>
      <w:r w:rsidR="000B4E47" w:rsidRPr="00716B49">
        <w:rPr>
          <w:sz w:val="22"/>
          <w:szCs w:val="22"/>
        </w:rPr>
        <w:t xml:space="preserve"> column header. The sort changes made do not apply to the printed reports. Reports print in a default sort order.</w:t>
      </w:r>
    </w:p>
    <w:p w:rsidR="00733A12" w:rsidRDefault="00733A12" w:rsidP="00E22860"/>
    <w:p w:rsidR="00733A12" w:rsidRPr="00716B49" w:rsidRDefault="00CA1FAF" w:rsidP="00E22860">
      <w:pPr>
        <w:rPr>
          <w:sz w:val="22"/>
          <w:szCs w:val="22"/>
        </w:rPr>
      </w:pPr>
      <w:r w:rsidRPr="00716B49">
        <w:rPr>
          <w:b/>
          <w:sz w:val="22"/>
          <w:szCs w:val="22"/>
        </w:rPr>
        <w:t>Note:</w:t>
      </w:r>
      <w:r w:rsidRPr="00716B49">
        <w:rPr>
          <w:sz w:val="22"/>
          <w:szCs w:val="22"/>
        </w:rPr>
        <w:t xml:space="preserve"> </w:t>
      </w:r>
      <w:r w:rsidR="00422E94">
        <w:rPr>
          <w:sz w:val="22"/>
          <w:szCs w:val="22"/>
        </w:rPr>
        <w:t xml:space="preserve">Switching to Normal layout view from Print layout view so the user can search the report may cause the error message </w:t>
      </w:r>
      <w:r w:rsidR="00422E94" w:rsidRPr="00716B49">
        <w:rPr>
          <w:b/>
          <w:sz w:val="22"/>
          <w:szCs w:val="22"/>
        </w:rPr>
        <w:t>“Error. Thread was being aborted</w:t>
      </w:r>
      <w:r w:rsidR="00422E94">
        <w:rPr>
          <w:b/>
          <w:sz w:val="22"/>
          <w:szCs w:val="22"/>
        </w:rPr>
        <w:t>.</w:t>
      </w:r>
      <w:r w:rsidR="00422E94" w:rsidRPr="00716B49">
        <w:rPr>
          <w:b/>
          <w:sz w:val="22"/>
          <w:szCs w:val="22"/>
        </w:rPr>
        <w:t>”</w:t>
      </w:r>
      <w:r w:rsidR="00422E94">
        <w:rPr>
          <w:sz w:val="22"/>
          <w:szCs w:val="22"/>
        </w:rPr>
        <w:t xml:space="preserve"> to appear for a large report. </w:t>
      </w:r>
      <w:r w:rsidRPr="00716B49">
        <w:rPr>
          <w:sz w:val="22"/>
          <w:szCs w:val="22"/>
        </w:rPr>
        <w:t>The report</w:t>
      </w:r>
      <w:r w:rsidR="00D441C9" w:rsidRPr="00716B49">
        <w:rPr>
          <w:sz w:val="22"/>
          <w:szCs w:val="22"/>
        </w:rPr>
        <w:t xml:space="preserve"> proceeds to load in the different layout </w:t>
      </w:r>
      <w:r w:rsidR="00422E94">
        <w:rPr>
          <w:sz w:val="22"/>
          <w:szCs w:val="22"/>
        </w:rPr>
        <w:t xml:space="preserve">view </w:t>
      </w:r>
      <w:r w:rsidR="00D441C9" w:rsidRPr="00716B49">
        <w:rPr>
          <w:sz w:val="22"/>
          <w:szCs w:val="22"/>
        </w:rPr>
        <w:t>chosen by the user. This is a normal behavior of a report engine and no harm is done.</w:t>
      </w:r>
      <w:r w:rsidR="00716B49" w:rsidRPr="00716B49">
        <w:rPr>
          <w:sz w:val="22"/>
          <w:szCs w:val="22"/>
        </w:rPr>
        <w:t xml:space="preserve"> </w:t>
      </w:r>
      <w:r w:rsidR="00716B49" w:rsidRPr="00716B49">
        <w:rPr>
          <w:vanish/>
          <w:sz w:val="22"/>
          <w:szCs w:val="22"/>
        </w:rPr>
        <w:t>DR 5059</w:t>
      </w:r>
    </w:p>
    <w:p w:rsidR="007A6EB0" w:rsidRDefault="007A6EB0" w:rsidP="007A6EB0">
      <w:pPr>
        <w:pStyle w:val="Heading2"/>
      </w:pPr>
      <w:bookmarkStart w:id="625" w:name="_Toc63680379"/>
      <w:bookmarkStart w:id="626" w:name="_Toc436396772"/>
      <w:bookmarkEnd w:id="621"/>
      <w:r>
        <w:t>Administrative Data Report</w:t>
      </w:r>
      <w:bookmarkEnd w:id="626"/>
      <w:r>
        <w:fldChar w:fldCharType="begin"/>
      </w:r>
      <w:r>
        <w:instrText xml:space="preserve"> XE “Administrative Data Report” </w:instrText>
      </w:r>
      <w:r>
        <w:fldChar w:fldCharType="end"/>
      </w:r>
      <w:r>
        <w:t xml:space="preserve"> </w:t>
      </w:r>
      <w:r>
        <w:rPr>
          <w:rFonts w:ascii="Times New Roman" w:hAnsi="Times New Roman" w:cs="Times New Roman"/>
          <w:b w:val="0"/>
          <w:i w:val="0"/>
          <w:vanish/>
          <w:sz w:val="22"/>
        </w:rPr>
        <w:t>UC_107</w:t>
      </w:r>
    </w:p>
    <w:p w:rsidR="007A6EB0" w:rsidRDefault="007A6EB0" w:rsidP="007A6EB0">
      <w:pPr>
        <w:pStyle w:val="BodyText"/>
      </w:pPr>
      <w:r>
        <w:t>The user views and</w:t>
      </w:r>
      <w:r w:rsidR="00EB1E5A">
        <w:t>/or</w:t>
      </w:r>
      <w:r>
        <w:t xml:space="preserve"> prints the Administrative Data Report.</w:t>
      </w:r>
    </w:p>
    <w:p w:rsidR="007A6EB0" w:rsidRDefault="007A6EB0" w:rsidP="007A6EB0">
      <w:pPr>
        <w:pStyle w:val="Heading4"/>
      </w:pPr>
      <w:r>
        <w:t>Assumptions</w:t>
      </w:r>
      <w:r>
        <w:rPr>
          <w:b w:val="0"/>
        </w:rPr>
        <w:t xml:space="preserve"> </w:t>
      </w:r>
    </w:p>
    <w:p w:rsidR="007A6EB0" w:rsidRDefault="007A6EB0" w:rsidP="007A6EB0">
      <w:pPr>
        <w:pStyle w:val="ListBullet"/>
        <w:rPr>
          <w:b/>
        </w:rPr>
      </w:pPr>
      <w:r>
        <w:t>Data are available for inclusion in the report.</w:t>
      </w:r>
    </w:p>
    <w:p w:rsidR="00AE521B" w:rsidRDefault="007A6EB0" w:rsidP="007A6EB0">
      <w:pPr>
        <w:pStyle w:val="Heading4"/>
      </w:pPr>
      <w:r>
        <w:t xml:space="preserve">Outcome </w:t>
      </w:r>
    </w:p>
    <w:p w:rsidR="007A6EB0" w:rsidRDefault="00AE521B" w:rsidP="00AE521B">
      <w:pPr>
        <w:pStyle w:val="ListBullet"/>
      </w:pPr>
      <w:r>
        <w:t>The user views and/or prints the report</w:t>
      </w:r>
      <w:r w:rsidR="007A6EB0">
        <w:t>.</w:t>
      </w:r>
    </w:p>
    <w:p w:rsidR="007A6EB0" w:rsidRDefault="007A6EB0" w:rsidP="007A6EB0">
      <w:pPr>
        <w:pStyle w:val="Heading4"/>
        <w:rPr>
          <w:b w:val="0"/>
        </w:rPr>
      </w:pPr>
      <w:r>
        <w:t>Limitations and Restrictions</w:t>
      </w:r>
      <w:r>
        <w:rPr>
          <w:b w:val="0"/>
        </w:rPr>
        <w:t xml:space="preserve"> </w:t>
      </w:r>
    </w:p>
    <w:p w:rsidR="007A6EB0" w:rsidRDefault="007A6EB0" w:rsidP="007A6EB0">
      <w:pPr>
        <w:pStyle w:val="ListBullet"/>
      </w:pPr>
      <w:r>
        <w:t>None</w:t>
      </w:r>
    </w:p>
    <w:p w:rsidR="007A6EB0" w:rsidRDefault="007A6EB0" w:rsidP="007A6EB0">
      <w:pPr>
        <w:pStyle w:val="Heading4"/>
      </w:pPr>
      <w:r>
        <w:t xml:space="preserve">Additional Information </w:t>
      </w:r>
    </w:p>
    <w:p w:rsidR="007A6EB0" w:rsidRDefault="007A6EB0" w:rsidP="007A6EB0">
      <w:pPr>
        <w:pStyle w:val="ListBullet"/>
      </w:pPr>
      <w:r>
        <w:t>The report is available as a single-division or multidivisional (all divisions) report.</w:t>
      </w:r>
    </w:p>
    <w:p w:rsidR="007A6EB0" w:rsidRDefault="007A6EB0" w:rsidP="007A6EB0">
      <w:pPr>
        <w:pStyle w:val="Heading4"/>
        <w:rPr>
          <w:b w:val="0"/>
        </w:rPr>
      </w:pPr>
      <w:r>
        <w:t>User Roles with Access to This Option</w:t>
      </w:r>
      <w:r>
        <w:rPr>
          <w:b w:val="0"/>
        </w:rPr>
        <w:t xml:space="preserve"> </w:t>
      </w:r>
    </w:p>
    <w:p w:rsidR="007A6EB0" w:rsidRDefault="007A6EB0" w:rsidP="007A6EB0">
      <w:pPr>
        <w:pStyle w:val="Roles"/>
      </w:pPr>
      <w:r>
        <w:t>All users</w:t>
      </w:r>
    </w:p>
    <w:p w:rsidR="007A6EB0" w:rsidRDefault="007A6EB0" w:rsidP="007A6EB0">
      <w:pPr>
        <w:pStyle w:val="Heading4"/>
      </w:pPr>
      <w:r>
        <w:t xml:space="preserve">Administrative Data Report </w:t>
      </w:r>
    </w:p>
    <w:p w:rsidR="007A6EB0" w:rsidRDefault="007A6EB0" w:rsidP="007A6EB0">
      <w:pPr>
        <w:pStyle w:val="BodyText"/>
      </w:pPr>
      <w:r>
        <w:t xml:space="preserve">The user </w:t>
      </w:r>
      <w:r w:rsidR="00FF1708">
        <w:t xml:space="preserve">views </w:t>
      </w:r>
      <w:r w:rsidR="00EB1E5A">
        <w:t>and/or</w:t>
      </w:r>
      <w:r w:rsidR="00FF1708">
        <w:t xml:space="preserve"> prints </w:t>
      </w:r>
      <w:r>
        <w:t>the Administrative Data Report</w:t>
      </w:r>
      <w:r w:rsidR="00A611B6">
        <w:t>, which includes blood product transactions</w:t>
      </w:r>
      <w:r>
        <w:t xml:space="preserve"> for a given date range.</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7A6EB0">
        <w:tblPrEx>
          <w:tblCellMar>
            <w:top w:w="0" w:type="dxa"/>
            <w:bottom w:w="0" w:type="dxa"/>
          </w:tblCellMar>
        </w:tblPrEx>
        <w:trPr>
          <w:tblHeader/>
        </w:trPr>
        <w:tc>
          <w:tcPr>
            <w:tcW w:w="3240" w:type="dxa"/>
            <w:shd w:val="pct30" w:color="auto" w:fill="FFFFFF"/>
            <w:vAlign w:val="bottom"/>
          </w:tcPr>
          <w:p w:rsidR="007A6EB0" w:rsidRDefault="007A6EB0" w:rsidP="007A6EB0">
            <w:pPr>
              <w:pStyle w:val="TableText"/>
              <w:rPr>
                <w:b/>
              </w:rPr>
            </w:pPr>
            <w:r>
              <w:rPr>
                <w:b/>
              </w:rPr>
              <w:t>User Action</w:t>
            </w:r>
          </w:p>
        </w:tc>
        <w:tc>
          <w:tcPr>
            <w:tcW w:w="6120" w:type="dxa"/>
            <w:shd w:val="pct30" w:color="auto" w:fill="FFFFFF"/>
            <w:vAlign w:val="bottom"/>
          </w:tcPr>
          <w:p w:rsidR="007A6EB0" w:rsidRDefault="007A6EB0" w:rsidP="007A6EB0">
            <w:pPr>
              <w:pStyle w:val="TableText"/>
              <w:rPr>
                <w:b/>
              </w:rPr>
            </w:pPr>
            <w:r>
              <w:rPr>
                <w:b/>
              </w:rPr>
              <w:t>VBECS</w:t>
            </w:r>
          </w:p>
        </w:tc>
      </w:tr>
      <w:tr w:rsidR="007A6EB0">
        <w:tblPrEx>
          <w:tblCellMar>
            <w:top w:w="0" w:type="dxa"/>
            <w:bottom w:w="0" w:type="dxa"/>
          </w:tblCellMar>
        </w:tblPrEx>
        <w:tc>
          <w:tcPr>
            <w:tcW w:w="3240" w:type="dxa"/>
          </w:tcPr>
          <w:p w:rsidR="007A6EB0" w:rsidRDefault="007A6EB0" w:rsidP="007A6EB0">
            <w:pPr>
              <w:pStyle w:val="TableTextNumbers"/>
            </w:pPr>
            <w:r>
              <w:t xml:space="preserve">Select </w:t>
            </w:r>
            <w:r>
              <w:rPr>
                <w:b/>
              </w:rPr>
              <w:t>Reports</w:t>
            </w:r>
            <w:r>
              <w:t xml:space="preserve"> from the main menu.</w:t>
            </w:r>
          </w:p>
          <w:p w:rsidR="007A6EB0" w:rsidRDefault="007A6EB0" w:rsidP="007A6EB0">
            <w:pPr>
              <w:pStyle w:val="TableTextNumbersContinued"/>
            </w:pPr>
          </w:p>
          <w:p w:rsidR="007A6EB0" w:rsidRDefault="007A6EB0" w:rsidP="007A6EB0">
            <w:pPr>
              <w:pStyle w:val="TableTextNumbersContinued"/>
            </w:pPr>
            <w:r>
              <w:t xml:space="preserve">Select </w:t>
            </w:r>
            <w:r>
              <w:rPr>
                <w:b/>
              </w:rPr>
              <w:t>Administrative Data Report</w:t>
            </w:r>
            <w:r>
              <w:t>.</w:t>
            </w:r>
          </w:p>
        </w:tc>
        <w:tc>
          <w:tcPr>
            <w:tcW w:w="6120" w:type="dxa"/>
          </w:tcPr>
          <w:p w:rsidR="007A6EB0" w:rsidRDefault="007A6EB0" w:rsidP="007A6EB0">
            <w:pPr>
              <w:pStyle w:val="TableTextBullet"/>
            </w:pPr>
            <w:r>
              <w:t>Lists report names.</w:t>
            </w:r>
          </w:p>
          <w:p w:rsidR="007A6EB0" w:rsidRDefault="007A6EB0" w:rsidP="007A6EB0">
            <w:pPr>
              <w:pStyle w:val="TableTextBullet"/>
            </w:pPr>
            <w:r>
              <w:t xml:space="preserve">Displays report compilation criteria. </w:t>
            </w:r>
          </w:p>
          <w:p w:rsidR="007A6EB0" w:rsidRDefault="007A6EB0" w:rsidP="007A6EB0">
            <w:pPr>
              <w:pStyle w:val="TableTextBullet"/>
            </w:pPr>
            <w:r>
              <w:t>Displays a date range for selection.</w:t>
            </w:r>
          </w:p>
        </w:tc>
      </w:tr>
      <w:tr w:rsidR="007A6EB0">
        <w:tblPrEx>
          <w:tblCellMar>
            <w:top w:w="0" w:type="dxa"/>
            <w:bottom w:w="0" w:type="dxa"/>
          </w:tblCellMar>
        </w:tblPrEx>
        <w:tc>
          <w:tcPr>
            <w:tcW w:w="3240" w:type="dxa"/>
          </w:tcPr>
          <w:p w:rsidR="007A6EB0" w:rsidRDefault="007A6EB0" w:rsidP="007A6EB0">
            <w:pPr>
              <w:pStyle w:val="TableTextNumbers"/>
            </w:pPr>
            <w:r>
              <w:t xml:space="preserve">Click the </w:t>
            </w:r>
            <w:r>
              <w:rPr>
                <w:b/>
              </w:rPr>
              <w:t>Current Divisions</w:t>
            </w:r>
            <w:r>
              <w:t xml:space="preserve"> or</w:t>
            </w:r>
            <w:r>
              <w:rPr>
                <w:b/>
              </w:rPr>
              <w:t xml:space="preserve"> All Divisions </w:t>
            </w:r>
            <w:r w:rsidRPr="00BF2E41">
              <w:t>radio button</w:t>
            </w:r>
            <w:r>
              <w:t>.</w:t>
            </w:r>
          </w:p>
        </w:tc>
        <w:tc>
          <w:tcPr>
            <w:tcW w:w="6120" w:type="dxa"/>
          </w:tcPr>
          <w:p w:rsidR="007A6EB0" w:rsidRDefault="007A6EB0" w:rsidP="007A6EB0">
            <w:pPr>
              <w:pStyle w:val="TableTextBullet"/>
            </w:pPr>
            <w:r>
              <w:t>Allows the user to select one or all divisions.</w:t>
            </w:r>
          </w:p>
          <w:p w:rsidR="007A6EB0" w:rsidRDefault="007A6EB0" w:rsidP="007A6EB0">
            <w:pPr>
              <w:pStyle w:val="TableText"/>
              <w:rPr>
                <w:b/>
                <w:bCs/>
                <w:szCs w:val="18"/>
              </w:rPr>
            </w:pPr>
          </w:p>
          <w:p w:rsidR="007A6EB0" w:rsidRDefault="00C366E0" w:rsidP="007A6EB0">
            <w:pPr>
              <w:pStyle w:val="TableText"/>
              <w:rPr>
                <w:b/>
                <w:bCs/>
                <w:szCs w:val="18"/>
              </w:rPr>
            </w:pPr>
            <w:r>
              <w:rPr>
                <w:b/>
                <w:bCs/>
                <w:noProof/>
              </w:rPr>
              <mc:AlternateContent>
                <mc:Choice Requires="wps">
                  <w:drawing>
                    <wp:anchor distT="0" distB="0" distL="114300" distR="114300" simplePos="0" relativeHeight="251745792"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291" name="Line 10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043" o:spid="_x0000_s1026" style="position:absolute;z-index:25174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B4IFQIAAC4EAAAOAAAAZHJzL2Uyb0RvYy54bWysU8GO2jAQvVfqP1i+QxLIUo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PDI&#10;HggVAgAALgQAAA4AAAAAAAAAAAAAAAAALgIAAGRycy9lMm9Eb2MueG1sUEsBAi0AFAAGAAgAAAAh&#10;ABdPMBLbAAAACAEAAA8AAAAAAAAAAAAAAAAAbwQAAGRycy9kb3ducmV2LnhtbFBLBQYAAAAABAAE&#10;APMAAAB3BQAAAAA=&#10;" strokeweight="1.5pt"/>
                  </w:pict>
                </mc:Fallback>
              </mc:AlternateContent>
            </w:r>
            <w:r w:rsidR="007A6EB0">
              <w:rPr>
                <w:b/>
                <w:bCs/>
                <w:szCs w:val="18"/>
              </w:rPr>
              <w:t>NOTES</w:t>
            </w:r>
          </w:p>
          <w:p w:rsidR="007A6EB0" w:rsidRDefault="007A6EB0" w:rsidP="007A6EB0">
            <w:pPr>
              <w:pStyle w:val="NotesText"/>
            </w:pPr>
          </w:p>
          <w:p w:rsidR="007A6EB0" w:rsidRDefault="007A6EB0" w:rsidP="007A6EB0">
            <w:pPr>
              <w:pStyle w:val="NotesText"/>
            </w:pPr>
            <w:r>
              <w:t>For each component class and its subdivisions, VBECS tallies:</w:t>
            </w:r>
          </w:p>
          <w:p w:rsidR="007A6EB0" w:rsidRDefault="007A6EB0" w:rsidP="007A6EB0">
            <w:pPr>
              <w:pStyle w:val="NotesTextBullet"/>
              <w:tabs>
                <w:tab w:val="clear" w:pos="1008"/>
                <w:tab w:val="num" w:pos="288"/>
              </w:tabs>
            </w:pPr>
            <w:r>
              <w:rPr>
                <w:rFonts w:cs="Arial"/>
                <w:vanish/>
              </w:rPr>
              <w:t xml:space="preserve">BR_107.01 </w:t>
            </w:r>
            <w:r>
              <w:t>Products received</w:t>
            </w:r>
          </w:p>
          <w:p w:rsidR="007A6EB0" w:rsidRDefault="007A6EB0" w:rsidP="007A6EB0">
            <w:pPr>
              <w:pStyle w:val="NotesTextBullet"/>
              <w:tabs>
                <w:tab w:val="clear" w:pos="1008"/>
                <w:tab w:val="num" w:pos="288"/>
              </w:tabs>
            </w:pPr>
            <w:r>
              <w:rPr>
                <w:rFonts w:cs="Arial"/>
                <w:vanish/>
              </w:rPr>
              <w:t xml:space="preserve">BR_107.02 </w:t>
            </w:r>
            <w:r>
              <w:t>Products modified/prepared</w:t>
            </w:r>
          </w:p>
          <w:p w:rsidR="007A6EB0" w:rsidRDefault="007A6EB0" w:rsidP="007A6EB0">
            <w:pPr>
              <w:pStyle w:val="NotesTextBullet"/>
              <w:tabs>
                <w:tab w:val="clear" w:pos="1008"/>
                <w:tab w:val="num" w:pos="288"/>
              </w:tabs>
            </w:pPr>
            <w:r>
              <w:rPr>
                <w:rFonts w:cs="Arial"/>
                <w:vanish/>
              </w:rPr>
              <w:t xml:space="preserve">BR_107.03 </w:t>
            </w:r>
            <w:r>
              <w:t>Units transfused</w:t>
            </w:r>
          </w:p>
          <w:p w:rsidR="007A6EB0" w:rsidRDefault="007A6EB0" w:rsidP="007A6EB0">
            <w:pPr>
              <w:pStyle w:val="NotesTextBullet"/>
              <w:tabs>
                <w:tab w:val="clear" w:pos="1008"/>
                <w:tab w:val="num" w:pos="288"/>
              </w:tabs>
            </w:pPr>
            <w:r>
              <w:rPr>
                <w:rFonts w:cs="Arial"/>
                <w:vanish/>
              </w:rPr>
              <w:t xml:space="preserve">BR_107.04 </w:t>
            </w:r>
            <w:r>
              <w:t>Units shipped</w:t>
            </w:r>
          </w:p>
          <w:p w:rsidR="007A6EB0" w:rsidRDefault="007A6EB0" w:rsidP="007A6EB0">
            <w:pPr>
              <w:pStyle w:val="NotesTextBullet"/>
              <w:tabs>
                <w:tab w:val="clear" w:pos="1008"/>
                <w:tab w:val="num" w:pos="288"/>
              </w:tabs>
            </w:pPr>
            <w:r>
              <w:rPr>
                <w:rFonts w:cs="Arial"/>
                <w:vanish/>
              </w:rPr>
              <w:t xml:space="preserve">BR_107.05 </w:t>
            </w:r>
            <w:r>
              <w:t>Outdated units</w:t>
            </w:r>
          </w:p>
          <w:p w:rsidR="007A6EB0" w:rsidRDefault="007A6EB0" w:rsidP="007A6EB0">
            <w:pPr>
              <w:pStyle w:val="NotesTextBullet"/>
              <w:tabs>
                <w:tab w:val="clear" w:pos="1008"/>
                <w:tab w:val="num" w:pos="288"/>
              </w:tabs>
            </w:pPr>
            <w:r>
              <w:rPr>
                <w:rFonts w:cs="Arial"/>
                <w:vanish/>
              </w:rPr>
              <w:lastRenderedPageBreak/>
              <w:t xml:space="preserve">BR_107.06 </w:t>
            </w:r>
            <w:r>
              <w:t>Discarded credit units</w:t>
            </w:r>
          </w:p>
          <w:p w:rsidR="007A6EB0" w:rsidRDefault="007A6EB0" w:rsidP="007A6EB0">
            <w:pPr>
              <w:pStyle w:val="NotesTextBullet"/>
              <w:tabs>
                <w:tab w:val="clear" w:pos="1008"/>
                <w:tab w:val="num" w:pos="288"/>
              </w:tabs>
            </w:pPr>
            <w:r>
              <w:rPr>
                <w:rFonts w:cs="Arial"/>
                <w:vanish/>
              </w:rPr>
              <w:t xml:space="preserve">BR_107.07 </w:t>
            </w:r>
            <w:r>
              <w:t>Discarded waste units</w:t>
            </w:r>
          </w:p>
        </w:tc>
      </w:tr>
      <w:tr w:rsidR="007A6EB0">
        <w:tblPrEx>
          <w:tblCellMar>
            <w:top w:w="0" w:type="dxa"/>
            <w:bottom w:w="0" w:type="dxa"/>
          </w:tblCellMar>
        </w:tblPrEx>
        <w:tc>
          <w:tcPr>
            <w:tcW w:w="3240" w:type="dxa"/>
          </w:tcPr>
          <w:p w:rsidR="007A6EB0" w:rsidRDefault="007A6EB0" w:rsidP="007A6EB0">
            <w:pPr>
              <w:pStyle w:val="TableTextNumbers"/>
            </w:pPr>
            <w:r>
              <w:lastRenderedPageBreak/>
              <w:t>Enter or select start and end dates.</w:t>
            </w:r>
          </w:p>
        </w:tc>
        <w:tc>
          <w:tcPr>
            <w:tcW w:w="6120" w:type="dxa"/>
          </w:tcPr>
          <w:p w:rsidR="007A6EB0" w:rsidRDefault="007A6EB0" w:rsidP="007A6EB0">
            <w:pPr>
              <w:pStyle w:val="TableText"/>
            </w:pPr>
          </w:p>
        </w:tc>
      </w:tr>
      <w:tr w:rsidR="007A6EB0">
        <w:tblPrEx>
          <w:tblCellMar>
            <w:top w:w="0" w:type="dxa"/>
            <w:bottom w:w="0" w:type="dxa"/>
          </w:tblCellMar>
        </w:tblPrEx>
        <w:tc>
          <w:tcPr>
            <w:tcW w:w="3240" w:type="dxa"/>
          </w:tcPr>
          <w:p w:rsidR="007A6EB0" w:rsidRDefault="007A6EB0" w:rsidP="007A6EB0">
            <w:pPr>
              <w:pStyle w:val="TableTextNumbers"/>
            </w:pPr>
            <w:r>
              <w:t xml:space="preserve">In the Report Compilation area, click the </w:t>
            </w:r>
            <w:r>
              <w:rPr>
                <w:b/>
              </w:rPr>
              <w:t>Create Report Now</w:t>
            </w:r>
            <w:r>
              <w:t xml:space="preserve"> </w:t>
            </w:r>
            <w:r w:rsidRPr="00BF2E41">
              <w:t>radio button</w:t>
            </w:r>
            <w:r>
              <w:t xml:space="preserve">. Click </w:t>
            </w:r>
            <w:r>
              <w:rPr>
                <w:b/>
              </w:rPr>
              <w:t>OK</w:t>
            </w:r>
            <w:r>
              <w:t xml:space="preserve"> to view the report, or</w:t>
            </w:r>
          </w:p>
          <w:p w:rsidR="007A6EB0" w:rsidRDefault="007A6EB0" w:rsidP="007A6EB0">
            <w:pPr>
              <w:pStyle w:val="TableTextNumbersContinued"/>
            </w:pPr>
          </w:p>
          <w:p w:rsidR="007A6EB0" w:rsidRDefault="007A6EB0" w:rsidP="007A6EB0">
            <w:pPr>
              <w:pStyle w:val="TableTextNumbersContinued"/>
            </w:pPr>
            <w:r>
              <w:t xml:space="preserve">Click the </w:t>
            </w:r>
            <w:r>
              <w:rPr>
                <w:b/>
              </w:rPr>
              <w:t>Schedule Print Job</w:t>
            </w:r>
            <w:r>
              <w:t xml:space="preserve"> </w:t>
            </w:r>
            <w:r w:rsidRPr="00BF2E41">
              <w:t>radio button</w:t>
            </w:r>
            <w:r>
              <w:t xml:space="preserve"> and </w:t>
            </w:r>
            <w:r>
              <w:rPr>
                <w:b/>
              </w:rPr>
              <w:t>OK</w:t>
            </w:r>
            <w:r>
              <w:t xml:space="preserve">, then enter or select a print date and printer name. Click </w:t>
            </w:r>
            <w:r>
              <w:rPr>
                <w:b/>
              </w:rPr>
              <w:t>OK</w:t>
            </w:r>
            <w:r>
              <w:t xml:space="preserve"> to view and print the report.</w:t>
            </w:r>
          </w:p>
        </w:tc>
        <w:tc>
          <w:tcPr>
            <w:tcW w:w="6120" w:type="dxa"/>
          </w:tcPr>
          <w:p w:rsidR="005B6A94" w:rsidRDefault="00F64B5C" w:rsidP="00AA2B2E">
            <w:pPr>
              <w:pStyle w:val="TableTextBullet"/>
            </w:pPr>
            <w:r>
              <w:t>Compiles and displays the report.</w:t>
            </w:r>
          </w:p>
        </w:tc>
      </w:tr>
      <w:tr w:rsidR="007A6EB0">
        <w:tblPrEx>
          <w:tblCellMar>
            <w:top w:w="0" w:type="dxa"/>
            <w:bottom w:w="0" w:type="dxa"/>
          </w:tblCellMar>
        </w:tblPrEx>
        <w:tc>
          <w:tcPr>
            <w:tcW w:w="3240" w:type="dxa"/>
          </w:tcPr>
          <w:p w:rsidR="007A6EB0" w:rsidRDefault="007A6EB0" w:rsidP="007A6EB0">
            <w:pPr>
              <w:pStyle w:val="TableTextNumbers"/>
            </w:pPr>
            <w:r>
              <w:t xml:space="preserve">Select </w:t>
            </w:r>
            <w:r>
              <w:rPr>
                <w:b/>
              </w:rPr>
              <w:t xml:space="preserve">Print </w:t>
            </w:r>
            <w:r>
              <w:t xml:space="preserve">to print the report and exit, or click </w:t>
            </w:r>
            <w:r>
              <w:rPr>
                <w:b/>
              </w:rPr>
              <w:t>Close</w:t>
            </w:r>
            <w:r>
              <w:t xml:space="preserve"> to exit without printing.</w:t>
            </w:r>
            <w:r w:rsidRPr="00B93B42">
              <w:rPr>
                <w:rStyle w:val="StyleTableTextNumbersWhite1Char"/>
              </w:rPr>
              <w:t xml:space="preserve"> </w:t>
            </w:r>
            <w:r>
              <w:rPr>
                <w:vanish/>
                <w:color w:val="FFFFFF"/>
                <w:szCs w:val="18"/>
              </w:rPr>
              <w:fldChar w:fldCharType="begin"/>
            </w:r>
            <w:r>
              <w:rPr>
                <w:vanish/>
                <w:color w:val="FFFFFF"/>
                <w:szCs w:val="18"/>
              </w:rPr>
              <w:instrText xml:space="preserve"> LISTNUM \l 1 \s 0 </w:instrText>
            </w:r>
            <w:r>
              <w:rPr>
                <w:vanish/>
                <w:color w:val="FFFFFF"/>
                <w:szCs w:val="18"/>
              </w:rPr>
              <w:fldChar w:fldCharType="end">
                <w:numberingChange w:id="627" w:author="Blalock, David (SAIC)" w:date="2011-05-25T13:16:00Z" w:original="0."/>
              </w:fldChar>
            </w:r>
          </w:p>
        </w:tc>
        <w:tc>
          <w:tcPr>
            <w:tcW w:w="6120" w:type="dxa"/>
          </w:tcPr>
          <w:p w:rsidR="007A6EB0" w:rsidRDefault="007A6EB0" w:rsidP="007A6EB0">
            <w:pPr>
              <w:pStyle w:val="TableTextBullet"/>
            </w:pPr>
            <w:r>
              <w:t xml:space="preserve">Prints the report on the selected printer. </w:t>
            </w:r>
          </w:p>
        </w:tc>
      </w:tr>
    </w:tbl>
    <w:p w:rsidR="00F55832" w:rsidRDefault="00F55832" w:rsidP="007A6EB0">
      <w:pPr>
        <w:pStyle w:val="Heading2"/>
      </w:pPr>
    </w:p>
    <w:p w:rsidR="002A21AE" w:rsidRDefault="00F55832" w:rsidP="007A6EB0">
      <w:pPr>
        <w:pStyle w:val="Heading2"/>
      </w:pPr>
      <w:r>
        <w:br w:type="page"/>
      </w:r>
      <w:bookmarkStart w:id="628" w:name="_Toc436396773"/>
      <w:r w:rsidR="002A21AE">
        <w:lastRenderedPageBreak/>
        <w:t>Audit Trail</w:t>
      </w:r>
      <w:bookmarkEnd w:id="628"/>
      <w:r w:rsidR="002A21AE">
        <w:fldChar w:fldCharType="begin"/>
      </w:r>
      <w:r w:rsidR="002A21AE">
        <w:instrText xml:space="preserve"> XE </w:instrText>
      </w:r>
      <w:r w:rsidR="00FA7E65">
        <w:instrText>“</w:instrText>
      </w:r>
      <w:r w:rsidR="002A21AE">
        <w:instrText>Audit Trail</w:instrText>
      </w:r>
      <w:r w:rsidR="00FA7E65">
        <w:instrText>”</w:instrText>
      </w:r>
      <w:r w:rsidR="002A21AE">
        <w:instrText xml:space="preserve"> </w:instrText>
      </w:r>
      <w:r w:rsidR="002A21AE">
        <w:fldChar w:fldCharType="end"/>
      </w:r>
      <w:r w:rsidR="002A21AE">
        <w:t xml:space="preserve"> </w:t>
      </w:r>
      <w:r w:rsidR="002A21AE">
        <w:rPr>
          <w:rFonts w:ascii="Times New Roman" w:hAnsi="Times New Roman" w:cs="Times New Roman"/>
          <w:b w:val="0"/>
          <w:i w:val="0"/>
          <w:vanish/>
          <w:sz w:val="22"/>
        </w:rPr>
        <w:t>UC_77</w:t>
      </w:r>
    </w:p>
    <w:bookmarkEnd w:id="625"/>
    <w:p w:rsidR="002A21AE" w:rsidRDefault="002A21AE" w:rsidP="00FA7E65">
      <w:pPr>
        <w:pStyle w:val="BodyText"/>
      </w:pPr>
      <w:r>
        <w:t xml:space="preserve">The user views </w:t>
      </w:r>
      <w:r w:rsidR="00EB1E5A">
        <w:t>and/or</w:t>
      </w:r>
      <w:r>
        <w:t xml:space="preserve"> prints an Audit Trail Report. </w:t>
      </w:r>
    </w:p>
    <w:p w:rsidR="002A21AE" w:rsidRDefault="002A21AE">
      <w:pPr>
        <w:pStyle w:val="Heading4"/>
      </w:pPr>
      <w:r>
        <w:t>Assumptions</w:t>
      </w:r>
    </w:p>
    <w:p w:rsidR="002A21AE" w:rsidRDefault="002A21AE">
      <w:pPr>
        <w:pStyle w:val="ListBullet"/>
        <w:rPr>
          <w:b/>
        </w:rPr>
      </w:pPr>
      <w:r>
        <w:t>Data are available for inclusion in the report.</w:t>
      </w:r>
    </w:p>
    <w:p w:rsidR="002A21AE" w:rsidRDefault="002A21AE">
      <w:pPr>
        <w:pStyle w:val="ListBullet"/>
      </w:pPr>
      <w:r>
        <w:t>The user must be logged into the division in which the report is to be generated.</w:t>
      </w:r>
    </w:p>
    <w:p w:rsidR="002A21AE" w:rsidRDefault="002A21AE">
      <w:pPr>
        <w:pStyle w:val="Heading4"/>
      </w:pPr>
      <w:r>
        <w:t xml:space="preserve">Outcome </w:t>
      </w:r>
    </w:p>
    <w:p w:rsidR="002A21AE" w:rsidRDefault="00AE521B">
      <w:pPr>
        <w:pStyle w:val="ListBullet"/>
      </w:pPr>
      <w:r>
        <w:t>The user views and/or prints the report</w:t>
      </w:r>
      <w:r w:rsidR="002A21AE">
        <w:t xml:space="preserve">. </w:t>
      </w:r>
    </w:p>
    <w:p w:rsidR="002A21AE" w:rsidRDefault="002A21AE">
      <w:pPr>
        <w:pStyle w:val="Heading4"/>
        <w:rPr>
          <w:b w:val="0"/>
        </w:rPr>
      </w:pPr>
      <w:r>
        <w:t>Limitations and Restrictions</w:t>
      </w:r>
      <w:r>
        <w:rPr>
          <w:b w:val="0"/>
        </w:rPr>
        <w:t xml:space="preserve"> </w:t>
      </w:r>
    </w:p>
    <w:p w:rsidR="002A21AE" w:rsidRDefault="00170EEF" w:rsidP="005753B8">
      <w:pPr>
        <w:pStyle w:val="ListBullet"/>
      </w:pPr>
      <w:r>
        <w:t>VBECS does not accommodate online review (verification, signature) of reports.</w:t>
      </w:r>
    </w:p>
    <w:p w:rsidR="002A21AE" w:rsidRDefault="002A21AE">
      <w:pPr>
        <w:pStyle w:val="Heading4"/>
      </w:pPr>
      <w:r>
        <w:t>Additional Information</w:t>
      </w:r>
    </w:p>
    <w:p w:rsidR="002A21AE" w:rsidRDefault="002A21AE">
      <w:pPr>
        <w:pStyle w:val="ListBullet"/>
      </w:pPr>
      <w:r>
        <w:t xml:space="preserve">Audit trail entries reflect the actual date and time the change was made. </w:t>
      </w:r>
    </w:p>
    <w:p w:rsidR="002A21AE" w:rsidRDefault="002A21AE">
      <w:pPr>
        <w:pStyle w:val="Heading4"/>
        <w:rPr>
          <w:b w:val="0"/>
        </w:rPr>
      </w:pPr>
      <w:r>
        <w:t>User Roles with Access to This Option</w:t>
      </w:r>
      <w:r>
        <w:rPr>
          <w:b w:val="0"/>
        </w:rPr>
        <w:t xml:space="preserve"> </w:t>
      </w:r>
    </w:p>
    <w:p w:rsidR="002A21AE" w:rsidRDefault="00080A13">
      <w:pPr>
        <w:pStyle w:val="Roles"/>
        <w:rPr>
          <w:snapToGrid w:val="0"/>
        </w:rPr>
      </w:pPr>
      <w:r>
        <w:t>All users</w:t>
      </w:r>
    </w:p>
    <w:p w:rsidR="002A21AE" w:rsidRDefault="002A21AE">
      <w:pPr>
        <w:pStyle w:val="Heading4"/>
      </w:pPr>
      <w:r>
        <w:t>Audit Trail</w:t>
      </w:r>
    </w:p>
    <w:p w:rsidR="002A21AE" w:rsidRDefault="00EB1E5A" w:rsidP="00FA7E65">
      <w:pPr>
        <w:pStyle w:val="BodyText"/>
      </w:pPr>
      <w:r>
        <w:t>The user views and/or prints an Audit Trail Report, which</w:t>
      </w:r>
      <w:r w:rsidR="002A21AE">
        <w:t xml:space="preserve"> lists changes to specific patient, unit, and division configuration settings. It is a regulatory requirement to maintain documentation proving that these changes were reviewed. </w:t>
      </w:r>
      <w:r w:rsidR="00B25CE5" w:rsidRPr="00BE7BF6">
        <w:t>Modi</w:t>
      </w:r>
      <w:r w:rsidR="00B25CE5">
        <w:t>f</w:t>
      </w:r>
      <w:r w:rsidR="00B25CE5" w:rsidRPr="00BE7BF6">
        <w:t>y local record retention policy to instruct users to print, review, document, and save these reports.</w:t>
      </w:r>
      <w:r w:rsidR="002A21AE">
        <w:t xml:space="preserve"> The Audit Trail Report contains only data changes generated in the user’s login division.</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tblPrEx>
          <w:tblCellMar>
            <w:top w:w="0" w:type="dxa"/>
            <w:bottom w:w="0" w:type="dxa"/>
          </w:tblCellMar>
        </w:tblPrEx>
        <w:trPr>
          <w:cantSplit/>
          <w:tblHeader/>
        </w:trPr>
        <w:tc>
          <w:tcPr>
            <w:tcW w:w="3240" w:type="dxa"/>
            <w:shd w:val="pct30" w:color="auto" w:fill="FFFFFF"/>
            <w:vAlign w:val="bottom"/>
          </w:tcPr>
          <w:p w:rsidR="002A21AE" w:rsidRDefault="002A21AE">
            <w:pPr>
              <w:pStyle w:val="TableText"/>
              <w:rPr>
                <w:b/>
              </w:rPr>
            </w:pPr>
            <w:r>
              <w:rPr>
                <w:b/>
              </w:rPr>
              <w:t>User Action</w:t>
            </w:r>
          </w:p>
        </w:tc>
        <w:tc>
          <w:tcPr>
            <w:tcW w:w="6120" w:type="dxa"/>
            <w:shd w:val="pct30" w:color="auto" w:fill="FFFFFF"/>
            <w:vAlign w:val="bottom"/>
          </w:tcPr>
          <w:p w:rsidR="002A21AE" w:rsidRDefault="002A21AE">
            <w:pPr>
              <w:pStyle w:val="TableText"/>
              <w:rPr>
                <w:b/>
              </w:rPr>
            </w:pPr>
            <w:r>
              <w:rPr>
                <w:b/>
              </w:rPr>
              <w:t>VBECS</w:t>
            </w:r>
          </w:p>
        </w:tc>
      </w:tr>
      <w:tr w:rsidR="002A21AE">
        <w:tblPrEx>
          <w:tblCellMar>
            <w:top w:w="0" w:type="dxa"/>
            <w:bottom w:w="0" w:type="dxa"/>
          </w:tblCellMar>
        </w:tblPrEx>
        <w:tc>
          <w:tcPr>
            <w:tcW w:w="3240" w:type="dxa"/>
          </w:tcPr>
          <w:p w:rsidR="002A21AE" w:rsidRDefault="002A21AE">
            <w:pPr>
              <w:pStyle w:val="TableTextNumbers"/>
            </w:pPr>
            <w:r>
              <w:t xml:space="preserve">Select </w:t>
            </w:r>
            <w:r>
              <w:rPr>
                <w:b/>
              </w:rPr>
              <w:t>Reports</w:t>
            </w:r>
            <w:r>
              <w:t xml:space="preserve"> from the main menu.</w:t>
            </w:r>
          </w:p>
          <w:p w:rsidR="002A21AE" w:rsidRDefault="002A21AE">
            <w:pPr>
              <w:pStyle w:val="TableTextNumbersContinued"/>
            </w:pPr>
          </w:p>
          <w:p w:rsidR="002A21AE" w:rsidRDefault="002A21AE">
            <w:pPr>
              <w:pStyle w:val="TableTextNumbersContinued"/>
            </w:pPr>
            <w:r>
              <w:t xml:space="preserve">Select </w:t>
            </w:r>
            <w:r>
              <w:rPr>
                <w:b/>
              </w:rPr>
              <w:t>Audit Trail</w:t>
            </w:r>
            <w:r>
              <w:t>.</w:t>
            </w:r>
          </w:p>
        </w:tc>
        <w:tc>
          <w:tcPr>
            <w:tcW w:w="6120" w:type="dxa"/>
          </w:tcPr>
          <w:p w:rsidR="002A21AE" w:rsidRDefault="002A21AE">
            <w:pPr>
              <w:pStyle w:val="TableTextBullet"/>
            </w:pPr>
            <w:r>
              <w:t>Lists report names.</w:t>
            </w:r>
          </w:p>
          <w:p w:rsidR="002A21AE" w:rsidRDefault="002A21AE">
            <w:pPr>
              <w:pStyle w:val="TableTextBullet"/>
            </w:pPr>
            <w:r>
              <w:t xml:space="preserve">Displays report compilation criteria. </w:t>
            </w:r>
          </w:p>
          <w:p w:rsidR="002A21AE" w:rsidRDefault="002A21AE">
            <w:pPr>
              <w:pStyle w:val="TableTextBullet"/>
            </w:pPr>
            <w:r>
              <w:t>Displays a date range for selection.</w:t>
            </w:r>
          </w:p>
        </w:tc>
      </w:tr>
      <w:tr w:rsidR="002A21AE">
        <w:tblPrEx>
          <w:tblCellMar>
            <w:top w:w="0" w:type="dxa"/>
            <w:bottom w:w="0" w:type="dxa"/>
          </w:tblCellMar>
        </w:tblPrEx>
        <w:tc>
          <w:tcPr>
            <w:tcW w:w="3240" w:type="dxa"/>
          </w:tcPr>
          <w:p w:rsidR="002A21AE" w:rsidRDefault="002A21AE">
            <w:pPr>
              <w:pStyle w:val="TableTextNumbers"/>
            </w:pPr>
            <w:r>
              <w:t>Enter or select start and end dates.</w:t>
            </w:r>
          </w:p>
        </w:tc>
        <w:tc>
          <w:tcPr>
            <w:tcW w:w="6120" w:type="dxa"/>
          </w:tcPr>
          <w:p w:rsidR="002A21AE" w:rsidRDefault="002A21AE">
            <w:pPr>
              <w:pStyle w:val="TableText"/>
            </w:pPr>
          </w:p>
          <w:p w:rsidR="002A21AE" w:rsidRDefault="00C366E0">
            <w:pPr>
              <w:pStyle w:val="TableText"/>
              <w:rPr>
                <w:b/>
                <w:bCs/>
                <w:szCs w:val="18"/>
              </w:rPr>
            </w:pPr>
            <w:r>
              <w:rPr>
                <w:b/>
                <w:bCs/>
                <w:noProof/>
              </w:rPr>
              <mc:AlternateContent>
                <mc:Choice Requires="wps">
                  <w:drawing>
                    <wp:anchor distT="0" distB="0" distL="114300" distR="114300" simplePos="0" relativeHeight="251639296"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290" name="Line 86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865" o:spid="_x0000_s1026" style="position:absolute;z-index:25163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" strokeweight="1.5pt"/>
                  </w:pict>
                </mc:Fallback>
              </mc:AlternateContent>
            </w:r>
            <w:r w:rsidR="002A21AE">
              <w:rPr>
                <w:b/>
                <w:bCs/>
                <w:szCs w:val="18"/>
              </w:rPr>
              <w:t>NOTES</w:t>
            </w:r>
          </w:p>
          <w:p w:rsidR="002A21AE" w:rsidRDefault="002A21AE">
            <w:pPr>
              <w:pStyle w:val="NotesText"/>
            </w:pPr>
          </w:p>
          <w:p w:rsidR="002A21AE" w:rsidRDefault="002A21AE">
            <w:pPr>
              <w:pStyle w:val="NotesText"/>
            </w:pPr>
            <w:r>
              <w:rPr>
                <w:rFonts w:cs="Arial"/>
                <w:vanish/>
              </w:rPr>
              <w:t xml:space="preserve">BR_77.06 </w:t>
            </w:r>
            <w:r>
              <w:t xml:space="preserve">The parameter table and Transfusion Requirements </w:t>
            </w:r>
            <w:r w:rsidR="00981F3F">
              <w:t>R</w:t>
            </w:r>
            <w:r>
              <w:t>eport sections include changes from no previous entry to an entry and from an entry to no entry.</w:t>
            </w:r>
          </w:p>
          <w:p w:rsidR="002A21AE" w:rsidRDefault="002A21AE">
            <w:pPr>
              <w:pStyle w:val="NotesText"/>
            </w:pPr>
          </w:p>
          <w:p w:rsidR="002A21AE" w:rsidRDefault="002A21AE">
            <w:pPr>
              <w:pStyle w:val="NotesText"/>
            </w:pPr>
            <w:r>
              <w:rPr>
                <w:rFonts w:cs="Arial"/>
                <w:vanish/>
              </w:rPr>
              <w:t xml:space="preserve">BR_77.08 </w:t>
            </w:r>
            <w:r>
              <w:t>Each entry includes an area for supervisor acknowledgement (signature or initials and date of review) and comment.</w:t>
            </w:r>
          </w:p>
        </w:tc>
      </w:tr>
      <w:tr w:rsidR="002A21AE">
        <w:tblPrEx>
          <w:tblCellMar>
            <w:top w:w="0" w:type="dxa"/>
            <w:bottom w:w="0" w:type="dxa"/>
          </w:tblCellMar>
        </w:tblPrEx>
        <w:tc>
          <w:tcPr>
            <w:tcW w:w="3240" w:type="dxa"/>
          </w:tcPr>
          <w:p w:rsidR="002A21AE" w:rsidRDefault="002A21AE">
            <w:pPr>
              <w:pStyle w:val="TableTextNumbers"/>
            </w:pPr>
            <w:r>
              <w:t xml:space="preserve">In the Report Compilation area, click the </w:t>
            </w:r>
            <w:r>
              <w:rPr>
                <w:b/>
              </w:rPr>
              <w:t>Create Report Now</w:t>
            </w:r>
            <w:r>
              <w:t xml:space="preserve"> </w:t>
            </w:r>
            <w:r w:rsidRPr="00BF2E41">
              <w:t>radio button</w:t>
            </w:r>
            <w:r>
              <w:t xml:space="preserve">. Click </w:t>
            </w:r>
            <w:r>
              <w:rPr>
                <w:b/>
              </w:rPr>
              <w:t>OK</w:t>
            </w:r>
            <w:r>
              <w:t xml:space="preserve"> to view the report, or</w:t>
            </w:r>
          </w:p>
          <w:p w:rsidR="002A21AE" w:rsidRDefault="002A21AE">
            <w:pPr>
              <w:pStyle w:val="TableTextNumbersContinued"/>
            </w:pPr>
          </w:p>
          <w:p w:rsidR="002A21AE" w:rsidRDefault="002A21AE">
            <w:pPr>
              <w:pStyle w:val="TableTextNumbersContinued"/>
            </w:pPr>
            <w:r>
              <w:t xml:space="preserve">Click the </w:t>
            </w:r>
            <w:r>
              <w:rPr>
                <w:b/>
              </w:rPr>
              <w:t>Schedule Print Job</w:t>
            </w:r>
            <w:r>
              <w:t xml:space="preserve"> </w:t>
            </w:r>
            <w:r w:rsidRPr="00BF2E41">
              <w:t>radio button</w:t>
            </w:r>
            <w:r>
              <w:t xml:space="preserve"> and </w:t>
            </w:r>
            <w:r>
              <w:rPr>
                <w:b/>
              </w:rPr>
              <w:t>OK</w:t>
            </w:r>
            <w:r>
              <w:t xml:space="preserve">, then enter or select a print date and printer name. Click </w:t>
            </w:r>
            <w:r>
              <w:rPr>
                <w:b/>
              </w:rPr>
              <w:t>OK</w:t>
            </w:r>
            <w:r>
              <w:t xml:space="preserve"> to view and print the report.</w:t>
            </w:r>
          </w:p>
        </w:tc>
        <w:tc>
          <w:tcPr>
            <w:tcW w:w="6120" w:type="dxa"/>
          </w:tcPr>
          <w:p w:rsidR="005B6A94" w:rsidRPr="00AA2B2E" w:rsidRDefault="00F64B5C" w:rsidP="00AA2B2E">
            <w:pPr>
              <w:pStyle w:val="TableTextBullet"/>
            </w:pPr>
            <w:r>
              <w:t>Compiles and displays the report.</w:t>
            </w:r>
          </w:p>
        </w:tc>
      </w:tr>
      <w:tr w:rsidR="002A21AE">
        <w:tblPrEx>
          <w:tblCellMar>
            <w:top w:w="0" w:type="dxa"/>
            <w:bottom w:w="0" w:type="dxa"/>
          </w:tblCellMar>
        </w:tblPrEx>
        <w:tc>
          <w:tcPr>
            <w:tcW w:w="3240" w:type="dxa"/>
          </w:tcPr>
          <w:p w:rsidR="002A21AE" w:rsidRDefault="002A21AE">
            <w:pPr>
              <w:pStyle w:val="TableTextNumbers"/>
            </w:pPr>
            <w:r>
              <w:t xml:space="preserve">Select </w:t>
            </w:r>
            <w:r>
              <w:rPr>
                <w:b/>
              </w:rPr>
              <w:t xml:space="preserve">Print </w:t>
            </w:r>
            <w:r>
              <w:t xml:space="preserve">to print the report and </w:t>
            </w:r>
            <w:r>
              <w:lastRenderedPageBreak/>
              <w:t xml:space="preserve">exit, or click </w:t>
            </w:r>
            <w:r>
              <w:rPr>
                <w:b/>
              </w:rPr>
              <w:t>Close</w:t>
            </w:r>
            <w:r>
              <w:t xml:space="preserve"> to exit without printing.</w:t>
            </w:r>
            <w:r w:rsidRPr="00B93B42">
              <w:rPr>
                <w:rStyle w:val="StyleTableTextNumbersWhite1Char"/>
              </w:rPr>
              <w:t xml:space="preserve"> </w:t>
            </w:r>
            <w:r>
              <w:rPr>
                <w:vanish/>
                <w:color w:val="FFFFFF"/>
                <w:szCs w:val="18"/>
              </w:rPr>
              <w:fldChar w:fldCharType="begin"/>
            </w:r>
            <w:r>
              <w:rPr>
                <w:vanish/>
                <w:color w:val="FFFFFF"/>
                <w:szCs w:val="18"/>
              </w:rPr>
              <w:instrText xml:space="preserve"> LISTNUM \l 1 \s 0 </w:instrText>
            </w:r>
            <w:r>
              <w:rPr>
                <w:vanish/>
                <w:color w:val="FFFFFF"/>
                <w:szCs w:val="18"/>
              </w:rPr>
              <w:fldChar w:fldCharType="end">
                <w:numberingChange w:id="629" w:author="Blalock, David (SAIC)" w:date="2011-05-25T13:16:00Z" w:original="0."/>
              </w:fldChar>
            </w:r>
          </w:p>
        </w:tc>
        <w:tc>
          <w:tcPr>
            <w:tcW w:w="6120" w:type="dxa"/>
          </w:tcPr>
          <w:p w:rsidR="002A21AE" w:rsidRDefault="002A21AE">
            <w:pPr>
              <w:pStyle w:val="TableTextBullet"/>
            </w:pPr>
            <w:r>
              <w:lastRenderedPageBreak/>
              <w:t xml:space="preserve">Prints the report on the selected printer. </w:t>
            </w:r>
          </w:p>
          <w:p w:rsidR="002A21AE" w:rsidRDefault="00245B2C">
            <w:pPr>
              <w:pStyle w:val="TableTextBullet"/>
            </w:pPr>
            <w:r>
              <w:lastRenderedPageBreak/>
              <w:t xml:space="preserve">See </w:t>
            </w:r>
            <w:r w:rsidR="00543DAF">
              <w:fldChar w:fldCharType="begin"/>
            </w:r>
            <w:r w:rsidR="00543DAF">
              <w:instrText xml:space="preserve"> REF _Ref170004931 \h </w:instrText>
            </w:r>
            <w:r w:rsidR="00543DAF">
              <w:fldChar w:fldCharType="separate"/>
            </w:r>
            <w:r w:rsidR="00F00E6D">
              <w:t xml:space="preserve">Appendix </w:t>
            </w:r>
            <w:r w:rsidR="00F00E6D">
              <w:rPr>
                <w:noProof/>
              </w:rPr>
              <w:t>B</w:t>
            </w:r>
            <w:r w:rsidR="00543DAF">
              <w:fldChar w:fldCharType="end"/>
            </w:r>
            <w:r>
              <w:t xml:space="preserve">: </w:t>
            </w:r>
            <w:r w:rsidR="00AE2DC1">
              <w:fldChar w:fldCharType="begin"/>
            </w:r>
            <w:r w:rsidR="00AE2DC1">
              <w:instrText xml:space="preserve"> REF _Ref126504486 \h </w:instrText>
            </w:r>
            <w:r w:rsidR="00AE2DC1">
              <w:fldChar w:fldCharType="separate"/>
            </w:r>
            <w:r w:rsidR="00F00E6D">
              <w:t xml:space="preserve">Table </w:t>
            </w:r>
            <w:r w:rsidR="00F00E6D">
              <w:rPr>
                <w:noProof/>
              </w:rPr>
              <w:t>18</w:t>
            </w:r>
            <w:r w:rsidR="00F00E6D">
              <w:t xml:space="preserve">: </w:t>
            </w:r>
            <w:r w:rsidR="00F00E6D">
              <w:rPr>
                <w:vanish/>
              </w:rPr>
              <w:t xml:space="preserve">TT_77.01 </w:t>
            </w:r>
            <w:r w:rsidR="00F00E6D">
              <w:t>Details in Audit Trail Report</w:t>
            </w:r>
            <w:r w:rsidR="00AE2DC1">
              <w:fldChar w:fldCharType="end"/>
            </w:r>
            <w:r w:rsidR="002A21AE">
              <w:t>.</w:t>
            </w:r>
          </w:p>
        </w:tc>
      </w:tr>
    </w:tbl>
    <w:p w:rsidR="002A21AE" w:rsidRDefault="00F55832">
      <w:pPr>
        <w:pStyle w:val="Heading2"/>
      </w:pPr>
      <w:r>
        <w:lastRenderedPageBreak/>
        <w:br w:type="page"/>
      </w:r>
      <w:bookmarkStart w:id="630" w:name="_Toc436396774"/>
      <w:r w:rsidR="002A21AE">
        <w:lastRenderedPageBreak/>
        <w:t>Blood Availability</w:t>
      </w:r>
      <w:bookmarkEnd w:id="630"/>
      <w:r w:rsidR="002A21AE">
        <w:fldChar w:fldCharType="begin"/>
      </w:r>
      <w:r w:rsidR="002A21AE">
        <w:instrText xml:space="preserve"> XE </w:instrText>
      </w:r>
      <w:r w:rsidR="00FA7E65">
        <w:instrText>“</w:instrText>
      </w:r>
      <w:r w:rsidR="002A21AE">
        <w:instrText>Blood Availability</w:instrText>
      </w:r>
      <w:r w:rsidR="00FA7E65">
        <w:instrText>”</w:instrText>
      </w:r>
      <w:r w:rsidR="002A21AE">
        <w:instrText xml:space="preserve"> </w:instrText>
      </w:r>
      <w:r w:rsidR="002A21AE">
        <w:fldChar w:fldCharType="end"/>
      </w:r>
      <w:r w:rsidR="002A21AE">
        <w:t xml:space="preserve"> </w:t>
      </w:r>
      <w:r w:rsidR="002A21AE">
        <w:rPr>
          <w:rFonts w:ascii="Times New Roman" w:hAnsi="Times New Roman" w:cs="Times New Roman"/>
          <w:b w:val="0"/>
          <w:i w:val="0"/>
          <w:vanish/>
          <w:sz w:val="22"/>
        </w:rPr>
        <w:t>UC_49</w:t>
      </w:r>
    </w:p>
    <w:p w:rsidR="002A21AE" w:rsidRDefault="002A21AE" w:rsidP="00FA7E65">
      <w:pPr>
        <w:pStyle w:val="BodyText"/>
      </w:pPr>
      <w:r>
        <w:t xml:space="preserve">The user </w:t>
      </w:r>
      <w:r w:rsidR="00FF1708">
        <w:t xml:space="preserve">views </w:t>
      </w:r>
      <w:r w:rsidR="00EB1E5A">
        <w:t>and/or</w:t>
      </w:r>
      <w:r w:rsidR="00FF1708">
        <w:t xml:space="preserve"> prints the Blood Availability Report</w:t>
      </w:r>
      <w:r>
        <w:t>.</w:t>
      </w:r>
    </w:p>
    <w:p w:rsidR="002A21AE" w:rsidRDefault="002A21AE">
      <w:pPr>
        <w:pStyle w:val="Heading4"/>
      </w:pPr>
      <w:r>
        <w:t>Assumptions</w:t>
      </w:r>
      <w:r>
        <w:rPr>
          <w:b w:val="0"/>
        </w:rPr>
        <w:t xml:space="preserve"> </w:t>
      </w:r>
    </w:p>
    <w:p w:rsidR="002A21AE" w:rsidRDefault="002A21AE">
      <w:pPr>
        <w:pStyle w:val="ListBullet"/>
      </w:pPr>
      <w:r>
        <w:t>A blood unit is logged into a division in the database.</w:t>
      </w:r>
    </w:p>
    <w:p w:rsidR="002A21AE" w:rsidRDefault="002A21AE">
      <w:pPr>
        <w:pStyle w:val="Heading4"/>
      </w:pPr>
      <w:r>
        <w:t xml:space="preserve">Outcome </w:t>
      </w:r>
    </w:p>
    <w:p w:rsidR="002A21AE" w:rsidRDefault="002A21AE">
      <w:pPr>
        <w:pStyle w:val="ListBullet"/>
      </w:pPr>
      <w:r>
        <w:t>VBECS users may view available blood unit data in several formats.</w:t>
      </w:r>
    </w:p>
    <w:p w:rsidR="002A21AE" w:rsidRDefault="002A21AE">
      <w:pPr>
        <w:pStyle w:val="Heading4"/>
      </w:pPr>
      <w:r>
        <w:t>Limitations and Restrictions</w:t>
      </w:r>
      <w:r>
        <w:rPr>
          <w:b w:val="0"/>
        </w:rPr>
        <w:t xml:space="preserve"> </w:t>
      </w:r>
    </w:p>
    <w:p w:rsidR="008F2BFA" w:rsidRDefault="00C3558E">
      <w:pPr>
        <w:pStyle w:val="ListBullet"/>
      </w:pPr>
      <w:r>
        <w:t>None.</w:t>
      </w:r>
    </w:p>
    <w:p w:rsidR="002A21AE" w:rsidRDefault="002A21AE">
      <w:pPr>
        <w:pStyle w:val="Heading4"/>
      </w:pPr>
      <w:r>
        <w:t xml:space="preserve">Additional Information </w:t>
      </w:r>
    </w:p>
    <w:p w:rsidR="002A21AE" w:rsidRDefault="002A21AE">
      <w:pPr>
        <w:pStyle w:val="ListBullet"/>
      </w:pPr>
      <w:r>
        <w:t>VBECS displays the defined reports and allows the user to view an individual Patient Blood Availability Report or to create a custom report.</w:t>
      </w:r>
    </w:p>
    <w:p w:rsidR="00F86A79" w:rsidRDefault="00F86A79" w:rsidP="00F86A79">
      <w:pPr>
        <w:pStyle w:val="ListBullet"/>
      </w:pPr>
      <w:r>
        <w:t>The report is available as a single-division or multidivisional (all divisions) report.</w:t>
      </w:r>
    </w:p>
    <w:p w:rsidR="002A21AE" w:rsidRDefault="002A21AE">
      <w:pPr>
        <w:pStyle w:val="Heading4"/>
        <w:rPr>
          <w:b w:val="0"/>
        </w:rPr>
      </w:pPr>
      <w:r>
        <w:t>User Roles with Access to This Option</w:t>
      </w:r>
      <w:r>
        <w:rPr>
          <w:b w:val="0"/>
        </w:rPr>
        <w:t xml:space="preserve"> </w:t>
      </w:r>
    </w:p>
    <w:p w:rsidR="002A21AE" w:rsidRDefault="00080A13">
      <w:pPr>
        <w:pStyle w:val="Roles"/>
      </w:pPr>
      <w:r>
        <w:t>All users</w:t>
      </w:r>
    </w:p>
    <w:p w:rsidR="002A21AE" w:rsidRDefault="002A21AE">
      <w:pPr>
        <w:pStyle w:val="Heading4"/>
      </w:pPr>
      <w:r>
        <w:t>Blood Availability</w:t>
      </w:r>
    </w:p>
    <w:p w:rsidR="002A21AE" w:rsidRDefault="002A21AE" w:rsidP="00FA7E65">
      <w:pPr>
        <w:pStyle w:val="BodyText"/>
      </w:pPr>
      <w:r>
        <w:t xml:space="preserve">The user may check the blood availability for a specific patient and view </w:t>
      </w:r>
      <w:r w:rsidR="00EB1E5A">
        <w:t>and/or</w:t>
      </w:r>
      <w:r>
        <w:t xml:space="preserve"> print a variety of Blood Inventory Reports from the user’s and other divisions, as available. Blood </w:t>
      </w:r>
      <w:r w:rsidR="001E776B">
        <w:t>A</w:t>
      </w:r>
      <w:r>
        <w:t xml:space="preserve">vailability </w:t>
      </w:r>
      <w:r w:rsidR="001E776B">
        <w:t>R</w:t>
      </w:r>
      <w:r>
        <w:t>eports include the product’s unit status, indicators, patient information for units in the “assigned” and “issued” statuses, restrictions, and special testing or handling of a unit.</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tblPrEx>
          <w:tblCellMar>
            <w:top w:w="0" w:type="dxa"/>
            <w:bottom w:w="0" w:type="dxa"/>
          </w:tblCellMar>
        </w:tblPrEx>
        <w:trPr>
          <w:cantSplit/>
          <w:tblHeader/>
        </w:trPr>
        <w:tc>
          <w:tcPr>
            <w:tcW w:w="3240" w:type="dxa"/>
            <w:shd w:val="pct30" w:color="auto" w:fill="FFFFFF"/>
            <w:vAlign w:val="bottom"/>
          </w:tcPr>
          <w:p w:rsidR="002A21AE" w:rsidRDefault="002A21AE">
            <w:pPr>
              <w:pStyle w:val="TableText"/>
              <w:rPr>
                <w:b/>
              </w:rPr>
            </w:pPr>
            <w:r>
              <w:rPr>
                <w:b/>
              </w:rPr>
              <w:t>User Action</w:t>
            </w:r>
          </w:p>
        </w:tc>
        <w:tc>
          <w:tcPr>
            <w:tcW w:w="6120" w:type="dxa"/>
            <w:shd w:val="pct30" w:color="auto" w:fill="FFFFFF"/>
            <w:vAlign w:val="bottom"/>
          </w:tcPr>
          <w:p w:rsidR="002A21AE" w:rsidRDefault="002A21AE">
            <w:pPr>
              <w:pStyle w:val="TableText"/>
              <w:rPr>
                <w:b/>
              </w:rPr>
            </w:pPr>
            <w:r>
              <w:rPr>
                <w:b/>
              </w:rPr>
              <w:t>VBECS</w:t>
            </w:r>
          </w:p>
        </w:tc>
      </w:tr>
      <w:tr w:rsidR="002A21AE">
        <w:tblPrEx>
          <w:tblCellMar>
            <w:top w:w="0" w:type="dxa"/>
            <w:bottom w:w="0" w:type="dxa"/>
          </w:tblCellMar>
        </w:tblPrEx>
        <w:tc>
          <w:tcPr>
            <w:tcW w:w="3240" w:type="dxa"/>
          </w:tcPr>
          <w:p w:rsidR="002A21AE" w:rsidRDefault="002A21AE">
            <w:pPr>
              <w:pStyle w:val="TableTextNumbers"/>
            </w:pPr>
            <w:r>
              <w:t xml:space="preserve">For a non-individual report, select </w:t>
            </w:r>
            <w:r>
              <w:rPr>
                <w:b/>
              </w:rPr>
              <w:t>Reports</w:t>
            </w:r>
            <w:r>
              <w:t xml:space="preserve"> from the main menu.</w:t>
            </w:r>
          </w:p>
          <w:p w:rsidR="002A21AE" w:rsidRDefault="002A21AE">
            <w:pPr>
              <w:pStyle w:val="TableTextNumbersContinued"/>
            </w:pPr>
          </w:p>
          <w:p w:rsidR="002A21AE" w:rsidRDefault="002A21AE">
            <w:pPr>
              <w:pStyle w:val="TableTextNumbersContinued"/>
            </w:pPr>
            <w:r>
              <w:t xml:space="preserve">Select </w:t>
            </w:r>
            <w:r>
              <w:rPr>
                <w:b/>
              </w:rPr>
              <w:t>Blood Availability</w:t>
            </w:r>
            <w:r>
              <w:t>, or</w:t>
            </w:r>
          </w:p>
          <w:p w:rsidR="002A21AE" w:rsidRDefault="002A21AE">
            <w:pPr>
              <w:pStyle w:val="TableTextNumbersContinued"/>
            </w:pPr>
          </w:p>
          <w:p w:rsidR="002A21AE" w:rsidRDefault="002A21AE">
            <w:pPr>
              <w:pStyle w:val="TableTextNumbersContinued"/>
            </w:pPr>
            <w:r>
              <w:t xml:space="preserve">For a patient-specific report, select </w:t>
            </w:r>
            <w:r>
              <w:rPr>
                <w:b/>
              </w:rPr>
              <w:t>Patients</w:t>
            </w:r>
            <w:r>
              <w:t xml:space="preserve"> from the main menu.</w:t>
            </w:r>
          </w:p>
          <w:p w:rsidR="002A21AE" w:rsidRDefault="002A21AE">
            <w:pPr>
              <w:pStyle w:val="TableTextNumbersContinued"/>
            </w:pPr>
          </w:p>
          <w:p w:rsidR="002A21AE" w:rsidRDefault="002A21AE">
            <w:pPr>
              <w:pStyle w:val="TableTextNumbersContinued"/>
            </w:pPr>
            <w:r>
              <w:t xml:space="preserve">Select </w:t>
            </w:r>
            <w:r>
              <w:rPr>
                <w:b/>
              </w:rPr>
              <w:t>Blood Availability</w:t>
            </w:r>
            <w:r>
              <w:t>.</w:t>
            </w:r>
          </w:p>
        </w:tc>
        <w:tc>
          <w:tcPr>
            <w:tcW w:w="6120" w:type="dxa"/>
          </w:tcPr>
          <w:p w:rsidR="002A21AE" w:rsidRDefault="002A21AE">
            <w:pPr>
              <w:pStyle w:val="TableTextBullet"/>
            </w:pPr>
            <w:r>
              <w:t>Displays options for generating, viewing, and printing blood reports.</w:t>
            </w:r>
          </w:p>
          <w:p w:rsidR="002A21AE" w:rsidRDefault="002A21AE">
            <w:pPr>
              <w:pStyle w:val="TableTextBullet"/>
            </w:pPr>
            <w:r>
              <w:t xml:space="preserve">Displays non-individual report type and compilation criteria. </w:t>
            </w:r>
          </w:p>
          <w:p w:rsidR="002A21AE" w:rsidRDefault="002A21AE">
            <w:pPr>
              <w:pStyle w:val="TableTextBullet"/>
            </w:pPr>
            <w:r>
              <w:t>Displays options for generating a patient-specific report.</w:t>
            </w:r>
          </w:p>
          <w:p w:rsidR="002A21AE" w:rsidRDefault="002A21AE">
            <w:pPr>
              <w:pStyle w:val="TableText"/>
            </w:pPr>
          </w:p>
          <w:p w:rsidR="002A21AE" w:rsidRDefault="00C366E0">
            <w:pPr>
              <w:pStyle w:val="TableText"/>
              <w:rPr>
                <w:b/>
                <w:bCs/>
                <w:szCs w:val="18"/>
              </w:rPr>
            </w:pPr>
            <w:r>
              <w:rPr>
                <w:b/>
                <w:bCs/>
                <w:noProof/>
              </w:rPr>
              <mc:AlternateContent>
                <mc:Choice Requires="wps">
                  <w:drawing>
                    <wp:anchor distT="0" distB="0" distL="114300" distR="114300" simplePos="0" relativeHeight="251602432"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289" name="Line 79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793" o:spid="_x0000_s1026" style="position:absolute;z-index:25160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Ce&#10;YHP0FgIAAC0EAAAOAAAAAAAAAAAAAAAAAC4CAABkcnMvZTJvRG9jLnhtbFBLAQItABQABgAIAAAA&#10;IQAXTzAS2wAAAAgBAAAPAAAAAAAAAAAAAAAAAHAEAABkcnMvZG93bnJldi54bWxQSwUGAAAAAAQA&#10;BADzAAAAeAUAAAAA&#10;" strokeweight="1.5pt"/>
                  </w:pict>
                </mc:Fallback>
              </mc:AlternateContent>
            </w:r>
            <w:r w:rsidR="002A21AE">
              <w:rPr>
                <w:b/>
                <w:bCs/>
                <w:szCs w:val="18"/>
              </w:rPr>
              <w:t>NOTES</w:t>
            </w:r>
          </w:p>
          <w:p w:rsidR="002A21AE" w:rsidRDefault="002A21AE">
            <w:pPr>
              <w:pStyle w:val="NotesText"/>
            </w:pPr>
          </w:p>
          <w:p w:rsidR="002A21AE" w:rsidRDefault="002A21AE">
            <w:pPr>
              <w:pStyle w:val="NotesText"/>
            </w:pPr>
            <w:r>
              <w:rPr>
                <w:rFonts w:cs="Arial"/>
                <w:vanish/>
              </w:rPr>
              <w:t xml:space="preserve">BR_49.08 </w:t>
            </w:r>
            <w:r>
              <w:t>The “issued to” location for an issued unit, special testing associated with a unit, disease marker testing, and comments are printed in the additional information area of the report.</w:t>
            </w:r>
          </w:p>
        </w:tc>
      </w:tr>
      <w:tr w:rsidR="002A21AE">
        <w:tblPrEx>
          <w:tblCellMar>
            <w:top w:w="0" w:type="dxa"/>
            <w:bottom w:w="0" w:type="dxa"/>
          </w:tblCellMar>
        </w:tblPrEx>
        <w:tc>
          <w:tcPr>
            <w:tcW w:w="3240" w:type="dxa"/>
          </w:tcPr>
          <w:p w:rsidR="00981244" w:rsidRDefault="00981244" w:rsidP="00981244">
            <w:pPr>
              <w:pStyle w:val="TableTextNumbers"/>
            </w:pPr>
            <w:r>
              <w:t>Click a radio button to select a report format:</w:t>
            </w:r>
          </w:p>
          <w:p w:rsidR="007A5DC2" w:rsidRPr="00945BF5" w:rsidRDefault="007A5DC2" w:rsidP="007A5DC2">
            <w:pPr>
              <w:pStyle w:val="TableTextNumbersBullet"/>
              <w:rPr>
                <w:b/>
              </w:rPr>
            </w:pPr>
            <w:r w:rsidRPr="00945BF5">
              <w:rPr>
                <w:b/>
              </w:rPr>
              <w:t>Daily Inventory (All Units)</w:t>
            </w:r>
          </w:p>
          <w:p w:rsidR="007A5DC2" w:rsidRPr="00945BF5" w:rsidRDefault="007A5DC2" w:rsidP="007A5DC2">
            <w:pPr>
              <w:pStyle w:val="TableTextNumbersBullet"/>
              <w:rPr>
                <w:b/>
              </w:rPr>
            </w:pPr>
            <w:r w:rsidRPr="00945BF5">
              <w:rPr>
                <w:b/>
              </w:rPr>
              <w:t>Daily Inventory (Available Units)</w:t>
            </w:r>
          </w:p>
          <w:p w:rsidR="007A5DC2" w:rsidRPr="00945BF5" w:rsidRDefault="007A5DC2" w:rsidP="007A5DC2">
            <w:pPr>
              <w:pStyle w:val="TableTextNumbersBullet"/>
              <w:rPr>
                <w:b/>
              </w:rPr>
            </w:pPr>
            <w:r w:rsidRPr="00945BF5">
              <w:rPr>
                <w:b/>
              </w:rPr>
              <w:t>Antigen Typed Inventory (Available Units)</w:t>
            </w:r>
          </w:p>
          <w:p w:rsidR="007A5DC2" w:rsidRPr="00945BF5" w:rsidRDefault="007A5DC2" w:rsidP="007A5DC2">
            <w:pPr>
              <w:pStyle w:val="TableTextNumbersBullet"/>
              <w:rPr>
                <w:b/>
              </w:rPr>
            </w:pPr>
            <w:r w:rsidRPr="00945BF5">
              <w:rPr>
                <w:b/>
              </w:rPr>
              <w:t>Units with No Disposition</w:t>
            </w:r>
            <w:r w:rsidR="0055440E" w:rsidRPr="00945BF5">
              <w:rPr>
                <w:b/>
              </w:rPr>
              <w:t xml:space="preserve"> (Available Expired)</w:t>
            </w:r>
          </w:p>
          <w:p w:rsidR="0055440E" w:rsidRPr="00945BF5" w:rsidRDefault="0055440E" w:rsidP="007A5DC2">
            <w:pPr>
              <w:pStyle w:val="TableTextNumbersBullet"/>
              <w:rPr>
                <w:b/>
              </w:rPr>
            </w:pPr>
            <w:r w:rsidRPr="00945BF5">
              <w:rPr>
                <w:b/>
              </w:rPr>
              <w:t>Units with Final Disposition (Not Transfused)</w:t>
            </w:r>
          </w:p>
          <w:p w:rsidR="007A5DC2" w:rsidRPr="00945BF5" w:rsidRDefault="007A5DC2" w:rsidP="007A5DC2">
            <w:pPr>
              <w:pStyle w:val="TableTextNumbersBullet"/>
              <w:rPr>
                <w:b/>
              </w:rPr>
            </w:pPr>
            <w:r w:rsidRPr="00945BF5">
              <w:rPr>
                <w:b/>
              </w:rPr>
              <w:t>Custom Report</w:t>
            </w:r>
          </w:p>
          <w:p w:rsidR="002A21AE" w:rsidRDefault="007A5DC2" w:rsidP="001E7BDC">
            <w:pPr>
              <w:pStyle w:val="TableTextNumbersBullet"/>
            </w:pPr>
            <w:r w:rsidRPr="00945BF5">
              <w:rPr>
                <w:b/>
              </w:rPr>
              <w:t xml:space="preserve">Individual Patient Blood </w:t>
            </w:r>
            <w:r w:rsidRPr="00945BF5">
              <w:rPr>
                <w:b/>
              </w:rPr>
              <w:lastRenderedPageBreak/>
              <w:t>Availability</w:t>
            </w:r>
          </w:p>
        </w:tc>
        <w:tc>
          <w:tcPr>
            <w:tcW w:w="6120" w:type="dxa"/>
          </w:tcPr>
          <w:p w:rsidR="002A21AE" w:rsidRDefault="002A21AE">
            <w:pPr>
              <w:pStyle w:val="TableTextBullet"/>
            </w:pPr>
            <w:r>
              <w:lastRenderedPageBreak/>
              <w:t xml:space="preserve">Displays a print preview of the report. </w:t>
            </w:r>
          </w:p>
          <w:p w:rsidR="002A21AE" w:rsidRDefault="002A21AE">
            <w:pPr>
              <w:pStyle w:val="TableText"/>
            </w:pPr>
          </w:p>
          <w:p w:rsidR="002A21AE" w:rsidRDefault="00C366E0">
            <w:pPr>
              <w:pStyle w:val="TableText"/>
              <w:rPr>
                <w:b/>
                <w:bCs/>
                <w:szCs w:val="18"/>
              </w:rPr>
            </w:pPr>
            <w:r>
              <w:rPr>
                <w:b/>
                <w:bCs/>
                <w:noProof/>
              </w:rPr>
              <mc:AlternateContent>
                <mc:Choice Requires="wps">
                  <w:drawing>
                    <wp:anchor distT="0" distB="0" distL="114300" distR="114300" simplePos="0" relativeHeight="251601408"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288" name="Line 79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791" o:spid="_x0000_s1026" style="position:absolute;z-index:25160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Dr&#10;VIfUFgIAAC0EAAAOAAAAAAAAAAAAAAAAAC4CAABkcnMvZTJvRG9jLnhtbFBLAQItABQABgAIAAAA&#10;IQAXTzAS2wAAAAgBAAAPAAAAAAAAAAAAAAAAAHAEAABkcnMvZG93bnJldi54bWxQSwUGAAAAAAQA&#10;BADzAAAAeAUAAAAA&#10;" strokeweight="1.5pt"/>
                  </w:pict>
                </mc:Fallback>
              </mc:AlternateContent>
            </w:r>
            <w:r w:rsidR="002A21AE">
              <w:rPr>
                <w:b/>
                <w:bCs/>
                <w:szCs w:val="18"/>
              </w:rPr>
              <w:t>NOTES</w:t>
            </w:r>
          </w:p>
          <w:p w:rsidR="002A21AE" w:rsidRDefault="002A21AE">
            <w:pPr>
              <w:pStyle w:val="NotesText"/>
            </w:pPr>
          </w:p>
          <w:p w:rsidR="00B20440" w:rsidRPr="00B20440" w:rsidRDefault="00B20440">
            <w:pPr>
              <w:pStyle w:val="NotesText"/>
              <w:rPr>
                <w:rFonts w:cs="Arial"/>
                <w:szCs w:val="18"/>
              </w:rPr>
            </w:pPr>
            <w:r w:rsidRPr="00B20440">
              <w:rPr>
                <w:rFonts w:cs="Arial"/>
                <w:szCs w:val="18"/>
              </w:rPr>
              <w:t xml:space="preserve">The user may click the </w:t>
            </w:r>
            <w:r w:rsidR="00B90391" w:rsidRPr="00B90391">
              <w:rPr>
                <w:rFonts w:cs="Arial"/>
                <w:b/>
                <w:szCs w:val="18"/>
              </w:rPr>
              <w:t xml:space="preserve">Custom Report </w:t>
            </w:r>
            <w:r w:rsidR="00B90391" w:rsidRPr="00BF2E41">
              <w:rPr>
                <w:rFonts w:cs="Arial"/>
                <w:szCs w:val="18"/>
              </w:rPr>
              <w:t>radio button</w:t>
            </w:r>
            <w:r w:rsidR="00B90391">
              <w:rPr>
                <w:rFonts w:cs="Arial"/>
                <w:szCs w:val="18"/>
              </w:rPr>
              <w:t xml:space="preserve"> and </w:t>
            </w:r>
            <w:r w:rsidR="00B90391" w:rsidRPr="00B90391">
              <w:rPr>
                <w:rFonts w:cs="Arial"/>
                <w:b/>
                <w:szCs w:val="18"/>
              </w:rPr>
              <w:t>OK</w:t>
            </w:r>
            <w:r w:rsidR="00B90391">
              <w:rPr>
                <w:rFonts w:cs="Arial"/>
                <w:szCs w:val="18"/>
              </w:rPr>
              <w:t xml:space="preserve">, and then click the </w:t>
            </w:r>
            <w:r w:rsidRPr="00B20440">
              <w:rPr>
                <w:rFonts w:cs="Arial"/>
                <w:szCs w:val="18"/>
              </w:rPr>
              <w:t xml:space="preserve">appropriate check boxes in the Component Class, Testing, Donation Type, Unit Status, Date Range, ABO/Rh, Product Attributes, and Division tabs </w:t>
            </w:r>
            <w:r w:rsidR="00D42D20">
              <w:rPr>
                <w:rFonts w:cs="Arial"/>
                <w:szCs w:val="18"/>
              </w:rPr>
              <w:t xml:space="preserve">to </w:t>
            </w:r>
            <w:r w:rsidRPr="00B20440">
              <w:rPr>
                <w:rFonts w:cs="Arial"/>
                <w:szCs w:val="18"/>
              </w:rPr>
              <w:t>custom</w:t>
            </w:r>
            <w:r w:rsidR="00D42D20">
              <w:rPr>
                <w:rFonts w:cs="Arial"/>
                <w:szCs w:val="18"/>
              </w:rPr>
              <w:t>ize the</w:t>
            </w:r>
            <w:r w:rsidRPr="00B20440">
              <w:rPr>
                <w:rFonts w:cs="Arial"/>
                <w:szCs w:val="18"/>
              </w:rPr>
              <w:t xml:space="preserve"> report.</w:t>
            </w:r>
          </w:p>
          <w:p w:rsidR="00B20440" w:rsidRDefault="00B20440">
            <w:pPr>
              <w:pStyle w:val="NotesText"/>
              <w:rPr>
                <w:rFonts w:cs="Arial"/>
                <w:vanish/>
              </w:rPr>
            </w:pPr>
          </w:p>
          <w:p w:rsidR="002A21AE" w:rsidRDefault="002A21AE">
            <w:pPr>
              <w:pStyle w:val="NotesText"/>
            </w:pPr>
            <w:r>
              <w:rPr>
                <w:rFonts w:cs="Arial"/>
                <w:vanish/>
              </w:rPr>
              <w:t xml:space="preserve">BR_49.02 </w:t>
            </w:r>
            <w:r>
              <w:t xml:space="preserve">The user may view </w:t>
            </w:r>
            <w:r w:rsidR="00FB501B">
              <w:t>i</w:t>
            </w:r>
            <w:r>
              <w:t>ndividual patient Blood Availability Reports, including only blood units currently assigned, crossmatched, or issued for a patient, online only.</w:t>
            </w:r>
          </w:p>
          <w:p w:rsidR="000D169A" w:rsidRDefault="000D169A">
            <w:pPr>
              <w:pStyle w:val="NotesText"/>
            </w:pPr>
          </w:p>
          <w:p w:rsidR="00CC1E5B" w:rsidRDefault="000D169A">
            <w:pPr>
              <w:pStyle w:val="NotesText"/>
            </w:pPr>
            <w:r w:rsidRPr="000D169A">
              <w:rPr>
                <w:vanish/>
                <w:szCs w:val="18"/>
              </w:rPr>
              <w:lastRenderedPageBreak/>
              <w:t>BR_49.22, BR_49.23, BR_49.24</w:t>
            </w:r>
            <w:r>
              <w:t xml:space="preserve"> </w:t>
            </w:r>
            <w:r w:rsidR="00CC1E5B">
              <w:t xml:space="preserve">When a user selects Units with </w:t>
            </w:r>
            <w:r w:rsidR="00EC6847">
              <w:t>Final</w:t>
            </w:r>
            <w:r w:rsidR="00CC1E5B">
              <w:t xml:space="preserve"> Disposition, the report includes </w:t>
            </w:r>
            <w:r>
              <w:t>units with a status of “discarded,” “modified,” or “</w:t>
            </w:r>
            <w:r w:rsidR="00CC1E5B">
              <w:t xml:space="preserve">transferred.” </w:t>
            </w:r>
          </w:p>
          <w:p w:rsidR="00CC1E5B" w:rsidRDefault="00CC1E5B">
            <w:pPr>
              <w:pStyle w:val="NotesText"/>
            </w:pPr>
          </w:p>
          <w:p w:rsidR="000D169A" w:rsidRDefault="000D169A">
            <w:pPr>
              <w:pStyle w:val="NotesText"/>
            </w:pPr>
            <w:r>
              <w:t>When a user selects Units with No Disposition, the report includes expired units with a status of “limited” or “available</w:t>
            </w:r>
            <w:r w:rsidR="00EC6847">
              <w:t>.</w:t>
            </w:r>
            <w:r>
              <w:t xml:space="preserve">” </w:t>
            </w:r>
          </w:p>
        </w:tc>
      </w:tr>
      <w:tr w:rsidR="001E7BDC">
        <w:tblPrEx>
          <w:tblCellMar>
            <w:top w:w="0" w:type="dxa"/>
            <w:bottom w:w="0" w:type="dxa"/>
          </w:tblCellMar>
        </w:tblPrEx>
        <w:tc>
          <w:tcPr>
            <w:tcW w:w="3240" w:type="dxa"/>
            <w:tcBorders>
              <w:top w:val="single" w:sz="4" w:space="0" w:color="auto"/>
              <w:left w:val="single" w:sz="4" w:space="0" w:color="auto"/>
              <w:bottom w:val="single" w:sz="4" w:space="0" w:color="auto"/>
              <w:right w:val="single" w:sz="4" w:space="0" w:color="auto"/>
            </w:tcBorders>
          </w:tcPr>
          <w:p w:rsidR="001E7BDC" w:rsidRDefault="001E7BDC" w:rsidP="001E7BDC">
            <w:pPr>
              <w:pStyle w:val="TableTextNumbers"/>
            </w:pPr>
            <w:r>
              <w:lastRenderedPageBreak/>
              <w:t xml:space="preserve">In the Report Compilation area, click the </w:t>
            </w:r>
            <w:r>
              <w:rPr>
                <w:b/>
              </w:rPr>
              <w:t>Create Report Now</w:t>
            </w:r>
            <w:r>
              <w:t xml:space="preserve"> </w:t>
            </w:r>
            <w:r w:rsidRPr="00BF2E41">
              <w:t>radio button</w:t>
            </w:r>
            <w:r>
              <w:t xml:space="preserve">. Click </w:t>
            </w:r>
            <w:r>
              <w:rPr>
                <w:b/>
              </w:rPr>
              <w:t>OK</w:t>
            </w:r>
            <w:r>
              <w:t xml:space="preserve"> to view the report, or</w:t>
            </w:r>
          </w:p>
          <w:p w:rsidR="001E7BDC" w:rsidRDefault="001E7BDC" w:rsidP="001E7BDC">
            <w:pPr>
              <w:pStyle w:val="TableTextNumbersContinued"/>
            </w:pPr>
          </w:p>
          <w:p w:rsidR="001E7BDC" w:rsidRDefault="001E7BDC" w:rsidP="001E7BDC">
            <w:pPr>
              <w:pStyle w:val="TableTextNumbersContinued"/>
            </w:pPr>
            <w:r>
              <w:t xml:space="preserve">Click the </w:t>
            </w:r>
            <w:r>
              <w:rPr>
                <w:b/>
              </w:rPr>
              <w:t>Schedule Print Job</w:t>
            </w:r>
            <w:r>
              <w:t xml:space="preserve"> </w:t>
            </w:r>
            <w:r w:rsidRPr="00BF2E41">
              <w:t>radio button</w:t>
            </w:r>
            <w:r>
              <w:t xml:space="preserve"> and </w:t>
            </w:r>
            <w:r>
              <w:rPr>
                <w:b/>
              </w:rPr>
              <w:t>OK</w:t>
            </w:r>
            <w:r>
              <w:t xml:space="preserve">, then enter or select a print date and printer name. Click </w:t>
            </w:r>
            <w:r>
              <w:rPr>
                <w:b/>
              </w:rPr>
              <w:t>OK</w:t>
            </w:r>
            <w:r>
              <w:t xml:space="preserve"> to view and print the report.</w:t>
            </w:r>
          </w:p>
        </w:tc>
        <w:tc>
          <w:tcPr>
            <w:tcW w:w="6120" w:type="dxa"/>
            <w:tcBorders>
              <w:top w:val="single" w:sz="4" w:space="0" w:color="auto"/>
              <w:left w:val="single" w:sz="4" w:space="0" w:color="auto"/>
              <w:bottom w:val="single" w:sz="4" w:space="0" w:color="auto"/>
              <w:right w:val="single" w:sz="4" w:space="0" w:color="auto"/>
            </w:tcBorders>
          </w:tcPr>
          <w:p w:rsidR="005B6A94" w:rsidRDefault="001E7BDC" w:rsidP="00AA2B2E">
            <w:pPr>
              <w:pStyle w:val="TableTextBullet"/>
            </w:pPr>
            <w:r>
              <w:t>Compiles and displays the report.</w:t>
            </w:r>
          </w:p>
        </w:tc>
      </w:tr>
      <w:tr w:rsidR="001E7BDC">
        <w:tblPrEx>
          <w:tblCellMar>
            <w:top w:w="0" w:type="dxa"/>
            <w:bottom w:w="0" w:type="dxa"/>
          </w:tblCellMar>
        </w:tblPrEx>
        <w:tc>
          <w:tcPr>
            <w:tcW w:w="3240" w:type="dxa"/>
            <w:tcBorders>
              <w:top w:val="single" w:sz="4" w:space="0" w:color="auto"/>
              <w:left w:val="single" w:sz="4" w:space="0" w:color="auto"/>
              <w:bottom w:val="single" w:sz="4" w:space="0" w:color="auto"/>
              <w:right w:val="single" w:sz="4" w:space="0" w:color="auto"/>
            </w:tcBorders>
          </w:tcPr>
          <w:p w:rsidR="001E7BDC" w:rsidRDefault="001E7BDC" w:rsidP="001E7BDC">
            <w:pPr>
              <w:pStyle w:val="TableTextNumbers"/>
            </w:pPr>
            <w:r>
              <w:t xml:space="preserve">Select </w:t>
            </w:r>
            <w:r w:rsidRPr="001E7BDC">
              <w:rPr>
                <w:b/>
              </w:rPr>
              <w:t>Print</w:t>
            </w:r>
            <w:r w:rsidRPr="001E7BDC">
              <w:t xml:space="preserve"> </w:t>
            </w:r>
            <w:r>
              <w:t xml:space="preserve">to print the report and exit, or click </w:t>
            </w:r>
            <w:r w:rsidRPr="001E7BDC">
              <w:rPr>
                <w:b/>
              </w:rPr>
              <w:t>Close</w:t>
            </w:r>
            <w:r>
              <w:t xml:space="preserve"> to exit without printing.</w:t>
            </w:r>
            <w:r w:rsidRPr="00B93B42">
              <w:rPr>
                <w:rStyle w:val="StyleTableTextNumbersWhite1Char"/>
              </w:rPr>
              <w:t xml:space="preserve"> </w:t>
            </w:r>
          </w:p>
        </w:tc>
        <w:tc>
          <w:tcPr>
            <w:tcW w:w="6120" w:type="dxa"/>
            <w:tcBorders>
              <w:top w:val="single" w:sz="4" w:space="0" w:color="auto"/>
              <w:left w:val="single" w:sz="4" w:space="0" w:color="auto"/>
              <w:bottom w:val="single" w:sz="4" w:space="0" w:color="auto"/>
              <w:right w:val="single" w:sz="4" w:space="0" w:color="auto"/>
            </w:tcBorders>
          </w:tcPr>
          <w:p w:rsidR="00C62C4D" w:rsidRDefault="001E7BDC" w:rsidP="00C62C4D">
            <w:pPr>
              <w:pStyle w:val="TableTextBullet"/>
            </w:pPr>
            <w:r>
              <w:t>Prints the report on the selected printer.</w:t>
            </w:r>
          </w:p>
        </w:tc>
      </w:tr>
    </w:tbl>
    <w:p w:rsidR="002A21AE" w:rsidRDefault="0067521A">
      <w:pPr>
        <w:pStyle w:val="Heading2"/>
      </w:pPr>
      <w:r>
        <w:br w:type="page"/>
      </w:r>
      <w:bookmarkStart w:id="631" w:name="_Toc436396775"/>
      <w:r w:rsidR="002A21AE">
        <w:lastRenderedPageBreak/>
        <w:t>Cost Accounting Report</w:t>
      </w:r>
      <w:bookmarkEnd w:id="631"/>
      <w:r w:rsidR="002A21AE">
        <w:fldChar w:fldCharType="begin"/>
      </w:r>
      <w:r w:rsidR="002A21AE">
        <w:instrText xml:space="preserve"> XE </w:instrText>
      </w:r>
      <w:r w:rsidR="00FA7E65">
        <w:instrText>“</w:instrText>
      </w:r>
      <w:r w:rsidR="002A21AE">
        <w:instrText>Cost Accounting Report</w:instrText>
      </w:r>
      <w:r w:rsidR="00FA7E65">
        <w:instrText>”</w:instrText>
      </w:r>
      <w:r w:rsidR="002A21AE">
        <w:instrText xml:space="preserve"> </w:instrText>
      </w:r>
      <w:r w:rsidR="002A21AE">
        <w:fldChar w:fldCharType="end"/>
      </w:r>
      <w:r w:rsidR="002A21AE">
        <w:t xml:space="preserve"> </w:t>
      </w:r>
      <w:r w:rsidR="002A21AE">
        <w:rPr>
          <w:rFonts w:ascii="Times New Roman" w:hAnsi="Times New Roman" w:cs="Times New Roman"/>
          <w:b w:val="0"/>
          <w:i w:val="0"/>
          <w:vanish/>
          <w:sz w:val="22"/>
        </w:rPr>
        <w:t>UC_75</w:t>
      </w:r>
    </w:p>
    <w:p w:rsidR="002A21AE" w:rsidRDefault="002A21AE" w:rsidP="00FA7E65">
      <w:pPr>
        <w:pStyle w:val="BodyText"/>
      </w:pPr>
      <w:r>
        <w:t xml:space="preserve">The user views </w:t>
      </w:r>
      <w:r w:rsidR="00EB1E5A">
        <w:t xml:space="preserve">and/or </w:t>
      </w:r>
      <w:r>
        <w:t>prints the Cost Accounting Report.</w:t>
      </w:r>
    </w:p>
    <w:p w:rsidR="002A21AE" w:rsidRDefault="002A21AE">
      <w:pPr>
        <w:pStyle w:val="Heading4"/>
      </w:pPr>
      <w:r>
        <w:t>Assumptions</w:t>
      </w:r>
      <w:r>
        <w:rPr>
          <w:b w:val="0"/>
        </w:rPr>
        <w:t xml:space="preserve"> </w:t>
      </w:r>
    </w:p>
    <w:p w:rsidR="002A21AE" w:rsidRDefault="002A21AE">
      <w:pPr>
        <w:pStyle w:val="ListBullet"/>
      </w:pPr>
      <w:r>
        <w:t>Data for the report were saved in VBECS.</w:t>
      </w:r>
    </w:p>
    <w:p w:rsidR="002A21AE" w:rsidRDefault="002A21AE">
      <w:pPr>
        <w:pStyle w:val="Heading4"/>
      </w:pPr>
      <w:r>
        <w:t xml:space="preserve">Outcome </w:t>
      </w:r>
    </w:p>
    <w:p w:rsidR="002A21AE" w:rsidRDefault="002A21AE">
      <w:pPr>
        <w:pStyle w:val="ListBullet"/>
      </w:pPr>
      <w:r>
        <w:t>The report is viewable or printed.</w:t>
      </w:r>
    </w:p>
    <w:p w:rsidR="002A21AE" w:rsidRDefault="002A21AE">
      <w:pPr>
        <w:pStyle w:val="Heading4"/>
      </w:pPr>
      <w:r>
        <w:t>Limitations and Restrictions</w:t>
      </w:r>
      <w:r>
        <w:rPr>
          <w:b w:val="0"/>
        </w:rPr>
        <w:t xml:space="preserve"> </w:t>
      </w:r>
    </w:p>
    <w:p w:rsidR="002A21AE" w:rsidRDefault="006F5AE0">
      <w:pPr>
        <w:pStyle w:val="ListBullet"/>
      </w:pPr>
      <w:r>
        <w:t>None</w:t>
      </w:r>
    </w:p>
    <w:p w:rsidR="002A21AE" w:rsidRDefault="002A21AE">
      <w:pPr>
        <w:pStyle w:val="Heading4"/>
      </w:pPr>
      <w:r>
        <w:t xml:space="preserve">Additional Information </w:t>
      </w:r>
    </w:p>
    <w:p w:rsidR="002A21AE" w:rsidRDefault="002A21AE">
      <w:pPr>
        <w:pStyle w:val="ListBullet"/>
      </w:pPr>
      <w:r>
        <w:t>The report is for a single division.</w:t>
      </w:r>
    </w:p>
    <w:p w:rsidR="002A21AE" w:rsidRDefault="002A21AE">
      <w:pPr>
        <w:pStyle w:val="Heading4"/>
        <w:rPr>
          <w:b w:val="0"/>
        </w:rPr>
      </w:pPr>
      <w:r>
        <w:t>User Roles with Access to This Option</w:t>
      </w:r>
      <w:r>
        <w:rPr>
          <w:b w:val="0"/>
        </w:rPr>
        <w:t xml:space="preserve"> </w:t>
      </w:r>
    </w:p>
    <w:p w:rsidR="002A21AE" w:rsidRDefault="00606FB0">
      <w:pPr>
        <w:pStyle w:val="Roles"/>
      </w:pPr>
      <w:r>
        <w:t>All users</w:t>
      </w:r>
    </w:p>
    <w:p w:rsidR="002A21AE" w:rsidRDefault="002A21AE">
      <w:pPr>
        <w:pStyle w:val="Heading4"/>
      </w:pPr>
      <w:r>
        <w:t>Cost Accounting Report</w:t>
      </w:r>
    </w:p>
    <w:p w:rsidR="002A21AE" w:rsidRDefault="002A21AE" w:rsidP="00FA7E65">
      <w:pPr>
        <w:pStyle w:val="BodyText"/>
      </w:pPr>
      <w:r>
        <w:t xml:space="preserve">The user views </w:t>
      </w:r>
      <w:r w:rsidR="00EB1E5A">
        <w:t xml:space="preserve">and/or </w:t>
      </w:r>
      <w:r>
        <w:t xml:space="preserve">prints the Cost Accounting Report for a division. The Cost Accounting Report itemizes incoming and outgoing shipments, modifications of blood products, and patient testing costs for a given period. The report includes base cost, special testing, </w:t>
      </w:r>
      <w:r w:rsidR="006F5AE0">
        <w:t xml:space="preserve">modifications, </w:t>
      </w:r>
      <w:r>
        <w:t>and return credits for units, as applicable.</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tblPrEx>
          <w:tblCellMar>
            <w:top w:w="0" w:type="dxa"/>
            <w:bottom w:w="0" w:type="dxa"/>
          </w:tblCellMar>
        </w:tblPrEx>
        <w:trPr>
          <w:cantSplit/>
          <w:tblHeader/>
        </w:trPr>
        <w:tc>
          <w:tcPr>
            <w:tcW w:w="3240" w:type="dxa"/>
            <w:shd w:val="pct30" w:color="auto" w:fill="FFFFFF"/>
            <w:vAlign w:val="bottom"/>
          </w:tcPr>
          <w:p w:rsidR="002A21AE" w:rsidRDefault="002A21AE">
            <w:pPr>
              <w:pStyle w:val="TableText"/>
              <w:rPr>
                <w:b/>
              </w:rPr>
            </w:pPr>
            <w:r>
              <w:rPr>
                <w:b/>
              </w:rPr>
              <w:t>User Action</w:t>
            </w:r>
          </w:p>
        </w:tc>
        <w:tc>
          <w:tcPr>
            <w:tcW w:w="6120" w:type="dxa"/>
            <w:shd w:val="pct30" w:color="auto" w:fill="FFFFFF"/>
            <w:vAlign w:val="bottom"/>
          </w:tcPr>
          <w:p w:rsidR="002A21AE" w:rsidRDefault="002A21AE">
            <w:pPr>
              <w:pStyle w:val="TableText"/>
              <w:rPr>
                <w:b/>
              </w:rPr>
            </w:pPr>
            <w:r>
              <w:rPr>
                <w:b/>
              </w:rPr>
              <w:t>VBECS</w:t>
            </w:r>
          </w:p>
        </w:tc>
      </w:tr>
      <w:tr w:rsidR="002A21AE">
        <w:tblPrEx>
          <w:tblCellMar>
            <w:top w:w="0" w:type="dxa"/>
            <w:bottom w:w="0" w:type="dxa"/>
          </w:tblCellMar>
        </w:tblPrEx>
        <w:tc>
          <w:tcPr>
            <w:tcW w:w="3240" w:type="dxa"/>
          </w:tcPr>
          <w:p w:rsidR="002A21AE" w:rsidRDefault="002A21AE" w:rsidP="00F91A36">
            <w:pPr>
              <w:pStyle w:val="TableTextNumbers"/>
              <w:numPr>
                <w:ilvl w:val="0"/>
                <w:numId w:val="47"/>
              </w:numPr>
            </w:pPr>
            <w:r>
              <w:t xml:space="preserve">Select </w:t>
            </w:r>
            <w:r w:rsidRPr="002F2DF7">
              <w:t>Reports</w:t>
            </w:r>
            <w:r>
              <w:t xml:space="preserve"> from the main menu.</w:t>
            </w:r>
          </w:p>
          <w:p w:rsidR="002A21AE" w:rsidRDefault="002A21AE">
            <w:pPr>
              <w:pStyle w:val="TableTextNumbersContinued"/>
            </w:pPr>
          </w:p>
          <w:p w:rsidR="002A21AE" w:rsidRDefault="002A21AE">
            <w:pPr>
              <w:pStyle w:val="TableTextNumbersContinued"/>
            </w:pPr>
            <w:r>
              <w:t xml:space="preserve">Select </w:t>
            </w:r>
            <w:r>
              <w:rPr>
                <w:b/>
              </w:rPr>
              <w:t>Cost Accounting Report</w:t>
            </w:r>
            <w:r>
              <w:t>.</w:t>
            </w:r>
          </w:p>
        </w:tc>
        <w:tc>
          <w:tcPr>
            <w:tcW w:w="6120" w:type="dxa"/>
          </w:tcPr>
          <w:p w:rsidR="002A21AE" w:rsidRDefault="002A21AE">
            <w:pPr>
              <w:pStyle w:val="TableTextBullet"/>
            </w:pPr>
            <w:r>
              <w:t>Lists report names.</w:t>
            </w:r>
          </w:p>
          <w:p w:rsidR="002A21AE" w:rsidRDefault="002A21AE">
            <w:pPr>
              <w:pStyle w:val="TableTextBullet"/>
            </w:pPr>
            <w:r>
              <w:t xml:space="preserve">Displays report compilation criteria. </w:t>
            </w:r>
          </w:p>
          <w:p w:rsidR="002A21AE" w:rsidRDefault="002A21AE">
            <w:pPr>
              <w:pStyle w:val="TableTextBullet"/>
            </w:pPr>
            <w:r>
              <w:t>Displays a date range for selection.</w:t>
            </w:r>
          </w:p>
        </w:tc>
      </w:tr>
      <w:tr w:rsidR="002A21AE">
        <w:tblPrEx>
          <w:tblCellMar>
            <w:top w:w="0" w:type="dxa"/>
            <w:bottom w:w="0" w:type="dxa"/>
          </w:tblCellMar>
        </w:tblPrEx>
        <w:tc>
          <w:tcPr>
            <w:tcW w:w="3240" w:type="dxa"/>
          </w:tcPr>
          <w:p w:rsidR="002A21AE" w:rsidRDefault="002A21AE">
            <w:pPr>
              <w:pStyle w:val="TableTextNumbers"/>
            </w:pPr>
            <w:r>
              <w:t>Enter or select start and end dates.</w:t>
            </w:r>
          </w:p>
        </w:tc>
        <w:tc>
          <w:tcPr>
            <w:tcW w:w="6120" w:type="dxa"/>
          </w:tcPr>
          <w:p w:rsidR="002A21AE" w:rsidRDefault="002A21AE">
            <w:pPr>
              <w:pStyle w:val="TableTextBullet"/>
            </w:pPr>
            <w:r>
              <w:t xml:space="preserve">Compiles and displays the report. </w:t>
            </w:r>
          </w:p>
          <w:p w:rsidR="002A21AE" w:rsidRDefault="002A21AE">
            <w:pPr>
              <w:pStyle w:val="TableText"/>
            </w:pPr>
          </w:p>
          <w:p w:rsidR="002A21AE" w:rsidRDefault="00C366E0">
            <w:pPr>
              <w:pStyle w:val="TableText"/>
              <w:rPr>
                <w:b/>
                <w:bCs/>
                <w:szCs w:val="18"/>
              </w:rPr>
            </w:pPr>
            <w:r>
              <w:rPr>
                <w:b/>
                <w:bCs/>
                <w:noProof/>
              </w:rPr>
              <mc:AlternateContent>
                <mc:Choice Requires="wps">
                  <w:drawing>
                    <wp:anchor distT="0" distB="0" distL="114300" distR="114300" simplePos="0" relativeHeight="251697664"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182" name="Line 96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966" o:spid="_x0000_s1026" style="position:absolute;z-index:25169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D+e&#10;iac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rsidR="002A21AE" w:rsidRDefault="002A21AE">
            <w:pPr>
              <w:pStyle w:val="NotesText"/>
            </w:pPr>
          </w:p>
          <w:p w:rsidR="002A21AE" w:rsidRDefault="002A21AE">
            <w:pPr>
              <w:pStyle w:val="NotesText"/>
            </w:pPr>
            <w:r>
              <w:rPr>
                <w:rFonts w:cs="Arial"/>
                <w:vanish/>
              </w:rPr>
              <w:t xml:space="preserve">BR_75.03 </w:t>
            </w:r>
            <w:r>
              <w:t>Final calculations appear at the end of the report:</w:t>
            </w:r>
          </w:p>
          <w:p w:rsidR="002A21AE" w:rsidRDefault="002A21AE">
            <w:pPr>
              <w:pStyle w:val="NotesTextBullet"/>
            </w:pPr>
            <w:r>
              <w:t>Subtotal of base cost per invoice (Incoming Shipment section only)</w:t>
            </w:r>
          </w:p>
          <w:p w:rsidR="002A21AE" w:rsidRDefault="002A21AE">
            <w:pPr>
              <w:pStyle w:val="NotesTextBullet"/>
            </w:pPr>
            <w:r>
              <w:t>Subtotal of special testing cost (Incoming Shipment section only)</w:t>
            </w:r>
          </w:p>
          <w:p w:rsidR="002A21AE" w:rsidRDefault="002A21AE">
            <w:pPr>
              <w:pStyle w:val="NotesTextBullet"/>
            </w:pPr>
            <w:r>
              <w:t>Subtotal of return credit for an invoice (Outgoing Shipment section only)</w:t>
            </w:r>
          </w:p>
          <w:p w:rsidR="002A21AE" w:rsidRDefault="002A21AE">
            <w:pPr>
              <w:pStyle w:val="NotesTextBullet"/>
            </w:pPr>
            <w:r>
              <w:t xml:space="preserve">Total base cost of all units </w:t>
            </w:r>
          </w:p>
          <w:p w:rsidR="002A21AE" w:rsidRDefault="002A21AE">
            <w:pPr>
              <w:pStyle w:val="NotesTextBullet"/>
            </w:pPr>
            <w:r>
              <w:t xml:space="preserve">Total return credits of all units </w:t>
            </w:r>
          </w:p>
          <w:p w:rsidR="002A21AE" w:rsidRDefault="002A21AE">
            <w:pPr>
              <w:pStyle w:val="NotesTextBullet"/>
            </w:pPr>
            <w:r>
              <w:t xml:space="preserve">Total special testing cost of all units </w:t>
            </w:r>
          </w:p>
          <w:p w:rsidR="002A21AE" w:rsidRDefault="002A21AE">
            <w:pPr>
              <w:pStyle w:val="NotesTextBullet"/>
            </w:pPr>
            <w:r>
              <w:t>Total off-site antibody identification testing cost</w:t>
            </w:r>
          </w:p>
          <w:p w:rsidR="002A21AE" w:rsidRDefault="002A21AE">
            <w:pPr>
              <w:pStyle w:val="NotesTextBullet"/>
            </w:pPr>
            <w:r>
              <w:t xml:space="preserve">Total number of units received </w:t>
            </w:r>
          </w:p>
          <w:p w:rsidR="002A21AE" w:rsidRDefault="002A21AE">
            <w:pPr>
              <w:pStyle w:val="NotesTextBullet"/>
            </w:pPr>
            <w:r>
              <w:t xml:space="preserve">Total number of units transferred </w:t>
            </w:r>
          </w:p>
          <w:p w:rsidR="002A21AE" w:rsidRDefault="002A21AE">
            <w:pPr>
              <w:pStyle w:val="NotesTextBullet"/>
            </w:pPr>
            <w:r>
              <w:t xml:space="preserve">Total number of units modified </w:t>
            </w:r>
          </w:p>
          <w:p w:rsidR="002A21AE" w:rsidRDefault="002A21AE">
            <w:pPr>
              <w:pStyle w:val="NotesTextBullet"/>
            </w:pPr>
            <w:r>
              <w:t>Total cost of modifications</w:t>
            </w:r>
          </w:p>
          <w:p w:rsidR="002A21AE" w:rsidRDefault="002A21AE">
            <w:pPr>
              <w:pStyle w:val="NotesTextBullet"/>
            </w:pPr>
            <w:r>
              <w:rPr>
                <w:color w:val="000000"/>
              </w:rPr>
              <w:t>Total number of units discarded</w:t>
            </w:r>
          </w:p>
        </w:tc>
      </w:tr>
      <w:tr w:rsidR="002A21AE">
        <w:tblPrEx>
          <w:tblCellMar>
            <w:top w:w="0" w:type="dxa"/>
            <w:bottom w:w="0" w:type="dxa"/>
          </w:tblCellMar>
        </w:tblPrEx>
        <w:tc>
          <w:tcPr>
            <w:tcW w:w="3240" w:type="dxa"/>
          </w:tcPr>
          <w:p w:rsidR="002A21AE" w:rsidRDefault="002A21AE">
            <w:pPr>
              <w:pStyle w:val="TableTextNumbers"/>
            </w:pPr>
            <w:r>
              <w:t xml:space="preserve">In the Report Compilation area, </w:t>
            </w:r>
            <w:r>
              <w:lastRenderedPageBreak/>
              <w:t xml:space="preserve">click the </w:t>
            </w:r>
            <w:r>
              <w:rPr>
                <w:b/>
              </w:rPr>
              <w:t>Create Report Now</w:t>
            </w:r>
            <w:r>
              <w:t xml:space="preserve"> </w:t>
            </w:r>
            <w:r w:rsidRPr="00BF2E41">
              <w:t>radio button</w:t>
            </w:r>
            <w:r>
              <w:t xml:space="preserve">. Click </w:t>
            </w:r>
            <w:r>
              <w:rPr>
                <w:b/>
              </w:rPr>
              <w:t>OK</w:t>
            </w:r>
            <w:r>
              <w:t xml:space="preserve"> to view the report, or</w:t>
            </w:r>
          </w:p>
          <w:p w:rsidR="002A21AE" w:rsidRDefault="002A21AE">
            <w:pPr>
              <w:pStyle w:val="TableTextNumbersContinued"/>
            </w:pPr>
          </w:p>
          <w:p w:rsidR="002A21AE" w:rsidRDefault="002A21AE">
            <w:pPr>
              <w:pStyle w:val="TableTextNumbersContinued"/>
            </w:pPr>
            <w:r>
              <w:t xml:space="preserve">Click the </w:t>
            </w:r>
            <w:r>
              <w:rPr>
                <w:b/>
              </w:rPr>
              <w:t>Schedule Print Job</w:t>
            </w:r>
            <w:r>
              <w:t xml:space="preserve"> </w:t>
            </w:r>
            <w:r w:rsidRPr="00BF2E41">
              <w:t>radio button</w:t>
            </w:r>
            <w:r>
              <w:t xml:space="preserve"> and </w:t>
            </w:r>
            <w:r>
              <w:rPr>
                <w:b/>
              </w:rPr>
              <w:t>OK</w:t>
            </w:r>
            <w:r>
              <w:t xml:space="preserve">, then enter or select a print date and printer name. Click </w:t>
            </w:r>
            <w:r>
              <w:rPr>
                <w:b/>
              </w:rPr>
              <w:t>OK</w:t>
            </w:r>
            <w:r>
              <w:t xml:space="preserve"> to view and print the report.</w:t>
            </w:r>
          </w:p>
        </w:tc>
        <w:tc>
          <w:tcPr>
            <w:tcW w:w="6120" w:type="dxa"/>
          </w:tcPr>
          <w:p w:rsidR="002A21AE" w:rsidRDefault="00F64B5C" w:rsidP="00F64B5C">
            <w:pPr>
              <w:pStyle w:val="TableTextBullet"/>
            </w:pPr>
            <w:r>
              <w:lastRenderedPageBreak/>
              <w:t>Compiles and displays the report.</w:t>
            </w:r>
          </w:p>
          <w:p w:rsidR="005B6A94" w:rsidRDefault="005B6A94" w:rsidP="00AA2B2E">
            <w:pPr>
              <w:pStyle w:val="TableTextBullet"/>
              <w:numPr>
                <w:ilvl w:val="0"/>
                <w:numId w:val="0"/>
              </w:numPr>
            </w:pPr>
          </w:p>
        </w:tc>
      </w:tr>
      <w:tr w:rsidR="002A21AE">
        <w:tblPrEx>
          <w:tblCellMar>
            <w:top w:w="0" w:type="dxa"/>
            <w:bottom w:w="0" w:type="dxa"/>
          </w:tblCellMar>
        </w:tblPrEx>
        <w:tc>
          <w:tcPr>
            <w:tcW w:w="3240" w:type="dxa"/>
          </w:tcPr>
          <w:p w:rsidR="002A21AE" w:rsidRDefault="002A21AE">
            <w:pPr>
              <w:pStyle w:val="TableTextNumbers"/>
            </w:pPr>
            <w:r>
              <w:lastRenderedPageBreak/>
              <w:t xml:space="preserve">Select </w:t>
            </w:r>
            <w:r>
              <w:rPr>
                <w:b/>
              </w:rPr>
              <w:t xml:space="preserve">Print </w:t>
            </w:r>
            <w:r>
              <w:t xml:space="preserve">to print the report and exit, or click </w:t>
            </w:r>
            <w:r>
              <w:rPr>
                <w:b/>
              </w:rPr>
              <w:t>Close</w:t>
            </w:r>
            <w:r>
              <w:t xml:space="preserve"> to exit without printing.</w:t>
            </w:r>
            <w:r w:rsidRPr="00B93B42">
              <w:rPr>
                <w:rStyle w:val="StyleTableTextNumbersWhite1Char"/>
              </w:rPr>
              <w:t xml:space="preserve"> </w:t>
            </w:r>
            <w:r>
              <w:rPr>
                <w:vanish/>
                <w:color w:val="FFFFFF"/>
                <w:szCs w:val="18"/>
              </w:rPr>
              <w:fldChar w:fldCharType="begin"/>
            </w:r>
            <w:r>
              <w:rPr>
                <w:vanish/>
                <w:color w:val="FFFFFF"/>
                <w:szCs w:val="18"/>
              </w:rPr>
              <w:instrText xml:space="preserve"> LISTNUM \l 1 \s 0 </w:instrText>
            </w:r>
            <w:r>
              <w:rPr>
                <w:vanish/>
                <w:color w:val="FFFFFF"/>
                <w:szCs w:val="18"/>
              </w:rPr>
              <w:fldChar w:fldCharType="end">
                <w:numberingChange w:id="632" w:author="Blalock, David (SAIC)" w:date="2011-05-25T13:16:00Z" w:original="0."/>
              </w:fldChar>
            </w:r>
          </w:p>
        </w:tc>
        <w:tc>
          <w:tcPr>
            <w:tcW w:w="6120" w:type="dxa"/>
          </w:tcPr>
          <w:p w:rsidR="002A21AE" w:rsidRDefault="002A21AE" w:rsidP="000C0757">
            <w:pPr>
              <w:pStyle w:val="TableTextBullet"/>
            </w:pPr>
            <w:r>
              <w:t>Prints the report on the selected printer.</w:t>
            </w:r>
          </w:p>
        </w:tc>
      </w:tr>
    </w:tbl>
    <w:p w:rsidR="00F55832" w:rsidRDefault="00F55832">
      <w:pPr>
        <w:pStyle w:val="Heading2"/>
      </w:pPr>
    </w:p>
    <w:p w:rsidR="002A21AE" w:rsidRDefault="00F55832">
      <w:pPr>
        <w:pStyle w:val="Heading2"/>
      </w:pPr>
      <w:r>
        <w:br w:type="page"/>
      </w:r>
      <w:bookmarkStart w:id="633" w:name="_Toc436396776"/>
      <w:r w:rsidR="002A21AE">
        <w:lastRenderedPageBreak/>
        <w:t>C:T Ratio Report</w:t>
      </w:r>
      <w:bookmarkEnd w:id="633"/>
      <w:r w:rsidR="002A21AE">
        <w:fldChar w:fldCharType="begin"/>
      </w:r>
      <w:r w:rsidR="002A21AE">
        <w:instrText xml:space="preserve"> XE </w:instrText>
      </w:r>
      <w:r w:rsidR="00FA7E65">
        <w:instrText>“</w:instrText>
      </w:r>
      <w:r w:rsidR="002A21AE">
        <w:instrText>C\:T Ratio Report</w:instrText>
      </w:r>
      <w:r w:rsidR="00FA7E65">
        <w:instrText>”</w:instrText>
      </w:r>
      <w:r w:rsidR="002A21AE">
        <w:instrText xml:space="preserve"> </w:instrText>
      </w:r>
      <w:r w:rsidR="002A21AE">
        <w:fldChar w:fldCharType="end"/>
      </w:r>
      <w:r w:rsidR="002A21AE">
        <w:t xml:space="preserve"> </w:t>
      </w:r>
      <w:r w:rsidR="002A21AE">
        <w:rPr>
          <w:rFonts w:ascii="Times New Roman" w:hAnsi="Times New Roman" w:cs="Times New Roman"/>
          <w:b w:val="0"/>
          <w:i w:val="0"/>
          <w:vanish/>
          <w:sz w:val="22"/>
        </w:rPr>
        <w:t>UC_104</w:t>
      </w:r>
      <w:r w:rsidR="002A21AE">
        <w:rPr>
          <w:rStyle w:val="CommentReference"/>
          <w:rFonts w:ascii="Times New Roman" w:hAnsi="Times New Roman" w:cs="Times New Roman"/>
          <w:b w:val="0"/>
          <w:bCs w:val="0"/>
          <w:vanish/>
        </w:rPr>
        <w:t xml:space="preserve"> </w:t>
      </w:r>
    </w:p>
    <w:p w:rsidR="002A21AE" w:rsidRDefault="002A21AE" w:rsidP="00FA7E65">
      <w:pPr>
        <w:pStyle w:val="BodyText"/>
      </w:pPr>
      <w:r>
        <w:t xml:space="preserve">The user views </w:t>
      </w:r>
      <w:r w:rsidR="00EB1E5A">
        <w:t xml:space="preserve">and/or </w:t>
      </w:r>
      <w:r w:rsidR="00F86A79">
        <w:t>prints the C:T Ratio Report</w:t>
      </w:r>
      <w:r>
        <w:t>.</w:t>
      </w:r>
    </w:p>
    <w:p w:rsidR="002A21AE" w:rsidRDefault="002A21AE">
      <w:pPr>
        <w:pStyle w:val="Heading4"/>
      </w:pPr>
      <w:r>
        <w:t>Assumptions</w:t>
      </w:r>
      <w:r>
        <w:rPr>
          <w:b w:val="0"/>
        </w:rPr>
        <w:t xml:space="preserve"> </w:t>
      </w:r>
    </w:p>
    <w:p w:rsidR="002A21AE" w:rsidRDefault="002A21AE">
      <w:pPr>
        <w:pStyle w:val="ListBullet"/>
      </w:pPr>
      <w:r>
        <w:t>Data for the report are available.</w:t>
      </w:r>
    </w:p>
    <w:p w:rsidR="002A21AE" w:rsidRDefault="002A21AE">
      <w:pPr>
        <w:pStyle w:val="Heading4"/>
      </w:pPr>
      <w:r>
        <w:t xml:space="preserve">Outcome </w:t>
      </w:r>
    </w:p>
    <w:p w:rsidR="002A21AE" w:rsidRDefault="002A21AE">
      <w:pPr>
        <w:pStyle w:val="ListBullet"/>
      </w:pPr>
      <w:r>
        <w:t>The report is viewed or printed.</w:t>
      </w:r>
    </w:p>
    <w:p w:rsidR="002A21AE" w:rsidRDefault="002A21AE">
      <w:pPr>
        <w:pStyle w:val="Heading4"/>
        <w:rPr>
          <w:b w:val="0"/>
        </w:rPr>
      </w:pPr>
      <w:r>
        <w:t>Limitations and Restrictions</w:t>
      </w:r>
      <w:r>
        <w:rPr>
          <w:b w:val="0"/>
        </w:rPr>
        <w:t xml:space="preserve"> </w:t>
      </w:r>
    </w:p>
    <w:p w:rsidR="002A21AE" w:rsidRDefault="002A21AE">
      <w:pPr>
        <w:pStyle w:val="ListBullet"/>
      </w:pPr>
      <w:r>
        <w:t>None</w:t>
      </w:r>
    </w:p>
    <w:p w:rsidR="002A21AE" w:rsidRDefault="002A21AE">
      <w:pPr>
        <w:pStyle w:val="Heading4"/>
      </w:pPr>
      <w:r>
        <w:t xml:space="preserve">Additional Information </w:t>
      </w:r>
    </w:p>
    <w:p w:rsidR="002A21AE" w:rsidRDefault="002A21AE">
      <w:pPr>
        <w:pStyle w:val="ListBullet"/>
      </w:pPr>
      <w:r>
        <w:t>This calculation does not include component classes that do not require XMs (FRESH FROZEN PLASMA, PLATELETS, CRYOPRECIPITATE) and component types in the OTHER component class</w:t>
      </w:r>
      <w:r w:rsidR="00060DE4">
        <w:t xml:space="preserve"> (when no crossmatch is performed)</w:t>
      </w:r>
      <w:r>
        <w:t>.</w:t>
      </w:r>
    </w:p>
    <w:p w:rsidR="00F86A79" w:rsidRDefault="00F86A79" w:rsidP="00F86A79">
      <w:pPr>
        <w:pStyle w:val="ListBullet"/>
      </w:pPr>
      <w:r>
        <w:t>The report is available as a single-division or multidivisional (all divisions) report.</w:t>
      </w:r>
    </w:p>
    <w:p w:rsidR="002A21AE" w:rsidRDefault="002A21AE">
      <w:pPr>
        <w:pStyle w:val="Heading4"/>
        <w:rPr>
          <w:b w:val="0"/>
        </w:rPr>
      </w:pPr>
      <w:r>
        <w:t>User Roles with Access to This Option</w:t>
      </w:r>
      <w:r>
        <w:rPr>
          <w:b w:val="0"/>
        </w:rPr>
        <w:t xml:space="preserve"> </w:t>
      </w:r>
    </w:p>
    <w:p w:rsidR="002A21AE" w:rsidRDefault="00606FB0">
      <w:pPr>
        <w:pStyle w:val="Roles"/>
      </w:pPr>
      <w:r>
        <w:t>All users</w:t>
      </w:r>
    </w:p>
    <w:p w:rsidR="002A21AE" w:rsidRDefault="002A21AE">
      <w:pPr>
        <w:pStyle w:val="Heading4"/>
      </w:pPr>
      <w:r>
        <w:t>C:T Ratio Report</w:t>
      </w:r>
      <w:r>
        <w:rPr>
          <w:rStyle w:val="CommentReference"/>
          <w:rFonts w:ascii="Times New Roman" w:hAnsi="Times New Roman"/>
          <w:b w:val="0"/>
          <w:bCs/>
          <w:vanish/>
        </w:rPr>
        <w:t xml:space="preserve"> </w:t>
      </w:r>
    </w:p>
    <w:p w:rsidR="002A21AE" w:rsidRDefault="002A21AE" w:rsidP="00FA7E65">
      <w:pPr>
        <w:pStyle w:val="BodyText"/>
      </w:pPr>
      <w:r>
        <w:t>This option compiles and calculates the crossmatch-</w:t>
      </w:r>
      <w:r w:rsidR="00991CFE">
        <w:t>to-transfusion ratio.</w:t>
      </w:r>
      <w:r w:rsidR="00517AC6">
        <w:t xml:space="preserve"> The user may select one of five report formats.</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tblPrEx>
          <w:tblCellMar>
            <w:top w:w="0" w:type="dxa"/>
            <w:bottom w:w="0" w:type="dxa"/>
          </w:tblCellMar>
        </w:tblPrEx>
        <w:trPr>
          <w:cantSplit/>
          <w:tblHeader/>
        </w:trPr>
        <w:tc>
          <w:tcPr>
            <w:tcW w:w="3240" w:type="dxa"/>
            <w:shd w:val="pct30" w:color="auto" w:fill="FFFFFF"/>
            <w:vAlign w:val="bottom"/>
          </w:tcPr>
          <w:p w:rsidR="002A21AE" w:rsidRDefault="002A21AE">
            <w:pPr>
              <w:pStyle w:val="TableText"/>
              <w:rPr>
                <w:b/>
              </w:rPr>
            </w:pPr>
            <w:r>
              <w:rPr>
                <w:b/>
              </w:rPr>
              <w:t>User Action</w:t>
            </w:r>
          </w:p>
        </w:tc>
        <w:tc>
          <w:tcPr>
            <w:tcW w:w="6120" w:type="dxa"/>
            <w:shd w:val="pct30" w:color="auto" w:fill="FFFFFF"/>
            <w:vAlign w:val="bottom"/>
          </w:tcPr>
          <w:p w:rsidR="002A21AE" w:rsidRDefault="002A21AE">
            <w:pPr>
              <w:pStyle w:val="TableText"/>
              <w:rPr>
                <w:b/>
              </w:rPr>
            </w:pPr>
            <w:r>
              <w:rPr>
                <w:b/>
              </w:rPr>
              <w:t>VBECS</w:t>
            </w:r>
          </w:p>
        </w:tc>
      </w:tr>
      <w:tr w:rsidR="002A21AE">
        <w:tblPrEx>
          <w:tblCellMar>
            <w:top w:w="0" w:type="dxa"/>
            <w:bottom w:w="0" w:type="dxa"/>
          </w:tblCellMar>
        </w:tblPrEx>
        <w:tc>
          <w:tcPr>
            <w:tcW w:w="3240" w:type="dxa"/>
          </w:tcPr>
          <w:p w:rsidR="002A21AE" w:rsidRDefault="002A21AE">
            <w:pPr>
              <w:pStyle w:val="TableTextNumbers"/>
            </w:pPr>
            <w:r>
              <w:t xml:space="preserve">Select </w:t>
            </w:r>
            <w:r>
              <w:rPr>
                <w:b/>
              </w:rPr>
              <w:t>Reports</w:t>
            </w:r>
            <w:r>
              <w:t xml:space="preserve"> from the main menu.</w:t>
            </w:r>
          </w:p>
          <w:p w:rsidR="002A21AE" w:rsidRDefault="002A21AE">
            <w:pPr>
              <w:pStyle w:val="TableTextNumbersContinued"/>
            </w:pPr>
          </w:p>
          <w:p w:rsidR="002A21AE" w:rsidRDefault="002A21AE">
            <w:pPr>
              <w:pStyle w:val="TableTextNumbersContinued"/>
            </w:pPr>
            <w:r>
              <w:t xml:space="preserve">Select </w:t>
            </w:r>
            <w:r>
              <w:rPr>
                <w:b/>
              </w:rPr>
              <w:t>C:T Ratio Report</w:t>
            </w:r>
            <w:r>
              <w:t>.</w:t>
            </w:r>
          </w:p>
        </w:tc>
        <w:tc>
          <w:tcPr>
            <w:tcW w:w="6120" w:type="dxa"/>
          </w:tcPr>
          <w:p w:rsidR="002A21AE" w:rsidRDefault="002A21AE">
            <w:pPr>
              <w:pStyle w:val="TableTextBullet"/>
            </w:pPr>
            <w:r>
              <w:t>Lists report names.</w:t>
            </w:r>
          </w:p>
          <w:p w:rsidR="002A21AE" w:rsidRDefault="002A21AE">
            <w:pPr>
              <w:pStyle w:val="TableTextBullet"/>
            </w:pPr>
            <w:r>
              <w:t xml:space="preserve">Displays report type and compilation criteria. </w:t>
            </w:r>
          </w:p>
          <w:p w:rsidR="002A21AE" w:rsidRDefault="002A21AE">
            <w:pPr>
              <w:pStyle w:val="TableTextBullet"/>
            </w:pPr>
            <w:r>
              <w:t xml:space="preserve">Displays a crossmatched date range for selection. </w:t>
            </w:r>
          </w:p>
        </w:tc>
      </w:tr>
      <w:tr w:rsidR="002A21AE">
        <w:tblPrEx>
          <w:tblCellMar>
            <w:top w:w="0" w:type="dxa"/>
            <w:bottom w:w="0" w:type="dxa"/>
          </w:tblCellMar>
        </w:tblPrEx>
        <w:tc>
          <w:tcPr>
            <w:tcW w:w="3240" w:type="dxa"/>
          </w:tcPr>
          <w:p w:rsidR="002A21AE" w:rsidRDefault="002A21AE">
            <w:pPr>
              <w:pStyle w:val="TableTextNumbers"/>
            </w:pPr>
            <w:r>
              <w:t>Enter a crossmatched date range.</w:t>
            </w:r>
          </w:p>
        </w:tc>
        <w:tc>
          <w:tcPr>
            <w:tcW w:w="6120" w:type="dxa"/>
          </w:tcPr>
          <w:p w:rsidR="002A21AE" w:rsidRDefault="002A21AE" w:rsidP="00960693">
            <w:pPr>
              <w:pStyle w:val="TableTextBullet"/>
            </w:pPr>
            <w:r>
              <w:t>Displays an option to compile the report for one or all divisions in the database.</w:t>
            </w:r>
          </w:p>
        </w:tc>
      </w:tr>
      <w:tr w:rsidR="002A21AE">
        <w:tblPrEx>
          <w:tblCellMar>
            <w:top w:w="0" w:type="dxa"/>
            <w:bottom w:w="0" w:type="dxa"/>
          </w:tblCellMar>
        </w:tblPrEx>
        <w:tc>
          <w:tcPr>
            <w:tcW w:w="3240" w:type="dxa"/>
          </w:tcPr>
          <w:p w:rsidR="002A21AE" w:rsidRDefault="002A21AE">
            <w:pPr>
              <w:pStyle w:val="TableTextNumbers"/>
            </w:pPr>
            <w:r>
              <w:t xml:space="preserve">Click the </w:t>
            </w:r>
            <w:r>
              <w:rPr>
                <w:b/>
              </w:rPr>
              <w:t>Current Division</w:t>
            </w:r>
            <w:r>
              <w:t xml:space="preserve"> or </w:t>
            </w:r>
            <w:r>
              <w:rPr>
                <w:b/>
              </w:rPr>
              <w:t>All Divisions</w:t>
            </w:r>
            <w:r>
              <w:t xml:space="preserve"> </w:t>
            </w:r>
            <w:r w:rsidRPr="00BF2E41">
              <w:t>radio button</w:t>
            </w:r>
            <w:r>
              <w:t>.</w:t>
            </w:r>
          </w:p>
        </w:tc>
        <w:tc>
          <w:tcPr>
            <w:tcW w:w="6120" w:type="dxa"/>
          </w:tcPr>
          <w:p w:rsidR="002A21AE" w:rsidRDefault="002A21AE">
            <w:pPr>
              <w:pStyle w:val="TableTextBullet"/>
            </w:pPr>
            <w:r>
              <w:t>Allows the user to select a report format.</w:t>
            </w:r>
          </w:p>
          <w:p w:rsidR="002A21AE" w:rsidRDefault="002A21AE">
            <w:pPr>
              <w:pStyle w:val="TableText"/>
            </w:pPr>
          </w:p>
          <w:p w:rsidR="002A21AE" w:rsidRDefault="00C366E0">
            <w:pPr>
              <w:pStyle w:val="TableText"/>
              <w:rPr>
                <w:b/>
                <w:bCs/>
                <w:szCs w:val="18"/>
              </w:rPr>
            </w:pPr>
            <w:r>
              <w:rPr>
                <w:b/>
                <w:bCs/>
                <w:noProof/>
              </w:rPr>
              <mc:AlternateContent>
                <mc:Choice Requires="wps">
                  <w:drawing>
                    <wp:anchor distT="0" distB="0" distL="114300" distR="114300" simplePos="0" relativeHeight="251651584"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65" name="Line 88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883" o:spid="_x0000_s1026" style="position:absolute;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" strokeweight="1.5pt"/>
                  </w:pict>
                </mc:Fallback>
              </mc:AlternateContent>
            </w:r>
            <w:r w:rsidR="002A21AE">
              <w:rPr>
                <w:b/>
                <w:bCs/>
                <w:szCs w:val="18"/>
              </w:rPr>
              <w:t>NOTES</w:t>
            </w:r>
          </w:p>
          <w:p w:rsidR="002A21AE" w:rsidRDefault="002A21AE">
            <w:pPr>
              <w:pStyle w:val="NotesText"/>
            </w:pPr>
          </w:p>
          <w:p w:rsidR="002A21AE" w:rsidRDefault="002A21AE">
            <w:pPr>
              <w:pStyle w:val="NotesText"/>
            </w:pPr>
            <w:r>
              <w:rPr>
                <w:rFonts w:cs="Arial"/>
                <w:vanish/>
              </w:rPr>
              <w:t xml:space="preserve">BR_104.08 </w:t>
            </w:r>
            <w:r>
              <w:t>The user may request the</w:t>
            </w:r>
            <w:r w:rsidR="003D604B">
              <w:t xml:space="preserve"> Detailed R</w:t>
            </w:r>
            <w:r w:rsidR="0068564B">
              <w:t>eport, Physician Summary Report</w:t>
            </w:r>
            <w:r w:rsidR="003D604B">
              <w:t>, Treating Specialty Summary Report</w:t>
            </w:r>
            <w:r w:rsidR="0068564B">
              <w:t>, Detailed Report with Physician Summary, or Detailed Report with Treating Specialty Summary</w:t>
            </w:r>
            <w:r w:rsidR="003D604B">
              <w:t>.</w:t>
            </w:r>
            <w:r>
              <w:t xml:space="preserve"> </w:t>
            </w:r>
          </w:p>
        </w:tc>
      </w:tr>
      <w:tr w:rsidR="002A21AE">
        <w:tblPrEx>
          <w:tblCellMar>
            <w:top w:w="0" w:type="dxa"/>
            <w:bottom w:w="0" w:type="dxa"/>
          </w:tblCellMar>
        </w:tblPrEx>
        <w:tc>
          <w:tcPr>
            <w:tcW w:w="3240" w:type="dxa"/>
          </w:tcPr>
          <w:p w:rsidR="002A21AE" w:rsidRDefault="002A21AE">
            <w:pPr>
              <w:pStyle w:val="TableTextNumbers"/>
            </w:pPr>
            <w:r>
              <w:t>Click a radio button to select a report format:</w:t>
            </w:r>
          </w:p>
          <w:p w:rsidR="002A21AE" w:rsidRPr="00945BF5" w:rsidRDefault="002A21AE">
            <w:pPr>
              <w:pStyle w:val="TableTextNumbersBullet"/>
              <w:rPr>
                <w:b/>
              </w:rPr>
            </w:pPr>
            <w:r w:rsidRPr="00945BF5">
              <w:rPr>
                <w:b/>
              </w:rPr>
              <w:t>Detailed Report</w:t>
            </w:r>
          </w:p>
          <w:p w:rsidR="002A21AE" w:rsidRPr="00945BF5" w:rsidRDefault="002A21AE">
            <w:pPr>
              <w:pStyle w:val="TableTextNumbersBullet"/>
              <w:rPr>
                <w:b/>
              </w:rPr>
            </w:pPr>
            <w:r w:rsidRPr="00945BF5">
              <w:rPr>
                <w:b/>
              </w:rPr>
              <w:t>Physician Summary Report</w:t>
            </w:r>
          </w:p>
          <w:p w:rsidR="002A21AE" w:rsidRPr="00945BF5" w:rsidRDefault="002A21AE">
            <w:pPr>
              <w:pStyle w:val="TableTextNumbersBullet"/>
              <w:rPr>
                <w:b/>
              </w:rPr>
            </w:pPr>
            <w:r w:rsidRPr="00945BF5">
              <w:rPr>
                <w:b/>
              </w:rPr>
              <w:t>Treating Specialty Summary Report</w:t>
            </w:r>
          </w:p>
          <w:p w:rsidR="002A21AE" w:rsidRPr="00945BF5" w:rsidRDefault="002A21AE">
            <w:pPr>
              <w:pStyle w:val="TableTextNumbersBullet"/>
              <w:rPr>
                <w:b/>
              </w:rPr>
            </w:pPr>
            <w:r w:rsidRPr="00945BF5">
              <w:rPr>
                <w:b/>
              </w:rPr>
              <w:t>Detailed Report with Physician Summary</w:t>
            </w:r>
          </w:p>
          <w:p w:rsidR="002A21AE" w:rsidRDefault="002A21AE">
            <w:pPr>
              <w:pStyle w:val="TableTextNumbersBullet"/>
            </w:pPr>
            <w:r w:rsidRPr="00945BF5">
              <w:rPr>
                <w:b/>
              </w:rPr>
              <w:t>Detailed Report with Treating Specialty Summary</w:t>
            </w:r>
          </w:p>
        </w:tc>
        <w:tc>
          <w:tcPr>
            <w:tcW w:w="6120" w:type="dxa"/>
          </w:tcPr>
          <w:p w:rsidR="002A21AE" w:rsidRDefault="002A21AE">
            <w:pPr>
              <w:pStyle w:val="TableTextBullet"/>
            </w:pPr>
            <w:r>
              <w:t>Compiles the report and displays an option to print the report or exit.</w:t>
            </w:r>
          </w:p>
          <w:p w:rsidR="002A21AE" w:rsidRDefault="002A21AE">
            <w:pPr>
              <w:pStyle w:val="TableText"/>
            </w:pPr>
          </w:p>
          <w:p w:rsidR="002A21AE" w:rsidRDefault="00C366E0">
            <w:pPr>
              <w:pStyle w:val="TableText"/>
              <w:rPr>
                <w:b/>
                <w:bCs/>
                <w:szCs w:val="18"/>
              </w:rPr>
            </w:pPr>
            <w:r>
              <w:rPr>
                <w:b/>
                <w:bCs/>
                <w:noProof/>
              </w:rPr>
              <mc:AlternateContent>
                <mc:Choice Requires="wps">
                  <w:drawing>
                    <wp:anchor distT="0" distB="0" distL="114300" distR="114300" simplePos="0" relativeHeight="251652608"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63" name="Line 88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884" o:spid="_x0000_s1026" style="position:absolute;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UP4FAIAACwEAAAOAAAAZHJzL2Uyb0RvYy54bWysU8GO2jAQvVfqP1i+QxLIUo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" strokeweight="1.5pt"/>
                  </w:pict>
                </mc:Fallback>
              </mc:AlternateContent>
            </w:r>
            <w:r w:rsidR="002A21AE">
              <w:rPr>
                <w:b/>
                <w:bCs/>
                <w:szCs w:val="18"/>
              </w:rPr>
              <w:t>NOTES</w:t>
            </w:r>
          </w:p>
          <w:p w:rsidR="002A21AE" w:rsidRDefault="002A21AE">
            <w:pPr>
              <w:pStyle w:val="NotesText"/>
            </w:pPr>
          </w:p>
          <w:p w:rsidR="00727AC7" w:rsidRDefault="002A21AE" w:rsidP="00727AC7">
            <w:pPr>
              <w:pStyle w:val="NotesText"/>
              <w:rPr>
                <w:rFonts w:cs="Arial"/>
                <w:vanish/>
              </w:rPr>
            </w:pPr>
            <w:r>
              <w:rPr>
                <w:rFonts w:cs="Arial"/>
                <w:vanish/>
              </w:rPr>
              <w:t xml:space="preserve">BR_104.03 </w:t>
            </w:r>
            <w:r>
              <w:t>The physician included in this report is the ordering physician.</w:t>
            </w:r>
            <w:r w:rsidR="00A1063F">
              <w:t xml:space="preserve"> </w:t>
            </w:r>
            <w:r w:rsidR="00727AC7">
              <w:rPr>
                <w:rFonts w:cs="Arial"/>
                <w:vanish/>
              </w:rPr>
              <w:t xml:space="preserve"> </w:t>
            </w:r>
          </w:p>
          <w:p w:rsidR="00727AC7" w:rsidRDefault="00727AC7" w:rsidP="00727AC7">
            <w:pPr>
              <w:pStyle w:val="NotesText"/>
              <w:rPr>
                <w:rFonts w:cs="Arial"/>
                <w:vanish/>
              </w:rPr>
            </w:pPr>
          </w:p>
          <w:p w:rsidR="00727AC7" w:rsidRDefault="00727AC7" w:rsidP="00727AC7">
            <w:pPr>
              <w:pStyle w:val="NotesText"/>
            </w:pPr>
            <w:r>
              <w:rPr>
                <w:rFonts w:cs="Arial"/>
                <w:vanish/>
              </w:rPr>
              <w:t xml:space="preserve">BR_104.06 </w:t>
            </w:r>
            <w:r>
              <w:t xml:space="preserve">VBECS compiles the C:T ratio report as a summary or detailed report. All versions include a single C:T ratio for the division. </w:t>
            </w:r>
          </w:p>
          <w:p w:rsidR="00727AC7" w:rsidRDefault="00727AC7" w:rsidP="00727AC7">
            <w:pPr>
              <w:pStyle w:val="NotesText"/>
            </w:pPr>
          </w:p>
          <w:p w:rsidR="00727AC7" w:rsidRDefault="00727AC7" w:rsidP="00727AC7">
            <w:pPr>
              <w:pStyle w:val="NotesText"/>
            </w:pPr>
            <w:r>
              <w:t xml:space="preserve">VBECS determines the C:T ratio for a division by dividing the number of units crossmatched </w:t>
            </w:r>
            <w:r w:rsidR="001F0C1C">
              <w:t>(electronic</w:t>
            </w:r>
            <w:r w:rsidR="00A9622F">
              <w:t>ally</w:t>
            </w:r>
            <w:r w:rsidR="001F0C1C">
              <w:t xml:space="preserve"> or serologic) </w:t>
            </w:r>
            <w:r>
              <w:t xml:space="preserve">during the period selected by the number of units transfused at the </w:t>
            </w:r>
            <w:r>
              <w:lastRenderedPageBreak/>
              <w:t xml:space="preserve">division. </w:t>
            </w:r>
          </w:p>
          <w:p w:rsidR="00727AC7" w:rsidRDefault="00727AC7" w:rsidP="00727AC7">
            <w:pPr>
              <w:pStyle w:val="NotesText"/>
            </w:pPr>
          </w:p>
          <w:p w:rsidR="002A21AE" w:rsidRDefault="00727AC7" w:rsidP="00727AC7">
            <w:pPr>
              <w:pStyle w:val="NotesText"/>
            </w:pPr>
            <w:r>
              <w:t>This calculation does not include units with a XM result of “Compatible - Don’t Transfuse” or “Incompatible - Unsafe to Transfuse.”</w:t>
            </w:r>
          </w:p>
          <w:p w:rsidR="00960693" w:rsidRDefault="00960693" w:rsidP="00960693">
            <w:pPr>
              <w:pStyle w:val="NotesText"/>
            </w:pPr>
          </w:p>
          <w:p w:rsidR="00960693" w:rsidRDefault="00960693" w:rsidP="00960693">
            <w:pPr>
              <w:pStyle w:val="NotesText"/>
            </w:pPr>
            <w:r>
              <w:rPr>
                <w:rFonts w:cs="Arial"/>
                <w:vanish/>
              </w:rPr>
              <w:t xml:space="preserve">BR_104.07 </w:t>
            </w:r>
            <w:r>
              <w:t xml:space="preserve">The detailed C:T ratio report includes a list of units crossmatched </w:t>
            </w:r>
            <w:r w:rsidR="00270ABE">
              <w:t>(electronic</w:t>
            </w:r>
            <w:r w:rsidR="00A9622F">
              <w:t>ally</w:t>
            </w:r>
            <w:r w:rsidR="00270ABE">
              <w:t xml:space="preserve"> or serologic) </w:t>
            </w:r>
            <w:r>
              <w:t>for a patient during the selected date range. The report includes the unit ID, physician name, treating specialty, XM interpretation, date and time the XM was completed, product short name, and an indication as to whether the unit was transfused or presumed transfused.</w:t>
            </w:r>
          </w:p>
          <w:p w:rsidR="002A21AE" w:rsidRDefault="002A21AE">
            <w:pPr>
              <w:pStyle w:val="NotesText"/>
            </w:pPr>
          </w:p>
          <w:p w:rsidR="002A21AE" w:rsidRDefault="002A21AE">
            <w:pPr>
              <w:pStyle w:val="NotesText"/>
            </w:pPr>
            <w:r>
              <w:rPr>
                <w:rFonts w:cs="Arial"/>
                <w:vanish/>
              </w:rPr>
              <w:t xml:space="preserve">BR_104.04 </w:t>
            </w:r>
            <w:r>
              <w:t xml:space="preserve">VBECS determines the C:T ratio for a physician by dividing the number of units that were crossmatched </w:t>
            </w:r>
            <w:r w:rsidR="00270ABE">
              <w:t>(electronic</w:t>
            </w:r>
            <w:r w:rsidR="00A9622F">
              <w:t>ally</w:t>
            </w:r>
            <w:r w:rsidR="00270ABE">
              <w:t xml:space="preserve"> or serologic) </w:t>
            </w:r>
            <w:r>
              <w:t xml:space="preserve">during the period selected by the number of transfused units. </w:t>
            </w:r>
          </w:p>
          <w:p w:rsidR="002A21AE" w:rsidRDefault="002A21AE">
            <w:pPr>
              <w:pStyle w:val="NotesText"/>
            </w:pPr>
          </w:p>
          <w:p w:rsidR="002A21AE" w:rsidRDefault="002A21AE" w:rsidP="00727AC7">
            <w:pPr>
              <w:pStyle w:val="NotesText"/>
            </w:pPr>
            <w:r>
              <w:rPr>
                <w:rFonts w:cs="Arial"/>
                <w:vanish/>
              </w:rPr>
              <w:t xml:space="preserve">BR_104.05 </w:t>
            </w:r>
            <w:r>
              <w:t xml:space="preserve">VBECS determines the C:T ratio for a treating specialty by dividing the number of units crossmatched </w:t>
            </w:r>
            <w:r w:rsidR="00270ABE">
              <w:t>(electronic</w:t>
            </w:r>
            <w:r w:rsidR="00A9622F">
              <w:t>ally</w:t>
            </w:r>
            <w:r w:rsidR="00270ABE">
              <w:t xml:space="preserve"> or serologic) </w:t>
            </w:r>
            <w:r>
              <w:t xml:space="preserve">for all patients listed in that treating specialty by the number of units transfused to all patients listed for that specialty. </w:t>
            </w:r>
          </w:p>
        </w:tc>
      </w:tr>
      <w:tr w:rsidR="002A21AE">
        <w:tblPrEx>
          <w:tblCellMar>
            <w:top w:w="0" w:type="dxa"/>
            <w:bottom w:w="0" w:type="dxa"/>
          </w:tblCellMar>
        </w:tblPrEx>
        <w:tc>
          <w:tcPr>
            <w:tcW w:w="3240" w:type="dxa"/>
          </w:tcPr>
          <w:p w:rsidR="002A21AE" w:rsidRDefault="002A21AE">
            <w:pPr>
              <w:pStyle w:val="TableTextNumbers"/>
            </w:pPr>
            <w:r>
              <w:lastRenderedPageBreak/>
              <w:t xml:space="preserve">In the Report Compilation area, click the </w:t>
            </w:r>
            <w:r>
              <w:rPr>
                <w:b/>
              </w:rPr>
              <w:t>Create Report Now</w:t>
            </w:r>
            <w:r>
              <w:t xml:space="preserve"> </w:t>
            </w:r>
            <w:r w:rsidRPr="00BF2E41">
              <w:t>radio button</w:t>
            </w:r>
            <w:r>
              <w:t xml:space="preserve">. Click </w:t>
            </w:r>
            <w:r>
              <w:rPr>
                <w:b/>
              </w:rPr>
              <w:t>OK</w:t>
            </w:r>
            <w:r>
              <w:t xml:space="preserve"> to view the report, or</w:t>
            </w:r>
          </w:p>
          <w:p w:rsidR="002A21AE" w:rsidRDefault="002A21AE">
            <w:pPr>
              <w:pStyle w:val="TableTextNumbersContinued"/>
            </w:pPr>
          </w:p>
          <w:p w:rsidR="002A21AE" w:rsidRDefault="002A21AE">
            <w:pPr>
              <w:pStyle w:val="TableTextNumbersContinued"/>
            </w:pPr>
            <w:r>
              <w:t xml:space="preserve">Click the </w:t>
            </w:r>
            <w:r>
              <w:rPr>
                <w:b/>
              </w:rPr>
              <w:t>Schedule Print Job</w:t>
            </w:r>
            <w:r>
              <w:t xml:space="preserve"> </w:t>
            </w:r>
            <w:r w:rsidRPr="00BF2E41">
              <w:t>radio button</w:t>
            </w:r>
            <w:r>
              <w:t xml:space="preserve"> and </w:t>
            </w:r>
            <w:r>
              <w:rPr>
                <w:b/>
              </w:rPr>
              <w:t>OK</w:t>
            </w:r>
            <w:r>
              <w:t xml:space="preserve">, then enter or select a print date and printer name. Click </w:t>
            </w:r>
            <w:r>
              <w:rPr>
                <w:b/>
              </w:rPr>
              <w:t>OK</w:t>
            </w:r>
            <w:r>
              <w:t xml:space="preserve"> to view and print the report.</w:t>
            </w:r>
          </w:p>
        </w:tc>
        <w:tc>
          <w:tcPr>
            <w:tcW w:w="6120" w:type="dxa"/>
          </w:tcPr>
          <w:p w:rsidR="005B6A94" w:rsidRDefault="002A21AE" w:rsidP="00AA2B2E">
            <w:pPr>
              <w:pStyle w:val="TableTextBullet"/>
            </w:pPr>
            <w:r>
              <w:t>Compiles and displays the report.</w:t>
            </w:r>
          </w:p>
        </w:tc>
      </w:tr>
      <w:tr w:rsidR="002A21AE">
        <w:tblPrEx>
          <w:tblCellMar>
            <w:top w:w="0" w:type="dxa"/>
            <w:bottom w:w="0" w:type="dxa"/>
          </w:tblCellMar>
        </w:tblPrEx>
        <w:tc>
          <w:tcPr>
            <w:tcW w:w="3240" w:type="dxa"/>
          </w:tcPr>
          <w:p w:rsidR="002A21AE" w:rsidRDefault="002A21AE">
            <w:pPr>
              <w:pStyle w:val="TableTextNumbers"/>
            </w:pPr>
            <w:r>
              <w:t xml:space="preserve">Select </w:t>
            </w:r>
            <w:r>
              <w:rPr>
                <w:b/>
              </w:rPr>
              <w:t xml:space="preserve">Print </w:t>
            </w:r>
            <w:r>
              <w:t xml:space="preserve">to print the report and exit, or click </w:t>
            </w:r>
            <w:r>
              <w:rPr>
                <w:b/>
              </w:rPr>
              <w:t>Close</w:t>
            </w:r>
            <w:r>
              <w:t xml:space="preserve"> to exit without printing.</w:t>
            </w:r>
            <w:r w:rsidRPr="00B93B42">
              <w:rPr>
                <w:rStyle w:val="StyleTableTextNumbersWhite1Char"/>
              </w:rPr>
              <w:t xml:space="preserve"> </w:t>
            </w:r>
            <w:r>
              <w:rPr>
                <w:vanish/>
                <w:color w:val="FFFFFF"/>
                <w:szCs w:val="18"/>
              </w:rPr>
              <w:fldChar w:fldCharType="begin"/>
            </w:r>
            <w:r>
              <w:rPr>
                <w:vanish/>
                <w:color w:val="FFFFFF"/>
                <w:szCs w:val="18"/>
              </w:rPr>
              <w:instrText xml:space="preserve"> LISTNUM \l 1 \s 0 </w:instrText>
            </w:r>
            <w:r>
              <w:rPr>
                <w:vanish/>
                <w:color w:val="FFFFFF"/>
                <w:szCs w:val="18"/>
              </w:rPr>
              <w:fldChar w:fldCharType="end">
                <w:numberingChange w:id="634" w:author="Blalock, David (SAIC)" w:date="2011-05-25T13:16:00Z" w:original="0."/>
              </w:fldChar>
            </w:r>
          </w:p>
        </w:tc>
        <w:tc>
          <w:tcPr>
            <w:tcW w:w="6120" w:type="dxa"/>
          </w:tcPr>
          <w:p w:rsidR="002A21AE" w:rsidRDefault="002A21AE">
            <w:pPr>
              <w:pStyle w:val="TableTextBullet"/>
            </w:pPr>
            <w:r>
              <w:t>Prints the report on the selected printer.</w:t>
            </w:r>
          </w:p>
        </w:tc>
      </w:tr>
    </w:tbl>
    <w:p w:rsidR="00F55832" w:rsidRDefault="00F55832">
      <w:pPr>
        <w:pStyle w:val="Heading2"/>
      </w:pPr>
    </w:p>
    <w:p w:rsidR="002A21AE" w:rsidRDefault="00F55832">
      <w:pPr>
        <w:pStyle w:val="Heading2"/>
      </w:pPr>
      <w:r>
        <w:br w:type="page"/>
      </w:r>
      <w:bookmarkStart w:id="635" w:name="_Toc436396777"/>
      <w:r w:rsidR="002A21AE">
        <w:lastRenderedPageBreak/>
        <w:t>Division Transfusion Report</w:t>
      </w:r>
      <w:bookmarkEnd w:id="635"/>
      <w:r w:rsidR="002A21AE">
        <w:fldChar w:fldCharType="begin"/>
      </w:r>
      <w:r w:rsidR="002A21AE">
        <w:instrText xml:space="preserve"> XE </w:instrText>
      </w:r>
      <w:r w:rsidR="00FA7E65">
        <w:instrText>“</w:instrText>
      </w:r>
      <w:r w:rsidR="002A21AE">
        <w:instrText>Division Transfusion Report</w:instrText>
      </w:r>
      <w:r w:rsidR="00FA7E65">
        <w:instrText>”</w:instrText>
      </w:r>
      <w:r w:rsidR="002A21AE">
        <w:instrText xml:space="preserve"> </w:instrText>
      </w:r>
      <w:r w:rsidR="002A21AE">
        <w:fldChar w:fldCharType="end"/>
      </w:r>
      <w:r w:rsidR="002A21AE">
        <w:t xml:space="preserve"> </w:t>
      </w:r>
      <w:r w:rsidR="002A21AE">
        <w:rPr>
          <w:rFonts w:ascii="Times New Roman" w:hAnsi="Times New Roman" w:cs="Times New Roman"/>
          <w:b w:val="0"/>
          <w:i w:val="0"/>
          <w:vanish/>
          <w:sz w:val="22"/>
        </w:rPr>
        <w:t>UC_74</w:t>
      </w:r>
      <w:r w:rsidR="002A21AE">
        <w:rPr>
          <w:rStyle w:val="CommentReference"/>
          <w:rFonts w:ascii="Times New Roman" w:hAnsi="Times New Roman" w:cs="Times New Roman"/>
          <w:b w:val="0"/>
          <w:bCs w:val="0"/>
          <w:vanish/>
        </w:rPr>
        <w:t xml:space="preserve"> </w:t>
      </w:r>
    </w:p>
    <w:p w:rsidR="002A21AE" w:rsidRDefault="002A21AE" w:rsidP="00FA7E65">
      <w:pPr>
        <w:pStyle w:val="BodyText"/>
      </w:pPr>
      <w:r>
        <w:t xml:space="preserve">The user views </w:t>
      </w:r>
      <w:r w:rsidR="00EB1E5A">
        <w:t xml:space="preserve">and/or </w:t>
      </w:r>
      <w:r>
        <w:t>prints the Division Transfusion Report.</w:t>
      </w:r>
    </w:p>
    <w:p w:rsidR="002A21AE" w:rsidRDefault="002A21AE">
      <w:pPr>
        <w:pStyle w:val="Heading4"/>
      </w:pPr>
      <w:r>
        <w:t>Assumptions</w:t>
      </w:r>
      <w:r>
        <w:rPr>
          <w:b w:val="0"/>
        </w:rPr>
        <w:t xml:space="preserve"> </w:t>
      </w:r>
    </w:p>
    <w:p w:rsidR="002A21AE" w:rsidRDefault="002A21AE">
      <w:pPr>
        <w:pStyle w:val="ListBullet"/>
      </w:pPr>
      <w:r>
        <w:t>Transfused unit data for the report were saved in VBECS.</w:t>
      </w:r>
    </w:p>
    <w:p w:rsidR="002A21AE" w:rsidRDefault="002A21AE">
      <w:pPr>
        <w:pStyle w:val="Heading4"/>
      </w:pPr>
      <w:r>
        <w:t xml:space="preserve">Outcome </w:t>
      </w:r>
    </w:p>
    <w:p w:rsidR="002A21AE" w:rsidRDefault="00AE521B">
      <w:pPr>
        <w:pStyle w:val="ListBullet"/>
      </w:pPr>
      <w:r>
        <w:t>The user views and/or prints the report</w:t>
      </w:r>
      <w:r w:rsidR="002A21AE">
        <w:t xml:space="preserve">. </w:t>
      </w:r>
    </w:p>
    <w:p w:rsidR="002A21AE" w:rsidRDefault="002A21AE">
      <w:pPr>
        <w:pStyle w:val="Heading4"/>
        <w:rPr>
          <w:b w:val="0"/>
        </w:rPr>
      </w:pPr>
      <w:r>
        <w:t>Limitations and Restrictions</w:t>
      </w:r>
      <w:r>
        <w:rPr>
          <w:b w:val="0"/>
        </w:rPr>
        <w:t xml:space="preserve"> </w:t>
      </w:r>
    </w:p>
    <w:p w:rsidR="002A21AE" w:rsidRDefault="002A21AE">
      <w:pPr>
        <w:pStyle w:val="ListBullet"/>
      </w:pPr>
      <w:r>
        <w:t>None</w:t>
      </w:r>
    </w:p>
    <w:p w:rsidR="002A21AE" w:rsidRDefault="002A21AE">
      <w:pPr>
        <w:pStyle w:val="Heading4"/>
      </w:pPr>
      <w:r>
        <w:t xml:space="preserve">Additional Information </w:t>
      </w:r>
    </w:p>
    <w:p w:rsidR="002A21AE" w:rsidRDefault="002A21AE">
      <w:pPr>
        <w:pStyle w:val="ListBullet"/>
      </w:pPr>
      <w:r>
        <w:rPr>
          <w:rFonts w:ascii="Arial" w:hAnsi="Arial" w:cs="Arial"/>
          <w:vanish/>
          <w:spacing w:val="0"/>
          <w:sz w:val="18"/>
        </w:rPr>
        <w:t xml:space="preserve">BR_74.01 </w:t>
      </w:r>
      <w:r>
        <w:t>VBECS compiles data for the report from the user’s login division.</w:t>
      </w:r>
    </w:p>
    <w:bookmarkStart w:id="636" w:name="_Toc91323819"/>
    <w:p w:rsidR="002A21AE" w:rsidRDefault="00543DAF">
      <w:pPr>
        <w:pStyle w:val="ListBullet"/>
      </w:pPr>
      <w:r>
        <w:fldChar w:fldCharType="begin"/>
      </w:r>
      <w:r>
        <w:instrText xml:space="preserve"> REF _Ref170004931 \h </w:instrText>
      </w:r>
      <w:r>
        <w:fldChar w:fldCharType="separate"/>
      </w:r>
      <w:r w:rsidR="00F00E6D">
        <w:t xml:space="preserve">Appendix </w:t>
      </w:r>
      <w:r w:rsidR="00F00E6D">
        <w:rPr>
          <w:noProof/>
        </w:rPr>
        <w:t>B</w:t>
      </w:r>
      <w:r>
        <w:fldChar w:fldCharType="end"/>
      </w:r>
      <w:r w:rsidR="002A21AE">
        <w:t xml:space="preserve">: </w:t>
      </w:r>
      <w:bookmarkEnd w:id="636"/>
      <w:r w:rsidR="00AE2DC1">
        <w:fldChar w:fldCharType="begin"/>
      </w:r>
      <w:r w:rsidR="00AE2DC1">
        <w:instrText xml:space="preserve"> REF _Ref126504507 \h </w:instrText>
      </w:r>
      <w:r w:rsidR="00AE2DC1">
        <w:fldChar w:fldCharType="separate"/>
      </w:r>
      <w:r w:rsidR="00F00E6D">
        <w:t xml:space="preserve">Table </w:t>
      </w:r>
      <w:r w:rsidR="00F00E6D">
        <w:rPr>
          <w:noProof/>
        </w:rPr>
        <w:t>22</w:t>
      </w:r>
      <w:r w:rsidR="00F00E6D">
        <w:t xml:space="preserve">: </w:t>
      </w:r>
      <w:r w:rsidR="00F00E6D">
        <w:rPr>
          <w:vanish/>
        </w:rPr>
        <w:t xml:space="preserve">PT_105.01 </w:t>
      </w:r>
      <w:r w:rsidR="00F00E6D">
        <w:t>National Treating Specialty Table</w:t>
      </w:r>
      <w:r w:rsidR="00AE2DC1">
        <w:fldChar w:fldCharType="end"/>
      </w:r>
      <w:r w:rsidR="002A21AE">
        <w:t xml:space="preserve"> defines the treating specialty.</w:t>
      </w:r>
    </w:p>
    <w:p w:rsidR="002A21AE" w:rsidRDefault="002A21AE">
      <w:pPr>
        <w:pStyle w:val="Heading4"/>
        <w:rPr>
          <w:b w:val="0"/>
        </w:rPr>
      </w:pPr>
      <w:r>
        <w:t>User Roles with Access to This Option</w:t>
      </w:r>
      <w:r>
        <w:rPr>
          <w:b w:val="0"/>
        </w:rPr>
        <w:t xml:space="preserve"> </w:t>
      </w:r>
    </w:p>
    <w:p w:rsidR="002A21AE" w:rsidRDefault="00606FB0">
      <w:pPr>
        <w:pStyle w:val="Roles"/>
      </w:pPr>
      <w:r>
        <w:t>All users</w:t>
      </w:r>
    </w:p>
    <w:p w:rsidR="002A21AE" w:rsidRDefault="002A21AE">
      <w:pPr>
        <w:pStyle w:val="Heading4"/>
      </w:pPr>
      <w:r>
        <w:t xml:space="preserve">Division Transfusion Report </w:t>
      </w:r>
    </w:p>
    <w:p w:rsidR="002A21AE" w:rsidRDefault="002A21AE" w:rsidP="00FA7E65">
      <w:pPr>
        <w:pStyle w:val="BodyText"/>
      </w:pPr>
      <w:r>
        <w:t xml:space="preserve">The user views </w:t>
      </w:r>
      <w:r w:rsidR="00EB1E5A">
        <w:t xml:space="preserve">and/or </w:t>
      </w:r>
      <w:r>
        <w:t>prints a Division Transfusion Report</w:t>
      </w:r>
      <w:r w:rsidR="000E7CF5">
        <w:t>, which lists details of units transfused during a selected period</w:t>
      </w:r>
      <w:r>
        <w:t>.</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tblPrEx>
          <w:tblCellMar>
            <w:top w:w="0" w:type="dxa"/>
            <w:bottom w:w="0" w:type="dxa"/>
          </w:tblCellMar>
        </w:tblPrEx>
        <w:trPr>
          <w:cantSplit/>
          <w:tblHeader/>
        </w:trPr>
        <w:tc>
          <w:tcPr>
            <w:tcW w:w="3240" w:type="dxa"/>
            <w:shd w:val="pct30" w:color="auto" w:fill="FFFFFF"/>
            <w:vAlign w:val="bottom"/>
          </w:tcPr>
          <w:p w:rsidR="002A21AE" w:rsidRDefault="002A21AE">
            <w:pPr>
              <w:pStyle w:val="TableText"/>
              <w:rPr>
                <w:b/>
              </w:rPr>
            </w:pPr>
            <w:r>
              <w:rPr>
                <w:b/>
              </w:rPr>
              <w:t>User Action</w:t>
            </w:r>
          </w:p>
        </w:tc>
        <w:tc>
          <w:tcPr>
            <w:tcW w:w="6120" w:type="dxa"/>
            <w:shd w:val="pct30" w:color="auto" w:fill="FFFFFF"/>
            <w:vAlign w:val="bottom"/>
          </w:tcPr>
          <w:p w:rsidR="002A21AE" w:rsidRDefault="002A21AE">
            <w:pPr>
              <w:pStyle w:val="TableText"/>
              <w:rPr>
                <w:b/>
              </w:rPr>
            </w:pPr>
            <w:r>
              <w:rPr>
                <w:b/>
              </w:rPr>
              <w:t>VBECS</w:t>
            </w:r>
          </w:p>
        </w:tc>
      </w:tr>
      <w:tr w:rsidR="002A21AE">
        <w:tblPrEx>
          <w:tblCellMar>
            <w:top w:w="0" w:type="dxa"/>
            <w:bottom w:w="0" w:type="dxa"/>
          </w:tblCellMar>
        </w:tblPrEx>
        <w:tc>
          <w:tcPr>
            <w:tcW w:w="3240" w:type="dxa"/>
            <w:tcBorders>
              <w:top w:val="single" w:sz="4" w:space="0" w:color="auto"/>
              <w:left w:val="single" w:sz="4" w:space="0" w:color="auto"/>
              <w:bottom w:val="single" w:sz="4" w:space="0" w:color="auto"/>
              <w:right w:val="single" w:sz="4" w:space="0" w:color="auto"/>
            </w:tcBorders>
          </w:tcPr>
          <w:p w:rsidR="002A21AE" w:rsidRDefault="002A21AE">
            <w:pPr>
              <w:pStyle w:val="TableTextNumbers"/>
            </w:pPr>
            <w:r>
              <w:t xml:space="preserve">Select </w:t>
            </w:r>
            <w:r>
              <w:rPr>
                <w:b/>
              </w:rPr>
              <w:t>Reports</w:t>
            </w:r>
            <w:r>
              <w:t xml:space="preserve"> from the main menu.</w:t>
            </w:r>
          </w:p>
          <w:p w:rsidR="002A21AE" w:rsidRDefault="002A21AE">
            <w:pPr>
              <w:pStyle w:val="TableTextNumbersContinued"/>
            </w:pPr>
          </w:p>
          <w:p w:rsidR="002A21AE" w:rsidRDefault="002A21AE">
            <w:pPr>
              <w:pStyle w:val="TableTextNumbersContinued"/>
            </w:pPr>
            <w:r>
              <w:t xml:space="preserve">Select </w:t>
            </w:r>
            <w:r>
              <w:rPr>
                <w:b/>
              </w:rPr>
              <w:t>Division Transfusion Report</w:t>
            </w:r>
            <w:r>
              <w:t>.</w:t>
            </w:r>
          </w:p>
        </w:tc>
        <w:tc>
          <w:tcPr>
            <w:tcW w:w="6120" w:type="dxa"/>
            <w:tcBorders>
              <w:top w:val="single" w:sz="4" w:space="0" w:color="auto"/>
              <w:left w:val="single" w:sz="4" w:space="0" w:color="auto"/>
              <w:bottom w:val="single" w:sz="4" w:space="0" w:color="auto"/>
              <w:right w:val="single" w:sz="4" w:space="0" w:color="auto"/>
            </w:tcBorders>
          </w:tcPr>
          <w:p w:rsidR="002A21AE" w:rsidRDefault="002A21AE">
            <w:pPr>
              <w:pStyle w:val="TableTextBullet"/>
            </w:pPr>
            <w:r>
              <w:t>Lists report names.</w:t>
            </w:r>
          </w:p>
          <w:p w:rsidR="002A21AE" w:rsidRDefault="002A21AE">
            <w:pPr>
              <w:pStyle w:val="TableTextBullet"/>
            </w:pPr>
            <w:r>
              <w:t>Displays fields for entering a report date range.</w:t>
            </w:r>
          </w:p>
        </w:tc>
      </w:tr>
      <w:tr w:rsidR="002A21AE">
        <w:tblPrEx>
          <w:tblCellMar>
            <w:top w:w="0" w:type="dxa"/>
            <w:bottom w:w="0" w:type="dxa"/>
          </w:tblCellMar>
        </w:tblPrEx>
        <w:tc>
          <w:tcPr>
            <w:tcW w:w="3240" w:type="dxa"/>
          </w:tcPr>
          <w:p w:rsidR="002A21AE" w:rsidRDefault="002A21AE">
            <w:pPr>
              <w:pStyle w:val="TableTextNumbers"/>
            </w:pPr>
            <w:r>
              <w:t xml:space="preserve">Enter or select start and end dates. </w:t>
            </w:r>
          </w:p>
          <w:p w:rsidR="002A21AE" w:rsidRDefault="002A21AE">
            <w:pPr>
              <w:pStyle w:val="TableTextNumbersContinued"/>
            </w:pPr>
          </w:p>
          <w:p w:rsidR="002A21AE" w:rsidRDefault="002A21AE">
            <w:pPr>
              <w:pStyle w:val="TableTextNumbersContinued"/>
            </w:pPr>
            <w:r>
              <w:t xml:space="preserve">In the Report Type area, select the </w:t>
            </w:r>
            <w:r>
              <w:rPr>
                <w:b/>
              </w:rPr>
              <w:t>Issuing Physician Report</w:t>
            </w:r>
            <w:r>
              <w:t xml:space="preserve">, </w:t>
            </w:r>
            <w:r>
              <w:rPr>
                <w:b/>
              </w:rPr>
              <w:t>Treating Specialty Report</w:t>
            </w:r>
            <w:r>
              <w:t xml:space="preserve">, or </w:t>
            </w:r>
            <w:r>
              <w:rPr>
                <w:b/>
              </w:rPr>
              <w:t xml:space="preserve">Issued-To Location Report </w:t>
            </w:r>
            <w:r w:rsidRPr="00BF2E41">
              <w:t>radio button</w:t>
            </w:r>
            <w:r>
              <w:t>.</w:t>
            </w:r>
          </w:p>
        </w:tc>
        <w:tc>
          <w:tcPr>
            <w:tcW w:w="6120" w:type="dxa"/>
          </w:tcPr>
          <w:p w:rsidR="002A21AE" w:rsidRDefault="002A21AE">
            <w:pPr>
              <w:pStyle w:val="TableTextBullet"/>
            </w:pPr>
            <w:r>
              <w:rPr>
                <w:rFonts w:cs="Arial"/>
                <w:vanish/>
              </w:rPr>
              <w:t xml:space="preserve">BR_74.05 </w:t>
            </w:r>
            <w:r>
              <w:t>Allows the user to compile the report by issuing physician, by treating specialty, or by issued-to location.</w:t>
            </w:r>
          </w:p>
          <w:p w:rsidR="002A21AE" w:rsidRDefault="002A21AE">
            <w:pPr>
              <w:pStyle w:val="TableTextBullet"/>
            </w:pPr>
            <w:r>
              <w:rPr>
                <w:rFonts w:cs="Arial"/>
                <w:vanish/>
              </w:rPr>
              <w:t xml:space="preserve">BR_74.06 </w:t>
            </w:r>
            <w:r>
              <w:t>Allows the user to include some or all physicians, treating specialties, or issued-to locations.</w:t>
            </w:r>
          </w:p>
          <w:p w:rsidR="002A21AE" w:rsidRDefault="002A21AE">
            <w:pPr>
              <w:pStyle w:val="TableText"/>
            </w:pPr>
          </w:p>
          <w:p w:rsidR="002A21AE" w:rsidRDefault="00C366E0">
            <w:pPr>
              <w:pStyle w:val="TableText"/>
              <w:rPr>
                <w:b/>
                <w:bCs/>
                <w:szCs w:val="18"/>
              </w:rPr>
            </w:pPr>
            <w:r>
              <w:rPr>
                <w:b/>
                <w:bCs/>
                <w:noProof/>
              </w:rPr>
              <mc:AlternateContent>
                <mc:Choice Requires="wps">
                  <w:drawing>
                    <wp:anchor distT="0" distB="0" distL="114300" distR="114300" simplePos="0" relativeHeight="251695616"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59" name="Line 9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958" o:spid="_x0000_s1026" style="position:absolute;z-index:25169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zYi4FAIAACwEAAAOAAAAZHJzL2Uyb0RvYy54bWysU8GO2jAQvVfqP1i+QxI2UI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" strokeweight="1.5pt"/>
                  </w:pict>
                </mc:Fallback>
              </mc:AlternateContent>
            </w:r>
            <w:r w:rsidR="002A21AE">
              <w:rPr>
                <w:b/>
                <w:bCs/>
                <w:szCs w:val="18"/>
              </w:rPr>
              <w:t>NOTES</w:t>
            </w:r>
          </w:p>
          <w:p w:rsidR="002A21AE" w:rsidRDefault="002A21AE">
            <w:pPr>
              <w:pStyle w:val="NotesText"/>
            </w:pPr>
          </w:p>
          <w:p w:rsidR="002A21AE" w:rsidRDefault="002A21AE">
            <w:pPr>
              <w:pStyle w:val="NotesText"/>
            </w:pPr>
          </w:p>
        </w:tc>
      </w:tr>
      <w:tr w:rsidR="002A21AE">
        <w:tblPrEx>
          <w:tblCellMar>
            <w:top w:w="0" w:type="dxa"/>
            <w:bottom w:w="0" w:type="dxa"/>
          </w:tblCellMar>
        </w:tblPrEx>
        <w:tc>
          <w:tcPr>
            <w:tcW w:w="3240" w:type="dxa"/>
          </w:tcPr>
          <w:p w:rsidR="002A21AE" w:rsidRDefault="006738EE">
            <w:pPr>
              <w:pStyle w:val="TableTextNumbers"/>
            </w:pPr>
            <w:r>
              <w:t xml:space="preserve">In the </w:t>
            </w:r>
            <w:r w:rsidRPr="006738EE">
              <w:t>Report Compilation</w:t>
            </w:r>
            <w:r>
              <w:t xml:space="preserve"> area, click the </w:t>
            </w:r>
            <w:r w:rsidRPr="006738EE">
              <w:rPr>
                <w:b/>
              </w:rPr>
              <w:t>Create Report Now</w:t>
            </w:r>
            <w:r>
              <w:t xml:space="preserve"> radio button. Click </w:t>
            </w:r>
            <w:r w:rsidRPr="006738EE">
              <w:rPr>
                <w:b/>
              </w:rPr>
              <w:t>OK</w:t>
            </w:r>
            <w:r>
              <w:t xml:space="preserve"> to review the report, or</w:t>
            </w:r>
          </w:p>
          <w:p w:rsidR="006738EE" w:rsidRDefault="006738EE" w:rsidP="006738EE">
            <w:pPr>
              <w:pStyle w:val="TableTextNumbers"/>
              <w:numPr>
                <w:ilvl w:val="0"/>
                <w:numId w:val="0"/>
              </w:numPr>
              <w:ind w:left="288" w:hanging="288"/>
            </w:pPr>
          </w:p>
          <w:p w:rsidR="006738EE" w:rsidRDefault="006738EE" w:rsidP="006738EE">
            <w:pPr>
              <w:pStyle w:val="TableTextNumbers"/>
              <w:numPr>
                <w:ilvl w:val="0"/>
                <w:numId w:val="0"/>
              </w:numPr>
              <w:ind w:left="270" w:firstLine="18"/>
            </w:pPr>
            <w:r>
              <w:t xml:space="preserve">Click the </w:t>
            </w:r>
            <w:r w:rsidRPr="006738EE">
              <w:rPr>
                <w:b/>
              </w:rPr>
              <w:t xml:space="preserve">Schedule Print Job </w:t>
            </w:r>
            <w:r w:rsidRPr="009554A6">
              <w:t xml:space="preserve">radio button </w:t>
            </w:r>
            <w:r>
              <w:t xml:space="preserve">and </w:t>
            </w:r>
            <w:r w:rsidRPr="006738EE">
              <w:rPr>
                <w:b/>
              </w:rPr>
              <w:t>OK</w:t>
            </w:r>
            <w:r>
              <w:t xml:space="preserve">, then enter or select a print date and printer name. Click </w:t>
            </w:r>
            <w:r w:rsidRPr="006738EE">
              <w:rPr>
                <w:b/>
              </w:rPr>
              <w:t>OK</w:t>
            </w:r>
            <w:r>
              <w:t xml:space="preserve"> to view and print the report.</w:t>
            </w:r>
          </w:p>
        </w:tc>
        <w:tc>
          <w:tcPr>
            <w:tcW w:w="6120" w:type="dxa"/>
          </w:tcPr>
          <w:p w:rsidR="002A21AE" w:rsidRDefault="002A21AE">
            <w:pPr>
              <w:pStyle w:val="TableTextBullet"/>
            </w:pPr>
            <w:r>
              <w:t>Compiles and displays the report.</w:t>
            </w:r>
          </w:p>
          <w:p w:rsidR="002A21AE" w:rsidRDefault="002A21AE">
            <w:pPr>
              <w:pStyle w:val="TableText"/>
            </w:pPr>
          </w:p>
          <w:p w:rsidR="002A21AE" w:rsidRDefault="00C366E0">
            <w:pPr>
              <w:pStyle w:val="TableText"/>
              <w:rPr>
                <w:b/>
                <w:bCs/>
                <w:szCs w:val="18"/>
              </w:rPr>
            </w:pPr>
            <w:r>
              <w:rPr>
                <w:b/>
                <w:bCs/>
                <w:noProof/>
              </w:rPr>
              <mc:AlternateContent>
                <mc:Choice Requires="wps">
                  <w:drawing>
                    <wp:anchor distT="0" distB="0" distL="114300" distR="114300" simplePos="0" relativeHeight="251694592"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287" name="Line 9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957" o:spid="_x0000_s1026" style="position:absolute;z-index:25169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O4y&#10;EKc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rsidR="002A21AE" w:rsidRDefault="002A21AE">
            <w:pPr>
              <w:pStyle w:val="NotesText"/>
            </w:pPr>
          </w:p>
          <w:p w:rsidR="002A21AE" w:rsidRDefault="002A21AE">
            <w:pPr>
              <w:pStyle w:val="NotesText"/>
            </w:pPr>
            <w:r>
              <w:rPr>
                <w:rFonts w:cs="Arial"/>
                <w:vanish/>
              </w:rPr>
              <w:t xml:space="preserve">BR_74.03 </w:t>
            </w:r>
            <w:r>
              <w:t>The report displays tallies of units transfused by component class within the date range, by:</w:t>
            </w:r>
          </w:p>
          <w:p w:rsidR="002A21AE" w:rsidRDefault="002A21AE">
            <w:pPr>
              <w:pStyle w:val="NotesTextBullet"/>
            </w:pPr>
            <w:r>
              <w:t>Physician name</w:t>
            </w:r>
          </w:p>
          <w:p w:rsidR="002A21AE" w:rsidRDefault="002A21AE">
            <w:pPr>
              <w:pStyle w:val="NotesTextBullet"/>
            </w:pPr>
            <w:r>
              <w:t>Treating specialty</w:t>
            </w:r>
          </w:p>
          <w:p w:rsidR="002A21AE" w:rsidRDefault="002A21AE">
            <w:pPr>
              <w:pStyle w:val="NotesTextBullet"/>
            </w:pPr>
            <w:r>
              <w:t>Issued-to location</w:t>
            </w:r>
          </w:p>
          <w:p w:rsidR="002A21AE" w:rsidRDefault="002A21AE">
            <w:pPr>
              <w:pStyle w:val="NotesTextBullet"/>
            </w:pPr>
            <w:r>
              <w:t>Number of units transfused</w:t>
            </w:r>
          </w:p>
          <w:p w:rsidR="002A21AE" w:rsidRDefault="002A21AE">
            <w:pPr>
              <w:pStyle w:val="NotesTextBullet"/>
            </w:pPr>
            <w:r>
              <w:t>Number of units presumed transfused</w:t>
            </w:r>
          </w:p>
          <w:p w:rsidR="002A21AE" w:rsidRDefault="002A21AE">
            <w:pPr>
              <w:pStyle w:val="NotesTextBullet"/>
            </w:pPr>
            <w:r>
              <w:t>Total number of patients transfused</w:t>
            </w:r>
          </w:p>
          <w:p w:rsidR="002A21AE" w:rsidRDefault="002A21AE">
            <w:pPr>
              <w:pStyle w:val="NotesTextBullet"/>
              <w:rPr>
                <w:rFonts w:cs="Arial"/>
              </w:rPr>
            </w:pPr>
            <w:r>
              <w:t>Total number of units transfused and presumed transfused</w:t>
            </w:r>
          </w:p>
          <w:p w:rsidR="002A21AE" w:rsidRDefault="002A21AE">
            <w:pPr>
              <w:pStyle w:val="NotesText"/>
            </w:pPr>
          </w:p>
          <w:p w:rsidR="002A21AE" w:rsidRDefault="002A21AE">
            <w:pPr>
              <w:pStyle w:val="NotesText"/>
            </w:pPr>
            <w:r>
              <w:rPr>
                <w:rFonts w:cs="Arial"/>
                <w:vanish/>
              </w:rPr>
              <w:lastRenderedPageBreak/>
              <w:t xml:space="preserve">BR_74.04 </w:t>
            </w:r>
            <w:r>
              <w:t>Reports include:</w:t>
            </w:r>
          </w:p>
          <w:p w:rsidR="002A21AE" w:rsidRDefault="002A21AE">
            <w:pPr>
              <w:pStyle w:val="NotesTextBullet"/>
            </w:pPr>
            <w:r>
              <w:t>Patient name</w:t>
            </w:r>
          </w:p>
          <w:p w:rsidR="002A21AE" w:rsidRDefault="002A21AE">
            <w:pPr>
              <w:pStyle w:val="NotesTextBullet"/>
            </w:pPr>
            <w:r>
              <w:t>Patient ID</w:t>
            </w:r>
          </w:p>
          <w:p w:rsidR="002A21AE" w:rsidRDefault="002A21AE">
            <w:pPr>
              <w:pStyle w:val="NotesTextBullet"/>
            </w:pPr>
            <w:r>
              <w:t>Unit ID</w:t>
            </w:r>
          </w:p>
          <w:p w:rsidR="002A21AE" w:rsidRDefault="002A21AE">
            <w:pPr>
              <w:pStyle w:val="NotesTextBullet"/>
            </w:pPr>
            <w:r>
              <w:t>Product short name</w:t>
            </w:r>
          </w:p>
          <w:p w:rsidR="002A21AE" w:rsidRDefault="002A21AE">
            <w:pPr>
              <w:pStyle w:val="NotesTextBullet"/>
            </w:pPr>
            <w:r>
              <w:t>If pooled, number of participants in pool</w:t>
            </w:r>
          </w:p>
          <w:p w:rsidR="002A21AE" w:rsidRDefault="002A21AE">
            <w:pPr>
              <w:pStyle w:val="NotesTextBullet"/>
            </w:pPr>
            <w:r>
              <w:t>Date and time Issued</w:t>
            </w:r>
          </w:p>
          <w:p w:rsidR="002A21AE" w:rsidRDefault="002A21AE">
            <w:pPr>
              <w:pStyle w:val="NotesTextBullet"/>
            </w:pPr>
            <w:r>
              <w:t>Issued-to location</w:t>
            </w:r>
          </w:p>
          <w:p w:rsidR="002A21AE" w:rsidRDefault="002A21AE">
            <w:pPr>
              <w:pStyle w:val="NotesTextBullet"/>
            </w:pPr>
            <w:r>
              <w:t>Physician</w:t>
            </w:r>
          </w:p>
          <w:p w:rsidR="002A21AE" w:rsidRDefault="002A21AE">
            <w:pPr>
              <w:pStyle w:val="NotesTextBullet"/>
            </w:pPr>
            <w:r>
              <w:t>Treating specialty</w:t>
            </w:r>
          </w:p>
          <w:p w:rsidR="002A21AE" w:rsidRDefault="002A21AE">
            <w:pPr>
              <w:pStyle w:val="NotesTextBullet"/>
            </w:pPr>
            <w:r>
              <w:t>Transfused or presumed transfused indicator, if present</w:t>
            </w:r>
          </w:p>
          <w:p w:rsidR="00801D1F" w:rsidRPr="00AA2B2E" w:rsidRDefault="002A21AE" w:rsidP="00AA2B2E">
            <w:pPr>
              <w:pStyle w:val="NotesTextBullet"/>
              <w:rPr>
                <w:rFonts w:cs="Arial"/>
              </w:rPr>
            </w:pPr>
            <w:r>
              <w:t>Transfusion comments, if any</w:t>
            </w:r>
          </w:p>
        </w:tc>
      </w:tr>
      <w:tr w:rsidR="002A21AE">
        <w:tblPrEx>
          <w:tblCellMar>
            <w:top w:w="0" w:type="dxa"/>
            <w:bottom w:w="0" w:type="dxa"/>
          </w:tblCellMar>
        </w:tblPrEx>
        <w:tc>
          <w:tcPr>
            <w:tcW w:w="3240" w:type="dxa"/>
          </w:tcPr>
          <w:p w:rsidR="002A21AE" w:rsidRDefault="002A21AE">
            <w:pPr>
              <w:pStyle w:val="TableTextNumbers"/>
            </w:pPr>
            <w:r>
              <w:lastRenderedPageBreak/>
              <w:t xml:space="preserve">Select </w:t>
            </w:r>
            <w:r>
              <w:rPr>
                <w:b/>
              </w:rPr>
              <w:t xml:space="preserve">Print </w:t>
            </w:r>
            <w:r>
              <w:t xml:space="preserve">to print the report and exit, or click </w:t>
            </w:r>
            <w:r>
              <w:rPr>
                <w:b/>
              </w:rPr>
              <w:t>Close</w:t>
            </w:r>
            <w:r>
              <w:t xml:space="preserve"> to exit without printing.</w:t>
            </w:r>
            <w:r w:rsidRPr="00B93B42">
              <w:rPr>
                <w:rStyle w:val="StyleTableTextNumbersWhite1Char"/>
              </w:rPr>
              <w:t xml:space="preserve"> </w:t>
            </w:r>
            <w:r>
              <w:rPr>
                <w:vanish/>
                <w:color w:val="FFFFFF"/>
                <w:szCs w:val="18"/>
              </w:rPr>
              <w:fldChar w:fldCharType="begin"/>
            </w:r>
            <w:r>
              <w:rPr>
                <w:vanish/>
                <w:color w:val="FFFFFF"/>
                <w:szCs w:val="18"/>
              </w:rPr>
              <w:instrText xml:space="preserve"> LISTNUM \l 1 \s 0 </w:instrText>
            </w:r>
            <w:r>
              <w:rPr>
                <w:vanish/>
                <w:color w:val="FFFFFF"/>
                <w:szCs w:val="18"/>
              </w:rPr>
              <w:fldChar w:fldCharType="end">
                <w:numberingChange w:id="637" w:author="Blalock, David (SAIC)" w:date="2011-05-25T13:16:00Z" w:original="0."/>
              </w:fldChar>
            </w:r>
          </w:p>
        </w:tc>
        <w:tc>
          <w:tcPr>
            <w:tcW w:w="6120" w:type="dxa"/>
          </w:tcPr>
          <w:p w:rsidR="002A21AE" w:rsidRDefault="002A21AE">
            <w:pPr>
              <w:pStyle w:val="TableTextBullet"/>
            </w:pPr>
            <w:r>
              <w:t>Prints the report on the selected printer.</w:t>
            </w:r>
          </w:p>
        </w:tc>
      </w:tr>
    </w:tbl>
    <w:p w:rsidR="00F55832" w:rsidRDefault="00F55832" w:rsidP="008C5564">
      <w:pPr>
        <w:pStyle w:val="Heading2"/>
      </w:pPr>
    </w:p>
    <w:p w:rsidR="008C5564" w:rsidRDefault="00F55832" w:rsidP="008C5564">
      <w:pPr>
        <w:pStyle w:val="Heading2"/>
      </w:pPr>
      <w:r>
        <w:br w:type="page"/>
      </w:r>
      <w:bookmarkStart w:id="638" w:name="_Toc436396778"/>
      <w:r w:rsidR="008C5564">
        <w:lastRenderedPageBreak/>
        <w:t>Division Workload Report</w:t>
      </w:r>
      <w:bookmarkEnd w:id="638"/>
      <w:r w:rsidR="008C5564">
        <w:fldChar w:fldCharType="begin"/>
      </w:r>
      <w:r w:rsidR="008C5564">
        <w:instrText xml:space="preserve"> XE </w:instrText>
      </w:r>
      <w:r w:rsidR="00FA7E65">
        <w:instrText>“</w:instrText>
      </w:r>
      <w:r w:rsidR="008C5564">
        <w:instrText>Division Workload Report</w:instrText>
      </w:r>
      <w:r w:rsidR="00FA7E65">
        <w:instrText>”</w:instrText>
      </w:r>
      <w:r w:rsidR="008C5564">
        <w:instrText xml:space="preserve"> </w:instrText>
      </w:r>
      <w:r w:rsidR="008C5564">
        <w:fldChar w:fldCharType="end"/>
      </w:r>
      <w:r w:rsidR="008C5564">
        <w:t xml:space="preserve"> </w:t>
      </w:r>
      <w:r w:rsidR="008C5564">
        <w:rPr>
          <w:vanish/>
        </w:rPr>
        <w:t>UC_79</w:t>
      </w:r>
    </w:p>
    <w:p w:rsidR="008C5564" w:rsidRDefault="008C5564" w:rsidP="00FA7E65">
      <w:pPr>
        <w:pStyle w:val="BodyText"/>
      </w:pPr>
      <w:r>
        <w:t xml:space="preserve">The user views </w:t>
      </w:r>
      <w:r w:rsidR="00EB1E5A">
        <w:t xml:space="preserve">and/or </w:t>
      </w:r>
      <w:r>
        <w:t>prints a workload report.</w:t>
      </w:r>
    </w:p>
    <w:p w:rsidR="008C5564" w:rsidRDefault="008C5564" w:rsidP="008C5564">
      <w:pPr>
        <w:pStyle w:val="Heading4"/>
      </w:pPr>
      <w:r>
        <w:t>Assumptions</w:t>
      </w:r>
      <w:r>
        <w:rPr>
          <w:b w:val="0"/>
        </w:rPr>
        <w:t xml:space="preserve"> </w:t>
      </w:r>
    </w:p>
    <w:p w:rsidR="008C5564" w:rsidRDefault="00CA6E27" w:rsidP="008C5564">
      <w:pPr>
        <w:pStyle w:val="ListBullet"/>
        <w:rPr>
          <w:b/>
        </w:rPr>
      </w:pPr>
      <w:r w:rsidRPr="00CA6E27">
        <w:rPr>
          <w:bCs/>
        </w:rPr>
        <w:t>VistA</w:t>
      </w:r>
      <w:r w:rsidR="008C5564">
        <w:t xml:space="preserve"> workload codes were assigned to VBECS processes through Workload Codes.</w:t>
      </w:r>
    </w:p>
    <w:p w:rsidR="008C5564" w:rsidRDefault="008C5564" w:rsidP="008C5564">
      <w:pPr>
        <w:pStyle w:val="ListBullet"/>
      </w:pPr>
      <w:r>
        <w:t xml:space="preserve">Data for the report were saved in VBECS. </w:t>
      </w:r>
    </w:p>
    <w:p w:rsidR="008C5564" w:rsidRDefault="008C5564" w:rsidP="008C5564">
      <w:pPr>
        <w:pStyle w:val="Heading4"/>
      </w:pPr>
      <w:r>
        <w:t xml:space="preserve">Outcome </w:t>
      </w:r>
    </w:p>
    <w:p w:rsidR="008C5564" w:rsidRDefault="00AE521B" w:rsidP="008C5564">
      <w:pPr>
        <w:pStyle w:val="ListBullet"/>
      </w:pPr>
      <w:r>
        <w:t>The user views and/or prints the report</w:t>
      </w:r>
      <w:r w:rsidR="008C5564">
        <w:t>.</w:t>
      </w:r>
    </w:p>
    <w:p w:rsidR="008C5564" w:rsidRDefault="008C5564" w:rsidP="008C5564">
      <w:pPr>
        <w:pStyle w:val="Heading4"/>
        <w:rPr>
          <w:b w:val="0"/>
        </w:rPr>
      </w:pPr>
      <w:r>
        <w:t>Limitations and Restrictions</w:t>
      </w:r>
      <w:r>
        <w:rPr>
          <w:b w:val="0"/>
        </w:rPr>
        <w:t xml:space="preserve"> </w:t>
      </w:r>
    </w:p>
    <w:p w:rsidR="008C5564" w:rsidRDefault="008C5564" w:rsidP="008C5564">
      <w:pPr>
        <w:pStyle w:val="ListBullet"/>
      </w:pPr>
      <w:r>
        <w:t>None</w:t>
      </w:r>
    </w:p>
    <w:p w:rsidR="008C5564" w:rsidRDefault="008C5564" w:rsidP="008C5564">
      <w:pPr>
        <w:pStyle w:val="Heading4"/>
      </w:pPr>
      <w:r>
        <w:t xml:space="preserve">Additional Information </w:t>
      </w:r>
    </w:p>
    <w:p w:rsidR="00991CFE" w:rsidRDefault="00991CFE" w:rsidP="00991CFE">
      <w:pPr>
        <w:pStyle w:val="ListBullet"/>
      </w:pPr>
      <w:r>
        <w:t>The report is available as a single-division or multidivisional (all divisions) report.</w:t>
      </w:r>
    </w:p>
    <w:p w:rsidR="008C5564" w:rsidRDefault="008C5564" w:rsidP="008C5564">
      <w:pPr>
        <w:pStyle w:val="Heading4"/>
      </w:pPr>
      <w:r>
        <w:t>User Roles with Access to This Option</w:t>
      </w:r>
    </w:p>
    <w:p w:rsidR="008C5564" w:rsidRDefault="00606FB0" w:rsidP="008C5564">
      <w:pPr>
        <w:pStyle w:val="Roles"/>
      </w:pPr>
      <w:r>
        <w:t>All users</w:t>
      </w:r>
    </w:p>
    <w:p w:rsidR="008C5564" w:rsidRDefault="008C5564" w:rsidP="008C5564">
      <w:pPr>
        <w:pStyle w:val="Heading4"/>
      </w:pPr>
      <w:r>
        <w:t>Division Workload Report</w:t>
      </w:r>
      <w:r>
        <w:rPr>
          <w:rStyle w:val="CommentReference"/>
          <w:rFonts w:ascii="Times New Roman" w:hAnsi="Times New Roman"/>
          <w:b w:val="0"/>
          <w:bCs/>
          <w:vanish/>
        </w:rPr>
        <w:t xml:space="preserve"> </w:t>
      </w:r>
    </w:p>
    <w:p w:rsidR="008C5564" w:rsidRDefault="008C5564" w:rsidP="00FA7E65">
      <w:pPr>
        <w:pStyle w:val="BodyText"/>
      </w:pPr>
      <w:r>
        <w:t xml:space="preserve">The user views </w:t>
      </w:r>
      <w:r w:rsidR="00EB1E5A">
        <w:t xml:space="preserve">and/or </w:t>
      </w:r>
      <w:r w:rsidR="00DC3B23">
        <w:t>prints</w:t>
      </w:r>
      <w:r>
        <w:t xml:space="preserve"> a workload report</w:t>
      </w:r>
      <w:r w:rsidR="00DC3B23">
        <w:t xml:space="preserve">, which includes totals of workload types, for one or </w:t>
      </w:r>
      <w:r w:rsidR="00DD0E58">
        <w:t>all</w:t>
      </w:r>
      <w:r w:rsidR="00DC3B23">
        <w:t xml:space="preserve"> divisions</w:t>
      </w:r>
      <w:r>
        <w:t>.</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8C5564">
        <w:tblPrEx>
          <w:tblCellMar>
            <w:top w:w="0" w:type="dxa"/>
            <w:bottom w:w="0" w:type="dxa"/>
          </w:tblCellMar>
        </w:tblPrEx>
        <w:trPr>
          <w:cantSplit/>
          <w:tblHeader/>
        </w:trPr>
        <w:tc>
          <w:tcPr>
            <w:tcW w:w="3240" w:type="dxa"/>
            <w:shd w:val="pct30" w:color="auto" w:fill="FFFFFF"/>
            <w:vAlign w:val="bottom"/>
          </w:tcPr>
          <w:p w:rsidR="008C5564" w:rsidRDefault="008C5564" w:rsidP="008C5564">
            <w:pPr>
              <w:pStyle w:val="TableText"/>
              <w:rPr>
                <w:b/>
              </w:rPr>
            </w:pPr>
            <w:r>
              <w:rPr>
                <w:b/>
              </w:rPr>
              <w:t>User Action</w:t>
            </w:r>
          </w:p>
        </w:tc>
        <w:tc>
          <w:tcPr>
            <w:tcW w:w="6120" w:type="dxa"/>
            <w:shd w:val="pct30" w:color="auto" w:fill="FFFFFF"/>
            <w:vAlign w:val="bottom"/>
          </w:tcPr>
          <w:p w:rsidR="008C5564" w:rsidRDefault="008C5564" w:rsidP="008C5564">
            <w:pPr>
              <w:pStyle w:val="TableText"/>
              <w:rPr>
                <w:b/>
              </w:rPr>
            </w:pPr>
            <w:r>
              <w:rPr>
                <w:b/>
              </w:rPr>
              <w:t>VBECS</w:t>
            </w:r>
          </w:p>
        </w:tc>
      </w:tr>
      <w:tr w:rsidR="008C5564">
        <w:tblPrEx>
          <w:tblCellMar>
            <w:top w:w="0" w:type="dxa"/>
            <w:bottom w:w="0" w:type="dxa"/>
          </w:tblCellMar>
        </w:tblPrEx>
        <w:tc>
          <w:tcPr>
            <w:tcW w:w="3240" w:type="dxa"/>
          </w:tcPr>
          <w:p w:rsidR="008C5564" w:rsidRDefault="008C5564" w:rsidP="008C5564">
            <w:pPr>
              <w:pStyle w:val="TableTextNumbers"/>
            </w:pPr>
            <w:r>
              <w:t xml:space="preserve">Select </w:t>
            </w:r>
            <w:r>
              <w:rPr>
                <w:b/>
              </w:rPr>
              <w:t>Reports</w:t>
            </w:r>
            <w:r>
              <w:t xml:space="preserve"> from the main menu.</w:t>
            </w:r>
          </w:p>
          <w:p w:rsidR="008C5564" w:rsidRDefault="008C5564" w:rsidP="008C5564">
            <w:pPr>
              <w:pStyle w:val="TableTextNumbersContinued"/>
            </w:pPr>
          </w:p>
          <w:p w:rsidR="008C5564" w:rsidRDefault="008C5564" w:rsidP="008C5564">
            <w:pPr>
              <w:pStyle w:val="TableTextNumbersContinued"/>
            </w:pPr>
            <w:r>
              <w:t xml:space="preserve">Select </w:t>
            </w:r>
            <w:r>
              <w:rPr>
                <w:b/>
              </w:rPr>
              <w:t>Division Workload Report</w:t>
            </w:r>
            <w:r>
              <w:t>.</w:t>
            </w:r>
          </w:p>
        </w:tc>
        <w:tc>
          <w:tcPr>
            <w:tcW w:w="6120" w:type="dxa"/>
          </w:tcPr>
          <w:p w:rsidR="008C5564" w:rsidRDefault="008C5564" w:rsidP="008C5564">
            <w:pPr>
              <w:pStyle w:val="TableTextBullet"/>
            </w:pPr>
            <w:r>
              <w:t>Lists report names.</w:t>
            </w:r>
          </w:p>
          <w:p w:rsidR="008C5564" w:rsidRDefault="008C5564" w:rsidP="008C5564">
            <w:pPr>
              <w:pStyle w:val="TableTextBullet"/>
            </w:pPr>
            <w:r>
              <w:t xml:space="preserve">Displays report division and compilation criteria. </w:t>
            </w:r>
          </w:p>
          <w:p w:rsidR="008C5564" w:rsidRDefault="008C5564" w:rsidP="008C5564">
            <w:pPr>
              <w:pStyle w:val="TableTextBullet"/>
            </w:pPr>
            <w:r>
              <w:t>Displays a date range for selection.</w:t>
            </w:r>
          </w:p>
        </w:tc>
      </w:tr>
      <w:tr w:rsidR="008C5564">
        <w:tblPrEx>
          <w:tblCellMar>
            <w:top w:w="0" w:type="dxa"/>
            <w:bottom w:w="0" w:type="dxa"/>
          </w:tblCellMar>
        </w:tblPrEx>
        <w:tc>
          <w:tcPr>
            <w:tcW w:w="3240" w:type="dxa"/>
          </w:tcPr>
          <w:p w:rsidR="008C5564" w:rsidRDefault="008C5564" w:rsidP="008C5564">
            <w:pPr>
              <w:pStyle w:val="TableTextNumbers"/>
            </w:pPr>
            <w:r>
              <w:t xml:space="preserve">Click the </w:t>
            </w:r>
            <w:r>
              <w:rPr>
                <w:b/>
              </w:rPr>
              <w:t xml:space="preserve">Current Divisions </w:t>
            </w:r>
            <w:r>
              <w:t>or</w:t>
            </w:r>
            <w:r>
              <w:rPr>
                <w:b/>
              </w:rPr>
              <w:t xml:space="preserve"> All Divisions </w:t>
            </w:r>
            <w:r w:rsidRPr="00BF2E41">
              <w:t>radio button</w:t>
            </w:r>
            <w:r>
              <w:t>.</w:t>
            </w:r>
          </w:p>
        </w:tc>
        <w:tc>
          <w:tcPr>
            <w:tcW w:w="6120" w:type="dxa"/>
          </w:tcPr>
          <w:p w:rsidR="008C5564" w:rsidRDefault="008C5564" w:rsidP="008C5564">
            <w:pPr>
              <w:pStyle w:val="TableTextBullet"/>
            </w:pPr>
            <w:r>
              <w:t>Allows the user to select one or all divisions.</w:t>
            </w:r>
          </w:p>
          <w:p w:rsidR="008C5564" w:rsidRDefault="008C5564" w:rsidP="008C5564">
            <w:pPr>
              <w:pStyle w:val="TableTextBullet"/>
            </w:pPr>
            <w:r>
              <w:t>Displays a date range for selection.</w:t>
            </w:r>
          </w:p>
        </w:tc>
      </w:tr>
      <w:tr w:rsidR="008C5564">
        <w:tblPrEx>
          <w:tblCellMar>
            <w:top w:w="0" w:type="dxa"/>
            <w:bottom w:w="0" w:type="dxa"/>
          </w:tblCellMar>
        </w:tblPrEx>
        <w:tc>
          <w:tcPr>
            <w:tcW w:w="3240" w:type="dxa"/>
          </w:tcPr>
          <w:p w:rsidR="008C5564" w:rsidRDefault="008C5564" w:rsidP="008C5564">
            <w:pPr>
              <w:pStyle w:val="TableTextNumbers"/>
            </w:pPr>
            <w:r>
              <w:t>Enter or select start and end dates.</w:t>
            </w:r>
          </w:p>
        </w:tc>
        <w:tc>
          <w:tcPr>
            <w:tcW w:w="6120" w:type="dxa"/>
          </w:tcPr>
          <w:p w:rsidR="008C5564" w:rsidRDefault="008C5564" w:rsidP="008C5564">
            <w:pPr>
              <w:pStyle w:val="TableTextBullet"/>
            </w:pPr>
            <w:r>
              <w:t>Compiles and displays the report.</w:t>
            </w:r>
          </w:p>
          <w:p w:rsidR="008C5564" w:rsidRDefault="008C5564" w:rsidP="008C5564">
            <w:pPr>
              <w:pStyle w:val="TableTextBullet"/>
            </w:pPr>
            <w:r>
              <w:t>Allows the user to print the report.</w:t>
            </w:r>
          </w:p>
          <w:p w:rsidR="008C5564" w:rsidRDefault="008C5564" w:rsidP="008C5564">
            <w:pPr>
              <w:pStyle w:val="TableText"/>
            </w:pPr>
          </w:p>
          <w:p w:rsidR="008C5564" w:rsidRDefault="00C366E0" w:rsidP="008C5564">
            <w:pPr>
              <w:pStyle w:val="TableText"/>
              <w:rPr>
                <w:b/>
                <w:bCs/>
                <w:szCs w:val="18"/>
              </w:rPr>
            </w:pPr>
            <w:r>
              <w:rPr>
                <w:b/>
                <w:bCs/>
                <w:noProof/>
              </w:rPr>
              <mc:AlternateContent>
                <mc:Choice Requires="wps">
                  <w:drawing>
                    <wp:anchor distT="0" distB="0" distL="114300" distR="114300" simplePos="0" relativeHeight="251704832"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286" name="Line 98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987" o:spid="_x0000_s1026" style="position:absolute;z-index:25170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KBP&#10;hGIVAgAALQQAAA4AAAAAAAAAAAAAAAAALgIAAGRycy9lMm9Eb2MueG1sUEsBAi0AFAAGAAgAAAAh&#10;ABdPMBLbAAAACAEAAA8AAAAAAAAAAAAAAAAAbwQAAGRycy9kb3ducmV2LnhtbFBLBQYAAAAABAAE&#10;APMAAAB3BQAAAAA=&#10;" strokeweight="1.5pt"/>
                  </w:pict>
                </mc:Fallback>
              </mc:AlternateContent>
            </w:r>
            <w:r w:rsidR="008C5564">
              <w:rPr>
                <w:b/>
                <w:bCs/>
                <w:szCs w:val="18"/>
              </w:rPr>
              <w:t>NOTES</w:t>
            </w:r>
          </w:p>
          <w:p w:rsidR="008C5564" w:rsidRDefault="008C5564" w:rsidP="008C5564">
            <w:pPr>
              <w:pStyle w:val="NotesText"/>
            </w:pPr>
          </w:p>
          <w:p w:rsidR="008C5564" w:rsidRDefault="008C5564" w:rsidP="008C5564">
            <w:pPr>
              <w:pStyle w:val="NotesText"/>
            </w:pPr>
            <w:r>
              <w:rPr>
                <w:rFonts w:cs="Arial"/>
                <w:vanish/>
              </w:rPr>
              <w:t xml:space="preserve">BR_79.03 </w:t>
            </w:r>
            <w:r>
              <w:t>A multiple-division workload report includes totals for each type of workload for each division requested in the report.</w:t>
            </w:r>
          </w:p>
          <w:p w:rsidR="008C5564" w:rsidRDefault="008C5564" w:rsidP="008C5564">
            <w:pPr>
              <w:pStyle w:val="NotesText"/>
            </w:pPr>
          </w:p>
          <w:p w:rsidR="008C5564" w:rsidRDefault="008C5564" w:rsidP="008C5564">
            <w:pPr>
              <w:pStyle w:val="NotesText"/>
            </w:pPr>
            <w:r>
              <w:rPr>
                <w:rFonts w:cs="Arial"/>
                <w:vanish/>
              </w:rPr>
              <w:t xml:space="preserve">BR_79.04 </w:t>
            </w:r>
            <w:r>
              <w:t>VBECS searches its workload file for entries within the selected date range.</w:t>
            </w:r>
          </w:p>
        </w:tc>
      </w:tr>
      <w:tr w:rsidR="008C5564">
        <w:tblPrEx>
          <w:tblCellMar>
            <w:top w:w="0" w:type="dxa"/>
            <w:bottom w:w="0" w:type="dxa"/>
          </w:tblCellMar>
        </w:tblPrEx>
        <w:tc>
          <w:tcPr>
            <w:tcW w:w="3240" w:type="dxa"/>
          </w:tcPr>
          <w:p w:rsidR="008C5564" w:rsidRDefault="008C5564" w:rsidP="008C5564">
            <w:pPr>
              <w:pStyle w:val="TableTextNumbers"/>
            </w:pPr>
            <w:r>
              <w:t xml:space="preserve">In the Report Compilation area, click the </w:t>
            </w:r>
            <w:r>
              <w:rPr>
                <w:b/>
              </w:rPr>
              <w:t xml:space="preserve">Create Report Now </w:t>
            </w:r>
            <w:r w:rsidRPr="00BF2E41">
              <w:t>radio button</w:t>
            </w:r>
            <w:r>
              <w:t xml:space="preserve">. Click </w:t>
            </w:r>
            <w:r>
              <w:rPr>
                <w:b/>
              </w:rPr>
              <w:t>OK</w:t>
            </w:r>
            <w:r>
              <w:t xml:space="preserve"> to view the report, or</w:t>
            </w:r>
          </w:p>
          <w:p w:rsidR="008C5564" w:rsidRDefault="008C5564" w:rsidP="008C5564">
            <w:pPr>
              <w:pStyle w:val="TableTextNumbersContinued"/>
              <w:rPr>
                <w:b/>
                <w:bCs/>
              </w:rPr>
            </w:pPr>
          </w:p>
          <w:p w:rsidR="008C5564" w:rsidRDefault="008C5564" w:rsidP="008C5564">
            <w:pPr>
              <w:pStyle w:val="TableTextNumbersContinued"/>
            </w:pPr>
            <w:r>
              <w:t xml:space="preserve">Click the </w:t>
            </w:r>
            <w:r>
              <w:rPr>
                <w:b/>
              </w:rPr>
              <w:t xml:space="preserve">Schedule Print Job </w:t>
            </w:r>
            <w:r w:rsidRPr="00BF2E41">
              <w:t>radio button</w:t>
            </w:r>
            <w:r>
              <w:t xml:space="preserve"> and </w:t>
            </w:r>
            <w:r>
              <w:rPr>
                <w:b/>
              </w:rPr>
              <w:t>OK</w:t>
            </w:r>
            <w:r>
              <w:t xml:space="preserve">, then enter or select a print date and printer name. Click </w:t>
            </w:r>
            <w:r>
              <w:rPr>
                <w:b/>
              </w:rPr>
              <w:t>OK</w:t>
            </w:r>
            <w:r>
              <w:t xml:space="preserve"> to view and print the report.</w:t>
            </w:r>
          </w:p>
        </w:tc>
        <w:tc>
          <w:tcPr>
            <w:tcW w:w="6120" w:type="dxa"/>
          </w:tcPr>
          <w:p w:rsidR="005B6A94" w:rsidRDefault="00F64B5C" w:rsidP="00AA2B2E">
            <w:pPr>
              <w:pStyle w:val="TableTextBullet"/>
            </w:pPr>
            <w:r>
              <w:t>Compiles and displays the report.</w:t>
            </w:r>
          </w:p>
        </w:tc>
      </w:tr>
      <w:tr w:rsidR="008C5564">
        <w:tblPrEx>
          <w:tblCellMar>
            <w:top w:w="0" w:type="dxa"/>
            <w:bottom w:w="0" w:type="dxa"/>
          </w:tblCellMar>
        </w:tblPrEx>
        <w:tc>
          <w:tcPr>
            <w:tcW w:w="3240" w:type="dxa"/>
          </w:tcPr>
          <w:p w:rsidR="008C5564" w:rsidRDefault="008C5564" w:rsidP="008C5564">
            <w:pPr>
              <w:pStyle w:val="TableTextNumbers"/>
            </w:pPr>
            <w:r>
              <w:lastRenderedPageBreak/>
              <w:t xml:space="preserve">Select </w:t>
            </w:r>
            <w:r>
              <w:rPr>
                <w:b/>
              </w:rPr>
              <w:t xml:space="preserve">Print </w:t>
            </w:r>
            <w:r>
              <w:t xml:space="preserve">to print the report and exit, or click </w:t>
            </w:r>
            <w:r>
              <w:rPr>
                <w:b/>
              </w:rPr>
              <w:t>Close</w:t>
            </w:r>
            <w:r>
              <w:t xml:space="preserve"> to exit without printing.</w:t>
            </w:r>
            <w:r w:rsidRPr="00B93B42">
              <w:rPr>
                <w:rStyle w:val="StyleTableTextNumbersWhite1Char"/>
              </w:rPr>
              <w:t xml:space="preserve"> </w:t>
            </w:r>
            <w:r w:rsidRPr="008C5564">
              <w:rPr>
                <w:color w:val="FFFFFF"/>
              </w:rPr>
              <w:fldChar w:fldCharType="begin"/>
            </w:r>
            <w:r w:rsidRPr="008C5564">
              <w:rPr>
                <w:color w:val="FFFFFF"/>
              </w:rPr>
              <w:instrText xml:space="preserve"> LISTNUM \l 1 \s 0 </w:instrText>
            </w:r>
            <w:r w:rsidRPr="008C5564">
              <w:rPr>
                <w:color w:val="FFFFFF"/>
              </w:rPr>
              <w:fldChar w:fldCharType="end">
                <w:numberingChange w:id="639" w:author="Blalock, David (SAIC)" w:date="2011-05-25T13:16:00Z" w:original="0."/>
              </w:fldChar>
            </w:r>
          </w:p>
        </w:tc>
        <w:tc>
          <w:tcPr>
            <w:tcW w:w="6120" w:type="dxa"/>
          </w:tcPr>
          <w:p w:rsidR="008C5564" w:rsidRDefault="008C5564" w:rsidP="008C5564">
            <w:pPr>
              <w:pStyle w:val="TableTextBullet"/>
            </w:pPr>
            <w:r>
              <w:t>Prints the report on the selected printer.</w:t>
            </w:r>
          </w:p>
        </w:tc>
      </w:tr>
    </w:tbl>
    <w:p w:rsidR="00F55832" w:rsidRDefault="00F55832">
      <w:pPr>
        <w:pStyle w:val="Heading2"/>
      </w:pPr>
    </w:p>
    <w:p w:rsidR="002A21AE" w:rsidRDefault="00F55832">
      <w:pPr>
        <w:pStyle w:val="Heading2"/>
      </w:pPr>
      <w:r>
        <w:br w:type="page"/>
      </w:r>
      <w:bookmarkStart w:id="640" w:name="_Toc436396779"/>
      <w:r w:rsidR="002A21AE">
        <w:lastRenderedPageBreak/>
        <w:t>Exception Report</w:t>
      </w:r>
      <w:bookmarkEnd w:id="640"/>
      <w:r w:rsidR="002A21AE">
        <w:fldChar w:fldCharType="begin"/>
      </w:r>
      <w:r w:rsidR="002A21AE">
        <w:instrText xml:space="preserve"> XE </w:instrText>
      </w:r>
      <w:r w:rsidR="00FA7E65">
        <w:instrText>“</w:instrText>
      </w:r>
      <w:r w:rsidR="002A21AE">
        <w:instrText>Exception Report</w:instrText>
      </w:r>
      <w:r w:rsidR="00FA7E65">
        <w:instrText>”</w:instrText>
      </w:r>
      <w:r w:rsidR="002A21AE">
        <w:instrText xml:space="preserve"> </w:instrText>
      </w:r>
      <w:r w:rsidR="002A21AE">
        <w:fldChar w:fldCharType="end"/>
      </w:r>
      <w:r w:rsidR="002A21AE">
        <w:t xml:space="preserve"> </w:t>
      </w:r>
      <w:r w:rsidR="002A21AE">
        <w:rPr>
          <w:rFonts w:ascii="Times New Roman" w:hAnsi="Times New Roman" w:cs="Times New Roman"/>
          <w:b w:val="0"/>
          <w:i w:val="0"/>
          <w:vanish/>
          <w:sz w:val="22"/>
        </w:rPr>
        <w:t>UC_82</w:t>
      </w:r>
      <w:r w:rsidR="002A21AE">
        <w:rPr>
          <w:rStyle w:val="CommentReference"/>
          <w:b w:val="0"/>
          <w:vanish/>
        </w:rPr>
        <w:t xml:space="preserve"> </w:t>
      </w:r>
    </w:p>
    <w:p w:rsidR="002A21AE" w:rsidRDefault="002A21AE" w:rsidP="00FA7E65">
      <w:pPr>
        <w:pStyle w:val="BodyText"/>
      </w:pPr>
      <w:r>
        <w:t xml:space="preserve">The user views </w:t>
      </w:r>
      <w:r w:rsidR="00EB1E5A">
        <w:t xml:space="preserve">and/or </w:t>
      </w:r>
      <w:r>
        <w:t xml:space="preserve">prints an Exception Report. </w:t>
      </w:r>
    </w:p>
    <w:p w:rsidR="002A21AE" w:rsidRDefault="002A21AE">
      <w:pPr>
        <w:pStyle w:val="Heading4"/>
      </w:pPr>
      <w:r>
        <w:t>Assumptions</w:t>
      </w:r>
      <w:r>
        <w:rPr>
          <w:b w:val="0"/>
        </w:rPr>
        <w:t xml:space="preserve"> </w:t>
      </w:r>
    </w:p>
    <w:p w:rsidR="002A21AE" w:rsidRDefault="002A21AE">
      <w:pPr>
        <w:pStyle w:val="ListBullet"/>
      </w:pPr>
      <w:r>
        <w:t>Data are available for inclusion in the report.</w:t>
      </w:r>
    </w:p>
    <w:p w:rsidR="002A21AE" w:rsidRDefault="002A21AE">
      <w:pPr>
        <w:pStyle w:val="ListBullet"/>
      </w:pPr>
      <w:r>
        <w:t>The user must be logged into the division in which the report is to be generated.</w:t>
      </w:r>
    </w:p>
    <w:p w:rsidR="002A21AE" w:rsidRDefault="002A21AE">
      <w:pPr>
        <w:pStyle w:val="Heading4"/>
      </w:pPr>
      <w:r>
        <w:t xml:space="preserve">Outcome </w:t>
      </w:r>
    </w:p>
    <w:p w:rsidR="002A21AE" w:rsidRDefault="00AE521B">
      <w:pPr>
        <w:pStyle w:val="ListBullet"/>
      </w:pPr>
      <w:r>
        <w:t>The user views and/or prints the report</w:t>
      </w:r>
      <w:r w:rsidR="002A21AE">
        <w:t>.</w:t>
      </w:r>
    </w:p>
    <w:p w:rsidR="002A21AE" w:rsidRDefault="002A21AE">
      <w:pPr>
        <w:pStyle w:val="Heading4"/>
        <w:rPr>
          <w:b w:val="0"/>
        </w:rPr>
      </w:pPr>
      <w:r>
        <w:t>Limitations and Restrictions</w:t>
      </w:r>
      <w:r>
        <w:rPr>
          <w:b w:val="0"/>
        </w:rPr>
        <w:t xml:space="preserve"> </w:t>
      </w:r>
    </w:p>
    <w:p w:rsidR="002A21AE" w:rsidRDefault="00ED5339">
      <w:pPr>
        <w:pStyle w:val="ListBullet"/>
      </w:pPr>
      <w:r>
        <w:t xml:space="preserve">VBECS does not accommodate online review </w:t>
      </w:r>
      <w:r w:rsidR="006C1277">
        <w:t xml:space="preserve">(verification, signature) </w:t>
      </w:r>
      <w:r>
        <w:t>of reports.</w:t>
      </w:r>
    </w:p>
    <w:p w:rsidR="00C30F9C" w:rsidRDefault="00C30F9C">
      <w:pPr>
        <w:pStyle w:val="ListBullet"/>
      </w:pPr>
      <w:r>
        <w:t xml:space="preserve">Only the first twenty patient antigens will print on the report when an exception is generated for a unit issued with unsatisfied antigen negative requirements. </w:t>
      </w:r>
      <w:r w:rsidRPr="00C30F9C">
        <w:rPr>
          <w:vanish/>
        </w:rPr>
        <w:t>DR 4820</w:t>
      </w:r>
    </w:p>
    <w:p w:rsidR="002A21AE" w:rsidRDefault="002A21AE">
      <w:pPr>
        <w:pStyle w:val="Heading4"/>
      </w:pPr>
      <w:r>
        <w:t xml:space="preserve">Additional Information </w:t>
      </w:r>
    </w:p>
    <w:p w:rsidR="002A21AE" w:rsidRDefault="00DF389C">
      <w:pPr>
        <w:pStyle w:val="ListBullet"/>
      </w:pPr>
      <w:r>
        <w:t>A supervisor may use a</w:t>
      </w:r>
      <w:r w:rsidRPr="00DF389C">
        <w:t xml:space="preserve"> printed report</w:t>
      </w:r>
      <w:r>
        <w:t xml:space="preserve"> to document</w:t>
      </w:r>
      <w:r w:rsidRPr="00DF389C">
        <w:t xml:space="preserve"> the </w:t>
      </w:r>
      <w:r>
        <w:t>review</w:t>
      </w:r>
      <w:r w:rsidR="002A21AE">
        <w:t xml:space="preserve">. </w:t>
      </w:r>
    </w:p>
    <w:p w:rsidR="002A21AE" w:rsidRDefault="002A21AE">
      <w:pPr>
        <w:pStyle w:val="ListBullet"/>
      </w:pPr>
      <w:r>
        <w:t>Exception Report entries reflect the actual date and time an exception occurred.</w:t>
      </w:r>
    </w:p>
    <w:p w:rsidR="0087596E" w:rsidRDefault="00497307">
      <w:pPr>
        <w:pStyle w:val="ListBullet"/>
      </w:pPr>
      <w:r>
        <w:t>Issue Blood Component exceptions that include the Testing Status field displays numeric values 0, 1,</w:t>
      </w:r>
      <w:r w:rsidR="00494357">
        <w:t xml:space="preserve"> 2 or 3. Those numbers represent</w:t>
      </w:r>
      <w:r>
        <w:t xml:space="preserve"> the unit’s disease marker testing</w:t>
      </w:r>
      <w:r w:rsidR="00494357">
        <w:t>.</w:t>
      </w:r>
    </w:p>
    <w:p w:rsidR="0087596E" w:rsidRDefault="0087596E" w:rsidP="0087596E">
      <w:pPr>
        <w:pStyle w:val="ListBullet"/>
        <w:numPr>
          <w:ilvl w:val="1"/>
          <w:numId w:val="16"/>
        </w:numPr>
      </w:pPr>
      <w:r>
        <w:t xml:space="preserve">(0) – </w:t>
      </w:r>
      <w:r w:rsidR="000876E5">
        <w:t>N/A</w:t>
      </w:r>
      <w:r>
        <w:t xml:space="preserve"> </w:t>
      </w:r>
      <w:r w:rsidR="00497307">
        <w:t>for non-autologous units</w:t>
      </w:r>
      <w:r w:rsidR="00756D8E">
        <w:t>,</w:t>
      </w:r>
    </w:p>
    <w:p w:rsidR="0087596E" w:rsidRDefault="0087596E" w:rsidP="0087596E">
      <w:pPr>
        <w:pStyle w:val="ListBullet"/>
        <w:numPr>
          <w:ilvl w:val="1"/>
          <w:numId w:val="16"/>
        </w:numPr>
      </w:pPr>
      <w:r>
        <w:t xml:space="preserve">(1) – </w:t>
      </w:r>
      <w:r w:rsidR="00497307">
        <w:t>NEG – Unit fully tested and negat</w:t>
      </w:r>
      <w:r>
        <w:t>ive for all disease markers</w:t>
      </w:r>
      <w:r w:rsidR="00756D8E">
        <w:t>,</w:t>
      </w:r>
    </w:p>
    <w:p w:rsidR="0087596E" w:rsidRDefault="0087596E" w:rsidP="0087596E">
      <w:pPr>
        <w:pStyle w:val="ListBullet"/>
        <w:numPr>
          <w:ilvl w:val="1"/>
          <w:numId w:val="16"/>
        </w:numPr>
      </w:pPr>
      <w:r>
        <w:t xml:space="preserve">(2) – </w:t>
      </w:r>
      <w:r w:rsidR="00497307">
        <w:t>POS – Unit tested and positive for one or more disease markers, Biohazard</w:t>
      </w:r>
      <w:r w:rsidR="00756D8E">
        <w:t>,</w:t>
      </w:r>
    </w:p>
    <w:p w:rsidR="00497307" w:rsidRDefault="0087596E" w:rsidP="00756D8E">
      <w:pPr>
        <w:pStyle w:val="ListBullet"/>
        <w:numPr>
          <w:ilvl w:val="1"/>
          <w:numId w:val="16"/>
        </w:numPr>
      </w:pPr>
      <w:r>
        <w:t xml:space="preserve">(3) – </w:t>
      </w:r>
      <w:r w:rsidR="00497307">
        <w:t>NFT – Unit not fully tested for one or more disease</w:t>
      </w:r>
      <w:r w:rsidR="00756D8E">
        <w:t xml:space="preserve"> markers, Biohazard.</w:t>
      </w:r>
      <w:r>
        <w:t xml:space="preserve"> </w:t>
      </w:r>
      <w:r w:rsidRPr="00756D8E">
        <w:rPr>
          <w:vanish/>
        </w:rPr>
        <w:t>DR 4883</w:t>
      </w:r>
    </w:p>
    <w:p w:rsidR="002A21AE" w:rsidRDefault="002A21AE">
      <w:pPr>
        <w:pStyle w:val="Heading4"/>
        <w:rPr>
          <w:b w:val="0"/>
        </w:rPr>
      </w:pPr>
      <w:r>
        <w:t>User Roles with Access to This Option</w:t>
      </w:r>
      <w:r>
        <w:rPr>
          <w:b w:val="0"/>
        </w:rPr>
        <w:t xml:space="preserve"> </w:t>
      </w:r>
    </w:p>
    <w:p w:rsidR="002A21AE" w:rsidRDefault="00606FB0">
      <w:pPr>
        <w:pStyle w:val="Roles"/>
        <w:rPr>
          <w:snapToGrid w:val="0"/>
        </w:rPr>
      </w:pPr>
      <w:r>
        <w:t>All users</w:t>
      </w:r>
    </w:p>
    <w:p w:rsidR="002A21AE" w:rsidRDefault="002A21AE">
      <w:pPr>
        <w:pStyle w:val="Heading4"/>
      </w:pPr>
      <w:r>
        <w:t>Exception Report</w:t>
      </w:r>
    </w:p>
    <w:p w:rsidR="002A21AE" w:rsidRDefault="000054DE" w:rsidP="00FA7E65">
      <w:pPr>
        <w:pStyle w:val="BodyText"/>
      </w:pPr>
      <w:r>
        <w:t xml:space="preserve">The user views </w:t>
      </w:r>
      <w:r w:rsidR="00EB1E5A">
        <w:t xml:space="preserve">and/or </w:t>
      </w:r>
      <w:r>
        <w:t xml:space="preserve">prints an Exception Report. </w:t>
      </w:r>
      <w:r w:rsidR="002A21AE">
        <w:t xml:space="preserve">Exception Reports list details of transactions that involve overrides to warnings and selected transactions of interest to the supervisor (for example, quarantined units). </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tblPrEx>
          <w:tblCellMar>
            <w:top w:w="0" w:type="dxa"/>
            <w:bottom w:w="0" w:type="dxa"/>
          </w:tblCellMar>
        </w:tblPrEx>
        <w:trPr>
          <w:cantSplit/>
          <w:tblHeader/>
        </w:trPr>
        <w:tc>
          <w:tcPr>
            <w:tcW w:w="3240" w:type="dxa"/>
            <w:shd w:val="pct30" w:color="auto" w:fill="FFFFFF"/>
            <w:vAlign w:val="bottom"/>
          </w:tcPr>
          <w:p w:rsidR="002A21AE" w:rsidRDefault="002A21AE">
            <w:pPr>
              <w:pStyle w:val="TableText"/>
              <w:rPr>
                <w:b/>
              </w:rPr>
            </w:pPr>
            <w:r>
              <w:t>.</w:t>
            </w:r>
            <w:r>
              <w:rPr>
                <w:b/>
              </w:rPr>
              <w:t>User Action</w:t>
            </w:r>
          </w:p>
        </w:tc>
        <w:tc>
          <w:tcPr>
            <w:tcW w:w="6120" w:type="dxa"/>
            <w:shd w:val="pct30" w:color="auto" w:fill="FFFFFF"/>
            <w:vAlign w:val="bottom"/>
          </w:tcPr>
          <w:p w:rsidR="002A21AE" w:rsidRDefault="002A21AE">
            <w:pPr>
              <w:pStyle w:val="TableText"/>
              <w:rPr>
                <w:b/>
              </w:rPr>
            </w:pPr>
            <w:r>
              <w:rPr>
                <w:b/>
              </w:rPr>
              <w:t>VBECS</w:t>
            </w:r>
          </w:p>
        </w:tc>
      </w:tr>
      <w:tr w:rsidR="002A21AE">
        <w:tblPrEx>
          <w:tblCellMar>
            <w:top w:w="0" w:type="dxa"/>
            <w:bottom w:w="0" w:type="dxa"/>
          </w:tblCellMar>
        </w:tblPrEx>
        <w:tc>
          <w:tcPr>
            <w:tcW w:w="3240" w:type="dxa"/>
          </w:tcPr>
          <w:p w:rsidR="002A21AE" w:rsidRDefault="002A21AE">
            <w:pPr>
              <w:pStyle w:val="TableTextNumbers"/>
            </w:pPr>
            <w:r>
              <w:t xml:space="preserve">Select </w:t>
            </w:r>
            <w:r>
              <w:rPr>
                <w:b/>
              </w:rPr>
              <w:t>Reports</w:t>
            </w:r>
            <w:r>
              <w:t xml:space="preserve"> from the main menu.</w:t>
            </w:r>
          </w:p>
          <w:p w:rsidR="002A21AE" w:rsidRDefault="002A21AE">
            <w:pPr>
              <w:pStyle w:val="TableTextNumbersContinued"/>
            </w:pPr>
          </w:p>
          <w:p w:rsidR="002A21AE" w:rsidRDefault="002A21AE">
            <w:pPr>
              <w:pStyle w:val="TableTextNumbersContinued"/>
            </w:pPr>
            <w:r>
              <w:t xml:space="preserve">Select </w:t>
            </w:r>
            <w:r>
              <w:rPr>
                <w:b/>
              </w:rPr>
              <w:t>Exception Report</w:t>
            </w:r>
            <w:r>
              <w:t>.</w:t>
            </w:r>
          </w:p>
        </w:tc>
        <w:tc>
          <w:tcPr>
            <w:tcW w:w="6120" w:type="dxa"/>
          </w:tcPr>
          <w:p w:rsidR="002A21AE" w:rsidRDefault="002A21AE">
            <w:pPr>
              <w:pStyle w:val="TableTextBullet"/>
            </w:pPr>
            <w:r>
              <w:t>Lists report names.</w:t>
            </w:r>
          </w:p>
          <w:p w:rsidR="002A21AE" w:rsidRDefault="002A21AE">
            <w:pPr>
              <w:pStyle w:val="TableTextBullet"/>
            </w:pPr>
            <w:r>
              <w:t xml:space="preserve">Displays report compilation criteria. </w:t>
            </w:r>
          </w:p>
          <w:p w:rsidR="002A21AE" w:rsidRDefault="002A21AE">
            <w:pPr>
              <w:pStyle w:val="TableTextBullet"/>
            </w:pPr>
            <w:r>
              <w:t>Displays a date range for selection.</w:t>
            </w:r>
          </w:p>
        </w:tc>
      </w:tr>
      <w:tr w:rsidR="002A21AE">
        <w:tblPrEx>
          <w:tblCellMar>
            <w:top w:w="0" w:type="dxa"/>
            <w:bottom w:w="0" w:type="dxa"/>
          </w:tblCellMar>
        </w:tblPrEx>
        <w:tc>
          <w:tcPr>
            <w:tcW w:w="3240" w:type="dxa"/>
          </w:tcPr>
          <w:p w:rsidR="002A21AE" w:rsidRDefault="002A21AE">
            <w:pPr>
              <w:pStyle w:val="TableTextNumbers"/>
            </w:pPr>
            <w:r>
              <w:t>Enter or select start and end dates.</w:t>
            </w:r>
          </w:p>
        </w:tc>
        <w:tc>
          <w:tcPr>
            <w:tcW w:w="6120" w:type="dxa"/>
          </w:tcPr>
          <w:p w:rsidR="002A21AE" w:rsidRDefault="002A21AE">
            <w:pPr>
              <w:pStyle w:val="TableText"/>
            </w:pPr>
          </w:p>
          <w:p w:rsidR="002A21AE" w:rsidRDefault="00C366E0">
            <w:pPr>
              <w:pStyle w:val="TableText"/>
              <w:rPr>
                <w:b/>
                <w:bCs/>
                <w:szCs w:val="18"/>
              </w:rPr>
            </w:pPr>
            <w:r>
              <w:rPr>
                <w:b/>
                <w:bCs/>
                <w:noProof/>
              </w:rPr>
              <mc:AlternateContent>
                <mc:Choice Requires="wps">
                  <w:drawing>
                    <wp:anchor distT="0" distB="0" distL="114300" distR="114300" simplePos="0" relativeHeight="251640320"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285" name="Line 86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867" o:spid="_x0000_s1026" style="position:absolute;z-index:25164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C7&#10;chorFgIAAC0EAAAOAAAAAAAAAAAAAAAAAC4CAABkcnMvZTJvRG9jLnhtbFBLAQItABQABgAIAAAA&#10;IQAXTzAS2wAAAAgBAAAPAAAAAAAAAAAAAAAAAHAEAABkcnMvZG93bnJldi54bWxQSwUGAAAAAAQA&#10;BADzAAAAeAUAAAAA&#10;" strokeweight="1.5pt"/>
                  </w:pict>
                </mc:Fallback>
              </mc:AlternateContent>
            </w:r>
            <w:r w:rsidR="002A21AE">
              <w:rPr>
                <w:b/>
                <w:bCs/>
                <w:szCs w:val="18"/>
              </w:rPr>
              <w:t>NOTES</w:t>
            </w:r>
          </w:p>
          <w:p w:rsidR="002A21AE" w:rsidRDefault="002A21AE">
            <w:pPr>
              <w:pStyle w:val="NotesText"/>
            </w:pPr>
          </w:p>
          <w:p w:rsidR="002A21AE" w:rsidRDefault="002A21AE">
            <w:pPr>
              <w:pStyle w:val="NotesText"/>
            </w:pPr>
            <w:r>
              <w:rPr>
                <w:rFonts w:cs="Arial"/>
                <w:vanish/>
              </w:rPr>
              <w:t xml:space="preserve">BR_82.01 </w:t>
            </w:r>
            <w:r>
              <w:t>The report is sorted by exception type. Exception types are in chronological order.</w:t>
            </w:r>
          </w:p>
        </w:tc>
      </w:tr>
      <w:tr w:rsidR="002A21AE">
        <w:tblPrEx>
          <w:tblCellMar>
            <w:top w:w="0" w:type="dxa"/>
            <w:bottom w:w="0" w:type="dxa"/>
          </w:tblCellMar>
        </w:tblPrEx>
        <w:tc>
          <w:tcPr>
            <w:tcW w:w="3240" w:type="dxa"/>
          </w:tcPr>
          <w:p w:rsidR="002A21AE" w:rsidRDefault="002A21AE">
            <w:pPr>
              <w:pStyle w:val="TableTextNumbers"/>
            </w:pPr>
            <w:r>
              <w:t xml:space="preserve">In the Report Compilation area, click the </w:t>
            </w:r>
            <w:r>
              <w:rPr>
                <w:b/>
              </w:rPr>
              <w:t>Create Report Now</w:t>
            </w:r>
            <w:r>
              <w:t xml:space="preserve"> </w:t>
            </w:r>
            <w:r w:rsidRPr="00BF2E41">
              <w:t>radio button</w:t>
            </w:r>
            <w:r>
              <w:t xml:space="preserve">. Click </w:t>
            </w:r>
            <w:r>
              <w:rPr>
                <w:b/>
              </w:rPr>
              <w:t>OK</w:t>
            </w:r>
            <w:r>
              <w:t xml:space="preserve"> to view the report, or</w:t>
            </w:r>
          </w:p>
          <w:p w:rsidR="002A21AE" w:rsidRDefault="002A21AE">
            <w:pPr>
              <w:pStyle w:val="TableTextNumbersContinued"/>
            </w:pPr>
          </w:p>
          <w:p w:rsidR="002A21AE" w:rsidRDefault="002A21AE">
            <w:pPr>
              <w:pStyle w:val="TableTextNumbersContinued"/>
            </w:pPr>
            <w:r>
              <w:t xml:space="preserve">Click the </w:t>
            </w:r>
            <w:r>
              <w:rPr>
                <w:b/>
              </w:rPr>
              <w:t>Schedule Print Job</w:t>
            </w:r>
            <w:r>
              <w:t xml:space="preserve"> </w:t>
            </w:r>
            <w:r w:rsidRPr="00BF2E41">
              <w:lastRenderedPageBreak/>
              <w:t>radio button</w:t>
            </w:r>
            <w:r>
              <w:t xml:space="preserve"> and </w:t>
            </w:r>
            <w:r>
              <w:rPr>
                <w:b/>
              </w:rPr>
              <w:t>OK</w:t>
            </w:r>
            <w:r>
              <w:t xml:space="preserve">, then enter or select a print date and printer name. Click </w:t>
            </w:r>
            <w:r>
              <w:rPr>
                <w:b/>
              </w:rPr>
              <w:t>OK</w:t>
            </w:r>
            <w:r>
              <w:t xml:space="preserve"> to view and print the report.</w:t>
            </w:r>
          </w:p>
        </w:tc>
        <w:tc>
          <w:tcPr>
            <w:tcW w:w="6120" w:type="dxa"/>
          </w:tcPr>
          <w:p w:rsidR="005B6A94" w:rsidRDefault="00F64B5C" w:rsidP="00AA2B2E">
            <w:pPr>
              <w:pStyle w:val="TableTextBullet"/>
            </w:pPr>
            <w:r>
              <w:lastRenderedPageBreak/>
              <w:t>Compiles and displays the report.</w:t>
            </w:r>
          </w:p>
        </w:tc>
      </w:tr>
      <w:tr w:rsidR="002A21AE" w:rsidTr="000518ED">
        <w:tblPrEx>
          <w:tblCellMar>
            <w:top w:w="0" w:type="dxa"/>
            <w:bottom w:w="0" w:type="dxa"/>
          </w:tblCellMar>
        </w:tblPrEx>
        <w:trPr>
          <w:trHeight w:val="467"/>
        </w:trPr>
        <w:tc>
          <w:tcPr>
            <w:tcW w:w="3240" w:type="dxa"/>
          </w:tcPr>
          <w:p w:rsidR="002A21AE" w:rsidRDefault="002A21AE">
            <w:pPr>
              <w:pStyle w:val="TableTextNumbers"/>
            </w:pPr>
            <w:r>
              <w:lastRenderedPageBreak/>
              <w:t xml:space="preserve">Select </w:t>
            </w:r>
            <w:r>
              <w:rPr>
                <w:b/>
              </w:rPr>
              <w:t xml:space="preserve">Print </w:t>
            </w:r>
            <w:r>
              <w:t xml:space="preserve">to print the report and exit, or click </w:t>
            </w:r>
            <w:r>
              <w:rPr>
                <w:b/>
              </w:rPr>
              <w:t>Close</w:t>
            </w:r>
            <w:r>
              <w:t xml:space="preserve"> to exit without printing.</w:t>
            </w:r>
            <w:r w:rsidRPr="00B93B42">
              <w:rPr>
                <w:rStyle w:val="StyleTableTextNumbersWhite1Char"/>
              </w:rPr>
              <w:t xml:space="preserve"> </w:t>
            </w:r>
            <w:r>
              <w:rPr>
                <w:vanish/>
                <w:color w:val="FFFFFF"/>
                <w:szCs w:val="18"/>
              </w:rPr>
              <w:fldChar w:fldCharType="begin"/>
            </w:r>
            <w:r>
              <w:rPr>
                <w:vanish/>
                <w:color w:val="FFFFFF"/>
                <w:szCs w:val="18"/>
              </w:rPr>
              <w:instrText xml:space="preserve"> LISTNUM \l 1 \s 0 </w:instrText>
            </w:r>
            <w:r>
              <w:rPr>
                <w:vanish/>
                <w:color w:val="FFFFFF"/>
                <w:szCs w:val="18"/>
              </w:rPr>
              <w:fldChar w:fldCharType="end">
                <w:numberingChange w:id="641" w:author="Blalock, David (SAIC)" w:date="2011-05-25T13:16:00Z" w:original="0."/>
              </w:fldChar>
            </w:r>
          </w:p>
        </w:tc>
        <w:tc>
          <w:tcPr>
            <w:tcW w:w="6120" w:type="dxa"/>
          </w:tcPr>
          <w:p w:rsidR="002A21AE" w:rsidRDefault="002A21AE">
            <w:pPr>
              <w:pStyle w:val="TableTextBullet"/>
            </w:pPr>
            <w:r>
              <w:t xml:space="preserve">Prints the report on the selected printer. </w:t>
            </w:r>
          </w:p>
          <w:p w:rsidR="002A21AE" w:rsidRDefault="002A21AE">
            <w:pPr>
              <w:pStyle w:val="TableTextBullet"/>
            </w:pPr>
            <w:r>
              <w:t xml:space="preserve">See </w:t>
            </w:r>
            <w:r w:rsidR="00543DAF">
              <w:fldChar w:fldCharType="begin"/>
            </w:r>
            <w:r w:rsidR="00543DAF">
              <w:instrText xml:space="preserve"> REF _Ref170004931 \h </w:instrText>
            </w:r>
            <w:r w:rsidR="00543DAF">
              <w:fldChar w:fldCharType="separate"/>
            </w:r>
            <w:r w:rsidR="00F00E6D">
              <w:t xml:space="preserve">Appendix </w:t>
            </w:r>
            <w:r w:rsidR="00F00E6D">
              <w:rPr>
                <w:noProof/>
              </w:rPr>
              <w:t>B</w:t>
            </w:r>
            <w:r w:rsidR="00543DAF">
              <w:fldChar w:fldCharType="end"/>
            </w:r>
            <w:r>
              <w:t xml:space="preserve">: </w:t>
            </w:r>
            <w:r w:rsidR="00AE2DC1">
              <w:fldChar w:fldCharType="begin"/>
            </w:r>
            <w:r w:rsidR="00AE2DC1">
              <w:instrText xml:space="preserve"> REF _Ref126504543 \h </w:instrText>
            </w:r>
            <w:r w:rsidR="00AE2DC1">
              <w:fldChar w:fldCharType="separate"/>
            </w:r>
            <w:r w:rsidR="00F00E6D">
              <w:t xml:space="preserve">Table </w:t>
            </w:r>
            <w:r w:rsidR="00F00E6D">
              <w:rPr>
                <w:noProof/>
              </w:rPr>
              <w:t>19</w:t>
            </w:r>
            <w:r w:rsidR="00F00E6D">
              <w:t xml:space="preserve">: </w:t>
            </w:r>
            <w:r w:rsidR="00F00E6D">
              <w:rPr>
                <w:vanish/>
              </w:rPr>
              <w:t xml:space="preserve">TT_82.01 </w:t>
            </w:r>
            <w:r w:rsidR="00F00E6D">
              <w:t>Details in Exception Report</w:t>
            </w:r>
            <w:r w:rsidR="00AE2DC1">
              <w:fldChar w:fldCharType="end"/>
            </w:r>
            <w:r>
              <w:t>.</w:t>
            </w:r>
          </w:p>
        </w:tc>
      </w:tr>
    </w:tbl>
    <w:p w:rsidR="000518ED" w:rsidRDefault="000518ED" w:rsidP="00C400F4">
      <w:pPr>
        <w:pStyle w:val="Heading2"/>
      </w:pPr>
    </w:p>
    <w:p w:rsidR="00C400F4" w:rsidRPr="00C400F4" w:rsidRDefault="000518ED" w:rsidP="000518ED">
      <w:pPr>
        <w:pStyle w:val="Heading2"/>
      </w:pPr>
      <w:r>
        <w:br w:type="page"/>
      </w:r>
      <w:bookmarkStart w:id="642" w:name="_Toc436396780"/>
      <w:r w:rsidR="00C400F4">
        <w:lastRenderedPageBreak/>
        <w:t xml:space="preserve">Finalize/Print TRW </w:t>
      </w:r>
      <w:r w:rsidR="00C400F4" w:rsidRPr="00C400F4">
        <w:rPr>
          <w:rFonts w:ascii="Arial Bold" w:hAnsi="Arial Bold"/>
          <w:vanish/>
        </w:rPr>
        <w:t>UC_96</w:t>
      </w:r>
      <w:r w:rsidR="00C400F4">
        <w:rPr>
          <w:rFonts w:ascii="Arial Bold" w:hAnsi="Arial Bold"/>
          <w:vanish/>
        </w:rPr>
        <w:t xml:space="preserve"> </w:t>
      </w:r>
      <w:r w:rsidR="00BA595C">
        <w:t>(S</w:t>
      </w:r>
      <w:r w:rsidR="00C400F4">
        <w:t>ee Patient Services</w:t>
      </w:r>
      <w:r w:rsidR="00BC05B4">
        <w:t>, Finalize/Print TRW</w:t>
      </w:r>
      <w:r w:rsidR="00C400F4">
        <w:t>)</w:t>
      </w:r>
      <w:bookmarkEnd w:id="642"/>
    </w:p>
    <w:p w:rsidR="002A21AE" w:rsidRDefault="002A21AE">
      <w:pPr>
        <w:pStyle w:val="Heading2"/>
      </w:pPr>
      <w:bookmarkStart w:id="643" w:name="_Toc436396781"/>
      <w:r>
        <w:t>Inappropriate Transfusion Request Report</w:t>
      </w:r>
      <w:bookmarkEnd w:id="643"/>
      <w:r>
        <w:fldChar w:fldCharType="begin"/>
      </w:r>
      <w:r>
        <w:instrText xml:space="preserve"> XE </w:instrText>
      </w:r>
      <w:r w:rsidR="00FA7E65">
        <w:instrText>“</w:instrText>
      </w:r>
      <w:r>
        <w:instrText>Inappropriate Transfusion Request Report</w:instrText>
      </w:r>
      <w:r w:rsidR="00FA7E65">
        <w:instrText>”</w:instrText>
      </w:r>
      <w:r>
        <w:instrText xml:space="preserve"> </w:instrText>
      </w:r>
      <w:r>
        <w:fldChar w:fldCharType="end"/>
      </w:r>
      <w:r>
        <w:t xml:space="preserve"> </w:t>
      </w:r>
      <w:r>
        <w:rPr>
          <w:rFonts w:ascii="Times New Roman" w:hAnsi="Times New Roman" w:cs="Times New Roman"/>
          <w:b w:val="0"/>
          <w:i w:val="0"/>
          <w:vanish/>
          <w:sz w:val="22"/>
        </w:rPr>
        <w:t>UC_96</w:t>
      </w:r>
    </w:p>
    <w:p w:rsidR="002A21AE" w:rsidRDefault="002A21AE" w:rsidP="00FA7E65">
      <w:pPr>
        <w:pStyle w:val="BodyText"/>
      </w:pPr>
      <w:r>
        <w:t xml:space="preserve">The user views </w:t>
      </w:r>
      <w:r w:rsidR="00EB1E5A">
        <w:t xml:space="preserve">and/or </w:t>
      </w:r>
      <w:r>
        <w:t>prints the Inappropriate Transfusion Request Report.</w:t>
      </w:r>
    </w:p>
    <w:p w:rsidR="002A21AE" w:rsidRDefault="002A21AE">
      <w:pPr>
        <w:pStyle w:val="Heading4"/>
      </w:pPr>
      <w:r>
        <w:t>Assumptions</w:t>
      </w:r>
      <w:r>
        <w:rPr>
          <w:b w:val="0"/>
        </w:rPr>
        <w:t xml:space="preserve"> </w:t>
      </w:r>
    </w:p>
    <w:p w:rsidR="002A21AE" w:rsidRDefault="002A21AE">
      <w:pPr>
        <w:pStyle w:val="ListBullet"/>
      </w:pPr>
      <w:r>
        <w:t xml:space="preserve">The order is flagged as an inappropriate transfusion request during Accepting an Order. </w:t>
      </w:r>
    </w:p>
    <w:p w:rsidR="002A21AE" w:rsidRDefault="002A21AE">
      <w:pPr>
        <w:pStyle w:val="ListBullet"/>
      </w:pPr>
      <w:r>
        <w:t>Setting Component Requirements was processed and there are inappropriate test indicators associated with the component classes in the login division.</w:t>
      </w:r>
    </w:p>
    <w:p w:rsidR="002A21AE" w:rsidRDefault="002A21AE">
      <w:pPr>
        <w:pStyle w:val="ListBullet"/>
      </w:pPr>
      <w:r>
        <w:t>Data for the report were saved in VBECS.</w:t>
      </w:r>
    </w:p>
    <w:p w:rsidR="002A21AE" w:rsidRDefault="002A21AE">
      <w:pPr>
        <w:pStyle w:val="Heading4"/>
      </w:pPr>
      <w:r>
        <w:t xml:space="preserve">Outcome </w:t>
      </w:r>
    </w:p>
    <w:p w:rsidR="002A21AE" w:rsidRDefault="002A21AE">
      <w:pPr>
        <w:pStyle w:val="ListBullet"/>
      </w:pPr>
      <w:r>
        <w:t>The user view or prints the report.</w:t>
      </w:r>
    </w:p>
    <w:p w:rsidR="002A21AE" w:rsidRDefault="002A21AE">
      <w:pPr>
        <w:pStyle w:val="Heading4"/>
        <w:rPr>
          <w:b w:val="0"/>
        </w:rPr>
      </w:pPr>
      <w:r>
        <w:t>Limitations and Restrictions</w:t>
      </w:r>
      <w:r>
        <w:rPr>
          <w:b w:val="0"/>
        </w:rPr>
        <w:t xml:space="preserve"> </w:t>
      </w:r>
    </w:p>
    <w:p w:rsidR="002A21AE" w:rsidRDefault="002A21AE">
      <w:pPr>
        <w:pStyle w:val="ListBullet"/>
      </w:pPr>
      <w:r>
        <w:t>None</w:t>
      </w:r>
    </w:p>
    <w:p w:rsidR="002A21AE" w:rsidRDefault="002A21AE">
      <w:pPr>
        <w:pStyle w:val="Heading4"/>
      </w:pPr>
      <w:r>
        <w:t xml:space="preserve">Additional Information </w:t>
      </w:r>
    </w:p>
    <w:p w:rsidR="002A21AE" w:rsidRDefault="002A21AE">
      <w:pPr>
        <w:pStyle w:val="ListBullet"/>
      </w:pPr>
      <w:r>
        <w:t>None</w:t>
      </w:r>
    </w:p>
    <w:p w:rsidR="002A21AE" w:rsidRDefault="002A21AE">
      <w:pPr>
        <w:pStyle w:val="Heading4"/>
        <w:rPr>
          <w:b w:val="0"/>
        </w:rPr>
      </w:pPr>
      <w:r>
        <w:t>User Roles with Access to This Option</w:t>
      </w:r>
      <w:r>
        <w:rPr>
          <w:b w:val="0"/>
        </w:rPr>
        <w:t xml:space="preserve"> </w:t>
      </w:r>
    </w:p>
    <w:p w:rsidR="002A21AE" w:rsidRDefault="00184EA4">
      <w:pPr>
        <w:pStyle w:val="Roles"/>
      </w:pPr>
      <w:r>
        <w:t>All users</w:t>
      </w:r>
    </w:p>
    <w:p w:rsidR="002A21AE" w:rsidRDefault="002A21AE">
      <w:pPr>
        <w:pStyle w:val="Heading4"/>
      </w:pPr>
      <w:r>
        <w:t xml:space="preserve">Inappropriate Transfusion Request Report </w:t>
      </w:r>
    </w:p>
    <w:p w:rsidR="002A21AE" w:rsidRDefault="002A21AE" w:rsidP="00FA7E65">
      <w:pPr>
        <w:pStyle w:val="BodyText"/>
      </w:pPr>
      <w:r>
        <w:t xml:space="preserve">The user views </w:t>
      </w:r>
      <w:r w:rsidR="00EB1E5A">
        <w:t xml:space="preserve">and/or </w:t>
      </w:r>
      <w:r>
        <w:t>prints the Inappropriate Transfusion Request Report</w:t>
      </w:r>
      <w:r w:rsidR="000054DE">
        <w:t>,</w:t>
      </w:r>
      <w:r w:rsidR="000054DE" w:rsidRPr="000054DE">
        <w:t xml:space="preserve"> </w:t>
      </w:r>
      <w:r w:rsidR="000054DE">
        <w:t>which includes inappropriate transfusion orders determined by the division’s configuration of each component class</w:t>
      </w:r>
      <w:r>
        <w:t>.</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tblPrEx>
          <w:tblCellMar>
            <w:top w:w="0" w:type="dxa"/>
            <w:bottom w:w="0" w:type="dxa"/>
          </w:tblCellMar>
        </w:tblPrEx>
        <w:trPr>
          <w:cantSplit/>
          <w:tblHeader/>
        </w:trPr>
        <w:tc>
          <w:tcPr>
            <w:tcW w:w="3240" w:type="dxa"/>
            <w:shd w:val="pct30" w:color="auto" w:fill="FFFFFF"/>
            <w:vAlign w:val="bottom"/>
          </w:tcPr>
          <w:p w:rsidR="002A21AE" w:rsidRDefault="002A21AE">
            <w:pPr>
              <w:pStyle w:val="TableText"/>
              <w:rPr>
                <w:b/>
              </w:rPr>
            </w:pPr>
            <w:bookmarkStart w:id="644" w:name="_Toc43285442"/>
            <w:bookmarkStart w:id="645" w:name="_Toc71363876"/>
            <w:bookmarkStart w:id="646" w:name="_Toc74366719"/>
            <w:r>
              <w:rPr>
                <w:b/>
              </w:rPr>
              <w:t>User Action</w:t>
            </w:r>
          </w:p>
        </w:tc>
        <w:tc>
          <w:tcPr>
            <w:tcW w:w="6120" w:type="dxa"/>
            <w:shd w:val="pct30" w:color="auto" w:fill="FFFFFF"/>
            <w:vAlign w:val="bottom"/>
          </w:tcPr>
          <w:p w:rsidR="002A21AE" w:rsidRDefault="002A21AE">
            <w:pPr>
              <w:pStyle w:val="TableText"/>
              <w:rPr>
                <w:b/>
              </w:rPr>
            </w:pPr>
            <w:r>
              <w:rPr>
                <w:b/>
              </w:rPr>
              <w:t>VBECS</w:t>
            </w:r>
          </w:p>
        </w:tc>
      </w:tr>
      <w:tr w:rsidR="002A21AE">
        <w:tblPrEx>
          <w:tblCellMar>
            <w:top w:w="0" w:type="dxa"/>
            <w:bottom w:w="0" w:type="dxa"/>
          </w:tblCellMar>
        </w:tblPrEx>
        <w:tc>
          <w:tcPr>
            <w:tcW w:w="3240" w:type="dxa"/>
          </w:tcPr>
          <w:p w:rsidR="002A21AE" w:rsidRDefault="002A21AE">
            <w:pPr>
              <w:pStyle w:val="TableTextNumbers"/>
            </w:pPr>
            <w:r>
              <w:t xml:space="preserve">Select </w:t>
            </w:r>
            <w:r>
              <w:rPr>
                <w:b/>
              </w:rPr>
              <w:t>Reports</w:t>
            </w:r>
            <w:r>
              <w:t xml:space="preserve"> from the main menu.</w:t>
            </w:r>
          </w:p>
          <w:p w:rsidR="002A21AE" w:rsidRDefault="002A21AE">
            <w:pPr>
              <w:pStyle w:val="TableTextNumbersContinued"/>
            </w:pPr>
          </w:p>
          <w:p w:rsidR="002A21AE" w:rsidRDefault="002A21AE">
            <w:pPr>
              <w:pStyle w:val="TableTextNumbersContinued"/>
            </w:pPr>
            <w:r>
              <w:t xml:space="preserve">Select </w:t>
            </w:r>
            <w:r>
              <w:rPr>
                <w:b/>
              </w:rPr>
              <w:t>Inappropriate Transfusion Request Report</w:t>
            </w:r>
            <w:r>
              <w:t>.</w:t>
            </w:r>
          </w:p>
        </w:tc>
        <w:tc>
          <w:tcPr>
            <w:tcW w:w="6120" w:type="dxa"/>
          </w:tcPr>
          <w:p w:rsidR="002A21AE" w:rsidRDefault="002A21AE">
            <w:pPr>
              <w:pStyle w:val="TableTextBullet"/>
            </w:pPr>
            <w:r>
              <w:t>Lists report names.</w:t>
            </w:r>
          </w:p>
          <w:p w:rsidR="002A21AE" w:rsidRDefault="002A21AE">
            <w:pPr>
              <w:pStyle w:val="TableTextBullet"/>
            </w:pPr>
            <w:r>
              <w:t xml:space="preserve">Displays report compilation criteria. </w:t>
            </w:r>
          </w:p>
          <w:p w:rsidR="002A21AE" w:rsidRDefault="002A21AE">
            <w:pPr>
              <w:pStyle w:val="TableTextBullet"/>
            </w:pPr>
            <w:r>
              <w:t>Displays a date range for selection.</w:t>
            </w:r>
          </w:p>
        </w:tc>
      </w:tr>
      <w:tr w:rsidR="002A21AE">
        <w:tblPrEx>
          <w:tblCellMar>
            <w:top w:w="0" w:type="dxa"/>
            <w:bottom w:w="0" w:type="dxa"/>
          </w:tblCellMar>
        </w:tblPrEx>
        <w:tc>
          <w:tcPr>
            <w:tcW w:w="3240" w:type="dxa"/>
          </w:tcPr>
          <w:p w:rsidR="002A21AE" w:rsidRDefault="002A21AE">
            <w:pPr>
              <w:pStyle w:val="TableTextNumbers"/>
            </w:pPr>
            <w:r>
              <w:t>Enter or select start and end dates.</w:t>
            </w:r>
          </w:p>
        </w:tc>
        <w:tc>
          <w:tcPr>
            <w:tcW w:w="6120" w:type="dxa"/>
          </w:tcPr>
          <w:p w:rsidR="002A21AE" w:rsidRDefault="002A21AE">
            <w:pPr>
              <w:pStyle w:val="TableTextBullet"/>
            </w:pPr>
            <w:r>
              <w:t xml:space="preserve">Compiles and displays the report. </w:t>
            </w:r>
          </w:p>
          <w:p w:rsidR="002A21AE" w:rsidRDefault="002A21AE">
            <w:pPr>
              <w:pStyle w:val="TableText"/>
            </w:pPr>
          </w:p>
          <w:p w:rsidR="002A21AE" w:rsidRDefault="00C366E0">
            <w:pPr>
              <w:pStyle w:val="TableText"/>
              <w:rPr>
                <w:b/>
                <w:bCs/>
                <w:szCs w:val="18"/>
              </w:rPr>
            </w:pPr>
            <w:r>
              <w:rPr>
                <w:b/>
                <w:bCs/>
                <w:noProof/>
              </w:rPr>
              <mc:AlternateContent>
                <mc:Choice Requires="wps">
                  <w:drawing>
                    <wp:anchor distT="0" distB="0" distL="114300" distR="114300" simplePos="0" relativeHeight="251698688"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284" name="Line 96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968" o:spid="_x0000_s1026" style="position:absolute;z-index:25169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C8V&#10;36U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rsidR="002A21AE" w:rsidRDefault="002A21AE">
            <w:pPr>
              <w:pStyle w:val="NotesText"/>
            </w:pPr>
            <w:r>
              <w:t xml:space="preserve"> </w:t>
            </w:r>
          </w:p>
          <w:p w:rsidR="002A21AE" w:rsidRDefault="002A21AE">
            <w:pPr>
              <w:pStyle w:val="NotesText"/>
            </w:pPr>
            <w:r>
              <w:t xml:space="preserve">See </w:t>
            </w:r>
            <w:r w:rsidR="00543DAF">
              <w:fldChar w:fldCharType="begin"/>
            </w:r>
            <w:r w:rsidR="00543DAF">
              <w:instrText xml:space="preserve"> REF _Ref170004931 \h </w:instrText>
            </w:r>
            <w:r w:rsidR="00543DAF">
              <w:fldChar w:fldCharType="separate"/>
            </w:r>
            <w:r w:rsidR="00F00E6D">
              <w:t xml:space="preserve">Appendix </w:t>
            </w:r>
            <w:r w:rsidR="00F00E6D">
              <w:rPr>
                <w:noProof/>
              </w:rPr>
              <w:t>B</w:t>
            </w:r>
            <w:r w:rsidR="00543DAF">
              <w:fldChar w:fldCharType="end"/>
            </w:r>
            <w:r>
              <w:t xml:space="preserve">: </w:t>
            </w:r>
            <w:r w:rsidR="00AE2DC1">
              <w:fldChar w:fldCharType="begin"/>
            </w:r>
            <w:r w:rsidR="00AE2DC1">
              <w:instrText xml:space="preserve"> REF _Ref126504562 \h </w:instrText>
            </w:r>
            <w:r w:rsidR="00AE2DC1">
              <w:fldChar w:fldCharType="separate"/>
            </w:r>
            <w:r w:rsidR="00F00E6D">
              <w:t xml:space="preserve">Table </w:t>
            </w:r>
            <w:r w:rsidR="00F00E6D">
              <w:rPr>
                <w:noProof/>
              </w:rPr>
              <w:t>22</w:t>
            </w:r>
            <w:r w:rsidR="00F00E6D">
              <w:t xml:space="preserve">: </w:t>
            </w:r>
            <w:r w:rsidR="00F00E6D">
              <w:rPr>
                <w:vanish/>
              </w:rPr>
              <w:t xml:space="preserve">PT_105.01 </w:t>
            </w:r>
            <w:r w:rsidR="00F00E6D">
              <w:t>National Treating Specialty Table</w:t>
            </w:r>
            <w:r w:rsidR="00AE2DC1">
              <w:fldChar w:fldCharType="end"/>
            </w:r>
            <w:r>
              <w:t>.</w:t>
            </w:r>
          </w:p>
        </w:tc>
      </w:tr>
      <w:tr w:rsidR="002A21AE">
        <w:tblPrEx>
          <w:tblCellMar>
            <w:top w:w="0" w:type="dxa"/>
            <w:bottom w:w="0" w:type="dxa"/>
          </w:tblCellMar>
        </w:tblPrEx>
        <w:tc>
          <w:tcPr>
            <w:tcW w:w="3240" w:type="dxa"/>
          </w:tcPr>
          <w:p w:rsidR="002A21AE" w:rsidRDefault="002A21AE">
            <w:pPr>
              <w:pStyle w:val="TableTextNumbers"/>
            </w:pPr>
            <w:r>
              <w:t xml:space="preserve">In the Report Compilation area, click the </w:t>
            </w:r>
            <w:r>
              <w:rPr>
                <w:b/>
              </w:rPr>
              <w:t>Create Report Now</w:t>
            </w:r>
            <w:r>
              <w:t xml:space="preserve"> </w:t>
            </w:r>
            <w:r w:rsidRPr="00BF2E41">
              <w:t>radio button</w:t>
            </w:r>
            <w:r>
              <w:t xml:space="preserve">. Click </w:t>
            </w:r>
            <w:r>
              <w:rPr>
                <w:b/>
              </w:rPr>
              <w:t>OK</w:t>
            </w:r>
            <w:r>
              <w:t xml:space="preserve"> to view the report, or</w:t>
            </w:r>
          </w:p>
          <w:p w:rsidR="002A21AE" w:rsidRDefault="002A21AE">
            <w:pPr>
              <w:pStyle w:val="TableTextNumbersContinued"/>
            </w:pPr>
          </w:p>
          <w:p w:rsidR="002A21AE" w:rsidRDefault="002A21AE">
            <w:pPr>
              <w:pStyle w:val="TableTextNumbersContinued"/>
            </w:pPr>
            <w:r>
              <w:t xml:space="preserve">Click the </w:t>
            </w:r>
            <w:r>
              <w:rPr>
                <w:b/>
              </w:rPr>
              <w:t>Schedule Print Job</w:t>
            </w:r>
            <w:r>
              <w:t xml:space="preserve"> </w:t>
            </w:r>
            <w:r w:rsidRPr="00BF2E41">
              <w:t>radio button</w:t>
            </w:r>
            <w:r>
              <w:t xml:space="preserve"> and </w:t>
            </w:r>
            <w:r>
              <w:rPr>
                <w:b/>
              </w:rPr>
              <w:t>OK</w:t>
            </w:r>
            <w:r>
              <w:t xml:space="preserve">, then enter or select a print date and printer name. Click </w:t>
            </w:r>
            <w:r>
              <w:rPr>
                <w:b/>
              </w:rPr>
              <w:t>OK</w:t>
            </w:r>
            <w:r>
              <w:t xml:space="preserve"> to view and print the report.</w:t>
            </w:r>
          </w:p>
        </w:tc>
        <w:tc>
          <w:tcPr>
            <w:tcW w:w="6120" w:type="dxa"/>
          </w:tcPr>
          <w:p w:rsidR="005B6A94" w:rsidRDefault="00F64B5C" w:rsidP="00AA2B2E">
            <w:pPr>
              <w:pStyle w:val="TableTextBullet"/>
            </w:pPr>
            <w:r>
              <w:t>Compiles and displays the report.</w:t>
            </w:r>
          </w:p>
        </w:tc>
      </w:tr>
      <w:tr w:rsidR="002A21AE">
        <w:tblPrEx>
          <w:tblCellMar>
            <w:top w:w="0" w:type="dxa"/>
            <w:bottom w:w="0" w:type="dxa"/>
          </w:tblCellMar>
        </w:tblPrEx>
        <w:tc>
          <w:tcPr>
            <w:tcW w:w="3240" w:type="dxa"/>
          </w:tcPr>
          <w:p w:rsidR="002A21AE" w:rsidRDefault="002A21AE">
            <w:pPr>
              <w:pStyle w:val="TableTextNumbers"/>
            </w:pPr>
            <w:r>
              <w:t xml:space="preserve">Select </w:t>
            </w:r>
            <w:r>
              <w:rPr>
                <w:b/>
              </w:rPr>
              <w:t xml:space="preserve">Print </w:t>
            </w:r>
            <w:r>
              <w:t xml:space="preserve">to print the report and exit, or click </w:t>
            </w:r>
            <w:r>
              <w:rPr>
                <w:b/>
              </w:rPr>
              <w:t>Close</w:t>
            </w:r>
            <w:r>
              <w:t xml:space="preserve"> to exit without </w:t>
            </w:r>
            <w:r>
              <w:lastRenderedPageBreak/>
              <w:t>printing.</w:t>
            </w:r>
            <w:r w:rsidRPr="00B93B42">
              <w:rPr>
                <w:rStyle w:val="StyleTableTextNumbersWhite1Char"/>
              </w:rPr>
              <w:t xml:space="preserve"> </w:t>
            </w:r>
            <w:r w:rsidRPr="009660C3">
              <w:rPr>
                <w:vanish/>
                <w:szCs w:val="18"/>
              </w:rPr>
              <w:fldChar w:fldCharType="begin"/>
            </w:r>
            <w:r w:rsidRPr="009660C3">
              <w:rPr>
                <w:vanish/>
                <w:szCs w:val="18"/>
              </w:rPr>
              <w:instrText xml:space="preserve"> LISTNUM \l 1 \s 0 </w:instrText>
            </w:r>
            <w:r w:rsidRPr="009660C3">
              <w:rPr>
                <w:vanish/>
                <w:szCs w:val="18"/>
              </w:rPr>
              <w:fldChar w:fldCharType="end">
                <w:numberingChange w:id="647" w:author="Blalock, David (SAIC)" w:date="2011-05-25T13:16:00Z" w:original="0."/>
              </w:fldChar>
            </w:r>
          </w:p>
        </w:tc>
        <w:tc>
          <w:tcPr>
            <w:tcW w:w="6120" w:type="dxa"/>
          </w:tcPr>
          <w:p w:rsidR="002A21AE" w:rsidRDefault="002A21AE" w:rsidP="000C0757">
            <w:pPr>
              <w:pStyle w:val="TableTextBullet"/>
            </w:pPr>
            <w:r>
              <w:lastRenderedPageBreak/>
              <w:t>Prints the report on the selected printer.</w:t>
            </w:r>
          </w:p>
        </w:tc>
      </w:tr>
      <w:bookmarkEnd w:id="644"/>
      <w:bookmarkEnd w:id="645"/>
      <w:bookmarkEnd w:id="646"/>
    </w:tbl>
    <w:p w:rsidR="002A21AE" w:rsidRDefault="002A21AE">
      <w:pPr>
        <w:pStyle w:val="BodyText"/>
      </w:pPr>
    </w:p>
    <w:p w:rsidR="002A21AE" w:rsidRDefault="002A21AE">
      <w:pPr>
        <w:pStyle w:val="Heading2"/>
      </w:pPr>
      <w:r>
        <w:br w:type="page"/>
      </w:r>
      <w:bookmarkStart w:id="648" w:name="_Toc436396782"/>
      <w:r>
        <w:lastRenderedPageBreak/>
        <w:t>Issued/Returned Unit Report</w:t>
      </w:r>
      <w:bookmarkEnd w:id="648"/>
      <w:r>
        <w:fldChar w:fldCharType="begin"/>
      </w:r>
      <w:r>
        <w:instrText xml:space="preserve"> XE </w:instrText>
      </w:r>
      <w:r w:rsidR="00FA7E65">
        <w:instrText>“</w:instrText>
      </w:r>
      <w:r>
        <w:instrText>Issued/Returned Unit Report</w:instrText>
      </w:r>
      <w:r w:rsidR="00FA7E65">
        <w:instrText>”</w:instrText>
      </w:r>
      <w:r>
        <w:instrText xml:space="preserve"> </w:instrText>
      </w:r>
      <w:r>
        <w:fldChar w:fldCharType="end"/>
      </w:r>
      <w:r>
        <w:t xml:space="preserve"> </w:t>
      </w:r>
      <w:r>
        <w:rPr>
          <w:rFonts w:ascii="Times New Roman" w:hAnsi="Times New Roman" w:cs="Times New Roman"/>
          <w:b w:val="0"/>
          <w:i w:val="0"/>
          <w:vanish/>
          <w:sz w:val="22"/>
        </w:rPr>
        <w:t>UC_76</w:t>
      </w:r>
    </w:p>
    <w:p w:rsidR="002A21AE" w:rsidRDefault="002A21AE" w:rsidP="00FA7E65">
      <w:pPr>
        <w:pStyle w:val="BodyText"/>
      </w:pPr>
      <w:r>
        <w:t xml:space="preserve">The user views </w:t>
      </w:r>
      <w:r w:rsidR="00EB1E5A">
        <w:t xml:space="preserve">and/or </w:t>
      </w:r>
      <w:r>
        <w:t xml:space="preserve">prints the Issued/Returned Unit Report. </w:t>
      </w:r>
    </w:p>
    <w:p w:rsidR="002A21AE" w:rsidRDefault="002A21AE">
      <w:pPr>
        <w:pStyle w:val="Heading4"/>
      </w:pPr>
      <w:r>
        <w:t>Assumptions</w:t>
      </w:r>
      <w:r>
        <w:rPr>
          <w:b w:val="0"/>
        </w:rPr>
        <w:t xml:space="preserve"> </w:t>
      </w:r>
    </w:p>
    <w:p w:rsidR="002A21AE" w:rsidRDefault="002A21AE">
      <w:pPr>
        <w:pStyle w:val="ListBullet"/>
      </w:pPr>
      <w:r>
        <w:t>Data for the report were saved in the VBECS database.</w:t>
      </w:r>
    </w:p>
    <w:p w:rsidR="002A21AE" w:rsidRDefault="002A21AE">
      <w:pPr>
        <w:pStyle w:val="Heading4"/>
      </w:pPr>
      <w:r>
        <w:t xml:space="preserve">Outcome </w:t>
      </w:r>
    </w:p>
    <w:p w:rsidR="002A21AE" w:rsidRDefault="00AE521B">
      <w:pPr>
        <w:pStyle w:val="ListBullet"/>
      </w:pPr>
      <w:r>
        <w:t>The user views and/or prints the report</w:t>
      </w:r>
      <w:r w:rsidR="002A21AE">
        <w:t xml:space="preserve">. </w:t>
      </w:r>
    </w:p>
    <w:p w:rsidR="002A21AE" w:rsidRDefault="002A21AE">
      <w:pPr>
        <w:pStyle w:val="Heading4"/>
        <w:rPr>
          <w:b w:val="0"/>
        </w:rPr>
      </w:pPr>
      <w:r>
        <w:t>Limitations and Restrictions</w:t>
      </w:r>
      <w:r>
        <w:rPr>
          <w:b w:val="0"/>
        </w:rPr>
        <w:t xml:space="preserve"> </w:t>
      </w:r>
    </w:p>
    <w:p w:rsidR="002A21AE" w:rsidRDefault="002A21AE">
      <w:pPr>
        <w:pStyle w:val="ListBullet"/>
      </w:pPr>
      <w:r>
        <w:t>None</w:t>
      </w:r>
    </w:p>
    <w:p w:rsidR="002A21AE" w:rsidRDefault="002A21AE">
      <w:pPr>
        <w:pStyle w:val="Heading4"/>
      </w:pPr>
      <w:r>
        <w:t xml:space="preserve">Additional Information </w:t>
      </w:r>
    </w:p>
    <w:p w:rsidR="002A21AE" w:rsidRDefault="002A21AE">
      <w:pPr>
        <w:pStyle w:val="ListBullet"/>
      </w:pPr>
      <w:r>
        <w:t>The report is compiled for one division.</w:t>
      </w:r>
    </w:p>
    <w:p w:rsidR="002A21AE" w:rsidRDefault="002A21AE">
      <w:pPr>
        <w:pStyle w:val="ListBullet"/>
      </w:pPr>
      <w:r>
        <w:rPr>
          <w:rFonts w:ascii="Arial" w:hAnsi="Arial" w:cs="Arial"/>
          <w:vanish/>
          <w:spacing w:val="0"/>
          <w:sz w:val="18"/>
        </w:rPr>
        <w:t xml:space="preserve">BR_76.04 </w:t>
      </w:r>
      <w:r>
        <w:t>Pooled units include the number of participants in the pool.</w:t>
      </w:r>
    </w:p>
    <w:p w:rsidR="002A21AE" w:rsidRDefault="002A21AE">
      <w:pPr>
        <w:pStyle w:val="Heading4"/>
      </w:pPr>
      <w:r>
        <w:t xml:space="preserve">User Roles with Access to This Option </w:t>
      </w:r>
    </w:p>
    <w:p w:rsidR="002A21AE" w:rsidRDefault="00184EA4">
      <w:pPr>
        <w:pStyle w:val="Roles"/>
      </w:pPr>
      <w:r>
        <w:t>All users</w:t>
      </w:r>
    </w:p>
    <w:p w:rsidR="002A21AE" w:rsidRDefault="002A21AE">
      <w:pPr>
        <w:pStyle w:val="Heading4"/>
      </w:pPr>
      <w:r>
        <w:t xml:space="preserve">Issued/Returned Unit Report </w:t>
      </w:r>
    </w:p>
    <w:p w:rsidR="002A21AE" w:rsidRDefault="002A21AE" w:rsidP="00FA7E65">
      <w:pPr>
        <w:pStyle w:val="BodyText"/>
      </w:pPr>
      <w:r>
        <w:t xml:space="preserve">The user views </w:t>
      </w:r>
      <w:r w:rsidR="00EB1E5A">
        <w:t xml:space="preserve">and/or </w:t>
      </w:r>
      <w:r>
        <w:t>prints a report of units issued and/or returned to patients within a specified date range for a division.</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tblPrEx>
          <w:tblCellMar>
            <w:top w:w="0" w:type="dxa"/>
            <w:bottom w:w="0" w:type="dxa"/>
          </w:tblCellMar>
        </w:tblPrEx>
        <w:trPr>
          <w:cantSplit/>
          <w:tblHeader/>
        </w:trPr>
        <w:tc>
          <w:tcPr>
            <w:tcW w:w="3240" w:type="dxa"/>
            <w:shd w:val="pct30" w:color="auto" w:fill="FFFFFF"/>
            <w:vAlign w:val="bottom"/>
          </w:tcPr>
          <w:p w:rsidR="002A21AE" w:rsidRDefault="002A21AE">
            <w:pPr>
              <w:pStyle w:val="TableText"/>
              <w:rPr>
                <w:b/>
              </w:rPr>
            </w:pPr>
            <w:r>
              <w:rPr>
                <w:b/>
              </w:rPr>
              <w:t>User Action</w:t>
            </w:r>
          </w:p>
        </w:tc>
        <w:tc>
          <w:tcPr>
            <w:tcW w:w="6120" w:type="dxa"/>
            <w:shd w:val="pct30" w:color="auto" w:fill="FFFFFF"/>
            <w:vAlign w:val="bottom"/>
          </w:tcPr>
          <w:p w:rsidR="002A21AE" w:rsidRDefault="002A21AE">
            <w:pPr>
              <w:pStyle w:val="TableText"/>
              <w:rPr>
                <w:b/>
              </w:rPr>
            </w:pPr>
            <w:r>
              <w:rPr>
                <w:b/>
              </w:rPr>
              <w:t>VBECS</w:t>
            </w:r>
          </w:p>
        </w:tc>
      </w:tr>
      <w:tr w:rsidR="002A21AE">
        <w:tblPrEx>
          <w:tblCellMar>
            <w:top w:w="0" w:type="dxa"/>
            <w:bottom w:w="0" w:type="dxa"/>
          </w:tblCellMar>
        </w:tblPrEx>
        <w:tc>
          <w:tcPr>
            <w:tcW w:w="3240" w:type="dxa"/>
            <w:tcBorders>
              <w:top w:val="single" w:sz="4" w:space="0" w:color="auto"/>
              <w:left w:val="single" w:sz="4" w:space="0" w:color="auto"/>
              <w:bottom w:val="single" w:sz="4" w:space="0" w:color="auto"/>
              <w:right w:val="single" w:sz="4" w:space="0" w:color="auto"/>
            </w:tcBorders>
          </w:tcPr>
          <w:p w:rsidR="002A21AE" w:rsidRDefault="002A21AE">
            <w:pPr>
              <w:pStyle w:val="TableTextNumbers"/>
            </w:pPr>
            <w:r>
              <w:t xml:space="preserve">Select </w:t>
            </w:r>
            <w:r>
              <w:rPr>
                <w:b/>
              </w:rPr>
              <w:t>Reports</w:t>
            </w:r>
            <w:r>
              <w:t xml:space="preserve"> from the main menu.</w:t>
            </w:r>
          </w:p>
          <w:p w:rsidR="002A21AE" w:rsidRDefault="002A21AE">
            <w:pPr>
              <w:pStyle w:val="TableTextNumbersContinued"/>
            </w:pPr>
          </w:p>
          <w:p w:rsidR="002A21AE" w:rsidRDefault="002A21AE">
            <w:pPr>
              <w:pStyle w:val="TableTextNumbersContinued"/>
            </w:pPr>
            <w:r>
              <w:t xml:space="preserve">Select </w:t>
            </w:r>
            <w:r>
              <w:rPr>
                <w:b/>
              </w:rPr>
              <w:t>Issued/Returned Report</w:t>
            </w:r>
            <w:r>
              <w:t>.</w:t>
            </w:r>
          </w:p>
        </w:tc>
        <w:tc>
          <w:tcPr>
            <w:tcW w:w="6120" w:type="dxa"/>
            <w:tcBorders>
              <w:top w:val="single" w:sz="4" w:space="0" w:color="auto"/>
              <w:left w:val="single" w:sz="4" w:space="0" w:color="auto"/>
              <w:bottom w:val="single" w:sz="4" w:space="0" w:color="auto"/>
              <w:right w:val="single" w:sz="4" w:space="0" w:color="auto"/>
            </w:tcBorders>
          </w:tcPr>
          <w:p w:rsidR="002A21AE" w:rsidRDefault="002A21AE">
            <w:pPr>
              <w:pStyle w:val="TableTextBullet"/>
            </w:pPr>
            <w:r>
              <w:t>Lists report names.</w:t>
            </w:r>
          </w:p>
          <w:p w:rsidR="002A21AE" w:rsidRDefault="002A21AE">
            <w:pPr>
              <w:pStyle w:val="TableTextBullet"/>
            </w:pPr>
            <w:r>
              <w:t>Displays fields for entering a report date range.</w:t>
            </w:r>
          </w:p>
        </w:tc>
      </w:tr>
      <w:tr w:rsidR="002A21AE">
        <w:tblPrEx>
          <w:tblCellMar>
            <w:top w:w="0" w:type="dxa"/>
            <w:bottom w:w="0" w:type="dxa"/>
          </w:tblCellMar>
        </w:tblPrEx>
        <w:tc>
          <w:tcPr>
            <w:tcW w:w="3240" w:type="dxa"/>
          </w:tcPr>
          <w:p w:rsidR="002A21AE" w:rsidRDefault="002A21AE">
            <w:pPr>
              <w:pStyle w:val="TableTextNumbers"/>
            </w:pPr>
            <w:r>
              <w:t xml:space="preserve">Enter or select start and end dates. </w:t>
            </w:r>
          </w:p>
        </w:tc>
        <w:tc>
          <w:tcPr>
            <w:tcW w:w="6120" w:type="dxa"/>
          </w:tcPr>
          <w:p w:rsidR="002A21AE" w:rsidRDefault="002A21AE">
            <w:pPr>
              <w:pStyle w:val="TableTextBullet"/>
            </w:pPr>
            <w:r>
              <w:t>Allows the user to sort the report by issued date range or by patient name.</w:t>
            </w:r>
          </w:p>
        </w:tc>
      </w:tr>
      <w:tr w:rsidR="00B33FB0">
        <w:tblPrEx>
          <w:tblCellMar>
            <w:top w:w="0" w:type="dxa"/>
            <w:bottom w:w="0" w:type="dxa"/>
          </w:tblCellMar>
        </w:tblPrEx>
        <w:tc>
          <w:tcPr>
            <w:tcW w:w="3240" w:type="dxa"/>
          </w:tcPr>
          <w:p w:rsidR="00B33FB0" w:rsidRDefault="00B33FB0">
            <w:pPr>
              <w:pStyle w:val="TableTextNumbers"/>
            </w:pPr>
            <w:r>
              <w:t xml:space="preserve">In the Report Sort Order area, select the </w:t>
            </w:r>
            <w:r w:rsidRPr="000D2373">
              <w:rPr>
                <w:b/>
              </w:rPr>
              <w:t>Issue/Return Date</w:t>
            </w:r>
            <w:r>
              <w:t xml:space="preserve"> or </w:t>
            </w:r>
            <w:r w:rsidRPr="000D2373">
              <w:rPr>
                <w:b/>
              </w:rPr>
              <w:t>Patient Name</w:t>
            </w:r>
            <w:r>
              <w:t xml:space="preserve"> radio button.</w:t>
            </w:r>
          </w:p>
        </w:tc>
        <w:tc>
          <w:tcPr>
            <w:tcW w:w="6120" w:type="dxa"/>
          </w:tcPr>
          <w:p w:rsidR="00B33FB0" w:rsidRDefault="000D2373">
            <w:pPr>
              <w:pStyle w:val="TableTextBullet"/>
            </w:pPr>
            <w:r w:rsidRPr="000D2373">
              <w:rPr>
                <w:vanish/>
              </w:rPr>
              <w:t xml:space="preserve">BR_7601 </w:t>
            </w:r>
            <w:r>
              <w:t>Compiles the report and, for each unit issued and when units are returned, includes return information.</w:t>
            </w:r>
          </w:p>
          <w:p w:rsidR="000D2373" w:rsidRDefault="000D2373" w:rsidP="000D2373">
            <w:pPr>
              <w:pStyle w:val="TableTextBullet"/>
              <w:numPr>
                <w:ilvl w:val="0"/>
                <w:numId w:val="0"/>
              </w:numPr>
              <w:ind w:left="288" w:hanging="288"/>
            </w:pPr>
          </w:p>
          <w:p w:rsidR="000D2373" w:rsidRDefault="00C366E0" w:rsidP="000D2373">
            <w:pPr>
              <w:pStyle w:val="TableText"/>
              <w:rPr>
                <w:b/>
                <w:bCs/>
                <w:szCs w:val="18"/>
              </w:rPr>
            </w:pPr>
            <w:r>
              <w:rPr>
                <w:b/>
                <w:bCs/>
                <w:noProof/>
              </w:rPr>
              <mc:AlternateContent>
                <mc:Choice Requires="wps">
                  <w:drawing>
                    <wp:anchor distT="0" distB="0" distL="114300" distR="114300" simplePos="0" relativeHeight="251812352"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283" name="Line 12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258" o:spid="_x0000_s1026" style="position:absolute;z-index:251812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Cb&#10;5qgLFgIAAC4EAAAOAAAAAAAAAAAAAAAAAC4CAABkcnMvZTJvRG9jLnhtbFBLAQItABQABgAIAAAA&#10;IQAXTzAS2wAAAAgBAAAPAAAAAAAAAAAAAAAAAHAEAABkcnMvZG93bnJldi54bWxQSwUGAAAAAAQA&#10;BADzAAAAeAUAAAAA&#10;" strokeweight="1.5pt"/>
                  </w:pict>
                </mc:Fallback>
              </mc:AlternateContent>
            </w:r>
            <w:r w:rsidR="000D2373">
              <w:rPr>
                <w:b/>
                <w:bCs/>
                <w:szCs w:val="18"/>
              </w:rPr>
              <w:t>NOTES</w:t>
            </w:r>
          </w:p>
          <w:p w:rsidR="000D2373" w:rsidRDefault="000D2373" w:rsidP="000D2373">
            <w:pPr>
              <w:pStyle w:val="NotesText"/>
            </w:pPr>
          </w:p>
          <w:p w:rsidR="000D2373" w:rsidRDefault="000D2373" w:rsidP="000D2373">
            <w:pPr>
              <w:pStyle w:val="TableTextBullet"/>
              <w:numPr>
                <w:ilvl w:val="0"/>
                <w:numId w:val="0"/>
              </w:numPr>
              <w:ind w:left="738" w:hanging="18"/>
            </w:pPr>
            <w:r>
              <w:rPr>
                <w:rFonts w:cs="Arial"/>
                <w:vanish/>
              </w:rPr>
              <w:t xml:space="preserve">BR_76.02 </w:t>
            </w:r>
            <w:r>
              <w:t>The report includes a unit that is issued or returned within the entered date range. When a unit is identified as issued or returned during the entered date range, the report also includes unit return and issuance data, respectively, even when they fall outside the date range of the report.</w:t>
            </w:r>
          </w:p>
        </w:tc>
      </w:tr>
      <w:tr w:rsidR="00301F2A">
        <w:tblPrEx>
          <w:tblCellMar>
            <w:top w:w="0" w:type="dxa"/>
            <w:bottom w:w="0" w:type="dxa"/>
          </w:tblCellMar>
        </w:tblPrEx>
        <w:tc>
          <w:tcPr>
            <w:tcW w:w="3240" w:type="dxa"/>
          </w:tcPr>
          <w:p w:rsidR="00301F2A" w:rsidRDefault="00301F2A">
            <w:pPr>
              <w:pStyle w:val="TableTextNumbers"/>
            </w:pPr>
            <w:r>
              <w:t xml:space="preserve">In the Report Compilation area, click the </w:t>
            </w:r>
            <w:r w:rsidRPr="00B40DDD">
              <w:rPr>
                <w:b/>
              </w:rPr>
              <w:t>Create Report Now</w:t>
            </w:r>
            <w:r>
              <w:t xml:space="preserve"> radio button. Click </w:t>
            </w:r>
            <w:r w:rsidRPr="00B40DDD">
              <w:rPr>
                <w:b/>
              </w:rPr>
              <w:t>OK</w:t>
            </w:r>
            <w:r>
              <w:t xml:space="preserve"> to view the report, or</w:t>
            </w:r>
          </w:p>
          <w:p w:rsidR="00301F2A" w:rsidRDefault="00301F2A" w:rsidP="00301F2A">
            <w:pPr>
              <w:pStyle w:val="TableTextNumbers"/>
              <w:numPr>
                <w:ilvl w:val="0"/>
                <w:numId w:val="0"/>
              </w:numPr>
              <w:ind w:left="288"/>
            </w:pPr>
          </w:p>
          <w:p w:rsidR="00301F2A" w:rsidRDefault="00301F2A" w:rsidP="00301F2A">
            <w:pPr>
              <w:pStyle w:val="TableTextNumbers"/>
              <w:numPr>
                <w:ilvl w:val="0"/>
                <w:numId w:val="0"/>
              </w:numPr>
              <w:ind w:left="288"/>
            </w:pPr>
            <w:r>
              <w:t xml:space="preserve">Click the </w:t>
            </w:r>
            <w:r w:rsidRPr="00B40DDD">
              <w:rPr>
                <w:b/>
              </w:rPr>
              <w:t>Schedule Print Job</w:t>
            </w:r>
            <w:r>
              <w:t xml:space="preserve"> radio button and </w:t>
            </w:r>
            <w:r w:rsidRPr="00B40DDD">
              <w:rPr>
                <w:b/>
              </w:rPr>
              <w:t>OK</w:t>
            </w:r>
            <w:r>
              <w:t xml:space="preserve">, then enter or select a print date and printer name. Click </w:t>
            </w:r>
            <w:r w:rsidRPr="00B40DDD">
              <w:rPr>
                <w:b/>
              </w:rPr>
              <w:t>OK</w:t>
            </w:r>
            <w:r>
              <w:t xml:space="preserve"> to view and print the report.</w:t>
            </w:r>
          </w:p>
        </w:tc>
        <w:tc>
          <w:tcPr>
            <w:tcW w:w="6120" w:type="dxa"/>
          </w:tcPr>
          <w:p w:rsidR="00B40DDD" w:rsidRDefault="00B40DDD" w:rsidP="00AA2B2E">
            <w:pPr>
              <w:pStyle w:val="TableTextBullet"/>
            </w:pPr>
            <w:r>
              <w:t>Compiles and displays the report.</w:t>
            </w:r>
          </w:p>
        </w:tc>
      </w:tr>
      <w:tr w:rsidR="00301F2A">
        <w:tblPrEx>
          <w:tblCellMar>
            <w:top w:w="0" w:type="dxa"/>
            <w:bottom w:w="0" w:type="dxa"/>
          </w:tblCellMar>
        </w:tblPrEx>
        <w:tc>
          <w:tcPr>
            <w:tcW w:w="3240" w:type="dxa"/>
          </w:tcPr>
          <w:p w:rsidR="00301F2A" w:rsidRDefault="00B40DDD">
            <w:pPr>
              <w:pStyle w:val="TableTextNumbers"/>
            </w:pPr>
            <w:r>
              <w:t xml:space="preserve">Select </w:t>
            </w:r>
            <w:r w:rsidRPr="00B40DDD">
              <w:rPr>
                <w:b/>
              </w:rPr>
              <w:t>Print</w:t>
            </w:r>
            <w:r>
              <w:t xml:space="preserve"> to print the report and </w:t>
            </w:r>
            <w:r>
              <w:lastRenderedPageBreak/>
              <w:t xml:space="preserve">exit or click </w:t>
            </w:r>
            <w:r w:rsidRPr="00B40DDD">
              <w:rPr>
                <w:b/>
              </w:rPr>
              <w:t>Close</w:t>
            </w:r>
            <w:r>
              <w:t xml:space="preserve"> to exit without printing.</w:t>
            </w:r>
          </w:p>
        </w:tc>
        <w:tc>
          <w:tcPr>
            <w:tcW w:w="6120" w:type="dxa"/>
          </w:tcPr>
          <w:p w:rsidR="00301F2A" w:rsidRDefault="00B33FB0">
            <w:pPr>
              <w:pStyle w:val="TableTextBullet"/>
            </w:pPr>
            <w:r>
              <w:lastRenderedPageBreak/>
              <w:t>Prints the report on the selected printer.</w:t>
            </w:r>
          </w:p>
        </w:tc>
      </w:tr>
    </w:tbl>
    <w:p w:rsidR="00F55832" w:rsidRDefault="00F55832">
      <w:pPr>
        <w:pStyle w:val="Heading2"/>
      </w:pPr>
    </w:p>
    <w:p w:rsidR="00BA595C" w:rsidRDefault="00F55832">
      <w:pPr>
        <w:pStyle w:val="Heading2"/>
      </w:pPr>
      <w:r>
        <w:br w:type="page"/>
      </w:r>
      <w:bookmarkStart w:id="649" w:name="_Toc436396783"/>
      <w:r w:rsidR="00BA595C">
        <w:lastRenderedPageBreak/>
        <w:t xml:space="preserve">Medication Profile </w:t>
      </w:r>
      <w:r w:rsidR="00BA595C" w:rsidRPr="00BA595C">
        <w:rPr>
          <w:rFonts w:ascii="Arial Bold" w:hAnsi="Arial Bold"/>
          <w:vanish/>
        </w:rPr>
        <w:t xml:space="preserve">UC_46 </w:t>
      </w:r>
      <w:r w:rsidR="00BA595C">
        <w:t>(</w:t>
      </w:r>
      <w:r w:rsidR="00203702">
        <w:t>See Patient Information Toolbar</w:t>
      </w:r>
      <w:r w:rsidR="00BA595C">
        <w:t>)</w:t>
      </w:r>
      <w:bookmarkEnd w:id="649"/>
    </w:p>
    <w:p w:rsidR="002A21AE" w:rsidRDefault="002A21AE">
      <w:pPr>
        <w:pStyle w:val="Heading2"/>
      </w:pPr>
      <w:bookmarkStart w:id="650" w:name="_Toc436396784"/>
      <w:r>
        <w:t>Order History Report</w:t>
      </w:r>
      <w:bookmarkEnd w:id="650"/>
      <w:r>
        <w:fldChar w:fldCharType="begin"/>
      </w:r>
      <w:r>
        <w:instrText xml:space="preserve"> XE </w:instrText>
      </w:r>
      <w:r w:rsidR="00FA7E65">
        <w:instrText>“</w:instrText>
      </w:r>
      <w:r>
        <w:instrText>Order History Report</w:instrText>
      </w:r>
      <w:r w:rsidR="00FA7E65">
        <w:instrText>”</w:instrText>
      </w:r>
      <w:r>
        <w:instrText xml:space="preserve"> </w:instrText>
      </w:r>
      <w:r>
        <w:fldChar w:fldCharType="end"/>
      </w:r>
      <w:r>
        <w:t xml:space="preserve"> </w:t>
      </w:r>
      <w:r>
        <w:rPr>
          <w:rFonts w:ascii="Times New Roman" w:hAnsi="Times New Roman" w:cs="Times New Roman"/>
          <w:b w:val="0"/>
          <w:i w:val="0"/>
          <w:vanish/>
          <w:sz w:val="22"/>
        </w:rPr>
        <w:t>UC_86</w:t>
      </w:r>
      <w:r>
        <w:rPr>
          <w:rStyle w:val="CommentReference"/>
          <w:rFonts w:ascii="Times New Roman" w:hAnsi="Times New Roman" w:cs="Times New Roman"/>
          <w:b w:val="0"/>
          <w:bCs w:val="0"/>
          <w:vanish/>
        </w:rPr>
        <w:t xml:space="preserve"> </w:t>
      </w:r>
    </w:p>
    <w:p w:rsidR="002A21AE" w:rsidRDefault="002A21AE" w:rsidP="00FA7E65">
      <w:pPr>
        <w:pStyle w:val="BodyText"/>
      </w:pPr>
      <w:r>
        <w:t xml:space="preserve">The users views </w:t>
      </w:r>
      <w:r w:rsidR="00EB1E5A">
        <w:t xml:space="preserve">and/or </w:t>
      </w:r>
      <w:r>
        <w:t>prints a Single-Order History Report or an Order Summary Report.</w:t>
      </w:r>
    </w:p>
    <w:p w:rsidR="002A21AE" w:rsidRDefault="002A21AE">
      <w:pPr>
        <w:pStyle w:val="Heading4"/>
      </w:pPr>
      <w:r>
        <w:t>Assumptions</w:t>
      </w:r>
      <w:r>
        <w:rPr>
          <w:b w:val="0"/>
        </w:rPr>
        <w:t xml:space="preserve"> </w:t>
      </w:r>
    </w:p>
    <w:p w:rsidR="002A21AE" w:rsidRDefault="002A21AE">
      <w:pPr>
        <w:pStyle w:val="ListBullet"/>
      </w:pPr>
      <w:r>
        <w:t>Data for the report are available.</w:t>
      </w:r>
    </w:p>
    <w:p w:rsidR="002A21AE" w:rsidRDefault="002A21AE">
      <w:pPr>
        <w:pStyle w:val="Heading4"/>
      </w:pPr>
      <w:r>
        <w:t xml:space="preserve">Outcome </w:t>
      </w:r>
    </w:p>
    <w:p w:rsidR="002A21AE" w:rsidRDefault="002A21AE">
      <w:pPr>
        <w:pStyle w:val="ListBullet"/>
      </w:pPr>
      <w:r>
        <w:t>The user may view and/or print a report.</w:t>
      </w:r>
    </w:p>
    <w:p w:rsidR="002A21AE" w:rsidRDefault="002A21AE">
      <w:pPr>
        <w:pStyle w:val="Heading4"/>
        <w:rPr>
          <w:b w:val="0"/>
        </w:rPr>
      </w:pPr>
      <w:r>
        <w:t>Limitations and Restrictions</w:t>
      </w:r>
      <w:r>
        <w:rPr>
          <w:b w:val="0"/>
        </w:rPr>
        <w:t xml:space="preserve"> </w:t>
      </w:r>
    </w:p>
    <w:p w:rsidR="002A21AE" w:rsidRDefault="00C43421">
      <w:pPr>
        <w:pStyle w:val="ListBullet"/>
      </w:pPr>
      <w:r>
        <w:t>VBECS does not display the identity of the CPRS user who discontinues a signed order in CPRS.</w:t>
      </w:r>
      <w:r w:rsidR="00DC0F5E">
        <w:t xml:space="preserve"> The CPRS order detail</w:t>
      </w:r>
      <w:r w:rsidR="00DD73AD">
        <w:t>s option contains all pertinent</w:t>
      </w:r>
      <w:r w:rsidR="00DC0F5E">
        <w:t xml:space="preserve"> order information.</w:t>
      </w:r>
      <w:r>
        <w:rPr>
          <w:vanish/>
        </w:rPr>
        <w:t xml:space="preserve"> DR 3766</w:t>
      </w:r>
      <w:r w:rsidR="00DC0F5E">
        <w:t xml:space="preserve"> </w:t>
      </w:r>
    </w:p>
    <w:p w:rsidR="002A21AE" w:rsidRDefault="002A21AE">
      <w:pPr>
        <w:pStyle w:val="Heading4"/>
      </w:pPr>
      <w:r>
        <w:t xml:space="preserve">Additional Information </w:t>
      </w:r>
    </w:p>
    <w:p w:rsidR="002A21AE" w:rsidRDefault="002A21AE">
      <w:pPr>
        <w:pStyle w:val="ListBullet"/>
      </w:pPr>
      <w:r>
        <w:t>Test counts and workload information for other VBECS processes are in the Workload Report.</w:t>
      </w:r>
    </w:p>
    <w:p w:rsidR="002A21AE" w:rsidRDefault="002A21AE">
      <w:pPr>
        <w:pStyle w:val="Heading4"/>
        <w:rPr>
          <w:b w:val="0"/>
        </w:rPr>
      </w:pPr>
      <w:r>
        <w:t>User Roles with Access to This Option</w:t>
      </w:r>
      <w:r>
        <w:rPr>
          <w:b w:val="0"/>
        </w:rPr>
        <w:t xml:space="preserve"> </w:t>
      </w:r>
    </w:p>
    <w:p w:rsidR="002A21AE" w:rsidRDefault="00184EA4">
      <w:pPr>
        <w:pStyle w:val="Roles"/>
      </w:pPr>
      <w:r>
        <w:t>All users</w:t>
      </w:r>
    </w:p>
    <w:p w:rsidR="002A21AE" w:rsidRDefault="002A21AE">
      <w:pPr>
        <w:pStyle w:val="Heading4"/>
      </w:pPr>
      <w:r>
        <w:t>Order History Report</w:t>
      </w:r>
      <w:r>
        <w:rPr>
          <w:rStyle w:val="CommentReference"/>
          <w:rFonts w:ascii="Times New Roman" w:hAnsi="Times New Roman"/>
          <w:b w:val="0"/>
          <w:bCs/>
          <w:vanish/>
        </w:rPr>
        <w:t xml:space="preserve"> </w:t>
      </w:r>
    </w:p>
    <w:p w:rsidR="002A21AE" w:rsidRDefault="002A21AE" w:rsidP="00FA7E65">
      <w:pPr>
        <w:pStyle w:val="BodyText"/>
      </w:pPr>
      <w:r>
        <w:t>The user views and/or prints an Order History Report.</w:t>
      </w:r>
      <w:r w:rsidR="000054DE">
        <w:t xml:space="preserve"> </w:t>
      </w:r>
      <w:r>
        <w:t xml:space="preserve">The user may retrieve a report for a single order or </w:t>
      </w:r>
      <w:r w:rsidR="00C166BB">
        <w:t xml:space="preserve">a summary report </w:t>
      </w:r>
      <w:r>
        <w:t xml:space="preserve">for all VBECS orders within a date range. The user may sort the Order Summary Report by treating specialty or by patient location. </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tblPrEx>
          <w:tblCellMar>
            <w:top w:w="0" w:type="dxa"/>
            <w:bottom w:w="0" w:type="dxa"/>
          </w:tblCellMar>
        </w:tblPrEx>
        <w:trPr>
          <w:cantSplit/>
          <w:tblHeader/>
        </w:trPr>
        <w:tc>
          <w:tcPr>
            <w:tcW w:w="3240" w:type="dxa"/>
            <w:shd w:val="pct30" w:color="auto" w:fill="FFFFFF"/>
            <w:vAlign w:val="bottom"/>
          </w:tcPr>
          <w:p w:rsidR="002A21AE" w:rsidRDefault="002A21AE">
            <w:pPr>
              <w:pStyle w:val="TableText"/>
              <w:rPr>
                <w:b/>
              </w:rPr>
            </w:pPr>
            <w:r>
              <w:rPr>
                <w:b/>
              </w:rPr>
              <w:t>User Action</w:t>
            </w:r>
          </w:p>
        </w:tc>
        <w:tc>
          <w:tcPr>
            <w:tcW w:w="6120" w:type="dxa"/>
            <w:shd w:val="pct30" w:color="auto" w:fill="FFFFFF"/>
            <w:vAlign w:val="bottom"/>
          </w:tcPr>
          <w:p w:rsidR="002A21AE" w:rsidRDefault="002A21AE">
            <w:pPr>
              <w:pStyle w:val="TableText"/>
              <w:rPr>
                <w:b/>
              </w:rPr>
            </w:pPr>
            <w:r>
              <w:rPr>
                <w:b/>
              </w:rPr>
              <w:t>VBECS</w:t>
            </w:r>
          </w:p>
        </w:tc>
      </w:tr>
      <w:tr w:rsidR="002A21AE">
        <w:tblPrEx>
          <w:tblCellMar>
            <w:top w:w="0" w:type="dxa"/>
            <w:bottom w:w="0" w:type="dxa"/>
          </w:tblCellMar>
        </w:tblPrEx>
        <w:trPr>
          <w:trHeight w:val="773"/>
        </w:trPr>
        <w:tc>
          <w:tcPr>
            <w:tcW w:w="3240" w:type="dxa"/>
          </w:tcPr>
          <w:p w:rsidR="002A21AE" w:rsidRDefault="002A21AE" w:rsidP="00F91A36">
            <w:pPr>
              <w:pStyle w:val="TableTextNumbers"/>
              <w:numPr>
                <w:ilvl w:val="0"/>
                <w:numId w:val="48"/>
              </w:numPr>
            </w:pPr>
            <w:r>
              <w:t xml:space="preserve">Select </w:t>
            </w:r>
            <w:r w:rsidRPr="002F2DF7">
              <w:rPr>
                <w:b/>
              </w:rPr>
              <w:t>Reports</w:t>
            </w:r>
            <w:r>
              <w:t xml:space="preserve"> from the main menu.</w:t>
            </w:r>
          </w:p>
          <w:p w:rsidR="002A21AE" w:rsidRDefault="002A21AE">
            <w:pPr>
              <w:pStyle w:val="TableTextNumbersContinued"/>
            </w:pPr>
          </w:p>
          <w:p w:rsidR="002A21AE" w:rsidRDefault="002A21AE">
            <w:pPr>
              <w:pStyle w:val="TableTextNumbersContinued"/>
            </w:pPr>
            <w:r>
              <w:t xml:space="preserve">Select </w:t>
            </w:r>
            <w:r>
              <w:rPr>
                <w:b/>
              </w:rPr>
              <w:t>Order History Report</w:t>
            </w:r>
            <w:r>
              <w:t>.</w:t>
            </w:r>
          </w:p>
        </w:tc>
        <w:tc>
          <w:tcPr>
            <w:tcW w:w="6120" w:type="dxa"/>
          </w:tcPr>
          <w:p w:rsidR="002A21AE" w:rsidRDefault="002A21AE">
            <w:pPr>
              <w:pStyle w:val="TableTextBullet"/>
            </w:pPr>
            <w:r>
              <w:t>Lists report names.</w:t>
            </w:r>
          </w:p>
          <w:p w:rsidR="002A21AE" w:rsidRDefault="002A21AE">
            <w:pPr>
              <w:pStyle w:val="TableTextBullet"/>
            </w:pPr>
            <w:r>
              <w:t>Displays options for generating, viewing, and printing reports.</w:t>
            </w:r>
          </w:p>
          <w:p w:rsidR="002A21AE" w:rsidRDefault="002A21AE">
            <w:pPr>
              <w:pStyle w:val="TableTextBullet"/>
            </w:pPr>
            <w:r>
              <w:t>Displays report type and compilation criteria.</w:t>
            </w:r>
          </w:p>
        </w:tc>
      </w:tr>
      <w:tr w:rsidR="002A21AE">
        <w:tblPrEx>
          <w:tblCellMar>
            <w:top w:w="0" w:type="dxa"/>
            <w:bottom w:w="0" w:type="dxa"/>
          </w:tblCellMar>
        </w:tblPrEx>
        <w:trPr>
          <w:trHeight w:val="773"/>
        </w:trPr>
        <w:tc>
          <w:tcPr>
            <w:tcW w:w="3240" w:type="dxa"/>
            <w:tcBorders>
              <w:top w:val="single" w:sz="4" w:space="0" w:color="auto"/>
              <w:left w:val="single" w:sz="4" w:space="0" w:color="auto"/>
              <w:bottom w:val="single" w:sz="4" w:space="0" w:color="auto"/>
              <w:right w:val="single" w:sz="4" w:space="0" w:color="auto"/>
            </w:tcBorders>
          </w:tcPr>
          <w:p w:rsidR="002A21AE" w:rsidRDefault="002A21AE">
            <w:pPr>
              <w:pStyle w:val="TableTextNumbers"/>
            </w:pPr>
            <w:r>
              <w:t xml:space="preserve">Click the </w:t>
            </w:r>
            <w:r>
              <w:rPr>
                <w:b/>
              </w:rPr>
              <w:t>Order Summary Repor</w:t>
            </w:r>
            <w:r>
              <w:t xml:space="preserve">t or </w:t>
            </w:r>
            <w:r>
              <w:rPr>
                <w:b/>
              </w:rPr>
              <w:t>Single-Order History Report</w:t>
            </w:r>
            <w:r>
              <w:t xml:space="preserve"> </w:t>
            </w:r>
            <w:r w:rsidRPr="00BF2E41">
              <w:t>radio button</w:t>
            </w:r>
            <w:r>
              <w:t xml:space="preserve"> to select a report type.</w:t>
            </w:r>
          </w:p>
        </w:tc>
        <w:tc>
          <w:tcPr>
            <w:tcW w:w="6120" w:type="dxa"/>
            <w:tcBorders>
              <w:top w:val="single" w:sz="4" w:space="0" w:color="auto"/>
              <w:left w:val="single" w:sz="4" w:space="0" w:color="auto"/>
              <w:bottom w:val="single" w:sz="4" w:space="0" w:color="auto"/>
              <w:right w:val="single" w:sz="4" w:space="0" w:color="auto"/>
            </w:tcBorders>
          </w:tcPr>
          <w:p w:rsidR="002A21AE" w:rsidRDefault="002A21AE">
            <w:pPr>
              <w:pStyle w:val="TableText"/>
            </w:pPr>
          </w:p>
        </w:tc>
      </w:tr>
      <w:tr w:rsidR="002A21AE">
        <w:tblPrEx>
          <w:tblCellMar>
            <w:top w:w="0" w:type="dxa"/>
            <w:bottom w:w="0" w:type="dxa"/>
          </w:tblCellMar>
        </w:tblPrEx>
        <w:tc>
          <w:tcPr>
            <w:tcW w:w="3240" w:type="dxa"/>
            <w:tcBorders>
              <w:top w:val="single" w:sz="4" w:space="0" w:color="auto"/>
              <w:left w:val="single" w:sz="4" w:space="0" w:color="auto"/>
              <w:bottom w:val="single" w:sz="4" w:space="0" w:color="auto"/>
              <w:right w:val="single" w:sz="4" w:space="0" w:color="auto"/>
            </w:tcBorders>
          </w:tcPr>
          <w:p w:rsidR="002A21AE" w:rsidRDefault="002A21AE">
            <w:pPr>
              <w:pStyle w:val="TableTextNumbers"/>
            </w:pPr>
            <w:r>
              <w:t>For an Order Summary Report, create a report date range:</w:t>
            </w:r>
          </w:p>
          <w:p w:rsidR="002A21AE" w:rsidRDefault="002A21AE">
            <w:pPr>
              <w:pStyle w:val="TableText"/>
            </w:pPr>
          </w:p>
          <w:p w:rsidR="002A21AE" w:rsidRDefault="002A21AE">
            <w:pPr>
              <w:pStyle w:val="TableTextNumbersContinued"/>
            </w:pPr>
            <w:r>
              <w:t xml:space="preserve">Select or edit the dates and times in the </w:t>
            </w:r>
            <w:r w:rsidRPr="00945BF5">
              <w:t>Start Date</w:t>
            </w:r>
            <w:r>
              <w:t xml:space="preserve"> and </w:t>
            </w:r>
            <w:r w:rsidRPr="00945BF5">
              <w:t>End Date</w:t>
            </w:r>
            <w:r>
              <w:t xml:space="preserve"> fields. </w:t>
            </w:r>
          </w:p>
          <w:p w:rsidR="002A21AE" w:rsidRDefault="002A21AE">
            <w:pPr>
              <w:pStyle w:val="TableTextNumbersContinued"/>
            </w:pPr>
          </w:p>
          <w:p w:rsidR="002A21AE" w:rsidRDefault="002A21AE">
            <w:pPr>
              <w:pStyle w:val="TableTextNumbersContinued"/>
            </w:pPr>
            <w:r>
              <w:t xml:space="preserve">In the </w:t>
            </w:r>
            <w:r w:rsidRPr="00E82663">
              <w:rPr>
                <w:b/>
              </w:rPr>
              <w:t>Report Sort Order</w:t>
            </w:r>
            <w:r>
              <w:t xml:space="preserve"> area, click the </w:t>
            </w:r>
            <w:r>
              <w:rPr>
                <w:b/>
              </w:rPr>
              <w:t>Treating Specialty</w:t>
            </w:r>
            <w:r>
              <w:t xml:space="preserve"> or </w:t>
            </w:r>
            <w:r>
              <w:rPr>
                <w:b/>
              </w:rPr>
              <w:t>Ordering Location</w:t>
            </w:r>
            <w:r>
              <w:t xml:space="preserve"> </w:t>
            </w:r>
            <w:r w:rsidRPr="00BF2E41">
              <w:t>radio button</w:t>
            </w:r>
            <w:r>
              <w:t xml:space="preserve"> and continue at Step 5. </w:t>
            </w:r>
          </w:p>
        </w:tc>
        <w:tc>
          <w:tcPr>
            <w:tcW w:w="6120" w:type="dxa"/>
            <w:tcBorders>
              <w:top w:val="single" w:sz="4" w:space="0" w:color="auto"/>
              <w:left w:val="single" w:sz="4" w:space="0" w:color="auto"/>
              <w:bottom w:val="single" w:sz="4" w:space="0" w:color="auto"/>
              <w:right w:val="single" w:sz="4" w:space="0" w:color="auto"/>
            </w:tcBorders>
          </w:tcPr>
          <w:p w:rsidR="002A21AE" w:rsidRDefault="002A21AE">
            <w:pPr>
              <w:pStyle w:val="TableTextBullet"/>
            </w:pPr>
            <w:r>
              <w:t>Displays the option to enter a date range for the report based on the date and time VBECS acknowledged the order.</w:t>
            </w:r>
          </w:p>
          <w:p w:rsidR="002A21AE" w:rsidRDefault="002A21AE">
            <w:pPr>
              <w:pStyle w:val="TableTextBullet"/>
            </w:pPr>
            <w:r>
              <w:t>Displays an option to sort the report by treating specialty or by ordering location. The report tallies orders in a given date range by ordering location and treating specialty.</w:t>
            </w:r>
          </w:p>
        </w:tc>
      </w:tr>
      <w:tr w:rsidR="002A21AE">
        <w:tblPrEx>
          <w:tblCellMar>
            <w:top w:w="0" w:type="dxa"/>
            <w:bottom w:w="0" w:type="dxa"/>
          </w:tblCellMar>
        </w:tblPrEx>
        <w:tc>
          <w:tcPr>
            <w:tcW w:w="3240" w:type="dxa"/>
            <w:tcBorders>
              <w:top w:val="single" w:sz="4" w:space="0" w:color="auto"/>
              <w:left w:val="single" w:sz="4" w:space="0" w:color="auto"/>
              <w:bottom w:val="single" w:sz="4" w:space="0" w:color="auto"/>
              <w:right w:val="single" w:sz="4" w:space="0" w:color="auto"/>
            </w:tcBorders>
          </w:tcPr>
          <w:p w:rsidR="002A21AE" w:rsidRDefault="002A21AE">
            <w:pPr>
              <w:pStyle w:val="TableTextNumbers"/>
            </w:pPr>
            <w:r>
              <w:t>For a Single-Order History Report:</w:t>
            </w:r>
          </w:p>
          <w:p w:rsidR="002A21AE" w:rsidRDefault="002A21AE">
            <w:pPr>
              <w:pStyle w:val="TableTextNumbersContinued"/>
            </w:pPr>
          </w:p>
          <w:p w:rsidR="002A21AE" w:rsidRDefault="002A21AE">
            <w:pPr>
              <w:pStyle w:val="TableTextNumbersContinued"/>
            </w:pPr>
            <w:r>
              <w:t xml:space="preserve">Enter the search criteria and/or </w:t>
            </w:r>
            <w:r>
              <w:lastRenderedPageBreak/>
              <w:t xml:space="preserve">click the </w:t>
            </w:r>
            <w:r w:rsidR="00A6373D" w:rsidRPr="00945BF5">
              <w:rPr>
                <w:b/>
              </w:rPr>
              <w:t>find</w:t>
            </w:r>
            <w:r>
              <w:rPr>
                <w:b/>
              </w:rPr>
              <w:t xml:space="preserve"> </w:t>
            </w:r>
            <w:r w:rsidRPr="00D1100E">
              <w:t>button</w:t>
            </w:r>
            <w:r>
              <w:t xml:space="preserve"> to select an order from the list. </w:t>
            </w:r>
          </w:p>
        </w:tc>
        <w:tc>
          <w:tcPr>
            <w:tcW w:w="6120" w:type="dxa"/>
            <w:tcBorders>
              <w:top w:val="single" w:sz="4" w:space="0" w:color="auto"/>
              <w:left w:val="single" w:sz="4" w:space="0" w:color="auto"/>
              <w:bottom w:val="single" w:sz="4" w:space="0" w:color="auto"/>
              <w:right w:val="single" w:sz="4" w:space="0" w:color="auto"/>
            </w:tcBorders>
          </w:tcPr>
          <w:p w:rsidR="002A21AE" w:rsidRDefault="002A21AE">
            <w:pPr>
              <w:pStyle w:val="TableTextBullet"/>
              <w:rPr>
                <w:noProof/>
              </w:rPr>
            </w:pPr>
            <w:r>
              <w:rPr>
                <w:noProof/>
              </w:rPr>
              <w:lastRenderedPageBreak/>
              <w:t xml:space="preserve">Displays the </w:t>
            </w:r>
            <w:r>
              <w:t>Select</w:t>
            </w:r>
            <w:r>
              <w:rPr>
                <w:noProof/>
              </w:rPr>
              <w:t xml:space="preserve"> Patient Order window.</w:t>
            </w:r>
          </w:p>
          <w:p w:rsidR="002A21AE" w:rsidRDefault="002A21AE">
            <w:pPr>
              <w:pStyle w:val="TableText"/>
            </w:pPr>
          </w:p>
          <w:p w:rsidR="002A21AE" w:rsidRDefault="00C366E0">
            <w:pPr>
              <w:pStyle w:val="TableText"/>
            </w:pPr>
            <w:r>
              <w:rPr>
                <w:noProof/>
              </w:rPr>
              <mc:AlternateContent>
                <mc:Choice Requires="wps">
                  <w:drawing>
                    <wp:anchor distT="0" distB="0" distL="114300" distR="114300" simplePos="0" relativeHeight="251569664" behindDoc="0" locked="0" layoutInCell="1" allowOverlap="1">
                      <wp:simplePos x="0" y="0"/>
                      <wp:positionH relativeFrom="column">
                        <wp:posOffset>504190</wp:posOffset>
                      </wp:positionH>
                      <wp:positionV relativeFrom="paragraph">
                        <wp:posOffset>29845</wp:posOffset>
                      </wp:positionV>
                      <wp:extent cx="3200400" cy="0"/>
                      <wp:effectExtent l="18415" t="10795" r="10160" b="17780"/>
                      <wp:wrapNone/>
                      <wp:docPr id="282" name="Line 7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714" o:spid="_x0000_s1026" style="position:absolute;z-index:25156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9.7pt,2.35pt" to="291.7pt,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" strokeweight="1.5pt"/>
                  </w:pict>
                </mc:Fallback>
              </mc:AlternateContent>
            </w:r>
            <w:r w:rsidR="002A21AE">
              <w:rPr>
                <w:b/>
                <w:bCs/>
                <w:szCs w:val="18"/>
              </w:rPr>
              <w:t>NOTES</w:t>
            </w:r>
          </w:p>
          <w:p w:rsidR="002A21AE" w:rsidRDefault="002A21AE">
            <w:pPr>
              <w:pStyle w:val="NotesText"/>
            </w:pPr>
          </w:p>
          <w:p w:rsidR="002A21AE" w:rsidRDefault="002A21AE">
            <w:pPr>
              <w:pStyle w:val="NotesText"/>
            </w:pPr>
            <w:r>
              <w:rPr>
                <w:rFonts w:cs="Arial"/>
                <w:vanish/>
              </w:rPr>
              <w:lastRenderedPageBreak/>
              <w:t xml:space="preserve">BR_86.03 </w:t>
            </w:r>
            <w:r>
              <w:t xml:space="preserve">The user enters a date or a specimen UID, or selects a patient to locate an order. VBECS displays the following information based on the selected search option: </w:t>
            </w:r>
          </w:p>
          <w:p w:rsidR="002A21AE" w:rsidRDefault="002A21AE">
            <w:pPr>
              <w:pStyle w:val="NotesTextBullet"/>
            </w:pPr>
            <w:r>
              <w:t xml:space="preserve">When a user enters a date, VBECS displays orders accepted or canceled by VBECS on that date. </w:t>
            </w:r>
          </w:p>
          <w:p w:rsidR="002A21AE" w:rsidRDefault="002A21AE">
            <w:pPr>
              <w:pStyle w:val="NotesTextBullet"/>
            </w:pPr>
            <w:r>
              <w:t>When the specimen UID is entered, VBECS displays only orders associated with that specimen.</w:t>
            </w:r>
          </w:p>
          <w:p w:rsidR="002A21AE" w:rsidRDefault="002A21AE">
            <w:pPr>
              <w:pStyle w:val="NotesTextBullet"/>
              <w:rPr>
                <w:noProof/>
              </w:rPr>
            </w:pPr>
            <w:r>
              <w:t>When a patient name is selected, VBECS displays the patient’s orders listed in reverse chronological order for the last 90 days with an option to display all of the patient’s accepted and canceled orders.</w:t>
            </w:r>
          </w:p>
        </w:tc>
      </w:tr>
      <w:tr w:rsidR="002A21AE">
        <w:tblPrEx>
          <w:tblCellMar>
            <w:top w:w="0" w:type="dxa"/>
            <w:bottom w:w="0" w:type="dxa"/>
          </w:tblCellMar>
        </w:tblPrEx>
        <w:tc>
          <w:tcPr>
            <w:tcW w:w="3240" w:type="dxa"/>
            <w:tcBorders>
              <w:top w:val="single" w:sz="4" w:space="0" w:color="auto"/>
              <w:left w:val="single" w:sz="4" w:space="0" w:color="auto"/>
              <w:bottom w:val="single" w:sz="4" w:space="0" w:color="auto"/>
              <w:right w:val="single" w:sz="4" w:space="0" w:color="auto"/>
            </w:tcBorders>
          </w:tcPr>
          <w:p w:rsidR="002A21AE" w:rsidRDefault="002A21AE">
            <w:pPr>
              <w:pStyle w:val="TableTextNumbers"/>
            </w:pPr>
            <w:r>
              <w:lastRenderedPageBreak/>
              <w:t xml:space="preserve">In the Report Compilation area, click the </w:t>
            </w:r>
            <w:r>
              <w:rPr>
                <w:b/>
              </w:rPr>
              <w:t>Create Report Now</w:t>
            </w:r>
            <w:r>
              <w:t xml:space="preserve"> </w:t>
            </w:r>
            <w:r w:rsidRPr="00BF2E41">
              <w:t>radio button</w:t>
            </w:r>
            <w:r>
              <w:t xml:space="preserve"> and </w:t>
            </w:r>
            <w:r>
              <w:rPr>
                <w:b/>
              </w:rPr>
              <w:t>OK</w:t>
            </w:r>
            <w:r>
              <w:t xml:space="preserve"> to view the report, or </w:t>
            </w:r>
          </w:p>
          <w:p w:rsidR="002A21AE" w:rsidRDefault="002A21AE">
            <w:pPr>
              <w:pStyle w:val="TableTextNumbersContinued"/>
            </w:pPr>
          </w:p>
          <w:p w:rsidR="002A21AE" w:rsidRDefault="002A21AE">
            <w:pPr>
              <w:pStyle w:val="TableTextNumbersContinued"/>
            </w:pPr>
            <w:r>
              <w:t xml:space="preserve">Click the </w:t>
            </w:r>
            <w:r>
              <w:rPr>
                <w:b/>
              </w:rPr>
              <w:t>Schedule Print Job</w:t>
            </w:r>
            <w:r>
              <w:t xml:space="preserve"> </w:t>
            </w:r>
            <w:r w:rsidRPr="00BF2E41">
              <w:t>radio button</w:t>
            </w:r>
            <w:r>
              <w:t xml:space="preserve"> and </w:t>
            </w:r>
            <w:r>
              <w:rPr>
                <w:b/>
              </w:rPr>
              <w:t>OK</w:t>
            </w:r>
            <w:r>
              <w:t xml:space="preserve">, then enter or select a print date and printer name, then click </w:t>
            </w:r>
            <w:r>
              <w:rPr>
                <w:b/>
              </w:rPr>
              <w:t>OK</w:t>
            </w:r>
            <w:r>
              <w:t xml:space="preserve"> to view and print the report.</w:t>
            </w:r>
          </w:p>
        </w:tc>
        <w:tc>
          <w:tcPr>
            <w:tcW w:w="6120" w:type="dxa"/>
            <w:tcBorders>
              <w:top w:val="single" w:sz="4" w:space="0" w:color="auto"/>
              <w:left w:val="single" w:sz="4" w:space="0" w:color="auto"/>
              <w:bottom w:val="single" w:sz="4" w:space="0" w:color="auto"/>
              <w:right w:val="single" w:sz="4" w:space="0" w:color="auto"/>
            </w:tcBorders>
          </w:tcPr>
          <w:p w:rsidR="002A21AE" w:rsidRDefault="002A21AE">
            <w:pPr>
              <w:pStyle w:val="TableTextBullet"/>
            </w:pPr>
            <w:r>
              <w:t>Compiles and displays the report.</w:t>
            </w:r>
          </w:p>
          <w:p w:rsidR="002A21AE" w:rsidRDefault="002A21AE">
            <w:pPr>
              <w:pStyle w:val="TableText"/>
            </w:pPr>
          </w:p>
          <w:p w:rsidR="002A21AE" w:rsidRDefault="00C366E0">
            <w:pPr>
              <w:pStyle w:val="TableText"/>
              <w:rPr>
                <w:b/>
                <w:bCs/>
                <w:szCs w:val="18"/>
              </w:rPr>
            </w:pPr>
            <w:r>
              <w:rPr>
                <w:noProof/>
              </w:rPr>
              <mc:AlternateContent>
                <mc:Choice Requires="wps">
                  <w:drawing>
                    <wp:anchor distT="0" distB="0" distL="114300" distR="114300" simplePos="0" relativeHeight="251570688"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281" name="Line 7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715" o:spid="_x0000_s1026" style="position:absolute;z-index:25157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FzJ&#10;yTs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rsidR="002A21AE" w:rsidRDefault="002A21AE">
            <w:pPr>
              <w:pStyle w:val="NotesText"/>
            </w:pPr>
          </w:p>
          <w:p w:rsidR="002A21AE" w:rsidRDefault="002A21AE">
            <w:pPr>
              <w:pStyle w:val="NotesText"/>
            </w:pPr>
            <w:r>
              <w:rPr>
                <w:rFonts w:cs="Arial"/>
                <w:vanish/>
              </w:rPr>
              <w:t xml:space="preserve">BR_86.04 </w:t>
            </w:r>
            <w:r>
              <w:t>The Order Summary Report includes a section for each treating specialty or ordering location, including accepted and canceled VBECS orders and the Diagnostic Test or Component Orders for the selected date range. The report lists individual orders by order type, including the Patient Name, ID, CPRS and Lab Order Numbers, and Date.</w:t>
            </w:r>
          </w:p>
          <w:p w:rsidR="002A21AE" w:rsidRDefault="002A21AE">
            <w:pPr>
              <w:pStyle w:val="NotesText"/>
            </w:pPr>
          </w:p>
          <w:p w:rsidR="005B6A94" w:rsidRDefault="002A21AE" w:rsidP="00AA2B2E">
            <w:pPr>
              <w:pStyle w:val="NotesText"/>
            </w:pPr>
            <w:r>
              <w:rPr>
                <w:rFonts w:cs="Arial"/>
                <w:vanish/>
              </w:rPr>
              <w:t xml:space="preserve">BR_86.01 </w:t>
            </w:r>
            <w:r>
              <w:t>The Single-Order History Report contains details of an individual order.</w:t>
            </w:r>
          </w:p>
        </w:tc>
      </w:tr>
      <w:tr w:rsidR="002A21AE">
        <w:tblPrEx>
          <w:tblCellMar>
            <w:top w:w="0" w:type="dxa"/>
            <w:bottom w:w="0" w:type="dxa"/>
          </w:tblCellMar>
        </w:tblPrEx>
        <w:tc>
          <w:tcPr>
            <w:tcW w:w="3240" w:type="dxa"/>
            <w:tcBorders>
              <w:top w:val="single" w:sz="4" w:space="0" w:color="auto"/>
              <w:left w:val="single" w:sz="4" w:space="0" w:color="auto"/>
              <w:bottom w:val="single" w:sz="4" w:space="0" w:color="auto"/>
              <w:right w:val="single" w:sz="4" w:space="0" w:color="auto"/>
            </w:tcBorders>
          </w:tcPr>
          <w:p w:rsidR="002A21AE" w:rsidRDefault="002A21AE">
            <w:pPr>
              <w:pStyle w:val="TableTextNumbers"/>
            </w:pPr>
            <w:r>
              <w:t xml:space="preserve">Click </w:t>
            </w:r>
            <w:r>
              <w:rPr>
                <w:b/>
              </w:rPr>
              <w:t>Close</w:t>
            </w:r>
            <w:r>
              <w:t xml:space="preserve"> to exit. </w:t>
            </w:r>
            <w:r w:rsidRPr="009660C3">
              <w:rPr>
                <w:vanish/>
                <w:szCs w:val="18"/>
              </w:rPr>
              <w:fldChar w:fldCharType="begin"/>
            </w:r>
            <w:r w:rsidRPr="009660C3">
              <w:rPr>
                <w:vanish/>
                <w:szCs w:val="18"/>
              </w:rPr>
              <w:instrText xml:space="preserve"> LISTNUM \l 1 \s 0 </w:instrText>
            </w:r>
            <w:r w:rsidRPr="009660C3">
              <w:rPr>
                <w:vanish/>
                <w:szCs w:val="18"/>
              </w:rPr>
              <w:fldChar w:fldCharType="end">
                <w:numberingChange w:id="651" w:author="Blalock, David (SAIC)" w:date="2011-05-25T13:16:00Z" w:original="0."/>
              </w:fldChar>
            </w:r>
          </w:p>
        </w:tc>
        <w:tc>
          <w:tcPr>
            <w:tcW w:w="6120" w:type="dxa"/>
            <w:tcBorders>
              <w:top w:val="single" w:sz="4" w:space="0" w:color="auto"/>
              <w:left w:val="single" w:sz="4" w:space="0" w:color="auto"/>
              <w:bottom w:val="single" w:sz="4" w:space="0" w:color="auto"/>
              <w:right w:val="single" w:sz="4" w:space="0" w:color="auto"/>
            </w:tcBorders>
          </w:tcPr>
          <w:p w:rsidR="002A21AE" w:rsidRDefault="002A21AE">
            <w:pPr>
              <w:pStyle w:val="TableText"/>
            </w:pPr>
          </w:p>
        </w:tc>
      </w:tr>
    </w:tbl>
    <w:p w:rsidR="00F55832" w:rsidRDefault="00F55832">
      <w:pPr>
        <w:pStyle w:val="Heading2"/>
      </w:pPr>
    </w:p>
    <w:p w:rsidR="002A21AE" w:rsidRDefault="00F55832">
      <w:pPr>
        <w:pStyle w:val="Heading2"/>
      </w:pPr>
      <w:r>
        <w:br w:type="page"/>
      </w:r>
      <w:bookmarkStart w:id="652" w:name="_Toc436396785"/>
      <w:r w:rsidR="002A21AE">
        <w:lastRenderedPageBreak/>
        <w:t>Patient History Report</w:t>
      </w:r>
      <w:bookmarkEnd w:id="652"/>
      <w:r w:rsidR="002A21AE">
        <w:fldChar w:fldCharType="begin"/>
      </w:r>
      <w:r w:rsidR="002A21AE">
        <w:instrText xml:space="preserve"> XE </w:instrText>
      </w:r>
      <w:r w:rsidR="00FA7E65">
        <w:instrText>“</w:instrText>
      </w:r>
      <w:r w:rsidR="002A21AE">
        <w:instrText>Patient History Report</w:instrText>
      </w:r>
      <w:r w:rsidR="00FA7E65">
        <w:instrText>”</w:instrText>
      </w:r>
      <w:r w:rsidR="002A21AE">
        <w:instrText xml:space="preserve"> </w:instrText>
      </w:r>
      <w:r w:rsidR="002A21AE">
        <w:fldChar w:fldCharType="end"/>
      </w:r>
      <w:r w:rsidR="002A21AE">
        <w:t xml:space="preserve"> </w:t>
      </w:r>
      <w:r w:rsidR="002A21AE">
        <w:rPr>
          <w:rFonts w:ascii="Times New Roman" w:hAnsi="Times New Roman" w:cs="Times New Roman"/>
          <w:b w:val="0"/>
          <w:i w:val="0"/>
          <w:vanish/>
          <w:sz w:val="22"/>
        </w:rPr>
        <w:t>UC_101</w:t>
      </w:r>
    </w:p>
    <w:p w:rsidR="002A21AE" w:rsidRDefault="002A21AE" w:rsidP="00FA7E65">
      <w:pPr>
        <w:pStyle w:val="BodyText"/>
      </w:pPr>
      <w:r>
        <w:t>The user views and</w:t>
      </w:r>
      <w:r w:rsidR="000054DE">
        <w:t>/or</w:t>
      </w:r>
      <w:r>
        <w:t xml:space="preserve"> prints </w:t>
      </w:r>
      <w:r w:rsidR="000054DE">
        <w:t>the Patient History Report</w:t>
      </w:r>
      <w:r>
        <w:t>.</w:t>
      </w:r>
    </w:p>
    <w:p w:rsidR="002A21AE" w:rsidRDefault="002A21AE">
      <w:pPr>
        <w:pStyle w:val="Heading4"/>
      </w:pPr>
      <w:bookmarkStart w:id="653" w:name="_Toc94349358"/>
      <w:r>
        <w:t>Assumptions</w:t>
      </w:r>
      <w:bookmarkEnd w:id="653"/>
      <w:r>
        <w:rPr>
          <w:b w:val="0"/>
        </w:rPr>
        <w:t xml:space="preserve"> </w:t>
      </w:r>
    </w:p>
    <w:p w:rsidR="002A21AE" w:rsidRDefault="002A21AE">
      <w:pPr>
        <w:pStyle w:val="ListBullet"/>
      </w:pPr>
      <w:r>
        <w:t>VBECS displays the report header even when there is no information in the report.</w:t>
      </w:r>
    </w:p>
    <w:p w:rsidR="002A21AE" w:rsidRDefault="002A21AE">
      <w:pPr>
        <w:pStyle w:val="Heading4"/>
      </w:pPr>
      <w:bookmarkStart w:id="654" w:name="_Toc94349359"/>
      <w:r>
        <w:t>Outcome</w:t>
      </w:r>
      <w:bookmarkEnd w:id="654"/>
      <w:r>
        <w:t xml:space="preserve"> </w:t>
      </w:r>
    </w:p>
    <w:p w:rsidR="002A21AE" w:rsidRDefault="002A21AE">
      <w:pPr>
        <w:pStyle w:val="ListBullet"/>
      </w:pPr>
      <w:r>
        <w:t>The user views and prints a patient’s VBECS record.</w:t>
      </w:r>
    </w:p>
    <w:p w:rsidR="002A21AE" w:rsidRDefault="002A21AE">
      <w:pPr>
        <w:pStyle w:val="Heading4"/>
      </w:pPr>
      <w:bookmarkStart w:id="655" w:name="_Toc94349360"/>
      <w:r>
        <w:t>Limitations and Restrictions</w:t>
      </w:r>
      <w:bookmarkEnd w:id="655"/>
      <w:r>
        <w:rPr>
          <w:b w:val="0"/>
        </w:rPr>
        <w:t xml:space="preserve"> </w:t>
      </w:r>
    </w:p>
    <w:p w:rsidR="002A21AE" w:rsidRPr="00D94DA3" w:rsidRDefault="00831D8F">
      <w:pPr>
        <w:pStyle w:val="ListBullet"/>
      </w:pPr>
      <w:r>
        <w:t>When units are restricted for a patient during Incoming Shipment, VBECS does not display them on the Patient History Report.</w:t>
      </w:r>
      <w:r w:rsidR="002A21AE">
        <w:t>.</w:t>
      </w:r>
      <w:r>
        <w:t xml:space="preserve"> </w:t>
      </w:r>
      <w:r w:rsidRPr="00831D8F">
        <w:rPr>
          <w:vanish/>
        </w:rPr>
        <w:t>(UserDoc Task 1039)</w:t>
      </w:r>
    </w:p>
    <w:p w:rsidR="00D94DA3" w:rsidRDefault="00D94DA3" w:rsidP="00D94DA3">
      <w:pPr>
        <w:pStyle w:val="ListBullet"/>
      </w:pPr>
      <w:r>
        <w:t xml:space="preserve">VBECS displays these default values </w:t>
      </w:r>
      <w:r w:rsidR="00FF5006">
        <w:t>for</w:t>
      </w:r>
      <w:r>
        <w:t xml:space="preserve"> transfusion reactions converted from VistA to VBECS. </w:t>
      </w:r>
      <w:r w:rsidR="00FF5006">
        <w:t>They do not</w:t>
      </w:r>
      <w:r>
        <w:t xml:space="preserve"> </w:t>
      </w:r>
      <w:r w:rsidR="00FF5006">
        <w:t>reflect actual interpretations or results:</w:t>
      </w:r>
      <w:r w:rsidR="00FF5006" w:rsidRPr="00FF5006">
        <w:rPr>
          <w:vanish/>
        </w:rPr>
        <w:t xml:space="preserve"> (DR 2,724)</w:t>
      </w:r>
    </w:p>
    <w:tbl>
      <w:tblPr>
        <w:tblW w:w="8640" w:type="dxa"/>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314"/>
        <w:gridCol w:w="3326"/>
      </w:tblGrid>
      <w:tr w:rsidR="00FF5006" w:rsidRPr="00887834">
        <w:trPr>
          <w:tblHeader/>
        </w:trPr>
        <w:tc>
          <w:tcPr>
            <w:tcW w:w="4428" w:type="dxa"/>
            <w:shd w:val="clear" w:color="auto" w:fill="B3B3B3"/>
          </w:tcPr>
          <w:p w:rsidR="00FF5006" w:rsidRPr="00887834" w:rsidRDefault="00FF5006" w:rsidP="00FF5006">
            <w:pPr>
              <w:pStyle w:val="TableText"/>
              <w:rPr>
                <w:b/>
              </w:rPr>
            </w:pPr>
            <w:r w:rsidRPr="00887834">
              <w:rPr>
                <w:b/>
              </w:rPr>
              <w:t>Converted Transfusion Reaction</w:t>
            </w:r>
          </w:p>
        </w:tc>
        <w:tc>
          <w:tcPr>
            <w:tcW w:w="2772" w:type="dxa"/>
            <w:shd w:val="clear" w:color="auto" w:fill="B3B3B3"/>
          </w:tcPr>
          <w:p w:rsidR="00FF5006" w:rsidRPr="00887834" w:rsidRDefault="00FF5006" w:rsidP="00FF5006">
            <w:pPr>
              <w:pStyle w:val="TableText"/>
              <w:rPr>
                <w:b/>
              </w:rPr>
            </w:pPr>
            <w:r w:rsidRPr="00887834">
              <w:rPr>
                <w:b/>
              </w:rPr>
              <w:t>Default</w:t>
            </w:r>
          </w:p>
        </w:tc>
      </w:tr>
      <w:tr w:rsidR="00FF5006">
        <w:tc>
          <w:tcPr>
            <w:tcW w:w="4428" w:type="dxa"/>
          </w:tcPr>
          <w:p w:rsidR="00FF5006" w:rsidRDefault="00FF5006" w:rsidP="00FF5006">
            <w:pPr>
              <w:pStyle w:val="TableText"/>
            </w:pPr>
            <w:r>
              <w:t xml:space="preserve">Pre-Transfusion Specimen Checks, Hemolysis Checks OK? </w:t>
            </w:r>
          </w:p>
        </w:tc>
        <w:tc>
          <w:tcPr>
            <w:tcW w:w="2772" w:type="dxa"/>
          </w:tcPr>
          <w:p w:rsidR="00FF5006" w:rsidRDefault="00FF5006" w:rsidP="00FF5006">
            <w:pPr>
              <w:pStyle w:val="TableText"/>
            </w:pPr>
            <w:r>
              <w:t>Yes</w:t>
            </w:r>
          </w:p>
        </w:tc>
      </w:tr>
      <w:tr w:rsidR="00FF5006">
        <w:tc>
          <w:tcPr>
            <w:tcW w:w="4428" w:type="dxa"/>
          </w:tcPr>
          <w:p w:rsidR="00FF5006" w:rsidRDefault="00FF5006" w:rsidP="00FF5006">
            <w:pPr>
              <w:pStyle w:val="TableText"/>
            </w:pPr>
            <w:r>
              <w:t xml:space="preserve">Post-Transfusion Specimen Checks, Hemolysis Checks OK? </w:t>
            </w:r>
          </w:p>
        </w:tc>
        <w:tc>
          <w:tcPr>
            <w:tcW w:w="2772" w:type="dxa"/>
          </w:tcPr>
          <w:p w:rsidR="00FF5006" w:rsidRDefault="00FF5006" w:rsidP="00FF5006">
            <w:pPr>
              <w:pStyle w:val="TableText"/>
            </w:pPr>
            <w:r>
              <w:t>Yes</w:t>
            </w:r>
          </w:p>
        </w:tc>
      </w:tr>
      <w:tr w:rsidR="00FF5006">
        <w:tc>
          <w:tcPr>
            <w:tcW w:w="4428" w:type="dxa"/>
          </w:tcPr>
          <w:p w:rsidR="00FF5006" w:rsidRDefault="00A1063F" w:rsidP="00FF5006">
            <w:pPr>
              <w:pStyle w:val="TableText"/>
            </w:pPr>
            <w:r>
              <w:t>Symptoms</w:t>
            </w:r>
          </w:p>
        </w:tc>
        <w:tc>
          <w:tcPr>
            <w:tcW w:w="2772" w:type="dxa"/>
          </w:tcPr>
          <w:p w:rsidR="00FF5006" w:rsidRDefault="00FF5006" w:rsidP="00FF5006">
            <w:pPr>
              <w:pStyle w:val="TableText"/>
            </w:pPr>
            <w:r>
              <w:t>No symptoms identified.</w:t>
            </w:r>
          </w:p>
        </w:tc>
      </w:tr>
      <w:tr w:rsidR="00FF5006">
        <w:tc>
          <w:tcPr>
            <w:tcW w:w="4428" w:type="dxa"/>
          </w:tcPr>
          <w:p w:rsidR="00FF5006" w:rsidRDefault="00FF5006" w:rsidP="00FF5006">
            <w:pPr>
              <w:pStyle w:val="TableText"/>
            </w:pPr>
            <w:r>
              <w:t>Implicated units</w:t>
            </w:r>
          </w:p>
        </w:tc>
        <w:tc>
          <w:tcPr>
            <w:tcW w:w="2772" w:type="dxa"/>
          </w:tcPr>
          <w:p w:rsidR="00FF5006" w:rsidRDefault="00FF5006" w:rsidP="00FF5006">
            <w:pPr>
              <w:pStyle w:val="TableText"/>
            </w:pPr>
            <w:r>
              <w:t>No units implicated in reaction.</w:t>
            </w:r>
          </w:p>
        </w:tc>
      </w:tr>
      <w:tr w:rsidR="00FF5006">
        <w:tc>
          <w:tcPr>
            <w:tcW w:w="4428" w:type="dxa"/>
          </w:tcPr>
          <w:p w:rsidR="00FF5006" w:rsidRDefault="00FF5006" w:rsidP="00FF5006">
            <w:pPr>
              <w:pStyle w:val="TableText"/>
            </w:pPr>
            <w:r>
              <w:t>Serologic tests</w:t>
            </w:r>
          </w:p>
        </w:tc>
        <w:tc>
          <w:tcPr>
            <w:tcW w:w="2772" w:type="dxa"/>
          </w:tcPr>
          <w:p w:rsidR="00FF5006" w:rsidRDefault="00FF5006" w:rsidP="00FF5006">
            <w:pPr>
              <w:pStyle w:val="TableText"/>
            </w:pPr>
            <w:r>
              <w:t>No serologic tests performed.</w:t>
            </w:r>
          </w:p>
        </w:tc>
      </w:tr>
    </w:tbl>
    <w:p w:rsidR="002A21AE" w:rsidRDefault="002A21AE">
      <w:pPr>
        <w:pStyle w:val="Heading4"/>
      </w:pPr>
      <w:bookmarkStart w:id="656" w:name="_Toc94349361"/>
      <w:r>
        <w:t>Additional Information</w:t>
      </w:r>
      <w:bookmarkEnd w:id="656"/>
      <w:r>
        <w:t xml:space="preserve"> </w:t>
      </w:r>
    </w:p>
    <w:p w:rsidR="00831D8F" w:rsidRDefault="00831D8F" w:rsidP="00831D8F">
      <w:pPr>
        <w:pStyle w:val="ListBullet"/>
      </w:pPr>
      <w:r>
        <w:t>The patient record report is divided into sections for report retrieval.</w:t>
      </w:r>
    </w:p>
    <w:p w:rsidR="004F0553" w:rsidRDefault="004F0553">
      <w:pPr>
        <w:pStyle w:val="ListBullet"/>
      </w:pPr>
      <w:r>
        <w:t>This report includes:</w:t>
      </w:r>
    </w:p>
    <w:p w:rsidR="004F0553" w:rsidRDefault="004F0553" w:rsidP="004F0553">
      <w:pPr>
        <w:pStyle w:val="ListBullet2"/>
      </w:pPr>
      <w:r>
        <w:t>Post-transfusion details.</w:t>
      </w:r>
    </w:p>
    <w:p w:rsidR="002A21AE" w:rsidRDefault="004F0553" w:rsidP="004F0553">
      <w:pPr>
        <w:pStyle w:val="ListBullet2"/>
      </w:pPr>
      <w:r>
        <w:t>Data</w:t>
      </w:r>
      <w:r w:rsidR="002A21AE">
        <w:t xml:space="preserve"> from all divisions within the database.</w:t>
      </w:r>
    </w:p>
    <w:p w:rsidR="002A21AE" w:rsidRDefault="002A21AE">
      <w:pPr>
        <w:pStyle w:val="Heading4"/>
        <w:rPr>
          <w:b w:val="0"/>
        </w:rPr>
      </w:pPr>
      <w:bookmarkStart w:id="657" w:name="_Toc94349362"/>
      <w:r>
        <w:t>User Roles with Access to This Option</w:t>
      </w:r>
      <w:bookmarkEnd w:id="657"/>
      <w:r>
        <w:rPr>
          <w:b w:val="0"/>
        </w:rPr>
        <w:t xml:space="preserve"> </w:t>
      </w:r>
    </w:p>
    <w:p w:rsidR="002A21AE" w:rsidRDefault="00184EA4">
      <w:pPr>
        <w:pStyle w:val="Roles"/>
      </w:pPr>
      <w:r>
        <w:t>All users</w:t>
      </w:r>
    </w:p>
    <w:p w:rsidR="002A21AE" w:rsidRDefault="002A21AE">
      <w:pPr>
        <w:pStyle w:val="Heading4"/>
      </w:pPr>
      <w:bookmarkStart w:id="658" w:name="_Toc94349363"/>
      <w:r>
        <w:t>Patient History Report</w:t>
      </w:r>
      <w:bookmarkEnd w:id="658"/>
    </w:p>
    <w:p w:rsidR="002A21AE" w:rsidRDefault="002A21AE" w:rsidP="00FA7E65">
      <w:pPr>
        <w:pStyle w:val="BodyText"/>
      </w:pPr>
      <w:r>
        <w:t>The user views and/or prints the patient’s VBECS record.</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tblPrEx>
          <w:tblCellMar>
            <w:top w:w="0" w:type="dxa"/>
            <w:bottom w:w="0" w:type="dxa"/>
          </w:tblCellMar>
        </w:tblPrEx>
        <w:trPr>
          <w:tblHeader/>
        </w:trPr>
        <w:tc>
          <w:tcPr>
            <w:tcW w:w="3240" w:type="dxa"/>
            <w:shd w:val="pct30" w:color="auto" w:fill="FFFFFF"/>
            <w:vAlign w:val="bottom"/>
          </w:tcPr>
          <w:p w:rsidR="002A21AE" w:rsidRDefault="002A21AE">
            <w:pPr>
              <w:pStyle w:val="TableText"/>
              <w:rPr>
                <w:b/>
              </w:rPr>
            </w:pPr>
            <w:r>
              <w:rPr>
                <w:b/>
              </w:rPr>
              <w:t>User Action</w:t>
            </w:r>
          </w:p>
        </w:tc>
        <w:tc>
          <w:tcPr>
            <w:tcW w:w="6120" w:type="dxa"/>
            <w:shd w:val="pct30" w:color="auto" w:fill="FFFFFF"/>
            <w:vAlign w:val="bottom"/>
          </w:tcPr>
          <w:p w:rsidR="002A21AE" w:rsidRDefault="002A21AE">
            <w:pPr>
              <w:pStyle w:val="TableText"/>
              <w:rPr>
                <w:b/>
              </w:rPr>
            </w:pPr>
            <w:r>
              <w:rPr>
                <w:b/>
              </w:rPr>
              <w:t>VBECS</w:t>
            </w:r>
          </w:p>
        </w:tc>
      </w:tr>
      <w:tr w:rsidR="002A21AE">
        <w:tblPrEx>
          <w:tblCellMar>
            <w:top w:w="0" w:type="dxa"/>
            <w:bottom w:w="0" w:type="dxa"/>
          </w:tblCellMar>
        </w:tblPrEx>
        <w:tc>
          <w:tcPr>
            <w:tcW w:w="3240" w:type="dxa"/>
          </w:tcPr>
          <w:p w:rsidR="002A21AE" w:rsidRDefault="002A21AE">
            <w:pPr>
              <w:pStyle w:val="TableTextNumbers"/>
            </w:pPr>
            <w:r>
              <w:t xml:space="preserve">Select </w:t>
            </w:r>
            <w:r>
              <w:rPr>
                <w:b/>
              </w:rPr>
              <w:t>Patients</w:t>
            </w:r>
            <w:r>
              <w:t xml:space="preserve"> or </w:t>
            </w:r>
            <w:r>
              <w:rPr>
                <w:b/>
              </w:rPr>
              <w:t>Reports</w:t>
            </w:r>
            <w:r>
              <w:t xml:space="preserve"> from the main menu.</w:t>
            </w:r>
          </w:p>
          <w:p w:rsidR="002A21AE" w:rsidRDefault="002A21AE">
            <w:pPr>
              <w:pStyle w:val="TableTextNumbersContinued"/>
            </w:pPr>
          </w:p>
          <w:p w:rsidR="002A21AE" w:rsidRDefault="002A21AE">
            <w:pPr>
              <w:pStyle w:val="TableTextNumbersContinued"/>
            </w:pPr>
            <w:r>
              <w:t xml:space="preserve">Select </w:t>
            </w:r>
            <w:r>
              <w:rPr>
                <w:b/>
              </w:rPr>
              <w:t>Patient History Report</w:t>
            </w:r>
            <w:r>
              <w:t>.</w:t>
            </w:r>
          </w:p>
        </w:tc>
        <w:tc>
          <w:tcPr>
            <w:tcW w:w="6120" w:type="dxa"/>
          </w:tcPr>
          <w:p w:rsidR="002A21AE" w:rsidRDefault="002A21AE">
            <w:pPr>
              <w:pStyle w:val="TableTextBullet"/>
            </w:pPr>
            <w:r>
              <w:t>Displays options for processing patient-related functions, or for generating, viewing, and printing reports.</w:t>
            </w:r>
          </w:p>
          <w:p w:rsidR="002A21AE" w:rsidRDefault="002A21AE">
            <w:pPr>
              <w:pStyle w:val="TableTextBullet"/>
            </w:pPr>
            <w:r>
              <w:t>Displays report sections and compilation criteria.</w:t>
            </w:r>
          </w:p>
        </w:tc>
      </w:tr>
      <w:tr w:rsidR="002A21AE">
        <w:tblPrEx>
          <w:tblCellMar>
            <w:top w:w="0" w:type="dxa"/>
            <w:bottom w:w="0" w:type="dxa"/>
          </w:tblCellMar>
        </w:tblPrEx>
        <w:tc>
          <w:tcPr>
            <w:tcW w:w="3240" w:type="dxa"/>
          </w:tcPr>
          <w:p w:rsidR="002A21AE" w:rsidRDefault="002A21AE">
            <w:pPr>
              <w:pStyle w:val="TableTextNumbers"/>
            </w:pPr>
            <w:r>
              <w:t xml:space="preserve">Enter the patient name </w:t>
            </w:r>
            <w:r w:rsidRPr="00945BF5">
              <w:t>and/or ID</w:t>
            </w:r>
            <w:r>
              <w:t xml:space="preserve">, or click the </w:t>
            </w:r>
            <w:r w:rsidR="00A6373D" w:rsidRPr="00945BF5">
              <w:rPr>
                <w:b/>
              </w:rPr>
              <w:t>find</w:t>
            </w:r>
            <w:r>
              <w:rPr>
                <w:b/>
              </w:rPr>
              <w:t xml:space="preserve"> </w:t>
            </w:r>
            <w:r w:rsidRPr="00D1100E">
              <w:t>button</w:t>
            </w:r>
            <w:r>
              <w:t xml:space="preserve"> to search for patient data.</w:t>
            </w:r>
          </w:p>
          <w:p w:rsidR="002A21AE" w:rsidRDefault="002A21AE">
            <w:pPr>
              <w:pStyle w:val="TableTextNumbersContinued"/>
            </w:pPr>
          </w:p>
          <w:p w:rsidR="002A21AE" w:rsidRDefault="002A21AE">
            <w:pPr>
              <w:pStyle w:val="TableTextNumbersContinued"/>
            </w:pPr>
            <w:r>
              <w:t xml:space="preserve">Click </w:t>
            </w:r>
            <w:r>
              <w:rPr>
                <w:b/>
              </w:rPr>
              <w:t>OK</w:t>
            </w:r>
            <w:r>
              <w:t>.</w:t>
            </w:r>
          </w:p>
        </w:tc>
        <w:tc>
          <w:tcPr>
            <w:tcW w:w="6120" w:type="dxa"/>
          </w:tcPr>
          <w:p w:rsidR="002A21AE" w:rsidRDefault="002A21AE">
            <w:pPr>
              <w:pStyle w:val="TableTextBullet"/>
              <w:tabs>
                <w:tab w:val="num" w:pos="360"/>
              </w:tabs>
            </w:pPr>
            <w:r>
              <w:t>Allows the entry or selection of a patient.</w:t>
            </w:r>
          </w:p>
          <w:p w:rsidR="002A21AE" w:rsidRDefault="002A21AE">
            <w:pPr>
              <w:pStyle w:val="TableTextBullet"/>
              <w:tabs>
                <w:tab w:val="num" w:pos="360"/>
              </w:tabs>
            </w:pPr>
            <w:r>
              <w:t>Displays the patient report section types for selection:</w:t>
            </w:r>
          </w:p>
          <w:p w:rsidR="002A21AE" w:rsidRDefault="002A21AE">
            <w:pPr>
              <w:pStyle w:val="TableTextBullet1"/>
            </w:pPr>
            <w:r>
              <w:t>Patient Demographic History</w:t>
            </w:r>
          </w:p>
          <w:p w:rsidR="002A21AE" w:rsidRDefault="002A21AE">
            <w:pPr>
              <w:pStyle w:val="TableTextBullet1"/>
            </w:pPr>
            <w:r>
              <w:t>Transfusion Requirements</w:t>
            </w:r>
          </w:p>
          <w:p w:rsidR="002A21AE" w:rsidRDefault="002A21AE">
            <w:pPr>
              <w:pStyle w:val="TableTextBullet1"/>
            </w:pPr>
            <w:r>
              <w:t>Testing Details</w:t>
            </w:r>
          </w:p>
          <w:p w:rsidR="002A21AE" w:rsidRDefault="002A21AE">
            <w:pPr>
              <w:pStyle w:val="TableTextBullet1"/>
            </w:pPr>
            <w:r>
              <w:t>Unit Assignment History</w:t>
            </w:r>
          </w:p>
          <w:p w:rsidR="002A21AE" w:rsidRDefault="002A21AE">
            <w:pPr>
              <w:pStyle w:val="TableTextBullet1"/>
            </w:pPr>
            <w:r>
              <w:t>Transfusion History</w:t>
            </w:r>
          </w:p>
          <w:p w:rsidR="002A21AE" w:rsidRDefault="002A21AE">
            <w:pPr>
              <w:pStyle w:val="TableTextBullet1"/>
            </w:pPr>
            <w:r>
              <w:t>Specimen Details</w:t>
            </w:r>
          </w:p>
          <w:p w:rsidR="002A21AE" w:rsidRDefault="002A21AE">
            <w:pPr>
              <w:pStyle w:val="TableTextBullet1"/>
            </w:pPr>
            <w:r>
              <w:t>Special Instructions</w:t>
            </w:r>
          </w:p>
          <w:p w:rsidR="002A21AE" w:rsidRDefault="002A21AE">
            <w:pPr>
              <w:pStyle w:val="TableTextBullet1"/>
            </w:pPr>
            <w:r>
              <w:t>Transfusion Reaction Details</w:t>
            </w:r>
          </w:p>
          <w:p w:rsidR="002A21AE" w:rsidRDefault="002A21AE">
            <w:pPr>
              <w:pStyle w:val="TableTextBullet1"/>
            </w:pPr>
            <w:r>
              <w:t>Exception Report Entries</w:t>
            </w:r>
          </w:p>
          <w:p w:rsidR="002A21AE" w:rsidRDefault="002A21AE">
            <w:pPr>
              <w:pStyle w:val="TableTextBullet1"/>
            </w:pPr>
            <w:r>
              <w:lastRenderedPageBreak/>
              <w:t>Assignments/Releases</w:t>
            </w:r>
          </w:p>
          <w:p w:rsidR="002A21AE" w:rsidRDefault="002A21AE">
            <w:pPr>
              <w:pStyle w:val="TableTextBullet1"/>
            </w:pPr>
            <w:r>
              <w:t>Audit Trail Report</w:t>
            </w:r>
          </w:p>
        </w:tc>
      </w:tr>
      <w:tr w:rsidR="002A21AE">
        <w:tblPrEx>
          <w:tblCellMar>
            <w:top w:w="0" w:type="dxa"/>
            <w:bottom w:w="0" w:type="dxa"/>
          </w:tblCellMar>
        </w:tblPrEx>
        <w:tc>
          <w:tcPr>
            <w:tcW w:w="3240" w:type="dxa"/>
          </w:tcPr>
          <w:p w:rsidR="002A21AE" w:rsidRDefault="002A21AE">
            <w:pPr>
              <w:pStyle w:val="TableTextNumbers"/>
            </w:pPr>
            <w:r>
              <w:lastRenderedPageBreak/>
              <w:t>Select one or more sections to include in the report.</w:t>
            </w:r>
          </w:p>
        </w:tc>
        <w:tc>
          <w:tcPr>
            <w:tcW w:w="6120" w:type="dxa"/>
          </w:tcPr>
          <w:p w:rsidR="002A21AE" w:rsidRDefault="002A21AE">
            <w:pPr>
              <w:pStyle w:val="TableText"/>
            </w:pPr>
          </w:p>
        </w:tc>
      </w:tr>
      <w:tr w:rsidR="002A21AE">
        <w:tblPrEx>
          <w:tblCellMar>
            <w:top w:w="0" w:type="dxa"/>
            <w:bottom w:w="0" w:type="dxa"/>
          </w:tblCellMar>
        </w:tblPrEx>
        <w:tc>
          <w:tcPr>
            <w:tcW w:w="3240" w:type="dxa"/>
          </w:tcPr>
          <w:p w:rsidR="002A21AE" w:rsidRDefault="002A21AE">
            <w:pPr>
              <w:pStyle w:val="TableTextNumbers"/>
            </w:pPr>
            <w:r>
              <w:t xml:space="preserve">Click the </w:t>
            </w:r>
            <w:r>
              <w:rPr>
                <w:b/>
              </w:rPr>
              <w:t>Schedule Print Job</w:t>
            </w:r>
            <w:r>
              <w:t xml:space="preserve"> </w:t>
            </w:r>
            <w:r w:rsidRPr="00BF2E41">
              <w:t>radio button</w:t>
            </w:r>
            <w:r>
              <w:t xml:space="preserve"> and </w:t>
            </w:r>
            <w:r>
              <w:rPr>
                <w:b/>
              </w:rPr>
              <w:t>OK</w:t>
            </w:r>
            <w:r>
              <w:t xml:space="preserve">, then enter or select a print date and printer name. Click </w:t>
            </w:r>
            <w:r>
              <w:rPr>
                <w:b/>
              </w:rPr>
              <w:t>OK</w:t>
            </w:r>
            <w:r>
              <w:t xml:space="preserve"> to view and print the report.</w:t>
            </w:r>
          </w:p>
        </w:tc>
        <w:tc>
          <w:tcPr>
            <w:tcW w:w="6120" w:type="dxa"/>
          </w:tcPr>
          <w:p w:rsidR="002A21AE" w:rsidRDefault="002A21AE">
            <w:pPr>
              <w:pStyle w:val="TableTextBullet"/>
              <w:tabs>
                <w:tab w:val="num" w:pos="360"/>
              </w:tabs>
            </w:pPr>
            <w:r>
              <w:t>Compiles and displays the report.</w:t>
            </w:r>
          </w:p>
          <w:p w:rsidR="002A21AE" w:rsidRDefault="002A21AE">
            <w:pPr>
              <w:pStyle w:val="TableTextBullet"/>
              <w:tabs>
                <w:tab w:val="num" w:pos="360"/>
              </w:tabs>
            </w:pPr>
            <w:r>
              <w:t xml:space="preserve">Allows the user to print the report. </w:t>
            </w:r>
          </w:p>
          <w:p w:rsidR="002A21AE" w:rsidRDefault="002A21AE">
            <w:pPr>
              <w:pStyle w:val="TableText"/>
            </w:pPr>
          </w:p>
          <w:p w:rsidR="002A21AE" w:rsidRDefault="00C366E0">
            <w:pPr>
              <w:pStyle w:val="TableText"/>
              <w:rPr>
                <w:b/>
                <w:bCs/>
              </w:rPr>
            </w:pPr>
            <w:r>
              <w:rPr>
                <w:b/>
                <w:bCs/>
                <w:noProof/>
              </w:rPr>
              <mc:AlternateContent>
                <mc:Choice Requires="wps">
                  <w:drawing>
                    <wp:anchor distT="0" distB="0" distL="114300" distR="114300" simplePos="0" relativeHeight="251681280"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263" name="Line 9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924" o:spid="_x0000_s1026" style="position:absolute;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AX6rFQIAAC0EAAAOAAAAZHJzL2Uyb0RvYy54bWysU8GO2jAQvVfqP1i+QxLIUo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DYB&#10;fqsVAgAALQQAAA4AAAAAAAAAAAAAAAAALgIAAGRycy9lMm9Eb2MueG1sUEsBAi0AFAAGAAgAAAAh&#10;ABdPMBLbAAAACAEAAA8AAAAAAAAAAAAAAAAAbwQAAGRycy9kb3ducmV2LnhtbFBLBQYAAAAABAAE&#10;APMAAAB3BQAAAAA=&#10;" strokeweight="1.5pt"/>
                  </w:pict>
                </mc:Fallback>
              </mc:AlternateContent>
            </w:r>
            <w:r w:rsidR="002A21AE">
              <w:rPr>
                <w:b/>
                <w:bCs/>
              </w:rPr>
              <w:t>NOTES</w:t>
            </w:r>
          </w:p>
          <w:p w:rsidR="002A21AE" w:rsidRDefault="002A21AE">
            <w:pPr>
              <w:pStyle w:val="NotesText"/>
            </w:pPr>
          </w:p>
          <w:p w:rsidR="005B6A94" w:rsidRDefault="002A21AE" w:rsidP="00AA2B2E">
            <w:pPr>
              <w:pStyle w:val="NotesText"/>
            </w:pPr>
            <w:r>
              <w:rPr>
                <w:rFonts w:cs="Arial"/>
                <w:vanish/>
              </w:rPr>
              <w:t xml:space="preserve">BR_101.04 </w:t>
            </w:r>
            <w:r>
              <w:t>When the patient has an ABO/Rh as the result of a conversion, VBECS displays a message in the Transfusion History section instructing the user to check the legacy records for additional information.</w:t>
            </w:r>
          </w:p>
        </w:tc>
      </w:tr>
      <w:tr w:rsidR="002A21AE">
        <w:tblPrEx>
          <w:tblCellMar>
            <w:top w:w="0" w:type="dxa"/>
            <w:bottom w:w="0" w:type="dxa"/>
          </w:tblCellMar>
        </w:tblPrEx>
        <w:tc>
          <w:tcPr>
            <w:tcW w:w="3240" w:type="dxa"/>
          </w:tcPr>
          <w:p w:rsidR="002A21AE" w:rsidRDefault="00CE38AA">
            <w:pPr>
              <w:pStyle w:val="TableTextNumbers"/>
            </w:pPr>
            <w:r>
              <w:t xml:space="preserve">Select </w:t>
            </w:r>
            <w:r w:rsidRPr="00CE38AA">
              <w:rPr>
                <w:b/>
              </w:rPr>
              <w:t>Print</w:t>
            </w:r>
            <w:r>
              <w:t xml:space="preserve"> to print the report and exit, or click </w:t>
            </w:r>
            <w:r w:rsidRPr="00CE38AA">
              <w:rPr>
                <w:b/>
              </w:rPr>
              <w:t>Close</w:t>
            </w:r>
            <w:r>
              <w:t xml:space="preserve"> to exit without printing.</w:t>
            </w:r>
            <w:r w:rsidR="002A21AE">
              <w:t xml:space="preserve"> </w:t>
            </w:r>
            <w:r w:rsidR="002A21AE" w:rsidRPr="009660C3">
              <w:rPr>
                <w:vanish/>
                <w:szCs w:val="18"/>
              </w:rPr>
              <w:fldChar w:fldCharType="begin"/>
            </w:r>
            <w:r w:rsidR="002A21AE" w:rsidRPr="009660C3">
              <w:rPr>
                <w:vanish/>
                <w:szCs w:val="18"/>
              </w:rPr>
              <w:instrText xml:space="preserve"> LISTNUM \l 1 \s 0 </w:instrText>
            </w:r>
            <w:r w:rsidR="002A21AE" w:rsidRPr="009660C3">
              <w:rPr>
                <w:vanish/>
                <w:szCs w:val="18"/>
              </w:rPr>
              <w:fldChar w:fldCharType="end">
                <w:numberingChange w:id="659" w:author="Blalock, David (SAIC)" w:date="2011-05-25T13:16:00Z" w:original="0."/>
              </w:fldChar>
            </w:r>
          </w:p>
        </w:tc>
        <w:tc>
          <w:tcPr>
            <w:tcW w:w="6120" w:type="dxa"/>
          </w:tcPr>
          <w:p w:rsidR="002A21AE" w:rsidRDefault="00CE38AA" w:rsidP="00CE38AA">
            <w:pPr>
              <w:pStyle w:val="TableTextBullet"/>
            </w:pPr>
            <w:r>
              <w:rPr>
                <w:noProof/>
              </w:rPr>
              <w:t>Prints the report on the selected printer.</w:t>
            </w:r>
          </w:p>
        </w:tc>
      </w:tr>
    </w:tbl>
    <w:p w:rsidR="00F55832" w:rsidRDefault="00F55832">
      <w:pPr>
        <w:pStyle w:val="Heading2"/>
      </w:pPr>
    </w:p>
    <w:p w:rsidR="002A21AE" w:rsidRDefault="00F55832">
      <w:pPr>
        <w:pStyle w:val="Heading2"/>
      </w:pPr>
      <w:r>
        <w:br w:type="page"/>
      </w:r>
      <w:bookmarkStart w:id="660" w:name="_Toc436396786"/>
      <w:r w:rsidR="002A21AE">
        <w:lastRenderedPageBreak/>
        <w:t>Prolonged Transfusion Time Report</w:t>
      </w:r>
      <w:bookmarkEnd w:id="660"/>
      <w:r w:rsidR="002A21AE">
        <w:fldChar w:fldCharType="begin"/>
      </w:r>
      <w:r w:rsidR="002A21AE">
        <w:instrText xml:space="preserve"> XE </w:instrText>
      </w:r>
      <w:r w:rsidR="00FA7E65">
        <w:instrText>“</w:instrText>
      </w:r>
      <w:r w:rsidR="002A21AE">
        <w:instrText>Prolonged Transfusion Time Report</w:instrText>
      </w:r>
      <w:r w:rsidR="00FA7E65">
        <w:instrText>”</w:instrText>
      </w:r>
      <w:r w:rsidR="002A21AE">
        <w:instrText xml:space="preserve"> </w:instrText>
      </w:r>
      <w:r w:rsidR="002A21AE">
        <w:fldChar w:fldCharType="end"/>
      </w:r>
      <w:r w:rsidR="002A21AE">
        <w:t xml:space="preserve"> </w:t>
      </w:r>
      <w:r w:rsidR="002A21AE">
        <w:rPr>
          <w:rFonts w:ascii="Times New Roman" w:hAnsi="Times New Roman" w:cs="Times New Roman"/>
          <w:b w:val="0"/>
          <w:i w:val="0"/>
          <w:vanish/>
          <w:sz w:val="22"/>
        </w:rPr>
        <w:t>UC_105</w:t>
      </w:r>
    </w:p>
    <w:p w:rsidR="002A21AE" w:rsidRDefault="002A21AE" w:rsidP="00FA7E65">
      <w:pPr>
        <w:pStyle w:val="BodyText"/>
      </w:pPr>
      <w:r>
        <w:t>The user views and</w:t>
      </w:r>
      <w:r w:rsidR="00587744">
        <w:t>/or</w:t>
      </w:r>
      <w:r>
        <w:t xml:space="preserve"> prints the Prolonged Transfusion Time Report. </w:t>
      </w:r>
    </w:p>
    <w:p w:rsidR="002A21AE" w:rsidRDefault="002A21AE">
      <w:pPr>
        <w:pStyle w:val="Heading4"/>
      </w:pPr>
      <w:bookmarkStart w:id="661" w:name="_Toc94349365"/>
      <w:r>
        <w:t>Assumptions</w:t>
      </w:r>
      <w:bookmarkEnd w:id="661"/>
      <w:r>
        <w:rPr>
          <w:b w:val="0"/>
        </w:rPr>
        <w:t xml:space="preserve"> </w:t>
      </w:r>
    </w:p>
    <w:p w:rsidR="002A21AE" w:rsidRDefault="002A21AE">
      <w:pPr>
        <w:pStyle w:val="ListBullet"/>
      </w:pPr>
      <w:r>
        <w:t>Data for the report were saved in VBECS.</w:t>
      </w:r>
    </w:p>
    <w:p w:rsidR="002A21AE" w:rsidRDefault="002A21AE">
      <w:pPr>
        <w:pStyle w:val="Heading4"/>
      </w:pPr>
      <w:bookmarkStart w:id="662" w:name="_Toc94349366"/>
      <w:r>
        <w:t>Outcome</w:t>
      </w:r>
      <w:bookmarkEnd w:id="662"/>
      <w:r>
        <w:t xml:space="preserve"> </w:t>
      </w:r>
    </w:p>
    <w:p w:rsidR="002A21AE" w:rsidRDefault="002A21AE">
      <w:pPr>
        <w:pStyle w:val="ListBullet"/>
      </w:pPr>
      <w:r>
        <w:t>The user views and prints the report.</w:t>
      </w:r>
    </w:p>
    <w:p w:rsidR="002A21AE" w:rsidRDefault="002A21AE">
      <w:pPr>
        <w:pStyle w:val="Heading4"/>
        <w:rPr>
          <w:b w:val="0"/>
        </w:rPr>
      </w:pPr>
      <w:bookmarkStart w:id="663" w:name="_Toc94349367"/>
      <w:r>
        <w:t>Limitations and Restrictions</w:t>
      </w:r>
      <w:bookmarkEnd w:id="663"/>
      <w:r>
        <w:rPr>
          <w:b w:val="0"/>
        </w:rPr>
        <w:t xml:space="preserve"> </w:t>
      </w:r>
    </w:p>
    <w:p w:rsidR="002A21AE" w:rsidRDefault="002A21AE">
      <w:pPr>
        <w:pStyle w:val="ListBullet"/>
      </w:pPr>
      <w:r>
        <w:t>This report does not include p</w:t>
      </w:r>
      <w:r>
        <w:rPr>
          <w:rStyle w:val="ListBulletChar"/>
        </w:rPr>
        <w:t>r</w:t>
      </w:r>
      <w:r>
        <w:t>esumed transfused units or units issued to a remote storage location.</w:t>
      </w:r>
    </w:p>
    <w:p w:rsidR="002A21AE" w:rsidRDefault="002A21AE">
      <w:pPr>
        <w:pStyle w:val="Heading4"/>
      </w:pPr>
      <w:bookmarkStart w:id="664" w:name="_Toc94349368"/>
      <w:r>
        <w:t>Additional Information</w:t>
      </w:r>
      <w:bookmarkEnd w:id="664"/>
      <w:r>
        <w:t xml:space="preserve"> </w:t>
      </w:r>
    </w:p>
    <w:p w:rsidR="002A21AE" w:rsidRDefault="002A21AE">
      <w:pPr>
        <w:pStyle w:val="ListBullet"/>
        <w:rPr>
          <w:b/>
        </w:rPr>
      </w:pPr>
      <w:r>
        <w:rPr>
          <w:vanish/>
        </w:rPr>
        <w:t xml:space="preserve">PT_105.01 </w:t>
      </w:r>
      <w:r>
        <w:t xml:space="preserve">This option uses the </w:t>
      </w:r>
      <w:r w:rsidR="00543DAF">
        <w:fldChar w:fldCharType="begin"/>
      </w:r>
      <w:r w:rsidR="00543DAF">
        <w:instrText xml:space="preserve"> REF _Ref170004931 \h </w:instrText>
      </w:r>
      <w:r w:rsidR="00543DAF">
        <w:fldChar w:fldCharType="separate"/>
      </w:r>
      <w:r w:rsidR="00F00E6D">
        <w:t xml:space="preserve">Appendix </w:t>
      </w:r>
      <w:r w:rsidR="00F00E6D">
        <w:rPr>
          <w:noProof/>
        </w:rPr>
        <w:t>B</w:t>
      </w:r>
      <w:r w:rsidR="00543DAF">
        <w:fldChar w:fldCharType="end"/>
      </w:r>
      <w:r>
        <w:t xml:space="preserve">: </w:t>
      </w:r>
      <w:r w:rsidR="00CF5477">
        <w:fldChar w:fldCharType="begin"/>
      </w:r>
      <w:r w:rsidR="00CF5477">
        <w:instrText xml:space="preserve"> REF _Ref126504594 \h </w:instrText>
      </w:r>
      <w:r w:rsidR="00CF5477">
        <w:fldChar w:fldCharType="separate"/>
      </w:r>
      <w:r w:rsidR="00F00E6D">
        <w:t xml:space="preserve">Table </w:t>
      </w:r>
      <w:r w:rsidR="00F00E6D">
        <w:rPr>
          <w:noProof/>
        </w:rPr>
        <w:t>22</w:t>
      </w:r>
      <w:r w:rsidR="00F00E6D">
        <w:t xml:space="preserve">: </w:t>
      </w:r>
      <w:r w:rsidR="00F00E6D">
        <w:rPr>
          <w:vanish/>
        </w:rPr>
        <w:t xml:space="preserve">PT_105.01 </w:t>
      </w:r>
      <w:r w:rsidR="00F00E6D">
        <w:t>National Treating Specialty Table</w:t>
      </w:r>
      <w:r w:rsidR="00CF5477">
        <w:fldChar w:fldCharType="end"/>
      </w:r>
      <w:r>
        <w:t xml:space="preserve">, not a local list. </w:t>
      </w:r>
      <w:bookmarkStart w:id="665" w:name="_Toc94349369"/>
    </w:p>
    <w:p w:rsidR="002A21AE" w:rsidRDefault="002A21AE">
      <w:pPr>
        <w:pStyle w:val="Heading4"/>
      </w:pPr>
      <w:r>
        <w:t>User Roles with Access to This Option</w:t>
      </w:r>
      <w:bookmarkEnd w:id="665"/>
      <w:r>
        <w:t xml:space="preserve"> </w:t>
      </w:r>
    </w:p>
    <w:p w:rsidR="002A21AE" w:rsidRDefault="00184EA4">
      <w:pPr>
        <w:pStyle w:val="Roles"/>
      </w:pPr>
      <w:r>
        <w:t>All users</w:t>
      </w:r>
    </w:p>
    <w:p w:rsidR="002A21AE" w:rsidRDefault="002A21AE">
      <w:pPr>
        <w:pStyle w:val="Heading4"/>
      </w:pPr>
      <w:bookmarkStart w:id="666" w:name="_Toc94349370"/>
      <w:r>
        <w:t>Prolonged Transfusion Time Report</w:t>
      </w:r>
      <w:bookmarkEnd w:id="666"/>
    </w:p>
    <w:p w:rsidR="002A21AE" w:rsidRDefault="002A21AE" w:rsidP="00FA7E65">
      <w:pPr>
        <w:pStyle w:val="BodyText"/>
      </w:pPr>
      <w:r>
        <w:t>The user views and/or prints the Prolonged Transfusion Time Report</w:t>
      </w:r>
      <w:r w:rsidR="003A39EF">
        <w:t>, which shows transfusions started more than 30 minutes after issue and units transfused for more than the maximum transfusion time set by each division</w:t>
      </w:r>
      <w:r>
        <w:t>.</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tblPrEx>
          <w:tblCellMar>
            <w:top w:w="0" w:type="dxa"/>
            <w:bottom w:w="0" w:type="dxa"/>
          </w:tblCellMar>
        </w:tblPrEx>
        <w:trPr>
          <w:cantSplit/>
          <w:tblHeader/>
        </w:trPr>
        <w:tc>
          <w:tcPr>
            <w:tcW w:w="3240" w:type="dxa"/>
            <w:shd w:val="pct30" w:color="auto" w:fill="FFFFFF"/>
            <w:vAlign w:val="bottom"/>
          </w:tcPr>
          <w:p w:rsidR="002A21AE" w:rsidRDefault="002A21AE">
            <w:pPr>
              <w:pStyle w:val="TableText"/>
              <w:rPr>
                <w:b/>
              </w:rPr>
            </w:pPr>
            <w:r>
              <w:rPr>
                <w:b/>
              </w:rPr>
              <w:t>User Action</w:t>
            </w:r>
          </w:p>
        </w:tc>
        <w:tc>
          <w:tcPr>
            <w:tcW w:w="6120" w:type="dxa"/>
            <w:shd w:val="pct30" w:color="auto" w:fill="FFFFFF"/>
            <w:vAlign w:val="bottom"/>
          </w:tcPr>
          <w:p w:rsidR="002A21AE" w:rsidRDefault="002A21AE">
            <w:pPr>
              <w:pStyle w:val="TableText"/>
              <w:rPr>
                <w:b/>
              </w:rPr>
            </w:pPr>
            <w:r>
              <w:rPr>
                <w:b/>
              </w:rPr>
              <w:t>VBECS</w:t>
            </w:r>
          </w:p>
        </w:tc>
      </w:tr>
      <w:tr w:rsidR="002A21AE">
        <w:tblPrEx>
          <w:tblCellMar>
            <w:top w:w="0" w:type="dxa"/>
            <w:bottom w:w="0" w:type="dxa"/>
          </w:tblCellMar>
        </w:tblPrEx>
        <w:tc>
          <w:tcPr>
            <w:tcW w:w="3240" w:type="dxa"/>
          </w:tcPr>
          <w:p w:rsidR="002A21AE" w:rsidRDefault="002A21AE">
            <w:pPr>
              <w:pStyle w:val="TableTextNumbers"/>
            </w:pPr>
            <w:r>
              <w:t xml:space="preserve">Select </w:t>
            </w:r>
            <w:r>
              <w:rPr>
                <w:b/>
              </w:rPr>
              <w:t>Reports</w:t>
            </w:r>
            <w:r>
              <w:t xml:space="preserve"> from the main menu.</w:t>
            </w:r>
          </w:p>
          <w:p w:rsidR="002A21AE" w:rsidRDefault="002A21AE">
            <w:pPr>
              <w:pStyle w:val="TableTextNumbersContinued"/>
            </w:pPr>
          </w:p>
          <w:p w:rsidR="002A21AE" w:rsidRDefault="002A21AE">
            <w:pPr>
              <w:pStyle w:val="TableTextNumbersContinued"/>
            </w:pPr>
            <w:r>
              <w:t xml:space="preserve">Select </w:t>
            </w:r>
            <w:r>
              <w:rPr>
                <w:b/>
              </w:rPr>
              <w:t>Prolonged Transfusion Time Report</w:t>
            </w:r>
            <w:r>
              <w:t>.</w:t>
            </w:r>
          </w:p>
        </w:tc>
        <w:tc>
          <w:tcPr>
            <w:tcW w:w="6120" w:type="dxa"/>
          </w:tcPr>
          <w:p w:rsidR="002A21AE" w:rsidRDefault="002A21AE">
            <w:pPr>
              <w:pStyle w:val="TableTextBullet"/>
            </w:pPr>
            <w:r>
              <w:t>Displays options for generating, viewing, and printing reports.</w:t>
            </w:r>
          </w:p>
          <w:p w:rsidR="002A21AE" w:rsidRDefault="002A21AE">
            <w:pPr>
              <w:pStyle w:val="TableTextBullet"/>
            </w:pPr>
            <w:r>
              <w:t>Displays a date range for selection.</w:t>
            </w:r>
          </w:p>
          <w:p w:rsidR="002A21AE" w:rsidRDefault="002A21AE">
            <w:pPr>
              <w:pStyle w:val="TableTextBullet"/>
            </w:pPr>
            <w:r>
              <w:t>Displays report sort order and compilation criteria.</w:t>
            </w:r>
          </w:p>
        </w:tc>
      </w:tr>
      <w:tr w:rsidR="002A21AE">
        <w:tblPrEx>
          <w:tblCellMar>
            <w:top w:w="0" w:type="dxa"/>
            <w:bottom w:w="0" w:type="dxa"/>
          </w:tblCellMar>
        </w:tblPrEx>
        <w:tc>
          <w:tcPr>
            <w:tcW w:w="3240" w:type="dxa"/>
          </w:tcPr>
          <w:p w:rsidR="002A21AE" w:rsidRDefault="002A21AE">
            <w:pPr>
              <w:pStyle w:val="TableTextNumbers"/>
            </w:pPr>
            <w:r>
              <w:t>Enter a date range.</w:t>
            </w:r>
          </w:p>
          <w:p w:rsidR="002A21AE" w:rsidRDefault="002A21AE">
            <w:pPr>
              <w:pStyle w:val="TableTextNumbersContinued"/>
            </w:pPr>
          </w:p>
          <w:p w:rsidR="002A21AE" w:rsidRDefault="002A21AE">
            <w:pPr>
              <w:pStyle w:val="TableTextNumbersContinued"/>
            </w:pPr>
            <w:r>
              <w:t xml:space="preserve">Click the </w:t>
            </w:r>
            <w:r>
              <w:rPr>
                <w:b/>
              </w:rPr>
              <w:t>Transfusion Date (Reverse Chronological)</w:t>
            </w:r>
            <w:r>
              <w:t xml:space="preserve"> or </w:t>
            </w:r>
            <w:r>
              <w:rPr>
                <w:b/>
              </w:rPr>
              <w:t xml:space="preserve">Issue-To Location </w:t>
            </w:r>
            <w:r w:rsidRPr="00BF2E41">
              <w:t>radio button</w:t>
            </w:r>
            <w:r>
              <w:t xml:space="preserve"> to select a sort order.</w:t>
            </w:r>
          </w:p>
        </w:tc>
        <w:tc>
          <w:tcPr>
            <w:tcW w:w="6120" w:type="dxa"/>
          </w:tcPr>
          <w:p w:rsidR="002A21AE" w:rsidRDefault="002A21AE">
            <w:pPr>
              <w:pStyle w:val="TableText"/>
            </w:pPr>
            <w:r>
              <w:t xml:space="preserve"> </w:t>
            </w:r>
          </w:p>
        </w:tc>
      </w:tr>
      <w:tr w:rsidR="002A21AE">
        <w:tblPrEx>
          <w:tblCellMar>
            <w:top w:w="0" w:type="dxa"/>
            <w:bottom w:w="0" w:type="dxa"/>
          </w:tblCellMar>
        </w:tblPrEx>
        <w:tc>
          <w:tcPr>
            <w:tcW w:w="3240" w:type="dxa"/>
          </w:tcPr>
          <w:p w:rsidR="002A21AE" w:rsidRDefault="002A21AE">
            <w:pPr>
              <w:pStyle w:val="TableTextNumbers"/>
            </w:pPr>
            <w:r>
              <w:t xml:space="preserve">In the Report Compilation area, click the </w:t>
            </w:r>
            <w:r>
              <w:rPr>
                <w:b/>
              </w:rPr>
              <w:t>Create Report Now</w:t>
            </w:r>
            <w:r>
              <w:t xml:space="preserve"> </w:t>
            </w:r>
            <w:r w:rsidRPr="00BF2E41">
              <w:t>radio button</w:t>
            </w:r>
            <w:r>
              <w:t xml:space="preserve">. Click </w:t>
            </w:r>
            <w:r>
              <w:rPr>
                <w:b/>
              </w:rPr>
              <w:t>OK</w:t>
            </w:r>
            <w:r>
              <w:t xml:space="preserve"> to view the report, or</w:t>
            </w:r>
          </w:p>
          <w:p w:rsidR="002A21AE" w:rsidRDefault="002A21AE">
            <w:pPr>
              <w:pStyle w:val="TableTextNumbersContinued"/>
            </w:pPr>
          </w:p>
          <w:p w:rsidR="002A21AE" w:rsidRDefault="002A21AE">
            <w:pPr>
              <w:pStyle w:val="TableTextNumbersContinued"/>
            </w:pPr>
            <w:r>
              <w:t xml:space="preserve">Click the </w:t>
            </w:r>
            <w:r>
              <w:rPr>
                <w:b/>
              </w:rPr>
              <w:t>Schedule Print Job</w:t>
            </w:r>
            <w:r>
              <w:t xml:space="preserve"> </w:t>
            </w:r>
            <w:r w:rsidRPr="00BF2E41">
              <w:t>radio button</w:t>
            </w:r>
            <w:r>
              <w:t xml:space="preserve"> and </w:t>
            </w:r>
            <w:r>
              <w:rPr>
                <w:b/>
              </w:rPr>
              <w:t>OK</w:t>
            </w:r>
            <w:r>
              <w:t xml:space="preserve">, then enter or select a print date and printer name. Click </w:t>
            </w:r>
            <w:r>
              <w:rPr>
                <w:b/>
              </w:rPr>
              <w:t>OK</w:t>
            </w:r>
            <w:r>
              <w:t xml:space="preserve"> to view and print the report.</w:t>
            </w:r>
          </w:p>
        </w:tc>
        <w:tc>
          <w:tcPr>
            <w:tcW w:w="6120" w:type="dxa"/>
          </w:tcPr>
          <w:p w:rsidR="002A21AE" w:rsidRDefault="002A21AE">
            <w:pPr>
              <w:pStyle w:val="TableTextBullet"/>
              <w:rPr>
                <w:b/>
                <w:bCs/>
                <w:szCs w:val="18"/>
              </w:rPr>
            </w:pPr>
            <w:r>
              <w:t>Compiles and displays the report.</w:t>
            </w:r>
            <w:r>
              <w:rPr>
                <w:b/>
                <w:bCs/>
              </w:rPr>
              <w:t xml:space="preserve"> </w:t>
            </w:r>
          </w:p>
          <w:p w:rsidR="002A21AE" w:rsidRDefault="002A21AE">
            <w:pPr>
              <w:pStyle w:val="TableText"/>
            </w:pPr>
          </w:p>
          <w:p w:rsidR="002A21AE" w:rsidRDefault="00C366E0">
            <w:pPr>
              <w:pStyle w:val="TableText"/>
              <w:rPr>
                <w:b/>
                <w:bCs/>
              </w:rPr>
            </w:pPr>
            <w:r>
              <w:rPr>
                <w:b/>
                <w:bCs/>
                <w:noProof/>
              </w:rPr>
              <mc:AlternateContent>
                <mc:Choice Requires="wps">
                  <w:drawing>
                    <wp:anchor distT="0" distB="0" distL="114300" distR="114300" simplePos="0" relativeHeight="251682304"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262" name="Line 9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925" o:spid="_x0000_s1026" style="position:absolute;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Ob1&#10;6S0VAgAALQQAAA4AAAAAAAAAAAAAAAAALgIAAGRycy9lMm9Eb2MueG1sUEsBAi0AFAAGAAgAAAAh&#10;ABdPMBLbAAAACAEAAA8AAAAAAAAAAAAAAAAAbwQAAGRycy9kb3ducmV2LnhtbFBLBQYAAAAABAAE&#10;APMAAAB3BQAAAAA=&#10;" strokeweight="1.5pt"/>
                  </w:pict>
                </mc:Fallback>
              </mc:AlternateContent>
            </w:r>
            <w:r w:rsidR="002A21AE">
              <w:rPr>
                <w:b/>
                <w:bCs/>
              </w:rPr>
              <w:t>NOTES</w:t>
            </w:r>
          </w:p>
          <w:p w:rsidR="002A21AE" w:rsidRDefault="002A21AE">
            <w:pPr>
              <w:pStyle w:val="NotesText"/>
            </w:pPr>
          </w:p>
          <w:p w:rsidR="002A21AE" w:rsidRDefault="002A21AE">
            <w:pPr>
              <w:pStyle w:val="NotesText"/>
              <w:rPr>
                <w:rFonts w:cs="Arial"/>
              </w:rPr>
            </w:pPr>
            <w:r>
              <w:t>The report includes:</w:t>
            </w:r>
            <w:r>
              <w:rPr>
                <w:rFonts w:cs="Arial"/>
              </w:rPr>
              <w:t xml:space="preserve"> </w:t>
            </w:r>
          </w:p>
          <w:p w:rsidR="002A21AE" w:rsidRDefault="002A21AE">
            <w:pPr>
              <w:pStyle w:val="NotesTextBullet"/>
            </w:pPr>
            <w:r>
              <w:t>Issue-to location</w:t>
            </w:r>
          </w:p>
          <w:p w:rsidR="002A21AE" w:rsidRDefault="002A21AE">
            <w:pPr>
              <w:pStyle w:val="NotesTextBullet"/>
            </w:pPr>
            <w:r>
              <w:t>Unit ID</w:t>
            </w:r>
          </w:p>
          <w:p w:rsidR="002A21AE" w:rsidRDefault="002A21AE">
            <w:pPr>
              <w:pStyle w:val="NotesTextBullet"/>
            </w:pPr>
            <w:r>
              <w:t>Product short name</w:t>
            </w:r>
          </w:p>
          <w:p w:rsidR="002A21AE" w:rsidRDefault="002A21AE">
            <w:pPr>
              <w:pStyle w:val="NotesTextBullet"/>
            </w:pPr>
            <w:r>
              <w:t>Issue Date/time</w:t>
            </w:r>
          </w:p>
          <w:p w:rsidR="002A21AE" w:rsidRDefault="002A21AE">
            <w:pPr>
              <w:pStyle w:val="NotesTextBullet"/>
            </w:pPr>
            <w:r>
              <w:t xml:space="preserve">Start Date/time </w:t>
            </w:r>
          </w:p>
          <w:p w:rsidR="002A21AE" w:rsidRDefault="002A21AE">
            <w:pPr>
              <w:pStyle w:val="NotesTextBullet"/>
            </w:pPr>
            <w:r>
              <w:t>End Date/time</w:t>
            </w:r>
          </w:p>
          <w:p w:rsidR="002A21AE" w:rsidRDefault="002A21AE">
            <w:pPr>
              <w:pStyle w:val="NotesTextBullet"/>
            </w:pPr>
            <w:r>
              <w:t>Number of minutes elapsed between unit issue and start time, when exceeds 30 minutes</w:t>
            </w:r>
          </w:p>
          <w:p w:rsidR="002A21AE" w:rsidRDefault="002A21AE">
            <w:pPr>
              <w:pStyle w:val="NotesTextBullet"/>
            </w:pPr>
            <w:r>
              <w:t xml:space="preserve">Number of minutes elapsed between the unit start and end dates and times, when they exceed the maximum transfusion setting for the component class. </w:t>
            </w:r>
          </w:p>
          <w:p w:rsidR="002A21AE" w:rsidRDefault="002A21AE">
            <w:pPr>
              <w:pStyle w:val="NotesTextBullet"/>
            </w:pPr>
            <w:r>
              <w:lastRenderedPageBreak/>
              <w:t>Patient Name</w:t>
            </w:r>
          </w:p>
          <w:p w:rsidR="002A21AE" w:rsidRDefault="002A21AE">
            <w:pPr>
              <w:pStyle w:val="NotesTextBullet"/>
            </w:pPr>
            <w:r>
              <w:t>Patient ID</w:t>
            </w:r>
          </w:p>
          <w:p w:rsidR="002A21AE" w:rsidRDefault="002A21AE">
            <w:pPr>
              <w:pStyle w:val="NotesTextBullet"/>
            </w:pPr>
            <w:r>
              <w:t>Treating Specialty</w:t>
            </w:r>
          </w:p>
          <w:p w:rsidR="002A21AE" w:rsidRDefault="002A21AE">
            <w:pPr>
              <w:pStyle w:val="NotesText"/>
            </w:pPr>
          </w:p>
          <w:p w:rsidR="002A21AE" w:rsidRDefault="002A21AE">
            <w:pPr>
              <w:pStyle w:val="NotesText"/>
            </w:pPr>
            <w:r>
              <w:rPr>
                <w:rFonts w:cs="Arial"/>
                <w:vanish/>
              </w:rPr>
              <w:t xml:space="preserve">BR_105.02 </w:t>
            </w:r>
            <w:r>
              <w:t>The report includes instances of a prolonged start time and/or the prolonged transfusion time.</w:t>
            </w:r>
          </w:p>
          <w:p w:rsidR="002A21AE" w:rsidRDefault="002A21AE">
            <w:pPr>
              <w:pStyle w:val="NotesText"/>
            </w:pPr>
          </w:p>
          <w:p w:rsidR="002A21AE" w:rsidRDefault="002A21AE">
            <w:pPr>
              <w:pStyle w:val="NotesText"/>
            </w:pPr>
            <w:r>
              <w:rPr>
                <w:rFonts w:cs="Arial"/>
                <w:vanish/>
              </w:rPr>
              <w:t xml:space="preserve">BR_105.03 </w:t>
            </w:r>
            <w:r>
              <w:t>A prolonged transfusion time is the number of minutes elapsed between the transfusion start and end times and the maximum transfusion time setting for the component class. When the number of minutes exceeds the maximum transfusion time setting for the component class, the unit and its transfusion data are included in the report.</w:t>
            </w:r>
          </w:p>
          <w:p w:rsidR="002A21AE" w:rsidRDefault="002A21AE">
            <w:pPr>
              <w:pStyle w:val="NotesText"/>
            </w:pPr>
          </w:p>
          <w:p w:rsidR="002A21AE" w:rsidRDefault="002A21AE">
            <w:pPr>
              <w:pStyle w:val="NotesText"/>
            </w:pPr>
            <w:r>
              <w:rPr>
                <w:rFonts w:cs="Arial"/>
                <w:vanish/>
              </w:rPr>
              <w:t xml:space="preserve">BR_105.04 </w:t>
            </w:r>
            <w:r>
              <w:t>A delayed start of transfusion is the number of minutes elapsed between the issue time and the transfusion start time. When the start time of the unit</w:t>
            </w:r>
            <w:r w:rsidR="00FA7E65">
              <w:t>’</w:t>
            </w:r>
            <w:r>
              <w:t>s transfusion is greater than 30 minutes from the unit</w:t>
            </w:r>
            <w:r w:rsidR="00FA7E65">
              <w:t>’</w:t>
            </w:r>
            <w:r>
              <w:t xml:space="preserve">s issue time, the unit and its transfusion data are included in the report. When no start time is entered, </w:t>
            </w:r>
            <w:r w:rsidR="0060282D">
              <w:t xml:space="preserve">VBECS records the issue time as the start time; it does not calculate </w:t>
            </w:r>
            <w:r>
              <w:t>a delayed start time.</w:t>
            </w:r>
          </w:p>
          <w:p w:rsidR="002A21AE" w:rsidRDefault="002A21AE">
            <w:pPr>
              <w:pStyle w:val="NotesText"/>
            </w:pPr>
          </w:p>
          <w:p w:rsidR="002A21AE" w:rsidRDefault="002A21AE">
            <w:pPr>
              <w:pStyle w:val="NotesText"/>
            </w:pPr>
            <w:r>
              <w:rPr>
                <w:rFonts w:cs="Arial"/>
                <w:vanish/>
              </w:rPr>
              <w:t xml:space="preserve">BR_105.06 </w:t>
            </w:r>
            <w:r>
              <w:t>The total transfusion time is the number of minutes elapsed between the issue and end times.</w:t>
            </w:r>
          </w:p>
          <w:p w:rsidR="002A21AE" w:rsidRDefault="002A21AE">
            <w:pPr>
              <w:pStyle w:val="NotesText"/>
            </w:pPr>
          </w:p>
          <w:p w:rsidR="002A21AE" w:rsidRDefault="002A21AE">
            <w:pPr>
              <w:pStyle w:val="NotesText"/>
            </w:pPr>
            <w:r>
              <w:rPr>
                <w:rFonts w:cs="Arial"/>
                <w:vanish/>
              </w:rPr>
              <w:t xml:space="preserve">BR_105.05 </w:t>
            </w:r>
            <w:r>
              <w:t>The report includes:</w:t>
            </w:r>
          </w:p>
          <w:p w:rsidR="002A21AE" w:rsidRDefault="002A21AE">
            <w:pPr>
              <w:pStyle w:val="NotesTextBullet"/>
            </w:pPr>
            <w:r>
              <w:t>Issue-To Location</w:t>
            </w:r>
          </w:p>
          <w:p w:rsidR="002A21AE" w:rsidRDefault="002A21AE">
            <w:pPr>
              <w:pStyle w:val="NotesTextBullet"/>
            </w:pPr>
            <w:r>
              <w:t>Unit ID</w:t>
            </w:r>
          </w:p>
          <w:p w:rsidR="002A21AE" w:rsidRDefault="002A21AE">
            <w:pPr>
              <w:pStyle w:val="NotesTextBullet"/>
            </w:pPr>
            <w:r>
              <w:t>Product Short Name</w:t>
            </w:r>
          </w:p>
          <w:p w:rsidR="002A21AE" w:rsidRDefault="002A21AE">
            <w:pPr>
              <w:pStyle w:val="NotesTextBullet"/>
            </w:pPr>
            <w:r>
              <w:t>Issue Date/Time</w:t>
            </w:r>
          </w:p>
          <w:p w:rsidR="002A21AE" w:rsidRDefault="002A21AE">
            <w:pPr>
              <w:pStyle w:val="NotesTextBullet"/>
            </w:pPr>
            <w:r>
              <w:t xml:space="preserve">Start Date/Time </w:t>
            </w:r>
          </w:p>
          <w:p w:rsidR="002A21AE" w:rsidRDefault="002A21AE">
            <w:pPr>
              <w:pStyle w:val="NotesTextBullet"/>
            </w:pPr>
            <w:r>
              <w:t>End Date/Time</w:t>
            </w:r>
          </w:p>
          <w:p w:rsidR="002A21AE" w:rsidRDefault="002A21AE">
            <w:pPr>
              <w:pStyle w:val="NotesTextBullet"/>
            </w:pPr>
            <w:r>
              <w:t>Delayed start interval (the number of minutes elapsed between unit issue and start times, when it exceeds 30 minutes)</w:t>
            </w:r>
          </w:p>
          <w:p w:rsidR="002A21AE" w:rsidRDefault="002A21AE">
            <w:pPr>
              <w:pStyle w:val="NotesTextBullet"/>
            </w:pPr>
            <w:r>
              <w:t xml:space="preserve">Prolonged </w:t>
            </w:r>
            <w:r w:rsidR="00191CFE">
              <w:t>transfusion</w:t>
            </w:r>
            <w:r>
              <w:t xml:space="preserve"> interval (the number of minutes elapsed between unit start and end dates and times, when they exceed the maximum transfusion setting for the component class)</w:t>
            </w:r>
          </w:p>
          <w:p w:rsidR="002A21AE" w:rsidRDefault="002A21AE">
            <w:pPr>
              <w:pStyle w:val="NotesTextBullet"/>
            </w:pPr>
            <w:r>
              <w:t>Patient Name</w:t>
            </w:r>
          </w:p>
          <w:p w:rsidR="002A21AE" w:rsidRDefault="002A21AE">
            <w:pPr>
              <w:pStyle w:val="NotesTextBullet"/>
            </w:pPr>
            <w:r>
              <w:t xml:space="preserve">Patient ID </w:t>
            </w:r>
          </w:p>
          <w:p w:rsidR="000566D6" w:rsidRDefault="002A21AE" w:rsidP="00AA2B2E">
            <w:pPr>
              <w:pStyle w:val="NotesTextBullet"/>
            </w:pPr>
            <w:r>
              <w:t>Treating Specialty</w:t>
            </w:r>
          </w:p>
        </w:tc>
      </w:tr>
      <w:tr w:rsidR="002A21AE">
        <w:tblPrEx>
          <w:tblCellMar>
            <w:top w:w="0" w:type="dxa"/>
            <w:bottom w:w="0" w:type="dxa"/>
          </w:tblCellMar>
        </w:tblPrEx>
        <w:tc>
          <w:tcPr>
            <w:tcW w:w="3240" w:type="dxa"/>
          </w:tcPr>
          <w:p w:rsidR="002A21AE" w:rsidRDefault="002A21AE">
            <w:pPr>
              <w:pStyle w:val="TableTextNumbers"/>
            </w:pPr>
            <w:r>
              <w:lastRenderedPageBreak/>
              <w:t xml:space="preserve">Select </w:t>
            </w:r>
            <w:r>
              <w:rPr>
                <w:b/>
              </w:rPr>
              <w:t xml:space="preserve">Print </w:t>
            </w:r>
            <w:r>
              <w:t xml:space="preserve">to print the report and exit, or click </w:t>
            </w:r>
            <w:r>
              <w:rPr>
                <w:b/>
              </w:rPr>
              <w:t>Close</w:t>
            </w:r>
            <w:r>
              <w:t xml:space="preserve"> to exit without printing.</w:t>
            </w:r>
            <w:r>
              <w:rPr>
                <w:color w:val="FFFFFF"/>
              </w:rPr>
              <w:t xml:space="preserve"> </w:t>
            </w:r>
            <w:r w:rsidRPr="009660C3">
              <w:rPr>
                <w:vanish/>
                <w:szCs w:val="18"/>
              </w:rPr>
              <w:fldChar w:fldCharType="begin"/>
            </w:r>
            <w:r w:rsidRPr="009660C3">
              <w:rPr>
                <w:vanish/>
                <w:szCs w:val="18"/>
              </w:rPr>
              <w:instrText xml:space="preserve"> LISTNUM \l 1 \s 0 </w:instrText>
            </w:r>
            <w:r w:rsidRPr="009660C3">
              <w:rPr>
                <w:vanish/>
                <w:szCs w:val="18"/>
              </w:rPr>
              <w:fldChar w:fldCharType="end">
                <w:numberingChange w:id="667" w:author="Blalock, David (SAIC)" w:date="2011-05-25T13:16:00Z" w:original="0."/>
              </w:fldChar>
            </w:r>
          </w:p>
        </w:tc>
        <w:tc>
          <w:tcPr>
            <w:tcW w:w="6120" w:type="dxa"/>
          </w:tcPr>
          <w:p w:rsidR="002A21AE" w:rsidRDefault="002A21AE">
            <w:pPr>
              <w:pStyle w:val="TableTextBullet"/>
            </w:pPr>
            <w:r>
              <w:t>Prints the report on the selected printer.</w:t>
            </w:r>
          </w:p>
        </w:tc>
      </w:tr>
    </w:tbl>
    <w:p w:rsidR="00F55832" w:rsidRDefault="00F55832">
      <w:pPr>
        <w:pStyle w:val="Heading2"/>
      </w:pPr>
    </w:p>
    <w:p w:rsidR="002A21AE" w:rsidRDefault="00F55832">
      <w:pPr>
        <w:pStyle w:val="Heading2"/>
      </w:pPr>
      <w:r>
        <w:br w:type="page"/>
      </w:r>
      <w:bookmarkStart w:id="668" w:name="_Toc436396787"/>
      <w:r w:rsidR="000E7760">
        <w:lastRenderedPageBreak/>
        <w:t>Patient Testing Worklist and Testing Worklist Reports</w:t>
      </w:r>
      <w:bookmarkEnd w:id="668"/>
      <w:r w:rsidR="002A21AE">
        <w:fldChar w:fldCharType="begin"/>
      </w:r>
      <w:r w:rsidR="002A21AE">
        <w:instrText xml:space="preserve"> XE </w:instrText>
      </w:r>
      <w:r w:rsidR="00FA7E65">
        <w:instrText>“</w:instrText>
      </w:r>
      <w:r w:rsidR="000E7760">
        <w:instrText>Patient Testing Worklist and Testing Worklist Reports</w:instrText>
      </w:r>
      <w:r w:rsidR="00FA7E65">
        <w:instrText>”</w:instrText>
      </w:r>
      <w:r w:rsidR="002A21AE">
        <w:instrText xml:space="preserve"> </w:instrText>
      </w:r>
      <w:r w:rsidR="002A21AE">
        <w:fldChar w:fldCharType="end"/>
      </w:r>
      <w:r w:rsidR="002A21AE">
        <w:t xml:space="preserve"> </w:t>
      </w:r>
      <w:r w:rsidR="002A21AE">
        <w:rPr>
          <w:rFonts w:ascii="Times New Roman" w:hAnsi="Times New Roman" w:cs="Times New Roman"/>
          <w:b w:val="0"/>
          <w:i w:val="0"/>
          <w:vanish/>
          <w:sz w:val="22"/>
        </w:rPr>
        <w:t>UC_48</w:t>
      </w:r>
    </w:p>
    <w:p w:rsidR="002A21AE" w:rsidRDefault="002A21AE" w:rsidP="00FA7E65">
      <w:pPr>
        <w:pStyle w:val="BodyText"/>
      </w:pPr>
      <w:r>
        <w:t>The user views and</w:t>
      </w:r>
      <w:r w:rsidR="003A39EF">
        <w:t>/or</w:t>
      </w:r>
      <w:r>
        <w:t xml:space="preserve"> prints the</w:t>
      </w:r>
      <w:r w:rsidR="003D604B">
        <w:t xml:space="preserve"> Patient Testing Worklist and Testing Worklist Reports.</w:t>
      </w:r>
    </w:p>
    <w:p w:rsidR="002A21AE" w:rsidRDefault="002A21AE">
      <w:pPr>
        <w:pStyle w:val="Heading4"/>
      </w:pPr>
      <w:r>
        <w:t>Assumptions</w:t>
      </w:r>
      <w:r>
        <w:rPr>
          <w:b w:val="0"/>
        </w:rPr>
        <w:t xml:space="preserve"> </w:t>
      </w:r>
    </w:p>
    <w:p w:rsidR="002A21AE" w:rsidRDefault="002A21AE">
      <w:pPr>
        <w:pStyle w:val="ListBullet"/>
      </w:pPr>
      <w:r>
        <w:t>The user must be logged into the division in which the report is to be generated.</w:t>
      </w:r>
    </w:p>
    <w:p w:rsidR="002A21AE" w:rsidRDefault="002A21AE">
      <w:pPr>
        <w:pStyle w:val="Heading4"/>
      </w:pPr>
      <w:r>
        <w:t xml:space="preserve">Outcome </w:t>
      </w:r>
    </w:p>
    <w:p w:rsidR="002A21AE" w:rsidRDefault="002728D7">
      <w:pPr>
        <w:pStyle w:val="ListBullet"/>
      </w:pPr>
      <w:r>
        <w:t>The user views and/or prints</w:t>
      </w:r>
      <w:r w:rsidR="002A21AE">
        <w:t xml:space="preserve"> a report, or schedules a report for future compilation and printing.</w:t>
      </w:r>
    </w:p>
    <w:p w:rsidR="002A21AE" w:rsidRDefault="002A21AE">
      <w:pPr>
        <w:pStyle w:val="Heading4"/>
      </w:pPr>
      <w:r>
        <w:t>Limitations and Restrictions</w:t>
      </w:r>
      <w:r>
        <w:rPr>
          <w:b w:val="0"/>
        </w:rPr>
        <w:t xml:space="preserve"> </w:t>
      </w:r>
    </w:p>
    <w:p w:rsidR="002A21AE" w:rsidRDefault="000A5167">
      <w:pPr>
        <w:pStyle w:val="ListBullet"/>
      </w:pPr>
      <w:r>
        <w:t>Reports do</w:t>
      </w:r>
      <w:r w:rsidR="002A21AE">
        <w:t xml:space="preserve"> not include Transfusion Reaction Workup (TRW) test results.</w:t>
      </w:r>
    </w:p>
    <w:p w:rsidR="002A21AE" w:rsidRDefault="00170EEF">
      <w:pPr>
        <w:pStyle w:val="ListBullet"/>
      </w:pPr>
      <w:r>
        <w:t>VBECS does not accommodate online review (verification, signature) of reports.</w:t>
      </w:r>
    </w:p>
    <w:p w:rsidR="002A21AE" w:rsidRDefault="002A21AE">
      <w:pPr>
        <w:pStyle w:val="Heading4"/>
      </w:pPr>
      <w:r>
        <w:t xml:space="preserve">Additional Information </w:t>
      </w:r>
    </w:p>
    <w:p w:rsidR="002A21AE" w:rsidRDefault="002A21AE">
      <w:pPr>
        <w:pStyle w:val="ListBullet"/>
      </w:pPr>
      <w:r w:rsidRPr="00D231F7">
        <w:rPr>
          <w:vanish/>
        </w:rPr>
        <w:t xml:space="preserve">BR_48.03 </w:t>
      </w:r>
      <w:r w:rsidR="00D231F7" w:rsidRPr="00D231F7">
        <w:t xml:space="preserve">In a </w:t>
      </w:r>
      <w:r w:rsidRPr="00D231F7">
        <w:t>t</w:t>
      </w:r>
      <w:r w:rsidR="00D231F7" w:rsidRPr="00D231F7">
        <w:t>ransfusi</w:t>
      </w:r>
      <w:r w:rsidR="00D231F7">
        <w:t xml:space="preserve">on-only facility, </w:t>
      </w:r>
      <w:r>
        <w:t>VBECS does not populate the test cell or phase results sections.</w:t>
      </w:r>
    </w:p>
    <w:p w:rsidR="002A21AE" w:rsidRDefault="002A21AE">
      <w:pPr>
        <w:pStyle w:val="ListBullet"/>
      </w:pPr>
      <w:r>
        <w:t>VBECS collates complete, incomplete, and invalidated unit test results entered in the user’s division when the date tested falls within the supplied date range for the unit testing, reagent QC, and patient testing sections of the report.</w:t>
      </w:r>
    </w:p>
    <w:p w:rsidR="002A21AE" w:rsidRDefault="002A21AE">
      <w:pPr>
        <w:pStyle w:val="ListBullet"/>
      </w:pPr>
      <w:r w:rsidRPr="007D540F">
        <w:rPr>
          <w:vanish/>
        </w:rPr>
        <w:t xml:space="preserve">BR_48.10 </w:t>
      </w:r>
      <w:r>
        <w:t xml:space="preserve">VBECS includes test results on all units, regardless of status, for the unit testing section. CMV and Sickle Cell test results are not included in the report. </w:t>
      </w:r>
    </w:p>
    <w:p w:rsidR="002A21AE" w:rsidRDefault="002A21AE">
      <w:pPr>
        <w:pStyle w:val="ListBullet"/>
      </w:pPr>
      <w:r w:rsidRPr="007D540F">
        <w:rPr>
          <w:vanish/>
        </w:rPr>
        <w:t xml:space="preserve">BR_48.11 </w:t>
      </w:r>
      <w:r>
        <w:t>VBECS includes the results of the daily rack QC and patient and unit control testing for the reagent QC section.</w:t>
      </w:r>
    </w:p>
    <w:p w:rsidR="002A21AE" w:rsidRDefault="002A21AE">
      <w:pPr>
        <w:pStyle w:val="ListBullet"/>
      </w:pPr>
      <w:r w:rsidRPr="007D540F">
        <w:rPr>
          <w:vanish/>
        </w:rPr>
        <w:t xml:space="preserve">BR_48.06 </w:t>
      </w:r>
      <w:r>
        <w:t xml:space="preserve">For the patient testing section: </w:t>
      </w:r>
    </w:p>
    <w:p w:rsidR="002A21AE" w:rsidRDefault="002A21AE" w:rsidP="00927C99">
      <w:pPr>
        <w:pStyle w:val="ListBullet2"/>
        <w:ind w:left="900" w:hanging="252"/>
      </w:pPr>
      <w:r>
        <w:t xml:space="preserve">VBECS collates as above for the selected patient specimens </w:t>
      </w:r>
      <w:r w:rsidR="00665443">
        <w:t>within a</w:t>
      </w:r>
      <w:r w:rsidR="00CC0418">
        <w:t xml:space="preserve"> specified </w:t>
      </w:r>
      <w:r w:rsidR="00665443">
        <w:t>date range</w:t>
      </w:r>
      <w:r>
        <w:t>.</w:t>
      </w:r>
    </w:p>
    <w:p w:rsidR="002A21AE" w:rsidRDefault="002A21AE" w:rsidP="00927C99">
      <w:pPr>
        <w:pStyle w:val="ListBullet2"/>
        <w:ind w:left="900" w:hanging="252"/>
      </w:pPr>
      <w:r>
        <w:t xml:space="preserve">The report does not include TRW test results. </w:t>
      </w:r>
    </w:p>
    <w:p w:rsidR="004C1952" w:rsidRDefault="002A21AE" w:rsidP="00927C99">
      <w:pPr>
        <w:pStyle w:val="ListBullet2"/>
        <w:ind w:left="900" w:hanging="252"/>
      </w:pPr>
      <w:r w:rsidRPr="00927C99">
        <w:t xml:space="preserve">BR_48.08 </w:t>
      </w:r>
      <w:r>
        <w:t>VBECS includes XMs only in the patient testing section.</w:t>
      </w:r>
    </w:p>
    <w:p w:rsidR="002A21AE" w:rsidRDefault="002A21AE" w:rsidP="004C1952">
      <w:pPr>
        <w:pStyle w:val="ListBullet2"/>
        <w:ind w:left="900" w:hanging="252"/>
      </w:pPr>
      <w:r w:rsidRPr="007D540F">
        <w:rPr>
          <w:vanish/>
          <w:spacing w:val="-5"/>
        </w:rPr>
        <w:t xml:space="preserve">BR_48.12 </w:t>
      </w:r>
      <w:r>
        <w:t>VBECS displays individual tests within the TAS and a statement in the Additional Information Column to this effect.</w:t>
      </w:r>
    </w:p>
    <w:p w:rsidR="002A21AE" w:rsidRDefault="002A21AE" w:rsidP="004C1952">
      <w:pPr>
        <w:pStyle w:val="ListBullet2"/>
        <w:ind w:left="900" w:hanging="252"/>
      </w:pPr>
      <w:r w:rsidRPr="007D540F">
        <w:rPr>
          <w:vanish/>
          <w:spacing w:val="-5"/>
        </w:rPr>
        <w:t xml:space="preserve">BR_48.05 </w:t>
      </w:r>
      <w:r>
        <w:t>When</w:t>
      </w:r>
      <w:r w:rsidR="00FF1406" w:rsidRPr="00FF1406">
        <w:t xml:space="preserve"> </w:t>
      </w:r>
      <w:r w:rsidR="00FF1406">
        <w:t xml:space="preserve">Antibody Identification (ABID) testing </w:t>
      </w:r>
      <w:r>
        <w:t>was performed at an outside facility, VBECS prints the name of the outside facility in the Additional Information column.</w:t>
      </w:r>
    </w:p>
    <w:p w:rsidR="0088290C" w:rsidRPr="00622C54" w:rsidRDefault="0088290C" w:rsidP="0088290C">
      <w:pPr>
        <w:pStyle w:val="ListBullet"/>
      </w:pPr>
      <w:r w:rsidRPr="00622C54">
        <w:t xml:space="preserve">If a rack has </w:t>
      </w:r>
      <w:r w:rsidR="006D0362">
        <w:t>only</w:t>
      </w:r>
      <w:r w:rsidR="008F5298">
        <w:t xml:space="preserve"> </w:t>
      </w:r>
      <w:r w:rsidRPr="00622C54">
        <w:t xml:space="preserve">been tested offline </w:t>
      </w:r>
      <w:r w:rsidR="006D0362">
        <w:t>(</w:t>
      </w:r>
      <w:r w:rsidR="008F5298">
        <w:t>never tested within VBECS</w:t>
      </w:r>
      <w:r w:rsidR="006D0362">
        <w:t>)</w:t>
      </w:r>
      <w:r w:rsidR="008F5298">
        <w:t xml:space="preserve"> </w:t>
      </w:r>
      <w:r w:rsidRPr="00622C54">
        <w:t>and the QC has expired</w:t>
      </w:r>
      <w:r w:rsidR="006F2884" w:rsidRPr="00622C54">
        <w:t>, the message “Rack was never QC’d and cannot be used.”</w:t>
      </w:r>
      <w:r w:rsidR="00CF410C" w:rsidRPr="00622C54">
        <w:t xml:space="preserve"> is displayed</w:t>
      </w:r>
      <w:r w:rsidR="006F2884" w:rsidRPr="00622C54">
        <w:t>.</w:t>
      </w:r>
      <w:r w:rsidR="001545B8" w:rsidRPr="00622C54">
        <w:t xml:space="preserve"> </w:t>
      </w:r>
      <w:r w:rsidR="001545B8" w:rsidRPr="00622C54">
        <w:rPr>
          <w:vanish/>
        </w:rPr>
        <w:t>DR 4317</w:t>
      </w:r>
    </w:p>
    <w:p w:rsidR="00F62041" w:rsidRPr="00622C54" w:rsidRDefault="00F62041" w:rsidP="0088290C">
      <w:pPr>
        <w:pStyle w:val="ListBullet"/>
      </w:pPr>
      <w:r w:rsidRPr="00622C54">
        <w:t xml:space="preserve">The Testing Worklist Report does not display any information for Rack QC when QC Documentation Offline has been checked for that date. </w:t>
      </w:r>
      <w:r w:rsidRPr="00622C54">
        <w:rPr>
          <w:vanish/>
        </w:rPr>
        <w:t>DR 4317</w:t>
      </w:r>
    </w:p>
    <w:p w:rsidR="002A21AE" w:rsidRDefault="002A21AE">
      <w:pPr>
        <w:pStyle w:val="Heading4"/>
        <w:rPr>
          <w:b w:val="0"/>
          <w:bCs/>
          <w:snapToGrid w:val="0"/>
        </w:rPr>
      </w:pPr>
      <w:r>
        <w:rPr>
          <w:bCs/>
          <w:snapToGrid w:val="0"/>
        </w:rPr>
        <w:t>User Roles with Access to This Option</w:t>
      </w:r>
      <w:r>
        <w:rPr>
          <w:b w:val="0"/>
          <w:bCs/>
          <w:snapToGrid w:val="0"/>
        </w:rPr>
        <w:t xml:space="preserve"> </w:t>
      </w:r>
    </w:p>
    <w:p w:rsidR="002A21AE" w:rsidRDefault="00184EA4">
      <w:pPr>
        <w:pStyle w:val="Roles"/>
      </w:pPr>
      <w:r>
        <w:t>All users</w:t>
      </w:r>
    </w:p>
    <w:p w:rsidR="00752960" w:rsidRDefault="00F55832" w:rsidP="00752960">
      <w:pPr>
        <w:pStyle w:val="Heading4"/>
      </w:pPr>
      <w:r>
        <w:br w:type="page"/>
      </w:r>
      <w:r w:rsidR="00752960">
        <w:lastRenderedPageBreak/>
        <w:t>Patient Testing Worklist and Testing Worklist Reports</w:t>
      </w:r>
    </w:p>
    <w:p w:rsidR="002A21AE" w:rsidRDefault="002A21AE" w:rsidP="00FA7E65">
      <w:pPr>
        <w:pStyle w:val="BodyText"/>
      </w:pPr>
      <w:r>
        <w:t xml:space="preserve">The user </w:t>
      </w:r>
      <w:r w:rsidR="003A39EF">
        <w:t>views and/or prints</w:t>
      </w:r>
      <w:r>
        <w:t xml:space="preserve"> a</w:t>
      </w:r>
      <w:r w:rsidR="00455261">
        <w:t xml:space="preserve"> Patient Testing Worklist Report for</w:t>
      </w:r>
      <w:r>
        <w:t xml:space="preserve"> a specific patient</w:t>
      </w:r>
      <w:r w:rsidR="00455261">
        <w:t xml:space="preserve"> or a Testing Worklist Report for a division. </w:t>
      </w:r>
      <w:r>
        <w:t>The report</w:t>
      </w:r>
      <w:r w:rsidR="000E7760">
        <w:t>s</w:t>
      </w:r>
      <w:r>
        <w:t xml:space="preserve"> contain both partially completed and completed testing data entries on patients, units, and reagents created in the same division as the user generating the report.</w:t>
      </w:r>
      <w:r w:rsidR="003A39EF">
        <w:t xml:space="preserve"> </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tblPrEx>
          <w:tblCellMar>
            <w:top w:w="0" w:type="dxa"/>
            <w:bottom w:w="0" w:type="dxa"/>
          </w:tblCellMar>
        </w:tblPrEx>
        <w:trPr>
          <w:tblHeader/>
        </w:trPr>
        <w:tc>
          <w:tcPr>
            <w:tcW w:w="3240" w:type="dxa"/>
            <w:shd w:val="pct30" w:color="auto" w:fill="FFFFFF"/>
            <w:vAlign w:val="bottom"/>
          </w:tcPr>
          <w:p w:rsidR="002A21AE" w:rsidRDefault="002A21AE">
            <w:pPr>
              <w:pStyle w:val="TableText"/>
              <w:rPr>
                <w:b/>
              </w:rPr>
            </w:pPr>
            <w:r>
              <w:rPr>
                <w:b/>
              </w:rPr>
              <w:t>User Action</w:t>
            </w:r>
          </w:p>
        </w:tc>
        <w:tc>
          <w:tcPr>
            <w:tcW w:w="6120" w:type="dxa"/>
            <w:shd w:val="pct30" w:color="auto" w:fill="FFFFFF"/>
            <w:vAlign w:val="bottom"/>
          </w:tcPr>
          <w:p w:rsidR="002A21AE" w:rsidRDefault="002A21AE">
            <w:pPr>
              <w:pStyle w:val="TableText"/>
              <w:rPr>
                <w:b/>
              </w:rPr>
            </w:pPr>
            <w:r>
              <w:rPr>
                <w:b/>
              </w:rPr>
              <w:t>VBECS</w:t>
            </w:r>
          </w:p>
        </w:tc>
      </w:tr>
      <w:tr w:rsidR="002A21AE">
        <w:tblPrEx>
          <w:tblCellMar>
            <w:top w:w="0" w:type="dxa"/>
            <w:bottom w:w="0" w:type="dxa"/>
          </w:tblCellMar>
        </w:tblPrEx>
        <w:tc>
          <w:tcPr>
            <w:tcW w:w="3240" w:type="dxa"/>
          </w:tcPr>
          <w:p w:rsidR="002A21AE" w:rsidRDefault="002A21AE">
            <w:pPr>
              <w:pStyle w:val="TableTextNumbers"/>
            </w:pPr>
            <w:r>
              <w:t xml:space="preserve">For </w:t>
            </w:r>
            <w:r w:rsidR="00F05FA1">
              <w:t>a Patient Testing Worklist Report (for</w:t>
            </w:r>
            <w:r>
              <w:t xml:space="preserve"> a single patient, select </w:t>
            </w:r>
            <w:r>
              <w:rPr>
                <w:b/>
              </w:rPr>
              <w:t>Patients</w:t>
            </w:r>
            <w:r>
              <w:t xml:space="preserve"> from the main menu. </w:t>
            </w:r>
          </w:p>
          <w:p w:rsidR="002A21AE" w:rsidRDefault="002A21AE">
            <w:pPr>
              <w:pStyle w:val="TableTextNumbersContinued"/>
            </w:pPr>
          </w:p>
          <w:p w:rsidR="002A21AE" w:rsidRDefault="002A21AE">
            <w:pPr>
              <w:pStyle w:val="TableTextNumbersContinued"/>
            </w:pPr>
            <w:r>
              <w:t xml:space="preserve">Select </w:t>
            </w:r>
            <w:r>
              <w:rPr>
                <w:b/>
              </w:rPr>
              <w:t>Patient</w:t>
            </w:r>
            <w:r>
              <w:t xml:space="preserve"> </w:t>
            </w:r>
            <w:r>
              <w:rPr>
                <w:b/>
              </w:rPr>
              <w:t>Testing Worklist Report</w:t>
            </w:r>
            <w:r>
              <w:t>.</w:t>
            </w:r>
          </w:p>
          <w:p w:rsidR="002A21AE" w:rsidRDefault="002A21AE">
            <w:pPr>
              <w:pStyle w:val="TableTextNumbersContinued"/>
            </w:pPr>
          </w:p>
          <w:p w:rsidR="002A21AE" w:rsidRDefault="002A21AE">
            <w:pPr>
              <w:pStyle w:val="TableTextNumbersContinued"/>
            </w:pPr>
            <w:r>
              <w:t xml:space="preserve">For a </w:t>
            </w:r>
            <w:r w:rsidR="000E7760">
              <w:t>Testing Worklist Report</w:t>
            </w:r>
            <w:r>
              <w:t xml:space="preserve"> for a division, go to Step 5.</w:t>
            </w:r>
          </w:p>
        </w:tc>
        <w:tc>
          <w:tcPr>
            <w:tcW w:w="6120" w:type="dxa"/>
          </w:tcPr>
          <w:p w:rsidR="002A21AE" w:rsidRDefault="002A21AE">
            <w:pPr>
              <w:pStyle w:val="TableTextBullet"/>
            </w:pPr>
            <w:r>
              <w:t>Displays options for processing patient-related functions.</w:t>
            </w:r>
          </w:p>
          <w:p w:rsidR="002A21AE" w:rsidRDefault="002A21AE">
            <w:pPr>
              <w:pStyle w:val="TableTextBullet"/>
            </w:pPr>
            <w:r>
              <w:t>Displays patient search criteria.</w:t>
            </w:r>
          </w:p>
        </w:tc>
      </w:tr>
      <w:tr w:rsidR="002A21AE">
        <w:tblPrEx>
          <w:tblCellMar>
            <w:top w:w="0" w:type="dxa"/>
            <w:bottom w:w="0" w:type="dxa"/>
          </w:tblCellMar>
        </w:tblPrEx>
        <w:tc>
          <w:tcPr>
            <w:tcW w:w="3240" w:type="dxa"/>
          </w:tcPr>
          <w:p w:rsidR="002A21AE" w:rsidRDefault="002A21AE">
            <w:pPr>
              <w:pStyle w:val="TableTextNumbers"/>
            </w:pPr>
            <w:r>
              <w:t xml:space="preserve">Enter the </w:t>
            </w:r>
            <w:r w:rsidRPr="00945BF5">
              <w:t>patient name or identification number.</w:t>
            </w:r>
            <w:r>
              <w:t xml:space="preserve"> </w:t>
            </w:r>
          </w:p>
          <w:p w:rsidR="002A21AE" w:rsidRDefault="002A21AE">
            <w:pPr>
              <w:pStyle w:val="TableTextNumbersContinued"/>
            </w:pPr>
          </w:p>
          <w:p w:rsidR="002A21AE" w:rsidRDefault="002A21AE">
            <w:pPr>
              <w:pStyle w:val="TableTextNumbersContinued"/>
            </w:pPr>
            <w:r>
              <w:t xml:space="preserve">Click </w:t>
            </w:r>
            <w:r>
              <w:rPr>
                <w:b/>
              </w:rPr>
              <w:t xml:space="preserve">Search, </w:t>
            </w:r>
            <w:r>
              <w:t xml:space="preserve">as required. </w:t>
            </w:r>
          </w:p>
          <w:p w:rsidR="002A21AE" w:rsidRDefault="002A21AE">
            <w:pPr>
              <w:pStyle w:val="TableTextNumbersContinued"/>
            </w:pPr>
          </w:p>
          <w:p w:rsidR="002A21AE" w:rsidRDefault="002A21AE">
            <w:pPr>
              <w:pStyle w:val="TableTextNumbersContinued"/>
            </w:pPr>
            <w:r>
              <w:t xml:space="preserve">Select a patient and click </w:t>
            </w:r>
            <w:r>
              <w:rPr>
                <w:b/>
              </w:rPr>
              <w:t>OK</w:t>
            </w:r>
            <w:r>
              <w:t>.</w:t>
            </w:r>
          </w:p>
        </w:tc>
        <w:tc>
          <w:tcPr>
            <w:tcW w:w="6120" w:type="dxa"/>
          </w:tcPr>
          <w:p w:rsidR="002A21AE" w:rsidRDefault="002A21AE">
            <w:pPr>
              <w:pStyle w:val="TableTextBullet"/>
            </w:pPr>
            <w:r>
              <w:t>Requires the user to select a patient.</w:t>
            </w:r>
          </w:p>
          <w:p w:rsidR="002A21AE" w:rsidRDefault="002A21AE">
            <w:pPr>
              <w:pStyle w:val="TableTextBullet"/>
            </w:pPr>
            <w:r>
              <w:t>Displays specimen search criteria.</w:t>
            </w:r>
          </w:p>
        </w:tc>
      </w:tr>
      <w:tr w:rsidR="002A21AE">
        <w:tblPrEx>
          <w:tblCellMar>
            <w:top w:w="0" w:type="dxa"/>
            <w:bottom w:w="0" w:type="dxa"/>
          </w:tblCellMar>
        </w:tblPrEx>
        <w:tc>
          <w:tcPr>
            <w:tcW w:w="3240" w:type="dxa"/>
          </w:tcPr>
          <w:p w:rsidR="002A21AE" w:rsidRDefault="002A21AE">
            <w:pPr>
              <w:pStyle w:val="TableTextNumbers"/>
            </w:pPr>
            <w:r>
              <w:t>Select or edit the dates and times in the Sp</w:t>
            </w:r>
            <w:r w:rsidRPr="00CE38AA">
              <w:t>ecimen Received Start Date and End Date fields</w:t>
            </w:r>
            <w:r w:rsidRPr="00945BF5">
              <w:t>.</w:t>
            </w:r>
          </w:p>
          <w:p w:rsidR="002A21AE" w:rsidRDefault="002A21AE">
            <w:pPr>
              <w:pStyle w:val="TableTextNumbersContinued"/>
            </w:pPr>
          </w:p>
          <w:p w:rsidR="002A21AE" w:rsidRDefault="002A21AE">
            <w:pPr>
              <w:pStyle w:val="TableTextNumbersContinued"/>
            </w:pPr>
            <w:r>
              <w:t xml:space="preserve">Click </w:t>
            </w:r>
            <w:r>
              <w:rPr>
                <w:b/>
              </w:rPr>
              <w:t>Search</w:t>
            </w:r>
            <w:r>
              <w:t>, as required.</w:t>
            </w:r>
          </w:p>
        </w:tc>
        <w:tc>
          <w:tcPr>
            <w:tcW w:w="6120" w:type="dxa"/>
          </w:tcPr>
          <w:p w:rsidR="002A21AE" w:rsidRDefault="002A21AE">
            <w:pPr>
              <w:pStyle w:val="TableTextBullet"/>
            </w:pPr>
            <w:r>
              <w:t>Allows the user to indicate a date range and patient specimens to include in the report.</w:t>
            </w:r>
          </w:p>
          <w:p w:rsidR="002A21AE" w:rsidRDefault="002A21AE">
            <w:pPr>
              <w:pStyle w:val="TableTextBullet"/>
            </w:pPr>
            <w:r>
              <w:t xml:space="preserve">Displays specimens with associated testing for the selected patient. </w:t>
            </w:r>
          </w:p>
          <w:p w:rsidR="002A21AE" w:rsidRDefault="002A21AE">
            <w:pPr>
              <w:pStyle w:val="TableText"/>
            </w:pPr>
          </w:p>
          <w:p w:rsidR="002A21AE" w:rsidRDefault="00C366E0">
            <w:pPr>
              <w:pStyle w:val="TableText"/>
              <w:rPr>
                <w:b/>
                <w:bCs/>
                <w:szCs w:val="18"/>
              </w:rPr>
            </w:pPr>
            <w:r>
              <w:rPr>
                <w:b/>
                <w:bCs/>
                <w:noProof/>
              </w:rPr>
              <mc:AlternateContent>
                <mc:Choice Requires="wps">
                  <w:drawing>
                    <wp:anchor distT="0" distB="0" distL="114300" distR="114300" simplePos="0" relativeHeight="251596288"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261" name="Line 7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773" o:spid="_x0000_s1026" style="position:absolute;z-index:25159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DG&#10;cpP2FgIAAC0EAAAOAAAAAAAAAAAAAAAAAC4CAABkcnMvZTJvRG9jLnhtbFBLAQItABQABgAIAAAA&#10;IQAXTzAS2wAAAAgBAAAPAAAAAAAAAAAAAAAAAHAEAABkcnMvZG93bnJldi54bWxQSwUGAAAAAAQA&#10;BADzAAAAeAUAAAAA&#10;" strokeweight="1.5pt"/>
                  </w:pict>
                </mc:Fallback>
              </mc:AlternateContent>
            </w:r>
            <w:r w:rsidR="002A21AE">
              <w:rPr>
                <w:b/>
                <w:bCs/>
                <w:szCs w:val="18"/>
              </w:rPr>
              <w:t>NOTES</w:t>
            </w:r>
          </w:p>
          <w:p w:rsidR="002A21AE" w:rsidRDefault="002A21AE">
            <w:pPr>
              <w:pStyle w:val="NotesText"/>
            </w:pPr>
          </w:p>
          <w:p w:rsidR="002A21AE" w:rsidRDefault="002A21AE">
            <w:pPr>
              <w:pStyle w:val="NotesText"/>
            </w:pPr>
            <w:r>
              <w:rPr>
                <w:rFonts w:cs="Arial"/>
                <w:vanish/>
              </w:rPr>
              <w:t xml:space="preserve">BR_48.15 </w:t>
            </w:r>
            <w:r>
              <w:t xml:space="preserve">The individual </w:t>
            </w:r>
            <w:r w:rsidR="00F05FA1">
              <w:t xml:space="preserve">Patient Testing Worklist Report </w:t>
            </w:r>
            <w:r>
              <w:t xml:space="preserve">includes VBECS specimen UIDs from the last 90 days, by default. The user may remove one or more specimen UIDs and/or edit the default date range. </w:t>
            </w:r>
          </w:p>
          <w:p w:rsidR="002A21AE" w:rsidRDefault="002A21AE">
            <w:pPr>
              <w:pStyle w:val="NotesText"/>
            </w:pPr>
          </w:p>
          <w:p w:rsidR="002A21AE" w:rsidRDefault="002A21AE">
            <w:pPr>
              <w:pStyle w:val="NotesText"/>
            </w:pPr>
            <w:r>
              <w:rPr>
                <w:rFonts w:cs="Arial"/>
                <w:vanish/>
              </w:rPr>
              <w:t xml:space="preserve">BR_48.04 </w:t>
            </w:r>
            <w:r>
              <w:t>When the patient record is not found, VBECS notifies the user that no matching patients were found.</w:t>
            </w:r>
          </w:p>
          <w:p w:rsidR="002A21AE" w:rsidRDefault="002A21AE">
            <w:pPr>
              <w:pStyle w:val="NotesText"/>
            </w:pPr>
          </w:p>
          <w:p w:rsidR="002A21AE" w:rsidRDefault="002A21AE">
            <w:pPr>
              <w:pStyle w:val="NotesText"/>
            </w:pPr>
            <w:r>
              <w:rPr>
                <w:rFonts w:cs="Arial"/>
                <w:vanish/>
              </w:rPr>
              <w:t xml:space="preserve">BR_48.01 </w:t>
            </w:r>
            <w:r>
              <w:t>When the selected patient has no specimen on file within the division, VBECS warns the user and asks the user to select a different patient.</w:t>
            </w:r>
          </w:p>
          <w:p w:rsidR="002A21AE" w:rsidRDefault="002A21AE">
            <w:pPr>
              <w:pStyle w:val="NotesText"/>
            </w:pPr>
          </w:p>
          <w:p w:rsidR="002A21AE" w:rsidRDefault="002A21AE">
            <w:pPr>
              <w:pStyle w:val="NotesText"/>
            </w:pPr>
            <w:r>
              <w:t>Requires the user to indicate the format of the report:</w:t>
            </w:r>
          </w:p>
          <w:p w:rsidR="00661E8D" w:rsidRDefault="00661E8D">
            <w:pPr>
              <w:pStyle w:val="NotesTextBullet"/>
            </w:pPr>
            <w:r>
              <w:t>Patient Testing</w:t>
            </w:r>
          </w:p>
          <w:p w:rsidR="00661E8D" w:rsidRDefault="00661E8D">
            <w:pPr>
              <w:pStyle w:val="NotesTextBullet"/>
            </w:pPr>
            <w:r>
              <w:t>Unit Testing</w:t>
            </w:r>
          </w:p>
          <w:p w:rsidR="00661E8D" w:rsidRDefault="00661E8D">
            <w:pPr>
              <w:pStyle w:val="NotesTextBullet"/>
            </w:pPr>
            <w:r>
              <w:t>Daily QC</w:t>
            </w:r>
          </w:p>
          <w:p w:rsidR="002A21AE" w:rsidRDefault="00661E8D">
            <w:pPr>
              <w:pStyle w:val="NotesTextBullet"/>
            </w:pPr>
            <w:r>
              <w:t>Miscellaneous Reagent QC</w:t>
            </w:r>
          </w:p>
        </w:tc>
      </w:tr>
      <w:tr w:rsidR="002A21AE">
        <w:tblPrEx>
          <w:tblCellMar>
            <w:top w:w="0" w:type="dxa"/>
            <w:bottom w:w="0" w:type="dxa"/>
          </w:tblCellMar>
        </w:tblPrEx>
        <w:tc>
          <w:tcPr>
            <w:tcW w:w="3240" w:type="dxa"/>
          </w:tcPr>
          <w:p w:rsidR="002A21AE" w:rsidRDefault="002A21AE">
            <w:pPr>
              <w:pStyle w:val="TableTextNumbers"/>
            </w:pPr>
            <w:r>
              <w:t>Click one or more check boxes to select specimens.</w:t>
            </w:r>
          </w:p>
          <w:p w:rsidR="002A21AE" w:rsidRDefault="002A21AE">
            <w:pPr>
              <w:pStyle w:val="TableTextNumbersContinued"/>
            </w:pPr>
          </w:p>
          <w:p w:rsidR="002A21AE" w:rsidRDefault="002A21AE">
            <w:pPr>
              <w:pStyle w:val="TableTextNumbersContinued"/>
            </w:pPr>
            <w:r>
              <w:t xml:space="preserve">Click </w:t>
            </w:r>
            <w:r>
              <w:rPr>
                <w:b/>
              </w:rPr>
              <w:t>OK</w:t>
            </w:r>
            <w:r>
              <w:t>.</w:t>
            </w:r>
          </w:p>
          <w:p w:rsidR="002A21AE" w:rsidRDefault="002A21AE">
            <w:pPr>
              <w:pStyle w:val="TableTextNumbersContinued"/>
            </w:pPr>
          </w:p>
          <w:p w:rsidR="002A21AE" w:rsidRDefault="002A21AE">
            <w:pPr>
              <w:pStyle w:val="TableTextNumbersContinued"/>
            </w:pPr>
            <w:r>
              <w:t>Go to Step 8.</w:t>
            </w:r>
          </w:p>
        </w:tc>
        <w:tc>
          <w:tcPr>
            <w:tcW w:w="6120" w:type="dxa"/>
          </w:tcPr>
          <w:p w:rsidR="002A21AE" w:rsidRDefault="002A21AE">
            <w:pPr>
              <w:pStyle w:val="TableTextBullet"/>
            </w:pPr>
            <w:r>
              <w:t>Displays the report.</w:t>
            </w:r>
          </w:p>
          <w:p w:rsidR="002A21AE" w:rsidRDefault="002A21AE">
            <w:pPr>
              <w:pStyle w:val="TableTextBullet"/>
            </w:pPr>
            <w:r>
              <w:t>Allows the user to print the report.</w:t>
            </w:r>
          </w:p>
        </w:tc>
      </w:tr>
      <w:tr w:rsidR="002A21AE">
        <w:tblPrEx>
          <w:tblCellMar>
            <w:top w:w="0" w:type="dxa"/>
            <w:bottom w:w="0" w:type="dxa"/>
          </w:tblCellMar>
        </w:tblPrEx>
        <w:tc>
          <w:tcPr>
            <w:tcW w:w="3240" w:type="dxa"/>
          </w:tcPr>
          <w:p w:rsidR="002A21AE" w:rsidRDefault="002A21AE">
            <w:pPr>
              <w:pStyle w:val="TableTextNumbers"/>
            </w:pPr>
            <w:r>
              <w:t xml:space="preserve">For a Testing Worklist Report for a division, select </w:t>
            </w:r>
            <w:r>
              <w:rPr>
                <w:b/>
              </w:rPr>
              <w:t>Reports</w:t>
            </w:r>
            <w:r>
              <w:t xml:space="preserve"> from the main menu.</w:t>
            </w:r>
          </w:p>
          <w:p w:rsidR="002A21AE" w:rsidRDefault="002A21AE">
            <w:pPr>
              <w:pStyle w:val="TableTextNumbersContinued"/>
            </w:pPr>
          </w:p>
          <w:p w:rsidR="002A21AE" w:rsidRDefault="002A21AE">
            <w:pPr>
              <w:pStyle w:val="TableTextNumbersContinued"/>
            </w:pPr>
            <w:r>
              <w:t xml:space="preserve">Select </w:t>
            </w:r>
            <w:r>
              <w:rPr>
                <w:b/>
              </w:rPr>
              <w:t>Testing Worklist Report</w:t>
            </w:r>
            <w:r>
              <w:t>.</w:t>
            </w:r>
          </w:p>
        </w:tc>
        <w:tc>
          <w:tcPr>
            <w:tcW w:w="6120" w:type="dxa"/>
          </w:tcPr>
          <w:p w:rsidR="002A21AE" w:rsidRDefault="002A21AE">
            <w:pPr>
              <w:pStyle w:val="TableTextBullet"/>
            </w:pPr>
            <w:r>
              <w:t>Lists report names.</w:t>
            </w:r>
          </w:p>
          <w:p w:rsidR="002A21AE" w:rsidRDefault="002A21AE">
            <w:pPr>
              <w:pStyle w:val="TableTextBullet"/>
            </w:pPr>
            <w:r>
              <w:t>Displays the report date range, sections</w:t>
            </w:r>
            <w:r w:rsidR="00E3701B">
              <w:t xml:space="preserve"> (Patient Testing, Unit Testing, Rack QC, and Miscellaneous Reagent QC)</w:t>
            </w:r>
            <w:r>
              <w:t>, and compilation criteria.</w:t>
            </w:r>
          </w:p>
        </w:tc>
      </w:tr>
      <w:tr w:rsidR="002A21AE">
        <w:tblPrEx>
          <w:tblCellMar>
            <w:top w:w="0" w:type="dxa"/>
            <w:bottom w:w="0" w:type="dxa"/>
          </w:tblCellMar>
        </w:tblPrEx>
        <w:tc>
          <w:tcPr>
            <w:tcW w:w="3240" w:type="dxa"/>
          </w:tcPr>
          <w:p w:rsidR="002A21AE" w:rsidRDefault="002A21AE">
            <w:pPr>
              <w:pStyle w:val="TableTextNumbers"/>
            </w:pPr>
            <w:r>
              <w:t xml:space="preserve">Select or edit the dates and times in the </w:t>
            </w:r>
            <w:r w:rsidRPr="00945BF5">
              <w:rPr>
                <w:b/>
              </w:rPr>
              <w:t>Start Date</w:t>
            </w:r>
            <w:r w:rsidRPr="00945BF5">
              <w:t xml:space="preserve"> and </w:t>
            </w:r>
            <w:r w:rsidRPr="00945BF5">
              <w:rPr>
                <w:b/>
              </w:rPr>
              <w:t>End Date</w:t>
            </w:r>
            <w:r>
              <w:t xml:space="preserve"> </w:t>
            </w:r>
            <w:r>
              <w:lastRenderedPageBreak/>
              <w:t>fields.</w:t>
            </w:r>
          </w:p>
        </w:tc>
        <w:tc>
          <w:tcPr>
            <w:tcW w:w="6120" w:type="dxa"/>
          </w:tcPr>
          <w:p w:rsidR="002A21AE" w:rsidRDefault="002A21AE">
            <w:pPr>
              <w:pStyle w:val="TableTextBullet"/>
            </w:pPr>
            <w:r>
              <w:lastRenderedPageBreak/>
              <w:t>Displays the option to enter a date range for the report based on the date and time VBECS acknowledged the order.</w:t>
            </w:r>
          </w:p>
        </w:tc>
      </w:tr>
      <w:tr w:rsidR="002A21AE">
        <w:tblPrEx>
          <w:tblCellMar>
            <w:top w:w="0" w:type="dxa"/>
            <w:bottom w:w="0" w:type="dxa"/>
          </w:tblCellMar>
        </w:tblPrEx>
        <w:tc>
          <w:tcPr>
            <w:tcW w:w="3240" w:type="dxa"/>
          </w:tcPr>
          <w:p w:rsidR="002A21AE" w:rsidRDefault="002A21AE" w:rsidP="001D6377">
            <w:pPr>
              <w:pStyle w:val="TableTextNumbers"/>
            </w:pPr>
            <w:r>
              <w:lastRenderedPageBreak/>
              <w:t xml:space="preserve">In the Report Compilation area, click the </w:t>
            </w:r>
            <w:r>
              <w:rPr>
                <w:b/>
              </w:rPr>
              <w:t>Create Report Now</w:t>
            </w:r>
            <w:r>
              <w:t xml:space="preserve"> </w:t>
            </w:r>
            <w:r w:rsidRPr="00BF2E41">
              <w:t>radio button</w:t>
            </w:r>
            <w:r>
              <w:t xml:space="preserve">. Click </w:t>
            </w:r>
            <w:r>
              <w:rPr>
                <w:b/>
              </w:rPr>
              <w:t>OK</w:t>
            </w:r>
            <w:r>
              <w:t xml:space="preserve"> to view the report, or</w:t>
            </w:r>
          </w:p>
          <w:p w:rsidR="002A21AE" w:rsidRDefault="002A21AE">
            <w:pPr>
              <w:pStyle w:val="TableTextNumbersContinued"/>
            </w:pPr>
          </w:p>
          <w:p w:rsidR="002A21AE" w:rsidRDefault="002A21AE">
            <w:pPr>
              <w:pStyle w:val="TableTextNumbersContinued"/>
            </w:pPr>
            <w:r>
              <w:t xml:space="preserve">Click the </w:t>
            </w:r>
            <w:r>
              <w:rPr>
                <w:b/>
              </w:rPr>
              <w:t>Schedule Print Job</w:t>
            </w:r>
            <w:r>
              <w:t xml:space="preserve"> </w:t>
            </w:r>
            <w:r w:rsidRPr="00BF2E41">
              <w:t>radio button</w:t>
            </w:r>
            <w:r>
              <w:t xml:space="preserve"> and </w:t>
            </w:r>
            <w:r>
              <w:rPr>
                <w:b/>
              </w:rPr>
              <w:t>OK</w:t>
            </w:r>
            <w:r>
              <w:t xml:space="preserve">, then enter or select a print date and printer name. Click </w:t>
            </w:r>
            <w:r>
              <w:rPr>
                <w:b/>
              </w:rPr>
              <w:t>OK</w:t>
            </w:r>
            <w:r>
              <w:t xml:space="preserve"> to view and print the report.</w:t>
            </w:r>
          </w:p>
        </w:tc>
        <w:tc>
          <w:tcPr>
            <w:tcW w:w="6120" w:type="dxa"/>
          </w:tcPr>
          <w:p w:rsidR="000566D6" w:rsidRDefault="002A21AE" w:rsidP="00AA2B2E">
            <w:pPr>
              <w:pStyle w:val="TableTextBullet"/>
            </w:pPr>
            <w:r>
              <w:t>Compiles and displays the report.</w:t>
            </w:r>
          </w:p>
        </w:tc>
      </w:tr>
      <w:tr w:rsidR="002A21AE">
        <w:tblPrEx>
          <w:tblCellMar>
            <w:top w:w="0" w:type="dxa"/>
            <w:bottom w:w="0" w:type="dxa"/>
          </w:tblCellMar>
        </w:tblPrEx>
        <w:tc>
          <w:tcPr>
            <w:tcW w:w="3240" w:type="dxa"/>
          </w:tcPr>
          <w:p w:rsidR="002A21AE" w:rsidRDefault="002A21AE">
            <w:pPr>
              <w:pStyle w:val="TableTextNumbers"/>
            </w:pPr>
            <w:r>
              <w:t xml:space="preserve">Select </w:t>
            </w:r>
            <w:r>
              <w:rPr>
                <w:b/>
              </w:rPr>
              <w:t xml:space="preserve">Print </w:t>
            </w:r>
            <w:r>
              <w:t xml:space="preserve">to print the report and exit, or click </w:t>
            </w:r>
            <w:r>
              <w:rPr>
                <w:b/>
              </w:rPr>
              <w:t>Close</w:t>
            </w:r>
            <w:r>
              <w:t xml:space="preserve"> to exit without printing.</w:t>
            </w:r>
            <w:r>
              <w:rPr>
                <w:color w:val="FFFFFF"/>
              </w:rPr>
              <w:t xml:space="preserve"> </w:t>
            </w:r>
            <w:r w:rsidRPr="00C34869">
              <w:rPr>
                <w:color w:val="FFFFFF"/>
              </w:rPr>
              <w:fldChar w:fldCharType="begin"/>
            </w:r>
            <w:r w:rsidRPr="00C34869">
              <w:rPr>
                <w:color w:val="FFFFFF"/>
              </w:rPr>
              <w:instrText xml:space="preserve"> LISTNUM \l 1 \s 0 </w:instrText>
            </w:r>
            <w:r w:rsidRPr="00C34869">
              <w:rPr>
                <w:color w:val="FFFFFF"/>
              </w:rPr>
              <w:fldChar w:fldCharType="end">
                <w:numberingChange w:id="669" w:author="Blalock, David (SAIC)" w:date="2011-05-25T13:16:00Z" w:original="0."/>
              </w:fldChar>
            </w:r>
          </w:p>
        </w:tc>
        <w:tc>
          <w:tcPr>
            <w:tcW w:w="6120" w:type="dxa"/>
          </w:tcPr>
          <w:p w:rsidR="002A21AE" w:rsidRDefault="002A21AE">
            <w:pPr>
              <w:pStyle w:val="TableTextBullet"/>
            </w:pPr>
            <w:r>
              <w:t>Prints the report on the selected printer.</w:t>
            </w:r>
          </w:p>
        </w:tc>
      </w:tr>
    </w:tbl>
    <w:p w:rsidR="00F55832" w:rsidRDefault="00F55832">
      <w:pPr>
        <w:pStyle w:val="Heading2"/>
      </w:pPr>
    </w:p>
    <w:p w:rsidR="002A21AE" w:rsidRDefault="00F55832">
      <w:pPr>
        <w:pStyle w:val="Heading2"/>
      </w:pPr>
      <w:r>
        <w:br w:type="page"/>
      </w:r>
      <w:bookmarkStart w:id="670" w:name="_Toc436396788"/>
      <w:r w:rsidR="002A21AE">
        <w:lastRenderedPageBreak/>
        <w:t>Transfusion Complications Report</w:t>
      </w:r>
      <w:bookmarkEnd w:id="670"/>
      <w:r w:rsidR="002A21AE">
        <w:fldChar w:fldCharType="begin"/>
      </w:r>
      <w:r w:rsidR="002A21AE">
        <w:instrText xml:space="preserve"> XE </w:instrText>
      </w:r>
      <w:r w:rsidR="00FA7E65">
        <w:instrText>“</w:instrText>
      </w:r>
      <w:r w:rsidR="002A21AE">
        <w:instrText>Transfusion Complications Report</w:instrText>
      </w:r>
      <w:r w:rsidR="00FA7E65">
        <w:instrText>”</w:instrText>
      </w:r>
      <w:r w:rsidR="002A21AE">
        <w:instrText xml:space="preserve"> </w:instrText>
      </w:r>
      <w:r w:rsidR="002A21AE">
        <w:fldChar w:fldCharType="end"/>
      </w:r>
      <w:r w:rsidR="002A21AE">
        <w:t xml:space="preserve"> </w:t>
      </w:r>
      <w:r w:rsidR="002A21AE">
        <w:rPr>
          <w:rFonts w:ascii="Times New Roman" w:hAnsi="Times New Roman" w:cs="Times New Roman"/>
          <w:b w:val="0"/>
          <w:i w:val="0"/>
          <w:vanish/>
          <w:sz w:val="22"/>
        </w:rPr>
        <w:t>UC_90</w:t>
      </w:r>
    </w:p>
    <w:p w:rsidR="002A21AE" w:rsidRDefault="002A21AE" w:rsidP="00FA7E65">
      <w:pPr>
        <w:pStyle w:val="BodyText"/>
      </w:pPr>
      <w:r>
        <w:t xml:space="preserve">The user views </w:t>
      </w:r>
      <w:r w:rsidR="003F3B4B">
        <w:t>and</w:t>
      </w:r>
      <w:r w:rsidR="009162DB">
        <w:t>/or</w:t>
      </w:r>
      <w:r>
        <w:t xml:space="preserve"> prints the T</w:t>
      </w:r>
      <w:r w:rsidR="009162DB">
        <w:t>ransfusion Complications Report</w:t>
      </w:r>
      <w:r>
        <w:t xml:space="preserve">. </w:t>
      </w:r>
    </w:p>
    <w:p w:rsidR="002A21AE" w:rsidRDefault="002A21AE">
      <w:pPr>
        <w:pStyle w:val="Heading4"/>
      </w:pPr>
      <w:r>
        <w:t>Assumptions</w:t>
      </w:r>
      <w:r>
        <w:rPr>
          <w:b w:val="0"/>
        </w:rPr>
        <w:t xml:space="preserve"> </w:t>
      </w:r>
    </w:p>
    <w:p w:rsidR="00CA6E27" w:rsidRDefault="00CA6E27">
      <w:pPr>
        <w:pStyle w:val="ListBullet"/>
      </w:pPr>
      <w:r w:rsidRPr="00CA6E27">
        <w:rPr>
          <w:bCs/>
        </w:rPr>
        <w:t>VistA</w:t>
      </w:r>
      <w:r w:rsidR="002A21AE">
        <w:t xml:space="preserve"> tests are defined</w:t>
      </w:r>
      <w:r w:rsidR="00DF389C">
        <w:t xml:space="preserve"> in Transfusion Complications</w:t>
      </w:r>
      <w:r>
        <w:t>.</w:t>
      </w:r>
    </w:p>
    <w:p w:rsidR="002A21AE" w:rsidRDefault="00CA6E27">
      <w:pPr>
        <w:pStyle w:val="ListBullet"/>
      </w:pPr>
      <w:r>
        <w:t>T</w:t>
      </w:r>
      <w:r w:rsidR="002A21AE">
        <w:t xml:space="preserve">he connection to </w:t>
      </w:r>
      <w:r w:rsidRPr="00CA6E27">
        <w:rPr>
          <w:bCs/>
        </w:rPr>
        <w:t>VistA</w:t>
      </w:r>
      <w:r w:rsidR="002A21AE">
        <w:t xml:space="preserve"> is active.</w:t>
      </w:r>
    </w:p>
    <w:p w:rsidR="002A21AE" w:rsidRDefault="002A21AE">
      <w:pPr>
        <w:pStyle w:val="ListBullet"/>
      </w:pPr>
      <w:r>
        <w:t>Transfusion Complications was processed and post-transfusion complication tests are defined.</w:t>
      </w:r>
    </w:p>
    <w:p w:rsidR="002A21AE" w:rsidRDefault="002A21AE">
      <w:pPr>
        <w:pStyle w:val="ListBullet"/>
      </w:pPr>
      <w:r>
        <w:t>Units have a status of presumed transfused or transfused for the patient.</w:t>
      </w:r>
    </w:p>
    <w:p w:rsidR="002A21AE" w:rsidRDefault="002A21AE">
      <w:pPr>
        <w:pStyle w:val="Heading4"/>
      </w:pPr>
      <w:r>
        <w:t xml:space="preserve">Outcome </w:t>
      </w:r>
    </w:p>
    <w:p w:rsidR="002A21AE" w:rsidRDefault="00AE521B">
      <w:pPr>
        <w:pStyle w:val="ListBullet"/>
      </w:pPr>
      <w:r>
        <w:t>The user views and/or prints the report</w:t>
      </w:r>
      <w:r w:rsidR="002A21AE">
        <w:t xml:space="preserve">. </w:t>
      </w:r>
    </w:p>
    <w:p w:rsidR="002A21AE" w:rsidRDefault="002A21AE">
      <w:pPr>
        <w:pStyle w:val="Heading4"/>
      </w:pPr>
      <w:r>
        <w:t>Limitations and Restrictions</w:t>
      </w:r>
      <w:r>
        <w:rPr>
          <w:b w:val="0"/>
        </w:rPr>
        <w:t xml:space="preserve"> </w:t>
      </w:r>
    </w:p>
    <w:p w:rsidR="002A21AE" w:rsidRDefault="002A21AE">
      <w:pPr>
        <w:pStyle w:val="ListBullet"/>
      </w:pPr>
      <w:r>
        <w:t>The report does not include units in an issued status.</w:t>
      </w:r>
    </w:p>
    <w:p w:rsidR="002A21AE" w:rsidRDefault="002A21AE">
      <w:pPr>
        <w:pStyle w:val="Heading4"/>
      </w:pPr>
      <w:r>
        <w:t xml:space="preserve">Additional Information </w:t>
      </w:r>
    </w:p>
    <w:p w:rsidR="002A21AE" w:rsidRDefault="002A21AE">
      <w:pPr>
        <w:pStyle w:val="ListBullet"/>
      </w:pPr>
      <w:r>
        <w:rPr>
          <w:rFonts w:ascii="Arial" w:hAnsi="Arial" w:cs="Arial"/>
          <w:vanish/>
          <w:spacing w:val="0"/>
          <w:sz w:val="18"/>
        </w:rPr>
        <w:t xml:space="preserve">BR_90.01 </w:t>
      </w:r>
      <w:r>
        <w:t xml:space="preserve">The report searches for evidence of a transfusion in VBECS only. If the user enters a start date that requires a search of </w:t>
      </w:r>
      <w:r w:rsidR="00CA6E27" w:rsidRPr="00CA6E27">
        <w:rPr>
          <w:bCs/>
        </w:rPr>
        <w:t>VistA</w:t>
      </w:r>
      <w:r>
        <w:t xml:space="preserve"> records to check back a full 12 months, the report includes a message indicating that only transfusions documented in VBECS are included in the report and that the user needs to run a supplementary report in </w:t>
      </w:r>
      <w:r w:rsidR="00CA6E27" w:rsidRPr="00CA6E27">
        <w:rPr>
          <w:bCs/>
        </w:rPr>
        <w:t>VistA</w:t>
      </w:r>
      <w:r>
        <w:t>.</w:t>
      </w:r>
    </w:p>
    <w:p w:rsidR="002A21AE" w:rsidRDefault="002A21AE">
      <w:pPr>
        <w:pStyle w:val="ListBullet"/>
      </w:pPr>
      <w:r>
        <w:t xml:space="preserve">The report searches for </w:t>
      </w:r>
      <w:r w:rsidR="00CA6E27" w:rsidRPr="00CA6E27">
        <w:rPr>
          <w:bCs/>
        </w:rPr>
        <w:t>VistA</w:t>
      </w:r>
      <w:r>
        <w:t xml:space="preserve"> tests defined in Transfusion Complications when the report is requested.</w:t>
      </w:r>
    </w:p>
    <w:p w:rsidR="002A21AE" w:rsidRDefault="002A21AE">
      <w:pPr>
        <w:pStyle w:val="ListBullet"/>
      </w:pPr>
      <w:r>
        <w:t>If threshold values are words, they are case insensitive.</w:t>
      </w:r>
    </w:p>
    <w:p w:rsidR="002A21AE" w:rsidRDefault="002A21AE">
      <w:pPr>
        <w:pStyle w:val="ListBullet"/>
      </w:pPr>
      <w:r>
        <w:t>A patient’s test results and transfusions are not directly linked by date, episode, or admission event.</w:t>
      </w:r>
    </w:p>
    <w:p w:rsidR="002A21AE" w:rsidRDefault="002A21AE">
      <w:pPr>
        <w:pStyle w:val="ListBullet"/>
      </w:pPr>
      <w:r>
        <w:t>Lab test data retrieved for the report are not saved in VBECS.</w:t>
      </w:r>
    </w:p>
    <w:p w:rsidR="002A21AE" w:rsidRDefault="002A21AE">
      <w:pPr>
        <w:pStyle w:val="ListBullet"/>
      </w:pPr>
      <w:r>
        <w:t>The report is not saved in VBECS.</w:t>
      </w:r>
    </w:p>
    <w:p w:rsidR="002A21AE" w:rsidRDefault="002A21AE">
      <w:pPr>
        <w:pStyle w:val="Heading4"/>
        <w:rPr>
          <w:b w:val="0"/>
        </w:rPr>
      </w:pPr>
      <w:r>
        <w:t>User Roles with Access to This Option</w:t>
      </w:r>
      <w:r>
        <w:rPr>
          <w:b w:val="0"/>
        </w:rPr>
        <w:t xml:space="preserve"> </w:t>
      </w:r>
    </w:p>
    <w:p w:rsidR="002A21AE" w:rsidRDefault="00184EA4">
      <w:pPr>
        <w:pStyle w:val="Roles"/>
      </w:pPr>
      <w:r>
        <w:t>All users</w:t>
      </w:r>
    </w:p>
    <w:p w:rsidR="002A21AE" w:rsidRDefault="002A21AE">
      <w:pPr>
        <w:pStyle w:val="Heading4"/>
        <w:tabs>
          <w:tab w:val="left" w:pos="6885"/>
        </w:tabs>
      </w:pPr>
      <w:r>
        <w:t xml:space="preserve">Transfusion Complications Report </w:t>
      </w:r>
      <w:r>
        <w:tab/>
      </w:r>
    </w:p>
    <w:p w:rsidR="002A21AE" w:rsidRDefault="002A21AE" w:rsidP="00FA7E65">
      <w:pPr>
        <w:pStyle w:val="BodyText"/>
      </w:pPr>
      <w:r>
        <w:t xml:space="preserve">The user views </w:t>
      </w:r>
      <w:r w:rsidR="009162DB">
        <w:t>and/</w:t>
      </w:r>
      <w:r>
        <w:t>or prints the Transfusion Complications Report</w:t>
      </w:r>
      <w:r w:rsidR="009162DB">
        <w:t>, which includes patients transfused in his division with a test result that exceeds the threshold set in Transfusion Complications for that test</w:t>
      </w:r>
      <w:r>
        <w:t>. Tests associated with possible post-transfusion complications are gathered by searching for results in a user-defined date range for the report. The report also includes the documented patient transfusions from 12 months prior to the start date of the report through the end date of the report.</w:t>
      </w:r>
      <w:r w:rsidR="009162DB">
        <w:t xml:space="preserve"> </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tblPrEx>
          <w:tblCellMar>
            <w:top w:w="0" w:type="dxa"/>
            <w:bottom w:w="0" w:type="dxa"/>
          </w:tblCellMar>
        </w:tblPrEx>
        <w:trPr>
          <w:cantSplit/>
          <w:tblHeader/>
        </w:trPr>
        <w:tc>
          <w:tcPr>
            <w:tcW w:w="3240" w:type="dxa"/>
            <w:shd w:val="pct30" w:color="auto" w:fill="FFFFFF"/>
            <w:vAlign w:val="bottom"/>
          </w:tcPr>
          <w:p w:rsidR="002A21AE" w:rsidRDefault="002A21AE">
            <w:pPr>
              <w:pStyle w:val="TableText"/>
              <w:rPr>
                <w:b/>
              </w:rPr>
            </w:pPr>
            <w:r>
              <w:rPr>
                <w:b/>
              </w:rPr>
              <w:t>User Action</w:t>
            </w:r>
          </w:p>
        </w:tc>
        <w:tc>
          <w:tcPr>
            <w:tcW w:w="6120" w:type="dxa"/>
            <w:shd w:val="pct30" w:color="auto" w:fill="FFFFFF"/>
            <w:vAlign w:val="bottom"/>
          </w:tcPr>
          <w:p w:rsidR="002A21AE" w:rsidRDefault="002A21AE">
            <w:pPr>
              <w:pStyle w:val="TableText"/>
              <w:rPr>
                <w:b/>
              </w:rPr>
            </w:pPr>
            <w:r>
              <w:rPr>
                <w:b/>
              </w:rPr>
              <w:t>VBECS</w:t>
            </w:r>
          </w:p>
        </w:tc>
      </w:tr>
      <w:tr w:rsidR="002A21AE">
        <w:tblPrEx>
          <w:tblCellMar>
            <w:top w:w="0" w:type="dxa"/>
            <w:bottom w:w="0" w:type="dxa"/>
          </w:tblCellMar>
        </w:tblPrEx>
        <w:tc>
          <w:tcPr>
            <w:tcW w:w="3240" w:type="dxa"/>
            <w:tcBorders>
              <w:top w:val="single" w:sz="4" w:space="0" w:color="auto"/>
              <w:left w:val="single" w:sz="4" w:space="0" w:color="auto"/>
              <w:bottom w:val="single" w:sz="4" w:space="0" w:color="auto"/>
              <w:right w:val="single" w:sz="4" w:space="0" w:color="auto"/>
            </w:tcBorders>
          </w:tcPr>
          <w:p w:rsidR="002A21AE" w:rsidRDefault="002A21AE">
            <w:pPr>
              <w:pStyle w:val="TableTextNumbers"/>
            </w:pPr>
            <w:r>
              <w:t xml:space="preserve">Select </w:t>
            </w:r>
            <w:r>
              <w:rPr>
                <w:b/>
              </w:rPr>
              <w:t>Reports</w:t>
            </w:r>
            <w:r>
              <w:t xml:space="preserve"> from the main menu.</w:t>
            </w:r>
          </w:p>
          <w:p w:rsidR="002A21AE" w:rsidRDefault="002A21AE">
            <w:pPr>
              <w:pStyle w:val="TableTextNumbersContinued"/>
            </w:pPr>
          </w:p>
          <w:p w:rsidR="002A21AE" w:rsidRDefault="002A21AE">
            <w:pPr>
              <w:pStyle w:val="TableTextNumbersContinued"/>
            </w:pPr>
            <w:r>
              <w:t xml:space="preserve">Select </w:t>
            </w:r>
            <w:r>
              <w:rPr>
                <w:b/>
              </w:rPr>
              <w:t>Transfusion Complications Report</w:t>
            </w:r>
            <w:r>
              <w:t>.</w:t>
            </w:r>
          </w:p>
        </w:tc>
        <w:tc>
          <w:tcPr>
            <w:tcW w:w="6120" w:type="dxa"/>
            <w:tcBorders>
              <w:top w:val="single" w:sz="4" w:space="0" w:color="auto"/>
              <w:left w:val="single" w:sz="4" w:space="0" w:color="auto"/>
              <w:bottom w:val="single" w:sz="4" w:space="0" w:color="auto"/>
              <w:right w:val="single" w:sz="4" w:space="0" w:color="auto"/>
            </w:tcBorders>
          </w:tcPr>
          <w:p w:rsidR="002A21AE" w:rsidRDefault="002A21AE">
            <w:pPr>
              <w:pStyle w:val="TableTextBullet"/>
            </w:pPr>
            <w:r>
              <w:t>Lists report names.</w:t>
            </w:r>
          </w:p>
          <w:p w:rsidR="002A21AE" w:rsidRDefault="002A21AE">
            <w:pPr>
              <w:pStyle w:val="TableTextBullet"/>
            </w:pPr>
            <w:r>
              <w:t>Displays fields for entering a report date range.</w:t>
            </w:r>
          </w:p>
        </w:tc>
      </w:tr>
      <w:tr w:rsidR="002A21AE">
        <w:tblPrEx>
          <w:tblCellMar>
            <w:top w:w="0" w:type="dxa"/>
            <w:bottom w:w="0" w:type="dxa"/>
          </w:tblCellMar>
        </w:tblPrEx>
        <w:tc>
          <w:tcPr>
            <w:tcW w:w="3240" w:type="dxa"/>
          </w:tcPr>
          <w:p w:rsidR="002A21AE" w:rsidRDefault="002A21AE">
            <w:pPr>
              <w:pStyle w:val="TableTextNumbers"/>
            </w:pPr>
            <w:r>
              <w:t>Enter or select start and end dates.</w:t>
            </w:r>
          </w:p>
        </w:tc>
        <w:tc>
          <w:tcPr>
            <w:tcW w:w="6120" w:type="dxa"/>
          </w:tcPr>
          <w:p w:rsidR="002A21AE" w:rsidRDefault="002A21AE">
            <w:pPr>
              <w:pStyle w:val="TableTextBullet"/>
            </w:pPr>
            <w:r>
              <w:t>Compiles and displays the report and allows the user to print it.</w:t>
            </w:r>
          </w:p>
          <w:p w:rsidR="002A21AE" w:rsidRDefault="002A21AE">
            <w:pPr>
              <w:pStyle w:val="TableText"/>
            </w:pPr>
          </w:p>
          <w:p w:rsidR="002A21AE" w:rsidRDefault="00C366E0">
            <w:pPr>
              <w:pStyle w:val="TableText"/>
              <w:rPr>
                <w:b/>
                <w:bCs/>
                <w:szCs w:val="18"/>
              </w:rPr>
            </w:pPr>
            <w:r>
              <w:rPr>
                <w:b/>
                <w:bCs/>
                <w:noProof/>
              </w:rPr>
              <mc:AlternateContent>
                <mc:Choice Requires="wps">
                  <w:drawing>
                    <wp:anchor distT="0" distB="0" distL="114300" distR="114300" simplePos="0" relativeHeight="251696640"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260" name="Line 9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960" o:spid="_x0000_s1026" style="position:absolute;z-index:25169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" strokeweight="1.5pt"/>
                  </w:pict>
                </mc:Fallback>
              </mc:AlternateContent>
            </w:r>
            <w:r w:rsidR="002A21AE">
              <w:rPr>
                <w:b/>
                <w:bCs/>
                <w:szCs w:val="18"/>
              </w:rPr>
              <w:t>NOTES</w:t>
            </w:r>
          </w:p>
          <w:p w:rsidR="002A21AE" w:rsidRDefault="002A21AE">
            <w:pPr>
              <w:pStyle w:val="NotesText"/>
            </w:pPr>
          </w:p>
          <w:p w:rsidR="002A21AE" w:rsidRDefault="002A21AE">
            <w:pPr>
              <w:pStyle w:val="NotesText"/>
            </w:pPr>
            <w:r>
              <w:rPr>
                <w:rFonts w:cs="Arial"/>
                <w:vanish/>
              </w:rPr>
              <w:t xml:space="preserve">BR_90.02 </w:t>
            </w:r>
            <w:r>
              <w:t xml:space="preserve">VBECS searches the Laboratory files (VistALink) and gathers instances of tests that exceed the threshold result of the tests set </w:t>
            </w:r>
            <w:r>
              <w:lastRenderedPageBreak/>
              <w:t>in Transfusion Complications within the specified date range. Retrieved test results are then filtered so that the report includes results only</w:t>
            </w:r>
            <w:r>
              <w:rPr>
                <w:b/>
              </w:rPr>
              <w:t xml:space="preserve"> </w:t>
            </w:r>
            <w:r>
              <w:t>for patients who have transfusions documented in VBECS within the last 12 months prior to the start date of the report through the end date.</w:t>
            </w:r>
          </w:p>
          <w:p w:rsidR="002A21AE" w:rsidRDefault="002A21AE">
            <w:pPr>
              <w:pStyle w:val="NotesText"/>
            </w:pPr>
          </w:p>
          <w:p w:rsidR="002A21AE" w:rsidRDefault="002A21AE">
            <w:pPr>
              <w:pStyle w:val="NotesText"/>
            </w:pPr>
            <w:r>
              <w:rPr>
                <w:rFonts w:cs="Arial"/>
                <w:vanish/>
              </w:rPr>
              <w:t xml:space="preserve">BR_90.03 </w:t>
            </w:r>
            <w:r>
              <w:t>VBECS includes the evaluated tests and their threshold values in the report criteria section.</w:t>
            </w:r>
          </w:p>
          <w:p w:rsidR="002A21AE" w:rsidRDefault="002A21AE">
            <w:pPr>
              <w:pStyle w:val="NotesText"/>
            </w:pPr>
          </w:p>
          <w:p w:rsidR="002A21AE" w:rsidRDefault="002A21AE">
            <w:pPr>
              <w:pStyle w:val="NotesText"/>
            </w:pPr>
            <w:r>
              <w:rPr>
                <w:rFonts w:cs="Arial"/>
                <w:vanish/>
              </w:rPr>
              <w:t xml:space="preserve">BR_90.04 </w:t>
            </w:r>
            <w:r>
              <w:rPr>
                <w:color w:val="000000"/>
              </w:rPr>
              <w:t>Details of the report include</w:t>
            </w:r>
            <w:r>
              <w:t>:</w:t>
            </w:r>
          </w:p>
          <w:p w:rsidR="002A21AE" w:rsidRDefault="002A21AE">
            <w:pPr>
              <w:pStyle w:val="NotesTextBullet"/>
            </w:pPr>
            <w:r>
              <w:t>Patient name</w:t>
            </w:r>
          </w:p>
          <w:p w:rsidR="002A21AE" w:rsidRDefault="002A21AE">
            <w:pPr>
              <w:pStyle w:val="NotesTextBullet"/>
            </w:pPr>
            <w:r>
              <w:t>Patient ID</w:t>
            </w:r>
          </w:p>
          <w:p w:rsidR="002A21AE" w:rsidRDefault="002A21AE">
            <w:pPr>
              <w:pStyle w:val="NotesTextBullet"/>
            </w:pPr>
            <w:r>
              <w:t>Current hospital location</w:t>
            </w:r>
          </w:p>
          <w:p w:rsidR="002A21AE" w:rsidRDefault="002A21AE">
            <w:pPr>
              <w:pStyle w:val="NotesTextBullet"/>
            </w:pPr>
            <w:r>
              <w:t>Date of death (in lieu of location if patient died)</w:t>
            </w:r>
          </w:p>
          <w:p w:rsidR="002A21AE" w:rsidRDefault="002A21AE">
            <w:pPr>
              <w:pStyle w:val="NotesTextBullet"/>
            </w:pPr>
            <w:r>
              <w:t>Unit ID</w:t>
            </w:r>
          </w:p>
          <w:p w:rsidR="002A21AE" w:rsidRDefault="002A21AE">
            <w:pPr>
              <w:pStyle w:val="NotesTextBullet"/>
            </w:pPr>
            <w:r>
              <w:t>Unit short name</w:t>
            </w:r>
          </w:p>
          <w:p w:rsidR="002A21AE" w:rsidRDefault="002A21AE">
            <w:pPr>
              <w:pStyle w:val="NotesTextBullet"/>
            </w:pPr>
            <w:r>
              <w:t>End date and time of the unit’s transfusion, if available</w:t>
            </w:r>
          </w:p>
          <w:p w:rsidR="002A21AE" w:rsidRDefault="002A21AE">
            <w:pPr>
              <w:pStyle w:val="NotesText"/>
            </w:pPr>
          </w:p>
          <w:p w:rsidR="002A21AE" w:rsidRDefault="002A21AE">
            <w:pPr>
              <w:pStyle w:val="NotesText"/>
            </w:pPr>
            <w:r>
              <w:t xml:space="preserve">From </w:t>
            </w:r>
            <w:r w:rsidR="00CA6E27" w:rsidRPr="00CA6E27">
              <w:rPr>
                <w:bCs/>
              </w:rPr>
              <w:t>VistA</w:t>
            </w:r>
            <w:r>
              <w:t xml:space="preserve"> for each patient’s tests:</w:t>
            </w:r>
          </w:p>
          <w:p w:rsidR="002A21AE" w:rsidRDefault="002A21AE">
            <w:pPr>
              <w:pStyle w:val="NotesTextBullet"/>
            </w:pPr>
            <w:r>
              <w:t>Test name</w:t>
            </w:r>
          </w:p>
          <w:p w:rsidR="002A21AE" w:rsidRDefault="002A21AE">
            <w:pPr>
              <w:pStyle w:val="NotesTextBullet"/>
            </w:pPr>
            <w:r>
              <w:t>Associated test result</w:t>
            </w:r>
          </w:p>
          <w:p w:rsidR="002A21AE" w:rsidRDefault="002A21AE">
            <w:pPr>
              <w:pStyle w:val="NotesTextBullet"/>
            </w:pPr>
            <w:r>
              <w:t>Date and time recorded</w:t>
            </w:r>
          </w:p>
        </w:tc>
      </w:tr>
      <w:tr w:rsidR="000D2373">
        <w:tblPrEx>
          <w:tblCellMar>
            <w:top w:w="0" w:type="dxa"/>
            <w:bottom w:w="0" w:type="dxa"/>
          </w:tblCellMar>
        </w:tblPrEx>
        <w:tc>
          <w:tcPr>
            <w:tcW w:w="3240" w:type="dxa"/>
          </w:tcPr>
          <w:p w:rsidR="000D2373" w:rsidRDefault="000D2373" w:rsidP="000D2373">
            <w:pPr>
              <w:pStyle w:val="TableTextNumbers"/>
            </w:pPr>
            <w:r>
              <w:lastRenderedPageBreak/>
              <w:t xml:space="preserve">In the Report Compilation area, click the </w:t>
            </w:r>
            <w:r w:rsidRPr="00B40DDD">
              <w:rPr>
                <w:b/>
              </w:rPr>
              <w:t>Create Report Now</w:t>
            </w:r>
            <w:r>
              <w:t xml:space="preserve"> radio button. Click </w:t>
            </w:r>
            <w:r w:rsidRPr="00B40DDD">
              <w:rPr>
                <w:b/>
              </w:rPr>
              <w:t>OK</w:t>
            </w:r>
            <w:r>
              <w:t xml:space="preserve"> to view the report, or</w:t>
            </w:r>
          </w:p>
          <w:p w:rsidR="000D2373" w:rsidRDefault="000D2373" w:rsidP="000D2373">
            <w:pPr>
              <w:pStyle w:val="TableTextNumbers"/>
              <w:numPr>
                <w:ilvl w:val="0"/>
                <w:numId w:val="0"/>
              </w:numPr>
              <w:ind w:left="288"/>
            </w:pPr>
          </w:p>
          <w:p w:rsidR="000D2373" w:rsidRDefault="000D2373" w:rsidP="000D2373">
            <w:pPr>
              <w:pStyle w:val="TableTextNumbers"/>
              <w:numPr>
                <w:ilvl w:val="0"/>
                <w:numId w:val="0"/>
              </w:numPr>
              <w:ind w:left="288"/>
            </w:pPr>
            <w:r>
              <w:t xml:space="preserve">Click the </w:t>
            </w:r>
            <w:r w:rsidRPr="00B40DDD">
              <w:rPr>
                <w:b/>
              </w:rPr>
              <w:t>Schedule Print Job</w:t>
            </w:r>
            <w:r>
              <w:t xml:space="preserve"> radio button and </w:t>
            </w:r>
            <w:r w:rsidRPr="00B40DDD">
              <w:rPr>
                <w:b/>
              </w:rPr>
              <w:t>OK</w:t>
            </w:r>
            <w:r>
              <w:t xml:space="preserve">, then enter or select a print date and printer name. Click </w:t>
            </w:r>
            <w:r w:rsidRPr="00B40DDD">
              <w:rPr>
                <w:b/>
              </w:rPr>
              <w:t>OK</w:t>
            </w:r>
            <w:r>
              <w:t xml:space="preserve"> to view and print the report.</w:t>
            </w:r>
          </w:p>
        </w:tc>
        <w:tc>
          <w:tcPr>
            <w:tcW w:w="6120" w:type="dxa"/>
          </w:tcPr>
          <w:p w:rsidR="000D2373" w:rsidRDefault="000D2373" w:rsidP="000D2373">
            <w:pPr>
              <w:pStyle w:val="TableTextBullet"/>
            </w:pPr>
            <w:r>
              <w:t>Compiles and displays the report.</w:t>
            </w:r>
          </w:p>
          <w:p w:rsidR="000D2373" w:rsidRDefault="000D2373" w:rsidP="000D2373">
            <w:pPr>
              <w:pStyle w:val="TableText"/>
              <w:rPr>
                <w:b/>
                <w:bCs/>
                <w:szCs w:val="18"/>
              </w:rPr>
            </w:pPr>
          </w:p>
          <w:p w:rsidR="000D2373" w:rsidRDefault="00C366E0" w:rsidP="000D2373">
            <w:pPr>
              <w:pStyle w:val="TableText"/>
              <w:rPr>
                <w:b/>
                <w:bCs/>
                <w:szCs w:val="18"/>
              </w:rPr>
            </w:pPr>
            <w:r>
              <w:rPr>
                <w:b/>
                <w:bCs/>
                <w:noProof/>
              </w:rPr>
              <mc:AlternateContent>
                <mc:Choice Requires="wps">
                  <w:drawing>
                    <wp:anchor distT="0" distB="0" distL="114300" distR="114300" simplePos="0" relativeHeight="251813376"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259" name="Line 12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259" o:spid="_x0000_s1026" style="position:absolute;z-index:251813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" strokeweight="1.5pt"/>
                  </w:pict>
                </mc:Fallback>
              </mc:AlternateContent>
            </w:r>
            <w:r w:rsidR="000D2373">
              <w:rPr>
                <w:b/>
                <w:bCs/>
                <w:szCs w:val="18"/>
              </w:rPr>
              <w:t>NOTES</w:t>
            </w:r>
          </w:p>
          <w:p w:rsidR="000D2373" w:rsidRDefault="000D2373" w:rsidP="000D2373">
            <w:pPr>
              <w:pStyle w:val="NotesText"/>
            </w:pPr>
          </w:p>
          <w:p w:rsidR="00CD40A5" w:rsidRDefault="00CD40A5" w:rsidP="000D2373">
            <w:pPr>
              <w:pStyle w:val="TableTextBullet"/>
            </w:pPr>
            <w:r>
              <w:rPr>
                <w:rFonts w:cs="Arial"/>
              </w:rPr>
              <w:t>This report requires a logged on VistA user to retrieve the lab results.</w:t>
            </w:r>
            <w:r>
              <w:t xml:space="preserve"> It cannot be scheduled to print. </w:t>
            </w:r>
            <w:r w:rsidRPr="00124A3D">
              <w:rPr>
                <w:vanish/>
              </w:rPr>
              <w:t>DR 4810</w:t>
            </w:r>
          </w:p>
        </w:tc>
      </w:tr>
      <w:tr w:rsidR="002A21AE">
        <w:tblPrEx>
          <w:tblCellMar>
            <w:top w:w="0" w:type="dxa"/>
            <w:bottom w:w="0" w:type="dxa"/>
          </w:tblCellMar>
        </w:tblPrEx>
        <w:tc>
          <w:tcPr>
            <w:tcW w:w="3240" w:type="dxa"/>
          </w:tcPr>
          <w:p w:rsidR="002A21AE" w:rsidRDefault="002A21AE">
            <w:pPr>
              <w:pStyle w:val="TableTextNumbers"/>
            </w:pPr>
            <w:r>
              <w:t xml:space="preserve">Select </w:t>
            </w:r>
            <w:r>
              <w:rPr>
                <w:b/>
              </w:rPr>
              <w:t xml:space="preserve">Print </w:t>
            </w:r>
            <w:r>
              <w:t xml:space="preserve">to print the report and exit, or click </w:t>
            </w:r>
            <w:r>
              <w:rPr>
                <w:b/>
              </w:rPr>
              <w:t>Close</w:t>
            </w:r>
            <w:r>
              <w:t xml:space="preserve"> to exit without printing.</w:t>
            </w:r>
            <w:r>
              <w:rPr>
                <w:color w:val="FFFFFF"/>
              </w:rPr>
              <w:t xml:space="preserve"> </w:t>
            </w:r>
            <w:r w:rsidRPr="009660C3">
              <w:rPr>
                <w:vanish/>
                <w:szCs w:val="18"/>
              </w:rPr>
              <w:fldChar w:fldCharType="begin"/>
            </w:r>
            <w:r w:rsidRPr="009660C3">
              <w:rPr>
                <w:vanish/>
                <w:szCs w:val="18"/>
              </w:rPr>
              <w:instrText xml:space="preserve"> LISTNUM \l 1 \s 0 </w:instrText>
            </w:r>
            <w:r w:rsidRPr="009660C3">
              <w:rPr>
                <w:vanish/>
                <w:szCs w:val="18"/>
              </w:rPr>
              <w:fldChar w:fldCharType="end">
                <w:numberingChange w:id="671" w:author="Blalock, David (SAIC)" w:date="2011-05-25T13:16:00Z" w:original="0."/>
              </w:fldChar>
            </w:r>
          </w:p>
        </w:tc>
        <w:tc>
          <w:tcPr>
            <w:tcW w:w="6120" w:type="dxa"/>
          </w:tcPr>
          <w:p w:rsidR="002A21AE" w:rsidRDefault="002A21AE">
            <w:pPr>
              <w:pStyle w:val="TableTextBullet"/>
            </w:pPr>
            <w:r>
              <w:t>Prints the report on the selected printer.</w:t>
            </w:r>
          </w:p>
        </w:tc>
      </w:tr>
    </w:tbl>
    <w:p w:rsidR="00F55832" w:rsidRDefault="00F55832">
      <w:pPr>
        <w:pStyle w:val="Heading2"/>
      </w:pPr>
    </w:p>
    <w:p w:rsidR="002A21AE" w:rsidRDefault="00F55832">
      <w:pPr>
        <w:pStyle w:val="Heading2"/>
      </w:pPr>
      <w:r>
        <w:br w:type="page"/>
      </w:r>
      <w:bookmarkStart w:id="672" w:name="_Toc436396789"/>
      <w:r w:rsidR="002A21AE">
        <w:lastRenderedPageBreak/>
        <w:t>Transfusion Effectiveness Report</w:t>
      </w:r>
      <w:bookmarkEnd w:id="672"/>
      <w:r w:rsidR="002A21AE">
        <w:fldChar w:fldCharType="begin"/>
      </w:r>
      <w:r w:rsidR="002A21AE">
        <w:instrText xml:space="preserve"> XE </w:instrText>
      </w:r>
      <w:r w:rsidR="00FA7E65">
        <w:instrText>“</w:instrText>
      </w:r>
      <w:r w:rsidR="002A21AE">
        <w:instrText>Transfusion Effectiveness Report</w:instrText>
      </w:r>
      <w:r w:rsidR="00FA7E65">
        <w:instrText>”</w:instrText>
      </w:r>
      <w:r w:rsidR="002A21AE">
        <w:instrText xml:space="preserve"> </w:instrText>
      </w:r>
      <w:r w:rsidR="002A21AE">
        <w:fldChar w:fldCharType="end"/>
      </w:r>
      <w:r w:rsidR="002A21AE">
        <w:t xml:space="preserve"> </w:t>
      </w:r>
      <w:r w:rsidR="002A21AE">
        <w:rPr>
          <w:rFonts w:ascii="Times New Roman" w:hAnsi="Times New Roman" w:cs="Times New Roman"/>
          <w:b w:val="0"/>
          <w:i w:val="0"/>
          <w:vanish/>
          <w:sz w:val="22"/>
        </w:rPr>
        <w:t>UC_91</w:t>
      </w:r>
    </w:p>
    <w:p w:rsidR="002A21AE" w:rsidRDefault="002A21AE" w:rsidP="00FA7E65">
      <w:pPr>
        <w:pStyle w:val="BodyText"/>
      </w:pPr>
      <w:r>
        <w:t>The user views and</w:t>
      </w:r>
      <w:r w:rsidR="00AF59E4">
        <w:t>/or</w:t>
      </w:r>
      <w:r>
        <w:t xml:space="preserve"> prints a Transfusion Effectiveness Report.</w:t>
      </w:r>
    </w:p>
    <w:p w:rsidR="002A21AE" w:rsidRDefault="002A21AE">
      <w:pPr>
        <w:pStyle w:val="Heading4"/>
      </w:pPr>
      <w:r>
        <w:t>Assumptions</w:t>
      </w:r>
      <w:r>
        <w:rPr>
          <w:b w:val="0"/>
        </w:rPr>
        <w:t xml:space="preserve"> </w:t>
      </w:r>
    </w:p>
    <w:p w:rsidR="007A48D1" w:rsidRDefault="00CA6E27">
      <w:pPr>
        <w:pStyle w:val="ListBullet"/>
      </w:pPr>
      <w:r w:rsidRPr="00CA6E27">
        <w:rPr>
          <w:bCs/>
        </w:rPr>
        <w:t>VistA</w:t>
      </w:r>
      <w:r w:rsidR="002A21AE">
        <w:t xml:space="preserve"> tests are defined </w:t>
      </w:r>
      <w:r w:rsidR="007A48D1">
        <w:t>in Transfusion Effectiveness.</w:t>
      </w:r>
    </w:p>
    <w:p w:rsidR="002A21AE" w:rsidRDefault="007A48D1">
      <w:pPr>
        <w:pStyle w:val="ListBullet"/>
      </w:pPr>
      <w:r>
        <w:t>Th</w:t>
      </w:r>
      <w:r w:rsidR="002A21AE">
        <w:t xml:space="preserve">e connection to </w:t>
      </w:r>
      <w:r w:rsidR="00CA6E27" w:rsidRPr="00CA6E27">
        <w:rPr>
          <w:bCs/>
        </w:rPr>
        <w:t>VistA</w:t>
      </w:r>
      <w:r w:rsidR="002A21AE">
        <w:t xml:space="preserve"> is active.</w:t>
      </w:r>
    </w:p>
    <w:p w:rsidR="007A48D1" w:rsidRDefault="007A48D1">
      <w:pPr>
        <w:pStyle w:val="ListBullet"/>
      </w:pPr>
      <w:r>
        <w:t>Units have a status of presumed transfused or transfused for the patient.</w:t>
      </w:r>
    </w:p>
    <w:p w:rsidR="002A21AE" w:rsidRDefault="002A21AE">
      <w:pPr>
        <w:pStyle w:val="ListBullet"/>
      </w:pPr>
      <w:r>
        <w:t xml:space="preserve">Data for the report were saved in VBECS and in </w:t>
      </w:r>
      <w:r w:rsidR="00CA6E27" w:rsidRPr="00CA6E27">
        <w:rPr>
          <w:bCs/>
        </w:rPr>
        <w:t>VistA</w:t>
      </w:r>
      <w:r>
        <w:t>.</w:t>
      </w:r>
    </w:p>
    <w:p w:rsidR="002A21AE" w:rsidRDefault="002A21AE">
      <w:pPr>
        <w:pStyle w:val="Heading4"/>
      </w:pPr>
      <w:r>
        <w:t xml:space="preserve">Outcome </w:t>
      </w:r>
    </w:p>
    <w:p w:rsidR="002A21AE" w:rsidRDefault="00AE521B">
      <w:pPr>
        <w:pStyle w:val="ListBullet"/>
      </w:pPr>
      <w:r>
        <w:t>The user views and/or prints the report</w:t>
      </w:r>
      <w:r w:rsidR="002A21AE">
        <w:t>.</w:t>
      </w:r>
    </w:p>
    <w:p w:rsidR="002A21AE" w:rsidRDefault="002A21AE">
      <w:pPr>
        <w:pStyle w:val="Heading4"/>
      </w:pPr>
      <w:r>
        <w:t>Limitations and Restrictions</w:t>
      </w:r>
      <w:r>
        <w:rPr>
          <w:b w:val="0"/>
        </w:rPr>
        <w:t xml:space="preserve"> </w:t>
      </w:r>
    </w:p>
    <w:p w:rsidR="002A21AE" w:rsidRDefault="002A21AE">
      <w:pPr>
        <w:pStyle w:val="ListBullet"/>
      </w:pPr>
      <w:r>
        <w:t>The report does not include VBECS diagnostic tests.</w:t>
      </w:r>
    </w:p>
    <w:p w:rsidR="002A21AE" w:rsidRDefault="002A21AE">
      <w:pPr>
        <w:pStyle w:val="Heading4"/>
      </w:pPr>
      <w:r>
        <w:t xml:space="preserve">Additional Information </w:t>
      </w:r>
    </w:p>
    <w:p w:rsidR="002A21AE" w:rsidRDefault="002A21AE">
      <w:pPr>
        <w:pStyle w:val="ListBullet"/>
      </w:pPr>
      <w:r>
        <w:rPr>
          <w:rFonts w:ascii="Arial" w:hAnsi="Arial" w:cs="Arial"/>
          <w:vanish/>
          <w:spacing w:val="0"/>
          <w:sz w:val="18"/>
        </w:rPr>
        <w:t xml:space="preserve">BR_91.01 </w:t>
      </w:r>
      <w:r>
        <w:t xml:space="preserve">Only verified Laboratory test results are available from </w:t>
      </w:r>
      <w:r w:rsidR="00CA6E27" w:rsidRPr="00CA6E27">
        <w:rPr>
          <w:bCs/>
        </w:rPr>
        <w:t>VistA</w:t>
      </w:r>
      <w:r>
        <w:t xml:space="preserve">. </w:t>
      </w:r>
    </w:p>
    <w:p w:rsidR="002A21AE" w:rsidRDefault="002A21AE">
      <w:pPr>
        <w:pStyle w:val="ListBullet"/>
      </w:pPr>
      <w:r>
        <w:t xml:space="preserve">Laboratory test data retrieved for the report from </w:t>
      </w:r>
      <w:r w:rsidR="00CA6E27" w:rsidRPr="00CA6E27">
        <w:rPr>
          <w:bCs/>
        </w:rPr>
        <w:t>VistA</w:t>
      </w:r>
      <w:r>
        <w:t xml:space="preserve"> are not saved in VBECS. </w:t>
      </w:r>
    </w:p>
    <w:p w:rsidR="002A21AE" w:rsidRDefault="002A21AE">
      <w:pPr>
        <w:pStyle w:val="ListBullet"/>
      </w:pPr>
      <w:r>
        <w:rPr>
          <w:rFonts w:ascii="Arial" w:hAnsi="Arial" w:cs="Arial"/>
          <w:vanish/>
          <w:spacing w:val="0"/>
          <w:sz w:val="18"/>
        </w:rPr>
        <w:t xml:space="preserve">BR_91.03 </w:t>
      </w:r>
      <w:r>
        <w:t>A new page is started for each patient in the report.</w:t>
      </w:r>
    </w:p>
    <w:p w:rsidR="002A21AE" w:rsidRDefault="002A21AE">
      <w:pPr>
        <w:pStyle w:val="ListBullet"/>
      </w:pPr>
      <w:r>
        <w:t>Test results in the report do not include units of measure or normal ranges.</w:t>
      </w:r>
    </w:p>
    <w:p w:rsidR="002A21AE" w:rsidRDefault="002A21AE">
      <w:pPr>
        <w:pStyle w:val="Heading4"/>
        <w:rPr>
          <w:b w:val="0"/>
        </w:rPr>
      </w:pPr>
      <w:r>
        <w:t>User Roles with Access to This Option</w:t>
      </w:r>
      <w:r>
        <w:rPr>
          <w:b w:val="0"/>
        </w:rPr>
        <w:t xml:space="preserve"> </w:t>
      </w:r>
    </w:p>
    <w:p w:rsidR="002A21AE" w:rsidRDefault="00184EA4">
      <w:pPr>
        <w:pStyle w:val="Roles"/>
      </w:pPr>
      <w:r>
        <w:t>All users</w:t>
      </w:r>
    </w:p>
    <w:p w:rsidR="002A21AE" w:rsidRDefault="002A21AE">
      <w:pPr>
        <w:pStyle w:val="Heading4"/>
      </w:pPr>
      <w:r>
        <w:t xml:space="preserve">Transfusion Effectiveness Report </w:t>
      </w:r>
    </w:p>
    <w:p w:rsidR="002A21AE" w:rsidRDefault="002A21AE" w:rsidP="00FA7E65">
      <w:pPr>
        <w:pStyle w:val="BodyText"/>
      </w:pPr>
      <w:r>
        <w:t xml:space="preserve">The user views </w:t>
      </w:r>
      <w:r w:rsidR="00AF59E4">
        <w:t>and/</w:t>
      </w:r>
      <w:r>
        <w:t>or prints the Transfusion Effectiveness Report</w:t>
      </w:r>
      <w:r w:rsidR="00AF59E4">
        <w:t>, which contains transfusion episodes and Laboratory results for patients for a selected period</w:t>
      </w:r>
      <w:r>
        <w:t>.</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tblPrEx>
          <w:tblCellMar>
            <w:top w:w="0" w:type="dxa"/>
            <w:bottom w:w="0" w:type="dxa"/>
          </w:tblCellMar>
        </w:tblPrEx>
        <w:trPr>
          <w:cantSplit/>
          <w:tblHeader/>
        </w:trPr>
        <w:tc>
          <w:tcPr>
            <w:tcW w:w="3240" w:type="dxa"/>
            <w:shd w:val="pct30" w:color="auto" w:fill="FFFFFF"/>
            <w:vAlign w:val="bottom"/>
          </w:tcPr>
          <w:p w:rsidR="002A21AE" w:rsidRDefault="002A21AE">
            <w:pPr>
              <w:pStyle w:val="TableText"/>
              <w:rPr>
                <w:b/>
              </w:rPr>
            </w:pPr>
            <w:r>
              <w:rPr>
                <w:b/>
              </w:rPr>
              <w:t>User Action</w:t>
            </w:r>
          </w:p>
        </w:tc>
        <w:tc>
          <w:tcPr>
            <w:tcW w:w="6120" w:type="dxa"/>
            <w:shd w:val="pct30" w:color="auto" w:fill="FFFFFF"/>
            <w:vAlign w:val="bottom"/>
          </w:tcPr>
          <w:p w:rsidR="002A21AE" w:rsidRDefault="002A21AE">
            <w:pPr>
              <w:pStyle w:val="TableText"/>
              <w:rPr>
                <w:b/>
              </w:rPr>
            </w:pPr>
            <w:r>
              <w:rPr>
                <w:b/>
              </w:rPr>
              <w:t>VBECS</w:t>
            </w:r>
          </w:p>
        </w:tc>
      </w:tr>
      <w:tr w:rsidR="002A21AE">
        <w:tblPrEx>
          <w:tblCellMar>
            <w:top w:w="0" w:type="dxa"/>
            <w:bottom w:w="0" w:type="dxa"/>
          </w:tblCellMar>
        </w:tblPrEx>
        <w:tc>
          <w:tcPr>
            <w:tcW w:w="3240" w:type="dxa"/>
          </w:tcPr>
          <w:p w:rsidR="002A21AE" w:rsidRDefault="002A21AE">
            <w:pPr>
              <w:pStyle w:val="TableTextNumbers"/>
            </w:pPr>
            <w:r>
              <w:t xml:space="preserve">Select </w:t>
            </w:r>
            <w:r>
              <w:rPr>
                <w:b/>
              </w:rPr>
              <w:t>Reports</w:t>
            </w:r>
            <w:r>
              <w:t xml:space="preserve"> from the main menu.</w:t>
            </w:r>
          </w:p>
          <w:p w:rsidR="002A21AE" w:rsidRDefault="002A21AE">
            <w:pPr>
              <w:pStyle w:val="TableTextNumbersContinued"/>
            </w:pPr>
          </w:p>
          <w:p w:rsidR="002A21AE" w:rsidRDefault="002A21AE">
            <w:pPr>
              <w:pStyle w:val="TableTextNumbersContinued"/>
            </w:pPr>
            <w:r>
              <w:t xml:space="preserve">Select </w:t>
            </w:r>
            <w:r>
              <w:rPr>
                <w:b/>
              </w:rPr>
              <w:t>Transfusion Effectiveness Report</w:t>
            </w:r>
            <w:r>
              <w:t>.</w:t>
            </w:r>
          </w:p>
        </w:tc>
        <w:tc>
          <w:tcPr>
            <w:tcW w:w="6120" w:type="dxa"/>
          </w:tcPr>
          <w:p w:rsidR="002A21AE" w:rsidRDefault="002A21AE">
            <w:pPr>
              <w:pStyle w:val="TableTextBullet"/>
            </w:pPr>
            <w:r>
              <w:t>Lists report names.</w:t>
            </w:r>
          </w:p>
          <w:p w:rsidR="002A21AE" w:rsidRDefault="002A21AE">
            <w:pPr>
              <w:pStyle w:val="TableTextBullet"/>
            </w:pPr>
            <w:r>
              <w:t xml:space="preserve">Displays report compilation criteria. </w:t>
            </w:r>
          </w:p>
          <w:p w:rsidR="002A21AE" w:rsidRDefault="002A21AE">
            <w:pPr>
              <w:pStyle w:val="TableTextBullet"/>
            </w:pPr>
            <w:r>
              <w:t>Displays a date range for selection.</w:t>
            </w:r>
          </w:p>
        </w:tc>
      </w:tr>
      <w:tr w:rsidR="002A21AE">
        <w:tblPrEx>
          <w:tblCellMar>
            <w:top w:w="0" w:type="dxa"/>
            <w:bottom w:w="0" w:type="dxa"/>
          </w:tblCellMar>
        </w:tblPrEx>
        <w:tc>
          <w:tcPr>
            <w:tcW w:w="3240" w:type="dxa"/>
          </w:tcPr>
          <w:p w:rsidR="002A21AE" w:rsidRDefault="002A21AE">
            <w:pPr>
              <w:pStyle w:val="TableTextNumbers"/>
            </w:pPr>
            <w:r>
              <w:t>Enter or select start and end dates.</w:t>
            </w:r>
          </w:p>
        </w:tc>
        <w:tc>
          <w:tcPr>
            <w:tcW w:w="6120" w:type="dxa"/>
          </w:tcPr>
          <w:p w:rsidR="002A21AE" w:rsidRDefault="002A21AE">
            <w:pPr>
              <w:pStyle w:val="NotesText"/>
            </w:pPr>
          </w:p>
        </w:tc>
      </w:tr>
      <w:tr w:rsidR="002A21AE">
        <w:tblPrEx>
          <w:tblCellMar>
            <w:top w:w="0" w:type="dxa"/>
            <w:bottom w:w="0" w:type="dxa"/>
          </w:tblCellMar>
        </w:tblPrEx>
        <w:tc>
          <w:tcPr>
            <w:tcW w:w="3240" w:type="dxa"/>
          </w:tcPr>
          <w:p w:rsidR="002A21AE" w:rsidRDefault="002A21AE">
            <w:pPr>
              <w:pStyle w:val="TableTextNumbers"/>
            </w:pPr>
            <w:r>
              <w:t xml:space="preserve">In the Report Type area, select the </w:t>
            </w:r>
            <w:r>
              <w:rPr>
                <w:b/>
              </w:rPr>
              <w:t>All Patients</w:t>
            </w:r>
            <w:r>
              <w:t xml:space="preserve"> </w:t>
            </w:r>
            <w:r w:rsidRPr="00BF2E41">
              <w:t>radio button</w:t>
            </w:r>
            <w:r>
              <w:t xml:space="preserve">, or </w:t>
            </w:r>
          </w:p>
          <w:p w:rsidR="002A21AE" w:rsidRDefault="002A21AE">
            <w:pPr>
              <w:pStyle w:val="TableTextNumbersContinued"/>
            </w:pPr>
          </w:p>
          <w:p w:rsidR="002A21AE" w:rsidRDefault="002A21AE">
            <w:pPr>
              <w:pStyle w:val="TableTextNumbersContinued"/>
            </w:pPr>
            <w:r>
              <w:t xml:space="preserve">Click the </w:t>
            </w:r>
            <w:r>
              <w:rPr>
                <w:b/>
              </w:rPr>
              <w:t xml:space="preserve">Individual Patient Report </w:t>
            </w:r>
            <w:r w:rsidRPr="00ED1C1B">
              <w:t>radio</w:t>
            </w:r>
            <w:r>
              <w:rPr>
                <w:b/>
              </w:rPr>
              <w:t xml:space="preserve"> </w:t>
            </w:r>
            <w:r w:rsidRPr="00BF2E41">
              <w:t>button</w:t>
            </w:r>
            <w:r>
              <w:t xml:space="preserve"> and the </w:t>
            </w:r>
            <w:r w:rsidR="00A6373D" w:rsidRPr="00945BF5">
              <w:rPr>
                <w:b/>
              </w:rPr>
              <w:t>find</w:t>
            </w:r>
            <w:r>
              <w:rPr>
                <w:b/>
              </w:rPr>
              <w:t xml:space="preserve"> </w:t>
            </w:r>
            <w:r w:rsidRPr="00BF2E41">
              <w:t>button</w:t>
            </w:r>
            <w:r>
              <w:rPr>
                <w:b/>
              </w:rPr>
              <w:t xml:space="preserve"> </w:t>
            </w:r>
            <w:r>
              <w:t>to search for a patient.</w:t>
            </w:r>
          </w:p>
        </w:tc>
        <w:tc>
          <w:tcPr>
            <w:tcW w:w="6120" w:type="dxa"/>
          </w:tcPr>
          <w:p w:rsidR="002A21AE" w:rsidRDefault="002A21AE">
            <w:pPr>
              <w:pStyle w:val="TableTextBullet"/>
            </w:pPr>
            <w:r>
              <w:t xml:space="preserve">Compiles and displays the report. </w:t>
            </w:r>
          </w:p>
        </w:tc>
      </w:tr>
      <w:tr w:rsidR="002A21AE">
        <w:tblPrEx>
          <w:tblCellMar>
            <w:top w:w="0" w:type="dxa"/>
            <w:bottom w:w="0" w:type="dxa"/>
          </w:tblCellMar>
        </w:tblPrEx>
        <w:tc>
          <w:tcPr>
            <w:tcW w:w="3240" w:type="dxa"/>
          </w:tcPr>
          <w:p w:rsidR="002A21AE" w:rsidRDefault="002A21AE">
            <w:pPr>
              <w:pStyle w:val="TableTextNumbers"/>
            </w:pPr>
            <w:r>
              <w:t xml:space="preserve">In the Report Compilation area, click the </w:t>
            </w:r>
            <w:r>
              <w:rPr>
                <w:b/>
              </w:rPr>
              <w:t>Create Report Now</w:t>
            </w:r>
            <w:r>
              <w:t xml:space="preserve"> </w:t>
            </w:r>
            <w:r w:rsidRPr="00BF2E41">
              <w:t>radio button</w:t>
            </w:r>
            <w:r>
              <w:t xml:space="preserve">. Click </w:t>
            </w:r>
            <w:r>
              <w:rPr>
                <w:b/>
              </w:rPr>
              <w:t>OK</w:t>
            </w:r>
            <w:r>
              <w:t xml:space="preserve"> to view the report, or</w:t>
            </w:r>
          </w:p>
          <w:p w:rsidR="002A21AE" w:rsidRDefault="002A21AE">
            <w:pPr>
              <w:pStyle w:val="TableTextNumbersContinued"/>
            </w:pPr>
          </w:p>
          <w:p w:rsidR="002A21AE" w:rsidRDefault="002A21AE">
            <w:pPr>
              <w:pStyle w:val="TableTextNumbersContinued"/>
            </w:pPr>
            <w:r>
              <w:t xml:space="preserve">Click the </w:t>
            </w:r>
            <w:r>
              <w:rPr>
                <w:b/>
              </w:rPr>
              <w:t>Schedule Print Job</w:t>
            </w:r>
            <w:r>
              <w:t xml:space="preserve"> </w:t>
            </w:r>
            <w:r w:rsidRPr="00BF2E41">
              <w:t>radio button</w:t>
            </w:r>
            <w:r>
              <w:t xml:space="preserve"> and </w:t>
            </w:r>
            <w:r>
              <w:rPr>
                <w:b/>
              </w:rPr>
              <w:t>OK</w:t>
            </w:r>
            <w:r>
              <w:t xml:space="preserve">, then enter or select a print date and printer </w:t>
            </w:r>
            <w:r>
              <w:lastRenderedPageBreak/>
              <w:t xml:space="preserve">name. Click </w:t>
            </w:r>
            <w:r>
              <w:rPr>
                <w:b/>
              </w:rPr>
              <w:t>OK</w:t>
            </w:r>
            <w:r>
              <w:t xml:space="preserve"> to view and print the report.</w:t>
            </w:r>
          </w:p>
        </w:tc>
        <w:tc>
          <w:tcPr>
            <w:tcW w:w="6120" w:type="dxa"/>
          </w:tcPr>
          <w:p w:rsidR="002A21AE" w:rsidRDefault="00F64B5C" w:rsidP="00F64B5C">
            <w:pPr>
              <w:pStyle w:val="TableTextBullet"/>
            </w:pPr>
            <w:r>
              <w:lastRenderedPageBreak/>
              <w:t>Compiles and displays the report.</w:t>
            </w:r>
          </w:p>
          <w:p w:rsidR="000566D6" w:rsidRDefault="000566D6" w:rsidP="000566D6">
            <w:pPr>
              <w:pStyle w:val="TableTextBullet"/>
              <w:numPr>
                <w:ilvl w:val="0"/>
                <w:numId w:val="0"/>
              </w:numPr>
              <w:ind w:left="288"/>
            </w:pPr>
          </w:p>
          <w:p w:rsidR="000566D6" w:rsidRDefault="00C366E0" w:rsidP="000566D6">
            <w:pPr>
              <w:pStyle w:val="TableText"/>
              <w:rPr>
                <w:b/>
                <w:bCs/>
                <w:szCs w:val="18"/>
              </w:rPr>
            </w:pPr>
            <w:r>
              <w:rPr>
                <w:b/>
                <w:bCs/>
                <w:noProof/>
              </w:rPr>
              <mc:AlternateContent>
                <mc:Choice Requires="wps">
                  <w:drawing>
                    <wp:anchor distT="0" distB="0" distL="114300" distR="114300" simplePos="0" relativeHeight="251809280"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258" name="Line 124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246" o:spid="_x0000_s1026" style="position:absolute;z-index:251809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RzyFQIAAC4EAAAOAAAAZHJzL2Uyb0RvYy54bWysU8GO2jAQvVfqP1i+QxI2UI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AWJ&#10;HPIVAgAALgQAAA4AAAAAAAAAAAAAAAAALgIAAGRycy9lMm9Eb2MueG1sUEsBAi0AFAAGAAgAAAAh&#10;ABdPMBLbAAAACAEAAA8AAAAAAAAAAAAAAAAAbwQAAGRycy9kb3ducmV2LnhtbFBLBQYAAAAABAAE&#10;APMAAAB3BQAAAAA=&#10;" strokeweight="1.5pt"/>
                  </w:pict>
                </mc:Fallback>
              </mc:AlternateContent>
            </w:r>
            <w:r w:rsidR="000566D6">
              <w:rPr>
                <w:b/>
                <w:bCs/>
                <w:szCs w:val="18"/>
              </w:rPr>
              <w:t>NOTES</w:t>
            </w:r>
          </w:p>
          <w:p w:rsidR="00124A3D" w:rsidRDefault="00124A3D" w:rsidP="00AA2B2E">
            <w:pPr>
              <w:pStyle w:val="TableTextBullet"/>
              <w:numPr>
                <w:ilvl w:val="0"/>
                <w:numId w:val="0"/>
              </w:numPr>
              <w:rPr>
                <w:rFonts w:cs="Arial"/>
              </w:rPr>
            </w:pPr>
          </w:p>
          <w:p w:rsidR="00124A3D" w:rsidRPr="00EF5693" w:rsidRDefault="00124A3D" w:rsidP="00EF5693">
            <w:pPr>
              <w:pStyle w:val="TableTextBullet"/>
              <w:rPr>
                <w:rFonts w:cs="Arial"/>
              </w:rPr>
            </w:pPr>
            <w:r>
              <w:rPr>
                <w:rFonts w:cs="Arial"/>
              </w:rPr>
              <w:t>This report requires a logged on VistA user to retrieve the lab results.</w:t>
            </w:r>
            <w:r w:rsidRPr="00EF5693">
              <w:rPr>
                <w:rFonts w:cs="Arial"/>
              </w:rPr>
              <w:t xml:space="preserve"> It cannot be scheduled to print.</w:t>
            </w:r>
            <w:r w:rsidRPr="00EF5693">
              <w:rPr>
                <w:rFonts w:cs="Arial"/>
                <w:vanish/>
              </w:rPr>
              <w:t xml:space="preserve"> DR 4810</w:t>
            </w:r>
          </w:p>
          <w:p w:rsidR="000566D6" w:rsidRDefault="000566D6" w:rsidP="000566D6">
            <w:pPr>
              <w:pStyle w:val="TableTextBullet"/>
              <w:numPr>
                <w:ilvl w:val="0"/>
                <w:numId w:val="0"/>
              </w:numPr>
              <w:ind w:left="720"/>
            </w:pPr>
            <w:r>
              <w:rPr>
                <w:rFonts w:cs="Arial"/>
                <w:vanish/>
              </w:rPr>
              <w:t xml:space="preserve"> DR 4013</w:t>
            </w:r>
          </w:p>
        </w:tc>
      </w:tr>
      <w:tr w:rsidR="002A21AE">
        <w:tblPrEx>
          <w:tblCellMar>
            <w:top w:w="0" w:type="dxa"/>
            <w:bottom w:w="0" w:type="dxa"/>
          </w:tblCellMar>
        </w:tblPrEx>
        <w:tc>
          <w:tcPr>
            <w:tcW w:w="3240" w:type="dxa"/>
          </w:tcPr>
          <w:p w:rsidR="002A21AE" w:rsidRDefault="002A21AE">
            <w:pPr>
              <w:pStyle w:val="TableTextNumbers"/>
            </w:pPr>
            <w:r>
              <w:lastRenderedPageBreak/>
              <w:t xml:space="preserve">Select </w:t>
            </w:r>
            <w:r>
              <w:rPr>
                <w:b/>
              </w:rPr>
              <w:t xml:space="preserve">Print </w:t>
            </w:r>
            <w:r>
              <w:t xml:space="preserve">to print the report and exit, or click </w:t>
            </w:r>
            <w:r>
              <w:rPr>
                <w:b/>
              </w:rPr>
              <w:t>Close</w:t>
            </w:r>
            <w:r>
              <w:t xml:space="preserve"> to exit without printing.</w:t>
            </w:r>
            <w:r>
              <w:rPr>
                <w:color w:val="FFFFFF"/>
              </w:rPr>
              <w:t xml:space="preserve"> </w:t>
            </w:r>
            <w:r w:rsidRPr="003F3B4B">
              <w:rPr>
                <w:rFonts w:ascii="Times New Roman" w:hAnsi="Times New Roman"/>
                <w:vanish/>
                <w:szCs w:val="18"/>
              </w:rPr>
              <w:fldChar w:fldCharType="begin"/>
            </w:r>
            <w:r w:rsidRPr="003F3B4B">
              <w:rPr>
                <w:rFonts w:ascii="Times New Roman" w:hAnsi="Times New Roman"/>
                <w:vanish/>
                <w:szCs w:val="18"/>
              </w:rPr>
              <w:instrText xml:space="preserve"> LISTNUM \l 1 \s 0 </w:instrText>
            </w:r>
            <w:r w:rsidRPr="003F3B4B">
              <w:rPr>
                <w:rFonts w:ascii="Times New Roman" w:hAnsi="Times New Roman"/>
                <w:vanish/>
                <w:szCs w:val="18"/>
              </w:rPr>
              <w:fldChar w:fldCharType="end">
                <w:numberingChange w:id="673" w:author="Blalock, David (SAIC)" w:date="2011-05-25T13:16:00Z" w:original="0."/>
              </w:fldChar>
            </w:r>
          </w:p>
        </w:tc>
        <w:tc>
          <w:tcPr>
            <w:tcW w:w="6120" w:type="dxa"/>
          </w:tcPr>
          <w:p w:rsidR="002A21AE" w:rsidRDefault="002A21AE">
            <w:pPr>
              <w:pStyle w:val="TableTextBullet"/>
            </w:pPr>
            <w:r>
              <w:t>Prints the report on the selected printer.</w:t>
            </w:r>
          </w:p>
        </w:tc>
      </w:tr>
    </w:tbl>
    <w:p w:rsidR="002813A3" w:rsidRDefault="002813A3">
      <w:pPr>
        <w:pStyle w:val="Heading2"/>
      </w:pPr>
    </w:p>
    <w:p w:rsidR="002A21AE" w:rsidRDefault="002813A3">
      <w:pPr>
        <w:pStyle w:val="Heading2"/>
      </w:pPr>
      <w:r>
        <w:br w:type="page"/>
      </w:r>
      <w:bookmarkStart w:id="674" w:name="_Toc436396790"/>
      <w:r w:rsidR="002A21AE">
        <w:lastRenderedPageBreak/>
        <w:t>Transfusion Reaction Count Report</w:t>
      </w:r>
      <w:bookmarkEnd w:id="674"/>
      <w:r w:rsidR="002A21AE">
        <w:fldChar w:fldCharType="begin"/>
      </w:r>
      <w:r w:rsidR="002A21AE">
        <w:instrText xml:space="preserve"> XE </w:instrText>
      </w:r>
      <w:r w:rsidR="00FA7E65">
        <w:instrText>“</w:instrText>
      </w:r>
      <w:r w:rsidR="002A21AE">
        <w:instrText>Transfusion Reaction Count Report</w:instrText>
      </w:r>
      <w:r w:rsidR="00FA7E65">
        <w:instrText>”</w:instrText>
      </w:r>
      <w:r w:rsidR="002A21AE">
        <w:instrText xml:space="preserve"> </w:instrText>
      </w:r>
      <w:r w:rsidR="002A21AE">
        <w:fldChar w:fldCharType="end"/>
      </w:r>
      <w:r w:rsidR="002A21AE">
        <w:t xml:space="preserve"> </w:t>
      </w:r>
      <w:r w:rsidR="002A21AE">
        <w:rPr>
          <w:rFonts w:ascii="Times New Roman" w:hAnsi="Times New Roman" w:cs="Times New Roman"/>
          <w:b w:val="0"/>
          <w:i w:val="0"/>
          <w:vanish/>
          <w:sz w:val="22"/>
        </w:rPr>
        <w:t>UC_106</w:t>
      </w:r>
    </w:p>
    <w:p w:rsidR="002A21AE" w:rsidRDefault="002A21AE" w:rsidP="00FA7E65">
      <w:pPr>
        <w:pStyle w:val="BodyText"/>
      </w:pPr>
      <w:r>
        <w:t>The user views and</w:t>
      </w:r>
      <w:r w:rsidR="00DD0E58">
        <w:t>/or</w:t>
      </w:r>
      <w:r>
        <w:t xml:space="preserve"> prints a Transfusion Reaction Count Report.</w:t>
      </w:r>
    </w:p>
    <w:p w:rsidR="002A21AE" w:rsidRDefault="002A21AE">
      <w:pPr>
        <w:pStyle w:val="Heading4"/>
      </w:pPr>
      <w:r>
        <w:t>Assumptions</w:t>
      </w:r>
      <w:r>
        <w:rPr>
          <w:b w:val="0"/>
        </w:rPr>
        <w:t xml:space="preserve"> </w:t>
      </w:r>
    </w:p>
    <w:p w:rsidR="002A21AE" w:rsidRDefault="002A21AE">
      <w:pPr>
        <w:pStyle w:val="ListBullet"/>
      </w:pPr>
      <w:r>
        <w:t>Data for the report were saved in VBECS.</w:t>
      </w:r>
    </w:p>
    <w:p w:rsidR="002A21AE" w:rsidRDefault="002A21AE">
      <w:pPr>
        <w:pStyle w:val="Heading4"/>
      </w:pPr>
      <w:r>
        <w:t xml:space="preserve">Outcome </w:t>
      </w:r>
    </w:p>
    <w:p w:rsidR="002A21AE" w:rsidRDefault="00AE521B">
      <w:pPr>
        <w:pStyle w:val="ListBullet"/>
      </w:pPr>
      <w:r>
        <w:t>The user views and/or prints the report</w:t>
      </w:r>
      <w:r w:rsidR="002A21AE">
        <w:t>.</w:t>
      </w:r>
    </w:p>
    <w:p w:rsidR="002A21AE" w:rsidRDefault="002A21AE">
      <w:pPr>
        <w:pStyle w:val="Heading4"/>
        <w:rPr>
          <w:b w:val="0"/>
        </w:rPr>
      </w:pPr>
      <w:r>
        <w:t>Limitations and Restrictions</w:t>
      </w:r>
      <w:r>
        <w:rPr>
          <w:b w:val="0"/>
        </w:rPr>
        <w:t xml:space="preserve"> </w:t>
      </w:r>
    </w:p>
    <w:p w:rsidR="002A21AE" w:rsidRDefault="002A21AE">
      <w:pPr>
        <w:pStyle w:val="ListBullet"/>
      </w:pPr>
      <w:r>
        <w:t>None</w:t>
      </w:r>
    </w:p>
    <w:p w:rsidR="002A21AE" w:rsidRDefault="002A21AE">
      <w:pPr>
        <w:pStyle w:val="Heading4"/>
      </w:pPr>
      <w:r>
        <w:t xml:space="preserve">Additional Information </w:t>
      </w:r>
    </w:p>
    <w:p w:rsidR="00991CFE" w:rsidRDefault="00991CFE" w:rsidP="00991CFE">
      <w:pPr>
        <w:pStyle w:val="ListBullet"/>
      </w:pPr>
      <w:r>
        <w:t>The report is available as a single-division or multidivisional (all divisions) report.</w:t>
      </w:r>
    </w:p>
    <w:p w:rsidR="002A21AE" w:rsidRDefault="002A21AE">
      <w:pPr>
        <w:pStyle w:val="Heading4"/>
        <w:tabs>
          <w:tab w:val="left" w:pos="4140"/>
        </w:tabs>
        <w:rPr>
          <w:b w:val="0"/>
        </w:rPr>
      </w:pPr>
      <w:r>
        <w:t>User Roles with Access to This Option</w:t>
      </w:r>
      <w:r>
        <w:rPr>
          <w:b w:val="0"/>
        </w:rPr>
        <w:t xml:space="preserve"> </w:t>
      </w:r>
    </w:p>
    <w:p w:rsidR="002A21AE" w:rsidRDefault="00184EA4">
      <w:pPr>
        <w:pStyle w:val="Roles"/>
      </w:pPr>
      <w:r>
        <w:t>All users</w:t>
      </w:r>
    </w:p>
    <w:p w:rsidR="002A21AE" w:rsidRDefault="002A21AE">
      <w:pPr>
        <w:pStyle w:val="Heading4"/>
      </w:pPr>
      <w:r>
        <w:t>Transfusion Reaction Count Report</w:t>
      </w:r>
    </w:p>
    <w:p w:rsidR="002A21AE" w:rsidRDefault="002A21AE" w:rsidP="00FA7E65">
      <w:pPr>
        <w:pStyle w:val="BodyText"/>
      </w:pPr>
      <w:r>
        <w:t>The user views and/or prints the Transfusion Reaction Count Report for a single division or for all divisions in the database.</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tblPrEx>
          <w:tblCellMar>
            <w:top w:w="0" w:type="dxa"/>
            <w:bottom w:w="0" w:type="dxa"/>
          </w:tblCellMar>
        </w:tblPrEx>
        <w:trPr>
          <w:cantSplit/>
          <w:tblHeader/>
        </w:trPr>
        <w:tc>
          <w:tcPr>
            <w:tcW w:w="3240" w:type="dxa"/>
            <w:shd w:val="pct30" w:color="auto" w:fill="FFFFFF"/>
            <w:vAlign w:val="bottom"/>
          </w:tcPr>
          <w:p w:rsidR="002A21AE" w:rsidRDefault="002A21AE">
            <w:pPr>
              <w:pStyle w:val="TableText"/>
              <w:rPr>
                <w:b/>
              </w:rPr>
            </w:pPr>
            <w:r>
              <w:rPr>
                <w:b/>
              </w:rPr>
              <w:t>User Action</w:t>
            </w:r>
          </w:p>
        </w:tc>
        <w:tc>
          <w:tcPr>
            <w:tcW w:w="6120" w:type="dxa"/>
            <w:shd w:val="pct30" w:color="auto" w:fill="FFFFFF"/>
            <w:vAlign w:val="bottom"/>
          </w:tcPr>
          <w:p w:rsidR="002A21AE" w:rsidRDefault="002A21AE">
            <w:pPr>
              <w:pStyle w:val="TableText"/>
              <w:rPr>
                <w:b/>
              </w:rPr>
            </w:pPr>
            <w:r>
              <w:rPr>
                <w:b/>
              </w:rPr>
              <w:t>VBECS</w:t>
            </w:r>
          </w:p>
        </w:tc>
      </w:tr>
      <w:tr w:rsidR="002A21AE">
        <w:tblPrEx>
          <w:tblCellMar>
            <w:top w:w="0" w:type="dxa"/>
            <w:bottom w:w="0" w:type="dxa"/>
          </w:tblCellMar>
        </w:tblPrEx>
        <w:tc>
          <w:tcPr>
            <w:tcW w:w="3240" w:type="dxa"/>
          </w:tcPr>
          <w:p w:rsidR="002A21AE" w:rsidRDefault="002A21AE">
            <w:pPr>
              <w:pStyle w:val="TableTextNumbers"/>
            </w:pPr>
            <w:r>
              <w:t xml:space="preserve">Select </w:t>
            </w:r>
            <w:r>
              <w:rPr>
                <w:b/>
              </w:rPr>
              <w:t>Reports</w:t>
            </w:r>
            <w:r>
              <w:t xml:space="preserve"> from the main menu.</w:t>
            </w:r>
          </w:p>
          <w:p w:rsidR="002A21AE" w:rsidRDefault="002A21AE">
            <w:pPr>
              <w:pStyle w:val="TableTextNumbersContinued"/>
            </w:pPr>
          </w:p>
          <w:p w:rsidR="002A21AE" w:rsidRDefault="002A21AE">
            <w:pPr>
              <w:pStyle w:val="TableTextNumbersContinued"/>
            </w:pPr>
            <w:r>
              <w:t xml:space="preserve">Select </w:t>
            </w:r>
            <w:r>
              <w:rPr>
                <w:b/>
              </w:rPr>
              <w:t>Transfusion Reaction Count Report</w:t>
            </w:r>
            <w:r>
              <w:t>.</w:t>
            </w:r>
          </w:p>
        </w:tc>
        <w:tc>
          <w:tcPr>
            <w:tcW w:w="6120" w:type="dxa"/>
          </w:tcPr>
          <w:p w:rsidR="002A21AE" w:rsidRDefault="002A21AE">
            <w:pPr>
              <w:pStyle w:val="TableTextBullet"/>
            </w:pPr>
            <w:r>
              <w:t>Lists report names.</w:t>
            </w:r>
          </w:p>
          <w:p w:rsidR="002A21AE" w:rsidRDefault="002A21AE">
            <w:pPr>
              <w:pStyle w:val="TableTextBullet"/>
            </w:pPr>
            <w:r>
              <w:t xml:space="preserve">Displays report division, format, and compilation criteria. </w:t>
            </w:r>
          </w:p>
          <w:p w:rsidR="002A21AE" w:rsidRDefault="002A21AE">
            <w:pPr>
              <w:pStyle w:val="TableText"/>
            </w:pPr>
          </w:p>
          <w:p w:rsidR="002A21AE" w:rsidRDefault="00C366E0">
            <w:pPr>
              <w:pStyle w:val="TableText"/>
              <w:rPr>
                <w:b/>
                <w:bCs/>
                <w:szCs w:val="18"/>
              </w:rPr>
            </w:pPr>
            <w:r>
              <w:rPr>
                <w:b/>
                <w:bCs/>
                <w:noProof/>
              </w:rPr>
              <mc:AlternateContent>
                <mc:Choice Requires="wps">
                  <w:drawing>
                    <wp:anchor distT="0" distB="0" distL="114300" distR="114300" simplePos="0" relativeHeight="251636224"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257" name="Line 8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860" o:spid="_x0000_s1026" style="position:absolute;z-index:25163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Ds&#10;dKz2FgIAAC0EAAAOAAAAAAAAAAAAAAAAAC4CAABkcnMvZTJvRG9jLnhtbFBLAQItABQABgAIAAAA&#10;IQAXTzAS2wAAAAgBAAAPAAAAAAAAAAAAAAAAAHAEAABkcnMvZG93bnJldi54bWxQSwUGAAAAAAQA&#10;BADzAAAAeAUAAAAA&#10;" strokeweight="1.5pt"/>
                  </w:pict>
                </mc:Fallback>
              </mc:AlternateContent>
            </w:r>
            <w:r w:rsidR="002A21AE">
              <w:rPr>
                <w:b/>
                <w:bCs/>
                <w:szCs w:val="18"/>
              </w:rPr>
              <w:t>NOTES</w:t>
            </w:r>
          </w:p>
          <w:p w:rsidR="002A21AE" w:rsidRDefault="002A21AE">
            <w:pPr>
              <w:pStyle w:val="NotesText"/>
            </w:pPr>
          </w:p>
          <w:p w:rsidR="002A21AE" w:rsidRDefault="002A21AE">
            <w:pPr>
              <w:pStyle w:val="NotesText"/>
            </w:pPr>
            <w:r>
              <w:rPr>
                <w:rFonts w:cs="Arial"/>
                <w:vanish/>
              </w:rPr>
              <w:t xml:space="preserve">BR_106.01 </w:t>
            </w:r>
            <w:r>
              <w:t>The report includes transfusion reactions that are ordered, pending, completed, or finalized</w:t>
            </w:r>
            <w:r w:rsidR="00AF0CB8">
              <w:t>, and those indicated during Post-Transfusion Information.</w:t>
            </w:r>
          </w:p>
        </w:tc>
      </w:tr>
      <w:tr w:rsidR="002A21AE">
        <w:tblPrEx>
          <w:tblCellMar>
            <w:top w:w="0" w:type="dxa"/>
            <w:bottom w:w="0" w:type="dxa"/>
          </w:tblCellMar>
        </w:tblPrEx>
        <w:tc>
          <w:tcPr>
            <w:tcW w:w="3240" w:type="dxa"/>
          </w:tcPr>
          <w:p w:rsidR="002A21AE" w:rsidRDefault="002A21AE">
            <w:pPr>
              <w:pStyle w:val="TableTextNumbers"/>
            </w:pPr>
            <w:r>
              <w:t>Enter or select start and end dates.</w:t>
            </w:r>
          </w:p>
        </w:tc>
        <w:tc>
          <w:tcPr>
            <w:tcW w:w="6120" w:type="dxa"/>
          </w:tcPr>
          <w:p w:rsidR="002A21AE" w:rsidRDefault="002A21AE">
            <w:pPr>
              <w:pStyle w:val="TableTextBullet"/>
            </w:pPr>
            <w:r>
              <w:t>Compiles and displays the report.</w:t>
            </w:r>
          </w:p>
          <w:p w:rsidR="002A21AE" w:rsidRDefault="002A21AE">
            <w:pPr>
              <w:pStyle w:val="TableTextBullet"/>
            </w:pPr>
            <w:r>
              <w:t>Allows the user to print the report.</w:t>
            </w:r>
          </w:p>
        </w:tc>
      </w:tr>
      <w:tr w:rsidR="002A21AE">
        <w:tblPrEx>
          <w:tblCellMar>
            <w:top w:w="0" w:type="dxa"/>
            <w:bottom w:w="0" w:type="dxa"/>
          </w:tblCellMar>
        </w:tblPrEx>
        <w:tc>
          <w:tcPr>
            <w:tcW w:w="3240" w:type="dxa"/>
          </w:tcPr>
          <w:p w:rsidR="002A21AE" w:rsidRDefault="002A21AE">
            <w:pPr>
              <w:pStyle w:val="TableTextNumbers"/>
            </w:pPr>
            <w:r>
              <w:t xml:space="preserve">Click the </w:t>
            </w:r>
            <w:r>
              <w:rPr>
                <w:b/>
              </w:rPr>
              <w:t xml:space="preserve">Current Divisions </w:t>
            </w:r>
            <w:r>
              <w:t>or</w:t>
            </w:r>
            <w:r>
              <w:rPr>
                <w:b/>
              </w:rPr>
              <w:t xml:space="preserve"> All Divisions </w:t>
            </w:r>
            <w:r w:rsidRPr="00BF2E41">
              <w:t>radio button</w:t>
            </w:r>
            <w:r>
              <w:t>.</w:t>
            </w:r>
          </w:p>
        </w:tc>
        <w:tc>
          <w:tcPr>
            <w:tcW w:w="6120" w:type="dxa"/>
          </w:tcPr>
          <w:p w:rsidR="002A21AE" w:rsidRDefault="002A21AE">
            <w:pPr>
              <w:pStyle w:val="TableTextBullet"/>
            </w:pPr>
            <w:r>
              <w:t>Allows the user to select one or all divisions.</w:t>
            </w:r>
          </w:p>
          <w:p w:rsidR="002A21AE" w:rsidRDefault="002A21AE">
            <w:pPr>
              <w:pStyle w:val="TableTextBullet"/>
            </w:pPr>
            <w:r>
              <w:t>Displays a date range for selection.</w:t>
            </w:r>
          </w:p>
          <w:p w:rsidR="002A21AE" w:rsidRDefault="002A21AE">
            <w:pPr>
              <w:pStyle w:val="TableText"/>
              <w:rPr>
                <w:b/>
                <w:bCs/>
                <w:szCs w:val="18"/>
              </w:rPr>
            </w:pPr>
          </w:p>
          <w:p w:rsidR="002A21AE" w:rsidRDefault="00C366E0">
            <w:pPr>
              <w:pStyle w:val="TableText"/>
              <w:rPr>
                <w:b/>
                <w:bCs/>
                <w:szCs w:val="18"/>
              </w:rPr>
            </w:pPr>
            <w:r>
              <w:rPr>
                <w:b/>
                <w:bCs/>
                <w:noProof/>
              </w:rPr>
              <mc:AlternateContent>
                <mc:Choice Requires="wps">
                  <w:drawing>
                    <wp:anchor distT="0" distB="0" distL="114300" distR="114300" simplePos="0" relativeHeight="251637248"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256" name="Line 8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861" o:spid="_x0000_s1026" style="position:absolute;z-index:25163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A8&#10;gDtwFgIAAC0EAAAOAAAAAAAAAAAAAAAAAC4CAABkcnMvZTJvRG9jLnhtbFBLAQItABQABgAIAAAA&#10;IQAXTzAS2wAAAAgBAAAPAAAAAAAAAAAAAAAAAHAEAABkcnMvZG93bnJldi54bWxQSwUGAAAAAAQA&#10;BADzAAAAeAUAAAAA&#10;" strokeweight="1.5pt"/>
                  </w:pict>
                </mc:Fallback>
              </mc:AlternateContent>
            </w:r>
            <w:r w:rsidR="002A21AE">
              <w:rPr>
                <w:b/>
                <w:bCs/>
                <w:szCs w:val="18"/>
              </w:rPr>
              <w:t>NOTES</w:t>
            </w:r>
          </w:p>
          <w:p w:rsidR="002A21AE" w:rsidRDefault="002A21AE">
            <w:pPr>
              <w:pStyle w:val="NotesText"/>
            </w:pPr>
          </w:p>
          <w:p w:rsidR="002A21AE" w:rsidRDefault="002A21AE">
            <w:pPr>
              <w:pStyle w:val="NotesText"/>
            </w:pPr>
            <w:r>
              <w:rPr>
                <w:rFonts w:cs="Arial"/>
                <w:vanish/>
              </w:rPr>
              <w:t xml:space="preserve">BR_106.03 </w:t>
            </w:r>
            <w:r>
              <w:t>The Transfusion Reaction Count Report by type includes specific patient information indicated by the user. The default report setting excludes patient names.</w:t>
            </w:r>
          </w:p>
        </w:tc>
      </w:tr>
      <w:tr w:rsidR="002A21AE">
        <w:tblPrEx>
          <w:tblCellMar>
            <w:top w:w="0" w:type="dxa"/>
            <w:bottom w:w="0" w:type="dxa"/>
          </w:tblCellMar>
        </w:tblPrEx>
        <w:tc>
          <w:tcPr>
            <w:tcW w:w="3240" w:type="dxa"/>
          </w:tcPr>
          <w:p w:rsidR="002A21AE" w:rsidRDefault="002A21AE">
            <w:pPr>
              <w:pStyle w:val="TableTextNumbers"/>
            </w:pPr>
            <w:r>
              <w:t xml:space="preserve">Click the </w:t>
            </w:r>
            <w:r>
              <w:rPr>
                <w:b/>
              </w:rPr>
              <w:t xml:space="preserve">Detailed Report </w:t>
            </w:r>
            <w:r>
              <w:t>or</w:t>
            </w:r>
            <w:r>
              <w:rPr>
                <w:b/>
              </w:rPr>
              <w:t xml:space="preserve"> Summary Report </w:t>
            </w:r>
            <w:r w:rsidRPr="00BF2E41">
              <w:t>radio button</w:t>
            </w:r>
            <w:r>
              <w:t>.</w:t>
            </w:r>
          </w:p>
        </w:tc>
        <w:tc>
          <w:tcPr>
            <w:tcW w:w="6120" w:type="dxa"/>
          </w:tcPr>
          <w:p w:rsidR="002A21AE" w:rsidRDefault="002A21AE">
            <w:pPr>
              <w:pStyle w:val="TableTextBullet"/>
            </w:pPr>
            <w:r>
              <w:t>Displays an option to compile the report as detailed or summary.</w:t>
            </w:r>
          </w:p>
          <w:p w:rsidR="002A21AE" w:rsidRDefault="002A21AE">
            <w:pPr>
              <w:pStyle w:val="TableTextBullet"/>
            </w:pPr>
            <w:r>
              <w:t>Compiles and displays the report.</w:t>
            </w:r>
          </w:p>
          <w:p w:rsidR="002A21AE" w:rsidRDefault="002A21AE">
            <w:pPr>
              <w:pStyle w:val="TableTextBullet"/>
            </w:pPr>
            <w:r>
              <w:t xml:space="preserve">Allows the user to print the report. </w:t>
            </w:r>
          </w:p>
          <w:p w:rsidR="002A21AE" w:rsidRDefault="002A21AE">
            <w:pPr>
              <w:pStyle w:val="TableText"/>
            </w:pPr>
          </w:p>
          <w:p w:rsidR="002A21AE" w:rsidRDefault="00C366E0">
            <w:pPr>
              <w:pStyle w:val="TableText"/>
              <w:rPr>
                <w:b/>
                <w:bCs/>
                <w:szCs w:val="18"/>
              </w:rPr>
            </w:pPr>
            <w:r>
              <w:rPr>
                <w:b/>
                <w:bCs/>
                <w:noProof/>
              </w:rPr>
              <mc:AlternateContent>
                <mc:Choice Requires="wps">
                  <w:drawing>
                    <wp:anchor distT="0" distB="0" distL="114300" distR="114300" simplePos="0" relativeHeight="251638272"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255" name="Line 8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862" o:spid="_x0000_s1026" style="position:absolute;z-index:25163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IgFQIAAC0EAAAOAAAAZHJzL2Uyb0RvYy54bWysU8GO2jAQvVfqP1i+QxI2UI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A2b&#10;8iA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rsidR="002A21AE" w:rsidRDefault="002A21AE">
            <w:pPr>
              <w:pStyle w:val="NotesText"/>
            </w:pPr>
          </w:p>
          <w:p w:rsidR="002A21AE" w:rsidRDefault="002A21AE">
            <w:pPr>
              <w:pStyle w:val="NotesText"/>
            </w:pPr>
            <w:r>
              <w:rPr>
                <w:rFonts w:cs="Arial"/>
                <w:vanish/>
              </w:rPr>
              <w:t xml:space="preserve">BR_106.04 </w:t>
            </w:r>
            <w:r>
              <w:t>The Transfusion Reaction Count Report prints the implicated unit numbers or “no implicated units,” as appropriate.</w:t>
            </w:r>
          </w:p>
          <w:p w:rsidR="002A21AE" w:rsidRDefault="002A21AE">
            <w:pPr>
              <w:pStyle w:val="NotesText"/>
            </w:pPr>
          </w:p>
          <w:p w:rsidR="002A21AE" w:rsidRDefault="002A21AE" w:rsidP="0053173B">
            <w:pPr>
              <w:pStyle w:val="NotesText"/>
            </w:pPr>
            <w:r>
              <w:rPr>
                <w:rFonts w:cs="Arial"/>
                <w:vanish/>
              </w:rPr>
              <w:t xml:space="preserve">BR_106.06 </w:t>
            </w:r>
            <w:r>
              <w:t xml:space="preserve">VBECS reports the total number of patient transfusion reactions </w:t>
            </w:r>
            <w:r>
              <w:lastRenderedPageBreak/>
              <w:t>in the selected date range.</w:t>
            </w:r>
          </w:p>
        </w:tc>
      </w:tr>
      <w:tr w:rsidR="002A21AE">
        <w:tblPrEx>
          <w:tblCellMar>
            <w:top w:w="0" w:type="dxa"/>
            <w:bottom w:w="0" w:type="dxa"/>
          </w:tblCellMar>
        </w:tblPrEx>
        <w:tc>
          <w:tcPr>
            <w:tcW w:w="3240" w:type="dxa"/>
          </w:tcPr>
          <w:p w:rsidR="002A21AE" w:rsidRDefault="002A21AE">
            <w:pPr>
              <w:pStyle w:val="TableTextNumbers"/>
            </w:pPr>
            <w:r>
              <w:lastRenderedPageBreak/>
              <w:t xml:space="preserve">In the Report Compilation area, click the </w:t>
            </w:r>
            <w:r>
              <w:rPr>
                <w:b/>
              </w:rPr>
              <w:t xml:space="preserve">Create Report Now </w:t>
            </w:r>
            <w:r w:rsidRPr="00BF2E41">
              <w:t>radio button</w:t>
            </w:r>
            <w:r>
              <w:t xml:space="preserve">. Click </w:t>
            </w:r>
            <w:r>
              <w:rPr>
                <w:b/>
              </w:rPr>
              <w:t>OK</w:t>
            </w:r>
            <w:r>
              <w:t xml:space="preserve"> to view the report, or</w:t>
            </w:r>
          </w:p>
          <w:p w:rsidR="002A21AE" w:rsidRDefault="002A21AE">
            <w:pPr>
              <w:pStyle w:val="TableTextNumbersContinued"/>
              <w:rPr>
                <w:b/>
                <w:bCs/>
              </w:rPr>
            </w:pPr>
          </w:p>
          <w:p w:rsidR="002A21AE" w:rsidRDefault="002A21AE">
            <w:pPr>
              <w:pStyle w:val="TableTextNumbersContinued"/>
            </w:pPr>
            <w:r>
              <w:t xml:space="preserve">Click the </w:t>
            </w:r>
            <w:r>
              <w:rPr>
                <w:b/>
              </w:rPr>
              <w:t>Schedule Print Job</w:t>
            </w:r>
            <w:r>
              <w:t xml:space="preserve"> </w:t>
            </w:r>
            <w:r w:rsidRPr="00BF2E41">
              <w:t>radio button</w:t>
            </w:r>
            <w:r>
              <w:t xml:space="preserve"> and </w:t>
            </w:r>
            <w:r>
              <w:rPr>
                <w:b/>
              </w:rPr>
              <w:t>OK</w:t>
            </w:r>
            <w:r>
              <w:t xml:space="preserve">, then enter or select a print date and printer name. Click </w:t>
            </w:r>
            <w:r>
              <w:rPr>
                <w:b/>
              </w:rPr>
              <w:t>OK</w:t>
            </w:r>
            <w:r>
              <w:t xml:space="preserve"> to view and print the report, or click </w:t>
            </w:r>
            <w:r>
              <w:rPr>
                <w:b/>
              </w:rPr>
              <w:t>Close</w:t>
            </w:r>
            <w:r>
              <w:t xml:space="preserve"> to exit without printing.</w:t>
            </w:r>
            <w:r>
              <w:rPr>
                <w:color w:val="FFFFFF"/>
              </w:rPr>
              <w:t xml:space="preserve"> </w:t>
            </w:r>
          </w:p>
        </w:tc>
        <w:tc>
          <w:tcPr>
            <w:tcW w:w="6120" w:type="dxa"/>
          </w:tcPr>
          <w:p w:rsidR="000566D6" w:rsidRDefault="00F64B5C" w:rsidP="00AA2B2E">
            <w:pPr>
              <w:pStyle w:val="TableTextBullet"/>
            </w:pPr>
            <w:r>
              <w:t>Compiles and displays the report.</w:t>
            </w:r>
          </w:p>
        </w:tc>
      </w:tr>
      <w:tr w:rsidR="00F64B5C">
        <w:tblPrEx>
          <w:tblCellMar>
            <w:top w:w="0" w:type="dxa"/>
            <w:bottom w:w="0" w:type="dxa"/>
          </w:tblCellMar>
        </w:tblPrEx>
        <w:tc>
          <w:tcPr>
            <w:tcW w:w="3240" w:type="dxa"/>
            <w:tcBorders>
              <w:top w:val="single" w:sz="4" w:space="0" w:color="auto"/>
              <w:left w:val="single" w:sz="4" w:space="0" w:color="auto"/>
              <w:bottom w:val="single" w:sz="4" w:space="0" w:color="auto"/>
              <w:right w:val="single" w:sz="4" w:space="0" w:color="auto"/>
            </w:tcBorders>
          </w:tcPr>
          <w:p w:rsidR="00F64B5C" w:rsidRDefault="00F64B5C" w:rsidP="007E0D91">
            <w:pPr>
              <w:pStyle w:val="TableTextNumbers"/>
            </w:pPr>
            <w:r>
              <w:t xml:space="preserve">Select </w:t>
            </w:r>
            <w:r w:rsidRPr="00B46EEA">
              <w:rPr>
                <w:b/>
              </w:rPr>
              <w:t xml:space="preserve">Print </w:t>
            </w:r>
            <w:r>
              <w:t xml:space="preserve">to print the report and exit, or click </w:t>
            </w:r>
            <w:r w:rsidRPr="00B46EEA">
              <w:rPr>
                <w:b/>
              </w:rPr>
              <w:t>Close</w:t>
            </w:r>
            <w:r>
              <w:t xml:space="preserve"> to exit without printing.</w:t>
            </w:r>
            <w:r w:rsidRPr="00200B6D">
              <w:rPr>
                <w:vanish/>
                <w:szCs w:val="18"/>
              </w:rPr>
              <w:t xml:space="preserve"> </w:t>
            </w:r>
            <w:r w:rsidRPr="00200B6D">
              <w:rPr>
                <w:vanish/>
                <w:szCs w:val="18"/>
              </w:rPr>
              <w:fldChar w:fldCharType="begin"/>
            </w:r>
            <w:r w:rsidRPr="00200B6D">
              <w:rPr>
                <w:vanish/>
                <w:szCs w:val="18"/>
              </w:rPr>
              <w:instrText xml:space="preserve"> LISTNUM \l 1 \s 0 </w:instrText>
            </w:r>
            <w:r w:rsidRPr="00200B6D">
              <w:rPr>
                <w:vanish/>
                <w:szCs w:val="18"/>
              </w:rPr>
              <w:fldChar w:fldCharType="end">
                <w:numberingChange w:id="675" w:author="Blalock, David (SAIC)" w:date="2011-05-25T13:16:00Z" w:original="0."/>
              </w:fldChar>
            </w:r>
          </w:p>
        </w:tc>
        <w:tc>
          <w:tcPr>
            <w:tcW w:w="6120" w:type="dxa"/>
            <w:tcBorders>
              <w:top w:val="single" w:sz="4" w:space="0" w:color="auto"/>
              <w:left w:val="single" w:sz="4" w:space="0" w:color="auto"/>
              <w:bottom w:val="single" w:sz="4" w:space="0" w:color="auto"/>
              <w:right w:val="single" w:sz="4" w:space="0" w:color="auto"/>
            </w:tcBorders>
          </w:tcPr>
          <w:p w:rsidR="00F64B5C" w:rsidRDefault="00F64B5C" w:rsidP="007E0D91">
            <w:pPr>
              <w:pStyle w:val="TableTextBullet"/>
            </w:pPr>
            <w:r>
              <w:t xml:space="preserve">Prints the report on the selected printer. </w:t>
            </w:r>
          </w:p>
        </w:tc>
      </w:tr>
    </w:tbl>
    <w:p w:rsidR="002813A3" w:rsidRDefault="002813A3">
      <w:pPr>
        <w:pStyle w:val="Heading2"/>
      </w:pPr>
    </w:p>
    <w:p w:rsidR="002A21AE" w:rsidRDefault="002813A3">
      <w:pPr>
        <w:pStyle w:val="Heading2"/>
      </w:pPr>
      <w:r>
        <w:br w:type="page"/>
      </w:r>
      <w:bookmarkStart w:id="676" w:name="_Toc436396791"/>
      <w:r w:rsidR="002A21AE">
        <w:lastRenderedPageBreak/>
        <w:t>Transfusion Requirements Report</w:t>
      </w:r>
      <w:bookmarkEnd w:id="676"/>
      <w:r w:rsidR="002A21AE">
        <w:fldChar w:fldCharType="begin"/>
      </w:r>
      <w:r w:rsidR="002A21AE">
        <w:instrText xml:space="preserve"> XE </w:instrText>
      </w:r>
      <w:r w:rsidR="00FA7E65">
        <w:instrText>“</w:instrText>
      </w:r>
      <w:r w:rsidR="002A21AE">
        <w:instrText>Transfusion Requirements Report</w:instrText>
      </w:r>
      <w:r w:rsidR="00FA7E65">
        <w:instrText>”</w:instrText>
      </w:r>
      <w:r w:rsidR="002A21AE">
        <w:instrText xml:space="preserve"> </w:instrText>
      </w:r>
      <w:r w:rsidR="002A21AE">
        <w:fldChar w:fldCharType="end"/>
      </w:r>
      <w:r w:rsidR="002A21AE">
        <w:t xml:space="preserve"> </w:t>
      </w:r>
      <w:r w:rsidR="002A21AE">
        <w:rPr>
          <w:rFonts w:ascii="Times New Roman" w:hAnsi="Times New Roman" w:cs="Times New Roman"/>
          <w:b w:val="0"/>
          <w:i w:val="0"/>
          <w:vanish/>
          <w:sz w:val="22"/>
        </w:rPr>
        <w:t>UC_89</w:t>
      </w:r>
    </w:p>
    <w:p w:rsidR="002A21AE" w:rsidRDefault="002A21AE" w:rsidP="00FA7E65">
      <w:pPr>
        <w:pStyle w:val="BodyText"/>
      </w:pPr>
      <w:r>
        <w:t xml:space="preserve">The user views </w:t>
      </w:r>
      <w:r w:rsidR="00EB1E5A">
        <w:t xml:space="preserve">and/or </w:t>
      </w:r>
      <w:r>
        <w:t xml:space="preserve">prints a Transfusion Requirements Report. </w:t>
      </w:r>
    </w:p>
    <w:p w:rsidR="002A21AE" w:rsidRDefault="002A21AE">
      <w:pPr>
        <w:pStyle w:val="Heading4"/>
      </w:pPr>
      <w:r>
        <w:t>Assumptions</w:t>
      </w:r>
      <w:r>
        <w:rPr>
          <w:b w:val="0"/>
        </w:rPr>
        <w:t xml:space="preserve"> </w:t>
      </w:r>
    </w:p>
    <w:p w:rsidR="002A21AE" w:rsidRDefault="002A21AE">
      <w:pPr>
        <w:pStyle w:val="ListBullet"/>
      </w:pPr>
      <w:r>
        <w:t xml:space="preserve">The database conversion of </w:t>
      </w:r>
      <w:r w:rsidR="00CA6E27" w:rsidRPr="00CA6E27">
        <w:rPr>
          <w:bCs/>
        </w:rPr>
        <w:t>VistA</w:t>
      </w:r>
      <w:r>
        <w:t xml:space="preserve"> patient files is complete.</w:t>
      </w:r>
    </w:p>
    <w:p w:rsidR="002A21AE" w:rsidRDefault="002A21AE">
      <w:pPr>
        <w:pStyle w:val="ListBullet"/>
      </w:pPr>
      <w:r>
        <w:t>Data for the report were saved in VBECS.</w:t>
      </w:r>
    </w:p>
    <w:p w:rsidR="002A21AE" w:rsidRDefault="002A21AE">
      <w:pPr>
        <w:pStyle w:val="Heading4"/>
      </w:pPr>
      <w:r>
        <w:t xml:space="preserve">Outcome </w:t>
      </w:r>
    </w:p>
    <w:p w:rsidR="002A21AE" w:rsidRDefault="00AE521B">
      <w:pPr>
        <w:pStyle w:val="ListBullet"/>
      </w:pPr>
      <w:r>
        <w:t>The user views and/or prints the report</w:t>
      </w:r>
      <w:r w:rsidR="002A21AE">
        <w:t>.</w:t>
      </w:r>
    </w:p>
    <w:p w:rsidR="002A21AE" w:rsidRDefault="002A21AE">
      <w:pPr>
        <w:pStyle w:val="Heading4"/>
      </w:pPr>
      <w:r>
        <w:t>Limitations and Restrictions</w:t>
      </w:r>
      <w:r>
        <w:rPr>
          <w:b w:val="0"/>
        </w:rPr>
        <w:t xml:space="preserve"> </w:t>
      </w:r>
    </w:p>
    <w:p w:rsidR="002A21AE" w:rsidRPr="00B93109" w:rsidRDefault="002A21AE">
      <w:pPr>
        <w:pStyle w:val="ListBullet"/>
      </w:pPr>
      <w:r>
        <w:rPr>
          <w:rFonts w:ascii="Arial" w:hAnsi="Arial" w:cs="Arial"/>
          <w:vanish/>
          <w:spacing w:val="0"/>
          <w:sz w:val="18"/>
        </w:rPr>
        <w:t xml:space="preserve">BR_89.01 </w:t>
      </w:r>
      <w:r w:rsidR="00B93109" w:rsidRPr="00B93109">
        <w:rPr>
          <w:spacing w:val="0"/>
        </w:rPr>
        <w:t xml:space="preserve">Deceased patient records do not appear on the report when </w:t>
      </w:r>
      <w:r w:rsidR="00B93109">
        <w:rPr>
          <w:spacing w:val="0"/>
        </w:rPr>
        <w:t xml:space="preserve">they are </w:t>
      </w:r>
      <w:r w:rsidR="00B93109" w:rsidRPr="00B93109">
        <w:rPr>
          <w:spacing w:val="0"/>
        </w:rPr>
        <w:t>generated after the patient has been marked</w:t>
      </w:r>
      <w:r w:rsidR="00DB68D8">
        <w:rPr>
          <w:spacing w:val="0"/>
        </w:rPr>
        <w:t xml:space="preserve"> as deceased</w:t>
      </w:r>
      <w:r w:rsidR="00B93109" w:rsidRPr="00B93109">
        <w:rPr>
          <w:spacing w:val="0"/>
        </w:rPr>
        <w:t xml:space="preserve"> in the VBECS database via a VistA Death Notification Update.</w:t>
      </w:r>
      <w:r w:rsidR="00DB68D8">
        <w:rPr>
          <w:spacing w:val="0"/>
        </w:rPr>
        <w:t xml:space="preserve"> </w:t>
      </w:r>
      <w:r w:rsidR="00DB68D8" w:rsidRPr="00DB68D8">
        <w:rPr>
          <w:vanish/>
          <w:spacing w:val="0"/>
        </w:rPr>
        <w:t>DR 50</w:t>
      </w:r>
      <w:r w:rsidR="00DB68D8">
        <w:rPr>
          <w:vanish/>
          <w:spacing w:val="0"/>
        </w:rPr>
        <w:t>86</w:t>
      </w:r>
    </w:p>
    <w:p w:rsidR="002A21AE" w:rsidRDefault="002A21AE">
      <w:pPr>
        <w:pStyle w:val="Heading4"/>
      </w:pPr>
      <w:r>
        <w:t>Additional Information</w:t>
      </w:r>
      <w:r>
        <w:rPr>
          <w:rFonts w:ascii="Times New Roman" w:hAnsi="Times New Roman"/>
          <w:i/>
          <w:sz w:val="24"/>
        </w:rPr>
        <w:t xml:space="preserve"> </w:t>
      </w:r>
    </w:p>
    <w:p w:rsidR="002A21AE" w:rsidRPr="00E53D6C" w:rsidRDefault="002A21AE" w:rsidP="00E53D6C">
      <w:pPr>
        <w:pStyle w:val="ListBullet"/>
        <w:tabs>
          <w:tab w:val="clear" w:pos="648"/>
          <w:tab w:val="num" w:pos="630"/>
        </w:tabs>
        <w:ind w:left="720"/>
      </w:pPr>
      <w:r>
        <w:rPr>
          <w:rFonts w:ascii="Arial" w:hAnsi="Arial" w:cs="Arial"/>
          <w:vanish/>
          <w:spacing w:val="0"/>
          <w:sz w:val="18"/>
        </w:rPr>
        <w:t xml:space="preserve">BR_89.06 </w:t>
      </w:r>
      <w:r w:rsidRPr="00F32AB8">
        <w:rPr>
          <w:vanish/>
        </w:rPr>
        <w:t xml:space="preserve"> </w:t>
      </w:r>
      <w:r w:rsidR="00F32AB8" w:rsidRPr="00E53D6C">
        <w:t xml:space="preserve">A </w:t>
      </w:r>
      <w:r w:rsidRPr="00E53D6C">
        <w:t xml:space="preserve">Transfusion Requirements report is compiled </w:t>
      </w:r>
      <w:r w:rsidR="00875D04" w:rsidRPr="00E53D6C">
        <w:t xml:space="preserve">from </w:t>
      </w:r>
      <w:r w:rsidR="00F32AB8" w:rsidRPr="00E53D6C">
        <w:t xml:space="preserve">all VBECS </w:t>
      </w:r>
      <w:r w:rsidRPr="00E53D6C">
        <w:t>divisions</w:t>
      </w:r>
      <w:r w:rsidR="00F32AB8" w:rsidRPr="00E53D6C">
        <w:t xml:space="preserve"> defined in the VBECS database.</w:t>
      </w:r>
    </w:p>
    <w:p w:rsidR="002A21AE" w:rsidRPr="00E53D6C" w:rsidRDefault="002A21AE">
      <w:pPr>
        <w:pStyle w:val="ListBullet"/>
        <w:tabs>
          <w:tab w:val="num" w:pos="720"/>
        </w:tabs>
        <w:ind w:left="720"/>
      </w:pPr>
      <w:r w:rsidRPr="00E53D6C">
        <w:rPr>
          <w:vanish/>
          <w:spacing w:val="0"/>
        </w:rPr>
        <w:t xml:space="preserve">BR_89.02 </w:t>
      </w:r>
      <w:r w:rsidRPr="00E53D6C">
        <w:t>VBECS does not allow a report to be printed when no data are available.</w:t>
      </w:r>
    </w:p>
    <w:p w:rsidR="002A21AE" w:rsidRPr="00E53D6C" w:rsidRDefault="002A21AE" w:rsidP="00E53D6C">
      <w:pPr>
        <w:pStyle w:val="ListBullet"/>
        <w:tabs>
          <w:tab w:val="clear" w:pos="648"/>
          <w:tab w:val="left" w:pos="630"/>
          <w:tab w:val="num" w:pos="720"/>
        </w:tabs>
        <w:ind w:left="720"/>
      </w:pPr>
      <w:r w:rsidRPr="00E53D6C">
        <w:rPr>
          <w:vanish/>
          <w:spacing w:val="0"/>
        </w:rPr>
        <w:t xml:space="preserve">BR_89.04 </w:t>
      </w:r>
      <w:r w:rsidRPr="00E53D6C">
        <w:t>When the date range includes a future date and time, VBECS displays “Partial” in the report header on each page of the report.</w:t>
      </w:r>
    </w:p>
    <w:p w:rsidR="007E0D91" w:rsidRPr="00E53D6C" w:rsidRDefault="002A21AE" w:rsidP="007E0D91">
      <w:pPr>
        <w:pStyle w:val="ListBullet"/>
        <w:tabs>
          <w:tab w:val="num" w:pos="720"/>
        </w:tabs>
        <w:ind w:left="720"/>
      </w:pPr>
      <w:r w:rsidRPr="00E53D6C">
        <w:rPr>
          <w:vanish/>
          <w:spacing w:val="0"/>
        </w:rPr>
        <w:t xml:space="preserve">BR_89.05 </w:t>
      </w:r>
      <w:r w:rsidRPr="00E53D6C">
        <w:t>Each page containing patient information includes the patient name.</w:t>
      </w:r>
    </w:p>
    <w:p w:rsidR="007E0D91" w:rsidRPr="00E53D6C" w:rsidRDefault="007E0D91" w:rsidP="007E0D91">
      <w:pPr>
        <w:pStyle w:val="ListBullet"/>
        <w:tabs>
          <w:tab w:val="num" w:pos="720"/>
        </w:tabs>
        <w:ind w:left="720"/>
      </w:pPr>
      <w:r w:rsidRPr="00E53D6C">
        <w:t>Divisions in a multidivisional database may view each other’s Special Instructions (SI) comments.</w:t>
      </w:r>
    </w:p>
    <w:p w:rsidR="00E53D6C" w:rsidRPr="00E53D6C" w:rsidRDefault="00E53D6C" w:rsidP="00E53D6C">
      <w:pPr>
        <w:pStyle w:val="ListBullet"/>
        <w:tabs>
          <w:tab w:val="clear" w:pos="648"/>
          <w:tab w:val="left" w:pos="630"/>
          <w:tab w:val="num" w:pos="720"/>
        </w:tabs>
        <w:ind w:left="720"/>
      </w:pPr>
      <w:r w:rsidRPr="00E53D6C">
        <w:t>Important transfusion related information for a patient may</w:t>
      </w:r>
      <w:r>
        <w:t xml:space="preserve"> appear on more than one page. </w:t>
      </w:r>
      <w:r w:rsidRPr="00E53D6C">
        <w:t>Always check the next page for additional patient information.</w:t>
      </w:r>
      <w:r>
        <w:t xml:space="preserve"> </w:t>
      </w:r>
      <w:r w:rsidRPr="00E53D6C">
        <w:rPr>
          <w:vanish/>
        </w:rPr>
        <w:t>DR 5125</w:t>
      </w:r>
    </w:p>
    <w:p w:rsidR="002A21AE" w:rsidRDefault="002A21AE">
      <w:pPr>
        <w:pStyle w:val="Heading4"/>
        <w:rPr>
          <w:b w:val="0"/>
        </w:rPr>
      </w:pPr>
      <w:r>
        <w:t>User Roles with Access to This Option</w:t>
      </w:r>
      <w:r>
        <w:rPr>
          <w:b w:val="0"/>
        </w:rPr>
        <w:t xml:space="preserve"> </w:t>
      </w:r>
    </w:p>
    <w:p w:rsidR="002A21AE" w:rsidRDefault="00184EA4">
      <w:pPr>
        <w:pStyle w:val="Roles"/>
      </w:pPr>
      <w:r>
        <w:t>All users</w:t>
      </w:r>
    </w:p>
    <w:p w:rsidR="002A21AE" w:rsidRDefault="002A21AE">
      <w:pPr>
        <w:pStyle w:val="Heading4"/>
      </w:pPr>
      <w:r>
        <w:t xml:space="preserve">Transfusion Requirements Report </w:t>
      </w:r>
    </w:p>
    <w:p w:rsidR="002A21AE" w:rsidRDefault="002A21AE" w:rsidP="00FA7E65">
      <w:pPr>
        <w:pStyle w:val="BodyText"/>
      </w:pPr>
      <w:r>
        <w:t xml:space="preserve">The user views </w:t>
      </w:r>
      <w:r w:rsidR="00EB1E5A">
        <w:t xml:space="preserve">and/or </w:t>
      </w:r>
      <w:r>
        <w:t>prints the Transfusion Requirements Report</w:t>
      </w:r>
      <w:r w:rsidR="00B04E4F">
        <w:t xml:space="preserve"> for a division</w:t>
      </w:r>
      <w:r>
        <w:t>. This option describes the continuous compilation of the complete file of patients in the VBECS database</w:t>
      </w:r>
      <w:r w:rsidR="00B04E4F">
        <w:t xml:space="preserve"> for historic record checking during downtime.</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tblPrEx>
          <w:tblCellMar>
            <w:top w:w="0" w:type="dxa"/>
            <w:bottom w:w="0" w:type="dxa"/>
          </w:tblCellMar>
        </w:tblPrEx>
        <w:trPr>
          <w:cantSplit/>
          <w:tblHeader/>
        </w:trPr>
        <w:tc>
          <w:tcPr>
            <w:tcW w:w="3240" w:type="dxa"/>
            <w:shd w:val="pct30" w:color="auto" w:fill="FFFFFF"/>
            <w:vAlign w:val="bottom"/>
          </w:tcPr>
          <w:p w:rsidR="002A21AE" w:rsidRDefault="002A21AE">
            <w:pPr>
              <w:pStyle w:val="TableText"/>
              <w:rPr>
                <w:b/>
              </w:rPr>
            </w:pPr>
            <w:r>
              <w:rPr>
                <w:b/>
              </w:rPr>
              <w:t>User Action</w:t>
            </w:r>
          </w:p>
        </w:tc>
        <w:tc>
          <w:tcPr>
            <w:tcW w:w="6120" w:type="dxa"/>
            <w:shd w:val="pct30" w:color="auto" w:fill="FFFFFF"/>
            <w:vAlign w:val="bottom"/>
          </w:tcPr>
          <w:p w:rsidR="002A21AE" w:rsidRDefault="002A21AE">
            <w:pPr>
              <w:pStyle w:val="TableText"/>
              <w:rPr>
                <w:b/>
              </w:rPr>
            </w:pPr>
            <w:r>
              <w:rPr>
                <w:b/>
              </w:rPr>
              <w:t>VBECS</w:t>
            </w:r>
          </w:p>
        </w:tc>
      </w:tr>
      <w:tr w:rsidR="002A21AE">
        <w:tblPrEx>
          <w:tblCellMar>
            <w:top w:w="0" w:type="dxa"/>
            <w:bottom w:w="0" w:type="dxa"/>
          </w:tblCellMar>
        </w:tblPrEx>
        <w:tc>
          <w:tcPr>
            <w:tcW w:w="3240" w:type="dxa"/>
          </w:tcPr>
          <w:p w:rsidR="002A21AE" w:rsidRDefault="002A21AE">
            <w:pPr>
              <w:pStyle w:val="TableTextNumbers"/>
            </w:pPr>
            <w:r>
              <w:t xml:space="preserve">Select </w:t>
            </w:r>
            <w:r>
              <w:rPr>
                <w:b/>
              </w:rPr>
              <w:t>Reports</w:t>
            </w:r>
            <w:r>
              <w:t xml:space="preserve"> from the main menu.</w:t>
            </w:r>
          </w:p>
          <w:p w:rsidR="002A21AE" w:rsidRDefault="002A21AE">
            <w:pPr>
              <w:pStyle w:val="TableTextNumbersContinued"/>
            </w:pPr>
          </w:p>
          <w:p w:rsidR="002A21AE" w:rsidRDefault="002A21AE">
            <w:pPr>
              <w:pStyle w:val="TableTextNumbersContinued"/>
            </w:pPr>
            <w:r>
              <w:t xml:space="preserve">Select </w:t>
            </w:r>
            <w:r>
              <w:rPr>
                <w:b/>
              </w:rPr>
              <w:t>Transfusion Requirements Report</w:t>
            </w:r>
            <w:r>
              <w:t>.</w:t>
            </w:r>
          </w:p>
        </w:tc>
        <w:tc>
          <w:tcPr>
            <w:tcW w:w="6120" w:type="dxa"/>
          </w:tcPr>
          <w:p w:rsidR="002A21AE" w:rsidRDefault="002A21AE">
            <w:pPr>
              <w:pStyle w:val="TableTextBullet"/>
            </w:pPr>
            <w:r>
              <w:t>Lists report names.</w:t>
            </w:r>
          </w:p>
          <w:p w:rsidR="002A21AE" w:rsidRDefault="002A21AE">
            <w:pPr>
              <w:pStyle w:val="TableTextBullet"/>
            </w:pPr>
            <w:r>
              <w:t xml:space="preserve">Displays report compilation criteria. </w:t>
            </w:r>
          </w:p>
          <w:p w:rsidR="002A21AE" w:rsidRDefault="002A21AE">
            <w:pPr>
              <w:pStyle w:val="TableTextBullet"/>
            </w:pPr>
            <w:r>
              <w:t>Displays a date range for selection.</w:t>
            </w:r>
          </w:p>
        </w:tc>
      </w:tr>
      <w:tr w:rsidR="002A21AE">
        <w:tblPrEx>
          <w:tblCellMar>
            <w:top w:w="0" w:type="dxa"/>
            <w:bottom w:w="0" w:type="dxa"/>
          </w:tblCellMar>
        </w:tblPrEx>
        <w:tc>
          <w:tcPr>
            <w:tcW w:w="3240" w:type="dxa"/>
          </w:tcPr>
          <w:p w:rsidR="002A21AE" w:rsidRDefault="002A21AE">
            <w:pPr>
              <w:pStyle w:val="TableTextNumbers"/>
            </w:pPr>
            <w:r>
              <w:t xml:space="preserve">In the </w:t>
            </w:r>
            <w:r w:rsidRPr="00B46EEA">
              <w:rPr>
                <w:b/>
              </w:rPr>
              <w:t>Report Type</w:t>
            </w:r>
            <w:r>
              <w:t xml:space="preserve"> area, select the </w:t>
            </w:r>
            <w:r>
              <w:rPr>
                <w:b/>
              </w:rPr>
              <w:t>Cumulative Report</w:t>
            </w:r>
            <w:r>
              <w:t xml:space="preserve"> </w:t>
            </w:r>
            <w:r w:rsidRPr="00BF2E41">
              <w:t>radio button</w:t>
            </w:r>
            <w:r>
              <w:t xml:space="preserve">, or </w:t>
            </w:r>
          </w:p>
          <w:p w:rsidR="002A21AE" w:rsidRDefault="002A21AE">
            <w:pPr>
              <w:pStyle w:val="TableTextNumbersContinued"/>
            </w:pPr>
          </w:p>
          <w:p w:rsidR="002A21AE" w:rsidRDefault="002A21AE">
            <w:pPr>
              <w:pStyle w:val="TableTextNumbersContinued"/>
            </w:pPr>
            <w:r>
              <w:t xml:space="preserve">Click the </w:t>
            </w:r>
            <w:r>
              <w:rPr>
                <w:b/>
              </w:rPr>
              <w:t xml:space="preserve">Partial Report </w:t>
            </w:r>
            <w:r w:rsidRPr="00BF2E41">
              <w:t>radio button</w:t>
            </w:r>
            <w:r>
              <w:t xml:space="preserve"> and enter or select start and end dates.</w:t>
            </w:r>
          </w:p>
        </w:tc>
        <w:tc>
          <w:tcPr>
            <w:tcW w:w="6120" w:type="dxa"/>
          </w:tcPr>
          <w:p w:rsidR="00811C5F" w:rsidRDefault="002A21AE">
            <w:pPr>
              <w:pStyle w:val="TableTextBullet"/>
            </w:pPr>
            <w:r>
              <w:t>Compiles and displays the report.</w:t>
            </w:r>
          </w:p>
          <w:p w:rsidR="00811C5F" w:rsidRDefault="00811C5F" w:rsidP="00811C5F">
            <w:pPr>
              <w:pStyle w:val="TableText"/>
              <w:rPr>
                <w:b/>
                <w:bCs/>
                <w:szCs w:val="18"/>
              </w:rPr>
            </w:pPr>
          </w:p>
          <w:p w:rsidR="00811C5F" w:rsidRDefault="00C366E0" w:rsidP="00811C5F">
            <w:pPr>
              <w:pStyle w:val="TableText"/>
              <w:rPr>
                <w:b/>
                <w:bCs/>
                <w:szCs w:val="18"/>
              </w:rPr>
            </w:pPr>
            <w:r>
              <w:rPr>
                <w:b/>
                <w:bCs/>
                <w:noProof/>
              </w:rPr>
              <mc:AlternateContent>
                <mc:Choice Requires="wps">
                  <w:drawing>
                    <wp:anchor distT="0" distB="0" distL="114300" distR="114300" simplePos="0" relativeHeight="251799040"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254" name="Line 12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210" o:spid="_x0000_s1026" style="position:absolute;z-index:251799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A8&#10;r0Q8FgIAAC4EAAAOAAAAAAAAAAAAAAAAAC4CAABkcnMvZTJvRG9jLnhtbFBLAQItABQABgAIAAAA&#10;IQAXTzAS2wAAAAgBAAAPAAAAAAAAAAAAAAAAAHAEAABkcnMvZG93bnJldi54bWxQSwUGAAAAAAQA&#10;BADzAAAAeAUAAAAA&#10;" strokeweight="1.5pt"/>
                  </w:pict>
                </mc:Fallback>
              </mc:AlternateContent>
            </w:r>
            <w:r w:rsidR="00811C5F">
              <w:rPr>
                <w:b/>
                <w:bCs/>
                <w:szCs w:val="18"/>
              </w:rPr>
              <w:t>NOTES</w:t>
            </w:r>
          </w:p>
          <w:p w:rsidR="00811C5F" w:rsidRDefault="00811C5F" w:rsidP="00811C5F">
            <w:pPr>
              <w:pStyle w:val="NotesText"/>
              <w:ind w:left="0"/>
            </w:pPr>
          </w:p>
          <w:p w:rsidR="00F9149B" w:rsidRPr="00DC4D3E" w:rsidRDefault="00BC7A6E" w:rsidP="00811C5F">
            <w:pPr>
              <w:pStyle w:val="NotesText"/>
            </w:pPr>
            <w:r>
              <w:t>Patients who do not have a blood type, SI, TR, or Transfusion Reaction in their VBECS record do not display on the Transfusion Requirements Report in either the Cumulative or Partial format.</w:t>
            </w:r>
            <w:r w:rsidR="00DC4D3E">
              <w:rPr>
                <w:vanish/>
              </w:rPr>
              <w:t xml:space="preserve"> DR 3356</w:t>
            </w:r>
          </w:p>
          <w:p w:rsidR="00F9149B" w:rsidRDefault="00F9149B" w:rsidP="00811C5F">
            <w:pPr>
              <w:pStyle w:val="NotesText"/>
            </w:pPr>
          </w:p>
          <w:p w:rsidR="00F9149B" w:rsidRDefault="00811C5F" w:rsidP="00811C5F">
            <w:pPr>
              <w:pStyle w:val="NotesText"/>
            </w:pPr>
            <w:r>
              <w:t xml:space="preserve">The Cumulative Report displays patients that have a blood type, </w:t>
            </w:r>
            <w:r>
              <w:lastRenderedPageBreak/>
              <w:t>SI, TR</w:t>
            </w:r>
            <w:r w:rsidR="00F9149B">
              <w:t>, or Transfusion Reaction.</w:t>
            </w:r>
          </w:p>
          <w:p w:rsidR="00F9149B" w:rsidRDefault="00F9149B" w:rsidP="00811C5F">
            <w:pPr>
              <w:pStyle w:val="NotesText"/>
            </w:pPr>
          </w:p>
          <w:p w:rsidR="00811C5F" w:rsidRDefault="00811C5F" w:rsidP="00811C5F">
            <w:pPr>
              <w:pStyle w:val="NotesText"/>
            </w:pPr>
            <w:r>
              <w:t xml:space="preserve">The Partial Report displays </w:t>
            </w:r>
            <w:r w:rsidR="00313C6B">
              <w:t>patient</w:t>
            </w:r>
            <w:r w:rsidR="00F9149B">
              <w:t>s that have a change to their VBECS record within the date range of the requested report.</w:t>
            </w:r>
          </w:p>
          <w:p w:rsidR="00F9149B" w:rsidRDefault="00F9149B" w:rsidP="00811C5F">
            <w:pPr>
              <w:pStyle w:val="NotesText"/>
            </w:pPr>
            <w:r>
              <w:t>Changes are defined as:</w:t>
            </w:r>
          </w:p>
          <w:p w:rsidR="00F9149B" w:rsidRDefault="00F9149B" w:rsidP="00F9149B">
            <w:pPr>
              <w:pStyle w:val="NotesTextBullet"/>
            </w:pPr>
            <w:r>
              <w:t>New order</w:t>
            </w:r>
          </w:p>
          <w:p w:rsidR="00F9149B" w:rsidRDefault="00F9149B" w:rsidP="00F9149B">
            <w:pPr>
              <w:pStyle w:val="NotesTextBullet"/>
            </w:pPr>
            <w:r>
              <w:t>Record of testing</w:t>
            </w:r>
          </w:p>
          <w:p w:rsidR="00F9149B" w:rsidRDefault="00F9149B" w:rsidP="00F9149B">
            <w:pPr>
              <w:pStyle w:val="NotesTextBullet"/>
            </w:pPr>
            <w:r>
              <w:t>Patient Update event</w:t>
            </w:r>
          </w:p>
          <w:p w:rsidR="00F9149B" w:rsidRDefault="00F9149B" w:rsidP="00F9149B">
            <w:pPr>
              <w:pStyle w:val="NotesTextBullet"/>
            </w:pPr>
            <w:r>
              <w:t>New SI entered</w:t>
            </w:r>
          </w:p>
          <w:p w:rsidR="00F9149B" w:rsidRDefault="00F9149B" w:rsidP="00F9149B">
            <w:pPr>
              <w:pStyle w:val="NotesTextBullet"/>
            </w:pPr>
            <w:r>
              <w:t>New TR entered</w:t>
            </w:r>
          </w:p>
          <w:p w:rsidR="00811C5F" w:rsidRDefault="00F9149B" w:rsidP="00DC4D3E">
            <w:pPr>
              <w:pStyle w:val="NotesTextBullet"/>
            </w:pPr>
            <w:r>
              <w:t>New Transfusion Reaction entered</w:t>
            </w:r>
          </w:p>
        </w:tc>
      </w:tr>
      <w:tr w:rsidR="002A21AE">
        <w:tblPrEx>
          <w:tblCellMar>
            <w:top w:w="0" w:type="dxa"/>
            <w:bottom w:w="0" w:type="dxa"/>
          </w:tblCellMar>
        </w:tblPrEx>
        <w:tc>
          <w:tcPr>
            <w:tcW w:w="3240" w:type="dxa"/>
          </w:tcPr>
          <w:p w:rsidR="002A21AE" w:rsidRDefault="002A21AE">
            <w:pPr>
              <w:pStyle w:val="TableTextNumbers"/>
            </w:pPr>
            <w:r>
              <w:lastRenderedPageBreak/>
              <w:t xml:space="preserve">In the Report Compilation area, click the </w:t>
            </w:r>
            <w:r>
              <w:rPr>
                <w:b/>
              </w:rPr>
              <w:t>Create Report Now</w:t>
            </w:r>
            <w:r>
              <w:t xml:space="preserve"> </w:t>
            </w:r>
            <w:r w:rsidRPr="00BF2E41">
              <w:t>radio button</w:t>
            </w:r>
            <w:r>
              <w:t xml:space="preserve">. Click </w:t>
            </w:r>
            <w:r>
              <w:rPr>
                <w:b/>
              </w:rPr>
              <w:t>OK</w:t>
            </w:r>
            <w:r>
              <w:t xml:space="preserve"> to view the report, or</w:t>
            </w:r>
          </w:p>
          <w:p w:rsidR="002A21AE" w:rsidRDefault="002A21AE">
            <w:pPr>
              <w:pStyle w:val="TableTextNumbersContinued"/>
            </w:pPr>
          </w:p>
          <w:p w:rsidR="002A21AE" w:rsidRDefault="002A21AE">
            <w:pPr>
              <w:pStyle w:val="TableTextNumbersContinued"/>
            </w:pPr>
            <w:r>
              <w:t xml:space="preserve">Click the </w:t>
            </w:r>
            <w:r>
              <w:rPr>
                <w:b/>
              </w:rPr>
              <w:t>Schedule Print Job</w:t>
            </w:r>
            <w:r>
              <w:t xml:space="preserve"> </w:t>
            </w:r>
            <w:r w:rsidRPr="00BF2E41">
              <w:t>radio button</w:t>
            </w:r>
            <w:r>
              <w:t xml:space="preserve"> and </w:t>
            </w:r>
            <w:r>
              <w:rPr>
                <w:b/>
              </w:rPr>
              <w:t>OK</w:t>
            </w:r>
            <w:r>
              <w:t xml:space="preserve">, then enter or select a print date and printer name. Click </w:t>
            </w:r>
            <w:r>
              <w:rPr>
                <w:b/>
              </w:rPr>
              <w:t>OK</w:t>
            </w:r>
            <w:r>
              <w:t xml:space="preserve"> to view and print the report.</w:t>
            </w:r>
          </w:p>
        </w:tc>
        <w:tc>
          <w:tcPr>
            <w:tcW w:w="6120" w:type="dxa"/>
          </w:tcPr>
          <w:p w:rsidR="000566D6" w:rsidRDefault="00F64B5C" w:rsidP="00AA2B2E">
            <w:pPr>
              <w:pStyle w:val="TableTextBullet"/>
            </w:pPr>
            <w:r>
              <w:t>Compiles and displays the report.</w:t>
            </w:r>
          </w:p>
        </w:tc>
      </w:tr>
      <w:tr w:rsidR="002A21AE">
        <w:tblPrEx>
          <w:tblCellMar>
            <w:top w:w="0" w:type="dxa"/>
            <w:bottom w:w="0" w:type="dxa"/>
          </w:tblCellMar>
        </w:tblPrEx>
        <w:tc>
          <w:tcPr>
            <w:tcW w:w="3240" w:type="dxa"/>
          </w:tcPr>
          <w:p w:rsidR="002A21AE" w:rsidRDefault="002A21AE">
            <w:pPr>
              <w:pStyle w:val="TableTextNumbers"/>
            </w:pPr>
            <w:r>
              <w:t xml:space="preserve">Select </w:t>
            </w:r>
            <w:r>
              <w:rPr>
                <w:b/>
              </w:rPr>
              <w:t xml:space="preserve">Print </w:t>
            </w:r>
            <w:r>
              <w:t xml:space="preserve">to print the report and exit, or click </w:t>
            </w:r>
            <w:r>
              <w:rPr>
                <w:b/>
              </w:rPr>
              <w:t>Close</w:t>
            </w:r>
            <w:r>
              <w:t xml:space="preserve"> to exit without printing.</w:t>
            </w:r>
            <w:r>
              <w:rPr>
                <w:color w:val="FFFFFF"/>
              </w:rPr>
              <w:t xml:space="preserve"> </w:t>
            </w:r>
            <w:r w:rsidRPr="00200B6D">
              <w:rPr>
                <w:rFonts w:cs="Arial"/>
                <w:vanish/>
                <w:szCs w:val="18"/>
              </w:rPr>
              <w:fldChar w:fldCharType="begin"/>
            </w:r>
            <w:r w:rsidRPr="00200B6D">
              <w:rPr>
                <w:rFonts w:cs="Arial"/>
                <w:vanish/>
                <w:szCs w:val="18"/>
              </w:rPr>
              <w:instrText xml:space="preserve"> LISTNUM \l 1 \s 0 </w:instrText>
            </w:r>
            <w:r w:rsidRPr="00200B6D">
              <w:rPr>
                <w:rFonts w:cs="Arial"/>
                <w:vanish/>
                <w:szCs w:val="18"/>
              </w:rPr>
              <w:fldChar w:fldCharType="end">
                <w:numberingChange w:id="677" w:author="Blalock, David (SAIC)" w:date="2011-05-25T13:16:00Z" w:original="0."/>
              </w:fldChar>
            </w:r>
          </w:p>
        </w:tc>
        <w:tc>
          <w:tcPr>
            <w:tcW w:w="6120" w:type="dxa"/>
          </w:tcPr>
          <w:p w:rsidR="002A21AE" w:rsidRDefault="002A21AE">
            <w:pPr>
              <w:pStyle w:val="TableTextBullet"/>
            </w:pPr>
            <w:r>
              <w:t>Prints the report on the selected printer.</w:t>
            </w:r>
          </w:p>
        </w:tc>
      </w:tr>
    </w:tbl>
    <w:p w:rsidR="002A21AE" w:rsidRDefault="002A21AE">
      <w:pPr>
        <w:pStyle w:val="Heading2"/>
      </w:pPr>
      <w:r>
        <w:br w:type="page"/>
      </w:r>
      <w:bookmarkStart w:id="678" w:name="_Toc436396792"/>
      <w:r>
        <w:lastRenderedPageBreak/>
        <w:t>Unit History Report</w:t>
      </w:r>
      <w:bookmarkEnd w:id="678"/>
      <w:r>
        <w:fldChar w:fldCharType="begin"/>
      </w:r>
      <w:r>
        <w:instrText xml:space="preserve"> XE </w:instrText>
      </w:r>
      <w:r w:rsidR="00FA7E65">
        <w:instrText>“</w:instrText>
      </w:r>
      <w:r>
        <w:instrText>Unit History Report</w:instrText>
      </w:r>
      <w:r w:rsidR="00FA7E65">
        <w:instrText>”</w:instrText>
      </w:r>
      <w:r>
        <w:instrText xml:space="preserve"> </w:instrText>
      </w:r>
      <w:r>
        <w:fldChar w:fldCharType="end"/>
      </w:r>
      <w:r>
        <w:t xml:space="preserve"> </w:t>
      </w:r>
      <w:r>
        <w:rPr>
          <w:rFonts w:ascii="Times New Roman" w:hAnsi="Times New Roman" w:cs="Times New Roman"/>
          <w:b w:val="0"/>
          <w:i w:val="0"/>
          <w:vanish/>
          <w:sz w:val="22"/>
        </w:rPr>
        <w:t>UC_85</w:t>
      </w:r>
    </w:p>
    <w:p w:rsidR="002A21AE" w:rsidRDefault="002A21AE" w:rsidP="00FA7E65">
      <w:pPr>
        <w:pStyle w:val="BodyText"/>
      </w:pPr>
      <w:r>
        <w:t xml:space="preserve">The user views </w:t>
      </w:r>
      <w:r w:rsidR="00EB1E5A">
        <w:t xml:space="preserve">and/or </w:t>
      </w:r>
      <w:r>
        <w:t xml:space="preserve">prints a Unit History Report. </w:t>
      </w:r>
    </w:p>
    <w:p w:rsidR="002A21AE" w:rsidRDefault="002A21AE">
      <w:pPr>
        <w:pStyle w:val="Heading4"/>
      </w:pPr>
      <w:r>
        <w:t>Assumptions</w:t>
      </w:r>
      <w:r>
        <w:rPr>
          <w:b w:val="0"/>
        </w:rPr>
        <w:t xml:space="preserve"> </w:t>
      </w:r>
    </w:p>
    <w:p w:rsidR="002A21AE" w:rsidRDefault="002A21AE">
      <w:pPr>
        <w:pStyle w:val="ListBullet"/>
      </w:pPr>
      <w:r>
        <w:t>The unit exists in the user’s division.</w:t>
      </w:r>
    </w:p>
    <w:p w:rsidR="002A21AE" w:rsidRDefault="002A21AE">
      <w:pPr>
        <w:pStyle w:val="Heading4"/>
      </w:pPr>
      <w:r>
        <w:t xml:space="preserve">Outcome </w:t>
      </w:r>
    </w:p>
    <w:p w:rsidR="002A21AE" w:rsidRDefault="00AE521B">
      <w:pPr>
        <w:pStyle w:val="ListBullet"/>
      </w:pPr>
      <w:r>
        <w:t>The user views and/or prints the report</w:t>
      </w:r>
      <w:r w:rsidR="002A21AE">
        <w:t>.</w:t>
      </w:r>
    </w:p>
    <w:p w:rsidR="002A21AE" w:rsidRDefault="002A21AE">
      <w:pPr>
        <w:pStyle w:val="Heading4"/>
      </w:pPr>
      <w:r>
        <w:t>Limitations and Restrictions</w:t>
      </w:r>
      <w:r>
        <w:rPr>
          <w:b w:val="0"/>
        </w:rPr>
        <w:t xml:space="preserve"> </w:t>
      </w:r>
    </w:p>
    <w:p w:rsidR="002A21AE" w:rsidRDefault="002A21AE">
      <w:pPr>
        <w:pStyle w:val="ListBullet"/>
      </w:pPr>
      <w:r>
        <w:t xml:space="preserve">The report is not multidivisional. </w:t>
      </w:r>
    </w:p>
    <w:p w:rsidR="00DD7CAF" w:rsidRDefault="00DD7CAF">
      <w:pPr>
        <w:pStyle w:val="ListBullet"/>
      </w:pPr>
      <w:r>
        <w:t>When a user retroactively updates a unit status through Discard or Quarantine, the Unit History Report displays the updated information, but does not display the date the change was made.</w:t>
      </w:r>
    </w:p>
    <w:p w:rsidR="002A21AE" w:rsidRDefault="002A21AE">
      <w:pPr>
        <w:pStyle w:val="Heading4"/>
      </w:pPr>
      <w:r>
        <w:t xml:space="preserve">Additional Information </w:t>
      </w:r>
    </w:p>
    <w:p w:rsidR="002A21AE" w:rsidRDefault="002A21AE">
      <w:pPr>
        <w:pStyle w:val="ListBullet"/>
      </w:pPr>
      <w:r>
        <w:t>There may be multiple instances of the same unit number and product code in the same division. Inactivated unit records may have a unit ID and product code that duplicate an active unit ID and product code.</w:t>
      </w:r>
    </w:p>
    <w:p w:rsidR="002A21AE" w:rsidRDefault="002A21AE">
      <w:pPr>
        <w:pStyle w:val="ListBullet"/>
      </w:pPr>
      <w:r>
        <w:t xml:space="preserve">VBECS always displays the current unit status when the user selects a blood unit, so there is no need for a separate report option, as is possible in </w:t>
      </w:r>
      <w:r w:rsidR="00CA6E27" w:rsidRPr="00CA6E27">
        <w:rPr>
          <w:bCs/>
        </w:rPr>
        <w:t>VistA</w:t>
      </w:r>
      <w:r>
        <w:t>.</w:t>
      </w:r>
    </w:p>
    <w:p w:rsidR="002A21AE" w:rsidRDefault="002A21AE">
      <w:pPr>
        <w:pStyle w:val="ListBullet"/>
      </w:pPr>
      <w:r>
        <w:t>Unit testing details are included in Testing Worklist Report.</w:t>
      </w:r>
    </w:p>
    <w:p w:rsidR="002A21AE" w:rsidRDefault="002A21AE">
      <w:pPr>
        <w:pStyle w:val="Heading4"/>
        <w:rPr>
          <w:b w:val="0"/>
        </w:rPr>
      </w:pPr>
      <w:r>
        <w:t>User Roles with Access to This Option</w:t>
      </w:r>
      <w:r>
        <w:rPr>
          <w:b w:val="0"/>
        </w:rPr>
        <w:t xml:space="preserve"> </w:t>
      </w:r>
    </w:p>
    <w:p w:rsidR="002A21AE" w:rsidRDefault="00184EA4">
      <w:pPr>
        <w:pStyle w:val="Roles"/>
      </w:pPr>
      <w:r>
        <w:t>All users</w:t>
      </w:r>
    </w:p>
    <w:p w:rsidR="002A21AE" w:rsidRDefault="002A21AE">
      <w:pPr>
        <w:pStyle w:val="Heading4"/>
      </w:pPr>
      <w:r>
        <w:t xml:space="preserve">Unit History Report </w:t>
      </w:r>
    </w:p>
    <w:p w:rsidR="002A21AE" w:rsidRDefault="002A21AE" w:rsidP="00FA7E65">
      <w:pPr>
        <w:pStyle w:val="BodyText"/>
      </w:pPr>
      <w:r>
        <w:t xml:space="preserve">The user views </w:t>
      </w:r>
      <w:r w:rsidR="00EB1E5A">
        <w:t xml:space="preserve">and/or </w:t>
      </w:r>
      <w:r>
        <w:t>prints the complete record for a blood unit</w:t>
      </w:r>
      <w:r w:rsidR="00160D7B">
        <w:t>, from incoming shipment through final status, including unit activities saved in the VBECS database</w:t>
      </w:r>
      <w:r>
        <w:t>. VBECS compiles data for that unit for one division.</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6120"/>
      </w:tblGrid>
      <w:tr w:rsidR="002A21AE">
        <w:tblPrEx>
          <w:tblCellMar>
            <w:top w:w="0" w:type="dxa"/>
            <w:bottom w:w="0" w:type="dxa"/>
          </w:tblCellMar>
        </w:tblPrEx>
        <w:trPr>
          <w:cantSplit/>
          <w:tblHeader/>
        </w:trPr>
        <w:tc>
          <w:tcPr>
            <w:tcW w:w="3240" w:type="dxa"/>
            <w:shd w:val="pct30" w:color="auto" w:fill="FFFFFF"/>
            <w:vAlign w:val="bottom"/>
          </w:tcPr>
          <w:p w:rsidR="002A21AE" w:rsidRDefault="002A21AE">
            <w:pPr>
              <w:pStyle w:val="TableText"/>
              <w:rPr>
                <w:b/>
              </w:rPr>
            </w:pPr>
            <w:r>
              <w:rPr>
                <w:b/>
              </w:rPr>
              <w:t>User Action</w:t>
            </w:r>
          </w:p>
        </w:tc>
        <w:tc>
          <w:tcPr>
            <w:tcW w:w="6120" w:type="dxa"/>
            <w:shd w:val="pct30" w:color="auto" w:fill="FFFFFF"/>
            <w:vAlign w:val="bottom"/>
          </w:tcPr>
          <w:p w:rsidR="002A21AE" w:rsidRDefault="002A21AE">
            <w:pPr>
              <w:pStyle w:val="TableText"/>
              <w:rPr>
                <w:b/>
              </w:rPr>
            </w:pPr>
            <w:r>
              <w:rPr>
                <w:b/>
              </w:rPr>
              <w:t>VBECS</w:t>
            </w:r>
          </w:p>
        </w:tc>
      </w:tr>
      <w:tr w:rsidR="002A21AE">
        <w:tblPrEx>
          <w:tblCellMar>
            <w:top w:w="0" w:type="dxa"/>
            <w:bottom w:w="0" w:type="dxa"/>
          </w:tblCellMar>
        </w:tblPrEx>
        <w:tc>
          <w:tcPr>
            <w:tcW w:w="3240" w:type="dxa"/>
          </w:tcPr>
          <w:p w:rsidR="002A21AE" w:rsidRDefault="002A21AE">
            <w:pPr>
              <w:pStyle w:val="TableTextNumbers"/>
            </w:pPr>
            <w:r>
              <w:t xml:space="preserve">Select </w:t>
            </w:r>
            <w:r>
              <w:rPr>
                <w:b/>
              </w:rPr>
              <w:t>Reports</w:t>
            </w:r>
            <w:r>
              <w:t xml:space="preserve"> from the main menu.</w:t>
            </w:r>
          </w:p>
          <w:p w:rsidR="002A21AE" w:rsidRDefault="002A21AE">
            <w:pPr>
              <w:pStyle w:val="TableTextNumbersContinued"/>
            </w:pPr>
          </w:p>
          <w:p w:rsidR="002A21AE" w:rsidRDefault="002A21AE">
            <w:pPr>
              <w:pStyle w:val="TableTextNumbersContinued"/>
            </w:pPr>
            <w:r>
              <w:t xml:space="preserve">Select </w:t>
            </w:r>
            <w:r>
              <w:rPr>
                <w:b/>
              </w:rPr>
              <w:t>Unit History Report</w:t>
            </w:r>
            <w:r>
              <w:t>.</w:t>
            </w:r>
          </w:p>
        </w:tc>
        <w:tc>
          <w:tcPr>
            <w:tcW w:w="6120" w:type="dxa"/>
          </w:tcPr>
          <w:p w:rsidR="002A21AE" w:rsidRDefault="002A21AE">
            <w:pPr>
              <w:pStyle w:val="TableTextBullet"/>
            </w:pPr>
            <w:r>
              <w:t>Lists report names.</w:t>
            </w:r>
          </w:p>
          <w:p w:rsidR="002A21AE" w:rsidRDefault="002A21AE">
            <w:pPr>
              <w:pStyle w:val="TableTextBullet"/>
            </w:pPr>
            <w:r>
              <w:t>Allows the user to scan or enter a unit ID and product code.</w:t>
            </w:r>
          </w:p>
          <w:p w:rsidR="002A21AE" w:rsidRDefault="002A21AE" w:rsidP="009D2266">
            <w:pPr>
              <w:pStyle w:val="TableTextBullet"/>
              <w:numPr>
                <w:ilvl w:val="0"/>
                <w:numId w:val="10"/>
              </w:numPr>
              <w:tabs>
                <w:tab w:val="clear" w:pos="720"/>
                <w:tab w:val="num" w:pos="288"/>
              </w:tabs>
              <w:ind w:left="288" w:hanging="288"/>
            </w:pPr>
            <w:r>
              <w:t xml:space="preserve">Displays compilation criteria. </w:t>
            </w:r>
          </w:p>
        </w:tc>
      </w:tr>
      <w:tr w:rsidR="002A21AE">
        <w:tblPrEx>
          <w:tblCellMar>
            <w:top w:w="0" w:type="dxa"/>
            <w:bottom w:w="0" w:type="dxa"/>
          </w:tblCellMar>
        </w:tblPrEx>
        <w:tc>
          <w:tcPr>
            <w:tcW w:w="3240" w:type="dxa"/>
          </w:tcPr>
          <w:p w:rsidR="002A21AE" w:rsidRDefault="002A21AE">
            <w:pPr>
              <w:pStyle w:val="TableTextNumbers"/>
            </w:pPr>
            <w:r>
              <w:t xml:space="preserve">Scan or enter the unit ID and product code, or click the </w:t>
            </w:r>
            <w:r w:rsidR="00A6373D" w:rsidRPr="00945BF5">
              <w:rPr>
                <w:b/>
              </w:rPr>
              <w:t>find</w:t>
            </w:r>
            <w:r>
              <w:rPr>
                <w:b/>
              </w:rPr>
              <w:t xml:space="preserve"> </w:t>
            </w:r>
            <w:r w:rsidRPr="00D1100E">
              <w:t>button</w:t>
            </w:r>
            <w:r>
              <w:t xml:space="preserve"> to search for and select a unit.</w:t>
            </w:r>
          </w:p>
        </w:tc>
        <w:tc>
          <w:tcPr>
            <w:tcW w:w="6120" w:type="dxa"/>
          </w:tcPr>
          <w:p w:rsidR="002A21AE" w:rsidRDefault="002A21AE">
            <w:pPr>
              <w:pStyle w:val="TableText"/>
            </w:pPr>
          </w:p>
          <w:p w:rsidR="002A21AE" w:rsidRDefault="00C366E0">
            <w:pPr>
              <w:pStyle w:val="TableText"/>
              <w:rPr>
                <w:b/>
                <w:bCs/>
                <w:szCs w:val="18"/>
              </w:rPr>
            </w:pPr>
            <w:r>
              <w:rPr>
                <w:b/>
                <w:bCs/>
                <w:noProof/>
              </w:rPr>
              <mc:AlternateContent>
                <mc:Choice Requires="wps">
                  <w:drawing>
                    <wp:anchor distT="0" distB="0" distL="114300" distR="114300" simplePos="0" relativeHeight="251699712"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252" name="Line 9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969" o:spid="_x0000_s1026" style="position:absolute;z-index:25169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SufLFQIAAC0EAAAOAAAAZHJzL2Uyb0RvYy54bWysU8GO2jAQvVfqP1i+QxI2UI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" strokeweight="1.5pt"/>
                  </w:pict>
                </mc:Fallback>
              </mc:AlternateContent>
            </w:r>
            <w:r w:rsidR="002A21AE">
              <w:rPr>
                <w:b/>
                <w:bCs/>
                <w:szCs w:val="18"/>
              </w:rPr>
              <w:t>NOTES</w:t>
            </w:r>
          </w:p>
          <w:p w:rsidR="002A21AE" w:rsidRDefault="002A21AE">
            <w:pPr>
              <w:pStyle w:val="NotesText"/>
            </w:pPr>
          </w:p>
          <w:p w:rsidR="002A21AE" w:rsidRDefault="002A21AE">
            <w:pPr>
              <w:pStyle w:val="NotesText"/>
            </w:pPr>
            <w:r>
              <w:rPr>
                <w:rFonts w:cs="Arial"/>
                <w:vanish/>
              </w:rPr>
              <w:t xml:space="preserve">BR_85.01 </w:t>
            </w:r>
            <w:r>
              <w:t>The user may select any unit (active or inactive) in a division. VBECS marks the units so that the active ones are distinct from the inactive ones.</w:t>
            </w:r>
          </w:p>
        </w:tc>
      </w:tr>
      <w:tr w:rsidR="002A21AE">
        <w:tblPrEx>
          <w:tblCellMar>
            <w:top w:w="0" w:type="dxa"/>
            <w:bottom w:w="0" w:type="dxa"/>
          </w:tblCellMar>
        </w:tblPrEx>
        <w:tc>
          <w:tcPr>
            <w:tcW w:w="3240" w:type="dxa"/>
          </w:tcPr>
          <w:p w:rsidR="002A21AE" w:rsidRDefault="002A21AE">
            <w:pPr>
              <w:pStyle w:val="TableTextNumbers"/>
            </w:pPr>
            <w:r>
              <w:t xml:space="preserve">In the </w:t>
            </w:r>
            <w:r w:rsidRPr="00B46EEA">
              <w:rPr>
                <w:b/>
              </w:rPr>
              <w:t>Include Report Sections</w:t>
            </w:r>
            <w:r>
              <w:t xml:space="preserve"> area, click one or more check boxes to select report sections.</w:t>
            </w:r>
          </w:p>
        </w:tc>
        <w:tc>
          <w:tcPr>
            <w:tcW w:w="6120" w:type="dxa"/>
          </w:tcPr>
          <w:p w:rsidR="002A21AE" w:rsidRDefault="002A21AE">
            <w:pPr>
              <w:pStyle w:val="TableTextBullet"/>
            </w:pPr>
            <w:r>
              <w:rPr>
                <w:rFonts w:cs="Arial"/>
                <w:vanish/>
              </w:rPr>
              <w:t xml:space="preserve">BR_85.02 </w:t>
            </w:r>
            <w:r>
              <w:t>Displays the unit report section types for selection:</w:t>
            </w:r>
          </w:p>
          <w:p w:rsidR="00753E10" w:rsidRDefault="00753E10" w:rsidP="00100276">
            <w:pPr>
              <w:pStyle w:val="TableTextBullet1"/>
            </w:pPr>
            <w:r>
              <w:t>Incoming Shipment</w:t>
            </w:r>
          </w:p>
          <w:p w:rsidR="00753E10" w:rsidRDefault="00753E10" w:rsidP="00AC5D7B">
            <w:pPr>
              <w:pStyle w:val="TableTextBullet1"/>
            </w:pPr>
            <w:r>
              <w:t>Outgoing Shipment</w:t>
            </w:r>
          </w:p>
          <w:p w:rsidR="00753E10" w:rsidRDefault="00753E10" w:rsidP="00AC5D7B">
            <w:pPr>
              <w:pStyle w:val="TableTextBullet1"/>
            </w:pPr>
            <w:r>
              <w:t>Unit Quarantine Information</w:t>
            </w:r>
          </w:p>
          <w:p w:rsidR="00753E10" w:rsidRDefault="00753E10" w:rsidP="00AC5D7B">
            <w:pPr>
              <w:pStyle w:val="TableTextBullet1"/>
            </w:pPr>
            <w:r>
              <w:t>Unit Financials</w:t>
            </w:r>
          </w:p>
          <w:p w:rsidR="00753E10" w:rsidRDefault="00753E10" w:rsidP="00AC5D7B">
            <w:pPr>
              <w:pStyle w:val="TableTextBullet1"/>
            </w:pPr>
            <w:r>
              <w:t>Patient Associations History</w:t>
            </w:r>
          </w:p>
          <w:p w:rsidR="00753E10" w:rsidRDefault="00753E10" w:rsidP="00AC5D7B">
            <w:pPr>
              <w:pStyle w:val="TableTextBullet1"/>
            </w:pPr>
            <w:r>
              <w:t>Issue Information</w:t>
            </w:r>
          </w:p>
          <w:p w:rsidR="00753E10" w:rsidRDefault="00753E10" w:rsidP="00AC5D7B">
            <w:pPr>
              <w:pStyle w:val="TableTextBullet1"/>
            </w:pPr>
            <w:r>
              <w:t>Testing</w:t>
            </w:r>
          </w:p>
          <w:p w:rsidR="00753E10" w:rsidRDefault="00753E10" w:rsidP="00AC5D7B">
            <w:pPr>
              <w:pStyle w:val="TableTextBullet1"/>
            </w:pPr>
            <w:r>
              <w:lastRenderedPageBreak/>
              <w:t>Crossmatch</w:t>
            </w:r>
          </w:p>
          <w:p w:rsidR="00753E10" w:rsidRDefault="00753E10" w:rsidP="00AC5D7B">
            <w:pPr>
              <w:pStyle w:val="TableTextBullet1"/>
            </w:pPr>
            <w:r>
              <w:t>Modification</w:t>
            </w:r>
          </w:p>
          <w:p w:rsidR="00753E10" w:rsidRDefault="00753E10" w:rsidP="00AC5D7B">
            <w:pPr>
              <w:pStyle w:val="TableTextBullet1"/>
            </w:pPr>
            <w:r>
              <w:t>Transfused To</w:t>
            </w:r>
          </w:p>
          <w:p w:rsidR="00753E10" w:rsidRDefault="00753E10" w:rsidP="00AC5D7B">
            <w:pPr>
              <w:pStyle w:val="TableTextBullet1"/>
            </w:pPr>
            <w:r>
              <w:t>Exception Report</w:t>
            </w:r>
          </w:p>
        </w:tc>
      </w:tr>
      <w:tr w:rsidR="002A21AE">
        <w:tblPrEx>
          <w:tblCellMar>
            <w:top w:w="0" w:type="dxa"/>
            <w:bottom w:w="0" w:type="dxa"/>
          </w:tblCellMar>
        </w:tblPrEx>
        <w:tc>
          <w:tcPr>
            <w:tcW w:w="3240" w:type="dxa"/>
          </w:tcPr>
          <w:p w:rsidR="002A21AE" w:rsidRDefault="002A21AE">
            <w:pPr>
              <w:pStyle w:val="TableTextNumbers"/>
            </w:pPr>
            <w:r>
              <w:lastRenderedPageBreak/>
              <w:t xml:space="preserve">In the </w:t>
            </w:r>
            <w:r w:rsidRPr="009554A6">
              <w:t>Report Compilation</w:t>
            </w:r>
            <w:r>
              <w:t xml:space="preserve"> area, click the </w:t>
            </w:r>
            <w:r>
              <w:rPr>
                <w:b/>
              </w:rPr>
              <w:t xml:space="preserve">Create Report Now </w:t>
            </w:r>
            <w:r w:rsidRPr="00BF2E41">
              <w:t>radio button</w:t>
            </w:r>
            <w:r>
              <w:t xml:space="preserve">. Click </w:t>
            </w:r>
            <w:r>
              <w:rPr>
                <w:b/>
              </w:rPr>
              <w:t>OK</w:t>
            </w:r>
            <w:r>
              <w:t xml:space="preserve"> to view the report, or</w:t>
            </w:r>
          </w:p>
          <w:p w:rsidR="002A21AE" w:rsidRDefault="002A21AE">
            <w:pPr>
              <w:pStyle w:val="TableTextNumbersContinued"/>
              <w:rPr>
                <w:b/>
                <w:bCs/>
              </w:rPr>
            </w:pPr>
          </w:p>
          <w:p w:rsidR="002A21AE" w:rsidRDefault="002A21AE">
            <w:pPr>
              <w:pStyle w:val="TableTextNumbersContinued"/>
            </w:pPr>
            <w:r>
              <w:t xml:space="preserve">Click the </w:t>
            </w:r>
            <w:r>
              <w:rPr>
                <w:b/>
              </w:rPr>
              <w:t xml:space="preserve">Schedule Print Job </w:t>
            </w:r>
            <w:r w:rsidRPr="00BF2E41">
              <w:t>radio button</w:t>
            </w:r>
            <w:r>
              <w:t xml:space="preserve"> and </w:t>
            </w:r>
            <w:r>
              <w:rPr>
                <w:b/>
              </w:rPr>
              <w:t>OK</w:t>
            </w:r>
            <w:r>
              <w:t xml:space="preserve">, then enter or select a print date and printer name. Click </w:t>
            </w:r>
            <w:r>
              <w:rPr>
                <w:b/>
              </w:rPr>
              <w:t>OK</w:t>
            </w:r>
            <w:r>
              <w:t xml:space="preserve"> to view and print the report.</w:t>
            </w:r>
          </w:p>
        </w:tc>
        <w:tc>
          <w:tcPr>
            <w:tcW w:w="6120" w:type="dxa"/>
          </w:tcPr>
          <w:p w:rsidR="002A21AE" w:rsidRDefault="002A21AE">
            <w:pPr>
              <w:pStyle w:val="TableTextBullet"/>
            </w:pPr>
            <w:r>
              <w:rPr>
                <w:rFonts w:cs="Arial"/>
                <w:vanish/>
              </w:rPr>
              <w:t xml:space="preserve">BR_74.01 </w:t>
            </w:r>
            <w:r>
              <w:t>Compiles and displays the report for the user’s login division.</w:t>
            </w:r>
          </w:p>
          <w:p w:rsidR="002A21AE" w:rsidRDefault="002A21AE">
            <w:pPr>
              <w:pStyle w:val="TableText"/>
            </w:pPr>
          </w:p>
          <w:p w:rsidR="002A21AE" w:rsidRDefault="00C366E0">
            <w:pPr>
              <w:pStyle w:val="TableText"/>
              <w:rPr>
                <w:b/>
                <w:bCs/>
                <w:szCs w:val="18"/>
              </w:rPr>
            </w:pPr>
            <w:r>
              <w:rPr>
                <w:b/>
                <w:bCs/>
                <w:noProof/>
              </w:rPr>
              <mc:AlternateContent>
                <mc:Choice Requires="wps">
                  <w:drawing>
                    <wp:anchor distT="0" distB="0" distL="114300" distR="114300" simplePos="0" relativeHeight="251700736" behindDoc="0" locked="0" layoutInCell="1" allowOverlap="1">
                      <wp:simplePos x="0" y="0"/>
                      <wp:positionH relativeFrom="column">
                        <wp:posOffset>457200</wp:posOffset>
                      </wp:positionH>
                      <wp:positionV relativeFrom="paragraph">
                        <wp:posOffset>65405</wp:posOffset>
                      </wp:positionV>
                      <wp:extent cx="3200400" cy="0"/>
                      <wp:effectExtent l="9525" t="17780" r="9525" b="10795"/>
                      <wp:wrapNone/>
                      <wp:docPr id="251" name="Line 97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970" o:spid="_x0000_s1026" style="position:absolute;z-index:25170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15pt" to="4in,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" strokeweight="1.5pt"/>
                  </w:pict>
                </mc:Fallback>
              </mc:AlternateContent>
            </w:r>
            <w:r w:rsidR="002A21AE">
              <w:rPr>
                <w:b/>
                <w:bCs/>
                <w:szCs w:val="18"/>
              </w:rPr>
              <w:t>NOTES</w:t>
            </w:r>
          </w:p>
          <w:p w:rsidR="002A21AE" w:rsidRDefault="002A21AE" w:rsidP="00AD6A88">
            <w:pPr>
              <w:pStyle w:val="NotesText"/>
            </w:pPr>
          </w:p>
          <w:p w:rsidR="002A21AE" w:rsidRDefault="002A21AE">
            <w:pPr>
              <w:pStyle w:val="NotesText"/>
            </w:pPr>
            <w:r>
              <w:rPr>
                <w:rFonts w:cs="Arial"/>
                <w:vanish/>
              </w:rPr>
              <w:t xml:space="preserve">BR_85.03 </w:t>
            </w:r>
            <w:r>
              <w:t>The page header includes the standard VBECS header, the unit ID, product, donation type, expiration date, restricted for patient, status, ABO/Rh, division, product long name, and user.</w:t>
            </w:r>
          </w:p>
          <w:p w:rsidR="002A21AE" w:rsidRDefault="002A21AE">
            <w:pPr>
              <w:pStyle w:val="NotesText"/>
            </w:pPr>
          </w:p>
          <w:p w:rsidR="002A21AE" w:rsidRDefault="002A21AE">
            <w:pPr>
              <w:pStyle w:val="NotesText"/>
            </w:pPr>
            <w:r>
              <w:rPr>
                <w:rFonts w:cs="Arial"/>
                <w:vanish/>
              </w:rPr>
              <w:t xml:space="preserve">BR_85.04 </w:t>
            </w:r>
            <w:r>
              <w:t xml:space="preserve">VBECS displays entries from only the related reports (Audit Trail and Exception Reports) specific to the selected unit or patient. </w:t>
            </w:r>
          </w:p>
          <w:p w:rsidR="002A21AE" w:rsidRDefault="002A21AE">
            <w:pPr>
              <w:pStyle w:val="NotesText"/>
            </w:pPr>
          </w:p>
          <w:p w:rsidR="002A21AE" w:rsidRDefault="002A21AE">
            <w:pPr>
              <w:pStyle w:val="NotesText"/>
            </w:pPr>
            <w:r>
              <w:t>Audit Trail and Exception Reports that record only unit override information are linked to the unit</w:t>
            </w:r>
            <w:r w:rsidR="00FA7E65">
              <w:t>’</w:t>
            </w:r>
            <w:r>
              <w:t xml:space="preserve">s </w:t>
            </w:r>
            <w:r w:rsidR="0051757B">
              <w:t>historic</w:t>
            </w:r>
            <w:r>
              <w:t xml:space="preserve"> record. Those that record only patient override information are linked to the patient</w:t>
            </w:r>
            <w:r w:rsidR="00FA7E65">
              <w:t>’</w:t>
            </w:r>
            <w:r>
              <w:t xml:space="preserve">s </w:t>
            </w:r>
            <w:r w:rsidR="0051757B">
              <w:t>historic</w:t>
            </w:r>
            <w:r>
              <w:t xml:space="preserve"> record. Those that record both are accessible in unit and patient </w:t>
            </w:r>
            <w:r w:rsidR="0051757B">
              <w:t>historic</w:t>
            </w:r>
            <w:r>
              <w:t xml:space="preserve"> records.</w:t>
            </w:r>
          </w:p>
          <w:p w:rsidR="002A21AE" w:rsidRDefault="002A21AE">
            <w:pPr>
              <w:pStyle w:val="NotesText"/>
              <w:rPr>
                <w:rFonts w:eastAsia="Symbol" w:cs="Arial"/>
                <w:sz w:val="20"/>
              </w:rPr>
            </w:pPr>
          </w:p>
          <w:p w:rsidR="002A21AE" w:rsidRDefault="002A21AE">
            <w:pPr>
              <w:pStyle w:val="NotesText"/>
            </w:pPr>
            <w:r>
              <w:t xml:space="preserve">See </w:t>
            </w:r>
            <w:r w:rsidR="007D7892">
              <w:fldChar w:fldCharType="begin"/>
            </w:r>
            <w:r w:rsidR="007D7892">
              <w:instrText xml:space="preserve"> REF _Ref170004931 \h </w:instrText>
            </w:r>
            <w:r w:rsidR="007D7892">
              <w:fldChar w:fldCharType="separate"/>
            </w:r>
            <w:r w:rsidR="00F00E6D">
              <w:t xml:space="preserve">Appendix </w:t>
            </w:r>
            <w:r w:rsidR="00F00E6D">
              <w:rPr>
                <w:noProof/>
              </w:rPr>
              <w:t>B</w:t>
            </w:r>
            <w:r w:rsidR="007D7892">
              <w:fldChar w:fldCharType="end"/>
            </w:r>
            <w:r>
              <w:t xml:space="preserve">: </w:t>
            </w:r>
            <w:r w:rsidR="00CF5477">
              <w:fldChar w:fldCharType="begin"/>
            </w:r>
            <w:r w:rsidR="00CF5477">
              <w:instrText xml:space="preserve"> REF _Ref126504618 \h </w:instrText>
            </w:r>
            <w:r w:rsidR="00CF5477">
              <w:fldChar w:fldCharType="separate"/>
            </w:r>
            <w:r w:rsidR="00F00E6D">
              <w:t xml:space="preserve">Table </w:t>
            </w:r>
            <w:r w:rsidR="00F00E6D">
              <w:rPr>
                <w:noProof/>
              </w:rPr>
              <w:t>18</w:t>
            </w:r>
            <w:r w:rsidR="00F00E6D">
              <w:t xml:space="preserve">: </w:t>
            </w:r>
            <w:r w:rsidR="00F00E6D">
              <w:rPr>
                <w:vanish/>
              </w:rPr>
              <w:t xml:space="preserve">TT_77.01 </w:t>
            </w:r>
            <w:r w:rsidR="00F00E6D">
              <w:t>Details in Audit Trail Report</w:t>
            </w:r>
            <w:r w:rsidR="00CF5477">
              <w:fldChar w:fldCharType="end"/>
            </w:r>
            <w:r>
              <w:t xml:space="preserve"> and </w:t>
            </w:r>
            <w:r w:rsidR="00CF5477">
              <w:fldChar w:fldCharType="begin"/>
            </w:r>
            <w:r w:rsidR="00CF5477">
              <w:instrText xml:space="preserve"> REF _Ref126504629 \h </w:instrText>
            </w:r>
            <w:r w:rsidR="00CF5477">
              <w:fldChar w:fldCharType="separate"/>
            </w:r>
            <w:r w:rsidR="00F00E6D">
              <w:t xml:space="preserve">Table </w:t>
            </w:r>
            <w:r w:rsidR="00F00E6D">
              <w:rPr>
                <w:noProof/>
              </w:rPr>
              <w:t>19</w:t>
            </w:r>
            <w:r w:rsidR="00F00E6D">
              <w:t xml:space="preserve">: </w:t>
            </w:r>
            <w:r w:rsidR="00F00E6D">
              <w:rPr>
                <w:vanish/>
              </w:rPr>
              <w:t xml:space="preserve">TT_82.01 </w:t>
            </w:r>
            <w:r w:rsidR="00F00E6D">
              <w:t>Details in Exception Report</w:t>
            </w:r>
            <w:r w:rsidR="00CF5477">
              <w:fldChar w:fldCharType="end"/>
            </w:r>
            <w:r>
              <w:t>.</w:t>
            </w:r>
          </w:p>
          <w:p w:rsidR="002A21AE" w:rsidRDefault="002A21AE">
            <w:pPr>
              <w:pStyle w:val="NotesText"/>
            </w:pPr>
          </w:p>
          <w:p w:rsidR="002A21AE" w:rsidRDefault="002A21AE">
            <w:pPr>
              <w:pStyle w:val="NotesText"/>
              <w:rPr>
                <w:rFonts w:eastAsia="Symbol" w:cs="Arial"/>
                <w:sz w:val="20"/>
              </w:rPr>
            </w:pPr>
            <w:r>
              <w:rPr>
                <w:rFonts w:cs="Arial"/>
                <w:vanish/>
              </w:rPr>
              <w:t xml:space="preserve">BR_85.05 </w:t>
            </w:r>
            <w:r>
              <w:t>The report displays the product long name.</w:t>
            </w:r>
          </w:p>
          <w:p w:rsidR="002A21AE" w:rsidRDefault="002A21AE">
            <w:pPr>
              <w:pStyle w:val="NotesText"/>
            </w:pPr>
          </w:p>
          <w:p w:rsidR="002A21AE" w:rsidRDefault="002A21AE">
            <w:pPr>
              <w:pStyle w:val="NotesText"/>
              <w:rPr>
                <w:rFonts w:eastAsia="Symbol" w:cs="Arial"/>
                <w:sz w:val="20"/>
              </w:rPr>
            </w:pPr>
            <w:r>
              <w:rPr>
                <w:rFonts w:cs="Arial"/>
                <w:vanish/>
              </w:rPr>
              <w:t xml:space="preserve">BR_85.08 </w:t>
            </w:r>
            <w:r>
              <w:t>The report displays “CMV neg” and/or “SC neg” in the “Special Testing” column when a unit qualifies.</w:t>
            </w:r>
          </w:p>
          <w:p w:rsidR="002A21AE" w:rsidRDefault="002A21AE">
            <w:pPr>
              <w:pStyle w:val="NotesText"/>
            </w:pPr>
          </w:p>
          <w:p w:rsidR="002A21AE" w:rsidRDefault="002A21AE">
            <w:pPr>
              <w:pStyle w:val="NotesText"/>
            </w:pPr>
            <w:r>
              <w:rPr>
                <w:rFonts w:cs="Arial"/>
                <w:vanish/>
              </w:rPr>
              <w:t xml:space="preserve">BR_85.09 </w:t>
            </w:r>
            <w:r>
              <w:t>The report displays the unit’s quarantine indicator in the “Quarantined” column: blank when never quarantined, “Yes” when quarantined, and “No” when released from quarantine.</w:t>
            </w:r>
          </w:p>
          <w:p w:rsidR="002A21AE" w:rsidRDefault="002A21AE">
            <w:pPr>
              <w:pStyle w:val="NotesText"/>
              <w:rPr>
                <w:rFonts w:eastAsia="Symbol" w:cs="Arial"/>
                <w:sz w:val="20"/>
              </w:rPr>
            </w:pPr>
          </w:p>
          <w:p w:rsidR="000566D6" w:rsidRDefault="002A21AE" w:rsidP="00AA2B2E">
            <w:pPr>
              <w:pStyle w:val="NotesText"/>
            </w:pPr>
            <w:r>
              <w:rPr>
                <w:rFonts w:cs="Arial"/>
                <w:vanish/>
              </w:rPr>
              <w:t xml:space="preserve">BR_85.10 </w:t>
            </w:r>
            <w:r>
              <w:t>The report displays the unit’s biohazardous indicator in the “Biohazard” column: blank when never marked as biohazardous, “Yes” when biohazardous, and “No” when the biohazard indicator was removed.</w:t>
            </w:r>
          </w:p>
        </w:tc>
      </w:tr>
      <w:tr w:rsidR="002A21AE">
        <w:tblPrEx>
          <w:tblCellMar>
            <w:top w:w="0" w:type="dxa"/>
            <w:bottom w:w="0" w:type="dxa"/>
          </w:tblCellMar>
        </w:tblPrEx>
        <w:tc>
          <w:tcPr>
            <w:tcW w:w="3240" w:type="dxa"/>
          </w:tcPr>
          <w:p w:rsidR="002A21AE" w:rsidRDefault="002A21AE">
            <w:pPr>
              <w:pStyle w:val="TableTextNumbers"/>
            </w:pPr>
            <w:r>
              <w:t xml:space="preserve">Select </w:t>
            </w:r>
            <w:r>
              <w:rPr>
                <w:b/>
              </w:rPr>
              <w:t xml:space="preserve">Print </w:t>
            </w:r>
            <w:r>
              <w:t xml:space="preserve">to print the report and exit, or click </w:t>
            </w:r>
            <w:r>
              <w:rPr>
                <w:b/>
              </w:rPr>
              <w:t>Close</w:t>
            </w:r>
            <w:r>
              <w:t xml:space="preserve"> to exit without printing.</w:t>
            </w:r>
            <w:r>
              <w:rPr>
                <w:color w:val="FFFFFF"/>
              </w:rPr>
              <w:t xml:space="preserve"> </w:t>
            </w:r>
            <w:r w:rsidRPr="0071663C">
              <w:rPr>
                <w:color w:val="FFFFFF"/>
              </w:rPr>
              <w:fldChar w:fldCharType="begin"/>
            </w:r>
            <w:r w:rsidRPr="0071663C">
              <w:rPr>
                <w:color w:val="FFFFFF"/>
              </w:rPr>
              <w:instrText xml:space="preserve"> LISTNUM \l 1 \s 0 </w:instrText>
            </w:r>
            <w:r w:rsidRPr="0071663C">
              <w:rPr>
                <w:color w:val="FFFFFF"/>
              </w:rPr>
              <w:fldChar w:fldCharType="end">
                <w:numberingChange w:id="679" w:author="Blalock, David (SAIC)" w:date="2011-05-25T13:16:00Z" w:original="0."/>
              </w:fldChar>
            </w:r>
          </w:p>
        </w:tc>
        <w:tc>
          <w:tcPr>
            <w:tcW w:w="6120" w:type="dxa"/>
          </w:tcPr>
          <w:p w:rsidR="002A21AE" w:rsidRDefault="002A21AE">
            <w:pPr>
              <w:pStyle w:val="TableTextBullet"/>
            </w:pPr>
            <w:r>
              <w:t>Prints the report on the selected printer.</w:t>
            </w:r>
          </w:p>
        </w:tc>
      </w:tr>
    </w:tbl>
    <w:p w:rsidR="0015667D" w:rsidRDefault="0015667D" w:rsidP="0015667D"/>
    <w:p w:rsidR="0050722E" w:rsidRPr="0015667D" w:rsidRDefault="0015667D" w:rsidP="0015667D">
      <w:pPr>
        <w:jc w:val="center"/>
        <w:rPr>
          <w:sz w:val="22"/>
          <w:szCs w:val="22"/>
        </w:rPr>
      </w:pPr>
      <w:r>
        <w:br w:type="page"/>
      </w:r>
      <w:r w:rsidRPr="0015667D">
        <w:rPr>
          <w:sz w:val="22"/>
          <w:szCs w:val="22"/>
        </w:rPr>
        <w:lastRenderedPageBreak/>
        <w:t>This page intentionally left blank.</w:t>
      </w:r>
    </w:p>
    <w:p w:rsidR="002A21AE" w:rsidRDefault="00A04F10" w:rsidP="00A04F10">
      <w:pPr>
        <w:pStyle w:val="Heading1"/>
      </w:pPr>
      <w:r>
        <w:br w:type="page"/>
      </w:r>
      <w:bookmarkStart w:id="680" w:name="_Toc436396793"/>
      <w:r w:rsidR="002A21AE">
        <w:lastRenderedPageBreak/>
        <w:t>References</w:t>
      </w:r>
      <w:bookmarkEnd w:id="680"/>
      <w:r w:rsidR="002A21AE">
        <w:fldChar w:fldCharType="begin"/>
      </w:r>
      <w:r w:rsidR="002A21AE">
        <w:instrText xml:space="preserve"> XE </w:instrText>
      </w:r>
      <w:r w:rsidR="00FA7E65">
        <w:instrText>“</w:instrText>
      </w:r>
      <w:r w:rsidR="002A21AE">
        <w:instrText>References</w:instrText>
      </w:r>
      <w:r w:rsidR="00FA7E65">
        <w:instrText>”</w:instrText>
      </w:r>
      <w:r w:rsidR="002A21AE">
        <w:instrText xml:space="preserve"> </w:instrText>
      </w:r>
      <w:r w:rsidR="002A21AE">
        <w:fldChar w:fldCharType="end"/>
      </w:r>
    </w:p>
    <w:p w:rsidR="002A21AE" w:rsidRDefault="002A21AE">
      <w:pPr>
        <w:pStyle w:val="ListBullet"/>
        <w:rPr>
          <w:i/>
        </w:rPr>
      </w:pPr>
      <w:r>
        <w:t>Association for the Advancement of Medical Instrumentation, Arlington, Virginia.</w:t>
      </w:r>
      <w:r>
        <w:rPr>
          <w:i/>
        </w:rPr>
        <w:t xml:space="preserve"> The Quality System Compendium: GMP Requirements &amp; Industry Practice, </w:t>
      </w:r>
      <w:r>
        <w:t>1998.</w:t>
      </w:r>
    </w:p>
    <w:p w:rsidR="002A21AE" w:rsidRPr="0026301E" w:rsidRDefault="002A21AE">
      <w:pPr>
        <w:pStyle w:val="ListBullet"/>
        <w:rPr>
          <w:i/>
        </w:rPr>
      </w:pPr>
      <w:r w:rsidRPr="0026301E">
        <w:t>Association for the Advancement of Medical Instrumentation.</w:t>
      </w:r>
      <w:r>
        <w:rPr>
          <w:i/>
        </w:rPr>
        <w:t xml:space="preserve"> </w:t>
      </w:r>
      <w:r w:rsidRPr="0026301E">
        <w:rPr>
          <w:i/>
        </w:rPr>
        <w:t>Medical device software—Software life cycle processes (ANSI/AAMI SW68:2001), 2001.</w:t>
      </w:r>
    </w:p>
    <w:p w:rsidR="002A21AE" w:rsidRDefault="002A21AE">
      <w:pPr>
        <w:pStyle w:val="ListBullet"/>
        <w:rPr>
          <w:i/>
        </w:rPr>
      </w:pPr>
      <w:r w:rsidRPr="0026301E">
        <w:t>Brandt, Gwyneth. ClinicalTrialJobs.com. “Preparing for FDA Inspections.” July 18, 2002.</w:t>
      </w:r>
    </w:p>
    <w:p w:rsidR="002A21AE" w:rsidRDefault="002A21AE">
      <w:pPr>
        <w:pStyle w:val="ListBullet"/>
      </w:pPr>
      <w:r>
        <w:rPr>
          <w:i/>
        </w:rPr>
        <w:t>Clinical Laboratory Technical Procedure Manuals</w:t>
      </w:r>
      <w:r>
        <w:rPr>
          <w:i/>
          <w:iCs/>
        </w:rPr>
        <w:t>; Approved Guideline—Fourth Edition</w:t>
      </w:r>
      <w:r>
        <w:t>, NCCLS document GP2-A4 (Wayne, PA: National Committee for Clinical Laboratory Standards, 2002).</w:t>
      </w:r>
    </w:p>
    <w:p w:rsidR="002A21AE" w:rsidRDefault="002A21AE">
      <w:pPr>
        <w:pStyle w:val="ListBullet"/>
        <w:rPr>
          <w:i/>
        </w:rPr>
      </w:pPr>
      <w:r w:rsidRPr="0026301E">
        <w:t>CMMI Product Development Team, Carnegie Mellon Software Engineering Institute.</w:t>
      </w:r>
      <w:r>
        <w:rPr>
          <w:i/>
        </w:rPr>
        <w:t xml:space="preserve"> </w:t>
      </w:r>
      <w:r w:rsidRPr="0026301E">
        <w:rPr>
          <w:i/>
        </w:rPr>
        <w:t>CMMI</w:t>
      </w:r>
      <w:r w:rsidRPr="0026301E">
        <w:rPr>
          <w:i/>
          <w:vertAlign w:val="superscript"/>
        </w:rPr>
        <w:t>SM</w:t>
      </w:r>
      <w:r w:rsidRPr="0026301E">
        <w:rPr>
          <w:i/>
        </w:rPr>
        <w:t xml:space="preserve">-SE/SW, V1.0, Capability Maturity Model®—Integrated for Systems Engineering/Software Engineering, Version 1.0 </w:t>
      </w:r>
      <w:r w:rsidRPr="0026301E">
        <w:t>(Pittsburgh, PA: Carnegie Mellon Software Engineering Institute, August 2000).</w:t>
      </w:r>
    </w:p>
    <w:p w:rsidR="002A21AE" w:rsidRDefault="002A21AE">
      <w:pPr>
        <w:pStyle w:val="ListBullet"/>
      </w:pPr>
      <w:r w:rsidRPr="0026301E">
        <w:t xml:space="preserve">Commission on Laboratory Accreditation, Laboratory Accreditation Program. </w:t>
      </w:r>
      <w:r>
        <w:rPr>
          <w:i/>
        </w:rPr>
        <w:t>Laboratory General Checklist</w:t>
      </w:r>
      <w:r>
        <w:t xml:space="preserve"> (Northfield, IL: </w:t>
      </w:r>
      <w:bookmarkStart w:id="681" w:name="OLE_LINK15"/>
      <w:bookmarkStart w:id="682" w:name="OLE_LINK16"/>
      <w:r>
        <w:t>College of American Pathologists</w:t>
      </w:r>
      <w:bookmarkEnd w:id="681"/>
      <w:bookmarkEnd w:id="682"/>
      <w:r>
        <w:t>, 200</w:t>
      </w:r>
      <w:r w:rsidR="00920AB3">
        <w:t>5</w:t>
      </w:r>
      <w:r>
        <w:t>).</w:t>
      </w:r>
    </w:p>
    <w:p w:rsidR="002A21AE" w:rsidRDefault="002A21AE">
      <w:pPr>
        <w:pStyle w:val="ListBullet"/>
      </w:pPr>
      <w:r w:rsidRPr="0026301E">
        <w:t xml:space="preserve">Commission on Laboratory Accreditation, Laboratory Accreditation Program. </w:t>
      </w:r>
      <w:r>
        <w:rPr>
          <w:i/>
        </w:rPr>
        <w:t>Transfusion Medicine Checklist</w:t>
      </w:r>
      <w:r>
        <w:t xml:space="preserve"> (Northfield, IL: College of American Pathologists, 200</w:t>
      </w:r>
      <w:r w:rsidR="00920AB3">
        <w:t>5</w:t>
      </w:r>
      <w:r>
        <w:t>).</w:t>
      </w:r>
    </w:p>
    <w:p w:rsidR="002A21AE" w:rsidRDefault="002A21AE">
      <w:pPr>
        <w:pStyle w:val="ListBullet"/>
      </w:pPr>
      <w:r>
        <w:rPr>
          <w:i/>
        </w:rPr>
        <w:t>Comprehensive Accreditation Manual for Hospitals: The Official Handbook (CAMH)</w:t>
      </w:r>
      <w:r>
        <w:t>. (Oakbrook Terrace, Illinois: Joint Commission on Accreditation of Healthcare Organizations, 2004).</w:t>
      </w:r>
    </w:p>
    <w:p w:rsidR="002A21AE" w:rsidRDefault="002A21AE">
      <w:pPr>
        <w:pStyle w:val="ListBullet"/>
        <w:rPr>
          <w:i/>
        </w:rPr>
      </w:pPr>
      <w:r>
        <w:t xml:space="preserve">Joint Commission on Accreditation of Healthcare Organizations. </w:t>
      </w:r>
      <w:r>
        <w:rPr>
          <w:i/>
        </w:rPr>
        <w:t>Comprehensive Accreditation Manual for Hospitals: The Official Handbook (CAMH)</w:t>
      </w:r>
      <w:r>
        <w:t>. (Oakbrook Terrace, Illinois: Joint Commission on Accreditation of Healthcare Organizations, 2002).</w:t>
      </w:r>
    </w:p>
    <w:p w:rsidR="002A21AE" w:rsidRDefault="002A21AE">
      <w:pPr>
        <w:pStyle w:val="ListBullet"/>
      </w:pPr>
      <w:r>
        <w:t xml:space="preserve">Cotliar, William and Larry Bauer. </w:t>
      </w:r>
      <w:r>
        <w:rPr>
          <w:i/>
        </w:rPr>
        <w:t xml:space="preserve">Complying with FDA Good Manufacturing Practice Requirements: How to Develop Your Quality System Manual. </w:t>
      </w:r>
      <w:r>
        <w:t>5th edition. (Arlington, VA: Association for the Advancement of Medical Instrumentation, 1996).</w:t>
      </w:r>
    </w:p>
    <w:p w:rsidR="00C10667" w:rsidRDefault="00C10667">
      <w:pPr>
        <w:pStyle w:val="ListBullet"/>
      </w:pPr>
      <w:r>
        <w:t xml:space="preserve">Department of Veterans Affairs, </w:t>
      </w:r>
      <w:r w:rsidRPr="005F521F">
        <w:t>Software Engineering Process Group</w:t>
      </w:r>
      <w:r>
        <w:t xml:space="preserve"> (SEPG) and </w:t>
      </w:r>
      <w:r w:rsidRPr="005F521F">
        <w:t>Software Quality Assurance (SQA)</w:t>
      </w:r>
      <w:r>
        <w:t xml:space="preserve">, </w:t>
      </w:r>
      <w:r w:rsidRPr="00FF500D">
        <w:rPr>
          <w:i/>
        </w:rPr>
        <w:t>National Documentation Standards</w:t>
      </w:r>
      <w:r>
        <w:t xml:space="preserve"> (</w:t>
      </w:r>
      <w:r w:rsidR="00C827F9">
        <w:t>October</w:t>
      </w:r>
      <w:r>
        <w:t xml:space="preserve"> 2005).</w:t>
      </w:r>
    </w:p>
    <w:p w:rsidR="00C10667" w:rsidRPr="001C6432" w:rsidRDefault="00C10667">
      <w:pPr>
        <w:pStyle w:val="ListBullet"/>
        <w:rPr>
          <w:i/>
        </w:rPr>
      </w:pPr>
      <w:r>
        <w:t xml:space="preserve">Department of Veterans Affairs, Veterans Health Administration. </w:t>
      </w:r>
      <w:r>
        <w:rPr>
          <w:i/>
        </w:rPr>
        <w:t>VHA Directive 99-053, VistA Blood Bank Software</w:t>
      </w:r>
      <w:r>
        <w:t>, November 10, 1999.</w:t>
      </w:r>
    </w:p>
    <w:p w:rsidR="001C6432" w:rsidRDefault="001C6432">
      <w:pPr>
        <w:pStyle w:val="ListBullet"/>
        <w:rPr>
          <w:i/>
        </w:rPr>
      </w:pPr>
      <w:r>
        <w:t xml:space="preserve">Department of Veterans Affairs, Veterans Health Administration. </w:t>
      </w:r>
      <w:r>
        <w:rPr>
          <w:i/>
        </w:rPr>
        <w:t xml:space="preserve">VHA Directive 2005-029, Transfusion Verification and Identification </w:t>
      </w:r>
      <w:r w:rsidR="00A10483">
        <w:rPr>
          <w:i/>
        </w:rPr>
        <w:t>Requirements</w:t>
      </w:r>
      <w:r>
        <w:rPr>
          <w:i/>
        </w:rPr>
        <w:t xml:space="preserve"> for All Sites</w:t>
      </w:r>
      <w:r w:rsidRPr="001C6432">
        <w:t>, July 1, 2005.</w:t>
      </w:r>
    </w:p>
    <w:p w:rsidR="00C10667" w:rsidRPr="005F521F" w:rsidRDefault="00C10667" w:rsidP="005F521F">
      <w:pPr>
        <w:pStyle w:val="ListBullet"/>
        <w:rPr>
          <w:sz w:val="20"/>
          <w:szCs w:val="20"/>
        </w:rPr>
      </w:pPr>
      <w:r>
        <w:t xml:space="preserve">Department of Veterans Affairs: Office of Acquisition and Materiel Management. </w:t>
      </w:r>
      <w:r>
        <w:rPr>
          <w:i/>
        </w:rPr>
        <w:t xml:space="preserve">Veterans Affairs Acquisition Regulation </w:t>
      </w:r>
      <w:r>
        <w:t>(Washington, DC: 1997).</w:t>
      </w:r>
    </w:p>
    <w:p w:rsidR="002A21AE" w:rsidRDefault="002A21AE">
      <w:pPr>
        <w:pStyle w:val="ListBullet"/>
        <w:rPr>
          <w:i/>
        </w:rPr>
      </w:pPr>
      <w:r>
        <w:t xml:space="preserve">Galloway, Dianne. </w:t>
      </w:r>
      <w:r>
        <w:rPr>
          <w:i/>
        </w:rPr>
        <w:t>Mapping Work Processes</w:t>
      </w:r>
      <w:r>
        <w:t>. (Milwaukee, Wisconsin: ASQ Quality Press, 1994).</w:t>
      </w:r>
    </w:p>
    <w:p w:rsidR="002A21AE" w:rsidRDefault="002A21AE">
      <w:pPr>
        <w:pStyle w:val="ListBullet"/>
        <w:rPr>
          <w:i/>
        </w:rPr>
      </w:pPr>
      <w:r>
        <w:rPr>
          <w:i/>
        </w:rPr>
        <w:t>General Principles of Software Validation; Final Guidance for Industry and FDA Staff</w:t>
      </w:r>
      <w:r>
        <w:t xml:space="preserve"> (U.S. Department Of Health and Human Services, Food and Drug Administration, Center for Devices and Radiological Health, Center for Biologics Evaluation and Research, January 11, 2002).</w:t>
      </w:r>
    </w:p>
    <w:p w:rsidR="002A21AE" w:rsidRDefault="002A21AE">
      <w:pPr>
        <w:pStyle w:val="ListBullet"/>
      </w:pPr>
      <w:r>
        <w:rPr>
          <w:i/>
        </w:rPr>
        <w:t>Guidance for Industry and FDA Premarket and Design Control Reviewers, Medical Device Use-Safety: Incorporating Human Factors Engineering into Risk Management</w:t>
      </w:r>
      <w:r>
        <w:t xml:space="preserve"> (U.S. Department of Health and Human Services, Food and Drug Administration, Center for Devices and Radiological Health, Division of Device User Programs and Systems Analysis, Office of Health and Industry Programs, July 18, 2000).</w:t>
      </w:r>
    </w:p>
    <w:p w:rsidR="002A21AE" w:rsidRPr="0000295A" w:rsidRDefault="002A21AE">
      <w:pPr>
        <w:pStyle w:val="ListBullet"/>
        <w:rPr>
          <w:i/>
        </w:rPr>
      </w:pPr>
      <w:r>
        <w:rPr>
          <w:i/>
        </w:rPr>
        <w:t>Guidance for Industry, FDA Reviewers and Compliance on Off-The-Shelf Software Use in Medical Devices</w:t>
      </w:r>
      <w:r>
        <w:t xml:space="preserve"> (U.S. Department Of Health And Human Services, Food and Drug Administration, Center for Devices and Radiological Health, Office of Device Evaluation, September 9, 1999).</w:t>
      </w:r>
    </w:p>
    <w:p w:rsidR="0000295A" w:rsidRDefault="0000295A">
      <w:pPr>
        <w:pStyle w:val="ListBullet"/>
        <w:rPr>
          <w:i/>
        </w:rPr>
      </w:pPr>
      <w:r w:rsidRPr="00257AD6">
        <w:rPr>
          <w:i/>
        </w:rPr>
        <w:t xml:space="preserve">Guidelines for </w:t>
      </w:r>
      <w:r w:rsidRPr="00257AD6">
        <w:rPr>
          <w:bCs/>
          <w:i/>
        </w:rPr>
        <w:t>Implementing the Electronic Crossmatch</w:t>
      </w:r>
      <w:r w:rsidRPr="0026301E">
        <w:t xml:space="preserve"> (Bethesda, MD: American Association of Blood Banks, 200</w:t>
      </w:r>
      <w:r>
        <w:t>3</w:t>
      </w:r>
      <w:r w:rsidRPr="0026301E">
        <w:t>).</w:t>
      </w:r>
    </w:p>
    <w:p w:rsidR="002A21AE" w:rsidRPr="0026301E" w:rsidRDefault="002A21AE">
      <w:pPr>
        <w:pStyle w:val="ListBullet"/>
        <w:rPr>
          <w:i/>
        </w:rPr>
      </w:pPr>
      <w:r w:rsidRPr="0026301E">
        <w:rPr>
          <w:i/>
        </w:rPr>
        <w:lastRenderedPageBreak/>
        <w:t xml:space="preserve">Guidelines for the Labeling of Specimens for Compatibility Testing. </w:t>
      </w:r>
      <w:r w:rsidRPr="0026301E">
        <w:t>Ed. James P. AuBuchon, MD. (Bethesda, MD: American Association of Blood Banks, 2002).</w:t>
      </w:r>
    </w:p>
    <w:p w:rsidR="002A21AE" w:rsidRDefault="002A21AE">
      <w:pPr>
        <w:pStyle w:val="ListBullet"/>
        <w:rPr>
          <w:i/>
        </w:rPr>
      </w:pPr>
      <w:r>
        <w:rPr>
          <w:i/>
          <w:iCs/>
        </w:rPr>
        <w:t>Guidelines for the Laboratory Evaluation of Transfusion Reactions</w:t>
      </w:r>
      <w:r>
        <w:t xml:space="preserve"> (Bethesda, MD: American Association of Blood Banks, 2003).</w:t>
      </w:r>
    </w:p>
    <w:p w:rsidR="002A21AE" w:rsidRDefault="002A21AE">
      <w:pPr>
        <w:pStyle w:val="ListBullet"/>
      </w:pPr>
      <w:r>
        <w:rPr>
          <w:i/>
        </w:rPr>
        <w:t>IEEE Standard for Software Configuration Management Plans</w:t>
      </w:r>
      <w:r>
        <w:rPr>
          <w:iCs/>
        </w:rPr>
        <w:t xml:space="preserve"> (IEEE Std 828-1998) (New York: Institute of Electrical and Electronic Engineers, Inc., 1998).</w:t>
      </w:r>
    </w:p>
    <w:p w:rsidR="002A21AE" w:rsidRDefault="002A21AE">
      <w:pPr>
        <w:pStyle w:val="ListBullet"/>
      </w:pPr>
      <w:r>
        <w:rPr>
          <w:i/>
        </w:rPr>
        <w:t>ISBT 128 Bar Code Symbology and Application Specification for Labeling of Whole Blood and Blood Components,</w:t>
      </w:r>
      <w:r>
        <w:t xml:space="preserve"> Version Number 1.4.0 [York, PA: International Council for Commonality in Blood Banking Automation (ICCBBA), June 2001].</w:t>
      </w:r>
    </w:p>
    <w:p w:rsidR="002A21AE" w:rsidRDefault="002A21AE">
      <w:pPr>
        <w:pStyle w:val="ListBullet"/>
        <w:rPr>
          <w:i/>
        </w:rPr>
      </w:pPr>
      <w:r>
        <w:t xml:space="preserve">Jacobson, Ivar, Grady Booch, and James Rumbaugh. </w:t>
      </w:r>
      <w:r>
        <w:rPr>
          <w:i/>
        </w:rPr>
        <w:t>The Unified Software Development Process</w:t>
      </w:r>
      <w:r>
        <w:t xml:space="preserve"> (Boston: Addison-Wesley, 1999).</w:t>
      </w:r>
    </w:p>
    <w:p w:rsidR="002A21AE" w:rsidRDefault="002A21AE">
      <w:pPr>
        <w:pStyle w:val="ListBullet"/>
        <w:rPr>
          <w:i/>
        </w:rPr>
      </w:pPr>
      <w:r>
        <w:rPr>
          <w:i/>
        </w:rPr>
        <w:t>Medical Device Reporting—Baseline Report</w:t>
      </w:r>
      <w:r>
        <w:t>, Form FDA 3417</w:t>
      </w:r>
      <w:r w:rsidR="00BA2FFC">
        <w:t>.</w:t>
      </w:r>
    </w:p>
    <w:p w:rsidR="002A21AE" w:rsidRDefault="002A21AE">
      <w:pPr>
        <w:pStyle w:val="ListBullet"/>
        <w:rPr>
          <w:i/>
        </w:rPr>
      </w:pPr>
      <w:r>
        <w:rPr>
          <w:i/>
        </w:rPr>
        <w:t>Medical devices—Application of risk management to medical devices</w:t>
      </w:r>
      <w:r>
        <w:t xml:space="preserve"> (ANSI/AAMI/ISO 14971:2000), 2001. Association for the Advancement of Medical Instrumentation.</w:t>
      </w:r>
    </w:p>
    <w:p w:rsidR="002A21AE" w:rsidRDefault="002A21AE">
      <w:pPr>
        <w:pStyle w:val="ListBullet"/>
      </w:pPr>
      <w:r>
        <w:t xml:space="preserve">Nevalainen, D. E. and M. F. Callery. </w:t>
      </w:r>
      <w:r>
        <w:rPr>
          <w:i/>
        </w:rPr>
        <w:t>Applying Self-Assessment and Process Analysis to Create a Quality System</w:t>
      </w:r>
      <w:r>
        <w:t xml:space="preserve"> (Basel, Switzerland: S. Karger Publishing, 1995).</w:t>
      </w:r>
    </w:p>
    <w:p w:rsidR="00994DBA" w:rsidRDefault="00994DBA">
      <w:pPr>
        <w:pStyle w:val="ListBullet"/>
      </w:pPr>
      <w:r>
        <w:t xml:space="preserve">Nozick, Robin F. “Demystifying the Information Systems Validation Process,” </w:t>
      </w:r>
      <w:r w:rsidRPr="008D14C3">
        <w:rPr>
          <w:i/>
        </w:rPr>
        <w:t>AABB News</w:t>
      </w:r>
      <w:r>
        <w:t xml:space="preserve"> 7:6 (</w:t>
      </w:r>
      <w:r w:rsidR="008D14C3">
        <w:t xml:space="preserve">2005): </w:t>
      </w:r>
      <w:r>
        <w:t>50–51.</w:t>
      </w:r>
    </w:p>
    <w:p w:rsidR="002A21AE" w:rsidRPr="00BA2FFC" w:rsidRDefault="002A21AE">
      <w:pPr>
        <w:pStyle w:val="ListBullet"/>
      </w:pPr>
      <w:r w:rsidRPr="00BA2FFC">
        <w:rPr>
          <w:i/>
        </w:rPr>
        <w:t>Object-Oriented Analysis and Design Using the UML: Student Manual, Book 1, Version 4.2</w:t>
      </w:r>
      <w:r w:rsidRPr="00BA2FFC">
        <w:t xml:space="preserve"> (Cupertino, CA: Rational Corporation, 1999).</w:t>
      </w:r>
    </w:p>
    <w:p w:rsidR="002A21AE" w:rsidRDefault="002A21AE">
      <w:pPr>
        <w:pStyle w:val="ListBullet"/>
      </w:pPr>
      <w:r w:rsidRPr="00BA2FFC">
        <w:rPr>
          <w:i/>
        </w:rPr>
        <w:t>Rational ClearQuest</w:t>
      </w:r>
      <w:r w:rsidRPr="00BA2FFC">
        <w:rPr>
          <w:i/>
          <w:vertAlign w:val="superscript"/>
        </w:rPr>
        <w:t>®</w:t>
      </w:r>
      <w:r w:rsidRPr="00BA2FFC">
        <w:rPr>
          <w:i/>
        </w:rPr>
        <w:t xml:space="preserve"> </w:t>
      </w:r>
      <w:r>
        <w:rPr>
          <w:i/>
        </w:rPr>
        <w:t xml:space="preserve">Introduction. Version: 2002.05.00. Part Number: 800-025123-000. Windows/UNIX. </w:t>
      </w:r>
      <w:r w:rsidRPr="00BA2FFC">
        <w:rPr>
          <w:vertAlign w:val="superscript"/>
        </w:rPr>
        <w:t>©</w:t>
      </w:r>
      <w:r w:rsidRPr="00BA2FFC">
        <w:t>1997–2002 Rational Software Corporation.</w:t>
      </w:r>
    </w:p>
    <w:p w:rsidR="002A21AE" w:rsidRPr="00BA2FFC" w:rsidRDefault="002A21AE">
      <w:pPr>
        <w:pStyle w:val="ListBullet"/>
      </w:pPr>
      <w:r w:rsidRPr="00BA2FFC">
        <w:rPr>
          <w:i/>
        </w:rPr>
        <w:t>Reviewer Guidance for a Premarket Notification Submission for Blood Establishment Computer Software</w:t>
      </w:r>
      <w:r w:rsidRPr="00BA2FFC">
        <w:t xml:space="preserve"> (U.S. Department Of Health and Human Services, Food and Drug Administration, Center for Devices and Radiological Health, Center for Biologics Evaluation and Research, Office of Blood research and Review, Division of Blood Applications (January 13, 1997).</w:t>
      </w:r>
    </w:p>
    <w:p w:rsidR="002A21AE" w:rsidRDefault="002A21AE">
      <w:pPr>
        <w:pStyle w:val="ListBullet"/>
      </w:pPr>
      <w:r>
        <w:rPr>
          <w:i/>
        </w:rPr>
        <w:t>Software Documentation Style Standards</w:t>
      </w:r>
      <w:r>
        <w:t>, SOP 11.</w:t>
      </w:r>
    </w:p>
    <w:p w:rsidR="002A21AE" w:rsidRDefault="002A21AE">
      <w:pPr>
        <w:pStyle w:val="ListBullet"/>
        <w:rPr>
          <w:i/>
        </w:rPr>
      </w:pPr>
      <w:r>
        <w:rPr>
          <w:i/>
        </w:rPr>
        <w:t xml:space="preserve">Standards for Blood Banks and Transfusion Services. </w:t>
      </w:r>
      <w:r>
        <w:t>Twenty-</w:t>
      </w:r>
      <w:r w:rsidR="00C64169">
        <w:t>third</w:t>
      </w:r>
      <w:r>
        <w:t xml:space="preserve"> edition (Bethesda, MD: American Association of Blood Banks, 200</w:t>
      </w:r>
      <w:r w:rsidR="00C64169">
        <w:t>5</w:t>
      </w:r>
      <w:r>
        <w:t>).</w:t>
      </w:r>
    </w:p>
    <w:p w:rsidR="002A21AE" w:rsidRDefault="002A21AE">
      <w:pPr>
        <w:pStyle w:val="ListBullet"/>
        <w:rPr>
          <w:i/>
        </w:rPr>
      </w:pPr>
      <w:r>
        <w:rPr>
          <w:i/>
        </w:rPr>
        <w:t xml:space="preserve">Technical Manual. </w:t>
      </w:r>
      <w:r w:rsidR="00C64169">
        <w:rPr>
          <w:i/>
        </w:rPr>
        <w:t>Fifteenth</w:t>
      </w:r>
      <w:r>
        <w:rPr>
          <w:i/>
        </w:rPr>
        <w:t xml:space="preserve"> edition </w:t>
      </w:r>
      <w:r>
        <w:t>(Bethesda, MD: American Association of Blood Banks, 200</w:t>
      </w:r>
      <w:r w:rsidR="00C64169">
        <w:t>5</w:t>
      </w:r>
      <w:r>
        <w:t>).</w:t>
      </w:r>
    </w:p>
    <w:p w:rsidR="00D931C3" w:rsidRPr="00D931C3" w:rsidRDefault="00D931C3" w:rsidP="00D931C3">
      <w:pPr>
        <w:pStyle w:val="ListBullet"/>
      </w:pPr>
      <w:r w:rsidRPr="00D931C3">
        <w:rPr>
          <w:i/>
        </w:rPr>
        <w:t>The Chicago Manual of Style</w:t>
      </w:r>
      <w:r>
        <w:t>, 15</w:t>
      </w:r>
      <w:r w:rsidRPr="00D931C3">
        <w:t>th</w:t>
      </w:r>
      <w:r>
        <w:t xml:space="preserve"> ed., (Chicago: The University of Chicago Press, 2003).</w:t>
      </w:r>
    </w:p>
    <w:p w:rsidR="002A21AE" w:rsidRDefault="002A21AE">
      <w:pPr>
        <w:pStyle w:val="ListBullet"/>
        <w:rPr>
          <w:i/>
        </w:rPr>
      </w:pPr>
      <w:r>
        <w:rPr>
          <w:i/>
        </w:rPr>
        <w:t>Title 21 Code of Federal Regulations,</w:t>
      </w:r>
      <w:r>
        <w:t xml:space="preserve"> Part 11, Electronic Records; Electronic Signatures.</w:t>
      </w:r>
    </w:p>
    <w:p w:rsidR="002A21AE" w:rsidRDefault="002A21AE">
      <w:pPr>
        <w:pStyle w:val="ListBullet"/>
        <w:rPr>
          <w:i/>
        </w:rPr>
      </w:pPr>
      <w:r>
        <w:rPr>
          <w:i/>
        </w:rPr>
        <w:t xml:space="preserve">Title 21 Code of Federal Regulations, </w:t>
      </w:r>
      <w:r>
        <w:t>Part 803, Medical Device Reporting.</w:t>
      </w:r>
    </w:p>
    <w:p w:rsidR="002A21AE" w:rsidRDefault="002A21AE">
      <w:pPr>
        <w:pStyle w:val="ListBullet"/>
        <w:rPr>
          <w:i/>
        </w:rPr>
      </w:pPr>
      <w:r>
        <w:rPr>
          <w:i/>
        </w:rPr>
        <w:t xml:space="preserve">Title 21 Code of Federal Regulations, </w:t>
      </w:r>
      <w:r>
        <w:t>Part 806, Medical Devices; Reports of Corrections and Removals.</w:t>
      </w:r>
    </w:p>
    <w:p w:rsidR="002A21AE" w:rsidRDefault="002A21AE">
      <w:pPr>
        <w:pStyle w:val="ListBullet"/>
        <w:rPr>
          <w:i/>
        </w:rPr>
      </w:pPr>
      <w:r>
        <w:rPr>
          <w:i/>
        </w:rPr>
        <w:t>Title 21 Code of Federal Regulations,</w:t>
      </w:r>
      <w:r>
        <w:t xml:space="preserve"> Part 807, Establishment Registration and Device Listing for Manufacturers and Initial Importers of Devices.</w:t>
      </w:r>
    </w:p>
    <w:p w:rsidR="002A21AE" w:rsidRDefault="002A21AE">
      <w:pPr>
        <w:pStyle w:val="ListBullet"/>
        <w:rPr>
          <w:i/>
        </w:rPr>
      </w:pPr>
      <w:r>
        <w:rPr>
          <w:i/>
        </w:rPr>
        <w:t>Title 21 Code of Federal Regulations</w:t>
      </w:r>
      <w:r>
        <w:t>, Part 810, Medical Device Recall Authority.</w:t>
      </w:r>
    </w:p>
    <w:p w:rsidR="002A21AE" w:rsidRDefault="002A21AE">
      <w:pPr>
        <w:pStyle w:val="ListBullet"/>
        <w:rPr>
          <w:i/>
        </w:rPr>
      </w:pPr>
      <w:r>
        <w:rPr>
          <w:i/>
        </w:rPr>
        <w:t xml:space="preserve">Title 21 Code of Federal Regulations, </w:t>
      </w:r>
      <w:r>
        <w:t>Part 820, Quality System Regulation.</w:t>
      </w:r>
    </w:p>
    <w:p w:rsidR="002A21AE" w:rsidRDefault="002A21AE">
      <w:pPr>
        <w:pStyle w:val="ListBullet"/>
        <w:rPr>
          <w:i/>
        </w:rPr>
      </w:pPr>
      <w:r>
        <w:rPr>
          <w:i/>
        </w:rPr>
        <w:t>Title 21 Code of Federal Regulations,</w:t>
      </w:r>
      <w:r>
        <w:t xml:space="preserve"> Parts 200 to 299, Food and Drugs.</w:t>
      </w:r>
    </w:p>
    <w:p w:rsidR="002A21AE" w:rsidRDefault="002A21AE">
      <w:pPr>
        <w:pStyle w:val="ListBullet"/>
        <w:rPr>
          <w:i/>
        </w:rPr>
      </w:pPr>
      <w:r>
        <w:rPr>
          <w:i/>
        </w:rPr>
        <w:t>Title 21 Code of Federal Regulations,</w:t>
      </w:r>
      <w:r>
        <w:t xml:space="preserve"> Parts 600 to 799, Food and Drugs.</w:t>
      </w:r>
    </w:p>
    <w:p w:rsidR="002A21AE" w:rsidRDefault="002A21AE">
      <w:pPr>
        <w:pStyle w:val="ListBullet"/>
        <w:rPr>
          <w:i/>
        </w:rPr>
      </w:pPr>
      <w:r>
        <w:rPr>
          <w:i/>
        </w:rPr>
        <w:t>Title 21 Code of Federal Regulations,</w:t>
      </w:r>
      <w:r>
        <w:t xml:space="preserve"> Parts 800 to 1299, Food and Drugs.</w:t>
      </w:r>
    </w:p>
    <w:p w:rsidR="002A21AE" w:rsidRDefault="002A21AE">
      <w:pPr>
        <w:pStyle w:val="ListBullet"/>
      </w:pPr>
      <w:r>
        <w:t xml:space="preserve">Trautman, Kimberly A. </w:t>
      </w:r>
      <w:r>
        <w:rPr>
          <w:i/>
        </w:rPr>
        <w:t xml:space="preserve">The FDA and Worldwide Quality System Requirements Guidebook for Medical Devices </w:t>
      </w:r>
      <w:r>
        <w:t>(Milwaukee, Wisconsin: ASQ Quality Press, 1997).</w:t>
      </w:r>
    </w:p>
    <w:p w:rsidR="002A21AE" w:rsidRDefault="002A21AE">
      <w:pPr>
        <w:pStyle w:val="ListBullet"/>
      </w:pPr>
      <w:r>
        <w:t xml:space="preserve">U.S. Department Of Health and Human Services, Food and Drug Administration, Center for Devices and Radiological Health. </w:t>
      </w:r>
      <w:r>
        <w:rPr>
          <w:i/>
        </w:rPr>
        <w:t>Design Control Guidance for Medical Device Manufacturers</w:t>
      </w:r>
      <w:r>
        <w:t>, March 11, 1997.</w:t>
      </w:r>
    </w:p>
    <w:p w:rsidR="002A21AE" w:rsidRDefault="002A21AE">
      <w:pPr>
        <w:pStyle w:val="ListBullet"/>
      </w:pPr>
      <w:r>
        <w:lastRenderedPageBreak/>
        <w:t xml:space="preserve">U.S. Department Of Health and Human Services, Food and Drug Administration, Center for Devices and Radiological Health. </w:t>
      </w:r>
      <w:r>
        <w:rPr>
          <w:i/>
        </w:rPr>
        <w:t>Inspection of Medical Device Manufacturers, Final Guidance for Industry and FDA</w:t>
      </w:r>
      <w:r>
        <w:t>, February 7, 2001.</w:t>
      </w:r>
    </w:p>
    <w:p w:rsidR="002A21AE" w:rsidRDefault="002A21AE">
      <w:pPr>
        <w:pStyle w:val="ListBullet"/>
      </w:pPr>
      <w:r>
        <w:t xml:space="preserve">U.S. Department Of Health and Human Services, Food and Drug Administration, Center for Devices and Radiological Health. </w:t>
      </w:r>
      <w:r>
        <w:rPr>
          <w:i/>
        </w:rPr>
        <w:t>Medical Device Quality Systems Manual: A Small Entity Compliance Guide</w:t>
      </w:r>
      <w:r>
        <w:t>. First edition, December 1996.</w:t>
      </w:r>
    </w:p>
    <w:p w:rsidR="002A21AE" w:rsidRDefault="002A21AE">
      <w:pPr>
        <w:pStyle w:val="ListBullet"/>
        <w:rPr>
          <w:i/>
        </w:rPr>
      </w:pPr>
      <w:r>
        <w:t xml:space="preserve">U.S. Department Of Health And Human Services, Food and Drug Administration, Center for Devices and Radiological Health, Office of Device Evaluation. </w:t>
      </w:r>
      <w:r>
        <w:rPr>
          <w:i/>
        </w:rPr>
        <w:t>Guidance for the Content of Premarket Submissions for Software Contained in Medical Devices</w:t>
      </w:r>
      <w:r>
        <w:t>, May 29, 1998.</w:t>
      </w:r>
    </w:p>
    <w:p w:rsidR="002A21AE" w:rsidRDefault="002A21AE">
      <w:pPr>
        <w:pStyle w:val="ListBullet"/>
        <w:rPr>
          <w:i/>
        </w:rPr>
      </w:pPr>
      <w:r>
        <w:t xml:space="preserve">U.S. Department Of Health And Human Services, Food and Drug Administration, Center for Devices and Radiological Health, Office of Regulatory Affairs. </w:t>
      </w:r>
      <w:r>
        <w:rPr>
          <w:i/>
        </w:rPr>
        <w:t>Glossary of Computerized System and Software Development Terminology</w:t>
      </w:r>
      <w:r>
        <w:t>, August 1995.</w:t>
      </w:r>
    </w:p>
    <w:p w:rsidR="002A21AE" w:rsidRDefault="002A21AE">
      <w:pPr>
        <w:pStyle w:val="ListBullet"/>
        <w:rPr>
          <w:i/>
        </w:rPr>
      </w:pPr>
      <w:r>
        <w:t xml:space="preserve">U.S. Department Of Health and Human Services, Food and Drug Administration, Center for Devices and Radiological Health. </w:t>
      </w:r>
      <w:r>
        <w:rPr>
          <w:i/>
        </w:rPr>
        <w:t>Premarket Approval Manual</w:t>
      </w:r>
      <w:r>
        <w:t>. January 1998.</w:t>
      </w:r>
    </w:p>
    <w:p w:rsidR="002A21AE" w:rsidRDefault="002A21AE">
      <w:pPr>
        <w:pStyle w:val="ListBullet"/>
      </w:pPr>
      <w:r>
        <w:t>U.S. Food and Drug Administration, Office of Regulatory Affairs and the Center for Devices and Radiological Health</w:t>
      </w:r>
      <w:r w:rsidR="00845D52">
        <w:t>.</w:t>
      </w:r>
      <w:r>
        <w:t xml:space="preserve"> </w:t>
      </w:r>
      <w:r>
        <w:rPr>
          <w:i/>
        </w:rPr>
        <w:t>Guide to Inspections of Medical Device Manufacturers</w:t>
      </w:r>
      <w:r>
        <w:t>,</w:t>
      </w:r>
      <w:r>
        <w:rPr>
          <w:i/>
        </w:rPr>
        <w:t xml:space="preserve"> </w:t>
      </w:r>
      <w:r>
        <w:t>December 1997.</w:t>
      </w:r>
    </w:p>
    <w:p w:rsidR="002A21AE" w:rsidRDefault="002A21AE">
      <w:pPr>
        <w:pStyle w:val="ListBullet"/>
      </w:pPr>
      <w:r>
        <w:t xml:space="preserve">U.S. Food and Drug Administration, ORA Inspectional References, Quality Inspection System Technique. </w:t>
      </w:r>
      <w:r>
        <w:rPr>
          <w:i/>
        </w:rPr>
        <w:t>Guide to Inspections of Quality Systems</w:t>
      </w:r>
      <w:r>
        <w:t>, August 1999.</w:t>
      </w:r>
    </w:p>
    <w:p w:rsidR="002A21AE" w:rsidRDefault="002A21AE">
      <w:pPr>
        <w:pStyle w:val="ListBullet"/>
      </w:pPr>
      <w:r>
        <w:rPr>
          <w:i/>
        </w:rPr>
        <w:t>United States Industry Consensus Standard for the Uniform Labeling of Blood and Blood Components Using</w:t>
      </w:r>
      <w:r w:rsidRPr="00845D52">
        <w:rPr>
          <w:i/>
        </w:rPr>
        <w:t xml:space="preserve"> ISBT 128, Version 1.2.0</w:t>
      </w:r>
      <w:r>
        <w:t>, prepared by the International Council for Commonality in Blood Banking Automation, Inc. (U.S. Department of Health and Human Services, Food and Drug Administration, Center for Biologics Evaluation and Research, November 1999).</w:t>
      </w:r>
    </w:p>
    <w:p w:rsidR="002A21AE" w:rsidRDefault="002A21AE">
      <w:pPr>
        <w:pStyle w:val="ListBullet"/>
      </w:pPr>
      <w:r>
        <w:t xml:space="preserve">VHA Office of Information, System Design &amp; Development, Software Engineering Process Group, </w:t>
      </w:r>
      <w:r w:rsidRPr="00845D52">
        <w:rPr>
          <w:i/>
        </w:rPr>
        <w:t>RequisitePro Requirements Plan</w:t>
      </w:r>
      <w:r>
        <w:t>, October 2000.</w:t>
      </w:r>
    </w:p>
    <w:p w:rsidR="002A21AE" w:rsidRDefault="002A21AE">
      <w:pPr>
        <w:pStyle w:val="ListBullet"/>
      </w:pPr>
      <w:r>
        <w:rPr>
          <w:i/>
        </w:rPr>
        <w:t>Veterans Health Administration Software Documentation Handbook</w:t>
      </w:r>
      <w:r>
        <w:t>.</w:t>
      </w:r>
    </w:p>
    <w:p w:rsidR="002A21AE" w:rsidRDefault="002A21AE">
      <w:pPr>
        <w:pStyle w:val="ListBullet"/>
      </w:pPr>
      <w:r>
        <w:t xml:space="preserve">VistA Data Systems &amp; Integration Service (VDSI), VHA Office of Information—System Design &amp; Development. </w:t>
      </w:r>
      <w:r w:rsidRPr="00CA6E27">
        <w:rPr>
          <w:i/>
        </w:rPr>
        <w:t xml:space="preserve">VistA </w:t>
      </w:r>
      <w:r>
        <w:rPr>
          <w:i/>
        </w:rPr>
        <w:t>Data Systems &amp; Integration Review Program</w:t>
      </w:r>
      <w:r>
        <w:t>. VistA Data Systems &amp; Integration Service (VDSI), VHA Office of Information—System Design &amp; Development, April 2002].</w:t>
      </w:r>
    </w:p>
    <w:p w:rsidR="002A21AE" w:rsidRDefault="002A21AE">
      <w:pPr>
        <w:pStyle w:val="ListBullet"/>
      </w:pPr>
      <w:r>
        <w:t xml:space="preserve">Wilson, Paul F., Larry D. Dell, and Gaylord F. Anderson. </w:t>
      </w:r>
      <w:r>
        <w:rPr>
          <w:i/>
        </w:rPr>
        <w:t>Root Cause Analysis: A Tool for Total Quality Management</w:t>
      </w:r>
      <w:r>
        <w:t xml:space="preserve"> (Milwaukee, Wisconsin: ASQ Quality Press, 1993).</w:t>
      </w:r>
    </w:p>
    <w:p w:rsidR="002A21AE" w:rsidRDefault="002A21AE">
      <w:pPr>
        <w:pStyle w:val="ListBullet"/>
      </w:pPr>
      <w:r>
        <w:rPr>
          <w:i/>
        </w:rPr>
        <w:t>ZPL II Programming Guide</w:t>
      </w:r>
      <w:r>
        <w:t>,</w:t>
      </w:r>
      <w:r>
        <w:rPr>
          <w:i/>
        </w:rPr>
        <w:t xml:space="preserve"> </w:t>
      </w:r>
      <w:r>
        <w:t>Rev. 1, Customer order # 46530L, Manufacturer part # 46530LB (Zebra Technologies Corporation, 1998).</w:t>
      </w:r>
    </w:p>
    <w:p w:rsidR="00CF32F4" w:rsidRDefault="002A21AE" w:rsidP="00CF32F4">
      <w:pPr>
        <w:pStyle w:val="BodyText"/>
        <w:jc w:val="center"/>
      </w:pPr>
      <w:r>
        <w:br w:type="page"/>
      </w:r>
      <w:r w:rsidR="002249FA">
        <w:lastRenderedPageBreak/>
        <w:t>This page intentionally left</w:t>
      </w:r>
      <w:r w:rsidR="000014DD">
        <w:t xml:space="preserve"> </w:t>
      </w:r>
      <w:r w:rsidR="002249FA">
        <w:t>blank.</w:t>
      </w:r>
    </w:p>
    <w:p w:rsidR="002A21AE" w:rsidRDefault="002A21AE">
      <w:pPr>
        <w:pStyle w:val="Heading1"/>
      </w:pPr>
      <w:r>
        <w:br w:type="page"/>
      </w:r>
      <w:bookmarkStart w:id="683" w:name="_Toc436396794"/>
      <w:r>
        <w:lastRenderedPageBreak/>
        <w:t>Glossary</w:t>
      </w:r>
      <w:bookmarkEnd w:id="683"/>
      <w:r>
        <w:fldChar w:fldCharType="begin"/>
      </w:r>
      <w:r>
        <w:instrText xml:space="preserve"> XE </w:instrText>
      </w:r>
      <w:r w:rsidR="00FA7E65">
        <w:instrText>“</w:instrText>
      </w:r>
      <w:r>
        <w:instrText>Glossary</w:instrText>
      </w:r>
      <w:r w:rsidR="00FA7E65">
        <w:instrText>”</w:instrText>
      </w:r>
      <w:r>
        <w:instrText xml:space="preserve"> </w:instrText>
      </w:r>
      <w:r>
        <w:fldChar w:fldCharType="end"/>
      </w:r>
    </w:p>
    <w:tbl>
      <w:tblPr>
        <w:tblW w:w="4944" w:type="pct"/>
        <w:tblLook w:val="0000" w:firstRow="0" w:lastRow="0" w:firstColumn="0" w:lastColumn="0" w:noHBand="0" w:noVBand="0"/>
      </w:tblPr>
      <w:tblGrid>
        <w:gridCol w:w="3168"/>
        <w:gridCol w:w="6301"/>
      </w:tblGrid>
      <w:tr w:rsidR="00AF274B">
        <w:tblPrEx>
          <w:tblCellMar>
            <w:top w:w="0" w:type="dxa"/>
            <w:bottom w:w="0" w:type="dxa"/>
          </w:tblCellMar>
        </w:tblPrEx>
        <w:trPr>
          <w:cantSplit/>
          <w:trHeight w:val="403"/>
          <w:tblHeader/>
        </w:trPr>
        <w:tc>
          <w:tcPr>
            <w:tcW w:w="1673" w:type="pct"/>
            <w:shd w:val="clear" w:color="auto" w:fill="B3B3B3"/>
            <w:vAlign w:val="bottom"/>
          </w:tcPr>
          <w:p w:rsidR="00AF274B" w:rsidRDefault="00AF274B">
            <w:pPr>
              <w:pStyle w:val="GlossaryTableText"/>
              <w:rPr>
                <w:b/>
                <w:bCs/>
              </w:rPr>
            </w:pPr>
            <w:r>
              <w:rPr>
                <w:b/>
                <w:bCs/>
              </w:rPr>
              <w:t>Acronym, Term</w:t>
            </w:r>
          </w:p>
        </w:tc>
        <w:tc>
          <w:tcPr>
            <w:tcW w:w="3327" w:type="pct"/>
            <w:shd w:val="clear" w:color="auto" w:fill="B3B3B3"/>
            <w:vAlign w:val="bottom"/>
          </w:tcPr>
          <w:p w:rsidR="00AF274B" w:rsidRDefault="00AF274B">
            <w:pPr>
              <w:pStyle w:val="GlossaryTableText"/>
              <w:rPr>
                <w:b/>
                <w:bCs/>
              </w:rPr>
            </w:pPr>
            <w:r>
              <w:rPr>
                <w:b/>
                <w:bCs/>
              </w:rPr>
              <w:t>Definition</w:t>
            </w:r>
          </w:p>
        </w:tc>
      </w:tr>
      <w:tr w:rsidR="00AF274B">
        <w:tblPrEx>
          <w:tblCellMar>
            <w:top w:w="0" w:type="dxa"/>
            <w:bottom w:w="0" w:type="dxa"/>
          </w:tblCellMar>
        </w:tblPrEx>
        <w:trPr>
          <w:cantSplit/>
        </w:trPr>
        <w:tc>
          <w:tcPr>
            <w:tcW w:w="1673" w:type="pct"/>
          </w:tcPr>
          <w:p w:rsidR="00AF274B" w:rsidRDefault="00AF274B">
            <w:pPr>
              <w:pStyle w:val="GlossaryTableText"/>
              <w:rPr>
                <w:rFonts w:ascii="Symbol"/>
                <w:b/>
              </w:rPr>
            </w:pPr>
            <w:r>
              <w:rPr>
                <w:b/>
              </w:rPr>
              <w:t>AABB</w:t>
            </w:r>
          </w:p>
        </w:tc>
        <w:tc>
          <w:tcPr>
            <w:tcW w:w="3327" w:type="pct"/>
          </w:tcPr>
          <w:p w:rsidR="00AF274B" w:rsidRDefault="00AF274B">
            <w:pPr>
              <w:pStyle w:val="GlossaryTableText"/>
            </w:pPr>
            <w:r>
              <w:t>American Association of Blood Banks.</w:t>
            </w:r>
          </w:p>
        </w:tc>
      </w:tr>
      <w:tr w:rsidR="001A1559">
        <w:tblPrEx>
          <w:tblCellMar>
            <w:top w:w="0" w:type="dxa"/>
            <w:bottom w:w="0" w:type="dxa"/>
          </w:tblCellMar>
        </w:tblPrEx>
        <w:trPr>
          <w:cantSplit/>
        </w:trPr>
        <w:tc>
          <w:tcPr>
            <w:tcW w:w="1673" w:type="pct"/>
          </w:tcPr>
          <w:p w:rsidR="001A1559" w:rsidRDefault="001A1559">
            <w:pPr>
              <w:pStyle w:val="GlossaryTableText"/>
              <w:rPr>
                <w:b/>
              </w:rPr>
            </w:pPr>
            <w:r>
              <w:rPr>
                <w:b/>
              </w:rPr>
              <w:t>ABID</w:t>
            </w:r>
          </w:p>
        </w:tc>
        <w:tc>
          <w:tcPr>
            <w:tcW w:w="3327" w:type="pct"/>
          </w:tcPr>
          <w:p w:rsidR="001A1559" w:rsidRDefault="001A1559">
            <w:pPr>
              <w:pStyle w:val="GlossaryTableText"/>
            </w:pPr>
            <w:r>
              <w:t>Antibody identification.</w:t>
            </w:r>
          </w:p>
        </w:tc>
      </w:tr>
      <w:tr w:rsidR="00AF274B">
        <w:tblPrEx>
          <w:tblCellMar>
            <w:top w:w="0" w:type="dxa"/>
            <w:bottom w:w="0" w:type="dxa"/>
          </w:tblCellMar>
        </w:tblPrEx>
        <w:trPr>
          <w:cantSplit/>
        </w:trPr>
        <w:tc>
          <w:tcPr>
            <w:tcW w:w="1673" w:type="pct"/>
          </w:tcPr>
          <w:p w:rsidR="00AF274B" w:rsidRDefault="00AF274B">
            <w:pPr>
              <w:pStyle w:val="GlossaryTableText"/>
              <w:rPr>
                <w:b/>
              </w:rPr>
            </w:pPr>
            <w:r>
              <w:rPr>
                <w:b/>
              </w:rPr>
              <w:t>ABO</w:t>
            </w:r>
          </w:p>
        </w:tc>
        <w:tc>
          <w:tcPr>
            <w:tcW w:w="3327" w:type="pct"/>
          </w:tcPr>
          <w:p w:rsidR="00AF274B" w:rsidRDefault="00AF274B">
            <w:pPr>
              <w:pStyle w:val="GlossaryTableText"/>
            </w:pPr>
            <w:r>
              <w:t>A group for classifying human blood, based on the presence or absence of specific antigens in the blood, which contains four blood types: A, B, AB, and O. The ABO group is the most critical of the human blood systems. It is used to determine general compatibility of donor units to a recipient.</w:t>
            </w:r>
          </w:p>
        </w:tc>
      </w:tr>
      <w:tr w:rsidR="00AF274B">
        <w:tblPrEx>
          <w:tblCellMar>
            <w:top w:w="0" w:type="dxa"/>
            <w:bottom w:w="0" w:type="dxa"/>
          </w:tblCellMar>
        </w:tblPrEx>
        <w:trPr>
          <w:cantSplit/>
        </w:trPr>
        <w:tc>
          <w:tcPr>
            <w:tcW w:w="1673" w:type="pct"/>
          </w:tcPr>
          <w:p w:rsidR="00AF274B" w:rsidRDefault="00AF274B">
            <w:pPr>
              <w:pStyle w:val="GlossaryTableText"/>
              <w:rPr>
                <w:b/>
              </w:rPr>
            </w:pPr>
            <w:r>
              <w:rPr>
                <w:b/>
              </w:rPr>
              <w:t>ABS</w:t>
            </w:r>
          </w:p>
        </w:tc>
        <w:tc>
          <w:tcPr>
            <w:tcW w:w="3327" w:type="pct"/>
          </w:tcPr>
          <w:p w:rsidR="00AF274B" w:rsidRDefault="00AF274B">
            <w:pPr>
              <w:pStyle w:val="GlossaryTableText"/>
            </w:pPr>
            <w:r>
              <w:t xml:space="preserve">Antibody screen, </w:t>
            </w:r>
            <w:r w:rsidR="008E2E30">
              <w:t>Antibody Screen Test</w:t>
            </w:r>
            <w:r>
              <w:t>.</w:t>
            </w:r>
          </w:p>
        </w:tc>
      </w:tr>
      <w:tr w:rsidR="00AF274B">
        <w:tblPrEx>
          <w:tblCellMar>
            <w:top w:w="0" w:type="dxa"/>
            <w:bottom w:w="0" w:type="dxa"/>
          </w:tblCellMar>
        </w:tblPrEx>
        <w:trPr>
          <w:cantSplit/>
        </w:trPr>
        <w:tc>
          <w:tcPr>
            <w:tcW w:w="1673" w:type="pct"/>
          </w:tcPr>
          <w:p w:rsidR="00AF274B" w:rsidRDefault="00AF274B">
            <w:pPr>
              <w:pStyle w:val="GlossaryTableText"/>
              <w:rPr>
                <w:b/>
              </w:rPr>
            </w:pPr>
            <w:r>
              <w:rPr>
                <w:b/>
              </w:rPr>
              <w:t>Access Code</w:t>
            </w:r>
          </w:p>
        </w:tc>
        <w:tc>
          <w:tcPr>
            <w:tcW w:w="3327" w:type="pct"/>
          </w:tcPr>
          <w:p w:rsidR="00AF274B" w:rsidRDefault="00AF274B">
            <w:pPr>
              <w:pStyle w:val="GlossaryTableText"/>
            </w:pPr>
            <w:r>
              <w:t xml:space="preserve">A field in the </w:t>
            </w:r>
            <w:r w:rsidRPr="00CA6E27">
              <w:rPr>
                <w:bCs/>
              </w:rPr>
              <w:t>VistA</w:t>
            </w:r>
            <w:r>
              <w:t xml:space="preserve"> New Person file used to uniquely identify a user on the </w:t>
            </w:r>
            <w:r w:rsidRPr="00CA6E27">
              <w:rPr>
                <w:bCs/>
              </w:rPr>
              <w:t>VistA</w:t>
            </w:r>
            <w:r>
              <w:t xml:space="preserve"> system.</w:t>
            </w:r>
          </w:p>
        </w:tc>
      </w:tr>
      <w:tr w:rsidR="00AF274B">
        <w:tblPrEx>
          <w:tblCellMar>
            <w:top w:w="0" w:type="dxa"/>
            <w:bottom w:w="0" w:type="dxa"/>
          </w:tblCellMar>
        </w:tblPrEx>
        <w:trPr>
          <w:cantSplit/>
        </w:trPr>
        <w:tc>
          <w:tcPr>
            <w:tcW w:w="1673" w:type="pct"/>
          </w:tcPr>
          <w:p w:rsidR="00AF274B" w:rsidRDefault="00AF274B">
            <w:pPr>
              <w:pStyle w:val="GlossaryTableText"/>
              <w:rPr>
                <w:b/>
              </w:rPr>
            </w:pPr>
            <w:r>
              <w:rPr>
                <w:b/>
              </w:rPr>
              <w:t>Accessioned</w:t>
            </w:r>
          </w:p>
        </w:tc>
        <w:tc>
          <w:tcPr>
            <w:tcW w:w="3327" w:type="pct"/>
          </w:tcPr>
          <w:p w:rsidR="00AF274B" w:rsidRDefault="00AF274B">
            <w:pPr>
              <w:pStyle w:val="GlossaryTableText"/>
            </w:pPr>
            <w:r>
              <w:t xml:space="preserve">Describes an order when a specimen has been collected or has been placed on a current collection list by the </w:t>
            </w:r>
            <w:r w:rsidRPr="00CA6E27">
              <w:rPr>
                <w:bCs/>
              </w:rPr>
              <w:t>VistA</w:t>
            </w:r>
            <w:r>
              <w:t xml:space="preserve"> Laboratory software. </w:t>
            </w:r>
            <w:r>
              <w:rPr>
                <w:i/>
              </w:rPr>
              <w:t>A mechanism for accessioning orders for blood components that do not require a specimen needs to be designed.</w:t>
            </w:r>
          </w:p>
        </w:tc>
      </w:tr>
      <w:tr w:rsidR="00AF274B">
        <w:tblPrEx>
          <w:tblCellMar>
            <w:top w:w="0" w:type="dxa"/>
            <w:bottom w:w="0" w:type="dxa"/>
          </w:tblCellMar>
        </w:tblPrEx>
        <w:trPr>
          <w:cantSplit/>
        </w:trPr>
        <w:tc>
          <w:tcPr>
            <w:tcW w:w="1673" w:type="pct"/>
          </w:tcPr>
          <w:p w:rsidR="00AF274B" w:rsidRDefault="00AF274B">
            <w:pPr>
              <w:pStyle w:val="GlossaryTableText"/>
              <w:rPr>
                <w:b/>
              </w:rPr>
            </w:pPr>
            <w:r>
              <w:rPr>
                <w:b/>
                <w:snapToGrid w:val="0"/>
              </w:rPr>
              <w:t>Active order</w:t>
            </w:r>
          </w:p>
        </w:tc>
        <w:tc>
          <w:tcPr>
            <w:tcW w:w="3327" w:type="pct"/>
          </w:tcPr>
          <w:p w:rsidR="00AF274B" w:rsidRDefault="00AF274B">
            <w:pPr>
              <w:pStyle w:val="GlossaryTableText"/>
            </w:pPr>
            <w:r>
              <w:t>A patient order for blood product(s) that is not completed or expired. Depending on the component class, an accompanying specimen may be required.</w:t>
            </w:r>
          </w:p>
        </w:tc>
      </w:tr>
      <w:tr w:rsidR="00AF274B">
        <w:tblPrEx>
          <w:tblCellMar>
            <w:top w:w="0" w:type="dxa"/>
            <w:bottom w:w="0" w:type="dxa"/>
          </w:tblCellMar>
        </w:tblPrEx>
        <w:trPr>
          <w:cantSplit/>
        </w:trPr>
        <w:tc>
          <w:tcPr>
            <w:tcW w:w="1673" w:type="pct"/>
          </w:tcPr>
          <w:p w:rsidR="00AF274B" w:rsidRDefault="00AF274B">
            <w:pPr>
              <w:pStyle w:val="GlossaryTableText"/>
              <w:rPr>
                <w:b/>
              </w:rPr>
            </w:pPr>
            <w:r>
              <w:rPr>
                <w:b/>
              </w:rPr>
              <w:t>Active user</w:t>
            </w:r>
          </w:p>
        </w:tc>
        <w:tc>
          <w:tcPr>
            <w:tcW w:w="3327" w:type="pct"/>
          </w:tcPr>
          <w:p w:rsidR="00AF274B" w:rsidRDefault="00AF274B">
            <w:pPr>
              <w:pStyle w:val="GlossaryTableText"/>
            </w:pPr>
            <w:r>
              <w:t xml:space="preserve">A user with a setting in </w:t>
            </w:r>
            <w:r w:rsidRPr="00CA6E27">
              <w:t>VistA</w:t>
            </w:r>
            <w:r>
              <w:t xml:space="preserve"> that allows him to access VBECS. Inactive use</w:t>
            </w:r>
            <w:r w:rsidR="000D6CFB">
              <w:t>rs may no longer access VBECS.</w:t>
            </w:r>
          </w:p>
        </w:tc>
      </w:tr>
      <w:tr w:rsidR="00AF274B">
        <w:tblPrEx>
          <w:tblCellMar>
            <w:top w:w="0" w:type="dxa"/>
            <w:bottom w:w="0" w:type="dxa"/>
          </w:tblCellMar>
        </w:tblPrEx>
        <w:trPr>
          <w:cantSplit/>
        </w:trPr>
        <w:tc>
          <w:tcPr>
            <w:tcW w:w="1673" w:type="pct"/>
          </w:tcPr>
          <w:p w:rsidR="00AF274B" w:rsidRDefault="00AF274B">
            <w:pPr>
              <w:pStyle w:val="GlossaryTableText"/>
              <w:rPr>
                <w:b/>
              </w:rPr>
            </w:pPr>
            <w:r>
              <w:rPr>
                <w:b/>
              </w:rPr>
              <w:t>Activities</w:t>
            </w:r>
          </w:p>
        </w:tc>
        <w:tc>
          <w:tcPr>
            <w:tcW w:w="3327" w:type="pct"/>
          </w:tcPr>
          <w:p w:rsidR="00AF274B" w:rsidRDefault="00AF274B">
            <w:pPr>
              <w:pStyle w:val="GlossaryTableText"/>
            </w:pPr>
            <w:r>
              <w:t>Business processes that the product supports.</w:t>
            </w:r>
          </w:p>
        </w:tc>
      </w:tr>
      <w:tr w:rsidR="00AF274B">
        <w:tblPrEx>
          <w:tblCellMar>
            <w:top w:w="0" w:type="dxa"/>
            <w:bottom w:w="0" w:type="dxa"/>
          </w:tblCellMar>
        </w:tblPrEx>
        <w:trPr>
          <w:cantSplit/>
        </w:trPr>
        <w:tc>
          <w:tcPr>
            <w:tcW w:w="1673" w:type="pct"/>
          </w:tcPr>
          <w:p w:rsidR="00AF274B" w:rsidRDefault="00AF274B">
            <w:pPr>
              <w:pStyle w:val="GlossaryTableText"/>
              <w:rPr>
                <w:b/>
              </w:rPr>
            </w:pPr>
            <w:r>
              <w:rPr>
                <w:b/>
              </w:rPr>
              <w:t>Activity</w:t>
            </w:r>
          </w:p>
        </w:tc>
        <w:tc>
          <w:tcPr>
            <w:tcW w:w="3327" w:type="pct"/>
          </w:tcPr>
          <w:p w:rsidR="00AF274B" w:rsidRDefault="00AF274B">
            <w:pPr>
              <w:pStyle w:val="GlossaryTableText"/>
            </w:pPr>
            <w:r>
              <w:t>An identified verification and validation task.</w:t>
            </w:r>
          </w:p>
        </w:tc>
      </w:tr>
      <w:tr w:rsidR="00AF274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AF274B" w:rsidRDefault="00AF274B">
            <w:pPr>
              <w:pStyle w:val="GlossaryTableText"/>
              <w:rPr>
                <w:b/>
              </w:rPr>
            </w:pPr>
            <w:r>
              <w:rPr>
                <w:b/>
              </w:rPr>
              <w:t>ADPAC</w:t>
            </w:r>
          </w:p>
        </w:tc>
        <w:tc>
          <w:tcPr>
            <w:tcW w:w="3327" w:type="pct"/>
            <w:tcBorders>
              <w:top w:val="nil"/>
              <w:left w:val="nil"/>
              <w:bottom w:val="nil"/>
              <w:right w:val="nil"/>
            </w:tcBorders>
          </w:tcPr>
          <w:p w:rsidR="00AF274B" w:rsidRDefault="00AF274B">
            <w:pPr>
              <w:pStyle w:val="GlossaryTableText"/>
            </w:pPr>
            <w:r>
              <w:t>Automated Data Processing Application Coordinator.</w:t>
            </w:r>
          </w:p>
        </w:tc>
      </w:tr>
      <w:tr w:rsidR="00AF274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AF274B" w:rsidRDefault="00AF274B">
            <w:pPr>
              <w:pStyle w:val="GlossaryTableText"/>
              <w:rPr>
                <w:b/>
              </w:rPr>
            </w:pPr>
            <w:r>
              <w:rPr>
                <w:b/>
              </w:rPr>
              <w:t>AHG</w:t>
            </w:r>
          </w:p>
        </w:tc>
        <w:tc>
          <w:tcPr>
            <w:tcW w:w="3327" w:type="pct"/>
            <w:tcBorders>
              <w:top w:val="nil"/>
              <w:left w:val="nil"/>
              <w:bottom w:val="nil"/>
              <w:right w:val="nil"/>
            </w:tcBorders>
          </w:tcPr>
          <w:p w:rsidR="00AF274B" w:rsidRDefault="00AF274B">
            <w:pPr>
              <w:pStyle w:val="GlossaryTableText"/>
            </w:pPr>
            <w:r>
              <w:t>Anti-Human Globulin.</w:t>
            </w:r>
          </w:p>
        </w:tc>
      </w:tr>
      <w:tr w:rsidR="00AF274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AF274B" w:rsidRDefault="00AF274B">
            <w:pPr>
              <w:pStyle w:val="GlossaryTableText"/>
              <w:rPr>
                <w:b/>
              </w:rPr>
            </w:pPr>
            <w:r>
              <w:rPr>
                <w:b/>
              </w:rPr>
              <w:t>Aliquot</w:t>
            </w:r>
          </w:p>
        </w:tc>
        <w:tc>
          <w:tcPr>
            <w:tcW w:w="3327" w:type="pct"/>
            <w:tcBorders>
              <w:top w:val="nil"/>
              <w:left w:val="nil"/>
              <w:bottom w:val="nil"/>
              <w:right w:val="nil"/>
            </w:tcBorders>
          </w:tcPr>
          <w:p w:rsidR="00AF274B" w:rsidRDefault="00AF274B">
            <w:pPr>
              <w:pStyle w:val="GlossaryTableText"/>
            </w:pPr>
            <w:r>
              <w:t>A sample/portion divided off or separated as a part of a whole.</w:t>
            </w:r>
          </w:p>
        </w:tc>
      </w:tr>
      <w:tr w:rsidR="00AF274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AF274B" w:rsidRDefault="00AF274B">
            <w:pPr>
              <w:pStyle w:val="GlossaryTableText"/>
              <w:rPr>
                <w:b/>
              </w:rPr>
            </w:pPr>
            <w:r>
              <w:rPr>
                <w:b/>
              </w:rPr>
              <w:t>Allogeneic</w:t>
            </w:r>
          </w:p>
        </w:tc>
        <w:tc>
          <w:tcPr>
            <w:tcW w:w="3327" w:type="pct"/>
            <w:tcBorders>
              <w:top w:val="nil"/>
              <w:left w:val="nil"/>
              <w:bottom w:val="nil"/>
              <w:right w:val="nil"/>
            </w:tcBorders>
          </w:tcPr>
          <w:p w:rsidR="00AF274B" w:rsidRDefault="00AF274B">
            <w:pPr>
              <w:pStyle w:val="GlossaryTableText"/>
            </w:pPr>
            <w:r>
              <w:t>See “Homologous.”</w:t>
            </w:r>
          </w:p>
        </w:tc>
      </w:tr>
      <w:tr w:rsidR="00AF274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AF274B" w:rsidRDefault="00AF274B">
            <w:pPr>
              <w:pStyle w:val="GlossaryTableText"/>
              <w:rPr>
                <w:b/>
              </w:rPr>
            </w:pPr>
            <w:r>
              <w:rPr>
                <w:b/>
                <w:snapToGrid w:val="0"/>
              </w:rPr>
              <w:t>Antibody</w:t>
            </w:r>
          </w:p>
        </w:tc>
        <w:tc>
          <w:tcPr>
            <w:tcW w:w="3327" w:type="pct"/>
            <w:tcBorders>
              <w:top w:val="nil"/>
              <w:left w:val="nil"/>
              <w:bottom w:val="nil"/>
              <w:right w:val="nil"/>
            </w:tcBorders>
          </w:tcPr>
          <w:p w:rsidR="00AF274B" w:rsidRDefault="00AF274B">
            <w:pPr>
              <w:pStyle w:val="GlossaryTableText"/>
            </w:pPr>
            <w:r>
              <w:rPr>
                <w:snapToGrid w:val="0"/>
              </w:rPr>
              <w:t xml:space="preserve">A protein in the serum of some people that will react to a specific antigen on the blood cells. </w:t>
            </w:r>
            <w:r>
              <w:rPr>
                <w:i/>
                <w:snapToGrid w:val="0"/>
              </w:rPr>
              <w:t>In the case of a red blood cell transfusion, a patient with a clinically significant (leading to a transfusion reaction and possible patient harm) identified antibody must receive only red cells that are typed and found negative for the associated antigen. Once a clinically significant antibody is identified, antigen-negative cells must always be transfused even if a current specimen no longer shows the presence of the antibody. The antibody table in VBECS addresses the antibodies associated with red cell antigens. Though many antibodies are considered clinically significant, some are more of a nuisance to testing than a problem for transfusion. Many antibodies have documentation that defines their clinical significance; that information is used to define the VBECS table system warnings and overrides.</w:t>
            </w:r>
          </w:p>
        </w:tc>
      </w:tr>
      <w:tr w:rsidR="00AF274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AF274B" w:rsidRDefault="00AF274B">
            <w:pPr>
              <w:pStyle w:val="GlossaryTableText"/>
              <w:rPr>
                <w:b/>
                <w:snapToGrid w:val="0"/>
              </w:rPr>
            </w:pPr>
            <w:r>
              <w:rPr>
                <w:b/>
              </w:rPr>
              <w:t>Antigen</w:t>
            </w:r>
          </w:p>
        </w:tc>
        <w:tc>
          <w:tcPr>
            <w:tcW w:w="3327" w:type="pct"/>
            <w:tcBorders>
              <w:top w:val="nil"/>
              <w:left w:val="nil"/>
              <w:bottom w:val="nil"/>
              <w:right w:val="nil"/>
            </w:tcBorders>
          </w:tcPr>
          <w:p w:rsidR="00AF274B" w:rsidRDefault="00AF274B">
            <w:pPr>
              <w:pStyle w:val="GlossaryTableText"/>
              <w:rPr>
                <w:snapToGrid w:val="0"/>
              </w:rPr>
            </w:pPr>
            <w:r>
              <w:t>A substance on the surface of a red cell that stimulates an immune response (formation of an antibody).</w:t>
            </w:r>
          </w:p>
        </w:tc>
      </w:tr>
      <w:tr w:rsidR="00AF274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AF274B" w:rsidRDefault="00AF274B">
            <w:pPr>
              <w:pStyle w:val="GlossaryTableText"/>
              <w:rPr>
                <w:b/>
                <w:snapToGrid w:val="0"/>
              </w:rPr>
            </w:pPr>
            <w:r>
              <w:rPr>
                <w:b/>
                <w:snapToGrid w:val="0"/>
              </w:rPr>
              <w:t>Antigen negative requirement</w:t>
            </w:r>
          </w:p>
        </w:tc>
        <w:tc>
          <w:tcPr>
            <w:tcW w:w="3327" w:type="pct"/>
            <w:tcBorders>
              <w:top w:val="nil"/>
              <w:left w:val="nil"/>
              <w:bottom w:val="nil"/>
              <w:right w:val="nil"/>
            </w:tcBorders>
          </w:tcPr>
          <w:p w:rsidR="00AF274B" w:rsidRDefault="00AF274B">
            <w:pPr>
              <w:pStyle w:val="GlossaryTableText"/>
              <w:rPr>
                <w:snapToGrid w:val="0"/>
              </w:rPr>
            </w:pPr>
            <w:r>
              <w:rPr>
                <w:snapToGrid w:val="0"/>
              </w:rPr>
              <w:t>A prerequisite that specified blood product categories must not contain stated characteristics.</w:t>
            </w:r>
          </w:p>
        </w:tc>
      </w:tr>
      <w:tr w:rsidR="00AF274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AF274B" w:rsidRDefault="00AF274B">
            <w:pPr>
              <w:pStyle w:val="GlossaryTableText"/>
              <w:rPr>
                <w:b/>
              </w:rPr>
            </w:pPr>
            <w:r>
              <w:rPr>
                <w:b/>
              </w:rPr>
              <w:lastRenderedPageBreak/>
              <w:t>Antigen typing</w:t>
            </w:r>
          </w:p>
        </w:tc>
        <w:tc>
          <w:tcPr>
            <w:tcW w:w="3327" w:type="pct"/>
            <w:tcBorders>
              <w:top w:val="nil"/>
              <w:left w:val="nil"/>
              <w:bottom w:val="nil"/>
              <w:right w:val="nil"/>
            </w:tcBorders>
          </w:tcPr>
          <w:p w:rsidR="00AF274B" w:rsidRDefault="00AF274B">
            <w:pPr>
              <w:pStyle w:val="GlossaryTableText"/>
            </w:pPr>
            <w:r>
              <w:t>Testing for the presence or absence of an antigen on a red blood cell.</w:t>
            </w:r>
          </w:p>
        </w:tc>
      </w:tr>
      <w:tr w:rsidR="00AF274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AF274B" w:rsidRDefault="00AF274B">
            <w:pPr>
              <w:pStyle w:val="GlossaryTableText"/>
              <w:rPr>
                <w:b/>
                <w:snapToGrid w:val="0"/>
              </w:rPr>
            </w:pPr>
            <w:r>
              <w:rPr>
                <w:b/>
              </w:rPr>
              <w:t>Antiglobulin</w:t>
            </w:r>
          </w:p>
        </w:tc>
        <w:tc>
          <w:tcPr>
            <w:tcW w:w="3327" w:type="pct"/>
            <w:tcBorders>
              <w:top w:val="nil"/>
              <w:left w:val="nil"/>
              <w:bottom w:val="nil"/>
              <w:right w:val="nil"/>
            </w:tcBorders>
          </w:tcPr>
          <w:p w:rsidR="00AF274B" w:rsidRDefault="00AF274B">
            <w:pPr>
              <w:pStyle w:val="GlossaryTableText"/>
              <w:rPr>
                <w:snapToGrid w:val="0"/>
              </w:rPr>
            </w:pPr>
            <w:r>
              <w:t>An antibody that combines with a specific protein on a different type of antibody.</w:t>
            </w:r>
          </w:p>
        </w:tc>
      </w:tr>
      <w:tr w:rsidR="00AF274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AF274B" w:rsidRDefault="00AF274B">
            <w:pPr>
              <w:pStyle w:val="GlossaryTableText"/>
              <w:rPr>
                <w:b/>
              </w:rPr>
            </w:pPr>
            <w:r>
              <w:rPr>
                <w:b/>
                <w:snapToGrid w:val="0"/>
              </w:rPr>
              <w:t>Anti-Human Globulin</w:t>
            </w:r>
          </w:p>
        </w:tc>
        <w:tc>
          <w:tcPr>
            <w:tcW w:w="3327" w:type="pct"/>
            <w:tcBorders>
              <w:top w:val="nil"/>
              <w:left w:val="nil"/>
              <w:bottom w:val="nil"/>
              <w:right w:val="nil"/>
            </w:tcBorders>
          </w:tcPr>
          <w:p w:rsidR="00AF274B" w:rsidRDefault="00AF274B">
            <w:pPr>
              <w:pStyle w:val="GlossaryTableText"/>
            </w:pPr>
            <w:r>
              <w:rPr>
                <w:snapToGrid w:val="0"/>
              </w:rPr>
              <w:t>A commercial reagent that binds to immunoglobulin molecules attached to the surface of a red blood cell.</w:t>
            </w:r>
          </w:p>
        </w:tc>
      </w:tr>
      <w:tr w:rsidR="00AF274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AF274B" w:rsidRDefault="00AF274B">
            <w:pPr>
              <w:pStyle w:val="GlossaryTableText"/>
              <w:rPr>
                <w:b/>
              </w:rPr>
            </w:pPr>
            <w:r>
              <w:rPr>
                <w:b/>
              </w:rPr>
              <w:t>Antisera</w:t>
            </w:r>
          </w:p>
        </w:tc>
        <w:tc>
          <w:tcPr>
            <w:tcW w:w="3327" w:type="pct"/>
            <w:tcBorders>
              <w:top w:val="nil"/>
              <w:left w:val="nil"/>
              <w:bottom w:val="nil"/>
              <w:right w:val="nil"/>
            </w:tcBorders>
          </w:tcPr>
          <w:p w:rsidR="00AF274B" w:rsidRDefault="00AF274B">
            <w:pPr>
              <w:pStyle w:val="GlossaryTableText"/>
            </w:pPr>
            <w:r>
              <w:t>Plural of “antiserum.”</w:t>
            </w:r>
          </w:p>
        </w:tc>
      </w:tr>
      <w:tr w:rsidR="00AF274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AF274B" w:rsidRDefault="00AF274B">
            <w:pPr>
              <w:pStyle w:val="GlossaryTableText"/>
              <w:rPr>
                <w:b/>
              </w:rPr>
            </w:pPr>
            <w:r>
              <w:rPr>
                <w:b/>
              </w:rPr>
              <w:t>Antiserum</w:t>
            </w:r>
          </w:p>
        </w:tc>
        <w:tc>
          <w:tcPr>
            <w:tcW w:w="3327" w:type="pct"/>
            <w:tcBorders>
              <w:top w:val="nil"/>
              <w:left w:val="nil"/>
              <w:bottom w:val="nil"/>
              <w:right w:val="nil"/>
            </w:tcBorders>
          </w:tcPr>
          <w:p w:rsidR="00AF274B" w:rsidRDefault="00AF274B">
            <w:pPr>
              <w:pStyle w:val="GlossaryTableText"/>
            </w:pPr>
            <w:r>
              <w:t>Blood serum (human, animal, monoclonal) containing antibodies that are specific for one or more antigens.</w:t>
            </w:r>
          </w:p>
        </w:tc>
      </w:tr>
      <w:tr w:rsidR="00AF274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AF274B" w:rsidRDefault="00AF274B">
            <w:pPr>
              <w:pStyle w:val="GlossaryTableText"/>
              <w:rPr>
                <w:b/>
              </w:rPr>
            </w:pPr>
            <w:r>
              <w:rPr>
                <w:b/>
              </w:rPr>
              <w:t>Assigned</w:t>
            </w:r>
          </w:p>
        </w:tc>
        <w:tc>
          <w:tcPr>
            <w:tcW w:w="3327" w:type="pct"/>
            <w:tcBorders>
              <w:top w:val="nil"/>
              <w:left w:val="nil"/>
              <w:bottom w:val="nil"/>
              <w:right w:val="nil"/>
            </w:tcBorders>
          </w:tcPr>
          <w:p w:rsidR="00AF274B" w:rsidRDefault="00AF274B">
            <w:pPr>
              <w:pStyle w:val="GlossaryTableText"/>
            </w:pPr>
            <w:r>
              <w:t>Describes a unit of blood in a state that can be issued for transfusion and assigned to a patient. See “Selected.”</w:t>
            </w:r>
          </w:p>
        </w:tc>
      </w:tr>
      <w:tr w:rsidR="00AF274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AF274B" w:rsidRDefault="00AF274B">
            <w:pPr>
              <w:pStyle w:val="GlossaryTableText"/>
              <w:rPr>
                <w:b/>
              </w:rPr>
            </w:pPr>
            <w:r>
              <w:rPr>
                <w:b/>
              </w:rPr>
              <w:t>Attribute</w:t>
            </w:r>
          </w:p>
        </w:tc>
        <w:tc>
          <w:tcPr>
            <w:tcW w:w="3327" w:type="pct"/>
            <w:tcBorders>
              <w:top w:val="nil"/>
              <w:left w:val="nil"/>
              <w:bottom w:val="nil"/>
              <w:right w:val="nil"/>
            </w:tcBorders>
          </w:tcPr>
          <w:p w:rsidR="00AF274B" w:rsidRDefault="00AF274B">
            <w:pPr>
              <w:pStyle w:val="GlossaryTableText"/>
            </w:pPr>
            <w:r>
              <w:t xml:space="preserve">ISBT 128 term that describes a property of a collected blood product. </w:t>
            </w:r>
            <w:r>
              <w:rPr>
                <w:i/>
              </w:rPr>
              <w:t>Examples include “Irradiated” and “Residual Leukocyte Content” (Leukopoor).</w:t>
            </w:r>
          </w:p>
        </w:tc>
      </w:tr>
      <w:tr w:rsidR="00AF274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AF274B" w:rsidRDefault="00AF274B">
            <w:pPr>
              <w:pStyle w:val="GlossaryTableText"/>
              <w:rPr>
                <w:b/>
              </w:rPr>
            </w:pPr>
            <w:r>
              <w:rPr>
                <w:b/>
              </w:rPr>
              <w:t>Audit Trail Report</w:t>
            </w:r>
          </w:p>
        </w:tc>
        <w:tc>
          <w:tcPr>
            <w:tcW w:w="3327" w:type="pct"/>
            <w:tcBorders>
              <w:top w:val="nil"/>
              <w:left w:val="nil"/>
              <w:bottom w:val="nil"/>
              <w:right w:val="nil"/>
            </w:tcBorders>
          </w:tcPr>
          <w:p w:rsidR="00AF274B" w:rsidRDefault="00AF274B">
            <w:pPr>
              <w:pStyle w:val="GlossaryTableText"/>
            </w:pPr>
            <w:r>
              <w:t xml:space="preserve">The report of changes made to previously verified data. </w:t>
            </w:r>
            <w:r>
              <w:rPr>
                <w:i/>
              </w:rPr>
              <w:t>Regulations require that a mechanism be in place to prevent “electronic white-out.” An audit report contains details of the change, before and after data, date, and who made the change.</w:t>
            </w:r>
          </w:p>
        </w:tc>
      </w:tr>
      <w:tr w:rsidR="00AF274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AF274B" w:rsidRDefault="00AF274B">
            <w:pPr>
              <w:pStyle w:val="GlossaryTableText"/>
              <w:rPr>
                <w:b/>
                <w:snapToGrid w:val="0"/>
              </w:rPr>
            </w:pPr>
            <w:r>
              <w:rPr>
                <w:b/>
                <w:snapToGrid w:val="0"/>
              </w:rPr>
              <w:t>Autocontrol</w:t>
            </w:r>
          </w:p>
        </w:tc>
        <w:tc>
          <w:tcPr>
            <w:tcW w:w="3327" w:type="pct"/>
            <w:tcBorders>
              <w:top w:val="nil"/>
              <w:left w:val="nil"/>
              <w:bottom w:val="nil"/>
              <w:right w:val="nil"/>
            </w:tcBorders>
          </w:tcPr>
          <w:p w:rsidR="00AF274B" w:rsidRDefault="00AF274B">
            <w:pPr>
              <w:pStyle w:val="GlossaryTableText"/>
              <w:rPr>
                <w:snapToGrid w:val="0"/>
              </w:rPr>
            </w:pPr>
            <w:r>
              <w:rPr>
                <w:snapToGrid w:val="0"/>
              </w:rPr>
              <w:t>A test using a patient’s serum (plasma) and cells under the same conditions as the accompanying test.</w:t>
            </w:r>
          </w:p>
        </w:tc>
      </w:tr>
      <w:tr w:rsidR="00AF274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AF274B" w:rsidRDefault="00AF274B">
            <w:pPr>
              <w:pStyle w:val="GlossaryTableText"/>
              <w:rPr>
                <w:b/>
                <w:snapToGrid w:val="0"/>
              </w:rPr>
            </w:pPr>
            <w:r>
              <w:rPr>
                <w:b/>
              </w:rPr>
              <w:t>Autodiscriminate</w:t>
            </w:r>
          </w:p>
        </w:tc>
        <w:tc>
          <w:tcPr>
            <w:tcW w:w="3327" w:type="pct"/>
            <w:tcBorders>
              <w:top w:val="nil"/>
              <w:left w:val="nil"/>
              <w:bottom w:val="nil"/>
              <w:right w:val="nil"/>
            </w:tcBorders>
          </w:tcPr>
          <w:p w:rsidR="00AF274B" w:rsidRDefault="00AF274B">
            <w:pPr>
              <w:pStyle w:val="GlossaryTableText"/>
              <w:rPr>
                <w:snapToGrid w:val="0"/>
              </w:rPr>
            </w:pPr>
            <w:r>
              <w:t>Describes the ability of a barcode scanner to identify and interpret more than one barcode symbology without having to adjust any software or hardware parameters.</w:t>
            </w:r>
          </w:p>
        </w:tc>
      </w:tr>
      <w:tr w:rsidR="00AF274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AF274B" w:rsidRDefault="00AF274B">
            <w:pPr>
              <w:pStyle w:val="GlossaryTableText"/>
              <w:rPr>
                <w:b/>
                <w:snapToGrid w:val="0"/>
              </w:rPr>
            </w:pPr>
            <w:r>
              <w:rPr>
                <w:b/>
              </w:rPr>
              <w:t>Autologous</w:t>
            </w:r>
          </w:p>
        </w:tc>
        <w:tc>
          <w:tcPr>
            <w:tcW w:w="3327" w:type="pct"/>
            <w:tcBorders>
              <w:top w:val="nil"/>
              <w:left w:val="nil"/>
              <w:bottom w:val="nil"/>
              <w:right w:val="nil"/>
            </w:tcBorders>
          </w:tcPr>
          <w:p w:rsidR="00AF274B" w:rsidRDefault="00AF274B">
            <w:pPr>
              <w:pStyle w:val="GlossaryTableText"/>
              <w:rPr>
                <w:snapToGrid w:val="0"/>
              </w:rPr>
            </w:pPr>
            <w:r>
              <w:t xml:space="preserve">Describes blood donated in advance for use by the donor in the future, often for elective surgery. </w:t>
            </w:r>
            <w:r>
              <w:rPr>
                <w:i/>
              </w:rPr>
              <w:t>Regulations allow for processing patients with diseases that otherwise would preclude them from donating blood to donate for themselves autologously. It is imperative that software guarantee that such blood is never available for use by anyone other than the intended recipient.</w:t>
            </w:r>
          </w:p>
        </w:tc>
      </w:tr>
      <w:tr w:rsidR="00AF274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AF274B" w:rsidRDefault="00AF274B">
            <w:pPr>
              <w:pStyle w:val="GlossaryTableText"/>
              <w:rPr>
                <w:b/>
                <w:snapToGrid w:val="0"/>
              </w:rPr>
            </w:pPr>
            <w:r>
              <w:rPr>
                <w:b/>
              </w:rPr>
              <w:t>Automated problem-reporting system (also referred to as the problem-reporting system)</w:t>
            </w:r>
          </w:p>
        </w:tc>
        <w:tc>
          <w:tcPr>
            <w:tcW w:w="3327" w:type="pct"/>
            <w:tcBorders>
              <w:top w:val="nil"/>
              <w:left w:val="nil"/>
              <w:bottom w:val="nil"/>
              <w:right w:val="nil"/>
            </w:tcBorders>
          </w:tcPr>
          <w:p w:rsidR="00AF274B" w:rsidRPr="00C510BD" w:rsidRDefault="00AF274B">
            <w:pPr>
              <w:pStyle w:val="GlossaryTableText"/>
              <w:rPr>
                <w:i/>
              </w:rPr>
            </w:pPr>
            <w:r>
              <w:t>See “Remedy.”</w:t>
            </w:r>
          </w:p>
        </w:tc>
      </w:tr>
      <w:tr w:rsidR="00AF274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AF274B" w:rsidRDefault="00AF274B">
            <w:pPr>
              <w:pStyle w:val="GlossaryTableText"/>
              <w:rPr>
                <w:b/>
              </w:rPr>
            </w:pPr>
            <w:r>
              <w:rPr>
                <w:b/>
              </w:rPr>
              <w:t>Barcode scanner</w:t>
            </w:r>
          </w:p>
        </w:tc>
        <w:tc>
          <w:tcPr>
            <w:tcW w:w="3327" w:type="pct"/>
            <w:tcBorders>
              <w:top w:val="nil"/>
              <w:left w:val="nil"/>
              <w:bottom w:val="nil"/>
              <w:right w:val="nil"/>
            </w:tcBorders>
          </w:tcPr>
          <w:p w:rsidR="00AF274B" w:rsidRDefault="00AF274B">
            <w:pPr>
              <w:pStyle w:val="GlossaryTableText"/>
            </w:pPr>
            <w:r>
              <w:t>An electronic device that uses a finely focused beam of light to sense and transmit the data in a barcode image.</w:t>
            </w:r>
          </w:p>
        </w:tc>
      </w:tr>
      <w:tr w:rsidR="00083B7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083B7D" w:rsidRDefault="00083B7D">
            <w:pPr>
              <w:pStyle w:val="GlossaryTableText"/>
              <w:rPr>
                <w:b/>
              </w:rPr>
            </w:pPr>
            <w:r>
              <w:rPr>
                <w:b/>
              </w:rPr>
              <w:t>BCE</w:t>
            </w:r>
          </w:p>
        </w:tc>
        <w:tc>
          <w:tcPr>
            <w:tcW w:w="3327" w:type="pct"/>
            <w:tcBorders>
              <w:top w:val="nil"/>
              <w:left w:val="nil"/>
              <w:bottom w:val="nil"/>
              <w:right w:val="nil"/>
            </w:tcBorders>
          </w:tcPr>
          <w:p w:rsidR="00083B7D" w:rsidRDefault="00083B7D">
            <w:pPr>
              <w:pStyle w:val="GlossaryTableText"/>
            </w:pPr>
            <w:r>
              <w:t>Bar Code Enhancement.</w:t>
            </w:r>
          </w:p>
        </w:tc>
      </w:tr>
      <w:tr w:rsidR="00083B7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083B7D" w:rsidRDefault="00083B7D">
            <w:pPr>
              <w:pStyle w:val="GlossaryTableText"/>
              <w:rPr>
                <w:b/>
              </w:rPr>
            </w:pPr>
            <w:r>
              <w:rPr>
                <w:b/>
              </w:rPr>
              <w:t>BCE-PPI</w:t>
            </w:r>
          </w:p>
        </w:tc>
        <w:tc>
          <w:tcPr>
            <w:tcW w:w="3327" w:type="pct"/>
            <w:tcBorders>
              <w:top w:val="nil"/>
              <w:left w:val="nil"/>
              <w:bottom w:val="nil"/>
              <w:right w:val="nil"/>
            </w:tcBorders>
          </w:tcPr>
          <w:p w:rsidR="00083B7D" w:rsidRDefault="00083B7D">
            <w:pPr>
              <w:pStyle w:val="GlossaryTableText"/>
            </w:pPr>
            <w:r>
              <w:t>Bar Code Enhancement – Positive Patient Identification.</w:t>
            </w:r>
          </w:p>
        </w:tc>
      </w:tr>
      <w:tr w:rsidR="00AF274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AF274B" w:rsidRDefault="00AF274B">
            <w:pPr>
              <w:pStyle w:val="GlossaryTableText"/>
              <w:rPr>
                <w:b/>
              </w:rPr>
            </w:pPr>
            <w:r>
              <w:rPr>
                <w:b/>
              </w:rPr>
              <w:t>Billable</w:t>
            </w:r>
          </w:p>
        </w:tc>
        <w:tc>
          <w:tcPr>
            <w:tcW w:w="3327" w:type="pct"/>
            <w:tcBorders>
              <w:top w:val="nil"/>
              <w:left w:val="nil"/>
              <w:bottom w:val="nil"/>
              <w:right w:val="nil"/>
            </w:tcBorders>
          </w:tcPr>
          <w:p w:rsidR="00AF274B" w:rsidRDefault="00AF274B">
            <w:pPr>
              <w:pStyle w:val="GlossaryTableText"/>
            </w:pPr>
            <w:r>
              <w:t>A characteristic of an LMIP workload code that determines if statistics gathered as a result of that workload code should be included in the monthly report to the Austin Automation Center.</w:t>
            </w:r>
          </w:p>
        </w:tc>
      </w:tr>
      <w:tr w:rsidR="00AF274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AF274B" w:rsidRDefault="00AF274B">
            <w:pPr>
              <w:pStyle w:val="GlossaryTableText"/>
              <w:rPr>
                <w:b/>
              </w:rPr>
            </w:pPr>
            <w:r>
              <w:rPr>
                <w:b/>
              </w:rPr>
              <w:t>Blood product</w:t>
            </w:r>
          </w:p>
        </w:tc>
        <w:tc>
          <w:tcPr>
            <w:tcW w:w="3327" w:type="pct"/>
            <w:tcBorders>
              <w:top w:val="nil"/>
              <w:left w:val="nil"/>
              <w:bottom w:val="nil"/>
              <w:right w:val="nil"/>
            </w:tcBorders>
          </w:tcPr>
          <w:p w:rsidR="00AF274B" w:rsidRDefault="00AF274B">
            <w:pPr>
              <w:pStyle w:val="GlossaryTableText"/>
            </w:pPr>
            <w:r>
              <w:t>See “Component Type.”</w:t>
            </w:r>
          </w:p>
        </w:tc>
      </w:tr>
      <w:tr w:rsidR="00AF274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AF274B" w:rsidRDefault="00AF274B">
            <w:pPr>
              <w:pStyle w:val="GlossaryTableText"/>
              <w:rPr>
                <w:b/>
              </w:rPr>
            </w:pPr>
            <w:r>
              <w:rPr>
                <w:b/>
              </w:rPr>
              <w:t>Blood Transfusion Record Form (BTRF)</w:t>
            </w:r>
          </w:p>
        </w:tc>
        <w:tc>
          <w:tcPr>
            <w:tcW w:w="3327" w:type="pct"/>
            <w:tcBorders>
              <w:top w:val="nil"/>
              <w:left w:val="nil"/>
              <w:bottom w:val="nil"/>
              <w:right w:val="nil"/>
            </w:tcBorders>
          </w:tcPr>
          <w:p w:rsidR="00AF274B" w:rsidRDefault="00AF274B">
            <w:pPr>
              <w:pStyle w:val="GlossaryTableText"/>
              <w:rPr>
                <w:b/>
                <w:i/>
              </w:rPr>
            </w:pPr>
            <w:r>
              <w:t xml:space="preserve">A form printed in the blood bank used to record the actual events of a transfusion. </w:t>
            </w:r>
            <w:r>
              <w:rPr>
                <w:i/>
              </w:rPr>
              <w:t>Examples: start/stop time, transfusionists, vitals, reaction information. Formerly “SF 518 equivalent”</w:t>
            </w:r>
            <w:r>
              <w:t xml:space="preserve"> (</w:t>
            </w:r>
            <w:r w:rsidRPr="00CA6E27">
              <w:rPr>
                <w:bCs/>
                <w:i/>
              </w:rPr>
              <w:t>VistA</w:t>
            </w:r>
            <w:r>
              <w:rPr>
                <w:i/>
              </w:rPr>
              <w:t xml:space="preserve"> nomenclature).</w:t>
            </w:r>
          </w:p>
        </w:tc>
      </w:tr>
      <w:tr w:rsidR="00AF274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AF274B" w:rsidRDefault="00AF274B">
            <w:pPr>
              <w:pStyle w:val="GlossaryTableText"/>
              <w:rPr>
                <w:b/>
              </w:rPr>
            </w:pPr>
            <w:r>
              <w:rPr>
                <w:b/>
              </w:rPr>
              <w:t>Blood type (blood group)</w:t>
            </w:r>
          </w:p>
        </w:tc>
        <w:tc>
          <w:tcPr>
            <w:tcW w:w="3327" w:type="pct"/>
            <w:tcBorders>
              <w:top w:val="nil"/>
              <w:left w:val="nil"/>
              <w:bottom w:val="nil"/>
              <w:right w:val="nil"/>
            </w:tcBorders>
          </w:tcPr>
          <w:p w:rsidR="00AF274B" w:rsidRDefault="00AF274B">
            <w:pPr>
              <w:pStyle w:val="GlossaryTableText"/>
            </w:pPr>
            <w:r>
              <w:t>The ABO and Rh type of blood determined by testing.</w:t>
            </w:r>
          </w:p>
        </w:tc>
      </w:tr>
      <w:tr w:rsidR="00AF274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AF274B" w:rsidRDefault="00AF274B">
            <w:pPr>
              <w:pStyle w:val="GlossaryTableText"/>
              <w:rPr>
                <w:b/>
                <w:bCs/>
              </w:rPr>
            </w:pPr>
            <w:r>
              <w:rPr>
                <w:b/>
                <w:bCs/>
              </w:rPr>
              <w:lastRenderedPageBreak/>
              <w:t>Canned comment</w:t>
            </w:r>
          </w:p>
        </w:tc>
        <w:tc>
          <w:tcPr>
            <w:tcW w:w="3327" w:type="pct"/>
            <w:tcBorders>
              <w:top w:val="nil"/>
              <w:left w:val="nil"/>
              <w:bottom w:val="nil"/>
              <w:right w:val="nil"/>
            </w:tcBorders>
          </w:tcPr>
          <w:p w:rsidR="00AF274B" w:rsidRDefault="00AF274B">
            <w:pPr>
              <w:pStyle w:val="GlossaryTableText"/>
            </w:pPr>
            <w:r>
              <w:t xml:space="preserve">Defined comments, entered in abbreviated form and displayed as expanded text, used to enter supporting information at a variety of data entry points. </w:t>
            </w:r>
          </w:p>
        </w:tc>
      </w:tr>
      <w:tr w:rsidR="00AF274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AF274B" w:rsidRDefault="00AF274B">
            <w:pPr>
              <w:pStyle w:val="GlossaryTableText"/>
              <w:rPr>
                <w:b/>
                <w:bCs/>
              </w:rPr>
            </w:pPr>
            <w:r>
              <w:rPr>
                <w:b/>
                <w:bCs/>
                <w:snapToGrid w:val="0"/>
              </w:rPr>
              <w:t>Category type</w:t>
            </w:r>
          </w:p>
        </w:tc>
        <w:tc>
          <w:tcPr>
            <w:tcW w:w="3327" w:type="pct"/>
            <w:tcBorders>
              <w:top w:val="nil"/>
              <w:left w:val="nil"/>
              <w:bottom w:val="nil"/>
              <w:right w:val="nil"/>
            </w:tcBorders>
          </w:tcPr>
          <w:p w:rsidR="00AF274B" w:rsidRDefault="00AF274B">
            <w:pPr>
              <w:pStyle w:val="GlossaryTableText"/>
            </w:pPr>
            <w:r>
              <w:rPr>
                <w:snapToGrid w:val="0"/>
              </w:rPr>
              <w:t>When used in relation to the file of canned comments, the category of the comment that determines in which functionality the comment may be selected and associated with other data.</w:t>
            </w:r>
          </w:p>
        </w:tc>
      </w:tr>
      <w:tr w:rsidR="00AF274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AF274B" w:rsidRDefault="00AF274B">
            <w:pPr>
              <w:pStyle w:val="GlossaryTableText"/>
              <w:rPr>
                <w:b/>
                <w:bCs/>
              </w:rPr>
            </w:pPr>
            <w:r>
              <w:rPr>
                <w:b/>
                <w:bCs/>
              </w:rPr>
              <w:t>Caution Tag</w:t>
            </w:r>
          </w:p>
        </w:tc>
        <w:tc>
          <w:tcPr>
            <w:tcW w:w="3327" w:type="pct"/>
            <w:tcBorders>
              <w:top w:val="nil"/>
              <w:left w:val="nil"/>
              <w:bottom w:val="nil"/>
              <w:right w:val="nil"/>
            </w:tcBorders>
          </w:tcPr>
          <w:p w:rsidR="00AF274B" w:rsidRDefault="00AF274B">
            <w:pPr>
              <w:pStyle w:val="GlossaryTableText"/>
            </w:pPr>
            <w:r>
              <w:t>A blood bank-generated form attached to a unit of blood when the unit is assigned or crossmatched.</w:t>
            </w:r>
          </w:p>
        </w:tc>
      </w:tr>
      <w:tr w:rsidR="00AF274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AF274B" w:rsidRDefault="00AF274B">
            <w:pPr>
              <w:pStyle w:val="GlossaryTableText"/>
              <w:rPr>
                <w:b/>
                <w:bCs/>
              </w:rPr>
            </w:pPr>
            <w:r>
              <w:rPr>
                <w:b/>
                <w:bCs/>
              </w:rPr>
              <w:t>CC</w:t>
            </w:r>
          </w:p>
        </w:tc>
        <w:tc>
          <w:tcPr>
            <w:tcW w:w="3327" w:type="pct"/>
            <w:tcBorders>
              <w:top w:val="nil"/>
              <w:left w:val="nil"/>
              <w:bottom w:val="nil"/>
              <w:right w:val="nil"/>
            </w:tcBorders>
          </w:tcPr>
          <w:p w:rsidR="00AF274B" w:rsidRDefault="00AF274B">
            <w:pPr>
              <w:pStyle w:val="GlossaryTableText"/>
            </w:pPr>
            <w:r>
              <w:t>Check Cell.</w:t>
            </w:r>
          </w:p>
        </w:tc>
      </w:tr>
      <w:tr w:rsidR="00AF274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AF274B" w:rsidRDefault="00AF274B">
            <w:pPr>
              <w:pStyle w:val="GlossaryTableText"/>
              <w:rPr>
                <w:b/>
                <w:bCs/>
              </w:rPr>
            </w:pPr>
            <w:r>
              <w:rPr>
                <w:b/>
                <w:bCs/>
              </w:rPr>
              <w:t>Check Cell (CC)</w:t>
            </w:r>
          </w:p>
        </w:tc>
        <w:tc>
          <w:tcPr>
            <w:tcW w:w="3327" w:type="pct"/>
            <w:tcBorders>
              <w:top w:val="nil"/>
              <w:left w:val="nil"/>
              <w:bottom w:val="nil"/>
              <w:right w:val="nil"/>
            </w:tcBorders>
          </w:tcPr>
          <w:p w:rsidR="00AF274B" w:rsidRDefault="00AF274B">
            <w:pPr>
              <w:pStyle w:val="GlossaryTableText"/>
            </w:pPr>
            <w:r>
              <w:t xml:space="preserve">A type of reagent red cell used in the blood bank to verify the reactivity of antiglobulin antisera when the results of an antiglobulin test are negative. </w:t>
            </w:r>
            <w:r>
              <w:rPr>
                <w:i/>
              </w:rPr>
              <w:t>Also referred to as “Coombs Control cells.”</w:t>
            </w:r>
          </w:p>
        </w:tc>
      </w:tr>
      <w:tr w:rsidR="00BE425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BE425A" w:rsidRDefault="00BE425A">
            <w:pPr>
              <w:pStyle w:val="GlossaryTableText"/>
              <w:rPr>
                <w:b/>
                <w:bCs/>
              </w:rPr>
            </w:pPr>
            <w:r>
              <w:rPr>
                <w:b/>
                <w:bCs/>
              </w:rPr>
              <w:t>Check character</w:t>
            </w:r>
          </w:p>
        </w:tc>
        <w:tc>
          <w:tcPr>
            <w:tcW w:w="3327" w:type="pct"/>
            <w:tcBorders>
              <w:top w:val="nil"/>
              <w:left w:val="nil"/>
              <w:bottom w:val="nil"/>
              <w:right w:val="nil"/>
            </w:tcBorders>
          </w:tcPr>
          <w:p w:rsidR="00BE425A" w:rsidRDefault="00BE425A">
            <w:pPr>
              <w:pStyle w:val="GlossaryTableText"/>
            </w:pPr>
            <w:r>
              <w:rPr>
                <w:rFonts w:cs="Arial"/>
              </w:rPr>
              <w:t>A character used to check the integrity of a barcode</w:t>
            </w:r>
            <w:r w:rsidR="005C2D6C">
              <w:rPr>
                <w:rFonts w:cs="Arial"/>
              </w:rPr>
              <w:t xml:space="preserve"> symbol.</w:t>
            </w:r>
          </w:p>
        </w:tc>
      </w:tr>
      <w:tr w:rsidR="00AF274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AF274B" w:rsidRDefault="00AF274B">
            <w:pPr>
              <w:pStyle w:val="GlossaryTableText"/>
              <w:rPr>
                <w:b/>
                <w:bCs/>
              </w:rPr>
            </w:pPr>
            <w:r>
              <w:rPr>
                <w:b/>
                <w:bCs/>
              </w:rPr>
              <w:t>Clinically significant antibodies</w:t>
            </w:r>
          </w:p>
        </w:tc>
        <w:tc>
          <w:tcPr>
            <w:tcW w:w="3327" w:type="pct"/>
            <w:tcBorders>
              <w:top w:val="nil"/>
              <w:left w:val="nil"/>
              <w:bottom w:val="nil"/>
              <w:right w:val="nil"/>
            </w:tcBorders>
          </w:tcPr>
          <w:p w:rsidR="00AF274B" w:rsidRDefault="00AF274B">
            <w:pPr>
              <w:pStyle w:val="GlossaryTableText"/>
              <w:rPr>
                <w:i/>
              </w:rPr>
            </w:pPr>
            <w:r>
              <w:t xml:space="preserve">If there is a chance of an adverse reaction to a transfusion, the antibodies associated with the antigens in that unit are considered clinically significant. </w:t>
            </w:r>
            <w:r>
              <w:rPr>
                <w:i/>
              </w:rPr>
              <w:t>Only clinically significant antibodies require that the patient receive red cells that have been phenotyped as negative for the associated antigen.</w:t>
            </w:r>
          </w:p>
        </w:tc>
      </w:tr>
      <w:tr w:rsidR="00AF274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AF274B" w:rsidRDefault="00AF274B">
            <w:pPr>
              <w:pStyle w:val="GlossaryTableText"/>
              <w:rPr>
                <w:b/>
                <w:bCs/>
              </w:rPr>
            </w:pPr>
            <w:r>
              <w:rPr>
                <w:b/>
                <w:bCs/>
              </w:rPr>
              <w:t>CMS</w:t>
            </w:r>
          </w:p>
        </w:tc>
        <w:tc>
          <w:tcPr>
            <w:tcW w:w="3327" w:type="pct"/>
            <w:tcBorders>
              <w:top w:val="nil"/>
              <w:left w:val="nil"/>
              <w:bottom w:val="nil"/>
              <w:right w:val="nil"/>
            </w:tcBorders>
          </w:tcPr>
          <w:p w:rsidR="00AF274B" w:rsidRDefault="00AF274B">
            <w:pPr>
              <w:pStyle w:val="GlossaryTableText"/>
            </w:pPr>
            <w:r>
              <w:t xml:space="preserve">Centers for Medicare and Medicaid Services. </w:t>
            </w:r>
            <w:r w:rsidR="00F13656">
              <w:t xml:space="preserve">The federal agency responsible for administering the Medicare and Medicaid programs as well as certain other healthcare entitlement programs. </w:t>
            </w:r>
            <w:r w:rsidR="00A42B8B">
              <w:t>“</w:t>
            </w:r>
            <w:r w:rsidR="00F13656">
              <w:t>CMS</w:t>
            </w:r>
            <w:r w:rsidR="00A42B8B">
              <w:t>”</w:t>
            </w:r>
            <w:r>
              <w:t xml:space="preserve"> is the new name for HCFA (Health Care Financing Administration) under the Bush administration.</w:t>
            </w:r>
          </w:p>
        </w:tc>
      </w:tr>
      <w:tr w:rsidR="00AF274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AF274B" w:rsidRDefault="00AF274B">
            <w:pPr>
              <w:pStyle w:val="GlossaryTableText"/>
              <w:rPr>
                <w:b/>
                <w:bCs/>
              </w:rPr>
            </w:pPr>
            <w:r>
              <w:rPr>
                <w:b/>
                <w:bCs/>
              </w:rPr>
              <w:t>CMV</w:t>
            </w:r>
          </w:p>
        </w:tc>
        <w:tc>
          <w:tcPr>
            <w:tcW w:w="3327" w:type="pct"/>
            <w:tcBorders>
              <w:top w:val="nil"/>
              <w:left w:val="nil"/>
              <w:bottom w:val="nil"/>
              <w:right w:val="nil"/>
            </w:tcBorders>
          </w:tcPr>
          <w:p w:rsidR="00AF274B" w:rsidRDefault="00AF274B">
            <w:pPr>
              <w:pStyle w:val="GlossaryTableText"/>
            </w:pPr>
            <w:r>
              <w:t>Cytomegalovirus. Some patients should receive only blood units that have been tested and found negative for CMV.</w:t>
            </w:r>
          </w:p>
        </w:tc>
      </w:tr>
      <w:tr w:rsidR="00083B7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083B7D" w:rsidRDefault="00083B7D">
            <w:pPr>
              <w:pStyle w:val="GlossaryTableText"/>
              <w:rPr>
                <w:b/>
                <w:bCs/>
              </w:rPr>
            </w:pPr>
            <w:r>
              <w:rPr>
                <w:b/>
                <w:bCs/>
              </w:rPr>
              <w:t>COTS</w:t>
            </w:r>
          </w:p>
        </w:tc>
        <w:tc>
          <w:tcPr>
            <w:tcW w:w="3327" w:type="pct"/>
            <w:tcBorders>
              <w:top w:val="nil"/>
              <w:left w:val="nil"/>
              <w:bottom w:val="nil"/>
              <w:right w:val="nil"/>
            </w:tcBorders>
          </w:tcPr>
          <w:p w:rsidR="00083B7D" w:rsidRDefault="00083B7D">
            <w:pPr>
              <w:pStyle w:val="GlossaryTableText"/>
            </w:pPr>
            <w:r>
              <w:t>Commercial-Off-The-Shelf.</w:t>
            </w:r>
          </w:p>
        </w:tc>
      </w:tr>
      <w:tr w:rsidR="00AF274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AF274B" w:rsidRDefault="00AF274B">
            <w:pPr>
              <w:pStyle w:val="GlossaryTableText"/>
              <w:rPr>
                <w:b/>
                <w:bCs/>
              </w:rPr>
            </w:pPr>
            <w:r>
              <w:rPr>
                <w:b/>
                <w:bCs/>
              </w:rPr>
              <w:t>Codabar</w:t>
            </w:r>
          </w:p>
        </w:tc>
        <w:tc>
          <w:tcPr>
            <w:tcW w:w="3327" w:type="pct"/>
            <w:tcBorders>
              <w:top w:val="nil"/>
              <w:left w:val="nil"/>
              <w:bottom w:val="nil"/>
              <w:right w:val="nil"/>
            </w:tcBorders>
          </w:tcPr>
          <w:p w:rsidR="00AF274B" w:rsidRDefault="00AF274B">
            <w:pPr>
              <w:pStyle w:val="GlossaryTableText"/>
            </w:pPr>
            <w:r>
              <w:t xml:space="preserve">Standard symbology used to define the format of barcode labels used to label all blood units. </w:t>
            </w:r>
            <w:r>
              <w:rPr>
                <w:i/>
              </w:rPr>
              <w:t>ISBT 128 will replace Codabar.</w:t>
            </w:r>
            <w:r>
              <w:t xml:space="preserve"> </w:t>
            </w:r>
          </w:p>
        </w:tc>
      </w:tr>
      <w:tr w:rsidR="00AF274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AF274B" w:rsidRDefault="00AF274B">
            <w:pPr>
              <w:pStyle w:val="GlossaryTableText"/>
              <w:rPr>
                <w:b/>
                <w:bCs/>
              </w:rPr>
            </w:pPr>
            <w:r>
              <w:rPr>
                <w:b/>
                <w:bCs/>
              </w:rPr>
              <w:t>Compatibility testing</w:t>
            </w:r>
          </w:p>
        </w:tc>
        <w:tc>
          <w:tcPr>
            <w:tcW w:w="3327" w:type="pct"/>
            <w:tcBorders>
              <w:top w:val="nil"/>
              <w:left w:val="nil"/>
              <w:bottom w:val="nil"/>
              <w:right w:val="nil"/>
            </w:tcBorders>
          </w:tcPr>
          <w:p w:rsidR="00AF274B" w:rsidRDefault="00AF274B">
            <w:pPr>
              <w:pStyle w:val="GlossaryTableText"/>
            </w:pPr>
            <w:r>
              <w:t xml:space="preserve">Tests performed in the blood bank to determine the suitability of a unit of blood for a patient. </w:t>
            </w:r>
            <w:r>
              <w:rPr>
                <w:i/>
              </w:rPr>
              <w:t>Depending on the component class, compatibility testing can be as limited as comparing donor and patient ABO/Rh or as complex as requiring crossmatch.</w:t>
            </w:r>
          </w:p>
        </w:tc>
      </w:tr>
      <w:tr w:rsidR="00AF274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AF274B" w:rsidRDefault="00AF274B">
            <w:pPr>
              <w:pStyle w:val="GlossaryTableText"/>
              <w:rPr>
                <w:b/>
                <w:bCs/>
              </w:rPr>
            </w:pPr>
            <w:r>
              <w:rPr>
                <w:b/>
                <w:bCs/>
              </w:rPr>
              <w:t>Completed TRW</w:t>
            </w:r>
          </w:p>
        </w:tc>
        <w:tc>
          <w:tcPr>
            <w:tcW w:w="3327" w:type="pct"/>
            <w:tcBorders>
              <w:top w:val="nil"/>
              <w:left w:val="nil"/>
              <w:bottom w:val="nil"/>
              <w:right w:val="nil"/>
            </w:tcBorders>
          </w:tcPr>
          <w:p w:rsidR="00AF274B" w:rsidRDefault="00AF274B">
            <w:pPr>
              <w:pStyle w:val="GlossaryTableText"/>
            </w:pPr>
            <w:r w:rsidRPr="007F427E">
              <w:t xml:space="preserve">A completed TRW indicates that serologic testing was completed. </w:t>
            </w:r>
          </w:p>
        </w:tc>
      </w:tr>
      <w:tr w:rsidR="00AF274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AF274B" w:rsidRDefault="00AF274B">
            <w:pPr>
              <w:pStyle w:val="GlossaryTableText"/>
              <w:rPr>
                <w:b/>
                <w:bCs/>
              </w:rPr>
            </w:pPr>
            <w:r>
              <w:rPr>
                <w:b/>
                <w:bCs/>
              </w:rPr>
              <w:t>Component</w:t>
            </w:r>
          </w:p>
        </w:tc>
        <w:tc>
          <w:tcPr>
            <w:tcW w:w="3327" w:type="pct"/>
            <w:tcBorders>
              <w:top w:val="nil"/>
              <w:left w:val="nil"/>
              <w:bottom w:val="nil"/>
              <w:right w:val="nil"/>
            </w:tcBorders>
          </w:tcPr>
          <w:p w:rsidR="00AF274B" w:rsidRDefault="00AF274B">
            <w:pPr>
              <w:pStyle w:val="GlossaryTableText"/>
            </w:pPr>
            <w:r>
              <w:t>Any raw material, substance, piece, part, software, firmware, labeling, or assembly that is intended to be included as part of the finished, packaged, and labeled device.</w:t>
            </w:r>
          </w:p>
        </w:tc>
      </w:tr>
      <w:tr w:rsidR="00AF274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AF274B" w:rsidRDefault="00AF274B">
            <w:pPr>
              <w:pStyle w:val="GlossaryTableText"/>
              <w:rPr>
                <w:b/>
                <w:bCs/>
              </w:rPr>
            </w:pPr>
            <w:r>
              <w:rPr>
                <w:b/>
                <w:bCs/>
              </w:rPr>
              <w:t>Component class</w:t>
            </w:r>
          </w:p>
        </w:tc>
        <w:tc>
          <w:tcPr>
            <w:tcW w:w="3327" w:type="pct"/>
            <w:tcBorders>
              <w:top w:val="nil"/>
              <w:left w:val="nil"/>
              <w:bottom w:val="nil"/>
              <w:right w:val="nil"/>
            </w:tcBorders>
          </w:tcPr>
          <w:p w:rsidR="00AF274B" w:rsidRDefault="00AF274B">
            <w:pPr>
              <w:pStyle w:val="GlossaryTableText"/>
            </w:pPr>
            <w:r>
              <w:t xml:space="preserve">The general form of a specific product produced by a blood supplier. </w:t>
            </w:r>
            <w:r>
              <w:rPr>
                <w:i/>
              </w:rPr>
              <w:t>Example: Red Blood Cells, Fresh Frozen Plasma, and Platelets. (</w:t>
            </w:r>
            <w:r>
              <w:t>Product Type</w:t>
            </w:r>
            <w:r>
              <w:rPr>
                <w:i/>
              </w:rPr>
              <w:t xml:space="preserve"> in VBECS model)</w:t>
            </w:r>
          </w:p>
        </w:tc>
      </w:tr>
      <w:tr w:rsidR="00AF274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AF274B" w:rsidRDefault="00AF274B">
            <w:pPr>
              <w:pStyle w:val="GlossaryTableText"/>
              <w:rPr>
                <w:b/>
                <w:bCs/>
              </w:rPr>
            </w:pPr>
            <w:r>
              <w:rPr>
                <w:b/>
                <w:bCs/>
              </w:rPr>
              <w:t>Coombs test</w:t>
            </w:r>
          </w:p>
        </w:tc>
        <w:tc>
          <w:tcPr>
            <w:tcW w:w="3327" w:type="pct"/>
            <w:tcBorders>
              <w:top w:val="nil"/>
              <w:left w:val="nil"/>
              <w:bottom w:val="nil"/>
              <w:right w:val="nil"/>
            </w:tcBorders>
          </w:tcPr>
          <w:p w:rsidR="00AF274B" w:rsidRPr="00366313" w:rsidRDefault="00AF274B" w:rsidP="00366313">
            <w:pPr>
              <w:pStyle w:val="GlossaryTableText"/>
            </w:pPr>
            <w:r w:rsidRPr="00366313">
              <w:t xml:space="preserve">See </w:t>
            </w:r>
            <w:r>
              <w:t>“</w:t>
            </w:r>
            <w:r w:rsidRPr="00366313">
              <w:t>Anti-Human Globulin.</w:t>
            </w:r>
            <w:r>
              <w:t>”</w:t>
            </w:r>
          </w:p>
        </w:tc>
      </w:tr>
      <w:tr w:rsidR="00AF274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AF274B" w:rsidRDefault="00AF274B">
            <w:pPr>
              <w:pStyle w:val="GlossaryTableText"/>
              <w:rPr>
                <w:b/>
                <w:bCs/>
              </w:rPr>
            </w:pPr>
            <w:r>
              <w:rPr>
                <w:b/>
                <w:bCs/>
              </w:rPr>
              <w:t>CPRS</w:t>
            </w:r>
          </w:p>
        </w:tc>
        <w:tc>
          <w:tcPr>
            <w:tcW w:w="3327" w:type="pct"/>
            <w:tcBorders>
              <w:top w:val="nil"/>
              <w:left w:val="nil"/>
              <w:bottom w:val="nil"/>
              <w:right w:val="nil"/>
            </w:tcBorders>
          </w:tcPr>
          <w:p w:rsidR="00AF274B" w:rsidRDefault="00AF274B">
            <w:pPr>
              <w:pStyle w:val="GlossaryTableText"/>
            </w:pPr>
            <w:r>
              <w:t xml:space="preserve">Computerized Patient Record System. A </w:t>
            </w:r>
            <w:r w:rsidRPr="00CA6E27">
              <w:rPr>
                <w:bCs/>
              </w:rPr>
              <w:t>VistA</w:t>
            </w:r>
            <w:r>
              <w:t xml:space="preserve"> software application that provides an integrated patient record system for use by clinicians, managers, quality assurance staff, and researchers.</w:t>
            </w:r>
          </w:p>
        </w:tc>
      </w:tr>
      <w:tr w:rsidR="00AF274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AF274B" w:rsidRDefault="00AF274B">
            <w:pPr>
              <w:pStyle w:val="GlossaryTableText"/>
              <w:rPr>
                <w:b/>
                <w:bCs/>
              </w:rPr>
            </w:pPr>
            <w:r>
              <w:rPr>
                <w:b/>
                <w:bCs/>
              </w:rPr>
              <w:lastRenderedPageBreak/>
              <w:t>CPT</w:t>
            </w:r>
          </w:p>
        </w:tc>
        <w:tc>
          <w:tcPr>
            <w:tcW w:w="3327" w:type="pct"/>
            <w:tcBorders>
              <w:top w:val="nil"/>
              <w:left w:val="nil"/>
              <w:bottom w:val="nil"/>
              <w:right w:val="nil"/>
            </w:tcBorders>
          </w:tcPr>
          <w:p w:rsidR="00AF274B" w:rsidRDefault="00AF274B">
            <w:pPr>
              <w:pStyle w:val="GlossaryTableText"/>
              <w:rPr>
                <w:i/>
              </w:rPr>
            </w:pPr>
            <w:r>
              <w:t xml:space="preserve">Current Procedural Terminology. A proprietary terminology system owned by the AMA that enumerates medical and surgical services typically provided by physicians. </w:t>
            </w:r>
            <w:r>
              <w:rPr>
                <w:i/>
                <w:iCs/>
              </w:rPr>
              <w:t>Although CPT is proprietary, CMS (formerly HCFA) includes it in HCPCS and requires its use for outpatient claims submitted for Medicare and Medicaid beneficiaries.</w:t>
            </w:r>
          </w:p>
        </w:tc>
      </w:tr>
      <w:tr w:rsidR="00AF274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AF274B" w:rsidRDefault="00AF274B">
            <w:pPr>
              <w:pStyle w:val="GlossaryTableText"/>
              <w:rPr>
                <w:b/>
                <w:bCs/>
              </w:rPr>
            </w:pPr>
            <w:r>
              <w:rPr>
                <w:b/>
                <w:bCs/>
              </w:rPr>
              <w:t>Crossmatch</w:t>
            </w:r>
          </w:p>
        </w:tc>
        <w:tc>
          <w:tcPr>
            <w:tcW w:w="3327" w:type="pct"/>
            <w:tcBorders>
              <w:top w:val="nil"/>
              <w:left w:val="nil"/>
              <w:bottom w:val="nil"/>
              <w:right w:val="nil"/>
            </w:tcBorders>
          </w:tcPr>
          <w:p w:rsidR="00AF274B" w:rsidRDefault="00AF274B">
            <w:pPr>
              <w:pStyle w:val="GlossaryTableText"/>
            </w:pPr>
            <w:r>
              <w:t xml:space="preserve">A procedure that demonstrates ABO compatibility and the absence of clinically significant antibody reactions between a patient and a unit of blood. </w:t>
            </w:r>
            <w:r>
              <w:rPr>
                <w:i/>
              </w:rPr>
              <w:t>Traditionally, a crossmatch consists of a serological test between the patient’s blood and a sample of the blood unit to be transfused. New regulations allow for what is called “computer/electronic crossmatch” in defined circumstances.</w:t>
            </w:r>
          </w:p>
        </w:tc>
      </w:tr>
      <w:tr w:rsidR="00AF274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AF274B" w:rsidRDefault="00AF274B">
            <w:pPr>
              <w:pStyle w:val="GlossaryTableText"/>
              <w:rPr>
                <w:b/>
                <w:bCs/>
              </w:rPr>
            </w:pPr>
            <w:r>
              <w:rPr>
                <w:b/>
                <w:bCs/>
              </w:rPr>
              <w:t>Crossover</w:t>
            </w:r>
          </w:p>
        </w:tc>
        <w:tc>
          <w:tcPr>
            <w:tcW w:w="3327" w:type="pct"/>
            <w:tcBorders>
              <w:top w:val="nil"/>
              <w:left w:val="nil"/>
              <w:bottom w:val="nil"/>
              <w:right w:val="nil"/>
            </w:tcBorders>
          </w:tcPr>
          <w:p w:rsidR="00AF274B" w:rsidRDefault="00AF274B">
            <w:pPr>
              <w:pStyle w:val="GlossaryTableText"/>
              <w:rPr>
                <w:i/>
              </w:rPr>
            </w:pPr>
            <w:r>
              <w:t xml:space="preserve">A process by which an autologous or directed donor unit is released from the intended recipient and made available for general transfusion. </w:t>
            </w:r>
            <w:r>
              <w:rPr>
                <w:i/>
              </w:rPr>
              <w:t>VBECS supports only directed unit crossover.</w:t>
            </w:r>
          </w:p>
        </w:tc>
      </w:tr>
      <w:tr w:rsidR="00AF274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AF274B" w:rsidRDefault="00AF274B">
            <w:pPr>
              <w:pStyle w:val="GlossaryTableText"/>
              <w:rPr>
                <w:b/>
                <w:bCs/>
              </w:rPr>
            </w:pPr>
            <w:r>
              <w:rPr>
                <w:b/>
                <w:bCs/>
              </w:rPr>
              <w:t>D</w:t>
            </w:r>
          </w:p>
        </w:tc>
        <w:tc>
          <w:tcPr>
            <w:tcW w:w="3327" w:type="pct"/>
            <w:tcBorders>
              <w:top w:val="nil"/>
              <w:left w:val="nil"/>
              <w:bottom w:val="nil"/>
              <w:right w:val="nil"/>
            </w:tcBorders>
          </w:tcPr>
          <w:p w:rsidR="00AF274B" w:rsidRDefault="00AF274B">
            <w:pPr>
              <w:pStyle w:val="GlossaryTableText"/>
            </w:pPr>
            <w:r>
              <w:t>The major antigen of the Rh system. Also “Rh</w:t>
            </w:r>
            <w:r>
              <w:rPr>
                <w:vertAlign w:val="subscript"/>
              </w:rPr>
              <w:t>o</w:t>
            </w:r>
            <w:r>
              <w:t xml:space="preserve">.” </w:t>
            </w:r>
            <w:r>
              <w:rPr>
                <w:i/>
              </w:rPr>
              <w:t>The presence of this antigen on red blood cells determines if a patient or donor is Rh Pos or Rh Neg. A weak expression of the D antigen, referred to as “Du” or “weak D,” may require additional testing to determine its presence. “D negative” is another term for “Rh negative”; “D control” is another term for “Rh control.” The convention for VBECS GUIs is D control.</w:t>
            </w:r>
          </w:p>
        </w:tc>
      </w:tr>
      <w:tr w:rsidR="00AF274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AF274B" w:rsidRDefault="00AF274B">
            <w:pPr>
              <w:pStyle w:val="GlossaryTableText"/>
              <w:rPr>
                <w:b/>
              </w:rPr>
            </w:pPr>
            <w:r>
              <w:rPr>
                <w:b/>
                <w:snapToGrid w:val="0"/>
              </w:rPr>
              <w:t>Data entry grid</w:t>
            </w:r>
          </w:p>
        </w:tc>
        <w:tc>
          <w:tcPr>
            <w:tcW w:w="3327" w:type="pct"/>
            <w:tcBorders>
              <w:top w:val="nil"/>
              <w:left w:val="nil"/>
              <w:bottom w:val="nil"/>
              <w:right w:val="nil"/>
            </w:tcBorders>
          </w:tcPr>
          <w:p w:rsidR="00AF274B" w:rsidRDefault="00AF274B">
            <w:pPr>
              <w:pStyle w:val="GlossaryTableText"/>
              <w:rPr>
                <w:snapToGrid w:val="0"/>
              </w:rPr>
            </w:pPr>
            <w:r>
              <w:rPr>
                <w:snapToGrid w:val="0"/>
              </w:rPr>
              <w:t>A grid that contains observations and interpretations of observations.</w:t>
            </w:r>
          </w:p>
        </w:tc>
      </w:tr>
      <w:tr w:rsidR="00AF274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AF274B" w:rsidRDefault="00AF274B">
            <w:pPr>
              <w:pStyle w:val="GlossaryTableText"/>
              <w:rPr>
                <w:b/>
              </w:rPr>
            </w:pPr>
            <w:r>
              <w:rPr>
                <w:b/>
              </w:rPr>
              <w:t>Database</w:t>
            </w:r>
          </w:p>
        </w:tc>
        <w:tc>
          <w:tcPr>
            <w:tcW w:w="3327" w:type="pct"/>
            <w:tcBorders>
              <w:top w:val="nil"/>
              <w:left w:val="nil"/>
              <w:bottom w:val="nil"/>
              <w:right w:val="nil"/>
            </w:tcBorders>
          </w:tcPr>
          <w:p w:rsidR="00AF274B" w:rsidRDefault="00AF274B">
            <w:pPr>
              <w:pStyle w:val="GlossaryTableText"/>
            </w:pPr>
            <w:r>
              <w:t>A collection of data arranged for ease and speed of retrieval that may or may not contain data from multiple VBECS divisions.</w:t>
            </w:r>
          </w:p>
        </w:tc>
      </w:tr>
      <w:tr w:rsidR="00AF274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AF274B" w:rsidRDefault="00AF274B">
            <w:pPr>
              <w:pStyle w:val="GlossaryTableText"/>
              <w:rPr>
                <w:b/>
              </w:rPr>
            </w:pPr>
            <w:r>
              <w:rPr>
                <w:b/>
              </w:rPr>
              <w:t>Day of use</w:t>
            </w:r>
          </w:p>
        </w:tc>
        <w:tc>
          <w:tcPr>
            <w:tcW w:w="3327" w:type="pct"/>
            <w:tcBorders>
              <w:top w:val="nil"/>
              <w:left w:val="nil"/>
              <w:bottom w:val="nil"/>
              <w:right w:val="nil"/>
            </w:tcBorders>
          </w:tcPr>
          <w:p w:rsidR="00AF274B" w:rsidRDefault="00AF274B">
            <w:pPr>
              <w:pStyle w:val="GlossaryTableText"/>
              <w:rPr>
                <w:snapToGrid w:val="0"/>
              </w:rPr>
            </w:pPr>
            <w:r>
              <w:t>The calendar date times (0000–2359) a reagent is used.</w:t>
            </w:r>
          </w:p>
        </w:tc>
      </w:tr>
      <w:tr w:rsidR="00AF274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AF274B" w:rsidRDefault="00AF274B">
            <w:pPr>
              <w:pStyle w:val="GlossaryTableText"/>
              <w:rPr>
                <w:b/>
              </w:rPr>
            </w:pPr>
            <w:r>
              <w:rPr>
                <w:b/>
              </w:rPr>
              <w:t>DDE</w:t>
            </w:r>
          </w:p>
        </w:tc>
        <w:tc>
          <w:tcPr>
            <w:tcW w:w="3327" w:type="pct"/>
            <w:tcBorders>
              <w:top w:val="nil"/>
              <w:left w:val="nil"/>
              <w:bottom w:val="nil"/>
              <w:right w:val="nil"/>
            </w:tcBorders>
          </w:tcPr>
          <w:p w:rsidR="00AF274B" w:rsidRDefault="00AF274B">
            <w:pPr>
              <w:pStyle w:val="GlossaryTableText"/>
            </w:pPr>
            <w:r>
              <w:t xml:space="preserve">Direct data entry. </w:t>
            </w:r>
          </w:p>
        </w:tc>
      </w:tr>
      <w:tr w:rsidR="00AF274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AF274B" w:rsidRDefault="00AF274B">
            <w:pPr>
              <w:pStyle w:val="GlossaryTableText"/>
              <w:rPr>
                <w:b/>
                <w:bCs/>
              </w:rPr>
            </w:pPr>
            <w:r>
              <w:rPr>
                <w:b/>
                <w:bCs/>
              </w:rPr>
              <w:t>Decision support system</w:t>
            </w:r>
            <w:r w:rsidR="00BD5506">
              <w:rPr>
                <w:b/>
                <w:bCs/>
              </w:rPr>
              <w:t xml:space="preserve"> (DSS)</w:t>
            </w:r>
          </w:p>
        </w:tc>
        <w:tc>
          <w:tcPr>
            <w:tcW w:w="3327" w:type="pct"/>
            <w:tcBorders>
              <w:top w:val="nil"/>
              <w:left w:val="nil"/>
              <w:bottom w:val="nil"/>
              <w:right w:val="nil"/>
            </w:tcBorders>
          </w:tcPr>
          <w:p w:rsidR="00AF274B" w:rsidRDefault="00AF274B" w:rsidP="00A814C4">
            <w:pPr>
              <w:pStyle w:val="GlossaryTableText"/>
            </w:pPr>
            <w:r>
              <w:rPr>
                <w:snapToGrid w:val="0"/>
              </w:rPr>
              <w:t xml:space="preserve">A financial/cost tracking system for VA hospitals. </w:t>
            </w:r>
          </w:p>
        </w:tc>
      </w:tr>
      <w:tr w:rsidR="00AF274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AF274B" w:rsidRDefault="00AF274B">
            <w:pPr>
              <w:pStyle w:val="GlossaryTableText"/>
              <w:rPr>
                <w:b/>
              </w:rPr>
            </w:pPr>
            <w:r>
              <w:rPr>
                <w:b/>
              </w:rPr>
              <w:t>Delete</w:t>
            </w:r>
          </w:p>
        </w:tc>
        <w:tc>
          <w:tcPr>
            <w:tcW w:w="3327" w:type="pct"/>
            <w:tcBorders>
              <w:top w:val="nil"/>
              <w:left w:val="nil"/>
              <w:bottom w:val="nil"/>
              <w:right w:val="nil"/>
            </w:tcBorders>
          </w:tcPr>
          <w:p w:rsidR="00AF274B" w:rsidRPr="007A099E" w:rsidRDefault="00AF274B" w:rsidP="007A099E">
            <w:pPr>
              <w:pStyle w:val="TableText"/>
            </w:pPr>
            <w:r>
              <w:t>Remove a VBECS record from user access and keep it in the database.</w:t>
            </w:r>
          </w:p>
        </w:tc>
      </w:tr>
      <w:tr w:rsidR="00AF274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AF274B" w:rsidRDefault="00AF274B">
            <w:pPr>
              <w:pStyle w:val="GlossaryTableText"/>
              <w:rPr>
                <w:b/>
              </w:rPr>
            </w:pPr>
            <w:r>
              <w:rPr>
                <w:b/>
              </w:rPr>
              <w:t>Direct Antiglobulin Test (DAT)</w:t>
            </w:r>
          </w:p>
        </w:tc>
        <w:tc>
          <w:tcPr>
            <w:tcW w:w="3327" w:type="pct"/>
            <w:tcBorders>
              <w:top w:val="nil"/>
              <w:left w:val="nil"/>
              <w:bottom w:val="nil"/>
              <w:right w:val="nil"/>
            </w:tcBorders>
          </w:tcPr>
          <w:p w:rsidR="00AF274B" w:rsidRDefault="00AF274B">
            <w:pPr>
              <w:pStyle w:val="GlossaryTableText"/>
              <w:rPr>
                <w:b/>
              </w:rPr>
            </w:pPr>
            <w:r>
              <w:t xml:space="preserve">A laboratory test performed in a blood bank in conjunction with pre-transfusion testing or as a diagnostic test. </w:t>
            </w:r>
            <w:r>
              <w:rPr>
                <w:i/>
              </w:rPr>
              <w:t>A positive DAT indicates that an antibody-antigen reaction may have occurred in vivo, which may be related to medications or previous transfusions. “Direct Coombs” and “DAT” are used interchangeably.</w:t>
            </w:r>
          </w:p>
        </w:tc>
      </w:tr>
      <w:tr w:rsidR="00AF274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AF274B" w:rsidRDefault="00AF274B">
            <w:pPr>
              <w:pStyle w:val="GlossaryTableText"/>
              <w:rPr>
                <w:b/>
              </w:rPr>
            </w:pPr>
            <w:r>
              <w:rPr>
                <w:b/>
              </w:rPr>
              <w:t>Direct data entry (DDE)</w:t>
            </w:r>
          </w:p>
        </w:tc>
        <w:tc>
          <w:tcPr>
            <w:tcW w:w="3327" w:type="pct"/>
            <w:tcBorders>
              <w:top w:val="nil"/>
              <w:left w:val="nil"/>
              <w:bottom w:val="nil"/>
              <w:right w:val="nil"/>
            </w:tcBorders>
          </w:tcPr>
          <w:p w:rsidR="00AF274B" w:rsidRDefault="00AF274B">
            <w:pPr>
              <w:pStyle w:val="GlossaryTableText"/>
            </w:pPr>
            <w:r>
              <w:t>The process of entering test results in a computer rather than recording them on paper.</w:t>
            </w:r>
          </w:p>
        </w:tc>
      </w:tr>
      <w:tr w:rsidR="00AF274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AF274B" w:rsidRDefault="00AF274B">
            <w:pPr>
              <w:pStyle w:val="GlossaryTableText"/>
              <w:rPr>
                <w:b/>
              </w:rPr>
            </w:pPr>
            <w:r>
              <w:rPr>
                <w:b/>
              </w:rPr>
              <w:t>Directed</w:t>
            </w:r>
          </w:p>
        </w:tc>
        <w:tc>
          <w:tcPr>
            <w:tcW w:w="3327" w:type="pct"/>
            <w:tcBorders>
              <w:top w:val="nil"/>
              <w:left w:val="nil"/>
              <w:bottom w:val="nil"/>
              <w:right w:val="nil"/>
            </w:tcBorders>
          </w:tcPr>
          <w:p w:rsidR="00AF274B" w:rsidRDefault="00AF274B">
            <w:pPr>
              <w:pStyle w:val="GlossaryTableText"/>
            </w:pPr>
            <w:r>
              <w:t xml:space="preserve">Blood that is donated in advance to be set aside for a specific patient. </w:t>
            </w:r>
            <w:r>
              <w:rPr>
                <w:i/>
              </w:rPr>
              <w:t>Directed donation units must meet all of the requirements of any regular unit of donated blood (all disease marker testing must be negative). If not needed by the intended recipient, a directed unit may be released for general use.</w:t>
            </w:r>
          </w:p>
        </w:tc>
      </w:tr>
      <w:tr w:rsidR="00AF274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AF274B" w:rsidRDefault="00AF274B">
            <w:pPr>
              <w:pStyle w:val="GlossaryTableText"/>
              <w:rPr>
                <w:b/>
              </w:rPr>
            </w:pPr>
            <w:r>
              <w:rPr>
                <w:b/>
              </w:rPr>
              <w:t>Disposition</w:t>
            </w:r>
          </w:p>
        </w:tc>
        <w:tc>
          <w:tcPr>
            <w:tcW w:w="3327" w:type="pct"/>
            <w:tcBorders>
              <w:top w:val="nil"/>
              <w:left w:val="nil"/>
              <w:bottom w:val="nil"/>
              <w:right w:val="nil"/>
            </w:tcBorders>
          </w:tcPr>
          <w:p w:rsidR="00AF274B" w:rsidRDefault="00AF274B">
            <w:pPr>
              <w:pStyle w:val="GlossaryTableText"/>
            </w:pPr>
            <w:r>
              <w:t xml:space="preserve">The recorded final state of a blood unit. </w:t>
            </w:r>
            <w:r>
              <w:rPr>
                <w:i/>
              </w:rPr>
              <w:t>A blood unit with a disposition is no longer available for routine processing.</w:t>
            </w:r>
          </w:p>
        </w:tc>
      </w:tr>
      <w:tr w:rsidR="00AF274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AF274B" w:rsidRDefault="00AF274B">
            <w:pPr>
              <w:pStyle w:val="GlossaryTableText"/>
              <w:rPr>
                <w:b/>
                <w:bCs/>
              </w:rPr>
            </w:pPr>
            <w:r>
              <w:rPr>
                <w:b/>
                <w:bCs/>
              </w:rPr>
              <w:t>Edit</w:t>
            </w:r>
          </w:p>
        </w:tc>
        <w:tc>
          <w:tcPr>
            <w:tcW w:w="3327" w:type="pct"/>
            <w:tcBorders>
              <w:top w:val="nil"/>
              <w:left w:val="nil"/>
              <w:bottom w:val="nil"/>
              <w:right w:val="nil"/>
            </w:tcBorders>
          </w:tcPr>
          <w:p w:rsidR="00AF274B" w:rsidRDefault="00AF274B">
            <w:pPr>
              <w:pStyle w:val="GlossaryTableText"/>
            </w:pPr>
            <w:r>
              <w:t xml:space="preserve">To enter or change previously saved information. </w:t>
            </w:r>
            <w:r>
              <w:rPr>
                <w:i/>
              </w:rPr>
              <w:t>VistA overwrites the data and does not create an audit trail. VBECS overlays the data and creates an audit trail.</w:t>
            </w:r>
          </w:p>
        </w:tc>
      </w:tr>
      <w:tr w:rsidR="00AF274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AF274B" w:rsidRDefault="00AF274B">
            <w:pPr>
              <w:pStyle w:val="GlossaryTableText"/>
              <w:rPr>
                <w:b/>
                <w:bCs/>
              </w:rPr>
            </w:pPr>
            <w:r>
              <w:rPr>
                <w:b/>
                <w:bCs/>
              </w:rPr>
              <w:lastRenderedPageBreak/>
              <w:t>Elution</w:t>
            </w:r>
          </w:p>
        </w:tc>
        <w:tc>
          <w:tcPr>
            <w:tcW w:w="3327" w:type="pct"/>
            <w:tcBorders>
              <w:top w:val="nil"/>
              <w:left w:val="nil"/>
              <w:bottom w:val="nil"/>
              <w:right w:val="nil"/>
            </w:tcBorders>
          </w:tcPr>
          <w:p w:rsidR="00AF274B" w:rsidRDefault="00AF274B">
            <w:pPr>
              <w:pStyle w:val="GlossaryTableText"/>
            </w:pPr>
            <w:r>
              <w:t xml:space="preserve">A procedure performed by a blood bank technologist to investigate a positive DAT. </w:t>
            </w:r>
            <w:r>
              <w:rPr>
                <w:i/>
              </w:rPr>
              <w:t>A positive eluate is further tested to determine the specificity of the antibody, which has been eluted from the patient’s red cells.</w:t>
            </w:r>
          </w:p>
        </w:tc>
      </w:tr>
      <w:tr w:rsidR="00AF274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AF274B" w:rsidRDefault="00AF274B">
            <w:pPr>
              <w:pStyle w:val="GlossaryTableText"/>
              <w:rPr>
                <w:b/>
                <w:bCs/>
              </w:rPr>
            </w:pPr>
            <w:r>
              <w:rPr>
                <w:b/>
                <w:bCs/>
              </w:rPr>
              <w:t>Emergency issue</w:t>
            </w:r>
          </w:p>
        </w:tc>
        <w:tc>
          <w:tcPr>
            <w:tcW w:w="3327" w:type="pct"/>
            <w:tcBorders>
              <w:top w:val="nil"/>
              <w:left w:val="nil"/>
              <w:bottom w:val="nil"/>
              <w:right w:val="nil"/>
            </w:tcBorders>
          </w:tcPr>
          <w:p w:rsidR="00AF274B" w:rsidRDefault="00AF274B">
            <w:pPr>
              <w:pStyle w:val="GlossaryTableText"/>
            </w:pPr>
            <w:r>
              <w:t xml:space="preserve">The release of blood prior to pre-transfusion testing and crossmatch. </w:t>
            </w:r>
          </w:p>
        </w:tc>
      </w:tr>
      <w:tr w:rsidR="00AF274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AF274B" w:rsidRDefault="00AF274B">
            <w:pPr>
              <w:pStyle w:val="GlossaryTableText"/>
              <w:rPr>
                <w:b/>
                <w:bCs/>
              </w:rPr>
            </w:pPr>
            <w:r>
              <w:rPr>
                <w:b/>
                <w:bCs/>
              </w:rPr>
              <w:t>Exception Report</w:t>
            </w:r>
          </w:p>
        </w:tc>
        <w:tc>
          <w:tcPr>
            <w:tcW w:w="3327" w:type="pct"/>
            <w:tcBorders>
              <w:top w:val="nil"/>
              <w:left w:val="nil"/>
              <w:bottom w:val="nil"/>
              <w:right w:val="nil"/>
            </w:tcBorders>
          </w:tcPr>
          <w:p w:rsidR="00AF274B" w:rsidRDefault="00AF274B">
            <w:pPr>
              <w:pStyle w:val="GlossaryTableText"/>
            </w:pPr>
            <w:r>
              <w:t xml:space="preserve">A report that details a user deviation from a standard process. </w:t>
            </w:r>
            <w:r>
              <w:rPr>
                <w:i/>
              </w:rPr>
              <w:t>Example: a user overrides a warning and is required to enter a justification for continuing.</w:t>
            </w:r>
            <w:r>
              <w:t xml:space="preserve"> </w:t>
            </w:r>
          </w:p>
        </w:tc>
      </w:tr>
      <w:tr w:rsidR="00AF274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AF274B" w:rsidRDefault="00AF274B">
            <w:pPr>
              <w:pStyle w:val="GlossaryTableText"/>
              <w:rPr>
                <w:b/>
                <w:bCs/>
              </w:rPr>
            </w:pPr>
            <w:r>
              <w:rPr>
                <w:b/>
                <w:bCs/>
                <w:snapToGrid w:val="0"/>
              </w:rPr>
              <w:t>eXM</w:t>
            </w:r>
          </w:p>
        </w:tc>
        <w:tc>
          <w:tcPr>
            <w:tcW w:w="3327" w:type="pct"/>
            <w:tcBorders>
              <w:top w:val="nil"/>
              <w:left w:val="nil"/>
              <w:bottom w:val="nil"/>
              <w:right w:val="nil"/>
            </w:tcBorders>
          </w:tcPr>
          <w:p w:rsidR="00AF274B" w:rsidRDefault="00AF274B">
            <w:pPr>
              <w:pStyle w:val="GlossaryTableText"/>
              <w:rPr>
                <w:b/>
              </w:rPr>
            </w:pPr>
            <w:r>
              <w:rPr>
                <w:snapToGrid w:val="0"/>
              </w:rPr>
              <w:t>Electronic crossmatch.</w:t>
            </w:r>
          </w:p>
        </w:tc>
      </w:tr>
      <w:tr w:rsidR="00AF274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AF274B" w:rsidRDefault="00AF274B">
            <w:pPr>
              <w:pStyle w:val="GlossaryTableText"/>
              <w:rPr>
                <w:b/>
                <w:bCs/>
              </w:rPr>
            </w:pPr>
            <w:r>
              <w:rPr>
                <w:b/>
                <w:bCs/>
              </w:rPr>
              <w:t>Expiration date</w:t>
            </w:r>
          </w:p>
        </w:tc>
        <w:tc>
          <w:tcPr>
            <w:tcW w:w="3327" w:type="pct"/>
            <w:tcBorders>
              <w:top w:val="nil"/>
              <w:left w:val="nil"/>
              <w:bottom w:val="nil"/>
              <w:right w:val="nil"/>
            </w:tcBorders>
          </w:tcPr>
          <w:p w:rsidR="00AF274B" w:rsidRDefault="00AF274B">
            <w:pPr>
              <w:pStyle w:val="GlossaryTableText"/>
            </w:pPr>
            <w:r>
              <w:t xml:space="preserve">The last date during which a blood component can be considered safe for transfusion. </w:t>
            </w:r>
            <w:r>
              <w:rPr>
                <w:i/>
              </w:rPr>
              <w:t>If the expiration date does not include a time, the time is assumed to be midnight.</w:t>
            </w:r>
          </w:p>
        </w:tc>
      </w:tr>
      <w:tr w:rsidR="00AF274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AF274B" w:rsidRDefault="00AF274B">
            <w:pPr>
              <w:pStyle w:val="GlossaryTableText"/>
              <w:rPr>
                <w:b/>
                <w:bCs/>
              </w:rPr>
            </w:pPr>
            <w:r>
              <w:rPr>
                <w:b/>
                <w:bCs/>
              </w:rPr>
              <w:t>Eye-readable prefix</w:t>
            </w:r>
          </w:p>
        </w:tc>
        <w:tc>
          <w:tcPr>
            <w:tcW w:w="3327" w:type="pct"/>
            <w:tcBorders>
              <w:top w:val="nil"/>
              <w:left w:val="nil"/>
              <w:bottom w:val="nil"/>
              <w:right w:val="nil"/>
            </w:tcBorders>
          </w:tcPr>
          <w:p w:rsidR="00AF274B" w:rsidRDefault="00AF274B">
            <w:pPr>
              <w:pStyle w:val="GlossaryTableText"/>
            </w:pPr>
            <w:r>
              <w:t xml:space="preserve">Two non-scannable numbers appended to a Codabar Unit ID label by some collection facilities. </w:t>
            </w:r>
            <w:r>
              <w:rPr>
                <w:i/>
              </w:rPr>
              <w:t>Most Red Cross blood suppliers use eye-readable prefixes; not all private blood suppliers do. Eye-readable prefixes correlate with collection facilities.</w:t>
            </w:r>
          </w:p>
        </w:tc>
      </w:tr>
      <w:tr w:rsidR="00AF274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AF274B" w:rsidRDefault="00AF274B">
            <w:pPr>
              <w:pStyle w:val="GlossaryTableText"/>
              <w:rPr>
                <w:b/>
                <w:bCs/>
              </w:rPr>
            </w:pPr>
            <w:r>
              <w:rPr>
                <w:b/>
                <w:bCs/>
              </w:rPr>
              <w:t>Facility (see “Site”)</w:t>
            </w:r>
          </w:p>
        </w:tc>
        <w:tc>
          <w:tcPr>
            <w:tcW w:w="3327" w:type="pct"/>
            <w:tcBorders>
              <w:top w:val="nil"/>
              <w:left w:val="nil"/>
              <w:bottom w:val="nil"/>
              <w:right w:val="nil"/>
            </w:tcBorders>
          </w:tcPr>
          <w:p w:rsidR="00AF274B" w:rsidRDefault="00AF274B">
            <w:pPr>
              <w:pStyle w:val="GlossaryTableText"/>
            </w:pPr>
            <w:r>
              <w:t>A blood bank laboratory where a blood unit is located.</w:t>
            </w:r>
          </w:p>
        </w:tc>
      </w:tr>
      <w:tr w:rsidR="00AF274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AF274B" w:rsidRDefault="00AF274B">
            <w:pPr>
              <w:pStyle w:val="GlossaryTableText"/>
              <w:rPr>
                <w:b/>
                <w:bCs/>
              </w:rPr>
            </w:pPr>
            <w:r>
              <w:rPr>
                <w:b/>
                <w:bCs/>
              </w:rPr>
              <w:t>FDA</w:t>
            </w:r>
          </w:p>
        </w:tc>
        <w:tc>
          <w:tcPr>
            <w:tcW w:w="3327" w:type="pct"/>
            <w:tcBorders>
              <w:top w:val="nil"/>
              <w:left w:val="nil"/>
              <w:bottom w:val="nil"/>
              <w:right w:val="nil"/>
            </w:tcBorders>
          </w:tcPr>
          <w:p w:rsidR="00AF274B" w:rsidRDefault="00AF274B">
            <w:pPr>
              <w:pStyle w:val="GlossaryTableText"/>
            </w:pPr>
            <w:r>
              <w:t>Food and Drug Administration.</w:t>
            </w:r>
          </w:p>
        </w:tc>
      </w:tr>
      <w:tr w:rsidR="00AF274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AF274B" w:rsidRDefault="00AF274B">
            <w:pPr>
              <w:pStyle w:val="GlossaryTableText"/>
              <w:rPr>
                <w:b/>
                <w:bCs/>
              </w:rPr>
            </w:pPr>
            <w:r>
              <w:rPr>
                <w:b/>
                <w:bCs/>
              </w:rPr>
              <w:t>File</w:t>
            </w:r>
          </w:p>
        </w:tc>
        <w:tc>
          <w:tcPr>
            <w:tcW w:w="3327" w:type="pct"/>
            <w:tcBorders>
              <w:top w:val="nil"/>
              <w:left w:val="nil"/>
              <w:bottom w:val="nil"/>
              <w:right w:val="nil"/>
            </w:tcBorders>
          </w:tcPr>
          <w:p w:rsidR="00AF274B" w:rsidRDefault="00AF274B">
            <w:pPr>
              <w:pStyle w:val="GlossaryTableText"/>
            </w:pPr>
            <w:r>
              <w:t>Source code, data, and documentation.</w:t>
            </w:r>
          </w:p>
        </w:tc>
      </w:tr>
      <w:tr w:rsidR="00AF274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AF274B" w:rsidRDefault="00AF274B">
            <w:pPr>
              <w:pStyle w:val="GlossaryTableText"/>
              <w:rPr>
                <w:b/>
                <w:bCs/>
              </w:rPr>
            </w:pPr>
            <w:r>
              <w:rPr>
                <w:b/>
                <w:bCs/>
              </w:rPr>
              <w:t>Finalized TRW</w:t>
            </w:r>
          </w:p>
        </w:tc>
        <w:tc>
          <w:tcPr>
            <w:tcW w:w="3327" w:type="pct"/>
            <w:tcBorders>
              <w:top w:val="nil"/>
              <w:left w:val="nil"/>
              <w:bottom w:val="nil"/>
              <w:right w:val="nil"/>
            </w:tcBorders>
          </w:tcPr>
          <w:p w:rsidR="00AF274B" w:rsidRDefault="00AF274B">
            <w:pPr>
              <w:pStyle w:val="GlossaryTableText"/>
            </w:pPr>
            <w:r w:rsidRPr="007F427E">
              <w:t>A finalized TRW indicates that the medical director reviewed the TRW, classified the reaction, and may make recommendations for future transfusions.</w:t>
            </w:r>
          </w:p>
        </w:tc>
      </w:tr>
      <w:tr w:rsidR="001A155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1A1559" w:rsidRDefault="001A1559">
            <w:pPr>
              <w:pStyle w:val="GlossaryTableText"/>
              <w:rPr>
                <w:b/>
                <w:bCs/>
              </w:rPr>
            </w:pPr>
            <w:r>
              <w:rPr>
                <w:b/>
                <w:bCs/>
              </w:rPr>
              <w:t>FOIA</w:t>
            </w:r>
          </w:p>
        </w:tc>
        <w:tc>
          <w:tcPr>
            <w:tcW w:w="3327" w:type="pct"/>
            <w:tcBorders>
              <w:top w:val="nil"/>
              <w:left w:val="nil"/>
              <w:bottom w:val="nil"/>
              <w:right w:val="nil"/>
            </w:tcBorders>
          </w:tcPr>
          <w:p w:rsidR="001A1559" w:rsidRDefault="001A1559">
            <w:pPr>
              <w:pStyle w:val="GlossaryTableText"/>
            </w:pPr>
            <w:r>
              <w:t>Freedom of Information Act.</w:t>
            </w:r>
          </w:p>
        </w:tc>
      </w:tr>
      <w:tr w:rsidR="00AF274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AF274B" w:rsidRDefault="00AF274B">
            <w:pPr>
              <w:pStyle w:val="GlossaryTableText"/>
              <w:rPr>
                <w:b/>
                <w:bCs/>
              </w:rPr>
            </w:pPr>
            <w:r>
              <w:rPr>
                <w:b/>
                <w:bCs/>
              </w:rPr>
              <w:t>HCPCS</w:t>
            </w:r>
          </w:p>
        </w:tc>
        <w:tc>
          <w:tcPr>
            <w:tcW w:w="3327" w:type="pct"/>
            <w:tcBorders>
              <w:top w:val="nil"/>
              <w:left w:val="nil"/>
              <w:bottom w:val="nil"/>
              <w:right w:val="nil"/>
            </w:tcBorders>
          </w:tcPr>
          <w:p w:rsidR="00AF274B" w:rsidRDefault="00AF274B">
            <w:pPr>
              <w:pStyle w:val="GlossaryTableText"/>
              <w:rPr>
                <w:b/>
              </w:rPr>
            </w:pPr>
            <w:r>
              <w:t xml:space="preserve">Healthcare Common Procedure Coding System. Codes used to enumerate medical and surgical services and supplies in the outpatient setting. </w:t>
            </w:r>
            <w:r>
              <w:rPr>
                <w:i/>
                <w:iCs/>
              </w:rPr>
              <w:t>CMS (formerly HCFA) uses HCPCS for Medicare and Medicaid reimbursement. HCPCS are the required code set for medical and surgical services and supplies for the outpatient setting under the final code set standards for HIPAA. There are three levels of HCPCS codes: level I are CPT codes from AMA; level II are additional codes developed by HCFA for services and supplies not covered by CPT; level III are local codes assigned by individual state Medicare carriers. Level III codes are scheduled to be phased out under HIPAA.</w:t>
            </w:r>
          </w:p>
        </w:tc>
      </w:tr>
      <w:tr w:rsidR="00AF274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AF274B" w:rsidRDefault="00AF274B">
            <w:pPr>
              <w:pStyle w:val="GlossaryTableText"/>
              <w:rPr>
                <w:b/>
                <w:bCs/>
              </w:rPr>
            </w:pPr>
            <w:r>
              <w:rPr>
                <w:b/>
                <w:bCs/>
              </w:rPr>
              <w:t>HIPAA</w:t>
            </w:r>
          </w:p>
        </w:tc>
        <w:tc>
          <w:tcPr>
            <w:tcW w:w="3327" w:type="pct"/>
            <w:tcBorders>
              <w:top w:val="nil"/>
              <w:left w:val="nil"/>
              <w:bottom w:val="nil"/>
              <w:right w:val="nil"/>
            </w:tcBorders>
          </w:tcPr>
          <w:p w:rsidR="00AF274B" w:rsidRDefault="00AF274B">
            <w:pPr>
              <w:pStyle w:val="GlossaryTableText"/>
            </w:pPr>
            <w:r>
              <w:rPr>
                <w:bCs/>
              </w:rPr>
              <w:t>Health Insurance Portability and Accountability Act</w:t>
            </w:r>
            <w:r w:rsidR="00F717BC">
              <w:rPr>
                <w:bCs/>
              </w:rPr>
              <w:t xml:space="preserve"> of 1996</w:t>
            </w:r>
            <w:r>
              <w:rPr>
                <w:bCs/>
              </w:rPr>
              <w:t>.</w:t>
            </w:r>
          </w:p>
        </w:tc>
      </w:tr>
      <w:tr w:rsidR="00AF274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AF274B" w:rsidRDefault="00AF274B">
            <w:pPr>
              <w:pStyle w:val="GlossaryTableText"/>
              <w:rPr>
                <w:b/>
                <w:bCs/>
              </w:rPr>
            </w:pPr>
            <w:r>
              <w:rPr>
                <w:b/>
                <w:bCs/>
              </w:rPr>
              <w:t>Historical ABO/Rh</w:t>
            </w:r>
          </w:p>
        </w:tc>
        <w:tc>
          <w:tcPr>
            <w:tcW w:w="3327" w:type="pct"/>
            <w:tcBorders>
              <w:top w:val="nil"/>
              <w:left w:val="nil"/>
              <w:bottom w:val="nil"/>
              <w:right w:val="nil"/>
            </w:tcBorders>
          </w:tcPr>
          <w:p w:rsidR="00AF274B" w:rsidRDefault="00AF274B">
            <w:pPr>
              <w:pStyle w:val="GlossaryTableText"/>
              <w:rPr>
                <w:rFonts w:ascii="Symbol"/>
              </w:rPr>
            </w:pPr>
            <w:r>
              <w:t>The most recent valid entry entered in the same division as the current order/treatment record, not from the database conversion.</w:t>
            </w:r>
          </w:p>
        </w:tc>
      </w:tr>
      <w:tr w:rsidR="00AF274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AF274B" w:rsidRDefault="00AF274B" w:rsidP="005957FF">
            <w:pPr>
              <w:pStyle w:val="GlossaryTableText"/>
              <w:rPr>
                <w:b/>
                <w:bCs/>
              </w:rPr>
            </w:pPr>
            <w:r>
              <w:rPr>
                <w:b/>
                <w:bCs/>
              </w:rPr>
              <w:t>Historical record</w:t>
            </w:r>
          </w:p>
        </w:tc>
        <w:tc>
          <w:tcPr>
            <w:tcW w:w="3327" w:type="pct"/>
            <w:tcBorders>
              <w:top w:val="nil"/>
              <w:left w:val="nil"/>
              <w:bottom w:val="nil"/>
              <w:right w:val="nil"/>
            </w:tcBorders>
          </w:tcPr>
          <w:p w:rsidR="00AF274B" w:rsidRDefault="00AF274B" w:rsidP="005957FF">
            <w:pPr>
              <w:pStyle w:val="GlossaryTableText"/>
            </w:pPr>
            <w:r>
              <w:t>Cumulative, redundant data, referenced continually throughout VBECS.</w:t>
            </w:r>
          </w:p>
        </w:tc>
      </w:tr>
      <w:tr w:rsidR="00AF274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AF274B" w:rsidRDefault="00AF274B">
            <w:pPr>
              <w:pStyle w:val="GlossaryTableText"/>
              <w:rPr>
                <w:b/>
                <w:bCs/>
              </w:rPr>
            </w:pPr>
            <w:r>
              <w:rPr>
                <w:b/>
                <w:bCs/>
              </w:rPr>
              <w:t>HL7</w:t>
            </w:r>
          </w:p>
        </w:tc>
        <w:tc>
          <w:tcPr>
            <w:tcW w:w="3327" w:type="pct"/>
            <w:tcBorders>
              <w:top w:val="nil"/>
              <w:left w:val="nil"/>
              <w:bottom w:val="nil"/>
              <w:right w:val="nil"/>
            </w:tcBorders>
          </w:tcPr>
          <w:p w:rsidR="00AF274B" w:rsidRDefault="00AF274B">
            <w:pPr>
              <w:pStyle w:val="GlossaryTableText"/>
            </w:pPr>
            <w:r>
              <w:t>Health Level 7. An international messaging standard used predominantly in the healthcare industry.</w:t>
            </w:r>
          </w:p>
        </w:tc>
      </w:tr>
      <w:tr w:rsidR="00AF274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AF274B" w:rsidRDefault="00AF274B">
            <w:pPr>
              <w:pStyle w:val="GlossaryTableText"/>
              <w:rPr>
                <w:b/>
                <w:bCs/>
              </w:rPr>
            </w:pPr>
            <w:r>
              <w:rPr>
                <w:b/>
                <w:bCs/>
                <w:snapToGrid w:val="0"/>
              </w:rPr>
              <w:t>HLA (histocompatibility locus antigens)</w:t>
            </w:r>
          </w:p>
        </w:tc>
        <w:tc>
          <w:tcPr>
            <w:tcW w:w="3327" w:type="pct"/>
            <w:tcBorders>
              <w:top w:val="nil"/>
              <w:left w:val="nil"/>
              <w:bottom w:val="nil"/>
              <w:right w:val="nil"/>
            </w:tcBorders>
          </w:tcPr>
          <w:p w:rsidR="00AF274B" w:rsidRDefault="00AF274B">
            <w:pPr>
              <w:pStyle w:val="GlossaryTableText"/>
              <w:rPr>
                <w:b/>
              </w:rPr>
            </w:pPr>
            <w:r>
              <w:rPr>
                <w:snapToGrid w:val="0"/>
              </w:rPr>
              <w:t>Antigens associated with cellular immunity.</w:t>
            </w:r>
          </w:p>
        </w:tc>
      </w:tr>
      <w:tr w:rsidR="00AF274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AF274B" w:rsidRDefault="00AF274B">
            <w:pPr>
              <w:pStyle w:val="GlossaryTableText"/>
              <w:rPr>
                <w:b/>
                <w:bCs/>
              </w:rPr>
            </w:pPr>
            <w:r>
              <w:rPr>
                <w:b/>
                <w:bCs/>
              </w:rPr>
              <w:t>Homologous (also “allogeneic”)</w:t>
            </w:r>
          </w:p>
        </w:tc>
        <w:tc>
          <w:tcPr>
            <w:tcW w:w="3327" w:type="pct"/>
            <w:tcBorders>
              <w:top w:val="nil"/>
              <w:left w:val="nil"/>
              <w:bottom w:val="nil"/>
              <w:right w:val="nil"/>
            </w:tcBorders>
          </w:tcPr>
          <w:p w:rsidR="00AF274B" w:rsidRDefault="00AF274B">
            <w:pPr>
              <w:pStyle w:val="GlossaryTableText"/>
            </w:pPr>
            <w:r>
              <w:t>The standard type of blood donation: a volunteer donor reports to a blood collection facility and donates a unit of blood. The blood is tested and released for general use.</w:t>
            </w:r>
          </w:p>
        </w:tc>
      </w:tr>
      <w:tr w:rsidR="00AF274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AF274B" w:rsidRDefault="00AF274B">
            <w:pPr>
              <w:pStyle w:val="GlossaryTableText"/>
              <w:rPr>
                <w:b/>
                <w:bCs/>
              </w:rPr>
            </w:pPr>
            <w:r>
              <w:rPr>
                <w:b/>
                <w:bCs/>
              </w:rPr>
              <w:lastRenderedPageBreak/>
              <w:t>ICCBBA</w:t>
            </w:r>
          </w:p>
        </w:tc>
        <w:tc>
          <w:tcPr>
            <w:tcW w:w="3327" w:type="pct"/>
            <w:tcBorders>
              <w:top w:val="nil"/>
              <w:left w:val="nil"/>
              <w:bottom w:val="nil"/>
              <w:right w:val="nil"/>
            </w:tcBorders>
          </w:tcPr>
          <w:p w:rsidR="00AF274B" w:rsidRDefault="00AF274B">
            <w:pPr>
              <w:pStyle w:val="GlossaryTableText"/>
            </w:pPr>
            <w:r>
              <w:t>International Council for Commonality in Blood Banking Automation, Inc. The governing body that developed and maintained the database that governs the ISBT 128 blood labeling system.</w:t>
            </w:r>
          </w:p>
        </w:tc>
      </w:tr>
      <w:tr w:rsidR="001A155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1A1559" w:rsidRDefault="001A1559">
            <w:pPr>
              <w:pStyle w:val="GlossaryTableText"/>
              <w:rPr>
                <w:b/>
                <w:bCs/>
                <w:snapToGrid w:val="0"/>
              </w:rPr>
            </w:pPr>
            <w:r>
              <w:rPr>
                <w:b/>
                <w:bCs/>
                <w:snapToGrid w:val="0"/>
              </w:rPr>
              <w:t>IEN</w:t>
            </w:r>
          </w:p>
        </w:tc>
        <w:tc>
          <w:tcPr>
            <w:tcW w:w="3327" w:type="pct"/>
            <w:tcBorders>
              <w:top w:val="nil"/>
              <w:left w:val="nil"/>
              <w:bottom w:val="nil"/>
              <w:right w:val="nil"/>
            </w:tcBorders>
          </w:tcPr>
          <w:p w:rsidR="001A1559" w:rsidRDefault="001A1559">
            <w:pPr>
              <w:pStyle w:val="GlossaryTableText"/>
              <w:rPr>
                <w:snapToGrid w:val="0"/>
              </w:rPr>
            </w:pPr>
            <w:r>
              <w:rPr>
                <w:snapToGrid w:val="0"/>
              </w:rPr>
              <w:t xml:space="preserve">Internal Entry Number. </w:t>
            </w:r>
          </w:p>
        </w:tc>
      </w:tr>
      <w:tr w:rsidR="00AF274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AF274B" w:rsidRDefault="00AF274B">
            <w:pPr>
              <w:pStyle w:val="GlossaryTableText"/>
              <w:rPr>
                <w:b/>
                <w:bCs/>
              </w:rPr>
            </w:pPr>
            <w:r>
              <w:rPr>
                <w:b/>
                <w:bCs/>
                <w:snapToGrid w:val="0"/>
              </w:rPr>
              <w:t>IgA (Immunoglobulin A)</w:t>
            </w:r>
          </w:p>
        </w:tc>
        <w:tc>
          <w:tcPr>
            <w:tcW w:w="3327" w:type="pct"/>
            <w:tcBorders>
              <w:top w:val="nil"/>
              <w:left w:val="nil"/>
              <w:bottom w:val="nil"/>
              <w:right w:val="nil"/>
            </w:tcBorders>
          </w:tcPr>
          <w:p w:rsidR="00AF274B" w:rsidRDefault="00AF274B">
            <w:pPr>
              <w:pStyle w:val="GlossaryTableText"/>
              <w:rPr>
                <w:b/>
              </w:rPr>
            </w:pPr>
            <w:r>
              <w:rPr>
                <w:snapToGrid w:val="0"/>
              </w:rPr>
              <w:t>Immune protein usually associated with tissue response (hypersensitivity).</w:t>
            </w:r>
          </w:p>
        </w:tc>
      </w:tr>
      <w:tr w:rsidR="00AF274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AF274B" w:rsidRDefault="00AF274B">
            <w:pPr>
              <w:pStyle w:val="GlossaryTableText"/>
              <w:rPr>
                <w:b/>
                <w:bCs/>
              </w:rPr>
            </w:pPr>
            <w:r>
              <w:rPr>
                <w:b/>
                <w:bCs/>
              </w:rPr>
              <w:t>In-date</w:t>
            </w:r>
          </w:p>
        </w:tc>
        <w:tc>
          <w:tcPr>
            <w:tcW w:w="3327" w:type="pct"/>
            <w:tcBorders>
              <w:top w:val="nil"/>
              <w:left w:val="nil"/>
              <w:bottom w:val="nil"/>
              <w:right w:val="nil"/>
            </w:tcBorders>
          </w:tcPr>
          <w:p w:rsidR="00AF274B" w:rsidRDefault="00AF274B">
            <w:pPr>
              <w:pStyle w:val="GlossaryTableText"/>
            </w:pPr>
            <w:r>
              <w:t xml:space="preserve">Describes the state of a unit of blood when the expiration date/time of the unit is in the future. </w:t>
            </w:r>
          </w:p>
        </w:tc>
      </w:tr>
      <w:tr w:rsidR="00AF274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AF274B" w:rsidRDefault="00AF274B">
            <w:pPr>
              <w:pStyle w:val="GlossaryTableText"/>
              <w:rPr>
                <w:b/>
                <w:bCs/>
              </w:rPr>
            </w:pPr>
            <w:r>
              <w:rPr>
                <w:b/>
                <w:bCs/>
              </w:rPr>
              <w:t>Interpretation</w:t>
            </w:r>
          </w:p>
        </w:tc>
        <w:tc>
          <w:tcPr>
            <w:tcW w:w="3327" w:type="pct"/>
            <w:tcBorders>
              <w:top w:val="nil"/>
              <w:left w:val="nil"/>
              <w:bottom w:val="nil"/>
              <w:right w:val="nil"/>
            </w:tcBorders>
          </w:tcPr>
          <w:p w:rsidR="00AF274B" w:rsidRDefault="00AF274B">
            <w:pPr>
              <w:pStyle w:val="GlossaryTableText"/>
            </w:pPr>
            <w:r>
              <w:t>The evaluation of serologic test reactions.</w:t>
            </w:r>
          </w:p>
        </w:tc>
      </w:tr>
      <w:tr w:rsidR="00AF274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AF274B" w:rsidRDefault="00AF274B">
            <w:pPr>
              <w:pStyle w:val="GlossaryTableText"/>
              <w:rPr>
                <w:b/>
                <w:bCs/>
              </w:rPr>
            </w:pPr>
            <w:r>
              <w:rPr>
                <w:b/>
                <w:bCs/>
              </w:rPr>
              <w:t>IRM</w:t>
            </w:r>
          </w:p>
        </w:tc>
        <w:tc>
          <w:tcPr>
            <w:tcW w:w="3327" w:type="pct"/>
            <w:tcBorders>
              <w:top w:val="nil"/>
              <w:left w:val="nil"/>
              <w:bottom w:val="nil"/>
              <w:right w:val="nil"/>
            </w:tcBorders>
          </w:tcPr>
          <w:p w:rsidR="00AF274B" w:rsidRDefault="00AF274B">
            <w:pPr>
              <w:pStyle w:val="GlossaryTableText"/>
              <w:rPr>
                <w:rFonts w:ascii="Symbol"/>
              </w:rPr>
            </w:pPr>
            <w:r>
              <w:t>Information Resource Management.</w:t>
            </w:r>
          </w:p>
        </w:tc>
      </w:tr>
      <w:tr w:rsidR="00AF274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AF274B" w:rsidRDefault="00AF274B">
            <w:pPr>
              <w:pStyle w:val="GlossaryTableText"/>
              <w:rPr>
                <w:b/>
                <w:bCs/>
              </w:rPr>
            </w:pPr>
            <w:r>
              <w:rPr>
                <w:b/>
                <w:bCs/>
                <w:snapToGrid w:val="0"/>
              </w:rPr>
              <w:t>Irradiate</w:t>
            </w:r>
          </w:p>
        </w:tc>
        <w:tc>
          <w:tcPr>
            <w:tcW w:w="3327" w:type="pct"/>
            <w:tcBorders>
              <w:top w:val="nil"/>
              <w:left w:val="nil"/>
              <w:bottom w:val="nil"/>
              <w:right w:val="nil"/>
            </w:tcBorders>
          </w:tcPr>
          <w:p w:rsidR="00C64C05" w:rsidRPr="00C64C05" w:rsidRDefault="00BB6868" w:rsidP="00BB6868">
            <w:pPr>
              <w:pStyle w:val="GlossaryTableText"/>
            </w:pPr>
            <w:r>
              <w:t xml:space="preserve">To expose blood products to radiation to damage white cells and </w:t>
            </w:r>
            <w:r w:rsidR="00A77C51">
              <w:t>avoid graft-versus-</w:t>
            </w:r>
            <w:r>
              <w:t>host disease.</w:t>
            </w:r>
          </w:p>
        </w:tc>
      </w:tr>
      <w:tr w:rsidR="00AF274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AF274B" w:rsidRDefault="00AF274B">
            <w:pPr>
              <w:pStyle w:val="GlossaryTableText"/>
              <w:rPr>
                <w:b/>
                <w:bCs/>
              </w:rPr>
            </w:pPr>
            <w:r>
              <w:rPr>
                <w:b/>
                <w:bCs/>
              </w:rPr>
              <w:t>ISBT</w:t>
            </w:r>
          </w:p>
        </w:tc>
        <w:tc>
          <w:tcPr>
            <w:tcW w:w="3327" w:type="pct"/>
            <w:tcBorders>
              <w:top w:val="nil"/>
              <w:left w:val="nil"/>
              <w:bottom w:val="nil"/>
              <w:right w:val="nil"/>
            </w:tcBorders>
          </w:tcPr>
          <w:p w:rsidR="00AF274B" w:rsidRDefault="00AF274B">
            <w:pPr>
              <w:pStyle w:val="GlossaryTableText"/>
            </w:pPr>
            <w:r>
              <w:t>International Society of Blood Transfusion.</w:t>
            </w:r>
          </w:p>
        </w:tc>
      </w:tr>
      <w:tr w:rsidR="00AF274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AF274B" w:rsidRDefault="00AF274B">
            <w:pPr>
              <w:pStyle w:val="GlossaryTableText"/>
              <w:rPr>
                <w:b/>
                <w:bCs/>
              </w:rPr>
            </w:pPr>
            <w:r>
              <w:rPr>
                <w:b/>
                <w:bCs/>
              </w:rPr>
              <w:t>ISBT 128</w:t>
            </w:r>
          </w:p>
        </w:tc>
        <w:tc>
          <w:tcPr>
            <w:tcW w:w="3327" w:type="pct"/>
            <w:tcBorders>
              <w:top w:val="nil"/>
              <w:left w:val="nil"/>
              <w:bottom w:val="nil"/>
              <w:right w:val="nil"/>
            </w:tcBorders>
          </w:tcPr>
          <w:p w:rsidR="00AF274B" w:rsidRDefault="00AF274B">
            <w:pPr>
              <w:pStyle w:val="GlossaryTableText"/>
            </w:pPr>
            <w:r>
              <w:t xml:space="preserve">New standardized method for labeling blood units. </w:t>
            </w:r>
            <w:r>
              <w:rPr>
                <w:i/>
              </w:rPr>
              <w:t>It includes much more information within the barcodes than is possible with Codabar. Its rules are much more structured than Codabar. It is not backwards compatible with Codabar.</w:t>
            </w:r>
          </w:p>
        </w:tc>
      </w:tr>
      <w:tr w:rsidR="00AF274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AF274B" w:rsidRDefault="00AF274B">
            <w:pPr>
              <w:pStyle w:val="GlossaryTableText"/>
              <w:rPr>
                <w:b/>
                <w:bCs/>
                <w:snapToGrid w:val="0"/>
              </w:rPr>
            </w:pPr>
            <w:r>
              <w:rPr>
                <w:b/>
                <w:bCs/>
                <w:snapToGrid w:val="0"/>
              </w:rPr>
              <w:t>Leukopoor</w:t>
            </w:r>
          </w:p>
        </w:tc>
        <w:tc>
          <w:tcPr>
            <w:tcW w:w="3327" w:type="pct"/>
            <w:tcBorders>
              <w:top w:val="nil"/>
              <w:left w:val="nil"/>
              <w:bottom w:val="nil"/>
              <w:right w:val="nil"/>
            </w:tcBorders>
          </w:tcPr>
          <w:p w:rsidR="00AF274B" w:rsidRDefault="00AF274B">
            <w:pPr>
              <w:pStyle w:val="GlossaryTableText"/>
            </w:pPr>
            <w:r>
              <w:t>See “leukoreduce.”</w:t>
            </w:r>
          </w:p>
        </w:tc>
      </w:tr>
      <w:tr w:rsidR="00E85CF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E85CF4" w:rsidRDefault="00E85CF4" w:rsidP="00AD0B01">
            <w:pPr>
              <w:pStyle w:val="GlossaryTableText"/>
              <w:rPr>
                <w:b/>
                <w:bCs/>
                <w:snapToGrid w:val="0"/>
              </w:rPr>
            </w:pPr>
          </w:p>
          <w:p w:rsidR="00E85CF4" w:rsidRDefault="00E85CF4" w:rsidP="00AD0B01">
            <w:pPr>
              <w:pStyle w:val="GlossaryTableText"/>
              <w:rPr>
                <w:b/>
                <w:bCs/>
                <w:snapToGrid w:val="0"/>
              </w:rPr>
            </w:pPr>
            <w:r>
              <w:rPr>
                <w:b/>
                <w:bCs/>
                <w:snapToGrid w:val="0"/>
              </w:rPr>
              <w:t>Leukoreduce</w:t>
            </w:r>
          </w:p>
        </w:tc>
        <w:tc>
          <w:tcPr>
            <w:tcW w:w="3327" w:type="pct"/>
            <w:tcBorders>
              <w:top w:val="nil"/>
              <w:left w:val="nil"/>
              <w:bottom w:val="nil"/>
              <w:right w:val="nil"/>
            </w:tcBorders>
          </w:tcPr>
          <w:p w:rsidR="00E85CF4" w:rsidRDefault="00E85CF4" w:rsidP="00AD0B01">
            <w:pPr>
              <w:pStyle w:val="GlossaryTableText"/>
            </w:pPr>
            <w:r>
              <w:t>To remove white cells from a cellular product through filtration. The resulting product is considered “leukoreduced” or “leukopoor.”</w:t>
            </w:r>
          </w:p>
        </w:tc>
      </w:tr>
      <w:tr w:rsidR="0003186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03186D" w:rsidRDefault="0003186D">
            <w:pPr>
              <w:pStyle w:val="GlossaryTableText"/>
              <w:rPr>
                <w:b/>
                <w:bCs/>
              </w:rPr>
            </w:pPr>
            <w:r>
              <w:rPr>
                <w:b/>
                <w:bCs/>
              </w:rPr>
              <w:t>ListServ</w:t>
            </w:r>
          </w:p>
        </w:tc>
        <w:tc>
          <w:tcPr>
            <w:tcW w:w="3327" w:type="pct"/>
            <w:tcBorders>
              <w:top w:val="nil"/>
              <w:left w:val="nil"/>
              <w:bottom w:val="nil"/>
              <w:right w:val="nil"/>
            </w:tcBorders>
          </w:tcPr>
          <w:p w:rsidR="0003186D" w:rsidRDefault="0003186D">
            <w:pPr>
              <w:pStyle w:val="GlossaryTableText"/>
            </w:pPr>
            <w:r>
              <w:t>A</w:t>
            </w:r>
            <w:r w:rsidRPr="00F05B26">
              <w:t>n email distribution list to manage discussion groups</w:t>
            </w:r>
            <w:r>
              <w:t>.</w:t>
            </w:r>
          </w:p>
        </w:tc>
      </w:tr>
      <w:tr w:rsidR="00AF274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AF274B" w:rsidRDefault="00AF274B">
            <w:pPr>
              <w:pStyle w:val="GlossaryTableText"/>
              <w:rPr>
                <w:b/>
                <w:bCs/>
              </w:rPr>
            </w:pPr>
            <w:r>
              <w:rPr>
                <w:b/>
                <w:bCs/>
              </w:rPr>
              <w:t>LMIP</w:t>
            </w:r>
          </w:p>
        </w:tc>
        <w:tc>
          <w:tcPr>
            <w:tcW w:w="3327" w:type="pct"/>
            <w:tcBorders>
              <w:top w:val="nil"/>
              <w:left w:val="nil"/>
              <w:bottom w:val="nil"/>
              <w:right w:val="nil"/>
            </w:tcBorders>
          </w:tcPr>
          <w:p w:rsidR="00AF274B" w:rsidRDefault="00AF274B">
            <w:pPr>
              <w:pStyle w:val="GlossaryTableText"/>
            </w:pPr>
            <w:r>
              <w:t>Laboratory Management Index Program. Coding system used by the College of American Pathologists (CAP) to describe various procedures performed in a clinical laboratory with the purpose of assisting in calculating productivity.</w:t>
            </w:r>
          </w:p>
        </w:tc>
      </w:tr>
      <w:tr w:rsidR="00AF274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AF274B" w:rsidRDefault="00AF274B" w:rsidP="003004A7">
            <w:pPr>
              <w:pStyle w:val="GlossaryTableText"/>
              <w:rPr>
                <w:b/>
              </w:rPr>
            </w:pPr>
            <w:r>
              <w:rPr>
                <w:b/>
              </w:rPr>
              <w:t>Medical device</w:t>
            </w:r>
          </w:p>
        </w:tc>
        <w:tc>
          <w:tcPr>
            <w:tcW w:w="3327" w:type="pct"/>
            <w:tcBorders>
              <w:top w:val="nil"/>
              <w:left w:val="nil"/>
              <w:bottom w:val="nil"/>
              <w:right w:val="nil"/>
            </w:tcBorders>
          </w:tcPr>
          <w:p w:rsidR="00AF274B" w:rsidRDefault="00142B16" w:rsidP="00142B16">
            <w:pPr>
              <w:pStyle w:val="GlossaryTableText"/>
            </w:pPr>
            <w:r>
              <w:t>An instrument, apparatus, implement, machine, contrivance, implant, in vitro reagent, or other similar or related article, including a component part, or accessory that is intended for use in the diagnosis of disease or other conditions, or in the cure, mitigation, treatment, or prevention of disease.</w:t>
            </w:r>
          </w:p>
        </w:tc>
      </w:tr>
      <w:tr w:rsidR="00AF274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AF274B" w:rsidRDefault="00AF274B">
            <w:pPr>
              <w:pStyle w:val="GlossaryTableText"/>
              <w:rPr>
                <w:b/>
                <w:bCs/>
              </w:rPr>
            </w:pPr>
            <w:r>
              <w:rPr>
                <w:b/>
                <w:bCs/>
              </w:rPr>
              <w:t>Modifier</w:t>
            </w:r>
          </w:p>
        </w:tc>
        <w:tc>
          <w:tcPr>
            <w:tcW w:w="3327" w:type="pct"/>
            <w:tcBorders>
              <w:top w:val="nil"/>
              <w:left w:val="nil"/>
              <w:bottom w:val="nil"/>
              <w:right w:val="nil"/>
            </w:tcBorders>
          </w:tcPr>
          <w:p w:rsidR="00AF274B" w:rsidRDefault="00AF274B">
            <w:pPr>
              <w:pStyle w:val="GlossaryTableText"/>
            </w:pPr>
            <w:r>
              <w:t xml:space="preserve">An ISBT 128 term that describes a characteristic of a donated unit of blood that distinguishes it from other members of the component class. </w:t>
            </w:r>
            <w:r>
              <w:rPr>
                <w:i/>
              </w:rPr>
              <w:t>The VBECS application is concerned with the modifiers “Washed,” “Thawed,” “Liquid,” “Frozen,” “Rejuvenated,” and “Deglycerolized.”</w:t>
            </w:r>
          </w:p>
        </w:tc>
      </w:tr>
      <w:tr w:rsidR="00AF274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AF274B" w:rsidRDefault="00AF274B" w:rsidP="005957FF">
            <w:pPr>
              <w:pStyle w:val="GlossaryTableText"/>
              <w:rPr>
                <w:b/>
                <w:bCs/>
              </w:rPr>
            </w:pPr>
            <w:r>
              <w:rPr>
                <w:b/>
                <w:bCs/>
              </w:rPr>
              <w:t>Modifier (order)</w:t>
            </w:r>
          </w:p>
        </w:tc>
        <w:tc>
          <w:tcPr>
            <w:tcW w:w="3327" w:type="pct"/>
            <w:tcBorders>
              <w:top w:val="nil"/>
              <w:left w:val="nil"/>
              <w:bottom w:val="nil"/>
              <w:right w:val="nil"/>
            </w:tcBorders>
          </w:tcPr>
          <w:p w:rsidR="00AF274B" w:rsidRDefault="00AF274B" w:rsidP="005957FF">
            <w:pPr>
              <w:pStyle w:val="GlossaryTableText"/>
            </w:pPr>
            <w:r>
              <w:t xml:space="preserve">Component requirements associated with a specific component order. </w:t>
            </w:r>
            <w:r>
              <w:rPr>
                <w:i/>
              </w:rPr>
              <w:t>Example: a component order where red blood cells must be leukoreduced. When a component order is accompanied by special requirements, units issued for transfusion must meet specific criteria that translate into “Modifiers” or “Attributes” in ISBT 128.</w:t>
            </w:r>
            <w:r>
              <w:t xml:space="preserve"> </w:t>
            </w:r>
          </w:p>
        </w:tc>
      </w:tr>
      <w:tr w:rsidR="00AF274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AF274B" w:rsidRDefault="00AF274B">
            <w:pPr>
              <w:pStyle w:val="GlossaryTableText"/>
              <w:rPr>
                <w:b/>
                <w:bCs/>
              </w:rPr>
            </w:pPr>
            <w:r>
              <w:rPr>
                <w:b/>
                <w:bCs/>
              </w:rPr>
              <w:t>MSBOS</w:t>
            </w:r>
          </w:p>
        </w:tc>
        <w:tc>
          <w:tcPr>
            <w:tcW w:w="3327" w:type="pct"/>
            <w:tcBorders>
              <w:top w:val="nil"/>
              <w:left w:val="nil"/>
              <w:bottom w:val="nil"/>
              <w:right w:val="nil"/>
            </w:tcBorders>
          </w:tcPr>
          <w:p w:rsidR="00AF274B" w:rsidRDefault="00AF274B">
            <w:pPr>
              <w:pStyle w:val="GlossaryTableText"/>
            </w:pPr>
            <w:r>
              <w:t xml:space="preserve">Maximum Surgical Blood Ordering Schedule. The appropriate number of specific blood components to be ordered for selected surgeries at a facility. </w:t>
            </w:r>
            <w:r>
              <w:rPr>
                <w:i/>
              </w:rPr>
              <w:t>Preoperative blood component orders are compared with this list and details of orders falling outside of these established criteria are recorded and reportable.</w:t>
            </w:r>
          </w:p>
        </w:tc>
      </w:tr>
      <w:tr w:rsidR="00AF274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AF274B" w:rsidRDefault="00AF274B">
            <w:pPr>
              <w:pStyle w:val="GlossaryTableText"/>
              <w:rPr>
                <w:b/>
                <w:bCs/>
              </w:rPr>
            </w:pPr>
            <w:r>
              <w:rPr>
                <w:b/>
                <w:bCs/>
              </w:rPr>
              <w:t>Multidivisional database</w:t>
            </w:r>
          </w:p>
        </w:tc>
        <w:tc>
          <w:tcPr>
            <w:tcW w:w="3327" w:type="pct"/>
            <w:tcBorders>
              <w:top w:val="nil"/>
              <w:left w:val="nil"/>
              <w:bottom w:val="nil"/>
              <w:right w:val="nil"/>
            </w:tcBorders>
          </w:tcPr>
          <w:p w:rsidR="00AF274B" w:rsidRDefault="00AF274B">
            <w:pPr>
              <w:pStyle w:val="GlossaryTableText"/>
            </w:pPr>
            <w:r>
              <w:t>More than one separate transfusion services share a database.</w:t>
            </w:r>
          </w:p>
        </w:tc>
      </w:tr>
      <w:tr w:rsidR="00AF274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AF274B" w:rsidRDefault="00AF274B">
            <w:pPr>
              <w:pStyle w:val="GlossaryTableText"/>
              <w:rPr>
                <w:b/>
                <w:bCs/>
              </w:rPr>
            </w:pPr>
            <w:r>
              <w:rPr>
                <w:b/>
                <w:bCs/>
              </w:rPr>
              <w:lastRenderedPageBreak/>
              <w:t>Negative control</w:t>
            </w:r>
          </w:p>
        </w:tc>
        <w:tc>
          <w:tcPr>
            <w:tcW w:w="3327" w:type="pct"/>
            <w:tcBorders>
              <w:top w:val="nil"/>
              <w:left w:val="nil"/>
              <w:bottom w:val="nil"/>
              <w:right w:val="nil"/>
            </w:tcBorders>
          </w:tcPr>
          <w:p w:rsidR="00AF274B" w:rsidRDefault="00AF274B">
            <w:pPr>
              <w:pStyle w:val="GlossaryTableText"/>
            </w:pPr>
            <w:r>
              <w:t>The negative control cell is known to lack the antigen the antiserum type is to detect. This cell should demonstrate negative serologic reaction, and, therefore, have a valid negative interpretation.</w:t>
            </w:r>
          </w:p>
          <w:p w:rsidR="00AF274B" w:rsidRDefault="00AF274B">
            <w:pPr>
              <w:pStyle w:val="GlossaryTableText"/>
            </w:pPr>
            <w:r>
              <w:t>The positive and negative control cells must demonstrate a valid positive or negative set of serologic reactions and interpretations for the test of the unit or patient to be considered valid, regardless of the row validation of the unit test itself. (See “Positive control.”</w:t>
            </w:r>
          </w:p>
        </w:tc>
      </w:tr>
      <w:tr w:rsidR="00AF274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AF274B" w:rsidRDefault="00AF274B">
            <w:pPr>
              <w:pStyle w:val="GlossaryTableText"/>
              <w:rPr>
                <w:b/>
                <w:bCs/>
              </w:rPr>
            </w:pPr>
            <w:r>
              <w:rPr>
                <w:b/>
                <w:bCs/>
              </w:rPr>
              <w:t>NFT</w:t>
            </w:r>
          </w:p>
        </w:tc>
        <w:tc>
          <w:tcPr>
            <w:tcW w:w="3327" w:type="pct"/>
            <w:tcBorders>
              <w:top w:val="nil"/>
              <w:left w:val="nil"/>
              <w:bottom w:val="nil"/>
              <w:right w:val="nil"/>
            </w:tcBorders>
          </w:tcPr>
          <w:p w:rsidR="00AF274B" w:rsidRDefault="00AF274B">
            <w:pPr>
              <w:pStyle w:val="GlossaryTableText"/>
              <w:rPr>
                <w:b/>
              </w:rPr>
            </w:pPr>
            <w:r>
              <w:t>Not fully tested.</w:t>
            </w:r>
          </w:p>
        </w:tc>
      </w:tr>
      <w:tr w:rsidR="00AF274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AF274B" w:rsidRDefault="00AF274B">
            <w:pPr>
              <w:pStyle w:val="GlossaryTableText"/>
              <w:rPr>
                <w:b/>
                <w:bCs/>
              </w:rPr>
            </w:pPr>
            <w:r>
              <w:rPr>
                <w:b/>
                <w:bCs/>
              </w:rPr>
              <w:t>NLT</w:t>
            </w:r>
          </w:p>
        </w:tc>
        <w:tc>
          <w:tcPr>
            <w:tcW w:w="3327" w:type="pct"/>
            <w:tcBorders>
              <w:top w:val="nil"/>
              <w:left w:val="nil"/>
              <w:bottom w:val="nil"/>
              <w:right w:val="nil"/>
            </w:tcBorders>
          </w:tcPr>
          <w:p w:rsidR="00AF274B" w:rsidRDefault="00AF274B">
            <w:pPr>
              <w:pStyle w:val="GlossaryTableText"/>
            </w:pPr>
            <w:r>
              <w:t xml:space="preserve">National Laboratory Test code. Coding schema used by the </w:t>
            </w:r>
            <w:r w:rsidRPr="00CA6E27">
              <w:rPr>
                <w:bCs/>
              </w:rPr>
              <w:t>VistA</w:t>
            </w:r>
            <w:r>
              <w:t xml:space="preserve"> Laboratory software to assign numeric </w:t>
            </w:r>
            <w:r>
              <w:rPr>
                <w:color w:val="000000"/>
              </w:rPr>
              <w:t>identifier</w:t>
            </w:r>
            <w:r>
              <w:t xml:space="preserve"> code to specific tests. Also known as Workload Code (WKLD CODE).</w:t>
            </w:r>
          </w:p>
        </w:tc>
      </w:tr>
      <w:tr w:rsidR="00C84BC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C84BC5" w:rsidRPr="00C84BC5" w:rsidRDefault="00C84BC5">
            <w:pPr>
              <w:pStyle w:val="GlossaryTableText"/>
              <w:rPr>
                <w:b/>
                <w:bCs/>
              </w:rPr>
            </w:pPr>
            <w:r w:rsidRPr="0003186D">
              <w:rPr>
                <w:b/>
                <w:bCs/>
              </w:rPr>
              <w:t>OI NT&amp;EO</w:t>
            </w:r>
          </w:p>
        </w:tc>
        <w:tc>
          <w:tcPr>
            <w:tcW w:w="3327" w:type="pct"/>
            <w:tcBorders>
              <w:top w:val="nil"/>
              <w:left w:val="nil"/>
              <w:bottom w:val="nil"/>
              <w:right w:val="nil"/>
            </w:tcBorders>
          </w:tcPr>
          <w:p w:rsidR="00C84BC5" w:rsidRDefault="00C84BC5">
            <w:pPr>
              <w:pStyle w:val="GlossaryTableText"/>
            </w:pPr>
            <w:r w:rsidRPr="0003186D">
              <w:t>Office of Information National Training and Education Office.</w:t>
            </w:r>
          </w:p>
        </w:tc>
      </w:tr>
      <w:tr w:rsidR="00AF274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AF274B" w:rsidRDefault="00AF274B">
            <w:pPr>
              <w:pStyle w:val="GlossaryTableText"/>
              <w:rPr>
                <w:b/>
                <w:bCs/>
              </w:rPr>
            </w:pPr>
            <w:r>
              <w:rPr>
                <w:b/>
                <w:bCs/>
              </w:rPr>
              <w:t>Order</w:t>
            </w:r>
          </w:p>
        </w:tc>
        <w:tc>
          <w:tcPr>
            <w:tcW w:w="3327" w:type="pct"/>
            <w:tcBorders>
              <w:top w:val="nil"/>
              <w:left w:val="nil"/>
              <w:bottom w:val="nil"/>
              <w:right w:val="nil"/>
            </w:tcBorders>
          </w:tcPr>
          <w:p w:rsidR="00AF274B" w:rsidRDefault="00AF274B">
            <w:pPr>
              <w:pStyle w:val="GlossaryTableText"/>
            </w:pPr>
            <w:r>
              <w:t xml:space="preserve">Request for a service. </w:t>
            </w:r>
            <w:r>
              <w:rPr>
                <w:i/>
              </w:rPr>
              <w:t>The request may specify when the order is to be completed, e.g., immediately (STAT). VBECS acts on the order when it has been “accessioned.”</w:t>
            </w:r>
          </w:p>
        </w:tc>
      </w:tr>
      <w:tr w:rsidR="001A155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1A1559" w:rsidRDefault="001A1559">
            <w:pPr>
              <w:pStyle w:val="GlossaryTableText"/>
              <w:rPr>
                <w:b/>
                <w:bCs/>
              </w:rPr>
            </w:pPr>
            <w:r>
              <w:rPr>
                <w:b/>
                <w:bCs/>
              </w:rPr>
              <w:t>Original unit</w:t>
            </w:r>
          </w:p>
        </w:tc>
        <w:tc>
          <w:tcPr>
            <w:tcW w:w="3327" w:type="pct"/>
            <w:tcBorders>
              <w:top w:val="nil"/>
              <w:left w:val="nil"/>
              <w:bottom w:val="nil"/>
              <w:right w:val="nil"/>
            </w:tcBorders>
          </w:tcPr>
          <w:p w:rsidR="001A1559" w:rsidRDefault="001A1559">
            <w:pPr>
              <w:pStyle w:val="GlossaryTableText"/>
            </w:pPr>
            <w:r>
              <w:rPr>
                <w:snapToGrid w:val="0"/>
              </w:rPr>
              <w:t xml:space="preserve">A unit </w:t>
            </w:r>
            <w:r w:rsidR="004974ED">
              <w:rPr>
                <w:snapToGrid w:val="0"/>
              </w:rPr>
              <w:t>before modification</w:t>
            </w:r>
            <w:r>
              <w:rPr>
                <w:snapToGrid w:val="0"/>
              </w:rPr>
              <w:t>.</w:t>
            </w:r>
          </w:p>
        </w:tc>
      </w:tr>
      <w:tr w:rsidR="00AF274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AF274B" w:rsidRDefault="00AF274B">
            <w:pPr>
              <w:pStyle w:val="GlossaryTableText"/>
              <w:rPr>
                <w:b/>
                <w:bCs/>
              </w:rPr>
            </w:pPr>
            <w:r>
              <w:rPr>
                <w:b/>
                <w:bCs/>
              </w:rPr>
              <w:t>Outdated</w:t>
            </w:r>
          </w:p>
        </w:tc>
        <w:tc>
          <w:tcPr>
            <w:tcW w:w="3327" w:type="pct"/>
            <w:tcBorders>
              <w:top w:val="nil"/>
              <w:left w:val="nil"/>
              <w:bottom w:val="nil"/>
              <w:right w:val="nil"/>
            </w:tcBorders>
          </w:tcPr>
          <w:p w:rsidR="00AF274B" w:rsidRDefault="00AF274B">
            <w:pPr>
              <w:pStyle w:val="GlossaryTableText"/>
            </w:pPr>
            <w:r>
              <w:t xml:space="preserve">Describes the state of a unit of blood that has passed the expiration date/time. </w:t>
            </w:r>
          </w:p>
        </w:tc>
      </w:tr>
      <w:tr w:rsidR="00AF274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AF274B" w:rsidRDefault="00AF274B">
            <w:pPr>
              <w:pStyle w:val="GlossaryTableText"/>
              <w:rPr>
                <w:b/>
                <w:bCs/>
              </w:rPr>
            </w:pPr>
            <w:r>
              <w:rPr>
                <w:b/>
                <w:bCs/>
              </w:rPr>
              <w:t>Patch</w:t>
            </w:r>
          </w:p>
        </w:tc>
        <w:tc>
          <w:tcPr>
            <w:tcW w:w="3327" w:type="pct"/>
            <w:tcBorders>
              <w:top w:val="nil"/>
              <w:left w:val="nil"/>
              <w:bottom w:val="nil"/>
              <w:right w:val="nil"/>
            </w:tcBorders>
          </w:tcPr>
          <w:p w:rsidR="00AF274B" w:rsidRDefault="00AF274B">
            <w:pPr>
              <w:pStyle w:val="GlossaryTableText"/>
            </w:pPr>
            <w:r>
              <w:rPr>
                <w:color w:val="000000"/>
              </w:rPr>
              <w:t>Software developed and released to correct a defect, or change or enhance existing functionality; usually a modified subset or small addition to existing software.</w:t>
            </w:r>
          </w:p>
        </w:tc>
      </w:tr>
      <w:tr w:rsidR="00AF274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AF274B" w:rsidRDefault="00AF274B">
            <w:pPr>
              <w:pStyle w:val="GlossaryTableText"/>
              <w:rPr>
                <w:b/>
                <w:bCs/>
              </w:rPr>
            </w:pPr>
            <w:r>
              <w:rPr>
                <w:b/>
                <w:bCs/>
                <w:snapToGrid w:val="0"/>
              </w:rPr>
              <w:t>Patient care encounter (PCE)</w:t>
            </w:r>
          </w:p>
        </w:tc>
        <w:tc>
          <w:tcPr>
            <w:tcW w:w="3327" w:type="pct"/>
            <w:tcBorders>
              <w:top w:val="nil"/>
              <w:left w:val="nil"/>
              <w:bottom w:val="nil"/>
              <w:right w:val="nil"/>
            </w:tcBorders>
          </w:tcPr>
          <w:p w:rsidR="00AF274B" w:rsidRDefault="00AF274B">
            <w:pPr>
              <w:pStyle w:val="GlossaryTableText"/>
              <w:rPr>
                <w:snapToGrid w:val="0"/>
              </w:rPr>
            </w:pPr>
            <w:r>
              <w:rPr>
                <w:snapToGrid w:val="0"/>
              </w:rPr>
              <w:t>A contact with a patient documented in the patient’s record.</w:t>
            </w:r>
          </w:p>
        </w:tc>
      </w:tr>
      <w:tr w:rsidR="00AF274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AF274B" w:rsidRDefault="00AF274B">
            <w:pPr>
              <w:pStyle w:val="GlossaryTableText"/>
              <w:rPr>
                <w:b/>
                <w:bCs/>
              </w:rPr>
            </w:pPr>
            <w:r>
              <w:rPr>
                <w:b/>
                <w:bCs/>
              </w:rPr>
              <w:t>PCE</w:t>
            </w:r>
          </w:p>
        </w:tc>
        <w:tc>
          <w:tcPr>
            <w:tcW w:w="3327" w:type="pct"/>
            <w:tcBorders>
              <w:top w:val="nil"/>
              <w:left w:val="nil"/>
              <w:bottom w:val="nil"/>
              <w:right w:val="nil"/>
            </w:tcBorders>
          </w:tcPr>
          <w:p w:rsidR="00AF274B" w:rsidRDefault="00AF274B">
            <w:pPr>
              <w:pStyle w:val="GlossaryTableText"/>
            </w:pPr>
            <w:r>
              <w:t>Patient care encounter.</w:t>
            </w:r>
          </w:p>
        </w:tc>
      </w:tr>
      <w:tr w:rsidR="00AF274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AF274B" w:rsidRDefault="00AF274B">
            <w:pPr>
              <w:pStyle w:val="GlossaryTableText"/>
              <w:rPr>
                <w:b/>
                <w:bCs/>
              </w:rPr>
            </w:pPr>
            <w:r>
              <w:rPr>
                <w:b/>
                <w:bCs/>
                <w:snapToGrid w:val="0"/>
              </w:rPr>
              <w:t>Pending Order List (POL)</w:t>
            </w:r>
          </w:p>
        </w:tc>
        <w:tc>
          <w:tcPr>
            <w:tcW w:w="3327" w:type="pct"/>
            <w:tcBorders>
              <w:top w:val="nil"/>
              <w:left w:val="nil"/>
              <w:bottom w:val="nil"/>
              <w:right w:val="nil"/>
            </w:tcBorders>
          </w:tcPr>
          <w:p w:rsidR="00AF274B" w:rsidRDefault="00AF274B">
            <w:pPr>
              <w:pStyle w:val="GlossaryTableText"/>
              <w:rPr>
                <w:snapToGrid w:val="0"/>
              </w:rPr>
            </w:pPr>
            <w:r>
              <w:rPr>
                <w:snapToGrid w:val="0"/>
              </w:rPr>
              <w:t>A list of orders transmitted from CPRS waiting to be processed.</w:t>
            </w:r>
          </w:p>
        </w:tc>
      </w:tr>
      <w:tr w:rsidR="00AF274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AF274B" w:rsidRDefault="00AF274B">
            <w:pPr>
              <w:pStyle w:val="GlossaryTableText"/>
              <w:rPr>
                <w:b/>
                <w:bCs/>
              </w:rPr>
            </w:pPr>
            <w:r>
              <w:rPr>
                <w:b/>
                <w:bCs/>
                <w:snapToGrid w:val="0"/>
              </w:rPr>
              <w:t>Pending Task List (PTL)</w:t>
            </w:r>
          </w:p>
        </w:tc>
        <w:tc>
          <w:tcPr>
            <w:tcW w:w="3327" w:type="pct"/>
            <w:tcBorders>
              <w:top w:val="nil"/>
              <w:left w:val="nil"/>
              <w:bottom w:val="nil"/>
              <w:right w:val="nil"/>
            </w:tcBorders>
          </w:tcPr>
          <w:p w:rsidR="00AF274B" w:rsidRDefault="00AF274B">
            <w:pPr>
              <w:pStyle w:val="GlossaryTableText"/>
              <w:rPr>
                <w:snapToGrid w:val="0"/>
              </w:rPr>
            </w:pPr>
            <w:r>
              <w:t>A list of tasks to be processed in the blood bank.</w:t>
            </w:r>
          </w:p>
        </w:tc>
      </w:tr>
      <w:tr w:rsidR="00AF274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AF274B" w:rsidRDefault="00AF274B">
            <w:pPr>
              <w:pStyle w:val="GlossaryTableText"/>
              <w:rPr>
                <w:b/>
                <w:bCs/>
              </w:rPr>
            </w:pPr>
            <w:r>
              <w:rPr>
                <w:b/>
                <w:bCs/>
              </w:rPr>
              <w:t>Phenotype</w:t>
            </w:r>
          </w:p>
        </w:tc>
        <w:tc>
          <w:tcPr>
            <w:tcW w:w="3327" w:type="pct"/>
            <w:tcBorders>
              <w:top w:val="nil"/>
              <w:left w:val="nil"/>
              <w:bottom w:val="nil"/>
              <w:right w:val="nil"/>
            </w:tcBorders>
          </w:tcPr>
          <w:p w:rsidR="00AF274B" w:rsidRDefault="00AF274B">
            <w:pPr>
              <w:pStyle w:val="GlossaryTableText"/>
            </w:pPr>
            <w:r>
              <w:t>Describes the presence or absence of specific antigens.</w:t>
            </w:r>
          </w:p>
        </w:tc>
      </w:tr>
      <w:tr w:rsidR="00AF274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AF274B" w:rsidRDefault="00AF274B">
            <w:pPr>
              <w:pStyle w:val="GlossaryTableText"/>
              <w:rPr>
                <w:b/>
                <w:bCs/>
              </w:rPr>
            </w:pPr>
            <w:r>
              <w:rPr>
                <w:b/>
                <w:bCs/>
              </w:rPr>
              <w:t>Phenotyping</w:t>
            </w:r>
          </w:p>
        </w:tc>
        <w:tc>
          <w:tcPr>
            <w:tcW w:w="3327" w:type="pct"/>
            <w:tcBorders>
              <w:top w:val="nil"/>
              <w:left w:val="nil"/>
              <w:bottom w:val="nil"/>
              <w:right w:val="nil"/>
            </w:tcBorders>
          </w:tcPr>
          <w:p w:rsidR="00AF274B" w:rsidRDefault="00AF274B">
            <w:pPr>
              <w:pStyle w:val="GlossaryTableText"/>
            </w:pPr>
            <w:r>
              <w:t>Testing for the presence or absence of specific antigens. See “Antigen typing.”</w:t>
            </w:r>
          </w:p>
        </w:tc>
      </w:tr>
      <w:tr w:rsidR="00AF274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AF274B" w:rsidRDefault="00AF274B">
            <w:pPr>
              <w:pStyle w:val="GlossaryTableText"/>
              <w:rPr>
                <w:b/>
                <w:bCs/>
              </w:rPr>
            </w:pPr>
            <w:r>
              <w:rPr>
                <w:b/>
                <w:bCs/>
                <w:snapToGrid w:val="0"/>
              </w:rPr>
              <w:t>Pick list</w:t>
            </w:r>
          </w:p>
        </w:tc>
        <w:tc>
          <w:tcPr>
            <w:tcW w:w="3327" w:type="pct"/>
            <w:tcBorders>
              <w:top w:val="nil"/>
              <w:left w:val="nil"/>
              <w:bottom w:val="nil"/>
              <w:right w:val="nil"/>
            </w:tcBorders>
          </w:tcPr>
          <w:p w:rsidR="00AF274B" w:rsidRDefault="00AF274B">
            <w:pPr>
              <w:pStyle w:val="GlossaryTableText"/>
              <w:rPr>
                <w:snapToGrid w:val="0"/>
              </w:rPr>
            </w:pPr>
            <w:r>
              <w:rPr>
                <w:snapToGrid w:val="0"/>
              </w:rPr>
              <w:t>A system-generated list that allows a user to select one or more entries.</w:t>
            </w:r>
          </w:p>
        </w:tc>
      </w:tr>
      <w:tr w:rsidR="00AF274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AF274B" w:rsidRDefault="00AF274B">
            <w:pPr>
              <w:pStyle w:val="GlossaryTableText"/>
              <w:rPr>
                <w:b/>
                <w:bCs/>
              </w:rPr>
            </w:pPr>
            <w:r>
              <w:rPr>
                <w:b/>
                <w:bCs/>
                <w:snapToGrid w:val="0"/>
              </w:rPr>
              <w:t>POL</w:t>
            </w:r>
          </w:p>
        </w:tc>
        <w:tc>
          <w:tcPr>
            <w:tcW w:w="3327" w:type="pct"/>
            <w:tcBorders>
              <w:top w:val="nil"/>
              <w:left w:val="nil"/>
              <w:bottom w:val="nil"/>
              <w:right w:val="nil"/>
            </w:tcBorders>
          </w:tcPr>
          <w:p w:rsidR="00AF274B" w:rsidRDefault="00AF274B">
            <w:pPr>
              <w:pStyle w:val="GlossaryTableText"/>
              <w:rPr>
                <w:snapToGrid w:val="0"/>
              </w:rPr>
            </w:pPr>
            <w:r>
              <w:rPr>
                <w:snapToGrid w:val="0"/>
              </w:rPr>
              <w:t>Pending Order List.</w:t>
            </w:r>
          </w:p>
        </w:tc>
      </w:tr>
      <w:tr w:rsidR="00AF274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AF274B" w:rsidRDefault="00AF274B">
            <w:pPr>
              <w:pStyle w:val="GlossaryTableText"/>
              <w:rPr>
                <w:b/>
                <w:bCs/>
              </w:rPr>
            </w:pPr>
            <w:r>
              <w:rPr>
                <w:b/>
                <w:bCs/>
              </w:rPr>
              <w:t>Pool</w:t>
            </w:r>
          </w:p>
        </w:tc>
        <w:tc>
          <w:tcPr>
            <w:tcW w:w="3327" w:type="pct"/>
            <w:tcBorders>
              <w:top w:val="nil"/>
              <w:left w:val="nil"/>
              <w:bottom w:val="nil"/>
              <w:right w:val="nil"/>
            </w:tcBorders>
          </w:tcPr>
          <w:p w:rsidR="008A6FC3" w:rsidRPr="008A6FC3" w:rsidRDefault="008A6FC3" w:rsidP="008A6FC3">
            <w:pPr>
              <w:pStyle w:val="GlossaryTableText"/>
            </w:pPr>
            <w:r>
              <w:t>A blood product from many donors stored for later use.</w:t>
            </w:r>
          </w:p>
        </w:tc>
      </w:tr>
      <w:tr w:rsidR="00AF274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AF274B" w:rsidRDefault="00AF274B">
            <w:pPr>
              <w:pStyle w:val="GlossaryTableText"/>
              <w:rPr>
                <w:b/>
                <w:bCs/>
              </w:rPr>
            </w:pPr>
            <w:r>
              <w:rPr>
                <w:b/>
                <w:bCs/>
              </w:rPr>
              <w:t>Positive control</w:t>
            </w:r>
          </w:p>
        </w:tc>
        <w:tc>
          <w:tcPr>
            <w:tcW w:w="3327" w:type="pct"/>
            <w:tcBorders>
              <w:top w:val="nil"/>
              <w:left w:val="nil"/>
              <w:bottom w:val="nil"/>
              <w:right w:val="nil"/>
            </w:tcBorders>
          </w:tcPr>
          <w:p w:rsidR="00AF274B" w:rsidRDefault="00AF274B">
            <w:pPr>
              <w:pStyle w:val="GlossaryTableText"/>
            </w:pPr>
            <w:r>
              <w:t xml:space="preserve">The positive control cell is known to have the antigen that the reagent antiserum type is to detect. This cell should demonstrate positive serologic reaction and, therefore, have a valid positive interpretation. </w:t>
            </w:r>
          </w:p>
          <w:p w:rsidR="00AF274B" w:rsidRDefault="00AF274B">
            <w:pPr>
              <w:pStyle w:val="GlossaryTableText"/>
            </w:pPr>
            <w:r>
              <w:t>The positive and negative control cells must demonstrate a valid positive or negative set of serologic reactions and interpretations for the test of the unit or patient to be considered valid, regardless of the row validation of the unit test itself. (See “Negative control.”)</w:t>
            </w:r>
          </w:p>
        </w:tc>
      </w:tr>
      <w:tr w:rsidR="00AF274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AF274B" w:rsidRDefault="00AF274B">
            <w:pPr>
              <w:pStyle w:val="GlossaryTableText"/>
              <w:rPr>
                <w:b/>
                <w:bCs/>
              </w:rPr>
            </w:pPr>
            <w:r>
              <w:rPr>
                <w:b/>
                <w:bCs/>
              </w:rPr>
              <w:t>Potential hazard</w:t>
            </w:r>
          </w:p>
        </w:tc>
        <w:tc>
          <w:tcPr>
            <w:tcW w:w="3327" w:type="pct"/>
            <w:tcBorders>
              <w:top w:val="nil"/>
              <w:left w:val="nil"/>
              <w:bottom w:val="nil"/>
              <w:right w:val="nil"/>
            </w:tcBorders>
          </w:tcPr>
          <w:p w:rsidR="00AF274B" w:rsidRDefault="00AF274B">
            <w:pPr>
              <w:pStyle w:val="GlossaryTableText"/>
            </w:pPr>
            <w:r>
              <w:t>An event that compromises the safety of the patient or blood supply.</w:t>
            </w:r>
          </w:p>
        </w:tc>
      </w:tr>
      <w:tr w:rsidR="00AF274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AF274B" w:rsidRDefault="00AF274B">
            <w:pPr>
              <w:pStyle w:val="GlossaryTableText"/>
              <w:rPr>
                <w:b/>
                <w:bCs/>
              </w:rPr>
            </w:pPr>
            <w:r>
              <w:rPr>
                <w:b/>
                <w:bCs/>
              </w:rPr>
              <w:t>Pre-transfusion testing</w:t>
            </w:r>
          </w:p>
        </w:tc>
        <w:tc>
          <w:tcPr>
            <w:tcW w:w="3327" w:type="pct"/>
            <w:tcBorders>
              <w:top w:val="nil"/>
              <w:left w:val="nil"/>
              <w:bottom w:val="nil"/>
              <w:right w:val="nil"/>
            </w:tcBorders>
          </w:tcPr>
          <w:p w:rsidR="00AF274B" w:rsidRDefault="00AF274B">
            <w:pPr>
              <w:pStyle w:val="GlossaryTableText"/>
            </w:pPr>
            <w:r>
              <w:t>A group of tests, including ABO/Rh and an antibody screen, that must be performed on a sample of blood prior to crossmatching red cells for transfusion.</w:t>
            </w:r>
          </w:p>
        </w:tc>
      </w:tr>
      <w:tr w:rsidR="00AF274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AF274B" w:rsidRDefault="00AF274B">
            <w:pPr>
              <w:pStyle w:val="GlossaryTableText"/>
              <w:rPr>
                <w:b/>
                <w:bCs/>
              </w:rPr>
            </w:pPr>
            <w:r>
              <w:rPr>
                <w:b/>
                <w:bCs/>
              </w:rPr>
              <w:t>Product</w:t>
            </w:r>
          </w:p>
        </w:tc>
        <w:tc>
          <w:tcPr>
            <w:tcW w:w="3327" w:type="pct"/>
            <w:tcBorders>
              <w:top w:val="nil"/>
              <w:left w:val="nil"/>
              <w:bottom w:val="nil"/>
              <w:right w:val="nil"/>
            </w:tcBorders>
          </w:tcPr>
          <w:p w:rsidR="00AF274B" w:rsidRDefault="00AF274B">
            <w:pPr>
              <w:pStyle w:val="GlossaryTableText"/>
            </w:pPr>
            <w:r>
              <w:t>Components, manufacturing materials, in-process devices, finished devices, and returned devices.</w:t>
            </w:r>
          </w:p>
        </w:tc>
      </w:tr>
      <w:tr w:rsidR="00AF274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AF274B" w:rsidRDefault="00AF274B">
            <w:pPr>
              <w:pStyle w:val="GlossaryTableText"/>
              <w:rPr>
                <w:b/>
                <w:bCs/>
              </w:rPr>
            </w:pPr>
            <w:r>
              <w:rPr>
                <w:b/>
                <w:bCs/>
              </w:rPr>
              <w:lastRenderedPageBreak/>
              <w:t>Product type</w:t>
            </w:r>
          </w:p>
        </w:tc>
        <w:tc>
          <w:tcPr>
            <w:tcW w:w="3327" w:type="pct"/>
            <w:tcBorders>
              <w:top w:val="nil"/>
              <w:left w:val="nil"/>
              <w:bottom w:val="nil"/>
              <w:right w:val="nil"/>
            </w:tcBorders>
          </w:tcPr>
          <w:p w:rsidR="00AF274B" w:rsidRDefault="00AF274B">
            <w:pPr>
              <w:pStyle w:val="GlossaryTableText"/>
            </w:pPr>
            <w:r>
              <w:t>See “Component class.”</w:t>
            </w:r>
          </w:p>
        </w:tc>
      </w:tr>
      <w:tr w:rsidR="0054272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542729" w:rsidRDefault="00542729">
            <w:pPr>
              <w:pStyle w:val="GlossaryTableText"/>
              <w:rPr>
                <w:b/>
                <w:bCs/>
              </w:rPr>
            </w:pPr>
            <w:r>
              <w:rPr>
                <w:b/>
                <w:bCs/>
              </w:rPr>
              <w:t>Presumed transfused</w:t>
            </w:r>
          </w:p>
        </w:tc>
        <w:tc>
          <w:tcPr>
            <w:tcW w:w="3327" w:type="pct"/>
            <w:tcBorders>
              <w:top w:val="nil"/>
              <w:left w:val="nil"/>
              <w:bottom w:val="nil"/>
              <w:right w:val="nil"/>
            </w:tcBorders>
          </w:tcPr>
          <w:p w:rsidR="00542729" w:rsidRDefault="00542729">
            <w:pPr>
              <w:pStyle w:val="GlossaryTableText"/>
            </w:pPr>
            <w:r>
              <w:t>Unit status that VBECS assigns 48 hours after issue of a bl</w:t>
            </w:r>
            <w:r w:rsidR="006B7AA9">
              <w:t>ood product.</w:t>
            </w:r>
          </w:p>
        </w:tc>
      </w:tr>
      <w:tr w:rsidR="00AF274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AF274B" w:rsidRDefault="00AF274B">
            <w:pPr>
              <w:pStyle w:val="GlossaryTableText"/>
              <w:rPr>
                <w:b/>
                <w:bCs/>
              </w:rPr>
            </w:pPr>
            <w:r>
              <w:rPr>
                <w:b/>
                <w:bCs/>
              </w:rPr>
              <w:t>QC</w:t>
            </w:r>
          </w:p>
        </w:tc>
        <w:tc>
          <w:tcPr>
            <w:tcW w:w="3327" w:type="pct"/>
            <w:tcBorders>
              <w:top w:val="nil"/>
              <w:left w:val="nil"/>
              <w:bottom w:val="nil"/>
              <w:right w:val="nil"/>
            </w:tcBorders>
          </w:tcPr>
          <w:p w:rsidR="00AF274B" w:rsidRDefault="00AF274B">
            <w:pPr>
              <w:pStyle w:val="GlossaryTableText"/>
            </w:pPr>
            <w:r>
              <w:t xml:space="preserve">Quality control. Testing routinely performed to ensure the proper functioning of materials, equipment, and methods. </w:t>
            </w:r>
          </w:p>
        </w:tc>
      </w:tr>
      <w:tr w:rsidR="00AF274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AF274B" w:rsidRDefault="00AF274B">
            <w:pPr>
              <w:pStyle w:val="GlossaryTableText"/>
              <w:rPr>
                <w:b/>
                <w:bCs/>
              </w:rPr>
            </w:pPr>
            <w:r>
              <w:rPr>
                <w:b/>
                <w:bCs/>
              </w:rPr>
              <w:t>Quality</w:t>
            </w:r>
          </w:p>
        </w:tc>
        <w:tc>
          <w:tcPr>
            <w:tcW w:w="3327" w:type="pct"/>
            <w:tcBorders>
              <w:top w:val="nil"/>
              <w:left w:val="nil"/>
              <w:bottom w:val="nil"/>
              <w:right w:val="nil"/>
            </w:tcBorders>
          </w:tcPr>
          <w:p w:rsidR="00AF274B" w:rsidRDefault="00AF274B">
            <w:pPr>
              <w:pStyle w:val="GlossaryTableText"/>
            </w:pPr>
            <w:r>
              <w:t>The totality of features and characteristics that affect the ability of a device to satisfy fitness-for-use, including safety and performance.</w:t>
            </w:r>
          </w:p>
        </w:tc>
      </w:tr>
      <w:tr w:rsidR="00AF274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AF274B" w:rsidRDefault="00AF274B">
            <w:pPr>
              <w:pStyle w:val="GlossaryTableText"/>
              <w:rPr>
                <w:b/>
                <w:bCs/>
              </w:rPr>
            </w:pPr>
            <w:r>
              <w:rPr>
                <w:b/>
                <w:bCs/>
              </w:rPr>
              <w:t>Reagent rack (also “rack”)</w:t>
            </w:r>
          </w:p>
        </w:tc>
        <w:tc>
          <w:tcPr>
            <w:tcW w:w="3327" w:type="pct"/>
            <w:tcBorders>
              <w:top w:val="nil"/>
              <w:left w:val="nil"/>
              <w:bottom w:val="nil"/>
              <w:right w:val="nil"/>
            </w:tcBorders>
          </w:tcPr>
          <w:p w:rsidR="00AF274B" w:rsidRDefault="00AF274B">
            <w:pPr>
              <w:pStyle w:val="GlossaryTableText"/>
            </w:pPr>
            <w:r>
              <w:t>A group of reagents used in routine blood bank testing.</w:t>
            </w:r>
          </w:p>
        </w:tc>
      </w:tr>
      <w:tr w:rsidR="00AF274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AF274B" w:rsidRDefault="00AF274B">
            <w:pPr>
              <w:pStyle w:val="GlossaryTableText"/>
              <w:rPr>
                <w:b/>
                <w:bCs/>
              </w:rPr>
            </w:pPr>
            <w:r>
              <w:rPr>
                <w:b/>
                <w:bCs/>
              </w:rPr>
              <w:t>Reagent red blood cells</w:t>
            </w:r>
          </w:p>
        </w:tc>
        <w:tc>
          <w:tcPr>
            <w:tcW w:w="3327" w:type="pct"/>
            <w:tcBorders>
              <w:top w:val="nil"/>
              <w:left w:val="nil"/>
              <w:bottom w:val="nil"/>
              <w:right w:val="nil"/>
            </w:tcBorders>
          </w:tcPr>
          <w:p w:rsidR="00AF274B" w:rsidRDefault="00AF274B">
            <w:pPr>
              <w:pStyle w:val="GlossaryTableText"/>
            </w:pPr>
            <w:r>
              <w:t>Non-patient testing materials, usually from a commercial source.</w:t>
            </w:r>
          </w:p>
        </w:tc>
      </w:tr>
      <w:tr w:rsidR="00AF274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AF274B" w:rsidRDefault="00AF274B">
            <w:pPr>
              <w:pStyle w:val="GlossaryTableText"/>
              <w:rPr>
                <w:b/>
                <w:bCs/>
              </w:rPr>
            </w:pPr>
            <w:r>
              <w:rPr>
                <w:b/>
                <w:bCs/>
              </w:rPr>
              <w:t>Reflex order</w:t>
            </w:r>
          </w:p>
        </w:tc>
        <w:tc>
          <w:tcPr>
            <w:tcW w:w="3327" w:type="pct"/>
            <w:tcBorders>
              <w:top w:val="nil"/>
              <w:left w:val="nil"/>
              <w:bottom w:val="nil"/>
              <w:right w:val="nil"/>
            </w:tcBorders>
          </w:tcPr>
          <w:p w:rsidR="00AF274B" w:rsidRDefault="00AF274B">
            <w:pPr>
              <w:pStyle w:val="GlossaryTableText"/>
            </w:pPr>
            <w:r>
              <w:t>An order for additional testing to be performed resulting from observations of previous testing.</w:t>
            </w:r>
          </w:p>
        </w:tc>
      </w:tr>
      <w:tr w:rsidR="00AF274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AF274B" w:rsidRDefault="00AF274B">
            <w:pPr>
              <w:pStyle w:val="GlossaryTableText"/>
              <w:rPr>
                <w:b/>
                <w:bCs/>
              </w:rPr>
            </w:pPr>
            <w:r>
              <w:rPr>
                <w:b/>
                <w:bCs/>
              </w:rPr>
              <w:t>Reflex test</w:t>
            </w:r>
          </w:p>
        </w:tc>
        <w:tc>
          <w:tcPr>
            <w:tcW w:w="3327" w:type="pct"/>
            <w:tcBorders>
              <w:top w:val="nil"/>
              <w:left w:val="nil"/>
              <w:bottom w:val="nil"/>
              <w:right w:val="nil"/>
            </w:tcBorders>
          </w:tcPr>
          <w:p w:rsidR="00AF274B" w:rsidRDefault="00AF274B">
            <w:pPr>
              <w:pStyle w:val="GlossaryTableText"/>
            </w:pPr>
            <w:r>
              <w:t>A laboratory test not ordered by a physician but performed in response to results of other laboratory tests.</w:t>
            </w:r>
          </w:p>
        </w:tc>
      </w:tr>
      <w:tr w:rsidR="00AF274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AF274B" w:rsidRDefault="00AF274B">
            <w:pPr>
              <w:pStyle w:val="GlossaryTableText"/>
              <w:rPr>
                <w:b/>
                <w:bCs/>
              </w:rPr>
            </w:pPr>
            <w:r>
              <w:rPr>
                <w:b/>
                <w:bCs/>
              </w:rPr>
              <w:t>Remedy</w:t>
            </w:r>
          </w:p>
        </w:tc>
        <w:tc>
          <w:tcPr>
            <w:tcW w:w="3327" w:type="pct"/>
            <w:tcBorders>
              <w:top w:val="nil"/>
              <w:left w:val="nil"/>
              <w:bottom w:val="nil"/>
              <w:right w:val="nil"/>
            </w:tcBorders>
          </w:tcPr>
          <w:p w:rsidR="00AF274B" w:rsidRDefault="00AF274B">
            <w:pPr>
              <w:pStyle w:val="GlossaryTableText"/>
            </w:pPr>
            <w:r>
              <w:t xml:space="preserve">A computer application for reporting, logging, and tracking problems associated with the daily operation of computer systems within </w:t>
            </w:r>
            <w:r w:rsidRPr="00CA6E27">
              <w:rPr>
                <w:bCs/>
              </w:rPr>
              <w:t>VistA</w:t>
            </w:r>
            <w:r>
              <w:t>.</w:t>
            </w:r>
          </w:p>
        </w:tc>
      </w:tr>
      <w:tr w:rsidR="00AF274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AF274B" w:rsidRDefault="00AF274B">
            <w:pPr>
              <w:pStyle w:val="GlossaryTableText"/>
              <w:rPr>
                <w:b/>
                <w:bCs/>
              </w:rPr>
            </w:pPr>
            <w:r>
              <w:rPr>
                <w:b/>
                <w:bCs/>
                <w:snapToGrid w:val="0"/>
              </w:rPr>
              <w:t>Rh (also “Rh factor”)</w:t>
            </w:r>
          </w:p>
        </w:tc>
        <w:tc>
          <w:tcPr>
            <w:tcW w:w="3327" w:type="pct"/>
            <w:tcBorders>
              <w:top w:val="nil"/>
              <w:left w:val="nil"/>
              <w:bottom w:val="nil"/>
              <w:right w:val="nil"/>
            </w:tcBorders>
          </w:tcPr>
          <w:p w:rsidR="00AF274B" w:rsidRDefault="00AF274B">
            <w:pPr>
              <w:pStyle w:val="GlossaryTableText"/>
              <w:rPr>
                <w:snapToGrid w:val="0"/>
              </w:rPr>
            </w:pPr>
            <w:r>
              <w:rPr>
                <w:snapToGrid w:val="0"/>
              </w:rPr>
              <w:t xml:space="preserve">Rhesus factor. </w:t>
            </w:r>
            <w:r>
              <w:t>The major antigen of the Rh system. Also “D.”</w:t>
            </w:r>
            <w:r>
              <w:rPr>
                <w:i/>
              </w:rPr>
              <w:t xml:space="preserve"> The presence of this antigen on red blood cells determines if a patient or donor is Rh Pos or Rh Neg. A weak expression of the D antigen, referred to as “Du” or “weak D,” may require additional testing to determine its presence.</w:t>
            </w:r>
          </w:p>
        </w:tc>
      </w:tr>
      <w:tr w:rsidR="00AF274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AF274B" w:rsidRDefault="00AF274B">
            <w:pPr>
              <w:pStyle w:val="GlossaryTableText"/>
              <w:rPr>
                <w:b/>
                <w:bCs/>
              </w:rPr>
            </w:pPr>
            <w:r>
              <w:rPr>
                <w:b/>
                <w:bCs/>
                <w:snapToGrid w:val="0"/>
              </w:rPr>
              <w:t>SC</w:t>
            </w:r>
          </w:p>
        </w:tc>
        <w:tc>
          <w:tcPr>
            <w:tcW w:w="3327" w:type="pct"/>
            <w:tcBorders>
              <w:top w:val="nil"/>
              <w:left w:val="nil"/>
              <w:bottom w:val="nil"/>
              <w:right w:val="nil"/>
            </w:tcBorders>
          </w:tcPr>
          <w:p w:rsidR="00AF274B" w:rsidRDefault="00AF274B">
            <w:pPr>
              <w:pStyle w:val="GlossaryTableText"/>
              <w:rPr>
                <w:snapToGrid w:val="0"/>
              </w:rPr>
            </w:pPr>
            <w:r>
              <w:rPr>
                <w:snapToGrid w:val="0"/>
              </w:rPr>
              <w:t>Screening cells.</w:t>
            </w:r>
          </w:p>
        </w:tc>
      </w:tr>
      <w:tr w:rsidR="00AF274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AF274B" w:rsidRDefault="00AF274B">
            <w:pPr>
              <w:pStyle w:val="GlossaryTableText"/>
              <w:rPr>
                <w:b/>
                <w:bCs/>
              </w:rPr>
            </w:pPr>
            <w:r>
              <w:rPr>
                <w:b/>
                <w:bCs/>
                <w:snapToGrid w:val="0"/>
              </w:rPr>
              <w:t>SCD</w:t>
            </w:r>
          </w:p>
        </w:tc>
        <w:tc>
          <w:tcPr>
            <w:tcW w:w="3327" w:type="pct"/>
            <w:tcBorders>
              <w:top w:val="nil"/>
              <w:left w:val="nil"/>
              <w:bottom w:val="nil"/>
              <w:right w:val="nil"/>
            </w:tcBorders>
          </w:tcPr>
          <w:p w:rsidR="00AF274B" w:rsidRDefault="00AF274B">
            <w:pPr>
              <w:pStyle w:val="GlossaryTableText"/>
              <w:rPr>
                <w:snapToGrid w:val="0"/>
              </w:rPr>
            </w:pPr>
            <w:r>
              <w:rPr>
                <w:snapToGrid w:val="0"/>
              </w:rPr>
              <w:t>Sterile connection device.</w:t>
            </w:r>
          </w:p>
        </w:tc>
      </w:tr>
      <w:tr w:rsidR="00AF274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AF274B" w:rsidRDefault="00AF274B">
            <w:pPr>
              <w:pStyle w:val="GlossaryTableText"/>
              <w:rPr>
                <w:b/>
                <w:bCs/>
              </w:rPr>
            </w:pPr>
            <w:r>
              <w:rPr>
                <w:b/>
                <w:bCs/>
                <w:snapToGrid w:val="0"/>
              </w:rPr>
              <w:t>Screening cell (SC)</w:t>
            </w:r>
          </w:p>
        </w:tc>
        <w:tc>
          <w:tcPr>
            <w:tcW w:w="3327" w:type="pct"/>
            <w:tcBorders>
              <w:top w:val="nil"/>
              <w:left w:val="nil"/>
              <w:bottom w:val="nil"/>
              <w:right w:val="nil"/>
            </w:tcBorders>
          </w:tcPr>
          <w:p w:rsidR="00AF274B" w:rsidRDefault="00AF274B">
            <w:pPr>
              <w:pStyle w:val="GlossaryTableText"/>
              <w:rPr>
                <w:snapToGrid w:val="0"/>
              </w:rPr>
            </w:pPr>
            <w:r>
              <w:rPr>
                <w:snapToGrid w:val="0"/>
              </w:rPr>
              <w:t>Antigenically defined cells used to detect alloantibodies.</w:t>
            </w:r>
          </w:p>
        </w:tc>
      </w:tr>
      <w:tr w:rsidR="00AF274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AF274B" w:rsidRDefault="00AF274B">
            <w:pPr>
              <w:pStyle w:val="GlossaryTableText"/>
              <w:rPr>
                <w:b/>
                <w:bCs/>
              </w:rPr>
            </w:pPr>
            <w:r>
              <w:rPr>
                <w:b/>
                <w:bCs/>
              </w:rPr>
              <w:t>Selected</w:t>
            </w:r>
          </w:p>
        </w:tc>
        <w:tc>
          <w:tcPr>
            <w:tcW w:w="3327" w:type="pct"/>
            <w:tcBorders>
              <w:top w:val="nil"/>
              <w:left w:val="nil"/>
              <w:bottom w:val="nil"/>
              <w:right w:val="nil"/>
            </w:tcBorders>
          </w:tcPr>
          <w:p w:rsidR="00AF274B" w:rsidRDefault="00AF274B">
            <w:pPr>
              <w:pStyle w:val="GlossaryTableText"/>
            </w:pPr>
            <w:r>
              <w:t xml:space="preserve">Status of a unit of red cells when the blood bank technician selects it from available inventory to be crossmatched with a patient specimen. </w:t>
            </w:r>
            <w:r>
              <w:rPr>
                <w:i/>
              </w:rPr>
              <w:t>A unit in “selected” state is not available to be issued for transfusion. By entering a crossmatch result of “compatible,” the state changes from “selected” to “assigned.”</w:t>
            </w:r>
          </w:p>
        </w:tc>
      </w:tr>
      <w:tr w:rsidR="00AF274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AF274B" w:rsidRDefault="00AF274B">
            <w:pPr>
              <w:pStyle w:val="GlossaryTableText"/>
              <w:rPr>
                <w:b/>
                <w:bCs/>
              </w:rPr>
            </w:pPr>
            <w:r>
              <w:rPr>
                <w:b/>
                <w:bCs/>
                <w:snapToGrid w:val="0"/>
              </w:rPr>
              <w:t>Serologic crossmatch</w:t>
            </w:r>
          </w:p>
        </w:tc>
        <w:tc>
          <w:tcPr>
            <w:tcW w:w="3327" w:type="pct"/>
            <w:tcBorders>
              <w:top w:val="nil"/>
              <w:left w:val="nil"/>
              <w:bottom w:val="nil"/>
              <w:right w:val="nil"/>
            </w:tcBorders>
          </w:tcPr>
          <w:p w:rsidR="00AF274B" w:rsidRDefault="00AF274B">
            <w:pPr>
              <w:pStyle w:val="GlossaryTableText"/>
              <w:rPr>
                <w:b/>
              </w:rPr>
            </w:pPr>
            <w:r>
              <w:rPr>
                <w:snapToGrid w:val="0"/>
              </w:rPr>
              <w:t>Performance of a laboratory test to predict post-transfusion survival of transfused blood.</w:t>
            </w:r>
          </w:p>
        </w:tc>
      </w:tr>
      <w:tr w:rsidR="00AF274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AF274B" w:rsidRDefault="00AF274B">
            <w:pPr>
              <w:pStyle w:val="GlossaryTableText"/>
              <w:rPr>
                <w:b/>
                <w:bCs/>
              </w:rPr>
            </w:pPr>
            <w:r>
              <w:rPr>
                <w:b/>
                <w:bCs/>
              </w:rPr>
              <w:t>Serum</w:t>
            </w:r>
          </w:p>
        </w:tc>
        <w:tc>
          <w:tcPr>
            <w:tcW w:w="3327" w:type="pct"/>
            <w:tcBorders>
              <w:top w:val="nil"/>
              <w:left w:val="nil"/>
              <w:bottom w:val="nil"/>
              <w:right w:val="nil"/>
            </w:tcBorders>
          </w:tcPr>
          <w:p w:rsidR="00AF274B" w:rsidRDefault="00AF274B">
            <w:pPr>
              <w:pStyle w:val="GlossaryTableText"/>
            </w:pPr>
            <w:r>
              <w:t>The liquid portion of blood used to detect antibodies.</w:t>
            </w:r>
          </w:p>
        </w:tc>
      </w:tr>
      <w:tr w:rsidR="00AF274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AF274B" w:rsidRDefault="00AF274B">
            <w:pPr>
              <w:pStyle w:val="GlossaryTableText"/>
              <w:rPr>
                <w:b/>
                <w:bCs/>
              </w:rPr>
            </w:pPr>
            <w:r>
              <w:rPr>
                <w:b/>
                <w:bCs/>
              </w:rPr>
              <w:t>Server</w:t>
            </w:r>
          </w:p>
        </w:tc>
        <w:tc>
          <w:tcPr>
            <w:tcW w:w="3327" w:type="pct"/>
            <w:tcBorders>
              <w:top w:val="nil"/>
              <w:left w:val="nil"/>
              <w:bottom w:val="nil"/>
              <w:right w:val="nil"/>
            </w:tcBorders>
          </w:tcPr>
          <w:p w:rsidR="00AF274B" w:rsidRDefault="00AF274B">
            <w:pPr>
              <w:pStyle w:val="GlossaryTableText"/>
            </w:pPr>
            <w:r>
              <w:t>A computer system in a network shared by multiple users.</w:t>
            </w:r>
          </w:p>
        </w:tc>
      </w:tr>
      <w:tr w:rsidR="00AF274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AF274B" w:rsidRDefault="00AF274B">
            <w:pPr>
              <w:pStyle w:val="GlossaryTableText"/>
              <w:rPr>
                <w:b/>
                <w:bCs/>
              </w:rPr>
            </w:pPr>
            <w:r>
              <w:rPr>
                <w:b/>
                <w:bCs/>
              </w:rPr>
              <w:t>SF 518 equivalent</w:t>
            </w:r>
          </w:p>
        </w:tc>
        <w:tc>
          <w:tcPr>
            <w:tcW w:w="3327" w:type="pct"/>
            <w:tcBorders>
              <w:top w:val="nil"/>
              <w:left w:val="nil"/>
              <w:bottom w:val="nil"/>
              <w:right w:val="nil"/>
            </w:tcBorders>
          </w:tcPr>
          <w:p w:rsidR="00AF274B" w:rsidRDefault="00AF274B">
            <w:pPr>
              <w:pStyle w:val="GlossaryTableText"/>
            </w:pPr>
            <w:r>
              <w:t>See “Blood Transfusion Reaction Form.”</w:t>
            </w:r>
          </w:p>
        </w:tc>
      </w:tr>
      <w:tr w:rsidR="00AF274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AF274B" w:rsidRDefault="00AF274B">
            <w:pPr>
              <w:pStyle w:val="GlossaryTableText"/>
              <w:rPr>
                <w:b/>
                <w:bCs/>
              </w:rPr>
            </w:pPr>
            <w:r>
              <w:rPr>
                <w:b/>
                <w:bCs/>
              </w:rPr>
              <w:t>Site (see also “Facility”)</w:t>
            </w:r>
          </w:p>
        </w:tc>
        <w:tc>
          <w:tcPr>
            <w:tcW w:w="3327" w:type="pct"/>
            <w:tcBorders>
              <w:top w:val="nil"/>
              <w:left w:val="nil"/>
              <w:bottom w:val="nil"/>
              <w:right w:val="nil"/>
            </w:tcBorders>
          </w:tcPr>
          <w:p w:rsidR="00AF274B" w:rsidRDefault="00AF274B">
            <w:pPr>
              <w:pStyle w:val="GlossaryTableText"/>
            </w:pPr>
            <w:r>
              <w:t>A blood bank laboratory where a blood unit is located.</w:t>
            </w:r>
          </w:p>
        </w:tc>
      </w:tr>
      <w:tr w:rsidR="001A155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1A1559" w:rsidRDefault="001A1559">
            <w:pPr>
              <w:pStyle w:val="GlossaryTableText"/>
              <w:rPr>
                <w:b/>
                <w:bCs/>
              </w:rPr>
            </w:pPr>
            <w:r>
              <w:rPr>
                <w:b/>
                <w:bCs/>
              </w:rPr>
              <w:t>SME</w:t>
            </w:r>
          </w:p>
        </w:tc>
        <w:tc>
          <w:tcPr>
            <w:tcW w:w="3327" w:type="pct"/>
            <w:tcBorders>
              <w:top w:val="nil"/>
              <w:left w:val="nil"/>
              <w:bottom w:val="nil"/>
              <w:right w:val="nil"/>
            </w:tcBorders>
          </w:tcPr>
          <w:p w:rsidR="001A1559" w:rsidRDefault="001A1559">
            <w:pPr>
              <w:pStyle w:val="GlossaryTableText"/>
            </w:pPr>
            <w:r>
              <w:t>Subject matter expert.</w:t>
            </w:r>
          </w:p>
        </w:tc>
      </w:tr>
      <w:tr w:rsidR="00AF274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AF274B" w:rsidRDefault="00AF274B">
            <w:pPr>
              <w:pStyle w:val="GlossaryTableText"/>
              <w:rPr>
                <w:b/>
                <w:bCs/>
              </w:rPr>
            </w:pPr>
            <w:r>
              <w:rPr>
                <w:b/>
                <w:bCs/>
              </w:rPr>
              <w:t>Software</w:t>
            </w:r>
          </w:p>
        </w:tc>
        <w:tc>
          <w:tcPr>
            <w:tcW w:w="3327" w:type="pct"/>
            <w:tcBorders>
              <w:top w:val="nil"/>
              <w:left w:val="nil"/>
              <w:bottom w:val="nil"/>
              <w:right w:val="nil"/>
            </w:tcBorders>
          </w:tcPr>
          <w:p w:rsidR="00AF274B" w:rsidRDefault="00AF274B">
            <w:pPr>
              <w:pStyle w:val="GlossaryTableText"/>
              <w:rPr>
                <w:b/>
              </w:rPr>
            </w:pPr>
            <w:r>
              <w:t>Computer programs and associated documentation pertaining to the operation of a system.</w:t>
            </w:r>
          </w:p>
        </w:tc>
      </w:tr>
      <w:tr w:rsidR="00AF274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AF274B" w:rsidRDefault="00AF274B">
            <w:pPr>
              <w:pStyle w:val="GlossaryTableText"/>
              <w:rPr>
                <w:b/>
                <w:bCs/>
              </w:rPr>
            </w:pPr>
            <w:r>
              <w:rPr>
                <w:b/>
                <w:bCs/>
                <w:snapToGrid w:val="0"/>
              </w:rPr>
              <w:t>Special Instructions (SIs)</w:t>
            </w:r>
          </w:p>
        </w:tc>
        <w:tc>
          <w:tcPr>
            <w:tcW w:w="3327" w:type="pct"/>
            <w:tcBorders>
              <w:top w:val="nil"/>
              <w:left w:val="nil"/>
              <w:bottom w:val="nil"/>
              <w:right w:val="nil"/>
            </w:tcBorders>
          </w:tcPr>
          <w:p w:rsidR="00AF274B" w:rsidRDefault="00AF274B">
            <w:pPr>
              <w:pStyle w:val="GlossaryTableText"/>
              <w:rPr>
                <w:snapToGrid w:val="0"/>
              </w:rPr>
            </w:pPr>
            <w:r>
              <w:rPr>
                <w:snapToGrid w:val="0"/>
              </w:rPr>
              <w:t>Free-text or canned comments entered by the Blood Bank Technologist to communicate problems, restrictions, and considerations not otherwise documented in a patient’s record.</w:t>
            </w:r>
          </w:p>
        </w:tc>
      </w:tr>
      <w:tr w:rsidR="00AF274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AF274B" w:rsidRDefault="00AF274B">
            <w:pPr>
              <w:pStyle w:val="GlossaryTableText"/>
              <w:rPr>
                <w:b/>
                <w:bCs/>
              </w:rPr>
            </w:pPr>
            <w:r>
              <w:rPr>
                <w:b/>
                <w:bCs/>
              </w:rPr>
              <w:t>Status</w:t>
            </w:r>
          </w:p>
        </w:tc>
        <w:tc>
          <w:tcPr>
            <w:tcW w:w="3327" w:type="pct"/>
            <w:tcBorders>
              <w:top w:val="nil"/>
              <w:left w:val="nil"/>
              <w:bottom w:val="nil"/>
              <w:right w:val="nil"/>
            </w:tcBorders>
          </w:tcPr>
          <w:p w:rsidR="00AF274B" w:rsidRDefault="00AF274B">
            <w:pPr>
              <w:pStyle w:val="GlossaryTableText"/>
            </w:pPr>
            <w:r>
              <w:t>The disposition of a unit of blood.</w:t>
            </w:r>
          </w:p>
        </w:tc>
      </w:tr>
      <w:tr w:rsidR="00AF274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AF274B" w:rsidRDefault="00AF274B">
            <w:pPr>
              <w:pStyle w:val="GlossaryTableText"/>
              <w:rPr>
                <w:b/>
                <w:bCs/>
              </w:rPr>
            </w:pPr>
            <w:r>
              <w:rPr>
                <w:b/>
                <w:bCs/>
                <w:snapToGrid w:val="0"/>
              </w:rPr>
              <w:t>Sterile connection device</w:t>
            </w:r>
          </w:p>
        </w:tc>
        <w:tc>
          <w:tcPr>
            <w:tcW w:w="3327" w:type="pct"/>
            <w:tcBorders>
              <w:top w:val="nil"/>
              <w:left w:val="nil"/>
              <w:bottom w:val="nil"/>
              <w:right w:val="nil"/>
            </w:tcBorders>
          </w:tcPr>
          <w:p w:rsidR="00AF274B" w:rsidRDefault="00AF274B">
            <w:pPr>
              <w:pStyle w:val="GlossaryTableText"/>
              <w:rPr>
                <w:snapToGrid w:val="0"/>
              </w:rPr>
            </w:pPr>
            <w:r>
              <w:rPr>
                <w:snapToGrid w:val="0"/>
              </w:rPr>
              <w:t>An instrument that connects two plastic tubes while maintaining sterility.</w:t>
            </w:r>
          </w:p>
        </w:tc>
      </w:tr>
      <w:tr w:rsidR="009A6A1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9A6A1E" w:rsidRDefault="009A6A1E">
            <w:pPr>
              <w:pStyle w:val="GlossaryTableText"/>
              <w:rPr>
                <w:b/>
                <w:bCs/>
                <w:snapToGrid w:val="0"/>
              </w:rPr>
            </w:pPr>
            <w:r>
              <w:rPr>
                <w:b/>
                <w:bCs/>
                <w:snapToGrid w:val="0"/>
              </w:rPr>
              <w:t>SSRS</w:t>
            </w:r>
          </w:p>
        </w:tc>
        <w:tc>
          <w:tcPr>
            <w:tcW w:w="3327" w:type="pct"/>
            <w:tcBorders>
              <w:top w:val="nil"/>
              <w:left w:val="nil"/>
              <w:bottom w:val="nil"/>
              <w:right w:val="nil"/>
            </w:tcBorders>
          </w:tcPr>
          <w:p w:rsidR="009A6A1E" w:rsidRDefault="009A6A1E">
            <w:pPr>
              <w:pStyle w:val="GlossaryTableText"/>
              <w:rPr>
                <w:snapToGrid w:val="0"/>
              </w:rPr>
            </w:pPr>
            <w:r>
              <w:rPr>
                <w:snapToGrid w:val="0"/>
              </w:rPr>
              <w:t>SQL Server Reporting Services.</w:t>
            </w:r>
          </w:p>
        </w:tc>
      </w:tr>
      <w:tr w:rsidR="00AF274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AF274B" w:rsidRDefault="00AF274B">
            <w:pPr>
              <w:pStyle w:val="GlossaryTableText"/>
              <w:rPr>
                <w:b/>
                <w:bCs/>
                <w:snapToGrid w:val="0"/>
              </w:rPr>
            </w:pPr>
            <w:r>
              <w:rPr>
                <w:b/>
                <w:bCs/>
                <w:snapToGrid w:val="0"/>
              </w:rPr>
              <w:lastRenderedPageBreak/>
              <w:t>Target unit</w:t>
            </w:r>
          </w:p>
        </w:tc>
        <w:tc>
          <w:tcPr>
            <w:tcW w:w="3327" w:type="pct"/>
            <w:tcBorders>
              <w:top w:val="nil"/>
              <w:left w:val="nil"/>
              <w:bottom w:val="nil"/>
              <w:right w:val="nil"/>
            </w:tcBorders>
          </w:tcPr>
          <w:p w:rsidR="00AF274B" w:rsidRDefault="00AF274B">
            <w:pPr>
              <w:pStyle w:val="GlossaryTableText"/>
              <w:rPr>
                <w:snapToGrid w:val="0"/>
              </w:rPr>
            </w:pPr>
            <w:r>
              <w:rPr>
                <w:snapToGrid w:val="0"/>
              </w:rPr>
              <w:t>A unit formed as a result of a pool or split.</w:t>
            </w:r>
          </w:p>
        </w:tc>
      </w:tr>
      <w:tr w:rsidR="00AF274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AF274B" w:rsidRDefault="00AF274B">
            <w:pPr>
              <w:pStyle w:val="GlossaryTableText"/>
              <w:rPr>
                <w:b/>
                <w:bCs/>
              </w:rPr>
            </w:pPr>
            <w:r>
              <w:rPr>
                <w:b/>
                <w:bCs/>
                <w:snapToGrid w:val="0"/>
              </w:rPr>
              <w:t>TAS</w:t>
            </w:r>
          </w:p>
        </w:tc>
        <w:tc>
          <w:tcPr>
            <w:tcW w:w="3327" w:type="pct"/>
            <w:tcBorders>
              <w:top w:val="nil"/>
              <w:left w:val="nil"/>
              <w:bottom w:val="nil"/>
              <w:right w:val="nil"/>
            </w:tcBorders>
          </w:tcPr>
          <w:p w:rsidR="00AF274B" w:rsidRDefault="00AF274B">
            <w:pPr>
              <w:pStyle w:val="GlossaryTableText"/>
              <w:rPr>
                <w:snapToGrid w:val="0"/>
              </w:rPr>
            </w:pPr>
            <w:r>
              <w:rPr>
                <w:snapToGrid w:val="0"/>
              </w:rPr>
              <w:t>Type &amp; Screen.</w:t>
            </w:r>
          </w:p>
        </w:tc>
      </w:tr>
      <w:tr w:rsidR="00AF274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AF274B" w:rsidRDefault="00AF274B">
            <w:pPr>
              <w:pStyle w:val="GlossaryTableText"/>
              <w:rPr>
                <w:b/>
                <w:bCs/>
              </w:rPr>
            </w:pPr>
            <w:r w:rsidRPr="00741C68">
              <w:rPr>
                <w:b/>
                <w:bCs/>
                <w:snapToGrid w:val="0"/>
              </w:rPr>
              <w:t>TCP/IP</w:t>
            </w:r>
          </w:p>
        </w:tc>
        <w:tc>
          <w:tcPr>
            <w:tcW w:w="3327" w:type="pct"/>
            <w:tcBorders>
              <w:top w:val="nil"/>
              <w:left w:val="nil"/>
              <w:bottom w:val="nil"/>
              <w:right w:val="nil"/>
            </w:tcBorders>
          </w:tcPr>
          <w:p w:rsidR="00AF274B" w:rsidRDefault="00AF274B">
            <w:pPr>
              <w:pStyle w:val="GlossaryTableText"/>
            </w:pPr>
            <w:r>
              <w:t>Transmission Control Protocol/Internet Protocol.</w:t>
            </w:r>
          </w:p>
        </w:tc>
      </w:tr>
      <w:tr w:rsidR="00AF274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AF274B" w:rsidRDefault="00AF274B">
            <w:pPr>
              <w:pStyle w:val="GlossaryTableText"/>
              <w:rPr>
                <w:b/>
                <w:bCs/>
              </w:rPr>
            </w:pPr>
            <w:r>
              <w:rPr>
                <w:b/>
                <w:bCs/>
              </w:rPr>
              <w:t>Test (in general and laboratory contexts)</w:t>
            </w:r>
          </w:p>
        </w:tc>
        <w:tc>
          <w:tcPr>
            <w:tcW w:w="3327" w:type="pct"/>
            <w:tcBorders>
              <w:top w:val="nil"/>
              <w:left w:val="nil"/>
              <w:bottom w:val="nil"/>
              <w:right w:val="nil"/>
            </w:tcBorders>
          </w:tcPr>
          <w:p w:rsidR="00AF274B" w:rsidRDefault="00AF274B">
            <w:pPr>
              <w:pStyle w:val="GlossaryTableText"/>
            </w:pPr>
            <w:r>
              <w:t>A means of examination to determine a property. In the context of the VBECS database, the contents of a single grid entry (test cell).</w:t>
            </w:r>
          </w:p>
        </w:tc>
      </w:tr>
      <w:tr w:rsidR="00AF274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AF274B" w:rsidRDefault="00AF274B">
            <w:pPr>
              <w:pStyle w:val="GlossaryTableText"/>
              <w:rPr>
                <w:b/>
                <w:bCs/>
              </w:rPr>
            </w:pPr>
            <w:r>
              <w:rPr>
                <w:b/>
                <w:bCs/>
              </w:rPr>
              <w:t>Test cell</w:t>
            </w:r>
          </w:p>
        </w:tc>
        <w:tc>
          <w:tcPr>
            <w:tcW w:w="3327" w:type="pct"/>
            <w:tcBorders>
              <w:top w:val="nil"/>
              <w:left w:val="nil"/>
              <w:bottom w:val="nil"/>
              <w:right w:val="nil"/>
            </w:tcBorders>
          </w:tcPr>
          <w:p w:rsidR="00AF274B" w:rsidRDefault="00AF274B">
            <w:pPr>
              <w:pStyle w:val="GlossaryTableText"/>
              <w:rPr>
                <w:b/>
              </w:rPr>
            </w:pPr>
            <w:r>
              <w:t>In the context of the VBECS database: A grid space. In a laboratory: Red cells, in a reagent vial, used in a test.</w:t>
            </w:r>
          </w:p>
        </w:tc>
      </w:tr>
      <w:tr w:rsidR="00AF274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AF274B" w:rsidRDefault="00AF274B">
            <w:pPr>
              <w:pStyle w:val="GlossaryTableText"/>
              <w:rPr>
                <w:b/>
                <w:bCs/>
              </w:rPr>
            </w:pPr>
            <w:r>
              <w:rPr>
                <w:b/>
                <w:bCs/>
              </w:rPr>
              <w:t>Testing phase</w:t>
            </w:r>
          </w:p>
        </w:tc>
        <w:tc>
          <w:tcPr>
            <w:tcW w:w="3327" w:type="pct"/>
            <w:tcBorders>
              <w:top w:val="nil"/>
              <w:left w:val="nil"/>
              <w:bottom w:val="nil"/>
              <w:right w:val="nil"/>
            </w:tcBorders>
          </w:tcPr>
          <w:p w:rsidR="00AF274B" w:rsidRDefault="00AF274B">
            <w:pPr>
              <w:pStyle w:val="GlossaryTableText"/>
            </w:pPr>
            <w:r>
              <w:t>1. The portion of a laboratory test in which an interpretation is recorded. 2. The phase of the development process in which the functionality is available for testing.</w:t>
            </w:r>
          </w:p>
        </w:tc>
      </w:tr>
      <w:tr w:rsidR="001A155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1A1559" w:rsidRDefault="001A1559">
            <w:pPr>
              <w:pStyle w:val="GlossaryTableText"/>
              <w:rPr>
                <w:b/>
                <w:bCs/>
                <w:snapToGrid w:val="0"/>
              </w:rPr>
            </w:pPr>
            <w:r>
              <w:rPr>
                <w:b/>
                <w:bCs/>
                <w:snapToGrid w:val="0"/>
              </w:rPr>
              <w:t>TIU</w:t>
            </w:r>
          </w:p>
        </w:tc>
        <w:tc>
          <w:tcPr>
            <w:tcW w:w="3327" w:type="pct"/>
            <w:tcBorders>
              <w:top w:val="nil"/>
              <w:left w:val="nil"/>
              <w:bottom w:val="nil"/>
              <w:right w:val="nil"/>
            </w:tcBorders>
          </w:tcPr>
          <w:p w:rsidR="001A1559" w:rsidRDefault="001A1559">
            <w:pPr>
              <w:pStyle w:val="GlossaryTableText"/>
              <w:rPr>
                <w:snapToGrid w:val="0"/>
              </w:rPr>
            </w:pPr>
            <w:r>
              <w:t>Text Integration Utility.</w:t>
            </w:r>
          </w:p>
        </w:tc>
      </w:tr>
      <w:tr w:rsidR="00AF274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AF274B" w:rsidRDefault="00AF274B">
            <w:pPr>
              <w:pStyle w:val="GlossaryTableText"/>
              <w:rPr>
                <w:b/>
                <w:bCs/>
              </w:rPr>
            </w:pPr>
            <w:r>
              <w:rPr>
                <w:b/>
                <w:bCs/>
                <w:snapToGrid w:val="0"/>
              </w:rPr>
              <w:t>Transfusion Requirements (TRs)</w:t>
            </w:r>
          </w:p>
        </w:tc>
        <w:tc>
          <w:tcPr>
            <w:tcW w:w="3327" w:type="pct"/>
            <w:tcBorders>
              <w:top w:val="nil"/>
              <w:left w:val="nil"/>
              <w:bottom w:val="nil"/>
              <w:right w:val="nil"/>
            </w:tcBorders>
          </w:tcPr>
          <w:p w:rsidR="00AF274B" w:rsidRDefault="00AF274B">
            <w:pPr>
              <w:pStyle w:val="GlossaryTableText"/>
              <w:rPr>
                <w:snapToGrid w:val="0"/>
              </w:rPr>
            </w:pPr>
            <w:r>
              <w:rPr>
                <w:snapToGrid w:val="0"/>
              </w:rPr>
              <w:t>Mandatory blood product attributes applied to every transfusion.</w:t>
            </w:r>
          </w:p>
        </w:tc>
      </w:tr>
      <w:tr w:rsidR="00AF274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AF274B" w:rsidRDefault="00AF274B">
            <w:pPr>
              <w:pStyle w:val="GlossaryTableText"/>
              <w:rPr>
                <w:b/>
                <w:bCs/>
              </w:rPr>
            </w:pPr>
            <w:r>
              <w:rPr>
                <w:b/>
                <w:bCs/>
              </w:rPr>
              <w:t>Truth table</w:t>
            </w:r>
          </w:p>
        </w:tc>
        <w:tc>
          <w:tcPr>
            <w:tcW w:w="3327" w:type="pct"/>
            <w:tcBorders>
              <w:top w:val="nil"/>
              <w:left w:val="nil"/>
              <w:bottom w:val="nil"/>
              <w:right w:val="nil"/>
            </w:tcBorders>
          </w:tcPr>
          <w:p w:rsidR="00AF274B" w:rsidRDefault="00AF274B">
            <w:pPr>
              <w:pStyle w:val="GlossaryTableText"/>
            </w:pPr>
            <w:r>
              <w:t>A table, specific to a test or action, listing all possible combinations of user inputs and the corresponding acceptable results and/or interpretations. It allows the system to verify user input based on established parameters.</w:t>
            </w:r>
          </w:p>
        </w:tc>
      </w:tr>
      <w:tr w:rsidR="00AF274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AF274B" w:rsidRDefault="00AF274B">
            <w:pPr>
              <w:pStyle w:val="GlossaryTableText"/>
              <w:rPr>
                <w:b/>
                <w:bCs/>
              </w:rPr>
            </w:pPr>
            <w:r>
              <w:rPr>
                <w:b/>
                <w:bCs/>
              </w:rPr>
              <w:t>TRW</w:t>
            </w:r>
          </w:p>
        </w:tc>
        <w:tc>
          <w:tcPr>
            <w:tcW w:w="3327" w:type="pct"/>
            <w:tcBorders>
              <w:top w:val="nil"/>
              <w:left w:val="nil"/>
              <w:bottom w:val="nil"/>
              <w:right w:val="nil"/>
            </w:tcBorders>
          </w:tcPr>
          <w:p w:rsidR="00AF274B" w:rsidRDefault="00AF274B">
            <w:pPr>
              <w:pStyle w:val="GlossaryTableText"/>
            </w:pPr>
            <w:r>
              <w:t>Transfusion reaction workup.</w:t>
            </w:r>
          </w:p>
        </w:tc>
      </w:tr>
      <w:tr w:rsidR="001A155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1A1559" w:rsidRDefault="001A1559">
            <w:pPr>
              <w:pStyle w:val="GlossaryTableText"/>
              <w:rPr>
                <w:b/>
                <w:bCs/>
              </w:rPr>
            </w:pPr>
            <w:r>
              <w:rPr>
                <w:b/>
                <w:bCs/>
              </w:rPr>
              <w:t>UBS</w:t>
            </w:r>
          </w:p>
        </w:tc>
        <w:tc>
          <w:tcPr>
            <w:tcW w:w="3327" w:type="pct"/>
            <w:tcBorders>
              <w:top w:val="nil"/>
              <w:left w:val="nil"/>
              <w:bottom w:val="nil"/>
              <w:right w:val="nil"/>
            </w:tcBorders>
          </w:tcPr>
          <w:p w:rsidR="001A1559" w:rsidRDefault="001A1559">
            <w:pPr>
              <w:pStyle w:val="GlossaryTableText"/>
            </w:pPr>
            <w:r>
              <w:t>United Blood Services.</w:t>
            </w:r>
          </w:p>
        </w:tc>
      </w:tr>
      <w:tr w:rsidR="00AF274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AF274B" w:rsidRDefault="00AF274B">
            <w:pPr>
              <w:pStyle w:val="GlossaryTableText"/>
              <w:rPr>
                <w:b/>
                <w:bCs/>
              </w:rPr>
            </w:pPr>
            <w:r>
              <w:rPr>
                <w:b/>
                <w:bCs/>
              </w:rPr>
              <w:t>UID</w:t>
            </w:r>
          </w:p>
        </w:tc>
        <w:tc>
          <w:tcPr>
            <w:tcW w:w="3327" w:type="pct"/>
            <w:tcBorders>
              <w:top w:val="nil"/>
              <w:left w:val="nil"/>
              <w:bottom w:val="nil"/>
              <w:right w:val="nil"/>
            </w:tcBorders>
          </w:tcPr>
          <w:p w:rsidR="00AF274B" w:rsidRDefault="00AF274B">
            <w:pPr>
              <w:pStyle w:val="GlossaryTableText"/>
              <w:rPr>
                <w:i/>
              </w:rPr>
            </w:pPr>
            <w:r>
              <w:t xml:space="preserve">Universal ID. An eye-readable and barcode-scannable coded representation of the Accession Number assigned by the laboratory package. </w:t>
            </w:r>
            <w:r>
              <w:rPr>
                <w:i/>
              </w:rPr>
              <w:t>UID is unique to the generating information system where the specimen was received.</w:t>
            </w:r>
          </w:p>
        </w:tc>
      </w:tr>
      <w:tr w:rsidR="00AF274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AF274B" w:rsidRDefault="00AF274B">
            <w:pPr>
              <w:pStyle w:val="GlossaryTableText"/>
              <w:rPr>
                <w:b/>
                <w:bCs/>
              </w:rPr>
            </w:pPr>
            <w:r>
              <w:rPr>
                <w:b/>
                <w:bCs/>
              </w:rPr>
              <w:t>Unit</w:t>
            </w:r>
          </w:p>
        </w:tc>
        <w:tc>
          <w:tcPr>
            <w:tcW w:w="3327" w:type="pct"/>
            <w:tcBorders>
              <w:top w:val="nil"/>
              <w:left w:val="nil"/>
              <w:bottom w:val="nil"/>
              <w:right w:val="nil"/>
            </w:tcBorders>
          </w:tcPr>
          <w:p w:rsidR="00AF274B" w:rsidRDefault="00AF274B">
            <w:pPr>
              <w:pStyle w:val="GlossaryTableText"/>
            </w:pPr>
            <w:r>
              <w:t>A single example of a blood component type. Example: a single unit of red cells, a unit of plasma, a unit of platelets.</w:t>
            </w:r>
          </w:p>
        </w:tc>
      </w:tr>
      <w:tr w:rsidR="00AF274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AF274B" w:rsidRDefault="00AF274B">
            <w:pPr>
              <w:pStyle w:val="GlossaryTableText"/>
              <w:rPr>
                <w:b/>
                <w:bCs/>
              </w:rPr>
            </w:pPr>
            <w:r>
              <w:rPr>
                <w:b/>
                <w:bCs/>
              </w:rPr>
              <w:t>Unit ID</w:t>
            </w:r>
          </w:p>
        </w:tc>
        <w:tc>
          <w:tcPr>
            <w:tcW w:w="3327" w:type="pct"/>
            <w:tcBorders>
              <w:top w:val="nil"/>
              <w:left w:val="nil"/>
              <w:bottom w:val="nil"/>
              <w:right w:val="nil"/>
            </w:tcBorders>
          </w:tcPr>
          <w:p w:rsidR="00AF274B" w:rsidRDefault="00AF274B">
            <w:pPr>
              <w:pStyle w:val="GlossaryTableText"/>
            </w:pPr>
            <w:r>
              <w:t>The label identifier, consisting of a string of characters, of the unit of blood, barcoded on the blood bag label and scanned when a blood unit is received in the blood bank in a shipment.</w:t>
            </w:r>
          </w:p>
        </w:tc>
      </w:tr>
      <w:tr w:rsidR="00AF274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AF274B" w:rsidRDefault="00AF274B">
            <w:pPr>
              <w:pStyle w:val="GlossaryTableText"/>
              <w:rPr>
                <w:b/>
                <w:bCs/>
              </w:rPr>
            </w:pPr>
            <w:r>
              <w:rPr>
                <w:b/>
                <w:bCs/>
              </w:rPr>
              <w:lastRenderedPageBreak/>
              <w:t>Unit status</w:t>
            </w:r>
          </w:p>
        </w:tc>
        <w:tc>
          <w:tcPr>
            <w:tcW w:w="3327" w:type="pct"/>
            <w:tcBorders>
              <w:top w:val="nil"/>
              <w:left w:val="nil"/>
              <w:bottom w:val="nil"/>
              <w:right w:val="nil"/>
            </w:tcBorders>
          </w:tcPr>
          <w:p w:rsidR="00AF274B" w:rsidRDefault="00AF274B">
            <w:pPr>
              <w:pStyle w:val="GlossaryTableText"/>
              <w:rPr>
                <w:u w:val="single"/>
              </w:rPr>
            </w:pPr>
            <w:r>
              <w:t>The state of a unit of blood at any given time.</w:t>
            </w:r>
          </w:p>
          <w:p w:rsidR="00AF274B" w:rsidRDefault="00AF274B">
            <w:pPr>
              <w:pStyle w:val="GlossaryTableTextBullets"/>
            </w:pPr>
            <w:r>
              <w:t>Available: Required processing is complete.</w:t>
            </w:r>
          </w:p>
          <w:p w:rsidR="00AF274B" w:rsidRDefault="00AF274B">
            <w:pPr>
              <w:pStyle w:val="GlossaryTableTextBullets"/>
            </w:pPr>
            <w:r>
              <w:t>Crossmatched/Assigned: The unit is immediately available for transfusion. All required compatibility testing, including crossmatch if indicated, is performed.</w:t>
            </w:r>
          </w:p>
          <w:p w:rsidR="00AF274B" w:rsidRDefault="00AF274B">
            <w:pPr>
              <w:pStyle w:val="GlossaryTableTextBullets"/>
            </w:pPr>
            <w:r>
              <w:t>Discarded: The unit has been destroyed and is no longer available.</w:t>
            </w:r>
          </w:p>
          <w:p w:rsidR="00AF274B" w:rsidRDefault="00AF274B">
            <w:pPr>
              <w:pStyle w:val="GlossaryTableTextBullets"/>
            </w:pPr>
            <w:r>
              <w:t xml:space="preserve">Issued: The unit is not currently located in the blood bank. </w:t>
            </w:r>
          </w:p>
          <w:p w:rsidR="00AF274B" w:rsidRDefault="00AF274B">
            <w:pPr>
              <w:pStyle w:val="GlossaryTableTextBullets"/>
            </w:pPr>
            <w:r>
              <w:t>Limited: Required processing is complete, except for ABO/Rh confirmation</w:t>
            </w:r>
            <w:r w:rsidR="009204CC">
              <w:t>.</w:t>
            </w:r>
          </w:p>
          <w:p w:rsidR="00AF274B" w:rsidRDefault="00AF274B">
            <w:pPr>
              <w:pStyle w:val="GlossaryTableTextBullets"/>
            </w:pPr>
            <w:r>
              <w:t>Quarantine: The unit cannot be selected.</w:t>
            </w:r>
          </w:p>
          <w:p w:rsidR="00AF274B" w:rsidRDefault="00AF274B">
            <w:pPr>
              <w:pStyle w:val="GlossaryTableTextBullets"/>
            </w:pPr>
            <w:r>
              <w:t>Selected: The unit is reserved for one or more patients. Additional compatibility testing is required, such as antigen phenotype, crossmatch, and unit ABO/Rh confirmation.</w:t>
            </w:r>
          </w:p>
          <w:p w:rsidR="00AF274B" w:rsidRDefault="00AF274B">
            <w:pPr>
              <w:pStyle w:val="GlossaryTableTextBullets"/>
              <w:rPr>
                <w:b/>
              </w:rPr>
            </w:pPr>
            <w:r>
              <w:t>Transferred: The unit has been returned to the original supplier or transferred to a different facility.</w:t>
            </w:r>
          </w:p>
          <w:p w:rsidR="00AF274B" w:rsidRDefault="00AF274B">
            <w:pPr>
              <w:pStyle w:val="GlossaryTableTextBullets"/>
              <w:rPr>
                <w:b/>
              </w:rPr>
            </w:pPr>
            <w:r>
              <w:t>Transfused: The unit has been infused into a patient and is no longer available.</w:t>
            </w:r>
          </w:p>
        </w:tc>
      </w:tr>
      <w:tr w:rsidR="00AF274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AF274B" w:rsidRDefault="00AF274B">
            <w:pPr>
              <w:pStyle w:val="GlossaryTableText"/>
              <w:rPr>
                <w:b/>
                <w:bCs/>
              </w:rPr>
            </w:pPr>
            <w:r>
              <w:rPr>
                <w:b/>
                <w:bCs/>
              </w:rPr>
              <w:t>Validation</w:t>
            </w:r>
          </w:p>
        </w:tc>
        <w:tc>
          <w:tcPr>
            <w:tcW w:w="3327" w:type="pct"/>
            <w:tcBorders>
              <w:top w:val="nil"/>
              <w:left w:val="nil"/>
              <w:bottom w:val="nil"/>
              <w:right w:val="nil"/>
            </w:tcBorders>
          </w:tcPr>
          <w:p w:rsidR="00AF274B" w:rsidRDefault="00AF274B">
            <w:pPr>
              <w:pStyle w:val="GlossaryTableText"/>
            </w:pPr>
            <w:r>
              <w:t>Establishment by objective evidence that a specific process or device specification conforms to user needs and intended use.</w:t>
            </w:r>
          </w:p>
        </w:tc>
      </w:tr>
      <w:tr w:rsidR="00807BF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807BFB" w:rsidRDefault="00807BFB">
            <w:pPr>
              <w:pStyle w:val="GlossaryTableText"/>
              <w:rPr>
                <w:b/>
                <w:bCs/>
                <w:snapToGrid w:val="0"/>
              </w:rPr>
            </w:pPr>
            <w:r>
              <w:rPr>
                <w:b/>
                <w:bCs/>
                <w:snapToGrid w:val="0"/>
              </w:rPr>
              <w:t>VASD</w:t>
            </w:r>
          </w:p>
        </w:tc>
        <w:tc>
          <w:tcPr>
            <w:tcW w:w="3327" w:type="pct"/>
            <w:tcBorders>
              <w:top w:val="nil"/>
              <w:left w:val="nil"/>
              <w:bottom w:val="nil"/>
              <w:right w:val="nil"/>
            </w:tcBorders>
          </w:tcPr>
          <w:p w:rsidR="00807BFB" w:rsidRDefault="00807BFB">
            <w:pPr>
              <w:pStyle w:val="GlossaryTableText"/>
              <w:rPr>
                <w:snapToGrid w:val="0"/>
              </w:rPr>
            </w:pPr>
            <w:r>
              <w:rPr>
                <w:snapToGrid w:val="0"/>
              </w:rPr>
              <w:t>VA Service Desk (formerly National Help Desk).</w:t>
            </w:r>
          </w:p>
        </w:tc>
      </w:tr>
      <w:tr w:rsidR="00AF274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AF274B" w:rsidRDefault="00AF274B">
            <w:pPr>
              <w:pStyle w:val="GlossaryTableText"/>
              <w:rPr>
                <w:b/>
                <w:bCs/>
              </w:rPr>
            </w:pPr>
            <w:r>
              <w:rPr>
                <w:b/>
                <w:bCs/>
                <w:snapToGrid w:val="0"/>
              </w:rPr>
              <w:t>VBECS specimen number</w:t>
            </w:r>
          </w:p>
        </w:tc>
        <w:tc>
          <w:tcPr>
            <w:tcW w:w="3327" w:type="pct"/>
            <w:tcBorders>
              <w:top w:val="nil"/>
              <w:left w:val="nil"/>
              <w:bottom w:val="nil"/>
              <w:right w:val="nil"/>
            </w:tcBorders>
          </w:tcPr>
          <w:p w:rsidR="00AF274B" w:rsidRDefault="00AF274B">
            <w:pPr>
              <w:pStyle w:val="GlossaryTableText"/>
              <w:rPr>
                <w:snapToGrid w:val="0"/>
              </w:rPr>
            </w:pPr>
            <w:r>
              <w:rPr>
                <w:snapToGrid w:val="0"/>
              </w:rPr>
              <w:t>A blood bank-specific identifier for specimens.</w:t>
            </w:r>
          </w:p>
        </w:tc>
      </w:tr>
      <w:tr w:rsidR="001A155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1A1559" w:rsidRDefault="004974ED">
            <w:pPr>
              <w:pStyle w:val="GlossaryTableText"/>
              <w:rPr>
                <w:b/>
                <w:bCs/>
              </w:rPr>
            </w:pPr>
            <w:r>
              <w:rPr>
                <w:b/>
                <w:bCs/>
              </w:rPr>
              <w:t>VDL</w:t>
            </w:r>
          </w:p>
        </w:tc>
        <w:tc>
          <w:tcPr>
            <w:tcW w:w="3327" w:type="pct"/>
            <w:tcBorders>
              <w:top w:val="nil"/>
              <w:left w:val="nil"/>
              <w:bottom w:val="nil"/>
              <w:right w:val="nil"/>
            </w:tcBorders>
          </w:tcPr>
          <w:p w:rsidR="001A1559" w:rsidRDefault="004974ED">
            <w:pPr>
              <w:pStyle w:val="GlossaryTableText"/>
            </w:pPr>
            <w:r w:rsidRPr="000C7684">
              <w:rPr>
                <w:bCs/>
              </w:rPr>
              <w:t>VistA</w:t>
            </w:r>
            <w:r>
              <w:t xml:space="preserve"> Documentation Library.</w:t>
            </w:r>
          </w:p>
        </w:tc>
      </w:tr>
      <w:tr w:rsidR="00AF274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AF274B" w:rsidRDefault="00AF274B">
            <w:pPr>
              <w:pStyle w:val="GlossaryTableText"/>
              <w:rPr>
                <w:b/>
                <w:bCs/>
              </w:rPr>
            </w:pPr>
            <w:r>
              <w:rPr>
                <w:b/>
                <w:bCs/>
              </w:rPr>
              <w:t>Verification</w:t>
            </w:r>
          </w:p>
        </w:tc>
        <w:tc>
          <w:tcPr>
            <w:tcW w:w="3327" w:type="pct"/>
            <w:tcBorders>
              <w:top w:val="nil"/>
              <w:left w:val="nil"/>
              <w:bottom w:val="nil"/>
              <w:right w:val="nil"/>
            </w:tcBorders>
          </w:tcPr>
          <w:p w:rsidR="00AF274B" w:rsidRDefault="00AF274B">
            <w:pPr>
              <w:pStyle w:val="GlossaryTableText"/>
            </w:pPr>
            <w:r>
              <w:t>Confirmation by examination and provision of objective evidence that requirements were fulfilled.</w:t>
            </w:r>
          </w:p>
        </w:tc>
      </w:tr>
      <w:tr w:rsidR="00AF274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AF274B" w:rsidRDefault="00AF274B">
            <w:pPr>
              <w:pStyle w:val="GlossaryTableText"/>
              <w:rPr>
                <w:b/>
                <w:bCs/>
              </w:rPr>
            </w:pPr>
            <w:r>
              <w:rPr>
                <w:b/>
                <w:bCs/>
              </w:rPr>
              <w:t>Verify Code</w:t>
            </w:r>
          </w:p>
        </w:tc>
        <w:tc>
          <w:tcPr>
            <w:tcW w:w="3327" w:type="pct"/>
            <w:tcBorders>
              <w:top w:val="nil"/>
              <w:left w:val="nil"/>
              <w:bottom w:val="nil"/>
              <w:right w:val="nil"/>
            </w:tcBorders>
          </w:tcPr>
          <w:p w:rsidR="00AF274B" w:rsidRDefault="00AF274B">
            <w:pPr>
              <w:pStyle w:val="GlossaryTableText"/>
              <w:rPr>
                <w:b/>
              </w:rPr>
            </w:pPr>
            <w:r>
              <w:t xml:space="preserve">A field in the </w:t>
            </w:r>
            <w:r w:rsidRPr="00CA6E27">
              <w:rPr>
                <w:bCs/>
              </w:rPr>
              <w:t>VistA</w:t>
            </w:r>
            <w:r>
              <w:t xml:space="preserve"> New Person file used to verify the identity of a user associated with an Access Code.</w:t>
            </w:r>
          </w:p>
        </w:tc>
      </w:tr>
      <w:tr w:rsidR="00AF274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AF274B" w:rsidRDefault="00AF274B">
            <w:pPr>
              <w:pStyle w:val="GlossaryTableText"/>
              <w:rPr>
                <w:b/>
                <w:bCs/>
              </w:rPr>
            </w:pPr>
            <w:r>
              <w:rPr>
                <w:b/>
                <w:bCs/>
              </w:rPr>
              <w:t>Vial identifier</w:t>
            </w:r>
          </w:p>
        </w:tc>
        <w:tc>
          <w:tcPr>
            <w:tcW w:w="3327" w:type="pct"/>
            <w:tcBorders>
              <w:top w:val="nil"/>
              <w:left w:val="nil"/>
              <w:bottom w:val="nil"/>
              <w:right w:val="nil"/>
            </w:tcBorders>
          </w:tcPr>
          <w:p w:rsidR="00AF274B" w:rsidRDefault="00AF274B">
            <w:pPr>
              <w:pStyle w:val="GlossaryTableText"/>
              <w:rPr>
                <w:b/>
              </w:rPr>
            </w:pPr>
            <w:r>
              <w:t xml:space="preserve">A one- or two-character number that identifies a specific vial contained within a kit of reagents. </w:t>
            </w:r>
            <w:r>
              <w:rPr>
                <w:i/>
              </w:rPr>
              <w:t>A vial contains antigen positive or antigen negative blood cells to be used in quality control of antisera. Also referred to as “cell identifier.”</w:t>
            </w:r>
          </w:p>
        </w:tc>
      </w:tr>
      <w:tr w:rsidR="00AF274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AF274B" w:rsidRDefault="00AF274B">
            <w:pPr>
              <w:pStyle w:val="GlossaryTableText"/>
              <w:rPr>
                <w:b/>
                <w:bCs/>
              </w:rPr>
            </w:pPr>
            <w:r>
              <w:rPr>
                <w:b/>
                <w:bCs/>
              </w:rPr>
              <w:t>VISN</w:t>
            </w:r>
          </w:p>
        </w:tc>
        <w:tc>
          <w:tcPr>
            <w:tcW w:w="3327" w:type="pct"/>
            <w:tcBorders>
              <w:top w:val="nil"/>
              <w:left w:val="nil"/>
              <w:bottom w:val="nil"/>
              <w:right w:val="nil"/>
            </w:tcBorders>
          </w:tcPr>
          <w:p w:rsidR="00AF274B" w:rsidRDefault="00AF274B">
            <w:pPr>
              <w:pStyle w:val="GlossaryTableText"/>
            </w:pPr>
            <w:r>
              <w:t>Veterans Integrated Services Network.</w:t>
            </w:r>
          </w:p>
        </w:tc>
      </w:tr>
      <w:tr w:rsidR="00AF274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AF274B" w:rsidRPr="00CA6E27" w:rsidRDefault="00AF274B">
            <w:pPr>
              <w:pStyle w:val="GlossaryTableText"/>
              <w:rPr>
                <w:b/>
                <w:bCs/>
              </w:rPr>
            </w:pPr>
            <w:r w:rsidRPr="00CA6E27">
              <w:rPr>
                <w:b/>
                <w:bCs/>
              </w:rPr>
              <w:t>VistA</w:t>
            </w:r>
          </w:p>
        </w:tc>
        <w:tc>
          <w:tcPr>
            <w:tcW w:w="3327" w:type="pct"/>
            <w:tcBorders>
              <w:top w:val="nil"/>
              <w:left w:val="nil"/>
              <w:bottom w:val="nil"/>
              <w:right w:val="nil"/>
            </w:tcBorders>
          </w:tcPr>
          <w:p w:rsidR="00AF274B" w:rsidRDefault="00AF274B">
            <w:pPr>
              <w:pStyle w:val="GlossaryTableText"/>
            </w:pPr>
            <w:r>
              <w:t>Veterans Health Information Systems and Technology Architecture.</w:t>
            </w:r>
          </w:p>
        </w:tc>
      </w:tr>
      <w:tr w:rsidR="00AF274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AF274B" w:rsidRDefault="00AF274B">
            <w:pPr>
              <w:pStyle w:val="GlossaryTableText"/>
              <w:rPr>
                <w:b/>
                <w:bCs/>
              </w:rPr>
            </w:pPr>
            <w:r>
              <w:rPr>
                <w:b/>
                <w:bCs/>
              </w:rPr>
              <w:t>VistALink</w:t>
            </w:r>
          </w:p>
        </w:tc>
        <w:tc>
          <w:tcPr>
            <w:tcW w:w="3327" w:type="pct"/>
            <w:tcBorders>
              <w:top w:val="nil"/>
              <w:left w:val="nil"/>
              <w:bottom w:val="nil"/>
              <w:right w:val="nil"/>
            </w:tcBorders>
          </w:tcPr>
          <w:p w:rsidR="00AF274B" w:rsidRDefault="00AF274B">
            <w:pPr>
              <w:pStyle w:val="GlossaryTableText"/>
            </w:pPr>
            <w:r>
              <w:t xml:space="preserve">A real-time communication link that provides connectivity and utilities for data exchange between </w:t>
            </w:r>
            <w:r w:rsidRPr="00CA6E27">
              <w:rPr>
                <w:bCs/>
              </w:rPr>
              <w:t>VistA</w:t>
            </w:r>
            <w:r>
              <w:t xml:space="preserve"> and VBECS.</w:t>
            </w:r>
          </w:p>
        </w:tc>
      </w:tr>
      <w:tr w:rsidR="004974E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4974ED" w:rsidRDefault="004974ED">
            <w:pPr>
              <w:pStyle w:val="GlossaryTableText"/>
              <w:rPr>
                <w:b/>
                <w:bCs/>
                <w:snapToGrid w:val="0"/>
              </w:rPr>
            </w:pPr>
            <w:r>
              <w:rPr>
                <w:b/>
                <w:bCs/>
                <w:snapToGrid w:val="0"/>
              </w:rPr>
              <w:t>WAN</w:t>
            </w:r>
          </w:p>
        </w:tc>
        <w:tc>
          <w:tcPr>
            <w:tcW w:w="3327" w:type="pct"/>
            <w:tcBorders>
              <w:top w:val="nil"/>
              <w:left w:val="nil"/>
              <w:bottom w:val="nil"/>
              <w:right w:val="nil"/>
            </w:tcBorders>
          </w:tcPr>
          <w:p w:rsidR="004974ED" w:rsidRDefault="004974ED">
            <w:pPr>
              <w:pStyle w:val="GlossaryTableText"/>
              <w:rPr>
                <w:snapToGrid w:val="0"/>
              </w:rPr>
            </w:pPr>
            <w:r>
              <w:rPr>
                <w:snapToGrid w:val="0"/>
              </w:rPr>
              <w:t>Wide Area Network.</w:t>
            </w:r>
          </w:p>
        </w:tc>
      </w:tr>
      <w:tr w:rsidR="00AF274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AF274B" w:rsidRDefault="00AF274B">
            <w:pPr>
              <w:pStyle w:val="GlossaryTableText"/>
              <w:rPr>
                <w:b/>
                <w:bCs/>
              </w:rPr>
            </w:pPr>
            <w:r>
              <w:rPr>
                <w:b/>
                <w:bCs/>
                <w:snapToGrid w:val="0"/>
              </w:rPr>
              <w:t>Worklist</w:t>
            </w:r>
          </w:p>
        </w:tc>
        <w:tc>
          <w:tcPr>
            <w:tcW w:w="3327" w:type="pct"/>
            <w:tcBorders>
              <w:top w:val="nil"/>
              <w:left w:val="nil"/>
              <w:bottom w:val="nil"/>
              <w:right w:val="nil"/>
            </w:tcBorders>
          </w:tcPr>
          <w:p w:rsidR="00AF274B" w:rsidRDefault="00AF274B">
            <w:pPr>
              <w:pStyle w:val="GlossaryTableText"/>
              <w:rPr>
                <w:snapToGrid w:val="0"/>
              </w:rPr>
            </w:pPr>
            <w:r>
              <w:rPr>
                <w:snapToGrid w:val="0"/>
              </w:rPr>
              <w:t>A list detailing work to be performed.</w:t>
            </w:r>
          </w:p>
        </w:tc>
      </w:tr>
      <w:tr w:rsidR="00AF274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AF274B" w:rsidRDefault="00AF274B">
            <w:pPr>
              <w:pStyle w:val="GlossaryTableText"/>
              <w:rPr>
                <w:b/>
                <w:bCs/>
              </w:rPr>
            </w:pPr>
            <w:r>
              <w:rPr>
                <w:b/>
                <w:bCs/>
              </w:rPr>
              <w:t>Workload</w:t>
            </w:r>
          </w:p>
        </w:tc>
        <w:tc>
          <w:tcPr>
            <w:tcW w:w="3327" w:type="pct"/>
            <w:tcBorders>
              <w:top w:val="nil"/>
              <w:left w:val="nil"/>
              <w:bottom w:val="nil"/>
              <w:right w:val="nil"/>
            </w:tcBorders>
          </w:tcPr>
          <w:p w:rsidR="00AF274B" w:rsidRDefault="00AF274B">
            <w:pPr>
              <w:pStyle w:val="GlossaryTableText"/>
            </w:pPr>
            <w:r>
              <w:t>Statistical data used to calculate productivity.</w:t>
            </w:r>
          </w:p>
        </w:tc>
      </w:tr>
      <w:tr w:rsidR="00AF274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AF274B" w:rsidRDefault="00AF274B">
            <w:pPr>
              <w:pStyle w:val="GlossaryTableText"/>
              <w:rPr>
                <w:b/>
                <w:bCs/>
              </w:rPr>
            </w:pPr>
            <w:r>
              <w:rPr>
                <w:b/>
                <w:bCs/>
                <w:snapToGrid w:val="0"/>
              </w:rPr>
              <w:t>XM</w:t>
            </w:r>
          </w:p>
        </w:tc>
        <w:tc>
          <w:tcPr>
            <w:tcW w:w="3327" w:type="pct"/>
            <w:tcBorders>
              <w:top w:val="nil"/>
              <w:left w:val="nil"/>
              <w:bottom w:val="nil"/>
              <w:right w:val="nil"/>
            </w:tcBorders>
          </w:tcPr>
          <w:p w:rsidR="00AF274B" w:rsidRDefault="00AF274B">
            <w:pPr>
              <w:pStyle w:val="GlossaryTableText"/>
              <w:rPr>
                <w:snapToGrid w:val="0"/>
              </w:rPr>
            </w:pPr>
            <w:r>
              <w:rPr>
                <w:snapToGrid w:val="0"/>
              </w:rPr>
              <w:t>Crossmatch.</w:t>
            </w:r>
          </w:p>
        </w:tc>
      </w:tr>
      <w:tr w:rsidR="004974E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Pr>
        <w:tc>
          <w:tcPr>
            <w:tcW w:w="1673" w:type="pct"/>
            <w:tcBorders>
              <w:top w:val="nil"/>
              <w:left w:val="nil"/>
              <w:bottom w:val="nil"/>
              <w:right w:val="nil"/>
            </w:tcBorders>
          </w:tcPr>
          <w:p w:rsidR="004974ED" w:rsidRDefault="004974ED">
            <w:pPr>
              <w:pStyle w:val="GlossaryTableText"/>
              <w:rPr>
                <w:b/>
                <w:bCs/>
                <w:snapToGrid w:val="0"/>
              </w:rPr>
            </w:pPr>
            <w:r>
              <w:rPr>
                <w:b/>
                <w:bCs/>
                <w:snapToGrid w:val="0"/>
              </w:rPr>
              <w:t>XML</w:t>
            </w:r>
          </w:p>
        </w:tc>
        <w:tc>
          <w:tcPr>
            <w:tcW w:w="3327" w:type="pct"/>
            <w:tcBorders>
              <w:top w:val="nil"/>
              <w:left w:val="nil"/>
              <w:bottom w:val="nil"/>
              <w:right w:val="nil"/>
            </w:tcBorders>
          </w:tcPr>
          <w:p w:rsidR="004974ED" w:rsidRDefault="004974ED">
            <w:pPr>
              <w:pStyle w:val="GlossaryTableText"/>
              <w:rPr>
                <w:snapToGrid w:val="0"/>
              </w:rPr>
            </w:pPr>
            <w:r>
              <w:t>Extensible Markup Language.</w:t>
            </w:r>
          </w:p>
        </w:tc>
      </w:tr>
    </w:tbl>
    <w:p w:rsidR="00D65C6C" w:rsidRDefault="00D65C6C" w:rsidP="00B10AB7"/>
    <w:p w:rsidR="002A21AE" w:rsidRDefault="0086066C" w:rsidP="0086066C">
      <w:pPr>
        <w:pStyle w:val="Heading1"/>
      </w:pPr>
      <w:r>
        <w:rPr>
          <w:kern w:val="0"/>
          <w:sz w:val="22"/>
          <w:szCs w:val="22"/>
        </w:rPr>
        <w:br w:type="page"/>
      </w:r>
      <w:bookmarkStart w:id="684" w:name="_Toc436396795"/>
      <w:r w:rsidR="002A21AE">
        <w:lastRenderedPageBreak/>
        <w:t>Appendices</w:t>
      </w:r>
      <w:bookmarkEnd w:id="684"/>
    </w:p>
    <w:p w:rsidR="002A21AE" w:rsidRDefault="002A21AE">
      <w:pPr>
        <w:pStyle w:val="Heading2"/>
      </w:pPr>
      <w:bookmarkStart w:id="685" w:name="_Toc436396796"/>
      <w:r>
        <w:t xml:space="preserve">Appendix </w:t>
      </w:r>
      <w:r>
        <w:fldChar w:fldCharType="begin"/>
      </w:r>
      <w:r>
        <w:instrText xml:space="preserve"> SEQ Appendix \* ALPHABETIC </w:instrText>
      </w:r>
      <w:r>
        <w:fldChar w:fldCharType="separate"/>
      </w:r>
      <w:r w:rsidR="00F00E6D">
        <w:rPr>
          <w:noProof/>
        </w:rPr>
        <w:t>A</w:t>
      </w:r>
      <w:r>
        <w:fldChar w:fldCharType="end"/>
      </w:r>
      <w:r>
        <w:t>: Downtime Forms and Instructions</w:t>
      </w:r>
      <w:bookmarkEnd w:id="685"/>
      <w:r>
        <w:fldChar w:fldCharType="begin"/>
      </w:r>
      <w:r>
        <w:instrText xml:space="preserve"> XE </w:instrText>
      </w:r>
      <w:r w:rsidR="00FA7E65">
        <w:instrText>“</w:instrText>
      </w:r>
      <w:r>
        <w:instrText>Downtime Forms and Instructions</w:instrText>
      </w:r>
      <w:r w:rsidR="00FA7E65">
        <w:instrText>”</w:instrText>
      </w:r>
      <w:r>
        <w:instrText xml:space="preserve"> </w:instrText>
      </w:r>
      <w:r>
        <w:fldChar w:fldCharType="end"/>
      </w:r>
    </w:p>
    <w:p w:rsidR="00270245" w:rsidRDefault="00270245" w:rsidP="00270245">
      <w:pPr>
        <w:pStyle w:val="BodyText"/>
      </w:pPr>
      <w:r>
        <w:t>Each site establishes its own policies, procedures, and processes to address unexpected VBECS downtime issues such as:</w:t>
      </w:r>
      <w:r>
        <w:rPr>
          <w:rStyle w:val="CommentReference"/>
          <w:b/>
          <w:bCs/>
          <w:vanish/>
        </w:rPr>
        <w:t xml:space="preserve"> </w:t>
      </w:r>
    </w:p>
    <w:p w:rsidR="00270245" w:rsidRDefault="00270245" w:rsidP="00270245">
      <w:pPr>
        <w:pStyle w:val="ListBullet"/>
      </w:pPr>
      <w:r>
        <w:t>The interface is unavailable. It is recommended that blood bank staff notify clinicians when messaging between CPRS and VBECS fails during order completion: clinicians may need to know that blood units are ready for pickup and transfusion.</w:t>
      </w:r>
      <w:r>
        <w:rPr>
          <w:vanish/>
        </w:rPr>
        <w:t xml:space="preserve"> (ClearQuest Task 386)</w:t>
      </w:r>
    </w:p>
    <w:p w:rsidR="00270245" w:rsidRDefault="00270245" w:rsidP="00270245">
      <w:pPr>
        <w:pStyle w:val="ListBullet"/>
      </w:pPr>
      <w:r>
        <w:rPr>
          <w:szCs w:val="20"/>
        </w:rPr>
        <w:t>T</w:t>
      </w:r>
      <w:r>
        <w:t>est order handling and completion when the serologic testing is performed off-site or in a non-VA facility. The CPRS test order must be processed and completed even when testing is done off-site.</w:t>
      </w:r>
    </w:p>
    <w:p w:rsidR="00270245" w:rsidRDefault="00270245" w:rsidP="00270245">
      <w:pPr>
        <w:pStyle w:val="ListBullet"/>
      </w:pPr>
      <w:r>
        <w:t xml:space="preserve">The physical handling of a blood unit when it </w:t>
      </w:r>
      <w:r w:rsidR="00313C6B">
        <w:t>cannot</w:t>
      </w:r>
      <w:r>
        <w:t xml:space="preserve"> be logged into inventory because VistALink is down and the patient is not in the VBECS database. The unit does not exist in VBECS until it is logged in, but is physically available.</w:t>
      </w:r>
      <w:r>
        <w:rPr>
          <w:vanish/>
        </w:rPr>
        <w:t xml:space="preserve"> (ClearQuest Task 387)</w:t>
      </w:r>
    </w:p>
    <w:p w:rsidR="00270245" w:rsidRDefault="00270245" w:rsidP="00270245">
      <w:pPr>
        <w:pStyle w:val="ListBullet"/>
      </w:pPr>
      <w:r>
        <w:t>Manual blood labeling, verification of labels, and tracking documentation of the downtime labeling.</w:t>
      </w:r>
      <w:r>
        <w:rPr>
          <w:vanish/>
        </w:rPr>
        <w:t xml:space="preserve"> (ClearQuest Task 521)</w:t>
      </w:r>
    </w:p>
    <w:p w:rsidR="00270245" w:rsidRDefault="00270245" w:rsidP="00270245">
      <w:pPr>
        <w:pStyle w:val="ListBullet"/>
      </w:pPr>
      <w:r>
        <w:t>Some Special Instructions (SIs) that were moved to VBECS during the database conversion must be entered as Transfusion Requirements (TRs) in VBECS. Inactivate the old SI and create a TR and new updated SI: the database conversion software cannot automatically translate the SI from database conversion into a rule-based TR.</w:t>
      </w:r>
    </w:p>
    <w:p w:rsidR="00270245" w:rsidRDefault="00270245" w:rsidP="00270245">
      <w:pPr>
        <w:pStyle w:val="ListBullet"/>
      </w:pPr>
      <w:r>
        <w:t>Creating the Audit Trail, Exception, and Testing Worklist Reports.</w:t>
      </w:r>
    </w:p>
    <w:p w:rsidR="00270245" w:rsidRDefault="00270245" w:rsidP="00270245">
      <w:pPr>
        <w:pStyle w:val="ListBullet"/>
      </w:pPr>
      <w:r>
        <w:t>Mitigation of the risk of patient identification conflicts due to patient merge issues (changing patient name or ID). It is recommended that staff submit the patient name and ID in writing to the blood bank when picking up blood products.</w:t>
      </w:r>
      <w:r>
        <w:rPr>
          <w:vanish/>
        </w:rPr>
        <w:t xml:space="preserve"> (ClearQuest Task 395)</w:t>
      </w:r>
    </w:p>
    <w:p w:rsidR="00270245" w:rsidRDefault="00270245" w:rsidP="00270245">
      <w:pPr>
        <w:pStyle w:val="ListBullet"/>
      </w:pPr>
      <w:r>
        <w:t xml:space="preserve">VBECS is unavailable. To ensure accurate entry of information when VBECS is running, users must record the unit number and ID on their downtime form. </w:t>
      </w:r>
    </w:p>
    <w:p w:rsidR="00E27E7A" w:rsidRDefault="00640159" w:rsidP="00FA7E65">
      <w:pPr>
        <w:pStyle w:val="BodyText"/>
      </w:pPr>
      <w:r>
        <w:t>It is recommended that e</w:t>
      </w:r>
      <w:r w:rsidR="00780A01">
        <w:t xml:space="preserve">ach site have </w:t>
      </w:r>
      <w:r w:rsidR="001B6D4B">
        <w:t>available</w:t>
      </w:r>
      <w:r w:rsidR="00780A01">
        <w:t>:</w:t>
      </w:r>
    </w:p>
    <w:p w:rsidR="00112590" w:rsidRDefault="00112590" w:rsidP="00780A01">
      <w:pPr>
        <w:pStyle w:val="ListBullet"/>
      </w:pPr>
      <w:r>
        <w:t>Antibody Workup Forms</w:t>
      </w:r>
    </w:p>
    <w:p w:rsidR="00112590" w:rsidRDefault="00112590" w:rsidP="00780A01">
      <w:pPr>
        <w:pStyle w:val="ListBullet"/>
      </w:pPr>
      <w:r>
        <w:t>Antigen Typing Forms (for patient)</w:t>
      </w:r>
    </w:p>
    <w:p w:rsidR="00112590" w:rsidRDefault="00112590" w:rsidP="00780A01">
      <w:pPr>
        <w:pStyle w:val="ListBullet"/>
      </w:pPr>
      <w:r>
        <w:t>Antigen Typing Forms (for unit)</w:t>
      </w:r>
    </w:p>
    <w:p w:rsidR="00112590" w:rsidRDefault="00112590" w:rsidP="00780A01">
      <w:pPr>
        <w:pStyle w:val="ListBullet"/>
      </w:pPr>
      <w:r>
        <w:t>Blood Transfusion Record Forms</w:t>
      </w:r>
    </w:p>
    <w:p w:rsidR="00112590" w:rsidRDefault="00112590" w:rsidP="00780A01">
      <w:pPr>
        <w:pStyle w:val="ListBullet"/>
      </w:pPr>
      <w:r>
        <w:t>Caution Tags</w:t>
      </w:r>
    </w:p>
    <w:p w:rsidR="00112590" w:rsidRDefault="00112590" w:rsidP="00780A01">
      <w:pPr>
        <w:pStyle w:val="ListBullet"/>
      </w:pPr>
      <w:r>
        <w:t>Daily QC Forms</w:t>
      </w:r>
    </w:p>
    <w:p w:rsidR="00112590" w:rsidRDefault="00112590" w:rsidP="0095796B">
      <w:pPr>
        <w:pStyle w:val="ListBullet"/>
      </w:pPr>
      <w:r>
        <w:t>Emergency Issue Forms: developed by each site to reflect site-specific emergency issue policies and procedures</w:t>
      </w:r>
    </w:p>
    <w:p w:rsidR="00112590" w:rsidRDefault="00112590" w:rsidP="00780A01">
      <w:pPr>
        <w:pStyle w:val="ListBullet"/>
      </w:pPr>
      <w:r>
        <w:t>Reagent Receipt Log</w:t>
      </w:r>
    </w:p>
    <w:p w:rsidR="00112590" w:rsidRDefault="00112590" w:rsidP="00780A01">
      <w:pPr>
        <w:pStyle w:val="ListBullet"/>
      </w:pPr>
      <w:r>
        <w:t>Supply Receipt Log</w:t>
      </w:r>
    </w:p>
    <w:p w:rsidR="00112590" w:rsidRDefault="00112590" w:rsidP="00780A01">
      <w:pPr>
        <w:pStyle w:val="ListBullet"/>
      </w:pPr>
      <w:r>
        <w:t>Transfusion Reaction Forms</w:t>
      </w:r>
    </w:p>
    <w:p w:rsidR="00112590" w:rsidRDefault="00112590" w:rsidP="0095796B">
      <w:pPr>
        <w:pStyle w:val="ListBullet"/>
      </w:pPr>
      <w:r>
        <w:t>Transfusion Requirements Report: current printed version must be available at all times for user</w:t>
      </w:r>
      <w:r w:rsidR="004C1E6C">
        <w:t>s to check patient historic records and Transfusion Requirements</w:t>
      </w:r>
      <w:r>
        <w:t>. (See</w:t>
      </w:r>
      <w:r w:rsidR="00EE4647">
        <w:t xml:space="preserve"> </w:t>
      </w:r>
      <w:r w:rsidR="00EE4647">
        <w:fldChar w:fldCharType="begin"/>
      </w:r>
      <w:r w:rsidR="00EE4647">
        <w:instrText xml:space="preserve"> REF _Ref256684287 \h </w:instrText>
      </w:r>
      <w:r w:rsidR="00EE4647">
        <w:fldChar w:fldCharType="separate"/>
      </w:r>
      <w:r w:rsidR="00F00E6D">
        <w:t xml:space="preserve">Appendix </w:t>
      </w:r>
      <w:r w:rsidR="00F00E6D">
        <w:rPr>
          <w:noProof/>
        </w:rPr>
        <w:t>J</w:t>
      </w:r>
      <w:r w:rsidR="00F00E6D">
        <w:t>: Recommended Report Usage</w:t>
      </w:r>
      <w:r w:rsidR="00EE4647">
        <w:fldChar w:fldCharType="end"/>
      </w:r>
      <w:r>
        <w:t xml:space="preserve">: </w:t>
      </w:r>
      <w:r w:rsidR="00CF5477">
        <w:fldChar w:fldCharType="begin"/>
      </w:r>
      <w:r w:rsidR="00CF5477">
        <w:instrText xml:space="preserve"> REF _Ref126504669 \h </w:instrText>
      </w:r>
      <w:r w:rsidR="00CF5477">
        <w:fldChar w:fldCharType="separate"/>
      </w:r>
      <w:r w:rsidR="00F00E6D">
        <w:t xml:space="preserve">Table </w:t>
      </w:r>
      <w:r w:rsidR="00F00E6D">
        <w:rPr>
          <w:noProof/>
        </w:rPr>
        <w:t>39</w:t>
      </w:r>
      <w:r w:rsidR="00F00E6D">
        <w:t>: Recommended Report Usage</w:t>
      </w:r>
      <w:r w:rsidR="00CF5477">
        <w:fldChar w:fldCharType="end"/>
      </w:r>
      <w:r>
        <w:t>.)</w:t>
      </w:r>
    </w:p>
    <w:p w:rsidR="004C542E" w:rsidRDefault="0000620B" w:rsidP="004C542E">
      <w:pPr>
        <w:pStyle w:val="BodyText"/>
      </w:pPr>
      <w:r>
        <w:t>Each site may use</w:t>
      </w:r>
      <w:r w:rsidR="004C542E">
        <w:t xml:space="preserve"> and modify</w:t>
      </w:r>
      <w:r>
        <w:t xml:space="preserve"> (included in this appendix)</w:t>
      </w:r>
      <w:r w:rsidR="004C542E">
        <w:t>:</w:t>
      </w:r>
      <w:r w:rsidR="001D72C9">
        <w:t xml:space="preserve"> </w:t>
      </w:r>
    </w:p>
    <w:p w:rsidR="0000620B" w:rsidRDefault="0000620B" w:rsidP="004C542E">
      <w:pPr>
        <w:pStyle w:val="ListBullet"/>
      </w:pPr>
      <w:r>
        <w:t>Patient Testing Forms</w:t>
      </w:r>
    </w:p>
    <w:p w:rsidR="0000620B" w:rsidRDefault="0000620B" w:rsidP="004C542E">
      <w:pPr>
        <w:pStyle w:val="ListBullet"/>
      </w:pPr>
      <w:r>
        <w:t>Unit ABO/Rh Confirmation Forms</w:t>
      </w:r>
    </w:p>
    <w:p w:rsidR="0000620B" w:rsidRDefault="0000620B" w:rsidP="004C542E">
      <w:pPr>
        <w:pStyle w:val="ListBullet"/>
      </w:pPr>
      <w:r>
        <w:t>Unit Issue and Inspection Logs</w:t>
      </w:r>
    </w:p>
    <w:p w:rsidR="0000620B" w:rsidRDefault="0000620B" w:rsidP="004C542E">
      <w:pPr>
        <w:pStyle w:val="ListBullet"/>
      </w:pPr>
      <w:r>
        <w:lastRenderedPageBreak/>
        <w:t>Unit Modification Forms</w:t>
      </w:r>
    </w:p>
    <w:p w:rsidR="004C542E" w:rsidRDefault="004C542E" w:rsidP="004C542E">
      <w:pPr>
        <w:pStyle w:val="BodyText"/>
      </w:pPr>
      <w:r>
        <w:t>The information on these forms match</w:t>
      </w:r>
      <w:r w:rsidR="00672426">
        <w:t>es</w:t>
      </w:r>
      <w:r>
        <w:t xml:space="preserve"> information to be input in VBECS.</w:t>
      </w:r>
    </w:p>
    <w:p w:rsidR="002A21AE" w:rsidRDefault="002A21AE">
      <w:pPr>
        <w:pStyle w:val="ListBullet"/>
        <w:numPr>
          <w:ilvl w:val="0"/>
          <w:numId w:val="0"/>
        </w:numPr>
        <w:ind w:left="576" w:hanging="288"/>
        <w:sectPr w:rsidR="002A21AE" w:rsidSect="00EE771C">
          <w:pgSz w:w="12240" w:h="15840" w:code="1"/>
          <w:pgMar w:top="1440" w:right="1440" w:bottom="1440" w:left="1440" w:header="720" w:footer="720" w:gutter="0"/>
          <w:cols w:space="720"/>
          <w:docGrid w:linePitch="360"/>
        </w:sectPr>
      </w:pPr>
    </w:p>
    <w:p w:rsidR="004A6408" w:rsidRDefault="004A6408" w:rsidP="00266EAB">
      <w:pPr>
        <w:pStyle w:val="Heading3"/>
      </w:pPr>
      <w:bookmarkStart w:id="686" w:name="_Toc436396797"/>
      <w:r w:rsidRPr="009244E2">
        <w:lastRenderedPageBreak/>
        <w:t>Patient Testing Form</w:t>
      </w:r>
      <w:bookmarkEnd w:id="686"/>
      <w:r w:rsidR="00246F04">
        <w:fldChar w:fldCharType="begin"/>
      </w:r>
      <w:r w:rsidR="00246F04">
        <w:instrText xml:space="preserve"> XE "</w:instrText>
      </w:r>
      <w:r w:rsidR="00246F04" w:rsidRPr="004C6254">
        <w:instrText>Patient Testing Form</w:instrText>
      </w:r>
      <w:r w:rsidR="00246F04">
        <w:instrText xml:space="preserve">" </w:instrText>
      </w:r>
      <w:r w:rsidR="00246F04">
        <w:fldChar w:fldCharType="end"/>
      </w:r>
      <w:r w:rsidR="00A95965">
        <w:fldChar w:fldCharType="begin"/>
      </w:r>
      <w:r w:rsidR="00A95965">
        <w:instrText xml:space="preserve"> XE “Forms:Patient Testing Form” </w:instrText>
      </w:r>
      <w:r w:rsidR="00A95965">
        <w:fldChar w:fldCharType="end"/>
      </w:r>
    </w:p>
    <w:tbl>
      <w:tblPr>
        <w:tblW w:w="129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75"/>
        <w:gridCol w:w="2189"/>
        <w:gridCol w:w="1244"/>
        <w:gridCol w:w="1420"/>
        <w:gridCol w:w="897"/>
        <w:gridCol w:w="603"/>
        <w:gridCol w:w="1020"/>
        <w:gridCol w:w="694"/>
        <w:gridCol w:w="457"/>
        <w:gridCol w:w="702"/>
        <w:gridCol w:w="1459"/>
      </w:tblGrid>
      <w:tr w:rsidR="003F4F8B">
        <w:tc>
          <w:tcPr>
            <w:tcW w:w="12960" w:type="dxa"/>
            <w:gridSpan w:val="11"/>
          </w:tcPr>
          <w:p w:rsidR="003F4F8B" w:rsidRPr="003F4F8B" w:rsidRDefault="003F4F8B" w:rsidP="00FC4396">
            <w:pPr>
              <w:pStyle w:val="TableText"/>
            </w:pPr>
            <w:r w:rsidRPr="00887834">
              <w:rPr>
                <w:b/>
              </w:rPr>
              <w:t xml:space="preserve">Facility Name: </w:t>
            </w:r>
          </w:p>
        </w:tc>
      </w:tr>
      <w:tr w:rsidR="003F4F8B">
        <w:tc>
          <w:tcPr>
            <w:tcW w:w="12960" w:type="dxa"/>
            <w:gridSpan w:val="11"/>
          </w:tcPr>
          <w:p w:rsidR="003F4F8B" w:rsidRPr="003F4F8B" w:rsidRDefault="003F4F8B" w:rsidP="00FC4396">
            <w:pPr>
              <w:pStyle w:val="TableText"/>
            </w:pPr>
            <w:r w:rsidRPr="00887834">
              <w:rPr>
                <w:b/>
              </w:rPr>
              <w:t xml:space="preserve">Address: </w:t>
            </w:r>
          </w:p>
        </w:tc>
      </w:tr>
      <w:tr w:rsidR="003F4F8B">
        <w:tc>
          <w:tcPr>
            <w:tcW w:w="12960" w:type="dxa"/>
            <w:gridSpan w:val="11"/>
          </w:tcPr>
          <w:p w:rsidR="003F4F8B" w:rsidRPr="003F4F8B" w:rsidRDefault="003F4F8B" w:rsidP="00FC4396">
            <w:pPr>
              <w:pStyle w:val="TableText"/>
            </w:pPr>
            <w:r w:rsidRPr="00887834">
              <w:rPr>
                <w:b/>
              </w:rPr>
              <w:t>City, State, Zip Code:</w:t>
            </w:r>
            <w:r>
              <w:t xml:space="preserve"> </w:t>
            </w:r>
          </w:p>
        </w:tc>
      </w:tr>
      <w:tr w:rsidR="004A6408" w:rsidRPr="0085788A">
        <w:tblPrEx>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000" w:firstRow="0" w:lastRow="0" w:firstColumn="0" w:lastColumn="0" w:noHBand="0" w:noVBand="0"/>
        </w:tblPrEx>
        <w:trPr>
          <w:cantSplit/>
          <w:trHeight w:val="231"/>
        </w:trPr>
        <w:tc>
          <w:tcPr>
            <w:tcW w:w="2275" w:type="dxa"/>
            <w:tcBorders>
              <w:bottom w:val="single" w:sz="2" w:space="0" w:color="auto"/>
            </w:tcBorders>
            <w:shd w:val="clear" w:color="auto" w:fill="B3B3B3"/>
            <w:noWrap/>
          </w:tcPr>
          <w:p w:rsidR="004A6408" w:rsidRPr="0085788A" w:rsidRDefault="004A6408" w:rsidP="00A95965">
            <w:pPr>
              <w:pStyle w:val="TableText"/>
              <w:rPr>
                <w:b/>
              </w:rPr>
            </w:pPr>
            <w:r w:rsidRPr="0085788A">
              <w:rPr>
                <w:b/>
              </w:rPr>
              <w:t>Patient Name</w:t>
            </w:r>
          </w:p>
        </w:tc>
        <w:tc>
          <w:tcPr>
            <w:tcW w:w="2189" w:type="dxa"/>
            <w:tcBorders>
              <w:bottom w:val="single" w:sz="2" w:space="0" w:color="auto"/>
            </w:tcBorders>
            <w:shd w:val="clear" w:color="auto" w:fill="B3B3B3"/>
            <w:noWrap/>
          </w:tcPr>
          <w:p w:rsidR="004A6408" w:rsidRPr="0085788A" w:rsidRDefault="004A6408" w:rsidP="00A95965">
            <w:pPr>
              <w:pStyle w:val="TableText"/>
              <w:rPr>
                <w:b/>
              </w:rPr>
            </w:pPr>
            <w:r w:rsidRPr="0085788A">
              <w:rPr>
                <w:b/>
              </w:rPr>
              <w:t xml:space="preserve">Patient </w:t>
            </w:r>
            <w:r>
              <w:rPr>
                <w:b/>
                <w:szCs w:val="20"/>
              </w:rPr>
              <w:t>Identification Number</w:t>
            </w:r>
            <w:r w:rsidRPr="0085788A">
              <w:rPr>
                <w:b/>
              </w:rPr>
              <w:t xml:space="preserve"> </w:t>
            </w:r>
          </w:p>
        </w:tc>
        <w:tc>
          <w:tcPr>
            <w:tcW w:w="1244" w:type="dxa"/>
            <w:tcBorders>
              <w:bottom w:val="single" w:sz="2" w:space="0" w:color="auto"/>
            </w:tcBorders>
            <w:shd w:val="clear" w:color="auto" w:fill="B3B3B3"/>
            <w:noWrap/>
          </w:tcPr>
          <w:p w:rsidR="004A6408" w:rsidRPr="0085788A" w:rsidRDefault="004A6408" w:rsidP="00A95965">
            <w:pPr>
              <w:pStyle w:val="TableText"/>
              <w:rPr>
                <w:b/>
              </w:rPr>
            </w:pPr>
            <w:r w:rsidRPr="0085788A">
              <w:rPr>
                <w:b/>
              </w:rPr>
              <w:t>Location</w:t>
            </w:r>
          </w:p>
        </w:tc>
        <w:tc>
          <w:tcPr>
            <w:tcW w:w="2317" w:type="dxa"/>
            <w:gridSpan w:val="2"/>
            <w:tcBorders>
              <w:bottom w:val="single" w:sz="2" w:space="0" w:color="auto"/>
            </w:tcBorders>
            <w:shd w:val="clear" w:color="auto" w:fill="B3B3B3"/>
            <w:noWrap/>
          </w:tcPr>
          <w:p w:rsidR="004A6408" w:rsidRPr="0085788A" w:rsidRDefault="004A6408" w:rsidP="00A95965">
            <w:pPr>
              <w:pStyle w:val="TableText"/>
              <w:rPr>
                <w:b/>
              </w:rPr>
            </w:pPr>
            <w:r w:rsidRPr="0085788A">
              <w:rPr>
                <w:b/>
              </w:rPr>
              <w:t>CPRS Order Number</w:t>
            </w:r>
          </w:p>
        </w:tc>
        <w:tc>
          <w:tcPr>
            <w:tcW w:w="2317" w:type="dxa"/>
            <w:gridSpan w:val="3"/>
            <w:tcBorders>
              <w:bottom w:val="single" w:sz="2" w:space="0" w:color="auto"/>
            </w:tcBorders>
            <w:shd w:val="clear" w:color="auto" w:fill="B3B3B3"/>
            <w:noWrap/>
          </w:tcPr>
          <w:p w:rsidR="004A6408" w:rsidRPr="0085788A" w:rsidRDefault="004A6408" w:rsidP="00A95965">
            <w:pPr>
              <w:pStyle w:val="TableText"/>
              <w:rPr>
                <w:b/>
              </w:rPr>
            </w:pPr>
            <w:r w:rsidRPr="0085788A">
              <w:rPr>
                <w:b/>
              </w:rPr>
              <w:t>Lab Order Number</w:t>
            </w:r>
          </w:p>
        </w:tc>
        <w:tc>
          <w:tcPr>
            <w:tcW w:w="1159" w:type="dxa"/>
            <w:gridSpan w:val="2"/>
            <w:tcBorders>
              <w:bottom w:val="single" w:sz="2" w:space="0" w:color="auto"/>
            </w:tcBorders>
            <w:shd w:val="clear" w:color="auto" w:fill="B3B3B3"/>
            <w:noWrap/>
          </w:tcPr>
          <w:p w:rsidR="004A6408" w:rsidRPr="0085788A" w:rsidRDefault="004A6408" w:rsidP="00A95965">
            <w:pPr>
              <w:pStyle w:val="TableText"/>
              <w:rPr>
                <w:b/>
              </w:rPr>
            </w:pPr>
            <w:r w:rsidRPr="0085788A">
              <w:rPr>
                <w:b/>
              </w:rPr>
              <w:t>Urgency</w:t>
            </w:r>
          </w:p>
        </w:tc>
        <w:tc>
          <w:tcPr>
            <w:tcW w:w="1459" w:type="dxa"/>
            <w:tcBorders>
              <w:bottom w:val="single" w:sz="2" w:space="0" w:color="auto"/>
            </w:tcBorders>
            <w:shd w:val="clear" w:color="auto" w:fill="B3B3B3"/>
            <w:noWrap/>
          </w:tcPr>
          <w:p w:rsidR="004A6408" w:rsidRPr="0085788A" w:rsidRDefault="004A6408" w:rsidP="00A95965">
            <w:pPr>
              <w:pStyle w:val="TableText"/>
              <w:rPr>
                <w:b/>
              </w:rPr>
            </w:pPr>
            <w:r w:rsidRPr="0085788A">
              <w:rPr>
                <w:b/>
              </w:rPr>
              <w:t>Appropriate?</w:t>
            </w:r>
            <w:r>
              <w:rPr>
                <w:b/>
              </w:rPr>
              <w:t xml:space="preserve"> (Yes, No)</w:t>
            </w:r>
          </w:p>
        </w:tc>
      </w:tr>
      <w:tr w:rsidR="004A6408" w:rsidRPr="004603A1">
        <w:tblPrEx>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000" w:firstRow="0" w:lastRow="0" w:firstColumn="0" w:lastColumn="0" w:noHBand="0" w:noVBand="0"/>
        </w:tblPrEx>
        <w:trPr>
          <w:cantSplit/>
          <w:trHeight w:val="432"/>
        </w:trPr>
        <w:tc>
          <w:tcPr>
            <w:tcW w:w="2275" w:type="dxa"/>
            <w:tcBorders>
              <w:top w:val="single" w:sz="2" w:space="0" w:color="auto"/>
              <w:left w:val="single" w:sz="2" w:space="0" w:color="auto"/>
              <w:bottom w:val="single" w:sz="2" w:space="0" w:color="auto"/>
              <w:right w:val="single" w:sz="2" w:space="0" w:color="auto"/>
            </w:tcBorders>
            <w:shd w:val="clear" w:color="auto" w:fill="auto"/>
            <w:noWrap/>
          </w:tcPr>
          <w:p w:rsidR="004A6408" w:rsidRPr="004603A1" w:rsidRDefault="004A6408" w:rsidP="00A95965">
            <w:pPr>
              <w:pStyle w:val="TableText"/>
            </w:pPr>
          </w:p>
        </w:tc>
        <w:tc>
          <w:tcPr>
            <w:tcW w:w="2189" w:type="dxa"/>
            <w:tcBorders>
              <w:top w:val="single" w:sz="2" w:space="0" w:color="auto"/>
              <w:left w:val="single" w:sz="2" w:space="0" w:color="auto"/>
              <w:bottom w:val="single" w:sz="2" w:space="0" w:color="auto"/>
              <w:right w:val="single" w:sz="2" w:space="0" w:color="auto"/>
            </w:tcBorders>
            <w:shd w:val="clear" w:color="auto" w:fill="auto"/>
            <w:noWrap/>
          </w:tcPr>
          <w:p w:rsidR="004A6408" w:rsidRPr="004603A1" w:rsidRDefault="004A6408" w:rsidP="00A95965">
            <w:pPr>
              <w:pStyle w:val="TableText"/>
            </w:pPr>
          </w:p>
        </w:tc>
        <w:tc>
          <w:tcPr>
            <w:tcW w:w="1244" w:type="dxa"/>
            <w:tcBorders>
              <w:top w:val="single" w:sz="2" w:space="0" w:color="auto"/>
              <w:left w:val="single" w:sz="2" w:space="0" w:color="auto"/>
              <w:bottom w:val="single" w:sz="2" w:space="0" w:color="auto"/>
              <w:right w:val="single" w:sz="2" w:space="0" w:color="auto"/>
            </w:tcBorders>
            <w:shd w:val="clear" w:color="auto" w:fill="auto"/>
            <w:noWrap/>
          </w:tcPr>
          <w:p w:rsidR="004A6408" w:rsidRPr="004603A1" w:rsidRDefault="004A6408" w:rsidP="00A95965">
            <w:pPr>
              <w:pStyle w:val="TableText"/>
            </w:pPr>
          </w:p>
        </w:tc>
        <w:tc>
          <w:tcPr>
            <w:tcW w:w="2317" w:type="dxa"/>
            <w:gridSpan w:val="2"/>
            <w:tcBorders>
              <w:top w:val="single" w:sz="2" w:space="0" w:color="auto"/>
              <w:left w:val="single" w:sz="2" w:space="0" w:color="auto"/>
              <w:bottom w:val="single" w:sz="2" w:space="0" w:color="auto"/>
              <w:right w:val="single" w:sz="2" w:space="0" w:color="auto"/>
            </w:tcBorders>
            <w:shd w:val="clear" w:color="auto" w:fill="auto"/>
            <w:noWrap/>
          </w:tcPr>
          <w:p w:rsidR="004A6408" w:rsidRPr="004603A1" w:rsidRDefault="004A6408" w:rsidP="00A95965">
            <w:pPr>
              <w:pStyle w:val="TableText"/>
            </w:pPr>
          </w:p>
        </w:tc>
        <w:tc>
          <w:tcPr>
            <w:tcW w:w="2317" w:type="dxa"/>
            <w:gridSpan w:val="3"/>
            <w:tcBorders>
              <w:top w:val="single" w:sz="2" w:space="0" w:color="auto"/>
              <w:left w:val="single" w:sz="2" w:space="0" w:color="auto"/>
              <w:bottom w:val="single" w:sz="2" w:space="0" w:color="auto"/>
              <w:right w:val="single" w:sz="2" w:space="0" w:color="auto"/>
            </w:tcBorders>
            <w:shd w:val="clear" w:color="auto" w:fill="auto"/>
            <w:noWrap/>
          </w:tcPr>
          <w:p w:rsidR="004A6408" w:rsidRPr="004603A1" w:rsidRDefault="004A6408" w:rsidP="00A95965">
            <w:pPr>
              <w:pStyle w:val="TableText"/>
            </w:pPr>
          </w:p>
        </w:tc>
        <w:tc>
          <w:tcPr>
            <w:tcW w:w="1159" w:type="dxa"/>
            <w:gridSpan w:val="2"/>
            <w:tcBorders>
              <w:top w:val="single" w:sz="2" w:space="0" w:color="auto"/>
              <w:left w:val="single" w:sz="2" w:space="0" w:color="auto"/>
              <w:bottom w:val="single" w:sz="2" w:space="0" w:color="auto"/>
              <w:right w:val="single" w:sz="2" w:space="0" w:color="auto"/>
            </w:tcBorders>
            <w:shd w:val="clear" w:color="auto" w:fill="auto"/>
            <w:noWrap/>
          </w:tcPr>
          <w:p w:rsidR="004A6408" w:rsidRPr="004603A1" w:rsidRDefault="004A6408" w:rsidP="00A95965">
            <w:pPr>
              <w:pStyle w:val="TableText"/>
            </w:pPr>
          </w:p>
        </w:tc>
        <w:tc>
          <w:tcPr>
            <w:tcW w:w="1459" w:type="dxa"/>
            <w:tcBorders>
              <w:top w:val="single" w:sz="2" w:space="0" w:color="auto"/>
              <w:left w:val="single" w:sz="2" w:space="0" w:color="auto"/>
              <w:bottom w:val="single" w:sz="2" w:space="0" w:color="auto"/>
              <w:right w:val="single" w:sz="2" w:space="0" w:color="auto"/>
            </w:tcBorders>
            <w:shd w:val="clear" w:color="auto" w:fill="auto"/>
            <w:noWrap/>
          </w:tcPr>
          <w:p w:rsidR="004A6408" w:rsidRPr="004603A1" w:rsidRDefault="004A6408" w:rsidP="00A95965">
            <w:pPr>
              <w:pStyle w:val="TableText"/>
            </w:pPr>
          </w:p>
        </w:tc>
      </w:tr>
      <w:tr w:rsidR="004A6408" w:rsidRPr="004603A1">
        <w:tblPrEx>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000" w:firstRow="0" w:lastRow="0" w:firstColumn="0" w:lastColumn="0" w:noHBand="0" w:noVBand="0"/>
        </w:tblPrEx>
        <w:trPr>
          <w:cantSplit/>
          <w:trHeight w:val="432"/>
        </w:trPr>
        <w:tc>
          <w:tcPr>
            <w:tcW w:w="2275" w:type="dxa"/>
            <w:tcBorders>
              <w:top w:val="single" w:sz="2" w:space="0" w:color="auto"/>
              <w:left w:val="single" w:sz="2" w:space="0" w:color="auto"/>
              <w:bottom w:val="single" w:sz="2" w:space="0" w:color="auto"/>
              <w:right w:val="single" w:sz="2" w:space="0" w:color="auto"/>
            </w:tcBorders>
            <w:shd w:val="clear" w:color="auto" w:fill="B3B3B3"/>
            <w:noWrap/>
          </w:tcPr>
          <w:p w:rsidR="004A6408" w:rsidRPr="0085788A" w:rsidRDefault="004A6408" w:rsidP="00A95965">
            <w:pPr>
              <w:pStyle w:val="TableText"/>
              <w:rPr>
                <w:b/>
              </w:rPr>
            </w:pPr>
            <w:r w:rsidRPr="0085788A">
              <w:rPr>
                <w:b/>
              </w:rPr>
              <w:t>Specimen UID</w:t>
            </w:r>
          </w:p>
        </w:tc>
        <w:tc>
          <w:tcPr>
            <w:tcW w:w="2189" w:type="dxa"/>
            <w:tcBorders>
              <w:top w:val="single" w:sz="2" w:space="0" w:color="auto"/>
              <w:left w:val="single" w:sz="2" w:space="0" w:color="auto"/>
              <w:bottom w:val="single" w:sz="2" w:space="0" w:color="auto"/>
              <w:right w:val="single" w:sz="2" w:space="0" w:color="auto"/>
            </w:tcBorders>
            <w:shd w:val="clear" w:color="auto" w:fill="B3B3B3"/>
            <w:noWrap/>
          </w:tcPr>
          <w:p w:rsidR="004A6408" w:rsidRPr="0085788A" w:rsidRDefault="004A6408" w:rsidP="00A95965">
            <w:pPr>
              <w:pStyle w:val="TableText"/>
              <w:rPr>
                <w:b/>
              </w:rPr>
            </w:pPr>
            <w:r w:rsidRPr="0085788A">
              <w:rPr>
                <w:rFonts w:eastAsia="Symbol"/>
                <w:b/>
              </w:rPr>
              <w:t>Date</w:t>
            </w:r>
            <w:r>
              <w:rPr>
                <w:rFonts w:eastAsia="Symbol"/>
                <w:b/>
              </w:rPr>
              <w:t xml:space="preserve"> and </w:t>
            </w:r>
            <w:r w:rsidRPr="0085788A">
              <w:rPr>
                <w:rFonts w:eastAsia="Symbol"/>
                <w:b/>
              </w:rPr>
              <w:t>Time Collected</w:t>
            </w:r>
          </w:p>
        </w:tc>
        <w:tc>
          <w:tcPr>
            <w:tcW w:w="2664" w:type="dxa"/>
            <w:gridSpan w:val="2"/>
            <w:tcBorders>
              <w:top w:val="single" w:sz="2" w:space="0" w:color="auto"/>
              <w:left w:val="single" w:sz="2" w:space="0" w:color="auto"/>
              <w:bottom w:val="single" w:sz="2" w:space="0" w:color="auto"/>
              <w:right w:val="single" w:sz="2" w:space="0" w:color="auto"/>
            </w:tcBorders>
            <w:shd w:val="clear" w:color="auto" w:fill="B3B3B3"/>
            <w:noWrap/>
          </w:tcPr>
          <w:p w:rsidR="004A6408" w:rsidRPr="004603A1" w:rsidRDefault="004A6408" w:rsidP="00A95965">
            <w:pPr>
              <w:pStyle w:val="TableText"/>
            </w:pPr>
            <w:r w:rsidRPr="0085788A">
              <w:rPr>
                <w:b/>
              </w:rPr>
              <w:t xml:space="preserve">Phlebotomist </w:t>
            </w:r>
            <w:r>
              <w:rPr>
                <w:b/>
                <w:szCs w:val="20"/>
              </w:rPr>
              <w:t>Name</w:t>
            </w:r>
          </w:p>
        </w:tc>
        <w:tc>
          <w:tcPr>
            <w:tcW w:w="2520" w:type="dxa"/>
            <w:gridSpan w:val="3"/>
            <w:tcBorders>
              <w:top w:val="single" w:sz="2" w:space="0" w:color="auto"/>
              <w:left w:val="single" w:sz="2" w:space="0" w:color="auto"/>
              <w:bottom w:val="single" w:sz="2" w:space="0" w:color="auto"/>
              <w:right w:val="single" w:sz="2" w:space="0" w:color="auto"/>
            </w:tcBorders>
            <w:shd w:val="clear" w:color="auto" w:fill="B3B3B3"/>
            <w:noWrap/>
          </w:tcPr>
          <w:p w:rsidR="004A6408" w:rsidRPr="004603A1" w:rsidRDefault="004A6408" w:rsidP="00A95965">
            <w:pPr>
              <w:pStyle w:val="TableText"/>
            </w:pPr>
            <w:r w:rsidRPr="0085788A">
              <w:rPr>
                <w:b/>
              </w:rPr>
              <w:t>Date</w:t>
            </w:r>
            <w:r>
              <w:rPr>
                <w:b/>
              </w:rPr>
              <w:t xml:space="preserve"> and </w:t>
            </w:r>
            <w:r w:rsidRPr="0085788A">
              <w:rPr>
                <w:b/>
              </w:rPr>
              <w:t>Time Received</w:t>
            </w:r>
          </w:p>
        </w:tc>
        <w:tc>
          <w:tcPr>
            <w:tcW w:w="1853" w:type="dxa"/>
            <w:gridSpan w:val="3"/>
            <w:tcBorders>
              <w:top w:val="single" w:sz="2" w:space="0" w:color="auto"/>
              <w:left w:val="single" w:sz="2" w:space="0" w:color="auto"/>
              <w:bottom w:val="single" w:sz="2" w:space="0" w:color="auto"/>
              <w:right w:val="single" w:sz="2" w:space="0" w:color="auto"/>
            </w:tcBorders>
            <w:shd w:val="clear" w:color="auto" w:fill="B3B3B3"/>
            <w:noWrap/>
          </w:tcPr>
          <w:p w:rsidR="004A6408" w:rsidRPr="004603A1" w:rsidRDefault="004A6408" w:rsidP="00A95965">
            <w:pPr>
              <w:pStyle w:val="TableText"/>
            </w:pPr>
            <w:r w:rsidRPr="0085788A">
              <w:rPr>
                <w:b/>
              </w:rPr>
              <w:t xml:space="preserve">Processed </w:t>
            </w:r>
            <w:r>
              <w:rPr>
                <w:b/>
              </w:rPr>
              <w:t>B</w:t>
            </w:r>
            <w:r w:rsidRPr="0085788A">
              <w:rPr>
                <w:b/>
              </w:rPr>
              <w:t>y:</w:t>
            </w:r>
          </w:p>
        </w:tc>
        <w:tc>
          <w:tcPr>
            <w:tcW w:w="1459" w:type="dxa"/>
            <w:tcBorders>
              <w:top w:val="single" w:sz="2" w:space="0" w:color="auto"/>
              <w:left w:val="single" w:sz="2" w:space="0" w:color="auto"/>
              <w:bottom w:val="single" w:sz="2" w:space="0" w:color="auto"/>
              <w:right w:val="single" w:sz="2" w:space="0" w:color="auto"/>
            </w:tcBorders>
            <w:shd w:val="clear" w:color="auto" w:fill="B3B3B3"/>
            <w:noWrap/>
          </w:tcPr>
          <w:p w:rsidR="004A6408" w:rsidRPr="004603A1" w:rsidRDefault="004A6408" w:rsidP="00A95965">
            <w:pPr>
              <w:pStyle w:val="TableText"/>
            </w:pPr>
            <w:r w:rsidRPr="0085788A">
              <w:rPr>
                <w:b/>
              </w:rPr>
              <w:t>Acceptable?</w:t>
            </w:r>
            <w:r>
              <w:rPr>
                <w:b/>
              </w:rPr>
              <w:t xml:space="preserve"> (Yes, No)</w:t>
            </w:r>
          </w:p>
        </w:tc>
      </w:tr>
      <w:tr w:rsidR="004A6408" w:rsidRPr="004603A1">
        <w:tblPrEx>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000" w:firstRow="0" w:lastRow="0" w:firstColumn="0" w:lastColumn="0" w:noHBand="0" w:noVBand="0"/>
        </w:tblPrEx>
        <w:trPr>
          <w:cantSplit/>
          <w:trHeight w:val="432"/>
        </w:trPr>
        <w:tc>
          <w:tcPr>
            <w:tcW w:w="2275" w:type="dxa"/>
            <w:tcBorders>
              <w:top w:val="single" w:sz="2" w:space="0" w:color="auto"/>
              <w:left w:val="single" w:sz="2" w:space="0" w:color="auto"/>
              <w:bottom w:val="single" w:sz="2" w:space="0" w:color="auto"/>
              <w:right w:val="single" w:sz="2" w:space="0" w:color="auto"/>
            </w:tcBorders>
            <w:shd w:val="clear" w:color="auto" w:fill="auto"/>
            <w:noWrap/>
          </w:tcPr>
          <w:p w:rsidR="004A6408" w:rsidRPr="004603A1" w:rsidRDefault="004A6408" w:rsidP="00A95965">
            <w:pPr>
              <w:pStyle w:val="TableText"/>
            </w:pPr>
          </w:p>
        </w:tc>
        <w:tc>
          <w:tcPr>
            <w:tcW w:w="2189" w:type="dxa"/>
            <w:tcBorders>
              <w:top w:val="single" w:sz="2" w:space="0" w:color="auto"/>
              <w:left w:val="single" w:sz="2" w:space="0" w:color="auto"/>
              <w:bottom w:val="single" w:sz="2" w:space="0" w:color="auto"/>
              <w:right w:val="single" w:sz="2" w:space="0" w:color="auto"/>
            </w:tcBorders>
            <w:shd w:val="clear" w:color="auto" w:fill="auto"/>
            <w:noWrap/>
          </w:tcPr>
          <w:p w:rsidR="004A6408" w:rsidRPr="004603A1" w:rsidRDefault="004A6408" w:rsidP="00A95965">
            <w:pPr>
              <w:pStyle w:val="TableText"/>
            </w:pPr>
          </w:p>
        </w:tc>
        <w:tc>
          <w:tcPr>
            <w:tcW w:w="2664" w:type="dxa"/>
            <w:gridSpan w:val="2"/>
            <w:tcBorders>
              <w:top w:val="single" w:sz="2" w:space="0" w:color="auto"/>
              <w:left w:val="single" w:sz="2" w:space="0" w:color="auto"/>
              <w:bottom w:val="single" w:sz="2" w:space="0" w:color="auto"/>
              <w:right w:val="single" w:sz="2" w:space="0" w:color="auto"/>
            </w:tcBorders>
            <w:shd w:val="clear" w:color="auto" w:fill="auto"/>
            <w:noWrap/>
          </w:tcPr>
          <w:p w:rsidR="004A6408" w:rsidRPr="004603A1" w:rsidRDefault="004A6408" w:rsidP="00A95965">
            <w:pPr>
              <w:pStyle w:val="TableText"/>
            </w:pPr>
          </w:p>
        </w:tc>
        <w:tc>
          <w:tcPr>
            <w:tcW w:w="2520" w:type="dxa"/>
            <w:gridSpan w:val="3"/>
            <w:tcBorders>
              <w:top w:val="single" w:sz="2" w:space="0" w:color="auto"/>
              <w:left w:val="single" w:sz="2" w:space="0" w:color="auto"/>
              <w:bottom w:val="single" w:sz="2" w:space="0" w:color="auto"/>
              <w:right w:val="single" w:sz="2" w:space="0" w:color="auto"/>
            </w:tcBorders>
            <w:shd w:val="clear" w:color="auto" w:fill="auto"/>
            <w:noWrap/>
          </w:tcPr>
          <w:p w:rsidR="004A6408" w:rsidRPr="004603A1" w:rsidRDefault="004A6408" w:rsidP="00A95965">
            <w:pPr>
              <w:pStyle w:val="TableText"/>
            </w:pPr>
          </w:p>
        </w:tc>
        <w:tc>
          <w:tcPr>
            <w:tcW w:w="1853" w:type="dxa"/>
            <w:gridSpan w:val="3"/>
            <w:tcBorders>
              <w:top w:val="single" w:sz="2" w:space="0" w:color="auto"/>
              <w:left w:val="single" w:sz="2" w:space="0" w:color="auto"/>
              <w:bottom w:val="single" w:sz="2" w:space="0" w:color="auto"/>
              <w:right w:val="single" w:sz="2" w:space="0" w:color="auto"/>
            </w:tcBorders>
            <w:shd w:val="clear" w:color="auto" w:fill="auto"/>
            <w:noWrap/>
          </w:tcPr>
          <w:p w:rsidR="004A6408" w:rsidRPr="004603A1" w:rsidRDefault="004A6408" w:rsidP="00A95965">
            <w:pPr>
              <w:pStyle w:val="TableText"/>
            </w:pPr>
          </w:p>
        </w:tc>
        <w:tc>
          <w:tcPr>
            <w:tcW w:w="1459" w:type="dxa"/>
            <w:tcBorders>
              <w:top w:val="single" w:sz="2" w:space="0" w:color="auto"/>
              <w:left w:val="single" w:sz="2" w:space="0" w:color="auto"/>
              <w:bottom w:val="single" w:sz="2" w:space="0" w:color="auto"/>
              <w:right w:val="single" w:sz="2" w:space="0" w:color="auto"/>
            </w:tcBorders>
            <w:shd w:val="clear" w:color="auto" w:fill="auto"/>
            <w:noWrap/>
          </w:tcPr>
          <w:p w:rsidR="004A6408" w:rsidRPr="004603A1" w:rsidRDefault="004A6408" w:rsidP="00A95965">
            <w:pPr>
              <w:pStyle w:val="TableText"/>
            </w:pPr>
          </w:p>
        </w:tc>
      </w:tr>
      <w:tr w:rsidR="004A6408">
        <w:tblPrEx>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000" w:firstRow="0" w:lastRow="0" w:firstColumn="0" w:lastColumn="0" w:noHBand="0" w:noVBand="0"/>
        </w:tblPrEx>
        <w:trPr>
          <w:cantSplit/>
          <w:trHeight w:val="432"/>
        </w:trPr>
        <w:tc>
          <w:tcPr>
            <w:tcW w:w="12960" w:type="dxa"/>
            <w:gridSpan w:val="11"/>
            <w:noWrap/>
          </w:tcPr>
          <w:p w:rsidR="004A6408" w:rsidRPr="00547668" w:rsidRDefault="004A6408" w:rsidP="00A95965">
            <w:pPr>
              <w:pStyle w:val="TableText"/>
              <w:rPr>
                <w:b/>
                <w:szCs w:val="20"/>
              </w:rPr>
            </w:pPr>
            <w:r w:rsidRPr="00547668">
              <w:rPr>
                <w:b/>
                <w:szCs w:val="20"/>
              </w:rPr>
              <w:t>Ordered Tests:</w:t>
            </w:r>
          </w:p>
        </w:tc>
      </w:tr>
      <w:tr w:rsidR="004A6408">
        <w:tblPrEx>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000" w:firstRow="0" w:lastRow="0" w:firstColumn="0" w:lastColumn="0" w:noHBand="0" w:noVBand="0"/>
        </w:tblPrEx>
        <w:trPr>
          <w:cantSplit/>
          <w:trHeight w:val="432"/>
        </w:trPr>
        <w:tc>
          <w:tcPr>
            <w:tcW w:w="8628" w:type="dxa"/>
            <w:gridSpan w:val="6"/>
            <w:noWrap/>
          </w:tcPr>
          <w:p w:rsidR="004A6408" w:rsidRPr="00547668" w:rsidRDefault="004A6408" w:rsidP="00A95965">
            <w:pPr>
              <w:pStyle w:val="TableText"/>
              <w:rPr>
                <w:b/>
                <w:szCs w:val="20"/>
              </w:rPr>
            </w:pPr>
            <w:r w:rsidRPr="00547668">
              <w:rPr>
                <w:b/>
                <w:szCs w:val="20"/>
              </w:rPr>
              <w:t>Comments:</w:t>
            </w:r>
          </w:p>
        </w:tc>
        <w:tc>
          <w:tcPr>
            <w:tcW w:w="2171" w:type="dxa"/>
            <w:gridSpan w:val="3"/>
          </w:tcPr>
          <w:p w:rsidR="004A6408" w:rsidRPr="00547668" w:rsidRDefault="004A6408" w:rsidP="00A95965">
            <w:pPr>
              <w:pStyle w:val="TableText"/>
              <w:rPr>
                <w:b/>
                <w:szCs w:val="20"/>
              </w:rPr>
            </w:pPr>
            <w:r w:rsidRPr="00547668">
              <w:rPr>
                <w:b/>
                <w:szCs w:val="20"/>
              </w:rPr>
              <w:t>Entered By:</w:t>
            </w:r>
          </w:p>
        </w:tc>
        <w:tc>
          <w:tcPr>
            <w:tcW w:w="2161" w:type="dxa"/>
            <w:gridSpan w:val="2"/>
          </w:tcPr>
          <w:p w:rsidR="004A6408" w:rsidRPr="00547668" w:rsidRDefault="004A6408" w:rsidP="00A95965">
            <w:pPr>
              <w:pStyle w:val="TableText"/>
              <w:rPr>
                <w:b/>
                <w:szCs w:val="20"/>
              </w:rPr>
            </w:pPr>
            <w:r w:rsidRPr="00547668">
              <w:rPr>
                <w:b/>
                <w:szCs w:val="20"/>
              </w:rPr>
              <w:t>Date and Time</w:t>
            </w:r>
            <w:r>
              <w:rPr>
                <w:b/>
                <w:szCs w:val="20"/>
              </w:rPr>
              <w:t>:</w:t>
            </w:r>
          </w:p>
        </w:tc>
      </w:tr>
    </w:tbl>
    <w:p w:rsidR="004A6408" w:rsidRDefault="004A6408" w:rsidP="00DD75E5">
      <w:pPr>
        <w:pStyle w:val="BodyText"/>
      </w:pPr>
    </w:p>
    <w:tbl>
      <w:tblPr>
        <w:tblW w:w="12960"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shd w:val="clear" w:color="auto" w:fill="B3B3B3"/>
        <w:tblLook w:val="0000" w:firstRow="0" w:lastRow="0" w:firstColumn="0" w:lastColumn="0" w:noHBand="0" w:noVBand="0"/>
      </w:tblPr>
      <w:tblGrid>
        <w:gridCol w:w="1455"/>
        <w:gridCol w:w="897"/>
        <w:gridCol w:w="546"/>
        <w:gridCol w:w="1407"/>
        <w:gridCol w:w="28"/>
        <w:gridCol w:w="1434"/>
        <w:gridCol w:w="1434"/>
        <w:gridCol w:w="1441"/>
        <w:gridCol w:w="1433"/>
        <w:gridCol w:w="1433"/>
        <w:gridCol w:w="1452"/>
      </w:tblGrid>
      <w:tr w:rsidR="004A6408">
        <w:trPr>
          <w:cantSplit/>
          <w:trHeight w:val="230"/>
        </w:trPr>
        <w:tc>
          <w:tcPr>
            <w:tcW w:w="2352" w:type="dxa"/>
            <w:gridSpan w:val="2"/>
            <w:shd w:val="clear" w:color="auto" w:fill="B3B3B3"/>
            <w:noWrap/>
          </w:tcPr>
          <w:p w:rsidR="004A6408" w:rsidRPr="00DD058C" w:rsidRDefault="004A6408" w:rsidP="00A95965">
            <w:pPr>
              <w:pStyle w:val="TableText"/>
              <w:rPr>
                <w:b/>
                <w:szCs w:val="20"/>
              </w:rPr>
            </w:pPr>
            <w:r>
              <w:rPr>
                <w:b/>
                <w:szCs w:val="20"/>
              </w:rPr>
              <w:t>Reagent Rack</w:t>
            </w:r>
          </w:p>
        </w:tc>
        <w:tc>
          <w:tcPr>
            <w:tcW w:w="1953" w:type="dxa"/>
            <w:gridSpan w:val="2"/>
            <w:shd w:val="clear" w:color="auto" w:fill="B3B3B3"/>
          </w:tcPr>
          <w:p w:rsidR="004A6408" w:rsidRPr="00DD058C" w:rsidRDefault="004A6408" w:rsidP="00A95965">
            <w:pPr>
              <w:pStyle w:val="TableText"/>
              <w:rPr>
                <w:b/>
                <w:szCs w:val="20"/>
              </w:rPr>
            </w:pPr>
            <w:r>
              <w:rPr>
                <w:b/>
                <w:szCs w:val="20"/>
              </w:rPr>
              <w:t>Date and Time</w:t>
            </w:r>
          </w:p>
        </w:tc>
        <w:tc>
          <w:tcPr>
            <w:tcW w:w="8655" w:type="dxa"/>
            <w:gridSpan w:val="7"/>
            <w:shd w:val="clear" w:color="auto" w:fill="B3B3B3"/>
          </w:tcPr>
          <w:p w:rsidR="004A6408" w:rsidRPr="00DD058C" w:rsidRDefault="004A6408" w:rsidP="00A95965">
            <w:pPr>
              <w:pStyle w:val="TableText"/>
              <w:rPr>
                <w:b/>
                <w:szCs w:val="20"/>
              </w:rPr>
            </w:pPr>
            <w:r>
              <w:rPr>
                <w:b/>
                <w:szCs w:val="20"/>
              </w:rPr>
              <w:t>Tech Name</w:t>
            </w:r>
          </w:p>
        </w:tc>
      </w:tr>
      <w:tr w:rsidR="004A6408">
        <w:tblPrEx>
          <w:shd w:val="clear" w:color="auto" w:fill="auto"/>
        </w:tblPrEx>
        <w:trPr>
          <w:cantSplit/>
          <w:trHeight w:val="432"/>
        </w:trPr>
        <w:tc>
          <w:tcPr>
            <w:tcW w:w="2352" w:type="dxa"/>
            <w:gridSpan w:val="2"/>
            <w:noWrap/>
          </w:tcPr>
          <w:p w:rsidR="004A6408" w:rsidRDefault="004A6408" w:rsidP="00A95965">
            <w:pPr>
              <w:pStyle w:val="TableText"/>
              <w:rPr>
                <w:szCs w:val="20"/>
              </w:rPr>
            </w:pPr>
          </w:p>
        </w:tc>
        <w:tc>
          <w:tcPr>
            <w:tcW w:w="1953" w:type="dxa"/>
            <w:gridSpan w:val="2"/>
          </w:tcPr>
          <w:p w:rsidR="004A6408" w:rsidRDefault="004A6408" w:rsidP="00A95965">
            <w:pPr>
              <w:pStyle w:val="TableText"/>
              <w:rPr>
                <w:szCs w:val="20"/>
              </w:rPr>
            </w:pPr>
          </w:p>
        </w:tc>
        <w:tc>
          <w:tcPr>
            <w:tcW w:w="8655" w:type="dxa"/>
            <w:gridSpan w:val="7"/>
          </w:tcPr>
          <w:p w:rsidR="004A6408" w:rsidRDefault="004A6408" w:rsidP="00A95965">
            <w:pPr>
              <w:pStyle w:val="TableText"/>
              <w:rPr>
                <w:szCs w:val="20"/>
              </w:rPr>
            </w:pPr>
          </w:p>
        </w:tc>
      </w:tr>
      <w:tr w:rsidR="004A6408">
        <w:tblPrEx>
          <w:shd w:val="clear" w:color="auto" w:fill="auto"/>
        </w:tblPrEx>
        <w:trPr>
          <w:cantSplit/>
          <w:trHeight w:val="230"/>
          <w:tblHeader/>
        </w:trPr>
        <w:tc>
          <w:tcPr>
            <w:tcW w:w="1455" w:type="dxa"/>
            <w:vMerge w:val="restart"/>
            <w:shd w:val="clear" w:color="auto" w:fill="B3B3B3"/>
            <w:noWrap/>
          </w:tcPr>
          <w:p w:rsidR="004A6408" w:rsidRPr="00E42FCF" w:rsidRDefault="004A6408" w:rsidP="00A95965">
            <w:pPr>
              <w:pStyle w:val="TableText"/>
              <w:rPr>
                <w:b/>
                <w:szCs w:val="20"/>
              </w:rPr>
            </w:pPr>
            <w:r>
              <w:rPr>
                <w:b/>
                <w:szCs w:val="20"/>
              </w:rPr>
              <w:t>Historic ABO/Rh Check</w:t>
            </w:r>
          </w:p>
        </w:tc>
        <w:tc>
          <w:tcPr>
            <w:tcW w:w="4312" w:type="dxa"/>
            <w:gridSpan w:val="5"/>
            <w:tcBorders>
              <w:bottom w:val="single" w:sz="2" w:space="0" w:color="auto"/>
            </w:tcBorders>
            <w:shd w:val="clear" w:color="auto" w:fill="B3B3B3"/>
          </w:tcPr>
          <w:p w:rsidR="004A6408" w:rsidRPr="00E42FCF" w:rsidRDefault="004A6408" w:rsidP="00FC4396">
            <w:pPr>
              <w:pStyle w:val="TableText"/>
              <w:rPr>
                <w:b/>
                <w:szCs w:val="20"/>
              </w:rPr>
            </w:pPr>
            <w:r w:rsidRPr="00E42FCF">
              <w:rPr>
                <w:b/>
                <w:szCs w:val="20"/>
              </w:rPr>
              <w:t>Forward ABO Grouping</w:t>
            </w:r>
          </w:p>
        </w:tc>
        <w:tc>
          <w:tcPr>
            <w:tcW w:w="2875" w:type="dxa"/>
            <w:gridSpan w:val="2"/>
            <w:tcBorders>
              <w:bottom w:val="single" w:sz="2" w:space="0" w:color="auto"/>
            </w:tcBorders>
            <w:shd w:val="clear" w:color="auto" w:fill="B3B3B3"/>
          </w:tcPr>
          <w:p w:rsidR="004A6408" w:rsidRPr="00E42FCF" w:rsidRDefault="004A6408" w:rsidP="00FC4396">
            <w:pPr>
              <w:pStyle w:val="TableText"/>
              <w:rPr>
                <w:b/>
                <w:szCs w:val="20"/>
              </w:rPr>
            </w:pPr>
            <w:r w:rsidRPr="00E42FCF">
              <w:rPr>
                <w:b/>
                <w:szCs w:val="20"/>
              </w:rPr>
              <w:t>Rh Typing</w:t>
            </w:r>
          </w:p>
        </w:tc>
        <w:tc>
          <w:tcPr>
            <w:tcW w:w="2866" w:type="dxa"/>
            <w:gridSpan w:val="2"/>
            <w:tcBorders>
              <w:bottom w:val="single" w:sz="2" w:space="0" w:color="auto"/>
            </w:tcBorders>
            <w:shd w:val="clear" w:color="auto" w:fill="B3B3B3"/>
          </w:tcPr>
          <w:p w:rsidR="004A6408" w:rsidRPr="00E42FCF" w:rsidRDefault="004A6408" w:rsidP="00FC4396">
            <w:pPr>
              <w:pStyle w:val="TableText"/>
              <w:rPr>
                <w:b/>
                <w:szCs w:val="20"/>
              </w:rPr>
            </w:pPr>
            <w:r w:rsidRPr="00E42FCF">
              <w:rPr>
                <w:b/>
                <w:szCs w:val="20"/>
              </w:rPr>
              <w:t>Reverse ABO Grouping</w:t>
            </w:r>
          </w:p>
        </w:tc>
        <w:tc>
          <w:tcPr>
            <w:tcW w:w="1452" w:type="dxa"/>
            <w:vMerge w:val="restart"/>
            <w:shd w:val="clear" w:color="auto" w:fill="B3B3B3"/>
          </w:tcPr>
          <w:p w:rsidR="004A6408" w:rsidRDefault="004A6408" w:rsidP="00A95965">
            <w:pPr>
              <w:pStyle w:val="TableText"/>
              <w:rPr>
                <w:b/>
                <w:szCs w:val="20"/>
              </w:rPr>
            </w:pPr>
            <w:r w:rsidRPr="00E42FCF">
              <w:rPr>
                <w:b/>
                <w:szCs w:val="20"/>
              </w:rPr>
              <w:t>ABO/Rh</w:t>
            </w:r>
          </w:p>
          <w:p w:rsidR="004A6408" w:rsidRPr="00E42FCF" w:rsidRDefault="004A6408" w:rsidP="00A95965">
            <w:pPr>
              <w:pStyle w:val="TableText"/>
              <w:rPr>
                <w:b/>
                <w:szCs w:val="20"/>
              </w:rPr>
            </w:pPr>
            <w:r>
              <w:rPr>
                <w:b/>
                <w:szCs w:val="20"/>
              </w:rPr>
              <w:t>Interpretation</w:t>
            </w:r>
          </w:p>
        </w:tc>
      </w:tr>
      <w:tr w:rsidR="004A6408">
        <w:tblPrEx>
          <w:shd w:val="clear" w:color="auto" w:fill="auto"/>
        </w:tblPrEx>
        <w:trPr>
          <w:cantSplit/>
          <w:trHeight w:val="230"/>
          <w:tblHeader/>
        </w:trPr>
        <w:tc>
          <w:tcPr>
            <w:tcW w:w="1455" w:type="dxa"/>
            <w:vMerge/>
            <w:noWrap/>
          </w:tcPr>
          <w:p w:rsidR="004A6408" w:rsidRDefault="004A6408" w:rsidP="00A95965">
            <w:pPr>
              <w:pStyle w:val="TableText"/>
              <w:rPr>
                <w:szCs w:val="20"/>
              </w:rPr>
            </w:pPr>
          </w:p>
        </w:tc>
        <w:tc>
          <w:tcPr>
            <w:tcW w:w="1443" w:type="dxa"/>
            <w:gridSpan w:val="2"/>
            <w:shd w:val="clear" w:color="auto" w:fill="B3B3B3"/>
          </w:tcPr>
          <w:p w:rsidR="004A6408" w:rsidRPr="00C3237D" w:rsidRDefault="004A6408" w:rsidP="000D14B2">
            <w:pPr>
              <w:pStyle w:val="TableText"/>
              <w:jc w:val="center"/>
              <w:rPr>
                <w:b/>
                <w:szCs w:val="20"/>
              </w:rPr>
            </w:pPr>
            <w:r>
              <w:rPr>
                <w:b/>
                <w:szCs w:val="20"/>
              </w:rPr>
              <w:t>Anti-A</w:t>
            </w:r>
          </w:p>
        </w:tc>
        <w:tc>
          <w:tcPr>
            <w:tcW w:w="1435" w:type="dxa"/>
            <w:gridSpan w:val="2"/>
            <w:shd w:val="clear" w:color="auto" w:fill="B3B3B3"/>
          </w:tcPr>
          <w:p w:rsidR="004A6408" w:rsidRPr="00C3237D" w:rsidRDefault="004A6408" w:rsidP="000D14B2">
            <w:pPr>
              <w:pStyle w:val="TableText"/>
              <w:jc w:val="center"/>
              <w:rPr>
                <w:b/>
                <w:szCs w:val="20"/>
              </w:rPr>
            </w:pPr>
            <w:r>
              <w:rPr>
                <w:b/>
                <w:szCs w:val="20"/>
              </w:rPr>
              <w:t>Anti-B</w:t>
            </w:r>
          </w:p>
        </w:tc>
        <w:tc>
          <w:tcPr>
            <w:tcW w:w="1434" w:type="dxa"/>
            <w:shd w:val="clear" w:color="auto" w:fill="B3B3B3"/>
          </w:tcPr>
          <w:p w:rsidR="004A6408" w:rsidRPr="00C3237D" w:rsidRDefault="004A6408" w:rsidP="000D14B2">
            <w:pPr>
              <w:pStyle w:val="TableText"/>
              <w:jc w:val="center"/>
              <w:rPr>
                <w:b/>
                <w:szCs w:val="20"/>
              </w:rPr>
            </w:pPr>
            <w:r>
              <w:rPr>
                <w:b/>
                <w:szCs w:val="20"/>
              </w:rPr>
              <w:t>Anti-A,B</w:t>
            </w:r>
          </w:p>
        </w:tc>
        <w:tc>
          <w:tcPr>
            <w:tcW w:w="1434" w:type="dxa"/>
            <w:shd w:val="clear" w:color="auto" w:fill="B3B3B3"/>
          </w:tcPr>
          <w:p w:rsidR="004A6408" w:rsidRPr="00C3237D" w:rsidRDefault="004A6408" w:rsidP="000D14B2">
            <w:pPr>
              <w:pStyle w:val="TableText"/>
              <w:jc w:val="center"/>
              <w:rPr>
                <w:b/>
                <w:szCs w:val="20"/>
              </w:rPr>
            </w:pPr>
            <w:r>
              <w:rPr>
                <w:b/>
                <w:szCs w:val="20"/>
              </w:rPr>
              <w:t>Anti-D</w:t>
            </w:r>
          </w:p>
        </w:tc>
        <w:tc>
          <w:tcPr>
            <w:tcW w:w="1441" w:type="dxa"/>
            <w:shd w:val="clear" w:color="auto" w:fill="B3B3B3"/>
          </w:tcPr>
          <w:p w:rsidR="004A6408" w:rsidRPr="00C3237D" w:rsidRDefault="004A6408" w:rsidP="000D14B2">
            <w:pPr>
              <w:pStyle w:val="TableText"/>
              <w:jc w:val="center"/>
              <w:rPr>
                <w:b/>
                <w:szCs w:val="20"/>
              </w:rPr>
            </w:pPr>
            <w:r>
              <w:rPr>
                <w:b/>
                <w:szCs w:val="20"/>
              </w:rPr>
              <w:t>Rh Control</w:t>
            </w:r>
          </w:p>
        </w:tc>
        <w:tc>
          <w:tcPr>
            <w:tcW w:w="1433" w:type="dxa"/>
            <w:shd w:val="clear" w:color="auto" w:fill="B3B3B3"/>
          </w:tcPr>
          <w:p w:rsidR="004A6408" w:rsidRPr="00C3237D" w:rsidRDefault="004A6408" w:rsidP="000D14B2">
            <w:pPr>
              <w:pStyle w:val="TableText"/>
              <w:jc w:val="center"/>
              <w:rPr>
                <w:b/>
                <w:szCs w:val="20"/>
              </w:rPr>
            </w:pPr>
            <w:r>
              <w:rPr>
                <w:b/>
                <w:szCs w:val="20"/>
              </w:rPr>
              <w:t>A1 Cell</w:t>
            </w:r>
          </w:p>
        </w:tc>
        <w:tc>
          <w:tcPr>
            <w:tcW w:w="1433" w:type="dxa"/>
            <w:shd w:val="clear" w:color="auto" w:fill="B3B3B3"/>
          </w:tcPr>
          <w:p w:rsidR="004A6408" w:rsidRPr="00C3237D" w:rsidRDefault="004A6408" w:rsidP="000D14B2">
            <w:pPr>
              <w:pStyle w:val="TableText"/>
              <w:jc w:val="center"/>
              <w:rPr>
                <w:b/>
                <w:szCs w:val="20"/>
              </w:rPr>
            </w:pPr>
            <w:r>
              <w:rPr>
                <w:b/>
                <w:szCs w:val="20"/>
              </w:rPr>
              <w:t>B Cell</w:t>
            </w:r>
          </w:p>
        </w:tc>
        <w:tc>
          <w:tcPr>
            <w:tcW w:w="1452" w:type="dxa"/>
            <w:vMerge/>
          </w:tcPr>
          <w:p w:rsidR="004A6408" w:rsidRDefault="004A6408" w:rsidP="00A95965">
            <w:pPr>
              <w:pStyle w:val="TableText"/>
              <w:rPr>
                <w:szCs w:val="20"/>
              </w:rPr>
            </w:pPr>
          </w:p>
        </w:tc>
      </w:tr>
      <w:tr w:rsidR="00041C69">
        <w:tblPrEx>
          <w:shd w:val="clear" w:color="auto" w:fill="auto"/>
        </w:tblPrEx>
        <w:trPr>
          <w:cantSplit/>
          <w:trHeight w:val="432"/>
        </w:trPr>
        <w:tc>
          <w:tcPr>
            <w:tcW w:w="1455" w:type="dxa"/>
            <w:noWrap/>
          </w:tcPr>
          <w:p w:rsidR="00041C69" w:rsidRDefault="00041C69" w:rsidP="00A95965">
            <w:pPr>
              <w:pStyle w:val="TableText"/>
              <w:rPr>
                <w:szCs w:val="20"/>
              </w:rPr>
            </w:pPr>
          </w:p>
        </w:tc>
        <w:tc>
          <w:tcPr>
            <w:tcW w:w="1443" w:type="dxa"/>
            <w:gridSpan w:val="2"/>
          </w:tcPr>
          <w:p w:rsidR="00041C69" w:rsidRDefault="00041C69" w:rsidP="00A95965">
            <w:pPr>
              <w:pStyle w:val="TableText"/>
              <w:rPr>
                <w:szCs w:val="20"/>
              </w:rPr>
            </w:pPr>
          </w:p>
        </w:tc>
        <w:tc>
          <w:tcPr>
            <w:tcW w:w="1435" w:type="dxa"/>
            <w:gridSpan w:val="2"/>
          </w:tcPr>
          <w:p w:rsidR="00041C69" w:rsidRDefault="00041C69" w:rsidP="00A95965">
            <w:pPr>
              <w:pStyle w:val="TableText"/>
              <w:rPr>
                <w:szCs w:val="20"/>
              </w:rPr>
            </w:pPr>
          </w:p>
        </w:tc>
        <w:tc>
          <w:tcPr>
            <w:tcW w:w="1434" w:type="dxa"/>
          </w:tcPr>
          <w:p w:rsidR="00041C69" w:rsidRDefault="00041C69" w:rsidP="00A95965">
            <w:pPr>
              <w:pStyle w:val="TableText"/>
              <w:rPr>
                <w:szCs w:val="20"/>
              </w:rPr>
            </w:pPr>
          </w:p>
        </w:tc>
        <w:tc>
          <w:tcPr>
            <w:tcW w:w="1434" w:type="dxa"/>
          </w:tcPr>
          <w:p w:rsidR="00041C69" w:rsidRDefault="00041C69" w:rsidP="00A95965">
            <w:pPr>
              <w:pStyle w:val="TableText"/>
              <w:rPr>
                <w:szCs w:val="20"/>
              </w:rPr>
            </w:pPr>
          </w:p>
        </w:tc>
        <w:tc>
          <w:tcPr>
            <w:tcW w:w="1441" w:type="dxa"/>
          </w:tcPr>
          <w:p w:rsidR="00041C69" w:rsidRDefault="00041C69" w:rsidP="00A95965">
            <w:pPr>
              <w:pStyle w:val="TableText"/>
              <w:rPr>
                <w:szCs w:val="20"/>
              </w:rPr>
            </w:pPr>
          </w:p>
        </w:tc>
        <w:tc>
          <w:tcPr>
            <w:tcW w:w="1433" w:type="dxa"/>
          </w:tcPr>
          <w:p w:rsidR="00041C69" w:rsidRDefault="00041C69" w:rsidP="00A95965">
            <w:pPr>
              <w:pStyle w:val="TableText"/>
              <w:rPr>
                <w:szCs w:val="20"/>
              </w:rPr>
            </w:pPr>
          </w:p>
        </w:tc>
        <w:tc>
          <w:tcPr>
            <w:tcW w:w="1433" w:type="dxa"/>
          </w:tcPr>
          <w:p w:rsidR="00041C69" w:rsidRDefault="00041C69" w:rsidP="00A95965">
            <w:pPr>
              <w:pStyle w:val="TableText"/>
              <w:rPr>
                <w:szCs w:val="20"/>
              </w:rPr>
            </w:pPr>
          </w:p>
        </w:tc>
        <w:tc>
          <w:tcPr>
            <w:tcW w:w="1452" w:type="dxa"/>
          </w:tcPr>
          <w:p w:rsidR="00041C69" w:rsidRDefault="00041C69" w:rsidP="00A95965">
            <w:pPr>
              <w:pStyle w:val="TableText"/>
              <w:rPr>
                <w:szCs w:val="20"/>
              </w:rPr>
            </w:pPr>
          </w:p>
        </w:tc>
      </w:tr>
      <w:tr w:rsidR="00041C69">
        <w:tblPrEx>
          <w:shd w:val="clear" w:color="auto" w:fill="auto"/>
        </w:tblPrEx>
        <w:trPr>
          <w:cantSplit/>
          <w:trHeight w:val="432"/>
        </w:trPr>
        <w:tc>
          <w:tcPr>
            <w:tcW w:w="1455" w:type="dxa"/>
            <w:noWrap/>
          </w:tcPr>
          <w:p w:rsidR="00041C69" w:rsidRDefault="00041C69" w:rsidP="00A95965">
            <w:pPr>
              <w:pStyle w:val="TableText"/>
              <w:rPr>
                <w:szCs w:val="20"/>
              </w:rPr>
            </w:pPr>
          </w:p>
        </w:tc>
        <w:tc>
          <w:tcPr>
            <w:tcW w:w="1443" w:type="dxa"/>
            <w:gridSpan w:val="2"/>
          </w:tcPr>
          <w:p w:rsidR="00041C69" w:rsidRDefault="00041C69" w:rsidP="00A95965">
            <w:pPr>
              <w:pStyle w:val="TableText"/>
              <w:rPr>
                <w:szCs w:val="20"/>
              </w:rPr>
            </w:pPr>
          </w:p>
        </w:tc>
        <w:tc>
          <w:tcPr>
            <w:tcW w:w="1435" w:type="dxa"/>
            <w:gridSpan w:val="2"/>
          </w:tcPr>
          <w:p w:rsidR="00041C69" w:rsidRDefault="00041C69" w:rsidP="00A95965">
            <w:pPr>
              <w:pStyle w:val="TableText"/>
              <w:rPr>
                <w:szCs w:val="20"/>
              </w:rPr>
            </w:pPr>
          </w:p>
        </w:tc>
        <w:tc>
          <w:tcPr>
            <w:tcW w:w="1434" w:type="dxa"/>
          </w:tcPr>
          <w:p w:rsidR="00041C69" w:rsidRDefault="00041C69" w:rsidP="00A95965">
            <w:pPr>
              <w:pStyle w:val="TableText"/>
              <w:rPr>
                <w:szCs w:val="20"/>
              </w:rPr>
            </w:pPr>
          </w:p>
        </w:tc>
        <w:tc>
          <w:tcPr>
            <w:tcW w:w="1434" w:type="dxa"/>
          </w:tcPr>
          <w:p w:rsidR="00041C69" w:rsidRDefault="00041C69" w:rsidP="00A95965">
            <w:pPr>
              <w:pStyle w:val="TableText"/>
              <w:rPr>
                <w:szCs w:val="20"/>
              </w:rPr>
            </w:pPr>
          </w:p>
        </w:tc>
        <w:tc>
          <w:tcPr>
            <w:tcW w:w="1441" w:type="dxa"/>
          </w:tcPr>
          <w:p w:rsidR="00041C69" w:rsidRDefault="00041C69" w:rsidP="00A95965">
            <w:pPr>
              <w:pStyle w:val="TableText"/>
              <w:rPr>
                <w:szCs w:val="20"/>
              </w:rPr>
            </w:pPr>
          </w:p>
        </w:tc>
        <w:tc>
          <w:tcPr>
            <w:tcW w:w="1433" w:type="dxa"/>
          </w:tcPr>
          <w:p w:rsidR="00041C69" w:rsidRDefault="00041C69" w:rsidP="00A95965">
            <w:pPr>
              <w:pStyle w:val="TableText"/>
              <w:rPr>
                <w:szCs w:val="20"/>
              </w:rPr>
            </w:pPr>
          </w:p>
        </w:tc>
        <w:tc>
          <w:tcPr>
            <w:tcW w:w="1433" w:type="dxa"/>
          </w:tcPr>
          <w:p w:rsidR="00041C69" w:rsidRDefault="00041C69" w:rsidP="00A95965">
            <w:pPr>
              <w:pStyle w:val="TableText"/>
              <w:rPr>
                <w:szCs w:val="20"/>
              </w:rPr>
            </w:pPr>
          </w:p>
        </w:tc>
        <w:tc>
          <w:tcPr>
            <w:tcW w:w="1452" w:type="dxa"/>
          </w:tcPr>
          <w:p w:rsidR="00041C69" w:rsidRDefault="00041C69" w:rsidP="00A95965">
            <w:pPr>
              <w:pStyle w:val="TableText"/>
              <w:rPr>
                <w:szCs w:val="20"/>
              </w:rPr>
            </w:pPr>
          </w:p>
        </w:tc>
      </w:tr>
    </w:tbl>
    <w:p w:rsidR="00140686" w:rsidRDefault="00140686" w:rsidP="00DD75E5">
      <w:pPr>
        <w:pStyle w:val="BodyText"/>
      </w:pPr>
    </w:p>
    <w:p w:rsidR="003F3F74" w:rsidRDefault="00140686" w:rsidP="00DD75E5">
      <w:pPr>
        <w:pStyle w:val="BodyText"/>
      </w:pPr>
      <w:r>
        <w:br w:type="page"/>
      </w:r>
    </w:p>
    <w:tbl>
      <w:tblPr>
        <w:tblW w:w="12960"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shd w:val="clear" w:color="auto" w:fill="B3B3B3"/>
        <w:tblLook w:val="0000" w:firstRow="0" w:lastRow="0" w:firstColumn="0" w:lastColumn="0" w:noHBand="0" w:noVBand="0"/>
      </w:tblPr>
      <w:tblGrid>
        <w:gridCol w:w="746"/>
        <w:gridCol w:w="641"/>
        <w:gridCol w:w="686"/>
        <w:gridCol w:w="643"/>
        <w:gridCol w:w="681"/>
        <w:gridCol w:w="641"/>
        <w:gridCol w:w="650"/>
        <w:gridCol w:w="639"/>
        <w:gridCol w:w="681"/>
        <w:gridCol w:w="641"/>
        <w:gridCol w:w="650"/>
        <w:gridCol w:w="641"/>
        <w:gridCol w:w="681"/>
        <w:gridCol w:w="641"/>
        <w:gridCol w:w="650"/>
        <w:gridCol w:w="639"/>
        <w:gridCol w:w="2409"/>
      </w:tblGrid>
      <w:tr w:rsidR="004A6408">
        <w:trPr>
          <w:cantSplit/>
          <w:trHeight w:val="230"/>
          <w:tblHeader/>
        </w:trPr>
        <w:tc>
          <w:tcPr>
            <w:tcW w:w="12888" w:type="dxa"/>
            <w:gridSpan w:val="17"/>
            <w:shd w:val="clear" w:color="auto" w:fill="B3B3B3"/>
            <w:noWrap/>
          </w:tcPr>
          <w:p w:rsidR="004A6408" w:rsidRPr="006A7FD3" w:rsidRDefault="004A6408" w:rsidP="00FC4396">
            <w:pPr>
              <w:pStyle w:val="TableText"/>
              <w:rPr>
                <w:b/>
                <w:szCs w:val="20"/>
              </w:rPr>
            </w:pPr>
            <w:r>
              <w:rPr>
                <w:b/>
                <w:szCs w:val="20"/>
              </w:rPr>
              <w:t>Antibody Screening</w:t>
            </w:r>
          </w:p>
        </w:tc>
      </w:tr>
      <w:tr w:rsidR="004A6408">
        <w:tblPrEx>
          <w:shd w:val="clear" w:color="auto" w:fill="auto"/>
        </w:tblPrEx>
        <w:trPr>
          <w:cantSplit/>
          <w:trHeight w:val="230"/>
          <w:tblHeader/>
        </w:trPr>
        <w:tc>
          <w:tcPr>
            <w:tcW w:w="2704" w:type="dxa"/>
            <w:gridSpan w:val="4"/>
            <w:tcBorders>
              <w:top w:val="single" w:sz="2" w:space="0" w:color="auto"/>
              <w:left w:val="single" w:sz="2" w:space="0" w:color="auto"/>
              <w:bottom w:val="single" w:sz="2" w:space="0" w:color="auto"/>
              <w:right w:val="single" w:sz="2" w:space="0" w:color="auto"/>
            </w:tcBorders>
            <w:shd w:val="clear" w:color="auto" w:fill="B3B3B3"/>
            <w:noWrap/>
          </w:tcPr>
          <w:p w:rsidR="004A6408" w:rsidRPr="006A7FD3" w:rsidRDefault="004A6408" w:rsidP="00FC4396">
            <w:pPr>
              <w:pStyle w:val="TableText"/>
              <w:rPr>
                <w:b/>
                <w:szCs w:val="20"/>
              </w:rPr>
            </w:pPr>
            <w:r>
              <w:rPr>
                <w:b/>
                <w:szCs w:val="20"/>
              </w:rPr>
              <w:t>Screen Cell 1</w:t>
            </w:r>
          </w:p>
        </w:tc>
        <w:tc>
          <w:tcPr>
            <w:tcW w:w="2596" w:type="dxa"/>
            <w:gridSpan w:val="4"/>
            <w:tcBorders>
              <w:top w:val="single" w:sz="2" w:space="0" w:color="auto"/>
              <w:left w:val="single" w:sz="2" w:space="0" w:color="auto"/>
              <w:bottom w:val="single" w:sz="2" w:space="0" w:color="auto"/>
              <w:right w:val="single" w:sz="2" w:space="0" w:color="auto"/>
            </w:tcBorders>
            <w:shd w:val="clear" w:color="auto" w:fill="B3B3B3"/>
          </w:tcPr>
          <w:p w:rsidR="004A6408" w:rsidRPr="006A7FD3" w:rsidRDefault="004A6408" w:rsidP="00FC4396">
            <w:pPr>
              <w:pStyle w:val="TableText"/>
              <w:rPr>
                <w:b/>
                <w:szCs w:val="20"/>
              </w:rPr>
            </w:pPr>
            <w:r>
              <w:rPr>
                <w:b/>
                <w:szCs w:val="20"/>
              </w:rPr>
              <w:t>Screen Cell 2</w:t>
            </w:r>
          </w:p>
        </w:tc>
        <w:tc>
          <w:tcPr>
            <w:tcW w:w="2597" w:type="dxa"/>
            <w:gridSpan w:val="4"/>
            <w:tcBorders>
              <w:top w:val="single" w:sz="2" w:space="0" w:color="auto"/>
              <w:left w:val="single" w:sz="2" w:space="0" w:color="auto"/>
              <w:bottom w:val="single" w:sz="2" w:space="0" w:color="auto"/>
              <w:right w:val="single" w:sz="2" w:space="0" w:color="auto"/>
            </w:tcBorders>
            <w:shd w:val="clear" w:color="auto" w:fill="B3B3B3"/>
          </w:tcPr>
          <w:p w:rsidR="004A6408" w:rsidRPr="006A7FD3" w:rsidRDefault="004A6408" w:rsidP="00FC4396">
            <w:pPr>
              <w:pStyle w:val="TableText"/>
              <w:rPr>
                <w:b/>
                <w:szCs w:val="20"/>
              </w:rPr>
            </w:pPr>
            <w:r>
              <w:rPr>
                <w:b/>
                <w:szCs w:val="20"/>
              </w:rPr>
              <w:t>Screen Cell 3</w:t>
            </w:r>
          </w:p>
        </w:tc>
        <w:tc>
          <w:tcPr>
            <w:tcW w:w="2595" w:type="dxa"/>
            <w:gridSpan w:val="4"/>
            <w:tcBorders>
              <w:top w:val="single" w:sz="2" w:space="0" w:color="auto"/>
              <w:left w:val="single" w:sz="2" w:space="0" w:color="auto"/>
              <w:bottom w:val="single" w:sz="2" w:space="0" w:color="auto"/>
              <w:right w:val="single" w:sz="2" w:space="0" w:color="auto"/>
            </w:tcBorders>
            <w:shd w:val="clear" w:color="auto" w:fill="B3B3B3"/>
          </w:tcPr>
          <w:p w:rsidR="004A6408" w:rsidRPr="006A7FD3" w:rsidRDefault="004A6408" w:rsidP="00FC4396">
            <w:pPr>
              <w:pStyle w:val="TableText"/>
              <w:rPr>
                <w:b/>
                <w:szCs w:val="20"/>
              </w:rPr>
            </w:pPr>
            <w:r>
              <w:rPr>
                <w:b/>
                <w:szCs w:val="20"/>
              </w:rPr>
              <w:t>Screen Cell 4</w:t>
            </w:r>
          </w:p>
        </w:tc>
        <w:tc>
          <w:tcPr>
            <w:tcW w:w="2396" w:type="dxa"/>
            <w:vMerge w:val="restart"/>
            <w:tcBorders>
              <w:top w:val="single" w:sz="2" w:space="0" w:color="auto"/>
              <w:left w:val="single" w:sz="2" w:space="0" w:color="auto"/>
              <w:right w:val="single" w:sz="2" w:space="0" w:color="auto"/>
            </w:tcBorders>
            <w:shd w:val="clear" w:color="auto" w:fill="B3B3B3"/>
          </w:tcPr>
          <w:p w:rsidR="004A6408" w:rsidRPr="006A7FD3" w:rsidRDefault="004A6408" w:rsidP="00FC4396">
            <w:pPr>
              <w:pStyle w:val="TableText"/>
              <w:rPr>
                <w:b/>
                <w:szCs w:val="20"/>
              </w:rPr>
            </w:pPr>
            <w:r>
              <w:rPr>
                <w:b/>
                <w:szCs w:val="20"/>
              </w:rPr>
              <w:t>Screen Interpretation</w:t>
            </w:r>
          </w:p>
        </w:tc>
      </w:tr>
      <w:tr w:rsidR="004A6408">
        <w:tblPrEx>
          <w:shd w:val="clear" w:color="auto" w:fill="auto"/>
        </w:tblPrEx>
        <w:trPr>
          <w:cantSplit/>
          <w:trHeight w:val="230"/>
          <w:tblHeader/>
        </w:trPr>
        <w:tc>
          <w:tcPr>
            <w:tcW w:w="743" w:type="dxa"/>
            <w:shd w:val="clear" w:color="auto" w:fill="B3B3B3"/>
            <w:noWrap/>
          </w:tcPr>
          <w:p w:rsidR="004A6408" w:rsidRPr="006A7FD3" w:rsidRDefault="004A6408" w:rsidP="00FC4396">
            <w:pPr>
              <w:pStyle w:val="TableText"/>
              <w:jc w:val="both"/>
              <w:rPr>
                <w:b/>
                <w:szCs w:val="20"/>
              </w:rPr>
            </w:pPr>
            <w:r w:rsidRPr="006A7FD3">
              <w:rPr>
                <w:b/>
                <w:szCs w:val="20"/>
              </w:rPr>
              <w:t>RT/IS</w:t>
            </w:r>
            <w:r>
              <w:rPr>
                <w:rStyle w:val="FootnoteReference"/>
                <w:b/>
                <w:szCs w:val="20"/>
              </w:rPr>
              <w:footnoteReference w:id="4"/>
            </w:r>
          </w:p>
        </w:tc>
        <w:tc>
          <w:tcPr>
            <w:tcW w:w="638" w:type="dxa"/>
            <w:shd w:val="clear" w:color="auto" w:fill="B3B3B3"/>
          </w:tcPr>
          <w:p w:rsidR="004A6408" w:rsidRPr="006A7FD3" w:rsidRDefault="004A6408" w:rsidP="00FC4396">
            <w:pPr>
              <w:pStyle w:val="TableText"/>
              <w:jc w:val="both"/>
              <w:rPr>
                <w:b/>
                <w:szCs w:val="20"/>
              </w:rPr>
            </w:pPr>
            <w:r w:rsidRPr="006A7FD3">
              <w:rPr>
                <w:b/>
                <w:szCs w:val="20"/>
              </w:rPr>
              <w:t>37</w:t>
            </w:r>
            <w:r w:rsidRPr="006A7FD3">
              <w:rPr>
                <w:rFonts w:cs="Arial"/>
                <w:b/>
                <w:szCs w:val="20"/>
              </w:rPr>
              <w:t>°</w:t>
            </w:r>
          </w:p>
        </w:tc>
        <w:tc>
          <w:tcPr>
            <w:tcW w:w="683" w:type="dxa"/>
            <w:shd w:val="clear" w:color="auto" w:fill="B3B3B3"/>
          </w:tcPr>
          <w:p w:rsidR="004A6408" w:rsidRPr="006A7FD3" w:rsidRDefault="004A6408" w:rsidP="00FC4396">
            <w:pPr>
              <w:pStyle w:val="TableText"/>
              <w:jc w:val="both"/>
              <w:rPr>
                <w:b/>
                <w:szCs w:val="20"/>
              </w:rPr>
            </w:pPr>
            <w:r w:rsidRPr="006A7FD3">
              <w:rPr>
                <w:b/>
                <w:szCs w:val="20"/>
              </w:rPr>
              <w:t>AHG</w:t>
            </w:r>
            <w:r>
              <w:rPr>
                <w:rStyle w:val="FootnoteReference"/>
                <w:b/>
                <w:szCs w:val="20"/>
              </w:rPr>
              <w:footnoteReference w:id="5"/>
            </w:r>
          </w:p>
        </w:tc>
        <w:tc>
          <w:tcPr>
            <w:tcW w:w="640" w:type="dxa"/>
            <w:shd w:val="clear" w:color="auto" w:fill="B3B3B3"/>
          </w:tcPr>
          <w:p w:rsidR="004A6408" w:rsidRPr="006A7FD3" w:rsidRDefault="004A6408" w:rsidP="00FC4396">
            <w:pPr>
              <w:pStyle w:val="TableText"/>
              <w:jc w:val="both"/>
              <w:rPr>
                <w:b/>
                <w:szCs w:val="20"/>
              </w:rPr>
            </w:pPr>
            <w:r w:rsidRPr="006A7FD3">
              <w:rPr>
                <w:b/>
                <w:szCs w:val="20"/>
              </w:rPr>
              <w:t>CC</w:t>
            </w:r>
            <w:r>
              <w:rPr>
                <w:rStyle w:val="FootnoteReference"/>
                <w:b/>
                <w:szCs w:val="20"/>
              </w:rPr>
              <w:footnoteReference w:id="6"/>
            </w:r>
          </w:p>
        </w:tc>
        <w:tc>
          <w:tcPr>
            <w:tcW w:w="678" w:type="dxa"/>
            <w:shd w:val="clear" w:color="auto" w:fill="B3B3B3"/>
          </w:tcPr>
          <w:p w:rsidR="004A6408" w:rsidRPr="006A7FD3" w:rsidRDefault="004A6408" w:rsidP="00FC4396">
            <w:pPr>
              <w:pStyle w:val="TableText"/>
              <w:jc w:val="both"/>
              <w:rPr>
                <w:b/>
                <w:szCs w:val="20"/>
              </w:rPr>
            </w:pPr>
            <w:r w:rsidRPr="006A7FD3">
              <w:rPr>
                <w:b/>
                <w:szCs w:val="20"/>
              </w:rPr>
              <w:t>RT/IS</w:t>
            </w:r>
          </w:p>
        </w:tc>
        <w:tc>
          <w:tcPr>
            <w:tcW w:w="637" w:type="dxa"/>
            <w:shd w:val="clear" w:color="auto" w:fill="B3B3B3"/>
          </w:tcPr>
          <w:p w:rsidR="004A6408" w:rsidRPr="006A7FD3" w:rsidRDefault="004A6408" w:rsidP="00FC4396">
            <w:pPr>
              <w:pStyle w:val="TableText"/>
              <w:jc w:val="both"/>
              <w:rPr>
                <w:b/>
                <w:szCs w:val="20"/>
              </w:rPr>
            </w:pPr>
            <w:r w:rsidRPr="006A7FD3">
              <w:rPr>
                <w:b/>
                <w:szCs w:val="20"/>
              </w:rPr>
              <w:t>37</w:t>
            </w:r>
            <w:r w:rsidRPr="006A7FD3">
              <w:rPr>
                <w:rFonts w:cs="Arial"/>
                <w:b/>
                <w:szCs w:val="20"/>
              </w:rPr>
              <w:t>°</w:t>
            </w:r>
          </w:p>
        </w:tc>
        <w:tc>
          <w:tcPr>
            <w:tcW w:w="646" w:type="dxa"/>
            <w:shd w:val="clear" w:color="auto" w:fill="B3B3B3"/>
          </w:tcPr>
          <w:p w:rsidR="004A6408" w:rsidRPr="006A7FD3" w:rsidRDefault="004A6408" w:rsidP="00FC4396">
            <w:pPr>
              <w:pStyle w:val="TableText"/>
              <w:jc w:val="both"/>
              <w:rPr>
                <w:b/>
                <w:szCs w:val="20"/>
              </w:rPr>
            </w:pPr>
            <w:r w:rsidRPr="006A7FD3">
              <w:rPr>
                <w:b/>
                <w:szCs w:val="20"/>
              </w:rPr>
              <w:t>AHG</w:t>
            </w:r>
          </w:p>
        </w:tc>
        <w:tc>
          <w:tcPr>
            <w:tcW w:w="635" w:type="dxa"/>
            <w:shd w:val="clear" w:color="auto" w:fill="B3B3B3"/>
          </w:tcPr>
          <w:p w:rsidR="004A6408" w:rsidRPr="006A7FD3" w:rsidRDefault="004A6408" w:rsidP="00FC4396">
            <w:pPr>
              <w:pStyle w:val="TableText"/>
              <w:jc w:val="both"/>
              <w:rPr>
                <w:b/>
                <w:szCs w:val="20"/>
              </w:rPr>
            </w:pPr>
            <w:r w:rsidRPr="006A7FD3">
              <w:rPr>
                <w:b/>
                <w:szCs w:val="20"/>
              </w:rPr>
              <w:t>CC</w:t>
            </w:r>
          </w:p>
        </w:tc>
        <w:tc>
          <w:tcPr>
            <w:tcW w:w="677" w:type="dxa"/>
            <w:shd w:val="clear" w:color="auto" w:fill="B3B3B3"/>
          </w:tcPr>
          <w:p w:rsidR="004A6408" w:rsidRPr="006A7FD3" w:rsidRDefault="004A6408" w:rsidP="00FC4396">
            <w:pPr>
              <w:pStyle w:val="TableText"/>
              <w:jc w:val="both"/>
              <w:rPr>
                <w:b/>
                <w:szCs w:val="20"/>
              </w:rPr>
            </w:pPr>
            <w:r w:rsidRPr="006A7FD3">
              <w:rPr>
                <w:b/>
                <w:szCs w:val="20"/>
              </w:rPr>
              <w:t>RT/IS</w:t>
            </w:r>
          </w:p>
        </w:tc>
        <w:tc>
          <w:tcPr>
            <w:tcW w:w="637" w:type="dxa"/>
            <w:shd w:val="clear" w:color="auto" w:fill="B3B3B3"/>
          </w:tcPr>
          <w:p w:rsidR="004A6408" w:rsidRPr="006A7FD3" w:rsidRDefault="004A6408" w:rsidP="00FC4396">
            <w:pPr>
              <w:pStyle w:val="TableText"/>
              <w:jc w:val="both"/>
              <w:rPr>
                <w:b/>
                <w:szCs w:val="20"/>
              </w:rPr>
            </w:pPr>
            <w:r w:rsidRPr="006A7FD3">
              <w:rPr>
                <w:b/>
                <w:szCs w:val="20"/>
              </w:rPr>
              <w:t>37</w:t>
            </w:r>
            <w:r w:rsidRPr="006A7FD3">
              <w:rPr>
                <w:rFonts w:cs="Arial"/>
                <w:b/>
                <w:szCs w:val="20"/>
              </w:rPr>
              <w:t>°</w:t>
            </w:r>
          </w:p>
        </w:tc>
        <w:tc>
          <w:tcPr>
            <w:tcW w:w="646" w:type="dxa"/>
            <w:shd w:val="clear" w:color="auto" w:fill="B3B3B3"/>
          </w:tcPr>
          <w:p w:rsidR="004A6408" w:rsidRPr="006A7FD3" w:rsidRDefault="004A6408" w:rsidP="00FC4396">
            <w:pPr>
              <w:pStyle w:val="TableText"/>
              <w:jc w:val="both"/>
              <w:rPr>
                <w:b/>
                <w:szCs w:val="20"/>
              </w:rPr>
            </w:pPr>
            <w:r w:rsidRPr="006A7FD3">
              <w:rPr>
                <w:b/>
                <w:szCs w:val="20"/>
              </w:rPr>
              <w:t>AHG</w:t>
            </w:r>
          </w:p>
        </w:tc>
        <w:tc>
          <w:tcPr>
            <w:tcW w:w="637" w:type="dxa"/>
            <w:shd w:val="clear" w:color="auto" w:fill="B3B3B3"/>
          </w:tcPr>
          <w:p w:rsidR="004A6408" w:rsidRPr="006A7FD3" w:rsidRDefault="004A6408" w:rsidP="00FC4396">
            <w:pPr>
              <w:pStyle w:val="TableText"/>
              <w:jc w:val="both"/>
              <w:rPr>
                <w:b/>
                <w:szCs w:val="20"/>
              </w:rPr>
            </w:pPr>
            <w:r w:rsidRPr="006A7FD3">
              <w:rPr>
                <w:b/>
                <w:szCs w:val="20"/>
              </w:rPr>
              <w:t>CC</w:t>
            </w:r>
          </w:p>
        </w:tc>
        <w:tc>
          <w:tcPr>
            <w:tcW w:w="677" w:type="dxa"/>
            <w:shd w:val="clear" w:color="auto" w:fill="B3B3B3"/>
          </w:tcPr>
          <w:p w:rsidR="004A6408" w:rsidRPr="006A7FD3" w:rsidRDefault="004A6408" w:rsidP="00FC4396">
            <w:pPr>
              <w:pStyle w:val="TableText"/>
              <w:jc w:val="both"/>
              <w:rPr>
                <w:b/>
                <w:szCs w:val="20"/>
              </w:rPr>
            </w:pPr>
            <w:r w:rsidRPr="006A7FD3">
              <w:rPr>
                <w:b/>
                <w:szCs w:val="20"/>
              </w:rPr>
              <w:t>RT/IS</w:t>
            </w:r>
          </w:p>
        </w:tc>
        <w:tc>
          <w:tcPr>
            <w:tcW w:w="637" w:type="dxa"/>
            <w:shd w:val="clear" w:color="auto" w:fill="B3B3B3"/>
          </w:tcPr>
          <w:p w:rsidR="004A6408" w:rsidRPr="006A7FD3" w:rsidRDefault="004A6408" w:rsidP="00FC4396">
            <w:pPr>
              <w:pStyle w:val="TableText"/>
              <w:jc w:val="both"/>
              <w:rPr>
                <w:b/>
                <w:szCs w:val="20"/>
              </w:rPr>
            </w:pPr>
            <w:r w:rsidRPr="006A7FD3">
              <w:rPr>
                <w:b/>
                <w:szCs w:val="20"/>
              </w:rPr>
              <w:t>37</w:t>
            </w:r>
            <w:r w:rsidRPr="006A7FD3">
              <w:rPr>
                <w:rFonts w:cs="Arial"/>
                <w:b/>
                <w:szCs w:val="20"/>
              </w:rPr>
              <w:t>°</w:t>
            </w:r>
          </w:p>
        </w:tc>
        <w:tc>
          <w:tcPr>
            <w:tcW w:w="646" w:type="dxa"/>
            <w:shd w:val="clear" w:color="auto" w:fill="B3B3B3"/>
          </w:tcPr>
          <w:p w:rsidR="004A6408" w:rsidRPr="006A7FD3" w:rsidRDefault="004A6408" w:rsidP="00FC4396">
            <w:pPr>
              <w:pStyle w:val="TableText"/>
              <w:jc w:val="both"/>
              <w:rPr>
                <w:b/>
                <w:szCs w:val="20"/>
              </w:rPr>
            </w:pPr>
            <w:r w:rsidRPr="006A7FD3">
              <w:rPr>
                <w:b/>
                <w:szCs w:val="20"/>
              </w:rPr>
              <w:t>AHG</w:t>
            </w:r>
          </w:p>
        </w:tc>
        <w:tc>
          <w:tcPr>
            <w:tcW w:w="635" w:type="dxa"/>
            <w:tcBorders>
              <w:right w:val="single" w:sz="2" w:space="0" w:color="auto"/>
            </w:tcBorders>
            <w:shd w:val="clear" w:color="auto" w:fill="B3B3B3"/>
          </w:tcPr>
          <w:p w:rsidR="004A6408" w:rsidRPr="006A7FD3" w:rsidRDefault="004A6408" w:rsidP="00FC4396">
            <w:pPr>
              <w:pStyle w:val="TableText"/>
              <w:jc w:val="both"/>
              <w:rPr>
                <w:b/>
                <w:szCs w:val="20"/>
              </w:rPr>
            </w:pPr>
            <w:r w:rsidRPr="006A7FD3">
              <w:rPr>
                <w:b/>
                <w:szCs w:val="20"/>
              </w:rPr>
              <w:t>CC</w:t>
            </w:r>
          </w:p>
        </w:tc>
        <w:tc>
          <w:tcPr>
            <w:tcW w:w="2396" w:type="dxa"/>
            <w:vMerge/>
            <w:tcBorders>
              <w:left w:val="single" w:sz="2" w:space="0" w:color="auto"/>
              <w:right w:val="single" w:sz="2" w:space="0" w:color="auto"/>
            </w:tcBorders>
          </w:tcPr>
          <w:p w:rsidR="004A6408" w:rsidRPr="006A7FD3" w:rsidRDefault="004A6408" w:rsidP="00FC4396">
            <w:pPr>
              <w:pStyle w:val="TableText"/>
              <w:jc w:val="both"/>
              <w:rPr>
                <w:b/>
                <w:szCs w:val="20"/>
              </w:rPr>
            </w:pPr>
          </w:p>
        </w:tc>
      </w:tr>
      <w:tr w:rsidR="004A6408">
        <w:tblPrEx>
          <w:shd w:val="clear" w:color="auto" w:fill="auto"/>
        </w:tblPrEx>
        <w:trPr>
          <w:cantSplit/>
          <w:trHeight w:val="432"/>
        </w:trPr>
        <w:tc>
          <w:tcPr>
            <w:tcW w:w="743" w:type="dxa"/>
            <w:noWrap/>
          </w:tcPr>
          <w:p w:rsidR="004A6408" w:rsidRDefault="004A6408" w:rsidP="00A95965">
            <w:pPr>
              <w:pStyle w:val="TableText"/>
              <w:rPr>
                <w:szCs w:val="20"/>
              </w:rPr>
            </w:pPr>
          </w:p>
        </w:tc>
        <w:tc>
          <w:tcPr>
            <w:tcW w:w="638" w:type="dxa"/>
          </w:tcPr>
          <w:p w:rsidR="004A6408" w:rsidRDefault="004A6408" w:rsidP="00A95965">
            <w:pPr>
              <w:pStyle w:val="TableText"/>
              <w:rPr>
                <w:szCs w:val="20"/>
              </w:rPr>
            </w:pPr>
          </w:p>
        </w:tc>
        <w:tc>
          <w:tcPr>
            <w:tcW w:w="683" w:type="dxa"/>
          </w:tcPr>
          <w:p w:rsidR="004A6408" w:rsidRDefault="004A6408" w:rsidP="00A95965">
            <w:pPr>
              <w:pStyle w:val="TableText"/>
              <w:rPr>
                <w:szCs w:val="20"/>
              </w:rPr>
            </w:pPr>
          </w:p>
        </w:tc>
        <w:tc>
          <w:tcPr>
            <w:tcW w:w="640" w:type="dxa"/>
          </w:tcPr>
          <w:p w:rsidR="004A6408" w:rsidRDefault="004A6408" w:rsidP="00A95965">
            <w:pPr>
              <w:pStyle w:val="TableText"/>
              <w:rPr>
                <w:szCs w:val="20"/>
              </w:rPr>
            </w:pPr>
          </w:p>
        </w:tc>
        <w:tc>
          <w:tcPr>
            <w:tcW w:w="678" w:type="dxa"/>
          </w:tcPr>
          <w:p w:rsidR="004A6408" w:rsidRDefault="004A6408" w:rsidP="00A95965">
            <w:pPr>
              <w:pStyle w:val="TableText"/>
              <w:rPr>
                <w:szCs w:val="20"/>
              </w:rPr>
            </w:pPr>
          </w:p>
        </w:tc>
        <w:tc>
          <w:tcPr>
            <w:tcW w:w="637" w:type="dxa"/>
          </w:tcPr>
          <w:p w:rsidR="004A6408" w:rsidRDefault="004A6408" w:rsidP="00A95965">
            <w:pPr>
              <w:pStyle w:val="TableText"/>
              <w:rPr>
                <w:szCs w:val="20"/>
              </w:rPr>
            </w:pPr>
          </w:p>
        </w:tc>
        <w:tc>
          <w:tcPr>
            <w:tcW w:w="646" w:type="dxa"/>
          </w:tcPr>
          <w:p w:rsidR="004A6408" w:rsidRDefault="004A6408" w:rsidP="00A95965">
            <w:pPr>
              <w:pStyle w:val="TableText"/>
              <w:rPr>
                <w:szCs w:val="20"/>
              </w:rPr>
            </w:pPr>
          </w:p>
        </w:tc>
        <w:tc>
          <w:tcPr>
            <w:tcW w:w="635" w:type="dxa"/>
          </w:tcPr>
          <w:p w:rsidR="004A6408" w:rsidRDefault="004A6408" w:rsidP="00A95965">
            <w:pPr>
              <w:pStyle w:val="TableText"/>
              <w:rPr>
                <w:szCs w:val="20"/>
              </w:rPr>
            </w:pPr>
          </w:p>
        </w:tc>
        <w:tc>
          <w:tcPr>
            <w:tcW w:w="677" w:type="dxa"/>
          </w:tcPr>
          <w:p w:rsidR="004A6408" w:rsidRDefault="004A6408" w:rsidP="00A95965">
            <w:pPr>
              <w:pStyle w:val="TableText"/>
              <w:rPr>
                <w:szCs w:val="20"/>
              </w:rPr>
            </w:pPr>
          </w:p>
        </w:tc>
        <w:tc>
          <w:tcPr>
            <w:tcW w:w="637" w:type="dxa"/>
          </w:tcPr>
          <w:p w:rsidR="004A6408" w:rsidRDefault="004A6408" w:rsidP="00A95965">
            <w:pPr>
              <w:pStyle w:val="TableText"/>
              <w:rPr>
                <w:szCs w:val="20"/>
              </w:rPr>
            </w:pPr>
          </w:p>
        </w:tc>
        <w:tc>
          <w:tcPr>
            <w:tcW w:w="646" w:type="dxa"/>
          </w:tcPr>
          <w:p w:rsidR="004A6408" w:rsidRDefault="004A6408" w:rsidP="00A95965">
            <w:pPr>
              <w:pStyle w:val="TableText"/>
              <w:rPr>
                <w:szCs w:val="20"/>
              </w:rPr>
            </w:pPr>
          </w:p>
        </w:tc>
        <w:tc>
          <w:tcPr>
            <w:tcW w:w="637" w:type="dxa"/>
          </w:tcPr>
          <w:p w:rsidR="004A6408" w:rsidRDefault="004A6408" w:rsidP="00A95965">
            <w:pPr>
              <w:pStyle w:val="TableText"/>
              <w:rPr>
                <w:szCs w:val="20"/>
              </w:rPr>
            </w:pPr>
          </w:p>
        </w:tc>
        <w:tc>
          <w:tcPr>
            <w:tcW w:w="677" w:type="dxa"/>
          </w:tcPr>
          <w:p w:rsidR="004A6408" w:rsidRDefault="004A6408" w:rsidP="00A95965">
            <w:pPr>
              <w:pStyle w:val="TableText"/>
              <w:rPr>
                <w:szCs w:val="20"/>
              </w:rPr>
            </w:pPr>
          </w:p>
        </w:tc>
        <w:tc>
          <w:tcPr>
            <w:tcW w:w="637" w:type="dxa"/>
          </w:tcPr>
          <w:p w:rsidR="004A6408" w:rsidRDefault="004A6408" w:rsidP="00A95965">
            <w:pPr>
              <w:pStyle w:val="TableText"/>
              <w:rPr>
                <w:szCs w:val="20"/>
              </w:rPr>
            </w:pPr>
          </w:p>
        </w:tc>
        <w:tc>
          <w:tcPr>
            <w:tcW w:w="646" w:type="dxa"/>
          </w:tcPr>
          <w:p w:rsidR="004A6408" w:rsidRDefault="004A6408" w:rsidP="00A95965">
            <w:pPr>
              <w:pStyle w:val="TableText"/>
              <w:rPr>
                <w:szCs w:val="20"/>
              </w:rPr>
            </w:pPr>
          </w:p>
        </w:tc>
        <w:tc>
          <w:tcPr>
            <w:tcW w:w="635" w:type="dxa"/>
          </w:tcPr>
          <w:p w:rsidR="004A6408" w:rsidRDefault="004A6408" w:rsidP="00A95965">
            <w:pPr>
              <w:pStyle w:val="TableText"/>
              <w:rPr>
                <w:szCs w:val="20"/>
              </w:rPr>
            </w:pPr>
          </w:p>
        </w:tc>
        <w:tc>
          <w:tcPr>
            <w:tcW w:w="2396" w:type="dxa"/>
          </w:tcPr>
          <w:p w:rsidR="004A6408" w:rsidRDefault="004A6408" w:rsidP="00A95965">
            <w:pPr>
              <w:pStyle w:val="TableText"/>
              <w:rPr>
                <w:szCs w:val="20"/>
              </w:rPr>
            </w:pPr>
          </w:p>
        </w:tc>
      </w:tr>
      <w:tr w:rsidR="004A6408">
        <w:tblPrEx>
          <w:shd w:val="clear" w:color="auto" w:fill="auto"/>
        </w:tblPrEx>
        <w:trPr>
          <w:cantSplit/>
          <w:trHeight w:val="432"/>
        </w:trPr>
        <w:tc>
          <w:tcPr>
            <w:tcW w:w="743" w:type="dxa"/>
            <w:noWrap/>
          </w:tcPr>
          <w:p w:rsidR="004A6408" w:rsidRDefault="004A6408" w:rsidP="00A95965">
            <w:pPr>
              <w:pStyle w:val="TableText"/>
              <w:rPr>
                <w:szCs w:val="20"/>
              </w:rPr>
            </w:pPr>
          </w:p>
        </w:tc>
        <w:tc>
          <w:tcPr>
            <w:tcW w:w="638" w:type="dxa"/>
          </w:tcPr>
          <w:p w:rsidR="004A6408" w:rsidRDefault="004A6408" w:rsidP="00A95965">
            <w:pPr>
              <w:pStyle w:val="TableText"/>
              <w:rPr>
                <w:szCs w:val="20"/>
              </w:rPr>
            </w:pPr>
          </w:p>
        </w:tc>
        <w:tc>
          <w:tcPr>
            <w:tcW w:w="683" w:type="dxa"/>
          </w:tcPr>
          <w:p w:rsidR="004A6408" w:rsidRDefault="004A6408" w:rsidP="00A95965">
            <w:pPr>
              <w:pStyle w:val="TableText"/>
              <w:rPr>
                <w:szCs w:val="20"/>
              </w:rPr>
            </w:pPr>
          </w:p>
        </w:tc>
        <w:tc>
          <w:tcPr>
            <w:tcW w:w="640" w:type="dxa"/>
          </w:tcPr>
          <w:p w:rsidR="004A6408" w:rsidRDefault="004A6408" w:rsidP="00A95965">
            <w:pPr>
              <w:pStyle w:val="TableText"/>
              <w:rPr>
                <w:szCs w:val="20"/>
              </w:rPr>
            </w:pPr>
          </w:p>
        </w:tc>
        <w:tc>
          <w:tcPr>
            <w:tcW w:w="678" w:type="dxa"/>
          </w:tcPr>
          <w:p w:rsidR="004A6408" w:rsidRDefault="004A6408" w:rsidP="00A95965">
            <w:pPr>
              <w:pStyle w:val="TableText"/>
              <w:rPr>
                <w:szCs w:val="20"/>
              </w:rPr>
            </w:pPr>
          </w:p>
        </w:tc>
        <w:tc>
          <w:tcPr>
            <w:tcW w:w="637" w:type="dxa"/>
          </w:tcPr>
          <w:p w:rsidR="004A6408" w:rsidRDefault="004A6408" w:rsidP="00A95965">
            <w:pPr>
              <w:pStyle w:val="TableText"/>
              <w:rPr>
                <w:szCs w:val="20"/>
              </w:rPr>
            </w:pPr>
          </w:p>
        </w:tc>
        <w:tc>
          <w:tcPr>
            <w:tcW w:w="646" w:type="dxa"/>
          </w:tcPr>
          <w:p w:rsidR="004A6408" w:rsidRDefault="004A6408" w:rsidP="00A95965">
            <w:pPr>
              <w:pStyle w:val="TableText"/>
              <w:rPr>
                <w:szCs w:val="20"/>
              </w:rPr>
            </w:pPr>
          </w:p>
        </w:tc>
        <w:tc>
          <w:tcPr>
            <w:tcW w:w="635" w:type="dxa"/>
          </w:tcPr>
          <w:p w:rsidR="004A6408" w:rsidRDefault="004A6408" w:rsidP="00A95965">
            <w:pPr>
              <w:pStyle w:val="TableText"/>
              <w:rPr>
                <w:szCs w:val="20"/>
              </w:rPr>
            </w:pPr>
          </w:p>
        </w:tc>
        <w:tc>
          <w:tcPr>
            <w:tcW w:w="677" w:type="dxa"/>
          </w:tcPr>
          <w:p w:rsidR="004A6408" w:rsidRDefault="004A6408" w:rsidP="00A95965">
            <w:pPr>
              <w:pStyle w:val="TableText"/>
              <w:rPr>
                <w:szCs w:val="20"/>
              </w:rPr>
            </w:pPr>
          </w:p>
        </w:tc>
        <w:tc>
          <w:tcPr>
            <w:tcW w:w="637" w:type="dxa"/>
          </w:tcPr>
          <w:p w:rsidR="004A6408" w:rsidRDefault="004A6408" w:rsidP="00A95965">
            <w:pPr>
              <w:pStyle w:val="TableText"/>
              <w:rPr>
                <w:szCs w:val="20"/>
              </w:rPr>
            </w:pPr>
          </w:p>
        </w:tc>
        <w:tc>
          <w:tcPr>
            <w:tcW w:w="646" w:type="dxa"/>
          </w:tcPr>
          <w:p w:rsidR="004A6408" w:rsidRDefault="004A6408" w:rsidP="00A95965">
            <w:pPr>
              <w:pStyle w:val="TableText"/>
              <w:rPr>
                <w:szCs w:val="20"/>
              </w:rPr>
            </w:pPr>
          </w:p>
        </w:tc>
        <w:tc>
          <w:tcPr>
            <w:tcW w:w="637" w:type="dxa"/>
          </w:tcPr>
          <w:p w:rsidR="004A6408" w:rsidRDefault="004A6408" w:rsidP="00A95965">
            <w:pPr>
              <w:pStyle w:val="TableText"/>
              <w:rPr>
                <w:szCs w:val="20"/>
              </w:rPr>
            </w:pPr>
          </w:p>
        </w:tc>
        <w:tc>
          <w:tcPr>
            <w:tcW w:w="677" w:type="dxa"/>
          </w:tcPr>
          <w:p w:rsidR="004A6408" w:rsidRDefault="004A6408" w:rsidP="00A95965">
            <w:pPr>
              <w:pStyle w:val="TableText"/>
              <w:rPr>
                <w:szCs w:val="20"/>
              </w:rPr>
            </w:pPr>
          </w:p>
        </w:tc>
        <w:tc>
          <w:tcPr>
            <w:tcW w:w="637" w:type="dxa"/>
          </w:tcPr>
          <w:p w:rsidR="004A6408" w:rsidRDefault="004A6408" w:rsidP="00A95965">
            <w:pPr>
              <w:pStyle w:val="TableText"/>
              <w:rPr>
                <w:szCs w:val="20"/>
              </w:rPr>
            </w:pPr>
          </w:p>
        </w:tc>
        <w:tc>
          <w:tcPr>
            <w:tcW w:w="646" w:type="dxa"/>
          </w:tcPr>
          <w:p w:rsidR="004A6408" w:rsidRDefault="004A6408" w:rsidP="00A95965">
            <w:pPr>
              <w:pStyle w:val="TableText"/>
              <w:rPr>
                <w:szCs w:val="20"/>
              </w:rPr>
            </w:pPr>
          </w:p>
        </w:tc>
        <w:tc>
          <w:tcPr>
            <w:tcW w:w="635" w:type="dxa"/>
          </w:tcPr>
          <w:p w:rsidR="004A6408" w:rsidRDefault="004A6408" w:rsidP="00A95965">
            <w:pPr>
              <w:pStyle w:val="TableText"/>
              <w:rPr>
                <w:szCs w:val="20"/>
              </w:rPr>
            </w:pPr>
          </w:p>
        </w:tc>
        <w:tc>
          <w:tcPr>
            <w:tcW w:w="2396" w:type="dxa"/>
          </w:tcPr>
          <w:p w:rsidR="004A6408" w:rsidRDefault="004A6408" w:rsidP="00A95965">
            <w:pPr>
              <w:pStyle w:val="TableText"/>
              <w:rPr>
                <w:szCs w:val="20"/>
              </w:rPr>
            </w:pPr>
          </w:p>
        </w:tc>
      </w:tr>
      <w:tr w:rsidR="004A6408">
        <w:tblPrEx>
          <w:shd w:val="clear" w:color="auto" w:fill="auto"/>
        </w:tblPrEx>
        <w:trPr>
          <w:cantSplit/>
          <w:trHeight w:val="432"/>
        </w:trPr>
        <w:tc>
          <w:tcPr>
            <w:tcW w:w="12888" w:type="dxa"/>
            <w:gridSpan w:val="17"/>
            <w:noWrap/>
          </w:tcPr>
          <w:p w:rsidR="004A6408" w:rsidRPr="00AC5C64" w:rsidRDefault="004A6408" w:rsidP="00A95965">
            <w:pPr>
              <w:pStyle w:val="TableText"/>
              <w:rPr>
                <w:b/>
                <w:szCs w:val="20"/>
              </w:rPr>
            </w:pPr>
            <w:r>
              <w:rPr>
                <w:b/>
                <w:szCs w:val="20"/>
              </w:rPr>
              <w:t>Comments:</w:t>
            </w:r>
          </w:p>
        </w:tc>
      </w:tr>
    </w:tbl>
    <w:p w:rsidR="003F3F74" w:rsidRDefault="003F3F74" w:rsidP="00DD75E5">
      <w:pPr>
        <w:pStyle w:val="BodyText"/>
      </w:pPr>
    </w:p>
    <w:tbl>
      <w:tblPr>
        <w:tblW w:w="12960"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000" w:firstRow="0" w:lastRow="0" w:firstColumn="0" w:lastColumn="0" w:noHBand="0" w:noVBand="0"/>
      </w:tblPr>
      <w:tblGrid>
        <w:gridCol w:w="3402"/>
        <w:gridCol w:w="19"/>
        <w:gridCol w:w="969"/>
        <w:gridCol w:w="970"/>
        <w:gridCol w:w="970"/>
        <w:gridCol w:w="971"/>
        <w:gridCol w:w="970"/>
        <w:gridCol w:w="970"/>
        <w:gridCol w:w="21"/>
        <w:gridCol w:w="1938"/>
        <w:gridCol w:w="1760"/>
      </w:tblGrid>
      <w:tr w:rsidR="004A6408">
        <w:trPr>
          <w:cantSplit/>
          <w:trHeight w:val="230"/>
        </w:trPr>
        <w:tc>
          <w:tcPr>
            <w:tcW w:w="3402" w:type="dxa"/>
            <w:shd w:val="clear" w:color="auto" w:fill="B3B3B3"/>
            <w:noWrap/>
          </w:tcPr>
          <w:p w:rsidR="004A6408" w:rsidRPr="00AC5C64" w:rsidRDefault="004A6408" w:rsidP="00A95965">
            <w:pPr>
              <w:pStyle w:val="TableText"/>
              <w:rPr>
                <w:b/>
                <w:szCs w:val="20"/>
              </w:rPr>
            </w:pPr>
            <w:r>
              <w:rPr>
                <w:b/>
                <w:szCs w:val="20"/>
              </w:rPr>
              <w:t>Patient Name</w:t>
            </w:r>
          </w:p>
        </w:tc>
        <w:tc>
          <w:tcPr>
            <w:tcW w:w="3899" w:type="dxa"/>
            <w:gridSpan w:val="5"/>
            <w:shd w:val="clear" w:color="auto" w:fill="B3B3B3"/>
          </w:tcPr>
          <w:p w:rsidR="004A6408" w:rsidRPr="00AC5C64" w:rsidRDefault="004A6408" w:rsidP="00A95965">
            <w:pPr>
              <w:pStyle w:val="TableText"/>
              <w:rPr>
                <w:b/>
                <w:szCs w:val="20"/>
              </w:rPr>
            </w:pPr>
            <w:r>
              <w:rPr>
                <w:b/>
                <w:szCs w:val="20"/>
              </w:rPr>
              <w:t>Patient Identification Number</w:t>
            </w:r>
          </w:p>
        </w:tc>
        <w:tc>
          <w:tcPr>
            <w:tcW w:w="1961" w:type="dxa"/>
            <w:gridSpan w:val="3"/>
            <w:shd w:val="clear" w:color="auto" w:fill="B3B3B3"/>
          </w:tcPr>
          <w:p w:rsidR="004A6408" w:rsidRPr="00AC5C64" w:rsidRDefault="004A6408" w:rsidP="00A95965">
            <w:pPr>
              <w:pStyle w:val="TableText"/>
              <w:rPr>
                <w:b/>
                <w:szCs w:val="20"/>
              </w:rPr>
            </w:pPr>
            <w:r>
              <w:rPr>
                <w:b/>
                <w:szCs w:val="20"/>
              </w:rPr>
              <w:t>Location</w:t>
            </w:r>
          </w:p>
        </w:tc>
        <w:tc>
          <w:tcPr>
            <w:tcW w:w="3698" w:type="dxa"/>
            <w:gridSpan w:val="2"/>
            <w:shd w:val="clear" w:color="auto" w:fill="B3B3B3"/>
          </w:tcPr>
          <w:p w:rsidR="004A6408" w:rsidRPr="00AC5C64" w:rsidRDefault="004A6408" w:rsidP="00A95965">
            <w:pPr>
              <w:pStyle w:val="TableText"/>
              <w:rPr>
                <w:b/>
                <w:szCs w:val="20"/>
              </w:rPr>
            </w:pPr>
            <w:r>
              <w:rPr>
                <w:b/>
                <w:szCs w:val="20"/>
              </w:rPr>
              <w:t>Specimen UID</w:t>
            </w:r>
          </w:p>
        </w:tc>
      </w:tr>
      <w:tr w:rsidR="004A6408">
        <w:trPr>
          <w:cantSplit/>
          <w:trHeight w:val="432"/>
        </w:trPr>
        <w:tc>
          <w:tcPr>
            <w:tcW w:w="3402" w:type="dxa"/>
            <w:noWrap/>
          </w:tcPr>
          <w:p w:rsidR="004A6408" w:rsidRDefault="004A6408" w:rsidP="00A95965">
            <w:pPr>
              <w:pStyle w:val="TableText"/>
              <w:rPr>
                <w:szCs w:val="20"/>
              </w:rPr>
            </w:pPr>
          </w:p>
        </w:tc>
        <w:tc>
          <w:tcPr>
            <w:tcW w:w="3899" w:type="dxa"/>
            <w:gridSpan w:val="5"/>
          </w:tcPr>
          <w:p w:rsidR="004A6408" w:rsidRDefault="004A6408" w:rsidP="00A95965">
            <w:pPr>
              <w:pStyle w:val="TableText"/>
              <w:rPr>
                <w:szCs w:val="20"/>
              </w:rPr>
            </w:pPr>
          </w:p>
        </w:tc>
        <w:tc>
          <w:tcPr>
            <w:tcW w:w="1961" w:type="dxa"/>
            <w:gridSpan w:val="3"/>
          </w:tcPr>
          <w:p w:rsidR="004A6408" w:rsidRDefault="004A6408" w:rsidP="00A95965">
            <w:pPr>
              <w:pStyle w:val="TableText"/>
              <w:rPr>
                <w:szCs w:val="20"/>
              </w:rPr>
            </w:pPr>
          </w:p>
        </w:tc>
        <w:tc>
          <w:tcPr>
            <w:tcW w:w="3698" w:type="dxa"/>
            <w:gridSpan w:val="2"/>
          </w:tcPr>
          <w:p w:rsidR="004A6408" w:rsidRDefault="004A6408" w:rsidP="00A95965">
            <w:pPr>
              <w:pStyle w:val="TableText"/>
              <w:rPr>
                <w:szCs w:val="20"/>
              </w:rPr>
            </w:pPr>
          </w:p>
        </w:tc>
      </w:tr>
      <w:tr w:rsidR="004A6408">
        <w:trPr>
          <w:cantSplit/>
          <w:trHeight w:val="230"/>
          <w:tblHeader/>
        </w:trPr>
        <w:tc>
          <w:tcPr>
            <w:tcW w:w="12960" w:type="dxa"/>
            <w:gridSpan w:val="11"/>
            <w:shd w:val="clear" w:color="auto" w:fill="B3B3B3"/>
            <w:noWrap/>
          </w:tcPr>
          <w:p w:rsidR="004A6408" w:rsidRPr="00035A4D" w:rsidRDefault="004A6408" w:rsidP="00FC4396">
            <w:pPr>
              <w:pStyle w:val="TableText"/>
              <w:rPr>
                <w:b/>
                <w:szCs w:val="20"/>
              </w:rPr>
            </w:pPr>
            <w:r>
              <w:rPr>
                <w:b/>
                <w:szCs w:val="20"/>
              </w:rPr>
              <w:t>Compatibility Testing</w:t>
            </w:r>
          </w:p>
        </w:tc>
      </w:tr>
      <w:tr w:rsidR="006304EB">
        <w:trPr>
          <w:cantSplit/>
          <w:trHeight w:val="230"/>
          <w:tblHeader/>
        </w:trPr>
        <w:tc>
          <w:tcPr>
            <w:tcW w:w="3421" w:type="dxa"/>
            <w:gridSpan w:val="2"/>
            <w:shd w:val="clear" w:color="auto" w:fill="B3B3B3"/>
            <w:noWrap/>
          </w:tcPr>
          <w:p w:rsidR="006304EB" w:rsidRPr="00035A4D" w:rsidRDefault="006304EB" w:rsidP="00FC4396">
            <w:pPr>
              <w:pStyle w:val="TableText"/>
              <w:rPr>
                <w:b/>
                <w:szCs w:val="20"/>
              </w:rPr>
            </w:pPr>
            <w:r w:rsidRPr="00035A4D">
              <w:rPr>
                <w:b/>
                <w:szCs w:val="20"/>
              </w:rPr>
              <w:t>Unit Identification Number</w:t>
            </w:r>
          </w:p>
        </w:tc>
        <w:tc>
          <w:tcPr>
            <w:tcW w:w="969" w:type="dxa"/>
            <w:shd w:val="clear" w:color="auto" w:fill="B3B3B3"/>
          </w:tcPr>
          <w:p w:rsidR="006304EB" w:rsidRPr="00035A4D" w:rsidRDefault="006304EB" w:rsidP="00FC4396">
            <w:pPr>
              <w:pStyle w:val="TableText"/>
              <w:rPr>
                <w:b/>
                <w:szCs w:val="20"/>
              </w:rPr>
            </w:pPr>
            <w:r>
              <w:rPr>
                <w:b/>
                <w:szCs w:val="20"/>
              </w:rPr>
              <w:t>Product Code</w:t>
            </w:r>
          </w:p>
        </w:tc>
        <w:tc>
          <w:tcPr>
            <w:tcW w:w="970" w:type="dxa"/>
            <w:shd w:val="clear" w:color="auto" w:fill="B3B3B3"/>
          </w:tcPr>
          <w:p w:rsidR="006304EB" w:rsidRPr="00035A4D" w:rsidRDefault="006304EB" w:rsidP="00FC4396">
            <w:pPr>
              <w:pStyle w:val="TableText"/>
              <w:rPr>
                <w:b/>
                <w:szCs w:val="20"/>
              </w:rPr>
            </w:pPr>
            <w:r w:rsidRPr="00035A4D">
              <w:rPr>
                <w:b/>
                <w:szCs w:val="20"/>
              </w:rPr>
              <w:t>ABO/Rh</w:t>
            </w:r>
          </w:p>
        </w:tc>
        <w:tc>
          <w:tcPr>
            <w:tcW w:w="970" w:type="dxa"/>
            <w:shd w:val="clear" w:color="auto" w:fill="B3B3B3"/>
          </w:tcPr>
          <w:p w:rsidR="006304EB" w:rsidRPr="00035A4D" w:rsidRDefault="006304EB" w:rsidP="00FC4396">
            <w:pPr>
              <w:pStyle w:val="TableText"/>
              <w:rPr>
                <w:b/>
                <w:szCs w:val="20"/>
              </w:rPr>
            </w:pPr>
            <w:r w:rsidRPr="00035A4D">
              <w:rPr>
                <w:b/>
                <w:szCs w:val="20"/>
              </w:rPr>
              <w:t>RT/IS</w:t>
            </w:r>
          </w:p>
        </w:tc>
        <w:tc>
          <w:tcPr>
            <w:tcW w:w="971" w:type="dxa"/>
            <w:shd w:val="clear" w:color="auto" w:fill="B3B3B3"/>
          </w:tcPr>
          <w:p w:rsidR="006304EB" w:rsidRPr="00035A4D" w:rsidRDefault="006304EB" w:rsidP="00FC4396">
            <w:pPr>
              <w:pStyle w:val="TableText"/>
              <w:rPr>
                <w:b/>
                <w:szCs w:val="20"/>
              </w:rPr>
            </w:pPr>
            <w:r w:rsidRPr="00035A4D">
              <w:rPr>
                <w:b/>
                <w:szCs w:val="20"/>
              </w:rPr>
              <w:t>37</w:t>
            </w:r>
            <w:r w:rsidRPr="00035A4D">
              <w:rPr>
                <w:rFonts w:cs="Arial"/>
                <w:b/>
                <w:szCs w:val="20"/>
              </w:rPr>
              <w:t>°</w:t>
            </w:r>
          </w:p>
        </w:tc>
        <w:tc>
          <w:tcPr>
            <w:tcW w:w="970" w:type="dxa"/>
            <w:shd w:val="clear" w:color="auto" w:fill="B3B3B3"/>
          </w:tcPr>
          <w:p w:rsidR="006304EB" w:rsidRPr="00035A4D" w:rsidRDefault="006304EB" w:rsidP="00FC4396">
            <w:pPr>
              <w:pStyle w:val="TableText"/>
              <w:rPr>
                <w:b/>
                <w:szCs w:val="20"/>
              </w:rPr>
            </w:pPr>
            <w:r w:rsidRPr="00035A4D">
              <w:rPr>
                <w:b/>
                <w:szCs w:val="20"/>
              </w:rPr>
              <w:t>AHG</w:t>
            </w:r>
          </w:p>
        </w:tc>
        <w:tc>
          <w:tcPr>
            <w:tcW w:w="970" w:type="dxa"/>
            <w:shd w:val="clear" w:color="auto" w:fill="B3B3B3"/>
          </w:tcPr>
          <w:p w:rsidR="006304EB" w:rsidRPr="00035A4D" w:rsidRDefault="006304EB" w:rsidP="00FC4396">
            <w:pPr>
              <w:pStyle w:val="TableText"/>
              <w:rPr>
                <w:b/>
                <w:szCs w:val="20"/>
              </w:rPr>
            </w:pPr>
            <w:r w:rsidRPr="00035A4D">
              <w:rPr>
                <w:b/>
                <w:szCs w:val="20"/>
              </w:rPr>
              <w:t>CC</w:t>
            </w:r>
          </w:p>
        </w:tc>
        <w:tc>
          <w:tcPr>
            <w:tcW w:w="1959" w:type="dxa"/>
            <w:gridSpan w:val="2"/>
            <w:shd w:val="clear" w:color="auto" w:fill="B3B3B3"/>
          </w:tcPr>
          <w:p w:rsidR="006304EB" w:rsidRPr="00035A4D" w:rsidRDefault="006304EB" w:rsidP="00FC4396">
            <w:pPr>
              <w:pStyle w:val="TableText"/>
              <w:rPr>
                <w:b/>
                <w:szCs w:val="20"/>
              </w:rPr>
            </w:pPr>
            <w:r w:rsidRPr="00035A4D">
              <w:rPr>
                <w:b/>
                <w:szCs w:val="20"/>
              </w:rPr>
              <w:t>Interpretation</w:t>
            </w:r>
          </w:p>
        </w:tc>
        <w:tc>
          <w:tcPr>
            <w:tcW w:w="1760" w:type="dxa"/>
            <w:shd w:val="clear" w:color="auto" w:fill="B3B3B3"/>
          </w:tcPr>
          <w:p w:rsidR="006304EB" w:rsidRPr="00035A4D" w:rsidRDefault="006304EB" w:rsidP="00FC4396">
            <w:pPr>
              <w:pStyle w:val="TableText"/>
              <w:rPr>
                <w:b/>
                <w:szCs w:val="20"/>
              </w:rPr>
            </w:pPr>
            <w:r w:rsidRPr="00035A4D">
              <w:rPr>
                <w:b/>
                <w:szCs w:val="20"/>
              </w:rPr>
              <w:t>Tech Name</w:t>
            </w:r>
          </w:p>
        </w:tc>
      </w:tr>
      <w:tr w:rsidR="006304EB">
        <w:trPr>
          <w:cantSplit/>
          <w:trHeight w:val="432"/>
        </w:trPr>
        <w:tc>
          <w:tcPr>
            <w:tcW w:w="3421" w:type="dxa"/>
            <w:gridSpan w:val="2"/>
            <w:noWrap/>
          </w:tcPr>
          <w:p w:rsidR="006304EB" w:rsidRDefault="006304EB" w:rsidP="00A95965">
            <w:pPr>
              <w:pStyle w:val="TableText"/>
              <w:rPr>
                <w:szCs w:val="20"/>
              </w:rPr>
            </w:pPr>
          </w:p>
        </w:tc>
        <w:tc>
          <w:tcPr>
            <w:tcW w:w="969" w:type="dxa"/>
          </w:tcPr>
          <w:p w:rsidR="006304EB" w:rsidRDefault="006304EB" w:rsidP="00A95965">
            <w:pPr>
              <w:pStyle w:val="TableText"/>
              <w:rPr>
                <w:szCs w:val="20"/>
              </w:rPr>
            </w:pPr>
          </w:p>
        </w:tc>
        <w:tc>
          <w:tcPr>
            <w:tcW w:w="970" w:type="dxa"/>
          </w:tcPr>
          <w:p w:rsidR="006304EB" w:rsidRDefault="006304EB" w:rsidP="00A95965">
            <w:pPr>
              <w:pStyle w:val="TableText"/>
              <w:rPr>
                <w:szCs w:val="20"/>
              </w:rPr>
            </w:pPr>
          </w:p>
        </w:tc>
        <w:tc>
          <w:tcPr>
            <w:tcW w:w="970" w:type="dxa"/>
          </w:tcPr>
          <w:p w:rsidR="006304EB" w:rsidRDefault="006304EB" w:rsidP="00A95965">
            <w:pPr>
              <w:pStyle w:val="TableText"/>
              <w:rPr>
                <w:szCs w:val="20"/>
              </w:rPr>
            </w:pPr>
          </w:p>
        </w:tc>
        <w:tc>
          <w:tcPr>
            <w:tcW w:w="971" w:type="dxa"/>
          </w:tcPr>
          <w:p w:rsidR="006304EB" w:rsidRPr="006A7FD3" w:rsidRDefault="006304EB" w:rsidP="00A95965">
            <w:pPr>
              <w:pStyle w:val="TableText"/>
              <w:jc w:val="center"/>
              <w:rPr>
                <w:b/>
                <w:szCs w:val="20"/>
              </w:rPr>
            </w:pPr>
          </w:p>
        </w:tc>
        <w:tc>
          <w:tcPr>
            <w:tcW w:w="970" w:type="dxa"/>
          </w:tcPr>
          <w:p w:rsidR="006304EB" w:rsidRPr="006A7FD3" w:rsidRDefault="006304EB" w:rsidP="00A95965">
            <w:pPr>
              <w:pStyle w:val="TableText"/>
              <w:jc w:val="center"/>
              <w:rPr>
                <w:b/>
                <w:szCs w:val="20"/>
              </w:rPr>
            </w:pPr>
          </w:p>
        </w:tc>
        <w:tc>
          <w:tcPr>
            <w:tcW w:w="970" w:type="dxa"/>
          </w:tcPr>
          <w:p w:rsidR="006304EB" w:rsidRPr="006A7FD3" w:rsidRDefault="006304EB" w:rsidP="00A95965">
            <w:pPr>
              <w:pStyle w:val="TableText"/>
              <w:jc w:val="center"/>
              <w:rPr>
                <w:b/>
                <w:szCs w:val="20"/>
              </w:rPr>
            </w:pPr>
          </w:p>
        </w:tc>
        <w:tc>
          <w:tcPr>
            <w:tcW w:w="1959" w:type="dxa"/>
            <w:gridSpan w:val="2"/>
          </w:tcPr>
          <w:p w:rsidR="006304EB" w:rsidRDefault="006304EB" w:rsidP="00A95965">
            <w:pPr>
              <w:pStyle w:val="TableText"/>
              <w:rPr>
                <w:szCs w:val="20"/>
              </w:rPr>
            </w:pPr>
          </w:p>
        </w:tc>
        <w:tc>
          <w:tcPr>
            <w:tcW w:w="1760" w:type="dxa"/>
          </w:tcPr>
          <w:p w:rsidR="006304EB" w:rsidRDefault="006304EB" w:rsidP="00A95965">
            <w:pPr>
              <w:pStyle w:val="TableText"/>
              <w:rPr>
                <w:szCs w:val="20"/>
              </w:rPr>
            </w:pPr>
          </w:p>
        </w:tc>
      </w:tr>
      <w:tr w:rsidR="006304EB">
        <w:trPr>
          <w:cantSplit/>
          <w:trHeight w:val="432"/>
        </w:trPr>
        <w:tc>
          <w:tcPr>
            <w:tcW w:w="3421" w:type="dxa"/>
            <w:gridSpan w:val="2"/>
            <w:noWrap/>
          </w:tcPr>
          <w:p w:rsidR="006304EB" w:rsidRDefault="006304EB" w:rsidP="00A95965">
            <w:pPr>
              <w:pStyle w:val="TableText"/>
              <w:rPr>
                <w:szCs w:val="20"/>
              </w:rPr>
            </w:pPr>
          </w:p>
        </w:tc>
        <w:tc>
          <w:tcPr>
            <w:tcW w:w="969" w:type="dxa"/>
          </w:tcPr>
          <w:p w:rsidR="006304EB" w:rsidRDefault="006304EB" w:rsidP="00A95965">
            <w:pPr>
              <w:pStyle w:val="TableText"/>
              <w:rPr>
                <w:szCs w:val="20"/>
              </w:rPr>
            </w:pPr>
          </w:p>
        </w:tc>
        <w:tc>
          <w:tcPr>
            <w:tcW w:w="970" w:type="dxa"/>
          </w:tcPr>
          <w:p w:rsidR="006304EB" w:rsidRDefault="006304EB" w:rsidP="00A95965">
            <w:pPr>
              <w:pStyle w:val="TableText"/>
              <w:rPr>
                <w:szCs w:val="20"/>
              </w:rPr>
            </w:pPr>
          </w:p>
        </w:tc>
        <w:tc>
          <w:tcPr>
            <w:tcW w:w="970" w:type="dxa"/>
          </w:tcPr>
          <w:p w:rsidR="006304EB" w:rsidRDefault="006304EB" w:rsidP="00A95965">
            <w:pPr>
              <w:pStyle w:val="TableText"/>
              <w:rPr>
                <w:szCs w:val="20"/>
              </w:rPr>
            </w:pPr>
          </w:p>
        </w:tc>
        <w:tc>
          <w:tcPr>
            <w:tcW w:w="971" w:type="dxa"/>
          </w:tcPr>
          <w:p w:rsidR="006304EB" w:rsidRPr="006A7FD3" w:rsidRDefault="006304EB" w:rsidP="00A95965">
            <w:pPr>
              <w:pStyle w:val="TableText"/>
              <w:jc w:val="center"/>
              <w:rPr>
                <w:b/>
                <w:szCs w:val="20"/>
              </w:rPr>
            </w:pPr>
          </w:p>
        </w:tc>
        <w:tc>
          <w:tcPr>
            <w:tcW w:w="970" w:type="dxa"/>
          </w:tcPr>
          <w:p w:rsidR="006304EB" w:rsidRPr="006A7FD3" w:rsidRDefault="006304EB" w:rsidP="00A95965">
            <w:pPr>
              <w:pStyle w:val="TableText"/>
              <w:jc w:val="center"/>
              <w:rPr>
                <w:b/>
                <w:szCs w:val="20"/>
              </w:rPr>
            </w:pPr>
          </w:p>
        </w:tc>
        <w:tc>
          <w:tcPr>
            <w:tcW w:w="970" w:type="dxa"/>
          </w:tcPr>
          <w:p w:rsidR="006304EB" w:rsidRPr="006A7FD3" w:rsidRDefault="006304EB" w:rsidP="00A95965">
            <w:pPr>
              <w:pStyle w:val="TableText"/>
              <w:jc w:val="center"/>
              <w:rPr>
                <w:b/>
                <w:szCs w:val="20"/>
              </w:rPr>
            </w:pPr>
          </w:p>
        </w:tc>
        <w:tc>
          <w:tcPr>
            <w:tcW w:w="1959" w:type="dxa"/>
            <w:gridSpan w:val="2"/>
          </w:tcPr>
          <w:p w:rsidR="006304EB" w:rsidRDefault="006304EB" w:rsidP="00A95965">
            <w:pPr>
              <w:pStyle w:val="TableText"/>
              <w:rPr>
                <w:szCs w:val="20"/>
              </w:rPr>
            </w:pPr>
          </w:p>
        </w:tc>
        <w:tc>
          <w:tcPr>
            <w:tcW w:w="1760" w:type="dxa"/>
          </w:tcPr>
          <w:p w:rsidR="006304EB" w:rsidRDefault="006304EB" w:rsidP="00A95965">
            <w:pPr>
              <w:pStyle w:val="TableText"/>
              <w:rPr>
                <w:szCs w:val="20"/>
              </w:rPr>
            </w:pPr>
          </w:p>
        </w:tc>
      </w:tr>
      <w:tr w:rsidR="006304EB">
        <w:trPr>
          <w:cantSplit/>
          <w:trHeight w:val="432"/>
        </w:trPr>
        <w:tc>
          <w:tcPr>
            <w:tcW w:w="3421" w:type="dxa"/>
            <w:gridSpan w:val="2"/>
            <w:noWrap/>
          </w:tcPr>
          <w:p w:rsidR="006304EB" w:rsidRDefault="006304EB" w:rsidP="00A95965">
            <w:pPr>
              <w:pStyle w:val="TableText"/>
              <w:rPr>
                <w:szCs w:val="20"/>
              </w:rPr>
            </w:pPr>
          </w:p>
        </w:tc>
        <w:tc>
          <w:tcPr>
            <w:tcW w:w="969" w:type="dxa"/>
          </w:tcPr>
          <w:p w:rsidR="006304EB" w:rsidRDefault="006304EB" w:rsidP="00A95965">
            <w:pPr>
              <w:pStyle w:val="TableText"/>
              <w:rPr>
                <w:szCs w:val="20"/>
              </w:rPr>
            </w:pPr>
          </w:p>
        </w:tc>
        <w:tc>
          <w:tcPr>
            <w:tcW w:w="970" w:type="dxa"/>
          </w:tcPr>
          <w:p w:rsidR="006304EB" w:rsidRDefault="006304EB" w:rsidP="00A95965">
            <w:pPr>
              <w:pStyle w:val="TableText"/>
              <w:rPr>
                <w:szCs w:val="20"/>
              </w:rPr>
            </w:pPr>
          </w:p>
        </w:tc>
        <w:tc>
          <w:tcPr>
            <w:tcW w:w="970" w:type="dxa"/>
          </w:tcPr>
          <w:p w:rsidR="006304EB" w:rsidRDefault="006304EB" w:rsidP="00A95965">
            <w:pPr>
              <w:pStyle w:val="TableText"/>
              <w:rPr>
                <w:szCs w:val="20"/>
              </w:rPr>
            </w:pPr>
          </w:p>
        </w:tc>
        <w:tc>
          <w:tcPr>
            <w:tcW w:w="971" w:type="dxa"/>
          </w:tcPr>
          <w:p w:rsidR="006304EB" w:rsidRPr="006A7FD3" w:rsidRDefault="006304EB" w:rsidP="00A95965">
            <w:pPr>
              <w:pStyle w:val="TableText"/>
              <w:jc w:val="center"/>
              <w:rPr>
                <w:b/>
                <w:szCs w:val="20"/>
              </w:rPr>
            </w:pPr>
          </w:p>
        </w:tc>
        <w:tc>
          <w:tcPr>
            <w:tcW w:w="970" w:type="dxa"/>
          </w:tcPr>
          <w:p w:rsidR="006304EB" w:rsidRPr="006A7FD3" w:rsidRDefault="006304EB" w:rsidP="00A95965">
            <w:pPr>
              <w:pStyle w:val="TableText"/>
              <w:jc w:val="center"/>
              <w:rPr>
                <w:b/>
                <w:szCs w:val="20"/>
              </w:rPr>
            </w:pPr>
          </w:p>
        </w:tc>
        <w:tc>
          <w:tcPr>
            <w:tcW w:w="970" w:type="dxa"/>
          </w:tcPr>
          <w:p w:rsidR="006304EB" w:rsidRPr="006A7FD3" w:rsidRDefault="006304EB" w:rsidP="00A95965">
            <w:pPr>
              <w:pStyle w:val="TableText"/>
              <w:jc w:val="center"/>
              <w:rPr>
                <w:b/>
                <w:szCs w:val="20"/>
              </w:rPr>
            </w:pPr>
          </w:p>
        </w:tc>
        <w:tc>
          <w:tcPr>
            <w:tcW w:w="1959" w:type="dxa"/>
            <w:gridSpan w:val="2"/>
          </w:tcPr>
          <w:p w:rsidR="006304EB" w:rsidRDefault="006304EB" w:rsidP="00A95965">
            <w:pPr>
              <w:pStyle w:val="TableText"/>
              <w:rPr>
                <w:szCs w:val="20"/>
              </w:rPr>
            </w:pPr>
          </w:p>
        </w:tc>
        <w:tc>
          <w:tcPr>
            <w:tcW w:w="1760" w:type="dxa"/>
          </w:tcPr>
          <w:p w:rsidR="006304EB" w:rsidRDefault="006304EB" w:rsidP="00A95965">
            <w:pPr>
              <w:pStyle w:val="TableText"/>
              <w:rPr>
                <w:szCs w:val="20"/>
              </w:rPr>
            </w:pPr>
          </w:p>
        </w:tc>
      </w:tr>
      <w:tr w:rsidR="006304EB">
        <w:trPr>
          <w:cantSplit/>
          <w:trHeight w:val="432"/>
        </w:trPr>
        <w:tc>
          <w:tcPr>
            <w:tcW w:w="3421" w:type="dxa"/>
            <w:gridSpan w:val="2"/>
            <w:noWrap/>
          </w:tcPr>
          <w:p w:rsidR="006304EB" w:rsidRDefault="006304EB" w:rsidP="00A95965">
            <w:pPr>
              <w:pStyle w:val="TableText"/>
              <w:rPr>
                <w:szCs w:val="20"/>
              </w:rPr>
            </w:pPr>
          </w:p>
        </w:tc>
        <w:tc>
          <w:tcPr>
            <w:tcW w:w="969" w:type="dxa"/>
          </w:tcPr>
          <w:p w:rsidR="006304EB" w:rsidRDefault="006304EB" w:rsidP="00A95965">
            <w:pPr>
              <w:pStyle w:val="TableText"/>
              <w:rPr>
                <w:szCs w:val="20"/>
              </w:rPr>
            </w:pPr>
          </w:p>
        </w:tc>
        <w:tc>
          <w:tcPr>
            <w:tcW w:w="970" w:type="dxa"/>
          </w:tcPr>
          <w:p w:rsidR="006304EB" w:rsidRDefault="006304EB" w:rsidP="00A95965">
            <w:pPr>
              <w:pStyle w:val="TableText"/>
              <w:rPr>
                <w:szCs w:val="20"/>
              </w:rPr>
            </w:pPr>
          </w:p>
        </w:tc>
        <w:tc>
          <w:tcPr>
            <w:tcW w:w="970" w:type="dxa"/>
          </w:tcPr>
          <w:p w:rsidR="006304EB" w:rsidRDefault="006304EB" w:rsidP="00A95965">
            <w:pPr>
              <w:pStyle w:val="TableText"/>
              <w:rPr>
                <w:szCs w:val="20"/>
              </w:rPr>
            </w:pPr>
          </w:p>
        </w:tc>
        <w:tc>
          <w:tcPr>
            <w:tcW w:w="971" w:type="dxa"/>
          </w:tcPr>
          <w:p w:rsidR="006304EB" w:rsidRPr="006A7FD3" w:rsidRDefault="006304EB" w:rsidP="00A95965">
            <w:pPr>
              <w:pStyle w:val="TableText"/>
              <w:jc w:val="center"/>
              <w:rPr>
                <w:b/>
                <w:szCs w:val="20"/>
              </w:rPr>
            </w:pPr>
          </w:p>
        </w:tc>
        <w:tc>
          <w:tcPr>
            <w:tcW w:w="970" w:type="dxa"/>
          </w:tcPr>
          <w:p w:rsidR="006304EB" w:rsidRPr="006A7FD3" w:rsidRDefault="006304EB" w:rsidP="00A95965">
            <w:pPr>
              <w:pStyle w:val="TableText"/>
              <w:jc w:val="center"/>
              <w:rPr>
                <w:b/>
                <w:szCs w:val="20"/>
              </w:rPr>
            </w:pPr>
          </w:p>
        </w:tc>
        <w:tc>
          <w:tcPr>
            <w:tcW w:w="970" w:type="dxa"/>
          </w:tcPr>
          <w:p w:rsidR="006304EB" w:rsidRPr="006A7FD3" w:rsidRDefault="006304EB" w:rsidP="00A95965">
            <w:pPr>
              <w:pStyle w:val="TableText"/>
              <w:jc w:val="center"/>
              <w:rPr>
                <w:b/>
                <w:szCs w:val="20"/>
              </w:rPr>
            </w:pPr>
          </w:p>
        </w:tc>
        <w:tc>
          <w:tcPr>
            <w:tcW w:w="1959" w:type="dxa"/>
            <w:gridSpan w:val="2"/>
          </w:tcPr>
          <w:p w:rsidR="006304EB" w:rsidRDefault="006304EB" w:rsidP="00A95965">
            <w:pPr>
              <w:pStyle w:val="TableText"/>
              <w:rPr>
                <w:szCs w:val="20"/>
              </w:rPr>
            </w:pPr>
          </w:p>
        </w:tc>
        <w:tc>
          <w:tcPr>
            <w:tcW w:w="1760" w:type="dxa"/>
          </w:tcPr>
          <w:p w:rsidR="006304EB" w:rsidRDefault="006304EB" w:rsidP="00A95965">
            <w:pPr>
              <w:pStyle w:val="TableText"/>
              <w:rPr>
                <w:szCs w:val="20"/>
              </w:rPr>
            </w:pPr>
          </w:p>
        </w:tc>
      </w:tr>
      <w:tr w:rsidR="006304EB">
        <w:trPr>
          <w:cantSplit/>
          <w:trHeight w:val="432"/>
        </w:trPr>
        <w:tc>
          <w:tcPr>
            <w:tcW w:w="3421" w:type="dxa"/>
            <w:gridSpan w:val="2"/>
            <w:noWrap/>
          </w:tcPr>
          <w:p w:rsidR="006304EB" w:rsidRDefault="006304EB" w:rsidP="00A95965">
            <w:pPr>
              <w:pStyle w:val="TableText"/>
              <w:rPr>
                <w:szCs w:val="20"/>
              </w:rPr>
            </w:pPr>
          </w:p>
        </w:tc>
        <w:tc>
          <w:tcPr>
            <w:tcW w:w="969" w:type="dxa"/>
          </w:tcPr>
          <w:p w:rsidR="006304EB" w:rsidRDefault="006304EB" w:rsidP="00A95965">
            <w:pPr>
              <w:pStyle w:val="TableText"/>
              <w:rPr>
                <w:szCs w:val="20"/>
              </w:rPr>
            </w:pPr>
          </w:p>
        </w:tc>
        <w:tc>
          <w:tcPr>
            <w:tcW w:w="970" w:type="dxa"/>
          </w:tcPr>
          <w:p w:rsidR="006304EB" w:rsidRDefault="006304EB" w:rsidP="00A95965">
            <w:pPr>
              <w:pStyle w:val="TableText"/>
              <w:rPr>
                <w:szCs w:val="20"/>
              </w:rPr>
            </w:pPr>
          </w:p>
        </w:tc>
        <w:tc>
          <w:tcPr>
            <w:tcW w:w="970" w:type="dxa"/>
          </w:tcPr>
          <w:p w:rsidR="006304EB" w:rsidRDefault="006304EB" w:rsidP="00A95965">
            <w:pPr>
              <w:pStyle w:val="TableText"/>
              <w:rPr>
                <w:szCs w:val="20"/>
              </w:rPr>
            </w:pPr>
          </w:p>
        </w:tc>
        <w:tc>
          <w:tcPr>
            <w:tcW w:w="971" w:type="dxa"/>
          </w:tcPr>
          <w:p w:rsidR="006304EB" w:rsidRPr="006A7FD3" w:rsidRDefault="006304EB" w:rsidP="00A95965">
            <w:pPr>
              <w:pStyle w:val="TableText"/>
              <w:jc w:val="center"/>
              <w:rPr>
                <w:b/>
                <w:szCs w:val="20"/>
              </w:rPr>
            </w:pPr>
          </w:p>
        </w:tc>
        <w:tc>
          <w:tcPr>
            <w:tcW w:w="970" w:type="dxa"/>
          </w:tcPr>
          <w:p w:rsidR="006304EB" w:rsidRPr="006A7FD3" w:rsidRDefault="006304EB" w:rsidP="00A95965">
            <w:pPr>
              <w:pStyle w:val="TableText"/>
              <w:jc w:val="center"/>
              <w:rPr>
                <w:b/>
                <w:szCs w:val="20"/>
              </w:rPr>
            </w:pPr>
          </w:p>
        </w:tc>
        <w:tc>
          <w:tcPr>
            <w:tcW w:w="970" w:type="dxa"/>
          </w:tcPr>
          <w:p w:rsidR="006304EB" w:rsidRPr="006A7FD3" w:rsidRDefault="006304EB" w:rsidP="00A95965">
            <w:pPr>
              <w:pStyle w:val="TableText"/>
              <w:jc w:val="center"/>
              <w:rPr>
                <w:b/>
                <w:szCs w:val="20"/>
              </w:rPr>
            </w:pPr>
          </w:p>
        </w:tc>
        <w:tc>
          <w:tcPr>
            <w:tcW w:w="1959" w:type="dxa"/>
            <w:gridSpan w:val="2"/>
          </w:tcPr>
          <w:p w:rsidR="006304EB" w:rsidRDefault="006304EB" w:rsidP="00A95965">
            <w:pPr>
              <w:pStyle w:val="TableText"/>
              <w:rPr>
                <w:szCs w:val="20"/>
              </w:rPr>
            </w:pPr>
          </w:p>
        </w:tc>
        <w:tc>
          <w:tcPr>
            <w:tcW w:w="1760" w:type="dxa"/>
          </w:tcPr>
          <w:p w:rsidR="006304EB" w:rsidRDefault="006304EB" w:rsidP="00A95965">
            <w:pPr>
              <w:pStyle w:val="TableText"/>
              <w:rPr>
                <w:szCs w:val="20"/>
              </w:rPr>
            </w:pPr>
          </w:p>
        </w:tc>
      </w:tr>
      <w:tr w:rsidR="006304EB">
        <w:trPr>
          <w:cantSplit/>
          <w:trHeight w:val="432"/>
        </w:trPr>
        <w:tc>
          <w:tcPr>
            <w:tcW w:w="3421" w:type="dxa"/>
            <w:gridSpan w:val="2"/>
            <w:noWrap/>
          </w:tcPr>
          <w:p w:rsidR="006304EB" w:rsidRDefault="006304EB" w:rsidP="00A95965">
            <w:pPr>
              <w:pStyle w:val="TableText"/>
              <w:rPr>
                <w:szCs w:val="20"/>
              </w:rPr>
            </w:pPr>
          </w:p>
        </w:tc>
        <w:tc>
          <w:tcPr>
            <w:tcW w:w="969" w:type="dxa"/>
          </w:tcPr>
          <w:p w:rsidR="006304EB" w:rsidRDefault="006304EB" w:rsidP="00A95965">
            <w:pPr>
              <w:pStyle w:val="TableText"/>
              <w:rPr>
                <w:szCs w:val="20"/>
              </w:rPr>
            </w:pPr>
          </w:p>
        </w:tc>
        <w:tc>
          <w:tcPr>
            <w:tcW w:w="970" w:type="dxa"/>
          </w:tcPr>
          <w:p w:rsidR="006304EB" w:rsidRDefault="006304EB" w:rsidP="00A95965">
            <w:pPr>
              <w:pStyle w:val="TableText"/>
              <w:rPr>
                <w:szCs w:val="20"/>
              </w:rPr>
            </w:pPr>
          </w:p>
        </w:tc>
        <w:tc>
          <w:tcPr>
            <w:tcW w:w="970" w:type="dxa"/>
          </w:tcPr>
          <w:p w:rsidR="006304EB" w:rsidRDefault="006304EB" w:rsidP="00A95965">
            <w:pPr>
              <w:pStyle w:val="TableText"/>
              <w:rPr>
                <w:szCs w:val="20"/>
              </w:rPr>
            </w:pPr>
          </w:p>
        </w:tc>
        <w:tc>
          <w:tcPr>
            <w:tcW w:w="971" w:type="dxa"/>
          </w:tcPr>
          <w:p w:rsidR="006304EB" w:rsidRPr="006A7FD3" w:rsidRDefault="006304EB" w:rsidP="00A95965">
            <w:pPr>
              <w:pStyle w:val="TableText"/>
              <w:jc w:val="center"/>
              <w:rPr>
                <w:b/>
                <w:szCs w:val="20"/>
              </w:rPr>
            </w:pPr>
          </w:p>
        </w:tc>
        <w:tc>
          <w:tcPr>
            <w:tcW w:w="970" w:type="dxa"/>
          </w:tcPr>
          <w:p w:rsidR="006304EB" w:rsidRPr="006A7FD3" w:rsidRDefault="006304EB" w:rsidP="00A95965">
            <w:pPr>
              <w:pStyle w:val="TableText"/>
              <w:jc w:val="center"/>
              <w:rPr>
                <w:b/>
                <w:szCs w:val="20"/>
              </w:rPr>
            </w:pPr>
          </w:p>
        </w:tc>
        <w:tc>
          <w:tcPr>
            <w:tcW w:w="970" w:type="dxa"/>
          </w:tcPr>
          <w:p w:rsidR="006304EB" w:rsidRPr="006A7FD3" w:rsidRDefault="006304EB" w:rsidP="00A95965">
            <w:pPr>
              <w:pStyle w:val="TableText"/>
              <w:jc w:val="center"/>
              <w:rPr>
                <w:b/>
                <w:szCs w:val="20"/>
              </w:rPr>
            </w:pPr>
          </w:p>
        </w:tc>
        <w:tc>
          <w:tcPr>
            <w:tcW w:w="1959" w:type="dxa"/>
            <w:gridSpan w:val="2"/>
          </w:tcPr>
          <w:p w:rsidR="006304EB" w:rsidRDefault="006304EB" w:rsidP="00A95965">
            <w:pPr>
              <w:pStyle w:val="TableText"/>
              <w:rPr>
                <w:szCs w:val="20"/>
              </w:rPr>
            </w:pPr>
          </w:p>
        </w:tc>
        <w:tc>
          <w:tcPr>
            <w:tcW w:w="1760" w:type="dxa"/>
          </w:tcPr>
          <w:p w:rsidR="006304EB" w:rsidRDefault="006304EB" w:rsidP="00A95965">
            <w:pPr>
              <w:pStyle w:val="TableText"/>
              <w:rPr>
                <w:szCs w:val="20"/>
              </w:rPr>
            </w:pPr>
          </w:p>
        </w:tc>
      </w:tr>
      <w:tr w:rsidR="006304EB">
        <w:trPr>
          <w:cantSplit/>
          <w:trHeight w:val="432"/>
        </w:trPr>
        <w:tc>
          <w:tcPr>
            <w:tcW w:w="3421" w:type="dxa"/>
            <w:gridSpan w:val="2"/>
            <w:noWrap/>
          </w:tcPr>
          <w:p w:rsidR="006304EB" w:rsidRDefault="006304EB" w:rsidP="00A95965">
            <w:pPr>
              <w:pStyle w:val="TableText"/>
              <w:rPr>
                <w:szCs w:val="20"/>
              </w:rPr>
            </w:pPr>
          </w:p>
        </w:tc>
        <w:tc>
          <w:tcPr>
            <w:tcW w:w="969" w:type="dxa"/>
          </w:tcPr>
          <w:p w:rsidR="006304EB" w:rsidRDefault="006304EB" w:rsidP="00A95965">
            <w:pPr>
              <w:pStyle w:val="TableText"/>
              <w:rPr>
                <w:szCs w:val="20"/>
              </w:rPr>
            </w:pPr>
          </w:p>
        </w:tc>
        <w:tc>
          <w:tcPr>
            <w:tcW w:w="970" w:type="dxa"/>
          </w:tcPr>
          <w:p w:rsidR="006304EB" w:rsidRDefault="006304EB" w:rsidP="00A95965">
            <w:pPr>
              <w:pStyle w:val="TableText"/>
              <w:rPr>
                <w:szCs w:val="20"/>
              </w:rPr>
            </w:pPr>
          </w:p>
        </w:tc>
        <w:tc>
          <w:tcPr>
            <w:tcW w:w="970" w:type="dxa"/>
          </w:tcPr>
          <w:p w:rsidR="006304EB" w:rsidRDefault="006304EB" w:rsidP="00A95965">
            <w:pPr>
              <w:pStyle w:val="TableText"/>
              <w:rPr>
                <w:szCs w:val="20"/>
              </w:rPr>
            </w:pPr>
          </w:p>
        </w:tc>
        <w:tc>
          <w:tcPr>
            <w:tcW w:w="971" w:type="dxa"/>
          </w:tcPr>
          <w:p w:rsidR="006304EB" w:rsidRPr="006A7FD3" w:rsidRDefault="006304EB" w:rsidP="00A95965">
            <w:pPr>
              <w:pStyle w:val="TableText"/>
              <w:jc w:val="center"/>
              <w:rPr>
                <w:b/>
                <w:szCs w:val="20"/>
              </w:rPr>
            </w:pPr>
          </w:p>
        </w:tc>
        <w:tc>
          <w:tcPr>
            <w:tcW w:w="970" w:type="dxa"/>
          </w:tcPr>
          <w:p w:rsidR="006304EB" w:rsidRPr="006A7FD3" w:rsidRDefault="006304EB" w:rsidP="00A95965">
            <w:pPr>
              <w:pStyle w:val="TableText"/>
              <w:jc w:val="center"/>
              <w:rPr>
                <w:b/>
                <w:szCs w:val="20"/>
              </w:rPr>
            </w:pPr>
          </w:p>
        </w:tc>
        <w:tc>
          <w:tcPr>
            <w:tcW w:w="970" w:type="dxa"/>
          </w:tcPr>
          <w:p w:rsidR="006304EB" w:rsidRPr="006A7FD3" w:rsidRDefault="006304EB" w:rsidP="00A95965">
            <w:pPr>
              <w:pStyle w:val="TableText"/>
              <w:jc w:val="center"/>
              <w:rPr>
                <w:b/>
                <w:szCs w:val="20"/>
              </w:rPr>
            </w:pPr>
          </w:p>
        </w:tc>
        <w:tc>
          <w:tcPr>
            <w:tcW w:w="1959" w:type="dxa"/>
            <w:gridSpan w:val="2"/>
          </w:tcPr>
          <w:p w:rsidR="006304EB" w:rsidRDefault="006304EB" w:rsidP="00A95965">
            <w:pPr>
              <w:pStyle w:val="TableText"/>
              <w:rPr>
                <w:szCs w:val="20"/>
              </w:rPr>
            </w:pPr>
          </w:p>
        </w:tc>
        <w:tc>
          <w:tcPr>
            <w:tcW w:w="1760" w:type="dxa"/>
          </w:tcPr>
          <w:p w:rsidR="006304EB" w:rsidRDefault="006304EB" w:rsidP="00A95965">
            <w:pPr>
              <w:pStyle w:val="TableText"/>
              <w:rPr>
                <w:szCs w:val="20"/>
              </w:rPr>
            </w:pPr>
          </w:p>
        </w:tc>
      </w:tr>
    </w:tbl>
    <w:p w:rsidR="004A6408" w:rsidRDefault="004A6408" w:rsidP="00DD75E5">
      <w:pPr>
        <w:pStyle w:val="BodyText"/>
      </w:pPr>
    </w:p>
    <w:tbl>
      <w:tblPr>
        <w:tblW w:w="129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BF" w:firstRow="1" w:lastRow="0" w:firstColumn="1" w:lastColumn="0" w:noHBand="0" w:noVBand="0"/>
      </w:tblPr>
      <w:tblGrid>
        <w:gridCol w:w="2376"/>
        <w:gridCol w:w="2044"/>
        <w:gridCol w:w="2044"/>
        <w:gridCol w:w="1973"/>
        <w:gridCol w:w="2432"/>
        <w:gridCol w:w="2091"/>
      </w:tblGrid>
      <w:tr w:rsidR="00902D46" w:rsidRPr="00887834">
        <w:trPr>
          <w:tblHeader/>
        </w:trPr>
        <w:tc>
          <w:tcPr>
            <w:tcW w:w="12960" w:type="dxa"/>
            <w:gridSpan w:val="6"/>
            <w:shd w:val="clear" w:color="auto" w:fill="B3B3B3"/>
          </w:tcPr>
          <w:p w:rsidR="00902D46" w:rsidRPr="00887834" w:rsidRDefault="00902D46" w:rsidP="00FC4396">
            <w:pPr>
              <w:pStyle w:val="TableText"/>
              <w:rPr>
                <w:b/>
              </w:rPr>
            </w:pPr>
            <w:r w:rsidRPr="00887834">
              <w:rPr>
                <w:b/>
              </w:rPr>
              <w:t>Direct Antiglobulin Test</w:t>
            </w:r>
          </w:p>
        </w:tc>
      </w:tr>
      <w:tr w:rsidR="00887834" w:rsidRPr="00887834">
        <w:trPr>
          <w:tblHeader/>
        </w:trPr>
        <w:tc>
          <w:tcPr>
            <w:tcW w:w="2376" w:type="dxa"/>
            <w:shd w:val="clear" w:color="auto" w:fill="B3B3B3"/>
          </w:tcPr>
          <w:p w:rsidR="008B5CC4" w:rsidRPr="00887834" w:rsidRDefault="008B5CC4" w:rsidP="00FC4396">
            <w:pPr>
              <w:pStyle w:val="TableText"/>
              <w:rPr>
                <w:b/>
              </w:rPr>
            </w:pPr>
            <w:r w:rsidRPr="00887834">
              <w:rPr>
                <w:b/>
              </w:rPr>
              <w:t>Reagent</w:t>
            </w:r>
            <w:r w:rsidR="00CB127B" w:rsidRPr="00887834">
              <w:rPr>
                <w:b/>
              </w:rPr>
              <w:t xml:space="preserve"> Antiserum</w:t>
            </w:r>
          </w:p>
        </w:tc>
        <w:tc>
          <w:tcPr>
            <w:tcW w:w="2044" w:type="dxa"/>
            <w:shd w:val="clear" w:color="auto" w:fill="B3B3B3"/>
          </w:tcPr>
          <w:p w:rsidR="008B5CC4" w:rsidRPr="00887834" w:rsidRDefault="008B5CC4" w:rsidP="00FC4396">
            <w:pPr>
              <w:pStyle w:val="TableText"/>
              <w:rPr>
                <w:b/>
              </w:rPr>
            </w:pPr>
            <w:r w:rsidRPr="00887834">
              <w:rPr>
                <w:b/>
                <w:szCs w:val="20"/>
              </w:rPr>
              <w:t>Lot Number</w:t>
            </w:r>
          </w:p>
        </w:tc>
        <w:tc>
          <w:tcPr>
            <w:tcW w:w="2044" w:type="dxa"/>
            <w:shd w:val="clear" w:color="auto" w:fill="B3B3B3"/>
          </w:tcPr>
          <w:p w:rsidR="008B5CC4" w:rsidRPr="00887834" w:rsidRDefault="008B5CC4" w:rsidP="00FC4396">
            <w:pPr>
              <w:pStyle w:val="TableText"/>
              <w:rPr>
                <w:b/>
              </w:rPr>
            </w:pPr>
            <w:r w:rsidRPr="00887834">
              <w:rPr>
                <w:b/>
                <w:szCs w:val="20"/>
              </w:rPr>
              <w:t>AHG</w:t>
            </w:r>
          </w:p>
        </w:tc>
        <w:tc>
          <w:tcPr>
            <w:tcW w:w="1973" w:type="dxa"/>
            <w:shd w:val="clear" w:color="auto" w:fill="B3B3B3"/>
          </w:tcPr>
          <w:p w:rsidR="008B5CC4" w:rsidRPr="00887834" w:rsidRDefault="008B5CC4" w:rsidP="00FC4396">
            <w:pPr>
              <w:pStyle w:val="TableText"/>
              <w:rPr>
                <w:b/>
              </w:rPr>
            </w:pPr>
            <w:r w:rsidRPr="00887834">
              <w:rPr>
                <w:b/>
                <w:szCs w:val="20"/>
              </w:rPr>
              <w:t>CC</w:t>
            </w:r>
          </w:p>
        </w:tc>
        <w:tc>
          <w:tcPr>
            <w:tcW w:w="2432" w:type="dxa"/>
            <w:shd w:val="clear" w:color="auto" w:fill="B3B3B3"/>
          </w:tcPr>
          <w:p w:rsidR="008B5CC4" w:rsidRPr="00887834" w:rsidRDefault="008B5CC4" w:rsidP="00FC4396">
            <w:pPr>
              <w:pStyle w:val="TableText"/>
              <w:rPr>
                <w:b/>
              </w:rPr>
            </w:pPr>
            <w:r w:rsidRPr="00887834">
              <w:rPr>
                <w:b/>
                <w:szCs w:val="20"/>
              </w:rPr>
              <w:t>Interpretation</w:t>
            </w:r>
          </w:p>
        </w:tc>
        <w:tc>
          <w:tcPr>
            <w:tcW w:w="2091" w:type="dxa"/>
            <w:shd w:val="clear" w:color="auto" w:fill="B3B3B3"/>
          </w:tcPr>
          <w:p w:rsidR="008B5CC4" w:rsidRPr="00887834" w:rsidRDefault="008B5CC4" w:rsidP="00FC4396">
            <w:pPr>
              <w:pStyle w:val="TableText"/>
              <w:rPr>
                <w:b/>
              </w:rPr>
            </w:pPr>
            <w:r w:rsidRPr="00887834">
              <w:rPr>
                <w:b/>
                <w:szCs w:val="20"/>
              </w:rPr>
              <w:t>Tech Name</w:t>
            </w:r>
          </w:p>
        </w:tc>
      </w:tr>
      <w:tr w:rsidR="00887834">
        <w:trPr>
          <w:trHeight w:val="432"/>
        </w:trPr>
        <w:tc>
          <w:tcPr>
            <w:tcW w:w="2376" w:type="dxa"/>
          </w:tcPr>
          <w:p w:rsidR="008B5CC4" w:rsidRPr="00887834" w:rsidRDefault="008B5CC4" w:rsidP="00902D46">
            <w:pPr>
              <w:pStyle w:val="TableText"/>
              <w:rPr>
                <w:b/>
              </w:rPr>
            </w:pPr>
            <w:r w:rsidRPr="00887834">
              <w:rPr>
                <w:b/>
              </w:rPr>
              <w:t>Polyspecific</w:t>
            </w:r>
          </w:p>
        </w:tc>
        <w:tc>
          <w:tcPr>
            <w:tcW w:w="2044" w:type="dxa"/>
          </w:tcPr>
          <w:p w:rsidR="008B5CC4" w:rsidRDefault="008B5CC4" w:rsidP="00571D70">
            <w:pPr>
              <w:pStyle w:val="TableText"/>
            </w:pPr>
          </w:p>
        </w:tc>
        <w:tc>
          <w:tcPr>
            <w:tcW w:w="2044" w:type="dxa"/>
          </w:tcPr>
          <w:p w:rsidR="008B5CC4" w:rsidRDefault="008B5CC4" w:rsidP="00902D46">
            <w:pPr>
              <w:pStyle w:val="TableText"/>
            </w:pPr>
          </w:p>
        </w:tc>
        <w:tc>
          <w:tcPr>
            <w:tcW w:w="1973" w:type="dxa"/>
          </w:tcPr>
          <w:p w:rsidR="008B5CC4" w:rsidRDefault="008B5CC4" w:rsidP="00902D46">
            <w:pPr>
              <w:pStyle w:val="TableText"/>
            </w:pPr>
          </w:p>
        </w:tc>
        <w:tc>
          <w:tcPr>
            <w:tcW w:w="2432" w:type="dxa"/>
          </w:tcPr>
          <w:p w:rsidR="008B5CC4" w:rsidRDefault="008B5CC4" w:rsidP="00902D46">
            <w:pPr>
              <w:pStyle w:val="TableText"/>
            </w:pPr>
          </w:p>
        </w:tc>
        <w:tc>
          <w:tcPr>
            <w:tcW w:w="2091" w:type="dxa"/>
          </w:tcPr>
          <w:p w:rsidR="008B5CC4" w:rsidRDefault="008B5CC4" w:rsidP="00902D46">
            <w:pPr>
              <w:pStyle w:val="TableText"/>
            </w:pPr>
          </w:p>
        </w:tc>
      </w:tr>
      <w:tr w:rsidR="00887834">
        <w:trPr>
          <w:trHeight w:val="432"/>
        </w:trPr>
        <w:tc>
          <w:tcPr>
            <w:tcW w:w="2376" w:type="dxa"/>
          </w:tcPr>
          <w:p w:rsidR="008B5CC4" w:rsidRPr="00887834" w:rsidRDefault="008B5CC4" w:rsidP="00902D46">
            <w:pPr>
              <w:pStyle w:val="TableText"/>
              <w:rPr>
                <w:b/>
              </w:rPr>
            </w:pPr>
            <w:r w:rsidRPr="00887834">
              <w:rPr>
                <w:b/>
              </w:rPr>
              <w:t>Anti-IgG</w:t>
            </w:r>
          </w:p>
        </w:tc>
        <w:tc>
          <w:tcPr>
            <w:tcW w:w="2044" w:type="dxa"/>
          </w:tcPr>
          <w:p w:rsidR="008B5CC4" w:rsidRDefault="008B5CC4" w:rsidP="00571D70">
            <w:pPr>
              <w:pStyle w:val="TableText"/>
            </w:pPr>
          </w:p>
        </w:tc>
        <w:tc>
          <w:tcPr>
            <w:tcW w:w="2044" w:type="dxa"/>
          </w:tcPr>
          <w:p w:rsidR="008B5CC4" w:rsidRDefault="008B5CC4" w:rsidP="00902D46">
            <w:pPr>
              <w:pStyle w:val="TableText"/>
            </w:pPr>
          </w:p>
        </w:tc>
        <w:tc>
          <w:tcPr>
            <w:tcW w:w="1973" w:type="dxa"/>
          </w:tcPr>
          <w:p w:rsidR="008B5CC4" w:rsidRDefault="008B5CC4" w:rsidP="00902D46">
            <w:pPr>
              <w:pStyle w:val="TableText"/>
            </w:pPr>
          </w:p>
        </w:tc>
        <w:tc>
          <w:tcPr>
            <w:tcW w:w="2432" w:type="dxa"/>
          </w:tcPr>
          <w:p w:rsidR="008B5CC4" w:rsidRDefault="008B5CC4" w:rsidP="00902D46">
            <w:pPr>
              <w:pStyle w:val="TableText"/>
            </w:pPr>
          </w:p>
        </w:tc>
        <w:tc>
          <w:tcPr>
            <w:tcW w:w="2091" w:type="dxa"/>
          </w:tcPr>
          <w:p w:rsidR="008B5CC4" w:rsidRDefault="008B5CC4" w:rsidP="00902D46">
            <w:pPr>
              <w:pStyle w:val="TableText"/>
            </w:pPr>
          </w:p>
        </w:tc>
      </w:tr>
      <w:tr w:rsidR="00887834">
        <w:trPr>
          <w:trHeight w:val="432"/>
        </w:trPr>
        <w:tc>
          <w:tcPr>
            <w:tcW w:w="2376" w:type="dxa"/>
          </w:tcPr>
          <w:p w:rsidR="008B5CC4" w:rsidRPr="00887834" w:rsidRDefault="008B5CC4" w:rsidP="00902D46">
            <w:pPr>
              <w:pStyle w:val="TableText"/>
              <w:rPr>
                <w:b/>
              </w:rPr>
            </w:pPr>
            <w:r w:rsidRPr="00887834">
              <w:rPr>
                <w:b/>
              </w:rPr>
              <w:t>Anti-C3d</w:t>
            </w:r>
          </w:p>
        </w:tc>
        <w:tc>
          <w:tcPr>
            <w:tcW w:w="2044" w:type="dxa"/>
          </w:tcPr>
          <w:p w:rsidR="008B5CC4" w:rsidRDefault="008B5CC4" w:rsidP="00571D70">
            <w:pPr>
              <w:pStyle w:val="TableText"/>
            </w:pPr>
          </w:p>
        </w:tc>
        <w:tc>
          <w:tcPr>
            <w:tcW w:w="2044" w:type="dxa"/>
          </w:tcPr>
          <w:p w:rsidR="008B5CC4" w:rsidRDefault="008B5CC4" w:rsidP="00902D46">
            <w:pPr>
              <w:pStyle w:val="TableText"/>
            </w:pPr>
          </w:p>
        </w:tc>
        <w:tc>
          <w:tcPr>
            <w:tcW w:w="1973" w:type="dxa"/>
          </w:tcPr>
          <w:p w:rsidR="008B5CC4" w:rsidRDefault="008B5CC4" w:rsidP="00902D46">
            <w:pPr>
              <w:pStyle w:val="TableText"/>
            </w:pPr>
          </w:p>
        </w:tc>
        <w:tc>
          <w:tcPr>
            <w:tcW w:w="2432" w:type="dxa"/>
          </w:tcPr>
          <w:p w:rsidR="008B5CC4" w:rsidRDefault="008B5CC4" w:rsidP="00902D46">
            <w:pPr>
              <w:pStyle w:val="TableText"/>
            </w:pPr>
          </w:p>
        </w:tc>
        <w:tc>
          <w:tcPr>
            <w:tcW w:w="2091" w:type="dxa"/>
          </w:tcPr>
          <w:p w:rsidR="008B5CC4" w:rsidRDefault="008B5CC4" w:rsidP="00902D46">
            <w:pPr>
              <w:pStyle w:val="TableText"/>
            </w:pPr>
          </w:p>
        </w:tc>
      </w:tr>
    </w:tbl>
    <w:p w:rsidR="00902D46" w:rsidRDefault="00902D46" w:rsidP="00902D46">
      <w:pPr>
        <w:rPr>
          <w:rFonts w:ascii="Arial" w:hAnsi="Arial" w:cs="Arial"/>
          <w:sz w:val="18"/>
          <w:szCs w:val="18"/>
        </w:rPr>
      </w:pPr>
    </w:p>
    <w:tbl>
      <w:tblPr>
        <w:tblW w:w="129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BF" w:firstRow="1" w:lastRow="0" w:firstColumn="1" w:lastColumn="0" w:noHBand="0" w:noVBand="0"/>
      </w:tblPr>
      <w:tblGrid>
        <w:gridCol w:w="2418"/>
        <w:gridCol w:w="1099"/>
        <w:gridCol w:w="1099"/>
        <w:gridCol w:w="1100"/>
        <w:gridCol w:w="1100"/>
        <w:gridCol w:w="1100"/>
        <w:gridCol w:w="1100"/>
        <w:gridCol w:w="1100"/>
        <w:gridCol w:w="1410"/>
        <w:gridCol w:w="1434"/>
      </w:tblGrid>
      <w:tr w:rsidR="00C54677" w:rsidRPr="00887834">
        <w:trPr>
          <w:tblHeader/>
        </w:trPr>
        <w:tc>
          <w:tcPr>
            <w:tcW w:w="12960" w:type="dxa"/>
            <w:gridSpan w:val="10"/>
            <w:shd w:val="clear" w:color="auto" w:fill="B3B3B3"/>
          </w:tcPr>
          <w:p w:rsidR="00C54677" w:rsidRPr="00887834" w:rsidRDefault="00C54677" w:rsidP="00FC4396">
            <w:pPr>
              <w:pStyle w:val="TableText"/>
              <w:rPr>
                <w:b/>
              </w:rPr>
            </w:pPr>
            <w:r w:rsidRPr="00887834">
              <w:rPr>
                <w:b/>
              </w:rPr>
              <w:t>Direct Antiglobulin QC</w:t>
            </w:r>
          </w:p>
        </w:tc>
      </w:tr>
      <w:tr w:rsidR="00887834" w:rsidRPr="00887834">
        <w:trPr>
          <w:tblHeader/>
        </w:trPr>
        <w:tc>
          <w:tcPr>
            <w:tcW w:w="2418" w:type="dxa"/>
            <w:shd w:val="clear" w:color="auto" w:fill="B3B3B3"/>
          </w:tcPr>
          <w:p w:rsidR="007375B1" w:rsidRPr="00887834" w:rsidRDefault="007375B1" w:rsidP="00FC4396">
            <w:pPr>
              <w:pStyle w:val="TableText"/>
              <w:rPr>
                <w:b/>
              </w:rPr>
            </w:pPr>
            <w:r w:rsidRPr="00887834">
              <w:rPr>
                <w:b/>
              </w:rPr>
              <w:t>Reagent Antiserum</w:t>
            </w:r>
          </w:p>
        </w:tc>
        <w:tc>
          <w:tcPr>
            <w:tcW w:w="1099" w:type="dxa"/>
            <w:shd w:val="clear" w:color="auto" w:fill="B3B3B3"/>
          </w:tcPr>
          <w:p w:rsidR="007375B1" w:rsidRPr="00887834" w:rsidRDefault="007375B1" w:rsidP="00FC4396">
            <w:pPr>
              <w:pStyle w:val="TableText"/>
              <w:rPr>
                <w:b/>
              </w:rPr>
            </w:pPr>
            <w:r w:rsidRPr="00887834">
              <w:rPr>
                <w:b/>
                <w:szCs w:val="20"/>
              </w:rPr>
              <w:t>Lot Number</w:t>
            </w:r>
          </w:p>
        </w:tc>
        <w:tc>
          <w:tcPr>
            <w:tcW w:w="1099" w:type="dxa"/>
            <w:shd w:val="clear" w:color="auto" w:fill="B3B3B3"/>
          </w:tcPr>
          <w:p w:rsidR="007375B1" w:rsidRPr="00887834" w:rsidRDefault="007375B1" w:rsidP="00FC4396">
            <w:pPr>
              <w:pStyle w:val="TableText"/>
              <w:rPr>
                <w:b/>
                <w:szCs w:val="20"/>
              </w:rPr>
            </w:pPr>
            <w:r w:rsidRPr="00887834">
              <w:rPr>
                <w:b/>
                <w:szCs w:val="20"/>
              </w:rPr>
              <w:t>Expiration Date</w:t>
            </w:r>
          </w:p>
        </w:tc>
        <w:tc>
          <w:tcPr>
            <w:tcW w:w="1100" w:type="dxa"/>
            <w:shd w:val="clear" w:color="auto" w:fill="B3B3B3"/>
          </w:tcPr>
          <w:p w:rsidR="007375B1" w:rsidRPr="00887834" w:rsidRDefault="007375B1" w:rsidP="00FC4396">
            <w:pPr>
              <w:pStyle w:val="TableText"/>
              <w:rPr>
                <w:b/>
                <w:szCs w:val="20"/>
              </w:rPr>
            </w:pPr>
            <w:r w:rsidRPr="00887834">
              <w:rPr>
                <w:b/>
                <w:szCs w:val="20"/>
              </w:rPr>
              <w:t>Reagent Red Cells</w:t>
            </w:r>
          </w:p>
        </w:tc>
        <w:tc>
          <w:tcPr>
            <w:tcW w:w="1100" w:type="dxa"/>
            <w:shd w:val="clear" w:color="auto" w:fill="B3B3B3"/>
          </w:tcPr>
          <w:p w:rsidR="007375B1" w:rsidRPr="00887834" w:rsidRDefault="007375B1" w:rsidP="00FC4396">
            <w:pPr>
              <w:pStyle w:val="TableText"/>
              <w:rPr>
                <w:b/>
                <w:szCs w:val="20"/>
              </w:rPr>
            </w:pPr>
            <w:r w:rsidRPr="00887834">
              <w:rPr>
                <w:b/>
                <w:szCs w:val="20"/>
              </w:rPr>
              <w:t>Lot Number</w:t>
            </w:r>
          </w:p>
        </w:tc>
        <w:tc>
          <w:tcPr>
            <w:tcW w:w="1100" w:type="dxa"/>
            <w:shd w:val="clear" w:color="auto" w:fill="B3B3B3"/>
          </w:tcPr>
          <w:p w:rsidR="007375B1" w:rsidRPr="00887834" w:rsidRDefault="007375B1" w:rsidP="00FC4396">
            <w:pPr>
              <w:pStyle w:val="TableText"/>
              <w:rPr>
                <w:b/>
                <w:szCs w:val="20"/>
              </w:rPr>
            </w:pPr>
            <w:r w:rsidRPr="00887834">
              <w:rPr>
                <w:b/>
                <w:szCs w:val="20"/>
              </w:rPr>
              <w:t>Expiration Date</w:t>
            </w:r>
          </w:p>
        </w:tc>
        <w:tc>
          <w:tcPr>
            <w:tcW w:w="1100" w:type="dxa"/>
            <w:shd w:val="clear" w:color="auto" w:fill="B3B3B3"/>
          </w:tcPr>
          <w:p w:rsidR="007375B1" w:rsidRPr="00887834" w:rsidRDefault="007375B1" w:rsidP="00FC4396">
            <w:pPr>
              <w:pStyle w:val="TableText"/>
              <w:rPr>
                <w:b/>
              </w:rPr>
            </w:pPr>
            <w:r w:rsidRPr="00887834">
              <w:rPr>
                <w:b/>
                <w:szCs w:val="20"/>
              </w:rPr>
              <w:t>AHG</w:t>
            </w:r>
          </w:p>
        </w:tc>
        <w:tc>
          <w:tcPr>
            <w:tcW w:w="1100" w:type="dxa"/>
            <w:shd w:val="clear" w:color="auto" w:fill="B3B3B3"/>
          </w:tcPr>
          <w:p w:rsidR="007375B1" w:rsidRPr="00887834" w:rsidRDefault="007375B1" w:rsidP="00FC4396">
            <w:pPr>
              <w:pStyle w:val="TableText"/>
              <w:rPr>
                <w:b/>
              </w:rPr>
            </w:pPr>
            <w:r w:rsidRPr="00887834">
              <w:rPr>
                <w:b/>
                <w:szCs w:val="20"/>
              </w:rPr>
              <w:t>CC</w:t>
            </w:r>
          </w:p>
        </w:tc>
        <w:tc>
          <w:tcPr>
            <w:tcW w:w="1410" w:type="dxa"/>
            <w:shd w:val="clear" w:color="auto" w:fill="B3B3B3"/>
          </w:tcPr>
          <w:p w:rsidR="007375B1" w:rsidRPr="00887834" w:rsidRDefault="007375B1" w:rsidP="00FC4396">
            <w:pPr>
              <w:pStyle w:val="TableText"/>
              <w:rPr>
                <w:b/>
              </w:rPr>
            </w:pPr>
            <w:r w:rsidRPr="00887834">
              <w:rPr>
                <w:b/>
                <w:szCs w:val="20"/>
              </w:rPr>
              <w:t>Interpretation</w:t>
            </w:r>
          </w:p>
        </w:tc>
        <w:tc>
          <w:tcPr>
            <w:tcW w:w="1434" w:type="dxa"/>
            <w:shd w:val="clear" w:color="auto" w:fill="B3B3B3"/>
          </w:tcPr>
          <w:p w:rsidR="007375B1" w:rsidRPr="00887834" w:rsidRDefault="007375B1" w:rsidP="00FC4396">
            <w:pPr>
              <w:pStyle w:val="TableText"/>
              <w:rPr>
                <w:b/>
              </w:rPr>
            </w:pPr>
            <w:r w:rsidRPr="00887834">
              <w:rPr>
                <w:b/>
                <w:szCs w:val="20"/>
              </w:rPr>
              <w:t>Tech Name</w:t>
            </w:r>
          </w:p>
        </w:tc>
      </w:tr>
      <w:tr w:rsidR="00887834">
        <w:trPr>
          <w:trHeight w:val="432"/>
        </w:trPr>
        <w:tc>
          <w:tcPr>
            <w:tcW w:w="2418" w:type="dxa"/>
          </w:tcPr>
          <w:p w:rsidR="007375B1" w:rsidRPr="00887834" w:rsidRDefault="007375B1" w:rsidP="00DF12C8">
            <w:pPr>
              <w:pStyle w:val="TableText"/>
              <w:rPr>
                <w:b/>
              </w:rPr>
            </w:pPr>
            <w:r w:rsidRPr="00887834">
              <w:rPr>
                <w:b/>
              </w:rPr>
              <w:t>Polyspecific</w:t>
            </w:r>
          </w:p>
        </w:tc>
        <w:tc>
          <w:tcPr>
            <w:tcW w:w="1099" w:type="dxa"/>
          </w:tcPr>
          <w:p w:rsidR="007375B1" w:rsidRDefault="007375B1" w:rsidP="00DF12C8">
            <w:pPr>
              <w:pStyle w:val="TableText"/>
            </w:pPr>
          </w:p>
        </w:tc>
        <w:tc>
          <w:tcPr>
            <w:tcW w:w="1099" w:type="dxa"/>
          </w:tcPr>
          <w:p w:rsidR="007375B1" w:rsidRDefault="007375B1" w:rsidP="00DF12C8">
            <w:pPr>
              <w:pStyle w:val="TableText"/>
            </w:pPr>
          </w:p>
        </w:tc>
        <w:tc>
          <w:tcPr>
            <w:tcW w:w="1100" w:type="dxa"/>
          </w:tcPr>
          <w:p w:rsidR="007375B1" w:rsidRDefault="007375B1" w:rsidP="00DF12C8">
            <w:pPr>
              <w:pStyle w:val="TableText"/>
            </w:pPr>
          </w:p>
        </w:tc>
        <w:tc>
          <w:tcPr>
            <w:tcW w:w="1100" w:type="dxa"/>
          </w:tcPr>
          <w:p w:rsidR="007375B1" w:rsidRDefault="007375B1" w:rsidP="00DF12C8">
            <w:pPr>
              <w:pStyle w:val="TableText"/>
            </w:pPr>
          </w:p>
        </w:tc>
        <w:tc>
          <w:tcPr>
            <w:tcW w:w="1100" w:type="dxa"/>
          </w:tcPr>
          <w:p w:rsidR="007375B1" w:rsidRDefault="007375B1" w:rsidP="00DF12C8">
            <w:pPr>
              <w:pStyle w:val="TableText"/>
            </w:pPr>
          </w:p>
        </w:tc>
        <w:tc>
          <w:tcPr>
            <w:tcW w:w="1100" w:type="dxa"/>
          </w:tcPr>
          <w:p w:rsidR="007375B1" w:rsidRDefault="007375B1" w:rsidP="00DF12C8">
            <w:pPr>
              <w:pStyle w:val="TableText"/>
            </w:pPr>
          </w:p>
        </w:tc>
        <w:tc>
          <w:tcPr>
            <w:tcW w:w="1100" w:type="dxa"/>
          </w:tcPr>
          <w:p w:rsidR="007375B1" w:rsidRDefault="007375B1" w:rsidP="00DF12C8">
            <w:pPr>
              <w:pStyle w:val="TableText"/>
            </w:pPr>
          </w:p>
        </w:tc>
        <w:tc>
          <w:tcPr>
            <w:tcW w:w="1410" w:type="dxa"/>
          </w:tcPr>
          <w:p w:rsidR="007375B1" w:rsidRDefault="007375B1" w:rsidP="00DF12C8">
            <w:pPr>
              <w:pStyle w:val="TableText"/>
            </w:pPr>
          </w:p>
        </w:tc>
        <w:tc>
          <w:tcPr>
            <w:tcW w:w="1434" w:type="dxa"/>
          </w:tcPr>
          <w:p w:rsidR="007375B1" w:rsidRDefault="007375B1" w:rsidP="00DF12C8">
            <w:pPr>
              <w:pStyle w:val="TableText"/>
            </w:pPr>
          </w:p>
        </w:tc>
      </w:tr>
      <w:tr w:rsidR="00887834">
        <w:trPr>
          <w:trHeight w:val="432"/>
        </w:trPr>
        <w:tc>
          <w:tcPr>
            <w:tcW w:w="2418" w:type="dxa"/>
          </w:tcPr>
          <w:p w:rsidR="007375B1" w:rsidRPr="00887834" w:rsidRDefault="007375B1" w:rsidP="00DF12C8">
            <w:pPr>
              <w:pStyle w:val="TableText"/>
              <w:rPr>
                <w:b/>
              </w:rPr>
            </w:pPr>
            <w:r w:rsidRPr="00887834">
              <w:rPr>
                <w:b/>
              </w:rPr>
              <w:t>Anti-IgG</w:t>
            </w:r>
          </w:p>
        </w:tc>
        <w:tc>
          <w:tcPr>
            <w:tcW w:w="1099" w:type="dxa"/>
          </w:tcPr>
          <w:p w:rsidR="007375B1" w:rsidRDefault="007375B1" w:rsidP="00DF12C8">
            <w:pPr>
              <w:pStyle w:val="TableText"/>
            </w:pPr>
          </w:p>
        </w:tc>
        <w:tc>
          <w:tcPr>
            <w:tcW w:w="1099" w:type="dxa"/>
          </w:tcPr>
          <w:p w:rsidR="007375B1" w:rsidRDefault="007375B1" w:rsidP="00DF12C8">
            <w:pPr>
              <w:pStyle w:val="TableText"/>
            </w:pPr>
          </w:p>
        </w:tc>
        <w:tc>
          <w:tcPr>
            <w:tcW w:w="1100" w:type="dxa"/>
          </w:tcPr>
          <w:p w:rsidR="007375B1" w:rsidRDefault="007375B1" w:rsidP="00DF12C8">
            <w:pPr>
              <w:pStyle w:val="TableText"/>
            </w:pPr>
          </w:p>
        </w:tc>
        <w:tc>
          <w:tcPr>
            <w:tcW w:w="1100" w:type="dxa"/>
          </w:tcPr>
          <w:p w:rsidR="007375B1" w:rsidRDefault="007375B1" w:rsidP="00DF12C8">
            <w:pPr>
              <w:pStyle w:val="TableText"/>
            </w:pPr>
          </w:p>
        </w:tc>
        <w:tc>
          <w:tcPr>
            <w:tcW w:w="1100" w:type="dxa"/>
          </w:tcPr>
          <w:p w:rsidR="007375B1" w:rsidRDefault="007375B1" w:rsidP="00DF12C8">
            <w:pPr>
              <w:pStyle w:val="TableText"/>
            </w:pPr>
          </w:p>
        </w:tc>
        <w:tc>
          <w:tcPr>
            <w:tcW w:w="1100" w:type="dxa"/>
          </w:tcPr>
          <w:p w:rsidR="007375B1" w:rsidRDefault="007375B1" w:rsidP="00DF12C8">
            <w:pPr>
              <w:pStyle w:val="TableText"/>
            </w:pPr>
          </w:p>
        </w:tc>
        <w:tc>
          <w:tcPr>
            <w:tcW w:w="1100" w:type="dxa"/>
          </w:tcPr>
          <w:p w:rsidR="007375B1" w:rsidRDefault="007375B1" w:rsidP="00DF12C8">
            <w:pPr>
              <w:pStyle w:val="TableText"/>
            </w:pPr>
          </w:p>
        </w:tc>
        <w:tc>
          <w:tcPr>
            <w:tcW w:w="1410" w:type="dxa"/>
          </w:tcPr>
          <w:p w:rsidR="007375B1" w:rsidRDefault="007375B1" w:rsidP="00DF12C8">
            <w:pPr>
              <w:pStyle w:val="TableText"/>
            </w:pPr>
          </w:p>
        </w:tc>
        <w:tc>
          <w:tcPr>
            <w:tcW w:w="1434" w:type="dxa"/>
          </w:tcPr>
          <w:p w:rsidR="007375B1" w:rsidRDefault="007375B1" w:rsidP="00DF12C8">
            <w:pPr>
              <w:pStyle w:val="TableText"/>
            </w:pPr>
          </w:p>
        </w:tc>
      </w:tr>
      <w:tr w:rsidR="00887834">
        <w:trPr>
          <w:trHeight w:val="432"/>
        </w:trPr>
        <w:tc>
          <w:tcPr>
            <w:tcW w:w="2418" w:type="dxa"/>
          </w:tcPr>
          <w:p w:rsidR="007375B1" w:rsidRPr="00887834" w:rsidRDefault="007375B1" w:rsidP="00DF12C8">
            <w:pPr>
              <w:pStyle w:val="TableText"/>
              <w:rPr>
                <w:b/>
              </w:rPr>
            </w:pPr>
            <w:r w:rsidRPr="00887834">
              <w:rPr>
                <w:b/>
              </w:rPr>
              <w:t>Anti-C3d</w:t>
            </w:r>
          </w:p>
        </w:tc>
        <w:tc>
          <w:tcPr>
            <w:tcW w:w="1099" w:type="dxa"/>
          </w:tcPr>
          <w:p w:rsidR="007375B1" w:rsidRDefault="007375B1" w:rsidP="00DF12C8">
            <w:pPr>
              <w:pStyle w:val="TableText"/>
            </w:pPr>
          </w:p>
        </w:tc>
        <w:tc>
          <w:tcPr>
            <w:tcW w:w="1099" w:type="dxa"/>
          </w:tcPr>
          <w:p w:rsidR="007375B1" w:rsidRDefault="007375B1" w:rsidP="00DF12C8">
            <w:pPr>
              <w:pStyle w:val="TableText"/>
            </w:pPr>
          </w:p>
        </w:tc>
        <w:tc>
          <w:tcPr>
            <w:tcW w:w="1100" w:type="dxa"/>
          </w:tcPr>
          <w:p w:rsidR="007375B1" w:rsidRDefault="007375B1" w:rsidP="00DF12C8">
            <w:pPr>
              <w:pStyle w:val="TableText"/>
            </w:pPr>
          </w:p>
        </w:tc>
        <w:tc>
          <w:tcPr>
            <w:tcW w:w="1100" w:type="dxa"/>
          </w:tcPr>
          <w:p w:rsidR="007375B1" w:rsidRDefault="007375B1" w:rsidP="00DF12C8">
            <w:pPr>
              <w:pStyle w:val="TableText"/>
            </w:pPr>
          </w:p>
        </w:tc>
        <w:tc>
          <w:tcPr>
            <w:tcW w:w="1100" w:type="dxa"/>
          </w:tcPr>
          <w:p w:rsidR="007375B1" w:rsidRDefault="007375B1" w:rsidP="00DF12C8">
            <w:pPr>
              <w:pStyle w:val="TableText"/>
            </w:pPr>
          </w:p>
        </w:tc>
        <w:tc>
          <w:tcPr>
            <w:tcW w:w="1100" w:type="dxa"/>
          </w:tcPr>
          <w:p w:rsidR="007375B1" w:rsidRDefault="007375B1" w:rsidP="00DF12C8">
            <w:pPr>
              <w:pStyle w:val="TableText"/>
            </w:pPr>
          </w:p>
        </w:tc>
        <w:tc>
          <w:tcPr>
            <w:tcW w:w="1100" w:type="dxa"/>
          </w:tcPr>
          <w:p w:rsidR="007375B1" w:rsidRDefault="007375B1" w:rsidP="00DF12C8">
            <w:pPr>
              <w:pStyle w:val="TableText"/>
            </w:pPr>
          </w:p>
        </w:tc>
        <w:tc>
          <w:tcPr>
            <w:tcW w:w="1410" w:type="dxa"/>
          </w:tcPr>
          <w:p w:rsidR="007375B1" w:rsidRDefault="007375B1" w:rsidP="00DF12C8">
            <w:pPr>
              <w:pStyle w:val="TableText"/>
            </w:pPr>
          </w:p>
        </w:tc>
        <w:tc>
          <w:tcPr>
            <w:tcW w:w="1434" w:type="dxa"/>
          </w:tcPr>
          <w:p w:rsidR="007375B1" w:rsidRDefault="007375B1" w:rsidP="00DF12C8">
            <w:pPr>
              <w:pStyle w:val="TableText"/>
            </w:pPr>
          </w:p>
        </w:tc>
      </w:tr>
    </w:tbl>
    <w:p w:rsidR="00C54677" w:rsidRDefault="00C54677" w:rsidP="00C54677">
      <w:pPr>
        <w:pStyle w:val="BodyText"/>
      </w:pPr>
      <w:r>
        <w:t>Test Results: Positive, Graded = M, F, W, 1+, 2+, 3+, 4+; Negative = 0; NT = Not Tested</w:t>
      </w:r>
    </w:p>
    <w:p w:rsidR="0050722E" w:rsidRDefault="0050722E" w:rsidP="00C54677">
      <w:pPr>
        <w:pStyle w:val="BodyText"/>
      </w:pPr>
    </w:p>
    <w:p w:rsidR="00E7240A" w:rsidRDefault="00E7240A" w:rsidP="0050722E">
      <w:pPr>
        <w:pStyle w:val="Heading3"/>
      </w:pPr>
      <w:r>
        <w:br w:type="page"/>
      </w:r>
      <w:bookmarkStart w:id="687" w:name="_Toc436396798"/>
      <w:r>
        <w:lastRenderedPageBreak/>
        <w:t>Unit ABO/Rh Confirmation Form</w:t>
      </w:r>
      <w:bookmarkEnd w:id="687"/>
      <w:r w:rsidR="00246F04">
        <w:fldChar w:fldCharType="begin"/>
      </w:r>
      <w:r w:rsidR="00246F04">
        <w:instrText xml:space="preserve"> XE "</w:instrText>
      </w:r>
      <w:r w:rsidR="00246F04" w:rsidRPr="005960AD">
        <w:instrText>Unit ABO/Rh Confirmation Form</w:instrText>
      </w:r>
      <w:r w:rsidR="00246F04">
        <w:instrText xml:space="preserve">" </w:instrText>
      </w:r>
      <w:r w:rsidR="00246F04">
        <w:fldChar w:fldCharType="end"/>
      </w:r>
      <w:r w:rsidR="00A95965">
        <w:fldChar w:fldCharType="begin"/>
      </w:r>
      <w:r w:rsidR="00A95965">
        <w:instrText xml:space="preserve"> XE “Forms:Unit ABO/Rh Confirmation Form” </w:instrText>
      </w:r>
      <w:r w:rsidR="00A95965">
        <w:fldChar w:fldCharType="end"/>
      </w:r>
    </w:p>
    <w:tbl>
      <w:tblPr>
        <w:tblW w:w="129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470"/>
        <w:gridCol w:w="3161"/>
        <w:gridCol w:w="1588"/>
        <w:gridCol w:w="1584"/>
        <w:gridCol w:w="3157"/>
      </w:tblGrid>
      <w:tr w:rsidR="003F4F8B">
        <w:tc>
          <w:tcPr>
            <w:tcW w:w="12960" w:type="dxa"/>
            <w:gridSpan w:val="5"/>
          </w:tcPr>
          <w:p w:rsidR="003F4F8B" w:rsidRPr="003F4F8B" w:rsidRDefault="003F4F8B" w:rsidP="003F4F8B">
            <w:pPr>
              <w:pStyle w:val="TableText"/>
            </w:pPr>
            <w:r w:rsidRPr="00887834">
              <w:rPr>
                <w:b/>
              </w:rPr>
              <w:t xml:space="preserve">Facility Name: </w:t>
            </w:r>
          </w:p>
        </w:tc>
      </w:tr>
      <w:tr w:rsidR="003F4F8B">
        <w:tc>
          <w:tcPr>
            <w:tcW w:w="12960" w:type="dxa"/>
            <w:gridSpan w:val="5"/>
          </w:tcPr>
          <w:p w:rsidR="003F4F8B" w:rsidRPr="003F4F8B" w:rsidRDefault="003F4F8B" w:rsidP="003F4F8B">
            <w:pPr>
              <w:pStyle w:val="TableText"/>
            </w:pPr>
            <w:r w:rsidRPr="00887834">
              <w:rPr>
                <w:b/>
              </w:rPr>
              <w:t xml:space="preserve">Address: </w:t>
            </w:r>
          </w:p>
        </w:tc>
      </w:tr>
      <w:tr w:rsidR="003F4F8B">
        <w:tc>
          <w:tcPr>
            <w:tcW w:w="12960" w:type="dxa"/>
            <w:gridSpan w:val="5"/>
          </w:tcPr>
          <w:p w:rsidR="003F4F8B" w:rsidRPr="003F4F8B" w:rsidRDefault="003F4F8B" w:rsidP="003F4F8B">
            <w:pPr>
              <w:pStyle w:val="TableText"/>
            </w:pPr>
            <w:r w:rsidRPr="00887834">
              <w:rPr>
                <w:b/>
              </w:rPr>
              <w:t>City, State, Zip Code:</w:t>
            </w:r>
            <w:r>
              <w:t xml:space="preserve"> </w:t>
            </w:r>
          </w:p>
        </w:tc>
      </w:tr>
      <w:tr w:rsidR="00E7240A">
        <w:tblPrEx>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shd w:val="clear" w:color="auto" w:fill="B3B3B3"/>
          <w:tblLook w:val="0000" w:firstRow="0" w:lastRow="0" w:firstColumn="0" w:lastColumn="0" w:noHBand="0" w:noVBand="0"/>
        </w:tblPrEx>
        <w:trPr>
          <w:cantSplit/>
          <w:trHeight w:val="230"/>
        </w:trPr>
        <w:tc>
          <w:tcPr>
            <w:tcW w:w="3470" w:type="dxa"/>
            <w:tcBorders>
              <w:bottom w:val="single" w:sz="2" w:space="0" w:color="auto"/>
            </w:tcBorders>
            <w:shd w:val="clear" w:color="auto" w:fill="B3B3B3"/>
            <w:noWrap/>
          </w:tcPr>
          <w:p w:rsidR="00E7240A" w:rsidRPr="00E8564A" w:rsidRDefault="00E7240A" w:rsidP="00A95965">
            <w:pPr>
              <w:pStyle w:val="TableText"/>
              <w:rPr>
                <w:b/>
                <w:szCs w:val="20"/>
              </w:rPr>
            </w:pPr>
            <w:r w:rsidRPr="00E8564A">
              <w:rPr>
                <w:b/>
                <w:szCs w:val="20"/>
              </w:rPr>
              <w:t>Invoice Number</w:t>
            </w:r>
          </w:p>
        </w:tc>
        <w:tc>
          <w:tcPr>
            <w:tcW w:w="3161" w:type="dxa"/>
            <w:tcBorders>
              <w:bottom w:val="single" w:sz="2" w:space="0" w:color="auto"/>
            </w:tcBorders>
            <w:shd w:val="clear" w:color="auto" w:fill="B3B3B3"/>
          </w:tcPr>
          <w:p w:rsidR="00E7240A" w:rsidRPr="00E8564A" w:rsidRDefault="00E7240A" w:rsidP="00A95965">
            <w:pPr>
              <w:pStyle w:val="TableText"/>
              <w:rPr>
                <w:b/>
                <w:szCs w:val="20"/>
              </w:rPr>
            </w:pPr>
            <w:r w:rsidRPr="00E8564A">
              <w:rPr>
                <w:b/>
                <w:szCs w:val="20"/>
              </w:rPr>
              <w:t>Source (Shipper) Name</w:t>
            </w:r>
          </w:p>
        </w:tc>
        <w:tc>
          <w:tcPr>
            <w:tcW w:w="1588" w:type="dxa"/>
            <w:tcBorders>
              <w:bottom w:val="single" w:sz="2" w:space="0" w:color="auto"/>
            </w:tcBorders>
            <w:shd w:val="clear" w:color="auto" w:fill="B3B3B3"/>
          </w:tcPr>
          <w:p w:rsidR="00E7240A" w:rsidRPr="00E8564A" w:rsidRDefault="00E7240A" w:rsidP="00A95965">
            <w:pPr>
              <w:pStyle w:val="TableText"/>
              <w:rPr>
                <w:b/>
                <w:szCs w:val="20"/>
              </w:rPr>
            </w:pPr>
            <w:r w:rsidRPr="00E8564A">
              <w:rPr>
                <w:b/>
                <w:szCs w:val="20"/>
              </w:rPr>
              <w:t>Reagent Rack</w:t>
            </w:r>
          </w:p>
        </w:tc>
        <w:tc>
          <w:tcPr>
            <w:tcW w:w="1584" w:type="dxa"/>
            <w:tcBorders>
              <w:bottom w:val="single" w:sz="2" w:space="0" w:color="auto"/>
            </w:tcBorders>
            <w:shd w:val="clear" w:color="auto" w:fill="B3B3B3"/>
          </w:tcPr>
          <w:p w:rsidR="00E7240A" w:rsidRPr="00E8564A" w:rsidRDefault="00E7240A" w:rsidP="00A95965">
            <w:pPr>
              <w:pStyle w:val="TableText"/>
              <w:rPr>
                <w:b/>
                <w:szCs w:val="20"/>
              </w:rPr>
            </w:pPr>
            <w:r w:rsidRPr="00E8564A">
              <w:rPr>
                <w:b/>
                <w:szCs w:val="20"/>
              </w:rPr>
              <w:t>Date</w:t>
            </w:r>
            <w:r>
              <w:rPr>
                <w:b/>
                <w:szCs w:val="20"/>
              </w:rPr>
              <w:t xml:space="preserve"> and Time</w:t>
            </w:r>
          </w:p>
        </w:tc>
        <w:tc>
          <w:tcPr>
            <w:tcW w:w="3157" w:type="dxa"/>
            <w:tcBorders>
              <w:bottom w:val="single" w:sz="2" w:space="0" w:color="auto"/>
            </w:tcBorders>
            <w:shd w:val="clear" w:color="auto" w:fill="B3B3B3"/>
          </w:tcPr>
          <w:p w:rsidR="00E7240A" w:rsidRPr="00E8564A" w:rsidRDefault="00E7240A" w:rsidP="00A95965">
            <w:pPr>
              <w:pStyle w:val="TableText"/>
              <w:rPr>
                <w:b/>
                <w:szCs w:val="20"/>
              </w:rPr>
            </w:pPr>
            <w:r w:rsidRPr="00E8564A">
              <w:rPr>
                <w:b/>
                <w:szCs w:val="20"/>
              </w:rPr>
              <w:t>Tech Name</w:t>
            </w:r>
          </w:p>
        </w:tc>
      </w:tr>
      <w:tr w:rsidR="00E7240A">
        <w:tblPrEx>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shd w:val="clear" w:color="auto" w:fill="B3B3B3"/>
          <w:tblLook w:val="0000" w:firstRow="0" w:lastRow="0" w:firstColumn="0" w:lastColumn="0" w:noHBand="0" w:noVBand="0"/>
        </w:tblPrEx>
        <w:trPr>
          <w:cantSplit/>
          <w:trHeight w:val="432"/>
        </w:trPr>
        <w:tc>
          <w:tcPr>
            <w:tcW w:w="3470" w:type="dxa"/>
            <w:shd w:val="clear" w:color="auto" w:fill="auto"/>
            <w:noWrap/>
          </w:tcPr>
          <w:p w:rsidR="00E7240A" w:rsidRPr="00E8564A" w:rsidRDefault="00E7240A" w:rsidP="00A95965">
            <w:pPr>
              <w:pStyle w:val="TableText"/>
              <w:rPr>
                <w:b/>
                <w:szCs w:val="20"/>
              </w:rPr>
            </w:pPr>
          </w:p>
        </w:tc>
        <w:tc>
          <w:tcPr>
            <w:tcW w:w="3161" w:type="dxa"/>
            <w:shd w:val="clear" w:color="auto" w:fill="auto"/>
          </w:tcPr>
          <w:p w:rsidR="00E7240A" w:rsidRPr="00E8564A" w:rsidRDefault="00E7240A" w:rsidP="00A95965">
            <w:pPr>
              <w:pStyle w:val="TableText"/>
              <w:rPr>
                <w:b/>
                <w:szCs w:val="20"/>
              </w:rPr>
            </w:pPr>
          </w:p>
        </w:tc>
        <w:tc>
          <w:tcPr>
            <w:tcW w:w="1588" w:type="dxa"/>
            <w:shd w:val="clear" w:color="auto" w:fill="auto"/>
          </w:tcPr>
          <w:p w:rsidR="00E7240A" w:rsidRPr="00E8564A" w:rsidRDefault="00E7240A" w:rsidP="00A95965">
            <w:pPr>
              <w:pStyle w:val="TableText"/>
              <w:rPr>
                <w:b/>
                <w:szCs w:val="20"/>
              </w:rPr>
            </w:pPr>
          </w:p>
        </w:tc>
        <w:tc>
          <w:tcPr>
            <w:tcW w:w="1584" w:type="dxa"/>
            <w:shd w:val="clear" w:color="auto" w:fill="auto"/>
          </w:tcPr>
          <w:p w:rsidR="00E7240A" w:rsidRPr="00E8564A" w:rsidRDefault="00E7240A" w:rsidP="00A95965">
            <w:pPr>
              <w:pStyle w:val="TableText"/>
              <w:rPr>
                <w:b/>
                <w:szCs w:val="20"/>
              </w:rPr>
            </w:pPr>
          </w:p>
        </w:tc>
        <w:tc>
          <w:tcPr>
            <w:tcW w:w="3157" w:type="dxa"/>
            <w:shd w:val="clear" w:color="auto" w:fill="auto"/>
          </w:tcPr>
          <w:p w:rsidR="00E7240A" w:rsidRPr="00E8564A" w:rsidRDefault="00E7240A" w:rsidP="00A95965">
            <w:pPr>
              <w:pStyle w:val="TableText"/>
              <w:rPr>
                <w:b/>
                <w:szCs w:val="20"/>
              </w:rPr>
            </w:pPr>
          </w:p>
        </w:tc>
      </w:tr>
    </w:tbl>
    <w:p w:rsidR="00E7240A" w:rsidRDefault="00E7240A" w:rsidP="00DD75E5">
      <w:pPr>
        <w:pStyle w:val="BodyText"/>
      </w:pPr>
    </w:p>
    <w:tbl>
      <w:tblPr>
        <w:tblW w:w="12960"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000" w:firstRow="0" w:lastRow="0" w:firstColumn="0" w:lastColumn="0" w:noHBand="0" w:noVBand="0"/>
      </w:tblPr>
      <w:tblGrid>
        <w:gridCol w:w="3973"/>
        <w:gridCol w:w="1127"/>
        <w:gridCol w:w="1132"/>
        <w:gridCol w:w="971"/>
        <w:gridCol w:w="971"/>
        <w:gridCol w:w="971"/>
        <w:gridCol w:w="971"/>
        <w:gridCol w:w="1103"/>
        <w:gridCol w:w="1741"/>
      </w:tblGrid>
      <w:tr w:rsidR="006304EB">
        <w:trPr>
          <w:cantSplit/>
          <w:trHeight w:val="230"/>
          <w:tblHeader/>
        </w:trPr>
        <w:tc>
          <w:tcPr>
            <w:tcW w:w="3973" w:type="dxa"/>
            <w:shd w:val="clear" w:color="auto" w:fill="B3B3B3"/>
            <w:noWrap/>
          </w:tcPr>
          <w:p w:rsidR="006304EB" w:rsidRPr="005F4649" w:rsidRDefault="006304EB" w:rsidP="00A95965">
            <w:pPr>
              <w:pStyle w:val="TableText"/>
              <w:rPr>
                <w:b/>
                <w:szCs w:val="20"/>
              </w:rPr>
            </w:pPr>
            <w:r w:rsidRPr="005F4649">
              <w:rPr>
                <w:b/>
                <w:szCs w:val="20"/>
              </w:rPr>
              <w:t>Unit Identification Number</w:t>
            </w:r>
          </w:p>
        </w:tc>
        <w:tc>
          <w:tcPr>
            <w:tcW w:w="1127" w:type="dxa"/>
            <w:shd w:val="clear" w:color="auto" w:fill="B3B3B3"/>
          </w:tcPr>
          <w:p w:rsidR="006304EB" w:rsidRPr="005F4649" w:rsidRDefault="006304EB" w:rsidP="006304EB">
            <w:pPr>
              <w:pStyle w:val="TableText"/>
              <w:rPr>
                <w:b/>
                <w:szCs w:val="20"/>
              </w:rPr>
            </w:pPr>
            <w:r>
              <w:rPr>
                <w:b/>
                <w:szCs w:val="20"/>
              </w:rPr>
              <w:t xml:space="preserve">Product Code </w:t>
            </w:r>
          </w:p>
        </w:tc>
        <w:tc>
          <w:tcPr>
            <w:tcW w:w="1132" w:type="dxa"/>
            <w:shd w:val="clear" w:color="auto" w:fill="B3B3B3"/>
          </w:tcPr>
          <w:p w:rsidR="006304EB" w:rsidRPr="005F4649" w:rsidRDefault="006304EB" w:rsidP="00A95965">
            <w:pPr>
              <w:pStyle w:val="TableText"/>
              <w:rPr>
                <w:b/>
                <w:szCs w:val="20"/>
              </w:rPr>
            </w:pPr>
            <w:r w:rsidRPr="005F4649">
              <w:rPr>
                <w:b/>
                <w:szCs w:val="20"/>
              </w:rPr>
              <w:t>Unit ABO/Rh</w:t>
            </w:r>
          </w:p>
        </w:tc>
        <w:tc>
          <w:tcPr>
            <w:tcW w:w="971" w:type="dxa"/>
            <w:shd w:val="clear" w:color="auto" w:fill="B3B3B3"/>
          </w:tcPr>
          <w:p w:rsidR="006304EB" w:rsidRPr="005F4649" w:rsidRDefault="006304EB" w:rsidP="00A95965">
            <w:pPr>
              <w:pStyle w:val="TableText"/>
              <w:rPr>
                <w:b/>
                <w:szCs w:val="20"/>
              </w:rPr>
            </w:pPr>
            <w:r w:rsidRPr="005F4649">
              <w:rPr>
                <w:b/>
                <w:szCs w:val="20"/>
              </w:rPr>
              <w:t>Anti-A</w:t>
            </w:r>
          </w:p>
        </w:tc>
        <w:tc>
          <w:tcPr>
            <w:tcW w:w="971" w:type="dxa"/>
            <w:shd w:val="clear" w:color="auto" w:fill="B3B3B3"/>
          </w:tcPr>
          <w:p w:rsidR="006304EB" w:rsidRPr="005F4649" w:rsidRDefault="006304EB" w:rsidP="00A95965">
            <w:pPr>
              <w:pStyle w:val="TableText"/>
              <w:rPr>
                <w:b/>
                <w:szCs w:val="20"/>
              </w:rPr>
            </w:pPr>
            <w:r w:rsidRPr="005F4649">
              <w:rPr>
                <w:b/>
                <w:szCs w:val="20"/>
              </w:rPr>
              <w:t>Anti-B</w:t>
            </w:r>
          </w:p>
        </w:tc>
        <w:tc>
          <w:tcPr>
            <w:tcW w:w="971" w:type="dxa"/>
            <w:shd w:val="clear" w:color="auto" w:fill="B3B3B3"/>
          </w:tcPr>
          <w:p w:rsidR="006304EB" w:rsidRPr="005F4649" w:rsidRDefault="006304EB" w:rsidP="00A95965">
            <w:pPr>
              <w:pStyle w:val="TableText"/>
              <w:rPr>
                <w:b/>
                <w:szCs w:val="20"/>
              </w:rPr>
            </w:pPr>
            <w:r w:rsidRPr="005F4649">
              <w:rPr>
                <w:b/>
                <w:szCs w:val="20"/>
              </w:rPr>
              <w:t>Anti-A,B</w:t>
            </w:r>
          </w:p>
        </w:tc>
        <w:tc>
          <w:tcPr>
            <w:tcW w:w="971" w:type="dxa"/>
            <w:shd w:val="clear" w:color="auto" w:fill="B3B3B3"/>
          </w:tcPr>
          <w:p w:rsidR="006304EB" w:rsidRPr="005F4649" w:rsidRDefault="006304EB" w:rsidP="00A95965">
            <w:pPr>
              <w:pStyle w:val="TableText"/>
              <w:rPr>
                <w:b/>
                <w:szCs w:val="20"/>
              </w:rPr>
            </w:pPr>
            <w:r w:rsidRPr="005F4649">
              <w:rPr>
                <w:b/>
                <w:szCs w:val="20"/>
              </w:rPr>
              <w:t>Anti-D</w:t>
            </w:r>
          </w:p>
        </w:tc>
        <w:tc>
          <w:tcPr>
            <w:tcW w:w="1103" w:type="dxa"/>
            <w:shd w:val="clear" w:color="auto" w:fill="B3B3B3"/>
          </w:tcPr>
          <w:p w:rsidR="006304EB" w:rsidRPr="005F4649" w:rsidRDefault="006304EB" w:rsidP="00A95965">
            <w:pPr>
              <w:pStyle w:val="TableText"/>
              <w:rPr>
                <w:b/>
                <w:szCs w:val="20"/>
              </w:rPr>
            </w:pPr>
            <w:r>
              <w:rPr>
                <w:b/>
                <w:szCs w:val="20"/>
              </w:rPr>
              <w:t>Rh C</w:t>
            </w:r>
            <w:r w:rsidRPr="005F4649">
              <w:rPr>
                <w:b/>
                <w:szCs w:val="20"/>
              </w:rPr>
              <w:t>ontrol</w:t>
            </w:r>
          </w:p>
        </w:tc>
        <w:tc>
          <w:tcPr>
            <w:tcW w:w="1741" w:type="dxa"/>
            <w:shd w:val="clear" w:color="auto" w:fill="B3B3B3"/>
          </w:tcPr>
          <w:p w:rsidR="006304EB" w:rsidRPr="005F4649" w:rsidRDefault="006304EB" w:rsidP="00A95965">
            <w:pPr>
              <w:pStyle w:val="TableText"/>
              <w:rPr>
                <w:b/>
                <w:szCs w:val="20"/>
              </w:rPr>
            </w:pPr>
            <w:r w:rsidRPr="005F4649">
              <w:rPr>
                <w:b/>
                <w:szCs w:val="20"/>
              </w:rPr>
              <w:t>ABO/Rh Interpretation</w:t>
            </w:r>
          </w:p>
        </w:tc>
      </w:tr>
      <w:tr w:rsidR="006304EB">
        <w:trPr>
          <w:cantSplit/>
          <w:trHeight w:val="432"/>
        </w:trPr>
        <w:tc>
          <w:tcPr>
            <w:tcW w:w="3973" w:type="dxa"/>
            <w:noWrap/>
          </w:tcPr>
          <w:p w:rsidR="006304EB" w:rsidRPr="005F4649" w:rsidRDefault="006304EB" w:rsidP="00A95965">
            <w:pPr>
              <w:pStyle w:val="TableText"/>
              <w:rPr>
                <w:b/>
                <w:szCs w:val="20"/>
              </w:rPr>
            </w:pPr>
          </w:p>
        </w:tc>
        <w:tc>
          <w:tcPr>
            <w:tcW w:w="1127" w:type="dxa"/>
          </w:tcPr>
          <w:p w:rsidR="006304EB" w:rsidRPr="005F4649" w:rsidRDefault="006304EB" w:rsidP="006304EB">
            <w:pPr>
              <w:pStyle w:val="TableText"/>
              <w:rPr>
                <w:b/>
                <w:szCs w:val="20"/>
              </w:rPr>
            </w:pPr>
          </w:p>
        </w:tc>
        <w:tc>
          <w:tcPr>
            <w:tcW w:w="1132" w:type="dxa"/>
          </w:tcPr>
          <w:p w:rsidR="006304EB" w:rsidRPr="005F4649" w:rsidRDefault="006304EB" w:rsidP="00A95965">
            <w:pPr>
              <w:pStyle w:val="TableText"/>
              <w:rPr>
                <w:b/>
                <w:szCs w:val="20"/>
              </w:rPr>
            </w:pPr>
          </w:p>
        </w:tc>
        <w:tc>
          <w:tcPr>
            <w:tcW w:w="971" w:type="dxa"/>
          </w:tcPr>
          <w:p w:rsidR="006304EB" w:rsidRPr="005F4649" w:rsidRDefault="006304EB" w:rsidP="00A95965">
            <w:pPr>
              <w:pStyle w:val="TableText"/>
              <w:rPr>
                <w:b/>
                <w:szCs w:val="20"/>
              </w:rPr>
            </w:pPr>
          </w:p>
        </w:tc>
        <w:tc>
          <w:tcPr>
            <w:tcW w:w="971" w:type="dxa"/>
          </w:tcPr>
          <w:p w:rsidR="006304EB" w:rsidRPr="005F4649" w:rsidRDefault="006304EB" w:rsidP="00A95965">
            <w:pPr>
              <w:pStyle w:val="TableText"/>
              <w:rPr>
                <w:b/>
                <w:szCs w:val="20"/>
              </w:rPr>
            </w:pPr>
          </w:p>
        </w:tc>
        <w:tc>
          <w:tcPr>
            <w:tcW w:w="971" w:type="dxa"/>
          </w:tcPr>
          <w:p w:rsidR="006304EB" w:rsidRPr="005F4649" w:rsidRDefault="006304EB" w:rsidP="00A95965">
            <w:pPr>
              <w:pStyle w:val="TableText"/>
              <w:rPr>
                <w:b/>
                <w:szCs w:val="20"/>
              </w:rPr>
            </w:pPr>
          </w:p>
        </w:tc>
        <w:tc>
          <w:tcPr>
            <w:tcW w:w="971" w:type="dxa"/>
          </w:tcPr>
          <w:p w:rsidR="006304EB" w:rsidRPr="005F4649" w:rsidRDefault="006304EB" w:rsidP="00A95965">
            <w:pPr>
              <w:pStyle w:val="TableText"/>
              <w:rPr>
                <w:b/>
                <w:szCs w:val="20"/>
              </w:rPr>
            </w:pPr>
          </w:p>
        </w:tc>
        <w:tc>
          <w:tcPr>
            <w:tcW w:w="1103" w:type="dxa"/>
          </w:tcPr>
          <w:p w:rsidR="006304EB" w:rsidRDefault="006304EB" w:rsidP="00A95965">
            <w:pPr>
              <w:pStyle w:val="TableText"/>
              <w:rPr>
                <w:b/>
                <w:szCs w:val="20"/>
              </w:rPr>
            </w:pPr>
          </w:p>
        </w:tc>
        <w:tc>
          <w:tcPr>
            <w:tcW w:w="1741" w:type="dxa"/>
          </w:tcPr>
          <w:p w:rsidR="006304EB" w:rsidRPr="005F4649" w:rsidRDefault="006304EB" w:rsidP="00A95965">
            <w:pPr>
              <w:pStyle w:val="TableText"/>
              <w:rPr>
                <w:b/>
                <w:szCs w:val="20"/>
              </w:rPr>
            </w:pPr>
          </w:p>
        </w:tc>
      </w:tr>
      <w:tr w:rsidR="006304EB">
        <w:trPr>
          <w:cantSplit/>
          <w:trHeight w:val="432"/>
        </w:trPr>
        <w:tc>
          <w:tcPr>
            <w:tcW w:w="3973" w:type="dxa"/>
            <w:noWrap/>
          </w:tcPr>
          <w:p w:rsidR="006304EB" w:rsidRPr="005F4649" w:rsidRDefault="006304EB" w:rsidP="00A95965">
            <w:pPr>
              <w:pStyle w:val="TableText"/>
              <w:rPr>
                <w:b/>
                <w:szCs w:val="20"/>
              </w:rPr>
            </w:pPr>
          </w:p>
        </w:tc>
        <w:tc>
          <w:tcPr>
            <w:tcW w:w="1127" w:type="dxa"/>
          </w:tcPr>
          <w:p w:rsidR="006304EB" w:rsidRPr="005F4649" w:rsidRDefault="006304EB" w:rsidP="006304EB">
            <w:pPr>
              <w:pStyle w:val="TableText"/>
              <w:rPr>
                <w:b/>
                <w:szCs w:val="20"/>
              </w:rPr>
            </w:pPr>
          </w:p>
        </w:tc>
        <w:tc>
          <w:tcPr>
            <w:tcW w:w="1132" w:type="dxa"/>
          </w:tcPr>
          <w:p w:rsidR="006304EB" w:rsidRPr="005F4649" w:rsidRDefault="006304EB" w:rsidP="00A95965">
            <w:pPr>
              <w:pStyle w:val="TableText"/>
              <w:rPr>
                <w:b/>
                <w:szCs w:val="20"/>
              </w:rPr>
            </w:pPr>
          </w:p>
        </w:tc>
        <w:tc>
          <w:tcPr>
            <w:tcW w:w="971" w:type="dxa"/>
          </w:tcPr>
          <w:p w:rsidR="006304EB" w:rsidRPr="005F4649" w:rsidRDefault="006304EB" w:rsidP="00A95965">
            <w:pPr>
              <w:pStyle w:val="TableText"/>
              <w:rPr>
                <w:b/>
                <w:szCs w:val="20"/>
              </w:rPr>
            </w:pPr>
          </w:p>
        </w:tc>
        <w:tc>
          <w:tcPr>
            <w:tcW w:w="971" w:type="dxa"/>
          </w:tcPr>
          <w:p w:rsidR="006304EB" w:rsidRPr="005F4649" w:rsidRDefault="006304EB" w:rsidP="00A95965">
            <w:pPr>
              <w:pStyle w:val="TableText"/>
              <w:rPr>
                <w:b/>
                <w:szCs w:val="20"/>
              </w:rPr>
            </w:pPr>
          </w:p>
        </w:tc>
        <w:tc>
          <w:tcPr>
            <w:tcW w:w="971" w:type="dxa"/>
          </w:tcPr>
          <w:p w:rsidR="006304EB" w:rsidRPr="005F4649" w:rsidRDefault="006304EB" w:rsidP="00A95965">
            <w:pPr>
              <w:pStyle w:val="TableText"/>
              <w:rPr>
                <w:b/>
                <w:szCs w:val="20"/>
              </w:rPr>
            </w:pPr>
          </w:p>
        </w:tc>
        <w:tc>
          <w:tcPr>
            <w:tcW w:w="971" w:type="dxa"/>
          </w:tcPr>
          <w:p w:rsidR="006304EB" w:rsidRPr="005F4649" w:rsidRDefault="006304EB" w:rsidP="00A95965">
            <w:pPr>
              <w:pStyle w:val="TableText"/>
              <w:rPr>
                <w:b/>
                <w:szCs w:val="20"/>
              </w:rPr>
            </w:pPr>
          </w:p>
        </w:tc>
        <w:tc>
          <w:tcPr>
            <w:tcW w:w="1103" w:type="dxa"/>
          </w:tcPr>
          <w:p w:rsidR="006304EB" w:rsidRDefault="006304EB" w:rsidP="00A95965">
            <w:pPr>
              <w:pStyle w:val="TableText"/>
              <w:rPr>
                <w:b/>
                <w:szCs w:val="20"/>
              </w:rPr>
            </w:pPr>
          </w:p>
        </w:tc>
        <w:tc>
          <w:tcPr>
            <w:tcW w:w="1741" w:type="dxa"/>
          </w:tcPr>
          <w:p w:rsidR="006304EB" w:rsidRPr="005F4649" w:rsidRDefault="006304EB" w:rsidP="00A95965">
            <w:pPr>
              <w:pStyle w:val="TableText"/>
              <w:rPr>
                <w:b/>
                <w:szCs w:val="20"/>
              </w:rPr>
            </w:pPr>
          </w:p>
        </w:tc>
      </w:tr>
      <w:tr w:rsidR="006304EB">
        <w:trPr>
          <w:cantSplit/>
          <w:trHeight w:val="432"/>
        </w:trPr>
        <w:tc>
          <w:tcPr>
            <w:tcW w:w="3973" w:type="dxa"/>
            <w:noWrap/>
          </w:tcPr>
          <w:p w:rsidR="006304EB" w:rsidRPr="005F4649" w:rsidRDefault="006304EB" w:rsidP="00A95965">
            <w:pPr>
              <w:pStyle w:val="TableText"/>
              <w:rPr>
                <w:b/>
                <w:szCs w:val="20"/>
              </w:rPr>
            </w:pPr>
          </w:p>
        </w:tc>
        <w:tc>
          <w:tcPr>
            <w:tcW w:w="1127" w:type="dxa"/>
          </w:tcPr>
          <w:p w:rsidR="006304EB" w:rsidRPr="005F4649" w:rsidRDefault="006304EB" w:rsidP="006304EB">
            <w:pPr>
              <w:pStyle w:val="TableText"/>
              <w:rPr>
                <w:b/>
                <w:szCs w:val="20"/>
              </w:rPr>
            </w:pPr>
          </w:p>
        </w:tc>
        <w:tc>
          <w:tcPr>
            <w:tcW w:w="1132" w:type="dxa"/>
          </w:tcPr>
          <w:p w:rsidR="006304EB" w:rsidRPr="005F4649" w:rsidRDefault="006304EB" w:rsidP="00A95965">
            <w:pPr>
              <w:pStyle w:val="TableText"/>
              <w:rPr>
                <w:b/>
                <w:szCs w:val="20"/>
              </w:rPr>
            </w:pPr>
          </w:p>
        </w:tc>
        <w:tc>
          <w:tcPr>
            <w:tcW w:w="971" w:type="dxa"/>
          </w:tcPr>
          <w:p w:rsidR="006304EB" w:rsidRPr="005F4649" w:rsidRDefault="006304EB" w:rsidP="00A95965">
            <w:pPr>
              <w:pStyle w:val="TableText"/>
              <w:rPr>
                <w:b/>
                <w:szCs w:val="20"/>
              </w:rPr>
            </w:pPr>
          </w:p>
        </w:tc>
        <w:tc>
          <w:tcPr>
            <w:tcW w:w="971" w:type="dxa"/>
          </w:tcPr>
          <w:p w:rsidR="006304EB" w:rsidRPr="005F4649" w:rsidRDefault="006304EB" w:rsidP="00A95965">
            <w:pPr>
              <w:pStyle w:val="TableText"/>
              <w:rPr>
                <w:b/>
                <w:szCs w:val="20"/>
              </w:rPr>
            </w:pPr>
          </w:p>
        </w:tc>
        <w:tc>
          <w:tcPr>
            <w:tcW w:w="971" w:type="dxa"/>
          </w:tcPr>
          <w:p w:rsidR="006304EB" w:rsidRPr="005F4649" w:rsidRDefault="006304EB" w:rsidP="00A95965">
            <w:pPr>
              <w:pStyle w:val="TableText"/>
              <w:rPr>
                <w:b/>
                <w:szCs w:val="20"/>
              </w:rPr>
            </w:pPr>
          </w:p>
        </w:tc>
        <w:tc>
          <w:tcPr>
            <w:tcW w:w="971" w:type="dxa"/>
          </w:tcPr>
          <w:p w:rsidR="006304EB" w:rsidRPr="005F4649" w:rsidRDefault="006304EB" w:rsidP="00A95965">
            <w:pPr>
              <w:pStyle w:val="TableText"/>
              <w:rPr>
                <w:b/>
                <w:szCs w:val="20"/>
              </w:rPr>
            </w:pPr>
          </w:p>
        </w:tc>
        <w:tc>
          <w:tcPr>
            <w:tcW w:w="1103" w:type="dxa"/>
          </w:tcPr>
          <w:p w:rsidR="006304EB" w:rsidRDefault="006304EB" w:rsidP="00A95965">
            <w:pPr>
              <w:pStyle w:val="TableText"/>
              <w:rPr>
                <w:b/>
                <w:szCs w:val="20"/>
              </w:rPr>
            </w:pPr>
          </w:p>
        </w:tc>
        <w:tc>
          <w:tcPr>
            <w:tcW w:w="1741" w:type="dxa"/>
          </w:tcPr>
          <w:p w:rsidR="006304EB" w:rsidRPr="005F4649" w:rsidRDefault="006304EB" w:rsidP="00A95965">
            <w:pPr>
              <w:pStyle w:val="TableText"/>
              <w:rPr>
                <w:b/>
                <w:szCs w:val="20"/>
              </w:rPr>
            </w:pPr>
          </w:p>
        </w:tc>
      </w:tr>
      <w:tr w:rsidR="006304EB">
        <w:trPr>
          <w:cantSplit/>
          <w:trHeight w:val="432"/>
        </w:trPr>
        <w:tc>
          <w:tcPr>
            <w:tcW w:w="3973" w:type="dxa"/>
            <w:noWrap/>
          </w:tcPr>
          <w:p w:rsidR="006304EB" w:rsidRPr="005F4649" w:rsidRDefault="006304EB" w:rsidP="00A95965">
            <w:pPr>
              <w:pStyle w:val="TableText"/>
              <w:rPr>
                <w:b/>
                <w:szCs w:val="20"/>
              </w:rPr>
            </w:pPr>
          </w:p>
        </w:tc>
        <w:tc>
          <w:tcPr>
            <w:tcW w:w="1127" w:type="dxa"/>
          </w:tcPr>
          <w:p w:rsidR="006304EB" w:rsidRPr="005F4649" w:rsidRDefault="006304EB" w:rsidP="006304EB">
            <w:pPr>
              <w:pStyle w:val="TableText"/>
              <w:rPr>
                <w:b/>
                <w:szCs w:val="20"/>
              </w:rPr>
            </w:pPr>
          </w:p>
        </w:tc>
        <w:tc>
          <w:tcPr>
            <w:tcW w:w="1132" w:type="dxa"/>
          </w:tcPr>
          <w:p w:rsidR="006304EB" w:rsidRPr="005F4649" w:rsidRDefault="006304EB" w:rsidP="00A95965">
            <w:pPr>
              <w:pStyle w:val="TableText"/>
              <w:rPr>
                <w:b/>
                <w:szCs w:val="20"/>
              </w:rPr>
            </w:pPr>
          </w:p>
        </w:tc>
        <w:tc>
          <w:tcPr>
            <w:tcW w:w="971" w:type="dxa"/>
          </w:tcPr>
          <w:p w:rsidR="006304EB" w:rsidRPr="005F4649" w:rsidRDefault="006304EB" w:rsidP="00A95965">
            <w:pPr>
              <w:pStyle w:val="TableText"/>
              <w:rPr>
                <w:b/>
                <w:szCs w:val="20"/>
              </w:rPr>
            </w:pPr>
          </w:p>
        </w:tc>
        <w:tc>
          <w:tcPr>
            <w:tcW w:w="971" w:type="dxa"/>
          </w:tcPr>
          <w:p w:rsidR="006304EB" w:rsidRPr="005F4649" w:rsidRDefault="006304EB" w:rsidP="00A95965">
            <w:pPr>
              <w:pStyle w:val="TableText"/>
              <w:rPr>
                <w:b/>
                <w:szCs w:val="20"/>
              </w:rPr>
            </w:pPr>
          </w:p>
        </w:tc>
        <w:tc>
          <w:tcPr>
            <w:tcW w:w="971" w:type="dxa"/>
          </w:tcPr>
          <w:p w:rsidR="006304EB" w:rsidRPr="005F4649" w:rsidRDefault="006304EB" w:rsidP="00A95965">
            <w:pPr>
              <w:pStyle w:val="TableText"/>
              <w:rPr>
                <w:b/>
                <w:szCs w:val="20"/>
              </w:rPr>
            </w:pPr>
          </w:p>
        </w:tc>
        <w:tc>
          <w:tcPr>
            <w:tcW w:w="971" w:type="dxa"/>
          </w:tcPr>
          <w:p w:rsidR="006304EB" w:rsidRPr="005F4649" w:rsidRDefault="006304EB" w:rsidP="00A95965">
            <w:pPr>
              <w:pStyle w:val="TableText"/>
              <w:rPr>
                <w:b/>
                <w:szCs w:val="20"/>
              </w:rPr>
            </w:pPr>
          </w:p>
        </w:tc>
        <w:tc>
          <w:tcPr>
            <w:tcW w:w="1103" w:type="dxa"/>
          </w:tcPr>
          <w:p w:rsidR="006304EB" w:rsidRDefault="006304EB" w:rsidP="00A95965">
            <w:pPr>
              <w:pStyle w:val="TableText"/>
              <w:rPr>
                <w:b/>
                <w:szCs w:val="20"/>
              </w:rPr>
            </w:pPr>
          </w:p>
        </w:tc>
        <w:tc>
          <w:tcPr>
            <w:tcW w:w="1741" w:type="dxa"/>
          </w:tcPr>
          <w:p w:rsidR="006304EB" w:rsidRPr="005F4649" w:rsidRDefault="006304EB" w:rsidP="00A95965">
            <w:pPr>
              <w:pStyle w:val="TableText"/>
              <w:rPr>
                <w:b/>
                <w:szCs w:val="20"/>
              </w:rPr>
            </w:pPr>
          </w:p>
        </w:tc>
      </w:tr>
      <w:tr w:rsidR="006304EB">
        <w:trPr>
          <w:cantSplit/>
          <w:trHeight w:val="432"/>
        </w:trPr>
        <w:tc>
          <w:tcPr>
            <w:tcW w:w="3973" w:type="dxa"/>
            <w:noWrap/>
          </w:tcPr>
          <w:p w:rsidR="006304EB" w:rsidRPr="005F4649" w:rsidRDefault="006304EB" w:rsidP="00A95965">
            <w:pPr>
              <w:pStyle w:val="TableText"/>
              <w:rPr>
                <w:b/>
                <w:szCs w:val="20"/>
              </w:rPr>
            </w:pPr>
          </w:p>
        </w:tc>
        <w:tc>
          <w:tcPr>
            <w:tcW w:w="1127" w:type="dxa"/>
          </w:tcPr>
          <w:p w:rsidR="006304EB" w:rsidRPr="005F4649" w:rsidRDefault="006304EB" w:rsidP="006304EB">
            <w:pPr>
              <w:pStyle w:val="TableText"/>
              <w:rPr>
                <w:b/>
                <w:szCs w:val="20"/>
              </w:rPr>
            </w:pPr>
          </w:p>
        </w:tc>
        <w:tc>
          <w:tcPr>
            <w:tcW w:w="1132" w:type="dxa"/>
          </w:tcPr>
          <w:p w:rsidR="006304EB" w:rsidRPr="005F4649" w:rsidRDefault="006304EB" w:rsidP="00A95965">
            <w:pPr>
              <w:pStyle w:val="TableText"/>
              <w:rPr>
                <w:b/>
                <w:szCs w:val="20"/>
              </w:rPr>
            </w:pPr>
          </w:p>
        </w:tc>
        <w:tc>
          <w:tcPr>
            <w:tcW w:w="971" w:type="dxa"/>
          </w:tcPr>
          <w:p w:rsidR="006304EB" w:rsidRPr="005F4649" w:rsidRDefault="006304EB" w:rsidP="00A95965">
            <w:pPr>
              <w:pStyle w:val="TableText"/>
              <w:rPr>
                <w:b/>
                <w:szCs w:val="20"/>
              </w:rPr>
            </w:pPr>
          </w:p>
        </w:tc>
        <w:tc>
          <w:tcPr>
            <w:tcW w:w="971" w:type="dxa"/>
          </w:tcPr>
          <w:p w:rsidR="006304EB" w:rsidRPr="005F4649" w:rsidRDefault="006304EB" w:rsidP="00A95965">
            <w:pPr>
              <w:pStyle w:val="TableText"/>
              <w:rPr>
                <w:b/>
                <w:szCs w:val="20"/>
              </w:rPr>
            </w:pPr>
          </w:p>
        </w:tc>
        <w:tc>
          <w:tcPr>
            <w:tcW w:w="971" w:type="dxa"/>
          </w:tcPr>
          <w:p w:rsidR="006304EB" w:rsidRPr="005F4649" w:rsidRDefault="006304EB" w:rsidP="00A95965">
            <w:pPr>
              <w:pStyle w:val="TableText"/>
              <w:rPr>
                <w:b/>
                <w:szCs w:val="20"/>
              </w:rPr>
            </w:pPr>
          </w:p>
        </w:tc>
        <w:tc>
          <w:tcPr>
            <w:tcW w:w="971" w:type="dxa"/>
          </w:tcPr>
          <w:p w:rsidR="006304EB" w:rsidRPr="005F4649" w:rsidRDefault="006304EB" w:rsidP="00A95965">
            <w:pPr>
              <w:pStyle w:val="TableText"/>
              <w:rPr>
                <w:b/>
                <w:szCs w:val="20"/>
              </w:rPr>
            </w:pPr>
          </w:p>
        </w:tc>
        <w:tc>
          <w:tcPr>
            <w:tcW w:w="1103" w:type="dxa"/>
          </w:tcPr>
          <w:p w:rsidR="006304EB" w:rsidRDefault="006304EB" w:rsidP="00A95965">
            <w:pPr>
              <w:pStyle w:val="TableText"/>
              <w:rPr>
                <w:b/>
                <w:szCs w:val="20"/>
              </w:rPr>
            </w:pPr>
          </w:p>
        </w:tc>
        <w:tc>
          <w:tcPr>
            <w:tcW w:w="1741" w:type="dxa"/>
          </w:tcPr>
          <w:p w:rsidR="006304EB" w:rsidRPr="005F4649" w:rsidRDefault="006304EB" w:rsidP="00A95965">
            <w:pPr>
              <w:pStyle w:val="TableText"/>
              <w:rPr>
                <w:b/>
                <w:szCs w:val="20"/>
              </w:rPr>
            </w:pPr>
          </w:p>
        </w:tc>
      </w:tr>
      <w:tr w:rsidR="006304EB">
        <w:trPr>
          <w:cantSplit/>
          <w:trHeight w:val="432"/>
        </w:trPr>
        <w:tc>
          <w:tcPr>
            <w:tcW w:w="3973" w:type="dxa"/>
            <w:noWrap/>
          </w:tcPr>
          <w:p w:rsidR="006304EB" w:rsidRPr="005F4649" w:rsidRDefault="006304EB" w:rsidP="00A95965">
            <w:pPr>
              <w:pStyle w:val="TableText"/>
              <w:rPr>
                <w:b/>
                <w:szCs w:val="20"/>
              </w:rPr>
            </w:pPr>
          </w:p>
        </w:tc>
        <w:tc>
          <w:tcPr>
            <w:tcW w:w="1127" w:type="dxa"/>
          </w:tcPr>
          <w:p w:rsidR="006304EB" w:rsidRPr="005F4649" w:rsidRDefault="006304EB" w:rsidP="006304EB">
            <w:pPr>
              <w:pStyle w:val="TableText"/>
              <w:rPr>
                <w:b/>
                <w:szCs w:val="20"/>
              </w:rPr>
            </w:pPr>
          </w:p>
        </w:tc>
        <w:tc>
          <w:tcPr>
            <w:tcW w:w="1132" w:type="dxa"/>
          </w:tcPr>
          <w:p w:rsidR="006304EB" w:rsidRPr="005F4649" w:rsidRDefault="006304EB" w:rsidP="00A95965">
            <w:pPr>
              <w:pStyle w:val="TableText"/>
              <w:rPr>
                <w:b/>
                <w:szCs w:val="20"/>
              </w:rPr>
            </w:pPr>
          </w:p>
        </w:tc>
        <w:tc>
          <w:tcPr>
            <w:tcW w:w="971" w:type="dxa"/>
          </w:tcPr>
          <w:p w:rsidR="006304EB" w:rsidRPr="005F4649" w:rsidRDefault="006304EB" w:rsidP="00A95965">
            <w:pPr>
              <w:pStyle w:val="TableText"/>
              <w:rPr>
                <w:b/>
                <w:szCs w:val="20"/>
              </w:rPr>
            </w:pPr>
          </w:p>
        </w:tc>
        <w:tc>
          <w:tcPr>
            <w:tcW w:w="971" w:type="dxa"/>
          </w:tcPr>
          <w:p w:rsidR="006304EB" w:rsidRPr="005F4649" w:rsidRDefault="006304EB" w:rsidP="00A95965">
            <w:pPr>
              <w:pStyle w:val="TableText"/>
              <w:rPr>
                <w:b/>
                <w:szCs w:val="20"/>
              </w:rPr>
            </w:pPr>
          </w:p>
        </w:tc>
        <w:tc>
          <w:tcPr>
            <w:tcW w:w="971" w:type="dxa"/>
          </w:tcPr>
          <w:p w:rsidR="006304EB" w:rsidRPr="005F4649" w:rsidRDefault="006304EB" w:rsidP="00A95965">
            <w:pPr>
              <w:pStyle w:val="TableText"/>
              <w:rPr>
                <w:b/>
                <w:szCs w:val="20"/>
              </w:rPr>
            </w:pPr>
          </w:p>
        </w:tc>
        <w:tc>
          <w:tcPr>
            <w:tcW w:w="971" w:type="dxa"/>
          </w:tcPr>
          <w:p w:rsidR="006304EB" w:rsidRPr="005F4649" w:rsidRDefault="006304EB" w:rsidP="00A95965">
            <w:pPr>
              <w:pStyle w:val="TableText"/>
              <w:rPr>
                <w:b/>
                <w:szCs w:val="20"/>
              </w:rPr>
            </w:pPr>
          </w:p>
        </w:tc>
        <w:tc>
          <w:tcPr>
            <w:tcW w:w="1103" w:type="dxa"/>
          </w:tcPr>
          <w:p w:rsidR="006304EB" w:rsidRDefault="006304EB" w:rsidP="00A95965">
            <w:pPr>
              <w:pStyle w:val="TableText"/>
              <w:rPr>
                <w:b/>
                <w:szCs w:val="20"/>
              </w:rPr>
            </w:pPr>
          </w:p>
        </w:tc>
        <w:tc>
          <w:tcPr>
            <w:tcW w:w="1741" w:type="dxa"/>
          </w:tcPr>
          <w:p w:rsidR="006304EB" w:rsidRPr="005F4649" w:rsidRDefault="006304EB" w:rsidP="00A95965">
            <w:pPr>
              <w:pStyle w:val="TableText"/>
              <w:rPr>
                <w:b/>
                <w:szCs w:val="20"/>
              </w:rPr>
            </w:pPr>
          </w:p>
        </w:tc>
      </w:tr>
      <w:tr w:rsidR="006304EB">
        <w:trPr>
          <w:cantSplit/>
          <w:trHeight w:val="432"/>
        </w:trPr>
        <w:tc>
          <w:tcPr>
            <w:tcW w:w="3973" w:type="dxa"/>
            <w:noWrap/>
          </w:tcPr>
          <w:p w:rsidR="006304EB" w:rsidRPr="005F4649" w:rsidRDefault="006304EB" w:rsidP="00A95965">
            <w:pPr>
              <w:pStyle w:val="TableText"/>
              <w:rPr>
                <w:b/>
                <w:szCs w:val="20"/>
              </w:rPr>
            </w:pPr>
          </w:p>
        </w:tc>
        <w:tc>
          <w:tcPr>
            <w:tcW w:w="1127" w:type="dxa"/>
          </w:tcPr>
          <w:p w:rsidR="006304EB" w:rsidRPr="005F4649" w:rsidRDefault="006304EB" w:rsidP="006304EB">
            <w:pPr>
              <w:pStyle w:val="TableText"/>
              <w:rPr>
                <w:b/>
                <w:szCs w:val="20"/>
              </w:rPr>
            </w:pPr>
          </w:p>
        </w:tc>
        <w:tc>
          <w:tcPr>
            <w:tcW w:w="1132" w:type="dxa"/>
          </w:tcPr>
          <w:p w:rsidR="006304EB" w:rsidRPr="005F4649" w:rsidRDefault="006304EB" w:rsidP="00A95965">
            <w:pPr>
              <w:pStyle w:val="TableText"/>
              <w:rPr>
                <w:b/>
                <w:szCs w:val="20"/>
              </w:rPr>
            </w:pPr>
          </w:p>
        </w:tc>
        <w:tc>
          <w:tcPr>
            <w:tcW w:w="971" w:type="dxa"/>
          </w:tcPr>
          <w:p w:rsidR="006304EB" w:rsidRPr="005F4649" w:rsidRDefault="006304EB" w:rsidP="00A95965">
            <w:pPr>
              <w:pStyle w:val="TableText"/>
              <w:rPr>
                <w:b/>
                <w:szCs w:val="20"/>
              </w:rPr>
            </w:pPr>
          </w:p>
        </w:tc>
        <w:tc>
          <w:tcPr>
            <w:tcW w:w="971" w:type="dxa"/>
          </w:tcPr>
          <w:p w:rsidR="006304EB" w:rsidRPr="005F4649" w:rsidRDefault="006304EB" w:rsidP="00A95965">
            <w:pPr>
              <w:pStyle w:val="TableText"/>
              <w:rPr>
                <w:b/>
                <w:szCs w:val="20"/>
              </w:rPr>
            </w:pPr>
          </w:p>
        </w:tc>
        <w:tc>
          <w:tcPr>
            <w:tcW w:w="971" w:type="dxa"/>
          </w:tcPr>
          <w:p w:rsidR="006304EB" w:rsidRPr="005F4649" w:rsidRDefault="006304EB" w:rsidP="00A95965">
            <w:pPr>
              <w:pStyle w:val="TableText"/>
              <w:rPr>
                <w:b/>
                <w:szCs w:val="20"/>
              </w:rPr>
            </w:pPr>
          </w:p>
        </w:tc>
        <w:tc>
          <w:tcPr>
            <w:tcW w:w="971" w:type="dxa"/>
          </w:tcPr>
          <w:p w:rsidR="006304EB" w:rsidRPr="005F4649" w:rsidRDefault="006304EB" w:rsidP="00A95965">
            <w:pPr>
              <w:pStyle w:val="TableText"/>
              <w:rPr>
                <w:b/>
                <w:szCs w:val="20"/>
              </w:rPr>
            </w:pPr>
          </w:p>
        </w:tc>
        <w:tc>
          <w:tcPr>
            <w:tcW w:w="1103" w:type="dxa"/>
          </w:tcPr>
          <w:p w:rsidR="006304EB" w:rsidRDefault="006304EB" w:rsidP="00A95965">
            <w:pPr>
              <w:pStyle w:val="TableText"/>
              <w:rPr>
                <w:b/>
                <w:szCs w:val="20"/>
              </w:rPr>
            </w:pPr>
          </w:p>
        </w:tc>
        <w:tc>
          <w:tcPr>
            <w:tcW w:w="1741" w:type="dxa"/>
          </w:tcPr>
          <w:p w:rsidR="006304EB" w:rsidRPr="005F4649" w:rsidRDefault="006304EB" w:rsidP="00A95965">
            <w:pPr>
              <w:pStyle w:val="TableText"/>
              <w:rPr>
                <w:b/>
                <w:szCs w:val="20"/>
              </w:rPr>
            </w:pPr>
          </w:p>
        </w:tc>
      </w:tr>
      <w:tr w:rsidR="006304EB">
        <w:trPr>
          <w:cantSplit/>
          <w:trHeight w:val="432"/>
        </w:trPr>
        <w:tc>
          <w:tcPr>
            <w:tcW w:w="3973" w:type="dxa"/>
            <w:noWrap/>
          </w:tcPr>
          <w:p w:rsidR="006304EB" w:rsidRPr="005F4649" w:rsidRDefault="006304EB" w:rsidP="00A95965">
            <w:pPr>
              <w:pStyle w:val="TableText"/>
              <w:rPr>
                <w:b/>
                <w:szCs w:val="20"/>
              </w:rPr>
            </w:pPr>
          </w:p>
        </w:tc>
        <w:tc>
          <w:tcPr>
            <w:tcW w:w="1127" w:type="dxa"/>
          </w:tcPr>
          <w:p w:rsidR="006304EB" w:rsidRPr="005F4649" w:rsidRDefault="006304EB" w:rsidP="006304EB">
            <w:pPr>
              <w:pStyle w:val="TableText"/>
              <w:rPr>
                <w:b/>
                <w:szCs w:val="20"/>
              </w:rPr>
            </w:pPr>
          </w:p>
        </w:tc>
        <w:tc>
          <w:tcPr>
            <w:tcW w:w="1132" w:type="dxa"/>
          </w:tcPr>
          <w:p w:rsidR="006304EB" w:rsidRPr="005F4649" w:rsidRDefault="006304EB" w:rsidP="00A95965">
            <w:pPr>
              <w:pStyle w:val="TableText"/>
              <w:rPr>
                <w:b/>
                <w:szCs w:val="20"/>
              </w:rPr>
            </w:pPr>
          </w:p>
        </w:tc>
        <w:tc>
          <w:tcPr>
            <w:tcW w:w="971" w:type="dxa"/>
          </w:tcPr>
          <w:p w:rsidR="006304EB" w:rsidRPr="005F4649" w:rsidRDefault="006304EB" w:rsidP="00A95965">
            <w:pPr>
              <w:pStyle w:val="TableText"/>
              <w:rPr>
                <w:b/>
                <w:szCs w:val="20"/>
              </w:rPr>
            </w:pPr>
          </w:p>
        </w:tc>
        <w:tc>
          <w:tcPr>
            <w:tcW w:w="971" w:type="dxa"/>
          </w:tcPr>
          <w:p w:rsidR="006304EB" w:rsidRPr="005F4649" w:rsidRDefault="006304EB" w:rsidP="00A95965">
            <w:pPr>
              <w:pStyle w:val="TableText"/>
              <w:rPr>
                <w:b/>
                <w:szCs w:val="20"/>
              </w:rPr>
            </w:pPr>
          </w:p>
        </w:tc>
        <w:tc>
          <w:tcPr>
            <w:tcW w:w="971" w:type="dxa"/>
          </w:tcPr>
          <w:p w:rsidR="006304EB" w:rsidRPr="005F4649" w:rsidRDefault="006304EB" w:rsidP="00A95965">
            <w:pPr>
              <w:pStyle w:val="TableText"/>
              <w:rPr>
                <w:b/>
                <w:szCs w:val="20"/>
              </w:rPr>
            </w:pPr>
          </w:p>
        </w:tc>
        <w:tc>
          <w:tcPr>
            <w:tcW w:w="971" w:type="dxa"/>
          </w:tcPr>
          <w:p w:rsidR="006304EB" w:rsidRPr="005F4649" w:rsidRDefault="006304EB" w:rsidP="00A95965">
            <w:pPr>
              <w:pStyle w:val="TableText"/>
              <w:rPr>
                <w:b/>
                <w:szCs w:val="20"/>
              </w:rPr>
            </w:pPr>
          </w:p>
        </w:tc>
        <w:tc>
          <w:tcPr>
            <w:tcW w:w="1103" w:type="dxa"/>
          </w:tcPr>
          <w:p w:rsidR="006304EB" w:rsidRDefault="006304EB" w:rsidP="00A95965">
            <w:pPr>
              <w:pStyle w:val="TableText"/>
              <w:rPr>
                <w:b/>
                <w:szCs w:val="20"/>
              </w:rPr>
            </w:pPr>
          </w:p>
        </w:tc>
        <w:tc>
          <w:tcPr>
            <w:tcW w:w="1741" w:type="dxa"/>
          </w:tcPr>
          <w:p w:rsidR="006304EB" w:rsidRPr="005F4649" w:rsidRDefault="006304EB" w:rsidP="00A95965">
            <w:pPr>
              <w:pStyle w:val="TableText"/>
              <w:rPr>
                <w:b/>
                <w:szCs w:val="20"/>
              </w:rPr>
            </w:pPr>
          </w:p>
        </w:tc>
      </w:tr>
      <w:tr w:rsidR="006304EB">
        <w:trPr>
          <w:cantSplit/>
          <w:trHeight w:val="432"/>
        </w:trPr>
        <w:tc>
          <w:tcPr>
            <w:tcW w:w="3973" w:type="dxa"/>
            <w:noWrap/>
          </w:tcPr>
          <w:p w:rsidR="006304EB" w:rsidRPr="005F4649" w:rsidRDefault="006304EB" w:rsidP="00A95965">
            <w:pPr>
              <w:pStyle w:val="TableText"/>
              <w:rPr>
                <w:b/>
                <w:szCs w:val="20"/>
              </w:rPr>
            </w:pPr>
          </w:p>
        </w:tc>
        <w:tc>
          <w:tcPr>
            <w:tcW w:w="1127" w:type="dxa"/>
          </w:tcPr>
          <w:p w:rsidR="006304EB" w:rsidRPr="005F4649" w:rsidRDefault="006304EB" w:rsidP="006304EB">
            <w:pPr>
              <w:pStyle w:val="TableText"/>
              <w:rPr>
                <w:b/>
                <w:szCs w:val="20"/>
              </w:rPr>
            </w:pPr>
          </w:p>
        </w:tc>
        <w:tc>
          <w:tcPr>
            <w:tcW w:w="1132" w:type="dxa"/>
          </w:tcPr>
          <w:p w:rsidR="006304EB" w:rsidRPr="005F4649" w:rsidRDefault="006304EB" w:rsidP="00A95965">
            <w:pPr>
              <w:pStyle w:val="TableText"/>
              <w:rPr>
                <w:b/>
                <w:szCs w:val="20"/>
              </w:rPr>
            </w:pPr>
          </w:p>
        </w:tc>
        <w:tc>
          <w:tcPr>
            <w:tcW w:w="971" w:type="dxa"/>
          </w:tcPr>
          <w:p w:rsidR="006304EB" w:rsidRPr="005F4649" w:rsidRDefault="006304EB" w:rsidP="00A95965">
            <w:pPr>
              <w:pStyle w:val="TableText"/>
              <w:rPr>
                <w:b/>
                <w:szCs w:val="20"/>
              </w:rPr>
            </w:pPr>
          </w:p>
        </w:tc>
        <w:tc>
          <w:tcPr>
            <w:tcW w:w="971" w:type="dxa"/>
          </w:tcPr>
          <w:p w:rsidR="006304EB" w:rsidRPr="005F4649" w:rsidRDefault="006304EB" w:rsidP="00A95965">
            <w:pPr>
              <w:pStyle w:val="TableText"/>
              <w:rPr>
                <w:b/>
                <w:szCs w:val="20"/>
              </w:rPr>
            </w:pPr>
          </w:p>
        </w:tc>
        <w:tc>
          <w:tcPr>
            <w:tcW w:w="971" w:type="dxa"/>
          </w:tcPr>
          <w:p w:rsidR="006304EB" w:rsidRPr="005F4649" w:rsidRDefault="006304EB" w:rsidP="00A95965">
            <w:pPr>
              <w:pStyle w:val="TableText"/>
              <w:rPr>
                <w:b/>
                <w:szCs w:val="20"/>
              </w:rPr>
            </w:pPr>
          </w:p>
        </w:tc>
        <w:tc>
          <w:tcPr>
            <w:tcW w:w="971" w:type="dxa"/>
          </w:tcPr>
          <w:p w:rsidR="006304EB" w:rsidRPr="005F4649" w:rsidRDefault="006304EB" w:rsidP="00A95965">
            <w:pPr>
              <w:pStyle w:val="TableText"/>
              <w:rPr>
                <w:b/>
                <w:szCs w:val="20"/>
              </w:rPr>
            </w:pPr>
          </w:p>
        </w:tc>
        <w:tc>
          <w:tcPr>
            <w:tcW w:w="1103" w:type="dxa"/>
          </w:tcPr>
          <w:p w:rsidR="006304EB" w:rsidRDefault="006304EB" w:rsidP="00A95965">
            <w:pPr>
              <w:pStyle w:val="TableText"/>
              <w:rPr>
                <w:b/>
                <w:szCs w:val="20"/>
              </w:rPr>
            </w:pPr>
          </w:p>
        </w:tc>
        <w:tc>
          <w:tcPr>
            <w:tcW w:w="1741" w:type="dxa"/>
          </w:tcPr>
          <w:p w:rsidR="006304EB" w:rsidRPr="005F4649" w:rsidRDefault="006304EB" w:rsidP="00A95965">
            <w:pPr>
              <w:pStyle w:val="TableText"/>
              <w:rPr>
                <w:b/>
                <w:szCs w:val="20"/>
              </w:rPr>
            </w:pPr>
          </w:p>
        </w:tc>
      </w:tr>
      <w:tr w:rsidR="006304EB">
        <w:trPr>
          <w:cantSplit/>
          <w:trHeight w:val="432"/>
        </w:trPr>
        <w:tc>
          <w:tcPr>
            <w:tcW w:w="3973" w:type="dxa"/>
            <w:noWrap/>
          </w:tcPr>
          <w:p w:rsidR="006304EB" w:rsidRPr="005F4649" w:rsidRDefault="006304EB" w:rsidP="00A95965">
            <w:pPr>
              <w:pStyle w:val="TableText"/>
              <w:rPr>
                <w:b/>
                <w:szCs w:val="20"/>
              </w:rPr>
            </w:pPr>
          </w:p>
        </w:tc>
        <w:tc>
          <w:tcPr>
            <w:tcW w:w="1127" w:type="dxa"/>
          </w:tcPr>
          <w:p w:rsidR="006304EB" w:rsidRPr="005F4649" w:rsidRDefault="006304EB" w:rsidP="006304EB">
            <w:pPr>
              <w:pStyle w:val="TableText"/>
              <w:rPr>
                <w:b/>
                <w:szCs w:val="20"/>
              </w:rPr>
            </w:pPr>
          </w:p>
        </w:tc>
        <w:tc>
          <w:tcPr>
            <w:tcW w:w="1132" w:type="dxa"/>
          </w:tcPr>
          <w:p w:rsidR="006304EB" w:rsidRPr="005F4649" w:rsidRDefault="006304EB" w:rsidP="00A95965">
            <w:pPr>
              <w:pStyle w:val="TableText"/>
              <w:rPr>
                <w:b/>
                <w:szCs w:val="20"/>
              </w:rPr>
            </w:pPr>
          </w:p>
        </w:tc>
        <w:tc>
          <w:tcPr>
            <w:tcW w:w="971" w:type="dxa"/>
          </w:tcPr>
          <w:p w:rsidR="006304EB" w:rsidRPr="005F4649" w:rsidRDefault="006304EB" w:rsidP="00A95965">
            <w:pPr>
              <w:pStyle w:val="TableText"/>
              <w:rPr>
                <w:b/>
                <w:szCs w:val="20"/>
              </w:rPr>
            </w:pPr>
          </w:p>
        </w:tc>
        <w:tc>
          <w:tcPr>
            <w:tcW w:w="971" w:type="dxa"/>
          </w:tcPr>
          <w:p w:rsidR="006304EB" w:rsidRPr="005F4649" w:rsidRDefault="006304EB" w:rsidP="00A95965">
            <w:pPr>
              <w:pStyle w:val="TableText"/>
              <w:rPr>
                <w:b/>
                <w:szCs w:val="20"/>
              </w:rPr>
            </w:pPr>
          </w:p>
        </w:tc>
        <w:tc>
          <w:tcPr>
            <w:tcW w:w="971" w:type="dxa"/>
          </w:tcPr>
          <w:p w:rsidR="006304EB" w:rsidRPr="005F4649" w:rsidRDefault="006304EB" w:rsidP="00A95965">
            <w:pPr>
              <w:pStyle w:val="TableText"/>
              <w:rPr>
                <w:b/>
                <w:szCs w:val="20"/>
              </w:rPr>
            </w:pPr>
          </w:p>
        </w:tc>
        <w:tc>
          <w:tcPr>
            <w:tcW w:w="971" w:type="dxa"/>
          </w:tcPr>
          <w:p w:rsidR="006304EB" w:rsidRPr="005F4649" w:rsidRDefault="006304EB" w:rsidP="00A95965">
            <w:pPr>
              <w:pStyle w:val="TableText"/>
              <w:rPr>
                <w:b/>
                <w:szCs w:val="20"/>
              </w:rPr>
            </w:pPr>
          </w:p>
        </w:tc>
        <w:tc>
          <w:tcPr>
            <w:tcW w:w="1103" w:type="dxa"/>
          </w:tcPr>
          <w:p w:rsidR="006304EB" w:rsidRDefault="006304EB" w:rsidP="00A95965">
            <w:pPr>
              <w:pStyle w:val="TableText"/>
              <w:rPr>
                <w:b/>
                <w:szCs w:val="20"/>
              </w:rPr>
            </w:pPr>
          </w:p>
        </w:tc>
        <w:tc>
          <w:tcPr>
            <w:tcW w:w="1741" w:type="dxa"/>
          </w:tcPr>
          <w:p w:rsidR="006304EB" w:rsidRPr="005F4649" w:rsidRDefault="006304EB" w:rsidP="00A95965">
            <w:pPr>
              <w:pStyle w:val="TableText"/>
              <w:rPr>
                <w:b/>
                <w:szCs w:val="20"/>
              </w:rPr>
            </w:pPr>
          </w:p>
        </w:tc>
      </w:tr>
      <w:tr w:rsidR="006304EB">
        <w:trPr>
          <w:cantSplit/>
          <w:trHeight w:val="432"/>
        </w:trPr>
        <w:tc>
          <w:tcPr>
            <w:tcW w:w="3973" w:type="dxa"/>
            <w:noWrap/>
          </w:tcPr>
          <w:p w:rsidR="006304EB" w:rsidRPr="005F4649" w:rsidRDefault="006304EB" w:rsidP="00A95965">
            <w:pPr>
              <w:pStyle w:val="TableText"/>
              <w:rPr>
                <w:b/>
                <w:szCs w:val="20"/>
              </w:rPr>
            </w:pPr>
          </w:p>
        </w:tc>
        <w:tc>
          <w:tcPr>
            <w:tcW w:w="1127" w:type="dxa"/>
          </w:tcPr>
          <w:p w:rsidR="006304EB" w:rsidRPr="005F4649" w:rsidRDefault="006304EB" w:rsidP="006304EB">
            <w:pPr>
              <w:pStyle w:val="TableText"/>
              <w:rPr>
                <w:b/>
                <w:szCs w:val="20"/>
              </w:rPr>
            </w:pPr>
          </w:p>
        </w:tc>
        <w:tc>
          <w:tcPr>
            <w:tcW w:w="1132" w:type="dxa"/>
          </w:tcPr>
          <w:p w:rsidR="006304EB" w:rsidRPr="005F4649" w:rsidRDefault="006304EB" w:rsidP="00A95965">
            <w:pPr>
              <w:pStyle w:val="TableText"/>
              <w:rPr>
                <w:b/>
                <w:szCs w:val="20"/>
              </w:rPr>
            </w:pPr>
          </w:p>
        </w:tc>
        <w:tc>
          <w:tcPr>
            <w:tcW w:w="971" w:type="dxa"/>
          </w:tcPr>
          <w:p w:rsidR="006304EB" w:rsidRPr="005F4649" w:rsidRDefault="006304EB" w:rsidP="00A95965">
            <w:pPr>
              <w:pStyle w:val="TableText"/>
              <w:rPr>
                <w:b/>
                <w:szCs w:val="20"/>
              </w:rPr>
            </w:pPr>
          </w:p>
        </w:tc>
        <w:tc>
          <w:tcPr>
            <w:tcW w:w="971" w:type="dxa"/>
          </w:tcPr>
          <w:p w:rsidR="006304EB" w:rsidRPr="005F4649" w:rsidRDefault="006304EB" w:rsidP="00A95965">
            <w:pPr>
              <w:pStyle w:val="TableText"/>
              <w:rPr>
                <w:b/>
                <w:szCs w:val="20"/>
              </w:rPr>
            </w:pPr>
          </w:p>
        </w:tc>
        <w:tc>
          <w:tcPr>
            <w:tcW w:w="971" w:type="dxa"/>
          </w:tcPr>
          <w:p w:rsidR="006304EB" w:rsidRPr="005F4649" w:rsidRDefault="006304EB" w:rsidP="00A95965">
            <w:pPr>
              <w:pStyle w:val="TableText"/>
              <w:rPr>
                <w:b/>
                <w:szCs w:val="20"/>
              </w:rPr>
            </w:pPr>
          </w:p>
        </w:tc>
        <w:tc>
          <w:tcPr>
            <w:tcW w:w="971" w:type="dxa"/>
          </w:tcPr>
          <w:p w:rsidR="006304EB" w:rsidRPr="005F4649" w:rsidRDefault="006304EB" w:rsidP="00A95965">
            <w:pPr>
              <w:pStyle w:val="TableText"/>
              <w:rPr>
                <w:b/>
                <w:szCs w:val="20"/>
              </w:rPr>
            </w:pPr>
          </w:p>
        </w:tc>
        <w:tc>
          <w:tcPr>
            <w:tcW w:w="1103" w:type="dxa"/>
          </w:tcPr>
          <w:p w:rsidR="006304EB" w:rsidRDefault="006304EB" w:rsidP="00A95965">
            <w:pPr>
              <w:pStyle w:val="TableText"/>
              <w:rPr>
                <w:b/>
                <w:szCs w:val="20"/>
              </w:rPr>
            </w:pPr>
          </w:p>
        </w:tc>
        <w:tc>
          <w:tcPr>
            <w:tcW w:w="1741" w:type="dxa"/>
          </w:tcPr>
          <w:p w:rsidR="006304EB" w:rsidRPr="005F4649" w:rsidRDefault="006304EB" w:rsidP="00A95965">
            <w:pPr>
              <w:pStyle w:val="TableText"/>
              <w:rPr>
                <w:b/>
                <w:szCs w:val="20"/>
              </w:rPr>
            </w:pPr>
          </w:p>
        </w:tc>
      </w:tr>
      <w:tr w:rsidR="006304EB">
        <w:trPr>
          <w:cantSplit/>
          <w:trHeight w:val="432"/>
        </w:trPr>
        <w:tc>
          <w:tcPr>
            <w:tcW w:w="3973" w:type="dxa"/>
            <w:noWrap/>
          </w:tcPr>
          <w:p w:rsidR="006304EB" w:rsidRPr="005F4649" w:rsidRDefault="006304EB" w:rsidP="00A95965">
            <w:pPr>
              <w:pStyle w:val="TableText"/>
              <w:rPr>
                <w:b/>
                <w:szCs w:val="20"/>
              </w:rPr>
            </w:pPr>
          </w:p>
        </w:tc>
        <w:tc>
          <w:tcPr>
            <w:tcW w:w="1127" w:type="dxa"/>
          </w:tcPr>
          <w:p w:rsidR="006304EB" w:rsidRPr="005F4649" w:rsidRDefault="006304EB" w:rsidP="006304EB">
            <w:pPr>
              <w:pStyle w:val="TableText"/>
              <w:rPr>
                <w:b/>
                <w:szCs w:val="20"/>
              </w:rPr>
            </w:pPr>
          </w:p>
        </w:tc>
        <w:tc>
          <w:tcPr>
            <w:tcW w:w="1132" w:type="dxa"/>
          </w:tcPr>
          <w:p w:rsidR="006304EB" w:rsidRPr="005F4649" w:rsidRDefault="006304EB" w:rsidP="00A95965">
            <w:pPr>
              <w:pStyle w:val="TableText"/>
              <w:rPr>
                <w:b/>
                <w:szCs w:val="20"/>
              </w:rPr>
            </w:pPr>
          </w:p>
        </w:tc>
        <w:tc>
          <w:tcPr>
            <w:tcW w:w="971" w:type="dxa"/>
          </w:tcPr>
          <w:p w:rsidR="006304EB" w:rsidRPr="005F4649" w:rsidRDefault="006304EB" w:rsidP="00A95965">
            <w:pPr>
              <w:pStyle w:val="TableText"/>
              <w:rPr>
                <w:b/>
                <w:szCs w:val="20"/>
              </w:rPr>
            </w:pPr>
          </w:p>
        </w:tc>
        <w:tc>
          <w:tcPr>
            <w:tcW w:w="971" w:type="dxa"/>
          </w:tcPr>
          <w:p w:rsidR="006304EB" w:rsidRPr="005F4649" w:rsidRDefault="006304EB" w:rsidP="00A95965">
            <w:pPr>
              <w:pStyle w:val="TableText"/>
              <w:rPr>
                <w:b/>
                <w:szCs w:val="20"/>
              </w:rPr>
            </w:pPr>
          </w:p>
        </w:tc>
        <w:tc>
          <w:tcPr>
            <w:tcW w:w="971" w:type="dxa"/>
          </w:tcPr>
          <w:p w:rsidR="006304EB" w:rsidRPr="005F4649" w:rsidRDefault="006304EB" w:rsidP="00A95965">
            <w:pPr>
              <w:pStyle w:val="TableText"/>
              <w:rPr>
                <w:b/>
                <w:szCs w:val="20"/>
              </w:rPr>
            </w:pPr>
          </w:p>
        </w:tc>
        <w:tc>
          <w:tcPr>
            <w:tcW w:w="971" w:type="dxa"/>
          </w:tcPr>
          <w:p w:rsidR="006304EB" w:rsidRPr="005F4649" w:rsidRDefault="006304EB" w:rsidP="00A95965">
            <w:pPr>
              <w:pStyle w:val="TableText"/>
              <w:rPr>
                <w:b/>
                <w:szCs w:val="20"/>
              </w:rPr>
            </w:pPr>
          </w:p>
        </w:tc>
        <w:tc>
          <w:tcPr>
            <w:tcW w:w="1103" w:type="dxa"/>
          </w:tcPr>
          <w:p w:rsidR="006304EB" w:rsidRDefault="006304EB" w:rsidP="00A95965">
            <w:pPr>
              <w:pStyle w:val="TableText"/>
              <w:rPr>
                <w:b/>
                <w:szCs w:val="20"/>
              </w:rPr>
            </w:pPr>
          </w:p>
        </w:tc>
        <w:tc>
          <w:tcPr>
            <w:tcW w:w="1741" w:type="dxa"/>
          </w:tcPr>
          <w:p w:rsidR="006304EB" w:rsidRPr="005F4649" w:rsidRDefault="006304EB" w:rsidP="00A95965">
            <w:pPr>
              <w:pStyle w:val="TableText"/>
              <w:rPr>
                <w:b/>
                <w:szCs w:val="20"/>
              </w:rPr>
            </w:pPr>
          </w:p>
        </w:tc>
      </w:tr>
    </w:tbl>
    <w:p w:rsidR="00E7240A" w:rsidRDefault="00E7240A" w:rsidP="00E7240A">
      <w:pPr>
        <w:pStyle w:val="Heading3"/>
      </w:pPr>
      <w:bookmarkStart w:id="688" w:name="_Toc436396799"/>
      <w:r>
        <w:lastRenderedPageBreak/>
        <w:t>Unit Issue and Inspection Log</w:t>
      </w:r>
      <w:bookmarkEnd w:id="688"/>
      <w:r w:rsidR="00246F04">
        <w:fldChar w:fldCharType="begin"/>
      </w:r>
      <w:r w:rsidR="00246F04">
        <w:instrText xml:space="preserve"> XE "</w:instrText>
      </w:r>
      <w:r w:rsidR="00246F04" w:rsidRPr="003C3810">
        <w:instrText>Unit Issue and Inspection Log</w:instrText>
      </w:r>
      <w:r w:rsidR="00246F04">
        <w:instrText xml:space="preserve">" </w:instrText>
      </w:r>
      <w:r w:rsidR="00246F04">
        <w:fldChar w:fldCharType="end"/>
      </w:r>
      <w:r w:rsidR="00A95965">
        <w:fldChar w:fldCharType="begin"/>
      </w:r>
      <w:r w:rsidR="00A95965">
        <w:instrText xml:space="preserve"> XE “Forms:Unit Issue and Inspection Log” </w:instrText>
      </w:r>
      <w:r w:rsidR="00A95965">
        <w:fldChar w:fldCharType="end"/>
      </w:r>
    </w:p>
    <w:tbl>
      <w:tblPr>
        <w:tblW w:w="129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398"/>
        <w:gridCol w:w="2290"/>
        <w:gridCol w:w="897"/>
        <w:gridCol w:w="797"/>
        <w:gridCol w:w="835"/>
        <w:gridCol w:w="905"/>
        <w:gridCol w:w="1357"/>
        <w:gridCol w:w="747"/>
        <w:gridCol w:w="708"/>
        <w:gridCol w:w="1026"/>
      </w:tblGrid>
      <w:tr w:rsidR="003F4F8B">
        <w:tc>
          <w:tcPr>
            <w:tcW w:w="12960" w:type="dxa"/>
            <w:gridSpan w:val="10"/>
          </w:tcPr>
          <w:p w:rsidR="003F4F8B" w:rsidRPr="003F4F8B" w:rsidRDefault="003F4F8B" w:rsidP="003F4F8B">
            <w:pPr>
              <w:pStyle w:val="TableText"/>
            </w:pPr>
            <w:r w:rsidRPr="00887834">
              <w:rPr>
                <w:b/>
              </w:rPr>
              <w:t xml:space="preserve">Facility Name: </w:t>
            </w:r>
          </w:p>
        </w:tc>
      </w:tr>
      <w:tr w:rsidR="003F4F8B">
        <w:tc>
          <w:tcPr>
            <w:tcW w:w="12960" w:type="dxa"/>
            <w:gridSpan w:val="10"/>
          </w:tcPr>
          <w:p w:rsidR="003F4F8B" w:rsidRPr="003F4F8B" w:rsidRDefault="003F4F8B" w:rsidP="003F4F8B">
            <w:pPr>
              <w:pStyle w:val="TableText"/>
            </w:pPr>
            <w:r w:rsidRPr="00887834">
              <w:rPr>
                <w:b/>
              </w:rPr>
              <w:t xml:space="preserve">Address: </w:t>
            </w:r>
          </w:p>
        </w:tc>
      </w:tr>
      <w:tr w:rsidR="003F4F8B">
        <w:tc>
          <w:tcPr>
            <w:tcW w:w="12960" w:type="dxa"/>
            <w:gridSpan w:val="10"/>
          </w:tcPr>
          <w:p w:rsidR="003F4F8B" w:rsidRPr="003F4F8B" w:rsidRDefault="003F4F8B" w:rsidP="003F4F8B">
            <w:pPr>
              <w:pStyle w:val="TableText"/>
            </w:pPr>
            <w:r w:rsidRPr="00887834">
              <w:rPr>
                <w:b/>
              </w:rPr>
              <w:t>City, State, Zip Code:</w:t>
            </w:r>
            <w:r>
              <w:t xml:space="preserve"> </w:t>
            </w:r>
          </w:p>
        </w:tc>
      </w:tr>
      <w:tr w:rsidR="00695EBA">
        <w:tblPrEx>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000" w:firstRow="0" w:lastRow="0" w:firstColumn="0" w:lastColumn="0" w:noHBand="0" w:noVBand="0"/>
        </w:tblPrEx>
        <w:trPr>
          <w:trHeight w:val="230"/>
          <w:tblHeader/>
        </w:trPr>
        <w:tc>
          <w:tcPr>
            <w:tcW w:w="3398" w:type="dxa"/>
            <w:vMerge w:val="restart"/>
            <w:shd w:val="clear" w:color="auto" w:fill="B3B3B3"/>
            <w:noWrap/>
          </w:tcPr>
          <w:p w:rsidR="00695EBA" w:rsidRPr="003521C6" w:rsidRDefault="00695EBA" w:rsidP="00F72DE4">
            <w:pPr>
              <w:pStyle w:val="TableText"/>
              <w:rPr>
                <w:b/>
                <w:szCs w:val="20"/>
              </w:rPr>
            </w:pPr>
            <w:r w:rsidRPr="003521C6">
              <w:rPr>
                <w:b/>
                <w:szCs w:val="20"/>
              </w:rPr>
              <w:t>Patient Last Name</w:t>
            </w:r>
            <w:r>
              <w:rPr>
                <w:b/>
                <w:szCs w:val="20"/>
              </w:rPr>
              <w:t>, Last Four Digits</w:t>
            </w:r>
            <w:r w:rsidRPr="003521C6">
              <w:rPr>
                <w:b/>
                <w:szCs w:val="20"/>
              </w:rPr>
              <w:t xml:space="preserve"> of SSN</w:t>
            </w:r>
          </w:p>
        </w:tc>
        <w:tc>
          <w:tcPr>
            <w:tcW w:w="2290" w:type="dxa"/>
            <w:vMerge w:val="restart"/>
            <w:shd w:val="clear" w:color="auto" w:fill="B3B3B3"/>
          </w:tcPr>
          <w:p w:rsidR="00695EBA" w:rsidRPr="003521C6" w:rsidRDefault="00695EBA" w:rsidP="00F72DE4">
            <w:pPr>
              <w:pStyle w:val="TableText"/>
              <w:rPr>
                <w:b/>
                <w:szCs w:val="20"/>
              </w:rPr>
            </w:pPr>
            <w:r w:rsidRPr="003521C6">
              <w:rPr>
                <w:b/>
                <w:szCs w:val="20"/>
              </w:rPr>
              <w:t>Unit Number</w:t>
            </w:r>
          </w:p>
        </w:tc>
        <w:tc>
          <w:tcPr>
            <w:tcW w:w="897" w:type="dxa"/>
            <w:vMerge w:val="restart"/>
            <w:shd w:val="clear" w:color="auto" w:fill="B3B3B3"/>
          </w:tcPr>
          <w:p w:rsidR="00695EBA" w:rsidRPr="003521C6" w:rsidRDefault="00695EBA" w:rsidP="00F72DE4">
            <w:pPr>
              <w:pStyle w:val="TableText"/>
              <w:rPr>
                <w:b/>
                <w:szCs w:val="20"/>
              </w:rPr>
            </w:pPr>
            <w:r>
              <w:rPr>
                <w:b/>
                <w:szCs w:val="20"/>
              </w:rPr>
              <w:t>Product Code</w:t>
            </w:r>
          </w:p>
        </w:tc>
        <w:tc>
          <w:tcPr>
            <w:tcW w:w="797" w:type="dxa"/>
            <w:vMerge w:val="restart"/>
            <w:shd w:val="clear" w:color="auto" w:fill="B3B3B3"/>
          </w:tcPr>
          <w:p w:rsidR="00695EBA" w:rsidRPr="003521C6" w:rsidRDefault="00695EBA" w:rsidP="00F72DE4">
            <w:pPr>
              <w:pStyle w:val="TableText"/>
              <w:rPr>
                <w:b/>
                <w:szCs w:val="20"/>
              </w:rPr>
            </w:pPr>
            <w:r w:rsidRPr="003521C6">
              <w:rPr>
                <w:b/>
                <w:szCs w:val="20"/>
              </w:rPr>
              <w:t>Date</w:t>
            </w:r>
          </w:p>
        </w:tc>
        <w:tc>
          <w:tcPr>
            <w:tcW w:w="1740" w:type="dxa"/>
            <w:gridSpan w:val="2"/>
            <w:tcBorders>
              <w:bottom w:val="single" w:sz="2" w:space="0" w:color="auto"/>
            </w:tcBorders>
            <w:shd w:val="clear" w:color="auto" w:fill="B3B3B3"/>
          </w:tcPr>
          <w:p w:rsidR="00695EBA" w:rsidRPr="003521C6" w:rsidRDefault="00695EBA" w:rsidP="00F72DE4">
            <w:pPr>
              <w:pStyle w:val="TableText"/>
              <w:rPr>
                <w:b/>
                <w:szCs w:val="20"/>
              </w:rPr>
            </w:pPr>
            <w:r w:rsidRPr="003521C6">
              <w:rPr>
                <w:b/>
                <w:szCs w:val="20"/>
              </w:rPr>
              <w:t>Time</w:t>
            </w:r>
          </w:p>
        </w:tc>
        <w:tc>
          <w:tcPr>
            <w:tcW w:w="1357" w:type="dxa"/>
            <w:vMerge w:val="restart"/>
            <w:shd w:val="clear" w:color="auto" w:fill="B3B3B3"/>
          </w:tcPr>
          <w:p w:rsidR="00695EBA" w:rsidRPr="003521C6" w:rsidRDefault="00695EBA" w:rsidP="00F72DE4">
            <w:pPr>
              <w:pStyle w:val="TableText"/>
              <w:rPr>
                <w:b/>
                <w:szCs w:val="20"/>
              </w:rPr>
            </w:pPr>
            <w:r>
              <w:rPr>
                <w:b/>
                <w:szCs w:val="20"/>
              </w:rPr>
              <w:t xml:space="preserve">Unit </w:t>
            </w:r>
            <w:r w:rsidRPr="003521C6">
              <w:rPr>
                <w:b/>
                <w:szCs w:val="20"/>
              </w:rPr>
              <w:t>Satisfactory</w:t>
            </w:r>
            <w:r>
              <w:rPr>
                <w:b/>
                <w:szCs w:val="20"/>
              </w:rPr>
              <w:t>?</w:t>
            </w:r>
          </w:p>
          <w:p w:rsidR="00695EBA" w:rsidRPr="003521C6" w:rsidRDefault="00695EBA" w:rsidP="00F72DE4">
            <w:pPr>
              <w:pStyle w:val="TableText"/>
              <w:rPr>
                <w:b/>
                <w:szCs w:val="20"/>
              </w:rPr>
            </w:pPr>
            <w:r w:rsidRPr="003521C6">
              <w:rPr>
                <w:b/>
                <w:szCs w:val="20"/>
              </w:rPr>
              <w:t>(Yes</w:t>
            </w:r>
            <w:r>
              <w:rPr>
                <w:b/>
                <w:szCs w:val="20"/>
              </w:rPr>
              <w:t>,</w:t>
            </w:r>
            <w:r w:rsidRPr="003521C6">
              <w:rPr>
                <w:b/>
                <w:szCs w:val="20"/>
              </w:rPr>
              <w:t xml:space="preserve"> No)</w:t>
            </w:r>
          </w:p>
        </w:tc>
        <w:tc>
          <w:tcPr>
            <w:tcW w:w="747" w:type="dxa"/>
            <w:vMerge w:val="restart"/>
            <w:shd w:val="clear" w:color="auto" w:fill="B3B3B3"/>
          </w:tcPr>
          <w:p w:rsidR="00695EBA" w:rsidRPr="003521C6" w:rsidRDefault="00695EBA" w:rsidP="00F72DE4">
            <w:pPr>
              <w:pStyle w:val="TableText"/>
              <w:rPr>
                <w:b/>
                <w:szCs w:val="20"/>
              </w:rPr>
            </w:pPr>
            <w:r w:rsidRPr="003521C6">
              <w:rPr>
                <w:b/>
                <w:szCs w:val="20"/>
              </w:rPr>
              <w:t>Ward</w:t>
            </w:r>
          </w:p>
        </w:tc>
        <w:tc>
          <w:tcPr>
            <w:tcW w:w="708" w:type="dxa"/>
            <w:vMerge w:val="restart"/>
            <w:shd w:val="clear" w:color="auto" w:fill="B3B3B3"/>
          </w:tcPr>
          <w:p w:rsidR="00695EBA" w:rsidRPr="003521C6" w:rsidRDefault="00695EBA" w:rsidP="00F72DE4">
            <w:pPr>
              <w:pStyle w:val="TableText"/>
              <w:rPr>
                <w:b/>
                <w:szCs w:val="20"/>
              </w:rPr>
            </w:pPr>
            <w:r w:rsidRPr="003521C6">
              <w:rPr>
                <w:b/>
                <w:szCs w:val="20"/>
              </w:rPr>
              <w:t>Tech</w:t>
            </w:r>
          </w:p>
        </w:tc>
        <w:tc>
          <w:tcPr>
            <w:tcW w:w="1026" w:type="dxa"/>
            <w:vMerge w:val="restart"/>
            <w:shd w:val="clear" w:color="auto" w:fill="B3B3B3"/>
          </w:tcPr>
          <w:p w:rsidR="00695EBA" w:rsidRPr="003521C6" w:rsidRDefault="00695EBA" w:rsidP="00F72DE4">
            <w:pPr>
              <w:pStyle w:val="TableText"/>
              <w:rPr>
                <w:b/>
                <w:szCs w:val="20"/>
              </w:rPr>
            </w:pPr>
            <w:r w:rsidRPr="003521C6">
              <w:rPr>
                <w:b/>
                <w:szCs w:val="20"/>
              </w:rPr>
              <w:t>Issued To</w:t>
            </w:r>
            <w:r>
              <w:rPr>
                <w:b/>
                <w:szCs w:val="20"/>
              </w:rPr>
              <w:t>:</w:t>
            </w:r>
          </w:p>
        </w:tc>
      </w:tr>
      <w:tr w:rsidR="00695EBA">
        <w:tblPrEx>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000" w:firstRow="0" w:lastRow="0" w:firstColumn="0" w:lastColumn="0" w:noHBand="0" w:noVBand="0"/>
        </w:tblPrEx>
        <w:trPr>
          <w:trHeight w:val="230"/>
          <w:tblHeader/>
        </w:trPr>
        <w:tc>
          <w:tcPr>
            <w:tcW w:w="3398" w:type="dxa"/>
            <w:vMerge/>
            <w:noWrap/>
          </w:tcPr>
          <w:p w:rsidR="00695EBA" w:rsidRDefault="00695EBA" w:rsidP="00F72DE4">
            <w:pPr>
              <w:pStyle w:val="TableText"/>
              <w:rPr>
                <w:szCs w:val="20"/>
              </w:rPr>
            </w:pPr>
          </w:p>
        </w:tc>
        <w:tc>
          <w:tcPr>
            <w:tcW w:w="2290" w:type="dxa"/>
            <w:vMerge/>
          </w:tcPr>
          <w:p w:rsidR="00695EBA" w:rsidRDefault="00695EBA" w:rsidP="00F72DE4">
            <w:pPr>
              <w:pStyle w:val="TableText"/>
              <w:rPr>
                <w:szCs w:val="20"/>
              </w:rPr>
            </w:pPr>
          </w:p>
        </w:tc>
        <w:tc>
          <w:tcPr>
            <w:tcW w:w="897" w:type="dxa"/>
            <w:vMerge/>
          </w:tcPr>
          <w:p w:rsidR="00695EBA" w:rsidRDefault="00695EBA" w:rsidP="00F72DE4">
            <w:pPr>
              <w:pStyle w:val="TableText"/>
              <w:rPr>
                <w:szCs w:val="20"/>
              </w:rPr>
            </w:pPr>
          </w:p>
        </w:tc>
        <w:tc>
          <w:tcPr>
            <w:tcW w:w="797" w:type="dxa"/>
            <w:vMerge/>
          </w:tcPr>
          <w:p w:rsidR="00695EBA" w:rsidRDefault="00695EBA" w:rsidP="00F72DE4">
            <w:pPr>
              <w:pStyle w:val="TableText"/>
              <w:rPr>
                <w:szCs w:val="20"/>
              </w:rPr>
            </w:pPr>
          </w:p>
        </w:tc>
        <w:tc>
          <w:tcPr>
            <w:tcW w:w="835" w:type="dxa"/>
            <w:shd w:val="clear" w:color="auto" w:fill="B3B3B3"/>
          </w:tcPr>
          <w:p w:rsidR="00695EBA" w:rsidRPr="003521C6" w:rsidRDefault="00695EBA" w:rsidP="00F72DE4">
            <w:pPr>
              <w:pStyle w:val="TableText"/>
              <w:rPr>
                <w:b/>
                <w:szCs w:val="20"/>
              </w:rPr>
            </w:pPr>
            <w:r w:rsidRPr="003521C6">
              <w:rPr>
                <w:b/>
                <w:szCs w:val="20"/>
              </w:rPr>
              <w:t>Issue</w:t>
            </w:r>
          </w:p>
        </w:tc>
        <w:tc>
          <w:tcPr>
            <w:tcW w:w="905" w:type="dxa"/>
            <w:shd w:val="clear" w:color="auto" w:fill="B3B3B3"/>
          </w:tcPr>
          <w:p w:rsidR="00695EBA" w:rsidRPr="003521C6" w:rsidRDefault="00695EBA" w:rsidP="00F72DE4">
            <w:pPr>
              <w:pStyle w:val="TableText"/>
              <w:rPr>
                <w:b/>
                <w:szCs w:val="20"/>
              </w:rPr>
            </w:pPr>
            <w:r w:rsidRPr="003521C6">
              <w:rPr>
                <w:b/>
                <w:szCs w:val="20"/>
              </w:rPr>
              <w:t>Return</w:t>
            </w:r>
          </w:p>
        </w:tc>
        <w:tc>
          <w:tcPr>
            <w:tcW w:w="1357" w:type="dxa"/>
            <w:vMerge/>
          </w:tcPr>
          <w:p w:rsidR="00695EBA" w:rsidRDefault="00695EBA" w:rsidP="00F72DE4">
            <w:pPr>
              <w:pStyle w:val="TableText"/>
              <w:rPr>
                <w:szCs w:val="20"/>
              </w:rPr>
            </w:pPr>
          </w:p>
        </w:tc>
        <w:tc>
          <w:tcPr>
            <w:tcW w:w="747" w:type="dxa"/>
            <w:vMerge/>
          </w:tcPr>
          <w:p w:rsidR="00695EBA" w:rsidRDefault="00695EBA" w:rsidP="00F72DE4">
            <w:pPr>
              <w:pStyle w:val="TableText"/>
              <w:rPr>
                <w:szCs w:val="20"/>
              </w:rPr>
            </w:pPr>
          </w:p>
        </w:tc>
        <w:tc>
          <w:tcPr>
            <w:tcW w:w="708" w:type="dxa"/>
            <w:vMerge/>
          </w:tcPr>
          <w:p w:rsidR="00695EBA" w:rsidRDefault="00695EBA" w:rsidP="00F72DE4">
            <w:pPr>
              <w:pStyle w:val="TableText"/>
              <w:rPr>
                <w:szCs w:val="20"/>
              </w:rPr>
            </w:pPr>
          </w:p>
        </w:tc>
        <w:tc>
          <w:tcPr>
            <w:tcW w:w="1026" w:type="dxa"/>
            <w:vMerge/>
          </w:tcPr>
          <w:p w:rsidR="00695EBA" w:rsidRDefault="00695EBA" w:rsidP="00F72DE4">
            <w:pPr>
              <w:pStyle w:val="TableText"/>
              <w:rPr>
                <w:szCs w:val="20"/>
              </w:rPr>
            </w:pPr>
          </w:p>
        </w:tc>
      </w:tr>
      <w:tr w:rsidR="00695EBA">
        <w:tblPrEx>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000" w:firstRow="0" w:lastRow="0" w:firstColumn="0" w:lastColumn="0" w:noHBand="0" w:noVBand="0"/>
        </w:tblPrEx>
        <w:trPr>
          <w:trHeight w:val="432"/>
        </w:trPr>
        <w:tc>
          <w:tcPr>
            <w:tcW w:w="3398" w:type="dxa"/>
            <w:noWrap/>
          </w:tcPr>
          <w:p w:rsidR="00695EBA" w:rsidRDefault="00695EBA" w:rsidP="00A95965">
            <w:pPr>
              <w:pStyle w:val="TableText"/>
              <w:rPr>
                <w:szCs w:val="20"/>
              </w:rPr>
            </w:pPr>
          </w:p>
        </w:tc>
        <w:tc>
          <w:tcPr>
            <w:tcW w:w="2290" w:type="dxa"/>
          </w:tcPr>
          <w:p w:rsidR="00695EBA" w:rsidRDefault="00695EBA" w:rsidP="00A95965">
            <w:pPr>
              <w:pStyle w:val="TableText"/>
              <w:rPr>
                <w:szCs w:val="20"/>
              </w:rPr>
            </w:pPr>
          </w:p>
        </w:tc>
        <w:tc>
          <w:tcPr>
            <w:tcW w:w="897" w:type="dxa"/>
          </w:tcPr>
          <w:p w:rsidR="00695EBA" w:rsidRDefault="00695EBA" w:rsidP="00571D70">
            <w:pPr>
              <w:pStyle w:val="TableText"/>
              <w:rPr>
                <w:szCs w:val="20"/>
              </w:rPr>
            </w:pPr>
          </w:p>
        </w:tc>
        <w:tc>
          <w:tcPr>
            <w:tcW w:w="797" w:type="dxa"/>
          </w:tcPr>
          <w:p w:rsidR="00695EBA" w:rsidRDefault="00695EBA" w:rsidP="00A95965">
            <w:pPr>
              <w:pStyle w:val="TableText"/>
              <w:rPr>
                <w:szCs w:val="20"/>
              </w:rPr>
            </w:pPr>
          </w:p>
        </w:tc>
        <w:tc>
          <w:tcPr>
            <w:tcW w:w="835" w:type="dxa"/>
          </w:tcPr>
          <w:p w:rsidR="00695EBA" w:rsidRDefault="00695EBA" w:rsidP="00A95965">
            <w:pPr>
              <w:pStyle w:val="TableText"/>
              <w:rPr>
                <w:szCs w:val="20"/>
              </w:rPr>
            </w:pPr>
          </w:p>
        </w:tc>
        <w:tc>
          <w:tcPr>
            <w:tcW w:w="905" w:type="dxa"/>
          </w:tcPr>
          <w:p w:rsidR="00695EBA" w:rsidRDefault="00695EBA" w:rsidP="00A95965">
            <w:pPr>
              <w:pStyle w:val="TableText"/>
              <w:rPr>
                <w:szCs w:val="20"/>
              </w:rPr>
            </w:pPr>
          </w:p>
        </w:tc>
        <w:tc>
          <w:tcPr>
            <w:tcW w:w="1357" w:type="dxa"/>
          </w:tcPr>
          <w:p w:rsidR="00695EBA" w:rsidRDefault="00695EBA" w:rsidP="00A95965">
            <w:pPr>
              <w:pStyle w:val="TableText"/>
              <w:rPr>
                <w:szCs w:val="20"/>
              </w:rPr>
            </w:pPr>
          </w:p>
        </w:tc>
        <w:tc>
          <w:tcPr>
            <w:tcW w:w="747" w:type="dxa"/>
          </w:tcPr>
          <w:p w:rsidR="00695EBA" w:rsidRDefault="00695EBA" w:rsidP="00A95965">
            <w:pPr>
              <w:pStyle w:val="TableText"/>
              <w:rPr>
                <w:szCs w:val="20"/>
              </w:rPr>
            </w:pPr>
          </w:p>
        </w:tc>
        <w:tc>
          <w:tcPr>
            <w:tcW w:w="708" w:type="dxa"/>
          </w:tcPr>
          <w:p w:rsidR="00695EBA" w:rsidRDefault="00695EBA" w:rsidP="00A95965">
            <w:pPr>
              <w:pStyle w:val="TableText"/>
              <w:rPr>
                <w:szCs w:val="20"/>
              </w:rPr>
            </w:pPr>
          </w:p>
        </w:tc>
        <w:tc>
          <w:tcPr>
            <w:tcW w:w="1026" w:type="dxa"/>
          </w:tcPr>
          <w:p w:rsidR="00695EBA" w:rsidRDefault="00695EBA" w:rsidP="00A95965">
            <w:pPr>
              <w:pStyle w:val="TableText"/>
              <w:rPr>
                <w:szCs w:val="20"/>
              </w:rPr>
            </w:pPr>
          </w:p>
        </w:tc>
      </w:tr>
      <w:tr w:rsidR="00695EBA">
        <w:tblPrEx>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000" w:firstRow="0" w:lastRow="0" w:firstColumn="0" w:lastColumn="0" w:noHBand="0" w:noVBand="0"/>
        </w:tblPrEx>
        <w:trPr>
          <w:trHeight w:val="432"/>
        </w:trPr>
        <w:tc>
          <w:tcPr>
            <w:tcW w:w="3398" w:type="dxa"/>
            <w:noWrap/>
          </w:tcPr>
          <w:p w:rsidR="00695EBA" w:rsidRDefault="00695EBA" w:rsidP="00A95965">
            <w:pPr>
              <w:pStyle w:val="TableText"/>
              <w:rPr>
                <w:szCs w:val="20"/>
              </w:rPr>
            </w:pPr>
          </w:p>
        </w:tc>
        <w:tc>
          <w:tcPr>
            <w:tcW w:w="2290" w:type="dxa"/>
          </w:tcPr>
          <w:p w:rsidR="00695EBA" w:rsidRDefault="00695EBA" w:rsidP="00A95965">
            <w:pPr>
              <w:pStyle w:val="TableText"/>
              <w:rPr>
                <w:szCs w:val="20"/>
              </w:rPr>
            </w:pPr>
          </w:p>
        </w:tc>
        <w:tc>
          <w:tcPr>
            <w:tcW w:w="897" w:type="dxa"/>
          </w:tcPr>
          <w:p w:rsidR="00695EBA" w:rsidRDefault="00695EBA" w:rsidP="00571D70">
            <w:pPr>
              <w:pStyle w:val="TableText"/>
              <w:rPr>
                <w:szCs w:val="20"/>
              </w:rPr>
            </w:pPr>
          </w:p>
        </w:tc>
        <w:tc>
          <w:tcPr>
            <w:tcW w:w="797" w:type="dxa"/>
          </w:tcPr>
          <w:p w:rsidR="00695EBA" w:rsidRDefault="00695EBA" w:rsidP="00A95965">
            <w:pPr>
              <w:pStyle w:val="TableText"/>
              <w:rPr>
                <w:szCs w:val="20"/>
              </w:rPr>
            </w:pPr>
          </w:p>
        </w:tc>
        <w:tc>
          <w:tcPr>
            <w:tcW w:w="835" w:type="dxa"/>
          </w:tcPr>
          <w:p w:rsidR="00695EBA" w:rsidRDefault="00695EBA" w:rsidP="00A95965">
            <w:pPr>
              <w:pStyle w:val="TableText"/>
              <w:rPr>
                <w:szCs w:val="20"/>
              </w:rPr>
            </w:pPr>
          </w:p>
        </w:tc>
        <w:tc>
          <w:tcPr>
            <w:tcW w:w="905" w:type="dxa"/>
          </w:tcPr>
          <w:p w:rsidR="00695EBA" w:rsidRDefault="00695EBA" w:rsidP="00A95965">
            <w:pPr>
              <w:pStyle w:val="TableText"/>
              <w:rPr>
                <w:szCs w:val="20"/>
              </w:rPr>
            </w:pPr>
          </w:p>
        </w:tc>
        <w:tc>
          <w:tcPr>
            <w:tcW w:w="1357" w:type="dxa"/>
          </w:tcPr>
          <w:p w:rsidR="00695EBA" w:rsidRDefault="00695EBA" w:rsidP="00A95965">
            <w:pPr>
              <w:pStyle w:val="TableText"/>
              <w:rPr>
                <w:szCs w:val="20"/>
              </w:rPr>
            </w:pPr>
          </w:p>
        </w:tc>
        <w:tc>
          <w:tcPr>
            <w:tcW w:w="747" w:type="dxa"/>
          </w:tcPr>
          <w:p w:rsidR="00695EBA" w:rsidRDefault="00695EBA" w:rsidP="00A95965">
            <w:pPr>
              <w:pStyle w:val="TableText"/>
              <w:rPr>
                <w:szCs w:val="20"/>
              </w:rPr>
            </w:pPr>
          </w:p>
        </w:tc>
        <w:tc>
          <w:tcPr>
            <w:tcW w:w="708" w:type="dxa"/>
          </w:tcPr>
          <w:p w:rsidR="00695EBA" w:rsidRDefault="00695EBA" w:rsidP="00A95965">
            <w:pPr>
              <w:pStyle w:val="TableText"/>
              <w:rPr>
                <w:szCs w:val="20"/>
              </w:rPr>
            </w:pPr>
          </w:p>
        </w:tc>
        <w:tc>
          <w:tcPr>
            <w:tcW w:w="1026" w:type="dxa"/>
          </w:tcPr>
          <w:p w:rsidR="00695EBA" w:rsidRDefault="00695EBA" w:rsidP="00A95965">
            <w:pPr>
              <w:pStyle w:val="TableText"/>
              <w:rPr>
                <w:szCs w:val="20"/>
              </w:rPr>
            </w:pPr>
          </w:p>
        </w:tc>
      </w:tr>
      <w:tr w:rsidR="00695EBA">
        <w:tblPrEx>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000" w:firstRow="0" w:lastRow="0" w:firstColumn="0" w:lastColumn="0" w:noHBand="0" w:noVBand="0"/>
        </w:tblPrEx>
        <w:trPr>
          <w:trHeight w:val="432"/>
        </w:trPr>
        <w:tc>
          <w:tcPr>
            <w:tcW w:w="3398" w:type="dxa"/>
            <w:noWrap/>
          </w:tcPr>
          <w:p w:rsidR="00695EBA" w:rsidRDefault="00695EBA" w:rsidP="00A95965">
            <w:pPr>
              <w:pStyle w:val="TableText"/>
              <w:rPr>
                <w:szCs w:val="20"/>
              </w:rPr>
            </w:pPr>
          </w:p>
        </w:tc>
        <w:tc>
          <w:tcPr>
            <w:tcW w:w="2290" w:type="dxa"/>
          </w:tcPr>
          <w:p w:rsidR="00695EBA" w:rsidRDefault="00695EBA" w:rsidP="00A95965">
            <w:pPr>
              <w:pStyle w:val="TableText"/>
              <w:rPr>
                <w:szCs w:val="20"/>
              </w:rPr>
            </w:pPr>
          </w:p>
        </w:tc>
        <w:tc>
          <w:tcPr>
            <w:tcW w:w="897" w:type="dxa"/>
          </w:tcPr>
          <w:p w:rsidR="00695EBA" w:rsidRDefault="00695EBA" w:rsidP="00571D70">
            <w:pPr>
              <w:pStyle w:val="TableText"/>
              <w:rPr>
                <w:szCs w:val="20"/>
              </w:rPr>
            </w:pPr>
          </w:p>
        </w:tc>
        <w:tc>
          <w:tcPr>
            <w:tcW w:w="797" w:type="dxa"/>
          </w:tcPr>
          <w:p w:rsidR="00695EBA" w:rsidRDefault="00695EBA" w:rsidP="00A95965">
            <w:pPr>
              <w:pStyle w:val="TableText"/>
              <w:rPr>
                <w:szCs w:val="20"/>
              </w:rPr>
            </w:pPr>
          </w:p>
        </w:tc>
        <w:tc>
          <w:tcPr>
            <w:tcW w:w="835" w:type="dxa"/>
          </w:tcPr>
          <w:p w:rsidR="00695EBA" w:rsidRDefault="00695EBA" w:rsidP="00A95965">
            <w:pPr>
              <w:pStyle w:val="TableText"/>
              <w:rPr>
                <w:szCs w:val="20"/>
              </w:rPr>
            </w:pPr>
          </w:p>
        </w:tc>
        <w:tc>
          <w:tcPr>
            <w:tcW w:w="905" w:type="dxa"/>
          </w:tcPr>
          <w:p w:rsidR="00695EBA" w:rsidRDefault="00695EBA" w:rsidP="00A95965">
            <w:pPr>
              <w:pStyle w:val="TableText"/>
              <w:rPr>
                <w:szCs w:val="20"/>
              </w:rPr>
            </w:pPr>
          </w:p>
        </w:tc>
        <w:tc>
          <w:tcPr>
            <w:tcW w:w="1357" w:type="dxa"/>
          </w:tcPr>
          <w:p w:rsidR="00695EBA" w:rsidRDefault="00695EBA" w:rsidP="00A95965">
            <w:pPr>
              <w:pStyle w:val="TableText"/>
              <w:rPr>
                <w:szCs w:val="20"/>
              </w:rPr>
            </w:pPr>
          </w:p>
        </w:tc>
        <w:tc>
          <w:tcPr>
            <w:tcW w:w="747" w:type="dxa"/>
          </w:tcPr>
          <w:p w:rsidR="00695EBA" w:rsidRDefault="00695EBA" w:rsidP="00A95965">
            <w:pPr>
              <w:pStyle w:val="TableText"/>
              <w:rPr>
                <w:szCs w:val="20"/>
              </w:rPr>
            </w:pPr>
          </w:p>
        </w:tc>
        <w:tc>
          <w:tcPr>
            <w:tcW w:w="708" w:type="dxa"/>
          </w:tcPr>
          <w:p w:rsidR="00695EBA" w:rsidRDefault="00695EBA" w:rsidP="00A95965">
            <w:pPr>
              <w:pStyle w:val="TableText"/>
              <w:rPr>
                <w:szCs w:val="20"/>
              </w:rPr>
            </w:pPr>
          </w:p>
        </w:tc>
        <w:tc>
          <w:tcPr>
            <w:tcW w:w="1026" w:type="dxa"/>
          </w:tcPr>
          <w:p w:rsidR="00695EBA" w:rsidRDefault="00695EBA" w:rsidP="00A95965">
            <w:pPr>
              <w:pStyle w:val="TableText"/>
              <w:rPr>
                <w:szCs w:val="20"/>
              </w:rPr>
            </w:pPr>
          </w:p>
        </w:tc>
      </w:tr>
      <w:tr w:rsidR="00695EBA">
        <w:tblPrEx>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000" w:firstRow="0" w:lastRow="0" w:firstColumn="0" w:lastColumn="0" w:noHBand="0" w:noVBand="0"/>
        </w:tblPrEx>
        <w:trPr>
          <w:trHeight w:val="432"/>
        </w:trPr>
        <w:tc>
          <w:tcPr>
            <w:tcW w:w="3398" w:type="dxa"/>
            <w:noWrap/>
          </w:tcPr>
          <w:p w:rsidR="00695EBA" w:rsidRDefault="00695EBA" w:rsidP="00A95965">
            <w:pPr>
              <w:pStyle w:val="TableText"/>
              <w:rPr>
                <w:szCs w:val="20"/>
              </w:rPr>
            </w:pPr>
          </w:p>
        </w:tc>
        <w:tc>
          <w:tcPr>
            <w:tcW w:w="2290" w:type="dxa"/>
          </w:tcPr>
          <w:p w:rsidR="00695EBA" w:rsidRDefault="00695EBA" w:rsidP="00A95965">
            <w:pPr>
              <w:pStyle w:val="TableText"/>
              <w:rPr>
                <w:szCs w:val="20"/>
              </w:rPr>
            </w:pPr>
          </w:p>
        </w:tc>
        <w:tc>
          <w:tcPr>
            <w:tcW w:w="897" w:type="dxa"/>
          </w:tcPr>
          <w:p w:rsidR="00695EBA" w:rsidRDefault="00695EBA" w:rsidP="00571D70">
            <w:pPr>
              <w:pStyle w:val="TableText"/>
              <w:rPr>
                <w:szCs w:val="20"/>
              </w:rPr>
            </w:pPr>
          </w:p>
        </w:tc>
        <w:tc>
          <w:tcPr>
            <w:tcW w:w="797" w:type="dxa"/>
          </w:tcPr>
          <w:p w:rsidR="00695EBA" w:rsidRDefault="00695EBA" w:rsidP="00A95965">
            <w:pPr>
              <w:pStyle w:val="TableText"/>
              <w:rPr>
                <w:szCs w:val="20"/>
              </w:rPr>
            </w:pPr>
          </w:p>
        </w:tc>
        <w:tc>
          <w:tcPr>
            <w:tcW w:w="835" w:type="dxa"/>
          </w:tcPr>
          <w:p w:rsidR="00695EBA" w:rsidRDefault="00695EBA" w:rsidP="00A95965">
            <w:pPr>
              <w:pStyle w:val="TableText"/>
              <w:rPr>
                <w:szCs w:val="20"/>
              </w:rPr>
            </w:pPr>
          </w:p>
        </w:tc>
        <w:tc>
          <w:tcPr>
            <w:tcW w:w="905" w:type="dxa"/>
          </w:tcPr>
          <w:p w:rsidR="00695EBA" w:rsidRDefault="00695EBA" w:rsidP="00A95965">
            <w:pPr>
              <w:pStyle w:val="TableText"/>
              <w:rPr>
                <w:szCs w:val="20"/>
              </w:rPr>
            </w:pPr>
          </w:p>
        </w:tc>
        <w:tc>
          <w:tcPr>
            <w:tcW w:w="1357" w:type="dxa"/>
          </w:tcPr>
          <w:p w:rsidR="00695EBA" w:rsidRDefault="00695EBA" w:rsidP="00A95965">
            <w:pPr>
              <w:pStyle w:val="TableText"/>
              <w:rPr>
                <w:szCs w:val="20"/>
              </w:rPr>
            </w:pPr>
          </w:p>
        </w:tc>
        <w:tc>
          <w:tcPr>
            <w:tcW w:w="747" w:type="dxa"/>
          </w:tcPr>
          <w:p w:rsidR="00695EBA" w:rsidRDefault="00695EBA" w:rsidP="00A95965">
            <w:pPr>
              <w:pStyle w:val="TableText"/>
              <w:rPr>
                <w:szCs w:val="20"/>
              </w:rPr>
            </w:pPr>
          </w:p>
        </w:tc>
        <w:tc>
          <w:tcPr>
            <w:tcW w:w="708" w:type="dxa"/>
          </w:tcPr>
          <w:p w:rsidR="00695EBA" w:rsidRDefault="00695EBA" w:rsidP="00A95965">
            <w:pPr>
              <w:pStyle w:val="TableText"/>
              <w:rPr>
                <w:szCs w:val="20"/>
              </w:rPr>
            </w:pPr>
          </w:p>
        </w:tc>
        <w:tc>
          <w:tcPr>
            <w:tcW w:w="1026" w:type="dxa"/>
          </w:tcPr>
          <w:p w:rsidR="00695EBA" w:rsidRDefault="00695EBA" w:rsidP="00A95965">
            <w:pPr>
              <w:pStyle w:val="TableText"/>
              <w:rPr>
                <w:szCs w:val="20"/>
              </w:rPr>
            </w:pPr>
          </w:p>
        </w:tc>
      </w:tr>
      <w:tr w:rsidR="00695EBA">
        <w:tblPrEx>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000" w:firstRow="0" w:lastRow="0" w:firstColumn="0" w:lastColumn="0" w:noHBand="0" w:noVBand="0"/>
        </w:tblPrEx>
        <w:trPr>
          <w:trHeight w:val="432"/>
        </w:trPr>
        <w:tc>
          <w:tcPr>
            <w:tcW w:w="3398" w:type="dxa"/>
            <w:noWrap/>
          </w:tcPr>
          <w:p w:rsidR="00695EBA" w:rsidRDefault="00695EBA" w:rsidP="00A95965">
            <w:pPr>
              <w:pStyle w:val="TableText"/>
              <w:rPr>
                <w:szCs w:val="20"/>
              </w:rPr>
            </w:pPr>
          </w:p>
        </w:tc>
        <w:tc>
          <w:tcPr>
            <w:tcW w:w="2290" w:type="dxa"/>
          </w:tcPr>
          <w:p w:rsidR="00695EBA" w:rsidRDefault="00695EBA" w:rsidP="00A95965">
            <w:pPr>
              <w:pStyle w:val="TableText"/>
              <w:rPr>
                <w:szCs w:val="20"/>
              </w:rPr>
            </w:pPr>
          </w:p>
        </w:tc>
        <w:tc>
          <w:tcPr>
            <w:tcW w:w="897" w:type="dxa"/>
          </w:tcPr>
          <w:p w:rsidR="00695EBA" w:rsidRDefault="00695EBA" w:rsidP="00571D70">
            <w:pPr>
              <w:pStyle w:val="TableText"/>
              <w:rPr>
                <w:szCs w:val="20"/>
              </w:rPr>
            </w:pPr>
          </w:p>
        </w:tc>
        <w:tc>
          <w:tcPr>
            <w:tcW w:w="797" w:type="dxa"/>
          </w:tcPr>
          <w:p w:rsidR="00695EBA" w:rsidRDefault="00695EBA" w:rsidP="00A95965">
            <w:pPr>
              <w:pStyle w:val="TableText"/>
              <w:rPr>
                <w:szCs w:val="20"/>
              </w:rPr>
            </w:pPr>
          </w:p>
        </w:tc>
        <w:tc>
          <w:tcPr>
            <w:tcW w:w="835" w:type="dxa"/>
          </w:tcPr>
          <w:p w:rsidR="00695EBA" w:rsidRDefault="00695EBA" w:rsidP="00A95965">
            <w:pPr>
              <w:pStyle w:val="TableText"/>
              <w:rPr>
                <w:szCs w:val="20"/>
              </w:rPr>
            </w:pPr>
          </w:p>
        </w:tc>
        <w:tc>
          <w:tcPr>
            <w:tcW w:w="905" w:type="dxa"/>
          </w:tcPr>
          <w:p w:rsidR="00695EBA" w:rsidRDefault="00695EBA" w:rsidP="00A95965">
            <w:pPr>
              <w:pStyle w:val="TableText"/>
              <w:rPr>
                <w:szCs w:val="20"/>
              </w:rPr>
            </w:pPr>
          </w:p>
        </w:tc>
        <w:tc>
          <w:tcPr>
            <w:tcW w:w="1357" w:type="dxa"/>
          </w:tcPr>
          <w:p w:rsidR="00695EBA" w:rsidRDefault="00695EBA" w:rsidP="00A95965">
            <w:pPr>
              <w:pStyle w:val="TableText"/>
              <w:rPr>
                <w:szCs w:val="20"/>
              </w:rPr>
            </w:pPr>
          </w:p>
        </w:tc>
        <w:tc>
          <w:tcPr>
            <w:tcW w:w="747" w:type="dxa"/>
          </w:tcPr>
          <w:p w:rsidR="00695EBA" w:rsidRDefault="00695EBA" w:rsidP="00A95965">
            <w:pPr>
              <w:pStyle w:val="TableText"/>
              <w:rPr>
                <w:szCs w:val="20"/>
              </w:rPr>
            </w:pPr>
          </w:p>
        </w:tc>
        <w:tc>
          <w:tcPr>
            <w:tcW w:w="708" w:type="dxa"/>
          </w:tcPr>
          <w:p w:rsidR="00695EBA" w:rsidRDefault="00695EBA" w:rsidP="00A95965">
            <w:pPr>
              <w:pStyle w:val="TableText"/>
              <w:rPr>
                <w:szCs w:val="20"/>
              </w:rPr>
            </w:pPr>
          </w:p>
        </w:tc>
        <w:tc>
          <w:tcPr>
            <w:tcW w:w="1026" w:type="dxa"/>
          </w:tcPr>
          <w:p w:rsidR="00695EBA" w:rsidRDefault="00695EBA" w:rsidP="00A95965">
            <w:pPr>
              <w:pStyle w:val="TableText"/>
              <w:rPr>
                <w:szCs w:val="20"/>
              </w:rPr>
            </w:pPr>
          </w:p>
        </w:tc>
      </w:tr>
      <w:tr w:rsidR="00695EBA">
        <w:tblPrEx>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000" w:firstRow="0" w:lastRow="0" w:firstColumn="0" w:lastColumn="0" w:noHBand="0" w:noVBand="0"/>
        </w:tblPrEx>
        <w:trPr>
          <w:trHeight w:val="432"/>
        </w:trPr>
        <w:tc>
          <w:tcPr>
            <w:tcW w:w="3398" w:type="dxa"/>
            <w:noWrap/>
          </w:tcPr>
          <w:p w:rsidR="00695EBA" w:rsidRDefault="00695EBA" w:rsidP="00A95965">
            <w:pPr>
              <w:pStyle w:val="TableText"/>
              <w:rPr>
                <w:szCs w:val="20"/>
              </w:rPr>
            </w:pPr>
          </w:p>
        </w:tc>
        <w:tc>
          <w:tcPr>
            <w:tcW w:w="2290" w:type="dxa"/>
          </w:tcPr>
          <w:p w:rsidR="00695EBA" w:rsidRDefault="00695EBA" w:rsidP="00A95965">
            <w:pPr>
              <w:pStyle w:val="TableText"/>
              <w:rPr>
                <w:szCs w:val="20"/>
              </w:rPr>
            </w:pPr>
          </w:p>
        </w:tc>
        <w:tc>
          <w:tcPr>
            <w:tcW w:w="897" w:type="dxa"/>
          </w:tcPr>
          <w:p w:rsidR="00695EBA" w:rsidRDefault="00695EBA" w:rsidP="00571D70">
            <w:pPr>
              <w:pStyle w:val="TableText"/>
              <w:rPr>
                <w:szCs w:val="20"/>
              </w:rPr>
            </w:pPr>
          </w:p>
        </w:tc>
        <w:tc>
          <w:tcPr>
            <w:tcW w:w="797" w:type="dxa"/>
          </w:tcPr>
          <w:p w:rsidR="00695EBA" w:rsidRDefault="00695EBA" w:rsidP="00A95965">
            <w:pPr>
              <w:pStyle w:val="TableText"/>
              <w:rPr>
                <w:szCs w:val="20"/>
              </w:rPr>
            </w:pPr>
          </w:p>
        </w:tc>
        <w:tc>
          <w:tcPr>
            <w:tcW w:w="835" w:type="dxa"/>
          </w:tcPr>
          <w:p w:rsidR="00695EBA" w:rsidRDefault="00695EBA" w:rsidP="00A95965">
            <w:pPr>
              <w:pStyle w:val="TableText"/>
              <w:rPr>
                <w:szCs w:val="20"/>
              </w:rPr>
            </w:pPr>
          </w:p>
        </w:tc>
        <w:tc>
          <w:tcPr>
            <w:tcW w:w="905" w:type="dxa"/>
          </w:tcPr>
          <w:p w:rsidR="00695EBA" w:rsidRDefault="00695EBA" w:rsidP="00A95965">
            <w:pPr>
              <w:pStyle w:val="TableText"/>
              <w:rPr>
                <w:szCs w:val="20"/>
              </w:rPr>
            </w:pPr>
          </w:p>
        </w:tc>
        <w:tc>
          <w:tcPr>
            <w:tcW w:w="1357" w:type="dxa"/>
          </w:tcPr>
          <w:p w:rsidR="00695EBA" w:rsidRDefault="00695EBA" w:rsidP="00A95965">
            <w:pPr>
              <w:pStyle w:val="TableText"/>
              <w:rPr>
                <w:szCs w:val="20"/>
              </w:rPr>
            </w:pPr>
          </w:p>
        </w:tc>
        <w:tc>
          <w:tcPr>
            <w:tcW w:w="747" w:type="dxa"/>
          </w:tcPr>
          <w:p w:rsidR="00695EBA" w:rsidRDefault="00695EBA" w:rsidP="00A95965">
            <w:pPr>
              <w:pStyle w:val="TableText"/>
              <w:rPr>
                <w:szCs w:val="20"/>
              </w:rPr>
            </w:pPr>
          </w:p>
        </w:tc>
        <w:tc>
          <w:tcPr>
            <w:tcW w:w="708" w:type="dxa"/>
          </w:tcPr>
          <w:p w:rsidR="00695EBA" w:rsidRDefault="00695EBA" w:rsidP="00A95965">
            <w:pPr>
              <w:pStyle w:val="TableText"/>
              <w:rPr>
                <w:szCs w:val="20"/>
              </w:rPr>
            </w:pPr>
          </w:p>
        </w:tc>
        <w:tc>
          <w:tcPr>
            <w:tcW w:w="1026" w:type="dxa"/>
          </w:tcPr>
          <w:p w:rsidR="00695EBA" w:rsidRDefault="00695EBA" w:rsidP="00A95965">
            <w:pPr>
              <w:pStyle w:val="TableText"/>
              <w:rPr>
                <w:szCs w:val="20"/>
              </w:rPr>
            </w:pPr>
          </w:p>
        </w:tc>
      </w:tr>
      <w:tr w:rsidR="00695EBA">
        <w:tblPrEx>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000" w:firstRow="0" w:lastRow="0" w:firstColumn="0" w:lastColumn="0" w:noHBand="0" w:noVBand="0"/>
        </w:tblPrEx>
        <w:trPr>
          <w:trHeight w:val="432"/>
        </w:trPr>
        <w:tc>
          <w:tcPr>
            <w:tcW w:w="3398" w:type="dxa"/>
            <w:noWrap/>
          </w:tcPr>
          <w:p w:rsidR="00695EBA" w:rsidRDefault="00695EBA" w:rsidP="00A95965">
            <w:pPr>
              <w:pStyle w:val="TableText"/>
              <w:rPr>
                <w:szCs w:val="20"/>
              </w:rPr>
            </w:pPr>
          </w:p>
        </w:tc>
        <w:tc>
          <w:tcPr>
            <w:tcW w:w="2290" w:type="dxa"/>
          </w:tcPr>
          <w:p w:rsidR="00695EBA" w:rsidRDefault="00695EBA" w:rsidP="00A95965">
            <w:pPr>
              <w:pStyle w:val="TableText"/>
              <w:rPr>
                <w:szCs w:val="20"/>
              </w:rPr>
            </w:pPr>
          </w:p>
        </w:tc>
        <w:tc>
          <w:tcPr>
            <w:tcW w:w="897" w:type="dxa"/>
          </w:tcPr>
          <w:p w:rsidR="00695EBA" w:rsidRDefault="00695EBA" w:rsidP="00571D70">
            <w:pPr>
              <w:pStyle w:val="TableText"/>
              <w:rPr>
                <w:szCs w:val="20"/>
              </w:rPr>
            </w:pPr>
          </w:p>
        </w:tc>
        <w:tc>
          <w:tcPr>
            <w:tcW w:w="797" w:type="dxa"/>
          </w:tcPr>
          <w:p w:rsidR="00695EBA" w:rsidRDefault="00695EBA" w:rsidP="00A95965">
            <w:pPr>
              <w:pStyle w:val="TableText"/>
              <w:rPr>
                <w:szCs w:val="20"/>
              </w:rPr>
            </w:pPr>
          </w:p>
        </w:tc>
        <w:tc>
          <w:tcPr>
            <w:tcW w:w="835" w:type="dxa"/>
          </w:tcPr>
          <w:p w:rsidR="00695EBA" w:rsidRDefault="00695EBA" w:rsidP="00A95965">
            <w:pPr>
              <w:pStyle w:val="TableText"/>
              <w:rPr>
                <w:szCs w:val="20"/>
              </w:rPr>
            </w:pPr>
          </w:p>
        </w:tc>
        <w:tc>
          <w:tcPr>
            <w:tcW w:w="905" w:type="dxa"/>
          </w:tcPr>
          <w:p w:rsidR="00695EBA" w:rsidRDefault="00695EBA" w:rsidP="00A95965">
            <w:pPr>
              <w:pStyle w:val="TableText"/>
              <w:rPr>
                <w:szCs w:val="20"/>
              </w:rPr>
            </w:pPr>
          </w:p>
        </w:tc>
        <w:tc>
          <w:tcPr>
            <w:tcW w:w="1357" w:type="dxa"/>
          </w:tcPr>
          <w:p w:rsidR="00695EBA" w:rsidRDefault="00695EBA" w:rsidP="00A95965">
            <w:pPr>
              <w:pStyle w:val="TableText"/>
              <w:rPr>
                <w:szCs w:val="20"/>
              </w:rPr>
            </w:pPr>
          </w:p>
        </w:tc>
        <w:tc>
          <w:tcPr>
            <w:tcW w:w="747" w:type="dxa"/>
          </w:tcPr>
          <w:p w:rsidR="00695EBA" w:rsidRDefault="00695EBA" w:rsidP="00A95965">
            <w:pPr>
              <w:pStyle w:val="TableText"/>
              <w:rPr>
                <w:szCs w:val="20"/>
              </w:rPr>
            </w:pPr>
          </w:p>
        </w:tc>
        <w:tc>
          <w:tcPr>
            <w:tcW w:w="708" w:type="dxa"/>
          </w:tcPr>
          <w:p w:rsidR="00695EBA" w:rsidRDefault="00695EBA" w:rsidP="00A95965">
            <w:pPr>
              <w:pStyle w:val="TableText"/>
              <w:rPr>
                <w:szCs w:val="20"/>
              </w:rPr>
            </w:pPr>
          </w:p>
        </w:tc>
        <w:tc>
          <w:tcPr>
            <w:tcW w:w="1026" w:type="dxa"/>
          </w:tcPr>
          <w:p w:rsidR="00695EBA" w:rsidRDefault="00695EBA" w:rsidP="00A95965">
            <w:pPr>
              <w:pStyle w:val="TableText"/>
              <w:rPr>
                <w:szCs w:val="20"/>
              </w:rPr>
            </w:pPr>
          </w:p>
        </w:tc>
      </w:tr>
      <w:tr w:rsidR="00695EBA">
        <w:tblPrEx>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000" w:firstRow="0" w:lastRow="0" w:firstColumn="0" w:lastColumn="0" w:noHBand="0" w:noVBand="0"/>
        </w:tblPrEx>
        <w:trPr>
          <w:trHeight w:val="432"/>
        </w:trPr>
        <w:tc>
          <w:tcPr>
            <w:tcW w:w="3398" w:type="dxa"/>
            <w:noWrap/>
          </w:tcPr>
          <w:p w:rsidR="00695EBA" w:rsidRDefault="00695EBA" w:rsidP="00A95965">
            <w:pPr>
              <w:pStyle w:val="TableText"/>
              <w:rPr>
                <w:szCs w:val="20"/>
              </w:rPr>
            </w:pPr>
          </w:p>
        </w:tc>
        <w:tc>
          <w:tcPr>
            <w:tcW w:w="2290" w:type="dxa"/>
          </w:tcPr>
          <w:p w:rsidR="00695EBA" w:rsidRDefault="00695EBA" w:rsidP="00A95965">
            <w:pPr>
              <w:pStyle w:val="TableText"/>
              <w:rPr>
                <w:szCs w:val="20"/>
              </w:rPr>
            </w:pPr>
          </w:p>
        </w:tc>
        <w:tc>
          <w:tcPr>
            <w:tcW w:w="897" w:type="dxa"/>
          </w:tcPr>
          <w:p w:rsidR="00695EBA" w:rsidRDefault="00695EBA" w:rsidP="00571D70">
            <w:pPr>
              <w:pStyle w:val="TableText"/>
              <w:rPr>
                <w:szCs w:val="20"/>
              </w:rPr>
            </w:pPr>
          </w:p>
        </w:tc>
        <w:tc>
          <w:tcPr>
            <w:tcW w:w="797" w:type="dxa"/>
          </w:tcPr>
          <w:p w:rsidR="00695EBA" w:rsidRDefault="00695EBA" w:rsidP="00A95965">
            <w:pPr>
              <w:pStyle w:val="TableText"/>
              <w:rPr>
                <w:szCs w:val="20"/>
              </w:rPr>
            </w:pPr>
          </w:p>
        </w:tc>
        <w:tc>
          <w:tcPr>
            <w:tcW w:w="835" w:type="dxa"/>
          </w:tcPr>
          <w:p w:rsidR="00695EBA" w:rsidRDefault="00695EBA" w:rsidP="00A95965">
            <w:pPr>
              <w:pStyle w:val="TableText"/>
              <w:rPr>
                <w:szCs w:val="20"/>
              </w:rPr>
            </w:pPr>
          </w:p>
        </w:tc>
        <w:tc>
          <w:tcPr>
            <w:tcW w:w="905" w:type="dxa"/>
          </w:tcPr>
          <w:p w:rsidR="00695EBA" w:rsidRDefault="00695EBA" w:rsidP="00A95965">
            <w:pPr>
              <w:pStyle w:val="TableText"/>
              <w:rPr>
                <w:szCs w:val="20"/>
              </w:rPr>
            </w:pPr>
          </w:p>
        </w:tc>
        <w:tc>
          <w:tcPr>
            <w:tcW w:w="1357" w:type="dxa"/>
          </w:tcPr>
          <w:p w:rsidR="00695EBA" w:rsidRDefault="00695EBA" w:rsidP="00A95965">
            <w:pPr>
              <w:pStyle w:val="TableText"/>
              <w:rPr>
                <w:szCs w:val="20"/>
              </w:rPr>
            </w:pPr>
          </w:p>
        </w:tc>
        <w:tc>
          <w:tcPr>
            <w:tcW w:w="747" w:type="dxa"/>
          </w:tcPr>
          <w:p w:rsidR="00695EBA" w:rsidRDefault="00695EBA" w:rsidP="00A95965">
            <w:pPr>
              <w:pStyle w:val="TableText"/>
              <w:rPr>
                <w:szCs w:val="20"/>
              </w:rPr>
            </w:pPr>
          </w:p>
        </w:tc>
        <w:tc>
          <w:tcPr>
            <w:tcW w:w="708" w:type="dxa"/>
          </w:tcPr>
          <w:p w:rsidR="00695EBA" w:rsidRDefault="00695EBA" w:rsidP="00A95965">
            <w:pPr>
              <w:pStyle w:val="TableText"/>
              <w:rPr>
                <w:szCs w:val="20"/>
              </w:rPr>
            </w:pPr>
          </w:p>
        </w:tc>
        <w:tc>
          <w:tcPr>
            <w:tcW w:w="1026" w:type="dxa"/>
          </w:tcPr>
          <w:p w:rsidR="00695EBA" w:rsidRDefault="00695EBA" w:rsidP="00A95965">
            <w:pPr>
              <w:pStyle w:val="TableText"/>
              <w:rPr>
                <w:szCs w:val="20"/>
              </w:rPr>
            </w:pPr>
          </w:p>
        </w:tc>
      </w:tr>
      <w:tr w:rsidR="00695EBA">
        <w:tblPrEx>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000" w:firstRow="0" w:lastRow="0" w:firstColumn="0" w:lastColumn="0" w:noHBand="0" w:noVBand="0"/>
        </w:tblPrEx>
        <w:trPr>
          <w:trHeight w:val="432"/>
        </w:trPr>
        <w:tc>
          <w:tcPr>
            <w:tcW w:w="3398" w:type="dxa"/>
            <w:noWrap/>
          </w:tcPr>
          <w:p w:rsidR="00695EBA" w:rsidRDefault="00695EBA" w:rsidP="00A95965">
            <w:pPr>
              <w:pStyle w:val="TableText"/>
              <w:rPr>
                <w:szCs w:val="20"/>
              </w:rPr>
            </w:pPr>
          </w:p>
        </w:tc>
        <w:tc>
          <w:tcPr>
            <w:tcW w:w="2290" w:type="dxa"/>
          </w:tcPr>
          <w:p w:rsidR="00695EBA" w:rsidRDefault="00695EBA" w:rsidP="00A95965">
            <w:pPr>
              <w:pStyle w:val="TableText"/>
              <w:rPr>
                <w:szCs w:val="20"/>
              </w:rPr>
            </w:pPr>
          </w:p>
        </w:tc>
        <w:tc>
          <w:tcPr>
            <w:tcW w:w="897" w:type="dxa"/>
          </w:tcPr>
          <w:p w:rsidR="00695EBA" w:rsidRDefault="00695EBA" w:rsidP="00571D70">
            <w:pPr>
              <w:pStyle w:val="TableText"/>
              <w:rPr>
                <w:szCs w:val="20"/>
              </w:rPr>
            </w:pPr>
          </w:p>
        </w:tc>
        <w:tc>
          <w:tcPr>
            <w:tcW w:w="797" w:type="dxa"/>
          </w:tcPr>
          <w:p w:rsidR="00695EBA" w:rsidRDefault="00695EBA" w:rsidP="00A95965">
            <w:pPr>
              <w:pStyle w:val="TableText"/>
              <w:rPr>
                <w:szCs w:val="20"/>
              </w:rPr>
            </w:pPr>
          </w:p>
        </w:tc>
        <w:tc>
          <w:tcPr>
            <w:tcW w:w="835" w:type="dxa"/>
          </w:tcPr>
          <w:p w:rsidR="00695EBA" w:rsidRDefault="00695EBA" w:rsidP="00A95965">
            <w:pPr>
              <w:pStyle w:val="TableText"/>
              <w:rPr>
                <w:szCs w:val="20"/>
              </w:rPr>
            </w:pPr>
          </w:p>
        </w:tc>
        <w:tc>
          <w:tcPr>
            <w:tcW w:w="905" w:type="dxa"/>
          </w:tcPr>
          <w:p w:rsidR="00695EBA" w:rsidRDefault="00695EBA" w:rsidP="00A95965">
            <w:pPr>
              <w:pStyle w:val="TableText"/>
              <w:rPr>
                <w:szCs w:val="20"/>
              </w:rPr>
            </w:pPr>
          </w:p>
        </w:tc>
        <w:tc>
          <w:tcPr>
            <w:tcW w:w="1357" w:type="dxa"/>
          </w:tcPr>
          <w:p w:rsidR="00695EBA" w:rsidRDefault="00695EBA" w:rsidP="00A95965">
            <w:pPr>
              <w:pStyle w:val="TableText"/>
              <w:rPr>
                <w:szCs w:val="20"/>
              </w:rPr>
            </w:pPr>
          </w:p>
        </w:tc>
        <w:tc>
          <w:tcPr>
            <w:tcW w:w="747" w:type="dxa"/>
          </w:tcPr>
          <w:p w:rsidR="00695EBA" w:rsidRDefault="00695EBA" w:rsidP="00A95965">
            <w:pPr>
              <w:pStyle w:val="TableText"/>
              <w:rPr>
                <w:szCs w:val="20"/>
              </w:rPr>
            </w:pPr>
          </w:p>
        </w:tc>
        <w:tc>
          <w:tcPr>
            <w:tcW w:w="708" w:type="dxa"/>
          </w:tcPr>
          <w:p w:rsidR="00695EBA" w:rsidRDefault="00695EBA" w:rsidP="00A95965">
            <w:pPr>
              <w:pStyle w:val="TableText"/>
              <w:rPr>
                <w:szCs w:val="20"/>
              </w:rPr>
            </w:pPr>
          </w:p>
        </w:tc>
        <w:tc>
          <w:tcPr>
            <w:tcW w:w="1026" w:type="dxa"/>
          </w:tcPr>
          <w:p w:rsidR="00695EBA" w:rsidRDefault="00695EBA" w:rsidP="00A95965">
            <w:pPr>
              <w:pStyle w:val="TableText"/>
              <w:rPr>
                <w:szCs w:val="20"/>
              </w:rPr>
            </w:pPr>
          </w:p>
        </w:tc>
      </w:tr>
      <w:tr w:rsidR="00695EBA">
        <w:tblPrEx>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000" w:firstRow="0" w:lastRow="0" w:firstColumn="0" w:lastColumn="0" w:noHBand="0" w:noVBand="0"/>
        </w:tblPrEx>
        <w:trPr>
          <w:trHeight w:val="432"/>
        </w:trPr>
        <w:tc>
          <w:tcPr>
            <w:tcW w:w="3398" w:type="dxa"/>
            <w:noWrap/>
          </w:tcPr>
          <w:p w:rsidR="00695EBA" w:rsidRDefault="00695EBA" w:rsidP="00A95965">
            <w:pPr>
              <w:pStyle w:val="TableText"/>
              <w:rPr>
                <w:szCs w:val="20"/>
              </w:rPr>
            </w:pPr>
          </w:p>
        </w:tc>
        <w:tc>
          <w:tcPr>
            <w:tcW w:w="2290" w:type="dxa"/>
          </w:tcPr>
          <w:p w:rsidR="00695EBA" w:rsidRDefault="00695EBA" w:rsidP="00A95965">
            <w:pPr>
              <w:pStyle w:val="TableText"/>
              <w:rPr>
                <w:szCs w:val="20"/>
              </w:rPr>
            </w:pPr>
          </w:p>
        </w:tc>
        <w:tc>
          <w:tcPr>
            <w:tcW w:w="897" w:type="dxa"/>
          </w:tcPr>
          <w:p w:rsidR="00695EBA" w:rsidRDefault="00695EBA" w:rsidP="00571D70">
            <w:pPr>
              <w:pStyle w:val="TableText"/>
              <w:rPr>
                <w:szCs w:val="20"/>
              </w:rPr>
            </w:pPr>
          </w:p>
        </w:tc>
        <w:tc>
          <w:tcPr>
            <w:tcW w:w="797" w:type="dxa"/>
          </w:tcPr>
          <w:p w:rsidR="00695EBA" w:rsidRDefault="00695EBA" w:rsidP="00A95965">
            <w:pPr>
              <w:pStyle w:val="TableText"/>
              <w:rPr>
                <w:szCs w:val="20"/>
              </w:rPr>
            </w:pPr>
          </w:p>
        </w:tc>
        <w:tc>
          <w:tcPr>
            <w:tcW w:w="835" w:type="dxa"/>
          </w:tcPr>
          <w:p w:rsidR="00695EBA" w:rsidRDefault="00695EBA" w:rsidP="00A95965">
            <w:pPr>
              <w:pStyle w:val="TableText"/>
              <w:rPr>
                <w:szCs w:val="20"/>
              </w:rPr>
            </w:pPr>
          </w:p>
        </w:tc>
        <w:tc>
          <w:tcPr>
            <w:tcW w:w="905" w:type="dxa"/>
          </w:tcPr>
          <w:p w:rsidR="00695EBA" w:rsidRDefault="00695EBA" w:rsidP="00A95965">
            <w:pPr>
              <w:pStyle w:val="TableText"/>
              <w:rPr>
                <w:szCs w:val="20"/>
              </w:rPr>
            </w:pPr>
          </w:p>
        </w:tc>
        <w:tc>
          <w:tcPr>
            <w:tcW w:w="1357" w:type="dxa"/>
          </w:tcPr>
          <w:p w:rsidR="00695EBA" w:rsidRDefault="00695EBA" w:rsidP="00A95965">
            <w:pPr>
              <w:pStyle w:val="TableText"/>
              <w:rPr>
                <w:szCs w:val="20"/>
              </w:rPr>
            </w:pPr>
          </w:p>
        </w:tc>
        <w:tc>
          <w:tcPr>
            <w:tcW w:w="747" w:type="dxa"/>
          </w:tcPr>
          <w:p w:rsidR="00695EBA" w:rsidRDefault="00695EBA" w:rsidP="00A95965">
            <w:pPr>
              <w:pStyle w:val="TableText"/>
              <w:rPr>
                <w:szCs w:val="20"/>
              </w:rPr>
            </w:pPr>
          </w:p>
        </w:tc>
        <w:tc>
          <w:tcPr>
            <w:tcW w:w="708" w:type="dxa"/>
          </w:tcPr>
          <w:p w:rsidR="00695EBA" w:rsidRDefault="00695EBA" w:rsidP="00A95965">
            <w:pPr>
              <w:pStyle w:val="TableText"/>
              <w:rPr>
                <w:szCs w:val="20"/>
              </w:rPr>
            </w:pPr>
          </w:p>
        </w:tc>
        <w:tc>
          <w:tcPr>
            <w:tcW w:w="1026" w:type="dxa"/>
          </w:tcPr>
          <w:p w:rsidR="00695EBA" w:rsidRDefault="00695EBA" w:rsidP="00A95965">
            <w:pPr>
              <w:pStyle w:val="TableText"/>
              <w:rPr>
                <w:szCs w:val="20"/>
              </w:rPr>
            </w:pPr>
          </w:p>
        </w:tc>
      </w:tr>
      <w:tr w:rsidR="00695EBA">
        <w:tblPrEx>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000" w:firstRow="0" w:lastRow="0" w:firstColumn="0" w:lastColumn="0" w:noHBand="0" w:noVBand="0"/>
        </w:tblPrEx>
        <w:trPr>
          <w:trHeight w:val="432"/>
        </w:trPr>
        <w:tc>
          <w:tcPr>
            <w:tcW w:w="3398" w:type="dxa"/>
            <w:noWrap/>
          </w:tcPr>
          <w:p w:rsidR="00695EBA" w:rsidRDefault="00695EBA" w:rsidP="00A95965">
            <w:pPr>
              <w:pStyle w:val="TableText"/>
              <w:rPr>
                <w:szCs w:val="20"/>
              </w:rPr>
            </w:pPr>
          </w:p>
        </w:tc>
        <w:tc>
          <w:tcPr>
            <w:tcW w:w="2290" w:type="dxa"/>
          </w:tcPr>
          <w:p w:rsidR="00695EBA" w:rsidRDefault="00695EBA" w:rsidP="00A95965">
            <w:pPr>
              <w:pStyle w:val="TableText"/>
              <w:rPr>
                <w:szCs w:val="20"/>
              </w:rPr>
            </w:pPr>
          </w:p>
        </w:tc>
        <w:tc>
          <w:tcPr>
            <w:tcW w:w="897" w:type="dxa"/>
          </w:tcPr>
          <w:p w:rsidR="00695EBA" w:rsidRDefault="00695EBA" w:rsidP="00571D70">
            <w:pPr>
              <w:pStyle w:val="TableText"/>
              <w:rPr>
                <w:szCs w:val="20"/>
              </w:rPr>
            </w:pPr>
          </w:p>
        </w:tc>
        <w:tc>
          <w:tcPr>
            <w:tcW w:w="797" w:type="dxa"/>
          </w:tcPr>
          <w:p w:rsidR="00695EBA" w:rsidRDefault="00695EBA" w:rsidP="00A95965">
            <w:pPr>
              <w:pStyle w:val="TableText"/>
              <w:rPr>
                <w:szCs w:val="20"/>
              </w:rPr>
            </w:pPr>
          </w:p>
        </w:tc>
        <w:tc>
          <w:tcPr>
            <w:tcW w:w="835" w:type="dxa"/>
          </w:tcPr>
          <w:p w:rsidR="00695EBA" w:rsidRDefault="00695EBA" w:rsidP="00A95965">
            <w:pPr>
              <w:pStyle w:val="TableText"/>
              <w:rPr>
                <w:szCs w:val="20"/>
              </w:rPr>
            </w:pPr>
          </w:p>
        </w:tc>
        <w:tc>
          <w:tcPr>
            <w:tcW w:w="905" w:type="dxa"/>
          </w:tcPr>
          <w:p w:rsidR="00695EBA" w:rsidRDefault="00695EBA" w:rsidP="00A95965">
            <w:pPr>
              <w:pStyle w:val="TableText"/>
              <w:rPr>
                <w:szCs w:val="20"/>
              </w:rPr>
            </w:pPr>
          </w:p>
        </w:tc>
        <w:tc>
          <w:tcPr>
            <w:tcW w:w="1357" w:type="dxa"/>
          </w:tcPr>
          <w:p w:rsidR="00695EBA" w:rsidRDefault="00695EBA" w:rsidP="00A95965">
            <w:pPr>
              <w:pStyle w:val="TableText"/>
              <w:rPr>
                <w:szCs w:val="20"/>
              </w:rPr>
            </w:pPr>
          </w:p>
        </w:tc>
        <w:tc>
          <w:tcPr>
            <w:tcW w:w="747" w:type="dxa"/>
          </w:tcPr>
          <w:p w:rsidR="00695EBA" w:rsidRDefault="00695EBA" w:rsidP="00A95965">
            <w:pPr>
              <w:pStyle w:val="TableText"/>
              <w:rPr>
                <w:szCs w:val="20"/>
              </w:rPr>
            </w:pPr>
          </w:p>
        </w:tc>
        <w:tc>
          <w:tcPr>
            <w:tcW w:w="708" w:type="dxa"/>
          </w:tcPr>
          <w:p w:rsidR="00695EBA" w:rsidRDefault="00695EBA" w:rsidP="00A95965">
            <w:pPr>
              <w:pStyle w:val="TableText"/>
              <w:rPr>
                <w:szCs w:val="20"/>
              </w:rPr>
            </w:pPr>
          </w:p>
        </w:tc>
        <w:tc>
          <w:tcPr>
            <w:tcW w:w="1026" w:type="dxa"/>
          </w:tcPr>
          <w:p w:rsidR="00695EBA" w:rsidRDefault="00695EBA" w:rsidP="00A95965">
            <w:pPr>
              <w:pStyle w:val="TableText"/>
              <w:rPr>
                <w:szCs w:val="20"/>
              </w:rPr>
            </w:pPr>
          </w:p>
        </w:tc>
      </w:tr>
      <w:tr w:rsidR="00695EBA">
        <w:tblPrEx>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000" w:firstRow="0" w:lastRow="0" w:firstColumn="0" w:lastColumn="0" w:noHBand="0" w:noVBand="0"/>
        </w:tblPrEx>
        <w:trPr>
          <w:trHeight w:val="432"/>
        </w:trPr>
        <w:tc>
          <w:tcPr>
            <w:tcW w:w="3398" w:type="dxa"/>
            <w:noWrap/>
          </w:tcPr>
          <w:p w:rsidR="00695EBA" w:rsidRDefault="00695EBA" w:rsidP="00A95965">
            <w:pPr>
              <w:pStyle w:val="TableText"/>
              <w:rPr>
                <w:szCs w:val="20"/>
              </w:rPr>
            </w:pPr>
          </w:p>
        </w:tc>
        <w:tc>
          <w:tcPr>
            <w:tcW w:w="2290" w:type="dxa"/>
          </w:tcPr>
          <w:p w:rsidR="00695EBA" w:rsidRDefault="00695EBA" w:rsidP="00A95965">
            <w:pPr>
              <w:pStyle w:val="TableText"/>
              <w:rPr>
                <w:szCs w:val="20"/>
              </w:rPr>
            </w:pPr>
          </w:p>
        </w:tc>
        <w:tc>
          <w:tcPr>
            <w:tcW w:w="897" w:type="dxa"/>
          </w:tcPr>
          <w:p w:rsidR="00695EBA" w:rsidRDefault="00695EBA" w:rsidP="00571D70">
            <w:pPr>
              <w:pStyle w:val="TableText"/>
              <w:rPr>
                <w:szCs w:val="20"/>
              </w:rPr>
            </w:pPr>
          </w:p>
        </w:tc>
        <w:tc>
          <w:tcPr>
            <w:tcW w:w="797" w:type="dxa"/>
          </w:tcPr>
          <w:p w:rsidR="00695EBA" w:rsidRDefault="00695EBA" w:rsidP="00A95965">
            <w:pPr>
              <w:pStyle w:val="TableText"/>
              <w:rPr>
                <w:szCs w:val="20"/>
              </w:rPr>
            </w:pPr>
          </w:p>
        </w:tc>
        <w:tc>
          <w:tcPr>
            <w:tcW w:w="835" w:type="dxa"/>
          </w:tcPr>
          <w:p w:rsidR="00695EBA" w:rsidRDefault="00695EBA" w:rsidP="00A95965">
            <w:pPr>
              <w:pStyle w:val="TableText"/>
              <w:rPr>
                <w:szCs w:val="20"/>
              </w:rPr>
            </w:pPr>
          </w:p>
        </w:tc>
        <w:tc>
          <w:tcPr>
            <w:tcW w:w="905" w:type="dxa"/>
          </w:tcPr>
          <w:p w:rsidR="00695EBA" w:rsidRDefault="00695EBA" w:rsidP="00A95965">
            <w:pPr>
              <w:pStyle w:val="TableText"/>
              <w:rPr>
                <w:szCs w:val="20"/>
              </w:rPr>
            </w:pPr>
          </w:p>
        </w:tc>
        <w:tc>
          <w:tcPr>
            <w:tcW w:w="1357" w:type="dxa"/>
          </w:tcPr>
          <w:p w:rsidR="00695EBA" w:rsidRDefault="00695EBA" w:rsidP="00A95965">
            <w:pPr>
              <w:pStyle w:val="TableText"/>
              <w:rPr>
                <w:szCs w:val="20"/>
              </w:rPr>
            </w:pPr>
          </w:p>
        </w:tc>
        <w:tc>
          <w:tcPr>
            <w:tcW w:w="747" w:type="dxa"/>
          </w:tcPr>
          <w:p w:rsidR="00695EBA" w:rsidRDefault="00695EBA" w:rsidP="00A95965">
            <w:pPr>
              <w:pStyle w:val="TableText"/>
              <w:rPr>
                <w:szCs w:val="20"/>
              </w:rPr>
            </w:pPr>
          </w:p>
        </w:tc>
        <w:tc>
          <w:tcPr>
            <w:tcW w:w="708" w:type="dxa"/>
          </w:tcPr>
          <w:p w:rsidR="00695EBA" w:rsidRDefault="00695EBA" w:rsidP="00A95965">
            <w:pPr>
              <w:pStyle w:val="TableText"/>
              <w:rPr>
                <w:szCs w:val="20"/>
              </w:rPr>
            </w:pPr>
          </w:p>
        </w:tc>
        <w:tc>
          <w:tcPr>
            <w:tcW w:w="1026" w:type="dxa"/>
          </w:tcPr>
          <w:p w:rsidR="00695EBA" w:rsidRDefault="00695EBA" w:rsidP="00A95965">
            <w:pPr>
              <w:pStyle w:val="TableText"/>
              <w:rPr>
                <w:szCs w:val="20"/>
              </w:rPr>
            </w:pPr>
          </w:p>
        </w:tc>
      </w:tr>
      <w:tr w:rsidR="00695EBA">
        <w:tblPrEx>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000" w:firstRow="0" w:lastRow="0" w:firstColumn="0" w:lastColumn="0" w:noHBand="0" w:noVBand="0"/>
        </w:tblPrEx>
        <w:trPr>
          <w:trHeight w:val="432"/>
        </w:trPr>
        <w:tc>
          <w:tcPr>
            <w:tcW w:w="3398" w:type="dxa"/>
            <w:noWrap/>
          </w:tcPr>
          <w:p w:rsidR="00695EBA" w:rsidRDefault="00695EBA" w:rsidP="00A95965">
            <w:pPr>
              <w:pStyle w:val="TableText"/>
              <w:rPr>
                <w:szCs w:val="20"/>
              </w:rPr>
            </w:pPr>
          </w:p>
        </w:tc>
        <w:tc>
          <w:tcPr>
            <w:tcW w:w="2290" w:type="dxa"/>
          </w:tcPr>
          <w:p w:rsidR="00695EBA" w:rsidRDefault="00695EBA" w:rsidP="00A95965">
            <w:pPr>
              <w:pStyle w:val="TableText"/>
              <w:rPr>
                <w:szCs w:val="20"/>
              </w:rPr>
            </w:pPr>
          </w:p>
        </w:tc>
        <w:tc>
          <w:tcPr>
            <w:tcW w:w="897" w:type="dxa"/>
          </w:tcPr>
          <w:p w:rsidR="00695EBA" w:rsidRDefault="00695EBA" w:rsidP="00571D70">
            <w:pPr>
              <w:pStyle w:val="TableText"/>
              <w:rPr>
                <w:szCs w:val="20"/>
              </w:rPr>
            </w:pPr>
          </w:p>
        </w:tc>
        <w:tc>
          <w:tcPr>
            <w:tcW w:w="797" w:type="dxa"/>
          </w:tcPr>
          <w:p w:rsidR="00695EBA" w:rsidRDefault="00695EBA" w:rsidP="00A95965">
            <w:pPr>
              <w:pStyle w:val="TableText"/>
              <w:rPr>
                <w:szCs w:val="20"/>
              </w:rPr>
            </w:pPr>
          </w:p>
        </w:tc>
        <w:tc>
          <w:tcPr>
            <w:tcW w:w="835" w:type="dxa"/>
          </w:tcPr>
          <w:p w:rsidR="00695EBA" w:rsidRDefault="00695EBA" w:rsidP="00A95965">
            <w:pPr>
              <w:pStyle w:val="TableText"/>
              <w:rPr>
                <w:szCs w:val="20"/>
              </w:rPr>
            </w:pPr>
          </w:p>
        </w:tc>
        <w:tc>
          <w:tcPr>
            <w:tcW w:w="905" w:type="dxa"/>
          </w:tcPr>
          <w:p w:rsidR="00695EBA" w:rsidRDefault="00695EBA" w:rsidP="00A95965">
            <w:pPr>
              <w:pStyle w:val="TableText"/>
              <w:rPr>
                <w:szCs w:val="20"/>
              </w:rPr>
            </w:pPr>
          </w:p>
        </w:tc>
        <w:tc>
          <w:tcPr>
            <w:tcW w:w="1357" w:type="dxa"/>
          </w:tcPr>
          <w:p w:rsidR="00695EBA" w:rsidRDefault="00695EBA" w:rsidP="00A95965">
            <w:pPr>
              <w:pStyle w:val="TableText"/>
              <w:rPr>
                <w:szCs w:val="20"/>
              </w:rPr>
            </w:pPr>
          </w:p>
        </w:tc>
        <w:tc>
          <w:tcPr>
            <w:tcW w:w="747" w:type="dxa"/>
          </w:tcPr>
          <w:p w:rsidR="00695EBA" w:rsidRDefault="00695EBA" w:rsidP="00A95965">
            <w:pPr>
              <w:pStyle w:val="TableText"/>
              <w:rPr>
                <w:szCs w:val="20"/>
              </w:rPr>
            </w:pPr>
          </w:p>
        </w:tc>
        <w:tc>
          <w:tcPr>
            <w:tcW w:w="708" w:type="dxa"/>
          </w:tcPr>
          <w:p w:rsidR="00695EBA" w:rsidRDefault="00695EBA" w:rsidP="00A95965">
            <w:pPr>
              <w:pStyle w:val="TableText"/>
              <w:rPr>
                <w:szCs w:val="20"/>
              </w:rPr>
            </w:pPr>
          </w:p>
        </w:tc>
        <w:tc>
          <w:tcPr>
            <w:tcW w:w="1026" w:type="dxa"/>
          </w:tcPr>
          <w:p w:rsidR="00695EBA" w:rsidRDefault="00695EBA" w:rsidP="00A95965">
            <w:pPr>
              <w:pStyle w:val="TableText"/>
              <w:rPr>
                <w:szCs w:val="20"/>
              </w:rPr>
            </w:pPr>
          </w:p>
        </w:tc>
      </w:tr>
      <w:tr w:rsidR="00695EBA">
        <w:tblPrEx>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000" w:firstRow="0" w:lastRow="0" w:firstColumn="0" w:lastColumn="0" w:noHBand="0" w:noVBand="0"/>
        </w:tblPrEx>
        <w:trPr>
          <w:trHeight w:val="432"/>
        </w:trPr>
        <w:tc>
          <w:tcPr>
            <w:tcW w:w="3398" w:type="dxa"/>
            <w:noWrap/>
          </w:tcPr>
          <w:p w:rsidR="00695EBA" w:rsidRDefault="00695EBA" w:rsidP="00A95965">
            <w:pPr>
              <w:pStyle w:val="TableText"/>
              <w:rPr>
                <w:szCs w:val="20"/>
              </w:rPr>
            </w:pPr>
          </w:p>
        </w:tc>
        <w:tc>
          <w:tcPr>
            <w:tcW w:w="2290" w:type="dxa"/>
          </w:tcPr>
          <w:p w:rsidR="00695EBA" w:rsidRDefault="00695EBA" w:rsidP="00A95965">
            <w:pPr>
              <w:pStyle w:val="TableText"/>
              <w:rPr>
                <w:szCs w:val="20"/>
              </w:rPr>
            </w:pPr>
          </w:p>
        </w:tc>
        <w:tc>
          <w:tcPr>
            <w:tcW w:w="897" w:type="dxa"/>
          </w:tcPr>
          <w:p w:rsidR="00695EBA" w:rsidRDefault="00695EBA" w:rsidP="00571D70">
            <w:pPr>
              <w:pStyle w:val="TableText"/>
              <w:rPr>
                <w:szCs w:val="20"/>
              </w:rPr>
            </w:pPr>
          </w:p>
        </w:tc>
        <w:tc>
          <w:tcPr>
            <w:tcW w:w="797" w:type="dxa"/>
          </w:tcPr>
          <w:p w:rsidR="00695EBA" w:rsidRDefault="00695EBA" w:rsidP="00A95965">
            <w:pPr>
              <w:pStyle w:val="TableText"/>
              <w:rPr>
                <w:szCs w:val="20"/>
              </w:rPr>
            </w:pPr>
          </w:p>
        </w:tc>
        <w:tc>
          <w:tcPr>
            <w:tcW w:w="835" w:type="dxa"/>
          </w:tcPr>
          <w:p w:rsidR="00695EBA" w:rsidRDefault="00695EBA" w:rsidP="00A95965">
            <w:pPr>
              <w:pStyle w:val="TableText"/>
              <w:rPr>
                <w:szCs w:val="20"/>
              </w:rPr>
            </w:pPr>
          </w:p>
        </w:tc>
        <w:tc>
          <w:tcPr>
            <w:tcW w:w="905" w:type="dxa"/>
          </w:tcPr>
          <w:p w:rsidR="00695EBA" w:rsidRDefault="00695EBA" w:rsidP="00A95965">
            <w:pPr>
              <w:pStyle w:val="TableText"/>
              <w:rPr>
                <w:szCs w:val="20"/>
              </w:rPr>
            </w:pPr>
          </w:p>
        </w:tc>
        <w:tc>
          <w:tcPr>
            <w:tcW w:w="1357" w:type="dxa"/>
          </w:tcPr>
          <w:p w:rsidR="00695EBA" w:rsidRDefault="00695EBA" w:rsidP="00A95965">
            <w:pPr>
              <w:pStyle w:val="TableText"/>
              <w:rPr>
                <w:szCs w:val="20"/>
              </w:rPr>
            </w:pPr>
          </w:p>
        </w:tc>
        <w:tc>
          <w:tcPr>
            <w:tcW w:w="747" w:type="dxa"/>
          </w:tcPr>
          <w:p w:rsidR="00695EBA" w:rsidRDefault="00695EBA" w:rsidP="00A95965">
            <w:pPr>
              <w:pStyle w:val="TableText"/>
              <w:rPr>
                <w:szCs w:val="20"/>
              </w:rPr>
            </w:pPr>
          </w:p>
        </w:tc>
        <w:tc>
          <w:tcPr>
            <w:tcW w:w="708" w:type="dxa"/>
          </w:tcPr>
          <w:p w:rsidR="00695EBA" w:rsidRDefault="00695EBA" w:rsidP="00A95965">
            <w:pPr>
              <w:pStyle w:val="TableText"/>
              <w:rPr>
                <w:szCs w:val="20"/>
              </w:rPr>
            </w:pPr>
          </w:p>
        </w:tc>
        <w:tc>
          <w:tcPr>
            <w:tcW w:w="1026" w:type="dxa"/>
          </w:tcPr>
          <w:p w:rsidR="00695EBA" w:rsidRDefault="00695EBA" w:rsidP="00A95965">
            <w:pPr>
              <w:pStyle w:val="TableText"/>
              <w:rPr>
                <w:szCs w:val="20"/>
              </w:rPr>
            </w:pPr>
          </w:p>
        </w:tc>
      </w:tr>
    </w:tbl>
    <w:p w:rsidR="00E7240A" w:rsidRDefault="00E7240A" w:rsidP="00DD75E5">
      <w:pPr>
        <w:pStyle w:val="BodyText"/>
      </w:pPr>
    </w:p>
    <w:p w:rsidR="00E7240A" w:rsidRDefault="00E7240A" w:rsidP="00E7240A">
      <w:pPr>
        <w:pStyle w:val="Heading3"/>
      </w:pPr>
      <w:r>
        <w:br w:type="page"/>
      </w:r>
      <w:bookmarkStart w:id="689" w:name="_Toc436396800"/>
      <w:r>
        <w:lastRenderedPageBreak/>
        <w:t>Unit Modification Form</w:t>
      </w:r>
      <w:bookmarkEnd w:id="689"/>
      <w:r w:rsidR="00246F04">
        <w:fldChar w:fldCharType="begin"/>
      </w:r>
      <w:r w:rsidR="00246F04">
        <w:instrText xml:space="preserve"> XE "</w:instrText>
      </w:r>
      <w:r w:rsidR="00246F04" w:rsidRPr="00775C8B">
        <w:instrText>Unit Modification Form</w:instrText>
      </w:r>
      <w:r w:rsidR="00246F04">
        <w:instrText xml:space="preserve">" </w:instrText>
      </w:r>
      <w:r w:rsidR="00246F04">
        <w:fldChar w:fldCharType="end"/>
      </w:r>
      <w:r w:rsidR="00A95965">
        <w:fldChar w:fldCharType="begin"/>
      </w:r>
      <w:r w:rsidR="00A95965">
        <w:instrText xml:space="preserve"> XE “Forms:Unit Modification Form” </w:instrText>
      </w:r>
      <w:r w:rsidR="00A95965">
        <w:fldChar w:fldCharType="end"/>
      </w:r>
    </w:p>
    <w:tbl>
      <w:tblPr>
        <w:tblW w:w="129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32"/>
        <w:gridCol w:w="1609"/>
        <w:gridCol w:w="2039"/>
        <w:gridCol w:w="1201"/>
        <w:gridCol w:w="2639"/>
        <w:gridCol w:w="600"/>
        <w:gridCol w:w="3240"/>
      </w:tblGrid>
      <w:tr w:rsidR="003F4F8B">
        <w:tc>
          <w:tcPr>
            <w:tcW w:w="12960" w:type="dxa"/>
            <w:gridSpan w:val="7"/>
          </w:tcPr>
          <w:p w:rsidR="003F4F8B" w:rsidRPr="003F4F8B" w:rsidRDefault="003F4F8B" w:rsidP="003F4F8B">
            <w:pPr>
              <w:pStyle w:val="TableText"/>
            </w:pPr>
            <w:r w:rsidRPr="00887834">
              <w:rPr>
                <w:b/>
              </w:rPr>
              <w:t xml:space="preserve">Facility Name: </w:t>
            </w:r>
          </w:p>
        </w:tc>
      </w:tr>
      <w:tr w:rsidR="003F4F8B">
        <w:tc>
          <w:tcPr>
            <w:tcW w:w="12960" w:type="dxa"/>
            <w:gridSpan w:val="7"/>
          </w:tcPr>
          <w:p w:rsidR="003F4F8B" w:rsidRPr="003F4F8B" w:rsidRDefault="003F4F8B" w:rsidP="003F4F8B">
            <w:pPr>
              <w:pStyle w:val="TableText"/>
            </w:pPr>
            <w:r w:rsidRPr="00887834">
              <w:rPr>
                <w:b/>
              </w:rPr>
              <w:t xml:space="preserve">Address: </w:t>
            </w:r>
          </w:p>
        </w:tc>
      </w:tr>
      <w:tr w:rsidR="003F4F8B">
        <w:tc>
          <w:tcPr>
            <w:tcW w:w="12960" w:type="dxa"/>
            <w:gridSpan w:val="7"/>
          </w:tcPr>
          <w:p w:rsidR="003F4F8B" w:rsidRPr="003F4F8B" w:rsidRDefault="003F4F8B" w:rsidP="003F4F8B">
            <w:pPr>
              <w:pStyle w:val="TableText"/>
            </w:pPr>
            <w:r w:rsidRPr="00887834">
              <w:rPr>
                <w:b/>
              </w:rPr>
              <w:t>City, State, Zip Code:</w:t>
            </w:r>
            <w:r>
              <w:t xml:space="preserve"> </w:t>
            </w:r>
          </w:p>
        </w:tc>
      </w:tr>
      <w:tr w:rsidR="00E7240A">
        <w:tblPrEx>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000" w:firstRow="0" w:lastRow="0" w:firstColumn="0" w:lastColumn="0" w:noHBand="0" w:noVBand="0"/>
        </w:tblPrEx>
        <w:trPr>
          <w:cantSplit/>
          <w:trHeight w:val="230"/>
        </w:trPr>
        <w:tc>
          <w:tcPr>
            <w:tcW w:w="3241" w:type="dxa"/>
            <w:gridSpan w:val="2"/>
            <w:shd w:val="clear" w:color="auto" w:fill="B3B3B3"/>
            <w:noWrap/>
          </w:tcPr>
          <w:p w:rsidR="00E7240A" w:rsidRPr="005F4649" w:rsidRDefault="00E7240A" w:rsidP="00A95965">
            <w:pPr>
              <w:pStyle w:val="TableText"/>
              <w:rPr>
                <w:b/>
                <w:szCs w:val="20"/>
              </w:rPr>
            </w:pPr>
            <w:r>
              <w:rPr>
                <w:b/>
                <w:szCs w:val="20"/>
              </w:rPr>
              <w:t>Modification Date and Time</w:t>
            </w:r>
          </w:p>
        </w:tc>
        <w:tc>
          <w:tcPr>
            <w:tcW w:w="3240" w:type="dxa"/>
            <w:gridSpan w:val="2"/>
            <w:shd w:val="clear" w:color="auto" w:fill="B3B3B3"/>
          </w:tcPr>
          <w:p w:rsidR="00E7240A" w:rsidRPr="005F4649" w:rsidRDefault="00E7240A" w:rsidP="00A95965">
            <w:pPr>
              <w:pStyle w:val="TableText"/>
              <w:rPr>
                <w:b/>
                <w:szCs w:val="20"/>
              </w:rPr>
            </w:pPr>
            <w:r>
              <w:rPr>
                <w:b/>
                <w:szCs w:val="20"/>
              </w:rPr>
              <w:t>Modification Type</w:t>
            </w:r>
          </w:p>
        </w:tc>
        <w:tc>
          <w:tcPr>
            <w:tcW w:w="3239" w:type="dxa"/>
            <w:gridSpan w:val="2"/>
            <w:shd w:val="clear" w:color="auto" w:fill="B3B3B3"/>
          </w:tcPr>
          <w:p w:rsidR="00E7240A" w:rsidRDefault="00E7240A" w:rsidP="00A95965">
            <w:pPr>
              <w:pStyle w:val="TableText"/>
              <w:rPr>
                <w:b/>
                <w:szCs w:val="20"/>
              </w:rPr>
            </w:pPr>
            <w:r>
              <w:rPr>
                <w:b/>
                <w:szCs w:val="20"/>
              </w:rPr>
              <w:t>Method (Open, Closed, SCD)</w:t>
            </w:r>
          </w:p>
        </w:tc>
        <w:tc>
          <w:tcPr>
            <w:tcW w:w="3240" w:type="dxa"/>
            <w:shd w:val="clear" w:color="auto" w:fill="B3B3B3"/>
          </w:tcPr>
          <w:p w:rsidR="00E7240A" w:rsidRPr="005F4649" w:rsidRDefault="00E7240A" w:rsidP="00A95965">
            <w:pPr>
              <w:pStyle w:val="TableText"/>
              <w:rPr>
                <w:b/>
                <w:szCs w:val="20"/>
              </w:rPr>
            </w:pPr>
            <w:r>
              <w:rPr>
                <w:b/>
                <w:szCs w:val="20"/>
              </w:rPr>
              <w:t>Modified By:</w:t>
            </w:r>
          </w:p>
        </w:tc>
      </w:tr>
      <w:tr w:rsidR="00E7240A">
        <w:tblPrEx>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000" w:firstRow="0" w:lastRow="0" w:firstColumn="0" w:lastColumn="0" w:noHBand="0" w:noVBand="0"/>
        </w:tblPrEx>
        <w:trPr>
          <w:cantSplit/>
          <w:trHeight w:val="432"/>
        </w:trPr>
        <w:tc>
          <w:tcPr>
            <w:tcW w:w="3241" w:type="dxa"/>
            <w:gridSpan w:val="2"/>
            <w:noWrap/>
          </w:tcPr>
          <w:p w:rsidR="00E7240A" w:rsidRDefault="00E7240A" w:rsidP="00A95965">
            <w:pPr>
              <w:pStyle w:val="TableText"/>
              <w:rPr>
                <w:b/>
                <w:szCs w:val="20"/>
              </w:rPr>
            </w:pPr>
          </w:p>
        </w:tc>
        <w:tc>
          <w:tcPr>
            <w:tcW w:w="3240" w:type="dxa"/>
            <w:gridSpan w:val="2"/>
          </w:tcPr>
          <w:p w:rsidR="00E7240A" w:rsidRDefault="00E7240A" w:rsidP="00A95965">
            <w:pPr>
              <w:pStyle w:val="TableText"/>
              <w:rPr>
                <w:b/>
                <w:szCs w:val="20"/>
              </w:rPr>
            </w:pPr>
          </w:p>
        </w:tc>
        <w:tc>
          <w:tcPr>
            <w:tcW w:w="3239" w:type="dxa"/>
            <w:gridSpan w:val="2"/>
          </w:tcPr>
          <w:p w:rsidR="00E7240A" w:rsidRDefault="00E7240A" w:rsidP="00A95965">
            <w:pPr>
              <w:pStyle w:val="TableText"/>
              <w:rPr>
                <w:b/>
                <w:szCs w:val="20"/>
              </w:rPr>
            </w:pPr>
          </w:p>
        </w:tc>
        <w:tc>
          <w:tcPr>
            <w:tcW w:w="3240" w:type="dxa"/>
          </w:tcPr>
          <w:p w:rsidR="00E7240A" w:rsidRDefault="00E7240A" w:rsidP="00A95965">
            <w:pPr>
              <w:pStyle w:val="TableText"/>
              <w:rPr>
                <w:b/>
                <w:szCs w:val="20"/>
              </w:rPr>
            </w:pPr>
          </w:p>
        </w:tc>
      </w:tr>
      <w:tr w:rsidR="00E7240A">
        <w:tblPrEx>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shd w:val="clear" w:color="auto" w:fill="B3B3B3"/>
          <w:tblLook w:val="0000" w:firstRow="0" w:lastRow="0" w:firstColumn="0" w:lastColumn="0" w:noHBand="0" w:noVBand="0"/>
        </w:tblPrEx>
        <w:trPr>
          <w:cantSplit/>
          <w:trHeight w:val="230"/>
        </w:trPr>
        <w:tc>
          <w:tcPr>
            <w:tcW w:w="1632" w:type="dxa"/>
            <w:tcBorders>
              <w:bottom w:val="single" w:sz="2" w:space="0" w:color="auto"/>
            </w:tcBorders>
            <w:shd w:val="clear" w:color="auto" w:fill="B3B3B3"/>
            <w:noWrap/>
          </w:tcPr>
          <w:p w:rsidR="00E7240A" w:rsidRDefault="00E7240A" w:rsidP="00A95965">
            <w:pPr>
              <w:pStyle w:val="TableText"/>
              <w:rPr>
                <w:b/>
                <w:szCs w:val="20"/>
              </w:rPr>
            </w:pPr>
            <w:r>
              <w:rPr>
                <w:b/>
                <w:szCs w:val="20"/>
              </w:rPr>
              <w:t>Unit Assigned? (Yes, No)</w:t>
            </w:r>
          </w:p>
        </w:tc>
        <w:tc>
          <w:tcPr>
            <w:tcW w:w="3648" w:type="dxa"/>
            <w:gridSpan w:val="2"/>
            <w:tcBorders>
              <w:bottom w:val="single" w:sz="2" w:space="0" w:color="auto"/>
            </w:tcBorders>
            <w:shd w:val="clear" w:color="auto" w:fill="B3B3B3"/>
          </w:tcPr>
          <w:p w:rsidR="00E7240A" w:rsidRDefault="00E7240A" w:rsidP="00A95965">
            <w:pPr>
              <w:pStyle w:val="TableText"/>
              <w:rPr>
                <w:b/>
                <w:szCs w:val="20"/>
              </w:rPr>
            </w:pPr>
            <w:r>
              <w:rPr>
                <w:b/>
                <w:szCs w:val="20"/>
              </w:rPr>
              <w:t>Patient Name</w:t>
            </w:r>
          </w:p>
        </w:tc>
        <w:tc>
          <w:tcPr>
            <w:tcW w:w="3840" w:type="dxa"/>
            <w:gridSpan w:val="2"/>
            <w:tcBorders>
              <w:bottom w:val="single" w:sz="2" w:space="0" w:color="auto"/>
            </w:tcBorders>
            <w:shd w:val="clear" w:color="auto" w:fill="B3B3B3"/>
          </w:tcPr>
          <w:p w:rsidR="00E7240A" w:rsidRDefault="00E7240A" w:rsidP="00A95965">
            <w:pPr>
              <w:pStyle w:val="TableText"/>
              <w:rPr>
                <w:b/>
                <w:szCs w:val="20"/>
              </w:rPr>
            </w:pPr>
            <w:r>
              <w:rPr>
                <w:b/>
                <w:szCs w:val="20"/>
              </w:rPr>
              <w:t>Patient Identification Number</w:t>
            </w:r>
          </w:p>
        </w:tc>
        <w:tc>
          <w:tcPr>
            <w:tcW w:w="3840" w:type="dxa"/>
            <w:gridSpan w:val="2"/>
            <w:tcBorders>
              <w:bottom w:val="single" w:sz="2" w:space="0" w:color="auto"/>
            </w:tcBorders>
            <w:shd w:val="clear" w:color="auto" w:fill="B3B3B3"/>
          </w:tcPr>
          <w:p w:rsidR="00E7240A" w:rsidRDefault="00E7240A" w:rsidP="00A95965">
            <w:pPr>
              <w:pStyle w:val="TableText"/>
              <w:rPr>
                <w:b/>
                <w:szCs w:val="20"/>
              </w:rPr>
            </w:pPr>
            <w:r>
              <w:rPr>
                <w:b/>
                <w:szCs w:val="20"/>
              </w:rPr>
              <w:t>Specimen UID</w:t>
            </w:r>
          </w:p>
        </w:tc>
      </w:tr>
      <w:tr w:rsidR="00E7240A">
        <w:tblPrEx>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shd w:val="clear" w:color="auto" w:fill="B3B3B3"/>
          <w:tblLook w:val="0000" w:firstRow="0" w:lastRow="0" w:firstColumn="0" w:lastColumn="0" w:noHBand="0" w:noVBand="0"/>
        </w:tblPrEx>
        <w:trPr>
          <w:cantSplit/>
          <w:trHeight w:val="432"/>
        </w:trPr>
        <w:tc>
          <w:tcPr>
            <w:tcW w:w="1632" w:type="dxa"/>
            <w:shd w:val="clear" w:color="auto" w:fill="auto"/>
            <w:noWrap/>
          </w:tcPr>
          <w:p w:rsidR="00E7240A" w:rsidRDefault="00E7240A" w:rsidP="00A95965">
            <w:pPr>
              <w:pStyle w:val="TableText"/>
              <w:rPr>
                <w:b/>
                <w:szCs w:val="20"/>
              </w:rPr>
            </w:pPr>
          </w:p>
        </w:tc>
        <w:tc>
          <w:tcPr>
            <w:tcW w:w="3648" w:type="dxa"/>
            <w:gridSpan w:val="2"/>
            <w:shd w:val="clear" w:color="auto" w:fill="auto"/>
          </w:tcPr>
          <w:p w:rsidR="00E7240A" w:rsidRDefault="00E7240A" w:rsidP="00A95965">
            <w:pPr>
              <w:pStyle w:val="TableText"/>
              <w:rPr>
                <w:b/>
                <w:szCs w:val="20"/>
              </w:rPr>
            </w:pPr>
          </w:p>
        </w:tc>
        <w:tc>
          <w:tcPr>
            <w:tcW w:w="3840" w:type="dxa"/>
            <w:gridSpan w:val="2"/>
            <w:shd w:val="clear" w:color="auto" w:fill="auto"/>
          </w:tcPr>
          <w:p w:rsidR="00E7240A" w:rsidRDefault="00E7240A" w:rsidP="00A95965">
            <w:pPr>
              <w:pStyle w:val="TableText"/>
              <w:rPr>
                <w:b/>
                <w:szCs w:val="20"/>
              </w:rPr>
            </w:pPr>
          </w:p>
        </w:tc>
        <w:tc>
          <w:tcPr>
            <w:tcW w:w="3840" w:type="dxa"/>
            <w:gridSpan w:val="2"/>
            <w:shd w:val="clear" w:color="auto" w:fill="auto"/>
          </w:tcPr>
          <w:p w:rsidR="00E7240A" w:rsidRDefault="00E7240A" w:rsidP="00A95965">
            <w:pPr>
              <w:pStyle w:val="TableText"/>
              <w:rPr>
                <w:b/>
                <w:szCs w:val="20"/>
              </w:rPr>
            </w:pPr>
          </w:p>
        </w:tc>
      </w:tr>
    </w:tbl>
    <w:p w:rsidR="00E7240A" w:rsidRDefault="00E7240A" w:rsidP="00DD75E5">
      <w:pPr>
        <w:pStyle w:val="BodyText"/>
      </w:pPr>
    </w:p>
    <w:tbl>
      <w:tblPr>
        <w:tblW w:w="12960"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shd w:val="clear" w:color="auto" w:fill="B3B3B3"/>
        <w:tblLook w:val="0000" w:firstRow="0" w:lastRow="0" w:firstColumn="0" w:lastColumn="0" w:noHBand="0" w:noVBand="0"/>
      </w:tblPr>
      <w:tblGrid>
        <w:gridCol w:w="3793"/>
        <w:gridCol w:w="2330"/>
        <w:gridCol w:w="2111"/>
        <w:gridCol w:w="2330"/>
        <w:gridCol w:w="2396"/>
      </w:tblGrid>
      <w:tr w:rsidR="00E7240A">
        <w:trPr>
          <w:cantSplit/>
          <w:trHeight w:val="235"/>
          <w:tblHeader/>
        </w:trPr>
        <w:tc>
          <w:tcPr>
            <w:tcW w:w="12960" w:type="dxa"/>
            <w:gridSpan w:val="5"/>
            <w:shd w:val="clear" w:color="auto" w:fill="B3B3B3"/>
            <w:noWrap/>
          </w:tcPr>
          <w:p w:rsidR="00E7240A" w:rsidRPr="005F4649" w:rsidRDefault="00E7240A" w:rsidP="00CA119C">
            <w:pPr>
              <w:pStyle w:val="TableText"/>
              <w:rPr>
                <w:b/>
                <w:szCs w:val="20"/>
              </w:rPr>
            </w:pPr>
            <w:r>
              <w:rPr>
                <w:b/>
                <w:szCs w:val="20"/>
              </w:rPr>
              <w:t>Unit(s) to Be Modified</w:t>
            </w:r>
          </w:p>
        </w:tc>
      </w:tr>
      <w:tr w:rsidR="00E7240A">
        <w:tblPrEx>
          <w:shd w:val="clear" w:color="auto" w:fill="auto"/>
        </w:tblPrEx>
        <w:trPr>
          <w:cantSplit/>
          <w:trHeight w:val="230"/>
          <w:tblHeader/>
        </w:trPr>
        <w:tc>
          <w:tcPr>
            <w:tcW w:w="3793" w:type="dxa"/>
            <w:shd w:val="clear" w:color="auto" w:fill="B3B3B3"/>
            <w:noWrap/>
          </w:tcPr>
          <w:p w:rsidR="00E7240A" w:rsidRPr="005F4649" w:rsidRDefault="00E7240A" w:rsidP="00CA119C">
            <w:pPr>
              <w:pStyle w:val="TableText"/>
              <w:rPr>
                <w:b/>
                <w:szCs w:val="20"/>
              </w:rPr>
            </w:pPr>
            <w:r>
              <w:rPr>
                <w:b/>
                <w:szCs w:val="20"/>
              </w:rPr>
              <w:t>Unit Identification Number</w:t>
            </w:r>
          </w:p>
        </w:tc>
        <w:tc>
          <w:tcPr>
            <w:tcW w:w="2330" w:type="dxa"/>
            <w:shd w:val="clear" w:color="auto" w:fill="B3B3B3"/>
          </w:tcPr>
          <w:p w:rsidR="00E7240A" w:rsidRPr="005F4649" w:rsidRDefault="00E7240A" w:rsidP="00CA119C">
            <w:pPr>
              <w:pStyle w:val="TableText"/>
              <w:rPr>
                <w:b/>
                <w:szCs w:val="20"/>
              </w:rPr>
            </w:pPr>
            <w:r>
              <w:rPr>
                <w:b/>
                <w:szCs w:val="20"/>
              </w:rPr>
              <w:t>Product Code</w:t>
            </w:r>
          </w:p>
        </w:tc>
        <w:tc>
          <w:tcPr>
            <w:tcW w:w="2111" w:type="dxa"/>
            <w:shd w:val="clear" w:color="auto" w:fill="B3B3B3"/>
          </w:tcPr>
          <w:p w:rsidR="00E7240A" w:rsidRDefault="00E7240A" w:rsidP="00CA119C">
            <w:pPr>
              <w:pStyle w:val="TableText"/>
              <w:rPr>
                <w:b/>
                <w:szCs w:val="20"/>
              </w:rPr>
            </w:pPr>
            <w:r>
              <w:rPr>
                <w:b/>
                <w:szCs w:val="20"/>
              </w:rPr>
              <w:t>ABO/Rh</w:t>
            </w:r>
          </w:p>
        </w:tc>
        <w:tc>
          <w:tcPr>
            <w:tcW w:w="2330" w:type="dxa"/>
            <w:shd w:val="clear" w:color="auto" w:fill="B3B3B3"/>
          </w:tcPr>
          <w:p w:rsidR="00E7240A" w:rsidRPr="005F4649" w:rsidRDefault="00E7240A" w:rsidP="00CA119C">
            <w:pPr>
              <w:pStyle w:val="TableText"/>
              <w:rPr>
                <w:b/>
                <w:szCs w:val="20"/>
              </w:rPr>
            </w:pPr>
            <w:r>
              <w:rPr>
                <w:b/>
                <w:szCs w:val="20"/>
              </w:rPr>
              <w:t>Container Lot Number</w:t>
            </w:r>
          </w:p>
        </w:tc>
        <w:tc>
          <w:tcPr>
            <w:tcW w:w="2396" w:type="dxa"/>
            <w:shd w:val="clear" w:color="auto" w:fill="B3B3B3"/>
          </w:tcPr>
          <w:p w:rsidR="00E7240A" w:rsidRPr="005F4649" w:rsidRDefault="00E7240A" w:rsidP="00CA119C">
            <w:pPr>
              <w:pStyle w:val="TableText"/>
              <w:rPr>
                <w:b/>
                <w:szCs w:val="20"/>
              </w:rPr>
            </w:pPr>
            <w:r>
              <w:rPr>
                <w:b/>
                <w:szCs w:val="20"/>
              </w:rPr>
              <w:t>Expiration Date and Time</w:t>
            </w:r>
          </w:p>
        </w:tc>
      </w:tr>
      <w:tr w:rsidR="00E7240A">
        <w:tblPrEx>
          <w:shd w:val="clear" w:color="auto" w:fill="auto"/>
        </w:tblPrEx>
        <w:trPr>
          <w:cantSplit/>
          <w:trHeight w:val="432"/>
        </w:trPr>
        <w:tc>
          <w:tcPr>
            <w:tcW w:w="3793" w:type="dxa"/>
            <w:noWrap/>
          </w:tcPr>
          <w:p w:rsidR="00E7240A" w:rsidRDefault="00E7240A" w:rsidP="00A95965">
            <w:pPr>
              <w:pStyle w:val="TableText"/>
              <w:rPr>
                <w:b/>
                <w:szCs w:val="20"/>
              </w:rPr>
            </w:pPr>
          </w:p>
        </w:tc>
        <w:tc>
          <w:tcPr>
            <w:tcW w:w="2330" w:type="dxa"/>
          </w:tcPr>
          <w:p w:rsidR="00E7240A" w:rsidRDefault="00E7240A" w:rsidP="00A95965">
            <w:pPr>
              <w:pStyle w:val="TableText"/>
              <w:rPr>
                <w:b/>
                <w:szCs w:val="20"/>
              </w:rPr>
            </w:pPr>
          </w:p>
        </w:tc>
        <w:tc>
          <w:tcPr>
            <w:tcW w:w="2111" w:type="dxa"/>
          </w:tcPr>
          <w:p w:rsidR="00E7240A" w:rsidRDefault="00E7240A" w:rsidP="00A95965">
            <w:pPr>
              <w:pStyle w:val="TableText"/>
              <w:rPr>
                <w:b/>
                <w:szCs w:val="20"/>
              </w:rPr>
            </w:pPr>
          </w:p>
        </w:tc>
        <w:tc>
          <w:tcPr>
            <w:tcW w:w="2330" w:type="dxa"/>
          </w:tcPr>
          <w:p w:rsidR="00E7240A" w:rsidRDefault="00E7240A" w:rsidP="00A95965">
            <w:pPr>
              <w:pStyle w:val="TableText"/>
              <w:rPr>
                <w:b/>
                <w:szCs w:val="20"/>
              </w:rPr>
            </w:pPr>
          </w:p>
        </w:tc>
        <w:tc>
          <w:tcPr>
            <w:tcW w:w="2396" w:type="dxa"/>
          </w:tcPr>
          <w:p w:rsidR="00E7240A" w:rsidRDefault="00E7240A" w:rsidP="00A95965">
            <w:pPr>
              <w:pStyle w:val="TableText"/>
              <w:rPr>
                <w:b/>
                <w:szCs w:val="20"/>
              </w:rPr>
            </w:pPr>
          </w:p>
        </w:tc>
      </w:tr>
      <w:tr w:rsidR="00E7240A">
        <w:tblPrEx>
          <w:shd w:val="clear" w:color="auto" w:fill="auto"/>
        </w:tblPrEx>
        <w:trPr>
          <w:cantSplit/>
          <w:trHeight w:val="432"/>
        </w:trPr>
        <w:tc>
          <w:tcPr>
            <w:tcW w:w="3793" w:type="dxa"/>
            <w:noWrap/>
          </w:tcPr>
          <w:p w:rsidR="00E7240A" w:rsidRDefault="00E7240A" w:rsidP="00A95965">
            <w:pPr>
              <w:pStyle w:val="TableText"/>
              <w:rPr>
                <w:b/>
                <w:szCs w:val="20"/>
              </w:rPr>
            </w:pPr>
          </w:p>
        </w:tc>
        <w:tc>
          <w:tcPr>
            <w:tcW w:w="2330" w:type="dxa"/>
          </w:tcPr>
          <w:p w:rsidR="00E7240A" w:rsidRDefault="00E7240A" w:rsidP="00A95965">
            <w:pPr>
              <w:pStyle w:val="TableText"/>
              <w:rPr>
                <w:b/>
                <w:szCs w:val="20"/>
              </w:rPr>
            </w:pPr>
          </w:p>
        </w:tc>
        <w:tc>
          <w:tcPr>
            <w:tcW w:w="2111" w:type="dxa"/>
          </w:tcPr>
          <w:p w:rsidR="00E7240A" w:rsidRDefault="00E7240A" w:rsidP="00A95965">
            <w:pPr>
              <w:pStyle w:val="TableText"/>
              <w:rPr>
                <w:b/>
                <w:szCs w:val="20"/>
              </w:rPr>
            </w:pPr>
          </w:p>
        </w:tc>
        <w:tc>
          <w:tcPr>
            <w:tcW w:w="2330" w:type="dxa"/>
          </w:tcPr>
          <w:p w:rsidR="00E7240A" w:rsidRDefault="00E7240A" w:rsidP="00A95965">
            <w:pPr>
              <w:pStyle w:val="TableText"/>
              <w:rPr>
                <w:b/>
                <w:szCs w:val="20"/>
              </w:rPr>
            </w:pPr>
          </w:p>
        </w:tc>
        <w:tc>
          <w:tcPr>
            <w:tcW w:w="2396" w:type="dxa"/>
          </w:tcPr>
          <w:p w:rsidR="00E7240A" w:rsidRDefault="00E7240A" w:rsidP="00A95965">
            <w:pPr>
              <w:pStyle w:val="TableText"/>
              <w:rPr>
                <w:b/>
                <w:szCs w:val="20"/>
              </w:rPr>
            </w:pPr>
          </w:p>
        </w:tc>
      </w:tr>
      <w:tr w:rsidR="00E7240A">
        <w:tblPrEx>
          <w:shd w:val="clear" w:color="auto" w:fill="auto"/>
        </w:tblPrEx>
        <w:trPr>
          <w:cantSplit/>
          <w:trHeight w:val="432"/>
        </w:trPr>
        <w:tc>
          <w:tcPr>
            <w:tcW w:w="3793" w:type="dxa"/>
            <w:noWrap/>
          </w:tcPr>
          <w:p w:rsidR="00E7240A" w:rsidRDefault="00E7240A" w:rsidP="00A95965">
            <w:pPr>
              <w:pStyle w:val="TableText"/>
              <w:rPr>
                <w:b/>
                <w:szCs w:val="20"/>
              </w:rPr>
            </w:pPr>
          </w:p>
        </w:tc>
        <w:tc>
          <w:tcPr>
            <w:tcW w:w="2330" w:type="dxa"/>
          </w:tcPr>
          <w:p w:rsidR="00E7240A" w:rsidRDefault="00E7240A" w:rsidP="00A95965">
            <w:pPr>
              <w:pStyle w:val="TableText"/>
              <w:rPr>
                <w:b/>
                <w:szCs w:val="20"/>
              </w:rPr>
            </w:pPr>
          </w:p>
        </w:tc>
        <w:tc>
          <w:tcPr>
            <w:tcW w:w="2111" w:type="dxa"/>
          </w:tcPr>
          <w:p w:rsidR="00E7240A" w:rsidRDefault="00E7240A" w:rsidP="00A95965">
            <w:pPr>
              <w:pStyle w:val="TableText"/>
              <w:rPr>
                <w:b/>
                <w:szCs w:val="20"/>
              </w:rPr>
            </w:pPr>
          </w:p>
        </w:tc>
        <w:tc>
          <w:tcPr>
            <w:tcW w:w="2330" w:type="dxa"/>
          </w:tcPr>
          <w:p w:rsidR="00E7240A" w:rsidRDefault="00E7240A" w:rsidP="00A95965">
            <w:pPr>
              <w:pStyle w:val="TableText"/>
              <w:rPr>
                <w:b/>
                <w:szCs w:val="20"/>
              </w:rPr>
            </w:pPr>
          </w:p>
        </w:tc>
        <w:tc>
          <w:tcPr>
            <w:tcW w:w="2396" w:type="dxa"/>
          </w:tcPr>
          <w:p w:rsidR="00E7240A" w:rsidRDefault="00E7240A" w:rsidP="00A95965">
            <w:pPr>
              <w:pStyle w:val="TableText"/>
              <w:rPr>
                <w:b/>
                <w:szCs w:val="20"/>
              </w:rPr>
            </w:pPr>
          </w:p>
        </w:tc>
      </w:tr>
      <w:tr w:rsidR="00E7240A">
        <w:tblPrEx>
          <w:shd w:val="clear" w:color="auto" w:fill="auto"/>
        </w:tblPrEx>
        <w:trPr>
          <w:cantSplit/>
          <w:trHeight w:val="432"/>
        </w:trPr>
        <w:tc>
          <w:tcPr>
            <w:tcW w:w="3793" w:type="dxa"/>
            <w:noWrap/>
          </w:tcPr>
          <w:p w:rsidR="00E7240A" w:rsidRDefault="00E7240A" w:rsidP="00A95965">
            <w:pPr>
              <w:pStyle w:val="TableText"/>
              <w:rPr>
                <w:b/>
                <w:szCs w:val="20"/>
              </w:rPr>
            </w:pPr>
          </w:p>
        </w:tc>
        <w:tc>
          <w:tcPr>
            <w:tcW w:w="2330" w:type="dxa"/>
          </w:tcPr>
          <w:p w:rsidR="00E7240A" w:rsidRDefault="00E7240A" w:rsidP="00A95965">
            <w:pPr>
              <w:pStyle w:val="TableText"/>
              <w:rPr>
                <w:b/>
                <w:szCs w:val="20"/>
              </w:rPr>
            </w:pPr>
          </w:p>
        </w:tc>
        <w:tc>
          <w:tcPr>
            <w:tcW w:w="2111" w:type="dxa"/>
          </w:tcPr>
          <w:p w:rsidR="00E7240A" w:rsidRDefault="00E7240A" w:rsidP="00A95965">
            <w:pPr>
              <w:pStyle w:val="TableText"/>
              <w:rPr>
                <w:b/>
                <w:szCs w:val="20"/>
              </w:rPr>
            </w:pPr>
          </w:p>
        </w:tc>
        <w:tc>
          <w:tcPr>
            <w:tcW w:w="2330" w:type="dxa"/>
          </w:tcPr>
          <w:p w:rsidR="00E7240A" w:rsidRDefault="00E7240A" w:rsidP="00A95965">
            <w:pPr>
              <w:pStyle w:val="TableText"/>
              <w:rPr>
                <w:b/>
                <w:szCs w:val="20"/>
              </w:rPr>
            </w:pPr>
          </w:p>
        </w:tc>
        <w:tc>
          <w:tcPr>
            <w:tcW w:w="2396" w:type="dxa"/>
          </w:tcPr>
          <w:p w:rsidR="00E7240A" w:rsidRDefault="00E7240A" w:rsidP="00A95965">
            <w:pPr>
              <w:pStyle w:val="TableText"/>
              <w:rPr>
                <w:b/>
                <w:szCs w:val="20"/>
              </w:rPr>
            </w:pPr>
          </w:p>
        </w:tc>
      </w:tr>
      <w:tr w:rsidR="00E7240A">
        <w:tblPrEx>
          <w:shd w:val="clear" w:color="auto" w:fill="auto"/>
        </w:tblPrEx>
        <w:trPr>
          <w:cantSplit/>
          <w:trHeight w:val="432"/>
        </w:trPr>
        <w:tc>
          <w:tcPr>
            <w:tcW w:w="3793" w:type="dxa"/>
            <w:noWrap/>
          </w:tcPr>
          <w:p w:rsidR="00E7240A" w:rsidRDefault="00E7240A" w:rsidP="00A95965">
            <w:pPr>
              <w:pStyle w:val="TableText"/>
              <w:rPr>
                <w:b/>
                <w:szCs w:val="20"/>
              </w:rPr>
            </w:pPr>
          </w:p>
        </w:tc>
        <w:tc>
          <w:tcPr>
            <w:tcW w:w="2330" w:type="dxa"/>
          </w:tcPr>
          <w:p w:rsidR="00E7240A" w:rsidRDefault="00E7240A" w:rsidP="00A95965">
            <w:pPr>
              <w:pStyle w:val="TableText"/>
              <w:rPr>
                <w:b/>
                <w:szCs w:val="20"/>
              </w:rPr>
            </w:pPr>
          </w:p>
        </w:tc>
        <w:tc>
          <w:tcPr>
            <w:tcW w:w="2111" w:type="dxa"/>
          </w:tcPr>
          <w:p w:rsidR="00E7240A" w:rsidRDefault="00E7240A" w:rsidP="00A95965">
            <w:pPr>
              <w:pStyle w:val="TableText"/>
              <w:rPr>
                <w:b/>
                <w:szCs w:val="20"/>
              </w:rPr>
            </w:pPr>
          </w:p>
        </w:tc>
        <w:tc>
          <w:tcPr>
            <w:tcW w:w="2330" w:type="dxa"/>
          </w:tcPr>
          <w:p w:rsidR="00E7240A" w:rsidRDefault="00E7240A" w:rsidP="00A95965">
            <w:pPr>
              <w:pStyle w:val="TableText"/>
              <w:rPr>
                <w:b/>
                <w:szCs w:val="20"/>
              </w:rPr>
            </w:pPr>
          </w:p>
        </w:tc>
        <w:tc>
          <w:tcPr>
            <w:tcW w:w="2396" w:type="dxa"/>
          </w:tcPr>
          <w:p w:rsidR="00E7240A" w:rsidRDefault="00E7240A" w:rsidP="00A95965">
            <w:pPr>
              <w:pStyle w:val="TableText"/>
              <w:rPr>
                <w:b/>
                <w:szCs w:val="20"/>
              </w:rPr>
            </w:pPr>
          </w:p>
        </w:tc>
      </w:tr>
      <w:tr w:rsidR="00E7240A">
        <w:tblPrEx>
          <w:shd w:val="clear" w:color="auto" w:fill="auto"/>
        </w:tblPrEx>
        <w:trPr>
          <w:cantSplit/>
          <w:trHeight w:val="432"/>
        </w:trPr>
        <w:tc>
          <w:tcPr>
            <w:tcW w:w="3793" w:type="dxa"/>
            <w:noWrap/>
          </w:tcPr>
          <w:p w:rsidR="00E7240A" w:rsidRDefault="00E7240A" w:rsidP="00A95965">
            <w:pPr>
              <w:pStyle w:val="TableText"/>
              <w:rPr>
                <w:b/>
                <w:szCs w:val="20"/>
              </w:rPr>
            </w:pPr>
          </w:p>
        </w:tc>
        <w:tc>
          <w:tcPr>
            <w:tcW w:w="2330" w:type="dxa"/>
          </w:tcPr>
          <w:p w:rsidR="00E7240A" w:rsidRDefault="00E7240A" w:rsidP="00A95965">
            <w:pPr>
              <w:pStyle w:val="TableText"/>
              <w:rPr>
                <w:b/>
                <w:szCs w:val="20"/>
              </w:rPr>
            </w:pPr>
          </w:p>
        </w:tc>
        <w:tc>
          <w:tcPr>
            <w:tcW w:w="2111" w:type="dxa"/>
          </w:tcPr>
          <w:p w:rsidR="00E7240A" w:rsidRDefault="00E7240A" w:rsidP="00A95965">
            <w:pPr>
              <w:pStyle w:val="TableText"/>
              <w:rPr>
                <w:b/>
                <w:szCs w:val="20"/>
              </w:rPr>
            </w:pPr>
          </w:p>
        </w:tc>
        <w:tc>
          <w:tcPr>
            <w:tcW w:w="2330" w:type="dxa"/>
          </w:tcPr>
          <w:p w:rsidR="00E7240A" w:rsidRDefault="00E7240A" w:rsidP="00A95965">
            <w:pPr>
              <w:pStyle w:val="TableText"/>
              <w:rPr>
                <w:b/>
                <w:szCs w:val="20"/>
              </w:rPr>
            </w:pPr>
          </w:p>
        </w:tc>
        <w:tc>
          <w:tcPr>
            <w:tcW w:w="2396" w:type="dxa"/>
          </w:tcPr>
          <w:p w:rsidR="00E7240A" w:rsidRDefault="00E7240A" w:rsidP="00A95965">
            <w:pPr>
              <w:pStyle w:val="TableText"/>
              <w:rPr>
                <w:b/>
                <w:szCs w:val="20"/>
              </w:rPr>
            </w:pPr>
          </w:p>
        </w:tc>
      </w:tr>
      <w:tr w:rsidR="00E7240A">
        <w:tblPrEx>
          <w:shd w:val="clear" w:color="auto" w:fill="auto"/>
        </w:tblPrEx>
        <w:trPr>
          <w:cantSplit/>
          <w:trHeight w:val="432"/>
        </w:trPr>
        <w:tc>
          <w:tcPr>
            <w:tcW w:w="3793" w:type="dxa"/>
            <w:noWrap/>
          </w:tcPr>
          <w:p w:rsidR="00E7240A" w:rsidRDefault="00E7240A" w:rsidP="00A95965">
            <w:pPr>
              <w:pStyle w:val="TableText"/>
              <w:rPr>
                <w:b/>
                <w:szCs w:val="20"/>
              </w:rPr>
            </w:pPr>
          </w:p>
        </w:tc>
        <w:tc>
          <w:tcPr>
            <w:tcW w:w="2330" w:type="dxa"/>
          </w:tcPr>
          <w:p w:rsidR="00E7240A" w:rsidRDefault="00E7240A" w:rsidP="00A95965">
            <w:pPr>
              <w:pStyle w:val="TableText"/>
              <w:rPr>
                <w:b/>
                <w:szCs w:val="20"/>
              </w:rPr>
            </w:pPr>
          </w:p>
        </w:tc>
        <w:tc>
          <w:tcPr>
            <w:tcW w:w="2111" w:type="dxa"/>
          </w:tcPr>
          <w:p w:rsidR="00E7240A" w:rsidRDefault="00E7240A" w:rsidP="00A95965">
            <w:pPr>
              <w:pStyle w:val="TableText"/>
              <w:rPr>
                <w:b/>
                <w:szCs w:val="20"/>
              </w:rPr>
            </w:pPr>
          </w:p>
        </w:tc>
        <w:tc>
          <w:tcPr>
            <w:tcW w:w="2330" w:type="dxa"/>
          </w:tcPr>
          <w:p w:rsidR="00E7240A" w:rsidRDefault="00E7240A" w:rsidP="00A95965">
            <w:pPr>
              <w:pStyle w:val="TableText"/>
              <w:rPr>
                <w:b/>
                <w:szCs w:val="20"/>
              </w:rPr>
            </w:pPr>
          </w:p>
        </w:tc>
        <w:tc>
          <w:tcPr>
            <w:tcW w:w="2396" w:type="dxa"/>
          </w:tcPr>
          <w:p w:rsidR="00E7240A" w:rsidRDefault="00E7240A" w:rsidP="00A95965">
            <w:pPr>
              <w:pStyle w:val="TableText"/>
              <w:rPr>
                <w:b/>
                <w:szCs w:val="20"/>
              </w:rPr>
            </w:pPr>
          </w:p>
        </w:tc>
      </w:tr>
      <w:tr w:rsidR="00E7240A">
        <w:tblPrEx>
          <w:shd w:val="clear" w:color="auto" w:fill="auto"/>
        </w:tblPrEx>
        <w:trPr>
          <w:cantSplit/>
          <w:trHeight w:val="432"/>
        </w:trPr>
        <w:tc>
          <w:tcPr>
            <w:tcW w:w="3793" w:type="dxa"/>
            <w:noWrap/>
          </w:tcPr>
          <w:p w:rsidR="00E7240A" w:rsidRDefault="00E7240A" w:rsidP="00A95965">
            <w:pPr>
              <w:pStyle w:val="TableText"/>
              <w:rPr>
                <w:b/>
                <w:szCs w:val="20"/>
              </w:rPr>
            </w:pPr>
          </w:p>
        </w:tc>
        <w:tc>
          <w:tcPr>
            <w:tcW w:w="2330" w:type="dxa"/>
          </w:tcPr>
          <w:p w:rsidR="00E7240A" w:rsidRDefault="00E7240A" w:rsidP="00A95965">
            <w:pPr>
              <w:pStyle w:val="TableText"/>
              <w:rPr>
                <w:b/>
                <w:szCs w:val="20"/>
              </w:rPr>
            </w:pPr>
          </w:p>
        </w:tc>
        <w:tc>
          <w:tcPr>
            <w:tcW w:w="2111" w:type="dxa"/>
          </w:tcPr>
          <w:p w:rsidR="00E7240A" w:rsidRDefault="00E7240A" w:rsidP="00A95965">
            <w:pPr>
              <w:pStyle w:val="TableText"/>
              <w:rPr>
                <w:b/>
                <w:szCs w:val="20"/>
              </w:rPr>
            </w:pPr>
          </w:p>
        </w:tc>
        <w:tc>
          <w:tcPr>
            <w:tcW w:w="2330" w:type="dxa"/>
          </w:tcPr>
          <w:p w:rsidR="00E7240A" w:rsidRDefault="00E7240A" w:rsidP="00A95965">
            <w:pPr>
              <w:pStyle w:val="TableText"/>
              <w:rPr>
                <w:b/>
                <w:szCs w:val="20"/>
              </w:rPr>
            </w:pPr>
          </w:p>
        </w:tc>
        <w:tc>
          <w:tcPr>
            <w:tcW w:w="2396" w:type="dxa"/>
          </w:tcPr>
          <w:p w:rsidR="00E7240A" w:rsidRDefault="00E7240A" w:rsidP="00A95965">
            <w:pPr>
              <w:pStyle w:val="TableText"/>
              <w:rPr>
                <w:b/>
                <w:szCs w:val="20"/>
              </w:rPr>
            </w:pPr>
          </w:p>
        </w:tc>
      </w:tr>
      <w:tr w:rsidR="00E7240A">
        <w:tblPrEx>
          <w:shd w:val="clear" w:color="auto" w:fill="auto"/>
        </w:tblPrEx>
        <w:trPr>
          <w:cantSplit/>
          <w:trHeight w:val="432"/>
        </w:trPr>
        <w:tc>
          <w:tcPr>
            <w:tcW w:w="3793" w:type="dxa"/>
            <w:noWrap/>
          </w:tcPr>
          <w:p w:rsidR="00E7240A" w:rsidRDefault="00E7240A" w:rsidP="00A95965">
            <w:pPr>
              <w:pStyle w:val="TableText"/>
              <w:rPr>
                <w:b/>
                <w:szCs w:val="20"/>
              </w:rPr>
            </w:pPr>
          </w:p>
        </w:tc>
        <w:tc>
          <w:tcPr>
            <w:tcW w:w="2330" w:type="dxa"/>
          </w:tcPr>
          <w:p w:rsidR="00E7240A" w:rsidRDefault="00E7240A" w:rsidP="00A95965">
            <w:pPr>
              <w:pStyle w:val="TableText"/>
              <w:rPr>
                <w:b/>
                <w:szCs w:val="20"/>
              </w:rPr>
            </w:pPr>
          </w:p>
        </w:tc>
        <w:tc>
          <w:tcPr>
            <w:tcW w:w="2111" w:type="dxa"/>
          </w:tcPr>
          <w:p w:rsidR="00E7240A" w:rsidRDefault="00E7240A" w:rsidP="00A95965">
            <w:pPr>
              <w:pStyle w:val="TableText"/>
              <w:rPr>
                <w:b/>
                <w:szCs w:val="20"/>
              </w:rPr>
            </w:pPr>
          </w:p>
        </w:tc>
        <w:tc>
          <w:tcPr>
            <w:tcW w:w="2330" w:type="dxa"/>
          </w:tcPr>
          <w:p w:rsidR="00E7240A" w:rsidRDefault="00E7240A" w:rsidP="00A95965">
            <w:pPr>
              <w:pStyle w:val="TableText"/>
              <w:rPr>
                <w:b/>
                <w:szCs w:val="20"/>
              </w:rPr>
            </w:pPr>
          </w:p>
        </w:tc>
        <w:tc>
          <w:tcPr>
            <w:tcW w:w="2396" w:type="dxa"/>
          </w:tcPr>
          <w:p w:rsidR="00E7240A" w:rsidRDefault="00E7240A" w:rsidP="00A95965">
            <w:pPr>
              <w:pStyle w:val="TableText"/>
              <w:rPr>
                <w:b/>
                <w:szCs w:val="20"/>
              </w:rPr>
            </w:pPr>
          </w:p>
        </w:tc>
      </w:tr>
      <w:tr w:rsidR="00E7240A">
        <w:tblPrEx>
          <w:shd w:val="clear" w:color="auto" w:fill="auto"/>
        </w:tblPrEx>
        <w:trPr>
          <w:cantSplit/>
          <w:trHeight w:val="432"/>
        </w:trPr>
        <w:tc>
          <w:tcPr>
            <w:tcW w:w="3793" w:type="dxa"/>
            <w:noWrap/>
          </w:tcPr>
          <w:p w:rsidR="00E7240A" w:rsidRDefault="00E7240A" w:rsidP="00A95965">
            <w:pPr>
              <w:pStyle w:val="TableText"/>
              <w:rPr>
                <w:b/>
                <w:szCs w:val="20"/>
              </w:rPr>
            </w:pPr>
          </w:p>
        </w:tc>
        <w:tc>
          <w:tcPr>
            <w:tcW w:w="2330" w:type="dxa"/>
          </w:tcPr>
          <w:p w:rsidR="00E7240A" w:rsidRDefault="00E7240A" w:rsidP="00A95965">
            <w:pPr>
              <w:pStyle w:val="TableText"/>
              <w:rPr>
                <w:b/>
                <w:szCs w:val="20"/>
              </w:rPr>
            </w:pPr>
          </w:p>
        </w:tc>
        <w:tc>
          <w:tcPr>
            <w:tcW w:w="2111" w:type="dxa"/>
          </w:tcPr>
          <w:p w:rsidR="00E7240A" w:rsidRDefault="00E7240A" w:rsidP="00A95965">
            <w:pPr>
              <w:pStyle w:val="TableText"/>
              <w:rPr>
                <w:b/>
                <w:szCs w:val="20"/>
              </w:rPr>
            </w:pPr>
          </w:p>
        </w:tc>
        <w:tc>
          <w:tcPr>
            <w:tcW w:w="2330" w:type="dxa"/>
          </w:tcPr>
          <w:p w:rsidR="00E7240A" w:rsidRDefault="00E7240A" w:rsidP="00A95965">
            <w:pPr>
              <w:pStyle w:val="TableText"/>
              <w:rPr>
                <w:b/>
                <w:szCs w:val="20"/>
              </w:rPr>
            </w:pPr>
          </w:p>
        </w:tc>
        <w:tc>
          <w:tcPr>
            <w:tcW w:w="2396" w:type="dxa"/>
          </w:tcPr>
          <w:p w:rsidR="00E7240A" w:rsidRDefault="00E7240A" w:rsidP="00A95965">
            <w:pPr>
              <w:pStyle w:val="TableText"/>
              <w:rPr>
                <w:b/>
                <w:szCs w:val="20"/>
              </w:rPr>
            </w:pPr>
          </w:p>
        </w:tc>
      </w:tr>
      <w:tr w:rsidR="00246F04">
        <w:tblPrEx>
          <w:shd w:val="clear" w:color="auto" w:fill="auto"/>
        </w:tblPrEx>
        <w:trPr>
          <w:cantSplit/>
          <w:trHeight w:val="432"/>
        </w:trPr>
        <w:tc>
          <w:tcPr>
            <w:tcW w:w="3793" w:type="dxa"/>
            <w:noWrap/>
          </w:tcPr>
          <w:p w:rsidR="00246F04" w:rsidRDefault="00246F04" w:rsidP="00A95965">
            <w:pPr>
              <w:pStyle w:val="TableText"/>
              <w:rPr>
                <w:b/>
                <w:szCs w:val="20"/>
              </w:rPr>
            </w:pPr>
          </w:p>
        </w:tc>
        <w:tc>
          <w:tcPr>
            <w:tcW w:w="2330" w:type="dxa"/>
          </w:tcPr>
          <w:p w:rsidR="00246F04" w:rsidRDefault="00246F04" w:rsidP="00A95965">
            <w:pPr>
              <w:pStyle w:val="TableText"/>
              <w:rPr>
                <w:b/>
                <w:szCs w:val="20"/>
              </w:rPr>
            </w:pPr>
          </w:p>
        </w:tc>
        <w:tc>
          <w:tcPr>
            <w:tcW w:w="2111" w:type="dxa"/>
          </w:tcPr>
          <w:p w:rsidR="00246F04" w:rsidRDefault="00246F04" w:rsidP="00A95965">
            <w:pPr>
              <w:pStyle w:val="TableText"/>
              <w:rPr>
                <w:b/>
                <w:szCs w:val="20"/>
              </w:rPr>
            </w:pPr>
          </w:p>
        </w:tc>
        <w:tc>
          <w:tcPr>
            <w:tcW w:w="2330" w:type="dxa"/>
          </w:tcPr>
          <w:p w:rsidR="00246F04" w:rsidRDefault="00246F04" w:rsidP="00A95965">
            <w:pPr>
              <w:pStyle w:val="TableText"/>
              <w:rPr>
                <w:b/>
                <w:szCs w:val="20"/>
              </w:rPr>
            </w:pPr>
          </w:p>
        </w:tc>
        <w:tc>
          <w:tcPr>
            <w:tcW w:w="2396" w:type="dxa"/>
          </w:tcPr>
          <w:p w:rsidR="00246F04" w:rsidRDefault="00246F04" w:rsidP="00A95965">
            <w:pPr>
              <w:pStyle w:val="TableText"/>
              <w:rPr>
                <w:b/>
                <w:szCs w:val="20"/>
              </w:rPr>
            </w:pPr>
          </w:p>
        </w:tc>
      </w:tr>
      <w:tr w:rsidR="00E7240A">
        <w:tblPrEx>
          <w:shd w:val="clear" w:color="auto" w:fill="auto"/>
        </w:tblPrEx>
        <w:trPr>
          <w:cantSplit/>
          <w:trHeight w:val="432"/>
        </w:trPr>
        <w:tc>
          <w:tcPr>
            <w:tcW w:w="3793" w:type="dxa"/>
            <w:noWrap/>
          </w:tcPr>
          <w:p w:rsidR="00E7240A" w:rsidRDefault="00E7240A" w:rsidP="00A95965">
            <w:pPr>
              <w:pStyle w:val="TableText"/>
              <w:rPr>
                <w:b/>
                <w:szCs w:val="20"/>
              </w:rPr>
            </w:pPr>
          </w:p>
        </w:tc>
        <w:tc>
          <w:tcPr>
            <w:tcW w:w="2330" w:type="dxa"/>
          </w:tcPr>
          <w:p w:rsidR="00E7240A" w:rsidRDefault="00E7240A" w:rsidP="00A95965">
            <w:pPr>
              <w:pStyle w:val="TableText"/>
              <w:rPr>
                <w:b/>
                <w:szCs w:val="20"/>
              </w:rPr>
            </w:pPr>
          </w:p>
        </w:tc>
        <w:tc>
          <w:tcPr>
            <w:tcW w:w="2111" w:type="dxa"/>
          </w:tcPr>
          <w:p w:rsidR="00E7240A" w:rsidRDefault="00E7240A" w:rsidP="00A95965">
            <w:pPr>
              <w:pStyle w:val="TableText"/>
              <w:rPr>
                <w:b/>
                <w:szCs w:val="20"/>
              </w:rPr>
            </w:pPr>
          </w:p>
        </w:tc>
        <w:tc>
          <w:tcPr>
            <w:tcW w:w="2330" w:type="dxa"/>
          </w:tcPr>
          <w:p w:rsidR="00E7240A" w:rsidRDefault="00E7240A" w:rsidP="00A95965">
            <w:pPr>
              <w:pStyle w:val="TableText"/>
              <w:rPr>
                <w:b/>
                <w:szCs w:val="20"/>
              </w:rPr>
            </w:pPr>
          </w:p>
        </w:tc>
        <w:tc>
          <w:tcPr>
            <w:tcW w:w="2396" w:type="dxa"/>
          </w:tcPr>
          <w:p w:rsidR="00E7240A" w:rsidRDefault="00E7240A" w:rsidP="00A95965">
            <w:pPr>
              <w:pStyle w:val="TableText"/>
              <w:rPr>
                <w:b/>
                <w:szCs w:val="20"/>
              </w:rPr>
            </w:pPr>
          </w:p>
        </w:tc>
      </w:tr>
      <w:tr w:rsidR="00E7240A">
        <w:tblPrEx>
          <w:shd w:val="clear" w:color="auto" w:fill="auto"/>
        </w:tblPrEx>
        <w:trPr>
          <w:cantSplit/>
          <w:trHeight w:val="432"/>
        </w:trPr>
        <w:tc>
          <w:tcPr>
            <w:tcW w:w="3793" w:type="dxa"/>
            <w:noWrap/>
          </w:tcPr>
          <w:p w:rsidR="00E7240A" w:rsidRDefault="00E7240A" w:rsidP="00A95965">
            <w:pPr>
              <w:pStyle w:val="TableText"/>
              <w:rPr>
                <w:b/>
                <w:szCs w:val="20"/>
              </w:rPr>
            </w:pPr>
          </w:p>
        </w:tc>
        <w:tc>
          <w:tcPr>
            <w:tcW w:w="2330" w:type="dxa"/>
          </w:tcPr>
          <w:p w:rsidR="00E7240A" w:rsidRDefault="00E7240A" w:rsidP="00A95965">
            <w:pPr>
              <w:pStyle w:val="TableText"/>
              <w:rPr>
                <w:b/>
                <w:szCs w:val="20"/>
              </w:rPr>
            </w:pPr>
          </w:p>
        </w:tc>
        <w:tc>
          <w:tcPr>
            <w:tcW w:w="2111" w:type="dxa"/>
          </w:tcPr>
          <w:p w:rsidR="00E7240A" w:rsidRDefault="00E7240A" w:rsidP="00A95965">
            <w:pPr>
              <w:pStyle w:val="TableText"/>
              <w:rPr>
                <w:b/>
                <w:szCs w:val="20"/>
              </w:rPr>
            </w:pPr>
          </w:p>
        </w:tc>
        <w:tc>
          <w:tcPr>
            <w:tcW w:w="2330" w:type="dxa"/>
          </w:tcPr>
          <w:p w:rsidR="00E7240A" w:rsidRDefault="00E7240A" w:rsidP="00A95965">
            <w:pPr>
              <w:pStyle w:val="TableText"/>
              <w:rPr>
                <w:b/>
                <w:szCs w:val="20"/>
              </w:rPr>
            </w:pPr>
          </w:p>
        </w:tc>
        <w:tc>
          <w:tcPr>
            <w:tcW w:w="2396" w:type="dxa"/>
          </w:tcPr>
          <w:p w:rsidR="00E7240A" w:rsidRDefault="00E7240A" w:rsidP="00A95965">
            <w:pPr>
              <w:pStyle w:val="TableText"/>
              <w:rPr>
                <w:b/>
                <w:szCs w:val="20"/>
              </w:rPr>
            </w:pPr>
          </w:p>
        </w:tc>
      </w:tr>
    </w:tbl>
    <w:p w:rsidR="00E7240A" w:rsidRDefault="00E7240A" w:rsidP="00DD75E5">
      <w:pPr>
        <w:pStyle w:val="BodyText"/>
      </w:pPr>
    </w:p>
    <w:tbl>
      <w:tblPr>
        <w:tblW w:w="12960"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shd w:val="clear" w:color="auto" w:fill="B3B3B3"/>
        <w:tblLayout w:type="fixed"/>
        <w:tblLook w:val="0000" w:firstRow="0" w:lastRow="0" w:firstColumn="0" w:lastColumn="0" w:noHBand="0" w:noVBand="0"/>
      </w:tblPr>
      <w:tblGrid>
        <w:gridCol w:w="1632"/>
        <w:gridCol w:w="3648"/>
        <w:gridCol w:w="3840"/>
        <w:gridCol w:w="3840"/>
      </w:tblGrid>
      <w:tr w:rsidR="00E7240A">
        <w:trPr>
          <w:cantSplit/>
          <w:trHeight w:val="230"/>
        </w:trPr>
        <w:tc>
          <w:tcPr>
            <w:tcW w:w="1632" w:type="dxa"/>
            <w:tcBorders>
              <w:bottom w:val="single" w:sz="2" w:space="0" w:color="auto"/>
            </w:tcBorders>
            <w:shd w:val="clear" w:color="auto" w:fill="B3B3B3"/>
            <w:noWrap/>
          </w:tcPr>
          <w:p w:rsidR="00E7240A" w:rsidRDefault="00E7240A" w:rsidP="00A95965">
            <w:pPr>
              <w:pStyle w:val="TableText"/>
              <w:rPr>
                <w:b/>
                <w:szCs w:val="20"/>
              </w:rPr>
            </w:pPr>
            <w:r>
              <w:br w:type="page"/>
            </w:r>
            <w:r>
              <w:rPr>
                <w:b/>
                <w:szCs w:val="20"/>
              </w:rPr>
              <w:t xml:space="preserve"> Unit Assigned? (Yes, No)</w:t>
            </w:r>
          </w:p>
        </w:tc>
        <w:tc>
          <w:tcPr>
            <w:tcW w:w="3648" w:type="dxa"/>
            <w:tcBorders>
              <w:bottom w:val="single" w:sz="2" w:space="0" w:color="auto"/>
            </w:tcBorders>
            <w:shd w:val="clear" w:color="auto" w:fill="B3B3B3"/>
          </w:tcPr>
          <w:p w:rsidR="00E7240A" w:rsidRDefault="00E7240A" w:rsidP="00A95965">
            <w:pPr>
              <w:pStyle w:val="TableText"/>
              <w:rPr>
                <w:b/>
                <w:szCs w:val="20"/>
              </w:rPr>
            </w:pPr>
            <w:r>
              <w:rPr>
                <w:b/>
                <w:szCs w:val="20"/>
              </w:rPr>
              <w:t>Patient Name</w:t>
            </w:r>
          </w:p>
        </w:tc>
        <w:tc>
          <w:tcPr>
            <w:tcW w:w="3840" w:type="dxa"/>
            <w:tcBorders>
              <w:bottom w:val="single" w:sz="2" w:space="0" w:color="auto"/>
            </w:tcBorders>
            <w:shd w:val="clear" w:color="auto" w:fill="B3B3B3"/>
          </w:tcPr>
          <w:p w:rsidR="00E7240A" w:rsidRDefault="00E7240A" w:rsidP="00A95965">
            <w:pPr>
              <w:pStyle w:val="TableText"/>
              <w:rPr>
                <w:b/>
                <w:szCs w:val="20"/>
              </w:rPr>
            </w:pPr>
            <w:r>
              <w:rPr>
                <w:b/>
                <w:szCs w:val="20"/>
              </w:rPr>
              <w:t>Patient Identification Number</w:t>
            </w:r>
          </w:p>
        </w:tc>
        <w:tc>
          <w:tcPr>
            <w:tcW w:w="3840" w:type="dxa"/>
            <w:tcBorders>
              <w:bottom w:val="single" w:sz="2" w:space="0" w:color="auto"/>
            </w:tcBorders>
            <w:shd w:val="clear" w:color="auto" w:fill="B3B3B3"/>
          </w:tcPr>
          <w:p w:rsidR="00E7240A" w:rsidRDefault="00E7240A" w:rsidP="00A95965">
            <w:pPr>
              <w:pStyle w:val="TableText"/>
              <w:rPr>
                <w:b/>
                <w:szCs w:val="20"/>
              </w:rPr>
            </w:pPr>
            <w:r>
              <w:rPr>
                <w:b/>
                <w:szCs w:val="20"/>
              </w:rPr>
              <w:t>Specimen UID</w:t>
            </w:r>
          </w:p>
        </w:tc>
      </w:tr>
      <w:tr w:rsidR="00E7240A">
        <w:trPr>
          <w:cantSplit/>
          <w:trHeight w:val="432"/>
        </w:trPr>
        <w:tc>
          <w:tcPr>
            <w:tcW w:w="1632" w:type="dxa"/>
            <w:shd w:val="clear" w:color="auto" w:fill="auto"/>
            <w:noWrap/>
          </w:tcPr>
          <w:p w:rsidR="00E7240A" w:rsidRDefault="00E7240A" w:rsidP="00A95965">
            <w:pPr>
              <w:pStyle w:val="TableText"/>
              <w:rPr>
                <w:b/>
                <w:szCs w:val="20"/>
              </w:rPr>
            </w:pPr>
          </w:p>
        </w:tc>
        <w:tc>
          <w:tcPr>
            <w:tcW w:w="3648" w:type="dxa"/>
            <w:shd w:val="clear" w:color="auto" w:fill="auto"/>
          </w:tcPr>
          <w:p w:rsidR="00E7240A" w:rsidRDefault="00E7240A" w:rsidP="00A95965">
            <w:pPr>
              <w:pStyle w:val="TableText"/>
              <w:rPr>
                <w:b/>
                <w:szCs w:val="20"/>
              </w:rPr>
            </w:pPr>
          </w:p>
        </w:tc>
        <w:tc>
          <w:tcPr>
            <w:tcW w:w="3840" w:type="dxa"/>
            <w:shd w:val="clear" w:color="auto" w:fill="auto"/>
          </w:tcPr>
          <w:p w:rsidR="00E7240A" w:rsidRDefault="00E7240A" w:rsidP="00A95965">
            <w:pPr>
              <w:pStyle w:val="TableText"/>
              <w:rPr>
                <w:b/>
                <w:szCs w:val="20"/>
              </w:rPr>
            </w:pPr>
          </w:p>
        </w:tc>
        <w:tc>
          <w:tcPr>
            <w:tcW w:w="3840" w:type="dxa"/>
            <w:shd w:val="clear" w:color="auto" w:fill="auto"/>
          </w:tcPr>
          <w:p w:rsidR="00E7240A" w:rsidRDefault="00E7240A" w:rsidP="00A95965">
            <w:pPr>
              <w:pStyle w:val="TableText"/>
              <w:rPr>
                <w:b/>
                <w:szCs w:val="20"/>
              </w:rPr>
            </w:pPr>
          </w:p>
        </w:tc>
      </w:tr>
    </w:tbl>
    <w:p w:rsidR="00E7240A" w:rsidRDefault="00E7240A" w:rsidP="00DD75E5">
      <w:pPr>
        <w:pStyle w:val="BodyText"/>
      </w:pPr>
    </w:p>
    <w:tbl>
      <w:tblPr>
        <w:tblW w:w="12960"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shd w:val="clear" w:color="auto" w:fill="B3B3B3"/>
        <w:tblLook w:val="0000" w:firstRow="0" w:lastRow="0" w:firstColumn="0" w:lastColumn="0" w:noHBand="0" w:noVBand="0"/>
      </w:tblPr>
      <w:tblGrid>
        <w:gridCol w:w="3793"/>
        <w:gridCol w:w="2330"/>
        <w:gridCol w:w="2111"/>
        <w:gridCol w:w="2330"/>
        <w:gridCol w:w="2396"/>
      </w:tblGrid>
      <w:tr w:rsidR="00E7240A">
        <w:trPr>
          <w:cantSplit/>
          <w:trHeight w:val="235"/>
          <w:tblHeader/>
        </w:trPr>
        <w:tc>
          <w:tcPr>
            <w:tcW w:w="12960" w:type="dxa"/>
            <w:gridSpan w:val="5"/>
            <w:shd w:val="clear" w:color="auto" w:fill="B3B3B3"/>
            <w:noWrap/>
          </w:tcPr>
          <w:p w:rsidR="00E7240A" w:rsidRPr="005F4649" w:rsidRDefault="00E7240A" w:rsidP="00CA119C">
            <w:pPr>
              <w:pStyle w:val="TableText"/>
              <w:rPr>
                <w:b/>
                <w:szCs w:val="20"/>
              </w:rPr>
            </w:pPr>
            <w:r>
              <w:rPr>
                <w:b/>
                <w:szCs w:val="20"/>
              </w:rPr>
              <w:t>Modified Unit(s)</w:t>
            </w:r>
          </w:p>
        </w:tc>
      </w:tr>
      <w:tr w:rsidR="00E7240A">
        <w:tblPrEx>
          <w:shd w:val="clear" w:color="auto" w:fill="auto"/>
        </w:tblPrEx>
        <w:trPr>
          <w:cantSplit/>
          <w:trHeight w:val="230"/>
          <w:tblHeader/>
        </w:trPr>
        <w:tc>
          <w:tcPr>
            <w:tcW w:w="3793" w:type="dxa"/>
            <w:shd w:val="clear" w:color="auto" w:fill="B3B3B3"/>
            <w:noWrap/>
          </w:tcPr>
          <w:p w:rsidR="00E7240A" w:rsidRPr="005F4649" w:rsidRDefault="00E7240A" w:rsidP="00CA119C">
            <w:pPr>
              <w:pStyle w:val="TableText"/>
              <w:rPr>
                <w:b/>
                <w:szCs w:val="20"/>
              </w:rPr>
            </w:pPr>
            <w:r>
              <w:rPr>
                <w:b/>
                <w:szCs w:val="20"/>
              </w:rPr>
              <w:t>Unit Identification Number</w:t>
            </w:r>
          </w:p>
        </w:tc>
        <w:tc>
          <w:tcPr>
            <w:tcW w:w="2330" w:type="dxa"/>
            <w:shd w:val="clear" w:color="auto" w:fill="B3B3B3"/>
          </w:tcPr>
          <w:p w:rsidR="00E7240A" w:rsidRPr="005F4649" w:rsidRDefault="00E7240A" w:rsidP="00CA119C">
            <w:pPr>
              <w:pStyle w:val="TableText"/>
              <w:rPr>
                <w:b/>
                <w:szCs w:val="20"/>
              </w:rPr>
            </w:pPr>
            <w:r>
              <w:rPr>
                <w:b/>
                <w:szCs w:val="20"/>
              </w:rPr>
              <w:t>Product Code</w:t>
            </w:r>
          </w:p>
        </w:tc>
        <w:tc>
          <w:tcPr>
            <w:tcW w:w="2111" w:type="dxa"/>
            <w:shd w:val="clear" w:color="auto" w:fill="B3B3B3"/>
          </w:tcPr>
          <w:p w:rsidR="00E7240A" w:rsidRDefault="00E7240A" w:rsidP="00CA119C">
            <w:pPr>
              <w:pStyle w:val="TableText"/>
              <w:rPr>
                <w:b/>
                <w:szCs w:val="20"/>
              </w:rPr>
            </w:pPr>
            <w:r>
              <w:rPr>
                <w:b/>
                <w:szCs w:val="20"/>
              </w:rPr>
              <w:t>ABO/Rh</w:t>
            </w:r>
          </w:p>
        </w:tc>
        <w:tc>
          <w:tcPr>
            <w:tcW w:w="2330" w:type="dxa"/>
            <w:shd w:val="clear" w:color="auto" w:fill="B3B3B3"/>
          </w:tcPr>
          <w:p w:rsidR="00E7240A" w:rsidRPr="005F4649" w:rsidRDefault="00E7240A" w:rsidP="00CA119C">
            <w:pPr>
              <w:pStyle w:val="TableText"/>
              <w:rPr>
                <w:b/>
                <w:szCs w:val="20"/>
              </w:rPr>
            </w:pPr>
            <w:r>
              <w:rPr>
                <w:b/>
                <w:szCs w:val="20"/>
              </w:rPr>
              <w:t>Container Lot Number</w:t>
            </w:r>
          </w:p>
        </w:tc>
        <w:tc>
          <w:tcPr>
            <w:tcW w:w="2396" w:type="dxa"/>
            <w:shd w:val="clear" w:color="auto" w:fill="B3B3B3"/>
          </w:tcPr>
          <w:p w:rsidR="00E7240A" w:rsidRPr="005F4649" w:rsidRDefault="00E7240A" w:rsidP="00CA119C">
            <w:pPr>
              <w:pStyle w:val="TableText"/>
              <w:rPr>
                <w:b/>
                <w:szCs w:val="20"/>
              </w:rPr>
            </w:pPr>
            <w:r>
              <w:rPr>
                <w:b/>
                <w:szCs w:val="20"/>
              </w:rPr>
              <w:t>Expiration Date and Time</w:t>
            </w:r>
          </w:p>
        </w:tc>
      </w:tr>
      <w:tr w:rsidR="00E7240A">
        <w:tblPrEx>
          <w:shd w:val="clear" w:color="auto" w:fill="auto"/>
        </w:tblPrEx>
        <w:trPr>
          <w:cantSplit/>
          <w:trHeight w:val="432"/>
        </w:trPr>
        <w:tc>
          <w:tcPr>
            <w:tcW w:w="3793" w:type="dxa"/>
            <w:noWrap/>
          </w:tcPr>
          <w:p w:rsidR="00E7240A" w:rsidRDefault="00E7240A" w:rsidP="00A95965">
            <w:pPr>
              <w:pStyle w:val="TableText"/>
              <w:rPr>
                <w:b/>
                <w:szCs w:val="20"/>
              </w:rPr>
            </w:pPr>
          </w:p>
        </w:tc>
        <w:tc>
          <w:tcPr>
            <w:tcW w:w="2330" w:type="dxa"/>
          </w:tcPr>
          <w:p w:rsidR="00E7240A" w:rsidRDefault="00E7240A" w:rsidP="00A95965">
            <w:pPr>
              <w:pStyle w:val="TableText"/>
              <w:rPr>
                <w:b/>
                <w:szCs w:val="20"/>
              </w:rPr>
            </w:pPr>
          </w:p>
        </w:tc>
        <w:tc>
          <w:tcPr>
            <w:tcW w:w="2111" w:type="dxa"/>
          </w:tcPr>
          <w:p w:rsidR="00E7240A" w:rsidRDefault="00E7240A" w:rsidP="00A95965">
            <w:pPr>
              <w:pStyle w:val="TableText"/>
              <w:rPr>
                <w:b/>
                <w:szCs w:val="20"/>
              </w:rPr>
            </w:pPr>
          </w:p>
        </w:tc>
        <w:tc>
          <w:tcPr>
            <w:tcW w:w="2330" w:type="dxa"/>
          </w:tcPr>
          <w:p w:rsidR="00E7240A" w:rsidRDefault="00E7240A" w:rsidP="00A95965">
            <w:pPr>
              <w:pStyle w:val="TableText"/>
              <w:rPr>
                <w:b/>
                <w:szCs w:val="20"/>
              </w:rPr>
            </w:pPr>
          </w:p>
        </w:tc>
        <w:tc>
          <w:tcPr>
            <w:tcW w:w="2396" w:type="dxa"/>
          </w:tcPr>
          <w:p w:rsidR="00E7240A" w:rsidRDefault="00E7240A" w:rsidP="00A95965">
            <w:pPr>
              <w:pStyle w:val="TableText"/>
              <w:rPr>
                <w:b/>
                <w:szCs w:val="20"/>
              </w:rPr>
            </w:pPr>
          </w:p>
        </w:tc>
      </w:tr>
      <w:tr w:rsidR="00E7240A">
        <w:tblPrEx>
          <w:shd w:val="clear" w:color="auto" w:fill="auto"/>
        </w:tblPrEx>
        <w:trPr>
          <w:cantSplit/>
          <w:trHeight w:val="432"/>
        </w:trPr>
        <w:tc>
          <w:tcPr>
            <w:tcW w:w="3793" w:type="dxa"/>
            <w:noWrap/>
          </w:tcPr>
          <w:p w:rsidR="00E7240A" w:rsidRDefault="00E7240A" w:rsidP="00A95965">
            <w:pPr>
              <w:pStyle w:val="TableText"/>
              <w:rPr>
                <w:b/>
                <w:szCs w:val="20"/>
              </w:rPr>
            </w:pPr>
          </w:p>
        </w:tc>
        <w:tc>
          <w:tcPr>
            <w:tcW w:w="2330" w:type="dxa"/>
          </w:tcPr>
          <w:p w:rsidR="00E7240A" w:rsidRDefault="00E7240A" w:rsidP="00A95965">
            <w:pPr>
              <w:pStyle w:val="TableText"/>
              <w:rPr>
                <w:b/>
                <w:szCs w:val="20"/>
              </w:rPr>
            </w:pPr>
          </w:p>
        </w:tc>
        <w:tc>
          <w:tcPr>
            <w:tcW w:w="2111" w:type="dxa"/>
          </w:tcPr>
          <w:p w:rsidR="00E7240A" w:rsidRDefault="00E7240A" w:rsidP="00A95965">
            <w:pPr>
              <w:pStyle w:val="TableText"/>
              <w:rPr>
                <w:b/>
                <w:szCs w:val="20"/>
              </w:rPr>
            </w:pPr>
          </w:p>
        </w:tc>
        <w:tc>
          <w:tcPr>
            <w:tcW w:w="2330" w:type="dxa"/>
          </w:tcPr>
          <w:p w:rsidR="00E7240A" w:rsidRDefault="00E7240A" w:rsidP="00A95965">
            <w:pPr>
              <w:pStyle w:val="TableText"/>
              <w:rPr>
                <w:b/>
                <w:szCs w:val="20"/>
              </w:rPr>
            </w:pPr>
          </w:p>
        </w:tc>
        <w:tc>
          <w:tcPr>
            <w:tcW w:w="2396" w:type="dxa"/>
          </w:tcPr>
          <w:p w:rsidR="00E7240A" w:rsidRDefault="00E7240A" w:rsidP="00A95965">
            <w:pPr>
              <w:pStyle w:val="TableText"/>
              <w:rPr>
                <w:b/>
                <w:szCs w:val="20"/>
              </w:rPr>
            </w:pPr>
          </w:p>
        </w:tc>
      </w:tr>
      <w:tr w:rsidR="00E7240A">
        <w:tblPrEx>
          <w:shd w:val="clear" w:color="auto" w:fill="auto"/>
        </w:tblPrEx>
        <w:trPr>
          <w:cantSplit/>
          <w:trHeight w:val="432"/>
        </w:trPr>
        <w:tc>
          <w:tcPr>
            <w:tcW w:w="3793" w:type="dxa"/>
            <w:noWrap/>
          </w:tcPr>
          <w:p w:rsidR="00E7240A" w:rsidRDefault="00E7240A" w:rsidP="00A95965">
            <w:pPr>
              <w:pStyle w:val="TableText"/>
              <w:rPr>
                <w:b/>
                <w:szCs w:val="20"/>
              </w:rPr>
            </w:pPr>
          </w:p>
        </w:tc>
        <w:tc>
          <w:tcPr>
            <w:tcW w:w="2330" w:type="dxa"/>
          </w:tcPr>
          <w:p w:rsidR="00E7240A" w:rsidRDefault="00E7240A" w:rsidP="00A95965">
            <w:pPr>
              <w:pStyle w:val="TableText"/>
              <w:rPr>
                <w:b/>
                <w:szCs w:val="20"/>
              </w:rPr>
            </w:pPr>
          </w:p>
        </w:tc>
        <w:tc>
          <w:tcPr>
            <w:tcW w:w="2111" w:type="dxa"/>
          </w:tcPr>
          <w:p w:rsidR="00E7240A" w:rsidRDefault="00E7240A" w:rsidP="00A95965">
            <w:pPr>
              <w:pStyle w:val="TableText"/>
              <w:rPr>
                <w:b/>
                <w:szCs w:val="20"/>
              </w:rPr>
            </w:pPr>
          </w:p>
        </w:tc>
        <w:tc>
          <w:tcPr>
            <w:tcW w:w="2330" w:type="dxa"/>
          </w:tcPr>
          <w:p w:rsidR="00E7240A" w:rsidRDefault="00E7240A" w:rsidP="00A95965">
            <w:pPr>
              <w:pStyle w:val="TableText"/>
              <w:rPr>
                <w:b/>
                <w:szCs w:val="20"/>
              </w:rPr>
            </w:pPr>
          </w:p>
        </w:tc>
        <w:tc>
          <w:tcPr>
            <w:tcW w:w="2396" w:type="dxa"/>
          </w:tcPr>
          <w:p w:rsidR="00E7240A" w:rsidRDefault="00E7240A" w:rsidP="00A95965">
            <w:pPr>
              <w:pStyle w:val="TableText"/>
              <w:rPr>
                <w:b/>
                <w:szCs w:val="20"/>
              </w:rPr>
            </w:pPr>
          </w:p>
        </w:tc>
      </w:tr>
      <w:tr w:rsidR="00246F04">
        <w:tblPrEx>
          <w:shd w:val="clear" w:color="auto" w:fill="auto"/>
        </w:tblPrEx>
        <w:trPr>
          <w:cantSplit/>
          <w:trHeight w:val="432"/>
        </w:trPr>
        <w:tc>
          <w:tcPr>
            <w:tcW w:w="3793" w:type="dxa"/>
            <w:noWrap/>
          </w:tcPr>
          <w:p w:rsidR="00246F04" w:rsidRDefault="00246F04" w:rsidP="00A95965">
            <w:pPr>
              <w:pStyle w:val="TableText"/>
              <w:rPr>
                <w:b/>
                <w:szCs w:val="20"/>
              </w:rPr>
            </w:pPr>
          </w:p>
        </w:tc>
        <w:tc>
          <w:tcPr>
            <w:tcW w:w="2330" w:type="dxa"/>
          </w:tcPr>
          <w:p w:rsidR="00246F04" w:rsidRDefault="00246F04" w:rsidP="00A95965">
            <w:pPr>
              <w:pStyle w:val="TableText"/>
              <w:rPr>
                <w:b/>
                <w:szCs w:val="20"/>
              </w:rPr>
            </w:pPr>
          </w:p>
        </w:tc>
        <w:tc>
          <w:tcPr>
            <w:tcW w:w="2111" w:type="dxa"/>
          </w:tcPr>
          <w:p w:rsidR="00246F04" w:rsidRDefault="00246F04" w:rsidP="00A95965">
            <w:pPr>
              <w:pStyle w:val="TableText"/>
              <w:rPr>
                <w:b/>
                <w:szCs w:val="20"/>
              </w:rPr>
            </w:pPr>
          </w:p>
        </w:tc>
        <w:tc>
          <w:tcPr>
            <w:tcW w:w="2330" w:type="dxa"/>
          </w:tcPr>
          <w:p w:rsidR="00246F04" w:rsidRDefault="00246F04" w:rsidP="00A95965">
            <w:pPr>
              <w:pStyle w:val="TableText"/>
              <w:rPr>
                <w:b/>
                <w:szCs w:val="20"/>
              </w:rPr>
            </w:pPr>
          </w:p>
        </w:tc>
        <w:tc>
          <w:tcPr>
            <w:tcW w:w="2396" w:type="dxa"/>
          </w:tcPr>
          <w:p w:rsidR="00246F04" w:rsidRDefault="00246F04" w:rsidP="00A95965">
            <w:pPr>
              <w:pStyle w:val="TableText"/>
              <w:rPr>
                <w:b/>
                <w:szCs w:val="20"/>
              </w:rPr>
            </w:pPr>
          </w:p>
        </w:tc>
      </w:tr>
      <w:tr w:rsidR="00246F04">
        <w:tblPrEx>
          <w:shd w:val="clear" w:color="auto" w:fill="auto"/>
        </w:tblPrEx>
        <w:trPr>
          <w:cantSplit/>
          <w:trHeight w:val="432"/>
        </w:trPr>
        <w:tc>
          <w:tcPr>
            <w:tcW w:w="3793" w:type="dxa"/>
            <w:noWrap/>
          </w:tcPr>
          <w:p w:rsidR="00246F04" w:rsidRDefault="00246F04" w:rsidP="00A95965">
            <w:pPr>
              <w:pStyle w:val="TableText"/>
              <w:rPr>
                <w:b/>
                <w:szCs w:val="20"/>
              </w:rPr>
            </w:pPr>
          </w:p>
        </w:tc>
        <w:tc>
          <w:tcPr>
            <w:tcW w:w="2330" w:type="dxa"/>
          </w:tcPr>
          <w:p w:rsidR="00246F04" w:rsidRDefault="00246F04" w:rsidP="00A95965">
            <w:pPr>
              <w:pStyle w:val="TableText"/>
              <w:rPr>
                <w:b/>
                <w:szCs w:val="20"/>
              </w:rPr>
            </w:pPr>
          </w:p>
        </w:tc>
        <w:tc>
          <w:tcPr>
            <w:tcW w:w="2111" w:type="dxa"/>
          </w:tcPr>
          <w:p w:rsidR="00246F04" w:rsidRDefault="00246F04" w:rsidP="00A95965">
            <w:pPr>
              <w:pStyle w:val="TableText"/>
              <w:rPr>
                <w:b/>
                <w:szCs w:val="20"/>
              </w:rPr>
            </w:pPr>
          </w:p>
        </w:tc>
        <w:tc>
          <w:tcPr>
            <w:tcW w:w="2330" w:type="dxa"/>
          </w:tcPr>
          <w:p w:rsidR="00246F04" w:rsidRDefault="00246F04" w:rsidP="00A95965">
            <w:pPr>
              <w:pStyle w:val="TableText"/>
              <w:rPr>
                <w:b/>
                <w:szCs w:val="20"/>
              </w:rPr>
            </w:pPr>
          </w:p>
        </w:tc>
        <w:tc>
          <w:tcPr>
            <w:tcW w:w="2396" w:type="dxa"/>
          </w:tcPr>
          <w:p w:rsidR="00246F04" w:rsidRDefault="00246F04" w:rsidP="00A95965">
            <w:pPr>
              <w:pStyle w:val="TableText"/>
              <w:rPr>
                <w:b/>
                <w:szCs w:val="20"/>
              </w:rPr>
            </w:pPr>
          </w:p>
        </w:tc>
      </w:tr>
      <w:tr w:rsidR="00246F04">
        <w:tblPrEx>
          <w:shd w:val="clear" w:color="auto" w:fill="auto"/>
        </w:tblPrEx>
        <w:trPr>
          <w:cantSplit/>
          <w:trHeight w:val="432"/>
        </w:trPr>
        <w:tc>
          <w:tcPr>
            <w:tcW w:w="3793" w:type="dxa"/>
            <w:noWrap/>
          </w:tcPr>
          <w:p w:rsidR="00246F04" w:rsidRDefault="00246F04" w:rsidP="00A95965">
            <w:pPr>
              <w:pStyle w:val="TableText"/>
              <w:rPr>
                <w:b/>
                <w:szCs w:val="20"/>
              </w:rPr>
            </w:pPr>
          </w:p>
        </w:tc>
        <w:tc>
          <w:tcPr>
            <w:tcW w:w="2330" w:type="dxa"/>
          </w:tcPr>
          <w:p w:rsidR="00246F04" w:rsidRDefault="00246F04" w:rsidP="00A95965">
            <w:pPr>
              <w:pStyle w:val="TableText"/>
              <w:rPr>
                <w:b/>
                <w:szCs w:val="20"/>
              </w:rPr>
            </w:pPr>
          </w:p>
        </w:tc>
        <w:tc>
          <w:tcPr>
            <w:tcW w:w="2111" w:type="dxa"/>
          </w:tcPr>
          <w:p w:rsidR="00246F04" w:rsidRDefault="00246F04" w:rsidP="00A95965">
            <w:pPr>
              <w:pStyle w:val="TableText"/>
              <w:rPr>
                <w:b/>
                <w:szCs w:val="20"/>
              </w:rPr>
            </w:pPr>
          </w:p>
        </w:tc>
        <w:tc>
          <w:tcPr>
            <w:tcW w:w="2330" w:type="dxa"/>
          </w:tcPr>
          <w:p w:rsidR="00246F04" w:rsidRDefault="00246F04" w:rsidP="00A95965">
            <w:pPr>
              <w:pStyle w:val="TableText"/>
              <w:rPr>
                <w:b/>
                <w:szCs w:val="20"/>
              </w:rPr>
            </w:pPr>
          </w:p>
        </w:tc>
        <w:tc>
          <w:tcPr>
            <w:tcW w:w="2396" w:type="dxa"/>
          </w:tcPr>
          <w:p w:rsidR="00246F04" w:rsidRDefault="00246F04" w:rsidP="00A95965">
            <w:pPr>
              <w:pStyle w:val="TableText"/>
              <w:rPr>
                <w:b/>
                <w:szCs w:val="20"/>
              </w:rPr>
            </w:pPr>
          </w:p>
        </w:tc>
      </w:tr>
      <w:tr w:rsidR="00E7240A">
        <w:tblPrEx>
          <w:shd w:val="clear" w:color="auto" w:fill="auto"/>
        </w:tblPrEx>
        <w:trPr>
          <w:cantSplit/>
          <w:trHeight w:val="432"/>
        </w:trPr>
        <w:tc>
          <w:tcPr>
            <w:tcW w:w="3793" w:type="dxa"/>
            <w:noWrap/>
          </w:tcPr>
          <w:p w:rsidR="00E7240A" w:rsidRDefault="00E7240A" w:rsidP="00A95965">
            <w:pPr>
              <w:pStyle w:val="TableText"/>
              <w:rPr>
                <w:b/>
                <w:szCs w:val="20"/>
              </w:rPr>
            </w:pPr>
          </w:p>
        </w:tc>
        <w:tc>
          <w:tcPr>
            <w:tcW w:w="2330" w:type="dxa"/>
          </w:tcPr>
          <w:p w:rsidR="00E7240A" w:rsidRDefault="00E7240A" w:rsidP="00A95965">
            <w:pPr>
              <w:pStyle w:val="TableText"/>
              <w:rPr>
                <w:b/>
                <w:szCs w:val="20"/>
              </w:rPr>
            </w:pPr>
          </w:p>
        </w:tc>
        <w:tc>
          <w:tcPr>
            <w:tcW w:w="2111" w:type="dxa"/>
          </w:tcPr>
          <w:p w:rsidR="00E7240A" w:rsidRDefault="00E7240A" w:rsidP="00A95965">
            <w:pPr>
              <w:pStyle w:val="TableText"/>
              <w:rPr>
                <w:b/>
                <w:szCs w:val="20"/>
              </w:rPr>
            </w:pPr>
          </w:p>
        </w:tc>
        <w:tc>
          <w:tcPr>
            <w:tcW w:w="2330" w:type="dxa"/>
          </w:tcPr>
          <w:p w:rsidR="00E7240A" w:rsidRDefault="00E7240A" w:rsidP="00A95965">
            <w:pPr>
              <w:pStyle w:val="TableText"/>
              <w:rPr>
                <w:b/>
                <w:szCs w:val="20"/>
              </w:rPr>
            </w:pPr>
          </w:p>
        </w:tc>
        <w:tc>
          <w:tcPr>
            <w:tcW w:w="2396" w:type="dxa"/>
          </w:tcPr>
          <w:p w:rsidR="00E7240A" w:rsidRDefault="00E7240A" w:rsidP="00A95965">
            <w:pPr>
              <w:pStyle w:val="TableText"/>
              <w:rPr>
                <w:b/>
                <w:szCs w:val="20"/>
              </w:rPr>
            </w:pPr>
          </w:p>
        </w:tc>
      </w:tr>
      <w:tr w:rsidR="00E7240A">
        <w:tblPrEx>
          <w:shd w:val="clear" w:color="auto" w:fill="auto"/>
        </w:tblPrEx>
        <w:trPr>
          <w:cantSplit/>
          <w:trHeight w:val="432"/>
        </w:trPr>
        <w:tc>
          <w:tcPr>
            <w:tcW w:w="3793" w:type="dxa"/>
            <w:noWrap/>
          </w:tcPr>
          <w:p w:rsidR="00E7240A" w:rsidRDefault="00E7240A" w:rsidP="00A95965">
            <w:pPr>
              <w:pStyle w:val="TableText"/>
              <w:rPr>
                <w:b/>
                <w:szCs w:val="20"/>
              </w:rPr>
            </w:pPr>
          </w:p>
        </w:tc>
        <w:tc>
          <w:tcPr>
            <w:tcW w:w="2330" w:type="dxa"/>
          </w:tcPr>
          <w:p w:rsidR="00E7240A" w:rsidRDefault="00E7240A" w:rsidP="00A95965">
            <w:pPr>
              <w:pStyle w:val="TableText"/>
              <w:rPr>
                <w:b/>
                <w:szCs w:val="20"/>
              </w:rPr>
            </w:pPr>
          </w:p>
        </w:tc>
        <w:tc>
          <w:tcPr>
            <w:tcW w:w="2111" w:type="dxa"/>
          </w:tcPr>
          <w:p w:rsidR="00E7240A" w:rsidRDefault="00E7240A" w:rsidP="00A95965">
            <w:pPr>
              <w:pStyle w:val="TableText"/>
              <w:rPr>
                <w:b/>
                <w:szCs w:val="20"/>
              </w:rPr>
            </w:pPr>
          </w:p>
        </w:tc>
        <w:tc>
          <w:tcPr>
            <w:tcW w:w="2330" w:type="dxa"/>
          </w:tcPr>
          <w:p w:rsidR="00E7240A" w:rsidRDefault="00E7240A" w:rsidP="00A95965">
            <w:pPr>
              <w:pStyle w:val="TableText"/>
              <w:rPr>
                <w:b/>
                <w:szCs w:val="20"/>
              </w:rPr>
            </w:pPr>
          </w:p>
        </w:tc>
        <w:tc>
          <w:tcPr>
            <w:tcW w:w="2396" w:type="dxa"/>
          </w:tcPr>
          <w:p w:rsidR="00E7240A" w:rsidRDefault="00E7240A" w:rsidP="00A95965">
            <w:pPr>
              <w:pStyle w:val="TableText"/>
              <w:rPr>
                <w:b/>
                <w:szCs w:val="20"/>
              </w:rPr>
            </w:pPr>
          </w:p>
        </w:tc>
      </w:tr>
      <w:tr w:rsidR="00E7240A">
        <w:tblPrEx>
          <w:shd w:val="clear" w:color="auto" w:fill="auto"/>
        </w:tblPrEx>
        <w:trPr>
          <w:cantSplit/>
          <w:trHeight w:val="432"/>
        </w:trPr>
        <w:tc>
          <w:tcPr>
            <w:tcW w:w="3793" w:type="dxa"/>
            <w:noWrap/>
          </w:tcPr>
          <w:p w:rsidR="00E7240A" w:rsidRDefault="00E7240A" w:rsidP="00A95965">
            <w:pPr>
              <w:pStyle w:val="TableText"/>
              <w:rPr>
                <w:b/>
                <w:szCs w:val="20"/>
              </w:rPr>
            </w:pPr>
          </w:p>
        </w:tc>
        <w:tc>
          <w:tcPr>
            <w:tcW w:w="2330" w:type="dxa"/>
          </w:tcPr>
          <w:p w:rsidR="00E7240A" w:rsidRDefault="00E7240A" w:rsidP="00A95965">
            <w:pPr>
              <w:pStyle w:val="TableText"/>
              <w:rPr>
                <w:b/>
                <w:szCs w:val="20"/>
              </w:rPr>
            </w:pPr>
          </w:p>
        </w:tc>
        <w:tc>
          <w:tcPr>
            <w:tcW w:w="2111" w:type="dxa"/>
          </w:tcPr>
          <w:p w:rsidR="00E7240A" w:rsidRDefault="00E7240A" w:rsidP="00A95965">
            <w:pPr>
              <w:pStyle w:val="TableText"/>
              <w:rPr>
                <w:b/>
                <w:szCs w:val="20"/>
              </w:rPr>
            </w:pPr>
          </w:p>
        </w:tc>
        <w:tc>
          <w:tcPr>
            <w:tcW w:w="2330" w:type="dxa"/>
          </w:tcPr>
          <w:p w:rsidR="00E7240A" w:rsidRDefault="00E7240A" w:rsidP="00A95965">
            <w:pPr>
              <w:pStyle w:val="TableText"/>
              <w:rPr>
                <w:b/>
                <w:szCs w:val="20"/>
              </w:rPr>
            </w:pPr>
          </w:p>
        </w:tc>
        <w:tc>
          <w:tcPr>
            <w:tcW w:w="2396" w:type="dxa"/>
          </w:tcPr>
          <w:p w:rsidR="00E7240A" w:rsidRDefault="00E7240A" w:rsidP="00A95965">
            <w:pPr>
              <w:pStyle w:val="TableText"/>
              <w:rPr>
                <w:b/>
                <w:szCs w:val="20"/>
              </w:rPr>
            </w:pPr>
          </w:p>
        </w:tc>
      </w:tr>
    </w:tbl>
    <w:p w:rsidR="00902D46" w:rsidRDefault="00902D46" w:rsidP="00CF32F4">
      <w:pPr>
        <w:pStyle w:val="BodyText"/>
        <w:jc w:val="center"/>
        <w:sectPr w:rsidR="00902D46" w:rsidSect="00EE771C">
          <w:footerReference w:type="default" r:id="rId232"/>
          <w:pgSz w:w="15840" w:h="12240" w:orient="landscape" w:code="1"/>
          <w:pgMar w:top="1440" w:right="1440" w:bottom="1440" w:left="1440" w:header="720" w:footer="720" w:gutter="0"/>
          <w:cols w:space="720"/>
          <w:docGrid w:linePitch="360"/>
        </w:sectPr>
      </w:pPr>
    </w:p>
    <w:p w:rsidR="000C342D" w:rsidRDefault="000C342D" w:rsidP="000C342D">
      <w:pPr>
        <w:pStyle w:val="BodyText"/>
        <w:jc w:val="center"/>
      </w:pPr>
      <w:r>
        <w:lastRenderedPageBreak/>
        <w:t>This page intentionally left blank.</w:t>
      </w:r>
    </w:p>
    <w:p w:rsidR="002A21AE" w:rsidRDefault="000C342D">
      <w:pPr>
        <w:pStyle w:val="Heading2"/>
      </w:pPr>
      <w:r>
        <w:br w:type="page"/>
      </w:r>
      <w:bookmarkStart w:id="690" w:name="_Ref170004931"/>
      <w:bookmarkStart w:id="691" w:name="_Toc436396801"/>
      <w:r w:rsidR="002A21AE">
        <w:lastRenderedPageBreak/>
        <w:t xml:space="preserve">Appendix </w:t>
      </w:r>
      <w:r w:rsidR="002A21AE">
        <w:fldChar w:fldCharType="begin"/>
      </w:r>
      <w:r w:rsidR="002A21AE">
        <w:instrText xml:space="preserve"> SEQ Appendix \* ALPHABETIC </w:instrText>
      </w:r>
      <w:r w:rsidR="002A21AE">
        <w:fldChar w:fldCharType="separate"/>
      </w:r>
      <w:r w:rsidR="00F00E6D">
        <w:rPr>
          <w:noProof/>
        </w:rPr>
        <w:t>B</w:t>
      </w:r>
      <w:r w:rsidR="002A21AE">
        <w:fldChar w:fldCharType="end"/>
      </w:r>
      <w:bookmarkEnd w:id="690"/>
      <w:r w:rsidR="002A21AE">
        <w:t>: Database Table Information</w:t>
      </w:r>
      <w:bookmarkEnd w:id="691"/>
      <w:r w:rsidR="00681D23">
        <w:fldChar w:fldCharType="begin"/>
      </w:r>
      <w:r w:rsidR="00681D23">
        <w:instrText xml:space="preserve"> XE "</w:instrText>
      </w:r>
      <w:r w:rsidR="00681D23" w:rsidRPr="00FB2A0A">
        <w:instrText>Database Table Information</w:instrText>
      </w:r>
      <w:r w:rsidR="00681D23">
        <w:instrText xml:space="preserve">" </w:instrText>
      </w:r>
      <w:r w:rsidR="00681D23">
        <w:fldChar w:fldCharType="end"/>
      </w:r>
    </w:p>
    <w:p w:rsidR="002A21AE" w:rsidRDefault="002A21AE">
      <w:pPr>
        <w:pStyle w:val="Heading3"/>
      </w:pPr>
      <w:bookmarkStart w:id="692" w:name="_Toc91323735"/>
      <w:bookmarkStart w:id="693" w:name="_Toc77663549"/>
      <w:bookmarkStart w:id="694" w:name="_Toc91323764"/>
      <w:bookmarkStart w:id="695" w:name="_Toc77663546"/>
      <w:bookmarkStart w:id="696" w:name="_Toc91323761"/>
      <w:r w:rsidRPr="00302434">
        <w:rPr>
          <w:rFonts w:ascii="Arial Bold" w:hAnsi="Arial Bold"/>
          <w:vanish/>
        </w:rPr>
        <w:t xml:space="preserve">TT_23.01 </w:t>
      </w:r>
      <w:bookmarkStart w:id="697" w:name="_Toc436396802"/>
      <w:r>
        <w:t>Antibody and Antigen Tables</w:t>
      </w:r>
      <w:bookmarkEnd w:id="695"/>
      <w:bookmarkEnd w:id="696"/>
      <w:bookmarkEnd w:id="697"/>
    </w:p>
    <w:p w:rsidR="002A21AE" w:rsidRDefault="002A21AE" w:rsidP="0065062F">
      <w:pPr>
        <w:pStyle w:val="Heading3"/>
      </w:pPr>
      <w:bookmarkStart w:id="698" w:name="_Toc77663547"/>
      <w:bookmarkStart w:id="699" w:name="_Toc91323762"/>
      <w:bookmarkStart w:id="700" w:name="table13"/>
      <w:bookmarkStart w:id="701" w:name="_Toc436396803"/>
      <w:bookmarkEnd w:id="700"/>
      <w:r>
        <w:t>Antibody and Antigen Table: Irregular Antibodies</w:t>
      </w:r>
      <w:bookmarkEnd w:id="698"/>
      <w:bookmarkEnd w:id="699"/>
      <w:bookmarkEnd w:id="701"/>
      <w:r>
        <w:fldChar w:fldCharType="begin"/>
      </w:r>
      <w:r>
        <w:instrText xml:space="preserve"> XE </w:instrText>
      </w:r>
      <w:r w:rsidR="00FA7E65">
        <w:instrText>“</w:instrText>
      </w:r>
      <w:r>
        <w:instrText>Tables:Antibody and Antigen Table, Irregular Antibodies</w:instrText>
      </w:r>
      <w:r w:rsidR="00FA7E65">
        <w:instrText>”</w:instrText>
      </w:r>
      <w:r>
        <w:instrText xml:space="preserve"> </w:instrText>
      </w:r>
      <w:r>
        <w:fldChar w:fldCharType="end"/>
      </w:r>
    </w:p>
    <w:p w:rsidR="006C5E3A" w:rsidRDefault="00247207" w:rsidP="006C5E3A">
      <w:pPr>
        <w:pStyle w:val="BodyText"/>
      </w:pPr>
      <w:r>
        <w:t xml:space="preserve">VBECS </w:t>
      </w:r>
      <w:r w:rsidR="006C5E3A">
        <w:t xml:space="preserve">creates a division-specific copy in each division in the database. Setting Antibody Parameters allows the division to reset the calculated antigen negative requirement of antibodies to its medical director’s policy. </w:t>
      </w:r>
      <w:r w:rsidR="009A11C7">
        <w:t>Each orderable test name has a corresponding repeat test.</w:t>
      </w:r>
    </w:p>
    <w:p w:rsidR="002A21AE" w:rsidRDefault="002A21AE" w:rsidP="00FA7E65">
      <w:pPr>
        <w:pStyle w:val="BodyText"/>
      </w:pPr>
      <w:r>
        <w:t>Clinical significance of antibody specificity is set using the 14th edition of the AABB Technical Manual. A specific instance of an antibody for certain patients or different treatment conditions may behave quite differently, requiring antigen negative or crossmatch-compatible blood for the patient. The user may edit these settings for an individual patient.</w:t>
      </w:r>
    </w:p>
    <w:p w:rsidR="002A21AE" w:rsidRDefault="002A21AE" w:rsidP="00FA7E65">
      <w:pPr>
        <w:pStyle w:val="BodyText"/>
      </w:pPr>
      <w:r>
        <w:t xml:space="preserve">The antigen negative required settings apply to all instances of the antibody. Individual hospital policy may indicate that a setting of “OPT” should be made “REQ.” A policy of a global OPT may remain in the event of a specific clinically significant instance of a specificity in a particular patient. The individual patient’s antigen negative requirement may be set for the specificity in Entering and Removing Transfusion Requirements. </w:t>
      </w:r>
      <w:r>
        <w:rPr>
          <w:szCs w:val="16"/>
        </w:rPr>
        <w:t>In the Antigen Negative Requirement column:</w:t>
      </w:r>
    </w:p>
    <w:p w:rsidR="002A21AE" w:rsidRDefault="002A21AE">
      <w:pPr>
        <w:pStyle w:val="ListBullet"/>
      </w:pPr>
      <w:r>
        <w:t>“REQ” sets an antigen negative requirement that is not editable because these are generally considered to require the provision of antigen negative blood for patient transfusion.</w:t>
      </w:r>
    </w:p>
    <w:p w:rsidR="002A21AE" w:rsidRDefault="002A21AE">
      <w:pPr>
        <w:pStyle w:val="ListBullet"/>
      </w:pPr>
      <w:r>
        <w:t xml:space="preserve">“NO” does not set an antigen negative requirement and is not editable. </w:t>
      </w:r>
    </w:p>
    <w:p w:rsidR="002A21AE" w:rsidRDefault="002A21AE">
      <w:pPr>
        <w:pStyle w:val="ListBullet"/>
      </w:pPr>
      <w:r>
        <w:t xml:space="preserve">“OPT” in the Antibody sets an antigen negative requirement is editable and may be reset repeatedly on the division’s copy of the table. </w:t>
      </w:r>
    </w:p>
    <w:p w:rsidR="002A21AE" w:rsidRDefault="00896B41">
      <w:pPr>
        <w:pStyle w:val="Caption"/>
      </w:pPr>
      <w:bookmarkStart w:id="702" w:name="_Toc97523630"/>
      <w:bookmarkStart w:id="703" w:name="_Toc97527600"/>
      <w:r>
        <w:br w:type="page"/>
      </w:r>
      <w:bookmarkStart w:id="704" w:name="_Ref126484449"/>
      <w:bookmarkStart w:id="705" w:name="_Ref126730855"/>
      <w:r w:rsidR="002A21AE">
        <w:lastRenderedPageBreak/>
        <w:t xml:space="preserve">Table </w:t>
      </w:r>
      <w:r w:rsidR="002A21AE">
        <w:fldChar w:fldCharType="begin"/>
      </w:r>
      <w:r w:rsidR="002A21AE">
        <w:instrText xml:space="preserve"> SEQ Table \* ARABIC </w:instrText>
      </w:r>
      <w:r w:rsidR="002A21AE">
        <w:fldChar w:fldCharType="separate"/>
      </w:r>
      <w:r w:rsidR="000C4603">
        <w:rPr>
          <w:noProof/>
        </w:rPr>
        <w:t>13</w:t>
      </w:r>
      <w:r w:rsidR="002A21AE">
        <w:fldChar w:fldCharType="end"/>
      </w:r>
      <w:bookmarkEnd w:id="705"/>
      <w:r w:rsidR="002A21AE">
        <w:t xml:space="preserve">: </w:t>
      </w:r>
      <w:r w:rsidR="002A21AE">
        <w:rPr>
          <w:vanish/>
        </w:rPr>
        <w:t xml:space="preserve">TT_23.01A </w:t>
      </w:r>
      <w:r w:rsidR="002A21AE">
        <w:t>Antibody and Antigen Table: Irregular Antibodies</w:t>
      </w:r>
      <w:bookmarkEnd w:id="702"/>
      <w:bookmarkEnd w:id="703"/>
      <w:bookmarkEnd w:id="704"/>
    </w:p>
    <w:tbl>
      <w:tblPr>
        <w:tblW w:w="9360" w:type="dxa"/>
        <w:tblBorders>
          <w:top w:val="single" w:sz="4" w:space="0" w:color="auto"/>
          <w:left w:val="single" w:sz="4" w:space="0" w:color="auto"/>
          <w:bottom w:val="single" w:sz="4" w:space="0" w:color="auto"/>
          <w:right w:val="single" w:sz="4" w:space="0" w:color="auto"/>
        </w:tblBorders>
        <w:tblLayout w:type="fixed"/>
        <w:tblCellMar>
          <w:left w:w="0" w:type="dxa"/>
          <w:right w:w="0" w:type="dxa"/>
        </w:tblCellMar>
        <w:tblLook w:val="0000" w:firstRow="0" w:lastRow="0" w:firstColumn="0" w:lastColumn="0" w:noHBand="0" w:noVBand="0"/>
      </w:tblPr>
      <w:tblGrid>
        <w:gridCol w:w="1253"/>
        <w:gridCol w:w="1253"/>
        <w:gridCol w:w="878"/>
        <w:gridCol w:w="878"/>
        <w:gridCol w:w="1253"/>
        <w:gridCol w:w="1253"/>
        <w:gridCol w:w="1296"/>
        <w:gridCol w:w="1296"/>
      </w:tblGrid>
      <w:tr w:rsidR="00B769D3" w:rsidRPr="00F77B4F">
        <w:trPr>
          <w:cantSplit/>
          <w:tblHeader/>
        </w:trPr>
        <w:tc>
          <w:tcPr>
            <w:tcW w:w="2506" w:type="dxa"/>
            <w:gridSpan w:val="2"/>
            <w:tcBorders>
              <w:top w:val="single" w:sz="4" w:space="0" w:color="auto"/>
              <w:left w:val="single" w:sz="4" w:space="0" w:color="auto"/>
              <w:bottom w:val="single" w:sz="4" w:space="0" w:color="auto"/>
              <w:right w:val="single" w:sz="4" w:space="0" w:color="auto"/>
            </w:tcBorders>
            <w:shd w:val="clear" w:color="auto" w:fill="B3B3B3"/>
          </w:tcPr>
          <w:p w:rsidR="00824338" w:rsidRPr="00F77B4F" w:rsidRDefault="00824338" w:rsidP="004D0818">
            <w:pPr>
              <w:pStyle w:val="TableText"/>
              <w:jc w:val="center"/>
              <w:rPr>
                <w:b/>
              </w:rPr>
            </w:pPr>
            <w:r w:rsidRPr="00F77B4F">
              <w:rPr>
                <w:b/>
              </w:rPr>
              <w:t>Antibody Name</w:t>
            </w:r>
          </w:p>
        </w:tc>
        <w:tc>
          <w:tcPr>
            <w:tcW w:w="878" w:type="dxa"/>
            <w:vMerge w:val="restart"/>
            <w:tcBorders>
              <w:top w:val="single" w:sz="4" w:space="0" w:color="auto"/>
              <w:left w:val="single" w:sz="4" w:space="0" w:color="auto"/>
              <w:right w:val="single" w:sz="4" w:space="0" w:color="auto"/>
            </w:tcBorders>
            <w:shd w:val="clear" w:color="auto" w:fill="B3B3B3"/>
            <w:textDirection w:val="btLr"/>
          </w:tcPr>
          <w:p w:rsidR="00824338" w:rsidRPr="00F77B4F" w:rsidRDefault="00824338" w:rsidP="0088039E">
            <w:pPr>
              <w:pStyle w:val="TableText"/>
              <w:rPr>
                <w:b/>
                <w:szCs w:val="16"/>
              </w:rPr>
            </w:pPr>
            <w:r>
              <w:rPr>
                <w:b/>
                <w:szCs w:val="16"/>
              </w:rPr>
              <w:t>Clinically Significant?</w:t>
            </w:r>
            <w:r w:rsidR="00F528F3" w:rsidRPr="00191509">
              <w:rPr>
                <w:rFonts w:ascii="Arial Bold" w:hAnsi="Arial Bold"/>
                <w:b/>
                <w:szCs w:val="18"/>
              </w:rPr>
              <w:t>§</w:t>
            </w:r>
            <w:r w:rsidR="00191509" w:rsidRPr="00191509">
              <w:rPr>
                <w:rFonts w:ascii="Arial Bold" w:hAnsi="Arial Bold"/>
                <w:b/>
                <w:vanish/>
                <w:szCs w:val="18"/>
              </w:rPr>
              <w:t>UserDoc Task 1096</w:t>
            </w:r>
          </w:p>
        </w:tc>
        <w:tc>
          <w:tcPr>
            <w:tcW w:w="878" w:type="dxa"/>
            <w:vMerge w:val="restart"/>
            <w:tcBorders>
              <w:top w:val="single" w:sz="4" w:space="0" w:color="auto"/>
              <w:left w:val="single" w:sz="4" w:space="0" w:color="auto"/>
              <w:right w:val="single" w:sz="4" w:space="0" w:color="auto"/>
            </w:tcBorders>
            <w:shd w:val="clear" w:color="auto" w:fill="B3B3B3"/>
            <w:textDirection w:val="btLr"/>
          </w:tcPr>
          <w:p w:rsidR="00824338" w:rsidRPr="00F77B4F" w:rsidRDefault="00824338" w:rsidP="0088039E">
            <w:pPr>
              <w:pStyle w:val="TableText"/>
              <w:rPr>
                <w:b/>
                <w:szCs w:val="16"/>
              </w:rPr>
            </w:pPr>
            <w:r w:rsidRPr="00F77B4F">
              <w:rPr>
                <w:b/>
                <w:szCs w:val="16"/>
              </w:rPr>
              <w:t>Does Antibody Set a</w:t>
            </w:r>
            <w:r>
              <w:rPr>
                <w:b/>
                <w:szCs w:val="16"/>
              </w:rPr>
              <w:t>n Antigen Negative Requirement?</w:t>
            </w:r>
          </w:p>
        </w:tc>
        <w:tc>
          <w:tcPr>
            <w:tcW w:w="2506" w:type="dxa"/>
            <w:gridSpan w:val="2"/>
            <w:tcBorders>
              <w:top w:val="single" w:sz="4" w:space="0" w:color="auto"/>
              <w:left w:val="single" w:sz="4" w:space="0" w:color="auto"/>
              <w:bottom w:val="single" w:sz="4" w:space="0" w:color="auto"/>
              <w:right w:val="single" w:sz="4" w:space="0" w:color="auto"/>
            </w:tcBorders>
            <w:shd w:val="clear" w:color="auto" w:fill="B3B3B3"/>
          </w:tcPr>
          <w:p w:rsidR="00824338" w:rsidRPr="00F77B4F" w:rsidRDefault="00824338" w:rsidP="004D0818">
            <w:pPr>
              <w:pStyle w:val="TableText"/>
              <w:jc w:val="center"/>
              <w:rPr>
                <w:b/>
              </w:rPr>
            </w:pPr>
            <w:r w:rsidRPr="00F77B4F">
              <w:rPr>
                <w:b/>
              </w:rPr>
              <w:t>Associated Antigen</w:t>
            </w:r>
          </w:p>
        </w:tc>
        <w:tc>
          <w:tcPr>
            <w:tcW w:w="1296" w:type="dxa"/>
            <w:vMerge w:val="restart"/>
            <w:tcBorders>
              <w:top w:val="single" w:sz="4" w:space="0" w:color="auto"/>
              <w:left w:val="single" w:sz="4" w:space="0" w:color="auto"/>
              <w:right w:val="single" w:sz="4" w:space="0" w:color="auto"/>
            </w:tcBorders>
            <w:shd w:val="clear" w:color="auto" w:fill="B3B3B3"/>
            <w:textDirection w:val="btLr"/>
          </w:tcPr>
          <w:p w:rsidR="00824338" w:rsidRPr="00F77B4F" w:rsidRDefault="00824338" w:rsidP="0088039E">
            <w:pPr>
              <w:pStyle w:val="TableText"/>
              <w:rPr>
                <w:b/>
              </w:rPr>
            </w:pPr>
            <w:r w:rsidRPr="00F77B4F">
              <w:rPr>
                <w:b/>
              </w:rPr>
              <w:t>Antigen Negative Compatibility Percentage</w:t>
            </w:r>
          </w:p>
        </w:tc>
        <w:tc>
          <w:tcPr>
            <w:tcW w:w="1296" w:type="dxa"/>
            <w:vMerge w:val="restart"/>
            <w:tcBorders>
              <w:top w:val="single" w:sz="4" w:space="0" w:color="auto"/>
              <w:left w:val="single" w:sz="4" w:space="0" w:color="auto"/>
              <w:right w:val="single" w:sz="4" w:space="0" w:color="auto"/>
            </w:tcBorders>
            <w:shd w:val="clear" w:color="auto" w:fill="B3B3B3"/>
            <w:textDirection w:val="btLr"/>
          </w:tcPr>
          <w:p w:rsidR="00824338" w:rsidRPr="00F77B4F" w:rsidRDefault="00824338" w:rsidP="0088039E">
            <w:pPr>
              <w:pStyle w:val="TableText"/>
              <w:rPr>
                <w:b/>
              </w:rPr>
            </w:pPr>
            <w:r w:rsidRPr="00F77B4F">
              <w:rPr>
                <w:b/>
              </w:rPr>
              <w:t>VBECS Antigen Typing Orderable Test</w:t>
            </w:r>
          </w:p>
        </w:tc>
      </w:tr>
      <w:tr w:rsidR="00824338" w:rsidRPr="00F77B4F">
        <w:trPr>
          <w:cantSplit/>
          <w:trHeight w:val="1358"/>
          <w:tblHeader/>
        </w:trPr>
        <w:tc>
          <w:tcPr>
            <w:tcW w:w="1253" w:type="dxa"/>
            <w:tcBorders>
              <w:top w:val="single" w:sz="4" w:space="0" w:color="auto"/>
              <w:left w:val="single" w:sz="4" w:space="0" w:color="auto"/>
              <w:bottom w:val="single" w:sz="4" w:space="0" w:color="auto"/>
              <w:right w:val="single" w:sz="4" w:space="0" w:color="auto"/>
            </w:tcBorders>
            <w:shd w:val="clear" w:color="auto" w:fill="B3B3B3"/>
            <w:vAlign w:val="bottom"/>
          </w:tcPr>
          <w:p w:rsidR="00824338" w:rsidRPr="00F77B4F" w:rsidRDefault="00824338" w:rsidP="00AD0B01">
            <w:pPr>
              <w:pStyle w:val="TableText"/>
              <w:rPr>
                <w:rFonts w:eastAsia="Symbol"/>
                <w:b/>
              </w:rPr>
            </w:pPr>
            <w:r w:rsidRPr="00F77B4F">
              <w:rPr>
                <w:b/>
              </w:rPr>
              <w:t>VBECS*</w:t>
            </w:r>
          </w:p>
        </w:tc>
        <w:tc>
          <w:tcPr>
            <w:tcW w:w="1253" w:type="dxa"/>
            <w:tcBorders>
              <w:top w:val="single" w:sz="4" w:space="0" w:color="auto"/>
              <w:left w:val="single" w:sz="4" w:space="0" w:color="auto"/>
              <w:bottom w:val="single" w:sz="4" w:space="0" w:color="auto"/>
              <w:right w:val="single" w:sz="4" w:space="0" w:color="auto"/>
            </w:tcBorders>
            <w:shd w:val="clear" w:color="auto" w:fill="B3B3B3"/>
            <w:vAlign w:val="bottom"/>
          </w:tcPr>
          <w:p w:rsidR="00824338" w:rsidRPr="00F77B4F" w:rsidRDefault="00824338" w:rsidP="00AD0B01">
            <w:pPr>
              <w:pStyle w:val="TableText"/>
              <w:rPr>
                <w:b/>
              </w:rPr>
            </w:pPr>
            <w:r w:rsidRPr="00F77B4F">
              <w:rPr>
                <w:b/>
              </w:rPr>
              <w:t>VistA</w:t>
            </w:r>
            <w:r>
              <w:rPr>
                <w:b/>
              </w:rPr>
              <w:t>†</w:t>
            </w:r>
          </w:p>
        </w:tc>
        <w:tc>
          <w:tcPr>
            <w:tcW w:w="878" w:type="dxa"/>
            <w:vMerge/>
            <w:tcBorders>
              <w:left w:val="single" w:sz="4" w:space="0" w:color="auto"/>
              <w:bottom w:val="single" w:sz="4" w:space="0" w:color="auto"/>
              <w:right w:val="single" w:sz="4" w:space="0" w:color="auto"/>
            </w:tcBorders>
            <w:shd w:val="clear" w:color="auto" w:fill="B3B3B3"/>
            <w:textDirection w:val="btLr"/>
          </w:tcPr>
          <w:p w:rsidR="00824338" w:rsidRPr="00F77B4F" w:rsidRDefault="00824338" w:rsidP="00AD0B01">
            <w:pPr>
              <w:pStyle w:val="TableText"/>
              <w:rPr>
                <w:b/>
                <w:szCs w:val="16"/>
              </w:rPr>
            </w:pPr>
          </w:p>
        </w:tc>
        <w:tc>
          <w:tcPr>
            <w:tcW w:w="878" w:type="dxa"/>
            <w:vMerge/>
            <w:tcBorders>
              <w:left w:val="single" w:sz="4" w:space="0" w:color="auto"/>
              <w:bottom w:val="single" w:sz="4" w:space="0" w:color="auto"/>
              <w:right w:val="single" w:sz="4" w:space="0" w:color="auto"/>
            </w:tcBorders>
            <w:shd w:val="clear" w:color="auto" w:fill="B3B3B3"/>
            <w:textDirection w:val="btLr"/>
          </w:tcPr>
          <w:p w:rsidR="00824338" w:rsidRPr="00F77B4F" w:rsidRDefault="00824338" w:rsidP="00AD0B01">
            <w:pPr>
              <w:pStyle w:val="TableText"/>
              <w:rPr>
                <w:rFonts w:eastAsia="Symbol"/>
                <w:b/>
                <w:szCs w:val="16"/>
              </w:rPr>
            </w:pPr>
          </w:p>
        </w:tc>
        <w:tc>
          <w:tcPr>
            <w:tcW w:w="1253" w:type="dxa"/>
            <w:tcBorders>
              <w:top w:val="single" w:sz="4" w:space="0" w:color="auto"/>
              <w:left w:val="single" w:sz="4" w:space="0" w:color="auto"/>
              <w:bottom w:val="single" w:sz="4" w:space="0" w:color="auto"/>
              <w:right w:val="single" w:sz="4" w:space="0" w:color="auto"/>
            </w:tcBorders>
            <w:shd w:val="clear" w:color="auto" w:fill="B3B3B3"/>
            <w:vAlign w:val="bottom"/>
          </w:tcPr>
          <w:p w:rsidR="00824338" w:rsidRPr="006831BE" w:rsidRDefault="00824338" w:rsidP="006831BE">
            <w:pPr>
              <w:pStyle w:val="TableText"/>
              <w:rPr>
                <w:b/>
              </w:rPr>
            </w:pPr>
            <w:r w:rsidRPr="006831BE">
              <w:rPr>
                <w:b/>
              </w:rPr>
              <w:t>VBECS</w:t>
            </w:r>
          </w:p>
        </w:tc>
        <w:tc>
          <w:tcPr>
            <w:tcW w:w="1253" w:type="dxa"/>
            <w:tcBorders>
              <w:top w:val="single" w:sz="4" w:space="0" w:color="auto"/>
              <w:left w:val="single" w:sz="4" w:space="0" w:color="auto"/>
              <w:bottom w:val="single" w:sz="4" w:space="0" w:color="auto"/>
              <w:right w:val="single" w:sz="4" w:space="0" w:color="auto"/>
            </w:tcBorders>
            <w:shd w:val="clear" w:color="auto" w:fill="B3B3B3"/>
            <w:vAlign w:val="bottom"/>
          </w:tcPr>
          <w:p w:rsidR="00824338" w:rsidRPr="006831BE" w:rsidRDefault="00824338" w:rsidP="006831BE">
            <w:pPr>
              <w:pStyle w:val="TableText"/>
              <w:rPr>
                <w:b/>
              </w:rPr>
            </w:pPr>
            <w:r w:rsidRPr="006831BE">
              <w:rPr>
                <w:b/>
              </w:rPr>
              <w:t>VistA†</w:t>
            </w:r>
          </w:p>
        </w:tc>
        <w:tc>
          <w:tcPr>
            <w:tcW w:w="1296" w:type="dxa"/>
            <w:vMerge/>
            <w:tcBorders>
              <w:left w:val="single" w:sz="4" w:space="0" w:color="auto"/>
              <w:bottom w:val="single" w:sz="4" w:space="0" w:color="auto"/>
              <w:right w:val="single" w:sz="4" w:space="0" w:color="auto"/>
            </w:tcBorders>
            <w:shd w:val="clear" w:color="auto" w:fill="B3B3B3"/>
            <w:textDirection w:val="btLr"/>
          </w:tcPr>
          <w:p w:rsidR="00824338" w:rsidRPr="00F77B4F" w:rsidRDefault="00824338" w:rsidP="00AD0B01">
            <w:pPr>
              <w:pStyle w:val="TableText"/>
              <w:rPr>
                <w:rFonts w:eastAsia="Symbol"/>
                <w:b/>
              </w:rPr>
            </w:pPr>
          </w:p>
        </w:tc>
        <w:tc>
          <w:tcPr>
            <w:tcW w:w="1296" w:type="dxa"/>
            <w:vMerge/>
            <w:tcBorders>
              <w:left w:val="single" w:sz="4" w:space="0" w:color="auto"/>
              <w:bottom w:val="single" w:sz="4" w:space="0" w:color="auto"/>
              <w:right w:val="single" w:sz="4" w:space="0" w:color="auto"/>
            </w:tcBorders>
            <w:shd w:val="clear" w:color="auto" w:fill="B3B3B3"/>
            <w:textDirection w:val="btLr"/>
          </w:tcPr>
          <w:p w:rsidR="00824338" w:rsidRPr="00F77B4F" w:rsidRDefault="00824338" w:rsidP="00AD0B01">
            <w:pPr>
              <w:pStyle w:val="TableText"/>
              <w:rPr>
                <w:b/>
              </w:rPr>
            </w:pPr>
          </w:p>
        </w:tc>
      </w:tr>
      <w:tr w:rsidR="00824338">
        <w:tblPrEx>
          <w:tblBorders>
            <w:insideH w:val="single" w:sz="4" w:space="0" w:color="auto"/>
            <w:insideV w:val="single" w:sz="4" w:space="0" w:color="auto"/>
          </w:tblBorders>
        </w:tblPrEx>
        <w:tc>
          <w:tcPr>
            <w:tcW w:w="1253" w:type="dxa"/>
            <w:shd w:val="clear" w:color="auto" w:fill="auto"/>
          </w:tcPr>
          <w:p w:rsidR="003E3D07" w:rsidRDefault="003E3D07">
            <w:pPr>
              <w:pStyle w:val="TableText"/>
              <w:rPr>
                <w:rFonts w:eastAsia="Symbol"/>
              </w:rPr>
            </w:pPr>
            <w:bookmarkStart w:id="706" w:name="_Toc77663548"/>
            <w:r>
              <w:t>Anti-D</w:t>
            </w:r>
          </w:p>
        </w:tc>
        <w:tc>
          <w:tcPr>
            <w:tcW w:w="1253" w:type="dxa"/>
            <w:shd w:val="clear" w:color="auto" w:fill="auto"/>
          </w:tcPr>
          <w:p w:rsidR="003E3D07" w:rsidRDefault="003E3D07">
            <w:pPr>
              <w:pStyle w:val="TableText"/>
              <w:rPr>
                <w:rFonts w:eastAsia="Symbol"/>
              </w:rPr>
            </w:pPr>
            <w:r>
              <w:t>Anti-D</w:t>
            </w:r>
          </w:p>
        </w:tc>
        <w:tc>
          <w:tcPr>
            <w:tcW w:w="878" w:type="dxa"/>
            <w:shd w:val="clear" w:color="auto" w:fill="auto"/>
          </w:tcPr>
          <w:p w:rsidR="003E3D07" w:rsidRDefault="003E3D07">
            <w:pPr>
              <w:pStyle w:val="TableText"/>
              <w:rPr>
                <w:b/>
                <w:bCs/>
              </w:rPr>
            </w:pPr>
            <w:r>
              <w:rPr>
                <w:bCs/>
              </w:rPr>
              <w:t>Yes</w:t>
            </w:r>
          </w:p>
        </w:tc>
        <w:tc>
          <w:tcPr>
            <w:tcW w:w="878" w:type="dxa"/>
            <w:shd w:val="clear" w:color="auto" w:fill="auto"/>
          </w:tcPr>
          <w:p w:rsidR="003E3D07" w:rsidRDefault="003E3D07">
            <w:pPr>
              <w:pStyle w:val="TableText"/>
              <w:rPr>
                <w:rFonts w:eastAsia="Symbol"/>
                <w:b/>
                <w:bCs/>
              </w:rPr>
            </w:pPr>
            <w:r>
              <w:rPr>
                <w:bCs/>
              </w:rPr>
              <w:t>Yes</w:t>
            </w:r>
          </w:p>
        </w:tc>
        <w:tc>
          <w:tcPr>
            <w:tcW w:w="1253" w:type="dxa"/>
            <w:shd w:val="clear" w:color="auto" w:fill="auto"/>
          </w:tcPr>
          <w:p w:rsidR="003E3D07" w:rsidRDefault="003E3D07">
            <w:pPr>
              <w:pStyle w:val="TableText"/>
              <w:rPr>
                <w:rFonts w:eastAsia="Symbol"/>
              </w:rPr>
            </w:pPr>
            <w:r>
              <w:t>D</w:t>
            </w:r>
          </w:p>
        </w:tc>
        <w:tc>
          <w:tcPr>
            <w:tcW w:w="1253" w:type="dxa"/>
            <w:shd w:val="clear" w:color="auto" w:fill="auto"/>
          </w:tcPr>
          <w:p w:rsidR="003E3D07" w:rsidRDefault="003E3D07">
            <w:pPr>
              <w:pStyle w:val="TableText"/>
              <w:rPr>
                <w:rFonts w:eastAsia="Symbol"/>
              </w:rPr>
            </w:pPr>
            <w:r>
              <w:t>D</w:t>
            </w:r>
          </w:p>
        </w:tc>
        <w:tc>
          <w:tcPr>
            <w:tcW w:w="1296" w:type="dxa"/>
            <w:shd w:val="clear" w:color="auto" w:fill="auto"/>
          </w:tcPr>
          <w:p w:rsidR="003E3D07" w:rsidRDefault="003E3D07">
            <w:pPr>
              <w:pStyle w:val="TableText"/>
              <w:rPr>
                <w:rFonts w:eastAsia="Symbol"/>
              </w:rPr>
            </w:pPr>
            <w:r>
              <w:t>13</w:t>
            </w:r>
          </w:p>
        </w:tc>
        <w:tc>
          <w:tcPr>
            <w:tcW w:w="1296" w:type="dxa"/>
            <w:shd w:val="clear" w:color="auto" w:fill="auto"/>
          </w:tcPr>
          <w:p w:rsidR="003E3D07" w:rsidRDefault="003E3D07">
            <w:pPr>
              <w:pStyle w:val="TableText"/>
              <w:rPr>
                <w:rFonts w:eastAsia="Symbol"/>
              </w:rPr>
            </w:pPr>
            <w:r>
              <w:t>AGD</w:t>
            </w:r>
          </w:p>
        </w:tc>
      </w:tr>
      <w:tr w:rsidR="00824338">
        <w:tblPrEx>
          <w:tblBorders>
            <w:insideH w:val="single" w:sz="4" w:space="0" w:color="auto"/>
            <w:insideV w:val="single" w:sz="4" w:space="0" w:color="auto"/>
          </w:tblBorders>
        </w:tblPrEx>
        <w:tc>
          <w:tcPr>
            <w:tcW w:w="1253" w:type="dxa"/>
            <w:shd w:val="clear" w:color="auto" w:fill="auto"/>
          </w:tcPr>
          <w:p w:rsidR="003E3D07" w:rsidRDefault="003E3D07">
            <w:pPr>
              <w:pStyle w:val="TableText"/>
            </w:pPr>
            <w:r>
              <w:t>N/A</w:t>
            </w:r>
          </w:p>
        </w:tc>
        <w:tc>
          <w:tcPr>
            <w:tcW w:w="1253" w:type="dxa"/>
            <w:shd w:val="clear" w:color="auto" w:fill="auto"/>
          </w:tcPr>
          <w:p w:rsidR="003E3D07" w:rsidRDefault="003E3D07">
            <w:pPr>
              <w:pStyle w:val="TableText"/>
            </w:pPr>
            <w:r>
              <w:t>N/A</w:t>
            </w:r>
          </w:p>
        </w:tc>
        <w:tc>
          <w:tcPr>
            <w:tcW w:w="878" w:type="dxa"/>
            <w:shd w:val="clear" w:color="auto" w:fill="auto"/>
          </w:tcPr>
          <w:p w:rsidR="003E3D07" w:rsidRDefault="003E3D07">
            <w:pPr>
              <w:pStyle w:val="TableText"/>
              <w:rPr>
                <w:b/>
                <w:bCs/>
              </w:rPr>
            </w:pPr>
            <w:r>
              <w:t>N/A</w:t>
            </w:r>
          </w:p>
        </w:tc>
        <w:tc>
          <w:tcPr>
            <w:tcW w:w="878" w:type="dxa"/>
            <w:shd w:val="clear" w:color="auto" w:fill="auto"/>
          </w:tcPr>
          <w:p w:rsidR="003E3D07" w:rsidRDefault="003E3D07">
            <w:pPr>
              <w:pStyle w:val="TableText"/>
              <w:rPr>
                <w:b/>
                <w:bCs/>
              </w:rPr>
            </w:pPr>
            <w:r>
              <w:t>N/A</w:t>
            </w:r>
          </w:p>
        </w:tc>
        <w:tc>
          <w:tcPr>
            <w:tcW w:w="1253" w:type="dxa"/>
            <w:shd w:val="clear" w:color="auto" w:fill="auto"/>
          </w:tcPr>
          <w:p w:rsidR="003E3D07" w:rsidRDefault="003E3D07">
            <w:pPr>
              <w:pStyle w:val="TableText"/>
            </w:pPr>
            <w:r>
              <w:t>N/A</w:t>
            </w:r>
          </w:p>
        </w:tc>
        <w:tc>
          <w:tcPr>
            <w:tcW w:w="1253" w:type="dxa"/>
            <w:shd w:val="clear" w:color="auto" w:fill="auto"/>
          </w:tcPr>
          <w:p w:rsidR="003E3D07" w:rsidRDefault="003E3D07">
            <w:pPr>
              <w:pStyle w:val="TableText"/>
            </w:pPr>
            <w:r>
              <w:t>N/A</w:t>
            </w:r>
          </w:p>
        </w:tc>
        <w:tc>
          <w:tcPr>
            <w:tcW w:w="1296" w:type="dxa"/>
            <w:shd w:val="clear" w:color="auto" w:fill="auto"/>
          </w:tcPr>
          <w:p w:rsidR="003E3D07" w:rsidRDefault="003E3D07">
            <w:pPr>
              <w:pStyle w:val="TableText"/>
            </w:pPr>
            <w:r>
              <w:t>N/A</w:t>
            </w:r>
          </w:p>
        </w:tc>
        <w:tc>
          <w:tcPr>
            <w:tcW w:w="1296" w:type="dxa"/>
            <w:shd w:val="clear" w:color="auto" w:fill="auto"/>
          </w:tcPr>
          <w:p w:rsidR="003E3D07" w:rsidRDefault="003E3D07">
            <w:pPr>
              <w:pStyle w:val="TableText"/>
            </w:pPr>
            <w:r>
              <w:t>AGwD</w:t>
            </w:r>
          </w:p>
        </w:tc>
      </w:tr>
      <w:tr w:rsidR="00824338">
        <w:tblPrEx>
          <w:tblBorders>
            <w:insideH w:val="single" w:sz="4" w:space="0" w:color="auto"/>
            <w:insideV w:val="single" w:sz="4" w:space="0" w:color="auto"/>
          </w:tblBorders>
        </w:tblPrEx>
        <w:tc>
          <w:tcPr>
            <w:tcW w:w="1253" w:type="dxa"/>
            <w:shd w:val="clear" w:color="auto" w:fill="auto"/>
          </w:tcPr>
          <w:p w:rsidR="003E3D07" w:rsidRDefault="003E3D07">
            <w:pPr>
              <w:pStyle w:val="TableText"/>
              <w:rPr>
                <w:rFonts w:eastAsia="Symbol"/>
              </w:rPr>
            </w:pPr>
            <w:r>
              <w:t>Anti-C</w:t>
            </w:r>
          </w:p>
        </w:tc>
        <w:tc>
          <w:tcPr>
            <w:tcW w:w="1253" w:type="dxa"/>
            <w:shd w:val="clear" w:color="auto" w:fill="auto"/>
          </w:tcPr>
          <w:p w:rsidR="003E3D07" w:rsidRDefault="003E3D07">
            <w:pPr>
              <w:pStyle w:val="TableText"/>
              <w:rPr>
                <w:rFonts w:eastAsia="Symbol"/>
              </w:rPr>
            </w:pPr>
            <w:r>
              <w:t>Anti-C</w:t>
            </w:r>
          </w:p>
        </w:tc>
        <w:tc>
          <w:tcPr>
            <w:tcW w:w="878" w:type="dxa"/>
            <w:shd w:val="clear" w:color="auto" w:fill="auto"/>
          </w:tcPr>
          <w:p w:rsidR="003E3D07" w:rsidRDefault="003E3D07">
            <w:pPr>
              <w:pStyle w:val="TableText"/>
              <w:rPr>
                <w:b/>
                <w:bCs/>
              </w:rPr>
            </w:pPr>
            <w:r>
              <w:rPr>
                <w:bCs/>
              </w:rPr>
              <w:t>Yes</w:t>
            </w:r>
          </w:p>
        </w:tc>
        <w:tc>
          <w:tcPr>
            <w:tcW w:w="878" w:type="dxa"/>
            <w:shd w:val="clear" w:color="auto" w:fill="auto"/>
          </w:tcPr>
          <w:p w:rsidR="003E3D07" w:rsidRDefault="003E3D07">
            <w:pPr>
              <w:pStyle w:val="TableText"/>
              <w:rPr>
                <w:rFonts w:eastAsia="Symbol"/>
                <w:b/>
                <w:bCs/>
              </w:rPr>
            </w:pPr>
            <w:r>
              <w:rPr>
                <w:bCs/>
              </w:rPr>
              <w:t>Yes</w:t>
            </w:r>
          </w:p>
        </w:tc>
        <w:tc>
          <w:tcPr>
            <w:tcW w:w="1253" w:type="dxa"/>
            <w:shd w:val="clear" w:color="auto" w:fill="auto"/>
          </w:tcPr>
          <w:p w:rsidR="003E3D07" w:rsidRDefault="003E3D07">
            <w:pPr>
              <w:pStyle w:val="TableText"/>
              <w:rPr>
                <w:rFonts w:eastAsia="Symbol"/>
              </w:rPr>
            </w:pPr>
            <w:r>
              <w:t>C</w:t>
            </w:r>
          </w:p>
        </w:tc>
        <w:tc>
          <w:tcPr>
            <w:tcW w:w="1253" w:type="dxa"/>
            <w:shd w:val="clear" w:color="auto" w:fill="auto"/>
          </w:tcPr>
          <w:p w:rsidR="003E3D07" w:rsidRDefault="003E3D07">
            <w:pPr>
              <w:pStyle w:val="TableText"/>
              <w:rPr>
                <w:rFonts w:eastAsia="Symbol"/>
              </w:rPr>
            </w:pPr>
            <w:r>
              <w:t>C</w:t>
            </w:r>
          </w:p>
        </w:tc>
        <w:tc>
          <w:tcPr>
            <w:tcW w:w="1296" w:type="dxa"/>
            <w:shd w:val="clear" w:color="auto" w:fill="auto"/>
          </w:tcPr>
          <w:p w:rsidR="003E3D07" w:rsidRDefault="003E3D07">
            <w:pPr>
              <w:pStyle w:val="TableText"/>
              <w:rPr>
                <w:rFonts w:eastAsia="Symbol"/>
              </w:rPr>
            </w:pPr>
            <w:r>
              <w:t>53</w:t>
            </w:r>
          </w:p>
        </w:tc>
        <w:tc>
          <w:tcPr>
            <w:tcW w:w="1296" w:type="dxa"/>
            <w:shd w:val="clear" w:color="auto" w:fill="auto"/>
          </w:tcPr>
          <w:p w:rsidR="003E3D07" w:rsidRDefault="003E3D07">
            <w:pPr>
              <w:pStyle w:val="TableText"/>
              <w:rPr>
                <w:rFonts w:eastAsia="Symbol"/>
              </w:rPr>
            </w:pPr>
            <w:r>
              <w:t>AGC</w:t>
            </w:r>
          </w:p>
        </w:tc>
      </w:tr>
      <w:tr w:rsidR="00824338">
        <w:tblPrEx>
          <w:tblBorders>
            <w:insideH w:val="single" w:sz="4" w:space="0" w:color="auto"/>
            <w:insideV w:val="single" w:sz="4" w:space="0" w:color="auto"/>
          </w:tblBorders>
        </w:tblPrEx>
        <w:tc>
          <w:tcPr>
            <w:tcW w:w="1253" w:type="dxa"/>
            <w:shd w:val="clear" w:color="auto" w:fill="auto"/>
          </w:tcPr>
          <w:p w:rsidR="003E3D07" w:rsidRDefault="003E3D07">
            <w:pPr>
              <w:pStyle w:val="TableText"/>
              <w:rPr>
                <w:rFonts w:eastAsia="Symbol"/>
              </w:rPr>
            </w:pPr>
            <w:r>
              <w:t>Anti-E</w:t>
            </w:r>
          </w:p>
        </w:tc>
        <w:tc>
          <w:tcPr>
            <w:tcW w:w="1253" w:type="dxa"/>
            <w:shd w:val="clear" w:color="auto" w:fill="auto"/>
          </w:tcPr>
          <w:p w:rsidR="003E3D07" w:rsidRDefault="003E3D07">
            <w:pPr>
              <w:pStyle w:val="TableText"/>
              <w:rPr>
                <w:rFonts w:eastAsia="Symbol"/>
              </w:rPr>
            </w:pPr>
            <w:r>
              <w:t>Anti-E</w:t>
            </w:r>
          </w:p>
        </w:tc>
        <w:tc>
          <w:tcPr>
            <w:tcW w:w="878" w:type="dxa"/>
            <w:shd w:val="clear" w:color="auto" w:fill="auto"/>
          </w:tcPr>
          <w:p w:rsidR="003E3D07" w:rsidRDefault="003E3D07">
            <w:pPr>
              <w:pStyle w:val="TableText"/>
              <w:rPr>
                <w:b/>
                <w:bCs/>
              </w:rPr>
            </w:pPr>
            <w:r>
              <w:rPr>
                <w:bCs/>
              </w:rPr>
              <w:t>Yes</w:t>
            </w:r>
          </w:p>
        </w:tc>
        <w:tc>
          <w:tcPr>
            <w:tcW w:w="878" w:type="dxa"/>
            <w:shd w:val="clear" w:color="auto" w:fill="auto"/>
          </w:tcPr>
          <w:p w:rsidR="003E3D07" w:rsidRDefault="003E3D07">
            <w:pPr>
              <w:pStyle w:val="TableText"/>
              <w:rPr>
                <w:rFonts w:eastAsia="Symbol"/>
                <w:b/>
                <w:bCs/>
              </w:rPr>
            </w:pPr>
            <w:r>
              <w:rPr>
                <w:bCs/>
              </w:rPr>
              <w:t>Yes</w:t>
            </w:r>
          </w:p>
        </w:tc>
        <w:tc>
          <w:tcPr>
            <w:tcW w:w="1253" w:type="dxa"/>
            <w:shd w:val="clear" w:color="auto" w:fill="auto"/>
          </w:tcPr>
          <w:p w:rsidR="003E3D07" w:rsidRDefault="003E3D07">
            <w:pPr>
              <w:pStyle w:val="TableText"/>
              <w:rPr>
                <w:rFonts w:eastAsia="Symbol"/>
              </w:rPr>
            </w:pPr>
            <w:r>
              <w:t>E</w:t>
            </w:r>
          </w:p>
        </w:tc>
        <w:tc>
          <w:tcPr>
            <w:tcW w:w="1253" w:type="dxa"/>
            <w:shd w:val="clear" w:color="auto" w:fill="auto"/>
          </w:tcPr>
          <w:p w:rsidR="003E3D07" w:rsidRDefault="003E3D07">
            <w:pPr>
              <w:pStyle w:val="TableText"/>
              <w:rPr>
                <w:rFonts w:eastAsia="Symbol"/>
              </w:rPr>
            </w:pPr>
            <w:r>
              <w:t>E</w:t>
            </w:r>
          </w:p>
        </w:tc>
        <w:tc>
          <w:tcPr>
            <w:tcW w:w="1296" w:type="dxa"/>
            <w:shd w:val="clear" w:color="auto" w:fill="auto"/>
          </w:tcPr>
          <w:p w:rsidR="003E3D07" w:rsidRDefault="003E3D07">
            <w:pPr>
              <w:pStyle w:val="TableText"/>
              <w:rPr>
                <w:rFonts w:eastAsia="Symbol"/>
              </w:rPr>
            </w:pPr>
            <w:r>
              <w:t>75</w:t>
            </w:r>
          </w:p>
        </w:tc>
        <w:tc>
          <w:tcPr>
            <w:tcW w:w="1296" w:type="dxa"/>
            <w:shd w:val="clear" w:color="auto" w:fill="auto"/>
          </w:tcPr>
          <w:p w:rsidR="003E3D07" w:rsidRDefault="003E3D07">
            <w:pPr>
              <w:pStyle w:val="TableText"/>
              <w:rPr>
                <w:rFonts w:eastAsia="Symbol"/>
              </w:rPr>
            </w:pPr>
            <w:r>
              <w:t>AGE</w:t>
            </w:r>
          </w:p>
        </w:tc>
      </w:tr>
      <w:tr w:rsidR="00824338">
        <w:tblPrEx>
          <w:tblBorders>
            <w:insideH w:val="single" w:sz="4" w:space="0" w:color="auto"/>
            <w:insideV w:val="single" w:sz="4" w:space="0" w:color="auto"/>
          </w:tblBorders>
        </w:tblPrEx>
        <w:tc>
          <w:tcPr>
            <w:tcW w:w="1253" w:type="dxa"/>
            <w:shd w:val="clear" w:color="auto" w:fill="auto"/>
          </w:tcPr>
          <w:p w:rsidR="003E3D07" w:rsidRDefault="003E3D07">
            <w:pPr>
              <w:pStyle w:val="TableText"/>
              <w:rPr>
                <w:rFonts w:eastAsia="Symbol"/>
              </w:rPr>
            </w:pPr>
            <w:r>
              <w:t>Anti-c</w:t>
            </w:r>
          </w:p>
        </w:tc>
        <w:tc>
          <w:tcPr>
            <w:tcW w:w="1253" w:type="dxa"/>
            <w:shd w:val="clear" w:color="auto" w:fill="auto"/>
          </w:tcPr>
          <w:p w:rsidR="003E3D07" w:rsidRDefault="003E3D07">
            <w:pPr>
              <w:pStyle w:val="TableText"/>
              <w:rPr>
                <w:rFonts w:eastAsia="Symbol"/>
              </w:rPr>
            </w:pPr>
            <w:r>
              <w:t>Anti-c</w:t>
            </w:r>
          </w:p>
        </w:tc>
        <w:tc>
          <w:tcPr>
            <w:tcW w:w="878" w:type="dxa"/>
            <w:shd w:val="clear" w:color="auto" w:fill="auto"/>
          </w:tcPr>
          <w:p w:rsidR="003E3D07" w:rsidRDefault="003E3D07">
            <w:pPr>
              <w:pStyle w:val="TableText"/>
              <w:rPr>
                <w:b/>
                <w:bCs/>
              </w:rPr>
            </w:pPr>
            <w:r>
              <w:rPr>
                <w:bCs/>
              </w:rPr>
              <w:t>Yes</w:t>
            </w:r>
          </w:p>
        </w:tc>
        <w:tc>
          <w:tcPr>
            <w:tcW w:w="878" w:type="dxa"/>
            <w:shd w:val="clear" w:color="auto" w:fill="auto"/>
          </w:tcPr>
          <w:p w:rsidR="003E3D07" w:rsidRDefault="003E3D07">
            <w:pPr>
              <w:pStyle w:val="TableText"/>
              <w:rPr>
                <w:rFonts w:eastAsia="Symbol"/>
                <w:b/>
                <w:bCs/>
              </w:rPr>
            </w:pPr>
            <w:r>
              <w:rPr>
                <w:bCs/>
              </w:rPr>
              <w:t>Yes</w:t>
            </w:r>
          </w:p>
        </w:tc>
        <w:tc>
          <w:tcPr>
            <w:tcW w:w="1253" w:type="dxa"/>
            <w:shd w:val="clear" w:color="auto" w:fill="auto"/>
          </w:tcPr>
          <w:p w:rsidR="003E3D07" w:rsidRDefault="003E3D07">
            <w:pPr>
              <w:pStyle w:val="TableText"/>
              <w:rPr>
                <w:rFonts w:eastAsia="Symbol"/>
              </w:rPr>
            </w:pPr>
            <w:r>
              <w:t>c</w:t>
            </w:r>
          </w:p>
        </w:tc>
        <w:tc>
          <w:tcPr>
            <w:tcW w:w="1253" w:type="dxa"/>
            <w:shd w:val="clear" w:color="auto" w:fill="auto"/>
          </w:tcPr>
          <w:p w:rsidR="003E3D07" w:rsidRDefault="003E3D07">
            <w:pPr>
              <w:pStyle w:val="TableText"/>
              <w:rPr>
                <w:rFonts w:eastAsia="Symbol"/>
              </w:rPr>
            </w:pPr>
            <w:r>
              <w:t>c</w:t>
            </w:r>
          </w:p>
        </w:tc>
        <w:tc>
          <w:tcPr>
            <w:tcW w:w="1296" w:type="dxa"/>
            <w:shd w:val="clear" w:color="auto" w:fill="auto"/>
          </w:tcPr>
          <w:p w:rsidR="003E3D07" w:rsidRDefault="003E3D07">
            <w:pPr>
              <w:pStyle w:val="TableText"/>
              <w:rPr>
                <w:rFonts w:eastAsia="Symbol"/>
              </w:rPr>
            </w:pPr>
            <w:r>
              <w:t>12</w:t>
            </w:r>
          </w:p>
        </w:tc>
        <w:tc>
          <w:tcPr>
            <w:tcW w:w="1296" w:type="dxa"/>
            <w:shd w:val="clear" w:color="auto" w:fill="auto"/>
          </w:tcPr>
          <w:p w:rsidR="003E3D07" w:rsidRDefault="003E3D07">
            <w:pPr>
              <w:pStyle w:val="TableText"/>
              <w:rPr>
                <w:rFonts w:eastAsia="Symbol"/>
              </w:rPr>
            </w:pPr>
            <w:r>
              <w:t>AGc</w:t>
            </w:r>
          </w:p>
        </w:tc>
      </w:tr>
      <w:tr w:rsidR="00824338">
        <w:tblPrEx>
          <w:tblBorders>
            <w:insideH w:val="single" w:sz="4" w:space="0" w:color="auto"/>
            <w:insideV w:val="single" w:sz="4" w:space="0" w:color="auto"/>
          </w:tblBorders>
        </w:tblPrEx>
        <w:tc>
          <w:tcPr>
            <w:tcW w:w="1253" w:type="dxa"/>
            <w:shd w:val="clear" w:color="auto" w:fill="auto"/>
          </w:tcPr>
          <w:p w:rsidR="003E3D07" w:rsidRDefault="003E3D07">
            <w:pPr>
              <w:pStyle w:val="TableText"/>
              <w:rPr>
                <w:rFonts w:eastAsia="Symbol"/>
              </w:rPr>
            </w:pPr>
            <w:r>
              <w:t>Anti-e</w:t>
            </w:r>
          </w:p>
        </w:tc>
        <w:tc>
          <w:tcPr>
            <w:tcW w:w="1253" w:type="dxa"/>
            <w:shd w:val="clear" w:color="auto" w:fill="auto"/>
          </w:tcPr>
          <w:p w:rsidR="003E3D07" w:rsidRDefault="003E3D07">
            <w:pPr>
              <w:pStyle w:val="TableText"/>
              <w:rPr>
                <w:rFonts w:eastAsia="Symbol"/>
              </w:rPr>
            </w:pPr>
            <w:r>
              <w:t>Anti-e</w:t>
            </w:r>
          </w:p>
        </w:tc>
        <w:tc>
          <w:tcPr>
            <w:tcW w:w="878" w:type="dxa"/>
            <w:shd w:val="clear" w:color="auto" w:fill="auto"/>
          </w:tcPr>
          <w:p w:rsidR="003E3D07" w:rsidRDefault="003E3D07">
            <w:pPr>
              <w:pStyle w:val="TableText"/>
              <w:rPr>
                <w:b/>
                <w:bCs/>
              </w:rPr>
            </w:pPr>
            <w:r>
              <w:rPr>
                <w:bCs/>
              </w:rPr>
              <w:t>Yes</w:t>
            </w:r>
          </w:p>
        </w:tc>
        <w:tc>
          <w:tcPr>
            <w:tcW w:w="878" w:type="dxa"/>
            <w:shd w:val="clear" w:color="auto" w:fill="auto"/>
          </w:tcPr>
          <w:p w:rsidR="003E3D07" w:rsidRDefault="003E3D07">
            <w:pPr>
              <w:pStyle w:val="TableText"/>
              <w:rPr>
                <w:rFonts w:eastAsia="Symbol"/>
                <w:b/>
                <w:bCs/>
              </w:rPr>
            </w:pPr>
            <w:r>
              <w:rPr>
                <w:bCs/>
              </w:rPr>
              <w:t>Yes</w:t>
            </w:r>
          </w:p>
        </w:tc>
        <w:tc>
          <w:tcPr>
            <w:tcW w:w="1253" w:type="dxa"/>
            <w:shd w:val="clear" w:color="auto" w:fill="auto"/>
          </w:tcPr>
          <w:p w:rsidR="003E3D07" w:rsidRDefault="003E3D07">
            <w:pPr>
              <w:pStyle w:val="TableText"/>
              <w:rPr>
                <w:rFonts w:eastAsia="Symbol"/>
              </w:rPr>
            </w:pPr>
            <w:r>
              <w:t>e</w:t>
            </w:r>
          </w:p>
        </w:tc>
        <w:tc>
          <w:tcPr>
            <w:tcW w:w="1253" w:type="dxa"/>
            <w:shd w:val="clear" w:color="auto" w:fill="auto"/>
          </w:tcPr>
          <w:p w:rsidR="003E3D07" w:rsidRDefault="003E3D07">
            <w:pPr>
              <w:pStyle w:val="TableText"/>
              <w:rPr>
                <w:rFonts w:eastAsia="Symbol"/>
              </w:rPr>
            </w:pPr>
            <w:r>
              <w:t>e</w:t>
            </w:r>
          </w:p>
        </w:tc>
        <w:tc>
          <w:tcPr>
            <w:tcW w:w="1296" w:type="dxa"/>
            <w:shd w:val="clear" w:color="auto" w:fill="auto"/>
          </w:tcPr>
          <w:p w:rsidR="003E3D07" w:rsidRDefault="003E3D07">
            <w:pPr>
              <w:pStyle w:val="TableText"/>
              <w:rPr>
                <w:rFonts w:eastAsia="Symbol"/>
              </w:rPr>
            </w:pPr>
            <w:r>
              <w:t>2</w:t>
            </w:r>
          </w:p>
        </w:tc>
        <w:tc>
          <w:tcPr>
            <w:tcW w:w="1296" w:type="dxa"/>
            <w:shd w:val="clear" w:color="auto" w:fill="auto"/>
          </w:tcPr>
          <w:p w:rsidR="003E3D07" w:rsidRDefault="003E3D07">
            <w:pPr>
              <w:pStyle w:val="TableText"/>
              <w:rPr>
                <w:rFonts w:eastAsia="Symbol"/>
              </w:rPr>
            </w:pPr>
            <w:r>
              <w:t>AGe</w:t>
            </w:r>
          </w:p>
        </w:tc>
      </w:tr>
      <w:tr w:rsidR="00824338">
        <w:tblPrEx>
          <w:tblBorders>
            <w:insideH w:val="single" w:sz="4" w:space="0" w:color="auto"/>
            <w:insideV w:val="single" w:sz="4" w:space="0" w:color="auto"/>
          </w:tblBorders>
        </w:tblPrEx>
        <w:tc>
          <w:tcPr>
            <w:tcW w:w="1253" w:type="dxa"/>
            <w:shd w:val="clear" w:color="auto" w:fill="auto"/>
          </w:tcPr>
          <w:p w:rsidR="003E3D07" w:rsidRDefault="003E3D07">
            <w:pPr>
              <w:pStyle w:val="TableText"/>
              <w:rPr>
                <w:rFonts w:eastAsia="Symbol"/>
              </w:rPr>
            </w:pPr>
            <w:r>
              <w:t>Anti-f</w:t>
            </w:r>
          </w:p>
        </w:tc>
        <w:tc>
          <w:tcPr>
            <w:tcW w:w="1253" w:type="dxa"/>
            <w:shd w:val="clear" w:color="auto" w:fill="auto"/>
          </w:tcPr>
          <w:p w:rsidR="003E3D07" w:rsidRDefault="003E3D07">
            <w:pPr>
              <w:pStyle w:val="TableText"/>
              <w:rPr>
                <w:rFonts w:eastAsia="Symbol"/>
              </w:rPr>
            </w:pPr>
            <w:r>
              <w:t>Anti-f</w:t>
            </w:r>
          </w:p>
        </w:tc>
        <w:tc>
          <w:tcPr>
            <w:tcW w:w="878" w:type="dxa"/>
            <w:shd w:val="clear" w:color="auto" w:fill="auto"/>
          </w:tcPr>
          <w:p w:rsidR="003E3D07" w:rsidRDefault="003E3D07">
            <w:pPr>
              <w:pStyle w:val="TableText"/>
              <w:rPr>
                <w:b/>
                <w:bCs/>
              </w:rPr>
            </w:pPr>
            <w:r>
              <w:rPr>
                <w:bCs/>
              </w:rPr>
              <w:t>Yes</w:t>
            </w:r>
          </w:p>
        </w:tc>
        <w:tc>
          <w:tcPr>
            <w:tcW w:w="878" w:type="dxa"/>
            <w:shd w:val="clear" w:color="auto" w:fill="auto"/>
          </w:tcPr>
          <w:p w:rsidR="003E3D07" w:rsidRDefault="003E3D07">
            <w:pPr>
              <w:pStyle w:val="TableText"/>
              <w:rPr>
                <w:rFonts w:eastAsia="Symbol"/>
                <w:b/>
                <w:bCs/>
              </w:rPr>
            </w:pPr>
            <w:r>
              <w:rPr>
                <w:bCs/>
              </w:rPr>
              <w:t>Yes</w:t>
            </w:r>
          </w:p>
        </w:tc>
        <w:tc>
          <w:tcPr>
            <w:tcW w:w="1253" w:type="dxa"/>
            <w:shd w:val="clear" w:color="auto" w:fill="auto"/>
          </w:tcPr>
          <w:p w:rsidR="003E3D07" w:rsidRDefault="003E3D07">
            <w:pPr>
              <w:pStyle w:val="TableText"/>
              <w:rPr>
                <w:rFonts w:eastAsia="Symbol"/>
              </w:rPr>
            </w:pPr>
            <w:r>
              <w:t>c and e</w:t>
            </w:r>
          </w:p>
        </w:tc>
        <w:tc>
          <w:tcPr>
            <w:tcW w:w="1253" w:type="dxa"/>
            <w:shd w:val="clear" w:color="auto" w:fill="auto"/>
          </w:tcPr>
          <w:p w:rsidR="003E3D07" w:rsidRDefault="003E3D07">
            <w:pPr>
              <w:pStyle w:val="TableText"/>
              <w:rPr>
                <w:rFonts w:eastAsia="Symbol"/>
              </w:rPr>
            </w:pPr>
            <w:r>
              <w:t>f</w:t>
            </w:r>
          </w:p>
        </w:tc>
        <w:tc>
          <w:tcPr>
            <w:tcW w:w="1296" w:type="dxa"/>
            <w:shd w:val="clear" w:color="auto" w:fill="auto"/>
          </w:tcPr>
          <w:p w:rsidR="003E3D07" w:rsidRDefault="003E3D07">
            <w:pPr>
              <w:pStyle w:val="TableText"/>
              <w:rPr>
                <w:rFonts w:eastAsia="Symbol"/>
              </w:rPr>
            </w:pPr>
            <w:r>
              <w:t>N/A</w:t>
            </w:r>
          </w:p>
        </w:tc>
        <w:tc>
          <w:tcPr>
            <w:tcW w:w="1296" w:type="dxa"/>
            <w:shd w:val="clear" w:color="auto" w:fill="auto"/>
          </w:tcPr>
          <w:p w:rsidR="003E3D07" w:rsidRDefault="003E3D07">
            <w:pPr>
              <w:pStyle w:val="TableText"/>
            </w:pPr>
            <w:r>
              <w:t>AGc</w:t>
            </w:r>
          </w:p>
          <w:p w:rsidR="003E3D07" w:rsidRDefault="003E3D07">
            <w:pPr>
              <w:pStyle w:val="TableText"/>
              <w:rPr>
                <w:rFonts w:eastAsia="Symbol"/>
              </w:rPr>
            </w:pPr>
            <w:r>
              <w:t>AGe</w:t>
            </w:r>
          </w:p>
        </w:tc>
      </w:tr>
      <w:tr w:rsidR="00824338">
        <w:tblPrEx>
          <w:tblBorders>
            <w:insideH w:val="single" w:sz="4" w:space="0" w:color="auto"/>
            <w:insideV w:val="single" w:sz="4" w:space="0" w:color="auto"/>
          </w:tblBorders>
        </w:tblPrEx>
        <w:tc>
          <w:tcPr>
            <w:tcW w:w="1253" w:type="dxa"/>
            <w:shd w:val="clear" w:color="auto" w:fill="auto"/>
          </w:tcPr>
          <w:p w:rsidR="003E3D07" w:rsidRDefault="003E3D07">
            <w:pPr>
              <w:pStyle w:val="TableText"/>
              <w:rPr>
                <w:rFonts w:eastAsia="Symbol"/>
              </w:rPr>
            </w:pPr>
            <w:r>
              <w:t>Anti-G</w:t>
            </w:r>
          </w:p>
        </w:tc>
        <w:tc>
          <w:tcPr>
            <w:tcW w:w="1253" w:type="dxa"/>
            <w:shd w:val="clear" w:color="auto" w:fill="auto"/>
          </w:tcPr>
          <w:p w:rsidR="003E3D07" w:rsidRDefault="003E3D07">
            <w:pPr>
              <w:pStyle w:val="TableText"/>
              <w:rPr>
                <w:rFonts w:eastAsia="Symbol"/>
              </w:rPr>
            </w:pPr>
            <w:r>
              <w:t>Anti-G</w:t>
            </w:r>
          </w:p>
        </w:tc>
        <w:tc>
          <w:tcPr>
            <w:tcW w:w="878" w:type="dxa"/>
            <w:shd w:val="clear" w:color="auto" w:fill="auto"/>
          </w:tcPr>
          <w:p w:rsidR="003E3D07" w:rsidRDefault="003E3D07">
            <w:pPr>
              <w:pStyle w:val="TableText"/>
              <w:rPr>
                <w:b/>
                <w:bCs/>
              </w:rPr>
            </w:pPr>
            <w:r>
              <w:rPr>
                <w:bCs/>
              </w:rPr>
              <w:t>Yes</w:t>
            </w:r>
          </w:p>
        </w:tc>
        <w:tc>
          <w:tcPr>
            <w:tcW w:w="878" w:type="dxa"/>
            <w:shd w:val="clear" w:color="auto" w:fill="auto"/>
          </w:tcPr>
          <w:p w:rsidR="003E3D07" w:rsidRDefault="003E3D07">
            <w:pPr>
              <w:pStyle w:val="TableText"/>
              <w:rPr>
                <w:rFonts w:eastAsia="Symbol"/>
                <w:b/>
                <w:bCs/>
              </w:rPr>
            </w:pPr>
            <w:r>
              <w:rPr>
                <w:bCs/>
              </w:rPr>
              <w:t>Yes</w:t>
            </w:r>
          </w:p>
        </w:tc>
        <w:tc>
          <w:tcPr>
            <w:tcW w:w="1253" w:type="dxa"/>
            <w:shd w:val="clear" w:color="auto" w:fill="auto"/>
          </w:tcPr>
          <w:p w:rsidR="003E3D07" w:rsidRDefault="003E3D07">
            <w:pPr>
              <w:pStyle w:val="TableText"/>
              <w:rPr>
                <w:rFonts w:eastAsia="Symbol"/>
              </w:rPr>
            </w:pPr>
            <w:r>
              <w:rPr>
                <w:rFonts w:eastAsia="Symbol"/>
              </w:rPr>
              <w:t>C and D</w:t>
            </w:r>
          </w:p>
        </w:tc>
        <w:tc>
          <w:tcPr>
            <w:tcW w:w="1253" w:type="dxa"/>
            <w:shd w:val="clear" w:color="auto" w:fill="auto"/>
          </w:tcPr>
          <w:p w:rsidR="003E3D07" w:rsidRDefault="003E3D07">
            <w:pPr>
              <w:pStyle w:val="TableText"/>
              <w:rPr>
                <w:rFonts w:eastAsia="Symbol"/>
              </w:rPr>
            </w:pPr>
            <w:r>
              <w:t>G</w:t>
            </w:r>
          </w:p>
        </w:tc>
        <w:tc>
          <w:tcPr>
            <w:tcW w:w="1296" w:type="dxa"/>
            <w:shd w:val="clear" w:color="auto" w:fill="auto"/>
          </w:tcPr>
          <w:p w:rsidR="003E3D07" w:rsidRDefault="003E3D07">
            <w:pPr>
              <w:pStyle w:val="TableText"/>
              <w:rPr>
                <w:rFonts w:eastAsia="Symbol"/>
              </w:rPr>
            </w:pPr>
            <w:r>
              <w:t>N/A</w:t>
            </w:r>
          </w:p>
        </w:tc>
        <w:tc>
          <w:tcPr>
            <w:tcW w:w="1296" w:type="dxa"/>
            <w:shd w:val="clear" w:color="auto" w:fill="auto"/>
          </w:tcPr>
          <w:p w:rsidR="003E3D07" w:rsidRDefault="003E3D07">
            <w:pPr>
              <w:pStyle w:val="TableText"/>
            </w:pPr>
            <w:r>
              <w:t>AGD</w:t>
            </w:r>
          </w:p>
          <w:p w:rsidR="003E3D07" w:rsidRDefault="003E3D07">
            <w:pPr>
              <w:pStyle w:val="TableText"/>
              <w:rPr>
                <w:rFonts w:eastAsia="Symbol"/>
              </w:rPr>
            </w:pPr>
            <w:r>
              <w:t>AGC</w:t>
            </w:r>
          </w:p>
        </w:tc>
      </w:tr>
      <w:tr w:rsidR="00824338">
        <w:tblPrEx>
          <w:tblBorders>
            <w:insideH w:val="single" w:sz="4" w:space="0" w:color="auto"/>
            <w:insideV w:val="single" w:sz="4" w:space="0" w:color="auto"/>
          </w:tblBorders>
        </w:tblPrEx>
        <w:tc>
          <w:tcPr>
            <w:tcW w:w="1253" w:type="dxa"/>
            <w:shd w:val="clear" w:color="auto" w:fill="auto"/>
          </w:tcPr>
          <w:p w:rsidR="003E3D07" w:rsidRDefault="003E3D07">
            <w:pPr>
              <w:pStyle w:val="TableText"/>
              <w:rPr>
                <w:rFonts w:eastAsia="Symbol"/>
              </w:rPr>
            </w:pPr>
            <w:r>
              <w:t>Anti-K</w:t>
            </w:r>
          </w:p>
        </w:tc>
        <w:tc>
          <w:tcPr>
            <w:tcW w:w="1253" w:type="dxa"/>
            <w:shd w:val="clear" w:color="auto" w:fill="auto"/>
          </w:tcPr>
          <w:p w:rsidR="003E3D07" w:rsidRDefault="003E3D07">
            <w:pPr>
              <w:pStyle w:val="TableText"/>
              <w:rPr>
                <w:b/>
                <w:bCs/>
              </w:rPr>
            </w:pPr>
            <w:r>
              <w:t>Anti-K</w:t>
            </w:r>
          </w:p>
        </w:tc>
        <w:tc>
          <w:tcPr>
            <w:tcW w:w="878" w:type="dxa"/>
            <w:shd w:val="clear" w:color="auto" w:fill="auto"/>
          </w:tcPr>
          <w:p w:rsidR="003E3D07" w:rsidRDefault="003E3D07">
            <w:pPr>
              <w:pStyle w:val="TableText"/>
              <w:rPr>
                <w:b/>
                <w:bCs/>
              </w:rPr>
            </w:pPr>
            <w:r>
              <w:rPr>
                <w:bCs/>
              </w:rPr>
              <w:t>Yes</w:t>
            </w:r>
          </w:p>
        </w:tc>
        <w:tc>
          <w:tcPr>
            <w:tcW w:w="878" w:type="dxa"/>
            <w:shd w:val="clear" w:color="auto" w:fill="auto"/>
          </w:tcPr>
          <w:p w:rsidR="003E3D07" w:rsidRDefault="003E3D07">
            <w:pPr>
              <w:pStyle w:val="TableText"/>
              <w:rPr>
                <w:rFonts w:eastAsia="Symbol"/>
                <w:b/>
                <w:bCs/>
              </w:rPr>
            </w:pPr>
            <w:r>
              <w:rPr>
                <w:bCs/>
              </w:rPr>
              <w:t>Yes</w:t>
            </w:r>
          </w:p>
        </w:tc>
        <w:tc>
          <w:tcPr>
            <w:tcW w:w="1253" w:type="dxa"/>
            <w:shd w:val="clear" w:color="auto" w:fill="auto"/>
          </w:tcPr>
          <w:p w:rsidR="003E3D07" w:rsidRDefault="003E3D07">
            <w:pPr>
              <w:pStyle w:val="TableText"/>
              <w:rPr>
                <w:rFonts w:eastAsia="Symbol"/>
              </w:rPr>
            </w:pPr>
            <w:r>
              <w:t>K</w:t>
            </w:r>
          </w:p>
        </w:tc>
        <w:tc>
          <w:tcPr>
            <w:tcW w:w="1253" w:type="dxa"/>
            <w:shd w:val="clear" w:color="auto" w:fill="auto"/>
          </w:tcPr>
          <w:p w:rsidR="003E3D07" w:rsidRDefault="003E3D07">
            <w:pPr>
              <w:pStyle w:val="TableText"/>
            </w:pPr>
            <w:r>
              <w:t>K</w:t>
            </w:r>
          </w:p>
        </w:tc>
        <w:tc>
          <w:tcPr>
            <w:tcW w:w="1296" w:type="dxa"/>
            <w:shd w:val="clear" w:color="auto" w:fill="auto"/>
          </w:tcPr>
          <w:p w:rsidR="003E3D07" w:rsidRDefault="003E3D07">
            <w:pPr>
              <w:pStyle w:val="TableText"/>
              <w:rPr>
                <w:rFonts w:eastAsia="Symbol"/>
              </w:rPr>
            </w:pPr>
            <w:r>
              <w:t>91</w:t>
            </w:r>
          </w:p>
        </w:tc>
        <w:tc>
          <w:tcPr>
            <w:tcW w:w="1296" w:type="dxa"/>
            <w:shd w:val="clear" w:color="auto" w:fill="auto"/>
          </w:tcPr>
          <w:p w:rsidR="003E3D07" w:rsidRDefault="003E3D07">
            <w:pPr>
              <w:pStyle w:val="TableText"/>
              <w:rPr>
                <w:rFonts w:eastAsia="Symbol"/>
              </w:rPr>
            </w:pPr>
            <w:r>
              <w:t>AGK</w:t>
            </w:r>
          </w:p>
        </w:tc>
      </w:tr>
      <w:tr w:rsidR="00824338">
        <w:tblPrEx>
          <w:tblBorders>
            <w:insideH w:val="single" w:sz="4" w:space="0" w:color="auto"/>
            <w:insideV w:val="single" w:sz="4" w:space="0" w:color="auto"/>
          </w:tblBorders>
        </w:tblPrEx>
        <w:tc>
          <w:tcPr>
            <w:tcW w:w="1253" w:type="dxa"/>
            <w:shd w:val="clear" w:color="auto" w:fill="auto"/>
          </w:tcPr>
          <w:p w:rsidR="003E3D07" w:rsidRDefault="003E3D07">
            <w:pPr>
              <w:pStyle w:val="TableText"/>
              <w:rPr>
                <w:rFonts w:eastAsia="Symbol"/>
              </w:rPr>
            </w:pPr>
            <w:r>
              <w:t>Anti-k</w:t>
            </w:r>
          </w:p>
        </w:tc>
        <w:tc>
          <w:tcPr>
            <w:tcW w:w="1253" w:type="dxa"/>
            <w:shd w:val="clear" w:color="auto" w:fill="auto"/>
          </w:tcPr>
          <w:p w:rsidR="003E3D07" w:rsidRDefault="003E3D07">
            <w:pPr>
              <w:pStyle w:val="TableText"/>
              <w:rPr>
                <w:rFonts w:eastAsia="Symbol"/>
              </w:rPr>
            </w:pPr>
            <w:r>
              <w:t>Anti-k</w:t>
            </w:r>
          </w:p>
        </w:tc>
        <w:tc>
          <w:tcPr>
            <w:tcW w:w="878" w:type="dxa"/>
            <w:shd w:val="clear" w:color="auto" w:fill="auto"/>
          </w:tcPr>
          <w:p w:rsidR="003E3D07" w:rsidRDefault="003E3D07">
            <w:pPr>
              <w:pStyle w:val="TableText"/>
              <w:rPr>
                <w:b/>
                <w:bCs/>
              </w:rPr>
            </w:pPr>
            <w:r>
              <w:rPr>
                <w:bCs/>
              </w:rPr>
              <w:t>Yes</w:t>
            </w:r>
          </w:p>
        </w:tc>
        <w:tc>
          <w:tcPr>
            <w:tcW w:w="878" w:type="dxa"/>
            <w:shd w:val="clear" w:color="auto" w:fill="auto"/>
          </w:tcPr>
          <w:p w:rsidR="003E3D07" w:rsidRDefault="003E3D07">
            <w:pPr>
              <w:pStyle w:val="TableText"/>
              <w:rPr>
                <w:rFonts w:eastAsia="Symbol"/>
                <w:b/>
                <w:bCs/>
              </w:rPr>
            </w:pPr>
            <w:r>
              <w:rPr>
                <w:bCs/>
              </w:rPr>
              <w:t>Yes</w:t>
            </w:r>
          </w:p>
        </w:tc>
        <w:tc>
          <w:tcPr>
            <w:tcW w:w="1253" w:type="dxa"/>
            <w:shd w:val="clear" w:color="auto" w:fill="auto"/>
          </w:tcPr>
          <w:p w:rsidR="003E3D07" w:rsidRDefault="003E3D07">
            <w:pPr>
              <w:pStyle w:val="TableText"/>
              <w:rPr>
                <w:rFonts w:eastAsia="Symbol"/>
              </w:rPr>
            </w:pPr>
            <w:r>
              <w:t>k</w:t>
            </w:r>
          </w:p>
        </w:tc>
        <w:tc>
          <w:tcPr>
            <w:tcW w:w="1253" w:type="dxa"/>
            <w:shd w:val="clear" w:color="auto" w:fill="auto"/>
          </w:tcPr>
          <w:p w:rsidR="003E3D07" w:rsidRDefault="003E3D07">
            <w:pPr>
              <w:pStyle w:val="TableText"/>
              <w:rPr>
                <w:rFonts w:eastAsia="Symbol"/>
              </w:rPr>
            </w:pPr>
            <w:r>
              <w:t>k</w:t>
            </w:r>
          </w:p>
        </w:tc>
        <w:tc>
          <w:tcPr>
            <w:tcW w:w="1296" w:type="dxa"/>
            <w:shd w:val="clear" w:color="auto" w:fill="auto"/>
          </w:tcPr>
          <w:p w:rsidR="003E3D07" w:rsidRDefault="003E3D07">
            <w:pPr>
              <w:pStyle w:val="TableText"/>
              <w:rPr>
                <w:rFonts w:eastAsia="Symbol"/>
              </w:rPr>
            </w:pPr>
            <w:r>
              <w:t>1</w:t>
            </w:r>
          </w:p>
        </w:tc>
        <w:tc>
          <w:tcPr>
            <w:tcW w:w="1296" w:type="dxa"/>
            <w:shd w:val="clear" w:color="auto" w:fill="auto"/>
          </w:tcPr>
          <w:p w:rsidR="003E3D07" w:rsidRDefault="003E3D07">
            <w:pPr>
              <w:pStyle w:val="TableText"/>
              <w:rPr>
                <w:rFonts w:eastAsia="Symbol"/>
              </w:rPr>
            </w:pPr>
            <w:r>
              <w:t>AGk</w:t>
            </w:r>
          </w:p>
        </w:tc>
      </w:tr>
      <w:tr w:rsidR="00824338">
        <w:tblPrEx>
          <w:tblBorders>
            <w:insideH w:val="single" w:sz="4" w:space="0" w:color="auto"/>
            <w:insideV w:val="single" w:sz="4" w:space="0" w:color="auto"/>
          </w:tblBorders>
        </w:tblPrEx>
        <w:tc>
          <w:tcPr>
            <w:tcW w:w="1253" w:type="dxa"/>
            <w:shd w:val="clear" w:color="auto" w:fill="auto"/>
          </w:tcPr>
          <w:p w:rsidR="003E3D07" w:rsidRDefault="003E3D07">
            <w:pPr>
              <w:pStyle w:val="TableText"/>
              <w:rPr>
                <w:rFonts w:eastAsia="Symbol"/>
              </w:rPr>
            </w:pPr>
            <w:r>
              <w:t xml:space="preserve">Anti-Kp(a) </w:t>
            </w:r>
          </w:p>
        </w:tc>
        <w:tc>
          <w:tcPr>
            <w:tcW w:w="1253" w:type="dxa"/>
            <w:shd w:val="clear" w:color="auto" w:fill="auto"/>
          </w:tcPr>
          <w:p w:rsidR="003E3D07" w:rsidRDefault="003E3D07">
            <w:pPr>
              <w:pStyle w:val="TableText"/>
              <w:rPr>
                <w:rFonts w:eastAsia="Symbol"/>
              </w:rPr>
            </w:pPr>
            <w:r>
              <w:t>Anti-Kp(a)</w:t>
            </w:r>
          </w:p>
        </w:tc>
        <w:tc>
          <w:tcPr>
            <w:tcW w:w="878" w:type="dxa"/>
            <w:shd w:val="clear" w:color="auto" w:fill="auto"/>
          </w:tcPr>
          <w:p w:rsidR="003E3D07" w:rsidRDefault="003E3D07">
            <w:pPr>
              <w:pStyle w:val="TableText"/>
              <w:rPr>
                <w:b/>
                <w:bCs/>
              </w:rPr>
            </w:pPr>
            <w:r>
              <w:rPr>
                <w:bCs/>
              </w:rPr>
              <w:t>Yes</w:t>
            </w:r>
          </w:p>
        </w:tc>
        <w:tc>
          <w:tcPr>
            <w:tcW w:w="878" w:type="dxa"/>
            <w:shd w:val="clear" w:color="auto" w:fill="auto"/>
          </w:tcPr>
          <w:p w:rsidR="003E3D07" w:rsidRDefault="003E3D07">
            <w:pPr>
              <w:pStyle w:val="TableText"/>
              <w:rPr>
                <w:rFonts w:eastAsia="Symbol"/>
              </w:rPr>
            </w:pPr>
            <w:r>
              <w:t>Optional</w:t>
            </w:r>
          </w:p>
        </w:tc>
        <w:tc>
          <w:tcPr>
            <w:tcW w:w="1253" w:type="dxa"/>
            <w:shd w:val="clear" w:color="auto" w:fill="auto"/>
          </w:tcPr>
          <w:p w:rsidR="003E3D07" w:rsidRDefault="003E3D07">
            <w:pPr>
              <w:pStyle w:val="TableText"/>
              <w:rPr>
                <w:rFonts w:eastAsia="Symbol"/>
              </w:rPr>
            </w:pPr>
            <w:r>
              <w:t>Kp(a)</w:t>
            </w:r>
          </w:p>
        </w:tc>
        <w:tc>
          <w:tcPr>
            <w:tcW w:w="1253" w:type="dxa"/>
            <w:shd w:val="clear" w:color="auto" w:fill="auto"/>
          </w:tcPr>
          <w:p w:rsidR="003E3D07" w:rsidRDefault="003E3D07">
            <w:pPr>
              <w:pStyle w:val="TableText"/>
              <w:rPr>
                <w:rFonts w:eastAsia="Symbol"/>
              </w:rPr>
            </w:pPr>
            <w:r>
              <w:t>Kp(a)</w:t>
            </w:r>
          </w:p>
        </w:tc>
        <w:tc>
          <w:tcPr>
            <w:tcW w:w="1296" w:type="dxa"/>
            <w:shd w:val="clear" w:color="auto" w:fill="auto"/>
          </w:tcPr>
          <w:p w:rsidR="003E3D07" w:rsidRDefault="003E3D07">
            <w:pPr>
              <w:pStyle w:val="TableText"/>
              <w:rPr>
                <w:rFonts w:eastAsia="Symbol"/>
              </w:rPr>
            </w:pPr>
            <w:r>
              <w:t>98</w:t>
            </w:r>
          </w:p>
        </w:tc>
        <w:tc>
          <w:tcPr>
            <w:tcW w:w="1296" w:type="dxa"/>
            <w:shd w:val="clear" w:color="auto" w:fill="auto"/>
          </w:tcPr>
          <w:p w:rsidR="003E3D07" w:rsidRDefault="003E3D07">
            <w:pPr>
              <w:pStyle w:val="TableText"/>
              <w:rPr>
                <w:rFonts w:eastAsia="Symbol"/>
              </w:rPr>
            </w:pPr>
            <w:r>
              <w:t xml:space="preserve">AGKp(a) </w:t>
            </w:r>
          </w:p>
        </w:tc>
      </w:tr>
      <w:tr w:rsidR="00824338">
        <w:tblPrEx>
          <w:tblBorders>
            <w:insideH w:val="single" w:sz="4" w:space="0" w:color="auto"/>
            <w:insideV w:val="single" w:sz="4" w:space="0" w:color="auto"/>
          </w:tblBorders>
        </w:tblPrEx>
        <w:tc>
          <w:tcPr>
            <w:tcW w:w="1253" w:type="dxa"/>
            <w:shd w:val="clear" w:color="auto" w:fill="auto"/>
          </w:tcPr>
          <w:p w:rsidR="003E3D07" w:rsidRDefault="003E3D07">
            <w:pPr>
              <w:pStyle w:val="TableText"/>
              <w:rPr>
                <w:rFonts w:eastAsia="Symbol"/>
              </w:rPr>
            </w:pPr>
            <w:r>
              <w:t>Anti-Kp(b)</w:t>
            </w:r>
          </w:p>
        </w:tc>
        <w:tc>
          <w:tcPr>
            <w:tcW w:w="1253" w:type="dxa"/>
            <w:shd w:val="clear" w:color="auto" w:fill="auto"/>
          </w:tcPr>
          <w:p w:rsidR="003E3D07" w:rsidRDefault="003E3D07">
            <w:pPr>
              <w:pStyle w:val="TableText"/>
              <w:rPr>
                <w:rFonts w:eastAsia="Symbol"/>
              </w:rPr>
            </w:pPr>
            <w:r>
              <w:t>Anti-Kp(b)</w:t>
            </w:r>
          </w:p>
        </w:tc>
        <w:tc>
          <w:tcPr>
            <w:tcW w:w="878" w:type="dxa"/>
            <w:shd w:val="clear" w:color="auto" w:fill="auto"/>
          </w:tcPr>
          <w:p w:rsidR="003E3D07" w:rsidRDefault="003E3D07">
            <w:pPr>
              <w:pStyle w:val="TableText"/>
              <w:rPr>
                <w:b/>
                <w:bCs/>
              </w:rPr>
            </w:pPr>
            <w:r>
              <w:rPr>
                <w:bCs/>
              </w:rPr>
              <w:t>Yes</w:t>
            </w:r>
          </w:p>
        </w:tc>
        <w:tc>
          <w:tcPr>
            <w:tcW w:w="878" w:type="dxa"/>
            <w:shd w:val="clear" w:color="auto" w:fill="auto"/>
          </w:tcPr>
          <w:p w:rsidR="003E3D07" w:rsidRDefault="003E3D07">
            <w:pPr>
              <w:pStyle w:val="TableText"/>
              <w:rPr>
                <w:rFonts w:eastAsia="Symbol"/>
              </w:rPr>
            </w:pPr>
            <w:r>
              <w:t>Optional</w:t>
            </w:r>
          </w:p>
        </w:tc>
        <w:tc>
          <w:tcPr>
            <w:tcW w:w="1253" w:type="dxa"/>
            <w:shd w:val="clear" w:color="auto" w:fill="auto"/>
          </w:tcPr>
          <w:p w:rsidR="003E3D07" w:rsidRDefault="003E3D07">
            <w:pPr>
              <w:pStyle w:val="TableText"/>
              <w:rPr>
                <w:rFonts w:eastAsia="Symbol"/>
              </w:rPr>
            </w:pPr>
            <w:r>
              <w:t>Kp(b)</w:t>
            </w:r>
          </w:p>
        </w:tc>
        <w:tc>
          <w:tcPr>
            <w:tcW w:w="1253" w:type="dxa"/>
            <w:shd w:val="clear" w:color="auto" w:fill="auto"/>
          </w:tcPr>
          <w:p w:rsidR="003E3D07" w:rsidRDefault="003E3D07">
            <w:pPr>
              <w:pStyle w:val="TableText"/>
              <w:rPr>
                <w:rFonts w:eastAsia="Symbol"/>
              </w:rPr>
            </w:pPr>
            <w:r>
              <w:t>Kp(b)</w:t>
            </w:r>
          </w:p>
        </w:tc>
        <w:tc>
          <w:tcPr>
            <w:tcW w:w="1296" w:type="dxa"/>
            <w:shd w:val="clear" w:color="auto" w:fill="auto"/>
          </w:tcPr>
          <w:p w:rsidR="003E3D07" w:rsidRDefault="003E3D07">
            <w:pPr>
              <w:pStyle w:val="TableText"/>
              <w:rPr>
                <w:rFonts w:eastAsia="Symbol"/>
              </w:rPr>
            </w:pPr>
            <w:r>
              <w:t>2</w:t>
            </w:r>
          </w:p>
        </w:tc>
        <w:tc>
          <w:tcPr>
            <w:tcW w:w="1296" w:type="dxa"/>
            <w:shd w:val="clear" w:color="auto" w:fill="auto"/>
          </w:tcPr>
          <w:p w:rsidR="003E3D07" w:rsidRDefault="003E3D07">
            <w:pPr>
              <w:pStyle w:val="TableText"/>
              <w:rPr>
                <w:rFonts w:eastAsia="Symbol"/>
              </w:rPr>
            </w:pPr>
            <w:r>
              <w:t>AGKp(b)</w:t>
            </w:r>
          </w:p>
        </w:tc>
      </w:tr>
      <w:tr w:rsidR="00824338">
        <w:tblPrEx>
          <w:tblBorders>
            <w:insideH w:val="single" w:sz="4" w:space="0" w:color="auto"/>
            <w:insideV w:val="single" w:sz="4" w:space="0" w:color="auto"/>
          </w:tblBorders>
        </w:tblPrEx>
        <w:tc>
          <w:tcPr>
            <w:tcW w:w="1253" w:type="dxa"/>
            <w:shd w:val="clear" w:color="auto" w:fill="auto"/>
          </w:tcPr>
          <w:p w:rsidR="003E3D07" w:rsidRDefault="003E3D07">
            <w:pPr>
              <w:pStyle w:val="TableText"/>
              <w:rPr>
                <w:rFonts w:eastAsia="Symbol"/>
              </w:rPr>
            </w:pPr>
            <w:r>
              <w:t>Anti-Jk(a)</w:t>
            </w:r>
          </w:p>
        </w:tc>
        <w:tc>
          <w:tcPr>
            <w:tcW w:w="1253" w:type="dxa"/>
            <w:shd w:val="clear" w:color="auto" w:fill="auto"/>
          </w:tcPr>
          <w:p w:rsidR="003E3D07" w:rsidRDefault="003E3D07">
            <w:pPr>
              <w:pStyle w:val="TableText"/>
              <w:rPr>
                <w:rFonts w:eastAsia="Symbol"/>
              </w:rPr>
            </w:pPr>
            <w:r>
              <w:t>Anti-Jk(a)</w:t>
            </w:r>
          </w:p>
        </w:tc>
        <w:tc>
          <w:tcPr>
            <w:tcW w:w="878" w:type="dxa"/>
            <w:shd w:val="clear" w:color="auto" w:fill="auto"/>
          </w:tcPr>
          <w:p w:rsidR="003E3D07" w:rsidRDefault="003E3D07">
            <w:pPr>
              <w:pStyle w:val="TableText"/>
              <w:rPr>
                <w:b/>
                <w:bCs/>
              </w:rPr>
            </w:pPr>
            <w:r>
              <w:rPr>
                <w:bCs/>
              </w:rPr>
              <w:t>Yes</w:t>
            </w:r>
          </w:p>
        </w:tc>
        <w:tc>
          <w:tcPr>
            <w:tcW w:w="878" w:type="dxa"/>
            <w:shd w:val="clear" w:color="auto" w:fill="auto"/>
          </w:tcPr>
          <w:p w:rsidR="003E3D07" w:rsidRDefault="003E3D07">
            <w:pPr>
              <w:pStyle w:val="TableText"/>
              <w:rPr>
                <w:rFonts w:eastAsia="Symbol"/>
                <w:b/>
                <w:bCs/>
              </w:rPr>
            </w:pPr>
            <w:r>
              <w:rPr>
                <w:bCs/>
              </w:rPr>
              <w:t>Yes</w:t>
            </w:r>
          </w:p>
        </w:tc>
        <w:tc>
          <w:tcPr>
            <w:tcW w:w="1253" w:type="dxa"/>
            <w:shd w:val="clear" w:color="auto" w:fill="auto"/>
          </w:tcPr>
          <w:p w:rsidR="003E3D07" w:rsidRDefault="003E3D07">
            <w:pPr>
              <w:pStyle w:val="TableText"/>
              <w:rPr>
                <w:rFonts w:eastAsia="Symbol"/>
              </w:rPr>
            </w:pPr>
            <w:r>
              <w:t>Jk(a)</w:t>
            </w:r>
          </w:p>
        </w:tc>
        <w:tc>
          <w:tcPr>
            <w:tcW w:w="1253" w:type="dxa"/>
            <w:shd w:val="clear" w:color="auto" w:fill="auto"/>
          </w:tcPr>
          <w:p w:rsidR="003E3D07" w:rsidRDefault="003E3D07">
            <w:pPr>
              <w:pStyle w:val="TableText"/>
              <w:rPr>
                <w:rFonts w:eastAsia="Symbol"/>
              </w:rPr>
            </w:pPr>
            <w:r>
              <w:t>Jk(a)</w:t>
            </w:r>
          </w:p>
        </w:tc>
        <w:tc>
          <w:tcPr>
            <w:tcW w:w="1296" w:type="dxa"/>
            <w:shd w:val="clear" w:color="auto" w:fill="auto"/>
          </w:tcPr>
          <w:p w:rsidR="003E3D07" w:rsidRDefault="003E3D07">
            <w:pPr>
              <w:pStyle w:val="TableText"/>
              <w:rPr>
                <w:rFonts w:eastAsia="Symbol"/>
              </w:rPr>
            </w:pPr>
            <w:r>
              <w:t>15</w:t>
            </w:r>
          </w:p>
        </w:tc>
        <w:tc>
          <w:tcPr>
            <w:tcW w:w="1296" w:type="dxa"/>
            <w:shd w:val="clear" w:color="auto" w:fill="auto"/>
          </w:tcPr>
          <w:p w:rsidR="003E3D07" w:rsidRDefault="003E3D07">
            <w:pPr>
              <w:pStyle w:val="TableText"/>
              <w:rPr>
                <w:rFonts w:eastAsia="Symbol"/>
              </w:rPr>
            </w:pPr>
            <w:r>
              <w:t>AGJk(a)</w:t>
            </w:r>
          </w:p>
        </w:tc>
      </w:tr>
      <w:tr w:rsidR="00824338">
        <w:tblPrEx>
          <w:tblBorders>
            <w:insideH w:val="single" w:sz="4" w:space="0" w:color="auto"/>
            <w:insideV w:val="single" w:sz="4" w:space="0" w:color="auto"/>
          </w:tblBorders>
        </w:tblPrEx>
        <w:tc>
          <w:tcPr>
            <w:tcW w:w="1253" w:type="dxa"/>
            <w:shd w:val="clear" w:color="auto" w:fill="auto"/>
          </w:tcPr>
          <w:p w:rsidR="003E3D07" w:rsidRDefault="003E3D07">
            <w:pPr>
              <w:pStyle w:val="TableText"/>
              <w:rPr>
                <w:rFonts w:eastAsia="Symbol"/>
              </w:rPr>
            </w:pPr>
            <w:r>
              <w:t>Anti-Jk(b)</w:t>
            </w:r>
          </w:p>
        </w:tc>
        <w:tc>
          <w:tcPr>
            <w:tcW w:w="1253" w:type="dxa"/>
            <w:shd w:val="clear" w:color="auto" w:fill="auto"/>
          </w:tcPr>
          <w:p w:rsidR="003E3D07" w:rsidRDefault="003E3D07">
            <w:pPr>
              <w:pStyle w:val="TableText"/>
              <w:rPr>
                <w:rFonts w:eastAsia="Symbol"/>
              </w:rPr>
            </w:pPr>
            <w:r>
              <w:t>Anti-Jk(b)</w:t>
            </w:r>
          </w:p>
        </w:tc>
        <w:tc>
          <w:tcPr>
            <w:tcW w:w="878" w:type="dxa"/>
            <w:shd w:val="clear" w:color="auto" w:fill="auto"/>
          </w:tcPr>
          <w:p w:rsidR="003E3D07" w:rsidRDefault="003E3D07">
            <w:pPr>
              <w:pStyle w:val="TableText"/>
              <w:rPr>
                <w:b/>
                <w:bCs/>
              </w:rPr>
            </w:pPr>
            <w:r>
              <w:rPr>
                <w:bCs/>
              </w:rPr>
              <w:t>Yes</w:t>
            </w:r>
          </w:p>
        </w:tc>
        <w:tc>
          <w:tcPr>
            <w:tcW w:w="878" w:type="dxa"/>
            <w:shd w:val="clear" w:color="auto" w:fill="auto"/>
          </w:tcPr>
          <w:p w:rsidR="003E3D07" w:rsidRDefault="003E3D07">
            <w:pPr>
              <w:pStyle w:val="TableText"/>
              <w:rPr>
                <w:rFonts w:eastAsia="Symbol"/>
                <w:b/>
                <w:bCs/>
              </w:rPr>
            </w:pPr>
            <w:r>
              <w:rPr>
                <w:bCs/>
              </w:rPr>
              <w:t>Yes</w:t>
            </w:r>
          </w:p>
        </w:tc>
        <w:tc>
          <w:tcPr>
            <w:tcW w:w="1253" w:type="dxa"/>
            <w:shd w:val="clear" w:color="auto" w:fill="auto"/>
          </w:tcPr>
          <w:p w:rsidR="003E3D07" w:rsidRDefault="003E3D07">
            <w:pPr>
              <w:pStyle w:val="TableText"/>
              <w:rPr>
                <w:rFonts w:eastAsia="Symbol"/>
              </w:rPr>
            </w:pPr>
            <w:r>
              <w:t>Jk(b)</w:t>
            </w:r>
          </w:p>
        </w:tc>
        <w:tc>
          <w:tcPr>
            <w:tcW w:w="1253" w:type="dxa"/>
            <w:shd w:val="clear" w:color="auto" w:fill="auto"/>
          </w:tcPr>
          <w:p w:rsidR="003E3D07" w:rsidRDefault="003E3D07">
            <w:pPr>
              <w:pStyle w:val="TableText"/>
              <w:rPr>
                <w:rFonts w:eastAsia="Symbol"/>
              </w:rPr>
            </w:pPr>
            <w:r>
              <w:t>Jk(b)</w:t>
            </w:r>
          </w:p>
        </w:tc>
        <w:tc>
          <w:tcPr>
            <w:tcW w:w="1296" w:type="dxa"/>
            <w:shd w:val="clear" w:color="auto" w:fill="auto"/>
          </w:tcPr>
          <w:p w:rsidR="003E3D07" w:rsidRDefault="003E3D07">
            <w:pPr>
              <w:pStyle w:val="TableText"/>
              <w:rPr>
                <w:rFonts w:eastAsia="Symbol"/>
              </w:rPr>
            </w:pPr>
            <w:r>
              <w:t>42</w:t>
            </w:r>
          </w:p>
        </w:tc>
        <w:tc>
          <w:tcPr>
            <w:tcW w:w="1296" w:type="dxa"/>
            <w:shd w:val="clear" w:color="auto" w:fill="auto"/>
          </w:tcPr>
          <w:p w:rsidR="003E3D07" w:rsidRDefault="003E3D07">
            <w:pPr>
              <w:pStyle w:val="TableText"/>
              <w:rPr>
                <w:rFonts w:eastAsia="Symbol"/>
              </w:rPr>
            </w:pPr>
            <w:r>
              <w:t>AGJk(b)</w:t>
            </w:r>
          </w:p>
        </w:tc>
      </w:tr>
      <w:tr w:rsidR="00824338">
        <w:tblPrEx>
          <w:tblBorders>
            <w:insideH w:val="single" w:sz="4" w:space="0" w:color="auto"/>
            <w:insideV w:val="single" w:sz="4" w:space="0" w:color="auto"/>
          </w:tblBorders>
        </w:tblPrEx>
        <w:tc>
          <w:tcPr>
            <w:tcW w:w="1253" w:type="dxa"/>
            <w:shd w:val="clear" w:color="auto" w:fill="auto"/>
          </w:tcPr>
          <w:p w:rsidR="003E3D07" w:rsidRDefault="003E3D07">
            <w:pPr>
              <w:pStyle w:val="TableText"/>
              <w:rPr>
                <w:rFonts w:eastAsia="Symbol"/>
              </w:rPr>
            </w:pPr>
            <w:r>
              <w:t>Anti-Jk3</w:t>
            </w:r>
          </w:p>
        </w:tc>
        <w:tc>
          <w:tcPr>
            <w:tcW w:w="1253" w:type="dxa"/>
            <w:shd w:val="clear" w:color="auto" w:fill="auto"/>
          </w:tcPr>
          <w:p w:rsidR="003E3D07" w:rsidRDefault="003E3D07">
            <w:pPr>
              <w:pStyle w:val="TableText"/>
              <w:rPr>
                <w:rFonts w:eastAsia="Symbol"/>
              </w:rPr>
            </w:pPr>
            <w:r>
              <w:rPr>
                <w:rFonts w:eastAsia="Symbol"/>
              </w:rPr>
              <w:t>Anti-Jk(a)Jk(b)</w:t>
            </w:r>
          </w:p>
        </w:tc>
        <w:tc>
          <w:tcPr>
            <w:tcW w:w="878" w:type="dxa"/>
            <w:shd w:val="clear" w:color="auto" w:fill="auto"/>
          </w:tcPr>
          <w:p w:rsidR="003E3D07" w:rsidRDefault="003E3D07">
            <w:pPr>
              <w:pStyle w:val="TableText"/>
              <w:rPr>
                <w:rFonts w:eastAsia="Symbol"/>
              </w:rPr>
            </w:pPr>
            <w:r>
              <w:rPr>
                <w:bCs/>
              </w:rPr>
              <w:t>Yes</w:t>
            </w:r>
          </w:p>
        </w:tc>
        <w:tc>
          <w:tcPr>
            <w:tcW w:w="878" w:type="dxa"/>
            <w:shd w:val="clear" w:color="auto" w:fill="auto"/>
          </w:tcPr>
          <w:p w:rsidR="003E3D07" w:rsidRDefault="003E3D07">
            <w:pPr>
              <w:pStyle w:val="TableText"/>
              <w:rPr>
                <w:rFonts w:eastAsia="Symbol"/>
              </w:rPr>
            </w:pPr>
            <w:r>
              <w:rPr>
                <w:bCs/>
              </w:rPr>
              <w:t>Yes</w:t>
            </w:r>
          </w:p>
        </w:tc>
        <w:tc>
          <w:tcPr>
            <w:tcW w:w="1253" w:type="dxa"/>
            <w:shd w:val="clear" w:color="auto" w:fill="auto"/>
          </w:tcPr>
          <w:p w:rsidR="003E3D07" w:rsidRDefault="003E3D07">
            <w:pPr>
              <w:pStyle w:val="TableText"/>
              <w:rPr>
                <w:rFonts w:eastAsia="Symbol"/>
              </w:rPr>
            </w:pPr>
            <w:r>
              <w:t>Jk(a) and Jk(b)</w:t>
            </w:r>
          </w:p>
        </w:tc>
        <w:tc>
          <w:tcPr>
            <w:tcW w:w="1253" w:type="dxa"/>
            <w:shd w:val="clear" w:color="auto" w:fill="auto"/>
          </w:tcPr>
          <w:p w:rsidR="003E3D07" w:rsidRDefault="003E3D07">
            <w:pPr>
              <w:pStyle w:val="TableText"/>
              <w:rPr>
                <w:rFonts w:eastAsia="Symbol"/>
              </w:rPr>
            </w:pPr>
            <w:r>
              <w:rPr>
                <w:rFonts w:eastAsia="Symbol"/>
              </w:rPr>
              <w:t>None</w:t>
            </w:r>
          </w:p>
        </w:tc>
        <w:tc>
          <w:tcPr>
            <w:tcW w:w="1296" w:type="dxa"/>
            <w:shd w:val="clear" w:color="auto" w:fill="auto"/>
          </w:tcPr>
          <w:p w:rsidR="003E3D07" w:rsidRDefault="003E3D07">
            <w:pPr>
              <w:pStyle w:val="TableText"/>
              <w:rPr>
                <w:rFonts w:eastAsia="Symbol"/>
              </w:rPr>
            </w:pPr>
            <w:r>
              <w:t>N/A</w:t>
            </w:r>
          </w:p>
        </w:tc>
        <w:tc>
          <w:tcPr>
            <w:tcW w:w="1296" w:type="dxa"/>
            <w:shd w:val="clear" w:color="auto" w:fill="auto"/>
          </w:tcPr>
          <w:p w:rsidR="003E3D07" w:rsidRDefault="003E3D07">
            <w:pPr>
              <w:pStyle w:val="TableText"/>
            </w:pPr>
            <w:r>
              <w:t>AGJk(a)</w:t>
            </w:r>
          </w:p>
          <w:p w:rsidR="003E3D07" w:rsidRDefault="003E3D07">
            <w:pPr>
              <w:pStyle w:val="TableText"/>
              <w:rPr>
                <w:rFonts w:eastAsia="Symbol"/>
              </w:rPr>
            </w:pPr>
            <w:r>
              <w:t>AGJk(b)</w:t>
            </w:r>
          </w:p>
        </w:tc>
      </w:tr>
      <w:tr w:rsidR="00824338">
        <w:tblPrEx>
          <w:tblBorders>
            <w:insideH w:val="single" w:sz="4" w:space="0" w:color="auto"/>
            <w:insideV w:val="single" w:sz="4" w:space="0" w:color="auto"/>
          </w:tblBorders>
        </w:tblPrEx>
        <w:tc>
          <w:tcPr>
            <w:tcW w:w="1253" w:type="dxa"/>
            <w:shd w:val="clear" w:color="auto" w:fill="auto"/>
          </w:tcPr>
          <w:p w:rsidR="003E3D07" w:rsidRDefault="003E3D07">
            <w:pPr>
              <w:pStyle w:val="TableText"/>
              <w:rPr>
                <w:rFonts w:eastAsia="Symbol"/>
              </w:rPr>
            </w:pPr>
            <w:r>
              <w:t>Anti-Fy(a)</w:t>
            </w:r>
          </w:p>
        </w:tc>
        <w:tc>
          <w:tcPr>
            <w:tcW w:w="1253" w:type="dxa"/>
            <w:shd w:val="clear" w:color="auto" w:fill="auto"/>
          </w:tcPr>
          <w:p w:rsidR="003E3D07" w:rsidRDefault="003E3D07">
            <w:pPr>
              <w:pStyle w:val="TableText"/>
              <w:rPr>
                <w:rFonts w:eastAsia="Symbol"/>
              </w:rPr>
            </w:pPr>
            <w:r>
              <w:t>Anti-Fy(a)</w:t>
            </w:r>
          </w:p>
        </w:tc>
        <w:tc>
          <w:tcPr>
            <w:tcW w:w="878" w:type="dxa"/>
            <w:shd w:val="clear" w:color="auto" w:fill="auto"/>
          </w:tcPr>
          <w:p w:rsidR="003E3D07" w:rsidRDefault="003E3D07">
            <w:pPr>
              <w:pStyle w:val="TableText"/>
              <w:rPr>
                <w:b/>
                <w:bCs/>
              </w:rPr>
            </w:pPr>
            <w:r>
              <w:rPr>
                <w:bCs/>
              </w:rPr>
              <w:t>Yes</w:t>
            </w:r>
          </w:p>
        </w:tc>
        <w:tc>
          <w:tcPr>
            <w:tcW w:w="878" w:type="dxa"/>
            <w:shd w:val="clear" w:color="auto" w:fill="auto"/>
          </w:tcPr>
          <w:p w:rsidR="003E3D07" w:rsidRDefault="003E3D07">
            <w:pPr>
              <w:pStyle w:val="TableText"/>
              <w:rPr>
                <w:rFonts w:eastAsia="Symbol"/>
                <w:b/>
                <w:bCs/>
              </w:rPr>
            </w:pPr>
            <w:r>
              <w:rPr>
                <w:bCs/>
              </w:rPr>
              <w:t>Yes</w:t>
            </w:r>
          </w:p>
        </w:tc>
        <w:tc>
          <w:tcPr>
            <w:tcW w:w="1253" w:type="dxa"/>
            <w:shd w:val="clear" w:color="auto" w:fill="auto"/>
          </w:tcPr>
          <w:p w:rsidR="003E3D07" w:rsidRDefault="003E3D07">
            <w:pPr>
              <w:pStyle w:val="TableText"/>
              <w:rPr>
                <w:rFonts w:eastAsia="Symbol"/>
              </w:rPr>
            </w:pPr>
            <w:r>
              <w:t>Fy(a)</w:t>
            </w:r>
          </w:p>
        </w:tc>
        <w:tc>
          <w:tcPr>
            <w:tcW w:w="1253" w:type="dxa"/>
            <w:shd w:val="clear" w:color="auto" w:fill="auto"/>
          </w:tcPr>
          <w:p w:rsidR="003E3D07" w:rsidRDefault="003E3D07">
            <w:pPr>
              <w:pStyle w:val="TableText"/>
              <w:rPr>
                <w:rFonts w:eastAsia="Symbol"/>
              </w:rPr>
            </w:pPr>
            <w:r>
              <w:t>Fy(a)</w:t>
            </w:r>
          </w:p>
        </w:tc>
        <w:tc>
          <w:tcPr>
            <w:tcW w:w="1296" w:type="dxa"/>
            <w:shd w:val="clear" w:color="auto" w:fill="auto"/>
          </w:tcPr>
          <w:p w:rsidR="003E3D07" w:rsidRDefault="003E3D07">
            <w:pPr>
              <w:pStyle w:val="TableText"/>
              <w:rPr>
                <w:rFonts w:eastAsia="Symbol"/>
              </w:rPr>
            </w:pPr>
            <w:r>
              <w:t>63</w:t>
            </w:r>
          </w:p>
        </w:tc>
        <w:tc>
          <w:tcPr>
            <w:tcW w:w="1296" w:type="dxa"/>
            <w:shd w:val="clear" w:color="auto" w:fill="auto"/>
          </w:tcPr>
          <w:p w:rsidR="003E3D07" w:rsidRDefault="003E3D07">
            <w:pPr>
              <w:pStyle w:val="TableText"/>
              <w:rPr>
                <w:rFonts w:eastAsia="Symbol"/>
              </w:rPr>
            </w:pPr>
            <w:r>
              <w:t>AGFy(a)</w:t>
            </w:r>
          </w:p>
        </w:tc>
      </w:tr>
      <w:tr w:rsidR="00824338">
        <w:tblPrEx>
          <w:tblBorders>
            <w:insideH w:val="single" w:sz="4" w:space="0" w:color="auto"/>
            <w:insideV w:val="single" w:sz="4" w:space="0" w:color="auto"/>
          </w:tblBorders>
        </w:tblPrEx>
        <w:tc>
          <w:tcPr>
            <w:tcW w:w="1253" w:type="dxa"/>
            <w:shd w:val="clear" w:color="auto" w:fill="auto"/>
          </w:tcPr>
          <w:p w:rsidR="003E3D07" w:rsidRDefault="003E3D07">
            <w:pPr>
              <w:pStyle w:val="TableText"/>
              <w:rPr>
                <w:rFonts w:eastAsia="Symbol"/>
              </w:rPr>
            </w:pPr>
            <w:r>
              <w:t>Anti-Fy(b)</w:t>
            </w:r>
          </w:p>
        </w:tc>
        <w:tc>
          <w:tcPr>
            <w:tcW w:w="1253" w:type="dxa"/>
            <w:shd w:val="clear" w:color="auto" w:fill="auto"/>
          </w:tcPr>
          <w:p w:rsidR="003E3D07" w:rsidRDefault="003E3D07">
            <w:pPr>
              <w:pStyle w:val="TableText"/>
              <w:rPr>
                <w:rFonts w:eastAsia="Symbol"/>
              </w:rPr>
            </w:pPr>
            <w:r>
              <w:t>Anti-Fy(b)</w:t>
            </w:r>
          </w:p>
        </w:tc>
        <w:tc>
          <w:tcPr>
            <w:tcW w:w="878" w:type="dxa"/>
            <w:shd w:val="clear" w:color="auto" w:fill="auto"/>
          </w:tcPr>
          <w:p w:rsidR="003E3D07" w:rsidRDefault="003E3D07">
            <w:pPr>
              <w:pStyle w:val="TableText"/>
              <w:rPr>
                <w:b/>
                <w:bCs/>
              </w:rPr>
            </w:pPr>
            <w:r>
              <w:rPr>
                <w:bCs/>
              </w:rPr>
              <w:t>Yes</w:t>
            </w:r>
          </w:p>
        </w:tc>
        <w:tc>
          <w:tcPr>
            <w:tcW w:w="878" w:type="dxa"/>
            <w:shd w:val="clear" w:color="auto" w:fill="auto"/>
          </w:tcPr>
          <w:p w:rsidR="003E3D07" w:rsidRDefault="003E3D07">
            <w:pPr>
              <w:pStyle w:val="TableText"/>
              <w:rPr>
                <w:rFonts w:eastAsia="Symbol"/>
                <w:b/>
                <w:bCs/>
              </w:rPr>
            </w:pPr>
            <w:r>
              <w:rPr>
                <w:bCs/>
              </w:rPr>
              <w:t>Yes</w:t>
            </w:r>
          </w:p>
        </w:tc>
        <w:tc>
          <w:tcPr>
            <w:tcW w:w="1253" w:type="dxa"/>
            <w:shd w:val="clear" w:color="auto" w:fill="auto"/>
          </w:tcPr>
          <w:p w:rsidR="003E3D07" w:rsidRDefault="003E3D07">
            <w:pPr>
              <w:pStyle w:val="TableText"/>
              <w:rPr>
                <w:rFonts w:eastAsia="Symbol"/>
              </w:rPr>
            </w:pPr>
            <w:r>
              <w:t>Fy(b)</w:t>
            </w:r>
          </w:p>
        </w:tc>
        <w:tc>
          <w:tcPr>
            <w:tcW w:w="1253" w:type="dxa"/>
            <w:shd w:val="clear" w:color="auto" w:fill="auto"/>
          </w:tcPr>
          <w:p w:rsidR="003E3D07" w:rsidRDefault="003E3D07">
            <w:pPr>
              <w:pStyle w:val="TableText"/>
              <w:rPr>
                <w:rFonts w:eastAsia="Symbol"/>
              </w:rPr>
            </w:pPr>
            <w:r>
              <w:t>Fy(b)</w:t>
            </w:r>
          </w:p>
        </w:tc>
        <w:tc>
          <w:tcPr>
            <w:tcW w:w="1296" w:type="dxa"/>
            <w:shd w:val="clear" w:color="auto" w:fill="auto"/>
          </w:tcPr>
          <w:p w:rsidR="003E3D07" w:rsidRDefault="003E3D07">
            <w:pPr>
              <w:pStyle w:val="TableText"/>
              <w:rPr>
                <w:rFonts w:eastAsia="Symbol"/>
              </w:rPr>
            </w:pPr>
            <w:r>
              <w:t>47</w:t>
            </w:r>
          </w:p>
        </w:tc>
        <w:tc>
          <w:tcPr>
            <w:tcW w:w="1296" w:type="dxa"/>
            <w:shd w:val="clear" w:color="auto" w:fill="auto"/>
          </w:tcPr>
          <w:p w:rsidR="003E3D07" w:rsidRDefault="003E3D07">
            <w:pPr>
              <w:pStyle w:val="TableText"/>
              <w:rPr>
                <w:rFonts w:eastAsia="Symbol"/>
              </w:rPr>
            </w:pPr>
            <w:r>
              <w:t>AGFy(b)</w:t>
            </w:r>
          </w:p>
        </w:tc>
      </w:tr>
      <w:tr w:rsidR="00824338">
        <w:tblPrEx>
          <w:tblBorders>
            <w:insideH w:val="single" w:sz="4" w:space="0" w:color="auto"/>
            <w:insideV w:val="single" w:sz="4" w:space="0" w:color="auto"/>
          </w:tblBorders>
        </w:tblPrEx>
        <w:tc>
          <w:tcPr>
            <w:tcW w:w="1253" w:type="dxa"/>
            <w:shd w:val="clear" w:color="auto" w:fill="auto"/>
          </w:tcPr>
          <w:p w:rsidR="003E3D07" w:rsidRDefault="003E3D07">
            <w:pPr>
              <w:pStyle w:val="TableText"/>
              <w:rPr>
                <w:rFonts w:eastAsia="Symbol"/>
              </w:rPr>
            </w:pPr>
            <w:r>
              <w:t>Anti-M</w:t>
            </w:r>
          </w:p>
        </w:tc>
        <w:tc>
          <w:tcPr>
            <w:tcW w:w="1253" w:type="dxa"/>
            <w:shd w:val="clear" w:color="auto" w:fill="auto"/>
          </w:tcPr>
          <w:p w:rsidR="003E3D07" w:rsidRDefault="003E3D07">
            <w:pPr>
              <w:pStyle w:val="TableText"/>
            </w:pPr>
            <w:r>
              <w:t>Anti-M</w:t>
            </w:r>
          </w:p>
        </w:tc>
        <w:tc>
          <w:tcPr>
            <w:tcW w:w="878" w:type="dxa"/>
            <w:shd w:val="clear" w:color="auto" w:fill="auto"/>
          </w:tcPr>
          <w:p w:rsidR="003E3D07" w:rsidRDefault="003E3D07">
            <w:pPr>
              <w:pStyle w:val="TableText"/>
            </w:pPr>
            <w:r>
              <w:t>No</w:t>
            </w:r>
          </w:p>
        </w:tc>
        <w:tc>
          <w:tcPr>
            <w:tcW w:w="878" w:type="dxa"/>
            <w:shd w:val="clear" w:color="auto" w:fill="auto"/>
          </w:tcPr>
          <w:p w:rsidR="003E3D07" w:rsidRDefault="003E3D07">
            <w:pPr>
              <w:pStyle w:val="TableText"/>
              <w:rPr>
                <w:rFonts w:eastAsia="Symbol"/>
              </w:rPr>
            </w:pPr>
            <w:r w:rsidRPr="00035BA7">
              <w:t>Optional</w:t>
            </w:r>
          </w:p>
        </w:tc>
        <w:tc>
          <w:tcPr>
            <w:tcW w:w="1253" w:type="dxa"/>
            <w:shd w:val="clear" w:color="auto" w:fill="auto"/>
          </w:tcPr>
          <w:p w:rsidR="003E3D07" w:rsidRDefault="003E3D07">
            <w:pPr>
              <w:pStyle w:val="TableText"/>
              <w:rPr>
                <w:rFonts w:eastAsia="Symbol"/>
              </w:rPr>
            </w:pPr>
            <w:r>
              <w:t>M</w:t>
            </w:r>
          </w:p>
        </w:tc>
        <w:tc>
          <w:tcPr>
            <w:tcW w:w="1253" w:type="dxa"/>
            <w:shd w:val="clear" w:color="auto" w:fill="auto"/>
          </w:tcPr>
          <w:p w:rsidR="003E3D07" w:rsidRDefault="003E3D07">
            <w:pPr>
              <w:pStyle w:val="TableText"/>
            </w:pPr>
            <w:r>
              <w:t>M</w:t>
            </w:r>
          </w:p>
        </w:tc>
        <w:tc>
          <w:tcPr>
            <w:tcW w:w="1296" w:type="dxa"/>
            <w:shd w:val="clear" w:color="auto" w:fill="auto"/>
          </w:tcPr>
          <w:p w:rsidR="003E3D07" w:rsidRDefault="003E3D07">
            <w:pPr>
              <w:pStyle w:val="TableText"/>
              <w:rPr>
                <w:rFonts w:eastAsia="Symbol"/>
              </w:rPr>
            </w:pPr>
            <w:r>
              <w:t>26</w:t>
            </w:r>
          </w:p>
        </w:tc>
        <w:tc>
          <w:tcPr>
            <w:tcW w:w="1296" w:type="dxa"/>
            <w:shd w:val="clear" w:color="auto" w:fill="auto"/>
          </w:tcPr>
          <w:p w:rsidR="003E3D07" w:rsidRDefault="003E3D07">
            <w:pPr>
              <w:pStyle w:val="TableText"/>
              <w:rPr>
                <w:rFonts w:eastAsia="Symbol"/>
              </w:rPr>
            </w:pPr>
            <w:r>
              <w:t>AGM</w:t>
            </w:r>
          </w:p>
        </w:tc>
      </w:tr>
      <w:tr w:rsidR="00824338">
        <w:tblPrEx>
          <w:tblBorders>
            <w:insideH w:val="single" w:sz="4" w:space="0" w:color="auto"/>
            <w:insideV w:val="single" w:sz="4" w:space="0" w:color="auto"/>
          </w:tblBorders>
        </w:tblPrEx>
        <w:tc>
          <w:tcPr>
            <w:tcW w:w="1253" w:type="dxa"/>
            <w:shd w:val="clear" w:color="auto" w:fill="auto"/>
          </w:tcPr>
          <w:p w:rsidR="003E3D07" w:rsidRDefault="003E3D07">
            <w:pPr>
              <w:pStyle w:val="TableText"/>
              <w:rPr>
                <w:rFonts w:eastAsia="Symbol"/>
              </w:rPr>
            </w:pPr>
            <w:r>
              <w:t>Anti-N</w:t>
            </w:r>
          </w:p>
        </w:tc>
        <w:tc>
          <w:tcPr>
            <w:tcW w:w="1253" w:type="dxa"/>
            <w:shd w:val="clear" w:color="auto" w:fill="auto"/>
          </w:tcPr>
          <w:p w:rsidR="003E3D07" w:rsidRDefault="003E3D07">
            <w:pPr>
              <w:pStyle w:val="TableText"/>
            </w:pPr>
            <w:r>
              <w:t>Anti-N</w:t>
            </w:r>
          </w:p>
        </w:tc>
        <w:tc>
          <w:tcPr>
            <w:tcW w:w="878" w:type="dxa"/>
            <w:shd w:val="clear" w:color="auto" w:fill="auto"/>
          </w:tcPr>
          <w:p w:rsidR="003E3D07" w:rsidRDefault="003E3D07">
            <w:pPr>
              <w:pStyle w:val="TableText"/>
            </w:pPr>
            <w:r>
              <w:t>No</w:t>
            </w:r>
          </w:p>
        </w:tc>
        <w:tc>
          <w:tcPr>
            <w:tcW w:w="878" w:type="dxa"/>
            <w:shd w:val="clear" w:color="auto" w:fill="auto"/>
          </w:tcPr>
          <w:p w:rsidR="003E3D07" w:rsidRDefault="003E3D07">
            <w:pPr>
              <w:pStyle w:val="TableText"/>
              <w:rPr>
                <w:rFonts w:eastAsia="Symbol"/>
              </w:rPr>
            </w:pPr>
            <w:r>
              <w:t>Optional</w:t>
            </w:r>
          </w:p>
        </w:tc>
        <w:tc>
          <w:tcPr>
            <w:tcW w:w="1253" w:type="dxa"/>
            <w:shd w:val="clear" w:color="auto" w:fill="auto"/>
          </w:tcPr>
          <w:p w:rsidR="003E3D07" w:rsidRDefault="003E3D07">
            <w:pPr>
              <w:pStyle w:val="TableText"/>
              <w:rPr>
                <w:rFonts w:eastAsia="Symbol"/>
              </w:rPr>
            </w:pPr>
            <w:r>
              <w:t>N</w:t>
            </w:r>
          </w:p>
        </w:tc>
        <w:tc>
          <w:tcPr>
            <w:tcW w:w="1253" w:type="dxa"/>
            <w:shd w:val="clear" w:color="auto" w:fill="auto"/>
          </w:tcPr>
          <w:p w:rsidR="003E3D07" w:rsidRDefault="003E3D07">
            <w:pPr>
              <w:pStyle w:val="TableText"/>
            </w:pPr>
            <w:r>
              <w:t>N</w:t>
            </w:r>
          </w:p>
        </w:tc>
        <w:tc>
          <w:tcPr>
            <w:tcW w:w="1296" w:type="dxa"/>
            <w:shd w:val="clear" w:color="auto" w:fill="auto"/>
          </w:tcPr>
          <w:p w:rsidR="003E3D07" w:rsidRDefault="003E3D07">
            <w:pPr>
              <w:pStyle w:val="TableText"/>
              <w:rPr>
                <w:rFonts w:eastAsia="Symbol"/>
              </w:rPr>
            </w:pPr>
            <w:r>
              <w:t>27</w:t>
            </w:r>
          </w:p>
        </w:tc>
        <w:tc>
          <w:tcPr>
            <w:tcW w:w="1296" w:type="dxa"/>
            <w:shd w:val="clear" w:color="auto" w:fill="auto"/>
          </w:tcPr>
          <w:p w:rsidR="003E3D07" w:rsidRDefault="003E3D07">
            <w:pPr>
              <w:pStyle w:val="TableText"/>
              <w:rPr>
                <w:rFonts w:eastAsia="Symbol"/>
              </w:rPr>
            </w:pPr>
            <w:r>
              <w:t>AGN</w:t>
            </w:r>
          </w:p>
        </w:tc>
      </w:tr>
      <w:tr w:rsidR="00824338">
        <w:tblPrEx>
          <w:tblBorders>
            <w:insideH w:val="single" w:sz="4" w:space="0" w:color="auto"/>
            <w:insideV w:val="single" w:sz="4" w:space="0" w:color="auto"/>
          </w:tblBorders>
        </w:tblPrEx>
        <w:tc>
          <w:tcPr>
            <w:tcW w:w="1253" w:type="dxa"/>
            <w:shd w:val="clear" w:color="auto" w:fill="auto"/>
          </w:tcPr>
          <w:p w:rsidR="003E3D07" w:rsidRDefault="003E3D07">
            <w:pPr>
              <w:pStyle w:val="TableText"/>
              <w:rPr>
                <w:rFonts w:eastAsia="Symbol"/>
              </w:rPr>
            </w:pPr>
            <w:r>
              <w:t>Anti-S</w:t>
            </w:r>
          </w:p>
        </w:tc>
        <w:tc>
          <w:tcPr>
            <w:tcW w:w="1253" w:type="dxa"/>
            <w:shd w:val="clear" w:color="auto" w:fill="auto"/>
          </w:tcPr>
          <w:p w:rsidR="003E3D07" w:rsidRDefault="003E3D07">
            <w:pPr>
              <w:pStyle w:val="TableText"/>
              <w:rPr>
                <w:rFonts w:eastAsia="Symbol"/>
              </w:rPr>
            </w:pPr>
            <w:r>
              <w:t>Anti-S</w:t>
            </w:r>
          </w:p>
        </w:tc>
        <w:tc>
          <w:tcPr>
            <w:tcW w:w="878" w:type="dxa"/>
            <w:shd w:val="clear" w:color="auto" w:fill="auto"/>
          </w:tcPr>
          <w:p w:rsidR="003E3D07" w:rsidRDefault="003E3D07">
            <w:pPr>
              <w:pStyle w:val="TableText"/>
              <w:rPr>
                <w:b/>
                <w:bCs/>
              </w:rPr>
            </w:pPr>
            <w:r>
              <w:rPr>
                <w:bCs/>
              </w:rPr>
              <w:t>Yes</w:t>
            </w:r>
          </w:p>
        </w:tc>
        <w:tc>
          <w:tcPr>
            <w:tcW w:w="878" w:type="dxa"/>
            <w:shd w:val="clear" w:color="auto" w:fill="auto"/>
          </w:tcPr>
          <w:p w:rsidR="003E3D07" w:rsidRDefault="003E3D07">
            <w:pPr>
              <w:pStyle w:val="TableText"/>
              <w:rPr>
                <w:rFonts w:eastAsia="Symbol"/>
                <w:b/>
                <w:bCs/>
              </w:rPr>
            </w:pPr>
            <w:r>
              <w:rPr>
                <w:bCs/>
              </w:rPr>
              <w:t>Yes</w:t>
            </w:r>
          </w:p>
        </w:tc>
        <w:tc>
          <w:tcPr>
            <w:tcW w:w="1253" w:type="dxa"/>
            <w:shd w:val="clear" w:color="auto" w:fill="auto"/>
          </w:tcPr>
          <w:p w:rsidR="003E3D07" w:rsidRDefault="003E3D07">
            <w:pPr>
              <w:pStyle w:val="TableText"/>
              <w:rPr>
                <w:rFonts w:eastAsia="Symbol"/>
              </w:rPr>
            </w:pPr>
            <w:r>
              <w:t>S</w:t>
            </w:r>
          </w:p>
        </w:tc>
        <w:tc>
          <w:tcPr>
            <w:tcW w:w="1253" w:type="dxa"/>
            <w:shd w:val="clear" w:color="auto" w:fill="auto"/>
          </w:tcPr>
          <w:p w:rsidR="003E3D07" w:rsidRDefault="003E3D07">
            <w:pPr>
              <w:pStyle w:val="TableText"/>
              <w:rPr>
                <w:rFonts w:eastAsia="Symbol"/>
              </w:rPr>
            </w:pPr>
            <w:r>
              <w:t>S</w:t>
            </w:r>
          </w:p>
        </w:tc>
        <w:tc>
          <w:tcPr>
            <w:tcW w:w="1296" w:type="dxa"/>
            <w:shd w:val="clear" w:color="auto" w:fill="auto"/>
          </w:tcPr>
          <w:p w:rsidR="003E3D07" w:rsidRDefault="003E3D07">
            <w:pPr>
              <w:pStyle w:val="TableText"/>
              <w:rPr>
                <w:rFonts w:eastAsia="Symbol"/>
              </w:rPr>
            </w:pPr>
            <w:r>
              <w:t>58</w:t>
            </w:r>
          </w:p>
        </w:tc>
        <w:tc>
          <w:tcPr>
            <w:tcW w:w="1296" w:type="dxa"/>
            <w:shd w:val="clear" w:color="auto" w:fill="auto"/>
          </w:tcPr>
          <w:p w:rsidR="003E3D07" w:rsidRDefault="003E3D07">
            <w:pPr>
              <w:pStyle w:val="TableText"/>
              <w:rPr>
                <w:rFonts w:eastAsia="Symbol"/>
              </w:rPr>
            </w:pPr>
            <w:r>
              <w:t>AGS</w:t>
            </w:r>
          </w:p>
        </w:tc>
      </w:tr>
      <w:tr w:rsidR="00824338">
        <w:tblPrEx>
          <w:tblBorders>
            <w:insideH w:val="single" w:sz="4" w:space="0" w:color="auto"/>
            <w:insideV w:val="single" w:sz="4" w:space="0" w:color="auto"/>
          </w:tblBorders>
        </w:tblPrEx>
        <w:tc>
          <w:tcPr>
            <w:tcW w:w="1253" w:type="dxa"/>
            <w:shd w:val="clear" w:color="auto" w:fill="auto"/>
          </w:tcPr>
          <w:p w:rsidR="003E3D07" w:rsidRDefault="003E3D07">
            <w:pPr>
              <w:pStyle w:val="TableText"/>
              <w:rPr>
                <w:rFonts w:eastAsia="Symbol"/>
              </w:rPr>
            </w:pPr>
            <w:r>
              <w:t>Anti-s</w:t>
            </w:r>
          </w:p>
        </w:tc>
        <w:tc>
          <w:tcPr>
            <w:tcW w:w="1253" w:type="dxa"/>
            <w:shd w:val="clear" w:color="auto" w:fill="auto"/>
          </w:tcPr>
          <w:p w:rsidR="003E3D07" w:rsidRDefault="003E3D07">
            <w:pPr>
              <w:pStyle w:val="TableText"/>
              <w:rPr>
                <w:rFonts w:eastAsia="Symbol"/>
              </w:rPr>
            </w:pPr>
            <w:r>
              <w:t>Anti-s</w:t>
            </w:r>
          </w:p>
        </w:tc>
        <w:tc>
          <w:tcPr>
            <w:tcW w:w="878" w:type="dxa"/>
            <w:shd w:val="clear" w:color="auto" w:fill="auto"/>
          </w:tcPr>
          <w:p w:rsidR="003E3D07" w:rsidRDefault="003E3D07">
            <w:pPr>
              <w:pStyle w:val="TableText"/>
              <w:rPr>
                <w:b/>
                <w:bCs/>
              </w:rPr>
            </w:pPr>
            <w:r>
              <w:rPr>
                <w:bCs/>
              </w:rPr>
              <w:t>Yes</w:t>
            </w:r>
          </w:p>
        </w:tc>
        <w:tc>
          <w:tcPr>
            <w:tcW w:w="878" w:type="dxa"/>
            <w:shd w:val="clear" w:color="auto" w:fill="auto"/>
          </w:tcPr>
          <w:p w:rsidR="003E3D07" w:rsidRDefault="003E3D07">
            <w:pPr>
              <w:pStyle w:val="TableText"/>
              <w:rPr>
                <w:rFonts w:eastAsia="Symbol"/>
                <w:b/>
                <w:bCs/>
              </w:rPr>
            </w:pPr>
            <w:r>
              <w:rPr>
                <w:bCs/>
              </w:rPr>
              <w:t>Yes</w:t>
            </w:r>
          </w:p>
        </w:tc>
        <w:tc>
          <w:tcPr>
            <w:tcW w:w="1253" w:type="dxa"/>
            <w:shd w:val="clear" w:color="auto" w:fill="auto"/>
          </w:tcPr>
          <w:p w:rsidR="003E3D07" w:rsidRDefault="003E3D07">
            <w:pPr>
              <w:pStyle w:val="TableText"/>
              <w:rPr>
                <w:rFonts w:eastAsia="Symbol"/>
              </w:rPr>
            </w:pPr>
            <w:r>
              <w:t>s</w:t>
            </w:r>
          </w:p>
        </w:tc>
        <w:tc>
          <w:tcPr>
            <w:tcW w:w="1253" w:type="dxa"/>
            <w:shd w:val="clear" w:color="auto" w:fill="auto"/>
          </w:tcPr>
          <w:p w:rsidR="003E3D07" w:rsidRDefault="003E3D07">
            <w:pPr>
              <w:pStyle w:val="TableText"/>
              <w:rPr>
                <w:rFonts w:eastAsia="Symbol"/>
              </w:rPr>
            </w:pPr>
            <w:r>
              <w:t>s</w:t>
            </w:r>
          </w:p>
        </w:tc>
        <w:tc>
          <w:tcPr>
            <w:tcW w:w="1296" w:type="dxa"/>
            <w:shd w:val="clear" w:color="auto" w:fill="auto"/>
          </w:tcPr>
          <w:p w:rsidR="003E3D07" w:rsidRDefault="003E3D07">
            <w:pPr>
              <w:pStyle w:val="TableText"/>
              <w:rPr>
                <w:rFonts w:eastAsia="Symbol"/>
              </w:rPr>
            </w:pPr>
            <w:r>
              <w:t>7</w:t>
            </w:r>
          </w:p>
        </w:tc>
        <w:tc>
          <w:tcPr>
            <w:tcW w:w="1296" w:type="dxa"/>
            <w:shd w:val="clear" w:color="auto" w:fill="auto"/>
          </w:tcPr>
          <w:p w:rsidR="003E3D07" w:rsidRDefault="003E3D07">
            <w:pPr>
              <w:pStyle w:val="TableText"/>
              <w:rPr>
                <w:rFonts w:eastAsia="Symbol"/>
              </w:rPr>
            </w:pPr>
            <w:r>
              <w:t>AGs</w:t>
            </w:r>
          </w:p>
        </w:tc>
      </w:tr>
      <w:tr w:rsidR="00824338">
        <w:tblPrEx>
          <w:tblBorders>
            <w:insideH w:val="single" w:sz="4" w:space="0" w:color="auto"/>
            <w:insideV w:val="single" w:sz="4" w:space="0" w:color="auto"/>
          </w:tblBorders>
        </w:tblPrEx>
        <w:tc>
          <w:tcPr>
            <w:tcW w:w="1253" w:type="dxa"/>
            <w:shd w:val="clear" w:color="auto" w:fill="auto"/>
          </w:tcPr>
          <w:p w:rsidR="003E3D07" w:rsidRDefault="003E3D07">
            <w:pPr>
              <w:pStyle w:val="TableText"/>
              <w:rPr>
                <w:rFonts w:eastAsia="Symbol"/>
              </w:rPr>
            </w:pPr>
            <w:r>
              <w:t>Anti-U</w:t>
            </w:r>
          </w:p>
        </w:tc>
        <w:tc>
          <w:tcPr>
            <w:tcW w:w="1253" w:type="dxa"/>
            <w:shd w:val="clear" w:color="auto" w:fill="auto"/>
          </w:tcPr>
          <w:p w:rsidR="003E3D07" w:rsidRDefault="003E3D07">
            <w:pPr>
              <w:pStyle w:val="TableText"/>
              <w:rPr>
                <w:b/>
                <w:bCs/>
              </w:rPr>
            </w:pPr>
            <w:r>
              <w:t>Anti-U</w:t>
            </w:r>
          </w:p>
        </w:tc>
        <w:tc>
          <w:tcPr>
            <w:tcW w:w="878" w:type="dxa"/>
            <w:shd w:val="clear" w:color="auto" w:fill="auto"/>
          </w:tcPr>
          <w:p w:rsidR="003E3D07" w:rsidRDefault="003E3D07">
            <w:pPr>
              <w:pStyle w:val="TableText"/>
              <w:rPr>
                <w:b/>
                <w:bCs/>
              </w:rPr>
            </w:pPr>
            <w:r>
              <w:rPr>
                <w:bCs/>
              </w:rPr>
              <w:t>Yes</w:t>
            </w:r>
          </w:p>
        </w:tc>
        <w:tc>
          <w:tcPr>
            <w:tcW w:w="878" w:type="dxa"/>
            <w:shd w:val="clear" w:color="auto" w:fill="auto"/>
          </w:tcPr>
          <w:p w:rsidR="003E3D07" w:rsidRDefault="003E3D07">
            <w:pPr>
              <w:pStyle w:val="TableText"/>
              <w:rPr>
                <w:rFonts w:eastAsia="Symbol"/>
              </w:rPr>
            </w:pPr>
            <w:r>
              <w:t>Optional</w:t>
            </w:r>
          </w:p>
        </w:tc>
        <w:tc>
          <w:tcPr>
            <w:tcW w:w="1253" w:type="dxa"/>
            <w:shd w:val="clear" w:color="auto" w:fill="auto"/>
          </w:tcPr>
          <w:p w:rsidR="003E3D07" w:rsidRDefault="003E3D07">
            <w:pPr>
              <w:pStyle w:val="TableText"/>
              <w:rPr>
                <w:rFonts w:eastAsia="Symbol"/>
              </w:rPr>
            </w:pPr>
            <w:r>
              <w:t>U</w:t>
            </w:r>
          </w:p>
        </w:tc>
        <w:tc>
          <w:tcPr>
            <w:tcW w:w="1253" w:type="dxa"/>
            <w:shd w:val="clear" w:color="auto" w:fill="auto"/>
          </w:tcPr>
          <w:p w:rsidR="003E3D07" w:rsidRDefault="003E3D07">
            <w:pPr>
              <w:pStyle w:val="TableText"/>
            </w:pPr>
            <w:r>
              <w:t>U</w:t>
            </w:r>
          </w:p>
        </w:tc>
        <w:tc>
          <w:tcPr>
            <w:tcW w:w="1296" w:type="dxa"/>
            <w:shd w:val="clear" w:color="auto" w:fill="auto"/>
          </w:tcPr>
          <w:p w:rsidR="003E3D07" w:rsidRDefault="003E3D07">
            <w:pPr>
              <w:pStyle w:val="TableText"/>
              <w:rPr>
                <w:rFonts w:eastAsia="Symbol"/>
              </w:rPr>
            </w:pPr>
            <w:r>
              <w:t>0</w:t>
            </w:r>
          </w:p>
        </w:tc>
        <w:tc>
          <w:tcPr>
            <w:tcW w:w="1296" w:type="dxa"/>
            <w:shd w:val="clear" w:color="auto" w:fill="auto"/>
          </w:tcPr>
          <w:p w:rsidR="003E3D07" w:rsidRDefault="003E3D07">
            <w:pPr>
              <w:pStyle w:val="TableText"/>
              <w:rPr>
                <w:rFonts w:eastAsia="Symbol"/>
              </w:rPr>
            </w:pPr>
            <w:r>
              <w:t>AGU</w:t>
            </w:r>
          </w:p>
        </w:tc>
      </w:tr>
      <w:tr w:rsidR="00824338">
        <w:tblPrEx>
          <w:tblBorders>
            <w:insideH w:val="single" w:sz="4" w:space="0" w:color="auto"/>
            <w:insideV w:val="single" w:sz="4" w:space="0" w:color="auto"/>
          </w:tblBorders>
        </w:tblPrEx>
        <w:tc>
          <w:tcPr>
            <w:tcW w:w="1253" w:type="dxa"/>
            <w:shd w:val="clear" w:color="auto" w:fill="auto"/>
          </w:tcPr>
          <w:p w:rsidR="003E3D07" w:rsidRDefault="003E3D07">
            <w:pPr>
              <w:pStyle w:val="TableText"/>
              <w:rPr>
                <w:rFonts w:eastAsia="Symbol"/>
              </w:rPr>
            </w:pPr>
            <w:r>
              <w:t>Anti-P1</w:t>
            </w:r>
          </w:p>
        </w:tc>
        <w:tc>
          <w:tcPr>
            <w:tcW w:w="1253" w:type="dxa"/>
            <w:shd w:val="clear" w:color="auto" w:fill="auto"/>
          </w:tcPr>
          <w:p w:rsidR="003E3D07" w:rsidRDefault="003E3D07">
            <w:pPr>
              <w:pStyle w:val="TableText"/>
            </w:pPr>
            <w:r>
              <w:t>Anti-P1</w:t>
            </w:r>
          </w:p>
        </w:tc>
        <w:tc>
          <w:tcPr>
            <w:tcW w:w="878" w:type="dxa"/>
            <w:shd w:val="clear" w:color="auto" w:fill="auto"/>
          </w:tcPr>
          <w:p w:rsidR="003E3D07" w:rsidRDefault="003E3D07">
            <w:pPr>
              <w:pStyle w:val="TableText"/>
            </w:pPr>
            <w:r>
              <w:t>No</w:t>
            </w:r>
          </w:p>
        </w:tc>
        <w:tc>
          <w:tcPr>
            <w:tcW w:w="878" w:type="dxa"/>
            <w:shd w:val="clear" w:color="auto" w:fill="auto"/>
          </w:tcPr>
          <w:p w:rsidR="003E3D07" w:rsidRDefault="003E3D07">
            <w:pPr>
              <w:pStyle w:val="TableText"/>
              <w:rPr>
                <w:rFonts w:eastAsia="Symbol"/>
              </w:rPr>
            </w:pPr>
            <w:r>
              <w:t>Optional</w:t>
            </w:r>
          </w:p>
        </w:tc>
        <w:tc>
          <w:tcPr>
            <w:tcW w:w="1253" w:type="dxa"/>
            <w:shd w:val="clear" w:color="auto" w:fill="auto"/>
          </w:tcPr>
          <w:p w:rsidR="003E3D07" w:rsidRDefault="003E3D07">
            <w:pPr>
              <w:pStyle w:val="TableText"/>
              <w:rPr>
                <w:rFonts w:eastAsia="Symbol"/>
              </w:rPr>
            </w:pPr>
            <w:r>
              <w:t>P1</w:t>
            </w:r>
          </w:p>
        </w:tc>
        <w:tc>
          <w:tcPr>
            <w:tcW w:w="1253" w:type="dxa"/>
            <w:shd w:val="clear" w:color="auto" w:fill="auto"/>
          </w:tcPr>
          <w:p w:rsidR="003E3D07" w:rsidRDefault="003E3D07">
            <w:pPr>
              <w:pStyle w:val="TableText"/>
              <w:rPr>
                <w:rFonts w:eastAsia="Symbol"/>
              </w:rPr>
            </w:pPr>
            <w:r>
              <w:t>P1</w:t>
            </w:r>
          </w:p>
        </w:tc>
        <w:tc>
          <w:tcPr>
            <w:tcW w:w="1296" w:type="dxa"/>
            <w:shd w:val="clear" w:color="auto" w:fill="auto"/>
          </w:tcPr>
          <w:p w:rsidR="003E3D07" w:rsidRDefault="003E3D07">
            <w:pPr>
              <w:pStyle w:val="TableText"/>
              <w:rPr>
                <w:rFonts w:eastAsia="Symbol"/>
              </w:rPr>
            </w:pPr>
            <w:r>
              <w:rPr>
                <w:rFonts w:eastAsia="Symbol"/>
              </w:rPr>
              <w:t>21</w:t>
            </w:r>
          </w:p>
        </w:tc>
        <w:tc>
          <w:tcPr>
            <w:tcW w:w="1296" w:type="dxa"/>
            <w:shd w:val="clear" w:color="auto" w:fill="auto"/>
          </w:tcPr>
          <w:p w:rsidR="003E3D07" w:rsidRDefault="003E3D07">
            <w:pPr>
              <w:pStyle w:val="TableText"/>
              <w:rPr>
                <w:rFonts w:eastAsia="Symbol"/>
              </w:rPr>
            </w:pPr>
            <w:r>
              <w:t>AGP1</w:t>
            </w:r>
          </w:p>
        </w:tc>
      </w:tr>
      <w:tr w:rsidR="00824338">
        <w:tblPrEx>
          <w:tblBorders>
            <w:insideH w:val="single" w:sz="4" w:space="0" w:color="auto"/>
            <w:insideV w:val="single" w:sz="4" w:space="0" w:color="auto"/>
          </w:tblBorders>
        </w:tblPrEx>
        <w:tc>
          <w:tcPr>
            <w:tcW w:w="1253" w:type="dxa"/>
            <w:shd w:val="clear" w:color="auto" w:fill="auto"/>
          </w:tcPr>
          <w:p w:rsidR="003E3D07" w:rsidRDefault="003E3D07">
            <w:pPr>
              <w:pStyle w:val="TableText"/>
              <w:rPr>
                <w:rFonts w:eastAsia="Symbol"/>
              </w:rPr>
            </w:pPr>
            <w:r>
              <w:t>Anti-Le(a)</w:t>
            </w:r>
          </w:p>
        </w:tc>
        <w:tc>
          <w:tcPr>
            <w:tcW w:w="1253" w:type="dxa"/>
            <w:shd w:val="clear" w:color="auto" w:fill="auto"/>
          </w:tcPr>
          <w:p w:rsidR="003E3D07" w:rsidRDefault="003E3D07">
            <w:pPr>
              <w:pStyle w:val="TableText"/>
              <w:rPr>
                <w:rFonts w:eastAsia="Symbol"/>
              </w:rPr>
            </w:pPr>
            <w:r>
              <w:t>Anti-Le(a)</w:t>
            </w:r>
          </w:p>
        </w:tc>
        <w:tc>
          <w:tcPr>
            <w:tcW w:w="878" w:type="dxa"/>
            <w:shd w:val="clear" w:color="auto" w:fill="auto"/>
          </w:tcPr>
          <w:p w:rsidR="003E3D07" w:rsidRDefault="003E3D07">
            <w:pPr>
              <w:pStyle w:val="TableText"/>
            </w:pPr>
            <w:r>
              <w:t>No</w:t>
            </w:r>
          </w:p>
        </w:tc>
        <w:tc>
          <w:tcPr>
            <w:tcW w:w="878" w:type="dxa"/>
            <w:shd w:val="clear" w:color="auto" w:fill="auto"/>
          </w:tcPr>
          <w:p w:rsidR="003E3D07" w:rsidRDefault="003E3D07">
            <w:pPr>
              <w:pStyle w:val="TableText"/>
              <w:rPr>
                <w:rFonts w:eastAsia="Symbol"/>
              </w:rPr>
            </w:pPr>
            <w:r>
              <w:t>Optional</w:t>
            </w:r>
          </w:p>
        </w:tc>
        <w:tc>
          <w:tcPr>
            <w:tcW w:w="1253" w:type="dxa"/>
            <w:shd w:val="clear" w:color="auto" w:fill="auto"/>
          </w:tcPr>
          <w:p w:rsidR="003E3D07" w:rsidRDefault="003E3D07">
            <w:pPr>
              <w:pStyle w:val="TableText"/>
              <w:rPr>
                <w:rFonts w:eastAsia="Symbol"/>
              </w:rPr>
            </w:pPr>
            <w:r>
              <w:t>Le(a)</w:t>
            </w:r>
          </w:p>
        </w:tc>
        <w:tc>
          <w:tcPr>
            <w:tcW w:w="1253" w:type="dxa"/>
            <w:shd w:val="clear" w:color="auto" w:fill="auto"/>
          </w:tcPr>
          <w:p w:rsidR="003E3D07" w:rsidRDefault="003E3D07">
            <w:pPr>
              <w:pStyle w:val="TableText"/>
              <w:rPr>
                <w:rFonts w:eastAsia="Symbol"/>
              </w:rPr>
            </w:pPr>
            <w:r>
              <w:t>Le(a)</w:t>
            </w:r>
          </w:p>
        </w:tc>
        <w:tc>
          <w:tcPr>
            <w:tcW w:w="1296" w:type="dxa"/>
            <w:shd w:val="clear" w:color="auto" w:fill="auto"/>
          </w:tcPr>
          <w:p w:rsidR="003E3D07" w:rsidRDefault="003E3D07">
            <w:pPr>
              <w:pStyle w:val="TableText"/>
              <w:rPr>
                <w:rFonts w:eastAsia="Symbol"/>
              </w:rPr>
            </w:pPr>
            <w:r>
              <w:t>78</w:t>
            </w:r>
          </w:p>
        </w:tc>
        <w:tc>
          <w:tcPr>
            <w:tcW w:w="1296" w:type="dxa"/>
            <w:shd w:val="clear" w:color="auto" w:fill="auto"/>
          </w:tcPr>
          <w:p w:rsidR="003E3D07" w:rsidRDefault="003E3D07">
            <w:pPr>
              <w:pStyle w:val="TableText"/>
              <w:rPr>
                <w:rFonts w:eastAsia="Symbol"/>
              </w:rPr>
            </w:pPr>
            <w:r>
              <w:t>AGLe(a)</w:t>
            </w:r>
          </w:p>
        </w:tc>
      </w:tr>
      <w:tr w:rsidR="00824338">
        <w:tblPrEx>
          <w:tblBorders>
            <w:insideH w:val="single" w:sz="4" w:space="0" w:color="auto"/>
            <w:insideV w:val="single" w:sz="4" w:space="0" w:color="auto"/>
          </w:tblBorders>
        </w:tblPrEx>
        <w:tc>
          <w:tcPr>
            <w:tcW w:w="1253" w:type="dxa"/>
            <w:shd w:val="clear" w:color="auto" w:fill="auto"/>
          </w:tcPr>
          <w:p w:rsidR="003E3D07" w:rsidRDefault="003E3D07">
            <w:pPr>
              <w:pStyle w:val="TableText"/>
              <w:rPr>
                <w:rFonts w:eastAsia="Symbol"/>
              </w:rPr>
            </w:pPr>
            <w:r>
              <w:t>Anti-Le(b)</w:t>
            </w:r>
          </w:p>
        </w:tc>
        <w:tc>
          <w:tcPr>
            <w:tcW w:w="1253" w:type="dxa"/>
            <w:shd w:val="clear" w:color="auto" w:fill="auto"/>
          </w:tcPr>
          <w:p w:rsidR="003E3D07" w:rsidRDefault="003E3D07">
            <w:pPr>
              <w:pStyle w:val="TableText"/>
              <w:rPr>
                <w:rFonts w:eastAsia="Symbol"/>
              </w:rPr>
            </w:pPr>
            <w:r>
              <w:t>Anti-Le(b)</w:t>
            </w:r>
          </w:p>
        </w:tc>
        <w:tc>
          <w:tcPr>
            <w:tcW w:w="878" w:type="dxa"/>
            <w:shd w:val="clear" w:color="auto" w:fill="auto"/>
          </w:tcPr>
          <w:p w:rsidR="003E3D07" w:rsidRDefault="003E3D07">
            <w:pPr>
              <w:pStyle w:val="TableText"/>
            </w:pPr>
            <w:r>
              <w:t>No</w:t>
            </w:r>
          </w:p>
        </w:tc>
        <w:tc>
          <w:tcPr>
            <w:tcW w:w="878" w:type="dxa"/>
            <w:shd w:val="clear" w:color="auto" w:fill="auto"/>
          </w:tcPr>
          <w:p w:rsidR="003E3D07" w:rsidRDefault="003E3D07">
            <w:pPr>
              <w:pStyle w:val="TableText"/>
              <w:rPr>
                <w:rFonts w:eastAsia="Symbol"/>
              </w:rPr>
            </w:pPr>
            <w:r>
              <w:t>Optional</w:t>
            </w:r>
          </w:p>
        </w:tc>
        <w:tc>
          <w:tcPr>
            <w:tcW w:w="1253" w:type="dxa"/>
            <w:shd w:val="clear" w:color="auto" w:fill="auto"/>
          </w:tcPr>
          <w:p w:rsidR="003E3D07" w:rsidRDefault="003E3D07">
            <w:pPr>
              <w:pStyle w:val="TableText"/>
              <w:rPr>
                <w:rFonts w:eastAsia="Symbol"/>
              </w:rPr>
            </w:pPr>
            <w:r>
              <w:t>Le(b)</w:t>
            </w:r>
          </w:p>
        </w:tc>
        <w:tc>
          <w:tcPr>
            <w:tcW w:w="1253" w:type="dxa"/>
            <w:shd w:val="clear" w:color="auto" w:fill="auto"/>
          </w:tcPr>
          <w:p w:rsidR="003E3D07" w:rsidRDefault="003E3D07">
            <w:pPr>
              <w:pStyle w:val="TableText"/>
              <w:rPr>
                <w:rFonts w:eastAsia="Symbol"/>
              </w:rPr>
            </w:pPr>
            <w:r>
              <w:t>Le(b)</w:t>
            </w:r>
          </w:p>
        </w:tc>
        <w:tc>
          <w:tcPr>
            <w:tcW w:w="1296" w:type="dxa"/>
            <w:shd w:val="clear" w:color="auto" w:fill="auto"/>
          </w:tcPr>
          <w:p w:rsidR="003E3D07" w:rsidRDefault="003E3D07">
            <w:pPr>
              <w:pStyle w:val="TableText"/>
              <w:rPr>
                <w:rFonts w:eastAsia="Symbol"/>
              </w:rPr>
            </w:pPr>
            <w:r>
              <w:t>37</w:t>
            </w:r>
          </w:p>
        </w:tc>
        <w:tc>
          <w:tcPr>
            <w:tcW w:w="1296" w:type="dxa"/>
            <w:shd w:val="clear" w:color="auto" w:fill="auto"/>
          </w:tcPr>
          <w:p w:rsidR="003E3D07" w:rsidRDefault="003E3D07">
            <w:pPr>
              <w:pStyle w:val="TableText"/>
              <w:rPr>
                <w:rFonts w:eastAsia="Symbol"/>
              </w:rPr>
            </w:pPr>
            <w:r>
              <w:t>AGLe(b)</w:t>
            </w:r>
          </w:p>
        </w:tc>
      </w:tr>
      <w:tr w:rsidR="00824338">
        <w:tblPrEx>
          <w:tblBorders>
            <w:insideH w:val="single" w:sz="4" w:space="0" w:color="auto"/>
            <w:insideV w:val="single" w:sz="4" w:space="0" w:color="auto"/>
          </w:tblBorders>
        </w:tblPrEx>
        <w:tc>
          <w:tcPr>
            <w:tcW w:w="1253" w:type="dxa"/>
            <w:shd w:val="clear" w:color="auto" w:fill="auto"/>
          </w:tcPr>
          <w:p w:rsidR="003E3D07" w:rsidRDefault="003E3D07">
            <w:pPr>
              <w:pStyle w:val="TableText"/>
              <w:rPr>
                <w:rFonts w:eastAsia="Symbol"/>
              </w:rPr>
            </w:pPr>
            <w:r>
              <w:t>Anti-Js(a)</w:t>
            </w:r>
          </w:p>
        </w:tc>
        <w:tc>
          <w:tcPr>
            <w:tcW w:w="1253" w:type="dxa"/>
            <w:shd w:val="clear" w:color="auto" w:fill="auto"/>
          </w:tcPr>
          <w:p w:rsidR="003E3D07" w:rsidRDefault="003E3D07">
            <w:pPr>
              <w:pStyle w:val="TableText"/>
              <w:rPr>
                <w:rFonts w:eastAsia="Symbol"/>
              </w:rPr>
            </w:pPr>
            <w:r>
              <w:t>Anti-Js(a)</w:t>
            </w:r>
          </w:p>
        </w:tc>
        <w:tc>
          <w:tcPr>
            <w:tcW w:w="878" w:type="dxa"/>
            <w:shd w:val="clear" w:color="auto" w:fill="auto"/>
          </w:tcPr>
          <w:p w:rsidR="003E3D07" w:rsidRDefault="003E3D07">
            <w:pPr>
              <w:pStyle w:val="TableText"/>
              <w:rPr>
                <w:b/>
                <w:bCs/>
              </w:rPr>
            </w:pPr>
            <w:r>
              <w:rPr>
                <w:bCs/>
              </w:rPr>
              <w:t>Yes</w:t>
            </w:r>
          </w:p>
        </w:tc>
        <w:tc>
          <w:tcPr>
            <w:tcW w:w="878" w:type="dxa"/>
            <w:shd w:val="clear" w:color="auto" w:fill="auto"/>
          </w:tcPr>
          <w:p w:rsidR="003E3D07" w:rsidRDefault="003E3D07">
            <w:pPr>
              <w:pStyle w:val="TableText"/>
              <w:rPr>
                <w:rFonts w:eastAsia="Symbol"/>
              </w:rPr>
            </w:pPr>
            <w:r>
              <w:t>Optional</w:t>
            </w:r>
          </w:p>
        </w:tc>
        <w:tc>
          <w:tcPr>
            <w:tcW w:w="1253" w:type="dxa"/>
            <w:shd w:val="clear" w:color="auto" w:fill="auto"/>
          </w:tcPr>
          <w:p w:rsidR="003E3D07" w:rsidRDefault="003E3D07">
            <w:pPr>
              <w:pStyle w:val="TableText"/>
              <w:rPr>
                <w:rFonts w:eastAsia="Symbol"/>
              </w:rPr>
            </w:pPr>
            <w:r>
              <w:t>Js(a)</w:t>
            </w:r>
          </w:p>
        </w:tc>
        <w:tc>
          <w:tcPr>
            <w:tcW w:w="1253" w:type="dxa"/>
            <w:shd w:val="clear" w:color="auto" w:fill="auto"/>
          </w:tcPr>
          <w:p w:rsidR="003E3D07" w:rsidRDefault="003E3D07">
            <w:pPr>
              <w:pStyle w:val="TableText"/>
              <w:rPr>
                <w:rFonts w:eastAsia="Symbol"/>
              </w:rPr>
            </w:pPr>
            <w:r>
              <w:t>Js(a)</w:t>
            </w:r>
          </w:p>
        </w:tc>
        <w:tc>
          <w:tcPr>
            <w:tcW w:w="1296" w:type="dxa"/>
            <w:shd w:val="clear" w:color="auto" w:fill="auto"/>
          </w:tcPr>
          <w:p w:rsidR="003E3D07" w:rsidRDefault="003E3D07">
            <w:pPr>
              <w:pStyle w:val="TableText"/>
              <w:rPr>
                <w:rFonts w:eastAsia="Symbol"/>
              </w:rPr>
            </w:pPr>
            <w:r>
              <w:t>90</w:t>
            </w:r>
          </w:p>
        </w:tc>
        <w:tc>
          <w:tcPr>
            <w:tcW w:w="1296" w:type="dxa"/>
            <w:shd w:val="clear" w:color="auto" w:fill="auto"/>
          </w:tcPr>
          <w:p w:rsidR="003E3D07" w:rsidRDefault="003E3D07">
            <w:pPr>
              <w:pStyle w:val="TableText"/>
              <w:rPr>
                <w:rFonts w:eastAsia="Symbol"/>
              </w:rPr>
            </w:pPr>
            <w:r>
              <w:t>AGJs(a)</w:t>
            </w:r>
          </w:p>
        </w:tc>
      </w:tr>
      <w:tr w:rsidR="00824338">
        <w:tblPrEx>
          <w:tblBorders>
            <w:insideH w:val="single" w:sz="4" w:space="0" w:color="auto"/>
            <w:insideV w:val="single" w:sz="4" w:space="0" w:color="auto"/>
          </w:tblBorders>
        </w:tblPrEx>
        <w:tc>
          <w:tcPr>
            <w:tcW w:w="1253" w:type="dxa"/>
            <w:shd w:val="clear" w:color="auto" w:fill="auto"/>
          </w:tcPr>
          <w:p w:rsidR="003E3D07" w:rsidRDefault="003E3D07">
            <w:pPr>
              <w:pStyle w:val="TableText"/>
              <w:rPr>
                <w:rFonts w:eastAsia="Symbol"/>
              </w:rPr>
            </w:pPr>
            <w:r>
              <w:t>Anti-Js(b)</w:t>
            </w:r>
          </w:p>
        </w:tc>
        <w:tc>
          <w:tcPr>
            <w:tcW w:w="1253" w:type="dxa"/>
            <w:shd w:val="clear" w:color="auto" w:fill="auto"/>
          </w:tcPr>
          <w:p w:rsidR="003E3D07" w:rsidRDefault="003E3D07">
            <w:pPr>
              <w:pStyle w:val="TableText"/>
              <w:rPr>
                <w:rFonts w:eastAsia="Symbol"/>
              </w:rPr>
            </w:pPr>
            <w:r>
              <w:t>Anti-Js(b)</w:t>
            </w:r>
          </w:p>
        </w:tc>
        <w:tc>
          <w:tcPr>
            <w:tcW w:w="878" w:type="dxa"/>
            <w:shd w:val="clear" w:color="auto" w:fill="auto"/>
          </w:tcPr>
          <w:p w:rsidR="003E3D07" w:rsidRDefault="003E3D07">
            <w:pPr>
              <w:pStyle w:val="TableText"/>
              <w:rPr>
                <w:b/>
                <w:bCs/>
              </w:rPr>
            </w:pPr>
            <w:r>
              <w:rPr>
                <w:bCs/>
              </w:rPr>
              <w:t>Yes</w:t>
            </w:r>
          </w:p>
        </w:tc>
        <w:tc>
          <w:tcPr>
            <w:tcW w:w="878" w:type="dxa"/>
            <w:shd w:val="clear" w:color="auto" w:fill="auto"/>
          </w:tcPr>
          <w:p w:rsidR="003E3D07" w:rsidRDefault="003E3D07">
            <w:pPr>
              <w:pStyle w:val="TableText"/>
              <w:rPr>
                <w:rFonts w:eastAsia="Symbol"/>
              </w:rPr>
            </w:pPr>
            <w:r>
              <w:t>Optional</w:t>
            </w:r>
          </w:p>
        </w:tc>
        <w:tc>
          <w:tcPr>
            <w:tcW w:w="1253" w:type="dxa"/>
            <w:shd w:val="clear" w:color="auto" w:fill="auto"/>
          </w:tcPr>
          <w:p w:rsidR="003E3D07" w:rsidRDefault="003E3D07">
            <w:pPr>
              <w:pStyle w:val="TableText"/>
              <w:rPr>
                <w:rFonts w:eastAsia="Symbol"/>
              </w:rPr>
            </w:pPr>
            <w:r>
              <w:t>Js(b)</w:t>
            </w:r>
          </w:p>
        </w:tc>
        <w:tc>
          <w:tcPr>
            <w:tcW w:w="1253" w:type="dxa"/>
            <w:shd w:val="clear" w:color="auto" w:fill="auto"/>
          </w:tcPr>
          <w:p w:rsidR="003E3D07" w:rsidRDefault="003E3D07">
            <w:pPr>
              <w:pStyle w:val="TableText"/>
              <w:rPr>
                <w:rFonts w:eastAsia="Symbol"/>
              </w:rPr>
            </w:pPr>
            <w:r>
              <w:t>Js(b)</w:t>
            </w:r>
          </w:p>
        </w:tc>
        <w:tc>
          <w:tcPr>
            <w:tcW w:w="1296" w:type="dxa"/>
            <w:shd w:val="clear" w:color="auto" w:fill="auto"/>
          </w:tcPr>
          <w:p w:rsidR="003E3D07" w:rsidRDefault="003E3D07">
            <w:pPr>
              <w:pStyle w:val="TableText"/>
              <w:rPr>
                <w:rFonts w:eastAsia="Symbol"/>
              </w:rPr>
            </w:pPr>
            <w:r>
              <w:t>10</w:t>
            </w:r>
          </w:p>
        </w:tc>
        <w:tc>
          <w:tcPr>
            <w:tcW w:w="1296" w:type="dxa"/>
            <w:shd w:val="clear" w:color="auto" w:fill="auto"/>
          </w:tcPr>
          <w:p w:rsidR="003E3D07" w:rsidRDefault="003E3D07">
            <w:pPr>
              <w:pStyle w:val="TableText"/>
              <w:rPr>
                <w:rFonts w:eastAsia="Symbol"/>
              </w:rPr>
            </w:pPr>
            <w:r>
              <w:t>AGJs(b)</w:t>
            </w:r>
          </w:p>
        </w:tc>
      </w:tr>
      <w:tr w:rsidR="00824338">
        <w:tblPrEx>
          <w:tblBorders>
            <w:insideH w:val="single" w:sz="4" w:space="0" w:color="auto"/>
            <w:insideV w:val="single" w:sz="4" w:space="0" w:color="auto"/>
          </w:tblBorders>
        </w:tblPrEx>
        <w:tc>
          <w:tcPr>
            <w:tcW w:w="1253" w:type="dxa"/>
            <w:shd w:val="clear" w:color="auto" w:fill="auto"/>
          </w:tcPr>
          <w:p w:rsidR="003E3D07" w:rsidRDefault="003E3D07">
            <w:pPr>
              <w:pStyle w:val="TableText"/>
              <w:rPr>
                <w:rFonts w:eastAsia="Symbol"/>
              </w:rPr>
            </w:pPr>
            <w:r>
              <w:t>Anti-Lu(a)</w:t>
            </w:r>
          </w:p>
        </w:tc>
        <w:tc>
          <w:tcPr>
            <w:tcW w:w="1253" w:type="dxa"/>
            <w:shd w:val="clear" w:color="auto" w:fill="auto"/>
          </w:tcPr>
          <w:p w:rsidR="003E3D07" w:rsidRDefault="003E3D07">
            <w:pPr>
              <w:pStyle w:val="TableText"/>
            </w:pPr>
            <w:r>
              <w:t>Anti-Lu(a)</w:t>
            </w:r>
          </w:p>
        </w:tc>
        <w:tc>
          <w:tcPr>
            <w:tcW w:w="878" w:type="dxa"/>
            <w:shd w:val="clear" w:color="auto" w:fill="auto"/>
          </w:tcPr>
          <w:p w:rsidR="003E3D07" w:rsidRDefault="003E3D07">
            <w:pPr>
              <w:pStyle w:val="TableText"/>
            </w:pPr>
            <w:r>
              <w:t>No</w:t>
            </w:r>
          </w:p>
        </w:tc>
        <w:tc>
          <w:tcPr>
            <w:tcW w:w="878" w:type="dxa"/>
            <w:shd w:val="clear" w:color="auto" w:fill="auto"/>
          </w:tcPr>
          <w:p w:rsidR="003E3D07" w:rsidRDefault="003E3D07">
            <w:pPr>
              <w:pStyle w:val="TableText"/>
              <w:rPr>
                <w:rFonts w:eastAsia="Symbol"/>
              </w:rPr>
            </w:pPr>
            <w:r>
              <w:t>Optional</w:t>
            </w:r>
          </w:p>
        </w:tc>
        <w:tc>
          <w:tcPr>
            <w:tcW w:w="1253" w:type="dxa"/>
            <w:shd w:val="clear" w:color="auto" w:fill="auto"/>
          </w:tcPr>
          <w:p w:rsidR="003E3D07" w:rsidRDefault="003E3D07">
            <w:pPr>
              <w:pStyle w:val="TableText"/>
              <w:rPr>
                <w:rFonts w:eastAsia="Symbol"/>
              </w:rPr>
            </w:pPr>
            <w:r>
              <w:t>Lu(a)</w:t>
            </w:r>
          </w:p>
        </w:tc>
        <w:tc>
          <w:tcPr>
            <w:tcW w:w="1253" w:type="dxa"/>
            <w:shd w:val="clear" w:color="auto" w:fill="auto"/>
          </w:tcPr>
          <w:p w:rsidR="003E3D07" w:rsidRDefault="003E3D07">
            <w:pPr>
              <w:pStyle w:val="TableText"/>
            </w:pPr>
            <w:r>
              <w:t>Lu(a)</w:t>
            </w:r>
          </w:p>
        </w:tc>
        <w:tc>
          <w:tcPr>
            <w:tcW w:w="1296" w:type="dxa"/>
            <w:shd w:val="clear" w:color="auto" w:fill="auto"/>
          </w:tcPr>
          <w:p w:rsidR="003E3D07" w:rsidRDefault="003E3D07">
            <w:pPr>
              <w:pStyle w:val="TableText"/>
              <w:rPr>
                <w:rFonts w:eastAsia="Symbol"/>
              </w:rPr>
            </w:pPr>
            <w:r>
              <w:t>92</w:t>
            </w:r>
          </w:p>
        </w:tc>
        <w:tc>
          <w:tcPr>
            <w:tcW w:w="1296" w:type="dxa"/>
            <w:shd w:val="clear" w:color="auto" w:fill="auto"/>
          </w:tcPr>
          <w:p w:rsidR="003E3D07" w:rsidRDefault="003E3D07">
            <w:pPr>
              <w:pStyle w:val="TableText"/>
              <w:rPr>
                <w:rFonts w:eastAsia="Symbol"/>
              </w:rPr>
            </w:pPr>
            <w:r>
              <w:t>AGLu(a)</w:t>
            </w:r>
          </w:p>
        </w:tc>
      </w:tr>
      <w:tr w:rsidR="00824338">
        <w:tblPrEx>
          <w:tblBorders>
            <w:insideH w:val="single" w:sz="4" w:space="0" w:color="auto"/>
            <w:insideV w:val="single" w:sz="4" w:space="0" w:color="auto"/>
          </w:tblBorders>
        </w:tblPrEx>
        <w:tc>
          <w:tcPr>
            <w:tcW w:w="1253" w:type="dxa"/>
            <w:shd w:val="clear" w:color="auto" w:fill="auto"/>
          </w:tcPr>
          <w:p w:rsidR="003E3D07" w:rsidRDefault="003E3D07">
            <w:pPr>
              <w:pStyle w:val="TableText"/>
              <w:rPr>
                <w:rFonts w:eastAsia="Symbol"/>
              </w:rPr>
            </w:pPr>
            <w:r>
              <w:t>Anti-Lu(b)</w:t>
            </w:r>
          </w:p>
        </w:tc>
        <w:tc>
          <w:tcPr>
            <w:tcW w:w="1253" w:type="dxa"/>
            <w:shd w:val="clear" w:color="auto" w:fill="auto"/>
          </w:tcPr>
          <w:p w:rsidR="003E3D07" w:rsidRDefault="003E3D07">
            <w:pPr>
              <w:pStyle w:val="TableText"/>
            </w:pPr>
            <w:r>
              <w:t>Anti-Lu(b)</w:t>
            </w:r>
          </w:p>
        </w:tc>
        <w:tc>
          <w:tcPr>
            <w:tcW w:w="878" w:type="dxa"/>
            <w:shd w:val="clear" w:color="auto" w:fill="auto"/>
          </w:tcPr>
          <w:p w:rsidR="003E3D07" w:rsidRDefault="003E3D07">
            <w:pPr>
              <w:pStyle w:val="TableText"/>
            </w:pPr>
            <w:r>
              <w:t>No</w:t>
            </w:r>
          </w:p>
        </w:tc>
        <w:tc>
          <w:tcPr>
            <w:tcW w:w="878" w:type="dxa"/>
            <w:shd w:val="clear" w:color="auto" w:fill="auto"/>
          </w:tcPr>
          <w:p w:rsidR="003E3D07" w:rsidRDefault="003E3D07">
            <w:pPr>
              <w:pStyle w:val="TableText"/>
              <w:rPr>
                <w:rFonts w:eastAsia="Symbol"/>
              </w:rPr>
            </w:pPr>
            <w:r>
              <w:t>Optional</w:t>
            </w:r>
          </w:p>
        </w:tc>
        <w:tc>
          <w:tcPr>
            <w:tcW w:w="1253" w:type="dxa"/>
            <w:shd w:val="clear" w:color="auto" w:fill="auto"/>
          </w:tcPr>
          <w:p w:rsidR="003E3D07" w:rsidRDefault="003E3D07">
            <w:pPr>
              <w:pStyle w:val="TableText"/>
              <w:rPr>
                <w:rFonts w:eastAsia="Symbol"/>
              </w:rPr>
            </w:pPr>
            <w:r>
              <w:t>Lu(b)</w:t>
            </w:r>
          </w:p>
        </w:tc>
        <w:tc>
          <w:tcPr>
            <w:tcW w:w="1253" w:type="dxa"/>
            <w:shd w:val="clear" w:color="auto" w:fill="auto"/>
          </w:tcPr>
          <w:p w:rsidR="003E3D07" w:rsidRDefault="003E3D07">
            <w:pPr>
              <w:pStyle w:val="TableText"/>
            </w:pPr>
            <w:r>
              <w:t>Lu(b)</w:t>
            </w:r>
          </w:p>
        </w:tc>
        <w:tc>
          <w:tcPr>
            <w:tcW w:w="1296" w:type="dxa"/>
            <w:shd w:val="clear" w:color="auto" w:fill="auto"/>
          </w:tcPr>
          <w:p w:rsidR="003E3D07" w:rsidRDefault="003E3D07">
            <w:pPr>
              <w:pStyle w:val="TableText"/>
              <w:rPr>
                <w:rFonts w:eastAsia="Symbol"/>
              </w:rPr>
            </w:pPr>
            <w:r>
              <w:t>2</w:t>
            </w:r>
          </w:p>
        </w:tc>
        <w:tc>
          <w:tcPr>
            <w:tcW w:w="1296" w:type="dxa"/>
            <w:shd w:val="clear" w:color="auto" w:fill="auto"/>
          </w:tcPr>
          <w:p w:rsidR="003E3D07" w:rsidRDefault="003E3D07">
            <w:pPr>
              <w:pStyle w:val="TableText"/>
              <w:rPr>
                <w:rFonts w:eastAsia="Symbol"/>
              </w:rPr>
            </w:pPr>
            <w:r>
              <w:t>AGLu(b)</w:t>
            </w:r>
          </w:p>
        </w:tc>
      </w:tr>
      <w:tr w:rsidR="00824338" w:rsidRPr="00584AF9">
        <w:tblPrEx>
          <w:tblBorders>
            <w:insideH w:val="single" w:sz="4" w:space="0" w:color="auto"/>
            <w:insideV w:val="single" w:sz="4" w:space="0" w:color="auto"/>
          </w:tblBorders>
        </w:tblPrEx>
        <w:tc>
          <w:tcPr>
            <w:tcW w:w="1253" w:type="dxa"/>
            <w:shd w:val="clear" w:color="auto" w:fill="auto"/>
          </w:tcPr>
          <w:p w:rsidR="003E3D07" w:rsidRPr="00584AF9" w:rsidRDefault="003E3D07" w:rsidP="00584AF9">
            <w:pPr>
              <w:pStyle w:val="TableText"/>
              <w:rPr>
                <w:rFonts w:eastAsia="Symbol"/>
              </w:rPr>
            </w:pPr>
            <w:r w:rsidRPr="00584AF9">
              <w:t>Anti-Lu3</w:t>
            </w:r>
          </w:p>
        </w:tc>
        <w:tc>
          <w:tcPr>
            <w:tcW w:w="1253" w:type="dxa"/>
            <w:shd w:val="clear" w:color="auto" w:fill="auto"/>
          </w:tcPr>
          <w:p w:rsidR="003E3D07" w:rsidRPr="006E05B3" w:rsidRDefault="003E3D07" w:rsidP="00584AF9">
            <w:pPr>
              <w:pStyle w:val="TableText"/>
              <w:rPr>
                <w:lang w:val="fr-FR"/>
              </w:rPr>
            </w:pPr>
            <w:r w:rsidRPr="006E05B3">
              <w:rPr>
                <w:lang w:val="fr-FR"/>
              </w:rPr>
              <w:t>Anti-Lu(a)Lu(b)</w:t>
            </w:r>
          </w:p>
        </w:tc>
        <w:tc>
          <w:tcPr>
            <w:tcW w:w="878" w:type="dxa"/>
            <w:shd w:val="clear" w:color="auto" w:fill="auto"/>
          </w:tcPr>
          <w:p w:rsidR="003E3D07" w:rsidRPr="00584AF9" w:rsidRDefault="003E3D07" w:rsidP="00584AF9">
            <w:pPr>
              <w:pStyle w:val="TableText"/>
            </w:pPr>
            <w:r w:rsidRPr="00584AF9">
              <w:t>No</w:t>
            </w:r>
          </w:p>
        </w:tc>
        <w:tc>
          <w:tcPr>
            <w:tcW w:w="878" w:type="dxa"/>
            <w:shd w:val="clear" w:color="auto" w:fill="auto"/>
          </w:tcPr>
          <w:p w:rsidR="003E3D07" w:rsidRPr="00584AF9" w:rsidRDefault="003E3D07" w:rsidP="00584AF9">
            <w:pPr>
              <w:pStyle w:val="TableText"/>
              <w:rPr>
                <w:rFonts w:eastAsia="Symbol"/>
              </w:rPr>
            </w:pPr>
            <w:r w:rsidRPr="00584AF9">
              <w:t>Optional</w:t>
            </w:r>
          </w:p>
        </w:tc>
        <w:tc>
          <w:tcPr>
            <w:tcW w:w="1253" w:type="dxa"/>
            <w:shd w:val="clear" w:color="auto" w:fill="auto"/>
          </w:tcPr>
          <w:p w:rsidR="003E3D07" w:rsidRPr="00584AF9" w:rsidRDefault="003E3D07" w:rsidP="00584AF9">
            <w:pPr>
              <w:pStyle w:val="TableText"/>
              <w:rPr>
                <w:rFonts w:eastAsia="Symbol"/>
              </w:rPr>
            </w:pPr>
            <w:r w:rsidRPr="00584AF9">
              <w:t>Lu (a) and Lu(b)</w:t>
            </w:r>
          </w:p>
        </w:tc>
        <w:tc>
          <w:tcPr>
            <w:tcW w:w="1253" w:type="dxa"/>
            <w:shd w:val="clear" w:color="auto" w:fill="auto"/>
          </w:tcPr>
          <w:p w:rsidR="003E3D07" w:rsidRPr="00584AF9" w:rsidRDefault="003E3D07" w:rsidP="00584AF9">
            <w:pPr>
              <w:pStyle w:val="TableText"/>
              <w:rPr>
                <w:rFonts w:eastAsia="Symbol"/>
              </w:rPr>
            </w:pPr>
            <w:r w:rsidRPr="00584AF9">
              <w:rPr>
                <w:rFonts w:eastAsia="Symbol"/>
              </w:rPr>
              <w:t>None</w:t>
            </w:r>
          </w:p>
        </w:tc>
        <w:tc>
          <w:tcPr>
            <w:tcW w:w="1296" w:type="dxa"/>
            <w:shd w:val="clear" w:color="auto" w:fill="auto"/>
          </w:tcPr>
          <w:p w:rsidR="003E3D07" w:rsidRPr="00584AF9" w:rsidRDefault="003E3D07" w:rsidP="00584AF9">
            <w:pPr>
              <w:pStyle w:val="TableText"/>
              <w:rPr>
                <w:rFonts w:eastAsia="Symbol"/>
              </w:rPr>
            </w:pPr>
            <w:r w:rsidRPr="00584AF9">
              <w:t>N/A</w:t>
            </w:r>
          </w:p>
        </w:tc>
        <w:tc>
          <w:tcPr>
            <w:tcW w:w="1296" w:type="dxa"/>
            <w:shd w:val="clear" w:color="auto" w:fill="auto"/>
          </w:tcPr>
          <w:p w:rsidR="003E3D07" w:rsidRPr="00584AF9" w:rsidRDefault="003E3D07" w:rsidP="00584AF9">
            <w:pPr>
              <w:pStyle w:val="TableText"/>
              <w:rPr>
                <w:rFonts w:eastAsia="Symbol"/>
              </w:rPr>
            </w:pPr>
            <w:r w:rsidRPr="00584AF9">
              <w:t>AGLu(a) AGLu(b)</w:t>
            </w:r>
          </w:p>
        </w:tc>
      </w:tr>
      <w:tr w:rsidR="00824338">
        <w:tblPrEx>
          <w:tblBorders>
            <w:insideH w:val="single" w:sz="4" w:space="0" w:color="auto"/>
            <w:insideV w:val="single" w:sz="4" w:space="0" w:color="auto"/>
          </w:tblBorders>
        </w:tblPrEx>
        <w:tc>
          <w:tcPr>
            <w:tcW w:w="1253" w:type="dxa"/>
            <w:shd w:val="clear" w:color="auto" w:fill="auto"/>
          </w:tcPr>
          <w:p w:rsidR="003E3D07" w:rsidRDefault="003E3D07">
            <w:pPr>
              <w:pStyle w:val="TableText"/>
              <w:rPr>
                <w:rFonts w:eastAsia="Symbol"/>
              </w:rPr>
            </w:pPr>
            <w:r>
              <w:t>Anti-C(w)</w:t>
            </w:r>
          </w:p>
        </w:tc>
        <w:tc>
          <w:tcPr>
            <w:tcW w:w="1253" w:type="dxa"/>
            <w:shd w:val="clear" w:color="auto" w:fill="auto"/>
          </w:tcPr>
          <w:p w:rsidR="003E3D07" w:rsidRDefault="003E3D07">
            <w:pPr>
              <w:pStyle w:val="TableText"/>
            </w:pPr>
            <w:r>
              <w:t>Anti-Cw</w:t>
            </w:r>
          </w:p>
        </w:tc>
        <w:tc>
          <w:tcPr>
            <w:tcW w:w="878" w:type="dxa"/>
            <w:shd w:val="clear" w:color="auto" w:fill="auto"/>
          </w:tcPr>
          <w:p w:rsidR="003E3D07" w:rsidRDefault="003E3D07">
            <w:pPr>
              <w:pStyle w:val="TableText"/>
            </w:pPr>
            <w:r>
              <w:rPr>
                <w:bCs/>
              </w:rPr>
              <w:t>Yes</w:t>
            </w:r>
          </w:p>
        </w:tc>
        <w:tc>
          <w:tcPr>
            <w:tcW w:w="878" w:type="dxa"/>
            <w:shd w:val="clear" w:color="auto" w:fill="auto"/>
          </w:tcPr>
          <w:p w:rsidR="003E3D07" w:rsidRDefault="003E3D07">
            <w:pPr>
              <w:pStyle w:val="TableText"/>
              <w:rPr>
                <w:rFonts w:eastAsia="Symbol"/>
              </w:rPr>
            </w:pPr>
            <w:r>
              <w:t>Optional</w:t>
            </w:r>
          </w:p>
        </w:tc>
        <w:tc>
          <w:tcPr>
            <w:tcW w:w="1253" w:type="dxa"/>
            <w:shd w:val="clear" w:color="auto" w:fill="auto"/>
          </w:tcPr>
          <w:p w:rsidR="003E3D07" w:rsidRDefault="003E3D07">
            <w:pPr>
              <w:pStyle w:val="TableText"/>
              <w:rPr>
                <w:rFonts w:eastAsia="Symbol"/>
              </w:rPr>
            </w:pPr>
            <w:r>
              <w:t>C(w)</w:t>
            </w:r>
          </w:p>
        </w:tc>
        <w:tc>
          <w:tcPr>
            <w:tcW w:w="1253" w:type="dxa"/>
            <w:shd w:val="clear" w:color="auto" w:fill="auto"/>
          </w:tcPr>
          <w:p w:rsidR="003E3D07" w:rsidRDefault="003E3D07">
            <w:pPr>
              <w:pStyle w:val="TableText"/>
            </w:pPr>
            <w:r>
              <w:t>Cw</w:t>
            </w:r>
          </w:p>
        </w:tc>
        <w:tc>
          <w:tcPr>
            <w:tcW w:w="1296" w:type="dxa"/>
            <w:shd w:val="clear" w:color="auto" w:fill="auto"/>
          </w:tcPr>
          <w:p w:rsidR="003E3D07" w:rsidRDefault="003E3D07">
            <w:pPr>
              <w:pStyle w:val="TableText"/>
              <w:rPr>
                <w:rFonts w:eastAsia="Symbol"/>
              </w:rPr>
            </w:pPr>
            <w:r>
              <w:t>99</w:t>
            </w:r>
          </w:p>
        </w:tc>
        <w:tc>
          <w:tcPr>
            <w:tcW w:w="1296" w:type="dxa"/>
            <w:shd w:val="clear" w:color="auto" w:fill="auto"/>
          </w:tcPr>
          <w:p w:rsidR="003E3D07" w:rsidRDefault="003E3D07">
            <w:pPr>
              <w:pStyle w:val="TableText"/>
              <w:rPr>
                <w:rFonts w:eastAsia="Symbol"/>
              </w:rPr>
            </w:pPr>
            <w:r>
              <w:t>AGC(w)</w:t>
            </w:r>
          </w:p>
        </w:tc>
      </w:tr>
      <w:tr w:rsidR="00824338">
        <w:tblPrEx>
          <w:tblBorders>
            <w:insideH w:val="single" w:sz="4" w:space="0" w:color="auto"/>
            <w:insideV w:val="single" w:sz="4" w:space="0" w:color="auto"/>
          </w:tblBorders>
        </w:tblPrEx>
        <w:tc>
          <w:tcPr>
            <w:tcW w:w="1253" w:type="dxa"/>
            <w:shd w:val="clear" w:color="auto" w:fill="auto"/>
          </w:tcPr>
          <w:p w:rsidR="003E3D07" w:rsidRDefault="003E3D07">
            <w:pPr>
              <w:pStyle w:val="TableText"/>
              <w:rPr>
                <w:rFonts w:eastAsia="Symbol"/>
              </w:rPr>
            </w:pPr>
            <w:r>
              <w:t>Anti-Ce</w:t>
            </w:r>
          </w:p>
        </w:tc>
        <w:tc>
          <w:tcPr>
            <w:tcW w:w="1253" w:type="dxa"/>
            <w:shd w:val="clear" w:color="auto" w:fill="auto"/>
          </w:tcPr>
          <w:p w:rsidR="003E3D07" w:rsidRDefault="003E3D07">
            <w:pPr>
              <w:pStyle w:val="TableText"/>
              <w:rPr>
                <w:rFonts w:eastAsia="Symbol"/>
              </w:rPr>
            </w:pPr>
            <w:r>
              <w:t>Anti-Ce</w:t>
            </w:r>
          </w:p>
        </w:tc>
        <w:tc>
          <w:tcPr>
            <w:tcW w:w="878" w:type="dxa"/>
            <w:shd w:val="clear" w:color="auto" w:fill="auto"/>
          </w:tcPr>
          <w:p w:rsidR="003E3D07" w:rsidRDefault="003E3D07">
            <w:pPr>
              <w:pStyle w:val="TableText"/>
            </w:pPr>
            <w:r>
              <w:rPr>
                <w:bCs/>
              </w:rPr>
              <w:t>Yes</w:t>
            </w:r>
          </w:p>
        </w:tc>
        <w:tc>
          <w:tcPr>
            <w:tcW w:w="878" w:type="dxa"/>
            <w:shd w:val="clear" w:color="auto" w:fill="auto"/>
          </w:tcPr>
          <w:p w:rsidR="003E3D07" w:rsidRDefault="003E3D07">
            <w:pPr>
              <w:pStyle w:val="TableText"/>
              <w:rPr>
                <w:rFonts w:eastAsia="Symbol"/>
              </w:rPr>
            </w:pPr>
            <w:r>
              <w:rPr>
                <w:bCs/>
              </w:rPr>
              <w:t>Yes</w:t>
            </w:r>
          </w:p>
        </w:tc>
        <w:tc>
          <w:tcPr>
            <w:tcW w:w="1253" w:type="dxa"/>
            <w:shd w:val="clear" w:color="auto" w:fill="auto"/>
          </w:tcPr>
          <w:p w:rsidR="003E3D07" w:rsidRDefault="003E3D07">
            <w:pPr>
              <w:pStyle w:val="TableText"/>
              <w:rPr>
                <w:rFonts w:eastAsia="Symbol"/>
              </w:rPr>
            </w:pPr>
            <w:r>
              <w:t>C and e</w:t>
            </w:r>
          </w:p>
        </w:tc>
        <w:tc>
          <w:tcPr>
            <w:tcW w:w="1253" w:type="dxa"/>
            <w:shd w:val="clear" w:color="auto" w:fill="auto"/>
          </w:tcPr>
          <w:p w:rsidR="003E3D07" w:rsidRDefault="003E3D07">
            <w:pPr>
              <w:pStyle w:val="TableText"/>
              <w:rPr>
                <w:rFonts w:eastAsia="Symbol"/>
              </w:rPr>
            </w:pPr>
            <w:r>
              <w:t>Ce</w:t>
            </w:r>
          </w:p>
        </w:tc>
        <w:tc>
          <w:tcPr>
            <w:tcW w:w="1296" w:type="dxa"/>
            <w:shd w:val="clear" w:color="auto" w:fill="auto"/>
          </w:tcPr>
          <w:p w:rsidR="003E3D07" w:rsidRDefault="003E3D07">
            <w:pPr>
              <w:pStyle w:val="TableText"/>
              <w:rPr>
                <w:rFonts w:eastAsia="Symbol"/>
              </w:rPr>
            </w:pPr>
            <w:r>
              <w:t>N/A</w:t>
            </w:r>
          </w:p>
        </w:tc>
        <w:tc>
          <w:tcPr>
            <w:tcW w:w="1296" w:type="dxa"/>
            <w:shd w:val="clear" w:color="auto" w:fill="auto"/>
          </w:tcPr>
          <w:p w:rsidR="003E3D07" w:rsidRDefault="003E3D07">
            <w:pPr>
              <w:pStyle w:val="TableText"/>
            </w:pPr>
            <w:r>
              <w:t>AGC</w:t>
            </w:r>
          </w:p>
          <w:p w:rsidR="003E3D07" w:rsidRDefault="003E3D07">
            <w:pPr>
              <w:pStyle w:val="TableText"/>
              <w:rPr>
                <w:rFonts w:eastAsia="Symbol"/>
              </w:rPr>
            </w:pPr>
            <w:r>
              <w:t>AGe</w:t>
            </w:r>
          </w:p>
        </w:tc>
      </w:tr>
      <w:tr w:rsidR="00824338">
        <w:tblPrEx>
          <w:tblBorders>
            <w:insideH w:val="single" w:sz="4" w:space="0" w:color="auto"/>
            <w:insideV w:val="single" w:sz="4" w:space="0" w:color="auto"/>
          </w:tblBorders>
        </w:tblPrEx>
        <w:tc>
          <w:tcPr>
            <w:tcW w:w="1253" w:type="dxa"/>
            <w:shd w:val="clear" w:color="auto" w:fill="auto"/>
          </w:tcPr>
          <w:p w:rsidR="003E3D07" w:rsidRDefault="003E3D07">
            <w:pPr>
              <w:pStyle w:val="TableText"/>
              <w:rPr>
                <w:rFonts w:eastAsia="Symbol"/>
              </w:rPr>
            </w:pPr>
            <w:r>
              <w:t>Anti-C(x)</w:t>
            </w:r>
          </w:p>
        </w:tc>
        <w:tc>
          <w:tcPr>
            <w:tcW w:w="1253" w:type="dxa"/>
            <w:shd w:val="clear" w:color="auto" w:fill="auto"/>
          </w:tcPr>
          <w:p w:rsidR="003E3D07" w:rsidRDefault="003E3D07">
            <w:pPr>
              <w:pStyle w:val="TableText"/>
              <w:rPr>
                <w:rFonts w:eastAsia="Symbol"/>
              </w:rPr>
            </w:pPr>
            <w:r>
              <w:t>Anti-Cx</w:t>
            </w:r>
          </w:p>
        </w:tc>
        <w:tc>
          <w:tcPr>
            <w:tcW w:w="878" w:type="dxa"/>
            <w:shd w:val="clear" w:color="auto" w:fill="auto"/>
          </w:tcPr>
          <w:p w:rsidR="003E3D07" w:rsidRDefault="003E3D07">
            <w:pPr>
              <w:pStyle w:val="TableText"/>
            </w:pPr>
            <w:r>
              <w:rPr>
                <w:bCs/>
              </w:rPr>
              <w:t>Yes</w:t>
            </w:r>
          </w:p>
        </w:tc>
        <w:tc>
          <w:tcPr>
            <w:tcW w:w="878" w:type="dxa"/>
            <w:shd w:val="clear" w:color="auto" w:fill="auto"/>
          </w:tcPr>
          <w:p w:rsidR="003E3D07" w:rsidRDefault="003E3D07">
            <w:pPr>
              <w:pStyle w:val="TableText"/>
              <w:rPr>
                <w:rFonts w:eastAsia="Symbol"/>
              </w:rPr>
            </w:pPr>
            <w:r>
              <w:t>Optional</w:t>
            </w:r>
          </w:p>
        </w:tc>
        <w:tc>
          <w:tcPr>
            <w:tcW w:w="1253" w:type="dxa"/>
            <w:shd w:val="clear" w:color="auto" w:fill="auto"/>
          </w:tcPr>
          <w:p w:rsidR="003E3D07" w:rsidRDefault="003E3D07">
            <w:pPr>
              <w:pStyle w:val="TableText"/>
              <w:rPr>
                <w:rFonts w:eastAsia="Symbol"/>
              </w:rPr>
            </w:pPr>
            <w:r>
              <w:t>C(x)</w:t>
            </w:r>
          </w:p>
        </w:tc>
        <w:tc>
          <w:tcPr>
            <w:tcW w:w="1253" w:type="dxa"/>
            <w:shd w:val="clear" w:color="auto" w:fill="auto"/>
          </w:tcPr>
          <w:p w:rsidR="003E3D07" w:rsidRDefault="003E3D07">
            <w:pPr>
              <w:pStyle w:val="TableText"/>
              <w:rPr>
                <w:rFonts w:eastAsia="Symbol"/>
              </w:rPr>
            </w:pPr>
            <w:r>
              <w:t>Cx</w:t>
            </w:r>
          </w:p>
        </w:tc>
        <w:tc>
          <w:tcPr>
            <w:tcW w:w="1296" w:type="dxa"/>
            <w:shd w:val="clear" w:color="auto" w:fill="auto"/>
          </w:tcPr>
          <w:p w:rsidR="003E3D07" w:rsidRDefault="003E3D07">
            <w:pPr>
              <w:pStyle w:val="TableText"/>
              <w:rPr>
                <w:rFonts w:eastAsia="Symbol"/>
              </w:rPr>
            </w:pPr>
            <w:r>
              <w:t>99</w:t>
            </w:r>
          </w:p>
        </w:tc>
        <w:tc>
          <w:tcPr>
            <w:tcW w:w="1296" w:type="dxa"/>
            <w:shd w:val="clear" w:color="auto" w:fill="auto"/>
          </w:tcPr>
          <w:p w:rsidR="003E3D07" w:rsidRDefault="003E3D07">
            <w:pPr>
              <w:pStyle w:val="TableText"/>
              <w:rPr>
                <w:rFonts w:eastAsia="Symbol"/>
              </w:rPr>
            </w:pPr>
            <w:r>
              <w:rPr>
                <w:rFonts w:eastAsia="Symbol"/>
              </w:rPr>
              <w:t>AGC(x)</w:t>
            </w:r>
          </w:p>
        </w:tc>
      </w:tr>
      <w:tr w:rsidR="00824338">
        <w:tblPrEx>
          <w:tblBorders>
            <w:insideH w:val="single" w:sz="4" w:space="0" w:color="auto"/>
            <w:insideV w:val="single" w:sz="4" w:space="0" w:color="auto"/>
          </w:tblBorders>
        </w:tblPrEx>
        <w:tc>
          <w:tcPr>
            <w:tcW w:w="1253" w:type="dxa"/>
            <w:shd w:val="clear" w:color="auto" w:fill="auto"/>
          </w:tcPr>
          <w:p w:rsidR="003E3D07" w:rsidRDefault="003E3D07">
            <w:pPr>
              <w:pStyle w:val="TableText"/>
              <w:rPr>
                <w:rFonts w:eastAsia="Symbol"/>
              </w:rPr>
            </w:pPr>
            <w:r>
              <w:t>Anti-E(w)</w:t>
            </w:r>
          </w:p>
        </w:tc>
        <w:tc>
          <w:tcPr>
            <w:tcW w:w="1253" w:type="dxa"/>
            <w:shd w:val="clear" w:color="auto" w:fill="auto"/>
          </w:tcPr>
          <w:p w:rsidR="003E3D07" w:rsidRDefault="003E3D07">
            <w:pPr>
              <w:pStyle w:val="TableText"/>
              <w:rPr>
                <w:rFonts w:eastAsia="Symbol"/>
              </w:rPr>
            </w:pPr>
            <w:r>
              <w:t>Anti-E(w)</w:t>
            </w:r>
          </w:p>
        </w:tc>
        <w:tc>
          <w:tcPr>
            <w:tcW w:w="878" w:type="dxa"/>
            <w:shd w:val="clear" w:color="auto" w:fill="auto"/>
          </w:tcPr>
          <w:p w:rsidR="003E3D07" w:rsidRDefault="003E3D07">
            <w:pPr>
              <w:pStyle w:val="TableText"/>
            </w:pPr>
            <w:r>
              <w:rPr>
                <w:bCs/>
              </w:rPr>
              <w:t>Yes</w:t>
            </w:r>
          </w:p>
        </w:tc>
        <w:tc>
          <w:tcPr>
            <w:tcW w:w="878" w:type="dxa"/>
            <w:shd w:val="clear" w:color="auto" w:fill="auto"/>
          </w:tcPr>
          <w:p w:rsidR="003E3D07" w:rsidRDefault="003E3D07">
            <w:pPr>
              <w:pStyle w:val="TableText"/>
              <w:rPr>
                <w:rFonts w:eastAsia="Symbol"/>
              </w:rPr>
            </w:pPr>
            <w:r>
              <w:t>Optional</w:t>
            </w:r>
          </w:p>
        </w:tc>
        <w:tc>
          <w:tcPr>
            <w:tcW w:w="1253" w:type="dxa"/>
            <w:shd w:val="clear" w:color="auto" w:fill="auto"/>
          </w:tcPr>
          <w:p w:rsidR="003E3D07" w:rsidRDefault="003E3D07">
            <w:pPr>
              <w:pStyle w:val="TableText"/>
              <w:rPr>
                <w:rFonts w:eastAsia="Symbol"/>
              </w:rPr>
            </w:pPr>
            <w:r>
              <w:t>E(w)</w:t>
            </w:r>
          </w:p>
        </w:tc>
        <w:tc>
          <w:tcPr>
            <w:tcW w:w="1253" w:type="dxa"/>
            <w:shd w:val="clear" w:color="auto" w:fill="auto"/>
          </w:tcPr>
          <w:p w:rsidR="003E3D07" w:rsidRDefault="003E3D07">
            <w:pPr>
              <w:pStyle w:val="TableText"/>
              <w:rPr>
                <w:rFonts w:eastAsia="Symbol"/>
              </w:rPr>
            </w:pPr>
            <w:r>
              <w:t>E(w)</w:t>
            </w:r>
          </w:p>
        </w:tc>
        <w:tc>
          <w:tcPr>
            <w:tcW w:w="1296" w:type="dxa"/>
            <w:shd w:val="clear" w:color="auto" w:fill="auto"/>
          </w:tcPr>
          <w:p w:rsidR="003E3D07" w:rsidRDefault="003E3D07">
            <w:pPr>
              <w:pStyle w:val="TableText"/>
              <w:rPr>
                <w:rFonts w:eastAsia="Symbol"/>
              </w:rPr>
            </w:pPr>
            <w:r>
              <w:t>99</w:t>
            </w:r>
          </w:p>
        </w:tc>
        <w:tc>
          <w:tcPr>
            <w:tcW w:w="1296" w:type="dxa"/>
            <w:shd w:val="clear" w:color="auto" w:fill="auto"/>
          </w:tcPr>
          <w:p w:rsidR="003E3D07" w:rsidRDefault="003E3D07">
            <w:pPr>
              <w:pStyle w:val="TableText"/>
              <w:rPr>
                <w:rFonts w:eastAsia="Symbol"/>
              </w:rPr>
            </w:pPr>
            <w:r>
              <w:rPr>
                <w:rFonts w:eastAsia="Symbol"/>
              </w:rPr>
              <w:t>AGE(w)</w:t>
            </w:r>
          </w:p>
        </w:tc>
      </w:tr>
      <w:tr w:rsidR="00824338">
        <w:tblPrEx>
          <w:tblBorders>
            <w:insideH w:val="single" w:sz="4" w:space="0" w:color="auto"/>
            <w:insideV w:val="single" w:sz="4" w:space="0" w:color="auto"/>
          </w:tblBorders>
        </w:tblPrEx>
        <w:tc>
          <w:tcPr>
            <w:tcW w:w="1253" w:type="dxa"/>
            <w:shd w:val="clear" w:color="auto" w:fill="auto"/>
          </w:tcPr>
          <w:p w:rsidR="003E3D07" w:rsidRDefault="003E3D07">
            <w:pPr>
              <w:pStyle w:val="TableText"/>
              <w:rPr>
                <w:rFonts w:eastAsia="Symbol"/>
              </w:rPr>
            </w:pPr>
            <w:r>
              <w:t>Anti-V</w:t>
            </w:r>
          </w:p>
        </w:tc>
        <w:tc>
          <w:tcPr>
            <w:tcW w:w="1253" w:type="dxa"/>
            <w:shd w:val="clear" w:color="auto" w:fill="auto"/>
          </w:tcPr>
          <w:p w:rsidR="003E3D07" w:rsidRDefault="003E3D07">
            <w:pPr>
              <w:pStyle w:val="TableText"/>
            </w:pPr>
            <w:r>
              <w:t>Anti-V</w:t>
            </w:r>
          </w:p>
        </w:tc>
        <w:tc>
          <w:tcPr>
            <w:tcW w:w="878" w:type="dxa"/>
            <w:shd w:val="clear" w:color="auto" w:fill="auto"/>
          </w:tcPr>
          <w:p w:rsidR="003E3D07" w:rsidRDefault="003E3D07">
            <w:pPr>
              <w:pStyle w:val="TableText"/>
            </w:pPr>
            <w:r>
              <w:rPr>
                <w:bCs/>
              </w:rPr>
              <w:t>Yes</w:t>
            </w:r>
          </w:p>
        </w:tc>
        <w:tc>
          <w:tcPr>
            <w:tcW w:w="878" w:type="dxa"/>
            <w:shd w:val="clear" w:color="auto" w:fill="auto"/>
          </w:tcPr>
          <w:p w:rsidR="003E3D07" w:rsidRDefault="003E3D07">
            <w:pPr>
              <w:pStyle w:val="TableText"/>
              <w:rPr>
                <w:rFonts w:eastAsia="Symbol"/>
              </w:rPr>
            </w:pPr>
            <w:r>
              <w:t>Optional</w:t>
            </w:r>
          </w:p>
        </w:tc>
        <w:tc>
          <w:tcPr>
            <w:tcW w:w="1253" w:type="dxa"/>
            <w:shd w:val="clear" w:color="auto" w:fill="auto"/>
          </w:tcPr>
          <w:p w:rsidR="003E3D07" w:rsidRDefault="003E3D07">
            <w:pPr>
              <w:pStyle w:val="TableText"/>
              <w:rPr>
                <w:rFonts w:eastAsia="Symbol"/>
              </w:rPr>
            </w:pPr>
            <w:r>
              <w:t>V</w:t>
            </w:r>
          </w:p>
        </w:tc>
        <w:tc>
          <w:tcPr>
            <w:tcW w:w="1253" w:type="dxa"/>
            <w:shd w:val="clear" w:color="auto" w:fill="auto"/>
          </w:tcPr>
          <w:p w:rsidR="003E3D07" w:rsidRDefault="003E3D07">
            <w:pPr>
              <w:pStyle w:val="TableText"/>
              <w:rPr>
                <w:rFonts w:eastAsia="Symbol"/>
              </w:rPr>
            </w:pPr>
            <w:r>
              <w:t>V</w:t>
            </w:r>
          </w:p>
        </w:tc>
        <w:tc>
          <w:tcPr>
            <w:tcW w:w="1296" w:type="dxa"/>
            <w:shd w:val="clear" w:color="auto" w:fill="auto"/>
          </w:tcPr>
          <w:p w:rsidR="003E3D07" w:rsidRDefault="003E3D07">
            <w:pPr>
              <w:pStyle w:val="TableText"/>
              <w:rPr>
                <w:rFonts w:eastAsia="Symbol"/>
              </w:rPr>
            </w:pPr>
            <w:r>
              <w:t>85</w:t>
            </w:r>
          </w:p>
        </w:tc>
        <w:tc>
          <w:tcPr>
            <w:tcW w:w="1296" w:type="dxa"/>
            <w:shd w:val="clear" w:color="auto" w:fill="auto"/>
          </w:tcPr>
          <w:p w:rsidR="003E3D07" w:rsidRDefault="003E3D07">
            <w:pPr>
              <w:pStyle w:val="TableText"/>
              <w:rPr>
                <w:rFonts w:eastAsia="Symbol"/>
              </w:rPr>
            </w:pPr>
            <w:r>
              <w:rPr>
                <w:rFonts w:eastAsia="Symbol"/>
              </w:rPr>
              <w:t>AGV</w:t>
            </w:r>
          </w:p>
        </w:tc>
      </w:tr>
      <w:tr w:rsidR="00824338">
        <w:tblPrEx>
          <w:tblBorders>
            <w:insideH w:val="single" w:sz="4" w:space="0" w:color="auto"/>
            <w:insideV w:val="single" w:sz="4" w:space="0" w:color="auto"/>
          </w:tblBorders>
        </w:tblPrEx>
        <w:tc>
          <w:tcPr>
            <w:tcW w:w="1253" w:type="dxa"/>
            <w:shd w:val="clear" w:color="auto" w:fill="auto"/>
          </w:tcPr>
          <w:p w:rsidR="003E3D07" w:rsidRDefault="003E3D07">
            <w:pPr>
              <w:pStyle w:val="TableText"/>
              <w:rPr>
                <w:rFonts w:eastAsia="Symbol"/>
              </w:rPr>
            </w:pPr>
            <w:r>
              <w:t>Anti-Xg(a)</w:t>
            </w:r>
          </w:p>
        </w:tc>
        <w:tc>
          <w:tcPr>
            <w:tcW w:w="1253" w:type="dxa"/>
            <w:shd w:val="clear" w:color="auto" w:fill="auto"/>
          </w:tcPr>
          <w:p w:rsidR="003E3D07" w:rsidRDefault="003E3D07">
            <w:pPr>
              <w:pStyle w:val="TableText"/>
            </w:pPr>
            <w:r>
              <w:t>Anti-Xg(a)</w:t>
            </w:r>
          </w:p>
        </w:tc>
        <w:tc>
          <w:tcPr>
            <w:tcW w:w="878" w:type="dxa"/>
            <w:shd w:val="clear" w:color="auto" w:fill="auto"/>
          </w:tcPr>
          <w:p w:rsidR="003E3D07" w:rsidRDefault="003E3D07">
            <w:pPr>
              <w:pStyle w:val="TableText"/>
            </w:pPr>
            <w:r>
              <w:t>No</w:t>
            </w:r>
          </w:p>
        </w:tc>
        <w:tc>
          <w:tcPr>
            <w:tcW w:w="878" w:type="dxa"/>
            <w:shd w:val="clear" w:color="auto" w:fill="auto"/>
          </w:tcPr>
          <w:p w:rsidR="003E3D07" w:rsidRDefault="003E3D07">
            <w:pPr>
              <w:pStyle w:val="TableText"/>
              <w:rPr>
                <w:rFonts w:eastAsia="Symbol"/>
              </w:rPr>
            </w:pPr>
            <w:r>
              <w:t>Optional</w:t>
            </w:r>
          </w:p>
        </w:tc>
        <w:tc>
          <w:tcPr>
            <w:tcW w:w="1253" w:type="dxa"/>
            <w:shd w:val="clear" w:color="auto" w:fill="auto"/>
          </w:tcPr>
          <w:p w:rsidR="003E3D07" w:rsidRDefault="003E3D07">
            <w:pPr>
              <w:pStyle w:val="TableText"/>
              <w:rPr>
                <w:rFonts w:eastAsia="Symbol"/>
              </w:rPr>
            </w:pPr>
            <w:r>
              <w:t>Xg(a)</w:t>
            </w:r>
          </w:p>
        </w:tc>
        <w:tc>
          <w:tcPr>
            <w:tcW w:w="1253" w:type="dxa"/>
            <w:shd w:val="clear" w:color="auto" w:fill="auto"/>
          </w:tcPr>
          <w:p w:rsidR="003E3D07" w:rsidRDefault="003E3D07">
            <w:pPr>
              <w:pStyle w:val="TableText"/>
            </w:pPr>
            <w:r>
              <w:t>Xg(a)</w:t>
            </w:r>
          </w:p>
        </w:tc>
        <w:tc>
          <w:tcPr>
            <w:tcW w:w="1296" w:type="dxa"/>
            <w:shd w:val="clear" w:color="auto" w:fill="auto"/>
          </w:tcPr>
          <w:p w:rsidR="003E3D07" w:rsidRDefault="003E3D07">
            <w:pPr>
              <w:pStyle w:val="TableText"/>
              <w:rPr>
                <w:rFonts w:eastAsia="Symbol"/>
              </w:rPr>
            </w:pPr>
            <w:r>
              <w:t>25</w:t>
            </w:r>
          </w:p>
        </w:tc>
        <w:tc>
          <w:tcPr>
            <w:tcW w:w="1296" w:type="dxa"/>
            <w:shd w:val="clear" w:color="auto" w:fill="auto"/>
          </w:tcPr>
          <w:p w:rsidR="003E3D07" w:rsidRDefault="003E3D07">
            <w:pPr>
              <w:pStyle w:val="TableText"/>
              <w:rPr>
                <w:rFonts w:eastAsia="Symbol"/>
              </w:rPr>
            </w:pPr>
            <w:r>
              <w:t>AGXg(a)</w:t>
            </w:r>
          </w:p>
        </w:tc>
      </w:tr>
      <w:tr w:rsidR="00824338">
        <w:tblPrEx>
          <w:tblBorders>
            <w:insideH w:val="single" w:sz="4" w:space="0" w:color="auto"/>
            <w:insideV w:val="single" w:sz="4" w:space="0" w:color="auto"/>
          </w:tblBorders>
        </w:tblPrEx>
        <w:tc>
          <w:tcPr>
            <w:tcW w:w="1253" w:type="dxa"/>
            <w:shd w:val="clear" w:color="auto" w:fill="auto"/>
          </w:tcPr>
          <w:p w:rsidR="003E3D07" w:rsidRDefault="003E3D07">
            <w:pPr>
              <w:pStyle w:val="TableText"/>
              <w:rPr>
                <w:rFonts w:eastAsia="Symbol"/>
              </w:rPr>
            </w:pPr>
            <w:r>
              <w:t>Anti-M(g)</w:t>
            </w:r>
          </w:p>
        </w:tc>
        <w:tc>
          <w:tcPr>
            <w:tcW w:w="1253" w:type="dxa"/>
            <w:shd w:val="clear" w:color="auto" w:fill="auto"/>
          </w:tcPr>
          <w:p w:rsidR="003E3D07" w:rsidRDefault="003E3D07">
            <w:pPr>
              <w:pStyle w:val="TableText"/>
            </w:pPr>
            <w:r>
              <w:t>Anti-M(g)</w:t>
            </w:r>
          </w:p>
        </w:tc>
        <w:tc>
          <w:tcPr>
            <w:tcW w:w="878" w:type="dxa"/>
            <w:shd w:val="clear" w:color="auto" w:fill="auto"/>
          </w:tcPr>
          <w:p w:rsidR="003E3D07" w:rsidRDefault="003E3D07">
            <w:pPr>
              <w:pStyle w:val="TableText"/>
            </w:pPr>
            <w:r>
              <w:t>No</w:t>
            </w:r>
          </w:p>
        </w:tc>
        <w:tc>
          <w:tcPr>
            <w:tcW w:w="878" w:type="dxa"/>
            <w:shd w:val="clear" w:color="auto" w:fill="auto"/>
          </w:tcPr>
          <w:p w:rsidR="003E3D07" w:rsidRDefault="003E3D07">
            <w:pPr>
              <w:pStyle w:val="TableText"/>
              <w:rPr>
                <w:rFonts w:eastAsia="Symbol"/>
              </w:rPr>
            </w:pPr>
            <w:r>
              <w:t>Optional</w:t>
            </w:r>
          </w:p>
        </w:tc>
        <w:tc>
          <w:tcPr>
            <w:tcW w:w="1253" w:type="dxa"/>
            <w:shd w:val="clear" w:color="auto" w:fill="auto"/>
          </w:tcPr>
          <w:p w:rsidR="003E3D07" w:rsidRDefault="003E3D07">
            <w:pPr>
              <w:pStyle w:val="TableText"/>
              <w:rPr>
                <w:rFonts w:eastAsia="Symbol"/>
              </w:rPr>
            </w:pPr>
            <w:r>
              <w:t>M(g)</w:t>
            </w:r>
          </w:p>
        </w:tc>
        <w:tc>
          <w:tcPr>
            <w:tcW w:w="1253" w:type="dxa"/>
            <w:shd w:val="clear" w:color="auto" w:fill="auto"/>
          </w:tcPr>
          <w:p w:rsidR="003E3D07" w:rsidRDefault="003E3D07">
            <w:pPr>
              <w:pStyle w:val="TableText"/>
              <w:rPr>
                <w:rFonts w:eastAsia="Symbol"/>
              </w:rPr>
            </w:pPr>
            <w:r>
              <w:t>M(g)</w:t>
            </w:r>
          </w:p>
        </w:tc>
        <w:tc>
          <w:tcPr>
            <w:tcW w:w="1296" w:type="dxa"/>
            <w:shd w:val="clear" w:color="auto" w:fill="auto"/>
          </w:tcPr>
          <w:p w:rsidR="003E3D07" w:rsidRDefault="003E3D07">
            <w:pPr>
              <w:pStyle w:val="TableText"/>
              <w:rPr>
                <w:rFonts w:eastAsia="Symbol"/>
              </w:rPr>
            </w:pPr>
            <w:r>
              <w:rPr>
                <w:rFonts w:eastAsia="Symbol"/>
              </w:rPr>
              <w:t>99</w:t>
            </w:r>
          </w:p>
        </w:tc>
        <w:tc>
          <w:tcPr>
            <w:tcW w:w="1296" w:type="dxa"/>
            <w:shd w:val="clear" w:color="auto" w:fill="auto"/>
          </w:tcPr>
          <w:p w:rsidR="003E3D07" w:rsidRDefault="003E3D07">
            <w:pPr>
              <w:pStyle w:val="TableText"/>
              <w:rPr>
                <w:rFonts w:eastAsia="Symbol"/>
              </w:rPr>
            </w:pPr>
            <w:r>
              <w:rPr>
                <w:rFonts w:eastAsia="Symbol"/>
              </w:rPr>
              <w:t>AGM(g)</w:t>
            </w:r>
          </w:p>
        </w:tc>
      </w:tr>
      <w:tr w:rsidR="00824338">
        <w:tblPrEx>
          <w:tblBorders>
            <w:insideH w:val="single" w:sz="4" w:space="0" w:color="auto"/>
            <w:insideV w:val="single" w:sz="4" w:space="0" w:color="auto"/>
          </w:tblBorders>
        </w:tblPrEx>
        <w:tc>
          <w:tcPr>
            <w:tcW w:w="1253" w:type="dxa"/>
            <w:shd w:val="clear" w:color="auto" w:fill="auto"/>
          </w:tcPr>
          <w:p w:rsidR="003E3D07" w:rsidRDefault="003E3D07">
            <w:pPr>
              <w:pStyle w:val="TableText"/>
              <w:rPr>
                <w:rFonts w:eastAsia="Symbol"/>
              </w:rPr>
            </w:pPr>
            <w:r>
              <w:t>Anti-Mi(a)</w:t>
            </w:r>
          </w:p>
        </w:tc>
        <w:tc>
          <w:tcPr>
            <w:tcW w:w="1253" w:type="dxa"/>
            <w:shd w:val="clear" w:color="auto" w:fill="auto"/>
          </w:tcPr>
          <w:p w:rsidR="003E3D07" w:rsidRDefault="003E3D07">
            <w:pPr>
              <w:pStyle w:val="TableText"/>
            </w:pPr>
            <w:r>
              <w:t>Anti-Mi(a)</w:t>
            </w:r>
          </w:p>
        </w:tc>
        <w:tc>
          <w:tcPr>
            <w:tcW w:w="878" w:type="dxa"/>
            <w:shd w:val="clear" w:color="auto" w:fill="auto"/>
          </w:tcPr>
          <w:p w:rsidR="003E3D07" w:rsidRDefault="003E3D07">
            <w:pPr>
              <w:pStyle w:val="TableText"/>
            </w:pPr>
            <w:r>
              <w:t>No</w:t>
            </w:r>
          </w:p>
        </w:tc>
        <w:tc>
          <w:tcPr>
            <w:tcW w:w="878" w:type="dxa"/>
            <w:shd w:val="clear" w:color="auto" w:fill="auto"/>
          </w:tcPr>
          <w:p w:rsidR="003E3D07" w:rsidRDefault="003E3D07">
            <w:pPr>
              <w:pStyle w:val="TableText"/>
              <w:rPr>
                <w:rFonts w:eastAsia="Symbol"/>
              </w:rPr>
            </w:pPr>
            <w:r>
              <w:t>Optional</w:t>
            </w:r>
          </w:p>
        </w:tc>
        <w:tc>
          <w:tcPr>
            <w:tcW w:w="1253" w:type="dxa"/>
            <w:shd w:val="clear" w:color="auto" w:fill="auto"/>
          </w:tcPr>
          <w:p w:rsidR="003E3D07" w:rsidRDefault="003E3D07">
            <w:pPr>
              <w:pStyle w:val="TableText"/>
              <w:rPr>
                <w:rFonts w:eastAsia="Symbol"/>
              </w:rPr>
            </w:pPr>
            <w:r>
              <w:t>Mi(a)</w:t>
            </w:r>
          </w:p>
        </w:tc>
        <w:tc>
          <w:tcPr>
            <w:tcW w:w="1253" w:type="dxa"/>
            <w:shd w:val="clear" w:color="auto" w:fill="auto"/>
          </w:tcPr>
          <w:p w:rsidR="003E3D07" w:rsidRDefault="003E3D07">
            <w:pPr>
              <w:pStyle w:val="TableText"/>
              <w:rPr>
                <w:rFonts w:eastAsia="Symbol"/>
              </w:rPr>
            </w:pPr>
            <w:r>
              <w:t>Mi(a)</w:t>
            </w:r>
          </w:p>
        </w:tc>
        <w:tc>
          <w:tcPr>
            <w:tcW w:w="1296" w:type="dxa"/>
            <w:shd w:val="clear" w:color="auto" w:fill="auto"/>
          </w:tcPr>
          <w:p w:rsidR="003E3D07" w:rsidRDefault="003E3D07">
            <w:pPr>
              <w:pStyle w:val="TableText"/>
              <w:rPr>
                <w:rFonts w:eastAsia="Symbol"/>
              </w:rPr>
            </w:pPr>
            <w:r>
              <w:rPr>
                <w:rFonts w:eastAsia="Symbol"/>
              </w:rPr>
              <w:t>99</w:t>
            </w:r>
          </w:p>
        </w:tc>
        <w:tc>
          <w:tcPr>
            <w:tcW w:w="1296" w:type="dxa"/>
            <w:shd w:val="clear" w:color="auto" w:fill="auto"/>
          </w:tcPr>
          <w:p w:rsidR="003E3D07" w:rsidRDefault="003E3D07">
            <w:pPr>
              <w:pStyle w:val="TableText"/>
              <w:rPr>
                <w:rFonts w:eastAsia="Symbol"/>
              </w:rPr>
            </w:pPr>
            <w:r>
              <w:rPr>
                <w:rFonts w:eastAsia="Symbol"/>
              </w:rPr>
              <w:t>AGMi(a)</w:t>
            </w:r>
          </w:p>
        </w:tc>
      </w:tr>
      <w:tr w:rsidR="00824338">
        <w:tblPrEx>
          <w:tblBorders>
            <w:insideH w:val="single" w:sz="4" w:space="0" w:color="auto"/>
            <w:insideV w:val="single" w:sz="4" w:space="0" w:color="auto"/>
          </w:tblBorders>
        </w:tblPrEx>
        <w:tc>
          <w:tcPr>
            <w:tcW w:w="1253" w:type="dxa"/>
            <w:shd w:val="clear" w:color="auto" w:fill="auto"/>
          </w:tcPr>
          <w:p w:rsidR="003E3D07" w:rsidRDefault="003E3D07">
            <w:pPr>
              <w:pStyle w:val="TableText"/>
              <w:rPr>
                <w:rFonts w:eastAsia="Symbol"/>
              </w:rPr>
            </w:pPr>
            <w:r>
              <w:t>Anti-P</w:t>
            </w:r>
          </w:p>
        </w:tc>
        <w:tc>
          <w:tcPr>
            <w:tcW w:w="1253" w:type="dxa"/>
            <w:shd w:val="clear" w:color="auto" w:fill="auto"/>
          </w:tcPr>
          <w:p w:rsidR="003E3D07" w:rsidRDefault="003E3D07">
            <w:pPr>
              <w:pStyle w:val="TableText"/>
            </w:pPr>
            <w:r>
              <w:t>Anti-P</w:t>
            </w:r>
          </w:p>
        </w:tc>
        <w:tc>
          <w:tcPr>
            <w:tcW w:w="878" w:type="dxa"/>
            <w:shd w:val="clear" w:color="auto" w:fill="auto"/>
          </w:tcPr>
          <w:p w:rsidR="003E3D07" w:rsidRDefault="003E3D07">
            <w:pPr>
              <w:pStyle w:val="TableText"/>
            </w:pPr>
            <w:r>
              <w:t>No</w:t>
            </w:r>
          </w:p>
        </w:tc>
        <w:tc>
          <w:tcPr>
            <w:tcW w:w="878" w:type="dxa"/>
            <w:shd w:val="clear" w:color="auto" w:fill="auto"/>
          </w:tcPr>
          <w:p w:rsidR="003E3D07" w:rsidRDefault="003E3D07">
            <w:pPr>
              <w:pStyle w:val="TableText"/>
              <w:rPr>
                <w:rFonts w:eastAsia="Symbol"/>
              </w:rPr>
            </w:pPr>
            <w:r>
              <w:t>Optional</w:t>
            </w:r>
          </w:p>
        </w:tc>
        <w:tc>
          <w:tcPr>
            <w:tcW w:w="1253" w:type="dxa"/>
            <w:shd w:val="clear" w:color="auto" w:fill="auto"/>
          </w:tcPr>
          <w:p w:rsidR="003E3D07" w:rsidRDefault="003E3D07">
            <w:pPr>
              <w:pStyle w:val="TableText"/>
              <w:rPr>
                <w:rFonts w:eastAsia="Symbol"/>
              </w:rPr>
            </w:pPr>
            <w:r>
              <w:t>P</w:t>
            </w:r>
          </w:p>
        </w:tc>
        <w:tc>
          <w:tcPr>
            <w:tcW w:w="1253" w:type="dxa"/>
            <w:shd w:val="clear" w:color="auto" w:fill="auto"/>
          </w:tcPr>
          <w:p w:rsidR="003E3D07" w:rsidRDefault="003E3D07">
            <w:pPr>
              <w:pStyle w:val="TableText"/>
              <w:rPr>
                <w:rFonts w:eastAsia="Symbol"/>
              </w:rPr>
            </w:pPr>
            <w:r>
              <w:t>P (not otherwise specified)</w:t>
            </w:r>
          </w:p>
        </w:tc>
        <w:tc>
          <w:tcPr>
            <w:tcW w:w="1296" w:type="dxa"/>
            <w:shd w:val="clear" w:color="auto" w:fill="auto"/>
          </w:tcPr>
          <w:p w:rsidR="003E3D07" w:rsidRDefault="003E3D07">
            <w:pPr>
              <w:pStyle w:val="TableText"/>
              <w:rPr>
                <w:rFonts w:eastAsia="Symbol"/>
              </w:rPr>
            </w:pPr>
            <w:r>
              <w:rPr>
                <w:rFonts w:eastAsia="Symbol"/>
              </w:rPr>
              <w:t>25</w:t>
            </w:r>
          </w:p>
        </w:tc>
        <w:tc>
          <w:tcPr>
            <w:tcW w:w="1296" w:type="dxa"/>
            <w:shd w:val="clear" w:color="auto" w:fill="auto"/>
          </w:tcPr>
          <w:p w:rsidR="003E3D07" w:rsidRDefault="003E3D07">
            <w:pPr>
              <w:pStyle w:val="TableText"/>
              <w:rPr>
                <w:rFonts w:eastAsia="Symbol"/>
              </w:rPr>
            </w:pPr>
            <w:r>
              <w:t>AGP</w:t>
            </w:r>
          </w:p>
        </w:tc>
      </w:tr>
      <w:tr w:rsidR="00824338">
        <w:tblPrEx>
          <w:tblBorders>
            <w:insideH w:val="single" w:sz="4" w:space="0" w:color="auto"/>
            <w:insideV w:val="single" w:sz="4" w:space="0" w:color="auto"/>
          </w:tblBorders>
        </w:tblPrEx>
        <w:tc>
          <w:tcPr>
            <w:tcW w:w="1253" w:type="dxa"/>
            <w:shd w:val="clear" w:color="auto" w:fill="auto"/>
          </w:tcPr>
          <w:p w:rsidR="003E3D07" w:rsidRDefault="003E3D07">
            <w:pPr>
              <w:pStyle w:val="TableText"/>
              <w:rPr>
                <w:rFonts w:eastAsia="Symbol"/>
              </w:rPr>
            </w:pPr>
            <w:r>
              <w:lastRenderedPageBreak/>
              <w:t>Anti-A1</w:t>
            </w:r>
          </w:p>
        </w:tc>
        <w:tc>
          <w:tcPr>
            <w:tcW w:w="1253" w:type="dxa"/>
            <w:shd w:val="clear" w:color="auto" w:fill="auto"/>
          </w:tcPr>
          <w:p w:rsidR="003E3D07" w:rsidRDefault="003E3D07">
            <w:pPr>
              <w:pStyle w:val="TableText"/>
            </w:pPr>
            <w:r>
              <w:t>Anti-A-1</w:t>
            </w:r>
          </w:p>
        </w:tc>
        <w:tc>
          <w:tcPr>
            <w:tcW w:w="878" w:type="dxa"/>
            <w:shd w:val="clear" w:color="auto" w:fill="auto"/>
          </w:tcPr>
          <w:p w:rsidR="003E3D07" w:rsidRDefault="003E3D07">
            <w:pPr>
              <w:pStyle w:val="TableText"/>
            </w:pPr>
            <w:r>
              <w:t>No</w:t>
            </w:r>
          </w:p>
        </w:tc>
        <w:tc>
          <w:tcPr>
            <w:tcW w:w="878" w:type="dxa"/>
            <w:shd w:val="clear" w:color="auto" w:fill="auto"/>
          </w:tcPr>
          <w:p w:rsidR="003E3D07" w:rsidRDefault="003E3D07">
            <w:pPr>
              <w:pStyle w:val="TableText"/>
              <w:rPr>
                <w:rFonts w:eastAsia="Symbol"/>
              </w:rPr>
            </w:pPr>
            <w:r>
              <w:t>Optional</w:t>
            </w:r>
          </w:p>
        </w:tc>
        <w:tc>
          <w:tcPr>
            <w:tcW w:w="1253" w:type="dxa"/>
            <w:shd w:val="clear" w:color="auto" w:fill="auto"/>
          </w:tcPr>
          <w:p w:rsidR="003E3D07" w:rsidRDefault="003E3D07">
            <w:pPr>
              <w:pStyle w:val="TableText"/>
              <w:rPr>
                <w:rFonts w:eastAsia="Symbol"/>
              </w:rPr>
            </w:pPr>
            <w:r>
              <w:t>A1</w:t>
            </w:r>
          </w:p>
        </w:tc>
        <w:tc>
          <w:tcPr>
            <w:tcW w:w="1253" w:type="dxa"/>
            <w:shd w:val="clear" w:color="auto" w:fill="auto"/>
          </w:tcPr>
          <w:p w:rsidR="003E3D07" w:rsidRDefault="003E3D07">
            <w:pPr>
              <w:pStyle w:val="TableText"/>
              <w:rPr>
                <w:rFonts w:eastAsia="Symbol"/>
              </w:rPr>
            </w:pPr>
            <w:r>
              <w:t>A-1</w:t>
            </w:r>
          </w:p>
        </w:tc>
        <w:tc>
          <w:tcPr>
            <w:tcW w:w="1296" w:type="dxa"/>
            <w:shd w:val="clear" w:color="auto" w:fill="auto"/>
          </w:tcPr>
          <w:p w:rsidR="003E3D07" w:rsidRDefault="003E3D07">
            <w:pPr>
              <w:pStyle w:val="TableText"/>
              <w:rPr>
                <w:rFonts w:eastAsia="Symbol"/>
              </w:rPr>
            </w:pPr>
            <w:r>
              <w:rPr>
                <w:rFonts w:eastAsia="Symbol"/>
              </w:rPr>
              <w:t>10</w:t>
            </w:r>
          </w:p>
        </w:tc>
        <w:tc>
          <w:tcPr>
            <w:tcW w:w="1296" w:type="dxa"/>
            <w:shd w:val="clear" w:color="auto" w:fill="auto"/>
          </w:tcPr>
          <w:p w:rsidR="003E3D07" w:rsidRDefault="003E3D07">
            <w:pPr>
              <w:pStyle w:val="TableText"/>
              <w:rPr>
                <w:rFonts w:eastAsia="Symbol"/>
              </w:rPr>
            </w:pPr>
            <w:r>
              <w:t>AGA1</w:t>
            </w:r>
          </w:p>
        </w:tc>
      </w:tr>
      <w:tr w:rsidR="00824338">
        <w:tblPrEx>
          <w:tblBorders>
            <w:insideH w:val="single" w:sz="4" w:space="0" w:color="auto"/>
            <w:insideV w:val="single" w:sz="4" w:space="0" w:color="auto"/>
          </w:tblBorders>
        </w:tblPrEx>
        <w:tc>
          <w:tcPr>
            <w:tcW w:w="1253" w:type="dxa"/>
            <w:shd w:val="clear" w:color="auto" w:fill="auto"/>
          </w:tcPr>
          <w:p w:rsidR="003E3D07" w:rsidRDefault="003E3D07">
            <w:pPr>
              <w:pStyle w:val="TableText"/>
              <w:rPr>
                <w:rFonts w:eastAsia="Symbol"/>
              </w:rPr>
            </w:pPr>
            <w:r>
              <w:t>Anti-H</w:t>
            </w:r>
          </w:p>
        </w:tc>
        <w:tc>
          <w:tcPr>
            <w:tcW w:w="1253" w:type="dxa"/>
            <w:shd w:val="clear" w:color="auto" w:fill="auto"/>
          </w:tcPr>
          <w:p w:rsidR="003E3D07" w:rsidRDefault="003E3D07">
            <w:pPr>
              <w:pStyle w:val="TableText"/>
              <w:rPr>
                <w:rFonts w:eastAsia="Symbol"/>
              </w:rPr>
            </w:pPr>
            <w:r>
              <w:t>Anti-H</w:t>
            </w:r>
          </w:p>
        </w:tc>
        <w:tc>
          <w:tcPr>
            <w:tcW w:w="878" w:type="dxa"/>
            <w:shd w:val="clear" w:color="auto" w:fill="auto"/>
          </w:tcPr>
          <w:p w:rsidR="003E3D07" w:rsidRDefault="003E3D07">
            <w:pPr>
              <w:pStyle w:val="TableText"/>
            </w:pPr>
            <w:r>
              <w:t>No</w:t>
            </w:r>
          </w:p>
        </w:tc>
        <w:tc>
          <w:tcPr>
            <w:tcW w:w="878" w:type="dxa"/>
            <w:shd w:val="clear" w:color="auto" w:fill="auto"/>
          </w:tcPr>
          <w:p w:rsidR="003E3D07" w:rsidRDefault="003E3D07">
            <w:pPr>
              <w:pStyle w:val="TableText"/>
              <w:rPr>
                <w:rFonts w:eastAsia="Symbol"/>
              </w:rPr>
            </w:pPr>
            <w:r>
              <w:t>Optional</w:t>
            </w:r>
          </w:p>
        </w:tc>
        <w:tc>
          <w:tcPr>
            <w:tcW w:w="1253" w:type="dxa"/>
            <w:shd w:val="clear" w:color="auto" w:fill="auto"/>
          </w:tcPr>
          <w:p w:rsidR="003E3D07" w:rsidRDefault="003E3D07">
            <w:pPr>
              <w:pStyle w:val="TableText"/>
              <w:rPr>
                <w:rFonts w:eastAsia="Symbol"/>
              </w:rPr>
            </w:pPr>
            <w:r>
              <w:t>H</w:t>
            </w:r>
          </w:p>
        </w:tc>
        <w:tc>
          <w:tcPr>
            <w:tcW w:w="1253" w:type="dxa"/>
            <w:shd w:val="clear" w:color="auto" w:fill="auto"/>
          </w:tcPr>
          <w:p w:rsidR="003E3D07" w:rsidRDefault="003E3D07">
            <w:pPr>
              <w:pStyle w:val="TableText"/>
              <w:rPr>
                <w:rFonts w:eastAsia="Symbol"/>
              </w:rPr>
            </w:pPr>
            <w:r>
              <w:t>H</w:t>
            </w:r>
          </w:p>
        </w:tc>
        <w:tc>
          <w:tcPr>
            <w:tcW w:w="1296" w:type="dxa"/>
            <w:shd w:val="clear" w:color="auto" w:fill="auto"/>
          </w:tcPr>
          <w:p w:rsidR="003E3D07" w:rsidRDefault="003E3D07">
            <w:pPr>
              <w:pStyle w:val="TableText"/>
              <w:rPr>
                <w:rFonts w:eastAsia="Symbol"/>
              </w:rPr>
            </w:pPr>
            <w:r>
              <w:t>0</w:t>
            </w:r>
          </w:p>
        </w:tc>
        <w:tc>
          <w:tcPr>
            <w:tcW w:w="1296" w:type="dxa"/>
            <w:shd w:val="clear" w:color="auto" w:fill="auto"/>
          </w:tcPr>
          <w:p w:rsidR="003E3D07" w:rsidRDefault="003E3D07">
            <w:pPr>
              <w:pStyle w:val="TableText"/>
              <w:rPr>
                <w:rFonts w:eastAsia="Symbol"/>
              </w:rPr>
            </w:pPr>
            <w:r>
              <w:rPr>
                <w:rFonts w:eastAsia="Symbol"/>
              </w:rPr>
              <w:t>AGH</w:t>
            </w:r>
          </w:p>
        </w:tc>
      </w:tr>
      <w:tr w:rsidR="00824338">
        <w:tblPrEx>
          <w:tblBorders>
            <w:insideH w:val="single" w:sz="4" w:space="0" w:color="auto"/>
            <w:insideV w:val="single" w:sz="4" w:space="0" w:color="auto"/>
          </w:tblBorders>
        </w:tblPrEx>
        <w:trPr>
          <w:trHeight w:val="720"/>
        </w:trPr>
        <w:tc>
          <w:tcPr>
            <w:tcW w:w="1253" w:type="dxa"/>
            <w:shd w:val="clear" w:color="auto" w:fill="auto"/>
          </w:tcPr>
          <w:p w:rsidR="003E3D07" w:rsidRDefault="003E3D07">
            <w:pPr>
              <w:pStyle w:val="TableText"/>
              <w:rPr>
                <w:rFonts w:eastAsia="Symbol"/>
              </w:rPr>
            </w:pPr>
            <w:r>
              <w:t>Anti-I</w:t>
            </w:r>
          </w:p>
        </w:tc>
        <w:tc>
          <w:tcPr>
            <w:tcW w:w="1253" w:type="dxa"/>
            <w:shd w:val="clear" w:color="auto" w:fill="auto"/>
          </w:tcPr>
          <w:p w:rsidR="003E3D07" w:rsidRDefault="003E3D07">
            <w:pPr>
              <w:pStyle w:val="TableText"/>
              <w:rPr>
                <w:rFonts w:eastAsia="Symbol"/>
              </w:rPr>
            </w:pPr>
            <w:r>
              <w:t>Anti-I</w:t>
            </w:r>
          </w:p>
        </w:tc>
        <w:tc>
          <w:tcPr>
            <w:tcW w:w="878" w:type="dxa"/>
            <w:shd w:val="clear" w:color="auto" w:fill="auto"/>
          </w:tcPr>
          <w:p w:rsidR="003E3D07" w:rsidRDefault="003E3D07">
            <w:pPr>
              <w:pStyle w:val="TableText"/>
            </w:pPr>
            <w:r>
              <w:t>No</w:t>
            </w:r>
          </w:p>
        </w:tc>
        <w:tc>
          <w:tcPr>
            <w:tcW w:w="878" w:type="dxa"/>
            <w:shd w:val="clear" w:color="auto" w:fill="auto"/>
          </w:tcPr>
          <w:p w:rsidR="003E3D07" w:rsidRDefault="003E3D07">
            <w:pPr>
              <w:pStyle w:val="TableText"/>
              <w:rPr>
                <w:rFonts w:eastAsia="Symbol"/>
              </w:rPr>
            </w:pPr>
            <w:r>
              <w:t>No</w:t>
            </w:r>
          </w:p>
        </w:tc>
        <w:tc>
          <w:tcPr>
            <w:tcW w:w="1253" w:type="dxa"/>
            <w:shd w:val="clear" w:color="auto" w:fill="auto"/>
          </w:tcPr>
          <w:p w:rsidR="003E3D07" w:rsidRDefault="003E3D07">
            <w:pPr>
              <w:pStyle w:val="TableText"/>
              <w:rPr>
                <w:rFonts w:eastAsia="Symbol"/>
              </w:rPr>
            </w:pPr>
            <w:r>
              <w:t>None</w:t>
            </w:r>
          </w:p>
        </w:tc>
        <w:tc>
          <w:tcPr>
            <w:tcW w:w="1253" w:type="dxa"/>
            <w:shd w:val="clear" w:color="auto" w:fill="auto"/>
          </w:tcPr>
          <w:p w:rsidR="003E3D07" w:rsidRDefault="003E3D07">
            <w:pPr>
              <w:pStyle w:val="TableText"/>
              <w:rPr>
                <w:rFonts w:eastAsia="Symbol"/>
              </w:rPr>
            </w:pPr>
            <w:r>
              <w:t>None</w:t>
            </w:r>
          </w:p>
        </w:tc>
        <w:tc>
          <w:tcPr>
            <w:tcW w:w="1296" w:type="dxa"/>
            <w:shd w:val="clear" w:color="auto" w:fill="auto"/>
          </w:tcPr>
          <w:p w:rsidR="003E3D07" w:rsidRDefault="003E3D07">
            <w:pPr>
              <w:pStyle w:val="TableText"/>
              <w:rPr>
                <w:rFonts w:eastAsia="Symbol"/>
              </w:rPr>
            </w:pPr>
            <w:r>
              <w:t>0</w:t>
            </w:r>
          </w:p>
        </w:tc>
        <w:tc>
          <w:tcPr>
            <w:tcW w:w="1296" w:type="dxa"/>
            <w:vMerge w:val="restart"/>
            <w:shd w:val="clear" w:color="auto" w:fill="auto"/>
          </w:tcPr>
          <w:p w:rsidR="003E3D07" w:rsidRDefault="003E3D07">
            <w:pPr>
              <w:pStyle w:val="TableText"/>
              <w:rPr>
                <w:rFonts w:eastAsia="Symbol"/>
              </w:rPr>
            </w:pPr>
            <w:r>
              <w:rPr>
                <w:rFonts w:eastAsia="Symbol"/>
              </w:rPr>
              <w:t>None</w:t>
            </w:r>
          </w:p>
        </w:tc>
      </w:tr>
      <w:tr w:rsidR="00824338">
        <w:tblPrEx>
          <w:tblBorders>
            <w:insideH w:val="single" w:sz="4" w:space="0" w:color="auto"/>
            <w:insideV w:val="single" w:sz="4" w:space="0" w:color="auto"/>
          </w:tblBorders>
        </w:tblPrEx>
        <w:trPr>
          <w:trHeight w:val="720"/>
        </w:trPr>
        <w:tc>
          <w:tcPr>
            <w:tcW w:w="1253" w:type="dxa"/>
            <w:shd w:val="clear" w:color="auto" w:fill="auto"/>
          </w:tcPr>
          <w:p w:rsidR="003E3D07" w:rsidRDefault="003E3D07">
            <w:pPr>
              <w:pStyle w:val="TableText"/>
              <w:rPr>
                <w:rFonts w:eastAsia="Symbol"/>
              </w:rPr>
            </w:pPr>
            <w:r>
              <w:t>Anti-i</w:t>
            </w:r>
          </w:p>
        </w:tc>
        <w:tc>
          <w:tcPr>
            <w:tcW w:w="1253" w:type="dxa"/>
            <w:shd w:val="clear" w:color="auto" w:fill="auto"/>
          </w:tcPr>
          <w:p w:rsidR="003E3D07" w:rsidRDefault="003E3D07">
            <w:pPr>
              <w:pStyle w:val="TableText"/>
              <w:rPr>
                <w:rFonts w:eastAsia="Symbol"/>
              </w:rPr>
            </w:pPr>
            <w:r>
              <w:t>Anti-i</w:t>
            </w:r>
          </w:p>
        </w:tc>
        <w:tc>
          <w:tcPr>
            <w:tcW w:w="878" w:type="dxa"/>
            <w:shd w:val="clear" w:color="auto" w:fill="auto"/>
          </w:tcPr>
          <w:p w:rsidR="003E3D07" w:rsidRDefault="003E3D07">
            <w:pPr>
              <w:pStyle w:val="TableText"/>
            </w:pPr>
            <w:r>
              <w:t>No</w:t>
            </w:r>
          </w:p>
        </w:tc>
        <w:tc>
          <w:tcPr>
            <w:tcW w:w="878" w:type="dxa"/>
            <w:shd w:val="clear" w:color="auto" w:fill="auto"/>
          </w:tcPr>
          <w:p w:rsidR="003E3D07" w:rsidRDefault="003E3D07">
            <w:pPr>
              <w:pStyle w:val="TableText"/>
              <w:rPr>
                <w:rFonts w:eastAsia="Symbol"/>
              </w:rPr>
            </w:pPr>
            <w:r>
              <w:t>No</w:t>
            </w:r>
          </w:p>
        </w:tc>
        <w:tc>
          <w:tcPr>
            <w:tcW w:w="1253" w:type="dxa"/>
            <w:shd w:val="clear" w:color="auto" w:fill="auto"/>
          </w:tcPr>
          <w:p w:rsidR="003E3D07" w:rsidRDefault="003E3D07">
            <w:pPr>
              <w:pStyle w:val="TableText"/>
              <w:rPr>
                <w:rFonts w:eastAsia="Symbol"/>
              </w:rPr>
            </w:pPr>
            <w:r>
              <w:t>None</w:t>
            </w:r>
          </w:p>
        </w:tc>
        <w:tc>
          <w:tcPr>
            <w:tcW w:w="1253" w:type="dxa"/>
            <w:shd w:val="clear" w:color="auto" w:fill="auto"/>
          </w:tcPr>
          <w:p w:rsidR="003E3D07" w:rsidRDefault="003E3D07">
            <w:pPr>
              <w:pStyle w:val="TableText"/>
              <w:rPr>
                <w:rFonts w:eastAsia="Symbol"/>
              </w:rPr>
            </w:pPr>
            <w:r>
              <w:t>None</w:t>
            </w:r>
          </w:p>
        </w:tc>
        <w:tc>
          <w:tcPr>
            <w:tcW w:w="1296" w:type="dxa"/>
            <w:shd w:val="clear" w:color="auto" w:fill="auto"/>
          </w:tcPr>
          <w:p w:rsidR="003E3D07" w:rsidRDefault="003E3D07">
            <w:pPr>
              <w:pStyle w:val="TableText"/>
              <w:rPr>
                <w:rFonts w:eastAsia="Symbol"/>
              </w:rPr>
            </w:pPr>
            <w:r>
              <w:rPr>
                <w:rFonts w:eastAsia="Symbol"/>
              </w:rPr>
              <w:t>99</w:t>
            </w:r>
          </w:p>
        </w:tc>
        <w:tc>
          <w:tcPr>
            <w:tcW w:w="1296" w:type="dxa"/>
            <w:vMerge/>
            <w:shd w:val="clear" w:color="auto" w:fill="auto"/>
          </w:tcPr>
          <w:p w:rsidR="003E3D07" w:rsidRDefault="003E3D07">
            <w:pPr>
              <w:pStyle w:val="TableText"/>
              <w:rPr>
                <w:rFonts w:eastAsia="Symbol"/>
              </w:rPr>
            </w:pPr>
          </w:p>
        </w:tc>
      </w:tr>
      <w:tr w:rsidR="00824338">
        <w:tblPrEx>
          <w:tblBorders>
            <w:insideH w:val="single" w:sz="4" w:space="0" w:color="auto"/>
            <w:insideV w:val="single" w:sz="4" w:space="0" w:color="auto"/>
          </w:tblBorders>
        </w:tblPrEx>
        <w:trPr>
          <w:trHeight w:val="720"/>
        </w:trPr>
        <w:tc>
          <w:tcPr>
            <w:tcW w:w="1253" w:type="dxa"/>
            <w:shd w:val="clear" w:color="auto" w:fill="auto"/>
          </w:tcPr>
          <w:p w:rsidR="003E3D07" w:rsidRDefault="003E3D07">
            <w:pPr>
              <w:pStyle w:val="TableText"/>
            </w:pPr>
            <w:r>
              <w:t>Warm autoantibody</w:t>
            </w:r>
          </w:p>
        </w:tc>
        <w:tc>
          <w:tcPr>
            <w:tcW w:w="1253" w:type="dxa"/>
            <w:shd w:val="clear" w:color="auto" w:fill="auto"/>
          </w:tcPr>
          <w:p w:rsidR="003E3D07" w:rsidRDefault="003E3D07">
            <w:pPr>
              <w:pStyle w:val="TableText"/>
            </w:pPr>
            <w:r>
              <w:t>Warm autoantibody</w:t>
            </w:r>
          </w:p>
        </w:tc>
        <w:tc>
          <w:tcPr>
            <w:tcW w:w="878" w:type="dxa"/>
            <w:shd w:val="clear" w:color="auto" w:fill="auto"/>
          </w:tcPr>
          <w:p w:rsidR="003E3D07" w:rsidRDefault="003E3D07">
            <w:pPr>
              <w:pStyle w:val="TableText"/>
            </w:pPr>
            <w:r>
              <w:t>Unknown</w:t>
            </w:r>
            <w:r w:rsidR="00F528F3" w:rsidRPr="00191509">
              <w:rPr>
                <w:szCs w:val="18"/>
              </w:rPr>
              <w:t>§</w:t>
            </w:r>
          </w:p>
        </w:tc>
        <w:tc>
          <w:tcPr>
            <w:tcW w:w="878" w:type="dxa"/>
            <w:shd w:val="clear" w:color="auto" w:fill="auto"/>
          </w:tcPr>
          <w:p w:rsidR="003E3D07" w:rsidRDefault="003E3D07">
            <w:pPr>
              <w:pStyle w:val="TableText"/>
            </w:pPr>
            <w:r>
              <w:t>No</w:t>
            </w:r>
          </w:p>
        </w:tc>
        <w:tc>
          <w:tcPr>
            <w:tcW w:w="1253" w:type="dxa"/>
            <w:shd w:val="clear" w:color="auto" w:fill="auto"/>
          </w:tcPr>
          <w:p w:rsidR="003E3D07" w:rsidRDefault="003E3D07">
            <w:pPr>
              <w:pStyle w:val="TableText"/>
              <w:rPr>
                <w:rFonts w:eastAsia="Symbol"/>
              </w:rPr>
            </w:pPr>
            <w:r>
              <w:rPr>
                <w:rFonts w:eastAsia="Symbol"/>
              </w:rPr>
              <w:t>None</w:t>
            </w:r>
          </w:p>
        </w:tc>
        <w:tc>
          <w:tcPr>
            <w:tcW w:w="1253" w:type="dxa"/>
            <w:shd w:val="clear" w:color="auto" w:fill="auto"/>
          </w:tcPr>
          <w:p w:rsidR="003E3D07" w:rsidRDefault="003E3D07">
            <w:pPr>
              <w:pStyle w:val="TableText"/>
              <w:rPr>
                <w:rFonts w:eastAsia="Symbol"/>
              </w:rPr>
            </w:pPr>
            <w:r>
              <w:rPr>
                <w:rFonts w:eastAsia="Symbol"/>
              </w:rPr>
              <w:t>None</w:t>
            </w:r>
          </w:p>
        </w:tc>
        <w:tc>
          <w:tcPr>
            <w:tcW w:w="1296" w:type="dxa"/>
            <w:shd w:val="clear" w:color="auto" w:fill="auto"/>
          </w:tcPr>
          <w:p w:rsidR="003E3D07" w:rsidRDefault="003E3D07">
            <w:pPr>
              <w:pStyle w:val="TableText"/>
            </w:pPr>
            <w:r>
              <w:rPr>
                <w:rFonts w:eastAsia="Symbol"/>
              </w:rPr>
              <w:t>0</w:t>
            </w:r>
          </w:p>
        </w:tc>
        <w:tc>
          <w:tcPr>
            <w:tcW w:w="1296" w:type="dxa"/>
            <w:vMerge/>
            <w:shd w:val="clear" w:color="auto" w:fill="auto"/>
          </w:tcPr>
          <w:p w:rsidR="003E3D07" w:rsidRDefault="003E3D07">
            <w:pPr>
              <w:pStyle w:val="TableText"/>
              <w:rPr>
                <w:rFonts w:eastAsia="Symbol"/>
              </w:rPr>
            </w:pPr>
          </w:p>
        </w:tc>
      </w:tr>
      <w:tr w:rsidR="00824338">
        <w:tblPrEx>
          <w:tblBorders>
            <w:insideH w:val="single" w:sz="4" w:space="0" w:color="auto"/>
            <w:insideV w:val="single" w:sz="4" w:space="0" w:color="auto"/>
          </w:tblBorders>
        </w:tblPrEx>
        <w:trPr>
          <w:trHeight w:val="720"/>
        </w:trPr>
        <w:tc>
          <w:tcPr>
            <w:tcW w:w="1253" w:type="dxa"/>
            <w:shd w:val="clear" w:color="auto" w:fill="auto"/>
          </w:tcPr>
          <w:p w:rsidR="003E3D07" w:rsidRDefault="003E3D07">
            <w:pPr>
              <w:pStyle w:val="TableText"/>
              <w:rPr>
                <w:rFonts w:eastAsia="Symbol"/>
              </w:rPr>
            </w:pPr>
            <w:r>
              <w:t>Cold autoantibody</w:t>
            </w:r>
          </w:p>
        </w:tc>
        <w:tc>
          <w:tcPr>
            <w:tcW w:w="1253" w:type="dxa"/>
            <w:shd w:val="clear" w:color="auto" w:fill="auto"/>
          </w:tcPr>
          <w:p w:rsidR="003E3D07" w:rsidRDefault="003E3D07">
            <w:pPr>
              <w:pStyle w:val="TableText"/>
            </w:pPr>
            <w:r>
              <w:t>Cold autoantibody</w:t>
            </w:r>
          </w:p>
        </w:tc>
        <w:tc>
          <w:tcPr>
            <w:tcW w:w="878" w:type="dxa"/>
            <w:shd w:val="clear" w:color="auto" w:fill="auto"/>
          </w:tcPr>
          <w:p w:rsidR="003E3D07" w:rsidRDefault="003E3D07">
            <w:pPr>
              <w:pStyle w:val="TableText"/>
            </w:pPr>
            <w:r>
              <w:t>No</w:t>
            </w:r>
          </w:p>
        </w:tc>
        <w:tc>
          <w:tcPr>
            <w:tcW w:w="878" w:type="dxa"/>
            <w:shd w:val="clear" w:color="auto" w:fill="auto"/>
          </w:tcPr>
          <w:p w:rsidR="003E3D07" w:rsidRDefault="003E3D07">
            <w:pPr>
              <w:pStyle w:val="TableText"/>
              <w:rPr>
                <w:rFonts w:eastAsia="Symbol"/>
              </w:rPr>
            </w:pPr>
            <w:r>
              <w:t>No</w:t>
            </w:r>
          </w:p>
        </w:tc>
        <w:tc>
          <w:tcPr>
            <w:tcW w:w="1253" w:type="dxa"/>
            <w:shd w:val="clear" w:color="auto" w:fill="auto"/>
          </w:tcPr>
          <w:p w:rsidR="003E3D07" w:rsidRDefault="003E3D07">
            <w:pPr>
              <w:pStyle w:val="TableText"/>
              <w:rPr>
                <w:rFonts w:eastAsia="Symbol"/>
              </w:rPr>
            </w:pPr>
            <w:r>
              <w:rPr>
                <w:rFonts w:eastAsia="Symbol"/>
              </w:rPr>
              <w:t>None</w:t>
            </w:r>
          </w:p>
        </w:tc>
        <w:tc>
          <w:tcPr>
            <w:tcW w:w="1253" w:type="dxa"/>
            <w:shd w:val="clear" w:color="auto" w:fill="auto"/>
          </w:tcPr>
          <w:p w:rsidR="003E3D07" w:rsidRDefault="003E3D07">
            <w:pPr>
              <w:pStyle w:val="TableText"/>
              <w:rPr>
                <w:rFonts w:eastAsia="Symbol"/>
              </w:rPr>
            </w:pPr>
            <w:r>
              <w:rPr>
                <w:rFonts w:eastAsia="Symbol"/>
              </w:rPr>
              <w:t>None</w:t>
            </w:r>
          </w:p>
        </w:tc>
        <w:tc>
          <w:tcPr>
            <w:tcW w:w="1296" w:type="dxa"/>
            <w:shd w:val="clear" w:color="auto" w:fill="auto"/>
          </w:tcPr>
          <w:p w:rsidR="003E3D07" w:rsidRDefault="003E3D07">
            <w:pPr>
              <w:pStyle w:val="TableText"/>
              <w:rPr>
                <w:rFonts w:eastAsia="Symbol"/>
              </w:rPr>
            </w:pPr>
            <w:r>
              <w:t>0</w:t>
            </w:r>
          </w:p>
        </w:tc>
        <w:tc>
          <w:tcPr>
            <w:tcW w:w="1296" w:type="dxa"/>
            <w:vMerge/>
            <w:shd w:val="clear" w:color="auto" w:fill="auto"/>
          </w:tcPr>
          <w:p w:rsidR="003E3D07" w:rsidRDefault="003E3D07">
            <w:pPr>
              <w:pStyle w:val="TableText"/>
              <w:rPr>
                <w:rFonts w:eastAsia="Symbol"/>
              </w:rPr>
            </w:pPr>
          </w:p>
        </w:tc>
      </w:tr>
      <w:tr w:rsidR="00824338">
        <w:tblPrEx>
          <w:tblBorders>
            <w:insideH w:val="single" w:sz="4" w:space="0" w:color="auto"/>
            <w:insideV w:val="single" w:sz="4" w:space="0" w:color="auto"/>
          </w:tblBorders>
        </w:tblPrEx>
        <w:tc>
          <w:tcPr>
            <w:tcW w:w="1253" w:type="dxa"/>
            <w:shd w:val="clear" w:color="auto" w:fill="auto"/>
          </w:tcPr>
          <w:p w:rsidR="003E3D07" w:rsidRDefault="003E3D07">
            <w:pPr>
              <w:pStyle w:val="TableText"/>
              <w:rPr>
                <w:rFonts w:eastAsia="Symbol"/>
              </w:rPr>
            </w:pPr>
            <w:r>
              <w:t>Anti-Le(ab)</w:t>
            </w:r>
          </w:p>
        </w:tc>
        <w:tc>
          <w:tcPr>
            <w:tcW w:w="1253" w:type="dxa"/>
            <w:shd w:val="clear" w:color="auto" w:fill="auto"/>
          </w:tcPr>
          <w:p w:rsidR="003E3D07" w:rsidRDefault="003E3D07">
            <w:pPr>
              <w:pStyle w:val="TableText"/>
            </w:pPr>
            <w:r>
              <w:t>Anti-Le(x)</w:t>
            </w:r>
          </w:p>
        </w:tc>
        <w:tc>
          <w:tcPr>
            <w:tcW w:w="878" w:type="dxa"/>
            <w:shd w:val="clear" w:color="auto" w:fill="auto"/>
          </w:tcPr>
          <w:p w:rsidR="003E3D07" w:rsidRDefault="003E3D07">
            <w:pPr>
              <w:pStyle w:val="TableText"/>
            </w:pPr>
            <w:r>
              <w:t>N</w:t>
            </w:r>
            <w:r w:rsidR="004D0818">
              <w:t>o</w:t>
            </w:r>
          </w:p>
        </w:tc>
        <w:tc>
          <w:tcPr>
            <w:tcW w:w="878" w:type="dxa"/>
            <w:shd w:val="clear" w:color="auto" w:fill="auto"/>
          </w:tcPr>
          <w:p w:rsidR="003E3D07" w:rsidRDefault="003E3D07">
            <w:pPr>
              <w:pStyle w:val="TableText"/>
              <w:rPr>
                <w:rFonts w:eastAsia="Symbol"/>
              </w:rPr>
            </w:pPr>
            <w:r>
              <w:t>Optional</w:t>
            </w:r>
          </w:p>
        </w:tc>
        <w:tc>
          <w:tcPr>
            <w:tcW w:w="1253" w:type="dxa"/>
            <w:shd w:val="clear" w:color="auto" w:fill="auto"/>
          </w:tcPr>
          <w:p w:rsidR="003E3D07" w:rsidRDefault="003E3D07">
            <w:pPr>
              <w:pStyle w:val="TableText"/>
              <w:rPr>
                <w:rFonts w:eastAsia="Symbol"/>
              </w:rPr>
            </w:pPr>
            <w:r>
              <w:rPr>
                <w:rFonts w:eastAsia="Symbol"/>
              </w:rPr>
              <w:t>Le(a) and Le(b)</w:t>
            </w:r>
          </w:p>
        </w:tc>
        <w:tc>
          <w:tcPr>
            <w:tcW w:w="1253" w:type="dxa"/>
            <w:shd w:val="clear" w:color="auto" w:fill="auto"/>
          </w:tcPr>
          <w:p w:rsidR="003E3D07" w:rsidRDefault="003E3D07">
            <w:pPr>
              <w:pStyle w:val="TableText"/>
              <w:rPr>
                <w:rFonts w:eastAsia="Symbol"/>
              </w:rPr>
            </w:pPr>
            <w:r>
              <w:rPr>
                <w:rFonts w:eastAsia="Symbol"/>
              </w:rPr>
              <w:t>None</w:t>
            </w:r>
          </w:p>
        </w:tc>
        <w:tc>
          <w:tcPr>
            <w:tcW w:w="1296" w:type="dxa"/>
            <w:shd w:val="clear" w:color="auto" w:fill="auto"/>
          </w:tcPr>
          <w:p w:rsidR="003E3D07" w:rsidRDefault="003E3D07">
            <w:pPr>
              <w:pStyle w:val="TableText"/>
              <w:rPr>
                <w:rFonts w:eastAsia="Symbol"/>
              </w:rPr>
            </w:pPr>
            <w:r>
              <w:t>N/A</w:t>
            </w:r>
          </w:p>
        </w:tc>
        <w:tc>
          <w:tcPr>
            <w:tcW w:w="1296" w:type="dxa"/>
            <w:shd w:val="clear" w:color="auto" w:fill="auto"/>
          </w:tcPr>
          <w:p w:rsidR="003E3D07" w:rsidRDefault="003E3D07">
            <w:pPr>
              <w:pStyle w:val="TableText"/>
            </w:pPr>
            <w:r>
              <w:t>AGLe(a)</w:t>
            </w:r>
          </w:p>
          <w:p w:rsidR="003E3D07" w:rsidRDefault="003E3D07">
            <w:pPr>
              <w:pStyle w:val="TableText"/>
              <w:rPr>
                <w:rFonts w:eastAsia="Symbol"/>
              </w:rPr>
            </w:pPr>
            <w:r>
              <w:t>AGLe(b)</w:t>
            </w:r>
          </w:p>
        </w:tc>
      </w:tr>
      <w:tr w:rsidR="00824338">
        <w:tblPrEx>
          <w:tblBorders>
            <w:insideH w:val="single" w:sz="4" w:space="0" w:color="auto"/>
            <w:insideV w:val="single" w:sz="4" w:space="0" w:color="auto"/>
          </w:tblBorders>
        </w:tblPrEx>
        <w:tc>
          <w:tcPr>
            <w:tcW w:w="1253" w:type="dxa"/>
            <w:shd w:val="clear" w:color="auto" w:fill="auto"/>
          </w:tcPr>
          <w:p w:rsidR="003E3D07" w:rsidRDefault="003E3D07">
            <w:pPr>
              <w:pStyle w:val="TableText"/>
              <w:rPr>
                <w:rFonts w:eastAsia="Symbol"/>
              </w:rPr>
            </w:pPr>
            <w:r>
              <w:t>Anti-Di(a)</w:t>
            </w:r>
          </w:p>
        </w:tc>
        <w:tc>
          <w:tcPr>
            <w:tcW w:w="1253" w:type="dxa"/>
            <w:shd w:val="clear" w:color="auto" w:fill="auto"/>
          </w:tcPr>
          <w:p w:rsidR="003E3D07" w:rsidRDefault="003E3D07">
            <w:pPr>
              <w:pStyle w:val="TableText"/>
              <w:rPr>
                <w:rFonts w:eastAsia="Symbol"/>
              </w:rPr>
            </w:pPr>
            <w:r>
              <w:t>Anti-Di(a)</w:t>
            </w:r>
          </w:p>
        </w:tc>
        <w:tc>
          <w:tcPr>
            <w:tcW w:w="878" w:type="dxa"/>
            <w:shd w:val="clear" w:color="auto" w:fill="auto"/>
          </w:tcPr>
          <w:p w:rsidR="003E3D07" w:rsidRDefault="003E3D07">
            <w:pPr>
              <w:pStyle w:val="TableText"/>
            </w:pPr>
            <w:r>
              <w:t>No</w:t>
            </w:r>
          </w:p>
        </w:tc>
        <w:tc>
          <w:tcPr>
            <w:tcW w:w="878" w:type="dxa"/>
            <w:shd w:val="clear" w:color="auto" w:fill="auto"/>
          </w:tcPr>
          <w:p w:rsidR="003E3D07" w:rsidRDefault="003E3D07">
            <w:pPr>
              <w:pStyle w:val="TableText"/>
              <w:rPr>
                <w:rFonts w:eastAsia="Symbol"/>
              </w:rPr>
            </w:pPr>
            <w:r>
              <w:t>Optional</w:t>
            </w:r>
          </w:p>
        </w:tc>
        <w:tc>
          <w:tcPr>
            <w:tcW w:w="1253" w:type="dxa"/>
            <w:shd w:val="clear" w:color="auto" w:fill="auto"/>
          </w:tcPr>
          <w:p w:rsidR="003E3D07" w:rsidRDefault="003E3D07">
            <w:pPr>
              <w:pStyle w:val="TableText"/>
              <w:rPr>
                <w:rFonts w:eastAsia="Symbol"/>
              </w:rPr>
            </w:pPr>
            <w:r>
              <w:t>Di(a)</w:t>
            </w:r>
          </w:p>
        </w:tc>
        <w:tc>
          <w:tcPr>
            <w:tcW w:w="1253" w:type="dxa"/>
            <w:shd w:val="clear" w:color="auto" w:fill="auto"/>
          </w:tcPr>
          <w:p w:rsidR="003E3D07" w:rsidRDefault="003E3D07">
            <w:pPr>
              <w:pStyle w:val="TableText"/>
              <w:rPr>
                <w:rFonts w:eastAsia="Symbol"/>
              </w:rPr>
            </w:pPr>
            <w:r>
              <w:t>Di(a)</w:t>
            </w:r>
          </w:p>
        </w:tc>
        <w:tc>
          <w:tcPr>
            <w:tcW w:w="1296" w:type="dxa"/>
            <w:shd w:val="clear" w:color="auto" w:fill="auto"/>
          </w:tcPr>
          <w:p w:rsidR="003E3D07" w:rsidRDefault="003E3D07">
            <w:pPr>
              <w:pStyle w:val="TableText"/>
              <w:rPr>
                <w:rFonts w:eastAsia="Symbol"/>
              </w:rPr>
            </w:pPr>
            <w:r>
              <w:t>0</w:t>
            </w:r>
          </w:p>
        </w:tc>
        <w:tc>
          <w:tcPr>
            <w:tcW w:w="1296" w:type="dxa"/>
            <w:shd w:val="clear" w:color="auto" w:fill="auto"/>
          </w:tcPr>
          <w:p w:rsidR="003E3D07" w:rsidRDefault="003E3D07">
            <w:pPr>
              <w:pStyle w:val="TableText"/>
              <w:rPr>
                <w:rFonts w:eastAsia="Symbol"/>
              </w:rPr>
            </w:pPr>
            <w:r>
              <w:t>AGDi(a)</w:t>
            </w:r>
          </w:p>
        </w:tc>
      </w:tr>
      <w:tr w:rsidR="00824338">
        <w:tblPrEx>
          <w:tblBorders>
            <w:insideH w:val="single" w:sz="4" w:space="0" w:color="auto"/>
            <w:insideV w:val="single" w:sz="4" w:space="0" w:color="auto"/>
          </w:tblBorders>
        </w:tblPrEx>
        <w:tc>
          <w:tcPr>
            <w:tcW w:w="1253" w:type="dxa"/>
            <w:shd w:val="clear" w:color="auto" w:fill="auto"/>
          </w:tcPr>
          <w:p w:rsidR="003E3D07" w:rsidRDefault="003E3D07">
            <w:pPr>
              <w:pStyle w:val="TableText"/>
              <w:rPr>
                <w:rFonts w:eastAsia="Symbol"/>
              </w:rPr>
            </w:pPr>
            <w:r>
              <w:t>Anti-Di(b)</w:t>
            </w:r>
          </w:p>
        </w:tc>
        <w:tc>
          <w:tcPr>
            <w:tcW w:w="1253" w:type="dxa"/>
            <w:shd w:val="clear" w:color="auto" w:fill="auto"/>
          </w:tcPr>
          <w:p w:rsidR="003E3D07" w:rsidRDefault="003E3D07">
            <w:pPr>
              <w:pStyle w:val="TableText"/>
              <w:rPr>
                <w:rFonts w:eastAsia="Symbol"/>
              </w:rPr>
            </w:pPr>
            <w:r>
              <w:t>Anti-Di(b)</w:t>
            </w:r>
          </w:p>
        </w:tc>
        <w:tc>
          <w:tcPr>
            <w:tcW w:w="878" w:type="dxa"/>
            <w:shd w:val="clear" w:color="auto" w:fill="auto"/>
          </w:tcPr>
          <w:p w:rsidR="003E3D07" w:rsidRDefault="003E3D07">
            <w:pPr>
              <w:pStyle w:val="TableText"/>
            </w:pPr>
            <w:r>
              <w:t>No</w:t>
            </w:r>
          </w:p>
        </w:tc>
        <w:tc>
          <w:tcPr>
            <w:tcW w:w="878" w:type="dxa"/>
            <w:shd w:val="clear" w:color="auto" w:fill="auto"/>
          </w:tcPr>
          <w:p w:rsidR="003E3D07" w:rsidRDefault="003E3D07">
            <w:pPr>
              <w:pStyle w:val="TableText"/>
              <w:rPr>
                <w:rFonts w:eastAsia="Symbol"/>
              </w:rPr>
            </w:pPr>
            <w:r>
              <w:t>Optional</w:t>
            </w:r>
          </w:p>
        </w:tc>
        <w:tc>
          <w:tcPr>
            <w:tcW w:w="1253" w:type="dxa"/>
            <w:shd w:val="clear" w:color="auto" w:fill="auto"/>
          </w:tcPr>
          <w:p w:rsidR="003E3D07" w:rsidRDefault="003E3D07">
            <w:pPr>
              <w:pStyle w:val="TableText"/>
              <w:rPr>
                <w:rFonts w:eastAsia="Symbol"/>
              </w:rPr>
            </w:pPr>
            <w:r>
              <w:t>Di(b)</w:t>
            </w:r>
          </w:p>
        </w:tc>
        <w:tc>
          <w:tcPr>
            <w:tcW w:w="1253" w:type="dxa"/>
            <w:shd w:val="clear" w:color="auto" w:fill="auto"/>
          </w:tcPr>
          <w:p w:rsidR="003E3D07" w:rsidRDefault="003E3D07">
            <w:pPr>
              <w:pStyle w:val="TableText"/>
              <w:rPr>
                <w:rFonts w:eastAsia="Symbol"/>
              </w:rPr>
            </w:pPr>
            <w:r>
              <w:t>Di(b)</w:t>
            </w:r>
          </w:p>
        </w:tc>
        <w:tc>
          <w:tcPr>
            <w:tcW w:w="1296" w:type="dxa"/>
            <w:shd w:val="clear" w:color="auto" w:fill="auto"/>
          </w:tcPr>
          <w:p w:rsidR="003E3D07" w:rsidRDefault="003E3D07">
            <w:pPr>
              <w:pStyle w:val="TableText"/>
              <w:rPr>
                <w:rFonts w:eastAsia="Symbol"/>
              </w:rPr>
            </w:pPr>
            <w:r>
              <w:rPr>
                <w:rFonts w:eastAsia="Symbol"/>
              </w:rPr>
              <w:t>99</w:t>
            </w:r>
          </w:p>
        </w:tc>
        <w:tc>
          <w:tcPr>
            <w:tcW w:w="1296" w:type="dxa"/>
            <w:shd w:val="clear" w:color="auto" w:fill="auto"/>
          </w:tcPr>
          <w:p w:rsidR="003E3D07" w:rsidRDefault="003E3D07">
            <w:pPr>
              <w:pStyle w:val="TableText"/>
              <w:rPr>
                <w:rFonts w:eastAsia="Symbol"/>
              </w:rPr>
            </w:pPr>
            <w:r>
              <w:t>AGDi(b)</w:t>
            </w:r>
          </w:p>
        </w:tc>
      </w:tr>
      <w:tr w:rsidR="00824338">
        <w:tblPrEx>
          <w:tblBorders>
            <w:insideH w:val="single" w:sz="4" w:space="0" w:color="auto"/>
            <w:insideV w:val="single" w:sz="4" w:space="0" w:color="auto"/>
          </w:tblBorders>
        </w:tblPrEx>
        <w:tc>
          <w:tcPr>
            <w:tcW w:w="1253" w:type="dxa"/>
            <w:shd w:val="clear" w:color="auto" w:fill="auto"/>
          </w:tcPr>
          <w:p w:rsidR="003E3D07" w:rsidRDefault="003E3D07">
            <w:pPr>
              <w:pStyle w:val="TableText"/>
              <w:rPr>
                <w:rFonts w:eastAsia="Symbol"/>
              </w:rPr>
            </w:pPr>
            <w:r>
              <w:t>Anti-Do(a)</w:t>
            </w:r>
          </w:p>
        </w:tc>
        <w:tc>
          <w:tcPr>
            <w:tcW w:w="1253" w:type="dxa"/>
            <w:shd w:val="clear" w:color="auto" w:fill="auto"/>
          </w:tcPr>
          <w:p w:rsidR="003E3D07" w:rsidRDefault="003E3D07">
            <w:pPr>
              <w:pStyle w:val="TableText"/>
              <w:rPr>
                <w:rFonts w:eastAsia="Symbol"/>
              </w:rPr>
            </w:pPr>
            <w:r>
              <w:t>Anti-Do(a)</w:t>
            </w:r>
          </w:p>
        </w:tc>
        <w:tc>
          <w:tcPr>
            <w:tcW w:w="878" w:type="dxa"/>
            <w:shd w:val="clear" w:color="auto" w:fill="auto"/>
          </w:tcPr>
          <w:p w:rsidR="003E3D07" w:rsidRDefault="003E3D07">
            <w:pPr>
              <w:pStyle w:val="TableText"/>
            </w:pPr>
            <w:r>
              <w:t>No</w:t>
            </w:r>
          </w:p>
        </w:tc>
        <w:tc>
          <w:tcPr>
            <w:tcW w:w="878" w:type="dxa"/>
            <w:shd w:val="clear" w:color="auto" w:fill="auto"/>
          </w:tcPr>
          <w:p w:rsidR="003E3D07" w:rsidRDefault="003E3D07">
            <w:pPr>
              <w:pStyle w:val="TableText"/>
              <w:rPr>
                <w:rFonts w:eastAsia="Symbol"/>
              </w:rPr>
            </w:pPr>
            <w:r>
              <w:t>Optional</w:t>
            </w:r>
          </w:p>
        </w:tc>
        <w:tc>
          <w:tcPr>
            <w:tcW w:w="1253" w:type="dxa"/>
            <w:shd w:val="clear" w:color="auto" w:fill="auto"/>
          </w:tcPr>
          <w:p w:rsidR="003E3D07" w:rsidRDefault="003E3D07">
            <w:pPr>
              <w:pStyle w:val="TableText"/>
              <w:rPr>
                <w:rFonts w:eastAsia="Symbol"/>
              </w:rPr>
            </w:pPr>
            <w:r>
              <w:t>Do(a)</w:t>
            </w:r>
          </w:p>
        </w:tc>
        <w:tc>
          <w:tcPr>
            <w:tcW w:w="1253" w:type="dxa"/>
            <w:shd w:val="clear" w:color="auto" w:fill="auto"/>
          </w:tcPr>
          <w:p w:rsidR="003E3D07" w:rsidRDefault="003E3D07">
            <w:pPr>
              <w:pStyle w:val="TableText"/>
              <w:rPr>
                <w:rFonts w:eastAsia="Symbol"/>
              </w:rPr>
            </w:pPr>
            <w:r>
              <w:t>Do(a)</w:t>
            </w:r>
          </w:p>
        </w:tc>
        <w:tc>
          <w:tcPr>
            <w:tcW w:w="1296" w:type="dxa"/>
            <w:shd w:val="clear" w:color="auto" w:fill="auto"/>
          </w:tcPr>
          <w:p w:rsidR="003E3D07" w:rsidRDefault="003E3D07">
            <w:pPr>
              <w:pStyle w:val="TableText"/>
              <w:rPr>
                <w:rFonts w:eastAsia="Symbol"/>
              </w:rPr>
            </w:pPr>
            <w:r>
              <w:t>33</w:t>
            </w:r>
          </w:p>
        </w:tc>
        <w:tc>
          <w:tcPr>
            <w:tcW w:w="1296" w:type="dxa"/>
            <w:shd w:val="clear" w:color="auto" w:fill="auto"/>
          </w:tcPr>
          <w:p w:rsidR="003E3D07" w:rsidRDefault="003E3D07">
            <w:pPr>
              <w:pStyle w:val="TableText"/>
            </w:pPr>
            <w:r>
              <w:t>AGDo(a)</w:t>
            </w:r>
          </w:p>
        </w:tc>
      </w:tr>
      <w:tr w:rsidR="00824338">
        <w:tblPrEx>
          <w:tblBorders>
            <w:insideH w:val="single" w:sz="4" w:space="0" w:color="auto"/>
            <w:insideV w:val="single" w:sz="4" w:space="0" w:color="auto"/>
          </w:tblBorders>
        </w:tblPrEx>
        <w:tc>
          <w:tcPr>
            <w:tcW w:w="1253" w:type="dxa"/>
            <w:shd w:val="clear" w:color="auto" w:fill="auto"/>
          </w:tcPr>
          <w:p w:rsidR="003E3D07" w:rsidRDefault="003E3D07">
            <w:pPr>
              <w:pStyle w:val="TableText"/>
              <w:rPr>
                <w:rFonts w:eastAsia="Symbol"/>
              </w:rPr>
            </w:pPr>
            <w:r>
              <w:t>Anti-Do(b)</w:t>
            </w:r>
          </w:p>
        </w:tc>
        <w:tc>
          <w:tcPr>
            <w:tcW w:w="1253" w:type="dxa"/>
            <w:shd w:val="clear" w:color="auto" w:fill="auto"/>
          </w:tcPr>
          <w:p w:rsidR="003E3D07" w:rsidRDefault="003E3D07">
            <w:pPr>
              <w:pStyle w:val="TableText"/>
              <w:rPr>
                <w:rFonts w:eastAsia="Symbol"/>
              </w:rPr>
            </w:pPr>
            <w:r>
              <w:t>None</w:t>
            </w:r>
          </w:p>
        </w:tc>
        <w:tc>
          <w:tcPr>
            <w:tcW w:w="878" w:type="dxa"/>
            <w:shd w:val="clear" w:color="auto" w:fill="auto"/>
          </w:tcPr>
          <w:p w:rsidR="003E3D07" w:rsidRDefault="003E3D07">
            <w:pPr>
              <w:pStyle w:val="TableText"/>
            </w:pPr>
            <w:r>
              <w:t>No</w:t>
            </w:r>
          </w:p>
        </w:tc>
        <w:tc>
          <w:tcPr>
            <w:tcW w:w="878" w:type="dxa"/>
            <w:shd w:val="clear" w:color="auto" w:fill="auto"/>
          </w:tcPr>
          <w:p w:rsidR="003E3D07" w:rsidRDefault="003E3D07">
            <w:pPr>
              <w:pStyle w:val="TableText"/>
              <w:rPr>
                <w:rFonts w:eastAsia="Symbol"/>
              </w:rPr>
            </w:pPr>
            <w:r>
              <w:t>Optional</w:t>
            </w:r>
          </w:p>
        </w:tc>
        <w:tc>
          <w:tcPr>
            <w:tcW w:w="1253" w:type="dxa"/>
            <w:shd w:val="clear" w:color="auto" w:fill="auto"/>
          </w:tcPr>
          <w:p w:rsidR="003E3D07" w:rsidRDefault="003E3D07">
            <w:pPr>
              <w:pStyle w:val="TableText"/>
              <w:rPr>
                <w:rFonts w:eastAsia="Symbol"/>
              </w:rPr>
            </w:pPr>
            <w:r>
              <w:t>Do(b)</w:t>
            </w:r>
          </w:p>
        </w:tc>
        <w:tc>
          <w:tcPr>
            <w:tcW w:w="1253" w:type="dxa"/>
            <w:shd w:val="clear" w:color="auto" w:fill="auto"/>
          </w:tcPr>
          <w:p w:rsidR="003E3D07" w:rsidRDefault="003E3D07">
            <w:pPr>
              <w:pStyle w:val="TableText"/>
              <w:rPr>
                <w:rFonts w:eastAsia="Symbol"/>
              </w:rPr>
            </w:pPr>
            <w:r>
              <w:t>None</w:t>
            </w:r>
          </w:p>
        </w:tc>
        <w:tc>
          <w:tcPr>
            <w:tcW w:w="1296" w:type="dxa"/>
            <w:shd w:val="clear" w:color="auto" w:fill="auto"/>
          </w:tcPr>
          <w:p w:rsidR="003E3D07" w:rsidRDefault="003E3D07">
            <w:pPr>
              <w:pStyle w:val="TableText"/>
              <w:rPr>
                <w:rFonts w:eastAsia="Symbol"/>
              </w:rPr>
            </w:pPr>
            <w:r>
              <w:t>17</w:t>
            </w:r>
          </w:p>
        </w:tc>
        <w:tc>
          <w:tcPr>
            <w:tcW w:w="1296" w:type="dxa"/>
            <w:shd w:val="clear" w:color="auto" w:fill="auto"/>
          </w:tcPr>
          <w:p w:rsidR="003E3D07" w:rsidRDefault="003E3D07">
            <w:pPr>
              <w:pStyle w:val="TableText"/>
            </w:pPr>
            <w:r>
              <w:t>AGDo(b)</w:t>
            </w:r>
          </w:p>
        </w:tc>
      </w:tr>
      <w:tr w:rsidR="00824338">
        <w:tblPrEx>
          <w:tblBorders>
            <w:insideH w:val="single" w:sz="4" w:space="0" w:color="auto"/>
            <w:insideV w:val="single" w:sz="4" w:space="0" w:color="auto"/>
          </w:tblBorders>
        </w:tblPrEx>
        <w:tc>
          <w:tcPr>
            <w:tcW w:w="1253" w:type="dxa"/>
            <w:shd w:val="clear" w:color="auto" w:fill="auto"/>
          </w:tcPr>
          <w:p w:rsidR="003E3D07" w:rsidRDefault="003E3D07">
            <w:pPr>
              <w:pStyle w:val="TableText"/>
              <w:rPr>
                <w:rFonts w:eastAsia="Symbol"/>
              </w:rPr>
            </w:pPr>
            <w:r>
              <w:t>Anti-Co(a)</w:t>
            </w:r>
          </w:p>
        </w:tc>
        <w:tc>
          <w:tcPr>
            <w:tcW w:w="1253" w:type="dxa"/>
            <w:shd w:val="clear" w:color="auto" w:fill="auto"/>
          </w:tcPr>
          <w:p w:rsidR="003E3D07" w:rsidRDefault="003E3D07">
            <w:pPr>
              <w:pStyle w:val="TableText"/>
              <w:rPr>
                <w:rFonts w:eastAsia="Symbol"/>
              </w:rPr>
            </w:pPr>
            <w:r>
              <w:t>None</w:t>
            </w:r>
          </w:p>
        </w:tc>
        <w:tc>
          <w:tcPr>
            <w:tcW w:w="878" w:type="dxa"/>
            <w:shd w:val="clear" w:color="auto" w:fill="auto"/>
          </w:tcPr>
          <w:p w:rsidR="003E3D07" w:rsidRDefault="003E3D07">
            <w:pPr>
              <w:pStyle w:val="TableText"/>
            </w:pPr>
            <w:r>
              <w:t>No</w:t>
            </w:r>
          </w:p>
        </w:tc>
        <w:tc>
          <w:tcPr>
            <w:tcW w:w="878" w:type="dxa"/>
            <w:shd w:val="clear" w:color="auto" w:fill="auto"/>
          </w:tcPr>
          <w:p w:rsidR="003E3D07" w:rsidRDefault="003E3D07">
            <w:pPr>
              <w:pStyle w:val="TableText"/>
              <w:rPr>
                <w:rFonts w:eastAsia="Symbol"/>
              </w:rPr>
            </w:pPr>
            <w:r>
              <w:t>Optional</w:t>
            </w:r>
          </w:p>
        </w:tc>
        <w:tc>
          <w:tcPr>
            <w:tcW w:w="1253" w:type="dxa"/>
            <w:shd w:val="clear" w:color="auto" w:fill="auto"/>
          </w:tcPr>
          <w:p w:rsidR="003E3D07" w:rsidRDefault="003E3D07">
            <w:pPr>
              <w:pStyle w:val="TableText"/>
              <w:rPr>
                <w:rFonts w:eastAsia="Symbol"/>
              </w:rPr>
            </w:pPr>
            <w:r>
              <w:t>Co(a)</w:t>
            </w:r>
          </w:p>
        </w:tc>
        <w:tc>
          <w:tcPr>
            <w:tcW w:w="1253" w:type="dxa"/>
            <w:shd w:val="clear" w:color="auto" w:fill="auto"/>
          </w:tcPr>
          <w:p w:rsidR="003E3D07" w:rsidRDefault="003E3D07">
            <w:pPr>
              <w:pStyle w:val="TableText"/>
              <w:rPr>
                <w:rFonts w:eastAsia="Symbol"/>
              </w:rPr>
            </w:pPr>
            <w:r>
              <w:t>None</w:t>
            </w:r>
          </w:p>
        </w:tc>
        <w:tc>
          <w:tcPr>
            <w:tcW w:w="1296" w:type="dxa"/>
            <w:shd w:val="clear" w:color="auto" w:fill="auto"/>
          </w:tcPr>
          <w:p w:rsidR="003E3D07" w:rsidRDefault="003E3D07">
            <w:pPr>
              <w:pStyle w:val="TableText"/>
              <w:rPr>
                <w:rFonts w:eastAsia="Symbol"/>
              </w:rPr>
            </w:pPr>
            <w:r>
              <w:t>33</w:t>
            </w:r>
          </w:p>
        </w:tc>
        <w:tc>
          <w:tcPr>
            <w:tcW w:w="1296" w:type="dxa"/>
            <w:shd w:val="clear" w:color="auto" w:fill="auto"/>
          </w:tcPr>
          <w:p w:rsidR="003E3D07" w:rsidRDefault="003E3D07">
            <w:pPr>
              <w:pStyle w:val="TableText"/>
            </w:pPr>
            <w:r>
              <w:t>AGCo(a)</w:t>
            </w:r>
          </w:p>
        </w:tc>
      </w:tr>
      <w:tr w:rsidR="00824338">
        <w:tblPrEx>
          <w:tblBorders>
            <w:insideH w:val="single" w:sz="4" w:space="0" w:color="auto"/>
            <w:insideV w:val="single" w:sz="4" w:space="0" w:color="auto"/>
          </w:tblBorders>
        </w:tblPrEx>
        <w:tc>
          <w:tcPr>
            <w:tcW w:w="1253" w:type="dxa"/>
            <w:shd w:val="clear" w:color="auto" w:fill="auto"/>
          </w:tcPr>
          <w:p w:rsidR="003E3D07" w:rsidRDefault="003E3D07">
            <w:pPr>
              <w:pStyle w:val="TableText"/>
              <w:rPr>
                <w:rFonts w:eastAsia="Symbol"/>
              </w:rPr>
            </w:pPr>
            <w:r>
              <w:t>Anti-Co(b)</w:t>
            </w:r>
          </w:p>
        </w:tc>
        <w:tc>
          <w:tcPr>
            <w:tcW w:w="1253" w:type="dxa"/>
            <w:shd w:val="clear" w:color="auto" w:fill="auto"/>
          </w:tcPr>
          <w:p w:rsidR="003E3D07" w:rsidRDefault="003E3D07">
            <w:pPr>
              <w:pStyle w:val="TableText"/>
              <w:rPr>
                <w:rFonts w:eastAsia="Symbol"/>
              </w:rPr>
            </w:pPr>
            <w:r>
              <w:t>None</w:t>
            </w:r>
          </w:p>
        </w:tc>
        <w:tc>
          <w:tcPr>
            <w:tcW w:w="878" w:type="dxa"/>
            <w:shd w:val="clear" w:color="auto" w:fill="auto"/>
          </w:tcPr>
          <w:p w:rsidR="003E3D07" w:rsidRDefault="003E3D07">
            <w:pPr>
              <w:pStyle w:val="TableText"/>
            </w:pPr>
            <w:r>
              <w:t>No</w:t>
            </w:r>
          </w:p>
        </w:tc>
        <w:tc>
          <w:tcPr>
            <w:tcW w:w="878" w:type="dxa"/>
            <w:shd w:val="clear" w:color="auto" w:fill="auto"/>
          </w:tcPr>
          <w:p w:rsidR="003E3D07" w:rsidRDefault="003E3D07">
            <w:pPr>
              <w:pStyle w:val="TableText"/>
              <w:rPr>
                <w:rFonts w:eastAsia="Symbol"/>
              </w:rPr>
            </w:pPr>
            <w:r>
              <w:t>Optional</w:t>
            </w:r>
          </w:p>
        </w:tc>
        <w:tc>
          <w:tcPr>
            <w:tcW w:w="1253" w:type="dxa"/>
            <w:shd w:val="clear" w:color="auto" w:fill="auto"/>
          </w:tcPr>
          <w:p w:rsidR="003E3D07" w:rsidRDefault="003E3D07">
            <w:pPr>
              <w:pStyle w:val="TableText"/>
              <w:rPr>
                <w:rFonts w:eastAsia="Symbol"/>
              </w:rPr>
            </w:pPr>
            <w:r>
              <w:t>Co(b)</w:t>
            </w:r>
          </w:p>
        </w:tc>
        <w:tc>
          <w:tcPr>
            <w:tcW w:w="1253" w:type="dxa"/>
            <w:shd w:val="clear" w:color="auto" w:fill="auto"/>
          </w:tcPr>
          <w:p w:rsidR="003E3D07" w:rsidRDefault="003E3D07">
            <w:pPr>
              <w:pStyle w:val="TableText"/>
              <w:rPr>
                <w:rFonts w:eastAsia="Symbol"/>
              </w:rPr>
            </w:pPr>
            <w:r>
              <w:t>None</w:t>
            </w:r>
          </w:p>
        </w:tc>
        <w:tc>
          <w:tcPr>
            <w:tcW w:w="1296" w:type="dxa"/>
            <w:shd w:val="clear" w:color="auto" w:fill="auto"/>
          </w:tcPr>
          <w:p w:rsidR="003E3D07" w:rsidRDefault="003E3D07">
            <w:pPr>
              <w:pStyle w:val="TableText"/>
              <w:rPr>
                <w:rFonts w:eastAsia="Symbol"/>
              </w:rPr>
            </w:pPr>
            <w:r>
              <w:t>17</w:t>
            </w:r>
          </w:p>
        </w:tc>
        <w:tc>
          <w:tcPr>
            <w:tcW w:w="1296" w:type="dxa"/>
            <w:shd w:val="clear" w:color="auto" w:fill="auto"/>
          </w:tcPr>
          <w:p w:rsidR="003E3D07" w:rsidRDefault="003E3D07">
            <w:pPr>
              <w:pStyle w:val="TableText"/>
            </w:pPr>
            <w:r>
              <w:t>AGCo(b)</w:t>
            </w:r>
          </w:p>
        </w:tc>
      </w:tr>
      <w:tr w:rsidR="00824338">
        <w:tblPrEx>
          <w:tblBorders>
            <w:insideH w:val="single" w:sz="4" w:space="0" w:color="auto"/>
            <w:insideV w:val="single" w:sz="4" w:space="0" w:color="auto"/>
          </w:tblBorders>
        </w:tblPrEx>
        <w:tc>
          <w:tcPr>
            <w:tcW w:w="1253" w:type="dxa"/>
            <w:shd w:val="clear" w:color="auto" w:fill="auto"/>
          </w:tcPr>
          <w:p w:rsidR="003E3D07" w:rsidRDefault="003E3D07">
            <w:pPr>
              <w:pStyle w:val="TableText"/>
              <w:rPr>
                <w:rFonts w:eastAsia="Symbol"/>
              </w:rPr>
            </w:pPr>
            <w:r>
              <w:t>Anti-LW(a)</w:t>
            </w:r>
          </w:p>
        </w:tc>
        <w:tc>
          <w:tcPr>
            <w:tcW w:w="1253" w:type="dxa"/>
            <w:shd w:val="clear" w:color="auto" w:fill="auto"/>
          </w:tcPr>
          <w:p w:rsidR="003E3D07" w:rsidRDefault="003E3D07">
            <w:pPr>
              <w:pStyle w:val="TableText"/>
            </w:pPr>
            <w:r>
              <w:t>None</w:t>
            </w:r>
          </w:p>
        </w:tc>
        <w:tc>
          <w:tcPr>
            <w:tcW w:w="878" w:type="dxa"/>
            <w:shd w:val="clear" w:color="auto" w:fill="auto"/>
          </w:tcPr>
          <w:p w:rsidR="003E3D07" w:rsidRDefault="003E3D07">
            <w:pPr>
              <w:pStyle w:val="TableText"/>
            </w:pPr>
            <w:r>
              <w:t>No</w:t>
            </w:r>
          </w:p>
        </w:tc>
        <w:tc>
          <w:tcPr>
            <w:tcW w:w="878" w:type="dxa"/>
            <w:shd w:val="clear" w:color="auto" w:fill="auto"/>
          </w:tcPr>
          <w:p w:rsidR="003E3D07" w:rsidRDefault="003E3D07">
            <w:pPr>
              <w:pStyle w:val="TableText"/>
              <w:rPr>
                <w:rFonts w:eastAsia="Symbol"/>
              </w:rPr>
            </w:pPr>
            <w:r>
              <w:t>Optional</w:t>
            </w:r>
          </w:p>
        </w:tc>
        <w:tc>
          <w:tcPr>
            <w:tcW w:w="1253" w:type="dxa"/>
            <w:shd w:val="clear" w:color="auto" w:fill="auto"/>
          </w:tcPr>
          <w:p w:rsidR="003E3D07" w:rsidRDefault="003E3D07">
            <w:pPr>
              <w:pStyle w:val="TableText"/>
              <w:rPr>
                <w:rFonts w:eastAsia="Symbol"/>
              </w:rPr>
            </w:pPr>
            <w:r>
              <w:t>LW(a)</w:t>
            </w:r>
          </w:p>
        </w:tc>
        <w:tc>
          <w:tcPr>
            <w:tcW w:w="1253" w:type="dxa"/>
            <w:shd w:val="clear" w:color="auto" w:fill="auto"/>
          </w:tcPr>
          <w:p w:rsidR="003E3D07" w:rsidRDefault="003E3D07">
            <w:pPr>
              <w:pStyle w:val="TableText"/>
              <w:rPr>
                <w:rFonts w:eastAsia="Symbol"/>
              </w:rPr>
            </w:pPr>
            <w:r>
              <w:t>None</w:t>
            </w:r>
          </w:p>
        </w:tc>
        <w:tc>
          <w:tcPr>
            <w:tcW w:w="1296" w:type="dxa"/>
            <w:shd w:val="clear" w:color="auto" w:fill="auto"/>
          </w:tcPr>
          <w:p w:rsidR="003E3D07" w:rsidRDefault="003E3D07">
            <w:pPr>
              <w:pStyle w:val="TableText"/>
              <w:rPr>
                <w:rFonts w:eastAsia="Symbol"/>
              </w:rPr>
            </w:pPr>
            <w:r>
              <w:t>0</w:t>
            </w:r>
          </w:p>
        </w:tc>
        <w:tc>
          <w:tcPr>
            <w:tcW w:w="1296" w:type="dxa"/>
            <w:shd w:val="clear" w:color="auto" w:fill="auto"/>
          </w:tcPr>
          <w:p w:rsidR="003E3D07" w:rsidRDefault="003E3D07">
            <w:pPr>
              <w:pStyle w:val="TableText"/>
            </w:pPr>
            <w:r>
              <w:t>AG LW(a)</w:t>
            </w:r>
          </w:p>
        </w:tc>
      </w:tr>
      <w:tr w:rsidR="00824338">
        <w:tblPrEx>
          <w:tblBorders>
            <w:insideH w:val="single" w:sz="4" w:space="0" w:color="auto"/>
            <w:insideV w:val="single" w:sz="4" w:space="0" w:color="auto"/>
          </w:tblBorders>
        </w:tblPrEx>
        <w:tc>
          <w:tcPr>
            <w:tcW w:w="1253" w:type="dxa"/>
            <w:shd w:val="clear" w:color="auto" w:fill="auto"/>
          </w:tcPr>
          <w:p w:rsidR="003E3D07" w:rsidRDefault="003E3D07">
            <w:pPr>
              <w:pStyle w:val="TableText"/>
              <w:rPr>
                <w:rFonts w:eastAsia="Symbol"/>
              </w:rPr>
            </w:pPr>
            <w:r>
              <w:t>Anti-LW(b)</w:t>
            </w:r>
          </w:p>
        </w:tc>
        <w:tc>
          <w:tcPr>
            <w:tcW w:w="1253" w:type="dxa"/>
            <w:shd w:val="clear" w:color="auto" w:fill="auto"/>
          </w:tcPr>
          <w:p w:rsidR="003E3D07" w:rsidRDefault="003E3D07">
            <w:pPr>
              <w:pStyle w:val="TableText"/>
            </w:pPr>
            <w:r>
              <w:t>None</w:t>
            </w:r>
          </w:p>
        </w:tc>
        <w:tc>
          <w:tcPr>
            <w:tcW w:w="878" w:type="dxa"/>
            <w:shd w:val="clear" w:color="auto" w:fill="auto"/>
          </w:tcPr>
          <w:p w:rsidR="003E3D07" w:rsidRDefault="003E3D07">
            <w:pPr>
              <w:pStyle w:val="TableText"/>
            </w:pPr>
            <w:r>
              <w:t>No</w:t>
            </w:r>
          </w:p>
        </w:tc>
        <w:tc>
          <w:tcPr>
            <w:tcW w:w="878" w:type="dxa"/>
            <w:shd w:val="clear" w:color="auto" w:fill="auto"/>
          </w:tcPr>
          <w:p w:rsidR="003E3D07" w:rsidRDefault="003E3D07">
            <w:pPr>
              <w:pStyle w:val="TableText"/>
              <w:rPr>
                <w:rFonts w:eastAsia="Symbol"/>
              </w:rPr>
            </w:pPr>
            <w:r>
              <w:t>Optional</w:t>
            </w:r>
          </w:p>
        </w:tc>
        <w:tc>
          <w:tcPr>
            <w:tcW w:w="1253" w:type="dxa"/>
            <w:shd w:val="clear" w:color="auto" w:fill="auto"/>
          </w:tcPr>
          <w:p w:rsidR="003E3D07" w:rsidRDefault="003E3D07">
            <w:pPr>
              <w:pStyle w:val="TableText"/>
              <w:rPr>
                <w:rFonts w:eastAsia="Symbol"/>
              </w:rPr>
            </w:pPr>
            <w:r>
              <w:t>LW(b)</w:t>
            </w:r>
          </w:p>
        </w:tc>
        <w:tc>
          <w:tcPr>
            <w:tcW w:w="1253" w:type="dxa"/>
            <w:shd w:val="clear" w:color="auto" w:fill="auto"/>
          </w:tcPr>
          <w:p w:rsidR="003E3D07" w:rsidRDefault="003E3D07">
            <w:pPr>
              <w:pStyle w:val="TableText"/>
              <w:rPr>
                <w:rFonts w:eastAsia="Symbol"/>
              </w:rPr>
            </w:pPr>
            <w:r>
              <w:t>None</w:t>
            </w:r>
          </w:p>
        </w:tc>
        <w:tc>
          <w:tcPr>
            <w:tcW w:w="1296" w:type="dxa"/>
            <w:shd w:val="clear" w:color="auto" w:fill="auto"/>
          </w:tcPr>
          <w:p w:rsidR="003E3D07" w:rsidRDefault="003E3D07">
            <w:pPr>
              <w:pStyle w:val="TableText"/>
              <w:rPr>
                <w:rFonts w:eastAsia="Symbol"/>
              </w:rPr>
            </w:pPr>
            <w:r>
              <w:t>99</w:t>
            </w:r>
          </w:p>
        </w:tc>
        <w:tc>
          <w:tcPr>
            <w:tcW w:w="1296" w:type="dxa"/>
            <w:shd w:val="clear" w:color="auto" w:fill="auto"/>
          </w:tcPr>
          <w:p w:rsidR="003E3D07" w:rsidRDefault="003E3D07">
            <w:pPr>
              <w:pStyle w:val="TableText"/>
            </w:pPr>
            <w:r>
              <w:t>AG LW(b)</w:t>
            </w:r>
          </w:p>
        </w:tc>
      </w:tr>
      <w:tr w:rsidR="00824338">
        <w:tblPrEx>
          <w:tblBorders>
            <w:insideH w:val="single" w:sz="4" w:space="0" w:color="auto"/>
            <w:insideV w:val="single" w:sz="4" w:space="0" w:color="auto"/>
          </w:tblBorders>
        </w:tblPrEx>
        <w:tc>
          <w:tcPr>
            <w:tcW w:w="1253" w:type="dxa"/>
            <w:shd w:val="clear" w:color="auto" w:fill="auto"/>
          </w:tcPr>
          <w:p w:rsidR="003E3D07" w:rsidRDefault="003E3D07">
            <w:pPr>
              <w:pStyle w:val="TableText"/>
              <w:rPr>
                <w:rFonts w:eastAsia="Symbol"/>
              </w:rPr>
            </w:pPr>
            <w:r>
              <w:t>Anti-Sc1</w:t>
            </w:r>
          </w:p>
        </w:tc>
        <w:tc>
          <w:tcPr>
            <w:tcW w:w="1253" w:type="dxa"/>
            <w:shd w:val="clear" w:color="auto" w:fill="auto"/>
          </w:tcPr>
          <w:p w:rsidR="003E3D07" w:rsidRDefault="003E3D07">
            <w:pPr>
              <w:pStyle w:val="TableText"/>
              <w:rPr>
                <w:rFonts w:eastAsia="Symbol"/>
              </w:rPr>
            </w:pPr>
            <w:r>
              <w:t>None</w:t>
            </w:r>
          </w:p>
        </w:tc>
        <w:tc>
          <w:tcPr>
            <w:tcW w:w="878" w:type="dxa"/>
            <w:shd w:val="clear" w:color="auto" w:fill="auto"/>
          </w:tcPr>
          <w:p w:rsidR="003E3D07" w:rsidRDefault="003E3D07">
            <w:pPr>
              <w:pStyle w:val="TableText"/>
            </w:pPr>
            <w:r>
              <w:t>No</w:t>
            </w:r>
          </w:p>
        </w:tc>
        <w:tc>
          <w:tcPr>
            <w:tcW w:w="878" w:type="dxa"/>
            <w:shd w:val="clear" w:color="auto" w:fill="auto"/>
          </w:tcPr>
          <w:p w:rsidR="003E3D07" w:rsidRDefault="003E3D07">
            <w:pPr>
              <w:pStyle w:val="TableText"/>
              <w:rPr>
                <w:rFonts w:eastAsia="Symbol"/>
              </w:rPr>
            </w:pPr>
            <w:r>
              <w:t>Optional</w:t>
            </w:r>
          </w:p>
        </w:tc>
        <w:tc>
          <w:tcPr>
            <w:tcW w:w="1253" w:type="dxa"/>
            <w:shd w:val="clear" w:color="auto" w:fill="auto"/>
          </w:tcPr>
          <w:p w:rsidR="003E3D07" w:rsidRDefault="003E3D07">
            <w:pPr>
              <w:pStyle w:val="TableText"/>
              <w:rPr>
                <w:rFonts w:eastAsia="Symbol"/>
              </w:rPr>
            </w:pPr>
            <w:r>
              <w:t>Sc1</w:t>
            </w:r>
          </w:p>
        </w:tc>
        <w:tc>
          <w:tcPr>
            <w:tcW w:w="1253" w:type="dxa"/>
            <w:shd w:val="clear" w:color="auto" w:fill="auto"/>
          </w:tcPr>
          <w:p w:rsidR="003E3D07" w:rsidRDefault="003E3D07">
            <w:pPr>
              <w:pStyle w:val="TableText"/>
              <w:rPr>
                <w:rFonts w:eastAsia="Symbol"/>
              </w:rPr>
            </w:pPr>
            <w:r>
              <w:t>None</w:t>
            </w:r>
          </w:p>
        </w:tc>
        <w:tc>
          <w:tcPr>
            <w:tcW w:w="1296" w:type="dxa"/>
            <w:shd w:val="clear" w:color="auto" w:fill="auto"/>
          </w:tcPr>
          <w:p w:rsidR="003E3D07" w:rsidRDefault="003E3D07">
            <w:pPr>
              <w:pStyle w:val="TableText"/>
              <w:rPr>
                <w:rFonts w:eastAsia="Symbol"/>
              </w:rPr>
            </w:pPr>
            <w:r>
              <w:t>0</w:t>
            </w:r>
          </w:p>
        </w:tc>
        <w:tc>
          <w:tcPr>
            <w:tcW w:w="1296" w:type="dxa"/>
            <w:shd w:val="clear" w:color="auto" w:fill="auto"/>
          </w:tcPr>
          <w:p w:rsidR="003E3D07" w:rsidRDefault="003E3D07">
            <w:pPr>
              <w:pStyle w:val="TableText"/>
              <w:rPr>
                <w:rFonts w:eastAsia="Symbol"/>
              </w:rPr>
            </w:pPr>
            <w:r>
              <w:t>AGSc1</w:t>
            </w:r>
          </w:p>
        </w:tc>
      </w:tr>
      <w:tr w:rsidR="00824338">
        <w:tblPrEx>
          <w:tblBorders>
            <w:insideH w:val="single" w:sz="4" w:space="0" w:color="auto"/>
            <w:insideV w:val="single" w:sz="4" w:space="0" w:color="auto"/>
          </w:tblBorders>
        </w:tblPrEx>
        <w:tc>
          <w:tcPr>
            <w:tcW w:w="1253" w:type="dxa"/>
            <w:shd w:val="clear" w:color="auto" w:fill="auto"/>
          </w:tcPr>
          <w:p w:rsidR="003E3D07" w:rsidRDefault="003E3D07">
            <w:pPr>
              <w:pStyle w:val="TableText"/>
              <w:rPr>
                <w:rFonts w:eastAsia="Symbol"/>
              </w:rPr>
            </w:pPr>
            <w:r>
              <w:t>Anti-Sc2</w:t>
            </w:r>
          </w:p>
        </w:tc>
        <w:tc>
          <w:tcPr>
            <w:tcW w:w="1253" w:type="dxa"/>
            <w:shd w:val="clear" w:color="auto" w:fill="auto"/>
          </w:tcPr>
          <w:p w:rsidR="003E3D07" w:rsidRDefault="003E3D07">
            <w:pPr>
              <w:pStyle w:val="TableText"/>
              <w:rPr>
                <w:rFonts w:eastAsia="Symbol"/>
              </w:rPr>
            </w:pPr>
            <w:r>
              <w:t>None</w:t>
            </w:r>
          </w:p>
        </w:tc>
        <w:tc>
          <w:tcPr>
            <w:tcW w:w="878" w:type="dxa"/>
            <w:shd w:val="clear" w:color="auto" w:fill="auto"/>
          </w:tcPr>
          <w:p w:rsidR="003E3D07" w:rsidRDefault="003E3D07">
            <w:pPr>
              <w:pStyle w:val="TableText"/>
            </w:pPr>
            <w:r>
              <w:t>No</w:t>
            </w:r>
          </w:p>
        </w:tc>
        <w:tc>
          <w:tcPr>
            <w:tcW w:w="878" w:type="dxa"/>
            <w:shd w:val="clear" w:color="auto" w:fill="auto"/>
          </w:tcPr>
          <w:p w:rsidR="003E3D07" w:rsidRDefault="003E3D07">
            <w:pPr>
              <w:pStyle w:val="TableText"/>
              <w:rPr>
                <w:rFonts w:eastAsia="Symbol"/>
              </w:rPr>
            </w:pPr>
            <w:r>
              <w:t>Optional</w:t>
            </w:r>
          </w:p>
        </w:tc>
        <w:tc>
          <w:tcPr>
            <w:tcW w:w="1253" w:type="dxa"/>
            <w:shd w:val="clear" w:color="auto" w:fill="auto"/>
          </w:tcPr>
          <w:p w:rsidR="003E3D07" w:rsidRDefault="003E3D07">
            <w:pPr>
              <w:pStyle w:val="TableText"/>
              <w:rPr>
                <w:rFonts w:eastAsia="Symbol"/>
              </w:rPr>
            </w:pPr>
            <w:r>
              <w:t>Sc2</w:t>
            </w:r>
          </w:p>
        </w:tc>
        <w:tc>
          <w:tcPr>
            <w:tcW w:w="1253" w:type="dxa"/>
            <w:shd w:val="clear" w:color="auto" w:fill="auto"/>
          </w:tcPr>
          <w:p w:rsidR="003E3D07" w:rsidRDefault="003E3D07">
            <w:pPr>
              <w:pStyle w:val="TableText"/>
              <w:rPr>
                <w:rFonts w:eastAsia="Symbol"/>
              </w:rPr>
            </w:pPr>
            <w:r>
              <w:t>None</w:t>
            </w:r>
          </w:p>
        </w:tc>
        <w:tc>
          <w:tcPr>
            <w:tcW w:w="1296" w:type="dxa"/>
            <w:shd w:val="clear" w:color="auto" w:fill="auto"/>
          </w:tcPr>
          <w:p w:rsidR="003E3D07" w:rsidRDefault="003E3D07">
            <w:pPr>
              <w:pStyle w:val="TableText"/>
              <w:rPr>
                <w:rFonts w:eastAsia="Symbol"/>
              </w:rPr>
            </w:pPr>
            <w:r>
              <w:t>99</w:t>
            </w:r>
          </w:p>
        </w:tc>
        <w:tc>
          <w:tcPr>
            <w:tcW w:w="1296" w:type="dxa"/>
            <w:shd w:val="clear" w:color="auto" w:fill="auto"/>
          </w:tcPr>
          <w:p w:rsidR="003E3D07" w:rsidRDefault="003E3D07">
            <w:pPr>
              <w:pStyle w:val="TableText"/>
              <w:rPr>
                <w:rFonts w:eastAsia="Symbol"/>
              </w:rPr>
            </w:pPr>
            <w:r>
              <w:t>AGSc2</w:t>
            </w:r>
          </w:p>
        </w:tc>
      </w:tr>
      <w:tr w:rsidR="00824338">
        <w:tblPrEx>
          <w:tblBorders>
            <w:insideH w:val="single" w:sz="4" w:space="0" w:color="auto"/>
            <w:insideV w:val="single" w:sz="4" w:space="0" w:color="auto"/>
          </w:tblBorders>
        </w:tblPrEx>
        <w:tc>
          <w:tcPr>
            <w:tcW w:w="1253" w:type="dxa"/>
            <w:shd w:val="clear" w:color="auto" w:fill="auto"/>
          </w:tcPr>
          <w:p w:rsidR="003E3D07" w:rsidRDefault="003E3D07">
            <w:pPr>
              <w:pStyle w:val="TableText"/>
              <w:rPr>
                <w:rFonts w:eastAsia="Symbol"/>
              </w:rPr>
            </w:pPr>
            <w:r>
              <w:t>Anti-Sd(a)</w:t>
            </w:r>
          </w:p>
        </w:tc>
        <w:tc>
          <w:tcPr>
            <w:tcW w:w="1253" w:type="dxa"/>
            <w:shd w:val="clear" w:color="auto" w:fill="auto"/>
          </w:tcPr>
          <w:p w:rsidR="003E3D07" w:rsidRDefault="003E3D07">
            <w:pPr>
              <w:pStyle w:val="TableText"/>
              <w:rPr>
                <w:rFonts w:eastAsia="Symbol"/>
              </w:rPr>
            </w:pPr>
            <w:r>
              <w:t>None</w:t>
            </w:r>
          </w:p>
        </w:tc>
        <w:tc>
          <w:tcPr>
            <w:tcW w:w="878" w:type="dxa"/>
            <w:shd w:val="clear" w:color="auto" w:fill="auto"/>
          </w:tcPr>
          <w:p w:rsidR="003E3D07" w:rsidRDefault="003E3D07">
            <w:pPr>
              <w:pStyle w:val="TableText"/>
            </w:pPr>
            <w:r>
              <w:t>No</w:t>
            </w:r>
          </w:p>
        </w:tc>
        <w:tc>
          <w:tcPr>
            <w:tcW w:w="878" w:type="dxa"/>
            <w:shd w:val="clear" w:color="auto" w:fill="auto"/>
          </w:tcPr>
          <w:p w:rsidR="003E3D07" w:rsidRDefault="003E3D07">
            <w:pPr>
              <w:pStyle w:val="TableText"/>
              <w:rPr>
                <w:rFonts w:eastAsia="Symbol"/>
              </w:rPr>
            </w:pPr>
            <w:r>
              <w:t>Optional</w:t>
            </w:r>
          </w:p>
        </w:tc>
        <w:tc>
          <w:tcPr>
            <w:tcW w:w="1253" w:type="dxa"/>
            <w:shd w:val="clear" w:color="auto" w:fill="auto"/>
          </w:tcPr>
          <w:p w:rsidR="003E3D07" w:rsidRDefault="003E3D07">
            <w:pPr>
              <w:pStyle w:val="TableText"/>
              <w:rPr>
                <w:rFonts w:eastAsia="Symbol"/>
              </w:rPr>
            </w:pPr>
            <w:r>
              <w:t>Sd(a)</w:t>
            </w:r>
          </w:p>
        </w:tc>
        <w:tc>
          <w:tcPr>
            <w:tcW w:w="1253" w:type="dxa"/>
            <w:shd w:val="clear" w:color="auto" w:fill="auto"/>
          </w:tcPr>
          <w:p w:rsidR="003E3D07" w:rsidRDefault="003E3D07">
            <w:pPr>
              <w:pStyle w:val="TableText"/>
            </w:pPr>
            <w:r>
              <w:t>None</w:t>
            </w:r>
          </w:p>
        </w:tc>
        <w:tc>
          <w:tcPr>
            <w:tcW w:w="1296" w:type="dxa"/>
            <w:shd w:val="clear" w:color="auto" w:fill="auto"/>
          </w:tcPr>
          <w:p w:rsidR="003E3D07" w:rsidRDefault="003E3D07">
            <w:pPr>
              <w:pStyle w:val="TableText"/>
              <w:rPr>
                <w:rFonts w:eastAsia="Symbol"/>
              </w:rPr>
            </w:pPr>
            <w:r>
              <w:t>1</w:t>
            </w:r>
          </w:p>
        </w:tc>
        <w:tc>
          <w:tcPr>
            <w:tcW w:w="1296" w:type="dxa"/>
            <w:shd w:val="clear" w:color="auto" w:fill="auto"/>
          </w:tcPr>
          <w:p w:rsidR="003E3D07" w:rsidRDefault="003E3D07">
            <w:pPr>
              <w:pStyle w:val="TableText"/>
              <w:rPr>
                <w:rFonts w:eastAsia="Symbol"/>
              </w:rPr>
            </w:pPr>
            <w:r>
              <w:t>AGSd(a)</w:t>
            </w:r>
          </w:p>
        </w:tc>
      </w:tr>
      <w:tr w:rsidR="00824338">
        <w:tblPrEx>
          <w:tblBorders>
            <w:insideH w:val="single" w:sz="4" w:space="0" w:color="auto"/>
            <w:insideV w:val="single" w:sz="4" w:space="0" w:color="auto"/>
          </w:tblBorders>
        </w:tblPrEx>
        <w:tc>
          <w:tcPr>
            <w:tcW w:w="1253" w:type="dxa"/>
            <w:shd w:val="clear" w:color="auto" w:fill="auto"/>
          </w:tcPr>
          <w:p w:rsidR="003E3D07" w:rsidRDefault="003E3D07">
            <w:pPr>
              <w:pStyle w:val="TableText"/>
              <w:rPr>
                <w:rFonts w:eastAsia="Symbol"/>
              </w:rPr>
            </w:pPr>
            <w:r>
              <w:t>Anti-Au(a)</w:t>
            </w:r>
          </w:p>
        </w:tc>
        <w:tc>
          <w:tcPr>
            <w:tcW w:w="1253" w:type="dxa"/>
            <w:shd w:val="clear" w:color="auto" w:fill="auto"/>
          </w:tcPr>
          <w:p w:rsidR="003E3D07" w:rsidRDefault="003E3D07">
            <w:pPr>
              <w:pStyle w:val="TableText"/>
              <w:rPr>
                <w:rFonts w:eastAsia="Symbol"/>
              </w:rPr>
            </w:pPr>
            <w:r>
              <w:t>Anti-Au(a)</w:t>
            </w:r>
          </w:p>
        </w:tc>
        <w:tc>
          <w:tcPr>
            <w:tcW w:w="878" w:type="dxa"/>
            <w:shd w:val="clear" w:color="auto" w:fill="auto"/>
          </w:tcPr>
          <w:p w:rsidR="003E3D07" w:rsidRDefault="003E3D07">
            <w:pPr>
              <w:pStyle w:val="TableText"/>
            </w:pPr>
            <w:r>
              <w:t>No</w:t>
            </w:r>
          </w:p>
        </w:tc>
        <w:tc>
          <w:tcPr>
            <w:tcW w:w="878" w:type="dxa"/>
            <w:shd w:val="clear" w:color="auto" w:fill="auto"/>
          </w:tcPr>
          <w:p w:rsidR="003E3D07" w:rsidRDefault="003E3D07">
            <w:pPr>
              <w:pStyle w:val="TableText"/>
              <w:rPr>
                <w:rFonts w:eastAsia="Symbol"/>
              </w:rPr>
            </w:pPr>
            <w:r>
              <w:t>Optional</w:t>
            </w:r>
          </w:p>
        </w:tc>
        <w:tc>
          <w:tcPr>
            <w:tcW w:w="1253" w:type="dxa"/>
            <w:shd w:val="clear" w:color="auto" w:fill="auto"/>
          </w:tcPr>
          <w:p w:rsidR="003E3D07" w:rsidRDefault="003E3D07">
            <w:pPr>
              <w:pStyle w:val="TableText"/>
              <w:rPr>
                <w:rFonts w:eastAsia="Symbol"/>
              </w:rPr>
            </w:pPr>
            <w:r>
              <w:t>Au(a)</w:t>
            </w:r>
          </w:p>
        </w:tc>
        <w:tc>
          <w:tcPr>
            <w:tcW w:w="1253" w:type="dxa"/>
            <w:shd w:val="clear" w:color="auto" w:fill="auto"/>
          </w:tcPr>
          <w:p w:rsidR="003E3D07" w:rsidRDefault="003E3D07">
            <w:pPr>
              <w:pStyle w:val="TableText"/>
              <w:rPr>
                <w:rFonts w:eastAsia="Symbol"/>
              </w:rPr>
            </w:pPr>
            <w:r>
              <w:t>Au(a)</w:t>
            </w:r>
          </w:p>
        </w:tc>
        <w:tc>
          <w:tcPr>
            <w:tcW w:w="1296" w:type="dxa"/>
            <w:shd w:val="clear" w:color="auto" w:fill="auto"/>
          </w:tcPr>
          <w:p w:rsidR="003E3D07" w:rsidRDefault="003E3D07">
            <w:pPr>
              <w:pStyle w:val="TableText"/>
              <w:rPr>
                <w:rFonts w:eastAsia="Symbol"/>
              </w:rPr>
            </w:pPr>
            <w:r>
              <w:t>20</w:t>
            </w:r>
          </w:p>
        </w:tc>
        <w:tc>
          <w:tcPr>
            <w:tcW w:w="1296" w:type="dxa"/>
            <w:shd w:val="clear" w:color="auto" w:fill="auto"/>
          </w:tcPr>
          <w:p w:rsidR="003E3D07" w:rsidRDefault="003E3D07">
            <w:pPr>
              <w:pStyle w:val="TableText"/>
            </w:pPr>
            <w:r>
              <w:t>AGAu(a)</w:t>
            </w:r>
          </w:p>
        </w:tc>
      </w:tr>
      <w:tr w:rsidR="00824338">
        <w:tblPrEx>
          <w:tblBorders>
            <w:insideH w:val="single" w:sz="4" w:space="0" w:color="auto"/>
            <w:insideV w:val="single" w:sz="4" w:space="0" w:color="auto"/>
          </w:tblBorders>
        </w:tblPrEx>
        <w:tc>
          <w:tcPr>
            <w:tcW w:w="1253" w:type="dxa"/>
            <w:shd w:val="clear" w:color="auto" w:fill="auto"/>
          </w:tcPr>
          <w:p w:rsidR="003E3D07" w:rsidRDefault="003E3D07">
            <w:pPr>
              <w:pStyle w:val="TableText"/>
            </w:pPr>
            <w:r>
              <w:t>Anti-Au(b)</w:t>
            </w:r>
          </w:p>
        </w:tc>
        <w:tc>
          <w:tcPr>
            <w:tcW w:w="1253" w:type="dxa"/>
            <w:shd w:val="clear" w:color="auto" w:fill="auto"/>
          </w:tcPr>
          <w:p w:rsidR="003E3D07" w:rsidRDefault="003E3D07">
            <w:pPr>
              <w:pStyle w:val="TableText"/>
              <w:rPr>
                <w:rFonts w:eastAsia="Symbol"/>
              </w:rPr>
            </w:pPr>
            <w:r>
              <w:t>None</w:t>
            </w:r>
          </w:p>
        </w:tc>
        <w:tc>
          <w:tcPr>
            <w:tcW w:w="878" w:type="dxa"/>
            <w:shd w:val="clear" w:color="auto" w:fill="auto"/>
          </w:tcPr>
          <w:p w:rsidR="003E3D07" w:rsidRDefault="003E3D07">
            <w:pPr>
              <w:pStyle w:val="TableText"/>
            </w:pPr>
            <w:r>
              <w:t>No</w:t>
            </w:r>
          </w:p>
        </w:tc>
        <w:tc>
          <w:tcPr>
            <w:tcW w:w="878" w:type="dxa"/>
            <w:shd w:val="clear" w:color="auto" w:fill="auto"/>
          </w:tcPr>
          <w:p w:rsidR="003E3D07" w:rsidRDefault="003E3D07">
            <w:pPr>
              <w:pStyle w:val="TableText"/>
            </w:pPr>
            <w:r>
              <w:t>Optional</w:t>
            </w:r>
          </w:p>
        </w:tc>
        <w:tc>
          <w:tcPr>
            <w:tcW w:w="1253" w:type="dxa"/>
            <w:shd w:val="clear" w:color="auto" w:fill="auto"/>
          </w:tcPr>
          <w:p w:rsidR="003E3D07" w:rsidRDefault="003E3D07">
            <w:pPr>
              <w:pStyle w:val="TableText"/>
            </w:pPr>
            <w:r>
              <w:t>Au(b)</w:t>
            </w:r>
          </w:p>
        </w:tc>
        <w:tc>
          <w:tcPr>
            <w:tcW w:w="1253" w:type="dxa"/>
            <w:shd w:val="clear" w:color="auto" w:fill="auto"/>
          </w:tcPr>
          <w:p w:rsidR="003E3D07" w:rsidRDefault="003E3D07">
            <w:pPr>
              <w:pStyle w:val="TableText"/>
            </w:pPr>
            <w:r>
              <w:t>None</w:t>
            </w:r>
          </w:p>
        </w:tc>
        <w:tc>
          <w:tcPr>
            <w:tcW w:w="1296" w:type="dxa"/>
            <w:shd w:val="clear" w:color="auto" w:fill="auto"/>
          </w:tcPr>
          <w:p w:rsidR="003E3D07" w:rsidRDefault="003E3D07">
            <w:pPr>
              <w:pStyle w:val="TableText"/>
              <w:rPr>
                <w:rFonts w:eastAsia="Symbol"/>
              </w:rPr>
            </w:pPr>
            <w:r>
              <w:t>50</w:t>
            </w:r>
          </w:p>
        </w:tc>
        <w:tc>
          <w:tcPr>
            <w:tcW w:w="1296" w:type="dxa"/>
            <w:shd w:val="clear" w:color="auto" w:fill="auto"/>
          </w:tcPr>
          <w:p w:rsidR="003E3D07" w:rsidRDefault="003E3D07">
            <w:pPr>
              <w:pStyle w:val="TableText"/>
            </w:pPr>
            <w:r>
              <w:t>AGAu(b)</w:t>
            </w:r>
          </w:p>
        </w:tc>
      </w:tr>
      <w:tr w:rsidR="00824338">
        <w:tblPrEx>
          <w:tblBorders>
            <w:insideH w:val="single" w:sz="4" w:space="0" w:color="auto"/>
            <w:insideV w:val="single" w:sz="4" w:space="0" w:color="auto"/>
          </w:tblBorders>
        </w:tblPrEx>
        <w:tc>
          <w:tcPr>
            <w:tcW w:w="1253" w:type="dxa"/>
            <w:shd w:val="clear" w:color="auto" w:fill="auto"/>
          </w:tcPr>
          <w:p w:rsidR="003E3D07" w:rsidRDefault="003E3D07">
            <w:pPr>
              <w:pStyle w:val="TableText"/>
              <w:rPr>
                <w:rFonts w:eastAsia="Symbol"/>
              </w:rPr>
            </w:pPr>
            <w:r>
              <w:t>Anti-Ch</w:t>
            </w:r>
          </w:p>
        </w:tc>
        <w:tc>
          <w:tcPr>
            <w:tcW w:w="1253" w:type="dxa"/>
            <w:shd w:val="clear" w:color="auto" w:fill="auto"/>
          </w:tcPr>
          <w:p w:rsidR="003E3D07" w:rsidRDefault="003E3D07">
            <w:pPr>
              <w:pStyle w:val="TableText"/>
              <w:rPr>
                <w:rFonts w:eastAsia="Symbol"/>
              </w:rPr>
            </w:pPr>
            <w:r>
              <w:t>None</w:t>
            </w:r>
          </w:p>
        </w:tc>
        <w:tc>
          <w:tcPr>
            <w:tcW w:w="878" w:type="dxa"/>
            <w:shd w:val="clear" w:color="auto" w:fill="auto"/>
          </w:tcPr>
          <w:p w:rsidR="003E3D07" w:rsidRDefault="003E3D07">
            <w:pPr>
              <w:pStyle w:val="TableText"/>
            </w:pPr>
            <w:r>
              <w:t>No</w:t>
            </w:r>
          </w:p>
        </w:tc>
        <w:tc>
          <w:tcPr>
            <w:tcW w:w="878" w:type="dxa"/>
            <w:shd w:val="clear" w:color="auto" w:fill="auto"/>
          </w:tcPr>
          <w:p w:rsidR="003E3D07" w:rsidRDefault="003E3D07">
            <w:pPr>
              <w:pStyle w:val="TableText"/>
              <w:rPr>
                <w:rFonts w:eastAsia="Symbol"/>
              </w:rPr>
            </w:pPr>
            <w:r>
              <w:t>Optional</w:t>
            </w:r>
          </w:p>
        </w:tc>
        <w:tc>
          <w:tcPr>
            <w:tcW w:w="1253" w:type="dxa"/>
            <w:shd w:val="clear" w:color="auto" w:fill="auto"/>
          </w:tcPr>
          <w:p w:rsidR="003E3D07" w:rsidRDefault="003E3D07">
            <w:pPr>
              <w:pStyle w:val="TableText"/>
              <w:rPr>
                <w:rFonts w:eastAsia="Symbol"/>
              </w:rPr>
            </w:pPr>
            <w:r>
              <w:t>Ch</w:t>
            </w:r>
          </w:p>
        </w:tc>
        <w:tc>
          <w:tcPr>
            <w:tcW w:w="1253" w:type="dxa"/>
            <w:shd w:val="clear" w:color="auto" w:fill="auto"/>
          </w:tcPr>
          <w:p w:rsidR="003E3D07" w:rsidRDefault="003E3D07">
            <w:pPr>
              <w:pStyle w:val="TableText"/>
            </w:pPr>
            <w:r>
              <w:t>None</w:t>
            </w:r>
          </w:p>
        </w:tc>
        <w:tc>
          <w:tcPr>
            <w:tcW w:w="1296" w:type="dxa"/>
            <w:shd w:val="clear" w:color="auto" w:fill="auto"/>
          </w:tcPr>
          <w:p w:rsidR="003E3D07" w:rsidRDefault="003E3D07">
            <w:pPr>
              <w:pStyle w:val="TableText"/>
              <w:rPr>
                <w:rFonts w:eastAsia="Symbol"/>
              </w:rPr>
            </w:pPr>
            <w:r>
              <w:t>2</w:t>
            </w:r>
          </w:p>
        </w:tc>
        <w:tc>
          <w:tcPr>
            <w:tcW w:w="1296" w:type="dxa"/>
            <w:shd w:val="clear" w:color="auto" w:fill="auto"/>
          </w:tcPr>
          <w:p w:rsidR="003E3D07" w:rsidRDefault="003E3D07">
            <w:pPr>
              <w:pStyle w:val="TableText"/>
            </w:pPr>
            <w:r>
              <w:t>AGCh</w:t>
            </w:r>
          </w:p>
        </w:tc>
      </w:tr>
      <w:tr w:rsidR="00824338">
        <w:tblPrEx>
          <w:tblBorders>
            <w:insideH w:val="single" w:sz="4" w:space="0" w:color="auto"/>
            <w:insideV w:val="single" w:sz="4" w:space="0" w:color="auto"/>
          </w:tblBorders>
        </w:tblPrEx>
        <w:tc>
          <w:tcPr>
            <w:tcW w:w="1253" w:type="dxa"/>
            <w:shd w:val="clear" w:color="auto" w:fill="auto"/>
          </w:tcPr>
          <w:p w:rsidR="003E3D07" w:rsidRDefault="003E3D07">
            <w:pPr>
              <w:pStyle w:val="TableText"/>
              <w:rPr>
                <w:rFonts w:eastAsia="Symbol"/>
              </w:rPr>
            </w:pPr>
            <w:r>
              <w:t>Anti-Rg</w:t>
            </w:r>
          </w:p>
        </w:tc>
        <w:tc>
          <w:tcPr>
            <w:tcW w:w="1253" w:type="dxa"/>
            <w:shd w:val="clear" w:color="auto" w:fill="auto"/>
          </w:tcPr>
          <w:p w:rsidR="003E3D07" w:rsidRDefault="003E3D07">
            <w:pPr>
              <w:pStyle w:val="TableText"/>
              <w:rPr>
                <w:rFonts w:eastAsia="Symbol"/>
              </w:rPr>
            </w:pPr>
            <w:r>
              <w:t>None</w:t>
            </w:r>
          </w:p>
        </w:tc>
        <w:tc>
          <w:tcPr>
            <w:tcW w:w="878" w:type="dxa"/>
            <w:shd w:val="clear" w:color="auto" w:fill="auto"/>
          </w:tcPr>
          <w:p w:rsidR="003E3D07" w:rsidRDefault="003E3D07">
            <w:pPr>
              <w:pStyle w:val="TableText"/>
            </w:pPr>
            <w:r>
              <w:t>No</w:t>
            </w:r>
          </w:p>
        </w:tc>
        <w:tc>
          <w:tcPr>
            <w:tcW w:w="878" w:type="dxa"/>
            <w:shd w:val="clear" w:color="auto" w:fill="auto"/>
          </w:tcPr>
          <w:p w:rsidR="003E3D07" w:rsidRDefault="003E3D07">
            <w:pPr>
              <w:pStyle w:val="TableText"/>
              <w:rPr>
                <w:rFonts w:eastAsia="Symbol"/>
              </w:rPr>
            </w:pPr>
            <w:r>
              <w:t>Optional</w:t>
            </w:r>
          </w:p>
        </w:tc>
        <w:tc>
          <w:tcPr>
            <w:tcW w:w="1253" w:type="dxa"/>
            <w:shd w:val="clear" w:color="auto" w:fill="auto"/>
          </w:tcPr>
          <w:p w:rsidR="003E3D07" w:rsidRDefault="003E3D07">
            <w:pPr>
              <w:pStyle w:val="TableText"/>
              <w:rPr>
                <w:rFonts w:eastAsia="Symbol"/>
              </w:rPr>
            </w:pPr>
            <w:r>
              <w:t>Rg</w:t>
            </w:r>
          </w:p>
        </w:tc>
        <w:tc>
          <w:tcPr>
            <w:tcW w:w="1253" w:type="dxa"/>
            <w:shd w:val="clear" w:color="auto" w:fill="auto"/>
          </w:tcPr>
          <w:p w:rsidR="003E3D07" w:rsidRDefault="003E3D07">
            <w:pPr>
              <w:pStyle w:val="TableText"/>
            </w:pPr>
            <w:r>
              <w:t>None</w:t>
            </w:r>
          </w:p>
        </w:tc>
        <w:tc>
          <w:tcPr>
            <w:tcW w:w="1296" w:type="dxa"/>
            <w:shd w:val="clear" w:color="auto" w:fill="auto"/>
          </w:tcPr>
          <w:p w:rsidR="003E3D07" w:rsidRDefault="003E3D07">
            <w:pPr>
              <w:pStyle w:val="TableText"/>
              <w:rPr>
                <w:rFonts w:eastAsia="Symbol"/>
              </w:rPr>
            </w:pPr>
            <w:r>
              <w:t>3</w:t>
            </w:r>
          </w:p>
        </w:tc>
        <w:tc>
          <w:tcPr>
            <w:tcW w:w="1296" w:type="dxa"/>
            <w:shd w:val="clear" w:color="auto" w:fill="auto"/>
          </w:tcPr>
          <w:p w:rsidR="003E3D07" w:rsidRDefault="003E3D07">
            <w:pPr>
              <w:pStyle w:val="TableText"/>
            </w:pPr>
            <w:r>
              <w:t>AGRg</w:t>
            </w:r>
          </w:p>
        </w:tc>
      </w:tr>
      <w:tr w:rsidR="00824338">
        <w:tblPrEx>
          <w:tblBorders>
            <w:insideH w:val="single" w:sz="4" w:space="0" w:color="auto"/>
            <w:insideV w:val="single" w:sz="4" w:space="0" w:color="auto"/>
          </w:tblBorders>
        </w:tblPrEx>
        <w:tc>
          <w:tcPr>
            <w:tcW w:w="1253" w:type="dxa"/>
            <w:shd w:val="clear" w:color="auto" w:fill="auto"/>
          </w:tcPr>
          <w:p w:rsidR="003E3D07" w:rsidRDefault="003E3D07">
            <w:pPr>
              <w:pStyle w:val="TableText"/>
              <w:rPr>
                <w:rFonts w:eastAsia="Symbol"/>
              </w:rPr>
            </w:pPr>
            <w:r>
              <w:t>Anti-Cs(a)</w:t>
            </w:r>
          </w:p>
        </w:tc>
        <w:tc>
          <w:tcPr>
            <w:tcW w:w="1253" w:type="dxa"/>
            <w:shd w:val="clear" w:color="auto" w:fill="auto"/>
          </w:tcPr>
          <w:p w:rsidR="003E3D07" w:rsidRDefault="003E3D07">
            <w:pPr>
              <w:pStyle w:val="TableText"/>
              <w:rPr>
                <w:rFonts w:eastAsia="Symbol"/>
              </w:rPr>
            </w:pPr>
            <w:r>
              <w:t>None</w:t>
            </w:r>
          </w:p>
        </w:tc>
        <w:tc>
          <w:tcPr>
            <w:tcW w:w="878" w:type="dxa"/>
            <w:shd w:val="clear" w:color="auto" w:fill="auto"/>
          </w:tcPr>
          <w:p w:rsidR="003E3D07" w:rsidRDefault="003E3D07">
            <w:pPr>
              <w:pStyle w:val="TableText"/>
            </w:pPr>
            <w:r>
              <w:t>No</w:t>
            </w:r>
          </w:p>
        </w:tc>
        <w:tc>
          <w:tcPr>
            <w:tcW w:w="878" w:type="dxa"/>
            <w:shd w:val="clear" w:color="auto" w:fill="auto"/>
          </w:tcPr>
          <w:p w:rsidR="003E3D07" w:rsidRDefault="003E3D07">
            <w:pPr>
              <w:pStyle w:val="TableText"/>
              <w:rPr>
                <w:rFonts w:eastAsia="Symbol"/>
              </w:rPr>
            </w:pPr>
            <w:r>
              <w:t>Optional</w:t>
            </w:r>
          </w:p>
        </w:tc>
        <w:tc>
          <w:tcPr>
            <w:tcW w:w="1253" w:type="dxa"/>
            <w:shd w:val="clear" w:color="auto" w:fill="auto"/>
          </w:tcPr>
          <w:p w:rsidR="003E3D07" w:rsidRDefault="003E3D07">
            <w:pPr>
              <w:pStyle w:val="TableText"/>
              <w:rPr>
                <w:rFonts w:eastAsia="Symbol"/>
              </w:rPr>
            </w:pPr>
            <w:r>
              <w:t>Cs(a)</w:t>
            </w:r>
          </w:p>
        </w:tc>
        <w:tc>
          <w:tcPr>
            <w:tcW w:w="1253" w:type="dxa"/>
            <w:shd w:val="clear" w:color="auto" w:fill="auto"/>
          </w:tcPr>
          <w:p w:rsidR="003E3D07" w:rsidRDefault="003E3D07">
            <w:pPr>
              <w:pStyle w:val="TableText"/>
            </w:pPr>
            <w:r>
              <w:t>None</w:t>
            </w:r>
          </w:p>
        </w:tc>
        <w:tc>
          <w:tcPr>
            <w:tcW w:w="1296" w:type="dxa"/>
            <w:shd w:val="clear" w:color="auto" w:fill="auto"/>
          </w:tcPr>
          <w:p w:rsidR="003E3D07" w:rsidRDefault="003E3D07">
            <w:pPr>
              <w:pStyle w:val="TableText"/>
              <w:rPr>
                <w:rFonts w:eastAsia="Symbol"/>
              </w:rPr>
            </w:pPr>
            <w:r>
              <w:t>4</w:t>
            </w:r>
          </w:p>
        </w:tc>
        <w:tc>
          <w:tcPr>
            <w:tcW w:w="1296" w:type="dxa"/>
            <w:shd w:val="clear" w:color="auto" w:fill="auto"/>
          </w:tcPr>
          <w:p w:rsidR="003E3D07" w:rsidRDefault="003E3D07">
            <w:pPr>
              <w:pStyle w:val="TableText"/>
            </w:pPr>
            <w:r>
              <w:t>AGCs(a)</w:t>
            </w:r>
          </w:p>
        </w:tc>
      </w:tr>
      <w:tr w:rsidR="00824338">
        <w:tblPrEx>
          <w:tblBorders>
            <w:insideH w:val="single" w:sz="4" w:space="0" w:color="auto"/>
            <w:insideV w:val="single" w:sz="4" w:space="0" w:color="auto"/>
          </w:tblBorders>
        </w:tblPrEx>
        <w:tc>
          <w:tcPr>
            <w:tcW w:w="1253" w:type="dxa"/>
            <w:shd w:val="clear" w:color="auto" w:fill="auto"/>
          </w:tcPr>
          <w:p w:rsidR="003E3D07" w:rsidRDefault="003E3D07">
            <w:pPr>
              <w:pStyle w:val="TableText"/>
              <w:rPr>
                <w:rFonts w:eastAsia="Symbol"/>
              </w:rPr>
            </w:pPr>
            <w:r>
              <w:t>Anti-Yk(a)</w:t>
            </w:r>
          </w:p>
        </w:tc>
        <w:tc>
          <w:tcPr>
            <w:tcW w:w="1253" w:type="dxa"/>
            <w:shd w:val="clear" w:color="auto" w:fill="auto"/>
          </w:tcPr>
          <w:p w:rsidR="003E3D07" w:rsidRDefault="003E3D07">
            <w:pPr>
              <w:pStyle w:val="TableText"/>
              <w:rPr>
                <w:rFonts w:eastAsia="Symbol"/>
              </w:rPr>
            </w:pPr>
            <w:r>
              <w:t>None</w:t>
            </w:r>
          </w:p>
        </w:tc>
        <w:tc>
          <w:tcPr>
            <w:tcW w:w="878" w:type="dxa"/>
            <w:shd w:val="clear" w:color="auto" w:fill="auto"/>
          </w:tcPr>
          <w:p w:rsidR="003E3D07" w:rsidRDefault="003E3D07">
            <w:pPr>
              <w:pStyle w:val="TableText"/>
            </w:pPr>
            <w:r>
              <w:t>No</w:t>
            </w:r>
          </w:p>
        </w:tc>
        <w:tc>
          <w:tcPr>
            <w:tcW w:w="878" w:type="dxa"/>
            <w:shd w:val="clear" w:color="auto" w:fill="auto"/>
          </w:tcPr>
          <w:p w:rsidR="003E3D07" w:rsidRDefault="003E3D07">
            <w:pPr>
              <w:pStyle w:val="TableText"/>
              <w:rPr>
                <w:rFonts w:eastAsia="Symbol"/>
              </w:rPr>
            </w:pPr>
            <w:r>
              <w:t>Optional</w:t>
            </w:r>
          </w:p>
        </w:tc>
        <w:tc>
          <w:tcPr>
            <w:tcW w:w="1253" w:type="dxa"/>
            <w:shd w:val="clear" w:color="auto" w:fill="auto"/>
          </w:tcPr>
          <w:p w:rsidR="003E3D07" w:rsidRDefault="003E3D07">
            <w:pPr>
              <w:pStyle w:val="TableText"/>
              <w:rPr>
                <w:rFonts w:eastAsia="Symbol"/>
              </w:rPr>
            </w:pPr>
            <w:r>
              <w:t>Yk(a)</w:t>
            </w:r>
          </w:p>
        </w:tc>
        <w:tc>
          <w:tcPr>
            <w:tcW w:w="1253" w:type="dxa"/>
            <w:shd w:val="clear" w:color="auto" w:fill="auto"/>
          </w:tcPr>
          <w:p w:rsidR="003E3D07" w:rsidRDefault="003E3D07">
            <w:pPr>
              <w:pStyle w:val="TableText"/>
            </w:pPr>
            <w:r>
              <w:t>None</w:t>
            </w:r>
          </w:p>
        </w:tc>
        <w:tc>
          <w:tcPr>
            <w:tcW w:w="1296" w:type="dxa"/>
            <w:shd w:val="clear" w:color="auto" w:fill="auto"/>
          </w:tcPr>
          <w:p w:rsidR="003E3D07" w:rsidRDefault="003E3D07">
            <w:pPr>
              <w:pStyle w:val="TableText"/>
              <w:rPr>
                <w:rFonts w:eastAsia="Symbol"/>
              </w:rPr>
            </w:pPr>
            <w:r>
              <w:t>4</w:t>
            </w:r>
          </w:p>
        </w:tc>
        <w:tc>
          <w:tcPr>
            <w:tcW w:w="1296" w:type="dxa"/>
            <w:shd w:val="clear" w:color="auto" w:fill="auto"/>
          </w:tcPr>
          <w:p w:rsidR="003E3D07" w:rsidRDefault="003E3D07">
            <w:pPr>
              <w:pStyle w:val="TableText"/>
            </w:pPr>
            <w:r>
              <w:t>AGYk(a)</w:t>
            </w:r>
          </w:p>
        </w:tc>
      </w:tr>
      <w:tr w:rsidR="00824338">
        <w:tblPrEx>
          <w:tblBorders>
            <w:insideH w:val="single" w:sz="4" w:space="0" w:color="auto"/>
            <w:insideV w:val="single" w:sz="4" w:space="0" w:color="auto"/>
          </w:tblBorders>
        </w:tblPrEx>
        <w:tc>
          <w:tcPr>
            <w:tcW w:w="1253" w:type="dxa"/>
            <w:shd w:val="clear" w:color="auto" w:fill="auto"/>
          </w:tcPr>
          <w:p w:rsidR="003E3D07" w:rsidRDefault="003E3D07">
            <w:pPr>
              <w:pStyle w:val="TableText"/>
              <w:rPr>
                <w:rFonts w:eastAsia="Symbol"/>
              </w:rPr>
            </w:pPr>
            <w:r>
              <w:t>Anti-Kn(a)</w:t>
            </w:r>
          </w:p>
        </w:tc>
        <w:tc>
          <w:tcPr>
            <w:tcW w:w="1253" w:type="dxa"/>
            <w:shd w:val="clear" w:color="auto" w:fill="auto"/>
          </w:tcPr>
          <w:p w:rsidR="003E3D07" w:rsidRDefault="003E3D07">
            <w:pPr>
              <w:pStyle w:val="TableText"/>
              <w:rPr>
                <w:rFonts w:eastAsia="Symbol"/>
              </w:rPr>
            </w:pPr>
            <w:r>
              <w:t>None</w:t>
            </w:r>
          </w:p>
        </w:tc>
        <w:tc>
          <w:tcPr>
            <w:tcW w:w="878" w:type="dxa"/>
            <w:shd w:val="clear" w:color="auto" w:fill="auto"/>
          </w:tcPr>
          <w:p w:rsidR="003E3D07" w:rsidRDefault="003E3D07">
            <w:pPr>
              <w:pStyle w:val="TableText"/>
            </w:pPr>
            <w:r>
              <w:t>No</w:t>
            </w:r>
          </w:p>
        </w:tc>
        <w:tc>
          <w:tcPr>
            <w:tcW w:w="878" w:type="dxa"/>
            <w:shd w:val="clear" w:color="auto" w:fill="auto"/>
          </w:tcPr>
          <w:p w:rsidR="003E3D07" w:rsidRDefault="003E3D07">
            <w:pPr>
              <w:pStyle w:val="TableText"/>
              <w:rPr>
                <w:rFonts w:eastAsia="Symbol"/>
              </w:rPr>
            </w:pPr>
            <w:r>
              <w:t>Optional</w:t>
            </w:r>
          </w:p>
        </w:tc>
        <w:tc>
          <w:tcPr>
            <w:tcW w:w="1253" w:type="dxa"/>
            <w:shd w:val="clear" w:color="auto" w:fill="auto"/>
          </w:tcPr>
          <w:p w:rsidR="003E3D07" w:rsidRDefault="003E3D07">
            <w:pPr>
              <w:pStyle w:val="TableText"/>
              <w:rPr>
                <w:rFonts w:eastAsia="Symbol"/>
              </w:rPr>
            </w:pPr>
            <w:r>
              <w:t>Kn(a)</w:t>
            </w:r>
          </w:p>
        </w:tc>
        <w:tc>
          <w:tcPr>
            <w:tcW w:w="1253" w:type="dxa"/>
            <w:shd w:val="clear" w:color="auto" w:fill="auto"/>
          </w:tcPr>
          <w:p w:rsidR="003E3D07" w:rsidRDefault="003E3D07">
            <w:pPr>
              <w:pStyle w:val="TableText"/>
            </w:pPr>
            <w:r>
              <w:t>None</w:t>
            </w:r>
          </w:p>
        </w:tc>
        <w:tc>
          <w:tcPr>
            <w:tcW w:w="1296" w:type="dxa"/>
            <w:shd w:val="clear" w:color="auto" w:fill="auto"/>
          </w:tcPr>
          <w:p w:rsidR="003E3D07" w:rsidRDefault="003E3D07">
            <w:pPr>
              <w:pStyle w:val="TableText"/>
              <w:rPr>
                <w:rFonts w:eastAsia="Symbol"/>
              </w:rPr>
            </w:pPr>
            <w:r>
              <w:t>1</w:t>
            </w:r>
          </w:p>
        </w:tc>
        <w:tc>
          <w:tcPr>
            <w:tcW w:w="1296" w:type="dxa"/>
            <w:shd w:val="clear" w:color="auto" w:fill="auto"/>
          </w:tcPr>
          <w:p w:rsidR="003E3D07" w:rsidRDefault="003E3D07">
            <w:pPr>
              <w:pStyle w:val="TableText"/>
            </w:pPr>
            <w:r>
              <w:t>AGKn(a)</w:t>
            </w:r>
          </w:p>
        </w:tc>
      </w:tr>
      <w:tr w:rsidR="00824338">
        <w:tblPrEx>
          <w:tblBorders>
            <w:insideH w:val="single" w:sz="4" w:space="0" w:color="auto"/>
            <w:insideV w:val="single" w:sz="4" w:space="0" w:color="auto"/>
          </w:tblBorders>
        </w:tblPrEx>
        <w:tc>
          <w:tcPr>
            <w:tcW w:w="1253" w:type="dxa"/>
            <w:shd w:val="clear" w:color="auto" w:fill="auto"/>
          </w:tcPr>
          <w:p w:rsidR="003E3D07" w:rsidRDefault="003E3D07">
            <w:pPr>
              <w:pStyle w:val="TableText"/>
              <w:rPr>
                <w:rFonts w:eastAsia="Symbol"/>
              </w:rPr>
            </w:pPr>
            <w:r>
              <w:t>Anti-McC(a)</w:t>
            </w:r>
          </w:p>
        </w:tc>
        <w:tc>
          <w:tcPr>
            <w:tcW w:w="1253" w:type="dxa"/>
            <w:shd w:val="clear" w:color="auto" w:fill="auto"/>
          </w:tcPr>
          <w:p w:rsidR="003E3D07" w:rsidRDefault="003E3D07">
            <w:pPr>
              <w:pStyle w:val="TableText"/>
            </w:pPr>
            <w:r>
              <w:t>None</w:t>
            </w:r>
          </w:p>
        </w:tc>
        <w:tc>
          <w:tcPr>
            <w:tcW w:w="878" w:type="dxa"/>
            <w:shd w:val="clear" w:color="auto" w:fill="auto"/>
          </w:tcPr>
          <w:p w:rsidR="003E3D07" w:rsidRDefault="003E3D07">
            <w:pPr>
              <w:pStyle w:val="TableText"/>
            </w:pPr>
            <w:r>
              <w:t>No</w:t>
            </w:r>
          </w:p>
        </w:tc>
        <w:tc>
          <w:tcPr>
            <w:tcW w:w="878" w:type="dxa"/>
            <w:shd w:val="clear" w:color="auto" w:fill="auto"/>
          </w:tcPr>
          <w:p w:rsidR="003E3D07" w:rsidRDefault="003E3D07">
            <w:pPr>
              <w:pStyle w:val="TableText"/>
              <w:rPr>
                <w:rFonts w:eastAsia="Symbol"/>
              </w:rPr>
            </w:pPr>
            <w:r>
              <w:t>Optional</w:t>
            </w:r>
          </w:p>
        </w:tc>
        <w:tc>
          <w:tcPr>
            <w:tcW w:w="1253" w:type="dxa"/>
            <w:shd w:val="clear" w:color="auto" w:fill="auto"/>
          </w:tcPr>
          <w:p w:rsidR="003E3D07" w:rsidRDefault="003E3D07">
            <w:pPr>
              <w:pStyle w:val="TableText"/>
              <w:rPr>
                <w:rFonts w:eastAsia="Symbol"/>
              </w:rPr>
            </w:pPr>
            <w:r>
              <w:t>McC(a)</w:t>
            </w:r>
          </w:p>
        </w:tc>
        <w:tc>
          <w:tcPr>
            <w:tcW w:w="1253" w:type="dxa"/>
            <w:shd w:val="clear" w:color="auto" w:fill="auto"/>
          </w:tcPr>
          <w:p w:rsidR="003E3D07" w:rsidRDefault="003E3D07">
            <w:pPr>
              <w:pStyle w:val="TableText"/>
            </w:pPr>
            <w:r>
              <w:t>None</w:t>
            </w:r>
          </w:p>
        </w:tc>
        <w:tc>
          <w:tcPr>
            <w:tcW w:w="1296" w:type="dxa"/>
            <w:shd w:val="clear" w:color="auto" w:fill="auto"/>
          </w:tcPr>
          <w:p w:rsidR="003E3D07" w:rsidRDefault="003E3D07">
            <w:pPr>
              <w:pStyle w:val="TableText"/>
              <w:rPr>
                <w:rFonts w:eastAsia="Symbol"/>
              </w:rPr>
            </w:pPr>
            <w:r>
              <w:t>1</w:t>
            </w:r>
          </w:p>
        </w:tc>
        <w:tc>
          <w:tcPr>
            <w:tcW w:w="1296" w:type="dxa"/>
            <w:shd w:val="clear" w:color="auto" w:fill="auto"/>
          </w:tcPr>
          <w:p w:rsidR="003E3D07" w:rsidRDefault="003E3D07">
            <w:pPr>
              <w:pStyle w:val="TableText"/>
            </w:pPr>
            <w:r>
              <w:t>AGMcC(a)</w:t>
            </w:r>
          </w:p>
        </w:tc>
      </w:tr>
      <w:tr w:rsidR="00824338">
        <w:tblPrEx>
          <w:tblBorders>
            <w:insideH w:val="single" w:sz="4" w:space="0" w:color="auto"/>
            <w:insideV w:val="single" w:sz="4" w:space="0" w:color="auto"/>
          </w:tblBorders>
        </w:tblPrEx>
        <w:tc>
          <w:tcPr>
            <w:tcW w:w="1253" w:type="dxa"/>
            <w:shd w:val="clear" w:color="auto" w:fill="auto"/>
          </w:tcPr>
          <w:p w:rsidR="003E3D07" w:rsidRDefault="003E3D07" w:rsidP="009C5939">
            <w:pPr>
              <w:pStyle w:val="TableText"/>
              <w:rPr>
                <w:rFonts w:eastAsia="Symbol"/>
              </w:rPr>
            </w:pPr>
            <w:r>
              <w:t>Anti-JMH</w:t>
            </w:r>
          </w:p>
        </w:tc>
        <w:tc>
          <w:tcPr>
            <w:tcW w:w="1253" w:type="dxa"/>
            <w:shd w:val="clear" w:color="auto" w:fill="auto"/>
          </w:tcPr>
          <w:p w:rsidR="003E3D07" w:rsidRDefault="003E3D07" w:rsidP="009C5939">
            <w:pPr>
              <w:pStyle w:val="TableText"/>
            </w:pPr>
            <w:r>
              <w:t>None</w:t>
            </w:r>
          </w:p>
        </w:tc>
        <w:tc>
          <w:tcPr>
            <w:tcW w:w="878" w:type="dxa"/>
            <w:shd w:val="clear" w:color="auto" w:fill="auto"/>
          </w:tcPr>
          <w:p w:rsidR="003E3D07" w:rsidRDefault="003E3D07" w:rsidP="009C5939">
            <w:pPr>
              <w:pStyle w:val="TableText"/>
            </w:pPr>
            <w:r>
              <w:t>No</w:t>
            </w:r>
          </w:p>
        </w:tc>
        <w:tc>
          <w:tcPr>
            <w:tcW w:w="878" w:type="dxa"/>
            <w:shd w:val="clear" w:color="auto" w:fill="auto"/>
          </w:tcPr>
          <w:p w:rsidR="003E3D07" w:rsidRDefault="003E3D07" w:rsidP="009C5939">
            <w:pPr>
              <w:pStyle w:val="TableText"/>
              <w:rPr>
                <w:rFonts w:eastAsia="Symbol"/>
              </w:rPr>
            </w:pPr>
            <w:r>
              <w:t>Optional</w:t>
            </w:r>
          </w:p>
        </w:tc>
        <w:tc>
          <w:tcPr>
            <w:tcW w:w="1253" w:type="dxa"/>
            <w:shd w:val="clear" w:color="auto" w:fill="auto"/>
          </w:tcPr>
          <w:p w:rsidR="003E3D07" w:rsidRDefault="003E3D07" w:rsidP="009C5939">
            <w:pPr>
              <w:pStyle w:val="TableText"/>
              <w:rPr>
                <w:rFonts w:eastAsia="Symbol"/>
              </w:rPr>
            </w:pPr>
            <w:r>
              <w:t>JMH</w:t>
            </w:r>
          </w:p>
        </w:tc>
        <w:tc>
          <w:tcPr>
            <w:tcW w:w="1253" w:type="dxa"/>
            <w:shd w:val="clear" w:color="auto" w:fill="auto"/>
          </w:tcPr>
          <w:p w:rsidR="003E3D07" w:rsidRDefault="003E3D07" w:rsidP="009C5939">
            <w:pPr>
              <w:pStyle w:val="TableText"/>
            </w:pPr>
            <w:r>
              <w:t>None</w:t>
            </w:r>
          </w:p>
        </w:tc>
        <w:tc>
          <w:tcPr>
            <w:tcW w:w="1296" w:type="dxa"/>
            <w:shd w:val="clear" w:color="auto" w:fill="auto"/>
          </w:tcPr>
          <w:p w:rsidR="003E3D07" w:rsidRDefault="003E3D07" w:rsidP="009C5939">
            <w:pPr>
              <w:pStyle w:val="TableText"/>
              <w:rPr>
                <w:rFonts w:eastAsia="Symbol"/>
              </w:rPr>
            </w:pPr>
            <w:r>
              <w:t>1</w:t>
            </w:r>
          </w:p>
        </w:tc>
        <w:tc>
          <w:tcPr>
            <w:tcW w:w="1296" w:type="dxa"/>
            <w:shd w:val="clear" w:color="auto" w:fill="auto"/>
          </w:tcPr>
          <w:p w:rsidR="003E3D07" w:rsidRDefault="003E3D07" w:rsidP="009C5939">
            <w:pPr>
              <w:pStyle w:val="TableText"/>
            </w:pPr>
            <w:r>
              <w:t>AGJMH</w:t>
            </w:r>
          </w:p>
        </w:tc>
      </w:tr>
      <w:tr w:rsidR="00824338">
        <w:tblPrEx>
          <w:tblBorders>
            <w:insideH w:val="single" w:sz="4" w:space="0" w:color="auto"/>
            <w:insideV w:val="single" w:sz="4" w:space="0" w:color="auto"/>
          </w:tblBorders>
        </w:tblPrEx>
        <w:tc>
          <w:tcPr>
            <w:tcW w:w="1253" w:type="dxa"/>
            <w:shd w:val="clear" w:color="auto" w:fill="auto"/>
          </w:tcPr>
          <w:p w:rsidR="003E3D07" w:rsidRDefault="003E3D07" w:rsidP="009C5939">
            <w:pPr>
              <w:pStyle w:val="TableText"/>
              <w:rPr>
                <w:rFonts w:eastAsia="Symbol"/>
              </w:rPr>
            </w:pPr>
            <w:r>
              <w:t>Anti-Yt(a)</w:t>
            </w:r>
          </w:p>
        </w:tc>
        <w:tc>
          <w:tcPr>
            <w:tcW w:w="1253" w:type="dxa"/>
            <w:shd w:val="clear" w:color="auto" w:fill="auto"/>
          </w:tcPr>
          <w:p w:rsidR="003E3D07" w:rsidRDefault="003E3D07" w:rsidP="009C5939">
            <w:pPr>
              <w:pStyle w:val="TableText"/>
              <w:rPr>
                <w:rFonts w:eastAsia="Symbol"/>
              </w:rPr>
            </w:pPr>
            <w:r>
              <w:t>None</w:t>
            </w:r>
          </w:p>
        </w:tc>
        <w:tc>
          <w:tcPr>
            <w:tcW w:w="878" w:type="dxa"/>
            <w:shd w:val="clear" w:color="auto" w:fill="auto"/>
          </w:tcPr>
          <w:p w:rsidR="003E3D07" w:rsidRDefault="003E3D07" w:rsidP="009C5939">
            <w:pPr>
              <w:pStyle w:val="TableText"/>
            </w:pPr>
            <w:r>
              <w:t>No</w:t>
            </w:r>
          </w:p>
        </w:tc>
        <w:tc>
          <w:tcPr>
            <w:tcW w:w="878" w:type="dxa"/>
            <w:shd w:val="clear" w:color="auto" w:fill="auto"/>
          </w:tcPr>
          <w:p w:rsidR="003E3D07" w:rsidRDefault="003E3D07" w:rsidP="009C5939">
            <w:pPr>
              <w:pStyle w:val="TableText"/>
              <w:rPr>
                <w:rFonts w:eastAsia="Symbol"/>
              </w:rPr>
            </w:pPr>
            <w:r>
              <w:t>Optional</w:t>
            </w:r>
          </w:p>
        </w:tc>
        <w:tc>
          <w:tcPr>
            <w:tcW w:w="1253" w:type="dxa"/>
            <w:shd w:val="clear" w:color="auto" w:fill="auto"/>
          </w:tcPr>
          <w:p w:rsidR="003E3D07" w:rsidRDefault="003E3D07" w:rsidP="009C5939">
            <w:pPr>
              <w:pStyle w:val="TableText"/>
              <w:rPr>
                <w:rFonts w:eastAsia="Symbol"/>
              </w:rPr>
            </w:pPr>
            <w:r>
              <w:t>Yt(a)</w:t>
            </w:r>
          </w:p>
        </w:tc>
        <w:tc>
          <w:tcPr>
            <w:tcW w:w="1253" w:type="dxa"/>
            <w:shd w:val="clear" w:color="auto" w:fill="auto"/>
          </w:tcPr>
          <w:p w:rsidR="003E3D07" w:rsidRDefault="003E3D07" w:rsidP="009C5939">
            <w:pPr>
              <w:pStyle w:val="TableText"/>
              <w:rPr>
                <w:rFonts w:eastAsia="Symbol"/>
              </w:rPr>
            </w:pPr>
            <w:r>
              <w:t>None</w:t>
            </w:r>
          </w:p>
        </w:tc>
        <w:tc>
          <w:tcPr>
            <w:tcW w:w="1296" w:type="dxa"/>
            <w:shd w:val="clear" w:color="auto" w:fill="auto"/>
          </w:tcPr>
          <w:p w:rsidR="003E3D07" w:rsidRDefault="003E3D07" w:rsidP="009C5939">
            <w:pPr>
              <w:pStyle w:val="TableText"/>
              <w:rPr>
                <w:rFonts w:eastAsia="Symbol"/>
              </w:rPr>
            </w:pPr>
            <w:r>
              <w:t>1</w:t>
            </w:r>
          </w:p>
        </w:tc>
        <w:tc>
          <w:tcPr>
            <w:tcW w:w="1296" w:type="dxa"/>
            <w:shd w:val="clear" w:color="auto" w:fill="auto"/>
          </w:tcPr>
          <w:p w:rsidR="003E3D07" w:rsidRDefault="003E3D07" w:rsidP="009C5939">
            <w:pPr>
              <w:pStyle w:val="TableText"/>
              <w:rPr>
                <w:rFonts w:eastAsia="Symbol"/>
              </w:rPr>
            </w:pPr>
            <w:r>
              <w:t>AGYt(a)</w:t>
            </w:r>
          </w:p>
        </w:tc>
      </w:tr>
      <w:tr w:rsidR="00824338">
        <w:tblPrEx>
          <w:tblBorders>
            <w:insideH w:val="single" w:sz="4" w:space="0" w:color="auto"/>
            <w:insideV w:val="single" w:sz="4" w:space="0" w:color="auto"/>
          </w:tblBorders>
        </w:tblPrEx>
        <w:tc>
          <w:tcPr>
            <w:tcW w:w="1253" w:type="dxa"/>
            <w:shd w:val="clear" w:color="auto" w:fill="auto"/>
          </w:tcPr>
          <w:p w:rsidR="003E3D07" w:rsidRDefault="003E3D07" w:rsidP="009C5939">
            <w:pPr>
              <w:pStyle w:val="TableText"/>
              <w:rPr>
                <w:rFonts w:eastAsia="Symbol"/>
              </w:rPr>
            </w:pPr>
            <w:r>
              <w:t>Anti-Yt(b)</w:t>
            </w:r>
          </w:p>
        </w:tc>
        <w:tc>
          <w:tcPr>
            <w:tcW w:w="1253" w:type="dxa"/>
            <w:shd w:val="clear" w:color="auto" w:fill="auto"/>
          </w:tcPr>
          <w:p w:rsidR="003E3D07" w:rsidRDefault="003E3D07" w:rsidP="009C5939">
            <w:pPr>
              <w:pStyle w:val="TableText"/>
              <w:rPr>
                <w:rFonts w:eastAsia="Symbol"/>
              </w:rPr>
            </w:pPr>
            <w:r>
              <w:t>None</w:t>
            </w:r>
          </w:p>
        </w:tc>
        <w:tc>
          <w:tcPr>
            <w:tcW w:w="878" w:type="dxa"/>
            <w:shd w:val="clear" w:color="auto" w:fill="auto"/>
          </w:tcPr>
          <w:p w:rsidR="003E3D07" w:rsidRDefault="003E3D07" w:rsidP="009C5939">
            <w:pPr>
              <w:pStyle w:val="TableText"/>
            </w:pPr>
            <w:r>
              <w:t>No</w:t>
            </w:r>
          </w:p>
        </w:tc>
        <w:tc>
          <w:tcPr>
            <w:tcW w:w="878" w:type="dxa"/>
            <w:shd w:val="clear" w:color="auto" w:fill="auto"/>
          </w:tcPr>
          <w:p w:rsidR="003E3D07" w:rsidRDefault="003E3D07" w:rsidP="009C5939">
            <w:pPr>
              <w:pStyle w:val="TableText"/>
              <w:rPr>
                <w:rFonts w:eastAsia="Symbol"/>
              </w:rPr>
            </w:pPr>
            <w:r>
              <w:t>Optional</w:t>
            </w:r>
          </w:p>
        </w:tc>
        <w:tc>
          <w:tcPr>
            <w:tcW w:w="1253" w:type="dxa"/>
            <w:shd w:val="clear" w:color="auto" w:fill="auto"/>
          </w:tcPr>
          <w:p w:rsidR="003E3D07" w:rsidRDefault="003E3D07" w:rsidP="009C5939">
            <w:pPr>
              <w:pStyle w:val="TableText"/>
              <w:rPr>
                <w:rFonts w:eastAsia="Symbol"/>
              </w:rPr>
            </w:pPr>
            <w:r>
              <w:t>Yt(b)</w:t>
            </w:r>
          </w:p>
        </w:tc>
        <w:tc>
          <w:tcPr>
            <w:tcW w:w="1253" w:type="dxa"/>
            <w:shd w:val="clear" w:color="auto" w:fill="auto"/>
          </w:tcPr>
          <w:p w:rsidR="003E3D07" w:rsidRDefault="003E3D07" w:rsidP="009C5939">
            <w:pPr>
              <w:pStyle w:val="TableText"/>
              <w:rPr>
                <w:rFonts w:eastAsia="Symbol"/>
              </w:rPr>
            </w:pPr>
            <w:r>
              <w:t>None</w:t>
            </w:r>
          </w:p>
        </w:tc>
        <w:tc>
          <w:tcPr>
            <w:tcW w:w="1296" w:type="dxa"/>
            <w:shd w:val="clear" w:color="auto" w:fill="auto"/>
          </w:tcPr>
          <w:p w:rsidR="003E3D07" w:rsidRDefault="003E3D07" w:rsidP="009C5939">
            <w:pPr>
              <w:pStyle w:val="TableText"/>
              <w:rPr>
                <w:rFonts w:eastAsia="Symbol"/>
              </w:rPr>
            </w:pPr>
            <w:r>
              <w:t>92</w:t>
            </w:r>
          </w:p>
        </w:tc>
        <w:tc>
          <w:tcPr>
            <w:tcW w:w="1296" w:type="dxa"/>
            <w:shd w:val="clear" w:color="auto" w:fill="auto"/>
          </w:tcPr>
          <w:p w:rsidR="003E3D07" w:rsidRDefault="003E3D07" w:rsidP="009C5939">
            <w:pPr>
              <w:pStyle w:val="TableText"/>
              <w:rPr>
                <w:rFonts w:eastAsia="Symbol"/>
              </w:rPr>
            </w:pPr>
            <w:r>
              <w:t>AGYt(b)</w:t>
            </w:r>
          </w:p>
        </w:tc>
      </w:tr>
      <w:tr w:rsidR="00824338">
        <w:tblPrEx>
          <w:tblBorders>
            <w:insideH w:val="single" w:sz="4" w:space="0" w:color="auto"/>
            <w:insideV w:val="single" w:sz="4" w:space="0" w:color="auto"/>
          </w:tblBorders>
        </w:tblPrEx>
        <w:tc>
          <w:tcPr>
            <w:tcW w:w="1253" w:type="dxa"/>
            <w:shd w:val="clear" w:color="auto" w:fill="auto"/>
          </w:tcPr>
          <w:p w:rsidR="003E3D07" w:rsidRDefault="003E3D07" w:rsidP="009C5939">
            <w:pPr>
              <w:pStyle w:val="TableText"/>
              <w:rPr>
                <w:rFonts w:eastAsia="Symbol"/>
              </w:rPr>
            </w:pPr>
            <w:r>
              <w:t>HTLA (probable)</w:t>
            </w:r>
          </w:p>
        </w:tc>
        <w:tc>
          <w:tcPr>
            <w:tcW w:w="1253" w:type="dxa"/>
            <w:shd w:val="clear" w:color="auto" w:fill="auto"/>
          </w:tcPr>
          <w:p w:rsidR="003E3D07" w:rsidRDefault="003E3D07" w:rsidP="009C5939">
            <w:pPr>
              <w:pStyle w:val="TableText"/>
            </w:pPr>
            <w:r>
              <w:t>None</w:t>
            </w:r>
          </w:p>
        </w:tc>
        <w:tc>
          <w:tcPr>
            <w:tcW w:w="878" w:type="dxa"/>
            <w:shd w:val="clear" w:color="auto" w:fill="auto"/>
          </w:tcPr>
          <w:p w:rsidR="003E3D07" w:rsidRDefault="003E3D07" w:rsidP="009C5939">
            <w:pPr>
              <w:pStyle w:val="TableText"/>
            </w:pPr>
            <w:r>
              <w:t>No</w:t>
            </w:r>
          </w:p>
        </w:tc>
        <w:tc>
          <w:tcPr>
            <w:tcW w:w="878" w:type="dxa"/>
            <w:shd w:val="clear" w:color="auto" w:fill="auto"/>
          </w:tcPr>
          <w:p w:rsidR="003E3D07" w:rsidRDefault="003E3D07" w:rsidP="009C5939">
            <w:pPr>
              <w:pStyle w:val="TableText"/>
              <w:rPr>
                <w:rFonts w:eastAsia="Symbol"/>
              </w:rPr>
            </w:pPr>
            <w:r>
              <w:t>No</w:t>
            </w:r>
          </w:p>
        </w:tc>
        <w:tc>
          <w:tcPr>
            <w:tcW w:w="1253" w:type="dxa"/>
            <w:shd w:val="clear" w:color="auto" w:fill="auto"/>
          </w:tcPr>
          <w:p w:rsidR="003E3D07" w:rsidRDefault="003E3D07" w:rsidP="009C5939">
            <w:pPr>
              <w:pStyle w:val="TableText"/>
              <w:rPr>
                <w:rFonts w:eastAsia="Symbol"/>
              </w:rPr>
            </w:pPr>
            <w:r>
              <w:t>None</w:t>
            </w:r>
          </w:p>
        </w:tc>
        <w:tc>
          <w:tcPr>
            <w:tcW w:w="1253" w:type="dxa"/>
            <w:shd w:val="clear" w:color="auto" w:fill="auto"/>
          </w:tcPr>
          <w:p w:rsidR="003E3D07" w:rsidRDefault="003E3D07" w:rsidP="009C5939">
            <w:pPr>
              <w:pStyle w:val="TableText"/>
              <w:rPr>
                <w:rFonts w:eastAsia="Symbol"/>
              </w:rPr>
            </w:pPr>
            <w:r>
              <w:t>None</w:t>
            </w:r>
          </w:p>
        </w:tc>
        <w:tc>
          <w:tcPr>
            <w:tcW w:w="1296" w:type="dxa"/>
            <w:shd w:val="clear" w:color="auto" w:fill="auto"/>
          </w:tcPr>
          <w:p w:rsidR="003E3D07" w:rsidRDefault="003E3D07" w:rsidP="009C5939">
            <w:pPr>
              <w:pStyle w:val="TableText"/>
              <w:rPr>
                <w:rFonts w:eastAsia="Symbol"/>
              </w:rPr>
            </w:pPr>
            <w:r>
              <w:rPr>
                <w:rFonts w:eastAsia="Symbol"/>
              </w:rPr>
              <w:t>0</w:t>
            </w:r>
          </w:p>
        </w:tc>
        <w:tc>
          <w:tcPr>
            <w:tcW w:w="1296" w:type="dxa"/>
            <w:vMerge w:val="restart"/>
            <w:shd w:val="clear" w:color="auto" w:fill="auto"/>
          </w:tcPr>
          <w:p w:rsidR="003E3D07" w:rsidRDefault="003E3D07" w:rsidP="009C5939">
            <w:pPr>
              <w:pStyle w:val="TableText"/>
            </w:pPr>
            <w:r>
              <w:rPr>
                <w:rFonts w:eastAsia="Symbol"/>
              </w:rPr>
              <w:t>None</w:t>
            </w:r>
          </w:p>
        </w:tc>
      </w:tr>
      <w:tr w:rsidR="00824338">
        <w:tblPrEx>
          <w:tblBorders>
            <w:insideH w:val="single" w:sz="4" w:space="0" w:color="auto"/>
            <w:insideV w:val="single" w:sz="4" w:space="0" w:color="auto"/>
          </w:tblBorders>
        </w:tblPrEx>
        <w:tc>
          <w:tcPr>
            <w:tcW w:w="1253" w:type="dxa"/>
            <w:shd w:val="clear" w:color="auto" w:fill="auto"/>
          </w:tcPr>
          <w:p w:rsidR="003E3D07" w:rsidRDefault="003E3D07" w:rsidP="009C5939">
            <w:pPr>
              <w:pStyle w:val="TableText"/>
            </w:pPr>
            <w:r>
              <w:t>Antibody, No Specificity</w:t>
            </w:r>
          </w:p>
          <w:p w:rsidR="003E3D07" w:rsidRDefault="003E3D07" w:rsidP="009C5939">
            <w:pPr>
              <w:pStyle w:val="TableText"/>
              <w:rPr>
                <w:sz w:val="20"/>
              </w:rPr>
            </w:pPr>
            <w:r>
              <w:t>Identified</w:t>
            </w:r>
          </w:p>
        </w:tc>
        <w:tc>
          <w:tcPr>
            <w:tcW w:w="1253" w:type="dxa"/>
            <w:shd w:val="clear" w:color="auto" w:fill="auto"/>
          </w:tcPr>
          <w:p w:rsidR="003E3D07" w:rsidRDefault="003E3D07" w:rsidP="009C5939">
            <w:pPr>
              <w:pStyle w:val="TableText"/>
              <w:rPr>
                <w:sz w:val="20"/>
              </w:rPr>
            </w:pPr>
            <w:r>
              <w:t>Antibody (not otherwise specified)</w:t>
            </w:r>
          </w:p>
        </w:tc>
        <w:tc>
          <w:tcPr>
            <w:tcW w:w="878" w:type="dxa"/>
            <w:shd w:val="clear" w:color="auto" w:fill="auto"/>
          </w:tcPr>
          <w:p w:rsidR="003E3D07" w:rsidRDefault="003E3D07" w:rsidP="009C5939">
            <w:pPr>
              <w:pStyle w:val="TableText"/>
            </w:pPr>
            <w:r>
              <w:t>Unknown</w:t>
            </w:r>
            <w:r w:rsidR="00191509" w:rsidRPr="00191509">
              <w:rPr>
                <w:szCs w:val="18"/>
              </w:rPr>
              <w:t>§</w:t>
            </w:r>
          </w:p>
        </w:tc>
        <w:tc>
          <w:tcPr>
            <w:tcW w:w="878" w:type="dxa"/>
            <w:shd w:val="clear" w:color="auto" w:fill="auto"/>
          </w:tcPr>
          <w:p w:rsidR="003E3D07" w:rsidRDefault="003E3D07" w:rsidP="009C5939">
            <w:pPr>
              <w:pStyle w:val="TableText"/>
            </w:pPr>
            <w:r>
              <w:t>No</w:t>
            </w:r>
          </w:p>
        </w:tc>
        <w:tc>
          <w:tcPr>
            <w:tcW w:w="1253" w:type="dxa"/>
            <w:shd w:val="clear" w:color="auto" w:fill="auto"/>
          </w:tcPr>
          <w:p w:rsidR="003E3D07" w:rsidRDefault="003E3D07" w:rsidP="009C5939">
            <w:pPr>
              <w:pStyle w:val="TableText"/>
            </w:pPr>
            <w:r>
              <w:t>None</w:t>
            </w:r>
          </w:p>
        </w:tc>
        <w:tc>
          <w:tcPr>
            <w:tcW w:w="1253" w:type="dxa"/>
            <w:shd w:val="clear" w:color="auto" w:fill="auto"/>
          </w:tcPr>
          <w:p w:rsidR="003E3D07" w:rsidRDefault="003E3D07" w:rsidP="009C5939">
            <w:pPr>
              <w:pStyle w:val="TableText"/>
            </w:pPr>
            <w:r>
              <w:t>None</w:t>
            </w:r>
          </w:p>
        </w:tc>
        <w:tc>
          <w:tcPr>
            <w:tcW w:w="1296" w:type="dxa"/>
            <w:shd w:val="clear" w:color="auto" w:fill="auto"/>
          </w:tcPr>
          <w:p w:rsidR="003E3D07" w:rsidRDefault="003E3D07" w:rsidP="009C5939">
            <w:pPr>
              <w:pStyle w:val="TableText"/>
              <w:rPr>
                <w:rFonts w:eastAsia="Symbol"/>
              </w:rPr>
            </w:pPr>
            <w:r>
              <w:rPr>
                <w:rFonts w:eastAsia="Symbol"/>
              </w:rPr>
              <w:t>0</w:t>
            </w:r>
          </w:p>
        </w:tc>
        <w:tc>
          <w:tcPr>
            <w:tcW w:w="1296" w:type="dxa"/>
            <w:vMerge/>
            <w:shd w:val="clear" w:color="auto" w:fill="auto"/>
          </w:tcPr>
          <w:p w:rsidR="003E3D07" w:rsidRDefault="003E3D07" w:rsidP="009C5939">
            <w:pPr>
              <w:pStyle w:val="TableText"/>
              <w:rPr>
                <w:rFonts w:eastAsia="Symbol"/>
              </w:rPr>
            </w:pPr>
          </w:p>
        </w:tc>
      </w:tr>
      <w:tr w:rsidR="00824338">
        <w:tblPrEx>
          <w:tblBorders>
            <w:insideH w:val="single" w:sz="4" w:space="0" w:color="auto"/>
            <w:insideV w:val="single" w:sz="4" w:space="0" w:color="auto"/>
          </w:tblBorders>
        </w:tblPrEx>
        <w:tc>
          <w:tcPr>
            <w:tcW w:w="1253" w:type="dxa"/>
            <w:shd w:val="clear" w:color="auto" w:fill="auto"/>
          </w:tcPr>
          <w:p w:rsidR="003E3D07" w:rsidRDefault="003E3D07" w:rsidP="009C5939">
            <w:pPr>
              <w:pStyle w:val="TableText"/>
            </w:pPr>
            <w:r>
              <w:t>Antibody to Low-Incidence Antigen</w:t>
            </w:r>
          </w:p>
        </w:tc>
        <w:tc>
          <w:tcPr>
            <w:tcW w:w="1253" w:type="dxa"/>
            <w:shd w:val="clear" w:color="auto" w:fill="auto"/>
          </w:tcPr>
          <w:p w:rsidR="003E3D07" w:rsidRDefault="003E3D07" w:rsidP="009C5939">
            <w:pPr>
              <w:pStyle w:val="TableText"/>
            </w:pPr>
            <w:r>
              <w:t>Antibody, private (not otherwise specified)</w:t>
            </w:r>
          </w:p>
        </w:tc>
        <w:tc>
          <w:tcPr>
            <w:tcW w:w="878" w:type="dxa"/>
            <w:shd w:val="clear" w:color="auto" w:fill="auto"/>
          </w:tcPr>
          <w:p w:rsidR="003E3D07" w:rsidRDefault="003E3D07" w:rsidP="009C5939">
            <w:pPr>
              <w:pStyle w:val="TableText"/>
            </w:pPr>
            <w:r>
              <w:t>Unknown</w:t>
            </w:r>
            <w:r w:rsidR="00191509" w:rsidRPr="00191509">
              <w:rPr>
                <w:szCs w:val="18"/>
              </w:rPr>
              <w:t>§</w:t>
            </w:r>
          </w:p>
        </w:tc>
        <w:tc>
          <w:tcPr>
            <w:tcW w:w="878" w:type="dxa"/>
            <w:shd w:val="clear" w:color="auto" w:fill="auto"/>
          </w:tcPr>
          <w:p w:rsidR="003E3D07" w:rsidRDefault="003E3D07" w:rsidP="009C5939">
            <w:pPr>
              <w:pStyle w:val="TableText"/>
            </w:pPr>
            <w:r>
              <w:t>No</w:t>
            </w:r>
          </w:p>
        </w:tc>
        <w:tc>
          <w:tcPr>
            <w:tcW w:w="1253" w:type="dxa"/>
            <w:shd w:val="clear" w:color="auto" w:fill="auto"/>
          </w:tcPr>
          <w:p w:rsidR="003E3D07" w:rsidRDefault="003E3D07" w:rsidP="009C5939">
            <w:pPr>
              <w:pStyle w:val="TableText"/>
            </w:pPr>
            <w:r>
              <w:t>None</w:t>
            </w:r>
          </w:p>
        </w:tc>
        <w:tc>
          <w:tcPr>
            <w:tcW w:w="1253" w:type="dxa"/>
            <w:shd w:val="clear" w:color="auto" w:fill="auto"/>
          </w:tcPr>
          <w:p w:rsidR="003E3D07" w:rsidRDefault="003E3D07" w:rsidP="009C5939">
            <w:pPr>
              <w:pStyle w:val="TableText"/>
            </w:pPr>
            <w:r>
              <w:t>None</w:t>
            </w:r>
          </w:p>
        </w:tc>
        <w:tc>
          <w:tcPr>
            <w:tcW w:w="1296" w:type="dxa"/>
            <w:shd w:val="clear" w:color="auto" w:fill="auto"/>
          </w:tcPr>
          <w:p w:rsidR="003E3D07" w:rsidRDefault="003E3D07" w:rsidP="009C5939">
            <w:pPr>
              <w:pStyle w:val="TableText"/>
              <w:rPr>
                <w:rFonts w:eastAsia="Symbol"/>
              </w:rPr>
            </w:pPr>
            <w:r>
              <w:rPr>
                <w:rFonts w:eastAsia="Symbol"/>
              </w:rPr>
              <w:t>99</w:t>
            </w:r>
          </w:p>
        </w:tc>
        <w:tc>
          <w:tcPr>
            <w:tcW w:w="1296" w:type="dxa"/>
            <w:vMerge/>
            <w:shd w:val="clear" w:color="auto" w:fill="auto"/>
          </w:tcPr>
          <w:p w:rsidR="003E3D07" w:rsidRDefault="003E3D07" w:rsidP="009C5939">
            <w:pPr>
              <w:pStyle w:val="TableText"/>
              <w:rPr>
                <w:rFonts w:eastAsia="Symbol"/>
              </w:rPr>
            </w:pPr>
          </w:p>
        </w:tc>
      </w:tr>
      <w:tr w:rsidR="00824338">
        <w:tblPrEx>
          <w:tblBorders>
            <w:insideH w:val="single" w:sz="4" w:space="0" w:color="auto"/>
            <w:insideV w:val="single" w:sz="4" w:space="0" w:color="auto"/>
          </w:tblBorders>
        </w:tblPrEx>
        <w:tc>
          <w:tcPr>
            <w:tcW w:w="1253" w:type="dxa"/>
            <w:shd w:val="clear" w:color="auto" w:fill="auto"/>
          </w:tcPr>
          <w:p w:rsidR="003E3D07" w:rsidRDefault="003E3D07" w:rsidP="009C5939">
            <w:pPr>
              <w:pStyle w:val="TableText"/>
              <w:rPr>
                <w:sz w:val="20"/>
              </w:rPr>
            </w:pPr>
            <w:r>
              <w:lastRenderedPageBreak/>
              <w:t>Antibody to High-Incidence Antigen</w:t>
            </w:r>
          </w:p>
        </w:tc>
        <w:tc>
          <w:tcPr>
            <w:tcW w:w="1253" w:type="dxa"/>
            <w:shd w:val="clear" w:color="auto" w:fill="auto"/>
          </w:tcPr>
          <w:p w:rsidR="003E3D07" w:rsidRDefault="003E3D07" w:rsidP="009C5939">
            <w:pPr>
              <w:pStyle w:val="TableText"/>
              <w:rPr>
                <w:sz w:val="20"/>
              </w:rPr>
            </w:pPr>
            <w:r>
              <w:t>Antibody, public (not otherwise specified)</w:t>
            </w:r>
          </w:p>
        </w:tc>
        <w:tc>
          <w:tcPr>
            <w:tcW w:w="878" w:type="dxa"/>
            <w:shd w:val="clear" w:color="auto" w:fill="auto"/>
          </w:tcPr>
          <w:p w:rsidR="003E3D07" w:rsidRDefault="003E3D07" w:rsidP="009C5939">
            <w:pPr>
              <w:pStyle w:val="TableText"/>
            </w:pPr>
            <w:r>
              <w:t>Unknown</w:t>
            </w:r>
            <w:r w:rsidR="00191509" w:rsidRPr="00191509">
              <w:rPr>
                <w:szCs w:val="18"/>
              </w:rPr>
              <w:t>§</w:t>
            </w:r>
          </w:p>
        </w:tc>
        <w:tc>
          <w:tcPr>
            <w:tcW w:w="878" w:type="dxa"/>
            <w:shd w:val="clear" w:color="auto" w:fill="auto"/>
          </w:tcPr>
          <w:p w:rsidR="003E3D07" w:rsidRDefault="003E3D07" w:rsidP="009C5939">
            <w:pPr>
              <w:pStyle w:val="TableText"/>
            </w:pPr>
            <w:r>
              <w:t>No</w:t>
            </w:r>
          </w:p>
        </w:tc>
        <w:tc>
          <w:tcPr>
            <w:tcW w:w="1253" w:type="dxa"/>
            <w:shd w:val="clear" w:color="auto" w:fill="auto"/>
          </w:tcPr>
          <w:p w:rsidR="003E3D07" w:rsidRDefault="003E3D07" w:rsidP="009C5939">
            <w:pPr>
              <w:pStyle w:val="TableText"/>
            </w:pPr>
            <w:r>
              <w:t>None</w:t>
            </w:r>
          </w:p>
        </w:tc>
        <w:tc>
          <w:tcPr>
            <w:tcW w:w="1253" w:type="dxa"/>
            <w:shd w:val="clear" w:color="auto" w:fill="auto"/>
          </w:tcPr>
          <w:p w:rsidR="003E3D07" w:rsidRDefault="003E3D07" w:rsidP="009C5939">
            <w:pPr>
              <w:pStyle w:val="TableText"/>
            </w:pPr>
            <w:r>
              <w:t>None</w:t>
            </w:r>
          </w:p>
        </w:tc>
        <w:tc>
          <w:tcPr>
            <w:tcW w:w="1296" w:type="dxa"/>
            <w:shd w:val="clear" w:color="auto" w:fill="auto"/>
          </w:tcPr>
          <w:p w:rsidR="003E3D07" w:rsidRDefault="003E3D07" w:rsidP="009C5939">
            <w:pPr>
              <w:pStyle w:val="TableText"/>
              <w:rPr>
                <w:rFonts w:eastAsia="Symbol"/>
              </w:rPr>
            </w:pPr>
            <w:r>
              <w:rPr>
                <w:rFonts w:eastAsia="Symbol"/>
              </w:rPr>
              <w:t>0</w:t>
            </w:r>
          </w:p>
        </w:tc>
        <w:tc>
          <w:tcPr>
            <w:tcW w:w="1296" w:type="dxa"/>
            <w:vMerge/>
            <w:shd w:val="clear" w:color="auto" w:fill="auto"/>
          </w:tcPr>
          <w:p w:rsidR="003E3D07" w:rsidRDefault="003E3D07" w:rsidP="009C5939">
            <w:pPr>
              <w:pStyle w:val="TableText"/>
              <w:rPr>
                <w:rFonts w:eastAsia="Symbol"/>
              </w:rPr>
            </w:pPr>
          </w:p>
        </w:tc>
      </w:tr>
      <w:tr w:rsidR="00A447A2">
        <w:tblPrEx>
          <w:tblBorders>
            <w:insideH w:val="single" w:sz="4" w:space="0" w:color="auto"/>
            <w:insideV w:val="single" w:sz="4" w:space="0" w:color="auto"/>
          </w:tblBorders>
        </w:tblPrEx>
        <w:tc>
          <w:tcPr>
            <w:tcW w:w="1253" w:type="dxa"/>
            <w:shd w:val="clear" w:color="auto" w:fill="auto"/>
          </w:tcPr>
          <w:p w:rsidR="00A447A2" w:rsidRDefault="00A447A2" w:rsidP="009C5939">
            <w:pPr>
              <w:pStyle w:val="TableText"/>
            </w:pPr>
            <w:r>
              <w:t xml:space="preserve">Serologic Crossmatch Test Required </w:t>
            </w:r>
            <w:r w:rsidRPr="00A447A2">
              <w:rPr>
                <w:vanish/>
              </w:rPr>
              <w:t>DR 3145</w:t>
            </w:r>
          </w:p>
        </w:tc>
        <w:tc>
          <w:tcPr>
            <w:tcW w:w="1253" w:type="dxa"/>
            <w:shd w:val="clear" w:color="auto" w:fill="auto"/>
          </w:tcPr>
          <w:p w:rsidR="00A447A2" w:rsidRDefault="00A447A2" w:rsidP="009C5939">
            <w:pPr>
              <w:pStyle w:val="TableText"/>
            </w:pPr>
            <w:r>
              <w:t>N/A</w:t>
            </w:r>
          </w:p>
        </w:tc>
        <w:tc>
          <w:tcPr>
            <w:tcW w:w="878" w:type="dxa"/>
            <w:shd w:val="clear" w:color="auto" w:fill="auto"/>
          </w:tcPr>
          <w:p w:rsidR="00A447A2" w:rsidRDefault="00A447A2" w:rsidP="009C5939">
            <w:pPr>
              <w:pStyle w:val="TableText"/>
            </w:pPr>
            <w:r>
              <w:t>No</w:t>
            </w:r>
          </w:p>
        </w:tc>
        <w:tc>
          <w:tcPr>
            <w:tcW w:w="878" w:type="dxa"/>
            <w:shd w:val="clear" w:color="auto" w:fill="auto"/>
          </w:tcPr>
          <w:p w:rsidR="00A447A2" w:rsidRDefault="00A447A2" w:rsidP="009C5939">
            <w:pPr>
              <w:pStyle w:val="TableText"/>
            </w:pPr>
            <w:r>
              <w:t>No</w:t>
            </w:r>
          </w:p>
        </w:tc>
        <w:tc>
          <w:tcPr>
            <w:tcW w:w="1253" w:type="dxa"/>
            <w:shd w:val="clear" w:color="auto" w:fill="auto"/>
          </w:tcPr>
          <w:p w:rsidR="00A447A2" w:rsidRDefault="00A447A2" w:rsidP="009C5939">
            <w:pPr>
              <w:pStyle w:val="TableText"/>
            </w:pPr>
            <w:r>
              <w:t>None</w:t>
            </w:r>
          </w:p>
        </w:tc>
        <w:tc>
          <w:tcPr>
            <w:tcW w:w="1253" w:type="dxa"/>
            <w:shd w:val="clear" w:color="auto" w:fill="auto"/>
          </w:tcPr>
          <w:p w:rsidR="00A447A2" w:rsidRDefault="00A447A2" w:rsidP="009C5939">
            <w:pPr>
              <w:pStyle w:val="TableText"/>
            </w:pPr>
            <w:r>
              <w:t>None</w:t>
            </w:r>
          </w:p>
        </w:tc>
        <w:tc>
          <w:tcPr>
            <w:tcW w:w="1296" w:type="dxa"/>
            <w:shd w:val="clear" w:color="auto" w:fill="auto"/>
          </w:tcPr>
          <w:p w:rsidR="00A447A2" w:rsidRDefault="00A447A2" w:rsidP="009C5939">
            <w:pPr>
              <w:pStyle w:val="TableText"/>
              <w:rPr>
                <w:rFonts w:eastAsia="Symbol"/>
              </w:rPr>
            </w:pPr>
            <w:r>
              <w:rPr>
                <w:rFonts w:eastAsia="Symbol"/>
              </w:rPr>
              <w:t>N/A</w:t>
            </w:r>
          </w:p>
        </w:tc>
        <w:tc>
          <w:tcPr>
            <w:tcW w:w="1296" w:type="dxa"/>
            <w:shd w:val="clear" w:color="auto" w:fill="auto"/>
          </w:tcPr>
          <w:p w:rsidR="00A447A2" w:rsidRDefault="00A447A2" w:rsidP="009C5939">
            <w:pPr>
              <w:pStyle w:val="TableText"/>
              <w:rPr>
                <w:rFonts w:eastAsia="Symbol"/>
              </w:rPr>
            </w:pPr>
            <w:r>
              <w:rPr>
                <w:rFonts w:eastAsia="Symbol"/>
              </w:rPr>
              <w:t>None</w:t>
            </w:r>
          </w:p>
        </w:tc>
      </w:tr>
    </w:tbl>
    <w:bookmarkEnd w:id="706"/>
    <w:p w:rsidR="00460F61" w:rsidRDefault="00460F61" w:rsidP="00460F61">
      <w:pPr>
        <w:pStyle w:val="BodyText"/>
      </w:pPr>
      <w:r>
        <w:t xml:space="preserve">*Specificities written </w:t>
      </w:r>
      <w:r w:rsidR="00C732CF">
        <w:t>as</w:t>
      </w:r>
      <w:r>
        <w:t xml:space="preserve"> superscript</w:t>
      </w:r>
      <w:r w:rsidR="000C01A8">
        <w:t xml:space="preserve"> or subscript</w:t>
      </w:r>
      <w:r>
        <w:t xml:space="preserve"> </w:t>
      </w:r>
      <w:r w:rsidR="00C732CF">
        <w:t xml:space="preserve">letters </w:t>
      </w:r>
      <w:r>
        <w:t xml:space="preserve">in blood bank literature are </w:t>
      </w:r>
      <w:r w:rsidR="00C732CF">
        <w:t>shown as</w:t>
      </w:r>
      <w:r>
        <w:t xml:space="preserve"> letters enclosed in parentheses in VBECS </w:t>
      </w:r>
      <w:r w:rsidR="00C732CF">
        <w:t>(</w:t>
      </w:r>
      <w:r>
        <w:t>the GUI cannot display superscript</w:t>
      </w:r>
      <w:r w:rsidR="000C01A8">
        <w:t xml:space="preserve"> or subscript</w:t>
      </w:r>
      <w:r>
        <w:t xml:space="preserve"> letter</w:t>
      </w:r>
      <w:r w:rsidR="00C732CF">
        <w:t>s)</w:t>
      </w:r>
      <w:r>
        <w:t xml:space="preserve">. Specificities written </w:t>
      </w:r>
      <w:r w:rsidR="00C732CF">
        <w:t>as</w:t>
      </w:r>
      <w:r>
        <w:t xml:space="preserve"> subscript</w:t>
      </w:r>
      <w:r w:rsidR="00C732CF">
        <w:t xml:space="preserve"> characters</w:t>
      </w:r>
      <w:r>
        <w:t xml:space="preserve"> in blood bank literature are</w:t>
      </w:r>
      <w:r w:rsidR="00C732CF">
        <w:t xml:space="preserve"> shown as</w:t>
      </w:r>
      <w:r>
        <w:t xml:space="preserve"> numbers or letters not enclosed in parentheses.</w:t>
      </w:r>
    </w:p>
    <w:p w:rsidR="00460F61" w:rsidRDefault="001116E3" w:rsidP="00460F61">
      <w:pPr>
        <w:pStyle w:val="BodyText"/>
      </w:pPr>
      <w:r w:rsidRPr="00191509">
        <w:rPr>
          <w:rFonts w:eastAsia="Symbol"/>
        </w:rPr>
        <w:t>†</w:t>
      </w:r>
      <w:r w:rsidR="00460F61">
        <w:t xml:space="preserve">Examples of common </w:t>
      </w:r>
      <w:r w:rsidR="00460F61" w:rsidRPr="00CA6E27">
        <w:rPr>
          <w:bCs/>
        </w:rPr>
        <w:t>VistA</w:t>
      </w:r>
      <w:r w:rsidR="00460F61">
        <w:t xml:space="preserve"> antibody</w:t>
      </w:r>
      <w:r w:rsidR="00EB4BDF">
        <w:t xml:space="preserve"> and </w:t>
      </w:r>
      <w:r w:rsidR="00460F61">
        <w:t xml:space="preserve">antigen terminology. Individual sites may vary. Refer to </w:t>
      </w:r>
      <w:r w:rsidR="00EB4BDF">
        <w:t>division-specific</w:t>
      </w:r>
      <w:r w:rsidR="00460F61">
        <w:t xml:space="preserve"> </w:t>
      </w:r>
      <w:r w:rsidR="00EB4BDF">
        <w:t xml:space="preserve">mapping </w:t>
      </w:r>
      <w:r w:rsidR="00460F61">
        <w:t>documents.</w:t>
      </w:r>
    </w:p>
    <w:p w:rsidR="001116E3" w:rsidRDefault="001116E3" w:rsidP="00460F61">
      <w:pPr>
        <w:pStyle w:val="BodyText"/>
        <w:rPr>
          <w:rFonts w:eastAsia="Symbol"/>
        </w:rPr>
      </w:pPr>
      <w:r>
        <w:rPr>
          <w:rFonts w:eastAsia="Symbol"/>
        </w:rPr>
        <w:t>‡The user will order the tests for each antigen separately; VBECS does not display a duplicate antigen typing for this com</w:t>
      </w:r>
      <w:r w:rsidR="00C15725">
        <w:rPr>
          <w:rFonts w:eastAsia="Symbol"/>
        </w:rPr>
        <w:t>bination antibody specificity.</w:t>
      </w:r>
    </w:p>
    <w:p w:rsidR="004D0818" w:rsidRDefault="00F528F3" w:rsidP="00270245">
      <w:pPr>
        <w:pStyle w:val="BodyText"/>
      </w:pPr>
      <w:r w:rsidRPr="00191509">
        <w:t>§</w:t>
      </w:r>
      <w:r w:rsidR="004D0818" w:rsidRPr="00663162">
        <w:t>When the clinical significance is unknow</w:t>
      </w:r>
      <w:r w:rsidR="004D0818">
        <w:t>n,</w:t>
      </w:r>
      <w:r w:rsidR="004D0818" w:rsidRPr="00663162">
        <w:t xml:space="preserve"> it is displayed as "No" due to the limitations of the system</w:t>
      </w:r>
      <w:r w:rsidR="004D0818">
        <w:t>.</w:t>
      </w:r>
    </w:p>
    <w:p w:rsidR="002A21AE" w:rsidRDefault="0065062F" w:rsidP="0065062F">
      <w:pPr>
        <w:pStyle w:val="Heading3"/>
      </w:pPr>
      <w:bookmarkStart w:id="707" w:name="table14"/>
      <w:bookmarkStart w:id="708" w:name="_Toc436396804"/>
      <w:bookmarkEnd w:id="707"/>
      <w:r w:rsidRPr="00F628FE">
        <w:t>Antibody and Antigen Table: Database Conversion</w:t>
      </w:r>
      <w:bookmarkEnd w:id="708"/>
      <w:r w:rsidR="002A21AE">
        <w:t xml:space="preserve"> </w:t>
      </w:r>
      <w:r w:rsidR="002A21AE">
        <w:rPr>
          <w:rFonts w:ascii="Geneva" w:hAnsi="Geneva"/>
          <w:vanish/>
        </w:rPr>
        <w:t xml:space="preserve">TT_23.01C </w:t>
      </w:r>
      <w:bookmarkEnd w:id="693"/>
      <w:bookmarkEnd w:id="694"/>
      <w:r w:rsidR="002A21AE">
        <w:fldChar w:fldCharType="begin"/>
      </w:r>
      <w:r w:rsidR="002A21AE">
        <w:instrText xml:space="preserve"> XE </w:instrText>
      </w:r>
      <w:r w:rsidR="00FA7E65">
        <w:instrText>“</w:instrText>
      </w:r>
      <w:r w:rsidR="002A21AE">
        <w:instrText>Tables:Antibody and Antigen Table, Database Conversion</w:instrText>
      </w:r>
      <w:r w:rsidR="00FA7E65">
        <w:instrText>”</w:instrText>
      </w:r>
      <w:r w:rsidR="002A21AE">
        <w:instrText xml:space="preserve"> </w:instrText>
      </w:r>
      <w:r w:rsidR="002A21AE">
        <w:fldChar w:fldCharType="end"/>
      </w:r>
    </w:p>
    <w:p w:rsidR="00D7283A" w:rsidRDefault="00E105E6" w:rsidP="00D7283A">
      <w:pPr>
        <w:pStyle w:val="BodyText"/>
      </w:pPr>
      <w:r>
        <w:t xml:space="preserve">Users cannot set antigen negative requirements for these antibodies in VBECS. </w:t>
      </w:r>
      <w:r w:rsidR="00D7283A">
        <w:t xml:space="preserve">Clinical significance of antibody specificity is set using the 14th edition of the AABB Technical Manual. </w:t>
      </w:r>
    </w:p>
    <w:p w:rsidR="002A21AE" w:rsidRDefault="002A21AE">
      <w:pPr>
        <w:pStyle w:val="Caption"/>
      </w:pPr>
      <w:bookmarkStart w:id="709" w:name="_Toc97523632"/>
      <w:bookmarkStart w:id="710" w:name="_Toc97527602"/>
      <w:bookmarkStart w:id="711" w:name="_Ref126730915"/>
      <w:r>
        <w:t xml:space="preserve">Table </w:t>
      </w:r>
      <w:r>
        <w:fldChar w:fldCharType="begin"/>
      </w:r>
      <w:r>
        <w:instrText xml:space="preserve"> SEQ Table \* ARABIC </w:instrText>
      </w:r>
      <w:r>
        <w:fldChar w:fldCharType="separate"/>
      </w:r>
      <w:r w:rsidR="000C4603">
        <w:rPr>
          <w:noProof/>
        </w:rPr>
        <w:t>14</w:t>
      </w:r>
      <w:r>
        <w:fldChar w:fldCharType="end"/>
      </w:r>
      <w:bookmarkEnd w:id="711"/>
      <w:r>
        <w:t xml:space="preserve">: </w:t>
      </w:r>
      <w:r>
        <w:rPr>
          <w:vanish/>
        </w:rPr>
        <w:t xml:space="preserve">TT_23.01C </w:t>
      </w:r>
      <w:r>
        <w:t>Antibody and Antigen Table: Database Conversion</w:t>
      </w:r>
      <w:bookmarkEnd w:id="709"/>
      <w:bookmarkEnd w:id="710"/>
    </w:p>
    <w:tbl>
      <w:tblPr>
        <w:tblW w:w="9360" w:type="dxa"/>
        <w:tblBorders>
          <w:top w:val="single" w:sz="4" w:space="0" w:color="auto"/>
          <w:left w:val="single" w:sz="4" w:space="0" w:color="auto"/>
          <w:bottom w:val="single" w:sz="4" w:space="0" w:color="auto"/>
          <w:right w:val="single" w:sz="4" w:space="0" w:color="auto"/>
        </w:tblBorders>
        <w:tblLayout w:type="fixed"/>
        <w:tblCellMar>
          <w:left w:w="0" w:type="dxa"/>
          <w:right w:w="0" w:type="dxa"/>
        </w:tblCellMar>
        <w:tblLook w:val="0000" w:firstRow="0" w:lastRow="0" w:firstColumn="0" w:lastColumn="0" w:noHBand="0" w:noVBand="0"/>
      </w:tblPr>
      <w:tblGrid>
        <w:gridCol w:w="2339"/>
        <w:gridCol w:w="2339"/>
        <w:gridCol w:w="2341"/>
        <w:gridCol w:w="2341"/>
      </w:tblGrid>
      <w:tr w:rsidR="0012237C">
        <w:trPr>
          <w:tblHeader/>
        </w:trPr>
        <w:tc>
          <w:tcPr>
            <w:tcW w:w="3740" w:type="dxa"/>
            <w:gridSpan w:val="2"/>
            <w:tcBorders>
              <w:top w:val="single" w:sz="4" w:space="0" w:color="auto"/>
              <w:left w:val="single" w:sz="4" w:space="0" w:color="auto"/>
              <w:bottom w:val="single" w:sz="4" w:space="0" w:color="auto"/>
              <w:right w:val="single" w:sz="4" w:space="0" w:color="auto"/>
            </w:tcBorders>
            <w:shd w:val="clear" w:color="auto" w:fill="C0C0C0"/>
          </w:tcPr>
          <w:p w:rsidR="0012237C" w:rsidRPr="00CA6E27" w:rsidRDefault="0012237C" w:rsidP="00084E6B">
            <w:pPr>
              <w:pStyle w:val="TableText"/>
              <w:rPr>
                <w:b/>
              </w:rPr>
            </w:pPr>
            <w:r>
              <w:rPr>
                <w:b/>
              </w:rPr>
              <w:t>Antibody Name</w:t>
            </w:r>
          </w:p>
        </w:tc>
        <w:tc>
          <w:tcPr>
            <w:tcW w:w="3742" w:type="dxa"/>
            <w:gridSpan w:val="2"/>
            <w:tcBorders>
              <w:top w:val="single" w:sz="4" w:space="0" w:color="auto"/>
              <w:left w:val="single" w:sz="4" w:space="0" w:color="auto"/>
              <w:bottom w:val="single" w:sz="4" w:space="0" w:color="auto"/>
              <w:right w:val="single" w:sz="4" w:space="0" w:color="auto"/>
            </w:tcBorders>
            <w:shd w:val="clear" w:color="auto" w:fill="C0C0C0"/>
          </w:tcPr>
          <w:p w:rsidR="0012237C" w:rsidRPr="00CA6E27" w:rsidRDefault="0012237C" w:rsidP="00084E6B">
            <w:pPr>
              <w:pStyle w:val="TableText"/>
              <w:rPr>
                <w:b/>
              </w:rPr>
            </w:pPr>
            <w:r>
              <w:rPr>
                <w:b/>
              </w:rPr>
              <w:t>Associated Antigen</w:t>
            </w:r>
          </w:p>
        </w:tc>
      </w:tr>
      <w:tr w:rsidR="0012237C">
        <w:trPr>
          <w:tblHeader/>
        </w:trPr>
        <w:tc>
          <w:tcPr>
            <w:tcW w:w="1870" w:type="dxa"/>
            <w:tcBorders>
              <w:top w:val="single" w:sz="4" w:space="0" w:color="auto"/>
              <w:left w:val="single" w:sz="4" w:space="0" w:color="auto"/>
              <w:bottom w:val="single" w:sz="4" w:space="0" w:color="auto"/>
              <w:right w:val="single" w:sz="4" w:space="0" w:color="auto"/>
            </w:tcBorders>
            <w:shd w:val="clear" w:color="auto" w:fill="C0C0C0"/>
          </w:tcPr>
          <w:p w:rsidR="0012237C" w:rsidRPr="003B5F9B" w:rsidRDefault="0012237C" w:rsidP="00084E6B">
            <w:pPr>
              <w:pStyle w:val="TableText"/>
              <w:rPr>
                <w:b/>
              </w:rPr>
            </w:pPr>
            <w:r>
              <w:rPr>
                <w:b/>
              </w:rPr>
              <w:t>VBECS</w:t>
            </w:r>
            <w:r w:rsidR="00E047E8">
              <w:rPr>
                <w:b/>
              </w:rPr>
              <w:t>*</w:t>
            </w:r>
          </w:p>
        </w:tc>
        <w:tc>
          <w:tcPr>
            <w:tcW w:w="1870" w:type="dxa"/>
            <w:tcBorders>
              <w:top w:val="single" w:sz="4" w:space="0" w:color="auto"/>
              <w:left w:val="single" w:sz="4" w:space="0" w:color="auto"/>
              <w:bottom w:val="single" w:sz="4" w:space="0" w:color="auto"/>
              <w:right w:val="single" w:sz="4" w:space="0" w:color="auto"/>
            </w:tcBorders>
            <w:shd w:val="clear" w:color="auto" w:fill="C0C0C0"/>
          </w:tcPr>
          <w:p w:rsidR="0012237C" w:rsidRDefault="0012237C" w:rsidP="00084E6B">
            <w:pPr>
              <w:pStyle w:val="TableText"/>
              <w:rPr>
                <w:b/>
              </w:rPr>
            </w:pPr>
            <w:r w:rsidRPr="00CA6E27">
              <w:rPr>
                <w:b/>
              </w:rPr>
              <w:t>VistA</w:t>
            </w:r>
            <w:r w:rsidR="00E047E8">
              <w:rPr>
                <w:rFonts w:cs="Arial"/>
                <w:b/>
              </w:rPr>
              <w:t>†</w:t>
            </w:r>
          </w:p>
        </w:tc>
        <w:tc>
          <w:tcPr>
            <w:tcW w:w="1871" w:type="dxa"/>
            <w:tcBorders>
              <w:top w:val="single" w:sz="4" w:space="0" w:color="auto"/>
              <w:left w:val="single" w:sz="4" w:space="0" w:color="auto"/>
              <w:bottom w:val="single" w:sz="4" w:space="0" w:color="auto"/>
              <w:right w:val="single" w:sz="4" w:space="0" w:color="auto"/>
            </w:tcBorders>
            <w:shd w:val="clear" w:color="auto" w:fill="C0C0C0"/>
          </w:tcPr>
          <w:p w:rsidR="0012237C" w:rsidRPr="003B5F9B" w:rsidRDefault="0012237C" w:rsidP="00084E6B">
            <w:pPr>
              <w:pStyle w:val="TableText"/>
              <w:rPr>
                <w:b/>
              </w:rPr>
            </w:pPr>
            <w:r>
              <w:rPr>
                <w:b/>
              </w:rPr>
              <w:t>VBECS</w:t>
            </w:r>
            <w:r w:rsidR="00E047E8">
              <w:rPr>
                <w:b/>
              </w:rPr>
              <w:t>*</w:t>
            </w:r>
          </w:p>
        </w:tc>
        <w:tc>
          <w:tcPr>
            <w:tcW w:w="1871" w:type="dxa"/>
            <w:tcBorders>
              <w:top w:val="single" w:sz="4" w:space="0" w:color="auto"/>
              <w:left w:val="single" w:sz="4" w:space="0" w:color="auto"/>
              <w:bottom w:val="single" w:sz="4" w:space="0" w:color="auto"/>
              <w:right w:val="single" w:sz="4" w:space="0" w:color="auto"/>
            </w:tcBorders>
            <w:shd w:val="clear" w:color="auto" w:fill="C0C0C0"/>
          </w:tcPr>
          <w:p w:rsidR="0012237C" w:rsidRDefault="0012237C" w:rsidP="00084E6B">
            <w:pPr>
              <w:pStyle w:val="TableText"/>
              <w:rPr>
                <w:b/>
              </w:rPr>
            </w:pPr>
            <w:r w:rsidRPr="00CA6E27">
              <w:rPr>
                <w:b/>
              </w:rPr>
              <w:t>VistA</w:t>
            </w:r>
            <w:r w:rsidR="00E047E8">
              <w:rPr>
                <w:rFonts w:cs="Arial"/>
                <w:b/>
              </w:rPr>
              <w:t>†</w:t>
            </w:r>
          </w:p>
        </w:tc>
      </w:tr>
      <w:tr w:rsidR="0012237C">
        <w:tc>
          <w:tcPr>
            <w:tcW w:w="1870" w:type="dxa"/>
            <w:tcBorders>
              <w:top w:val="single" w:sz="4" w:space="0" w:color="auto"/>
              <w:left w:val="single" w:sz="4" w:space="0" w:color="auto"/>
              <w:bottom w:val="single" w:sz="4" w:space="0" w:color="auto"/>
              <w:right w:val="single" w:sz="4" w:space="0" w:color="auto"/>
            </w:tcBorders>
            <w:shd w:val="clear" w:color="auto" w:fill="FFFFFF"/>
          </w:tcPr>
          <w:p w:rsidR="0012237C" w:rsidRDefault="00E047E8">
            <w:pPr>
              <w:pStyle w:val="TableText"/>
            </w:pPr>
            <w:r>
              <w:t>Anti-P1+P+P(k)</w:t>
            </w:r>
          </w:p>
        </w:tc>
        <w:tc>
          <w:tcPr>
            <w:tcW w:w="1870" w:type="dxa"/>
            <w:tcBorders>
              <w:top w:val="single" w:sz="4" w:space="0" w:color="auto"/>
              <w:left w:val="single" w:sz="4" w:space="0" w:color="auto"/>
              <w:bottom w:val="single" w:sz="4" w:space="0" w:color="auto"/>
              <w:right w:val="single" w:sz="4" w:space="0" w:color="auto"/>
            </w:tcBorders>
            <w:shd w:val="clear" w:color="auto" w:fill="FFFFFF"/>
          </w:tcPr>
          <w:p w:rsidR="0012237C" w:rsidRDefault="0012237C">
            <w:pPr>
              <w:pStyle w:val="TableText"/>
            </w:pPr>
            <w:r>
              <w:t>Anti-PP1</w:t>
            </w:r>
          </w:p>
        </w:tc>
        <w:tc>
          <w:tcPr>
            <w:tcW w:w="1871" w:type="dxa"/>
            <w:tcBorders>
              <w:top w:val="single" w:sz="4" w:space="0" w:color="auto"/>
              <w:left w:val="single" w:sz="4" w:space="0" w:color="auto"/>
              <w:bottom w:val="single" w:sz="4" w:space="0" w:color="auto"/>
              <w:right w:val="single" w:sz="4" w:space="0" w:color="auto"/>
            </w:tcBorders>
            <w:shd w:val="clear" w:color="auto" w:fill="FFFFFF"/>
          </w:tcPr>
          <w:p w:rsidR="0012237C" w:rsidRDefault="0012237C">
            <w:pPr>
              <w:pStyle w:val="TableText"/>
              <w:rPr>
                <w:rFonts w:eastAsia="Symbol"/>
              </w:rPr>
            </w:pPr>
            <w:r>
              <w:t>P1+P+P(k)</w:t>
            </w:r>
          </w:p>
        </w:tc>
        <w:tc>
          <w:tcPr>
            <w:tcW w:w="1871" w:type="dxa"/>
            <w:tcBorders>
              <w:top w:val="single" w:sz="4" w:space="0" w:color="auto"/>
              <w:left w:val="single" w:sz="4" w:space="0" w:color="auto"/>
              <w:bottom w:val="single" w:sz="4" w:space="0" w:color="auto"/>
              <w:right w:val="single" w:sz="4" w:space="0" w:color="auto"/>
            </w:tcBorders>
            <w:shd w:val="clear" w:color="auto" w:fill="FFFFFF"/>
          </w:tcPr>
          <w:p w:rsidR="0012237C" w:rsidRDefault="0012237C">
            <w:pPr>
              <w:pStyle w:val="TableText"/>
              <w:rPr>
                <w:rFonts w:eastAsia="Symbol"/>
              </w:rPr>
            </w:pPr>
            <w:r>
              <w:rPr>
                <w:rFonts w:eastAsia="Symbol"/>
              </w:rPr>
              <w:t>PP1</w:t>
            </w:r>
          </w:p>
        </w:tc>
      </w:tr>
      <w:tr w:rsidR="0012237C">
        <w:tc>
          <w:tcPr>
            <w:tcW w:w="1870" w:type="dxa"/>
            <w:tcBorders>
              <w:top w:val="single" w:sz="4" w:space="0" w:color="auto"/>
              <w:left w:val="single" w:sz="4" w:space="0" w:color="auto"/>
              <w:bottom w:val="single" w:sz="4" w:space="0" w:color="auto"/>
              <w:right w:val="single" w:sz="4" w:space="0" w:color="auto"/>
            </w:tcBorders>
            <w:shd w:val="clear" w:color="auto" w:fill="FFFFFF"/>
          </w:tcPr>
          <w:p w:rsidR="0012237C" w:rsidRDefault="0012237C">
            <w:pPr>
              <w:pStyle w:val="TableText"/>
            </w:pPr>
            <w:r>
              <w:t>Anti-Pk</w:t>
            </w:r>
          </w:p>
        </w:tc>
        <w:tc>
          <w:tcPr>
            <w:tcW w:w="1870" w:type="dxa"/>
            <w:tcBorders>
              <w:top w:val="single" w:sz="4" w:space="0" w:color="auto"/>
              <w:left w:val="single" w:sz="4" w:space="0" w:color="auto"/>
              <w:bottom w:val="single" w:sz="4" w:space="0" w:color="auto"/>
              <w:right w:val="single" w:sz="4" w:space="0" w:color="auto"/>
            </w:tcBorders>
            <w:shd w:val="clear" w:color="auto" w:fill="FFFFFF"/>
          </w:tcPr>
          <w:p w:rsidR="0012237C" w:rsidRDefault="0012237C">
            <w:pPr>
              <w:pStyle w:val="TableText"/>
            </w:pPr>
            <w:r>
              <w:t>Anti-p(k)</w:t>
            </w:r>
          </w:p>
        </w:tc>
        <w:tc>
          <w:tcPr>
            <w:tcW w:w="1871" w:type="dxa"/>
            <w:tcBorders>
              <w:top w:val="single" w:sz="4" w:space="0" w:color="auto"/>
              <w:left w:val="single" w:sz="4" w:space="0" w:color="auto"/>
              <w:bottom w:val="single" w:sz="4" w:space="0" w:color="auto"/>
              <w:right w:val="single" w:sz="4" w:space="0" w:color="auto"/>
            </w:tcBorders>
            <w:shd w:val="clear" w:color="auto" w:fill="FFFFFF"/>
          </w:tcPr>
          <w:p w:rsidR="0012237C" w:rsidRDefault="0012237C">
            <w:pPr>
              <w:pStyle w:val="TableText"/>
              <w:rPr>
                <w:rFonts w:eastAsia="Symbol"/>
              </w:rPr>
            </w:pPr>
            <w:r>
              <w:t>P(k)</w:t>
            </w:r>
          </w:p>
        </w:tc>
        <w:tc>
          <w:tcPr>
            <w:tcW w:w="1871" w:type="dxa"/>
            <w:tcBorders>
              <w:top w:val="single" w:sz="4" w:space="0" w:color="auto"/>
              <w:left w:val="single" w:sz="4" w:space="0" w:color="auto"/>
              <w:bottom w:val="single" w:sz="4" w:space="0" w:color="auto"/>
              <w:right w:val="single" w:sz="4" w:space="0" w:color="auto"/>
            </w:tcBorders>
            <w:shd w:val="clear" w:color="auto" w:fill="FFFFFF"/>
          </w:tcPr>
          <w:p w:rsidR="0012237C" w:rsidRDefault="0012237C">
            <w:pPr>
              <w:pStyle w:val="TableText"/>
              <w:rPr>
                <w:rFonts w:eastAsia="Symbol"/>
              </w:rPr>
            </w:pPr>
            <w:r>
              <w:t>p(k)</w:t>
            </w:r>
          </w:p>
        </w:tc>
      </w:tr>
      <w:tr w:rsidR="0012237C">
        <w:tc>
          <w:tcPr>
            <w:tcW w:w="1870" w:type="dxa"/>
            <w:tcBorders>
              <w:top w:val="single" w:sz="4" w:space="0" w:color="auto"/>
              <w:left w:val="single" w:sz="4" w:space="0" w:color="auto"/>
              <w:bottom w:val="single" w:sz="4" w:space="0" w:color="auto"/>
              <w:right w:val="single" w:sz="4" w:space="0" w:color="auto"/>
            </w:tcBorders>
            <w:shd w:val="clear" w:color="auto" w:fill="FFFFFF"/>
          </w:tcPr>
          <w:p w:rsidR="0012237C" w:rsidRDefault="0012237C">
            <w:pPr>
              <w:pStyle w:val="TableText"/>
            </w:pPr>
            <w:r>
              <w:t>Anti -M, other</w:t>
            </w:r>
          </w:p>
        </w:tc>
        <w:tc>
          <w:tcPr>
            <w:tcW w:w="1870" w:type="dxa"/>
            <w:tcBorders>
              <w:top w:val="single" w:sz="4" w:space="0" w:color="auto"/>
              <w:left w:val="single" w:sz="4" w:space="0" w:color="auto"/>
              <w:bottom w:val="single" w:sz="4" w:space="0" w:color="auto"/>
              <w:right w:val="single" w:sz="4" w:space="0" w:color="auto"/>
            </w:tcBorders>
            <w:shd w:val="clear" w:color="auto" w:fill="FFFFFF"/>
          </w:tcPr>
          <w:p w:rsidR="0012237C" w:rsidRDefault="0012237C">
            <w:pPr>
              <w:pStyle w:val="TableText"/>
            </w:pPr>
            <w:r>
              <w:t>Anti-M, other</w:t>
            </w:r>
          </w:p>
        </w:tc>
        <w:tc>
          <w:tcPr>
            <w:tcW w:w="1871" w:type="dxa"/>
            <w:tcBorders>
              <w:top w:val="single" w:sz="4" w:space="0" w:color="auto"/>
              <w:left w:val="single" w:sz="4" w:space="0" w:color="auto"/>
              <w:bottom w:val="single" w:sz="4" w:space="0" w:color="auto"/>
              <w:right w:val="single" w:sz="4" w:space="0" w:color="auto"/>
            </w:tcBorders>
            <w:shd w:val="clear" w:color="auto" w:fill="FFFFFF"/>
          </w:tcPr>
          <w:p w:rsidR="0012237C" w:rsidRDefault="0012237C">
            <w:pPr>
              <w:pStyle w:val="TableText"/>
              <w:rPr>
                <w:szCs w:val="18"/>
              </w:rPr>
            </w:pPr>
            <w:r>
              <w:rPr>
                <w:rFonts w:eastAsia="Symbol"/>
              </w:rPr>
              <w:t>None</w:t>
            </w:r>
          </w:p>
        </w:tc>
        <w:tc>
          <w:tcPr>
            <w:tcW w:w="1871" w:type="dxa"/>
            <w:tcBorders>
              <w:top w:val="single" w:sz="4" w:space="0" w:color="auto"/>
              <w:left w:val="single" w:sz="4" w:space="0" w:color="auto"/>
              <w:bottom w:val="single" w:sz="4" w:space="0" w:color="auto"/>
              <w:right w:val="single" w:sz="4" w:space="0" w:color="auto"/>
            </w:tcBorders>
            <w:shd w:val="clear" w:color="auto" w:fill="FFFFFF"/>
          </w:tcPr>
          <w:p w:rsidR="0012237C" w:rsidRDefault="0012237C">
            <w:pPr>
              <w:pStyle w:val="TableText"/>
            </w:pPr>
            <w:r>
              <w:rPr>
                <w:rFonts w:eastAsia="Symbol"/>
              </w:rPr>
              <w:t>None</w:t>
            </w:r>
          </w:p>
        </w:tc>
      </w:tr>
      <w:tr w:rsidR="0012237C">
        <w:tc>
          <w:tcPr>
            <w:tcW w:w="1870" w:type="dxa"/>
            <w:tcBorders>
              <w:top w:val="single" w:sz="4" w:space="0" w:color="auto"/>
              <w:left w:val="single" w:sz="4" w:space="0" w:color="auto"/>
              <w:bottom w:val="single" w:sz="4" w:space="0" w:color="auto"/>
              <w:right w:val="single" w:sz="4" w:space="0" w:color="auto"/>
            </w:tcBorders>
            <w:shd w:val="clear" w:color="auto" w:fill="FFFFFF"/>
          </w:tcPr>
          <w:p w:rsidR="0012237C" w:rsidRDefault="0012237C">
            <w:pPr>
              <w:pStyle w:val="TableText"/>
            </w:pPr>
            <w:r>
              <w:t>Anti-LW</w:t>
            </w:r>
          </w:p>
        </w:tc>
        <w:tc>
          <w:tcPr>
            <w:tcW w:w="1870" w:type="dxa"/>
            <w:tcBorders>
              <w:top w:val="single" w:sz="4" w:space="0" w:color="auto"/>
              <w:left w:val="single" w:sz="4" w:space="0" w:color="auto"/>
              <w:bottom w:val="single" w:sz="4" w:space="0" w:color="auto"/>
              <w:right w:val="single" w:sz="4" w:space="0" w:color="auto"/>
            </w:tcBorders>
            <w:shd w:val="clear" w:color="auto" w:fill="FFFFFF"/>
          </w:tcPr>
          <w:p w:rsidR="0012237C" w:rsidRDefault="0012237C">
            <w:pPr>
              <w:pStyle w:val="TableText"/>
            </w:pPr>
            <w:r>
              <w:t>Anti-LW</w:t>
            </w:r>
          </w:p>
        </w:tc>
        <w:tc>
          <w:tcPr>
            <w:tcW w:w="1871" w:type="dxa"/>
            <w:tcBorders>
              <w:top w:val="single" w:sz="4" w:space="0" w:color="auto"/>
              <w:left w:val="single" w:sz="4" w:space="0" w:color="auto"/>
              <w:bottom w:val="single" w:sz="4" w:space="0" w:color="auto"/>
              <w:right w:val="single" w:sz="4" w:space="0" w:color="auto"/>
            </w:tcBorders>
            <w:shd w:val="clear" w:color="auto" w:fill="FFFFFF"/>
          </w:tcPr>
          <w:p w:rsidR="0012237C" w:rsidRDefault="0012237C">
            <w:pPr>
              <w:pStyle w:val="TableText"/>
              <w:rPr>
                <w:szCs w:val="18"/>
              </w:rPr>
            </w:pPr>
            <w:r>
              <w:rPr>
                <w:szCs w:val="18"/>
              </w:rPr>
              <w:t>None</w:t>
            </w:r>
          </w:p>
        </w:tc>
        <w:tc>
          <w:tcPr>
            <w:tcW w:w="1871" w:type="dxa"/>
            <w:tcBorders>
              <w:top w:val="single" w:sz="4" w:space="0" w:color="auto"/>
              <w:left w:val="single" w:sz="4" w:space="0" w:color="auto"/>
              <w:bottom w:val="single" w:sz="4" w:space="0" w:color="auto"/>
              <w:right w:val="single" w:sz="4" w:space="0" w:color="auto"/>
            </w:tcBorders>
            <w:shd w:val="clear" w:color="auto" w:fill="FFFFFF"/>
          </w:tcPr>
          <w:p w:rsidR="0012237C" w:rsidRDefault="0012237C">
            <w:pPr>
              <w:pStyle w:val="TableText"/>
            </w:pPr>
            <w:r>
              <w:t>LW</w:t>
            </w:r>
          </w:p>
        </w:tc>
      </w:tr>
      <w:tr w:rsidR="0012237C">
        <w:tc>
          <w:tcPr>
            <w:tcW w:w="1870" w:type="dxa"/>
            <w:tcBorders>
              <w:top w:val="single" w:sz="4" w:space="0" w:color="auto"/>
              <w:left w:val="single" w:sz="4" w:space="0" w:color="auto"/>
              <w:bottom w:val="single" w:sz="4" w:space="0" w:color="auto"/>
              <w:right w:val="single" w:sz="4" w:space="0" w:color="auto"/>
            </w:tcBorders>
            <w:shd w:val="clear" w:color="auto" w:fill="FFFFFF"/>
          </w:tcPr>
          <w:p w:rsidR="0012237C" w:rsidRDefault="0012237C">
            <w:pPr>
              <w:pStyle w:val="TableText"/>
              <w:rPr>
                <w:szCs w:val="18"/>
              </w:rPr>
            </w:pPr>
            <w:r>
              <w:t>Anti-Lu</w:t>
            </w:r>
          </w:p>
        </w:tc>
        <w:tc>
          <w:tcPr>
            <w:tcW w:w="1870" w:type="dxa"/>
            <w:tcBorders>
              <w:top w:val="single" w:sz="4" w:space="0" w:color="auto"/>
              <w:left w:val="single" w:sz="4" w:space="0" w:color="auto"/>
              <w:bottom w:val="single" w:sz="4" w:space="0" w:color="auto"/>
              <w:right w:val="single" w:sz="4" w:space="0" w:color="auto"/>
            </w:tcBorders>
            <w:shd w:val="clear" w:color="auto" w:fill="FFFFFF"/>
          </w:tcPr>
          <w:p w:rsidR="0012237C" w:rsidRDefault="0012237C">
            <w:pPr>
              <w:pStyle w:val="TableText"/>
              <w:rPr>
                <w:szCs w:val="18"/>
              </w:rPr>
            </w:pPr>
            <w:r>
              <w:t>Anti-Lu</w:t>
            </w:r>
          </w:p>
        </w:tc>
        <w:tc>
          <w:tcPr>
            <w:tcW w:w="1871" w:type="dxa"/>
            <w:tcBorders>
              <w:top w:val="single" w:sz="4" w:space="0" w:color="auto"/>
              <w:left w:val="single" w:sz="4" w:space="0" w:color="auto"/>
              <w:bottom w:val="single" w:sz="4" w:space="0" w:color="auto"/>
              <w:right w:val="single" w:sz="4" w:space="0" w:color="auto"/>
            </w:tcBorders>
            <w:shd w:val="clear" w:color="auto" w:fill="FFFFFF"/>
          </w:tcPr>
          <w:p w:rsidR="0012237C" w:rsidRDefault="0012237C">
            <w:pPr>
              <w:pStyle w:val="TableText"/>
              <w:rPr>
                <w:szCs w:val="18"/>
              </w:rPr>
            </w:pPr>
            <w:r>
              <w:rPr>
                <w:szCs w:val="18"/>
              </w:rPr>
              <w:t>None</w:t>
            </w:r>
          </w:p>
        </w:tc>
        <w:tc>
          <w:tcPr>
            <w:tcW w:w="1871" w:type="dxa"/>
            <w:tcBorders>
              <w:top w:val="single" w:sz="4" w:space="0" w:color="auto"/>
              <w:left w:val="single" w:sz="4" w:space="0" w:color="auto"/>
              <w:bottom w:val="single" w:sz="4" w:space="0" w:color="auto"/>
              <w:right w:val="single" w:sz="4" w:space="0" w:color="auto"/>
            </w:tcBorders>
            <w:shd w:val="clear" w:color="auto" w:fill="FFFFFF"/>
          </w:tcPr>
          <w:p w:rsidR="0012237C" w:rsidRDefault="0012237C">
            <w:pPr>
              <w:pStyle w:val="TableText"/>
              <w:rPr>
                <w:szCs w:val="18"/>
              </w:rPr>
            </w:pPr>
            <w:r>
              <w:t>Lu</w:t>
            </w:r>
          </w:p>
        </w:tc>
      </w:tr>
      <w:tr w:rsidR="0012237C">
        <w:tc>
          <w:tcPr>
            <w:tcW w:w="1870" w:type="dxa"/>
            <w:tcBorders>
              <w:top w:val="single" w:sz="4" w:space="0" w:color="auto"/>
              <w:left w:val="single" w:sz="4" w:space="0" w:color="auto"/>
              <w:bottom w:val="single" w:sz="4" w:space="0" w:color="auto"/>
              <w:right w:val="single" w:sz="4" w:space="0" w:color="auto"/>
            </w:tcBorders>
            <w:shd w:val="clear" w:color="auto" w:fill="FFFFFF"/>
          </w:tcPr>
          <w:p w:rsidR="0012237C" w:rsidRDefault="0012237C">
            <w:pPr>
              <w:pStyle w:val="TableText"/>
              <w:rPr>
                <w:rFonts w:eastAsia="Symbol"/>
                <w:szCs w:val="18"/>
              </w:rPr>
            </w:pPr>
            <w:r>
              <w:rPr>
                <w:szCs w:val="18"/>
              </w:rPr>
              <w:t>Anti-Le, other</w:t>
            </w:r>
          </w:p>
        </w:tc>
        <w:tc>
          <w:tcPr>
            <w:tcW w:w="1870" w:type="dxa"/>
            <w:tcBorders>
              <w:top w:val="single" w:sz="4" w:space="0" w:color="auto"/>
              <w:left w:val="single" w:sz="4" w:space="0" w:color="auto"/>
              <w:bottom w:val="single" w:sz="4" w:space="0" w:color="auto"/>
              <w:right w:val="single" w:sz="4" w:space="0" w:color="auto"/>
            </w:tcBorders>
            <w:shd w:val="clear" w:color="auto" w:fill="FFFFFF"/>
          </w:tcPr>
          <w:p w:rsidR="0012237C" w:rsidRDefault="0012237C">
            <w:pPr>
              <w:pStyle w:val="TableText"/>
              <w:rPr>
                <w:szCs w:val="18"/>
              </w:rPr>
            </w:pPr>
            <w:r>
              <w:rPr>
                <w:szCs w:val="18"/>
              </w:rPr>
              <w:t>Anti-Le, other</w:t>
            </w:r>
          </w:p>
        </w:tc>
        <w:tc>
          <w:tcPr>
            <w:tcW w:w="1871" w:type="dxa"/>
            <w:tcBorders>
              <w:top w:val="single" w:sz="4" w:space="0" w:color="auto"/>
              <w:left w:val="single" w:sz="4" w:space="0" w:color="auto"/>
              <w:bottom w:val="single" w:sz="4" w:space="0" w:color="auto"/>
              <w:right w:val="single" w:sz="4" w:space="0" w:color="auto"/>
            </w:tcBorders>
            <w:shd w:val="clear" w:color="auto" w:fill="FFFFFF"/>
          </w:tcPr>
          <w:p w:rsidR="0012237C" w:rsidRDefault="0012237C">
            <w:pPr>
              <w:pStyle w:val="TableText"/>
              <w:rPr>
                <w:rFonts w:eastAsia="Symbol"/>
                <w:szCs w:val="18"/>
              </w:rPr>
            </w:pPr>
            <w:r>
              <w:rPr>
                <w:szCs w:val="18"/>
              </w:rPr>
              <w:t>None</w:t>
            </w:r>
          </w:p>
        </w:tc>
        <w:tc>
          <w:tcPr>
            <w:tcW w:w="1871" w:type="dxa"/>
            <w:tcBorders>
              <w:top w:val="single" w:sz="4" w:space="0" w:color="auto"/>
              <w:left w:val="single" w:sz="4" w:space="0" w:color="auto"/>
              <w:bottom w:val="single" w:sz="4" w:space="0" w:color="auto"/>
              <w:right w:val="single" w:sz="4" w:space="0" w:color="auto"/>
            </w:tcBorders>
            <w:shd w:val="clear" w:color="auto" w:fill="FFFFFF"/>
          </w:tcPr>
          <w:p w:rsidR="0012237C" w:rsidRDefault="0012237C">
            <w:pPr>
              <w:pStyle w:val="TableText"/>
              <w:rPr>
                <w:szCs w:val="18"/>
              </w:rPr>
            </w:pPr>
            <w:r>
              <w:rPr>
                <w:szCs w:val="18"/>
              </w:rPr>
              <w:t>None</w:t>
            </w:r>
          </w:p>
        </w:tc>
      </w:tr>
      <w:tr w:rsidR="0012237C">
        <w:tc>
          <w:tcPr>
            <w:tcW w:w="1870" w:type="dxa"/>
            <w:tcBorders>
              <w:top w:val="single" w:sz="4" w:space="0" w:color="auto"/>
              <w:left w:val="single" w:sz="4" w:space="0" w:color="auto"/>
              <w:bottom w:val="single" w:sz="4" w:space="0" w:color="auto"/>
              <w:right w:val="single" w:sz="4" w:space="0" w:color="auto"/>
            </w:tcBorders>
            <w:shd w:val="clear" w:color="auto" w:fill="FFFFFF"/>
          </w:tcPr>
          <w:p w:rsidR="0012237C" w:rsidRDefault="0012237C">
            <w:pPr>
              <w:pStyle w:val="TableText"/>
              <w:rPr>
                <w:rFonts w:eastAsia="Symbol"/>
                <w:szCs w:val="18"/>
              </w:rPr>
            </w:pPr>
            <w:r>
              <w:rPr>
                <w:szCs w:val="18"/>
              </w:rPr>
              <w:t>Anti-N, other</w:t>
            </w:r>
          </w:p>
        </w:tc>
        <w:tc>
          <w:tcPr>
            <w:tcW w:w="1870" w:type="dxa"/>
            <w:tcBorders>
              <w:top w:val="single" w:sz="4" w:space="0" w:color="auto"/>
              <w:left w:val="single" w:sz="4" w:space="0" w:color="auto"/>
              <w:bottom w:val="single" w:sz="4" w:space="0" w:color="auto"/>
              <w:right w:val="single" w:sz="4" w:space="0" w:color="auto"/>
            </w:tcBorders>
            <w:shd w:val="clear" w:color="auto" w:fill="FFFFFF"/>
          </w:tcPr>
          <w:p w:rsidR="0012237C" w:rsidRDefault="0012237C">
            <w:pPr>
              <w:pStyle w:val="TableText"/>
              <w:rPr>
                <w:szCs w:val="18"/>
              </w:rPr>
            </w:pPr>
            <w:r>
              <w:rPr>
                <w:szCs w:val="18"/>
              </w:rPr>
              <w:t>Anti-N, other</w:t>
            </w:r>
          </w:p>
        </w:tc>
        <w:tc>
          <w:tcPr>
            <w:tcW w:w="1871" w:type="dxa"/>
            <w:tcBorders>
              <w:top w:val="single" w:sz="4" w:space="0" w:color="auto"/>
              <w:left w:val="single" w:sz="4" w:space="0" w:color="auto"/>
              <w:bottom w:val="single" w:sz="4" w:space="0" w:color="auto"/>
              <w:right w:val="single" w:sz="4" w:space="0" w:color="auto"/>
            </w:tcBorders>
            <w:shd w:val="clear" w:color="auto" w:fill="FFFFFF"/>
          </w:tcPr>
          <w:p w:rsidR="0012237C" w:rsidRDefault="0012237C">
            <w:pPr>
              <w:pStyle w:val="TableText"/>
              <w:rPr>
                <w:rFonts w:eastAsia="Symbol"/>
                <w:szCs w:val="18"/>
              </w:rPr>
            </w:pPr>
            <w:r>
              <w:rPr>
                <w:szCs w:val="18"/>
              </w:rPr>
              <w:t>None</w:t>
            </w:r>
          </w:p>
        </w:tc>
        <w:tc>
          <w:tcPr>
            <w:tcW w:w="1871" w:type="dxa"/>
            <w:tcBorders>
              <w:top w:val="single" w:sz="4" w:space="0" w:color="auto"/>
              <w:left w:val="single" w:sz="4" w:space="0" w:color="auto"/>
              <w:bottom w:val="single" w:sz="4" w:space="0" w:color="auto"/>
              <w:right w:val="single" w:sz="4" w:space="0" w:color="auto"/>
            </w:tcBorders>
            <w:shd w:val="clear" w:color="auto" w:fill="FFFFFF"/>
          </w:tcPr>
          <w:p w:rsidR="0012237C" w:rsidRDefault="0012237C">
            <w:pPr>
              <w:pStyle w:val="TableText"/>
              <w:rPr>
                <w:szCs w:val="18"/>
              </w:rPr>
            </w:pPr>
            <w:r>
              <w:rPr>
                <w:szCs w:val="18"/>
              </w:rPr>
              <w:t>None</w:t>
            </w:r>
          </w:p>
        </w:tc>
      </w:tr>
      <w:tr w:rsidR="0012237C">
        <w:tc>
          <w:tcPr>
            <w:tcW w:w="1870" w:type="dxa"/>
            <w:tcBorders>
              <w:top w:val="single" w:sz="4" w:space="0" w:color="auto"/>
              <w:left w:val="single" w:sz="4" w:space="0" w:color="auto"/>
              <w:bottom w:val="single" w:sz="4" w:space="0" w:color="auto"/>
              <w:right w:val="single" w:sz="4" w:space="0" w:color="auto"/>
            </w:tcBorders>
            <w:shd w:val="clear" w:color="auto" w:fill="FFFFFF"/>
          </w:tcPr>
          <w:p w:rsidR="0012237C" w:rsidRDefault="0012237C">
            <w:pPr>
              <w:pStyle w:val="TableText"/>
              <w:rPr>
                <w:rFonts w:eastAsia="Symbol"/>
                <w:szCs w:val="18"/>
              </w:rPr>
            </w:pPr>
            <w:r>
              <w:rPr>
                <w:szCs w:val="18"/>
              </w:rPr>
              <w:t>Anti-I(int)</w:t>
            </w:r>
          </w:p>
        </w:tc>
        <w:tc>
          <w:tcPr>
            <w:tcW w:w="1870" w:type="dxa"/>
            <w:tcBorders>
              <w:top w:val="single" w:sz="4" w:space="0" w:color="auto"/>
              <w:left w:val="single" w:sz="4" w:space="0" w:color="auto"/>
              <w:bottom w:val="single" w:sz="4" w:space="0" w:color="auto"/>
              <w:right w:val="single" w:sz="4" w:space="0" w:color="auto"/>
            </w:tcBorders>
            <w:shd w:val="clear" w:color="auto" w:fill="FFFFFF"/>
          </w:tcPr>
          <w:p w:rsidR="0012237C" w:rsidRDefault="0012237C">
            <w:pPr>
              <w:pStyle w:val="TableText"/>
              <w:rPr>
                <w:rFonts w:eastAsia="Symbol"/>
                <w:szCs w:val="18"/>
              </w:rPr>
            </w:pPr>
            <w:r>
              <w:rPr>
                <w:szCs w:val="18"/>
              </w:rPr>
              <w:t>Anti-I(int)</w:t>
            </w:r>
          </w:p>
        </w:tc>
        <w:tc>
          <w:tcPr>
            <w:tcW w:w="1871" w:type="dxa"/>
            <w:tcBorders>
              <w:top w:val="single" w:sz="4" w:space="0" w:color="auto"/>
              <w:left w:val="single" w:sz="4" w:space="0" w:color="auto"/>
              <w:bottom w:val="single" w:sz="4" w:space="0" w:color="auto"/>
              <w:right w:val="single" w:sz="4" w:space="0" w:color="auto"/>
            </w:tcBorders>
            <w:shd w:val="clear" w:color="auto" w:fill="FFFFFF"/>
          </w:tcPr>
          <w:p w:rsidR="0012237C" w:rsidRDefault="0012237C">
            <w:pPr>
              <w:pStyle w:val="TableText"/>
              <w:rPr>
                <w:rFonts w:eastAsia="Symbol"/>
                <w:szCs w:val="18"/>
              </w:rPr>
            </w:pPr>
            <w:r>
              <w:rPr>
                <w:szCs w:val="18"/>
              </w:rPr>
              <w:t>None</w:t>
            </w:r>
          </w:p>
        </w:tc>
        <w:tc>
          <w:tcPr>
            <w:tcW w:w="1871" w:type="dxa"/>
            <w:tcBorders>
              <w:top w:val="single" w:sz="4" w:space="0" w:color="auto"/>
              <w:left w:val="single" w:sz="4" w:space="0" w:color="auto"/>
              <w:bottom w:val="single" w:sz="4" w:space="0" w:color="auto"/>
              <w:right w:val="single" w:sz="4" w:space="0" w:color="auto"/>
            </w:tcBorders>
            <w:shd w:val="clear" w:color="auto" w:fill="FFFFFF"/>
          </w:tcPr>
          <w:p w:rsidR="0012237C" w:rsidRDefault="0012237C">
            <w:pPr>
              <w:pStyle w:val="TableText"/>
              <w:rPr>
                <w:rFonts w:eastAsia="Symbol"/>
                <w:szCs w:val="18"/>
              </w:rPr>
            </w:pPr>
            <w:r>
              <w:rPr>
                <w:szCs w:val="18"/>
              </w:rPr>
              <w:t>I(int)</w:t>
            </w:r>
          </w:p>
        </w:tc>
      </w:tr>
      <w:tr w:rsidR="0012237C">
        <w:tc>
          <w:tcPr>
            <w:tcW w:w="1870" w:type="dxa"/>
            <w:tcBorders>
              <w:top w:val="single" w:sz="4" w:space="0" w:color="auto"/>
              <w:left w:val="single" w:sz="4" w:space="0" w:color="auto"/>
              <w:bottom w:val="single" w:sz="4" w:space="0" w:color="auto"/>
              <w:right w:val="single" w:sz="4" w:space="0" w:color="auto"/>
            </w:tcBorders>
            <w:shd w:val="clear" w:color="auto" w:fill="FFFFFF"/>
          </w:tcPr>
          <w:p w:rsidR="0012237C" w:rsidRDefault="0012237C">
            <w:pPr>
              <w:pStyle w:val="TableText"/>
              <w:rPr>
                <w:rFonts w:eastAsia="Symbol"/>
                <w:szCs w:val="18"/>
              </w:rPr>
            </w:pPr>
            <w:r>
              <w:rPr>
                <w:szCs w:val="18"/>
              </w:rPr>
              <w:t>Anti-rhesus (not otherwise specified)</w:t>
            </w:r>
          </w:p>
        </w:tc>
        <w:tc>
          <w:tcPr>
            <w:tcW w:w="1870" w:type="dxa"/>
            <w:tcBorders>
              <w:top w:val="single" w:sz="4" w:space="0" w:color="auto"/>
              <w:left w:val="single" w:sz="4" w:space="0" w:color="auto"/>
              <w:bottom w:val="single" w:sz="4" w:space="0" w:color="auto"/>
              <w:right w:val="single" w:sz="4" w:space="0" w:color="auto"/>
            </w:tcBorders>
            <w:shd w:val="clear" w:color="auto" w:fill="FFFFFF"/>
          </w:tcPr>
          <w:p w:rsidR="0012237C" w:rsidRDefault="0012237C">
            <w:pPr>
              <w:pStyle w:val="TableText"/>
              <w:rPr>
                <w:rFonts w:eastAsia="Symbol"/>
                <w:szCs w:val="18"/>
              </w:rPr>
            </w:pPr>
            <w:r>
              <w:rPr>
                <w:szCs w:val="18"/>
              </w:rPr>
              <w:t>Anti-rhesus</w:t>
            </w:r>
            <w:r w:rsidR="00B70069">
              <w:rPr>
                <w:szCs w:val="18"/>
              </w:rPr>
              <w:t xml:space="preserve"> </w:t>
            </w:r>
            <w:r>
              <w:rPr>
                <w:szCs w:val="18"/>
              </w:rPr>
              <w:t>(not otherwise specified)</w:t>
            </w:r>
          </w:p>
        </w:tc>
        <w:tc>
          <w:tcPr>
            <w:tcW w:w="1871" w:type="dxa"/>
            <w:tcBorders>
              <w:top w:val="single" w:sz="4" w:space="0" w:color="auto"/>
              <w:left w:val="single" w:sz="4" w:space="0" w:color="auto"/>
              <w:bottom w:val="single" w:sz="4" w:space="0" w:color="auto"/>
              <w:right w:val="single" w:sz="4" w:space="0" w:color="auto"/>
            </w:tcBorders>
            <w:shd w:val="clear" w:color="auto" w:fill="FFFFFF"/>
          </w:tcPr>
          <w:p w:rsidR="0012237C" w:rsidRDefault="0012237C">
            <w:pPr>
              <w:pStyle w:val="TableText"/>
              <w:rPr>
                <w:rFonts w:eastAsia="Symbol"/>
                <w:szCs w:val="18"/>
              </w:rPr>
            </w:pPr>
            <w:r>
              <w:rPr>
                <w:szCs w:val="18"/>
              </w:rPr>
              <w:t>None</w:t>
            </w:r>
          </w:p>
        </w:tc>
        <w:tc>
          <w:tcPr>
            <w:tcW w:w="1871" w:type="dxa"/>
            <w:tcBorders>
              <w:top w:val="single" w:sz="4" w:space="0" w:color="auto"/>
              <w:left w:val="single" w:sz="4" w:space="0" w:color="auto"/>
              <w:bottom w:val="single" w:sz="4" w:space="0" w:color="auto"/>
              <w:right w:val="single" w:sz="4" w:space="0" w:color="auto"/>
            </w:tcBorders>
            <w:shd w:val="clear" w:color="auto" w:fill="FFFFFF"/>
          </w:tcPr>
          <w:p w:rsidR="0012237C" w:rsidRDefault="0012237C">
            <w:pPr>
              <w:pStyle w:val="TableText"/>
              <w:rPr>
                <w:szCs w:val="18"/>
              </w:rPr>
            </w:pPr>
            <w:r>
              <w:rPr>
                <w:szCs w:val="18"/>
              </w:rPr>
              <w:t>None</w:t>
            </w:r>
          </w:p>
        </w:tc>
      </w:tr>
    </w:tbl>
    <w:p w:rsidR="00DB0629" w:rsidRDefault="00DB0629" w:rsidP="00DB0629">
      <w:pPr>
        <w:pStyle w:val="BodyText"/>
      </w:pPr>
      <w:bookmarkStart w:id="712" w:name="_Toc30328380"/>
      <w:bookmarkStart w:id="713" w:name="_Toc40167869"/>
      <w:bookmarkStart w:id="714" w:name="_Toc91323806"/>
      <w:r>
        <w:t xml:space="preserve">*Specificities written as superscript </w:t>
      </w:r>
      <w:r w:rsidR="00F60E07">
        <w:t>or</w:t>
      </w:r>
      <w:r w:rsidR="00776377">
        <w:t xml:space="preserve"> subscript </w:t>
      </w:r>
      <w:r>
        <w:t xml:space="preserve">letters in blood bank literature are shown as letters enclosed in parentheses in VBECS (the GUI cannot display superscript </w:t>
      </w:r>
      <w:r w:rsidR="00F60E07">
        <w:t>or</w:t>
      </w:r>
      <w:r w:rsidR="00776377">
        <w:t xml:space="preserve"> subscript </w:t>
      </w:r>
      <w:r>
        <w:t>letters). Specificities written as subscript characters in blood bank literature are shown as numbers or letters not enclosed in parentheses.</w:t>
      </w:r>
    </w:p>
    <w:p w:rsidR="00D7283A" w:rsidRDefault="00E047E8" w:rsidP="00D7283A">
      <w:pPr>
        <w:pStyle w:val="BodyText"/>
      </w:pPr>
      <w:r>
        <w:t>†</w:t>
      </w:r>
      <w:r w:rsidR="00DB0629">
        <w:t xml:space="preserve">Examples of common </w:t>
      </w:r>
      <w:r w:rsidR="00DB0629" w:rsidRPr="00CA6E27">
        <w:rPr>
          <w:bCs/>
        </w:rPr>
        <w:t>VistA</w:t>
      </w:r>
      <w:r w:rsidR="00DB0629">
        <w:t xml:space="preserve"> antibody and antigen terminology. Individual sites may vary. Refer to division-specific mapping documents.</w:t>
      </w:r>
    </w:p>
    <w:p w:rsidR="002A21AE" w:rsidRDefault="00D7283A" w:rsidP="0054285E">
      <w:pPr>
        <w:pStyle w:val="Heading3"/>
      </w:pPr>
      <w:r>
        <w:br w:type="page"/>
      </w:r>
      <w:bookmarkStart w:id="715" w:name="tables"/>
      <w:bookmarkEnd w:id="715"/>
      <w:r w:rsidR="00966400">
        <w:rPr>
          <w:rFonts w:ascii="Geneva" w:hAnsi="Geneva"/>
          <w:vanish/>
        </w:rPr>
        <w:lastRenderedPageBreak/>
        <w:t xml:space="preserve"> </w:t>
      </w:r>
      <w:r w:rsidR="002A21AE">
        <w:rPr>
          <w:rFonts w:ascii="Geneva" w:hAnsi="Geneva"/>
          <w:vanish/>
        </w:rPr>
        <w:t xml:space="preserve">TT_53.02 </w:t>
      </w:r>
      <w:bookmarkStart w:id="716" w:name="_Toc436396805"/>
      <w:r w:rsidR="002A21AE">
        <w:t>Antibody Screen Test Interpretation</w:t>
      </w:r>
      <w:bookmarkEnd w:id="712"/>
      <w:bookmarkEnd w:id="713"/>
      <w:bookmarkEnd w:id="714"/>
      <w:bookmarkEnd w:id="716"/>
      <w:r w:rsidR="002A21AE">
        <w:fldChar w:fldCharType="begin"/>
      </w:r>
      <w:r w:rsidR="002A21AE">
        <w:instrText xml:space="preserve"> XE </w:instrText>
      </w:r>
      <w:r w:rsidR="00FA7E65">
        <w:instrText>“</w:instrText>
      </w:r>
      <w:r w:rsidR="002A21AE">
        <w:instrText>Tables:Antibody Screen Test Interpretation</w:instrText>
      </w:r>
      <w:r w:rsidR="00FA7E65">
        <w:instrText>”</w:instrText>
      </w:r>
      <w:r w:rsidR="002A21AE">
        <w:instrText xml:space="preserve"> </w:instrText>
      </w:r>
      <w:r w:rsidR="002A21AE">
        <w:fldChar w:fldCharType="end"/>
      </w:r>
      <w:r w:rsidR="002A21AE">
        <w:t xml:space="preserve"> </w:t>
      </w:r>
    </w:p>
    <w:p w:rsidR="002A21AE" w:rsidRDefault="002A21AE" w:rsidP="00FA7E65">
      <w:pPr>
        <w:pStyle w:val="BodyText"/>
      </w:pPr>
      <w:r>
        <w:t xml:space="preserve">For an </w:t>
      </w:r>
      <w:r w:rsidR="008E2E30">
        <w:t>Antibody Screen Test (ABS)</w:t>
      </w:r>
      <w:r w:rsidR="0023261D">
        <w:t xml:space="preserve"> </w:t>
      </w:r>
      <w:r>
        <w:t>to be correctly interpreted, the system must take the row validation (</w:t>
      </w:r>
      <w:r w:rsidR="00800320">
        <w:fldChar w:fldCharType="begin"/>
      </w:r>
      <w:r w:rsidR="00800320">
        <w:instrText xml:space="preserve"> REF _Ref126732000 \h </w:instrText>
      </w:r>
      <w:r w:rsidR="00800320">
        <w:fldChar w:fldCharType="separate"/>
      </w:r>
      <w:r w:rsidR="00F00E6D">
        <w:t>Tab</w:t>
      </w:r>
      <w:r w:rsidR="00F00E6D">
        <w:t>l</w:t>
      </w:r>
      <w:r w:rsidR="00F00E6D">
        <w:t xml:space="preserve">e </w:t>
      </w:r>
      <w:r w:rsidR="00F00E6D">
        <w:rPr>
          <w:noProof/>
        </w:rPr>
        <w:t>15</w:t>
      </w:r>
      <w:r w:rsidR="00800320">
        <w:fldChar w:fldCharType="end"/>
      </w:r>
      <w:r>
        <w:t>) for each screening cell and test method and determine whether the screening in total is positive</w:t>
      </w:r>
      <w:r w:rsidR="00760B98">
        <w:t xml:space="preserve"> or ne</w:t>
      </w:r>
      <w:r>
        <w:t xml:space="preserve">gative. This table is the input from the Blood Bank Technologist. Interpreting the </w:t>
      </w:r>
      <w:r w:rsidR="008E2E30">
        <w:t>ABS</w:t>
      </w:r>
      <w:r>
        <w:t>: The Blood Bank Technologist does not enter an interpretation for each row/cell of the antibody screen. The technologist enters an interpretation for the combination of screening cells including the autocontrol when tested. The system must correlate the information from the rows in the test, as described in system rules</w:t>
      </w:r>
      <w:r w:rsidR="0047520D">
        <w:t xml:space="preserve"> </w:t>
      </w:r>
      <w:r>
        <w:rPr>
          <w:vanish/>
        </w:rPr>
        <w:t>TT_53.01</w:t>
      </w:r>
      <w:r>
        <w:t xml:space="preserve">, to determine the proper interpretation for the </w:t>
      </w:r>
      <w:r w:rsidR="008E2E30">
        <w:t>ABS</w:t>
      </w:r>
      <w:r>
        <w:t>. Valid interpretations are positive or negative. A technologist may enter an antibody screen comment with the interpretation.</w:t>
      </w:r>
    </w:p>
    <w:p w:rsidR="002A21AE" w:rsidRDefault="002A21AE" w:rsidP="000E3E6B">
      <w:pPr>
        <w:pStyle w:val="BodyText"/>
        <w:ind w:leftChars="120" w:left="288"/>
      </w:pPr>
      <w:r w:rsidRPr="00D1343E">
        <w:rPr>
          <w:rFonts w:ascii="Wingdings 2" w:hAnsi="Wingdings 2" w:cs="Arial"/>
          <w:sz w:val="27"/>
          <w:szCs w:val="27"/>
        </w:rPr>
        <w:t></w:t>
      </w:r>
      <w:r w:rsidRPr="00D1343E">
        <w:rPr>
          <w:rStyle w:val="BodyTextChar"/>
        </w:rPr>
        <w:t xml:space="preserve"> SR 1: Valid interpretation. Update database.</w:t>
      </w:r>
    </w:p>
    <w:p w:rsidR="002A21AE" w:rsidRDefault="00D1343E" w:rsidP="000E3E6B">
      <w:pPr>
        <w:pStyle w:val="BodyText"/>
        <w:ind w:leftChars="120" w:left="288"/>
        <w:rPr>
          <w:rStyle w:val="BodyTextChar"/>
        </w:rPr>
      </w:pPr>
      <w:r w:rsidRPr="00D1343E">
        <w:rPr>
          <w:rFonts w:ascii="Wingdings 2" w:hAnsi="Wingdings 2" w:cs="Arial"/>
          <w:sz w:val="27"/>
          <w:szCs w:val="27"/>
        </w:rPr>
        <w:t></w:t>
      </w:r>
      <w:r w:rsidRPr="00D1343E">
        <w:rPr>
          <w:rStyle w:val="BodyTextChar"/>
        </w:rPr>
        <w:t xml:space="preserve"> </w:t>
      </w:r>
      <w:r w:rsidR="002A21AE" w:rsidRPr="00D1343E">
        <w:rPr>
          <w:rStyle w:val="BodyTextChar"/>
        </w:rPr>
        <w:t>SR 2: Warning message. No override. Do not update database at this time.</w:t>
      </w:r>
    </w:p>
    <w:p w:rsidR="00760B98" w:rsidRDefault="00760B98" w:rsidP="000E3E6B">
      <w:pPr>
        <w:pStyle w:val="BodyText"/>
        <w:ind w:leftChars="120" w:left="288"/>
      </w:pPr>
      <w:r w:rsidRPr="00D1343E">
        <w:rPr>
          <w:rFonts w:ascii="Wingdings 2" w:hAnsi="Wingdings 2" w:cs="Arial"/>
          <w:sz w:val="27"/>
          <w:szCs w:val="27"/>
        </w:rPr>
        <w:t></w:t>
      </w:r>
      <w:r w:rsidRPr="00D1343E">
        <w:rPr>
          <w:rStyle w:val="BodyTextChar"/>
        </w:rPr>
        <w:t xml:space="preserve"> </w:t>
      </w:r>
      <w:r>
        <w:t>SR 3: Valid interpretation. Update database. Collect comment and exception.</w:t>
      </w:r>
    </w:p>
    <w:p w:rsidR="002A21AE" w:rsidRDefault="00D1343E" w:rsidP="000E3E6B">
      <w:pPr>
        <w:pStyle w:val="BodyText"/>
        <w:ind w:leftChars="120" w:left="288"/>
        <w:rPr>
          <w:rStyle w:val="BodyTextChar"/>
        </w:rPr>
      </w:pPr>
      <w:r w:rsidRPr="00D1343E">
        <w:rPr>
          <w:rFonts w:ascii="Wingdings 2" w:hAnsi="Wingdings 2" w:cs="Arial"/>
          <w:sz w:val="27"/>
          <w:szCs w:val="27"/>
        </w:rPr>
        <w:t></w:t>
      </w:r>
      <w:r w:rsidRPr="00D1343E">
        <w:rPr>
          <w:rStyle w:val="BodyTextChar"/>
        </w:rPr>
        <w:t xml:space="preserve"> </w:t>
      </w:r>
      <w:r w:rsidR="002A21AE" w:rsidRPr="00D1343E">
        <w:rPr>
          <w:rStyle w:val="BodyTextChar"/>
        </w:rPr>
        <w:t>EM 1: “Interpretation does not match your results.”</w:t>
      </w:r>
    </w:p>
    <w:p w:rsidR="00FF176A" w:rsidRDefault="00FF176A" w:rsidP="000E3E6B">
      <w:pPr>
        <w:pStyle w:val="BodyText"/>
        <w:ind w:leftChars="120" w:left="288"/>
      </w:pPr>
      <w:r w:rsidRPr="00D1343E">
        <w:rPr>
          <w:rFonts w:ascii="Wingdings 2" w:hAnsi="Wingdings 2" w:cs="Arial"/>
          <w:sz w:val="27"/>
          <w:szCs w:val="27"/>
        </w:rPr>
        <w:t></w:t>
      </w:r>
      <w:r w:rsidRPr="00D1343E">
        <w:rPr>
          <w:rStyle w:val="BodyTextChar"/>
        </w:rPr>
        <w:t xml:space="preserve"> </w:t>
      </w:r>
      <w:r>
        <w:rPr>
          <w:rStyle w:val="BodyTextChar"/>
        </w:rPr>
        <w:t xml:space="preserve">EM 2: </w:t>
      </w:r>
      <w:r w:rsidR="00AD0B01" w:rsidRPr="00AD0B01">
        <w:rPr>
          <w:rStyle w:val="BodyTextChar"/>
        </w:rPr>
        <w:t>“You are attempting to file an invalid antibody screen. This is not allowed.”</w:t>
      </w:r>
    </w:p>
    <w:p w:rsidR="002A21AE" w:rsidRDefault="002A21AE">
      <w:pPr>
        <w:pStyle w:val="Caption"/>
      </w:pPr>
      <w:bookmarkStart w:id="717" w:name="_Toc97523633"/>
      <w:bookmarkStart w:id="718" w:name="_Toc97527603"/>
      <w:bookmarkStart w:id="719" w:name="_Ref126504351"/>
      <w:bookmarkStart w:id="720" w:name="_Ref126504384"/>
      <w:bookmarkStart w:id="721" w:name="_Ref126732000"/>
      <w:r>
        <w:t xml:space="preserve">Table </w:t>
      </w:r>
      <w:r>
        <w:fldChar w:fldCharType="begin"/>
      </w:r>
      <w:r>
        <w:instrText xml:space="preserve"> SEQ Table \* ARABIC </w:instrText>
      </w:r>
      <w:r>
        <w:fldChar w:fldCharType="separate"/>
      </w:r>
      <w:r w:rsidR="000C4603">
        <w:rPr>
          <w:noProof/>
        </w:rPr>
        <w:t>15</w:t>
      </w:r>
      <w:r>
        <w:fldChar w:fldCharType="end"/>
      </w:r>
      <w:bookmarkEnd w:id="721"/>
      <w:r>
        <w:t xml:space="preserve">: </w:t>
      </w:r>
      <w:r>
        <w:rPr>
          <w:vanish/>
        </w:rPr>
        <w:t xml:space="preserve">TT_53.02 </w:t>
      </w:r>
      <w:r>
        <w:t>Antibody Screen Test Interpretation</w:t>
      </w:r>
      <w:bookmarkEnd w:id="717"/>
      <w:bookmarkEnd w:id="718"/>
      <w:bookmarkEnd w:id="719"/>
      <w:bookmarkEnd w:id="720"/>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25"/>
        <w:gridCol w:w="2938"/>
        <w:gridCol w:w="1209"/>
        <w:gridCol w:w="1572"/>
        <w:gridCol w:w="1088"/>
        <w:gridCol w:w="1028"/>
      </w:tblGrid>
      <w:tr w:rsidR="00FA5AF0" w:rsidRPr="00FC17CF">
        <w:tblPrEx>
          <w:tblCellMar>
            <w:top w:w="0" w:type="dxa"/>
            <w:bottom w:w="0" w:type="dxa"/>
          </w:tblCellMar>
        </w:tblPrEx>
        <w:trPr>
          <w:cantSplit/>
          <w:tblHeader/>
        </w:trPr>
        <w:tc>
          <w:tcPr>
            <w:tcW w:w="9288" w:type="dxa"/>
            <w:gridSpan w:val="6"/>
            <w:tcBorders>
              <w:bottom w:val="nil"/>
            </w:tcBorders>
            <w:shd w:val="clear" w:color="auto" w:fill="C0C0C0"/>
          </w:tcPr>
          <w:p w:rsidR="00FA5AF0" w:rsidRPr="00FC17CF" w:rsidRDefault="00FA5AF0" w:rsidP="00CD34EB">
            <w:pPr>
              <w:pStyle w:val="TableText"/>
              <w:rPr>
                <w:b/>
              </w:rPr>
            </w:pPr>
            <w:r w:rsidRPr="00FC17CF">
              <w:rPr>
                <w:b/>
              </w:rPr>
              <w:t>Antibody Screen Test Interpretation</w:t>
            </w:r>
          </w:p>
        </w:tc>
      </w:tr>
      <w:tr w:rsidR="00FA5AF0" w:rsidRPr="00FC17CF">
        <w:tblPrEx>
          <w:tblCellMar>
            <w:top w:w="0" w:type="dxa"/>
            <w:bottom w:w="0" w:type="dxa"/>
          </w:tblCellMar>
        </w:tblPrEx>
        <w:trPr>
          <w:cantSplit/>
        </w:trPr>
        <w:tc>
          <w:tcPr>
            <w:tcW w:w="1513" w:type="dxa"/>
            <w:vMerge w:val="restart"/>
            <w:shd w:val="clear" w:color="auto" w:fill="C0C0C0"/>
          </w:tcPr>
          <w:p w:rsidR="00FA5AF0" w:rsidRPr="00FC17CF" w:rsidRDefault="00FA5AF0" w:rsidP="00CD34EB">
            <w:pPr>
              <w:pStyle w:val="TableText"/>
              <w:rPr>
                <w:b/>
              </w:rPr>
            </w:pPr>
            <w:r>
              <w:rPr>
                <w:b/>
              </w:rPr>
              <w:t>Antibody Screen I</w:t>
            </w:r>
            <w:r w:rsidRPr="00FC17CF">
              <w:rPr>
                <w:b/>
              </w:rPr>
              <w:t xml:space="preserve">nterpretation: includes all cells tested; might be SC 1 and SC 2 only, or SC 1, 2, 3, or SC 1, 2, 3, 4, as indicated by site parameter in </w:t>
            </w:r>
            <w:r w:rsidR="00C73BF5" w:rsidRPr="00C73BF5">
              <w:rPr>
                <w:b/>
              </w:rPr>
              <w:t>Configure Daily QC</w:t>
            </w:r>
            <w:r w:rsidRPr="00FC17CF">
              <w:rPr>
                <w:b/>
              </w:rPr>
              <w:t>. Method of Tube, Gel, or Solid Phase</w:t>
            </w:r>
          </w:p>
        </w:tc>
        <w:tc>
          <w:tcPr>
            <w:tcW w:w="2915" w:type="dxa"/>
            <w:tcBorders>
              <w:bottom w:val="nil"/>
            </w:tcBorders>
            <w:shd w:val="clear" w:color="auto" w:fill="C0C0C0"/>
            <w:vAlign w:val="bottom"/>
          </w:tcPr>
          <w:p w:rsidR="00FA5AF0" w:rsidRPr="00FC17CF" w:rsidRDefault="00FA5AF0" w:rsidP="00CD34EB">
            <w:pPr>
              <w:pStyle w:val="TableText"/>
              <w:rPr>
                <w:b/>
              </w:rPr>
            </w:pPr>
            <w:r w:rsidRPr="00FC17CF">
              <w:rPr>
                <w:b/>
              </w:rPr>
              <w:t>SC 1</w:t>
            </w:r>
            <w:r>
              <w:rPr>
                <w:b/>
              </w:rPr>
              <w:t xml:space="preserve">, </w:t>
            </w:r>
            <w:r w:rsidRPr="00FC17CF">
              <w:rPr>
                <w:b/>
              </w:rPr>
              <w:t>SC 2</w:t>
            </w:r>
            <w:r>
              <w:rPr>
                <w:b/>
              </w:rPr>
              <w:t xml:space="preserve">, </w:t>
            </w:r>
            <w:r w:rsidRPr="00FC17CF">
              <w:rPr>
                <w:b/>
              </w:rPr>
              <w:t>SC 3</w:t>
            </w:r>
            <w:r>
              <w:rPr>
                <w:b/>
              </w:rPr>
              <w:t xml:space="preserve">, </w:t>
            </w:r>
            <w:r w:rsidRPr="00FC17CF">
              <w:rPr>
                <w:b/>
              </w:rPr>
              <w:t>SC 4</w:t>
            </w:r>
            <w:r>
              <w:rPr>
                <w:b/>
              </w:rPr>
              <w:t xml:space="preserve">, </w:t>
            </w:r>
            <w:r w:rsidRPr="00FC17CF">
              <w:rPr>
                <w:b/>
              </w:rPr>
              <w:t>Autocontrol Interpretation</w:t>
            </w:r>
          </w:p>
        </w:tc>
        <w:tc>
          <w:tcPr>
            <w:tcW w:w="1200" w:type="dxa"/>
            <w:tcBorders>
              <w:bottom w:val="nil"/>
            </w:tcBorders>
            <w:shd w:val="clear" w:color="auto" w:fill="C0C0C0"/>
            <w:vAlign w:val="bottom"/>
          </w:tcPr>
          <w:p w:rsidR="00FA5AF0" w:rsidRPr="00FC17CF" w:rsidRDefault="00FA5AF0" w:rsidP="00CD34EB">
            <w:pPr>
              <w:pStyle w:val="TableText"/>
              <w:rPr>
                <w:b/>
              </w:rPr>
            </w:pPr>
            <w:r w:rsidRPr="00FC17CF">
              <w:rPr>
                <w:b/>
              </w:rPr>
              <w:t>Tech Entry</w:t>
            </w:r>
          </w:p>
        </w:tc>
        <w:tc>
          <w:tcPr>
            <w:tcW w:w="1560" w:type="dxa"/>
            <w:tcBorders>
              <w:bottom w:val="nil"/>
            </w:tcBorders>
            <w:shd w:val="clear" w:color="auto" w:fill="C0C0C0"/>
            <w:vAlign w:val="bottom"/>
          </w:tcPr>
          <w:p w:rsidR="00FA5AF0" w:rsidRPr="00FC17CF" w:rsidRDefault="00FA5AF0" w:rsidP="00CD34EB">
            <w:pPr>
              <w:pStyle w:val="TableText"/>
              <w:rPr>
                <w:b/>
              </w:rPr>
            </w:pPr>
            <w:r w:rsidRPr="00FC17CF">
              <w:rPr>
                <w:b/>
              </w:rPr>
              <w:t>System Interpretation of Screening Cell Test</w:t>
            </w:r>
          </w:p>
        </w:tc>
        <w:tc>
          <w:tcPr>
            <w:tcW w:w="1080" w:type="dxa"/>
            <w:tcBorders>
              <w:bottom w:val="nil"/>
            </w:tcBorders>
            <w:shd w:val="clear" w:color="auto" w:fill="C0C0C0"/>
            <w:vAlign w:val="bottom"/>
          </w:tcPr>
          <w:p w:rsidR="00FA5AF0" w:rsidRPr="00FC17CF" w:rsidRDefault="00FA5AF0" w:rsidP="00CD34EB">
            <w:pPr>
              <w:pStyle w:val="TableText"/>
              <w:rPr>
                <w:b/>
              </w:rPr>
            </w:pPr>
            <w:r w:rsidRPr="00FC17CF">
              <w:rPr>
                <w:b/>
              </w:rPr>
              <w:t>System Response</w:t>
            </w:r>
          </w:p>
        </w:tc>
        <w:tc>
          <w:tcPr>
            <w:tcW w:w="1020" w:type="dxa"/>
            <w:tcBorders>
              <w:bottom w:val="nil"/>
            </w:tcBorders>
            <w:shd w:val="clear" w:color="auto" w:fill="C0C0C0"/>
            <w:vAlign w:val="bottom"/>
          </w:tcPr>
          <w:p w:rsidR="00FA5AF0" w:rsidRPr="00FC17CF" w:rsidRDefault="00FA5AF0" w:rsidP="00CD34EB">
            <w:pPr>
              <w:pStyle w:val="TableText"/>
              <w:rPr>
                <w:b/>
              </w:rPr>
            </w:pPr>
            <w:r w:rsidRPr="00FC17CF">
              <w:rPr>
                <w:b/>
              </w:rPr>
              <w:t>Error Message</w:t>
            </w:r>
          </w:p>
        </w:tc>
      </w:tr>
      <w:tr w:rsidR="00FA5AF0">
        <w:tblPrEx>
          <w:tblCellMar>
            <w:top w:w="0" w:type="dxa"/>
            <w:bottom w:w="0" w:type="dxa"/>
          </w:tblCellMar>
        </w:tblPrEx>
        <w:trPr>
          <w:cantSplit/>
        </w:trPr>
        <w:tc>
          <w:tcPr>
            <w:tcW w:w="1513" w:type="dxa"/>
            <w:vMerge/>
          </w:tcPr>
          <w:p w:rsidR="00FA5AF0" w:rsidRDefault="00FA5AF0" w:rsidP="00FA5AF0">
            <w:pPr>
              <w:pStyle w:val="TableText"/>
            </w:pPr>
          </w:p>
        </w:tc>
        <w:tc>
          <w:tcPr>
            <w:tcW w:w="2915" w:type="dxa"/>
            <w:vMerge w:val="restart"/>
            <w:tcBorders>
              <w:top w:val="single" w:sz="4" w:space="0" w:color="auto"/>
            </w:tcBorders>
          </w:tcPr>
          <w:p w:rsidR="00FA5AF0" w:rsidRPr="00565DBF" w:rsidRDefault="00FA5AF0" w:rsidP="00FA5AF0">
            <w:pPr>
              <w:pStyle w:val="TableText"/>
            </w:pPr>
            <w:r w:rsidRPr="00565DBF">
              <w:t>System interpretation if all individual row validations are negative.</w:t>
            </w:r>
          </w:p>
        </w:tc>
        <w:tc>
          <w:tcPr>
            <w:tcW w:w="1200" w:type="dxa"/>
            <w:tcBorders>
              <w:top w:val="single" w:sz="4" w:space="0" w:color="auto"/>
            </w:tcBorders>
          </w:tcPr>
          <w:p w:rsidR="00FA5AF0" w:rsidRPr="00565DBF" w:rsidRDefault="00FA5AF0" w:rsidP="00FA5AF0">
            <w:pPr>
              <w:pStyle w:val="TableText"/>
            </w:pPr>
            <w:r w:rsidRPr="00565DBF">
              <w:t>Negative</w:t>
            </w:r>
          </w:p>
        </w:tc>
        <w:tc>
          <w:tcPr>
            <w:tcW w:w="1560" w:type="dxa"/>
            <w:tcBorders>
              <w:top w:val="single" w:sz="4" w:space="0" w:color="auto"/>
            </w:tcBorders>
            <w:shd w:val="clear" w:color="auto" w:fill="auto"/>
          </w:tcPr>
          <w:p w:rsidR="00FA5AF0" w:rsidRPr="00565DBF" w:rsidRDefault="00FA5AF0" w:rsidP="00FA5AF0">
            <w:pPr>
              <w:pStyle w:val="TableText"/>
              <w:rPr>
                <w:szCs w:val="20"/>
              </w:rPr>
            </w:pPr>
            <w:r w:rsidRPr="00565DBF">
              <w:rPr>
                <w:szCs w:val="20"/>
              </w:rPr>
              <w:t>Negative (N)</w:t>
            </w:r>
          </w:p>
        </w:tc>
        <w:tc>
          <w:tcPr>
            <w:tcW w:w="1080" w:type="dxa"/>
            <w:tcBorders>
              <w:top w:val="single" w:sz="4" w:space="0" w:color="auto"/>
            </w:tcBorders>
          </w:tcPr>
          <w:p w:rsidR="00FA5AF0" w:rsidRPr="00565DBF" w:rsidRDefault="00FA5AF0" w:rsidP="00FA5AF0">
            <w:pPr>
              <w:pStyle w:val="TableText"/>
            </w:pPr>
            <w:r w:rsidRPr="00565DBF">
              <w:t>SR 1</w:t>
            </w:r>
          </w:p>
        </w:tc>
        <w:tc>
          <w:tcPr>
            <w:tcW w:w="1020" w:type="dxa"/>
            <w:tcBorders>
              <w:top w:val="single" w:sz="4" w:space="0" w:color="auto"/>
            </w:tcBorders>
          </w:tcPr>
          <w:p w:rsidR="00FA5AF0" w:rsidRPr="00565DBF" w:rsidRDefault="00FA5AF0" w:rsidP="00FA5AF0">
            <w:pPr>
              <w:pStyle w:val="TableText"/>
            </w:pPr>
            <w:r w:rsidRPr="00565DBF">
              <w:t>N/A</w:t>
            </w:r>
          </w:p>
        </w:tc>
      </w:tr>
      <w:tr w:rsidR="00FA5AF0">
        <w:tblPrEx>
          <w:tblCellMar>
            <w:top w:w="0" w:type="dxa"/>
            <w:bottom w:w="0" w:type="dxa"/>
          </w:tblCellMar>
        </w:tblPrEx>
        <w:trPr>
          <w:cantSplit/>
        </w:trPr>
        <w:tc>
          <w:tcPr>
            <w:tcW w:w="1513" w:type="dxa"/>
            <w:vMerge/>
          </w:tcPr>
          <w:p w:rsidR="00FA5AF0" w:rsidRDefault="00FA5AF0" w:rsidP="00FA5AF0">
            <w:pPr>
              <w:pStyle w:val="TableText"/>
            </w:pPr>
          </w:p>
        </w:tc>
        <w:tc>
          <w:tcPr>
            <w:tcW w:w="2915" w:type="dxa"/>
            <w:vMerge/>
          </w:tcPr>
          <w:p w:rsidR="00FA5AF0" w:rsidRPr="00565DBF" w:rsidRDefault="00FA5AF0" w:rsidP="00FA5AF0">
            <w:pPr>
              <w:pStyle w:val="TableText"/>
            </w:pPr>
          </w:p>
        </w:tc>
        <w:tc>
          <w:tcPr>
            <w:tcW w:w="1200" w:type="dxa"/>
          </w:tcPr>
          <w:p w:rsidR="00FA5AF0" w:rsidRPr="00565DBF" w:rsidRDefault="00760B98" w:rsidP="00FA5AF0">
            <w:pPr>
              <w:pStyle w:val="TableText"/>
            </w:pPr>
            <w:r>
              <w:t>Positive</w:t>
            </w:r>
          </w:p>
        </w:tc>
        <w:tc>
          <w:tcPr>
            <w:tcW w:w="1560" w:type="dxa"/>
            <w:shd w:val="clear" w:color="auto" w:fill="auto"/>
          </w:tcPr>
          <w:p w:rsidR="00FA5AF0" w:rsidRPr="00565DBF" w:rsidRDefault="00FA5AF0" w:rsidP="00FA5AF0">
            <w:pPr>
              <w:pStyle w:val="TableText"/>
              <w:rPr>
                <w:szCs w:val="20"/>
              </w:rPr>
            </w:pPr>
            <w:r w:rsidRPr="00565DBF">
              <w:rPr>
                <w:szCs w:val="20"/>
              </w:rPr>
              <w:t>Negative (N)</w:t>
            </w:r>
          </w:p>
        </w:tc>
        <w:tc>
          <w:tcPr>
            <w:tcW w:w="1080" w:type="dxa"/>
          </w:tcPr>
          <w:p w:rsidR="00FA5AF0" w:rsidRPr="00565DBF" w:rsidRDefault="00FA5AF0" w:rsidP="00FA5AF0">
            <w:pPr>
              <w:pStyle w:val="TableText"/>
            </w:pPr>
            <w:r w:rsidRPr="00565DBF">
              <w:t>SR 2</w:t>
            </w:r>
          </w:p>
        </w:tc>
        <w:tc>
          <w:tcPr>
            <w:tcW w:w="1020" w:type="dxa"/>
          </w:tcPr>
          <w:p w:rsidR="00FA5AF0" w:rsidRPr="00565DBF" w:rsidRDefault="00FA5AF0" w:rsidP="00FA5AF0">
            <w:pPr>
              <w:pStyle w:val="TableText"/>
            </w:pPr>
            <w:r w:rsidRPr="00565DBF">
              <w:t>EM 1</w:t>
            </w:r>
          </w:p>
        </w:tc>
      </w:tr>
      <w:tr w:rsidR="00FA5AF0">
        <w:tblPrEx>
          <w:tblCellMar>
            <w:top w:w="0" w:type="dxa"/>
            <w:bottom w:w="0" w:type="dxa"/>
          </w:tblCellMar>
        </w:tblPrEx>
        <w:trPr>
          <w:cantSplit/>
        </w:trPr>
        <w:tc>
          <w:tcPr>
            <w:tcW w:w="1513" w:type="dxa"/>
            <w:vMerge/>
          </w:tcPr>
          <w:p w:rsidR="00FA5AF0" w:rsidRDefault="00FA5AF0" w:rsidP="00FA5AF0">
            <w:pPr>
              <w:pStyle w:val="TableText"/>
            </w:pPr>
          </w:p>
        </w:tc>
        <w:tc>
          <w:tcPr>
            <w:tcW w:w="2915" w:type="dxa"/>
            <w:tcBorders>
              <w:top w:val="single" w:sz="4" w:space="0" w:color="auto"/>
            </w:tcBorders>
          </w:tcPr>
          <w:p w:rsidR="00FA5AF0" w:rsidRPr="00565DBF" w:rsidRDefault="00FA5AF0" w:rsidP="00FA5AF0">
            <w:pPr>
              <w:pStyle w:val="TableText"/>
            </w:pPr>
            <w:r w:rsidRPr="00565DBF">
              <w:t xml:space="preserve">System interpretation if all individual row validations are negative and indicates that a comment is required. </w:t>
            </w:r>
          </w:p>
        </w:tc>
        <w:tc>
          <w:tcPr>
            <w:tcW w:w="1200" w:type="dxa"/>
            <w:tcBorders>
              <w:top w:val="single" w:sz="4" w:space="0" w:color="auto"/>
            </w:tcBorders>
          </w:tcPr>
          <w:p w:rsidR="00FA5AF0" w:rsidRPr="00565DBF" w:rsidRDefault="00FA5AF0" w:rsidP="00FA5AF0">
            <w:pPr>
              <w:pStyle w:val="TableText"/>
            </w:pPr>
            <w:r w:rsidRPr="00565DBF">
              <w:t>Negative</w:t>
            </w:r>
          </w:p>
        </w:tc>
        <w:tc>
          <w:tcPr>
            <w:tcW w:w="1560" w:type="dxa"/>
            <w:tcBorders>
              <w:top w:val="single" w:sz="4" w:space="0" w:color="auto"/>
            </w:tcBorders>
          </w:tcPr>
          <w:p w:rsidR="00FA5AF0" w:rsidRPr="00565DBF" w:rsidRDefault="00FA5AF0" w:rsidP="00FA5AF0">
            <w:pPr>
              <w:pStyle w:val="TableText"/>
              <w:rPr>
                <w:szCs w:val="20"/>
              </w:rPr>
            </w:pPr>
            <w:r w:rsidRPr="00565DBF">
              <w:rPr>
                <w:szCs w:val="16"/>
              </w:rPr>
              <w:t>Negative (N</w:t>
            </w:r>
            <w:r w:rsidRPr="00565DBF">
              <w:rPr>
                <w:szCs w:val="20"/>
              </w:rPr>
              <w:t>)</w:t>
            </w:r>
          </w:p>
        </w:tc>
        <w:tc>
          <w:tcPr>
            <w:tcW w:w="1080" w:type="dxa"/>
            <w:tcBorders>
              <w:top w:val="single" w:sz="4" w:space="0" w:color="auto"/>
            </w:tcBorders>
          </w:tcPr>
          <w:p w:rsidR="00FA5AF0" w:rsidRPr="00565DBF" w:rsidRDefault="00FA5AF0" w:rsidP="00FA5AF0">
            <w:pPr>
              <w:pStyle w:val="TableText"/>
            </w:pPr>
            <w:r w:rsidRPr="00565DBF">
              <w:t>SR 3</w:t>
            </w:r>
          </w:p>
        </w:tc>
        <w:tc>
          <w:tcPr>
            <w:tcW w:w="1020" w:type="dxa"/>
            <w:tcBorders>
              <w:top w:val="single" w:sz="4" w:space="0" w:color="auto"/>
            </w:tcBorders>
          </w:tcPr>
          <w:p w:rsidR="00FA5AF0" w:rsidRPr="00565DBF" w:rsidRDefault="00604046" w:rsidP="00FA5AF0">
            <w:pPr>
              <w:pStyle w:val="TableText"/>
            </w:pPr>
            <w:r>
              <w:t>N/A</w:t>
            </w:r>
          </w:p>
        </w:tc>
      </w:tr>
      <w:tr w:rsidR="00FA5AF0">
        <w:tblPrEx>
          <w:tblCellMar>
            <w:top w:w="0" w:type="dxa"/>
            <w:bottom w:w="0" w:type="dxa"/>
          </w:tblCellMar>
        </w:tblPrEx>
        <w:trPr>
          <w:cantSplit/>
        </w:trPr>
        <w:tc>
          <w:tcPr>
            <w:tcW w:w="1513" w:type="dxa"/>
            <w:vMerge/>
          </w:tcPr>
          <w:p w:rsidR="00FA5AF0" w:rsidRDefault="00FA5AF0" w:rsidP="00FA5AF0">
            <w:pPr>
              <w:pStyle w:val="TableText"/>
            </w:pPr>
          </w:p>
        </w:tc>
        <w:tc>
          <w:tcPr>
            <w:tcW w:w="2915" w:type="dxa"/>
            <w:vMerge w:val="restart"/>
            <w:tcBorders>
              <w:top w:val="single" w:sz="4" w:space="0" w:color="auto"/>
            </w:tcBorders>
          </w:tcPr>
          <w:p w:rsidR="00FA5AF0" w:rsidRPr="00565DBF" w:rsidRDefault="00FA5AF0" w:rsidP="00FA5AF0">
            <w:pPr>
              <w:pStyle w:val="TableText"/>
            </w:pPr>
            <w:r w:rsidRPr="00565DBF">
              <w:t>System interpretation if one, several, or all rows are positive (P).</w:t>
            </w:r>
          </w:p>
        </w:tc>
        <w:tc>
          <w:tcPr>
            <w:tcW w:w="1200" w:type="dxa"/>
            <w:tcBorders>
              <w:top w:val="single" w:sz="4" w:space="0" w:color="auto"/>
            </w:tcBorders>
          </w:tcPr>
          <w:p w:rsidR="00FA5AF0" w:rsidRPr="00565DBF" w:rsidRDefault="00FA5AF0" w:rsidP="00FA5AF0">
            <w:pPr>
              <w:pStyle w:val="TableText"/>
            </w:pPr>
            <w:r w:rsidRPr="00565DBF">
              <w:t>Positive</w:t>
            </w:r>
          </w:p>
        </w:tc>
        <w:tc>
          <w:tcPr>
            <w:tcW w:w="1560" w:type="dxa"/>
            <w:tcBorders>
              <w:top w:val="single" w:sz="4" w:space="0" w:color="auto"/>
            </w:tcBorders>
            <w:shd w:val="clear" w:color="auto" w:fill="auto"/>
          </w:tcPr>
          <w:p w:rsidR="00FA5AF0" w:rsidRPr="00565DBF" w:rsidRDefault="00FA5AF0" w:rsidP="00FA5AF0">
            <w:pPr>
              <w:pStyle w:val="TableText"/>
              <w:rPr>
                <w:szCs w:val="20"/>
              </w:rPr>
            </w:pPr>
            <w:r w:rsidRPr="00565DBF">
              <w:rPr>
                <w:szCs w:val="20"/>
              </w:rPr>
              <w:t>Positive (P)</w:t>
            </w:r>
          </w:p>
        </w:tc>
        <w:tc>
          <w:tcPr>
            <w:tcW w:w="1080" w:type="dxa"/>
            <w:tcBorders>
              <w:top w:val="single" w:sz="4" w:space="0" w:color="auto"/>
            </w:tcBorders>
          </w:tcPr>
          <w:p w:rsidR="00FA5AF0" w:rsidRPr="00565DBF" w:rsidRDefault="00FA5AF0" w:rsidP="00FA5AF0">
            <w:pPr>
              <w:pStyle w:val="TableText"/>
            </w:pPr>
            <w:r w:rsidRPr="00565DBF">
              <w:t>SR 1</w:t>
            </w:r>
          </w:p>
        </w:tc>
        <w:tc>
          <w:tcPr>
            <w:tcW w:w="1020" w:type="dxa"/>
            <w:tcBorders>
              <w:top w:val="single" w:sz="4" w:space="0" w:color="auto"/>
            </w:tcBorders>
          </w:tcPr>
          <w:p w:rsidR="00FA5AF0" w:rsidRPr="00565DBF" w:rsidRDefault="00FA5AF0" w:rsidP="00FA5AF0">
            <w:pPr>
              <w:pStyle w:val="TableText"/>
            </w:pPr>
            <w:r w:rsidRPr="00565DBF">
              <w:t>N/A</w:t>
            </w:r>
          </w:p>
        </w:tc>
      </w:tr>
      <w:tr w:rsidR="00FA5AF0">
        <w:tblPrEx>
          <w:tblCellMar>
            <w:top w:w="0" w:type="dxa"/>
            <w:bottom w:w="0" w:type="dxa"/>
          </w:tblCellMar>
        </w:tblPrEx>
        <w:trPr>
          <w:cantSplit/>
        </w:trPr>
        <w:tc>
          <w:tcPr>
            <w:tcW w:w="1513" w:type="dxa"/>
            <w:vMerge/>
          </w:tcPr>
          <w:p w:rsidR="00FA5AF0" w:rsidRDefault="00FA5AF0" w:rsidP="00FA5AF0">
            <w:pPr>
              <w:pStyle w:val="TableText"/>
            </w:pPr>
          </w:p>
        </w:tc>
        <w:tc>
          <w:tcPr>
            <w:tcW w:w="2915" w:type="dxa"/>
            <w:vMerge/>
          </w:tcPr>
          <w:p w:rsidR="00FA5AF0" w:rsidRPr="00565DBF" w:rsidRDefault="00FA5AF0" w:rsidP="00FA5AF0">
            <w:pPr>
              <w:pStyle w:val="TableText"/>
            </w:pPr>
          </w:p>
        </w:tc>
        <w:tc>
          <w:tcPr>
            <w:tcW w:w="1200" w:type="dxa"/>
          </w:tcPr>
          <w:p w:rsidR="00FA5AF0" w:rsidRPr="00565DBF" w:rsidRDefault="00FA5AF0" w:rsidP="00FA5AF0">
            <w:pPr>
              <w:pStyle w:val="TableText"/>
            </w:pPr>
            <w:r w:rsidRPr="00565DBF">
              <w:t>Negative</w:t>
            </w:r>
          </w:p>
        </w:tc>
        <w:tc>
          <w:tcPr>
            <w:tcW w:w="1560" w:type="dxa"/>
            <w:shd w:val="clear" w:color="auto" w:fill="auto"/>
          </w:tcPr>
          <w:p w:rsidR="00FA5AF0" w:rsidRPr="00565DBF" w:rsidRDefault="00FA5AF0" w:rsidP="00FA5AF0">
            <w:pPr>
              <w:pStyle w:val="TableText"/>
              <w:rPr>
                <w:szCs w:val="20"/>
              </w:rPr>
            </w:pPr>
            <w:r w:rsidRPr="00565DBF">
              <w:rPr>
                <w:szCs w:val="20"/>
              </w:rPr>
              <w:t>Positive (P)</w:t>
            </w:r>
          </w:p>
        </w:tc>
        <w:tc>
          <w:tcPr>
            <w:tcW w:w="1080" w:type="dxa"/>
          </w:tcPr>
          <w:p w:rsidR="00FA5AF0" w:rsidRPr="00565DBF" w:rsidRDefault="00FA5AF0" w:rsidP="00FA5AF0">
            <w:pPr>
              <w:pStyle w:val="TableText"/>
            </w:pPr>
            <w:r w:rsidRPr="00565DBF">
              <w:t>SR 2</w:t>
            </w:r>
          </w:p>
        </w:tc>
        <w:tc>
          <w:tcPr>
            <w:tcW w:w="1020" w:type="dxa"/>
          </w:tcPr>
          <w:p w:rsidR="00FA5AF0" w:rsidRPr="00565DBF" w:rsidRDefault="00FA5AF0" w:rsidP="00FA5AF0">
            <w:pPr>
              <w:pStyle w:val="TableText"/>
            </w:pPr>
            <w:r w:rsidRPr="00565DBF">
              <w:t>EM 1</w:t>
            </w:r>
          </w:p>
        </w:tc>
      </w:tr>
      <w:tr w:rsidR="00FA5AF0">
        <w:tblPrEx>
          <w:tblCellMar>
            <w:top w:w="0" w:type="dxa"/>
            <w:bottom w:w="0" w:type="dxa"/>
          </w:tblCellMar>
        </w:tblPrEx>
        <w:trPr>
          <w:cantSplit/>
        </w:trPr>
        <w:tc>
          <w:tcPr>
            <w:tcW w:w="1513" w:type="dxa"/>
            <w:vMerge/>
          </w:tcPr>
          <w:p w:rsidR="00FA5AF0" w:rsidRDefault="00FA5AF0" w:rsidP="00FA5AF0">
            <w:pPr>
              <w:pStyle w:val="TableText"/>
            </w:pPr>
          </w:p>
        </w:tc>
        <w:tc>
          <w:tcPr>
            <w:tcW w:w="2915" w:type="dxa"/>
          </w:tcPr>
          <w:p w:rsidR="00FA5AF0" w:rsidRPr="00565DBF" w:rsidRDefault="00FA5AF0" w:rsidP="00FA5AF0">
            <w:pPr>
              <w:pStyle w:val="TableText"/>
            </w:pPr>
            <w:r w:rsidRPr="00565DBF">
              <w:t>System interpretation if one, several, or all rows are positive (P) and indicates that a comment is required.</w:t>
            </w:r>
          </w:p>
        </w:tc>
        <w:tc>
          <w:tcPr>
            <w:tcW w:w="1200" w:type="dxa"/>
          </w:tcPr>
          <w:p w:rsidR="00FA5AF0" w:rsidRPr="00565DBF" w:rsidRDefault="00FA5AF0" w:rsidP="00FA5AF0">
            <w:pPr>
              <w:pStyle w:val="TableText"/>
              <w:rPr>
                <w:szCs w:val="16"/>
              </w:rPr>
            </w:pPr>
            <w:r w:rsidRPr="00565DBF">
              <w:rPr>
                <w:szCs w:val="16"/>
              </w:rPr>
              <w:t>Positive</w:t>
            </w:r>
          </w:p>
        </w:tc>
        <w:tc>
          <w:tcPr>
            <w:tcW w:w="1560" w:type="dxa"/>
          </w:tcPr>
          <w:p w:rsidR="00FA5AF0" w:rsidRPr="00565DBF" w:rsidRDefault="00FA5AF0" w:rsidP="00FA5AF0">
            <w:pPr>
              <w:pStyle w:val="TableText"/>
              <w:rPr>
                <w:szCs w:val="16"/>
              </w:rPr>
            </w:pPr>
            <w:r w:rsidRPr="00565DBF">
              <w:rPr>
                <w:szCs w:val="16"/>
              </w:rPr>
              <w:t>Positive (P)</w:t>
            </w:r>
          </w:p>
        </w:tc>
        <w:tc>
          <w:tcPr>
            <w:tcW w:w="1080" w:type="dxa"/>
          </w:tcPr>
          <w:p w:rsidR="00FA5AF0" w:rsidRPr="00565DBF" w:rsidRDefault="00FA5AF0" w:rsidP="00FA5AF0">
            <w:pPr>
              <w:pStyle w:val="TableText"/>
            </w:pPr>
            <w:r w:rsidRPr="00565DBF">
              <w:t>SR 3</w:t>
            </w:r>
          </w:p>
        </w:tc>
        <w:tc>
          <w:tcPr>
            <w:tcW w:w="1020" w:type="dxa"/>
          </w:tcPr>
          <w:p w:rsidR="00FA5AF0" w:rsidRPr="00565DBF" w:rsidRDefault="00CB127B" w:rsidP="00FA5AF0">
            <w:pPr>
              <w:pStyle w:val="TableText"/>
            </w:pPr>
            <w:r w:rsidRPr="00565DBF">
              <w:t>N/A</w:t>
            </w:r>
          </w:p>
        </w:tc>
      </w:tr>
      <w:tr w:rsidR="00FA5AF0">
        <w:tblPrEx>
          <w:tblCellMar>
            <w:top w:w="0" w:type="dxa"/>
            <w:bottom w:w="0" w:type="dxa"/>
          </w:tblCellMar>
        </w:tblPrEx>
        <w:trPr>
          <w:cantSplit/>
        </w:trPr>
        <w:tc>
          <w:tcPr>
            <w:tcW w:w="1513" w:type="dxa"/>
            <w:vMerge/>
          </w:tcPr>
          <w:p w:rsidR="00FA5AF0" w:rsidRDefault="00FA5AF0" w:rsidP="00FA5AF0">
            <w:pPr>
              <w:pStyle w:val="TableText"/>
            </w:pPr>
          </w:p>
        </w:tc>
        <w:tc>
          <w:tcPr>
            <w:tcW w:w="2915" w:type="dxa"/>
          </w:tcPr>
          <w:p w:rsidR="00FA5AF0" w:rsidRPr="00565DBF" w:rsidRDefault="00FA5AF0" w:rsidP="00FA5AF0">
            <w:pPr>
              <w:pStyle w:val="TableText"/>
            </w:pPr>
            <w:r w:rsidRPr="00565DBF">
              <w:t>System interpretation if one, several, or all rows are invalid (I).</w:t>
            </w:r>
          </w:p>
        </w:tc>
        <w:tc>
          <w:tcPr>
            <w:tcW w:w="1200" w:type="dxa"/>
          </w:tcPr>
          <w:p w:rsidR="00FA5AF0" w:rsidRPr="00565DBF" w:rsidRDefault="00FA5AF0" w:rsidP="00FA5AF0">
            <w:pPr>
              <w:pStyle w:val="TableText"/>
            </w:pPr>
            <w:r w:rsidRPr="00565DBF">
              <w:t>Positive or Negative</w:t>
            </w:r>
          </w:p>
        </w:tc>
        <w:tc>
          <w:tcPr>
            <w:tcW w:w="1560" w:type="dxa"/>
          </w:tcPr>
          <w:p w:rsidR="00FA5AF0" w:rsidRPr="00565DBF" w:rsidRDefault="00FA5AF0" w:rsidP="00FA5AF0">
            <w:pPr>
              <w:pStyle w:val="TableText"/>
              <w:rPr>
                <w:szCs w:val="20"/>
              </w:rPr>
            </w:pPr>
            <w:r w:rsidRPr="00565DBF">
              <w:rPr>
                <w:szCs w:val="20"/>
              </w:rPr>
              <w:t>Invalid (I)</w:t>
            </w:r>
          </w:p>
        </w:tc>
        <w:tc>
          <w:tcPr>
            <w:tcW w:w="1080" w:type="dxa"/>
          </w:tcPr>
          <w:p w:rsidR="00FA5AF0" w:rsidRPr="00565DBF" w:rsidRDefault="00FA5AF0" w:rsidP="00FA5AF0">
            <w:pPr>
              <w:pStyle w:val="TableText"/>
            </w:pPr>
            <w:r w:rsidRPr="00565DBF">
              <w:t>SR 2</w:t>
            </w:r>
          </w:p>
        </w:tc>
        <w:tc>
          <w:tcPr>
            <w:tcW w:w="1020" w:type="dxa"/>
          </w:tcPr>
          <w:p w:rsidR="00FA5AF0" w:rsidRPr="00565DBF" w:rsidRDefault="00FA5AF0" w:rsidP="00FA5AF0">
            <w:pPr>
              <w:pStyle w:val="TableText"/>
            </w:pPr>
            <w:r w:rsidRPr="00565DBF">
              <w:t>EM2</w:t>
            </w:r>
          </w:p>
        </w:tc>
      </w:tr>
    </w:tbl>
    <w:p w:rsidR="005A73A7" w:rsidRDefault="005A73A7" w:rsidP="005A73A7">
      <w:pPr>
        <w:pStyle w:val="BodyText"/>
      </w:pPr>
    </w:p>
    <w:p w:rsidR="00D5085C" w:rsidRDefault="00D5085C" w:rsidP="00FA7E65">
      <w:pPr>
        <w:pStyle w:val="BodyText"/>
        <w:sectPr w:rsidR="00D5085C" w:rsidSect="00EE771C">
          <w:footerReference w:type="default" r:id="rId233"/>
          <w:pgSz w:w="12240" w:h="15840" w:code="1"/>
          <w:pgMar w:top="1440" w:right="1440" w:bottom="1440" w:left="1440" w:header="720" w:footer="720" w:gutter="0"/>
          <w:cols w:space="720"/>
          <w:docGrid w:linePitch="360"/>
        </w:sectPr>
      </w:pPr>
    </w:p>
    <w:p w:rsidR="002A21AE" w:rsidRDefault="002A21AE">
      <w:pPr>
        <w:pStyle w:val="Heading3"/>
      </w:pPr>
      <w:r>
        <w:rPr>
          <w:rFonts w:ascii="Geneva" w:hAnsi="Geneva"/>
          <w:vanish/>
        </w:rPr>
        <w:lastRenderedPageBreak/>
        <w:t xml:space="preserve">PT_31.01 </w:t>
      </w:r>
      <w:bookmarkStart w:id="722" w:name="_Toc436396806"/>
      <w:r>
        <w:t>Canned Comment Category Types and Text</w:t>
      </w:r>
      <w:bookmarkEnd w:id="722"/>
    </w:p>
    <w:p w:rsidR="002A21AE" w:rsidRDefault="002A21AE" w:rsidP="00FA7E65">
      <w:pPr>
        <w:pStyle w:val="BodyText"/>
      </w:pPr>
      <w:r>
        <w:t xml:space="preserve">Canned comments are defined comments that can be inserted in a record during execution of a variety of functions. The canned comments available in a function are restricted to the category type associated with that function. </w:t>
      </w:r>
      <w:r w:rsidR="00800320">
        <w:fldChar w:fldCharType="begin"/>
      </w:r>
      <w:r w:rsidR="00800320">
        <w:instrText xml:space="preserve"> REF _Ref126732112 \h </w:instrText>
      </w:r>
      <w:r w:rsidR="00800320">
        <w:fldChar w:fldCharType="separate"/>
      </w:r>
      <w:r w:rsidR="00F00E6D">
        <w:t>T</w:t>
      </w:r>
      <w:r w:rsidR="00F00E6D">
        <w:t>a</w:t>
      </w:r>
      <w:r w:rsidR="00F00E6D">
        <w:t xml:space="preserve">ble </w:t>
      </w:r>
      <w:r w:rsidR="00F00E6D">
        <w:rPr>
          <w:noProof/>
        </w:rPr>
        <w:t>16</w:t>
      </w:r>
      <w:r w:rsidR="00800320">
        <w:fldChar w:fldCharType="end"/>
      </w:r>
      <w:r>
        <w:t xml:space="preserve"> lists the category types available when defining canned comments.</w:t>
      </w:r>
    </w:p>
    <w:p w:rsidR="002A21AE" w:rsidRDefault="002A21AE">
      <w:pPr>
        <w:pStyle w:val="Caption"/>
      </w:pPr>
      <w:bookmarkStart w:id="723" w:name="_Toc97523634"/>
      <w:bookmarkStart w:id="724" w:name="_Toc97527604"/>
      <w:bookmarkStart w:id="725" w:name="_Ref126484498"/>
      <w:bookmarkStart w:id="726" w:name="_Ref126732112"/>
      <w:r>
        <w:t xml:space="preserve">Table </w:t>
      </w:r>
      <w:r>
        <w:fldChar w:fldCharType="begin"/>
      </w:r>
      <w:r>
        <w:instrText xml:space="preserve"> SEQ Table \* ARABIC </w:instrText>
      </w:r>
      <w:r>
        <w:fldChar w:fldCharType="separate"/>
      </w:r>
      <w:r w:rsidR="000C4603">
        <w:rPr>
          <w:noProof/>
        </w:rPr>
        <w:t>16</w:t>
      </w:r>
      <w:r>
        <w:fldChar w:fldCharType="end"/>
      </w:r>
      <w:bookmarkEnd w:id="726"/>
      <w:r>
        <w:t xml:space="preserve">: </w:t>
      </w:r>
      <w:r>
        <w:rPr>
          <w:vanish/>
        </w:rPr>
        <w:t xml:space="preserve">PT_31.01 </w:t>
      </w:r>
      <w:r>
        <w:t>Canned Comment Category Types and Text</w:t>
      </w:r>
      <w:bookmarkEnd w:id="723"/>
      <w:bookmarkEnd w:id="724"/>
      <w:bookmarkEnd w:id="725"/>
      <w:r w:rsidR="00562075">
        <w:t xml:space="preserve"> </w:t>
      </w:r>
      <w:r w:rsidR="00562075">
        <w:fldChar w:fldCharType="begin"/>
      </w:r>
      <w:r w:rsidR="00562075">
        <w:instrText xml:space="preserve"> XE “Tables:Canned Comment Category Types and Text” </w:instrText>
      </w:r>
      <w:r w:rsidR="00562075">
        <w:fldChar w:fldCharType="end"/>
      </w:r>
    </w:p>
    <w:tbl>
      <w:tblPr>
        <w:tblW w:w="129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B3B3B3"/>
        <w:tblLayout w:type="fixed"/>
        <w:tblCellMar>
          <w:left w:w="0" w:type="dxa"/>
          <w:right w:w="0" w:type="dxa"/>
        </w:tblCellMar>
        <w:tblLook w:val="0000" w:firstRow="0" w:lastRow="0" w:firstColumn="0" w:lastColumn="0" w:noHBand="0" w:noVBand="0"/>
      </w:tblPr>
      <w:tblGrid>
        <w:gridCol w:w="1299"/>
        <w:gridCol w:w="11"/>
        <w:gridCol w:w="277"/>
        <w:gridCol w:w="11"/>
        <w:gridCol w:w="297"/>
        <w:gridCol w:w="290"/>
        <w:gridCol w:w="297"/>
        <w:gridCol w:w="297"/>
        <w:gridCol w:w="297"/>
        <w:gridCol w:w="297"/>
        <w:gridCol w:w="289"/>
        <w:gridCol w:w="297"/>
        <w:gridCol w:w="289"/>
        <w:gridCol w:w="290"/>
        <w:gridCol w:w="290"/>
        <w:gridCol w:w="298"/>
        <w:gridCol w:w="298"/>
        <w:gridCol w:w="298"/>
        <w:gridCol w:w="298"/>
        <w:gridCol w:w="298"/>
        <w:gridCol w:w="298"/>
        <w:gridCol w:w="298"/>
        <w:gridCol w:w="298"/>
        <w:gridCol w:w="298"/>
        <w:gridCol w:w="290"/>
        <w:gridCol w:w="383"/>
        <w:gridCol w:w="383"/>
        <w:gridCol w:w="290"/>
        <w:gridCol w:w="290"/>
        <w:gridCol w:w="383"/>
        <w:gridCol w:w="383"/>
        <w:gridCol w:w="390"/>
        <w:gridCol w:w="290"/>
        <w:gridCol w:w="290"/>
        <w:gridCol w:w="298"/>
        <w:gridCol w:w="298"/>
        <w:gridCol w:w="290"/>
        <w:gridCol w:w="298"/>
        <w:gridCol w:w="298"/>
        <w:gridCol w:w="298"/>
        <w:gridCol w:w="298"/>
      </w:tblGrid>
      <w:tr w:rsidR="00A52BB6">
        <w:trPr>
          <w:cantSplit/>
          <w:tblHeader/>
        </w:trPr>
        <w:tc>
          <w:tcPr>
            <w:tcW w:w="1310" w:type="dxa"/>
            <w:gridSpan w:val="2"/>
            <w:tcBorders>
              <w:top w:val="nil"/>
              <w:left w:val="nil"/>
              <w:bottom w:val="single" w:sz="4" w:space="0" w:color="auto"/>
              <w:right w:val="single" w:sz="4" w:space="0" w:color="auto"/>
            </w:tcBorders>
            <w:shd w:val="clear" w:color="auto" w:fill="auto"/>
            <w:tcMar>
              <w:top w:w="15" w:type="dxa"/>
              <w:left w:w="15" w:type="dxa"/>
              <w:bottom w:w="0" w:type="dxa"/>
              <w:right w:w="15" w:type="dxa"/>
            </w:tcMar>
            <w:vAlign w:val="bottom"/>
          </w:tcPr>
          <w:p w:rsidR="00A52BB6" w:rsidRPr="00A52BB6" w:rsidRDefault="00A52BB6" w:rsidP="005D1016">
            <w:pPr>
              <w:pStyle w:val="TableText"/>
              <w:rPr>
                <w:b/>
                <w:szCs w:val="16"/>
              </w:rPr>
            </w:pPr>
          </w:p>
        </w:tc>
        <w:tc>
          <w:tcPr>
            <w:tcW w:w="11650" w:type="dxa"/>
            <w:gridSpan w:val="39"/>
            <w:tcBorders>
              <w:top w:val="single" w:sz="4" w:space="0" w:color="auto"/>
              <w:left w:val="single" w:sz="4" w:space="0" w:color="auto"/>
              <w:bottom w:val="single" w:sz="4" w:space="0" w:color="auto"/>
            </w:tcBorders>
            <w:shd w:val="clear" w:color="auto" w:fill="B3B3B3"/>
            <w:vAlign w:val="center"/>
          </w:tcPr>
          <w:p w:rsidR="00A52BB6" w:rsidRPr="00A52BB6" w:rsidRDefault="00A52BB6" w:rsidP="00A52BB6">
            <w:pPr>
              <w:pStyle w:val="TableText"/>
              <w:jc w:val="center"/>
              <w:rPr>
                <w:b/>
                <w:szCs w:val="16"/>
              </w:rPr>
            </w:pPr>
            <w:r>
              <w:rPr>
                <w:b/>
                <w:szCs w:val="16"/>
              </w:rPr>
              <w:t>Category Types</w:t>
            </w:r>
          </w:p>
        </w:tc>
      </w:tr>
      <w:tr w:rsidR="006A5D0F">
        <w:trPr>
          <w:cantSplit/>
          <w:trHeight w:hRule="exact" w:val="2905"/>
          <w:tblHeader/>
        </w:trPr>
        <w:tc>
          <w:tcPr>
            <w:tcW w:w="1310" w:type="dxa"/>
            <w:gridSpan w:val="2"/>
            <w:tcBorders>
              <w:left w:val="single" w:sz="4" w:space="0" w:color="auto"/>
            </w:tcBorders>
            <w:shd w:val="clear" w:color="auto" w:fill="B3B3B3"/>
            <w:tcMar>
              <w:top w:w="15" w:type="dxa"/>
              <w:left w:w="15" w:type="dxa"/>
              <w:bottom w:w="0" w:type="dxa"/>
              <w:right w:w="15" w:type="dxa"/>
            </w:tcMar>
            <w:vAlign w:val="bottom"/>
          </w:tcPr>
          <w:p w:rsidR="006A5D0F" w:rsidRDefault="006A5D0F">
            <w:pPr>
              <w:pStyle w:val="TableText"/>
              <w:rPr>
                <w:rFonts w:eastAsia="Symbol"/>
                <w:b/>
                <w:szCs w:val="16"/>
              </w:rPr>
            </w:pPr>
            <w:r>
              <w:rPr>
                <w:b/>
                <w:szCs w:val="16"/>
              </w:rPr>
              <w:t>Text</w:t>
            </w:r>
          </w:p>
        </w:tc>
        <w:tc>
          <w:tcPr>
            <w:tcW w:w="288" w:type="dxa"/>
            <w:gridSpan w:val="2"/>
            <w:shd w:val="clear" w:color="auto" w:fill="B3B3B3"/>
            <w:tcMar>
              <w:top w:w="15" w:type="dxa"/>
              <w:left w:w="15" w:type="dxa"/>
              <w:bottom w:w="0" w:type="dxa"/>
              <w:right w:w="15" w:type="dxa"/>
            </w:tcMar>
            <w:textDirection w:val="btLr"/>
            <w:vAlign w:val="center"/>
          </w:tcPr>
          <w:p w:rsidR="006A5D0F" w:rsidRPr="006A5D0F" w:rsidRDefault="006A5D0F" w:rsidP="006A5D0F">
            <w:pPr>
              <w:pStyle w:val="TableText"/>
              <w:rPr>
                <w:b/>
              </w:rPr>
            </w:pPr>
            <w:r w:rsidRPr="006A5D0F">
              <w:rPr>
                <w:b/>
              </w:rPr>
              <w:t>ABO Incompatible Issue</w:t>
            </w:r>
          </w:p>
        </w:tc>
        <w:tc>
          <w:tcPr>
            <w:tcW w:w="297" w:type="dxa"/>
            <w:shd w:val="clear" w:color="auto" w:fill="B3B3B3"/>
            <w:noWrap/>
            <w:tcMar>
              <w:top w:w="15" w:type="dxa"/>
              <w:left w:w="15" w:type="dxa"/>
              <w:bottom w:w="0" w:type="dxa"/>
              <w:right w:w="15" w:type="dxa"/>
            </w:tcMar>
            <w:textDirection w:val="btLr"/>
            <w:vAlign w:val="center"/>
          </w:tcPr>
          <w:p w:rsidR="006A5D0F" w:rsidRPr="006A5D0F" w:rsidRDefault="006A5D0F" w:rsidP="006A5D0F">
            <w:pPr>
              <w:pStyle w:val="TableText"/>
              <w:rPr>
                <w:rFonts w:eastAsia="Symbol"/>
                <w:b/>
              </w:rPr>
            </w:pPr>
            <w:r w:rsidRPr="006A5D0F">
              <w:rPr>
                <w:b/>
              </w:rPr>
              <w:t>Crossmatch</w:t>
            </w:r>
          </w:p>
        </w:tc>
        <w:tc>
          <w:tcPr>
            <w:tcW w:w="290" w:type="dxa"/>
            <w:shd w:val="clear" w:color="auto" w:fill="B3B3B3"/>
            <w:tcMar>
              <w:top w:w="15" w:type="dxa"/>
              <w:left w:w="15" w:type="dxa"/>
              <w:bottom w:w="0" w:type="dxa"/>
              <w:right w:w="15" w:type="dxa"/>
            </w:tcMar>
            <w:textDirection w:val="btLr"/>
            <w:vAlign w:val="center"/>
          </w:tcPr>
          <w:p w:rsidR="006A5D0F" w:rsidRPr="006A5D0F" w:rsidRDefault="006A5D0F" w:rsidP="006A5D0F">
            <w:pPr>
              <w:pStyle w:val="TableText"/>
              <w:rPr>
                <w:rFonts w:eastAsia="Symbol"/>
                <w:b/>
              </w:rPr>
            </w:pPr>
            <w:r w:rsidRPr="006A5D0F">
              <w:rPr>
                <w:b/>
              </w:rPr>
              <w:t>Incoming Shipment</w:t>
            </w:r>
          </w:p>
        </w:tc>
        <w:tc>
          <w:tcPr>
            <w:tcW w:w="297" w:type="dxa"/>
            <w:shd w:val="clear" w:color="auto" w:fill="B3B3B3"/>
            <w:noWrap/>
            <w:tcMar>
              <w:top w:w="15" w:type="dxa"/>
              <w:left w:w="15" w:type="dxa"/>
              <w:bottom w:w="0" w:type="dxa"/>
              <w:right w:w="15" w:type="dxa"/>
            </w:tcMar>
            <w:textDirection w:val="btLr"/>
            <w:vAlign w:val="center"/>
          </w:tcPr>
          <w:p w:rsidR="006A5D0F" w:rsidRPr="006A5D0F" w:rsidRDefault="006A5D0F" w:rsidP="006A5D0F">
            <w:pPr>
              <w:pStyle w:val="TableText"/>
              <w:rPr>
                <w:rFonts w:eastAsia="Symbol"/>
                <w:b/>
              </w:rPr>
            </w:pPr>
            <w:r w:rsidRPr="006A5D0F">
              <w:rPr>
                <w:b/>
              </w:rPr>
              <w:t>Justify ABO/Rh Change</w:t>
            </w:r>
          </w:p>
        </w:tc>
        <w:tc>
          <w:tcPr>
            <w:tcW w:w="297" w:type="dxa"/>
            <w:shd w:val="clear" w:color="auto" w:fill="B3B3B3"/>
            <w:tcMar>
              <w:top w:w="15" w:type="dxa"/>
              <w:left w:w="15" w:type="dxa"/>
              <w:bottom w:w="0" w:type="dxa"/>
              <w:right w:w="15" w:type="dxa"/>
            </w:tcMar>
            <w:textDirection w:val="btLr"/>
            <w:vAlign w:val="bottom"/>
          </w:tcPr>
          <w:p w:rsidR="006A5D0F" w:rsidRPr="006A5D0F" w:rsidRDefault="006A5D0F" w:rsidP="006A5D0F">
            <w:pPr>
              <w:pStyle w:val="TableText"/>
              <w:rPr>
                <w:b/>
              </w:rPr>
            </w:pPr>
            <w:r w:rsidRPr="006A5D0F">
              <w:rPr>
                <w:b/>
              </w:rPr>
              <w:t>Justify ABO/Rh Discrepancy</w:t>
            </w:r>
          </w:p>
        </w:tc>
        <w:tc>
          <w:tcPr>
            <w:tcW w:w="297" w:type="dxa"/>
            <w:shd w:val="clear" w:color="auto" w:fill="B3B3B3"/>
            <w:noWrap/>
            <w:tcMar>
              <w:top w:w="15" w:type="dxa"/>
              <w:left w:w="15" w:type="dxa"/>
              <w:bottom w:w="0" w:type="dxa"/>
              <w:right w:w="15" w:type="dxa"/>
            </w:tcMar>
            <w:textDirection w:val="btLr"/>
            <w:vAlign w:val="center"/>
          </w:tcPr>
          <w:p w:rsidR="006A5D0F" w:rsidRPr="006A5D0F" w:rsidRDefault="006A5D0F" w:rsidP="006A5D0F">
            <w:pPr>
              <w:pStyle w:val="TableText"/>
              <w:rPr>
                <w:rFonts w:eastAsia="Symbol"/>
                <w:b/>
              </w:rPr>
            </w:pPr>
            <w:r w:rsidRPr="006A5D0F">
              <w:rPr>
                <w:b/>
              </w:rPr>
              <w:t>Order Cancellation</w:t>
            </w:r>
          </w:p>
        </w:tc>
        <w:tc>
          <w:tcPr>
            <w:tcW w:w="297" w:type="dxa"/>
            <w:shd w:val="clear" w:color="auto" w:fill="B3B3B3"/>
            <w:noWrap/>
            <w:tcMar>
              <w:top w:w="15" w:type="dxa"/>
              <w:left w:w="15" w:type="dxa"/>
              <w:bottom w:w="0" w:type="dxa"/>
              <w:right w:w="15" w:type="dxa"/>
            </w:tcMar>
            <w:textDirection w:val="btLr"/>
            <w:vAlign w:val="center"/>
          </w:tcPr>
          <w:p w:rsidR="006A5D0F" w:rsidRPr="006A5D0F" w:rsidRDefault="006A5D0F" w:rsidP="006A5D0F">
            <w:pPr>
              <w:pStyle w:val="TableText"/>
              <w:rPr>
                <w:rFonts w:eastAsia="Symbol"/>
                <w:b/>
              </w:rPr>
            </w:pPr>
            <w:r w:rsidRPr="006A5D0F">
              <w:rPr>
                <w:b/>
              </w:rPr>
              <w:t>Order Processing</w:t>
            </w:r>
          </w:p>
        </w:tc>
        <w:tc>
          <w:tcPr>
            <w:tcW w:w="289" w:type="dxa"/>
            <w:shd w:val="clear" w:color="auto" w:fill="B3B3B3"/>
            <w:tcMar>
              <w:top w:w="15" w:type="dxa"/>
              <w:left w:w="15" w:type="dxa"/>
              <w:bottom w:w="0" w:type="dxa"/>
              <w:right w:w="15" w:type="dxa"/>
            </w:tcMar>
            <w:textDirection w:val="btLr"/>
            <w:vAlign w:val="center"/>
          </w:tcPr>
          <w:p w:rsidR="006A5D0F" w:rsidRPr="006A5D0F" w:rsidRDefault="006A5D0F" w:rsidP="006A5D0F">
            <w:pPr>
              <w:pStyle w:val="TableText"/>
              <w:rPr>
                <w:b/>
              </w:rPr>
            </w:pPr>
            <w:r w:rsidRPr="006A5D0F">
              <w:rPr>
                <w:b/>
              </w:rPr>
              <w:t>Parameter Setting Change</w:t>
            </w:r>
          </w:p>
        </w:tc>
        <w:tc>
          <w:tcPr>
            <w:tcW w:w="297" w:type="dxa"/>
            <w:shd w:val="clear" w:color="auto" w:fill="B3B3B3"/>
            <w:noWrap/>
            <w:tcMar>
              <w:top w:w="15" w:type="dxa"/>
              <w:left w:w="15" w:type="dxa"/>
              <w:bottom w:w="0" w:type="dxa"/>
              <w:right w:w="15" w:type="dxa"/>
            </w:tcMar>
            <w:textDirection w:val="btLr"/>
            <w:vAlign w:val="center"/>
          </w:tcPr>
          <w:p w:rsidR="006A5D0F" w:rsidRPr="006A5D0F" w:rsidRDefault="006A5D0F" w:rsidP="006A5D0F">
            <w:pPr>
              <w:pStyle w:val="TableText"/>
              <w:rPr>
                <w:rFonts w:eastAsia="Symbol"/>
                <w:b/>
              </w:rPr>
            </w:pPr>
            <w:r w:rsidRPr="006A5D0F">
              <w:rPr>
                <w:b/>
              </w:rPr>
              <w:t>Patient Testing</w:t>
            </w:r>
          </w:p>
        </w:tc>
        <w:tc>
          <w:tcPr>
            <w:tcW w:w="289" w:type="dxa"/>
            <w:shd w:val="clear" w:color="auto" w:fill="B3B3B3"/>
            <w:tcMar>
              <w:top w:w="15" w:type="dxa"/>
              <w:left w:w="15" w:type="dxa"/>
              <w:bottom w:w="0" w:type="dxa"/>
              <w:right w:w="15" w:type="dxa"/>
            </w:tcMar>
            <w:textDirection w:val="btLr"/>
            <w:vAlign w:val="center"/>
          </w:tcPr>
          <w:p w:rsidR="006A5D0F" w:rsidRPr="006A5D0F" w:rsidRDefault="006A5D0F" w:rsidP="006A5D0F">
            <w:pPr>
              <w:pStyle w:val="TableText"/>
              <w:rPr>
                <w:b/>
              </w:rPr>
            </w:pPr>
            <w:r w:rsidRPr="006A5D0F">
              <w:rPr>
                <w:b/>
              </w:rPr>
              <w:t>Quarantine/Discard</w:t>
            </w:r>
          </w:p>
        </w:tc>
        <w:tc>
          <w:tcPr>
            <w:tcW w:w="290" w:type="dxa"/>
            <w:shd w:val="clear" w:color="auto" w:fill="B3B3B3"/>
            <w:tcMar>
              <w:top w:w="15" w:type="dxa"/>
              <w:left w:w="15" w:type="dxa"/>
              <w:bottom w:w="0" w:type="dxa"/>
              <w:right w:w="15" w:type="dxa"/>
            </w:tcMar>
            <w:textDirection w:val="btLr"/>
            <w:vAlign w:val="center"/>
          </w:tcPr>
          <w:p w:rsidR="006A5D0F" w:rsidRPr="006A5D0F" w:rsidRDefault="006A5D0F" w:rsidP="006A5D0F">
            <w:pPr>
              <w:pStyle w:val="TableText"/>
              <w:rPr>
                <w:b/>
              </w:rPr>
            </w:pPr>
            <w:r w:rsidRPr="006A5D0F">
              <w:rPr>
                <w:b/>
              </w:rPr>
              <w:t>Reagent and Supply</w:t>
            </w:r>
          </w:p>
        </w:tc>
        <w:tc>
          <w:tcPr>
            <w:tcW w:w="290" w:type="dxa"/>
            <w:shd w:val="clear" w:color="auto" w:fill="B3B3B3"/>
            <w:tcMar>
              <w:top w:w="15" w:type="dxa"/>
              <w:left w:w="15" w:type="dxa"/>
              <w:bottom w:w="0" w:type="dxa"/>
              <w:right w:w="15" w:type="dxa"/>
            </w:tcMar>
            <w:textDirection w:val="btLr"/>
            <w:vAlign w:val="center"/>
          </w:tcPr>
          <w:p w:rsidR="006A5D0F" w:rsidRPr="006A5D0F" w:rsidRDefault="006A5D0F" w:rsidP="006A5D0F">
            <w:pPr>
              <w:pStyle w:val="TableText"/>
              <w:rPr>
                <w:b/>
              </w:rPr>
            </w:pPr>
            <w:r w:rsidRPr="006A5D0F">
              <w:rPr>
                <w:b/>
              </w:rPr>
              <w:t>Release from Quarantine</w:t>
            </w:r>
          </w:p>
        </w:tc>
        <w:tc>
          <w:tcPr>
            <w:tcW w:w="298" w:type="dxa"/>
            <w:shd w:val="clear" w:color="auto" w:fill="B3B3B3"/>
            <w:noWrap/>
            <w:tcMar>
              <w:top w:w="15" w:type="dxa"/>
              <w:left w:w="15" w:type="dxa"/>
              <w:bottom w:w="0" w:type="dxa"/>
              <w:right w:w="15" w:type="dxa"/>
            </w:tcMar>
            <w:textDirection w:val="btLr"/>
            <w:vAlign w:val="center"/>
          </w:tcPr>
          <w:p w:rsidR="006A5D0F" w:rsidRPr="006A5D0F" w:rsidRDefault="006A5D0F" w:rsidP="006A5D0F">
            <w:pPr>
              <w:pStyle w:val="TableText"/>
              <w:rPr>
                <w:rFonts w:eastAsia="Symbol"/>
                <w:b/>
              </w:rPr>
            </w:pPr>
            <w:r w:rsidRPr="006A5D0F">
              <w:rPr>
                <w:b/>
              </w:rPr>
              <w:t>Reason for Release</w:t>
            </w:r>
          </w:p>
        </w:tc>
        <w:tc>
          <w:tcPr>
            <w:tcW w:w="298" w:type="dxa"/>
            <w:shd w:val="clear" w:color="auto" w:fill="B3B3B3"/>
            <w:noWrap/>
            <w:tcMar>
              <w:top w:w="15" w:type="dxa"/>
              <w:left w:w="15" w:type="dxa"/>
              <w:bottom w:w="0" w:type="dxa"/>
              <w:right w:w="15" w:type="dxa"/>
            </w:tcMar>
            <w:textDirection w:val="btLr"/>
            <w:vAlign w:val="center"/>
          </w:tcPr>
          <w:p w:rsidR="006A5D0F" w:rsidRPr="006A5D0F" w:rsidRDefault="006A5D0F" w:rsidP="006A5D0F">
            <w:pPr>
              <w:pStyle w:val="TableText"/>
              <w:rPr>
                <w:rFonts w:eastAsia="Symbol"/>
                <w:b/>
              </w:rPr>
            </w:pPr>
            <w:r w:rsidRPr="006A5D0F">
              <w:rPr>
                <w:b/>
              </w:rPr>
              <w:t>Special Instruction Inactivation</w:t>
            </w:r>
          </w:p>
        </w:tc>
        <w:tc>
          <w:tcPr>
            <w:tcW w:w="298" w:type="dxa"/>
            <w:shd w:val="clear" w:color="auto" w:fill="B3B3B3"/>
            <w:noWrap/>
            <w:tcMar>
              <w:top w:w="15" w:type="dxa"/>
              <w:left w:w="15" w:type="dxa"/>
              <w:bottom w:w="0" w:type="dxa"/>
              <w:right w:w="15" w:type="dxa"/>
            </w:tcMar>
            <w:textDirection w:val="btLr"/>
            <w:vAlign w:val="center"/>
          </w:tcPr>
          <w:p w:rsidR="006A5D0F" w:rsidRPr="006A5D0F" w:rsidRDefault="006A5D0F" w:rsidP="006A5D0F">
            <w:pPr>
              <w:pStyle w:val="TableText"/>
              <w:rPr>
                <w:rFonts w:eastAsia="Symbol"/>
                <w:b/>
              </w:rPr>
            </w:pPr>
            <w:r w:rsidRPr="006A5D0F">
              <w:rPr>
                <w:b/>
              </w:rPr>
              <w:t>Special Instructions</w:t>
            </w:r>
          </w:p>
        </w:tc>
        <w:tc>
          <w:tcPr>
            <w:tcW w:w="298" w:type="dxa"/>
            <w:shd w:val="clear" w:color="auto" w:fill="B3B3B3"/>
            <w:noWrap/>
            <w:tcMar>
              <w:top w:w="15" w:type="dxa"/>
              <w:left w:w="15" w:type="dxa"/>
              <w:bottom w:w="0" w:type="dxa"/>
              <w:right w:w="15" w:type="dxa"/>
            </w:tcMar>
            <w:textDirection w:val="btLr"/>
            <w:vAlign w:val="center"/>
          </w:tcPr>
          <w:p w:rsidR="006A5D0F" w:rsidRPr="006A5D0F" w:rsidRDefault="006A5D0F" w:rsidP="006A5D0F">
            <w:pPr>
              <w:pStyle w:val="TableText"/>
              <w:rPr>
                <w:rFonts w:eastAsia="Symbol"/>
                <w:b/>
              </w:rPr>
            </w:pPr>
            <w:r w:rsidRPr="006A5D0F">
              <w:rPr>
                <w:b/>
              </w:rPr>
              <w:t>Specimen Extension</w:t>
            </w:r>
          </w:p>
        </w:tc>
        <w:tc>
          <w:tcPr>
            <w:tcW w:w="298" w:type="dxa"/>
            <w:shd w:val="clear" w:color="auto" w:fill="B3B3B3"/>
            <w:noWrap/>
            <w:tcMar>
              <w:top w:w="15" w:type="dxa"/>
              <w:left w:w="15" w:type="dxa"/>
              <w:bottom w:w="0" w:type="dxa"/>
              <w:right w:w="15" w:type="dxa"/>
            </w:tcMar>
            <w:textDirection w:val="btLr"/>
            <w:vAlign w:val="center"/>
          </w:tcPr>
          <w:p w:rsidR="006A5D0F" w:rsidRPr="006A5D0F" w:rsidRDefault="006A5D0F" w:rsidP="006A5D0F">
            <w:pPr>
              <w:pStyle w:val="TableText"/>
              <w:rPr>
                <w:rFonts w:eastAsia="Symbol"/>
                <w:b/>
              </w:rPr>
            </w:pPr>
            <w:r w:rsidRPr="006A5D0F">
              <w:rPr>
                <w:b/>
              </w:rPr>
              <w:t>Specimen General</w:t>
            </w:r>
          </w:p>
        </w:tc>
        <w:tc>
          <w:tcPr>
            <w:tcW w:w="298" w:type="dxa"/>
            <w:shd w:val="clear" w:color="auto" w:fill="B3B3B3"/>
            <w:noWrap/>
            <w:tcMar>
              <w:top w:w="15" w:type="dxa"/>
              <w:left w:w="15" w:type="dxa"/>
              <w:bottom w:w="0" w:type="dxa"/>
              <w:right w:w="15" w:type="dxa"/>
            </w:tcMar>
            <w:textDirection w:val="btLr"/>
            <w:vAlign w:val="center"/>
          </w:tcPr>
          <w:p w:rsidR="006A5D0F" w:rsidRDefault="006A5D0F">
            <w:pPr>
              <w:pStyle w:val="TableText"/>
              <w:rPr>
                <w:rFonts w:eastAsia="Symbol"/>
                <w:b/>
                <w:szCs w:val="16"/>
              </w:rPr>
            </w:pPr>
            <w:r>
              <w:rPr>
                <w:b/>
                <w:szCs w:val="16"/>
              </w:rPr>
              <w:t>Specimen Processing</w:t>
            </w:r>
          </w:p>
        </w:tc>
        <w:tc>
          <w:tcPr>
            <w:tcW w:w="298" w:type="dxa"/>
            <w:shd w:val="clear" w:color="auto" w:fill="B3B3B3"/>
            <w:noWrap/>
            <w:tcMar>
              <w:top w:w="15" w:type="dxa"/>
              <w:left w:w="15" w:type="dxa"/>
              <w:bottom w:w="0" w:type="dxa"/>
              <w:right w:w="15" w:type="dxa"/>
            </w:tcMar>
            <w:textDirection w:val="btLr"/>
            <w:vAlign w:val="center"/>
          </w:tcPr>
          <w:p w:rsidR="006A5D0F" w:rsidRDefault="006A5D0F">
            <w:pPr>
              <w:pStyle w:val="TableText"/>
              <w:rPr>
                <w:rFonts w:eastAsia="Symbol"/>
                <w:b/>
                <w:szCs w:val="16"/>
              </w:rPr>
            </w:pPr>
            <w:r>
              <w:rPr>
                <w:b/>
                <w:szCs w:val="16"/>
              </w:rPr>
              <w:t>Specimen Unacceptable</w:t>
            </w:r>
          </w:p>
        </w:tc>
        <w:tc>
          <w:tcPr>
            <w:tcW w:w="298" w:type="dxa"/>
            <w:shd w:val="clear" w:color="auto" w:fill="B3B3B3"/>
            <w:noWrap/>
            <w:tcMar>
              <w:top w:w="15" w:type="dxa"/>
              <w:left w:w="15" w:type="dxa"/>
              <w:bottom w:w="0" w:type="dxa"/>
              <w:right w:w="15" w:type="dxa"/>
            </w:tcMar>
            <w:textDirection w:val="btLr"/>
            <w:vAlign w:val="center"/>
          </w:tcPr>
          <w:p w:rsidR="006A5D0F" w:rsidRDefault="006A5D0F">
            <w:pPr>
              <w:pStyle w:val="TableText"/>
              <w:rPr>
                <w:rFonts w:eastAsia="Symbol"/>
                <w:b/>
                <w:szCs w:val="16"/>
              </w:rPr>
            </w:pPr>
            <w:r>
              <w:rPr>
                <w:b/>
                <w:szCs w:val="16"/>
              </w:rPr>
              <w:t>Transfusion Processing</w:t>
            </w:r>
          </w:p>
        </w:tc>
        <w:tc>
          <w:tcPr>
            <w:tcW w:w="298" w:type="dxa"/>
            <w:shd w:val="clear" w:color="auto" w:fill="B3B3B3"/>
            <w:noWrap/>
            <w:tcMar>
              <w:top w:w="15" w:type="dxa"/>
              <w:left w:w="15" w:type="dxa"/>
              <w:bottom w:w="0" w:type="dxa"/>
              <w:right w:w="15" w:type="dxa"/>
            </w:tcMar>
            <w:textDirection w:val="btLr"/>
            <w:vAlign w:val="center"/>
          </w:tcPr>
          <w:p w:rsidR="006A5D0F" w:rsidRDefault="006A5D0F">
            <w:pPr>
              <w:pStyle w:val="TableText"/>
              <w:rPr>
                <w:rFonts w:eastAsia="Symbol"/>
                <w:b/>
                <w:szCs w:val="16"/>
              </w:rPr>
            </w:pPr>
            <w:r>
              <w:rPr>
                <w:b/>
                <w:szCs w:val="16"/>
              </w:rPr>
              <w:t>Transfusion Reaction Workup</w:t>
            </w:r>
          </w:p>
        </w:tc>
        <w:tc>
          <w:tcPr>
            <w:tcW w:w="290" w:type="dxa"/>
            <w:shd w:val="clear" w:color="auto" w:fill="B3B3B3"/>
            <w:tcMar>
              <w:top w:w="15" w:type="dxa"/>
              <w:left w:w="15" w:type="dxa"/>
              <w:bottom w:w="0" w:type="dxa"/>
              <w:right w:w="15" w:type="dxa"/>
            </w:tcMar>
            <w:textDirection w:val="btLr"/>
            <w:vAlign w:val="center"/>
          </w:tcPr>
          <w:p w:rsidR="006A5D0F" w:rsidRDefault="006A5D0F">
            <w:pPr>
              <w:pStyle w:val="TableText"/>
              <w:rPr>
                <w:b/>
                <w:szCs w:val="16"/>
              </w:rPr>
            </w:pPr>
            <w:r>
              <w:rPr>
                <w:b/>
                <w:szCs w:val="16"/>
              </w:rPr>
              <w:t>Specimen Required</w:t>
            </w:r>
          </w:p>
        </w:tc>
        <w:tc>
          <w:tcPr>
            <w:tcW w:w="383" w:type="dxa"/>
            <w:shd w:val="clear" w:color="auto" w:fill="B3B3B3"/>
            <w:tcMar>
              <w:top w:w="15" w:type="dxa"/>
              <w:left w:w="15" w:type="dxa"/>
              <w:bottom w:w="0" w:type="dxa"/>
              <w:right w:w="15" w:type="dxa"/>
            </w:tcMar>
            <w:textDirection w:val="btLr"/>
            <w:vAlign w:val="center"/>
          </w:tcPr>
          <w:p w:rsidR="006A5D0F" w:rsidRDefault="006A5D0F">
            <w:pPr>
              <w:pStyle w:val="TableText"/>
              <w:rPr>
                <w:b/>
                <w:szCs w:val="16"/>
              </w:rPr>
            </w:pPr>
            <w:r>
              <w:rPr>
                <w:b/>
                <w:szCs w:val="16"/>
              </w:rPr>
              <w:t>Pre-Transfusion Specimen Checks</w:t>
            </w:r>
          </w:p>
        </w:tc>
        <w:tc>
          <w:tcPr>
            <w:tcW w:w="383" w:type="dxa"/>
            <w:shd w:val="clear" w:color="auto" w:fill="B3B3B3"/>
            <w:tcMar>
              <w:top w:w="15" w:type="dxa"/>
              <w:left w:w="15" w:type="dxa"/>
              <w:bottom w:w="0" w:type="dxa"/>
              <w:right w:w="15" w:type="dxa"/>
            </w:tcMar>
            <w:textDirection w:val="btLr"/>
            <w:vAlign w:val="center"/>
          </w:tcPr>
          <w:p w:rsidR="006A5D0F" w:rsidRDefault="006A5D0F">
            <w:pPr>
              <w:pStyle w:val="TableText"/>
              <w:rPr>
                <w:b/>
                <w:szCs w:val="16"/>
              </w:rPr>
            </w:pPr>
            <w:r>
              <w:rPr>
                <w:b/>
                <w:szCs w:val="16"/>
              </w:rPr>
              <w:t>Post-Transfusion Specimen Checks</w:t>
            </w:r>
          </w:p>
        </w:tc>
        <w:tc>
          <w:tcPr>
            <w:tcW w:w="290" w:type="dxa"/>
            <w:shd w:val="clear" w:color="auto" w:fill="B3B3B3"/>
            <w:tcMar>
              <w:top w:w="15" w:type="dxa"/>
              <w:left w:w="15" w:type="dxa"/>
              <w:bottom w:w="0" w:type="dxa"/>
              <w:right w:w="15" w:type="dxa"/>
            </w:tcMar>
            <w:textDirection w:val="btLr"/>
            <w:vAlign w:val="center"/>
          </w:tcPr>
          <w:p w:rsidR="006A5D0F" w:rsidRDefault="006A5D0F">
            <w:pPr>
              <w:pStyle w:val="TableText"/>
              <w:rPr>
                <w:b/>
                <w:szCs w:val="16"/>
              </w:rPr>
            </w:pPr>
            <w:r>
              <w:rPr>
                <w:b/>
                <w:szCs w:val="16"/>
              </w:rPr>
              <w:t>Implicated Units</w:t>
            </w:r>
          </w:p>
        </w:tc>
        <w:tc>
          <w:tcPr>
            <w:tcW w:w="290" w:type="dxa"/>
            <w:shd w:val="clear" w:color="auto" w:fill="B3B3B3"/>
            <w:tcMar>
              <w:top w:w="15" w:type="dxa"/>
              <w:left w:w="15" w:type="dxa"/>
              <w:bottom w:w="0" w:type="dxa"/>
              <w:right w:w="15" w:type="dxa"/>
            </w:tcMar>
            <w:textDirection w:val="btLr"/>
            <w:vAlign w:val="center"/>
          </w:tcPr>
          <w:p w:rsidR="006A5D0F" w:rsidRDefault="006A5D0F">
            <w:pPr>
              <w:pStyle w:val="TableText"/>
              <w:rPr>
                <w:b/>
                <w:szCs w:val="16"/>
              </w:rPr>
            </w:pPr>
            <w:r>
              <w:rPr>
                <w:b/>
                <w:szCs w:val="16"/>
              </w:rPr>
              <w:t>Symptom Details</w:t>
            </w:r>
          </w:p>
        </w:tc>
        <w:tc>
          <w:tcPr>
            <w:tcW w:w="383" w:type="dxa"/>
            <w:shd w:val="clear" w:color="auto" w:fill="B3B3B3"/>
            <w:tcMar>
              <w:top w:w="15" w:type="dxa"/>
              <w:left w:w="15" w:type="dxa"/>
              <w:bottom w:w="0" w:type="dxa"/>
              <w:right w:w="15" w:type="dxa"/>
            </w:tcMar>
            <w:textDirection w:val="btLr"/>
            <w:vAlign w:val="center"/>
          </w:tcPr>
          <w:p w:rsidR="006A5D0F" w:rsidRDefault="006A5D0F">
            <w:pPr>
              <w:pStyle w:val="TableText"/>
              <w:rPr>
                <w:b/>
                <w:szCs w:val="16"/>
              </w:rPr>
            </w:pPr>
            <w:r>
              <w:rPr>
                <w:b/>
                <w:szCs w:val="16"/>
              </w:rPr>
              <w:t>Transfusion Blood Bag Not Returned</w:t>
            </w:r>
          </w:p>
        </w:tc>
        <w:tc>
          <w:tcPr>
            <w:tcW w:w="383" w:type="dxa"/>
            <w:shd w:val="clear" w:color="auto" w:fill="B3B3B3"/>
            <w:tcMar>
              <w:top w:w="15" w:type="dxa"/>
              <w:left w:w="15" w:type="dxa"/>
              <w:bottom w:w="0" w:type="dxa"/>
              <w:right w:w="15" w:type="dxa"/>
            </w:tcMar>
            <w:textDirection w:val="btLr"/>
            <w:vAlign w:val="center"/>
          </w:tcPr>
          <w:p w:rsidR="006A5D0F" w:rsidRDefault="006A5D0F">
            <w:pPr>
              <w:pStyle w:val="TableText"/>
              <w:rPr>
                <w:b/>
                <w:szCs w:val="16"/>
              </w:rPr>
            </w:pPr>
            <w:r>
              <w:rPr>
                <w:b/>
                <w:szCs w:val="16"/>
              </w:rPr>
              <w:t>Transfusion Clerical Checks Failed</w:t>
            </w:r>
          </w:p>
        </w:tc>
        <w:tc>
          <w:tcPr>
            <w:tcW w:w="390" w:type="dxa"/>
            <w:shd w:val="clear" w:color="auto" w:fill="B3B3B3"/>
            <w:noWrap/>
            <w:tcMar>
              <w:top w:w="15" w:type="dxa"/>
              <w:left w:w="15" w:type="dxa"/>
              <w:bottom w:w="0" w:type="dxa"/>
              <w:right w:w="15" w:type="dxa"/>
            </w:tcMar>
            <w:textDirection w:val="btLr"/>
            <w:vAlign w:val="center"/>
          </w:tcPr>
          <w:p w:rsidR="006A5D0F" w:rsidRDefault="006A5D0F">
            <w:pPr>
              <w:pStyle w:val="TableText"/>
              <w:rPr>
                <w:rFonts w:eastAsia="Symbol"/>
                <w:b/>
                <w:szCs w:val="16"/>
              </w:rPr>
            </w:pPr>
            <w:r>
              <w:rPr>
                <w:b/>
                <w:szCs w:val="16"/>
              </w:rPr>
              <w:t>Transfusion Requirement Inactivation</w:t>
            </w:r>
          </w:p>
        </w:tc>
        <w:tc>
          <w:tcPr>
            <w:tcW w:w="290" w:type="dxa"/>
            <w:shd w:val="clear" w:color="auto" w:fill="B3B3B3"/>
            <w:tcMar>
              <w:top w:w="15" w:type="dxa"/>
              <w:left w:w="15" w:type="dxa"/>
              <w:bottom w:w="0" w:type="dxa"/>
              <w:right w:w="15" w:type="dxa"/>
            </w:tcMar>
            <w:textDirection w:val="btLr"/>
            <w:vAlign w:val="center"/>
          </w:tcPr>
          <w:p w:rsidR="006A5D0F" w:rsidRDefault="006A5D0F">
            <w:pPr>
              <w:pStyle w:val="TableText"/>
              <w:rPr>
                <w:b/>
                <w:szCs w:val="16"/>
              </w:rPr>
            </w:pPr>
            <w:r>
              <w:rPr>
                <w:b/>
                <w:szCs w:val="16"/>
              </w:rPr>
              <w:t>Unit Inactivation</w:t>
            </w:r>
          </w:p>
        </w:tc>
        <w:tc>
          <w:tcPr>
            <w:tcW w:w="290" w:type="dxa"/>
            <w:shd w:val="clear" w:color="auto" w:fill="B3B3B3"/>
            <w:tcMar>
              <w:top w:w="15" w:type="dxa"/>
              <w:left w:w="15" w:type="dxa"/>
              <w:bottom w:w="0" w:type="dxa"/>
              <w:right w:w="15" w:type="dxa"/>
            </w:tcMar>
            <w:textDirection w:val="btLr"/>
            <w:vAlign w:val="center"/>
          </w:tcPr>
          <w:p w:rsidR="006A5D0F" w:rsidRDefault="006A5D0F">
            <w:pPr>
              <w:pStyle w:val="TableText"/>
              <w:rPr>
                <w:b/>
                <w:szCs w:val="16"/>
              </w:rPr>
            </w:pPr>
            <w:r>
              <w:rPr>
                <w:b/>
                <w:szCs w:val="16"/>
              </w:rPr>
              <w:t>Unit Data Invalidation</w:t>
            </w:r>
          </w:p>
        </w:tc>
        <w:tc>
          <w:tcPr>
            <w:tcW w:w="298" w:type="dxa"/>
            <w:shd w:val="clear" w:color="auto" w:fill="B3B3B3"/>
            <w:noWrap/>
            <w:tcMar>
              <w:top w:w="15" w:type="dxa"/>
              <w:left w:w="15" w:type="dxa"/>
              <w:bottom w:w="0" w:type="dxa"/>
              <w:right w:w="15" w:type="dxa"/>
            </w:tcMar>
            <w:textDirection w:val="btLr"/>
            <w:vAlign w:val="center"/>
          </w:tcPr>
          <w:p w:rsidR="006A5D0F" w:rsidRDefault="006A5D0F">
            <w:pPr>
              <w:pStyle w:val="TableText"/>
              <w:rPr>
                <w:rFonts w:eastAsia="Symbol"/>
                <w:b/>
                <w:szCs w:val="16"/>
              </w:rPr>
            </w:pPr>
            <w:r>
              <w:rPr>
                <w:b/>
                <w:szCs w:val="16"/>
              </w:rPr>
              <w:t>Unit Issue</w:t>
            </w:r>
          </w:p>
        </w:tc>
        <w:tc>
          <w:tcPr>
            <w:tcW w:w="298" w:type="dxa"/>
            <w:shd w:val="clear" w:color="auto" w:fill="B3B3B3"/>
            <w:noWrap/>
            <w:tcMar>
              <w:top w:w="15" w:type="dxa"/>
              <w:left w:w="15" w:type="dxa"/>
              <w:bottom w:w="0" w:type="dxa"/>
              <w:right w:w="15" w:type="dxa"/>
            </w:tcMar>
            <w:textDirection w:val="btLr"/>
            <w:vAlign w:val="center"/>
          </w:tcPr>
          <w:p w:rsidR="006A5D0F" w:rsidRDefault="006A5D0F">
            <w:pPr>
              <w:pStyle w:val="TableText"/>
              <w:rPr>
                <w:rFonts w:eastAsia="Symbol"/>
                <w:b/>
                <w:szCs w:val="16"/>
              </w:rPr>
            </w:pPr>
            <w:r>
              <w:rPr>
                <w:b/>
                <w:szCs w:val="16"/>
              </w:rPr>
              <w:t>Unit Modification</w:t>
            </w:r>
          </w:p>
        </w:tc>
        <w:tc>
          <w:tcPr>
            <w:tcW w:w="290" w:type="dxa"/>
            <w:shd w:val="clear" w:color="auto" w:fill="B3B3B3"/>
            <w:tcMar>
              <w:top w:w="15" w:type="dxa"/>
              <w:left w:w="15" w:type="dxa"/>
              <w:bottom w:w="0" w:type="dxa"/>
              <w:right w:w="15" w:type="dxa"/>
            </w:tcMar>
            <w:textDirection w:val="btLr"/>
            <w:vAlign w:val="center"/>
          </w:tcPr>
          <w:p w:rsidR="006A5D0F" w:rsidRDefault="006A5D0F">
            <w:pPr>
              <w:pStyle w:val="TableText"/>
              <w:rPr>
                <w:rFonts w:eastAsia="Symbol"/>
                <w:b/>
                <w:szCs w:val="16"/>
              </w:rPr>
            </w:pPr>
            <w:r>
              <w:rPr>
                <w:b/>
                <w:szCs w:val="16"/>
              </w:rPr>
              <w:t>Unit Return</w:t>
            </w:r>
          </w:p>
        </w:tc>
        <w:tc>
          <w:tcPr>
            <w:tcW w:w="298" w:type="dxa"/>
            <w:shd w:val="clear" w:color="auto" w:fill="B3B3B3"/>
            <w:noWrap/>
            <w:tcMar>
              <w:top w:w="15" w:type="dxa"/>
              <w:left w:w="15" w:type="dxa"/>
              <w:bottom w:w="0" w:type="dxa"/>
              <w:right w:w="15" w:type="dxa"/>
            </w:tcMar>
            <w:textDirection w:val="btLr"/>
            <w:vAlign w:val="center"/>
          </w:tcPr>
          <w:p w:rsidR="006A5D0F" w:rsidRDefault="006A5D0F">
            <w:pPr>
              <w:pStyle w:val="TableText"/>
              <w:rPr>
                <w:rFonts w:eastAsia="Symbol"/>
                <w:b/>
                <w:szCs w:val="16"/>
              </w:rPr>
            </w:pPr>
            <w:r>
              <w:rPr>
                <w:b/>
                <w:szCs w:val="16"/>
              </w:rPr>
              <w:t>Unit Restriction</w:t>
            </w:r>
          </w:p>
        </w:tc>
        <w:tc>
          <w:tcPr>
            <w:tcW w:w="298" w:type="dxa"/>
            <w:shd w:val="clear" w:color="auto" w:fill="B3B3B3"/>
            <w:noWrap/>
            <w:tcMar>
              <w:top w:w="15" w:type="dxa"/>
              <w:left w:w="15" w:type="dxa"/>
              <w:bottom w:w="0" w:type="dxa"/>
              <w:right w:w="15" w:type="dxa"/>
            </w:tcMar>
            <w:textDirection w:val="btLr"/>
            <w:vAlign w:val="center"/>
          </w:tcPr>
          <w:p w:rsidR="006A5D0F" w:rsidRDefault="006A5D0F">
            <w:pPr>
              <w:pStyle w:val="TableText"/>
              <w:rPr>
                <w:rFonts w:eastAsia="Symbol"/>
                <w:b/>
                <w:szCs w:val="16"/>
              </w:rPr>
            </w:pPr>
            <w:r>
              <w:rPr>
                <w:b/>
                <w:szCs w:val="16"/>
              </w:rPr>
              <w:t>Unit Selection</w:t>
            </w:r>
          </w:p>
        </w:tc>
        <w:tc>
          <w:tcPr>
            <w:tcW w:w="298" w:type="dxa"/>
            <w:shd w:val="clear" w:color="auto" w:fill="B3B3B3"/>
            <w:noWrap/>
            <w:tcMar>
              <w:top w:w="15" w:type="dxa"/>
              <w:left w:w="15" w:type="dxa"/>
              <w:bottom w:w="0" w:type="dxa"/>
              <w:right w:w="15" w:type="dxa"/>
            </w:tcMar>
            <w:textDirection w:val="btLr"/>
            <w:vAlign w:val="center"/>
          </w:tcPr>
          <w:p w:rsidR="006A5D0F" w:rsidRDefault="006A5D0F">
            <w:pPr>
              <w:pStyle w:val="TableText"/>
              <w:rPr>
                <w:rFonts w:eastAsia="Symbol"/>
                <w:b/>
                <w:szCs w:val="16"/>
              </w:rPr>
            </w:pPr>
            <w:r>
              <w:rPr>
                <w:b/>
                <w:szCs w:val="16"/>
              </w:rPr>
              <w:t>Unit Status Removal</w:t>
            </w:r>
          </w:p>
        </w:tc>
        <w:tc>
          <w:tcPr>
            <w:tcW w:w="298" w:type="dxa"/>
            <w:shd w:val="clear" w:color="auto" w:fill="B3B3B3"/>
            <w:noWrap/>
            <w:tcMar>
              <w:top w:w="15" w:type="dxa"/>
              <w:left w:w="15" w:type="dxa"/>
              <w:bottom w:w="0" w:type="dxa"/>
              <w:right w:w="15" w:type="dxa"/>
            </w:tcMar>
            <w:textDirection w:val="btLr"/>
            <w:vAlign w:val="center"/>
          </w:tcPr>
          <w:p w:rsidR="006A5D0F" w:rsidRDefault="006A5D0F">
            <w:pPr>
              <w:pStyle w:val="TableText"/>
              <w:rPr>
                <w:rFonts w:eastAsia="Symbol"/>
                <w:b/>
                <w:szCs w:val="16"/>
              </w:rPr>
            </w:pPr>
            <w:r>
              <w:rPr>
                <w:b/>
                <w:szCs w:val="16"/>
              </w:rPr>
              <w:t>Unit Testing</w:t>
            </w:r>
          </w:p>
        </w:tc>
      </w:tr>
      <w:tr w:rsidR="006A5D0F">
        <w:tblPrEx>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auto"/>
        </w:tblPrEx>
        <w:trPr>
          <w:cantSplit/>
          <w:trHeight w:val="255"/>
        </w:trPr>
        <w:tc>
          <w:tcPr>
            <w:tcW w:w="1299"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pPr>
            <w:r>
              <w:t>Other</w:t>
            </w:r>
          </w:p>
        </w:tc>
        <w:tc>
          <w:tcPr>
            <w:tcW w:w="288"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r>
              <w:rPr>
                <w:bCs/>
                <w:caps/>
                <w:szCs w:val="20"/>
              </w:rPr>
              <w:t>x</w:t>
            </w:r>
          </w:p>
        </w:tc>
        <w:tc>
          <w:tcPr>
            <w:tcW w:w="308" w:type="dxa"/>
            <w:gridSpan w:val="2"/>
            <w:tcBorders>
              <w:top w:val="nil"/>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bCs/>
                <w:caps/>
                <w:szCs w:val="20"/>
              </w:rPr>
            </w:pPr>
            <w:r>
              <w:rPr>
                <w:bCs/>
                <w:caps/>
                <w:szCs w:val="20"/>
              </w:rPr>
              <w:t>x</w:t>
            </w: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r>
              <w:rPr>
                <w:bCs/>
                <w:caps/>
                <w:szCs w:val="20"/>
              </w:rPr>
              <w:t>x</w:t>
            </w:r>
          </w:p>
        </w:tc>
        <w:tc>
          <w:tcPr>
            <w:tcW w:w="297"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bCs/>
                <w:caps/>
                <w:szCs w:val="20"/>
              </w:rPr>
            </w:pPr>
            <w:r>
              <w:rPr>
                <w:bCs/>
                <w:caps/>
                <w:szCs w:val="20"/>
              </w:rPr>
              <w:t>x</w:t>
            </w:r>
          </w:p>
        </w:tc>
        <w:tc>
          <w:tcPr>
            <w:tcW w:w="297"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Pr="006A5D0F" w:rsidRDefault="006A5D0F" w:rsidP="006A5D0F">
            <w:pPr>
              <w:pStyle w:val="TableText"/>
              <w:jc w:val="center"/>
              <w:rPr>
                <w:bCs/>
                <w:caps/>
                <w:szCs w:val="20"/>
              </w:rPr>
            </w:pPr>
            <w:r w:rsidRPr="006A5D0F">
              <w:rPr>
                <w:bCs/>
                <w:caps/>
                <w:szCs w:val="20"/>
              </w:rPr>
              <w:t>X</w:t>
            </w:r>
          </w:p>
        </w:tc>
        <w:tc>
          <w:tcPr>
            <w:tcW w:w="297"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bCs/>
                <w:caps/>
                <w:szCs w:val="20"/>
              </w:rPr>
            </w:pPr>
            <w:r>
              <w:rPr>
                <w:bCs/>
                <w:caps/>
                <w:szCs w:val="20"/>
              </w:rPr>
              <w:t>x</w:t>
            </w:r>
          </w:p>
        </w:tc>
        <w:tc>
          <w:tcPr>
            <w:tcW w:w="297"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bCs/>
                <w:caps/>
                <w:szCs w:val="20"/>
              </w:rPr>
            </w:pPr>
            <w:r>
              <w:rPr>
                <w:bCs/>
                <w:caps/>
                <w:szCs w:val="20"/>
              </w:rPr>
              <w:t>x</w:t>
            </w:r>
          </w:p>
        </w:tc>
        <w:tc>
          <w:tcPr>
            <w:tcW w:w="289"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r>
              <w:rPr>
                <w:bCs/>
                <w:caps/>
                <w:szCs w:val="20"/>
              </w:rPr>
              <w:t>x</w:t>
            </w:r>
          </w:p>
        </w:tc>
        <w:tc>
          <w:tcPr>
            <w:tcW w:w="297"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bCs/>
                <w:caps/>
                <w:szCs w:val="20"/>
              </w:rPr>
            </w:pPr>
            <w:r>
              <w:rPr>
                <w:bCs/>
                <w:caps/>
                <w:szCs w:val="20"/>
              </w:rPr>
              <w:t>x</w:t>
            </w:r>
          </w:p>
        </w:tc>
        <w:tc>
          <w:tcPr>
            <w:tcW w:w="289"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r>
              <w:rPr>
                <w:bCs/>
                <w:caps/>
                <w:szCs w:val="20"/>
              </w:rPr>
              <w:t>x</w:t>
            </w: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r>
              <w:rPr>
                <w:bCs/>
                <w:caps/>
                <w:szCs w:val="20"/>
              </w:rPr>
              <w:t>x</w:t>
            </w: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r>
              <w:rPr>
                <w:bCs/>
                <w:caps/>
                <w:szCs w:val="20"/>
              </w:rPr>
              <w:t>X</w:t>
            </w: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bCs/>
                <w:caps/>
                <w:szCs w:val="20"/>
              </w:rPr>
            </w:pPr>
            <w:r>
              <w:rPr>
                <w:bCs/>
                <w:caps/>
                <w:szCs w:val="20"/>
              </w:rPr>
              <w:t>x</w:t>
            </w:r>
          </w:p>
        </w:tc>
        <w:tc>
          <w:tcPr>
            <w:tcW w:w="298" w:type="dxa"/>
            <w:tcBorders>
              <w:top w:val="nil"/>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bCs/>
                <w:caps/>
                <w:szCs w:val="20"/>
              </w:rPr>
            </w:pPr>
            <w:r>
              <w:rPr>
                <w:bCs/>
                <w:caps/>
                <w:szCs w:val="20"/>
              </w:rPr>
              <w:t>x</w:t>
            </w: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bCs/>
                <w:caps/>
                <w:szCs w:val="20"/>
              </w:rPr>
            </w:pPr>
            <w:r>
              <w:rPr>
                <w:bCs/>
                <w:caps/>
                <w:szCs w:val="20"/>
              </w:rPr>
              <w:t>x</w:t>
            </w: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bCs/>
                <w:caps/>
                <w:szCs w:val="20"/>
              </w:rPr>
            </w:pPr>
            <w:r>
              <w:rPr>
                <w:bCs/>
                <w:caps/>
                <w:szCs w:val="20"/>
              </w:rPr>
              <w:t>x</w:t>
            </w: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bCs/>
                <w:caps/>
                <w:szCs w:val="20"/>
              </w:rPr>
            </w:pPr>
            <w:r>
              <w:rPr>
                <w:bCs/>
                <w:caps/>
                <w:szCs w:val="20"/>
              </w:rPr>
              <w:t>x</w:t>
            </w: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bCs/>
                <w:caps/>
                <w:szCs w:val="20"/>
              </w:rPr>
            </w:pPr>
            <w:r>
              <w:rPr>
                <w:bCs/>
                <w:caps/>
                <w:szCs w:val="20"/>
              </w:rPr>
              <w:t>x</w:t>
            </w: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bCs/>
                <w:caps/>
                <w:szCs w:val="20"/>
              </w:rPr>
            </w:pPr>
            <w:r>
              <w:rPr>
                <w:bCs/>
                <w:caps/>
                <w:szCs w:val="20"/>
              </w:rPr>
              <w:t>x</w:t>
            </w: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bCs/>
                <w:caps/>
                <w:szCs w:val="20"/>
              </w:rPr>
            </w:pPr>
            <w:r>
              <w:rPr>
                <w:bCs/>
                <w:caps/>
                <w:szCs w:val="20"/>
              </w:rPr>
              <w:t>x</w:t>
            </w: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r>
              <w:rPr>
                <w:bCs/>
                <w:caps/>
                <w:szCs w:val="20"/>
              </w:rPr>
              <w:t>x</w:t>
            </w:r>
          </w:p>
        </w:tc>
        <w:tc>
          <w:tcPr>
            <w:tcW w:w="383"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r>
              <w:rPr>
                <w:bCs/>
                <w:caps/>
                <w:szCs w:val="20"/>
              </w:rPr>
              <w:t>x</w:t>
            </w:r>
          </w:p>
        </w:tc>
        <w:tc>
          <w:tcPr>
            <w:tcW w:w="383"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r>
              <w:rPr>
                <w:bCs/>
                <w:caps/>
                <w:szCs w:val="20"/>
              </w:rPr>
              <w:t>x</w:t>
            </w: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r>
              <w:rPr>
                <w:bCs/>
                <w:caps/>
                <w:szCs w:val="20"/>
              </w:rPr>
              <w:t>x</w:t>
            </w: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r>
              <w:rPr>
                <w:bCs/>
                <w:caps/>
                <w:szCs w:val="20"/>
              </w:rPr>
              <w:t>x</w:t>
            </w:r>
          </w:p>
        </w:tc>
        <w:tc>
          <w:tcPr>
            <w:tcW w:w="383"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r>
              <w:rPr>
                <w:bCs/>
                <w:caps/>
                <w:szCs w:val="20"/>
              </w:rPr>
              <w:t>x</w:t>
            </w:r>
          </w:p>
        </w:tc>
        <w:tc>
          <w:tcPr>
            <w:tcW w:w="383"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r>
              <w:rPr>
                <w:bCs/>
                <w:caps/>
                <w:szCs w:val="20"/>
              </w:rPr>
              <w:t>x</w:t>
            </w:r>
          </w:p>
        </w:tc>
        <w:tc>
          <w:tcPr>
            <w:tcW w:w="390"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bCs/>
                <w:caps/>
                <w:szCs w:val="20"/>
              </w:rPr>
            </w:pPr>
            <w:r>
              <w:rPr>
                <w:bCs/>
                <w:caps/>
                <w:szCs w:val="20"/>
              </w:rPr>
              <w:t>x</w:t>
            </w: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r>
              <w:rPr>
                <w:bCs/>
                <w:caps/>
                <w:szCs w:val="20"/>
              </w:rPr>
              <w:t>X</w:t>
            </w: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r>
              <w:rPr>
                <w:bCs/>
                <w:caps/>
                <w:szCs w:val="20"/>
              </w:rPr>
              <w:t>X</w:t>
            </w:r>
          </w:p>
        </w:tc>
        <w:tc>
          <w:tcPr>
            <w:tcW w:w="298"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bCs/>
                <w:caps/>
                <w:szCs w:val="20"/>
              </w:rPr>
            </w:pPr>
            <w:r>
              <w:rPr>
                <w:bCs/>
                <w:caps/>
                <w:szCs w:val="20"/>
              </w:rPr>
              <w:t>x</w:t>
            </w:r>
          </w:p>
        </w:tc>
        <w:tc>
          <w:tcPr>
            <w:tcW w:w="298"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bCs/>
                <w:caps/>
                <w:szCs w:val="20"/>
              </w:rPr>
            </w:pPr>
            <w:r>
              <w:rPr>
                <w:bCs/>
                <w:caps/>
                <w:szCs w:val="20"/>
              </w:rPr>
              <w:t>x</w:t>
            </w: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r>
              <w:rPr>
                <w:bCs/>
                <w:caps/>
                <w:szCs w:val="20"/>
              </w:rPr>
              <w:t>X</w:t>
            </w:r>
          </w:p>
        </w:tc>
        <w:tc>
          <w:tcPr>
            <w:tcW w:w="298"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bCs/>
                <w:caps/>
                <w:szCs w:val="20"/>
              </w:rPr>
            </w:pPr>
            <w:r>
              <w:rPr>
                <w:bCs/>
                <w:caps/>
                <w:szCs w:val="20"/>
              </w:rPr>
              <w:t>x</w:t>
            </w: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bCs/>
                <w:caps/>
                <w:szCs w:val="20"/>
              </w:rPr>
            </w:pPr>
            <w:r>
              <w:rPr>
                <w:bCs/>
                <w:caps/>
                <w:szCs w:val="20"/>
              </w:rPr>
              <w:t>x</w:t>
            </w: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bCs/>
                <w:caps/>
                <w:szCs w:val="20"/>
              </w:rPr>
            </w:pPr>
            <w:r>
              <w:rPr>
                <w:bCs/>
                <w:caps/>
                <w:szCs w:val="20"/>
              </w:rPr>
              <w:t>x</w:t>
            </w: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bCs/>
                <w:caps/>
                <w:szCs w:val="20"/>
              </w:rPr>
            </w:pPr>
            <w:r>
              <w:rPr>
                <w:bCs/>
                <w:caps/>
                <w:szCs w:val="20"/>
              </w:rPr>
              <w:t>x</w:t>
            </w:r>
          </w:p>
        </w:tc>
      </w:tr>
      <w:tr w:rsidR="006A5D0F">
        <w:tblPrEx>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auto"/>
        </w:tblPrEx>
        <w:trPr>
          <w:cantSplit/>
          <w:trHeight w:val="255"/>
        </w:trPr>
        <w:tc>
          <w:tcPr>
            <w:tcW w:w="1299"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rPr>
                <w:rFonts w:eastAsia="Symbol"/>
              </w:rPr>
            </w:pPr>
            <w:r>
              <w:t>24 hour post-op</w:t>
            </w:r>
          </w:p>
        </w:tc>
        <w:tc>
          <w:tcPr>
            <w:tcW w:w="288"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08" w:type="dxa"/>
            <w:gridSpan w:val="2"/>
            <w:tcBorders>
              <w:top w:val="nil"/>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7"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7"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Pr="006A5D0F" w:rsidRDefault="006A5D0F" w:rsidP="006A5D0F">
            <w:pPr>
              <w:pStyle w:val="TableText"/>
              <w:jc w:val="center"/>
              <w:rPr>
                <w:bCs/>
                <w:caps/>
                <w:szCs w:val="20"/>
              </w:rPr>
            </w:pPr>
          </w:p>
        </w:tc>
        <w:tc>
          <w:tcPr>
            <w:tcW w:w="297"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7"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89"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7"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89"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r>
              <w:rPr>
                <w:bCs/>
                <w:caps/>
                <w:szCs w:val="20"/>
              </w:rPr>
              <w:t>x</w:t>
            </w:r>
          </w:p>
        </w:tc>
        <w:tc>
          <w:tcPr>
            <w:tcW w:w="298" w:type="dxa"/>
            <w:tcBorders>
              <w:top w:val="nil"/>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90"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8"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r>
      <w:tr w:rsidR="006A5D0F">
        <w:tblPrEx>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auto"/>
        </w:tblPrEx>
        <w:trPr>
          <w:cantSplit/>
          <w:trHeight w:val="255"/>
        </w:trPr>
        <w:tc>
          <w:tcPr>
            <w:tcW w:w="1299"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pPr>
            <w:r>
              <w:t>ABO inconclusive</w:t>
            </w:r>
          </w:p>
        </w:tc>
        <w:tc>
          <w:tcPr>
            <w:tcW w:w="288"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08" w:type="dxa"/>
            <w:gridSpan w:val="2"/>
            <w:tcBorders>
              <w:top w:val="nil"/>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7"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7"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Pr="006A5D0F" w:rsidRDefault="006A5D0F" w:rsidP="006A5D0F">
            <w:pPr>
              <w:pStyle w:val="TableText"/>
              <w:jc w:val="center"/>
              <w:rPr>
                <w:bCs/>
                <w:caps/>
                <w:szCs w:val="20"/>
              </w:rPr>
            </w:pPr>
            <w:r w:rsidRPr="006A5D0F">
              <w:rPr>
                <w:bCs/>
                <w:caps/>
                <w:szCs w:val="20"/>
              </w:rPr>
              <w:t>X</w:t>
            </w:r>
          </w:p>
        </w:tc>
        <w:tc>
          <w:tcPr>
            <w:tcW w:w="297"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7"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89"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7"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89"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r>
              <w:rPr>
                <w:bCs/>
                <w:caps/>
                <w:szCs w:val="20"/>
              </w:rPr>
              <w:t>X</w:t>
            </w: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nil"/>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90"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8"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r>
      <w:tr w:rsidR="006A5D0F">
        <w:tblPrEx>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auto"/>
        </w:tblPrEx>
        <w:trPr>
          <w:cantSplit/>
          <w:trHeight w:val="255"/>
        </w:trPr>
        <w:tc>
          <w:tcPr>
            <w:tcW w:w="1299"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rPr>
                <w:rFonts w:eastAsia="Symbol"/>
              </w:rPr>
            </w:pPr>
            <w:r>
              <w:t>Biohazardous</w:t>
            </w:r>
          </w:p>
        </w:tc>
        <w:tc>
          <w:tcPr>
            <w:tcW w:w="288"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08" w:type="dxa"/>
            <w:gridSpan w:val="2"/>
            <w:tcBorders>
              <w:top w:val="nil"/>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7"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7"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Pr="006A5D0F" w:rsidRDefault="006A5D0F" w:rsidP="006A5D0F">
            <w:pPr>
              <w:pStyle w:val="TableText"/>
              <w:jc w:val="center"/>
              <w:rPr>
                <w:bCs/>
                <w:caps/>
                <w:szCs w:val="20"/>
              </w:rPr>
            </w:pPr>
          </w:p>
        </w:tc>
        <w:tc>
          <w:tcPr>
            <w:tcW w:w="297"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7"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89"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7"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89"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r>
              <w:rPr>
                <w:bCs/>
                <w:caps/>
                <w:szCs w:val="20"/>
              </w:rPr>
              <w:t>x</w:t>
            </w:r>
          </w:p>
        </w:tc>
        <w:tc>
          <w:tcPr>
            <w:tcW w:w="298" w:type="dxa"/>
            <w:tcBorders>
              <w:top w:val="nil"/>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r>
              <w:rPr>
                <w:bCs/>
                <w:caps/>
                <w:szCs w:val="20"/>
              </w:rPr>
              <w:t>x</w:t>
            </w: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90"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8"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r>
      <w:tr w:rsidR="006A5D0F">
        <w:tblPrEx>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auto"/>
        </w:tblPrEx>
        <w:trPr>
          <w:cantSplit/>
          <w:trHeight w:val="255"/>
        </w:trPr>
        <w:tc>
          <w:tcPr>
            <w:tcW w:w="1299"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rPr>
                <w:rFonts w:eastAsia="Symbol"/>
              </w:rPr>
            </w:pPr>
            <w:r>
              <w:t>Blood shortage</w:t>
            </w:r>
          </w:p>
        </w:tc>
        <w:tc>
          <w:tcPr>
            <w:tcW w:w="288"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r>
              <w:rPr>
                <w:bCs/>
                <w:caps/>
                <w:szCs w:val="20"/>
              </w:rPr>
              <w:t>X</w:t>
            </w:r>
          </w:p>
        </w:tc>
        <w:tc>
          <w:tcPr>
            <w:tcW w:w="308" w:type="dxa"/>
            <w:gridSpan w:val="2"/>
            <w:tcBorders>
              <w:top w:val="nil"/>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7"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7"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Pr="006A5D0F" w:rsidRDefault="006A5D0F" w:rsidP="006A5D0F">
            <w:pPr>
              <w:pStyle w:val="TableText"/>
              <w:jc w:val="center"/>
              <w:rPr>
                <w:bCs/>
                <w:caps/>
                <w:szCs w:val="20"/>
              </w:rPr>
            </w:pPr>
          </w:p>
        </w:tc>
        <w:tc>
          <w:tcPr>
            <w:tcW w:w="297"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7"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89"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7"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89"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nil"/>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90"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8"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r>
              <w:rPr>
                <w:bCs/>
                <w:caps/>
                <w:szCs w:val="20"/>
              </w:rPr>
              <w:t>X</w:t>
            </w:r>
          </w:p>
        </w:tc>
        <w:tc>
          <w:tcPr>
            <w:tcW w:w="298"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rFonts w:eastAsia="Symbol"/>
                <w:bCs/>
                <w:caps/>
                <w:szCs w:val="20"/>
              </w:rPr>
            </w:pPr>
            <w:r>
              <w:rPr>
                <w:rFonts w:eastAsia="Symbol"/>
                <w:bCs/>
                <w:caps/>
                <w:szCs w:val="20"/>
              </w:rPr>
              <w:t>X</w:t>
            </w:r>
          </w:p>
        </w:tc>
        <w:tc>
          <w:tcPr>
            <w:tcW w:w="298"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r>
              <w:rPr>
                <w:bCs/>
                <w:caps/>
                <w:szCs w:val="20"/>
              </w:rPr>
              <w:t>x</w:t>
            </w: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r>
      <w:tr w:rsidR="006A5D0F">
        <w:tblPrEx>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auto"/>
        </w:tblPrEx>
        <w:trPr>
          <w:cantSplit/>
          <w:trHeight w:val="255"/>
        </w:trPr>
        <w:tc>
          <w:tcPr>
            <w:tcW w:w="1299"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rPr>
                <w:rFonts w:eastAsia="Symbol"/>
              </w:rPr>
            </w:pPr>
            <w:r>
              <w:t>Broken during processing</w:t>
            </w:r>
          </w:p>
        </w:tc>
        <w:tc>
          <w:tcPr>
            <w:tcW w:w="288"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08" w:type="dxa"/>
            <w:gridSpan w:val="2"/>
            <w:tcBorders>
              <w:top w:val="nil"/>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7"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7"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Pr="006A5D0F" w:rsidRDefault="006A5D0F" w:rsidP="006A5D0F">
            <w:pPr>
              <w:pStyle w:val="TableText"/>
              <w:jc w:val="center"/>
              <w:rPr>
                <w:bCs/>
                <w:caps/>
                <w:szCs w:val="20"/>
              </w:rPr>
            </w:pPr>
          </w:p>
        </w:tc>
        <w:tc>
          <w:tcPr>
            <w:tcW w:w="297"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7"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89"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7"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89"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nil"/>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r>
              <w:rPr>
                <w:bCs/>
                <w:caps/>
                <w:szCs w:val="20"/>
              </w:rPr>
              <w:t>x</w:t>
            </w: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90"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8"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rFonts w:eastAsia="Symbol"/>
                <w:bCs/>
                <w:caps/>
                <w:szCs w:val="20"/>
              </w:rPr>
            </w:pPr>
            <w:r>
              <w:rPr>
                <w:rFonts w:eastAsia="Symbol"/>
                <w:bCs/>
                <w:caps/>
                <w:szCs w:val="20"/>
              </w:rPr>
              <w:t>X</w:t>
            </w:r>
          </w:p>
        </w:tc>
        <w:tc>
          <w:tcPr>
            <w:tcW w:w="298"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r>
      <w:tr w:rsidR="006A5D0F">
        <w:tblPrEx>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auto"/>
        </w:tblPrEx>
        <w:trPr>
          <w:cantSplit/>
          <w:trHeight w:val="255"/>
        </w:trPr>
        <w:tc>
          <w:tcPr>
            <w:tcW w:w="1299"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rPr>
                <w:rFonts w:eastAsia="Symbol"/>
              </w:rPr>
            </w:pPr>
            <w:r>
              <w:t>Broken upon receipt</w:t>
            </w:r>
          </w:p>
        </w:tc>
        <w:tc>
          <w:tcPr>
            <w:tcW w:w="288"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08" w:type="dxa"/>
            <w:gridSpan w:val="2"/>
            <w:tcBorders>
              <w:top w:val="nil"/>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7"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7"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Pr="006A5D0F" w:rsidRDefault="006A5D0F" w:rsidP="006A5D0F">
            <w:pPr>
              <w:pStyle w:val="TableText"/>
              <w:jc w:val="center"/>
              <w:rPr>
                <w:bCs/>
                <w:caps/>
                <w:szCs w:val="20"/>
              </w:rPr>
            </w:pPr>
          </w:p>
        </w:tc>
        <w:tc>
          <w:tcPr>
            <w:tcW w:w="297"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7"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89"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7"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89"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r>
              <w:rPr>
                <w:bCs/>
                <w:caps/>
                <w:szCs w:val="20"/>
              </w:rPr>
              <w:t>x</w:t>
            </w: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nil"/>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90"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8"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rFonts w:eastAsia="Symbol"/>
                <w:bCs/>
                <w:caps/>
                <w:szCs w:val="20"/>
              </w:rPr>
            </w:pPr>
            <w:r>
              <w:rPr>
                <w:rFonts w:eastAsia="Symbol"/>
                <w:bCs/>
                <w:caps/>
                <w:szCs w:val="20"/>
              </w:rPr>
              <w:t>X</w:t>
            </w:r>
          </w:p>
        </w:tc>
        <w:tc>
          <w:tcPr>
            <w:tcW w:w="298"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r>
      <w:tr w:rsidR="006A5D0F">
        <w:tblPrEx>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auto"/>
        </w:tblPrEx>
        <w:trPr>
          <w:cantSplit/>
          <w:trHeight w:val="510"/>
        </w:trPr>
        <w:tc>
          <w:tcPr>
            <w:tcW w:w="1299"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rPr>
                <w:rFonts w:eastAsia="Symbol"/>
              </w:rPr>
            </w:pPr>
            <w:r>
              <w:lastRenderedPageBreak/>
              <w:t>Check the patient’s blood counts before selecting units, use often exceeds original order</w:t>
            </w:r>
          </w:p>
        </w:tc>
        <w:tc>
          <w:tcPr>
            <w:tcW w:w="288"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08" w:type="dxa"/>
            <w:gridSpan w:val="2"/>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7"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7"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Pr="006A5D0F" w:rsidRDefault="006A5D0F" w:rsidP="006A5D0F">
            <w:pPr>
              <w:pStyle w:val="TableText"/>
              <w:jc w:val="center"/>
              <w:rPr>
                <w:bCs/>
                <w:caps/>
                <w:szCs w:val="20"/>
              </w:rPr>
            </w:pPr>
          </w:p>
        </w:tc>
        <w:tc>
          <w:tcPr>
            <w:tcW w:w="297"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7"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89"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7"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89"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nil"/>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r>
              <w:rPr>
                <w:bCs/>
                <w:caps/>
                <w:szCs w:val="20"/>
              </w:rPr>
              <w:t>x</w:t>
            </w: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90"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8"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r>
      <w:tr w:rsidR="006A5D0F">
        <w:tblPrEx>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auto"/>
        </w:tblPrEx>
        <w:trPr>
          <w:cantSplit/>
          <w:trHeight w:val="255"/>
        </w:trPr>
        <w:tc>
          <w:tcPr>
            <w:tcW w:w="1299"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rPr>
                <w:rFonts w:eastAsia="Symbol"/>
              </w:rPr>
            </w:pPr>
            <w:r>
              <w:t>Clerical error</w:t>
            </w:r>
          </w:p>
        </w:tc>
        <w:tc>
          <w:tcPr>
            <w:tcW w:w="288"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08" w:type="dxa"/>
            <w:gridSpan w:val="2"/>
            <w:tcBorders>
              <w:top w:val="nil"/>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7"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7"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Pr="006A5D0F" w:rsidRDefault="006A5D0F" w:rsidP="006A5D0F">
            <w:pPr>
              <w:pStyle w:val="TableText"/>
              <w:jc w:val="center"/>
              <w:rPr>
                <w:bCs/>
                <w:caps/>
                <w:szCs w:val="20"/>
              </w:rPr>
            </w:pPr>
          </w:p>
        </w:tc>
        <w:tc>
          <w:tcPr>
            <w:tcW w:w="297"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7"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89"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7"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89"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nil"/>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90"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r>
              <w:rPr>
                <w:bCs/>
                <w:caps/>
                <w:szCs w:val="20"/>
              </w:rPr>
              <w:t>x</w:t>
            </w: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r>
              <w:rPr>
                <w:bCs/>
                <w:caps/>
                <w:szCs w:val="20"/>
              </w:rPr>
              <w:t>x</w:t>
            </w: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r>
              <w:rPr>
                <w:bCs/>
                <w:caps/>
                <w:szCs w:val="20"/>
              </w:rPr>
              <w:t>x</w:t>
            </w:r>
          </w:p>
        </w:tc>
        <w:tc>
          <w:tcPr>
            <w:tcW w:w="298"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r>
      <w:tr w:rsidR="006A5D0F">
        <w:tblPrEx>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auto"/>
        </w:tblPrEx>
        <w:trPr>
          <w:cantSplit/>
          <w:trHeight w:val="255"/>
        </w:trPr>
        <w:tc>
          <w:tcPr>
            <w:tcW w:w="1299"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rPr>
                <w:rFonts w:eastAsia="Symbol"/>
              </w:rPr>
            </w:pPr>
            <w:r>
              <w:t>Contaminated</w:t>
            </w:r>
          </w:p>
        </w:tc>
        <w:tc>
          <w:tcPr>
            <w:tcW w:w="288"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08" w:type="dxa"/>
            <w:gridSpan w:val="2"/>
            <w:tcBorders>
              <w:top w:val="nil"/>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7"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7"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Pr="006A5D0F" w:rsidRDefault="006A5D0F" w:rsidP="006A5D0F">
            <w:pPr>
              <w:pStyle w:val="TableText"/>
              <w:jc w:val="center"/>
              <w:rPr>
                <w:bCs/>
                <w:caps/>
                <w:szCs w:val="20"/>
              </w:rPr>
            </w:pPr>
          </w:p>
        </w:tc>
        <w:tc>
          <w:tcPr>
            <w:tcW w:w="297"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7"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89"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7"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89"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r>
              <w:rPr>
                <w:bCs/>
                <w:caps/>
                <w:szCs w:val="20"/>
              </w:rPr>
              <w:t>x</w:t>
            </w: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nil"/>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90"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8"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r>
              <w:rPr>
                <w:bCs/>
                <w:caps/>
                <w:szCs w:val="20"/>
              </w:rPr>
              <w:t>x</w:t>
            </w: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r>
      <w:tr w:rsidR="006A5D0F">
        <w:tblPrEx>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auto"/>
        </w:tblPrEx>
        <w:trPr>
          <w:cantSplit/>
          <w:trHeight w:val="255"/>
        </w:trPr>
        <w:tc>
          <w:tcPr>
            <w:tcW w:w="1299"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rPr>
                <w:rFonts w:eastAsia="Symbol"/>
              </w:rPr>
            </w:pPr>
            <w:r>
              <w:t>Counts or levels exceed transfusion trigger</w:t>
            </w:r>
          </w:p>
        </w:tc>
        <w:tc>
          <w:tcPr>
            <w:tcW w:w="288"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08" w:type="dxa"/>
            <w:gridSpan w:val="2"/>
            <w:tcBorders>
              <w:top w:val="nil"/>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7"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7"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Pr="006A5D0F" w:rsidRDefault="006A5D0F" w:rsidP="006A5D0F">
            <w:pPr>
              <w:pStyle w:val="TableText"/>
              <w:jc w:val="center"/>
              <w:rPr>
                <w:bCs/>
                <w:caps/>
                <w:szCs w:val="20"/>
              </w:rPr>
            </w:pPr>
          </w:p>
        </w:tc>
        <w:tc>
          <w:tcPr>
            <w:tcW w:w="297"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7"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89"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7"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89"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r>
              <w:rPr>
                <w:bCs/>
                <w:caps/>
                <w:szCs w:val="20"/>
              </w:rPr>
              <w:t>x</w:t>
            </w:r>
          </w:p>
        </w:tc>
        <w:tc>
          <w:tcPr>
            <w:tcW w:w="298" w:type="dxa"/>
            <w:tcBorders>
              <w:top w:val="nil"/>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90"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8"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r>
      <w:tr w:rsidR="006A5D0F">
        <w:tblPrEx>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auto"/>
        </w:tblPrEx>
        <w:trPr>
          <w:cantSplit/>
          <w:trHeight w:val="255"/>
        </w:trPr>
        <w:tc>
          <w:tcPr>
            <w:tcW w:w="1299"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rPr>
                <w:rFonts w:eastAsia="Symbol"/>
              </w:rPr>
            </w:pPr>
            <w:r>
              <w:t>Critical need</w:t>
            </w:r>
          </w:p>
        </w:tc>
        <w:tc>
          <w:tcPr>
            <w:tcW w:w="288"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08" w:type="dxa"/>
            <w:gridSpan w:val="2"/>
            <w:tcBorders>
              <w:top w:val="nil"/>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7"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7"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Pr="006A5D0F" w:rsidRDefault="006A5D0F" w:rsidP="006A5D0F">
            <w:pPr>
              <w:pStyle w:val="TableText"/>
              <w:jc w:val="center"/>
              <w:rPr>
                <w:bCs/>
                <w:caps/>
                <w:szCs w:val="20"/>
              </w:rPr>
            </w:pPr>
          </w:p>
        </w:tc>
        <w:tc>
          <w:tcPr>
            <w:tcW w:w="297"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7"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89"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7"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89"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nil"/>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90"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8"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r>
              <w:rPr>
                <w:bCs/>
                <w:caps/>
                <w:szCs w:val="20"/>
              </w:rPr>
              <w:t>X</w:t>
            </w:r>
          </w:p>
        </w:tc>
        <w:tc>
          <w:tcPr>
            <w:tcW w:w="298"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r>
              <w:rPr>
                <w:bCs/>
                <w:caps/>
                <w:szCs w:val="20"/>
              </w:rPr>
              <w:t>x</w:t>
            </w: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r>
      <w:tr w:rsidR="006A5D0F">
        <w:tblPrEx>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auto"/>
        </w:tblPrEx>
        <w:trPr>
          <w:cantSplit/>
          <w:trHeight w:val="255"/>
        </w:trPr>
        <w:tc>
          <w:tcPr>
            <w:tcW w:w="1299"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pPr>
            <w:r>
              <w:t>Disposition for research</w:t>
            </w:r>
          </w:p>
        </w:tc>
        <w:tc>
          <w:tcPr>
            <w:tcW w:w="288"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szCs w:val="20"/>
              </w:rPr>
            </w:pPr>
          </w:p>
        </w:tc>
        <w:tc>
          <w:tcPr>
            <w:tcW w:w="308" w:type="dxa"/>
            <w:gridSpan w:val="2"/>
            <w:tcBorders>
              <w:top w:val="nil"/>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rFonts w:eastAsia="Symbol"/>
                <w:bCs/>
                <w:szCs w:val="20"/>
              </w:rPr>
            </w:pPr>
          </w:p>
        </w:tc>
        <w:tc>
          <w:tcPr>
            <w:tcW w:w="297"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szCs w:val="20"/>
              </w:rPr>
            </w:pPr>
          </w:p>
        </w:tc>
        <w:tc>
          <w:tcPr>
            <w:tcW w:w="297"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Pr="006A5D0F" w:rsidRDefault="006A5D0F" w:rsidP="006A5D0F">
            <w:pPr>
              <w:pStyle w:val="TableText"/>
              <w:jc w:val="center"/>
              <w:rPr>
                <w:bCs/>
                <w:szCs w:val="20"/>
              </w:rPr>
            </w:pPr>
          </w:p>
        </w:tc>
        <w:tc>
          <w:tcPr>
            <w:tcW w:w="297"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szCs w:val="20"/>
              </w:rPr>
            </w:pPr>
          </w:p>
        </w:tc>
        <w:tc>
          <w:tcPr>
            <w:tcW w:w="297"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szCs w:val="20"/>
              </w:rPr>
            </w:pPr>
          </w:p>
        </w:tc>
        <w:tc>
          <w:tcPr>
            <w:tcW w:w="289"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szCs w:val="20"/>
              </w:rPr>
            </w:pPr>
          </w:p>
        </w:tc>
        <w:tc>
          <w:tcPr>
            <w:tcW w:w="297"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szCs w:val="20"/>
              </w:rPr>
            </w:pPr>
          </w:p>
        </w:tc>
        <w:tc>
          <w:tcPr>
            <w:tcW w:w="289"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szCs w:val="20"/>
              </w:rPr>
            </w:pPr>
            <w:r>
              <w:rPr>
                <w:bCs/>
                <w:szCs w:val="20"/>
              </w:rPr>
              <w:t>X</w:t>
            </w: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szCs w:val="20"/>
              </w:rPr>
            </w:pPr>
          </w:p>
        </w:tc>
        <w:tc>
          <w:tcPr>
            <w:tcW w:w="298" w:type="dxa"/>
            <w:tcBorders>
              <w:top w:val="nil"/>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szCs w:val="20"/>
              </w:rPr>
            </w:pPr>
          </w:p>
        </w:tc>
        <w:tc>
          <w:tcPr>
            <w:tcW w:w="383"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szCs w:val="20"/>
              </w:rPr>
            </w:pPr>
          </w:p>
        </w:tc>
        <w:tc>
          <w:tcPr>
            <w:tcW w:w="383"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szCs w:val="20"/>
              </w:rPr>
            </w:pPr>
          </w:p>
        </w:tc>
        <w:tc>
          <w:tcPr>
            <w:tcW w:w="383"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szCs w:val="20"/>
              </w:rPr>
            </w:pPr>
          </w:p>
        </w:tc>
        <w:tc>
          <w:tcPr>
            <w:tcW w:w="383"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szCs w:val="20"/>
              </w:rPr>
            </w:pPr>
          </w:p>
        </w:tc>
        <w:tc>
          <w:tcPr>
            <w:tcW w:w="390"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szCs w:val="20"/>
              </w:rPr>
            </w:pPr>
          </w:p>
        </w:tc>
        <w:tc>
          <w:tcPr>
            <w:tcW w:w="298"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szCs w:val="20"/>
              </w:rPr>
            </w:pPr>
          </w:p>
        </w:tc>
        <w:tc>
          <w:tcPr>
            <w:tcW w:w="298"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rFonts w:eastAsia="Symbol"/>
                <w:bCs/>
                <w:szCs w:val="20"/>
              </w:rPr>
            </w:pPr>
          </w:p>
        </w:tc>
        <w:tc>
          <w:tcPr>
            <w:tcW w:w="298"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szCs w:val="20"/>
              </w:rPr>
            </w:pPr>
          </w:p>
        </w:tc>
      </w:tr>
      <w:tr w:rsidR="006A5D0F">
        <w:tblPrEx>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auto"/>
        </w:tblPrEx>
        <w:trPr>
          <w:cantSplit/>
          <w:trHeight w:val="255"/>
        </w:trPr>
        <w:tc>
          <w:tcPr>
            <w:tcW w:w="1299"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rPr>
                <w:rFonts w:eastAsia="Symbol"/>
              </w:rPr>
            </w:pPr>
            <w:r>
              <w:t>Expired</w:t>
            </w:r>
          </w:p>
        </w:tc>
        <w:tc>
          <w:tcPr>
            <w:tcW w:w="288"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szCs w:val="20"/>
              </w:rPr>
            </w:pPr>
          </w:p>
        </w:tc>
        <w:tc>
          <w:tcPr>
            <w:tcW w:w="308" w:type="dxa"/>
            <w:gridSpan w:val="2"/>
            <w:tcBorders>
              <w:top w:val="nil"/>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rFonts w:eastAsia="Symbol"/>
                <w:bCs/>
                <w:szCs w:val="20"/>
              </w:rPr>
            </w:pPr>
          </w:p>
        </w:tc>
        <w:tc>
          <w:tcPr>
            <w:tcW w:w="297"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szCs w:val="20"/>
              </w:rPr>
            </w:pPr>
          </w:p>
        </w:tc>
        <w:tc>
          <w:tcPr>
            <w:tcW w:w="297"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Pr="006A5D0F" w:rsidRDefault="006A5D0F" w:rsidP="006A5D0F">
            <w:pPr>
              <w:pStyle w:val="TableText"/>
              <w:jc w:val="center"/>
              <w:rPr>
                <w:bCs/>
                <w:szCs w:val="20"/>
              </w:rPr>
            </w:pPr>
          </w:p>
        </w:tc>
        <w:tc>
          <w:tcPr>
            <w:tcW w:w="297"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szCs w:val="20"/>
              </w:rPr>
            </w:pPr>
          </w:p>
        </w:tc>
        <w:tc>
          <w:tcPr>
            <w:tcW w:w="297"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szCs w:val="20"/>
              </w:rPr>
            </w:pPr>
          </w:p>
        </w:tc>
        <w:tc>
          <w:tcPr>
            <w:tcW w:w="289"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szCs w:val="20"/>
              </w:rPr>
            </w:pPr>
          </w:p>
        </w:tc>
        <w:tc>
          <w:tcPr>
            <w:tcW w:w="297"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szCs w:val="20"/>
              </w:rPr>
            </w:pPr>
          </w:p>
        </w:tc>
        <w:tc>
          <w:tcPr>
            <w:tcW w:w="289"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szCs w:val="20"/>
              </w:rPr>
            </w:pPr>
            <w:r>
              <w:rPr>
                <w:bCs/>
                <w:szCs w:val="20"/>
              </w:rPr>
              <w:t>X</w:t>
            </w: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szCs w:val="20"/>
              </w:rPr>
            </w:pPr>
          </w:p>
        </w:tc>
        <w:tc>
          <w:tcPr>
            <w:tcW w:w="298" w:type="dxa"/>
            <w:tcBorders>
              <w:top w:val="nil"/>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szCs w:val="20"/>
              </w:rPr>
            </w:pPr>
          </w:p>
        </w:tc>
        <w:tc>
          <w:tcPr>
            <w:tcW w:w="383"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szCs w:val="20"/>
              </w:rPr>
            </w:pPr>
          </w:p>
        </w:tc>
        <w:tc>
          <w:tcPr>
            <w:tcW w:w="383"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szCs w:val="20"/>
              </w:rPr>
            </w:pPr>
          </w:p>
        </w:tc>
        <w:tc>
          <w:tcPr>
            <w:tcW w:w="383"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szCs w:val="20"/>
              </w:rPr>
            </w:pPr>
          </w:p>
        </w:tc>
        <w:tc>
          <w:tcPr>
            <w:tcW w:w="383"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szCs w:val="20"/>
              </w:rPr>
            </w:pPr>
          </w:p>
        </w:tc>
        <w:tc>
          <w:tcPr>
            <w:tcW w:w="390"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szCs w:val="20"/>
              </w:rPr>
            </w:pPr>
          </w:p>
        </w:tc>
        <w:tc>
          <w:tcPr>
            <w:tcW w:w="298"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szCs w:val="20"/>
              </w:rPr>
            </w:pPr>
          </w:p>
        </w:tc>
        <w:tc>
          <w:tcPr>
            <w:tcW w:w="298"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rFonts w:eastAsia="Symbol"/>
                <w:bCs/>
                <w:szCs w:val="20"/>
              </w:rPr>
            </w:pPr>
            <w:r>
              <w:rPr>
                <w:rFonts w:eastAsia="Symbol"/>
                <w:bCs/>
                <w:szCs w:val="20"/>
              </w:rPr>
              <w:t>X</w:t>
            </w:r>
          </w:p>
        </w:tc>
        <w:tc>
          <w:tcPr>
            <w:tcW w:w="298"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szCs w:val="20"/>
              </w:rPr>
            </w:pPr>
          </w:p>
        </w:tc>
      </w:tr>
      <w:tr w:rsidR="006A5D0F">
        <w:tblPrEx>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auto"/>
        </w:tblPrEx>
        <w:trPr>
          <w:cantSplit/>
          <w:trHeight w:val="255"/>
        </w:trPr>
        <w:tc>
          <w:tcPr>
            <w:tcW w:w="1299"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rPr>
                <w:rFonts w:eastAsia="Symbol"/>
              </w:rPr>
            </w:pPr>
            <w:r>
              <w:t>For use by another patient</w:t>
            </w:r>
          </w:p>
        </w:tc>
        <w:tc>
          <w:tcPr>
            <w:tcW w:w="288"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08" w:type="dxa"/>
            <w:gridSpan w:val="2"/>
            <w:tcBorders>
              <w:top w:val="nil"/>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7"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7"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Pr="006A5D0F" w:rsidRDefault="006A5D0F" w:rsidP="006A5D0F">
            <w:pPr>
              <w:pStyle w:val="TableText"/>
              <w:jc w:val="center"/>
              <w:rPr>
                <w:bCs/>
                <w:caps/>
                <w:szCs w:val="20"/>
              </w:rPr>
            </w:pPr>
          </w:p>
        </w:tc>
        <w:tc>
          <w:tcPr>
            <w:tcW w:w="297"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7"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89"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7"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89"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r>
              <w:rPr>
                <w:bCs/>
                <w:caps/>
                <w:szCs w:val="20"/>
              </w:rPr>
              <w:t>x</w:t>
            </w:r>
          </w:p>
        </w:tc>
        <w:tc>
          <w:tcPr>
            <w:tcW w:w="298" w:type="dxa"/>
            <w:tcBorders>
              <w:top w:val="nil"/>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90"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8"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r>
      <w:tr w:rsidR="006A5D0F">
        <w:tblPrEx>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auto"/>
        </w:tblPrEx>
        <w:trPr>
          <w:cantSplit/>
          <w:trHeight w:val="255"/>
        </w:trPr>
        <w:tc>
          <w:tcPr>
            <w:tcW w:w="1299"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rPr>
                <w:rFonts w:eastAsia="Symbol"/>
              </w:rPr>
            </w:pPr>
            <w:r>
              <w:t>Improperly stored</w:t>
            </w:r>
          </w:p>
        </w:tc>
        <w:tc>
          <w:tcPr>
            <w:tcW w:w="288"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08" w:type="dxa"/>
            <w:gridSpan w:val="2"/>
            <w:tcBorders>
              <w:top w:val="nil"/>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7"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7"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Pr="006A5D0F" w:rsidRDefault="006A5D0F" w:rsidP="006A5D0F">
            <w:pPr>
              <w:pStyle w:val="TableText"/>
              <w:jc w:val="center"/>
              <w:rPr>
                <w:bCs/>
                <w:caps/>
                <w:szCs w:val="20"/>
              </w:rPr>
            </w:pPr>
          </w:p>
        </w:tc>
        <w:tc>
          <w:tcPr>
            <w:tcW w:w="297"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7"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89"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7"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89"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r>
              <w:rPr>
                <w:bCs/>
                <w:caps/>
                <w:szCs w:val="20"/>
              </w:rPr>
              <w:t>x</w:t>
            </w: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nil"/>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90"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8"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rFonts w:eastAsia="Symbol"/>
                <w:bCs/>
                <w:caps/>
                <w:szCs w:val="20"/>
              </w:rPr>
            </w:pPr>
            <w:r>
              <w:rPr>
                <w:rFonts w:eastAsia="Symbol"/>
                <w:bCs/>
                <w:caps/>
                <w:szCs w:val="20"/>
              </w:rPr>
              <w:t>X</w:t>
            </w:r>
          </w:p>
        </w:tc>
        <w:tc>
          <w:tcPr>
            <w:tcW w:w="298"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r>
      <w:tr w:rsidR="006A5D0F">
        <w:tblPrEx>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auto"/>
        </w:tblPrEx>
        <w:trPr>
          <w:cantSplit/>
          <w:trHeight w:val="255"/>
        </w:trPr>
        <w:tc>
          <w:tcPr>
            <w:tcW w:w="1299"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rPr>
                <w:rFonts w:eastAsia="Symbol"/>
              </w:rPr>
            </w:pPr>
            <w:r>
              <w:lastRenderedPageBreak/>
              <w:t>Inappropriate blood component ordered</w:t>
            </w:r>
          </w:p>
        </w:tc>
        <w:tc>
          <w:tcPr>
            <w:tcW w:w="288"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08" w:type="dxa"/>
            <w:gridSpan w:val="2"/>
            <w:tcBorders>
              <w:top w:val="nil"/>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7"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7"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Pr="006A5D0F" w:rsidRDefault="006A5D0F" w:rsidP="006A5D0F">
            <w:pPr>
              <w:pStyle w:val="TableText"/>
              <w:jc w:val="center"/>
              <w:rPr>
                <w:bCs/>
                <w:caps/>
                <w:szCs w:val="20"/>
              </w:rPr>
            </w:pPr>
          </w:p>
        </w:tc>
        <w:tc>
          <w:tcPr>
            <w:tcW w:w="297"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r>
              <w:rPr>
                <w:bCs/>
                <w:caps/>
                <w:szCs w:val="20"/>
              </w:rPr>
              <w:t>x</w:t>
            </w:r>
          </w:p>
        </w:tc>
        <w:tc>
          <w:tcPr>
            <w:tcW w:w="297"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89"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7"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89"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nil"/>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90"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8"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r>
      <w:tr w:rsidR="006A5D0F">
        <w:tblPrEx>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auto"/>
        </w:tblPrEx>
        <w:trPr>
          <w:cantSplit/>
          <w:trHeight w:val="255"/>
        </w:trPr>
        <w:tc>
          <w:tcPr>
            <w:tcW w:w="1299"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rPr>
                <w:rFonts w:eastAsia="Symbol"/>
              </w:rPr>
            </w:pPr>
            <w:r>
              <w:t>Inappropriate test ordered</w:t>
            </w:r>
          </w:p>
        </w:tc>
        <w:tc>
          <w:tcPr>
            <w:tcW w:w="288"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08" w:type="dxa"/>
            <w:gridSpan w:val="2"/>
            <w:tcBorders>
              <w:top w:val="nil"/>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7"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7"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Pr="006A5D0F" w:rsidRDefault="006A5D0F" w:rsidP="006A5D0F">
            <w:pPr>
              <w:pStyle w:val="TableText"/>
              <w:jc w:val="center"/>
              <w:rPr>
                <w:bCs/>
                <w:caps/>
                <w:szCs w:val="20"/>
              </w:rPr>
            </w:pPr>
          </w:p>
        </w:tc>
        <w:tc>
          <w:tcPr>
            <w:tcW w:w="297"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r>
              <w:rPr>
                <w:bCs/>
                <w:caps/>
                <w:szCs w:val="20"/>
              </w:rPr>
              <w:t>x</w:t>
            </w:r>
          </w:p>
        </w:tc>
        <w:tc>
          <w:tcPr>
            <w:tcW w:w="297"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89"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7"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89"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nil"/>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90"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8"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r>
      <w:tr w:rsidR="006A5D0F">
        <w:tblPrEx>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auto"/>
        </w:tblPrEx>
        <w:trPr>
          <w:cantSplit/>
          <w:trHeight w:val="255"/>
        </w:trPr>
        <w:tc>
          <w:tcPr>
            <w:tcW w:w="1299"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rPr>
                <w:rFonts w:eastAsia="Symbol"/>
              </w:rPr>
            </w:pPr>
            <w:r>
              <w:t>Incinerated</w:t>
            </w:r>
          </w:p>
        </w:tc>
        <w:tc>
          <w:tcPr>
            <w:tcW w:w="288"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szCs w:val="20"/>
              </w:rPr>
            </w:pPr>
          </w:p>
        </w:tc>
        <w:tc>
          <w:tcPr>
            <w:tcW w:w="308" w:type="dxa"/>
            <w:gridSpan w:val="2"/>
            <w:tcBorders>
              <w:top w:val="nil"/>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rFonts w:eastAsia="Symbol"/>
                <w:bCs/>
                <w:szCs w:val="20"/>
              </w:rPr>
            </w:pPr>
          </w:p>
        </w:tc>
        <w:tc>
          <w:tcPr>
            <w:tcW w:w="297"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szCs w:val="20"/>
              </w:rPr>
            </w:pPr>
          </w:p>
        </w:tc>
        <w:tc>
          <w:tcPr>
            <w:tcW w:w="297"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Pr="006A5D0F" w:rsidRDefault="006A5D0F" w:rsidP="006A5D0F">
            <w:pPr>
              <w:pStyle w:val="TableText"/>
              <w:jc w:val="center"/>
              <w:rPr>
                <w:bCs/>
                <w:szCs w:val="20"/>
              </w:rPr>
            </w:pPr>
          </w:p>
        </w:tc>
        <w:tc>
          <w:tcPr>
            <w:tcW w:w="297"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szCs w:val="20"/>
              </w:rPr>
            </w:pPr>
          </w:p>
        </w:tc>
        <w:tc>
          <w:tcPr>
            <w:tcW w:w="297"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szCs w:val="20"/>
              </w:rPr>
            </w:pPr>
          </w:p>
        </w:tc>
        <w:tc>
          <w:tcPr>
            <w:tcW w:w="289"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szCs w:val="20"/>
              </w:rPr>
            </w:pPr>
          </w:p>
        </w:tc>
        <w:tc>
          <w:tcPr>
            <w:tcW w:w="297"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szCs w:val="20"/>
              </w:rPr>
            </w:pPr>
          </w:p>
        </w:tc>
        <w:tc>
          <w:tcPr>
            <w:tcW w:w="289"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szCs w:val="20"/>
              </w:rPr>
            </w:pPr>
            <w:r>
              <w:rPr>
                <w:bCs/>
                <w:szCs w:val="20"/>
              </w:rPr>
              <w:t>X</w:t>
            </w: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szCs w:val="20"/>
              </w:rPr>
            </w:pPr>
          </w:p>
        </w:tc>
        <w:tc>
          <w:tcPr>
            <w:tcW w:w="298" w:type="dxa"/>
            <w:tcBorders>
              <w:top w:val="nil"/>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szCs w:val="20"/>
              </w:rPr>
            </w:pPr>
          </w:p>
        </w:tc>
        <w:tc>
          <w:tcPr>
            <w:tcW w:w="383"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szCs w:val="20"/>
              </w:rPr>
            </w:pPr>
          </w:p>
        </w:tc>
        <w:tc>
          <w:tcPr>
            <w:tcW w:w="383"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szCs w:val="20"/>
              </w:rPr>
            </w:pPr>
          </w:p>
        </w:tc>
        <w:tc>
          <w:tcPr>
            <w:tcW w:w="383"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szCs w:val="20"/>
              </w:rPr>
            </w:pPr>
          </w:p>
        </w:tc>
        <w:tc>
          <w:tcPr>
            <w:tcW w:w="383"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szCs w:val="20"/>
              </w:rPr>
            </w:pPr>
          </w:p>
        </w:tc>
        <w:tc>
          <w:tcPr>
            <w:tcW w:w="390"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szCs w:val="20"/>
              </w:rPr>
            </w:pPr>
          </w:p>
        </w:tc>
        <w:tc>
          <w:tcPr>
            <w:tcW w:w="298"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szCs w:val="20"/>
              </w:rPr>
            </w:pPr>
          </w:p>
        </w:tc>
        <w:tc>
          <w:tcPr>
            <w:tcW w:w="298"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rFonts w:eastAsia="Symbol"/>
                <w:bCs/>
                <w:szCs w:val="20"/>
              </w:rPr>
            </w:pPr>
          </w:p>
        </w:tc>
        <w:tc>
          <w:tcPr>
            <w:tcW w:w="298"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szCs w:val="20"/>
              </w:rPr>
            </w:pPr>
          </w:p>
        </w:tc>
      </w:tr>
      <w:tr w:rsidR="006A5D0F">
        <w:tblPrEx>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auto"/>
        </w:tblPrEx>
        <w:trPr>
          <w:cantSplit/>
          <w:trHeight w:val="138"/>
        </w:trPr>
        <w:tc>
          <w:tcPr>
            <w:tcW w:w="1299"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pPr>
            <w:r>
              <w:t>Incomplete donor screening tests</w:t>
            </w:r>
          </w:p>
        </w:tc>
        <w:tc>
          <w:tcPr>
            <w:tcW w:w="288"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szCs w:val="20"/>
              </w:rPr>
            </w:pPr>
          </w:p>
        </w:tc>
        <w:tc>
          <w:tcPr>
            <w:tcW w:w="308" w:type="dxa"/>
            <w:gridSpan w:val="2"/>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bC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szCs w:val="20"/>
              </w:rPr>
            </w:pPr>
          </w:p>
        </w:tc>
        <w:tc>
          <w:tcPr>
            <w:tcW w:w="297"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bCs/>
                <w:szCs w:val="20"/>
              </w:rPr>
            </w:pPr>
          </w:p>
        </w:tc>
        <w:tc>
          <w:tcPr>
            <w:tcW w:w="297"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Pr="006A5D0F" w:rsidRDefault="006A5D0F" w:rsidP="006A5D0F">
            <w:pPr>
              <w:pStyle w:val="TableText"/>
              <w:jc w:val="center"/>
              <w:rPr>
                <w:bCs/>
                <w:szCs w:val="20"/>
              </w:rPr>
            </w:pPr>
          </w:p>
        </w:tc>
        <w:tc>
          <w:tcPr>
            <w:tcW w:w="297"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bCs/>
                <w:szCs w:val="20"/>
              </w:rPr>
            </w:pPr>
          </w:p>
        </w:tc>
        <w:tc>
          <w:tcPr>
            <w:tcW w:w="297"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bCs/>
                <w:szCs w:val="20"/>
              </w:rPr>
            </w:pPr>
          </w:p>
        </w:tc>
        <w:tc>
          <w:tcPr>
            <w:tcW w:w="289"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szCs w:val="20"/>
              </w:rPr>
            </w:pPr>
          </w:p>
        </w:tc>
        <w:tc>
          <w:tcPr>
            <w:tcW w:w="297"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bCs/>
                <w:szCs w:val="20"/>
              </w:rPr>
            </w:pPr>
          </w:p>
        </w:tc>
        <w:tc>
          <w:tcPr>
            <w:tcW w:w="289"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szCs w:val="20"/>
              </w:rPr>
            </w:pPr>
            <w:r>
              <w:rPr>
                <w:bCs/>
                <w:szCs w:val="20"/>
              </w:rPr>
              <w:t>X</w:t>
            </w: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bC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bC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bC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bC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bC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bC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bC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bC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bC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szCs w:val="20"/>
              </w:rPr>
            </w:pPr>
          </w:p>
        </w:tc>
        <w:tc>
          <w:tcPr>
            <w:tcW w:w="383"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szCs w:val="20"/>
              </w:rPr>
            </w:pPr>
          </w:p>
        </w:tc>
        <w:tc>
          <w:tcPr>
            <w:tcW w:w="383"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szCs w:val="20"/>
              </w:rPr>
            </w:pPr>
          </w:p>
        </w:tc>
        <w:tc>
          <w:tcPr>
            <w:tcW w:w="383"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szCs w:val="20"/>
              </w:rPr>
            </w:pPr>
          </w:p>
        </w:tc>
        <w:tc>
          <w:tcPr>
            <w:tcW w:w="383"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szCs w:val="20"/>
              </w:rPr>
            </w:pPr>
          </w:p>
        </w:tc>
        <w:tc>
          <w:tcPr>
            <w:tcW w:w="390"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bC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szCs w:val="20"/>
              </w:rPr>
            </w:pPr>
          </w:p>
        </w:tc>
        <w:tc>
          <w:tcPr>
            <w:tcW w:w="298"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bCs/>
                <w:szCs w:val="20"/>
              </w:rPr>
            </w:pPr>
            <w:r>
              <w:rPr>
                <w:bCs/>
                <w:szCs w:val="20"/>
              </w:rPr>
              <w:t>X</w:t>
            </w:r>
          </w:p>
        </w:tc>
        <w:tc>
          <w:tcPr>
            <w:tcW w:w="298"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bC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szCs w:val="20"/>
              </w:rPr>
            </w:pPr>
          </w:p>
        </w:tc>
        <w:tc>
          <w:tcPr>
            <w:tcW w:w="298"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bC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bC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bC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bCs/>
                <w:szCs w:val="20"/>
              </w:rPr>
            </w:pPr>
            <w:r>
              <w:rPr>
                <w:bCs/>
                <w:szCs w:val="20"/>
              </w:rPr>
              <w:t>X</w:t>
            </w:r>
          </w:p>
        </w:tc>
      </w:tr>
      <w:tr w:rsidR="006A5D0F">
        <w:tblPrEx>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auto"/>
        </w:tblPrEx>
        <w:trPr>
          <w:cantSplit/>
          <w:trHeight w:val="255"/>
        </w:trPr>
        <w:tc>
          <w:tcPr>
            <w:tcW w:w="1299"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rPr>
                <w:rFonts w:eastAsia="Symbol"/>
              </w:rPr>
            </w:pPr>
            <w:r>
              <w:t>Incomplete label</w:t>
            </w:r>
          </w:p>
        </w:tc>
        <w:tc>
          <w:tcPr>
            <w:tcW w:w="288"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08" w:type="dxa"/>
            <w:gridSpan w:val="2"/>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7"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7"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Pr="006A5D0F" w:rsidRDefault="006A5D0F" w:rsidP="006A5D0F">
            <w:pPr>
              <w:pStyle w:val="TableText"/>
              <w:jc w:val="center"/>
              <w:rPr>
                <w:bCs/>
                <w:caps/>
                <w:szCs w:val="20"/>
              </w:rPr>
            </w:pPr>
          </w:p>
        </w:tc>
        <w:tc>
          <w:tcPr>
            <w:tcW w:w="297"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7"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89"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7"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89"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nil"/>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r>
              <w:rPr>
                <w:bCs/>
                <w:caps/>
                <w:szCs w:val="20"/>
              </w:rPr>
              <w:t>x</w:t>
            </w: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r>
              <w:rPr>
                <w:bCs/>
                <w:caps/>
                <w:szCs w:val="20"/>
              </w:rPr>
              <w:t>x</w:t>
            </w:r>
          </w:p>
        </w:tc>
        <w:tc>
          <w:tcPr>
            <w:tcW w:w="383"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r>
              <w:rPr>
                <w:bCs/>
                <w:caps/>
                <w:szCs w:val="20"/>
              </w:rPr>
              <w:t>x</w:t>
            </w: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90"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8"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r>
      <w:tr w:rsidR="006A5D0F">
        <w:tblPrEx>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auto"/>
        </w:tblPrEx>
        <w:trPr>
          <w:cantSplit/>
          <w:trHeight w:val="255"/>
        </w:trPr>
        <w:tc>
          <w:tcPr>
            <w:tcW w:w="1299"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rPr>
                <w:rFonts w:eastAsia="Symbol"/>
              </w:rPr>
            </w:pPr>
            <w:r>
              <w:t>Incomplete or unreadable Phlebotomist ID</w:t>
            </w:r>
          </w:p>
        </w:tc>
        <w:tc>
          <w:tcPr>
            <w:tcW w:w="288"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08" w:type="dxa"/>
            <w:gridSpan w:val="2"/>
            <w:tcBorders>
              <w:top w:val="nil"/>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7"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7"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Pr="006A5D0F" w:rsidRDefault="006A5D0F" w:rsidP="006A5D0F">
            <w:pPr>
              <w:pStyle w:val="TableText"/>
              <w:jc w:val="center"/>
              <w:rPr>
                <w:bCs/>
                <w:caps/>
                <w:szCs w:val="20"/>
              </w:rPr>
            </w:pPr>
          </w:p>
        </w:tc>
        <w:tc>
          <w:tcPr>
            <w:tcW w:w="297"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7"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89"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7"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89"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nil"/>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r>
              <w:rPr>
                <w:bCs/>
                <w:caps/>
                <w:szCs w:val="20"/>
              </w:rPr>
              <w:t>x</w:t>
            </w: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90"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8"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r>
      <w:tr w:rsidR="006A5D0F">
        <w:tblPrEx>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auto"/>
        </w:tblPrEx>
        <w:trPr>
          <w:cantSplit/>
          <w:trHeight w:val="255"/>
        </w:trPr>
        <w:tc>
          <w:tcPr>
            <w:tcW w:w="1299"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rPr>
                <w:rFonts w:eastAsia="Symbol"/>
              </w:rPr>
            </w:pPr>
            <w:r>
              <w:t>Incorrectly labeled</w:t>
            </w:r>
          </w:p>
        </w:tc>
        <w:tc>
          <w:tcPr>
            <w:tcW w:w="288"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08" w:type="dxa"/>
            <w:gridSpan w:val="2"/>
            <w:tcBorders>
              <w:top w:val="nil"/>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7"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7"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Pr="006A5D0F" w:rsidRDefault="006A5D0F" w:rsidP="006A5D0F">
            <w:pPr>
              <w:pStyle w:val="TableText"/>
              <w:jc w:val="center"/>
              <w:rPr>
                <w:bCs/>
                <w:caps/>
                <w:szCs w:val="20"/>
              </w:rPr>
            </w:pPr>
          </w:p>
        </w:tc>
        <w:tc>
          <w:tcPr>
            <w:tcW w:w="297"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7"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89"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7"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89"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nil"/>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r>
              <w:rPr>
                <w:bCs/>
                <w:caps/>
                <w:szCs w:val="20"/>
              </w:rPr>
              <w:t>x</w:t>
            </w: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r>
              <w:rPr>
                <w:bCs/>
                <w:caps/>
                <w:szCs w:val="20"/>
              </w:rPr>
              <w:t>x</w:t>
            </w:r>
          </w:p>
        </w:tc>
        <w:tc>
          <w:tcPr>
            <w:tcW w:w="383"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r>
              <w:rPr>
                <w:bCs/>
                <w:caps/>
                <w:szCs w:val="20"/>
              </w:rPr>
              <w:t>x</w:t>
            </w: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90"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8"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r>
      <w:tr w:rsidR="006A5D0F">
        <w:tblPrEx>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auto"/>
        </w:tblPrEx>
        <w:trPr>
          <w:cantSplit/>
          <w:trHeight w:val="255"/>
        </w:trPr>
        <w:tc>
          <w:tcPr>
            <w:tcW w:w="1299"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rPr>
                <w:rFonts w:eastAsia="Symbol"/>
              </w:rPr>
            </w:pPr>
            <w:r>
              <w:t>Issued to ER</w:t>
            </w:r>
          </w:p>
        </w:tc>
        <w:tc>
          <w:tcPr>
            <w:tcW w:w="288"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r>
              <w:rPr>
                <w:bCs/>
                <w:caps/>
                <w:szCs w:val="20"/>
              </w:rPr>
              <w:t>X</w:t>
            </w:r>
          </w:p>
        </w:tc>
        <w:tc>
          <w:tcPr>
            <w:tcW w:w="308" w:type="dxa"/>
            <w:gridSpan w:val="2"/>
            <w:tcBorders>
              <w:top w:val="nil"/>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7"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7"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Pr="006A5D0F" w:rsidRDefault="006A5D0F" w:rsidP="006A5D0F">
            <w:pPr>
              <w:pStyle w:val="TableText"/>
              <w:jc w:val="center"/>
              <w:rPr>
                <w:bCs/>
                <w:caps/>
                <w:szCs w:val="20"/>
              </w:rPr>
            </w:pPr>
          </w:p>
        </w:tc>
        <w:tc>
          <w:tcPr>
            <w:tcW w:w="297"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7"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89"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7"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89"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nil"/>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90"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8"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r>
              <w:rPr>
                <w:bCs/>
                <w:caps/>
                <w:szCs w:val="20"/>
              </w:rPr>
              <w:t>x</w:t>
            </w:r>
          </w:p>
        </w:tc>
        <w:tc>
          <w:tcPr>
            <w:tcW w:w="298"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r>
      <w:tr w:rsidR="006A5D0F">
        <w:tblPrEx>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auto"/>
        </w:tblPrEx>
        <w:trPr>
          <w:cantSplit/>
          <w:trHeight w:val="255"/>
        </w:trPr>
        <w:tc>
          <w:tcPr>
            <w:tcW w:w="1299"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rPr>
                <w:rFonts w:eastAsia="Symbol"/>
              </w:rPr>
            </w:pPr>
            <w:r>
              <w:t>Lab equipment failure</w:t>
            </w:r>
          </w:p>
        </w:tc>
        <w:tc>
          <w:tcPr>
            <w:tcW w:w="288"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08" w:type="dxa"/>
            <w:gridSpan w:val="2"/>
            <w:tcBorders>
              <w:top w:val="nil"/>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7"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7"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Pr="006A5D0F" w:rsidRDefault="006A5D0F" w:rsidP="006A5D0F">
            <w:pPr>
              <w:pStyle w:val="TableText"/>
              <w:jc w:val="center"/>
              <w:rPr>
                <w:bCs/>
                <w:caps/>
                <w:szCs w:val="20"/>
              </w:rPr>
            </w:pPr>
          </w:p>
        </w:tc>
        <w:tc>
          <w:tcPr>
            <w:tcW w:w="297"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7"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89"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7"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r>
              <w:rPr>
                <w:bCs/>
                <w:caps/>
                <w:szCs w:val="20"/>
              </w:rPr>
              <w:t>x</w:t>
            </w:r>
          </w:p>
        </w:tc>
        <w:tc>
          <w:tcPr>
            <w:tcW w:w="289"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nil"/>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90"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8"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r>
              <w:rPr>
                <w:bCs/>
                <w:caps/>
                <w:szCs w:val="20"/>
              </w:rPr>
              <w:t>x</w:t>
            </w:r>
          </w:p>
        </w:tc>
      </w:tr>
      <w:tr w:rsidR="006A5D0F">
        <w:tblPrEx>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auto"/>
        </w:tblPrEx>
        <w:trPr>
          <w:cantSplit/>
          <w:trHeight w:val="255"/>
        </w:trPr>
        <w:tc>
          <w:tcPr>
            <w:tcW w:w="1299"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rPr>
                <w:rFonts w:eastAsia="Symbol"/>
              </w:rPr>
            </w:pPr>
            <w:r>
              <w:t>Massive transfusion</w:t>
            </w:r>
          </w:p>
        </w:tc>
        <w:tc>
          <w:tcPr>
            <w:tcW w:w="288"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r>
              <w:rPr>
                <w:bCs/>
                <w:caps/>
                <w:szCs w:val="20"/>
              </w:rPr>
              <w:t>X</w:t>
            </w:r>
          </w:p>
        </w:tc>
        <w:tc>
          <w:tcPr>
            <w:tcW w:w="308" w:type="dxa"/>
            <w:gridSpan w:val="2"/>
            <w:tcBorders>
              <w:top w:val="nil"/>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7"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7"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Pr="006A5D0F" w:rsidRDefault="006A5D0F" w:rsidP="006A5D0F">
            <w:pPr>
              <w:pStyle w:val="TableText"/>
              <w:jc w:val="center"/>
              <w:rPr>
                <w:bCs/>
                <w:caps/>
                <w:szCs w:val="20"/>
              </w:rPr>
            </w:pPr>
            <w:r w:rsidRPr="006A5D0F">
              <w:rPr>
                <w:bCs/>
                <w:caps/>
                <w:szCs w:val="20"/>
              </w:rPr>
              <w:t>X</w:t>
            </w:r>
          </w:p>
        </w:tc>
        <w:tc>
          <w:tcPr>
            <w:tcW w:w="297"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7"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89"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7"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89"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nil"/>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90"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8"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r>
              <w:rPr>
                <w:bCs/>
                <w:caps/>
                <w:szCs w:val="20"/>
              </w:rPr>
              <w:t>x</w:t>
            </w:r>
          </w:p>
        </w:tc>
        <w:tc>
          <w:tcPr>
            <w:tcW w:w="298"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rFonts w:eastAsia="Symbol"/>
                <w:bCs/>
                <w:caps/>
                <w:szCs w:val="20"/>
              </w:rPr>
            </w:pPr>
            <w:r>
              <w:rPr>
                <w:rFonts w:eastAsia="Symbol"/>
                <w:bCs/>
                <w:caps/>
                <w:szCs w:val="20"/>
              </w:rPr>
              <w:t>X</w:t>
            </w:r>
          </w:p>
        </w:tc>
        <w:tc>
          <w:tcPr>
            <w:tcW w:w="298"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r>
              <w:rPr>
                <w:bCs/>
                <w:caps/>
                <w:szCs w:val="20"/>
              </w:rPr>
              <w:t>x</w:t>
            </w: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r>
      <w:tr w:rsidR="006A5D0F">
        <w:tblPrEx>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auto"/>
        </w:tblPrEx>
        <w:trPr>
          <w:cantSplit/>
          <w:trHeight w:val="255"/>
        </w:trPr>
        <w:tc>
          <w:tcPr>
            <w:tcW w:w="1299"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rPr>
                <w:rFonts w:eastAsia="Symbol"/>
              </w:rPr>
            </w:pPr>
            <w:r>
              <w:lastRenderedPageBreak/>
              <w:t>Max time for active orders exceeded</w:t>
            </w:r>
          </w:p>
        </w:tc>
        <w:tc>
          <w:tcPr>
            <w:tcW w:w="288"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08" w:type="dxa"/>
            <w:gridSpan w:val="2"/>
            <w:tcBorders>
              <w:top w:val="nil"/>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7"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7"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Pr="006A5D0F" w:rsidRDefault="006A5D0F" w:rsidP="006A5D0F">
            <w:pPr>
              <w:pStyle w:val="TableText"/>
              <w:jc w:val="center"/>
              <w:rPr>
                <w:bCs/>
                <w:caps/>
                <w:szCs w:val="20"/>
              </w:rPr>
            </w:pPr>
          </w:p>
        </w:tc>
        <w:tc>
          <w:tcPr>
            <w:tcW w:w="297"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r>
              <w:rPr>
                <w:bCs/>
                <w:caps/>
                <w:szCs w:val="20"/>
              </w:rPr>
              <w:t>x</w:t>
            </w:r>
          </w:p>
        </w:tc>
        <w:tc>
          <w:tcPr>
            <w:tcW w:w="297"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89"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7"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89"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nil"/>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90"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8"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r>
      <w:tr w:rsidR="006A5D0F">
        <w:tblPrEx>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auto"/>
        </w:tblPrEx>
        <w:trPr>
          <w:cantSplit/>
          <w:trHeight w:val="255"/>
        </w:trPr>
        <w:tc>
          <w:tcPr>
            <w:tcW w:w="1299"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rPr>
                <w:rFonts w:eastAsia="Symbol"/>
              </w:rPr>
            </w:pPr>
            <w:r>
              <w:t>New lot numbers in use</w:t>
            </w:r>
          </w:p>
        </w:tc>
        <w:tc>
          <w:tcPr>
            <w:tcW w:w="288"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08" w:type="dxa"/>
            <w:gridSpan w:val="2"/>
            <w:tcBorders>
              <w:top w:val="nil"/>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7"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7"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Pr="006A5D0F" w:rsidRDefault="006A5D0F" w:rsidP="006A5D0F">
            <w:pPr>
              <w:pStyle w:val="TableText"/>
              <w:jc w:val="center"/>
              <w:rPr>
                <w:bCs/>
                <w:caps/>
                <w:szCs w:val="20"/>
              </w:rPr>
            </w:pPr>
          </w:p>
        </w:tc>
        <w:tc>
          <w:tcPr>
            <w:tcW w:w="297"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7"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89"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7"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r>
              <w:rPr>
                <w:bCs/>
                <w:caps/>
                <w:szCs w:val="20"/>
              </w:rPr>
              <w:t>x</w:t>
            </w:r>
          </w:p>
        </w:tc>
        <w:tc>
          <w:tcPr>
            <w:tcW w:w="289"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nil"/>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90"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8"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r>
      <w:tr w:rsidR="006A5D0F">
        <w:tblPrEx>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auto"/>
        </w:tblPrEx>
        <w:trPr>
          <w:cantSplit/>
          <w:trHeight w:val="255"/>
        </w:trPr>
        <w:tc>
          <w:tcPr>
            <w:tcW w:w="1299"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rPr>
                <w:rFonts w:eastAsia="Symbol"/>
              </w:rPr>
            </w:pPr>
            <w:r>
              <w:t>New specimen required</w:t>
            </w:r>
          </w:p>
        </w:tc>
        <w:tc>
          <w:tcPr>
            <w:tcW w:w="288"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08" w:type="dxa"/>
            <w:gridSpan w:val="2"/>
            <w:tcBorders>
              <w:top w:val="nil"/>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7"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7"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Pr="006A5D0F" w:rsidRDefault="006A5D0F" w:rsidP="006A5D0F">
            <w:pPr>
              <w:pStyle w:val="TableText"/>
              <w:jc w:val="center"/>
              <w:rPr>
                <w:bCs/>
                <w:caps/>
                <w:szCs w:val="20"/>
              </w:rPr>
            </w:pPr>
          </w:p>
        </w:tc>
        <w:tc>
          <w:tcPr>
            <w:tcW w:w="297"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7"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89"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7"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r>
              <w:rPr>
                <w:bCs/>
                <w:caps/>
                <w:szCs w:val="20"/>
              </w:rPr>
              <w:t>x</w:t>
            </w:r>
          </w:p>
        </w:tc>
        <w:tc>
          <w:tcPr>
            <w:tcW w:w="289"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nil"/>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90"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8"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r>
      <w:tr w:rsidR="006A5D0F">
        <w:tblPrEx>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auto"/>
        </w:tblPrEx>
        <w:trPr>
          <w:cantSplit/>
          <w:trHeight w:val="255"/>
        </w:trPr>
        <w:tc>
          <w:tcPr>
            <w:tcW w:w="1299"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rPr>
                <w:rFonts w:eastAsia="Symbol"/>
              </w:rPr>
            </w:pPr>
            <w:r>
              <w:t>No longer applied</w:t>
            </w:r>
          </w:p>
        </w:tc>
        <w:tc>
          <w:tcPr>
            <w:tcW w:w="288"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08" w:type="dxa"/>
            <w:gridSpan w:val="2"/>
            <w:tcBorders>
              <w:top w:val="nil"/>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7"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7"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Pr="006A5D0F" w:rsidRDefault="006A5D0F" w:rsidP="006A5D0F">
            <w:pPr>
              <w:pStyle w:val="TableText"/>
              <w:jc w:val="center"/>
              <w:rPr>
                <w:bCs/>
                <w:caps/>
                <w:szCs w:val="20"/>
              </w:rPr>
            </w:pPr>
          </w:p>
        </w:tc>
        <w:tc>
          <w:tcPr>
            <w:tcW w:w="297"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7"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89"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7"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89"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nil"/>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90"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r>
              <w:rPr>
                <w:bCs/>
                <w:caps/>
                <w:szCs w:val="20"/>
              </w:rPr>
              <w:t>x</w:t>
            </w: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8"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r>
              <w:rPr>
                <w:bCs/>
                <w:caps/>
                <w:szCs w:val="20"/>
              </w:rPr>
              <w:t>x</w:t>
            </w: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r>
      <w:tr w:rsidR="006A5D0F">
        <w:tblPrEx>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auto"/>
        </w:tblPrEx>
        <w:trPr>
          <w:cantSplit/>
          <w:trHeight w:val="255"/>
        </w:trPr>
        <w:tc>
          <w:tcPr>
            <w:tcW w:w="1299"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rPr>
                <w:rFonts w:eastAsia="Symbol"/>
              </w:rPr>
            </w:pPr>
            <w:r>
              <w:t>No longer applies</w:t>
            </w:r>
          </w:p>
        </w:tc>
        <w:tc>
          <w:tcPr>
            <w:tcW w:w="288"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08" w:type="dxa"/>
            <w:gridSpan w:val="2"/>
            <w:tcBorders>
              <w:top w:val="nil"/>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7"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7"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Pr="006A5D0F" w:rsidRDefault="006A5D0F" w:rsidP="006A5D0F">
            <w:pPr>
              <w:pStyle w:val="TableText"/>
              <w:jc w:val="center"/>
              <w:rPr>
                <w:bCs/>
                <w:caps/>
                <w:szCs w:val="20"/>
              </w:rPr>
            </w:pPr>
          </w:p>
        </w:tc>
        <w:tc>
          <w:tcPr>
            <w:tcW w:w="297"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7"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89"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r>
              <w:rPr>
                <w:bCs/>
                <w:caps/>
                <w:szCs w:val="20"/>
              </w:rPr>
              <w:t>X</w:t>
            </w:r>
          </w:p>
        </w:tc>
        <w:tc>
          <w:tcPr>
            <w:tcW w:w="297"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89"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nil"/>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r>
              <w:rPr>
                <w:bCs/>
                <w:caps/>
                <w:szCs w:val="20"/>
              </w:rPr>
              <w:t>x</w:t>
            </w: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r>
              <w:rPr>
                <w:bCs/>
                <w:caps/>
                <w:szCs w:val="20"/>
              </w:rPr>
              <w:t>x</w:t>
            </w: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90"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8"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r>
      <w:tr w:rsidR="006A5D0F">
        <w:tblPrEx>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auto"/>
        </w:tblPrEx>
        <w:trPr>
          <w:cantSplit/>
          <w:trHeight w:val="255"/>
        </w:trPr>
        <w:tc>
          <w:tcPr>
            <w:tcW w:w="1299"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rPr>
                <w:rFonts w:eastAsia="Symbol"/>
              </w:rPr>
            </w:pPr>
            <w:r>
              <w:t>No phlebotomist ID</w:t>
            </w:r>
          </w:p>
        </w:tc>
        <w:tc>
          <w:tcPr>
            <w:tcW w:w="288"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08" w:type="dxa"/>
            <w:gridSpan w:val="2"/>
            <w:tcBorders>
              <w:top w:val="nil"/>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7"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7"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Pr="006A5D0F" w:rsidRDefault="006A5D0F" w:rsidP="006A5D0F">
            <w:pPr>
              <w:pStyle w:val="TableText"/>
              <w:jc w:val="center"/>
              <w:rPr>
                <w:bCs/>
                <w:caps/>
                <w:szCs w:val="20"/>
              </w:rPr>
            </w:pPr>
          </w:p>
        </w:tc>
        <w:tc>
          <w:tcPr>
            <w:tcW w:w="297"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7"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89"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7"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89"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nil"/>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r>
              <w:rPr>
                <w:bCs/>
                <w:caps/>
                <w:szCs w:val="20"/>
              </w:rPr>
              <w:t>x</w:t>
            </w: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90"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8"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r>
      <w:tr w:rsidR="006A5D0F">
        <w:tblPrEx>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auto"/>
        </w:tblPrEx>
        <w:trPr>
          <w:cantSplit/>
          <w:trHeight w:val="255"/>
        </w:trPr>
        <w:tc>
          <w:tcPr>
            <w:tcW w:w="1299"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rPr>
                <w:rFonts w:eastAsia="Symbol"/>
              </w:rPr>
            </w:pPr>
            <w:r>
              <w:t>Order cancelled</w:t>
            </w:r>
          </w:p>
        </w:tc>
        <w:tc>
          <w:tcPr>
            <w:tcW w:w="288"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08" w:type="dxa"/>
            <w:gridSpan w:val="2"/>
            <w:tcBorders>
              <w:top w:val="nil"/>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7"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7"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Pr="006A5D0F" w:rsidRDefault="006A5D0F" w:rsidP="006A5D0F">
            <w:pPr>
              <w:pStyle w:val="TableText"/>
              <w:jc w:val="center"/>
              <w:rPr>
                <w:bCs/>
                <w:caps/>
                <w:szCs w:val="20"/>
              </w:rPr>
            </w:pPr>
          </w:p>
        </w:tc>
        <w:tc>
          <w:tcPr>
            <w:tcW w:w="297"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7"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89"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7"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89"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r>
              <w:rPr>
                <w:bCs/>
                <w:caps/>
                <w:szCs w:val="20"/>
              </w:rPr>
              <w:t>x</w:t>
            </w:r>
          </w:p>
        </w:tc>
        <w:tc>
          <w:tcPr>
            <w:tcW w:w="298" w:type="dxa"/>
            <w:tcBorders>
              <w:top w:val="nil"/>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90"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r>
              <w:rPr>
                <w:bCs/>
                <w:caps/>
                <w:szCs w:val="20"/>
              </w:rPr>
              <w:t>x</w:t>
            </w: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8"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r>
      <w:tr w:rsidR="006A5D0F">
        <w:tblPrEx>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auto"/>
        </w:tblPrEx>
        <w:trPr>
          <w:cantSplit/>
          <w:trHeight w:val="255"/>
        </w:trPr>
        <w:tc>
          <w:tcPr>
            <w:tcW w:w="1299"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rPr>
                <w:rFonts w:eastAsia="Symbol"/>
              </w:rPr>
            </w:pPr>
            <w:r>
              <w:t>Patient deceased</w:t>
            </w:r>
          </w:p>
        </w:tc>
        <w:tc>
          <w:tcPr>
            <w:tcW w:w="288"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08" w:type="dxa"/>
            <w:gridSpan w:val="2"/>
            <w:tcBorders>
              <w:top w:val="nil"/>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7"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7"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Pr="006A5D0F" w:rsidRDefault="006A5D0F" w:rsidP="006A5D0F">
            <w:pPr>
              <w:pStyle w:val="TableText"/>
              <w:jc w:val="center"/>
              <w:rPr>
                <w:bCs/>
                <w:caps/>
                <w:szCs w:val="20"/>
              </w:rPr>
            </w:pPr>
          </w:p>
        </w:tc>
        <w:tc>
          <w:tcPr>
            <w:tcW w:w="297"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r>
              <w:rPr>
                <w:bCs/>
                <w:caps/>
                <w:szCs w:val="20"/>
              </w:rPr>
              <w:t>X</w:t>
            </w:r>
          </w:p>
        </w:tc>
        <w:tc>
          <w:tcPr>
            <w:tcW w:w="297"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89"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7"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89"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r>
              <w:rPr>
                <w:bCs/>
                <w:caps/>
                <w:szCs w:val="20"/>
              </w:rPr>
              <w:t>x</w:t>
            </w:r>
          </w:p>
        </w:tc>
        <w:tc>
          <w:tcPr>
            <w:tcW w:w="298" w:type="dxa"/>
            <w:tcBorders>
              <w:top w:val="nil"/>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90"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8"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rFonts w:eastAsia="Symbol"/>
                <w:bCs/>
                <w:caps/>
                <w:szCs w:val="20"/>
              </w:rPr>
            </w:pPr>
            <w:r>
              <w:rPr>
                <w:rFonts w:eastAsia="Symbol"/>
                <w:bCs/>
                <w:caps/>
                <w:szCs w:val="20"/>
              </w:rPr>
              <w:t>X</w:t>
            </w:r>
          </w:p>
        </w:tc>
        <w:tc>
          <w:tcPr>
            <w:tcW w:w="298"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r>
      <w:tr w:rsidR="006A5D0F">
        <w:tblPrEx>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auto"/>
        </w:tblPrEx>
        <w:trPr>
          <w:cantSplit/>
          <w:trHeight w:val="255"/>
        </w:trPr>
        <w:tc>
          <w:tcPr>
            <w:tcW w:w="1299"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rPr>
                <w:rFonts w:eastAsia="Symbol"/>
              </w:rPr>
            </w:pPr>
            <w:r>
              <w:t>Patient discharged or transferred</w:t>
            </w:r>
          </w:p>
        </w:tc>
        <w:tc>
          <w:tcPr>
            <w:tcW w:w="288"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08" w:type="dxa"/>
            <w:gridSpan w:val="2"/>
            <w:tcBorders>
              <w:top w:val="nil"/>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7"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7"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Pr="006A5D0F" w:rsidRDefault="006A5D0F" w:rsidP="006A5D0F">
            <w:pPr>
              <w:pStyle w:val="TableText"/>
              <w:jc w:val="center"/>
              <w:rPr>
                <w:bCs/>
                <w:caps/>
                <w:szCs w:val="20"/>
              </w:rPr>
            </w:pPr>
          </w:p>
        </w:tc>
        <w:tc>
          <w:tcPr>
            <w:tcW w:w="297"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r>
              <w:rPr>
                <w:bCs/>
                <w:caps/>
                <w:szCs w:val="20"/>
              </w:rPr>
              <w:t>x</w:t>
            </w:r>
          </w:p>
        </w:tc>
        <w:tc>
          <w:tcPr>
            <w:tcW w:w="297"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89"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7"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89"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r>
              <w:rPr>
                <w:rFonts w:eastAsia="Symbol"/>
                <w:bCs/>
                <w:caps/>
                <w:szCs w:val="20"/>
              </w:rPr>
              <w:t>X</w:t>
            </w:r>
          </w:p>
        </w:tc>
        <w:tc>
          <w:tcPr>
            <w:tcW w:w="298" w:type="dxa"/>
            <w:tcBorders>
              <w:top w:val="nil"/>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90"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8"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rFonts w:eastAsia="Symbol"/>
                <w:bCs/>
                <w:caps/>
                <w:szCs w:val="20"/>
              </w:rPr>
            </w:pPr>
            <w:r>
              <w:rPr>
                <w:rFonts w:eastAsia="Symbol"/>
                <w:bCs/>
                <w:caps/>
                <w:szCs w:val="20"/>
              </w:rPr>
              <w:t>X</w:t>
            </w:r>
          </w:p>
        </w:tc>
        <w:tc>
          <w:tcPr>
            <w:tcW w:w="298"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r>
      <w:tr w:rsidR="006A5D0F">
        <w:tblPrEx>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auto"/>
        </w:tblPrEx>
        <w:trPr>
          <w:cantSplit/>
          <w:trHeight w:val="255"/>
        </w:trPr>
        <w:tc>
          <w:tcPr>
            <w:tcW w:w="1299"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rPr>
                <w:rFonts w:eastAsia="Symbol"/>
              </w:rPr>
            </w:pPr>
            <w:r>
              <w:t>Patient eligible for specimen extension</w:t>
            </w:r>
          </w:p>
        </w:tc>
        <w:tc>
          <w:tcPr>
            <w:tcW w:w="288"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08" w:type="dxa"/>
            <w:gridSpan w:val="2"/>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7"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7"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Pr="006A5D0F" w:rsidRDefault="006A5D0F" w:rsidP="006A5D0F">
            <w:pPr>
              <w:pStyle w:val="TableText"/>
              <w:jc w:val="center"/>
              <w:rPr>
                <w:bCs/>
                <w:caps/>
                <w:szCs w:val="20"/>
              </w:rPr>
            </w:pPr>
          </w:p>
        </w:tc>
        <w:tc>
          <w:tcPr>
            <w:tcW w:w="297"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7"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89"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7"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89"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nil"/>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r>
              <w:rPr>
                <w:bCs/>
                <w:caps/>
                <w:szCs w:val="20"/>
              </w:rPr>
              <w:t>x</w:t>
            </w: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r>
              <w:rPr>
                <w:bCs/>
                <w:caps/>
                <w:szCs w:val="20"/>
              </w:rPr>
              <w:t>x</w:t>
            </w: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90"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8"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r>
      <w:tr w:rsidR="006A5D0F">
        <w:tblPrEx>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auto"/>
        </w:tblPrEx>
        <w:trPr>
          <w:cantSplit/>
          <w:trHeight w:val="255"/>
        </w:trPr>
        <w:tc>
          <w:tcPr>
            <w:tcW w:w="1299"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pPr>
            <w:r>
              <w:lastRenderedPageBreak/>
              <w:t>Patient has rouleaux; saline replacement crossmatches are needed</w:t>
            </w:r>
          </w:p>
        </w:tc>
        <w:tc>
          <w:tcPr>
            <w:tcW w:w="288"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08" w:type="dxa"/>
            <w:gridSpan w:val="2"/>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7"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bCs/>
                <w:caps/>
                <w:szCs w:val="20"/>
              </w:rPr>
            </w:pPr>
          </w:p>
        </w:tc>
        <w:tc>
          <w:tcPr>
            <w:tcW w:w="297"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Pr="006A5D0F" w:rsidRDefault="006A5D0F" w:rsidP="006A5D0F">
            <w:pPr>
              <w:pStyle w:val="TableText"/>
              <w:jc w:val="center"/>
              <w:rPr>
                <w:bCs/>
                <w:caps/>
                <w:szCs w:val="20"/>
              </w:rPr>
            </w:pPr>
          </w:p>
        </w:tc>
        <w:tc>
          <w:tcPr>
            <w:tcW w:w="297"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bCs/>
                <w:caps/>
                <w:szCs w:val="20"/>
              </w:rPr>
            </w:pPr>
          </w:p>
        </w:tc>
        <w:tc>
          <w:tcPr>
            <w:tcW w:w="297"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bCs/>
                <w:caps/>
                <w:szCs w:val="20"/>
              </w:rPr>
            </w:pPr>
          </w:p>
        </w:tc>
        <w:tc>
          <w:tcPr>
            <w:tcW w:w="289"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7"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bCs/>
                <w:caps/>
                <w:szCs w:val="20"/>
              </w:rPr>
            </w:pPr>
          </w:p>
        </w:tc>
        <w:tc>
          <w:tcPr>
            <w:tcW w:w="289"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bCs/>
                <w:caps/>
                <w:szCs w:val="20"/>
              </w:rPr>
            </w:pPr>
          </w:p>
        </w:tc>
        <w:tc>
          <w:tcPr>
            <w:tcW w:w="298" w:type="dxa"/>
            <w:tcBorders>
              <w:top w:val="single" w:sz="4" w:space="0" w:color="auto"/>
              <w:left w:val="nil"/>
              <w:bottom w:val="single" w:sz="4" w:space="0" w:color="auto"/>
              <w:right w:val="nil"/>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bCs/>
                <w:caps/>
                <w:szCs w:val="20"/>
              </w:rPr>
            </w:pPr>
            <w:r>
              <w:rPr>
                <w:bCs/>
                <w:caps/>
                <w:szCs w:val="20"/>
              </w:rPr>
              <w:t>x</w:t>
            </w: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90"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8"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bCs/>
                <w:caps/>
                <w:szCs w:val="20"/>
              </w:rPr>
            </w:pPr>
          </w:p>
        </w:tc>
        <w:tc>
          <w:tcPr>
            <w:tcW w:w="298"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8"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bCs/>
                <w:caps/>
                <w:szCs w:val="20"/>
              </w:rPr>
            </w:pPr>
          </w:p>
        </w:tc>
      </w:tr>
      <w:tr w:rsidR="006A5D0F">
        <w:tblPrEx>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auto"/>
        </w:tblPrEx>
        <w:trPr>
          <w:cantSplit/>
          <w:trHeight w:val="255"/>
        </w:trPr>
        <w:tc>
          <w:tcPr>
            <w:tcW w:w="1299"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rPr>
                <w:rFonts w:eastAsia="Symbol"/>
              </w:rPr>
            </w:pPr>
            <w:r>
              <w:t>Patient refuses treatment</w:t>
            </w:r>
          </w:p>
        </w:tc>
        <w:tc>
          <w:tcPr>
            <w:tcW w:w="288"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08" w:type="dxa"/>
            <w:gridSpan w:val="2"/>
            <w:tcBorders>
              <w:top w:val="nil"/>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7"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7"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Pr="006A5D0F" w:rsidRDefault="006A5D0F" w:rsidP="006A5D0F">
            <w:pPr>
              <w:pStyle w:val="TableText"/>
              <w:jc w:val="center"/>
              <w:rPr>
                <w:bCs/>
                <w:caps/>
                <w:szCs w:val="20"/>
              </w:rPr>
            </w:pPr>
          </w:p>
        </w:tc>
        <w:tc>
          <w:tcPr>
            <w:tcW w:w="297"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r>
              <w:rPr>
                <w:bCs/>
                <w:caps/>
                <w:szCs w:val="20"/>
              </w:rPr>
              <w:t>x</w:t>
            </w:r>
          </w:p>
        </w:tc>
        <w:tc>
          <w:tcPr>
            <w:tcW w:w="297"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89"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7"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89"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nil"/>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90"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8"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rFonts w:eastAsia="Symbol"/>
                <w:bCs/>
                <w:caps/>
                <w:szCs w:val="20"/>
              </w:rPr>
            </w:pPr>
            <w:r>
              <w:rPr>
                <w:rFonts w:eastAsia="Symbol"/>
                <w:bCs/>
                <w:caps/>
                <w:szCs w:val="20"/>
              </w:rPr>
              <w:t>X</w:t>
            </w:r>
          </w:p>
        </w:tc>
        <w:tc>
          <w:tcPr>
            <w:tcW w:w="298"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r>
      <w:tr w:rsidR="006A5D0F">
        <w:tblPrEx>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auto"/>
        </w:tblPrEx>
        <w:trPr>
          <w:cantSplit/>
          <w:trHeight w:val="255"/>
        </w:trPr>
        <w:tc>
          <w:tcPr>
            <w:tcW w:w="1299"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rPr>
                <w:rFonts w:eastAsia="Symbol"/>
              </w:rPr>
            </w:pPr>
            <w:r>
              <w:t>Patient unavailable</w:t>
            </w:r>
          </w:p>
        </w:tc>
        <w:tc>
          <w:tcPr>
            <w:tcW w:w="288"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08" w:type="dxa"/>
            <w:gridSpan w:val="2"/>
            <w:tcBorders>
              <w:top w:val="nil"/>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7"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7"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Pr="006A5D0F" w:rsidRDefault="006A5D0F" w:rsidP="006A5D0F">
            <w:pPr>
              <w:pStyle w:val="TableText"/>
              <w:jc w:val="center"/>
              <w:rPr>
                <w:bCs/>
                <w:caps/>
                <w:szCs w:val="20"/>
              </w:rPr>
            </w:pPr>
          </w:p>
        </w:tc>
        <w:tc>
          <w:tcPr>
            <w:tcW w:w="297"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r>
              <w:rPr>
                <w:bCs/>
                <w:caps/>
                <w:szCs w:val="20"/>
              </w:rPr>
              <w:t>x</w:t>
            </w:r>
          </w:p>
        </w:tc>
        <w:tc>
          <w:tcPr>
            <w:tcW w:w="297"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89"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7"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89"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nil"/>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90"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8"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rFonts w:eastAsia="Symbol"/>
                <w:bCs/>
                <w:caps/>
                <w:szCs w:val="20"/>
              </w:rPr>
            </w:pPr>
            <w:r>
              <w:rPr>
                <w:rFonts w:eastAsia="Symbol"/>
                <w:bCs/>
                <w:caps/>
                <w:szCs w:val="20"/>
              </w:rPr>
              <w:t>X</w:t>
            </w:r>
          </w:p>
        </w:tc>
        <w:tc>
          <w:tcPr>
            <w:tcW w:w="298"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r>
      <w:tr w:rsidR="006A5D0F">
        <w:tblPrEx>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auto"/>
        </w:tblPrEx>
        <w:trPr>
          <w:cantSplit/>
          <w:trHeight w:val="138"/>
        </w:trPr>
        <w:tc>
          <w:tcPr>
            <w:tcW w:w="1299"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pPr>
            <w:r>
              <w:t>Positive donor screening test(s)</w:t>
            </w:r>
          </w:p>
        </w:tc>
        <w:tc>
          <w:tcPr>
            <w:tcW w:w="288"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szCs w:val="20"/>
              </w:rPr>
            </w:pPr>
          </w:p>
        </w:tc>
        <w:tc>
          <w:tcPr>
            <w:tcW w:w="308" w:type="dxa"/>
            <w:gridSpan w:val="2"/>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bC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szCs w:val="20"/>
              </w:rPr>
            </w:pPr>
          </w:p>
        </w:tc>
        <w:tc>
          <w:tcPr>
            <w:tcW w:w="297"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bCs/>
                <w:szCs w:val="20"/>
              </w:rPr>
            </w:pPr>
          </w:p>
        </w:tc>
        <w:tc>
          <w:tcPr>
            <w:tcW w:w="297"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Pr="006A5D0F" w:rsidRDefault="006A5D0F" w:rsidP="006A5D0F">
            <w:pPr>
              <w:pStyle w:val="TableText"/>
              <w:jc w:val="center"/>
              <w:rPr>
                <w:bCs/>
                <w:szCs w:val="20"/>
              </w:rPr>
            </w:pPr>
          </w:p>
        </w:tc>
        <w:tc>
          <w:tcPr>
            <w:tcW w:w="297"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bCs/>
                <w:szCs w:val="20"/>
              </w:rPr>
            </w:pPr>
          </w:p>
        </w:tc>
        <w:tc>
          <w:tcPr>
            <w:tcW w:w="297"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bCs/>
                <w:szCs w:val="20"/>
              </w:rPr>
            </w:pPr>
          </w:p>
        </w:tc>
        <w:tc>
          <w:tcPr>
            <w:tcW w:w="289"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szCs w:val="20"/>
              </w:rPr>
            </w:pPr>
          </w:p>
        </w:tc>
        <w:tc>
          <w:tcPr>
            <w:tcW w:w="297"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bCs/>
                <w:szCs w:val="20"/>
              </w:rPr>
            </w:pPr>
          </w:p>
        </w:tc>
        <w:tc>
          <w:tcPr>
            <w:tcW w:w="289"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szCs w:val="20"/>
              </w:rPr>
            </w:pPr>
            <w:r>
              <w:rPr>
                <w:bCs/>
                <w:szCs w:val="20"/>
              </w:rPr>
              <w:t>X</w:t>
            </w: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bC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bC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bC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bC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bC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bC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bC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bC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bC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szCs w:val="20"/>
              </w:rPr>
            </w:pPr>
          </w:p>
        </w:tc>
        <w:tc>
          <w:tcPr>
            <w:tcW w:w="383"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szCs w:val="20"/>
              </w:rPr>
            </w:pPr>
          </w:p>
        </w:tc>
        <w:tc>
          <w:tcPr>
            <w:tcW w:w="383"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szCs w:val="20"/>
              </w:rPr>
            </w:pPr>
          </w:p>
        </w:tc>
        <w:tc>
          <w:tcPr>
            <w:tcW w:w="383"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szCs w:val="20"/>
              </w:rPr>
            </w:pPr>
          </w:p>
        </w:tc>
        <w:tc>
          <w:tcPr>
            <w:tcW w:w="383"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szCs w:val="20"/>
              </w:rPr>
            </w:pPr>
          </w:p>
        </w:tc>
        <w:tc>
          <w:tcPr>
            <w:tcW w:w="390"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bC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szCs w:val="20"/>
              </w:rPr>
            </w:pPr>
          </w:p>
        </w:tc>
        <w:tc>
          <w:tcPr>
            <w:tcW w:w="298"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bCs/>
                <w:szCs w:val="20"/>
              </w:rPr>
            </w:pPr>
            <w:r>
              <w:rPr>
                <w:bCs/>
                <w:szCs w:val="20"/>
              </w:rPr>
              <w:t>X</w:t>
            </w:r>
          </w:p>
        </w:tc>
        <w:tc>
          <w:tcPr>
            <w:tcW w:w="298"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bC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szCs w:val="20"/>
              </w:rPr>
            </w:pPr>
          </w:p>
        </w:tc>
        <w:tc>
          <w:tcPr>
            <w:tcW w:w="298"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bC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bC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bC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bCs/>
                <w:szCs w:val="20"/>
              </w:rPr>
            </w:pPr>
            <w:r>
              <w:rPr>
                <w:bCs/>
                <w:szCs w:val="20"/>
              </w:rPr>
              <w:t>x</w:t>
            </w:r>
          </w:p>
        </w:tc>
      </w:tr>
      <w:tr w:rsidR="006A5D0F">
        <w:tblPrEx>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auto"/>
        </w:tblPrEx>
        <w:trPr>
          <w:cantSplit/>
          <w:trHeight w:val="255"/>
        </w:trPr>
        <w:tc>
          <w:tcPr>
            <w:tcW w:w="1299"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rPr>
                <w:rFonts w:eastAsia="Symbol"/>
              </w:rPr>
            </w:pPr>
            <w:r>
              <w:t>Pre-op Workup</w:t>
            </w:r>
          </w:p>
        </w:tc>
        <w:tc>
          <w:tcPr>
            <w:tcW w:w="288"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08" w:type="dxa"/>
            <w:gridSpan w:val="2"/>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7"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7"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Pr="006A5D0F" w:rsidRDefault="006A5D0F" w:rsidP="006A5D0F">
            <w:pPr>
              <w:pStyle w:val="TableText"/>
              <w:jc w:val="center"/>
              <w:rPr>
                <w:bCs/>
                <w:caps/>
                <w:szCs w:val="20"/>
              </w:rPr>
            </w:pPr>
          </w:p>
        </w:tc>
        <w:tc>
          <w:tcPr>
            <w:tcW w:w="297"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7"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89"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7"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89"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r>
              <w:rPr>
                <w:bCs/>
                <w:caps/>
                <w:szCs w:val="20"/>
              </w:rPr>
              <w:t>x</w:t>
            </w: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90"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8"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r>
      <w:tr w:rsidR="006A5D0F">
        <w:tblPrEx>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auto"/>
        </w:tblPrEx>
        <w:trPr>
          <w:cantSplit/>
          <w:trHeight w:val="138"/>
        </w:trPr>
        <w:tc>
          <w:tcPr>
            <w:tcW w:w="1299"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pPr>
            <w:r>
              <w:t>Product shortage</w:t>
            </w:r>
          </w:p>
        </w:tc>
        <w:tc>
          <w:tcPr>
            <w:tcW w:w="288"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szCs w:val="20"/>
              </w:rPr>
            </w:pPr>
          </w:p>
        </w:tc>
        <w:tc>
          <w:tcPr>
            <w:tcW w:w="308" w:type="dxa"/>
            <w:gridSpan w:val="2"/>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bC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szCs w:val="20"/>
              </w:rPr>
            </w:pPr>
          </w:p>
        </w:tc>
        <w:tc>
          <w:tcPr>
            <w:tcW w:w="297"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bCs/>
                <w:szCs w:val="20"/>
              </w:rPr>
            </w:pPr>
          </w:p>
        </w:tc>
        <w:tc>
          <w:tcPr>
            <w:tcW w:w="297"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Pr="006A5D0F" w:rsidRDefault="006A5D0F" w:rsidP="006A5D0F">
            <w:pPr>
              <w:pStyle w:val="TableText"/>
              <w:jc w:val="center"/>
              <w:rPr>
                <w:bCs/>
                <w:szCs w:val="20"/>
              </w:rPr>
            </w:pPr>
          </w:p>
        </w:tc>
        <w:tc>
          <w:tcPr>
            <w:tcW w:w="297"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bCs/>
                <w:szCs w:val="20"/>
              </w:rPr>
            </w:pPr>
          </w:p>
        </w:tc>
        <w:tc>
          <w:tcPr>
            <w:tcW w:w="297"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bCs/>
                <w:szCs w:val="20"/>
              </w:rPr>
            </w:pPr>
          </w:p>
        </w:tc>
        <w:tc>
          <w:tcPr>
            <w:tcW w:w="289"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szCs w:val="20"/>
              </w:rPr>
            </w:pPr>
          </w:p>
        </w:tc>
        <w:tc>
          <w:tcPr>
            <w:tcW w:w="297"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bCs/>
                <w:szCs w:val="20"/>
              </w:rPr>
            </w:pPr>
          </w:p>
        </w:tc>
        <w:tc>
          <w:tcPr>
            <w:tcW w:w="289"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szCs w:val="20"/>
              </w:rPr>
            </w:pPr>
            <w:r>
              <w:rPr>
                <w:bCs/>
                <w:szCs w:val="20"/>
              </w:rPr>
              <w:t>X</w:t>
            </w: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bC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bC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bC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bC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bC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bC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bC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bC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bC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szCs w:val="20"/>
              </w:rPr>
            </w:pPr>
          </w:p>
        </w:tc>
        <w:tc>
          <w:tcPr>
            <w:tcW w:w="383"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szCs w:val="20"/>
              </w:rPr>
            </w:pPr>
          </w:p>
        </w:tc>
        <w:tc>
          <w:tcPr>
            <w:tcW w:w="383"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szCs w:val="20"/>
              </w:rPr>
            </w:pPr>
          </w:p>
        </w:tc>
        <w:tc>
          <w:tcPr>
            <w:tcW w:w="383"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szCs w:val="20"/>
              </w:rPr>
            </w:pPr>
          </w:p>
        </w:tc>
        <w:tc>
          <w:tcPr>
            <w:tcW w:w="383"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szCs w:val="20"/>
              </w:rPr>
            </w:pPr>
          </w:p>
        </w:tc>
        <w:tc>
          <w:tcPr>
            <w:tcW w:w="390"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bC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szCs w:val="20"/>
              </w:rPr>
            </w:pPr>
          </w:p>
        </w:tc>
        <w:tc>
          <w:tcPr>
            <w:tcW w:w="298"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bCs/>
                <w:szCs w:val="20"/>
              </w:rPr>
            </w:pPr>
          </w:p>
        </w:tc>
        <w:tc>
          <w:tcPr>
            <w:tcW w:w="298"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bC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szCs w:val="20"/>
              </w:rPr>
            </w:pPr>
          </w:p>
        </w:tc>
        <w:tc>
          <w:tcPr>
            <w:tcW w:w="298"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bC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bC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bC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bCs/>
                <w:szCs w:val="20"/>
              </w:rPr>
            </w:pPr>
          </w:p>
        </w:tc>
      </w:tr>
      <w:tr w:rsidR="006A5D0F">
        <w:tblPrEx>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auto"/>
        </w:tblPrEx>
        <w:trPr>
          <w:cantSplit/>
          <w:trHeight w:val="138"/>
        </w:trPr>
        <w:tc>
          <w:tcPr>
            <w:tcW w:w="1299"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pPr>
            <w:r>
              <w:t>Prolonged storage outside of monitored storage area</w:t>
            </w:r>
          </w:p>
        </w:tc>
        <w:tc>
          <w:tcPr>
            <w:tcW w:w="288"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szCs w:val="20"/>
              </w:rPr>
            </w:pPr>
          </w:p>
        </w:tc>
        <w:tc>
          <w:tcPr>
            <w:tcW w:w="308" w:type="dxa"/>
            <w:gridSpan w:val="2"/>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bC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szCs w:val="20"/>
              </w:rPr>
            </w:pPr>
            <w:r>
              <w:rPr>
                <w:bCs/>
                <w:szCs w:val="20"/>
              </w:rPr>
              <w:t>X</w:t>
            </w:r>
          </w:p>
        </w:tc>
        <w:tc>
          <w:tcPr>
            <w:tcW w:w="297"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bCs/>
                <w:szCs w:val="20"/>
              </w:rPr>
            </w:pPr>
          </w:p>
        </w:tc>
        <w:tc>
          <w:tcPr>
            <w:tcW w:w="297"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Pr="006A5D0F" w:rsidRDefault="006A5D0F" w:rsidP="006A5D0F">
            <w:pPr>
              <w:pStyle w:val="TableText"/>
              <w:jc w:val="center"/>
              <w:rPr>
                <w:bCs/>
                <w:szCs w:val="20"/>
              </w:rPr>
            </w:pPr>
          </w:p>
        </w:tc>
        <w:tc>
          <w:tcPr>
            <w:tcW w:w="297"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bCs/>
                <w:szCs w:val="20"/>
              </w:rPr>
            </w:pPr>
          </w:p>
        </w:tc>
        <w:tc>
          <w:tcPr>
            <w:tcW w:w="297"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bCs/>
                <w:szCs w:val="20"/>
              </w:rPr>
            </w:pPr>
          </w:p>
        </w:tc>
        <w:tc>
          <w:tcPr>
            <w:tcW w:w="289"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szCs w:val="20"/>
              </w:rPr>
            </w:pPr>
          </w:p>
        </w:tc>
        <w:tc>
          <w:tcPr>
            <w:tcW w:w="297"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bCs/>
                <w:szCs w:val="20"/>
              </w:rPr>
            </w:pPr>
          </w:p>
        </w:tc>
        <w:tc>
          <w:tcPr>
            <w:tcW w:w="289"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szCs w:val="20"/>
              </w:rPr>
            </w:pPr>
            <w:r>
              <w:rPr>
                <w:bCs/>
                <w:szCs w:val="20"/>
              </w:rPr>
              <w:t>X</w:t>
            </w: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bC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bC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bC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bC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bC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bC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bC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bC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bC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szCs w:val="20"/>
              </w:rPr>
            </w:pPr>
          </w:p>
        </w:tc>
        <w:tc>
          <w:tcPr>
            <w:tcW w:w="383"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szCs w:val="20"/>
              </w:rPr>
            </w:pPr>
          </w:p>
        </w:tc>
        <w:tc>
          <w:tcPr>
            <w:tcW w:w="383"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szCs w:val="20"/>
              </w:rPr>
            </w:pPr>
          </w:p>
        </w:tc>
        <w:tc>
          <w:tcPr>
            <w:tcW w:w="383"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szCs w:val="20"/>
              </w:rPr>
            </w:pPr>
          </w:p>
        </w:tc>
        <w:tc>
          <w:tcPr>
            <w:tcW w:w="383"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szCs w:val="20"/>
              </w:rPr>
            </w:pPr>
          </w:p>
        </w:tc>
        <w:tc>
          <w:tcPr>
            <w:tcW w:w="390"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bC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szCs w:val="20"/>
              </w:rPr>
            </w:pPr>
          </w:p>
        </w:tc>
        <w:tc>
          <w:tcPr>
            <w:tcW w:w="298"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bCs/>
                <w:szCs w:val="20"/>
              </w:rPr>
            </w:pPr>
          </w:p>
        </w:tc>
        <w:tc>
          <w:tcPr>
            <w:tcW w:w="298"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bC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szCs w:val="20"/>
              </w:rPr>
            </w:pPr>
          </w:p>
        </w:tc>
        <w:tc>
          <w:tcPr>
            <w:tcW w:w="298"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bC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bC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bC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bCs/>
                <w:szCs w:val="20"/>
              </w:rPr>
            </w:pPr>
          </w:p>
        </w:tc>
      </w:tr>
      <w:tr w:rsidR="006A5D0F">
        <w:tblPrEx>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auto"/>
        </w:tblPrEx>
        <w:trPr>
          <w:cantSplit/>
          <w:trHeight w:val="65"/>
        </w:trPr>
        <w:tc>
          <w:tcPr>
            <w:tcW w:w="1299"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rPr>
                <w:rFonts w:eastAsia="Symbol"/>
              </w:rPr>
            </w:pPr>
            <w:r>
              <w:t>Punctured</w:t>
            </w:r>
          </w:p>
        </w:tc>
        <w:tc>
          <w:tcPr>
            <w:tcW w:w="288"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szCs w:val="20"/>
              </w:rPr>
            </w:pPr>
          </w:p>
        </w:tc>
        <w:tc>
          <w:tcPr>
            <w:tcW w:w="308" w:type="dxa"/>
            <w:gridSpan w:val="2"/>
            <w:tcBorders>
              <w:top w:val="nil"/>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rFonts w:eastAsia="Symbol"/>
                <w:bCs/>
                <w:szCs w:val="20"/>
              </w:rPr>
            </w:pPr>
          </w:p>
        </w:tc>
        <w:tc>
          <w:tcPr>
            <w:tcW w:w="297"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szCs w:val="20"/>
              </w:rPr>
            </w:pPr>
          </w:p>
        </w:tc>
        <w:tc>
          <w:tcPr>
            <w:tcW w:w="297"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Pr="006A5D0F" w:rsidRDefault="006A5D0F" w:rsidP="006A5D0F">
            <w:pPr>
              <w:pStyle w:val="TableText"/>
              <w:jc w:val="center"/>
              <w:rPr>
                <w:bCs/>
                <w:szCs w:val="20"/>
              </w:rPr>
            </w:pPr>
          </w:p>
        </w:tc>
        <w:tc>
          <w:tcPr>
            <w:tcW w:w="297"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szCs w:val="20"/>
              </w:rPr>
            </w:pPr>
          </w:p>
        </w:tc>
        <w:tc>
          <w:tcPr>
            <w:tcW w:w="297"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szCs w:val="20"/>
              </w:rPr>
            </w:pPr>
          </w:p>
        </w:tc>
        <w:tc>
          <w:tcPr>
            <w:tcW w:w="289"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szCs w:val="20"/>
              </w:rPr>
            </w:pPr>
          </w:p>
        </w:tc>
        <w:tc>
          <w:tcPr>
            <w:tcW w:w="297"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szCs w:val="20"/>
              </w:rPr>
            </w:pPr>
          </w:p>
        </w:tc>
        <w:tc>
          <w:tcPr>
            <w:tcW w:w="289"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szCs w:val="20"/>
              </w:rPr>
            </w:pPr>
            <w:r>
              <w:rPr>
                <w:bCs/>
                <w:szCs w:val="20"/>
              </w:rPr>
              <w:t>X</w:t>
            </w: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szCs w:val="20"/>
              </w:rPr>
            </w:pPr>
          </w:p>
        </w:tc>
        <w:tc>
          <w:tcPr>
            <w:tcW w:w="298" w:type="dxa"/>
            <w:tcBorders>
              <w:top w:val="nil"/>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szCs w:val="20"/>
              </w:rPr>
            </w:pPr>
          </w:p>
        </w:tc>
        <w:tc>
          <w:tcPr>
            <w:tcW w:w="383"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szCs w:val="20"/>
              </w:rPr>
            </w:pPr>
          </w:p>
        </w:tc>
        <w:tc>
          <w:tcPr>
            <w:tcW w:w="383"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szCs w:val="20"/>
              </w:rPr>
            </w:pPr>
          </w:p>
        </w:tc>
        <w:tc>
          <w:tcPr>
            <w:tcW w:w="383"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szCs w:val="20"/>
              </w:rPr>
            </w:pPr>
          </w:p>
        </w:tc>
        <w:tc>
          <w:tcPr>
            <w:tcW w:w="383"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szCs w:val="20"/>
              </w:rPr>
            </w:pPr>
          </w:p>
        </w:tc>
        <w:tc>
          <w:tcPr>
            <w:tcW w:w="390"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szCs w:val="20"/>
              </w:rPr>
            </w:pPr>
          </w:p>
        </w:tc>
        <w:tc>
          <w:tcPr>
            <w:tcW w:w="298"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szCs w:val="20"/>
              </w:rPr>
            </w:pPr>
          </w:p>
        </w:tc>
        <w:tc>
          <w:tcPr>
            <w:tcW w:w="298"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szCs w:val="20"/>
              </w:rPr>
            </w:pPr>
            <w:r>
              <w:rPr>
                <w:bCs/>
                <w:szCs w:val="20"/>
              </w:rPr>
              <w:t>X</w:t>
            </w: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rFonts w:eastAsia="Symbol"/>
                <w:bCs/>
                <w:szCs w:val="20"/>
              </w:rPr>
            </w:pPr>
            <w:r>
              <w:rPr>
                <w:rFonts w:eastAsia="Symbol"/>
                <w:bCs/>
                <w:szCs w:val="20"/>
              </w:rPr>
              <w:t>X</w:t>
            </w:r>
          </w:p>
        </w:tc>
        <w:tc>
          <w:tcPr>
            <w:tcW w:w="298"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szCs w:val="20"/>
              </w:rPr>
            </w:pPr>
          </w:p>
        </w:tc>
      </w:tr>
      <w:tr w:rsidR="006A5D0F">
        <w:tblPrEx>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auto"/>
        </w:tblPrEx>
        <w:trPr>
          <w:cantSplit/>
          <w:trHeight w:val="255"/>
        </w:trPr>
        <w:tc>
          <w:tcPr>
            <w:tcW w:w="1299"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rPr>
                <w:rFonts w:eastAsia="Symbol"/>
              </w:rPr>
            </w:pPr>
            <w:r>
              <w:t>QNS (quantity not sufficient)</w:t>
            </w:r>
          </w:p>
        </w:tc>
        <w:tc>
          <w:tcPr>
            <w:tcW w:w="288"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08" w:type="dxa"/>
            <w:gridSpan w:val="2"/>
            <w:tcBorders>
              <w:top w:val="nil"/>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7"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7"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Pr="006A5D0F" w:rsidRDefault="006A5D0F" w:rsidP="006A5D0F">
            <w:pPr>
              <w:pStyle w:val="TableText"/>
              <w:jc w:val="center"/>
              <w:rPr>
                <w:bCs/>
                <w:caps/>
                <w:szCs w:val="20"/>
              </w:rPr>
            </w:pPr>
          </w:p>
        </w:tc>
        <w:tc>
          <w:tcPr>
            <w:tcW w:w="297"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7"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89"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7"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89"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nil"/>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r>
              <w:rPr>
                <w:bCs/>
                <w:caps/>
                <w:szCs w:val="20"/>
              </w:rPr>
              <w:t>x</w:t>
            </w: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90"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8"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r>
      <w:tr w:rsidR="006A5D0F">
        <w:tblPrEx>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auto"/>
        </w:tblPrEx>
        <w:trPr>
          <w:cantSplit/>
          <w:trHeight w:val="255"/>
        </w:trPr>
        <w:tc>
          <w:tcPr>
            <w:tcW w:w="1299"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rPr>
                <w:rFonts w:eastAsia="Symbol"/>
              </w:rPr>
            </w:pPr>
            <w:r>
              <w:lastRenderedPageBreak/>
              <w:t>Remote storage cooler A</w:t>
            </w:r>
          </w:p>
        </w:tc>
        <w:tc>
          <w:tcPr>
            <w:tcW w:w="288"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08" w:type="dxa"/>
            <w:gridSpan w:val="2"/>
            <w:tcBorders>
              <w:top w:val="nil"/>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7"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7"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Pr="006A5D0F" w:rsidRDefault="006A5D0F" w:rsidP="006A5D0F">
            <w:pPr>
              <w:pStyle w:val="TableText"/>
              <w:jc w:val="center"/>
              <w:rPr>
                <w:bCs/>
                <w:caps/>
                <w:szCs w:val="20"/>
              </w:rPr>
            </w:pPr>
          </w:p>
        </w:tc>
        <w:tc>
          <w:tcPr>
            <w:tcW w:w="297"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7"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89"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7"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89"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nil"/>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90"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8"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r>
              <w:rPr>
                <w:bCs/>
                <w:caps/>
                <w:szCs w:val="20"/>
              </w:rPr>
              <w:t>x</w:t>
            </w:r>
          </w:p>
        </w:tc>
        <w:tc>
          <w:tcPr>
            <w:tcW w:w="298"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r>
      <w:tr w:rsidR="006A5D0F">
        <w:tblPrEx>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auto"/>
        </w:tblPrEx>
        <w:trPr>
          <w:cantSplit/>
          <w:trHeight w:val="138"/>
        </w:trPr>
        <w:tc>
          <w:tcPr>
            <w:tcW w:w="1299"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pPr>
            <w:r>
              <w:t>Resetting due to policy change</w:t>
            </w:r>
          </w:p>
        </w:tc>
        <w:tc>
          <w:tcPr>
            <w:tcW w:w="288"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szCs w:val="20"/>
              </w:rPr>
            </w:pPr>
          </w:p>
        </w:tc>
        <w:tc>
          <w:tcPr>
            <w:tcW w:w="308" w:type="dxa"/>
            <w:gridSpan w:val="2"/>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bC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szCs w:val="20"/>
              </w:rPr>
            </w:pPr>
          </w:p>
        </w:tc>
        <w:tc>
          <w:tcPr>
            <w:tcW w:w="297"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bCs/>
                <w:szCs w:val="20"/>
              </w:rPr>
            </w:pPr>
          </w:p>
        </w:tc>
        <w:tc>
          <w:tcPr>
            <w:tcW w:w="297"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Pr="006A5D0F" w:rsidRDefault="006A5D0F" w:rsidP="006A5D0F">
            <w:pPr>
              <w:pStyle w:val="TableText"/>
              <w:jc w:val="center"/>
              <w:rPr>
                <w:bCs/>
                <w:szCs w:val="20"/>
              </w:rPr>
            </w:pPr>
          </w:p>
        </w:tc>
        <w:tc>
          <w:tcPr>
            <w:tcW w:w="297"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bCs/>
                <w:szCs w:val="20"/>
              </w:rPr>
            </w:pPr>
          </w:p>
        </w:tc>
        <w:tc>
          <w:tcPr>
            <w:tcW w:w="297"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bCs/>
                <w:szCs w:val="20"/>
              </w:rPr>
            </w:pPr>
          </w:p>
        </w:tc>
        <w:tc>
          <w:tcPr>
            <w:tcW w:w="289"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szCs w:val="20"/>
              </w:rPr>
            </w:pPr>
            <w:r>
              <w:rPr>
                <w:bCs/>
                <w:szCs w:val="20"/>
              </w:rPr>
              <w:t>X</w:t>
            </w:r>
          </w:p>
        </w:tc>
        <w:tc>
          <w:tcPr>
            <w:tcW w:w="297"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bCs/>
                <w:szCs w:val="20"/>
              </w:rPr>
            </w:pPr>
          </w:p>
        </w:tc>
        <w:tc>
          <w:tcPr>
            <w:tcW w:w="289"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bC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bC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bC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bC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bC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bC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bC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bC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bC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szCs w:val="20"/>
              </w:rPr>
            </w:pPr>
          </w:p>
        </w:tc>
        <w:tc>
          <w:tcPr>
            <w:tcW w:w="383"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szCs w:val="20"/>
              </w:rPr>
            </w:pPr>
          </w:p>
        </w:tc>
        <w:tc>
          <w:tcPr>
            <w:tcW w:w="383"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szCs w:val="20"/>
              </w:rPr>
            </w:pPr>
          </w:p>
        </w:tc>
        <w:tc>
          <w:tcPr>
            <w:tcW w:w="383"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szCs w:val="20"/>
              </w:rPr>
            </w:pPr>
          </w:p>
        </w:tc>
        <w:tc>
          <w:tcPr>
            <w:tcW w:w="383"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szCs w:val="20"/>
              </w:rPr>
            </w:pPr>
          </w:p>
        </w:tc>
        <w:tc>
          <w:tcPr>
            <w:tcW w:w="390"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bC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szCs w:val="20"/>
              </w:rPr>
            </w:pPr>
          </w:p>
        </w:tc>
        <w:tc>
          <w:tcPr>
            <w:tcW w:w="298"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bCs/>
                <w:szCs w:val="20"/>
              </w:rPr>
            </w:pPr>
          </w:p>
        </w:tc>
        <w:tc>
          <w:tcPr>
            <w:tcW w:w="298"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bC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szCs w:val="20"/>
              </w:rPr>
            </w:pPr>
          </w:p>
        </w:tc>
        <w:tc>
          <w:tcPr>
            <w:tcW w:w="298"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bC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bC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bC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bCs/>
                <w:szCs w:val="20"/>
              </w:rPr>
            </w:pPr>
          </w:p>
        </w:tc>
      </w:tr>
      <w:tr w:rsidR="006A5D0F">
        <w:tblPrEx>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auto"/>
        </w:tblPrEx>
        <w:trPr>
          <w:cantSplit/>
          <w:trHeight w:val="255"/>
        </w:trPr>
        <w:tc>
          <w:tcPr>
            <w:tcW w:w="1299"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rPr>
                <w:rFonts w:eastAsia="Symbol"/>
              </w:rPr>
            </w:pPr>
            <w:r>
              <w:t>Rh mismatch selection necessary</w:t>
            </w:r>
          </w:p>
        </w:tc>
        <w:tc>
          <w:tcPr>
            <w:tcW w:w="288"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08" w:type="dxa"/>
            <w:gridSpan w:val="2"/>
            <w:tcBorders>
              <w:top w:val="nil"/>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7"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7"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Pr="006A5D0F" w:rsidRDefault="006A5D0F" w:rsidP="006A5D0F">
            <w:pPr>
              <w:pStyle w:val="TableText"/>
              <w:jc w:val="center"/>
              <w:rPr>
                <w:bCs/>
                <w:caps/>
                <w:szCs w:val="20"/>
              </w:rPr>
            </w:pPr>
          </w:p>
        </w:tc>
        <w:tc>
          <w:tcPr>
            <w:tcW w:w="297"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7"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89"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7"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89"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nil"/>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90"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8"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r>
              <w:rPr>
                <w:bCs/>
                <w:caps/>
                <w:szCs w:val="20"/>
              </w:rPr>
              <w:t>x</w:t>
            </w: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r>
      <w:tr w:rsidR="006A5D0F">
        <w:tblPrEx>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auto"/>
        </w:tblPrEx>
        <w:trPr>
          <w:cantSplit/>
          <w:trHeight w:val="255"/>
        </w:trPr>
        <w:tc>
          <w:tcPr>
            <w:tcW w:w="1299"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rPr>
                <w:rFonts w:eastAsia="Symbol"/>
              </w:rPr>
            </w:pPr>
            <w:r>
              <w:t>Ruptured during thaw</w:t>
            </w:r>
          </w:p>
        </w:tc>
        <w:tc>
          <w:tcPr>
            <w:tcW w:w="288"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szCs w:val="20"/>
              </w:rPr>
            </w:pPr>
          </w:p>
        </w:tc>
        <w:tc>
          <w:tcPr>
            <w:tcW w:w="308" w:type="dxa"/>
            <w:gridSpan w:val="2"/>
            <w:tcBorders>
              <w:top w:val="nil"/>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rFonts w:eastAsia="Symbol"/>
                <w:bCs/>
                <w:szCs w:val="20"/>
              </w:rPr>
            </w:pPr>
          </w:p>
        </w:tc>
        <w:tc>
          <w:tcPr>
            <w:tcW w:w="297"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szCs w:val="20"/>
              </w:rPr>
            </w:pPr>
          </w:p>
        </w:tc>
        <w:tc>
          <w:tcPr>
            <w:tcW w:w="297"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Pr="006A5D0F" w:rsidRDefault="006A5D0F" w:rsidP="006A5D0F">
            <w:pPr>
              <w:pStyle w:val="TableText"/>
              <w:jc w:val="center"/>
              <w:rPr>
                <w:bCs/>
                <w:szCs w:val="20"/>
              </w:rPr>
            </w:pPr>
          </w:p>
        </w:tc>
        <w:tc>
          <w:tcPr>
            <w:tcW w:w="297"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szCs w:val="20"/>
              </w:rPr>
            </w:pPr>
          </w:p>
        </w:tc>
        <w:tc>
          <w:tcPr>
            <w:tcW w:w="297"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szCs w:val="20"/>
              </w:rPr>
            </w:pPr>
          </w:p>
        </w:tc>
        <w:tc>
          <w:tcPr>
            <w:tcW w:w="289"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szCs w:val="20"/>
              </w:rPr>
            </w:pPr>
          </w:p>
        </w:tc>
        <w:tc>
          <w:tcPr>
            <w:tcW w:w="297"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szCs w:val="20"/>
              </w:rPr>
            </w:pPr>
          </w:p>
        </w:tc>
        <w:tc>
          <w:tcPr>
            <w:tcW w:w="289"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szCs w:val="20"/>
              </w:rPr>
            </w:pPr>
            <w:r>
              <w:rPr>
                <w:bCs/>
                <w:szCs w:val="20"/>
              </w:rPr>
              <w:t>X</w:t>
            </w: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szCs w:val="20"/>
              </w:rPr>
            </w:pPr>
          </w:p>
        </w:tc>
        <w:tc>
          <w:tcPr>
            <w:tcW w:w="298" w:type="dxa"/>
            <w:tcBorders>
              <w:top w:val="nil"/>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szCs w:val="20"/>
              </w:rPr>
            </w:pPr>
          </w:p>
        </w:tc>
        <w:tc>
          <w:tcPr>
            <w:tcW w:w="383"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szCs w:val="20"/>
              </w:rPr>
            </w:pPr>
          </w:p>
        </w:tc>
        <w:tc>
          <w:tcPr>
            <w:tcW w:w="383"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szCs w:val="20"/>
              </w:rPr>
            </w:pPr>
          </w:p>
        </w:tc>
        <w:tc>
          <w:tcPr>
            <w:tcW w:w="383"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szCs w:val="20"/>
              </w:rPr>
            </w:pPr>
          </w:p>
        </w:tc>
        <w:tc>
          <w:tcPr>
            <w:tcW w:w="383"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szCs w:val="20"/>
              </w:rPr>
            </w:pPr>
          </w:p>
        </w:tc>
        <w:tc>
          <w:tcPr>
            <w:tcW w:w="390"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szCs w:val="20"/>
              </w:rPr>
            </w:pPr>
          </w:p>
        </w:tc>
        <w:tc>
          <w:tcPr>
            <w:tcW w:w="298"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szCs w:val="20"/>
              </w:rPr>
            </w:pPr>
          </w:p>
        </w:tc>
        <w:tc>
          <w:tcPr>
            <w:tcW w:w="298"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szCs w:val="20"/>
              </w:rPr>
            </w:pPr>
            <w:r>
              <w:rPr>
                <w:bCs/>
                <w:szCs w:val="20"/>
              </w:rPr>
              <w:t>X</w:t>
            </w: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rFonts w:eastAsia="Symbol"/>
                <w:bCs/>
                <w:szCs w:val="20"/>
              </w:rPr>
            </w:pPr>
            <w:r>
              <w:rPr>
                <w:rFonts w:eastAsia="Symbol"/>
                <w:bCs/>
                <w:szCs w:val="20"/>
              </w:rPr>
              <w:t>X</w:t>
            </w:r>
          </w:p>
        </w:tc>
        <w:tc>
          <w:tcPr>
            <w:tcW w:w="298"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szCs w:val="20"/>
              </w:rPr>
            </w:pPr>
          </w:p>
        </w:tc>
      </w:tr>
      <w:tr w:rsidR="006A5D0F">
        <w:tblPrEx>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auto"/>
        </w:tblPrEx>
        <w:trPr>
          <w:cantSplit/>
          <w:trHeight w:val="255"/>
        </w:trPr>
        <w:tc>
          <w:tcPr>
            <w:tcW w:w="1299"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rPr>
                <w:rFonts w:eastAsia="Symbol"/>
              </w:rPr>
            </w:pPr>
            <w:r>
              <w:t>Specimen and paperwork do not match</w:t>
            </w:r>
          </w:p>
        </w:tc>
        <w:tc>
          <w:tcPr>
            <w:tcW w:w="288"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08" w:type="dxa"/>
            <w:gridSpan w:val="2"/>
            <w:tcBorders>
              <w:top w:val="nil"/>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7"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7"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Pr="006A5D0F" w:rsidRDefault="006A5D0F" w:rsidP="006A5D0F">
            <w:pPr>
              <w:pStyle w:val="TableText"/>
              <w:jc w:val="center"/>
              <w:rPr>
                <w:bCs/>
                <w:caps/>
                <w:szCs w:val="20"/>
              </w:rPr>
            </w:pPr>
          </w:p>
        </w:tc>
        <w:tc>
          <w:tcPr>
            <w:tcW w:w="297"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7"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89"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7"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89"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nil"/>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r>
              <w:rPr>
                <w:bCs/>
                <w:caps/>
                <w:szCs w:val="20"/>
              </w:rPr>
              <w:t>x</w:t>
            </w: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r>
              <w:rPr>
                <w:bCs/>
                <w:caps/>
                <w:szCs w:val="20"/>
              </w:rPr>
              <w:t>x</w:t>
            </w:r>
          </w:p>
        </w:tc>
        <w:tc>
          <w:tcPr>
            <w:tcW w:w="383"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r>
              <w:rPr>
                <w:bCs/>
                <w:caps/>
                <w:szCs w:val="20"/>
              </w:rPr>
              <w:t>x</w:t>
            </w:r>
          </w:p>
        </w:tc>
        <w:tc>
          <w:tcPr>
            <w:tcW w:w="383"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r>
              <w:rPr>
                <w:bCs/>
                <w:caps/>
                <w:szCs w:val="20"/>
              </w:rPr>
              <w:t>x</w:t>
            </w: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90"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8"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r>
      <w:tr w:rsidR="006A5D0F">
        <w:tblPrEx>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auto"/>
        </w:tblPrEx>
        <w:trPr>
          <w:cantSplit/>
          <w:trHeight w:val="255"/>
        </w:trPr>
        <w:tc>
          <w:tcPr>
            <w:tcW w:w="1299"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rPr>
                <w:rFonts w:eastAsia="Symbol"/>
              </w:rPr>
            </w:pPr>
            <w:r>
              <w:t>Specimen expired</w:t>
            </w:r>
          </w:p>
        </w:tc>
        <w:tc>
          <w:tcPr>
            <w:tcW w:w="288"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08" w:type="dxa"/>
            <w:gridSpan w:val="2"/>
            <w:tcBorders>
              <w:top w:val="nil"/>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7"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7"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Pr="006A5D0F" w:rsidRDefault="006A5D0F" w:rsidP="006A5D0F">
            <w:pPr>
              <w:pStyle w:val="TableText"/>
              <w:jc w:val="center"/>
              <w:rPr>
                <w:bCs/>
                <w:caps/>
                <w:szCs w:val="20"/>
              </w:rPr>
            </w:pPr>
          </w:p>
        </w:tc>
        <w:tc>
          <w:tcPr>
            <w:tcW w:w="297"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7"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89"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7"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89"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r>
              <w:rPr>
                <w:bCs/>
                <w:caps/>
                <w:szCs w:val="20"/>
              </w:rPr>
              <w:t>x</w:t>
            </w:r>
          </w:p>
        </w:tc>
        <w:tc>
          <w:tcPr>
            <w:tcW w:w="298" w:type="dxa"/>
            <w:tcBorders>
              <w:top w:val="nil"/>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90"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8"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r>
      <w:tr w:rsidR="006A5D0F">
        <w:tblPrEx>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auto"/>
        </w:tblPrEx>
        <w:trPr>
          <w:cantSplit/>
          <w:trHeight w:val="255"/>
        </w:trPr>
        <w:tc>
          <w:tcPr>
            <w:tcW w:w="1299"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rPr>
                <w:rFonts w:eastAsia="Symbol"/>
              </w:rPr>
            </w:pPr>
            <w:r>
              <w:t>Specimen hemolyzed</w:t>
            </w:r>
          </w:p>
        </w:tc>
        <w:tc>
          <w:tcPr>
            <w:tcW w:w="288"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08" w:type="dxa"/>
            <w:gridSpan w:val="2"/>
            <w:tcBorders>
              <w:top w:val="nil"/>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7"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7"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Pr="006A5D0F" w:rsidRDefault="006A5D0F" w:rsidP="006A5D0F">
            <w:pPr>
              <w:pStyle w:val="TableText"/>
              <w:jc w:val="center"/>
              <w:rPr>
                <w:bCs/>
                <w:caps/>
                <w:szCs w:val="20"/>
              </w:rPr>
            </w:pPr>
          </w:p>
        </w:tc>
        <w:tc>
          <w:tcPr>
            <w:tcW w:w="297"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7"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89"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7"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89"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nil"/>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r>
              <w:rPr>
                <w:bCs/>
                <w:caps/>
                <w:szCs w:val="20"/>
              </w:rPr>
              <w:t>x</w:t>
            </w: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90"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8"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r>
      <w:tr w:rsidR="006A5D0F">
        <w:tblPrEx>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auto"/>
        </w:tblPrEx>
        <w:trPr>
          <w:cantSplit/>
          <w:trHeight w:val="255"/>
        </w:trPr>
        <w:tc>
          <w:tcPr>
            <w:tcW w:w="1299"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rPr>
                <w:rFonts w:eastAsia="Symbol"/>
              </w:rPr>
            </w:pPr>
            <w:r>
              <w:t>Specimen misplaced</w:t>
            </w:r>
          </w:p>
        </w:tc>
        <w:tc>
          <w:tcPr>
            <w:tcW w:w="288"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08" w:type="dxa"/>
            <w:gridSpan w:val="2"/>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7"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7"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Pr="006A5D0F" w:rsidRDefault="006A5D0F" w:rsidP="006A5D0F">
            <w:pPr>
              <w:pStyle w:val="TableText"/>
              <w:jc w:val="center"/>
              <w:rPr>
                <w:bCs/>
                <w:caps/>
                <w:szCs w:val="20"/>
              </w:rPr>
            </w:pPr>
          </w:p>
        </w:tc>
        <w:tc>
          <w:tcPr>
            <w:tcW w:w="297"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7"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89"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7"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89"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nil"/>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nil"/>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r>
              <w:rPr>
                <w:bCs/>
                <w:caps/>
                <w:szCs w:val="20"/>
              </w:rPr>
              <w:t>x</w:t>
            </w: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r>
              <w:rPr>
                <w:bCs/>
                <w:caps/>
                <w:szCs w:val="20"/>
              </w:rPr>
              <w:t>x</w:t>
            </w:r>
          </w:p>
        </w:tc>
        <w:tc>
          <w:tcPr>
            <w:tcW w:w="298" w:type="dxa"/>
            <w:tcBorders>
              <w:top w:val="single" w:sz="4" w:space="0" w:color="auto"/>
              <w:left w:val="nil"/>
              <w:bottom w:val="single" w:sz="4" w:space="0" w:color="auto"/>
              <w:right w:val="nil"/>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r>
              <w:rPr>
                <w:bCs/>
                <w:caps/>
                <w:szCs w:val="20"/>
              </w:rPr>
              <w:t>x</w:t>
            </w:r>
          </w:p>
        </w:tc>
        <w:tc>
          <w:tcPr>
            <w:tcW w:w="383"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r>
              <w:rPr>
                <w:bCs/>
                <w:caps/>
                <w:szCs w:val="20"/>
              </w:rPr>
              <w:t>x</w:t>
            </w: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90"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8"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nil"/>
              <w:bottom w:val="single" w:sz="4" w:space="0" w:color="auto"/>
              <w:right w:val="single" w:sz="4" w:space="0" w:color="auto"/>
            </w:tcBorders>
            <w:vAlign w:val="bottom"/>
          </w:tcPr>
          <w:p w:rsidR="006A5D0F" w:rsidRDefault="006A5D0F">
            <w:pPr>
              <w:pStyle w:val="TableText"/>
              <w:jc w:val="center"/>
              <w:rPr>
                <w:rFonts w:eastAsia="Symbol"/>
                <w:bCs/>
                <w:caps/>
                <w:szCs w:val="20"/>
              </w:rPr>
            </w:pPr>
          </w:p>
        </w:tc>
        <w:tc>
          <w:tcPr>
            <w:tcW w:w="298" w:type="dxa"/>
            <w:tcBorders>
              <w:top w:val="single" w:sz="4" w:space="0" w:color="auto"/>
              <w:left w:val="single" w:sz="4" w:space="0" w:color="auto"/>
              <w:bottom w:val="single" w:sz="4" w:space="0" w:color="auto"/>
              <w:right w:val="single" w:sz="4" w:space="0" w:color="auto"/>
            </w:tcBorders>
            <w:noWrap/>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vAlign w:val="bottom"/>
          </w:tcPr>
          <w:p w:rsidR="006A5D0F" w:rsidRDefault="006A5D0F">
            <w:pPr>
              <w:pStyle w:val="TableText"/>
              <w:jc w:val="center"/>
              <w:rPr>
                <w:rFonts w:eastAsia="Symbol"/>
                <w:bCs/>
                <w:caps/>
                <w:szCs w:val="20"/>
              </w:rPr>
            </w:pPr>
          </w:p>
        </w:tc>
      </w:tr>
      <w:tr w:rsidR="006A5D0F">
        <w:tblPrEx>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auto"/>
        </w:tblPrEx>
        <w:trPr>
          <w:cantSplit/>
          <w:trHeight w:val="255"/>
        </w:trPr>
        <w:tc>
          <w:tcPr>
            <w:tcW w:w="1299"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rPr>
                <w:rFonts w:eastAsia="Symbol"/>
              </w:rPr>
            </w:pPr>
            <w:r>
              <w:t>Specimen not received</w:t>
            </w:r>
          </w:p>
        </w:tc>
        <w:tc>
          <w:tcPr>
            <w:tcW w:w="288"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08" w:type="dxa"/>
            <w:gridSpan w:val="2"/>
            <w:tcBorders>
              <w:top w:val="nil"/>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7"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7"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Pr="006A5D0F" w:rsidRDefault="006A5D0F" w:rsidP="006A5D0F">
            <w:pPr>
              <w:pStyle w:val="TableText"/>
              <w:jc w:val="center"/>
              <w:rPr>
                <w:bCs/>
                <w:caps/>
                <w:szCs w:val="20"/>
              </w:rPr>
            </w:pPr>
          </w:p>
        </w:tc>
        <w:tc>
          <w:tcPr>
            <w:tcW w:w="297"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7"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89"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7"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89"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nil"/>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r>
              <w:rPr>
                <w:bCs/>
                <w:caps/>
                <w:szCs w:val="20"/>
              </w:rPr>
              <w:t>x</w:t>
            </w: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90"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8"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r>
      <w:tr w:rsidR="006A5D0F">
        <w:tblPrEx>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auto"/>
        </w:tblPrEx>
        <w:trPr>
          <w:cantSplit/>
          <w:trHeight w:val="255"/>
        </w:trPr>
        <w:tc>
          <w:tcPr>
            <w:tcW w:w="1299"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rPr>
                <w:rFonts w:eastAsia="Symbol"/>
              </w:rPr>
            </w:pPr>
            <w:r>
              <w:t>Specimen recollected</w:t>
            </w:r>
          </w:p>
        </w:tc>
        <w:tc>
          <w:tcPr>
            <w:tcW w:w="288"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08" w:type="dxa"/>
            <w:gridSpan w:val="2"/>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7"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7"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Pr="006A5D0F" w:rsidRDefault="006A5D0F" w:rsidP="006A5D0F">
            <w:pPr>
              <w:pStyle w:val="TableText"/>
              <w:jc w:val="center"/>
              <w:rPr>
                <w:bCs/>
                <w:caps/>
                <w:szCs w:val="20"/>
              </w:rPr>
            </w:pPr>
          </w:p>
        </w:tc>
        <w:tc>
          <w:tcPr>
            <w:tcW w:w="297"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7"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89"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7"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89"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nil"/>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r>
              <w:rPr>
                <w:bCs/>
                <w:caps/>
                <w:szCs w:val="20"/>
              </w:rPr>
              <w:t>x</w:t>
            </w: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r>
              <w:rPr>
                <w:bCs/>
                <w:caps/>
                <w:szCs w:val="20"/>
              </w:rPr>
              <w:t>x</w:t>
            </w: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90"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8"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r>
      <w:tr w:rsidR="006A5D0F">
        <w:tblPrEx>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auto"/>
        </w:tblPrEx>
        <w:trPr>
          <w:cantSplit/>
          <w:trHeight w:val="255"/>
        </w:trPr>
        <w:tc>
          <w:tcPr>
            <w:tcW w:w="1299"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rPr>
                <w:rFonts w:eastAsia="Symbol"/>
              </w:rPr>
            </w:pPr>
            <w:r>
              <w:lastRenderedPageBreak/>
              <w:t>Specimen ruined during test process</w:t>
            </w:r>
          </w:p>
        </w:tc>
        <w:tc>
          <w:tcPr>
            <w:tcW w:w="288"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08" w:type="dxa"/>
            <w:gridSpan w:val="2"/>
            <w:tcBorders>
              <w:top w:val="nil"/>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7"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7"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Pr="006A5D0F" w:rsidRDefault="006A5D0F" w:rsidP="006A5D0F">
            <w:pPr>
              <w:pStyle w:val="TableText"/>
              <w:jc w:val="center"/>
              <w:rPr>
                <w:bCs/>
                <w:caps/>
                <w:szCs w:val="20"/>
              </w:rPr>
            </w:pPr>
          </w:p>
        </w:tc>
        <w:tc>
          <w:tcPr>
            <w:tcW w:w="297"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7"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89"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7"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r>
              <w:rPr>
                <w:bCs/>
                <w:caps/>
                <w:szCs w:val="20"/>
              </w:rPr>
              <w:t>x</w:t>
            </w:r>
          </w:p>
        </w:tc>
        <w:tc>
          <w:tcPr>
            <w:tcW w:w="289"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nil"/>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90"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8"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r>
      <w:tr w:rsidR="006A5D0F">
        <w:tblPrEx>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auto"/>
        </w:tblPrEx>
        <w:trPr>
          <w:cantSplit/>
          <w:trHeight w:val="255"/>
        </w:trPr>
        <w:tc>
          <w:tcPr>
            <w:tcW w:w="1299"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rPr>
                <w:rFonts w:eastAsia="Symbol"/>
              </w:rPr>
            </w:pPr>
            <w:r>
              <w:t>Spiked or damaged</w:t>
            </w:r>
          </w:p>
        </w:tc>
        <w:tc>
          <w:tcPr>
            <w:tcW w:w="288"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08" w:type="dxa"/>
            <w:gridSpan w:val="2"/>
            <w:tcBorders>
              <w:top w:val="nil"/>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rFonts w:eastAsia="Symbol"/>
                <w:bCs/>
                <w:caps/>
                <w:szCs w:val="20"/>
              </w:rPr>
            </w:pPr>
            <w:r>
              <w:rPr>
                <w:bCs/>
                <w:caps/>
                <w:szCs w:val="20"/>
              </w:rPr>
              <w:t>x</w:t>
            </w:r>
          </w:p>
        </w:tc>
        <w:tc>
          <w:tcPr>
            <w:tcW w:w="297"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7"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Pr="006A5D0F" w:rsidRDefault="006A5D0F" w:rsidP="006A5D0F">
            <w:pPr>
              <w:pStyle w:val="TableText"/>
              <w:jc w:val="center"/>
              <w:rPr>
                <w:bCs/>
                <w:caps/>
                <w:szCs w:val="20"/>
              </w:rPr>
            </w:pPr>
          </w:p>
        </w:tc>
        <w:tc>
          <w:tcPr>
            <w:tcW w:w="297"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7"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89"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7"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89"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nil"/>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90"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8"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rFonts w:eastAsia="Symbol"/>
                <w:bCs/>
                <w:caps/>
                <w:szCs w:val="20"/>
              </w:rPr>
            </w:pPr>
            <w:r>
              <w:rPr>
                <w:rFonts w:eastAsia="Symbol"/>
                <w:bCs/>
                <w:caps/>
                <w:szCs w:val="20"/>
              </w:rPr>
              <w:t>X</w:t>
            </w:r>
          </w:p>
        </w:tc>
        <w:tc>
          <w:tcPr>
            <w:tcW w:w="298"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r>
      <w:tr w:rsidR="006A5D0F">
        <w:tblPrEx>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auto"/>
        </w:tblPrEx>
        <w:trPr>
          <w:cantSplit/>
          <w:trHeight w:val="255"/>
        </w:trPr>
        <w:tc>
          <w:tcPr>
            <w:tcW w:w="1299"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rPr>
                <w:rFonts w:eastAsia="Symbol"/>
              </w:rPr>
            </w:pPr>
            <w:r>
              <w:t>Spilled</w:t>
            </w:r>
          </w:p>
        </w:tc>
        <w:tc>
          <w:tcPr>
            <w:tcW w:w="288"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08" w:type="dxa"/>
            <w:gridSpan w:val="2"/>
            <w:tcBorders>
              <w:top w:val="nil"/>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7"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7"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Pr="006A5D0F" w:rsidRDefault="006A5D0F" w:rsidP="006A5D0F">
            <w:pPr>
              <w:pStyle w:val="TableText"/>
              <w:jc w:val="center"/>
              <w:rPr>
                <w:bCs/>
                <w:caps/>
                <w:szCs w:val="20"/>
              </w:rPr>
            </w:pPr>
          </w:p>
        </w:tc>
        <w:tc>
          <w:tcPr>
            <w:tcW w:w="297"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7"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89"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7"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89"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r>
              <w:rPr>
                <w:bCs/>
                <w:caps/>
                <w:szCs w:val="20"/>
              </w:rPr>
              <w:t>x</w:t>
            </w: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nil"/>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90"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8"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r>
      <w:tr w:rsidR="006A5D0F">
        <w:tblPrEx>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auto"/>
        </w:tblPrEx>
        <w:trPr>
          <w:cantSplit/>
          <w:trHeight w:val="255"/>
        </w:trPr>
        <w:tc>
          <w:tcPr>
            <w:tcW w:w="1299"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rPr>
                <w:rFonts w:eastAsia="Symbol"/>
              </w:rPr>
            </w:pPr>
            <w:r>
              <w:t>Split units for transfusion today</w:t>
            </w:r>
          </w:p>
        </w:tc>
        <w:tc>
          <w:tcPr>
            <w:tcW w:w="288"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08" w:type="dxa"/>
            <w:gridSpan w:val="2"/>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7"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7"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Pr="006A5D0F" w:rsidRDefault="006A5D0F" w:rsidP="006A5D0F">
            <w:pPr>
              <w:pStyle w:val="TableText"/>
              <w:jc w:val="center"/>
              <w:rPr>
                <w:bCs/>
                <w:caps/>
                <w:szCs w:val="20"/>
              </w:rPr>
            </w:pPr>
          </w:p>
        </w:tc>
        <w:tc>
          <w:tcPr>
            <w:tcW w:w="297"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7"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89"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7"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89"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nil"/>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r>
              <w:rPr>
                <w:bCs/>
                <w:caps/>
                <w:szCs w:val="20"/>
              </w:rPr>
              <w:t>x</w:t>
            </w: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90"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8"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r>
      <w:tr w:rsidR="006A5D0F">
        <w:tblPrEx>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auto"/>
        </w:tblPrEx>
        <w:trPr>
          <w:cantSplit/>
          <w:trHeight w:val="255"/>
        </w:trPr>
        <w:tc>
          <w:tcPr>
            <w:tcW w:w="1299"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rPr>
                <w:rFonts w:eastAsia="Symbol"/>
              </w:rPr>
            </w:pPr>
            <w:r>
              <w:t>Surgery rescheduled</w:t>
            </w:r>
          </w:p>
        </w:tc>
        <w:tc>
          <w:tcPr>
            <w:tcW w:w="288"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08" w:type="dxa"/>
            <w:gridSpan w:val="2"/>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7"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7"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Pr="006A5D0F" w:rsidRDefault="006A5D0F" w:rsidP="006A5D0F">
            <w:pPr>
              <w:pStyle w:val="TableText"/>
              <w:jc w:val="center"/>
              <w:rPr>
                <w:bCs/>
                <w:caps/>
                <w:szCs w:val="20"/>
              </w:rPr>
            </w:pPr>
          </w:p>
        </w:tc>
        <w:tc>
          <w:tcPr>
            <w:tcW w:w="297"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7"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89"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7"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89"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nil"/>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r>
              <w:rPr>
                <w:bCs/>
                <w:caps/>
                <w:szCs w:val="20"/>
              </w:rPr>
              <w:t>x</w:t>
            </w: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90"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8"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rFonts w:eastAsia="Symbol"/>
                <w:bCs/>
                <w:caps/>
                <w:szCs w:val="20"/>
              </w:rPr>
            </w:pPr>
            <w:r>
              <w:rPr>
                <w:rFonts w:eastAsia="Symbol"/>
                <w:bCs/>
                <w:caps/>
                <w:szCs w:val="20"/>
              </w:rPr>
              <w:t>X</w:t>
            </w:r>
          </w:p>
        </w:tc>
        <w:tc>
          <w:tcPr>
            <w:tcW w:w="298"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r>
      <w:tr w:rsidR="006A5D0F">
        <w:tblPrEx>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auto"/>
        </w:tblPrEx>
        <w:trPr>
          <w:cantSplit/>
          <w:trHeight w:val="255"/>
        </w:trPr>
        <w:tc>
          <w:tcPr>
            <w:tcW w:w="1299"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rPr>
                <w:rFonts w:eastAsia="Symbol"/>
              </w:rPr>
            </w:pPr>
            <w:r>
              <w:t>Test cancelled</w:t>
            </w:r>
          </w:p>
        </w:tc>
        <w:tc>
          <w:tcPr>
            <w:tcW w:w="288"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08" w:type="dxa"/>
            <w:gridSpan w:val="2"/>
            <w:tcBorders>
              <w:top w:val="nil"/>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7"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7"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Pr="006A5D0F" w:rsidRDefault="006A5D0F" w:rsidP="006A5D0F">
            <w:pPr>
              <w:pStyle w:val="TableText"/>
              <w:jc w:val="center"/>
              <w:rPr>
                <w:bCs/>
                <w:caps/>
                <w:szCs w:val="20"/>
              </w:rPr>
            </w:pPr>
          </w:p>
        </w:tc>
        <w:tc>
          <w:tcPr>
            <w:tcW w:w="297"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7"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89"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7"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r>
              <w:rPr>
                <w:bCs/>
                <w:caps/>
                <w:szCs w:val="20"/>
              </w:rPr>
              <w:t>x</w:t>
            </w:r>
          </w:p>
        </w:tc>
        <w:tc>
          <w:tcPr>
            <w:tcW w:w="289"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nil"/>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90"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8"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r>
      <w:tr w:rsidR="006A5D0F">
        <w:tblPrEx>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auto"/>
        </w:tblPrEx>
        <w:trPr>
          <w:cantSplit/>
          <w:trHeight w:val="255"/>
        </w:trPr>
        <w:tc>
          <w:tcPr>
            <w:tcW w:w="1299"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rPr>
                <w:rFonts w:eastAsia="Symbol"/>
              </w:rPr>
            </w:pPr>
            <w:r>
              <w:t>Test complete, results inconclusive</w:t>
            </w:r>
          </w:p>
        </w:tc>
        <w:tc>
          <w:tcPr>
            <w:tcW w:w="288"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08" w:type="dxa"/>
            <w:gridSpan w:val="2"/>
            <w:tcBorders>
              <w:top w:val="nil"/>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7"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7"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Pr="006A5D0F" w:rsidRDefault="006A5D0F" w:rsidP="006A5D0F">
            <w:pPr>
              <w:pStyle w:val="TableText"/>
              <w:jc w:val="center"/>
              <w:rPr>
                <w:bCs/>
                <w:caps/>
                <w:szCs w:val="20"/>
              </w:rPr>
            </w:pPr>
          </w:p>
        </w:tc>
        <w:tc>
          <w:tcPr>
            <w:tcW w:w="297"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7"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89"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7"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r>
              <w:rPr>
                <w:bCs/>
                <w:caps/>
                <w:szCs w:val="20"/>
              </w:rPr>
              <w:t>x</w:t>
            </w:r>
          </w:p>
        </w:tc>
        <w:tc>
          <w:tcPr>
            <w:tcW w:w="289"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nil"/>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90"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8"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r>
      <w:tr w:rsidR="006A5D0F">
        <w:tblPrEx>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auto"/>
        </w:tblPrEx>
        <w:trPr>
          <w:cantSplit/>
          <w:trHeight w:val="255"/>
        </w:trPr>
        <w:tc>
          <w:tcPr>
            <w:tcW w:w="1299"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rPr>
                <w:rFonts w:eastAsia="Symbol"/>
              </w:rPr>
            </w:pPr>
            <w:r>
              <w:t>Test compromised</w:t>
            </w:r>
          </w:p>
        </w:tc>
        <w:tc>
          <w:tcPr>
            <w:tcW w:w="288"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08" w:type="dxa"/>
            <w:gridSpan w:val="2"/>
            <w:tcBorders>
              <w:top w:val="nil"/>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7"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7"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Pr="006A5D0F" w:rsidRDefault="006A5D0F" w:rsidP="006A5D0F">
            <w:pPr>
              <w:pStyle w:val="TableText"/>
              <w:jc w:val="center"/>
              <w:rPr>
                <w:bCs/>
                <w:caps/>
                <w:szCs w:val="20"/>
              </w:rPr>
            </w:pPr>
          </w:p>
        </w:tc>
        <w:tc>
          <w:tcPr>
            <w:tcW w:w="297"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7"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89"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7"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r>
              <w:rPr>
                <w:bCs/>
                <w:caps/>
                <w:szCs w:val="20"/>
              </w:rPr>
              <w:t>x</w:t>
            </w:r>
          </w:p>
        </w:tc>
        <w:tc>
          <w:tcPr>
            <w:tcW w:w="289"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nil"/>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90"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8"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r>
      <w:tr w:rsidR="006A5D0F">
        <w:tblPrEx>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auto"/>
        </w:tblPrEx>
        <w:trPr>
          <w:cantSplit/>
          <w:trHeight w:val="255"/>
        </w:trPr>
        <w:tc>
          <w:tcPr>
            <w:tcW w:w="1299"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rPr>
                <w:rFonts w:eastAsia="Symbol"/>
              </w:rPr>
            </w:pPr>
            <w:r>
              <w:t>Testing inconclusive</w:t>
            </w:r>
          </w:p>
        </w:tc>
        <w:tc>
          <w:tcPr>
            <w:tcW w:w="288"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08" w:type="dxa"/>
            <w:gridSpan w:val="2"/>
            <w:tcBorders>
              <w:top w:val="nil"/>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7"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7"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Pr="006A5D0F" w:rsidRDefault="006A5D0F" w:rsidP="006A5D0F">
            <w:pPr>
              <w:pStyle w:val="TableText"/>
              <w:jc w:val="center"/>
              <w:rPr>
                <w:bCs/>
                <w:caps/>
                <w:szCs w:val="20"/>
              </w:rPr>
            </w:pPr>
          </w:p>
        </w:tc>
        <w:tc>
          <w:tcPr>
            <w:tcW w:w="297"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7"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89"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7"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r>
              <w:rPr>
                <w:bCs/>
                <w:caps/>
                <w:szCs w:val="20"/>
              </w:rPr>
              <w:t>x</w:t>
            </w:r>
          </w:p>
        </w:tc>
        <w:tc>
          <w:tcPr>
            <w:tcW w:w="289"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nil"/>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90"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8"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r>
      <w:tr w:rsidR="006A5D0F">
        <w:tblPrEx>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auto"/>
        </w:tblPrEx>
        <w:trPr>
          <w:cantSplit/>
          <w:trHeight w:val="255"/>
        </w:trPr>
        <w:tc>
          <w:tcPr>
            <w:tcW w:w="1299"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rPr>
                <w:rFonts w:eastAsia="Symbol"/>
              </w:rPr>
            </w:pPr>
            <w:r>
              <w:t>Testing interrupted</w:t>
            </w:r>
          </w:p>
        </w:tc>
        <w:tc>
          <w:tcPr>
            <w:tcW w:w="288"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08" w:type="dxa"/>
            <w:gridSpan w:val="2"/>
            <w:tcBorders>
              <w:top w:val="nil"/>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7"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7"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Pr="006A5D0F" w:rsidRDefault="006A5D0F" w:rsidP="006A5D0F">
            <w:pPr>
              <w:pStyle w:val="TableText"/>
              <w:jc w:val="center"/>
              <w:rPr>
                <w:bCs/>
                <w:caps/>
                <w:szCs w:val="20"/>
              </w:rPr>
            </w:pPr>
          </w:p>
        </w:tc>
        <w:tc>
          <w:tcPr>
            <w:tcW w:w="297"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7"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89"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7"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r>
              <w:rPr>
                <w:bCs/>
                <w:caps/>
                <w:szCs w:val="20"/>
              </w:rPr>
              <w:t>x</w:t>
            </w:r>
          </w:p>
        </w:tc>
        <w:tc>
          <w:tcPr>
            <w:tcW w:w="289"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nil"/>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90"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8"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r>
      <w:tr w:rsidR="006A5D0F">
        <w:tblPrEx>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auto"/>
        </w:tblPrEx>
        <w:trPr>
          <w:cantSplit/>
          <w:trHeight w:val="255"/>
        </w:trPr>
        <w:tc>
          <w:tcPr>
            <w:tcW w:w="1299"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rPr>
                <w:rFonts w:eastAsia="Symbol"/>
              </w:rPr>
            </w:pPr>
            <w:r>
              <w:t>Transfusion reaction</w:t>
            </w:r>
          </w:p>
        </w:tc>
        <w:tc>
          <w:tcPr>
            <w:tcW w:w="288"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08" w:type="dxa"/>
            <w:gridSpan w:val="2"/>
            <w:tcBorders>
              <w:top w:val="nil"/>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7"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7"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Pr="006A5D0F" w:rsidRDefault="006A5D0F" w:rsidP="006A5D0F">
            <w:pPr>
              <w:pStyle w:val="TableText"/>
              <w:jc w:val="center"/>
              <w:rPr>
                <w:bCs/>
                <w:caps/>
                <w:szCs w:val="20"/>
              </w:rPr>
            </w:pPr>
          </w:p>
        </w:tc>
        <w:tc>
          <w:tcPr>
            <w:tcW w:w="297"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7"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89"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7"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89"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r>
              <w:rPr>
                <w:bCs/>
                <w:caps/>
                <w:szCs w:val="20"/>
              </w:rPr>
              <w:t>x</w:t>
            </w:r>
          </w:p>
        </w:tc>
        <w:tc>
          <w:tcPr>
            <w:tcW w:w="298" w:type="dxa"/>
            <w:tcBorders>
              <w:top w:val="nil"/>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r>
              <w:rPr>
                <w:bCs/>
                <w:caps/>
                <w:szCs w:val="20"/>
              </w:rPr>
              <w:t>x</w:t>
            </w: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90"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8"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r>
      <w:tr w:rsidR="006A5D0F">
        <w:tblPrEx>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auto"/>
        </w:tblPrEx>
        <w:trPr>
          <w:cantSplit/>
          <w:trHeight w:val="255"/>
        </w:trPr>
        <w:tc>
          <w:tcPr>
            <w:tcW w:w="1299"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rPr>
                <w:rFonts w:eastAsia="Symbol"/>
              </w:rPr>
            </w:pPr>
            <w:r>
              <w:lastRenderedPageBreak/>
              <w:t>Trauma</w:t>
            </w:r>
          </w:p>
        </w:tc>
        <w:tc>
          <w:tcPr>
            <w:tcW w:w="288"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r>
              <w:rPr>
                <w:bCs/>
                <w:caps/>
                <w:szCs w:val="20"/>
              </w:rPr>
              <w:t>X</w:t>
            </w:r>
          </w:p>
        </w:tc>
        <w:tc>
          <w:tcPr>
            <w:tcW w:w="308" w:type="dxa"/>
            <w:gridSpan w:val="2"/>
            <w:tcBorders>
              <w:top w:val="nil"/>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7"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7"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Pr="006A5D0F" w:rsidRDefault="006A5D0F" w:rsidP="006A5D0F">
            <w:pPr>
              <w:pStyle w:val="TableText"/>
              <w:jc w:val="center"/>
              <w:rPr>
                <w:bCs/>
                <w:caps/>
                <w:szCs w:val="20"/>
              </w:rPr>
            </w:pPr>
          </w:p>
        </w:tc>
        <w:tc>
          <w:tcPr>
            <w:tcW w:w="297"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7"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89"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7"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89"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nil"/>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90"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8"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r>
              <w:rPr>
                <w:bCs/>
                <w:caps/>
                <w:szCs w:val="20"/>
              </w:rPr>
              <w:t>X</w:t>
            </w:r>
          </w:p>
        </w:tc>
        <w:tc>
          <w:tcPr>
            <w:tcW w:w="298"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rFonts w:eastAsia="Symbol"/>
                <w:bCs/>
                <w:caps/>
                <w:szCs w:val="20"/>
              </w:rPr>
            </w:pPr>
            <w:r>
              <w:rPr>
                <w:rFonts w:eastAsia="Symbol"/>
                <w:bCs/>
                <w:caps/>
                <w:szCs w:val="20"/>
              </w:rPr>
              <w:t>X</w:t>
            </w:r>
          </w:p>
        </w:tc>
        <w:tc>
          <w:tcPr>
            <w:tcW w:w="298"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r>
              <w:rPr>
                <w:bCs/>
                <w:caps/>
                <w:szCs w:val="20"/>
              </w:rPr>
              <w:t>x</w:t>
            </w: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r>
      <w:tr w:rsidR="006A5D0F">
        <w:tblPrEx>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auto"/>
        </w:tblPrEx>
        <w:trPr>
          <w:cantSplit/>
          <w:trHeight w:val="255"/>
        </w:trPr>
        <w:tc>
          <w:tcPr>
            <w:tcW w:w="1299"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rPr>
                <w:rFonts w:eastAsia="Symbol"/>
              </w:rPr>
            </w:pPr>
            <w:r>
              <w:t>Typographical error</w:t>
            </w:r>
          </w:p>
        </w:tc>
        <w:tc>
          <w:tcPr>
            <w:tcW w:w="288"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08" w:type="dxa"/>
            <w:gridSpan w:val="2"/>
            <w:tcBorders>
              <w:top w:val="nil"/>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7"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7"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Pr="006A5D0F" w:rsidRDefault="006A5D0F" w:rsidP="006A5D0F">
            <w:pPr>
              <w:pStyle w:val="TableText"/>
              <w:jc w:val="center"/>
              <w:rPr>
                <w:bCs/>
                <w:caps/>
                <w:szCs w:val="20"/>
              </w:rPr>
            </w:pPr>
          </w:p>
        </w:tc>
        <w:tc>
          <w:tcPr>
            <w:tcW w:w="297"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7"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89"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7"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89"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nil"/>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90"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r>
              <w:rPr>
                <w:bCs/>
                <w:caps/>
                <w:szCs w:val="20"/>
              </w:rPr>
              <w:t>x</w:t>
            </w: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r>
              <w:rPr>
                <w:bCs/>
                <w:caps/>
                <w:szCs w:val="20"/>
              </w:rPr>
              <w:t>x</w:t>
            </w: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r>
              <w:rPr>
                <w:bCs/>
                <w:caps/>
                <w:szCs w:val="20"/>
              </w:rPr>
              <w:t>x</w:t>
            </w:r>
          </w:p>
        </w:tc>
        <w:tc>
          <w:tcPr>
            <w:tcW w:w="298"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r>
      <w:tr w:rsidR="006A5D0F">
        <w:tblPrEx>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auto"/>
        </w:tblPrEx>
        <w:trPr>
          <w:cantSplit/>
          <w:trHeight w:val="255"/>
        </w:trPr>
        <w:tc>
          <w:tcPr>
            <w:tcW w:w="1299"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rPr>
                <w:rFonts w:eastAsia="Symbol"/>
              </w:rPr>
            </w:pPr>
            <w:r>
              <w:t>Unit expired</w:t>
            </w:r>
          </w:p>
        </w:tc>
        <w:tc>
          <w:tcPr>
            <w:tcW w:w="288"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08" w:type="dxa"/>
            <w:gridSpan w:val="2"/>
            <w:tcBorders>
              <w:top w:val="nil"/>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7"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7"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Pr="006A5D0F" w:rsidRDefault="006A5D0F" w:rsidP="006A5D0F">
            <w:pPr>
              <w:pStyle w:val="TableText"/>
              <w:jc w:val="center"/>
              <w:rPr>
                <w:bCs/>
                <w:caps/>
                <w:szCs w:val="20"/>
              </w:rPr>
            </w:pPr>
          </w:p>
        </w:tc>
        <w:tc>
          <w:tcPr>
            <w:tcW w:w="297"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7"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89"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7"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89"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r>
              <w:rPr>
                <w:bCs/>
                <w:caps/>
                <w:szCs w:val="20"/>
              </w:rPr>
              <w:t>x</w:t>
            </w:r>
          </w:p>
        </w:tc>
        <w:tc>
          <w:tcPr>
            <w:tcW w:w="298" w:type="dxa"/>
            <w:tcBorders>
              <w:top w:val="nil"/>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90"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8"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r>
      <w:tr w:rsidR="006A5D0F">
        <w:tblPrEx>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auto"/>
        </w:tblPrEx>
        <w:trPr>
          <w:cantSplit/>
          <w:trHeight w:val="255"/>
        </w:trPr>
        <w:tc>
          <w:tcPr>
            <w:tcW w:w="1299"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rPr>
                <w:rFonts w:eastAsia="Symbol"/>
              </w:rPr>
            </w:pPr>
            <w:r>
              <w:t>Unit returned unused</w:t>
            </w:r>
          </w:p>
        </w:tc>
        <w:tc>
          <w:tcPr>
            <w:tcW w:w="288"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08" w:type="dxa"/>
            <w:gridSpan w:val="2"/>
            <w:tcBorders>
              <w:top w:val="nil"/>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rFonts w:eastAsia="Symbol"/>
                <w:bCs/>
                <w:caps/>
                <w:szCs w:val="20"/>
              </w:rPr>
            </w:pPr>
            <w:r>
              <w:rPr>
                <w:bCs/>
                <w:caps/>
                <w:szCs w:val="20"/>
              </w:rPr>
              <w:t>x</w:t>
            </w:r>
          </w:p>
        </w:tc>
        <w:tc>
          <w:tcPr>
            <w:tcW w:w="297"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7"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Pr="006A5D0F" w:rsidRDefault="006A5D0F" w:rsidP="006A5D0F">
            <w:pPr>
              <w:pStyle w:val="TableText"/>
              <w:jc w:val="center"/>
              <w:rPr>
                <w:bCs/>
                <w:caps/>
                <w:szCs w:val="20"/>
              </w:rPr>
            </w:pPr>
          </w:p>
        </w:tc>
        <w:tc>
          <w:tcPr>
            <w:tcW w:w="297"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7"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89"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7"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89"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nil"/>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90"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8"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r>
      <w:tr w:rsidR="006A5D0F">
        <w:tblPrEx>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auto"/>
        </w:tblPrEx>
        <w:trPr>
          <w:cantSplit/>
          <w:trHeight w:val="255"/>
        </w:trPr>
        <w:tc>
          <w:tcPr>
            <w:tcW w:w="1299"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rPr>
                <w:rFonts w:eastAsia="Symbol"/>
              </w:rPr>
            </w:pPr>
            <w:r>
              <w:t>Unit test cancelled</w:t>
            </w:r>
          </w:p>
        </w:tc>
        <w:tc>
          <w:tcPr>
            <w:tcW w:w="288"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08" w:type="dxa"/>
            <w:gridSpan w:val="2"/>
            <w:tcBorders>
              <w:top w:val="nil"/>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7"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7"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Pr="006A5D0F" w:rsidRDefault="006A5D0F" w:rsidP="006A5D0F">
            <w:pPr>
              <w:pStyle w:val="TableText"/>
              <w:jc w:val="center"/>
              <w:rPr>
                <w:bCs/>
                <w:caps/>
                <w:szCs w:val="20"/>
              </w:rPr>
            </w:pPr>
          </w:p>
        </w:tc>
        <w:tc>
          <w:tcPr>
            <w:tcW w:w="297"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7"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89"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7"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89"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nil"/>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90"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8"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r>
              <w:rPr>
                <w:bCs/>
                <w:caps/>
                <w:szCs w:val="20"/>
              </w:rPr>
              <w:t>x</w:t>
            </w:r>
          </w:p>
        </w:tc>
      </w:tr>
      <w:tr w:rsidR="006A5D0F">
        <w:tblPrEx>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auto"/>
        </w:tblPrEx>
        <w:trPr>
          <w:cantSplit/>
          <w:trHeight w:val="255"/>
        </w:trPr>
        <w:tc>
          <w:tcPr>
            <w:tcW w:w="1299"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rPr>
                <w:rFonts w:eastAsia="Symbol"/>
              </w:rPr>
            </w:pPr>
            <w:r>
              <w:t>Unsatisfactory, return to supplier</w:t>
            </w:r>
          </w:p>
        </w:tc>
        <w:tc>
          <w:tcPr>
            <w:tcW w:w="288"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08" w:type="dxa"/>
            <w:gridSpan w:val="2"/>
            <w:tcBorders>
              <w:top w:val="nil"/>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7"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7"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Pr="006A5D0F" w:rsidRDefault="006A5D0F" w:rsidP="006A5D0F">
            <w:pPr>
              <w:pStyle w:val="TableText"/>
              <w:jc w:val="center"/>
              <w:rPr>
                <w:bCs/>
                <w:caps/>
                <w:szCs w:val="20"/>
              </w:rPr>
            </w:pPr>
          </w:p>
        </w:tc>
        <w:tc>
          <w:tcPr>
            <w:tcW w:w="297"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7"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89"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7"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89"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r>
              <w:rPr>
                <w:bCs/>
                <w:caps/>
                <w:szCs w:val="20"/>
              </w:rPr>
              <w:t>x</w:t>
            </w: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nil"/>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90"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8"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rFonts w:eastAsia="Symbol"/>
                <w:bCs/>
                <w:caps/>
                <w:szCs w:val="20"/>
              </w:rPr>
            </w:pPr>
            <w:r>
              <w:rPr>
                <w:rFonts w:eastAsia="Symbol"/>
                <w:bCs/>
                <w:caps/>
                <w:szCs w:val="20"/>
              </w:rPr>
              <w:t>X</w:t>
            </w:r>
          </w:p>
        </w:tc>
        <w:tc>
          <w:tcPr>
            <w:tcW w:w="298"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r>
      <w:tr w:rsidR="006A5D0F">
        <w:tblPrEx>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auto"/>
        </w:tblPrEx>
        <w:trPr>
          <w:cantSplit/>
          <w:trHeight w:val="255"/>
        </w:trPr>
        <w:tc>
          <w:tcPr>
            <w:tcW w:w="1299"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rPr>
                <w:rFonts w:eastAsia="Symbol"/>
              </w:rPr>
            </w:pPr>
            <w:r>
              <w:t>Updated inventory</w:t>
            </w:r>
          </w:p>
        </w:tc>
        <w:tc>
          <w:tcPr>
            <w:tcW w:w="288"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08" w:type="dxa"/>
            <w:gridSpan w:val="2"/>
            <w:tcBorders>
              <w:top w:val="nil"/>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7"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7"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Pr="006A5D0F" w:rsidRDefault="006A5D0F" w:rsidP="006A5D0F">
            <w:pPr>
              <w:pStyle w:val="TableText"/>
              <w:jc w:val="center"/>
              <w:rPr>
                <w:bCs/>
                <w:caps/>
                <w:szCs w:val="20"/>
              </w:rPr>
            </w:pPr>
          </w:p>
        </w:tc>
        <w:tc>
          <w:tcPr>
            <w:tcW w:w="297"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7"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89"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7"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89"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r>
              <w:rPr>
                <w:bCs/>
                <w:caps/>
                <w:szCs w:val="20"/>
              </w:rPr>
              <w:t>x</w:t>
            </w: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nil"/>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90"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8"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r>
      <w:tr w:rsidR="006A5D0F">
        <w:tblPrEx>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auto"/>
        </w:tblPrEx>
        <w:trPr>
          <w:cantSplit/>
          <w:trHeight w:val="255"/>
        </w:trPr>
        <w:tc>
          <w:tcPr>
            <w:tcW w:w="1299"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rPr>
                <w:rFonts w:eastAsia="Symbol"/>
              </w:rPr>
            </w:pPr>
            <w:r>
              <w:t>Verbal order</w:t>
            </w:r>
          </w:p>
        </w:tc>
        <w:tc>
          <w:tcPr>
            <w:tcW w:w="288"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08" w:type="dxa"/>
            <w:gridSpan w:val="2"/>
            <w:tcBorders>
              <w:top w:val="nil"/>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7"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7"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Pr="006A5D0F" w:rsidRDefault="006A5D0F" w:rsidP="006A5D0F">
            <w:pPr>
              <w:pStyle w:val="TableText"/>
              <w:jc w:val="center"/>
              <w:rPr>
                <w:bCs/>
                <w:caps/>
                <w:szCs w:val="20"/>
              </w:rPr>
            </w:pPr>
          </w:p>
        </w:tc>
        <w:tc>
          <w:tcPr>
            <w:tcW w:w="297"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7"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r>
              <w:rPr>
                <w:bCs/>
                <w:caps/>
                <w:szCs w:val="20"/>
              </w:rPr>
              <w:t>x</w:t>
            </w:r>
          </w:p>
        </w:tc>
        <w:tc>
          <w:tcPr>
            <w:tcW w:w="289"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7"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89"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nil"/>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90"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8"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r>
      <w:tr w:rsidR="006A5D0F">
        <w:tblPrEx>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auto"/>
        </w:tblPrEx>
        <w:trPr>
          <w:cantSplit/>
          <w:trHeight w:val="138"/>
        </w:trPr>
        <w:tc>
          <w:tcPr>
            <w:tcW w:w="1299"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pPr>
            <w:r>
              <w:t>Visual inspection unsatisfactory</w:t>
            </w:r>
          </w:p>
        </w:tc>
        <w:tc>
          <w:tcPr>
            <w:tcW w:w="288"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szCs w:val="20"/>
              </w:rPr>
            </w:pPr>
          </w:p>
        </w:tc>
        <w:tc>
          <w:tcPr>
            <w:tcW w:w="308" w:type="dxa"/>
            <w:gridSpan w:val="2"/>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bC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szCs w:val="20"/>
              </w:rPr>
            </w:pPr>
            <w:r>
              <w:rPr>
                <w:bCs/>
                <w:szCs w:val="20"/>
              </w:rPr>
              <w:t>X</w:t>
            </w:r>
          </w:p>
        </w:tc>
        <w:tc>
          <w:tcPr>
            <w:tcW w:w="297"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bCs/>
                <w:szCs w:val="20"/>
              </w:rPr>
            </w:pPr>
          </w:p>
        </w:tc>
        <w:tc>
          <w:tcPr>
            <w:tcW w:w="297"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Pr="006A5D0F" w:rsidRDefault="006A5D0F" w:rsidP="006A5D0F">
            <w:pPr>
              <w:pStyle w:val="TableText"/>
              <w:jc w:val="center"/>
              <w:rPr>
                <w:bCs/>
                <w:szCs w:val="20"/>
              </w:rPr>
            </w:pPr>
          </w:p>
        </w:tc>
        <w:tc>
          <w:tcPr>
            <w:tcW w:w="297"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bCs/>
                <w:szCs w:val="20"/>
              </w:rPr>
            </w:pPr>
          </w:p>
        </w:tc>
        <w:tc>
          <w:tcPr>
            <w:tcW w:w="297"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bCs/>
                <w:szCs w:val="20"/>
              </w:rPr>
            </w:pPr>
          </w:p>
        </w:tc>
        <w:tc>
          <w:tcPr>
            <w:tcW w:w="289"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szCs w:val="20"/>
              </w:rPr>
            </w:pPr>
          </w:p>
        </w:tc>
        <w:tc>
          <w:tcPr>
            <w:tcW w:w="297"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bCs/>
                <w:szCs w:val="20"/>
              </w:rPr>
            </w:pPr>
          </w:p>
        </w:tc>
        <w:tc>
          <w:tcPr>
            <w:tcW w:w="289"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szCs w:val="20"/>
              </w:rPr>
            </w:pPr>
            <w:r>
              <w:rPr>
                <w:bCs/>
                <w:szCs w:val="20"/>
              </w:rPr>
              <w:t>X</w:t>
            </w: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bC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bC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bC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bC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bC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bC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bC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bC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bC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szCs w:val="20"/>
              </w:rPr>
            </w:pPr>
          </w:p>
        </w:tc>
        <w:tc>
          <w:tcPr>
            <w:tcW w:w="383"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szCs w:val="20"/>
              </w:rPr>
            </w:pPr>
          </w:p>
        </w:tc>
        <w:tc>
          <w:tcPr>
            <w:tcW w:w="383"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szCs w:val="20"/>
              </w:rPr>
            </w:pPr>
          </w:p>
        </w:tc>
        <w:tc>
          <w:tcPr>
            <w:tcW w:w="383"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szCs w:val="20"/>
              </w:rPr>
            </w:pPr>
          </w:p>
        </w:tc>
        <w:tc>
          <w:tcPr>
            <w:tcW w:w="383"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szCs w:val="20"/>
              </w:rPr>
            </w:pPr>
          </w:p>
        </w:tc>
        <w:tc>
          <w:tcPr>
            <w:tcW w:w="390"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bC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szCs w:val="20"/>
              </w:rPr>
            </w:pPr>
          </w:p>
        </w:tc>
        <w:tc>
          <w:tcPr>
            <w:tcW w:w="298"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bCs/>
                <w:szCs w:val="20"/>
              </w:rPr>
            </w:pPr>
            <w:r>
              <w:rPr>
                <w:bCs/>
                <w:szCs w:val="20"/>
              </w:rPr>
              <w:t>X</w:t>
            </w:r>
          </w:p>
        </w:tc>
        <w:tc>
          <w:tcPr>
            <w:tcW w:w="298"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bC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szCs w:val="20"/>
              </w:rPr>
            </w:pPr>
          </w:p>
        </w:tc>
        <w:tc>
          <w:tcPr>
            <w:tcW w:w="298"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bC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bC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bC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bCs/>
                <w:szCs w:val="20"/>
              </w:rPr>
            </w:pPr>
          </w:p>
        </w:tc>
      </w:tr>
      <w:tr w:rsidR="006A5D0F">
        <w:tblPrEx>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auto"/>
        </w:tblPrEx>
        <w:trPr>
          <w:cantSplit/>
          <w:trHeight w:val="255"/>
        </w:trPr>
        <w:tc>
          <w:tcPr>
            <w:tcW w:w="1299"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pPr>
            <w:r>
              <w:t>Volume reduce platelet pools over 300 mL</w:t>
            </w:r>
          </w:p>
        </w:tc>
        <w:tc>
          <w:tcPr>
            <w:tcW w:w="288"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08" w:type="dxa"/>
            <w:gridSpan w:val="2"/>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7"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bCs/>
                <w:caps/>
                <w:szCs w:val="20"/>
              </w:rPr>
            </w:pPr>
          </w:p>
        </w:tc>
        <w:tc>
          <w:tcPr>
            <w:tcW w:w="297"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Pr="006A5D0F" w:rsidRDefault="006A5D0F" w:rsidP="006A5D0F">
            <w:pPr>
              <w:pStyle w:val="TableText"/>
              <w:jc w:val="center"/>
              <w:rPr>
                <w:bCs/>
                <w:caps/>
                <w:szCs w:val="20"/>
              </w:rPr>
            </w:pPr>
          </w:p>
        </w:tc>
        <w:tc>
          <w:tcPr>
            <w:tcW w:w="297"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bCs/>
                <w:caps/>
                <w:szCs w:val="20"/>
              </w:rPr>
            </w:pPr>
          </w:p>
        </w:tc>
        <w:tc>
          <w:tcPr>
            <w:tcW w:w="297"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bCs/>
                <w:caps/>
                <w:szCs w:val="20"/>
              </w:rPr>
            </w:pPr>
          </w:p>
        </w:tc>
        <w:tc>
          <w:tcPr>
            <w:tcW w:w="289"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7"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bCs/>
                <w:caps/>
                <w:szCs w:val="20"/>
              </w:rPr>
            </w:pPr>
          </w:p>
        </w:tc>
        <w:tc>
          <w:tcPr>
            <w:tcW w:w="289"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bCs/>
                <w:caps/>
                <w:szCs w:val="20"/>
              </w:rPr>
            </w:pPr>
          </w:p>
        </w:tc>
        <w:tc>
          <w:tcPr>
            <w:tcW w:w="298" w:type="dxa"/>
            <w:tcBorders>
              <w:top w:val="single" w:sz="4" w:space="0" w:color="auto"/>
              <w:left w:val="nil"/>
              <w:bottom w:val="single" w:sz="4" w:space="0" w:color="auto"/>
              <w:right w:val="nil"/>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bCs/>
                <w:caps/>
                <w:szCs w:val="20"/>
              </w:rPr>
            </w:pPr>
            <w:r>
              <w:rPr>
                <w:bCs/>
                <w:caps/>
                <w:szCs w:val="20"/>
              </w:rPr>
              <w:t>x</w:t>
            </w: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90"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8"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bCs/>
                <w:caps/>
                <w:szCs w:val="20"/>
              </w:rPr>
            </w:pPr>
          </w:p>
        </w:tc>
        <w:tc>
          <w:tcPr>
            <w:tcW w:w="298"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8"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bCs/>
                <w:caps/>
                <w:szCs w:val="20"/>
              </w:rPr>
            </w:pPr>
          </w:p>
        </w:tc>
      </w:tr>
      <w:tr w:rsidR="006A5D0F">
        <w:tblPrEx>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auto"/>
        </w:tblPrEx>
        <w:trPr>
          <w:cantSplit/>
          <w:trHeight w:val="255"/>
        </w:trPr>
        <w:tc>
          <w:tcPr>
            <w:tcW w:w="1299"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rPr>
                <w:rFonts w:eastAsia="Symbol"/>
              </w:rPr>
            </w:pPr>
            <w:r>
              <w:t>Wrong specimen type collected</w:t>
            </w:r>
          </w:p>
        </w:tc>
        <w:tc>
          <w:tcPr>
            <w:tcW w:w="288"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08" w:type="dxa"/>
            <w:gridSpan w:val="2"/>
            <w:tcBorders>
              <w:top w:val="nil"/>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7"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7"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Pr="006A5D0F" w:rsidRDefault="006A5D0F" w:rsidP="006A5D0F">
            <w:pPr>
              <w:pStyle w:val="TableText"/>
              <w:jc w:val="center"/>
              <w:rPr>
                <w:bCs/>
                <w:caps/>
                <w:szCs w:val="20"/>
              </w:rPr>
            </w:pPr>
          </w:p>
        </w:tc>
        <w:tc>
          <w:tcPr>
            <w:tcW w:w="297"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7"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89"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7"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89"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nil"/>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r>
              <w:rPr>
                <w:bCs/>
                <w:caps/>
                <w:szCs w:val="20"/>
              </w:rPr>
              <w:t>x</w:t>
            </w: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83"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390"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bCs/>
                <w:caps/>
                <w:szCs w:val="20"/>
              </w:rPr>
            </w:pPr>
          </w:p>
        </w:tc>
        <w:tc>
          <w:tcPr>
            <w:tcW w:w="298"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0" w:type="dxa"/>
            <w:tcBorders>
              <w:top w:val="single" w:sz="4" w:space="0" w:color="auto"/>
              <w:left w:val="nil"/>
              <w:bottom w:val="single" w:sz="4" w:space="0" w:color="auto"/>
              <w:right w:val="single" w:sz="4" w:space="0" w:color="auto"/>
            </w:tcBorders>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c>
          <w:tcPr>
            <w:tcW w:w="298"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6A5D0F" w:rsidRDefault="006A5D0F">
            <w:pPr>
              <w:pStyle w:val="TableText"/>
              <w:jc w:val="center"/>
              <w:rPr>
                <w:rFonts w:eastAsia="Symbol"/>
                <w:bCs/>
                <w:caps/>
                <w:szCs w:val="20"/>
              </w:rPr>
            </w:pPr>
          </w:p>
        </w:tc>
      </w:tr>
    </w:tbl>
    <w:p w:rsidR="002A21AE" w:rsidRDefault="002A21AE">
      <w:pPr>
        <w:pStyle w:val="Heading3"/>
        <w:sectPr w:rsidR="002A21AE" w:rsidSect="00EE771C">
          <w:footerReference w:type="default" r:id="rId234"/>
          <w:pgSz w:w="15840" w:h="12240" w:orient="landscape" w:code="1"/>
          <w:pgMar w:top="1440" w:right="1440" w:bottom="1440" w:left="1440" w:header="720" w:footer="720" w:gutter="0"/>
          <w:cols w:space="720"/>
          <w:docGrid w:linePitch="360"/>
        </w:sectPr>
      </w:pPr>
    </w:p>
    <w:p w:rsidR="002A21AE" w:rsidRDefault="002548EA">
      <w:pPr>
        <w:pStyle w:val="Heading3"/>
      </w:pPr>
      <w:bookmarkStart w:id="727" w:name="_Toc91323799"/>
      <w:r>
        <w:rPr>
          <w:rFonts w:ascii="Geneva" w:hAnsi="Geneva"/>
          <w:vanish/>
        </w:rPr>
        <w:lastRenderedPageBreak/>
        <w:t>PT_1</w:t>
      </w:r>
      <w:r w:rsidR="002A21AE">
        <w:rPr>
          <w:rFonts w:ascii="Geneva" w:hAnsi="Geneva"/>
          <w:vanish/>
        </w:rPr>
        <w:t>.0</w:t>
      </w:r>
      <w:r>
        <w:rPr>
          <w:rFonts w:ascii="Geneva" w:hAnsi="Geneva"/>
          <w:vanish/>
        </w:rPr>
        <w:t>6</w:t>
      </w:r>
      <w:r w:rsidR="002A21AE">
        <w:rPr>
          <w:rFonts w:ascii="Geneva" w:hAnsi="Geneva"/>
          <w:vanish/>
        </w:rPr>
        <w:t xml:space="preserve"> </w:t>
      </w:r>
      <w:bookmarkStart w:id="728" w:name="_Toc436396807"/>
      <w:r w:rsidR="002A21AE">
        <w:t>CPRS Orderable Blood Components (Component Classes) Mapped to ICCBBA Component Classes</w:t>
      </w:r>
      <w:bookmarkEnd w:id="727"/>
      <w:bookmarkEnd w:id="728"/>
      <w:r w:rsidR="002A21AE">
        <w:fldChar w:fldCharType="begin"/>
      </w:r>
      <w:r w:rsidR="002A21AE">
        <w:instrText xml:space="preserve"> XE </w:instrText>
      </w:r>
      <w:r w:rsidR="00FA7E65">
        <w:instrText>“</w:instrText>
      </w:r>
      <w:r w:rsidR="002A21AE">
        <w:instrText>Tables:CPRS Orderable Blood Components (Component Classes) Mapped to ICCBBA Component Classes</w:instrText>
      </w:r>
      <w:r w:rsidR="00FA7E65">
        <w:instrText>”</w:instrText>
      </w:r>
      <w:r w:rsidR="002A21AE">
        <w:instrText xml:space="preserve"> </w:instrText>
      </w:r>
      <w:r w:rsidR="002A21AE">
        <w:fldChar w:fldCharType="end"/>
      </w:r>
    </w:p>
    <w:p w:rsidR="002A21AE" w:rsidRDefault="0068383A" w:rsidP="00FA7E65">
      <w:pPr>
        <w:pStyle w:val="BodyText"/>
      </w:pPr>
      <w:r>
        <w:fldChar w:fldCharType="begin"/>
      </w:r>
      <w:r>
        <w:instrText xml:space="preserve"> REF _Ref126732179 \h </w:instrText>
      </w:r>
      <w:r>
        <w:fldChar w:fldCharType="separate"/>
      </w:r>
      <w:r w:rsidR="00F00E6D">
        <w:t xml:space="preserve">Table </w:t>
      </w:r>
      <w:r w:rsidR="00F00E6D">
        <w:rPr>
          <w:noProof/>
        </w:rPr>
        <w:t>17</w:t>
      </w:r>
      <w:r>
        <w:fldChar w:fldCharType="end"/>
      </w:r>
      <w:r w:rsidR="002A21AE">
        <w:t xml:space="preserve"> is used to map the CPRS/</w:t>
      </w:r>
      <w:r w:rsidR="00CA6E27" w:rsidRPr="00CA6E27">
        <w:rPr>
          <w:bCs/>
        </w:rPr>
        <w:t>VistA</w:t>
      </w:r>
      <w:r w:rsidR="002A21AE">
        <w:t xml:space="preserve"> orderables available to clinicians to the ICCBBA component classes.</w:t>
      </w:r>
      <w:r w:rsidR="00F04185">
        <w:t xml:space="preserve"> </w:t>
      </w:r>
      <w:r w:rsidR="00F04185" w:rsidRPr="00F04185">
        <w:rPr>
          <w:vanish/>
        </w:rPr>
        <w:t>DR 4481</w:t>
      </w:r>
    </w:p>
    <w:p w:rsidR="002A21AE" w:rsidRDefault="002A21AE">
      <w:pPr>
        <w:pStyle w:val="Caption"/>
        <w:rPr>
          <w:rFonts w:ascii="Arial" w:hAnsi="Arial"/>
          <w:sz w:val="16"/>
        </w:rPr>
      </w:pPr>
      <w:bookmarkStart w:id="729" w:name="_Toc97523635"/>
      <w:bookmarkStart w:id="730" w:name="_Toc97527605"/>
      <w:bookmarkStart w:id="731" w:name="_Ref126484394"/>
      <w:bookmarkStart w:id="732" w:name="_Ref126732179"/>
      <w:r w:rsidRPr="00575E6D">
        <w:t xml:space="preserve">Table </w:t>
      </w:r>
      <w:r w:rsidRPr="00575E6D">
        <w:fldChar w:fldCharType="begin"/>
      </w:r>
      <w:r w:rsidRPr="00575E6D">
        <w:instrText xml:space="preserve"> SEQ Table \* ARABIC </w:instrText>
      </w:r>
      <w:r w:rsidRPr="00575E6D">
        <w:fldChar w:fldCharType="separate"/>
      </w:r>
      <w:r w:rsidR="000C4603">
        <w:rPr>
          <w:noProof/>
        </w:rPr>
        <w:t>17</w:t>
      </w:r>
      <w:r w:rsidRPr="00575E6D">
        <w:fldChar w:fldCharType="end"/>
      </w:r>
      <w:bookmarkEnd w:id="732"/>
      <w:r w:rsidRPr="00575E6D">
        <w:t xml:space="preserve">: </w:t>
      </w:r>
      <w:r w:rsidRPr="00575E6D">
        <w:rPr>
          <w:vanish/>
        </w:rPr>
        <w:t>PT_</w:t>
      </w:r>
      <w:r w:rsidR="002548EA" w:rsidRPr="00575E6D">
        <w:rPr>
          <w:vanish/>
        </w:rPr>
        <w:t>1</w:t>
      </w:r>
      <w:r w:rsidRPr="00575E6D">
        <w:rPr>
          <w:vanish/>
        </w:rPr>
        <w:t>.0</w:t>
      </w:r>
      <w:r w:rsidR="002548EA" w:rsidRPr="00575E6D">
        <w:rPr>
          <w:vanish/>
        </w:rPr>
        <w:t>6</w:t>
      </w:r>
      <w:r w:rsidRPr="00575E6D">
        <w:rPr>
          <w:vanish/>
        </w:rPr>
        <w:t xml:space="preserve"> </w:t>
      </w:r>
      <w:r w:rsidRPr="00575E6D">
        <w:t>CPRS Orderable Blood Components (Component Classes) Mapped to ICCBBA Component Classes</w:t>
      </w:r>
      <w:bookmarkEnd w:id="729"/>
      <w:bookmarkEnd w:id="730"/>
      <w:bookmarkEnd w:id="731"/>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BF" w:firstRow="1" w:lastRow="0" w:firstColumn="1" w:lastColumn="0" w:noHBand="0" w:noVBand="0"/>
      </w:tblPr>
      <w:tblGrid>
        <w:gridCol w:w="2160"/>
        <w:gridCol w:w="720"/>
        <w:gridCol w:w="2160"/>
        <w:gridCol w:w="4320"/>
      </w:tblGrid>
      <w:tr w:rsidR="00887834" w:rsidRPr="00887834">
        <w:trPr>
          <w:cantSplit/>
          <w:tblHeader/>
        </w:trPr>
        <w:tc>
          <w:tcPr>
            <w:tcW w:w="2160" w:type="dxa"/>
            <w:tcBorders>
              <w:bottom w:val="single" w:sz="4" w:space="0" w:color="auto"/>
            </w:tcBorders>
            <w:shd w:val="clear" w:color="auto" w:fill="C0C0C0"/>
            <w:vAlign w:val="bottom"/>
          </w:tcPr>
          <w:p w:rsidR="002548EA" w:rsidRPr="00887834" w:rsidRDefault="002548EA" w:rsidP="002548EA">
            <w:pPr>
              <w:pStyle w:val="TableText"/>
              <w:rPr>
                <w:b/>
              </w:rPr>
            </w:pPr>
            <w:r w:rsidRPr="00887834">
              <w:rPr>
                <w:b/>
              </w:rPr>
              <w:t xml:space="preserve">VBECS </w:t>
            </w:r>
          </w:p>
          <w:p w:rsidR="002548EA" w:rsidRPr="00887834" w:rsidRDefault="002548EA" w:rsidP="002548EA">
            <w:pPr>
              <w:pStyle w:val="TableText"/>
              <w:rPr>
                <w:b/>
              </w:rPr>
            </w:pPr>
            <w:r w:rsidRPr="00887834">
              <w:rPr>
                <w:b/>
              </w:rPr>
              <w:t>Component Class</w:t>
            </w:r>
          </w:p>
        </w:tc>
        <w:tc>
          <w:tcPr>
            <w:tcW w:w="720" w:type="dxa"/>
            <w:tcBorders>
              <w:bottom w:val="single" w:sz="4" w:space="0" w:color="auto"/>
            </w:tcBorders>
            <w:shd w:val="clear" w:color="auto" w:fill="C0C0C0"/>
            <w:vAlign w:val="bottom"/>
          </w:tcPr>
          <w:p w:rsidR="002548EA" w:rsidRPr="00887834" w:rsidRDefault="002548EA" w:rsidP="002548EA">
            <w:pPr>
              <w:pStyle w:val="TableText"/>
              <w:rPr>
                <w:b/>
              </w:rPr>
            </w:pPr>
            <w:r w:rsidRPr="00887834">
              <w:rPr>
                <w:b/>
              </w:rPr>
              <w:t>Code</w:t>
            </w:r>
          </w:p>
        </w:tc>
        <w:tc>
          <w:tcPr>
            <w:tcW w:w="2160" w:type="dxa"/>
            <w:tcBorders>
              <w:bottom w:val="single" w:sz="4" w:space="0" w:color="auto"/>
            </w:tcBorders>
            <w:shd w:val="clear" w:color="auto" w:fill="C0C0C0"/>
            <w:vAlign w:val="bottom"/>
          </w:tcPr>
          <w:p w:rsidR="002548EA" w:rsidRPr="00887834" w:rsidRDefault="002548EA" w:rsidP="002548EA">
            <w:pPr>
              <w:pStyle w:val="TableText"/>
              <w:rPr>
                <w:b/>
              </w:rPr>
            </w:pPr>
            <w:r w:rsidRPr="00887834">
              <w:rPr>
                <w:b/>
              </w:rPr>
              <w:t>Short Name</w:t>
            </w:r>
          </w:p>
        </w:tc>
        <w:tc>
          <w:tcPr>
            <w:tcW w:w="4320" w:type="dxa"/>
            <w:tcBorders>
              <w:bottom w:val="single" w:sz="4" w:space="0" w:color="auto"/>
            </w:tcBorders>
            <w:shd w:val="clear" w:color="auto" w:fill="C0C0C0"/>
            <w:vAlign w:val="bottom"/>
          </w:tcPr>
          <w:p w:rsidR="002548EA" w:rsidRPr="00887834" w:rsidRDefault="002548EA" w:rsidP="002548EA">
            <w:pPr>
              <w:pStyle w:val="TableText"/>
              <w:rPr>
                <w:b/>
              </w:rPr>
            </w:pPr>
            <w:r w:rsidRPr="00887834">
              <w:rPr>
                <w:b/>
              </w:rPr>
              <w:t>Product Type Name (ICCBBA Component Class)</w:t>
            </w:r>
          </w:p>
        </w:tc>
      </w:tr>
      <w:tr w:rsidR="00887834" w:rsidRPr="00887834">
        <w:trPr>
          <w:cantSplit/>
        </w:trPr>
        <w:tc>
          <w:tcPr>
            <w:tcW w:w="2160" w:type="dxa"/>
            <w:vMerge w:val="restart"/>
            <w:shd w:val="clear" w:color="auto" w:fill="auto"/>
            <w:vAlign w:val="center"/>
          </w:tcPr>
          <w:p w:rsidR="002548EA" w:rsidRPr="00E71E58" w:rsidRDefault="002548EA" w:rsidP="002548EA">
            <w:pPr>
              <w:pStyle w:val="TableText"/>
            </w:pPr>
            <w:r>
              <w:t>RED BLOOD CELLS</w:t>
            </w:r>
          </w:p>
        </w:tc>
        <w:tc>
          <w:tcPr>
            <w:tcW w:w="720" w:type="dxa"/>
            <w:shd w:val="clear" w:color="auto" w:fill="auto"/>
            <w:vAlign w:val="bottom"/>
          </w:tcPr>
          <w:p w:rsidR="002548EA" w:rsidRPr="00887834" w:rsidRDefault="002548EA" w:rsidP="002548EA">
            <w:pPr>
              <w:pStyle w:val="TableText"/>
              <w:rPr>
                <w:rFonts w:ascii="Arial Unicode MS" w:eastAsia="Arial Unicode MS" w:hAnsi="Arial Unicode MS"/>
              </w:rPr>
            </w:pPr>
            <w:r>
              <w:t>E002</w:t>
            </w:r>
          </w:p>
        </w:tc>
        <w:tc>
          <w:tcPr>
            <w:tcW w:w="2160" w:type="dxa"/>
            <w:shd w:val="clear" w:color="auto" w:fill="auto"/>
            <w:vAlign w:val="bottom"/>
          </w:tcPr>
          <w:p w:rsidR="002548EA" w:rsidRPr="00887834" w:rsidRDefault="002548EA" w:rsidP="002548EA">
            <w:pPr>
              <w:pStyle w:val="TableText"/>
              <w:rPr>
                <w:rFonts w:ascii="Arial Unicode MS" w:eastAsia="Arial Unicode MS" w:hAnsi="Arial Unicode MS"/>
              </w:rPr>
            </w:pPr>
            <w:r>
              <w:t>RBC</w:t>
            </w:r>
          </w:p>
        </w:tc>
        <w:tc>
          <w:tcPr>
            <w:tcW w:w="4320" w:type="dxa"/>
            <w:shd w:val="clear" w:color="auto" w:fill="auto"/>
            <w:vAlign w:val="bottom"/>
          </w:tcPr>
          <w:p w:rsidR="002548EA" w:rsidRPr="00887834" w:rsidRDefault="002548EA" w:rsidP="002548EA">
            <w:pPr>
              <w:pStyle w:val="TableText"/>
              <w:rPr>
                <w:rFonts w:ascii="Arial Unicode MS" w:eastAsia="Arial Unicode MS" w:hAnsi="Arial Unicode MS"/>
              </w:rPr>
            </w:pPr>
            <w:r>
              <w:t>RED BLOOD CELLS</w:t>
            </w:r>
          </w:p>
        </w:tc>
      </w:tr>
      <w:tr w:rsidR="00887834" w:rsidRPr="00887834">
        <w:trPr>
          <w:cantSplit/>
        </w:trPr>
        <w:tc>
          <w:tcPr>
            <w:tcW w:w="2160" w:type="dxa"/>
            <w:vMerge/>
            <w:shd w:val="clear" w:color="auto" w:fill="auto"/>
            <w:vAlign w:val="center"/>
          </w:tcPr>
          <w:p w:rsidR="002548EA" w:rsidRPr="00E71E58" w:rsidRDefault="002548EA" w:rsidP="002548EA">
            <w:pPr>
              <w:pStyle w:val="TableText"/>
            </w:pPr>
          </w:p>
        </w:tc>
        <w:tc>
          <w:tcPr>
            <w:tcW w:w="720" w:type="dxa"/>
            <w:shd w:val="clear" w:color="auto" w:fill="auto"/>
            <w:vAlign w:val="bottom"/>
          </w:tcPr>
          <w:p w:rsidR="002548EA" w:rsidRPr="00887834" w:rsidRDefault="002548EA" w:rsidP="002548EA">
            <w:pPr>
              <w:pStyle w:val="TableText"/>
              <w:rPr>
                <w:rFonts w:ascii="Arial Unicode MS" w:eastAsia="Arial Unicode MS" w:hAnsi="Arial Unicode MS"/>
              </w:rPr>
            </w:pPr>
            <w:r>
              <w:t>E003</w:t>
            </w:r>
          </w:p>
        </w:tc>
        <w:tc>
          <w:tcPr>
            <w:tcW w:w="2160" w:type="dxa"/>
            <w:shd w:val="clear" w:color="auto" w:fill="auto"/>
            <w:vAlign w:val="bottom"/>
          </w:tcPr>
          <w:p w:rsidR="002548EA" w:rsidRPr="00887834" w:rsidRDefault="002548EA" w:rsidP="002548EA">
            <w:pPr>
              <w:pStyle w:val="TableText"/>
              <w:rPr>
                <w:rFonts w:ascii="Arial Unicode MS" w:eastAsia="Arial Unicode MS" w:hAnsi="Arial Unicode MS"/>
              </w:rPr>
            </w:pPr>
            <w:r>
              <w:t>RBC_Wash</w:t>
            </w:r>
          </w:p>
        </w:tc>
        <w:tc>
          <w:tcPr>
            <w:tcW w:w="4320" w:type="dxa"/>
            <w:shd w:val="clear" w:color="auto" w:fill="auto"/>
            <w:vAlign w:val="bottom"/>
          </w:tcPr>
          <w:p w:rsidR="002548EA" w:rsidRPr="00887834" w:rsidRDefault="002548EA" w:rsidP="002548EA">
            <w:pPr>
              <w:pStyle w:val="TableText"/>
              <w:rPr>
                <w:rFonts w:ascii="Arial Unicode MS" w:eastAsia="Arial Unicode MS" w:hAnsi="Arial Unicode MS"/>
              </w:rPr>
            </w:pPr>
            <w:r>
              <w:t>Washed RED BLOOD CELLS</w:t>
            </w:r>
          </w:p>
        </w:tc>
      </w:tr>
      <w:tr w:rsidR="00887834" w:rsidRPr="00887834">
        <w:trPr>
          <w:cantSplit/>
        </w:trPr>
        <w:tc>
          <w:tcPr>
            <w:tcW w:w="2160" w:type="dxa"/>
            <w:vMerge/>
            <w:shd w:val="clear" w:color="auto" w:fill="auto"/>
            <w:vAlign w:val="center"/>
          </w:tcPr>
          <w:p w:rsidR="002548EA" w:rsidRPr="00E71E58" w:rsidRDefault="002548EA" w:rsidP="002548EA">
            <w:pPr>
              <w:pStyle w:val="TableText"/>
            </w:pPr>
          </w:p>
        </w:tc>
        <w:tc>
          <w:tcPr>
            <w:tcW w:w="720" w:type="dxa"/>
            <w:shd w:val="clear" w:color="auto" w:fill="auto"/>
            <w:vAlign w:val="bottom"/>
          </w:tcPr>
          <w:p w:rsidR="002548EA" w:rsidRPr="00887834" w:rsidRDefault="002548EA" w:rsidP="002548EA">
            <w:pPr>
              <w:pStyle w:val="TableText"/>
              <w:rPr>
                <w:rFonts w:ascii="Arial Unicode MS" w:eastAsia="Arial Unicode MS" w:hAnsi="Arial Unicode MS"/>
              </w:rPr>
            </w:pPr>
            <w:r>
              <w:t>E004</w:t>
            </w:r>
          </w:p>
        </w:tc>
        <w:tc>
          <w:tcPr>
            <w:tcW w:w="2160" w:type="dxa"/>
            <w:shd w:val="clear" w:color="auto" w:fill="auto"/>
            <w:vAlign w:val="bottom"/>
          </w:tcPr>
          <w:p w:rsidR="002548EA" w:rsidRPr="00887834" w:rsidRDefault="002548EA" w:rsidP="002548EA">
            <w:pPr>
              <w:pStyle w:val="TableText"/>
              <w:rPr>
                <w:rFonts w:ascii="Arial Unicode MS" w:eastAsia="Arial Unicode MS" w:hAnsi="Arial Unicode MS"/>
              </w:rPr>
            </w:pPr>
            <w:r>
              <w:t>RBC_Froz</w:t>
            </w:r>
          </w:p>
        </w:tc>
        <w:tc>
          <w:tcPr>
            <w:tcW w:w="4320" w:type="dxa"/>
            <w:shd w:val="clear" w:color="auto" w:fill="auto"/>
            <w:vAlign w:val="bottom"/>
          </w:tcPr>
          <w:p w:rsidR="002548EA" w:rsidRPr="00887834" w:rsidRDefault="002548EA" w:rsidP="002548EA">
            <w:pPr>
              <w:pStyle w:val="TableText"/>
              <w:rPr>
                <w:rFonts w:ascii="Arial Unicode MS" w:eastAsia="Arial Unicode MS" w:hAnsi="Arial Unicode MS"/>
              </w:rPr>
            </w:pPr>
            <w:r>
              <w:t>Frozen RED BLOOD CELLS</w:t>
            </w:r>
          </w:p>
        </w:tc>
      </w:tr>
      <w:tr w:rsidR="00887834" w:rsidRPr="00887834">
        <w:trPr>
          <w:cantSplit/>
        </w:trPr>
        <w:tc>
          <w:tcPr>
            <w:tcW w:w="2160" w:type="dxa"/>
            <w:vMerge/>
            <w:shd w:val="clear" w:color="auto" w:fill="auto"/>
            <w:vAlign w:val="center"/>
          </w:tcPr>
          <w:p w:rsidR="002548EA" w:rsidRPr="00E71E58" w:rsidRDefault="002548EA" w:rsidP="002548EA">
            <w:pPr>
              <w:pStyle w:val="TableText"/>
            </w:pPr>
          </w:p>
        </w:tc>
        <w:tc>
          <w:tcPr>
            <w:tcW w:w="720" w:type="dxa"/>
            <w:shd w:val="clear" w:color="auto" w:fill="auto"/>
            <w:vAlign w:val="bottom"/>
          </w:tcPr>
          <w:p w:rsidR="002548EA" w:rsidRPr="00887834" w:rsidRDefault="002548EA" w:rsidP="002548EA">
            <w:pPr>
              <w:pStyle w:val="TableText"/>
              <w:rPr>
                <w:rFonts w:ascii="Arial Unicode MS" w:eastAsia="Arial Unicode MS" w:hAnsi="Arial Unicode MS"/>
              </w:rPr>
            </w:pPr>
            <w:r>
              <w:t>E005</w:t>
            </w:r>
          </w:p>
        </w:tc>
        <w:tc>
          <w:tcPr>
            <w:tcW w:w="2160" w:type="dxa"/>
            <w:shd w:val="clear" w:color="auto" w:fill="auto"/>
            <w:vAlign w:val="bottom"/>
          </w:tcPr>
          <w:p w:rsidR="002548EA" w:rsidRPr="00887834" w:rsidRDefault="002548EA" w:rsidP="002548EA">
            <w:pPr>
              <w:pStyle w:val="TableText"/>
              <w:rPr>
                <w:rFonts w:ascii="Arial Unicode MS" w:eastAsia="Arial Unicode MS" w:hAnsi="Arial Unicode MS"/>
              </w:rPr>
            </w:pPr>
            <w:r>
              <w:t>RBC_Froz_Rej</w:t>
            </w:r>
          </w:p>
        </w:tc>
        <w:tc>
          <w:tcPr>
            <w:tcW w:w="4320" w:type="dxa"/>
            <w:shd w:val="clear" w:color="auto" w:fill="auto"/>
            <w:vAlign w:val="bottom"/>
          </w:tcPr>
          <w:p w:rsidR="002548EA" w:rsidRPr="00887834" w:rsidRDefault="002548EA" w:rsidP="002548EA">
            <w:pPr>
              <w:pStyle w:val="TableText"/>
              <w:rPr>
                <w:rFonts w:ascii="Arial Unicode MS" w:eastAsia="Arial Unicode MS" w:hAnsi="Arial Unicode MS"/>
              </w:rPr>
            </w:pPr>
            <w:r>
              <w:t>Frozen Rejuvenated RED BLOOD CELLS</w:t>
            </w:r>
          </w:p>
        </w:tc>
      </w:tr>
      <w:tr w:rsidR="00887834" w:rsidRPr="00887834">
        <w:trPr>
          <w:cantSplit/>
        </w:trPr>
        <w:tc>
          <w:tcPr>
            <w:tcW w:w="2160" w:type="dxa"/>
            <w:vMerge/>
            <w:shd w:val="clear" w:color="auto" w:fill="auto"/>
            <w:vAlign w:val="center"/>
          </w:tcPr>
          <w:p w:rsidR="002548EA" w:rsidRPr="00E71E58" w:rsidRDefault="002548EA" w:rsidP="002548EA">
            <w:pPr>
              <w:pStyle w:val="TableText"/>
            </w:pPr>
          </w:p>
        </w:tc>
        <w:tc>
          <w:tcPr>
            <w:tcW w:w="720" w:type="dxa"/>
            <w:shd w:val="clear" w:color="auto" w:fill="auto"/>
            <w:vAlign w:val="bottom"/>
          </w:tcPr>
          <w:p w:rsidR="002548EA" w:rsidRPr="00887834" w:rsidRDefault="002548EA" w:rsidP="002548EA">
            <w:pPr>
              <w:pStyle w:val="TableText"/>
              <w:rPr>
                <w:rFonts w:ascii="Arial Unicode MS" w:eastAsia="Arial Unicode MS" w:hAnsi="Arial Unicode MS"/>
              </w:rPr>
            </w:pPr>
            <w:r>
              <w:t>E006</w:t>
            </w:r>
          </w:p>
        </w:tc>
        <w:tc>
          <w:tcPr>
            <w:tcW w:w="2160" w:type="dxa"/>
            <w:shd w:val="clear" w:color="auto" w:fill="auto"/>
            <w:vAlign w:val="bottom"/>
          </w:tcPr>
          <w:p w:rsidR="002548EA" w:rsidRPr="00887834" w:rsidRDefault="002548EA" w:rsidP="002548EA">
            <w:pPr>
              <w:pStyle w:val="TableText"/>
              <w:rPr>
                <w:rFonts w:ascii="Arial Unicode MS" w:eastAsia="Arial Unicode MS" w:hAnsi="Arial Unicode MS"/>
              </w:rPr>
            </w:pPr>
            <w:r>
              <w:t>RBC_Deg</w:t>
            </w:r>
          </w:p>
        </w:tc>
        <w:tc>
          <w:tcPr>
            <w:tcW w:w="4320" w:type="dxa"/>
            <w:shd w:val="clear" w:color="auto" w:fill="auto"/>
            <w:vAlign w:val="bottom"/>
          </w:tcPr>
          <w:p w:rsidR="002548EA" w:rsidRPr="00887834" w:rsidRDefault="002548EA" w:rsidP="002548EA">
            <w:pPr>
              <w:pStyle w:val="TableText"/>
              <w:rPr>
                <w:rFonts w:ascii="Arial Unicode MS" w:eastAsia="Arial Unicode MS" w:hAnsi="Arial Unicode MS"/>
              </w:rPr>
            </w:pPr>
            <w:r>
              <w:t>Deglycerolized RED BLOOD CELLS</w:t>
            </w:r>
          </w:p>
        </w:tc>
      </w:tr>
      <w:tr w:rsidR="00887834" w:rsidRPr="00887834">
        <w:trPr>
          <w:cantSplit/>
        </w:trPr>
        <w:tc>
          <w:tcPr>
            <w:tcW w:w="2160" w:type="dxa"/>
            <w:vMerge/>
            <w:shd w:val="clear" w:color="auto" w:fill="auto"/>
            <w:vAlign w:val="center"/>
          </w:tcPr>
          <w:p w:rsidR="002548EA" w:rsidRPr="00E71E58" w:rsidRDefault="002548EA" w:rsidP="002548EA">
            <w:pPr>
              <w:pStyle w:val="TableText"/>
            </w:pPr>
          </w:p>
        </w:tc>
        <w:tc>
          <w:tcPr>
            <w:tcW w:w="720" w:type="dxa"/>
            <w:shd w:val="clear" w:color="auto" w:fill="auto"/>
            <w:vAlign w:val="bottom"/>
          </w:tcPr>
          <w:p w:rsidR="002548EA" w:rsidRPr="00887834" w:rsidRDefault="002548EA" w:rsidP="002548EA">
            <w:pPr>
              <w:pStyle w:val="TableText"/>
              <w:rPr>
                <w:rFonts w:ascii="Arial Unicode MS" w:eastAsia="Arial Unicode MS" w:hAnsi="Arial Unicode MS"/>
              </w:rPr>
            </w:pPr>
            <w:r>
              <w:t>E007</w:t>
            </w:r>
          </w:p>
        </w:tc>
        <w:tc>
          <w:tcPr>
            <w:tcW w:w="2160" w:type="dxa"/>
            <w:shd w:val="clear" w:color="auto" w:fill="auto"/>
            <w:vAlign w:val="bottom"/>
          </w:tcPr>
          <w:p w:rsidR="002548EA" w:rsidRPr="00887834" w:rsidRDefault="002548EA" w:rsidP="002548EA">
            <w:pPr>
              <w:pStyle w:val="TableText"/>
              <w:rPr>
                <w:rFonts w:ascii="Arial Unicode MS" w:eastAsia="Arial Unicode MS" w:hAnsi="Arial Unicode MS"/>
              </w:rPr>
            </w:pPr>
            <w:r>
              <w:t>RBC_Deg_Rej</w:t>
            </w:r>
          </w:p>
        </w:tc>
        <w:tc>
          <w:tcPr>
            <w:tcW w:w="4320" w:type="dxa"/>
            <w:shd w:val="clear" w:color="auto" w:fill="auto"/>
            <w:vAlign w:val="bottom"/>
          </w:tcPr>
          <w:p w:rsidR="002548EA" w:rsidRPr="00887834" w:rsidRDefault="002548EA" w:rsidP="002548EA">
            <w:pPr>
              <w:pStyle w:val="TableText"/>
              <w:rPr>
                <w:rFonts w:ascii="Arial Unicode MS" w:eastAsia="Arial Unicode MS" w:hAnsi="Arial Unicode MS"/>
              </w:rPr>
            </w:pPr>
            <w:r>
              <w:t>Deglycerolized Rejuvenated RED BLOOD CELLS</w:t>
            </w:r>
          </w:p>
        </w:tc>
      </w:tr>
      <w:tr w:rsidR="00887834" w:rsidRPr="00887834">
        <w:trPr>
          <w:cantSplit/>
        </w:trPr>
        <w:tc>
          <w:tcPr>
            <w:tcW w:w="2160" w:type="dxa"/>
            <w:vMerge/>
            <w:shd w:val="clear" w:color="auto" w:fill="auto"/>
            <w:vAlign w:val="center"/>
          </w:tcPr>
          <w:p w:rsidR="002548EA" w:rsidRPr="00E71E58" w:rsidRDefault="002548EA" w:rsidP="002548EA">
            <w:pPr>
              <w:pStyle w:val="TableText"/>
            </w:pPr>
          </w:p>
        </w:tc>
        <w:tc>
          <w:tcPr>
            <w:tcW w:w="720" w:type="dxa"/>
            <w:shd w:val="clear" w:color="auto" w:fill="auto"/>
            <w:vAlign w:val="bottom"/>
          </w:tcPr>
          <w:p w:rsidR="002548EA" w:rsidRPr="00887834" w:rsidRDefault="002548EA" w:rsidP="002548EA">
            <w:pPr>
              <w:pStyle w:val="TableText"/>
              <w:rPr>
                <w:rFonts w:ascii="Arial Unicode MS" w:eastAsia="Arial Unicode MS" w:hAnsi="Arial Unicode MS"/>
              </w:rPr>
            </w:pPr>
            <w:r>
              <w:t>E008</w:t>
            </w:r>
          </w:p>
        </w:tc>
        <w:tc>
          <w:tcPr>
            <w:tcW w:w="2160" w:type="dxa"/>
            <w:shd w:val="clear" w:color="auto" w:fill="auto"/>
            <w:vAlign w:val="bottom"/>
          </w:tcPr>
          <w:p w:rsidR="002548EA" w:rsidRPr="00887834" w:rsidRDefault="002548EA" w:rsidP="002548EA">
            <w:pPr>
              <w:pStyle w:val="TableText"/>
              <w:rPr>
                <w:rFonts w:ascii="Arial Unicode MS" w:eastAsia="Arial Unicode MS" w:hAnsi="Arial Unicode MS"/>
              </w:rPr>
            </w:pPr>
            <w:r>
              <w:t>RBC_Rej</w:t>
            </w:r>
          </w:p>
        </w:tc>
        <w:tc>
          <w:tcPr>
            <w:tcW w:w="4320" w:type="dxa"/>
            <w:shd w:val="clear" w:color="auto" w:fill="auto"/>
            <w:vAlign w:val="bottom"/>
          </w:tcPr>
          <w:p w:rsidR="002548EA" w:rsidRPr="00887834" w:rsidRDefault="002548EA" w:rsidP="002548EA">
            <w:pPr>
              <w:pStyle w:val="TableText"/>
              <w:rPr>
                <w:rFonts w:ascii="Arial Unicode MS" w:eastAsia="Arial Unicode MS" w:hAnsi="Arial Unicode MS"/>
              </w:rPr>
            </w:pPr>
            <w:r>
              <w:t>Rejuvenated RED BLOOD CELLS</w:t>
            </w:r>
          </w:p>
        </w:tc>
      </w:tr>
      <w:tr w:rsidR="002548EA" w:rsidRPr="00887834">
        <w:trPr>
          <w:cantSplit/>
        </w:trPr>
        <w:tc>
          <w:tcPr>
            <w:tcW w:w="2160" w:type="dxa"/>
            <w:vMerge/>
            <w:shd w:val="clear" w:color="auto" w:fill="auto"/>
            <w:vAlign w:val="center"/>
          </w:tcPr>
          <w:p w:rsidR="002548EA" w:rsidRPr="00E71E58" w:rsidRDefault="002548EA" w:rsidP="002548EA">
            <w:pPr>
              <w:pStyle w:val="TableText"/>
            </w:pPr>
          </w:p>
        </w:tc>
        <w:tc>
          <w:tcPr>
            <w:tcW w:w="720" w:type="dxa"/>
            <w:shd w:val="clear" w:color="auto" w:fill="auto"/>
            <w:vAlign w:val="bottom"/>
          </w:tcPr>
          <w:p w:rsidR="002548EA" w:rsidRPr="00887834" w:rsidRDefault="002548EA" w:rsidP="002548EA">
            <w:pPr>
              <w:pStyle w:val="TableText"/>
              <w:rPr>
                <w:rFonts w:eastAsia="Arial Unicode MS"/>
              </w:rPr>
            </w:pPr>
            <w:r w:rsidRPr="00A3667A">
              <w:t>E009</w:t>
            </w:r>
          </w:p>
        </w:tc>
        <w:tc>
          <w:tcPr>
            <w:tcW w:w="2160" w:type="dxa"/>
            <w:shd w:val="clear" w:color="auto" w:fill="auto"/>
            <w:vAlign w:val="bottom"/>
          </w:tcPr>
          <w:p w:rsidR="002548EA" w:rsidRPr="00887834" w:rsidRDefault="002548EA" w:rsidP="002548EA">
            <w:pPr>
              <w:pStyle w:val="TableText"/>
              <w:rPr>
                <w:rFonts w:eastAsia="Arial Unicode MS"/>
              </w:rPr>
            </w:pPr>
            <w:r w:rsidRPr="00A3667A">
              <w:t>RBC_</w:t>
            </w:r>
            <w:r>
              <w:t>AFR</w:t>
            </w:r>
          </w:p>
        </w:tc>
        <w:tc>
          <w:tcPr>
            <w:tcW w:w="4320" w:type="dxa"/>
            <w:shd w:val="clear" w:color="auto" w:fill="auto"/>
            <w:vAlign w:val="bottom"/>
          </w:tcPr>
          <w:p w:rsidR="002548EA" w:rsidRPr="00887834" w:rsidRDefault="002548EA" w:rsidP="002548EA">
            <w:pPr>
              <w:pStyle w:val="TableText"/>
              <w:rPr>
                <w:rFonts w:eastAsia="Arial Unicode MS"/>
              </w:rPr>
            </w:pPr>
            <w:r>
              <w:t>Apheresis</w:t>
            </w:r>
            <w:r w:rsidRPr="00A3667A">
              <w:t xml:space="preserve"> RED BLOOD CELLS</w:t>
            </w:r>
          </w:p>
        </w:tc>
      </w:tr>
      <w:tr w:rsidR="00887834" w:rsidRPr="00887834">
        <w:trPr>
          <w:cantSplit/>
        </w:trPr>
        <w:tc>
          <w:tcPr>
            <w:tcW w:w="2160" w:type="dxa"/>
            <w:vMerge/>
            <w:shd w:val="clear" w:color="auto" w:fill="auto"/>
            <w:vAlign w:val="center"/>
          </w:tcPr>
          <w:p w:rsidR="002548EA" w:rsidRPr="00E71E58" w:rsidRDefault="002548EA" w:rsidP="002548EA">
            <w:pPr>
              <w:pStyle w:val="TableText"/>
            </w:pPr>
          </w:p>
        </w:tc>
        <w:tc>
          <w:tcPr>
            <w:tcW w:w="720" w:type="dxa"/>
            <w:shd w:val="clear" w:color="auto" w:fill="auto"/>
            <w:vAlign w:val="bottom"/>
          </w:tcPr>
          <w:p w:rsidR="002548EA" w:rsidRPr="00887834" w:rsidRDefault="002548EA" w:rsidP="002548EA">
            <w:pPr>
              <w:pStyle w:val="TableText"/>
              <w:rPr>
                <w:rFonts w:ascii="Arial Unicode MS" w:eastAsia="Arial Unicode MS" w:hAnsi="Arial Unicode MS"/>
              </w:rPr>
            </w:pPr>
            <w:r>
              <w:t>E049</w:t>
            </w:r>
          </w:p>
        </w:tc>
        <w:tc>
          <w:tcPr>
            <w:tcW w:w="2160" w:type="dxa"/>
            <w:shd w:val="clear" w:color="auto" w:fill="auto"/>
            <w:vAlign w:val="bottom"/>
          </w:tcPr>
          <w:p w:rsidR="002548EA" w:rsidRPr="00887834" w:rsidRDefault="002548EA" w:rsidP="002548EA">
            <w:pPr>
              <w:pStyle w:val="TableText"/>
              <w:rPr>
                <w:rFonts w:ascii="Arial Unicode MS" w:eastAsia="Arial Unicode MS" w:hAnsi="Arial Unicode MS"/>
              </w:rPr>
            </w:pPr>
            <w:r>
              <w:t>RBC_AFR_Wash</w:t>
            </w:r>
          </w:p>
        </w:tc>
        <w:tc>
          <w:tcPr>
            <w:tcW w:w="4320" w:type="dxa"/>
            <w:shd w:val="clear" w:color="auto" w:fill="auto"/>
            <w:vAlign w:val="bottom"/>
          </w:tcPr>
          <w:p w:rsidR="002548EA" w:rsidRPr="00887834" w:rsidRDefault="002548EA" w:rsidP="002548EA">
            <w:pPr>
              <w:pStyle w:val="TableText"/>
              <w:rPr>
                <w:rFonts w:ascii="Arial Unicode MS" w:eastAsia="Arial Unicode MS" w:hAnsi="Arial Unicode MS"/>
              </w:rPr>
            </w:pPr>
            <w:r>
              <w:t>Washed Apheresis RED BLOOD CELLS</w:t>
            </w:r>
          </w:p>
        </w:tc>
      </w:tr>
      <w:tr w:rsidR="00887834" w:rsidRPr="00887834">
        <w:trPr>
          <w:cantSplit/>
        </w:trPr>
        <w:tc>
          <w:tcPr>
            <w:tcW w:w="2160" w:type="dxa"/>
            <w:vMerge/>
            <w:shd w:val="clear" w:color="auto" w:fill="auto"/>
            <w:vAlign w:val="center"/>
          </w:tcPr>
          <w:p w:rsidR="002548EA" w:rsidRPr="00E71E58" w:rsidRDefault="002548EA" w:rsidP="002548EA">
            <w:pPr>
              <w:pStyle w:val="TableText"/>
            </w:pPr>
          </w:p>
        </w:tc>
        <w:tc>
          <w:tcPr>
            <w:tcW w:w="720" w:type="dxa"/>
            <w:shd w:val="clear" w:color="auto" w:fill="auto"/>
            <w:vAlign w:val="bottom"/>
          </w:tcPr>
          <w:p w:rsidR="002548EA" w:rsidRPr="00887834" w:rsidRDefault="002548EA" w:rsidP="002548EA">
            <w:pPr>
              <w:pStyle w:val="TableText"/>
              <w:rPr>
                <w:rFonts w:ascii="Arial Unicode MS" w:eastAsia="Arial Unicode MS" w:hAnsi="Arial Unicode MS"/>
              </w:rPr>
            </w:pPr>
            <w:r>
              <w:t>E050</w:t>
            </w:r>
          </w:p>
        </w:tc>
        <w:tc>
          <w:tcPr>
            <w:tcW w:w="2160" w:type="dxa"/>
            <w:shd w:val="clear" w:color="auto" w:fill="auto"/>
            <w:vAlign w:val="bottom"/>
          </w:tcPr>
          <w:p w:rsidR="002548EA" w:rsidRPr="00887834" w:rsidRDefault="002548EA" w:rsidP="002548EA">
            <w:pPr>
              <w:pStyle w:val="TableText"/>
              <w:rPr>
                <w:rFonts w:ascii="Arial Unicode MS" w:eastAsia="Arial Unicode MS" w:hAnsi="Arial Unicode MS"/>
              </w:rPr>
            </w:pPr>
            <w:r>
              <w:t>RBC_AFR_Froz</w:t>
            </w:r>
          </w:p>
        </w:tc>
        <w:tc>
          <w:tcPr>
            <w:tcW w:w="4320" w:type="dxa"/>
            <w:shd w:val="clear" w:color="auto" w:fill="auto"/>
            <w:vAlign w:val="bottom"/>
          </w:tcPr>
          <w:p w:rsidR="002548EA" w:rsidRPr="00887834" w:rsidRDefault="002548EA" w:rsidP="002548EA">
            <w:pPr>
              <w:pStyle w:val="TableText"/>
              <w:rPr>
                <w:rFonts w:ascii="Arial Unicode MS" w:eastAsia="Arial Unicode MS" w:hAnsi="Arial Unicode MS"/>
              </w:rPr>
            </w:pPr>
            <w:r>
              <w:t>Frozen Apheresis RED BLOOD CELLS</w:t>
            </w:r>
          </w:p>
        </w:tc>
      </w:tr>
      <w:tr w:rsidR="002548EA" w:rsidRPr="00887834">
        <w:trPr>
          <w:cantSplit/>
        </w:trPr>
        <w:tc>
          <w:tcPr>
            <w:tcW w:w="2160" w:type="dxa"/>
            <w:vMerge/>
            <w:shd w:val="clear" w:color="auto" w:fill="auto"/>
            <w:vAlign w:val="center"/>
          </w:tcPr>
          <w:p w:rsidR="002548EA" w:rsidRPr="00E71E58" w:rsidRDefault="002548EA" w:rsidP="002548EA">
            <w:pPr>
              <w:pStyle w:val="TableText"/>
            </w:pPr>
          </w:p>
        </w:tc>
        <w:tc>
          <w:tcPr>
            <w:tcW w:w="720" w:type="dxa"/>
            <w:shd w:val="clear" w:color="auto" w:fill="auto"/>
            <w:vAlign w:val="bottom"/>
          </w:tcPr>
          <w:p w:rsidR="002548EA" w:rsidRPr="00887834" w:rsidRDefault="002548EA" w:rsidP="002548EA">
            <w:pPr>
              <w:pStyle w:val="TableText"/>
              <w:rPr>
                <w:rFonts w:eastAsia="Arial Unicode MS"/>
              </w:rPr>
            </w:pPr>
            <w:r w:rsidRPr="00DF14C5">
              <w:t>E051</w:t>
            </w:r>
          </w:p>
        </w:tc>
        <w:tc>
          <w:tcPr>
            <w:tcW w:w="2160" w:type="dxa"/>
            <w:shd w:val="clear" w:color="auto" w:fill="auto"/>
            <w:vAlign w:val="bottom"/>
          </w:tcPr>
          <w:p w:rsidR="002548EA" w:rsidRPr="00887834" w:rsidRDefault="002548EA" w:rsidP="002548EA">
            <w:pPr>
              <w:pStyle w:val="TableText"/>
              <w:rPr>
                <w:rFonts w:eastAsia="Arial Unicode MS"/>
              </w:rPr>
            </w:pPr>
            <w:r w:rsidRPr="00DF14C5">
              <w:t>RBC_</w:t>
            </w:r>
            <w:r>
              <w:t>AFR</w:t>
            </w:r>
            <w:r w:rsidRPr="00DF14C5">
              <w:t>_Deg</w:t>
            </w:r>
          </w:p>
        </w:tc>
        <w:tc>
          <w:tcPr>
            <w:tcW w:w="4320" w:type="dxa"/>
            <w:shd w:val="clear" w:color="auto" w:fill="auto"/>
            <w:vAlign w:val="bottom"/>
          </w:tcPr>
          <w:p w:rsidR="002548EA" w:rsidRPr="00887834" w:rsidRDefault="002548EA" w:rsidP="002548EA">
            <w:pPr>
              <w:pStyle w:val="TableText"/>
              <w:rPr>
                <w:rFonts w:eastAsia="Arial Unicode MS"/>
              </w:rPr>
            </w:pPr>
            <w:r w:rsidRPr="00DF14C5">
              <w:t xml:space="preserve">Deglycerolized </w:t>
            </w:r>
            <w:r>
              <w:t>Apheresis</w:t>
            </w:r>
            <w:r w:rsidRPr="00DF14C5">
              <w:t xml:space="preserve"> RED BLOOD CELLS</w:t>
            </w:r>
          </w:p>
        </w:tc>
      </w:tr>
      <w:tr w:rsidR="002548EA" w:rsidRPr="00DF14C5">
        <w:trPr>
          <w:cantSplit/>
        </w:trPr>
        <w:tc>
          <w:tcPr>
            <w:tcW w:w="2160" w:type="dxa"/>
            <w:vMerge/>
            <w:shd w:val="clear" w:color="auto" w:fill="auto"/>
            <w:vAlign w:val="center"/>
          </w:tcPr>
          <w:p w:rsidR="002548EA" w:rsidRPr="00E71E58" w:rsidRDefault="002548EA" w:rsidP="002548EA">
            <w:pPr>
              <w:pStyle w:val="TableText"/>
            </w:pPr>
          </w:p>
        </w:tc>
        <w:tc>
          <w:tcPr>
            <w:tcW w:w="720" w:type="dxa"/>
            <w:shd w:val="clear" w:color="auto" w:fill="auto"/>
            <w:vAlign w:val="bottom"/>
          </w:tcPr>
          <w:p w:rsidR="002548EA" w:rsidRPr="00DF14C5" w:rsidRDefault="002548EA" w:rsidP="002548EA">
            <w:pPr>
              <w:pStyle w:val="TableText"/>
            </w:pPr>
            <w:r w:rsidRPr="00DF14C5">
              <w:t>E052</w:t>
            </w:r>
          </w:p>
        </w:tc>
        <w:tc>
          <w:tcPr>
            <w:tcW w:w="2160" w:type="dxa"/>
            <w:shd w:val="clear" w:color="auto" w:fill="auto"/>
            <w:vAlign w:val="bottom"/>
          </w:tcPr>
          <w:p w:rsidR="002548EA" w:rsidRPr="00DF14C5" w:rsidRDefault="002548EA" w:rsidP="002548EA">
            <w:pPr>
              <w:pStyle w:val="TableText"/>
            </w:pPr>
            <w:r w:rsidRPr="00DF14C5">
              <w:t>RBC_</w:t>
            </w:r>
            <w:r>
              <w:t>AFR</w:t>
            </w:r>
            <w:r w:rsidRPr="00DF14C5">
              <w:t>_Rej</w:t>
            </w:r>
          </w:p>
        </w:tc>
        <w:tc>
          <w:tcPr>
            <w:tcW w:w="4320" w:type="dxa"/>
            <w:shd w:val="clear" w:color="auto" w:fill="auto"/>
            <w:vAlign w:val="bottom"/>
          </w:tcPr>
          <w:p w:rsidR="002548EA" w:rsidRPr="00DF14C5" w:rsidRDefault="002548EA" w:rsidP="002548EA">
            <w:pPr>
              <w:pStyle w:val="TableText"/>
            </w:pPr>
            <w:r w:rsidRPr="00DF14C5">
              <w:t>Rejuvenated Apheresis RED BLOOD CELLS</w:t>
            </w:r>
          </w:p>
        </w:tc>
      </w:tr>
      <w:tr w:rsidR="002548EA" w:rsidRPr="00DF14C5">
        <w:trPr>
          <w:cantSplit/>
        </w:trPr>
        <w:tc>
          <w:tcPr>
            <w:tcW w:w="2160" w:type="dxa"/>
            <w:vMerge/>
            <w:shd w:val="clear" w:color="auto" w:fill="auto"/>
            <w:vAlign w:val="center"/>
          </w:tcPr>
          <w:p w:rsidR="002548EA" w:rsidRPr="00E71E58" w:rsidRDefault="002548EA" w:rsidP="002548EA">
            <w:pPr>
              <w:pStyle w:val="TableText"/>
            </w:pPr>
          </w:p>
        </w:tc>
        <w:tc>
          <w:tcPr>
            <w:tcW w:w="720" w:type="dxa"/>
            <w:shd w:val="clear" w:color="auto" w:fill="auto"/>
            <w:vAlign w:val="bottom"/>
          </w:tcPr>
          <w:p w:rsidR="002548EA" w:rsidRPr="00DF14C5" w:rsidRDefault="002548EA" w:rsidP="002548EA">
            <w:pPr>
              <w:pStyle w:val="TableText"/>
            </w:pPr>
            <w:r w:rsidRPr="00DF14C5">
              <w:t>E053</w:t>
            </w:r>
          </w:p>
        </w:tc>
        <w:tc>
          <w:tcPr>
            <w:tcW w:w="2160" w:type="dxa"/>
            <w:shd w:val="clear" w:color="auto" w:fill="auto"/>
            <w:vAlign w:val="bottom"/>
          </w:tcPr>
          <w:p w:rsidR="002548EA" w:rsidRPr="00DF14C5" w:rsidRDefault="002548EA" w:rsidP="002548EA">
            <w:pPr>
              <w:pStyle w:val="TableText"/>
            </w:pPr>
            <w:r w:rsidRPr="00DF14C5">
              <w:t>RBC_</w:t>
            </w:r>
            <w:r>
              <w:t>AFR</w:t>
            </w:r>
            <w:r w:rsidRPr="00DF14C5">
              <w:t>_Froz_Rej</w:t>
            </w:r>
          </w:p>
        </w:tc>
        <w:tc>
          <w:tcPr>
            <w:tcW w:w="4320" w:type="dxa"/>
            <w:shd w:val="clear" w:color="auto" w:fill="auto"/>
            <w:vAlign w:val="bottom"/>
          </w:tcPr>
          <w:p w:rsidR="002548EA" w:rsidRPr="00DF14C5" w:rsidRDefault="002548EA" w:rsidP="002548EA">
            <w:pPr>
              <w:pStyle w:val="TableText"/>
            </w:pPr>
            <w:r w:rsidRPr="00DF14C5">
              <w:t>Frozen Rejuvenated Apheresis RED BLOOD CELLS</w:t>
            </w:r>
          </w:p>
        </w:tc>
      </w:tr>
      <w:tr w:rsidR="002548EA" w:rsidRPr="00887834">
        <w:trPr>
          <w:cantSplit/>
        </w:trPr>
        <w:tc>
          <w:tcPr>
            <w:tcW w:w="2160" w:type="dxa"/>
            <w:vMerge/>
            <w:shd w:val="clear" w:color="auto" w:fill="auto"/>
            <w:vAlign w:val="center"/>
          </w:tcPr>
          <w:p w:rsidR="002548EA" w:rsidRPr="00E71E58" w:rsidRDefault="002548EA" w:rsidP="002548EA">
            <w:pPr>
              <w:pStyle w:val="TableText"/>
            </w:pPr>
          </w:p>
        </w:tc>
        <w:tc>
          <w:tcPr>
            <w:tcW w:w="720" w:type="dxa"/>
            <w:shd w:val="clear" w:color="auto" w:fill="auto"/>
            <w:vAlign w:val="bottom"/>
          </w:tcPr>
          <w:p w:rsidR="002548EA" w:rsidRPr="00887834" w:rsidRDefault="002548EA" w:rsidP="002548EA">
            <w:pPr>
              <w:pStyle w:val="TableText"/>
              <w:rPr>
                <w:rFonts w:eastAsia="Arial Unicode MS"/>
              </w:rPr>
            </w:pPr>
            <w:r w:rsidRPr="00887834">
              <w:rPr>
                <w:rFonts w:eastAsia="Arial Unicode MS"/>
              </w:rPr>
              <w:t>E054</w:t>
            </w:r>
          </w:p>
        </w:tc>
        <w:tc>
          <w:tcPr>
            <w:tcW w:w="2160" w:type="dxa"/>
            <w:shd w:val="clear" w:color="auto" w:fill="auto"/>
            <w:vAlign w:val="bottom"/>
          </w:tcPr>
          <w:p w:rsidR="002548EA" w:rsidRPr="00887834" w:rsidRDefault="002548EA" w:rsidP="002548EA">
            <w:pPr>
              <w:pStyle w:val="TableText"/>
              <w:rPr>
                <w:rFonts w:eastAsia="Arial Unicode MS"/>
              </w:rPr>
            </w:pPr>
            <w:r w:rsidRPr="00DF14C5">
              <w:t>RBC_</w:t>
            </w:r>
            <w:r>
              <w:t>AFR</w:t>
            </w:r>
            <w:r w:rsidRPr="00DF14C5">
              <w:t>_Deg_Rej</w:t>
            </w:r>
          </w:p>
        </w:tc>
        <w:tc>
          <w:tcPr>
            <w:tcW w:w="4320" w:type="dxa"/>
            <w:shd w:val="clear" w:color="auto" w:fill="auto"/>
            <w:vAlign w:val="bottom"/>
          </w:tcPr>
          <w:p w:rsidR="002548EA" w:rsidRPr="00887834" w:rsidRDefault="002548EA" w:rsidP="002548EA">
            <w:pPr>
              <w:pStyle w:val="TableText"/>
              <w:rPr>
                <w:rFonts w:eastAsia="Arial Unicode MS"/>
              </w:rPr>
            </w:pPr>
            <w:r w:rsidRPr="00887834">
              <w:rPr>
                <w:rFonts w:eastAsia="Arial Unicode MS"/>
              </w:rPr>
              <w:t>Deglycerolized Rejuvenated Apheresis RED BLOOD CELLS</w:t>
            </w:r>
          </w:p>
        </w:tc>
      </w:tr>
      <w:tr w:rsidR="00887834" w:rsidRPr="00887834">
        <w:trPr>
          <w:cantSplit/>
        </w:trPr>
        <w:tc>
          <w:tcPr>
            <w:tcW w:w="2160" w:type="dxa"/>
            <w:shd w:val="clear" w:color="auto" w:fill="auto"/>
            <w:vAlign w:val="center"/>
          </w:tcPr>
          <w:p w:rsidR="002548EA" w:rsidRPr="00E71E58" w:rsidRDefault="002548EA" w:rsidP="002548EA">
            <w:pPr>
              <w:pStyle w:val="TableText"/>
            </w:pPr>
            <w:r>
              <w:t>WHOLE BLOOD</w:t>
            </w:r>
          </w:p>
        </w:tc>
        <w:tc>
          <w:tcPr>
            <w:tcW w:w="720" w:type="dxa"/>
            <w:shd w:val="clear" w:color="auto" w:fill="auto"/>
            <w:vAlign w:val="bottom"/>
          </w:tcPr>
          <w:p w:rsidR="002548EA" w:rsidRPr="00887834" w:rsidRDefault="002548EA" w:rsidP="002548EA">
            <w:pPr>
              <w:pStyle w:val="TableText"/>
              <w:rPr>
                <w:rFonts w:ascii="Arial Unicode MS" w:eastAsia="Arial Unicode MS" w:hAnsi="Arial Unicode MS"/>
              </w:rPr>
            </w:pPr>
            <w:r>
              <w:t>E001</w:t>
            </w:r>
          </w:p>
        </w:tc>
        <w:tc>
          <w:tcPr>
            <w:tcW w:w="2160" w:type="dxa"/>
            <w:shd w:val="clear" w:color="auto" w:fill="auto"/>
            <w:vAlign w:val="bottom"/>
          </w:tcPr>
          <w:p w:rsidR="002548EA" w:rsidRPr="00887834" w:rsidRDefault="002548EA" w:rsidP="002548EA">
            <w:pPr>
              <w:pStyle w:val="TableText"/>
              <w:rPr>
                <w:rFonts w:ascii="Arial Unicode MS" w:eastAsia="Arial Unicode MS" w:hAnsi="Arial Unicode MS"/>
              </w:rPr>
            </w:pPr>
            <w:r>
              <w:t>WB</w:t>
            </w:r>
          </w:p>
        </w:tc>
        <w:tc>
          <w:tcPr>
            <w:tcW w:w="4320" w:type="dxa"/>
            <w:shd w:val="clear" w:color="auto" w:fill="auto"/>
            <w:vAlign w:val="bottom"/>
          </w:tcPr>
          <w:p w:rsidR="002548EA" w:rsidRPr="00887834" w:rsidRDefault="002548EA" w:rsidP="002548EA">
            <w:pPr>
              <w:pStyle w:val="TableText"/>
              <w:rPr>
                <w:rFonts w:ascii="Arial Unicode MS" w:eastAsia="Arial Unicode MS" w:hAnsi="Arial Unicode MS"/>
              </w:rPr>
            </w:pPr>
            <w:r>
              <w:t>WHOLE BLOOD</w:t>
            </w:r>
          </w:p>
        </w:tc>
      </w:tr>
      <w:tr w:rsidR="004F09C6" w:rsidRPr="00887834">
        <w:trPr>
          <w:cantSplit/>
        </w:trPr>
        <w:tc>
          <w:tcPr>
            <w:tcW w:w="2160" w:type="dxa"/>
            <w:vMerge w:val="restart"/>
            <w:shd w:val="clear" w:color="auto" w:fill="auto"/>
            <w:vAlign w:val="center"/>
          </w:tcPr>
          <w:p w:rsidR="004F09C6" w:rsidRPr="00E71E58" w:rsidRDefault="004F09C6" w:rsidP="002548EA">
            <w:pPr>
              <w:pStyle w:val="TableText"/>
            </w:pPr>
            <w:r>
              <w:t>PLATELETS</w:t>
            </w:r>
          </w:p>
        </w:tc>
        <w:tc>
          <w:tcPr>
            <w:tcW w:w="720" w:type="dxa"/>
            <w:shd w:val="clear" w:color="auto" w:fill="auto"/>
            <w:vAlign w:val="bottom"/>
          </w:tcPr>
          <w:p w:rsidR="004F09C6" w:rsidRPr="00887834" w:rsidRDefault="004F09C6" w:rsidP="002548EA">
            <w:pPr>
              <w:pStyle w:val="TableText"/>
              <w:rPr>
                <w:rFonts w:ascii="Arial Unicode MS" w:eastAsia="Arial Unicode MS" w:hAnsi="Arial Unicode MS"/>
              </w:rPr>
            </w:pPr>
            <w:r>
              <w:t>E020</w:t>
            </w:r>
          </w:p>
        </w:tc>
        <w:tc>
          <w:tcPr>
            <w:tcW w:w="2160" w:type="dxa"/>
            <w:shd w:val="clear" w:color="auto" w:fill="auto"/>
            <w:vAlign w:val="bottom"/>
          </w:tcPr>
          <w:p w:rsidR="004F09C6" w:rsidRPr="00887834" w:rsidRDefault="004F09C6" w:rsidP="002548EA">
            <w:pPr>
              <w:pStyle w:val="TableText"/>
              <w:rPr>
                <w:rFonts w:ascii="Arial Unicode MS" w:eastAsia="Arial Unicode MS" w:hAnsi="Arial Unicode MS"/>
              </w:rPr>
            </w:pPr>
            <w:r>
              <w:t>PLT</w:t>
            </w:r>
          </w:p>
        </w:tc>
        <w:tc>
          <w:tcPr>
            <w:tcW w:w="4320" w:type="dxa"/>
            <w:shd w:val="clear" w:color="auto" w:fill="auto"/>
            <w:vAlign w:val="bottom"/>
          </w:tcPr>
          <w:p w:rsidR="004F09C6" w:rsidRPr="00887834" w:rsidRDefault="004F09C6" w:rsidP="002548EA">
            <w:pPr>
              <w:pStyle w:val="TableText"/>
              <w:rPr>
                <w:rFonts w:ascii="Arial Unicode MS" w:eastAsia="Arial Unicode MS" w:hAnsi="Arial Unicode MS"/>
              </w:rPr>
            </w:pPr>
            <w:r>
              <w:t>PLATELETS</w:t>
            </w:r>
          </w:p>
        </w:tc>
      </w:tr>
      <w:tr w:rsidR="004F09C6" w:rsidRPr="00887834">
        <w:trPr>
          <w:cantSplit/>
        </w:trPr>
        <w:tc>
          <w:tcPr>
            <w:tcW w:w="2160" w:type="dxa"/>
            <w:vMerge/>
            <w:shd w:val="clear" w:color="auto" w:fill="auto"/>
            <w:vAlign w:val="center"/>
          </w:tcPr>
          <w:p w:rsidR="004F09C6" w:rsidRPr="00E71E58" w:rsidRDefault="004F09C6" w:rsidP="002548EA">
            <w:pPr>
              <w:pStyle w:val="TableText"/>
            </w:pPr>
          </w:p>
        </w:tc>
        <w:tc>
          <w:tcPr>
            <w:tcW w:w="720" w:type="dxa"/>
            <w:shd w:val="clear" w:color="auto" w:fill="auto"/>
            <w:vAlign w:val="bottom"/>
          </w:tcPr>
          <w:p w:rsidR="004F09C6" w:rsidRPr="00887834" w:rsidRDefault="004F09C6" w:rsidP="002548EA">
            <w:pPr>
              <w:pStyle w:val="TableText"/>
              <w:rPr>
                <w:rFonts w:ascii="Arial Unicode MS" w:eastAsia="Arial Unicode MS" w:hAnsi="Arial Unicode MS"/>
              </w:rPr>
            </w:pPr>
            <w:r>
              <w:t>E021</w:t>
            </w:r>
          </w:p>
        </w:tc>
        <w:tc>
          <w:tcPr>
            <w:tcW w:w="2160" w:type="dxa"/>
            <w:shd w:val="clear" w:color="auto" w:fill="auto"/>
            <w:vAlign w:val="bottom"/>
          </w:tcPr>
          <w:p w:rsidR="004F09C6" w:rsidRPr="00887834" w:rsidRDefault="004F09C6" w:rsidP="002548EA">
            <w:pPr>
              <w:pStyle w:val="TableText"/>
              <w:rPr>
                <w:rFonts w:ascii="Arial Unicode MS" w:eastAsia="Arial Unicode MS" w:hAnsi="Arial Unicode MS"/>
              </w:rPr>
            </w:pPr>
            <w:r>
              <w:t>PLT_Wash</w:t>
            </w:r>
          </w:p>
        </w:tc>
        <w:tc>
          <w:tcPr>
            <w:tcW w:w="4320" w:type="dxa"/>
            <w:shd w:val="clear" w:color="auto" w:fill="auto"/>
            <w:vAlign w:val="bottom"/>
          </w:tcPr>
          <w:p w:rsidR="004F09C6" w:rsidRPr="00887834" w:rsidRDefault="004F09C6" w:rsidP="002548EA">
            <w:pPr>
              <w:pStyle w:val="TableText"/>
              <w:rPr>
                <w:rFonts w:ascii="Arial Unicode MS" w:eastAsia="Arial Unicode MS" w:hAnsi="Arial Unicode MS"/>
              </w:rPr>
            </w:pPr>
            <w:r>
              <w:t>Washed PLATELETS</w:t>
            </w:r>
          </w:p>
        </w:tc>
      </w:tr>
      <w:tr w:rsidR="004F09C6" w:rsidRPr="00887834">
        <w:trPr>
          <w:cantSplit/>
        </w:trPr>
        <w:tc>
          <w:tcPr>
            <w:tcW w:w="2160" w:type="dxa"/>
            <w:vMerge/>
            <w:shd w:val="clear" w:color="auto" w:fill="auto"/>
            <w:vAlign w:val="center"/>
          </w:tcPr>
          <w:p w:rsidR="004F09C6" w:rsidRPr="00E71E58" w:rsidRDefault="004F09C6" w:rsidP="002548EA">
            <w:pPr>
              <w:pStyle w:val="TableText"/>
            </w:pPr>
          </w:p>
        </w:tc>
        <w:tc>
          <w:tcPr>
            <w:tcW w:w="720" w:type="dxa"/>
            <w:shd w:val="clear" w:color="auto" w:fill="auto"/>
            <w:vAlign w:val="bottom"/>
          </w:tcPr>
          <w:p w:rsidR="004F09C6" w:rsidRPr="00887834" w:rsidRDefault="004F09C6" w:rsidP="002548EA">
            <w:pPr>
              <w:pStyle w:val="TableText"/>
              <w:rPr>
                <w:rFonts w:ascii="Arial Unicode MS" w:eastAsia="Arial Unicode MS" w:hAnsi="Arial Unicode MS"/>
              </w:rPr>
            </w:pPr>
            <w:r>
              <w:t>E022</w:t>
            </w:r>
          </w:p>
        </w:tc>
        <w:tc>
          <w:tcPr>
            <w:tcW w:w="2160" w:type="dxa"/>
            <w:shd w:val="clear" w:color="auto" w:fill="auto"/>
            <w:vAlign w:val="bottom"/>
          </w:tcPr>
          <w:p w:rsidR="004F09C6" w:rsidRPr="00887834" w:rsidRDefault="004F09C6" w:rsidP="002548EA">
            <w:pPr>
              <w:pStyle w:val="TableText"/>
              <w:rPr>
                <w:rFonts w:ascii="Arial Unicode MS" w:eastAsia="Arial Unicode MS" w:hAnsi="Arial Unicode MS"/>
              </w:rPr>
            </w:pPr>
            <w:r>
              <w:t>PLT_Pool</w:t>
            </w:r>
          </w:p>
        </w:tc>
        <w:tc>
          <w:tcPr>
            <w:tcW w:w="4320" w:type="dxa"/>
            <w:shd w:val="clear" w:color="auto" w:fill="auto"/>
            <w:vAlign w:val="bottom"/>
          </w:tcPr>
          <w:p w:rsidR="004F09C6" w:rsidRPr="00887834" w:rsidRDefault="004F09C6" w:rsidP="002548EA">
            <w:pPr>
              <w:pStyle w:val="TableText"/>
              <w:rPr>
                <w:rFonts w:ascii="Arial Unicode MS" w:eastAsia="Arial Unicode MS" w:hAnsi="Arial Unicode MS"/>
              </w:rPr>
            </w:pPr>
            <w:r>
              <w:t>POOLED PLATELETS</w:t>
            </w:r>
          </w:p>
        </w:tc>
      </w:tr>
      <w:tr w:rsidR="004F09C6" w:rsidRPr="00887834">
        <w:trPr>
          <w:cantSplit/>
        </w:trPr>
        <w:tc>
          <w:tcPr>
            <w:tcW w:w="2160" w:type="dxa"/>
            <w:vMerge/>
            <w:shd w:val="clear" w:color="auto" w:fill="auto"/>
            <w:vAlign w:val="center"/>
          </w:tcPr>
          <w:p w:rsidR="004F09C6" w:rsidRPr="00E71E58" w:rsidRDefault="004F09C6" w:rsidP="002548EA">
            <w:pPr>
              <w:pStyle w:val="TableText"/>
            </w:pPr>
          </w:p>
        </w:tc>
        <w:tc>
          <w:tcPr>
            <w:tcW w:w="720" w:type="dxa"/>
            <w:shd w:val="clear" w:color="auto" w:fill="auto"/>
            <w:vAlign w:val="bottom"/>
          </w:tcPr>
          <w:p w:rsidR="004F09C6" w:rsidRPr="00887834" w:rsidRDefault="004F09C6" w:rsidP="002548EA">
            <w:pPr>
              <w:pStyle w:val="TableText"/>
              <w:rPr>
                <w:rFonts w:ascii="Arial Unicode MS" w:eastAsia="Arial Unicode MS" w:hAnsi="Arial Unicode MS"/>
              </w:rPr>
            </w:pPr>
            <w:r>
              <w:t>E023</w:t>
            </w:r>
          </w:p>
        </w:tc>
        <w:tc>
          <w:tcPr>
            <w:tcW w:w="2160" w:type="dxa"/>
            <w:shd w:val="clear" w:color="auto" w:fill="auto"/>
            <w:vAlign w:val="bottom"/>
          </w:tcPr>
          <w:p w:rsidR="004F09C6" w:rsidRPr="00887834" w:rsidRDefault="004F09C6" w:rsidP="002548EA">
            <w:pPr>
              <w:pStyle w:val="TableText"/>
              <w:rPr>
                <w:rFonts w:ascii="Arial Unicode MS" w:eastAsia="Arial Unicode MS" w:hAnsi="Arial Unicode MS"/>
              </w:rPr>
            </w:pPr>
            <w:r>
              <w:t>PLT_Pool_Wash</w:t>
            </w:r>
          </w:p>
        </w:tc>
        <w:tc>
          <w:tcPr>
            <w:tcW w:w="4320" w:type="dxa"/>
            <w:shd w:val="clear" w:color="auto" w:fill="auto"/>
            <w:vAlign w:val="bottom"/>
          </w:tcPr>
          <w:p w:rsidR="004F09C6" w:rsidRPr="00887834" w:rsidRDefault="004F09C6" w:rsidP="002548EA">
            <w:pPr>
              <w:pStyle w:val="TableText"/>
              <w:rPr>
                <w:rFonts w:ascii="Arial Unicode MS" w:eastAsia="Arial Unicode MS" w:hAnsi="Arial Unicode MS"/>
              </w:rPr>
            </w:pPr>
            <w:r>
              <w:t>Washed POOLED PLATELETS</w:t>
            </w:r>
          </w:p>
        </w:tc>
      </w:tr>
      <w:tr w:rsidR="004F09C6" w:rsidRPr="00887834">
        <w:trPr>
          <w:cantSplit/>
        </w:trPr>
        <w:tc>
          <w:tcPr>
            <w:tcW w:w="2160" w:type="dxa"/>
            <w:vMerge/>
            <w:shd w:val="clear" w:color="auto" w:fill="auto"/>
            <w:vAlign w:val="center"/>
          </w:tcPr>
          <w:p w:rsidR="004F09C6" w:rsidRPr="00E71E58" w:rsidRDefault="004F09C6" w:rsidP="002548EA">
            <w:pPr>
              <w:pStyle w:val="TableText"/>
            </w:pPr>
          </w:p>
        </w:tc>
        <w:tc>
          <w:tcPr>
            <w:tcW w:w="720" w:type="dxa"/>
            <w:shd w:val="clear" w:color="auto" w:fill="auto"/>
            <w:vAlign w:val="bottom"/>
          </w:tcPr>
          <w:p w:rsidR="004F09C6" w:rsidRPr="00887834" w:rsidRDefault="004F09C6" w:rsidP="002548EA">
            <w:pPr>
              <w:pStyle w:val="TableText"/>
              <w:rPr>
                <w:rFonts w:ascii="Arial Unicode MS" w:eastAsia="Arial Unicode MS" w:hAnsi="Arial Unicode MS"/>
              </w:rPr>
            </w:pPr>
            <w:r>
              <w:t>E024</w:t>
            </w:r>
          </w:p>
        </w:tc>
        <w:tc>
          <w:tcPr>
            <w:tcW w:w="2160" w:type="dxa"/>
            <w:shd w:val="clear" w:color="auto" w:fill="auto"/>
            <w:vAlign w:val="bottom"/>
          </w:tcPr>
          <w:p w:rsidR="004F09C6" w:rsidRPr="00887834" w:rsidRDefault="004F09C6" w:rsidP="002548EA">
            <w:pPr>
              <w:pStyle w:val="TableText"/>
              <w:rPr>
                <w:rFonts w:ascii="Arial Unicode MS" w:eastAsia="Arial Unicode MS" w:hAnsi="Arial Unicode MS"/>
              </w:rPr>
            </w:pPr>
            <w:r>
              <w:t>PLT_AFR</w:t>
            </w:r>
          </w:p>
        </w:tc>
        <w:tc>
          <w:tcPr>
            <w:tcW w:w="4320" w:type="dxa"/>
            <w:shd w:val="clear" w:color="auto" w:fill="auto"/>
            <w:vAlign w:val="bottom"/>
          </w:tcPr>
          <w:p w:rsidR="004F09C6" w:rsidRPr="00887834" w:rsidRDefault="004F09C6" w:rsidP="002548EA">
            <w:pPr>
              <w:pStyle w:val="TableText"/>
              <w:rPr>
                <w:rFonts w:ascii="Arial Unicode MS" w:eastAsia="Arial Unicode MS" w:hAnsi="Arial Unicode MS"/>
              </w:rPr>
            </w:pPr>
            <w:r>
              <w:t>Apheresis PLATELETS</w:t>
            </w:r>
          </w:p>
        </w:tc>
      </w:tr>
      <w:tr w:rsidR="004F09C6" w:rsidRPr="00887834">
        <w:trPr>
          <w:cantSplit/>
        </w:trPr>
        <w:tc>
          <w:tcPr>
            <w:tcW w:w="2160" w:type="dxa"/>
            <w:vMerge/>
            <w:shd w:val="clear" w:color="auto" w:fill="auto"/>
            <w:vAlign w:val="center"/>
          </w:tcPr>
          <w:p w:rsidR="004F09C6" w:rsidRPr="00E71E58" w:rsidRDefault="004F09C6" w:rsidP="002548EA">
            <w:pPr>
              <w:pStyle w:val="TableText"/>
            </w:pPr>
          </w:p>
        </w:tc>
        <w:tc>
          <w:tcPr>
            <w:tcW w:w="720" w:type="dxa"/>
            <w:shd w:val="clear" w:color="auto" w:fill="auto"/>
            <w:vAlign w:val="bottom"/>
          </w:tcPr>
          <w:p w:rsidR="004F09C6" w:rsidRPr="00887834" w:rsidRDefault="004F09C6" w:rsidP="002548EA">
            <w:pPr>
              <w:pStyle w:val="TableText"/>
              <w:rPr>
                <w:rFonts w:ascii="Arial Unicode MS" w:eastAsia="Arial Unicode MS" w:hAnsi="Arial Unicode MS"/>
              </w:rPr>
            </w:pPr>
            <w:r>
              <w:t>E025</w:t>
            </w:r>
          </w:p>
        </w:tc>
        <w:tc>
          <w:tcPr>
            <w:tcW w:w="2160" w:type="dxa"/>
            <w:shd w:val="clear" w:color="auto" w:fill="auto"/>
            <w:vAlign w:val="bottom"/>
          </w:tcPr>
          <w:p w:rsidR="004F09C6" w:rsidRPr="00887834" w:rsidRDefault="004F09C6" w:rsidP="002548EA">
            <w:pPr>
              <w:pStyle w:val="TableText"/>
              <w:rPr>
                <w:rFonts w:ascii="Arial Unicode MS" w:eastAsia="Arial Unicode MS" w:hAnsi="Arial Unicode MS"/>
              </w:rPr>
            </w:pPr>
            <w:r>
              <w:t>PLT_AFR_Froz</w:t>
            </w:r>
          </w:p>
        </w:tc>
        <w:tc>
          <w:tcPr>
            <w:tcW w:w="4320" w:type="dxa"/>
            <w:shd w:val="clear" w:color="auto" w:fill="auto"/>
            <w:vAlign w:val="bottom"/>
          </w:tcPr>
          <w:p w:rsidR="004F09C6" w:rsidRPr="00887834" w:rsidRDefault="004F09C6" w:rsidP="002548EA">
            <w:pPr>
              <w:pStyle w:val="TableText"/>
              <w:rPr>
                <w:rFonts w:ascii="Arial Unicode MS" w:eastAsia="Arial Unicode MS" w:hAnsi="Arial Unicode MS"/>
              </w:rPr>
            </w:pPr>
            <w:r>
              <w:t>Frozen Apheresis PLATELETS</w:t>
            </w:r>
          </w:p>
        </w:tc>
      </w:tr>
      <w:tr w:rsidR="004F09C6" w:rsidRPr="00887834">
        <w:trPr>
          <w:cantSplit/>
        </w:trPr>
        <w:tc>
          <w:tcPr>
            <w:tcW w:w="2160" w:type="dxa"/>
            <w:vMerge/>
            <w:shd w:val="clear" w:color="auto" w:fill="auto"/>
            <w:vAlign w:val="center"/>
          </w:tcPr>
          <w:p w:rsidR="004F09C6" w:rsidRPr="00E71E58" w:rsidRDefault="004F09C6" w:rsidP="002548EA">
            <w:pPr>
              <w:pStyle w:val="TableText"/>
            </w:pPr>
          </w:p>
        </w:tc>
        <w:tc>
          <w:tcPr>
            <w:tcW w:w="720" w:type="dxa"/>
            <w:shd w:val="clear" w:color="auto" w:fill="auto"/>
            <w:vAlign w:val="bottom"/>
          </w:tcPr>
          <w:p w:rsidR="004F09C6" w:rsidRPr="00887834" w:rsidRDefault="004F09C6" w:rsidP="002548EA">
            <w:pPr>
              <w:pStyle w:val="TableText"/>
              <w:rPr>
                <w:rFonts w:ascii="Arial Unicode MS" w:eastAsia="Arial Unicode MS" w:hAnsi="Arial Unicode MS"/>
              </w:rPr>
            </w:pPr>
            <w:r>
              <w:t>E026</w:t>
            </w:r>
          </w:p>
        </w:tc>
        <w:tc>
          <w:tcPr>
            <w:tcW w:w="2160" w:type="dxa"/>
            <w:shd w:val="clear" w:color="auto" w:fill="auto"/>
            <w:vAlign w:val="bottom"/>
          </w:tcPr>
          <w:p w:rsidR="004F09C6" w:rsidRPr="00887834" w:rsidRDefault="004F09C6" w:rsidP="002548EA">
            <w:pPr>
              <w:pStyle w:val="TableText"/>
              <w:rPr>
                <w:rFonts w:ascii="Arial Unicode MS" w:eastAsia="Arial Unicode MS" w:hAnsi="Arial Unicode MS"/>
              </w:rPr>
            </w:pPr>
            <w:r>
              <w:t>PLT_AFR_Thaw</w:t>
            </w:r>
          </w:p>
        </w:tc>
        <w:tc>
          <w:tcPr>
            <w:tcW w:w="4320" w:type="dxa"/>
            <w:shd w:val="clear" w:color="auto" w:fill="auto"/>
            <w:vAlign w:val="bottom"/>
          </w:tcPr>
          <w:p w:rsidR="004F09C6" w:rsidRPr="00887834" w:rsidRDefault="004F09C6" w:rsidP="002548EA">
            <w:pPr>
              <w:pStyle w:val="TableText"/>
              <w:rPr>
                <w:rFonts w:ascii="Arial Unicode MS" w:eastAsia="Arial Unicode MS" w:hAnsi="Arial Unicode MS"/>
              </w:rPr>
            </w:pPr>
            <w:r>
              <w:t>Thawed Apheresis PLATELETS</w:t>
            </w:r>
          </w:p>
        </w:tc>
      </w:tr>
      <w:tr w:rsidR="004F09C6" w:rsidRPr="00887834">
        <w:trPr>
          <w:cantSplit/>
        </w:trPr>
        <w:tc>
          <w:tcPr>
            <w:tcW w:w="2160" w:type="dxa"/>
            <w:vMerge/>
            <w:shd w:val="clear" w:color="auto" w:fill="auto"/>
            <w:vAlign w:val="center"/>
          </w:tcPr>
          <w:p w:rsidR="004F09C6" w:rsidRPr="00E71E58" w:rsidRDefault="004F09C6" w:rsidP="002548EA">
            <w:pPr>
              <w:pStyle w:val="TableText"/>
            </w:pPr>
          </w:p>
        </w:tc>
        <w:tc>
          <w:tcPr>
            <w:tcW w:w="720" w:type="dxa"/>
            <w:shd w:val="clear" w:color="auto" w:fill="auto"/>
            <w:vAlign w:val="bottom"/>
          </w:tcPr>
          <w:p w:rsidR="004F09C6" w:rsidRPr="00887834" w:rsidRDefault="004F09C6" w:rsidP="002548EA">
            <w:pPr>
              <w:pStyle w:val="TableText"/>
              <w:rPr>
                <w:rFonts w:ascii="Arial Unicode MS" w:eastAsia="Arial Unicode MS" w:hAnsi="Arial Unicode MS"/>
              </w:rPr>
            </w:pPr>
            <w:r>
              <w:t>E027</w:t>
            </w:r>
          </w:p>
        </w:tc>
        <w:tc>
          <w:tcPr>
            <w:tcW w:w="2160" w:type="dxa"/>
            <w:shd w:val="clear" w:color="auto" w:fill="auto"/>
            <w:vAlign w:val="bottom"/>
          </w:tcPr>
          <w:p w:rsidR="004F09C6" w:rsidRPr="00887834" w:rsidRDefault="004F09C6" w:rsidP="002548EA">
            <w:pPr>
              <w:pStyle w:val="TableText"/>
              <w:rPr>
                <w:rFonts w:ascii="Arial Unicode MS" w:eastAsia="Arial Unicode MS" w:hAnsi="Arial Unicode MS"/>
              </w:rPr>
            </w:pPr>
            <w:r>
              <w:t>PLT_AFR_Wash</w:t>
            </w:r>
          </w:p>
        </w:tc>
        <w:tc>
          <w:tcPr>
            <w:tcW w:w="4320" w:type="dxa"/>
            <w:shd w:val="clear" w:color="auto" w:fill="auto"/>
            <w:vAlign w:val="bottom"/>
          </w:tcPr>
          <w:p w:rsidR="004F09C6" w:rsidRPr="00887834" w:rsidRDefault="004F09C6" w:rsidP="002548EA">
            <w:pPr>
              <w:pStyle w:val="TableText"/>
              <w:rPr>
                <w:rFonts w:ascii="Arial Unicode MS" w:eastAsia="Arial Unicode MS" w:hAnsi="Arial Unicode MS"/>
              </w:rPr>
            </w:pPr>
            <w:r>
              <w:t>Washed Apheresis PLATELETS</w:t>
            </w:r>
          </w:p>
        </w:tc>
      </w:tr>
      <w:tr w:rsidR="003246B1" w:rsidRPr="00887834">
        <w:trPr>
          <w:cantSplit/>
        </w:trPr>
        <w:tc>
          <w:tcPr>
            <w:tcW w:w="2160" w:type="dxa"/>
            <w:vMerge/>
            <w:shd w:val="clear" w:color="auto" w:fill="auto"/>
            <w:vAlign w:val="center"/>
          </w:tcPr>
          <w:p w:rsidR="003246B1" w:rsidRPr="00E71E58" w:rsidRDefault="003246B1" w:rsidP="002548EA">
            <w:pPr>
              <w:pStyle w:val="TableText"/>
            </w:pPr>
          </w:p>
        </w:tc>
        <w:tc>
          <w:tcPr>
            <w:tcW w:w="720" w:type="dxa"/>
            <w:shd w:val="clear" w:color="auto" w:fill="auto"/>
            <w:vAlign w:val="bottom"/>
          </w:tcPr>
          <w:p w:rsidR="003246B1" w:rsidRDefault="003246B1" w:rsidP="002548EA">
            <w:pPr>
              <w:pStyle w:val="TableText"/>
            </w:pPr>
            <w:r>
              <w:t>E060</w:t>
            </w:r>
          </w:p>
        </w:tc>
        <w:tc>
          <w:tcPr>
            <w:tcW w:w="2160" w:type="dxa"/>
            <w:shd w:val="clear" w:color="auto" w:fill="auto"/>
            <w:vAlign w:val="bottom"/>
          </w:tcPr>
          <w:p w:rsidR="003246B1" w:rsidRDefault="003246B1" w:rsidP="002548EA">
            <w:pPr>
              <w:pStyle w:val="TableText"/>
            </w:pPr>
            <w:r>
              <w:t>PLT_Pool_Froz</w:t>
            </w:r>
          </w:p>
        </w:tc>
        <w:tc>
          <w:tcPr>
            <w:tcW w:w="4320" w:type="dxa"/>
            <w:shd w:val="clear" w:color="auto" w:fill="auto"/>
            <w:vAlign w:val="bottom"/>
          </w:tcPr>
          <w:p w:rsidR="003246B1" w:rsidRDefault="003246B1" w:rsidP="003246B1">
            <w:pPr>
              <w:pStyle w:val="TableText"/>
            </w:pPr>
            <w:r>
              <w:t>Frozen POOLED PLATELETS</w:t>
            </w:r>
          </w:p>
        </w:tc>
      </w:tr>
      <w:tr w:rsidR="003246B1" w:rsidRPr="00887834">
        <w:trPr>
          <w:cantSplit/>
        </w:trPr>
        <w:tc>
          <w:tcPr>
            <w:tcW w:w="2160" w:type="dxa"/>
            <w:vMerge/>
            <w:shd w:val="clear" w:color="auto" w:fill="auto"/>
            <w:vAlign w:val="center"/>
          </w:tcPr>
          <w:p w:rsidR="003246B1" w:rsidRPr="00E71E58" w:rsidRDefault="003246B1" w:rsidP="002548EA">
            <w:pPr>
              <w:pStyle w:val="TableText"/>
            </w:pPr>
          </w:p>
        </w:tc>
        <w:tc>
          <w:tcPr>
            <w:tcW w:w="720" w:type="dxa"/>
            <w:shd w:val="clear" w:color="auto" w:fill="auto"/>
            <w:vAlign w:val="bottom"/>
          </w:tcPr>
          <w:p w:rsidR="003246B1" w:rsidRDefault="003246B1" w:rsidP="002548EA">
            <w:pPr>
              <w:pStyle w:val="TableText"/>
            </w:pPr>
            <w:r>
              <w:t>E061</w:t>
            </w:r>
          </w:p>
        </w:tc>
        <w:tc>
          <w:tcPr>
            <w:tcW w:w="2160" w:type="dxa"/>
            <w:shd w:val="clear" w:color="auto" w:fill="auto"/>
            <w:vAlign w:val="bottom"/>
          </w:tcPr>
          <w:p w:rsidR="003246B1" w:rsidRDefault="003246B1" w:rsidP="002548EA">
            <w:pPr>
              <w:pStyle w:val="TableText"/>
            </w:pPr>
            <w:r>
              <w:t>Plt_Pool_Thaw</w:t>
            </w:r>
          </w:p>
        </w:tc>
        <w:tc>
          <w:tcPr>
            <w:tcW w:w="4320" w:type="dxa"/>
            <w:shd w:val="clear" w:color="auto" w:fill="auto"/>
            <w:vAlign w:val="bottom"/>
          </w:tcPr>
          <w:p w:rsidR="003246B1" w:rsidRDefault="003246B1" w:rsidP="003246B1">
            <w:pPr>
              <w:pStyle w:val="TableText"/>
            </w:pPr>
            <w:r>
              <w:t>Thawed POOLED PLATELETS</w:t>
            </w:r>
          </w:p>
        </w:tc>
      </w:tr>
      <w:tr w:rsidR="003246B1" w:rsidRPr="00887834">
        <w:trPr>
          <w:cantSplit/>
        </w:trPr>
        <w:tc>
          <w:tcPr>
            <w:tcW w:w="2160" w:type="dxa"/>
            <w:vMerge/>
            <w:shd w:val="clear" w:color="auto" w:fill="auto"/>
            <w:vAlign w:val="center"/>
          </w:tcPr>
          <w:p w:rsidR="003246B1" w:rsidRPr="00E71E58" w:rsidRDefault="003246B1" w:rsidP="002548EA">
            <w:pPr>
              <w:pStyle w:val="TableText"/>
            </w:pPr>
          </w:p>
        </w:tc>
        <w:tc>
          <w:tcPr>
            <w:tcW w:w="720" w:type="dxa"/>
            <w:shd w:val="clear" w:color="auto" w:fill="auto"/>
            <w:vAlign w:val="bottom"/>
          </w:tcPr>
          <w:p w:rsidR="003246B1" w:rsidRDefault="003246B1" w:rsidP="00342FD6">
            <w:pPr>
              <w:pStyle w:val="TableText"/>
            </w:pPr>
            <w:r>
              <w:t>E064</w:t>
            </w:r>
          </w:p>
        </w:tc>
        <w:tc>
          <w:tcPr>
            <w:tcW w:w="2160" w:type="dxa"/>
            <w:shd w:val="clear" w:color="auto" w:fill="auto"/>
            <w:vAlign w:val="bottom"/>
          </w:tcPr>
          <w:p w:rsidR="003246B1" w:rsidRDefault="003246B1" w:rsidP="00342FD6">
            <w:pPr>
              <w:pStyle w:val="TableText"/>
            </w:pPr>
            <w:r>
              <w:t>PLT_Pool_Thaw_Wash</w:t>
            </w:r>
          </w:p>
        </w:tc>
        <w:tc>
          <w:tcPr>
            <w:tcW w:w="4320" w:type="dxa"/>
            <w:shd w:val="clear" w:color="auto" w:fill="auto"/>
            <w:vAlign w:val="bottom"/>
          </w:tcPr>
          <w:p w:rsidR="003246B1" w:rsidRDefault="003246B1" w:rsidP="00342FD6">
            <w:pPr>
              <w:pStyle w:val="TableText"/>
            </w:pPr>
            <w:r>
              <w:t>Washed Thawed POOLED PLATELETS</w:t>
            </w:r>
          </w:p>
        </w:tc>
      </w:tr>
      <w:tr w:rsidR="003246B1" w:rsidRPr="00887834">
        <w:trPr>
          <w:cantSplit/>
        </w:trPr>
        <w:tc>
          <w:tcPr>
            <w:tcW w:w="2160" w:type="dxa"/>
            <w:vMerge/>
            <w:shd w:val="clear" w:color="auto" w:fill="auto"/>
            <w:vAlign w:val="center"/>
          </w:tcPr>
          <w:p w:rsidR="003246B1" w:rsidRPr="00E71E58" w:rsidRDefault="003246B1" w:rsidP="002548EA">
            <w:pPr>
              <w:pStyle w:val="TableText"/>
            </w:pPr>
          </w:p>
        </w:tc>
        <w:tc>
          <w:tcPr>
            <w:tcW w:w="720" w:type="dxa"/>
            <w:shd w:val="clear" w:color="auto" w:fill="auto"/>
            <w:vAlign w:val="bottom"/>
          </w:tcPr>
          <w:p w:rsidR="003246B1" w:rsidRDefault="003246B1" w:rsidP="00342FD6">
            <w:pPr>
              <w:pStyle w:val="TableText"/>
            </w:pPr>
            <w:r>
              <w:t>E065</w:t>
            </w:r>
          </w:p>
        </w:tc>
        <w:tc>
          <w:tcPr>
            <w:tcW w:w="2160" w:type="dxa"/>
            <w:shd w:val="clear" w:color="auto" w:fill="auto"/>
            <w:vAlign w:val="bottom"/>
          </w:tcPr>
          <w:p w:rsidR="003246B1" w:rsidRDefault="003246B1" w:rsidP="00342FD6">
            <w:pPr>
              <w:pStyle w:val="TableText"/>
            </w:pPr>
            <w:r>
              <w:t>PLT_AFR_Thaw_Wash</w:t>
            </w:r>
          </w:p>
        </w:tc>
        <w:tc>
          <w:tcPr>
            <w:tcW w:w="4320" w:type="dxa"/>
            <w:shd w:val="clear" w:color="auto" w:fill="auto"/>
            <w:vAlign w:val="bottom"/>
          </w:tcPr>
          <w:p w:rsidR="003246B1" w:rsidRDefault="003246B1" w:rsidP="00342FD6">
            <w:pPr>
              <w:pStyle w:val="TableText"/>
            </w:pPr>
            <w:r>
              <w:t>Washed Thawed Apheresis PLATELETS</w:t>
            </w:r>
          </w:p>
        </w:tc>
      </w:tr>
      <w:tr w:rsidR="004F09C6" w:rsidRPr="00887834">
        <w:trPr>
          <w:cantSplit/>
        </w:trPr>
        <w:tc>
          <w:tcPr>
            <w:tcW w:w="2160" w:type="dxa"/>
            <w:vMerge/>
            <w:shd w:val="clear" w:color="auto" w:fill="auto"/>
            <w:vAlign w:val="center"/>
          </w:tcPr>
          <w:p w:rsidR="004F09C6" w:rsidRPr="00E71E58" w:rsidRDefault="004F09C6" w:rsidP="002548EA">
            <w:pPr>
              <w:pStyle w:val="TableText"/>
            </w:pPr>
          </w:p>
        </w:tc>
        <w:tc>
          <w:tcPr>
            <w:tcW w:w="720" w:type="dxa"/>
            <w:shd w:val="clear" w:color="auto" w:fill="auto"/>
            <w:vAlign w:val="bottom"/>
          </w:tcPr>
          <w:p w:rsidR="004F09C6" w:rsidRDefault="003246B1" w:rsidP="002548EA">
            <w:pPr>
              <w:pStyle w:val="TableText"/>
            </w:pPr>
            <w:r>
              <w:t>E068</w:t>
            </w:r>
          </w:p>
        </w:tc>
        <w:tc>
          <w:tcPr>
            <w:tcW w:w="2160" w:type="dxa"/>
            <w:shd w:val="clear" w:color="auto" w:fill="auto"/>
            <w:vAlign w:val="bottom"/>
          </w:tcPr>
          <w:p w:rsidR="004F09C6" w:rsidRDefault="003246B1" w:rsidP="002548EA">
            <w:pPr>
              <w:pStyle w:val="TableText"/>
            </w:pPr>
            <w:r>
              <w:t>PLT_AFR_</w:t>
            </w:r>
            <w:r w:rsidR="00350AFF">
              <w:t>Pool_Wash</w:t>
            </w:r>
          </w:p>
        </w:tc>
        <w:tc>
          <w:tcPr>
            <w:tcW w:w="4320" w:type="dxa"/>
            <w:shd w:val="clear" w:color="auto" w:fill="auto"/>
            <w:vAlign w:val="bottom"/>
          </w:tcPr>
          <w:p w:rsidR="004F09C6" w:rsidRDefault="003246B1" w:rsidP="003246B1">
            <w:pPr>
              <w:pStyle w:val="TableText"/>
            </w:pPr>
            <w:r>
              <w:t>Washed Apheresis POOLED PLATELETS</w:t>
            </w:r>
          </w:p>
        </w:tc>
      </w:tr>
      <w:tr w:rsidR="004F09C6" w:rsidRPr="00887834">
        <w:trPr>
          <w:cantSplit/>
        </w:trPr>
        <w:tc>
          <w:tcPr>
            <w:tcW w:w="2160" w:type="dxa"/>
            <w:vMerge/>
            <w:shd w:val="clear" w:color="auto" w:fill="auto"/>
            <w:vAlign w:val="center"/>
          </w:tcPr>
          <w:p w:rsidR="004F09C6" w:rsidRPr="00E71E58" w:rsidRDefault="004F09C6" w:rsidP="002548EA">
            <w:pPr>
              <w:pStyle w:val="TableText"/>
            </w:pPr>
          </w:p>
        </w:tc>
        <w:tc>
          <w:tcPr>
            <w:tcW w:w="720" w:type="dxa"/>
            <w:shd w:val="clear" w:color="auto" w:fill="auto"/>
            <w:vAlign w:val="bottom"/>
          </w:tcPr>
          <w:p w:rsidR="004F09C6" w:rsidRDefault="003246B1" w:rsidP="002548EA">
            <w:pPr>
              <w:pStyle w:val="TableText"/>
            </w:pPr>
            <w:r>
              <w:t>E069</w:t>
            </w:r>
          </w:p>
        </w:tc>
        <w:tc>
          <w:tcPr>
            <w:tcW w:w="2160" w:type="dxa"/>
            <w:shd w:val="clear" w:color="auto" w:fill="auto"/>
            <w:vAlign w:val="bottom"/>
          </w:tcPr>
          <w:p w:rsidR="004F09C6" w:rsidRDefault="0062036F" w:rsidP="002548EA">
            <w:pPr>
              <w:pStyle w:val="TableText"/>
            </w:pPr>
            <w:r>
              <w:t>PLT_Froz</w:t>
            </w:r>
          </w:p>
        </w:tc>
        <w:tc>
          <w:tcPr>
            <w:tcW w:w="4320" w:type="dxa"/>
            <w:shd w:val="clear" w:color="auto" w:fill="auto"/>
            <w:vAlign w:val="bottom"/>
          </w:tcPr>
          <w:p w:rsidR="004F09C6" w:rsidRDefault="003246B1" w:rsidP="004F09C6">
            <w:pPr>
              <w:pStyle w:val="TableText"/>
            </w:pPr>
            <w:r>
              <w:t>Frozen PLATELETS</w:t>
            </w:r>
          </w:p>
        </w:tc>
      </w:tr>
      <w:tr w:rsidR="004F09C6" w:rsidRPr="00887834">
        <w:trPr>
          <w:cantSplit/>
        </w:trPr>
        <w:tc>
          <w:tcPr>
            <w:tcW w:w="2160" w:type="dxa"/>
            <w:vMerge w:val="restart"/>
            <w:shd w:val="clear" w:color="auto" w:fill="auto"/>
            <w:vAlign w:val="center"/>
          </w:tcPr>
          <w:p w:rsidR="004F09C6" w:rsidRPr="00887834" w:rsidRDefault="004F09C6" w:rsidP="002548EA">
            <w:pPr>
              <w:pStyle w:val="TableText"/>
              <w:rPr>
                <w:rFonts w:ascii="Arial Unicode MS" w:eastAsia="Arial Unicode MS" w:hAnsi="Arial Unicode MS"/>
              </w:rPr>
            </w:pPr>
            <w:r>
              <w:t>FRESH FROZEN PLASMA</w:t>
            </w:r>
          </w:p>
        </w:tc>
        <w:tc>
          <w:tcPr>
            <w:tcW w:w="720" w:type="dxa"/>
            <w:shd w:val="clear" w:color="auto" w:fill="auto"/>
            <w:vAlign w:val="bottom"/>
          </w:tcPr>
          <w:p w:rsidR="004F09C6" w:rsidRPr="00887834" w:rsidRDefault="004F09C6" w:rsidP="002548EA">
            <w:pPr>
              <w:pStyle w:val="TableText"/>
              <w:rPr>
                <w:rFonts w:ascii="Arial Unicode MS" w:eastAsia="Arial Unicode MS" w:hAnsi="Arial Unicode MS"/>
              </w:rPr>
            </w:pPr>
            <w:r>
              <w:t>E010</w:t>
            </w:r>
          </w:p>
        </w:tc>
        <w:tc>
          <w:tcPr>
            <w:tcW w:w="2160" w:type="dxa"/>
            <w:shd w:val="clear" w:color="auto" w:fill="auto"/>
            <w:vAlign w:val="bottom"/>
          </w:tcPr>
          <w:p w:rsidR="004F09C6" w:rsidRPr="00887834" w:rsidRDefault="004F09C6" w:rsidP="002548EA">
            <w:pPr>
              <w:pStyle w:val="TableText"/>
              <w:rPr>
                <w:rFonts w:ascii="Arial Unicode MS" w:eastAsia="Arial Unicode MS" w:hAnsi="Arial Unicode MS"/>
              </w:rPr>
            </w:pPr>
            <w:r>
              <w:t>FFP</w:t>
            </w:r>
          </w:p>
        </w:tc>
        <w:tc>
          <w:tcPr>
            <w:tcW w:w="4320" w:type="dxa"/>
            <w:shd w:val="clear" w:color="auto" w:fill="auto"/>
            <w:vAlign w:val="bottom"/>
          </w:tcPr>
          <w:p w:rsidR="004F09C6" w:rsidRPr="00887834" w:rsidRDefault="004F09C6" w:rsidP="002548EA">
            <w:pPr>
              <w:pStyle w:val="TableText"/>
              <w:rPr>
                <w:rFonts w:ascii="Arial Unicode MS" w:eastAsia="Arial Unicode MS" w:hAnsi="Arial Unicode MS"/>
              </w:rPr>
            </w:pPr>
            <w:r>
              <w:t>FRESH FROZEN PLASMA</w:t>
            </w:r>
          </w:p>
        </w:tc>
      </w:tr>
      <w:tr w:rsidR="004F09C6" w:rsidRPr="00887834">
        <w:trPr>
          <w:cantSplit/>
        </w:trPr>
        <w:tc>
          <w:tcPr>
            <w:tcW w:w="2160" w:type="dxa"/>
            <w:vMerge/>
            <w:shd w:val="clear" w:color="auto" w:fill="auto"/>
            <w:vAlign w:val="center"/>
          </w:tcPr>
          <w:p w:rsidR="004F09C6" w:rsidRPr="00E71E58" w:rsidRDefault="004F09C6" w:rsidP="002548EA">
            <w:pPr>
              <w:pStyle w:val="TableText"/>
            </w:pPr>
          </w:p>
        </w:tc>
        <w:tc>
          <w:tcPr>
            <w:tcW w:w="720" w:type="dxa"/>
            <w:shd w:val="clear" w:color="auto" w:fill="auto"/>
            <w:vAlign w:val="bottom"/>
          </w:tcPr>
          <w:p w:rsidR="004F09C6" w:rsidRPr="00887834" w:rsidRDefault="004F09C6" w:rsidP="002548EA">
            <w:pPr>
              <w:pStyle w:val="TableText"/>
              <w:rPr>
                <w:rFonts w:ascii="Arial Unicode MS" w:eastAsia="Arial Unicode MS" w:hAnsi="Arial Unicode MS"/>
              </w:rPr>
            </w:pPr>
            <w:r>
              <w:t>E011</w:t>
            </w:r>
          </w:p>
        </w:tc>
        <w:tc>
          <w:tcPr>
            <w:tcW w:w="2160" w:type="dxa"/>
            <w:shd w:val="clear" w:color="auto" w:fill="auto"/>
            <w:vAlign w:val="bottom"/>
          </w:tcPr>
          <w:p w:rsidR="004F09C6" w:rsidRPr="00887834" w:rsidRDefault="004F09C6" w:rsidP="002548EA">
            <w:pPr>
              <w:pStyle w:val="TableText"/>
              <w:rPr>
                <w:rFonts w:ascii="Arial Unicode MS" w:eastAsia="Arial Unicode MS" w:hAnsi="Arial Unicode MS"/>
              </w:rPr>
            </w:pPr>
            <w:r>
              <w:t>FFP_Thaw</w:t>
            </w:r>
          </w:p>
        </w:tc>
        <w:tc>
          <w:tcPr>
            <w:tcW w:w="4320" w:type="dxa"/>
            <w:shd w:val="clear" w:color="auto" w:fill="auto"/>
            <w:vAlign w:val="bottom"/>
          </w:tcPr>
          <w:p w:rsidR="004F09C6" w:rsidRPr="00887834" w:rsidRDefault="004F09C6" w:rsidP="002548EA">
            <w:pPr>
              <w:pStyle w:val="TableText"/>
              <w:rPr>
                <w:rFonts w:ascii="Arial Unicode MS" w:eastAsia="Arial Unicode MS" w:hAnsi="Arial Unicode MS"/>
              </w:rPr>
            </w:pPr>
            <w:r>
              <w:t>Thawed FRESH FROZEN PLASMA</w:t>
            </w:r>
          </w:p>
        </w:tc>
      </w:tr>
      <w:tr w:rsidR="004F09C6" w:rsidRPr="00887834">
        <w:trPr>
          <w:cantSplit/>
        </w:trPr>
        <w:tc>
          <w:tcPr>
            <w:tcW w:w="2160" w:type="dxa"/>
            <w:vMerge/>
            <w:shd w:val="clear" w:color="auto" w:fill="auto"/>
            <w:vAlign w:val="center"/>
          </w:tcPr>
          <w:p w:rsidR="004F09C6" w:rsidRPr="00E71E58" w:rsidRDefault="004F09C6" w:rsidP="002548EA">
            <w:pPr>
              <w:pStyle w:val="TableText"/>
            </w:pPr>
          </w:p>
        </w:tc>
        <w:tc>
          <w:tcPr>
            <w:tcW w:w="720" w:type="dxa"/>
            <w:shd w:val="clear" w:color="auto" w:fill="auto"/>
            <w:vAlign w:val="bottom"/>
          </w:tcPr>
          <w:p w:rsidR="004F09C6" w:rsidRPr="00887834" w:rsidRDefault="004F09C6" w:rsidP="002548EA">
            <w:pPr>
              <w:pStyle w:val="TableText"/>
              <w:rPr>
                <w:rFonts w:ascii="Arial Unicode MS" w:eastAsia="Arial Unicode MS" w:hAnsi="Arial Unicode MS"/>
              </w:rPr>
            </w:pPr>
            <w:r>
              <w:t>E012</w:t>
            </w:r>
          </w:p>
        </w:tc>
        <w:tc>
          <w:tcPr>
            <w:tcW w:w="2160" w:type="dxa"/>
            <w:shd w:val="clear" w:color="auto" w:fill="auto"/>
            <w:vAlign w:val="bottom"/>
          </w:tcPr>
          <w:p w:rsidR="004F09C6" w:rsidRPr="00887834" w:rsidRDefault="004F09C6" w:rsidP="002548EA">
            <w:pPr>
              <w:pStyle w:val="TableText"/>
              <w:rPr>
                <w:rFonts w:ascii="Arial Unicode MS" w:eastAsia="Arial Unicode MS" w:hAnsi="Arial Unicode MS"/>
              </w:rPr>
            </w:pPr>
            <w:r>
              <w:t>FFP_AFR</w:t>
            </w:r>
          </w:p>
        </w:tc>
        <w:tc>
          <w:tcPr>
            <w:tcW w:w="4320" w:type="dxa"/>
            <w:shd w:val="clear" w:color="auto" w:fill="auto"/>
            <w:vAlign w:val="bottom"/>
          </w:tcPr>
          <w:p w:rsidR="004F09C6" w:rsidRPr="00887834" w:rsidRDefault="004F09C6" w:rsidP="002548EA">
            <w:pPr>
              <w:pStyle w:val="TableText"/>
              <w:rPr>
                <w:rFonts w:ascii="Arial Unicode MS" w:eastAsia="Arial Unicode MS" w:hAnsi="Arial Unicode MS"/>
              </w:rPr>
            </w:pPr>
            <w:r>
              <w:t>Apheresis FRESH FROZEN PLASMA</w:t>
            </w:r>
          </w:p>
        </w:tc>
      </w:tr>
      <w:tr w:rsidR="004F09C6" w:rsidRPr="00887834">
        <w:trPr>
          <w:cantSplit/>
        </w:trPr>
        <w:tc>
          <w:tcPr>
            <w:tcW w:w="2160" w:type="dxa"/>
            <w:vMerge/>
            <w:shd w:val="clear" w:color="auto" w:fill="auto"/>
            <w:vAlign w:val="center"/>
          </w:tcPr>
          <w:p w:rsidR="004F09C6" w:rsidRPr="00E71E58" w:rsidRDefault="004F09C6" w:rsidP="002548EA">
            <w:pPr>
              <w:pStyle w:val="TableText"/>
            </w:pPr>
          </w:p>
        </w:tc>
        <w:tc>
          <w:tcPr>
            <w:tcW w:w="720" w:type="dxa"/>
            <w:shd w:val="clear" w:color="auto" w:fill="auto"/>
            <w:vAlign w:val="bottom"/>
          </w:tcPr>
          <w:p w:rsidR="004F09C6" w:rsidRPr="00887834" w:rsidRDefault="004F09C6" w:rsidP="002548EA">
            <w:pPr>
              <w:pStyle w:val="TableText"/>
              <w:rPr>
                <w:rFonts w:ascii="Arial Unicode MS" w:eastAsia="Arial Unicode MS" w:hAnsi="Arial Unicode MS"/>
              </w:rPr>
            </w:pPr>
            <w:r>
              <w:t>E013</w:t>
            </w:r>
          </w:p>
        </w:tc>
        <w:tc>
          <w:tcPr>
            <w:tcW w:w="2160" w:type="dxa"/>
            <w:shd w:val="clear" w:color="auto" w:fill="auto"/>
            <w:vAlign w:val="bottom"/>
          </w:tcPr>
          <w:p w:rsidR="004F09C6" w:rsidRPr="00887834" w:rsidRDefault="004F09C6" w:rsidP="002548EA">
            <w:pPr>
              <w:pStyle w:val="TableText"/>
              <w:rPr>
                <w:rFonts w:ascii="Arial Unicode MS" w:eastAsia="Arial Unicode MS" w:hAnsi="Arial Unicode MS"/>
              </w:rPr>
            </w:pPr>
            <w:r>
              <w:t>FFP_AFR_Thaw</w:t>
            </w:r>
          </w:p>
        </w:tc>
        <w:tc>
          <w:tcPr>
            <w:tcW w:w="4320" w:type="dxa"/>
            <w:shd w:val="clear" w:color="auto" w:fill="auto"/>
            <w:vAlign w:val="bottom"/>
          </w:tcPr>
          <w:p w:rsidR="004F09C6" w:rsidRPr="00887834" w:rsidRDefault="004F09C6" w:rsidP="002548EA">
            <w:pPr>
              <w:pStyle w:val="TableText"/>
              <w:rPr>
                <w:rFonts w:ascii="Arial Unicode MS" w:eastAsia="Arial Unicode MS" w:hAnsi="Arial Unicode MS"/>
              </w:rPr>
            </w:pPr>
            <w:r>
              <w:t>Thawed Apheresis FRESH FROZEN PLASMA</w:t>
            </w:r>
          </w:p>
        </w:tc>
      </w:tr>
      <w:tr w:rsidR="004F09C6">
        <w:trPr>
          <w:cantSplit/>
        </w:trPr>
        <w:tc>
          <w:tcPr>
            <w:tcW w:w="2160" w:type="dxa"/>
            <w:vMerge/>
            <w:shd w:val="clear" w:color="auto" w:fill="auto"/>
            <w:vAlign w:val="center"/>
          </w:tcPr>
          <w:p w:rsidR="004F09C6" w:rsidRPr="00E71E58" w:rsidRDefault="004F09C6" w:rsidP="002548EA">
            <w:pPr>
              <w:pStyle w:val="TableText"/>
            </w:pPr>
          </w:p>
        </w:tc>
        <w:tc>
          <w:tcPr>
            <w:tcW w:w="720" w:type="dxa"/>
            <w:shd w:val="clear" w:color="auto" w:fill="auto"/>
            <w:vAlign w:val="bottom"/>
          </w:tcPr>
          <w:p w:rsidR="004F09C6" w:rsidRDefault="004F09C6" w:rsidP="002548EA">
            <w:pPr>
              <w:pStyle w:val="TableText"/>
            </w:pPr>
            <w:r>
              <w:t>E014</w:t>
            </w:r>
          </w:p>
        </w:tc>
        <w:tc>
          <w:tcPr>
            <w:tcW w:w="2160" w:type="dxa"/>
            <w:shd w:val="clear" w:color="auto" w:fill="auto"/>
            <w:vAlign w:val="bottom"/>
          </w:tcPr>
          <w:p w:rsidR="004F09C6" w:rsidRDefault="004F09C6" w:rsidP="002548EA">
            <w:pPr>
              <w:pStyle w:val="TableText"/>
            </w:pPr>
            <w:r>
              <w:t>PLASMA_AFR</w:t>
            </w:r>
          </w:p>
        </w:tc>
        <w:tc>
          <w:tcPr>
            <w:tcW w:w="4320" w:type="dxa"/>
            <w:shd w:val="clear" w:color="auto" w:fill="auto"/>
            <w:vAlign w:val="bottom"/>
          </w:tcPr>
          <w:p w:rsidR="004F09C6" w:rsidRDefault="004F09C6" w:rsidP="002548EA">
            <w:pPr>
              <w:pStyle w:val="TableText"/>
            </w:pPr>
            <w:r>
              <w:t>Apheresis PLASMA</w:t>
            </w:r>
          </w:p>
        </w:tc>
      </w:tr>
      <w:tr w:rsidR="004F09C6">
        <w:trPr>
          <w:cantSplit/>
        </w:trPr>
        <w:tc>
          <w:tcPr>
            <w:tcW w:w="2160" w:type="dxa"/>
            <w:vMerge/>
            <w:shd w:val="clear" w:color="auto" w:fill="auto"/>
            <w:vAlign w:val="center"/>
          </w:tcPr>
          <w:p w:rsidR="004F09C6" w:rsidRPr="00E71E58" w:rsidRDefault="004F09C6" w:rsidP="002548EA">
            <w:pPr>
              <w:pStyle w:val="TableText"/>
            </w:pPr>
          </w:p>
        </w:tc>
        <w:tc>
          <w:tcPr>
            <w:tcW w:w="720" w:type="dxa"/>
            <w:shd w:val="clear" w:color="auto" w:fill="auto"/>
            <w:vAlign w:val="bottom"/>
          </w:tcPr>
          <w:p w:rsidR="004F09C6" w:rsidRDefault="004F09C6" w:rsidP="002548EA">
            <w:pPr>
              <w:pStyle w:val="TableText"/>
            </w:pPr>
            <w:r>
              <w:t>E015</w:t>
            </w:r>
          </w:p>
        </w:tc>
        <w:tc>
          <w:tcPr>
            <w:tcW w:w="2160" w:type="dxa"/>
            <w:shd w:val="clear" w:color="auto" w:fill="auto"/>
            <w:vAlign w:val="bottom"/>
          </w:tcPr>
          <w:p w:rsidR="004F09C6" w:rsidRDefault="004F09C6" w:rsidP="002548EA">
            <w:pPr>
              <w:pStyle w:val="TableText"/>
            </w:pPr>
            <w:r>
              <w:t>PLASMA_AFR_Thaw</w:t>
            </w:r>
          </w:p>
        </w:tc>
        <w:tc>
          <w:tcPr>
            <w:tcW w:w="4320" w:type="dxa"/>
            <w:shd w:val="clear" w:color="auto" w:fill="auto"/>
            <w:vAlign w:val="bottom"/>
          </w:tcPr>
          <w:p w:rsidR="004F09C6" w:rsidRDefault="004F09C6" w:rsidP="002548EA">
            <w:pPr>
              <w:pStyle w:val="TableText"/>
            </w:pPr>
            <w:r>
              <w:t>Thawed Apheresis PLASMA</w:t>
            </w:r>
          </w:p>
        </w:tc>
      </w:tr>
      <w:tr w:rsidR="004F09C6">
        <w:trPr>
          <w:cantSplit/>
        </w:trPr>
        <w:tc>
          <w:tcPr>
            <w:tcW w:w="2160" w:type="dxa"/>
            <w:vMerge/>
            <w:shd w:val="clear" w:color="auto" w:fill="auto"/>
            <w:vAlign w:val="center"/>
          </w:tcPr>
          <w:p w:rsidR="004F09C6" w:rsidRPr="00E71E58" w:rsidRDefault="004F09C6" w:rsidP="002548EA">
            <w:pPr>
              <w:pStyle w:val="TableText"/>
            </w:pPr>
          </w:p>
        </w:tc>
        <w:tc>
          <w:tcPr>
            <w:tcW w:w="720" w:type="dxa"/>
            <w:shd w:val="clear" w:color="auto" w:fill="auto"/>
            <w:vAlign w:val="bottom"/>
          </w:tcPr>
          <w:p w:rsidR="004F09C6" w:rsidRDefault="004F09C6" w:rsidP="002548EA">
            <w:pPr>
              <w:pStyle w:val="TableText"/>
            </w:pPr>
            <w:r>
              <w:t>E016</w:t>
            </w:r>
          </w:p>
        </w:tc>
        <w:tc>
          <w:tcPr>
            <w:tcW w:w="2160" w:type="dxa"/>
            <w:shd w:val="clear" w:color="auto" w:fill="auto"/>
            <w:vAlign w:val="bottom"/>
          </w:tcPr>
          <w:p w:rsidR="004F09C6" w:rsidRDefault="004F09C6" w:rsidP="002548EA">
            <w:pPr>
              <w:pStyle w:val="TableText"/>
            </w:pPr>
            <w:r>
              <w:t>PLASMA_Liq</w:t>
            </w:r>
          </w:p>
        </w:tc>
        <w:tc>
          <w:tcPr>
            <w:tcW w:w="4320" w:type="dxa"/>
            <w:shd w:val="clear" w:color="auto" w:fill="auto"/>
            <w:vAlign w:val="bottom"/>
          </w:tcPr>
          <w:p w:rsidR="004F09C6" w:rsidRDefault="004F09C6" w:rsidP="002548EA">
            <w:pPr>
              <w:pStyle w:val="TableText"/>
            </w:pPr>
            <w:r>
              <w:t>Liquid PLASMA</w:t>
            </w:r>
          </w:p>
        </w:tc>
      </w:tr>
      <w:tr w:rsidR="004F09C6">
        <w:trPr>
          <w:cantSplit/>
        </w:trPr>
        <w:tc>
          <w:tcPr>
            <w:tcW w:w="2160" w:type="dxa"/>
            <w:vMerge/>
            <w:shd w:val="clear" w:color="auto" w:fill="auto"/>
            <w:vAlign w:val="center"/>
          </w:tcPr>
          <w:p w:rsidR="004F09C6" w:rsidRPr="00E71E58" w:rsidRDefault="004F09C6" w:rsidP="002548EA">
            <w:pPr>
              <w:pStyle w:val="TableText"/>
            </w:pPr>
          </w:p>
        </w:tc>
        <w:tc>
          <w:tcPr>
            <w:tcW w:w="720" w:type="dxa"/>
            <w:shd w:val="clear" w:color="auto" w:fill="auto"/>
            <w:vAlign w:val="bottom"/>
          </w:tcPr>
          <w:p w:rsidR="004F09C6" w:rsidRDefault="004F09C6" w:rsidP="002548EA">
            <w:pPr>
              <w:pStyle w:val="TableText"/>
            </w:pPr>
            <w:r>
              <w:t>E017</w:t>
            </w:r>
          </w:p>
        </w:tc>
        <w:tc>
          <w:tcPr>
            <w:tcW w:w="2160" w:type="dxa"/>
            <w:shd w:val="clear" w:color="auto" w:fill="auto"/>
            <w:vAlign w:val="bottom"/>
          </w:tcPr>
          <w:p w:rsidR="004F09C6" w:rsidRDefault="004F09C6" w:rsidP="002548EA">
            <w:pPr>
              <w:pStyle w:val="TableText"/>
            </w:pPr>
            <w:r>
              <w:t>PLASMA</w:t>
            </w:r>
          </w:p>
        </w:tc>
        <w:tc>
          <w:tcPr>
            <w:tcW w:w="4320" w:type="dxa"/>
            <w:shd w:val="clear" w:color="auto" w:fill="auto"/>
            <w:vAlign w:val="bottom"/>
          </w:tcPr>
          <w:p w:rsidR="004F09C6" w:rsidRDefault="004F09C6" w:rsidP="002548EA">
            <w:pPr>
              <w:pStyle w:val="TableText"/>
            </w:pPr>
            <w:r>
              <w:t>PLASMA</w:t>
            </w:r>
          </w:p>
        </w:tc>
      </w:tr>
      <w:tr w:rsidR="004F09C6">
        <w:trPr>
          <w:cantSplit/>
        </w:trPr>
        <w:tc>
          <w:tcPr>
            <w:tcW w:w="2160" w:type="dxa"/>
            <w:vMerge/>
            <w:shd w:val="clear" w:color="auto" w:fill="auto"/>
            <w:vAlign w:val="center"/>
          </w:tcPr>
          <w:p w:rsidR="004F09C6" w:rsidRPr="00E71E58" w:rsidRDefault="004F09C6" w:rsidP="002548EA">
            <w:pPr>
              <w:pStyle w:val="TableText"/>
            </w:pPr>
          </w:p>
        </w:tc>
        <w:tc>
          <w:tcPr>
            <w:tcW w:w="720" w:type="dxa"/>
            <w:shd w:val="clear" w:color="auto" w:fill="auto"/>
            <w:vAlign w:val="bottom"/>
          </w:tcPr>
          <w:p w:rsidR="004F09C6" w:rsidRDefault="004F09C6" w:rsidP="002548EA">
            <w:pPr>
              <w:pStyle w:val="TableText"/>
            </w:pPr>
            <w:r>
              <w:t>E018</w:t>
            </w:r>
          </w:p>
        </w:tc>
        <w:tc>
          <w:tcPr>
            <w:tcW w:w="2160" w:type="dxa"/>
            <w:shd w:val="clear" w:color="auto" w:fill="auto"/>
            <w:vAlign w:val="bottom"/>
          </w:tcPr>
          <w:p w:rsidR="004F09C6" w:rsidRDefault="004F09C6" w:rsidP="002548EA">
            <w:pPr>
              <w:pStyle w:val="TableText"/>
            </w:pPr>
            <w:r>
              <w:t>PLASMA_Thaw</w:t>
            </w:r>
          </w:p>
        </w:tc>
        <w:tc>
          <w:tcPr>
            <w:tcW w:w="4320" w:type="dxa"/>
            <w:shd w:val="clear" w:color="auto" w:fill="auto"/>
            <w:vAlign w:val="bottom"/>
          </w:tcPr>
          <w:p w:rsidR="004F09C6" w:rsidRDefault="004F09C6" w:rsidP="002548EA">
            <w:pPr>
              <w:pStyle w:val="TableText"/>
            </w:pPr>
            <w:r>
              <w:t>Thawed PLASMA</w:t>
            </w:r>
          </w:p>
        </w:tc>
      </w:tr>
      <w:tr w:rsidR="004F09C6">
        <w:trPr>
          <w:cantSplit/>
        </w:trPr>
        <w:tc>
          <w:tcPr>
            <w:tcW w:w="2160" w:type="dxa"/>
            <w:vMerge/>
            <w:shd w:val="clear" w:color="auto" w:fill="auto"/>
            <w:vAlign w:val="center"/>
          </w:tcPr>
          <w:p w:rsidR="004F09C6" w:rsidRPr="00E71E58" w:rsidRDefault="004F09C6" w:rsidP="002548EA">
            <w:pPr>
              <w:pStyle w:val="TableText"/>
            </w:pPr>
          </w:p>
        </w:tc>
        <w:tc>
          <w:tcPr>
            <w:tcW w:w="720" w:type="dxa"/>
            <w:shd w:val="clear" w:color="auto" w:fill="auto"/>
            <w:vAlign w:val="bottom"/>
          </w:tcPr>
          <w:p w:rsidR="004F09C6" w:rsidRDefault="004F09C6" w:rsidP="002548EA">
            <w:pPr>
              <w:pStyle w:val="TableText"/>
            </w:pPr>
            <w:r>
              <w:t>E041</w:t>
            </w:r>
          </w:p>
        </w:tc>
        <w:tc>
          <w:tcPr>
            <w:tcW w:w="2160" w:type="dxa"/>
            <w:shd w:val="clear" w:color="auto" w:fill="auto"/>
            <w:vAlign w:val="bottom"/>
          </w:tcPr>
          <w:p w:rsidR="004F09C6" w:rsidRDefault="004F09C6" w:rsidP="002548EA">
            <w:pPr>
              <w:pStyle w:val="TableText"/>
            </w:pPr>
            <w:r>
              <w:t>PLASMA_AFR_Liq</w:t>
            </w:r>
          </w:p>
        </w:tc>
        <w:tc>
          <w:tcPr>
            <w:tcW w:w="4320" w:type="dxa"/>
            <w:shd w:val="clear" w:color="auto" w:fill="auto"/>
            <w:vAlign w:val="bottom"/>
          </w:tcPr>
          <w:p w:rsidR="004F09C6" w:rsidRDefault="004F09C6" w:rsidP="002548EA">
            <w:pPr>
              <w:pStyle w:val="TableText"/>
            </w:pPr>
            <w:r>
              <w:t>Liquid Apheresis PLASMA</w:t>
            </w:r>
          </w:p>
        </w:tc>
      </w:tr>
      <w:tr w:rsidR="00B77280">
        <w:trPr>
          <w:cantSplit/>
        </w:trPr>
        <w:tc>
          <w:tcPr>
            <w:tcW w:w="2160" w:type="dxa"/>
            <w:vMerge/>
            <w:shd w:val="clear" w:color="auto" w:fill="auto"/>
            <w:vAlign w:val="center"/>
          </w:tcPr>
          <w:p w:rsidR="00B77280" w:rsidRPr="00E71E58" w:rsidRDefault="00B77280" w:rsidP="002548EA">
            <w:pPr>
              <w:pStyle w:val="TableText"/>
            </w:pPr>
          </w:p>
        </w:tc>
        <w:tc>
          <w:tcPr>
            <w:tcW w:w="720" w:type="dxa"/>
            <w:shd w:val="clear" w:color="auto" w:fill="auto"/>
            <w:vAlign w:val="bottom"/>
          </w:tcPr>
          <w:p w:rsidR="00B77280" w:rsidRDefault="00B77280" w:rsidP="002548EA">
            <w:pPr>
              <w:pStyle w:val="TableText"/>
            </w:pPr>
            <w:r>
              <w:t>E055</w:t>
            </w:r>
          </w:p>
        </w:tc>
        <w:tc>
          <w:tcPr>
            <w:tcW w:w="2160" w:type="dxa"/>
            <w:shd w:val="clear" w:color="auto" w:fill="auto"/>
            <w:vAlign w:val="bottom"/>
          </w:tcPr>
          <w:p w:rsidR="00B77280" w:rsidRDefault="00B77280" w:rsidP="002548EA">
            <w:pPr>
              <w:pStyle w:val="TableText"/>
            </w:pPr>
            <w:r>
              <w:t>PLASMA_Pool_Thaw</w:t>
            </w:r>
          </w:p>
        </w:tc>
        <w:tc>
          <w:tcPr>
            <w:tcW w:w="4320" w:type="dxa"/>
            <w:shd w:val="clear" w:color="auto" w:fill="auto"/>
            <w:vAlign w:val="bottom"/>
          </w:tcPr>
          <w:p w:rsidR="00B77280" w:rsidRDefault="00B77280" w:rsidP="002548EA">
            <w:pPr>
              <w:pStyle w:val="TableText"/>
            </w:pPr>
            <w:r>
              <w:t>Thawed Pooled Plasma</w:t>
            </w:r>
          </w:p>
        </w:tc>
      </w:tr>
      <w:tr w:rsidR="00B77280">
        <w:trPr>
          <w:cantSplit/>
        </w:trPr>
        <w:tc>
          <w:tcPr>
            <w:tcW w:w="2160" w:type="dxa"/>
            <w:vMerge/>
            <w:shd w:val="clear" w:color="auto" w:fill="auto"/>
            <w:vAlign w:val="center"/>
          </w:tcPr>
          <w:p w:rsidR="00B77280" w:rsidRPr="00E71E58" w:rsidRDefault="00B77280" w:rsidP="002548EA">
            <w:pPr>
              <w:pStyle w:val="TableText"/>
            </w:pPr>
          </w:p>
        </w:tc>
        <w:tc>
          <w:tcPr>
            <w:tcW w:w="720" w:type="dxa"/>
            <w:shd w:val="clear" w:color="auto" w:fill="auto"/>
            <w:vAlign w:val="bottom"/>
          </w:tcPr>
          <w:p w:rsidR="00B77280" w:rsidRDefault="00B77280" w:rsidP="002548EA">
            <w:pPr>
              <w:pStyle w:val="TableText"/>
            </w:pPr>
            <w:r>
              <w:t>E056</w:t>
            </w:r>
          </w:p>
        </w:tc>
        <w:tc>
          <w:tcPr>
            <w:tcW w:w="2160" w:type="dxa"/>
            <w:shd w:val="clear" w:color="auto" w:fill="auto"/>
            <w:vAlign w:val="bottom"/>
          </w:tcPr>
          <w:p w:rsidR="00B77280" w:rsidRDefault="00B77280" w:rsidP="002548EA">
            <w:pPr>
              <w:pStyle w:val="TableText"/>
            </w:pPr>
            <w:r>
              <w:t>FFP_Pool_Thaw</w:t>
            </w:r>
          </w:p>
        </w:tc>
        <w:tc>
          <w:tcPr>
            <w:tcW w:w="4320" w:type="dxa"/>
            <w:shd w:val="clear" w:color="auto" w:fill="auto"/>
            <w:vAlign w:val="bottom"/>
          </w:tcPr>
          <w:p w:rsidR="00B77280" w:rsidRDefault="00B77280" w:rsidP="002548EA">
            <w:pPr>
              <w:pStyle w:val="TableText"/>
            </w:pPr>
            <w:r>
              <w:t>Thawed POOLED FRESH FROZEN PLASMA</w:t>
            </w:r>
          </w:p>
        </w:tc>
      </w:tr>
      <w:tr w:rsidR="003B7FE5">
        <w:trPr>
          <w:cantSplit/>
        </w:trPr>
        <w:tc>
          <w:tcPr>
            <w:tcW w:w="2160" w:type="dxa"/>
            <w:vMerge/>
            <w:shd w:val="clear" w:color="auto" w:fill="auto"/>
            <w:vAlign w:val="center"/>
          </w:tcPr>
          <w:p w:rsidR="003B7FE5" w:rsidRPr="00E71E58" w:rsidRDefault="003B7FE5" w:rsidP="002548EA">
            <w:pPr>
              <w:pStyle w:val="TableText"/>
            </w:pPr>
          </w:p>
        </w:tc>
        <w:tc>
          <w:tcPr>
            <w:tcW w:w="720" w:type="dxa"/>
            <w:shd w:val="clear" w:color="auto" w:fill="auto"/>
            <w:vAlign w:val="bottom"/>
          </w:tcPr>
          <w:p w:rsidR="003B7FE5" w:rsidRDefault="003B7FE5" w:rsidP="002548EA">
            <w:pPr>
              <w:pStyle w:val="TableText"/>
            </w:pPr>
            <w:r>
              <w:t>E058</w:t>
            </w:r>
          </w:p>
        </w:tc>
        <w:tc>
          <w:tcPr>
            <w:tcW w:w="2160" w:type="dxa"/>
            <w:shd w:val="clear" w:color="auto" w:fill="auto"/>
            <w:vAlign w:val="bottom"/>
          </w:tcPr>
          <w:p w:rsidR="003B7FE5" w:rsidRDefault="003B7FE5" w:rsidP="002548EA">
            <w:pPr>
              <w:pStyle w:val="TableText"/>
            </w:pPr>
            <w:r>
              <w:t>PLASMA_Liq_Pool</w:t>
            </w:r>
          </w:p>
        </w:tc>
        <w:tc>
          <w:tcPr>
            <w:tcW w:w="4320" w:type="dxa"/>
            <w:shd w:val="clear" w:color="auto" w:fill="auto"/>
            <w:vAlign w:val="bottom"/>
          </w:tcPr>
          <w:p w:rsidR="003B7FE5" w:rsidRDefault="003B7FE5" w:rsidP="002548EA">
            <w:pPr>
              <w:pStyle w:val="TableText"/>
            </w:pPr>
            <w:r>
              <w:t>Liquid POOLED PLASMA</w:t>
            </w:r>
          </w:p>
        </w:tc>
      </w:tr>
      <w:tr w:rsidR="003B7FE5">
        <w:trPr>
          <w:cantSplit/>
        </w:trPr>
        <w:tc>
          <w:tcPr>
            <w:tcW w:w="2160" w:type="dxa"/>
            <w:vMerge/>
            <w:shd w:val="clear" w:color="auto" w:fill="auto"/>
            <w:vAlign w:val="center"/>
          </w:tcPr>
          <w:p w:rsidR="003B7FE5" w:rsidRPr="00E71E58" w:rsidRDefault="003B7FE5" w:rsidP="002548EA">
            <w:pPr>
              <w:pStyle w:val="TableText"/>
            </w:pPr>
          </w:p>
        </w:tc>
        <w:tc>
          <w:tcPr>
            <w:tcW w:w="720" w:type="dxa"/>
            <w:shd w:val="clear" w:color="auto" w:fill="auto"/>
            <w:vAlign w:val="bottom"/>
          </w:tcPr>
          <w:p w:rsidR="003B7FE5" w:rsidRDefault="003B7FE5" w:rsidP="002548EA">
            <w:pPr>
              <w:pStyle w:val="TableText"/>
            </w:pPr>
            <w:r>
              <w:t>E059</w:t>
            </w:r>
          </w:p>
        </w:tc>
        <w:tc>
          <w:tcPr>
            <w:tcW w:w="2160" w:type="dxa"/>
            <w:shd w:val="clear" w:color="auto" w:fill="auto"/>
            <w:vAlign w:val="bottom"/>
          </w:tcPr>
          <w:p w:rsidR="003B7FE5" w:rsidRDefault="003B7FE5" w:rsidP="002548EA">
            <w:pPr>
              <w:pStyle w:val="TableText"/>
            </w:pPr>
            <w:r>
              <w:t>FFP_Pool</w:t>
            </w:r>
          </w:p>
        </w:tc>
        <w:tc>
          <w:tcPr>
            <w:tcW w:w="4320" w:type="dxa"/>
            <w:shd w:val="clear" w:color="auto" w:fill="auto"/>
            <w:vAlign w:val="bottom"/>
          </w:tcPr>
          <w:p w:rsidR="003B7FE5" w:rsidRDefault="003B7FE5" w:rsidP="002548EA">
            <w:pPr>
              <w:pStyle w:val="TableText"/>
            </w:pPr>
            <w:r>
              <w:t>POOLED FRESH FROZEN PLASMA</w:t>
            </w:r>
          </w:p>
        </w:tc>
      </w:tr>
      <w:tr w:rsidR="003B7FE5">
        <w:trPr>
          <w:cantSplit/>
        </w:trPr>
        <w:tc>
          <w:tcPr>
            <w:tcW w:w="2160" w:type="dxa"/>
            <w:vMerge/>
            <w:shd w:val="clear" w:color="auto" w:fill="auto"/>
            <w:vAlign w:val="center"/>
          </w:tcPr>
          <w:p w:rsidR="003B7FE5" w:rsidRPr="00E71E58" w:rsidRDefault="003B7FE5" w:rsidP="002548EA">
            <w:pPr>
              <w:pStyle w:val="TableText"/>
            </w:pPr>
          </w:p>
        </w:tc>
        <w:tc>
          <w:tcPr>
            <w:tcW w:w="720" w:type="dxa"/>
            <w:shd w:val="clear" w:color="auto" w:fill="auto"/>
            <w:vAlign w:val="bottom"/>
          </w:tcPr>
          <w:p w:rsidR="003B7FE5" w:rsidRDefault="003B7FE5" w:rsidP="002548EA">
            <w:pPr>
              <w:pStyle w:val="TableText"/>
            </w:pPr>
            <w:r>
              <w:t>E062</w:t>
            </w:r>
          </w:p>
        </w:tc>
        <w:tc>
          <w:tcPr>
            <w:tcW w:w="2160" w:type="dxa"/>
            <w:shd w:val="clear" w:color="auto" w:fill="auto"/>
            <w:vAlign w:val="bottom"/>
          </w:tcPr>
          <w:p w:rsidR="003B7FE5" w:rsidRDefault="003B7FE5" w:rsidP="002548EA">
            <w:pPr>
              <w:pStyle w:val="TableText"/>
            </w:pPr>
            <w:r>
              <w:t>FFP_Afr_Pool_Thaw</w:t>
            </w:r>
          </w:p>
        </w:tc>
        <w:tc>
          <w:tcPr>
            <w:tcW w:w="4320" w:type="dxa"/>
            <w:shd w:val="clear" w:color="auto" w:fill="auto"/>
            <w:vAlign w:val="bottom"/>
          </w:tcPr>
          <w:p w:rsidR="003B7FE5" w:rsidRDefault="003B7FE5" w:rsidP="002548EA">
            <w:pPr>
              <w:pStyle w:val="TableText"/>
            </w:pPr>
            <w:r>
              <w:t>Thawed Apheresis POOLED FRESH FROZEN PLASMA</w:t>
            </w:r>
          </w:p>
        </w:tc>
      </w:tr>
      <w:tr w:rsidR="003B7FE5">
        <w:trPr>
          <w:cantSplit/>
        </w:trPr>
        <w:tc>
          <w:tcPr>
            <w:tcW w:w="2160" w:type="dxa"/>
            <w:vMerge/>
            <w:shd w:val="clear" w:color="auto" w:fill="auto"/>
            <w:vAlign w:val="center"/>
          </w:tcPr>
          <w:p w:rsidR="003B7FE5" w:rsidRPr="00E71E58" w:rsidRDefault="003B7FE5" w:rsidP="002548EA">
            <w:pPr>
              <w:pStyle w:val="TableText"/>
            </w:pPr>
          </w:p>
        </w:tc>
        <w:tc>
          <w:tcPr>
            <w:tcW w:w="720" w:type="dxa"/>
            <w:shd w:val="clear" w:color="auto" w:fill="auto"/>
            <w:vAlign w:val="bottom"/>
          </w:tcPr>
          <w:p w:rsidR="003B7FE5" w:rsidRDefault="003B7FE5" w:rsidP="002548EA">
            <w:pPr>
              <w:pStyle w:val="TableText"/>
            </w:pPr>
            <w:r>
              <w:t>E063</w:t>
            </w:r>
          </w:p>
        </w:tc>
        <w:tc>
          <w:tcPr>
            <w:tcW w:w="2160" w:type="dxa"/>
            <w:shd w:val="clear" w:color="auto" w:fill="auto"/>
            <w:vAlign w:val="bottom"/>
          </w:tcPr>
          <w:p w:rsidR="003B7FE5" w:rsidRDefault="003B7FE5" w:rsidP="002548EA">
            <w:pPr>
              <w:pStyle w:val="TableText"/>
            </w:pPr>
            <w:r>
              <w:t>Plasma_Afr_Pool_Thaw</w:t>
            </w:r>
          </w:p>
        </w:tc>
        <w:tc>
          <w:tcPr>
            <w:tcW w:w="4320" w:type="dxa"/>
            <w:shd w:val="clear" w:color="auto" w:fill="auto"/>
            <w:vAlign w:val="bottom"/>
          </w:tcPr>
          <w:p w:rsidR="003B7FE5" w:rsidRDefault="003B7FE5" w:rsidP="002548EA">
            <w:pPr>
              <w:pStyle w:val="TableText"/>
            </w:pPr>
            <w:r>
              <w:t>Thawed Apheresis POOLED PLASMA</w:t>
            </w:r>
          </w:p>
        </w:tc>
      </w:tr>
      <w:tr w:rsidR="004F09C6">
        <w:trPr>
          <w:cantSplit/>
        </w:trPr>
        <w:tc>
          <w:tcPr>
            <w:tcW w:w="2160" w:type="dxa"/>
            <w:vMerge/>
            <w:shd w:val="clear" w:color="auto" w:fill="auto"/>
            <w:vAlign w:val="center"/>
          </w:tcPr>
          <w:p w:rsidR="004F09C6" w:rsidRPr="00E71E58" w:rsidRDefault="004F09C6" w:rsidP="002548EA">
            <w:pPr>
              <w:pStyle w:val="TableText"/>
            </w:pPr>
          </w:p>
        </w:tc>
        <w:tc>
          <w:tcPr>
            <w:tcW w:w="720" w:type="dxa"/>
            <w:shd w:val="clear" w:color="auto" w:fill="auto"/>
            <w:vAlign w:val="bottom"/>
          </w:tcPr>
          <w:p w:rsidR="004F09C6" w:rsidRDefault="004F09C6" w:rsidP="002548EA">
            <w:pPr>
              <w:pStyle w:val="TableText"/>
            </w:pPr>
            <w:r>
              <w:t>E066</w:t>
            </w:r>
          </w:p>
        </w:tc>
        <w:tc>
          <w:tcPr>
            <w:tcW w:w="2160" w:type="dxa"/>
            <w:shd w:val="clear" w:color="auto" w:fill="auto"/>
            <w:vAlign w:val="bottom"/>
          </w:tcPr>
          <w:p w:rsidR="004F09C6" w:rsidRDefault="004F09C6" w:rsidP="002548EA">
            <w:pPr>
              <w:pStyle w:val="TableText"/>
            </w:pPr>
            <w:r>
              <w:t>FFP_Lyfo</w:t>
            </w:r>
          </w:p>
        </w:tc>
        <w:tc>
          <w:tcPr>
            <w:tcW w:w="4320" w:type="dxa"/>
            <w:shd w:val="clear" w:color="auto" w:fill="auto"/>
            <w:vAlign w:val="bottom"/>
          </w:tcPr>
          <w:p w:rsidR="004F09C6" w:rsidRDefault="004F09C6" w:rsidP="002548EA">
            <w:pPr>
              <w:pStyle w:val="TableText"/>
            </w:pPr>
            <w:r>
              <w:t>Lyophilized FRESH FROZEN PLASMA</w:t>
            </w:r>
          </w:p>
        </w:tc>
      </w:tr>
      <w:tr w:rsidR="004F09C6">
        <w:trPr>
          <w:cantSplit/>
        </w:trPr>
        <w:tc>
          <w:tcPr>
            <w:tcW w:w="2160" w:type="dxa"/>
            <w:vMerge/>
            <w:shd w:val="clear" w:color="auto" w:fill="auto"/>
            <w:vAlign w:val="center"/>
          </w:tcPr>
          <w:p w:rsidR="004F09C6" w:rsidRPr="00E71E58" w:rsidRDefault="004F09C6" w:rsidP="002548EA">
            <w:pPr>
              <w:pStyle w:val="TableText"/>
            </w:pPr>
          </w:p>
        </w:tc>
        <w:tc>
          <w:tcPr>
            <w:tcW w:w="720" w:type="dxa"/>
            <w:shd w:val="clear" w:color="auto" w:fill="auto"/>
            <w:vAlign w:val="bottom"/>
          </w:tcPr>
          <w:p w:rsidR="004F09C6" w:rsidRDefault="004F09C6" w:rsidP="002548EA">
            <w:pPr>
              <w:pStyle w:val="TableText"/>
            </w:pPr>
            <w:r>
              <w:t>E067</w:t>
            </w:r>
          </w:p>
        </w:tc>
        <w:tc>
          <w:tcPr>
            <w:tcW w:w="2160" w:type="dxa"/>
            <w:shd w:val="clear" w:color="auto" w:fill="auto"/>
            <w:vAlign w:val="bottom"/>
          </w:tcPr>
          <w:p w:rsidR="004F09C6" w:rsidRDefault="004F09C6" w:rsidP="002548EA">
            <w:pPr>
              <w:pStyle w:val="TableText"/>
            </w:pPr>
            <w:r>
              <w:t>FFP_Recon</w:t>
            </w:r>
          </w:p>
        </w:tc>
        <w:tc>
          <w:tcPr>
            <w:tcW w:w="4320" w:type="dxa"/>
            <w:shd w:val="clear" w:color="auto" w:fill="auto"/>
            <w:vAlign w:val="bottom"/>
          </w:tcPr>
          <w:p w:rsidR="004F09C6" w:rsidRDefault="004F09C6" w:rsidP="002548EA">
            <w:pPr>
              <w:pStyle w:val="TableText"/>
            </w:pPr>
            <w:r>
              <w:t>Reconstituted FRESH FROZEN PLASMA</w:t>
            </w:r>
          </w:p>
        </w:tc>
      </w:tr>
      <w:tr w:rsidR="00887834" w:rsidRPr="00887834">
        <w:trPr>
          <w:cantSplit/>
        </w:trPr>
        <w:tc>
          <w:tcPr>
            <w:tcW w:w="2160" w:type="dxa"/>
            <w:vMerge w:val="restart"/>
            <w:shd w:val="clear" w:color="auto" w:fill="auto"/>
            <w:vAlign w:val="center"/>
          </w:tcPr>
          <w:p w:rsidR="002548EA" w:rsidRPr="00887834" w:rsidRDefault="002548EA" w:rsidP="002548EA">
            <w:pPr>
              <w:pStyle w:val="TableText"/>
              <w:rPr>
                <w:rFonts w:ascii="Arial Unicode MS" w:eastAsia="Arial Unicode MS" w:hAnsi="Arial Unicode MS"/>
              </w:rPr>
            </w:pPr>
            <w:r>
              <w:t>CRYOPRECIPITATE</w:t>
            </w:r>
          </w:p>
        </w:tc>
        <w:tc>
          <w:tcPr>
            <w:tcW w:w="720" w:type="dxa"/>
            <w:shd w:val="clear" w:color="auto" w:fill="auto"/>
            <w:vAlign w:val="bottom"/>
          </w:tcPr>
          <w:p w:rsidR="002548EA" w:rsidRPr="00887834" w:rsidRDefault="002548EA" w:rsidP="002548EA">
            <w:pPr>
              <w:pStyle w:val="TableText"/>
              <w:rPr>
                <w:rFonts w:ascii="Arial Unicode MS" w:eastAsia="Arial Unicode MS" w:hAnsi="Arial Unicode MS"/>
              </w:rPr>
            </w:pPr>
            <w:r>
              <w:t>E028</w:t>
            </w:r>
          </w:p>
        </w:tc>
        <w:tc>
          <w:tcPr>
            <w:tcW w:w="2160" w:type="dxa"/>
            <w:shd w:val="clear" w:color="auto" w:fill="auto"/>
            <w:vAlign w:val="bottom"/>
          </w:tcPr>
          <w:p w:rsidR="002548EA" w:rsidRPr="00887834" w:rsidRDefault="002548EA" w:rsidP="002548EA">
            <w:pPr>
              <w:pStyle w:val="TableText"/>
              <w:rPr>
                <w:rFonts w:ascii="Arial Unicode MS" w:eastAsia="Arial Unicode MS" w:hAnsi="Arial Unicode MS"/>
              </w:rPr>
            </w:pPr>
            <w:r>
              <w:t>CRYO</w:t>
            </w:r>
          </w:p>
        </w:tc>
        <w:tc>
          <w:tcPr>
            <w:tcW w:w="4320" w:type="dxa"/>
            <w:shd w:val="clear" w:color="auto" w:fill="auto"/>
            <w:vAlign w:val="bottom"/>
          </w:tcPr>
          <w:p w:rsidR="002548EA" w:rsidRPr="00887834" w:rsidRDefault="002548EA" w:rsidP="002548EA">
            <w:pPr>
              <w:pStyle w:val="TableText"/>
              <w:rPr>
                <w:rFonts w:ascii="Arial Unicode MS" w:eastAsia="Arial Unicode MS" w:hAnsi="Arial Unicode MS"/>
              </w:rPr>
            </w:pPr>
            <w:r>
              <w:t>CRYOPRECIPITATE</w:t>
            </w:r>
          </w:p>
        </w:tc>
      </w:tr>
      <w:tr w:rsidR="00887834" w:rsidRPr="00887834">
        <w:trPr>
          <w:cantSplit/>
        </w:trPr>
        <w:tc>
          <w:tcPr>
            <w:tcW w:w="2160" w:type="dxa"/>
            <w:vMerge/>
            <w:shd w:val="clear" w:color="auto" w:fill="auto"/>
            <w:vAlign w:val="center"/>
          </w:tcPr>
          <w:p w:rsidR="002548EA" w:rsidRPr="00E71E58" w:rsidRDefault="002548EA" w:rsidP="002548EA">
            <w:pPr>
              <w:pStyle w:val="TableText"/>
            </w:pPr>
          </w:p>
        </w:tc>
        <w:tc>
          <w:tcPr>
            <w:tcW w:w="720" w:type="dxa"/>
            <w:shd w:val="clear" w:color="auto" w:fill="auto"/>
            <w:vAlign w:val="bottom"/>
          </w:tcPr>
          <w:p w:rsidR="002548EA" w:rsidRPr="00887834" w:rsidRDefault="002548EA" w:rsidP="002548EA">
            <w:pPr>
              <w:pStyle w:val="TableText"/>
              <w:rPr>
                <w:rFonts w:ascii="Arial Unicode MS" w:eastAsia="Arial Unicode MS" w:hAnsi="Arial Unicode MS"/>
              </w:rPr>
            </w:pPr>
            <w:r>
              <w:t>E029</w:t>
            </w:r>
          </w:p>
        </w:tc>
        <w:tc>
          <w:tcPr>
            <w:tcW w:w="2160" w:type="dxa"/>
            <w:shd w:val="clear" w:color="auto" w:fill="auto"/>
            <w:vAlign w:val="bottom"/>
          </w:tcPr>
          <w:p w:rsidR="002548EA" w:rsidRPr="00887834" w:rsidRDefault="002548EA" w:rsidP="002548EA">
            <w:pPr>
              <w:pStyle w:val="TableText"/>
              <w:rPr>
                <w:rFonts w:ascii="Arial Unicode MS" w:eastAsia="Arial Unicode MS" w:hAnsi="Arial Unicode MS"/>
              </w:rPr>
            </w:pPr>
            <w:r>
              <w:t>CRYO_Thaw</w:t>
            </w:r>
          </w:p>
        </w:tc>
        <w:tc>
          <w:tcPr>
            <w:tcW w:w="4320" w:type="dxa"/>
            <w:shd w:val="clear" w:color="auto" w:fill="auto"/>
            <w:vAlign w:val="bottom"/>
          </w:tcPr>
          <w:p w:rsidR="002548EA" w:rsidRPr="00887834" w:rsidRDefault="002548EA" w:rsidP="002548EA">
            <w:pPr>
              <w:pStyle w:val="TableText"/>
              <w:rPr>
                <w:rFonts w:ascii="Arial Unicode MS" w:eastAsia="Arial Unicode MS" w:hAnsi="Arial Unicode MS"/>
              </w:rPr>
            </w:pPr>
            <w:r>
              <w:t>Thawed CRYOPRECIPITATE</w:t>
            </w:r>
          </w:p>
        </w:tc>
      </w:tr>
      <w:tr w:rsidR="00887834" w:rsidRPr="00887834">
        <w:trPr>
          <w:cantSplit/>
        </w:trPr>
        <w:tc>
          <w:tcPr>
            <w:tcW w:w="2160" w:type="dxa"/>
            <w:vMerge/>
            <w:shd w:val="clear" w:color="auto" w:fill="auto"/>
            <w:vAlign w:val="center"/>
          </w:tcPr>
          <w:p w:rsidR="002548EA" w:rsidRPr="00E71E58" w:rsidRDefault="002548EA" w:rsidP="002548EA">
            <w:pPr>
              <w:pStyle w:val="TableText"/>
            </w:pPr>
          </w:p>
        </w:tc>
        <w:tc>
          <w:tcPr>
            <w:tcW w:w="720" w:type="dxa"/>
            <w:shd w:val="clear" w:color="auto" w:fill="auto"/>
            <w:vAlign w:val="bottom"/>
          </w:tcPr>
          <w:p w:rsidR="002548EA" w:rsidRPr="00887834" w:rsidRDefault="002548EA" w:rsidP="002548EA">
            <w:pPr>
              <w:pStyle w:val="TableText"/>
              <w:rPr>
                <w:rFonts w:ascii="Arial Unicode MS" w:eastAsia="Arial Unicode MS" w:hAnsi="Arial Unicode MS"/>
              </w:rPr>
            </w:pPr>
            <w:r>
              <w:t>E030</w:t>
            </w:r>
          </w:p>
        </w:tc>
        <w:tc>
          <w:tcPr>
            <w:tcW w:w="2160" w:type="dxa"/>
            <w:shd w:val="clear" w:color="auto" w:fill="auto"/>
            <w:vAlign w:val="bottom"/>
          </w:tcPr>
          <w:p w:rsidR="002548EA" w:rsidRPr="00887834" w:rsidRDefault="002548EA" w:rsidP="002548EA">
            <w:pPr>
              <w:pStyle w:val="TableText"/>
              <w:rPr>
                <w:rFonts w:ascii="Arial Unicode MS" w:eastAsia="Arial Unicode MS" w:hAnsi="Arial Unicode MS"/>
              </w:rPr>
            </w:pPr>
            <w:r>
              <w:t>CRYO_Pool</w:t>
            </w:r>
          </w:p>
        </w:tc>
        <w:tc>
          <w:tcPr>
            <w:tcW w:w="4320" w:type="dxa"/>
            <w:shd w:val="clear" w:color="auto" w:fill="auto"/>
            <w:vAlign w:val="bottom"/>
          </w:tcPr>
          <w:p w:rsidR="002548EA" w:rsidRPr="00887834" w:rsidRDefault="002548EA" w:rsidP="002548EA">
            <w:pPr>
              <w:pStyle w:val="TableText"/>
              <w:rPr>
                <w:rFonts w:ascii="Arial Unicode MS" w:eastAsia="Arial Unicode MS" w:hAnsi="Arial Unicode MS"/>
              </w:rPr>
            </w:pPr>
            <w:r>
              <w:t>POOLED CRYOPRECIPITATE</w:t>
            </w:r>
          </w:p>
        </w:tc>
      </w:tr>
      <w:tr w:rsidR="00887834" w:rsidRPr="00887834">
        <w:trPr>
          <w:cantSplit/>
        </w:trPr>
        <w:tc>
          <w:tcPr>
            <w:tcW w:w="2160" w:type="dxa"/>
            <w:vMerge/>
            <w:shd w:val="clear" w:color="auto" w:fill="auto"/>
            <w:vAlign w:val="center"/>
          </w:tcPr>
          <w:p w:rsidR="002548EA" w:rsidRPr="00E71E58" w:rsidRDefault="002548EA" w:rsidP="002548EA">
            <w:pPr>
              <w:pStyle w:val="TableText"/>
            </w:pPr>
          </w:p>
        </w:tc>
        <w:tc>
          <w:tcPr>
            <w:tcW w:w="720" w:type="dxa"/>
            <w:shd w:val="clear" w:color="auto" w:fill="auto"/>
            <w:vAlign w:val="bottom"/>
          </w:tcPr>
          <w:p w:rsidR="002548EA" w:rsidRPr="00887834" w:rsidRDefault="002548EA" w:rsidP="002548EA">
            <w:pPr>
              <w:pStyle w:val="TableText"/>
              <w:rPr>
                <w:rFonts w:ascii="Arial Unicode MS" w:eastAsia="Arial Unicode MS" w:hAnsi="Arial Unicode MS"/>
              </w:rPr>
            </w:pPr>
            <w:r>
              <w:t>E031</w:t>
            </w:r>
          </w:p>
        </w:tc>
        <w:tc>
          <w:tcPr>
            <w:tcW w:w="2160" w:type="dxa"/>
            <w:shd w:val="clear" w:color="auto" w:fill="auto"/>
            <w:vAlign w:val="bottom"/>
          </w:tcPr>
          <w:p w:rsidR="002548EA" w:rsidRPr="00887834" w:rsidRDefault="002548EA" w:rsidP="002548EA">
            <w:pPr>
              <w:pStyle w:val="TableText"/>
              <w:rPr>
                <w:rFonts w:ascii="Arial Unicode MS" w:eastAsia="Arial Unicode MS" w:hAnsi="Arial Unicode MS"/>
              </w:rPr>
            </w:pPr>
            <w:r>
              <w:t>CRYO_Pool_Thaw</w:t>
            </w:r>
          </w:p>
        </w:tc>
        <w:tc>
          <w:tcPr>
            <w:tcW w:w="4320" w:type="dxa"/>
            <w:shd w:val="clear" w:color="auto" w:fill="auto"/>
            <w:vAlign w:val="bottom"/>
          </w:tcPr>
          <w:p w:rsidR="002548EA" w:rsidRPr="00887834" w:rsidRDefault="002548EA" w:rsidP="002548EA">
            <w:pPr>
              <w:pStyle w:val="TableText"/>
              <w:rPr>
                <w:rFonts w:ascii="Arial Unicode MS" w:eastAsia="Arial Unicode MS" w:hAnsi="Arial Unicode MS"/>
              </w:rPr>
            </w:pPr>
            <w:r>
              <w:t>Thawed POOLED CRYOPRECIPITATE</w:t>
            </w:r>
          </w:p>
        </w:tc>
      </w:tr>
      <w:tr w:rsidR="00887834" w:rsidRPr="00887834">
        <w:trPr>
          <w:cantSplit/>
        </w:trPr>
        <w:tc>
          <w:tcPr>
            <w:tcW w:w="2160" w:type="dxa"/>
            <w:vMerge/>
            <w:shd w:val="clear" w:color="auto" w:fill="auto"/>
            <w:vAlign w:val="center"/>
          </w:tcPr>
          <w:p w:rsidR="002548EA" w:rsidRPr="00E71E58" w:rsidRDefault="002548EA" w:rsidP="002548EA">
            <w:pPr>
              <w:pStyle w:val="TableText"/>
            </w:pPr>
          </w:p>
        </w:tc>
        <w:tc>
          <w:tcPr>
            <w:tcW w:w="720" w:type="dxa"/>
            <w:shd w:val="clear" w:color="auto" w:fill="auto"/>
            <w:vAlign w:val="bottom"/>
          </w:tcPr>
          <w:p w:rsidR="002548EA" w:rsidRPr="00887834" w:rsidRDefault="002548EA" w:rsidP="002548EA">
            <w:pPr>
              <w:pStyle w:val="TableText"/>
              <w:rPr>
                <w:rFonts w:ascii="Arial Unicode MS" w:eastAsia="Arial Unicode MS" w:hAnsi="Arial Unicode MS"/>
              </w:rPr>
            </w:pPr>
            <w:r>
              <w:t>E032</w:t>
            </w:r>
          </w:p>
        </w:tc>
        <w:tc>
          <w:tcPr>
            <w:tcW w:w="2160" w:type="dxa"/>
            <w:shd w:val="clear" w:color="auto" w:fill="auto"/>
            <w:vAlign w:val="bottom"/>
          </w:tcPr>
          <w:p w:rsidR="002548EA" w:rsidRPr="00887834" w:rsidRDefault="002548EA" w:rsidP="002548EA">
            <w:pPr>
              <w:pStyle w:val="TableText"/>
              <w:rPr>
                <w:rFonts w:ascii="Arial Unicode MS" w:eastAsia="Arial Unicode MS" w:hAnsi="Arial Unicode MS"/>
              </w:rPr>
            </w:pPr>
            <w:r>
              <w:t>CRYO_AFR</w:t>
            </w:r>
          </w:p>
        </w:tc>
        <w:tc>
          <w:tcPr>
            <w:tcW w:w="4320" w:type="dxa"/>
            <w:shd w:val="clear" w:color="auto" w:fill="auto"/>
            <w:vAlign w:val="bottom"/>
          </w:tcPr>
          <w:p w:rsidR="002548EA" w:rsidRPr="00887834" w:rsidRDefault="002548EA" w:rsidP="002548EA">
            <w:pPr>
              <w:pStyle w:val="TableText"/>
              <w:rPr>
                <w:rFonts w:ascii="Arial Unicode MS" w:eastAsia="Arial Unicode MS" w:hAnsi="Arial Unicode MS"/>
              </w:rPr>
            </w:pPr>
            <w:r>
              <w:t>Apheresis CRYOPRECIPITATE</w:t>
            </w:r>
          </w:p>
        </w:tc>
      </w:tr>
      <w:tr w:rsidR="00887834" w:rsidRPr="00887834">
        <w:trPr>
          <w:cantSplit/>
        </w:trPr>
        <w:tc>
          <w:tcPr>
            <w:tcW w:w="2160" w:type="dxa"/>
            <w:vMerge/>
            <w:shd w:val="clear" w:color="auto" w:fill="auto"/>
            <w:vAlign w:val="center"/>
          </w:tcPr>
          <w:p w:rsidR="002548EA" w:rsidRPr="00E71E58" w:rsidRDefault="002548EA" w:rsidP="002548EA">
            <w:pPr>
              <w:pStyle w:val="TableText"/>
            </w:pPr>
          </w:p>
        </w:tc>
        <w:tc>
          <w:tcPr>
            <w:tcW w:w="720" w:type="dxa"/>
            <w:shd w:val="clear" w:color="auto" w:fill="auto"/>
            <w:vAlign w:val="bottom"/>
          </w:tcPr>
          <w:p w:rsidR="002548EA" w:rsidRPr="00887834" w:rsidRDefault="002548EA" w:rsidP="002548EA">
            <w:pPr>
              <w:pStyle w:val="TableText"/>
              <w:rPr>
                <w:rFonts w:ascii="Arial Unicode MS" w:eastAsia="Arial Unicode MS" w:hAnsi="Arial Unicode MS"/>
              </w:rPr>
            </w:pPr>
            <w:r>
              <w:t>E033</w:t>
            </w:r>
          </w:p>
        </w:tc>
        <w:tc>
          <w:tcPr>
            <w:tcW w:w="2160" w:type="dxa"/>
            <w:shd w:val="clear" w:color="auto" w:fill="auto"/>
            <w:vAlign w:val="bottom"/>
          </w:tcPr>
          <w:p w:rsidR="002548EA" w:rsidRPr="00887834" w:rsidRDefault="002548EA" w:rsidP="002548EA">
            <w:pPr>
              <w:pStyle w:val="TableText"/>
              <w:rPr>
                <w:rFonts w:ascii="Arial Unicode MS" w:eastAsia="Arial Unicode MS" w:hAnsi="Arial Unicode MS"/>
              </w:rPr>
            </w:pPr>
            <w:r>
              <w:t>CRYO_AFR_Thaw</w:t>
            </w:r>
          </w:p>
        </w:tc>
        <w:tc>
          <w:tcPr>
            <w:tcW w:w="4320" w:type="dxa"/>
            <w:shd w:val="clear" w:color="auto" w:fill="auto"/>
            <w:vAlign w:val="bottom"/>
          </w:tcPr>
          <w:p w:rsidR="002548EA" w:rsidRPr="00887834" w:rsidRDefault="002548EA" w:rsidP="002548EA">
            <w:pPr>
              <w:pStyle w:val="TableText"/>
              <w:rPr>
                <w:rFonts w:ascii="Arial Unicode MS" w:eastAsia="Arial Unicode MS" w:hAnsi="Arial Unicode MS"/>
              </w:rPr>
            </w:pPr>
            <w:r>
              <w:t>Thawed Apheresis CRYOPRECIPITATE</w:t>
            </w:r>
          </w:p>
        </w:tc>
      </w:tr>
      <w:tr w:rsidR="00B77280" w:rsidRPr="00887834">
        <w:trPr>
          <w:cantSplit/>
        </w:trPr>
        <w:tc>
          <w:tcPr>
            <w:tcW w:w="2160" w:type="dxa"/>
            <w:vMerge w:val="restart"/>
            <w:shd w:val="clear" w:color="auto" w:fill="auto"/>
            <w:vAlign w:val="center"/>
          </w:tcPr>
          <w:p w:rsidR="00B77280" w:rsidRPr="00156A4C" w:rsidRDefault="00B77280" w:rsidP="002548EA">
            <w:pPr>
              <w:pStyle w:val="TableText"/>
            </w:pPr>
            <w:r>
              <w:t>OTHER</w:t>
            </w:r>
          </w:p>
        </w:tc>
        <w:tc>
          <w:tcPr>
            <w:tcW w:w="720" w:type="dxa"/>
            <w:shd w:val="clear" w:color="auto" w:fill="auto"/>
            <w:vAlign w:val="bottom"/>
          </w:tcPr>
          <w:p w:rsidR="00B77280" w:rsidRPr="00887834" w:rsidRDefault="00B77280" w:rsidP="002548EA">
            <w:pPr>
              <w:pStyle w:val="TableText"/>
              <w:rPr>
                <w:rFonts w:ascii="Arial Unicode MS" w:eastAsia="Arial Unicode MS" w:hAnsi="Arial Unicode MS"/>
              </w:rPr>
            </w:pPr>
            <w:r>
              <w:t>E019</w:t>
            </w:r>
          </w:p>
        </w:tc>
        <w:tc>
          <w:tcPr>
            <w:tcW w:w="2160" w:type="dxa"/>
            <w:shd w:val="clear" w:color="auto" w:fill="auto"/>
            <w:vAlign w:val="bottom"/>
          </w:tcPr>
          <w:p w:rsidR="00B77280" w:rsidRPr="00887834" w:rsidRDefault="00B77280" w:rsidP="002548EA">
            <w:pPr>
              <w:pStyle w:val="TableText"/>
              <w:rPr>
                <w:rFonts w:ascii="Arial Unicode MS" w:eastAsia="Arial Unicode MS" w:hAnsi="Arial Unicode MS"/>
              </w:rPr>
            </w:pPr>
            <w:r>
              <w:t>PLASMA_PltRch</w:t>
            </w:r>
          </w:p>
        </w:tc>
        <w:tc>
          <w:tcPr>
            <w:tcW w:w="4320" w:type="dxa"/>
            <w:shd w:val="clear" w:color="auto" w:fill="auto"/>
            <w:vAlign w:val="bottom"/>
          </w:tcPr>
          <w:p w:rsidR="00B77280" w:rsidRPr="00887834" w:rsidRDefault="00B77280" w:rsidP="002548EA">
            <w:pPr>
              <w:pStyle w:val="TableText"/>
              <w:rPr>
                <w:rFonts w:ascii="Arial Unicode MS" w:eastAsia="Arial Unicode MS" w:hAnsi="Arial Unicode MS"/>
              </w:rPr>
            </w:pPr>
            <w:r>
              <w:t>PLATELET RICH PLASMA</w:t>
            </w:r>
          </w:p>
        </w:tc>
      </w:tr>
      <w:tr w:rsidR="00B77280" w:rsidRPr="00887834">
        <w:trPr>
          <w:cantSplit/>
        </w:trPr>
        <w:tc>
          <w:tcPr>
            <w:tcW w:w="2160" w:type="dxa"/>
            <w:vMerge/>
            <w:shd w:val="clear" w:color="auto" w:fill="auto"/>
            <w:vAlign w:val="center"/>
          </w:tcPr>
          <w:p w:rsidR="00B77280" w:rsidRPr="00156A4C" w:rsidRDefault="00B77280" w:rsidP="002548EA">
            <w:pPr>
              <w:pStyle w:val="TableText"/>
            </w:pPr>
          </w:p>
        </w:tc>
        <w:tc>
          <w:tcPr>
            <w:tcW w:w="720" w:type="dxa"/>
            <w:shd w:val="clear" w:color="auto" w:fill="auto"/>
            <w:vAlign w:val="bottom"/>
          </w:tcPr>
          <w:p w:rsidR="00B77280" w:rsidRPr="00887834" w:rsidRDefault="00B77280" w:rsidP="002548EA">
            <w:pPr>
              <w:pStyle w:val="TableText"/>
              <w:rPr>
                <w:rFonts w:ascii="Arial Unicode MS" w:eastAsia="Arial Unicode MS" w:hAnsi="Arial Unicode MS"/>
              </w:rPr>
            </w:pPr>
            <w:r>
              <w:t>E034</w:t>
            </w:r>
          </w:p>
        </w:tc>
        <w:tc>
          <w:tcPr>
            <w:tcW w:w="2160" w:type="dxa"/>
            <w:shd w:val="clear" w:color="auto" w:fill="auto"/>
            <w:vAlign w:val="bottom"/>
          </w:tcPr>
          <w:p w:rsidR="00B77280" w:rsidRPr="00887834" w:rsidRDefault="00B77280" w:rsidP="002548EA">
            <w:pPr>
              <w:pStyle w:val="TableText"/>
              <w:rPr>
                <w:rFonts w:ascii="Arial Unicode MS" w:eastAsia="Arial Unicode MS" w:hAnsi="Arial Unicode MS"/>
              </w:rPr>
            </w:pPr>
            <w:r>
              <w:t>GRAN</w:t>
            </w:r>
          </w:p>
        </w:tc>
        <w:tc>
          <w:tcPr>
            <w:tcW w:w="4320" w:type="dxa"/>
            <w:shd w:val="clear" w:color="auto" w:fill="auto"/>
            <w:vAlign w:val="bottom"/>
          </w:tcPr>
          <w:p w:rsidR="00B77280" w:rsidRPr="00887834" w:rsidRDefault="00B77280" w:rsidP="002548EA">
            <w:pPr>
              <w:pStyle w:val="TableText"/>
              <w:rPr>
                <w:rFonts w:ascii="Arial Unicode MS" w:eastAsia="Arial Unicode MS" w:hAnsi="Arial Unicode MS"/>
              </w:rPr>
            </w:pPr>
            <w:r>
              <w:t>GRANULOCYTES</w:t>
            </w:r>
          </w:p>
        </w:tc>
      </w:tr>
      <w:tr w:rsidR="00B77280" w:rsidRPr="00887834">
        <w:trPr>
          <w:cantSplit/>
        </w:trPr>
        <w:tc>
          <w:tcPr>
            <w:tcW w:w="2160" w:type="dxa"/>
            <w:vMerge/>
            <w:shd w:val="clear" w:color="auto" w:fill="auto"/>
            <w:vAlign w:val="center"/>
          </w:tcPr>
          <w:p w:rsidR="00B77280" w:rsidRPr="00156A4C" w:rsidRDefault="00B77280" w:rsidP="002548EA">
            <w:pPr>
              <w:pStyle w:val="TableText"/>
            </w:pPr>
          </w:p>
        </w:tc>
        <w:tc>
          <w:tcPr>
            <w:tcW w:w="720" w:type="dxa"/>
            <w:shd w:val="clear" w:color="auto" w:fill="auto"/>
            <w:vAlign w:val="bottom"/>
          </w:tcPr>
          <w:p w:rsidR="00B77280" w:rsidRPr="00887834" w:rsidRDefault="00B77280" w:rsidP="002548EA">
            <w:pPr>
              <w:pStyle w:val="TableText"/>
              <w:rPr>
                <w:rFonts w:ascii="Arial Unicode MS" w:eastAsia="Arial Unicode MS" w:hAnsi="Arial Unicode MS"/>
              </w:rPr>
            </w:pPr>
            <w:r>
              <w:t>E035</w:t>
            </w:r>
          </w:p>
        </w:tc>
        <w:tc>
          <w:tcPr>
            <w:tcW w:w="2160" w:type="dxa"/>
            <w:shd w:val="clear" w:color="auto" w:fill="auto"/>
            <w:vAlign w:val="bottom"/>
          </w:tcPr>
          <w:p w:rsidR="00B77280" w:rsidRPr="00887834" w:rsidRDefault="00B77280" w:rsidP="002548EA">
            <w:pPr>
              <w:pStyle w:val="TableText"/>
              <w:rPr>
                <w:rFonts w:ascii="Arial Unicode MS" w:eastAsia="Arial Unicode MS" w:hAnsi="Arial Unicode MS"/>
              </w:rPr>
            </w:pPr>
            <w:r>
              <w:t>GRAN_AFR</w:t>
            </w:r>
          </w:p>
        </w:tc>
        <w:tc>
          <w:tcPr>
            <w:tcW w:w="4320" w:type="dxa"/>
            <w:shd w:val="clear" w:color="auto" w:fill="auto"/>
            <w:vAlign w:val="bottom"/>
          </w:tcPr>
          <w:p w:rsidR="00B77280" w:rsidRPr="00887834" w:rsidRDefault="00B77280" w:rsidP="002548EA">
            <w:pPr>
              <w:pStyle w:val="TableText"/>
              <w:rPr>
                <w:rFonts w:ascii="Arial Unicode MS" w:eastAsia="Arial Unicode MS" w:hAnsi="Arial Unicode MS"/>
              </w:rPr>
            </w:pPr>
            <w:r>
              <w:t>Apheresis GRANULOCYTES</w:t>
            </w:r>
          </w:p>
        </w:tc>
      </w:tr>
      <w:tr w:rsidR="00B77280" w:rsidRPr="00887834">
        <w:trPr>
          <w:cantSplit/>
        </w:trPr>
        <w:tc>
          <w:tcPr>
            <w:tcW w:w="2160" w:type="dxa"/>
            <w:vMerge/>
            <w:shd w:val="clear" w:color="auto" w:fill="auto"/>
            <w:vAlign w:val="center"/>
          </w:tcPr>
          <w:p w:rsidR="00B77280" w:rsidRPr="00156A4C" w:rsidRDefault="00B77280" w:rsidP="002548EA">
            <w:pPr>
              <w:pStyle w:val="TableText"/>
            </w:pPr>
          </w:p>
        </w:tc>
        <w:tc>
          <w:tcPr>
            <w:tcW w:w="720" w:type="dxa"/>
            <w:shd w:val="clear" w:color="auto" w:fill="auto"/>
            <w:vAlign w:val="bottom"/>
          </w:tcPr>
          <w:p w:rsidR="00B77280" w:rsidRPr="00887834" w:rsidRDefault="00B77280" w:rsidP="002548EA">
            <w:pPr>
              <w:pStyle w:val="TableText"/>
              <w:rPr>
                <w:rFonts w:ascii="Arial Unicode MS" w:eastAsia="Arial Unicode MS" w:hAnsi="Arial Unicode MS"/>
              </w:rPr>
            </w:pPr>
            <w:r>
              <w:t>E036</w:t>
            </w:r>
          </w:p>
        </w:tc>
        <w:tc>
          <w:tcPr>
            <w:tcW w:w="2160" w:type="dxa"/>
            <w:shd w:val="clear" w:color="auto" w:fill="auto"/>
            <w:vAlign w:val="bottom"/>
          </w:tcPr>
          <w:p w:rsidR="00B77280" w:rsidRPr="00887834" w:rsidRDefault="00B77280" w:rsidP="002548EA">
            <w:pPr>
              <w:pStyle w:val="TableText"/>
              <w:rPr>
                <w:rFonts w:ascii="Arial Unicode MS" w:eastAsia="Arial Unicode MS" w:hAnsi="Arial Unicode MS"/>
              </w:rPr>
            </w:pPr>
            <w:r>
              <w:t>GRAN_Pool</w:t>
            </w:r>
          </w:p>
        </w:tc>
        <w:tc>
          <w:tcPr>
            <w:tcW w:w="4320" w:type="dxa"/>
            <w:shd w:val="clear" w:color="auto" w:fill="auto"/>
            <w:vAlign w:val="bottom"/>
          </w:tcPr>
          <w:p w:rsidR="00B77280" w:rsidRPr="00887834" w:rsidRDefault="00B77280" w:rsidP="002548EA">
            <w:pPr>
              <w:pStyle w:val="TableText"/>
              <w:rPr>
                <w:rFonts w:ascii="Arial Unicode MS" w:eastAsia="Arial Unicode MS" w:hAnsi="Arial Unicode MS"/>
              </w:rPr>
            </w:pPr>
            <w:r>
              <w:t>POOLED GRANULOCYTES</w:t>
            </w:r>
          </w:p>
        </w:tc>
      </w:tr>
      <w:tr w:rsidR="00B77280" w:rsidRPr="00887834">
        <w:trPr>
          <w:cantSplit/>
        </w:trPr>
        <w:tc>
          <w:tcPr>
            <w:tcW w:w="2160" w:type="dxa"/>
            <w:vMerge/>
            <w:shd w:val="clear" w:color="auto" w:fill="auto"/>
            <w:vAlign w:val="center"/>
          </w:tcPr>
          <w:p w:rsidR="00B77280" w:rsidRPr="00156A4C" w:rsidRDefault="00B77280" w:rsidP="002548EA">
            <w:pPr>
              <w:pStyle w:val="TableText"/>
            </w:pPr>
          </w:p>
        </w:tc>
        <w:tc>
          <w:tcPr>
            <w:tcW w:w="720" w:type="dxa"/>
            <w:shd w:val="clear" w:color="auto" w:fill="auto"/>
            <w:vAlign w:val="bottom"/>
          </w:tcPr>
          <w:p w:rsidR="00B77280" w:rsidRPr="00887834" w:rsidRDefault="00B77280" w:rsidP="002548EA">
            <w:pPr>
              <w:pStyle w:val="TableText"/>
              <w:rPr>
                <w:rFonts w:ascii="Arial Unicode MS" w:eastAsia="Arial Unicode MS" w:hAnsi="Arial Unicode MS"/>
              </w:rPr>
            </w:pPr>
            <w:r>
              <w:t>E037</w:t>
            </w:r>
          </w:p>
        </w:tc>
        <w:tc>
          <w:tcPr>
            <w:tcW w:w="2160" w:type="dxa"/>
            <w:shd w:val="clear" w:color="auto" w:fill="auto"/>
            <w:vAlign w:val="bottom"/>
          </w:tcPr>
          <w:p w:rsidR="00B77280" w:rsidRPr="00887834" w:rsidRDefault="00B77280" w:rsidP="002548EA">
            <w:pPr>
              <w:pStyle w:val="TableText"/>
              <w:rPr>
                <w:rFonts w:ascii="Arial Unicode MS" w:eastAsia="Arial Unicode MS" w:hAnsi="Arial Unicode MS"/>
              </w:rPr>
            </w:pPr>
            <w:r>
              <w:t>GRAN-PLT_AFR</w:t>
            </w:r>
          </w:p>
        </w:tc>
        <w:tc>
          <w:tcPr>
            <w:tcW w:w="4320" w:type="dxa"/>
            <w:shd w:val="clear" w:color="auto" w:fill="auto"/>
            <w:vAlign w:val="bottom"/>
          </w:tcPr>
          <w:p w:rsidR="00B77280" w:rsidRPr="00887834" w:rsidRDefault="00B77280" w:rsidP="002548EA">
            <w:pPr>
              <w:pStyle w:val="TableText"/>
              <w:rPr>
                <w:rFonts w:ascii="Arial Unicode MS" w:eastAsia="Arial Unicode MS" w:hAnsi="Arial Unicode MS"/>
              </w:rPr>
            </w:pPr>
            <w:r>
              <w:t>Apheresis GRANULOCYTES-PLATELETS</w:t>
            </w:r>
          </w:p>
        </w:tc>
      </w:tr>
      <w:tr w:rsidR="00B77280" w:rsidRPr="00887834">
        <w:trPr>
          <w:cantSplit/>
        </w:trPr>
        <w:tc>
          <w:tcPr>
            <w:tcW w:w="2160" w:type="dxa"/>
            <w:vMerge/>
            <w:shd w:val="clear" w:color="auto" w:fill="auto"/>
            <w:vAlign w:val="center"/>
          </w:tcPr>
          <w:p w:rsidR="00B77280" w:rsidRPr="00156A4C" w:rsidRDefault="00B77280" w:rsidP="002548EA">
            <w:pPr>
              <w:pStyle w:val="TableText"/>
            </w:pPr>
          </w:p>
        </w:tc>
        <w:tc>
          <w:tcPr>
            <w:tcW w:w="720" w:type="dxa"/>
            <w:shd w:val="clear" w:color="auto" w:fill="auto"/>
            <w:vAlign w:val="bottom"/>
          </w:tcPr>
          <w:p w:rsidR="00B77280" w:rsidRPr="00887834" w:rsidRDefault="00B77280" w:rsidP="002548EA">
            <w:pPr>
              <w:pStyle w:val="TableText"/>
              <w:rPr>
                <w:rFonts w:ascii="Arial Unicode MS" w:eastAsia="Arial Unicode MS" w:hAnsi="Arial Unicode MS"/>
              </w:rPr>
            </w:pPr>
            <w:r>
              <w:t>E038</w:t>
            </w:r>
          </w:p>
        </w:tc>
        <w:tc>
          <w:tcPr>
            <w:tcW w:w="2160" w:type="dxa"/>
            <w:shd w:val="clear" w:color="auto" w:fill="auto"/>
            <w:vAlign w:val="bottom"/>
          </w:tcPr>
          <w:p w:rsidR="00B77280" w:rsidRPr="00887834" w:rsidRDefault="00B77280" w:rsidP="002548EA">
            <w:pPr>
              <w:pStyle w:val="TableText"/>
              <w:rPr>
                <w:rFonts w:ascii="Arial Unicode MS" w:eastAsia="Arial Unicode MS" w:hAnsi="Arial Unicode MS"/>
              </w:rPr>
            </w:pPr>
            <w:r>
              <w:t>LEUK</w:t>
            </w:r>
          </w:p>
        </w:tc>
        <w:tc>
          <w:tcPr>
            <w:tcW w:w="4320" w:type="dxa"/>
            <w:shd w:val="clear" w:color="auto" w:fill="auto"/>
            <w:vAlign w:val="bottom"/>
          </w:tcPr>
          <w:p w:rsidR="00B77280" w:rsidRPr="00887834" w:rsidRDefault="00B77280" w:rsidP="002548EA">
            <w:pPr>
              <w:pStyle w:val="TableText"/>
              <w:rPr>
                <w:rFonts w:ascii="Arial Unicode MS" w:eastAsia="Arial Unicode MS" w:hAnsi="Arial Unicode MS"/>
              </w:rPr>
            </w:pPr>
            <w:r>
              <w:t>LEUKOCYTES</w:t>
            </w:r>
          </w:p>
        </w:tc>
      </w:tr>
      <w:tr w:rsidR="00B77280" w:rsidRPr="00887834">
        <w:trPr>
          <w:cantSplit/>
        </w:trPr>
        <w:tc>
          <w:tcPr>
            <w:tcW w:w="2160" w:type="dxa"/>
            <w:vMerge/>
            <w:shd w:val="clear" w:color="auto" w:fill="auto"/>
            <w:vAlign w:val="center"/>
          </w:tcPr>
          <w:p w:rsidR="00B77280" w:rsidRPr="00156A4C" w:rsidRDefault="00B77280" w:rsidP="002548EA">
            <w:pPr>
              <w:pStyle w:val="TableText"/>
            </w:pPr>
          </w:p>
        </w:tc>
        <w:tc>
          <w:tcPr>
            <w:tcW w:w="720" w:type="dxa"/>
            <w:shd w:val="clear" w:color="auto" w:fill="auto"/>
            <w:vAlign w:val="bottom"/>
          </w:tcPr>
          <w:p w:rsidR="00B77280" w:rsidRPr="00887834" w:rsidRDefault="00B77280" w:rsidP="002548EA">
            <w:pPr>
              <w:pStyle w:val="TableText"/>
              <w:rPr>
                <w:rFonts w:ascii="Arial Unicode MS" w:eastAsia="Arial Unicode MS" w:hAnsi="Arial Unicode MS"/>
              </w:rPr>
            </w:pPr>
            <w:r>
              <w:t>E039</w:t>
            </w:r>
          </w:p>
        </w:tc>
        <w:tc>
          <w:tcPr>
            <w:tcW w:w="2160" w:type="dxa"/>
            <w:shd w:val="clear" w:color="auto" w:fill="auto"/>
            <w:vAlign w:val="bottom"/>
          </w:tcPr>
          <w:p w:rsidR="00B77280" w:rsidRPr="00887834" w:rsidRDefault="00B77280" w:rsidP="002548EA">
            <w:pPr>
              <w:pStyle w:val="TableText"/>
              <w:rPr>
                <w:rFonts w:ascii="Arial Unicode MS" w:eastAsia="Arial Unicode MS" w:hAnsi="Arial Unicode MS"/>
              </w:rPr>
            </w:pPr>
            <w:r>
              <w:t>LEUK_AFR</w:t>
            </w:r>
          </w:p>
        </w:tc>
        <w:tc>
          <w:tcPr>
            <w:tcW w:w="4320" w:type="dxa"/>
            <w:shd w:val="clear" w:color="auto" w:fill="auto"/>
            <w:vAlign w:val="bottom"/>
          </w:tcPr>
          <w:p w:rsidR="00B77280" w:rsidRPr="00887834" w:rsidRDefault="00B77280" w:rsidP="002548EA">
            <w:pPr>
              <w:pStyle w:val="TableText"/>
              <w:rPr>
                <w:rFonts w:ascii="Arial Unicode MS" w:eastAsia="Arial Unicode MS" w:hAnsi="Arial Unicode MS"/>
              </w:rPr>
            </w:pPr>
            <w:r>
              <w:t>Apheresis LEUKOCYTES</w:t>
            </w:r>
          </w:p>
        </w:tc>
      </w:tr>
      <w:tr w:rsidR="00B77280">
        <w:trPr>
          <w:cantSplit/>
        </w:trPr>
        <w:tc>
          <w:tcPr>
            <w:tcW w:w="2160" w:type="dxa"/>
            <w:vMerge/>
            <w:shd w:val="clear" w:color="auto" w:fill="auto"/>
            <w:vAlign w:val="center"/>
          </w:tcPr>
          <w:p w:rsidR="00B77280" w:rsidRPr="00156A4C" w:rsidRDefault="00B77280" w:rsidP="002548EA">
            <w:pPr>
              <w:pStyle w:val="TableText"/>
            </w:pPr>
          </w:p>
        </w:tc>
        <w:tc>
          <w:tcPr>
            <w:tcW w:w="720" w:type="dxa"/>
            <w:shd w:val="clear" w:color="auto" w:fill="auto"/>
            <w:vAlign w:val="bottom"/>
          </w:tcPr>
          <w:p w:rsidR="00B77280" w:rsidRDefault="00B77280" w:rsidP="002548EA">
            <w:pPr>
              <w:pStyle w:val="TableText"/>
            </w:pPr>
            <w:r>
              <w:t>E040</w:t>
            </w:r>
          </w:p>
        </w:tc>
        <w:tc>
          <w:tcPr>
            <w:tcW w:w="2160" w:type="dxa"/>
            <w:shd w:val="clear" w:color="auto" w:fill="auto"/>
            <w:vAlign w:val="bottom"/>
          </w:tcPr>
          <w:p w:rsidR="00B77280" w:rsidRDefault="00B77280" w:rsidP="002548EA">
            <w:pPr>
              <w:pStyle w:val="TableText"/>
            </w:pPr>
            <w:r>
              <w:t>PLASMA_Pool</w:t>
            </w:r>
          </w:p>
        </w:tc>
        <w:tc>
          <w:tcPr>
            <w:tcW w:w="4320" w:type="dxa"/>
            <w:shd w:val="clear" w:color="auto" w:fill="auto"/>
            <w:vAlign w:val="bottom"/>
          </w:tcPr>
          <w:p w:rsidR="00B77280" w:rsidRDefault="00B77280" w:rsidP="002548EA">
            <w:pPr>
              <w:pStyle w:val="TableText"/>
            </w:pPr>
            <w:r>
              <w:t>POOLED PLASMA</w:t>
            </w:r>
          </w:p>
        </w:tc>
      </w:tr>
      <w:tr w:rsidR="00B77280" w:rsidRPr="00887834">
        <w:trPr>
          <w:cantSplit/>
        </w:trPr>
        <w:tc>
          <w:tcPr>
            <w:tcW w:w="2160" w:type="dxa"/>
            <w:vMerge/>
            <w:shd w:val="clear" w:color="auto" w:fill="auto"/>
            <w:vAlign w:val="center"/>
          </w:tcPr>
          <w:p w:rsidR="00B77280" w:rsidRPr="00156A4C" w:rsidRDefault="00B77280" w:rsidP="002548EA">
            <w:pPr>
              <w:pStyle w:val="TableText"/>
            </w:pPr>
          </w:p>
        </w:tc>
        <w:tc>
          <w:tcPr>
            <w:tcW w:w="720" w:type="dxa"/>
            <w:shd w:val="clear" w:color="auto" w:fill="auto"/>
            <w:vAlign w:val="bottom"/>
          </w:tcPr>
          <w:p w:rsidR="00B77280" w:rsidRPr="00887834" w:rsidRDefault="00B77280" w:rsidP="002548EA">
            <w:pPr>
              <w:pStyle w:val="TableText"/>
              <w:rPr>
                <w:rFonts w:ascii="Arial Unicode MS" w:eastAsia="Arial Unicode MS" w:hAnsi="Arial Unicode MS"/>
              </w:rPr>
            </w:pPr>
            <w:r>
              <w:t>E042</w:t>
            </w:r>
          </w:p>
        </w:tc>
        <w:tc>
          <w:tcPr>
            <w:tcW w:w="2160" w:type="dxa"/>
            <w:shd w:val="clear" w:color="auto" w:fill="auto"/>
            <w:vAlign w:val="bottom"/>
          </w:tcPr>
          <w:p w:rsidR="00B77280" w:rsidRPr="00887834" w:rsidRDefault="00B77280" w:rsidP="002548EA">
            <w:pPr>
              <w:pStyle w:val="TableText"/>
              <w:rPr>
                <w:rFonts w:ascii="Arial Unicode MS" w:eastAsia="Arial Unicode MS" w:hAnsi="Arial Unicode MS"/>
              </w:rPr>
            </w:pPr>
            <w:r>
              <w:t>BUFFY_PltRch</w:t>
            </w:r>
          </w:p>
        </w:tc>
        <w:tc>
          <w:tcPr>
            <w:tcW w:w="4320" w:type="dxa"/>
            <w:shd w:val="clear" w:color="auto" w:fill="auto"/>
            <w:vAlign w:val="bottom"/>
          </w:tcPr>
          <w:p w:rsidR="00B77280" w:rsidRPr="00887834" w:rsidRDefault="00B77280" w:rsidP="002548EA">
            <w:pPr>
              <w:pStyle w:val="TableText"/>
              <w:rPr>
                <w:rFonts w:ascii="Arial Unicode MS" w:eastAsia="Arial Unicode MS" w:hAnsi="Arial Unicode MS"/>
              </w:rPr>
            </w:pPr>
            <w:r>
              <w:t>PLATELET RICH BUFFY COAT</w:t>
            </w:r>
          </w:p>
        </w:tc>
      </w:tr>
      <w:tr w:rsidR="00B77280" w:rsidRPr="00887834">
        <w:trPr>
          <w:cantSplit/>
        </w:trPr>
        <w:tc>
          <w:tcPr>
            <w:tcW w:w="2160" w:type="dxa"/>
            <w:vMerge/>
            <w:shd w:val="clear" w:color="auto" w:fill="auto"/>
            <w:vAlign w:val="center"/>
          </w:tcPr>
          <w:p w:rsidR="00B77280" w:rsidRPr="00156A4C" w:rsidRDefault="00B77280" w:rsidP="002548EA">
            <w:pPr>
              <w:pStyle w:val="TableText"/>
            </w:pPr>
          </w:p>
        </w:tc>
        <w:tc>
          <w:tcPr>
            <w:tcW w:w="720" w:type="dxa"/>
            <w:shd w:val="clear" w:color="auto" w:fill="auto"/>
            <w:vAlign w:val="bottom"/>
          </w:tcPr>
          <w:p w:rsidR="00B77280" w:rsidRPr="00887834" w:rsidRDefault="00B77280" w:rsidP="002548EA">
            <w:pPr>
              <w:pStyle w:val="TableText"/>
              <w:rPr>
                <w:rFonts w:ascii="Arial Unicode MS" w:eastAsia="Arial Unicode MS" w:hAnsi="Arial Unicode MS"/>
              </w:rPr>
            </w:pPr>
            <w:r>
              <w:t>E043</w:t>
            </w:r>
          </w:p>
        </w:tc>
        <w:tc>
          <w:tcPr>
            <w:tcW w:w="2160" w:type="dxa"/>
            <w:shd w:val="clear" w:color="auto" w:fill="auto"/>
            <w:vAlign w:val="bottom"/>
          </w:tcPr>
          <w:p w:rsidR="00B77280" w:rsidRPr="00887834" w:rsidRDefault="00B77280" w:rsidP="002548EA">
            <w:pPr>
              <w:pStyle w:val="TableText"/>
              <w:rPr>
                <w:rFonts w:ascii="Arial Unicode MS" w:eastAsia="Arial Unicode MS" w:hAnsi="Arial Unicode MS"/>
              </w:rPr>
            </w:pPr>
            <w:r>
              <w:t>BUFFY_PltRch_Pool</w:t>
            </w:r>
          </w:p>
        </w:tc>
        <w:tc>
          <w:tcPr>
            <w:tcW w:w="4320" w:type="dxa"/>
            <w:shd w:val="clear" w:color="auto" w:fill="auto"/>
            <w:vAlign w:val="bottom"/>
          </w:tcPr>
          <w:p w:rsidR="00B77280" w:rsidRPr="00887834" w:rsidRDefault="00B77280" w:rsidP="002548EA">
            <w:pPr>
              <w:pStyle w:val="TableText"/>
              <w:rPr>
                <w:rFonts w:ascii="Arial Unicode MS" w:eastAsia="Arial Unicode MS" w:hAnsi="Arial Unicode MS"/>
              </w:rPr>
            </w:pPr>
            <w:r>
              <w:t>POOLED PLATELET RICH BUFFY COAT</w:t>
            </w:r>
          </w:p>
        </w:tc>
      </w:tr>
      <w:tr w:rsidR="00B77280" w:rsidRPr="00887834">
        <w:trPr>
          <w:cantSplit/>
        </w:trPr>
        <w:tc>
          <w:tcPr>
            <w:tcW w:w="2160" w:type="dxa"/>
            <w:vMerge/>
            <w:shd w:val="clear" w:color="auto" w:fill="auto"/>
            <w:vAlign w:val="center"/>
          </w:tcPr>
          <w:p w:rsidR="00B77280" w:rsidRPr="00156A4C" w:rsidRDefault="00B77280" w:rsidP="002548EA">
            <w:pPr>
              <w:pStyle w:val="TableText"/>
            </w:pPr>
          </w:p>
        </w:tc>
        <w:tc>
          <w:tcPr>
            <w:tcW w:w="720" w:type="dxa"/>
            <w:shd w:val="clear" w:color="auto" w:fill="auto"/>
            <w:vAlign w:val="bottom"/>
          </w:tcPr>
          <w:p w:rsidR="00B77280" w:rsidRPr="00887834" w:rsidRDefault="00B77280" w:rsidP="002548EA">
            <w:pPr>
              <w:pStyle w:val="TableText"/>
              <w:rPr>
                <w:rFonts w:ascii="Arial Unicode MS" w:eastAsia="Arial Unicode MS" w:hAnsi="Arial Unicode MS"/>
              </w:rPr>
            </w:pPr>
            <w:r>
              <w:t>E044</w:t>
            </w:r>
          </w:p>
        </w:tc>
        <w:tc>
          <w:tcPr>
            <w:tcW w:w="2160" w:type="dxa"/>
            <w:shd w:val="clear" w:color="auto" w:fill="auto"/>
            <w:vAlign w:val="bottom"/>
          </w:tcPr>
          <w:p w:rsidR="00B77280" w:rsidRPr="00887834" w:rsidRDefault="00B77280" w:rsidP="002548EA">
            <w:pPr>
              <w:pStyle w:val="TableText"/>
              <w:rPr>
                <w:rFonts w:ascii="Arial Unicode MS" w:eastAsia="Arial Unicode MS" w:hAnsi="Arial Unicode MS"/>
              </w:rPr>
            </w:pPr>
            <w:r>
              <w:t>LYMPH_AFR</w:t>
            </w:r>
          </w:p>
        </w:tc>
        <w:tc>
          <w:tcPr>
            <w:tcW w:w="4320" w:type="dxa"/>
            <w:shd w:val="clear" w:color="auto" w:fill="auto"/>
            <w:vAlign w:val="bottom"/>
          </w:tcPr>
          <w:p w:rsidR="00B77280" w:rsidRPr="00887834" w:rsidRDefault="00B77280" w:rsidP="002548EA">
            <w:pPr>
              <w:pStyle w:val="TableText"/>
              <w:rPr>
                <w:rFonts w:ascii="Arial Unicode MS" w:eastAsia="Arial Unicode MS" w:hAnsi="Arial Unicode MS"/>
              </w:rPr>
            </w:pPr>
            <w:r>
              <w:t>Apheresis LYMPHOCYTES</w:t>
            </w:r>
          </w:p>
        </w:tc>
      </w:tr>
      <w:tr w:rsidR="00B77280" w:rsidRPr="00887834">
        <w:trPr>
          <w:cantSplit/>
        </w:trPr>
        <w:tc>
          <w:tcPr>
            <w:tcW w:w="2160" w:type="dxa"/>
            <w:vMerge/>
            <w:shd w:val="clear" w:color="auto" w:fill="auto"/>
            <w:vAlign w:val="center"/>
          </w:tcPr>
          <w:p w:rsidR="00B77280" w:rsidRPr="00156A4C" w:rsidRDefault="00B77280" w:rsidP="002548EA">
            <w:pPr>
              <w:pStyle w:val="TableText"/>
            </w:pPr>
          </w:p>
        </w:tc>
        <w:tc>
          <w:tcPr>
            <w:tcW w:w="720" w:type="dxa"/>
            <w:shd w:val="clear" w:color="auto" w:fill="auto"/>
            <w:vAlign w:val="bottom"/>
          </w:tcPr>
          <w:p w:rsidR="00B77280" w:rsidRPr="00887834" w:rsidRDefault="00B77280" w:rsidP="002548EA">
            <w:pPr>
              <w:pStyle w:val="TableText"/>
              <w:rPr>
                <w:rFonts w:ascii="Arial Unicode MS" w:eastAsia="Arial Unicode MS" w:hAnsi="Arial Unicode MS"/>
              </w:rPr>
            </w:pPr>
            <w:r>
              <w:t>E045*</w:t>
            </w:r>
          </w:p>
        </w:tc>
        <w:tc>
          <w:tcPr>
            <w:tcW w:w="2160" w:type="dxa"/>
            <w:shd w:val="clear" w:color="auto" w:fill="auto"/>
            <w:vAlign w:val="bottom"/>
          </w:tcPr>
          <w:p w:rsidR="00B77280" w:rsidRPr="00887834" w:rsidRDefault="00B77280" w:rsidP="002548EA">
            <w:pPr>
              <w:pStyle w:val="TableText"/>
              <w:rPr>
                <w:rFonts w:ascii="Arial Unicode MS" w:eastAsia="Arial Unicode MS" w:hAnsi="Arial Unicode MS"/>
              </w:rPr>
            </w:pPr>
            <w:r>
              <w:t>MONO_AFR</w:t>
            </w:r>
          </w:p>
        </w:tc>
        <w:tc>
          <w:tcPr>
            <w:tcW w:w="4320" w:type="dxa"/>
            <w:shd w:val="clear" w:color="auto" w:fill="auto"/>
            <w:vAlign w:val="bottom"/>
          </w:tcPr>
          <w:p w:rsidR="00B77280" w:rsidRPr="00887834" w:rsidRDefault="00B77280" w:rsidP="002548EA">
            <w:pPr>
              <w:pStyle w:val="TableText"/>
              <w:rPr>
                <w:rFonts w:ascii="Arial Unicode MS" w:eastAsia="Arial Unicode MS" w:hAnsi="Arial Unicode MS"/>
              </w:rPr>
            </w:pPr>
            <w:r>
              <w:t>Apheresis MONOCYTES</w:t>
            </w:r>
          </w:p>
        </w:tc>
      </w:tr>
      <w:tr w:rsidR="00B77280" w:rsidRPr="00887834">
        <w:trPr>
          <w:cantSplit/>
        </w:trPr>
        <w:tc>
          <w:tcPr>
            <w:tcW w:w="2160" w:type="dxa"/>
            <w:vMerge/>
            <w:shd w:val="clear" w:color="auto" w:fill="auto"/>
            <w:vAlign w:val="center"/>
          </w:tcPr>
          <w:p w:rsidR="00B77280" w:rsidRPr="00156A4C" w:rsidRDefault="00B77280" w:rsidP="002548EA">
            <w:pPr>
              <w:pStyle w:val="TableText"/>
            </w:pPr>
          </w:p>
        </w:tc>
        <w:tc>
          <w:tcPr>
            <w:tcW w:w="720" w:type="dxa"/>
            <w:shd w:val="clear" w:color="auto" w:fill="auto"/>
            <w:vAlign w:val="bottom"/>
          </w:tcPr>
          <w:p w:rsidR="00B77280" w:rsidRPr="00887834" w:rsidRDefault="00B77280" w:rsidP="002548EA">
            <w:pPr>
              <w:pStyle w:val="TableText"/>
              <w:rPr>
                <w:rFonts w:ascii="Arial Unicode MS" w:eastAsia="Arial Unicode MS" w:hAnsi="Arial Unicode MS"/>
              </w:rPr>
            </w:pPr>
            <w:r>
              <w:t>E046</w:t>
            </w:r>
          </w:p>
        </w:tc>
        <w:tc>
          <w:tcPr>
            <w:tcW w:w="2160" w:type="dxa"/>
            <w:shd w:val="clear" w:color="auto" w:fill="auto"/>
            <w:vAlign w:val="bottom"/>
          </w:tcPr>
          <w:p w:rsidR="00B77280" w:rsidRPr="00887834" w:rsidRDefault="00B77280" w:rsidP="002548EA">
            <w:pPr>
              <w:pStyle w:val="TableText"/>
              <w:rPr>
                <w:rFonts w:ascii="Arial Unicode MS" w:eastAsia="Arial Unicode MS" w:hAnsi="Arial Unicode MS"/>
              </w:rPr>
            </w:pPr>
            <w:r>
              <w:t>SERUM</w:t>
            </w:r>
          </w:p>
        </w:tc>
        <w:tc>
          <w:tcPr>
            <w:tcW w:w="4320" w:type="dxa"/>
            <w:shd w:val="clear" w:color="auto" w:fill="auto"/>
            <w:vAlign w:val="bottom"/>
          </w:tcPr>
          <w:p w:rsidR="00B77280" w:rsidRPr="00887834" w:rsidRDefault="00B77280" w:rsidP="002548EA">
            <w:pPr>
              <w:pStyle w:val="TableText"/>
              <w:rPr>
                <w:rFonts w:ascii="Arial Unicode MS" w:eastAsia="Arial Unicode MS" w:hAnsi="Arial Unicode MS"/>
              </w:rPr>
            </w:pPr>
            <w:r>
              <w:t>SERUM</w:t>
            </w:r>
          </w:p>
        </w:tc>
      </w:tr>
      <w:tr w:rsidR="00B77280" w:rsidRPr="00887834">
        <w:trPr>
          <w:cantSplit/>
        </w:trPr>
        <w:tc>
          <w:tcPr>
            <w:tcW w:w="2160" w:type="dxa"/>
            <w:vMerge/>
            <w:shd w:val="clear" w:color="auto" w:fill="auto"/>
            <w:vAlign w:val="center"/>
          </w:tcPr>
          <w:p w:rsidR="00B77280" w:rsidRPr="00156A4C" w:rsidRDefault="00B77280" w:rsidP="002548EA">
            <w:pPr>
              <w:pStyle w:val="TableText"/>
            </w:pPr>
          </w:p>
        </w:tc>
        <w:tc>
          <w:tcPr>
            <w:tcW w:w="720" w:type="dxa"/>
            <w:shd w:val="clear" w:color="auto" w:fill="auto"/>
            <w:vAlign w:val="bottom"/>
          </w:tcPr>
          <w:p w:rsidR="00B77280" w:rsidRPr="00887834" w:rsidRDefault="00B77280" w:rsidP="002548EA">
            <w:pPr>
              <w:pStyle w:val="TableText"/>
              <w:rPr>
                <w:rFonts w:ascii="Arial Unicode MS" w:eastAsia="Arial Unicode MS" w:hAnsi="Arial Unicode MS"/>
              </w:rPr>
            </w:pPr>
            <w:r>
              <w:t>E047*</w:t>
            </w:r>
          </w:p>
        </w:tc>
        <w:tc>
          <w:tcPr>
            <w:tcW w:w="2160" w:type="dxa"/>
            <w:shd w:val="clear" w:color="auto" w:fill="auto"/>
            <w:vAlign w:val="bottom"/>
          </w:tcPr>
          <w:p w:rsidR="00B77280" w:rsidRPr="00887834" w:rsidRDefault="00B77280" w:rsidP="002548EA">
            <w:pPr>
              <w:pStyle w:val="TableText"/>
              <w:rPr>
                <w:rFonts w:ascii="Arial Unicode MS" w:eastAsia="Arial Unicode MS" w:hAnsi="Arial Unicode MS"/>
              </w:rPr>
            </w:pPr>
            <w:r>
              <w:t>SERUM_Pool</w:t>
            </w:r>
          </w:p>
        </w:tc>
        <w:tc>
          <w:tcPr>
            <w:tcW w:w="4320" w:type="dxa"/>
            <w:shd w:val="clear" w:color="auto" w:fill="auto"/>
            <w:vAlign w:val="bottom"/>
          </w:tcPr>
          <w:p w:rsidR="00B77280" w:rsidRPr="00887834" w:rsidRDefault="00B77280" w:rsidP="002548EA">
            <w:pPr>
              <w:pStyle w:val="TableText"/>
              <w:rPr>
                <w:rFonts w:ascii="Arial Unicode MS" w:eastAsia="Arial Unicode MS" w:hAnsi="Arial Unicode MS"/>
              </w:rPr>
            </w:pPr>
            <w:r>
              <w:t>POOLED SERUM</w:t>
            </w:r>
          </w:p>
        </w:tc>
      </w:tr>
      <w:tr w:rsidR="00B77280" w:rsidRPr="00887834">
        <w:trPr>
          <w:cantSplit/>
        </w:trPr>
        <w:tc>
          <w:tcPr>
            <w:tcW w:w="2160" w:type="dxa"/>
            <w:vMerge/>
            <w:shd w:val="clear" w:color="auto" w:fill="auto"/>
            <w:vAlign w:val="center"/>
          </w:tcPr>
          <w:p w:rsidR="00B77280" w:rsidRPr="00156A4C" w:rsidRDefault="00B77280" w:rsidP="002548EA">
            <w:pPr>
              <w:pStyle w:val="TableText"/>
            </w:pPr>
          </w:p>
        </w:tc>
        <w:tc>
          <w:tcPr>
            <w:tcW w:w="720" w:type="dxa"/>
            <w:shd w:val="clear" w:color="auto" w:fill="auto"/>
            <w:vAlign w:val="bottom"/>
          </w:tcPr>
          <w:p w:rsidR="00B77280" w:rsidRPr="00887834" w:rsidRDefault="00B77280" w:rsidP="002548EA">
            <w:pPr>
              <w:pStyle w:val="TableText"/>
              <w:rPr>
                <w:rFonts w:ascii="Arial Unicode MS" w:eastAsia="Arial Unicode MS" w:hAnsi="Arial Unicode MS"/>
              </w:rPr>
            </w:pPr>
            <w:r>
              <w:t>E048</w:t>
            </w:r>
          </w:p>
        </w:tc>
        <w:tc>
          <w:tcPr>
            <w:tcW w:w="2160" w:type="dxa"/>
            <w:shd w:val="clear" w:color="auto" w:fill="auto"/>
            <w:vAlign w:val="bottom"/>
          </w:tcPr>
          <w:p w:rsidR="00B77280" w:rsidRPr="00887834" w:rsidRDefault="00B77280" w:rsidP="002548EA">
            <w:pPr>
              <w:pStyle w:val="TableText"/>
              <w:rPr>
                <w:rFonts w:ascii="Arial Unicode MS" w:eastAsia="Arial Unicode MS" w:hAnsi="Arial Unicode MS"/>
              </w:rPr>
            </w:pPr>
            <w:r>
              <w:t>SERUM_Pool_Froz</w:t>
            </w:r>
          </w:p>
        </w:tc>
        <w:tc>
          <w:tcPr>
            <w:tcW w:w="4320" w:type="dxa"/>
            <w:shd w:val="clear" w:color="auto" w:fill="auto"/>
            <w:vAlign w:val="bottom"/>
          </w:tcPr>
          <w:p w:rsidR="00B77280" w:rsidRPr="00887834" w:rsidRDefault="00B77280" w:rsidP="002548EA">
            <w:pPr>
              <w:pStyle w:val="TableText"/>
              <w:rPr>
                <w:rFonts w:ascii="Arial Unicode MS" w:eastAsia="Arial Unicode MS" w:hAnsi="Arial Unicode MS"/>
              </w:rPr>
            </w:pPr>
            <w:r>
              <w:t>Frozen POOLED SERUM</w:t>
            </w:r>
          </w:p>
        </w:tc>
      </w:tr>
      <w:tr w:rsidR="00B77280" w:rsidRPr="00887834">
        <w:trPr>
          <w:cantSplit/>
        </w:trPr>
        <w:tc>
          <w:tcPr>
            <w:tcW w:w="2160" w:type="dxa"/>
            <w:vMerge/>
            <w:shd w:val="clear" w:color="auto" w:fill="auto"/>
            <w:vAlign w:val="center"/>
          </w:tcPr>
          <w:p w:rsidR="00B77280" w:rsidRPr="00156A4C" w:rsidRDefault="00B77280" w:rsidP="002548EA">
            <w:pPr>
              <w:pStyle w:val="TableText"/>
            </w:pPr>
          </w:p>
        </w:tc>
        <w:tc>
          <w:tcPr>
            <w:tcW w:w="720" w:type="dxa"/>
            <w:shd w:val="clear" w:color="auto" w:fill="auto"/>
            <w:vAlign w:val="bottom"/>
          </w:tcPr>
          <w:p w:rsidR="00B77280" w:rsidRDefault="00B77280" w:rsidP="002548EA">
            <w:pPr>
              <w:pStyle w:val="TableText"/>
            </w:pPr>
            <w:r>
              <w:t>E057</w:t>
            </w:r>
          </w:p>
        </w:tc>
        <w:tc>
          <w:tcPr>
            <w:tcW w:w="2160" w:type="dxa"/>
            <w:shd w:val="clear" w:color="auto" w:fill="auto"/>
            <w:vAlign w:val="bottom"/>
          </w:tcPr>
          <w:p w:rsidR="00B77280" w:rsidRDefault="00B77280" w:rsidP="002548EA">
            <w:pPr>
              <w:pStyle w:val="TableText"/>
            </w:pPr>
            <w:r>
              <w:t>GRAN_Wash</w:t>
            </w:r>
          </w:p>
        </w:tc>
        <w:tc>
          <w:tcPr>
            <w:tcW w:w="4320" w:type="dxa"/>
            <w:shd w:val="clear" w:color="auto" w:fill="auto"/>
            <w:vAlign w:val="bottom"/>
          </w:tcPr>
          <w:p w:rsidR="00B77280" w:rsidRDefault="00B77280" w:rsidP="002548EA">
            <w:pPr>
              <w:pStyle w:val="TableText"/>
            </w:pPr>
            <w:r>
              <w:t>Washed GRANULOCYTES</w:t>
            </w:r>
          </w:p>
        </w:tc>
      </w:tr>
    </w:tbl>
    <w:p w:rsidR="00134DFF" w:rsidRPr="00134DFF" w:rsidRDefault="00134DFF" w:rsidP="00134DFF">
      <w:pPr>
        <w:pStyle w:val="BodyText"/>
      </w:pPr>
      <w:r>
        <w:t>*This product type currently has no ICCB</w:t>
      </w:r>
      <w:r w:rsidR="0045199A">
        <w:t>B</w:t>
      </w:r>
      <w:r>
        <w:t>A assigned product codes.</w:t>
      </w:r>
    </w:p>
    <w:p w:rsidR="002A21AE" w:rsidRDefault="002A21AE">
      <w:pPr>
        <w:pStyle w:val="Heading3"/>
      </w:pPr>
      <w:r w:rsidRPr="00691DFF">
        <w:rPr>
          <w:rFonts w:ascii="Geneva" w:hAnsi="Geneva"/>
          <w:vanish/>
        </w:rPr>
        <w:t xml:space="preserve">TT_77.01 </w:t>
      </w:r>
      <w:bookmarkStart w:id="733" w:name="_Toc436396808"/>
      <w:r w:rsidRPr="00691DFF">
        <w:t>Details in Audit Trail Report</w:t>
      </w:r>
      <w:bookmarkEnd w:id="733"/>
      <w:r w:rsidRPr="00691DFF">
        <w:fldChar w:fldCharType="begin"/>
      </w:r>
      <w:r w:rsidRPr="00691DFF">
        <w:instrText xml:space="preserve"> XE </w:instrText>
      </w:r>
      <w:r w:rsidR="00FA7E65" w:rsidRPr="00691DFF">
        <w:instrText>“</w:instrText>
      </w:r>
      <w:r w:rsidRPr="00691DFF">
        <w:instrText>Tables:Details in Audit Trail Report</w:instrText>
      </w:r>
      <w:r w:rsidR="00FA7E65" w:rsidRPr="00691DFF">
        <w:instrText>”</w:instrText>
      </w:r>
      <w:r w:rsidRPr="00691DFF">
        <w:instrText xml:space="preserve"> </w:instrText>
      </w:r>
      <w:r w:rsidRPr="00691DFF">
        <w:fldChar w:fldCharType="end"/>
      </w:r>
    </w:p>
    <w:p w:rsidR="00264588" w:rsidRPr="00264588" w:rsidRDefault="00264588" w:rsidP="00264588">
      <w:pPr>
        <w:pStyle w:val="BodyText"/>
      </w:pPr>
      <w:r>
        <w:t>Changes include the date and time of the change, ID of the user who made the change, and required comments.</w:t>
      </w:r>
    </w:p>
    <w:p w:rsidR="002A21AE" w:rsidRDefault="002A21AE">
      <w:pPr>
        <w:pStyle w:val="Caption"/>
      </w:pPr>
      <w:bookmarkStart w:id="734" w:name="_Toc97523637"/>
      <w:bookmarkStart w:id="735" w:name="_Toc97527607"/>
      <w:bookmarkStart w:id="736" w:name="_Ref126504486"/>
      <w:bookmarkStart w:id="737" w:name="_Ref126504618"/>
      <w:bookmarkStart w:id="738" w:name="_Ref126732219"/>
      <w:r>
        <w:t xml:space="preserve">Table </w:t>
      </w:r>
      <w:r>
        <w:fldChar w:fldCharType="begin"/>
      </w:r>
      <w:r>
        <w:instrText xml:space="preserve"> SEQ Table \* ARABIC </w:instrText>
      </w:r>
      <w:r>
        <w:fldChar w:fldCharType="separate"/>
      </w:r>
      <w:r w:rsidR="000C4603">
        <w:rPr>
          <w:noProof/>
        </w:rPr>
        <w:t>18</w:t>
      </w:r>
      <w:r>
        <w:fldChar w:fldCharType="end"/>
      </w:r>
      <w:bookmarkEnd w:id="738"/>
      <w:r>
        <w:t xml:space="preserve">: </w:t>
      </w:r>
      <w:r>
        <w:rPr>
          <w:vanish/>
        </w:rPr>
        <w:t xml:space="preserve">TT_77.01 </w:t>
      </w:r>
      <w:r>
        <w:t>Details in Audit Trail Report</w:t>
      </w:r>
      <w:bookmarkEnd w:id="734"/>
      <w:bookmarkEnd w:id="735"/>
      <w:bookmarkEnd w:id="736"/>
      <w:bookmarkEnd w:id="737"/>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73"/>
        <w:gridCol w:w="1979"/>
        <w:gridCol w:w="3470"/>
        <w:gridCol w:w="1243"/>
        <w:gridCol w:w="1295"/>
      </w:tblGrid>
      <w:tr w:rsidR="002A21AE">
        <w:tblPrEx>
          <w:tblCellMar>
            <w:top w:w="0" w:type="dxa"/>
            <w:bottom w:w="0" w:type="dxa"/>
          </w:tblCellMar>
        </w:tblPrEx>
        <w:trPr>
          <w:tblHeader/>
        </w:trPr>
        <w:tc>
          <w:tcPr>
            <w:tcW w:w="1373" w:type="dxa"/>
            <w:vMerge w:val="restart"/>
            <w:shd w:val="clear" w:color="auto" w:fill="B3B3B3"/>
            <w:vAlign w:val="bottom"/>
          </w:tcPr>
          <w:p w:rsidR="002A21AE" w:rsidRDefault="002A21AE" w:rsidP="00CD34EB">
            <w:pPr>
              <w:pStyle w:val="TableText"/>
              <w:rPr>
                <w:b/>
                <w:bCs/>
              </w:rPr>
            </w:pPr>
            <w:r>
              <w:rPr>
                <w:b/>
                <w:bCs/>
              </w:rPr>
              <w:t>Report Section</w:t>
            </w:r>
          </w:p>
        </w:tc>
        <w:tc>
          <w:tcPr>
            <w:tcW w:w="1979" w:type="dxa"/>
            <w:vMerge w:val="restart"/>
            <w:shd w:val="clear" w:color="auto" w:fill="B3B3B3"/>
            <w:vAlign w:val="bottom"/>
          </w:tcPr>
          <w:p w:rsidR="002A21AE" w:rsidRDefault="002A21AE">
            <w:pPr>
              <w:pStyle w:val="TableText"/>
              <w:rPr>
                <w:b/>
                <w:bCs/>
              </w:rPr>
            </w:pPr>
            <w:r>
              <w:rPr>
                <w:b/>
                <w:bCs/>
              </w:rPr>
              <w:t>Generating Options</w:t>
            </w:r>
          </w:p>
        </w:tc>
        <w:tc>
          <w:tcPr>
            <w:tcW w:w="3470" w:type="dxa"/>
            <w:vMerge w:val="restart"/>
            <w:shd w:val="clear" w:color="auto" w:fill="B3B3B3"/>
            <w:vAlign w:val="bottom"/>
          </w:tcPr>
          <w:p w:rsidR="002A21AE" w:rsidRDefault="002A21AE">
            <w:pPr>
              <w:pStyle w:val="TableText"/>
              <w:rPr>
                <w:b/>
                <w:bCs/>
              </w:rPr>
            </w:pPr>
            <w:r>
              <w:rPr>
                <w:b/>
                <w:bCs/>
              </w:rPr>
              <w:t>GUI Fields Monitored</w:t>
            </w:r>
          </w:p>
        </w:tc>
        <w:tc>
          <w:tcPr>
            <w:tcW w:w="2538" w:type="dxa"/>
            <w:gridSpan w:val="2"/>
            <w:tcBorders>
              <w:bottom w:val="single" w:sz="4" w:space="0" w:color="auto"/>
            </w:tcBorders>
            <w:shd w:val="clear" w:color="auto" w:fill="B3B3B3"/>
            <w:vAlign w:val="bottom"/>
          </w:tcPr>
          <w:p w:rsidR="002A21AE" w:rsidRDefault="002A21AE" w:rsidP="0058499D">
            <w:pPr>
              <w:pStyle w:val="TableText"/>
              <w:jc w:val="center"/>
              <w:rPr>
                <w:rFonts w:eastAsia="Symbol"/>
                <w:b/>
                <w:bCs/>
              </w:rPr>
            </w:pPr>
            <w:r>
              <w:rPr>
                <w:rFonts w:eastAsia="Symbol"/>
                <w:b/>
                <w:bCs/>
              </w:rPr>
              <w:t>Accessible in:</w:t>
            </w:r>
          </w:p>
        </w:tc>
      </w:tr>
      <w:tr w:rsidR="002A21AE">
        <w:tblPrEx>
          <w:tblCellMar>
            <w:top w:w="0" w:type="dxa"/>
            <w:bottom w:w="0" w:type="dxa"/>
          </w:tblCellMar>
        </w:tblPrEx>
        <w:trPr>
          <w:tblHeader/>
        </w:trPr>
        <w:tc>
          <w:tcPr>
            <w:tcW w:w="1373" w:type="dxa"/>
            <w:vMerge/>
            <w:tcBorders>
              <w:bottom w:val="single" w:sz="4" w:space="0" w:color="auto"/>
            </w:tcBorders>
            <w:shd w:val="clear" w:color="auto" w:fill="B3B3B3"/>
            <w:vAlign w:val="bottom"/>
          </w:tcPr>
          <w:p w:rsidR="002A21AE" w:rsidRDefault="002A21AE" w:rsidP="00CD34EB">
            <w:pPr>
              <w:pStyle w:val="TableText"/>
              <w:rPr>
                <w:b/>
                <w:bCs/>
              </w:rPr>
            </w:pPr>
          </w:p>
        </w:tc>
        <w:tc>
          <w:tcPr>
            <w:tcW w:w="1979" w:type="dxa"/>
            <w:vMerge/>
            <w:tcBorders>
              <w:bottom w:val="single" w:sz="4" w:space="0" w:color="auto"/>
            </w:tcBorders>
            <w:shd w:val="clear" w:color="auto" w:fill="B3B3B3"/>
            <w:vAlign w:val="bottom"/>
          </w:tcPr>
          <w:p w:rsidR="002A21AE" w:rsidRDefault="002A21AE">
            <w:pPr>
              <w:pStyle w:val="TableText"/>
              <w:rPr>
                <w:b/>
                <w:bCs/>
              </w:rPr>
            </w:pPr>
          </w:p>
        </w:tc>
        <w:tc>
          <w:tcPr>
            <w:tcW w:w="3470" w:type="dxa"/>
            <w:vMerge/>
            <w:tcBorders>
              <w:bottom w:val="single" w:sz="4" w:space="0" w:color="auto"/>
            </w:tcBorders>
            <w:shd w:val="clear" w:color="auto" w:fill="B3B3B3"/>
            <w:vAlign w:val="bottom"/>
          </w:tcPr>
          <w:p w:rsidR="002A21AE" w:rsidRDefault="002A21AE">
            <w:pPr>
              <w:pStyle w:val="TableText"/>
              <w:rPr>
                <w:b/>
                <w:bCs/>
              </w:rPr>
            </w:pPr>
          </w:p>
        </w:tc>
        <w:tc>
          <w:tcPr>
            <w:tcW w:w="1243" w:type="dxa"/>
            <w:tcBorders>
              <w:bottom w:val="single" w:sz="4" w:space="0" w:color="auto"/>
            </w:tcBorders>
            <w:shd w:val="clear" w:color="auto" w:fill="B3B3B3"/>
            <w:vAlign w:val="bottom"/>
          </w:tcPr>
          <w:p w:rsidR="002A21AE" w:rsidRDefault="002A21AE">
            <w:pPr>
              <w:pStyle w:val="TableText"/>
              <w:rPr>
                <w:rFonts w:eastAsia="Symbol"/>
                <w:b/>
                <w:bCs/>
              </w:rPr>
            </w:pPr>
            <w:r>
              <w:rPr>
                <w:rFonts w:eastAsia="Symbol"/>
                <w:b/>
                <w:bCs/>
              </w:rPr>
              <w:t>Unit History Report?</w:t>
            </w:r>
          </w:p>
        </w:tc>
        <w:tc>
          <w:tcPr>
            <w:tcW w:w="1295" w:type="dxa"/>
            <w:tcBorders>
              <w:bottom w:val="single" w:sz="4" w:space="0" w:color="auto"/>
            </w:tcBorders>
            <w:shd w:val="clear" w:color="auto" w:fill="B3B3B3"/>
            <w:vAlign w:val="bottom"/>
          </w:tcPr>
          <w:p w:rsidR="002A21AE" w:rsidRDefault="002A21AE">
            <w:pPr>
              <w:pStyle w:val="TableText"/>
              <w:rPr>
                <w:rFonts w:eastAsia="Symbol"/>
                <w:b/>
                <w:bCs/>
              </w:rPr>
            </w:pPr>
            <w:r>
              <w:rPr>
                <w:rFonts w:eastAsia="Symbol"/>
                <w:b/>
                <w:bCs/>
              </w:rPr>
              <w:t>Patient History Report?</w:t>
            </w:r>
          </w:p>
        </w:tc>
      </w:tr>
      <w:tr w:rsidR="002A21AE">
        <w:tblPrEx>
          <w:tblCellMar>
            <w:top w:w="0" w:type="dxa"/>
            <w:bottom w:w="0" w:type="dxa"/>
          </w:tblCellMar>
        </w:tblPrEx>
        <w:tc>
          <w:tcPr>
            <w:tcW w:w="1373" w:type="dxa"/>
            <w:vMerge w:val="restart"/>
          </w:tcPr>
          <w:p w:rsidR="002A21AE" w:rsidRDefault="002A21AE" w:rsidP="00CD34EB">
            <w:pPr>
              <w:pStyle w:val="TableText"/>
            </w:pPr>
            <w:r>
              <w:t>Blood Unit Changes</w:t>
            </w:r>
          </w:p>
        </w:tc>
        <w:tc>
          <w:tcPr>
            <w:tcW w:w="1979" w:type="dxa"/>
          </w:tcPr>
          <w:p w:rsidR="002A21AE" w:rsidRDefault="002A21AE">
            <w:pPr>
              <w:pStyle w:val="TableText"/>
            </w:pPr>
            <w:r>
              <w:t>Modify Units: Pool Units</w:t>
            </w:r>
            <w:r w:rsidR="0030405B">
              <w:t xml:space="preserve"> (when a previously pooled unit is edited)</w:t>
            </w:r>
          </w:p>
        </w:tc>
        <w:tc>
          <w:tcPr>
            <w:tcW w:w="3470" w:type="dxa"/>
          </w:tcPr>
          <w:p w:rsidR="00EC2271" w:rsidRDefault="00EC2271" w:rsidP="00EC2271">
            <w:pPr>
              <w:pStyle w:val="TableText"/>
            </w:pPr>
            <w:r>
              <w:t>For each pooled unit edited (unit ID, long name, product code):</w:t>
            </w:r>
          </w:p>
          <w:p w:rsidR="002A21AE" w:rsidRDefault="002A21AE">
            <w:pPr>
              <w:pStyle w:val="TableTextBullet"/>
            </w:pPr>
            <w:r>
              <w:t xml:space="preserve">Added </w:t>
            </w:r>
            <w:r w:rsidR="00BD6C59">
              <w:t xml:space="preserve">or Removed </w:t>
            </w:r>
            <w:r>
              <w:t>Unit IDs and Product Codes</w:t>
            </w:r>
          </w:p>
          <w:p w:rsidR="002A21AE" w:rsidRDefault="002A21AE">
            <w:pPr>
              <w:pStyle w:val="TableTextBullet"/>
            </w:pPr>
            <w:r>
              <w:t>Comment</w:t>
            </w:r>
          </w:p>
        </w:tc>
        <w:tc>
          <w:tcPr>
            <w:tcW w:w="1243" w:type="dxa"/>
          </w:tcPr>
          <w:p w:rsidR="002A21AE" w:rsidRDefault="002A21AE">
            <w:pPr>
              <w:pStyle w:val="TableText"/>
            </w:pPr>
            <w:r>
              <w:rPr>
                <w:rFonts w:eastAsia="Symbol"/>
              </w:rPr>
              <w:t>Yes</w:t>
            </w:r>
          </w:p>
        </w:tc>
        <w:tc>
          <w:tcPr>
            <w:tcW w:w="1295" w:type="dxa"/>
          </w:tcPr>
          <w:p w:rsidR="002A21AE" w:rsidRDefault="002A21AE">
            <w:pPr>
              <w:pStyle w:val="TableText"/>
            </w:pPr>
            <w:r>
              <w:t>No</w:t>
            </w:r>
          </w:p>
        </w:tc>
      </w:tr>
      <w:tr w:rsidR="002A21AE">
        <w:tblPrEx>
          <w:tblCellMar>
            <w:top w:w="0" w:type="dxa"/>
            <w:bottom w:w="0" w:type="dxa"/>
          </w:tblCellMar>
        </w:tblPrEx>
        <w:tc>
          <w:tcPr>
            <w:tcW w:w="1373" w:type="dxa"/>
            <w:vMerge/>
          </w:tcPr>
          <w:p w:rsidR="002A21AE" w:rsidRDefault="002A21AE" w:rsidP="00CD34EB">
            <w:pPr>
              <w:pStyle w:val="TableText"/>
            </w:pPr>
          </w:p>
        </w:tc>
        <w:tc>
          <w:tcPr>
            <w:tcW w:w="1979" w:type="dxa"/>
          </w:tcPr>
          <w:p w:rsidR="002A21AE" w:rsidRDefault="002A21AE">
            <w:pPr>
              <w:pStyle w:val="TableText"/>
            </w:pPr>
            <w:r>
              <w:t>Editing A Unit</w:t>
            </w:r>
          </w:p>
        </w:tc>
        <w:tc>
          <w:tcPr>
            <w:tcW w:w="3470" w:type="dxa"/>
          </w:tcPr>
          <w:p w:rsidR="00EC2271" w:rsidRDefault="00EC2271" w:rsidP="00EC2271">
            <w:pPr>
              <w:pStyle w:val="TableText"/>
            </w:pPr>
            <w:r>
              <w:t>For each unit edited (unit ID, long name, product code):</w:t>
            </w:r>
          </w:p>
          <w:p w:rsidR="002A21AE" w:rsidRDefault="002A21AE">
            <w:pPr>
              <w:pStyle w:val="TableTextBullet"/>
            </w:pPr>
            <w:r>
              <w:t xml:space="preserve">Unit </w:t>
            </w:r>
            <w:r w:rsidR="0083176A">
              <w:t xml:space="preserve">Antigen </w:t>
            </w:r>
            <w:r>
              <w:t>Information</w:t>
            </w:r>
          </w:p>
          <w:p w:rsidR="0083176A" w:rsidRDefault="0083176A">
            <w:pPr>
              <w:pStyle w:val="TableTextBullet"/>
            </w:pPr>
            <w:r>
              <w:t>Special Testing Information</w:t>
            </w:r>
          </w:p>
          <w:p w:rsidR="0083176A" w:rsidRDefault="0083176A">
            <w:pPr>
              <w:pStyle w:val="TableTextBullet"/>
            </w:pPr>
            <w:r>
              <w:t>Discarded Plasma Volume</w:t>
            </w:r>
          </w:p>
          <w:p w:rsidR="0083176A" w:rsidRDefault="0083176A">
            <w:pPr>
              <w:pStyle w:val="TableTextBullet"/>
            </w:pPr>
            <w:r>
              <w:t>Unit Volume</w:t>
            </w:r>
          </w:p>
          <w:p w:rsidR="0083176A" w:rsidRDefault="0083176A">
            <w:pPr>
              <w:pStyle w:val="TableTextBullet"/>
            </w:pPr>
            <w:r>
              <w:lastRenderedPageBreak/>
              <w:t>Biohazardous Indicator</w:t>
            </w:r>
          </w:p>
          <w:p w:rsidR="002A21AE" w:rsidRDefault="002A21AE">
            <w:pPr>
              <w:pStyle w:val="TableTextBullet"/>
            </w:pPr>
            <w:r>
              <w:t>Unit ABO/Rh Confirmation Test</w:t>
            </w:r>
            <w:r w:rsidR="00A047A4">
              <w:t xml:space="preserve">, </w:t>
            </w:r>
            <w:r w:rsidR="0083176A">
              <w:t>Invalidation Indicator</w:t>
            </w:r>
          </w:p>
          <w:p w:rsidR="002A21AE" w:rsidRDefault="002A21AE">
            <w:pPr>
              <w:pStyle w:val="TableTextBullet"/>
            </w:pPr>
            <w:r>
              <w:t>Unit Antigen Typing Test</w:t>
            </w:r>
            <w:r w:rsidR="00A047A4">
              <w:t xml:space="preserve">, </w:t>
            </w:r>
            <w:r w:rsidR="0083176A">
              <w:t>Invalidation Indicator</w:t>
            </w:r>
          </w:p>
          <w:p w:rsidR="002A21AE" w:rsidRDefault="002A21AE">
            <w:pPr>
              <w:pStyle w:val="TableTextBullet"/>
            </w:pPr>
            <w:r>
              <w:t>Unit Record Inactivation Indicator</w:t>
            </w:r>
          </w:p>
          <w:p w:rsidR="0083176A" w:rsidRDefault="002F766E">
            <w:pPr>
              <w:pStyle w:val="TableTextBullet"/>
            </w:pPr>
            <w:r>
              <w:t>Restricted For</w:t>
            </w:r>
            <w:r w:rsidR="0083176A">
              <w:t xml:space="preserve"> Patient Name and Patient ID</w:t>
            </w:r>
          </w:p>
          <w:p w:rsidR="002A21AE" w:rsidRDefault="002A21AE">
            <w:pPr>
              <w:pStyle w:val="TableTextBullet"/>
            </w:pPr>
            <w:r>
              <w:t>Comment</w:t>
            </w:r>
          </w:p>
        </w:tc>
        <w:tc>
          <w:tcPr>
            <w:tcW w:w="1243" w:type="dxa"/>
          </w:tcPr>
          <w:p w:rsidR="002A21AE" w:rsidRDefault="002A21AE">
            <w:pPr>
              <w:pStyle w:val="TableText"/>
            </w:pPr>
            <w:r>
              <w:rPr>
                <w:rFonts w:eastAsia="Symbol"/>
              </w:rPr>
              <w:lastRenderedPageBreak/>
              <w:t>Yes</w:t>
            </w:r>
          </w:p>
        </w:tc>
        <w:tc>
          <w:tcPr>
            <w:tcW w:w="1295" w:type="dxa"/>
          </w:tcPr>
          <w:p w:rsidR="002A21AE" w:rsidRDefault="002A21AE">
            <w:pPr>
              <w:pStyle w:val="TableText"/>
            </w:pPr>
            <w:r>
              <w:t>No</w:t>
            </w:r>
          </w:p>
        </w:tc>
      </w:tr>
      <w:tr w:rsidR="002A21AE">
        <w:tblPrEx>
          <w:tblCellMar>
            <w:top w:w="0" w:type="dxa"/>
            <w:bottom w:w="0" w:type="dxa"/>
          </w:tblCellMar>
        </w:tblPrEx>
        <w:tc>
          <w:tcPr>
            <w:tcW w:w="1373" w:type="dxa"/>
          </w:tcPr>
          <w:p w:rsidR="002A21AE" w:rsidRDefault="002A21AE" w:rsidP="00CD34EB">
            <w:pPr>
              <w:pStyle w:val="TableText"/>
            </w:pPr>
            <w:r>
              <w:lastRenderedPageBreak/>
              <w:t>Blood Unit Financial Changes</w:t>
            </w:r>
          </w:p>
        </w:tc>
        <w:tc>
          <w:tcPr>
            <w:tcW w:w="1979" w:type="dxa"/>
          </w:tcPr>
          <w:p w:rsidR="002A21AE" w:rsidRDefault="002A21AE">
            <w:pPr>
              <w:pStyle w:val="TableText"/>
            </w:pPr>
            <w:r>
              <w:t>Edit Financial Data</w:t>
            </w:r>
          </w:p>
        </w:tc>
        <w:tc>
          <w:tcPr>
            <w:tcW w:w="3470" w:type="dxa"/>
          </w:tcPr>
          <w:p w:rsidR="00F0285D" w:rsidRDefault="00F0285D" w:rsidP="00F0285D">
            <w:pPr>
              <w:pStyle w:val="TableText"/>
            </w:pPr>
            <w:r>
              <w:t>For each unit edited (unit ID, long name, product code):</w:t>
            </w:r>
          </w:p>
          <w:p w:rsidR="002A21AE" w:rsidRDefault="002A21AE">
            <w:pPr>
              <w:pStyle w:val="TableTextBullet"/>
            </w:pPr>
            <w:r>
              <w:t xml:space="preserve">Unit Base Cost </w:t>
            </w:r>
          </w:p>
          <w:p w:rsidR="002A21AE" w:rsidRDefault="002A21AE">
            <w:pPr>
              <w:pStyle w:val="TableTextBullet"/>
            </w:pPr>
            <w:r>
              <w:t>Special Test Cost</w:t>
            </w:r>
          </w:p>
          <w:p w:rsidR="002A21AE" w:rsidRDefault="002A21AE">
            <w:pPr>
              <w:pStyle w:val="TableTextBullet"/>
            </w:pPr>
            <w:r>
              <w:t>Return Credit</w:t>
            </w:r>
          </w:p>
        </w:tc>
        <w:tc>
          <w:tcPr>
            <w:tcW w:w="1243" w:type="dxa"/>
          </w:tcPr>
          <w:p w:rsidR="002A21AE" w:rsidRDefault="002A21AE">
            <w:pPr>
              <w:pStyle w:val="TableText"/>
            </w:pPr>
            <w:r>
              <w:rPr>
                <w:rFonts w:eastAsia="Symbol"/>
              </w:rPr>
              <w:t>Yes</w:t>
            </w:r>
          </w:p>
        </w:tc>
        <w:tc>
          <w:tcPr>
            <w:tcW w:w="1295" w:type="dxa"/>
          </w:tcPr>
          <w:p w:rsidR="002A21AE" w:rsidRDefault="002A21AE">
            <w:pPr>
              <w:pStyle w:val="TableText"/>
            </w:pPr>
            <w:r>
              <w:t>No</w:t>
            </w:r>
          </w:p>
        </w:tc>
      </w:tr>
      <w:tr w:rsidR="002A21AE">
        <w:tblPrEx>
          <w:tblCellMar>
            <w:top w:w="0" w:type="dxa"/>
            <w:bottom w:w="0" w:type="dxa"/>
          </w:tblCellMar>
        </w:tblPrEx>
        <w:tc>
          <w:tcPr>
            <w:tcW w:w="1373" w:type="dxa"/>
            <w:vMerge w:val="restart"/>
          </w:tcPr>
          <w:p w:rsidR="002A21AE" w:rsidRDefault="002A21AE" w:rsidP="00CD34EB">
            <w:pPr>
              <w:pStyle w:val="TableText"/>
            </w:pPr>
            <w:r>
              <w:t>Patient Testing Changes</w:t>
            </w:r>
          </w:p>
        </w:tc>
        <w:tc>
          <w:tcPr>
            <w:tcW w:w="1979" w:type="dxa"/>
          </w:tcPr>
          <w:p w:rsidR="002A21AE" w:rsidRDefault="002A21AE">
            <w:pPr>
              <w:pStyle w:val="TableText"/>
            </w:pPr>
            <w:r>
              <w:t>Invalidate Test Results</w:t>
            </w:r>
          </w:p>
        </w:tc>
        <w:tc>
          <w:tcPr>
            <w:tcW w:w="3470" w:type="dxa"/>
          </w:tcPr>
          <w:p w:rsidR="004F2A5E" w:rsidRDefault="004F2A5E" w:rsidP="004F2A5E">
            <w:pPr>
              <w:pStyle w:val="TableText"/>
            </w:pPr>
            <w:r>
              <w:t>For each patient (name, ID):</w:t>
            </w:r>
          </w:p>
          <w:p w:rsidR="002A21AE" w:rsidRDefault="002A21AE" w:rsidP="00691DFF">
            <w:pPr>
              <w:pStyle w:val="TableTextBullet"/>
            </w:pPr>
            <w:r>
              <w:t>Ordered Test Original Results</w:t>
            </w:r>
            <w:r w:rsidR="00A047A4">
              <w:t xml:space="preserve">, </w:t>
            </w:r>
            <w:r w:rsidR="004F2A5E">
              <w:t>Invalidation Indicator</w:t>
            </w:r>
          </w:p>
          <w:p w:rsidR="002A21AE" w:rsidRDefault="002A21AE">
            <w:pPr>
              <w:pStyle w:val="TableTextBullet"/>
            </w:pPr>
            <w:r>
              <w:t>Comment</w:t>
            </w:r>
          </w:p>
        </w:tc>
        <w:tc>
          <w:tcPr>
            <w:tcW w:w="1243" w:type="dxa"/>
          </w:tcPr>
          <w:p w:rsidR="002A21AE" w:rsidRDefault="002A21AE">
            <w:pPr>
              <w:pStyle w:val="TableText"/>
            </w:pPr>
            <w:r>
              <w:t>No</w:t>
            </w:r>
          </w:p>
        </w:tc>
        <w:tc>
          <w:tcPr>
            <w:tcW w:w="1295" w:type="dxa"/>
          </w:tcPr>
          <w:p w:rsidR="002A21AE" w:rsidRDefault="002A21AE">
            <w:pPr>
              <w:pStyle w:val="TableText"/>
            </w:pPr>
            <w:r>
              <w:rPr>
                <w:rFonts w:eastAsia="Symbol"/>
              </w:rPr>
              <w:t>Yes</w:t>
            </w:r>
          </w:p>
        </w:tc>
      </w:tr>
      <w:tr w:rsidR="002A21AE">
        <w:tblPrEx>
          <w:tblCellMar>
            <w:top w:w="0" w:type="dxa"/>
            <w:bottom w:w="0" w:type="dxa"/>
          </w:tblCellMar>
        </w:tblPrEx>
        <w:tc>
          <w:tcPr>
            <w:tcW w:w="1373" w:type="dxa"/>
            <w:vMerge/>
          </w:tcPr>
          <w:p w:rsidR="002A21AE" w:rsidRDefault="002A21AE" w:rsidP="00CD34EB">
            <w:pPr>
              <w:pStyle w:val="TableText"/>
            </w:pPr>
          </w:p>
        </w:tc>
        <w:tc>
          <w:tcPr>
            <w:tcW w:w="1979" w:type="dxa"/>
          </w:tcPr>
          <w:p w:rsidR="002A21AE" w:rsidRDefault="002A21AE">
            <w:pPr>
              <w:pStyle w:val="TableText"/>
            </w:pPr>
            <w:r>
              <w:t>Justify ABO/Rh Change</w:t>
            </w:r>
          </w:p>
        </w:tc>
        <w:tc>
          <w:tcPr>
            <w:tcW w:w="3470" w:type="dxa"/>
          </w:tcPr>
          <w:p w:rsidR="00C46FA2" w:rsidRDefault="00C46FA2" w:rsidP="00C46FA2">
            <w:pPr>
              <w:pStyle w:val="TableText"/>
            </w:pPr>
            <w:r>
              <w:t>For each patient (name, ID):</w:t>
            </w:r>
          </w:p>
          <w:p w:rsidR="002A21AE" w:rsidRDefault="002A21AE">
            <w:pPr>
              <w:pStyle w:val="TableTextBullet"/>
            </w:pPr>
            <w:r>
              <w:t>Patient ABO/Rh</w:t>
            </w:r>
          </w:p>
          <w:p w:rsidR="002A21AE" w:rsidRDefault="002A21AE">
            <w:pPr>
              <w:pStyle w:val="TableTextBullet"/>
            </w:pPr>
            <w:r>
              <w:t>Comment</w:t>
            </w:r>
          </w:p>
        </w:tc>
        <w:tc>
          <w:tcPr>
            <w:tcW w:w="1243" w:type="dxa"/>
          </w:tcPr>
          <w:p w:rsidR="002A21AE" w:rsidRDefault="002A21AE">
            <w:pPr>
              <w:pStyle w:val="TableText"/>
            </w:pPr>
            <w:r>
              <w:t>No</w:t>
            </w:r>
          </w:p>
        </w:tc>
        <w:tc>
          <w:tcPr>
            <w:tcW w:w="1295" w:type="dxa"/>
          </w:tcPr>
          <w:p w:rsidR="002A21AE" w:rsidRDefault="002A21AE">
            <w:pPr>
              <w:pStyle w:val="TableText"/>
            </w:pPr>
            <w:r>
              <w:rPr>
                <w:rFonts w:eastAsia="Symbol"/>
              </w:rPr>
              <w:t>Yes</w:t>
            </w:r>
          </w:p>
        </w:tc>
      </w:tr>
      <w:tr w:rsidR="002A21AE">
        <w:tblPrEx>
          <w:tblCellMar>
            <w:top w:w="0" w:type="dxa"/>
            <w:bottom w:w="0" w:type="dxa"/>
          </w:tblCellMar>
        </w:tblPrEx>
        <w:tc>
          <w:tcPr>
            <w:tcW w:w="1373" w:type="dxa"/>
          </w:tcPr>
          <w:p w:rsidR="002A21AE" w:rsidRDefault="002A21AE" w:rsidP="00CD34EB">
            <w:pPr>
              <w:pStyle w:val="TableText"/>
            </w:pPr>
            <w:r>
              <w:t>Patient Transfusion Requirements</w:t>
            </w:r>
          </w:p>
        </w:tc>
        <w:tc>
          <w:tcPr>
            <w:tcW w:w="1979" w:type="dxa"/>
          </w:tcPr>
          <w:p w:rsidR="0030405B" w:rsidRDefault="002A21AE">
            <w:pPr>
              <w:pStyle w:val="TableText"/>
            </w:pPr>
            <w:r>
              <w:t xml:space="preserve">Special Instructions &amp; Transfusion Requirements: </w:t>
            </w:r>
            <w:r w:rsidR="00526D93">
              <w:t>Enter a Transfusion Requirement</w:t>
            </w:r>
          </w:p>
          <w:p w:rsidR="0030405B" w:rsidRDefault="0030405B">
            <w:pPr>
              <w:pStyle w:val="TableText"/>
            </w:pPr>
            <w:r>
              <w:t>Patient Testing: Record Patient Test Results (new TR created from ABID data entry)</w:t>
            </w:r>
          </w:p>
        </w:tc>
        <w:tc>
          <w:tcPr>
            <w:tcW w:w="3470" w:type="dxa"/>
          </w:tcPr>
          <w:p w:rsidR="0030405B" w:rsidRDefault="0030405B" w:rsidP="0030405B">
            <w:pPr>
              <w:pStyle w:val="TableText"/>
            </w:pPr>
            <w:r>
              <w:t>For each Transfusion Requirement category or Special Instruction:</w:t>
            </w:r>
          </w:p>
          <w:p w:rsidR="002A21AE" w:rsidRDefault="0030405B">
            <w:pPr>
              <w:pStyle w:val="TableTextBullet"/>
            </w:pPr>
            <w:r>
              <w:t>Status</w:t>
            </w:r>
            <w:r w:rsidR="002A21AE">
              <w:t xml:space="preserve"> Indicator</w:t>
            </w:r>
          </w:p>
          <w:p w:rsidR="002A21AE" w:rsidRDefault="002A21AE">
            <w:pPr>
              <w:pStyle w:val="TableTextBullet"/>
            </w:pPr>
            <w:r>
              <w:t>Comment</w:t>
            </w:r>
          </w:p>
        </w:tc>
        <w:tc>
          <w:tcPr>
            <w:tcW w:w="1243" w:type="dxa"/>
          </w:tcPr>
          <w:p w:rsidR="002A21AE" w:rsidRDefault="002A21AE">
            <w:pPr>
              <w:pStyle w:val="TableText"/>
            </w:pPr>
            <w:r>
              <w:t>No</w:t>
            </w:r>
          </w:p>
        </w:tc>
        <w:tc>
          <w:tcPr>
            <w:tcW w:w="1295" w:type="dxa"/>
          </w:tcPr>
          <w:p w:rsidR="002A21AE" w:rsidRDefault="002A21AE">
            <w:pPr>
              <w:pStyle w:val="TableText"/>
            </w:pPr>
            <w:r>
              <w:rPr>
                <w:rFonts w:eastAsia="Symbol"/>
              </w:rPr>
              <w:t>Yes</w:t>
            </w:r>
          </w:p>
        </w:tc>
      </w:tr>
      <w:tr w:rsidR="002A21AE">
        <w:tblPrEx>
          <w:tblCellMar>
            <w:top w:w="0" w:type="dxa"/>
            <w:bottom w:w="0" w:type="dxa"/>
          </w:tblCellMar>
        </w:tblPrEx>
        <w:tc>
          <w:tcPr>
            <w:tcW w:w="1373" w:type="dxa"/>
          </w:tcPr>
          <w:p w:rsidR="002A21AE" w:rsidRDefault="002A21AE" w:rsidP="00CD34EB">
            <w:pPr>
              <w:pStyle w:val="TableText"/>
            </w:pPr>
            <w:r>
              <w:t>Maintenance: Local Facilities</w:t>
            </w:r>
          </w:p>
        </w:tc>
        <w:tc>
          <w:tcPr>
            <w:tcW w:w="1979" w:type="dxa"/>
          </w:tcPr>
          <w:p w:rsidR="002A21AE" w:rsidRDefault="002A21AE" w:rsidP="0030405B">
            <w:pPr>
              <w:pStyle w:val="TableText"/>
            </w:pPr>
            <w:r>
              <w:t>Local Facilities</w:t>
            </w:r>
          </w:p>
        </w:tc>
        <w:tc>
          <w:tcPr>
            <w:tcW w:w="3470" w:type="dxa"/>
          </w:tcPr>
          <w:p w:rsidR="0030405B" w:rsidRDefault="0030405B" w:rsidP="0030405B">
            <w:pPr>
              <w:pStyle w:val="TableText"/>
            </w:pPr>
            <w:r>
              <w:t xml:space="preserve">For each </w:t>
            </w:r>
            <w:r w:rsidR="00B059A9">
              <w:t>f</w:t>
            </w:r>
            <w:r>
              <w:t xml:space="preserve">acility </w:t>
            </w:r>
            <w:r w:rsidR="00B059A9">
              <w:t>n</w:t>
            </w:r>
            <w:r>
              <w:t>ame and FDA Registration Number:</w:t>
            </w:r>
          </w:p>
          <w:p w:rsidR="002A21AE" w:rsidRDefault="002A21AE">
            <w:pPr>
              <w:pStyle w:val="TableTextBullet"/>
            </w:pPr>
            <w:r>
              <w:t>Eye-readable prefix</w:t>
            </w:r>
          </w:p>
          <w:p w:rsidR="0030405B" w:rsidRDefault="0030405B">
            <w:pPr>
              <w:pStyle w:val="TableTextBullet"/>
            </w:pPr>
            <w:r>
              <w:t>ICCBBA Registration Number</w:t>
            </w:r>
          </w:p>
          <w:p w:rsidR="002A21AE" w:rsidRDefault="002A21AE">
            <w:pPr>
              <w:pStyle w:val="TableTextBullet"/>
            </w:pPr>
            <w:r>
              <w:t xml:space="preserve">Alpha </w:t>
            </w:r>
            <w:r w:rsidR="00765991">
              <w:t>C</w:t>
            </w:r>
            <w:r>
              <w:t>haracters</w:t>
            </w:r>
            <w:r w:rsidR="0030405B">
              <w:t xml:space="preserve"> Indicator</w:t>
            </w:r>
          </w:p>
          <w:p w:rsidR="002A21AE" w:rsidRDefault="002A21AE">
            <w:pPr>
              <w:pStyle w:val="TableTextBullet"/>
            </w:pPr>
            <w:r>
              <w:t>Active</w:t>
            </w:r>
            <w:r w:rsidR="0030405B">
              <w:t xml:space="preserve"> Facility</w:t>
            </w:r>
            <w:r>
              <w:t xml:space="preserve"> Indicator</w:t>
            </w:r>
          </w:p>
          <w:p w:rsidR="002A21AE" w:rsidRDefault="002A21AE">
            <w:pPr>
              <w:pStyle w:val="TableTextBullet"/>
            </w:pPr>
            <w:r>
              <w:t xml:space="preserve">Collection Facility Indicator </w:t>
            </w:r>
          </w:p>
          <w:p w:rsidR="002A21AE" w:rsidRDefault="002A21AE">
            <w:pPr>
              <w:pStyle w:val="TableTextBullet"/>
            </w:pPr>
            <w:r>
              <w:t xml:space="preserve">Testing Facility Indicator </w:t>
            </w:r>
          </w:p>
          <w:p w:rsidR="002B6A72" w:rsidRDefault="002A21AE">
            <w:pPr>
              <w:pStyle w:val="TableTextBullet"/>
            </w:pPr>
            <w:r>
              <w:t>Address Line</w:t>
            </w:r>
            <w:r w:rsidR="002B6A72">
              <w:t xml:space="preserve"> 1</w:t>
            </w:r>
          </w:p>
          <w:p w:rsidR="002B6A72" w:rsidRDefault="002B6A72">
            <w:pPr>
              <w:pStyle w:val="TableTextBullet"/>
            </w:pPr>
            <w:r>
              <w:t>Address Line2</w:t>
            </w:r>
          </w:p>
          <w:p w:rsidR="002A21AE" w:rsidRDefault="002B6A72">
            <w:pPr>
              <w:pStyle w:val="TableTextBullet"/>
            </w:pPr>
            <w:r>
              <w:t>Address Line 3</w:t>
            </w:r>
          </w:p>
          <w:p w:rsidR="002A21AE" w:rsidRDefault="002A21AE">
            <w:pPr>
              <w:pStyle w:val="TableTextBullet"/>
            </w:pPr>
            <w:r>
              <w:t>City</w:t>
            </w:r>
          </w:p>
          <w:p w:rsidR="002A21AE" w:rsidRDefault="002A21AE">
            <w:pPr>
              <w:pStyle w:val="TableTextBullet"/>
            </w:pPr>
            <w:r>
              <w:t>State</w:t>
            </w:r>
          </w:p>
          <w:p w:rsidR="002A21AE" w:rsidRDefault="002A21AE">
            <w:pPr>
              <w:pStyle w:val="TableTextBullet"/>
            </w:pPr>
            <w:r>
              <w:t>Zip</w:t>
            </w:r>
          </w:p>
          <w:p w:rsidR="0030405B" w:rsidRDefault="0030405B">
            <w:pPr>
              <w:pStyle w:val="TableTextBullet"/>
            </w:pPr>
            <w:r>
              <w:t>Phone</w:t>
            </w:r>
          </w:p>
          <w:p w:rsidR="0030405B" w:rsidRDefault="0030405B">
            <w:pPr>
              <w:pStyle w:val="TableTextBullet"/>
            </w:pPr>
            <w:r>
              <w:t>Fax</w:t>
            </w:r>
          </w:p>
        </w:tc>
        <w:tc>
          <w:tcPr>
            <w:tcW w:w="1243" w:type="dxa"/>
          </w:tcPr>
          <w:p w:rsidR="002A21AE" w:rsidRDefault="002A21AE">
            <w:pPr>
              <w:pStyle w:val="TableText"/>
            </w:pPr>
            <w:r>
              <w:t>No</w:t>
            </w:r>
          </w:p>
        </w:tc>
        <w:tc>
          <w:tcPr>
            <w:tcW w:w="1295" w:type="dxa"/>
          </w:tcPr>
          <w:p w:rsidR="002A21AE" w:rsidRDefault="002A21AE">
            <w:pPr>
              <w:pStyle w:val="TableText"/>
            </w:pPr>
            <w:r>
              <w:t>No</w:t>
            </w:r>
          </w:p>
        </w:tc>
      </w:tr>
      <w:tr w:rsidR="002A21AE">
        <w:tblPrEx>
          <w:tblCellMar>
            <w:top w:w="0" w:type="dxa"/>
            <w:bottom w:w="0" w:type="dxa"/>
          </w:tblCellMar>
        </w:tblPrEx>
        <w:tc>
          <w:tcPr>
            <w:tcW w:w="1373" w:type="dxa"/>
          </w:tcPr>
          <w:p w:rsidR="002A21AE" w:rsidRDefault="002A21AE" w:rsidP="00CD34EB">
            <w:pPr>
              <w:pStyle w:val="TableText"/>
            </w:pPr>
            <w:r>
              <w:t>Maintenance: Blood Product</w:t>
            </w:r>
          </w:p>
        </w:tc>
        <w:tc>
          <w:tcPr>
            <w:tcW w:w="1979" w:type="dxa"/>
          </w:tcPr>
          <w:p w:rsidR="002A21AE" w:rsidRDefault="002A21AE">
            <w:pPr>
              <w:pStyle w:val="TableText"/>
            </w:pPr>
            <w:r>
              <w:t>Blood Products</w:t>
            </w:r>
          </w:p>
        </w:tc>
        <w:tc>
          <w:tcPr>
            <w:tcW w:w="3470" w:type="dxa"/>
          </w:tcPr>
          <w:p w:rsidR="007F2C58" w:rsidRDefault="007F2C58" w:rsidP="007F2C58">
            <w:pPr>
              <w:pStyle w:val="TableText"/>
            </w:pPr>
            <w:r>
              <w:t xml:space="preserve">For each </w:t>
            </w:r>
            <w:r w:rsidR="00B059A9">
              <w:t>blood p</w:t>
            </w:r>
            <w:r>
              <w:t>roduct (name, code):</w:t>
            </w:r>
          </w:p>
          <w:p w:rsidR="007F2C58" w:rsidRDefault="007F2C58" w:rsidP="007F2C58">
            <w:pPr>
              <w:pStyle w:val="TableTextBullet"/>
            </w:pPr>
            <w:r>
              <w:t>HCPCS Code and Text</w:t>
            </w:r>
          </w:p>
          <w:p w:rsidR="007F2C58" w:rsidRDefault="007F2C58" w:rsidP="007F2C58">
            <w:pPr>
              <w:pStyle w:val="TableText"/>
            </w:pPr>
            <w:r>
              <w:t>For each shipper of this product code (name, ID):</w:t>
            </w:r>
          </w:p>
          <w:p w:rsidR="002A21AE" w:rsidRDefault="007F2C58">
            <w:pPr>
              <w:pStyle w:val="TableTextBullet"/>
            </w:pPr>
            <w:r>
              <w:lastRenderedPageBreak/>
              <w:t>Cost</w:t>
            </w:r>
          </w:p>
          <w:p w:rsidR="002A21AE" w:rsidRDefault="002A21AE">
            <w:pPr>
              <w:pStyle w:val="TableTextBullet"/>
            </w:pPr>
            <w:r>
              <w:t xml:space="preserve">Return Credit </w:t>
            </w:r>
            <w:r w:rsidR="007F2C58">
              <w:t>Percentage</w:t>
            </w:r>
          </w:p>
          <w:p w:rsidR="007F2C58" w:rsidRDefault="007F2C58">
            <w:pPr>
              <w:pStyle w:val="TableTextBullet"/>
            </w:pPr>
            <w:r>
              <w:t>Status Indicator</w:t>
            </w:r>
          </w:p>
        </w:tc>
        <w:tc>
          <w:tcPr>
            <w:tcW w:w="1243" w:type="dxa"/>
          </w:tcPr>
          <w:p w:rsidR="002A21AE" w:rsidRDefault="002A21AE">
            <w:pPr>
              <w:pStyle w:val="TableText"/>
            </w:pPr>
            <w:r>
              <w:lastRenderedPageBreak/>
              <w:t>No</w:t>
            </w:r>
          </w:p>
        </w:tc>
        <w:tc>
          <w:tcPr>
            <w:tcW w:w="1295" w:type="dxa"/>
          </w:tcPr>
          <w:p w:rsidR="002A21AE" w:rsidRDefault="002A21AE">
            <w:pPr>
              <w:pStyle w:val="TableText"/>
            </w:pPr>
            <w:r>
              <w:t>No</w:t>
            </w:r>
          </w:p>
        </w:tc>
      </w:tr>
      <w:tr w:rsidR="002A21AE">
        <w:tblPrEx>
          <w:tblCellMar>
            <w:top w:w="0" w:type="dxa"/>
            <w:bottom w:w="0" w:type="dxa"/>
          </w:tblCellMar>
        </w:tblPrEx>
        <w:tc>
          <w:tcPr>
            <w:tcW w:w="1373" w:type="dxa"/>
          </w:tcPr>
          <w:p w:rsidR="002A21AE" w:rsidRDefault="002A21AE" w:rsidP="00CD34EB">
            <w:pPr>
              <w:pStyle w:val="TableText"/>
            </w:pPr>
            <w:r>
              <w:lastRenderedPageBreak/>
              <w:t>Maintenance: Division Configuration</w:t>
            </w:r>
          </w:p>
        </w:tc>
        <w:tc>
          <w:tcPr>
            <w:tcW w:w="1979" w:type="dxa"/>
          </w:tcPr>
          <w:p w:rsidR="002A21AE" w:rsidRDefault="00D567C9">
            <w:pPr>
              <w:pStyle w:val="TableText"/>
            </w:pPr>
            <w:r>
              <w:t>Configure Division</w:t>
            </w:r>
          </w:p>
        </w:tc>
        <w:tc>
          <w:tcPr>
            <w:tcW w:w="3470" w:type="dxa"/>
          </w:tcPr>
          <w:p w:rsidR="005773E9" w:rsidRDefault="005773E9" w:rsidP="005773E9">
            <w:pPr>
              <w:pStyle w:val="TableText"/>
            </w:pPr>
            <w:r>
              <w:t>For each Division (Name and Code):</w:t>
            </w:r>
          </w:p>
          <w:p w:rsidR="005773E9" w:rsidRDefault="005773E9" w:rsidP="00D02628">
            <w:pPr>
              <w:pStyle w:val="TableText"/>
              <w:numPr>
                <w:ilvl w:val="0"/>
                <w:numId w:val="36"/>
              </w:numPr>
            </w:pPr>
            <w:r>
              <w:t>Full Service, Transfusion Only Indicator</w:t>
            </w:r>
          </w:p>
          <w:p w:rsidR="005773E9" w:rsidRDefault="005773E9" w:rsidP="00D02628">
            <w:pPr>
              <w:pStyle w:val="TableText"/>
              <w:numPr>
                <w:ilvl w:val="0"/>
                <w:numId w:val="36"/>
              </w:numPr>
            </w:pPr>
            <w:r>
              <w:t>Facility Name</w:t>
            </w:r>
          </w:p>
          <w:p w:rsidR="005773E9" w:rsidRDefault="005773E9" w:rsidP="00D02628">
            <w:pPr>
              <w:pStyle w:val="TableText"/>
              <w:numPr>
                <w:ilvl w:val="0"/>
                <w:numId w:val="36"/>
              </w:numPr>
            </w:pPr>
            <w:r>
              <w:t xml:space="preserve">Active Status </w:t>
            </w:r>
          </w:p>
          <w:p w:rsidR="005773E9" w:rsidRDefault="00691DFF" w:rsidP="00D02628">
            <w:pPr>
              <w:pStyle w:val="TableText"/>
              <w:numPr>
                <w:ilvl w:val="0"/>
                <w:numId w:val="36"/>
              </w:numPr>
            </w:pPr>
            <w:r>
              <w:t>Full-Face-</w:t>
            </w:r>
            <w:r w:rsidR="005773E9">
              <w:t>Label Printer Status</w:t>
            </w:r>
          </w:p>
          <w:p w:rsidR="005773E9" w:rsidRDefault="00691DFF" w:rsidP="00D02628">
            <w:pPr>
              <w:pStyle w:val="TableText"/>
              <w:numPr>
                <w:ilvl w:val="0"/>
                <w:numId w:val="36"/>
              </w:numPr>
            </w:pPr>
            <w:r>
              <w:t>Full-Face-</w:t>
            </w:r>
            <w:r w:rsidR="005773E9">
              <w:t>Label Printer Port Number</w:t>
            </w:r>
          </w:p>
          <w:p w:rsidR="005773E9" w:rsidRDefault="00691DFF" w:rsidP="00D02628">
            <w:pPr>
              <w:pStyle w:val="TableText"/>
              <w:numPr>
                <w:ilvl w:val="0"/>
                <w:numId w:val="36"/>
              </w:numPr>
            </w:pPr>
            <w:r>
              <w:t>Full-Face-</w:t>
            </w:r>
            <w:r w:rsidR="005773E9">
              <w:t>Label Printer IP address</w:t>
            </w:r>
          </w:p>
          <w:p w:rsidR="005773E9" w:rsidRDefault="00691DFF" w:rsidP="00D02628">
            <w:pPr>
              <w:pStyle w:val="TableText"/>
              <w:numPr>
                <w:ilvl w:val="0"/>
                <w:numId w:val="36"/>
              </w:numPr>
            </w:pPr>
            <w:r>
              <w:t>Full-Face-</w:t>
            </w:r>
            <w:r w:rsidR="005773E9">
              <w:t xml:space="preserve">Label Printer COM </w:t>
            </w:r>
          </w:p>
          <w:p w:rsidR="005773E9" w:rsidRDefault="005773E9" w:rsidP="00D02628">
            <w:pPr>
              <w:pStyle w:val="TableText"/>
              <w:numPr>
                <w:ilvl w:val="0"/>
                <w:numId w:val="36"/>
              </w:numPr>
            </w:pPr>
            <w:r>
              <w:t>Report Printer Name</w:t>
            </w:r>
            <w:r w:rsidR="006D54AE">
              <w:t xml:space="preserve"> </w:t>
            </w:r>
            <w:r w:rsidR="00892C58" w:rsidRPr="00892C58">
              <w:rPr>
                <w:vanish/>
              </w:rPr>
              <w:t>DR 2,882</w:t>
            </w:r>
          </w:p>
          <w:p w:rsidR="005773E9" w:rsidRDefault="005773E9" w:rsidP="00D02628">
            <w:pPr>
              <w:pStyle w:val="TableText"/>
              <w:numPr>
                <w:ilvl w:val="0"/>
                <w:numId w:val="36"/>
              </w:numPr>
            </w:pPr>
            <w:r>
              <w:t>Accession Area Name</w:t>
            </w:r>
          </w:p>
          <w:p w:rsidR="005773E9" w:rsidRDefault="005773E9" w:rsidP="00D02628">
            <w:pPr>
              <w:pStyle w:val="TableText"/>
              <w:numPr>
                <w:ilvl w:val="0"/>
                <w:numId w:val="37"/>
              </w:numPr>
              <w:ind w:left="0" w:firstLine="0"/>
            </w:pPr>
            <w:r>
              <w:t>Lock Inactivity Timeout Setting</w:t>
            </w:r>
          </w:p>
          <w:p w:rsidR="005773E9" w:rsidRDefault="005773E9" w:rsidP="00D02628">
            <w:pPr>
              <w:pStyle w:val="TableText"/>
              <w:numPr>
                <w:ilvl w:val="0"/>
                <w:numId w:val="37"/>
              </w:numPr>
              <w:ind w:left="0" w:firstLine="0"/>
            </w:pPr>
            <w:r>
              <w:t>Time Zone Setting</w:t>
            </w:r>
          </w:p>
          <w:p w:rsidR="005773E9" w:rsidRDefault="005773E9" w:rsidP="00D02628">
            <w:pPr>
              <w:pStyle w:val="TableText"/>
              <w:numPr>
                <w:ilvl w:val="0"/>
                <w:numId w:val="38"/>
              </w:numPr>
            </w:pPr>
            <w:r>
              <w:t>Daylight savings time Setting</w:t>
            </w:r>
          </w:p>
          <w:p w:rsidR="005773E9" w:rsidRPr="00756ABF" w:rsidRDefault="005773E9" w:rsidP="00D02628">
            <w:pPr>
              <w:pStyle w:val="TableText"/>
              <w:numPr>
                <w:ilvl w:val="0"/>
                <w:numId w:val="38"/>
              </w:numPr>
              <w:rPr>
                <w:rFonts w:cs="Arial"/>
              </w:rPr>
            </w:pPr>
            <w:r w:rsidRPr="00756ABF">
              <w:rPr>
                <w:rFonts w:cs="Arial"/>
              </w:rPr>
              <w:t>Daylight savings time start date</w:t>
            </w:r>
          </w:p>
          <w:p w:rsidR="005773E9" w:rsidRPr="00756ABF" w:rsidRDefault="005773E9" w:rsidP="00D02628">
            <w:pPr>
              <w:pStyle w:val="TableText"/>
              <w:numPr>
                <w:ilvl w:val="0"/>
                <w:numId w:val="38"/>
              </w:numPr>
              <w:rPr>
                <w:rFonts w:cs="Arial"/>
              </w:rPr>
            </w:pPr>
            <w:r w:rsidRPr="00756ABF">
              <w:rPr>
                <w:rFonts w:cs="Arial"/>
              </w:rPr>
              <w:t>Daylight savings time end date</w:t>
            </w:r>
          </w:p>
          <w:p w:rsidR="005773E9" w:rsidRPr="00756ABF" w:rsidRDefault="005773E9" w:rsidP="005773E9">
            <w:pPr>
              <w:rPr>
                <w:rFonts w:ascii="Arial" w:hAnsi="Arial" w:cs="Arial"/>
                <w:sz w:val="18"/>
                <w:szCs w:val="18"/>
              </w:rPr>
            </w:pPr>
            <w:r w:rsidRPr="00756ABF">
              <w:rPr>
                <w:rFonts w:ascii="Arial" w:hAnsi="Arial" w:cs="Arial"/>
                <w:sz w:val="18"/>
                <w:szCs w:val="18"/>
              </w:rPr>
              <w:t>For each Associated Institution (Division Code)</w:t>
            </w:r>
          </w:p>
          <w:p w:rsidR="005773E9" w:rsidRDefault="005773E9" w:rsidP="00D02628">
            <w:pPr>
              <w:pStyle w:val="TableText"/>
              <w:numPr>
                <w:ilvl w:val="0"/>
                <w:numId w:val="36"/>
              </w:numPr>
            </w:pPr>
            <w:r w:rsidRPr="00892C58">
              <w:t>Status indicator</w:t>
            </w:r>
            <w:r w:rsidR="006D54AE">
              <w:t xml:space="preserve"> </w:t>
            </w:r>
            <w:r w:rsidR="006D54AE" w:rsidRPr="006D54AE">
              <w:rPr>
                <w:vanish/>
              </w:rPr>
              <w:t>DR 2,723</w:t>
            </w:r>
          </w:p>
        </w:tc>
        <w:tc>
          <w:tcPr>
            <w:tcW w:w="1243" w:type="dxa"/>
          </w:tcPr>
          <w:p w:rsidR="002A21AE" w:rsidRDefault="002A21AE">
            <w:pPr>
              <w:pStyle w:val="TableText"/>
            </w:pPr>
            <w:r>
              <w:t>No</w:t>
            </w:r>
          </w:p>
        </w:tc>
        <w:tc>
          <w:tcPr>
            <w:tcW w:w="1295" w:type="dxa"/>
          </w:tcPr>
          <w:p w:rsidR="002A21AE" w:rsidRDefault="002A21AE">
            <w:pPr>
              <w:pStyle w:val="TableText"/>
            </w:pPr>
            <w:r>
              <w:t>No</w:t>
            </w:r>
          </w:p>
        </w:tc>
      </w:tr>
      <w:tr w:rsidR="007F2C58">
        <w:tblPrEx>
          <w:tblCellMar>
            <w:top w:w="0" w:type="dxa"/>
            <w:bottom w:w="0" w:type="dxa"/>
          </w:tblCellMar>
        </w:tblPrEx>
        <w:tc>
          <w:tcPr>
            <w:tcW w:w="1373" w:type="dxa"/>
          </w:tcPr>
          <w:p w:rsidR="007F2C58" w:rsidRDefault="007F2C58" w:rsidP="00CD34EB">
            <w:pPr>
              <w:pStyle w:val="TableText"/>
            </w:pPr>
            <w:r>
              <w:t>Maintenance: Division Configuration</w:t>
            </w:r>
          </w:p>
        </w:tc>
        <w:tc>
          <w:tcPr>
            <w:tcW w:w="1979" w:type="dxa"/>
          </w:tcPr>
          <w:p w:rsidR="007F2C58" w:rsidRDefault="007F2C58">
            <w:pPr>
              <w:pStyle w:val="TableText"/>
            </w:pPr>
            <w:r>
              <w:t>Configure Division</w:t>
            </w:r>
          </w:p>
        </w:tc>
        <w:tc>
          <w:tcPr>
            <w:tcW w:w="3470" w:type="dxa"/>
          </w:tcPr>
          <w:p w:rsidR="007F2C58" w:rsidRDefault="007F2C58" w:rsidP="007F2C58">
            <w:pPr>
              <w:pStyle w:val="TableText"/>
            </w:pPr>
            <w:r>
              <w:t xml:space="preserve">For each </w:t>
            </w:r>
            <w:r w:rsidR="00067C65">
              <w:t>d</w:t>
            </w:r>
            <w:r>
              <w:t>ivision (name, code):</w:t>
            </w:r>
          </w:p>
          <w:p w:rsidR="007F2C58" w:rsidRDefault="007F2C58" w:rsidP="007F2C58">
            <w:pPr>
              <w:pStyle w:val="TableTextBullet"/>
            </w:pPr>
            <w:r>
              <w:t>Electronic Crossmatch Enabled Indicator</w:t>
            </w:r>
          </w:p>
          <w:p w:rsidR="007F2C58" w:rsidRDefault="007F2C58" w:rsidP="007F2C58">
            <w:pPr>
              <w:pStyle w:val="TableTextBullet"/>
            </w:pPr>
            <w:r>
              <w:t>ICCBBA Registration Number</w:t>
            </w:r>
          </w:p>
          <w:p w:rsidR="007F2C58" w:rsidRDefault="007F2C58" w:rsidP="007F2C58">
            <w:pPr>
              <w:pStyle w:val="TableTextBullet"/>
            </w:pPr>
            <w:r>
              <w:t>Maximum Specimen Expiration Days</w:t>
            </w:r>
          </w:p>
          <w:p w:rsidR="007F2C58" w:rsidRDefault="007F2C58" w:rsidP="009C0ACB">
            <w:pPr>
              <w:pStyle w:val="TableTextBullet"/>
            </w:pPr>
            <w:r>
              <w:t>Blood Bank MD</w:t>
            </w:r>
          </w:p>
        </w:tc>
        <w:tc>
          <w:tcPr>
            <w:tcW w:w="1243" w:type="dxa"/>
          </w:tcPr>
          <w:p w:rsidR="007F2C58" w:rsidRDefault="007F2C58">
            <w:pPr>
              <w:pStyle w:val="TableText"/>
            </w:pPr>
            <w:r>
              <w:t>No</w:t>
            </w:r>
          </w:p>
        </w:tc>
        <w:tc>
          <w:tcPr>
            <w:tcW w:w="1295" w:type="dxa"/>
          </w:tcPr>
          <w:p w:rsidR="007F2C58" w:rsidRDefault="007F2C58">
            <w:pPr>
              <w:pStyle w:val="TableText"/>
            </w:pPr>
            <w:r>
              <w:t>No</w:t>
            </w:r>
          </w:p>
        </w:tc>
      </w:tr>
      <w:tr w:rsidR="00C64288">
        <w:tblPrEx>
          <w:tblCellMar>
            <w:top w:w="0" w:type="dxa"/>
            <w:bottom w:w="0" w:type="dxa"/>
          </w:tblCellMar>
        </w:tblPrEx>
        <w:tc>
          <w:tcPr>
            <w:tcW w:w="1373" w:type="dxa"/>
          </w:tcPr>
          <w:p w:rsidR="00C64288" w:rsidRDefault="00C64288" w:rsidP="00CD34EB">
            <w:pPr>
              <w:pStyle w:val="TableText"/>
            </w:pPr>
            <w:r>
              <w:t>Maintenance: Division Configuration</w:t>
            </w:r>
          </w:p>
        </w:tc>
        <w:tc>
          <w:tcPr>
            <w:tcW w:w="1979" w:type="dxa"/>
          </w:tcPr>
          <w:p w:rsidR="00C64288" w:rsidRDefault="00C64288" w:rsidP="000B284D">
            <w:pPr>
              <w:pStyle w:val="TableText"/>
            </w:pPr>
            <w:r>
              <w:t>Edit Invoice Text</w:t>
            </w:r>
          </w:p>
        </w:tc>
        <w:tc>
          <w:tcPr>
            <w:tcW w:w="3470" w:type="dxa"/>
          </w:tcPr>
          <w:p w:rsidR="00C64288" w:rsidRDefault="00C64288" w:rsidP="000B284D">
            <w:pPr>
              <w:pStyle w:val="TableText"/>
            </w:pPr>
            <w:r>
              <w:t xml:space="preserve">For each </w:t>
            </w:r>
            <w:r w:rsidR="002713C2">
              <w:t>d</w:t>
            </w:r>
            <w:r>
              <w:t>ivision (name, code):</w:t>
            </w:r>
          </w:p>
          <w:p w:rsidR="00C64288" w:rsidRDefault="00C64288" w:rsidP="000B284D">
            <w:pPr>
              <w:pStyle w:val="TableTextBullet"/>
            </w:pPr>
            <w:r>
              <w:t>Invoice Text</w:t>
            </w:r>
          </w:p>
        </w:tc>
        <w:tc>
          <w:tcPr>
            <w:tcW w:w="1243" w:type="dxa"/>
          </w:tcPr>
          <w:p w:rsidR="00C64288" w:rsidRDefault="00C64288" w:rsidP="000B284D">
            <w:pPr>
              <w:pStyle w:val="TableText"/>
            </w:pPr>
            <w:r>
              <w:t>No</w:t>
            </w:r>
          </w:p>
        </w:tc>
        <w:tc>
          <w:tcPr>
            <w:tcW w:w="1295" w:type="dxa"/>
          </w:tcPr>
          <w:p w:rsidR="00C64288" w:rsidRDefault="00C64288" w:rsidP="000B284D">
            <w:pPr>
              <w:pStyle w:val="TableText"/>
            </w:pPr>
            <w:r>
              <w:t>No</w:t>
            </w:r>
          </w:p>
        </w:tc>
      </w:tr>
      <w:tr w:rsidR="009C0ACB">
        <w:tblPrEx>
          <w:tblCellMar>
            <w:top w:w="0" w:type="dxa"/>
            <w:bottom w:w="0" w:type="dxa"/>
          </w:tblCellMar>
        </w:tblPrEx>
        <w:tc>
          <w:tcPr>
            <w:tcW w:w="1373" w:type="dxa"/>
          </w:tcPr>
          <w:p w:rsidR="009C0ACB" w:rsidRDefault="009C0ACB" w:rsidP="005C03DD">
            <w:pPr>
              <w:pStyle w:val="TableText"/>
            </w:pPr>
            <w:r>
              <w:t>Maintenance: Division Configuration</w:t>
            </w:r>
          </w:p>
        </w:tc>
        <w:tc>
          <w:tcPr>
            <w:tcW w:w="1979" w:type="dxa"/>
          </w:tcPr>
          <w:p w:rsidR="009C0ACB" w:rsidRDefault="009C0ACB" w:rsidP="005C03DD">
            <w:pPr>
              <w:pStyle w:val="TableText"/>
            </w:pPr>
            <w:r>
              <w:t>Configure Testing</w:t>
            </w:r>
          </w:p>
        </w:tc>
        <w:tc>
          <w:tcPr>
            <w:tcW w:w="3470" w:type="dxa"/>
          </w:tcPr>
          <w:p w:rsidR="009C0ACB" w:rsidRDefault="009C0ACB" w:rsidP="005C03DD">
            <w:pPr>
              <w:pStyle w:val="TableText"/>
            </w:pPr>
            <w:r>
              <w:t>For each division (name, code):</w:t>
            </w:r>
          </w:p>
          <w:p w:rsidR="009C0ACB" w:rsidRDefault="009C0ACB" w:rsidP="005C03DD">
            <w:pPr>
              <w:pStyle w:val="TableTextBullet"/>
            </w:pPr>
            <w:r>
              <w:t>Antibody Screen Indicator</w:t>
            </w:r>
          </w:p>
          <w:p w:rsidR="006F4516" w:rsidRDefault="006F4516" w:rsidP="005C03DD">
            <w:pPr>
              <w:pStyle w:val="TableTextBullet"/>
            </w:pPr>
            <w:r>
              <w:t>ABS and XM Testing Phases</w:t>
            </w:r>
          </w:p>
        </w:tc>
        <w:tc>
          <w:tcPr>
            <w:tcW w:w="1243" w:type="dxa"/>
          </w:tcPr>
          <w:p w:rsidR="009C0ACB" w:rsidRDefault="009C0ACB" w:rsidP="005C03DD">
            <w:pPr>
              <w:pStyle w:val="TableText"/>
            </w:pPr>
            <w:r>
              <w:t>No</w:t>
            </w:r>
          </w:p>
        </w:tc>
        <w:tc>
          <w:tcPr>
            <w:tcW w:w="1295" w:type="dxa"/>
          </w:tcPr>
          <w:p w:rsidR="009C0ACB" w:rsidRDefault="009C0ACB" w:rsidP="005C03DD">
            <w:pPr>
              <w:pStyle w:val="TableText"/>
            </w:pPr>
            <w:r>
              <w:t>No</w:t>
            </w:r>
          </w:p>
        </w:tc>
      </w:tr>
      <w:tr w:rsidR="00EE6F41">
        <w:tblPrEx>
          <w:tblCellMar>
            <w:top w:w="0" w:type="dxa"/>
            <w:bottom w:w="0" w:type="dxa"/>
          </w:tblCellMar>
        </w:tblPrEx>
        <w:tc>
          <w:tcPr>
            <w:tcW w:w="1373" w:type="dxa"/>
          </w:tcPr>
          <w:p w:rsidR="00EE6F41" w:rsidRDefault="00EE6F41" w:rsidP="00CD34EB">
            <w:pPr>
              <w:pStyle w:val="TableText"/>
            </w:pPr>
            <w:r>
              <w:t>Maintenance: Division Configuration</w:t>
            </w:r>
          </w:p>
        </w:tc>
        <w:tc>
          <w:tcPr>
            <w:tcW w:w="1979" w:type="dxa"/>
          </w:tcPr>
          <w:p w:rsidR="00EE6F41" w:rsidRDefault="009C0ACB" w:rsidP="00EE6F41">
            <w:pPr>
              <w:pStyle w:val="TableText"/>
            </w:pPr>
            <w:r>
              <w:t>Order Alerts</w:t>
            </w:r>
          </w:p>
        </w:tc>
        <w:tc>
          <w:tcPr>
            <w:tcW w:w="3470" w:type="dxa"/>
          </w:tcPr>
          <w:p w:rsidR="00EE6F41" w:rsidRDefault="00EE6F41" w:rsidP="00EE6F41">
            <w:pPr>
              <w:pStyle w:val="TableText"/>
            </w:pPr>
            <w:r>
              <w:t xml:space="preserve">For each </w:t>
            </w:r>
            <w:r w:rsidR="002713C2">
              <w:t>d</w:t>
            </w:r>
            <w:r>
              <w:t>ivision (name, code):</w:t>
            </w:r>
          </w:p>
          <w:p w:rsidR="00EE6F41" w:rsidRDefault="009C0ACB" w:rsidP="00EE6F41">
            <w:pPr>
              <w:pStyle w:val="TableTextBullet"/>
            </w:pPr>
            <w:r>
              <w:t>Login Message</w:t>
            </w:r>
          </w:p>
        </w:tc>
        <w:tc>
          <w:tcPr>
            <w:tcW w:w="1243" w:type="dxa"/>
          </w:tcPr>
          <w:p w:rsidR="00EE6F41" w:rsidRDefault="00EE6F41" w:rsidP="00EE6F41">
            <w:pPr>
              <w:pStyle w:val="TableText"/>
            </w:pPr>
            <w:r>
              <w:t>No</w:t>
            </w:r>
          </w:p>
        </w:tc>
        <w:tc>
          <w:tcPr>
            <w:tcW w:w="1295" w:type="dxa"/>
          </w:tcPr>
          <w:p w:rsidR="00EE6F41" w:rsidRDefault="00EE6F41" w:rsidP="00EE6F41">
            <w:pPr>
              <w:pStyle w:val="TableText"/>
            </w:pPr>
            <w:r>
              <w:t>No</w:t>
            </w:r>
          </w:p>
        </w:tc>
      </w:tr>
      <w:tr w:rsidR="002A21AE">
        <w:tblPrEx>
          <w:tblCellMar>
            <w:top w:w="0" w:type="dxa"/>
            <w:bottom w:w="0" w:type="dxa"/>
          </w:tblCellMar>
        </w:tblPrEx>
        <w:tc>
          <w:tcPr>
            <w:tcW w:w="1373" w:type="dxa"/>
          </w:tcPr>
          <w:p w:rsidR="002A21AE" w:rsidRDefault="002A21AE" w:rsidP="00CD34EB">
            <w:pPr>
              <w:pStyle w:val="TableText"/>
            </w:pPr>
            <w:r>
              <w:t>Maintenance: Modifications Configuration</w:t>
            </w:r>
          </w:p>
        </w:tc>
        <w:tc>
          <w:tcPr>
            <w:tcW w:w="1979" w:type="dxa"/>
          </w:tcPr>
          <w:p w:rsidR="002A21AE" w:rsidRDefault="00046402">
            <w:pPr>
              <w:pStyle w:val="TableText"/>
            </w:pPr>
            <w:r>
              <w:t>Product Modifications</w:t>
            </w:r>
          </w:p>
        </w:tc>
        <w:tc>
          <w:tcPr>
            <w:tcW w:w="3470" w:type="dxa"/>
          </w:tcPr>
          <w:p w:rsidR="00563120" w:rsidRDefault="00563120" w:rsidP="00563120">
            <w:pPr>
              <w:pStyle w:val="TableText"/>
            </w:pPr>
            <w:r>
              <w:t>For each modification type:</w:t>
            </w:r>
          </w:p>
          <w:p w:rsidR="002A21AE" w:rsidRDefault="002A21AE">
            <w:pPr>
              <w:pStyle w:val="TableTextBullet"/>
            </w:pPr>
            <w:r>
              <w:t>Enabled</w:t>
            </w:r>
            <w:r w:rsidR="00A047A4">
              <w:t xml:space="preserve"> or </w:t>
            </w:r>
            <w:r>
              <w:t>Disabled Indicator</w:t>
            </w:r>
          </w:p>
          <w:p w:rsidR="002A21AE" w:rsidRDefault="00563120">
            <w:pPr>
              <w:pStyle w:val="TableTextBullet"/>
            </w:pPr>
            <w:r>
              <w:t>Cost</w:t>
            </w:r>
          </w:p>
        </w:tc>
        <w:tc>
          <w:tcPr>
            <w:tcW w:w="1243" w:type="dxa"/>
          </w:tcPr>
          <w:p w:rsidR="002A21AE" w:rsidRDefault="002A21AE">
            <w:pPr>
              <w:pStyle w:val="TableText"/>
            </w:pPr>
            <w:r>
              <w:t>No</w:t>
            </w:r>
          </w:p>
        </w:tc>
        <w:tc>
          <w:tcPr>
            <w:tcW w:w="1295" w:type="dxa"/>
          </w:tcPr>
          <w:p w:rsidR="002A21AE" w:rsidRDefault="002A21AE">
            <w:pPr>
              <w:pStyle w:val="TableText"/>
            </w:pPr>
            <w:r>
              <w:t>No</w:t>
            </w:r>
          </w:p>
        </w:tc>
      </w:tr>
      <w:tr w:rsidR="002A21AE">
        <w:tblPrEx>
          <w:tblCellMar>
            <w:top w:w="0" w:type="dxa"/>
            <w:bottom w:w="0" w:type="dxa"/>
          </w:tblCellMar>
        </w:tblPrEx>
        <w:tc>
          <w:tcPr>
            <w:tcW w:w="1373" w:type="dxa"/>
            <w:tcBorders>
              <w:bottom w:val="single" w:sz="4" w:space="0" w:color="auto"/>
            </w:tcBorders>
          </w:tcPr>
          <w:p w:rsidR="002A21AE" w:rsidRDefault="002A21AE" w:rsidP="00CD34EB">
            <w:pPr>
              <w:pStyle w:val="TableText"/>
            </w:pPr>
            <w:r>
              <w:t>Maintenance: User Role Changes</w:t>
            </w:r>
          </w:p>
        </w:tc>
        <w:tc>
          <w:tcPr>
            <w:tcW w:w="1979" w:type="dxa"/>
            <w:tcBorders>
              <w:bottom w:val="single" w:sz="4" w:space="0" w:color="auto"/>
            </w:tcBorders>
          </w:tcPr>
          <w:p w:rsidR="002A21AE" w:rsidRDefault="002A21AE">
            <w:pPr>
              <w:pStyle w:val="TableText"/>
            </w:pPr>
            <w:r>
              <w:t>Update User Roles</w:t>
            </w:r>
          </w:p>
        </w:tc>
        <w:tc>
          <w:tcPr>
            <w:tcW w:w="3470" w:type="dxa"/>
            <w:tcBorders>
              <w:bottom w:val="single" w:sz="4" w:space="0" w:color="auto"/>
            </w:tcBorders>
          </w:tcPr>
          <w:p w:rsidR="00563120" w:rsidRDefault="00563120" w:rsidP="00563120">
            <w:pPr>
              <w:pStyle w:val="TableText"/>
            </w:pPr>
            <w:r>
              <w:t>For each user:</w:t>
            </w:r>
          </w:p>
          <w:p w:rsidR="002A21AE" w:rsidRDefault="002A21AE">
            <w:pPr>
              <w:pStyle w:val="TableTextBullet"/>
            </w:pPr>
            <w:r>
              <w:t xml:space="preserve">User Role Security Setting </w:t>
            </w:r>
          </w:p>
        </w:tc>
        <w:tc>
          <w:tcPr>
            <w:tcW w:w="1243" w:type="dxa"/>
            <w:tcBorders>
              <w:bottom w:val="single" w:sz="4" w:space="0" w:color="auto"/>
            </w:tcBorders>
          </w:tcPr>
          <w:p w:rsidR="002A21AE" w:rsidRDefault="002A21AE">
            <w:pPr>
              <w:pStyle w:val="TableText"/>
            </w:pPr>
            <w:r>
              <w:t>No</w:t>
            </w:r>
          </w:p>
        </w:tc>
        <w:tc>
          <w:tcPr>
            <w:tcW w:w="1295" w:type="dxa"/>
            <w:tcBorders>
              <w:bottom w:val="single" w:sz="4" w:space="0" w:color="auto"/>
            </w:tcBorders>
          </w:tcPr>
          <w:p w:rsidR="002A21AE" w:rsidRDefault="002A21AE">
            <w:pPr>
              <w:pStyle w:val="TableText"/>
            </w:pPr>
            <w:r>
              <w:t>No</w:t>
            </w:r>
          </w:p>
        </w:tc>
      </w:tr>
      <w:tr w:rsidR="00C644E6">
        <w:tblPrEx>
          <w:tblCellMar>
            <w:top w:w="0" w:type="dxa"/>
            <w:bottom w:w="0" w:type="dxa"/>
          </w:tblCellMar>
        </w:tblPrEx>
        <w:tc>
          <w:tcPr>
            <w:tcW w:w="1373" w:type="dxa"/>
          </w:tcPr>
          <w:p w:rsidR="00C644E6" w:rsidRDefault="00C644E6" w:rsidP="00CD34EB">
            <w:pPr>
              <w:pStyle w:val="TableText"/>
            </w:pPr>
            <w:r>
              <w:t>Maintenance: User Role Changes</w:t>
            </w:r>
          </w:p>
        </w:tc>
        <w:tc>
          <w:tcPr>
            <w:tcW w:w="1979" w:type="dxa"/>
          </w:tcPr>
          <w:p w:rsidR="00C644E6" w:rsidRDefault="00DE4FF7" w:rsidP="000B284D">
            <w:pPr>
              <w:pStyle w:val="TableText"/>
            </w:pPr>
            <w:r>
              <w:t>Configure</w:t>
            </w:r>
            <w:r w:rsidR="00C644E6">
              <w:t xml:space="preserve"> Users</w:t>
            </w:r>
            <w:r w:rsidRPr="00DE4FF7">
              <w:rPr>
                <w:vanish/>
                <w:szCs w:val="18"/>
              </w:rPr>
              <w:t xml:space="preserve"> MUC_03</w:t>
            </w:r>
          </w:p>
        </w:tc>
        <w:tc>
          <w:tcPr>
            <w:tcW w:w="3470" w:type="dxa"/>
          </w:tcPr>
          <w:p w:rsidR="00C644E6" w:rsidRDefault="00C644E6" w:rsidP="00C644E6">
            <w:pPr>
              <w:pStyle w:val="TableText"/>
            </w:pPr>
            <w:r>
              <w:t>For each NT user (name, ID):</w:t>
            </w:r>
          </w:p>
          <w:p w:rsidR="00C644E6" w:rsidRDefault="00C644E6" w:rsidP="000B284D">
            <w:pPr>
              <w:pStyle w:val="TableTextBullet"/>
            </w:pPr>
            <w:r>
              <w:t>VistA DUZ</w:t>
            </w:r>
          </w:p>
          <w:p w:rsidR="00C644E6" w:rsidRDefault="00C644E6" w:rsidP="000B284D">
            <w:pPr>
              <w:pStyle w:val="TableTextBullet"/>
            </w:pPr>
            <w:r>
              <w:t>VistA User Name</w:t>
            </w:r>
          </w:p>
          <w:p w:rsidR="00C644E6" w:rsidRDefault="00C644E6" w:rsidP="000B284D">
            <w:pPr>
              <w:pStyle w:val="TableTextBullet"/>
            </w:pPr>
            <w:r>
              <w:t>Email Address</w:t>
            </w:r>
          </w:p>
          <w:p w:rsidR="00C644E6" w:rsidRDefault="00C644E6" w:rsidP="000B284D">
            <w:pPr>
              <w:pStyle w:val="TableTextBullet"/>
            </w:pPr>
            <w:r>
              <w:t>User Initials</w:t>
            </w:r>
          </w:p>
          <w:p w:rsidR="00C644E6" w:rsidRDefault="00C644E6" w:rsidP="000B284D">
            <w:pPr>
              <w:pStyle w:val="TableTextBullet"/>
            </w:pPr>
            <w:r>
              <w:t>Active VBECS User Indicator</w:t>
            </w:r>
          </w:p>
          <w:p w:rsidR="00C644E6" w:rsidRDefault="00342C0E" w:rsidP="000B284D">
            <w:pPr>
              <w:pStyle w:val="TableTextBullet"/>
            </w:pPr>
            <w:r>
              <w:lastRenderedPageBreak/>
              <w:t>Active Division Indicator</w:t>
            </w:r>
          </w:p>
        </w:tc>
        <w:tc>
          <w:tcPr>
            <w:tcW w:w="1243" w:type="dxa"/>
          </w:tcPr>
          <w:p w:rsidR="00C644E6" w:rsidRDefault="00C644E6" w:rsidP="000B284D">
            <w:pPr>
              <w:pStyle w:val="TableText"/>
            </w:pPr>
            <w:r>
              <w:lastRenderedPageBreak/>
              <w:t>No</w:t>
            </w:r>
          </w:p>
        </w:tc>
        <w:tc>
          <w:tcPr>
            <w:tcW w:w="1295" w:type="dxa"/>
          </w:tcPr>
          <w:p w:rsidR="00C644E6" w:rsidRDefault="00C644E6" w:rsidP="000B284D">
            <w:pPr>
              <w:pStyle w:val="TableText"/>
            </w:pPr>
            <w:r>
              <w:t>No</w:t>
            </w:r>
          </w:p>
        </w:tc>
      </w:tr>
      <w:tr w:rsidR="002A21AE">
        <w:tblPrEx>
          <w:tblCellMar>
            <w:top w:w="0" w:type="dxa"/>
            <w:bottom w:w="0" w:type="dxa"/>
          </w:tblCellMar>
        </w:tblPrEx>
        <w:tc>
          <w:tcPr>
            <w:tcW w:w="1373" w:type="dxa"/>
          </w:tcPr>
          <w:p w:rsidR="002A21AE" w:rsidRDefault="002A21AE" w:rsidP="00CD34EB">
            <w:pPr>
              <w:pStyle w:val="TableText"/>
            </w:pPr>
            <w:r>
              <w:lastRenderedPageBreak/>
              <w:t>Maintenance: Antibody Configuration</w:t>
            </w:r>
          </w:p>
        </w:tc>
        <w:tc>
          <w:tcPr>
            <w:tcW w:w="1979" w:type="dxa"/>
          </w:tcPr>
          <w:p w:rsidR="002A21AE" w:rsidRDefault="002A21AE">
            <w:pPr>
              <w:pStyle w:val="TableText"/>
            </w:pPr>
            <w:r>
              <w:t>Antibodies</w:t>
            </w:r>
          </w:p>
        </w:tc>
        <w:tc>
          <w:tcPr>
            <w:tcW w:w="3470" w:type="dxa"/>
          </w:tcPr>
          <w:p w:rsidR="00A71D77" w:rsidRDefault="00A71D77" w:rsidP="00A71D77">
            <w:pPr>
              <w:pStyle w:val="TableText"/>
            </w:pPr>
            <w:r>
              <w:t>For each antibody specificity:</w:t>
            </w:r>
          </w:p>
          <w:p w:rsidR="002A21AE" w:rsidRDefault="002A21AE">
            <w:pPr>
              <w:pStyle w:val="TableTextBullet"/>
            </w:pPr>
            <w:r>
              <w:t>Compatibility Percentage</w:t>
            </w:r>
          </w:p>
          <w:p w:rsidR="002A21AE" w:rsidRDefault="00A71D77">
            <w:pPr>
              <w:pStyle w:val="TableTextBullet"/>
            </w:pPr>
            <w:r>
              <w:t>Higher Level Override Required Indicator</w:t>
            </w:r>
          </w:p>
        </w:tc>
        <w:tc>
          <w:tcPr>
            <w:tcW w:w="1243" w:type="dxa"/>
          </w:tcPr>
          <w:p w:rsidR="002A21AE" w:rsidRDefault="002A21AE">
            <w:pPr>
              <w:pStyle w:val="TableText"/>
            </w:pPr>
            <w:r>
              <w:t>No</w:t>
            </w:r>
          </w:p>
        </w:tc>
        <w:tc>
          <w:tcPr>
            <w:tcW w:w="1295" w:type="dxa"/>
          </w:tcPr>
          <w:p w:rsidR="002A21AE" w:rsidRDefault="002A21AE">
            <w:pPr>
              <w:pStyle w:val="TableText"/>
            </w:pPr>
            <w:r>
              <w:t>No</w:t>
            </w:r>
          </w:p>
        </w:tc>
      </w:tr>
      <w:tr w:rsidR="002A21AE">
        <w:tblPrEx>
          <w:tblCellMar>
            <w:top w:w="0" w:type="dxa"/>
            <w:bottom w:w="0" w:type="dxa"/>
          </w:tblCellMar>
        </w:tblPrEx>
        <w:tc>
          <w:tcPr>
            <w:tcW w:w="1373" w:type="dxa"/>
          </w:tcPr>
          <w:p w:rsidR="002A21AE" w:rsidRDefault="002A21AE" w:rsidP="00CD34EB">
            <w:pPr>
              <w:pStyle w:val="TableText"/>
            </w:pPr>
            <w:r>
              <w:t>Maintenance: Workload Configuration</w:t>
            </w:r>
          </w:p>
        </w:tc>
        <w:tc>
          <w:tcPr>
            <w:tcW w:w="1979" w:type="dxa"/>
          </w:tcPr>
          <w:p w:rsidR="002A21AE" w:rsidRDefault="002A21AE">
            <w:pPr>
              <w:pStyle w:val="TableText"/>
            </w:pPr>
            <w:r>
              <w:t>Workload Codes</w:t>
            </w:r>
          </w:p>
        </w:tc>
        <w:tc>
          <w:tcPr>
            <w:tcW w:w="3470" w:type="dxa"/>
          </w:tcPr>
          <w:p w:rsidR="00B320F4" w:rsidRDefault="00B320F4" w:rsidP="00B320F4">
            <w:pPr>
              <w:pStyle w:val="TableText"/>
            </w:pPr>
            <w:r>
              <w:t>For each workload process and for each LMIP procedure and LMIP/NLT code:</w:t>
            </w:r>
          </w:p>
          <w:p w:rsidR="00B320F4" w:rsidRDefault="00B320F4" w:rsidP="00B320F4">
            <w:pPr>
              <w:pStyle w:val="TableTextBullet"/>
            </w:pPr>
            <w:r>
              <w:t>Start Date</w:t>
            </w:r>
          </w:p>
          <w:p w:rsidR="00B320F4" w:rsidRDefault="00B320F4" w:rsidP="00B320F4">
            <w:pPr>
              <w:pStyle w:val="TableTextBullet"/>
            </w:pPr>
            <w:r>
              <w:t>Stop Date</w:t>
            </w:r>
          </w:p>
          <w:p w:rsidR="0098047D" w:rsidRDefault="00B320F4" w:rsidP="00B320F4">
            <w:pPr>
              <w:pStyle w:val="TableTextBullet"/>
            </w:pPr>
            <w:r>
              <w:t>Status Indicator</w:t>
            </w:r>
          </w:p>
        </w:tc>
        <w:tc>
          <w:tcPr>
            <w:tcW w:w="1243" w:type="dxa"/>
          </w:tcPr>
          <w:p w:rsidR="002A21AE" w:rsidRDefault="002A21AE">
            <w:pPr>
              <w:pStyle w:val="TableText"/>
            </w:pPr>
            <w:r>
              <w:t>No</w:t>
            </w:r>
          </w:p>
        </w:tc>
        <w:tc>
          <w:tcPr>
            <w:tcW w:w="1295" w:type="dxa"/>
          </w:tcPr>
          <w:p w:rsidR="002A21AE" w:rsidRDefault="002A21AE">
            <w:pPr>
              <w:pStyle w:val="TableText"/>
            </w:pPr>
            <w:r>
              <w:t>No</w:t>
            </w:r>
          </w:p>
        </w:tc>
      </w:tr>
      <w:tr w:rsidR="002A21AE">
        <w:tblPrEx>
          <w:tblCellMar>
            <w:top w:w="0" w:type="dxa"/>
            <w:bottom w:w="0" w:type="dxa"/>
          </w:tblCellMar>
        </w:tblPrEx>
        <w:tc>
          <w:tcPr>
            <w:tcW w:w="1373" w:type="dxa"/>
          </w:tcPr>
          <w:p w:rsidR="002A21AE" w:rsidRDefault="002A21AE" w:rsidP="00CD34EB">
            <w:pPr>
              <w:pStyle w:val="TableText"/>
            </w:pPr>
            <w:r>
              <w:t>Maintenance: MSBOS Configuration</w:t>
            </w:r>
          </w:p>
        </w:tc>
        <w:tc>
          <w:tcPr>
            <w:tcW w:w="1979" w:type="dxa"/>
          </w:tcPr>
          <w:p w:rsidR="002A21AE" w:rsidRDefault="002A21AE">
            <w:pPr>
              <w:pStyle w:val="TableText"/>
            </w:pPr>
            <w:r>
              <w:t>MSBOS</w:t>
            </w:r>
          </w:p>
        </w:tc>
        <w:tc>
          <w:tcPr>
            <w:tcW w:w="3470" w:type="dxa"/>
          </w:tcPr>
          <w:p w:rsidR="002A21AE" w:rsidRDefault="00F06D63" w:rsidP="00F06D63">
            <w:pPr>
              <w:pStyle w:val="TableText"/>
            </w:pPr>
            <w:r>
              <w:t xml:space="preserve">For each </w:t>
            </w:r>
            <w:r w:rsidR="00B63E26">
              <w:t>s</w:t>
            </w:r>
            <w:r w:rsidR="002A21AE">
              <w:t xml:space="preserve">urgery </w:t>
            </w:r>
            <w:r w:rsidR="00B63E26">
              <w:t>n</w:t>
            </w:r>
            <w:r>
              <w:t xml:space="preserve">ame: </w:t>
            </w:r>
          </w:p>
          <w:p w:rsidR="002A21AE" w:rsidRDefault="00F06D63">
            <w:pPr>
              <w:pStyle w:val="TableTextBullet"/>
            </w:pPr>
            <w:r>
              <w:t xml:space="preserve">Surgery Status </w:t>
            </w:r>
            <w:r w:rsidR="002A21AE">
              <w:t>Indicator</w:t>
            </w:r>
          </w:p>
          <w:p w:rsidR="00F06D63" w:rsidRDefault="00F06D63" w:rsidP="00F06D63">
            <w:pPr>
              <w:pStyle w:val="TableText"/>
            </w:pPr>
            <w:r>
              <w:t xml:space="preserve">For each </w:t>
            </w:r>
            <w:r w:rsidR="002A21AE">
              <w:t xml:space="preserve">MSBOS </w:t>
            </w:r>
            <w:r w:rsidR="00B63E26">
              <w:t>r</w:t>
            </w:r>
            <w:r w:rsidR="002A21AE">
              <w:t>ecommendation</w:t>
            </w:r>
            <w:r>
              <w:t>:</w:t>
            </w:r>
          </w:p>
          <w:p w:rsidR="002A21AE" w:rsidRDefault="002A21AE" w:rsidP="00F06D63">
            <w:pPr>
              <w:pStyle w:val="TableTextBullet"/>
            </w:pPr>
            <w:r>
              <w:t xml:space="preserve">TAS </w:t>
            </w:r>
            <w:r w:rsidR="00F06D63">
              <w:t>Indicator</w:t>
            </w:r>
          </w:p>
          <w:p w:rsidR="00F06D63" w:rsidRDefault="00F06D63" w:rsidP="00F06D63">
            <w:pPr>
              <w:pStyle w:val="TableTextBullet"/>
            </w:pPr>
            <w:r>
              <w:t>No Blood Required Indicator</w:t>
            </w:r>
          </w:p>
          <w:p w:rsidR="00F06D63" w:rsidRDefault="00F06D63" w:rsidP="00F06D63">
            <w:pPr>
              <w:pStyle w:val="TableText"/>
            </w:pPr>
            <w:r>
              <w:t>For each selected component class:</w:t>
            </w:r>
          </w:p>
          <w:p w:rsidR="00F06D63" w:rsidRDefault="00F06D63" w:rsidP="00F06D63">
            <w:pPr>
              <w:pStyle w:val="TableTextBullet"/>
            </w:pPr>
            <w:r>
              <w:t>Number of Units</w:t>
            </w:r>
          </w:p>
          <w:p w:rsidR="00F06D63" w:rsidRDefault="00F06D63" w:rsidP="00F06D63">
            <w:pPr>
              <w:pStyle w:val="TableTextBullet"/>
            </w:pPr>
            <w:r>
              <w:t>Recommendation Status Indicator</w:t>
            </w:r>
          </w:p>
        </w:tc>
        <w:tc>
          <w:tcPr>
            <w:tcW w:w="1243" w:type="dxa"/>
          </w:tcPr>
          <w:p w:rsidR="002A21AE" w:rsidRDefault="002A21AE">
            <w:pPr>
              <w:pStyle w:val="TableText"/>
            </w:pPr>
            <w:r>
              <w:t>No</w:t>
            </w:r>
          </w:p>
        </w:tc>
        <w:tc>
          <w:tcPr>
            <w:tcW w:w="1295" w:type="dxa"/>
          </w:tcPr>
          <w:p w:rsidR="002A21AE" w:rsidRDefault="002A21AE">
            <w:pPr>
              <w:pStyle w:val="TableText"/>
            </w:pPr>
            <w:r>
              <w:t>No</w:t>
            </w:r>
          </w:p>
        </w:tc>
      </w:tr>
      <w:tr w:rsidR="002A21AE">
        <w:tblPrEx>
          <w:tblCellMar>
            <w:top w:w="0" w:type="dxa"/>
            <w:bottom w:w="0" w:type="dxa"/>
          </w:tblCellMar>
        </w:tblPrEx>
        <w:tc>
          <w:tcPr>
            <w:tcW w:w="1373" w:type="dxa"/>
          </w:tcPr>
          <w:p w:rsidR="002A21AE" w:rsidRDefault="002A21AE" w:rsidP="00CD34EB">
            <w:pPr>
              <w:pStyle w:val="TableText"/>
            </w:pPr>
            <w:r>
              <w:t>Maintenance: Transfusion Effectiveness Changes</w:t>
            </w:r>
          </w:p>
        </w:tc>
        <w:tc>
          <w:tcPr>
            <w:tcW w:w="1979" w:type="dxa"/>
          </w:tcPr>
          <w:p w:rsidR="002A21AE" w:rsidRDefault="002A21AE">
            <w:pPr>
              <w:pStyle w:val="TableText"/>
            </w:pPr>
            <w:r>
              <w:t>Transfusion Effectiveness</w:t>
            </w:r>
          </w:p>
        </w:tc>
        <w:tc>
          <w:tcPr>
            <w:tcW w:w="3470" w:type="dxa"/>
          </w:tcPr>
          <w:p w:rsidR="004E501B" w:rsidRDefault="008945EE" w:rsidP="004E501B">
            <w:pPr>
              <w:pStyle w:val="TableText"/>
            </w:pPr>
            <w:r>
              <w:t>For each Laboratory t</w:t>
            </w:r>
            <w:r w:rsidR="004E501B">
              <w:t xml:space="preserve">est </w:t>
            </w:r>
            <w:r>
              <w:t>n</w:t>
            </w:r>
            <w:r w:rsidR="004E501B">
              <w:t xml:space="preserve">ame, for each VistA Laboratory </w:t>
            </w:r>
            <w:r>
              <w:t>t</w:t>
            </w:r>
            <w:r w:rsidR="004E501B">
              <w:t xml:space="preserve">est Internal Entry Number (IEN), and for each </w:t>
            </w:r>
            <w:r>
              <w:t>s</w:t>
            </w:r>
            <w:r w:rsidR="004E501B">
              <w:t xml:space="preserve">pecimen </w:t>
            </w:r>
            <w:r>
              <w:t>t</w:t>
            </w:r>
            <w:r w:rsidR="004E501B">
              <w:t xml:space="preserve">ype: </w:t>
            </w:r>
          </w:p>
          <w:p w:rsidR="002A21AE" w:rsidRDefault="004E501B">
            <w:pPr>
              <w:pStyle w:val="TableTextBullet"/>
            </w:pPr>
            <w:r>
              <w:t>Status Indicator</w:t>
            </w:r>
          </w:p>
        </w:tc>
        <w:tc>
          <w:tcPr>
            <w:tcW w:w="1243" w:type="dxa"/>
          </w:tcPr>
          <w:p w:rsidR="002A21AE" w:rsidRDefault="002A21AE">
            <w:pPr>
              <w:pStyle w:val="TableText"/>
            </w:pPr>
            <w:r>
              <w:t>No</w:t>
            </w:r>
          </w:p>
        </w:tc>
        <w:tc>
          <w:tcPr>
            <w:tcW w:w="1295" w:type="dxa"/>
          </w:tcPr>
          <w:p w:rsidR="002A21AE" w:rsidRDefault="002A21AE">
            <w:pPr>
              <w:pStyle w:val="TableText"/>
            </w:pPr>
            <w:r>
              <w:t>No</w:t>
            </w:r>
          </w:p>
        </w:tc>
      </w:tr>
      <w:tr w:rsidR="002A21AE">
        <w:tblPrEx>
          <w:tblCellMar>
            <w:top w:w="0" w:type="dxa"/>
            <w:bottom w:w="0" w:type="dxa"/>
          </w:tblCellMar>
        </w:tblPrEx>
        <w:tc>
          <w:tcPr>
            <w:tcW w:w="1373" w:type="dxa"/>
          </w:tcPr>
          <w:p w:rsidR="002A21AE" w:rsidRDefault="002A21AE" w:rsidP="00CD34EB">
            <w:pPr>
              <w:pStyle w:val="TableText"/>
            </w:pPr>
            <w:r>
              <w:t>Maintenance: Transfusion Complications Changes</w:t>
            </w:r>
          </w:p>
        </w:tc>
        <w:tc>
          <w:tcPr>
            <w:tcW w:w="1979" w:type="dxa"/>
          </w:tcPr>
          <w:p w:rsidR="002A21AE" w:rsidRDefault="002A21AE">
            <w:pPr>
              <w:pStyle w:val="TableText"/>
            </w:pPr>
            <w:r>
              <w:t>Transfusion Complications</w:t>
            </w:r>
          </w:p>
        </w:tc>
        <w:tc>
          <w:tcPr>
            <w:tcW w:w="3470" w:type="dxa"/>
          </w:tcPr>
          <w:p w:rsidR="004E501B" w:rsidRDefault="004E501B" w:rsidP="004E501B">
            <w:pPr>
              <w:pStyle w:val="TableText"/>
            </w:pPr>
            <w:r>
              <w:t xml:space="preserve">For each Laboratory </w:t>
            </w:r>
            <w:r w:rsidR="008945EE">
              <w:t>te</w:t>
            </w:r>
            <w:r>
              <w:t xml:space="preserve">st </w:t>
            </w:r>
            <w:r w:rsidR="008945EE">
              <w:t>n</w:t>
            </w:r>
            <w:r>
              <w:t xml:space="preserve">ame, for each VistA Laboratory </w:t>
            </w:r>
            <w:r w:rsidR="008945EE">
              <w:t>t</w:t>
            </w:r>
            <w:r>
              <w:t xml:space="preserve">est IEN, and for each </w:t>
            </w:r>
            <w:r w:rsidR="008945EE">
              <w:t>s</w:t>
            </w:r>
            <w:r>
              <w:t xml:space="preserve">pecimen </w:t>
            </w:r>
            <w:r w:rsidR="008945EE">
              <w:t>t</w:t>
            </w:r>
            <w:r>
              <w:t xml:space="preserve">ype: </w:t>
            </w:r>
          </w:p>
          <w:p w:rsidR="004E501B" w:rsidRDefault="004E501B" w:rsidP="004E501B">
            <w:pPr>
              <w:pStyle w:val="TableTextBullet"/>
            </w:pPr>
            <w:r>
              <w:t>Threshold Result</w:t>
            </w:r>
          </w:p>
          <w:p w:rsidR="004E501B" w:rsidRDefault="004E501B" w:rsidP="004E501B">
            <w:pPr>
              <w:pStyle w:val="TableTextBullet"/>
            </w:pPr>
            <w:r>
              <w:t>Threshold Setting Status</w:t>
            </w:r>
          </w:p>
          <w:p w:rsidR="002A21AE" w:rsidRDefault="004E501B" w:rsidP="004E501B">
            <w:pPr>
              <w:pStyle w:val="TableTextBullet"/>
            </w:pPr>
            <w:r>
              <w:t>Status indicator</w:t>
            </w:r>
            <w:r w:rsidDel="003933CD">
              <w:t xml:space="preserve"> </w:t>
            </w:r>
          </w:p>
        </w:tc>
        <w:tc>
          <w:tcPr>
            <w:tcW w:w="1243" w:type="dxa"/>
          </w:tcPr>
          <w:p w:rsidR="002A21AE" w:rsidRDefault="002A21AE">
            <w:pPr>
              <w:pStyle w:val="TableText"/>
            </w:pPr>
            <w:r>
              <w:t>No</w:t>
            </w:r>
          </w:p>
        </w:tc>
        <w:tc>
          <w:tcPr>
            <w:tcW w:w="1295" w:type="dxa"/>
          </w:tcPr>
          <w:p w:rsidR="002A21AE" w:rsidRDefault="002A21AE">
            <w:pPr>
              <w:pStyle w:val="TableText"/>
            </w:pPr>
            <w:r>
              <w:t>No</w:t>
            </w:r>
          </w:p>
        </w:tc>
      </w:tr>
      <w:tr w:rsidR="002A21AE">
        <w:tblPrEx>
          <w:tblCellMar>
            <w:top w:w="0" w:type="dxa"/>
            <w:bottom w:w="0" w:type="dxa"/>
          </w:tblCellMar>
        </w:tblPrEx>
        <w:tc>
          <w:tcPr>
            <w:tcW w:w="1373" w:type="dxa"/>
          </w:tcPr>
          <w:p w:rsidR="002A21AE" w:rsidRDefault="002A21AE" w:rsidP="00CD34EB">
            <w:pPr>
              <w:pStyle w:val="TableText"/>
            </w:pPr>
            <w:r>
              <w:t>Maintenance: Component Class</w:t>
            </w:r>
          </w:p>
        </w:tc>
        <w:tc>
          <w:tcPr>
            <w:tcW w:w="1979" w:type="dxa"/>
          </w:tcPr>
          <w:p w:rsidR="002A21AE" w:rsidRDefault="002A21AE">
            <w:pPr>
              <w:pStyle w:val="TableText"/>
            </w:pPr>
            <w:r>
              <w:t xml:space="preserve">Component Classes </w:t>
            </w:r>
          </w:p>
        </w:tc>
        <w:tc>
          <w:tcPr>
            <w:tcW w:w="3470" w:type="dxa"/>
          </w:tcPr>
          <w:p w:rsidR="002A21AE" w:rsidRDefault="002A21AE">
            <w:pPr>
              <w:pStyle w:val="TableText"/>
            </w:pPr>
            <w:r>
              <w:t>For each component class configured:</w:t>
            </w:r>
          </w:p>
          <w:p w:rsidR="002A21AE" w:rsidRDefault="0072124A">
            <w:pPr>
              <w:pStyle w:val="TableTextBullet"/>
            </w:pPr>
            <w:r>
              <w:t>Current ABO/Rh Specimen Results Required Indicator</w:t>
            </w:r>
          </w:p>
          <w:p w:rsidR="0072124A" w:rsidRDefault="0072124A">
            <w:pPr>
              <w:pStyle w:val="TableTextBullet"/>
            </w:pPr>
            <w:r>
              <w:t>M</w:t>
            </w:r>
            <w:r w:rsidR="002A21AE">
              <w:t xml:space="preserve">aximum </w:t>
            </w:r>
            <w:r>
              <w:t>T</w:t>
            </w:r>
            <w:r w:rsidR="002A21AE">
              <w:t xml:space="preserve">ransfusion </w:t>
            </w:r>
            <w:r>
              <w:t>T</w:t>
            </w:r>
            <w:r w:rsidR="002A21AE">
              <w:t>ime</w:t>
            </w:r>
          </w:p>
          <w:p w:rsidR="0072124A" w:rsidRDefault="002B6A72">
            <w:pPr>
              <w:pStyle w:val="TableTextBullet"/>
            </w:pPr>
            <w:r>
              <w:t>For each Laboratory Test Name, for each VistA Laboratory Test Internal Entry Number (IEN), and for each Specimen Type:</w:t>
            </w:r>
            <w:r w:rsidR="00B63E26">
              <w:t xml:space="preserve"> </w:t>
            </w:r>
            <w:r w:rsidR="0072124A">
              <w:t>Lab Test Status</w:t>
            </w:r>
          </w:p>
          <w:p w:rsidR="0072124A" w:rsidRDefault="0072124A">
            <w:pPr>
              <w:pStyle w:val="TableTextBullet"/>
            </w:pPr>
            <w:r>
              <w:t>Threshold Result</w:t>
            </w:r>
          </w:p>
        </w:tc>
        <w:tc>
          <w:tcPr>
            <w:tcW w:w="1243" w:type="dxa"/>
          </w:tcPr>
          <w:p w:rsidR="002A21AE" w:rsidRDefault="002A21AE">
            <w:pPr>
              <w:pStyle w:val="TableText"/>
            </w:pPr>
            <w:r>
              <w:t>No</w:t>
            </w:r>
          </w:p>
        </w:tc>
        <w:tc>
          <w:tcPr>
            <w:tcW w:w="1295" w:type="dxa"/>
          </w:tcPr>
          <w:p w:rsidR="002A21AE" w:rsidRDefault="002A21AE">
            <w:pPr>
              <w:pStyle w:val="TableText"/>
            </w:pPr>
            <w:r>
              <w:t>No</w:t>
            </w:r>
          </w:p>
        </w:tc>
      </w:tr>
      <w:tr w:rsidR="002A21AE">
        <w:tblPrEx>
          <w:tblCellMar>
            <w:top w:w="0" w:type="dxa"/>
            <w:bottom w:w="0" w:type="dxa"/>
          </w:tblCellMar>
        </w:tblPrEx>
        <w:tc>
          <w:tcPr>
            <w:tcW w:w="1373" w:type="dxa"/>
          </w:tcPr>
          <w:p w:rsidR="002A21AE" w:rsidRDefault="002A21AE" w:rsidP="00CD34EB">
            <w:pPr>
              <w:pStyle w:val="TableText"/>
            </w:pPr>
            <w:r>
              <w:t>Maintenance: Daily QC Configuration</w:t>
            </w:r>
          </w:p>
        </w:tc>
        <w:tc>
          <w:tcPr>
            <w:tcW w:w="1979" w:type="dxa"/>
          </w:tcPr>
          <w:p w:rsidR="002A21AE" w:rsidRDefault="002A21AE">
            <w:pPr>
              <w:pStyle w:val="TableText"/>
            </w:pPr>
            <w:r>
              <w:t>Configure Daily QC</w:t>
            </w:r>
          </w:p>
        </w:tc>
        <w:tc>
          <w:tcPr>
            <w:tcW w:w="3470" w:type="dxa"/>
          </w:tcPr>
          <w:p w:rsidR="002B6A72" w:rsidRDefault="002838D6" w:rsidP="002B6A72">
            <w:pPr>
              <w:pStyle w:val="TableText"/>
            </w:pPr>
            <w:r>
              <w:t>For each d</w:t>
            </w:r>
            <w:r w:rsidR="002B6A72">
              <w:t xml:space="preserve">aily QC </w:t>
            </w:r>
            <w:r w:rsidR="00B63E26">
              <w:t>s</w:t>
            </w:r>
            <w:r w:rsidR="002B6A72">
              <w:t xml:space="preserve">etup </w:t>
            </w:r>
            <w:r w:rsidR="00B63E26">
              <w:t>c</w:t>
            </w:r>
            <w:r w:rsidR="002B6A72">
              <w:t>hanged:</w:t>
            </w:r>
          </w:p>
          <w:p w:rsidR="002A21AE" w:rsidRPr="00584AF9" w:rsidRDefault="002A21AE">
            <w:pPr>
              <w:pStyle w:val="TableTextBullet"/>
              <w:rPr>
                <w:lang w:val="fr-FR"/>
              </w:rPr>
            </w:pPr>
            <w:r w:rsidRPr="00584AF9">
              <w:rPr>
                <w:lang w:val="fr-FR"/>
              </w:rPr>
              <w:t>Commercial or Non-Commercial QC Indicator</w:t>
            </w:r>
          </w:p>
          <w:p w:rsidR="002A21AE" w:rsidRDefault="002A21AE">
            <w:pPr>
              <w:pStyle w:val="TableTextBullet"/>
            </w:pPr>
            <w:r>
              <w:t>Rack Nam</w:t>
            </w:r>
            <w:r w:rsidR="00155120">
              <w:t>e</w:t>
            </w:r>
            <w:r>
              <w:t xml:space="preserve"> Indicator</w:t>
            </w:r>
            <w:r w:rsidR="00155120">
              <w:t xml:space="preserve"> (</w:t>
            </w:r>
            <w:r>
              <w:t>A through Z or 1 through 26</w:t>
            </w:r>
            <w:r w:rsidR="00155120">
              <w:t>)</w:t>
            </w:r>
          </w:p>
          <w:p w:rsidR="00155120" w:rsidRDefault="00155120">
            <w:pPr>
              <w:pStyle w:val="TableTextBullet"/>
            </w:pPr>
            <w:r>
              <w:t>Number of Racks to Test</w:t>
            </w:r>
          </w:p>
          <w:p w:rsidR="00155120" w:rsidRDefault="00155120">
            <w:pPr>
              <w:pStyle w:val="TableTextBullet"/>
            </w:pPr>
            <w:r>
              <w:t>Daily Alert Time</w:t>
            </w:r>
          </w:p>
          <w:p w:rsidR="00155120" w:rsidRDefault="00155120">
            <w:pPr>
              <w:pStyle w:val="TableTextBullet"/>
            </w:pPr>
            <w:r>
              <w:t>Primary Enhancement Media</w:t>
            </w:r>
          </w:p>
          <w:p w:rsidR="00155120" w:rsidRDefault="00155120">
            <w:pPr>
              <w:pStyle w:val="TableTextBullet"/>
            </w:pPr>
            <w:r>
              <w:t>Secondary Enhancement Media</w:t>
            </w:r>
          </w:p>
          <w:p w:rsidR="00155120" w:rsidRDefault="00155120">
            <w:pPr>
              <w:pStyle w:val="TableTextBullet"/>
            </w:pPr>
            <w:r>
              <w:t>Comment</w:t>
            </w:r>
          </w:p>
          <w:p w:rsidR="00155120" w:rsidRDefault="00155120" w:rsidP="00155120">
            <w:pPr>
              <w:pStyle w:val="TableText"/>
            </w:pPr>
            <w:r>
              <w:t xml:space="preserve">For each </w:t>
            </w:r>
            <w:r w:rsidR="00B63E26">
              <w:t>reagent t</w:t>
            </w:r>
            <w:r>
              <w:t xml:space="preserve">ype and </w:t>
            </w:r>
            <w:r w:rsidR="00B63E26">
              <w:t>t</w:t>
            </w:r>
            <w:r>
              <w:t xml:space="preserve">est </w:t>
            </w:r>
            <w:r w:rsidR="00B63E26">
              <w:t>w</w:t>
            </w:r>
            <w:r>
              <w:t>ith combination:</w:t>
            </w:r>
          </w:p>
          <w:p w:rsidR="002A21AE" w:rsidRDefault="00155120">
            <w:pPr>
              <w:pStyle w:val="TableTextBullet"/>
            </w:pPr>
            <w:r>
              <w:t>Sta</w:t>
            </w:r>
            <w:r w:rsidR="00B63E26">
              <w:t>t</w:t>
            </w:r>
            <w:r>
              <w:t>us Indicator</w:t>
            </w:r>
          </w:p>
          <w:p w:rsidR="00155120" w:rsidRDefault="00155120">
            <w:pPr>
              <w:pStyle w:val="TableTextBullet"/>
            </w:pPr>
            <w:r>
              <w:lastRenderedPageBreak/>
              <w:t>Minimum Reaction Entry</w:t>
            </w:r>
          </w:p>
        </w:tc>
        <w:tc>
          <w:tcPr>
            <w:tcW w:w="1243" w:type="dxa"/>
          </w:tcPr>
          <w:p w:rsidR="002A21AE" w:rsidRDefault="002A21AE">
            <w:pPr>
              <w:pStyle w:val="TableText"/>
            </w:pPr>
            <w:r>
              <w:lastRenderedPageBreak/>
              <w:t>No</w:t>
            </w:r>
          </w:p>
        </w:tc>
        <w:tc>
          <w:tcPr>
            <w:tcW w:w="1295" w:type="dxa"/>
          </w:tcPr>
          <w:p w:rsidR="002A21AE" w:rsidRDefault="002A21AE">
            <w:pPr>
              <w:pStyle w:val="TableText"/>
            </w:pPr>
            <w:r>
              <w:t>No</w:t>
            </w:r>
          </w:p>
        </w:tc>
      </w:tr>
      <w:tr w:rsidR="002A21AE">
        <w:tblPrEx>
          <w:tblCellMar>
            <w:top w:w="0" w:type="dxa"/>
            <w:bottom w:w="0" w:type="dxa"/>
          </w:tblCellMar>
        </w:tblPrEx>
        <w:tc>
          <w:tcPr>
            <w:tcW w:w="1373" w:type="dxa"/>
          </w:tcPr>
          <w:p w:rsidR="002A21AE" w:rsidRDefault="002A21AE" w:rsidP="00CD34EB">
            <w:pPr>
              <w:pStyle w:val="TableText"/>
            </w:pPr>
            <w:r>
              <w:lastRenderedPageBreak/>
              <w:t>Maintenance: Minimum Reagent Inventory Levels</w:t>
            </w:r>
          </w:p>
        </w:tc>
        <w:tc>
          <w:tcPr>
            <w:tcW w:w="1979" w:type="dxa"/>
          </w:tcPr>
          <w:p w:rsidR="002A21AE" w:rsidRDefault="002A21AE">
            <w:pPr>
              <w:pStyle w:val="TableText"/>
            </w:pPr>
            <w:r>
              <w:t>Maintain Minimum Levels</w:t>
            </w:r>
          </w:p>
        </w:tc>
        <w:tc>
          <w:tcPr>
            <w:tcW w:w="3470" w:type="dxa"/>
          </w:tcPr>
          <w:p w:rsidR="002A21AE" w:rsidRDefault="00BE1AC3">
            <w:pPr>
              <w:pStyle w:val="TableText"/>
            </w:pPr>
            <w:r>
              <w:t>For each reagent type:</w:t>
            </w:r>
          </w:p>
          <w:p w:rsidR="00BE1AC3" w:rsidRDefault="00BE1AC3" w:rsidP="00BE1AC3">
            <w:pPr>
              <w:pStyle w:val="TableTextBullet"/>
            </w:pPr>
            <w:r>
              <w:t>Minimum Inventory Level</w:t>
            </w:r>
          </w:p>
        </w:tc>
        <w:tc>
          <w:tcPr>
            <w:tcW w:w="1243" w:type="dxa"/>
          </w:tcPr>
          <w:p w:rsidR="002A21AE" w:rsidRDefault="002A21AE">
            <w:pPr>
              <w:pStyle w:val="TableText"/>
            </w:pPr>
            <w:r>
              <w:t>No</w:t>
            </w:r>
          </w:p>
        </w:tc>
        <w:tc>
          <w:tcPr>
            <w:tcW w:w="1295" w:type="dxa"/>
          </w:tcPr>
          <w:p w:rsidR="002A21AE" w:rsidRDefault="002A21AE">
            <w:pPr>
              <w:pStyle w:val="TableText"/>
            </w:pPr>
            <w:r>
              <w:t>No</w:t>
            </w:r>
          </w:p>
        </w:tc>
      </w:tr>
      <w:tr w:rsidR="002A21AE">
        <w:tblPrEx>
          <w:tblCellMar>
            <w:top w:w="0" w:type="dxa"/>
            <w:bottom w:w="0" w:type="dxa"/>
          </w:tblCellMar>
        </w:tblPrEx>
        <w:tc>
          <w:tcPr>
            <w:tcW w:w="1373" w:type="dxa"/>
          </w:tcPr>
          <w:p w:rsidR="002A21AE" w:rsidRDefault="002A21AE" w:rsidP="00CD34EB">
            <w:pPr>
              <w:pStyle w:val="TableText"/>
            </w:pPr>
            <w:r>
              <w:t>Maintenance: User Alert Configuration</w:t>
            </w:r>
          </w:p>
        </w:tc>
        <w:tc>
          <w:tcPr>
            <w:tcW w:w="1979" w:type="dxa"/>
          </w:tcPr>
          <w:p w:rsidR="002A21AE" w:rsidRDefault="006068DE">
            <w:pPr>
              <w:pStyle w:val="TableText"/>
            </w:pPr>
            <w:r>
              <w:t>Order Alerts</w:t>
            </w:r>
          </w:p>
        </w:tc>
        <w:tc>
          <w:tcPr>
            <w:tcW w:w="3470" w:type="dxa"/>
          </w:tcPr>
          <w:p w:rsidR="00BE1AC3" w:rsidRDefault="00BE1AC3" w:rsidP="00BE1AC3">
            <w:pPr>
              <w:pStyle w:val="TableText"/>
            </w:pPr>
            <w:r>
              <w:t xml:space="preserve">For each </w:t>
            </w:r>
            <w:r w:rsidR="00B63E26">
              <w:t>d</w:t>
            </w:r>
            <w:r>
              <w:t>ivision (name, code):</w:t>
            </w:r>
          </w:p>
          <w:p w:rsidR="00AC7D2D" w:rsidRDefault="00AC7D2D" w:rsidP="00AC7D2D">
            <w:pPr>
              <w:pStyle w:val="TableTextBullet"/>
            </w:pPr>
            <w:r>
              <w:t>Printer Alerts On</w:t>
            </w:r>
          </w:p>
          <w:p w:rsidR="00AC7D2D" w:rsidRDefault="00AC7D2D" w:rsidP="00AC7D2D">
            <w:pPr>
              <w:pStyle w:val="TableTextBullet"/>
            </w:pPr>
            <w:r>
              <w:t>Printer Name</w:t>
            </w:r>
          </w:p>
          <w:p w:rsidR="00AC7D2D" w:rsidRDefault="00AC7D2D" w:rsidP="00AC7D2D">
            <w:pPr>
              <w:pStyle w:val="TableTextBullet"/>
            </w:pPr>
            <w:r>
              <w:t xml:space="preserve">(Printer) Order Alert Type </w:t>
            </w:r>
          </w:p>
          <w:p w:rsidR="00AC7D2D" w:rsidRDefault="00AC7D2D" w:rsidP="00AC7D2D">
            <w:pPr>
              <w:pStyle w:val="TableTextBullet"/>
            </w:pPr>
            <w:r>
              <w:t>(Printer) Orders Needed In</w:t>
            </w:r>
          </w:p>
          <w:p w:rsidR="00AC7D2D" w:rsidRDefault="00AC7D2D" w:rsidP="00AC7D2D">
            <w:pPr>
              <w:pStyle w:val="TableTextBullet"/>
            </w:pPr>
            <w:r>
              <w:t>Icon Alerts On</w:t>
            </w:r>
          </w:p>
          <w:p w:rsidR="00AC7D2D" w:rsidRDefault="00AC7D2D" w:rsidP="00AC7D2D">
            <w:pPr>
              <w:pStyle w:val="TableTextBullet"/>
            </w:pPr>
            <w:r>
              <w:t>Refresh Rate</w:t>
            </w:r>
          </w:p>
          <w:p w:rsidR="00AC7D2D" w:rsidRDefault="00AC7D2D" w:rsidP="00AC7D2D">
            <w:pPr>
              <w:pStyle w:val="TableTextBullet"/>
            </w:pPr>
            <w:r>
              <w:t xml:space="preserve">(Icon) Order Alert Type </w:t>
            </w:r>
          </w:p>
          <w:p w:rsidR="002A21AE" w:rsidRDefault="00AC7D2D" w:rsidP="00AC7D2D">
            <w:pPr>
              <w:pStyle w:val="TableTextBullet"/>
            </w:pPr>
            <w:r>
              <w:t>(Icon) Orders Needed In</w:t>
            </w:r>
          </w:p>
        </w:tc>
        <w:tc>
          <w:tcPr>
            <w:tcW w:w="1243" w:type="dxa"/>
          </w:tcPr>
          <w:p w:rsidR="002A21AE" w:rsidRDefault="002A21AE">
            <w:pPr>
              <w:pStyle w:val="TableText"/>
            </w:pPr>
            <w:r>
              <w:t>No</w:t>
            </w:r>
          </w:p>
        </w:tc>
        <w:tc>
          <w:tcPr>
            <w:tcW w:w="1295" w:type="dxa"/>
          </w:tcPr>
          <w:p w:rsidR="002A21AE" w:rsidRDefault="002A21AE">
            <w:pPr>
              <w:pStyle w:val="TableText"/>
            </w:pPr>
            <w:r>
              <w:t>No</w:t>
            </w:r>
          </w:p>
        </w:tc>
      </w:tr>
      <w:tr w:rsidR="002A21AE">
        <w:tblPrEx>
          <w:tblCellMar>
            <w:top w:w="0" w:type="dxa"/>
            <w:bottom w:w="0" w:type="dxa"/>
          </w:tblCellMar>
        </w:tblPrEx>
        <w:tc>
          <w:tcPr>
            <w:tcW w:w="1373" w:type="dxa"/>
          </w:tcPr>
          <w:p w:rsidR="002A21AE" w:rsidRDefault="002A21AE" w:rsidP="00CD34EB">
            <w:pPr>
              <w:pStyle w:val="TableText"/>
            </w:pPr>
            <w:r>
              <w:t>Maintenance: Interface Control</w:t>
            </w:r>
          </w:p>
        </w:tc>
        <w:tc>
          <w:tcPr>
            <w:tcW w:w="1979" w:type="dxa"/>
          </w:tcPr>
          <w:p w:rsidR="002A21AE" w:rsidRDefault="00706DB3">
            <w:pPr>
              <w:pStyle w:val="TableText"/>
            </w:pPr>
            <w:r>
              <w:t>Configure Interfaces</w:t>
            </w:r>
            <w:r w:rsidRPr="00706DB3">
              <w:rPr>
                <w:vanish/>
                <w:szCs w:val="18"/>
              </w:rPr>
              <w:t xml:space="preserve"> MUC_01</w:t>
            </w:r>
          </w:p>
        </w:tc>
        <w:tc>
          <w:tcPr>
            <w:tcW w:w="3470" w:type="dxa"/>
          </w:tcPr>
          <w:p w:rsidR="002A21AE" w:rsidRDefault="00BE1AC3">
            <w:pPr>
              <w:pStyle w:val="TableTextBullet"/>
            </w:pPr>
            <w:r>
              <w:t xml:space="preserve">VistA </w:t>
            </w:r>
            <w:r w:rsidR="002A21AE">
              <w:t>TCP/IP Address</w:t>
            </w:r>
          </w:p>
          <w:p w:rsidR="002A21AE" w:rsidRDefault="00BE1AC3">
            <w:pPr>
              <w:pStyle w:val="TableTextBullet"/>
            </w:pPr>
            <w:r>
              <w:t xml:space="preserve">VistA </w:t>
            </w:r>
            <w:r w:rsidR="002A21AE">
              <w:t>TCP Port Number</w:t>
            </w:r>
          </w:p>
          <w:p w:rsidR="005773E9" w:rsidRDefault="005773E9">
            <w:pPr>
              <w:pStyle w:val="TableTextBullet"/>
            </w:pPr>
            <w:r>
              <w:t>VistA Domain</w:t>
            </w:r>
            <w:r w:rsidR="00E363D5" w:rsidRPr="00E363D5">
              <w:rPr>
                <w:vanish/>
              </w:rPr>
              <w:t xml:space="preserve"> DR 2,790</w:t>
            </w:r>
          </w:p>
        </w:tc>
        <w:tc>
          <w:tcPr>
            <w:tcW w:w="1243" w:type="dxa"/>
          </w:tcPr>
          <w:p w:rsidR="002A21AE" w:rsidRDefault="002A21AE">
            <w:pPr>
              <w:pStyle w:val="TableText"/>
            </w:pPr>
            <w:r>
              <w:t>No</w:t>
            </w:r>
          </w:p>
        </w:tc>
        <w:tc>
          <w:tcPr>
            <w:tcW w:w="1295" w:type="dxa"/>
          </w:tcPr>
          <w:p w:rsidR="002A21AE" w:rsidRDefault="002A21AE">
            <w:pPr>
              <w:pStyle w:val="TableText"/>
            </w:pPr>
            <w:r>
              <w:t>No</w:t>
            </w:r>
          </w:p>
        </w:tc>
      </w:tr>
      <w:tr w:rsidR="002A21AE">
        <w:tblPrEx>
          <w:tblCellMar>
            <w:top w:w="0" w:type="dxa"/>
            <w:bottom w:w="0" w:type="dxa"/>
          </w:tblCellMar>
        </w:tblPrEx>
        <w:tc>
          <w:tcPr>
            <w:tcW w:w="1373" w:type="dxa"/>
          </w:tcPr>
          <w:p w:rsidR="002A21AE" w:rsidRDefault="002A21AE" w:rsidP="00CD34EB">
            <w:pPr>
              <w:pStyle w:val="TableText"/>
            </w:pPr>
            <w:r>
              <w:t>Maintenance: Interface Control</w:t>
            </w:r>
          </w:p>
        </w:tc>
        <w:tc>
          <w:tcPr>
            <w:tcW w:w="1979" w:type="dxa"/>
          </w:tcPr>
          <w:p w:rsidR="002A21AE" w:rsidRDefault="00DE4FF7">
            <w:pPr>
              <w:pStyle w:val="TableText"/>
            </w:pPr>
            <w:r w:rsidRPr="00DE4FF7">
              <w:rPr>
                <w:szCs w:val="18"/>
              </w:rPr>
              <w:t>Configure Interfaces</w:t>
            </w:r>
            <w:r>
              <w:rPr>
                <w:vanish/>
                <w:szCs w:val="18"/>
              </w:rPr>
              <w:t xml:space="preserve"> </w:t>
            </w:r>
            <w:r w:rsidR="002A21AE" w:rsidRPr="00DE4FF7">
              <w:rPr>
                <w:vanish/>
                <w:szCs w:val="18"/>
              </w:rPr>
              <w:t>Define Interface Control Parameters</w:t>
            </w:r>
            <w:r w:rsidRPr="00DE4FF7">
              <w:rPr>
                <w:vanish/>
                <w:szCs w:val="18"/>
              </w:rPr>
              <w:t xml:space="preserve"> MUC_04</w:t>
            </w:r>
          </w:p>
        </w:tc>
        <w:tc>
          <w:tcPr>
            <w:tcW w:w="3470" w:type="dxa"/>
          </w:tcPr>
          <w:p w:rsidR="00BE1AC3" w:rsidRPr="00BE1AC3" w:rsidRDefault="00BE1AC3" w:rsidP="00BE1AC3">
            <w:pPr>
              <w:pStyle w:val="TableText"/>
            </w:pPr>
            <w:r>
              <w:t>For each interface defined:</w:t>
            </w:r>
          </w:p>
          <w:p w:rsidR="002A21AE" w:rsidRDefault="00BE1AC3">
            <w:pPr>
              <w:pStyle w:val="TableTextBullet"/>
            </w:pPr>
            <w:r>
              <w:rPr>
                <w:bCs/>
              </w:rPr>
              <w:t>Interface</w:t>
            </w:r>
            <w:r>
              <w:t xml:space="preserve"> </w:t>
            </w:r>
            <w:r w:rsidR="002A21AE">
              <w:t>IP Address</w:t>
            </w:r>
          </w:p>
          <w:p w:rsidR="005773E9" w:rsidRDefault="005773E9">
            <w:pPr>
              <w:pStyle w:val="TableTextBullet"/>
            </w:pPr>
            <w:r>
              <w:t>Interface Domain</w:t>
            </w:r>
            <w:r w:rsidR="00E363D5" w:rsidRPr="00E363D5">
              <w:rPr>
                <w:vanish/>
              </w:rPr>
              <w:t xml:space="preserve"> DR 2,790</w:t>
            </w:r>
          </w:p>
          <w:p w:rsidR="002A21AE" w:rsidRDefault="00BE1AC3">
            <w:pPr>
              <w:pStyle w:val="TableTextBullet"/>
            </w:pPr>
            <w:r>
              <w:rPr>
                <w:bCs/>
              </w:rPr>
              <w:t>Interface</w:t>
            </w:r>
            <w:r>
              <w:t xml:space="preserve"> </w:t>
            </w:r>
            <w:r w:rsidR="002A21AE">
              <w:t>Port Number</w:t>
            </w:r>
          </w:p>
          <w:p w:rsidR="00BE1AC3" w:rsidRDefault="00BE1AC3">
            <w:pPr>
              <w:pStyle w:val="TableTextBullet"/>
            </w:pPr>
            <w:r>
              <w:t>Interface Facility ID</w:t>
            </w:r>
          </w:p>
          <w:p w:rsidR="00BE1AC3" w:rsidRDefault="00BE1AC3">
            <w:pPr>
              <w:pStyle w:val="TableTextBullet"/>
            </w:pPr>
            <w:r>
              <w:t>VBECS IP Address</w:t>
            </w:r>
          </w:p>
          <w:p w:rsidR="00BE1AC3" w:rsidRDefault="00BE1AC3">
            <w:pPr>
              <w:pStyle w:val="TableTextBullet"/>
            </w:pPr>
            <w:r>
              <w:t>VBECS Port Number</w:t>
            </w:r>
          </w:p>
          <w:p w:rsidR="00BE1AC3" w:rsidRDefault="00BE1AC3">
            <w:pPr>
              <w:pStyle w:val="TableTextBullet"/>
            </w:pPr>
            <w:r>
              <w:t>VBECS Facility ID</w:t>
            </w:r>
          </w:p>
          <w:p w:rsidR="00BE1AC3" w:rsidRDefault="00BE1AC3">
            <w:pPr>
              <w:pStyle w:val="TableTextBullet"/>
            </w:pPr>
            <w:r>
              <w:t>Completed Messages</w:t>
            </w:r>
          </w:p>
          <w:p w:rsidR="00BE1AC3" w:rsidRDefault="00BE1AC3">
            <w:pPr>
              <w:pStyle w:val="TableTextBullet"/>
            </w:pPr>
            <w:r>
              <w:t>Messages in Error</w:t>
            </w:r>
          </w:p>
          <w:p w:rsidR="00BE1AC3" w:rsidRDefault="00BE1AC3" w:rsidP="00B85891">
            <w:pPr>
              <w:pStyle w:val="TableTextBullet"/>
            </w:pPr>
            <w:r>
              <w:t>Log Events and HL7 Messages to Event</w:t>
            </w:r>
            <w:r w:rsidR="00B85891">
              <w:t xml:space="preserve"> Log Indicator</w:t>
            </w:r>
          </w:p>
          <w:p w:rsidR="002A21AE" w:rsidRDefault="002A21AE">
            <w:pPr>
              <w:pStyle w:val="TableTextBullet"/>
            </w:pPr>
            <w:r>
              <w:t>Ack Timeout</w:t>
            </w:r>
          </w:p>
          <w:p w:rsidR="002A21AE" w:rsidRDefault="002A21AE">
            <w:pPr>
              <w:pStyle w:val="TableTextBullet"/>
            </w:pPr>
            <w:r>
              <w:t xml:space="preserve">Retransmit Attempts </w:t>
            </w:r>
          </w:p>
          <w:p w:rsidR="002A21AE" w:rsidRDefault="002A21AE">
            <w:pPr>
              <w:pStyle w:val="TableTextBullet"/>
            </w:pPr>
            <w:r>
              <w:t>Interface Administrator Email</w:t>
            </w:r>
          </w:p>
          <w:p w:rsidR="00ED67B4" w:rsidRDefault="00ED67B4">
            <w:pPr>
              <w:pStyle w:val="TableTextBullet"/>
            </w:pPr>
            <w:r>
              <w:t>Interface Status</w:t>
            </w:r>
          </w:p>
        </w:tc>
        <w:tc>
          <w:tcPr>
            <w:tcW w:w="1243" w:type="dxa"/>
          </w:tcPr>
          <w:p w:rsidR="002A21AE" w:rsidRDefault="002A21AE">
            <w:pPr>
              <w:pStyle w:val="TableText"/>
            </w:pPr>
            <w:r>
              <w:t>No</w:t>
            </w:r>
          </w:p>
        </w:tc>
        <w:tc>
          <w:tcPr>
            <w:tcW w:w="1295" w:type="dxa"/>
          </w:tcPr>
          <w:p w:rsidR="002A21AE" w:rsidRDefault="002A21AE">
            <w:pPr>
              <w:pStyle w:val="TableText"/>
            </w:pPr>
            <w:r>
              <w:t>No</w:t>
            </w:r>
          </w:p>
        </w:tc>
      </w:tr>
    </w:tbl>
    <w:p w:rsidR="002A21AE" w:rsidRDefault="002A21AE">
      <w:pPr>
        <w:pStyle w:val="Heading3"/>
        <w:sectPr w:rsidR="002A21AE" w:rsidSect="00EE771C">
          <w:footerReference w:type="default" r:id="rId235"/>
          <w:pgSz w:w="12240" w:h="15840" w:code="1"/>
          <w:pgMar w:top="1440" w:right="1440" w:bottom="1440" w:left="1440" w:header="720" w:footer="720" w:gutter="0"/>
          <w:cols w:space="720"/>
          <w:docGrid w:linePitch="360"/>
        </w:sectPr>
      </w:pPr>
    </w:p>
    <w:p w:rsidR="002A21AE" w:rsidRDefault="002A21AE">
      <w:pPr>
        <w:pStyle w:val="Heading3"/>
      </w:pPr>
      <w:r>
        <w:rPr>
          <w:rFonts w:ascii="Geneva" w:hAnsi="Geneva"/>
          <w:vanish/>
        </w:rPr>
        <w:lastRenderedPageBreak/>
        <w:t xml:space="preserve">TT_82.01 </w:t>
      </w:r>
      <w:bookmarkStart w:id="739" w:name="_Toc436396809"/>
      <w:r>
        <w:t>Details in Exception Report</w:t>
      </w:r>
      <w:bookmarkEnd w:id="739"/>
      <w:r>
        <w:fldChar w:fldCharType="begin"/>
      </w:r>
      <w:r>
        <w:instrText xml:space="preserve"> XE </w:instrText>
      </w:r>
      <w:r w:rsidR="00FA7E65">
        <w:instrText>“</w:instrText>
      </w:r>
      <w:r>
        <w:instrText>Tables:Details in Exception Report</w:instrText>
      </w:r>
      <w:r w:rsidR="00FA7E65">
        <w:instrText>”</w:instrText>
      </w:r>
      <w:r>
        <w:instrText xml:space="preserve"> </w:instrText>
      </w:r>
      <w:r>
        <w:fldChar w:fldCharType="end"/>
      </w:r>
    </w:p>
    <w:p w:rsidR="002A21AE" w:rsidRDefault="003C5356" w:rsidP="00FA7E65">
      <w:pPr>
        <w:pStyle w:val="BodyText"/>
      </w:pPr>
      <w:r>
        <w:fldChar w:fldCharType="begin"/>
      </w:r>
      <w:r>
        <w:instrText xml:space="preserve"> REF _Ref126732272 \h </w:instrText>
      </w:r>
      <w:r>
        <w:fldChar w:fldCharType="separate"/>
      </w:r>
      <w:r w:rsidR="00F00E6D">
        <w:t xml:space="preserve">Table </w:t>
      </w:r>
      <w:r w:rsidR="00F00E6D">
        <w:rPr>
          <w:noProof/>
        </w:rPr>
        <w:t>19</w:t>
      </w:r>
      <w:r>
        <w:fldChar w:fldCharType="end"/>
      </w:r>
      <w:r w:rsidR="002A21AE">
        <w:t xml:space="preserve"> </w:t>
      </w:r>
      <w:r w:rsidR="008D0E7B">
        <w:t>lists exception types and the reports in which they appear.</w:t>
      </w:r>
    </w:p>
    <w:p w:rsidR="002A21AE" w:rsidRDefault="002A21AE">
      <w:pPr>
        <w:pStyle w:val="Caption"/>
      </w:pPr>
      <w:bookmarkStart w:id="740" w:name="_Toc97523638"/>
      <w:bookmarkStart w:id="741" w:name="_Toc97527608"/>
      <w:bookmarkStart w:id="742" w:name="_Ref126504543"/>
      <w:bookmarkStart w:id="743" w:name="_Ref126504629"/>
      <w:bookmarkStart w:id="744" w:name="_Ref126732272"/>
      <w:r>
        <w:t xml:space="preserve">Table </w:t>
      </w:r>
      <w:r>
        <w:fldChar w:fldCharType="begin"/>
      </w:r>
      <w:r>
        <w:instrText xml:space="preserve"> SEQ Table \* ARABIC </w:instrText>
      </w:r>
      <w:r>
        <w:fldChar w:fldCharType="separate"/>
      </w:r>
      <w:r w:rsidR="000C4603">
        <w:rPr>
          <w:noProof/>
        </w:rPr>
        <w:t>19</w:t>
      </w:r>
      <w:r>
        <w:fldChar w:fldCharType="end"/>
      </w:r>
      <w:bookmarkEnd w:id="744"/>
      <w:r>
        <w:t xml:space="preserve">: </w:t>
      </w:r>
      <w:r>
        <w:rPr>
          <w:vanish/>
        </w:rPr>
        <w:t xml:space="preserve">TT_82.01 </w:t>
      </w:r>
      <w:r>
        <w:t>Details in Exception Report</w:t>
      </w:r>
      <w:bookmarkEnd w:id="740"/>
      <w:bookmarkEnd w:id="741"/>
      <w:bookmarkEnd w:id="742"/>
      <w:bookmarkEnd w:id="743"/>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988"/>
        <w:gridCol w:w="1620"/>
        <w:gridCol w:w="2520"/>
        <w:gridCol w:w="1080"/>
        <w:gridCol w:w="1152"/>
      </w:tblGrid>
      <w:tr w:rsidR="00C045C1">
        <w:tblPrEx>
          <w:tblCellMar>
            <w:top w:w="0" w:type="dxa"/>
            <w:bottom w:w="0" w:type="dxa"/>
          </w:tblCellMar>
        </w:tblPrEx>
        <w:trPr>
          <w:cantSplit/>
          <w:tblHeader/>
        </w:trPr>
        <w:tc>
          <w:tcPr>
            <w:tcW w:w="2988" w:type="dxa"/>
            <w:vMerge w:val="restart"/>
            <w:shd w:val="clear" w:color="auto" w:fill="B3B3B3"/>
            <w:vAlign w:val="bottom"/>
          </w:tcPr>
          <w:p w:rsidR="00C045C1" w:rsidRDefault="00C045C1" w:rsidP="00C045C1">
            <w:pPr>
              <w:pStyle w:val="TableText"/>
              <w:rPr>
                <w:rFonts w:ascii="Symbol" w:eastAsia="Symbol" w:hAnsi="Symbol"/>
                <w:b/>
              </w:rPr>
            </w:pPr>
            <w:r>
              <w:rPr>
                <w:b/>
              </w:rPr>
              <w:t>Exception Type</w:t>
            </w:r>
          </w:p>
        </w:tc>
        <w:tc>
          <w:tcPr>
            <w:tcW w:w="1620" w:type="dxa"/>
            <w:vMerge w:val="restart"/>
            <w:shd w:val="clear" w:color="auto" w:fill="B3B3B3"/>
            <w:vAlign w:val="bottom"/>
          </w:tcPr>
          <w:p w:rsidR="00C045C1" w:rsidRPr="0095633D" w:rsidRDefault="00C045C1" w:rsidP="00C045C1">
            <w:pPr>
              <w:pStyle w:val="TableText"/>
              <w:rPr>
                <w:rFonts w:eastAsia="Symbol" w:cs="Arial"/>
                <w:b/>
              </w:rPr>
            </w:pPr>
            <w:r>
              <w:rPr>
                <w:rFonts w:eastAsia="Symbol" w:cs="Arial"/>
                <w:b/>
              </w:rPr>
              <w:t>Available to Role</w:t>
            </w:r>
          </w:p>
        </w:tc>
        <w:tc>
          <w:tcPr>
            <w:tcW w:w="2520" w:type="dxa"/>
            <w:vMerge w:val="restart"/>
            <w:shd w:val="clear" w:color="auto" w:fill="B3B3B3"/>
            <w:vAlign w:val="bottom"/>
          </w:tcPr>
          <w:p w:rsidR="00C045C1" w:rsidRPr="00A7231C" w:rsidRDefault="00C045C1" w:rsidP="00C045C1">
            <w:pPr>
              <w:pStyle w:val="TableText"/>
              <w:rPr>
                <w:rFonts w:eastAsia="Symbol" w:cs="Arial"/>
                <w:b/>
              </w:rPr>
            </w:pPr>
            <w:r>
              <w:rPr>
                <w:rFonts w:eastAsia="Symbol" w:cs="Arial"/>
                <w:b/>
              </w:rPr>
              <w:t>Available in Option</w:t>
            </w:r>
          </w:p>
        </w:tc>
        <w:tc>
          <w:tcPr>
            <w:tcW w:w="2232" w:type="dxa"/>
            <w:gridSpan w:val="2"/>
            <w:shd w:val="clear" w:color="auto" w:fill="B3B3B3"/>
          </w:tcPr>
          <w:p w:rsidR="00C045C1" w:rsidRDefault="00C045C1" w:rsidP="0058499D">
            <w:pPr>
              <w:pStyle w:val="TableText"/>
              <w:jc w:val="center"/>
              <w:rPr>
                <w:rFonts w:eastAsia="Symbol"/>
                <w:b/>
                <w:bCs/>
              </w:rPr>
            </w:pPr>
            <w:r>
              <w:rPr>
                <w:rFonts w:eastAsia="Symbol"/>
                <w:b/>
                <w:bCs/>
              </w:rPr>
              <w:t>Accessible in:</w:t>
            </w:r>
          </w:p>
        </w:tc>
      </w:tr>
      <w:tr w:rsidR="00C045C1">
        <w:tblPrEx>
          <w:tblCellMar>
            <w:top w:w="0" w:type="dxa"/>
            <w:bottom w:w="0" w:type="dxa"/>
          </w:tblCellMar>
        </w:tblPrEx>
        <w:trPr>
          <w:cantSplit/>
          <w:tblHeader/>
        </w:trPr>
        <w:tc>
          <w:tcPr>
            <w:tcW w:w="2988" w:type="dxa"/>
            <w:vMerge/>
            <w:shd w:val="clear" w:color="auto" w:fill="C0C0C0"/>
          </w:tcPr>
          <w:p w:rsidR="00C045C1" w:rsidRDefault="00C045C1" w:rsidP="00C045C1">
            <w:pPr>
              <w:pStyle w:val="TableText"/>
              <w:rPr>
                <w:b/>
              </w:rPr>
            </w:pPr>
          </w:p>
        </w:tc>
        <w:tc>
          <w:tcPr>
            <w:tcW w:w="1620" w:type="dxa"/>
            <w:vMerge/>
            <w:shd w:val="clear" w:color="auto" w:fill="C0C0C0"/>
          </w:tcPr>
          <w:p w:rsidR="00C045C1" w:rsidRDefault="00C045C1" w:rsidP="00C045C1">
            <w:pPr>
              <w:pStyle w:val="TableText"/>
              <w:rPr>
                <w:b/>
              </w:rPr>
            </w:pPr>
          </w:p>
        </w:tc>
        <w:tc>
          <w:tcPr>
            <w:tcW w:w="2520" w:type="dxa"/>
            <w:vMerge/>
            <w:shd w:val="clear" w:color="auto" w:fill="C0C0C0"/>
          </w:tcPr>
          <w:p w:rsidR="00C045C1" w:rsidRDefault="00C045C1" w:rsidP="00C045C1">
            <w:pPr>
              <w:pStyle w:val="TableText"/>
              <w:rPr>
                <w:b/>
              </w:rPr>
            </w:pPr>
          </w:p>
        </w:tc>
        <w:tc>
          <w:tcPr>
            <w:tcW w:w="1080" w:type="dxa"/>
            <w:shd w:val="clear" w:color="auto" w:fill="B3B3B3"/>
          </w:tcPr>
          <w:p w:rsidR="00C045C1" w:rsidRDefault="00C045C1" w:rsidP="00C045C1">
            <w:pPr>
              <w:pStyle w:val="TableText"/>
              <w:rPr>
                <w:rFonts w:eastAsia="Symbol"/>
                <w:b/>
                <w:bCs/>
              </w:rPr>
            </w:pPr>
            <w:r>
              <w:rPr>
                <w:rFonts w:eastAsia="Symbol"/>
                <w:b/>
                <w:bCs/>
              </w:rPr>
              <w:t>Unit History Report?</w:t>
            </w:r>
          </w:p>
        </w:tc>
        <w:tc>
          <w:tcPr>
            <w:tcW w:w="1152" w:type="dxa"/>
            <w:shd w:val="clear" w:color="auto" w:fill="B3B3B3"/>
          </w:tcPr>
          <w:p w:rsidR="00C045C1" w:rsidRDefault="00C045C1" w:rsidP="00C045C1">
            <w:pPr>
              <w:pStyle w:val="TableText"/>
              <w:rPr>
                <w:rFonts w:eastAsia="Symbol"/>
                <w:b/>
                <w:bCs/>
              </w:rPr>
            </w:pPr>
            <w:r>
              <w:rPr>
                <w:rFonts w:eastAsia="Symbol"/>
                <w:b/>
                <w:bCs/>
              </w:rPr>
              <w:t>Patient History Report?</w:t>
            </w:r>
          </w:p>
        </w:tc>
      </w:tr>
      <w:tr w:rsidR="00C045C1">
        <w:tblPrEx>
          <w:tblCellMar>
            <w:top w:w="0" w:type="dxa"/>
            <w:bottom w:w="0" w:type="dxa"/>
          </w:tblCellMar>
        </w:tblPrEx>
        <w:trPr>
          <w:cantSplit/>
        </w:trPr>
        <w:tc>
          <w:tcPr>
            <w:tcW w:w="2988" w:type="dxa"/>
          </w:tcPr>
          <w:p w:rsidR="00C045C1" w:rsidRDefault="00C045C1" w:rsidP="00C045C1">
            <w:pPr>
              <w:pStyle w:val="TableText"/>
            </w:pPr>
            <w:r>
              <w:t>ABO discrepant unit issue</w:t>
            </w:r>
          </w:p>
        </w:tc>
        <w:tc>
          <w:tcPr>
            <w:tcW w:w="1620" w:type="dxa"/>
          </w:tcPr>
          <w:p w:rsidR="00C045C1" w:rsidRDefault="00C045C1" w:rsidP="00C045C1">
            <w:pPr>
              <w:pStyle w:val="TableText"/>
            </w:pPr>
            <w:r>
              <w:t>All</w:t>
            </w:r>
          </w:p>
        </w:tc>
        <w:tc>
          <w:tcPr>
            <w:tcW w:w="2520" w:type="dxa"/>
          </w:tcPr>
          <w:p w:rsidR="00C045C1" w:rsidRDefault="00C045C1" w:rsidP="00C045C1">
            <w:pPr>
              <w:pStyle w:val="TableText"/>
            </w:pPr>
            <w:r>
              <w:t>Issue Unit</w:t>
            </w:r>
          </w:p>
        </w:tc>
        <w:tc>
          <w:tcPr>
            <w:tcW w:w="1080" w:type="dxa"/>
          </w:tcPr>
          <w:p w:rsidR="00C045C1" w:rsidRDefault="00C045C1" w:rsidP="00C045C1">
            <w:pPr>
              <w:pStyle w:val="TableText"/>
            </w:pPr>
            <w:r>
              <w:t>No</w:t>
            </w:r>
          </w:p>
        </w:tc>
        <w:tc>
          <w:tcPr>
            <w:tcW w:w="1152" w:type="dxa"/>
          </w:tcPr>
          <w:p w:rsidR="00C045C1" w:rsidRDefault="00C045C1" w:rsidP="00C045C1">
            <w:pPr>
              <w:pStyle w:val="TableText"/>
            </w:pPr>
            <w:r>
              <w:rPr>
                <w:rFonts w:eastAsia="Symbol"/>
              </w:rPr>
              <w:t>Yes</w:t>
            </w:r>
          </w:p>
        </w:tc>
      </w:tr>
      <w:tr w:rsidR="00C045C1">
        <w:tblPrEx>
          <w:tblCellMar>
            <w:top w:w="0" w:type="dxa"/>
            <w:bottom w:w="0" w:type="dxa"/>
          </w:tblCellMar>
        </w:tblPrEx>
        <w:trPr>
          <w:cantSplit/>
        </w:trPr>
        <w:tc>
          <w:tcPr>
            <w:tcW w:w="2988" w:type="dxa"/>
          </w:tcPr>
          <w:p w:rsidR="00C045C1" w:rsidRDefault="00C045C1" w:rsidP="00C045C1">
            <w:pPr>
              <w:pStyle w:val="TableText"/>
              <w:rPr>
                <w:rFonts w:eastAsia="Symbol"/>
              </w:rPr>
            </w:pPr>
            <w:r>
              <w:t>ABO incompatible unit selected</w:t>
            </w:r>
          </w:p>
        </w:tc>
        <w:tc>
          <w:tcPr>
            <w:tcW w:w="1620" w:type="dxa"/>
          </w:tcPr>
          <w:p w:rsidR="00C045C1" w:rsidRDefault="00C045C1" w:rsidP="00C045C1">
            <w:pPr>
              <w:pStyle w:val="TableText"/>
              <w:rPr>
                <w:rFonts w:eastAsia="Symbol"/>
              </w:rPr>
            </w:pPr>
            <w:r>
              <w:rPr>
                <w:rFonts w:eastAsia="Symbol"/>
              </w:rPr>
              <w:t>None</w:t>
            </w:r>
          </w:p>
        </w:tc>
        <w:tc>
          <w:tcPr>
            <w:tcW w:w="2520" w:type="dxa"/>
          </w:tcPr>
          <w:p w:rsidR="00C045C1" w:rsidRDefault="00C045C1" w:rsidP="00C045C1">
            <w:pPr>
              <w:pStyle w:val="TableText"/>
              <w:rPr>
                <w:rFonts w:eastAsia="Symbol"/>
              </w:rPr>
            </w:pPr>
            <w:r>
              <w:rPr>
                <w:rFonts w:eastAsia="Symbol"/>
              </w:rPr>
              <w:t>Select Unit</w:t>
            </w:r>
          </w:p>
        </w:tc>
        <w:tc>
          <w:tcPr>
            <w:tcW w:w="1080" w:type="dxa"/>
          </w:tcPr>
          <w:p w:rsidR="00C045C1" w:rsidRDefault="00C045C1" w:rsidP="00C045C1">
            <w:pPr>
              <w:pStyle w:val="TableText"/>
              <w:rPr>
                <w:rFonts w:eastAsia="Symbol"/>
              </w:rPr>
            </w:pPr>
            <w:r>
              <w:t>No</w:t>
            </w:r>
          </w:p>
        </w:tc>
        <w:tc>
          <w:tcPr>
            <w:tcW w:w="1152" w:type="dxa"/>
          </w:tcPr>
          <w:p w:rsidR="00C045C1" w:rsidRDefault="00C045C1" w:rsidP="00C045C1">
            <w:pPr>
              <w:pStyle w:val="TableText"/>
              <w:rPr>
                <w:rFonts w:eastAsia="Symbol"/>
              </w:rPr>
            </w:pPr>
            <w:r>
              <w:t>Yes</w:t>
            </w:r>
          </w:p>
        </w:tc>
      </w:tr>
      <w:tr w:rsidR="00C045C1">
        <w:tblPrEx>
          <w:tblCellMar>
            <w:top w:w="0" w:type="dxa"/>
            <w:bottom w:w="0" w:type="dxa"/>
          </w:tblCellMar>
        </w:tblPrEx>
        <w:trPr>
          <w:cantSplit/>
        </w:trPr>
        <w:tc>
          <w:tcPr>
            <w:tcW w:w="2988" w:type="dxa"/>
          </w:tcPr>
          <w:p w:rsidR="00C045C1" w:rsidRDefault="00C045C1" w:rsidP="00C045C1">
            <w:pPr>
              <w:pStyle w:val="TableText"/>
            </w:pPr>
            <w:r>
              <w:t>ABO Incompatible Unit Transfused</w:t>
            </w:r>
          </w:p>
        </w:tc>
        <w:tc>
          <w:tcPr>
            <w:tcW w:w="1620" w:type="dxa"/>
          </w:tcPr>
          <w:p w:rsidR="00C045C1" w:rsidRPr="0095633D" w:rsidRDefault="00C045C1" w:rsidP="00C045C1">
            <w:pPr>
              <w:pStyle w:val="TableText"/>
            </w:pPr>
            <w:r>
              <w:rPr>
                <w:u w:val="single"/>
              </w:rPr>
              <w:t>&gt;</w:t>
            </w:r>
            <w:r>
              <w:t xml:space="preserve"> Traditional Supervisor</w:t>
            </w:r>
          </w:p>
        </w:tc>
        <w:tc>
          <w:tcPr>
            <w:tcW w:w="2520" w:type="dxa"/>
          </w:tcPr>
          <w:p w:rsidR="00C045C1" w:rsidRDefault="00C045C1" w:rsidP="00C045C1">
            <w:pPr>
              <w:pStyle w:val="TableText"/>
            </w:pPr>
            <w:r>
              <w:t>Document ABO Incompatible Transfusion</w:t>
            </w:r>
          </w:p>
        </w:tc>
        <w:tc>
          <w:tcPr>
            <w:tcW w:w="1080" w:type="dxa"/>
          </w:tcPr>
          <w:p w:rsidR="00C045C1" w:rsidRDefault="00C045C1" w:rsidP="00C045C1">
            <w:pPr>
              <w:pStyle w:val="TableText"/>
            </w:pPr>
            <w:r>
              <w:t>No</w:t>
            </w:r>
          </w:p>
        </w:tc>
        <w:tc>
          <w:tcPr>
            <w:tcW w:w="1152" w:type="dxa"/>
          </w:tcPr>
          <w:p w:rsidR="00C045C1" w:rsidRDefault="00C045C1" w:rsidP="00C045C1">
            <w:pPr>
              <w:pStyle w:val="TableText"/>
            </w:pPr>
            <w:r>
              <w:rPr>
                <w:rFonts w:eastAsia="Symbol"/>
              </w:rPr>
              <w:t>Yes</w:t>
            </w:r>
          </w:p>
        </w:tc>
      </w:tr>
      <w:tr w:rsidR="00C045C1">
        <w:tblPrEx>
          <w:tblCellMar>
            <w:top w:w="0" w:type="dxa"/>
            <w:bottom w:w="0" w:type="dxa"/>
          </w:tblCellMar>
        </w:tblPrEx>
        <w:trPr>
          <w:cantSplit/>
        </w:trPr>
        <w:tc>
          <w:tcPr>
            <w:tcW w:w="2988" w:type="dxa"/>
          </w:tcPr>
          <w:p w:rsidR="00C045C1" w:rsidRDefault="00C045C1" w:rsidP="00C045C1">
            <w:pPr>
              <w:pStyle w:val="TableText"/>
              <w:rPr>
                <w:rFonts w:eastAsia="Symbol"/>
              </w:rPr>
            </w:pPr>
            <w:r>
              <w:t>Antigen positive unit crossmatched</w:t>
            </w:r>
          </w:p>
        </w:tc>
        <w:tc>
          <w:tcPr>
            <w:tcW w:w="1620" w:type="dxa"/>
          </w:tcPr>
          <w:p w:rsidR="00C045C1" w:rsidRPr="0095633D" w:rsidRDefault="00C045C1" w:rsidP="00C045C1">
            <w:pPr>
              <w:pStyle w:val="TableText"/>
              <w:rPr>
                <w:rFonts w:eastAsia="Symbol"/>
              </w:rPr>
            </w:pPr>
            <w:r>
              <w:rPr>
                <w:u w:val="single"/>
              </w:rPr>
              <w:t>&gt;</w:t>
            </w:r>
            <w:r>
              <w:t xml:space="preserve"> Lead Tech</w:t>
            </w:r>
          </w:p>
        </w:tc>
        <w:tc>
          <w:tcPr>
            <w:tcW w:w="2520" w:type="dxa"/>
          </w:tcPr>
          <w:p w:rsidR="00C045C1" w:rsidRDefault="00C045C1" w:rsidP="00C045C1">
            <w:pPr>
              <w:pStyle w:val="TableText"/>
              <w:rPr>
                <w:rFonts w:eastAsia="Symbol"/>
              </w:rPr>
            </w:pPr>
            <w:r>
              <w:rPr>
                <w:rFonts w:eastAsia="Symbol"/>
              </w:rPr>
              <w:t>Select Unit (when crossmatched)</w:t>
            </w:r>
          </w:p>
        </w:tc>
        <w:tc>
          <w:tcPr>
            <w:tcW w:w="1080" w:type="dxa"/>
          </w:tcPr>
          <w:p w:rsidR="00C045C1" w:rsidRDefault="00C045C1" w:rsidP="00C045C1">
            <w:pPr>
              <w:pStyle w:val="TableText"/>
              <w:rPr>
                <w:rFonts w:eastAsia="Symbol"/>
              </w:rPr>
            </w:pPr>
            <w:r>
              <w:t>No</w:t>
            </w:r>
          </w:p>
        </w:tc>
        <w:tc>
          <w:tcPr>
            <w:tcW w:w="1152" w:type="dxa"/>
          </w:tcPr>
          <w:p w:rsidR="00C045C1" w:rsidRDefault="00C045C1" w:rsidP="00C045C1">
            <w:pPr>
              <w:pStyle w:val="TableText"/>
              <w:rPr>
                <w:rFonts w:eastAsia="Symbol"/>
              </w:rPr>
            </w:pPr>
            <w:r>
              <w:rPr>
                <w:rFonts w:eastAsia="Symbol"/>
              </w:rPr>
              <w:t>Yes</w:t>
            </w:r>
          </w:p>
        </w:tc>
      </w:tr>
      <w:tr w:rsidR="00C045C1">
        <w:tblPrEx>
          <w:tblCellMar>
            <w:top w:w="0" w:type="dxa"/>
            <w:bottom w:w="0" w:type="dxa"/>
          </w:tblCellMar>
        </w:tblPrEx>
        <w:trPr>
          <w:cantSplit/>
        </w:trPr>
        <w:tc>
          <w:tcPr>
            <w:tcW w:w="2988" w:type="dxa"/>
          </w:tcPr>
          <w:p w:rsidR="00C045C1" w:rsidRDefault="00C045C1" w:rsidP="00C045C1">
            <w:pPr>
              <w:pStyle w:val="TableText"/>
              <w:rPr>
                <w:rFonts w:eastAsia="Symbol"/>
              </w:rPr>
            </w:pPr>
            <w:r>
              <w:t>Antigen positive unit selected</w:t>
            </w:r>
          </w:p>
        </w:tc>
        <w:tc>
          <w:tcPr>
            <w:tcW w:w="1620" w:type="dxa"/>
          </w:tcPr>
          <w:p w:rsidR="00C045C1" w:rsidRDefault="00C045C1" w:rsidP="00C045C1">
            <w:pPr>
              <w:pStyle w:val="TableText"/>
              <w:rPr>
                <w:rFonts w:eastAsia="Symbol"/>
              </w:rPr>
            </w:pPr>
            <w:r>
              <w:rPr>
                <w:u w:val="single"/>
              </w:rPr>
              <w:t>&gt;</w:t>
            </w:r>
            <w:r>
              <w:t xml:space="preserve"> Lead Tech</w:t>
            </w:r>
          </w:p>
        </w:tc>
        <w:tc>
          <w:tcPr>
            <w:tcW w:w="2520" w:type="dxa"/>
          </w:tcPr>
          <w:p w:rsidR="00C045C1" w:rsidRDefault="00C045C1" w:rsidP="00C045C1">
            <w:pPr>
              <w:pStyle w:val="TableText"/>
              <w:rPr>
                <w:rFonts w:eastAsia="Symbol"/>
              </w:rPr>
            </w:pPr>
            <w:r>
              <w:rPr>
                <w:rFonts w:eastAsia="Symbol"/>
              </w:rPr>
              <w:t>Select Unit</w:t>
            </w:r>
          </w:p>
        </w:tc>
        <w:tc>
          <w:tcPr>
            <w:tcW w:w="1080" w:type="dxa"/>
          </w:tcPr>
          <w:p w:rsidR="00C045C1" w:rsidRDefault="00C045C1" w:rsidP="00C045C1">
            <w:pPr>
              <w:pStyle w:val="TableText"/>
              <w:rPr>
                <w:rFonts w:eastAsia="Symbol"/>
              </w:rPr>
            </w:pPr>
            <w:r>
              <w:t>No</w:t>
            </w:r>
          </w:p>
        </w:tc>
        <w:tc>
          <w:tcPr>
            <w:tcW w:w="1152" w:type="dxa"/>
          </w:tcPr>
          <w:p w:rsidR="00C045C1" w:rsidRDefault="00C045C1" w:rsidP="00C045C1">
            <w:pPr>
              <w:pStyle w:val="TableText"/>
              <w:rPr>
                <w:rFonts w:eastAsia="Symbol"/>
              </w:rPr>
            </w:pPr>
            <w:r>
              <w:t>Yes</w:t>
            </w:r>
          </w:p>
        </w:tc>
      </w:tr>
      <w:tr w:rsidR="00C045C1">
        <w:tblPrEx>
          <w:tblCellMar>
            <w:top w:w="0" w:type="dxa"/>
            <w:bottom w:w="0" w:type="dxa"/>
          </w:tblCellMar>
        </w:tblPrEx>
        <w:trPr>
          <w:cantSplit/>
        </w:trPr>
        <w:tc>
          <w:tcPr>
            <w:tcW w:w="2988" w:type="dxa"/>
          </w:tcPr>
          <w:p w:rsidR="00C045C1" w:rsidRDefault="00C045C1" w:rsidP="00C045C1">
            <w:pPr>
              <w:pStyle w:val="TableText"/>
            </w:pPr>
            <w:r>
              <w:t>Antigen testing phase change</w:t>
            </w:r>
          </w:p>
        </w:tc>
        <w:tc>
          <w:tcPr>
            <w:tcW w:w="1620" w:type="dxa"/>
          </w:tcPr>
          <w:p w:rsidR="00C045C1" w:rsidRDefault="00C045C1" w:rsidP="00C045C1">
            <w:pPr>
              <w:pStyle w:val="TableText"/>
            </w:pPr>
            <w:r>
              <w:t>All</w:t>
            </w:r>
          </w:p>
        </w:tc>
        <w:tc>
          <w:tcPr>
            <w:tcW w:w="2520" w:type="dxa"/>
          </w:tcPr>
          <w:p w:rsidR="00C045C1" w:rsidRDefault="00C045C1" w:rsidP="00C045C1">
            <w:pPr>
              <w:pStyle w:val="TableText"/>
            </w:pPr>
            <w:r>
              <w:t xml:space="preserve">Unit or Patient Antigen typing </w:t>
            </w:r>
          </w:p>
        </w:tc>
        <w:tc>
          <w:tcPr>
            <w:tcW w:w="1080" w:type="dxa"/>
          </w:tcPr>
          <w:p w:rsidR="00C045C1" w:rsidRDefault="00C045C1" w:rsidP="00C045C1">
            <w:pPr>
              <w:pStyle w:val="TableText"/>
              <w:rPr>
                <w:rFonts w:eastAsia="Symbol"/>
              </w:rPr>
            </w:pPr>
            <w:r>
              <w:rPr>
                <w:rFonts w:eastAsia="Symbol"/>
              </w:rPr>
              <w:t>Yes (Antigen Typing)</w:t>
            </w:r>
          </w:p>
        </w:tc>
        <w:tc>
          <w:tcPr>
            <w:tcW w:w="1152" w:type="dxa"/>
          </w:tcPr>
          <w:p w:rsidR="00C045C1" w:rsidRDefault="00C045C1" w:rsidP="00C045C1">
            <w:pPr>
              <w:pStyle w:val="TableText"/>
              <w:rPr>
                <w:rFonts w:eastAsia="Symbol"/>
              </w:rPr>
            </w:pPr>
            <w:r>
              <w:rPr>
                <w:rFonts w:eastAsia="Symbol"/>
              </w:rPr>
              <w:t>Yes (Patient Testing: Record a Patient Antigen Typing)</w:t>
            </w:r>
          </w:p>
        </w:tc>
      </w:tr>
      <w:tr w:rsidR="00C045C1">
        <w:tblPrEx>
          <w:tblCellMar>
            <w:top w:w="0" w:type="dxa"/>
            <w:bottom w:w="0" w:type="dxa"/>
          </w:tblCellMar>
        </w:tblPrEx>
        <w:trPr>
          <w:cantSplit/>
        </w:trPr>
        <w:tc>
          <w:tcPr>
            <w:tcW w:w="2988" w:type="dxa"/>
          </w:tcPr>
          <w:p w:rsidR="00C045C1" w:rsidRDefault="00C045C1" w:rsidP="00C045C1">
            <w:pPr>
              <w:pStyle w:val="TableText"/>
            </w:pPr>
            <w:r>
              <w:t>Antigen-positive/untested units issued</w:t>
            </w:r>
          </w:p>
        </w:tc>
        <w:tc>
          <w:tcPr>
            <w:tcW w:w="1620" w:type="dxa"/>
          </w:tcPr>
          <w:p w:rsidR="00C045C1" w:rsidRDefault="00C045C1" w:rsidP="00C045C1">
            <w:pPr>
              <w:pStyle w:val="TableText"/>
            </w:pPr>
            <w:r>
              <w:rPr>
                <w:u w:val="single"/>
              </w:rPr>
              <w:t>&gt;</w:t>
            </w:r>
            <w:r>
              <w:t xml:space="preserve"> Lead Tech</w:t>
            </w:r>
          </w:p>
        </w:tc>
        <w:tc>
          <w:tcPr>
            <w:tcW w:w="2520" w:type="dxa"/>
          </w:tcPr>
          <w:p w:rsidR="00C045C1" w:rsidRDefault="00C045C1" w:rsidP="00C045C1">
            <w:pPr>
              <w:pStyle w:val="TableText"/>
            </w:pPr>
            <w:r>
              <w:t>Issue Blood</w:t>
            </w:r>
          </w:p>
        </w:tc>
        <w:tc>
          <w:tcPr>
            <w:tcW w:w="1080" w:type="dxa"/>
          </w:tcPr>
          <w:p w:rsidR="00C045C1" w:rsidRDefault="00C045C1" w:rsidP="00C045C1">
            <w:pPr>
              <w:pStyle w:val="TableText"/>
            </w:pPr>
            <w:r>
              <w:t>No</w:t>
            </w:r>
          </w:p>
        </w:tc>
        <w:tc>
          <w:tcPr>
            <w:tcW w:w="1152" w:type="dxa"/>
          </w:tcPr>
          <w:p w:rsidR="00C045C1" w:rsidRDefault="00C045C1" w:rsidP="00C045C1">
            <w:pPr>
              <w:pStyle w:val="TableText"/>
            </w:pPr>
            <w:r>
              <w:rPr>
                <w:rFonts w:eastAsia="Symbol"/>
              </w:rPr>
              <w:t>Yes</w:t>
            </w:r>
          </w:p>
        </w:tc>
      </w:tr>
      <w:tr w:rsidR="00C045C1">
        <w:tblPrEx>
          <w:tblCellMar>
            <w:top w:w="0" w:type="dxa"/>
            <w:bottom w:w="0" w:type="dxa"/>
          </w:tblCellMar>
        </w:tblPrEx>
        <w:trPr>
          <w:cantSplit/>
        </w:trPr>
        <w:tc>
          <w:tcPr>
            <w:tcW w:w="2988" w:type="dxa"/>
          </w:tcPr>
          <w:p w:rsidR="00C045C1" w:rsidRDefault="00C045C1" w:rsidP="00C045C1">
            <w:pPr>
              <w:pStyle w:val="TableText"/>
            </w:pPr>
            <w:r>
              <w:t>Biohazardous unit issued</w:t>
            </w:r>
          </w:p>
        </w:tc>
        <w:tc>
          <w:tcPr>
            <w:tcW w:w="1620" w:type="dxa"/>
          </w:tcPr>
          <w:p w:rsidR="00C045C1" w:rsidRDefault="00C045C1" w:rsidP="00C045C1">
            <w:pPr>
              <w:pStyle w:val="TableText"/>
            </w:pPr>
            <w:r>
              <w:t>All</w:t>
            </w:r>
          </w:p>
        </w:tc>
        <w:tc>
          <w:tcPr>
            <w:tcW w:w="2520" w:type="dxa"/>
          </w:tcPr>
          <w:p w:rsidR="00C045C1" w:rsidRDefault="00C045C1" w:rsidP="00C045C1">
            <w:pPr>
              <w:pStyle w:val="TableText"/>
            </w:pPr>
            <w:r>
              <w:t>Issue Blood</w:t>
            </w:r>
          </w:p>
        </w:tc>
        <w:tc>
          <w:tcPr>
            <w:tcW w:w="1080" w:type="dxa"/>
          </w:tcPr>
          <w:p w:rsidR="00C045C1" w:rsidRDefault="00C045C1" w:rsidP="00C045C1">
            <w:pPr>
              <w:pStyle w:val="TableText"/>
            </w:pPr>
            <w:r>
              <w:t>No</w:t>
            </w:r>
          </w:p>
        </w:tc>
        <w:tc>
          <w:tcPr>
            <w:tcW w:w="1152" w:type="dxa"/>
          </w:tcPr>
          <w:p w:rsidR="00C045C1" w:rsidRDefault="00C045C1" w:rsidP="00C045C1">
            <w:pPr>
              <w:pStyle w:val="TableText"/>
            </w:pPr>
            <w:r>
              <w:rPr>
                <w:rFonts w:eastAsia="Symbol"/>
              </w:rPr>
              <w:t>Yes</w:t>
            </w:r>
          </w:p>
        </w:tc>
      </w:tr>
      <w:tr w:rsidR="00C045C1">
        <w:tblPrEx>
          <w:tblCellMar>
            <w:top w:w="0" w:type="dxa"/>
            <w:bottom w:w="0" w:type="dxa"/>
          </w:tblCellMar>
        </w:tblPrEx>
        <w:trPr>
          <w:cantSplit/>
        </w:trPr>
        <w:tc>
          <w:tcPr>
            <w:tcW w:w="2988" w:type="dxa"/>
          </w:tcPr>
          <w:p w:rsidR="00C045C1" w:rsidRDefault="00C045C1" w:rsidP="00C045C1">
            <w:pPr>
              <w:pStyle w:val="TableText"/>
              <w:rPr>
                <w:rFonts w:eastAsia="Symbol"/>
              </w:rPr>
            </w:pPr>
            <w:r>
              <w:t>Biohazardous unit modified</w:t>
            </w:r>
          </w:p>
        </w:tc>
        <w:tc>
          <w:tcPr>
            <w:tcW w:w="1620" w:type="dxa"/>
          </w:tcPr>
          <w:p w:rsidR="00C045C1" w:rsidRDefault="00C045C1" w:rsidP="00C045C1">
            <w:pPr>
              <w:pStyle w:val="TableText"/>
              <w:rPr>
                <w:rFonts w:eastAsia="Symbol"/>
              </w:rPr>
            </w:pPr>
            <w:r>
              <w:t>All</w:t>
            </w:r>
          </w:p>
        </w:tc>
        <w:tc>
          <w:tcPr>
            <w:tcW w:w="2520" w:type="dxa"/>
          </w:tcPr>
          <w:p w:rsidR="00C045C1" w:rsidRDefault="00C045C1" w:rsidP="00C045C1">
            <w:pPr>
              <w:pStyle w:val="TableText"/>
              <w:rPr>
                <w:rFonts w:eastAsia="Symbol"/>
              </w:rPr>
            </w:pPr>
            <w:r>
              <w:rPr>
                <w:rFonts w:eastAsia="Symbol"/>
              </w:rPr>
              <w:t>Modification</w:t>
            </w:r>
          </w:p>
        </w:tc>
        <w:tc>
          <w:tcPr>
            <w:tcW w:w="1080" w:type="dxa"/>
          </w:tcPr>
          <w:p w:rsidR="00C045C1" w:rsidRDefault="00C045C1" w:rsidP="00C045C1">
            <w:pPr>
              <w:pStyle w:val="TableText"/>
              <w:rPr>
                <w:rFonts w:eastAsia="Symbol"/>
              </w:rPr>
            </w:pPr>
            <w:r>
              <w:t>Yes</w:t>
            </w:r>
          </w:p>
        </w:tc>
        <w:tc>
          <w:tcPr>
            <w:tcW w:w="1152" w:type="dxa"/>
          </w:tcPr>
          <w:p w:rsidR="00C045C1" w:rsidRDefault="00C045C1" w:rsidP="00C045C1">
            <w:pPr>
              <w:pStyle w:val="TableText"/>
              <w:rPr>
                <w:rFonts w:eastAsia="Symbol"/>
              </w:rPr>
            </w:pPr>
            <w:r>
              <w:t>No</w:t>
            </w:r>
          </w:p>
        </w:tc>
      </w:tr>
      <w:tr w:rsidR="00C045C1">
        <w:tblPrEx>
          <w:tblCellMar>
            <w:top w:w="0" w:type="dxa"/>
            <w:bottom w:w="0" w:type="dxa"/>
          </w:tblCellMar>
        </w:tblPrEx>
        <w:trPr>
          <w:cantSplit/>
        </w:trPr>
        <w:tc>
          <w:tcPr>
            <w:tcW w:w="2988" w:type="dxa"/>
          </w:tcPr>
          <w:p w:rsidR="00C045C1" w:rsidRDefault="00C045C1" w:rsidP="00C045C1">
            <w:pPr>
              <w:pStyle w:val="TableText"/>
              <w:rPr>
                <w:rFonts w:eastAsia="Symbol"/>
              </w:rPr>
            </w:pPr>
            <w:r>
              <w:t>Biohazardous unit selected</w:t>
            </w:r>
          </w:p>
        </w:tc>
        <w:tc>
          <w:tcPr>
            <w:tcW w:w="1620" w:type="dxa"/>
          </w:tcPr>
          <w:p w:rsidR="00C045C1" w:rsidRDefault="00C045C1" w:rsidP="00C045C1">
            <w:pPr>
              <w:pStyle w:val="TableText"/>
              <w:rPr>
                <w:rFonts w:eastAsia="Symbol"/>
              </w:rPr>
            </w:pPr>
            <w:r>
              <w:t>All</w:t>
            </w:r>
          </w:p>
        </w:tc>
        <w:tc>
          <w:tcPr>
            <w:tcW w:w="2520" w:type="dxa"/>
          </w:tcPr>
          <w:p w:rsidR="00C045C1" w:rsidRDefault="00C045C1" w:rsidP="00C045C1">
            <w:pPr>
              <w:pStyle w:val="TableText"/>
              <w:rPr>
                <w:rFonts w:eastAsia="Symbol"/>
              </w:rPr>
            </w:pPr>
            <w:r>
              <w:rPr>
                <w:rFonts w:eastAsia="Symbol"/>
              </w:rPr>
              <w:t>Select Unit</w:t>
            </w:r>
          </w:p>
        </w:tc>
        <w:tc>
          <w:tcPr>
            <w:tcW w:w="1080" w:type="dxa"/>
          </w:tcPr>
          <w:p w:rsidR="00C045C1" w:rsidRDefault="00C045C1" w:rsidP="00C045C1">
            <w:pPr>
              <w:pStyle w:val="TableText"/>
              <w:rPr>
                <w:rFonts w:eastAsia="Symbol"/>
              </w:rPr>
            </w:pPr>
            <w:r>
              <w:t>No</w:t>
            </w:r>
          </w:p>
        </w:tc>
        <w:tc>
          <w:tcPr>
            <w:tcW w:w="1152" w:type="dxa"/>
          </w:tcPr>
          <w:p w:rsidR="00C045C1" w:rsidRDefault="00C045C1" w:rsidP="00C045C1">
            <w:pPr>
              <w:pStyle w:val="TableText"/>
              <w:rPr>
                <w:rFonts w:eastAsia="Symbol"/>
              </w:rPr>
            </w:pPr>
            <w:r>
              <w:rPr>
                <w:rFonts w:eastAsia="Symbol"/>
              </w:rPr>
              <w:t>Yes</w:t>
            </w:r>
          </w:p>
        </w:tc>
      </w:tr>
      <w:tr w:rsidR="00C045C1">
        <w:tblPrEx>
          <w:tblCellMar>
            <w:top w:w="0" w:type="dxa"/>
            <w:bottom w:w="0" w:type="dxa"/>
          </w:tblCellMar>
        </w:tblPrEx>
        <w:trPr>
          <w:cantSplit/>
        </w:trPr>
        <w:tc>
          <w:tcPr>
            <w:tcW w:w="2988" w:type="dxa"/>
          </w:tcPr>
          <w:p w:rsidR="00C045C1" w:rsidRDefault="00C045C1" w:rsidP="00C045C1">
            <w:pPr>
              <w:pStyle w:val="TableText"/>
            </w:pPr>
            <w:r>
              <w:t>Caution Tag or Blood Transfusion Record Form printed for antigen positive or untested unit</w:t>
            </w:r>
          </w:p>
        </w:tc>
        <w:tc>
          <w:tcPr>
            <w:tcW w:w="1620" w:type="dxa"/>
          </w:tcPr>
          <w:p w:rsidR="00C045C1" w:rsidRDefault="00C045C1" w:rsidP="00C045C1">
            <w:pPr>
              <w:pStyle w:val="TableText"/>
            </w:pPr>
            <w:r>
              <w:rPr>
                <w:u w:val="single"/>
              </w:rPr>
              <w:t>&gt;</w:t>
            </w:r>
            <w:r>
              <w:t xml:space="preserve"> Lead Tech</w:t>
            </w:r>
          </w:p>
        </w:tc>
        <w:tc>
          <w:tcPr>
            <w:tcW w:w="2520" w:type="dxa"/>
          </w:tcPr>
          <w:p w:rsidR="00C045C1" w:rsidRDefault="00C045C1" w:rsidP="00C045C1">
            <w:pPr>
              <w:pStyle w:val="TableText"/>
            </w:pPr>
          </w:p>
        </w:tc>
        <w:tc>
          <w:tcPr>
            <w:tcW w:w="1080" w:type="dxa"/>
          </w:tcPr>
          <w:p w:rsidR="00C045C1" w:rsidRDefault="00C045C1" w:rsidP="00C045C1">
            <w:pPr>
              <w:pStyle w:val="TableText"/>
              <w:rPr>
                <w:rFonts w:eastAsia="Symbol"/>
              </w:rPr>
            </w:pPr>
            <w:r>
              <w:t>No</w:t>
            </w:r>
          </w:p>
        </w:tc>
        <w:tc>
          <w:tcPr>
            <w:tcW w:w="1152" w:type="dxa"/>
          </w:tcPr>
          <w:p w:rsidR="00C045C1" w:rsidRDefault="00C045C1" w:rsidP="00C045C1">
            <w:pPr>
              <w:pStyle w:val="TableText"/>
              <w:rPr>
                <w:rFonts w:eastAsia="Symbol"/>
              </w:rPr>
            </w:pPr>
            <w:r>
              <w:rPr>
                <w:rFonts w:eastAsia="Symbol"/>
              </w:rPr>
              <w:t>Yes</w:t>
            </w:r>
          </w:p>
        </w:tc>
      </w:tr>
      <w:tr w:rsidR="00C045C1">
        <w:tblPrEx>
          <w:tblCellMar>
            <w:top w:w="0" w:type="dxa"/>
            <w:bottom w:w="0" w:type="dxa"/>
          </w:tblCellMar>
        </w:tblPrEx>
        <w:trPr>
          <w:cantSplit/>
        </w:trPr>
        <w:tc>
          <w:tcPr>
            <w:tcW w:w="2988" w:type="dxa"/>
          </w:tcPr>
          <w:p w:rsidR="00C045C1" w:rsidRDefault="00C045C1" w:rsidP="00C045C1">
            <w:pPr>
              <w:pStyle w:val="TableText"/>
            </w:pPr>
            <w:r>
              <w:t>Caution Tag or Blood Transfusion Record Form printed on expired specimen</w:t>
            </w:r>
          </w:p>
        </w:tc>
        <w:tc>
          <w:tcPr>
            <w:tcW w:w="1620" w:type="dxa"/>
          </w:tcPr>
          <w:p w:rsidR="00C045C1" w:rsidRDefault="00C045C1" w:rsidP="00C045C1">
            <w:pPr>
              <w:pStyle w:val="TableText"/>
            </w:pPr>
            <w:r>
              <w:rPr>
                <w:u w:val="single"/>
              </w:rPr>
              <w:t>&gt;</w:t>
            </w:r>
            <w:r>
              <w:t xml:space="preserve"> Enhanced Tech</w:t>
            </w:r>
          </w:p>
        </w:tc>
        <w:tc>
          <w:tcPr>
            <w:tcW w:w="2520" w:type="dxa"/>
          </w:tcPr>
          <w:p w:rsidR="00C045C1" w:rsidRDefault="00C045C1" w:rsidP="00C045C1">
            <w:pPr>
              <w:pStyle w:val="TableText"/>
            </w:pPr>
          </w:p>
        </w:tc>
        <w:tc>
          <w:tcPr>
            <w:tcW w:w="1080" w:type="dxa"/>
          </w:tcPr>
          <w:p w:rsidR="00C045C1" w:rsidRDefault="00C045C1" w:rsidP="00C045C1">
            <w:pPr>
              <w:pStyle w:val="TableText"/>
              <w:rPr>
                <w:rFonts w:eastAsia="Symbol"/>
              </w:rPr>
            </w:pPr>
            <w:r>
              <w:t>No</w:t>
            </w:r>
          </w:p>
        </w:tc>
        <w:tc>
          <w:tcPr>
            <w:tcW w:w="1152" w:type="dxa"/>
          </w:tcPr>
          <w:p w:rsidR="00C045C1" w:rsidRDefault="00C045C1" w:rsidP="00C045C1">
            <w:pPr>
              <w:pStyle w:val="TableText"/>
              <w:rPr>
                <w:rFonts w:eastAsia="Symbol"/>
              </w:rPr>
            </w:pPr>
            <w:r>
              <w:rPr>
                <w:rFonts w:eastAsia="Symbol"/>
              </w:rPr>
              <w:t>Yes</w:t>
            </w:r>
          </w:p>
        </w:tc>
      </w:tr>
      <w:tr w:rsidR="00C045C1">
        <w:tblPrEx>
          <w:tblCellMar>
            <w:top w:w="0" w:type="dxa"/>
            <w:bottom w:w="0" w:type="dxa"/>
          </w:tblCellMar>
        </w:tblPrEx>
        <w:trPr>
          <w:cantSplit/>
        </w:trPr>
        <w:tc>
          <w:tcPr>
            <w:tcW w:w="2988" w:type="dxa"/>
          </w:tcPr>
          <w:p w:rsidR="00C045C1" w:rsidRDefault="00C045C1" w:rsidP="00C045C1">
            <w:pPr>
              <w:pStyle w:val="TableText"/>
            </w:pPr>
            <w:r>
              <w:t>Caution Tag or Blood Transfusion Record Form printed on expired unit</w:t>
            </w:r>
          </w:p>
        </w:tc>
        <w:tc>
          <w:tcPr>
            <w:tcW w:w="1620" w:type="dxa"/>
          </w:tcPr>
          <w:p w:rsidR="00C045C1" w:rsidRDefault="00C045C1" w:rsidP="00C045C1">
            <w:pPr>
              <w:pStyle w:val="TableText"/>
            </w:pPr>
            <w:r>
              <w:rPr>
                <w:u w:val="single"/>
              </w:rPr>
              <w:t>&gt;</w:t>
            </w:r>
            <w:r>
              <w:t xml:space="preserve"> Enhanced Tech</w:t>
            </w:r>
          </w:p>
        </w:tc>
        <w:tc>
          <w:tcPr>
            <w:tcW w:w="2520" w:type="dxa"/>
          </w:tcPr>
          <w:p w:rsidR="00C045C1" w:rsidRDefault="00C045C1" w:rsidP="00C045C1">
            <w:pPr>
              <w:pStyle w:val="TableText"/>
            </w:pPr>
          </w:p>
        </w:tc>
        <w:tc>
          <w:tcPr>
            <w:tcW w:w="1080" w:type="dxa"/>
          </w:tcPr>
          <w:p w:rsidR="00C045C1" w:rsidRDefault="00C045C1" w:rsidP="00C045C1">
            <w:pPr>
              <w:pStyle w:val="TableText"/>
              <w:rPr>
                <w:rFonts w:eastAsia="Symbol"/>
              </w:rPr>
            </w:pPr>
            <w:r>
              <w:t>No</w:t>
            </w:r>
          </w:p>
        </w:tc>
        <w:tc>
          <w:tcPr>
            <w:tcW w:w="1152" w:type="dxa"/>
          </w:tcPr>
          <w:p w:rsidR="00C045C1" w:rsidRDefault="00C045C1" w:rsidP="00C045C1">
            <w:pPr>
              <w:pStyle w:val="TableText"/>
              <w:rPr>
                <w:rFonts w:eastAsia="Symbol"/>
              </w:rPr>
            </w:pPr>
            <w:r>
              <w:rPr>
                <w:rFonts w:eastAsia="Symbol"/>
              </w:rPr>
              <w:t>Yes</w:t>
            </w:r>
          </w:p>
        </w:tc>
      </w:tr>
      <w:tr w:rsidR="00C045C1">
        <w:tblPrEx>
          <w:tblCellMar>
            <w:top w:w="0" w:type="dxa"/>
            <w:bottom w:w="0" w:type="dxa"/>
          </w:tblCellMar>
        </w:tblPrEx>
        <w:trPr>
          <w:cantSplit/>
        </w:trPr>
        <w:tc>
          <w:tcPr>
            <w:tcW w:w="2988" w:type="dxa"/>
          </w:tcPr>
          <w:p w:rsidR="00C045C1" w:rsidRDefault="00C045C1" w:rsidP="00C045C1">
            <w:pPr>
              <w:pStyle w:val="TableText"/>
            </w:pPr>
            <w:r>
              <w:t>Caution Tag or Blood Transfusion Record Form printed with unsatisfied Transfusion Requirement</w:t>
            </w:r>
          </w:p>
        </w:tc>
        <w:tc>
          <w:tcPr>
            <w:tcW w:w="1620" w:type="dxa"/>
          </w:tcPr>
          <w:p w:rsidR="00C045C1" w:rsidRDefault="00C045C1" w:rsidP="00C045C1">
            <w:pPr>
              <w:pStyle w:val="TableText"/>
            </w:pPr>
            <w:r>
              <w:rPr>
                <w:u w:val="single"/>
              </w:rPr>
              <w:t>&gt;</w:t>
            </w:r>
            <w:r>
              <w:t xml:space="preserve"> Lead Tech</w:t>
            </w:r>
          </w:p>
        </w:tc>
        <w:tc>
          <w:tcPr>
            <w:tcW w:w="2520" w:type="dxa"/>
          </w:tcPr>
          <w:p w:rsidR="00C045C1" w:rsidRDefault="00C045C1" w:rsidP="00C045C1">
            <w:pPr>
              <w:pStyle w:val="TableText"/>
            </w:pPr>
          </w:p>
        </w:tc>
        <w:tc>
          <w:tcPr>
            <w:tcW w:w="1080" w:type="dxa"/>
          </w:tcPr>
          <w:p w:rsidR="00C045C1" w:rsidRDefault="00C045C1" w:rsidP="00C045C1">
            <w:pPr>
              <w:pStyle w:val="TableText"/>
              <w:rPr>
                <w:rFonts w:eastAsia="Symbol"/>
              </w:rPr>
            </w:pPr>
            <w:r>
              <w:t>No</w:t>
            </w:r>
          </w:p>
        </w:tc>
        <w:tc>
          <w:tcPr>
            <w:tcW w:w="1152" w:type="dxa"/>
          </w:tcPr>
          <w:p w:rsidR="00C045C1" w:rsidRDefault="00C045C1" w:rsidP="00C045C1">
            <w:pPr>
              <w:pStyle w:val="TableText"/>
              <w:rPr>
                <w:rFonts w:eastAsia="Symbol"/>
              </w:rPr>
            </w:pPr>
            <w:r>
              <w:rPr>
                <w:rFonts w:eastAsia="Symbol"/>
              </w:rPr>
              <w:t>Yes</w:t>
            </w:r>
          </w:p>
        </w:tc>
      </w:tr>
      <w:tr w:rsidR="00C045C1">
        <w:tblPrEx>
          <w:tblCellMar>
            <w:top w:w="0" w:type="dxa"/>
            <w:bottom w:w="0" w:type="dxa"/>
          </w:tblCellMar>
        </w:tblPrEx>
        <w:trPr>
          <w:cantSplit/>
        </w:trPr>
        <w:tc>
          <w:tcPr>
            <w:tcW w:w="2988" w:type="dxa"/>
          </w:tcPr>
          <w:p w:rsidR="00C045C1" w:rsidRDefault="00C045C1" w:rsidP="00C045C1">
            <w:pPr>
              <w:pStyle w:val="TableText"/>
              <w:rPr>
                <w:rFonts w:eastAsia="Symbol"/>
              </w:rPr>
            </w:pPr>
            <w:r>
              <w:t>Crossmatch incompatible: Give only with MD approval</w:t>
            </w:r>
          </w:p>
        </w:tc>
        <w:tc>
          <w:tcPr>
            <w:tcW w:w="1620" w:type="dxa"/>
          </w:tcPr>
          <w:p w:rsidR="00C045C1" w:rsidRDefault="00C045C1" w:rsidP="00C045C1">
            <w:pPr>
              <w:pStyle w:val="TableText"/>
              <w:rPr>
                <w:rFonts w:eastAsia="Symbol"/>
              </w:rPr>
            </w:pPr>
            <w:r>
              <w:t>All</w:t>
            </w:r>
          </w:p>
        </w:tc>
        <w:tc>
          <w:tcPr>
            <w:tcW w:w="2520" w:type="dxa"/>
          </w:tcPr>
          <w:p w:rsidR="00C045C1" w:rsidRDefault="00C045C1" w:rsidP="00C045C1">
            <w:pPr>
              <w:pStyle w:val="TableText"/>
              <w:rPr>
                <w:rFonts w:eastAsia="Symbol"/>
              </w:rPr>
            </w:pPr>
          </w:p>
        </w:tc>
        <w:tc>
          <w:tcPr>
            <w:tcW w:w="1080" w:type="dxa"/>
          </w:tcPr>
          <w:p w:rsidR="00C045C1" w:rsidRDefault="00C045C1" w:rsidP="00C045C1">
            <w:pPr>
              <w:pStyle w:val="TableText"/>
              <w:rPr>
                <w:rFonts w:eastAsia="Symbol"/>
              </w:rPr>
            </w:pPr>
            <w:r>
              <w:t>No</w:t>
            </w:r>
          </w:p>
        </w:tc>
        <w:tc>
          <w:tcPr>
            <w:tcW w:w="1152" w:type="dxa"/>
          </w:tcPr>
          <w:p w:rsidR="00C045C1" w:rsidRDefault="00C045C1" w:rsidP="00C045C1">
            <w:pPr>
              <w:pStyle w:val="TableText"/>
              <w:rPr>
                <w:rFonts w:eastAsia="Symbol"/>
              </w:rPr>
            </w:pPr>
            <w:r>
              <w:rPr>
                <w:rFonts w:eastAsia="Symbol"/>
              </w:rPr>
              <w:t>Yes</w:t>
            </w:r>
          </w:p>
        </w:tc>
      </w:tr>
      <w:tr w:rsidR="00C045C1">
        <w:tblPrEx>
          <w:tblCellMar>
            <w:top w:w="0" w:type="dxa"/>
            <w:bottom w:w="0" w:type="dxa"/>
          </w:tblCellMar>
        </w:tblPrEx>
        <w:trPr>
          <w:cantSplit/>
        </w:trPr>
        <w:tc>
          <w:tcPr>
            <w:tcW w:w="2988" w:type="dxa"/>
          </w:tcPr>
          <w:p w:rsidR="00C045C1" w:rsidRDefault="00C045C1" w:rsidP="00C045C1">
            <w:pPr>
              <w:pStyle w:val="TableText"/>
            </w:pPr>
            <w:r>
              <w:t>Deletion of partially completed QC</w:t>
            </w:r>
          </w:p>
        </w:tc>
        <w:tc>
          <w:tcPr>
            <w:tcW w:w="1620" w:type="dxa"/>
          </w:tcPr>
          <w:p w:rsidR="00C045C1" w:rsidRDefault="00C045C1" w:rsidP="00C045C1">
            <w:pPr>
              <w:pStyle w:val="TableText"/>
            </w:pPr>
            <w:r>
              <w:t>All</w:t>
            </w:r>
          </w:p>
        </w:tc>
        <w:tc>
          <w:tcPr>
            <w:tcW w:w="2520" w:type="dxa"/>
          </w:tcPr>
          <w:p w:rsidR="00C045C1" w:rsidRDefault="00C045C1" w:rsidP="00C045C1">
            <w:pPr>
              <w:pStyle w:val="TableText"/>
            </w:pPr>
            <w:r>
              <w:t>Enter Daily QC</w:t>
            </w:r>
          </w:p>
        </w:tc>
        <w:tc>
          <w:tcPr>
            <w:tcW w:w="1080" w:type="dxa"/>
          </w:tcPr>
          <w:p w:rsidR="00C045C1" w:rsidRDefault="00C045C1" w:rsidP="00C045C1">
            <w:pPr>
              <w:pStyle w:val="TableText"/>
            </w:pPr>
            <w:r>
              <w:t>No</w:t>
            </w:r>
          </w:p>
        </w:tc>
        <w:tc>
          <w:tcPr>
            <w:tcW w:w="1152" w:type="dxa"/>
          </w:tcPr>
          <w:p w:rsidR="00C045C1" w:rsidRDefault="00C045C1" w:rsidP="00C045C1">
            <w:pPr>
              <w:pStyle w:val="TableText"/>
            </w:pPr>
            <w:r>
              <w:t>No</w:t>
            </w:r>
          </w:p>
        </w:tc>
      </w:tr>
      <w:tr w:rsidR="00C045C1">
        <w:tblPrEx>
          <w:tblCellMar>
            <w:top w:w="0" w:type="dxa"/>
            <w:bottom w:w="0" w:type="dxa"/>
          </w:tblCellMar>
        </w:tblPrEx>
        <w:trPr>
          <w:cantSplit/>
        </w:trPr>
        <w:tc>
          <w:tcPr>
            <w:tcW w:w="2988" w:type="dxa"/>
          </w:tcPr>
          <w:p w:rsidR="00C045C1" w:rsidRDefault="00C045C1" w:rsidP="00C045C1">
            <w:pPr>
              <w:pStyle w:val="TableText"/>
              <w:rPr>
                <w:rFonts w:eastAsia="Symbol"/>
              </w:rPr>
            </w:pPr>
            <w:r>
              <w:t>Discrepant ABO/Rh override</w:t>
            </w:r>
          </w:p>
        </w:tc>
        <w:tc>
          <w:tcPr>
            <w:tcW w:w="1620" w:type="dxa"/>
          </w:tcPr>
          <w:p w:rsidR="00C045C1" w:rsidRDefault="00C045C1" w:rsidP="00C045C1">
            <w:pPr>
              <w:pStyle w:val="TableText"/>
              <w:rPr>
                <w:rFonts w:eastAsia="Symbol"/>
              </w:rPr>
            </w:pPr>
            <w:r>
              <w:rPr>
                <w:u w:val="single"/>
              </w:rPr>
              <w:t>&gt;</w:t>
            </w:r>
            <w:r>
              <w:t xml:space="preserve"> Enhanced Tech</w:t>
            </w:r>
          </w:p>
        </w:tc>
        <w:tc>
          <w:tcPr>
            <w:tcW w:w="2520" w:type="dxa"/>
          </w:tcPr>
          <w:p w:rsidR="00C045C1" w:rsidRDefault="00C045C1" w:rsidP="00C045C1">
            <w:pPr>
              <w:pStyle w:val="TableText"/>
              <w:rPr>
                <w:rFonts w:eastAsia="Symbol"/>
              </w:rPr>
            </w:pPr>
            <w:r>
              <w:rPr>
                <w:rFonts w:eastAsia="Symbol"/>
              </w:rPr>
              <w:t>Patient Testing</w:t>
            </w:r>
          </w:p>
        </w:tc>
        <w:tc>
          <w:tcPr>
            <w:tcW w:w="1080" w:type="dxa"/>
          </w:tcPr>
          <w:p w:rsidR="00C045C1" w:rsidRDefault="00C045C1" w:rsidP="00C045C1">
            <w:pPr>
              <w:pStyle w:val="TableText"/>
              <w:rPr>
                <w:rFonts w:eastAsia="Symbol"/>
              </w:rPr>
            </w:pPr>
            <w:r>
              <w:t>No</w:t>
            </w:r>
          </w:p>
        </w:tc>
        <w:tc>
          <w:tcPr>
            <w:tcW w:w="1152" w:type="dxa"/>
          </w:tcPr>
          <w:p w:rsidR="00C045C1" w:rsidRDefault="00C045C1" w:rsidP="00C045C1">
            <w:pPr>
              <w:pStyle w:val="TableText"/>
              <w:rPr>
                <w:rFonts w:eastAsia="Symbol"/>
              </w:rPr>
            </w:pPr>
            <w:r>
              <w:rPr>
                <w:rFonts w:eastAsia="Symbol"/>
              </w:rPr>
              <w:t>Yes</w:t>
            </w:r>
          </w:p>
        </w:tc>
      </w:tr>
      <w:tr w:rsidR="00C045C1">
        <w:tblPrEx>
          <w:tblCellMar>
            <w:top w:w="0" w:type="dxa"/>
            <w:bottom w:w="0" w:type="dxa"/>
          </w:tblCellMar>
        </w:tblPrEx>
        <w:trPr>
          <w:cantSplit/>
        </w:trPr>
        <w:tc>
          <w:tcPr>
            <w:tcW w:w="2988" w:type="dxa"/>
          </w:tcPr>
          <w:p w:rsidR="00C045C1" w:rsidRDefault="00C045C1" w:rsidP="00C045C1">
            <w:pPr>
              <w:pStyle w:val="TableText"/>
              <w:rPr>
                <w:rFonts w:eastAsia="Symbol"/>
              </w:rPr>
            </w:pPr>
            <w:r>
              <w:t>Discrepant patient antigen typing</w:t>
            </w:r>
          </w:p>
        </w:tc>
        <w:tc>
          <w:tcPr>
            <w:tcW w:w="1620" w:type="dxa"/>
          </w:tcPr>
          <w:p w:rsidR="00C045C1" w:rsidRDefault="00C045C1" w:rsidP="00C045C1">
            <w:pPr>
              <w:pStyle w:val="TableText"/>
              <w:rPr>
                <w:rFonts w:eastAsia="Symbol"/>
              </w:rPr>
            </w:pPr>
            <w:r>
              <w:t>All</w:t>
            </w:r>
          </w:p>
        </w:tc>
        <w:tc>
          <w:tcPr>
            <w:tcW w:w="2520" w:type="dxa"/>
          </w:tcPr>
          <w:p w:rsidR="00C045C1" w:rsidRDefault="00C045C1" w:rsidP="00C045C1">
            <w:pPr>
              <w:pStyle w:val="TableText"/>
              <w:rPr>
                <w:rFonts w:eastAsia="Symbol"/>
              </w:rPr>
            </w:pPr>
            <w:r>
              <w:rPr>
                <w:rFonts w:eastAsia="Symbol"/>
              </w:rPr>
              <w:t>Patient Testing</w:t>
            </w:r>
          </w:p>
        </w:tc>
        <w:tc>
          <w:tcPr>
            <w:tcW w:w="1080" w:type="dxa"/>
          </w:tcPr>
          <w:p w:rsidR="00C045C1" w:rsidRDefault="00C045C1" w:rsidP="00C045C1">
            <w:pPr>
              <w:pStyle w:val="TableText"/>
              <w:rPr>
                <w:rFonts w:eastAsia="Symbol"/>
              </w:rPr>
            </w:pPr>
            <w:r>
              <w:t>No</w:t>
            </w:r>
          </w:p>
        </w:tc>
        <w:tc>
          <w:tcPr>
            <w:tcW w:w="1152" w:type="dxa"/>
          </w:tcPr>
          <w:p w:rsidR="00C045C1" w:rsidRDefault="00C045C1" w:rsidP="00C045C1">
            <w:pPr>
              <w:pStyle w:val="TableText"/>
              <w:rPr>
                <w:rFonts w:eastAsia="Symbol"/>
              </w:rPr>
            </w:pPr>
            <w:r>
              <w:rPr>
                <w:rFonts w:eastAsia="Symbol"/>
              </w:rPr>
              <w:t>Yes</w:t>
            </w:r>
          </w:p>
        </w:tc>
      </w:tr>
      <w:tr w:rsidR="008A701E">
        <w:tblPrEx>
          <w:tblCellMar>
            <w:top w:w="0" w:type="dxa"/>
            <w:bottom w:w="0" w:type="dxa"/>
          </w:tblCellMar>
        </w:tblPrEx>
        <w:trPr>
          <w:cantSplit/>
        </w:trPr>
        <w:tc>
          <w:tcPr>
            <w:tcW w:w="2988" w:type="dxa"/>
          </w:tcPr>
          <w:p w:rsidR="008A701E" w:rsidRDefault="008A701E" w:rsidP="00C045C1">
            <w:pPr>
              <w:pStyle w:val="TableText"/>
            </w:pPr>
            <w:r>
              <w:t>Electronic Transfusion Record Update</w:t>
            </w:r>
          </w:p>
        </w:tc>
        <w:tc>
          <w:tcPr>
            <w:tcW w:w="1620" w:type="dxa"/>
          </w:tcPr>
          <w:p w:rsidR="008A701E" w:rsidRDefault="008A701E" w:rsidP="00C045C1">
            <w:pPr>
              <w:pStyle w:val="TableText"/>
            </w:pPr>
            <w:r>
              <w:t>BCE COTS system</w:t>
            </w:r>
          </w:p>
        </w:tc>
        <w:tc>
          <w:tcPr>
            <w:tcW w:w="2520" w:type="dxa"/>
          </w:tcPr>
          <w:p w:rsidR="008A701E" w:rsidRDefault="008A701E" w:rsidP="00C045C1">
            <w:pPr>
              <w:pStyle w:val="TableText"/>
            </w:pPr>
            <w:r>
              <w:t>Post –Transfusion Information</w:t>
            </w:r>
          </w:p>
        </w:tc>
        <w:tc>
          <w:tcPr>
            <w:tcW w:w="1080" w:type="dxa"/>
          </w:tcPr>
          <w:p w:rsidR="008A701E" w:rsidRDefault="008A701E" w:rsidP="00C045C1">
            <w:pPr>
              <w:pStyle w:val="TableText"/>
            </w:pPr>
            <w:r>
              <w:t>No</w:t>
            </w:r>
          </w:p>
        </w:tc>
        <w:tc>
          <w:tcPr>
            <w:tcW w:w="1152" w:type="dxa"/>
          </w:tcPr>
          <w:p w:rsidR="008A701E" w:rsidRDefault="008A701E" w:rsidP="00C045C1">
            <w:pPr>
              <w:pStyle w:val="TableText"/>
              <w:rPr>
                <w:rFonts w:eastAsia="Symbol"/>
              </w:rPr>
            </w:pPr>
            <w:r>
              <w:rPr>
                <w:rFonts w:eastAsia="Symbol"/>
              </w:rPr>
              <w:t>No</w:t>
            </w:r>
          </w:p>
        </w:tc>
      </w:tr>
      <w:tr w:rsidR="00C045C1">
        <w:tblPrEx>
          <w:tblCellMar>
            <w:top w:w="0" w:type="dxa"/>
            <w:bottom w:w="0" w:type="dxa"/>
          </w:tblCellMar>
        </w:tblPrEx>
        <w:trPr>
          <w:cantSplit/>
        </w:trPr>
        <w:tc>
          <w:tcPr>
            <w:tcW w:w="2988" w:type="dxa"/>
          </w:tcPr>
          <w:p w:rsidR="00C045C1" w:rsidRDefault="00C045C1" w:rsidP="00C045C1">
            <w:pPr>
              <w:pStyle w:val="TableText"/>
            </w:pPr>
            <w:r>
              <w:t>Emergency issue request (no specimen)</w:t>
            </w:r>
          </w:p>
        </w:tc>
        <w:tc>
          <w:tcPr>
            <w:tcW w:w="1620" w:type="dxa"/>
          </w:tcPr>
          <w:p w:rsidR="00C045C1" w:rsidRDefault="00C045C1" w:rsidP="00C045C1">
            <w:pPr>
              <w:pStyle w:val="TableText"/>
            </w:pPr>
            <w:r>
              <w:t>All</w:t>
            </w:r>
          </w:p>
        </w:tc>
        <w:tc>
          <w:tcPr>
            <w:tcW w:w="2520" w:type="dxa"/>
          </w:tcPr>
          <w:p w:rsidR="00C045C1" w:rsidRDefault="00C045C1" w:rsidP="00C045C1">
            <w:pPr>
              <w:pStyle w:val="TableText"/>
            </w:pPr>
            <w:r>
              <w:t>Accept Order</w:t>
            </w:r>
          </w:p>
        </w:tc>
        <w:tc>
          <w:tcPr>
            <w:tcW w:w="1080" w:type="dxa"/>
          </w:tcPr>
          <w:p w:rsidR="00C045C1" w:rsidRDefault="00C045C1" w:rsidP="00C045C1">
            <w:pPr>
              <w:pStyle w:val="TableText"/>
              <w:rPr>
                <w:rFonts w:eastAsia="Symbol"/>
              </w:rPr>
            </w:pPr>
            <w:r>
              <w:t>No</w:t>
            </w:r>
          </w:p>
        </w:tc>
        <w:tc>
          <w:tcPr>
            <w:tcW w:w="1152" w:type="dxa"/>
          </w:tcPr>
          <w:p w:rsidR="00C045C1" w:rsidRDefault="00C045C1" w:rsidP="00C045C1">
            <w:pPr>
              <w:pStyle w:val="TableText"/>
              <w:rPr>
                <w:rFonts w:eastAsia="Symbol"/>
              </w:rPr>
            </w:pPr>
            <w:r>
              <w:rPr>
                <w:rFonts w:eastAsia="Symbol"/>
              </w:rPr>
              <w:t>Yes</w:t>
            </w:r>
          </w:p>
        </w:tc>
      </w:tr>
      <w:tr w:rsidR="00C045C1">
        <w:tblPrEx>
          <w:tblCellMar>
            <w:top w:w="0" w:type="dxa"/>
            <w:bottom w:w="0" w:type="dxa"/>
          </w:tblCellMar>
        </w:tblPrEx>
        <w:trPr>
          <w:cantSplit/>
        </w:trPr>
        <w:tc>
          <w:tcPr>
            <w:tcW w:w="2988" w:type="dxa"/>
          </w:tcPr>
          <w:p w:rsidR="00C045C1" w:rsidRDefault="00C045C1" w:rsidP="00C045C1">
            <w:pPr>
              <w:pStyle w:val="TableText"/>
            </w:pPr>
            <w:r>
              <w:t>Emergency issue, require testing incomplete</w:t>
            </w:r>
          </w:p>
        </w:tc>
        <w:tc>
          <w:tcPr>
            <w:tcW w:w="1620" w:type="dxa"/>
          </w:tcPr>
          <w:p w:rsidR="00C045C1" w:rsidRDefault="00C045C1" w:rsidP="00C045C1">
            <w:pPr>
              <w:pStyle w:val="TableText"/>
            </w:pPr>
            <w:r>
              <w:t>All</w:t>
            </w:r>
          </w:p>
        </w:tc>
        <w:tc>
          <w:tcPr>
            <w:tcW w:w="2520" w:type="dxa"/>
          </w:tcPr>
          <w:p w:rsidR="00C045C1" w:rsidRDefault="00C045C1" w:rsidP="00C045C1">
            <w:pPr>
              <w:pStyle w:val="TableText"/>
            </w:pPr>
            <w:r>
              <w:t>Patient Testing</w:t>
            </w:r>
          </w:p>
        </w:tc>
        <w:tc>
          <w:tcPr>
            <w:tcW w:w="1080" w:type="dxa"/>
          </w:tcPr>
          <w:p w:rsidR="00C045C1" w:rsidRDefault="00C045C1" w:rsidP="00C045C1">
            <w:pPr>
              <w:pStyle w:val="TableText"/>
            </w:pPr>
            <w:r>
              <w:t>No</w:t>
            </w:r>
          </w:p>
        </w:tc>
        <w:tc>
          <w:tcPr>
            <w:tcW w:w="1152" w:type="dxa"/>
          </w:tcPr>
          <w:p w:rsidR="00C045C1" w:rsidRDefault="00C045C1" w:rsidP="00C045C1">
            <w:pPr>
              <w:pStyle w:val="TableText"/>
            </w:pPr>
            <w:r>
              <w:rPr>
                <w:rFonts w:eastAsia="Symbol"/>
              </w:rPr>
              <w:t>Yes</w:t>
            </w:r>
          </w:p>
        </w:tc>
      </w:tr>
      <w:tr w:rsidR="00C045C1">
        <w:tblPrEx>
          <w:tblCellMar>
            <w:top w:w="0" w:type="dxa"/>
            <w:bottom w:w="0" w:type="dxa"/>
          </w:tblCellMar>
        </w:tblPrEx>
        <w:trPr>
          <w:cantSplit/>
        </w:trPr>
        <w:tc>
          <w:tcPr>
            <w:tcW w:w="2988" w:type="dxa"/>
          </w:tcPr>
          <w:p w:rsidR="00C045C1" w:rsidRDefault="00C045C1" w:rsidP="00C045C1">
            <w:pPr>
              <w:pStyle w:val="TableText"/>
              <w:rPr>
                <w:rFonts w:eastAsia="Symbol"/>
              </w:rPr>
            </w:pPr>
            <w:r>
              <w:lastRenderedPageBreak/>
              <w:t>Expired antisera used</w:t>
            </w:r>
          </w:p>
        </w:tc>
        <w:tc>
          <w:tcPr>
            <w:tcW w:w="1620" w:type="dxa"/>
          </w:tcPr>
          <w:p w:rsidR="00C045C1" w:rsidRDefault="00C045C1" w:rsidP="00C045C1">
            <w:pPr>
              <w:pStyle w:val="TableText"/>
              <w:rPr>
                <w:rFonts w:eastAsia="Symbol"/>
              </w:rPr>
            </w:pPr>
            <w:r>
              <w:t>All</w:t>
            </w:r>
          </w:p>
        </w:tc>
        <w:tc>
          <w:tcPr>
            <w:tcW w:w="2520" w:type="dxa"/>
          </w:tcPr>
          <w:p w:rsidR="00C045C1" w:rsidRDefault="00C045C1" w:rsidP="00C045C1">
            <w:pPr>
              <w:pStyle w:val="TableText"/>
              <w:rPr>
                <w:rFonts w:eastAsia="Symbol"/>
              </w:rPr>
            </w:pPr>
            <w:r>
              <w:rPr>
                <w:rFonts w:eastAsia="Symbol"/>
              </w:rPr>
              <w:t>Enter Rack QC, Patient and Unit Antigen typing</w:t>
            </w:r>
          </w:p>
        </w:tc>
        <w:tc>
          <w:tcPr>
            <w:tcW w:w="1080" w:type="dxa"/>
          </w:tcPr>
          <w:p w:rsidR="00C045C1" w:rsidRDefault="00C045C1" w:rsidP="00C045C1">
            <w:pPr>
              <w:pStyle w:val="TableText"/>
              <w:rPr>
                <w:rFonts w:eastAsia="Symbol"/>
              </w:rPr>
            </w:pPr>
            <w:r>
              <w:rPr>
                <w:rFonts w:eastAsia="Symbol"/>
              </w:rPr>
              <w:t>Yes (Antigen Typing)</w:t>
            </w:r>
          </w:p>
        </w:tc>
        <w:tc>
          <w:tcPr>
            <w:tcW w:w="1152" w:type="dxa"/>
          </w:tcPr>
          <w:p w:rsidR="00C045C1" w:rsidRDefault="00C045C1" w:rsidP="00C045C1">
            <w:pPr>
              <w:pStyle w:val="TableText"/>
              <w:rPr>
                <w:rFonts w:eastAsia="Symbol"/>
              </w:rPr>
            </w:pPr>
            <w:r>
              <w:rPr>
                <w:rFonts w:eastAsia="Symbol"/>
              </w:rPr>
              <w:t>Yes (Patient Testing: Record a Patient Antigen Typing)</w:t>
            </w:r>
          </w:p>
        </w:tc>
      </w:tr>
      <w:tr w:rsidR="00C045C1">
        <w:tblPrEx>
          <w:tblCellMar>
            <w:top w:w="0" w:type="dxa"/>
            <w:bottom w:w="0" w:type="dxa"/>
          </w:tblCellMar>
        </w:tblPrEx>
        <w:trPr>
          <w:cantSplit/>
        </w:trPr>
        <w:tc>
          <w:tcPr>
            <w:tcW w:w="2988" w:type="dxa"/>
          </w:tcPr>
          <w:p w:rsidR="00C045C1" w:rsidRDefault="00C045C1" w:rsidP="00C045C1">
            <w:pPr>
              <w:pStyle w:val="TableText"/>
              <w:rPr>
                <w:rFonts w:eastAsia="Symbol"/>
              </w:rPr>
            </w:pPr>
            <w:r>
              <w:t>Expired reagent QC’d</w:t>
            </w:r>
          </w:p>
        </w:tc>
        <w:tc>
          <w:tcPr>
            <w:tcW w:w="1620" w:type="dxa"/>
          </w:tcPr>
          <w:p w:rsidR="00C045C1" w:rsidRDefault="00C045C1" w:rsidP="00C045C1">
            <w:pPr>
              <w:pStyle w:val="TableText"/>
              <w:rPr>
                <w:rFonts w:eastAsia="Symbol"/>
              </w:rPr>
            </w:pPr>
            <w:r>
              <w:t>All</w:t>
            </w:r>
          </w:p>
        </w:tc>
        <w:tc>
          <w:tcPr>
            <w:tcW w:w="2520" w:type="dxa"/>
          </w:tcPr>
          <w:p w:rsidR="00C045C1" w:rsidRDefault="00C045C1" w:rsidP="00C045C1">
            <w:pPr>
              <w:pStyle w:val="TableText"/>
              <w:rPr>
                <w:rFonts w:eastAsia="Symbol"/>
              </w:rPr>
            </w:pPr>
            <w:r>
              <w:rPr>
                <w:rFonts w:eastAsia="Symbol"/>
              </w:rPr>
              <w:t>Enter Daily QC</w:t>
            </w:r>
          </w:p>
        </w:tc>
        <w:tc>
          <w:tcPr>
            <w:tcW w:w="1080" w:type="dxa"/>
          </w:tcPr>
          <w:p w:rsidR="00C045C1" w:rsidRDefault="00C045C1" w:rsidP="00C045C1">
            <w:pPr>
              <w:pStyle w:val="TableText"/>
              <w:rPr>
                <w:rFonts w:eastAsia="Symbol"/>
              </w:rPr>
            </w:pPr>
            <w:r>
              <w:t>No</w:t>
            </w:r>
          </w:p>
        </w:tc>
        <w:tc>
          <w:tcPr>
            <w:tcW w:w="1152" w:type="dxa"/>
          </w:tcPr>
          <w:p w:rsidR="00C045C1" w:rsidRDefault="00C045C1" w:rsidP="00C045C1">
            <w:pPr>
              <w:pStyle w:val="TableText"/>
              <w:rPr>
                <w:rFonts w:eastAsia="Symbol"/>
              </w:rPr>
            </w:pPr>
            <w:r>
              <w:t>No</w:t>
            </w:r>
          </w:p>
        </w:tc>
      </w:tr>
      <w:tr w:rsidR="00C045C1">
        <w:tblPrEx>
          <w:tblCellMar>
            <w:top w:w="0" w:type="dxa"/>
            <w:bottom w:w="0" w:type="dxa"/>
          </w:tblCellMar>
        </w:tblPrEx>
        <w:trPr>
          <w:cantSplit/>
        </w:trPr>
        <w:tc>
          <w:tcPr>
            <w:tcW w:w="2988" w:type="dxa"/>
          </w:tcPr>
          <w:p w:rsidR="00C045C1" w:rsidRDefault="00C045C1" w:rsidP="00C045C1">
            <w:pPr>
              <w:pStyle w:val="TableText"/>
            </w:pPr>
            <w:r>
              <w:t>Expired supply used in modification</w:t>
            </w:r>
          </w:p>
        </w:tc>
        <w:tc>
          <w:tcPr>
            <w:tcW w:w="1620" w:type="dxa"/>
          </w:tcPr>
          <w:p w:rsidR="00C045C1" w:rsidRDefault="00C045C1" w:rsidP="00C045C1">
            <w:pPr>
              <w:pStyle w:val="TableText"/>
            </w:pPr>
            <w:r>
              <w:t>All</w:t>
            </w:r>
          </w:p>
        </w:tc>
        <w:tc>
          <w:tcPr>
            <w:tcW w:w="2520" w:type="dxa"/>
          </w:tcPr>
          <w:p w:rsidR="00C045C1" w:rsidRDefault="00C045C1" w:rsidP="00C045C1">
            <w:pPr>
              <w:pStyle w:val="TableText"/>
            </w:pPr>
            <w:r>
              <w:t>Modify Units</w:t>
            </w:r>
          </w:p>
        </w:tc>
        <w:tc>
          <w:tcPr>
            <w:tcW w:w="1080" w:type="dxa"/>
          </w:tcPr>
          <w:p w:rsidR="00C045C1" w:rsidRDefault="00C045C1" w:rsidP="00C045C1">
            <w:pPr>
              <w:pStyle w:val="TableText"/>
            </w:pPr>
            <w:r>
              <w:t>No</w:t>
            </w:r>
          </w:p>
        </w:tc>
        <w:tc>
          <w:tcPr>
            <w:tcW w:w="1152" w:type="dxa"/>
          </w:tcPr>
          <w:p w:rsidR="00C045C1" w:rsidRDefault="00C045C1" w:rsidP="00C045C1">
            <w:pPr>
              <w:pStyle w:val="TableText"/>
              <w:rPr>
                <w:rFonts w:eastAsia="Symbol"/>
              </w:rPr>
            </w:pPr>
            <w:r>
              <w:t>No</w:t>
            </w:r>
          </w:p>
        </w:tc>
      </w:tr>
      <w:tr w:rsidR="00C045C1">
        <w:tblPrEx>
          <w:tblCellMar>
            <w:top w:w="0" w:type="dxa"/>
            <w:bottom w:w="0" w:type="dxa"/>
          </w:tblCellMar>
        </w:tblPrEx>
        <w:trPr>
          <w:cantSplit/>
        </w:trPr>
        <w:tc>
          <w:tcPr>
            <w:tcW w:w="2988" w:type="dxa"/>
          </w:tcPr>
          <w:p w:rsidR="00C045C1" w:rsidRDefault="00C045C1" w:rsidP="00C045C1">
            <w:pPr>
              <w:pStyle w:val="TableText"/>
            </w:pPr>
            <w:r>
              <w:t xml:space="preserve">Expired task processed </w:t>
            </w:r>
          </w:p>
        </w:tc>
        <w:tc>
          <w:tcPr>
            <w:tcW w:w="1620" w:type="dxa"/>
          </w:tcPr>
          <w:p w:rsidR="00C045C1" w:rsidRDefault="000075A9" w:rsidP="00C045C1">
            <w:pPr>
              <w:pStyle w:val="TableText"/>
            </w:pPr>
            <w:r>
              <w:t>All</w:t>
            </w:r>
          </w:p>
        </w:tc>
        <w:tc>
          <w:tcPr>
            <w:tcW w:w="2520" w:type="dxa"/>
          </w:tcPr>
          <w:p w:rsidR="00C045C1" w:rsidRDefault="000075A9" w:rsidP="00C045C1">
            <w:pPr>
              <w:pStyle w:val="TableText"/>
            </w:pPr>
            <w:r>
              <w:t>Pending Task List</w:t>
            </w:r>
          </w:p>
        </w:tc>
        <w:tc>
          <w:tcPr>
            <w:tcW w:w="1080" w:type="dxa"/>
          </w:tcPr>
          <w:p w:rsidR="00C045C1" w:rsidRDefault="00C045C1" w:rsidP="00C045C1">
            <w:pPr>
              <w:pStyle w:val="TableText"/>
            </w:pPr>
            <w:r>
              <w:t>No</w:t>
            </w:r>
          </w:p>
        </w:tc>
        <w:tc>
          <w:tcPr>
            <w:tcW w:w="1152" w:type="dxa"/>
          </w:tcPr>
          <w:p w:rsidR="00C045C1" w:rsidRDefault="00C045C1" w:rsidP="00C045C1">
            <w:pPr>
              <w:pStyle w:val="TableText"/>
            </w:pPr>
            <w:r>
              <w:rPr>
                <w:rFonts w:eastAsia="Symbol"/>
              </w:rPr>
              <w:t>Yes</w:t>
            </w:r>
          </w:p>
        </w:tc>
      </w:tr>
      <w:tr w:rsidR="00C045C1">
        <w:tblPrEx>
          <w:tblCellMar>
            <w:top w:w="0" w:type="dxa"/>
            <w:bottom w:w="0" w:type="dxa"/>
          </w:tblCellMar>
        </w:tblPrEx>
        <w:trPr>
          <w:cantSplit/>
        </w:trPr>
        <w:tc>
          <w:tcPr>
            <w:tcW w:w="2988" w:type="dxa"/>
          </w:tcPr>
          <w:p w:rsidR="00C045C1" w:rsidRDefault="00C045C1" w:rsidP="00C045C1">
            <w:pPr>
              <w:pStyle w:val="TableText"/>
              <w:rPr>
                <w:rFonts w:eastAsia="Symbol"/>
              </w:rPr>
            </w:pPr>
            <w:r>
              <w:t>Expired unit modified</w:t>
            </w:r>
          </w:p>
        </w:tc>
        <w:tc>
          <w:tcPr>
            <w:tcW w:w="1620" w:type="dxa"/>
          </w:tcPr>
          <w:p w:rsidR="00C045C1" w:rsidRDefault="00C045C1" w:rsidP="00C045C1">
            <w:pPr>
              <w:pStyle w:val="TableText"/>
              <w:rPr>
                <w:rFonts w:eastAsia="Symbol"/>
              </w:rPr>
            </w:pPr>
            <w:r>
              <w:rPr>
                <w:u w:val="single"/>
              </w:rPr>
              <w:t>&gt;</w:t>
            </w:r>
            <w:r>
              <w:t xml:space="preserve"> Enhanced Tech</w:t>
            </w:r>
          </w:p>
        </w:tc>
        <w:tc>
          <w:tcPr>
            <w:tcW w:w="2520" w:type="dxa"/>
          </w:tcPr>
          <w:p w:rsidR="00C045C1" w:rsidRDefault="00C045C1" w:rsidP="00C045C1">
            <w:pPr>
              <w:pStyle w:val="TableText"/>
              <w:rPr>
                <w:rFonts w:eastAsia="Symbol"/>
              </w:rPr>
            </w:pPr>
            <w:r>
              <w:rPr>
                <w:rFonts w:eastAsia="Symbol"/>
              </w:rPr>
              <w:t>Modify Units</w:t>
            </w:r>
          </w:p>
        </w:tc>
        <w:tc>
          <w:tcPr>
            <w:tcW w:w="1080" w:type="dxa"/>
          </w:tcPr>
          <w:p w:rsidR="00C045C1" w:rsidRDefault="00C045C1" w:rsidP="00C045C1">
            <w:pPr>
              <w:pStyle w:val="TableText"/>
              <w:rPr>
                <w:rFonts w:eastAsia="Symbol"/>
              </w:rPr>
            </w:pPr>
            <w:r>
              <w:t>Yes</w:t>
            </w:r>
          </w:p>
        </w:tc>
        <w:tc>
          <w:tcPr>
            <w:tcW w:w="1152" w:type="dxa"/>
          </w:tcPr>
          <w:p w:rsidR="00C045C1" w:rsidRDefault="00C045C1" w:rsidP="00C045C1">
            <w:pPr>
              <w:pStyle w:val="TableText"/>
              <w:rPr>
                <w:rFonts w:eastAsia="Symbol"/>
              </w:rPr>
            </w:pPr>
            <w:r>
              <w:t>No</w:t>
            </w:r>
          </w:p>
        </w:tc>
      </w:tr>
      <w:tr w:rsidR="00C045C1">
        <w:tblPrEx>
          <w:tblCellMar>
            <w:top w:w="0" w:type="dxa"/>
            <w:bottom w:w="0" w:type="dxa"/>
          </w:tblCellMar>
        </w:tblPrEx>
        <w:trPr>
          <w:cantSplit/>
        </w:trPr>
        <w:tc>
          <w:tcPr>
            <w:tcW w:w="2988" w:type="dxa"/>
          </w:tcPr>
          <w:p w:rsidR="00C045C1" w:rsidRDefault="00C045C1" w:rsidP="00C045C1">
            <w:pPr>
              <w:pStyle w:val="TableText"/>
            </w:pPr>
            <w:r>
              <w:t>Expired unit received</w:t>
            </w:r>
          </w:p>
        </w:tc>
        <w:tc>
          <w:tcPr>
            <w:tcW w:w="1620" w:type="dxa"/>
          </w:tcPr>
          <w:p w:rsidR="00C045C1" w:rsidRDefault="00C045C1" w:rsidP="00C045C1">
            <w:pPr>
              <w:pStyle w:val="TableText"/>
            </w:pPr>
            <w:r>
              <w:t>All</w:t>
            </w:r>
          </w:p>
        </w:tc>
        <w:tc>
          <w:tcPr>
            <w:tcW w:w="2520" w:type="dxa"/>
          </w:tcPr>
          <w:p w:rsidR="00C045C1" w:rsidRDefault="00C045C1" w:rsidP="00C045C1">
            <w:pPr>
              <w:pStyle w:val="TableText"/>
            </w:pPr>
            <w:r>
              <w:t>Incoming Shipment</w:t>
            </w:r>
          </w:p>
        </w:tc>
        <w:tc>
          <w:tcPr>
            <w:tcW w:w="1080" w:type="dxa"/>
          </w:tcPr>
          <w:p w:rsidR="00C045C1" w:rsidRDefault="00C045C1" w:rsidP="00C045C1">
            <w:pPr>
              <w:pStyle w:val="TableText"/>
            </w:pPr>
            <w:r>
              <w:t>Yes</w:t>
            </w:r>
          </w:p>
        </w:tc>
        <w:tc>
          <w:tcPr>
            <w:tcW w:w="1152" w:type="dxa"/>
          </w:tcPr>
          <w:p w:rsidR="00C045C1" w:rsidRDefault="00C045C1" w:rsidP="00C045C1">
            <w:pPr>
              <w:pStyle w:val="TableText"/>
            </w:pPr>
            <w:r>
              <w:t>No</w:t>
            </w:r>
          </w:p>
        </w:tc>
      </w:tr>
      <w:tr w:rsidR="00C045C1">
        <w:tblPrEx>
          <w:tblCellMar>
            <w:top w:w="0" w:type="dxa"/>
            <w:bottom w:w="0" w:type="dxa"/>
          </w:tblCellMar>
        </w:tblPrEx>
        <w:trPr>
          <w:cantSplit/>
        </w:trPr>
        <w:tc>
          <w:tcPr>
            <w:tcW w:w="2988" w:type="dxa"/>
          </w:tcPr>
          <w:p w:rsidR="00C045C1" w:rsidRDefault="00C045C1" w:rsidP="00C045C1">
            <w:pPr>
              <w:pStyle w:val="TableText"/>
              <w:rPr>
                <w:rFonts w:eastAsia="Symbol"/>
              </w:rPr>
            </w:pPr>
            <w:r>
              <w:t>Expired unit released from quarantine</w:t>
            </w:r>
          </w:p>
        </w:tc>
        <w:tc>
          <w:tcPr>
            <w:tcW w:w="1620" w:type="dxa"/>
          </w:tcPr>
          <w:p w:rsidR="00C045C1" w:rsidRDefault="00C045C1" w:rsidP="00C045C1">
            <w:pPr>
              <w:pStyle w:val="TableText"/>
              <w:rPr>
                <w:rFonts w:eastAsia="Symbol"/>
              </w:rPr>
            </w:pPr>
            <w:r>
              <w:rPr>
                <w:u w:val="single"/>
              </w:rPr>
              <w:t>&gt;</w:t>
            </w:r>
            <w:r>
              <w:t xml:space="preserve"> Enhanced Tech</w:t>
            </w:r>
          </w:p>
        </w:tc>
        <w:tc>
          <w:tcPr>
            <w:tcW w:w="2520" w:type="dxa"/>
          </w:tcPr>
          <w:p w:rsidR="00C045C1" w:rsidRDefault="00C045C1" w:rsidP="00C045C1">
            <w:pPr>
              <w:pStyle w:val="TableText"/>
              <w:rPr>
                <w:rFonts w:eastAsia="Symbol"/>
              </w:rPr>
            </w:pPr>
            <w:r>
              <w:rPr>
                <w:rFonts w:eastAsia="Symbol"/>
              </w:rPr>
              <w:t>Release from Quarantine</w:t>
            </w:r>
          </w:p>
        </w:tc>
        <w:tc>
          <w:tcPr>
            <w:tcW w:w="1080" w:type="dxa"/>
          </w:tcPr>
          <w:p w:rsidR="00C045C1" w:rsidRDefault="00C045C1" w:rsidP="00C045C1">
            <w:pPr>
              <w:pStyle w:val="TableText"/>
              <w:rPr>
                <w:rFonts w:eastAsia="Symbol"/>
              </w:rPr>
            </w:pPr>
            <w:r>
              <w:t>Yes</w:t>
            </w:r>
          </w:p>
        </w:tc>
        <w:tc>
          <w:tcPr>
            <w:tcW w:w="1152" w:type="dxa"/>
          </w:tcPr>
          <w:p w:rsidR="00C045C1" w:rsidRDefault="00C045C1" w:rsidP="00C045C1">
            <w:pPr>
              <w:pStyle w:val="TableText"/>
              <w:rPr>
                <w:rFonts w:eastAsia="Symbol"/>
              </w:rPr>
            </w:pPr>
            <w:r>
              <w:t>No</w:t>
            </w:r>
          </w:p>
        </w:tc>
      </w:tr>
      <w:tr w:rsidR="00C045C1">
        <w:tblPrEx>
          <w:tblCellMar>
            <w:top w:w="0" w:type="dxa"/>
            <w:bottom w:w="0" w:type="dxa"/>
          </w:tblCellMar>
        </w:tblPrEx>
        <w:trPr>
          <w:cantSplit/>
        </w:trPr>
        <w:tc>
          <w:tcPr>
            <w:tcW w:w="2988" w:type="dxa"/>
          </w:tcPr>
          <w:p w:rsidR="00C045C1" w:rsidRDefault="00C045C1" w:rsidP="00C045C1">
            <w:pPr>
              <w:pStyle w:val="TableText"/>
            </w:pPr>
            <w:r>
              <w:t>Expired unit selected</w:t>
            </w:r>
          </w:p>
        </w:tc>
        <w:tc>
          <w:tcPr>
            <w:tcW w:w="1620" w:type="dxa"/>
          </w:tcPr>
          <w:p w:rsidR="00C045C1" w:rsidRDefault="00C045C1" w:rsidP="00C045C1">
            <w:pPr>
              <w:pStyle w:val="TableText"/>
            </w:pPr>
            <w:r>
              <w:rPr>
                <w:u w:val="single"/>
              </w:rPr>
              <w:t>&gt;</w:t>
            </w:r>
            <w:r>
              <w:t xml:space="preserve"> Enhanced Tech</w:t>
            </w:r>
          </w:p>
        </w:tc>
        <w:tc>
          <w:tcPr>
            <w:tcW w:w="2520" w:type="dxa"/>
          </w:tcPr>
          <w:p w:rsidR="00C045C1" w:rsidRDefault="00C045C1" w:rsidP="00C045C1">
            <w:pPr>
              <w:pStyle w:val="TableText"/>
            </w:pPr>
            <w:r>
              <w:t>Select Unit</w:t>
            </w:r>
          </w:p>
        </w:tc>
        <w:tc>
          <w:tcPr>
            <w:tcW w:w="1080" w:type="dxa"/>
          </w:tcPr>
          <w:p w:rsidR="00C045C1" w:rsidRDefault="00C045C1" w:rsidP="00C045C1">
            <w:pPr>
              <w:pStyle w:val="TableText"/>
            </w:pPr>
            <w:r>
              <w:t>No</w:t>
            </w:r>
          </w:p>
        </w:tc>
        <w:tc>
          <w:tcPr>
            <w:tcW w:w="1152" w:type="dxa"/>
          </w:tcPr>
          <w:p w:rsidR="00C045C1" w:rsidRDefault="00C045C1" w:rsidP="00C045C1">
            <w:pPr>
              <w:pStyle w:val="TableText"/>
              <w:rPr>
                <w:rFonts w:eastAsia="Symbol"/>
              </w:rPr>
            </w:pPr>
            <w:r>
              <w:rPr>
                <w:rFonts w:eastAsia="Symbol"/>
              </w:rPr>
              <w:t>Yes</w:t>
            </w:r>
          </w:p>
        </w:tc>
      </w:tr>
      <w:tr w:rsidR="00C045C1">
        <w:tblPrEx>
          <w:tblCellMar>
            <w:top w:w="0" w:type="dxa"/>
            <w:bottom w:w="0" w:type="dxa"/>
          </w:tblCellMar>
        </w:tblPrEx>
        <w:trPr>
          <w:cantSplit/>
        </w:trPr>
        <w:tc>
          <w:tcPr>
            <w:tcW w:w="2988" w:type="dxa"/>
          </w:tcPr>
          <w:p w:rsidR="00C045C1" w:rsidRDefault="00C045C1" w:rsidP="00C045C1">
            <w:pPr>
              <w:pStyle w:val="TableText"/>
            </w:pPr>
            <w:r>
              <w:t>Final unit status or modification removed</w:t>
            </w:r>
          </w:p>
        </w:tc>
        <w:tc>
          <w:tcPr>
            <w:tcW w:w="1620" w:type="dxa"/>
          </w:tcPr>
          <w:p w:rsidR="00C045C1" w:rsidRDefault="00C045C1" w:rsidP="00C045C1">
            <w:pPr>
              <w:pStyle w:val="TableText"/>
            </w:pPr>
            <w:r>
              <w:rPr>
                <w:u w:val="single"/>
              </w:rPr>
              <w:t>&gt;</w:t>
            </w:r>
            <w:r>
              <w:t xml:space="preserve"> Traditional Supervisor</w:t>
            </w:r>
          </w:p>
        </w:tc>
        <w:tc>
          <w:tcPr>
            <w:tcW w:w="2520" w:type="dxa"/>
          </w:tcPr>
          <w:p w:rsidR="00C045C1" w:rsidRDefault="00C045C1" w:rsidP="00C045C1">
            <w:pPr>
              <w:pStyle w:val="TableText"/>
            </w:pPr>
            <w:r>
              <w:t>Remove Final Status</w:t>
            </w:r>
          </w:p>
        </w:tc>
        <w:tc>
          <w:tcPr>
            <w:tcW w:w="1080" w:type="dxa"/>
          </w:tcPr>
          <w:p w:rsidR="00C045C1" w:rsidRDefault="00C045C1" w:rsidP="00C045C1">
            <w:pPr>
              <w:pStyle w:val="TableText"/>
            </w:pPr>
            <w:r>
              <w:t>Yes</w:t>
            </w:r>
          </w:p>
        </w:tc>
        <w:tc>
          <w:tcPr>
            <w:tcW w:w="1152" w:type="dxa"/>
          </w:tcPr>
          <w:p w:rsidR="00C045C1" w:rsidRDefault="00C045C1" w:rsidP="00C045C1">
            <w:pPr>
              <w:pStyle w:val="TableText"/>
              <w:rPr>
                <w:rFonts w:eastAsia="Symbol"/>
              </w:rPr>
            </w:pPr>
            <w:r>
              <w:rPr>
                <w:rFonts w:eastAsia="Symbol"/>
              </w:rPr>
              <w:t>No</w:t>
            </w:r>
          </w:p>
        </w:tc>
      </w:tr>
      <w:tr w:rsidR="00C045C1">
        <w:tblPrEx>
          <w:tblCellMar>
            <w:top w:w="0" w:type="dxa"/>
            <w:bottom w:w="0" w:type="dxa"/>
          </w:tblCellMar>
        </w:tblPrEx>
        <w:trPr>
          <w:cantSplit/>
        </w:trPr>
        <w:tc>
          <w:tcPr>
            <w:tcW w:w="2988" w:type="dxa"/>
          </w:tcPr>
          <w:p w:rsidR="00C045C1" w:rsidRPr="002C66CF" w:rsidRDefault="00C045C1" w:rsidP="00C045C1">
            <w:pPr>
              <w:pStyle w:val="TableText"/>
            </w:pPr>
            <w:r w:rsidRPr="002C66CF">
              <w:t xml:space="preserve">Inconclusive </w:t>
            </w:r>
            <w:r>
              <w:t>c</w:t>
            </w:r>
            <w:r w:rsidRPr="002C66CF">
              <w:t>rossmatch</w:t>
            </w:r>
          </w:p>
        </w:tc>
        <w:tc>
          <w:tcPr>
            <w:tcW w:w="1620" w:type="dxa"/>
          </w:tcPr>
          <w:p w:rsidR="00C045C1" w:rsidRPr="002C66CF" w:rsidRDefault="00C045C1" w:rsidP="00C045C1">
            <w:pPr>
              <w:pStyle w:val="TableText"/>
            </w:pPr>
            <w:r>
              <w:t>All</w:t>
            </w:r>
          </w:p>
        </w:tc>
        <w:tc>
          <w:tcPr>
            <w:tcW w:w="2520" w:type="dxa"/>
          </w:tcPr>
          <w:p w:rsidR="00C045C1" w:rsidRPr="002C66CF" w:rsidRDefault="00C045C1" w:rsidP="00C045C1">
            <w:pPr>
              <w:pStyle w:val="TableText"/>
            </w:pPr>
            <w:r>
              <w:t>Patient Testing, serologic crossmatch grid</w:t>
            </w:r>
          </w:p>
        </w:tc>
        <w:tc>
          <w:tcPr>
            <w:tcW w:w="1080" w:type="dxa"/>
          </w:tcPr>
          <w:p w:rsidR="00C045C1" w:rsidRDefault="00C045C1" w:rsidP="00C045C1">
            <w:pPr>
              <w:pStyle w:val="TableText"/>
            </w:pPr>
            <w:r>
              <w:t>No</w:t>
            </w:r>
          </w:p>
        </w:tc>
        <w:tc>
          <w:tcPr>
            <w:tcW w:w="1152" w:type="dxa"/>
          </w:tcPr>
          <w:p w:rsidR="00C045C1" w:rsidRDefault="00C045C1" w:rsidP="00C045C1">
            <w:pPr>
              <w:pStyle w:val="TableText"/>
            </w:pPr>
            <w:r>
              <w:rPr>
                <w:rFonts w:eastAsia="Symbol"/>
              </w:rPr>
              <w:t>Yes</w:t>
            </w:r>
          </w:p>
        </w:tc>
      </w:tr>
      <w:tr w:rsidR="00C045C1">
        <w:tblPrEx>
          <w:tblCellMar>
            <w:top w:w="0" w:type="dxa"/>
            <w:bottom w:w="0" w:type="dxa"/>
          </w:tblCellMar>
        </w:tblPrEx>
        <w:trPr>
          <w:cantSplit/>
        </w:trPr>
        <w:tc>
          <w:tcPr>
            <w:tcW w:w="2988" w:type="dxa"/>
          </w:tcPr>
          <w:p w:rsidR="00C045C1" w:rsidRDefault="00C045C1" w:rsidP="00C045C1">
            <w:pPr>
              <w:pStyle w:val="TableText"/>
            </w:pPr>
            <w:r>
              <w:t>Issued expired unit</w:t>
            </w:r>
          </w:p>
        </w:tc>
        <w:tc>
          <w:tcPr>
            <w:tcW w:w="1620" w:type="dxa"/>
          </w:tcPr>
          <w:p w:rsidR="00C045C1" w:rsidRDefault="00C045C1" w:rsidP="00C045C1">
            <w:pPr>
              <w:pStyle w:val="TableText"/>
            </w:pPr>
            <w:r>
              <w:rPr>
                <w:u w:val="single"/>
              </w:rPr>
              <w:t>&gt;</w:t>
            </w:r>
            <w:r>
              <w:t xml:space="preserve"> Enhanced Tech</w:t>
            </w:r>
          </w:p>
        </w:tc>
        <w:tc>
          <w:tcPr>
            <w:tcW w:w="2520" w:type="dxa"/>
          </w:tcPr>
          <w:p w:rsidR="00C045C1" w:rsidRDefault="00C045C1" w:rsidP="00C045C1">
            <w:pPr>
              <w:pStyle w:val="TableText"/>
            </w:pPr>
            <w:r>
              <w:t>Issue Blood</w:t>
            </w:r>
          </w:p>
        </w:tc>
        <w:tc>
          <w:tcPr>
            <w:tcW w:w="1080" w:type="dxa"/>
          </w:tcPr>
          <w:p w:rsidR="00C045C1" w:rsidRDefault="00C045C1" w:rsidP="00C045C1">
            <w:pPr>
              <w:pStyle w:val="TableText"/>
            </w:pPr>
            <w:r>
              <w:t>No</w:t>
            </w:r>
          </w:p>
        </w:tc>
        <w:tc>
          <w:tcPr>
            <w:tcW w:w="1152" w:type="dxa"/>
          </w:tcPr>
          <w:p w:rsidR="00C045C1" w:rsidRDefault="00C045C1" w:rsidP="00C045C1">
            <w:pPr>
              <w:pStyle w:val="TableText"/>
            </w:pPr>
            <w:r>
              <w:rPr>
                <w:rFonts w:eastAsia="Symbol"/>
              </w:rPr>
              <w:t>Yes</w:t>
            </w:r>
          </w:p>
        </w:tc>
      </w:tr>
      <w:tr w:rsidR="00C045C1">
        <w:tblPrEx>
          <w:tblCellMar>
            <w:top w:w="0" w:type="dxa"/>
            <w:bottom w:w="0" w:type="dxa"/>
          </w:tblCellMar>
        </w:tblPrEx>
        <w:trPr>
          <w:cantSplit/>
        </w:trPr>
        <w:tc>
          <w:tcPr>
            <w:tcW w:w="2988" w:type="dxa"/>
          </w:tcPr>
          <w:p w:rsidR="00C045C1" w:rsidRDefault="00C045C1" w:rsidP="00C045C1">
            <w:pPr>
              <w:pStyle w:val="TableText"/>
            </w:pPr>
            <w:r>
              <w:t>Less restrictive unit issued</w:t>
            </w:r>
          </w:p>
        </w:tc>
        <w:tc>
          <w:tcPr>
            <w:tcW w:w="1620" w:type="dxa"/>
          </w:tcPr>
          <w:p w:rsidR="00C045C1" w:rsidRDefault="00C045C1" w:rsidP="00C045C1">
            <w:pPr>
              <w:pStyle w:val="TableText"/>
            </w:pPr>
            <w:r>
              <w:t>All</w:t>
            </w:r>
          </w:p>
        </w:tc>
        <w:tc>
          <w:tcPr>
            <w:tcW w:w="2520" w:type="dxa"/>
          </w:tcPr>
          <w:p w:rsidR="00C045C1" w:rsidRDefault="00C045C1" w:rsidP="00C045C1">
            <w:pPr>
              <w:pStyle w:val="TableText"/>
            </w:pPr>
            <w:r>
              <w:t>Issue Blood</w:t>
            </w:r>
          </w:p>
        </w:tc>
        <w:tc>
          <w:tcPr>
            <w:tcW w:w="1080" w:type="dxa"/>
          </w:tcPr>
          <w:p w:rsidR="00C045C1" w:rsidRDefault="00C045C1" w:rsidP="00C045C1">
            <w:pPr>
              <w:pStyle w:val="TableText"/>
            </w:pPr>
            <w:r>
              <w:t>No</w:t>
            </w:r>
          </w:p>
        </w:tc>
        <w:tc>
          <w:tcPr>
            <w:tcW w:w="1152" w:type="dxa"/>
          </w:tcPr>
          <w:p w:rsidR="00C045C1" w:rsidRDefault="00C045C1" w:rsidP="00C045C1">
            <w:pPr>
              <w:pStyle w:val="TableText"/>
            </w:pPr>
            <w:r>
              <w:rPr>
                <w:rFonts w:eastAsia="Symbol"/>
              </w:rPr>
              <w:t>Yes</w:t>
            </w:r>
          </w:p>
        </w:tc>
      </w:tr>
      <w:tr w:rsidR="00C045C1">
        <w:tblPrEx>
          <w:tblCellMar>
            <w:top w:w="0" w:type="dxa"/>
            <w:bottom w:w="0" w:type="dxa"/>
          </w:tblCellMar>
        </w:tblPrEx>
        <w:trPr>
          <w:cantSplit/>
        </w:trPr>
        <w:tc>
          <w:tcPr>
            <w:tcW w:w="2988" w:type="dxa"/>
          </w:tcPr>
          <w:p w:rsidR="00C045C1" w:rsidRDefault="00C045C1" w:rsidP="00C045C1">
            <w:pPr>
              <w:pStyle w:val="TableText"/>
            </w:pPr>
            <w:r>
              <w:t>Less restrictive unit selected</w:t>
            </w:r>
          </w:p>
        </w:tc>
        <w:tc>
          <w:tcPr>
            <w:tcW w:w="1620" w:type="dxa"/>
          </w:tcPr>
          <w:p w:rsidR="00C045C1" w:rsidRDefault="00C045C1" w:rsidP="00C045C1">
            <w:pPr>
              <w:pStyle w:val="TableText"/>
            </w:pPr>
            <w:r>
              <w:t>All</w:t>
            </w:r>
          </w:p>
        </w:tc>
        <w:tc>
          <w:tcPr>
            <w:tcW w:w="2520" w:type="dxa"/>
          </w:tcPr>
          <w:p w:rsidR="00C045C1" w:rsidRDefault="00C045C1" w:rsidP="00C045C1">
            <w:pPr>
              <w:pStyle w:val="TableText"/>
            </w:pPr>
            <w:r>
              <w:t>Select Unit</w:t>
            </w:r>
          </w:p>
        </w:tc>
        <w:tc>
          <w:tcPr>
            <w:tcW w:w="1080" w:type="dxa"/>
          </w:tcPr>
          <w:p w:rsidR="00C045C1" w:rsidRDefault="00C045C1" w:rsidP="00C045C1">
            <w:pPr>
              <w:pStyle w:val="TableText"/>
            </w:pPr>
            <w:r>
              <w:t>No</w:t>
            </w:r>
          </w:p>
        </w:tc>
        <w:tc>
          <w:tcPr>
            <w:tcW w:w="1152" w:type="dxa"/>
          </w:tcPr>
          <w:p w:rsidR="00C045C1" w:rsidRDefault="00C045C1" w:rsidP="00C045C1">
            <w:pPr>
              <w:pStyle w:val="TableText"/>
            </w:pPr>
            <w:r>
              <w:rPr>
                <w:rFonts w:eastAsia="Symbol"/>
              </w:rPr>
              <w:t>Yes</w:t>
            </w:r>
          </w:p>
        </w:tc>
      </w:tr>
      <w:tr w:rsidR="00C045C1">
        <w:tblPrEx>
          <w:tblCellMar>
            <w:top w:w="0" w:type="dxa"/>
            <w:bottom w:w="0" w:type="dxa"/>
          </w:tblCellMar>
        </w:tblPrEx>
        <w:trPr>
          <w:cantSplit/>
        </w:trPr>
        <w:tc>
          <w:tcPr>
            <w:tcW w:w="2988" w:type="dxa"/>
          </w:tcPr>
          <w:p w:rsidR="00C045C1" w:rsidRDefault="00C045C1" w:rsidP="00C045C1">
            <w:pPr>
              <w:pStyle w:val="TableText"/>
              <w:rPr>
                <w:rFonts w:eastAsia="Symbol"/>
              </w:rPr>
            </w:pPr>
            <w:r>
              <w:t>Non-standard test procedure</w:t>
            </w:r>
          </w:p>
        </w:tc>
        <w:tc>
          <w:tcPr>
            <w:tcW w:w="1620" w:type="dxa"/>
          </w:tcPr>
          <w:p w:rsidR="00C045C1" w:rsidRDefault="00C045C1" w:rsidP="00C045C1">
            <w:pPr>
              <w:pStyle w:val="TableText"/>
              <w:rPr>
                <w:rFonts w:eastAsia="Symbol"/>
              </w:rPr>
            </w:pPr>
            <w:r>
              <w:rPr>
                <w:rFonts w:eastAsia="Symbol"/>
              </w:rPr>
              <w:t>All</w:t>
            </w:r>
          </w:p>
        </w:tc>
        <w:tc>
          <w:tcPr>
            <w:tcW w:w="2520" w:type="dxa"/>
          </w:tcPr>
          <w:p w:rsidR="00C045C1" w:rsidRDefault="00C045C1" w:rsidP="00C045C1">
            <w:pPr>
              <w:pStyle w:val="TableText"/>
              <w:rPr>
                <w:rFonts w:eastAsia="Symbol"/>
              </w:rPr>
            </w:pPr>
            <w:r>
              <w:rPr>
                <w:rFonts w:eastAsia="Symbol"/>
              </w:rPr>
              <w:t>Patient Testing, Antibody screen, serologic crossmatch</w:t>
            </w:r>
          </w:p>
        </w:tc>
        <w:tc>
          <w:tcPr>
            <w:tcW w:w="1080" w:type="dxa"/>
          </w:tcPr>
          <w:p w:rsidR="00C045C1" w:rsidRDefault="00C045C1" w:rsidP="00C045C1">
            <w:pPr>
              <w:pStyle w:val="TableText"/>
              <w:rPr>
                <w:rFonts w:eastAsia="Symbol"/>
              </w:rPr>
            </w:pPr>
            <w:r>
              <w:t>No</w:t>
            </w:r>
          </w:p>
        </w:tc>
        <w:tc>
          <w:tcPr>
            <w:tcW w:w="1152" w:type="dxa"/>
          </w:tcPr>
          <w:p w:rsidR="00C045C1" w:rsidRDefault="00C045C1" w:rsidP="00C045C1">
            <w:pPr>
              <w:pStyle w:val="TableText"/>
              <w:rPr>
                <w:rFonts w:eastAsia="Symbol"/>
              </w:rPr>
            </w:pPr>
            <w:r>
              <w:rPr>
                <w:rFonts w:eastAsia="Symbol"/>
              </w:rPr>
              <w:t>Yes</w:t>
            </w:r>
          </w:p>
        </w:tc>
      </w:tr>
      <w:tr w:rsidR="00C045C1">
        <w:tblPrEx>
          <w:tblCellMar>
            <w:top w:w="0" w:type="dxa"/>
            <w:bottom w:w="0" w:type="dxa"/>
          </w:tblCellMar>
        </w:tblPrEx>
        <w:trPr>
          <w:cantSplit/>
        </w:trPr>
        <w:tc>
          <w:tcPr>
            <w:tcW w:w="2988" w:type="dxa"/>
          </w:tcPr>
          <w:p w:rsidR="00C045C1" w:rsidRDefault="00C045C1" w:rsidP="00C045C1">
            <w:pPr>
              <w:pStyle w:val="TableText"/>
              <w:rPr>
                <w:rFonts w:eastAsia="Symbol"/>
              </w:rPr>
            </w:pPr>
            <w:r>
              <w:t>(Patient) ABO/Rh discrepancy</w:t>
            </w:r>
          </w:p>
        </w:tc>
        <w:tc>
          <w:tcPr>
            <w:tcW w:w="1620" w:type="dxa"/>
          </w:tcPr>
          <w:p w:rsidR="00C045C1" w:rsidRDefault="00C045C1" w:rsidP="00C045C1">
            <w:pPr>
              <w:pStyle w:val="TableText"/>
              <w:rPr>
                <w:rFonts w:eastAsia="Symbol"/>
              </w:rPr>
            </w:pPr>
            <w:r>
              <w:rPr>
                <w:rFonts w:eastAsia="Symbol"/>
              </w:rPr>
              <w:t>All</w:t>
            </w:r>
          </w:p>
        </w:tc>
        <w:tc>
          <w:tcPr>
            <w:tcW w:w="2520" w:type="dxa"/>
          </w:tcPr>
          <w:p w:rsidR="00C045C1" w:rsidRDefault="00C045C1" w:rsidP="00C045C1">
            <w:pPr>
              <w:pStyle w:val="TableText"/>
              <w:rPr>
                <w:rFonts w:eastAsia="Symbol"/>
              </w:rPr>
            </w:pPr>
            <w:r>
              <w:rPr>
                <w:rFonts w:eastAsia="Symbol"/>
              </w:rPr>
              <w:t>Patient testing, ABO/Rh test</w:t>
            </w:r>
          </w:p>
        </w:tc>
        <w:tc>
          <w:tcPr>
            <w:tcW w:w="1080" w:type="dxa"/>
          </w:tcPr>
          <w:p w:rsidR="00C045C1" w:rsidRDefault="00C045C1" w:rsidP="00C045C1">
            <w:pPr>
              <w:pStyle w:val="TableText"/>
              <w:rPr>
                <w:rFonts w:eastAsia="Symbol"/>
              </w:rPr>
            </w:pPr>
            <w:r>
              <w:t>No</w:t>
            </w:r>
          </w:p>
        </w:tc>
        <w:tc>
          <w:tcPr>
            <w:tcW w:w="1152" w:type="dxa"/>
          </w:tcPr>
          <w:p w:rsidR="00C045C1" w:rsidRDefault="00C045C1" w:rsidP="00C045C1">
            <w:pPr>
              <w:pStyle w:val="TableText"/>
              <w:rPr>
                <w:rFonts w:eastAsia="Symbol"/>
              </w:rPr>
            </w:pPr>
            <w:r>
              <w:rPr>
                <w:rFonts w:eastAsia="Symbol"/>
              </w:rPr>
              <w:t>Yes</w:t>
            </w:r>
          </w:p>
        </w:tc>
      </w:tr>
      <w:tr w:rsidR="00C045C1">
        <w:tblPrEx>
          <w:tblCellMar>
            <w:top w:w="0" w:type="dxa"/>
            <w:bottom w:w="0" w:type="dxa"/>
          </w:tblCellMar>
        </w:tblPrEx>
        <w:trPr>
          <w:cantSplit/>
        </w:trPr>
        <w:tc>
          <w:tcPr>
            <w:tcW w:w="2988" w:type="dxa"/>
          </w:tcPr>
          <w:p w:rsidR="00C045C1" w:rsidRDefault="00C045C1" w:rsidP="00C045C1">
            <w:pPr>
              <w:pStyle w:val="TableText"/>
              <w:rPr>
                <w:rFonts w:eastAsia="Symbol"/>
              </w:rPr>
            </w:pPr>
            <w:r>
              <w:t>Previously recorded results inactivated</w:t>
            </w:r>
          </w:p>
        </w:tc>
        <w:tc>
          <w:tcPr>
            <w:tcW w:w="1620" w:type="dxa"/>
          </w:tcPr>
          <w:p w:rsidR="00C045C1" w:rsidRPr="0095633D" w:rsidRDefault="00C045C1" w:rsidP="00C045C1">
            <w:pPr>
              <w:rPr>
                <w:rFonts w:ascii="Arial" w:hAnsi="Arial" w:cs="Arial"/>
                <w:sz w:val="18"/>
                <w:szCs w:val="18"/>
              </w:rPr>
            </w:pPr>
            <w:r w:rsidRPr="0095633D">
              <w:rPr>
                <w:rFonts w:ascii="Arial" w:eastAsia="Symbol" w:hAnsi="Arial" w:cs="Arial"/>
                <w:sz w:val="18"/>
                <w:szCs w:val="18"/>
              </w:rPr>
              <w:t>All</w:t>
            </w:r>
          </w:p>
        </w:tc>
        <w:tc>
          <w:tcPr>
            <w:tcW w:w="2520" w:type="dxa"/>
          </w:tcPr>
          <w:p w:rsidR="00C045C1" w:rsidRDefault="00C045C1" w:rsidP="00C045C1">
            <w:pPr>
              <w:pStyle w:val="TableText"/>
              <w:rPr>
                <w:rFonts w:eastAsia="Symbol"/>
              </w:rPr>
            </w:pPr>
            <w:r>
              <w:rPr>
                <w:rFonts w:eastAsia="Symbol"/>
              </w:rPr>
              <w:t>All testing grids where the red x is used to clear a grid.</w:t>
            </w:r>
          </w:p>
        </w:tc>
        <w:tc>
          <w:tcPr>
            <w:tcW w:w="1080" w:type="dxa"/>
          </w:tcPr>
          <w:p w:rsidR="00C045C1" w:rsidRDefault="00C045C1" w:rsidP="00C045C1">
            <w:pPr>
              <w:pStyle w:val="TableText"/>
              <w:rPr>
                <w:rFonts w:eastAsia="Symbol"/>
              </w:rPr>
            </w:pPr>
            <w:r>
              <w:t>No</w:t>
            </w:r>
          </w:p>
        </w:tc>
        <w:tc>
          <w:tcPr>
            <w:tcW w:w="1152" w:type="dxa"/>
          </w:tcPr>
          <w:p w:rsidR="00C045C1" w:rsidRDefault="00C045C1" w:rsidP="00C045C1">
            <w:pPr>
              <w:pStyle w:val="TableText"/>
              <w:rPr>
                <w:rFonts w:eastAsia="Symbol"/>
              </w:rPr>
            </w:pPr>
            <w:r>
              <w:rPr>
                <w:rFonts w:eastAsia="Symbol"/>
              </w:rPr>
              <w:t>Yes</w:t>
            </w:r>
          </w:p>
        </w:tc>
      </w:tr>
      <w:tr w:rsidR="00C045C1">
        <w:tblPrEx>
          <w:tblCellMar>
            <w:top w:w="0" w:type="dxa"/>
            <w:bottom w:w="0" w:type="dxa"/>
          </w:tblCellMar>
        </w:tblPrEx>
        <w:trPr>
          <w:cantSplit/>
        </w:trPr>
        <w:tc>
          <w:tcPr>
            <w:tcW w:w="2988" w:type="dxa"/>
          </w:tcPr>
          <w:p w:rsidR="00C045C1" w:rsidRDefault="00C045C1" w:rsidP="00C045C1">
            <w:pPr>
              <w:pStyle w:val="TableText"/>
            </w:pPr>
            <w:r>
              <w:t>Previously recorded results invalidated</w:t>
            </w:r>
          </w:p>
        </w:tc>
        <w:tc>
          <w:tcPr>
            <w:tcW w:w="1620" w:type="dxa"/>
          </w:tcPr>
          <w:p w:rsidR="00C045C1" w:rsidRPr="0095633D" w:rsidRDefault="00C045C1" w:rsidP="00C045C1">
            <w:pPr>
              <w:rPr>
                <w:rFonts w:ascii="Arial" w:hAnsi="Arial" w:cs="Arial"/>
                <w:sz w:val="18"/>
                <w:szCs w:val="18"/>
              </w:rPr>
            </w:pPr>
            <w:r w:rsidRPr="0095633D">
              <w:rPr>
                <w:rFonts w:ascii="Arial" w:eastAsia="Symbol" w:hAnsi="Arial" w:cs="Arial"/>
                <w:sz w:val="18"/>
                <w:szCs w:val="18"/>
              </w:rPr>
              <w:t>All</w:t>
            </w:r>
          </w:p>
        </w:tc>
        <w:tc>
          <w:tcPr>
            <w:tcW w:w="2520" w:type="dxa"/>
          </w:tcPr>
          <w:p w:rsidR="00C045C1" w:rsidRDefault="00C045C1" w:rsidP="00C045C1">
            <w:pPr>
              <w:pStyle w:val="TableText"/>
            </w:pPr>
            <w:r>
              <w:rPr>
                <w:rFonts w:eastAsia="Symbol"/>
              </w:rPr>
              <w:t>Invalidate Patient Testing</w:t>
            </w:r>
          </w:p>
        </w:tc>
        <w:tc>
          <w:tcPr>
            <w:tcW w:w="1080" w:type="dxa"/>
          </w:tcPr>
          <w:p w:rsidR="00C045C1" w:rsidRDefault="00C045C1" w:rsidP="00C045C1">
            <w:pPr>
              <w:pStyle w:val="TableText"/>
              <w:rPr>
                <w:rFonts w:eastAsia="Symbol"/>
              </w:rPr>
            </w:pPr>
            <w:r>
              <w:rPr>
                <w:rFonts w:eastAsia="Symbol"/>
              </w:rPr>
              <w:t xml:space="preserve">Yes </w:t>
            </w:r>
          </w:p>
        </w:tc>
        <w:tc>
          <w:tcPr>
            <w:tcW w:w="1152" w:type="dxa"/>
          </w:tcPr>
          <w:p w:rsidR="00C045C1" w:rsidRDefault="00C045C1" w:rsidP="00C045C1">
            <w:pPr>
              <w:pStyle w:val="TableText"/>
              <w:rPr>
                <w:rFonts w:eastAsia="Symbol"/>
              </w:rPr>
            </w:pPr>
            <w:r>
              <w:t>No</w:t>
            </w:r>
          </w:p>
        </w:tc>
      </w:tr>
      <w:tr w:rsidR="00C045C1">
        <w:tblPrEx>
          <w:tblCellMar>
            <w:top w:w="0" w:type="dxa"/>
            <w:bottom w:w="0" w:type="dxa"/>
          </w:tblCellMar>
        </w:tblPrEx>
        <w:trPr>
          <w:cantSplit/>
        </w:trPr>
        <w:tc>
          <w:tcPr>
            <w:tcW w:w="2988" w:type="dxa"/>
          </w:tcPr>
          <w:p w:rsidR="00C045C1" w:rsidRDefault="00C045C1" w:rsidP="00C045C1">
            <w:pPr>
              <w:pStyle w:val="TableText"/>
              <w:rPr>
                <w:rFonts w:eastAsia="Symbol"/>
              </w:rPr>
            </w:pPr>
            <w:r>
              <w:t xml:space="preserve">QC decrease reagent reactivity </w:t>
            </w:r>
            <w:r w:rsidRPr="004D0684">
              <w:rPr>
                <w:rStyle w:val="Char"/>
                <w:sz w:val="18"/>
                <w:szCs w:val="18"/>
              </w:rPr>
              <w:t>≥2</w:t>
            </w:r>
          </w:p>
        </w:tc>
        <w:tc>
          <w:tcPr>
            <w:tcW w:w="1620" w:type="dxa"/>
          </w:tcPr>
          <w:p w:rsidR="00C045C1" w:rsidRDefault="00C045C1" w:rsidP="00C045C1">
            <w:pPr>
              <w:pStyle w:val="TableText"/>
              <w:rPr>
                <w:rFonts w:eastAsia="Symbol"/>
              </w:rPr>
            </w:pPr>
            <w:r>
              <w:rPr>
                <w:rFonts w:eastAsia="Symbol"/>
              </w:rPr>
              <w:t>All</w:t>
            </w:r>
          </w:p>
        </w:tc>
        <w:tc>
          <w:tcPr>
            <w:tcW w:w="2520" w:type="dxa"/>
          </w:tcPr>
          <w:p w:rsidR="00C045C1" w:rsidRDefault="00C045C1" w:rsidP="00C045C1">
            <w:pPr>
              <w:pStyle w:val="TableText"/>
              <w:rPr>
                <w:rFonts w:eastAsia="Symbol"/>
              </w:rPr>
            </w:pPr>
            <w:r>
              <w:rPr>
                <w:rFonts w:eastAsia="Symbol"/>
              </w:rPr>
              <w:t>All testing where Rack is selected</w:t>
            </w:r>
          </w:p>
        </w:tc>
        <w:tc>
          <w:tcPr>
            <w:tcW w:w="1080" w:type="dxa"/>
          </w:tcPr>
          <w:p w:rsidR="00C045C1" w:rsidRDefault="00C045C1" w:rsidP="00C045C1">
            <w:pPr>
              <w:pStyle w:val="TableText"/>
              <w:rPr>
                <w:rFonts w:eastAsia="Symbol"/>
              </w:rPr>
            </w:pPr>
            <w:r>
              <w:t>No</w:t>
            </w:r>
          </w:p>
        </w:tc>
        <w:tc>
          <w:tcPr>
            <w:tcW w:w="1152" w:type="dxa"/>
          </w:tcPr>
          <w:p w:rsidR="00C045C1" w:rsidRDefault="00C045C1" w:rsidP="00C045C1">
            <w:pPr>
              <w:pStyle w:val="TableText"/>
              <w:rPr>
                <w:rFonts w:eastAsia="Symbol"/>
              </w:rPr>
            </w:pPr>
            <w:r>
              <w:t>No</w:t>
            </w:r>
          </w:p>
        </w:tc>
      </w:tr>
      <w:tr w:rsidR="00C045C1">
        <w:tblPrEx>
          <w:tblCellMar>
            <w:top w:w="0" w:type="dxa"/>
            <w:bottom w:w="0" w:type="dxa"/>
          </w:tblCellMar>
        </w:tblPrEx>
        <w:trPr>
          <w:cantSplit/>
        </w:trPr>
        <w:tc>
          <w:tcPr>
            <w:tcW w:w="2988" w:type="dxa"/>
          </w:tcPr>
          <w:p w:rsidR="00C045C1" w:rsidRDefault="00C045C1" w:rsidP="00C045C1">
            <w:pPr>
              <w:pStyle w:val="TableText"/>
              <w:rPr>
                <w:rFonts w:eastAsia="Symbol"/>
              </w:rPr>
            </w:pPr>
            <w:r>
              <w:t>QC not performed on rack used for testing</w:t>
            </w:r>
          </w:p>
        </w:tc>
        <w:tc>
          <w:tcPr>
            <w:tcW w:w="1620" w:type="dxa"/>
          </w:tcPr>
          <w:p w:rsidR="00C045C1" w:rsidRDefault="00C045C1" w:rsidP="00C045C1">
            <w:pPr>
              <w:pStyle w:val="TableText"/>
              <w:rPr>
                <w:rFonts w:eastAsia="Symbol"/>
              </w:rPr>
            </w:pPr>
            <w:r>
              <w:rPr>
                <w:rFonts w:eastAsia="Symbol"/>
              </w:rPr>
              <w:t>All</w:t>
            </w:r>
          </w:p>
        </w:tc>
        <w:tc>
          <w:tcPr>
            <w:tcW w:w="2520" w:type="dxa"/>
          </w:tcPr>
          <w:p w:rsidR="00C045C1" w:rsidRDefault="00C045C1" w:rsidP="00C045C1">
            <w:pPr>
              <w:pStyle w:val="TableText"/>
              <w:rPr>
                <w:rFonts w:eastAsia="Symbol"/>
              </w:rPr>
            </w:pPr>
            <w:r>
              <w:rPr>
                <w:rFonts w:eastAsia="Symbol"/>
              </w:rPr>
              <w:t>All testing where Rack is selected</w:t>
            </w:r>
          </w:p>
        </w:tc>
        <w:tc>
          <w:tcPr>
            <w:tcW w:w="1080" w:type="dxa"/>
          </w:tcPr>
          <w:p w:rsidR="00C045C1" w:rsidRDefault="00C045C1" w:rsidP="00C045C1">
            <w:pPr>
              <w:pStyle w:val="TableText"/>
              <w:rPr>
                <w:rFonts w:eastAsia="Symbol"/>
              </w:rPr>
            </w:pPr>
            <w:r>
              <w:t>No</w:t>
            </w:r>
          </w:p>
        </w:tc>
        <w:tc>
          <w:tcPr>
            <w:tcW w:w="1152" w:type="dxa"/>
          </w:tcPr>
          <w:p w:rsidR="00C045C1" w:rsidRDefault="00C045C1" w:rsidP="00C045C1">
            <w:pPr>
              <w:pStyle w:val="TableText"/>
              <w:rPr>
                <w:rFonts w:eastAsia="Symbol"/>
              </w:rPr>
            </w:pPr>
            <w:r>
              <w:rPr>
                <w:rFonts w:eastAsia="Symbol"/>
              </w:rPr>
              <w:t>Yes</w:t>
            </w:r>
          </w:p>
        </w:tc>
      </w:tr>
      <w:tr w:rsidR="00C045C1">
        <w:tblPrEx>
          <w:tblCellMar>
            <w:top w:w="0" w:type="dxa"/>
            <w:bottom w:w="0" w:type="dxa"/>
          </w:tblCellMar>
        </w:tblPrEx>
        <w:trPr>
          <w:cantSplit/>
        </w:trPr>
        <w:tc>
          <w:tcPr>
            <w:tcW w:w="2988" w:type="dxa"/>
          </w:tcPr>
          <w:p w:rsidR="00C045C1" w:rsidRDefault="00C045C1" w:rsidP="00C045C1">
            <w:pPr>
              <w:pStyle w:val="TableText"/>
              <w:rPr>
                <w:rFonts w:eastAsia="Symbol"/>
              </w:rPr>
            </w:pPr>
            <w:r>
              <w:t>Reflex test ordered on expired specimen</w:t>
            </w:r>
          </w:p>
        </w:tc>
        <w:tc>
          <w:tcPr>
            <w:tcW w:w="1620" w:type="dxa"/>
          </w:tcPr>
          <w:p w:rsidR="00C045C1" w:rsidRDefault="00C045C1" w:rsidP="00C045C1">
            <w:pPr>
              <w:pStyle w:val="TableText"/>
              <w:rPr>
                <w:rFonts w:eastAsia="Symbol"/>
              </w:rPr>
            </w:pPr>
            <w:r>
              <w:rPr>
                <w:rFonts w:eastAsia="Symbol"/>
              </w:rPr>
              <w:t>All</w:t>
            </w:r>
          </w:p>
        </w:tc>
        <w:tc>
          <w:tcPr>
            <w:tcW w:w="2520" w:type="dxa"/>
          </w:tcPr>
          <w:p w:rsidR="00C045C1" w:rsidRDefault="00C045C1" w:rsidP="00C045C1">
            <w:pPr>
              <w:pStyle w:val="TableText"/>
              <w:rPr>
                <w:rFonts w:eastAsia="Symbol"/>
              </w:rPr>
            </w:pPr>
            <w:r>
              <w:rPr>
                <w:rFonts w:eastAsia="Symbol"/>
              </w:rPr>
              <w:t>Order Reflex Test</w:t>
            </w:r>
          </w:p>
        </w:tc>
        <w:tc>
          <w:tcPr>
            <w:tcW w:w="1080" w:type="dxa"/>
          </w:tcPr>
          <w:p w:rsidR="00C045C1" w:rsidRDefault="00C045C1" w:rsidP="00C045C1">
            <w:pPr>
              <w:pStyle w:val="TableText"/>
              <w:rPr>
                <w:rFonts w:eastAsia="Symbol"/>
              </w:rPr>
            </w:pPr>
            <w:r>
              <w:t>No</w:t>
            </w:r>
          </w:p>
        </w:tc>
        <w:tc>
          <w:tcPr>
            <w:tcW w:w="1152" w:type="dxa"/>
          </w:tcPr>
          <w:p w:rsidR="00C045C1" w:rsidRDefault="00C045C1" w:rsidP="00C045C1">
            <w:pPr>
              <w:pStyle w:val="TableText"/>
              <w:rPr>
                <w:rFonts w:eastAsia="Symbol"/>
              </w:rPr>
            </w:pPr>
            <w:r>
              <w:rPr>
                <w:rFonts w:eastAsia="Symbol"/>
              </w:rPr>
              <w:t>Yes</w:t>
            </w:r>
          </w:p>
        </w:tc>
      </w:tr>
      <w:tr w:rsidR="00C045C1">
        <w:tblPrEx>
          <w:tblCellMar>
            <w:top w:w="0" w:type="dxa"/>
            <w:bottom w:w="0" w:type="dxa"/>
          </w:tblCellMar>
        </w:tblPrEx>
        <w:trPr>
          <w:cantSplit/>
        </w:trPr>
        <w:tc>
          <w:tcPr>
            <w:tcW w:w="2988" w:type="dxa"/>
          </w:tcPr>
          <w:p w:rsidR="00C045C1" w:rsidRDefault="00C045C1" w:rsidP="00C045C1">
            <w:pPr>
              <w:pStyle w:val="TableText"/>
            </w:pPr>
            <w:r>
              <w:t>Released patient restriction</w:t>
            </w:r>
          </w:p>
        </w:tc>
        <w:tc>
          <w:tcPr>
            <w:tcW w:w="1620" w:type="dxa"/>
          </w:tcPr>
          <w:p w:rsidR="00C045C1" w:rsidRDefault="00C045C1" w:rsidP="00C045C1">
            <w:pPr>
              <w:pStyle w:val="TableText"/>
            </w:pPr>
            <w:r>
              <w:rPr>
                <w:u w:val="single"/>
              </w:rPr>
              <w:t>&gt;</w:t>
            </w:r>
            <w:r>
              <w:t xml:space="preserve"> Enhanced Tech</w:t>
            </w:r>
          </w:p>
        </w:tc>
        <w:tc>
          <w:tcPr>
            <w:tcW w:w="2520" w:type="dxa"/>
          </w:tcPr>
          <w:p w:rsidR="00C045C1" w:rsidRDefault="00C045C1" w:rsidP="00C045C1">
            <w:pPr>
              <w:pStyle w:val="TableText"/>
            </w:pPr>
            <w:r>
              <w:t>Free Directed Donor</w:t>
            </w:r>
          </w:p>
        </w:tc>
        <w:tc>
          <w:tcPr>
            <w:tcW w:w="1080" w:type="dxa"/>
          </w:tcPr>
          <w:p w:rsidR="00C045C1" w:rsidRDefault="00C045C1" w:rsidP="00C045C1">
            <w:pPr>
              <w:pStyle w:val="TableText"/>
            </w:pPr>
            <w:r>
              <w:t>No</w:t>
            </w:r>
          </w:p>
        </w:tc>
        <w:tc>
          <w:tcPr>
            <w:tcW w:w="1152" w:type="dxa"/>
          </w:tcPr>
          <w:p w:rsidR="00C045C1" w:rsidRDefault="00C045C1" w:rsidP="00C045C1">
            <w:pPr>
              <w:pStyle w:val="TableText"/>
            </w:pPr>
            <w:r>
              <w:rPr>
                <w:rFonts w:eastAsia="Symbol"/>
              </w:rPr>
              <w:t>Yes</w:t>
            </w:r>
          </w:p>
        </w:tc>
      </w:tr>
      <w:tr w:rsidR="00C045C1">
        <w:tblPrEx>
          <w:tblCellMar>
            <w:top w:w="0" w:type="dxa"/>
            <w:bottom w:w="0" w:type="dxa"/>
          </w:tblCellMar>
        </w:tblPrEx>
        <w:trPr>
          <w:cantSplit/>
        </w:trPr>
        <w:tc>
          <w:tcPr>
            <w:tcW w:w="2988" w:type="dxa"/>
          </w:tcPr>
          <w:p w:rsidR="00C045C1" w:rsidRDefault="00C045C1" w:rsidP="00C045C1">
            <w:pPr>
              <w:pStyle w:val="TableText"/>
              <w:rPr>
                <w:rFonts w:eastAsia="Symbol"/>
              </w:rPr>
            </w:pPr>
            <w:r>
              <w:t>Retrospective update prior to last record update</w:t>
            </w:r>
          </w:p>
        </w:tc>
        <w:tc>
          <w:tcPr>
            <w:tcW w:w="1620" w:type="dxa"/>
          </w:tcPr>
          <w:p w:rsidR="00C045C1" w:rsidRDefault="00C045C1" w:rsidP="00C045C1">
            <w:pPr>
              <w:pStyle w:val="TableText"/>
              <w:rPr>
                <w:rFonts w:eastAsia="Symbol"/>
              </w:rPr>
            </w:pPr>
            <w:r>
              <w:rPr>
                <w:u w:val="single"/>
              </w:rPr>
              <w:t>&gt;</w:t>
            </w:r>
            <w:r>
              <w:t xml:space="preserve"> Lead Tech</w:t>
            </w:r>
          </w:p>
        </w:tc>
        <w:tc>
          <w:tcPr>
            <w:tcW w:w="2520" w:type="dxa"/>
          </w:tcPr>
          <w:p w:rsidR="00C045C1" w:rsidRDefault="00C045C1" w:rsidP="00C045C1">
            <w:pPr>
              <w:pStyle w:val="TableText"/>
              <w:rPr>
                <w:rFonts w:eastAsia="Symbol"/>
              </w:rPr>
            </w:pPr>
            <w:r>
              <w:rPr>
                <w:rFonts w:eastAsia="Symbol"/>
              </w:rPr>
              <w:t>Discard/Quarantine</w:t>
            </w:r>
          </w:p>
        </w:tc>
        <w:tc>
          <w:tcPr>
            <w:tcW w:w="1080" w:type="dxa"/>
          </w:tcPr>
          <w:p w:rsidR="00C045C1" w:rsidRDefault="00C045C1" w:rsidP="00C045C1">
            <w:pPr>
              <w:pStyle w:val="TableText"/>
              <w:rPr>
                <w:rFonts w:eastAsia="Symbol"/>
              </w:rPr>
            </w:pPr>
            <w:r>
              <w:rPr>
                <w:rFonts w:eastAsia="Symbol"/>
              </w:rPr>
              <w:t>Yes</w:t>
            </w:r>
          </w:p>
        </w:tc>
        <w:tc>
          <w:tcPr>
            <w:tcW w:w="1152" w:type="dxa"/>
          </w:tcPr>
          <w:p w:rsidR="00C045C1" w:rsidRDefault="00C045C1" w:rsidP="00C045C1">
            <w:pPr>
              <w:pStyle w:val="TableText"/>
              <w:rPr>
                <w:rFonts w:eastAsia="Symbol"/>
              </w:rPr>
            </w:pPr>
            <w:r>
              <w:t>No</w:t>
            </w:r>
          </w:p>
        </w:tc>
      </w:tr>
      <w:tr w:rsidR="00C045C1">
        <w:tblPrEx>
          <w:tblCellMar>
            <w:top w:w="0" w:type="dxa"/>
            <w:bottom w:w="0" w:type="dxa"/>
          </w:tblCellMar>
        </w:tblPrEx>
        <w:trPr>
          <w:cantSplit/>
        </w:trPr>
        <w:tc>
          <w:tcPr>
            <w:tcW w:w="2988" w:type="dxa"/>
          </w:tcPr>
          <w:p w:rsidR="00C045C1" w:rsidRDefault="00C045C1" w:rsidP="00C045C1">
            <w:pPr>
              <w:pStyle w:val="TableText"/>
            </w:pPr>
            <w:r>
              <w:t xml:space="preserve">Rh positive units selected </w:t>
            </w:r>
          </w:p>
        </w:tc>
        <w:tc>
          <w:tcPr>
            <w:tcW w:w="1620" w:type="dxa"/>
          </w:tcPr>
          <w:p w:rsidR="00C045C1" w:rsidRDefault="00C045C1" w:rsidP="00C045C1">
            <w:pPr>
              <w:pStyle w:val="TableText"/>
            </w:pPr>
            <w:r>
              <w:rPr>
                <w:rFonts w:eastAsia="Symbol"/>
              </w:rPr>
              <w:t>All</w:t>
            </w:r>
          </w:p>
        </w:tc>
        <w:tc>
          <w:tcPr>
            <w:tcW w:w="2520" w:type="dxa"/>
          </w:tcPr>
          <w:p w:rsidR="00C045C1" w:rsidRDefault="00C045C1" w:rsidP="00C045C1">
            <w:pPr>
              <w:pStyle w:val="TableText"/>
            </w:pPr>
            <w:r>
              <w:t>Select Units</w:t>
            </w:r>
          </w:p>
        </w:tc>
        <w:tc>
          <w:tcPr>
            <w:tcW w:w="1080" w:type="dxa"/>
          </w:tcPr>
          <w:p w:rsidR="00C045C1" w:rsidRDefault="00C045C1" w:rsidP="00C045C1">
            <w:pPr>
              <w:pStyle w:val="TableText"/>
            </w:pPr>
            <w:r>
              <w:t>No</w:t>
            </w:r>
          </w:p>
        </w:tc>
        <w:tc>
          <w:tcPr>
            <w:tcW w:w="1152" w:type="dxa"/>
          </w:tcPr>
          <w:p w:rsidR="00C045C1" w:rsidRDefault="00C045C1" w:rsidP="00C045C1">
            <w:pPr>
              <w:pStyle w:val="TableText"/>
            </w:pPr>
            <w:r>
              <w:rPr>
                <w:rFonts w:eastAsia="Symbol"/>
              </w:rPr>
              <w:t>Yes</w:t>
            </w:r>
          </w:p>
        </w:tc>
      </w:tr>
      <w:tr w:rsidR="00C045C1">
        <w:tblPrEx>
          <w:tblCellMar>
            <w:top w:w="0" w:type="dxa"/>
            <w:bottom w:w="0" w:type="dxa"/>
          </w:tblCellMar>
        </w:tblPrEx>
        <w:trPr>
          <w:cantSplit/>
        </w:trPr>
        <w:tc>
          <w:tcPr>
            <w:tcW w:w="2988" w:type="dxa"/>
          </w:tcPr>
          <w:p w:rsidR="00C045C1" w:rsidRDefault="00C045C1" w:rsidP="00C045C1">
            <w:pPr>
              <w:pStyle w:val="TableText"/>
              <w:rPr>
                <w:rFonts w:eastAsia="Symbol"/>
              </w:rPr>
            </w:pPr>
            <w:r>
              <w:t>Specimen expiration date extended</w:t>
            </w:r>
          </w:p>
        </w:tc>
        <w:tc>
          <w:tcPr>
            <w:tcW w:w="1620" w:type="dxa"/>
          </w:tcPr>
          <w:p w:rsidR="00C045C1" w:rsidRDefault="00C045C1" w:rsidP="00C045C1">
            <w:pPr>
              <w:pStyle w:val="TableText"/>
              <w:rPr>
                <w:rFonts w:eastAsia="Symbol"/>
              </w:rPr>
            </w:pPr>
            <w:r>
              <w:rPr>
                <w:rFonts w:eastAsia="Symbol"/>
              </w:rPr>
              <w:t>All</w:t>
            </w:r>
          </w:p>
        </w:tc>
        <w:tc>
          <w:tcPr>
            <w:tcW w:w="2520" w:type="dxa"/>
          </w:tcPr>
          <w:p w:rsidR="00C045C1" w:rsidRDefault="00C045C1" w:rsidP="00C045C1">
            <w:pPr>
              <w:pStyle w:val="TableText"/>
              <w:rPr>
                <w:rFonts w:eastAsia="Symbol"/>
              </w:rPr>
            </w:pPr>
            <w:r>
              <w:rPr>
                <w:rFonts w:eastAsia="Symbol"/>
              </w:rPr>
              <w:t>Maintain Specimen</w:t>
            </w:r>
          </w:p>
        </w:tc>
        <w:tc>
          <w:tcPr>
            <w:tcW w:w="1080" w:type="dxa"/>
          </w:tcPr>
          <w:p w:rsidR="00C045C1" w:rsidRDefault="00C045C1" w:rsidP="00C045C1">
            <w:pPr>
              <w:pStyle w:val="TableText"/>
              <w:rPr>
                <w:rFonts w:eastAsia="Symbol"/>
              </w:rPr>
            </w:pPr>
            <w:r>
              <w:t>No</w:t>
            </w:r>
          </w:p>
        </w:tc>
        <w:tc>
          <w:tcPr>
            <w:tcW w:w="1152" w:type="dxa"/>
          </w:tcPr>
          <w:p w:rsidR="00C045C1" w:rsidRDefault="00C045C1" w:rsidP="00C045C1">
            <w:pPr>
              <w:pStyle w:val="TableText"/>
              <w:rPr>
                <w:rFonts w:eastAsia="Symbol"/>
              </w:rPr>
            </w:pPr>
            <w:r>
              <w:rPr>
                <w:rFonts w:eastAsia="Symbol"/>
              </w:rPr>
              <w:t>Yes</w:t>
            </w:r>
          </w:p>
        </w:tc>
      </w:tr>
      <w:tr w:rsidR="00C045C1">
        <w:tblPrEx>
          <w:tblCellMar>
            <w:top w:w="0" w:type="dxa"/>
            <w:bottom w:w="0" w:type="dxa"/>
          </w:tblCellMar>
        </w:tblPrEx>
        <w:trPr>
          <w:cantSplit/>
        </w:trPr>
        <w:tc>
          <w:tcPr>
            <w:tcW w:w="2988" w:type="dxa"/>
          </w:tcPr>
          <w:p w:rsidR="00C045C1" w:rsidRDefault="00C045C1" w:rsidP="00C045C1">
            <w:pPr>
              <w:pStyle w:val="TableText"/>
              <w:rPr>
                <w:rFonts w:eastAsia="Symbol"/>
              </w:rPr>
            </w:pPr>
            <w:r>
              <w:t>Target product label failed checks</w:t>
            </w:r>
          </w:p>
        </w:tc>
        <w:tc>
          <w:tcPr>
            <w:tcW w:w="1620" w:type="dxa"/>
          </w:tcPr>
          <w:p w:rsidR="00C045C1" w:rsidRDefault="00C045C1" w:rsidP="00C045C1">
            <w:pPr>
              <w:pStyle w:val="TableText"/>
              <w:rPr>
                <w:rFonts w:eastAsia="Symbol"/>
              </w:rPr>
            </w:pPr>
            <w:r>
              <w:rPr>
                <w:rFonts w:eastAsia="Symbol"/>
              </w:rPr>
              <w:t>All</w:t>
            </w:r>
          </w:p>
        </w:tc>
        <w:tc>
          <w:tcPr>
            <w:tcW w:w="2520" w:type="dxa"/>
          </w:tcPr>
          <w:p w:rsidR="00C045C1" w:rsidRDefault="00C045C1" w:rsidP="00C045C1">
            <w:pPr>
              <w:pStyle w:val="TableText"/>
              <w:rPr>
                <w:rFonts w:eastAsia="Symbol"/>
              </w:rPr>
            </w:pPr>
            <w:r>
              <w:rPr>
                <w:rFonts w:eastAsia="Symbol"/>
              </w:rPr>
              <w:t>All modification processes</w:t>
            </w:r>
          </w:p>
        </w:tc>
        <w:tc>
          <w:tcPr>
            <w:tcW w:w="1080" w:type="dxa"/>
          </w:tcPr>
          <w:p w:rsidR="00C045C1" w:rsidRDefault="00C045C1" w:rsidP="00C045C1">
            <w:pPr>
              <w:pStyle w:val="TableText"/>
              <w:rPr>
                <w:rFonts w:eastAsia="Symbol"/>
              </w:rPr>
            </w:pPr>
            <w:r>
              <w:t>Yes</w:t>
            </w:r>
          </w:p>
        </w:tc>
        <w:tc>
          <w:tcPr>
            <w:tcW w:w="1152" w:type="dxa"/>
          </w:tcPr>
          <w:p w:rsidR="00C045C1" w:rsidRDefault="00C045C1" w:rsidP="00C045C1">
            <w:pPr>
              <w:pStyle w:val="TableText"/>
              <w:rPr>
                <w:rFonts w:eastAsia="Symbol"/>
              </w:rPr>
            </w:pPr>
            <w:r>
              <w:t>No</w:t>
            </w:r>
          </w:p>
        </w:tc>
      </w:tr>
      <w:tr w:rsidR="00C045C1">
        <w:tblPrEx>
          <w:tblCellMar>
            <w:top w:w="0" w:type="dxa"/>
            <w:bottom w:w="0" w:type="dxa"/>
          </w:tblCellMar>
        </w:tblPrEx>
        <w:trPr>
          <w:cantSplit/>
        </w:trPr>
        <w:tc>
          <w:tcPr>
            <w:tcW w:w="2988" w:type="dxa"/>
          </w:tcPr>
          <w:p w:rsidR="00C045C1" w:rsidRDefault="00C045C1" w:rsidP="00C045C1">
            <w:pPr>
              <w:pStyle w:val="TableText"/>
              <w:rPr>
                <w:rFonts w:eastAsia="Symbol"/>
              </w:rPr>
            </w:pPr>
            <w:r>
              <w:t>Target product outdate extended</w:t>
            </w:r>
          </w:p>
        </w:tc>
        <w:tc>
          <w:tcPr>
            <w:tcW w:w="1620" w:type="dxa"/>
          </w:tcPr>
          <w:p w:rsidR="00C045C1" w:rsidRDefault="00C045C1" w:rsidP="00C045C1">
            <w:pPr>
              <w:pStyle w:val="TableText"/>
              <w:rPr>
                <w:rFonts w:eastAsia="Symbol"/>
              </w:rPr>
            </w:pPr>
            <w:r>
              <w:rPr>
                <w:u w:val="single"/>
              </w:rPr>
              <w:t>&gt;</w:t>
            </w:r>
            <w:r>
              <w:t xml:space="preserve"> Enhanced Tech</w:t>
            </w:r>
          </w:p>
        </w:tc>
        <w:tc>
          <w:tcPr>
            <w:tcW w:w="2520" w:type="dxa"/>
          </w:tcPr>
          <w:p w:rsidR="00C045C1" w:rsidRDefault="00C045C1" w:rsidP="00C045C1">
            <w:pPr>
              <w:pStyle w:val="TableText"/>
              <w:rPr>
                <w:rFonts w:eastAsia="Symbol"/>
              </w:rPr>
            </w:pPr>
            <w:r>
              <w:rPr>
                <w:rFonts w:eastAsia="Symbol"/>
              </w:rPr>
              <w:t>All modification processes</w:t>
            </w:r>
          </w:p>
        </w:tc>
        <w:tc>
          <w:tcPr>
            <w:tcW w:w="1080" w:type="dxa"/>
          </w:tcPr>
          <w:p w:rsidR="00C045C1" w:rsidRDefault="00C045C1" w:rsidP="00C045C1">
            <w:pPr>
              <w:pStyle w:val="TableText"/>
              <w:rPr>
                <w:rFonts w:eastAsia="Symbol"/>
              </w:rPr>
            </w:pPr>
            <w:r>
              <w:t>Yes</w:t>
            </w:r>
          </w:p>
        </w:tc>
        <w:tc>
          <w:tcPr>
            <w:tcW w:w="1152" w:type="dxa"/>
          </w:tcPr>
          <w:p w:rsidR="00C045C1" w:rsidRDefault="00C045C1" w:rsidP="00C045C1">
            <w:pPr>
              <w:pStyle w:val="TableText"/>
              <w:rPr>
                <w:rFonts w:eastAsia="Symbol"/>
              </w:rPr>
            </w:pPr>
            <w:r>
              <w:t>No</w:t>
            </w:r>
          </w:p>
        </w:tc>
      </w:tr>
      <w:tr w:rsidR="00C045C1">
        <w:tblPrEx>
          <w:tblCellMar>
            <w:top w:w="0" w:type="dxa"/>
            <w:bottom w:w="0" w:type="dxa"/>
          </w:tblCellMar>
        </w:tblPrEx>
        <w:trPr>
          <w:cantSplit/>
        </w:trPr>
        <w:tc>
          <w:tcPr>
            <w:tcW w:w="2988" w:type="dxa"/>
          </w:tcPr>
          <w:p w:rsidR="00C045C1" w:rsidRDefault="00C045C1" w:rsidP="00C045C1">
            <w:pPr>
              <w:pStyle w:val="TableText"/>
            </w:pPr>
            <w:r>
              <w:t>Transfusion Reaction Workup</w:t>
            </w:r>
          </w:p>
        </w:tc>
        <w:tc>
          <w:tcPr>
            <w:tcW w:w="1620" w:type="dxa"/>
          </w:tcPr>
          <w:p w:rsidR="00C045C1" w:rsidRDefault="00C045C1" w:rsidP="00C045C1">
            <w:pPr>
              <w:pStyle w:val="TableText"/>
            </w:pPr>
            <w:r>
              <w:rPr>
                <w:rFonts w:eastAsia="Symbol"/>
              </w:rPr>
              <w:t>All</w:t>
            </w:r>
          </w:p>
        </w:tc>
        <w:tc>
          <w:tcPr>
            <w:tcW w:w="2520" w:type="dxa"/>
          </w:tcPr>
          <w:p w:rsidR="00C045C1" w:rsidRDefault="00C045C1" w:rsidP="00C045C1">
            <w:pPr>
              <w:pStyle w:val="TableText"/>
            </w:pPr>
            <w:r>
              <w:t>Transfusion Reaction Workup</w:t>
            </w:r>
          </w:p>
        </w:tc>
        <w:tc>
          <w:tcPr>
            <w:tcW w:w="1080" w:type="dxa"/>
          </w:tcPr>
          <w:p w:rsidR="00C045C1" w:rsidRDefault="00C045C1" w:rsidP="00C045C1">
            <w:pPr>
              <w:pStyle w:val="TableText"/>
              <w:rPr>
                <w:rFonts w:eastAsia="Symbol"/>
              </w:rPr>
            </w:pPr>
            <w:r>
              <w:t>No</w:t>
            </w:r>
          </w:p>
        </w:tc>
        <w:tc>
          <w:tcPr>
            <w:tcW w:w="1152" w:type="dxa"/>
          </w:tcPr>
          <w:p w:rsidR="00C045C1" w:rsidRDefault="00C045C1" w:rsidP="00C045C1">
            <w:pPr>
              <w:pStyle w:val="TableText"/>
              <w:rPr>
                <w:rFonts w:eastAsia="Symbol"/>
              </w:rPr>
            </w:pPr>
            <w:r>
              <w:rPr>
                <w:rFonts w:eastAsia="Symbol"/>
              </w:rPr>
              <w:t>Yes</w:t>
            </w:r>
          </w:p>
        </w:tc>
      </w:tr>
      <w:tr w:rsidR="00C045C1">
        <w:tblPrEx>
          <w:tblCellMar>
            <w:top w:w="0" w:type="dxa"/>
            <w:bottom w:w="0" w:type="dxa"/>
          </w:tblCellMar>
        </w:tblPrEx>
        <w:trPr>
          <w:cantSplit/>
        </w:trPr>
        <w:tc>
          <w:tcPr>
            <w:tcW w:w="2988" w:type="dxa"/>
          </w:tcPr>
          <w:p w:rsidR="00C045C1" w:rsidRDefault="00C045C1" w:rsidP="00C045C1">
            <w:pPr>
              <w:pStyle w:val="TableText"/>
              <w:rPr>
                <w:rFonts w:eastAsia="Symbol"/>
              </w:rPr>
            </w:pPr>
            <w:r>
              <w:t>Transfusion Requirement incompatible unit selected</w:t>
            </w:r>
          </w:p>
        </w:tc>
        <w:tc>
          <w:tcPr>
            <w:tcW w:w="1620" w:type="dxa"/>
          </w:tcPr>
          <w:p w:rsidR="00C045C1" w:rsidRDefault="00C045C1" w:rsidP="00C045C1">
            <w:pPr>
              <w:pStyle w:val="TableText"/>
              <w:rPr>
                <w:rFonts w:eastAsia="Symbol"/>
              </w:rPr>
            </w:pPr>
            <w:r>
              <w:rPr>
                <w:u w:val="single"/>
              </w:rPr>
              <w:t>&gt;</w:t>
            </w:r>
            <w:r>
              <w:t xml:space="preserve"> Lead Tech</w:t>
            </w:r>
          </w:p>
        </w:tc>
        <w:tc>
          <w:tcPr>
            <w:tcW w:w="2520" w:type="dxa"/>
          </w:tcPr>
          <w:p w:rsidR="00C045C1" w:rsidRDefault="00C045C1" w:rsidP="00C045C1">
            <w:pPr>
              <w:pStyle w:val="TableText"/>
              <w:rPr>
                <w:rFonts w:eastAsia="Symbol"/>
              </w:rPr>
            </w:pPr>
            <w:r>
              <w:rPr>
                <w:rFonts w:eastAsia="Symbol"/>
              </w:rPr>
              <w:t>Select Unit</w:t>
            </w:r>
          </w:p>
        </w:tc>
        <w:tc>
          <w:tcPr>
            <w:tcW w:w="1080" w:type="dxa"/>
          </w:tcPr>
          <w:p w:rsidR="00C045C1" w:rsidRDefault="00C045C1" w:rsidP="00C045C1">
            <w:pPr>
              <w:pStyle w:val="TableText"/>
              <w:rPr>
                <w:rFonts w:eastAsia="Symbol"/>
              </w:rPr>
            </w:pPr>
            <w:r>
              <w:t>No</w:t>
            </w:r>
          </w:p>
        </w:tc>
        <w:tc>
          <w:tcPr>
            <w:tcW w:w="1152" w:type="dxa"/>
          </w:tcPr>
          <w:p w:rsidR="00C045C1" w:rsidRDefault="00C045C1" w:rsidP="00C045C1">
            <w:pPr>
              <w:pStyle w:val="TableText"/>
              <w:rPr>
                <w:rFonts w:eastAsia="Symbol"/>
              </w:rPr>
            </w:pPr>
            <w:r>
              <w:rPr>
                <w:rFonts w:eastAsia="Symbol"/>
              </w:rPr>
              <w:t>Yes</w:t>
            </w:r>
          </w:p>
        </w:tc>
      </w:tr>
      <w:tr w:rsidR="00C045C1">
        <w:tblPrEx>
          <w:tblCellMar>
            <w:top w:w="0" w:type="dxa"/>
            <w:bottom w:w="0" w:type="dxa"/>
          </w:tblCellMar>
        </w:tblPrEx>
        <w:trPr>
          <w:cantSplit/>
        </w:trPr>
        <w:tc>
          <w:tcPr>
            <w:tcW w:w="2988" w:type="dxa"/>
          </w:tcPr>
          <w:p w:rsidR="00C045C1" w:rsidRDefault="00C045C1" w:rsidP="00C045C1">
            <w:pPr>
              <w:pStyle w:val="TableText"/>
              <w:rPr>
                <w:rFonts w:eastAsia="Symbol"/>
              </w:rPr>
            </w:pPr>
            <w:r>
              <w:lastRenderedPageBreak/>
              <w:t>Unacceptable/expired specimen used</w:t>
            </w:r>
          </w:p>
        </w:tc>
        <w:tc>
          <w:tcPr>
            <w:tcW w:w="1620" w:type="dxa"/>
          </w:tcPr>
          <w:p w:rsidR="00C045C1" w:rsidRDefault="00C045C1" w:rsidP="00C045C1">
            <w:pPr>
              <w:pStyle w:val="TableText"/>
              <w:rPr>
                <w:rFonts w:eastAsia="Symbol"/>
              </w:rPr>
            </w:pPr>
            <w:r>
              <w:rPr>
                <w:rFonts w:eastAsia="Symbol"/>
              </w:rPr>
              <w:t>All</w:t>
            </w:r>
          </w:p>
        </w:tc>
        <w:tc>
          <w:tcPr>
            <w:tcW w:w="2520" w:type="dxa"/>
          </w:tcPr>
          <w:p w:rsidR="00C045C1" w:rsidRDefault="00C045C1" w:rsidP="00C045C1">
            <w:pPr>
              <w:pStyle w:val="TableText"/>
              <w:rPr>
                <w:rFonts w:eastAsia="Symbol"/>
              </w:rPr>
            </w:pPr>
            <w:r>
              <w:rPr>
                <w:rFonts w:eastAsia="Symbol"/>
              </w:rPr>
              <w:t>Patient Testing</w:t>
            </w:r>
          </w:p>
        </w:tc>
        <w:tc>
          <w:tcPr>
            <w:tcW w:w="1080" w:type="dxa"/>
          </w:tcPr>
          <w:p w:rsidR="00C045C1" w:rsidRDefault="00C045C1" w:rsidP="00C045C1">
            <w:pPr>
              <w:pStyle w:val="TableText"/>
              <w:rPr>
                <w:rFonts w:eastAsia="Symbol"/>
              </w:rPr>
            </w:pPr>
            <w:r>
              <w:t>No</w:t>
            </w:r>
          </w:p>
        </w:tc>
        <w:tc>
          <w:tcPr>
            <w:tcW w:w="1152" w:type="dxa"/>
          </w:tcPr>
          <w:p w:rsidR="00C045C1" w:rsidRDefault="00C045C1" w:rsidP="00C045C1">
            <w:pPr>
              <w:pStyle w:val="TableText"/>
              <w:rPr>
                <w:rFonts w:eastAsia="Symbol"/>
              </w:rPr>
            </w:pPr>
            <w:r>
              <w:rPr>
                <w:rFonts w:eastAsia="Symbol"/>
              </w:rPr>
              <w:t>Yes</w:t>
            </w:r>
          </w:p>
        </w:tc>
      </w:tr>
      <w:tr w:rsidR="00C045C1">
        <w:tblPrEx>
          <w:tblCellMar>
            <w:top w:w="0" w:type="dxa"/>
            <w:bottom w:w="0" w:type="dxa"/>
          </w:tblCellMar>
        </w:tblPrEx>
        <w:trPr>
          <w:cantSplit/>
        </w:trPr>
        <w:tc>
          <w:tcPr>
            <w:tcW w:w="2988" w:type="dxa"/>
          </w:tcPr>
          <w:p w:rsidR="00C045C1" w:rsidRDefault="00C045C1" w:rsidP="00C045C1">
            <w:pPr>
              <w:pStyle w:val="TableText"/>
              <w:rPr>
                <w:rFonts w:eastAsia="Symbol"/>
              </w:rPr>
            </w:pPr>
            <w:r>
              <w:t>Unit ABO/Rh confirmation inconclusive, unit quarantined</w:t>
            </w:r>
          </w:p>
        </w:tc>
        <w:tc>
          <w:tcPr>
            <w:tcW w:w="1620" w:type="dxa"/>
          </w:tcPr>
          <w:p w:rsidR="00C045C1" w:rsidRDefault="00C045C1" w:rsidP="00C045C1">
            <w:pPr>
              <w:pStyle w:val="TableText"/>
              <w:rPr>
                <w:rFonts w:eastAsia="Symbol"/>
              </w:rPr>
            </w:pPr>
            <w:r>
              <w:rPr>
                <w:rFonts w:eastAsia="Symbol"/>
              </w:rPr>
              <w:t>All</w:t>
            </w:r>
          </w:p>
        </w:tc>
        <w:tc>
          <w:tcPr>
            <w:tcW w:w="2520" w:type="dxa"/>
          </w:tcPr>
          <w:p w:rsidR="00C045C1" w:rsidRDefault="00C045C1" w:rsidP="00C045C1">
            <w:pPr>
              <w:pStyle w:val="TableText"/>
              <w:rPr>
                <w:rFonts w:eastAsia="Symbol"/>
              </w:rPr>
            </w:pPr>
            <w:r>
              <w:rPr>
                <w:rFonts w:eastAsia="Symbol"/>
              </w:rPr>
              <w:t>ABO/Rh Confirmation</w:t>
            </w:r>
          </w:p>
        </w:tc>
        <w:tc>
          <w:tcPr>
            <w:tcW w:w="1080" w:type="dxa"/>
          </w:tcPr>
          <w:p w:rsidR="00C045C1" w:rsidRDefault="00C045C1" w:rsidP="00C045C1">
            <w:pPr>
              <w:pStyle w:val="TableText"/>
              <w:rPr>
                <w:rFonts w:eastAsia="Symbol"/>
              </w:rPr>
            </w:pPr>
            <w:r>
              <w:t>Yes</w:t>
            </w:r>
          </w:p>
        </w:tc>
        <w:tc>
          <w:tcPr>
            <w:tcW w:w="1152" w:type="dxa"/>
          </w:tcPr>
          <w:p w:rsidR="00C045C1" w:rsidRDefault="00C045C1" w:rsidP="00C045C1">
            <w:pPr>
              <w:pStyle w:val="TableText"/>
              <w:rPr>
                <w:rFonts w:eastAsia="Symbol"/>
              </w:rPr>
            </w:pPr>
            <w:r>
              <w:t>No</w:t>
            </w:r>
          </w:p>
        </w:tc>
      </w:tr>
      <w:tr w:rsidR="00C045C1">
        <w:tblPrEx>
          <w:tblCellMar>
            <w:top w:w="0" w:type="dxa"/>
            <w:bottom w:w="0" w:type="dxa"/>
          </w:tblCellMar>
        </w:tblPrEx>
        <w:trPr>
          <w:cantSplit/>
        </w:trPr>
        <w:tc>
          <w:tcPr>
            <w:tcW w:w="2988" w:type="dxa"/>
          </w:tcPr>
          <w:p w:rsidR="00C045C1" w:rsidRDefault="00C045C1" w:rsidP="00C045C1">
            <w:pPr>
              <w:pStyle w:val="TableText"/>
              <w:rPr>
                <w:rFonts w:eastAsia="Symbol"/>
              </w:rPr>
            </w:pPr>
            <w:r>
              <w:t>Unit ABO/Rh log-in vs. confirmation do not match, unit quarantined</w:t>
            </w:r>
          </w:p>
        </w:tc>
        <w:tc>
          <w:tcPr>
            <w:tcW w:w="1620" w:type="dxa"/>
          </w:tcPr>
          <w:p w:rsidR="00C045C1" w:rsidRDefault="00C045C1" w:rsidP="00C045C1">
            <w:pPr>
              <w:pStyle w:val="TableText"/>
              <w:rPr>
                <w:rFonts w:eastAsia="Symbol"/>
              </w:rPr>
            </w:pPr>
            <w:r>
              <w:rPr>
                <w:rFonts w:eastAsia="Symbol"/>
              </w:rPr>
              <w:t>All</w:t>
            </w:r>
          </w:p>
        </w:tc>
        <w:tc>
          <w:tcPr>
            <w:tcW w:w="2520" w:type="dxa"/>
          </w:tcPr>
          <w:p w:rsidR="00C045C1" w:rsidRDefault="00C045C1" w:rsidP="00C045C1">
            <w:pPr>
              <w:pStyle w:val="TableText"/>
              <w:rPr>
                <w:rFonts w:eastAsia="Symbol"/>
              </w:rPr>
            </w:pPr>
            <w:r>
              <w:rPr>
                <w:rFonts w:eastAsia="Symbol"/>
              </w:rPr>
              <w:t>ABO/Rh Confirmation</w:t>
            </w:r>
          </w:p>
        </w:tc>
        <w:tc>
          <w:tcPr>
            <w:tcW w:w="1080" w:type="dxa"/>
          </w:tcPr>
          <w:p w:rsidR="00C045C1" w:rsidRDefault="00C045C1" w:rsidP="00C045C1">
            <w:pPr>
              <w:pStyle w:val="TableText"/>
              <w:rPr>
                <w:rFonts w:eastAsia="Symbol"/>
              </w:rPr>
            </w:pPr>
            <w:r>
              <w:t>Yes</w:t>
            </w:r>
          </w:p>
        </w:tc>
        <w:tc>
          <w:tcPr>
            <w:tcW w:w="1152" w:type="dxa"/>
          </w:tcPr>
          <w:p w:rsidR="00C045C1" w:rsidRDefault="00C045C1" w:rsidP="00C045C1">
            <w:pPr>
              <w:pStyle w:val="TableText"/>
              <w:rPr>
                <w:rFonts w:eastAsia="Symbol"/>
              </w:rPr>
            </w:pPr>
            <w:r>
              <w:t>No</w:t>
            </w:r>
          </w:p>
        </w:tc>
      </w:tr>
      <w:tr w:rsidR="00C045C1">
        <w:tblPrEx>
          <w:tblCellMar>
            <w:top w:w="0" w:type="dxa"/>
            <w:bottom w:w="0" w:type="dxa"/>
          </w:tblCellMar>
        </w:tblPrEx>
        <w:trPr>
          <w:cantSplit/>
        </w:trPr>
        <w:tc>
          <w:tcPr>
            <w:tcW w:w="2988" w:type="dxa"/>
          </w:tcPr>
          <w:p w:rsidR="00C045C1" w:rsidRDefault="00C045C1" w:rsidP="00C045C1">
            <w:pPr>
              <w:pStyle w:val="TableText"/>
              <w:rPr>
                <w:rFonts w:eastAsia="Symbol"/>
              </w:rPr>
            </w:pPr>
            <w:r>
              <w:t>Unit discarded</w:t>
            </w:r>
          </w:p>
        </w:tc>
        <w:tc>
          <w:tcPr>
            <w:tcW w:w="1620" w:type="dxa"/>
          </w:tcPr>
          <w:p w:rsidR="00C045C1" w:rsidRDefault="00C045C1" w:rsidP="00C045C1">
            <w:pPr>
              <w:pStyle w:val="TableText"/>
              <w:rPr>
                <w:rFonts w:eastAsia="Symbol"/>
              </w:rPr>
            </w:pPr>
            <w:r>
              <w:rPr>
                <w:rFonts w:eastAsia="Symbol"/>
              </w:rPr>
              <w:t>All</w:t>
            </w:r>
          </w:p>
        </w:tc>
        <w:tc>
          <w:tcPr>
            <w:tcW w:w="2520" w:type="dxa"/>
          </w:tcPr>
          <w:p w:rsidR="00C045C1" w:rsidRDefault="00C045C1" w:rsidP="00C045C1">
            <w:pPr>
              <w:pStyle w:val="TableText"/>
              <w:rPr>
                <w:rFonts w:eastAsia="Symbol"/>
              </w:rPr>
            </w:pPr>
            <w:r>
              <w:rPr>
                <w:rFonts w:eastAsia="Symbol"/>
              </w:rPr>
              <w:t>Discard</w:t>
            </w:r>
          </w:p>
        </w:tc>
        <w:tc>
          <w:tcPr>
            <w:tcW w:w="1080" w:type="dxa"/>
          </w:tcPr>
          <w:p w:rsidR="00C045C1" w:rsidRDefault="00C045C1" w:rsidP="00C045C1">
            <w:pPr>
              <w:pStyle w:val="TableText"/>
              <w:rPr>
                <w:rFonts w:eastAsia="Symbol"/>
              </w:rPr>
            </w:pPr>
            <w:r>
              <w:t>Yes</w:t>
            </w:r>
          </w:p>
        </w:tc>
        <w:tc>
          <w:tcPr>
            <w:tcW w:w="1152" w:type="dxa"/>
          </w:tcPr>
          <w:p w:rsidR="00C045C1" w:rsidRDefault="00C045C1" w:rsidP="00C045C1">
            <w:pPr>
              <w:pStyle w:val="TableText"/>
              <w:rPr>
                <w:rFonts w:eastAsia="Symbol"/>
              </w:rPr>
            </w:pPr>
            <w:r>
              <w:t>No</w:t>
            </w:r>
          </w:p>
        </w:tc>
      </w:tr>
      <w:tr w:rsidR="00C045C1">
        <w:tblPrEx>
          <w:tblCellMar>
            <w:top w:w="0" w:type="dxa"/>
            <w:bottom w:w="0" w:type="dxa"/>
          </w:tblCellMar>
        </w:tblPrEx>
        <w:trPr>
          <w:cantSplit/>
        </w:trPr>
        <w:tc>
          <w:tcPr>
            <w:tcW w:w="2988" w:type="dxa"/>
          </w:tcPr>
          <w:p w:rsidR="00C045C1" w:rsidRDefault="00C045C1" w:rsidP="00C045C1">
            <w:pPr>
              <w:pStyle w:val="TableText"/>
            </w:pPr>
            <w:r>
              <w:t>Unit ER issued, testing problem</w:t>
            </w:r>
          </w:p>
        </w:tc>
        <w:tc>
          <w:tcPr>
            <w:tcW w:w="1620" w:type="dxa"/>
          </w:tcPr>
          <w:p w:rsidR="00C045C1" w:rsidRDefault="00C045C1" w:rsidP="00C045C1">
            <w:pPr>
              <w:pStyle w:val="TableText"/>
            </w:pPr>
            <w:r>
              <w:rPr>
                <w:rFonts w:eastAsia="Symbol"/>
              </w:rPr>
              <w:t>All</w:t>
            </w:r>
          </w:p>
        </w:tc>
        <w:tc>
          <w:tcPr>
            <w:tcW w:w="2520" w:type="dxa"/>
          </w:tcPr>
          <w:p w:rsidR="00C045C1" w:rsidRDefault="00C045C1" w:rsidP="00C045C1">
            <w:pPr>
              <w:pStyle w:val="TableText"/>
            </w:pPr>
            <w:r>
              <w:t>Patient testing, unit antigen typing</w:t>
            </w:r>
          </w:p>
        </w:tc>
        <w:tc>
          <w:tcPr>
            <w:tcW w:w="1080" w:type="dxa"/>
          </w:tcPr>
          <w:p w:rsidR="00C045C1" w:rsidRDefault="00C045C1" w:rsidP="00C045C1">
            <w:pPr>
              <w:pStyle w:val="TableText"/>
              <w:rPr>
                <w:rFonts w:eastAsia="Symbol"/>
              </w:rPr>
            </w:pPr>
            <w:r>
              <w:t>No</w:t>
            </w:r>
          </w:p>
        </w:tc>
        <w:tc>
          <w:tcPr>
            <w:tcW w:w="1152" w:type="dxa"/>
          </w:tcPr>
          <w:p w:rsidR="00C045C1" w:rsidRDefault="00C045C1" w:rsidP="00C045C1">
            <w:pPr>
              <w:pStyle w:val="TableText"/>
              <w:rPr>
                <w:rFonts w:eastAsia="Symbol"/>
              </w:rPr>
            </w:pPr>
            <w:r>
              <w:rPr>
                <w:rFonts w:eastAsia="Symbol"/>
              </w:rPr>
              <w:t>Yes</w:t>
            </w:r>
          </w:p>
        </w:tc>
      </w:tr>
      <w:tr w:rsidR="00C045C1">
        <w:tblPrEx>
          <w:tblCellMar>
            <w:top w:w="0" w:type="dxa"/>
            <w:bottom w:w="0" w:type="dxa"/>
          </w:tblCellMar>
        </w:tblPrEx>
        <w:trPr>
          <w:cantSplit/>
        </w:trPr>
        <w:tc>
          <w:tcPr>
            <w:tcW w:w="2988" w:type="dxa"/>
          </w:tcPr>
          <w:p w:rsidR="00C045C1" w:rsidRDefault="00C045C1" w:rsidP="00C045C1">
            <w:pPr>
              <w:pStyle w:val="TableText"/>
            </w:pPr>
            <w:r>
              <w:t>Unit issued on expired specimen</w:t>
            </w:r>
          </w:p>
        </w:tc>
        <w:tc>
          <w:tcPr>
            <w:tcW w:w="1620" w:type="dxa"/>
          </w:tcPr>
          <w:p w:rsidR="00C045C1" w:rsidRDefault="00C045C1" w:rsidP="00C045C1">
            <w:pPr>
              <w:pStyle w:val="TableText"/>
            </w:pPr>
            <w:r>
              <w:rPr>
                <w:u w:val="single"/>
              </w:rPr>
              <w:t>&gt;</w:t>
            </w:r>
            <w:r>
              <w:t xml:space="preserve"> Enhanced Tech</w:t>
            </w:r>
          </w:p>
        </w:tc>
        <w:tc>
          <w:tcPr>
            <w:tcW w:w="2520" w:type="dxa"/>
          </w:tcPr>
          <w:p w:rsidR="00C045C1" w:rsidRDefault="00C045C1" w:rsidP="00C045C1">
            <w:pPr>
              <w:pStyle w:val="TableText"/>
            </w:pPr>
            <w:r>
              <w:t>Issue Unit</w:t>
            </w:r>
          </w:p>
        </w:tc>
        <w:tc>
          <w:tcPr>
            <w:tcW w:w="1080" w:type="dxa"/>
          </w:tcPr>
          <w:p w:rsidR="00C045C1" w:rsidRDefault="00C045C1" w:rsidP="00C045C1">
            <w:pPr>
              <w:pStyle w:val="TableText"/>
            </w:pPr>
            <w:r>
              <w:t>No</w:t>
            </w:r>
          </w:p>
        </w:tc>
        <w:tc>
          <w:tcPr>
            <w:tcW w:w="1152" w:type="dxa"/>
          </w:tcPr>
          <w:p w:rsidR="00C045C1" w:rsidRDefault="00C045C1" w:rsidP="00C045C1">
            <w:pPr>
              <w:pStyle w:val="TableText"/>
            </w:pPr>
            <w:r>
              <w:rPr>
                <w:rFonts w:eastAsia="Symbol"/>
              </w:rPr>
              <w:t>Yes</w:t>
            </w:r>
          </w:p>
        </w:tc>
      </w:tr>
      <w:tr w:rsidR="00C045C1">
        <w:tblPrEx>
          <w:tblCellMar>
            <w:top w:w="0" w:type="dxa"/>
            <w:bottom w:w="0" w:type="dxa"/>
          </w:tblCellMar>
        </w:tblPrEx>
        <w:trPr>
          <w:cantSplit/>
        </w:trPr>
        <w:tc>
          <w:tcPr>
            <w:tcW w:w="2988" w:type="dxa"/>
          </w:tcPr>
          <w:p w:rsidR="00C045C1" w:rsidRDefault="00C045C1" w:rsidP="00C045C1">
            <w:pPr>
              <w:pStyle w:val="TableText"/>
            </w:pPr>
            <w:r>
              <w:t>Unit issued with unsatisfied Transfusion Requirement</w:t>
            </w:r>
          </w:p>
        </w:tc>
        <w:tc>
          <w:tcPr>
            <w:tcW w:w="1620" w:type="dxa"/>
          </w:tcPr>
          <w:p w:rsidR="00C045C1" w:rsidRDefault="00C045C1" w:rsidP="00C045C1">
            <w:pPr>
              <w:pStyle w:val="TableText"/>
            </w:pPr>
            <w:r>
              <w:rPr>
                <w:u w:val="single"/>
              </w:rPr>
              <w:t>&gt;</w:t>
            </w:r>
            <w:r>
              <w:t xml:space="preserve"> Lead Tech</w:t>
            </w:r>
          </w:p>
        </w:tc>
        <w:tc>
          <w:tcPr>
            <w:tcW w:w="2520" w:type="dxa"/>
          </w:tcPr>
          <w:p w:rsidR="00C045C1" w:rsidRDefault="00C045C1" w:rsidP="00C045C1">
            <w:pPr>
              <w:pStyle w:val="TableText"/>
            </w:pPr>
            <w:r>
              <w:t>Issue Unit</w:t>
            </w:r>
          </w:p>
        </w:tc>
        <w:tc>
          <w:tcPr>
            <w:tcW w:w="1080" w:type="dxa"/>
          </w:tcPr>
          <w:p w:rsidR="00C045C1" w:rsidRDefault="00C045C1" w:rsidP="00C045C1">
            <w:pPr>
              <w:pStyle w:val="TableText"/>
            </w:pPr>
            <w:r>
              <w:t>No</w:t>
            </w:r>
          </w:p>
        </w:tc>
        <w:tc>
          <w:tcPr>
            <w:tcW w:w="1152" w:type="dxa"/>
          </w:tcPr>
          <w:p w:rsidR="00C045C1" w:rsidRDefault="00C045C1" w:rsidP="00C045C1">
            <w:pPr>
              <w:pStyle w:val="TableText"/>
            </w:pPr>
            <w:r>
              <w:rPr>
                <w:rFonts w:eastAsia="Symbol"/>
              </w:rPr>
              <w:t>Yes</w:t>
            </w:r>
          </w:p>
        </w:tc>
      </w:tr>
      <w:tr w:rsidR="00C045C1">
        <w:tblPrEx>
          <w:tblCellMar>
            <w:top w:w="0" w:type="dxa"/>
            <w:bottom w:w="0" w:type="dxa"/>
          </w:tblCellMar>
        </w:tblPrEx>
        <w:trPr>
          <w:cantSplit/>
        </w:trPr>
        <w:tc>
          <w:tcPr>
            <w:tcW w:w="2988" w:type="dxa"/>
          </w:tcPr>
          <w:p w:rsidR="00C045C1" w:rsidRDefault="00C045C1" w:rsidP="00C045C1">
            <w:pPr>
              <w:pStyle w:val="TableText"/>
              <w:rPr>
                <w:rFonts w:eastAsia="Symbol"/>
              </w:rPr>
            </w:pPr>
            <w:r>
              <w:t>Unit quarantined</w:t>
            </w:r>
          </w:p>
        </w:tc>
        <w:tc>
          <w:tcPr>
            <w:tcW w:w="1620" w:type="dxa"/>
          </w:tcPr>
          <w:p w:rsidR="00C045C1" w:rsidRDefault="00C045C1" w:rsidP="00C045C1">
            <w:pPr>
              <w:pStyle w:val="TableText"/>
              <w:rPr>
                <w:rFonts w:eastAsia="Symbol"/>
              </w:rPr>
            </w:pPr>
            <w:r>
              <w:rPr>
                <w:rFonts w:eastAsia="Symbol"/>
              </w:rPr>
              <w:t>All</w:t>
            </w:r>
          </w:p>
        </w:tc>
        <w:tc>
          <w:tcPr>
            <w:tcW w:w="2520" w:type="dxa"/>
          </w:tcPr>
          <w:p w:rsidR="00C045C1" w:rsidRDefault="00C045C1" w:rsidP="00C045C1">
            <w:pPr>
              <w:pStyle w:val="TableText"/>
              <w:rPr>
                <w:rFonts w:eastAsia="Symbol"/>
              </w:rPr>
            </w:pPr>
            <w:r>
              <w:rPr>
                <w:rFonts w:eastAsia="Symbol"/>
              </w:rPr>
              <w:t>Quarantine</w:t>
            </w:r>
          </w:p>
        </w:tc>
        <w:tc>
          <w:tcPr>
            <w:tcW w:w="1080" w:type="dxa"/>
          </w:tcPr>
          <w:p w:rsidR="00C045C1" w:rsidRDefault="00C045C1" w:rsidP="00C045C1">
            <w:pPr>
              <w:pStyle w:val="TableText"/>
              <w:rPr>
                <w:rFonts w:eastAsia="Symbol"/>
              </w:rPr>
            </w:pPr>
            <w:r>
              <w:t>Yes</w:t>
            </w:r>
          </w:p>
        </w:tc>
        <w:tc>
          <w:tcPr>
            <w:tcW w:w="1152" w:type="dxa"/>
          </w:tcPr>
          <w:p w:rsidR="00C045C1" w:rsidRDefault="00C045C1" w:rsidP="00C045C1">
            <w:pPr>
              <w:pStyle w:val="TableText"/>
              <w:rPr>
                <w:rFonts w:eastAsia="Symbol"/>
              </w:rPr>
            </w:pPr>
            <w:r>
              <w:t>No</w:t>
            </w:r>
          </w:p>
        </w:tc>
      </w:tr>
      <w:tr w:rsidR="00C045C1">
        <w:tblPrEx>
          <w:tblCellMar>
            <w:top w:w="0" w:type="dxa"/>
            <w:bottom w:w="0" w:type="dxa"/>
          </w:tblCellMar>
        </w:tblPrEx>
        <w:trPr>
          <w:cantSplit/>
        </w:trPr>
        <w:tc>
          <w:tcPr>
            <w:tcW w:w="2988" w:type="dxa"/>
          </w:tcPr>
          <w:p w:rsidR="00C045C1" w:rsidRDefault="00C045C1" w:rsidP="00C045C1">
            <w:pPr>
              <w:pStyle w:val="TableText"/>
              <w:rPr>
                <w:rFonts w:eastAsia="Symbol"/>
              </w:rPr>
            </w:pPr>
            <w:r>
              <w:t>Unit released from quarantine</w:t>
            </w:r>
          </w:p>
        </w:tc>
        <w:tc>
          <w:tcPr>
            <w:tcW w:w="1620" w:type="dxa"/>
          </w:tcPr>
          <w:p w:rsidR="00C045C1" w:rsidRDefault="00C045C1" w:rsidP="00C045C1">
            <w:pPr>
              <w:pStyle w:val="TableText"/>
              <w:rPr>
                <w:rFonts w:eastAsia="Symbol"/>
              </w:rPr>
            </w:pPr>
            <w:r>
              <w:rPr>
                <w:u w:val="single"/>
              </w:rPr>
              <w:t>&gt;</w:t>
            </w:r>
            <w:r>
              <w:t xml:space="preserve"> Enhanced Tech</w:t>
            </w:r>
          </w:p>
        </w:tc>
        <w:tc>
          <w:tcPr>
            <w:tcW w:w="2520" w:type="dxa"/>
          </w:tcPr>
          <w:p w:rsidR="00C045C1" w:rsidRDefault="00C045C1" w:rsidP="00C045C1">
            <w:pPr>
              <w:pStyle w:val="TableText"/>
              <w:rPr>
                <w:rFonts w:eastAsia="Symbol"/>
              </w:rPr>
            </w:pPr>
            <w:r>
              <w:rPr>
                <w:rFonts w:eastAsia="Symbol"/>
              </w:rPr>
              <w:t>Release Unit from Quarantine</w:t>
            </w:r>
          </w:p>
        </w:tc>
        <w:tc>
          <w:tcPr>
            <w:tcW w:w="1080" w:type="dxa"/>
          </w:tcPr>
          <w:p w:rsidR="00C045C1" w:rsidRDefault="00C045C1" w:rsidP="00C045C1">
            <w:pPr>
              <w:pStyle w:val="TableText"/>
              <w:rPr>
                <w:rFonts w:eastAsia="Symbol"/>
              </w:rPr>
            </w:pPr>
            <w:r>
              <w:t>Yes</w:t>
            </w:r>
          </w:p>
        </w:tc>
        <w:tc>
          <w:tcPr>
            <w:tcW w:w="1152" w:type="dxa"/>
          </w:tcPr>
          <w:p w:rsidR="00C045C1" w:rsidRDefault="00C045C1" w:rsidP="00C045C1">
            <w:pPr>
              <w:pStyle w:val="TableText"/>
              <w:rPr>
                <w:rFonts w:eastAsia="Symbol"/>
              </w:rPr>
            </w:pPr>
            <w:r>
              <w:t>No</w:t>
            </w:r>
          </w:p>
        </w:tc>
      </w:tr>
      <w:tr w:rsidR="00C045C1">
        <w:tblPrEx>
          <w:tblCellMar>
            <w:top w:w="0" w:type="dxa"/>
            <w:bottom w:w="0" w:type="dxa"/>
          </w:tblCellMar>
        </w:tblPrEx>
        <w:trPr>
          <w:cantSplit/>
        </w:trPr>
        <w:tc>
          <w:tcPr>
            <w:tcW w:w="2988" w:type="dxa"/>
            <w:vMerge w:val="restart"/>
          </w:tcPr>
          <w:p w:rsidR="00C045C1" w:rsidRDefault="00C045C1" w:rsidP="00C045C1">
            <w:pPr>
              <w:pStyle w:val="TableText"/>
            </w:pPr>
            <w:r>
              <w:t>Unit unsatisfactory upon return from issue</w:t>
            </w:r>
          </w:p>
        </w:tc>
        <w:tc>
          <w:tcPr>
            <w:tcW w:w="1620" w:type="dxa"/>
            <w:vMerge w:val="restart"/>
          </w:tcPr>
          <w:p w:rsidR="00C045C1" w:rsidRDefault="00C045C1" w:rsidP="00C045C1">
            <w:pPr>
              <w:pStyle w:val="TableText"/>
            </w:pPr>
            <w:r>
              <w:rPr>
                <w:rFonts w:eastAsia="Symbol"/>
              </w:rPr>
              <w:t>All</w:t>
            </w:r>
          </w:p>
        </w:tc>
        <w:tc>
          <w:tcPr>
            <w:tcW w:w="2520" w:type="dxa"/>
            <w:vMerge w:val="restart"/>
          </w:tcPr>
          <w:p w:rsidR="00C045C1" w:rsidRDefault="00C045C1" w:rsidP="00C045C1">
            <w:pPr>
              <w:pStyle w:val="TableText"/>
            </w:pPr>
            <w:r>
              <w:t>Return Issued Units to Blood Bank</w:t>
            </w:r>
          </w:p>
        </w:tc>
        <w:tc>
          <w:tcPr>
            <w:tcW w:w="1080" w:type="dxa"/>
          </w:tcPr>
          <w:p w:rsidR="00C045C1" w:rsidRDefault="00C045C1" w:rsidP="00C045C1">
            <w:pPr>
              <w:pStyle w:val="TableText"/>
            </w:pPr>
            <w:r>
              <w:rPr>
                <w:rFonts w:eastAsia="Symbol"/>
              </w:rPr>
              <w:t>Yes</w:t>
            </w:r>
            <w:r w:rsidR="00E31FC6">
              <w:rPr>
                <w:rFonts w:eastAsia="Symbol"/>
              </w:rPr>
              <w:t xml:space="preserve"> </w:t>
            </w:r>
            <w:r>
              <w:rPr>
                <w:rFonts w:eastAsia="Symbol"/>
                <w:vanish/>
                <w:szCs w:val="18"/>
              </w:rPr>
              <w:t xml:space="preserve"> BR_59.08 </w:t>
            </w:r>
            <w:r w:rsidRPr="00C4235F">
              <w:rPr>
                <w:rFonts w:eastAsia="Symbol"/>
                <w:szCs w:val="18"/>
              </w:rPr>
              <w:t>(quarantined)</w:t>
            </w:r>
          </w:p>
        </w:tc>
        <w:tc>
          <w:tcPr>
            <w:tcW w:w="1152" w:type="dxa"/>
          </w:tcPr>
          <w:p w:rsidR="00C045C1" w:rsidRDefault="00C045C1" w:rsidP="00C045C1">
            <w:pPr>
              <w:pStyle w:val="TableText"/>
            </w:pPr>
            <w:r>
              <w:t>No</w:t>
            </w:r>
          </w:p>
        </w:tc>
      </w:tr>
      <w:tr w:rsidR="00C045C1">
        <w:tblPrEx>
          <w:tblCellMar>
            <w:top w:w="0" w:type="dxa"/>
            <w:bottom w:w="0" w:type="dxa"/>
          </w:tblCellMar>
        </w:tblPrEx>
        <w:trPr>
          <w:cantSplit/>
        </w:trPr>
        <w:tc>
          <w:tcPr>
            <w:tcW w:w="2988" w:type="dxa"/>
            <w:vMerge/>
          </w:tcPr>
          <w:p w:rsidR="00C045C1" w:rsidRDefault="00C045C1" w:rsidP="00C045C1">
            <w:pPr>
              <w:pStyle w:val="TableText"/>
            </w:pPr>
          </w:p>
        </w:tc>
        <w:tc>
          <w:tcPr>
            <w:tcW w:w="1620" w:type="dxa"/>
            <w:vMerge/>
          </w:tcPr>
          <w:p w:rsidR="00C045C1" w:rsidRDefault="00C045C1" w:rsidP="00C045C1">
            <w:pPr>
              <w:pStyle w:val="TableText"/>
            </w:pPr>
          </w:p>
        </w:tc>
        <w:tc>
          <w:tcPr>
            <w:tcW w:w="2520" w:type="dxa"/>
            <w:vMerge/>
          </w:tcPr>
          <w:p w:rsidR="00C045C1" w:rsidRDefault="00C045C1" w:rsidP="00C045C1">
            <w:pPr>
              <w:pStyle w:val="TableText"/>
            </w:pPr>
          </w:p>
        </w:tc>
        <w:tc>
          <w:tcPr>
            <w:tcW w:w="1080" w:type="dxa"/>
          </w:tcPr>
          <w:p w:rsidR="00C045C1" w:rsidRDefault="00C045C1" w:rsidP="00C045C1">
            <w:pPr>
              <w:pStyle w:val="TableText"/>
              <w:rPr>
                <w:rFonts w:eastAsia="Symbol"/>
              </w:rPr>
            </w:pPr>
            <w:r>
              <w:rPr>
                <w:rFonts w:eastAsia="Symbol"/>
              </w:rPr>
              <w:t>Yes</w:t>
            </w:r>
            <w:r w:rsidR="00E31FC6">
              <w:rPr>
                <w:rFonts w:eastAsia="Symbol"/>
              </w:rPr>
              <w:t xml:space="preserve"> </w:t>
            </w:r>
            <w:r>
              <w:rPr>
                <w:rFonts w:eastAsia="Symbol"/>
                <w:vanish/>
                <w:szCs w:val="18"/>
              </w:rPr>
              <w:t xml:space="preserve"> BR_59.09 </w:t>
            </w:r>
            <w:r w:rsidRPr="00C4235F">
              <w:rPr>
                <w:rFonts w:eastAsia="Symbol"/>
                <w:szCs w:val="18"/>
              </w:rPr>
              <w:t>(quarantined with patient assignment)</w:t>
            </w:r>
          </w:p>
        </w:tc>
        <w:tc>
          <w:tcPr>
            <w:tcW w:w="1152" w:type="dxa"/>
          </w:tcPr>
          <w:p w:rsidR="00C045C1" w:rsidRDefault="00C045C1" w:rsidP="00C045C1">
            <w:pPr>
              <w:pStyle w:val="TableText"/>
            </w:pPr>
            <w:r>
              <w:rPr>
                <w:rFonts w:eastAsia="Symbol"/>
              </w:rPr>
              <w:t>Yes</w:t>
            </w:r>
          </w:p>
        </w:tc>
      </w:tr>
    </w:tbl>
    <w:p w:rsidR="002A21AE" w:rsidRDefault="002A21AE">
      <w:pPr>
        <w:pStyle w:val="Heading3"/>
      </w:pPr>
      <w:r>
        <w:rPr>
          <w:rFonts w:ascii="Geneva" w:hAnsi="Geneva"/>
          <w:vanish/>
        </w:rPr>
        <w:t xml:space="preserve">TT_3.07 </w:t>
      </w:r>
      <w:bookmarkStart w:id="745" w:name="_Toc436396810"/>
      <w:r>
        <w:t>Enable Crossmatch Option for OTHER Product Types</w:t>
      </w:r>
      <w:bookmarkEnd w:id="745"/>
      <w:r>
        <w:fldChar w:fldCharType="begin"/>
      </w:r>
      <w:r>
        <w:instrText xml:space="preserve"> XE </w:instrText>
      </w:r>
      <w:r w:rsidR="00FA7E65">
        <w:instrText>“</w:instrText>
      </w:r>
      <w:r>
        <w:instrText>Tables:Enable Crossmatch Option for OTHER Product Types</w:instrText>
      </w:r>
      <w:r w:rsidR="00FA7E65">
        <w:instrText>”</w:instrText>
      </w:r>
      <w:r>
        <w:instrText xml:space="preserve"> </w:instrText>
      </w:r>
      <w:r>
        <w:fldChar w:fldCharType="end"/>
      </w:r>
    </w:p>
    <w:p w:rsidR="002A21AE" w:rsidRDefault="002A21AE" w:rsidP="00FA7E65">
      <w:pPr>
        <w:pStyle w:val="BodyText"/>
      </w:pPr>
      <w:r>
        <w:t xml:space="preserve">During the execution of Select Units, the user has the option to request a crossmatch test for the OTHER component class. </w:t>
      </w:r>
      <w:r w:rsidR="003C5356">
        <w:fldChar w:fldCharType="begin"/>
      </w:r>
      <w:r w:rsidR="003C5356">
        <w:instrText xml:space="preserve"> REF _Ref126732313 \h </w:instrText>
      </w:r>
      <w:r w:rsidR="003C5356">
        <w:fldChar w:fldCharType="separate"/>
      </w:r>
      <w:r w:rsidR="00F00E6D">
        <w:t xml:space="preserve">Table </w:t>
      </w:r>
      <w:r w:rsidR="00F00E6D">
        <w:rPr>
          <w:noProof/>
        </w:rPr>
        <w:t>20</w:t>
      </w:r>
      <w:r w:rsidR="003C5356">
        <w:fldChar w:fldCharType="end"/>
      </w:r>
      <w:r>
        <w:t xml:space="preserve"> indicates which of the OTHER product types must have the crossmatch test enabled.</w:t>
      </w:r>
    </w:p>
    <w:p w:rsidR="002A21AE" w:rsidRDefault="002A21AE">
      <w:pPr>
        <w:pStyle w:val="Caption"/>
      </w:pPr>
      <w:bookmarkStart w:id="746" w:name="_Toc97523639"/>
      <w:bookmarkStart w:id="747" w:name="_Toc97527609"/>
      <w:bookmarkStart w:id="748" w:name="_Ref126486234"/>
      <w:bookmarkStart w:id="749" w:name="_Ref126732313"/>
      <w:r>
        <w:t xml:space="preserve">Table </w:t>
      </w:r>
      <w:r>
        <w:fldChar w:fldCharType="begin"/>
      </w:r>
      <w:r>
        <w:instrText xml:space="preserve"> SEQ Table \* ARABIC </w:instrText>
      </w:r>
      <w:r>
        <w:fldChar w:fldCharType="separate"/>
      </w:r>
      <w:r w:rsidR="000C4603">
        <w:rPr>
          <w:noProof/>
        </w:rPr>
        <w:t>20</w:t>
      </w:r>
      <w:r>
        <w:fldChar w:fldCharType="end"/>
      </w:r>
      <w:bookmarkEnd w:id="749"/>
      <w:r>
        <w:t xml:space="preserve">: </w:t>
      </w:r>
      <w:r>
        <w:rPr>
          <w:vanish/>
        </w:rPr>
        <w:t xml:space="preserve">TT_3.07 </w:t>
      </w:r>
      <w:r>
        <w:t>Enable Crossmatch Option for OTHER Product Types</w:t>
      </w:r>
      <w:bookmarkEnd w:id="746"/>
      <w:bookmarkEnd w:id="747"/>
      <w:bookmarkEnd w:id="748"/>
    </w:p>
    <w:tbl>
      <w:tblPr>
        <w:tblW w:w="9360" w:type="dxa"/>
        <w:tblBorders>
          <w:top w:val="single" w:sz="4" w:space="0" w:color="auto"/>
          <w:left w:val="single" w:sz="4" w:space="0" w:color="auto"/>
          <w:bottom w:val="single" w:sz="4" w:space="0" w:color="auto"/>
          <w:right w:val="single" w:sz="4" w:space="0" w:color="auto"/>
        </w:tblBorders>
        <w:tblLayout w:type="fixed"/>
        <w:tblLook w:val="0000" w:firstRow="0" w:lastRow="0" w:firstColumn="0" w:lastColumn="0" w:noHBand="0" w:noVBand="0"/>
      </w:tblPr>
      <w:tblGrid>
        <w:gridCol w:w="2160"/>
        <w:gridCol w:w="5040"/>
        <w:gridCol w:w="2160"/>
      </w:tblGrid>
      <w:tr w:rsidR="009A0DEE" w:rsidRPr="00576CEA">
        <w:tblPrEx>
          <w:tblCellMar>
            <w:top w:w="0" w:type="dxa"/>
            <w:bottom w:w="0" w:type="dxa"/>
          </w:tblCellMar>
        </w:tblPrEx>
        <w:trPr>
          <w:tblHeader/>
        </w:trPr>
        <w:tc>
          <w:tcPr>
            <w:tcW w:w="2160" w:type="dxa"/>
            <w:tcBorders>
              <w:top w:val="single" w:sz="4" w:space="0" w:color="auto"/>
              <w:left w:val="single" w:sz="4" w:space="0" w:color="auto"/>
              <w:bottom w:val="single" w:sz="4" w:space="0" w:color="auto"/>
              <w:right w:val="single" w:sz="4" w:space="0" w:color="auto"/>
            </w:tcBorders>
            <w:shd w:val="clear" w:color="auto" w:fill="C0C0C0"/>
          </w:tcPr>
          <w:p w:rsidR="009A0DEE" w:rsidRPr="00576CEA" w:rsidRDefault="009A0DEE" w:rsidP="00576CEA">
            <w:pPr>
              <w:pStyle w:val="TableText"/>
              <w:rPr>
                <w:b/>
              </w:rPr>
            </w:pPr>
            <w:r w:rsidRPr="00576CEA">
              <w:rPr>
                <w:b/>
              </w:rPr>
              <w:t>Component Class</w:t>
            </w:r>
          </w:p>
        </w:tc>
        <w:tc>
          <w:tcPr>
            <w:tcW w:w="5040" w:type="dxa"/>
            <w:tcBorders>
              <w:top w:val="single" w:sz="4" w:space="0" w:color="auto"/>
              <w:left w:val="single" w:sz="4" w:space="0" w:color="auto"/>
              <w:bottom w:val="single" w:sz="4" w:space="0" w:color="auto"/>
              <w:right w:val="single" w:sz="4" w:space="0" w:color="auto"/>
            </w:tcBorders>
            <w:shd w:val="clear" w:color="auto" w:fill="C0C0C0"/>
          </w:tcPr>
          <w:p w:rsidR="009A0DEE" w:rsidRPr="00576CEA" w:rsidRDefault="009A0DEE" w:rsidP="00576CEA">
            <w:pPr>
              <w:pStyle w:val="TableText"/>
              <w:rPr>
                <w:b/>
              </w:rPr>
            </w:pPr>
            <w:r w:rsidRPr="00576CEA">
              <w:rPr>
                <w:b/>
              </w:rPr>
              <w:t>ICCBBA Component Class Allowed</w:t>
            </w:r>
          </w:p>
        </w:tc>
        <w:tc>
          <w:tcPr>
            <w:tcW w:w="2160" w:type="dxa"/>
            <w:tcBorders>
              <w:top w:val="single" w:sz="4" w:space="0" w:color="auto"/>
              <w:left w:val="single" w:sz="4" w:space="0" w:color="auto"/>
              <w:bottom w:val="single" w:sz="4" w:space="0" w:color="auto"/>
              <w:right w:val="single" w:sz="4" w:space="0" w:color="auto"/>
            </w:tcBorders>
            <w:shd w:val="clear" w:color="auto" w:fill="C0C0C0"/>
          </w:tcPr>
          <w:p w:rsidR="009A0DEE" w:rsidRPr="00576CEA" w:rsidRDefault="009A0DEE" w:rsidP="00576CEA">
            <w:pPr>
              <w:pStyle w:val="TableText"/>
              <w:rPr>
                <w:b/>
              </w:rPr>
            </w:pPr>
            <w:r w:rsidRPr="00576CEA">
              <w:rPr>
                <w:b/>
              </w:rPr>
              <w:t>Allow XM Order</w:t>
            </w:r>
            <w:r w:rsidRPr="00576CEA">
              <w:rPr>
                <w:rFonts w:ascii="Geneva" w:hAnsi="Geneva"/>
                <w:b/>
                <w:vanish/>
              </w:rPr>
              <w:t>, per BR_3.09</w:t>
            </w:r>
          </w:p>
        </w:tc>
      </w:tr>
      <w:tr w:rsidR="006439A2">
        <w:tblPrEx>
          <w:tblCellMar>
            <w:top w:w="0" w:type="dxa"/>
            <w:bottom w:w="0" w:type="dxa"/>
          </w:tblCellMar>
        </w:tblPrEx>
        <w:tc>
          <w:tcPr>
            <w:tcW w:w="2160" w:type="dxa"/>
            <w:tcBorders>
              <w:top w:val="single" w:sz="4" w:space="0" w:color="auto"/>
              <w:left w:val="single" w:sz="4" w:space="0" w:color="auto"/>
              <w:bottom w:val="single" w:sz="4" w:space="0" w:color="auto"/>
              <w:right w:val="single" w:sz="4" w:space="0" w:color="auto"/>
            </w:tcBorders>
          </w:tcPr>
          <w:p w:rsidR="006439A2" w:rsidRDefault="006439A2">
            <w:pPr>
              <w:pStyle w:val="TableText"/>
            </w:pPr>
            <w:r>
              <w:t>OTHER</w:t>
            </w:r>
          </w:p>
        </w:tc>
        <w:tc>
          <w:tcPr>
            <w:tcW w:w="5040" w:type="dxa"/>
            <w:tcBorders>
              <w:top w:val="single" w:sz="4" w:space="0" w:color="auto"/>
              <w:left w:val="single" w:sz="4" w:space="0" w:color="auto"/>
              <w:bottom w:val="single" w:sz="4" w:space="0" w:color="auto"/>
              <w:right w:val="single" w:sz="4" w:space="0" w:color="auto"/>
            </w:tcBorders>
          </w:tcPr>
          <w:p w:rsidR="006439A2" w:rsidRDefault="006439A2">
            <w:pPr>
              <w:pStyle w:val="TableText"/>
            </w:pPr>
            <w:r>
              <w:t>PLASMA</w:t>
            </w:r>
          </w:p>
        </w:tc>
        <w:tc>
          <w:tcPr>
            <w:tcW w:w="2160" w:type="dxa"/>
            <w:tcBorders>
              <w:top w:val="single" w:sz="4" w:space="0" w:color="auto"/>
              <w:left w:val="single" w:sz="4" w:space="0" w:color="auto"/>
              <w:bottom w:val="single" w:sz="4" w:space="0" w:color="auto"/>
              <w:right w:val="single" w:sz="4" w:space="0" w:color="auto"/>
            </w:tcBorders>
          </w:tcPr>
          <w:p w:rsidR="006439A2" w:rsidRDefault="006439A2">
            <w:pPr>
              <w:pStyle w:val="TableText"/>
            </w:pPr>
            <w:r>
              <w:t>No</w:t>
            </w:r>
          </w:p>
        </w:tc>
      </w:tr>
      <w:tr w:rsidR="006439A2">
        <w:tblPrEx>
          <w:tblCellMar>
            <w:top w:w="0" w:type="dxa"/>
            <w:bottom w:w="0" w:type="dxa"/>
          </w:tblCellMar>
        </w:tblPrEx>
        <w:tc>
          <w:tcPr>
            <w:tcW w:w="2160" w:type="dxa"/>
            <w:tcBorders>
              <w:top w:val="single" w:sz="4" w:space="0" w:color="auto"/>
              <w:left w:val="single" w:sz="4" w:space="0" w:color="auto"/>
              <w:bottom w:val="single" w:sz="4" w:space="0" w:color="auto"/>
              <w:right w:val="single" w:sz="4" w:space="0" w:color="auto"/>
            </w:tcBorders>
          </w:tcPr>
          <w:p w:rsidR="006439A2" w:rsidRDefault="006439A2">
            <w:pPr>
              <w:pStyle w:val="TableText"/>
            </w:pPr>
            <w:r>
              <w:t>OTHER</w:t>
            </w:r>
          </w:p>
        </w:tc>
        <w:tc>
          <w:tcPr>
            <w:tcW w:w="5040" w:type="dxa"/>
            <w:tcBorders>
              <w:top w:val="single" w:sz="4" w:space="0" w:color="auto"/>
              <w:left w:val="single" w:sz="4" w:space="0" w:color="auto"/>
              <w:bottom w:val="single" w:sz="4" w:space="0" w:color="auto"/>
              <w:right w:val="single" w:sz="4" w:space="0" w:color="auto"/>
            </w:tcBorders>
          </w:tcPr>
          <w:p w:rsidR="006439A2" w:rsidRDefault="006439A2">
            <w:pPr>
              <w:pStyle w:val="TableText"/>
            </w:pPr>
            <w:r>
              <w:t>APHERESIS PLASMA</w:t>
            </w:r>
          </w:p>
        </w:tc>
        <w:tc>
          <w:tcPr>
            <w:tcW w:w="2160" w:type="dxa"/>
            <w:tcBorders>
              <w:top w:val="single" w:sz="4" w:space="0" w:color="auto"/>
              <w:left w:val="single" w:sz="4" w:space="0" w:color="auto"/>
              <w:bottom w:val="single" w:sz="4" w:space="0" w:color="auto"/>
              <w:right w:val="single" w:sz="4" w:space="0" w:color="auto"/>
            </w:tcBorders>
          </w:tcPr>
          <w:p w:rsidR="006439A2" w:rsidRDefault="006439A2">
            <w:pPr>
              <w:pStyle w:val="TableText"/>
            </w:pPr>
            <w:r>
              <w:t>No</w:t>
            </w:r>
          </w:p>
        </w:tc>
      </w:tr>
      <w:tr w:rsidR="009A0DEE">
        <w:tblPrEx>
          <w:tblCellMar>
            <w:top w:w="0" w:type="dxa"/>
            <w:bottom w:w="0" w:type="dxa"/>
          </w:tblCellMar>
        </w:tblPrEx>
        <w:tc>
          <w:tcPr>
            <w:tcW w:w="2160" w:type="dxa"/>
            <w:tcBorders>
              <w:top w:val="single" w:sz="4" w:space="0" w:color="auto"/>
              <w:left w:val="single" w:sz="4" w:space="0" w:color="auto"/>
              <w:bottom w:val="single" w:sz="4" w:space="0" w:color="auto"/>
              <w:right w:val="single" w:sz="4" w:space="0" w:color="auto"/>
            </w:tcBorders>
          </w:tcPr>
          <w:p w:rsidR="009A0DEE" w:rsidRDefault="009A0DEE">
            <w:pPr>
              <w:pStyle w:val="TableText"/>
            </w:pPr>
            <w:r>
              <w:t>OTHER</w:t>
            </w:r>
          </w:p>
        </w:tc>
        <w:tc>
          <w:tcPr>
            <w:tcW w:w="5040" w:type="dxa"/>
            <w:tcBorders>
              <w:top w:val="single" w:sz="4" w:space="0" w:color="auto"/>
              <w:left w:val="single" w:sz="4" w:space="0" w:color="auto"/>
              <w:bottom w:val="single" w:sz="4" w:space="0" w:color="auto"/>
              <w:right w:val="single" w:sz="4" w:space="0" w:color="auto"/>
            </w:tcBorders>
          </w:tcPr>
          <w:p w:rsidR="009A0DEE" w:rsidRDefault="009A0DEE">
            <w:pPr>
              <w:pStyle w:val="TableText"/>
            </w:pPr>
            <w:r>
              <w:t>PLATELET-RICH PLASMA</w:t>
            </w:r>
          </w:p>
        </w:tc>
        <w:tc>
          <w:tcPr>
            <w:tcW w:w="2160" w:type="dxa"/>
            <w:tcBorders>
              <w:top w:val="single" w:sz="4" w:space="0" w:color="auto"/>
              <w:left w:val="single" w:sz="4" w:space="0" w:color="auto"/>
              <w:bottom w:val="single" w:sz="4" w:space="0" w:color="auto"/>
              <w:right w:val="single" w:sz="4" w:space="0" w:color="auto"/>
            </w:tcBorders>
          </w:tcPr>
          <w:p w:rsidR="009A0DEE" w:rsidRDefault="009A0DEE">
            <w:pPr>
              <w:pStyle w:val="TableText"/>
            </w:pPr>
            <w:r>
              <w:t>No</w:t>
            </w:r>
          </w:p>
        </w:tc>
      </w:tr>
      <w:tr w:rsidR="009A0DEE">
        <w:tblPrEx>
          <w:tblCellMar>
            <w:top w:w="0" w:type="dxa"/>
            <w:bottom w:w="0" w:type="dxa"/>
          </w:tblCellMar>
        </w:tblPrEx>
        <w:tc>
          <w:tcPr>
            <w:tcW w:w="2160" w:type="dxa"/>
            <w:tcBorders>
              <w:top w:val="single" w:sz="4" w:space="0" w:color="auto"/>
              <w:left w:val="single" w:sz="4" w:space="0" w:color="auto"/>
              <w:bottom w:val="single" w:sz="4" w:space="0" w:color="auto"/>
              <w:right w:val="single" w:sz="4" w:space="0" w:color="auto"/>
            </w:tcBorders>
          </w:tcPr>
          <w:p w:rsidR="009A0DEE" w:rsidRDefault="009A0DEE">
            <w:pPr>
              <w:pStyle w:val="TableText"/>
            </w:pPr>
            <w:r>
              <w:t>OTHER</w:t>
            </w:r>
          </w:p>
        </w:tc>
        <w:tc>
          <w:tcPr>
            <w:tcW w:w="5040" w:type="dxa"/>
            <w:tcBorders>
              <w:top w:val="single" w:sz="4" w:space="0" w:color="auto"/>
              <w:left w:val="single" w:sz="4" w:space="0" w:color="auto"/>
              <w:bottom w:val="single" w:sz="4" w:space="0" w:color="auto"/>
              <w:right w:val="single" w:sz="4" w:space="0" w:color="auto"/>
            </w:tcBorders>
          </w:tcPr>
          <w:p w:rsidR="009A0DEE" w:rsidRDefault="009A0DEE">
            <w:pPr>
              <w:pStyle w:val="TableText"/>
            </w:pPr>
            <w:r>
              <w:t>GRANULOCYTES</w:t>
            </w:r>
          </w:p>
        </w:tc>
        <w:tc>
          <w:tcPr>
            <w:tcW w:w="2160" w:type="dxa"/>
            <w:tcBorders>
              <w:top w:val="single" w:sz="4" w:space="0" w:color="auto"/>
              <w:left w:val="single" w:sz="4" w:space="0" w:color="auto"/>
              <w:bottom w:val="single" w:sz="4" w:space="0" w:color="auto"/>
              <w:right w:val="single" w:sz="4" w:space="0" w:color="auto"/>
            </w:tcBorders>
          </w:tcPr>
          <w:p w:rsidR="009A0DEE" w:rsidRDefault="009A0DEE">
            <w:pPr>
              <w:pStyle w:val="TableText"/>
            </w:pPr>
            <w:r>
              <w:t>Yes</w:t>
            </w:r>
          </w:p>
        </w:tc>
      </w:tr>
      <w:tr w:rsidR="009A0DEE">
        <w:tblPrEx>
          <w:tblCellMar>
            <w:top w:w="0" w:type="dxa"/>
            <w:bottom w:w="0" w:type="dxa"/>
          </w:tblCellMar>
        </w:tblPrEx>
        <w:tc>
          <w:tcPr>
            <w:tcW w:w="2160" w:type="dxa"/>
            <w:tcBorders>
              <w:top w:val="single" w:sz="4" w:space="0" w:color="auto"/>
              <w:left w:val="single" w:sz="4" w:space="0" w:color="auto"/>
              <w:bottom w:val="single" w:sz="4" w:space="0" w:color="auto"/>
              <w:right w:val="single" w:sz="4" w:space="0" w:color="auto"/>
            </w:tcBorders>
          </w:tcPr>
          <w:p w:rsidR="009A0DEE" w:rsidRDefault="009A0DEE">
            <w:pPr>
              <w:pStyle w:val="TableText"/>
            </w:pPr>
            <w:r>
              <w:t>OTHER</w:t>
            </w:r>
          </w:p>
        </w:tc>
        <w:tc>
          <w:tcPr>
            <w:tcW w:w="5040" w:type="dxa"/>
            <w:tcBorders>
              <w:top w:val="single" w:sz="4" w:space="0" w:color="auto"/>
              <w:left w:val="single" w:sz="4" w:space="0" w:color="auto"/>
              <w:bottom w:val="single" w:sz="4" w:space="0" w:color="auto"/>
              <w:right w:val="single" w:sz="4" w:space="0" w:color="auto"/>
            </w:tcBorders>
          </w:tcPr>
          <w:p w:rsidR="009A0DEE" w:rsidRDefault="009A0DEE">
            <w:pPr>
              <w:pStyle w:val="TableText"/>
            </w:pPr>
            <w:r>
              <w:t>APHERESIS GRANULOCYTES-PLATELETS</w:t>
            </w:r>
          </w:p>
        </w:tc>
        <w:tc>
          <w:tcPr>
            <w:tcW w:w="2160" w:type="dxa"/>
            <w:tcBorders>
              <w:top w:val="single" w:sz="4" w:space="0" w:color="auto"/>
              <w:left w:val="single" w:sz="4" w:space="0" w:color="auto"/>
              <w:bottom w:val="single" w:sz="4" w:space="0" w:color="auto"/>
              <w:right w:val="single" w:sz="4" w:space="0" w:color="auto"/>
            </w:tcBorders>
          </w:tcPr>
          <w:p w:rsidR="009A0DEE" w:rsidRDefault="009A0DEE">
            <w:pPr>
              <w:pStyle w:val="TableText"/>
            </w:pPr>
            <w:r>
              <w:t>Yes</w:t>
            </w:r>
          </w:p>
        </w:tc>
      </w:tr>
      <w:tr w:rsidR="009A0DEE">
        <w:tblPrEx>
          <w:tblCellMar>
            <w:top w:w="0" w:type="dxa"/>
            <w:bottom w:w="0" w:type="dxa"/>
          </w:tblCellMar>
        </w:tblPrEx>
        <w:tc>
          <w:tcPr>
            <w:tcW w:w="2160" w:type="dxa"/>
            <w:tcBorders>
              <w:top w:val="single" w:sz="4" w:space="0" w:color="auto"/>
              <w:left w:val="single" w:sz="4" w:space="0" w:color="auto"/>
              <w:bottom w:val="single" w:sz="4" w:space="0" w:color="auto"/>
              <w:right w:val="single" w:sz="4" w:space="0" w:color="auto"/>
            </w:tcBorders>
          </w:tcPr>
          <w:p w:rsidR="009A0DEE" w:rsidRDefault="009A0DEE">
            <w:pPr>
              <w:pStyle w:val="TableText"/>
            </w:pPr>
            <w:r>
              <w:t>OTHER</w:t>
            </w:r>
          </w:p>
        </w:tc>
        <w:tc>
          <w:tcPr>
            <w:tcW w:w="5040" w:type="dxa"/>
            <w:tcBorders>
              <w:top w:val="single" w:sz="4" w:space="0" w:color="auto"/>
              <w:left w:val="single" w:sz="4" w:space="0" w:color="auto"/>
              <w:bottom w:val="single" w:sz="4" w:space="0" w:color="auto"/>
              <w:right w:val="single" w:sz="4" w:space="0" w:color="auto"/>
            </w:tcBorders>
          </w:tcPr>
          <w:p w:rsidR="009A0DEE" w:rsidRDefault="009A0DEE">
            <w:pPr>
              <w:pStyle w:val="TableText"/>
            </w:pPr>
            <w:r>
              <w:t>LEUKOCYTES</w:t>
            </w:r>
          </w:p>
        </w:tc>
        <w:tc>
          <w:tcPr>
            <w:tcW w:w="2160" w:type="dxa"/>
            <w:tcBorders>
              <w:top w:val="single" w:sz="4" w:space="0" w:color="auto"/>
              <w:left w:val="single" w:sz="4" w:space="0" w:color="auto"/>
              <w:bottom w:val="single" w:sz="4" w:space="0" w:color="auto"/>
              <w:right w:val="single" w:sz="4" w:space="0" w:color="auto"/>
            </w:tcBorders>
          </w:tcPr>
          <w:p w:rsidR="009A0DEE" w:rsidRDefault="009A0DEE">
            <w:pPr>
              <w:pStyle w:val="TableText"/>
            </w:pPr>
            <w:r>
              <w:t>Yes</w:t>
            </w:r>
          </w:p>
        </w:tc>
      </w:tr>
      <w:tr w:rsidR="009A0DEE">
        <w:tblPrEx>
          <w:tblCellMar>
            <w:top w:w="0" w:type="dxa"/>
            <w:bottom w:w="0" w:type="dxa"/>
          </w:tblCellMar>
        </w:tblPrEx>
        <w:tc>
          <w:tcPr>
            <w:tcW w:w="2160" w:type="dxa"/>
            <w:tcBorders>
              <w:top w:val="single" w:sz="4" w:space="0" w:color="auto"/>
              <w:left w:val="single" w:sz="4" w:space="0" w:color="auto"/>
              <w:bottom w:val="single" w:sz="4" w:space="0" w:color="auto"/>
              <w:right w:val="single" w:sz="4" w:space="0" w:color="auto"/>
            </w:tcBorders>
          </w:tcPr>
          <w:p w:rsidR="009A0DEE" w:rsidRDefault="009A0DEE">
            <w:pPr>
              <w:pStyle w:val="TableText"/>
            </w:pPr>
            <w:r>
              <w:t>OTHER</w:t>
            </w:r>
          </w:p>
        </w:tc>
        <w:tc>
          <w:tcPr>
            <w:tcW w:w="5040" w:type="dxa"/>
            <w:tcBorders>
              <w:top w:val="single" w:sz="4" w:space="0" w:color="auto"/>
              <w:left w:val="single" w:sz="4" w:space="0" w:color="auto"/>
              <w:bottom w:val="single" w:sz="4" w:space="0" w:color="auto"/>
              <w:right w:val="single" w:sz="4" w:space="0" w:color="auto"/>
            </w:tcBorders>
          </w:tcPr>
          <w:p w:rsidR="009A0DEE" w:rsidRDefault="009A0DEE">
            <w:pPr>
              <w:pStyle w:val="TableText"/>
            </w:pPr>
            <w:r>
              <w:t>POOLED PLASMA</w:t>
            </w:r>
          </w:p>
        </w:tc>
        <w:tc>
          <w:tcPr>
            <w:tcW w:w="2160" w:type="dxa"/>
            <w:tcBorders>
              <w:top w:val="single" w:sz="4" w:space="0" w:color="auto"/>
              <w:left w:val="single" w:sz="4" w:space="0" w:color="auto"/>
              <w:bottom w:val="single" w:sz="4" w:space="0" w:color="auto"/>
              <w:right w:val="single" w:sz="4" w:space="0" w:color="auto"/>
            </w:tcBorders>
          </w:tcPr>
          <w:p w:rsidR="009A0DEE" w:rsidRDefault="009A0DEE">
            <w:pPr>
              <w:pStyle w:val="TableText"/>
              <w:rPr>
                <w:color w:val="808080"/>
              </w:rPr>
            </w:pPr>
            <w:r>
              <w:t>No</w:t>
            </w:r>
          </w:p>
        </w:tc>
      </w:tr>
      <w:tr w:rsidR="009A0DEE">
        <w:tblPrEx>
          <w:tblCellMar>
            <w:top w:w="0" w:type="dxa"/>
            <w:bottom w:w="0" w:type="dxa"/>
          </w:tblCellMar>
        </w:tblPrEx>
        <w:tc>
          <w:tcPr>
            <w:tcW w:w="2160" w:type="dxa"/>
            <w:tcBorders>
              <w:top w:val="single" w:sz="4" w:space="0" w:color="auto"/>
              <w:left w:val="single" w:sz="4" w:space="0" w:color="auto"/>
              <w:bottom w:val="single" w:sz="4" w:space="0" w:color="auto"/>
              <w:right w:val="single" w:sz="4" w:space="0" w:color="auto"/>
            </w:tcBorders>
          </w:tcPr>
          <w:p w:rsidR="009A0DEE" w:rsidRDefault="009A0DEE">
            <w:pPr>
              <w:pStyle w:val="TableText"/>
            </w:pPr>
            <w:r>
              <w:t>OTHER</w:t>
            </w:r>
          </w:p>
        </w:tc>
        <w:tc>
          <w:tcPr>
            <w:tcW w:w="5040" w:type="dxa"/>
            <w:tcBorders>
              <w:top w:val="single" w:sz="4" w:space="0" w:color="auto"/>
              <w:left w:val="single" w:sz="4" w:space="0" w:color="auto"/>
              <w:bottom w:val="single" w:sz="4" w:space="0" w:color="auto"/>
              <w:right w:val="single" w:sz="4" w:space="0" w:color="auto"/>
            </w:tcBorders>
          </w:tcPr>
          <w:p w:rsidR="009A0DEE" w:rsidRDefault="009A0DEE">
            <w:pPr>
              <w:pStyle w:val="TableText"/>
            </w:pPr>
            <w:r>
              <w:t>PLATELET-RICH BUFFY COAT</w:t>
            </w:r>
          </w:p>
        </w:tc>
        <w:tc>
          <w:tcPr>
            <w:tcW w:w="2160" w:type="dxa"/>
            <w:tcBorders>
              <w:top w:val="single" w:sz="4" w:space="0" w:color="auto"/>
              <w:left w:val="single" w:sz="4" w:space="0" w:color="auto"/>
              <w:bottom w:val="single" w:sz="4" w:space="0" w:color="auto"/>
              <w:right w:val="single" w:sz="4" w:space="0" w:color="auto"/>
            </w:tcBorders>
          </w:tcPr>
          <w:p w:rsidR="009A0DEE" w:rsidRDefault="009A0DEE">
            <w:pPr>
              <w:pStyle w:val="TableText"/>
            </w:pPr>
            <w:r>
              <w:t>Yes</w:t>
            </w:r>
          </w:p>
        </w:tc>
      </w:tr>
      <w:tr w:rsidR="009A0DEE">
        <w:tblPrEx>
          <w:tblCellMar>
            <w:top w:w="0" w:type="dxa"/>
            <w:bottom w:w="0" w:type="dxa"/>
          </w:tblCellMar>
        </w:tblPrEx>
        <w:tc>
          <w:tcPr>
            <w:tcW w:w="2160" w:type="dxa"/>
            <w:tcBorders>
              <w:top w:val="single" w:sz="4" w:space="0" w:color="auto"/>
              <w:left w:val="single" w:sz="4" w:space="0" w:color="auto"/>
              <w:bottom w:val="single" w:sz="4" w:space="0" w:color="auto"/>
              <w:right w:val="single" w:sz="4" w:space="0" w:color="auto"/>
            </w:tcBorders>
          </w:tcPr>
          <w:p w:rsidR="009A0DEE" w:rsidRDefault="009A0DEE">
            <w:pPr>
              <w:pStyle w:val="TableText"/>
            </w:pPr>
            <w:r>
              <w:t>OTHER</w:t>
            </w:r>
          </w:p>
        </w:tc>
        <w:tc>
          <w:tcPr>
            <w:tcW w:w="5040" w:type="dxa"/>
            <w:tcBorders>
              <w:top w:val="single" w:sz="4" w:space="0" w:color="auto"/>
              <w:left w:val="single" w:sz="4" w:space="0" w:color="auto"/>
              <w:bottom w:val="single" w:sz="4" w:space="0" w:color="auto"/>
              <w:right w:val="single" w:sz="4" w:space="0" w:color="auto"/>
            </w:tcBorders>
          </w:tcPr>
          <w:p w:rsidR="009A0DEE" w:rsidRDefault="009A0DEE">
            <w:pPr>
              <w:pStyle w:val="TableText"/>
            </w:pPr>
            <w:r>
              <w:t>APHERESIS LYMPHOCYTES</w:t>
            </w:r>
          </w:p>
        </w:tc>
        <w:tc>
          <w:tcPr>
            <w:tcW w:w="2160" w:type="dxa"/>
            <w:tcBorders>
              <w:top w:val="single" w:sz="4" w:space="0" w:color="auto"/>
              <w:left w:val="single" w:sz="4" w:space="0" w:color="auto"/>
              <w:bottom w:val="single" w:sz="4" w:space="0" w:color="auto"/>
              <w:right w:val="single" w:sz="4" w:space="0" w:color="auto"/>
            </w:tcBorders>
          </w:tcPr>
          <w:p w:rsidR="009A0DEE" w:rsidRDefault="009A0DEE">
            <w:pPr>
              <w:pStyle w:val="TableText"/>
            </w:pPr>
            <w:r>
              <w:t>Yes</w:t>
            </w:r>
          </w:p>
        </w:tc>
      </w:tr>
      <w:tr w:rsidR="009A0DEE">
        <w:tblPrEx>
          <w:tblCellMar>
            <w:top w:w="0" w:type="dxa"/>
            <w:bottom w:w="0" w:type="dxa"/>
          </w:tblCellMar>
        </w:tblPrEx>
        <w:tc>
          <w:tcPr>
            <w:tcW w:w="2160" w:type="dxa"/>
            <w:tcBorders>
              <w:top w:val="single" w:sz="4" w:space="0" w:color="auto"/>
              <w:left w:val="single" w:sz="4" w:space="0" w:color="auto"/>
              <w:bottom w:val="single" w:sz="4" w:space="0" w:color="auto"/>
              <w:right w:val="single" w:sz="4" w:space="0" w:color="auto"/>
            </w:tcBorders>
          </w:tcPr>
          <w:p w:rsidR="009A0DEE" w:rsidRDefault="009A0DEE">
            <w:pPr>
              <w:pStyle w:val="TableText"/>
            </w:pPr>
            <w:r>
              <w:t>OTHER</w:t>
            </w:r>
          </w:p>
        </w:tc>
        <w:tc>
          <w:tcPr>
            <w:tcW w:w="5040" w:type="dxa"/>
            <w:tcBorders>
              <w:top w:val="single" w:sz="4" w:space="0" w:color="auto"/>
              <w:left w:val="single" w:sz="4" w:space="0" w:color="auto"/>
              <w:bottom w:val="single" w:sz="4" w:space="0" w:color="auto"/>
              <w:right w:val="single" w:sz="4" w:space="0" w:color="auto"/>
            </w:tcBorders>
          </w:tcPr>
          <w:p w:rsidR="009A0DEE" w:rsidRDefault="009A0DEE">
            <w:pPr>
              <w:pStyle w:val="TableText"/>
            </w:pPr>
            <w:r>
              <w:t>APHERESIS MONOCYTES</w:t>
            </w:r>
          </w:p>
        </w:tc>
        <w:tc>
          <w:tcPr>
            <w:tcW w:w="2160" w:type="dxa"/>
            <w:tcBorders>
              <w:top w:val="single" w:sz="4" w:space="0" w:color="auto"/>
              <w:left w:val="single" w:sz="4" w:space="0" w:color="auto"/>
              <w:bottom w:val="single" w:sz="4" w:space="0" w:color="auto"/>
              <w:right w:val="single" w:sz="4" w:space="0" w:color="auto"/>
            </w:tcBorders>
          </w:tcPr>
          <w:p w:rsidR="009A0DEE" w:rsidRDefault="009A0DEE">
            <w:pPr>
              <w:pStyle w:val="TableText"/>
            </w:pPr>
            <w:r>
              <w:t>Yes</w:t>
            </w:r>
          </w:p>
        </w:tc>
      </w:tr>
    </w:tbl>
    <w:p w:rsidR="002A21AE" w:rsidRDefault="002A21AE">
      <w:pPr>
        <w:pStyle w:val="Heading3"/>
      </w:pPr>
      <w:r>
        <w:br w:type="page"/>
      </w:r>
      <w:r w:rsidR="00966400">
        <w:rPr>
          <w:rFonts w:ascii="Geneva" w:hAnsi="Geneva"/>
          <w:vanish/>
        </w:rPr>
        <w:lastRenderedPageBreak/>
        <w:t xml:space="preserve"> </w:t>
      </w:r>
      <w:r>
        <w:rPr>
          <w:rFonts w:ascii="Geneva" w:hAnsi="Geneva"/>
          <w:vanish/>
        </w:rPr>
        <w:t xml:space="preserve">TT_26.02A </w:t>
      </w:r>
      <w:bookmarkStart w:id="750" w:name="_Toc436396811"/>
      <w:r>
        <w:t>Allowable Product Modifications by Original Product Type</w:t>
      </w:r>
      <w:bookmarkEnd w:id="750"/>
      <w:r>
        <w:fldChar w:fldCharType="begin"/>
      </w:r>
      <w:r>
        <w:instrText xml:space="preserve"> XE </w:instrText>
      </w:r>
      <w:r w:rsidR="00FA7E65">
        <w:instrText>“</w:instrText>
      </w:r>
      <w:r>
        <w:instrText>Tables:Allowable Product Modifications by Original Product Type</w:instrText>
      </w:r>
      <w:r w:rsidR="00FA7E65">
        <w:instrText>”</w:instrText>
      </w:r>
      <w:r>
        <w:instrText xml:space="preserve"> </w:instrText>
      </w:r>
      <w:r>
        <w:fldChar w:fldCharType="end"/>
      </w:r>
    </w:p>
    <w:p w:rsidR="002A21AE" w:rsidRDefault="002A21AE" w:rsidP="00FA7E65">
      <w:pPr>
        <w:pStyle w:val="BodyText"/>
        <w:rPr>
          <w:color w:val="800080"/>
        </w:rPr>
      </w:pPr>
      <w:r>
        <w:t xml:space="preserve">ICCBBA provides a comprehensive database with every known blood product type that includes a five-digit product code, Product Type classification, and the Product Attribute for each blood product. The VBECS Blood Product Table combines this ICCBBA ISBT 128 blood product database and the known Codabar blood products. Each Codabar blood product was assigned a Product Type and the Product Attribute Form column populated with a core condition and some basic attributes. </w:t>
      </w:r>
    </w:p>
    <w:p w:rsidR="002A21AE" w:rsidRDefault="002A21AE">
      <w:pPr>
        <w:pStyle w:val="Heading4"/>
      </w:pPr>
      <w:r>
        <w:t>Calculation of the Expiration Date</w:t>
      </w:r>
    </w:p>
    <w:p w:rsidR="002A21AE" w:rsidRDefault="002A21AE" w:rsidP="00FA7E65">
      <w:pPr>
        <w:pStyle w:val="BodyText"/>
      </w:pPr>
      <w:r>
        <w:t xml:space="preserve">VBECS calculates the expiration date of the new unit based on system rules specific to the blood product and modification types, and on whether the system is open or closed. The user may accept or edit this expiration date. </w:t>
      </w:r>
    </w:p>
    <w:p w:rsidR="002A21AE" w:rsidRDefault="003C5356" w:rsidP="00FA7E65">
      <w:pPr>
        <w:pStyle w:val="BodyText"/>
        <w:rPr>
          <w:highlight w:val="cyan"/>
        </w:rPr>
      </w:pPr>
      <w:r>
        <w:fldChar w:fldCharType="begin"/>
      </w:r>
      <w:r>
        <w:instrText xml:space="preserve"> REF _Ref126732350 \h </w:instrText>
      </w:r>
      <w:r>
        <w:fldChar w:fldCharType="separate"/>
      </w:r>
      <w:r w:rsidR="00F00E6D">
        <w:t xml:space="preserve">Table </w:t>
      </w:r>
      <w:r w:rsidR="00F00E6D">
        <w:rPr>
          <w:noProof/>
        </w:rPr>
        <w:t>21</w:t>
      </w:r>
      <w:r>
        <w:fldChar w:fldCharType="end"/>
      </w:r>
      <w:r w:rsidR="002A21AE">
        <w:t xml:space="preserve"> shows which kind of modifications are allowed for a specific product type. The first column contains product types; the second set of columns contains allowable modifications. Blank cells indicate that a modification type cannot be performed on an original product type. Modifications are not allowed for product types not listed.</w:t>
      </w:r>
    </w:p>
    <w:p w:rsidR="002A21AE" w:rsidRDefault="002A21AE">
      <w:pPr>
        <w:pStyle w:val="Caption"/>
      </w:pPr>
      <w:bookmarkStart w:id="751" w:name="_Toc97523640"/>
      <w:bookmarkStart w:id="752" w:name="_Toc97527610"/>
      <w:bookmarkStart w:id="753" w:name="_Ref126485019"/>
      <w:bookmarkStart w:id="754" w:name="_Ref126485828"/>
      <w:bookmarkStart w:id="755" w:name="_Ref126485880"/>
      <w:bookmarkStart w:id="756" w:name="_Ref126732350"/>
      <w:r>
        <w:t xml:space="preserve">Table </w:t>
      </w:r>
      <w:r>
        <w:fldChar w:fldCharType="begin"/>
      </w:r>
      <w:r>
        <w:instrText xml:space="preserve"> SEQ Table \* ARABIC </w:instrText>
      </w:r>
      <w:r>
        <w:fldChar w:fldCharType="separate"/>
      </w:r>
      <w:r w:rsidR="000C4603">
        <w:rPr>
          <w:noProof/>
        </w:rPr>
        <w:t>21</w:t>
      </w:r>
      <w:r>
        <w:fldChar w:fldCharType="end"/>
      </w:r>
      <w:bookmarkEnd w:id="756"/>
      <w:r>
        <w:t xml:space="preserve">: </w:t>
      </w:r>
      <w:r>
        <w:rPr>
          <w:vanish/>
        </w:rPr>
        <w:t xml:space="preserve">TT_26.02A </w:t>
      </w:r>
      <w:r>
        <w:t>Allowable Product Modifications by Original Product Type</w:t>
      </w:r>
      <w:bookmarkEnd w:id="751"/>
      <w:bookmarkEnd w:id="752"/>
      <w:bookmarkEnd w:id="753"/>
      <w:bookmarkEnd w:id="754"/>
      <w:bookmarkEnd w:id="755"/>
    </w:p>
    <w:tbl>
      <w:tblPr>
        <w:tblW w:w="9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445"/>
        <w:gridCol w:w="1243"/>
        <w:gridCol w:w="611"/>
        <w:gridCol w:w="522"/>
        <w:gridCol w:w="444"/>
        <w:gridCol w:w="577"/>
        <w:gridCol w:w="800"/>
        <w:gridCol w:w="666"/>
        <w:gridCol w:w="733"/>
        <w:gridCol w:w="544"/>
        <w:gridCol w:w="700"/>
        <w:gridCol w:w="810"/>
        <w:gridCol w:w="810"/>
      </w:tblGrid>
      <w:tr w:rsidR="0098344D" w:rsidRPr="0012237E" w:rsidTr="00F91DAB">
        <w:tblPrEx>
          <w:tblCellMar>
            <w:top w:w="0" w:type="dxa"/>
            <w:left w:w="0" w:type="dxa"/>
            <w:bottom w:w="0" w:type="dxa"/>
            <w:right w:w="0" w:type="dxa"/>
          </w:tblCellMar>
        </w:tblPrEx>
        <w:trPr>
          <w:cantSplit/>
          <w:trHeight w:val="432"/>
          <w:tblHeader/>
        </w:trPr>
        <w:tc>
          <w:tcPr>
            <w:tcW w:w="9905" w:type="dxa"/>
            <w:gridSpan w:val="13"/>
            <w:shd w:val="clear" w:color="auto" w:fill="808080"/>
            <w:vAlign w:val="bottom"/>
          </w:tcPr>
          <w:p w:rsidR="0098344D" w:rsidRPr="0012237E" w:rsidRDefault="0098344D" w:rsidP="0098344D">
            <w:pPr>
              <w:jc w:val="center"/>
              <w:rPr>
                <w:rFonts w:ascii="Arial" w:hAnsi="Arial" w:cs="Arial"/>
                <w:b/>
                <w:sz w:val="20"/>
                <w:szCs w:val="20"/>
              </w:rPr>
            </w:pPr>
            <w:r w:rsidRPr="0012237E">
              <w:rPr>
                <w:rFonts w:ascii="Arial" w:hAnsi="Arial" w:cs="Arial"/>
                <w:b/>
                <w:sz w:val="20"/>
                <w:szCs w:val="20"/>
              </w:rPr>
              <w:t>Allowable Product Modific</w:t>
            </w:r>
            <w:r>
              <w:rPr>
                <w:rFonts w:ascii="Arial" w:hAnsi="Arial" w:cs="Arial"/>
                <w:b/>
                <w:sz w:val="20"/>
                <w:szCs w:val="20"/>
              </w:rPr>
              <w:t xml:space="preserve">ations by Original </w:t>
            </w:r>
            <w:r w:rsidRPr="0012237E">
              <w:rPr>
                <w:rFonts w:ascii="Arial" w:hAnsi="Arial" w:cs="Arial"/>
                <w:b/>
                <w:sz w:val="20"/>
                <w:szCs w:val="20"/>
              </w:rPr>
              <w:t>Product Type</w:t>
            </w:r>
          </w:p>
        </w:tc>
      </w:tr>
      <w:tr w:rsidR="0098344D" w:rsidRPr="0012237E" w:rsidTr="00F91DAB">
        <w:tblPrEx>
          <w:tblCellMar>
            <w:top w:w="0" w:type="dxa"/>
            <w:left w:w="0" w:type="dxa"/>
            <w:bottom w:w="0" w:type="dxa"/>
            <w:right w:w="0" w:type="dxa"/>
          </w:tblCellMar>
        </w:tblPrEx>
        <w:trPr>
          <w:cantSplit/>
          <w:trHeight w:val="432"/>
          <w:tblHeader/>
        </w:trPr>
        <w:tc>
          <w:tcPr>
            <w:tcW w:w="9905" w:type="dxa"/>
            <w:gridSpan w:val="13"/>
            <w:shd w:val="clear" w:color="auto" w:fill="808080"/>
            <w:vAlign w:val="bottom"/>
          </w:tcPr>
          <w:p w:rsidR="0098344D" w:rsidRPr="0012237E" w:rsidRDefault="0098344D" w:rsidP="006F7FC5">
            <w:pPr>
              <w:rPr>
                <w:rFonts w:ascii="Arial" w:hAnsi="Arial" w:cs="Arial"/>
                <w:b/>
                <w:sz w:val="20"/>
                <w:szCs w:val="20"/>
              </w:rPr>
            </w:pPr>
          </w:p>
          <w:p w:rsidR="0098344D" w:rsidRPr="0012237E" w:rsidRDefault="0098344D" w:rsidP="006F7FC5">
            <w:pPr>
              <w:rPr>
                <w:rFonts w:ascii="Arial" w:hAnsi="Arial" w:cs="Arial"/>
                <w:b/>
                <w:sz w:val="20"/>
                <w:szCs w:val="20"/>
              </w:rPr>
            </w:pPr>
            <w:r w:rsidRPr="0012237E">
              <w:rPr>
                <w:rFonts w:ascii="Arial" w:hAnsi="Arial" w:cs="Arial"/>
                <w:b/>
                <w:sz w:val="20"/>
                <w:szCs w:val="20"/>
              </w:rPr>
              <w:t>This table defines the allowable Modification using the Original/Parent Unit’s ICCBBA Product Type*</w:t>
            </w:r>
          </w:p>
        </w:tc>
      </w:tr>
      <w:tr w:rsidR="0098344D" w:rsidRPr="0012237E" w:rsidTr="00F91DAB">
        <w:tblPrEx>
          <w:tblCellMar>
            <w:top w:w="0" w:type="dxa"/>
            <w:left w:w="0" w:type="dxa"/>
            <w:bottom w:w="0" w:type="dxa"/>
            <w:right w:w="0" w:type="dxa"/>
          </w:tblCellMar>
        </w:tblPrEx>
        <w:trPr>
          <w:cantSplit/>
          <w:trHeight w:val="432"/>
          <w:tblHeader/>
        </w:trPr>
        <w:tc>
          <w:tcPr>
            <w:tcW w:w="1445" w:type="dxa"/>
            <w:shd w:val="clear" w:color="auto" w:fill="808080"/>
            <w:vAlign w:val="bottom"/>
          </w:tcPr>
          <w:p w:rsidR="0098344D" w:rsidRPr="0012237E" w:rsidRDefault="0098344D" w:rsidP="006F7FC5">
            <w:pPr>
              <w:rPr>
                <w:rFonts w:ascii="Arial" w:hAnsi="Arial" w:cs="Arial"/>
                <w:b/>
                <w:sz w:val="20"/>
                <w:szCs w:val="20"/>
              </w:rPr>
            </w:pPr>
            <w:r w:rsidRPr="0012237E">
              <w:rPr>
                <w:rFonts w:ascii="Arial" w:hAnsi="Arial" w:cs="Arial"/>
                <w:b/>
                <w:sz w:val="20"/>
                <w:szCs w:val="20"/>
              </w:rPr>
              <w:t xml:space="preserve"> Product Type Name</w:t>
            </w:r>
          </w:p>
        </w:tc>
        <w:tc>
          <w:tcPr>
            <w:tcW w:w="1243" w:type="dxa"/>
            <w:shd w:val="clear" w:color="auto" w:fill="FFFFFF"/>
            <w:vAlign w:val="center"/>
          </w:tcPr>
          <w:p w:rsidR="0098344D" w:rsidRPr="0012237E" w:rsidRDefault="0098344D" w:rsidP="006F7FC5">
            <w:pPr>
              <w:jc w:val="center"/>
              <w:rPr>
                <w:rFonts w:ascii="Arial" w:hAnsi="Arial" w:cs="Arial"/>
                <w:b/>
                <w:sz w:val="20"/>
                <w:szCs w:val="20"/>
              </w:rPr>
            </w:pPr>
            <w:r w:rsidRPr="0012237E">
              <w:rPr>
                <w:rFonts w:ascii="Arial" w:hAnsi="Arial" w:cs="Arial"/>
                <w:b/>
                <w:sz w:val="20"/>
                <w:szCs w:val="20"/>
              </w:rPr>
              <w:t>ICCBBA  Product Type*</w:t>
            </w:r>
          </w:p>
        </w:tc>
        <w:tc>
          <w:tcPr>
            <w:tcW w:w="611" w:type="dxa"/>
            <w:shd w:val="clear" w:color="auto" w:fill="808080"/>
            <w:vAlign w:val="center"/>
          </w:tcPr>
          <w:p w:rsidR="0098344D" w:rsidRPr="0012237E" w:rsidRDefault="0098344D" w:rsidP="006F7FC5">
            <w:pPr>
              <w:jc w:val="center"/>
              <w:rPr>
                <w:rFonts w:ascii="Arial" w:hAnsi="Arial" w:cs="Arial"/>
                <w:b/>
                <w:sz w:val="20"/>
                <w:szCs w:val="20"/>
              </w:rPr>
            </w:pPr>
            <w:r w:rsidRPr="0012237E">
              <w:rPr>
                <w:rFonts w:ascii="Arial" w:hAnsi="Arial" w:cs="Arial"/>
                <w:b/>
                <w:sz w:val="20"/>
                <w:szCs w:val="20"/>
              </w:rPr>
              <w:t>Split/</w:t>
            </w:r>
          </w:p>
          <w:p w:rsidR="0098344D" w:rsidRPr="0012237E" w:rsidRDefault="0098344D" w:rsidP="006F7FC5">
            <w:pPr>
              <w:jc w:val="center"/>
              <w:rPr>
                <w:rFonts w:ascii="Arial" w:hAnsi="Arial" w:cs="Arial"/>
                <w:b/>
                <w:sz w:val="20"/>
                <w:szCs w:val="20"/>
              </w:rPr>
            </w:pPr>
            <w:r w:rsidRPr="0012237E">
              <w:rPr>
                <w:rFonts w:ascii="Arial" w:hAnsi="Arial" w:cs="Arial"/>
                <w:b/>
                <w:sz w:val="20"/>
                <w:szCs w:val="20"/>
              </w:rPr>
              <w:t>Divide</w:t>
            </w:r>
          </w:p>
        </w:tc>
        <w:tc>
          <w:tcPr>
            <w:tcW w:w="522" w:type="dxa"/>
            <w:tcBorders>
              <w:bottom w:val="single" w:sz="4" w:space="0" w:color="auto"/>
            </w:tcBorders>
            <w:shd w:val="clear" w:color="auto" w:fill="808080"/>
            <w:vAlign w:val="center"/>
          </w:tcPr>
          <w:p w:rsidR="0098344D" w:rsidRPr="0012237E" w:rsidRDefault="0098344D" w:rsidP="006F7FC5">
            <w:pPr>
              <w:jc w:val="center"/>
              <w:rPr>
                <w:rFonts w:ascii="Arial" w:hAnsi="Arial" w:cs="Arial"/>
                <w:b/>
                <w:sz w:val="20"/>
                <w:szCs w:val="20"/>
              </w:rPr>
            </w:pPr>
            <w:r w:rsidRPr="0012237E">
              <w:rPr>
                <w:rFonts w:ascii="Arial" w:hAnsi="Arial" w:cs="Arial"/>
                <w:b/>
                <w:sz w:val="20"/>
                <w:szCs w:val="20"/>
              </w:rPr>
              <w:t>Thaw</w:t>
            </w:r>
          </w:p>
        </w:tc>
        <w:tc>
          <w:tcPr>
            <w:tcW w:w="444" w:type="dxa"/>
            <w:tcBorders>
              <w:bottom w:val="single" w:sz="4" w:space="0" w:color="auto"/>
            </w:tcBorders>
            <w:shd w:val="clear" w:color="auto" w:fill="808080"/>
            <w:vAlign w:val="center"/>
          </w:tcPr>
          <w:p w:rsidR="0098344D" w:rsidRPr="0012237E" w:rsidRDefault="0098344D" w:rsidP="006F7FC5">
            <w:pPr>
              <w:jc w:val="center"/>
              <w:rPr>
                <w:rFonts w:ascii="Arial" w:hAnsi="Arial" w:cs="Arial"/>
                <w:b/>
                <w:sz w:val="20"/>
                <w:szCs w:val="20"/>
              </w:rPr>
            </w:pPr>
            <w:r w:rsidRPr="0012237E">
              <w:rPr>
                <w:rFonts w:ascii="Arial" w:hAnsi="Arial" w:cs="Arial"/>
                <w:b/>
                <w:sz w:val="20"/>
                <w:szCs w:val="20"/>
              </w:rPr>
              <w:t>Pool</w:t>
            </w:r>
          </w:p>
        </w:tc>
        <w:tc>
          <w:tcPr>
            <w:tcW w:w="577" w:type="dxa"/>
            <w:tcBorders>
              <w:bottom w:val="single" w:sz="4" w:space="0" w:color="auto"/>
            </w:tcBorders>
            <w:shd w:val="clear" w:color="auto" w:fill="808080"/>
            <w:vAlign w:val="center"/>
          </w:tcPr>
          <w:p w:rsidR="0098344D" w:rsidRPr="0012237E" w:rsidRDefault="0098344D" w:rsidP="006F7FC5">
            <w:pPr>
              <w:jc w:val="center"/>
              <w:rPr>
                <w:rFonts w:ascii="Arial" w:hAnsi="Arial" w:cs="Arial"/>
                <w:b/>
                <w:sz w:val="20"/>
                <w:szCs w:val="20"/>
              </w:rPr>
            </w:pPr>
            <w:r w:rsidRPr="0012237E">
              <w:rPr>
                <w:rFonts w:ascii="Arial" w:hAnsi="Arial" w:cs="Arial"/>
                <w:b/>
                <w:sz w:val="20"/>
                <w:szCs w:val="20"/>
              </w:rPr>
              <w:t>Thaw/</w:t>
            </w:r>
          </w:p>
          <w:p w:rsidR="0098344D" w:rsidRPr="0012237E" w:rsidRDefault="0098344D" w:rsidP="006F7FC5">
            <w:pPr>
              <w:jc w:val="center"/>
              <w:rPr>
                <w:rFonts w:ascii="Arial" w:hAnsi="Arial" w:cs="Arial"/>
                <w:b/>
                <w:sz w:val="20"/>
                <w:szCs w:val="20"/>
              </w:rPr>
            </w:pPr>
            <w:r w:rsidRPr="0012237E">
              <w:rPr>
                <w:rFonts w:ascii="Arial" w:hAnsi="Arial" w:cs="Arial"/>
                <w:b/>
                <w:sz w:val="20"/>
                <w:szCs w:val="20"/>
              </w:rPr>
              <w:t>Pool</w:t>
            </w:r>
          </w:p>
        </w:tc>
        <w:tc>
          <w:tcPr>
            <w:tcW w:w="800" w:type="dxa"/>
            <w:shd w:val="clear" w:color="auto" w:fill="808080"/>
            <w:vAlign w:val="center"/>
          </w:tcPr>
          <w:p w:rsidR="0098344D" w:rsidRPr="0012237E" w:rsidRDefault="0098344D" w:rsidP="006F7FC5">
            <w:pPr>
              <w:jc w:val="center"/>
              <w:rPr>
                <w:rFonts w:ascii="Arial" w:hAnsi="Arial" w:cs="Arial"/>
                <w:b/>
                <w:sz w:val="20"/>
                <w:szCs w:val="20"/>
              </w:rPr>
            </w:pPr>
            <w:r w:rsidRPr="0012237E">
              <w:rPr>
                <w:rFonts w:ascii="Arial" w:hAnsi="Arial" w:cs="Arial"/>
                <w:b/>
                <w:sz w:val="20"/>
                <w:szCs w:val="20"/>
              </w:rPr>
              <w:t>Irradiate</w:t>
            </w:r>
          </w:p>
        </w:tc>
        <w:tc>
          <w:tcPr>
            <w:tcW w:w="666" w:type="dxa"/>
            <w:shd w:val="clear" w:color="auto" w:fill="808080"/>
            <w:vAlign w:val="center"/>
          </w:tcPr>
          <w:p w:rsidR="0098344D" w:rsidRPr="0012237E" w:rsidRDefault="0098344D" w:rsidP="006F7FC5">
            <w:pPr>
              <w:jc w:val="center"/>
              <w:rPr>
                <w:rFonts w:ascii="Arial" w:hAnsi="Arial" w:cs="Arial"/>
                <w:b/>
                <w:sz w:val="20"/>
                <w:szCs w:val="20"/>
              </w:rPr>
            </w:pPr>
            <w:r w:rsidRPr="0012237E">
              <w:rPr>
                <w:rFonts w:ascii="Arial" w:hAnsi="Arial" w:cs="Arial"/>
                <w:b/>
                <w:sz w:val="20"/>
                <w:szCs w:val="20"/>
              </w:rPr>
              <w:t>Leuko-reduce</w:t>
            </w:r>
          </w:p>
        </w:tc>
        <w:tc>
          <w:tcPr>
            <w:tcW w:w="733" w:type="dxa"/>
            <w:shd w:val="clear" w:color="auto" w:fill="808080"/>
            <w:vAlign w:val="center"/>
          </w:tcPr>
          <w:p w:rsidR="0098344D" w:rsidRPr="0012237E" w:rsidRDefault="0098344D" w:rsidP="006F7FC5">
            <w:pPr>
              <w:jc w:val="center"/>
              <w:rPr>
                <w:rFonts w:ascii="Arial" w:hAnsi="Arial" w:cs="Arial"/>
                <w:b/>
                <w:sz w:val="20"/>
                <w:szCs w:val="20"/>
              </w:rPr>
            </w:pPr>
            <w:r w:rsidRPr="0012237E">
              <w:rPr>
                <w:rFonts w:ascii="Arial" w:hAnsi="Arial" w:cs="Arial"/>
                <w:b/>
                <w:sz w:val="20"/>
                <w:szCs w:val="20"/>
              </w:rPr>
              <w:t>Volume Reduce</w:t>
            </w:r>
          </w:p>
        </w:tc>
        <w:tc>
          <w:tcPr>
            <w:tcW w:w="544" w:type="dxa"/>
            <w:shd w:val="clear" w:color="auto" w:fill="808080"/>
            <w:vAlign w:val="center"/>
          </w:tcPr>
          <w:p w:rsidR="0098344D" w:rsidRPr="0012237E" w:rsidRDefault="0098344D" w:rsidP="006F7FC5">
            <w:pPr>
              <w:jc w:val="center"/>
              <w:rPr>
                <w:rFonts w:ascii="Arial" w:hAnsi="Arial" w:cs="Arial"/>
                <w:b/>
                <w:sz w:val="20"/>
                <w:szCs w:val="20"/>
              </w:rPr>
            </w:pPr>
            <w:r w:rsidRPr="0012237E">
              <w:rPr>
                <w:rFonts w:ascii="Arial" w:hAnsi="Arial" w:cs="Arial"/>
                <w:b/>
                <w:sz w:val="20"/>
                <w:szCs w:val="20"/>
              </w:rPr>
              <w:t>Wash</w:t>
            </w:r>
          </w:p>
        </w:tc>
        <w:tc>
          <w:tcPr>
            <w:tcW w:w="700" w:type="dxa"/>
            <w:tcBorders>
              <w:bottom w:val="single" w:sz="4" w:space="0" w:color="auto"/>
            </w:tcBorders>
            <w:shd w:val="clear" w:color="auto" w:fill="808080"/>
            <w:vAlign w:val="center"/>
          </w:tcPr>
          <w:p w:rsidR="0098344D" w:rsidRPr="0012237E" w:rsidRDefault="0098344D" w:rsidP="006F7FC5">
            <w:pPr>
              <w:jc w:val="center"/>
              <w:rPr>
                <w:rFonts w:ascii="Arial" w:hAnsi="Arial" w:cs="Arial"/>
                <w:b/>
                <w:sz w:val="20"/>
                <w:szCs w:val="20"/>
              </w:rPr>
            </w:pPr>
            <w:r w:rsidRPr="0012237E">
              <w:rPr>
                <w:rFonts w:ascii="Arial" w:hAnsi="Arial" w:cs="Arial"/>
                <w:b/>
                <w:sz w:val="20"/>
                <w:szCs w:val="20"/>
              </w:rPr>
              <w:t>Rejuvenate</w:t>
            </w:r>
          </w:p>
        </w:tc>
        <w:tc>
          <w:tcPr>
            <w:tcW w:w="810" w:type="dxa"/>
            <w:shd w:val="clear" w:color="auto" w:fill="808080"/>
            <w:vAlign w:val="center"/>
          </w:tcPr>
          <w:p w:rsidR="0098344D" w:rsidRPr="0012237E" w:rsidRDefault="0098344D" w:rsidP="006F7FC5">
            <w:pPr>
              <w:jc w:val="center"/>
              <w:rPr>
                <w:rFonts w:ascii="Arial" w:hAnsi="Arial" w:cs="Arial"/>
                <w:b/>
                <w:sz w:val="20"/>
                <w:szCs w:val="20"/>
              </w:rPr>
            </w:pPr>
            <w:r w:rsidRPr="0012237E">
              <w:rPr>
                <w:rFonts w:ascii="Arial" w:hAnsi="Arial" w:cs="Arial"/>
                <w:b/>
                <w:sz w:val="20"/>
                <w:szCs w:val="20"/>
              </w:rPr>
              <w:t>Freeze</w:t>
            </w:r>
          </w:p>
        </w:tc>
        <w:tc>
          <w:tcPr>
            <w:tcW w:w="810" w:type="dxa"/>
            <w:tcBorders>
              <w:bottom w:val="single" w:sz="4" w:space="0" w:color="auto"/>
            </w:tcBorders>
            <w:shd w:val="clear" w:color="auto" w:fill="808080"/>
            <w:vAlign w:val="center"/>
          </w:tcPr>
          <w:p w:rsidR="0098344D" w:rsidRPr="0012237E" w:rsidRDefault="0098344D" w:rsidP="006F7FC5">
            <w:pPr>
              <w:jc w:val="center"/>
              <w:rPr>
                <w:rFonts w:ascii="Arial" w:hAnsi="Arial" w:cs="Arial"/>
                <w:b/>
                <w:sz w:val="20"/>
                <w:szCs w:val="20"/>
              </w:rPr>
            </w:pPr>
            <w:r w:rsidRPr="0012237E">
              <w:rPr>
                <w:rFonts w:ascii="Arial" w:hAnsi="Arial" w:cs="Arial"/>
                <w:b/>
                <w:sz w:val="20"/>
                <w:szCs w:val="20"/>
              </w:rPr>
              <w:t>Deglycerolize</w:t>
            </w:r>
          </w:p>
        </w:tc>
      </w:tr>
      <w:tr w:rsidR="0098344D" w:rsidRPr="004F2C12" w:rsidTr="00F91DAB">
        <w:tblPrEx>
          <w:tblCellMar>
            <w:top w:w="0" w:type="dxa"/>
            <w:left w:w="0" w:type="dxa"/>
            <w:bottom w:w="0" w:type="dxa"/>
            <w:right w:w="0" w:type="dxa"/>
          </w:tblCellMar>
        </w:tblPrEx>
        <w:trPr>
          <w:cantSplit/>
          <w:trHeight w:val="432"/>
        </w:trPr>
        <w:tc>
          <w:tcPr>
            <w:tcW w:w="1445" w:type="dxa"/>
            <w:vAlign w:val="bottom"/>
          </w:tcPr>
          <w:p w:rsidR="0098344D" w:rsidRPr="0012237E" w:rsidRDefault="0098344D" w:rsidP="006F7FC5">
            <w:pPr>
              <w:rPr>
                <w:rFonts w:ascii="Arial" w:hAnsi="Arial" w:cs="Arial"/>
                <w:sz w:val="20"/>
                <w:szCs w:val="20"/>
              </w:rPr>
            </w:pPr>
            <w:r w:rsidRPr="0012237E">
              <w:rPr>
                <w:rFonts w:ascii="Arial" w:hAnsi="Arial" w:cs="Arial"/>
                <w:sz w:val="20"/>
                <w:szCs w:val="20"/>
              </w:rPr>
              <w:t>WHOLE BLOOD</w:t>
            </w:r>
          </w:p>
        </w:tc>
        <w:tc>
          <w:tcPr>
            <w:tcW w:w="1243" w:type="dxa"/>
            <w:shd w:val="clear" w:color="auto" w:fill="FFFFFF"/>
            <w:vAlign w:val="center"/>
          </w:tcPr>
          <w:p w:rsidR="0098344D" w:rsidRPr="0012237E" w:rsidRDefault="0098344D" w:rsidP="006F7FC5">
            <w:pPr>
              <w:jc w:val="center"/>
              <w:rPr>
                <w:rFonts w:ascii="Arial" w:hAnsi="Arial" w:cs="Arial"/>
                <w:sz w:val="20"/>
                <w:szCs w:val="20"/>
              </w:rPr>
            </w:pPr>
            <w:r w:rsidRPr="0012237E">
              <w:rPr>
                <w:rFonts w:ascii="Arial" w:hAnsi="Arial" w:cs="Arial"/>
                <w:sz w:val="20"/>
                <w:szCs w:val="20"/>
              </w:rPr>
              <w:t>E001</w:t>
            </w:r>
          </w:p>
        </w:tc>
        <w:tc>
          <w:tcPr>
            <w:tcW w:w="611" w:type="dxa"/>
            <w:vAlign w:val="center"/>
          </w:tcPr>
          <w:p w:rsidR="0098344D" w:rsidRPr="004F2C12" w:rsidRDefault="0098344D" w:rsidP="006F7FC5">
            <w:pPr>
              <w:jc w:val="center"/>
              <w:rPr>
                <w:rFonts w:ascii="Arial" w:hAnsi="Arial" w:cs="Arial"/>
                <w:b/>
                <w:sz w:val="28"/>
                <w:szCs w:val="28"/>
              </w:rPr>
            </w:pPr>
            <w:r w:rsidRPr="004F2C12">
              <w:rPr>
                <w:rFonts w:ascii="Arial" w:hAnsi="Arial" w:cs="Arial"/>
                <w:b/>
                <w:sz w:val="28"/>
                <w:szCs w:val="28"/>
              </w:rPr>
              <w:t>X</w:t>
            </w:r>
          </w:p>
        </w:tc>
        <w:tc>
          <w:tcPr>
            <w:tcW w:w="522" w:type="dxa"/>
            <w:shd w:val="clear" w:color="auto" w:fill="C0C0C0"/>
            <w:vAlign w:val="center"/>
          </w:tcPr>
          <w:p w:rsidR="0098344D" w:rsidRPr="004F2C12" w:rsidRDefault="0098344D" w:rsidP="006F7FC5">
            <w:pPr>
              <w:jc w:val="center"/>
              <w:rPr>
                <w:rFonts w:ascii="Arial" w:hAnsi="Arial" w:cs="Arial"/>
                <w:b/>
                <w:sz w:val="28"/>
                <w:szCs w:val="28"/>
              </w:rPr>
            </w:pPr>
          </w:p>
        </w:tc>
        <w:tc>
          <w:tcPr>
            <w:tcW w:w="444" w:type="dxa"/>
            <w:shd w:val="clear" w:color="auto" w:fill="C0C0C0"/>
            <w:vAlign w:val="center"/>
          </w:tcPr>
          <w:p w:rsidR="0098344D" w:rsidRPr="004F2C12" w:rsidRDefault="0098344D" w:rsidP="006F7FC5">
            <w:pPr>
              <w:jc w:val="center"/>
              <w:rPr>
                <w:rFonts w:ascii="Arial" w:hAnsi="Arial" w:cs="Arial"/>
                <w:b/>
                <w:sz w:val="28"/>
                <w:szCs w:val="28"/>
              </w:rPr>
            </w:pPr>
          </w:p>
        </w:tc>
        <w:tc>
          <w:tcPr>
            <w:tcW w:w="577" w:type="dxa"/>
            <w:shd w:val="clear" w:color="auto" w:fill="C0C0C0"/>
            <w:vAlign w:val="center"/>
          </w:tcPr>
          <w:p w:rsidR="0098344D" w:rsidRPr="004F2C12" w:rsidRDefault="0098344D" w:rsidP="006F7FC5">
            <w:pPr>
              <w:jc w:val="center"/>
              <w:rPr>
                <w:rFonts w:ascii="Arial" w:hAnsi="Arial" w:cs="Arial"/>
                <w:b/>
                <w:sz w:val="28"/>
                <w:szCs w:val="28"/>
              </w:rPr>
            </w:pPr>
          </w:p>
        </w:tc>
        <w:tc>
          <w:tcPr>
            <w:tcW w:w="800" w:type="dxa"/>
            <w:vAlign w:val="center"/>
          </w:tcPr>
          <w:p w:rsidR="0098344D" w:rsidRPr="004F2C12" w:rsidRDefault="0098344D" w:rsidP="006F7FC5">
            <w:pPr>
              <w:jc w:val="center"/>
              <w:rPr>
                <w:rFonts w:ascii="Arial" w:hAnsi="Arial" w:cs="Arial"/>
                <w:b/>
                <w:sz w:val="28"/>
                <w:szCs w:val="28"/>
              </w:rPr>
            </w:pPr>
            <w:r w:rsidRPr="004F2C12">
              <w:rPr>
                <w:rFonts w:ascii="Arial" w:hAnsi="Arial" w:cs="Arial"/>
                <w:b/>
                <w:sz w:val="28"/>
                <w:szCs w:val="28"/>
              </w:rPr>
              <w:t>X</w:t>
            </w:r>
          </w:p>
        </w:tc>
        <w:tc>
          <w:tcPr>
            <w:tcW w:w="666" w:type="dxa"/>
            <w:vAlign w:val="center"/>
          </w:tcPr>
          <w:p w:rsidR="0098344D" w:rsidRPr="004F2C12" w:rsidRDefault="0098344D" w:rsidP="006F7FC5">
            <w:pPr>
              <w:jc w:val="center"/>
              <w:rPr>
                <w:rFonts w:ascii="Arial" w:hAnsi="Arial" w:cs="Arial"/>
                <w:b/>
                <w:sz w:val="28"/>
                <w:szCs w:val="28"/>
              </w:rPr>
            </w:pPr>
            <w:r w:rsidRPr="004F2C12">
              <w:rPr>
                <w:rFonts w:ascii="Arial" w:hAnsi="Arial" w:cs="Arial"/>
                <w:b/>
                <w:sz w:val="28"/>
                <w:szCs w:val="28"/>
              </w:rPr>
              <w:t>X</w:t>
            </w:r>
          </w:p>
        </w:tc>
        <w:tc>
          <w:tcPr>
            <w:tcW w:w="733" w:type="dxa"/>
            <w:vAlign w:val="center"/>
          </w:tcPr>
          <w:p w:rsidR="0098344D" w:rsidRPr="004F2C12" w:rsidRDefault="0098344D" w:rsidP="006F7FC5">
            <w:pPr>
              <w:jc w:val="center"/>
              <w:rPr>
                <w:rFonts w:ascii="Arial" w:hAnsi="Arial" w:cs="Arial"/>
                <w:b/>
                <w:sz w:val="28"/>
                <w:szCs w:val="28"/>
              </w:rPr>
            </w:pPr>
            <w:r w:rsidRPr="004F2C12">
              <w:rPr>
                <w:rFonts w:ascii="Arial" w:hAnsi="Arial" w:cs="Arial"/>
                <w:b/>
                <w:sz w:val="28"/>
                <w:szCs w:val="28"/>
              </w:rPr>
              <w:t>X</w:t>
            </w:r>
          </w:p>
        </w:tc>
        <w:tc>
          <w:tcPr>
            <w:tcW w:w="544" w:type="dxa"/>
            <w:vAlign w:val="center"/>
          </w:tcPr>
          <w:p w:rsidR="0098344D" w:rsidRPr="004F2C12" w:rsidRDefault="0098344D" w:rsidP="006F7FC5">
            <w:pPr>
              <w:jc w:val="center"/>
              <w:rPr>
                <w:rFonts w:ascii="Arial" w:hAnsi="Arial" w:cs="Arial"/>
                <w:b/>
                <w:sz w:val="28"/>
                <w:szCs w:val="28"/>
              </w:rPr>
            </w:pPr>
            <w:r w:rsidRPr="004F2C12">
              <w:rPr>
                <w:rFonts w:ascii="Arial" w:hAnsi="Arial" w:cs="Arial"/>
                <w:b/>
                <w:sz w:val="28"/>
                <w:szCs w:val="28"/>
              </w:rPr>
              <w:t>X</w:t>
            </w:r>
          </w:p>
        </w:tc>
        <w:tc>
          <w:tcPr>
            <w:tcW w:w="700" w:type="dxa"/>
            <w:vAlign w:val="center"/>
          </w:tcPr>
          <w:p w:rsidR="0098344D" w:rsidRPr="004F2C12" w:rsidRDefault="0098344D" w:rsidP="006F7FC5">
            <w:pPr>
              <w:jc w:val="center"/>
              <w:rPr>
                <w:rFonts w:ascii="Arial" w:hAnsi="Arial" w:cs="Arial"/>
                <w:b/>
                <w:sz w:val="28"/>
                <w:szCs w:val="28"/>
              </w:rPr>
            </w:pPr>
            <w:r w:rsidRPr="004F2C12">
              <w:rPr>
                <w:rFonts w:ascii="Arial" w:hAnsi="Arial" w:cs="Arial"/>
                <w:b/>
                <w:sz w:val="28"/>
                <w:szCs w:val="28"/>
              </w:rPr>
              <w:t>X</w:t>
            </w:r>
          </w:p>
        </w:tc>
        <w:tc>
          <w:tcPr>
            <w:tcW w:w="810" w:type="dxa"/>
            <w:vAlign w:val="center"/>
          </w:tcPr>
          <w:p w:rsidR="0098344D" w:rsidRPr="004F2C12" w:rsidRDefault="0098344D" w:rsidP="006F7FC5">
            <w:pPr>
              <w:jc w:val="center"/>
              <w:rPr>
                <w:rFonts w:ascii="Arial" w:hAnsi="Arial" w:cs="Arial"/>
                <w:b/>
                <w:sz w:val="28"/>
                <w:szCs w:val="28"/>
              </w:rPr>
            </w:pPr>
            <w:r w:rsidRPr="004F2C12">
              <w:rPr>
                <w:rFonts w:ascii="Arial" w:hAnsi="Arial" w:cs="Arial"/>
                <w:b/>
                <w:sz w:val="28"/>
                <w:szCs w:val="28"/>
              </w:rPr>
              <w:t>X</w:t>
            </w:r>
          </w:p>
        </w:tc>
        <w:tc>
          <w:tcPr>
            <w:tcW w:w="810" w:type="dxa"/>
            <w:shd w:val="clear" w:color="auto" w:fill="C0C0C0"/>
            <w:vAlign w:val="center"/>
          </w:tcPr>
          <w:p w:rsidR="0098344D" w:rsidRPr="004F2C12" w:rsidRDefault="0098344D" w:rsidP="006F7FC5">
            <w:pPr>
              <w:jc w:val="center"/>
              <w:rPr>
                <w:rFonts w:ascii="Arial" w:hAnsi="Arial" w:cs="Arial"/>
                <w:b/>
                <w:sz w:val="28"/>
                <w:szCs w:val="28"/>
              </w:rPr>
            </w:pPr>
          </w:p>
        </w:tc>
      </w:tr>
      <w:tr w:rsidR="0098344D" w:rsidRPr="004F2C12" w:rsidTr="00F91DAB">
        <w:tblPrEx>
          <w:tblCellMar>
            <w:top w:w="0" w:type="dxa"/>
            <w:left w:w="0" w:type="dxa"/>
            <w:bottom w:w="0" w:type="dxa"/>
            <w:right w:w="0" w:type="dxa"/>
          </w:tblCellMar>
        </w:tblPrEx>
        <w:trPr>
          <w:cantSplit/>
          <w:trHeight w:val="432"/>
        </w:trPr>
        <w:tc>
          <w:tcPr>
            <w:tcW w:w="1445" w:type="dxa"/>
            <w:vAlign w:val="bottom"/>
          </w:tcPr>
          <w:p w:rsidR="0098344D" w:rsidRPr="0012237E" w:rsidRDefault="0098344D" w:rsidP="006F7FC5">
            <w:pPr>
              <w:rPr>
                <w:rFonts w:ascii="Arial" w:hAnsi="Arial" w:cs="Arial"/>
                <w:sz w:val="20"/>
                <w:szCs w:val="20"/>
              </w:rPr>
            </w:pPr>
            <w:r w:rsidRPr="0012237E">
              <w:rPr>
                <w:rFonts w:ascii="Arial" w:hAnsi="Arial" w:cs="Arial"/>
                <w:sz w:val="20"/>
                <w:szCs w:val="20"/>
              </w:rPr>
              <w:t>RED BLOOD CELLS</w:t>
            </w:r>
          </w:p>
        </w:tc>
        <w:tc>
          <w:tcPr>
            <w:tcW w:w="1243" w:type="dxa"/>
            <w:shd w:val="clear" w:color="auto" w:fill="FFFFFF"/>
            <w:vAlign w:val="center"/>
          </w:tcPr>
          <w:p w:rsidR="0098344D" w:rsidRPr="0012237E" w:rsidRDefault="0098344D" w:rsidP="006F7FC5">
            <w:pPr>
              <w:jc w:val="center"/>
              <w:rPr>
                <w:rFonts w:ascii="Arial" w:hAnsi="Arial" w:cs="Arial"/>
                <w:sz w:val="20"/>
                <w:szCs w:val="20"/>
              </w:rPr>
            </w:pPr>
            <w:r w:rsidRPr="0012237E">
              <w:rPr>
                <w:rFonts w:ascii="Arial" w:hAnsi="Arial" w:cs="Arial"/>
                <w:sz w:val="20"/>
                <w:szCs w:val="20"/>
              </w:rPr>
              <w:t>E002</w:t>
            </w:r>
          </w:p>
        </w:tc>
        <w:tc>
          <w:tcPr>
            <w:tcW w:w="611" w:type="dxa"/>
            <w:vAlign w:val="center"/>
          </w:tcPr>
          <w:p w:rsidR="0098344D" w:rsidRPr="004F2C12" w:rsidRDefault="0098344D" w:rsidP="006F7FC5">
            <w:pPr>
              <w:jc w:val="center"/>
              <w:rPr>
                <w:rFonts w:ascii="Arial" w:hAnsi="Arial" w:cs="Arial"/>
                <w:b/>
                <w:sz w:val="28"/>
                <w:szCs w:val="28"/>
              </w:rPr>
            </w:pPr>
            <w:r w:rsidRPr="004F2C12">
              <w:rPr>
                <w:rFonts w:ascii="Arial" w:hAnsi="Arial" w:cs="Arial"/>
                <w:b/>
                <w:sz w:val="28"/>
                <w:szCs w:val="28"/>
              </w:rPr>
              <w:t>X</w:t>
            </w:r>
          </w:p>
        </w:tc>
        <w:tc>
          <w:tcPr>
            <w:tcW w:w="522" w:type="dxa"/>
            <w:shd w:val="clear" w:color="auto" w:fill="C0C0C0"/>
            <w:vAlign w:val="center"/>
          </w:tcPr>
          <w:p w:rsidR="0098344D" w:rsidRPr="004F2C12" w:rsidRDefault="0098344D" w:rsidP="006F7FC5">
            <w:pPr>
              <w:jc w:val="center"/>
              <w:rPr>
                <w:rFonts w:ascii="Arial" w:hAnsi="Arial" w:cs="Arial"/>
                <w:b/>
                <w:sz w:val="28"/>
                <w:szCs w:val="28"/>
              </w:rPr>
            </w:pPr>
          </w:p>
        </w:tc>
        <w:tc>
          <w:tcPr>
            <w:tcW w:w="444" w:type="dxa"/>
            <w:shd w:val="clear" w:color="auto" w:fill="C0C0C0"/>
            <w:vAlign w:val="center"/>
          </w:tcPr>
          <w:p w:rsidR="0098344D" w:rsidRPr="004F2C12" w:rsidRDefault="0098344D" w:rsidP="006F7FC5">
            <w:pPr>
              <w:jc w:val="center"/>
              <w:rPr>
                <w:rFonts w:ascii="Arial" w:hAnsi="Arial" w:cs="Arial"/>
                <w:b/>
                <w:sz w:val="28"/>
                <w:szCs w:val="28"/>
              </w:rPr>
            </w:pPr>
          </w:p>
        </w:tc>
        <w:tc>
          <w:tcPr>
            <w:tcW w:w="577" w:type="dxa"/>
            <w:shd w:val="clear" w:color="auto" w:fill="C0C0C0"/>
            <w:vAlign w:val="center"/>
          </w:tcPr>
          <w:p w:rsidR="0098344D" w:rsidRPr="004F2C12" w:rsidRDefault="0098344D" w:rsidP="006F7FC5">
            <w:pPr>
              <w:jc w:val="center"/>
              <w:rPr>
                <w:rFonts w:ascii="Arial" w:hAnsi="Arial" w:cs="Arial"/>
                <w:b/>
                <w:sz w:val="28"/>
                <w:szCs w:val="28"/>
              </w:rPr>
            </w:pPr>
          </w:p>
        </w:tc>
        <w:tc>
          <w:tcPr>
            <w:tcW w:w="800" w:type="dxa"/>
            <w:vAlign w:val="center"/>
          </w:tcPr>
          <w:p w:rsidR="0098344D" w:rsidRPr="004F2C12" w:rsidRDefault="0098344D" w:rsidP="006F7FC5">
            <w:pPr>
              <w:jc w:val="center"/>
              <w:rPr>
                <w:rFonts w:ascii="Arial" w:hAnsi="Arial" w:cs="Arial"/>
                <w:b/>
                <w:sz w:val="28"/>
                <w:szCs w:val="28"/>
              </w:rPr>
            </w:pPr>
            <w:r w:rsidRPr="004F2C12">
              <w:rPr>
                <w:rFonts w:ascii="Arial" w:hAnsi="Arial" w:cs="Arial"/>
                <w:b/>
                <w:sz w:val="28"/>
                <w:szCs w:val="28"/>
              </w:rPr>
              <w:t>X</w:t>
            </w:r>
          </w:p>
        </w:tc>
        <w:tc>
          <w:tcPr>
            <w:tcW w:w="666" w:type="dxa"/>
            <w:vAlign w:val="center"/>
          </w:tcPr>
          <w:p w:rsidR="0098344D" w:rsidRPr="004F2C12" w:rsidRDefault="0098344D" w:rsidP="006F7FC5">
            <w:pPr>
              <w:jc w:val="center"/>
              <w:rPr>
                <w:rFonts w:ascii="Arial" w:hAnsi="Arial" w:cs="Arial"/>
                <w:b/>
                <w:sz w:val="28"/>
                <w:szCs w:val="28"/>
              </w:rPr>
            </w:pPr>
            <w:r w:rsidRPr="004F2C12">
              <w:rPr>
                <w:rFonts w:ascii="Arial" w:hAnsi="Arial" w:cs="Arial"/>
                <w:b/>
                <w:sz w:val="28"/>
                <w:szCs w:val="28"/>
              </w:rPr>
              <w:t>X</w:t>
            </w:r>
          </w:p>
        </w:tc>
        <w:tc>
          <w:tcPr>
            <w:tcW w:w="733" w:type="dxa"/>
            <w:tcBorders>
              <w:bottom w:val="single" w:sz="4" w:space="0" w:color="auto"/>
            </w:tcBorders>
            <w:vAlign w:val="center"/>
          </w:tcPr>
          <w:p w:rsidR="0098344D" w:rsidRPr="004F2C12" w:rsidRDefault="0098344D" w:rsidP="006F7FC5">
            <w:pPr>
              <w:jc w:val="center"/>
              <w:rPr>
                <w:rFonts w:ascii="Arial" w:hAnsi="Arial" w:cs="Arial"/>
                <w:b/>
                <w:sz w:val="28"/>
                <w:szCs w:val="28"/>
              </w:rPr>
            </w:pPr>
            <w:r w:rsidRPr="004F2C12">
              <w:rPr>
                <w:rFonts w:ascii="Arial" w:hAnsi="Arial" w:cs="Arial"/>
                <w:b/>
                <w:sz w:val="28"/>
                <w:szCs w:val="28"/>
              </w:rPr>
              <w:t>X</w:t>
            </w:r>
          </w:p>
        </w:tc>
        <w:tc>
          <w:tcPr>
            <w:tcW w:w="544" w:type="dxa"/>
            <w:tcBorders>
              <w:bottom w:val="single" w:sz="4" w:space="0" w:color="auto"/>
            </w:tcBorders>
            <w:vAlign w:val="center"/>
          </w:tcPr>
          <w:p w:rsidR="0098344D" w:rsidRPr="004F2C12" w:rsidRDefault="0098344D" w:rsidP="006F7FC5">
            <w:pPr>
              <w:jc w:val="center"/>
              <w:rPr>
                <w:rFonts w:ascii="Arial" w:hAnsi="Arial" w:cs="Arial"/>
                <w:b/>
                <w:sz w:val="28"/>
                <w:szCs w:val="28"/>
              </w:rPr>
            </w:pPr>
            <w:r w:rsidRPr="004F2C12">
              <w:rPr>
                <w:rFonts w:ascii="Arial" w:hAnsi="Arial" w:cs="Arial"/>
                <w:b/>
                <w:sz w:val="28"/>
                <w:szCs w:val="28"/>
              </w:rPr>
              <w:t>X</w:t>
            </w:r>
          </w:p>
        </w:tc>
        <w:tc>
          <w:tcPr>
            <w:tcW w:w="700" w:type="dxa"/>
            <w:vAlign w:val="center"/>
          </w:tcPr>
          <w:p w:rsidR="0098344D" w:rsidRPr="004F2C12" w:rsidRDefault="0098344D" w:rsidP="006F7FC5">
            <w:pPr>
              <w:jc w:val="center"/>
              <w:rPr>
                <w:rFonts w:ascii="Arial" w:hAnsi="Arial" w:cs="Arial"/>
                <w:b/>
                <w:sz w:val="28"/>
                <w:szCs w:val="28"/>
              </w:rPr>
            </w:pPr>
            <w:r w:rsidRPr="004F2C12">
              <w:rPr>
                <w:rFonts w:ascii="Arial" w:hAnsi="Arial" w:cs="Arial"/>
                <w:b/>
                <w:sz w:val="28"/>
                <w:szCs w:val="28"/>
              </w:rPr>
              <w:t>X</w:t>
            </w:r>
          </w:p>
        </w:tc>
        <w:tc>
          <w:tcPr>
            <w:tcW w:w="810" w:type="dxa"/>
            <w:vAlign w:val="center"/>
          </w:tcPr>
          <w:p w:rsidR="0098344D" w:rsidRPr="004F2C12" w:rsidRDefault="0098344D" w:rsidP="006F7FC5">
            <w:pPr>
              <w:jc w:val="center"/>
              <w:rPr>
                <w:rFonts w:ascii="Arial" w:hAnsi="Arial" w:cs="Arial"/>
                <w:b/>
                <w:sz w:val="28"/>
                <w:szCs w:val="28"/>
              </w:rPr>
            </w:pPr>
            <w:r w:rsidRPr="004F2C12">
              <w:rPr>
                <w:rFonts w:ascii="Arial" w:hAnsi="Arial" w:cs="Arial"/>
                <w:b/>
                <w:sz w:val="28"/>
                <w:szCs w:val="28"/>
              </w:rPr>
              <w:t>X</w:t>
            </w:r>
          </w:p>
        </w:tc>
        <w:tc>
          <w:tcPr>
            <w:tcW w:w="810" w:type="dxa"/>
            <w:shd w:val="clear" w:color="auto" w:fill="C0C0C0"/>
            <w:vAlign w:val="center"/>
          </w:tcPr>
          <w:p w:rsidR="0098344D" w:rsidRPr="004F2C12" w:rsidRDefault="0098344D" w:rsidP="006F7FC5">
            <w:pPr>
              <w:jc w:val="center"/>
              <w:rPr>
                <w:rFonts w:ascii="Arial" w:hAnsi="Arial" w:cs="Arial"/>
                <w:b/>
                <w:sz w:val="28"/>
                <w:szCs w:val="28"/>
              </w:rPr>
            </w:pPr>
          </w:p>
        </w:tc>
      </w:tr>
      <w:tr w:rsidR="0098344D" w:rsidRPr="004F2C12" w:rsidTr="00F91DAB">
        <w:tblPrEx>
          <w:tblCellMar>
            <w:top w:w="0" w:type="dxa"/>
            <w:left w:w="0" w:type="dxa"/>
            <w:bottom w:w="0" w:type="dxa"/>
            <w:right w:w="0" w:type="dxa"/>
          </w:tblCellMar>
        </w:tblPrEx>
        <w:trPr>
          <w:cantSplit/>
          <w:trHeight w:val="432"/>
        </w:trPr>
        <w:tc>
          <w:tcPr>
            <w:tcW w:w="1445" w:type="dxa"/>
            <w:vAlign w:val="bottom"/>
          </w:tcPr>
          <w:p w:rsidR="0098344D" w:rsidRPr="0012237E" w:rsidRDefault="0098344D" w:rsidP="006F7FC5">
            <w:pPr>
              <w:rPr>
                <w:rFonts w:ascii="Arial" w:hAnsi="Arial" w:cs="Arial"/>
                <w:sz w:val="20"/>
                <w:szCs w:val="20"/>
              </w:rPr>
            </w:pPr>
            <w:r w:rsidRPr="0012237E">
              <w:rPr>
                <w:rFonts w:ascii="Arial" w:hAnsi="Arial" w:cs="Arial"/>
                <w:sz w:val="20"/>
                <w:szCs w:val="20"/>
              </w:rPr>
              <w:t>Washed RED BLOOD CELLS</w:t>
            </w:r>
          </w:p>
        </w:tc>
        <w:tc>
          <w:tcPr>
            <w:tcW w:w="1243" w:type="dxa"/>
            <w:shd w:val="clear" w:color="auto" w:fill="FFFFFF"/>
            <w:vAlign w:val="center"/>
          </w:tcPr>
          <w:p w:rsidR="0098344D" w:rsidRPr="0012237E" w:rsidRDefault="0098344D" w:rsidP="006F7FC5">
            <w:pPr>
              <w:jc w:val="center"/>
              <w:rPr>
                <w:rFonts w:ascii="Arial" w:hAnsi="Arial" w:cs="Arial"/>
                <w:sz w:val="20"/>
                <w:szCs w:val="20"/>
              </w:rPr>
            </w:pPr>
            <w:r w:rsidRPr="0012237E">
              <w:rPr>
                <w:rFonts w:ascii="Arial" w:hAnsi="Arial" w:cs="Arial"/>
                <w:sz w:val="20"/>
                <w:szCs w:val="20"/>
              </w:rPr>
              <w:t>E003</w:t>
            </w:r>
          </w:p>
        </w:tc>
        <w:tc>
          <w:tcPr>
            <w:tcW w:w="611" w:type="dxa"/>
            <w:tcBorders>
              <w:bottom w:val="single" w:sz="4" w:space="0" w:color="auto"/>
            </w:tcBorders>
            <w:vAlign w:val="center"/>
          </w:tcPr>
          <w:p w:rsidR="0098344D" w:rsidRPr="004F2C12" w:rsidRDefault="0098344D" w:rsidP="006F7FC5">
            <w:pPr>
              <w:jc w:val="center"/>
              <w:rPr>
                <w:rFonts w:ascii="Arial" w:hAnsi="Arial" w:cs="Arial"/>
                <w:b/>
                <w:sz w:val="28"/>
                <w:szCs w:val="28"/>
              </w:rPr>
            </w:pPr>
            <w:r w:rsidRPr="004F2C12">
              <w:rPr>
                <w:rFonts w:ascii="Arial" w:hAnsi="Arial" w:cs="Arial"/>
                <w:b/>
                <w:sz w:val="28"/>
                <w:szCs w:val="28"/>
              </w:rPr>
              <w:t>X</w:t>
            </w:r>
          </w:p>
        </w:tc>
        <w:tc>
          <w:tcPr>
            <w:tcW w:w="522" w:type="dxa"/>
            <w:shd w:val="clear" w:color="auto" w:fill="C0C0C0"/>
            <w:vAlign w:val="center"/>
          </w:tcPr>
          <w:p w:rsidR="0098344D" w:rsidRPr="004F2C12" w:rsidRDefault="0098344D" w:rsidP="006F7FC5">
            <w:pPr>
              <w:jc w:val="center"/>
              <w:rPr>
                <w:rFonts w:ascii="Arial" w:hAnsi="Arial" w:cs="Arial"/>
                <w:b/>
                <w:sz w:val="28"/>
                <w:szCs w:val="28"/>
              </w:rPr>
            </w:pPr>
          </w:p>
        </w:tc>
        <w:tc>
          <w:tcPr>
            <w:tcW w:w="444" w:type="dxa"/>
            <w:shd w:val="clear" w:color="auto" w:fill="C0C0C0"/>
            <w:vAlign w:val="center"/>
          </w:tcPr>
          <w:p w:rsidR="0098344D" w:rsidRPr="004F2C12" w:rsidRDefault="0098344D" w:rsidP="006F7FC5">
            <w:pPr>
              <w:jc w:val="center"/>
              <w:rPr>
                <w:rFonts w:ascii="Arial" w:hAnsi="Arial" w:cs="Arial"/>
                <w:b/>
                <w:sz w:val="28"/>
                <w:szCs w:val="28"/>
              </w:rPr>
            </w:pPr>
          </w:p>
        </w:tc>
        <w:tc>
          <w:tcPr>
            <w:tcW w:w="577" w:type="dxa"/>
            <w:shd w:val="clear" w:color="auto" w:fill="C0C0C0"/>
            <w:vAlign w:val="center"/>
          </w:tcPr>
          <w:p w:rsidR="0098344D" w:rsidRPr="004F2C12" w:rsidRDefault="0098344D" w:rsidP="006F7FC5">
            <w:pPr>
              <w:jc w:val="center"/>
              <w:rPr>
                <w:rFonts w:ascii="Arial" w:hAnsi="Arial" w:cs="Arial"/>
                <w:b/>
                <w:sz w:val="28"/>
                <w:szCs w:val="28"/>
              </w:rPr>
            </w:pPr>
          </w:p>
        </w:tc>
        <w:tc>
          <w:tcPr>
            <w:tcW w:w="800" w:type="dxa"/>
            <w:tcBorders>
              <w:bottom w:val="single" w:sz="4" w:space="0" w:color="auto"/>
            </w:tcBorders>
            <w:vAlign w:val="center"/>
          </w:tcPr>
          <w:p w:rsidR="0098344D" w:rsidRPr="004F2C12" w:rsidRDefault="0098344D" w:rsidP="006F7FC5">
            <w:pPr>
              <w:jc w:val="center"/>
              <w:rPr>
                <w:rFonts w:ascii="Arial" w:hAnsi="Arial" w:cs="Arial"/>
                <w:b/>
                <w:sz w:val="28"/>
                <w:szCs w:val="28"/>
              </w:rPr>
            </w:pPr>
            <w:r w:rsidRPr="004F2C12">
              <w:rPr>
                <w:rFonts w:ascii="Arial" w:hAnsi="Arial" w:cs="Arial"/>
                <w:b/>
                <w:sz w:val="28"/>
                <w:szCs w:val="28"/>
              </w:rPr>
              <w:t>X</w:t>
            </w:r>
          </w:p>
        </w:tc>
        <w:tc>
          <w:tcPr>
            <w:tcW w:w="666" w:type="dxa"/>
            <w:tcBorders>
              <w:bottom w:val="single" w:sz="4" w:space="0" w:color="auto"/>
            </w:tcBorders>
            <w:vAlign w:val="center"/>
          </w:tcPr>
          <w:p w:rsidR="0098344D" w:rsidRPr="004F2C12" w:rsidRDefault="0098344D" w:rsidP="006F7FC5">
            <w:pPr>
              <w:jc w:val="center"/>
              <w:rPr>
                <w:rFonts w:ascii="Arial" w:hAnsi="Arial" w:cs="Arial"/>
                <w:b/>
                <w:sz w:val="28"/>
                <w:szCs w:val="28"/>
              </w:rPr>
            </w:pPr>
            <w:r w:rsidRPr="004F2C12">
              <w:rPr>
                <w:rFonts w:ascii="Arial" w:hAnsi="Arial" w:cs="Arial"/>
                <w:b/>
                <w:sz w:val="28"/>
                <w:szCs w:val="28"/>
              </w:rPr>
              <w:t>X</w:t>
            </w:r>
          </w:p>
        </w:tc>
        <w:tc>
          <w:tcPr>
            <w:tcW w:w="733" w:type="dxa"/>
            <w:tcBorders>
              <w:bottom w:val="single" w:sz="4" w:space="0" w:color="auto"/>
            </w:tcBorders>
            <w:shd w:val="clear" w:color="auto" w:fill="C0C0C0"/>
            <w:vAlign w:val="center"/>
          </w:tcPr>
          <w:p w:rsidR="0098344D" w:rsidRPr="004F2C12" w:rsidRDefault="0098344D" w:rsidP="006F7FC5">
            <w:pPr>
              <w:jc w:val="center"/>
              <w:rPr>
                <w:rFonts w:ascii="Arial" w:hAnsi="Arial" w:cs="Arial"/>
                <w:b/>
                <w:sz w:val="28"/>
                <w:szCs w:val="28"/>
              </w:rPr>
            </w:pPr>
          </w:p>
        </w:tc>
        <w:tc>
          <w:tcPr>
            <w:tcW w:w="544" w:type="dxa"/>
            <w:tcBorders>
              <w:bottom w:val="single" w:sz="4" w:space="0" w:color="auto"/>
            </w:tcBorders>
            <w:shd w:val="clear" w:color="auto" w:fill="C0C0C0"/>
            <w:vAlign w:val="center"/>
          </w:tcPr>
          <w:p w:rsidR="0098344D" w:rsidRPr="004F2C12" w:rsidRDefault="0098344D" w:rsidP="006F7FC5">
            <w:pPr>
              <w:jc w:val="center"/>
              <w:rPr>
                <w:rFonts w:ascii="Arial" w:hAnsi="Arial" w:cs="Arial"/>
                <w:b/>
                <w:sz w:val="28"/>
                <w:szCs w:val="28"/>
              </w:rPr>
            </w:pPr>
          </w:p>
        </w:tc>
        <w:tc>
          <w:tcPr>
            <w:tcW w:w="700" w:type="dxa"/>
            <w:tcBorders>
              <w:bottom w:val="single" w:sz="4" w:space="0" w:color="auto"/>
            </w:tcBorders>
            <w:vAlign w:val="center"/>
          </w:tcPr>
          <w:p w:rsidR="0098344D" w:rsidRPr="004F2C12" w:rsidRDefault="0098344D" w:rsidP="006F7FC5">
            <w:pPr>
              <w:jc w:val="center"/>
              <w:rPr>
                <w:rFonts w:ascii="Arial" w:hAnsi="Arial" w:cs="Arial"/>
                <w:b/>
                <w:sz w:val="28"/>
                <w:szCs w:val="28"/>
              </w:rPr>
            </w:pPr>
            <w:r w:rsidRPr="004F2C12">
              <w:rPr>
                <w:rFonts w:ascii="Arial" w:hAnsi="Arial" w:cs="Arial"/>
                <w:b/>
                <w:sz w:val="28"/>
                <w:szCs w:val="28"/>
              </w:rPr>
              <w:t>X</w:t>
            </w:r>
          </w:p>
        </w:tc>
        <w:tc>
          <w:tcPr>
            <w:tcW w:w="810" w:type="dxa"/>
            <w:tcBorders>
              <w:bottom w:val="single" w:sz="4" w:space="0" w:color="auto"/>
            </w:tcBorders>
            <w:vAlign w:val="center"/>
          </w:tcPr>
          <w:p w:rsidR="0098344D" w:rsidRPr="004F2C12" w:rsidRDefault="0098344D" w:rsidP="006F7FC5">
            <w:pPr>
              <w:jc w:val="center"/>
              <w:rPr>
                <w:rFonts w:ascii="Arial" w:hAnsi="Arial" w:cs="Arial"/>
                <w:b/>
                <w:sz w:val="28"/>
                <w:szCs w:val="28"/>
              </w:rPr>
            </w:pPr>
            <w:r w:rsidRPr="004F2C12">
              <w:rPr>
                <w:rFonts w:ascii="Arial" w:hAnsi="Arial" w:cs="Arial"/>
                <w:b/>
                <w:sz w:val="28"/>
                <w:szCs w:val="28"/>
              </w:rPr>
              <w:t>X</w:t>
            </w:r>
          </w:p>
        </w:tc>
        <w:tc>
          <w:tcPr>
            <w:tcW w:w="810" w:type="dxa"/>
            <w:shd w:val="clear" w:color="auto" w:fill="C0C0C0"/>
            <w:vAlign w:val="center"/>
          </w:tcPr>
          <w:p w:rsidR="0098344D" w:rsidRPr="004F2C12" w:rsidRDefault="0098344D" w:rsidP="006F7FC5">
            <w:pPr>
              <w:jc w:val="center"/>
              <w:rPr>
                <w:rFonts w:ascii="Arial" w:hAnsi="Arial" w:cs="Arial"/>
                <w:b/>
                <w:sz w:val="28"/>
                <w:szCs w:val="28"/>
              </w:rPr>
            </w:pPr>
          </w:p>
        </w:tc>
      </w:tr>
      <w:tr w:rsidR="0098344D" w:rsidRPr="004F2C12" w:rsidTr="00F91DAB">
        <w:tblPrEx>
          <w:tblCellMar>
            <w:top w:w="0" w:type="dxa"/>
            <w:left w:w="0" w:type="dxa"/>
            <w:bottom w:w="0" w:type="dxa"/>
            <w:right w:w="0" w:type="dxa"/>
          </w:tblCellMar>
        </w:tblPrEx>
        <w:trPr>
          <w:cantSplit/>
          <w:trHeight w:val="432"/>
        </w:trPr>
        <w:tc>
          <w:tcPr>
            <w:tcW w:w="1445" w:type="dxa"/>
            <w:vAlign w:val="bottom"/>
          </w:tcPr>
          <w:p w:rsidR="0098344D" w:rsidRPr="0012237E" w:rsidRDefault="0098344D" w:rsidP="006F7FC5">
            <w:pPr>
              <w:rPr>
                <w:rFonts w:ascii="Arial" w:hAnsi="Arial" w:cs="Arial"/>
                <w:sz w:val="20"/>
                <w:szCs w:val="20"/>
              </w:rPr>
            </w:pPr>
            <w:r w:rsidRPr="0012237E">
              <w:rPr>
                <w:rFonts w:ascii="Arial" w:hAnsi="Arial" w:cs="Arial"/>
                <w:sz w:val="20"/>
                <w:szCs w:val="20"/>
              </w:rPr>
              <w:t>Frozen RED BLOOD CELLS</w:t>
            </w:r>
          </w:p>
        </w:tc>
        <w:tc>
          <w:tcPr>
            <w:tcW w:w="1243" w:type="dxa"/>
            <w:shd w:val="clear" w:color="auto" w:fill="FFFFFF"/>
            <w:vAlign w:val="center"/>
          </w:tcPr>
          <w:p w:rsidR="0098344D" w:rsidRPr="0012237E" w:rsidRDefault="0098344D" w:rsidP="006F7FC5">
            <w:pPr>
              <w:jc w:val="center"/>
              <w:rPr>
                <w:rFonts w:ascii="Arial" w:hAnsi="Arial" w:cs="Arial"/>
                <w:sz w:val="20"/>
                <w:szCs w:val="20"/>
              </w:rPr>
            </w:pPr>
            <w:r w:rsidRPr="0012237E">
              <w:rPr>
                <w:rFonts w:ascii="Arial" w:hAnsi="Arial" w:cs="Arial"/>
                <w:sz w:val="20"/>
                <w:szCs w:val="20"/>
              </w:rPr>
              <w:t>E004</w:t>
            </w:r>
          </w:p>
        </w:tc>
        <w:tc>
          <w:tcPr>
            <w:tcW w:w="611" w:type="dxa"/>
            <w:shd w:val="clear" w:color="auto" w:fill="C0C0C0"/>
            <w:vAlign w:val="center"/>
          </w:tcPr>
          <w:p w:rsidR="0098344D" w:rsidRPr="004F2C12" w:rsidRDefault="0098344D" w:rsidP="006F7FC5">
            <w:pPr>
              <w:jc w:val="center"/>
              <w:rPr>
                <w:rFonts w:ascii="Arial" w:hAnsi="Arial" w:cs="Arial"/>
                <w:b/>
                <w:sz w:val="28"/>
                <w:szCs w:val="28"/>
              </w:rPr>
            </w:pPr>
          </w:p>
        </w:tc>
        <w:tc>
          <w:tcPr>
            <w:tcW w:w="522" w:type="dxa"/>
            <w:shd w:val="clear" w:color="auto" w:fill="C0C0C0"/>
            <w:vAlign w:val="center"/>
          </w:tcPr>
          <w:p w:rsidR="0098344D" w:rsidRPr="004F2C12" w:rsidRDefault="0098344D" w:rsidP="006F7FC5">
            <w:pPr>
              <w:jc w:val="center"/>
              <w:rPr>
                <w:rFonts w:ascii="Arial" w:hAnsi="Arial" w:cs="Arial"/>
                <w:b/>
                <w:sz w:val="28"/>
                <w:szCs w:val="28"/>
              </w:rPr>
            </w:pPr>
          </w:p>
        </w:tc>
        <w:tc>
          <w:tcPr>
            <w:tcW w:w="444" w:type="dxa"/>
            <w:shd w:val="clear" w:color="auto" w:fill="C0C0C0"/>
            <w:vAlign w:val="center"/>
          </w:tcPr>
          <w:p w:rsidR="0098344D" w:rsidRPr="004F2C12" w:rsidRDefault="0098344D" w:rsidP="006F7FC5">
            <w:pPr>
              <w:jc w:val="center"/>
              <w:rPr>
                <w:rFonts w:ascii="Arial" w:hAnsi="Arial" w:cs="Arial"/>
                <w:b/>
                <w:sz w:val="28"/>
                <w:szCs w:val="28"/>
              </w:rPr>
            </w:pPr>
          </w:p>
        </w:tc>
        <w:tc>
          <w:tcPr>
            <w:tcW w:w="577" w:type="dxa"/>
            <w:shd w:val="clear" w:color="auto" w:fill="C0C0C0"/>
            <w:vAlign w:val="center"/>
          </w:tcPr>
          <w:p w:rsidR="0098344D" w:rsidRPr="004F2C12" w:rsidRDefault="0098344D" w:rsidP="006F7FC5">
            <w:pPr>
              <w:jc w:val="center"/>
              <w:rPr>
                <w:rFonts w:ascii="Arial" w:hAnsi="Arial" w:cs="Arial"/>
                <w:b/>
                <w:sz w:val="28"/>
                <w:szCs w:val="28"/>
              </w:rPr>
            </w:pPr>
          </w:p>
        </w:tc>
        <w:tc>
          <w:tcPr>
            <w:tcW w:w="800" w:type="dxa"/>
            <w:shd w:val="clear" w:color="auto" w:fill="C0C0C0"/>
            <w:vAlign w:val="center"/>
          </w:tcPr>
          <w:p w:rsidR="0098344D" w:rsidRPr="004F2C12" w:rsidRDefault="0098344D" w:rsidP="006F7FC5">
            <w:pPr>
              <w:jc w:val="center"/>
              <w:rPr>
                <w:rFonts w:ascii="Arial" w:hAnsi="Arial" w:cs="Arial"/>
                <w:b/>
                <w:sz w:val="28"/>
                <w:szCs w:val="28"/>
              </w:rPr>
            </w:pPr>
          </w:p>
        </w:tc>
        <w:tc>
          <w:tcPr>
            <w:tcW w:w="666" w:type="dxa"/>
            <w:shd w:val="clear" w:color="auto" w:fill="C0C0C0"/>
            <w:vAlign w:val="center"/>
          </w:tcPr>
          <w:p w:rsidR="0098344D" w:rsidRPr="004F2C12" w:rsidRDefault="0098344D" w:rsidP="006F7FC5">
            <w:pPr>
              <w:jc w:val="center"/>
              <w:rPr>
                <w:rFonts w:ascii="Arial" w:hAnsi="Arial" w:cs="Arial"/>
                <w:b/>
                <w:sz w:val="28"/>
                <w:szCs w:val="28"/>
              </w:rPr>
            </w:pPr>
          </w:p>
        </w:tc>
        <w:tc>
          <w:tcPr>
            <w:tcW w:w="733" w:type="dxa"/>
            <w:shd w:val="clear" w:color="auto" w:fill="C0C0C0"/>
            <w:vAlign w:val="center"/>
          </w:tcPr>
          <w:p w:rsidR="0098344D" w:rsidRPr="004F2C12" w:rsidRDefault="0098344D" w:rsidP="006F7FC5">
            <w:pPr>
              <w:jc w:val="center"/>
              <w:rPr>
                <w:rFonts w:ascii="Arial" w:hAnsi="Arial" w:cs="Arial"/>
                <w:b/>
                <w:sz w:val="28"/>
                <w:szCs w:val="28"/>
              </w:rPr>
            </w:pPr>
          </w:p>
        </w:tc>
        <w:tc>
          <w:tcPr>
            <w:tcW w:w="544" w:type="dxa"/>
            <w:shd w:val="clear" w:color="auto" w:fill="C0C0C0"/>
            <w:vAlign w:val="center"/>
          </w:tcPr>
          <w:p w:rsidR="0098344D" w:rsidRPr="004F2C12" w:rsidRDefault="0098344D" w:rsidP="006F7FC5">
            <w:pPr>
              <w:jc w:val="center"/>
              <w:rPr>
                <w:rFonts w:ascii="Arial" w:hAnsi="Arial" w:cs="Arial"/>
                <w:b/>
                <w:sz w:val="28"/>
                <w:szCs w:val="28"/>
              </w:rPr>
            </w:pPr>
          </w:p>
        </w:tc>
        <w:tc>
          <w:tcPr>
            <w:tcW w:w="700" w:type="dxa"/>
            <w:shd w:val="clear" w:color="auto" w:fill="C0C0C0"/>
            <w:vAlign w:val="center"/>
          </w:tcPr>
          <w:p w:rsidR="0098344D" w:rsidRPr="004F2C12" w:rsidRDefault="0098344D" w:rsidP="006F7FC5">
            <w:pPr>
              <w:jc w:val="center"/>
              <w:rPr>
                <w:rFonts w:ascii="Arial" w:hAnsi="Arial" w:cs="Arial"/>
                <w:b/>
                <w:sz w:val="28"/>
                <w:szCs w:val="28"/>
              </w:rPr>
            </w:pPr>
          </w:p>
        </w:tc>
        <w:tc>
          <w:tcPr>
            <w:tcW w:w="810" w:type="dxa"/>
            <w:shd w:val="clear" w:color="auto" w:fill="C0C0C0"/>
            <w:vAlign w:val="center"/>
          </w:tcPr>
          <w:p w:rsidR="0098344D" w:rsidRPr="004F2C12" w:rsidRDefault="0098344D" w:rsidP="006F7FC5">
            <w:pPr>
              <w:jc w:val="center"/>
              <w:rPr>
                <w:rFonts w:ascii="Arial" w:hAnsi="Arial" w:cs="Arial"/>
                <w:b/>
                <w:sz w:val="28"/>
                <w:szCs w:val="28"/>
              </w:rPr>
            </w:pPr>
          </w:p>
        </w:tc>
        <w:tc>
          <w:tcPr>
            <w:tcW w:w="810" w:type="dxa"/>
            <w:vAlign w:val="center"/>
          </w:tcPr>
          <w:p w:rsidR="0098344D" w:rsidRPr="004F2C12" w:rsidRDefault="0098344D" w:rsidP="006F7FC5">
            <w:pPr>
              <w:jc w:val="center"/>
              <w:rPr>
                <w:rFonts w:ascii="Arial" w:hAnsi="Arial" w:cs="Arial"/>
                <w:b/>
                <w:sz w:val="28"/>
                <w:szCs w:val="28"/>
              </w:rPr>
            </w:pPr>
            <w:r w:rsidRPr="004F2C12">
              <w:rPr>
                <w:rFonts w:ascii="Arial" w:hAnsi="Arial" w:cs="Arial"/>
                <w:b/>
                <w:sz w:val="28"/>
                <w:szCs w:val="28"/>
              </w:rPr>
              <w:t>X</w:t>
            </w:r>
          </w:p>
        </w:tc>
      </w:tr>
      <w:tr w:rsidR="0098344D" w:rsidRPr="004F2C12" w:rsidTr="00F91DAB">
        <w:tblPrEx>
          <w:tblCellMar>
            <w:top w:w="0" w:type="dxa"/>
            <w:left w:w="0" w:type="dxa"/>
            <w:bottom w:w="0" w:type="dxa"/>
            <w:right w:w="0" w:type="dxa"/>
          </w:tblCellMar>
        </w:tblPrEx>
        <w:trPr>
          <w:cantSplit/>
          <w:trHeight w:val="432"/>
        </w:trPr>
        <w:tc>
          <w:tcPr>
            <w:tcW w:w="1445" w:type="dxa"/>
            <w:vAlign w:val="bottom"/>
          </w:tcPr>
          <w:p w:rsidR="0098344D" w:rsidRPr="0012237E" w:rsidRDefault="0098344D" w:rsidP="006F7FC5">
            <w:pPr>
              <w:rPr>
                <w:rFonts w:ascii="Arial" w:hAnsi="Arial" w:cs="Arial"/>
                <w:sz w:val="20"/>
                <w:szCs w:val="20"/>
              </w:rPr>
            </w:pPr>
            <w:r w:rsidRPr="0012237E">
              <w:rPr>
                <w:rFonts w:ascii="Arial" w:hAnsi="Arial" w:cs="Arial"/>
                <w:sz w:val="20"/>
                <w:szCs w:val="20"/>
              </w:rPr>
              <w:t>Frozen Rejuvenated RED BLOOD CELLS</w:t>
            </w:r>
          </w:p>
        </w:tc>
        <w:tc>
          <w:tcPr>
            <w:tcW w:w="1243" w:type="dxa"/>
            <w:shd w:val="clear" w:color="auto" w:fill="FFFFFF"/>
            <w:vAlign w:val="center"/>
          </w:tcPr>
          <w:p w:rsidR="0098344D" w:rsidRPr="0012237E" w:rsidRDefault="0098344D" w:rsidP="006F7FC5">
            <w:pPr>
              <w:jc w:val="center"/>
              <w:rPr>
                <w:rFonts w:ascii="Arial" w:hAnsi="Arial" w:cs="Arial"/>
                <w:sz w:val="20"/>
                <w:szCs w:val="20"/>
              </w:rPr>
            </w:pPr>
            <w:r w:rsidRPr="0012237E">
              <w:rPr>
                <w:rFonts w:ascii="Arial" w:hAnsi="Arial" w:cs="Arial"/>
                <w:sz w:val="20"/>
                <w:szCs w:val="20"/>
              </w:rPr>
              <w:t>E005</w:t>
            </w:r>
          </w:p>
        </w:tc>
        <w:tc>
          <w:tcPr>
            <w:tcW w:w="611" w:type="dxa"/>
            <w:shd w:val="clear" w:color="auto" w:fill="C0C0C0"/>
            <w:vAlign w:val="center"/>
          </w:tcPr>
          <w:p w:rsidR="0098344D" w:rsidRPr="004F2C12" w:rsidRDefault="0098344D" w:rsidP="006F7FC5">
            <w:pPr>
              <w:jc w:val="center"/>
              <w:rPr>
                <w:rFonts w:ascii="Arial" w:hAnsi="Arial" w:cs="Arial"/>
                <w:b/>
                <w:sz w:val="28"/>
                <w:szCs w:val="28"/>
              </w:rPr>
            </w:pPr>
          </w:p>
        </w:tc>
        <w:tc>
          <w:tcPr>
            <w:tcW w:w="522" w:type="dxa"/>
            <w:shd w:val="clear" w:color="auto" w:fill="C0C0C0"/>
            <w:vAlign w:val="center"/>
          </w:tcPr>
          <w:p w:rsidR="0098344D" w:rsidRPr="004F2C12" w:rsidRDefault="0098344D" w:rsidP="006F7FC5">
            <w:pPr>
              <w:jc w:val="center"/>
              <w:rPr>
                <w:rFonts w:ascii="Arial" w:hAnsi="Arial" w:cs="Arial"/>
                <w:b/>
                <w:sz w:val="28"/>
                <w:szCs w:val="28"/>
              </w:rPr>
            </w:pPr>
          </w:p>
        </w:tc>
        <w:tc>
          <w:tcPr>
            <w:tcW w:w="444" w:type="dxa"/>
            <w:shd w:val="clear" w:color="auto" w:fill="C0C0C0"/>
            <w:vAlign w:val="center"/>
          </w:tcPr>
          <w:p w:rsidR="0098344D" w:rsidRPr="004F2C12" w:rsidRDefault="0098344D" w:rsidP="006F7FC5">
            <w:pPr>
              <w:jc w:val="center"/>
              <w:rPr>
                <w:rFonts w:ascii="Arial" w:hAnsi="Arial" w:cs="Arial"/>
                <w:b/>
                <w:sz w:val="28"/>
                <w:szCs w:val="28"/>
              </w:rPr>
            </w:pPr>
          </w:p>
        </w:tc>
        <w:tc>
          <w:tcPr>
            <w:tcW w:w="577" w:type="dxa"/>
            <w:shd w:val="clear" w:color="auto" w:fill="C0C0C0"/>
            <w:vAlign w:val="center"/>
          </w:tcPr>
          <w:p w:rsidR="0098344D" w:rsidRPr="004F2C12" w:rsidRDefault="0098344D" w:rsidP="006F7FC5">
            <w:pPr>
              <w:jc w:val="center"/>
              <w:rPr>
                <w:rFonts w:ascii="Arial" w:hAnsi="Arial" w:cs="Arial"/>
                <w:b/>
                <w:sz w:val="28"/>
                <w:szCs w:val="28"/>
              </w:rPr>
            </w:pPr>
          </w:p>
        </w:tc>
        <w:tc>
          <w:tcPr>
            <w:tcW w:w="800" w:type="dxa"/>
            <w:shd w:val="clear" w:color="auto" w:fill="C0C0C0"/>
            <w:vAlign w:val="center"/>
          </w:tcPr>
          <w:p w:rsidR="0098344D" w:rsidRPr="004F2C12" w:rsidRDefault="0098344D" w:rsidP="006F7FC5">
            <w:pPr>
              <w:jc w:val="center"/>
              <w:rPr>
                <w:rFonts w:ascii="Arial" w:hAnsi="Arial" w:cs="Arial"/>
                <w:b/>
                <w:sz w:val="28"/>
                <w:szCs w:val="28"/>
              </w:rPr>
            </w:pPr>
          </w:p>
        </w:tc>
        <w:tc>
          <w:tcPr>
            <w:tcW w:w="666" w:type="dxa"/>
            <w:shd w:val="clear" w:color="auto" w:fill="C0C0C0"/>
            <w:vAlign w:val="center"/>
          </w:tcPr>
          <w:p w:rsidR="0098344D" w:rsidRPr="004F2C12" w:rsidRDefault="0098344D" w:rsidP="006F7FC5">
            <w:pPr>
              <w:jc w:val="center"/>
              <w:rPr>
                <w:rFonts w:ascii="Arial" w:hAnsi="Arial" w:cs="Arial"/>
                <w:b/>
                <w:sz w:val="28"/>
                <w:szCs w:val="28"/>
              </w:rPr>
            </w:pPr>
          </w:p>
        </w:tc>
        <w:tc>
          <w:tcPr>
            <w:tcW w:w="733" w:type="dxa"/>
            <w:tcBorders>
              <w:bottom w:val="single" w:sz="4" w:space="0" w:color="auto"/>
            </w:tcBorders>
            <w:shd w:val="clear" w:color="auto" w:fill="C0C0C0"/>
            <w:vAlign w:val="center"/>
          </w:tcPr>
          <w:p w:rsidR="0098344D" w:rsidRPr="004F2C12" w:rsidRDefault="0098344D" w:rsidP="006F7FC5">
            <w:pPr>
              <w:jc w:val="center"/>
              <w:rPr>
                <w:rFonts w:ascii="Arial" w:hAnsi="Arial" w:cs="Arial"/>
                <w:b/>
                <w:sz w:val="28"/>
                <w:szCs w:val="28"/>
              </w:rPr>
            </w:pPr>
          </w:p>
        </w:tc>
        <w:tc>
          <w:tcPr>
            <w:tcW w:w="544" w:type="dxa"/>
            <w:tcBorders>
              <w:bottom w:val="single" w:sz="4" w:space="0" w:color="auto"/>
            </w:tcBorders>
            <w:shd w:val="clear" w:color="auto" w:fill="C0C0C0"/>
            <w:vAlign w:val="center"/>
          </w:tcPr>
          <w:p w:rsidR="0098344D" w:rsidRPr="004F2C12" w:rsidRDefault="0098344D" w:rsidP="006F7FC5">
            <w:pPr>
              <w:jc w:val="center"/>
              <w:rPr>
                <w:rFonts w:ascii="Arial" w:hAnsi="Arial" w:cs="Arial"/>
                <w:b/>
                <w:sz w:val="28"/>
                <w:szCs w:val="28"/>
              </w:rPr>
            </w:pPr>
          </w:p>
        </w:tc>
        <w:tc>
          <w:tcPr>
            <w:tcW w:w="700" w:type="dxa"/>
            <w:tcBorders>
              <w:bottom w:val="single" w:sz="4" w:space="0" w:color="auto"/>
            </w:tcBorders>
            <w:shd w:val="clear" w:color="auto" w:fill="C0C0C0"/>
            <w:vAlign w:val="center"/>
          </w:tcPr>
          <w:p w:rsidR="0098344D" w:rsidRPr="004F2C12" w:rsidRDefault="0098344D" w:rsidP="006F7FC5">
            <w:pPr>
              <w:jc w:val="center"/>
              <w:rPr>
                <w:rFonts w:ascii="Arial" w:hAnsi="Arial" w:cs="Arial"/>
                <w:b/>
                <w:sz w:val="28"/>
                <w:szCs w:val="28"/>
              </w:rPr>
            </w:pPr>
          </w:p>
        </w:tc>
        <w:tc>
          <w:tcPr>
            <w:tcW w:w="810" w:type="dxa"/>
            <w:tcBorders>
              <w:bottom w:val="single" w:sz="4" w:space="0" w:color="auto"/>
            </w:tcBorders>
            <w:shd w:val="clear" w:color="auto" w:fill="C0C0C0"/>
            <w:vAlign w:val="center"/>
          </w:tcPr>
          <w:p w:rsidR="0098344D" w:rsidRPr="004F2C12" w:rsidRDefault="0098344D" w:rsidP="006F7FC5">
            <w:pPr>
              <w:jc w:val="center"/>
              <w:rPr>
                <w:rFonts w:ascii="Arial" w:hAnsi="Arial" w:cs="Arial"/>
                <w:b/>
                <w:sz w:val="28"/>
                <w:szCs w:val="28"/>
              </w:rPr>
            </w:pPr>
          </w:p>
        </w:tc>
        <w:tc>
          <w:tcPr>
            <w:tcW w:w="810" w:type="dxa"/>
            <w:tcBorders>
              <w:bottom w:val="single" w:sz="4" w:space="0" w:color="auto"/>
            </w:tcBorders>
            <w:vAlign w:val="center"/>
          </w:tcPr>
          <w:p w:rsidR="0098344D" w:rsidRPr="004F2C12" w:rsidRDefault="0098344D" w:rsidP="006F7FC5">
            <w:pPr>
              <w:jc w:val="center"/>
              <w:rPr>
                <w:rFonts w:ascii="Arial" w:hAnsi="Arial" w:cs="Arial"/>
                <w:b/>
                <w:sz w:val="28"/>
                <w:szCs w:val="28"/>
              </w:rPr>
            </w:pPr>
            <w:r w:rsidRPr="004F2C12">
              <w:rPr>
                <w:rFonts w:ascii="Arial" w:hAnsi="Arial" w:cs="Arial"/>
                <w:b/>
                <w:sz w:val="28"/>
                <w:szCs w:val="28"/>
              </w:rPr>
              <w:t>X</w:t>
            </w:r>
          </w:p>
        </w:tc>
      </w:tr>
      <w:tr w:rsidR="0098344D" w:rsidRPr="004F2C12" w:rsidTr="00F91DAB">
        <w:tblPrEx>
          <w:tblCellMar>
            <w:top w:w="0" w:type="dxa"/>
            <w:left w:w="0" w:type="dxa"/>
            <w:bottom w:w="0" w:type="dxa"/>
            <w:right w:w="0" w:type="dxa"/>
          </w:tblCellMar>
        </w:tblPrEx>
        <w:trPr>
          <w:cantSplit/>
          <w:trHeight w:val="432"/>
        </w:trPr>
        <w:tc>
          <w:tcPr>
            <w:tcW w:w="1445" w:type="dxa"/>
            <w:vAlign w:val="bottom"/>
          </w:tcPr>
          <w:p w:rsidR="0098344D" w:rsidRPr="0012237E" w:rsidRDefault="0098344D" w:rsidP="006F7FC5">
            <w:pPr>
              <w:rPr>
                <w:rFonts w:ascii="Arial" w:hAnsi="Arial" w:cs="Arial"/>
                <w:sz w:val="20"/>
                <w:szCs w:val="20"/>
              </w:rPr>
            </w:pPr>
            <w:r w:rsidRPr="0012237E">
              <w:rPr>
                <w:rFonts w:ascii="Arial" w:hAnsi="Arial" w:cs="Arial"/>
                <w:sz w:val="20"/>
                <w:szCs w:val="20"/>
              </w:rPr>
              <w:t>Deglycerolized RED BLOOD CELLS</w:t>
            </w:r>
          </w:p>
        </w:tc>
        <w:tc>
          <w:tcPr>
            <w:tcW w:w="1243" w:type="dxa"/>
            <w:shd w:val="clear" w:color="auto" w:fill="FFFFFF"/>
            <w:vAlign w:val="center"/>
          </w:tcPr>
          <w:p w:rsidR="0098344D" w:rsidRPr="0012237E" w:rsidRDefault="0098344D" w:rsidP="006F7FC5">
            <w:pPr>
              <w:jc w:val="center"/>
              <w:rPr>
                <w:rFonts w:ascii="Arial" w:hAnsi="Arial" w:cs="Arial"/>
                <w:sz w:val="20"/>
                <w:szCs w:val="20"/>
              </w:rPr>
            </w:pPr>
            <w:r w:rsidRPr="0012237E">
              <w:rPr>
                <w:rFonts w:ascii="Arial" w:hAnsi="Arial" w:cs="Arial"/>
                <w:sz w:val="20"/>
                <w:szCs w:val="20"/>
              </w:rPr>
              <w:t>E006</w:t>
            </w:r>
          </w:p>
        </w:tc>
        <w:tc>
          <w:tcPr>
            <w:tcW w:w="611" w:type="dxa"/>
            <w:vAlign w:val="center"/>
          </w:tcPr>
          <w:p w:rsidR="0098344D" w:rsidRPr="004F2C12" w:rsidRDefault="0098344D" w:rsidP="006F7FC5">
            <w:pPr>
              <w:jc w:val="center"/>
              <w:rPr>
                <w:rFonts w:ascii="Arial" w:hAnsi="Arial" w:cs="Arial"/>
                <w:b/>
                <w:sz w:val="28"/>
                <w:szCs w:val="28"/>
              </w:rPr>
            </w:pPr>
            <w:r w:rsidRPr="004F2C12">
              <w:rPr>
                <w:rFonts w:ascii="Arial" w:hAnsi="Arial" w:cs="Arial"/>
                <w:b/>
                <w:sz w:val="28"/>
                <w:szCs w:val="28"/>
              </w:rPr>
              <w:t>X</w:t>
            </w:r>
          </w:p>
        </w:tc>
        <w:tc>
          <w:tcPr>
            <w:tcW w:w="522" w:type="dxa"/>
            <w:shd w:val="clear" w:color="auto" w:fill="C0C0C0"/>
            <w:vAlign w:val="center"/>
          </w:tcPr>
          <w:p w:rsidR="0098344D" w:rsidRPr="004F2C12" w:rsidRDefault="0098344D" w:rsidP="006F7FC5">
            <w:pPr>
              <w:jc w:val="center"/>
              <w:rPr>
                <w:rFonts w:ascii="Arial" w:hAnsi="Arial" w:cs="Arial"/>
                <w:b/>
                <w:sz w:val="28"/>
                <w:szCs w:val="28"/>
              </w:rPr>
            </w:pPr>
          </w:p>
        </w:tc>
        <w:tc>
          <w:tcPr>
            <w:tcW w:w="444" w:type="dxa"/>
            <w:shd w:val="clear" w:color="auto" w:fill="C0C0C0"/>
            <w:vAlign w:val="center"/>
          </w:tcPr>
          <w:p w:rsidR="0098344D" w:rsidRPr="004F2C12" w:rsidRDefault="0098344D" w:rsidP="006F7FC5">
            <w:pPr>
              <w:jc w:val="center"/>
              <w:rPr>
                <w:rFonts w:ascii="Arial" w:hAnsi="Arial" w:cs="Arial"/>
                <w:b/>
                <w:sz w:val="28"/>
                <w:szCs w:val="28"/>
              </w:rPr>
            </w:pPr>
          </w:p>
        </w:tc>
        <w:tc>
          <w:tcPr>
            <w:tcW w:w="577" w:type="dxa"/>
            <w:shd w:val="clear" w:color="auto" w:fill="C0C0C0"/>
            <w:vAlign w:val="center"/>
          </w:tcPr>
          <w:p w:rsidR="0098344D" w:rsidRPr="004F2C12" w:rsidRDefault="0098344D" w:rsidP="006F7FC5">
            <w:pPr>
              <w:jc w:val="center"/>
              <w:rPr>
                <w:rFonts w:ascii="Arial" w:hAnsi="Arial" w:cs="Arial"/>
                <w:b/>
                <w:sz w:val="28"/>
                <w:szCs w:val="28"/>
              </w:rPr>
            </w:pPr>
          </w:p>
        </w:tc>
        <w:tc>
          <w:tcPr>
            <w:tcW w:w="800" w:type="dxa"/>
            <w:vAlign w:val="center"/>
          </w:tcPr>
          <w:p w:rsidR="0098344D" w:rsidRPr="004F2C12" w:rsidRDefault="0098344D" w:rsidP="006F7FC5">
            <w:pPr>
              <w:jc w:val="center"/>
              <w:rPr>
                <w:rFonts w:ascii="Arial" w:hAnsi="Arial" w:cs="Arial"/>
                <w:b/>
                <w:sz w:val="28"/>
                <w:szCs w:val="28"/>
              </w:rPr>
            </w:pPr>
            <w:r w:rsidRPr="004F2C12">
              <w:rPr>
                <w:rFonts w:ascii="Arial" w:hAnsi="Arial" w:cs="Arial"/>
                <w:b/>
                <w:sz w:val="28"/>
                <w:szCs w:val="28"/>
              </w:rPr>
              <w:t>X</w:t>
            </w:r>
          </w:p>
        </w:tc>
        <w:tc>
          <w:tcPr>
            <w:tcW w:w="666" w:type="dxa"/>
            <w:vAlign w:val="center"/>
          </w:tcPr>
          <w:p w:rsidR="0098344D" w:rsidRPr="004F2C12" w:rsidRDefault="0098344D" w:rsidP="006F7FC5">
            <w:pPr>
              <w:jc w:val="center"/>
              <w:rPr>
                <w:rFonts w:ascii="Arial" w:hAnsi="Arial" w:cs="Arial"/>
                <w:b/>
                <w:sz w:val="28"/>
                <w:szCs w:val="28"/>
              </w:rPr>
            </w:pPr>
            <w:r w:rsidRPr="004F2C12">
              <w:rPr>
                <w:rFonts w:ascii="Arial" w:hAnsi="Arial" w:cs="Arial"/>
                <w:b/>
                <w:sz w:val="28"/>
                <w:szCs w:val="28"/>
              </w:rPr>
              <w:t>X</w:t>
            </w:r>
          </w:p>
        </w:tc>
        <w:tc>
          <w:tcPr>
            <w:tcW w:w="733" w:type="dxa"/>
            <w:shd w:val="pct25" w:color="auto" w:fill="auto"/>
            <w:vAlign w:val="center"/>
          </w:tcPr>
          <w:p w:rsidR="0098344D" w:rsidRPr="004F2C12" w:rsidRDefault="0098344D" w:rsidP="006F7FC5">
            <w:pPr>
              <w:jc w:val="center"/>
              <w:rPr>
                <w:rFonts w:ascii="Arial" w:hAnsi="Arial" w:cs="Arial"/>
                <w:b/>
                <w:sz w:val="28"/>
                <w:szCs w:val="28"/>
              </w:rPr>
            </w:pPr>
          </w:p>
        </w:tc>
        <w:tc>
          <w:tcPr>
            <w:tcW w:w="544" w:type="dxa"/>
            <w:shd w:val="clear" w:color="auto" w:fill="C0C0C0"/>
            <w:vAlign w:val="center"/>
          </w:tcPr>
          <w:p w:rsidR="0098344D" w:rsidRPr="004F2C12" w:rsidRDefault="0098344D" w:rsidP="006F7FC5">
            <w:pPr>
              <w:jc w:val="center"/>
              <w:rPr>
                <w:rFonts w:ascii="Arial" w:hAnsi="Arial" w:cs="Arial"/>
                <w:b/>
                <w:sz w:val="28"/>
                <w:szCs w:val="28"/>
              </w:rPr>
            </w:pPr>
          </w:p>
        </w:tc>
        <w:tc>
          <w:tcPr>
            <w:tcW w:w="700" w:type="dxa"/>
            <w:shd w:val="clear" w:color="auto" w:fill="C0C0C0"/>
            <w:vAlign w:val="center"/>
          </w:tcPr>
          <w:p w:rsidR="0098344D" w:rsidRPr="004F2C12" w:rsidRDefault="0098344D" w:rsidP="006F7FC5">
            <w:pPr>
              <w:jc w:val="center"/>
              <w:rPr>
                <w:rFonts w:ascii="Arial" w:hAnsi="Arial" w:cs="Arial"/>
                <w:b/>
                <w:sz w:val="28"/>
                <w:szCs w:val="28"/>
              </w:rPr>
            </w:pPr>
          </w:p>
        </w:tc>
        <w:tc>
          <w:tcPr>
            <w:tcW w:w="810" w:type="dxa"/>
            <w:shd w:val="clear" w:color="auto" w:fill="C0C0C0"/>
            <w:vAlign w:val="center"/>
          </w:tcPr>
          <w:p w:rsidR="0098344D" w:rsidRPr="004F2C12" w:rsidRDefault="0098344D" w:rsidP="006F7FC5">
            <w:pPr>
              <w:jc w:val="center"/>
              <w:rPr>
                <w:rFonts w:ascii="Arial" w:hAnsi="Arial" w:cs="Arial"/>
                <w:b/>
                <w:sz w:val="28"/>
                <w:szCs w:val="28"/>
              </w:rPr>
            </w:pPr>
          </w:p>
        </w:tc>
        <w:tc>
          <w:tcPr>
            <w:tcW w:w="810" w:type="dxa"/>
            <w:shd w:val="clear" w:color="auto" w:fill="C0C0C0"/>
            <w:vAlign w:val="center"/>
          </w:tcPr>
          <w:p w:rsidR="0098344D" w:rsidRPr="004F2C12" w:rsidRDefault="0098344D" w:rsidP="006F7FC5">
            <w:pPr>
              <w:jc w:val="center"/>
              <w:rPr>
                <w:rFonts w:ascii="Arial" w:hAnsi="Arial" w:cs="Arial"/>
                <w:b/>
                <w:sz w:val="28"/>
                <w:szCs w:val="28"/>
              </w:rPr>
            </w:pPr>
          </w:p>
        </w:tc>
      </w:tr>
      <w:tr w:rsidR="0098344D" w:rsidRPr="004F2C12" w:rsidTr="00F91DAB">
        <w:tblPrEx>
          <w:tblCellMar>
            <w:top w:w="0" w:type="dxa"/>
            <w:left w:w="0" w:type="dxa"/>
            <w:bottom w:w="0" w:type="dxa"/>
            <w:right w:w="0" w:type="dxa"/>
          </w:tblCellMar>
        </w:tblPrEx>
        <w:trPr>
          <w:cantSplit/>
          <w:trHeight w:val="432"/>
        </w:trPr>
        <w:tc>
          <w:tcPr>
            <w:tcW w:w="1445" w:type="dxa"/>
            <w:vAlign w:val="bottom"/>
          </w:tcPr>
          <w:p w:rsidR="0098344D" w:rsidRPr="0012237E" w:rsidRDefault="0098344D" w:rsidP="006F7FC5">
            <w:pPr>
              <w:rPr>
                <w:rFonts w:ascii="Arial" w:hAnsi="Arial" w:cs="Arial"/>
                <w:sz w:val="20"/>
                <w:szCs w:val="20"/>
              </w:rPr>
            </w:pPr>
            <w:r w:rsidRPr="0012237E">
              <w:rPr>
                <w:rFonts w:ascii="Arial" w:hAnsi="Arial" w:cs="Arial"/>
                <w:sz w:val="20"/>
                <w:szCs w:val="20"/>
              </w:rPr>
              <w:t>Deglycerolized Rejuvenated RED BLOOD CELLS</w:t>
            </w:r>
          </w:p>
        </w:tc>
        <w:tc>
          <w:tcPr>
            <w:tcW w:w="1243" w:type="dxa"/>
            <w:shd w:val="clear" w:color="auto" w:fill="FFFFFF"/>
            <w:vAlign w:val="center"/>
          </w:tcPr>
          <w:p w:rsidR="0098344D" w:rsidRPr="0012237E" w:rsidRDefault="0098344D" w:rsidP="006F7FC5">
            <w:pPr>
              <w:jc w:val="center"/>
              <w:rPr>
                <w:rFonts w:ascii="Arial" w:hAnsi="Arial" w:cs="Arial"/>
                <w:sz w:val="20"/>
                <w:szCs w:val="20"/>
              </w:rPr>
            </w:pPr>
            <w:r w:rsidRPr="0012237E">
              <w:rPr>
                <w:rFonts w:ascii="Arial" w:hAnsi="Arial" w:cs="Arial"/>
                <w:sz w:val="20"/>
                <w:szCs w:val="20"/>
              </w:rPr>
              <w:t>E007</w:t>
            </w:r>
          </w:p>
        </w:tc>
        <w:tc>
          <w:tcPr>
            <w:tcW w:w="611" w:type="dxa"/>
            <w:vAlign w:val="center"/>
          </w:tcPr>
          <w:p w:rsidR="0098344D" w:rsidRPr="004F2C12" w:rsidRDefault="0098344D" w:rsidP="006F7FC5">
            <w:pPr>
              <w:jc w:val="center"/>
              <w:rPr>
                <w:rFonts w:ascii="Arial" w:hAnsi="Arial" w:cs="Arial"/>
                <w:b/>
                <w:sz w:val="28"/>
                <w:szCs w:val="28"/>
              </w:rPr>
            </w:pPr>
            <w:r w:rsidRPr="004F2C12">
              <w:rPr>
                <w:rFonts w:ascii="Arial" w:hAnsi="Arial" w:cs="Arial"/>
                <w:b/>
                <w:sz w:val="28"/>
                <w:szCs w:val="28"/>
              </w:rPr>
              <w:t>X</w:t>
            </w:r>
          </w:p>
        </w:tc>
        <w:tc>
          <w:tcPr>
            <w:tcW w:w="522" w:type="dxa"/>
            <w:shd w:val="clear" w:color="auto" w:fill="C0C0C0"/>
            <w:vAlign w:val="center"/>
          </w:tcPr>
          <w:p w:rsidR="0098344D" w:rsidRPr="004F2C12" w:rsidRDefault="0098344D" w:rsidP="006F7FC5">
            <w:pPr>
              <w:jc w:val="center"/>
              <w:rPr>
                <w:rFonts w:ascii="Arial" w:hAnsi="Arial" w:cs="Arial"/>
                <w:b/>
                <w:sz w:val="28"/>
                <w:szCs w:val="28"/>
              </w:rPr>
            </w:pPr>
          </w:p>
        </w:tc>
        <w:tc>
          <w:tcPr>
            <w:tcW w:w="444" w:type="dxa"/>
            <w:shd w:val="clear" w:color="auto" w:fill="C0C0C0"/>
            <w:vAlign w:val="center"/>
          </w:tcPr>
          <w:p w:rsidR="0098344D" w:rsidRPr="004F2C12" w:rsidRDefault="0098344D" w:rsidP="006F7FC5">
            <w:pPr>
              <w:jc w:val="center"/>
              <w:rPr>
                <w:rFonts w:ascii="Arial" w:hAnsi="Arial" w:cs="Arial"/>
                <w:b/>
                <w:sz w:val="28"/>
                <w:szCs w:val="28"/>
              </w:rPr>
            </w:pPr>
          </w:p>
        </w:tc>
        <w:tc>
          <w:tcPr>
            <w:tcW w:w="577" w:type="dxa"/>
            <w:shd w:val="clear" w:color="auto" w:fill="C0C0C0"/>
            <w:vAlign w:val="center"/>
          </w:tcPr>
          <w:p w:rsidR="0098344D" w:rsidRPr="004F2C12" w:rsidRDefault="0098344D" w:rsidP="006F7FC5">
            <w:pPr>
              <w:jc w:val="center"/>
              <w:rPr>
                <w:rFonts w:ascii="Arial" w:hAnsi="Arial" w:cs="Arial"/>
                <w:b/>
                <w:sz w:val="28"/>
                <w:szCs w:val="28"/>
              </w:rPr>
            </w:pPr>
          </w:p>
        </w:tc>
        <w:tc>
          <w:tcPr>
            <w:tcW w:w="800" w:type="dxa"/>
            <w:vAlign w:val="center"/>
          </w:tcPr>
          <w:p w:rsidR="0098344D" w:rsidRPr="004F2C12" w:rsidRDefault="0098344D" w:rsidP="006F7FC5">
            <w:pPr>
              <w:jc w:val="center"/>
              <w:rPr>
                <w:rFonts w:ascii="Arial" w:hAnsi="Arial" w:cs="Arial"/>
                <w:b/>
                <w:sz w:val="28"/>
                <w:szCs w:val="28"/>
              </w:rPr>
            </w:pPr>
            <w:r w:rsidRPr="004F2C12">
              <w:rPr>
                <w:rFonts w:ascii="Arial" w:hAnsi="Arial" w:cs="Arial"/>
                <w:b/>
                <w:sz w:val="28"/>
                <w:szCs w:val="28"/>
              </w:rPr>
              <w:t>X</w:t>
            </w:r>
          </w:p>
        </w:tc>
        <w:tc>
          <w:tcPr>
            <w:tcW w:w="666" w:type="dxa"/>
            <w:vAlign w:val="center"/>
          </w:tcPr>
          <w:p w:rsidR="0098344D" w:rsidRPr="004F2C12" w:rsidRDefault="0098344D" w:rsidP="006F7FC5">
            <w:pPr>
              <w:jc w:val="center"/>
              <w:rPr>
                <w:rFonts w:ascii="Arial" w:hAnsi="Arial" w:cs="Arial"/>
                <w:b/>
                <w:sz w:val="28"/>
                <w:szCs w:val="28"/>
              </w:rPr>
            </w:pPr>
            <w:r w:rsidRPr="004F2C12">
              <w:rPr>
                <w:rFonts w:ascii="Arial" w:hAnsi="Arial" w:cs="Arial"/>
                <w:b/>
                <w:sz w:val="28"/>
                <w:szCs w:val="28"/>
              </w:rPr>
              <w:t>X</w:t>
            </w:r>
          </w:p>
        </w:tc>
        <w:tc>
          <w:tcPr>
            <w:tcW w:w="733" w:type="dxa"/>
            <w:shd w:val="pct25" w:color="auto" w:fill="auto"/>
            <w:vAlign w:val="center"/>
          </w:tcPr>
          <w:p w:rsidR="0098344D" w:rsidRPr="004F2C12" w:rsidRDefault="0098344D" w:rsidP="006F7FC5">
            <w:pPr>
              <w:jc w:val="center"/>
              <w:rPr>
                <w:rFonts w:ascii="Arial" w:hAnsi="Arial" w:cs="Arial"/>
                <w:b/>
                <w:sz w:val="28"/>
                <w:szCs w:val="28"/>
              </w:rPr>
            </w:pPr>
          </w:p>
        </w:tc>
        <w:tc>
          <w:tcPr>
            <w:tcW w:w="544" w:type="dxa"/>
            <w:tcBorders>
              <w:bottom w:val="single" w:sz="4" w:space="0" w:color="auto"/>
            </w:tcBorders>
            <w:shd w:val="clear" w:color="auto" w:fill="C0C0C0"/>
            <w:vAlign w:val="center"/>
          </w:tcPr>
          <w:p w:rsidR="0098344D" w:rsidRPr="004F2C12" w:rsidRDefault="0098344D" w:rsidP="006F7FC5">
            <w:pPr>
              <w:jc w:val="center"/>
              <w:rPr>
                <w:rFonts w:ascii="Arial" w:hAnsi="Arial" w:cs="Arial"/>
                <w:b/>
                <w:sz w:val="28"/>
                <w:szCs w:val="28"/>
              </w:rPr>
            </w:pPr>
          </w:p>
        </w:tc>
        <w:tc>
          <w:tcPr>
            <w:tcW w:w="700" w:type="dxa"/>
            <w:shd w:val="clear" w:color="auto" w:fill="C0C0C0"/>
            <w:vAlign w:val="center"/>
          </w:tcPr>
          <w:p w:rsidR="0098344D" w:rsidRPr="004F2C12" w:rsidRDefault="0098344D" w:rsidP="006F7FC5">
            <w:pPr>
              <w:jc w:val="center"/>
              <w:rPr>
                <w:rFonts w:ascii="Arial" w:hAnsi="Arial" w:cs="Arial"/>
                <w:b/>
                <w:sz w:val="28"/>
                <w:szCs w:val="28"/>
              </w:rPr>
            </w:pPr>
          </w:p>
        </w:tc>
        <w:tc>
          <w:tcPr>
            <w:tcW w:w="810" w:type="dxa"/>
            <w:shd w:val="clear" w:color="auto" w:fill="C0C0C0"/>
            <w:vAlign w:val="center"/>
          </w:tcPr>
          <w:p w:rsidR="0098344D" w:rsidRPr="004F2C12" w:rsidRDefault="0098344D" w:rsidP="006F7FC5">
            <w:pPr>
              <w:jc w:val="center"/>
              <w:rPr>
                <w:rFonts w:ascii="Arial" w:hAnsi="Arial" w:cs="Arial"/>
                <w:b/>
                <w:sz w:val="28"/>
                <w:szCs w:val="28"/>
              </w:rPr>
            </w:pPr>
          </w:p>
        </w:tc>
        <w:tc>
          <w:tcPr>
            <w:tcW w:w="810" w:type="dxa"/>
            <w:tcBorders>
              <w:bottom w:val="single" w:sz="4" w:space="0" w:color="auto"/>
            </w:tcBorders>
            <w:shd w:val="clear" w:color="auto" w:fill="C0C0C0"/>
            <w:vAlign w:val="center"/>
          </w:tcPr>
          <w:p w:rsidR="0098344D" w:rsidRPr="004F2C12" w:rsidRDefault="0098344D" w:rsidP="006F7FC5">
            <w:pPr>
              <w:jc w:val="center"/>
              <w:rPr>
                <w:rFonts w:ascii="Arial" w:hAnsi="Arial" w:cs="Arial"/>
                <w:b/>
                <w:sz w:val="28"/>
                <w:szCs w:val="28"/>
              </w:rPr>
            </w:pPr>
          </w:p>
        </w:tc>
      </w:tr>
      <w:tr w:rsidR="0098344D" w:rsidRPr="004F2C12" w:rsidTr="00F91DAB">
        <w:tblPrEx>
          <w:tblCellMar>
            <w:top w:w="0" w:type="dxa"/>
            <w:left w:w="0" w:type="dxa"/>
            <w:bottom w:w="0" w:type="dxa"/>
            <w:right w:w="0" w:type="dxa"/>
          </w:tblCellMar>
        </w:tblPrEx>
        <w:trPr>
          <w:cantSplit/>
          <w:trHeight w:val="432"/>
        </w:trPr>
        <w:tc>
          <w:tcPr>
            <w:tcW w:w="1445" w:type="dxa"/>
            <w:vAlign w:val="bottom"/>
          </w:tcPr>
          <w:p w:rsidR="0098344D" w:rsidRPr="0012237E" w:rsidRDefault="0098344D" w:rsidP="006F7FC5">
            <w:pPr>
              <w:rPr>
                <w:rFonts w:ascii="Arial" w:hAnsi="Arial" w:cs="Arial"/>
                <w:sz w:val="20"/>
                <w:szCs w:val="20"/>
              </w:rPr>
            </w:pPr>
            <w:r w:rsidRPr="0012237E">
              <w:rPr>
                <w:rFonts w:ascii="Arial" w:hAnsi="Arial" w:cs="Arial"/>
                <w:sz w:val="20"/>
                <w:szCs w:val="20"/>
              </w:rPr>
              <w:t>Rejuvenated RED BLOOD CELLS</w:t>
            </w:r>
          </w:p>
        </w:tc>
        <w:tc>
          <w:tcPr>
            <w:tcW w:w="1243" w:type="dxa"/>
            <w:shd w:val="clear" w:color="auto" w:fill="FFFFFF"/>
            <w:vAlign w:val="center"/>
          </w:tcPr>
          <w:p w:rsidR="0098344D" w:rsidRPr="0012237E" w:rsidRDefault="0098344D" w:rsidP="006F7FC5">
            <w:pPr>
              <w:jc w:val="center"/>
              <w:rPr>
                <w:rFonts w:ascii="Arial" w:hAnsi="Arial" w:cs="Arial"/>
                <w:sz w:val="20"/>
                <w:szCs w:val="20"/>
              </w:rPr>
            </w:pPr>
            <w:r w:rsidRPr="0012237E">
              <w:rPr>
                <w:rFonts w:ascii="Arial" w:hAnsi="Arial" w:cs="Arial"/>
                <w:sz w:val="20"/>
                <w:szCs w:val="20"/>
              </w:rPr>
              <w:t>E008</w:t>
            </w:r>
          </w:p>
        </w:tc>
        <w:tc>
          <w:tcPr>
            <w:tcW w:w="611" w:type="dxa"/>
            <w:vAlign w:val="center"/>
          </w:tcPr>
          <w:p w:rsidR="0098344D" w:rsidRPr="004F2C12" w:rsidRDefault="0098344D" w:rsidP="006F7FC5">
            <w:pPr>
              <w:jc w:val="center"/>
              <w:rPr>
                <w:rFonts w:ascii="Arial" w:hAnsi="Arial" w:cs="Arial"/>
                <w:b/>
                <w:sz w:val="28"/>
                <w:szCs w:val="28"/>
              </w:rPr>
            </w:pPr>
            <w:r w:rsidRPr="004F2C12">
              <w:rPr>
                <w:rFonts w:ascii="Arial" w:hAnsi="Arial" w:cs="Arial"/>
                <w:b/>
                <w:sz w:val="28"/>
                <w:szCs w:val="28"/>
              </w:rPr>
              <w:t>X</w:t>
            </w:r>
          </w:p>
        </w:tc>
        <w:tc>
          <w:tcPr>
            <w:tcW w:w="522" w:type="dxa"/>
            <w:shd w:val="clear" w:color="auto" w:fill="C0C0C0"/>
            <w:vAlign w:val="center"/>
          </w:tcPr>
          <w:p w:rsidR="0098344D" w:rsidRPr="004F2C12" w:rsidRDefault="0098344D" w:rsidP="006F7FC5">
            <w:pPr>
              <w:jc w:val="center"/>
              <w:rPr>
                <w:rFonts w:ascii="Arial" w:hAnsi="Arial" w:cs="Arial"/>
                <w:b/>
                <w:sz w:val="28"/>
                <w:szCs w:val="28"/>
              </w:rPr>
            </w:pPr>
          </w:p>
        </w:tc>
        <w:tc>
          <w:tcPr>
            <w:tcW w:w="444" w:type="dxa"/>
            <w:shd w:val="clear" w:color="auto" w:fill="C0C0C0"/>
            <w:vAlign w:val="center"/>
          </w:tcPr>
          <w:p w:rsidR="0098344D" w:rsidRPr="004F2C12" w:rsidRDefault="0098344D" w:rsidP="006F7FC5">
            <w:pPr>
              <w:jc w:val="center"/>
              <w:rPr>
                <w:rFonts w:ascii="Arial" w:hAnsi="Arial" w:cs="Arial"/>
                <w:b/>
                <w:sz w:val="28"/>
                <w:szCs w:val="28"/>
              </w:rPr>
            </w:pPr>
          </w:p>
        </w:tc>
        <w:tc>
          <w:tcPr>
            <w:tcW w:w="577" w:type="dxa"/>
            <w:shd w:val="clear" w:color="auto" w:fill="C0C0C0"/>
            <w:vAlign w:val="center"/>
          </w:tcPr>
          <w:p w:rsidR="0098344D" w:rsidRPr="004F2C12" w:rsidRDefault="0098344D" w:rsidP="006F7FC5">
            <w:pPr>
              <w:jc w:val="center"/>
              <w:rPr>
                <w:rFonts w:ascii="Arial" w:hAnsi="Arial" w:cs="Arial"/>
                <w:b/>
                <w:sz w:val="28"/>
                <w:szCs w:val="28"/>
              </w:rPr>
            </w:pPr>
          </w:p>
        </w:tc>
        <w:tc>
          <w:tcPr>
            <w:tcW w:w="800" w:type="dxa"/>
            <w:vAlign w:val="center"/>
          </w:tcPr>
          <w:p w:rsidR="0098344D" w:rsidRPr="004F2C12" w:rsidRDefault="0098344D" w:rsidP="006F7FC5">
            <w:pPr>
              <w:jc w:val="center"/>
              <w:rPr>
                <w:rFonts w:ascii="Arial" w:hAnsi="Arial" w:cs="Arial"/>
                <w:b/>
                <w:sz w:val="28"/>
                <w:szCs w:val="28"/>
              </w:rPr>
            </w:pPr>
            <w:r w:rsidRPr="004F2C12">
              <w:rPr>
                <w:rFonts w:ascii="Arial" w:hAnsi="Arial" w:cs="Arial"/>
                <w:b/>
                <w:sz w:val="28"/>
                <w:szCs w:val="28"/>
              </w:rPr>
              <w:t>X</w:t>
            </w:r>
          </w:p>
        </w:tc>
        <w:tc>
          <w:tcPr>
            <w:tcW w:w="666" w:type="dxa"/>
            <w:vAlign w:val="center"/>
          </w:tcPr>
          <w:p w:rsidR="0098344D" w:rsidRPr="004F2C12" w:rsidRDefault="0098344D" w:rsidP="006F7FC5">
            <w:pPr>
              <w:jc w:val="center"/>
              <w:rPr>
                <w:rFonts w:ascii="Arial" w:hAnsi="Arial" w:cs="Arial"/>
                <w:b/>
                <w:sz w:val="28"/>
                <w:szCs w:val="28"/>
              </w:rPr>
            </w:pPr>
            <w:r w:rsidRPr="004F2C12">
              <w:rPr>
                <w:rFonts w:ascii="Arial" w:hAnsi="Arial" w:cs="Arial"/>
                <w:b/>
                <w:sz w:val="28"/>
                <w:szCs w:val="28"/>
              </w:rPr>
              <w:t>X</w:t>
            </w:r>
          </w:p>
        </w:tc>
        <w:tc>
          <w:tcPr>
            <w:tcW w:w="733" w:type="dxa"/>
            <w:shd w:val="pct25" w:color="auto" w:fill="auto"/>
            <w:vAlign w:val="center"/>
          </w:tcPr>
          <w:p w:rsidR="0098344D" w:rsidRPr="004F2C12" w:rsidRDefault="0098344D" w:rsidP="006F7FC5">
            <w:pPr>
              <w:jc w:val="center"/>
              <w:rPr>
                <w:rFonts w:ascii="Arial" w:hAnsi="Arial" w:cs="Arial"/>
                <w:b/>
                <w:sz w:val="28"/>
                <w:szCs w:val="28"/>
              </w:rPr>
            </w:pPr>
          </w:p>
        </w:tc>
        <w:tc>
          <w:tcPr>
            <w:tcW w:w="544" w:type="dxa"/>
            <w:shd w:val="clear" w:color="auto" w:fill="C0C0C0"/>
            <w:vAlign w:val="center"/>
          </w:tcPr>
          <w:p w:rsidR="0098344D" w:rsidRPr="004F2C12" w:rsidRDefault="0098344D" w:rsidP="006F7FC5">
            <w:pPr>
              <w:jc w:val="center"/>
              <w:rPr>
                <w:rFonts w:ascii="Arial" w:hAnsi="Arial" w:cs="Arial"/>
                <w:b/>
                <w:sz w:val="28"/>
                <w:szCs w:val="28"/>
              </w:rPr>
            </w:pPr>
          </w:p>
        </w:tc>
        <w:tc>
          <w:tcPr>
            <w:tcW w:w="700" w:type="dxa"/>
            <w:shd w:val="clear" w:color="auto" w:fill="C0C0C0"/>
            <w:vAlign w:val="center"/>
          </w:tcPr>
          <w:p w:rsidR="0098344D" w:rsidRPr="004F2C12" w:rsidRDefault="0098344D" w:rsidP="006F7FC5">
            <w:pPr>
              <w:jc w:val="center"/>
              <w:rPr>
                <w:rFonts w:ascii="Arial" w:hAnsi="Arial" w:cs="Arial"/>
                <w:b/>
                <w:sz w:val="28"/>
                <w:szCs w:val="28"/>
              </w:rPr>
            </w:pPr>
          </w:p>
        </w:tc>
        <w:tc>
          <w:tcPr>
            <w:tcW w:w="810" w:type="dxa"/>
            <w:vAlign w:val="center"/>
          </w:tcPr>
          <w:p w:rsidR="0098344D" w:rsidRPr="004F2C12" w:rsidRDefault="0098344D" w:rsidP="006F7FC5">
            <w:pPr>
              <w:jc w:val="center"/>
              <w:rPr>
                <w:rFonts w:ascii="Arial" w:hAnsi="Arial" w:cs="Arial"/>
                <w:b/>
                <w:sz w:val="28"/>
                <w:szCs w:val="28"/>
              </w:rPr>
            </w:pPr>
            <w:r w:rsidRPr="004F2C12">
              <w:rPr>
                <w:rFonts w:ascii="Arial" w:hAnsi="Arial" w:cs="Arial"/>
                <w:b/>
                <w:sz w:val="28"/>
                <w:szCs w:val="28"/>
              </w:rPr>
              <w:t>X</w:t>
            </w:r>
          </w:p>
        </w:tc>
        <w:tc>
          <w:tcPr>
            <w:tcW w:w="810" w:type="dxa"/>
            <w:shd w:val="clear" w:color="auto" w:fill="C0C0C0"/>
            <w:vAlign w:val="center"/>
          </w:tcPr>
          <w:p w:rsidR="0098344D" w:rsidRPr="004F2C12" w:rsidRDefault="0098344D" w:rsidP="006F7FC5">
            <w:pPr>
              <w:jc w:val="center"/>
              <w:rPr>
                <w:rFonts w:ascii="Arial" w:hAnsi="Arial" w:cs="Arial"/>
                <w:b/>
                <w:sz w:val="28"/>
                <w:szCs w:val="28"/>
              </w:rPr>
            </w:pPr>
          </w:p>
        </w:tc>
      </w:tr>
      <w:tr w:rsidR="0098344D" w:rsidRPr="004F2C12" w:rsidTr="00F91DAB">
        <w:tblPrEx>
          <w:tblCellMar>
            <w:top w:w="0" w:type="dxa"/>
            <w:left w:w="0" w:type="dxa"/>
            <w:bottom w:w="0" w:type="dxa"/>
            <w:right w:w="0" w:type="dxa"/>
          </w:tblCellMar>
        </w:tblPrEx>
        <w:trPr>
          <w:cantSplit/>
          <w:trHeight w:val="432"/>
        </w:trPr>
        <w:tc>
          <w:tcPr>
            <w:tcW w:w="1445" w:type="dxa"/>
            <w:vAlign w:val="bottom"/>
          </w:tcPr>
          <w:p w:rsidR="0098344D" w:rsidRPr="0012237E" w:rsidRDefault="0098344D" w:rsidP="006F7FC5">
            <w:pPr>
              <w:rPr>
                <w:rFonts w:ascii="Arial" w:hAnsi="Arial" w:cs="Arial"/>
                <w:sz w:val="20"/>
                <w:szCs w:val="20"/>
              </w:rPr>
            </w:pPr>
            <w:r w:rsidRPr="0012237E">
              <w:rPr>
                <w:rFonts w:ascii="Arial" w:hAnsi="Arial" w:cs="Arial"/>
                <w:sz w:val="20"/>
                <w:szCs w:val="20"/>
              </w:rPr>
              <w:t>APHERESIS RED BLOOD CELLS</w:t>
            </w:r>
          </w:p>
        </w:tc>
        <w:tc>
          <w:tcPr>
            <w:tcW w:w="1243" w:type="dxa"/>
            <w:shd w:val="clear" w:color="auto" w:fill="FFFFFF"/>
            <w:vAlign w:val="center"/>
          </w:tcPr>
          <w:p w:rsidR="0098344D" w:rsidRPr="0012237E" w:rsidRDefault="0098344D" w:rsidP="006F7FC5">
            <w:pPr>
              <w:jc w:val="center"/>
              <w:rPr>
                <w:rFonts w:ascii="Arial" w:hAnsi="Arial" w:cs="Arial"/>
                <w:sz w:val="20"/>
                <w:szCs w:val="20"/>
              </w:rPr>
            </w:pPr>
            <w:r w:rsidRPr="0012237E">
              <w:rPr>
                <w:rFonts w:ascii="Arial" w:hAnsi="Arial" w:cs="Arial"/>
                <w:sz w:val="20"/>
                <w:szCs w:val="20"/>
              </w:rPr>
              <w:t>E009</w:t>
            </w:r>
          </w:p>
        </w:tc>
        <w:tc>
          <w:tcPr>
            <w:tcW w:w="611" w:type="dxa"/>
            <w:tcBorders>
              <w:bottom w:val="single" w:sz="4" w:space="0" w:color="auto"/>
            </w:tcBorders>
            <w:vAlign w:val="center"/>
          </w:tcPr>
          <w:p w:rsidR="0098344D" w:rsidRPr="004F2C12" w:rsidRDefault="0098344D" w:rsidP="006F7FC5">
            <w:pPr>
              <w:jc w:val="center"/>
              <w:rPr>
                <w:rFonts w:ascii="Arial" w:hAnsi="Arial" w:cs="Arial"/>
                <w:b/>
                <w:sz w:val="28"/>
                <w:szCs w:val="28"/>
              </w:rPr>
            </w:pPr>
            <w:r w:rsidRPr="004F2C12">
              <w:rPr>
                <w:rFonts w:ascii="Arial" w:hAnsi="Arial" w:cs="Arial"/>
                <w:b/>
                <w:sz w:val="28"/>
                <w:szCs w:val="28"/>
              </w:rPr>
              <w:t>X</w:t>
            </w:r>
          </w:p>
        </w:tc>
        <w:tc>
          <w:tcPr>
            <w:tcW w:w="522" w:type="dxa"/>
            <w:shd w:val="clear" w:color="auto" w:fill="C0C0C0"/>
            <w:vAlign w:val="center"/>
          </w:tcPr>
          <w:p w:rsidR="0098344D" w:rsidRPr="004F2C12" w:rsidRDefault="0098344D" w:rsidP="006F7FC5">
            <w:pPr>
              <w:jc w:val="center"/>
              <w:rPr>
                <w:rFonts w:ascii="Arial" w:hAnsi="Arial" w:cs="Arial"/>
                <w:b/>
                <w:sz w:val="28"/>
                <w:szCs w:val="28"/>
              </w:rPr>
            </w:pPr>
          </w:p>
        </w:tc>
        <w:tc>
          <w:tcPr>
            <w:tcW w:w="444" w:type="dxa"/>
            <w:tcBorders>
              <w:bottom w:val="single" w:sz="4" w:space="0" w:color="auto"/>
            </w:tcBorders>
            <w:shd w:val="clear" w:color="auto" w:fill="C0C0C0"/>
            <w:vAlign w:val="center"/>
          </w:tcPr>
          <w:p w:rsidR="0098344D" w:rsidRPr="004F2C12" w:rsidRDefault="0098344D" w:rsidP="006F7FC5">
            <w:pPr>
              <w:jc w:val="center"/>
              <w:rPr>
                <w:rFonts w:ascii="Arial" w:hAnsi="Arial" w:cs="Arial"/>
                <w:b/>
                <w:sz w:val="28"/>
                <w:szCs w:val="28"/>
              </w:rPr>
            </w:pPr>
          </w:p>
        </w:tc>
        <w:tc>
          <w:tcPr>
            <w:tcW w:w="577" w:type="dxa"/>
            <w:tcBorders>
              <w:bottom w:val="single" w:sz="4" w:space="0" w:color="auto"/>
            </w:tcBorders>
            <w:shd w:val="clear" w:color="auto" w:fill="C0C0C0"/>
            <w:vAlign w:val="center"/>
          </w:tcPr>
          <w:p w:rsidR="0098344D" w:rsidRPr="004F2C12" w:rsidRDefault="0098344D" w:rsidP="006F7FC5">
            <w:pPr>
              <w:jc w:val="center"/>
              <w:rPr>
                <w:rFonts w:ascii="Arial" w:hAnsi="Arial" w:cs="Arial"/>
                <w:b/>
                <w:sz w:val="28"/>
                <w:szCs w:val="28"/>
              </w:rPr>
            </w:pPr>
          </w:p>
        </w:tc>
        <w:tc>
          <w:tcPr>
            <w:tcW w:w="800" w:type="dxa"/>
            <w:tcBorders>
              <w:bottom w:val="single" w:sz="4" w:space="0" w:color="auto"/>
            </w:tcBorders>
            <w:vAlign w:val="center"/>
          </w:tcPr>
          <w:p w:rsidR="0098344D" w:rsidRPr="004F2C12" w:rsidRDefault="0098344D" w:rsidP="006F7FC5">
            <w:pPr>
              <w:jc w:val="center"/>
              <w:rPr>
                <w:rFonts w:ascii="Arial" w:hAnsi="Arial" w:cs="Arial"/>
                <w:b/>
                <w:sz w:val="28"/>
                <w:szCs w:val="28"/>
              </w:rPr>
            </w:pPr>
            <w:r w:rsidRPr="004F2C12">
              <w:rPr>
                <w:rFonts w:ascii="Arial" w:hAnsi="Arial" w:cs="Arial"/>
                <w:b/>
                <w:sz w:val="28"/>
                <w:szCs w:val="28"/>
              </w:rPr>
              <w:t>X</w:t>
            </w:r>
          </w:p>
        </w:tc>
        <w:tc>
          <w:tcPr>
            <w:tcW w:w="666" w:type="dxa"/>
            <w:tcBorders>
              <w:bottom w:val="single" w:sz="4" w:space="0" w:color="auto"/>
            </w:tcBorders>
            <w:vAlign w:val="center"/>
          </w:tcPr>
          <w:p w:rsidR="0098344D" w:rsidRPr="004F2C12" w:rsidRDefault="0098344D" w:rsidP="006F7FC5">
            <w:pPr>
              <w:jc w:val="center"/>
              <w:rPr>
                <w:rFonts w:ascii="Arial" w:hAnsi="Arial" w:cs="Arial"/>
                <w:b/>
                <w:sz w:val="28"/>
                <w:szCs w:val="28"/>
              </w:rPr>
            </w:pPr>
            <w:r w:rsidRPr="004F2C12">
              <w:rPr>
                <w:rFonts w:ascii="Arial" w:hAnsi="Arial" w:cs="Arial"/>
                <w:b/>
                <w:sz w:val="28"/>
                <w:szCs w:val="28"/>
              </w:rPr>
              <w:t>X</w:t>
            </w:r>
          </w:p>
        </w:tc>
        <w:tc>
          <w:tcPr>
            <w:tcW w:w="733" w:type="dxa"/>
            <w:tcBorders>
              <w:bottom w:val="single" w:sz="4" w:space="0" w:color="auto"/>
            </w:tcBorders>
            <w:shd w:val="pct25" w:color="auto" w:fill="auto"/>
            <w:vAlign w:val="center"/>
          </w:tcPr>
          <w:p w:rsidR="0098344D" w:rsidRPr="004F2C12" w:rsidRDefault="0098344D" w:rsidP="006F7FC5">
            <w:pPr>
              <w:jc w:val="center"/>
              <w:rPr>
                <w:rFonts w:ascii="Arial" w:hAnsi="Arial" w:cs="Arial"/>
                <w:b/>
                <w:sz w:val="28"/>
                <w:szCs w:val="28"/>
              </w:rPr>
            </w:pPr>
          </w:p>
        </w:tc>
        <w:tc>
          <w:tcPr>
            <w:tcW w:w="544" w:type="dxa"/>
            <w:tcBorders>
              <w:bottom w:val="single" w:sz="4" w:space="0" w:color="auto"/>
            </w:tcBorders>
            <w:vAlign w:val="center"/>
          </w:tcPr>
          <w:p w:rsidR="0098344D" w:rsidRPr="004F2C12" w:rsidRDefault="0098344D" w:rsidP="006F7FC5">
            <w:pPr>
              <w:jc w:val="center"/>
              <w:rPr>
                <w:rFonts w:ascii="Arial" w:hAnsi="Arial" w:cs="Arial"/>
                <w:b/>
                <w:sz w:val="28"/>
                <w:szCs w:val="28"/>
              </w:rPr>
            </w:pPr>
            <w:r w:rsidRPr="004F2C12">
              <w:rPr>
                <w:rFonts w:ascii="Arial" w:hAnsi="Arial" w:cs="Arial"/>
                <w:b/>
                <w:sz w:val="28"/>
                <w:szCs w:val="28"/>
              </w:rPr>
              <w:t>X</w:t>
            </w:r>
          </w:p>
        </w:tc>
        <w:tc>
          <w:tcPr>
            <w:tcW w:w="700" w:type="dxa"/>
            <w:tcBorders>
              <w:bottom w:val="single" w:sz="4" w:space="0" w:color="auto"/>
            </w:tcBorders>
            <w:vAlign w:val="center"/>
          </w:tcPr>
          <w:p w:rsidR="0098344D" w:rsidRPr="004F2C12" w:rsidRDefault="0098344D" w:rsidP="00F42A5B">
            <w:pPr>
              <w:jc w:val="center"/>
              <w:rPr>
                <w:rFonts w:ascii="Arial" w:hAnsi="Arial" w:cs="Arial"/>
                <w:b/>
                <w:sz w:val="28"/>
                <w:szCs w:val="28"/>
              </w:rPr>
            </w:pPr>
            <w:r w:rsidRPr="004F2C12">
              <w:rPr>
                <w:rFonts w:ascii="Arial" w:hAnsi="Arial" w:cs="Arial"/>
                <w:b/>
                <w:sz w:val="28"/>
                <w:szCs w:val="28"/>
              </w:rPr>
              <w:t>X</w:t>
            </w:r>
          </w:p>
        </w:tc>
        <w:tc>
          <w:tcPr>
            <w:tcW w:w="810" w:type="dxa"/>
            <w:tcBorders>
              <w:bottom w:val="single" w:sz="4" w:space="0" w:color="auto"/>
            </w:tcBorders>
            <w:vAlign w:val="center"/>
          </w:tcPr>
          <w:p w:rsidR="0098344D" w:rsidRPr="004F2C12" w:rsidRDefault="0098344D" w:rsidP="006F7FC5">
            <w:pPr>
              <w:jc w:val="center"/>
              <w:rPr>
                <w:rFonts w:ascii="Arial" w:hAnsi="Arial" w:cs="Arial"/>
                <w:b/>
                <w:sz w:val="28"/>
                <w:szCs w:val="28"/>
              </w:rPr>
            </w:pPr>
            <w:r w:rsidRPr="004F2C12">
              <w:rPr>
                <w:rFonts w:ascii="Arial" w:hAnsi="Arial" w:cs="Arial"/>
                <w:b/>
                <w:sz w:val="28"/>
                <w:szCs w:val="28"/>
              </w:rPr>
              <w:t>X</w:t>
            </w:r>
          </w:p>
        </w:tc>
        <w:tc>
          <w:tcPr>
            <w:tcW w:w="810" w:type="dxa"/>
            <w:tcBorders>
              <w:bottom w:val="single" w:sz="4" w:space="0" w:color="auto"/>
            </w:tcBorders>
            <w:shd w:val="clear" w:color="auto" w:fill="C0C0C0"/>
            <w:vAlign w:val="center"/>
          </w:tcPr>
          <w:p w:rsidR="0098344D" w:rsidRPr="004F2C12" w:rsidRDefault="0098344D" w:rsidP="006F7FC5">
            <w:pPr>
              <w:jc w:val="center"/>
              <w:rPr>
                <w:rFonts w:ascii="Arial" w:hAnsi="Arial" w:cs="Arial"/>
                <w:b/>
                <w:sz w:val="28"/>
                <w:szCs w:val="28"/>
              </w:rPr>
            </w:pPr>
          </w:p>
        </w:tc>
      </w:tr>
      <w:tr w:rsidR="0098344D" w:rsidRPr="004F2C12" w:rsidTr="00F91DAB">
        <w:tblPrEx>
          <w:tblCellMar>
            <w:top w:w="0" w:type="dxa"/>
            <w:left w:w="0" w:type="dxa"/>
            <w:bottom w:w="0" w:type="dxa"/>
            <w:right w:w="0" w:type="dxa"/>
          </w:tblCellMar>
        </w:tblPrEx>
        <w:trPr>
          <w:cantSplit/>
          <w:trHeight w:val="432"/>
        </w:trPr>
        <w:tc>
          <w:tcPr>
            <w:tcW w:w="1445" w:type="dxa"/>
            <w:vAlign w:val="bottom"/>
          </w:tcPr>
          <w:p w:rsidR="0098344D" w:rsidRPr="0012237E" w:rsidRDefault="0098344D" w:rsidP="006F7FC5">
            <w:pPr>
              <w:rPr>
                <w:rFonts w:ascii="Arial" w:hAnsi="Arial" w:cs="Arial"/>
                <w:sz w:val="20"/>
                <w:szCs w:val="20"/>
              </w:rPr>
            </w:pPr>
            <w:r w:rsidRPr="0012237E">
              <w:rPr>
                <w:rFonts w:ascii="Arial" w:hAnsi="Arial" w:cs="Arial"/>
                <w:sz w:val="20"/>
                <w:szCs w:val="20"/>
              </w:rPr>
              <w:lastRenderedPageBreak/>
              <w:t>FRESH FROZEN PLASMA</w:t>
            </w:r>
          </w:p>
        </w:tc>
        <w:tc>
          <w:tcPr>
            <w:tcW w:w="1243" w:type="dxa"/>
            <w:shd w:val="clear" w:color="auto" w:fill="FFFFFF"/>
            <w:vAlign w:val="center"/>
          </w:tcPr>
          <w:p w:rsidR="0098344D" w:rsidRPr="0012237E" w:rsidRDefault="0098344D" w:rsidP="006F7FC5">
            <w:pPr>
              <w:jc w:val="center"/>
              <w:rPr>
                <w:rFonts w:ascii="Arial" w:hAnsi="Arial" w:cs="Arial"/>
                <w:sz w:val="20"/>
                <w:szCs w:val="20"/>
              </w:rPr>
            </w:pPr>
            <w:r w:rsidRPr="0012237E">
              <w:rPr>
                <w:rFonts w:ascii="Arial" w:hAnsi="Arial" w:cs="Arial"/>
                <w:sz w:val="20"/>
                <w:szCs w:val="20"/>
              </w:rPr>
              <w:t>E010</w:t>
            </w:r>
          </w:p>
        </w:tc>
        <w:tc>
          <w:tcPr>
            <w:tcW w:w="611" w:type="dxa"/>
            <w:shd w:val="clear" w:color="auto" w:fill="C0C0C0"/>
            <w:vAlign w:val="center"/>
          </w:tcPr>
          <w:p w:rsidR="0098344D" w:rsidRPr="004F2C12" w:rsidRDefault="0098344D" w:rsidP="006F7FC5">
            <w:pPr>
              <w:jc w:val="center"/>
              <w:rPr>
                <w:rFonts w:ascii="Arial" w:hAnsi="Arial" w:cs="Arial"/>
                <w:b/>
                <w:sz w:val="28"/>
                <w:szCs w:val="28"/>
              </w:rPr>
            </w:pPr>
          </w:p>
        </w:tc>
        <w:tc>
          <w:tcPr>
            <w:tcW w:w="522" w:type="dxa"/>
            <w:tcBorders>
              <w:bottom w:val="single" w:sz="4" w:space="0" w:color="auto"/>
            </w:tcBorders>
            <w:vAlign w:val="center"/>
          </w:tcPr>
          <w:p w:rsidR="0098344D" w:rsidRPr="004F2C12" w:rsidRDefault="0098344D" w:rsidP="006F7FC5">
            <w:pPr>
              <w:jc w:val="center"/>
              <w:rPr>
                <w:rFonts w:ascii="Arial" w:hAnsi="Arial" w:cs="Arial"/>
                <w:b/>
                <w:sz w:val="28"/>
                <w:szCs w:val="28"/>
              </w:rPr>
            </w:pPr>
            <w:r w:rsidRPr="004F2C12">
              <w:rPr>
                <w:rFonts w:ascii="Arial" w:hAnsi="Arial" w:cs="Arial"/>
                <w:b/>
                <w:sz w:val="28"/>
                <w:szCs w:val="28"/>
              </w:rPr>
              <w:t>X</w:t>
            </w:r>
          </w:p>
        </w:tc>
        <w:tc>
          <w:tcPr>
            <w:tcW w:w="444" w:type="dxa"/>
            <w:tcBorders>
              <w:bottom w:val="single" w:sz="4" w:space="0" w:color="auto"/>
            </w:tcBorders>
            <w:shd w:val="clear" w:color="auto" w:fill="C0C0C0"/>
            <w:vAlign w:val="center"/>
          </w:tcPr>
          <w:p w:rsidR="0098344D" w:rsidRPr="004F2C12" w:rsidRDefault="0098344D" w:rsidP="006F7FC5">
            <w:pPr>
              <w:jc w:val="center"/>
              <w:rPr>
                <w:rFonts w:ascii="Arial" w:hAnsi="Arial" w:cs="Arial"/>
                <w:b/>
                <w:sz w:val="28"/>
                <w:szCs w:val="28"/>
              </w:rPr>
            </w:pPr>
          </w:p>
        </w:tc>
        <w:tc>
          <w:tcPr>
            <w:tcW w:w="577" w:type="dxa"/>
            <w:tcBorders>
              <w:bottom w:val="single" w:sz="4" w:space="0" w:color="auto"/>
            </w:tcBorders>
            <w:shd w:val="clear" w:color="auto" w:fill="C0C0C0"/>
            <w:vAlign w:val="center"/>
          </w:tcPr>
          <w:p w:rsidR="0098344D" w:rsidRPr="004F2C12" w:rsidRDefault="0098344D" w:rsidP="006F7FC5">
            <w:pPr>
              <w:jc w:val="center"/>
              <w:rPr>
                <w:rFonts w:ascii="Arial" w:hAnsi="Arial" w:cs="Arial"/>
                <w:b/>
                <w:sz w:val="28"/>
                <w:szCs w:val="28"/>
              </w:rPr>
            </w:pPr>
          </w:p>
        </w:tc>
        <w:tc>
          <w:tcPr>
            <w:tcW w:w="800" w:type="dxa"/>
            <w:shd w:val="clear" w:color="auto" w:fill="C0C0C0"/>
            <w:vAlign w:val="center"/>
          </w:tcPr>
          <w:p w:rsidR="0098344D" w:rsidRPr="004F2C12" w:rsidRDefault="0098344D" w:rsidP="006F7FC5">
            <w:pPr>
              <w:jc w:val="center"/>
              <w:rPr>
                <w:rFonts w:ascii="Arial" w:hAnsi="Arial" w:cs="Arial"/>
                <w:b/>
                <w:sz w:val="28"/>
                <w:szCs w:val="28"/>
              </w:rPr>
            </w:pPr>
          </w:p>
        </w:tc>
        <w:tc>
          <w:tcPr>
            <w:tcW w:w="666" w:type="dxa"/>
            <w:shd w:val="clear" w:color="auto" w:fill="C0C0C0"/>
            <w:vAlign w:val="center"/>
          </w:tcPr>
          <w:p w:rsidR="0098344D" w:rsidRPr="004F2C12" w:rsidRDefault="0098344D" w:rsidP="006F7FC5">
            <w:pPr>
              <w:jc w:val="center"/>
              <w:rPr>
                <w:rFonts w:ascii="Arial" w:hAnsi="Arial" w:cs="Arial"/>
                <w:b/>
                <w:sz w:val="28"/>
                <w:szCs w:val="28"/>
              </w:rPr>
            </w:pPr>
          </w:p>
        </w:tc>
        <w:tc>
          <w:tcPr>
            <w:tcW w:w="733" w:type="dxa"/>
            <w:tcBorders>
              <w:bottom w:val="single" w:sz="4" w:space="0" w:color="auto"/>
            </w:tcBorders>
            <w:shd w:val="clear" w:color="auto" w:fill="C0C0C0"/>
            <w:vAlign w:val="center"/>
          </w:tcPr>
          <w:p w:rsidR="0098344D" w:rsidRPr="004F2C12" w:rsidRDefault="0098344D" w:rsidP="006F7FC5">
            <w:pPr>
              <w:jc w:val="center"/>
              <w:rPr>
                <w:rFonts w:ascii="Arial" w:hAnsi="Arial" w:cs="Arial"/>
                <w:b/>
                <w:sz w:val="28"/>
                <w:szCs w:val="28"/>
              </w:rPr>
            </w:pPr>
          </w:p>
        </w:tc>
        <w:tc>
          <w:tcPr>
            <w:tcW w:w="544" w:type="dxa"/>
            <w:tcBorders>
              <w:bottom w:val="single" w:sz="4" w:space="0" w:color="auto"/>
            </w:tcBorders>
            <w:shd w:val="clear" w:color="auto" w:fill="C0C0C0"/>
            <w:vAlign w:val="center"/>
          </w:tcPr>
          <w:p w:rsidR="0098344D" w:rsidRPr="004F2C12" w:rsidRDefault="0098344D" w:rsidP="006F7FC5">
            <w:pPr>
              <w:jc w:val="center"/>
              <w:rPr>
                <w:rFonts w:ascii="Arial" w:hAnsi="Arial" w:cs="Arial"/>
                <w:b/>
                <w:sz w:val="28"/>
                <w:szCs w:val="28"/>
              </w:rPr>
            </w:pPr>
          </w:p>
        </w:tc>
        <w:tc>
          <w:tcPr>
            <w:tcW w:w="700" w:type="dxa"/>
            <w:tcBorders>
              <w:bottom w:val="single" w:sz="4" w:space="0" w:color="auto"/>
            </w:tcBorders>
            <w:shd w:val="clear" w:color="auto" w:fill="C0C0C0"/>
            <w:vAlign w:val="center"/>
          </w:tcPr>
          <w:p w:rsidR="0098344D" w:rsidRPr="004F2C12" w:rsidRDefault="0098344D" w:rsidP="006F7FC5">
            <w:pPr>
              <w:jc w:val="center"/>
              <w:rPr>
                <w:rFonts w:ascii="Arial" w:hAnsi="Arial" w:cs="Arial"/>
                <w:b/>
                <w:sz w:val="28"/>
                <w:szCs w:val="28"/>
              </w:rPr>
            </w:pPr>
          </w:p>
        </w:tc>
        <w:tc>
          <w:tcPr>
            <w:tcW w:w="810" w:type="dxa"/>
            <w:tcBorders>
              <w:bottom w:val="single" w:sz="4" w:space="0" w:color="auto"/>
            </w:tcBorders>
            <w:shd w:val="clear" w:color="auto" w:fill="C0C0C0"/>
            <w:vAlign w:val="center"/>
          </w:tcPr>
          <w:p w:rsidR="0098344D" w:rsidRPr="004F2C12" w:rsidRDefault="0098344D" w:rsidP="006F7FC5">
            <w:pPr>
              <w:jc w:val="center"/>
              <w:rPr>
                <w:rFonts w:ascii="Arial" w:hAnsi="Arial" w:cs="Arial"/>
                <w:b/>
                <w:sz w:val="28"/>
                <w:szCs w:val="28"/>
              </w:rPr>
            </w:pPr>
          </w:p>
        </w:tc>
        <w:tc>
          <w:tcPr>
            <w:tcW w:w="810" w:type="dxa"/>
            <w:tcBorders>
              <w:bottom w:val="single" w:sz="4" w:space="0" w:color="auto"/>
            </w:tcBorders>
            <w:shd w:val="clear" w:color="auto" w:fill="C0C0C0"/>
            <w:vAlign w:val="center"/>
          </w:tcPr>
          <w:p w:rsidR="0098344D" w:rsidRPr="004F2C12" w:rsidRDefault="0098344D" w:rsidP="006F7FC5">
            <w:pPr>
              <w:jc w:val="center"/>
              <w:rPr>
                <w:rFonts w:ascii="Arial" w:hAnsi="Arial" w:cs="Arial"/>
                <w:b/>
                <w:sz w:val="28"/>
                <w:szCs w:val="28"/>
              </w:rPr>
            </w:pPr>
          </w:p>
        </w:tc>
      </w:tr>
      <w:tr w:rsidR="0098344D" w:rsidRPr="004F2C12" w:rsidTr="00F91DAB">
        <w:tblPrEx>
          <w:tblCellMar>
            <w:top w:w="0" w:type="dxa"/>
            <w:left w:w="0" w:type="dxa"/>
            <w:bottom w:w="0" w:type="dxa"/>
            <w:right w:w="0" w:type="dxa"/>
          </w:tblCellMar>
        </w:tblPrEx>
        <w:trPr>
          <w:cantSplit/>
          <w:trHeight w:val="432"/>
        </w:trPr>
        <w:tc>
          <w:tcPr>
            <w:tcW w:w="1445" w:type="dxa"/>
            <w:vAlign w:val="bottom"/>
          </w:tcPr>
          <w:p w:rsidR="0098344D" w:rsidRPr="0012237E" w:rsidRDefault="0098344D" w:rsidP="006F7FC5">
            <w:pPr>
              <w:rPr>
                <w:rFonts w:ascii="Arial" w:hAnsi="Arial" w:cs="Arial"/>
                <w:sz w:val="20"/>
                <w:szCs w:val="20"/>
                <w:lang w:val="de-DE"/>
              </w:rPr>
            </w:pPr>
            <w:r w:rsidRPr="0012237E">
              <w:rPr>
                <w:rFonts w:ascii="Arial" w:hAnsi="Arial" w:cs="Arial"/>
                <w:sz w:val="20"/>
                <w:szCs w:val="20"/>
                <w:lang w:val="de-DE"/>
              </w:rPr>
              <w:t>Thawed FRESH FROZEN PLASMA</w:t>
            </w:r>
          </w:p>
        </w:tc>
        <w:tc>
          <w:tcPr>
            <w:tcW w:w="1243" w:type="dxa"/>
            <w:shd w:val="clear" w:color="auto" w:fill="FFFFFF"/>
            <w:vAlign w:val="center"/>
          </w:tcPr>
          <w:p w:rsidR="0098344D" w:rsidRPr="0012237E" w:rsidRDefault="0098344D" w:rsidP="006F7FC5">
            <w:pPr>
              <w:jc w:val="center"/>
              <w:rPr>
                <w:rFonts w:ascii="Arial" w:hAnsi="Arial" w:cs="Arial"/>
                <w:sz w:val="20"/>
                <w:szCs w:val="20"/>
              </w:rPr>
            </w:pPr>
            <w:r w:rsidRPr="0012237E">
              <w:rPr>
                <w:rFonts w:ascii="Arial" w:hAnsi="Arial" w:cs="Arial"/>
                <w:sz w:val="20"/>
                <w:szCs w:val="20"/>
                <w:lang w:val="de-DE"/>
              </w:rPr>
              <w:t>E011</w:t>
            </w:r>
          </w:p>
        </w:tc>
        <w:tc>
          <w:tcPr>
            <w:tcW w:w="611" w:type="dxa"/>
            <w:tcBorders>
              <w:bottom w:val="single" w:sz="4" w:space="0" w:color="auto"/>
            </w:tcBorders>
            <w:vAlign w:val="center"/>
          </w:tcPr>
          <w:p w:rsidR="0098344D" w:rsidRPr="004F2C12" w:rsidRDefault="0098344D" w:rsidP="006F7FC5">
            <w:pPr>
              <w:jc w:val="center"/>
              <w:rPr>
                <w:rFonts w:ascii="Arial" w:hAnsi="Arial" w:cs="Arial"/>
                <w:b/>
                <w:sz w:val="28"/>
                <w:szCs w:val="28"/>
              </w:rPr>
            </w:pPr>
            <w:r w:rsidRPr="004F2C12">
              <w:rPr>
                <w:rFonts w:ascii="Arial" w:hAnsi="Arial" w:cs="Arial"/>
                <w:b/>
                <w:sz w:val="28"/>
                <w:szCs w:val="28"/>
              </w:rPr>
              <w:t>X</w:t>
            </w:r>
          </w:p>
        </w:tc>
        <w:tc>
          <w:tcPr>
            <w:tcW w:w="522" w:type="dxa"/>
            <w:shd w:val="clear" w:color="auto" w:fill="C0C0C0"/>
            <w:vAlign w:val="center"/>
          </w:tcPr>
          <w:p w:rsidR="0098344D" w:rsidRPr="004F2C12" w:rsidRDefault="0098344D" w:rsidP="006F7FC5">
            <w:pPr>
              <w:jc w:val="center"/>
              <w:rPr>
                <w:rFonts w:ascii="Arial" w:hAnsi="Arial" w:cs="Arial"/>
                <w:b/>
                <w:sz w:val="28"/>
                <w:szCs w:val="28"/>
              </w:rPr>
            </w:pPr>
          </w:p>
        </w:tc>
        <w:tc>
          <w:tcPr>
            <w:tcW w:w="444" w:type="dxa"/>
            <w:tcBorders>
              <w:bottom w:val="single" w:sz="4" w:space="0" w:color="auto"/>
            </w:tcBorders>
            <w:shd w:val="clear" w:color="auto" w:fill="C0C0C0"/>
            <w:vAlign w:val="center"/>
          </w:tcPr>
          <w:p w:rsidR="0098344D" w:rsidRPr="004F2C12" w:rsidRDefault="0098344D" w:rsidP="006F7FC5">
            <w:pPr>
              <w:jc w:val="center"/>
              <w:rPr>
                <w:rFonts w:ascii="Arial" w:hAnsi="Arial" w:cs="Arial"/>
                <w:b/>
                <w:sz w:val="28"/>
                <w:szCs w:val="28"/>
              </w:rPr>
            </w:pPr>
          </w:p>
        </w:tc>
        <w:tc>
          <w:tcPr>
            <w:tcW w:w="577" w:type="dxa"/>
            <w:tcBorders>
              <w:bottom w:val="single" w:sz="4" w:space="0" w:color="auto"/>
            </w:tcBorders>
            <w:shd w:val="clear" w:color="auto" w:fill="C0C0C0"/>
            <w:vAlign w:val="center"/>
          </w:tcPr>
          <w:p w:rsidR="0098344D" w:rsidRPr="004F2C12" w:rsidRDefault="0098344D" w:rsidP="006F7FC5">
            <w:pPr>
              <w:jc w:val="center"/>
              <w:rPr>
                <w:rFonts w:ascii="Arial" w:hAnsi="Arial" w:cs="Arial"/>
                <w:b/>
                <w:sz w:val="28"/>
                <w:szCs w:val="28"/>
              </w:rPr>
            </w:pPr>
          </w:p>
        </w:tc>
        <w:tc>
          <w:tcPr>
            <w:tcW w:w="800" w:type="dxa"/>
            <w:tcBorders>
              <w:bottom w:val="single" w:sz="4" w:space="0" w:color="auto"/>
            </w:tcBorders>
            <w:vAlign w:val="center"/>
          </w:tcPr>
          <w:p w:rsidR="0098344D" w:rsidRPr="004F2C12" w:rsidRDefault="0098344D" w:rsidP="006F7FC5">
            <w:pPr>
              <w:jc w:val="center"/>
              <w:rPr>
                <w:rFonts w:ascii="Arial" w:hAnsi="Arial" w:cs="Arial"/>
                <w:b/>
                <w:sz w:val="28"/>
                <w:szCs w:val="28"/>
              </w:rPr>
            </w:pPr>
            <w:r w:rsidRPr="004F2C12">
              <w:rPr>
                <w:rFonts w:ascii="Arial" w:hAnsi="Arial" w:cs="Arial"/>
                <w:b/>
                <w:sz w:val="28"/>
                <w:szCs w:val="28"/>
              </w:rPr>
              <w:t>X</w:t>
            </w:r>
          </w:p>
        </w:tc>
        <w:tc>
          <w:tcPr>
            <w:tcW w:w="666" w:type="dxa"/>
            <w:tcBorders>
              <w:bottom w:val="single" w:sz="4" w:space="0" w:color="auto"/>
            </w:tcBorders>
            <w:vAlign w:val="center"/>
          </w:tcPr>
          <w:p w:rsidR="0098344D" w:rsidRPr="004F2C12" w:rsidRDefault="0098344D" w:rsidP="006F7FC5">
            <w:pPr>
              <w:jc w:val="center"/>
              <w:rPr>
                <w:rFonts w:ascii="Arial" w:hAnsi="Arial" w:cs="Arial"/>
                <w:b/>
                <w:sz w:val="28"/>
                <w:szCs w:val="28"/>
              </w:rPr>
            </w:pPr>
            <w:r w:rsidRPr="004F2C12">
              <w:rPr>
                <w:rFonts w:ascii="Arial" w:hAnsi="Arial" w:cs="Arial"/>
                <w:b/>
                <w:sz w:val="28"/>
                <w:szCs w:val="28"/>
              </w:rPr>
              <w:t>X</w:t>
            </w:r>
          </w:p>
        </w:tc>
        <w:tc>
          <w:tcPr>
            <w:tcW w:w="733" w:type="dxa"/>
            <w:shd w:val="clear" w:color="auto" w:fill="C0C0C0"/>
            <w:vAlign w:val="center"/>
          </w:tcPr>
          <w:p w:rsidR="0098344D" w:rsidRPr="004F2C12" w:rsidRDefault="0098344D" w:rsidP="006F7FC5">
            <w:pPr>
              <w:jc w:val="center"/>
              <w:rPr>
                <w:rFonts w:ascii="Arial" w:hAnsi="Arial" w:cs="Arial"/>
                <w:b/>
                <w:sz w:val="28"/>
                <w:szCs w:val="28"/>
              </w:rPr>
            </w:pPr>
          </w:p>
        </w:tc>
        <w:tc>
          <w:tcPr>
            <w:tcW w:w="544" w:type="dxa"/>
            <w:shd w:val="clear" w:color="auto" w:fill="C0C0C0"/>
            <w:vAlign w:val="center"/>
          </w:tcPr>
          <w:p w:rsidR="0098344D" w:rsidRPr="004F2C12" w:rsidRDefault="0098344D" w:rsidP="006F7FC5">
            <w:pPr>
              <w:jc w:val="center"/>
              <w:rPr>
                <w:rFonts w:ascii="Arial" w:hAnsi="Arial" w:cs="Arial"/>
                <w:b/>
                <w:sz w:val="28"/>
                <w:szCs w:val="28"/>
              </w:rPr>
            </w:pPr>
          </w:p>
        </w:tc>
        <w:tc>
          <w:tcPr>
            <w:tcW w:w="700" w:type="dxa"/>
            <w:shd w:val="clear" w:color="auto" w:fill="C0C0C0"/>
            <w:vAlign w:val="center"/>
          </w:tcPr>
          <w:p w:rsidR="0098344D" w:rsidRPr="004F2C12" w:rsidRDefault="0098344D" w:rsidP="006F7FC5">
            <w:pPr>
              <w:jc w:val="center"/>
              <w:rPr>
                <w:rFonts w:ascii="Arial" w:hAnsi="Arial" w:cs="Arial"/>
                <w:b/>
                <w:sz w:val="28"/>
                <w:szCs w:val="28"/>
              </w:rPr>
            </w:pPr>
          </w:p>
        </w:tc>
        <w:tc>
          <w:tcPr>
            <w:tcW w:w="810" w:type="dxa"/>
            <w:shd w:val="clear" w:color="auto" w:fill="C0C0C0"/>
            <w:vAlign w:val="center"/>
          </w:tcPr>
          <w:p w:rsidR="0098344D" w:rsidRPr="004F2C12" w:rsidRDefault="0098344D" w:rsidP="006F7FC5">
            <w:pPr>
              <w:jc w:val="center"/>
              <w:rPr>
                <w:rFonts w:ascii="Arial" w:hAnsi="Arial" w:cs="Arial"/>
                <w:b/>
                <w:sz w:val="28"/>
                <w:szCs w:val="28"/>
              </w:rPr>
            </w:pPr>
          </w:p>
        </w:tc>
        <w:tc>
          <w:tcPr>
            <w:tcW w:w="810" w:type="dxa"/>
            <w:shd w:val="clear" w:color="auto" w:fill="C0C0C0"/>
            <w:vAlign w:val="center"/>
          </w:tcPr>
          <w:p w:rsidR="0098344D" w:rsidRPr="004F2C12" w:rsidRDefault="0098344D" w:rsidP="006F7FC5">
            <w:pPr>
              <w:jc w:val="center"/>
              <w:rPr>
                <w:rFonts w:ascii="Arial" w:hAnsi="Arial" w:cs="Arial"/>
                <w:b/>
                <w:sz w:val="28"/>
                <w:szCs w:val="28"/>
              </w:rPr>
            </w:pPr>
          </w:p>
        </w:tc>
      </w:tr>
      <w:tr w:rsidR="0098344D" w:rsidRPr="004F2C12" w:rsidTr="00F91DAB">
        <w:tblPrEx>
          <w:tblCellMar>
            <w:top w:w="0" w:type="dxa"/>
            <w:left w:w="0" w:type="dxa"/>
            <w:bottom w:w="0" w:type="dxa"/>
            <w:right w:w="0" w:type="dxa"/>
          </w:tblCellMar>
        </w:tblPrEx>
        <w:trPr>
          <w:cantSplit/>
          <w:trHeight w:val="432"/>
        </w:trPr>
        <w:tc>
          <w:tcPr>
            <w:tcW w:w="1445" w:type="dxa"/>
            <w:vAlign w:val="bottom"/>
          </w:tcPr>
          <w:p w:rsidR="0098344D" w:rsidRPr="0012237E" w:rsidRDefault="0098344D" w:rsidP="006F7FC5">
            <w:pPr>
              <w:rPr>
                <w:rFonts w:ascii="Arial" w:hAnsi="Arial" w:cs="Arial"/>
                <w:sz w:val="20"/>
                <w:szCs w:val="20"/>
                <w:lang w:val="de-DE"/>
              </w:rPr>
            </w:pPr>
            <w:r w:rsidRPr="0012237E">
              <w:rPr>
                <w:rFonts w:ascii="Arial" w:hAnsi="Arial" w:cs="Arial"/>
                <w:sz w:val="20"/>
                <w:szCs w:val="20"/>
                <w:lang w:val="de-DE"/>
              </w:rPr>
              <w:t>APHERESIS FRESH FROZEN PLASMA</w:t>
            </w:r>
          </w:p>
        </w:tc>
        <w:tc>
          <w:tcPr>
            <w:tcW w:w="1243" w:type="dxa"/>
            <w:shd w:val="clear" w:color="auto" w:fill="FFFFFF"/>
            <w:vAlign w:val="center"/>
          </w:tcPr>
          <w:p w:rsidR="0098344D" w:rsidRPr="0012237E" w:rsidRDefault="0098344D" w:rsidP="006F7FC5">
            <w:pPr>
              <w:jc w:val="center"/>
              <w:rPr>
                <w:rFonts w:ascii="Arial" w:hAnsi="Arial" w:cs="Arial"/>
                <w:sz w:val="20"/>
                <w:szCs w:val="20"/>
                <w:lang w:val="de-DE"/>
              </w:rPr>
            </w:pPr>
            <w:r w:rsidRPr="0012237E">
              <w:rPr>
                <w:rFonts w:ascii="Arial" w:hAnsi="Arial" w:cs="Arial"/>
                <w:sz w:val="20"/>
                <w:szCs w:val="20"/>
                <w:lang w:val="de-DE"/>
              </w:rPr>
              <w:t>E012</w:t>
            </w:r>
          </w:p>
        </w:tc>
        <w:tc>
          <w:tcPr>
            <w:tcW w:w="611" w:type="dxa"/>
            <w:shd w:val="clear" w:color="auto" w:fill="C0C0C0"/>
            <w:vAlign w:val="center"/>
          </w:tcPr>
          <w:p w:rsidR="0098344D" w:rsidRPr="004F2C12" w:rsidRDefault="0098344D" w:rsidP="006F7FC5">
            <w:pPr>
              <w:jc w:val="center"/>
              <w:rPr>
                <w:rFonts w:ascii="Arial" w:hAnsi="Arial" w:cs="Arial"/>
                <w:b/>
                <w:sz w:val="28"/>
                <w:szCs w:val="28"/>
                <w:lang w:val="de-DE"/>
              </w:rPr>
            </w:pPr>
          </w:p>
        </w:tc>
        <w:tc>
          <w:tcPr>
            <w:tcW w:w="522" w:type="dxa"/>
            <w:tcBorders>
              <w:bottom w:val="single" w:sz="4" w:space="0" w:color="auto"/>
            </w:tcBorders>
            <w:vAlign w:val="center"/>
          </w:tcPr>
          <w:p w:rsidR="0098344D" w:rsidRPr="004F2C12" w:rsidRDefault="0098344D" w:rsidP="006F7FC5">
            <w:pPr>
              <w:jc w:val="center"/>
              <w:rPr>
                <w:rFonts w:ascii="Arial" w:hAnsi="Arial" w:cs="Arial"/>
                <w:b/>
                <w:sz w:val="28"/>
                <w:szCs w:val="28"/>
              </w:rPr>
            </w:pPr>
            <w:r w:rsidRPr="004F2C12">
              <w:rPr>
                <w:rFonts w:ascii="Arial" w:hAnsi="Arial" w:cs="Arial"/>
                <w:b/>
                <w:sz w:val="28"/>
                <w:szCs w:val="28"/>
              </w:rPr>
              <w:t>X</w:t>
            </w:r>
          </w:p>
        </w:tc>
        <w:tc>
          <w:tcPr>
            <w:tcW w:w="444" w:type="dxa"/>
            <w:tcBorders>
              <w:bottom w:val="single" w:sz="4" w:space="0" w:color="auto"/>
            </w:tcBorders>
            <w:shd w:val="clear" w:color="auto" w:fill="C0C0C0"/>
            <w:vAlign w:val="center"/>
          </w:tcPr>
          <w:p w:rsidR="0098344D" w:rsidRPr="004F2C12" w:rsidRDefault="0098344D" w:rsidP="006F7FC5">
            <w:pPr>
              <w:jc w:val="center"/>
              <w:rPr>
                <w:rFonts w:ascii="Arial" w:hAnsi="Arial" w:cs="Arial"/>
                <w:b/>
                <w:sz w:val="28"/>
                <w:szCs w:val="28"/>
              </w:rPr>
            </w:pPr>
          </w:p>
        </w:tc>
        <w:tc>
          <w:tcPr>
            <w:tcW w:w="577" w:type="dxa"/>
            <w:tcBorders>
              <w:bottom w:val="single" w:sz="4" w:space="0" w:color="auto"/>
            </w:tcBorders>
            <w:shd w:val="clear" w:color="auto" w:fill="auto"/>
            <w:vAlign w:val="center"/>
          </w:tcPr>
          <w:p w:rsidR="0098344D" w:rsidRPr="004F2C12" w:rsidRDefault="0098344D" w:rsidP="006F7FC5">
            <w:pPr>
              <w:jc w:val="center"/>
              <w:rPr>
                <w:rFonts w:ascii="Arial" w:hAnsi="Arial" w:cs="Arial"/>
                <w:b/>
                <w:sz w:val="28"/>
                <w:szCs w:val="28"/>
              </w:rPr>
            </w:pPr>
            <w:r w:rsidRPr="004F2C12">
              <w:rPr>
                <w:rFonts w:ascii="Arial" w:hAnsi="Arial" w:cs="Arial"/>
                <w:b/>
                <w:sz w:val="28"/>
                <w:szCs w:val="28"/>
              </w:rPr>
              <w:t>X</w:t>
            </w:r>
          </w:p>
        </w:tc>
        <w:tc>
          <w:tcPr>
            <w:tcW w:w="800" w:type="dxa"/>
            <w:shd w:val="clear" w:color="auto" w:fill="C0C0C0"/>
            <w:vAlign w:val="center"/>
          </w:tcPr>
          <w:p w:rsidR="0098344D" w:rsidRPr="004F2C12" w:rsidRDefault="0098344D" w:rsidP="006F7FC5">
            <w:pPr>
              <w:jc w:val="center"/>
              <w:rPr>
                <w:rFonts w:ascii="Arial" w:hAnsi="Arial" w:cs="Arial"/>
                <w:b/>
                <w:sz w:val="28"/>
                <w:szCs w:val="28"/>
              </w:rPr>
            </w:pPr>
          </w:p>
        </w:tc>
        <w:tc>
          <w:tcPr>
            <w:tcW w:w="666" w:type="dxa"/>
            <w:shd w:val="clear" w:color="auto" w:fill="C0C0C0"/>
            <w:vAlign w:val="center"/>
          </w:tcPr>
          <w:p w:rsidR="0098344D" w:rsidRPr="004F2C12" w:rsidRDefault="0098344D" w:rsidP="006F7FC5">
            <w:pPr>
              <w:jc w:val="center"/>
              <w:rPr>
                <w:rFonts w:ascii="Arial" w:hAnsi="Arial" w:cs="Arial"/>
                <w:b/>
                <w:sz w:val="28"/>
                <w:szCs w:val="28"/>
              </w:rPr>
            </w:pPr>
          </w:p>
        </w:tc>
        <w:tc>
          <w:tcPr>
            <w:tcW w:w="733" w:type="dxa"/>
            <w:shd w:val="clear" w:color="auto" w:fill="C0C0C0"/>
            <w:vAlign w:val="center"/>
          </w:tcPr>
          <w:p w:rsidR="0098344D" w:rsidRPr="004F2C12" w:rsidRDefault="0098344D" w:rsidP="006F7FC5">
            <w:pPr>
              <w:jc w:val="center"/>
              <w:rPr>
                <w:rFonts w:ascii="Arial" w:hAnsi="Arial" w:cs="Arial"/>
                <w:b/>
                <w:sz w:val="28"/>
                <w:szCs w:val="28"/>
              </w:rPr>
            </w:pPr>
          </w:p>
        </w:tc>
        <w:tc>
          <w:tcPr>
            <w:tcW w:w="544" w:type="dxa"/>
            <w:shd w:val="clear" w:color="auto" w:fill="C0C0C0"/>
            <w:vAlign w:val="center"/>
          </w:tcPr>
          <w:p w:rsidR="0098344D" w:rsidRPr="004F2C12" w:rsidRDefault="0098344D" w:rsidP="006F7FC5">
            <w:pPr>
              <w:jc w:val="center"/>
              <w:rPr>
                <w:rFonts w:ascii="Arial" w:hAnsi="Arial" w:cs="Arial"/>
                <w:b/>
                <w:sz w:val="28"/>
                <w:szCs w:val="28"/>
              </w:rPr>
            </w:pPr>
          </w:p>
        </w:tc>
        <w:tc>
          <w:tcPr>
            <w:tcW w:w="700" w:type="dxa"/>
            <w:shd w:val="clear" w:color="auto" w:fill="C0C0C0"/>
            <w:vAlign w:val="center"/>
          </w:tcPr>
          <w:p w:rsidR="0098344D" w:rsidRPr="004F2C12" w:rsidRDefault="0098344D" w:rsidP="006F7FC5">
            <w:pPr>
              <w:jc w:val="center"/>
              <w:rPr>
                <w:rFonts w:ascii="Arial" w:hAnsi="Arial" w:cs="Arial"/>
                <w:b/>
                <w:sz w:val="28"/>
                <w:szCs w:val="28"/>
              </w:rPr>
            </w:pPr>
          </w:p>
        </w:tc>
        <w:tc>
          <w:tcPr>
            <w:tcW w:w="810" w:type="dxa"/>
            <w:shd w:val="clear" w:color="auto" w:fill="C0C0C0"/>
            <w:vAlign w:val="center"/>
          </w:tcPr>
          <w:p w:rsidR="0098344D" w:rsidRPr="004F2C12" w:rsidRDefault="0098344D" w:rsidP="006F7FC5">
            <w:pPr>
              <w:jc w:val="center"/>
              <w:rPr>
                <w:rFonts w:ascii="Arial" w:hAnsi="Arial" w:cs="Arial"/>
                <w:b/>
                <w:sz w:val="28"/>
                <w:szCs w:val="28"/>
              </w:rPr>
            </w:pPr>
          </w:p>
        </w:tc>
        <w:tc>
          <w:tcPr>
            <w:tcW w:w="810" w:type="dxa"/>
            <w:shd w:val="clear" w:color="auto" w:fill="C0C0C0"/>
            <w:vAlign w:val="center"/>
          </w:tcPr>
          <w:p w:rsidR="0098344D" w:rsidRPr="004F2C12" w:rsidRDefault="0098344D" w:rsidP="006F7FC5">
            <w:pPr>
              <w:jc w:val="center"/>
              <w:rPr>
                <w:rFonts w:ascii="Arial" w:hAnsi="Arial" w:cs="Arial"/>
                <w:b/>
                <w:sz w:val="28"/>
                <w:szCs w:val="28"/>
              </w:rPr>
            </w:pPr>
          </w:p>
        </w:tc>
      </w:tr>
      <w:tr w:rsidR="0098344D" w:rsidRPr="004F2C12" w:rsidTr="00F91DAB">
        <w:tblPrEx>
          <w:tblCellMar>
            <w:top w:w="0" w:type="dxa"/>
            <w:left w:w="0" w:type="dxa"/>
            <w:bottom w:w="0" w:type="dxa"/>
            <w:right w:w="0" w:type="dxa"/>
          </w:tblCellMar>
        </w:tblPrEx>
        <w:trPr>
          <w:cantSplit/>
          <w:trHeight w:val="432"/>
        </w:trPr>
        <w:tc>
          <w:tcPr>
            <w:tcW w:w="1445" w:type="dxa"/>
            <w:vAlign w:val="bottom"/>
          </w:tcPr>
          <w:p w:rsidR="0098344D" w:rsidRPr="0012237E" w:rsidRDefault="0098344D" w:rsidP="006F7FC5">
            <w:pPr>
              <w:rPr>
                <w:rFonts w:ascii="Arial" w:hAnsi="Arial" w:cs="Arial"/>
              </w:rPr>
            </w:pPr>
            <w:r w:rsidRPr="006F7FC5">
              <w:rPr>
                <w:rFonts w:ascii="Arial" w:hAnsi="Arial" w:cs="Arial"/>
                <w:sz w:val="20"/>
                <w:szCs w:val="20"/>
              </w:rPr>
              <w:t>Thawed APHERESIS FRESH FROZEN PLASMA</w:t>
            </w:r>
          </w:p>
        </w:tc>
        <w:tc>
          <w:tcPr>
            <w:tcW w:w="1243" w:type="dxa"/>
            <w:shd w:val="clear" w:color="auto" w:fill="FFFFFF"/>
            <w:vAlign w:val="center"/>
          </w:tcPr>
          <w:p w:rsidR="0098344D" w:rsidRPr="0012237E" w:rsidRDefault="0098344D" w:rsidP="006F7FC5">
            <w:pPr>
              <w:jc w:val="center"/>
              <w:rPr>
                <w:rFonts w:ascii="Arial" w:hAnsi="Arial" w:cs="Arial"/>
                <w:sz w:val="20"/>
                <w:szCs w:val="20"/>
              </w:rPr>
            </w:pPr>
            <w:r w:rsidRPr="0012237E">
              <w:rPr>
                <w:rFonts w:ascii="Arial" w:hAnsi="Arial" w:cs="Arial"/>
                <w:sz w:val="20"/>
                <w:szCs w:val="20"/>
              </w:rPr>
              <w:t>E013</w:t>
            </w:r>
          </w:p>
        </w:tc>
        <w:tc>
          <w:tcPr>
            <w:tcW w:w="611" w:type="dxa"/>
            <w:tcBorders>
              <w:bottom w:val="single" w:sz="4" w:space="0" w:color="auto"/>
            </w:tcBorders>
            <w:vAlign w:val="center"/>
          </w:tcPr>
          <w:p w:rsidR="0098344D" w:rsidRPr="004F2C12" w:rsidRDefault="0098344D" w:rsidP="006F7FC5">
            <w:pPr>
              <w:jc w:val="center"/>
              <w:rPr>
                <w:rFonts w:ascii="Arial" w:hAnsi="Arial" w:cs="Arial"/>
                <w:b/>
                <w:sz w:val="28"/>
                <w:szCs w:val="28"/>
              </w:rPr>
            </w:pPr>
            <w:r w:rsidRPr="004F2C12">
              <w:rPr>
                <w:rFonts w:ascii="Arial" w:hAnsi="Arial" w:cs="Arial"/>
                <w:b/>
                <w:sz w:val="28"/>
                <w:szCs w:val="28"/>
              </w:rPr>
              <w:t>X</w:t>
            </w:r>
          </w:p>
        </w:tc>
        <w:tc>
          <w:tcPr>
            <w:tcW w:w="522" w:type="dxa"/>
            <w:shd w:val="clear" w:color="auto" w:fill="C0C0C0"/>
            <w:vAlign w:val="center"/>
          </w:tcPr>
          <w:p w:rsidR="0098344D" w:rsidRPr="004F2C12" w:rsidRDefault="0098344D" w:rsidP="006F7FC5">
            <w:pPr>
              <w:jc w:val="center"/>
              <w:rPr>
                <w:rFonts w:ascii="Arial" w:hAnsi="Arial" w:cs="Arial"/>
                <w:b/>
                <w:sz w:val="28"/>
                <w:szCs w:val="28"/>
              </w:rPr>
            </w:pPr>
          </w:p>
        </w:tc>
        <w:tc>
          <w:tcPr>
            <w:tcW w:w="444" w:type="dxa"/>
            <w:tcBorders>
              <w:bottom w:val="single" w:sz="4" w:space="0" w:color="auto"/>
            </w:tcBorders>
            <w:shd w:val="clear" w:color="auto" w:fill="auto"/>
            <w:vAlign w:val="center"/>
          </w:tcPr>
          <w:p w:rsidR="0098344D" w:rsidRPr="004F2C12" w:rsidRDefault="0098344D" w:rsidP="006F7FC5">
            <w:pPr>
              <w:jc w:val="center"/>
              <w:rPr>
                <w:rFonts w:ascii="Arial" w:hAnsi="Arial" w:cs="Arial"/>
                <w:b/>
                <w:sz w:val="28"/>
                <w:szCs w:val="28"/>
              </w:rPr>
            </w:pPr>
            <w:r w:rsidRPr="004F2C12">
              <w:rPr>
                <w:rFonts w:ascii="Arial" w:hAnsi="Arial" w:cs="Arial"/>
                <w:b/>
                <w:sz w:val="28"/>
                <w:szCs w:val="28"/>
              </w:rPr>
              <w:t>X</w:t>
            </w:r>
          </w:p>
        </w:tc>
        <w:tc>
          <w:tcPr>
            <w:tcW w:w="577" w:type="dxa"/>
            <w:tcBorders>
              <w:bottom w:val="single" w:sz="4" w:space="0" w:color="auto"/>
            </w:tcBorders>
            <w:shd w:val="clear" w:color="auto" w:fill="C0C0C0"/>
            <w:vAlign w:val="center"/>
          </w:tcPr>
          <w:p w:rsidR="0098344D" w:rsidRPr="004F2C12" w:rsidRDefault="0098344D" w:rsidP="006F7FC5">
            <w:pPr>
              <w:jc w:val="center"/>
              <w:rPr>
                <w:rFonts w:ascii="Arial" w:hAnsi="Arial" w:cs="Arial"/>
                <w:b/>
                <w:sz w:val="28"/>
                <w:szCs w:val="28"/>
              </w:rPr>
            </w:pPr>
          </w:p>
        </w:tc>
        <w:tc>
          <w:tcPr>
            <w:tcW w:w="800" w:type="dxa"/>
            <w:tcBorders>
              <w:bottom w:val="single" w:sz="4" w:space="0" w:color="auto"/>
            </w:tcBorders>
            <w:vAlign w:val="center"/>
          </w:tcPr>
          <w:p w:rsidR="0098344D" w:rsidRPr="004F2C12" w:rsidRDefault="0098344D" w:rsidP="006F7FC5">
            <w:pPr>
              <w:jc w:val="center"/>
              <w:rPr>
                <w:rFonts w:ascii="Arial" w:hAnsi="Arial" w:cs="Arial"/>
                <w:b/>
                <w:sz w:val="28"/>
                <w:szCs w:val="28"/>
              </w:rPr>
            </w:pPr>
            <w:r w:rsidRPr="004F2C12">
              <w:rPr>
                <w:rFonts w:ascii="Arial" w:hAnsi="Arial" w:cs="Arial"/>
                <w:b/>
                <w:sz w:val="28"/>
                <w:szCs w:val="28"/>
              </w:rPr>
              <w:t>X</w:t>
            </w:r>
          </w:p>
        </w:tc>
        <w:tc>
          <w:tcPr>
            <w:tcW w:w="666" w:type="dxa"/>
            <w:tcBorders>
              <w:bottom w:val="single" w:sz="4" w:space="0" w:color="auto"/>
            </w:tcBorders>
            <w:vAlign w:val="center"/>
          </w:tcPr>
          <w:p w:rsidR="0098344D" w:rsidRPr="004F2C12" w:rsidRDefault="0098344D" w:rsidP="006F7FC5">
            <w:pPr>
              <w:jc w:val="center"/>
              <w:rPr>
                <w:rFonts w:ascii="Arial" w:hAnsi="Arial" w:cs="Arial"/>
                <w:b/>
                <w:sz w:val="28"/>
                <w:szCs w:val="28"/>
              </w:rPr>
            </w:pPr>
            <w:r w:rsidRPr="004F2C12">
              <w:rPr>
                <w:rFonts w:ascii="Arial" w:hAnsi="Arial" w:cs="Arial"/>
                <w:b/>
                <w:sz w:val="28"/>
                <w:szCs w:val="28"/>
              </w:rPr>
              <w:t>X</w:t>
            </w:r>
          </w:p>
        </w:tc>
        <w:tc>
          <w:tcPr>
            <w:tcW w:w="733" w:type="dxa"/>
            <w:shd w:val="clear" w:color="auto" w:fill="C0C0C0"/>
            <w:vAlign w:val="center"/>
          </w:tcPr>
          <w:p w:rsidR="0098344D" w:rsidRPr="004F2C12" w:rsidRDefault="0098344D" w:rsidP="006F7FC5">
            <w:pPr>
              <w:jc w:val="center"/>
              <w:rPr>
                <w:rFonts w:ascii="Arial" w:hAnsi="Arial" w:cs="Arial"/>
                <w:b/>
                <w:sz w:val="28"/>
                <w:szCs w:val="28"/>
              </w:rPr>
            </w:pPr>
          </w:p>
        </w:tc>
        <w:tc>
          <w:tcPr>
            <w:tcW w:w="544" w:type="dxa"/>
            <w:shd w:val="clear" w:color="auto" w:fill="C0C0C0"/>
            <w:vAlign w:val="center"/>
          </w:tcPr>
          <w:p w:rsidR="0098344D" w:rsidRPr="004F2C12" w:rsidRDefault="0098344D" w:rsidP="006F7FC5">
            <w:pPr>
              <w:jc w:val="center"/>
              <w:rPr>
                <w:rFonts w:ascii="Arial" w:hAnsi="Arial" w:cs="Arial"/>
                <w:b/>
                <w:sz w:val="28"/>
                <w:szCs w:val="28"/>
              </w:rPr>
            </w:pPr>
          </w:p>
        </w:tc>
        <w:tc>
          <w:tcPr>
            <w:tcW w:w="700" w:type="dxa"/>
            <w:shd w:val="clear" w:color="auto" w:fill="C0C0C0"/>
            <w:vAlign w:val="center"/>
          </w:tcPr>
          <w:p w:rsidR="0098344D" w:rsidRPr="004F2C12" w:rsidRDefault="0098344D" w:rsidP="006F7FC5">
            <w:pPr>
              <w:jc w:val="center"/>
              <w:rPr>
                <w:rFonts w:ascii="Arial" w:hAnsi="Arial" w:cs="Arial"/>
                <w:b/>
                <w:sz w:val="28"/>
                <w:szCs w:val="28"/>
              </w:rPr>
            </w:pPr>
          </w:p>
        </w:tc>
        <w:tc>
          <w:tcPr>
            <w:tcW w:w="810" w:type="dxa"/>
            <w:shd w:val="clear" w:color="auto" w:fill="C0C0C0"/>
            <w:vAlign w:val="center"/>
          </w:tcPr>
          <w:p w:rsidR="0098344D" w:rsidRPr="004F2C12" w:rsidRDefault="0098344D" w:rsidP="006F7FC5">
            <w:pPr>
              <w:jc w:val="center"/>
              <w:rPr>
                <w:rFonts w:ascii="Arial" w:hAnsi="Arial" w:cs="Arial"/>
                <w:b/>
                <w:sz w:val="28"/>
                <w:szCs w:val="28"/>
              </w:rPr>
            </w:pPr>
          </w:p>
        </w:tc>
        <w:tc>
          <w:tcPr>
            <w:tcW w:w="810" w:type="dxa"/>
            <w:shd w:val="clear" w:color="auto" w:fill="C0C0C0"/>
            <w:vAlign w:val="center"/>
          </w:tcPr>
          <w:p w:rsidR="0098344D" w:rsidRPr="004F2C12" w:rsidRDefault="0098344D" w:rsidP="006F7FC5">
            <w:pPr>
              <w:jc w:val="center"/>
              <w:rPr>
                <w:rFonts w:ascii="Arial" w:hAnsi="Arial" w:cs="Arial"/>
                <w:b/>
                <w:sz w:val="28"/>
                <w:szCs w:val="28"/>
              </w:rPr>
            </w:pPr>
          </w:p>
        </w:tc>
      </w:tr>
      <w:tr w:rsidR="0098344D" w:rsidRPr="004F2C12" w:rsidTr="00F91DAB">
        <w:tblPrEx>
          <w:tblCellMar>
            <w:top w:w="0" w:type="dxa"/>
            <w:left w:w="0" w:type="dxa"/>
            <w:bottom w:w="0" w:type="dxa"/>
            <w:right w:w="0" w:type="dxa"/>
          </w:tblCellMar>
        </w:tblPrEx>
        <w:trPr>
          <w:cantSplit/>
          <w:trHeight w:val="432"/>
        </w:trPr>
        <w:tc>
          <w:tcPr>
            <w:tcW w:w="1445" w:type="dxa"/>
            <w:vAlign w:val="bottom"/>
          </w:tcPr>
          <w:p w:rsidR="0098344D" w:rsidRPr="0012237E" w:rsidRDefault="0098344D" w:rsidP="006F7FC5">
            <w:pPr>
              <w:rPr>
                <w:rFonts w:ascii="Arial" w:hAnsi="Arial" w:cs="Arial"/>
                <w:sz w:val="20"/>
                <w:szCs w:val="20"/>
              </w:rPr>
            </w:pPr>
            <w:r w:rsidRPr="0012237E">
              <w:rPr>
                <w:rFonts w:ascii="Arial" w:hAnsi="Arial" w:cs="Arial"/>
                <w:sz w:val="20"/>
                <w:szCs w:val="20"/>
              </w:rPr>
              <w:t>APHERESIS PLASMA</w:t>
            </w:r>
          </w:p>
        </w:tc>
        <w:tc>
          <w:tcPr>
            <w:tcW w:w="1243" w:type="dxa"/>
            <w:shd w:val="clear" w:color="auto" w:fill="FFFFFF"/>
            <w:vAlign w:val="center"/>
          </w:tcPr>
          <w:p w:rsidR="0098344D" w:rsidRPr="0012237E" w:rsidRDefault="0098344D" w:rsidP="006F7FC5">
            <w:pPr>
              <w:jc w:val="center"/>
              <w:rPr>
                <w:rFonts w:ascii="Arial" w:hAnsi="Arial" w:cs="Arial"/>
                <w:sz w:val="20"/>
                <w:szCs w:val="20"/>
              </w:rPr>
            </w:pPr>
            <w:r w:rsidRPr="0012237E">
              <w:rPr>
                <w:rFonts w:ascii="Arial" w:hAnsi="Arial" w:cs="Arial"/>
                <w:sz w:val="20"/>
                <w:szCs w:val="20"/>
              </w:rPr>
              <w:t>E014</w:t>
            </w:r>
          </w:p>
        </w:tc>
        <w:tc>
          <w:tcPr>
            <w:tcW w:w="611" w:type="dxa"/>
            <w:shd w:val="clear" w:color="auto" w:fill="C0C0C0"/>
            <w:vAlign w:val="center"/>
          </w:tcPr>
          <w:p w:rsidR="0098344D" w:rsidRPr="004F2C12" w:rsidRDefault="0098344D" w:rsidP="006F7FC5">
            <w:pPr>
              <w:jc w:val="center"/>
              <w:rPr>
                <w:rFonts w:ascii="Arial" w:hAnsi="Arial" w:cs="Arial"/>
                <w:b/>
                <w:sz w:val="28"/>
                <w:szCs w:val="28"/>
              </w:rPr>
            </w:pPr>
          </w:p>
        </w:tc>
        <w:tc>
          <w:tcPr>
            <w:tcW w:w="522" w:type="dxa"/>
            <w:tcBorders>
              <w:bottom w:val="single" w:sz="4" w:space="0" w:color="auto"/>
            </w:tcBorders>
            <w:vAlign w:val="center"/>
          </w:tcPr>
          <w:p w:rsidR="0098344D" w:rsidRPr="004F2C12" w:rsidRDefault="0098344D" w:rsidP="006F7FC5">
            <w:pPr>
              <w:jc w:val="center"/>
              <w:rPr>
                <w:rFonts w:ascii="Arial" w:hAnsi="Arial" w:cs="Arial"/>
                <w:b/>
                <w:sz w:val="28"/>
                <w:szCs w:val="28"/>
              </w:rPr>
            </w:pPr>
            <w:r w:rsidRPr="004F2C12">
              <w:rPr>
                <w:rFonts w:ascii="Arial" w:hAnsi="Arial" w:cs="Arial"/>
                <w:b/>
                <w:sz w:val="28"/>
                <w:szCs w:val="28"/>
              </w:rPr>
              <w:t>X</w:t>
            </w:r>
          </w:p>
        </w:tc>
        <w:tc>
          <w:tcPr>
            <w:tcW w:w="444" w:type="dxa"/>
            <w:tcBorders>
              <w:bottom w:val="single" w:sz="4" w:space="0" w:color="auto"/>
            </w:tcBorders>
            <w:shd w:val="clear" w:color="auto" w:fill="C0C0C0"/>
            <w:vAlign w:val="center"/>
          </w:tcPr>
          <w:p w:rsidR="0098344D" w:rsidRPr="004F2C12" w:rsidRDefault="0098344D" w:rsidP="006F7FC5">
            <w:pPr>
              <w:jc w:val="center"/>
              <w:rPr>
                <w:rFonts w:ascii="Arial" w:hAnsi="Arial" w:cs="Arial"/>
                <w:b/>
                <w:sz w:val="28"/>
                <w:szCs w:val="28"/>
              </w:rPr>
            </w:pPr>
          </w:p>
        </w:tc>
        <w:tc>
          <w:tcPr>
            <w:tcW w:w="577" w:type="dxa"/>
            <w:tcBorders>
              <w:bottom w:val="single" w:sz="4" w:space="0" w:color="auto"/>
            </w:tcBorders>
            <w:shd w:val="clear" w:color="auto" w:fill="auto"/>
            <w:vAlign w:val="center"/>
          </w:tcPr>
          <w:p w:rsidR="0098344D" w:rsidRPr="004F2C12" w:rsidRDefault="0098344D" w:rsidP="006F7FC5">
            <w:pPr>
              <w:jc w:val="center"/>
              <w:rPr>
                <w:rFonts w:ascii="Arial" w:hAnsi="Arial" w:cs="Arial"/>
                <w:b/>
                <w:sz w:val="28"/>
                <w:szCs w:val="28"/>
              </w:rPr>
            </w:pPr>
            <w:r w:rsidRPr="004F2C12">
              <w:rPr>
                <w:rFonts w:ascii="Arial" w:hAnsi="Arial" w:cs="Arial"/>
                <w:b/>
                <w:sz w:val="28"/>
                <w:szCs w:val="28"/>
              </w:rPr>
              <w:t>X</w:t>
            </w:r>
          </w:p>
        </w:tc>
        <w:tc>
          <w:tcPr>
            <w:tcW w:w="800" w:type="dxa"/>
            <w:shd w:val="clear" w:color="auto" w:fill="C0C0C0"/>
            <w:vAlign w:val="center"/>
          </w:tcPr>
          <w:p w:rsidR="0098344D" w:rsidRPr="004F2C12" w:rsidRDefault="0098344D" w:rsidP="006F7FC5">
            <w:pPr>
              <w:jc w:val="center"/>
              <w:rPr>
                <w:rFonts w:ascii="Arial" w:hAnsi="Arial" w:cs="Arial"/>
                <w:b/>
                <w:sz w:val="28"/>
                <w:szCs w:val="28"/>
              </w:rPr>
            </w:pPr>
          </w:p>
        </w:tc>
        <w:tc>
          <w:tcPr>
            <w:tcW w:w="666" w:type="dxa"/>
            <w:shd w:val="clear" w:color="auto" w:fill="C0C0C0"/>
            <w:vAlign w:val="center"/>
          </w:tcPr>
          <w:p w:rsidR="0098344D" w:rsidRPr="004F2C12" w:rsidRDefault="0098344D" w:rsidP="006F7FC5">
            <w:pPr>
              <w:jc w:val="center"/>
              <w:rPr>
                <w:rFonts w:ascii="Arial" w:hAnsi="Arial" w:cs="Arial"/>
                <w:b/>
                <w:sz w:val="28"/>
                <w:szCs w:val="28"/>
              </w:rPr>
            </w:pPr>
          </w:p>
        </w:tc>
        <w:tc>
          <w:tcPr>
            <w:tcW w:w="733" w:type="dxa"/>
            <w:shd w:val="clear" w:color="auto" w:fill="C0C0C0"/>
            <w:vAlign w:val="center"/>
          </w:tcPr>
          <w:p w:rsidR="0098344D" w:rsidRPr="004F2C12" w:rsidRDefault="0098344D" w:rsidP="006F7FC5">
            <w:pPr>
              <w:jc w:val="center"/>
              <w:rPr>
                <w:rFonts w:ascii="Arial" w:hAnsi="Arial" w:cs="Arial"/>
                <w:b/>
                <w:sz w:val="28"/>
                <w:szCs w:val="28"/>
              </w:rPr>
            </w:pPr>
          </w:p>
        </w:tc>
        <w:tc>
          <w:tcPr>
            <w:tcW w:w="544" w:type="dxa"/>
            <w:shd w:val="clear" w:color="auto" w:fill="C0C0C0"/>
            <w:vAlign w:val="center"/>
          </w:tcPr>
          <w:p w:rsidR="0098344D" w:rsidRPr="004F2C12" w:rsidRDefault="0098344D" w:rsidP="006F7FC5">
            <w:pPr>
              <w:jc w:val="center"/>
              <w:rPr>
                <w:rFonts w:ascii="Arial" w:hAnsi="Arial" w:cs="Arial"/>
                <w:b/>
                <w:sz w:val="28"/>
                <w:szCs w:val="28"/>
              </w:rPr>
            </w:pPr>
          </w:p>
        </w:tc>
        <w:tc>
          <w:tcPr>
            <w:tcW w:w="700" w:type="dxa"/>
            <w:shd w:val="clear" w:color="auto" w:fill="C0C0C0"/>
            <w:vAlign w:val="center"/>
          </w:tcPr>
          <w:p w:rsidR="0098344D" w:rsidRPr="004F2C12" w:rsidRDefault="0098344D" w:rsidP="006F7FC5">
            <w:pPr>
              <w:jc w:val="center"/>
              <w:rPr>
                <w:rFonts w:ascii="Arial" w:hAnsi="Arial" w:cs="Arial"/>
                <w:b/>
                <w:sz w:val="28"/>
                <w:szCs w:val="28"/>
              </w:rPr>
            </w:pPr>
          </w:p>
        </w:tc>
        <w:tc>
          <w:tcPr>
            <w:tcW w:w="810" w:type="dxa"/>
            <w:shd w:val="clear" w:color="auto" w:fill="C0C0C0"/>
            <w:vAlign w:val="center"/>
          </w:tcPr>
          <w:p w:rsidR="0098344D" w:rsidRPr="004F2C12" w:rsidRDefault="0098344D" w:rsidP="006F7FC5">
            <w:pPr>
              <w:jc w:val="center"/>
              <w:rPr>
                <w:rFonts w:ascii="Arial" w:hAnsi="Arial" w:cs="Arial"/>
                <w:b/>
                <w:sz w:val="28"/>
                <w:szCs w:val="28"/>
              </w:rPr>
            </w:pPr>
          </w:p>
        </w:tc>
        <w:tc>
          <w:tcPr>
            <w:tcW w:w="810" w:type="dxa"/>
            <w:shd w:val="clear" w:color="auto" w:fill="C0C0C0"/>
            <w:vAlign w:val="center"/>
          </w:tcPr>
          <w:p w:rsidR="0098344D" w:rsidRPr="004F2C12" w:rsidRDefault="0098344D" w:rsidP="006F7FC5">
            <w:pPr>
              <w:jc w:val="center"/>
              <w:rPr>
                <w:rFonts w:ascii="Arial" w:hAnsi="Arial" w:cs="Arial"/>
                <w:b/>
                <w:sz w:val="28"/>
                <w:szCs w:val="28"/>
              </w:rPr>
            </w:pPr>
          </w:p>
        </w:tc>
      </w:tr>
      <w:tr w:rsidR="0098344D" w:rsidRPr="004F2C12" w:rsidTr="00F91DAB">
        <w:tblPrEx>
          <w:tblCellMar>
            <w:top w:w="0" w:type="dxa"/>
            <w:left w:w="0" w:type="dxa"/>
            <w:bottom w:w="0" w:type="dxa"/>
            <w:right w:w="0" w:type="dxa"/>
          </w:tblCellMar>
        </w:tblPrEx>
        <w:trPr>
          <w:cantSplit/>
          <w:trHeight w:val="432"/>
        </w:trPr>
        <w:tc>
          <w:tcPr>
            <w:tcW w:w="1445" w:type="dxa"/>
            <w:vAlign w:val="bottom"/>
          </w:tcPr>
          <w:p w:rsidR="0098344D" w:rsidRPr="0012237E" w:rsidRDefault="0098344D" w:rsidP="006F7FC5">
            <w:pPr>
              <w:rPr>
                <w:rFonts w:ascii="Arial" w:hAnsi="Arial" w:cs="Arial"/>
                <w:sz w:val="20"/>
                <w:szCs w:val="20"/>
              </w:rPr>
            </w:pPr>
            <w:r w:rsidRPr="0012237E">
              <w:rPr>
                <w:rFonts w:ascii="Arial" w:hAnsi="Arial" w:cs="Arial"/>
                <w:sz w:val="20"/>
                <w:szCs w:val="20"/>
              </w:rPr>
              <w:t>Thawed APHERESIS PLASMA</w:t>
            </w:r>
          </w:p>
        </w:tc>
        <w:tc>
          <w:tcPr>
            <w:tcW w:w="1243" w:type="dxa"/>
            <w:shd w:val="clear" w:color="auto" w:fill="FFFFFF"/>
            <w:vAlign w:val="center"/>
          </w:tcPr>
          <w:p w:rsidR="0098344D" w:rsidRPr="0012237E" w:rsidRDefault="0098344D" w:rsidP="006F7FC5">
            <w:pPr>
              <w:jc w:val="center"/>
              <w:rPr>
                <w:rFonts w:ascii="Arial" w:hAnsi="Arial" w:cs="Arial"/>
                <w:sz w:val="20"/>
                <w:szCs w:val="20"/>
              </w:rPr>
            </w:pPr>
            <w:r w:rsidRPr="0012237E">
              <w:rPr>
                <w:rFonts w:ascii="Arial" w:hAnsi="Arial" w:cs="Arial"/>
                <w:sz w:val="20"/>
                <w:szCs w:val="20"/>
              </w:rPr>
              <w:t>E015</w:t>
            </w:r>
          </w:p>
        </w:tc>
        <w:tc>
          <w:tcPr>
            <w:tcW w:w="611" w:type="dxa"/>
            <w:vAlign w:val="center"/>
          </w:tcPr>
          <w:p w:rsidR="0098344D" w:rsidRPr="004F2C12" w:rsidRDefault="0098344D" w:rsidP="006F7FC5">
            <w:pPr>
              <w:jc w:val="center"/>
              <w:rPr>
                <w:rFonts w:ascii="Arial" w:hAnsi="Arial" w:cs="Arial"/>
                <w:b/>
                <w:sz w:val="28"/>
                <w:szCs w:val="28"/>
              </w:rPr>
            </w:pPr>
            <w:r w:rsidRPr="004F2C12">
              <w:rPr>
                <w:rFonts w:ascii="Arial" w:hAnsi="Arial" w:cs="Arial"/>
                <w:b/>
                <w:sz w:val="28"/>
                <w:szCs w:val="28"/>
              </w:rPr>
              <w:t>X</w:t>
            </w:r>
          </w:p>
        </w:tc>
        <w:tc>
          <w:tcPr>
            <w:tcW w:w="522" w:type="dxa"/>
            <w:shd w:val="clear" w:color="auto" w:fill="C0C0C0"/>
            <w:vAlign w:val="center"/>
          </w:tcPr>
          <w:p w:rsidR="0098344D" w:rsidRPr="004F2C12" w:rsidRDefault="0098344D" w:rsidP="006F7FC5">
            <w:pPr>
              <w:jc w:val="center"/>
              <w:rPr>
                <w:rFonts w:ascii="Arial" w:hAnsi="Arial" w:cs="Arial"/>
                <w:b/>
                <w:sz w:val="28"/>
                <w:szCs w:val="28"/>
              </w:rPr>
            </w:pPr>
          </w:p>
        </w:tc>
        <w:tc>
          <w:tcPr>
            <w:tcW w:w="444" w:type="dxa"/>
            <w:shd w:val="clear" w:color="auto" w:fill="auto"/>
            <w:vAlign w:val="center"/>
          </w:tcPr>
          <w:p w:rsidR="0098344D" w:rsidRPr="004F2C12" w:rsidRDefault="0098344D" w:rsidP="006F7FC5">
            <w:pPr>
              <w:jc w:val="center"/>
              <w:rPr>
                <w:rFonts w:ascii="Arial" w:hAnsi="Arial" w:cs="Arial"/>
                <w:b/>
                <w:sz w:val="28"/>
                <w:szCs w:val="28"/>
              </w:rPr>
            </w:pPr>
            <w:r w:rsidRPr="004F2C12">
              <w:rPr>
                <w:rFonts w:ascii="Arial" w:hAnsi="Arial" w:cs="Arial"/>
                <w:b/>
                <w:sz w:val="28"/>
                <w:szCs w:val="28"/>
              </w:rPr>
              <w:t>X</w:t>
            </w:r>
          </w:p>
        </w:tc>
        <w:tc>
          <w:tcPr>
            <w:tcW w:w="577" w:type="dxa"/>
            <w:shd w:val="clear" w:color="auto" w:fill="C0C0C0"/>
            <w:vAlign w:val="center"/>
          </w:tcPr>
          <w:p w:rsidR="0098344D" w:rsidRPr="004F2C12" w:rsidRDefault="0098344D" w:rsidP="006F7FC5">
            <w:pPr>
              <w:jc w:val="center"/>
              <w:rPr>
                <w:rFonts w:ascii="Arial" w:hAnsi="Arial" w:cs="Arial"/>
                <w:b/>
                <w:sz w:val="28"/>
                <w:szCs w:val="28"/>
              </w:rPr>
            </w:pPr>
          </w:p>
        </w:tc>
        <w:tc>
          <w:tcPr>
            <w:tcW w:w="800" w:type="dxa"/>
            <w:vAlign w:val="center"/>
          </w:tcPr>
          <w:p w:rsidR="0098344D" w:rsidRPr="004F2C12" w:rsidRDefault="0098344D" w:rsidP="006F7FC5">
            <w:pPr>
              <w:jc w:val="center"/>
              <w:rPr>
                <w:rFonts w:ascii="Arial" w:hAnsi="Arial" w:cs="Arial"/>
                <w:b/>
                <w:sz w:val="28"/>
                <w:szCs w:val="28"/>
              </w:rPr>
            </w:pPr>
            <w:r w:rsidRPr="004F2C12">
              <w:rPr>
                <w:rFonts w:ascii="Arial" w:hAnsi="Arial" w:cs="Arial"/>
                <w:b/>
                <w:sz w:val="28"/>
                <w:szCs w:val="28"/>
              </w:rPr>
              <w:t>X</w:t>
            </w:r>
          </w:p>
        </w:tc>
        <w:tc>
          <w:tcPr>
            <w:tcW w:w="666" w:type="dxa"/>
            <w:vAlign w:val="center"/>
          </w:tcPr>
          <w:p w:rsidR="0098344D" w:rsidRPr="004F2C12" w:rsidRDefault="0098344D" w:rsidP="006F7FC5">
            <w:pPr>
              <w:jc w:val="center"/>
              <w:rPr>
                <w:rFonts w:ascii="Arial" w:hAnsi="Arial" w:cs="Arial"/>
                <w:b/>
                <w:sz w:val="28"/>
                <w:szCs w:val="28"/>
              </w:rPr>
            </w:pPr>
            <w:r w:rsidRPr="004F2C12">
              <w:rPr>
                <w:rFonts w:ascii="Arial" w:hAnsi="Arial" w:cs="Arial"/>
                <w:b/>
                <w:sz w:val="28"/>
                <w:szCs w:val="28"/>
              </w:rPr>
              <w:t>X</w:t>
            </w:r>
          </w:p>
        </w:tc>
        <w:tc>
          <w:tcPr>
            <w:tcW w:w="733" w:type="dxa"/>
            <w:shd w:val="clear" w:color="auto" w:fill="C0C0C0"/>
            <w:vAlign w:val="center"/>
          </w:tcPr>
          <w:p w:rsidR="0098344D" w:rsidRPr="004F2C12" w:rsidRDefault="0098344D" w:rsidP="006F7FC5">
            <w:pPr>
              <w:jc w:val="center"/>
              <w:rPr>
                <w:rFonts w:ascii="Arial" w:hAnsi="Arial" w:cs="Arial"/>
                <w:b/>
                <w:sz w:val="28"/>
                <w:szCs w:val="28"/>
              </w:rPr>
            </w:pPr>
          </w:p>
        </w:tc>
        <w:tc>
          <w:tcPr>
            <w:tcW w:w="544" w:type="dxa"/>
            <w:shd w:val="clear" w:color="auto" w:fill="C0C0C0"/>
            <w:vAlign w:val="center"/>
          </w:tcPr>
          <w:p w:rsidR="0098344D" w:rsidRPr="004F2C12" w:rsidRDefault="0098344D" w:rsidP="006F7FC5">
            <w:pPr>
              <w:jc w:val="center"/>
              <w:rPr>
                <w:rFonts w:ascii="Arial" w:hAnsi="Arial" w:cs="Arial"/>
                <w:b/>
                <w:sz w:val="28"/>
                <w:szCs w:val="28"/>
              </w:rPr>
            </w:pPr>
          </w:p>
        </w:tc>
        <w:tc>
          <w:tcPr>
            <w:tcW w:w="700" w:type="dxa"/>
            <w:shd w:val="clear" w:color="auto" w:fill="C0C0C0"/>
            <w:vAlign w:val="center"/>
          </w:tcPr>
          <w:p w:rsidR="0098344D" w:rsidRPr="004F2C12" w:rsidRDefault="0098344D" w:rsidP="006F7FC5">
            <w:pPr>
              <w:jc w:val="center"/>
              <w:rPr>
                <w:rFonts w:ascii="Arial" w:hAnsi="Arial" w:cs="Arial"/>
                <w:b/>
                <w:sz w:val="28"/>
                <w:szCs w:val="28"/>
              </w:rPr>
            </w:pPr>
          </w:p>
        </w:tc>
        <w:tc>
          <w:tcPr>
            <w:tcW w:w="810" w:type="dxa"/>
            <w:shd w:val="clear" w:color="auto" w:fill="C0C0C0"/>
            <w:vAlign w:val="center"/>
          </w:tcPr>
          <w:p w:rsidR="0098344D" w:rsidRPr="004F2C12" w:rsidRDefault="0098344D" w:rsidP="006F7FC5">
            <w:pPr>
              <w:jc w:val="center"/>
              <w:rPr>
                <w:rFonts w:ascii="Arial" w:hAnsi="Arial" w:cs="Arial"/>
                <w:b/>
                <w:sz w:val="28"/>
                <w:szCs w:val="28"/>
              </w:rPr>
            </w:pPr>
          </w:p>
        </w:tc>
        <w:tc>
          <w:tcPr>
            <w:tcW w:w="810" w:type="dxa"/>
            <w:shd w:val="clear" w:color="auto" w:fill="C0C0C0"/>
            <w:vAlign w:val="center"/>
          </w:tcPr>
          <w:p w:rsidR="0098344D" w:rsidRPr="004F2C12" w:rsidRDefault="0098344D" w:rsidP="006F7FC5">
            <w:pPr>
              <w:jc w:val="center"/>
              <w:rPr>
                <w:rFonts w:ascii="Arial" w:hAnsi="Arial" w:cs="Arial"/>
                <w:b/>
                <w:sz w:val="28"/>
                <w:szCs w:val="28"/>
              </w:rPr>
            </w:pPr>
          </w:p>
        </w:tc>
      </w:tr>
      <w:tr w:rsidR="0098344D" w:rsidRPr="004F2C12" w:rsidTr="00F91DAB">
        <w:tblPrEx>
          <w:tblCellMar>
            <w:top w:w="0" w:type="dxa"/>
            <w:left w:w="0" w:type="dxa"/>
            <w:bottom w:w="0" w:type="dxa"/>
            <w:right w:w="0" w:type="dxa"/>
          </w:tblCellMar>
        </w:tblPrEx>
        <w:trPr>
          <w:cantSplit/>
          <w:trHeight w:val="432"/>
        </w:trPr>
        <w:tc>
          <w:tcPr>
            <w:tcW w:w="1445" w:type="dxa"/>
            <w:vAlign w:val="bottom"/>
          </w:tcPr>
          <w:p w:rsidR="0098344D" w:rsidRPr="0012237E" w:rsidRDefault="0098344D" w:rsidP="006F7FC5">
            <w:pPr>
              <w:rPr>
                <w:rFonts w:ascii="Arial" w:hAnsi="Arial" w:cs="Arial"/>
                <w:sz w:val="20"/>
                <w:szCs w:val="20"/>
              </w:rPr>
            </w:pPr>
            <w:r w:rsidRPr="0012237E">
              <w:rPr>
                <w:rFonts w:ascii="Arial" w:hAnsi="Arial" w:cs="Arial"/>
                <w:sz w:val="20"/>
                <w:szCs w:val="20"/>
              </w:rPr>
              <w:t>Liquid PLASMA</w:t>
            </w:r>
          </w:p>
        </w:tc>
        <w:tc>
          <w:tcPr>
            <w:tcW w:w="1243" w:type="dxa"/>
            <w:shd w:val="clear" w:color="auto" w:fill="FFFFFF"/>
            <w:vAlign w:val="center"/>
          </w:tcPr>
          <w:p w:rsidR="0098344D" w:rsidRPr="0012237E" w:rsidRDefault="0098344D" w:rsidP="006F7FC5">
            <w:pPr>
              <w:jc w:val="center"/>
              <w:rPr>
                <w:rFonts w:ascii="Arial" w:hAnsi="Arial" w:cs="Arial"/>
                <w:sz w:val="20"/>
                <w:szCs w:val="20"/>
              </w:rPr>
            </w:pPr>
            <w:r w:rsidRPr="0012237E">
              <w:rPr>
                <w:rFonts w:ascii="Arial" w:hAnsi="Arial" w:cs="Arial"/>
                <w:sz w:val="20"/>
                <w:szCs w:val="20"/>
              </w:rPr>
              <w:t>E016</w:t>
            </w:r>
          </w:p>
        </w:tc>
        <w:tc>
          <w:tcPr>
            <w:tcW w:w="611" w:type="dxa"/>
            <w:tcBorders>
              <w:bottom w:val="single" w:sz="4" w:space="0" w:color="auto"/>
            </w:tcBorders>
            <w:vAlign w:val="center"/>
          </w:tcPr>
          <w:p w:rsidR="0098344D" w:rsidRPr="004F2C12" w:rsidRDefault="0098344D" w:rsidP="006F7FC5">
            <w:pPr>
              <w:jc w:val="center"/>
              <w:rPr>
                <w:rFonts w:ascii="Arial" w:hAnsi="Arial" w:cs="Arial"/>
                <w:b/>
                <w:sz w:val="28"/>
                <w:szCs w:val="28"/>
              </w:rPr>
            </w:pPr>
            <w:r w:rsidRPr="004F2C12">
              <w:rPr>
                <w:rFonts w:ascii="Arial" w:hAnsi="Arial" w:cs="Arial"/>
                <w:b/>
                <w:sz w:val="28"/>
                <w:szCs w:val="28"/>
              </w:rPr>
              <w:t>X</w:t>
            </w:r>
          </w:p>
        </w:tc>
        <w:tc>
          <w:tcPr>
            <w:tcW w:w="522" w:type="dxa"/>
            <w:shd w:val="clear" w:color="auto" w:fill="C0C0C0"/>
            <w:vAlign w:val="center"/>
          </w:tcPr>
          <w:p w:rsidR="0098344D" w:rsidRPr="004F2C12" w:rsidRDefault="0098344D" w:rsidP="006F7FC5">
            <w:pPr>
              <w:jc w:val="center"/>
              <w:rPr>
                <w:rFonts w:ascii="Arial" w:hAnsi="Arial" w:cs="Arial"/>
                <w:b/>
                <w:sz w:val="28"/>
                <w:szCs w:val="28"/>
              </w:rPr>
            </w:pPr>
          </w:p>
        </w:tc>
        <w:tc>
          <w:tcPr>
            <w:tcW w:w="444" w:type="dxa"/>
            <w:tcBorders>
              <w:bottom w:val="single" w:sz="4" w:space="0" w:color="auto"/>
            </w:tcBorders>
            <w:shd w:val="clear" w:color="auto" w:fill="C0C0C0"/>
            <w:vAlign w:val="center"/>
          </w:tcPr>
          <w:p w:rsidR="0098344D" w:rsidRPr="004F2C12" w:rsidRDefault="0098344D" w:rsidP="006F7FC5">
            <w:pPr>
              <w:jc w:val="center"/>
              <w:rPr>
                <w:rFonts w:ascii="Arial" w:hAnsi="Arial" w:cs="Arial"/>
                <w:b/>
                <w:sz w:val="28"/>
                <w:szCs w:val="28"/>
              </w:rPr>
            </w:pPr>
          </w:p>
        </w:tc>
        <w:tc>
          <w:tcPr>
            <w:tcW w:w="577" w:type="dxa"/>
            <w:tcBorders>
              <w:bottom w:val="single" w:sz="4" w:space="0" w:color="auto"/>
            </w:tcBorders>
            <w:shd w:val="clear" w:color="auto" w:fill="C0C0C0"/>
            <w:vAlign w:val="center"/>
          </w:tcPr>
          <w:p w:rsidR="0098344D" w:rsidRPr="004F2C12" w:rsidRDefault="0098344D" w:rsidP="006F7FC5">
            <w:pPr>
              <w:jc w:val="center"/>
              <w:rPr>
                <w:rFonts w:ascii="Arial" w:hAnsi="Arial" w:cs="Arial"/>
                <w:b/>
                <w:sz w:val="28"/>
                <w:szCs w:val="28"/>
              </w:rPr>
            </w:pPr>
          </w:p>
        </w:tc>
        <w:tc>
          <w:tcPr>
            <w:tcW w:w="800" w:type="dxa"/>
            <w:tcBorders>
              <w:bottom w:val="single" w:sz="4" w:space="0" w:color="auto"/>
            </w:tcBorders>
            <w:vAlign w:val="center"/>
          </w:tcPr>
          <w:p w:rsidR="0098344D" w:rsidRPr="004F2C12" w:rsidRDefault="0098344D" w:rsidP="006F7FC5">
            <w:pPr>
              <w:jc w:val="center"/>
              <w:rPr>
                <w:rFonts w:ascii="Arial" w:hAnsi="Arial" w:cs="Arial"/>
                <w:b/>
                <w:sz w:val="28"/>
                <w:szCs w:val="28"/>
              </w:rPr>
            </w:pPr>
            <w:r w:rsidRPr="004F2C12">
              <w:rPr>
                <w:rFonts w:ascii="Arial" w:hAnsi="Arial" w:cs="Arial"/>
                <w:b/>
                <w:sz w:val="28"/>
                <w:szCs w:val="28"/>
              </w:rPr>
              <w:t>X</w:t>
            </w:r>
          </w:p>
        </w:tc>
        <w:tc>
          <w:tcPr>
            <w:tcW w:w="666" w:type="dxa"/>
            <w:tcBorders>
              <w:bottom w:val="single" w:sz="4" w:space="0" w:color="auto"/>
            </w:tcBorders>
            <w:vAlign w:val="center"/>
          </w:tcPr>
          <w:p w:rsidR="0098344D" w:rsidRPr="004F2C12" w:rsidRDefault="0098344D" w:rsidP="006F7FC5">
            <w:pPr>
              <w:jc w:val="center"/>
              <w:rPr>
                <w:rFonts w:ascii="Arial" w:hAnsi="Arial" w:cs="Arial"/>
                <w:b/>
                <w:sz w:val="28"/>
                <w:szCs w:val="28"/>
              </w:rPr>
            </w:pPr>
            <w:r w:rsidRPr="004F2C12">
              <w:rPr>
                <w:rFonts w:ascii="Arial" w:hAnsi="Arial" w:cs="Arial"/>
                <w:b/>
                <w:sz w:val="28"/>
                <w:szCs w:val="28"/>
              </w:rPr>
              <w:t>X</w:t>
            </w:r>
          </w:p>
        </w:tc>
        <w:tc>
          <w:tcPr>
            <w:tcW w:w="733" w:type="dxa"/>
            <w:tcBorders>
              <w:bottom w:val="single" w:sz="4" w:space="0" w:color="auto"/>
            </w:tcBorders>
            <w:shd w:val="clear" w:color="auto" w:fill="C0C0C0"/>
            <w:vAlign w:val="center"/>
          </w:tcPr>
          <w:p w:rsidR="0098344D" w:rsidRPr="004F2C12" w:rsidRDefault="0098344D" w:rsidP="006F7FC5">
            <w:pPr>
              <w:jc w:val="center"/>
              <w:rPr>
                <w:rFonts w:ascii="Arial" w:hAnsi="Arial" w:cs="Arial"/>
                <w:b/>
                <w:sz w:val="28"/>
                <w:szCs w:val="28"/>
              </w:rPr>
            </w:pPr>
          </w:p>
        </w:tc>
        <w:tc>
          <w:tcPr>
            <w:tcW w:w="544" w:type="dxa"/>
            <w:shd w:val="clear" w:color="auto" w:fill="C0C0C0"/>
            <w:vAlign w:val="center"/>
          </w:tcPr>
          <w:p w:rsidR="0098344D" w:rsidRPr="004F2C12" w:rsidRDefault="0098344D" w:rsidP="006F7FC5">
            <w:pPr>
              <w:jc w:val="center"/>
              <w:rPr>
                <w:rFonts w:ascii="Arial" w:hAnsi="Arial" w:cs="Arial"/>
                <w:b/>
                <w:sz w:val="28"/>
                <w:szCs w:val="28"/>
              </w:rPr>
            </w:pPr>
          </w:p>
        </w:tc>
        <w:tc>
          <w:tcPr>
            <w:tcW w:w="700" w:type="dxa"/>
            <w:shd w:val="clear" w:color="auto" w:fill="C0C0C0"/>
            <w:vAlign w:val="center"/>
          </w:tcPr>
          <w:p w:rsidR="0098344D" w:rsidRPr="004F2C12" w:rsidRDefault="0098344D" w:rsidP="006F7FC5">
            <w:pPr>
              <w:jc w:val="center"/>
              <w:rPr>
                <w:rFonts w:ascii="Arial" w:hAnsi="Arial" w:cs="Arial"/>
                <w:b/>
                <w:sz w:val="28"/>
                <w:szCs w:val="28"/>
              </w:rPr>
            </w:pPr>
          </w:p>
        </w:tc>
        <w:tc>
          <w:tcPr>
            <w:tcW w:w="810" w:type="dxa"/>
            <w:shd w:val="clear" w:color="auto" w:fill="C0C0C0"/>
            <w:vAlign w:val="center"/>
          </w:tcPr>
          <w:p w:rsidR="0098344D" w:rsidRPr="004F2C12" w:rsidRDefault="0098344D" w:rsidP="006F7FC5">
            <w:pPr>
              <w:jc w:val="center"/>
              <w:rPr>
                <w:rFonts w:ascii="Arial" w:hAnsi="Arial" w:cs="Arial"/>
                <w:b/>
                <w:sz w:val="28"/>
                <w:szCs w:val="28"/>
              </w:rPr>
            </w:pPr>
          </w:p>
        </w:tc>
        <w:tc>
          <w:tcPr>
            <w:tcW w:w="810" w:type="dxa"/>
            <w:shd w:val="clear" w:color="auto" w:fill="C0C0C0"/>
            <w:vAlign w:val="center"/>
          </w:tcPr>
          <w:p w:rsidR="0098344D" w:rsidRPr="004F2C12" w:rsidRDefault="0098344D" w:rsidP="006F7FC5">
            <w:pPr>
              <w:jc w:val="center"/>
              <w:rPr>
                <w:rFonts w:ascii="Arial" w:hAnsi="Arial" w:cs="Arial"/>
                <w:b/>
                <w:sz w:val="28"/>
                <w:szCs w:val="28"/>
              </w:rPr>
            </w:pPr>
          </w:p>
        </w:tc>
      </w:tr>
      <w:tr w:rsidR="0098344D" w:rsidRPr="004F2C12" w:rsidTr="00F91DAB">
        <w:tblPrEx>
          <w:tblCellMar>
            <w:top w:w="0" w:type="dxa"/>
            <w:left w:w="0" w:type="dxa"/>
            <w:bottom w:w="0" w:type="dxa"/>
            <w:right w:w="0" w:type="dxa"/>
          </w:tblCellMar>
        </w:tblPrEx>
        <w:trPr>
          <w:cantSplit/>
          <w:trHeight w:val="432"/>
        </w:trPr>
        <w:tc>
          <w:tcPr>
            <w:tcW w:w="1445" w:type="dxa"/>
            <w:vAlign w:val="bottom"/>
          </w:tcPr>
          <w:p w:rsidR="0098344D" w:rsidRPr="0012237E" w:rsidRDefault="0098344D" w:rsidP="006F7FC5">
            <w:pPr>
              <w:rPr>
                <w:rFonts w:ascii="Arial" w:hAnsi="Arial" w:cs="Arial"/>
                <w:sz w:val="20"/>
                <w:szCs w:val="20"/>
              </w:rPr>
            </w:pPr>
            <w:r w:rsidRPr="0012237E">
              <w:rPr>
                <w:rFonts w:ascii="Arial" w:hAnsi="Arial" w:cs="Arial"/>
                <w:sz w:val="20"/>
                <w:szCs w:val="20"/>
              </w:rPr>
              <w:t>PLASMA</w:t>
            </w:r>
          </w:p>
        </w:tc>
        <w:tc>
          <w:tcPr>
            <w:tcW w:w="1243" w:type="dxa"/>
            <w:shd w:val="clear" w:color="auto" w:fill="FFFFFF"/>
            <w:vAlign w:val="center"/>
          </w:tcPr>
          <w:p w:rsidR="0098344D" w:rsidRPr="0012237E" w:rsidRDefault="0098344D" w:rsidP="006F7FC5">
            <w:pPr>
              <w:jc w:val="center"/>
              <w:rPr>
                <w:rFonts w:ascii="Arial" w:hAnsi="Arial" w:cs="Arial"/>
                <w:sz w:val="20"/>
                <w:szCs w:val="20"/>
              </w:rPr>
            </w:pPr>
            <w:r w:rsidRPr="0012237E">
              <w:rPr>
                <w:rFonts w:ascii="Arial" w:hAnsi="Arial" w:cs="Arial"/>
                <w:sz w:val="20"/>
                <w:szCs w:val="20"/>
              </w:rPr>
              <w:t>E017</w:t>
            </w:r>
          </w:p>
        </w:tc>
        <w:tc>
          <w:tcPr>
            <w:tcW w:w="611" w:type="dxa"/>
            <w:shd w:val="clear" w:color="auto" w:fill="C0C0C0"/>
            <w:vAlign w:val="center"/>
          </w:tcPr>
          <w:p w:rsidR="0098344D" w:rsidRPr="004F2C12" w:rsidRDefault="0098344D" w:rsidP="006F7FC5">
            <w:pPr>
              <w:jc w:val="center"/>
              <w:rPr>
                <w:rFonts w:ascii="Arial" w:hAnsi="Arial" w:cs="Arial"/>
                <w:b/>
                <w:sz w:val="28"/>
                <w:szCs w:val="28"/>
              </w:rPr>
            </w:pPr>
          </w:p>
        </w:tc>
        <w:tc>
          <w:tcPr>
            <w:tcW w:w="522" w:type="dxa"/>
            <w:tcBorders>
              <w:bottom w:val="single" w:sz="4" w:space="0" w:color="auto"/>
            </w:tcBorders>
            <w:vAlign w:val="center"/>
          </w:tcPr>
          <w:p w:rsidR="0098344D" w:rsidRPr="004F2C12" w:rsidRDefault="0098344D" w:rsidP="006F7FC5">
            <w:pPr>
              <w:jc w:val="center"/>
              <w:rPr>
                <w:rFonts w:ascii="Arial" w:hAnsi="Arial" w:cs="Arial"/>
                <w:b/>
                <w:sz w:val="28"/>
                <w:szCs w:val="28"/>
              </w:rPr>
            </w:pPr>
            <w:r w:rsidRPr="004F2C12">
              <w:rPr>
                <w:rFonts w:ascii="Arial" w:hAnsi="Arial" w:cs="Arial"/>
                <w:b/>
                <w:sz w:val="28"/>
                <w:szCs w:val="28"/>
              </w:rPr>
              <w:t>X</w:t>
            </w:r>
          </w:p>
        </w:tc>
        <w:tc>
          <w:tcPr>
            <w:tcW w:w="444" w:type="dxa"/>
            <w:tcBorders>
              <w:bottom w:val="single" w:sz="4" w:space="0" w:color="auto"/>
            </w:tcBorders>
            <w:shd w:val="clear" w:color="auto" w:fill="C0C0C0"/>
            <w:vAlign w:val="center"/>
          </w:tcPr>
          <w:p w:rsidR="0098344D" w:rsidRPr="004F2C12" w:rsidRDefault="0098344D" w:rsidP="006F7FC5">
            <w:pPr>
              <w:jc w:val="center"/>
              <w:rPr>
                <w:rFonts w:ascii="Arial" w:hAnsi="Arial" w:cs="Arial"/>
                <w:b/>
                <w:sz w:val="28"/>
                <w:szCs w:val="28"/>
              </w:rPr>
            </w:pPr>
          </w:p>
        </w:tc>
        <w:tc>
          <w:tcPr>
            <w:tcW w:w="577" w:type="dxa"/>
            <w:tcBorders>
              <w:bottom w:val="single" w:sz="4" w:space="0" w:color="auto"/>
            </w:tcBorders>
            <w:shd w:val="clear" w:color="auto" w:fill="C0C0C0"/>
            <w:vAlign w:val="center"/>
          </w:tcPr>
          <w:p w:rsidR="0098344D" w:rsidRPr="004F2C12" w:rsidRDefault="0098344D" w:rsidP="006F7FC5">
            <w:pPr>
              <w:jc w:val="center"/>
              <w:rPr>
                <w:rFonts w:ascii="Arial" w:hAnsi="Arial" w:cs="Arial"/>
                <w:b/>
                <w:sz w:val="28"/>
                <w:szCs w:val="28"/>
              </w:rPr>
            </w:pPr>
          </w:p>
        </w:tc>
        <w:tc>
          <w:tcPr>
            <w:tcW w:w="800" w:type="dxa"/>
            <w:shd w:val="clear" w:color="auto" w:fill="C0C0C0"/>
            <w:vAlign w:val="center"/>
          </w:tcPr>
          <w:p w:rsidR="0098344D" w:rsidRPr="004F2C12" w:rsidRDefault="0098344D" w:rsidP="006F7FC5">
            <w:pPr>
              <w:jc w:val="center"/>
              <w:rPr>
                <w:rFonts w:ascii="Arial" w:hAnsi="Arial" w:cs="Arial"/>
                <w:b/>
                <w:sz w:val="28"/>
                <w:szCs w:val="28"/>
              </w:rPr>
            </w:pPr>
          </w:p>
        </w:tc>
        <w:tc>
          <w:tcPr>
            <w:tcW w:w="666" w:type="dxa"/>
            <w:shd w:val="clear" w:color="auto" w:fill="C0C0C0"/>
            <w:vAlign w:val="center"/>
          </w:tcPr>
          <w:p w:rsidR="0098344D" w:rsidRPr="004F2C12" w:rsidRDefault="0098344D" w:rsidP="006F7FC5">
            <w:pPr>
              <w:jc w:val="center"/>
              <w:rPr>
                <w:rFonts w:ascii="Arial" w:hAnsi="Arial" w:cs="Arial"/>
                <w:b/>
                <w:sz w:val="28"/>
                <w:szCs w:val="28"/>
              </w:rPr>
            </w:pPr>
          </w:p>
        </w:tc>
        <w:tc>
          <w:tcPr>
            <w:tcW w:w="733" w:type="dxa"/>
            <w:shd w:val="clear" w:color="auto" w:fill="C0C0C0"/>
            <w:vAlign w:val="center"/>
          </w:tcPr>
          <w:p w:rsidR="0098344D" w:rsidRPr="004F2C12" w:rsidRDefault="0098344D" w:rsidP="006F7FC5">
            <w:pPr>
              <w:jc w:val="center"/>
              <w:rPr>
                <w:rFonts w:ascii="Arial" w:hAnsi="Arial" w:cs="Arial"/>
                <w:b/>
                <w:sz w:val="28"/>
                <w:szCs w:val="28"/>
              </w:rPr>
            </w:pPr>
          </w:p>
        </w:tc>
        <w:tc>
          <w:tcPr>
            <w:tcW w:w="544" w:type="dxa"/>
            <w:shd w:val="clear" w:color="auto" w:fill="C0C0C0"/>
            <w:vAlign w:val="center"/>
          </w:tcPr>
          <w:p w:rsidR="0098344D" w:rsidRPr="004F2C12" w:rsidRDefault="0098344D" w:rsidP="006F7FC5">
            <w:pPr>
              <w:jc w:val="center"/>
              <w:rPr>
                <w:rFonts w:ascii="Arial" w:hAnsi="Arial" w:cs="Arial"/>
                <w:b/>
                <w:sz w:val="28"/>
                <w:szCs w:val="28"/>
              </w:rPr>
            </w:pPr>
          </w:p>
        </w:tc>
        <w:tc>
          <w:tcPr>
            <w:tcW w:w="700" w:type="dxa"/>
            <w:shd w:val="clear" w:color="auto" w:fill="C0C0C0"/>
            <w:vAlign w:val="center"/>
          </w:tcPr>
          <w:p w:rsidR="0098344D" w:rsidRPr="004F2C12" w:rsidRDefault="0098344D" w:rsidP="006F7FC5">
            <w:pPr>
              <w:jc w:val="center"/>
              <w:rPr>
                <w:rFonts w:ascii="Arial" w:hAnsi="Arial" w:cs="Arial"/>
                <w:b/>
                <w:sz w:val="28"/>
                <w:szCs w:val="28"/>
              </w:rPr>
            </w:pPr>
          </w:p>
        </w:tc>
        <w:tc>
          <w:tcPr>
            <w:tcW w:w="810" w:type="dxa"/>
            <w:shd w:val="clear" w:color="auto" w:fill="C0C0C0"/>
            <w:vAlign w:val="center"/>
          </w:tcPr>
          <w:p w:rsidR="0098344D" w:rsidRPr="004F2C12" w:rsidRDefault="0098344D" w:rsidP="006F7FC5">
            <w:pPr>
              <w:jc w:val="center"/>
              <w:rPr>
                <w:rFonts w:ascii="Arial" w:hAnsi="Arial" w:cs="Arial"/>
                <w:b/>
                <w:sz w:val="28"/>
                <w:szCs w:val="28"/>
              </w:rPr>
            </w:pPr>
          </w:p>
        </w:tc>
        <w:tc>
          <w:tcPr>
            <w:tcW w:w="810" w:type="dxa"/>
            <w:shd w:val="clear" w:color="auto" w:fill="C0C0C0"/>
            <w:vAlign w:val="center"/>
          </w:tcPr>
          <w:p w:rsidR="0098344D" w:rsidRPr="004F2C12" w:rsidRDefault="0098344D" w:rsidP="006F7FC5">
            <w:pPr>
              <w:jc w:val="center"/>
              <w:rPr>
                <w:rFonts w:ascii="Arial" w:hAnsi="Arial" w:cs="Arial"/>
                <w:b/>
                <w:sz w:val="28"/>
                <w:szCs w:val="28"/>
              </w:rPr>
            </w:pPr>
          </w:p>
        </w:tc>
      </w:tr>
      <w:tr w:rsidR="0098344D" w:rsidRPr="004F2C12" w:rsidTr="00F91DAB">
        <w:tblPrEx>
          <w:tblCellMar>
            <w:top w:w="0" w:type="dxa"/>
            <w:left w:w="0" w:type="dxa"/>
            <w:bottom w:w="0" w:type="dxa"/>
            <w:right w:w="0" w:type="dxa"/>
          </w:tblCellMar>
        </w:tblPrEx>
        <w:trPr>
          <w:cantSplit/>
          <w:trHeight w:val="432"/>
        </w:trPr>
        <w:tc>
          <w:tcPr>
            <w:tcW w:w="1445" w:type="dxa"/>
            <w:vAlign w:val="bottom"/>
          </w:tcPr>
          <w:p w:rsidR="0098344D" w:rsidRPr="0012237E" w:rsidRDefault="0098344D" w:rsidP="006F7FC5">
            <w:pPr>
              <w:rPr>
                <w:rFonts w:ascii="Arial" w:hAnsi="Arial" w:cs="Arial"/>
                <w:sz w:val="20"/>
                <w:szCs w:val="20"/>
              </w:rPr>
            </w:pPr>
            <w:r w:rsidRPr="0012237E">
              <w:rPr>
                <w:rFonts w:ascii="Arial" w:hAnsi="Arial" w:cs="Arial"/>
                <w:sz w:val="20"/>
                <w:szCs w:val="20"/>
              </w:rPr>
              <w:t>Thawed PLASMA</w:t>
            </w:r>
          </w:p>
        </w:tc>
        <w:tc>
          <w:tcPr>
            <w:tcW w:w="1243" w:type="dxa"/>
            <w:shd w:val="clear" w:color="auto" w:fill="FFFFFF"/>
            <w:vAlign w:val="center"/>
          </w:tcPr>
          <w:p w:rsidR="0098344D" w:rsidRPr="0012237E" w:rsidRDefault="0098344D" w:rsidP="006F7FC5">
            <w:pPr>
              <w:jc w:val="center"/>
              <w:rPr>
                <w:rFonts w:ascii="Arial" w:hAnsi="Arial" w:cs="Arial"/>
                <w:sz w:val="20"/>
                <w:szCs w:val="20"/>
              </w:rPr>
            </w:pPr>
            <w:r w:rsidRPr="0012237E">
              <w:rPr>
                <w:rFonts w:ascii="Arial" w:hAnsi="Arial" w:cs="Arial"/>
                <w:sz w:val="20"/>
                <w:szCs w:val="20"/>
              </w:rPr>
              <w:t>E018</w:t>
            </w:r>
          </w:p>
        </w:tc>
        <w:tc>
          <w:tcPr>
            <w:tcW w:w="611" w:type="dxa"/>
            <w:vAlign w:val="center"/>
          </w:tcPr>
          <w:p w:rsidR="0098344D" w:rsidRPr="004F2C12" w:rsidRDefault="0098344D" w:rsidP="006F7FC5">
            <w:pPr>
              <w:jc w:val="center"/>
              <w:rPr>
                <w:rFonts w:ascii="Arial" w:hAnsi="Arial" w:cs="Arial"/>
                <w:b/>
                <w:sz w:val="28"/>
                <w:szCs w:val="28"/>
              </w:rPr>
            </w:pPr>
            <w:r w:rsidRPr="004F2C12">
              <w:rPr>
                <w:rFonts w:ascii="Arial" w:hAnsi="Arial" w:cs="Arial"/>
                <w:b/>
                <w:sz w:val="28"/>
                <w:szCs w:val="28"/>
              </w:rPr>
              <w:t>X</w:t>
            </w:r>
          </w:p>
        </w:tc>
        <w:tc>
          <w:tcPr>
            <w:tcW w:w="522" w:type="dxa"/>
            <w:shd w:val="clear" w:color="auto" w:fill="C0C0C0"/>
            <w:vAlign w:val="center"/>
          </w:tcPr>
          <w:p w:rsidR="0098344D" w:rsidRPr="004F2C12" w:rsidRDefault="0098344D" w:rsidP="006F7FC5">
            <w:pPr>
              <w:jc w:val="center"/>
              <w:rPr>
                <w:rFonts w:ascii="Arial" w:hAnsi="Arial" w:cs="Arial"/>
                <w:b/>
                <w:sz w:val="28"/>
                <w:szCs w:val="28"/>
              </w:rPr>
            </w:pPr>
          </w:p>
        </w:tc>
        <w:tc>
          <w:tcPr>
            <w:tcW w:w="444" w:type="dxa"/>
            <w:shd w:val="clear" w:color="auto" w:fill="C0C0C0"/>
            <w:vAlign w:val="center"/>
          </w:tcPr>
          <w:p w:rsidR="0098344D" w:rsidRPr="004F2C12" w:rsidRDefault="0098344D" w:rsidP="006F7FC5">
            <w:pPr>
              <w:jc w:val="center"/>
              <w:rPr>
                <w:rFonts w:ascii="Arial" w:hAnsi="Arial" w:cs="Arial"/>
                <w:b/>
                <w:sz w:val="28"/>
                <w:szCs w:val="28"/>
              </w:rPr>
            </w:pPr>
          </w:p>
        </w:tc>
        <w:tc>
          <w:tcPr>
            <w:tcW w:w="577" w:type="dxa"/>
            <w:shd w:val="clear" w:color="auto" w:fill="C0C0C0"/>
            <w:vAlign w:val="center"/>
          </w:tcPr>
          <w:p w:rsidR="0098344D" w:rsidRPr="004F2C12" w:rsidRDefault="0098344D" w:rsidP="006F7FC5">
            <w:pPr>
              <w:jc w:val="center"/>
              <w:rPr>
                <w:rFonts w:ascii="Arial" w:hAnsi="Arial" w:cs="Arial"/>
                <w:b/>
                <w:sz w:val="28"/>
                <w:szCs w:val="28"/>
              </w:rPr>
            </w:pPr>
          </w:p>
        </w:tc>
        <w:tc>
          <w:tcPr>
            <w:tcW w:w="800" w:type="dxa"/>
            <w:tcBorders>
              <w:bottom w:val="single" w:sz="4" w:space="0" w:color="auto"/>
            </w:tcBorders>
            <w:vAlign w:val="center"/>
          </w:tcPr>
          <w:p w:rsidR="0098344D" w:rsidRPr="004F2C12" w:rsidRDefault="0098344D" w:rsidP="006F7FC5">
            <w:pPr>
              <w:jc w:val="center"/>
              <w:rPr>
                <w:rFonts w:ascii="Arial" w:hAnsi="Arial" w:cs="Arial"/>
                <w:b/>
                <w:sz w:val="28"/>
                <w:szCs w:val="28"/>
              </w:rPr>
            </w:pPr>
            <w:r w:rsidRPr="004F2C12">
              <w:rPr>
                <w:rFonts w:ascii="Arial" w:hAnsi="Arial" w:cs="Arial"/>
                <w:b/>
                <w:sz w:val="28"/>
                <w:szCs w:val="28"/>
              </w:rPr>
              <w:t>X</w:t>
            </w:r>
          </w:p>
        </w:tc>
        <w:tc>
          <w:tcPr>
            <w:tcW w:w="666" w:type="dxa"/>
            <w:tcBorders>
              <w:bottom w:val="single" w:sz="4" w:space="0" w:color="auto"/>
            </w:tcBorders>
            <w:vAlign w:val="center"/>
          </w:tcPr>
          <w:p w:rsidR="0098344D" w:rsidRPr="004F2C12" w:rsidRDefault="0098344D" w:rsidP="006F7FC5">
            <w:pPr>
              <w:jc w:val="center"/>
              <w:rPr>
                <w:rFonts w:ascii="Arial" w:hAnsi="Arial" w:cs="Arial"/>
                <w:b/>
                <w:sz w:val="28"/>
                <w:szCs w:val="28"/>
              </w:rPr>
            </w:pPr>
            <w:r w:rsidRPr="004F2C12">
              <w:rPr>
                <w:rFonts w:ascii="Arial" w:hAnsi="Arial" w:cs="Arial"/>
                <w:b/>
                <w:sz w:val="28"/>
                <w:szCs w:val="28"/>
              </w:rPr>
              <w:t>X</w:t>
            </w:r>
          </w:p>
        </w:tc>
        <w:tc>
          <w:tcPr>
            <w:tcW w:w="733" w:type="dxa"/>
            <w:shd w:val="clear" w:color="auto" w:fill="C0C0C0"/>
            <w:vAlign w:val="center"/>
          </w:tcPr>
          <w:p w:rsidR="0098344D" w:rsidRPr="004F2C12" w:rsidRDefault="0098344D" w:rsidP="006F7FC5">
            <w:pPr>
              <w:jc w:val="center"/>
              <w:rPr>
                <w:rFonts w:ascii="Arial" w:hAnsi="Arial" w:cs="Arial"/>
                <w:b/>
                <w:sz w:val="28"/>
                <w:szCs w:val="28"/>
              </w:rPr>
            </w:pPr>
          </w:p>
        </w:tc>
        <w:tc>
          <w:tcPr>
            <w:tcW w:w="544" w:type="dxa"/>
            <w:shd w:val="clear" w:color="auto" w:fill="C0C0C0"/>
            <w:vAlign w:val="center"/>
          </w:tcPr>
          <w:p w:rsidR="0098344D" w:rsidRPr="004F2C12" w:rsidRDefault="0098344D" w:rsidP="006F7FC5">
            <w:pPr>
              <w:jc w:val="center"/>
              <w:rPr>
                <w:rFonts w:ascii="Arial" w:hAnsi="Arial" w:cs="Arial"/>
                <w:b/>
                <w:sz w:val="28"/>
                <w:szCs w:val="28"/>
              </w:rPr>
            </w:pPr>
          </w:p>
        </w:tc>
        <w:tc>
          <w:tcPr>
            <w:tcW w:w="700" w:type="dxa"/>
            <w:shd w:val="clear" w:color="auto" w:fill="C0C0C0"/>
            <w:vAlign w:val="center"/>
          </w:tcPr>
          <w:p w:rsidR="0098344D" w:rsidRPr="004F2C12" w:rsidRDefault="0098344D" w:rsidP="006F7FC5">
            <w:pPr>
              <w:jc w:val="center"/>
              <w:rPr>
                <w:rFonts w:ascii="Arial" w:hAnsi="Arial" w:cs="Arial"/>
                <w:b/>
                <w:sz w:val="28"/>
                <w:szCs w:val="28"/>
              </w:rPr>
            </w:pPr>
          </w:p>
        </w:tc>
        <w:tc>
          <w:tcPr>
            <w:tcW w:w="810" w:type="dxa"/>
            <w:shd w:val="clear" w:color="auto" w:fill="C0C0C0"/>
            <w:vAlign w:val="center"/>
          </w:tcPr>
          <w:p w:rsidR="0098344D" w:rsidRPr="004F2C12" w:rsidRDefault="0098344D" w:rsidP="006F7FC5">
            <w:pPr>
              <w:jc w:val="center"/>
              <w:rPr>
                <w:rFonts w:ascii="Arial" w:hAnsi="Arial" w:cs="Arial"/>
                <w:b/>
                <w:sz w:val="28"/>
                <w:szCs w:val="28"/>
              </w:rPr>
            </w:pPr>
          </w:p>
        </w:tc>
        <w:tc>
          <w:tcPr>
            <w:tcW w:w="810" w:type="dxa"/>
            <w:shd w:val="clear" w:color="auto" w:fill="C0C0C0"/>
            <w:vAlign w:val="center"/>
          </w:tcPr>
          <w:p w:rsidR="0098344D" w:rsidRPr="004F2C12" w:rsidRDefault="0098344D" w:rsidP="006F7FC5">
            <w:pPr>
              <w:jc w:val="center"/>
              <w:rPr>
                <w:rFonts w:ascii="Arial" w:hAnsi="Arial" w:cs="Arial"/>
                <w:b/>
                <w:sz w:val="28"/>
                <w:szCs w:val="28"/>
              </w:rPr>
            </w:pPr>
          </w:p>
        </w:tc>
      </w:tr>
      <w:tr w:rsidR="0098344D" w:rsidRPr="004F2C12" w:rsidTr="00F91DAB">
        <w:tblPrEx>
          <w:tblCellMar>
            <w:top w:w="0" w:type="dxa"/>
            <w:left w:w="0" w:type="dxa"/>
            <w:bottom w:w="0" w:type="dxa"/>
            <w:right w:w="0" w:type="dxa"/>
          </w:tblCellMar>
        </w:tblPrEx>
        <w:trPr>
          <w:cantSplit/>
          <w:trHeight w:val="432"/>
        </w:trPr>
        <w:tc>
          <w:tcPr>
            <w:tcW w:w="1445" w:type="dxa"/>
            <w:vAlign w:val="bottom"/>
          </w:tcPr>
          <w:p w:rsidR="0098344D" w:rsidRPr="0012237E" w:rsidRDefault="0098344D" w:rsidP="006F7FC5">
            <w:pPr>
              <w:rPr>
                <w:rFonts w:ascii="Arial" w:hAnsi="Arial" w:cs="Arial"/>
                <w:sz w:val="20"/>
                <w:szCs w:val="20"/>
              </w:rPr>
            </w:pPr>
            <w:r w:rsidRPr="0012237E">
              <w:rPr>
                <w:rFonts w:ascii="Arial" w:hAnsi="Arial" w:cs="Arial"/>
                <w:sz w:val="20"/>
                <w:szCs w:val="20"/>
              </w:rPr>
              <w:t>PLATELET-RICH PLASMA</w:t>
            </w:r>
          </w:p>
        </w:tc>
        <w:tc>
          <w:tcPr>
            <w:tcW w:w="1243" w:type="dxa"/>
            <w:shd w:val="clear" w:color="auto" w:fill="FFFFFF"/>
            <w:vAlign w:val="center"/>
          </w:tcPr>
          <w:p w:rsidR="0098344D" w:rsidRPr="0012237E" w:rsidRDefault="0098344D" w:rsidP="006F7FC5">
            <w:pPr>
              <w:jc w:val="center"/>
              <w:rPr>
                <w:rFonts w:ascii="Arial" w:hAnsi="Arial" w:cs="Arial"/>
                <w:sz w:val="20"/>
                <w:szCs w:val="20"/>
              </w:rPr>
            </w:pPr>
            <w:r w:rsidRPr="0012237E">
              <w:rPr>
                <w:rFonts w:ascii="Arial" w:hAnsi="Arial" w:cs="Arial"/>
                <w:sz w:val="20"/>
                <w:szCs w:val="20"/>
              </w:rPr>
              <w:t>E019</w:t>
            </w:r>
          </w:p>
        </w:tc>
        <w:tc>
          <w:tcPr>
            <w:tcW w:w="611" w:type="dxa"/>
            <w:vAlign w:val="center"/>
          </w:tcPr>
          <w:p w:rsidR="0098344D" w:rsidRPr="004F2C12" w:rsidRDefault="0098344D" w:rsidP="006F7FC5">
            <w:pPr>
              <w:jc w:val="center"/>
              <w:rPr>
                <w:rFonts w:ascii="Arial" w:hAnsi="Arial" w:cs="Arial"/>
                <w:b/>
                <w:sz w:val="28"/>
                <w:szCs w:val="28"/>
              </w:rPr>
            </w:pPr>
            <w:r w:rsidRPr="004F2C12">
              <w:rPr>
                <w:rFonts w:ascii="Arial" w:hAnsi="Arial" w:cs="Arial"/>
                <w:b/>
                <w:sz w:val="28"/>
                <w:szCs w:val="28"/>
              </w:rPr>
              <w:t>X</w:t>
            </w:r>
          </w:p>
        </w:tc>
        <w:tc>
          <w:tcPr>
            <w:tcW w:w="522" w:type="dxa"/>
            <w:tcBorders>
              <w:bottom w:val="single" w:sz="4" w:space="0" w:color="auto"/>
            </w:tcBorders>
            <w:shd w:val="clear" w:color="auto" w:fill="C0C0C0"/>
            <w:vAlign w:val="center"/>
          </w:tcPr>
          <w:p w:rsidR="0098344D" w:rsidRPr="004F2C12" w:rsidRDefault="0098344D" w:rsidP="006F7FC5">
            <w:pPr>
              <w:jc w:val="center"/>
              <w:rPr>
                <w:rFonts w:ascii="Arial" w:hAnsi="Arial" w:cs="Arial"/>
                <w:b/>
                <w:sz w:val="28"/>
                <w:szCs w:val="28"/>
              </w:rPr>
            </w:pPr>
          </w:p>
        </w:tc>
        <w:tc>
          <w:tcPr>
            <w:tcW w:w="444" w:type="dxa"/>
            <w:shd w:val="clear" w:color="auto" w:fill="C0C0C0"/>
            <w:vAlign w:val="center"/>
          </w:tcPr>
          <w:p w:rsidR="0098344D" w:rsidRPr="004F2C12" w:rsidRDefault="0098344D" w:rsidP="006F7FC5">
            <w:pPr>
              <w:jc w:val="center"/>
              <w:rPr>
                <w:rFonts w:ascii="Arial" w:hAnsi="Arial" w:cs="Arial"/>
                <w:b/>
                <w:sz w:val="28"/>
                <w:szCs w:val="28"/>
              </w:rPr>
            </w:pPr>
          </w:p>
        </w:tc>
        <w:tc>
          <w:tcPr>
            <w:tcW w:w="577" w:type="dxa"/>
            <w:tcBorders>
              <w:bottom w:val="single" w:sz="4" w:space="0" w:color="auto"/>
            </w:tcBorders>
            <w:shd w:val="clear" w:color="auto" w:fill="C0C0C0"/>
            <w:vAlign w:val="center"/>
          </w:tcPr>
          <w:p w:rsidR="0098344D" w:rsidRPr="004F2C12" w:rsidRDefault="0098344D" w:rsidP="006F7FC5">
            <w:pPr>
              <w:jc w:val="center"/>
              <w:rPr>
                <w:rFonts w:ascii="Arial" w:hAnsi="Arial" w:cs="Arial"/>
                <w:b/>
                <w:sz w:val="28"/>
                <w:szCs w:val="28"/>
              </w:rPr>
            </w:pPr>
          </w:p>
        </w:tc>
        <w:tc>
          <w:tcPr>
            <w:tcW w:w="800" w:type="dxa"/>
            <w:shd w:val="clear" w:color="auto" w:fill="C0C0C0"/>
            <w:vAlign w:val="center"/>
          </w:tcPr>
          <w:p w:rsidR="0098344D" w:rsidRPr="004F2C12" w:rsidRDefault="0098344D" w:rsidP="006F7FC5">
            <w:pPr>
              <w:jc w:val="center"/>
              <w:rPr>
                <w:rFonts w:ascii="Arial" w:hAnsi="Arial" w:cs="Arial"/>
                <w:b/>
                <w:sz w:val="28"/>
                <w:szCs w:val="28"/>
              </w:rPr>
            </w:pPr>
          </w:p>
        </w:tc>
        <w:tc>
          <w:tcPr>
            <w:tcW w:w="666" w:type="dxa"/>
            <w:shd w:val="clear" w:color="auto" w:fill="C0C0C0"/>
            <w:vAlign w:val="center"/>
          </w:tcPr>
          <w:p w:rsidR="0098344D" w:rsidRPr="004F2C12" w:rsidRDefault="0098344D" w:rsidP="006F7FC5">
            <w:pPr>
              <w:jc w:val="center"/>
              <w:rPr>
                <w:rFonts w:ascii="Arial" w:hAnsi="Arial" w:cs="Arial"/>
                <w:b/>
                <w:sz w:val="28"/>
                <w:szCs w:val="28"/>
              </w:rPr>
            </w:pPr>
          </w:p>
        </w:tc>
        <w:tc>
          <w:tcPr>
            <w:tcW w:w="733" w:type="dxa"/>
            <w:tcBorders>
              <w:bottom w:val="single" w:sz="4" w:space="0" w:color="auto"/>
            </w:tcBorders>
            <w:shd w:val="clear" w:color="auto" w:fill="C0C0C0"/>
            <w:vAlign w:val="center"/>
          </w:tcPr>
          <w:p w:rsidR="0098344D" w:rsidRPr="004F2C12" w:rsidRDefault="0098344D" w:rsidP="006F7FC5">
            <w:pPr>
              <w:jc w:val="center"/>
              <w:rPr>
                <w:rFonts w:ascii="Arial" w:hAnsi="Arial" w:cs="Arial"/>
                <w:b/>
                <w:sz w:val="28"/>
                <w:szCs w:val="28"/>
              </w:rPr>
            </w:pPr>
          </w:p>
        </w:tc>
        <w:tc>
          <w:tcPr>
            <w:tcW w:w="544" w:type="dxa"/>
            <w:shd w:val="clear" w:color="auto" w:fill="C0C0C0"/>
            <w:vAlign w:val="center"/>
          </w:tcPr>
          <w:p w:rsidR="0098344D" w:rsidRPr="004F2C12" w:rsidRDefault="0098344D" w:rsidP="006F7FC5">
            <w:pPr>
              <w:jc w:val="center"/>
              <w:rPr>
                <w:rFonts w:ascii="Arial" w:hAnsi="Arial" w:cs="Arial"/>
                <w:b/>
                <w:sz w:val="28"/>
                <w:szCs w:val="28"/>
              </w:rPr>
            </w:pPr>
          </w:p>
        </w:tc>
        <w:tc>
          <w:tcPr>
            <w:tcW w:w="700" w:type="dxa"/>
            <w:tcBorders>
              <w:bottom w:val="single" w:sz="4" w:space="0" w:color="auto"/>
            </w:tcBorders>
            <w:shd w:val="clear" w:color="auto" w:fill="C0C0C0"/>
            <w:vAlign w:val="center"/>
          </w:tcPr>
          <w:p w:rsidR="0098344D" w:rsidRPr="004F2C12" w:rsidRDefault="0098344D" w:rsidP="006F7FC5">
            <w:pPr>
              <w:jc w:val="center"/>
              <w:rPr>
                <w:rFonts w:ascii="Arial" w:hAnsi="Arial" w:cs="Arial"/>
                <w:b/>
                <w:sz w:val="28"/>
                <w:szCs w:val="28"/>
              </w:rPr>
            </w:pPr>
          </w:p>
        </w:tc>
        <w:tc>
          <w:tcPr>
            <w:tcW w:w="810" w:type="dxa"/>
            <w:tcBorders>
              <w:bottom w:val="single" w:sz="4" w:space="0" w:color="auto"/>
            </w:tcBorders>
            <w:shd w:val="clear" w:color="auto" w:fill="C0C0C0"/>
            <w:vAlign w:val="center"/>
          </w:tcPr>
          <w:p w:rsidR="0098344D" w:rsidRPr="004F2C12" w:rsidRDefault="0098344D" w:rsidP="006F7FC5">
            <w:pPr>
              <w:jc w:val="center"/>
              <w:rPr>
                <w:rFonts w:ascii="Arial" w:hAnsi="Arial" w:cs="Arial"/>
                <w:b/>
                <w:sz w:val="28"/>
                <w:szCs w:val="28"/>
              </w:rPr>
            </w:pPr>
          </w:p>
        </w:tc>
        <w:tc>
          <w:tcPr>
            <w:tcW w:w="810" w:type="dxa"/>
            <w:tcBorders>
              <w:bottom w:val="single" w:sz="4" w:space="0" w:color="auto"/>
            </w:tcBorders>
            <w:shd w:val="clear" w:color="auto" w:fill="C0C0C0"/>
            <w:vAlign w:val="center"/>
          </w:tcPr>
          <w:p w:rsidR="0098344D" w:rsidRPr="004F2C12" w:rsidRDefault="0098344D" w:rsidP="006F7FC5">
            <w:pPr>
              <w:jc w:val="center"/>
              <w:rPr>
                <w:rFonts w:ascii="Arial" w:hAnsi="Arial" w:cs="Arial"/>
                <w:b/>
                <w:sz w:val="28"/>
                <w:szCs w:val="28"/>
              </w:rPr>
            </w:pPr>
          </w:p>
        </w:tc>
      </w:tr>
      <w:tr w:rsidR="0098344D" w:rsidRPr="004F2C12" w:rsidTr="00F91DAB">
        <w:tblPrEx>
          <w:tblCellMar>
            <w:top w:w="0" w:type="dxa"/>
            <w:left w:w="0" w:type="dxa"/>
            <w:bottom w:w="0" w:type="dxa"/>
            <w:right w:w="0" w:type="dxa"/>
          </w:tblCellMar>
        </w:tblPrEx>
        <w:trPr>
          <w:cantSplit/>
          <w:trHeight w:val="432"/>
        </w:trPr>
        <w:tc>
          <w:tcPr>
            <w:tcW w:w="1445" w:type="dxa"/>
            <w:vAlign w:val="bottom"/>
          </w:tcPr>
          <w:p w:rsidR="0098344D" w:rsidRPr="0012237E" w:rsidRDefault="0098344D" w:rsidP="006F7FC5">
            <w:pPr>
              <w:rPr>
                <w:rFonts w:ascii="Arial" w:hAnsi="Arial" w:cs="Arial"/>
                <w:sz w:val="20"/>
                <w:szCs w:val="20"/>
              </w:rPr>
            </w:pPr>
            <w:r w:rsidRPr="0012237E">
              <w:rPr>
                <w:rFonts w:ascii="Arial" w:hAnsi="Arial" w:cs="Arial"/>
                <w:sz w:val="20"/>
                <w:szCs w:val="20"/>
              </w:rPr>
              <w:t>PLATELETS</w:t>
            </w:r>
          </w:p>
        </w:tc>
        <w:tc>
          <w:tcPr>
            <w:tcW w:w="1243" w:type="dxa"/>
            <w:shd w:val="clear" w:color="auto" w:fill="FFFFFF"/>
            <w:vAlign w:val="center"/>
          </w:tcPr>
          <w:p w:rsidR="0098344D" w:rsidRPr="0012237E" w:rsidRDefault="0098344D" w:rsidP="006F7FC5">
            <w:pPr>
              <w:jc w:val="center"/>
              <w:rPr>
                <w:rFonts w:ascii="Arial" w:hAnsi="Arial" w:cs="Arial"/>
                <w:sz w:val="20"/>
                <w:szCs w:val="20"/>
              </w:rPr>
            </w:pPr>
            <w:r w:rsidRPr="0012237E">
              <w:rPr>
                <w:rFonts w:ascii="Arial" w:hAnsi="Arial" w:cs="Arial"/>
                <w:sz w:val="20"/>
                <w:szCs w:val="20"/>
              </w:rPr>
              <w:t>E020</w:t>
            </w:r>
          </w:p>
        </w:tc>
        <w:tc>
          <w:tcPr>
            <w:tcW w:w="611" w:type="dxa"/>
            <w:vAlign w:val="center"/>
          </w:tcPr>
          <w:p w:rsidR="0098344D" w:rsidRPr="004F2C12" w:rsidRDefault="0098344D" w:rsidP="006F7FC5">
            <w:pPr>
              <w:jc w:val="center"/>
              <w:rPr>
                <w:rFonts w:ascii="Arial" w:hAnsi="Arial" w:cs="Arial"/>
                <w:b/>
                <w:sz w:val="28"/>
                <w:szCs w:val="28"/>
              </w:rPr>
            </w:pPr>
            <w:r w:rsidRPr="004F2C12">
              <w:rPr>
                <w:rFonts w:ascii="Arial" w:hAnsi="Arial" w:cs="Arial"/>
                <w:b/>
                <w:sz w:val="28"/>
                <w:szCs w:val="28"/>
              </w:rPr>
              <w:t>X</w:t>
            </w:r>
          </w:p>
        </w:tc>
        <w:tc>
          <w:tcPr>
            <w:tcW w:w="522" w:type="dxa"/>
            <w:shd w:val="clear" w:color="auto" w:fill="C0C0C0"/>
            <w:vAlign w:val="center"/>
          </w:tcPr>
          <w:p w:rsidR="0098344D" w:rsidRPr="004F2C12" w:rsidRDefault="0098344D" w:rsidP="006F7FC5">
            <w:pPr>
              <w:jc w:val="center"/>
              <w:rPr>
                <w:rFonts w:ascii="Arial" w:hAnsi="Arial" w:cs="Arial"/>
                <w:b/>
                <w:sz w:val="28"/>
                <w:szCs w:val="28"/>
              </w:rPr>
            </w:pPr>
          </w:p>
        </w:tc>
        <w:tc>
          <w:tcPr>
            <w:tcW w:w="444" w:type="dxa"/>
            <w:vAlign w:val="center"/>
          </w:tcPr>
          <w:p w:rsidR="0098344D" w:rsidRPr="004F2C12" w:rsidRDefault="0098344D" w:rsidP="006F7FC5">
            <w:pPr>
              <w:jc w:val="center"/>
              <w:rPr>
                <w:rFonts w:ascii="Arial" w:hAnsi="Arial" w:cs="Arial"/>
                <w:b/>
                <w:sz w:val="28"/>
                <w:szCs w:val="28"/>
              </w:rPr>
            </w:pPr>
            <w:r w:rsidRPr="004F2C12">
              <w:rPr>
                <w:rFonts w:ascii="Arial" w:hAnsi="Arial" w:cs="Arial"/>
                <w:b/>
                <w:sz w:val="28"/>
                <w:szCs w:val="28"/>
              </w:rPr>
              <w:t>X</w:t>
            </w:r>
          </w:p>
        </w:tc>
        <w:tc>
          <w:tcPr>
            <w:tcW w:w="577" w:type="dxa"/>
            <w:shd w:val="clear" w:color="auto" w:fill="C0C0C0"/>
            <w:vAlign w:val="center"/>
          </w:tcPr>
          <w:p w:rsidR="0098344D" w:rsidRPr="004F2C12" w:rsidRDefault="0098344D" w:rsidP="006F7FC5">
            <w:pPr>
              <w:jc w:val="center"/>
              <w:rPr>
                <w:rFonts w:ascii="Arial" w:hAnsi="Arial" w:cs="Arial"/>
                <w:b/>
                <w:sz w:val="28"/>
                <w:szCs w:val="28"/>
              </w:rPr>
            </w:pPr>
          </w:p>
        </w:tc>
        <w:tc>
          <w:tcPr>
            <w:tcW w:w="800" w:type="dxa"/>
            <w:vAlign w:val="center"/>
          </w:tcPr>
          <w:p w:rsidR="0098344D" w:rsidRPr="004F2C12" w:rsidRDefault="0098344D" w:rsidP="006F7FC5">
            <w:pPr>
              <w:jc w:val="center"/>
              <w:rPr>
                <w:rFonts w:ascii="Arial" w:hAnsi="Arial" w:cs="Arial"/>
                <w:b/>
                <w:sz w:val="28"/>
                <w:szCs w:val="28"/>
              </w:rPr>
            </w:pPr>
            <w:r w:rsidRPr="004F2C12">
              <w:rPr>
                <w:rFonts w:ascii="Arial" w:hAnsi="Arial" w:cs="Arial"/>
                <w:b/>
                <w:sz w:val="28"/>
                <w:szCs w:val="28"/>
              </w:rPr>
              <w:t>X</w:t>
            </w:r>
          </w:p>
        </w:tc>
        <w:tc>
          <w:tcPr>
            <w:tcW w:w="666" w:type="dxa"/>
            <w:vAlign w:val="center"/>
          </w:tcPr>
          <w:p w:rsidR="0098344D" w:rsidRPr="004F2C12" w:rsidRDefault="0098344D" w:rsidP="006F7FC5">
            <w:pPr>
              <w:jc w:val="center"/>
              <w:rPr>
                <w:rFonts w:ascii="Arial" w:hAnsi="Arial" w:cs="Arial"/>
                <w:b/>
                <w:sz w:val="28"/>
                <w:szCs w:val="28"/>
              </w:rPr>
            </w:pPr>
            <w:r w:rsidRPr="004F2C12">
              <w:rPr>
                <w:rFonts w:ascii="Arial" w:hAnsi="Arial" w:cs="Arial"/>
                <w:b/>
                <w:sz w:val="28"/>
                <w:szCs w:val="28"/>
              </w:rPr>
              <w:t>X</w:t>
            </w:r>
          </w:p>
        </w:tc>
        <w:tc>
          <w:tcPr>
            <w:tcW w:w="733" w:type="dxa"/>
            <w:tcBorders>
              <w:bottom w:val="single" w:sz="4" w:space="0" w:color="auto"/>
            </w:tcBorders>
            <w:shd w:val="pct25" w:color="auto" w:fill="auto"/>
            <w:vAlign w:val="center"/>
          </w:tcPr>
          <w:p w:rsidR="0098344D" w:rsidRPr="004F2C12" w:rsidRDefault="0098344D" w:rsidP="006F7FC5">
            <w:pPr>
              <w:jc w:val="center"/>
              <w:rPr>
                <w:rFonts w:ascii="Arial" w:hAnsi="Arial" w:cs="Arial"/>
                <w:b/>
                <w:sz w:val="28"/>
                <w:szCs w:val="28"/>
              </w:rPr>
            </w:pPr>
          </w:p>
        </w:tc>
        <w:tc>
          <w:tcPr>
            <w:tcW w:w="544" w:type="dxa"/>
            <w:tcBorders>
              <w:bottom w:val="single" w:sz="4" w:space="0" w:color="auto"/>
            </w:tcBorders>
            <w:vAlign w:val="center"/>
          </w:tcPr>
          <w:p w:rsidR="0098344D" w:rsidRPr="004F2C12" w:rsidRDefault="0098344D" w:rsidP="006F7FC5">
            <w:pPr>
              <w:jc w:val="center"/>
              <w:rPr>
                <w:rFonts w:ascii="Arial" w:hAnsi="Arial" w:cs="Arial"/>
                <w:b/>
                <w:sz w:val="28"/>
                <w:szCs w:val="28"/>
              </w:rPr>
            </w:pPr>
            <w:r w:rsidRPr="004F2C12">
              <w:rPr>
                <w:rFonts w:ascii="Arial" w:hAnsi="Arial" w:cs="Arial"/>
                <w:b/>
                <w:sz w:val="28"/>
                <w:szCs w:val="28"/>
              </w:rPr>
              <w:t>X</w:t>
            </w:r>
          </w:p>
        </w:tc>
        <w:tc>
          <w:tcPr>
            <w:tcW w:w="700" w:type="dxa"/>
            <w:tcBorders>
              <w:bottom w:val="single" w:sz="4" w:space="0" w:color="auto"/>
            </w:tcBorders>
            <w:shd w:val="clear" w:color="auto" w:fill="C0C0C0"/>
            <w:vAlign w:val="center"/>
          </w:tcPr>
          <w:p w:rsidR="0098344D" w:rsidRPr="004F2C12" w:rsidRDefault="0098344D" w:rsidP="006F7FC5">
            <w:pPr>
              <w:jc w:val="center"/>
              <w:rPr>
                <w:rFonts w:ascii="Arial" w:hAnsi="Arial" w:cs="Arial"/>
                <w:b/>
                <w:sz w:val="28"/>
                <w:szCs w:val="28"/>
              </w:rPr>
            </w:pPr>
          </w:p>
        </w:tc>
        <w:tc>
          <w:tcPr>
            <w:tcW w:w="810" w:type="dxa"/>
            <w:tcBorders>
              <w:bottom w:val="single" w:sz="4" w:space="0" w:color="auto"/>
            </w:tcBorders>
            <w:shd w:val="clear" w:color="auto" w:fill="C0C0C0"/>
            <w:vAlign w:val="center"/>
          </w:tcPr>
          <w:p w:rsidR="0098344D" w:rsidRPr="004F2C12" w:rsidRDefault="0098344D" w:rsidP="006F7FC5">
            <w:pPr>
              <w:jc w:val="center"/>
              <w:rPr>
                <w:rFonts w:ascii="Arial" w:hAnsi="Arial" w:cs="Arial"/>
                <w:b/>
                <w:sz w:val="28"/>
                <w:szCs w:val="28"/>
              </w:rPr>
            </w:pPr>
          </w:p>
        </w:tc>
        <w:tc>
          <w:tcPr>
            <w:tcW w:w="810" w:type="dxa"/>
            <w:tcBorders>
              <w:bottom w:val="single" w:sz="4" w:space="0" w:color="auto"/>
            </w:tcBorders>
            <w:shd w:val="clear" w:color="auto" w:fill="C0C0C0"/>
            <w:vAlign w:val="center"/>
          </w:tcPr>
          <w:p w:rsidR="0098344D" w:rsidRPr="004F2C12" w:rsidRDefault="0098344D" w:rsidP="006F7FC5">
            <w:pPr>
              <w:jc w:val="center"/>
              <w:rPr>
                <w:rFonts w:ascii="Arial" w:hAnsi="Arial" w:cs="Arial"/>
                <w:b/>
                <w:sz w:val="28"/>
                <w:szCs w:val="28"/>
              </w:rPr>
            </w:pPr>
          </w:p>
        </w:tc>
      </w:tr>
      <w:tr w:rsidR="0098344D" w:rsidRPr="004F2C12" w:rsidTr="00F91DAB">
        <w:tblPrEx>
          <w:tblCellMar>
            <w:top w:w="0" w:type="dxa"/>
            <w:left w:w="0" w:type="dxa"/>
            <w:bottom w:w="0" w:type="dxa"/>
            <w:right w:w="0" w:type="dxa"/>
          </w:tblCellMar>
        </w:tblPrEx>
        <w:trPr>
          <w:cantSplit/>
          <w:trHeight w:val="432"/>
        </w:trPr>
        <w:tc>
          <w:tcPr>
            <w:tcW w:w="1445" w:type="dxa"/>
            <w:vAlign w:val="bottom"/>
          </w:tcPr>
          <w:p w:rsidR="0098344D" w:rsidRPr="0012237E" w:rsidRDefault="0098344D" w:rsidP="006F7FC5">
            <w:pPr>
              <w:rPr>
                <w:rFonts w:ascii="Arial" w:hAnsi="Arial" w:cs="Arial"/>
                <w:sz w:val="20"/>
                <w:szCs w:val="20"/>
              </w:rPr>
            </w:pPr>
            <w:r w:rsidRPr="0012237E">
              <w:rPr>
                <w:rFonts w:ascii="Arial" w:hAnsi="Arial" w:cs="Arial"/>
                <w:sz w:val="20"/>
                <w:szCs w:val="20"/>
              </w:rPr>
              <w:t>Washed PLATELETS</w:t>
            </w:r>
          </w:p>
        </w:tc>
        <w:tc>
          <w:tcPr>
            <w:tcW w:w="1243" w:type="dxa"/>
            <w:shd w:val="clear" w:color="auto" w:fill="FFFFFF"/>
            <w:vAlign w:val="center"/>
          </w:tcPr>
          <w:p w:rsidR="0098344D" w:rsidRPr="0012237E" w:rsidRDefault="0098344D" w:rsidP="006F7FC5">
            <w:pPr>
              <w:jc w:val="center"/>
              <w:rPr>
                <w:rFonts w:ascii="Arial" w:hAnsi="Arial" w:cs="Arial"/>
                <w:sz w:val="20"/>
                <w:szCs w:val="20"/>
              </w:rPr>
            </w:pPr>
            <w:r w:rsidRPr="0012237E">
              <w:rPr>
                <w:rFonts w:ascii="Arial" w:hAnsi="Arial" w:cs="Arial"/>
                <w:sz w:val="20"/>
                <w:szCs w:val="20"/>
              </w:rPr>
              <w:t>E021</w:t>
            </w:r>
          </w:p>
        </w:tc>
        <w:tc>
          <w:tcPr>
            <w:tcW w:w="611" w:type="dxa"/>
            <w:tcBorders>
              <w:bottom w:val="single" w:sz="4" w:space="0" w:color="auto"/>
            </w:tcBorders>
            <w:vAlign w:val="center"/>
          </w:tcPr>
          <w:p w:rsidR="0098344D" w:rsidRPr="004F2C12" w:rsidRDefault="0098344D" w:rsidP="006F7FC5">
            <w:pPr>
              <w:jc w:val="center"/>
              <w:rPr>
                <w:rFonts w:ascii="Arial" w:hAnsi="Arial" w:cs="Arial"/>
                <w:b/>
                <w:sz w:val="28"/>
                <w:szCs w:val="28"/>
              </w:rPr>
            </w:pPr>
            <w:r w:rsidRPr="004F2C12">
              <w:rPr>
                <w:rFonts w:ascii="Arial" w:hAnsi="Arial" w:cs="Arial"/>
                <w:b/>
                <w:sz w:val="28"/>
                <w:szCs w:val="28"/>
              </w:rPr>
              <w:t>X</w:t>
            </w:r>
          </w:p>
        </w:tc>
        <w:tc>
          <w:tcPr>
            <w:tcW w:w="522" w:type="dxa"/>
            <w:tcBorders>
              <w:bottom w:val="single" w:sz="4" w:space="0" w:color="auto"/>
            </w:tcBorders>
            <w:shd w:val="clear" w:color="auto" w:fill="C0C0C0"/>
            <w:vAlign w:val="center"/>
          </w:tcPr>
          <w:p w:rsidR="0098344D" w:rsidRPr="004F2C12" w:rsidRDefault="0098344D" w:rsidP="006F7FC5">
            <w:pPr>
              <w:jc w:val="center"/>
              <w:rPr>
                <w:rFonts w:ascii="Arial" w:hAnsi="Arial" w:cs="Arial"/>
                <w:b/>
                <w:sz w:val="28"/>
                <w:szCs w:val="28"/>
              </w:rPr>
            </w:pPr>
          </w:p>
        </w:tc>
        <w:tc>
          <w:tcPr>
            <w:tcW w:w="444" w:type="dxa"/>
            <w:tcBorders>
              <w:bottom w:val="single" w:sz="4" w:space="0" w:color="auto"/>
            </w:tcBorders>
            <w:vAlign w:val="center"/>
          </w:tcPr>
          <w:p w:rsidR="0098344D" w:rsidRPr="004F2C12" w:rsidRDefault="0098344D" w:rsidP="006F7FC5">
            <w:pPr>
              <w:jc w:val="center"/>
              <w:rPr>
                <w:rFonts w:ascii="Arial" w:hAnsi="Arial" w:cs="Arial"/>
                <w:b/>
                <w:sz w:val="28"/>
                <w:szCs w:val="28"/>
              </w:rPr>
            </w:pPr>
            <w:r w:rsidRPr="004F2C12">
              <w:rPr>
                <w:rFonts w:ascii="Arial" w:hAnsi="Arial" w:cs="Arial"/>
                <w:b/>
                <w:sz w:val="28"/>
                <w:szCs w:val="28"/>
              </w:rPr>
              <w:t>X</w:t>
            </w:r>
          </w:p>
        </w:tc>
        <w:tc>
          <w:tcPr>
            <w:tcW w:w="577" w:type="dxa"/>
            <w:tcBorders>
              <w:bottom w:val="single" w:sz="4" w:space="0" w:color="auto"/>
            </w:tcBorders>
            <w:shd w:val="clear" w:color="auto" w:fill="C0C0C0"/>
            <w:vAlign w:val="center"/>
          </w:tcPr>
          <w:p w:rsidR="0098344D" w:rsidRPr="004F2C12" w:rsidRDefault="0098344D" w:rsidP="006F7FC5">
            <w:pPr>
              <w:jc w:val="center"/>
              <w:rPr>
                <w:rFonts w:ascii="Arial" w:hAnsi="Arial" w:cs="Arial"/>
                <w:b/>
                <w:sz w:val="28"/>
                <w:szCs w:val="28"/>
              </w:rPr>
            </w:pPr>
          </w:p>
        </w:tc>
        <w:tc>
          <w:tcPr>
            <w:tcW w:w="800" w:type="dxa"/>
            <w:vAlign w:val="center"/>
          </w:tcPr>
          <w:p w:rsidR="0098344D" w:rsidRPr="004F2C12" w:rsidRDefault="0098344D" w:rsidP="006F7FC5">
            <w:pPr>
              <w:jc w:val="center"/>
              <w:rPr>
                <w:rFonts w:ascii="Arial" w:hAnsi="Arial" w:cs="Arial"/>
                <w:b/>
                <w:sz w:val="28"/>
                <w:szCs w:val="28"/>
              </w:rPr>
            </w:pPr>
            <w:r w:rsidRPr="004F2C12">
              <w:rPr>
                <w:rFonts w:ascii="Arial" w:hAnsi="Arial" w:cs="Arial"/>
                <w:b/>
                <w:sz w:val="28"/>
                <w:szCs w:val="28"/>
              </w:rPr>
              <w:t>X</w:t>
            </w:r>
          </w:p>
        </w:tc>
        <w:tc>
          <w:tcPr>
            <w:tcW w:w="666" w:type="dxa"/>
            <w:vAlign w:val="center"/>
          </w:tcPr>
          <w:p w:rsidR="0098344D" w:rsidRPr="004F2C12" w:rsidRDefault="0098344D" w:rsidP="006F7FC5">
            <w:pPr>
              <w:jc w:val="center"/>
              <w:rPr>
                <w:rFonts w:ascii="Arial" w:hAnsi="Arial" w:cs="Arial"/>
                <w:b/>
                <w:sz w:val="28"/>
                <w:szCs w:val="28"/>
              </w:rPr>
            </w:pPr>
            <w:r w:rsidRPr="004F2C12">
              <w:rPr>
                <w:rFonts w:ascii="Arial" w:hAnsi="Arial" w:cs="Arial"/>
                <w:b/>
                <w:sz w:val="28"/>
                <w:szCs w:val="28"/>
              </w:rPr>
              <w:t>X</w:t>
            </w:r>
          </w:p>
        </w:tc>
        <w:tc>
          <w:tcPr>
            <w:tcW w:w="733" w:type="dxa"/>
            <w:shd w:val="pct25" w:color="auto" w:fill="auto"/>
            <w:vAlign w:val="center"/>
          </w:tcPr>
          <w:p w:rsidR="0098344D" w:rsidRPr="004F2C12" w:rsidRDefault="0098344D" w:rsidP="006F7FC5">
            <w:pPr>
              <w:jc w:val="center"/>
              <w:rPr>
                <w:rFonts w:ascii="Arial" w:hAnsi="Arial" w:cs="Arial"/>
                <w:b/>
                <w:sz w:val="28"/>
                <w:szCs w:val="28"/>
              </w:rPr>
            </w:pPr>
          </w:p>
        </w:tc>
        <w:tc>
          <w:tcPr>
            <w:tcW w:w="544" w:type="dxa"/>
            <w:shd w:val="clear" w:color="auto" w:fill="C0C0C0"/>
            <w:vAlign w:val="center"/>
          </w:tcPr>
          <w:p w:rsidR="0098344D" w:rsidRPr="004F2C12" w:rsidRDefault="0098344D" w:rsidP="006F7FC5">
            <w:pPr>
              <w:jc w:val="center"/>
              <w:rPr>
                <w:rFonts w:ascii="Arial" w:hAnsi="Arial" w:cs="Arial"/>
                <w:b/>
                <w:sz w:val="28"/>
                <w:szCs w:val="28"/>
              </w:rPr>
            </w:pPr>
          </w:p>
        </w:tc>
        <w:tc>
          <w:tcPr>
            <w:tcW w:w="700" w:type="dxa"/>
            <w:shd w:val="clear" w:color="auto" w:fill="C0C0C0"/>
            <w:vAlign w:val="center"/>
          </w:tcPr>
          <w:p w:rsidR="0098344D" w:rsidRPr="004F2C12" w:rsidRDefault="0098344D" w:rsidP="006F7FC5">
            <w:pPr>
              <w:pStyle w:val="CommentText"/>
              <w:jc w:val="center"/>
              <w:rPr>
                <w:rFonts w:ascii="Arial" w:hAnsi="Arial" w:cs="Arial"/>
                <w:b/>
                <w:sz w:val="28"/>
                <w:szCs w:val="28"/>
              </w:rPr>
            </w:pPr>
          </w:p>
        </w:tc>
        <w:tc>
          <w:tcPr>
            <w:tcW w:w="810" w:type="dxa"/>
            <w:shd w:val="clear" w:color="auto" w:fill="C0C0C0"/>
            <w:vAlign w:val="center"/>
          </w:tcPr>
          <w:p w:rsidR="0098344D" w:rsidRPr="004F2C12" w:rsidRDefault="0098344D" w:rsidP="006F7FC5">
            <w:pPr>
              <w:jc w:val="center"/>
              <w:rPr>
                <w:rFonts w:ascii="Arial" w:hAnsi="Arial" w:cs="Arial"/>
                <w:b/>
                <w:sz w:val="28"/>
                <w:szCs w:val="28"/>
              </w:rPr>
            </w:pPr>
          </w:p>
        </w:tc>
        <w:tc>
          <w:tcPr>
            <w:tcW w:w="810" w:type="dxa"/>
            <w:shd w:val="clear" w:color="auto" w:fill="C0C0C0"/>
            <w:vAlign w:val="center"/>
          </w:tcPr>
          <w:p w:rsidR="0098344D" w:rsidRPr="004F2C12" w:rsidRDefault="0098344D" w:rsidP="006F7FC5">
            <w:pPr>
              <w:jc w:val="center"/>
              <w:rPr>
                <w:rFonts w:ascii="Arial" w:hAnsi="Arial" w:cs="Arial"/>
                <w:b/>
                <w:sz w:val="28"/>
                <w:szCs w:val="28"/>
              </w:rPr>
            </w:pPr>
          </w:p>
        </w:tc>
      </w:tr>
      <w:tr w:rsidR="0098344D" w:rsidRPr="004F2C12" w:rsidTr="00F91DAB">
        <w:tblPrEx>
          <w:tblCellMar>
            <w:top w:w="0" w:type="dxa"/>
            <w:left w:w="0" w:type="dxa"/>
            <w:bottom w:w="0" w:type="dxa"/>
            <w:right w:w="0" w:type="dxa"/>
          </w:tblCellMar>
        </w:tblPrEx>
        <w:trPr>
          <w:cantSplit/>
          <w:trHeight w:val="432"/>
        </w:trPr>
        <w:tc>
          <w:tcPr>
            <w:tcW w:w="1445" w:type="dxa"/>
            <w:vAlign w:val="bottom"/>
          </w:tcPr>
          <w:p w:rsidR="0098344D" w:rsidRPr="0012237E" w:rsidRDefault="0098344D" w:rsidP="006F7FC5">
            <w:pPr>
              <w:rPr>
                <w:rFonts w:ascii="Arial" w:hAnsi="Arial" w:cs="Arial"/>
                <w:sz w:val="20"/>
                <w:szCs w:val="20"/>
              </w:rPr>
            </w:pPr>
            <w:r w:rsidRPr="0012237E">
              <w:rPr>
                <w:rFonts w:ascii="Arial" w:hAnsi="Arial" w:cs="Arial"/>
                <w:sz w:val="20"/>
                <w:szCs w:val="20"/>
              </w:rPr>
              <w:t>POOLED PLATELETS</w:t>
            </w:r>
          </w:p>
        </w:tc>
        <w:tc>
          <w:tcPr>
            <w:tcW w:w="1243" w:type="dxa"/>
            <w:shd w:val="clear" w:color="auto" w:fill="FFFFFF"/>
            <w:vAlign w:val="center"/>
          </w:tcPr>
          <w:p w:rsidR="0098344D" w:rsidRPr="0012237E" w:rsidRDefault="0098344D" w:rsidP="006F7FC5">
            <w:pPr>
              <w:jc w:val="center"/>
              <w:rPr>
                <w:rFonts w:ascii="Arial" w:hAnsi="Arial" w:cs="Arial"/>
                <w:sz w:val="20"/>
                <w:szCs w:val="20"/>
              </w:rPr>
            </w:pPr>
            <w:r w:rsidRPr="0012237E">
              <w:rPr>
                <w:rFonts w:ascii="Arial" w:hAnsi="Arial" w:cs="Arial"/>
                <w:sz w:val="20"/>
                <w:szCs w:val="20"/>
              </w:rPr>
              <w:t>E022</w:t>
            </w:r>
          </w:p>
        </w:tc>
        <w:tc>
          <w:tcPr>
            <w:tcW w:w="611" w:type="dxa"/>
            <w:shd w:val="pct25" w:color="auto" w:fill="auto"/>
            <w:vAlign w:val="center"/>
          </w:tcPr>
          <w:p w:rsidR="0098344D" w:rsidRPr="004F2C12" w:rsidRDefault="0098344D" w:rsidP="006F7FC5">
            <w:pPr>
              <w:jc w:val="center"/>
              <w:rPr>
                <w:rFonts w:ascii="Arial" w:hAnsi="Arial" w:cs="Arial"/>
                <w:b/>
                <w:sz w:val="28"/>
                <w:szCs w:val="28"/>
              </w:rPr>
            </w:pPr>
          </w:p>
        </w:tc>
        <w:tc>
          <w:tcPr>
            <w:tcW w:w="522" w:type="dxa"/>
            <w:shd w:val="pct25" w:color="auto" w:fill="auto"/>
            <w:vAlign w:val="center"/>
          </w:tcPr>
          <w:p w:rsidR="0098344D" w:rsidRPr="004F2C12" w:rsidRDefault="0098344D" w:rsidP="006F7FC5">
            <w:pPr>
              <w:jc w:val="center"/>
              <w:rPr>
                <w:rFonts w:ascii="Arial" w:hAnsi="Arial" w:cs="Arial"/>
                <w:b/>
                <w:sz w:val="28"/>
                <w:szCs w:val="28"/>
              </w:rPr>
            </w:pPr>
          </w:p>
        </w:tc>
        <w:tc>
          <w:tcPr>
            <w:tcW w:w="444" w:type="dxa"/>
            <w:vAlign w:val="center"/>
          </w:tcPr>
          <w:p w:rsidR="0098344D" w:rsidRPr="004F2C12" w:rsidRDefault="0098344D" w:rsidP="006F7FC5">
            <w:pPr>
              <w:jc w:val="center"/>
              <w:rPr>
                <w:rFonts w:ascii="Arial" w:hAnsi="Arial" w:cs="Arial"/>
                <w:b/>
                <w:sz w:val="28"/>
                <w:szCs w:val="28"/>
              </w:rPr>
            </w:pPr>
            <w:r w:rsidRPr="004F2C12">
              <w:rPr>
                <w:rFonts w:ascii="Arial" w:hAnsi="Arial" w:cs="Arial"/>
                <w:b/>
                <w:sz w:val="28"/>
                <w:szCs w:val="28"/>
              </w:rPr>
              <w:t>X</w:t>
            </w:r>
          </w:p>
        </w:tc>
        <w:tc>
          <w:tcPr>
            <w:tcW w:w="577" w:type="dxa"/>
            <w:shd w:val="clear" w:color="auto" w:fill="C0C0C0"/>
            <w:vAlign w:val="center"/>
          </w:tcPr>
          <w:p w:rsidR="0098344D" w:rsidRPr="004F2C12" w:rsidRDefault="0098344D" w:rsidP="006F7FC5">
            <w:pPr>
              <w:jc w:val="center"/>
              <w:rPr>
                <w:rFonts w:ascii="Arial" w:hAnsi="Arial" w:cs="Arial"/>
                <w:b/>
                <w:sz w:val="28"/>
                <w:szCs w:val="28"/>
              </w:rPr>
            </w:pPr>
          </w:p>
        </w:tc>
        <w:tc>
          <w:tcPr>
            <w:tcW w:w="800" w:type="dxa"/>
            <w:vAlign w:val="center"/>
          </w:tcPr>
          <w:p w:rsidR="0098344D" w:rsidRPr="004F2C12" w:rsidRDefault="0098344D" w:rsidP="006F7FC5">
            <w:pPr>
              <w:jc w:val="center"/>
              <w:rPr>
                <w:rFonts w:ascii="Arial" w:hAnsi="Arial" w:cs="Arial"/>
                <w:b/>
                <w:sz w:val="28"/>
                <w:szCs w:val="28"/>
              </w:rPr>
            </w:pPr>
            <w:r w:rsidRPr="004F2C12">
              <w:rPr>
                <w:rFonts w:ascii="Arial" w:hAnsi="Arial" w:cs="Arial"/>
                <w:b/>
                <w:sz w:val="28"/>
                <w:szCs w:val="28"/>
              </w:rPr>
              <w:t>X</w:t>
            </w:r>
          </w:p>
        </w:tc>
        <w:tc>
          <w:tcPr>
            <w:tcW w:w="666" w:type="dxa"/>
            <w:vAlign w:val="center"/>
          </w:tcPr>
          <w:p w:rsidR="0098344D" w:rsidRPr="004F2C12" w:rsidRDefault="0098344D" w:rsidP="006F7FC5">
            <w:pPr>
              <w:jc w:val="center"/>
              <w:rPr>
                <w:rFonts w:ascii="Arial" w:hAnsi="Arial" w:cs="Arial"/>
                <w:b/>
                <w:sz w:val="28"/>
                <w:szCs w:val="28"/>
              </w:rPr>
            </w:pPr>
            <w:r w:rsidRPr="004F2C12">
              <w:rPr>
                <w:rFonts w:ascii="Arial" w:hAnsi="Arial" w:cs="Arial"/>
                <w:b/>
                <w:sz w:val="28"/>
                <w:szCs w:val="28"/>
              </w:rPr>
              <w:t>X</w:t>
            </w:r>
          </w:p>
        </w:tc>
        <w:tc>
          <w:tcPr>
            <w:tcW w:w="733" w:type="dxa"/>
            <w:tcBorders>
              <w:bottom w:val="single" w:sz="4" w:space="0" w:color="auto"/>
            </w:tcBorders>
            <w:shd w:val="pct25" w:color="auto" w:fill="auto"/>
            <w:vAlign w:val="center"/>
          </w:tcPr>
          <w:p w:rsidR="0098344D" w:rsidRPr="004F2C12" w:rsidRDefault="0098344D" w:rsidP="006F7FC5">
            <w:pPr>
              <w:jc w:val="center"/>
              <w:rPr>
                <w:rFonts w:ascii="Arial" w:hAnsi="Arial" w:cs="Arial"/>
                <w:b/>
                <w:sz w:val="28"/>
                <w:szCs w:val="28"/>
              </w:rPr>
            </w:pPr>
          </w:p>
        </w:tc>
        <w:tc>
          <w:tcPr>
            <w:tcW w:w="544" w:type="dxa"/>
            <w:tcBorders>
              <w:bottom w:val="single" w:sz="4" w:space="0" w:color="auto"/>
            </w:tcBorders>
            <w:vAlign w:val="center"/>
          </w:tcPr>
          <w:p w:rsidR="0098344D" w:rsidRPr="004F2C12" w:rsidRDefault="0098344D" w:rsidP="006F7FC5">
            <w:pPr>
              <w:jc w:val="center"/>
              <w:rPr>
                <w:rFonts w:ascii="Arial" w:hAnsi="Arial" w:cs="Arial"/>
                <w:b/>
                <w:sz w:val="28"/>
                <w:szCs w:val="28"/>
              </w:rPr>
            </w:pPr>
            <w:r w:rsidRPr="004F2C12">
              <w:rPr>
                <w:rFonts w:ascii="Arial" w:hAnsi="Arial" w:cs="Arial"/>
                <w:b/>
                <w:sz w:val="28"/>
                <w:szCs w:val="28"/>
              </w:rPr>
              <w:t>X</w:t>
            </w:r>
          </w:p>
        </w:tc>
        <w:tc>
          <w:tcPr>
            <w:tcW w:w="700" w:type="dxa"/>
            <w:shd w:val="clear" w:color="auto" w:fill="C0C0C0"/>
            <w:vAlign w:val="center"/>
          </w:tcPr>
          <w:p w:rsidR="0098344D" w:rsidRPr="004F2C12" w:rsidRDefault="0098344D" w:rsidP="006F7FC5">
            <w:pPr>
              <w:jc w:val="center"/>
              <w:rPr>
                <w:rFonts w:ascii="Arial" w:hAnsi="Arial" w:cs="Arial"/>
                <w:b/>
                <w:sz w:val="28"/>
                <w:szCs w:val="28"/>
              </w:rPr>
            </w:pPr>
          </w:p>
        </w:tc>
        <w:tc>
          <w:tcPr>
            <w:tcW w:w="810" w:type="dxa"/>
            <w:shd w:val="clear" w:color="auto" w:fill="C0C0C0"/>
            <w:vAlign w:val="center"/>
          </w:tcPr>
          <w:p w:rsidR="0098344D" w:rsidRPr="004F2C12" w:rsidRDefault="0098344D" w:rsidP="006F7FC5">
            <w:pPr>
              <w:jc w:val="center"/>
              <w:rPr>
                <w:rFonts w:ascii="Arial" w:hAnsi="Arial" w:cs="Arial"/>
                <w:b/>
                <w:sz w:val="28"/>
                <w:szCs w:val="28"/>
              </w:rPr>
            </w:pPr>
          </w:p>
        </w:tc>
        <w:tc>
          <w:tcPr>
            <w:tcW w:w="810" w:type="dxa"/>
            <w:shd w:val="clear" w:color="auto" w:fill="C0C0C0"/>
            <w:vAlign w:val="center"/>
          </w:tcPr>
          <w:p w:rsidR="0098344D" w:rsidRPr="004F2C12" w:rsidRDefault="0098344D" w:rsidP="006F7FC5">
            <w:pPr>
              <w:jc w:val="center"/>
              <w:rPr>
                <w:rFonts w:ascii="Arial" w:hAnsi="Arial" w:cs="Arial"/>
                <w:b/>
                <w:sz w:val="28"/>
                <w:szCs w:val="28"/>
              </w:rPr>
            </w:pPr>
          </w:p>
        </w:tc>
      </w:tr>
      <w:tr w:rsidR="0098344D" w:rsidRPr="004F2C12" w:rsidTr="00F91DAB">
        <w:tblPrEx>
          <w:tblCellMar>
            <w:top w:w="0" w:type="dxa"/>
            <w:left w:w="0" w:type="dxa"/>
            <w:bottom w:w="0" w:type="dxa"/>
            <w:right w:w="0" w:type="dxa"/>
          </w:tblCellMar>
        </w:tblPrEx>
        <w:trPr>
          <w:cantSplit/>
          <w:trHeight w:val="432"/>
        </w:trPr>
        <w:tc>
          <w:tcPr>
            <w:tcW w:w="1445" w:type="dxa"/>
            <w:vAlign w:val="bottom"/>
          </w:tcPr>
          <w:p w:rsidR="0098344D" w:rsidRPr="0012237E" w:rsidRDefault="0098344D" w:rsidP="006F7FC5">
            <w:pPr>
              <w:rPr>
                <w:rFonts w:ascii="Arial" w:hAnsi="Arial" w:cs="Arial"/>
                <w:sz w:val="20"/>
                <w:szCs w:val="20"/>
              </w:rPr>
            </w:pPr>
            <w:r w:rsidRPr="0012237E">
              <w:rPr>
                <w:rFonts w:ascii="Arial" w:hAnsi="Arial" w:cs="Arial"/>
                <w:sz w:val="20"/>
                <w:szCs w:val="20"/>
              </w:rPr>
              <w:t>Washed POOLED PLATELETS</w:t>
            </w:r>
          </w:p>
        </w:tc>
        <w:tc>
          <w:tcPr>
            <w:tcW w:w="1243" w:type="dxa"/>
            <w:shd w:val="clear" w:color="auto" w:fill="FFFFFF"/>
            <w:vAlign w:val="center"/>
          </w:tcPr>
          <w:p w:rsidR="0098344D" w:rsidRPr="0012237E" w:rsidRDefault="0098344D" w:rsidP="006F7FC5">
            <w:pPr>
              <w:jc w:val="center"/>
              <w:rPr>
                <w:rFonts w:ascii="Arial" w:hAnsi="Arial" w:cs="Arial"/>
                <w:sz w:val="20"/>
                <w:szCs w:val="20"/>
              </w:rPr>
            </w:pPr>
            <w:r w:rsidRPr="0012237E">
              <w:rPr>
                <w:rFonts w:ascii="Arial" w:hAnsi="Arial" w:cs="Arial"/>
                <w:sz w:val="20"/>
                <w:szCs w:val="20"/>
              </w:rPr>
              <w:t>E023</w:t>
            </w:r>
          </w:p>
        </w:tc>
        <w:tc>
          <w:tcPr>
            <w:tcW w:w="611" w:type="dxa"/>
            <w:shd w:val="pct25" w:color="auto" w:fill="auto"/>
            <w:vAlign w:val="center"/>
          </w:tcPr>
          <w:p w:rsidR="0098344D" w:rsidRPr="004F2C12" w:rsidRDefault="0098344D" w:rsidP="006F7FC5">
            <w:pPr>
              <w:jc w:val="center"/>
              <w:rPr>
                <w:rFonts w:ascii="Arial" w:hAnsi="Arial" w:cs="Arial"/>
                <w:b/>
                <w:sz w:val="28"/>
                <w:szCs w:val="28"/>
              </w:rPr>
            </w:pPr>
          </w:p>
        </w:tc>
        <w:tc>
          <w:tcPr>
            <w:tcW w:w="522" w:type="dxa"/>
            <w:shd w:val="pct25" w:color="auto" w:fill="auto"/>
            <w:vAlign w:val="center"/>
          </w:tcPr>
          <w:p w:rsidR="0098344D" w:rsidRPr="004F2C12" w:rsidRDefault="0098344D" w:rsidP="006F7FC5">
            <w:pPr>
              <w:jc w:val="center"/>
              <w:rPr>
                <w:rFonts w:ascii="Arial" w:hAnsi="Arial" w:cs="Arial"/>
                <w:b/>
                <w:sz w:val="28"/>
                <w:szCs w:val="28"/>
              </w:rPr>
            </w:pPr>
          </w:p>
        </w:tc>
        <w:tc>
          <w:tcPr>
            <w:tcW w:w="444" w:type="dxa"/>
            <w:vAlign w:val="center"/>
          </w:tcPr>
          <w:p w:rsidR="0098344D" w:rsidRPr="004F2C12" w:rsidRDefault="0098344D" w:rsidP="006F7FC5">
            <w:pPr>
              <w:jc w:val="center"/>
              <w:rPr>
                <w:rFonts w:ascii="Arial" w:hAnsi="Arial" w:cs="Arial"/>
                <w:b/>
                <w:sz w:val="28"/>
                <w:szCs w:val="28"/>
              </w:rPr>
            </w:pPr>
            <w:r w:rsidRPr="004F2C12">
              <w:rPr>
                <w:rFonts w:ascii="Arial" w:hAnsi="Arial" w:cs="Arial"/>
                <w:b/>
                <w:sz w:val="28"/>
                <w:szCs w:val="28"/>
              </w:rPr>
              <w:t>X</w:t>
            </w:r>
          </w:p>
        </w:tc>
        <w:tc>
          <w:tcPr>
            <w:tcW w:w="577" w:type="dxa"/>
            <w:shd w:val="clear" w:color="auto" w:fill="C0C0C0"/>
            <w:vAlign w:val="center"/>
          </w:tcPr>
          <w:p w:rsidR="0098344D" w:rsidRPr="004F2C12" w:rsidRDefault="0098344D" w:rsidP="006F7FC5">
            <w:pPr>
              <w:jc w:val="center"/>
              <w:rPr>
                <w:rFonts w:ascii="Arial" w:hAnsi="Arial" w:cs="Arial"/>
                <w:b/>
                <w:sz w:val="28"/>
                <w:szCs w:val="28"/>
              </w:rPr>
            </w:pPr>
          </w:p>
        </w:tc>
        <w:tc>
          <w:tcPr>
            <w:tcW w:w="800" w:type="dxa"/>
            <w:vAlign w:val="center"/>
          </w:tcPr>
          <w:p w:rsidR="0098344D" w:rsidRPr="004F2C12" w:rsidRDefault="0098344D" w:rsidP="006F7FC5">
            <w:pPr>
              <w:jc w:val="center"/>
              <w:rPr>
                <w:rFonts w:ascii="Arial" w:hAnsi="Arial" w:cs="Arial"/>
                <w:b/>
                <w:sz w:val="28"/>
                <w:szCs w:val="28"/>
              </w:rPr>
            </w:pPr>
            <w:r w:rsidRPr="004F2C12">
              <w:rPr>
                <w:rFonts w:ascii="Arial" w:hAnsi="Arial" w:cs="Arial"/>
                <w:b/>
                <w:sz w:val="28"/>
                <w:szCs w:val="28"/>
              </w:rPr>
              <w:t>X</w:t>
            </w:r>
          </w:p>
        </w:tc>
        <w:tc>
          <w:tcPr>
            <w:tcW w:w="666" w:type="dxa"/>
            <w:vAlign w:val="center"/>
          </w:tcPr>
          <w:p w:rsidR="0098344D" w:rsidRPr="004F2C12" w:rsidRDefault="0098344D" w:rsidP="006F7FC5">
            <w:pPr>
              <w:jc w:val="center"/>
              <w:rPr>
                <w:rFonts w:ascii="Arial" w:hAnsi="Arial" w:cs="Arial"/>
                <w:b/>
                <w:sz w:val="28"/>
                <w:szCs w:val="28"/>
              </w:rPr>
            </w:pPr>
            <w:r w:rsidRPr="004F2C12">
              <w:rPr>
                <w:rFonts w:ascii="Arial" w:hAnsi="Arial" w:cs="Arial"/>
                <w:b/>
                <w:sz w:val="28"/>
                <w:szCs w:val="28"/>
              </w:rPr>
              <w:t>X</w:t>
            </w:r>
          </w:p>
        </w:tc>
        <w:tc>
          <w:tcPr>
            <w:tcW w:w="733" w:type="dxa"/>
            <w:shd w:val="pct25" w:color="auto" w:fill="auto"/>
            <w:vAlign w:val="center"/>
          </w:tcPr>
          <w:p w:rsidR="0098344D" w:rsidRPr="004F2C12" w:rsidRDefault="0098344D" w:rsidP="006F7FC5">
            <w:pPr>
              <w:jc w:val="center"/>
              <w:rPr>
                <w:rFonts w:ascii="Arial" w:hAnsi="Arial" w:cs="Arial"/>
                <w:b/>
                <w:sz w:val="28"/>
                <w:szCs w:val="28"/>
              </w:rPr>
            </w:pPr>
          </w:p>
        </w:tc>
        <w:tc>
          <w:tcPr>
            <w:tcW w:w="544" w:type="dxa"/>
            <w:shd w:val="clear" w:color="auto" w:fill="C0C0C0"/>
            <w:vAlign w:val="center"/>
          </w:tcPr>
          <w:p w:rsidR="0098344D" w:rsidRPr="004F2C12" w:rsidRDefault="0098344D" w:rsidP="006F7FC5">
            <w:pPr>
              <w:jc w:val="center"/>
              <w:rPr>
                <w:rFonts w:ascii="Arial" w:hAnsi="Arial" w:cs="Arial"/>
                <w:b/>
                <w:sz w:val="28"/>
                <w:szCs w:val="28"/>
              </w:rPr>
            </w:pPr>
          </w:p>
        </w:tc>
        <w:tc>
          <w:tcPr>
            <w:tcW w:w="700" w:type="dxa"/>
            <w:shd w:val="clear" w:color="auto" w:fill="C0C0C0"/>
            <w:vAlign w:val="center"/>
          </w:tcPr>
          <w:p w:rsidR="0098344D" w:rsidRPr="004F2C12" w:rsidRDefault="0098344D" w:rsidP="006F7FC5">
            <w:pPr>
              <w:jc w:val="center"/>
              <w:rPr>
                <w:rFonts w:ascii="Arial" w:hAnsi="Arial" w:cs="Arial"/>
                <w:b/>
                <w:sz w:val="28"/>
                <w:szCs w:val="28"/>
              </w:rPr>
            </w:pPr>
          </w:p>
        </w:tc>
        <w:tc>
          <w:tcPr>
            <w:tcW w:w="810" w:type="dxa"/>
            <w:shd w:val="clear" w:color="auto" w:fill="C0C0C0"/>
            <w:vAlign w:val="center"/>
          </w:tcPr>
          <w:p w:rsidR="0098344D" w:rsidRPr="004F2C12" w:rsidRDefault="0098344D" w:rsidP="006F7FC5">
            <w:pPr>
              <w:jc w:val="center"/>
              <w:rPr>
                <w:rFonts w:ascii="Arial" w:hAnsi="Arial" w:cs="Arial"/>
                <w:b/>
                <w:sz w:val="28"/>
                <w:szCs w:val="28"/>
              </w:rPr>
            </w:pPr>
          </w:p>
        </w:tc>
        <w:tc>
          <w:tcPr>
            <w:tcW w:w="810" w:type="dxa"/>
            <w:shd w:val="clear" w:color="auto" w:fill="C0C0C0"/>
            <w:vAlign w:val="center"/>
          </w:tcPr>
          <w:p w:rsidR="0098344D" w:rsidRPr="004F2C12" w:rsidRDefault="0098344D" w:rsidP="006F7FC5">
            <w:pPr>
              <w:jc w:val="center"/>
              <w:rPr>
                <w:rFonts w:ascii="Arial" w:hAnsi="Arial" w:cs="Arial"/>
                <w:b/>
                <w:sz w:val="28"/>
                <w:szCs w:val="28"/>
              </w:rPr>
            </w:pPr>
          </w:p>
        </w:tc>
      </w:tr>
      <w:tr w:rsidR="0098344D" w:rsidRPr="004F2C12" w:rsidTr="00F91DAB">
        <w:tblPrEx>
          <w:tblCellMar>
            <w:top w:w="0" w:type="dxa"/>
            <w:left w:w="0" w:type="dxa"/>
            <w:bottom w:w="0" w:type="dxa"/>
            <w:right w:w="0" w:type="dxa"/>
          </w:tblCellMar>
        </w:tblPrEx>
        <w:trPr>
          <w:cantSplit/>
          <w:trHeight w:val="432"/>
        </w:trPr>
        <w:tc>
          <w:tcPr>
            <w:tcW w:w="1445" w:type="dxa"/>
            <w:vAlign w:val="bottom"/>
          </w:tcPr>
          <w:p w:rsidR="0098344D" w:rsidRPr="0012237E" w:rsidRDefault="0098344D" w:rsidP="006F7FC5">
            <w:pPr>
              <w:rPr>
                <w:rFonts w:ascii="Arial" w:hAnsi="Arial" w:cs="Arial"/>
                <w:sz w:val="20"/>
                <w:szCs w:val="20"/>
              </w:rPr>
            </w:pPr>
            <w:r w:rsidRPr="0012237E">
              <w:rPr>
                <w:rFonts w:ascii="Arial" w:hAnsi="Arial" w:cs="Arial"/>
                <w:sz w:val="20"/>
                <w:szCs w:val="20"/>
              </w:rPr>
              <w:t>APHERESIS PLATELETS</w:t>
            </w:r>
          </w:p>
        </w:tc>
        <w:tc>
          <w:tcPr>
            <w:tcW w:w="1243" w:type="dxa"/>
            <w:shd w:val="clear" w:color="auto" w:fill="FFFFFF"/>
            <w:vAlign w:val="center"/>
          </w:tcPr>
          <w:p w:rsidR="0098344D" w:rsidRPr="0012237E" w:rsidRDefault="0098344D" w:rsidP="006F7FC5">
            <w:pPr>
              <w:jc w:val="center"/>
              <w:rPr>
                <w:rFonts w:ascii="Arial" w:hAnsi="Arial" w:cs="Arial"/>
                <w:sz w:val="20"/>
                <w:szCs w:val="20"/>
              </w:rPr>
            </w:pPr>
            <w:r w:rsidRPr="0012237E">
              <w:rPr>
                <w:rFonts w:ascii="Arial" w:hAnsi="Arial" w:cs="Arial"/>
                <w:sz w:val="20"/>
                <w:szCs w:val="20"/>
              </w:rPr>
              <w:t>E024</w:t>
            </w:r>
          </w:p>
        </w:tc>
        <w:tc>
          <w:tcPr>
            <w:tcW w:w="611" w:type="dxa"/>
            <w:tcBorders>
              <w:bottom w:val="single" w:sz="4" w:space="0" w:color="auto"/>
            </w:tcBorders>
            <w:vAlign w:val="center"/>
          </w:tcPr>
          <w:p w:rsidR="0098344D" w:rsidRPr="004F2C12" w:rsidRDefault="0098344D" w:rsidP="006F7FC5">
            <w:pPr>
              <w:jc w:val="center"/>
              <w:rPr>
                <w:rFonts w:ascii="Arial" w:hAnsi="Arial" w:cs="Arial"/>
                <w:b/>
                <w:sz w:val="28"/>
                <w:szCs w:val="28"/>
              </w:rPr>
            </w:pPr>
            <w:r w:rsidRPr="004F2C12">
              <w:rPr>
                <w:rFonts w:ascii="Arial" w:hAnsi="Arial" w:cs="Arial"/>
                <w:b/>
                <w:sz w:val="28"/>
                <w:szCs w:val="28"/>
              </w:rPr>
              <w:t>X</w:t>
            </w:r>
          </w:p>
        </w:tc>
        <w:tc>
          <w:tcPr>
            <w:tcW w:w="522" w:type="dxa"/>
            <w:shd w:val="clear" w:color="auto" w:fill="C0C0C0"/>
            <w:vAlign w:val="center"/>
          </w:tcPr>
          <w:p w:rsidR="0098344D" w:rsidRPr="004F2C12" w:rsidRDefault="0098344D" w:rsidP="006F7FC5">
            <w:pPr>
              <w:jc w:val="center"/>
              <w:rPr>
                <w:rFonts w:ascii="Arial" w:hAnsi="Arial" w:cs="Arial"/>
                <w:b/>
                <w:sz w:val="28"/>
                <w:szCs w:val="28"/>
              </w:rPr>
            </w:pPr>
          </w:p>
        </w:tc>
        <w:tc>
          <w:tcPr>
            <w:tcW w:w="444" w:type="dxa"/>
            <w:tcBorders>
              <w:bottom w:val="single" w:sz="4" w:space="0" w:color="auto"/>
            </w:tcBorders>
            <w:shd w:val="clear" w:color="auto" w:fill="C0C0C0"/>
            <w:vAlign w:val="center"/>
          </w:tcPr>
          <w:p w:rsidR="0098344D" w:rsidRPr="004F2C12" w:rsidRDefault="0098344D" w:rsidP="006F7FC5">
            <w:pPr>
              <w:jc w:val="center"/>
              <w:rPr>
                <w:rFonts w:ascii="Arial" w:hAnsi="Arial" w:cs="Arial"/>
                <w:b/>
                <w:sz w:val="28"/>
                <w:szCs w:val="28"/>
              </w:rPr>
            </w:pPr>
          </w:p>
        </w:tc>
        <w:tc>
          <w:tcPr>
            <w:tcW w:w="577" w:type="dxa"/>
            <w:tcBorders>
              <w:bottom w:val="single" w:sz="4" w:space="0" w:color="auto"/>
            </w:tcBorders>
            <w:shd w:val="clear" w:color="auto" w:fill="C0C0C0"/>
            <w:vAlign w:val="center"/>
          </w:tcPr>
          <w:p w:rsidR="0098344D" w:rsidRPr="004F2C12" w:rsidRDefault="0098344D" w:rsidP="006F7FC5">
            <w:pPr>
              <w:jc w:val="center"/>
              <w:rPr>
                <w:rFonts w:ascii="Arial" w:hAnsi="Arial" w:cs="Arial"/>
                <w:b/>
                <w:sz w:val="28"/>
                <w:szCs w:val="28"/>
              </w:rPr>
            </w:pPr>
          </w:p>
        </w:tc>
        <w:tc>
          <w:tcPr>
            <w:tcW w:w="800" w:type="dxa"/>
            <w:tcBorders>
              <w:bottom w:val="single" w:sz="4" w:space="0" w:color="auto"/>
            </w:tcBorders>
            <w:vAlign w:val="center"/>
          </w:tcPr>
          <w:p w:rsidR="0098344D" w:rsidRPr="004F2C12" w:rsidRDefault="0098344D" w:rsidP="006F7FC5">
            <w:pPr>
              <w:jc w:val="center"/>
              <w:rPr>
                <w:rFonts w:ascii="Arial" w:hAnsi="Arial" w:cs="Arial"/>
                <w:b/>
                <w:sz w:val="28"/>
                <w:szCs w:val="28"/>
              </w:rPr>
            </w:pPr>
            <w:r w:rsidRPr="004F2C12">
              <w:rPr>
                <w:rFonts w:ascii="Arial" w:hAnsi="Arial" w:cs="Arial"/>
                <w:b/>
                <w:sz w:val="28"/>
                <w:szCs w:val="28"/>
              </w:rPr>
              <w:t>X</w:t>
            </w:r>
          </w:p>
        </w:tc>
        <w:tc>
          <w:tcPr>
            <w:tcW w:w="666" w:type="dxa"/>
            <w:tcBorders>
              <w:bottom w:val="single" w:sz="4" w:space="0" w:color="auto"/>
            </w:tcBorders>
            <w:vAlign w:val="center"/>
          </w:tcPr>
          <w:p w:rsidR="0098344D" w:rsidRPr="004F2C12" w:rsidRDefault="0098344D" w:rsidP="006F7FC5">
            <w:pPr>
              <w:jc w:val="center"/>
              <w:rPr>
                <w:rFonts w:ascii="Arial" w:hAnsi="Arial" w:cs="Arial"/>
                <w:b/>
                <w:sz w:val="28"/>
                <w:szCs w:val="28"/>
              </w:rPr>
            </w:pPr>
            <w:r w:rsidRPr="004F2C12">
              <w:rPr>
                <w:rFonts w:ascii="Arial" w:hAnsi="Arial" w:cs="Arial"/>
                <w:b/>
                <w:sz w:val="28"/>
                <w:szCs w:val="28"/>
              </w:rPr>
              <w:t>X</w:t>
            </w:r>
          </w:p>
        </w:tc>
        <w:tc>
          <w:tcPr>
            <w:tcW w:w="733" w:type="dxa"/>
            <w:tcBorders>
              <w:bottom w:val="single" w:sz="4" w:space="0" w:color="auto"/>
            </w:tcBorders>
            <w:shd w:val="pct25" w:color="auto" w:fill="auto"/>
            <w:vAlign w:val="center"/>
          </w:tcPr>
          <w:p w:rsidR="0098344D" w:rsidRPr="004F2C12" w:rsidRDefault="0098344D" w:rsidP="006F7FC5">
            <w:pPr>
              <w:jc w:val="center"/>
              <w:rPr>
                <w:rFonts w:ascii="Arial" w:hAnsi="Arial" w:cs="Arial"/>
                <w:b/>
                <w:sz w:val="28"/>
                <w:szCs w:val="28"/>
              </w:rPr>
            </w:pPr>
          </w:p>
        </w:tc>
        <w:tc>
          <w:tcPr>
            <w:tcW w:w="544" w:type="dxa"/>
            <w:tcBorders>
              <w:bottom w:val="single" w:sz="4" w:space="0" w:color="auto"/>
            </w:tcBorders>
            <w:vAlign w:val="center"/>
          </w:tcPr>
          <w:p w:rsidR="0098344D" w:rsidRPr="004F2C12" w:rsidRDefault="0098344D" w:rsidP="006F7FC5">
            <w:pPr>
              <w:jc w:val="center"/>
              <w:rPr>
                <w:rFonts w:ascii="Arial" w:hAnsi="Arial" w:cs="Arial"/>
                <w:b/>
                <w:sz w:val="28"/>
                <w:szCs w:val="28"/>
              </w:rPr>
            </w:pPr>
            <w:r w:rsidRPr="004F2C12">
              <w:rPr>
                <w:rFonts w:ascii="Arial" w:hAnsi="Arial" w:cs="Arial"/>
                <w:b/>
                <w:sz w:val="28"/>
                <w:szCs w:val="28"/>
              </w:rPr>
              <w:t>X</w:t>
            </w:r>
          </w:p>
        </w:tc>
        <w:tc>
          <w:tcPr>
            <w:tcW w:w="700" w:type="dxa"/>
            <w:shd w:val="clear" w:color="auto" w:fill="C0C0C0"/>
            <w:vAlign w:val="center"/>
          </w:tcPr>
          <w:p w:rsidR="0098344D" w:rsidRPr="004F2C12" w:rsidRDefault="0098344D" w:rsidP="006F7FC5">
            <w:pPr>
              <w:jc w:val="center"/>
              <w:rPr>
                <w:rFonts w:ascii="Arial" w:hAnsi="Arial" w:cs="Arial"/>
                <w:b/>
                <w:sz w:val="28"/>
                <w:szCs w:val="28"/>
              </w:rPr>
            </w:pPr>
          </w:p>
        </w:tc>
        <w:tc>
          <w:tcPr>
            <w:tcW w:w="810" w:type="dxa"/>
            <w:shd w:val="clear" w:color="auto" w:fill="C0C0C0"/>
            <w:vAlign w:val="center"/>
          </w:tcPr>
          <w:p w:rsidR="0098344D" w:rsidRPr="004F2C12" w:rsidRDefault="0098344D" w:rsidP="006F7FC5">
            <w:pPr>
              <w:jc w:val="center"/>
              <w:rPr>
                <w:rFonts w:ascii="Arial" w:hAnsi="Arial" w:cs="Arial"/>
                <w:b/>
                <w:sz w:val="28"/>
                <w:szCs w:val="28"/>
              </w:rPr>
            </w:pPr>
          </w:p>
        </w:tc>
        <w:tc>
          <w:tcPr>
            <w:tcW w:w="810" w:type="dxa"/>
            <w:shd w:val="clear" w:color="auto" w:fill="C0C0C0"/>
            <w:vAlign w:val="center"/>
          </w:tcPr>
          <w:p w:rsidR="0098344D" w:rsidRPr="004F2C12" w:rsidRDefault="0098344D" w:rsidP="006F7FC5">
            <w:pPr>
              <w:jc w:val="center"/>
              <w:rPr>
                <w:rFonts w:ascii="Arial" w:hAnsi="Arial" w:cs="Arial"/>
                <w:b/>
                <w:sz w:val="28"/>
                <w:szCs w:val="28"/>
              </w:rPr>
            </w:pPr>
          </w:p>
        </w:tc>
      </w:tr>
      <w:tr w:rsidR="0098344D" w:rsidRPr="004F2C12" w:rsidTr="00F91DAB">
        <w:tblPrEx>
          <w:tblCellMar>
            <w:top w:w="0" w:type="dxa"/>
            <w:left w:w="0" w:type="dxa"/>
            <w:bottom w:w="0" w:type="dxa"/>
            <w:right w:w="0" w:type="dxa"/>
          </w:tblCellMar>
        </w:tblPrEx>
        <w:trPr>
          <w:cantSplit/>
          <w:trHeight w:val="432"/>
        </w:trPr>
        <w:tc>
          <w:tcPr>
            <w:tcW w:w="1445" w:type="dxa"/>
            <w:vAlign w:val="bottom"/>
          </w:tcPr>
          <w:p w:rsidR="0098344D" w:rsidRPr="0012237E" w:rsidRDefault="0098344D" w:rsidP="006F7FC5">
            <w:pPr>
              <w:rPr>
                <w:rFonts w:ascii="Arial" w:hAnsi="Arial" w:cs="Arial"/>
                <w:sz w:val="20"/>
                <w:szCs w:val="20"/>
              </w:rPr>
            </w:pPr>
            <w:r w:rsidRPr="0012237E">
              <w:rPr>
                <w:rFonts w:ascii="Arial" w:hAnsi="Arial" w:cs="Arial"/>
                <w:sz w:val="20"/>
                <w:szCs w:val="20"/>
              </w:rPr>
              <w:t>Frozen APHERESIS PLATELETS</w:t>
            </w:r>
          </w:p>
        </w:tc>
        <w:tc>
          <w:tcPr>
            <w:tcW w:w="1243" w:type="dxa"/>
            <w:shd w:val="clear" w:color="auto" w:fill="FFFFFF"/>
            <w:vAlign w:val="center"/>
          </w:tcPr>
          <w:p w:rsidR="0098344D" w:rsidRPr="0012237E" w:rsidRDefault="0098344D" w:rsidP="006F7FC5">
            <w:pPr>
              <w:jc w:val="center"/>
              <w:rPr>
                <w:rFonts w:ascii="Arial" w:hAnsi="Arial" w:cs="Arial"/>
                <w:sz w:val="20"/>
                <w:szCs w:val="20"/>
              </w:rPr>
            </w:pPr>
            <w:r w:rsidRPr="0012237E">
              <w:rPr>
                <w:rFonts w:ascii="Arial" w:hAnsi="Arial" w:cs="Arial"/>
                <w:sz w:val="20"/>
                <w:szCs w:val="20"/>
              </w:rPr>
              <w:t>E025</w:t>
            </w:r>
          </w:p>
        </w:tc>
        <w:tc>
          <w:tcPr>
            <w:tcW w:w="611" w:type="dxa"/>
            <w:shd w:val="clear" w:color="auto" w:fill="C0C0C0"/>
            <w:vAlign w:val="center"/>
          </w:tcPr>
          <w:p w:rsidR="0098344D" w:rsidRPr="004F2C12" w:rsidRDefault="0098344D" w:rsidP="006F7FC5">
            <w:pPr>
              <w:jc w:val="center"/>
              <w:rPr>
                <w:rFonts w:ascii="Arial" w:hAnsi="Arial" w:cs="Arial"/>
                <w:b/>
                <w:sz w:val="28"/>
                <w:szCs w:val="28"/>
              </w:rPr>
            </w:pPr>
          </w:p>
        </w:tc>
        <w:tc>
          <w:tcPr>
            <w:tcW w:w="522" w:type="dxa"/>
            <w:tcBorders>
              <w:bottom w:val="single" w:sz="4" w:space="0" w:color="auto"/>
            </w:tcBorders>
            <w:vAlign w:val="center"/>
          </w:tcPr>
          <w:p w:rsidR="0098344D" w:rsidRPr="004F2C12" w:rsidRDefault="0098344D" w:rsidP="006F7FC5">
            <w:pPr>
              <w:jc w:val="center"/>
              <w:rPr>
                <w:rFonts w:ascii="Arial" w:hAnsi="Arial" w:cs="Arial"/>
                <w:b/>
                <w:sz w:val="28"/>
                <w:szCs w:val="28"/>
              </w:rPr>
            </w:pPr>
            <w:r w:rsidRPr="004F2C12">
              <w:rPr>
                <w:rFonts w:ascii="Arial" w:hAnsi="Arial" w:cs="Arial"/>
                <w:b/>
                <w:sz w:val="28"/>
                <w:szCs w:val="28"/>
              </w:rPr>
              <w:t>X</w:t>
            </w:r>
          </w:p>
        </w:tc>
        <w:tc>
          <w:tcPr>
            <w:tcW w:w="444" w:type="dxa"/>
            <w:tcBorders>
              <w:bottom w:val="single" w:sz="4" w:space="0" w:color="auto"/>
            </w:tcBorders>
            <w:shd w:val="clear" w:color="auto" w:fill="C0C0C0"/>
            <w:vAlign w:val="center"/>
          </w:tcPr>
          <w:p w:rsidR="0098344D" w:rsidRPr="004F2C12" w:rsidRDefault="0098344D" w:rsidP="006F7FC5">
            <w:pPr>
              <w:jc w:val="center"/>
              <w:rPr>
                <w:rFonts w:ascii="Arial" w:hAnsi="Arial" w:cs="Arial"/>
                <w:b/>
                <w:sz w:val="28"/>
                <w:szCs w:val="28"/>
              </w:rPr>
            </w:pPr>
          </w:p>
        </w:tc>
        <w:tc>
          <w:tcPr>
            <w:tcW w:w="577" w:type="dxa"/>
            <w:tcBorders>
              <w:bottom w:val="single" w:sz="4" w:space="0" w:color="auto"/>
            </w:tcBorders>
            <w:shd w:val="clear" w:color="auto" w:fill="C0C0C0"/>
            <w:vAlign w:val="center"/>
          </w:tcPr>
          <w:p w:rsidR="0098344D" w:rsidRPr="004F2C12" w:rsidRDefault="0098344D" w:rsidP="006F7FC5">
            <w:pPr>
              <w:jc w:val="center"/>
              <w:rPr>
                <w:rFonts w:ascii="Arial" w:hAnsi="Arial" w:cs="Arial"/>
                <w:b/>
                <w:sz w:val="28"/>
                <w:szCs w:val="28"/>
              </w:rPr>
            </w:pPr>
          </w:p>
        </w:tc>
        <w:tc>
          <w:tcPr>
            <w:tcW w:w="800" w:type="dxa"/>
            <w:shd w:val="clear" w:color="auto" w:fill="C0C0C0"/>
            <w:vAlign w:val="center"/>
          </w:tcPr>
          <w:p w:rsidR="0098344D" w:rsidRPr="004F2C12" w:rsidRDefault="0098344D" w:rsidP="006F7FC5">
            <w:pPr>
              <w:jc w:val="center"/>
              <w:rPr>
                <w:rFonts w:ascii="Arial" w:hAnsi="Arial" w:cs="Arial"/>
                <w:b/>
                <w:sz w:val="28"/>
                <w:szCs w:val="28"/>
              </w:rPr>
            </w:pPr>
          </w:p>
        </w:tc>
        <w:tc>
          <w:tcPr>
            <w:tcW w:w="666" w:type="dxa"/>
            <w:shd w:val="clear" w:color="auto" w:fill="C0C0C0"/>
            <w:vAlign w:val="center"/>
          </w:tcPr>
          <w:p w:rsidR="0098344D" w:rsidRPr="004F2C12" w:rsidRDefault="0098344D" w:rsidP="006F7FC5">
            <w:pPr>
              <w:jc w:val="center"/>
              <w:rPr>
                <w:rFonts w:ascii="Arial" w:hAnsi="Arial" w:cs="Arial"/>
                <w:b/>
                <w:sz w:val="28"/>
                <w:szCs w:val="28"/>
              </w:rPr>
            </w:pPr>
          </w:p>
        </w:tc>
        <w:tc>
          <w:tcPr>
            <w:tcW w:w="733" w:type="dxa"/>
            <w:shd w:val="clear" w:color="auto" w:fill="C0C0C0"/>
            <w:vAlign w:val="center"/>
          </w:tcPr>
          <w:p w:rsidR="0098344D" w:rsidRPr="004F2C12" w:rsidRDefault="0098344D" w:rsidP="006F7FC5">
            <w:pPr>
              <w:jc w:val="center"/>
              <w:rPr>
                <w:rFonts w:ascii="Arial" w:hAnsi="Arial" w:cs="Arial"/>
                <w:b/>
                <w:sz w:val="28"/>
                <w:szCs w:val="28"/>
              </w:rPr>
            </w:pPr>
          </w:p>
        </w:tc>
        <w:tc>
          <w:tcPr>
            <w:tcW w:w="544" w:type="dxa"/>
            <w:shd w:val="clear" w:color="auto" w:fill="C0C0C0"/>
            <w:vAlign w:val="center"/>
          </w:tcPr>
          <w:p w:rsidR="0098344D" w:rsidRPr="004F2C12" w:rsidRDefault="0098344D" w:rsidP="006F7FC5">
            <w:pPr>
              <w:jc w:val="center"/>
              <w:rPr>
                <w:rFonts w:ascii="Arial" w:hAnsi="Arial" w:cs="Arial"/>
                <w:b/>
                <w:sz w:val="28"/>
                <w:szCs w:val="28"/>
              </w:rPr>
            </w:pPr>
          </w:p>
        </w:tc>
        <w:tc>
          <w:tcPr>
            <w:tcW w:w="700" w:type="dxa"/>
            <w:shd w:val="clear" w:color="auto" w:fill="C0C0C0"/>
            <w:vAlign w:val="center"/>
          </w:tcPr>
          <w:p w:rsidR="0098344D" w:rsidRPr="004F2C12" w:rsidRDefault="0098344D" w:rsidP="006F7FC5">
            <w:pPr>
              <w:jc w:val="center"/>
              <w:rPr>
                <w:rFonts w:ascii="Arial" w:hAnsi="Arial" w:cs="Arial"/>
                <w:b/>
                <w:sz w:val="28"/>
                <w:szCs w:val="28"/>
              </w:rPr>
            </w:pPr>
          </w:p>
        </w:tc>
        <w:tc>
          <w:tcPr>
            <w:tcW w:w="810" w:type="dxa"/>
            <w:shd w:val="clear" w:color="auto" w:fill="C0C0C0"/>
            <w:vAlign w:val="center"/>
          </w:tcPr>
          <w:p w:rsidR="0098344D" w:rsidRPr="004F2C12" w:rsidRDefault="0098344D" w:rsidP="006F7FC5">
            <w:pPr>
              <w:jc w:val="center"/>
              <w:rPr>
                <w:rFonts w:ascii="Arial" w:hAnsi="Arial" w:cs="Arial"/>
                <w:b/>
                <w:sz w:val="28"/>
                <w:szCs w:val="28"/>
              </w:rPr>
            </w:pPr>
          </w:p>
        </w:tc>
        <w:tc>
          <w:tcPr>
            <w:tcW w:w="810" w:type="dxa"/>
            <w:shd w:val="clear" w:color="auto" w:fill="C0C0C0"/>
            <w:vAlign w:val="center"/>
          </w:tcPr>
          <w:p w:rsidR="0098344D" w:rsidRPr="004F2C12" w:rsidRDefault="0098344D" w:rsidP="006F7FC5">
            <w:pPr>
              <w:jc w:val="center"/>
              <w:rPr>
                <w:rFonts w:ascii="Arial" w:hAnsi="Arial" w:cs="Arial"/>
                <w:b/>
                <w:sz w:val="28"/>
                <w:szCs w:val="28"/>
              </w:rPr>
            </w:pPr>
          </w:p>
        </w:tc>
      </w:tr>
      <w:tr w:rsidR="0098344D" w:rsidRPr="004F2C12" w:rsidTr="00F91DAB">
        <w:tblPrEx>
          <w:tblCellMar>
            <w:top w:w="0" w:type="dxa"/>
            <w:left w:w="0" w:type="dxa"/>
            <w:bottom w:w="0" w:type="dxa"/>
            <w:right w:w="0" w:type="dxa"/>
          </w:tblCellMar>
        </w:tblPrEx>
        <w:trPr>
          <w:cantSplit/>
          <w:trHeight w:val="432"/>
        </w:trPr>
        <w:tc>
          <w:tcPr>
            <w:tcW w:w="1445" w:type="dxa"/>
            <w:vAlign w:val="bottom"/>
          </w:tcPr>
          <w:p w:rsidR="0098344D" w:rsidRPr="0012237E" w:rsidRDefault="0098344D" w:rsidP="006F7FC5">
            <w:pPr>
              <w:rPr>
                <w:rFonts w:ascii="Arial" w:hAnsi="Arial" w:cs="Arial"/>
                <w:sz w:val="20"/>
                <w:szCs w:val="20"/>
              </w:rPr>
            </w:pPr>
            <w:r w:rsidRPr="0012237E">
              <w:rPr>
                <w:rFonts w:ascii="Arial" w:hAnsi="Arial" w:cs="Arial"/>
                <w:sz w:val="20"/>
                <w:szCs w:val="20"/>
              </w:rPr>
              <w:t>Thawed APHERESIS PLATELETS</w:t>
            </w:r>
          </w:p>
        </w:tc>
        <w:tc>
          <w:tcPr>
            <w:tcW w:w="1243" w:type="dxa"/>
            <w:shd w:val="clear" w:color="auto" w:fill="FFFFFF"/>
            <w:vAlign w:val="center"/>
          </w:tcPr>
          <w:p w:rsidR="0098344D" w:rsidRPr="0012237E" w:rsidRDefault="0098344D" w:rsidP="006F7FC5">
            <w:pPr>
              <w:jc w:val="center"/>
              <w:rPr>
                <w:rFonts w:ascii="Arial" w:hAnsi="Arial" w:cs="Arial"/>
                <w:sz w:val="20"/>
                <w:szCs w:val="20"/>
              </w:rPr>
            </w:pPr>
            <w:r w:rsidRPr="0012237E">
              <w:rPr>
                <w:rFonts w:ascii="Arial" w:hAnsi="Arial" w:cs="Arial"/>
                <w:sz w:val="20"/>
                <w:szCs w:val="20"/>
              </w:rPr>
              <w:t>E026</w:t>
            </w:r>
          </w:p>
        </w:tc>
        <w:tc>
          <w:tcPr>
            <w:tcW w:w="611" w:type="dxa"/>
            <w:vAlign w:val="center"/>
          </w:tcPr>
          <w:p w:rsidR="0098344D" w:rsidRPr="004F2C12" w:rsidRDefault="0098344D" w:rsidP="006F7FC5">
            <w:pPr>
              <w:jc w:val="center"/>
              <w:rPr>
                <w:rFonts w:ascii="Arial" w:hAnsi="Arial" w:cs="Arial"/>
                <w:b/>
                <w:sz w:val="28"/>
                <w:szCs w:val="28"/>
              </w:rPr>
            </w:pPr>
            <w:r w:rsidRPr="004F2C12">
              <w:rPr>
                <w:rFonts w:ascii="Arial" w:hAnsi="Arial" w:cs="Arial"/>
                <w:b/>
                <w:sz w:val="28"/>
                <w:szCs w:val="28"/>
              </w:rPr>
              <w:t>X</w:t>
            </w:r>
          </w:p>
        </w:tc>
        <w:tc>
          <w:tcPr>
            <w:tcW w:w="522" w:type="dxa"/>
            <w:shd w:val="clear" w:color="auto" w:fill="C0C0C0"/>
            <w:vAlign w:val="center"/>
          </w:tcPr>
          <w:p w:rsidR="0098344D" w:rsidRPr="004F2C12" w:rsidRDefault="0098344D" w:rsidP="006F7FC5">
            <w:pPr>
              <w:jc w:val="center"/>
              <w:rPr>
                <w:rFonts w:ascii="Arial" w:hAnsi="Arial" w:cs="Arial"/>
                <w:b/>
                <w:sz w:val="28"/>
                <w:szCs w:val="28"/>
              </w:rPr>
            </w:pPr>
          </w:p>
        </w:tc>
        <w:tc>
          <w:tcPr>
            <w:tcW w:w="444" w:type="dxa"/>
            <w:tcBorders>
              <w:bottom w:val="single" w:sz="4" w:space="0" w:color="auto"/>
            </w:tcBorders>
            <w:shd w:val="clear" w:color="auto" w:fill="C0C0C0"/>
            <w:vAlign w:val="center"/>
          </w:tcPr>
          <w:p w:rsidR="0098344D" w:rsidRPr="004F2C12" w:rsidRDefault="0098344D" w:rsidP="006F7FC5">
            <w:pPr>
              <w:jc w:val="center"/>
              <w:rPr>
                <w:rFonts w:ascii="Arial" w:hAnsi="Arial" w:cs="Arial"/>
                <w:b/>
                <w:sz w:val="28"/>
                <w:szCs w:val="28"/>
              </w:rPr>
            </w:pPr>
          </w:p>
        </w:tc>
        <w:tc>
          <w:tcPr>
            <w:tcW w:w="577" w:type="dxa"/>
            <w:shd w:val="clear" w:color="auto" w:fill="C0C0C0"/>
            <w:vAlign w:val="center"/>
          </w:tcPr>
          <w:p w:rsidR="0098344D" w:rsidRPr="004F2C12" w:rsidRDefault="0098344D" w:rsidP="006F7FC5">
            <w:pPr>
              <w:jc w:val="center"/>
              <w:rPr>
                <w:rFonts w:ascii="Arial" w:hAnsi="Arial" w:cs="Arial"/>
                <w:b/>
                <w:sz w:val="28"/>
                <w:szCs w:val="28"/>
              </w:rPr>
            </w:pPr>
          </w:p>
        </w:tc>
        <w:tc>
          <w:tcPr>
            <w:tcW w:w="800" w:type="dxa"/>
            <w:vAlign w:val="center"/>
          </w:tcPr>
          <w:p w:rsidR="0098344D" w:rsidRPr="004F2C12" w:rsidRDefault="0098344D" w:rsidP="006F7FC5">
            <w:pPr>
              <w:jc w:val="center"/>
              <w:rPr>
                <w:rFonts w:ascii="Arial" w:hAnsi="Arial" w:cs="Arial"/>
                <w:b/>
                <w:sz w:val="28"/>
                <w:szCs w:val="28"/>
              </w:rPr>
            </w:pPr>
            <w:r w:rsidRPr="004F2C12">
              <w:rPr>
                <w:rFonts w:ascii="Arial" w:hAnsi="Arial" w:cs="Arial"/>
                <w:b/>
                <w:sz w:val="28"/>
                <w:szCs w:val="28"/>
              </w:rPr>
              <w:t>X</w:t>
            </w:r>
          </w:p>
        </w:tc>
        <w:tc>
          <w:tcPr>
            <w:tcW w:w="666" w:type="dxa"/>
            <w:vAlign w:val="center"/>
          </w:tcPr>
          <w:p w:rsidR="0098344D" w:rsidRPr="004F2C12" w:rsidRDefault="0098344D" w:rsidP="006F7FC5">
            <w:pPr>
              <w:jc w:val="center"/>
              <w:rPr>
                <w:rFonts w:ascii="Arial" w:hAnsi="Arial" w:cs="Arial"/>
                <w:b/>
                <w:sz w:val="28"/>
                <w:szCs w:val="28"/>
              </w:rPr>
            </w:pPr>
            <w:r w:rsidRPr="004F2C12">
              <w:rPr>
                <w:rFonts w:ascii="Arial" w:hAnsi="Arial" w:cs="Arial"/>
                <w:b/>
                <w:sz w:val="28"/>
                <w:szCs w:val="28"/>
              </w:rPr>
              <w:t>X</w:t>
            </w:r>
          </w:p>
        </w:tc>
        <w:tc>
          <w:tcPr>
            <w:tcW w:w="733" w:type="dxa"/>
            <w:shd w:val="clear" w:color="auto" w:fill="C0C0C0"/>
            <w:vAlign w:val="center"/>
          </w:tcPr>
          <w:p w:rsidR="0098344D" w:rsidRPr="004F2C12" w:rsidRDefault="0098344D" w:rsidP="006F7FC5">
            <w:pPr>
              <w:jc w:val="center"/>
              <w:rPr>
                <w:rFonts w:ascii="Arial" w:hAnsi="Arial" w:cs="Arial"/>
                <w:b/>
                <w:sz w:val="28"/>
                <w:szCs w:val="28"/>
              </w:rPr>
            </w:pPr>
          </w:p>
        </w:tc>
        <w:tc>
          <w:tcPr>
            <w:tcW w:w="544" w:type="dxa"/>
            <w:shd w:val="clear" w:color="auto" w:fill="C0C0C0"/>
            <w:vAlign w:val="center"/>
          </w:tcPr>
          <w:p w:rsidR="0098344D" w:rsidRPr="004F2C12" w:rsidRDefault="0098344D" w:rsidP="006F7FC5">
            <w:pPr>
              <w:jc w:val="center"/>
              <w:rPr>
                <w:rFonts w:ascii="Arial" w:hAnsi="Arial" w:cs="Arial"/>
                <w:b/>
                <w:sz w:val="28"/>
                <w:szCs w:val="28"/>
              </w:rPr>
            </w:pPr>
          </w:p>
        </w:tc>
        <w:tc>
          <w:tcPr>
            <w:tcW w:w="700" w:type="dxa"/>
            <w:shd w:val="clear" w:color="auto" w:fill="C0C0C0"/>
            <w:vAlign w:val="center"/>
          </w:tcPr>
          <w:p w:rsidR="0098344D" w:rsidRPr="004F2C12" w:rsidRDefault="0098344D" w:rsidP="006F7FC5">
            <w:pPr>
              <w:jc w:val="center"/>
              <w:rPr>
                <w:rFonts w:ascii="Arial" w:hAnsi="Arial" w:cs="Arial"/>
                <w:b/>
                <w:sz w:val="28"/>
                <w:szCs w:val="28"/>
              </w:rPr>
            </w:pPr>
          </w:p>
        </w:tc>
        <w:tc>
          <w:tcPr>
            <w:tcW w:w="810" w:type="dxa"/>
            <w:shd w:val="clear" w:color="auto" w:fill="C0C0C0"/>
            <w:vAlign w:val="center"/>
          </w:tcPr>
          <w:p w:rsidR="0098344D" w:rsidRPr="004F2C12" w:rsidRDefault="0098344D" w:rsidP="006F7FC5">
            <w:pPr>
              <w:jc w:val="center"/>
              <w:rPr>
                <w:rFonts w:ascii="Arial" w:hAnsi="Arial" w:cs="Arial"/>
                <w:b/>
                <w:sz w:val="28"/>
                <w:szCs w:val="28"/>
              </w:rPr>
            </w:pPr>
          </w:p>
        </w:tc>
        <w:tc>
          <w:tcPr>
            <w:tcW w:w="810" w:type="dxa"/>
            <w:shd w:val="clear" w:color="auto" w:fill="C0C0C0"/>
            <w:vAlign w:val="center"/>
          </w:tcPr>
          <w:p w:rsidR="0098344D" w:rsidRPr="004F2C12" w:rsidRDefault="0098344D" w:rsidP="006F7FC5">
            <w:pPr>
              <w:jc w:val="center"/>
              <w:rPr>
                <w:rFonts w:ascii="Arial" w:hAnsi="Arial" w:cs="Arial"/>
                <w:b/>
                <w:sz w:val="28"/>
                <w:szCs w:val="28"/>
              </w:rPr>
            </w:pPr>
          </w:p>
        </w:tc>
      </w:tr>
      <w:tr w:rsidR="0098344D" w:rsidRPr="004F2C12" w:rsidTr="00F91DAB">
        <w:tblPrEx>
          <w:tblCellMar>
            <w:top w:w="0" w:type="dxa"/>
            <w:left w:w="0" w:type="dxa"/>
            <w:bottom w:w="0" w:type="dxa"/>
            <w:right w:w="0" w:type="dxa"/>
          </w:tblCellMar>
        </w:tblPrEx>
        <w:trPr>
          <w:cantSplit/>
          <w:trHeight w:val="432"/>
        </w:trPr>
        <w:tc>
          <w:tcPr>
            <w:tcW w:w="1445" w:type="dxa"/>
            <w:vAlign w:val="bottom"/>
          </w:tcPr>
          <w:p w:rsidR="0098344D" w:rsidRPr="0012237E" w:rsidRDefault="0098344D" w:rsidP="006F7FC5">
            <w:pPr>
              <w:rPr>
                <w:rFonts w:ascii="Arial" w:hAnsi="Arial" w:cs="Arial"/>
                <w:sz w:val="20"/>
                <w:szCs w:val="20"/>
              </w:rPr>
            </w:pPr>
            <w:r w:rsidRPr="0012237E">
              <w:rPr>
                <w:rFonts w:ascii="Arial" w:hAnsi="Arial" w:cs="Arial"/>
                <w:sz w:val="20"/>
                <w:szCs w:val="20"/>
              </w:rPr>
              <w:lastRenderedPageBreak/>
              <w:t>Washed APHERESIS PLATELETS</w:t>
            </w:r>
          </w:p>
        </w:tc>
        <w:tc>
          <w:tcPr>
            <w:tcW w:w="1243" w:type="dxa"/>
            <w:shd w:val="clear" w:color="auto" w:fill="FFFFFF"/>
            <w:vAlign w:val="center"/>
          </w:tcPr>
          <w:p w:rsidR="0098344D" w:rsidRPr="0012237E" w:rsidRDefault="0098344D" w:rsidP="006F7FC5">
            <w:pPr>
              <w:jc w:val="center"/>
              <w:rPr>
                <w:rFonts w:ascii="Arial" w:hAnsi="Arial" w:cs="Arial"/>
                <w:sz w:val="20"/>
                <w:szCs w:val="20"/>
              </w:rPr>
            </w:pPr>
            <w:r w:rsidRPr="0012237E">
              <w:rPr>
                <w:rFonts w:ascii="Arial" w:hAnsi="Arial" w:cs="Arial"/>
                <w:sz w:val="20"/>
                <w:szCs w:val="20"/>
              </w:rPr>
              <w:t>E027</w:t>
            </w:r>
          </w:p>
        </w:tc>
        <w:tc>
          <w:tcPr>
            <w:tcW w:w="611" w:type="dxa"/>
            <w:tcBorders>
              <w:bottom w:val="single" w:sz="4" w:space="0" w:color="auto"/>
            </w:tcBorders>
            <w:vAlign w:val="center"/>
          </w:tcPr>
          <w:p w:rsidR="0098344D" w:rsidRPr="004F2C12" w:rsidRDefault="0098344D" w:rsidP="006F7FC5">
            <w:pPr>
              <w:jc w:val="center"/>
              <w:rPr>
                <w:rFonts w:ascii="Arial" w:hAnsi="Arial" w:cs="Arial"/>
                <w:b/>
                <w:sz w:val="28"/>
                <w:szCs w:val="28"/>
              </w:rPr>
            </w:pPr>
            <w:r w:rsidRPr="004F2C12">
              <w:rPr>
                <w:rFonts w:ascii="Arial" w:hAnsi="Arial" w:cs="Arial"/>
                <w:b/>
                <w:sz w:val="28"/>
                <w:szCs w:val="28"/>
              </w:rPr>
              <w:t>X</w:t>
            </w:r>
          </w:p>
        </w:tc>
        <w:tc>
          <w:tcPr>
            <w:tcW w:w="522" w:type="dxa"/>
            <w:shd w:val="clear" w:color="auto" w:fill="C0C0C0"/>
            <w:vAlign w:val="center"/>
          </w:tcPr>
          <w:p w:rsidR="0098344D" w:rsidRPr="004F2C12" w:rsidRDefault="0098344D" w:rsidP="006F7FC5">
            <w:pPr>
              <w:jc w:val="center"/>
              <w:rPr>
                <w:rFonts w:ascii="Arial" w:hAnsi="Arial" w:cs="Arial"/>
                <w:b/>
                <w:sz w:val="28"/>
                <w:szCs w:val="28"/>
              </w:rPr>
            </w:pPr>
          </w:p>
        </w:tc>
        <w:tc>
          <w:tcPr>
            <w:tcW w:w="444" w:type="dxa"/>
            <w:shd w:val="clear" w:color="auto" w:fill="C0C0C0"/>
            <w:vAlign w:val="center"/>
          </w:tcPr>
          <w:p w:rsidR="0098344D" w:rsidRPr="004F2C12" w:rsidRDefault="0098344D" w:rsidP="006F7FC5">
            <w:pPr>
              <w:jc w:val="center"/>
              <w:rPr>
                <w:rFonts w:ascii="Arial" w:hAnsi="Arial" w:cs="Arial"/>
                <w:b/>
                <w:sz w:val="28"/>
                <w:szCs w:val="28"/>
              </w:rPr>
            </w:pPr>
          </w:p>
        </w:tc>
        <w:tc>
          <w:tcPr>
            <w:tcW w:w="577" w:type="dxa"/>
            <w:shd w:val="clear" w:color="auto" w:fill="C0C0C0"/>
            <w:vAlign w:val="center"/>
          </w:tcPr>
          <w:p w:rsidR="0098344D" w:rsidRPr="004F2C12" w:rsidRDefault="0098344D" w:rsidP="006F7FC5">
            <w:pPr>
              <w:jc w:val="center"/>
              <w:rPr>
                <w:rFonts w:ascii="Arial" w:hAnsi="Arial" w:cs="Arial"/>
                <w:b/>
                <w:sz w:val="28"/>
                <w:szCs w:val="28"/>
              </w:rPr>
            </w:pPr>
          </w:p>
        </w:tc>
        <w:tc>
          <w:tcPr>
            <w:tcW w:w="800" w:type="dxa"/>
            <w:tcBorders>
              <w:bottom w:val="single" w:sz="4" w:space="0" w:color="auto"/>
            </w:tcBorders>
            <w:vAlign w:val="center"/>
          </w:tcPr>
          <w:p w:rsidR="0098344D" w:rsidRPr="004F2C12" w:rsidRDefault="0098344D" w:rsidP="006F7FC5">
            <w:pPr>
              <w:jc w:val="center"/>
              <w:rPr>
                <w:rFonts w:ascii="Arial" w:hAnsi="Arial" w:cs="Arial"/>
                <w:b/>
                <w:sz w:val="28"/>
                <w:szCs w:val="28"/>
              </w:rPr>
            </w:pPr>
            <w:r w:rsidRPr="004F2C12">
              <w:rPr>
                <w:rFonts w:ascii="Arial" w:hAnsi="Arial" w:cs="Arial"/>
                <w:b/>
                <w:sz w:val="28"/>
                <w:szCs w:val="28"/>
              </w:rPr>
              <w:t>X</w:t>
            </w:r>
          </w:p>
        </w:tc>
        <w:tc>
          <w:tcPr>
            <w:tcW w:w="666" w:type="dxa"/>
            <w:tcBorders>
              <w:bottom w:val="single" w:sz="4" w:space="0" w:color="auto"/>
            </w:tcBorders>
            <w:vAlign w:val="center"/>
          </w:tcPr>
          <w:p w:rsidR="0098344D" w:rsidRPr="004F2C12" w:rsidRDefault="0098344D" w:rsidP="006F7FC5">
            <w:pPr>
              <w:jc w:val="center"/>
              <w:rPr>
                <w:rFonts w:ascii="Arial" w:hAnsi="Arial" w:cs="Arial"/>
                <w:b/>
                <w:sz w:val="28"/>
                <w:szCs w:val="28"/>
              </w:rPr>
            </w:pPr>
            <w:r w:rsidRPr="004F2C12">
              <w:rPr>
                <w:rFonts w:ascii="Arial" w:hAnsi="Arial" w:cs="Arial"/>
                <w:b/>
                <w:sz w:val="28"/>
                <w:szCs w:val="28"/>
              </w:rPr>
              <w:t>X</w:t>
            </w:r>
          </w:p>
        </w:tc>
        <w:tc>
          <w:tcPr>
            <w:tcW w:w="733" w:type="dxa"/>
            <w:shd w:val="clear" w:color="auto" w:fill="C0C0C0"/>
            <w:vAlign w:val="center"/>
          </w:tcPr>
          <w:p w:rsidR="0098344D" w:rsidRPr="004F2C12" w:rsidRDefault="0098344D" w:rsidP="006F7FC5">
            <w:pPr>
              <w:jc w:val="center"/>
              <w:rPr>
                <w:rFonts w:ascii="Arial" w:hAnsi="Arial" w:cs="Arial"/>
                <w:b/>
                <w:sz w:val="28"/>
                <w:szCs w:val="28"/>
              </w:rPr>
            </w:pPr>
          </w:p>
        </w:tc>
        <w:tc>
          <w:tcPr>
            <w:tcW w:w="544" w:type="dxa"/>
            <w:shd w:val="clear" w:color="auto" w:fill="C0C0C0"/>
            <w:vAlign w:val="center"/>
          </w:tcPr>
          <w:p w:rsidR="0098344D" w:rsidRPr="004F2C12" w:rsidRDefault="0098344D" w:rsidP="006F7FC5">
            <w:pPr>
              <w:jc w:val="center"/>
              <w:rPr>
                <w:rFonts w:ascii="Arial" w:hAnsi="Arial" w:cs="Arial"/>
                <w:b/>
                <w:sz w:val="28"/>
                <w:szCs w:val="28"/>
              </w:rPr>
            </w:pPr>
          </w:p>
        </w:tc>
        <w:tc>
          <w:tcPr>
            <w:tcW w:w="700" w:type="dxa"/>
            <w:shd w:val="clear" w:color="auto" w:fill="C0C0C0"/>
            <w:vAlign w:val="center"/>
          </w:tcPr>
          <w:p w:rsidR="0098344D" w:rsidRPr="004F2C12" w:rsidRDefault="0098344D" w:rsidP="006F7FC5">
            <w:pPr>
              <w:jc w:val="center"/>
              <w:rPr>
                <w:rFonts w:ascii="Arial" w:hAnsi="Arial" w:cs="Arial"/>
                <w:b/>
                <w:sz w:val="28"/>
                <w:szCs w:val="28"/>
              </w:rPr>
            </w:pPr>
          </w:p>
        </w:tc>
        <w:tc>
          <w:tcPr>
            <w:tcW w:w="810" w:type="dxa"/>
            <w:shd w:val="clear" w:color="auto" w:fill="C0C0C0"/>
            <w:vAlign w:val="center"/>
          </w:tcPr>
          <w:p w:rsidR="0098344D" w:rsidRPr="004F2C12" w:rsidRDefault="0098344D" w:rsidP="006F7FC5">
            <w:pPr>
              <w:jc w:val="center"/>
              <w:rPr>
                <w:rFonts w:ascii="Arial" w:hAnsi="Arial" w:cs="Arial"/>
                <w:b/>
                <w:sz w:val="28"/>
                <w:szCs w:val="28"/>
              </w:rPr>
            </w:pPr>
          </w:p>
        </w:tc>
        <w:tc>
          <w:tcPr>
            <w:tcW w:w="810" w:type="dxa"/>
            <w:shd w:val="clear" w:color="auto" w:fill="C0C0C0"/>
            <w:vAlign w:val="center"/>
          </w:tcPr>
          <w:p w:rsidR="0098344D" w:rsidRPr="004F2C12" w:rsidRDefault="0098344D" w:rsidP="006F7FC5">
            <w:pPr>
              <w:jc w:val="center"/>
              <w:rPr>
                <w:rFonts w:ascii="Arial" w:hAnsi="Arial" w:cs="Arial"/>
                <w:b/>
                <w:sz w:val="28"/>
                <w:szCs w:val="28"/>
              </w:rPr>
            </w:pPr>
          </w:p>
        </w:tc>
      </w:tr>
      <w:tr w:rsidR="0098344D" w:rsidRPr="004F2C12" w:rsidTr="00F91DAB">
        <w:tblPrEx>
          <w:tblCellMar>
            <w:top w:w="0" w:type="dxa"/>
            <w:left w:w="0" w:type="dxa"/>
            <w:bottom w:w="0" w:type="dxa"/>
            <w:right w:w="0" w:type="dxa"/>
          </w:tblCellMar>
        </w:tblPrEx>
        <w:trPr>
          <w:cantSplit/>
          <w:trHeight w:val="432"/>
        </w:trPr>
        <w:tc>
          <w:tcPr>
            <w:tcW w:w="1445" w:type="dxa"/>
            <w:vAlign w:val="bottom"/>
          </w:tcPr>
          <w:p w:rsidR="0098344D" w:rsidRPr="0012237E" w:rsidRDefault="0098344D" w:rsidP="006F7FC5">
            <w:pPr>
              <w:rPr>
                <w:rFonts w:ascii="Arial" w:hAnsi="Arial" w:cs="Arial"/>
                <w:sz w:val="20"/>
                <w:szCs w:val="20"/>
              </w:rPr>
            </w:pPr>
            <w:r w:rsidRPr="0012237E">
              <w:rPr>
                <w:rFonts w:ascii="Arial" w:hAnsi="Arial" w:cs="Arial"/>
                <w:sz w:val="20"/>
                <w:szCs w:val="20"/>
              </w:rPr>
              <w:t>CRYOPRECIPITATE</w:t>
            </w:r>
          </w:p>
        </w:tc>
        <w:tc>
          <w:tcPr>
            <w:tcW w:w="1243" w:type="dxa"/>
            <w:shd w:val="clear" w:color="auto" w:fill="FFFFFF"/>
            <w:vAlign w:val="center"/>
          </w:tcPr>
          <w:p w:rsidR="0098344D" w:rsidRPr="0012237E" w:rsidRDefault="0098344D" w:rsidP="006F7FC5">
            <w:pPr>
              <w:jc w:val="center"/>
              <w:rPr>
                <w:rFonts w:ascii="Arial" w:hAnsi="Arial" w:cs="Arial"/>
                <w:sz w:val="20"/>
                <w:szCs w:val="20"/>
              </w:rPr>
            </w:pPr>
            <w:r w:rsidRPr="0012237E">
              <w:rPr>
                <w:rFonts w:ascii="Arial" w:hAnsi="Arial" w:cs="Arial"/>
                <w:sz w:val="20"/>
                <w:szCs w:val="20"/>
              </w:rPr>
              <w:t>E028</w:t>
            </w:r>
          </w:p>
        </w:tc>
        <w:tc>
          <w:tcPr>
            <w:tcW w:w="611" w:type="dxa"/>
            <w:shd w:val="clear" w:color="auto" w:fill="C0C0C0"/>
            <w:vAlign w:val="center"/>
          </w:tcPr>
          <w:p w:rsidR="0098344D" w:rsidRPr="004F2C12" w:rsidRDefault="0098344D" w:rsidP="006F7FC5">
            <w:pPr>
              <w:jc w:val="center"/>
              <w:rPr>
                <w:rFonts w:ascii="Arial" w:hAnsi="Arial" w:cs="Arial"/>
                <w:b/>
                <w:sz w:val="28"/>
                <w:szCs w:val="28"/>
              </w:rPr>
            </w:pPr>
          </w:p>
        </w:tc>
        <w:tc>
          <w:tcPr>
            <w:tcW w:w="522" w:type="dxa"/>
            <w:tcBorders>
              <w:bottom w:val="single" w:sz="4" w:space="0" w:color="auto"/>
            </w:tcBorders>
            <w:vAlign w:val="center"/>
          </w:tcPr>
          <w:p w:rsidR="0098344D" w:rsidRPr="004F2C12" w:rsidRDefault="0098344D" w:rsidP="006F7FC5">
            <w:pPr>
              <w:jc w:val="center"/>
              <w:rPr>
                <w:rFonts w:ascii="Arial" w:hAnsi="Arial" w:cs="Arial"/>
                <w:b/>
                <w:sz w:val="28"/>
                <w:szCs w:val="28"/>
              </w:rPr>
            </w:pPr>
            <w:r w:rsidRPr="004F2C12">
              <w:rPr>
                <w:rFonts w:ascii="Arial" w:hAnsi="Arial" w:cs="Arial"/>
                <w:b/>
                <w:sz w:val="28"/>
                <w:szCs w:val="28"/>
              </w:rPr>
              <w:t>X</w:t>
            </w:r>
          </w:p>
        </w:tc>
        <w:tc>
          <w:tcPr>
            <w:tcW w:w="444" w:type="dxa"/>
            <w:tcBorders>
              <w:bottom w:val="single" w:sz="4" w:space="0" w:color="auto"/>
            </w:tcBorders>
            <w:shd w:val="clear" w:color="auto" w:fill="C0C0C0"/>
            <w:vAlign w:val="center"/>
          </w:tcPr>
          <w:p w:rsidR="0098344D" w:rsidRPr="004F2C12" w:rsidRDefault="0098344D" w:rsidP="006F7FC5">
            <w:pPr>
              <w:jc w:val="center"/>
              <w:rPr>
                <w:rFonts w:ascii="Arial" w:hAnsi="Arial" w:cs="Arial"/>
                <w:b/>
                <w:sz w:val="28"/>
                <w:szCs w:val="28"/>
              </w:rPr>
            </w:pPr>
          </w:p>
        </w:tc>
        <w:tc>
          <w:tcPr>
            <w:tcW w:w="577" w:type="dxa"/>
            <w:tcBorders>
              <w:bottom w:val="single" w:sz="4" w:space="0" w:color="auto"/>
            </w:tcBorders>
            <w:vAlign w:val="center"/>
          </w:tcPr>
          <w:p w:rsidR="0098344D" w:rsidRPr="004F2C12" w:rsidRDefault="0098344D" w:rsidP="006F7FC5">
            <w:pPr>
              <w:jc w:val="center"/>
              <w:rPr>
                <w:rFonts w:ascii="Arial" w:hAnsi="Arial" w:cs="Arial"/>
                <w:b/>
                <w:sz w:val="28"/>
                <w:szCs w:val="28"/>
              </w:rPr>
            </w:pPr>
            <w:r w:rsidRPr="004F2C12">
              <w:rPr>
                <w:rFonts w:ascii="Arial" w:hAnsi="Arial" w:cs="Arial"/>
                <w:b/>
                <w:sz w:val="28"/>
                <w:szCs w:val="28"/>
              </w:rPr>
              <w:t>X</w:t>
            </w:r>
          </w:p>
        </w:tc>
        <w:tc>
          <w:tcPr>
            <w:tcW w:w="800" w:type="dxa"/>
            <w:shd w:val="clear" w:color="auto" w:fill="C0C0C0"/>
            <w:vAlign w:val="center"/>
          </w:tcPr>
          <w:p w:rsidR="0098344D" w:rsidRPr="004F2C12" w:rsidRDefault="0098344D" w:rsidP="006F7FC5">
            <w:pPr>
              <w:jc w:val="center"/>
              <w:rPr>
                <w:rFonts w:ascii="Arial" w:hAnsi="Arial" w:cs="Arial"/>
                <w:b/>
                <w:sz w:val="28"/>
                <w:szCs w:val="28"/>
              </w:rPr>
            </w:pPr>
          </w:p>
        </w:tc>
        <w:tc>
          <w:tcPr>
            <w:tcW w:w="666" w:type="dxa"/>
            <w:shd w:val="clear" w:color="auto" w:fill="C0C0C0"/>
            <w:vAlign w:val="center"/>
          </w:tcPr>
          <w:p w:rsidR="0098344D" w:rsidRPr="004F2C12" w:rsidRDefault="0098344D" w:rsidP="006F7FC5">
            <w:pPr>
              <w:jc w:val="center"/>
              <w:rPr>
                <w:rFonts w:ascii="Arial" w:hAnsi="Arial" w:cs="Arial"/>
                <w:b/>
                <w:sz w:val="28"/>
                <w:szCs w:val="28"/>
              </w:rPr>
            </w:pPr>
          </w:p>
        </w:tc>
        <w:tc>
          <w:tcPr>
            <w:tcW w:w="733" w:type="dxa"/>
            <w:shd w:val="clear" w:color="auto" w:fill="C0C0C0"/>
            <w:vAlign w:val="center"/>
          </w:tcPr>
          <w:p w:rsidR="0098344D" w:rsidRPr="004F2C12" w:rsidRDefault="0098344D" w:rsidP="006F7FC5">
            <w:pPr>
              <w:jc w:val="center"/>
              <w:rPr>
                <w:rFonts w:ascii="Arial" w:hAnsi="Arial" w:cs="Arial"/>
                <w:b/>
                <w:sz w:val="28"/>
                <w:szCs w:val="28"/>
              </w:rPr>
            </w:pPr>
          </w:p>
        </w:tc>
        <w:tc>
          <w:tcPr>
            <w:tcW w:w="544" w:type="dxa"/>
            <w:shd w:val="clear" w:color="auto" w:fill="C0C0C0"/>
            <w:vAlign w:val="center"/>
          </w:tcPr>
          <w:p w:rsidR="0098344D" w:rsidRPr="004F2C12" w:rsidRDefault="0098344D" w:rsidP="006F7FC5">
            <w:pPr>
              <w:jc w:val="center"/>
              <w:rPr>
                <w:rFonts w:ascii="Arial" w:hAnsi="Arial" w:cs="Arial"/>
                <w:b/>
                <w:sz w:val="28"/>
                <w:szCs w:val="28"/>
              </w:rPr>
            </w:pPr>
          </w:p>
        </w:tc>
        <w:tc>
          <w:tcPr>
            <w:tcW w:w="700" w:type="dxa"/>
            <w:shd w:val="clear" w:color="auto" w:fill="C0C0C0"/>
            <w:vAlign w:val="center"/>
          </w:tcPr>
          <w:p w:rsidR="0098344D" w:rsidRPr="004F2C12" w:rsidRDefault="0098344D" w:rsidP="006F7FC5">
            <w:pPr>
              <w:jc w:val="center"/>
              <w:rPr>
                <w:rFonts w:ascii="Arial" w:hAnsi="Arial" w:cs="Arial"/>
                <w:b/>
                <w:sz w:val="28"/>
                <w:szCs w:val="28"/>
              </w:rPr>
            </w:pPr>
          </w:p>
        </w:tc>
        <w:tc>
          <w:tcPr>
            <w:tcW w:w="810" w:type="dxa"/>
            <w:shd w:val="clear" w:color="auto" w:fill="C0C0C0"/>
            <w:vAlign w:val="center"/>
          </w:tcPr>
          <w:p w:rsidR="0098344D" w:rsidRPr="004F2C12" w:rsidRDefault="0098344D" w:rsidP="006F7FC5">
            <w:pPr>
              <w:jc w:val="center"/>
              <w:rPr>
                <w:rFonts w:ascii="Arial" w:hAnsi="Arial" w:cs="Arial"/>
                <w:b/>
                <w:sz w:val="28"/>
                <w:szCs w:val="28"/>
              </w:rPr>
            </w:pPr>
          </w:p>
        </w:tc>
        <w:tc>
          <w:tcPr>
            <w:tcW w:w="810" w:type="dxa"/>
            <w:shd w:val="clear" w:color="auto" w:fill="C0C0C0"/>
            <w:vAlign w:val="center"/>
          </w:tcPr>
          <w:p w:rsidR="0098344D" w:rsidRPr="004F2C12" w:rsidRDefault="0098344D" w:rsidP="006F7FC5">
            <w:pPr>
              <w:jc w:val="center"/>
              <w:rPr>
                <w:rFonts w:ascii="Arial" w:hAnsi="Arial" w:cs="Arial"/>
                <w:b/>
                <w:sz w:val="28"/>
                <w:szCs w:val="28"/>
              </w:rPr>
            </w:pPr>
          </w:p>
        </w:tc>
      </w:tr>
      <w:tr w:rsidR="0098344D" w:rsidRPr="004F2C12" w:rsidTr="00F91DAB">
        <w:tblPrEx>
          <w:tblCellMar>
            <w:top w:w="0" w:type="dxa"/>
            <w:left w:w="0" w:type="dxa"/>
            <w:bottom w:w="0" w:type="dxa"/>
            <w:right w:w="0" w:type="dxa"/>
          </w:tblCellMar>
        </w:tblPrEx>
        <w:trPr>
          <w:cantSplit/>
          <w:trHeight w:val="432"/>
        </w:trPr>
        <w:tc>
          <w:tcPr>
            <w:tcW w:w="1445" w:type="dxa"/>
            <w:vAlign w:val="bottom"/>
          </w:tcPr>
          <w:p w:rsidR="0098344D" w:rsidRPr="0012237E" w:rsidRDefault="0098344D" w:rsidP="006F7FC5">
            <w:pPr>
              <w:rPr>
                <w:rFonts w:ascii="Arial" w:hAnsi="Arial" w:cs="Arial"/>
                <w:sz w:val="20"/>
                <w:szCs w:val="20"/>
              </w:rPr>
            </w:pPr>
            <w:r w:rsidRPr="0012237E">
              <w:rPr>
                <w:rFonts w:ascii="Arial" w:hAnsi="Arial" w:cs="Arial"/>
                <w:sz w:val="20"/>
                <w:szCs w:val="20"/>
              </w:rPr>
              <w:t>Thawed CRYOPRECIPITATE</w:t>
            </w:r>
          </w:p>
        </w:tc>
        <w:tc>
          <w:tcPr>
            <w:tcW w:w="1243" w:type="dxa"/>
            <w:shd w:val="clear" w:color="auto" w:fill="FFFFFF"/>
            <w:vAlign w:val="center"/>
          </w:tcPr>
          <w:p w:rsidR="0098344D" w:rsidRPr="0012237E" w:rsidRDefault="0098344D" w:rsidP="006F7FC5">
            <w:pPr>
              <w:jc w:val="center"/>
              <w:rPr>
                <w:rFonts w:ascii="Arial" w:hAnsi="Arial" w:cs="Arial"/>
                <w:sz w:val="20"/>
                <w:szCs w:val="20"/>
              </w:rPr>
            </w:pPr>
            <w:r w:rsidRPr="0012237E">
              <w:rPr>
                <w:rFonts w:ascii="Arial" w:hAnsi="Arial" w:cs="Arial"/>
                <w:sz w:val="20"/>
                <w:szCs w:val="20"/>
              </w:rPr>
              <w:t>E029</w:t>
            </w:r>
          </w:p>
        </w:tc>
        <w:tc>
          <w:tcPr>
            <w:tcW w:w="611" w:type="dxa"/>
            <w:tcBorders>
              <w:bottom w:val="single" w:sz="4" w:space="0" w:color="auto"/>
            </w:tcBorders>
            <w:vAlign w:val="center"/>
          </w:tcPr>
          <w:p w:rsidR="0098344D" w:rsidRPr="004F2C12" w:rsidRDefault="0098344D" w:rsidP="006F7FC5">
            <w:pPr>
              <w:jc w:val="center"/>
              <w:rPr>
                <w:rFonts w:ascii="Arial" w:hAnsi="Arial" w:cs="Arial"/>
                <w:b/>
                <w:sz w:val="28"/>
                <w:szCs w:val="28"/>
              </w:rPr>
            </w:pPr>
            <w:r w:rsidRPr="004F2C12">
              <w:rPr>
                <w:rFonts w:ascii="Arial" w:hAnsi="Arial" w:cs="Arial"/>
                <w:b/>
                <w:sz w:val="28"/>
                <w:szCs w:val="28"/>
              </w:rPr>
              <w:t>X</w:t>
            </w:r>
          </w:p>
        </w:tc>
        <w:tc>
          <w:tcPr>
            <w:tcW w:w="522" w:type="dxa"/>
            <w:tcBorders>
              <w:bottom w:val="single" w:sz="4" w:space="0" w:color="auto"/>
            </w:tcBorders>
            <w:shd w:val="clear" w:color="auto" w:fill="C0C0C0"/>
            <w:vAlign w:val="center"/>
          </w:tcPr>
          <w:p w:rsidR="0098344D" w:rsidRPr="004F2C12" w:rsidRDefault="0098344D" w:rsidP="006F7FC5">
            <w:pPr>
              <w:jc w:val="center"/>
              <w:rPr>
                <w:rFonts w:ascii="Arial" w:hAnsi="Arial" w:cs="Arial"/>
                <w:b/>
                <w:sz w:val="28"/>
                <w:szCs w:val="28"/>
              </w:rPr>
            </w:pPr>
          </w:p>
        </w:tc>
        <w:tc>
          <w:tcPr>
            <w:tcW w:w="444" w:type="dxa"/>
            <w:tcBorders>
              <w:bottom w:val="single" w:sz="4" w:space="0" w:color="auto"/>
            </w:tcBorders>
            <w:vAlign w:val="center"/>
          </w:tcPr>
          <w:p w:rsidR="0098344D" w:rsidRPr="004F2C12" w:rsidRDefault="0098344D" w:rsidP="006F7FC5">
            <w:pPr>
              <w:tabs>
                <w:tab w:val="center" w:pos="261"/>
              </w:tabs>
              <w:jc w:val="center"/>
              <w:rPr>
                <w:rFonts w:ascii="Arial" w:hAnsi="Arial" w:cs="Arial"/>
                <w:b/>
                <w:sz w:val="28"/>
                <w:szCs w:val="28"/>
              </w:rPr>
            </w:pPr>
            <w:r w:rsidRPr="004F2C12">
              <w:rPr>
                <w:rFonts w:ascii="Arial" w:hAnsi="Arial" w:cs="Arial"/>
                <w:b/>
                <w:sz w:val="28"/>
                <w:szCs w:val="28"/>
              </w:rPr>
              <w:t>X</w:t>
            </w:r>
          </w:p>
        </w:tc>
        <w:tc>
          <w:tcPr>
            <w:tcW w:w="577" w:type="dxa"/>
            <w:tcBorders>
              <w:bottom w:val="single" w:sz="4" w:space="0" w:color="auto"/>
            </w:tcBorders>
            <w:shd w:val="clear" w:color="auto" w:fill="C0C0C0"/>
            <w:vAlign w:val="center"/>
          </w:tcPr>
          <w:p w:rsidR="0098344D" w:rsidRPr="004F2C12" w:rsidRDefault="0098344D" w:rsidP="006F7FC5">
            <w:pPr>
              <w:jc w:val="center"/>
              <w:rPr>
                <w:rFonts w:ascii="Arial" w:hAnsi="Arial" w:cs="Arial"/>
                <w:b/>
                <w:sz w:val="28"/>
                <w:szCs w:val="28"/>
              </w:rPr>
            </w:pPr>
          </w:p>
        </w:tc>
        <w:tc>
          <w:tcPr>
            <w:tcW w:w="800" w:type="dxa"/>
            <w:tcBorders>
              <w:bottom w:val="single" w:sz="4" w:space="0" w:color="auto"/>
            </w:tcBorders>
            <w:vAlign w:val="center"/>
          </w:tcPr>
          <w:p w:rsidR="0098344D" w:rsidRPr="004F2C12" w:rsidRDefault="0098344D" w:rsidP="006F7FC5">
            <w:pPr>
              <w:jc w:val="center"/>
              <w:rPr>
                <w:rFonts w:ascii="Arial" w:hAnsi="Arial" w:cs="Arial"/>
                <w:b/>
                <w:sz w:val="28"/>
                <w:szCs w:val="28"/>
              </w:rPr>
            </w:pPr>
            <w:r w:rsidRPr="004F2C12">
              <w:rPr>
                <w:rFonts w:ascii="Arial" w:hAnsi="Arial" w:cs="Arial"/>
                <w:b/>
                <w:sz w:val="28"/>
                <w:szCs w:val="28"/>
              </w:rPr>
              <w:t>X</w:t>
            </w:r>
          </w:p>
        </w:tc>
        <w:tc>
          <w:tcPr>
            <w:tcW w:w="666" w:type="dxa"/>
            <w:tcBorders>
              <w:bottom w:val="single" w:sz="4" w:space="0" w:color="auto"/>
            </w:tcBorders>
            <w:shd w:val="clear" w:color="auto" w:fill="C0C0C0"/>
            <w:vAlign w:val="center"/>
          </w:tcPr>
          <w:p w:rsidR="0098344D" w:rsidRPr="004F2C12" w:rsidRDefault="0098344D" w:rsidP="006F7FC5">
            <w:pPr>
              <w:jc w:val="center"/>
              <w:rPr>
                <w:rFonts w:ascii="Arial" w:hAnsi="Arial" w:cs="Arial"/>
                <w:b/>
                <w:sz w:val="28"/>
                <w:szCs w:val="28"/>
              </w:rPr>
            </w:pPr>
          </w:p>
        </w:tc>
        <w:tc>
          <w:tcPr>
            <w:tcW w:w="733" w:type="dxa"/>
            <w:tcBorders>
              <w:bottom w:val="single" w:sz="4" w:space="0" w:color="auto"/>
            </w:tcBorders>
            <w:shd w:val="clear" w:color="auto" w:fill="C0C0C0"/>
            <w:vAlign w:val="center"/>
          </w:tcPr>
          <w:p w:rsidR="0098344D" w:rsidRPr="004F2C12" w:rsidRDefault="0098344D" w:rsidP="006F7FC5">
            <w:pPr>
              <w:jc w:val="center"/>
              <w:rPr>
                <w:rFonts w:ascii="Arial" w:hAnsi="Arial" w:cs="Arial"/>
                <w:b/>
                <w:sz w:val="28"/>
                <w:szCs w:val="28"/>
              </w:rPr>
            </w:pPr>
          </w:p>
        </w:tc>
        <w:tc>
          <w:tcPr>
            <w:tcW w:w="544" w:type="dxa"/>
            <w:tcBorders>
              <w:bottom w:val="single" w:sz="4" w:space="0" w:color="auto"/>
            </w:tcBorders>
            <w:shd w:val="clear" w:color="auto" w:fill="C0C0C0"/>
            <w:vAlign w:val="center"/>
          </w:tcPr>
          <w:p w:rsidR="0098344D" w:rsidRPr="004F2C12" w:rsidRDefault="0098344D" w:rsidP="006F7FC5">
            <w:pPr>
              <w:jc w:val="center"/>
              <w:rPr>
                <w:rFonts w:ascii="Arial" w:hAnsi="Arial" w:cs="Arial"/>
                <w:b/>
                <w:sz w:val="28"/>
                <w:szCs w:val="28"/>
              </w:rPr>
            </w:pPr>
          </w:p>
        </w:tc>
        <w:tc>
          <w:tcPr>
            <w:tcW w:w="700" w:type="dxa"/>
            <w:tcBorders>
              <w:bottom w:val="single" w:sz="4" w:space="0" w:color="auto"/>
            </w:tcBorders>
            <w:shd w:val="clear" w:color="auto" w:fill="C0C0C0"/>
            <w:vAlign w:val="center"/>
          </w:tcPr>
          <w:p w:rsidR="0098344D" w:rsidRPr="004F2C12" w:rsidRDefault="0098344D" w:rsidP="006F7FC5">
            <w:pPr>
              <w:jc w:val="center"/>
              <w:rPr>
                <w:rFonts w:ascii="Arial" w:hAnsi="Arial" w:cs="Arial"/>
                <w:b/>
                <w:sz w:val="28"/>
                <w:szCs w:val="28"/>
              </w:rPr>
            </w:pPr>
          </w:p>
        </w:tc>
        <w:tc>
          <w:tcPr>
            <w:tcW w:w="810" w:type="dxa"/>
            <w:tcBorders>
              <w:bottom w:val="single" w:sz="4" w:space="0" w:color="auto"/>
            </w:tcBorders>
            <w:shd w:val="clear" w:color="auto" w:fill="C0C0C0"/>
            <w:vAlign w:val="center"/>
          </w:tcPr>
          <w:p w:rsidR="0098344D" w:rsidRPr="004F2C12" w:rsidRDefault="0098344D" w:rsidP="006F7FC5">
            <w:pPr>
              <w:jc w:val="center"/>
              <w:rPr>
                <w:rFonts w:ascii="Arial" w:hAnsi="Arial" w:cs="Arial"/>
                <w:b/>
                <w:sz w:val="28"/>
                <w:szCs w:val="28"/>
              </w:rPr>
            </w:pPr>
          </w:p>
        </w:tc>
        <w:tc>
          <w:tcPr>
            <w:tcW w:w="810" w:type="dxa"/>
            <w:tcBorders>
              <w:bottom w:val="single" w:sz="4" w:space="0" w:color="auto"/>
            </w:tcBorders>
            <w:shd w:val="clear" w:color="auto" w:fill="C0C0C0"/>
            <w:vAlign w:val="center"/>
          </w:tcPr>
          <w:p w:rsidR="0098344D" w:rsidRPr="004F2C12" w:rsidRDefault="0098344D" w:rsidP="006F7FC5">
            <w:pPr>
              <w:jc w:val="center"/>
              <w:rPr>
                <w:rFonts w:ascii="Arial" w:hAnsi="Arial" w:cs="Arial"/>
                <w:b/>
                <w:sz w:val="28"/>
                <w:szCs w:val="28"/>
              </w:rPr>
            </w:pPr>
          </w:p>
        </w:tc>
      </w:tr>
      <w:tr w:rsidR="0098344D" w:rsidRPr="004F2C12" w:rsidTr="00F91DAB">
        <w:tblPrEx>
          <w:tblCellMar>
            <w:top w:w="0" w:type="dxa"/>
            <w:left w:w="0" w:type="dxa"/>
            <w:bottom w:w="0" w:type="dxa"/>
            <w:right w:w="0" w:type="dxa"/>
          </w:tblCellMar>
        </w:tblPrEx>
        <w:trPr>
          <w:cantSplit/>
          <w:trHeight w:val="432"/>
        </w:trPr>
        <w:tc>
          <w:tcPr>
            <w:tcW w:w="1445" w:type="dxa"/>
            <w:vAlign w:val="bottom"/>
          </w:tcPr>
          <w:p w:rsidR="0098344D" w:rsidRPr="0012237E" w:rsidRDefault="0098344D" w:rsidP="006F7FC5">
            <w:pPr>
              <w:rPr>
                <w:rFonts w:ascii="Arial" w:hAnsi="Arial" w:cs="Arial"/>
                <w:sz w:val="20"/>
                <w:szCs w:val="20"/>
              </w:rPr>
            </w:pPr>
            <w:r w:rsidRPr="0012237E">
              <w:rPr>
                <w:rFonts w:ascii="Arial" w:hAnsi="Arial" w:cs="Arial"/>
                <w:sz w:val="20"/>
                <w:szCs w:val="20"/>
              </w:rPr>
              <w:t>POOLED CRYOPRECIPITATE</w:t>
            </w:r>
          </w:p>
        </w:tc>
        <w:tc>
          <w:tcPr>
            <w:tcW w:w="1243" w:type="dxa"/>
            <w:shd w:val="clear" w:color="auto" w:fill="FFFFFF"/>
            <w:vAlign w:val="center"/>
          </w:tcPr>
          <w:p w:rsidR="0098344D" w:rsidRPr="0012237E" w:rsidRDefault="0098344D" w:rsidP="006F7FC5">
            <w:pPr>
              <w:jc w:val="center"/>
              <w:rPr>
                <w:rFonts w:ascii="Arial" w:hAnsi="Arial" w:cs="Arial"/>
                <w:sz w:val="20"/>
                <w:szCs w:val="20"/>
              </w:rPr>
            </w:pPr>
            <w:r w:rsidRPr="0012237E">
              <w:rPr>
                <w:rFonts w:ascii="Arial" w:hAnsi="Arial" w:cs="Arial"/>
                <w:sz w:val="20"/>
                <w:szCs w:val="20"/>
              </w:rPr>
              <w:t>E030</w:t>
            </w:r>
          </w:p>
        </w:tc>
        <w:tc>
          <w:tcPr>
            <w:tcW w:w="611" w:type="dxa"/>
            <w:tcBorders>
              <w:bottom w:val="single" w:sz="4" w:space="0" w:color="auto"/>
            </w:tcBorders>
            <w:shd w:val="clear" w:color="auto" w:fill="C0C0C0"/>
            <w:vAlign w:val="center"/>
          </w:tcPr>
          <w:p w:rsidR="0098344D" w:rsidRPr="004F2C12" w:rsidRDefault="0098344D" w:rsidP="006F7FC5">
            <w:pPr>
              <w:jc w:val="center"/>
              <w:rPr>
                <w:rFonts w:ascii="Arial" w:hAnsi="Arial" w:cs="Arial"/>
                <w:b/>
                <w:sz w:val="28"/>
                <w:szCs w:val="28"/>
              </w:rPr>
            </w:pPr>
          </w:p>
        </w:tc>
        <w:tc>
          <w:tcPr>
            <w:tcW w:w="522" w:type="dxa"/>
            <w:tcBorders>
              <w:bottom w:val="single" w:sz="4" w:space="0" w:color="auto"/>
            </w:tcBorders>
            <w:vAlign w:val="center"/>
          </w:tcPr>
          <w:p w:rsidR="0098344D" w:rsidRPr="004F2C12" w:rsidRDefault="0098344D" w:rsidP="006F7FC5">
            <w:pPr>
              <w:jc w:val="center"/>
              <w:rPr>
                <w:rFonts w:ascii="Arial" w:hAnsi="Arial" w:cs="Arial"/>
                <w:b/>
                <w:sz w:val="28"/>
                <w:szCs w:val="28"/>
              </w:rPr>
            </w:pPr>
            <w:r w:rsidRPr="004F2C12">
              <w:rPr>
                <w:rFonts w:ascii="Arial" w:hAnsi="Arial" w:cs="Arial"/>
                <w:b/>
                <w:sz w:val="28"/>
                <w:szCs w:val="28"/>
              </w:rPr>
              <w:t>X</w:t>
            </w:r>
          </w:p>
        </w:tc>
        <w:tc>
          <w:tcPr>
            <w:tcW w:w="444" w:type="dxa"/>
            <w:tcBorders>
              <w:bottom w:val="single" w:sz="4" w:space="0" w:color="auto"/>
            </w:tcBorders>
            <w:shd w:val="clear" w:color="auto" w:fill="C0C0C0"/>
            <w:vAlign w:val="center"/>
          </w:tcPr>
          <w:p w:rsidR="0098344D" w:rsidRPr="004F2C12" w:rsidRDefault="0098344D" w:rsidP="006F7FC5">
            <w:pPr>
              <w:jc w:val="center"/>
              <w:rPr>
                <w:rFonts w:ascii="Arial" w:hAnsi="Arial" w:cs="Arial"/>
                <w:b/>
                <w:sz w:val="28"/>
                <w:szCs w:val="28"/>
              </w:rPr>
            </w:pPr>
          </w:p>
        </w:tc>
        <w:tc>
          <w:tcPr>
            <w:tcW w:w="577" w:type="dxa"/>
            <w:tcBorders>
              <w:bottom w:val="single" w:sz="4" w:space="0" w:color="auto"/>
            </w:tcBorders>
            <w:shd w:val="clear" w:color="auto" w:fill="C0C0C0"/>
            <w:vAlign w:val="center"/>
          </w:tcPr>
          <w:p w:rsidR="0098344D" w:rsidRPr="004F2C12" w:rsidRDefault="0098344D" w:rsidP="006F7FC5">
            <w:pPr>
              <w:jc w:val="center"/>
              <w:rPr>
                <w:rFonts w:ascii="Arial" w:hAnsi="Arial" w:cs="Arial"/>
                <w:b/>
                <w:sz w:val="28"/>
                <w:szCs w:val="28"/>
              </w:rPr>
            </w:pPr>
          </w:p>
        </w:tc>
        <w:tc>
          <w:tcPr>
            <w:tcW w:w="800" w:type="dxa"/>
            <w:shd w:val="clear" w:color="auto" w:fill="C0C0C0"/>
            <w:vAlign w:val="center"/>
          </w:tcPr>
          <w:p w:rsidR="0098344D" w:rsidRPr="004F2C12" w:rsidRDefault="0098344D" w:rsidP="006F7FC5">
            <w:pPr>
              <w:jc w:val="center"/>
              <w:rPr>
                <w:rFonts w:ascii="Arial" w:hAnsi="Arial" w:cs="Arial"/>
                <w:b/>
                <w:sz w:val="28"/>
                <w:szCs w:val="28"/>
              </w:rPr>
            </w:pPr>
          </w:p>
        </w:tc>
        <w:tc>
          <w:tcPr>
            <w:tcW w:w="666" w:type="dxa"/>
            <w:tcBorders>
              <w:bottom w:val="single" w:sz="4" w:space="0" w:color="auto"/>
            </w:tcBorders>
            <w:shd w:val="clear" w:color="auto" w:fill="C0C0C0"/>
            <w:vAlign w:val="center"/>
          </w:tcPr>
          <w:p w:rsidR="0098344D" w:rsidRPr="004F2C12" w:rsidRDefault="0098344D" w:rsidP="006F7FC5">
            <w:pPr>
              <w:jc w:val="center"/>
              <w:rPr>
                <w:rFonts w:ascii="Arial" w:hAnsi="Arial" w:cs="Arial"/>
                <w:b/>
                <w:sz w:val="28"/>
                <w:szCs w:val="28"/>
              </w:rPr>
            </w:pPr>
          </w:p>
        </w:tc>
        <w:tc>
          <w:tcPr>
            <w:tcW w:w="733" w:type="dxa"/>
            <w:tcBorders>
              <w:bottom w:val="single" w:sz="4" w:space="0" w:color="auto"/>
            </w:tcBorders>
            <w:shd w:val="clear" w:color="auto" w:fill="C0C0C0"/>
            <w:vAlign w:val="center"/>
          </w:tcPr>
          <w:p w:rsidR="0098344D" w:rsidRPr="004F2C12" w:rsidRDefault="0098344D" w:rsidP="006F7FC5">
            <w:pPr>
              <w:jc w:val="center"/>
              <w:rPr>
                <w:rFonts w:ascii="Arial" w:hAnsi="Arial" w:cs="Arial"/>
                <w:b/>
                <w:sz w:val="28"/>
                <w:szCs w:val="28"/>
              </w:rPr>
            </w:pPr>
          </w:p>
        </w:tc>
        <w:tc>
          <w:tcPr>
            <w:tcW w:w="544" w:type="dxa"/>
            <w:tcBorders>
              <w:bottom w:val="single" w:sz="4" w:space="0" w:color="auto"/>
            </w:tcBorders>
            <w:shd w:val="clear" w:color="auto" w:fill="C0C0C0"/>
            <w:vAlign w:val="center"/>
          </w:tcPr>
          <w:p w:rsidR="0098344D" w:rsidRPr="004F2C12" w:rsidRDefault="0098344D" w:rsidP="006F7FC5">
            <w:pPr>
              <w:jc w:val="center"/>
              <w:rPr>
                <w:rFonts w:ascii="Arial" w:hAnsi="Arial" w:cs="Arial"/>
                <w:b/>
                <w:sz w:val="28"/>
                <w:szCs w:val="28"/>
              </w:rPr>
            </w:pPr>
          </w:p>
        </w:tc>
        <w:tc>
          <w:tcPr>
            <w:tcW w:w="700" w:type="dxa"/>
            <w:tcBorders>
              <w:bottom w:val="single" w:sz="4" w:space="0" w:color="auto"/>
            </w:tcBorders>
            <w:shd w:val="clear" w:color="auto" w:fill="C0C0C0"/>
            <w:vAlign w:val="center"/>
          </w:tcPr>
          <w:p w:rsidR="0098344D" w:rsidRPr="004F2C12" w:rsidRDefault="0098344D" w:rsidP="006F7FC5">
            <w:pPr>
              <w:jc w:val="center"/>
              <w:rPr>
                <w:rFonts w:ascii="Arial" w:hAnsi="Arial" w:cs="Arial"/>
                <w:b/>
                <w:sz w:val="28"/>
                <w:szCs w:val="28"/>
              </w:rPr>
            </w:pPr>
          </w:p>
        </w:tc>
        <w:tc>
          <w:tcPr>
            <w:tcW w:w="810" w:type="dxa"/>
            <w:tcBorders>
              <w:bottom w:val="single" w:sz="4" w:space="0" w:color="auto"/>
            </w:tcBorders>
            <w:shd w:val="clear" w:color="auto" w:fill="C0C0C0"/>
            <w:vAlign w:val="center"/>
          </w:tcPr>
          <w:p w:rsidR="0098344D" w:rsidRPr="004F2C12" w:rsidRDefault="0098344D" w:rsidP="006F7FC5">
            <w:pPr>
              <w:jc w:val="center"/>
              <w:rPr>
                <w:rFonts w:ascii="Arial" w:hAnsi="Arial" w:cs="Arial"/>
                <w:b/>
                <w:sz w:val="28"/>
                <w:szCs w:val="28"/>
              </w:rPr>
            </w:pPr>
          </w:p>
        </w:tc>
        <w:tc>
          <w:tcPr>
            <w:tcW w:w="810" w:type="dxa"/>
            <w:tcBorders>
              <w:bottom w:val="single" w:sz="4" w:space="0" w:color="auto"/>
            </w:tcBorders>
            <w:shd w:val="clear" w:color="auto" w:fill="C0C0C0"/>
            <w:vAlign w:val="center"/>
          </w:tcPr>
          <w:p w:rsidR="0098344D" w:rsidRPr="004F2C12" w:rsidRDefault="0098344D" w:rsidP="006F7FC5">
            <w:pPr>
              <w:jc w:val="center"/>
              <w:rPr>
                <w:rFonts w:ascii="Arial" w:hAnsi="Arial" w:cs="Arial"/>
                <w:b/>
                <w:sz w:val="28"/>
                <w:szCs w:val="28"/>
              </w:rPr>
            </w:pPr>
          </w:p>
        </w:tc>
      </w:tr>
      <w:tr w:rsidR="0098344D" w:rsidRPr="004F2C12" w:rsidTr="00F91DAB">
        <w:tblPrEx>
          <w:tblCellMar>
            <w:top w:w="0" w:type="dxa"/>
            <w:left w:w="0" w:type="dxa"/>
            <w:bottom w:w="0" w:type="dxa"/>
            <w:right w:w="0" w:type="dxa"/>
          </w:tblCellMar>
        </w:tblPrEx>
        <w:trPr>
          <w:cantSplit/>
          <w:trHeight w:val="432"/>
        </w:trPr>
        <w:tc>
          <w:tcPr>
            <w:tcW w:w="1445" w:type="dxa"/>
            <w:vAlign w:val="bottom"/>
          </w:tcPr>
          <w:p w:rsidR="0098344D" w:rsidRPr="0012237E" w:rsidRDefault="0098344D" w:rsidP="006F7FC5">
            <w:pPr>
              <w:rPr>
                <w:rFonts w:ascii="Arial" w:hAnsi="Arial" w:cs="Arial"/>
                <w:sz w:val="20"/>
                <w:szCs w:val="20"/>
              </w:rPr>
            </w:pPr>
            <w:r w:rsidRPr="0012237E">
              <w:rPr>
                <w:rFonts w:ascii="Arial" w:hAnsi="Arial" w:cs="Arial"/>
                <w:sz w:val="20"/>
                <w:szCs w:val="20"/>
              </w:rPr>
              <w:t>Thawed POOLED CRYOPRECIPITATE</w:t>
            </w:r>
          </w:p>
        </w:tc>
        <w:tc>
          <w:tcPr>
            <w:tcW w:w="1243" w:type="dxa"/>
            <w:shd w:val="clear" w:color="auto" w:fill="FFFFFF"/>
            <w:vAlign w:val="center"/>
          </w:tcPr>
          <w:p w:rsidR="0098344D" w:rsidRPr="0012237E" w:rsidRDefault="0098344D" w:rsidP="006F7FC5">
            <w:pPr>
              <w:jc w:val="center"/>
              <w:rPr>
                <w:rFonts w:ascii="Arial" w:hAnsi="Arial" w:cs="Arial"/>
                <w:sz w:val="20"/>
                <w:szCs w:val="20"/>
              </w:rPr>
            </w:pPr>
            <w:r w:rsidRPr="0012237E">
              <w:rPr>
                <w:rFonts w:ascii="Arial" w:hAnsi="Arial" w:cs="Arial"/>
                <w:sz w:val="20"/>
                <w:szCs w:val="20"/>
              </w:rPr>
              <w:t>E031</w:t>
            </w:r>
          </w:p>
        </w:tc>
        <w:tc>
          <w:tcPr>
            <w:tcW w:w="611" w:type="dxa"/>
            <w:shd w:val="pct25" w:color="auto" w:fill="auto"/>
            <w:vAlign w:val="center"/>
          </w:tcPr>
          <w:p w:rsidR="0098344D" w:rsidRDefault="0098344D" w:rsidP="006F7FC5">
            <w:pPr>
              <w:jc w:val="center"/>
              <w:rPr>
                <w:rFonts w:ascii="Arial" w:hAnsi="Arial" w:cs="Arial"/>
                <w:b/>
                <w:sz w:val="28"/>
                <w:szCs w:val="28"/>
              </w:rPr>
            </w:pPr>
          </w:p>
          <w:p w:rsidR="0098344D" w:rsidRPr="004F2C12" w:rsidRDefault="0098344D" w:rsidP="006F7FC5">
            <w:pPr>
              <w:jc w:val="center"/>
              <w:rPr>
                <w:rFonts w:ascii="Arial" w:hAnsi="Arial" w:cs="Arial"/>
                <w:b/>
                <w:sz w:val="28"/>
                <w:szCs w:val="28"/>
              </w:rPr>
            </w:pPr>
          </w:p>
        </w:tc>
        <w:tc>
          <w:tcPr>
            <w:tcW w:w="522" w:type="dxa"/>
            <w:shd w:val="pct25" w:color="auto" w:fill="auto"/>
            <w:vAlign w:val="center"/>
          </w:tcPr>
          <w:p w:rsidR="0098344D" w:rsidRPr="004F2C12" w:rsidRDefault="0098344D" w:rsidP="006F7FC5">
            <w:pPr>
              <w:jc w:val="center"/>
              <w:rPr>
                <w:rFonts w:ascii="Arial" w:hAnsi="Arial" w:cs="Arial"/>
                <w:b/>
                <w:sz w:val="28"/>
                <w:szCs w:val="28"/>
              </w:rPr>
            </w:pPr>
          </w:p>
        </w:tc>
        <w:tc>
          <w:tcPr>
            <w:tcW w:w="444" w:type="dxa"/>
            <w:tcBorders>
              <w:bottom w:val="single" w:sz="4" w:space="0" w:color="auto"/>
            </w:tcBorders>
            <w:vAlign w:val="center"/>
          </w:tcPr>
          <w:p w:rsidR="0098344D" w:rsidRPr="004F2C12" w:rsidRDefault="0098344D" w:rsidP="006F7FC5">
            <w:pPr>
              <w:jc w:val="center"/>
              <w:rPr>
                <w:rFonts w:ascii="Arial" w:hAnsi="Arial" w:cs="Arial"/>
                <w:b/>
                <w:sz w:val="28"/>
                <w:szCs w:val="28"/>
              </w:rPr>
            </w:pPr>
            <w:r w:rsidRPr="004F2C12">
              <w:rPr>
                <w:rFonts w:ascii="Arial" w:hAnsi="Arial" w:cs="Arial"/>
                <w:b/>
                <w:sz w:val="28"/>
                <w:szCs w:val="28"/>
              </w:rPr>
              <w:t>X</w:t>
            </w:r>
          </w:p>
        </w:tc>
        <w:tc>
          <w:tcPr>
            <w:tcW w:w="577" w:type="dxa"/>
            <w:tcBorders>
              <w:bottom w:val="single" w:sz="4" w:space="0" w:color="auto"/>
            </w:tcBorders>
            <w:shd w:val="clear" w:color="auto" w:fill="C0C0C0"/>
            <w:vAlign w:val="center"/>
          </w:tcPr>
          <w:p w:rsidR="0098344D" w:rsidRPr="004F2C12" w:rsidRDefault="0098344D" w:rsidP="006F7FC5">
            <w:pPr>
              <w:jc w:val="center"/>
              <w:rPr>
                <w:rFonts w:ascii="Arial" w:hAnsi="Arial" w:cs="Arial"/>
                <w:b/>
                <w:sz w:val="28"/>
                <w:szCs w:val="28"/>
              </w:rPr>
            </w:pPr>
          </w:p>
        </w:tc>
        <w:tc>
          <w:tcPr>
            <w:tcW w:w="800" w:type="dxa"/>
            <w:tcBorders>
              <w:bottom w:val="single" w:sz="4" w:space="0" w:color="auto"/>
            </w:tcBorders>
            <w:vAlign w:val="center"/>
          </w:tcPr>
          <w:p w:rsidR="0098344D" w:rsidRPr="004F2C12" w:rsidRDefault="0098344D" w:rsidP="006F7FC5">
            <w:pPr>
              <w:jc w:val="center"/>
              <w:rPr>
                <w:rFonts w:ascii="Arial" w:hAnsi="Arial" w:cs="Arial"/>
                <w:b/>
                <w:sz w:val="28"/>
                <w:szCs w:val="28"/>
              </w:rPr>
            </w:pPr>
            <w:r w:rsidRPr="004F2C12">
              <w:rPr>
                <w:rFonts w:ascii="Arial" w:hAnsi="Arial" w:cs="Arial"/>
                <w:b/>
                <w:sz w:val="28"/>
                <w:szCs w:val="28"/>
              </w:rPr>
              <w:t>X</w:t>
            </w:r>
          </w:p>
        </w:tc>
        <w:tc>
          <w:tcPr>
            <w:tcW w:w="666" w:type="dxa"/>
            <w:shd w:val="clear" w:color="auto" w:fill="C0C0C0"/>
            <w:vAlign w:val="center"/>
          </w:tcPr>
          <w:p w:rsidR="0098344D" w:rsidRPr="004F2C12" w:rsidRDefault="0098344D" w:rsidP="006F7FC5">
            <w:pPr>
              <w:jc w:val="center"/>
              <w:rPr>
                <w:rFonts w:ascii="Arial" w:hAnsi="Arial" w:cs="Arial"/>
                <w:b/>
                <w:sz w:val="28"/>
                <w:szCs w:val="28"/>
              </w:rPr>
            </w:pPr>
          </w:p>
        </w:tc>
        <w:tc>
          <w:tcPr>
            <w:tcW w:w="733" w:type="dxa"/>
            <w:shd w:val="clear" w:color="auto" w:fill="C0C0C0"/>
            <w:vAlign w:val="center"/>
          </w:tcPr>
          <w:p w:rsidR="0098344D" w:rsidRPr="004F2C12" w:rsidRDefault="0098344D" w:rsidP="006F7FC5">
            <w:pPr>
              <w:jc w:val="center"/>
              <w:rPr>
                <w:rFonts w:ascii="Arial" w:hAnsi="Arial" w:cs="Arial"/>
                <w:b/>
                <w:sz w:val="28"/>
                <w:szCs w:val="28"/>
              </w:rPr>
            </w:pPr>
          </w:p>
        </w:tc>
        <w:tc>
          <w:tcPr>
            <w:tcW w:w="544" w:type="dxa"/>
            <w:shd w:val="clear" w:color="auto" w:fill="C0C0C0"/>
            <w:vAlign w:val="center"/>
          </w:tcPr>
          <w:p w:rsidR="0098344D" w:rsidRPr="004F2C12" w:rsidRDefault="0098344D" w:rsidP="006F7FC5">
            <w:pPr>
              <w:jc w:val="center"/>
              <w:rPr>
                <w:rFonts w:ascii="Arial" w:hAnsi="Arial" w:cs="Arial"/>
                <w:b/>
                <w:sz w:val="28"/>
                <w:szCs w:val="28"/>
              </w:rPr>
            </w:pPr>
          </w:p>
        </w:tc>
        <w:tc>
          <w:tcPr>
            <w:tcW w:w="700" w:type="dxa"/>
            <w:shd w:val="clear" w:color="auto" w:fill="C0C0C0"/>
            <w:vAlign w:val="center"/>
          </w:tcPr>
          <w:p w:rsidR="0098344D" w:rsidRPr="004F2C12" w:rsidRDefault="0098344D" w:rsidP="006F7FC5">
            <w:pPr>
              <w:jc w:val="center"/>
              <w:rPr>
                <w:rFonts w:ascii="Arial" w:hAnsi="Arial" w:cs="Arial"/>
                <w:b/>
                <w:sz w:val="28"/>
                <w:szCs w:val="28"/>
              </w:rPr>
            </w:pPr>
          </w:p>
        </w:tc>
        <w:tc>
          <w:tcPr>
            <w:tcW w:w="810" w:type="dxa"/>
            <w:shd w:val="clear" w:color="auto" w:fill="C0C0C0"/>
            <w:vAlign w:val="center"/>
          </w:tcPr>
          <w:p w:rsidR="0098344D" w:rsidRPr="004F2C12" w:rsidRDefault="0098344D" w:rsidP="006F7FC5">
            <w:pPr>
              <w:jc w:val="center"/>
              <w:rPr>
                <w:rFonts w:ascii="Arial" w:hAnsi="Arial" w:cs="Arial"/>
                <w:b/>
                <w:sz w:val="28"/>
                <w:szCs w:val="28"/>
              </w:rPr>
            </w:pPr>
          </w:p>
        </w:tc>
        <w:tc>
          <w:tcPr>
            <w:tcW w:w="810" w:type="dxa"/>
            <w:shd w:val="clear" w:color="auto" w:fill="C0C0C0"/>
            <w:vAlign w:val="center"/>
          </w:tcPr>
          <w:p w:rsidR="0098344D" w:rsidRPr="004F2C12" w:rsidRDefault="0098344D" w:rsidP="006F7FC5">
            <w:pPr>
              <w:jc w:val="center"/>
              <w:rPr>
                <w:rFonts w:ascii="Arial" w:hAnsi="Arial" w:cs="Arial"/>
                <w:b/>
                <w:sz w:val="28"/>
                <w:szCs w:val="28"/>
              </w:rPr>
            </w:pPr>
          </w:p>
        </w:tc>
      </w:tr>
      <w:tr w:rsidR="0098344D" w:rsidRPr="004F2C12" w:rsidTr="00F91DAB">
        <w:tblPrEx>
          <w:tblCellMar>
            <w:top w:w="0" w:type="dxa"/>
            <w:left w:w="0" w:type="dxa"/>
            <w:bottom w:w="0" w:type="dxa"/>
            <w:right w:w="0" w:type="dxa"/>
          </w:tblCellMar>
        </w:tblPrEx>
        <w:trPr>
          <w:cantSplit/>
          <w:trHeight w:val="432"/>
        </w:trPr>
        <w:tc>
          <w:tcPr>
            <w:tcW w:w="1445" w:type="dxa"/>
            <w:vAlign w:val="bottom"/>
          </w:tcPr>
          <w:p w:rsidR="0098344D" w:rsidRPr="0012237E" w:rsidRDefault="0098344D" w:rsidP="006F7FC5">
            <w:pPr>
              <w:rPr>
                <w:rFonts w:ascii="Arial" w:hAnsi="Arial" w:cs="Arial"/>
                <w:sz w:val="20"/>
                <w:szCs w:val="20"/>
              </w:rPr>
            </w:pPr>
            <w:r w:rsidRPr="0012237E">
              <w:rPr>
                <w:rFonts w:ascii="Arial" w:hAnsi="Arial" w:cs="Arial"/>
                <w:sz w:val="20"/>
                <w:szCs w:val="20"/>
              </w:rPr>
              <w:t>APHERESIS CRYOPRECIPITATE</w:t>
            </w:r>
          </w:p>
        </w:tc>
        <w:tc>
          <w:tcPr>
            <w:tcW w:w="1243" w:type="dxa"/>
            <w:shd w:val="clear" w:color="auto" w:fill="FFFFFF"/>
            <w:vAlign w:val="center"/>
          </w:tcPr>
          <w:p w:rsidR="0098344D" w:rsidRPr="0012237E" w:rsidRDefault="0098344D" w:rsidP="006F7FC5">
            <w:pPr>
              <w:jc w:val="center"/>
              <w:rPr>
                <w:rFonts w:ascii="Arial" w:hAnsi="Arial" w:cs="Arial"/>
                <w:sz w:val="20"/>
                <w:szCs w:val="20"/>
              </w:rPr>
            </w:pPr>
            <w:r w:rsidRPr="0012237E">
              <w:rPr>
                <w:rFonts w:ascii="Arial" w:hAnsi="Arial" w:cs="Arial"/>
                <w:sz w:val="20"/>
                <w:szCs w:val="20"/>
              </w:rPr>
              <w:t>E032</w:t>
            </w:r>
          </w:p>
        </w:tc>
        <w:tc>
          <w:tcPr>
            <w:tcW w:w="611" w:type="dxa"/>
            <w:shd w:val="clear" w:color="auto" w:fill="C0C0C0"/>
            <w:vAlign w:val="center"/>
          </w:tcPr>
          <w:p w:rsidR="0098344D" w:rsidRPr="004F2C12" w:rsidRDefault="0098344D" w:rsidP="006F7FC5">
            <w:pPr>
              <w:jc w:val="center"/>
              <w:rPr>
                <w:rFonts w:ascii="Arial" w:hAnsi="Arial" w:cs="Arial"/>
                <w:b/>
                <w:sz w:val="28"/>
                <w:szCs w:val="28"/>
              </w:rPr>
            </w:pPr>
          </w:p>
        </w:tc>
        <w:tc>
          <w:tcPr>
            <w:tcW w:w="522" w:type="dxa"/>
            <w:tcBorders>
              <w:bottom w:val="single" w:sz="4" w:space="0" w:color="auto"/>
            </w:tcBorders>
            <w:vAlign w:val="center"/>
          </w:tcPr>
          <w:p w:rsidR="0098344D" w:rsidRPr="004F2C12" w:rsidRDefault="0098344D" w:rsidP="006F7FC5">
            <w:pPr>
              <w:jc w:val="center"/>
              <w:rPr>
                <w:rFonts w:ascii="Arial" w:hAnsi="Arial" w:cs="Arial"/>
                <w:b/>
                <w:sz w:val="28"/>
                <w:szCs w:val="28"/>
              </w:rPr>
            </w:pPr>
            <w:r w:rsidRPr="004F2C12">
              <w:rPr>
                <w:rFonts w:ascii="Arial" w:hAnsi="Arial" w:cs="Arial"/>
                <w:b/>
                <w:sz w:val="28"/>
                <w:szCs w:val="28"/>
              </w:rPr>
              <w:t>X</w:t>
            </w:r>
          </w:p>
        </w:tc>
        <w:tc>
          <w:tcPr>
            <w:tcW w:w="444" w:type="dxa"/>
            <w:tcBorders>
              <w:bottom w:val="single" w:sz="4" w:space="0" w:color="auto"/>
            </w:tcBorders>
            <w:shd w:val="clear" w:color="auto" w:fill="C0C0C0"/>
            <w:vAlign w:val="center"/>
          </w:tcPr>
          <w:p w:rsidR="0098344D" w:rsidRPr="004F2C12" w:rsidRDefault="0098344D" w:rsidP="006F7FC5">
            <w:pPr>
              <w:jc w:val="center"/>
              <w:rPr>
                <w:rFonts w:ascii="Arial" w:hAnsi="Arial" w:cs="Arial"/>
                <w:b/>
                <w:sz w:val="28"/>
                <w:szCs w:val="28"/>
              </w:rPr>
            </w:pPr>
          </w:p>
        </w:tc>
        <w:tc>
          <w:tcPr>
            <w:tcW w:w="577" w:type="dxa"/>
            <w:tcBorders>
              <w:bottom w:val="single" w:sz="4" w:space="0" w:color="auto"/>
            </w:tcBorders>
            <w:shd w:val="clear" w:color="auto" w:fill="C0C0C0"/>
            <w:vAlign w:val="center"/>
          </w:tcPr>
          <w:p w:rsidR="0098344D" w:rsidRPr="004F2C12" w:rsidRDefault="0098344D" w:rsidP="006F7FC5">
            <w:pPr>
              <w:jc w:val="center"/>
              <w:rPr>
                <w:rFonts w:ascii="Arial" w:hAnsi="Arial" w:cs="Arial"/>
                <w:b/>
                <w:sz w:val="28"/>
                <w:szCs w:val="28"/>
              </w:rPr>
            </w:pPr>
          </w:p>
        </w:tc>
        <w:tc>
          <w:tcPr>
            <w:tcW w:w="800" w:type="dxa"/>
            <w:shd w:val="clear" w:color="auto" w:fill="C0C0C0"/>
            <w:vAlign w:val="center"/>
          </w:tcPr>
          <w:p w:rsidR="0098344D" w:rsidRPr="004F2C12" w:rsidRDefault="0098344D" w:rsidP="006F7FC5">
            <w:pPr>
              <w:jc w:val="center"/>
              <w:rPr>
                <w:rFonts w:ascii="Arial" w:hAnsi="Arial" w:cs="Arial"/>
                <w:b/>
                <w:sz w:val="28"/>
                <w:szCs w:val="28"/>
              </w:rPr>
            </w:pPr>
          </w:p>
        </w:tc>
        <w:tc>
          <w:tcPr>
            <w:tcW w:w="666" w:type="dxa"/>
            <w:shd w:val="clear" w:color="auto" w:fill="C0C0C0"/>
            <w:vAlign w:val="center"/>
          </w:tcPr>
          <w:p w:rsidR="0098344D" w:rsidRPr="004F2C12" w:rsidRDefault="0098344D" w:rsidP="006F7FC5">
            <w:pPr>
              <w:jc w:val="center"/>
              <w:rPr>
                <w:rFonts w:ascii="Arial" w:hAnsi="Arial" w:cs="Arial"/>
                <w:b/>
                <w:sz w:val="28"/>
                <w:szCs w:val="28"/>
              </w:rPr>
            </w:pPr>
          </w:p>
        </w:tc>
        <w:tc>
          <w:tcPr>
            <w:tcW w:w="733" w:type="dxa"/>
            <w:shd w:val="clear" w:color="auto" w:fill="C0C0C0"/>
            <w:vAlign w:val="center"/>
          </w:tcPr>
          <w:p w:rsidR="0098344D" w:rsidRPr="004F2C12" w:rsidRDefault="0098344D" w:rsidP="006F7FC5">
            <w:pPr>
              <w:jc w:val="center"/>
              <w:rPr>
                <w:rFonts w:ascii="Arial" w:hAnsi="Arial" w:cs="Arial"/>
                <w:b/>
                <w:sz w:val="28"/>
                <w:szCs w:val="28"/>
              </w:rPr>
            </w:pPr>
          </w:p>
        </w:tc>
        <w:tc>
          <w:tcPr>
            <w:tcW w:w="544" w:type="dxa"/>
            <w:shd w:val="clear" w:color="auto" w:fill="C0C0C0"/>
            <w:vAlign w:val="center"/>
          </w:tcPr>
          <w:p w:rsidR="0098344D" w:rsidRPr="004F2C12" w:rsidRDefault="0098344D" w:rsidP="006F7FC5">
            <w:pPr>
              <w:jc w:val="center"/>
              <w:rPr>
                <w:rFonts w:ascii="Arial" w:hAnsi="Arial" w:cs="Arial"/>
                <w:b/>
                <w:sz w:val="28"/>
                <w:szCs w:val="28"/>
              </w:rPr>
            </w:pPr>
          </w:p>
        </w:tc>
        <w:tc>
          <w:tcPr>
            <w:tcW w:w="700" w:type="dxa"/>
            <w:shd w:val="clear" w:color="auto" w:fill="C0C0C0"/>
            <w:vAlign w:val="center"/>
          </w:tcPr>
          <w:p w:rsidR="0098344D" w:rsidRPr="004F2C12" w:rsidRDefault="0098344D" w:rsidP="006F7FC5">
            <w:pPr>
              <w:jc w:val="center"/>
              <w:rPr>
                <w:rFonts w:ascii="Arial" w:hAnsi="Arial" w:cs="Arial"/>
                <w:b/>
                <w:sz w:val="28"/>
                <w:szCs w:val="28"/>
              </w:rPr>
            </w:pPr>
          </w:p>
        </w:tc>
        <w:tc>
          <w:tcPr>
            <w:tcW w:w="810" w:type="dxa"/>
            <w:shd w:val="clear" w:color="auto" w:fill="C0C0C0"/>
            <w:vAlign w:val="center"/>
          </w:tcPr>
          <w:p w:rsidR="0098344D" w:rsidRPr="004F2C12" w:rsidRDefault="0098344D" w:rsidP="006F7FC5">
            <w:pPr>
              <w:jc w:val="center"/>
              <w:rPr>
                <w:rFonts w:ascii="Arial" w:hAnsi="Arial" w:cs="Arial"/>
                <w:b/>
                <w:sz w:val="28"/>
                <w:szCs w:val="28"/>
              </w:rPr>
            </w:pPr>
          </w:p>
        </w:tc>
        <w:tc>
          <w:tcPr>
            <w:tcW w:w="810" w:type="dxa"/>
            <w:shd w:val="clear" w:color="auto" w:fill="C0C0C0"/>
            <w:vAlign w:val="center"/>
          </w:tcPr>
          <w:p w:rsidR="0098344D" w:rsidRPr="004F2C12" w:rsidRDefault="0098344D" w:rsidP="006F7FC5">
            <w:pPr>
              <w:jc w:val="center"/>
              <w:rPr>
                <w:rFonts w:ascii="Arial" w:hAnsi="Arial" w:cs="Arial"/>
                <w:b/>
                <w:sz w:val="28"/>
                <w:szCs w:val="28"/>
              </w:rPr>
            </w:pPr>
          </w:p>
        </w:tc>
      </w:tr>
      <w:tr w:rsidR="0098344D" w:rsidRPr="004F2C12" w:rsidTr="00F91DAB">
        <w:tblPrEx>
          <w:tblCellMar>
            <w:top w:w="0" w:type="dxa"/>
            <w:left w:w="0" w:type="dxa"/>
            <w:bottom w:w="0" w:type="dxa"/>
            <w:right w:w="0" w:type="dxa"/>
          </w:tblCellMar>
        </w:tblPrEx>
        <w:trPr>
          <w:cantSplit/>
          <w:trHeight w:val="432"/>
        </w:trPr>
        <w:tc>
          <w:tcPr>
            <w:tcW w:w="1445" w:type="dxa"/>
            <w:vAlign w:val="bottom"/>
          </w:tcPr>
          <w:p w:rsidR="0098344D" w:rsidRPr="0012237E" w:rsidRDefault="0098344D" w:rsidP="006F7FC5">
            <w:pPr>
              <w:rPr>
                <w:rFonts w:ascii="Arial" w:hAnsi="Arial" w:cs="Arial"/>
                <w:sz w:val="20"/>
                <w:szCs w:val="20"/>
              </w:rPr>
            </w:pPr>
            <w:r w:rsidRPr="0012237E">
              <w:rPr>
                <w:rFonts w:ascii="Arial" w:hAnsi="Arial" w:cs="Arial"/>
                <w:sz w:val="20"/>
                <w:szCs w:val="20"/>
              </w:rPr>
              <w:t>Thawed APHERESIS CRYOPRECIPITATE</w:t>
            </w:r>
          </w:p>
        </w:tc>
        <w:tc>
          <w:tcPr>
            <w:tcW w:w="1243" w:type="dxa"/>
            <w:shd w:val="clear" w:color="auto" w:fill="FFFFFF"/>
            <w:vAlign w:val="center"/>
          </w:tcPr>
          <w:p w:rsidR="0098344D" w:rsidRPr="0012237E" w:rsidRDefault="0098344D" w:rsidP="006F7FC5">
            <w:pPr>
              <w:jc w:val="center"/>
              <w:rPr>
                <w:rFonts w:ascii="Arial" w:hAnsi="Arial" w:cs="Arial"/>
                <w:sz w:val="20"/>
                <w:szCs w:val="20"/>
              </w:rPr>
            </w:pPr>
            <w:r w:rsidRPr="0012237E">
              <w:rPr>
                <w:rFonts w:ascii="Arial" w:hAnsi="Arial" w:cs="Arial"/>
                <w:sz w:val="20"/>
                <w:szCs w:val="20"/>
              </w:rPr>
              <w:t>E033</w:t>
            </w:r>
          </w:p>
        </w:tc>
        <w:tc>
          <w:tcPr>
            <w:tcW w:w="611" w:type="dxa"/>
            <w:vAlign w:val="center"/>
          </w:tcPr>
          <w:p w:rsidR="0098344D" w:rsidRPr="004F2C12" w:rsidRDefault="0098344D" w:rsidP="006F7FC5">
            <w:pPr>
              <w:jc w:val="center"/>
              <w:rPr>
                <w:rFonts w:ascii="Arial" w:hAnsi="Arial" w:cs="Arial"/>
                <w:b/>
                <w:sz w:val="28"/>
                <w:szCs w:val="28"/>
              </w:rPr>
            </w:pPr>
            <w:r w:rsidRPr="004F2C12">
              <w:rPr>
                <w:rFonts w:ascii="Arial" w:hAnsi="Arial" w:cs="Arial"/>
                <w:b/>
                <w:sz w:val="28"/>
                <w:szCs w:val="28"/>
              </w:rPr>
              <w:t>X</w:t>
            </w:r>
          </w:p>
        </w:tc>
        <w:tc>
          <w:tcPr>
            <w:tcW w:w="522" w:type="dxa"/>
            <w:tcBorders>
              <w:bottom w:val="single" w:sz="4" w:space="0" w:color="auto"/>
            </w:tcBorders>
            <w:shd w:val="clear" w:color="auto" w:fill="C0C0C0"/>
            <w:vAlign w:val="center"/>
          </w:tcPr>
          <w:p w:rsidR="0098344D" w:rsidRPr="004F2C12" w:rsidRDefault="0098344D" w:rsidP="006F7FC5">
            <w:pPr>
              <w:jc w:val="center"/>
              <w:rPr>
                <w:rFonts w:ascii="Arial" w:hAnsi="Arial" w:cs="Arial"/>
                <w:b/>
                <w:sz w:val="28"/>
                <w:szCs w:val="28"/>
              </w:rPr>
            </w:pPr>
          </w:p>
        </w:tc>
        <w:tc>
          <w:tcPr>
            <w:tcW w:w="444" w:type="dxa"/>
            <w:shd w:val="clear" w:color="auto" w:fill="C0C0C0"/>
            <w:vAlign w:val="center"/>
          </w:tcPr>
          <w:p w:rsidR="0098344D" w:rsidRPr="004F2C12" w:rsidRDefault="0098344D" w:rsidP="006F7FC5">
            <w:pPr>
              <w:jc w:val="center"/>
              <w:rPr>
                <w:rFonts w:ascii="Arial" w:hAnsi="Arial" w:cs="Arial"/>
                <w:b/>
                <w:sz w:val="28"/>
                <w:szCs w:val="28"/>
              </w:rPr>
            </w:pPr>
          </w:p>
        </w:tc>
        <w:tc>
          <w:tcPr>
            <w:tcW w:w="577" w:type="dxa"/>
            <w:tcBorders>
              <w:bottom w:val="single" w:sz="4" w:space="0" w:color="auto"/>
            </w:tcBorders>
            <w:shd w:val="clear" w:color="auto" w:fill="C0C0C0"/>
            <w:vAlign w:val="center"/>
          </w:tcPr>
          <w:p w:rsidR="0098344D" w:rsidRPr="004F2C12" w:rsidRDefault="0098344D" w:rsidP="006F7FC5">
            <w:pPr>
              <w:jc w:val="center"/>
              <w:rPr>
                <w:rFonts w:ascii="Arial" w:hAnsi="Arial" w:cs="Arial"/>
                <w:b/>
                <w:sz w:val="28"/>
                <w:szCs w:val="28"/>
              </w:rPr>
            </w:pPr>
          </w:p>
        </w:tc>
        <w:tc>
          <w:tcPr>
            <w:tcW w:w="800" w:type="dxa"/>
            <w:vAlign w:val="center"/>
          </w:tcPr>
          <w:p w:rsidR="0098344D" w:rsidRPr="004F2C12" w:rsidRDefault="0098344D" w:rsidP="006F7FC5">
            <w:pPr>
              <w:jc w:val="center"/>
              <w:rPr>
                <w:rFonts w:ascii="Arial" w:hAnsi="Arial" w:cs="Arial"/>
                <w:b/>
                <w:sz w:val="28"/>
                <w:szCs w:val="28"/>
              </w:rPr>
            </w:pPr>
            <w:r w:rsidRPr="004F2C12">
              <w:rPr>
                <w:rFonts w:ascii="Arial" w:hAnsi="Arial" w:cs="Arial"/>
                <w:b/>
                <w:sz w:val="28"/>
                <w:szCs w:val="28"/>
              </w:rPr>
              <w:t>X</w:t>
            </w:r>
          </w:p>
        </w:tc>
        <w:tc>
          <w:tcPr>
            <w:tcW w:w="666" w:type="dxa"/>
            <w:shd w:val="clear" w:color="auto" w:fill="C0C0C0"/>
            <w:vAlign w:val="center"/>
          </w:tcPr>
          <w:p w:rsidR="0098344D" w:rsidRPr="004F2C12" w:rsidRDefault="0098344D" w:rsidP="006F7FC5">
            <w:pPr>
              <w:jc w:val="center"/>
              <w:rPr>
                <w:rFonts w:ascii="Arial" w:hAnsi="Arial" w:cs="Arial"/>
                <w:b/>
                <w:sz w:val="28"/>
                <w:szCs w:val="28"/>
              </w:rPr>
            </w:pPr>
          </w:p>
        </w:tc>
        <w:tc>
          <w:tcPr>
            <w:tcW w:w="733" w:type="dxa"/>
            <w:shd w:val="clear" w:color="auto" w:fill="C0C0C0"/>
            <w:vAlign w:val="center"/>
          </w:tcPr>
          <w:p w:rsidR="0098344D" w:rsidRPr="004F2C12" w:rsidRDefault="0098344D" w:rsidP="006F7FC5">
            <w:pPr>
              <w:jc w:val="center"/>
              <w:rPr>
                <w:rFonts w:ascii="Arial" w:hAnsi="Arial" w:cs="Arial"/>
                <w:b/>
                <w:sz w:val="28"/>
                <w:szCs w:val="28"/>
              </w:rPr>
            </w:pPr>
          </w:p>
        </w:tc>
        <w:tc>
          <w:tcPr>
            <w:tcW w:w="544" w:type="dxa"/>
            <w:shd w:val="clear" w:color="auto" w:fill="C0C0C0"/>
            <w:vAlign w:val="center"/>
          </w:tcPr>
          <w:p w:rsidR="0098344D" w:rsidRPr="004F2C12" w:rsidRDefault="0098344D" w:rsidP="006F7FC5">
            <w:pPr>
              <w:jc w:val="center"/>
              <w:rPr>
                <w:rFonts w:ascii="Arial" w:hAnsi="Arial" w:cs="Arial"/>
                <w:b/>
                <w:sz w:val="28"/>
                <w:szCs w:val="28"/>
              </w:rPr>
            </w:pPr>
          </w:p>
        </w:tc>
        <w:tc>
          <w:tcPr>
            <w:tcW w:w="700" w:type="dxa"/>
            <w:shd w:val="clear" w:color="auto" w:fill="C0C0C0"/>
            <w:vAlign w:val="center"/>
          </w:tcPr>
          <w:p w:rsidR="0098344D" w:rsidRPr="004F2C12" w:rsidRDefault="0098344D" w:rsidP="006F7FC5">
            <w:pPr>
              <w:jc w:val="center"/>
              <w:rPr>
                <w:rFonts w:ascii="Arial" w:hAnsi="Arial" w:cs="Arial"/>
                <w:b/>
                <w:sz w:val="28"/>
                <w:szCs w:val="28"/>
              </w:rPr>
            </w:pPr>
          </w:p>
        </w:tc>
        <w:tc>
          <w:tcPr>
            <w:tcW w:w="810" w:type="dxa"/>
            <w:shd w:val="clear" w:color="auto" w:fill="C0C0C0"/>
            <w:vAlign w:val="center"/>
          </w:tcPr>
          <w:p w:rsidR="0098344D" w:rsidRPr="004F2C12" w:rsidRDefault="0098344D" w:rsidP="006F7FC5">
            <w:pPr>
              <w:jc w:val="center"/>
              <w:rPr>
                <w:rFonts w:ascii="Arial" w:hAnsi="Arial" w:cs="Arial"/>
                <w:b/>
                <w:sz w:val="28"/>
                <w:szCs w:val="28"/>
              </w:rPr>
            </w:pPr>
          </w:p>
        </w:tc>
        <w:tc>
          <w:tcPr>
            <w:tcW w:w="810" w:type="dxa"/>
            <w:shd w:val="clear" w:color="auto" w:fill="C0C0C0"/>
            <w:vAlign w:val="center"/>
          </w:tcPr>
          <w:p w:rsidR="0098344D" w:rsidRPr="004F2C12" w:rsidRDefault="0098344D" w:rsidP="006F7FC5">
            <w:pPr>
              <w:jc w:val="center"/>
              <w:rPr>
                <w:rFonts w:ascii="Arial" w:hAnsi="Arial" w:cs="Arial"/>
                <w:b/>
                <w:sz w:val="28"/>
                <w:szCs w:val="28"/>
              </w:rPr>
            </w:pPr>
          </w:p>
        </w:tc>
      </w:tr>
      <w:tr w:rsidR="0098344D" w:rsidRPr="004F2C12" w:rsidTr="00F91DAB">
        <w:tblPrEx>
          <w:tblCellMar>
            <w:top w:w="0" w:type="dxa"/>
            <w:left w:w="0" w:type="dxa"/>
            <w:bottom w:w="0" w:type="dxa"/>
            <w:right w:w="0" w:type="dxa"/>
          </w:tblCellMar>
        </w:tblPrEx>
        <w:trPr>
          <w:cantSplit/>
          <w:trHeight w:val="432"/>
        </w:trPr>
        <w:tc>
          <w:tcPr>
            <w:tcW w:w="1445" w:type="dxa"/>
            <w:vAlign w:val="bottom"/>
          </w:tcPr>
          <w:p w:rsidR="0098344D" w:rsidRPr="0012237E" w:rsidRDefault="0098344D" w:rsidP="006F7FC5">
            <w:pPr>
              <w:rPr>
                <w:rFonts w:ascii="Arial" w:hAnsi="Arial" w:cs="Arial"/>
                <w:sz w:val="20"/>
                <w:szCs w:val="20"/>
              </w:rPr>
            </w:pPr>
            <w:r w:rsidRPr="0012237E">
              <w:rPr>
                <w:rFonts w:ascii="Arial" w:hAnsi="Arial" w:cs="Arial"/>
                <w:sz w:val="20"/>
                <w:szCs w:val="20"/>
              </w:rPr>
              <w:t>GRANULOCYTES</w:t>
            </w:r>
          </w:p>
        </w:tc>
        <w:tc>
          <w:tcPr>
            <w:tcW w:w="1243" w:type="dxa"/>
            <w:shd w:val="clear" w:color="auto" w:fill="FFFFFF"/>
            <w:vAlign w:val="center"/>
          </w:tcPr>
          <w:p w:rsidR="0098344D" w:rsidRPr="0012237E" w:rsidRDefault="0098344D" w:rsidP="006F7FC5">
            <w:pPr>
              <w:jc w:val="center"/>
              <w:rPr>
                <w:rFonts w:ascii="Arial" w:hAnsi="Arial" w:cs="Arial"/>
                <w:sz w:val="20"/>
                <w:szCs w:val="20"/>
              </w:rPr>
            </w:pPr>
            <w:r w:rsidRPr="0012237E">
              <w:rPr>
                <w:rFonts w:ascii="Arial" w:hAnsi="Arial" w:cs="Arial"/>
                <w:sz w:val="20"/>
                <w:szCs w:val="20"/>
              </w:rPr>
              <w:t>E034</w:t>
            </w:r>
          </w:p>
        </w:tc>
        <w:tc>
          <w:tcPr>
            <w:tcW w:w="611" w:type="dxa"/>
            <w:vAlign w:val="center"/>
          </w:tcPr>
          <w:p w:rsidR="0098344D" w:rsidRPr="004F2C12" w:rsidRDefault="0098344D" w:rsidP="006F7FC5">
            <w:pPr>
              <w:jc w:val="center"/>
              <w:rPr>
                <w:rFonts w:ascii="Arial" w:hAnsi="Arial" w:cs="Arial"/>
                <w:b/>
                <w:sz w:val="28"/>
                <w:szCs w:val="28"/>
              </w:rPr>
            </w:pPr>
            <w:r w:rsidRPr="004F2C12">
              <w:rPr>
                <w:rFonts w:ascii="Arial" w:hAnsi="Arial" w:cs="Arial"/>
                <w:b/>
                <w:sz w:val="28"/>
                <w:szCs w:val="28"/>
              </w:rPr>
              <w:t>X</w:t>
            </w:r>
          </w:p>
        </w:tc>
        <w:tc>
          <w:tcPr>
            <w:tcW w:w="522" w:type="dxa"/>
            <w:shd w:val="clear" w:color="auto" w:fill="C0C0C0"/>
            <w:vAlign w:val="center"/>
          </w:tcPr>
          <w:p w:rsidR="0098344D" w:rsidRPr="004F2C12" w:rsidRDefault="0098344D" w:rsidP="006F7FC5">
            <w:pPr>
              <w:jc w:val="center"/>
              <w:rPr>
                <w:rFonts w:ascii="Arial" w:hAnsi="Arial" w:cs="Arial"/>
                <w:b/>
                <w:sz w:val="28"/>
                <w:szCs w:val="28"/>
              </w:rPr>
            </w:pPr>
          </w:p>
        </w:tc>
        <w:tc>
          <w:tcPr>
            <w:tcW w:w="444" w:type="dxa"/>
            <w:tcBorders>
              <w:bottom w:val="single" w:sz="4" w:space="0" w:color="auto"/>
            </w:tcBorders>
            <w:vAlign w:val="center"/>
          </w:tcPr>
          <w:p w:rsidR="0098344D" w:rsidRPr="004F2C12" w:rsidRDefault="0098344D" w:rsidP="006F7FC5">
            <w:pPr>
              <w:jc w:val="center"/>
              <w:rPr>
                <w:rFonts w:ascii="Arial" w:hAnsi="Arial" w:cs="Arial"/>
                <w:b/>
                <w:sz w:val="28"/>
                <w:szCs w:val="28"/>
              </w:rPr>
            </w:pPr>
            <w:r w:rsidRPr="004F2C12">
              <w:rPr>
                <w:rFonts w:ascii="Arial" w:hAnsi="Arial" w:cs="Arial"/>
                <w:b/>
                <w:sz w:val="28"/>
                <w:szCs w:val="28"/>
              </w:rPr>
              <w:t>X</w:t>
            </w:r>
          </w:p>
        </w:tc>
        <w:tc>
          <w:tcPr>
            <w:tcW w:w="577" w:type="dxa"/>
            <w:shd w:val="clear" w:color="auto" w:fill="C0C0C0"/>
            <w:vAlign w:val="center"/>
          </w:tcPr>
          <w:p w:rsidR="0098344D" w:rsidRPr="004F2C12" w:rsidRDefault="0098344D" w:rsidP="006F7FC5">
            <w:pPr>
              <w:jc w:val="center"/>
              <w:rPr>
                <w:rFonts w:ascii="Arial" w:hAnsi="Arial" w:cs="Arial"/>
                <w:b/>
                <w:sz w:val="28"/>
                <w:szCs w:val="28"/>
              </w:rPr>
            </w:pPr>
          </w:p>
        </w:tc>
        <w:tc>
          <w:tcPr>
            <w:tcW w:w="800" w:type="dxa"/>
            <w:vAlign w:val="center"/>
          </w:tcPr>
          <w:p w:rsidR="0098344D" w:rsidRPr="004F2C12" w:rsidRDefault="0098344D" w:rsidP="006F7FC5">
            <w:pPr>
              <w:jc w:val="center"/>
              <w:rPr>
                <w:rFonts w:ascii="Arial" w:hAnsi="Arial" w:cs="Arial"/>
                <w:b/>
                <w:sz w:val="28"/>
                <w:szCs w:val="28"/>
              </w:rPr>
            </w:pPr>
            <w:r w:rsidRPr="004F2C12">
              <w:rPr>
                <w:rFonts w:ascii="Arial" w:hAnsi="Arial" w:cs="Arial"/>
                <w:b/>
                <w:sz w:val="28"/>
                <w:szCs w:val="28"/>
              </w:rPr>
              <w:t>X</w:t>
            </w:r>
          </w:p>
        </w:tc>
        <w:tc>
          <w:tcPr>
            <w:tcW w:w="666" w:type="dxa"/>
            <w:shd w:val="clear" w:color="auto" w:fill="C0C0C0"/>
            <w:vAlign w:val="center"/>
          </w:tcPr>
          <w:p w:rsidR="0098344D" w:rsidRPr="004F2C12" w:rsidRDefault="0098344D" w:rsidP="006F7FC5">
            <w:pPr>
              <w:jc w:val="center"/>
              <w:rPr>
                <w:rFonts w:ascii="Arial" w:hAnsi="Arial" w:cs="Arial"/>
                <w:b/>
                <w:sz w:val="28"/>
                <w:szCs w:val="28"/>
              </w:rPr>
            </w:pPr>
          </w:p>
        </w:tc>
        <w:tc>
          <w:tcPr>
            <w:tcW w:w="733" w:type="dxa"/>
            <w:shd w:val="clear" w:color="auto" w:fill="C0C0C0"/>
            <w:vAlign w:val="center"/>
          </w:tcPr>
          <w:p w:rsidR="0098344D" w:rsidRPr="004F2C12" w:rsidRDefault="0098344D" w:rsidP="006F7FC5">
            <w:pPr>
              <w:jc w:val="center"/>
              <w:rPr>
                <w:rFonts w:ascii="Arial" w:hAnsi="Arial" w:cs="Arial"/>
                <w:b/>
                <w:sz w:val="28"/>
                <w:szCs w:val="28"/>
              </w:rPr>
            </w:pPr>
          </w:p>
        </w:tc>
        <w:tc>
          <w:tcPr>
            <w:tcW w:w="544" w:type="dxa"/>
            <w:shd w:val="clear" w:color="auto" w:fill="C0C0C0"/>
            <w:vAlign w:val="center"/>
          </w:tcPr>
          <w:p w:rsidR="0098344D" w:rsidRPr="004F2C12" w:rsidRDefault="0098344D" w:rsidP="006F7FC5">
            <w:pPr>
              <w:jc w:val="center"/>
              <w:rPr>
                <w:rFonts w:ascii="Arial" w:hAnsi="Arial" w:cs="Arial"/>
                <w:b/>
                <w:sz w:val="28"/>
                <w:szCs w:val="28"/>
              </w:rPr>
            </w:pPr>
          </w:p>
        </w:tc>
        <w:tc>
          <w:tcPr>
            <w:tcW w:w="700" w:type="dxa"/>
            <w:shd w:val="clear" w:color="auto" w:fill="C0C0C0"/>
            <w:vAlign w:val="center"/>
          </w:tcPr>
          <w:p w:rsidR="0098344D" w:rsidRPr="004F2C12" w:rsidRDefault="0098344D" w:rsidP="006F7FC5">
            <w:pPr>
              <w:jc w:val="center"/>
              <w:rPr>
                <w:rFonts w:ascii="Arial" w:hAnsi="Arial" w:cs="Arial"/>
                <w:b/>
                <w:sz w:val="28"/>
                <w:szCs w:val="28"/>
              </w:rPr>
            </w:pPr>
          </w:p>
        </w:tc>
        <w:tc>
          <w:tcPr>
            <w:tcW w:w="810" w:type="dxa"/>
            <w:shd w:val="clear" w:color="auto" w:fill="C0C0C0"/>
            <w:vAlign w:val="center"/>
          </w:tcPr>
          <w:p w:rsidR="0098344D" w:rsidRPr="004F2C12" w:rsidRDefault="0098344D" w:rsidP="006F7FC5">
            <w:pPr>
              <w:jc w:val="center"/>
              <w:rPr>
                <w:rFonts w:ascii="Arial" w:hAnsi="Arial" w:cs="Arial"/>
                <w:b/>
                <w:sz w:val="28"/>
                <w:szCs w:val="28"/>
              </w:rPr>
            </w:pPr>
          </w:p>
        </w:tc>
        <w:tc>
          <w:tcPr>
            <w:tcW w:w="810" w:type="dxa"/>
            <w:shd w:val="clear" w:color="auto" w:fill="C0C0C0"/>
            <w:vAlign w:val="center"/>
          </w:tcPr>
          <w:p w:rsidR="0098344D" w:rsidRPr="004F2C12" w:rsidRDefault="0098344D" w:rsidP="006F7FC5">
            <w:pPr>
              <w:jc w:val="center"/>
              <w:rPr>
                <w:rFonts w:ascii="Arial" w:hAnsi="Arial" w:cs="Arial"/>
                <w:b/>
                <w:sz w:val="28"/>
                <w:szCs w:val="28"/>
              </w:rPr>
            </w:pPr>
          </w:p>
        </w:tc>
      </w:tr>
      <w:tr w:rsidR="0098344D" w:rsidRPr="004F2C12" w:rsidTr="00F91DAB">
        <w:tblPrEx>
          <w:tblCellMar>
            <w:top w:w="0" w:type="dxa"/>
            <w:left w:w="0" w:type="dxa"/>
            <w:bottom w:w="0" w:type="dxa"/>
            <w:right w:w="0" w:type="dxa"/>
          </w:tblCellMar>
        </w:tblPrEx>
        <w:trPr>
          <w:cantSplit/>
          <w:trHeight w:val="576"/>
        </w:trPr>
        <w:tc>
          <w:tcPr>
            <w:tcW w:w="1445" w:type="dxa"/>
            <w:vAlign w:val="bottom"/>
          </w:tcPr>
          <w:p w:rsidR="0098344D" w:rsidRPr="0012237E" w:rsidRDefault="0098344D" w:rsidP="006F7FC5">
            <w:pPr>
              <w:rPr>
                <w:rFonts w:ascii="Arial" w:hAnsi="Arial" w:cs="Arial"/>
                <w:sz w:val="20"/>
                <w:szCs w:val="20"/>
              </w:rPr>
            </w:pPr>
            <w:r w:rsidRPr="0012237E">
              <w:rPr>
                <w:rFonts w:ascii="Arial" w:hAnsi="Arial" w:cs="Arial"/>
                <w:sz w:val="20"/>
                <w:szCs w:val="20"/>
              </w:rPr>
              <w:t>APHERESIS GRANULOCYTES</w:t>
            </w:r>
          </w:p>
        </w:tc>
        <w:tc>
          <w:tcPr>
            <w:tcW w:w="1243" w:type="dxa"/>
            <w:shd w:val="clear" w:color="auto" w:fill="FFFFFF"/>
            <w:vAlign w:val="center"/>
          </w:tcPr>
          <w:p w:rsidR="0098344D" w:rsidRPr="0012237E" w:rsidRDefault="0098344D" w:rsidP="006F7FC5">
            <w:pPr>
              <w:jc w:val="center"/>
              <w:rPr>
                <w:rFonts w:ascii="Arial" w:hAnsi="Arial" w:cs="Arial"/>
                <w:sz w:val="20"/>
                <w:szCs w:val="20"/>
              </w:rPr>
            </w:pPr>
            <w:r w:rsidRPr="0012237E">
              <w:rPr>
                <w:rFonts w:ascii="Arial" w:hAnsi="Arial" w:cs="Arial"/>
                <w:sz w:val="20"/>
                <w:szCs w:val="20"/>
              </w:rPr>
              <w:t>E035</w:t>
            </w:r>
          </w:p>
        </w:tc>
        <w:tc>
          <w:tcPr>
            <w:tcW w:w="611" w:type="dxa"/>
            <w:tcBorders>
              <w:bottom w:val="single" w:sz="4" w:space="0" w:color="auto"/>
            </w:tcBorders>
            <w:vAlign w:val="center"/>
          </w:tcPr>
          <w:p w:rsidR="0098344D" w:rsidRPr="004F2C12" w:rsidRDefault="0098344D" w:rsidP="006F7FC5">
            <w:pPr>
              <w:jc w:val="center"/>
              <w:rPr>
                <w:rFonts w:ascii="Arial" w:hAnsi="Arial" w:cs="Arial"/>
                <w:b/>
                <w:sz w:val="28"/>
                <w:szCs w:val="28"/>
              </w:rPr>
            </w:pPr>
            <w:r w:rsidRPr="004F2C12">
              <w:rPr>
                <w:rFonts w:ascii="Arial" w:hAnsi="Arial" w:cs="Arial"/>
                <w:b/>
                <w:sz w:val="28"/>
                <w:szCs w:val="28"/>
              </w:rPr>
              <w:t>X</w:t>
            </w:r>
          </w:p>
        </w:tc>
        <w:tc>
          <w:tcPr>
            <w:tcW w:w="522" w:type="dxa"/>
            <w:tcBorders>
              <w:bottom w:val="single" w:sz="4" w:space="0" w:color="auto"/>
            </w:tcBorders>
            <w:shd w:val="clear" w:color="auto" w:fill="C0C0C0"/>
            <w:vAlign w:val="center"/>
          </w:tcPr>
          <w:p w:rsidR="0098344D" w:rsidRPr="004F2C12" w:rsidRDefault="0098344D" w:rsidP="006F7FC5">
            <w:pPr>
              <w:jc w:val="center"/>
              <w:rPr>
                <w:rFonts w:ascii="Arial" w:hAnsi="Arial" w:cs="Arial"/>
                <w:b/>
                <w:sz w:val="28"/>
                <w:szCs w:val="28"/>
              </w:rPr>
            </w:pPr>
          </w:p>
        </w:tc>
        <w:tc>
          <w:tcPr>
            <w:tcW w:w="444" w:type="dxa"/>
            <w:tcBorders>
              <w:bottom w:val="single" w:sz="4" w:space="0" w:color="auto"/>
            </w:tcBorders>
            <w:shd w:val="clear" w:color="auto" w:fill="C0C0C0"/>
            <w:vAlign w:val="center"/>
          </w:tcPr>
          <w:p w:rsidR="0098344D" w:rsidRPr="004F2C12" w:rsidRDefault="0098344D" w:rsidP="006F7FC5">
            <w:pPr>
              <w:jc w:val="center"/>
              <w:rPr>
                <w:rFonts w:ascii="Arial" w:hAnsi="Arial" w:cs="Arial"/>
                <w:b/>
                <w:sz w:val="28"/>
                <w:szCs w:val="28"/>
              </w:rPr>
            </w:pPr>
          </w:p>
        </w:tc>
        <w:tc>
          <w:tcPr>
            <w:tcW w:w="577" w:type="dxa"/>
            <w:shd w:val="clear" w:color="auto" w:fill="C0C0C0"/>
            <w:vAlign w:val="center"/>
          </w:tcPr>
          <w:p w:rsidR="0098344D" w:rsidRPr="004F2C12" w:rsidRDefault="0098344D" w:rsidP="006F7FC5">
            <w:pPr>
              <w:jc w:val="center"/>
              <w:rPr>
                <w:rFonts w:ascii="Arial" w:hAnsi="Arial" w:cs="Arial"/>
                <w:b/>
                <w:sz w:val="28"/>
                <w:szCs w:val="28"/>
              </w:rPr>
            </w:pPr>
          </w:p>
        </w:tc>
        <w:tc>
          <w:tcPr>
            <w:tcW w:w="800" w:type="dxa"/>
            <w:vAlign w:val="center"/>
          </w:tcPr>
          <w:p w:rsidR="0098344D" w:rsidRPr="004F2C12" w:rsidRDefault="0098344D" w:rsidP="006F7FC5">
            <w:pPr>
              <w:jc w:val="center"/>
              <w:rPr>
                <w:rFonts w:ascii="Arial" w:hAnsi="Arial" w:cs="Arial"/>
                <w:b/>
                <w:sz w:val="28"/>
                <w:szCs w:val="28"/>
              </w:rPr>
            </w:pPr>
            <w:r w:rsidRPr="004F2C12">
              <w:rPr>
                <w:rFonts w:ascii="Arial" w:hAnsi="Arial" w:cs="Arial"/>
                <w:b/>
                <w:sz w:val="28"/>
                <w:szCs w:val="28"/>
              </w:rPr>
              <w:t>X</w:t>
            </w:r>
          </w:p>
        </w:tc>
        <w:tc>
          <w:tcPr>
            <w:tcW w:w="666" w:type="dxa"/>
            <w:shd w:val="clear" w:color="auto" w:fill="C0C0C0"/>
            <w:vAlign w:val="center"/>
          </w:tcPr>
          <w:p w:rsidR="0098344D" w:rsidRPr="004F2C12" w:rsidRDefault="0098344D" w:rsidP="006F7FC5">
            <w:pPr>
              <w:jc w:val="center"/>
              <w:rPr>
                <w:rFonts w:ascii="Arial" w:hAnsi="Arial" w:cs="Arial"/>
                <w:b/>
                <w:sz w:val="28"/>
                <w:szCs w:val="28"/>
              </w:rPr>
            </w:pPr>
          </w:p>
        </w:tc>
        <w:tc>
          <w:tcPr>
            <w:tcW w:w="733" w:type="dxa"/>
            <w:shd w:val="clear" w:color="auto" w:fill="C0C0C0"/>
            <w:vAlign w:val="center"/>
          </w:tcPr>
          <w:p w:rsidR="0098344D" w:rsidRPr="004F2C12" w:rsidRDefault="0098344D" w:rsidP="006F7FC5">
            <w:pPr>
              <w:jc w:val="center"/>
              <w:rPr>
                <w:rFonts w:ascii="Arial" w:hAnsi="Arial" w:cs="Arial"/>
                <w:b/>
                <w:sz w:val="28"/>
                <w:szCs w:val="28"/>
              </w:rPr>
            </w:pPr>
          </w:p>
        </w:tc>
        <w:tc>
          <w:tcPr>
            <w:tcW w:w="544" w:type="dxa"/>
            <w:shd w:val="clear" w:color="auto" w:fill="C0C0C0"/>
            <w:vAlign w:val="center"/>
          </w:tcPr>
          <w:p w:rsidR="0098344D" w:rsidRPr="004F2C12" w:rsidRDefault="0098344D" w:rsidP="006F7FC5">
            <w:pPr>
              <w:jc w:val="center"/>
              <w:rPr>
                <w:rFonts w:ascii="Arial" w:hAnsi="Arial" w:cs="Arial"/>
                <w:b/>
                <w:sz w:val="28"/>
                <w:szCs w:val="28"/>
              </w:rPr>
            </w:pPr>
          </w:p>
        </w:tc>
        <w:tc>
          <w:tcPr>
            <w:tcW w:w="700" w:type="dxa"/>
            <w:shd w:val="clear" w:color="auto" w:fill="C0C0C0"/>
            <w:vAlign w:val="center"/>
          </w:tcPr>
          <w:p w:rsidR="0098344D" w:rsidRPr="004F2C12" w:rsidRDefault="0098344D" w:rsidP="006F7FC5">
            <w:pPr>
              <w:jc w:val="center"/>
              <w:rPr>
                <w:rFonts w:ascii="Arial" w:hAnsi="Arial" w:cs="Arial"/>
                <w:b/>
                <w:sz w:val="28"/>
                <w:szCs w:val="28"/>
              </w:rPr>
            </w:pPr>
          </w:p>
        </w:tc>
        <w:tc>
          <w:tcPr>
            <w:tcW w:w="810" w:type="dxa"/>
            <w:shd w:val="clear" w:color="auto" w:fill="C0C0C0"/>
            <w:vAlign w:val="center"/>
          </w:tcPr>
          <w:p w:rsidR="0098344D" w:rsidRPr="004F2C12" w:rsidRDefault="0098344D" w:rsidP="006F7FC5">
            <w:pPr>
              <w:jc w:val="center"/>
              <w:rPr>
                <w:rFonts w:ascii="Arial" w:hAnsi="Arial" w:cs="Arial"/>
                <w:b/>
                <w:sz w:val="28"/>
                <w:szCs w:val="28"/>
              </w:rPr>
            </w:pPr>
          </w:p>
        </w:tc>
        <w:tc>
          <w:tcPr>
            <w:tcW w:w="810" w:type="dxa"/>
            <w:shd w:val="clear" w:color="auto" w:fill="C0C0C0"/>
            <w:vAlign w:val="center"/>
          </w:tcPr>
          <w:p w:rsidR="0098344D" w:rsidRPr="004F2C12" w:rsidRDefault="0098344D" w:rsidP="006F7FC5">
            <w:pPr>
              <w:jc w:val="center"/>
              <w:rPr>
                <w:rFonts w:ascii="Arial" w:hAnsi="Arial" w:cs="Arial"/>
                <w:b/>
                <w:sz w:val="28"/>
                <w:szCs w:val="28"/>
              </w:rPr>
            </w:pPr>
          </w:p>
        </w:tc>
      </w:tr>
      <w:tr w:rsidR="0098344D" w:rsidRPr="004F2C12" w:rsidTr="00F91DAB">
        <w:tblPrEx>
          <w:tblCellMar>
            <w:top w:w="0" w:type="dxa"/>
            <w:left w:w="0" w:type="dxa"/>
            <w:bottom w:w="0" w:type="dxa"/>
            <w:right w:w="0" w:type="dxa"/>
          </w:tblCellMar>
        </w:tblPrEx>
        <w:trPr>
          <w:cantSplit/>
          <w:trHeight w:val="576"/>
        </w:trPr>
        <w:tc>
          <w:tcPr>
            <w:tcW w:w="1445" w:type="dxa"/>
            <w:vAlign w:val="bottom"/>
          </w:tcPr>
          <w:p w:rsidR="0098344D" w:rsidRPr="0012237E" w:rsidRDefault="0098344D" w:rsidP="006F7FC5">
            <w:pPr>
              <w:rPr>
                <w:rFonts w:ascii="Arial" w:hAnsi="Arial" w:cs="Arial"/>
                <w:sz w:val="20"/>
                <w:szCs w:val="20"/>
              </w:rPr>
            </w:pPr>
            <w:r w:rsidRPr="0012237E">
              <w:rPr>
                <w:rFonts w:ascii="Arial" w:hAnsi="Arial" w:cs="Arial"/>
                <w:sz w:val="20"/>
                <w:szCs w:val="20"/>
              </w:rPr>
              <w:t>POOLED GRANULOCYTES</w:t>
            </w:r>
          </w:p>
        </w:tc>
        <w:tc>
          <w:tcPr>
            <w:tcW w:w="1243" w:type="dxa"/>
            <w:shd w:val="clear" w:color="auto" w:fill="FFFFFF"/>
            <w:vAlign w:val="center"/>
          </w:tcPr>
          <w:p w:rsidR="0098344D" w:rsidRPr="0012237E" w:rsidRDefault="0098344D" w:rsidP="006F7FC5">
            <w:pPr>
              <w:jc w:val="center"/>
              <w:rPr>
                <w:rFonts w:ascii="Arial" w:hAnsi="Arial" w:cs="Arial"/>
                <w:sz w:val="20"/>
                <w:szCs w:val="20"/>
              </w:rPr>
            </w:pPr>
            <w:r w:rsidRPr="0012237E">
              <w:rPr>
                <w:rFonts w:ascii="Arial" w:hAnsi="Arial" w:cs="Arial"/>
                <w:sz w:val="20"/>
                <w:szCs w:val="20"/>
              </w:rPr>
              <w:t>E036</w:t>
            </w:r>
          </w:p>
        </w:tc>
        <w:tc>
          <w:tcPr>
            <w:tcW w:w="611" w:type="dxa"/>
            <w:shd w:val="pct25" w:color="auto" w:fill="auto"/>
            <w:vAlign w:val="center"/>
          </w:tcPr>
          <w:p w:rsidR="0098344D" w:rsidRPr="004F2C12" w:rsidRDefault="0098344D" w:rsidP="006F7FC5">
            <w:pPr>
              <w:jc w:val="center"/>
              <w:rPr>
                <w:rFonts w:ascii="Arial" w:hAnsi="Arial" w:cs="Arial"/>
                <w:b/>
                <w:sz w:val="28"/>
                <w:szCs w:val="28"/>
              </w:rPr>
            </w:pPr>
          </w:p>
        </w:tc>
        <w:tc>
          <w:tcPr>
            <w:tcW w:w="522" w:type="dxa"/>
            <w:shd w:val="pct25" w:color="auto" w:fill="auto"/>
            <w:vAlign w:val="center"/>
          </w:tcPr>
          <w:p w:rsidR="0098344D" w:rsidRPr="004F2C12" w:rsidRDefault="0098344D" w:rsidP="006F7FC5">
            <w:pPr>
              <w:jc w:val="center"/>
              <w:rPr>
                <w:rFonts w:ascii="Arial" w:hAnsi="Arial" w:cs="Arial"/>
                <w:b/>
                <w:sz w:val="28"/>
                <w:szCs w:val="28"/>
              </w:rPr>
            </w:pPr>
          </w:p>
        </w:tc>
        <w:tc>
          <w:tcPr>
            <w:tcW w:w="444" w:type="dxa"/>
            <w:vAlign w:val="center"/>
          </w:tcPr>
          <w:p w:rsidR="0098344D" w:rsidRPr="004F2C12" w:rsidRDefault="0098344D" w:rsidP="006F7FC5">
            <w:pPr>
              <w:jc w:val="center"/>
              <w:rPr>
                <w:rFonts w:ascii="Arial" w:hAnsi="Arial" w:cs="Arial"/>
                <w:b/>
                <w:sz w:val="28"/>
                <w:szCs w:val="28"/>
              </w:rPr>
            </w:pPr>
            <w:r w:rsidRPr="004F2C12">
              <w:rPr>
                <w:rFonts w:ascii="Arial" w:hAnsi="Arial" w:cs="Arial"/>
                <w:b/>
                <w:sz w:val="28"/>
                <w:szCs w:val="28"/>
              </w:rPr>
              <w:t>X</w:t>
            </w:r>
          </w:p>
        </w:tc>
        <w:tc>
          <w:tcPr>
            <w:tcW w:w="577" w:type="dxa"/>
            <w:shd w:val="clear" w:color="auto" w:fill="C0C0C0"/>
            <w:vAlign w:val="center"/>
          </w:tcPr>
          <w:p w:rsidR="0098344D" w:rsidRPr="004F2C12" w:rsidRDefault="0098344D" w:rsidP="006F7FC5">
            <w:pPr>
              <w:jc w:val="center"/>
              <w:rPr>
                <w:rFonts w:ascii="Arial" w:hAnsi="Arial" w:cs="Arial"/>
                <w:b/>
                <w:sz w:val="28"/>
                <w:szCs w:val="28"/>
              </w:rPr>
            </w:pPr>
          </w:p>
        </w:tc>
        <w:tc>
          <w:tcPr>
            <w:tcW w:w="800" w:type="dxa"/>
            <w:vAlign w:val="center"/>
          </w:tcPr>
          <w:p w:rsidR="0098344D" w:rsidRPr="004F2C12" w:rsidRDefault="0098344D" w:rsidP="006F7FC5">
            <w:pPr>
              <w:jc w:val="center"/>
              <w:rPr>
                <w:rFonts w:ascii="Arial" w:hAnsi="Arial" w:cs="Arial"/>
                <w:b/>
                <w:sz w:val="28"/>
                <w:szCs w:val="28"/>
              </w:rPr>
            </w:pPr>
            <w:r w:rsidRPr="004F2C12">
              <w:rPr>
                <w:rFonts w:ascii="Arial" w:hAnsi="Arial" w:cs="Arial"/>
                <w:b/>
                <w:sz w:val="28"/>
                <w:szCs w:val="28"/>
              </w:rPr>
              <w:t>X</w:t>
            </w:r>
          </w:p>
        </w:tc>
        <w:tc>
          <w:tcPr>
            <w:tcW w:w="666" w:type="dxa"/>
            <w:shd w:val="clear" w:color="auto" w:fill="C0C0C0"/>
            <w:vAlign w:val="center"/>
          </w:tcPr>
          <w:p w:rsidR="0098344D" w:rsidRPr="004F2C12" w:rsidRDefault="0098344D" w:rsidP="006F7FC5">
            <w:pPr>
              <w:jc w:val="center"/>
              <w:rPr>
                <w:rFonts w:ascii="Arial" w:hAnsi="Arial" w:cs="Arial"/>
                <w:b/>
                <w:sz w:val="28"/>
                <w:szCs w:val="28"/>
              </w:rPr>
            </w:pPr>
          </w:p>
        </w:tc>
        <w:tc>
          <w:tcPr>
            <w:tcW w:w="733" w:type="dxa"/>
            <w:shd w:val="clear" w:color="auto" w:fill="C0C0C0"/>
            <w:vAlign w:val="center"/>
          </w:tcPr>
          <w:p w:rsidR="0098344D" w:rsidRPr="004F2C12" w:rsidRDefault="0098344D" w:rsidP="006F7FC5">
            <w:pPr>
              <w:jc w:val="center"/>
              <w:rPr>
                <w:rFonts w:ascii="Arial" w:hAnsi="Arial" w:cs="Arial"/>
                <w:b/>
                <w:sz w:val="28"/>
                <w:szCs w:val="28"/>
              </w:rPr>
            </w:pPr>
          </w:p>
        </w:tc>
        <w:tc>
          <w:tcPr>
            <w:tcW w:w="544" w:type="dxa"/>
            <w:shd w:val="clear" w:color="auto" w:fill="C0C0C0"/>
            <w:vAlign w:val="center"/>
          </w:tcPr>
          <w:p w:rsidR="0098344D" w:rsidRPr="004F2C12" w:rsidRDefault="0098344D" w:rsidP="006F7FC5">
            <w:pPr>
              <w:jc w:val="center"/>
              <w:rPr>
                <w:rFonts w:ascii="Arial" w:hAnsi="Arial" w:cs="Arial"/>
                <w:b/>
                <w:sz w:val="28"/>
                <w:szCs w:val="28"/>
              </w:rPr>
            </w:pPr>
          </w:p>
        </w:tc>
        <w:tc>
          <w:tcPr>
            <w:tcW w:w="700" w:type="dxa"/>
            <w:shd w:val="clear" w:color="auto" w:fill="C0C0C0"/>
            <w:vAlign w:val="center"/>
          </w:tcPr>
          <w:p w:rsidR="0098344D" w:rsidRPr="004F2C12" w:rsidRDefault="0098344D" w:rsidP="006F7FC5">
            <w:pPr>
              <w:jc w:val="center"/>
              <w:rPr>
                <w:rFonts w:ascii="Arial" w:hAnsi="Arial" w:cs="Arial"/>
                <w:b/>
                <w:sz w:val="28"/>
                <w:szCs w:val="28"/>
              </w:rPr>
            </w:pPr>
          </w:p>
        </w:tc>
        <w:tc>
          <w:tcPr>
            <w:tcW w:w="810" w:type="dxa"/>
            <w:shd w:val="clear" w:color="auto" w:fill="C0C0C0"/>
            <w:vAlign w:val="center"/>
          </w:tcPr>
          <w:p w:rsidR="0098344D" w:rsidRPr="004F2C12" w:rsidRDefault="0098344D" w:rsidP="006F7FC5">
            <w:pPr>
              <w:jc w:val="center"/>
              <w:rPr>
                <w:rFonts w:ascii="Arial" w:hAnsi="Arial" w:cs="Arial"/>
                <w:b/>
                <w:sz w:val="28"/>
                <w:szCs w:val="28"/>
              </w:rPr>
            </w:pPr>
          </w:p>
        </w:tc>
        <w:tc>
          <w:tcPr>
            <w:tcW w:w="810" w:type="dxa"/>
            <w:shd w:val="clear" w:color="auto" w:fill="C0C0C0"/>
            <w:vAlign w:val="center"/>
          </w:tcPr>
          <w:p w:rsidR="0098344D" w:rsidRPr="004F2C12" w:rsidRDefault="0098344D" w:rsidP="006F7FC5">
            <w:pPr>
              <w:jc w:val="center"/>
              <w:rPr>
                <w:rFonts w:ascii="Arial" w:hAnsi="Arial" w:cs="Arial"/>
                <w:b/>
                <w:sz w:val="28"/>
                <w:szCs w:val="28"/>
              </w:rPr>
            </w:pPr>
          </w:p>
        </w:tc>
      </w:tr>
      <w:tr w:rsidR="0098344D" w:rsidRPr="004F2C12" w:rsidTr="00F91DAB">
        <w:tblPrEx>
          <w:tblCellMar>
            <w:top w:w="0" w:type="dxa"/>
            <w:left w:w="0" w:type="dxa"/>
            <w:bottom w:w="0" w:type="dxa"/>
            <w:right w:w="0" w:type="dxa"/>
          </w:tblCellMar>
        </w:tblPrEx>
        <w:trPr>
          <w:cantSplit/>
          <w:trHeight w:val="432"/>
        </w:trPr>
        <w:tc>
          <w:tcPr>
            <w:tcW w:w="1445" w:type="dxa"/>
            <w:vAlign w:val="bottom"/>
          </w:tcPr>
          <w:p w:rsidR="0098344D" w:rsidRPr="0012237E" w:rsidRDefault="0098344D" w:rsidP="006F7FC5">
            <w:pPr>
              <w:rPr>
                <w:rFonts w:ascii="Arial" w:hAnsi="Arial" w:cs="Arial"/>
                <w:sz w:val="20"/>
                <w:szCs w:val="20"/>
              </w:rPr>
            </w:pPr>
            <w:r w:rsidRPr="0012237E">
              <w:rPr>
                <w:rFonts w:ascii="Arial" w:hAnsi="Arial" w:cs="Arial"/>
                <w:sz w:val="20"/>
                <w:szCs w:val="20"/>
              </w:rPr>
              <w:t>APHERESIS GRANULOCYTES – PLATELETS</w:t>
            </w:r>
          </w:p>
        </w:tc>
        <w:tc>
          <w:tcPr>
            <w:tcW w:w="1243" w:type="dxa"/>
            <w:shd w:val="clear" w:color="auto" w:fill="FFFFFF"/>
            <w:vAlign w:val="center"/>
          </w:tcPr>
          <w:p w:rsidR="0098344D" w:rsidRPr="0012237E" w:rsidRDefault="0098344D" w:rsidP="006F7FC5">
            <w:pPr>
              <w:jc w:val="center"/>
              <w:rPr>
                <w:rFonts w:ascii="Arial" w:hAnsi="Arial" w:cs="Arial"/>
                <w:sz w:val="20"/>
                <w:szCs w:val="20"/>
              </w:rPr>
            </w:pPr>
            <w:r w:rsidRPr="0012237E">
              <w:rPr>
                <w:rFonts w:ascii="Arial" w:hAnsi="Arial" w:cs="Arial"/>
                <w:sz w:val="20"/>
                <w:szCs w:val="20"/>
              </w:rPr>
              <w:t>E037</w:t>
            </w:r>
          </w:p>
        </w:tc>
        <w:tc>
          <w:tcPr>
            <w:tcW w:w="611" w:type="dxa"/>
            <w:vAlign w:val="center"/>
          </w:tcPr>
          <w:p w:rsidR="0098344D" w:rsidRPr="004F2C12" w:rsidRDefault="0098344D" w:rsidP="006F7FC5">
            <w:pPr>
              <w:jc w:val="center"/>
              <w:rPr>
                <w:rFonts w:ascii="Arial" w:hAnsi="Arial" w:cs="Arial"/>
                <w:b/>
                <w:sz w:val="28"/>
                <w:szCs w:val="28"/>
              </w:rPr>
            </w:pPr>
            <w:r w:rsidRPr="004F2C12">
              <w:rPr>
                <w:rFonts w:ascii="Arial" w:hAnsi="Arial" w:cs="Arial"/>
                <w:b/>
                <w:sz w:val="28"/>
                <w:szCs w:val="28"/>
              </w:rPr>
              <w:t>X</w:t>
            </w:r>
          </w:p>
        </w:tc>
        <w:tc>
          <w:tcPr>
            <w:tcW w:w="522" w:type="dxa"/>
            <w:shd w:val="clear" w:color="auto" w:fill="C0C0C0"/>
            <w:vAlign w:val="center"/>
          </w:tcPr>
          <w:p w:rsidR="0098344D" w:rsidRPr="004F2C12" w:rsidRDefault="0098344D" w:rsidP="006F7FC5">
            <w:pPr>
              <w:jc w:val="center"/>
              <w:rPr>
                <w:rFonts w:ascii="Arial" w:hAnsi="Arial" w:cs="Arial"/>
                <w:b/>
                <w:sz w:val="28"/>
                <w:szCs w:val="28"/>
              </w:rPr>
            </w:pPr>
          </w:p>
        </w:tc>
        <w:tc>
          <w:tcPr>
            <w:tcW w:w="444" w:type="dxa"/>
            <w:tcBorders>
              <w:bottom w:val="single" w:sz="4" w:space="0" w:color="auto"/>
            </w:tcBorders>
            <w:shd w:val="clear" w:color="auto" w:fill="C0C0C0"/>
            <w:vAlign w:val="center"/>
          </w:tcPr>
          <w:p w:rsidR="0098344D" w:rsidRPr="004F2C12" w:rsidRDefault="0098344D" w:rsidP="006F7FC5">
            <w:pPr>
              <w:jc w:val="center"/>
              <w:rPr>
                <w:rFonts w:ascii="Arial" w:hAnsi="Arial" w:cs="Arial"/>
                <w:b/>
                <w:sz w:val="28"/>
                <w:szCs w:val="28"/>
              </w:rPr>
            </w:pPr>
          </w:p>
        </w:tc>
        <w:tc>
          <w:tcPr>
            <w:tcW w:w="577" w:type="dxa"/>
            <w:shd w:val="clear" w:color="auto" w:fill="C0C0C0"/>
            <w:vAlign w:val="center"/>
          </w:tcPr>
          <w:p w:rsidR="0098344D" w:rsidRPr="004F2C12" w:rsidRDefault="0098344D" w:rsidP="006F7FC5">
            <w:pPr>
              <w:jc w:val="center"/>
              <w:rPr>
                <w:rFonts w:ascii="Arial" w:hAnsi="Arial" w:cs="Arial"/>
                <w:b/>
                <w:sz w:val="28"/>
                <w:szCs w:val="28"/>
              </w:rPr>
            </w:pPr>
          </w:p>
        </w:tc>
        <w:tc>
          <w:tcPr>
            <w:tcW w:w="800" w:type="dxa"/>
            <w:vAlign w:val="center"/>
          </w:tcPr>
          <w:p w:rsidR="0098344D" w:rsidRPr="004F2C12" w:rsidRDefault="0098344D" w:rsidP="006F7FC5">
            <w:pPr>
              <w:jc w:val="center"/>
              <w:rPr>
                <w:rFonts w:ascii="Arial" w:hAnsi="Arial" w:cs="Arial"/>
                <w:b/>
                <w:sz w:val="28"/>
                <w:szCs w:val="28"/>
              </w:rPr>
            </w:pPr>
            <w:r w:rsidRPr="004F2C12">
              <w:rPr>
                <w:rFonts w:ascii="Arial" w:hAnsi="Arial" w:cs="Arial"/>
                <w:b/>
                <w:sz w:val="28"/>
                <w:szCs w:val="28"/>
              </w:rPr>
              <w:t>X</w:t>
            </w:r>
          </w:p>
        </w:tc>
        <w:tc>
          <w:tcPr>
            <w:tcW w:w="666" w:type="dxa"/>
            <w:shd w:val="clear" w:color="auto" w:fill="C0C0C0"/>
            <w:vAlign w:val="center"/>
          </w:tcPr>
          <w:p w:rsidR="0098344D" w:rsidRPr="004F2C12" w:rsidRDefault="0098344D" w:rsidP="006F7FC5">
            <w:pPr>
              <w:jc w:val="center"/>
              <w:rPr>
                <w:rFonts w:ascii="Arial" w:hAnsi="Arial" w:cs="Arial"/>
                <w:b/>
                <w:sz w:val="28"/>
                <w:szCs w:val="28"/>
              </w:rPr>
            </w:pPr>
          </w:p>
        </w:tc>
        <w:tc>
          <w:tcPr>
            <w:tcW w:w="733" w:type="dxa"/>
            <w:shd w:val="clear" w:color="auto" w:fill="C0C0C0"/>
            <w:vAlign w:val="center"/>
          </w:tcPr>
          <w:p w:rsidR="0098344D" w:rsidRPr="004F2C12" w:rsidRDefault="0098344D" w:rsidP="006F7FC5">
            <w:pPr>
              <w:jc w:val="center"/>
              <w:rPr>
                <w:rFonts w:ascii="Arial" w:hAnsi="Arial" w:cs="Arial"/>
                <w:b/>
                <w:sz w:val="28"/>
                <w:szCs w:val="28"/>
              </w:rPr>
            </w:pPr>
          </w:p>
        </w:tc>
        <w:tc>
          <w:tcPr>
            <w:tcW w:w="544" w:type="dxa"/>
            <w:shd w:val="clear" w:color="auto" w:fill="C0C0C0"/>
            <w:vAlign w:val="center"/>
          </w:tcPr>
          <w:p w:rsidR="0098344D" w:rsidRPr="004F2C12" w:rsidRDefault="0098344D" w:rsidP="006F7FC5">
            <w:pPr>
              <w:jc w:val="center"/>
              <w:rPr>
                <w:rFonts w:ascii="Arial" w:hAnsi="Arial" w:cs="Arial"/>
                <w:b/>
                <w:sz w:val="28"/>
                <w:szCs w:val="28"/>
              </w:rPr>
            </w:pPr>
          </w:p>
        </w:tc>
        <w:tc>
          <w:tcPr>
            <w:tcW w:w="700" w:type="dxa"/>
            <w:shd w:val="clear" w:color="auto" w:fill="C0C0C0"/>
            <w:vAlign w:val="center"/>
          </w:tcPr>
          <w:p w:rsidR="0098344D" w:rsidRPr="004F2C12" w:rsidRDefault="0098344D" w:rsidP="006F7FC5">
            <w:pPr>
              <w:jc w:val="center"/>
              <w:rPr>
                <w:rFonts w:ascii="Arial" w:hAnsi="Arial" w:cs="Arial"/>
                <w:b/>
                <w:sz w:val="28"/>
                <w:szCs w:val="28"/>
              </w:rPr>
            </w:pPr>
          </w:p>
        </w:tc>
        <w:tc>
          <w:tcPr>
            <w:tcW w:w="810" w:type="dxa"/>
            <w:shd w:val="clear" w:color="auto" w:fill="C0C0C0"/>
            <w:vAlign w:val="center"/>
          </w:tcPr>
          <w:p w:rsidR="0098344D" w:rsidRPr="004F2C12" w:rsidRDefault="0098344D" w:rsidP="006F7FC5">
            <w:pPr>
              <w:jc w:val="center"/>
              <w:rPr>
                <w:rFonts w:ascii="Arial" w:hAnsi="Arial" w:cs="Arial"/>
                <w:b/>
                <w:sz w:val="28"/>
                <w:szCs w:val="28"/>
              </w:rPr>
            </w:pPr>
          </w:p>
        </w:tc>
        <w:tc>
          <w:tcPr>
            <w:tcW w:w="810" w:type="dxa"/>
            <w:shd w:val="clear" w:color="auto" w:fill="C0C0C0"/>
            <w:vAlign w:val="center"/>
          </w:tcPr>
          <w:p w:rsidR="0098344D" w:rsidRPr="004F2C12" w:rsidRDefault="0098344D" w:rsidP="006F7FC5">
            <w:pPr>
              <w:jc w:val="center"/>
              <w:rPr>
                <w:rFonts w:ascii="Arial" w:hAnsi="Arial" w:cs="Arial"/>
                <w:b/>
                <w:sz w:val="28"/>
                <w:szCs w:val="28"/>
              </w:rPr>
            </w:pPr>
          </w:p>
        </w:tc>
      </w:tr>
      <w:tr w:rsidR="0098344D" w:rsidRPr="004F2C12" w:rsidTr="00F91DAB">
        <w:tblPrEx>
          <w:tblCellMar>
            <w:top w:w="0" w:type="dxa"/>
            <w:left w:w="0" w:type="dxa"/>
            <w:bottom w:w="0" w:type="dxa"/>
            <w:right w:w="0" w:type="dxa"/>
          </w:tblCellMar>
        </w:tblPrEx>
        <w:trPr>
          <w:cantSplit/>
          <w:trHeight w:val="432"/>
        </w:trPr>
        <w:tc>
          <w:tcPr>
            <w:tcW w:w="1445" w:type="dxa"/>
            <w:vAlign w:val="bottom"/>
          </w:tcPr>
          <w:p w:rsidR="0098344D" w:rsidRPr="0012237E" w:rsidRDefault="0098344D" w:rsidP="006F7FC5">
            <w:pPr>
              <w:rPr>
                <w:rFonts w:ascii="Arial" w:hAnsi="Arial" w:cs="Arial"/>
                <w:sz w:val="20"/>
                <w:szCs w:val="20"/>
              </w:rPr>
            </w:pPr>
            <w:r w:rsidRPr="0012237E">
              <w:rPr>
                <w:rFonts w:ascii="Arial" w:hAnsi="Arial" w:cs="Arial"/>
                <w:color w:val="000000"/>
                <w:sz w:val="20"/>
                <w:szCs w:val="20"/>
              </w:rPr>
              <w:t>LEUKOCYTES</w:t>
            </w:r>
          </w:p>
        </w:tc>
        <w:tc>
          <w:tcPr>
            <w:tcW w:w="1243" w:type="dxa"/>
            <w:shd w:val="clear" w:color="auto" w:fill="FFFFFF"/>
            <w:vAlign w:val="center"/>
          </w:tcPr>
          <w:p w:rsidR="0098344D" w:rsidRPr="0012237E" w:rsidRDefault="0098344D" w:rsidP="006F7FC5">
            <w:pPr>
              <w:jc w:val="center"/>
              <w:rPr>
                <w:rFonts w:ascii="Arial" w:hAnsi="Arial" w:cs="Arial"/>
                <w:sz w:val="20"/>
                <w:szCs w:val="20"/>
              </w:rPr>
            </w:pPr>
            <w:r w:rsidRPr="0012237E">
              <w:rPr>
                <w:rFonts w:ascii="Arial" w:hAnsi="Arial" w:cs="Arial"/>
                <w:color w:val="000000"/>
                <w:sz w:val="20"/>
                <w:szCs w:val="20"/>
              </w:rPr>
              <w:t>E038</w:t>
            </w:r>
          </w:p>
        </w:tc>
        <w:tc>
          <w:tcPr>
            <w:tcW w:w="611" w:type="dxa"/>
            <w:vAlign w:val="center"/>
          </w:tcPr>
          <w:p w:rsidR="0098344D" w:rsidRPr="004F2C12" w:rsidRDefault="0098344D" w:rsidP="006F7FC5">
            <w:pPr>
              <w:jc w:val="center"/>
              <w:rPr>
                <w:rFonts w:ascii="Arial" w:hAnsi="Arial" w:cs="Arial"/>
                <w:b/>
                <w:sz w:val="28"/>
                <w:szCs w:val="28"/>
              </w:rPr>
            </w:pPr>
            <w:r w:rsidRPr="004F2C12">
              <w:rPr>
                <w:rFonts w:ascii="Arial" w:hAnsi="Arial" w:cs="Arial"/>
                <w:b/>
                <w:sz w:val="28"/>
                <w:szCs w:val="28"/>
              </w:rPr>
              <w:t>X</w:t>
            </w:r>
          </w:p>
        </w:tc>
        <w:tc>
          <w:tcPr>
            <w:tcW w:w="522" w:type="dxa"/>
            <w:shd w:val="clear" w:color="auto" w:fill="C0C0C0"/>
            <w:vAlign w:val="center"/>
          </w:tcPr>
          <w:p w:rsidR="0098344D" w:rsidRPr="004F2C12" w:rsidRDefault="0098344D" w:rsidP="006F7FC5">
            <w:pPr>
              <w:jc w:val="center"/>
              <w:rPr>
                <w:rFonts w:ascii="Arial" w:hAnsi="Arial" w:cs="Arial"/>
                <w:b/>
                <w:sz w:val="28"/>
                <w:szCs w:val="28"/>
              </w:rPr>
            </w:pPr>
          </w:p>
        </w:tc>
        <w:tc>
          <w:tcPr>
            <w:tcW w:w="444" w:type="dxa"/>
            <w:tcBorders>
              <w:bottom w:val="single" w:sz="4" w:space="0" w:color="auto"/>
            </w:tcBorders>
            <w:shd w:val="clear" w:color="auto" w:fill="C0C0C0"/>
            <w:vAlign w:val="center"/>
          </w:tcPr>
          <w:p w:rsidR="0098344D" w:rsidRPr="004F2C12" w:rsidRDefault="0098344D" w:rsidP="006F7FC5">
            <w:pPr>
              <w:jc w:val="center"/>
              <w:rPr>
                <w:rFonts w:ascii="Arial" w:hAnsi="Arial" w:cs="Arial"/>
                <w:b/>
                <w:sz w:val="28"/>
                <w:szCs w:val="28"/>
              </w:rPr>
            </w:pPr>
          </w:p>
        </w:tc>
        <w:tc>
          <w:tcPr>
            <w:tcW w:w="577" w:type="dxa"/>
            <w:tcBorders>
              <w:bottom w:val="single" w:sz="4" w:space="0" w:color="auto"/>
            </w:tcBorders>
            <w:shd w:val="clear" w:color="auto" w:fill="C0C0C0"/>
            <w:vAlign w:val="center"/>
          </w:tcPr>
          <w:p w:rsidR="0098344D" w:rsidRPr="004F2C12" w:rsidRDefault="0098344D" w:rsidP="006F7FC5">
            <w:pPr>
              <w:jc w:val="center"/>
              <w:rPr>
                <w:rFonts w:ascii="Arial" w:hAnsi="Arial" w:cs="Arial"/>
                <w:b/>
                <w:sz w:val="28"/>
                <w:szCs w:val="28"/>
              </w:rPr>
            </w:pPr>
          </w:p>
        </w:tc>
        <w:tc>
          <w:tcPr>
            <w:tcW w:w="800" w:type="dxa"/>
            <w:tcBorders>
              <w:bottom w:val="single" w:sz="4" w:space="0" w:color="auto"/>
            </w:tcBorders>
            <w:vAlign w:val="center"/>
          </w:tcPr>
          <w:p w:rsidR="0098344D" w:rsidRPr="004F2C12" w:rsidRDefault="0098344D" w:rsidP="006F7FC5">
            <w:pPr>
              <w:jc w:val="center"/>
              <w:rPr>
                <w:rFonts w:ascii="Arial" w:hAnsi="Arial" w:cs="Arial"/>
                <w:b/>
                <w:sz w:val="28"/>
                <w:szCs w:val="28"/>
              </w:rPr>
            </w:pPr>
            <w:r w:rsidRPr="004F2C12">
              <w:rPr>
                <w:rFonts w:ascii="Arial" w:hAnsi="Arial" w:cs="Arial"/>
                <w:b/>
                <w:sz w:val="28"/>
                <w:szCs w:val="28"/>
              </w:rPr>
              <w:t>X</w:t>
            </w:r>
          </w:p>
        </w:tc>
        <w:tc>
          <w:tcPr>
            <w:tcW w:w="666" w:type="dxa"/>
            <w:shd w:val="clear" w:color="auto" w:fill="C0C0C0"/>
            <w:vAlign w:val="center"/>
          </w:tcPr>
          <w:p w:rsidR="0098344D" w:rsidRPr="004F2C12" w:rsidRDefault="0098344D" w:rsidP="006F7FC5">
            <w:pPr>
              <w:jc w:val="center"/>
              <w:rPr>
                <w:rFonts w:ascii="Arial" w:hAnsi="Arial" w:cs="Arial"/>
                <w:b/>
                <w:sz w:val="28"/>
                <w:szCs w:val="28"/>
              </w:rPr>
            </w:pPr>
          </w:p>
        </w:tc>
        <w:tc>
          <w:tcPr>
            <w:tcW w:w="733" w:type="dxa"/>
            <w:shd w:val="clear" w:color="auto" w:fill="C0C0C0"/>
            <w:vAlign w:val="center"/>
          </w:tcPr>
          <w:p w:rsidR="0098344D" w:rsidRPr="004F2C12" w:rsidRDefault="0098344D" w:rsidP="006F7FC5">
            <w:pPr>
              <w:jc w:val="center"/>
              <w:rPr>
                <w:rFonts w:ascii="Arial" w:hAnsi="Arial" w:cs="Arial"/>
                <w:b/>
                <w:sz w:val="28"/>
                <w:szCs w:val="28"/>
              </w:rPr>
            </w:pPr>
          </w:p>
        </w:tc>
        <w:tc>
          <w:tcPr>
            <w:tcW w:w="544" w:type="dxa"/>
            <w:shd w:val="clear" w:color="auto" w:fill="C0C0C0"/>
            <w:vAlign w:val="center"/>
          </w:tcPr>
          <w:p w:rsidR="0098344D" w:rsidRPr="004F2C12" w:rsidRDefault="0098344D" w:rsidP="006F7FC5">
            <w:pPr>
              <w:jc w:val="center"/>
              <w:rPr>
                <w:rFonts w:ascii="Arial" w:hAnsi="Arial" w:cs="Arial"/>
                <w:b/>
                <w:sz w:val="28"/>
                <w:szCs w:val="28"/>
              </w:rPr>
            </w:pPr>
          </w:p>
        </w:tc>
        <w:tc>
          <w:tcPr>
            <w:tcW w:w="700" w:type="dxa"/>
            <w:shd w:val="clear" w:color="auto" w:fill="C0C0C0"/>
            <w:vAlign w:val="center"/>
          </w:tcPr>
          <w:p w:rsidR="0098344D" w:rsidRPr="004F2C12" w:rsidRDefault="0098344D" w:rsidP="006F7FC5">
            <w:pPr>
              <w:jc w:val="center"/>
              <w:rPr>
                <w:rFonts w:ascii="Arial" w:hAnsi="Arial" w:cs="Arial"/>
                <w:b/>
                <w:sz w:val="28"/>
                <w:szCs w:val="28"/>
              </w:rPr>
            </w:pPr>
          </w:p>
        </w:tc>
        <w:tc>
          <w:tcPr>
            <w:tcW w:w="810" w:type="dxa"/>
            <w:shd w:val="clear" w:color="auto" w:fill="C0C0C0"/>
            <w:vAlign w:val="center"/>
          </w:tcPr>
          <w:p w:rsidR="0098344D" w:rsidRPr="004F2C12" w:rsidRDefault="0098344D" w:rsidP="006F7FC5">
            <w:pPr>
              <w:jc w:val="center"/>
              <w:rPr>
                <w:rFonts w:ascii="Arial" w:hAnsi="Arial" w:cs="Arial"/>
                <w:b/>
                <w:sz w:val="28"/>
                <w:szCs w:val="28"/>
              </w:rPr>
            </w:pPr>
          </w:p>
        </w:tc>
        <w:tc>
          <w:tcPr>
            <w:tcW w:w="810" w:type="dxa"/>
            <w:shd w:val="clear" w:color="auto" w:fill="C0C0C0"/>
            <w:vAlign w:val="center"/>
          </w:tcPr>
          <w:p w:rsidR="0098344D" w:rsidRPr="004F2C12" w:rsidRDefault="0098344D" w:rsidP="006F7FC5">
            <w:pPr>
              <w:jc w:val="center"/>
              <w:rPr>
                <w:rFonts w:ascii="Arial" w:hAnsi="Arial" w:cs="Arial"/>
                <w:b/>
                <w:sz w:val="28"/>
                <w:szCs w:val="28"/>
              </w:rPr>
            </w:pPr>
          </w:p>
        </w:tc>
      </w:tr>
      <w:tr w:rsidR="0098344D" w:rsidRPr="004F2C12" w:rsidTr="00F91DAB">
        <w:tblPrEx>
          <w:tblCellMar>
            <w:top w:w="0" w:type="dxa"/>
            <w:left w:w="0" w:type="dxa"/>
            <w:bottom w:w="0" w:type="dxa"/>
            <w:right w:w="0" w:type="dxa"/>
          </w:tblCellMar>
        </w:tblPrEx>
        <w:trPr>
          <w:cantSplit/>
          <w:trHeight w:val="602"/>
        </w:trPr>
        <w:tc>
          <w:tcPr>
            <w:tcW w:w="1445" w:type="dxa"/>
            <w:vAlign w:val="bottom"/>
          </w:tcPr>
          <w:p w:rsidR="0098344D" w:rsidRPr="0012237E" w:rsidRDefault="0098344D" w:rsidP="006F7FC5">
            <w:pPr>
              <w:rPr>
                <w:rFonts w:ascii="Arial" w:hAnsi="Arial" w:cs="Arial"/>
                <w:sz w:val="20"/>
                <w:szCs w:val="20"/>
              </w:rPr>
            </w:pPr>
            <w:r w:rsidRPr="0012237E">
              <w:rPr>
                <w:rFonts w:ascii="Arial" w:hAnsi="Arial" w:cs="Arial"/>
                <w:sz w:val="20"/>
                <w:szCs w:val="20"/>
              </w:rPr>
              <w:t>APHERESIS LEUKOCYTES</w:t>
            </w:r>
          </w:p>
        </w:tc>
        <w:tc>
          <w:tcPr>
            <w:tcW w:w="1243" w:type="dxa"/>
            <w:shd w:val="clear" w:color="auto" w:fill="FFFFFF"/>
            <w:vAlign w:val="center"/>
          </w:tcPr>
          <w:p w:rsidR="0098344D" w:rsidRPr="0012237E" w:rsidRDefault="0098344D" w:rsidP="006F7FC5">
            <w:pPr>
              <w:jc w:val="center"/>
              <w:rPr>
                <w:rFonts w:ascii="Arial" w:hAnsi="Arial" w:cs="Arial"/>
                <w:sz w:val="20"/>
                <w:szCs w:val="20"/>
              </w:rPr>
            </w:pPr>
            <w:r w:rsidRPr="0012237E">
              <w:rPr>
                <w:rFonts w:ascii="Arial" w:hAnsi="Arial" w:cs="Arial"/>
                <w:sz w:val="20"/>
                <w:szCs w:val="20"/>
              </w:rPr>
              <w:t>E039</w:t>
            </w:r>
          </w:p>
        </w:tc>
        <w:tc>
          <w:tcPr>
            <w:tcW w:w="611" w:type="dxa"/>
            <w:tcBorders>
              <w:bottom w:val="single" w:sz="4" w:space="0" w:color="auto"/>
            </w:tcBorders>
            <w:vAlign w:val="center"/>
          </w:tcPr>
          <w:p w:rsidR="0098344D" w:rsidRPr="004F2C12" w:rsidRDefault="0098344D" w:rsidP="006F7FC5">
            <w:pPr>
              <w:jc w:val="center"/>
              <w:rPr>
                <w:rFonts w:ascii="Arial" w:hAnsi="Arial" w:cs="Arial"/>
                <w:b/>
                <w:sz w:val="28"/>
                <w:szCs w:val="28"/>
              </w:rPr>
            </w:pPr>
            <w:r w:rsidRPr="004F2C12">
              <w:rPr>
                <w:rFonts w:ascii="Arial" w:hAnsi="Arial" w:cs="Arial"/>
                <w:b/>
                <w:sz w:val="28"/>
                <w:szCs w:val="28"/>
              </w:rPr>
              <w:t>X</w:t>
            </w:r>
          </w:p>
        </w:tc>
        <w:tc>
          <w:tcPr>
            <w:tcW w:w="522" w:type="dxa"/>
            <w:shd w:val="clear" w:color="auto" w:fill="C0C0C0"/>
            <w:vAlign w:val="center"/>
          </w:tcPr>
          <w:p w:rsidR="0098344D" w:rsidRPr="004F2C12" w:rsidRDefault="0098344D" w:rsidP="006F7FC5">
            <w:pPr>
              <w:jc w:val="center"/>
              <w:rPr>
                <w:rFonts w:ascii="Arial" w:hAnsi="Arial" w:cs="Arial"/>
                <w:b/>
                <w:sz w:val="28"/>
                <w:szCs w:val="28"/>
              </w:rPr>
            </w:pPr>
          </w:p>
        </w:tc>
        <w:tc>
          <w:tcPr>
            <w:tcW w:w="444" w:type="dxa"/>
            <w:tcBorders>
              <w:bottom w:val="single" w:sz="4" w:space="0" w:color="auto"/>
            </w:tcBorders>
            <w:shd w:val="clear" w:color="auto" w:fill="C0C0C0"/>
            <w:vAlign w:val="center"/>
          </w:tcPr>
          <w:p w:rsidR="0098344D" w:rsidRPr="004F2C12" w:rsidRDefault="0098344D" w:rsidP="006F7FC5">
            <w:pPr>
              <w:jc w:val="center"/>
              <w:rPr>
                <w:rFonts w:ascii="Arial" w:hAnsi="Arial" w:cs="Arial"/>
                <w:b/>
                <w:sz w:val="28"/>
                <w:szCs w:val="28"/>
              </w:rPr>
            </w:pPr>
          </w:p>
        </w:tc>
        <w:tc>
          <w:tcPr>
            <w:tcW w:w="577" w:type="dxa"/>
            <w:tcBorders>
              <w:bottom w:val="single" w:sz="4" w:space="0" w:color="auto"/>
            </w:tcBorders>
            <w:shd w:val="clear" w:color="auto" w:fill="C0C0C0"/>
            <w:vAlign w:val="center"/>
          </w:tcPr>
          <w:p w:rsidR="0098344D" w:rsidRPr="004F2C12" w:rsidRDefault="0098344D" w:rsidP="006F7FC5">
            <w:pPr>
              <w:jc w:val="center"/>
              <w:rPr>
                <w:rFonts w:ascii="Arial" w:hAnsi="Arial" w:cs="Arial"/>
                <w:b/>
                <w:sz w:val="28"/>
                <w:szCs w:val="28"/>
              </w:rPr>
            </w:pPr>
          </w:p>
        </w:tc>
        <w:tc>
          <w:tcPr>
            <w:tcW w:w="800" w:type="dxa"/>
            <w:tcBorders>
              <w:bottom w:val="single" w:sz="4" w:space="0" w:color="auto"/>
            </w:tcBorders>
            <w:vAlign w:val="center"/>
          </w:tcPr>
          <w:p w:rsidR="0098344D" w:rsidRPr="004F2C12" w:rsidRDefault="0098344D" w:rsidP="006F7FC5">
            <w:pPr>
              <w:jc w:val="center"/>
              <w:rPr>
                <w:rFonts w:ascii="Arial" w:hAnsi="Arial" w:cs="Arial"/>
                <w:b/>
                <w:sz w:val="28"/>
                <w:szCs w:val="28"/>
              </w:rPr>
            </w:pPr>
            <w:r w:rsidRPr="004F2C12">
              <w:rPr>
                <w:rFonts w:ascii="Arial" w:hAnsi="Arial" w:cs="Arial"/>
                <w:b/>
                <w:sz w:val="28"/>
                <w:szCs w:val="28"/>
              </w:rPr>
              <w:t>X</w:t>
            </w:r>
          </w:p>
        </w:tc>
        <w:tc>
          <w:tcPr>
            <w:tcW w:w="666" w:type="dxa"/>
            <w:shd w:val="clear" w:color="auto" w:fill="C0C0C0"/>
            <w:vAlign w:val="center"/>
          </w:tcPr>
          <w:p w:rsidR="0098344D" w:rsidRPr="004F2C12" w:rsidRDefault="0098344D" w:rsidP="006F7FC5">
            <w:pPr>
              <w:jc w:val="center"/>
              <w:rPr>
                <w:rFonts w:ascii="Arial" w:hAnsi="Arial" w:cs="Arial"/>
                <w:b/>
                <w:sz w:val="28"/>
                <w:szCs w:val="28"/>
              </w:rPr>
            </w:pPr>
          </w:p>
        </w:tc>
        <w:tc>
          <w:tcPr>
            <w:tcW w:w="733" w:type="dxa"/>
            <w:shd w:val="clear" w:color="auto" w:fill="C0C0C0"/>
            <w:vAlign w:val="center"/>
          </w:tcPr>
          <w:p w:rsidR="0098344D" w:rsidRPr="004F2C12" w:rsidRDefault="0098344D" w:rsidP="006F7FC5">
            <w:pPr>
              <w:jc w:val="center"/>
              <w:rPr>
                <w:rFonts w:ascii="Arial" w:hAnsi="Arial" w:cs="Arial"/>
                <w:b/>
                <w:sz w:val="28"/>
                <w:szCs w:val="28"/>
              </w:rPr>
            </w:pPr>
          </w:p>
        </w:tc>
        <w:tc>
          <w:tcPr>
            <w:tcW w:w="544" w:type="dxa"/>
            <w:shd w:val="clear" w:color="auto" w:fill="C0C0C0"/>
            <w:vAlign w:val="center"/>
          </w:tcPr>
          <w:p w:rsidR="0098344D" w:rsidRPr="004F2C12" w:rsidRDefault="0098344D" w:rsidP="006F7FC5">
            <w:pPr>
              <w:jc w:val="center"/>
              <w:rPr>
                <w:rFonts w:ascii="Arial" w:hAnsi="Arial" w:cs="Arial"/>
                <w:b/>
                <w:sz w:val="28"/>
                <w:szCs w:val="28"/>
              </w:rPr>
            </w:pPr>
          </w:p>
        </w:tc>
        <w:tc>
          <w:tcPr>
            <w:tcW w:w="700" w:type="dxa"/>
            <w:shd w:val="clear" w:color="auto" w:fill="C0C0C0"/>
            <w:vAlign w:val="center"/>
          </w:tcPr>
          <w:p w:rsidR="0098344D" w:rsidRPr="004F2C12" w:rsidRDefault="0098344D" w:rsidP="006F7FC5">
            <w:pPr>
              <w:jc w:val="center"/>
              <w:rPr>
                <w:rFonts w:ascii="Arial" w:hAnsi="Arial" w:cs="Arial"/>
                <w:b/>
                <w:sz w:val="28"/>
                <w:szCs w:val="28"/>
              </w:rPr>
            </w:pPr>
          </w:p>
        </w:tc>
        <w:tc>
          <w:tcPr>
            <w:tcW w:w="810" w:type="dxa"/>
            <w:shd w:val="clear" w:color="auto" w:fill="C0C0C0"/>
            <w:vAlign w:val="center"/>
          </w:tcPr>
          <w:p w:rsidR="0098344D" w:rsidRPr="004F2C12" w:rsidRDefault="0098344D" w:rsidP="006F7FC5">
            <w:pPr>
              <w:jc w:val="center"/>
              <w:rPr>
                <w:rFonts w:ascii="Arial" w:hAnsi="Arial" w:cs="Arial"/>
                <w:b/>
                <w:sz w:val="28"/>
                <w:szCs w:val="28"/>
              </w:rPr>
            </w:pPr>
          </w:p>
        </w:tc>
        <w:tc>
          <w:tcPr>
            <w:tcW w:w="810" w:type="dxa"/>
            <w:shd w:val="clear" w:color="auto" w:fill="C0C0C0"/>
            <w:vAlign w:val="center"/>
          </w:tcPr>
          <w:p w:rsidR="0098344D" w:rsidRPr="004F2C12" w:rsidRDefault="0098344D" w:rsidP="006F7FC5">
            <w:pPr>
              <w:jc w:val="center"/>
              <w:rPr>
                <w:rFonts w:ascii="Arial" w:hAnsi="Arial" w:cs="Arial"/>
                <w:b/>
                <w:sz w:val="28"/>
                <w:szCs w:val="28"/>
              </w:rPr>
            </w:pPr>
          </w:p>
        </w:tc>
      </w:tr>
      <w:tr w:rsidR="0098344D" w:rsidRPr="004F2C12" w:rsidTr="00F91DAB">
        <w:tblPrEx>
          <w:tblCellMar>
            <w:top w:w="0" w:type="dxa"/>
            <w:left w:w="0" w:type="dxa"/>
            <w:bottom w:w="0" w:type="dxa"/>
            <w:right w:w="0" w:type="dxa"/>
          </w:tblCellMar>
        </w:tblPrEx>
        <w:trPr>
          <w:cantSplit/>
          <w:trHeight w:val="432"/>
        </w:trPr>
        <w:tc>
          <w:tcPr>
            <w:tcW w:w="1445" w:type="dxa"/>
            <w:vAlign w:val="bottom"/>
          </w:tcPr>
          <w:p w:rsidR="0098344D" w:rsidRPr="0012237E" w:rsidRDefault="0098344D" w:rsidP="006F7FC5">
            <w:pPr>
              <w:rPr>
                <w:rFonts w:ascii="Arial" w:hAnsi="Arial" w:cs="Arial"/>
                <w:sz w:val="20"/>
                <w:szCs w:val="20"/>
              </w:rPr>
            </w:pPr>
            <w:r w:rsidRPr="0012237E">
              <w:rPr>
                <w:rFonts w:ascii="Arial" w:hAnsi="Arial" w:cs="Arial"/>
                <w:sz w:val="20"/>
                <w:szCs w:val="20"/>
              </w:rPr>
              <w:t>POOLED PLASMA</w:t>
            </w:r>
          </w:p>
        </w:tc>
        <w:tc>
          <w:tcPr>
            <w:tcW w:w="1243" w:type="dxa"/>
            <w:shd w:val="clear" w:color="auto" w:fill="FFFFFF"/>
            <w:vAlign w:val="center"/>
          </w:tcPr>
          <w:p w:rsidR="0098344D" w:rsidRPr="0012237E" w:rsidRDefault="0098344D" w:rsidP="006F7FC5">
            <w:pPr>
              <w:jc w:val="center"/>
              <w:rPr>
                <w:rFonts w:ascii="Arial" w:hAnsi="Arial" w:cs="Arial"/>
                <w:sz w:val="20"/>
                <w:szCs w:val="20"/>
              </w:rPr>
            </w:pPr>
            <w:r w:rsidRPr="0012237E">
              <w:rPr>
                <w:rFonts w:ascii="Arial" w:hAnsi="Arial" w:cs="Arial"/>
                <w:sz w:val="20"/>
                <w:szCs w:val="20"/>
              </w:rPr>
              <w:t>E040</w:t>
            </w:r>
          </w:p>
        </w:tc>
        <w:tc>
          <w:tcPr>
            <w:tcW w:w="611" w:type="dxa"/>
            <w:shd w:val="clear" w:color="auto" w:fill="C0C0C0"/>
            <w:vAlign w:val="center"/>
          </w:tcPr>
          <w:p w:rsidR="0098344D" w:rsidRPr="004F2C12" w:rsidRDefault="0098344D" w:rsidP="006F7FC5">
            <w:pPr>
              <w:jc w:val="center"/>
              <w:rPr>
                <w:rFonts w:ascii="Arial" w:hAnsi="Arial" w:cs="Arial"/>
                <w:b/>
                <w:sz w:val="28"/>
                <w:szCs w:val="28"/>
              </w:rPr>
            </w:pPr>
          </w:p>
        </w:tc>
        <w:tc>
          <w:tcPr>
            <w:tcW w:w="522" w:type="dxa"/>
            <w:tcBorders>
              <w:bottom w:val="single" w:sz="4" w:space="0" w:color="auto"/>
            </w:tcBorders>
            <w:vAlign w:val="center"/>
          </w:tcPr>
          <w:p w:rsidR="0098344D" w:rsidRPr="004F2C12" w:rsidRDefault="0098344D" w:rsidP="006F7FC5">
            <w:pPr>
              <w:jc w:val="center"/>
              <w:rPr>
                <w:rFonts w:ascii="Arial" w:hAnsi="Arial" w:cs="Arial"/>
                <w:b/>
                <w:sz w:val="28"/>
                <w:szCs w:val="28"/>
              </w:rPr>
            </w:pPr>
            <w:r w:rsidRPr="004F2C12">
              <w:rPr>
                <w:rFonts w:ascii="Arial" w:hAnsi="Arial" w:cs="Arial"/>
                <w:b/>
                <w:sz w:val="28"/>
                <w:szCs w:val="28"/>
              </w:rPr>
              <w:t>X</w:t>
            </w:r>
          </w:p>
        </w:tc>
        <w:tc>
          <w:tcPr>
            <w:tcW w:w="444" w:type="dxa"/>
            <w:tcBorders>
              <w:bottom w:val="single" w:sz="4" w:space="0" w:color="auto"/>
            </w:tcBorders>
            <w:shd w:val="clear" w:color="auto" w:fill="C0C0C0"/>
            <w:vAlign w:val="center"/>
          </w:tcPr>
          <w:p w:rsidR="0098344D" w:rsidRPr="004F2C12" w:rsidRDefault="0098344D" w:rsidP="006F7FC5">
            <w:pPr>
              <w:jc w:val="center"/>
              <w:rPr>
                <w:rFonts w:ascii="Arial" w:hAnsi="Arial" w:cs="Arial"/>
                <w:b/>
                <w:sz w:val="28"/>
                <w:szCs w:val="28"/>
              </w:rPr>
            </w:pPr>
          </w:p>
        </w:tc>
        <w:tc>
          <w:tcPr>
            <w:tcW w:w="577" w:type="dxa"/>
            <w:tcBorders>
              <w:bottom w:val="single" w:sz="4" w:space="0" w:color="auto"/>
            </w:tcBorders>
            <w:shd w:val="clear" w:color="auto" w:fill="C0C0C0"/>
            <w:vAlign w:val="center"/>
          </w:tcPr>
          <w:p w:rsidR="0098344D" w:rsidRPr="004F2C12" w:rsidRDefault="0098344D" w:rsidP="006F7FC5">
            <w:pPr>
              <w:jc w:val="center"/>
              <w:rPr>
                <w:rFonts w:ascii="Arial" w:hAnsi="Arial" w:cs="Arial"/>
                <w:b/>
                <w:sz w:val="28"/>
                <w:szCs w:val="28"/>
              </w:rPr>
            </w:pPr>
          </w:p>
        </w:tc>
        <w:tc>
          <w:tcPr>
            <w:tcW w:w="800" w:type="dxa"/>
            <w:vAlign w:val="center"/>
          </w:tcPr>
          <w:p w:rsidR="0098344D" w:rsidRPr="004F2C12" w:rsidRDefault="0098344D" w:rsidP="006F7FC5">
            <w:pPr>
              <w:jc w:val="center"/>
              <w:rPr>
                <w:rFonts w:ascii="Arial" w:hAnsi="Arial" w:cs="Arial"/>
                <w:b/>
                <w:sz w:val="28"/>
                <w:szCs w:val="28"/>
              </w:rPr>
            </w:pPr>
            <w:r w:rsidRPr="004F2C12">
              <w:rPr>
                <w:rFonts w:ascii="Arial" w:hAnsi="Arial" w:cs="Arial"/>
                <w:b/>
                <w:sz w:val="28"/>
                <w:szCs w:val="28"/>
              </w:rPr>
              <w:t>X</w:t>
            </w:r>
          </w:p>
        </w:tc>
        <w:tc>
          <w:tcPr>
            <w:tcW w:w="666" w:type="dxa"/>
            <w:shd w:val="clear" w:color="auto" w:fill="C0C0C0"/>
            <w:vAlign w:val="center"/>
          </w:tcPr>
          <w:p w:rsidR="0098344D" w:rsidRPr="004F2C12" w:rsidRDefault="0098344D" w:rsidP="006F7FC5">
            <w:pPr>
              <w:jc w:val="center"/>
              <w:rPr>
                <w:rFonts w:ascii="Arial" w:hAnsi="Arial" w:cs="Arial"/>
                <w:b/>
                <w:sz w:val="28"/>
                <w:szCs w:val="28"/>
              </w:rPr>
            </w:pPr>
          </w:p>
        </w:tc>
        <w:tc>
          <w:tcPr>
            <w:tcW w:w="733" w:type="dxa"/>
            <w:shd w:val="clear" w:color="auto" w:fill="C0C0C0"/>
            <w:vAlign w:val="center"/>
          </w:tcPr>
          <w:p w:rsidR="0098344D" w:rsidRPr="004F2C12" w:rsidRDefault="0098344D" w:rsidP="006F7FC5">
            <w:pPr>
              <w:jc w:val="center"/>
              <w:rPr>
                <w:rFonts w:ascii="Arial" w:hAnsi="Arial" w:cs="Arial"/>
                <w:b/>
                <w:sz w:val="28"/>
                <w:szCs w:val="28"/>
              </w:rPr>
            </w:pPr>
          </w:p>
        </w:tc>
        <w:tc>
          <w:tcPr>
            <w:tcW w:w="544" w:type="dxa"/>
            <w:shd w:val="clear" w:color="auto" w:fill="C0C0C0"/>
            <w:vAlign w:val="center"/>
          </w:tcPr>
          <w:p w:rsidR="0098344D" w:rsidRPr="004F2C12" w:rsidRDefault="0098344D" w:rsidP="006F7FC5">
            <w:pPr>
              <w:jc w:val="center"/>
              <w:rPr>
                <w:rFonts w:ascii="Arial" w:hAnsi="Arial" w:cs="Arial"/>
                <w:b/>
                <w:sz w:val="28"/>
                <w:szCs w:val="28"/>
              </w:rPr>
            </w:pPr>
          </w:p>
        </w:tc>
        <w:tc>
          <w:tcPr>
            <w:tcW w:w="700" w:type="dxa"/>
            <w:shd w:val="clear" w:color="auto" w:fill="C0C0C0"/>
            <w:vAlign w:val="center"/>
          </w:tcPr>
          <w:p w:rsidR="0098344D" w:rsidRPr="004F2C12" w:rsidRDefault="0098344D" w:rsidP="006F7FC5">
            <w:pPr>
              <w:jc w:val="center"/>
              <w:rPr>
                <w:rFonts w:ascii="Arial" w:hAnsi="Arial" w:cs="Arial"/>
                <w:b/>
                <w:sz w:val="28"/>
                <w:szCs w:val="28"/>
              </w:rPr>
            </w:pPr>
          </w:p>
        </w:tc>
        <w:tc>
          <w:tcPr>
            <w:tcW w:w="810" w:type="dxa"/>
            <w:shd w:val="clear" w:color="auto" w:fill="C0C0C0"/>
            <w:vAlign w:val="center"/>
          </w:tcPr>
          <w:p w:rsidR="0098344D" w:rsidRPr="004F2C12" w:rsidRDefault="0098344D" w:rsidP="006F7FC5">
            <w:pPr>
              <w:jc w:val="center"/>
              <w:rPr>
                <w:rFonts w:ascii="Arial" w:hAnsi="Arial" w:cs="Arial"/>
                <w:b/>
                <w:sz w:val="28"/>
                <w:szCs w:val="28"/>
              </w:rPr>
            </w:pPr>
          </w:p>
        </w:tc>
        <w:tc>
          <w:tcPr>
            <w:tcW w:w="810" w:type="dxa"/>
            <w:shd w:val="clear" w:color="auto" w:fill="C0C0C0"/>
            <w:vAlign w:val="center"/>
          </w:tcPr>
          <w:p w:rsidR="0098344D" w:rsidRPr="004F2C12" w:rsidRDefault="0098344D" w:rsidP="006F7FC5">
            <w:pPr>
              <w:jc w:val="center"/>
              <w:rPr>
                <w:rFonts w:ascii="Arial" w:hAnsi="Arial" w:cs="Arial"/>
                <w:b/>
                <w:sz w:val="28"/>
                <w:szCs w:val="28"/>
              </w:rPr>
            </w:pPr>
          </w:p>
        </w:tc>
      </w:tr>
      <w:tr w:rsidR="0098344D" w:rsidRPr="004F2C12" w:rsidTr="00F91DAB">
        <w:tblPrEx>
          <w:tblCellMar>
            <w:top w:w="0" w:type="dxa"/>
            <w:left w:w="0" w:type="dxa"/>
            <w:bottom w:w="0" w:type="dxa"/>
            <w:right w:w="0" w:type="dxa"/>
          </w:tblCellMar>
        </w:tblPrEx>
        <w:trPr>
          <w:cantSplit/>
          <w:trHeight w:val="432"/>
        </w:trPr>
        <w:tc>
          <w:tcPr>
            <w:tcW w:w="1445" w:type="dxa"/>
            <w:vAlign w:val="bottom"/>
          </w:tcPr>
          <w:p w:rsidR="0098344D" w:rsidRPr="0012237E" w:rsidRDefault="0098344D" w:rsidP="006F7FC5">
            <w:pPr>
              <w:rPr>
                <w:rFonts w:ascii="Arial" w:hAnsi="Arial" w:cs="Arial"/>
                <w:sz w:val="20"/>
                <w:szCs w:val="20"/>
              </w:rPr>
            </w:pPr>
            <w:r w:rsidRPr="0012237E">
              <w:rPr>
                <w:rFonts w:ascii="Arial" w:hAnsi="Arial" w:cs="Arial"/>
                <w:color w:val="000000"/>
                <w:sz w:val="20"/>
                <w:szCs w:val="20"/>
              </w:rPr>
              <w:t>Liquid APHERESIS PLASMA</w:t>
            </w:r>
          </w:p>
        </w:tc>
        <w:tc>
          <w:tcPr>
            <w:tcW w:w="1243" w:type="dxa"/>
            <w:shd w:val="clear" w:color="auto" w:fill="FFFFFF"/>
            <w:vAlign w:val="center"/>
          </w:tcPr>
          <w:p w:rsidR="0098344D" w:rsidRPr="0012237E" w:rsidRDefault="0098344D" w:rsidP="006F7FC5">
            <w:pPr>
              <w:jc w:val="center"/>
              <w:rPr>
                <w:rFonts w:ascii="Arial" w:hAnsi="Arial" w:cs="Arial"/>
                <w:sz w:val="20"/>
                <w:szCs w:val="20"/>
              </w:rPr>
            </w:pPr>
            <w:r w:rsidRPr="0012237E">
              <w:rPr>
                <w:rFonts w:ascii="Arial" w:hAnsi="Arial" w:cs="Arial"/>
                <w:sz w:val="20"/>
                <w:szCs w:val="20"/>
              </w:rPr>
              <w:t>E041</w:t>
            </w:r>
          </w:p>
        </w:tc>
        <w:tc>
          <w:tcPr>
            <w:tcW w:w="611" w:type="dxa"/>
            <w:vAlign w:val="center"/>
          </w:tcPr>
          <w:p w:rsidR="0098344D" w:rsidRPr="004F2C12" w:rsidRDefault="0098344D" w:rsidP="006F7FC5">
            <w:pPr>
              <w:jc w:val="center"/>
              <w:rPr>
                <w:rFonts w:ascii="Arial" w:hAnsi="Arial" w:cs="Arial"/>
                <w:b/>
                <w:sz w:val="28"/>
                <w:szCs w:val="28"/>
              </w:rPr>
            </w:pPr>
            <w:r w:rsidRPr="004F2C12">
              <w:rPr>
                <w:rFonts w:ascii="Arial" w:hAnsi="Arial" w:cs="Arial"/>
                <w:b/>
                <w:sz w:val="28"/>
                <w:szCs w:val="28"/>
              </w:rPr>
              <w:t>X</w:t>
            </w:r>
          </w:p>
        </w:tc>
        <w:tc>
          <w:tcPr>
            <w:tcW w:w="522" w:type="dxa"/>
            <w:shd w:val="clear" w:color="auto" w:fill="C0C0C0"/>
            <w:vAlign w:val="center"/>
          </w:tcPr>
          <w:p w:rsidR="0098344D" w:rsidRPr="004F2C12" w:rsidRDefault="0098344D" w:rsidP="006F7FC5">
            <w:pPr>
              <w:jc w:val="center"/>
              <w:rPr>
                <w:rFonts w:ascii="Arial" w:hAnsi="Arial" w:cs="Arial"/>
                <w:b/>
                <w:sz w:val="28"/>
                <w:szCs w:val="28"/>
              </w:rPr>
            </w:pPr>
          </w:p>
        </w:tc>
        <w:tc>
          <w:tcPr>
            <w:tcW w:w="444" w:type="dxa"/>
            <w:tcBorders>
              <w:bottom w:val="single" w:sz="4" w:space="0" w:color="auto"/>
            </w:tcBorders>
            <w:shd w:val="clear" w:color="auto" w:fill="C0C0C0"/>
            <w:vAlign w:val="center"/>
          </w:tcPr>
          <w:p w:rsidR="0098344D" w:rsidRPr="004F2C12" w:rsidRDefault="0098344D" w:rsidP="006F7FC5">
            <w:pPr>
              <w:jc w:val="center"/>
              <w:rPr>
                <w:rFonts w:ascii="Arial" w:hAnsi="Arial" w:cs="Arial"/>
                <w:b/>
                <w:sz w:val="28"/>
                <w:szCs w:val="28"/>
              </w:rPr>
            </w:pPr>
          </w:p>
        </w:tc>
        <w:tc>
          <w:tcPr>
            <w:tcW w:w="577" w:type="dxa"/>
            <w:shd w:val="clear" w:color="auto" w:fill="C0C0C0"/>
            <w:vAlign w:val="center"/>
          </w:tcPr>
          <w:p w:rsidR="0098344D" w:rsidRPr="004F2C12" w:rsidRDefault="0098344D" w:rsidP="006F7FC5">
            <w:pPr>
              <w:jc w:val="center"/>
              <w:rPr>
                <w:rFonts w:ascii="Arial" w:hAnsi="Arial" w:cs="Arial"/>
                <w:b/>
                <w:sz w:val="28"/>
                <w:szCs w:val="28"/>
              </w:rPr>
            </w:pPr>
          </w:p>
        </w:tc>
        <w:tc>
          <w:tcPr>
            <w:tcW w:w="800" w:type="dxa"/>
            <w:vAlign w:val="center"/>
          </w:tcPr>
          <w:p w:rsidR="0098344D" w:rsidRPr="004F2C12" w:rsidRDefault="0098344D" w:rsidP="006F7FC5">
            <w:pPr>
              <w:jc w:val="center"/>
              <w:rPr>
                <w:rFonts w:ascii="Arial" w:hAnsi="Arial" w:cs="Arial"/>
                <w:b/>
                <w:sz w:val="28"/>
                <w:szCs w:val="28"/>
              </w:rPr>
            </w:pPr>
            <w:r w:rsidRPr="004F2C12">
              <w:rPr>
                <w:rFonts w:ascii="Arial" w:hAnsi="Arial" w:cs="Arial"/>
                <w:b/>
                <w:sz w:val="28"/>
                <w:szCs w:val="28"/>
              </w:rPr>
              <w:t>X</w:t>
            </w:r>
          </w:p>
        </w:tc>
        <w:tc>
          <w:tcPr>
            <w:tcW w:w="666" w:type="dxa"/>
            <w:shd w:val="clear" w:color="auto" w:fill="C0C0C0"/>
            <w:vAlign w:val="center"/>
          </w:tcPr>
          <w:p w:rsidR="0098344D" w:rsidRPr="004F2C12" w:rsidRDefault="0098344D" w:rsidP="006F7FC5">
            <w:pPr>
              <w:jc w:val="center"/>
              <w:rPr>
                <w:rFonts w:ascii="Arial" w:hAnsi="Arial" w:cs="Arial"/>
                <w:b/>
                <w:sz w:val="28"/>
                <w:szCs w:val="28"/>
              </w:rPr>
            </w:pPr>
          </w:p>
        </w:tc>
        <w:tc>
          <w:tcPr>
            <w:tcW w:w="733" w:type="dxa"/>
            <w:shd w:val="clear" w:color="auto" w:fill="C0C0C0"/>
            <w:vAlign w:val="center"/>
          </w:tcPr>
          <w:p w:rsidR="0098344D" w:rsidRPr="004F2C12" w:rsidRDefault="0098344D" w:rsidP="006F7FC5">
            <w:pPr>
              <w:jc w:val="center"/>
              <w:rPr>
                <w:rFonts w:ascii="Arial" w:hAnsi="Arial" w:cs="Arial"/>
                <w:b/>
                <w:sz w:val="28"/>
                <w:szCs w:val="28"/>
              </w:rPr>
            </w:pPr>
          </w:p>
        </w:tc>
        <w:tc>
          <w:tcPr>
            <w:tcW w:w="544" w:type="dxa"/>
            <w:shd w:val="clear" w:color="auto" w:fill="C0C0C0"/>
            <w:vAlign w:val="center"/>
          </w:tcPr>
          <w:p w:rsidR="0098344D" w:rsidRPr="004F2C12" w:rsidRDefault="0098344D" w:rsidP="006F7FC5">
            <w:pPr>
              <w:jc w:val="center"/>
              <w:rPr>
                <w:rFonts w:ascii="Arial" w:hAnsi="Arial" w:cs="Arial"/>
                <w:b/>
                <w:sz w:val="28"/>
                <w:szCs w:val="28"/>
              </w:rPr>
            </w:pPr>
          </w:p>
        </w:tc>
        <w:tc>
          <w:tcPr>
            <w:tcW w:w="700" w:type="dxa"/>
            <w:shd w:val="clear" w:color="auto" w:fill="C0C0C0"/>
            <w:vAlign w:val="center"/>
          </w:tcPr>
          <w:p w:rsidR="0098344D" w:rsidRPr="004F2C12" w:rsidRDefault="0098344D" w:rsidP="006F7FC5">
            <w:pPr>
              <w:jc w:val="center"/>
              <w:rPr>
                <w:rFonts w:ascii="Arial" w:hAnsi="Arial" w:cs="Arial"/>
                <w:b/>
                <w:sz w:val="28"/>
                <w:szCs w:val="28"/>
              </w:rPr>
            </w:pPr>
          </w:p>
        </w:tc>
        <w:tc>
          <w:tcPr>
            <w:tcW w:w="810" w:type="dxa"/>
            <w:shd w:val="clear" w:color="auto" w:fill="C0C0C0"/>
            <w:vAlign w:val="center"/>
          </w:tcPr>
          <w:p w:rsidR="0098344D" w:rsidRPr="004F2C12" w:rsidRDefault="0098344D" w:rsidP="006F7FC5">
            <w:pPr>
              <w:jc w:val="center"/>
              <w:rPr>
                <w:rFonts w:ascii="Arial" w:hAnsi="Arial" w:cs="Arial"/>
                <w:b/>
                <w:sz w:val="28"/>
                <w:szCs w:val="28"/>
              </w:rPr>
            </w:pPr>
          </w:p>
        </w:tc>
        <w:tc>
          <w:tcPr>
            <w:tcW w:w="810" w:type="dxa"/>
            <w:shd w:val="clear" w:color="auto" w:fill="C0C0C0"/>
            <w:vAlign w:val="center"/>
          </w:tcPr>
          <w:p w:rsidR="0098344D" w:rsidRPr="004F2C12" w:rsidRDefault="0098344D" w:rsidP="006F7FC5">
            <w:pPr>
              <w:jc w:val="center"/>
              <w:rPr>
                <w:rFonts w:ascii="Arial" w:hAnsi="Arial" w:cs="Arial"/>
                <w:b/>
                <w:sz w:val="28"/>
                <w:szCs w:val="28"/>
              </w:rPr>
            </w:pPr>
          </w:p>
        </w:tc>
      </w:tr>
      <w:tr w:rsidR="0098344D" w:rsidRPr="004F2C12" w:rsidTr="00F91DAB">
        <w:tblPrEx>
          <w:tblCellMar>
            <w:top w:w="0" w:type="dxa"/>
            <w:left w:w="0" w:type="dxa"/>
            <w:bottom w:w="0" w:type="dxa"/>
            <w:right w:w="0" w:type="dxa"/>
          </w:tblCellMar>
        </w:tblPrEx>
        <w:trPr>
          <w:cantSplit/>
          <w:trHeight w:val="432"/>
        </w:trPr>
        <w:tc>
          <w:tcPr>
            <w:tcW w:w="1445" w:type="dxa"/>
            <w:vAlign w:val="bottom"/>
          </w:tcPr>
          <w:p w:rsidR="0098344D" w:rsidRPr="0012237E" w:rsidRDefault="0098344D" w:rsidP="006F7FC5">
            <w:pPr>
              <w:rPr>
                <w:rFonts w:ascii="Arial" w:hAnsi="Arial" w:cs="Arial"/>
                <w:sz w:val="20"/>
                <w:szCs w:val="20"/>
              </w:rPr>
            </w:pPr>
            <w:r w:rsidRPr="0012237E">
              <w:rPr>
                <w:rFonts w:ascii="Arial" w:hAnsi="Arial" w:cs="Arial"/>
                <w:sz w:val="20"/>
                <w:szCs w:val="20"/>
              </w:rPr>
              <w:lastRenderedPageBreak/>
              <w:t>PLATELET - RICH BUFFY COAT</w:t>
            </w:r>
          </w:p>
        </w:tc>
        <w:tc>
          <w:tcPr>
            <w:tcW w:w="1243" w:type="dxa"/>
            <w:shd w:val="clear" w:color="auto" w:fill="FFFFFF"/>
            <w:vAlign w:val="center"/>
          </w:tcPr>
          <w:p w:rsidR="0098344D" w:rsidRPr="0012237E" w:rsidRDefault="0098344D" w:rsidP="006F7FC5">
            <w:pPr>
              <w:jc w:val="center"/>
              <w:rPr>
                <w:rFonts w:ascii="Arial" w:hAnsi="Arial" w:cs="Arial"/>
                <w:sz w:val="20"/>
                <w:szCs w:val="20"/>
              </w:rPr>
            </w:pPr>
            <w:r w:rsidRPr="0012237E">
              <w:rPr>
                <w:rFonts w:ascii="Arial" w:hAnsi="Arial" w:cs="Arial"/>
                <w:sz w:val="20"/>
                <w:szCs w:val="20"/>
              </w:rPr>
              <w:t>E042</w:t>
            </w:r>
          </w:p>
        </w:tc>
        <w:tc>
          <w:tcPr>
            <w:tcW w:w="611" w:type="dxa"/>
            <w:tcBorders>
              <w:bottom w:val="single" w:sz="4" w:space="0" w:color="auto"/>
            </w:tcBorders>
            <w:vAlign w:val="center"/>
          </w:tcPr>
          <w:p w:rsidR="0098344D" w:rsidRPr="004F2C12" w:rsidRDefault="0098344D" w:rsidP="006F7FC5">
            <w:pPr>
              <w:jc w:val="center"/>
              <w:rPr>
                <w:rFonts w:ascii="Arial" w:hAnsi="Arial" w:cs="Arial"/>
                <w:b/>
                <w:sz w:val="28"/>
                <w:szCs w:val="28"/>
              </w:rPr>
            </w:pPr>
            <w:r w:rsidRPr="004F2C12">
              <w:rPr>
                <w:rFonts w:ascii="Arial" w:hAnsi="Arial" w:cs="Arial"/>
                <w:b/>
                <w:sz w:val="28"/>
                <w:szCs w:val="28"/>
              </w:rPr>
              <w:t>X</w:t>
            </w:r>
          </w:p>
        </w:tc>
        <w:tc>
          <w:tcPr>
            <w:tcW w:w="522" w:type="dxa"/>
            <w:tcBorders>
              <w:bottom w:val="single" w:sz="4" w:space="0" w:color="auto"/>
            </w:tcBorders>
            <w:shd w:val="clear" w:color="auto" w:fill="C0C0C0"/>
            <w:vAlign w:val="center"/>
          </w:tcPr>
          <w:p w:rsidR="0098344D" w:rsidRPr="004F2C12" w:rsidRDefault="0098344D" w:rsidP="006F7FC5">
            <w:pPr>
              <w:jc w:val="center"/>
              <w:rPr>
                <w:rFonts w:ascii="Arial" w:hAnsi="Arial" w:cs="Arial"/>
                <w:b/>
                <w:sz w:val="28"/>
                <w:szCs w:val="28"/>
              </w:rPr>
            </w:pPr>
          </w:p>
        </w:tc>
        <w:tc>
          <w:tcPr>
            <w:tcW w:w="444" w:type="dxa"/>
            <w:shd w:val="clear" w:color="auto" w:fill="C0C0C0"/>
            <w:vAlign w:val="center"/>
          </w:tcPr>
          <w:p w:rsidR="0098344D" w:rsidRPr="004F2C12" w:rsidRDefault="0098344D" w:rsidP="006F7FC5">
            <w:pPr>
              <w:jc w:val="center"/>
              <w:rPr>
                <w:rFonts w:ascii="Arial" w:hAnsi="Arial" w:cs="Arial"/>
                <w:b/>
                <w:sz w:val="28"/>
                <w:szCs w:val="28"/>
              </w:rPr>
            </w:pPr>
          </w:p>
        </w:tc>
        <w:tc>
          <w:tcPr>
            <w:tcW w:w="577" w:type="dxa"/>
            <w:shd w:val="clear" w:color="auto" w:fill="C0C0C0"/>
            <w:vAlign w:val="center"/>
          </w:tcPr>
          <w:p w:rsidR="0098344D" w:rsidRPr="004F2C12" w:rsidRDefault="0098344D" w:rsidP="006F7FC5">
            <w:pPr>
              <w:jc w:val="center"/>
              <w:rPr>
                <w:rFonts w:ascii="Arial" w:hAnsi="Arial" w:cs="Arial"/>
                <w:b/>
                <w:sz w:val="28"/>
                <w:szCs w:val="28"/>
              </w:rPr>
            </w:pPr>
          </w:p>
        </w:tc>
        <w:tc>
          <w:tcPr>
            <w:tcW w:w="800" w:type="dxa"/>
            <w:tcBorders>
              <w:bottom w:val="single" w:sz="4" w:space="0" w:color="auto"/>
            </w:tcBorders>
            <w:vAlign w:val="center"/>
          </w:tcPr>
          <w:p w:rsidR="0098344D" w:rsidRPr="004F2C12" w:rsidRDefault="0098344D" w:rsidP="006F7FC5">
            <w:pPr>
              <w:jc w:val="center"/>
              <w:rPr>
                <w:rFonts w:ascii="Arial" w:hAnsi="Arial" w:cs="Arial"/>
                <w:b/>
                <w:sz w:val="28"/>
                <w:szCs w:val="28"/>
              </w:rPr>
            </w:pPr>
            <w:r w:rsidRPr="004F2C12">
              <w:rPr>
                <w:rFonts w:ascii="Arial" w:hAnsi="Arial" w:cs="Arial"/>
                <w:b/>
                <w:sz w:val="28"/>
                <w:szCs w:val="28"/>
              </w:rPr>
              <w:t>X</w:t>
            </w:r>
          </w:p>
        </w:tc>
        <w:tc>
          <w:tcPr>
            <w:tcW w:w="666" w:type="dxa"/>
            <w:tcBorders>
              <w:bottom w:val="single" w:sz="4" w:space="0" w:color="auto"/>
            </w:tcBorders>
            <w:shd w:val="clear" w:color="auto" w:fill="C0C0C0"/>
            <w:vAlign w:val="center"/>
          </w:tcPr>
          <w:p w:rsidR="0098344D" w:rsidRPr="004F2C12" w:rsidRDefault="0098344D" w:rsidP="006F7FC5">
            <w:pPr>
              <w:jc w:val="center"/>
              <w:rPr>
                <w:rFonts w:ascii="Arial" w:hAnsi="Arial" w:cs="Arial"/>
                <w:b/>
                <w:sz w:val="28"/>
                <w:szCs w:val="28"/>
              </w:rPr>
            </w:pPr>
          </w:p>
        </w:tc>
        <w:tc>
          <w:tcPr>
            <w:tcW w:w="733" w:type="dxa"/>
            <w:shd w:val="clear" w:color="auto" w:fill="C0C0C0"/>
            <w:vAlign w:val="center"/>
          </w:tcPr>
          <w:p w:rsidR="0098344D" w:rsidRPr="004F2C12" w:rsidRDefault="0098344D" w:rsidP="006F7FC5">
            <w:pPr>
              <w:jc w:val="center"/>
              <w:rPr>
                <w:rFonts w:ascii="Arial" w:hAnsi="Arial" w:cs="Arial"/>
                <w:b/>
                <w:sz w:val="28"/>
                <w:szCs w:val="28"/>
              </w:rPr>
            </w:pPr>
          </w:p>
        </w:tc>
        <w:tc>
          <w:tcPr>
            <w:tcW w:w="544" w:type="dxa"/>
            <w:shd w:val="clear" w:color="auto" w:fill="C0C0C0"/>
            <w:vAlign w:val="center"/>
          </w:tcPr>
          <w:p w:rsidR="0098344D" w:rsidRPr="004F2C12" w:rsidRDefault="0098344D" w:rsidP="006F7FC5">
            <w:pPr>
              <w:jc w:val="center"/>
              <w:rPr>
                <w:rFonts w:ascii="Arial" w:hAnsi="Arial" w:cs="Arial"/>
                <w:b/>
                <w:sz w:val="28"/>
                <w:szCs w:val="28"/>
              </w:rPr>
            </w:pPr>
          </w:p>
        </w:tc>
        <w:tc>
          <w:tcPr>
            <w:tcW w:w="700" w:type="dxa"/>
            <w:shd w:val="clear" w:color="auto" w:fill="C0C0C0"/>
            <w:vAlign w:val="center"/>
          </w:tcPr>
          <w:p w:rsidR="0098344D" w:rsidRPr="004F2C12" w:rsidRDefault="0098344D" w:rsidP="006F7FC5">
            <w:pPr>
              <w:jc w:val="center"/>
              <w:rPr>
                <w:rFonts w:ascii="Arial" w:hAnsi="Arial" w:cs="Arial"/>
                <w:b/>
                <w:sz w:val="28"/>
                <w:szCs w:val="28"/>
              </w:rPr>
            </w:pPr>
          </w:p>
        </w:tc>
        <w:tc>
          <w:tcPr>
            <w:tcW w:w="810" w:type="dxa"/>
            <w:shd w:val="clear" w:color="auto" w:fill="C0C0C0"/>
            <w:vAlign w:val="center"/>
          </w:tcPr>
          <w:p w:rsidR="0098344D" w:rsidRPr="004F2C12" w:rsidRDefault="0098344D" w:rsidP="006F7FC5">
            <w:pPr>
              <w:jc w:val="center"/>
              <w:rPr>
                <w:rFonts w:ascii="Arial" w:hAnsi="Arial" w:cs="Arial"/>
                <w:b/>
                <w:sz w:val="28"/>
                <w:szCs w:val="28"/>
              </w:rPr>
            </w:pPr>
          </w:p>
        </w:tc>
        <w:tc>
          <w:tcPr>
            <w:tcW w:w="810" w:type="dxa"/>
            <w:shd w:val="clear" w:color="auto" w:fill="C0C0C0"/>
            <w:vAlign w:val="center"/>
          </w:tcPr>
          <w:p w:rsidR="0098344D" w:rsidRPr="004F2C12" w:rsidRDefault="0098344D" w:rsidP="006F7FC5">
            <w:pPr>
              <w:jc w:val="center"/>
              <w:rPr>
                <w:rFonts w:ascii="Arial" w:hAnsi="Arial" w:cs="Arial"/>
                <w:b/>
                <w:sz w:val="28"/>
                <w:szCs w:val="28"/>
              </w:rPr>
            </w:pPr>
          </w:p>
        </w:tc>
      </w:tr>
      <w:tr w:rsidR="0098344D" w:rsidRPr="004F2C12" w:rsidTr="00F91DAB">
        <w:tblPrEx>
          <w:tblCellMar>
            <w:top w:w="0" w:type="dxa"/>
            <w:left w:w="0" w:type="dxa"/>
            <w:bottom w:w="0" w:type="dxa"/>
            <w:right w:w="0" w:type="dxa"/>
          </w:tblCellMar>
        </w:tblPrEx>
        <w:trPr>
          <w:cantSplit/>
          <w:trHeight w:val="432"/>
        </w:trPr>
        <w:tc>
          <w:tcPr>
            <w:tcW w:w="1445" w:type="dxa"/>
            <w:vAlign w:val="bottom"/>
          </w:tcPr>
          <w:p w:rsidR="0098344D" w:rsidRPr="0012237E" w:rsidRDefault="0098344D" w:rsidP="006F7FC5">
            <w:pPr>
              <w:rPr>
                <w:rFonts w:ascii="Arial" w:hAnsi="Arial" w:cs="Arial"/>
                <w:sz w:val="20"/>
                <w:szCs w:val="20"/>
              </w:rPr>
            </w:pPr>
            <w:r w:rsidRPr="0012237E">
              <w:rPr>
                <w:rFonts w:ascii="Arial" w:hAnsi="Arial" w:cs="Arial"/>
                <w:sz w:val="20"/>
                <w:szCs w:val="20"/>
              </w:rPr>
              <w:t>POOLED PLATELET - RICH BUFFY COAT</w:t>
            </w:r>
          </w:p>
        </w:tc>
        <w:tc>
          <w:tcPr>
            <w:tcW w:w="1243" w:type="dxa"/>
            <w:shd w:val="clear" w:color="auto" w:fill="FFFFFF"/>
            <w:vAlign w:val="center"/>
          </w:tcPr>
          <w:p w:rsidR="0098344D" w:rsidRPr="0012237E" w:rsidRDefault="0098344D" w:rsidP="006F7FC5">
            <w:pPr>
              <w:jc w:val="center"/>
              <w:rPr>
                <w:rFonts w:ascii="Arial" w:hAnsi="Arial" w:cs="Arial"/>
                <w:sz w:val="20"/>
                <w:szCs w:val="20"/>
              </w:rPr>
            </w:pPr>
            <w:r w:rsidRPr="0012237E">
              <w:rPr>
                <w:rFonts w:ascii="Arial" w:hAnsi="Arial" w:cs="Arial"/>
                <w:sz w:val="20"/>
                <w:szCs w:val="20"/>
              </w:rPr>
              <w:t>E043</w:t>
            </w:r>
          </w:p>
        </w:tc>
        <w:tc>
          <w:tcPr>
            <w:tcW w:w="611" w:type="dxa"/>
            <w:shd w:val="pct25" w:color="auto" w:fill="auto"/>
            <w:vAlign w:val="center"/>
          </w:tcPr>
          <w:p w:rsidR="0098344D" w:rsidRPr="004F2C12" w:rsidRDefault="0098344D" w:rsidP="006F7FC5">
            <w:pPr>
              <w:jc w:val="center"/>
              <w:rPr>
                <w:rFonts w:ascii="Arial" w:hAnsi="Arial" w:cs="Arial"/>
                <w:b/>
                <w:sz w:val="28"/>
                <w:szCs w:val="28"/>
              </w:rPr>
            </w:pPr>
          </w:p>
        </w:tc>
        <w:tc>
          <w:tcPr>
            <w:tcW w:w="522" w:type="dxa"/>
            <w:shd w:val="pct25" w:color="auto" w:fill="auto"/>
            <w:vAlign w:val="center"/>
          </w:tcPr>
          <w:p w:rsidR="0098344D" w:rsidRPr="004F2C12" w:rsidRDefault="0098344D" w:rsidP="006F7FC5">
            <w:pPr>
              <w:jc w:val="center"/>
              <w:rPr>
                <w:rFonts w:ascii="Arial" w:hAnsi="Arial" w:cs="Arial"/>
                <w:b/>
                <w:sz w:val="28"/>
                <w:szCs w:val="28"/>
              </w:rPr>
            </w:pPr>
          </w:p>
        </w:tc>
        <w:tc>
          <w:tcPr>
            <w:tcW w:w="444" w:type="dxa"/>
            <w:shd w:val="clear" w:color="auto" w:fill="C0C0C0"/>
            <w:vAlign w:val="center"/>
          </w:tcPr>
          <w:p w:rsidR="0098344D" w:rsidRPr="004F2C12" w:rsidRDefault="0098344D" w:rsidP="006F7FC5">
            <w:pPr>
              <w:jc w:val="center"/>
              <w:rPr>
                <w:rFonts w:ascii="Arial" w:hAnsi="Arial" w:cs="Arial"/>
                <w:b/>
                <w:sz w:val="28"/>
                <w:szCs w:val="28"/>
              </w:rPr>
            </w:pPr>
          </w:p>
        </w:tc>
        <w:tc>
          <w:tcPr>
            <w:tcW w:w="577" w:type="dxa"/>
            <w:shd w:val="clear" w:color="auto" w:fill="C0C0C0"/>
            <w:vAlign w:val="center"/>
          </w:tcPr>
          <w:p w:rsidR="0098344D" w:rsidRPr="004F2C12" w:rsidRDefault="0098344D" w:rsidP="006F7FC5">
            <w:pPr>
              <w:jc w:val="center"/>
              <w:rPr>
                <w:rFonts w:ascii="Arial" w:hAnsi="Arial" w:cs="Arial"/>
                <w:b/>
                <w:sz w:val="28"/>
                <w:szCs w:val="28"/>
              </w:rPr>
            </w:pPr>
          </w:p>
        </w:tc>
        <w:tc>
          <w:tcPr>
            <w:tcW w:w="800" w:type="dxa"/>
            <w:shd w:val="clear" w:color="auto" w:fill="auto"/>
            <w:vAlign w:val="center"/>
          </w:tcPr>
          <w:p w:rsidR="0098344D" w:rsidRPr="004F2C12" w:rsidRDefault="0098344D" w:rsidP="006F7FC5">
            <w:pPr>
              <w:jc w:val="center"/>
              <w:rPr>
                <w:rFonts w:ascii="Arial" w:hAnsi="Arial" w:cs="Arial"/>
                <w:b/>
                <w:sz w:val="28"/>
                <w:szCs w:val="28"/>
              </w:rPr>
            </w:pPr>
            <w:r w:rsidRPr="004F2C12">
              <w:rPr>
                <w:rFonts w:ascii="Arial" w:hAnsi="Arial" w:cs="Arial"/>
                <w:b/>
                <w:sz w:val="28"/>
                <w:szCs w:val="28"/>
              </w:rPr>
              <w:t>X</w:t>
            </w:r>
          </w:p>
        </w:tc>
        <w:tc>
          <w:tcPr>
            <w:tcW w:w="666" w:type="dxa"/>
            <w:tcBorders>
              <w:bottom w:val="single" w:sz="4" w:space="0" w:color="auto"/>
            </w:tcBorders>
            <w:shd w:val="clear" w:color="auto" w:fill="C0C0C0"/>
            <w:vAlign w:val="center"/>
          </w:tcPr>
          <w:p w:rsidR="0098344D" w:rsidRPr="004F2C12" w:rsidRDefault="0098344D" w:rsidP="006F7FC5">
            <w:pPr>
              <w:jc w:val="center"/>
              <w:rPr>
                <w:rFonts w:ascii="Arial" w:hAnsi="Arial" w:cs="Arial"/>
                <w:b/>
                <w:sz w:val="28"/>
                <w:szCs w:val="28"/>
              </w:rPr>
            </w:pPr>
          </w:p>
        </w:tc>
        <w:tc>
          <w:tcPr>
            <w:tcW w:w="733" w:type="dxa"/>
            <w:tcBorders>
              <w:bottom w:val="single" w:sz="4" w:space="0" w:color="auto"/>
            </w:tcBorders>
            <w:shd w:val="clear" w:color="auto" w:fill="C0C0C0"/>
            <w:vAlign w:val="center"/>
          </w:tcPr>
          <w:p w:rsidR="0098344D" w:rsidRPr="004F2C12" w:rsidRDefault="0098344D" w:rsidP="006F7FC5">
            <w:pPr>
              <w:jc w:val="center"/>
              <w:rPr>
                <w:rFonts w:ascii="Arial" w:hAnsi="Arial" w:cs="Arial"/>
                <w:b/>
                <w:sz w:val="28"/>
                <w:szCs w:val="28"/>
              </w:rPr>
            </w:pPr>
          </w:p>
        </w:tc>
        <w:tc>
          <w:tcPr>
            <w:tcW w:w="544" w:type="dxa"/>
            <w:tcBorders>
              <w:bottom w:val="single" w:sz="4" w:space="0" w:color="auto"/>
            </w:tcBorders>
            <w:shd w:val="clear" w:color="auto" w:fill="C0C0C0"/>
            <w:vAlign w:val="center"/>
          </w:tcPr>
          <w:p w:rsidR="0098344D" w:rsidRPr="004F2C12" w:rsidRDefault="0098344D" w:rsidP="006F7FC5">
            <w:pPr>
              <w:jc w:val="center"/>
              <w:rPr>
                <w:rFonts w:ascii="Arial" w:hAnsi="Arial" w:cs="Arial"/>
                <w:b/>
                <w:sz w:val="28"/>
                <w:szCs w:val="28"/>
              </w:rPr>
            </w:pPr>
          </w:p>
        </w:tc>
        <w:tc>
          <w:tcPr>
            <w:tcW w:w="700" w:type="dxa"/>
            <w:tcBorders>
              <w:bottom w:val="single" w:sz="4" w:space="0" w:color="auto"/>
            </w:tcBorders>
            <w:shd w:val="clear" w:color="auto" w:fill="C0C0C0"/>
            <w:vAlign w:val="center"/>
          </w:tcPr>
          <w:p w:rsidR="0098344D" w:rsidRPr="004F2C12" w:rsidRDefault="0098344D" w:rsidP="006F7FC5">
            <w:pPr>
              <w:jc w:val="center"/>
              <w:rPr>
                <w:rFonts w:ascii="Arial" w:hAnsi="Arial" w:cs="Arial"/>
                <w:b/>
                <w:sz w:val="28"/>
                <w:szCs w:val="28"/>
              </w:rPr>
            </w:pPr>
          </w:p>
        </w:tc>
        <w:tc>
          <w:tcPr>
            <w:tcW w:w="810" w:type="dxa"/>
            <w:tcBorders>
              <w:bottom w:val="single" w:sz="4" w:space="0" w:color="auto"/>
            </w:tcBorders>
            <w:shd w:val="clear" w:color="auto" w:fill="C0C0C0"/>
            <w:vAlign w:val="center"/>
          </w:tcPr>
          <w:p w:rsidR="0098344D" w:rsidRPr="004F2C12" w:rsidRDefault="0098344D" w:rsidP="006F7FC5">
            <w:pPr>
              <w:jc w:val="center"/>
              <w:rPr>
                <w:rFonts w:ascii="Arial" w:hAnsi="Arial" w:cs="Arial"/>
                <w:b/>
                <w:sz w:val="28"/>
                <w:szCs w:val="28"/>
              </w:rPr>
            </w:pPr>
          </w:p>
        </w:tc>
        <w:tc>
          <w:tcPr>
            <w:tcW w:w="810" w:type="dxa"/>
            <w:tcBorders>
              <w:bottom w:val="single" w:sz="4" w:space="0" w:color="auto"/>
            </w:tcBorders>
            <w:shd w:val="clear" w:color="auto" w:fill="C0C0C0"/>
            <w:vAlign w:val="center"/>
          </w:tcPr>
          <w:p w:rsidR="0098344D" w:rsidRPr="004F2C12" w:rsidRDefault="0098344D" w:rsidP="006F7FC5">
            <w:pPr>
              <w:jc w:val="center"/>
              <w:rPr>
                <w:rFonts w:ascii="Arial" w:hAnsi="Arial" w:cs="Arial"/>
                <w:b/>
                <w:sz w:val="28"/>
                <w:szCs w:val="28"/>
              </w:rPr>
            </w:pPr>
          </w:p>
        </w:tc>
      </w:tr>
      <w:tr w:rsidR="0098344D" w:rsidRPr="004F2C12" w:rsidTr="00F91DAB">
        <w:tblPrEx>
          <w:tblCellMar>
            <w:top w:w="0" w:type="dxa"/>
            <w:left w:w="0" w:type="dxa"/>
            <w:bottom w:w="0" w:type="dxa"/>
            <w:right w:w="0" w:type="dxa"/>
          </w:tblCellMar>
        </w:tblPrEx>
        <w:trPr>
          <w:cantSplit/>
          <w:trHeight w:val="432"/>
        </w:trPr>
        <w:tc>
          <w:tcPr>
            <w:tcW w:w="1445" w:type="dxa"/>
            <w:vAlign w:val="bottom"/>
          </w:tcPr>
          <w:p w:rsidR="0098344D" w:rsidRPr="0012237E" w:rsidRDefault="0098344D" w:rsidP="006F7FC5">
            <w:pPr>
              <w:rPr>
                <w:rFonts w:ascii="Arial" w:hAnsi="Arial" w:cs="Arial"/>
                <w:sz w:val="20"/>
                <w:szCs w:val="20"/>
              </w:rPr>
            </w:pPr>
            <w:r w:rsidRPr="0012237E">
              <w:rPr>
                <w:rFonts w:ascii="Arial" w:hAnsi="Arial" w:cs="Arial"/>
                <w:color w:val="000000"/>
                <w:sz w:val="20"/>
                <w:szCs w:val="20"/>
              </w:rPr>
              <w:t>APHERESIS LYMPHOCYTES</w:t>
            </w:r>
          </w:p>
        </w:tc>
        <w:tc>
          <w:tcPr>
            <w:tcW w:w="1243" w:type="dxa"/>
            <w:shd w:val="clear" w:color="auto" w:fill="FFFFFF"/>
            <w:vAlign w:val="center"/>
          </w:tcPr>
          <w:p w:rsidR="0098344D" w:rsidRPr="0012237E" w:rsidRDefault="0098344D" w:rsidP="006F7FC5">
            <w:pPr>
              <w:jc w:val="center"/>
              <w:rPr>
                <w:rFonts w:ascii="Arial" w:hAnsi="Arial" w:cs="Arial"/>
                <w:sz w:val="20"/>
                <w:szCs w:val="20"/>
              </w:rPr>
            </w:pPr>
            <w:r w:rsidRPr="0012237E">
              <w:rPr>
                <w:rFonts w:ascii="Arial" w:hAnsi="Arial" w:cs="Arial"/>
                <w:sz w:val="20"/>
                <w:szCs w:val="20"/>
              </w:rPr>
              <w:t>E044</w:t>
            </w:r>
          </w:p>
        </w:tc>
        <w:tc>
          <w:tcPr>
            <w:tcW w:w="611" w:type="dxa"/>
            <w:vAlign w:val="center"/>
          </w:tcPr>
          <w:p w:rsidR="0098344D" w:rsidRPr="004F2C12" w:rsidRDefault="0098344D" w:rsidP="006F7FC5">
            <w:pPr>
              <w:jc w:val="center"/>
              <w:rPr>
                <w:rFonts w:ascii="Arial" w:hAnsi="Arial" w:cs="Arial"/>
                <w:b/>
                <w:sz w:val="28"/>
                <w:szCs w:val="28"/>
              </w:rPr>
            </w:pPr>
            <w:r w:rsidRPr="004F2C12">
              <w:rPr>
                <w:rFonts w:ascii="Arial" w:hAnsi="Arial" w:cs="Arial"/>
                <w:b/>
                <w:sz w:val="28"/>
                <w:szCs w:val="28"/>
              </w:rPr>
              <w:t>X</w:t>
            </w:r>
          </w:p>
        </w:tc>
        <w:tc>
          <w:tcPr>
            <w:tcW w:w="522" w:type="dxa"/>
            <w:shd w:val="clear" w:color="auto" w:fill="C0C0C0"/>
            <w:vAlign w:val="center"/>
          </w:tcPr>
          <w:p w:rsidR="0098344D" w:rsidRPr="004F2C12" w:rsidRDefault="0098344D" w:rsidP="006F7FC5">
            <w:pPr>
              <w:jc w:val="center"/>
              <w:rPr>
                <w:rFonts w:ascii="Arial" w:hAnsi="Arial" w:cs="Arial"/>
                <w:b/>
                <w:sz w:val="28"/>
                <w:szCs w:val="28"/>
              </w:rPr>
            </w:pPr>
          </w:p>
        </w:tc>
        <w:tc>
          <w:tcPr>
            <w:tcW w:w="444" w:type="dxa"/>
            <w:shd w:val="clear" w:color="auto" w:fill="C0C0C0"/>
            <w:vAlign w:val="center"/>
          </w:tcPr>
          <w:p w:rsidR="0098344D" w:rsidRPr="004F2C12" w:rsidRDefault="0098344D" w:rsidP="006F7FC5">
            <w:pPr>
              <w:jc w:val="center"/>
              <w:rPr>
                <w:rFonts w:ascii="Arial" w:hAnsi="Arial" w:cs="Arial"/>
                <w:b/>
                <w:sz w:val="28"/>
                <w:szCs w:val="28"/>
              </w:rPr>
            </w:pPr>
          </w:p>
        </w:tc>
        <w:tc>
          <w:tcPr>
            <w:tcW w:w="577" w:type="dxa"/>
            <w:shd w:val="clear" w:color="auto" w:fill="C0C0C0"/>
            <w:vAlign w:val="center"/>
          </w:tcPr>
          <w:p w:rsidR="0098344D" w:rsidRPr="004F2C12" w:rsidRDefault="0098344D" w:rsidP="006F7FC5">
            <w:pPr>
              <w:jc w:val="center"/>
              <w:rPr>
                <w:rFonts w:ascii="Arial" w:hAnsi="Arial" w:cs="Arial"/>
                <w:b/>
                <w:sz w:val="28"/>
                <w:szCs w:val="28"/>
              </w:rPr>
            </w:pPr>
          </w:p>
        </w:tc>
        <w:tc>
          <w:tcPr>
            <w:tcW w:w="800" w:type="dxa"/>
            <w:tcBorders>
              <w:bottom w:val="single" w:sz="4" w:space="0" w:color="auto"/>
            </w:tcBorders>
            <w:vAlign w:val="center"/>
          </w:tcPr>
          <w:p w:rsidR="0098344D" w:rsidRPr="004F2C12" w:rsidRDefault="0098344D" w:rsidP="006F7FC5">
            <w:pPr>
              <w:jc w:val="center"/>
              <w:rPr>
                <w:rFonts w:ascii="Arial" w:hAnsi="Arial" w:cs="Arial"/>
                <w:b/>
                <w:sz w:val="28"/>
                <w:szCs w:val="28"/>
              </w:rPr>
            </w:pPr>
            <w:r w:rsidRPr="004F2C12">
              <w:rPr>
                <w:rFonts w:ascii="Arial" w:hAnsi="Arial" w:cs="Arial"/>
                <w:b/>
                <w:sz w:val="28"/>
                <w:szCs w:val="28"/>
              </w:rPr>
              <w:t>X</w:t>
            </w:r>
          </w:p>
        </w:tc>
        <w:tc>
          <w:tcPr>
            <w:tcW w:w="666" w:type="dxa"/>
            <w:tcBorders>
              <w:bottom w:val="single" w:sz="4" w:space="0" w:color="auto"/>
            </w:tcBorders>
            <w:shd w:val="clear" w:color="auto" w:fill="C0C0C0"/>
            <w:vAlign w:val="center"/>
          </w:tcPr>
          <w:p w:rsidR="0098344D" w:rsidRPr="004F2C12" w:rsidRDefault="0098344D" w:rsidP="006F7FC5">
            <w:pPr>
              <w:jc w:val="center"/>
              <w:rPr>
                <w:rFonts w:ascii="Arial" w:hAnsi="Arial" w:cs="Arial"/>
                <w:b/>
                <w:sz w:val="28"/>
                <w:szCs w:val="28"/>
              </w:rPr>
            </w:pPr>
          </w:p>
        </w:tc>
        <w:tc>
          <w:tcPr>
            <w:tcW w:w="733" w:type="dxa"/>
            <w:tcBorders>
              <w:bottom w:val="single" w:sz="4" w:space="0" w:color="auto"/>
            </w:tcBorders>
            <w:shd w:val="clear" w:color="auto" w:fill="C0C0C0"/>
            <w:vAlign w:val="center"/>
          </w:tcPr>
          <w:p w:rsidR="0098344D" w:rsidRPr="004F2C12" w:rsidRDefault="0098344D" w:rsidP="006F7FC5">
            <w:pPr>
              <w:jc w:val="center"/>
              <w:rPr>
                <w:rFonts w:ascii="Arial" w:hAnsi="Arial" w:cs="Arial"/>
                <w:b/>
                <w:sz w:val="28"/>
                <w:szCs w:val="28"/>
              </w:rPr>
            </w:pPr>
          </w:p>
        </w:tc>
        <w:tc>
          <w:tcPr>
            <w:tcW w:w="544" w:type="dxa"/>
            <w:tcBorders>
              <w:bottom w:val="single" w:sz="4" w:space="0" w:color="auto"/>
            </w:tcBorders>
            <w:shd w:val="clear" w:color="auto" w:fill="C0C0C0"/>
            <w:vAlign w:val="center"/>
          </w:tcPr>
          <w:p w:rsidR="0098344D" w:rsidRPr="004F2C12" w:rsidRDefault="0098344D" w:rsidP="006F7FC5">
            <w:pPr>
              <w:jc w:val="center"/>
              <w:rPr>
                <w:rFonts w:ascii="Arial" w:hAnsi="Arial" w:cs="Arial"/>
                <w:b/>
                <w:sz w:val="28"/>
                <w:szCs w:val="28"/>
              </w:rPr>
            </w:pPr>
          </w:p>
        </w:tc>
        <w:tc>
          <w:tcPr>
            <w:tcW w:w="700" w:type="dxa"/>
            <w:tcBorders>
              <w:bottom w:val="single" w:sz="4" w:space="0" w:color="auto"/>
            </w:tcBorders>
            <w:shd w:val="clear" w:color="auto" w:fill="C0C0C0"/>
            <w:vAlign w:val="center"/>
          </w:tcPr>
          <w:p w:rsidR="0098344D" w:rsidRPr="004F2C12" w:rsidRDefault="0098344D" w:rsidP="006F7FC5">
            <w:pPr>
              <w:jc w:val="center"/>
              <w:rPr>
                <w:rFonts w:ascii="Arial" w:hAnsi="Arial" w:cs="Arial"/>
                <w:b/>
                <w:sz w:val="28"/>
                <w:szCs w:val="28"/>
              </w:rPr>
            </w:pPr>
          </w:p>
        </w:tc>
        <w:tc>
          <w:tcPr>
            <w:tcW w:w="810" w:type="dxa"/>
            <w:tcBorders>
              <w:bottom w:val="single" w:sz="4" w:space="0" w:color="auto"/>
            </w:tcBorders>
            <w:shd w:val="clear" w:color="auto" w:fill="C0C0C0"/>
            <w:vAlign w:val="center"/>
          </w:tcPr>
          <w:p w:rsidR="0098344D" w:rsidRPr="004F2C12" w:rsidRDefault="0098344D" w:rsidP="006F7FC5">
            <w:pPr>
              <w:jc w:val="center"/>
              <w:rPr>
                <w:rFonts w:ascii="Arial" w:hAnsi="Arial" w:cs="Arial"/>
                <w:b/>
                <w:sz w:val="28"/>
                <w:szCs w:val="28"/>
              </w:rPr>
            </w:pPr>
          </w:p>
        </w:tc>
        <w:tc>
          <w:tcPr>
            <w:tcW w:w="810" w:type="dxa"/>
            <w:shd w:val="clear" w:color="auto" w:fill="C0C0C0"/>
            <w:vAlign w:val="center"/>
          </w:tcPr>
          <w:p w:rsidR="0098344D" w:rsidRPr="004F2C12" w:rsidRDefault="0098344D" w:rsidP="006F7FC5">
            <w:pPr>
              <w:pStyle w:val="CommentText"/>
              <w:jc w:val="center"/>
              <w:rPr>
                <w:rFonts w:ascii="Arial" w:hAnsi="Arial" w:cs="Arial"/>
                <w:b/>
                <w:sz w:val="28"/>
                <w:szCs w:val="28"/>
              </w:rPr>
            </w:pPr>
          </w:p>
        </w:tc>
      </w:tr>
      <w:tr w:rsidR="0098344D" w:rsidRPr="004F2C12" w:rsidTr="00F91DAB">
        <w:tblPrEx>
          <w:tblCellMar>
            <w:top w:w="0" w:type="dxa"/>
            <w:left w:w="0" w:type="dxa"/>
            <w:bottom w:w="0" w:type="dxa"/>
            <w:right w:w="0" w:type="dxa"/>
          </w:tblCellMar>
        </w:tblPrEx>
        <w:trPr>
          <w:cantSplit/>
          <w:trHeight w:val="432"/>
        </w:trPr>
        <w:tc>
          <w:tcPr>
            <w:tcW w:w="1445" w:type="dxa"/>
            <w:vAlign w:val="bottom"/>
          </w:tcPr>
          <w:p w:rsidR="0098344D" w:rsidRPr="0012237E" w:rsidRDefault="0098344D" w:rsidP="006F7FC5">
            <w:pPr>
              <w:rPr>
                <w:rFonts w:ascii="Arial" w:hAnsi="Arial" w:cs="Arial"/>
                <w:sz w:val="20"/>
                <w:szCs w:val="20"/>
              </w:rPr>
            </w:pPr>
            <w:r w:rsidRPr="0012237E">
              <w:rPr>
                <w:rFonts w:ascii="Arial" w:hAnsi="Arial" w:cs="Arial"/>
                <w:color w:val="000000"/>
                <w:sz w:val="20"/>
                <w:szCs w:val="20"/>
              </w:rPr>
              <w:t>APHERESIS MONOCYTES</w:t>
            </w:r>
            <w:r w:rsidR="006F7FC5">
              <w:rPr>
                <w:rFonts w:ascii="Arial" w:hAnsi="Arial" w:cs="Arial"/>
                <w:color w:val="000000"/>
                <w:sz w:val="20"/>
                <w:szCs w:val="20"/>
              </w:rPr>
              <w:t>*</w:t>
            </w:r>
            <w:r w:rsidR="00197566">
              <w:rPr>
                <w:rFonts w:ascii="Arial" w:hAnsi="Arial" w:cs="Arial"/>
                <w:color w:val="000000"/>
                <w:sz w:val="20"/>
                <w:szCs w:val="20"/>
              </w:rPr>
              <w:t>*</w:t>
            </w:r>
          </w:p>
        </w:tc>
        <w:tc>
          <w:tcPr>
            <w:tcW w:w="1243" w:type="dxa"/>
            <w:shd w:val="clear" w:color="auto" w:fill="FFFFFF"/>
            <w:vAlign w:val="center"/>
          </w:tcPr>
          <w:p w:rsidR="0098344D" w:rsidRPr="0012237E" w:rsidRDefault="0098344D" w:rsidP="006F7FC5">
            <w:pPr>
              <w:jc w:val="center"/>
              <w:rPr>
                <w:rFonts w:ascii="Arial" w:hAnsi="Arial" w:cs="Arial"/>
                <w:sz w:val="20"/>
                <w:szCs w:val="20"/>
              </w:rPr>
            </w:pPr>
            <w:r w:rsidRPr="0012237E">
              <w:rPr>
                <w:rFonts w:ascii="Arial" w:hAnsi="Arial" w:cs="Arial"/>
                <w:sz w:val="20"/>
                <w:szCs w:val="20"/>
              </w:rPr>
              <w:t>E045</w:t>
            </w:r>
          </w:p>
        </w:tc>
        <w:tc>
          <w:tcPr>
            <w:tcW w:w="611" w:type="dxa"/>
            <w:tcBorders>
              <w:bottom w:val="single" w:sz="4" w:space="0" w:color="auto"/>
            </w:tcBorders>
            <w:vAlign w:val="center"/>
          </w:tcPr>
          <w:p w:rsidR="0098344D" w:rsidRPr="004F2C12" w:rsidRDefault="0098344D" w:rsidP="006F7FC5">
            <w:pPr>
              <w:jc w:val="center"/>
              <w:rPr>
                <w:rFonts w:ascii="Arial" w:hAnsi="Arial" w:cs="Arial"/>
                <w:b/>
                <w:sz w:val="28"/>
                <w:szCs w:val="28"/>
              </w:rPr>
            </w:pPr>
            <w:r w:rsidRPr="004F2C12">
              <w:rPr>
                <w:rFonts w:ascii="Arial" w:hAnsi="Arial" w:cs="Arial"/>
                <w:b/>
                <w:sz w:val="28"/>
                <w:szCs w:val="28"/>
              </w:rPr>
              <w:t>X</w:t>
            </w:r>
          </w:p>
        </w:tc>
        <w:tc>
          <w:tcPr>
            <w:tcW w:w="522" w:type="dxa"/>
            <w:shd w:val="clear" w:color="auto" w:fill="C0C0C0"/>
            <w:vAlign w:val="center"/>
          </w:tcPr>
          <w:p w:rsidR="0098344D" w:rsidRPr="004F2C12" w:rsidRDefault="0098344D" w:rsidP="006F7FC5">
            <w:pPr>
              <w:jc w:val="center"/>
              <w:rPr>
                <w:rFonts w:ascii="Arial" w:hAnsi="Arial" w:cs="Arial"/>
                <w:b/>
                <w:sz w:val="28"/>
                <w:szCs w:val="28"/>
              </w:rPr>
            </w:pPr>
          </w:p>
        </w:tc>
        <w:tc>
          <w:tcPr>
            <w:tcW w:w="444" w:type="dxa"/>
            <w:shd w:val="clear" w:color="auto" w:fill="C0C0C0"/>
            <w:vAlign w:val="center"/>
          </w:tcPr>
          <w:p w:rsidR="0098344D" w:rsidRPr="004F2C12" w:rsidRDefault="0098344D" w:rsidP="006F7FC5">
            <w:pPr>
              <w:jc w:val="center"/>
              <w:rPr>
                <w:rFonts w:ascii="Arial" w:hAnsi="Arial" w:cs="Arial"/>
                <w:b/>
                <w:sz w:val="28"/>
                <w:szCs w:val="28"/>
              </w:rPr>
            </w:pPr>
          </w:p>
        </w:tc>
        <w:tc>
          <w:tcPr>
            <w:tcW w:w="577" w:type="dxa"/>
            <w:tcBorders>
              <w:bottom w:val="single" w:sz="4" w:space="0" w:color="auto"/>
            </w:tcBorders>
            <w:shd w:val="clear" w:color="auto" w:fill="C0C0C0"/>
            <w:vAlign w:val="center"/>
          </w:tcPr>
          <w:p w:rsidR="0098344D" w:rsidRPr="004F2C12" w:rsidRDefault="0098344D" w:rsidP="006F7FC5">
            <w:pPr>
              <w:jc w:val="center"/>
              <w:rPr>
                <w:rFonts w:ascii="Arial" w:hAnsi="Arial" w:cs="Arial"/>
                <w:b/>
                <w:sz w:val="28"/>
                <w:szCs w:val="28"/>
              </w:rPr>
            </w:pPr>
          </w:p>
        </w:tc>
        <w:tc>
          <w:tcPr>
            <w:tcW w:w="800" w:type="dxa"/>
            <w:tcBorders>
              <w:bottom w:val="single" w:sz="4" w:space="0" w:color="auto"/>
            </w:tcBorders>
            <w:vAlign w:val="center"/>
          </w:tcPr>
          <w:p w:rsidR="0098344D" w:rsidRPr="004F2C12" w:rsidRDefault="0098344D" w:rsidP="006F7FC5">
            <w:pPr>
              <w:jc w:val="center"/>
              <w:rPr>
                <w:rFonts w:ascii="Arial" w:hAnsi="Arial" w:cs="Arial"/>
                <w:b/>
                <w:sz w:val="28"/>
                <w:szCs w:val="28"/>
              </w:rPr>
            </w:pPr>
            <w:r w:rsidRPr="004F2C12">
              <w:rPr>
                <w:rFonts w:ascii="Arial" w:hAnsi="Arial" w:cs="Arial"/>
                <w:b/>
                <w:sz w:val="28"/>
                <w:szCs w:val="28"/>
              </w:rPr>
              <w:t>X</w:t>
            </w:r>
          </w:p>
        </w:tc>
        <w:tc>
          <w:tcPr>
            <w:tcW w:w="666" w:type="dxa"/>
            <w:tcBorders>
              <w:bottom w:val="single" w:sz="4" w:space="0" w:color="auto"/>
            </w:tcBorders>
            <w:shd w:val="clear" w:color="auto" w:fill="C0C0C0"/>
            <w:vAlign w:val="center"/>
          </w:tcPr>
          <w:p w:rsidR="0098344D" w:rsidRPr="004F2C12" w:rsidRDefault="0098344D" w:rsidP="006F7FC5">
            <w:pPr>
              <w:jc w:val="center"/>
              <w:rPr>
                <w:rFonts w:ascii="Arial" w:hAnsi="Arial" w:cs="Arial"/>
                <w:b/>
                <w:sz w:val="28"/>
                <w:szCs w:val="28"/>
              </w:rPr>
            </w:pPr>
          </w:p>
        </w:tc>
        <w:tc>
          <w:tcPr>
            <w:tcW w:w="733" w:type="dxa"/>
            <w:tcBorders>
              <w:bottom w:val="single" w:sz="4" w:space="0" w:color="auto"/>
            </w:tcBorders>
            <w:shd w:val="clear" w:color="auto" w:fill="C0C0C0"/>
            <w:vAlign w:val="center"/>
          </w:tcPr>
          <w:p w:rsidR="0098344D" w:rsidRPr="004F2C12" w:rsidRDefault="0098344D" w:rsidP="006F7FC5">
            <w:pPr>
              <w:jc w:val="center"/>
              <w:rPr>
                <w:rFonts w:ascii="Arial" w:hAnsi="Arial" w:cs="Arial"/>
                <w:b/>
                <w:sz w:val="28"/>
                <w:szCs w:val="28"/>
              </w:rPr>
            </w:pPr>
          </w:p>
        </w:tc>
        <w:tc>
          <w:tcPr>
            <w:tcW w:w="544" w:type="dxa"/>
            <w:tcBorders>
              <w:bottom w:val="single" w:sz="4" w:space="0" w:color="auto"/>
            </w:tcBorders>
            <w:shd w:val="clear" w:color="auto" w:fill="C0C0C0"/>
            <w:vAlign w:val="center"/>
          </w:tcPr>
          <w:p w:rsidR="0098344D" w:rsidRPr="004F2C12" w:rsidRDefault="0098344D" w:rsidP="006F7FC5">
            <w:pPr>
              <w:jc w:val="center"/>
              <w:rPr>
                <w:rFonts w:ascii="Arial" w:hAnsi="Arial" w:cs="Arial"/>
                <w:b/>
                <w:sz w:val="28"/>
                <w:szCs w:val="28"/>
              </w:rPr>
            </w:pPr>
          </w:p>
        </w:tc>
        <w:tc>
          <w:tcPr>
            <w:tcW w:w="700" w:type="dxa"/>
            <w:tcBorders>
              <w:bottom w:val="single" w:sz="4" w:space="0" w:color="auto"/>
            </w:tcBorders>
            <w:shd w:val="clear" w:color="auto" w:fill="C0C0C0"/>
            <w:vAlign w:val="center"/>
          </w:tcPr>
          <w:p w:rsidR="0098344D" w:rsidRPr="004F2C12" w:rsidRDefault="0098344D" w:rsidP="006F7FC5">
            <w:pPr>
              <w:jc w:val="center"/>
              <w:rPr>
                <w:rFonts w:ascii="Arial" w:hAnsi="Arial" w:cs="Arial"/>
                <w:b/>
                <w:sz w:val="28"/>
                <w:szCs w:val="28"/>
              </w:rPr>
            </w:pPr>
          </w:p>
        </w:tc>
        <w:tc>
          <w:tcPr>
            <w:tcW w:w="810" w:type="dxa"/>
            <w:tcBorders>
              <w:bottom w:val="single" w:sz="4" w:space="0" w:color="auto"/>
            </w:tcBorders>
            <w:shd w:val="clear" w:color="auto" w:fill="C0C0C0"/>
            <w:vAlign w:val="center"/>
          </w:tcPr>
          <w:p w:rsidR="0098344D" w:rsidRPr="004F2C12" w:rsidRDefault="0098344D" w:rsidP="006F7FC5">
            <w:pPr>
              <w:jc w:val="center"/>
              <w:rPr>
                <w:rFonts w:ascii="Arial" w:hAnsi="Arial" w:cs="Arial"/>
                <w:b/>
                <w:sz w:val="28"/>
                <w:szCs w:val="28"/>
              </w:rPr>
            </w:pPr>
          </w:p>
        </w:tc>
        <w:tc>
          <w:tcPr>
            <w:tcW w:w="810" w:type="dxa"/>
            <w:shd w:val="clear" w:color="auto" w:fill="C0C0C0"/>
            <w:vAlign w:val="center"/>
          </w:tcPr>
          <w:p w:rsidR="0098344D" w:rsidRPr="004F2C12" w:rsidRDefault="0098344D" w:rsidP="006F7FC5">
            <w:pPr>
              <w:pStyle w:val="CommentText"/>
              <w:jc w:val="center"/>
              <w:rPr>
                <w:rFonts w:ascii="Arial" w:hAnsi="Arial" w:cs="Arial"/>
                <w:b/>
                <w:sz w:val="28"/>
                <w:szCs w:val="28"/>
              </w:rPr>
            </w:pPr>
          </w:p>
        </w:tc>
      </w:tr>
      <w:tr w:rsidR="0098344D" w:rsidRPr="004F2C12" w:rsidTr="00F91DAB">
        <w:tblPrEx>
          <w:tblCellMar>
            <w:top w:w="0" w:type="dxa"/>
            <w:left w:w="0" w:type="dxa"/>
            <w:bottom w:w="0" w:type="dxa"/>
            <w:right w:w="0" w:type="dxa"/>
          </w:tblCellMar>
        </w:tblPrEx>
        <w:trPr>
          <w:cantSplit/>
          <w:trHeight w:val="432"/>
        </w:trPr>
        <w:tc>
          <w:tcPr>
            <w:tcW w:w="1445" w:type="dxa"/>
            <w:vAlign w:val="bottom"/>
          </w:tcPr>
          <w:p w:rsidR="0098344D" w:rsidRPr="0012237E" w:rsidRDefault="0098344D" w:rsidP="006F7FC5">
            <w:pPr>
              <w:rPr>
                <w:rFonts w:ascii="Arial" w:hAnsi="Arial" w:cs="Arial"/>
                <w:sz w:val="20"/>
                <w:szCs w:val="20"/>
              </w:rPr>
            </w:pPr>
            <w:r w:rsidRPr="0012237E">
              <w:rPr>
                <w:rFonts w:ascii="Arial" w:hAnsi="Arial" w:cs="Arial"/>
                <w:color w:val="000000"/>
                <w:sz w:val="20"/>
                <w:szCs w:val="20"/>
              </w:rPr>
              <w:t>SERUM</w:t>
            </w:r>
          </w:p>
        </w:tc>
        <w:tc>
          <w:tcPr>
            <w:tcW w:w="1243" w:type="dxa"/>
            <w:shd w:val="clear" w:color="auto" w:fill="FFFFFF"/>
            <w:vAlign w:val="center"/>
          </w:tcPr>
          <w:p w:rsidR="0098344D" w:rsidRPr="0012237E" w:rsidRDefault="0098344D" w:rsidP="006F7FC5">
            <w:pPr>
              <w:jc w:val="center"/>
              <w:rPr>
                <w:rFonts w:ascii="Arial" w:hAnsi="Arial" w:cs="Arial"/>
                <w:sz w:val="20"/>
                <w:szCs w:val="20"/>
              </w:rPr>
            </w:pPr>
            <w:r w:rsidRPr="0012237E">
              <w:rPr>
                <w:rFonts w:ascii="Arial" w:hAnsi="Arial" w:cs="Arial"/>
                <w:sz w:val="20"/>
                <w:szCs w:val="20"/>
              </w:rPr>
              <w:t>E046</w:t>
            </w:r>
          </w:p>
        </w:tc>
        <w:tc>
          <w:tcPr>
            <w:tcW w:w="611" w:type="dxa"/>
            <w:shd w:val="clear" w:color="auto" w:fill="C0C0C0"/>
            <w:vAlign w:val="center"/>
          </w:tcPr>
          <w:p w:rsidR="0098344D" w:rsidRPr="004F2C12" w:rsidRDefault="0098344D" w:rsidP="006F7FC5">
            <w:pPr>
              <w:jc w:val="center"/>
              <w:rPr>
                <w:rFonts w:ascii="Arial" w:hAnsi="Arial" w:cs="Arial"/>
                <w:b/>
                <w:sz w:val="28"/>
                <w:szCs w:val="28"/>
              </w:rPr>
            </w:pPr>
          </w:p>
        </w:tc>
        <w:tc>
          <w:tcPr>
            <w:tcW w:w="522" w:type="dxa"/>
            <w:shd w:val="clear" w:color="auto" w:fill="C0C0C0"/>
            <w:vAlign w:val="center"/>
          </w:tcPr>
          <w:p w:rsidR="0098344D" w:rsidRPr="004F2C12" w:rsidRDefault="0098344D" w:rsidP="006F7FC5">
            <w:pPr>
              <w:jc w:val="center"/>
              <w:rPr>
                <w:rFonts w:ascii="Arial" w:hAnsi="Arial" w:cs="Arial"/>
                <w:b/>
                <w:sz w:val="28"/>
                <w:szCs w:val="28"/>
              </w:rPr>
            </w:pPr>
          </w:p>
        </w:tc>
        <w:tc>
          <w:tcPr>
            <w:tcW w:w="444" w:type="dxa"/>
            <w:shd w:val="clear" w:color="auto" w:fill="C0C0C0"/>
            <w:vAlign w:val="center"/>
          </w:tcPr>
          <w:p w:rsidR="0098344D" w:rsidRPr="004F2C12" w:rsidRDefault="0098344D" w:rsidP="006F7FC5">
            <w:pPr>
              <w:jc w:val="center"/>
              <w:rPr>
                <w:rFonts w:ascii="Arial" w:hAnsi="Arial" w:cs="Arial"/>
                <w:b/>
                <w:sz w:val="28"/>
                <w:szCs w:val="28"/>
              </w:rPr>
            </w:pPr>
          </w:p>
        </w:tc>
        <w:tc>
          <w:tcPr>
            <w:tcW w:w="577" w:type="dxa"/>
            <w:shd w:val="clear" w:color="auto" w:fill="C0C0C0"/>
            <w:vAlign w:val="center"/>
          </w:tcPr>
          <w:p w:rsidR="0098344D" w:rsidRPr="004F2C12" w:rsidRDefault="0098344D" w:rsidP="006F7FC5">
            <w:pPr>
              <w:jc w:val="center"/>
              <w:rPr>
                <w:rFonts w:ascii="Arial" w:hAnsi="Arial" w:cs="Arial"/>
                <w:b/>
                <w:sz w:val="28"/>
                <w:szCs w:val="28"/>
              </w:rPr>
            </w:pPr>
          </w:p>
        </w:tc>
        <w:tc>
          <w:tcPr>
            <w:tcW w:w="800" w:type="dxa"/>
            <w:tcBorders>
              <w:bottom w:val="single" w:sz="4" w:space="0" w:color="auto"/>
            </w:tcBorders>
            <w:shd w:val="clear" w:color="auto" w:fill="C0C0C0"/>
            <w:vAlign w:val="center"/>
          </w:tcPr>
          <w:p w:rsidR="0098344D" w:rsidRPr="004F2C12" w:rsidRDefault="0098344D" w:rsidP="006F7FC5">
            <w:pPr>
              <w:jc w:val="center"/>
              <w:rPr>
                <w:rFonts w:ascii="Arial" w:hAnsi="Arial" w:cs="Arial"/>
                <w:b/>
                <w:sz w:val="28"/>
                <w:szCs w:val="28"/>
              </w:rPr>
            </w:pPr>
          </w:p>
        </w:tc>
        <w:tc>
          <w:tcPr>
            <w:tcW w:w="666" w:type="dxa"/>
            <w:tcBorders>
              <w:bottom w:val="single" w:sz="4" w:space="0" w:color="auto"/>
            </w:tcBorders>
            <w:shd w:val="clear" w:color="auto" w:fill="C0C0C0"/>
            <w:vAlign w:val="center"/>
          </w:tcPr>
          <w:p w:rsidR="0098344D" w:rsidRPr="004F2C12" w:rsidRDefault="0098344D" w:rsidP="006F7FC5">
            <w:pPr>
              <w:jc w:val="center"/>
              <w:rPr>
                <w:rFonts w:ascii="Arial" w:hAnsi="Arial" w:cs="Arial"/>
                <w:b/>
                <w:sz w:val="28"/>
                <w:szCs w:val="28"/>
              </w:rPr>
            </w:pPr>
          </w:p>
        </w:tc>
        <w:tc>
          <w:tcPr>
            <w:tcW w:w="733" w:type="dxa"/>
            <w:tcBorders>
              <w:bottom w:val="single" w:sz="4" w:space="0" w:color="auto"/>
            </w:tcBorders>
            <w:shd w:val="clear" w:color="auto" w:fill="C0C0C0"/>
            <w:vAlign w:val="center"/>
          </w:tcPr>
          <w:p w:rsidR="0098344D" w:rsidRPr="004F2C12" w:rsidRDefault="0098344D" w:rsidP="006F7FC5">
            <w:pPr>
              <w:jc w:val="center"/>
              <w:rPr>
                <w:rFonts w:ascii="Arial" w:hAnsi="Arial" w:cs="Arial"/>
                <w:b/>
                <w:sz w:val="28"/>
                <w:szCs w:val="28"/>
              </w:rPr>
            </w:pPr>
          </w:p>
        </w:tc>
        <w:tc>
          <w:tcPr>
            <w:tcW w:w="544" w:type="dxa"/>
            <w:tcBorders>
              <w:bottom w:val="single" w:sz="4" w:space="0" w:color="auto"/>
            </w:tcBorders>
            <w:shd w:val="clear" w:color="auto" w:fill="C0C0C0"/>
            <w:vAlign w:val="center"/>
          </w:tcPr>
          <w:p w:rsidR="0098344D" w:rsidRPr="004F2C12" w:rsidRDefault="0098344D" w:rsidP="006F7FC5">
            <w:pPr>
              <w:jc w:val="center"/>
              <w:rPr>
                <w:rFonts w:ascii="Arial" w:hAnsi="Arial" w:cs="Arial"/>
                <w:b/>
                <w:sz w:val="28"/>
                <w:szCs w:val="28"/>
              </w:rPr>
            </w:pPr>
          </w:p>
        </w:tc>
        <w:tc>
          <w:tcPr>
            <w:tcW w:w="700" w:type="dxa"/>
            <w:tcBorders>
              <w:bottom w:val="single" w:sz="4" w:space="0" w:color="auto"/>
            </w:tcBorders>
            <w:shd w:val="clear" w:color="auto" w:fill="C0C0C0"/>
            <w:vAlign w:val="center"/>
          </w:tcPr>
          <w:p w:rsidR="0098344D" w:rsidRPr="004F2C12" w:rsidRDefault="0098344D" w:rsidP="006F7FC5">
            <w:pPr>
              <w:jc w:val="center"/>
              <w:rPr>
                <w:rFonts w:ascii="Arial" w:hAnsi="Arial" w:cs="Arial"/>
                <w:b/>
                <w:sz w:val="28"/>
                <w:szCs w:val="28"/>
              </w:rPr>
            </w:pPr>
          </w:p>
        </w:tc>
        <w:tc>
          <w:tcPr>
            <w:tcW w:w="810" w:type="dxa"/>
            <w:tcBorders>
              <w:bottom w:val="single" w:sz="4" w:space="0" w:color="auto"/>
            </w:tcBorders>
            <w:shd w:val="clear" w:color="auto" w:fill="C0C0C0"/>
            <w:vAlign w:val="center"/>
          </w:tcPr>
          <w:p w:rsidR="0098344D" w:rsidRPr="004F2C12" w:rsidRDefault="0098344D" w:rsidP="006F7FC5">
            <w:pPr>
              <w:jc w:val="center"/>
              <w:rPr>
                <w:rFonts w:ascii="Arial" w:hAnsi="Arial" w:cs="Arial"/>
                <w:b/>
                <w:sz w:val="28"/>
                <w:szCs w:val="28"/>
              </w:rPr>
            </w:pPr>
          </w:p>
        </w:tc>
        <w:tc>
          <w:tcPr>
            <w:tcW w:w="810" w:type="dxa"/>
            <w:shd w:val="clear" w:color="auto" w:fill="C0C0C0"/>
            <w:vAlign w:val="center"/>
          </w:tcPr>
          <w:p w:rsidR="0098344D" w:rsidRPr="004F2C12" w:rsidRDefault="0098344D" w:rsidP="006F7FC5">
            <w:pPr>
              <w:pStyle w:val="CommentText"/>
              <w:jc w:val="center"/>
              <w:rPr>
                <w:rFonts w:ascii="Arial" w:hAnsi="Arial" w:cs="Arial"/>
                <w:b/>
                <w:sz w:val="28"/>
                <w:szCs w:val="28"/>
              </w:rPr>
            </w:pPr>
          </w:p>
        </w:tc>
      </w:tr>
      <w:tr w:rsidR="0098344D" w:rsidRPr="004F2C12" w:rsidTr="00F91DAB">
        <w:tblPrEx>
          <w:tblCellMar>
            <w:top w:w="0" w:type="dxa"/>
            <w:left w:w="0" w:type="dxa"/>
            <w:bottom w:w="0" w:type="dxa"/>
            <w:right w:w="0" w:type="dxa"/>
          </w:tblCellMar>
        </w:tblPrEx>
        <w:trPr>
          <w:cantSplit/>
          <w:trHeight w:val="432"/>
        </w:trPr>
        <w:tc>
          <w:tcPr>
            <w:tcW w:w="1445" w:type="dxa"/>
            <w:vAlign w:val="bottom"/>
          </w:tcPr>
          <w:p w:rsidR="0098344D" w:rsidRPr="0012237E" w:rsidRDefault="0098344D" w:rsidP="006F7FC5">
            <w:pPr>
              <w:rPr>
                <w:rFonts w:ascii="Arial" w:hAnsi="Arial" w:cs="Arial"/>
                <w:sz w:val="20"/>
                <w:szCs w:val="20"/>
              </w:rPr>
            </w:pPr>
            <w:r w:rsidRPr="0012237E">
              <w:rPr>
                <w:rFonts w:ascii="Arial" w:hAnsi="Arial" w:cs="Arial"/>
                <w:color w:val="000000"/>
                <w:sz w:val="20"/>
                <w:szCs w:val="20"/>
              </w:rPr>
              <w:t>POOLED SERUM</w:t>
            </w:r>
            <w:r w:rsidR="006F7FC5">
              <w:rPr>
                <w:rFonts w:ascii="Arial" w:hAnsi="Arial" w:cs="Arial"/>
                <w:color w:val="000000"/>
                <w:sz w:val="20"/>
                <w:szCs w:val="20"/>
              </w:rPr>
              <w:t>*</w:t>
            </w:r>
            <w:r w:rsidR="00197566">
              <w:rPr>
                <w:rFonts w:ascii="Arial" w:hAnsi="Arial" w:cs="Arial"/>
                <w:color w:val="000000"/>
                <w:sz w:val="20"/>
                <w:szCs w:val="20"/>
              </w:rPr>
              <w:t>*</w:t>
            </w:r>
          </w:p>
        </w:tc>
        <w:tc>
          <w:tcPr>
            <w:tcW w:w="1243" w:type="dxa"/>
            <w:shd w:val="clear" w:color="auto" w:fill="FFFFFF"/>
            <w:vAlign w:val="center"/>
          </w:tcPr>
          <w:p w:rsidR="0098344D" w:rsidRPr="0012237E" w:rsidRDefault="0098344D" w:rsidP="006F7FC5">
            <w:pPr>
              <w:jc w:val="center"/>
              <w:rPr>
                <w:rFonts w:ascii="Arial" w:hAnsi="Arial" w:cs="Arial"/>
                <w:sz w:val="20"/>
                <w:szCs w:val="20"/>
              </w:rPr>
            </w:pPr>
            <w:r w:rsidRPr="0012237E">
              <w:rPr>
                <w:rFonts w:ascii="Arial" w:hAnsi="Arial" w:cs="Arial"/>
                <w:sz w:val="20"/>
                <w:szCs w:val="20"/>
              </w:rPr>
              <w:t>E047</w:t>
            </w:r>
          </w:p>
        </w:tc>
        <w:tc>
          <w:tcPr>
            <w:tcW w:w="611" w:type="dxa"/>
            <w:shd w:val="clear" w:color="auto" w:fill="C0C0C0"/>
            <w:vAlign w:val="center"/>
          </w:tcPr>
          <w:p w:rsidR="0098344D" w:rsidRPr="004F2C12" w:rsidRDefault="0098344D" w:rsidP="006F7FC5">
            <w:pPr>
              <w:jc w:val="center"/>
              <w:rPr>
                <w:rFonts w:ascii="Arial" w:hAnsi="Arial" w:cs="Arial"/>
                <w:b/>
                <w:sz w:val="28"/>
                <w:szCs w:val="28"/>
              </w:rPr>
            </w:pPr>
          </w:p>
        </w:tc>
        <w:tc>
          <w:tcPr>
            <w:tcW w:w="522" w:type="dxa"/>
            <w:shd w:val="clear" w:color="auto" w:fill="C0C0C0"/>
            <w:vAlign w:val="center"/>
          </w:tcPr>
          <w:p w:rsidR="0098344D" w:rsidRPr="004F2C12" w:rsidRDefault="0098344D" w:rsidP="006F7FC5">
            <w:pPr>
              <w:jc w:val="center"/>
              <w:rPr>
                <w:rFonts w:ascii="Arial" w:hAnsi="Arial" w:cs="Arial"/>
                <w:b/>
                <w:sz w:val="28"/>
                <w:szCs w:val="28"/>
              </w:rPr>
            </w:pPr>
          </w:p>
        </w:tc>
        <w:tc>
          <w:tcPr>
            <w:tcW w:w="444" w:type="dxa"/>
            <w:shd w:val="clear" w:color="auto" w:fill="C0C0C0"/>
            <w:vAlign w:val="center"/>
          </w:tcPr>
          <w:p w:rsidR="0098344D" w:rsidRPr="004F2C12" w:rsidRDefault="0098344D" w:rsidP="006F7FC5">
            <w:pPr>
              <w:jc w:val="center"/>
              <w:rPr>
                <w:rFonts w:ascii="Arial" w:hAnsi="Arial" w:cs="Arial"/>
                <w:b/>
                <w:sz w:val="28"/>
                <w:szCs w:val="28"/>
              </w:rPr>
            </w:pPr>
          </w:p>
        </w:tc>
        <w:tc>
          <w:tcPr>
            <w:tcW w:w="577" w:type="dxa"/>
            <w:shd w:val="clear" w:color="auto" w:fill="C0C0C0"/>
            <w:vAlign w:val="center"/>
          </w:tcPr>
          <w:p w:rsidR="0098344D" w:rsidRPr="004F2C12" w:rsidRDefault="0098344D" w:rsidP="006F7FC5">
            <w:pPr>
              <w:jc w:val="center"/>
              <w:rPr>
                <w:rFonts w:ascii="Arial" w:hAnsi="Arial" w:cs="Arial"/>
                <w:b/>
                <w:sz w:val="28"/>
                <w:szCs w:val="28"/>
              </w:rPr>
            </w:pPr>
          </w:p>
        </w:tc>
        <w:tc>
          <w:tcPr>
            <w:tcW w:w="800" w:type="dxa"/>
            <w:tcBorders>
              <w:bottom w:val="single" w:sz="4" w:space="0" w:color="auto"/>
            </w:tcBorders>
            <w:shd w:val="clear" w:color="auto" w:fill="C0C0C0"/>
            <w:vAlign w:val="center"/>
          </w:tcPr>
          <w:p w:rsidR="0098344D" w:rsidRPr="004F2C12" w:rsidRDefault="0098344D" w:rsidP="006F7FC5">
            <w:pPr>
              <w:jc w:val="center"/>
              <w:rPr>
                <w:rFonts w:ascii="Arial" w:hAnsi="Arial" w:cs="Arial"/>
                <w:b/>
                <w:sz w:val="28"/>
                <w:szCs w:val="28"/>
              </w:rPr>
            </w:pPr>
          </w:p>
        </w:tc>
        <w:tc>
          <w:tcPr>
            <w:tcW w:w="666" w:type="dxa"/>
            <w:tcBorders>
              <w:bottom w:val="single" w:sz="4" w:space="0" w:color="auto"/>
            </w:tcBorders>
            <w:shd w:val="clear" w:color="auto" w:fill="C0C0C0"/>
            <w:vAlign w:val="center"/>
          </w:tcPr>
          <w:p w:rsidR="0098344D" w:rsidRPr="004F2C12" w:rsidRDefault="0098344D" w:rsidP="006F7FC5">
            <w:pPr>
              <w:jc w:val="center"/>
              <w:rPr>
                <w:rFonts w:ascii="Arial" w:hAnsi="Arial" w:cs="Arial"/>
                <w:b/>
                <w:sz w:val="28"/>
                <w:szCs w:val="28"/>
              </w:rPr>
            </w:pPr>
          </w:p>
        </w:tc>
        <w:tc>
          <w:tcPr>
            <w:tcW w:w="733" w:type="dxa"/>
            <w:tcBorders>
              <w:bottom w:val="single" w:sz="4" w:space="0" w:color="auto"/>
            </w:tcBorders>
            <w:shd w:val="clear" w:color="auto" w:fill="C0C0C0"/>
            <w:vAlign w:val="center"/>
          </w:tcPr>
          <w:p w:rsidR="0098344D" w:rsidRPr="004F2C12" w:rsidRDefault="0098344D" w:rsidP="006F7FC5">
            <w:pPr>
              <w:jc w:val="center"/>
              <w:rPr>
                <w:rFonts w:ascii="Arial" w:hAnsi="Arial" w:cs="Arial"/>
                <w:b/>
                <w:sz w:val="28"/>
                <w:szCs w:val="28"/>
              </w:rPr>
            </w:pPr>
          </w:p>
        </w:tc>
        <w:tc>
          <w:tcPr>
            <w:tcW w:w="544" w:type="dxa"/>
            <w:tcBorders>
              <w:bottom w:val="single" w:sz="4" w:space="0" w:color="auto"/>
            </w:tcBorders>
            <w:shd w:val="clear" w:color="auto" w:fill="C0C0C0"/>
            <w:vAlign w:val="center"/>
          </w:tcPr>
          <w:p w:rsidR="0098344D" w:rsidRPr="004F2C12" w:rsidRDefault="0098344D" w:rsidP="006F7FC5">
            <w:pPr>
              <w:jc w:val="center"/>
              <w:rPr>
                <w:rFonts w:ascii="Arial" w:hAnsi="Arial" w:cs="Arial"/>
                <w:b/>
                <w:sz w:val="28"/>
                <w:szCs w:val="28"/>
              </w:rPr>
            </w:pPr>
          </w:p>
        </w:tc>
        <w:tc>
          <w:tcPr>
            <w:tcW w:w="700" w:type="dxa"/>
            <w:tcBorders>
              <w:bottom w:val="single" w:sz="4" w:space="0" w:color="auto"/>
            </w:tcBorders>
            <w:shd w:val="clear" w:color="auto" w:fill="C0C0C0"/>
            <w:vAlign w:val="center"/>
          </w:tcPr>
          <w:p w:rsidR="0098344D" w:rsidRPr="004F2C12" w:rsidRDefault="0098344D" w:rsidP="006F7FC5">
            <w:pPr>
              <w:jc w:val="center"/>
              <w:rPr>
                <w:rFonts w:ascii="Arial" w:hAnsi="Arial" w:cs="Arial"/>
                <w:b/>
                <w:sz w:val="28"/>
                <w:szCs w:val="28"/>
              </w:rPr>
            </w:pPr>
          </w:p>
        </w:tc>
        <w:tc>
          <w:tcPr>
            <w:tcW w:w="810" w:type="dxa"/>
            <w:tcBorders>
              <w:bottom w:val="single" w:sz="4" w:space="0" w:color="auto"/>
            </w:tcBorders>
            <w:shd w:val="clear" w:color="auto" w:fill="C0C0C0"/>
            <w:vAlign w:val="center"/>
          </w:tcPr>
          <w:p w:rsidR="0098344D" w:rsidRPr="004F2C12" w:rsidRDefault="0098344D" w:rsidP="006F7FC5">
            <w:pPr>
              <w:jc w:val="center"/>
              <w:rPr>
                <w:rFonts w:ascii="Arial" w:hAnsi="Arial" w:cs="Arial"/>
                <w:b/>
                <w:sz w:val="28"/>
                <w:szCs w:val="28"/>
              </w:rPr>
            </w:pPr>
          </w:p>
        </w:tc>
        <w:tc>
          <w:tcPr>
            <w:tcW w:w="810" w:type="dxa"/>
            <w:shd w:val="clear" w:color="auto" w:fill="C0C0C0"/>
            <w:vAlign w:val="center"/>
          </w:tcPr>
          <w:p w:rsidR="0098344D" w:rsidRPr="004F2C12" w:rsidRDefault="0098344D" w:rsidP="006F7FC5">
            <w:pPr>
              <w:pStyle w:val="CommentText"/>
              <w:jc w:val="center"/>
              <w:rPr>
                <w:rFonts w:ascii="Arial" w:hAnsi="Arial" w:cs="Arial"/>
                <w:b/>
                <w:sz w:val="28"/>
                <w:szCs w:val="28"/>
              </w:rPr>
            </w:pPr>
          </w:p>
        </w:tc>
      </w:tr>
      <w:tr w:rsidR="0098344D" w:rsidRPr="004F2C12" w:rsidTr="00F91DAB">
        <w:tblPrEx>
          <w:tblCellMar>
            <w:top w:w="0" w:type="dxa"/>
            <w:left w:w="0" w:type="dxa"/>
            <w:bottom w:w="0" w:type="dxa"/>
            <w:right w:w="0" w:type="dxa"/>
          </w:tblCellMar>
        </w:tblPrEx>
        <w:trPr>
          <w:cantSplit/>
          <w:trHeight w:val="432"/>
        </w:trPr>
        <w:tc>
          <w:tcPr>
            <w:tcW w:w="1445" w:type="dxa"/>
            <w:vAlign w:val="bottom"/>
          </w:tcPr>
          <w:p w:rsidR="0098344D" w:rsidRPr="0012237E" w:rsidRDefault="0098344D" w:rsidP="006F7FC5">
            <w:pPr>
              <w:rPr>
                <w:rFonts w:ascii="Arial" w:hAnsi="Arial" w:cs="Arial"/>
                <w:sz w:val="20"/>
                <w:szCs w:val="20"/>
              </w:rPr>
            </w:pPr>
            <w:r w:rsidRPr="0012237E">
              <w:rPr>
                <w:rFonts w:ascii="Arial" w:hAnsi="Arial" w:cs="Arial"/>
                <w:color w:val="000000"/>
                <w:sz w:val="20"/>
                <w:szCs w:val="20"/>
              </w:rPr>
              <w:t>Frozen POOLED SERUM</w:t>
            </w:r>
          </w:p>
        </w:tc>
        <w:tc>
          <w:tcPr>
            <w:tcW w:w="1243" w:type="dxa"/>
            <w:shd w:val="clear" w:color="auto" w:fill="FFFFFF"/>
            <w:vAlign w:val="center"/>
          </w:tcPr>
          <w:p w:rsidR="0098344D" w:rsidRPr="0012237E" w:rsidRDefault="0098344D" w:rsidP="006F7FC5">
            <w:pPr>
              <w:jc w:val="center"/>
              <w:rPr>
                <w:rFonts w:ascii="Arial" w:hAnsi="Arial" w:cs="Arial"/>
                <w:sz w:val="20"/>
                <w:szCs w:val="20"/>
              </w:rPr>
            </w:pPr>
            <w:r w:rsidRPr="0012237E">
              <w:rPr>
                <w:rFonts w:ascii="Arial" w:hAnsi="Arial" w:cs="Arial"/>
                <w:sz w:val="20"/>
                <w:szCs w:val="20"/>
              </w:rPr>
              <w:t>E048</w:t>
            </w:r>
          </w:p>
        </w:tc>
        <w:tc>
          <w:tcPr>
            <w:tcW w:w="611" w:type="dxa"/>
            <w:shd w:val="clear" w:color="auto" w:fill="C0C0C0"/>
            <w:vAlign w:val="center"/>
          </w:tcPr>
          <w:p w:rsidR="0098344D" w:rsidRPr="004F2C12" w:rsidRDefault="0098344D" w:rsidP="006F7FC5">
            <w:pPr>
              <w:jc w:val="center"/>
              <w:rPr>
                <w:rFonts w:ascii="Arial" w:hAnsi="Arial" w:cs="Arial"/>
                <w:b/>
                <w:sz w:val="28"/>
                <w:szCs w:val="28"/>
              </w:rPr>
            </w:pPr>
          </w:p>
        </w:tc>
        <w:tc>
          <w:tcPr>
            <w:tcW w:w="522" w:type="dxa"/>
            <w:shd w:val="clear" w:color="auto" w:fill="C0C0C0"/>
            <w:vAlign w:val="center"/>
          </w:tcPr>
          <w:p w:rsidR="0098344D" w:rsidRPr="004F2C12" w:rsidRDefault="0098344D" w:rsidP="006F7FC5">
            <w:pPr>
              <w:jc w:val="center"/>
              <w:rPr>
                <w:rFonts w:ascii="Arial" w:hAnsi="Arial" w:cs="Arial"/>
                <w:b/>
                <w:sz w:val="28"/>
                <w:szCs w:val="28"/>
              </w:rPr>
            </w:pPr>
          </w:p>
        </w:tc>
        <w:tc>
          <w:tcPr>
            <w:tcW w:w="444" w:type="dxa"/>
            <w:shd w:val="clear" w:color="auto" w:fill="C0C0C0"/>
            <w:vAlign w:val="center"/>
          </w:tcPr>
          <w:p w:rsidR="0098344D" w:rsidRPr="004F2C12" w:rsidRDefault="0098344D" w:rsidP="006F7FC5">
            <w:pPr>
              <w:jc w:val="center"/>
              <w:rPr>
                <w:rFonts w:ascii="Arial" w:hAnsi="Arial" w:cs="Arial"/>
                <w:b/>
                <w:sz w:val="28"/>
                <w:szCs w:val="28"/>
              </w:rPr>
            </w:pPr>
          </w:p>
        </w:tc>
        <w:tc>
          <w:tcPr>
            <w:tcW w:w="577" w:type="dxa"/>
            <w:shd w:val="clear" w:color="auto" w:fill="C0C0C0"/>
            <w:vAlign w:val="center"/>
          </w:tcPr>
          <w:p w:rsidR="0098344D" w:rsidRPr="004F2C12" w:rsidRDefault="0098344D" w:rsidP="006F7FC5">
            <w:pPr>
              <w:jc w:val="center"/>
              <w:rPr>
                <w:rFonts w:ascii="Arial" w:hAnsi="Arial" w:cs="Arial"/>
                <w:b/>
                <w:sz w:val="28"/>
                <w:szCs w:val="28"/>
              </w:rPr>
            </w:pPr>
          </w:p>
        </w:tc>
        <w:tc>
          <w:tcPr>
            <w:tcW w:w="800" w:type="dxa"/>
            <w:shd w:val="clear" w:color="auto" w:fill="C0C0C0"/>
            <w:vAlign w:val="center"/>
          </w:tcPr>
          <w:p w:rsidR="0098344D" w:rsidRPr="004F2C12" w:rsidRDefault="0098344D" w:rsidP="006F7FC5">
            <w:pPr>
              <w:jc w:val="center"/>
              <w:rPr>
                <w:rFonts w:ascii="Arial" w:hAnsi="Arial" w:cs="Arial"/>
                <w:b/>
                <w:sz w:val="28"/>
                <w:szCs w:val="28"/>
              </w:rPr>
            </w:pPr>
          </w:p>
        </w:tc>
        <w:tc>
          <w:tcPr>
            <w:tcW w:w="666" w:type="dxa"/>
            <w:shd w:val="clear" w:color="auto" w:fill="C0C0C0"/>
            <w:vAlign w:val="center"/>
          </w:tcPr>
          <w:p w:rsidR="0098344D" w:rsidRPr="004F2C12" w:rsidRDefault="0098344D" w:rsidP="006F7FC5">
            <w:pPr>
              <w:jc w:val="center"/>
              <w:rPr>
                <w:rFonts w:ascii="Arial" w:hAnsi="Arial" w:cs="Arial"/>
                <w:b/>
                <w:sz w:val="28"/>
                <w:szCs w:val="28"/>
              </w:rPr>
            </w:pPr>
          </w:p>
        </w:tc>
        <w:tc>
          <w:tcPr>
            <w:tcW w:w="733" w:type="dxa"/>
            <w:shd w:val="clear" w:color="auto" w:fill="C0C0C0"/>
            <w:vAlign w:val="center"/>
          </w:tcPr>
          <w:p w:rsidR="0098344D" w:rsidRPr="004F2C12" w:rsidRDefault="0098344D" w:rsidP="006F7FC5">
            <w:pPr>
              <w:jc w:val="center"/>
              <w:rPr>
                <w:rFonts w:ascii="Arial" w:hAnsi="Arial" w:cs="Arial"/>
                <w:b/>
                <w:sz w:val="28"/>
                <w:szCs w:val="28"/>
              </w:rPr>
            </w:pPr>
          </w:p>
        </w:tc>
        <w:tc>
          <w:tcPr>
            <w:tcW w:w="544" w:type="dxa"/>
            <w:shd w:val="clear" w:color="auto" w:fill="C0C0C0"/>
            <w:vAlign w:val="center"/>
          </w:tcPr>
          <w:p w:rsidR="0098344D" w:rsidRPr="004F2C12" w:rsidRDefault="0098344D" w:rsidP="006F7FC5">
            <w:pPr>
              <w:jc w:val="center"/>
              <w:rPr>
                <w:rFonts w:ascii="Arial" w:hAnsi="Arial" w:cs="Arial"/>
                <w:b/>
                <w:sz w:val="28"/>
                <w:szCs w:val="28"/>
              </w:rPr>
            </w:pPr>
          </w:p>
        </w:tc>
        <w:tc>
          <w:tcPr>
            <w:tcW w:w="700" w:type="dxa"/>
            <w:shd w:val="clear" w:color="auto" w:fill="C0C0C0"/>
            <w:vAlign w:val="center"/>
          </w:tcPr>
          <w:p w:rsidR="0098344D" w:rsidRPr="004F2C12" w:rsidRDefault="0098344D" w:rsidP="006F7FC5">
            <w:pPr>
              <w:jc w:val="center"/>
              <w:rPr>
                <w:rFonts w:ascii="Arial" w:hAnsi="Arial" w:cs="Arial"/>
                <w:b/>
                <w:sz w:val="28"/>
                <w:szCs w:val="28"/>
              </w:rPr>
            </w:pPr>
          </w:p>
        </w:tc>
        <w:tc>
          <w:tcPr>
            <w:tcW w:w="810" w:type="dxa"/>
            <w:tcBorders>
              <w:bottom w:val="single" w:sz="4" w:space="0" w:color="auto"/>
            </w:tcBorders>
            <w:shd w:val="clear" w:color="auto" w:fill="C0C0C0"/>
            <w:vAlign w:val="center"/>
          </w:tcPr>
          <w:p w:rsidR="0098344D" w:rsidRPr="004F2C12" w:rsidRDefault="0098344D" w:rsidP="006F7FC5">
            <w:pPr>
              <w:jc w:val="center"/>
              <w:rPr>
                <w:rFonts w:ascii="Arial" w:hAnsi="Arial" w:cs="Arial"/>
                <w:b/>
                <w:sz w:val="28"/>
                <w:szCs w:val="28"/>
              </w:rPr>
            </w:pPr>
          </w:p>
        </w:tc>
        <w:tc>
          <w:tcPr>
            <w:tcW w:w="810" w:type="dxa"/>
            <w:shd w:val="clear" w:color="auto" w:fill="C0C0C0"/>
            <w:vAlign w:val="center"/>
          </w:tcPr>
          <w:p w:rsidR="0098344D" w:rsidRPr="004F2C12" w:rsidRDefault="0098344D" w:rsidP="006F7FC5">
            <w:pPr>
              <w:pStyle w:val="CommentText"/>
              <w:jc w:val="center"/>
              <w:rPr>
                <w:rFonts w:ascii="Arial" w:hAnsi="Arial" w:cs="Arial"/>
                <w:b/>
                <w:sz w:val="28"/>
                <w:szCs w:val="28"/>
              </w:rPr>
            </w:pPr>
          </w:p>
        </w:tc>
      </w:tr>
      <w:tr w:rsidR="0098344D" w:rsidRPr="004F2C12" w:rsidTr="00F91DAB">
        <w:tblPrEx>
          <w:tblCellMar>
            <w:top w:w="0" w:type="dxa"/>
            <w:left w:w="0" w:type="dxa"/>
            <w:bottom w:w="0" w:type="dxa"/>
            <w:right w:w="0" w:type="dxa"/>
          </w:tblCellMar>
        </w:tblPrEx>
        <w:trPr>
          <w:cantSplit/>
          <w:trHeight w:val="432"/>
        </w:trPr>
        <w:tc>
          <w:tcPr>
            <w:tcW w:w="1445" w:type="dxa"/>
            <w:vAlign w:val="bottom"/>
          </w:tcPr>
          <w:p w:rsidR="0098344D" w:rsidRPr="0012237E" w:rsidRDefault="0098344D" w:rsidP="006F7FC5">
            <w:pPr>
              <w:rPr>
                <w:rFonts w:ascii="Arial" w:hAnsi="Arial" w:cs="Arial"/>
                <w:sz w:val="20"/>
                <w:szCs w:val="20"/>
              </w:rPr>
            </w:pPr>
            <w:r w:rsidRPr="0012237E">
              <w:rPr>
                <w:rFonts w:ascii="Arial" w:hAnsi="Arial" w:cs="Arial"/>
                <w:sz w:val="20"/>
                <w:szCs w:val="20"/>
              </w:rPr>
              <w:t>Washed APHERESIS RED BLOOD CELLS</w:t>
            </w:r>
          </w:p>
        </w:tc>
        <w:tc>
          <w:tcPr>
            <w:tcW w:w="1243" w:type="dxa"/>
            <w:shd w:val="clear" w:color="auto" w:fill="FFFFFF"/>
            <w:vAlign w:val="center"/>
          </w:tcPr>
          <w:p w:rsidR="0098344D" w:rsidRPr="0012237E" w:rsidRDefault="0098344D" w:rsidP="006F7FC5">
            <w:pPr>
              <w:jc w:val="center"/>
              <w:rPr>
                <w:rFonts w:ascii="Arial" w:hAnsi="Arial" w:cs="Arial"/>
                <w:sz w:val="20"/>
                <w:szCs w:val="20"/>
              </w:rPr>
            </w:pPr>
            <w:r w:rsidRPr="0012237E">
              <w:rPr>
                <w:rFonts w:ascii="Arial" w:hAnsi="Arial" w:cs="Arial"/>
                <w:sz w:val="20"/>
                <w:szCs w:val="20"/>
              </w:rPr>
              <w:t>E049</w:t>
            </w:r>
          </w:p>
        </w:tc>
        <w:tc>
          <w:tcPr>
            <w:tcW w:w="611" w:type="dxa"/>
            <w:tcBorders>
              <w:bottom w:val="single" w:sz="4" w:space="0" w:color="auto"/>
            </w:tcBorders>
            <w:vAlign w:val="center"/>
          </w:tcPr>
          <w:p w:rsidR="0098344D" w:rsidRPr="004F2C12" w:rsidRDefault="0098344D" w:rsidP="006F7FC5">
            <w:pPr>
              <w:jc w:val="center"/>
              <w:rPr>
                <w:rFonts w:ascii="Arial" w:hAnsi="Arial" w:cs="Arial"/>
                <w:b/>
                <w:sz w:val="28"/>
                <w:szCs w:val="28"/>
              </w:rPr>
            </w:pPr>
            <w:r w:rsidRPr="004F2C12">
              <w:rPr>
                <w:rFonts w:ascii="Arial" w:hAnsi="Arial" w:cs="Arial"/>
                <w:b/>
                <w:sz w:val="28"/>
                <w:szCs w:val="28"/>
              </w:rPr>
              <w:t>X</w:t>
            </w:r>
          </w:p>
        </w:tc>
        <w:tc>
          <w:tcPr>
            <w:tcW w:w="522" w:type="dxa"/>
            <w:shd w:val="clear" w:color="auto" w:fill="C0C0C0"/>
            <w:vAlign w:val="center"/>
          </w:tcPr>
          <w:p w:rsidR="0098344D" w:rsidRPr="004F2C12" w:rsidRDefault="0098344D" w:rsidP="006F7FC5">
            <w:pPr>
              <w:jc w:val="center"/>
              <w:rPr>
                <w:rFonts w:ascii="Arial" w:hAnsi="Arial" w:cs="Arial"/>
                <w:b/>
                <w:sz w:val="28"/>
                <w:szCs w:val="28"/>
              </w:rPr>
            </w:pPr>
          </w:p>
        </w:tc>
        <w:tc>
          <w:tcPr>
            <w:tcW w:w="444" w:type="dxa"/>
            <w:shd w:val="clear" w:color="auto" w:fill="C0C0C0"/>
            <w:vAlign w:val="center"/>
          </w:tcPr>
          <w:p w:rsidR="0098344D" w:rsidRPr="004F2C12" w:rsidRDefault="0098344D" w:rsidP="006F7FC5">
            <w:pPr>
              <w:jc w:val="center"/>
              <w:rPr>
                <w:rFonts w:ascii="Arial" w:hAnsi="Arial" w:cs="Arial"/>
                <w:b/>
                <w:sz w:val="28"/>
                <w:szCs w:val="28"/>
              </w:rPr>
            </w:pPr>
          </w:p>
        </w:tc>
        <w:tc>
          <w:tcPr>
            <w:tcW w:w="577" w:type="dxa"/>
            <w:shd w:val="clear" w:color="auto" w:fill="C0C0C0"/>
            <w:vAlign w:val="center"/>
          </w:tcPr>
          <w:p w:rsidR="0098344D" w:rsidRPr="004F2C12" w:rsidRDefault="0098344D" w:rsidP="006F7FC5">
            <w:pPr>
              <w:jc w:val="center"/>
              <w:rPr>
                <w:rFonts w:ascii="Arial" w:hAnsi="Arial" w:cs="Arial"/>
                <w:b/>
                <w:sz w:val="28"/>
                <w:szCs w:val="28"/>
              </w:rPr>
            </w:pPr>
          </w:p>
        </w:tc>
        <w:tc>
          <w:tcPr>
            <w:tcW w:w="800" w:type="dxa"/>
            <w:tcBorders>
              <w:bottom w:val="single" w:sz="4" w:space="0" w:color="auto"/>
            </w:tcBorders>
            <w:vAlign w:val="center"/>
          </w:tcPr>
          <w:p w:rsidR="0098344D" w:rsidRPr="004F2C12" w:rsidRDefault="0098344D" w:rsidP="006F7FC5">
            <w:pPr>
              <w:jc w:val="center"/>
              <w:rPr>
                <w:rFonts w:ascii="Arial" w:hAnsi="Arial" w:cs="Arial"/>
                <w:b/>
                <w:sz w:val="28"/>
                <w:szCs w:val="28"/>
              </w:rPr>
            </w:pPr>
            <w:r w:rsidRPr="004F2C12">
              <w:rPr>
                <w:rFonts w:ascii="Arial" w:hAnsi="Arial" w:cs="Arial"/>
                <w:b/>
                <w:sz w:val="28"/>
                <w:szCs w:val="28"/>
              </w:rPr>
              <w:t>X</w:t>
            </w:r>
          </w:p>
        </w:tc>
        <w:tc>
          <w:tcPr>
            <w:tcW w:w="666" w:type="dxa"/>
            <w:tcBorders>
              <w:bottom w:val="single" w:sz="4" w:space="0" w:color="auto"/>
            </w:tcBorders>
            <w:vAlign w:val="center"/>
          </w:tcPr>
          <w:p w:rsidR="0098344D" w:rsidRPr="004F2C12" w:rsidRDefault="0098344D" w:rsidP="006F7FC5">
            <w:pPr>
              <w:jc w:val="center"/>
              <w:rPr>
                <w:rFonts w:ascii="Arial" w:hAnsi="Arial" w:cs="Arial"/>
                <w:b/>
                <w:sz w:val="28"/>
                <w:szCs w:val="28"/>
              </w:rPr>
            </w:pPr>
            <w:r w:rsidRPr="004F2C12">
              <w:rPr>
                <w:rFonts w:ascii="Arial" w:hAnsi="Arial" w:cs="Arial"/>
                <w:b/>
                <w:sz w:val="28"/>
                <w:szCs w:val="28"/>
              </w:rPr>
              <w:t>X</w:t>
            </w:r>
          </w:p>
        </w:tc>
        <w:tc>
          <w:tcPr>
            <w:tcW w:w="733" w:type="dxa"/>
            <w:tcBorders>
              <w:bottom w:val="single" w:sz="4" w:space="0" w:color="auto"/>
            </w:tcBorders>
            <w:shd w:val="clear" w:color="auto" w:fill="C0C0C0"/>
            <w:vAlign w:val="center"/>
          </w:tcPr>
          <w:p w:rsidR="0098344D" w:rsidRPr="004F2C12" w:rsidRDefault="0098344D" w:rsidP="006F7FC5">
            <w:pPr>
              <w:jc w:val="center"/>
              <w:rPr>
                <w:rFonts w:ascii="Arial" w:hAnsi="Arial" w:cs="Arial"/>
                <w:b/>
                <w:sz w:val="28"/>
                <w:szCs w:val="28"/>
              </w:rPr>
            </w:pPr>
          </w:p>
        </w:tc>
        <w:tc>
          <w:tcPr>
            <w:tcW w:w="544" w:type="dxa"/>
            <w:tcBorders>
              <w:bottom w:val="single" w:sz="4" w:space="0" w:color="auto"/>
            </w:tcBorders>
            <w:shd w:val="clear" w:color="auto" w:fill="C0C0C0"/>
            <w:vAlign w:val="center"/>
          </w:tcPr>
          <w:p w:rsidR="0098344D" w:rsidRPr="004F2C12" w:rsidRDefault="0098344D" w:rsidP="006F7FC5">
            <w:pPr>
              <w:jc w:val="center"/>
              <w:rPr>
                <w:rFonts w:ascii="Arial" w:hAnsi="Arial" w:cs="Arial"/>
                <w:b/>
                <w:sz w:val="28"/>
                <w:szCs w:val="28"/>
              </w:rPr>
            </w:pPr>
          </w:p>
        </w:tc>
        <w:tc>
          <w:tcPr>
            <w:tcW w:w="700" w:type="dxa"/>
            <w:tcBorders>
              <w:bottom w:val="single" w:sz="4" w:space="0" w:color="auto"/>
            </w:tcBorders>
            <w:vAlign w:val="center"/>
          </w:tcPr>
          <w:p w:rsidR="0098344D" w:rsidRPr="004F2C12" w:rsidRDefault="0098344D" w:rsidP="006F7FC5">
            <w:pPr>
              <w:jc w:val="center"/>
              <w:rPr>
                <w:rFonts w:ascii="Arial" w:hAnsi="Arial" w:cs="Arial"/>
                <w:b/>
                <w:sz w:val="28"/>
                <w:szCs w:val="28"/>
              </w:rPr>
            </w:pPr>
            <w:r w:rsidRPr="004F2C12">
              <w:rPr>
                <w:rFonts w:ascii="Arial" w:hAnsi="Arial" w:cs="Arial"/>
                <w:b/>
                <w:sz w:val="28"/>
                <w:szCs w:val="28"/>
              </w:rPr>
              <w:t>X</w:t>
            </w:r>
          </w:p>
        </w:tc>
        <w:tc>
          <w:tcPr>
            <w:tcW w:w="810" w:type="dxa"/>
            <w:tcBorders>
              <w:bottom w:val="single" w:sz="4" w:space="0" w:color="auto"/>
            </w:tcBorders>
            <w:shd w:val="clear" w:color="auto" w:fill="C0C0C0"/>
            <w:vAlign w:val="center"/>
          </w:tcPr>
          <w:p w:rsidR="0098344D" w:rsidRPr="004F2C12" w:rsidRDefault="0098344D" w:rsidP="006F7FC5">
            <w:pPr>
              <w:jc w:val="center"/>
              <w:rPr>
                <w:rFonts w:ascii="Arial" w:hAnsi="Arial" w:cs="Arial"/>
                <w:b/>
                <w:sz w:val="28"/>
                <w:szCs w:val="28"/>
              </w:rPr>
            </w:pPr>
          </w:p>
        </w:tc>
        <w:tc>
          <w:tcPr>
            <w:tcW w:w="810" w:type="dxa"/>
            <w:shd w:val="clear" w:color="auto" w:fill="C0C0C0"/>
            <w:vAlign w:val="center"/>
          </w:tcPr>
          <w:p w:rsidR="0098344D" w:rsidRPr="004F2C12" w:rsidRDefault="0098344D" w:rsidP="006F7FC5">
            <w:pPr>
              <w:jc w:val="center"/>
              <w:rPr>
                <w:rFonts w:ascii="Arial" w:hAnsi="Arial" w:cs="Arial"/>
                <w:b/>
                <w:sz w:val="28"/>
                <w:szCs w:val="28"/>
              </w:rPr>
            </w:pPr>
          </w:p>
        </w:tc>
      </w:tr>
      <w:tr w:rsidR="0098344D" w:rsidRPr="004F2C12" w:rsidTr="00F91DAB">
        <w:tblPrEx>
          <w:tblCellMar>
            <w:top w:w="0" w:type="dxa"/>
            <w:left w:w="0" w:type="dxa"/>
            <w:bottom w:w="0" w:type="dxa"/>
            <w:right w:w="0" w:type="dxa"/>
          </w:tblCellMar>
        </w:tblPrEx>
        <w:trPr>
          <w:cantSplit/>
          <w:trHeight w:val="432"/>
        </w:trPr>
        <w:tc>
          <w:tcPr>
            <w:tcW w:w="1445" w:type="dxa"/>
            <w:vAlign w:val="bottom"/>
          </w:tcPr>
          <w:p w:rsidR="0098344D" w:rsidRPr="0012237E" w:rsidRDefault="0098344D" w:rsidP="006F7FC5">
            <w:pPr>
              <w:rPr>
                <w:rFonts w:ascii="Arial" w:hAnsi="Arial" w:cs="Arial"/>
                <w:sz w:val="20"/>
                <w:szCs w:val="20"/>
              </w:rPr>
            </w:pPr>
            <w:r w:rsidRPr="0012237E">
              <w:rPr>
                <w:rFonts w:ascii="Arial" w:hAnsi="Arial" w:cs="Arial"/>
                <w:sz w:val="20"/>
                <w:szCs w:val="20"/>
              </w:rPr>
              <w:t>Frozen APHERESIS RED BLOOD CELLS</w:t>
            </w:r>
          </w:p>
        </w:tc>
        <w:tc>
          <w:tcPr>
            <w:tcW w:w="1243" w:type="dxa"/>
            <w:shd w:val="clear" w:color="auto" w:fill="FFFFFF"/>
            <w:vAlign w:val="center"/>
          </w:tcPr>
          <w:p w:rsidR="0098344D" w:rsidRPr="0012237E" w:rsidRDefault="0098344D" w:rsidP="006F7FC5">
            <w:pPr>
              <w:jc w:val="center"/>
              <w:rPr>
                <w:rFonts w:ascii="Arial" w:hAnsi="Arial" w:cs="Arial"/>
                <w:sz w:val="20"/>
                <w:szCs w:val="20"/>
              </w:rPr>
            </w:pPr>
            <w:r w:rsidRPr="0012237E">
              <w:rPr>
                <w:rFonts w:ascii="Arial" w:hAnsi="Arial" w:cs="Arial"/>
                <w:sz w:val="20"/>
                <w:szCs w:val="20"/>
              </w:rPr>
              <w:t>E050</w:t>
            </w:r>
          </w:p>
        </w:tc>
        <w:tc>
          <w:tcPr>
            <w:tcW w:w="611" w:type="dxa"/>
            <w:shd w:val="clear" w:color="auto" w:fill="C0C0C0"/>
            <w:vAlign w:val="center"/>
          </w:tcPr>
          <w:p w:rsidR="0098344D" w:rsidRPr="004F2C12" w:rsidRDefault="0098344D" w:rsidP="006F7FC5">
            <w:pPr>
              <w:jc w:val="center"/>
              <w:rPr>
                <w:rFonts w:ascii="Arial" w:hAnsi="Arial" w:cs="Arial"/>
                <w:b/>
                <w:sz w:val="28"/>
                <w:szCs w:val="28"/>
              </w:rPr>
            </w:pPr>
          </w:p>
        </w:tc>
        <w:tc>
          <w:tcPr>
            <w:tcW w:w="522" w:type="dxa"/>
            <w:shd w:val="clear" w:color="auto" w:fill="C0C0C0"/>
            <w:vAlign w:val="center"/>
          </w:tcPr>
          <w:p w:rsidR="0098344D" w:rsidRPr="004F2C12" w:rsidRDefault="0098344D" w:rsidP="006F7FC5">
            <w:pPr>
              <w:jc w:val="center"/>
              <w:rPr>
                <w:rFonts w:ascii="Arial" w:hAnsi="Arial" w:cs="Arial"/>
                <w:b/>
                <w:sz w:val="28"/>
                <w:szCs w:val="28"/>
              </w:rPr>
            </w:pPr>
          </w:p>
        </w:tc>
        <w:tc>
          <w:tcPr>
            <w:tcW w:w="444" w:type="dxa"/>
            <w:shd w:val="clear" w:color="auto" w:fill="C0C0C0"/>
            <w:vAlign w:val="center"/>
          </w:tcPr>
          <w:p w:rsidR="0098344D" w:rsidRPr="004F2C12" w:rsidRDefault="0098344D" w:rsidP="006F7FC5">
            <w:pPr>
              <w:jc w:val="center"/>
              <w:rPr>
                <w:rFonts w:ascii="Arial" w:hAnsi="Arial" w:cs="Arial"/>
                <w:b/>
                <w:sz w:val="28"/>
                <w:szCs w:val="28"/>
              </w:rPr>
            </w:pPr>
          </w:p>
        </w:tc>
        <w:tc>
          <w:tcPr>
            <w:tcW w:w="577" w:type="dxa"/>
            <w:shd w:val="clear" w:color="auto" w:fill="C0C0C0"/>
            <w:vAlign w:val="center"/>
          </w:tcPr>
          <w:p w:rsidR="0098344D" w:rsidRPr="004F2C12" w:rsidRDefault="0098344D" w:rsidP="006F7FC5">
            <w:pPr>
              <w:jc w:val="center"/>
              <w:rPr>
                <w:rFonts w:ascii="Arial" w:hAnsi="Arial" w:cs="Arial"/>
                <w:b/>
                <w:sz w:val="28"/>
                <w:szCs w:val="28"/>
              </w:rPr>
            </w:pPr>
          </w:p>
        </w:tc>
        <w:tc>
          <w:tcPr>
            <w:tcW w:w="800" w:type="dxa"/>
            <w:shd w:val="clear" w:color="auto" w:fill="C0C0C0"/>
            <w:vAlign w:val="center"/>
          </w:tcPr>
          <w:p w:rsidR="0098344D" w:rsidRPr="004F2C12" w:rsidRDefault="0098344D" w:rsidP="006F7FC5">
            <w:pPr>
              <w:jc w:val="center"/>
              <w:rPr>
                <w:rFonts w:ascii="Arial" w:hAnsi="Arial" w:cs="Arial"/>
                <w:b/>
                <w:sz w:val="28"/>
                <w:szCs w:val="28"/>
              </w:rPr>
            </w:pPr>
          </w:p>
        </w:tc>
        <w:tc>
          <w:tcPr>
            <w:tcW w:w="666" w:type="dxa"/>
            <w:shd w:val="clear" w:color="auto" w:fill="C0C0C0"/>
            <w:vAlign w:val="center"/>
          </w:tcPr>
          <w:p w:rsidR="0098344D" w:rsidRPr="004F2C12" w:rsidRDefault="0098344D" w:rsidP="006F7FC5">
            <w:pPr>
              <w:jc w:val="center"/>
              <w:rPr>
                <w:rFonts w:ascii="Arial" w:hAnsi="Arial" w:cs="Arial"/>
                <w:b/>
                <w:sz w:val="28"/>
                <w:szCs w:val="28"/>
              </w:rPr>
            </w:pPr>
          </w:p>
        </w:tc>
        <w:tc>
          <w:tcPr>
            <w:tcW w:w="733" w:type="dxa"/>
            <w:tcBorders>
              <w:bottom w:val="single" w:sz="4" w:space="0" w:color="auto"/>
            </w:tcBorders>
            <w:shd w:val="clear" w:color="auto" w:fill="C0C0C0"/>
            <w:vAlign w:val="center"/>
          </w:tcPr>
          <w:p w:rsidR="0098344D" w:rsidRPr="004F2C12" w:rsidRDefault="0098344D" w:rsidP="006F7FC5">
            <w:pPr>
              <w:jc w:val="center"/>
              <w:rPr>
                <w:rFonts w:ascii="Arial" w:hAnsi="Arial" w:cs="Arial"/>
                <w:b/>
                <w:sz w:val="28"/>
                <w:szCs w:val="28"/>
              </w:rPr>
            </w:pPr>
          </w:p>
        </w:tc>
        <w:tc>
          <w:tcPr>
            <w:tcW w:w="544" w:type="dxa"/>
            <w:shd w:val="clear" w:color="auto" w:fill="C0C0C0"/>
            <w:vAlign w:val="center"/>
          </w:tcPr>
          <w:p w:rsidR="0098344D" w:rsidRPr="004F2C12" w:rsidRDefault="0098344D" w:rsidP="006F7FC5">
            <w:pPr>
              <w:jc w:val="center"/>
              <w:rPr>
                <w:rFonts w:ascii="Arial" w:hAnsi="Arial" w:cs="Arial"/>
                <w:b/>
                <w:sz w:val="28"/>
                <w:szCs w:val="28"/>
              </w:rPr>
            </w:pPr>
          </w:p>
        </w:tc>
        <w:tc>
          <w:tcPr>
            <w:tcW w:w="700" w:type="dxa"/>
            <w:tcBorders>
              <w:bottom w:val="single" w:sz="4" w:space="0" w:color="auto"/>
            </w:tcBorders>
            <w:shd w:val="clear" w:color="auto" w:fill="C0C0C0"/>
            <w:vAlign w:val="center"/>
          </w:tcPr>
          <w:p w:rsidR="0098344D" w:rsidRPr="004F2C12" w:rsidRDefault="0098344D" w:rsidP="006F7FC5">
            <w:pPr>
              <w:jc w:val="center"/>
              <w:rPr>
                <w:rFonts w:ascii="Arial" w:hAnsi="Arial" w:cs="Arial"/>
                <w:b/>
                <w:sz w:val="28"/>
                <w:szCs w:val="28"/>
              </w:rPr>
            </w:pPr>
          </w:p>
        </w:tc>
        <w:tc>
          <w:tcPr>
            <w:tcW w:w="810" w:type="dxa"/>
            <w:tcBorders>
              <w:bottom w:val="single" w:sz="4" w:space="0" w:color="auto"/>
            </w:tcBorders>
            <w:shd w:val="clear" w:color="auto" w:fill="C0C0C0"/>
            <w:vAlign w:val="center"/>
          </w:tcPr>
          <w:p w:rsidR="0098344D" w:rsidRPr="004F2C12" w:rsidRDefault="0098344D" w:rsidP="006F7FC5">
            <w:pPr>
              <w:jc w:val="center"/>
              <w:rPr>
                <w:rFonts w:ascii="Arial" w:hAnsi="Arial" w:cs="Arial"/>
                <w:b/>
                <w:sz w:val="28"/>
                <w:szCs w:val="28"/>
              </w:rPr>
            </w:pPr>
          </w:p>
        </w:tc>
        <w:tc>
          <w:tcPr>
            <w:tcW w:w="810" w:type="dxa"/>
            <w:vAlign w:val="center"/>
          </w:tcPr>
          <w:p w:rsidR="0098344D" w:rsidRPr="004F2C12" w:rsidRDefault="0098344D" w:rsidP="006F7FC5">
            <w:pPr>
              <w:jc w:val="center"/>
              <w:rPr>
                <w:rFonts w:ascii="Arial" w:hAnsi="Arial" w:cs="Arial"/>
                <w:b/>
                <w:sz w:val="28"/>
                <w:szCs w:val="28"/>
              </w:rPr>
            </w:pPr>
            <w:r w:rsidRPr="004F2C12">
              <w:rPr>
                <w:rFonts w:ascii="Arial" w:hAnsi="Arial" w:cs="Arial"/>
                <w:b/>
                <w:sz w:val="28"/>
                <w:szCs w:val="28"/>
              </w:rPr>
              <w:t>X</w:t>
            </w:r>
          </w:p>
        </w:tc>
      </w:tr>
      <w:tr w:rsidR="0098344D" w:rsidRPr="004F2C12" w:rsidTr="00F91DAB">
        <w:tblPrEx>
          <w:tblCellMar>
            <w:top w:w="0" w:type="dxa"/>
            <w:left w:w="0" w:type="dxa"/>
            <w:bottom w:w="0" w:type="dxa"/>
            <w:right w:w="0" w:type="dxa"/>
          </w:tblCellMar>
        </w:tblPrEx>
        <w:trPr>
          <w:cantSplit/>
          <w:trHeight w:val="432"/>
        </w:trPr>
        <w:tc>
          <w:tcPr>
            <w:tcW w:w="1445" w:type="dxa"/>
            <w:vAlign w:val="bottom"/>
          </w:tcPr>
          <w:p w:rsidR="0098344D" w:rsidRPr="0012237E" w:rsidRDefault="0098344D" w:rsidP="006F7FC5">
            <w:pPr>
              <w:rPr>
                <w:rFonts w:ascii="Arial" w:hAnsi="Arial" w:cs="Arial"/>
                <w:sz w:val="20"/>
                <w:szCs w:val="20"/>
              </w:rPr>
            </w:pPr>
            <w:r w:rsidRPr="0012237E">
              <w:rPr>
                <w:rFonts w:ascii="Arial" w:hAnsi="Arial" w:cs="Arial"/>
                <w:sz w:val="20"/>
                <w:szCs w:val="20"/>
              </w:rPr>
              <w:t>Deglycerolized APHERESIS RED BLOOD CELLS</w:t>
            </w:r>
          </w:p>
        </w:tc>
        <w:tc>
          <w:tcPr>
            <w:tcW w:w="1243" w:type="dxa"/>
            <w:shd w:val="clear" w:color="auto" w:fill="FFFFFF"/>
            <w:vAlign w:val="center"/>
          </w:tcPr>
          <w:p w:rsidR="0098344D" w:rsidRPr="0012237E" w:rsidRDefault="0098344D" w:rsidP="006F7FC5">
            <w:pPr>
              <w:jc w:val="center"/>
              <w:rPr>
                <w:rFonts w:ascii="Arial" w:hAnsi="Arial" w:cs="Arial"/>
                <w:sz w:val="20"/>
                <w:szCs w:val="20"/>
              </w:rPr>
            </w:pPr>
            <w:r w:rsidRPr="0012237E">
              <w:rPr>
                <w:rFonts w:ascii="Arial" w:hAnsi="Arial" w:cs="Arial"/>
                <w:sz w:val="20"/>
                <w:szCs w:val="20"/>
              </w:rPr>
              <w:t>E051</w:t>
            </w:r>
          </w:p>
        </w:tc>
        <w:tc>
          <w:tcPr>
            <w:tcW w:w="611" w:type="dxa"/>
            <w:vAlign w:val="center"/>
          </w:tcPr>
          <w:p w:rsidR="0098344D" w:rsidRPr="004F2C12" w:rsidRDefault="0098344D" w:rsidP="006F7FC5">
            <w:pPr>
              <w:jc w:val="center"/>
              <w:rPr>
                <w:rFonts w:ascii="Arial" w:hAnsi="Arial" w:cs="Arial"/>
                <w:b/>
                <w:sz w:val="28"/>
                <w:szCs w:val="28"/>
              </w:rPr>
            </w:pPr>
            <w:r w:rsidRPr="004F2C12">
              <w:rPr>
                <w:rFonts w:ascii="Arial" w:hAnsi="Arial" w:cs="Arial"/>
                <w:b/>
                <w:sz w:val="28"/>
                <w:szCs w:val="28"/>
              </w:rPr>
              <w:t>X</w:t>
            </w:r>
          </w:p>
        </w:tc>
        <w:tc>
          <w:tcPr>
            <w:tcW w:w="522" w:type="dxa"/>
            <w:shd w:val="clear" w:color="auto" w:fill="C0C0C0"/>
            <w:vAlign w:val="center"/>
          </w:tcPr>
          <w:p w:rsidR="0098344D" w:rsidRPr="004F2C12" w:rsidRDefault="0098344D" w:rsidP="006F7FC5">
            <w:pPr>
              <w:jc w:val="center"/>
              <w:rPr>
                <w:rFonts w:ascii="Arial" w:hAnsi="Arial" w:cs="Arial"/>
                <w:b/>
                <w:sz w:val="28"/>
                <w:szCs w:val="28"/>
              </w:rPr>
            </w:pPr>
          </w:p>
        </w:tc>
        <w:tc>
          <w:tcPr>
            <w:tcW w:w="444" w:type="dxa"/>
            <w:shd w:val="clear" w:color="auto" w:fill="C0C0C0"/>
            <w:vAlign w:val="center"/>
          </w:tcPr>
          <w:p w:rsidR="0098344D" w:rsidRPr="004F2C12" w:rsidRDefault="0098344D" w:rsidP="006F7FC5">
            <w:pPr>
              <w:jc w:val="center"/>
              <w:rPr>
                <w:rFonts w:ascii="Arial" w:hAnsi="Arial" w:cs="Arial"/>
                <w:b/>
                <w:sz w:val="28"/>
                <w:szCs w:val="28"/>
              </w:rPr>
            </w:pPr>
          </w:p>
        </w:tc>
        <w:tc>
          <w:tcPr>
            <w:tcW w:w="577" w:type="dxa"/>
            <w:shd w:val="clear" w:color="auto" w:fill="C0C0C0"/>
            <w:vAlign w:val="center"/>
          </w:tcPr>
          <w:p w:rsidR="0098344D" w:rsidRPr="004F2C12" w:rsidRDefault="0098344D" w:rsidP="006F7FC5">
            <w:pPr>
              <w:jc w:val="center"/>
              <w:rPr>
                <w:rFonts w:ascii="Arial" w:hAnsi="Arial" w:cs="Arial"/>
                <w:b/>
                <w:sz w:val="28"/>
                <w:szCs w:val="28"/>
              </w:rPr>
            </w:pPr>
          </w:p>
        </w:tc>
        <w:tc>
          <w:tcPr>
            <w:tcW w:w="800" w:type="dxa"/>
            <w:vAlign w:val="center"/>
          </w:tcPr>
          <w:p w:rsidR="0098344D" w:rsidRPr="004F2C12" w:rsidRDefault="0098344D" w:rsidP="006F7FC5">
            <w:pPr>
              <w:jc w:val="center"/>
              <w:rPr>
                <w:rFonts w:ascii="Arial" w:hAnsi="Arial" w:cs="Arial"/>
                <w:b/>
                <w:sz w:val="28"/>
                <w:szCs w:val="28"/>
              </w:rPr>
            </w:pPr>
            <w:r w:rsidRPr="004F2C12">
              <w:rPr>
                <w:rFonts w:ascii="Arial" w:hAnsi="Arial" w:cs="Arial"/>
                <w:b/>
                <w:sz w:val="28"/>
                <w:szCs w:val="28"/>
              </w:rPr>
              <w:t>X</w:t>
            </w:r>
          </w:p>
        </w:tc>
        <w:tc>
          <w:tcPr>
            <w:tcW w:w="666" w:type="dxa"/>
            <w:vAlign w:val="center"/>
          </w:tcPr>
          <w:p w:rsidR="0098344D" w:rsidRPr="004F2C12" w:rsidRDefault="0098344D" w:rsidP="006F7FC5">
            <w:pPr>
              <w:jc w:val="center"/>
              <w:rPr>
                <w:rFonts w:ascii="Arial" w:hAnsi="Arial" w:cs="Arial"/>
                <w:b/>
                <w:sz w:val="28"/>
                <w:szCs w:val="28"/>
              </w:rPr>
            </w:pPr>
            <w:r w:rsidRPr="004F2C12">
              <w:rPr>
                <w:rFonts w:ascii="Arial" w:hAnsi="Arial" w:cs="Arial"/>
                <w:b/>
                <w:sz w:val="28"/>
                <w:szCs w:val="28"/>
              </w:rPr>
              <w:t>X</w:t>
            </w:r>
          </w:p>
        </w:tc>
        <w:tc>
          <w:tcPr>
            <w:tcW w:w="733" w:type="dxa"/>
            <w:shd w:val="pct25" w:color="auto" w:fill="auto"/>
            <w:vAlign w:val="center"/>
          </w:tcPr>
          <w:p w:rsidR="0098344D" w:rsidRPr="004F2C12" w:rsidRDefault="0098344D" w:rsidP="006F7FC5">
            <w:pPr>
              <w:jc w:val="center"/>
              <w:rPr>
                <w:rFonts w:ascii="Arial" w:hAnsi="Arial" w:cs="Arial"/>
                <w:b/>
                <w:sz w:val="28"/>
                <w:szCs w:val="28"/>
              </w:rPr>
            </w:pPr>
          </w:p>
        </w:tc>
        <w:tc>
          <w:tcPr>
            <w:tcW w:w="544" w:type="dxa"/>
            <w:tcBorders>
              <w:bottom w:val="single" w:sz="4" w:space="0" w:color="auto"/>
            </w:tcBorders>
            <w:shd w:val="clear" w:color="auto" w:fill="C0C0C0"/>
            <w:vAlign w:val="center"/>
          </w:tcPr>
          <w:p w:rsidR="0098344D" w:rsidRPr="004F2C12" w:rsidRDefault="0098344D" w:rsidP="006F7FC5">
            <w:pPr>
              <w:jc w:val="center"/>
              <w:rPr>
                <w:rFonts w:ascii="Arial" w:hAnsi="Arial" w:cs="Arial"/>
                <w:b/>
                <w:sz w:val="28"/>
                <w:szCs w:val="28"/>
              </w:rPr>
            </w:pPr>
          </w:p>
        </w:tc>
        <w:tc>
          <w:tcPr>
            <w:tcW w:w="700" w:type="dxa"/>
            <w:shd w:val="clear" w:color="auto" w:fill="auto"/>
            <w:vAlign w:val="center"/>
          </w:tcPr>
          <w:p w:rsidR="0098344D" w:rsidRPr="004F2C12" w:rsidRDefault="0098344D" w:rsidP="006F7FC5">
            <w:pPr>
              <w:jc w:val="center"/>
              <w:rPr>
                <w:rFonts w:ascii="Arial" w:hAnsi="Arial" w:cs="Arial"/>
                <w:b/>
                <w:sz w:val="28"/>
                <w:szCs w:val="28"/>
              </w:rPr>
            </w:pPr>
            <w:r w:rsidRPr="004F2C12">
              <w:rPr>
                <w:rFonts w:ascii="Arial" w:hAnsi="Arial" w:cs="Arial"/>
                <w:b/>
                <w:sz w:val="28"/>
                <w:szCs w:val="28"/>
              </w:rPr>
              <w:t xml:space="preserve"> X</w:t>
            </w:r>
            <w:r>
              <w:rPr>
                <w:rStyle w:val="CommentReference"/>
              </w:rPr>
              <w:t xml:space="preserve"> </w:t>
            </w:r>
          </w:p>
        </w:tc>
        <w:tc>
          <w:tcPr>
            <w:tcW w:w="810" w:type="dxa"/>
            <w:shd w:val="clear" w:color="auto" w:fill="C0C0C0"/>
            <w:vAlign w:val="center"/>
          </w:tcPr>
          <w:p w:rsidR="0098344D" w:rsidRPr="004F2C12" w:rsidRDefault="0098344D" w:rsidP="006F7FC5">
            <w:pPr>
              <w:jc w:val="center"/>
              <w:rPr>
                <w:rFonts w:ascii="Arial" w:hAnsi="Arial" w:cs="Arial"/>
                <w:b/>
                <w:sz w:val="28"/>
                <w:szCs w:val="28"/>
              </w:rPr>
            </w:pPr>
          </w:p>
        </w:tc>
        <w:tc>
          <w:tcPr>
            <w:tcW w:w="810" w:type="dxa"/>
            <w:shd w:val="clear" w:color="auto" w:fill="C0C0C0"/>
            <w:vAlign w:val="center"/>
          </w:tcPr>
          <w:p w:rsidR="0098344D" w:rsidRPr="004F2C12" w:rsidRDefault="0098344D" w:rsidP="006F7FC5">
            <w:pPr>
              <w:jc w:val="center"/>
              <w:rPr>
                <w:rFonts w:ascii="Arial" w:hAnsi="Arial" w:cs="Arial"/>
                <w:b/>
                <w:sz w:val="28"/>
                <w:szCs w:val="28"/>
              </w:rPr>
            </w:pPr>
          </w:p>
        </w:tc>
      </w:tr>
      <w:tr w:rsidR="0098344D" w:rsidRPr="004F2C12" w:rsidTr="00F91DAB">
        <w:tblPrEx>
          <w:tblCellMar>
            <w:top w:w="0" w:type="dxa"/>
            <w:left w:w="0" w:type="dxa"/>
            <w:bottom w:w="0" w:type="dxa"/>
            <w:right w:w="0" w:type="dxa"/>
          </w:tblCellMar>
        </w:tblPrEx>
        <w:trPr>
          <w:cantSplit/>
          <w:trHeight w:val="432"/>
        </w:trPr>
        <w:tc>
          <w:tcPr>
            <w:tcW w:w="1445" w:type="dxa"/>
            <w:vAlign w:val="bottom"/>
          </w:tcPr>
          <w:p w:rsidR="0098344D" w:rsidRPr="0012237E" w:rsidRDefault="0098344D" w:rsidP="006F7FC5">
            <w:pPr>
              <w:rPr>
                <w:rFonts w:ascii="Arial" w:hAnsi="Arial" w:cs="Arial"/>
                <w:sz w:val="20"/>
                <w:szCs w:val="20"/>
              </w:rPr>
            </w:pPr>
            <w:r w:rsidRPr="0012237E">
              <w:rPr>
                <w:rFonts w:ascii="Arial" w:hAnsi="Arial" w:cs="Arial"/>
                <w:sz w:val="20"/>
                <w:szCs w:val="20"/>
              </w:rPr>
              <w:t>Rejuvenated APHERESIS RED BLOOD CELLS</w:t>
            </w:r>
          </w:p>
        </w:tc>
        <w:tc>
          <w:tcPr>
            <w:tcW w:w="1243" w:type="dxa"/>
            <w:shd w:val="clear" w:color="auto" w:fill="FFFFFF"/>
            <w:vAlign w:val="center"/>
          </w:tcPr>
          <w:p w:rsidR="0098344D" w:rsidRPr="0012237E" w:rsidRDefault="0098344D" w:rsidP="006F7FC5">
            <w:pPr>
              <w:jc w:val="center"/>
              <w:rPr>
                <w:rFonts w:ascii="Arial" w:hAnsi="Arial" w:cs="Arial"/>
                <w:sz w:val="20"/>
                <w:szCs w:val="20"/>
              </w:rPr>
            </w:pPr>
            <w:r w:rsidRPr="0012237E">
              <w:rPr>
                <w:rFonts w:ascii="Arial" w:hAnsi="Arial" w:cs="Arial"/>
                <w:sz w:val="20"/>
                <w:szCs w:val="20"/>
              </w:rPr>
              <w:t>E052</w:t>
            </w:r>
          </w:p>
        </w:tc>
        <w:tc>
          <w:tcPr>
            <w:tcW w:w="611" w:type="dxa"/>
            <w:vAlign w:val="center"/>
          </w:tcPr>
          <w:p w:rsidR="0098344D" w:rsidRPr="004F2C12" w:rsidRDefault="0098344D" w:rsidP="006F7FC5">
            <w:pPr>
              <w:jc w:val="center"/>
              <w:rPr>
                <w:rFonts w:ascii="Arial" w:hAnsi="Arial" w:cs="Arial"/>
                <w:b/>
                <w:sz w:val="28"/>
                <w:szCs w:val="28"/>
              </w:rPr>
            </w:pPr>
            <w:r w:rsidRPr="004F2C12">
              <w:rPr>
                <w:rFonts w:ascii="Arial" w:hAnsi="Arial" w:cs="Arial"/>
                <w:b/>
                <w:sz w:val="28"/>
                <w:szCs w:val="28"/>
              </w:rPr>
              <w:t>X</w:t>
            </w:r>
          </w:p>
        </w:tc>
        <w:tc>
          <w:tcPr>
            <w:tcW w:w="522" w:type="dxa"/>
            <w:shd w:val="clear" w:color="auto" w:fill="C0C0C0"/>
            <w:vAlign w:val="center"/>
          </w:tcPr>
          <w:p w:rsidR="0098344D" w:rsidRPr="004F2C12" w:rsidRDefault="0098344D" w:rsidP="006F7FC5">
            <w:pPr>
              <w:jc w:val="center"/>
              <w:rPr>
                <w:rFonts w:ascii="Arial" w:hAnsi="Arial" w:cs="Arial"/>
                <w:b/>
                <w:sz w:val="28"/>
                <w:szCs w:val="28"/>
              </w:rPr>
            </w:pPr>
          </w:p>
        </w:tc>
        <w:tc>
          <w:tcPr>
            <w:tcW w:w="444" w:type="dxa"/>
            <w:shd w:val="clear" w:color="auto" w:fill="C0C0C0"/>
            <w:vAlign w:val="center"/>
          </w:tcPr>
          <w:p w:rsidR="0098344D" w:rsidRPr="004F2C12" w:rsidRDefault="0098344D" w:rsidP="006F7FC5">
            <w:pPr>
              <w:jc w:val="center"/>
              <w:rPr>
                <w:rFonts w:ascii="Arial" w:hAnsi="Arial" w:cs="Arial"/>
                <w:b/>
                <w:sz w:val="28"/>
                <w:szCs w:val="28"/>
              </w:rPr>
            </w:pPr>
          </w:p>
        </w:tc>
        <w:tc>
          <w:tcPr>
            <w:tcW w:w="577" w:type="dxa"/>
            <w:shd w:val="clear" w:color="auto" w:fill="C0C0C0"/>
            <w:vAlign w:val="center"/>
          </w:tcPr>
          <w:p w:rsidR="0098344D" w:rsidRPr="004F2C12" w:rsidRDefault="0098344D" w:rsidP="006F7FC5">
            <w:pPr>
              <w:jc w:val="center"/>
              <w:rPr>
                <w:rFonts w:ascii="Arial" w:hAnsi="Arial" w:cs="Arial"/>
                <w:b/>
                <w:sz w:val="28"/>
                <w:szCs w:val="28"/>
              </w:rPr>
            </w:pPr>
          </w:p>
        </w:tc>
        <w:tc>
          <w:tcPr>
            <w:tcW w:w="800" w:type="dxa"/>
            <w:vAlign w:val="center"/>
          </w:tcPr>
          <w:p w:rsidR="0098344D" w:rsidRPr="004F2C12" w:rsidRDefault="0098344D" w:rsidP="006F7FC5">
            <w:pPr>
              <w:jc w:val="center"/>
              <w:rPr>
                <w:rFonts w:ascii="Arial" w:hAnsi="Arial" w:cs="Arial"/>
                <w:b/>
                <w:sz w:val="28"/>
                <w:szCs w:val="28"/>
              </w:rPr>
            </w:pPr>
            <w:r w:rsidRPr="004F2C12">
              <w:rPr>
                <w:rFonts w:ascii="Arial" w:hAnsi="Arial" w:cs="Arial"/>
                <w:b/>
                <w:sz w:val="28"/>
                <w:szCs w:val="28"/>
              </w:rPr>
              <w:t>X</w:t>
            </w:r>
          </w:p>
        </w:tc>
        <w:tc>
          <w:tcPr>
            <w:tcW w:w="666" w:type="dxa"/>
            <w:vAlign w:val="center"/>
          </w:tcPr>
          <w:p w:rsidR="0098344D" w:rsidRPr="004F2C12" w:rsidRDefault="0098344D" w:rsidP="006F7FC5">
            <w:pPr>
              <w:jc w:val="center"/>
              <w:rPr>
                <w:rFonts w:ascii="Arial" w:hAnsi="Arial" w:cs="Arial"/>
                <w:b/>
                <w:sz w:val="28"/>
                <w:szCs w:val="28"/>
              </w:rPr>
            </w:pPr>
            <w:r w:rsidRPr="004F2C12">
              <w:rPr>
                <w:rFonts w:ascii="Arial" w:hAnsi="Arial" w:cs="Arial"/>
                <w:b/>
                <w:sz w:val="28"/>
                <w:szCs w:val="28"/>
              </w:rPr>
              <w:t>X</w:t>
            </w:r>
          </w:p>
        </w:tc>
        <w:tc>
          <w:tcPr>
            <w:tcW w:w="733" w:type="dxa"/>
            <w:shd w:val="clear" w:color="auto" w:fill="C0C0C0"/>
            <w:vAlign w:val="center"/>
          </w:tcPr>
          <w:p w:rsidR="0098344D" w:rsidRPr="004F2C12" w:rsidRDefault="0098344D" w:rsidP="006F7FC5">
            <w:pPr>
              <w:jc w:val="center"/>
              <w:rPr>
                <w:rFonts w:ascii="Arial" w:hAnsi="Arial" w:cs="Arial"/>
                <w:b/>
                <w:sz w:val="28"/>
                <w:szCs w:val="28"/>
              </w:rPr>
            </w:pPr>
          </w:p>
        </w:tc>
        <w:tc>
          <w:tcPr>
            <w:tcW w:w="544" w:type="dxa"/>
            <w:shd w:val="clear" w:color="auto" w:fill="C0C0C0"/>
            <w:vAlign w:val="center"/>
          </w:tcPr>
          <w:p w:rsidR="0098344D" w:rsidRPr="004F2C12" w:rsidRDefault="0098344D" w:rsidP="006F7FC5">
            <w:pPr>
              <w:jc w:val="center"/>
              <w:rPr>
                <w:rFonts w:ascii="Arial" w:hAnsi="Arial" w:cs="Arial"/>
                <w:b/>
                <w:sz w:val="28"/>
                <w:szCs w:val="28"/>
              </w:rPr>
            </w:pPr>
          </w:p>
        </w:tc>
        <w:tc>
          <w:tcPr>
            <w:tcW w:w="700" w:type="dxa"/>
            <w:shd w:val="clear" w:color="auto" w:fill="C0C0C0"/>
            <w:vAlign w:val="center"/>
          </w:tcPr>
          <w:p w:rsidR="0098344D" w:rsidRPr="004F2C12" w:rsidRDefault="0098344D" w:rsidP="006F7FC5">
            <w:pPr>
              <w:jc w:val="center"/>
              <w:rPr>
                <w:rFonts w:ascii="Arial" w:hAnsi="Arial" w:cs="Arial"/>
                <w:b/>
                <w:sz w:val="28"/>
                <w:szCs w:val="28"/>
              </w:rPr>
            </w:pPr>
          </w:p>
        </w:tc>
        <w:tc>
          <w:tcPr>
            <w:tcW w:w="810" w:type="dxa"/>
            <w:vAlign w:val="center"/>
          </w:tcPr>
          <w:p w:rsidR="0098344D" w:rsidRPr="004F2C12" w:rsidRDefault="0098344D" w:rsidP="006F7FC5">
            <w:pPr>
              <w:jc w:val="center"/>
              <w:rPr>
                <w:rFonts w:ascii="Arial" w:hAnsi="Arial" w:cs="Arial"/>
                <w:b/>
                <w:sz w:val="28"/>
                <w:szCs w:val="28"/>
              </w:rPr>
            </w:pPr>
            <w:r w:rsidRPr="004F2C12">
              <w:rPr>
                <w:rFonts w:ascii="Arial" w:hAnsi="Arial" w:cs="Arial"/>
                <w:b/>
                <w:sz w:val="28"/>
                <w:szCs w:val="28"/>
              </w:rPr>
              <w:t>X</w:t>
            </w:r>
          </w:p>
        </w:tc>
        <w:tc>
          <w:tcPr>
            <w:tcW w:w="810" w:type="dxa"/>
            <w:shd w:val="clear" w:color="auto" w:fill="C0C0C0"/>
            <w:vAlign w:val="center"/>
          </w:tcPr>
          <w:p w:rsidR="0098344D" w:rsidRPr="004F2C12" w:rsidRDefault="0098344D" w:rsidP="006F7FC5">
            <w:pPr>
              <w:jc w:val="center"/>
              <w:rPr>
                <w:rFonts w:ascii="Arial" w:hAnsi="Arial" w:cs="Arial"/>
                <w:b/>
                <w:sz w:val="28"/>
                <w:szCs w:val="28"/>
              </w:rPr>
            </w:pPr>
          </w:p>
        </w:tc>
      </w:tr>
      <w:tr w:rsidR="0098344D" w:rsidRPr="004F2C12" w:rsidTr="00F91DAB">
        <w:tblPrEx>
          <w:tblCellMar>
            <w:top w:w="0" w:type="dxa"/>
            <w:left w:w="0" w:type="dxa"/>
            <w:bottom w:w="0" w:type="dxa"/>
            <w:right w:w="0" w:type="dxa"/>
          </w:tblCellMar>
        </w:tblPrEx>
        <w:trPr>
          <w:cantSplit/>
          <w:trHeight w:val="432"/>
        </w:trPr>
        <w:tc>
          <w:tcPr>
            <w:tcW w:w="1445" w:type="dxa"/>
            <w:vAlign w:val="bottom"/>
          </w:tcPr>
          <w:p w:rsidR="0098344D" w:rsidRPr="0012237E" w:rsidRDefault="0098344D" w:rsidP="006F7FC5">
            <w:pPr>
              <w:rPr>
                <w:rFonts w:ascii="Arial" w:hAnsi="Arial" w:cs="Arial"/>
                <w:sz w:val="20"/>
                <w:szCs w:val="20"/>
              </w:rPr>
            </w:pPr>
            <w:r w:rsidRPr="0012237E">
              <w:rPr>
                <w:rFonts w:ascii="Arial" w:hAnsi="Arial" w:cs="Arial"/>
                <w:sz w:val="20"/>
                <w:szCs w:val="20"/>
              </w:rPr>
              <w:t>Frozen Rejuvenated APHERESIS RED BLOOD CELLS</w:t>
            </w:r>
          </w:p>
        </w:tc>
        <w:tc>
          <w:tcPr>
            <w:tcW w:w="1243" w:type="dxa"/>
            <w:shd w:val="clear" w:color="auto" w:fill="FFFFFF"/>
            <w:vAlign w:val="center"/>
          </w:tcPr>
          <w:p w:rsidR="0098344D" w:rsidRPr="0012237E" w:rsidRDefault="0098344D" w:rsidP="006F7FC5">
            <w:pPr>
              <w:jc w:val="center"/>
              <w:rPr>
                <w:rFonts w:ascii="Arial" w:hAnsi="Arial" w:cs="Arial"/>
                <w:sz w:val="20"/>
                <w:szCs w:val="20"/>
              </w:rPr>
            </w:pPr>
            <w:r w:rsidRPr="0012237E">
              <w:rPr>
                <w:rFonts w:ascii="Arial" w:hAnsi="Arial" w:cs="Arial"/>
                <w:sz w:val="20"/>
                <w:szCs w:val="20"/>
              </w:rPr>
              <w:t>E053</w:t>
            </w:r>
          </w:p>
        </w:tc>
        <w:tc>
          <w:tcPr>
            <w:tcW w:w="611" w:type="dxa"/>
            <w:shd w:val="clear" w:color="auto" w:fill="C0C0C0"/>
            <w:vAlign w:val="center"/>
          </w:tcPr>
          <w:p w:rsidR="0098344D" w:rsidRPr="004F2C12" w:rsidRDefault="0098344D" w:rsidP="006F7FC5">
            <w:pPr>
              <w:jc w:val="center"/>
              <w:rPr>
                <w:rFonts w:ascii="Arial" w:hAnsi="Arial" w:cs="Arial"/>
                <w:b/>
                <w:sz w:val="28"/>
                <w:szCs w:val="28"/>
              </w:rPr>
            </w:pPr>
          </w:p>
        </w:tc>
        <w:tc>
          <w:tcPr>
            <w:tcW w:w="522" w:type="dxa"/>
            <w:shd w:val="clear" w:color="auto" w:fill="C0C0C0"/>
            <w:vAlign w:val="center"/>
          </w:tcPr>
          <w:p w:rsidR="0098344D" w:rsidRPr="004F2C12" w:rsidRDefault="0098344D" w:rsidP="006F7FC5">
            <w:pPr>
              <w:jc w:val="center"/>
              <w:rPr>
                <w:rFonts w:ascii="Arial" w:hAnsi="Arial" w:cs="Arial"/>
                <w:b/>
                <w:sz w:val="28"/>
                <w:szCs w:val="28"/>
              </w:rPr>
            </w:pPr>
          </w:p>
        </w:tc>
        <w:tc>
          <w:tcPr>
            <w:tcW w:w="444" w:type="dxa"/>
            <w:shd w:val="clear" w:color="auto" w:fill="C0C0C0"/>
            <w:vAlign w:val="center"/>
          </w:tcPr>
          <w:p w:rsidR="0098344D" w:rsidRPr="004F2C12" w:rsidRDefault="0098344D" w:rsidP="006F7FC5">
            <w:pPr>
              <w:jc w:val="center"/>
              <w:rPr>
                <w:rFonts w:ascii="Arial" w:hAnsi="Arial" w:cs="Arial"/>
                <w:b/>
                <w:sz w:val="28"/>
                <w:szCs w:val="28"/>
              </w:rPr>
            </w:pPr>
          </w:p>
        </w:tc>
        <w:tc>
          <w:tcPr>
            <w:tcW w:w="577" w:type="dxa"/>
            <w:shd w:val="clear" w:color="auto" w:fill="C0C0C0"/>
            <w:vAlign w:val="center"/>
          </w:tcPr>
          <w:p w:rsidR="0098344D" w:rsidRPr="004F2C12" w:rsidRDefault="0098344D" w:rsidP="006F7FC5">
            <w:pPr>
              <w:jc w:val="center"/>
              <w:rPr>
                <w:rFonts w:ascii="Arial" w:hAnsi="Arial" w:cs="Arial"/>
                <w:b/>
                <w:sz w:val="28"/>
                <w:szCs w:val="28"/>
              </w:rPr>
            </w:pPr>
          </w:p>
        </w:tc>
        <w:tc>
          <w:tcPr>
            <w:tcW w:w="800" w:type="dxa"/>
            <w:shd w:val="clear" w:color="auto" w:fill="C0C0C0"/>
            <w:vAlign w:val="center"/>
          </w:tcPr>
          <w:p w:rsidR="0098344D" w:rsidRPr="004F2C12" w:rsidRDefault="0098344D" w:rsidP="006F7FC5">
            <w:pPr>
              <w:jc w:val="center"/>
              <w:rPr>
                <w:rFonts w:ascii="Arial" w:hAnsi="Arial" w:cs="Arial"/>
                <w:b/>
                <w:sz w:val="28"/>
                <w:szCs w:val="28"/>
              </w:rPr>
            </w:pPr>
          </w:p>
        </w:tc>
        <w:tc>
          <w:tcPr>
            <w:tcW w:w="666" w:type="dxa"/>
            <w:shd w:val="clear" w:color="auto" w:fill="C0C0C0"/>
            <w:vAlign w:val="center"/>
          </w:tcPr>
          <w:p w:rsidR="0098344D" w:rsidRPr="004F2C12" w:rsidRDefault="0098344D" w:rsidP="006F7FC5">
            <w:pPr>
              <w:jc w:val="center"/>
              <w:rPr>
                <w:rFonts w:ascii="Arial" w:hAnsi="Arial" w:cs="Arial"/>
                <w:b/>
                <w:sz w:val="28"/>
                <w:szCs w:val="28"/>
              </w:rPr>
            </w:pPr>
          </w:p>
        </w:tc>
        <w:tc>
          <w:tcPr>
            <w:tcW w:w="733" w:type="dxa"/>
            <w:tcBorders>
              <w:bottom w:val="single" w:sz="4" w:space="0" w:color="auto"/>
            </w:tcBorders>
            <w:shd w:val="clear" w:color="auto" w:fill="C0C0C0"/>
            <w:vAlign w:val="center"/>
          </w:tcPr>
          <w:p w:rsidR="0098344D" w:rsidRPr="004F2C12" w:rsidRDefault="0098344D" w:rsidP="006F7FC5">
            <w:pPr>
              <w:jc w:val="center"/>
              <w:rPr>
                <w:rFonts w:ascii="Arial" w:hAnsi="Arial" w:cs="Arial"/>
                <w:b/>
                <w:sz w:val="28"/>
                <w:szCs w:val="28"/>
              </w:rPr>
            </w:pPr>
          </w:p>
        </w:tc>
        <w:tc>
          <w:tcPr>
            <w:tcW w:w="544" w:type="dxa"/>
            <w:tcBorders>
              <w:bottom w:val="single" w:sz="4" w:space="0" w:color="auto"/>
            </w:tcBorders>
            <w:shd w:val="clear" w:color="auto" w:fill="C0C0C0"/>
            <w:vAlign w:val="center"/>
          </w:tcPr>
          <w:p w:rsidR="0098344D" w:rsidRPr="004F2C12" w:rsidRDefault="0098344D" w:rsidP="006F7FC5">
            <w:pPr>
              <w:jc w:val="center"/>
              <w:rPr>
                <w:rFonts w:ascii="Arial" w:hAnsi="Arial" w:cs="Arial"/>
                <w:b/>
                <w:sz w:val="28"/>
                <w:szCs w:val="28"/>
              </w:rPr>
            </w:pPr>
          </w:p>
        </w:tc>
        <w:tc>
          <w:tcPr>
            <w:tcW w:w="700" w:type="dxa"/>
            <w:tcBorders>
              <w:bottom w:val="single" w:sz="4" w:space="0" w:color="auto"/>
            </w:tcBorders>
            <w:shd w:val="clear" w:color="auto" w:fill="C0C0C0"/>
            <w:vAlign w:val="center"/>
          </w:tcPr>
          <w:p w:rsidR="0098344D" w:rsidRPr="004F2C12" w:rsidRDefault="0098344D" w:rsidP="006F7FC5">
            <w:pPr>
              <w:jc w:val="center"/>
              <w:rPr>
                <w:rFonts w:ascii="Arial" w:hAnsi="Arial" w:cs="Arial"/>
                <w:b/>
                <w:sz w:val="28"/>
                <w:szCs w:val="28"/>
              </w:rPr>
            </w:pPr>
          </w:p>
        </w:tc>
        <w:tc>
          <w:tcPr>
            <w:tcW w:w="810" w:type="dxa"/>
            <w:tcBorders>
              <w:bottom w:val="single" w:sz="4" w:space="0" w:color="auto"/>
            </w:tcBorders>
            <w:shd w:val="clear" w:color="auto" w:fill="C0C0C0"/>
            <w:vAlign w:val="center"/>
          </w:tcPr>
          <w:p w:rsidR="0098344D" w:rsidRPr="004F2C12" w:rsidRDefault="0098344D" w:rsidP="006F7FC5">
            <w:pPr>
              <w:jc w:val="center"/>
              <w:rPr>
                <w:rFonts w:ascii="Arial" w:hAnsi="Arial" w:cs="Arial"/>
                <w:b/>
                <w:sz w:val="28"/>
                <w:szCs w:val="28"/>
              </w:rPr>
            </w:pPr>
          </w:p>
        </w:tc>
        <w:tc>
          <w:tcPr>
            <w:tcW w:w="810" w:type="dxa"/>
            <w:tcBorders>
              <w:bottom w:val="single" w:sz="4" w:space="0" w:color="auto"/>
            </w:tcBorders>
            <w:vAlign w:val="center"/>
          </w:tcPr>
          <w:p w:rsidR="0098344D" w:rsidRPr="004F2C12" w:rsidRDefault="0098344D" w:rsidP="006F7FC5">
            <w:pPr>
              <w:jc w:val="center"/>
              <w:rPr>
                <w:rFonts w:ascii="Arial" w:hAnsi="Arial" w:cs="Arial"/>
                <w:b/>
                <w:sz w:val="28"/>
                <w:szCs w:val="28"/>
              </w:rPr>
            </w:pPr>
            <w:r w:rsidRPr="004F2C12">
              <w:rPr>
                <w:rFonts w:ascii="Arial" w:hAnsi="Arial" w:cs="Arial"/>
                <w:b/>
                <w:sz w:val="28"/>
                <w:szCs w:val="28"/>
              </w:rPr>
              <w:t>X</w:t>
            </w:r>
          </w:p>
        </w:tc>
      </w:tr>
      <w:tr w:rsidR="0098344D" w:rsidRPr="004F2C12" w:rsidTr="00F91DAB">
        <w:tblPrEx>
          <w:tblCellMar>
            <w:top w:w="0" w:type="dxa"/>
            <w:left w:w="0" w:type="dxa"/>
            <w:bottom w:w="0" w:type="dxa"/>
            <w:right w:w="0" w:type="dxa"/>
          </w:tblCellMar>
        </w:tblPrEx>
        <w:trPr>
          <w:cantSplit/>
          <w:trHeight w:val="432"/>
        </w:trPr>
        <w:tc>
          <w:tcPr>
            <w:tcW w:w="1445" w:type="dxa"/>
            <w:vAlign w:val="bottom"/>
          </w:tcPr>
          <w:p w:rsidR="0098344D" w:rsidRPr="0012237E" w:rsidRDefault="0098344D" w:rsidP="006F7FC5">
            <w:pPr>
              <w:rPr>
                <w:rFonts w:ascii="Arial" w:hAnsi="Arial" w:cs="Arial"/>
                <w:sz w:val="20"/>
                <w:szCs w:val="20"/>
              </w:rPr>
            </w:pPr>
            <w:r w:rsidRPr="0012237E">
              <w:rPr>
                <w:rFonts w:ascii="Arial" w:hAnsi="Arial" w:cs="Arial"/>
                <w:sz w:val="20"/>
                <w:szCs w:val="20"/>
              </w:rPr>
              <w:t>Deglycerolized Rejuvenated APHERESIS RED BLOOD CELLS</w:t>
            </w:r>
          </w:p>
        </w:tc>
        <w:tc>
          <w:tcPr>
            <w:tcW w:w="1243" w:type="dxa"/>
            <w:shd w:val="clear" w:color="auto" w:fill="FFFFFF"/>
            <w:vAlign w:val="center"/>
          </w:tcPr>
          <w:p w:rsidR="0098344D" w:rsidRPr="0012237E" w:rsidRDefault="0098344D" w:rsidP="006F7FC5">
            <w:pPr>
              <w:jc w:val="center"/>
              <w:rPr>
                <w:rFonts w:ascii="Arial" w:hAnsi="Arial" w:cs="Arial"/>
                <w:sz w:val="20"/>
                <w:szCs w:val="20"/>
              </w:rPr>
            </w:pPr>
            <w:r w:rsidRPr="0012237E">
              <w:rPr>
                <w:rFonts w:ascii="Arial" w:hAnsi="Arial" w:cs="Arial"/>
                <w:sz w:val="20"/>
                <w:szCs w:val="20"/>
              </w:rPr>
              <w:t>E054</w:t>
            </w:r>
          </w:p>
        </w:tc>
        <w:tc>
          <w:tcPr>
            <w:tcW w:w="611" w:type="dxa"/>
            <w:tcBorders>
              <w:bottom w:val="single" w:sz="4" w:space="0" w:color="auto"/>
            </w:tcBorders>
            <w:vAlign w:val="center"/>
          </w:tcPr>
          <w:p w:rsidR="0098344D" w:rsidRPr="004F2C12" w:rsidRDefault="0098344D" w:rsidP="006F7FC5">
            <w:pPr>
              <w:jc w:val="center"/>
              <w:rPr>
                <w:rFonts w:ascii="Arial" w:hAnsi="Arial" w:cs="Arial"/>
                <w:b/>
                <w:sz w:val="28"/>
                <w:szCs w:val="28"/>
              </w:rPr>
            </w:pPr>
            <w:r w:rsidRPr="004F2C12">
              <w:rPr>
                <w:rFonts w:ascii="Arial" w:hAnsi="Arial" w:cs="Arial"/>
                <w:b/>
                <w:sz w:val="28"/>
                <w:szCs w:val="28"/>
              </w:rPr>
              <w:t>X</w:t>
            </w:r>
          </w:p>
        </w:tc>
        <w:tc>
          <w:tcPr>
            <w:tcW w:w="522" w:type="dxa"/>
            <w:shd w:val="clear" w:color="auto" w:fill="C0C0C0"/>
            <w:vAlign w:val="center"/>
          </w:tcPr>
          <w:p w:rsidR="0098344D" w:rsidRPr="004F2C12" w:rsidRDefault="0098344D" w:rsidP="006F7FC5">
            <w:pPr>
              <w:jc w:val="center"/>
              <w:rPr>
                <w:rFonts w:ascii="Arial" w:hAnsi="Arial" w:cs="Arial"/>
                <w:b/>
                <w:sz w:val="28"/>
                <w:szCs w:val="28"/>
              </w:rPr>
            </w:pPr>
          </w:p>
        </w:tc>
        <w:tc>
          <w:tcPr>
            <w:tcW w:w="444" w:type="dxa"/>
            <w:shd w:val="clear" w:color="auto" w:fill="C0C0C0"/>
            <w:vAlign w:val="center"/>
          </w:tcPr>
          <w:p w:rsidR="0098344D" w:rsidRPr="004F2C12" w:rsidRDefault="0098344D" w:rsidP="006F7FC5">
            <w:pPr>
              <w:jc w:val="center"/>
              <w:rPr>
                <w:rFonts w:ascii="Arial" w:hAnsi="Arial" w:cs="Arial"/>
                <w:b/>
                <w:sz w:val="28"/>
                <w:szCs w:val="28"/>
              </w:rPr>
            </w:pPr>
          </w:p>
        </w:tc>
        <w:tc>
          <w:tcPr>
            <w:tcW w:w="577" w:type="dxa"/>
            <w:shd w:val="clear" w:color="auto" w:fill="C0C0C0"/>
            <w:vAlign w:val="center"/>
          </w:tcPr>
          <w:p w:rsidR="0098344D" w:rsidRPr="004F2C12" w:rsidRDefault="0098344D" w:rsidP="006F7FC5">
            <w:pPr>
              <w:jc w:val="center"/>
              <w:rPr>
                <w:rFonts w:ascii="Arial" w:hAnsi="Arial" w:cs="Arial"/>
                <w:b/>
                <w:sz w:val="28"/>
                <w:szCs w:val="28"/>
              </w:rPr>
            </w:pPr>
          </w:p>
        </w:tc>
        <w:tc>
          <w:tcPr>
            <w:tcW w:w="800" w:type="dxa"/>
            <w:vAlign w:val="center"/>
          </w:tcPr>
          <w:p w:rsidR="0098344D" w:rsidRPr="004F2C12" w:rsidRDefault="0098344D" w:rsidP="006F7FC5">
            <w:pPr>
              <w:jc w:val="center"/>
              <w:rPr>
                <w:rFonts w:ascii="Arial" w:hAnsi="Arial" w:cs="Arial"/>
                <w:b/>
                <w:sz w:val="28"/>
                <w:szCs w:val="28"/>
              </w:rPr>
            </w:pPr>
            <w:r w:rsidRPr="004F2C12">
              <w:rPr>
                <w:rFonts w:ascii="Arial" w:hAnsi="Arial" w:cs="Arial"/>
                <w:b/>
                <w:sz w:val="28"/>
                <w:szCs w:val="28"/>
              </w:rPr>
              <w:t>X</w:t>
            </w:r>
          </w:p>
        </w:tc>
        <w:tc>
          <w:tcPr>
            <w:tcW w:w="666" w:type="dxa"/>
            <w:vAlign w:val="center"/>
          </w:tcPr>
          <w:p w:rsidR="0098344D" w:rsidRPr="004F2C12" w:rsidRDefault="0098344D" w:rsidP="006F7FC5">
            <w:pPr>
              <w:jc w:val="center"/>
              <w:rPr>
                <w:rFonts w:ascii="Arial" w:hAnsi="Arial" w:cs="Arial"/>
                <w:b/>
                <w:sz w:val="28"/>
                <w:szCs w:val="28"/>
              </w:rPr>
            </w:pPr>
            <w:r w:rsidRPr="004F2C12">
              <w:rPr>
                <w:rFonts w:ascii="Arial" w:hAnsi="Arial" w:cs="Arial"/>
                <w:b/>
                <w:sz w:val="28"/>
                <w:szCs w:val="28"/>
              </w:rPr>
              <w:t>X</w:t>
            </w:r>
          </w:p>
        </w:tc>
        <w:tc>
          <w:tcPr>
            <w:tcW w:w="733" w:type="dxa"/>
            <w:shd w:val="clear" w:color="auto" w:fill="C0C0C0"/>
            <w:vAlign w:val="center"/>
          </w:tcPr>
          <w:p w:rsidR="0098344D" w:rsidRPr="004F2C12" w:rsidRDefault="0098344D" w:rsidP="006F7FC5">
            <w:pPr>
              <w:jc w:val="center"/>
              <w:rPr>
                <w:rFonts w:ascii="Arial" w:hAnsi="Arial" w:cs="Arial"/>
                <w:b/>
                <w:sz w:val="28"/>
                <w:szCs w:val="28"/>
              </w:rPr>
            </w:pPr>
          </w:p>
        </w:tc>
        <w:tc>
          <w:tcPr>
            <w:tcW w:w="544" w:type="dxa"/>
            <w:shd w:val="clear" w:color="auto" w:fill="C0C0C0"/>
            <w:vAlign w:val="center"/>
          </w:tcPr>
          <w:p w:rsidR="0098344D" w:rsidRPr="004F2C12" w:rsidRDefault="0098344D" w:rsidP="006F7FC5">
            <w:pPr>
              <w:jc w:val="center"/>
              <w:rPr>
                <w:rFonts w:ascii="Arial" w:hAnsi="Arial" w:cs="Arial"/>
                <w:b/>
                <w:sz w:val="28"/>
                <w:szCs w:val="28"/>
              </w:rPr>
            </w:pPr>
          </w:p>
        </w:tc>
        <w:tc>
          <w:tcPr>
            <w:tcW w:w="700" w:type="dxa"/>
            <w:shd w:val="clear" w:color="auto" w:fill="C0C0C0"/>
            <w:vAlign w:val="center"/>
          </w:tcPr>
          <w:p w:rsidR="0098344D" w:rsidRPr="004F2C12" w:rsidRDefault="0098344D" w:rsidP="006F7FC5">
            <w:pPr>
              <w:jc w:val="center"/>
              <w:rPr>
                <w:rFonts w:ascii="Arial" w:hAnsi="Arial" w:cs="Arial"/>
                <w:b/>
                <w:sz w:val="28"/>
                <w:szCs w:val="28"/>
              </w:rPr>
            </w:pPr>
          </w:p>
        </w:tc>
        <w:tc>
          <w:tcPr>
            <w:tcW w:w="810" w:type="dxa"/>
            <w:shd w:val="clear" w:color="auto" w:fill="C0C0C0"/>
            <w:vAlign w:val="center"/>
          </w:tcPr>
          <w:p w:rsidR="0098344D" w:rsidRPr="004F2C12" w:rsidRDefault="0098344D" w:rsidP="006F7FC5">
            <w:pPr>
              <w:jc w:val="center"/>
              <w:rPr>
                <w:rFonts w:ascii="Arial" w:hAnsi="Arial" w:cs="Arial"/>
                <w:b/>
                <w:sz w:val="28"/>
                <w:szCs w:val="28"/>
              </w:rPr>
            </w:pPr>
          </w:p>
        </w:tc>
        <w:tc>
          <w:tcPr>
            <w:tcW w:w="810" w:type="dxa"/>
            <w:shd w:val="clear" w:color="auto" w:fill="C0C0C0"/>
            <w:vAlign w:val="center"/>
          </w:tcPr>
          <w:p w:rsidR="0098344D" w:rsidRPr="004F2C12" w:rsidRDefault="0098344D" w:rsidP="006F7FC5">
            <w:pPr>
              <w:jc w:val="center"/>
              <w:rPr>
                <w:rFonts w:ascii="Arial" w:hAnsi="Arial" w:cs="Arial"/>
                <w:b/>
                <w:sz w:val="28"/>
                <w:szCs w:val="28"/>
              </w:rPr>
            </w:pPr>
          </w:p>
        </w:tc>
      </w:tr>
      <w:tr w:rsidR="0098344D" w:rsidRPr="004F2C12" w:rsidTr="00F91DAB">
        <w:tblPrEx>
          <w:tblCellMar>
            <w:top w:w="0" w:type="dxa"/>
            <w:left w:w="0" w:type="dxa"/>
            <w:bottom w:w="0" w:type="dxa"/>
            <w:right w:w="0" w:type="dxa"/>
          </w:tblCellMar>
        </w:tblPrEx>
        <w:trPr>
          <w:cantSplit/>
          <w:trHeight w:val="432"/>
        </w:trPr>
        <w:tc>
          <w:tcPr>
            <w:tcW w:w="1445" w:type="dxa"/>
            <w:vAlign w:val="bottom"/>
          </w:tcPr>
          <w:p w:rsidR="0098344D" w:rsidRPr="0012237E" w:rsidRDefault="0098344D" w:rsidP="006F7FC5">
            <w:pPr>
              <w:pStyle w:val="TableText"/>
              <w:rPr>
                <w:rFonts w:cs="Arial"/>
                <w:sz w:val="20"/>
                <w:szCs w:val="20"/>
              </w:rPr>
            </w:pPr>
            <w:r w:rsidRPr="0012237E">
              <w:rPr>
                <w:rFonts w:cs="Arial"/>
                <w:bCs/>
                <w:sz w:val="20"/>
                <w:szCs w:val="20"/>
              </w:rPr>
              <w:lastRenderedPageBreak/>
              <w:t>Thawed POOLED PLASMA</w:t>
            </w:r>
          </w:p>
        </w:tc>
        <w:tc>
          <w:tcPr>
            <w:tcW w:w="1243" w:type="dxa"/>
            <w:shd w:val="clear" w:color="auto" w:fill="FFFFFF"/>
            <w:vAlign w:val="center"/>
          </w:tcPr>
          <w:p w:rsidR="0098344D" w:rsidRPr="0012237E" w:rsidRDefault="0098344D" w:rsidP="006F7FC5">
            <w:pPr>
              <w:jc w:val="center"/>
              <w:rPr>
                <w:rFonts w:ascii="Arial" w:hAnsi="Arial" w:cs="Arial"/>
                <w:sz w:val="20"/>
                <w:szCs w:val="20"/>
              </w:rPr>
            </w:pPr>
            <w:r w:rsidRPr="0012237E">
              <w:rPr>
                <w:rFonts w:ascii="Arial" w:hAnsi="Arial" w:cs="Arial"/>
                <w:sz w:val="20"/>
                <w:szCs w:val="20"/>
              </w:rPr>
              <w:t>E055</w:t>
            </w:r>
          </w:p>
        </w:tc>
        <w:tc>
          <w:tcPr>
            <w:tcW w:w="611" w:type="dxa"/>
            <w:tcBorders>
              <w:bottom w:val="single" w:sz="4" w:space="0" w:color="auto"/>
            </w:tcBorders>
            <w:shd w:val="pct25" w:color="auto" w:fill="auto"/>
            <w:vAlign w:val="center"/>
          </w:tcPr>
          <w:p w:rsidR="0098344D" w:rsidRPr="004F2C12" w:rsidRDefault="0098344D" w:rsidP="006F7FC5">
            <w:pPr>
              <w:jc w:val="center"/>
              <w:rPr>
                <w:rFonts w:ascii="Arial" w:hAnsi="Arial" w:cs="Arial"/>
                <w:b/>
                <w:sz w:val="28"/>
                <w:szCs w:val="28"/>
              </w:rPr>
            </w:pPr>
          </w:p>
        </w:tc>
        <w:tc>
          <w:tcPr>
            <w:tcW w:w="522" w:type="dxa"/>
            <w:shd w:val="clear" w:color="auto" w:fill="C0C0C0"/>
            <w:vAlign w:val="center"/>
          </w:tcPr>
          <w:p w:rsidR="0098344D" w:rsidRPr="004F2C12" w:rsidRDefault="0098344D" w:rsidP="006F7FC5">
            <w:pPr>
              <w:jc w:val="center"/>
              <w:rPr>
                <w:rFonts w:ascii="Arial" w:hAnsi="Arial" w:cs="Arial"/>
                <w:b/>
                <w:sz w:val="28"/>
                <w:szCs w:val="28"/>
              </w:rPr>
            </w:pPr>
          </w:p>
        </w:tc>
        <w:tc>
          <w:tcPr>
            <w:tcW w:w="444" w:type="dxa"/>
            <w:shd w:val="clear" w:color="auto" w:fill="C0C0C0"/>
            <w:vAlign w:val="center"/>
          </w:tcPr>
          <w:p w:rsidR="0098344D" w:rsidRPr="004F2C12" w:rsidRDefault="0098344D" w:rsidP="006F7FC5">
            <w:pPr>
              <w:jc w:val="center"/>
              <w:rPr>
                <w:rFonts w:ascii="Arial" w:hAnsi="Arial" w:cs="Arial"/>
                <w:b/>
                <w:sz w:val="28"/>
                <w:szCs w:val="28"/>
              </w:rPr>
            </w:pPr>
          </w:p>
        </w:tc>
        <w:tc>
          <w:tcPr>
            <w:tcW w:w="577" w:type="dxa"/>
            <w:shd w:val="clear" w:color="auto" w:fill="C0C0C0"/>
            <w:vAlign w:val="center"/>
          </w:tcPr>
          <w:p w:rsidR="0098344D" w:rsidRPr="004F2C12" w:rsidRDefault="0098344D" w:rsidP="006F7FC5">
            <w:pPr>
              <w:jc w:val="center"/>
              <w:rPr>
                <w:rFonts w:ascii="Arial" w:hAnsi="Arial" w:cs="Arial"/>
                <w:b/>
                <w:sz w:val="28"/>
                <w:szCs w:val="28"/>
              </w:rPr>
            </w:pPr>
          </w:p>
        </w:tc>
        <w:tc>
          <w:tcPr>
            <w:tcW w:w="800" w:type="dxa"/>
            <w:vAlign w:val="center"/>
          </w:tcPr>
          <w:p w:rsidR="0098344D" w:rsidRPr="004F2C12" w:rsidRDefault="0098344D" w:rsidP="006F7FC5">
            <w:pPr>
              <w:jc w:val="center"/>
              <w:rPr>
                <w:rFonts w:ascii="Arial" w:hAnsi="Arial" w:cs="Arial"/>
                <w:b/>
                <w:sz w:val="28"/>
                <w:szCs w:val="28"/>
              </w:rPr>
            </w:pPr>
            <w:r w:rsidRPr="004F2C12">
              <w:rPr>
                <w:rFonts w:ascii="Arial" w:hAnsi="Arial" w:cs="Arial"/>
                <w:b/>
                <w:sz w:val="28"/>
                <w:szCs w:val="28"/>
              </w:rPr>
              <w:t>X</w:t>
            </w:r>
          </w:p>
        </w:tc>
        <w:tc>
          <w:tcPr>
            <w:tcW w:w="666" w:type="dxa"/>
            <w:vAlign w:val="center"/>
          </w:tcPr>
          <w:p w:rsidR="0098344D" w:rsidRPr="004F2C12" w:rsidRDefault="0098344D" w:rsidP="006F7FC5">
            <w:pPr>
              <w:jc w:val="center"/>
              <w:rPr>
                <w:rFonts w:ascii="Arial" w:hAnsi="Arial" w:cs="Arial"/>
                <w:b/>
                <w:sz w:val="28"/>
                <w:szCs w:val="28"/>
              </w:rPr>
            </w:pPr>
            <w:r w:rsidRPr="004F2C12">
              <w:rPr>
                <w:rFonts w:ascii="Arial" w:hAnsi="Arial" w:cs="Arial"/>
                <w:b/>
                <w:sz w:val="28"/>
                <w:szCs w:val="28"/>
              </w:rPr>
              <w:t>X</w:t>
            </w:r>
          </w:p>
        </w:tc>
        <w:tc>
          <w:tcPr>
            <w:tcW w:w="733" w:type="dxa"/>
            <w:shd w:val="clear" w:color="auto" w:fill="C0C0C0"/>
            <w:vAlign w:val="center"/>
          </w:tcPr>
          <w:p w:rsidR="0098344D" w:rsidRPr="004F2C12" w:rsidRDefault="0098344D" w:rsidP="006F7FC5">
            <w:pPr>
              <w:jc w:val="center"/>
              <w:rPr>
                <w:rFonts w:ascii="Arial" w:hAnsi="Arial" w:cs="Arial"/>
                <w:b/>
                <w:sz w:val="28"/>
                <w:szCs w:val="28"/>
              </w:rPr>
            </w:pPr>
          </w:p>
        </w:tc>
        <w:tc>
          <w:tcPr>
            <w:tcW w:w="544" w:type="dxa"/>
            <w:shd w:val="clear" w:color="auto" w:fill="C0C0C0"/>
            <w:vAlign w:val="center"/>
          </w:tcPr>
          <w:p w:rsidR="0098344D" w:rsidRPr="004F2C12" w:rsidRDefault="0098344D" w:rsidP="006F7FC5">
            <w:pPr>
              <w:jc w:val="center"/>
              <w:rPr>
                <w:rFonts w:ascii="Arial" w:hAnsi="Arial" w:cs="Arial"/>
                <w:b/>
                <w:sz w:val="28"/>
                <w:szCs w:val="28"/>
              </w:rPr>
            </w:pPr>
          </w:p>
        </w:tc>
        <w:tc>
          <w:tcPr>
            <w:tcW w:w="700" w:type="dxa"/>
            <w:shd w:val="clear" w:color="auto" w:fill="C0C0C0"/>
            <w:vAlign w:val="center"/>
          </w:tcPr>
          <w:p w:rsidR="0098344D" w:rsidRPr="004F2C12" w:rsidRDefault="0098344D" w:rsidP="006F7FC5">
            <w:pPr>
              <w:jc w:val="center"/>
              <w:rPr>
                <w:rFonts w:ascii="Arial" w:hAnsi="Arial" w:cs="Arial"/>
                <w:b/>
                <w:sz w:val="28"/>
                <w:szCs w:val="28"/>
              </w:rPr>
            </w:pPr>
          </w:p>
        </w:tc>
        <w:tc>
          <w:tcPr>
            <w:tcW w:w="810" w:type="dxa"/>
            <w:shd w:val="clear" w:color="auto" w:fill="C0C0C0"/>
            <w:vAlign w:val="center"/>
          </w:tcPr>
          <w:p w:rsidR="0098344D" w:rsidRPr="004F2C12" w:rsidRDefault="0098344D" w:rsidP="006F7FC5">
            <w:pPr>
              <w:jc w:val="center"/>
              <w:rPr>
                <w:rFonts w:ascii="Arial" w:hAnsi="Arial" w:cs="Arial"/>
                <w:b/>
                <w:sz w:val="28"/>
                <w:szCs w:val="28"/>
              </w:rPr>
            </w:pPr>
          </w:p>
        </w:tc>
        <w:tc>
          <w:tcPr>
            <w:tcW w:w="810" w:type="dxa"/>
            <w:shd w:val="clear" w:color="auto" w:fill="C0C0C0"/>
            <w:vAlign w:val="center"/>
          </w:tcPr>
          <w:p w:rsidR="0098344D" w:rsidRPr="004F2C12" w:rsidRDefault="0098344D" w:rsidP="006F7FC5">
            <w:pPr>
              <w:jc w:val="center"/>
              <w:rPr>
                <w:rFonts w:ascii="Arial" w:hAnsi="Arial" w:cs="Arial"/>
                <w:b/>
                <w:sz w:val="28"/>
                <w:szCs w:val="28"/>
              </w:rPr>
            </w:pPr>
          </w:p>
        </w:tc>
      </w:tr>
      <w:tr w:rsidR="0098344D" w:rsidRPr="004F2C12" w:rsidTr="00F91DAB">
        <w:tblPrEx>
          <w:tblCellMar>
            <w:top w:w="0" w:type="dxa"/>
            <w:left w:w="0" w:type="dxa"/>
            <w:bottom w:w="0" w:type="dxa"/>
            <w:right w:w="0" w:type="dxa"/>
          </w:tblCellMar>
        </w:tblPrEx>
        <w:trPr>
          <w:cantSplit/>
          <w:trHeight w:val="432"/>
        </w:trPr>
        <w:tc>
          <w:tcPr>
            <w:tcW w:w="1445" w:type="dxa"/>
            <w:vAlign w:val="bottom"/>
          </w:tcPr>
          <w:p w:rsidR="0098344D" w:rsidRPr="0012237E" w:rsidRDefault="0098344D" w:rsidP="006F7FC5">
            <w:pPr>
              <w:pStyle w:val="TableText"/>
              <w:rPr>
                <w:rFonts w:cs="Arial"/>
                <w:sz w:val="20"/>
                <w:szCs w:val="20"/>
              </w:rPr>
            </w:pPr>
            <w:r w:rsidRPr="0012237E">
              <w:rPr>
                <w:rFonts w:cs="Arial"/>
                <w:sz w:val="20"/>
                <w:szCs w:val="20"/>
              </w:rPr>
              <w:t>Thawed POOLED FRESH FROZEN PLASMA</w:t>
            </w:r>
          </w:p>
        </w:tc>
        <w:tc>
          <w:tcPr>
            <w:tcW w:w="1243" w:type="dxa"/>
            <w:shd w:val="clear" w:color="auto" w:fill="FFFFFF"/>
            <w:vAlign w:val="center"/>
          </w:tcPr>
          <w:p w:rsidR="0098344D" w:rsidRPr="0012237E" w:rsidRDefault="0098344D" w:rsidP="006F7FC5">
            <w:pPr>
              <w:jc w:val="center"/>
              <w:rPr>
                <w:rFonts w:ascii="Arial" w:hAnsi="Arial" w:cs="Arial"/>
                <w:sz w:val="20"/>
                <w:szCs w:val="20"/>
              </w:rPr>
            </w:pPr>
            <w:r w:rsidRPr="0012237E">
              <w:rPr>
                <w:rFonts w:ascii="Arial" w:hAnsi="Arial" w:cs="Arial"/>
                <w:sz w:val="20"/>
                <w:szCs w:val="20"/>
              </w:rPr>
              <w:t>E056</w:t>
            </w:r>
          </w:p>
        </w:tc>
        <w:tc>
          <w:tcPr>
            <w:tcW w:w="611" w:type="dxa"/>
            <w:shd w:val="pct25" w:color="auto" w:fill="auto"/>
            <w:vAlign w:val="center"/>
          </w:tcPr>
          <w:p w:rsidR="0098344D" w:rsidRPr="004F2C12" w:rsidRDefault="0098344D" w:rsidP="006F7FC5">
            <w:pPr>
              <w:jc w:val="center"/>
              <w:rPr>
                <w:rFonts w:ascii="Arial" w:hAnsi="Arial" w:cs="Arial"/>
                <w:b/>
                <w:sz w:val="28"/>
                <w:szCs w:val="28"/>
              </w:rPr>
            </w:pPr>
          </w:p>
        </w:tc>
        <w:tc>
          <w:tcPr>
            <w:tcW w:w="522" w:type="dxa"/>
            <w:tcBorders>
              <w:bottom w:val="single" w:sz="4" w:space="0" w:color="auto"/>
            </w:tcBorders>
            <w:shd w:val="clear" w:color="auto" w:fill="C0C0C0"/>
            <w:vAlign w:val="center"/>
          </w:tcPr>
          <w:p w:rsidR="0098344D" w:rsidRPr="004F2C12" w:rsidRDefault="0098344D" w:rsidP="006F7FC5">
            <w:pPr>
              <w:jc w:val="center"/>
              <w:rPr>
                <w:rFonts w:ascii="Arial" w:hAnsi="Arial" w:cs="Arial"/>
                <w:b/>
                <w:sz w:val="28"/>
                <w:szCs w:val="28"/>
              </w:rPr>
            </w:pPr>
          </w:p>
        </w:tc>
        <w:tc>
          <w:tcPr>
            <w:tcW w:w="444" w:type="dxa"/>
            <w:tcBorders>
              <w:bottom w:val="single" w:sz="4" w:space="0" w:color="auto"/>
            </w:tcBorders>
            <w:shd w:val="clear" w:color="auto" w:fill="C0C0C0"/>
            <w:vAlign w:val="center"/>
          </w:tcPr>
          <w:p w:rsidR="0098344D" w:rsidRPr="004F2C12" w:rsidRDefault="0098344D" w:rsidP="006F7FC5">
            <w:pPr>
              <w:jc w:val="center"/>
              <w:rPr>
                <w:rFonts w:ascii="Arial" w:hAnsi="Arial" w:cs="Arial"/>
                <w:b/>
                <w:sz w:val="28"/>
                <w:szCs w:val="28"/>
              </w:rPr>
            </w:pPr>
          </w:p>
        </w:tc>
        <w:tc>
          <w:tcPr>
            <w:tcW w:w="577" w:type="dxa"/>
            <w:tcBorders>
              <w:bottom w:val="single" w:sz="4" w:space="0" w:color="auto"/>
            </w:tcBorders>
            <w:shd w:val="clear" w:color="auto" w:fill="C0C0C0"/>
            <w:vAlign w:val="center"/>
          </w:tcPr>
          <w:p w:rsidR="0098344D" w:rsidRPr="004F2C12" w:rsidRDefault="0098344D" w:rsidP="006F7FC5">
            <w:pPr>
              <w:jc w:val="center"/>
              <w:rPr>
                <w:rFonts w:ascii="Arial" w:hAnsi="Arial" w:cs="Arial"/>
                <w:b/>
                <w:sz w:val="28"/>
                <w:szCs w:val="28"/>
              </w:rPr>
            </w:pPr>
          </w:p>
        </w:tc>
        <w:tc>
          <w:tcPr>
            <w:tcW w:w="800" w:type="dxa"/>
            <w:vAlign w:val="center"/>
          </w:tcPr>
          <w:p w:rsidR="0098344D" w:rsidRPr="004F2C12" w:rsidRDefault="0098344D" w:rsidP="006F7FC5">
            <w:pPr>
              <w:jc w:val="center"/>
              <w:rPr>
                <w:rFonts w:ascii="Arial" w:hAnsi="Arial" w:cs="Arial"/>
                <w:b/>
                <w:sz w:val="28"/>
                <w:szCs w:val="28"/>
              </w:rPr>
            </w:pPr>
            <w:r w:rsidRPr="004F2C12">
              <w:rPr>
                <w:rFonts w:ascii="Arial" w:hAnsi="Arial" w:cs="Arial"/>
                <w:b/>
                <w:sz w:val="28"/>
                <w:szCs w:val="28"/>
              </w:rPr>
              <w:t>X</w:t>
            </w:r>
          </w:p>
        </w:tc>
        <w:tc>
          <w:tcPr>
            <w:tcW w:w="666" w:type="dxa"/>
            <w:tcBorders>
              <w:bottom w:val="single" w:sz="4" w:space="0" w:color="auto"/>
            </w:tcBorders>
            <w:vAlign w:val="center"/>
          </w:tcPr>
          <w:p w:rsidR="0098344D" w:rsidRPr="004F2C12" w:rsidRDefault="0098344D" w:rsidP="006F7FC5">
            <w:pPr>
              <w:jc w:val="center"/>
              <w:rPr>
                <w:rFonts w:ascii="Arial" w:hAnsi="Arial" w:cs="Arial"/>
                <w:b/>
                <w:sz w:val="28"/>
                <w:szCs w:val="28"/>
              </w:rPr>
            </w:pPr>
            <w:r w:rsidRPr="004F2C12">
              <w:rPr>
                <w:rFonts w:ascii="Arial" w:hAnsi="Arial" w:cs="Arial"/>
                <w:b/>
                <w:sz w:val="28"/>
                <w:szCs w:val="28"/>
              </w:rPr>
              <w:t>X</w:t>
            </w:r>
          </w:p>
        </w:tc>
        <w:tc>
          <w:tcPr>
            <w:tcW w:w="733" w:type="dxa"/>
            <w:tcBorders>
              <w:bottom w:val="single" w:sz="4" w:space="0" w:color="auto"/>
            </w:tcBorders>
            <w:shd w:val="clear" w:color="auto" w:fill="C0C0C0"/>
            <w:vAlign w:val="center"/>
          </w:tcPr>
          <w:p w:rsidR="0098344D" w:rsidRPr="004F2C12" w:rsidRDefault="0098344D" w:rsidP="006F7FC5">
            <w:pPr>
              <w:jc w:val="center"/>
              <w:rPr>
                <w:rFonts w:ascii="Arial" w:hAnsi="Arial" w:cs="Arial"/>
                <w:b/>
                <w:sz w:val="28"/>
                <w:szCs w:val="28"/>
              </w:rPr>
            </w:pPr>
          </w:p>
        </w:tc>
        <w:tc>
          <w:tcPr>
            <w:tcW w:w="544" w:type="dxa"/>
            <w:shd w:val="clear" w:color="auto" w:fill="C0C0C0"/>
            <w:vAlign w:val="center"/>
          </w:tcPr>
          <w:p w:rsidR="0098344D" w:rsidRPr="004F2C12" w:rsidRDefault="0098344D" w:rsidP="006F7FC5">
            <w:pPr>
              <w:jc w:val="center"/>
              <w:rPr>
                <w:rFonts w:ascii="Arial" w:hAnsi="Arial" w:cs="Arial"/>
                <w:b/>
                <w:sz w:val="28"/>
                <w:szCs w:val="28"/>
              </w:rPr>
            </w:pPr>
          </w:p>
        </w:tc>
        <w:tc>
          <w:tcPr>
            <w:tcW w:w="700" w:type="dxa"/>
            <w:shd w:val="clear" w:color="auto" w:fill="C0C0C0"/>
            <w:vAlign w:val="center"/>
          </w:tcPr>
          <w:p w:rsidR="0098344D" w:rsidRPr="004F2C12" w:rsidRDefault="0098344D" w:rsidP="006F7FC5">
            <w:pPr>
              <w:jc w:val="center"/>
              <w:rPr>
                <w:rFonts w:ascii="Arial" w:hAnsi="Arial" w:cs="Arial"/>
                <w:b/>
                <w:sz w:val="28"/>
                <w:szCs w:val="28"/>
              </w:rPr>
            </w:pPr>
          </w:p>
        </w:tc>
        <w:tc>
          <w:tcPr>
            <w:tcW w:w="810" w:type="dxa"/>
            <w:shd w:val="clear" w:color="auto" w:fill="C0C0C0"/>
            <w:vAlign w:val="center"/>
          </w:tcPr>
          <w:p w:rsidR="0098344D" w:rsidRPr="004F2C12" w:rsidRDefault="0098344D" w:rsidP="006F7FC5">
            <w:pPr>
              <w:jc w:val="center"/>
              <w:rPr>
                <w:rFonts w:ascii="Arial" w:hAnsi="Arial" w:cs="Arial"/>
                <w:b/>
                <w:sz w:val="28"/>
                <w:szCs w:val="28"/>
              </w:rPr>
            </w:pPr>
          </w:p>
        </w:tc>
        <w:tc>
          <w:tcPr>
            <w:tcW w:w="810" w:type="dxa"/>
            <w:shd w:val="clear" w:color="auto" w:fill="C0C0C0"/>
            <w:vAlign w:val="center"/>
          </w:tcPr>
          <w:p w:rsidR="0098344D" w:rsidRPr="004F2C12" w:rsidRDefault="0098344D" w:rsidP="006F7FC5">
            <w:pPr>
              <w:jc w:val="center"/>
              <w:rPr>
                <w:rFonts w:ascii="Arial" w:hAnsi="Arial" w:cs="Arial"/>
                <w:b/>
                <w:sz w:val="28"/>
                <w:szCs w:val="28"/>
              </w:rPr>
            </w:pPr>
          </w:p>
        </w:tc>
      </w:tr>
      <w:tr w:rsidR="0098344D" w:rsidRPr="004F2C12" w:rsidTr="00F91DAB">
        <w:tblPrEx>
          <w:tblCellMar>
            <w:top w:w="0" w:type="dxa"/>
            <w:left w:w="0" w:type="dxa"/>
            <w:bottom w:w="0" w:type="dxa"/>
            <w:right w:w="0" w:type="dxa"/>
          </w:tblCellMar>
        </w:tblPrEx>
        <w:trPr>
          <w:cantSplit/>
          <w:trHeight w:val="432"/>
        </w:trPr>
        <w:tc>
          <w:tcPr>
            <w:tcW w:w="1445" w:type="dxa"/>
            <w:vAlign w:val="bottom"/>
          </w:tcPr>
          <w:p w:rsidR="0098344D" w:rsidRPr="0012237E" w:rsidRDefault="0098344D" w:rsidP="006F7FC5">
            <w:pPr>
              <w:pStyle w:val="TableText"/>
              <w:rPr>
                <w:rFonts w:cs="Arial"/>
                <w:sz w:val="20"/>
                <w:szCs w:val="20"/>
              </w:rPr>
            </w:pPr>
            <w:r w:rsidRPr="0012237E">
              <w:rPr>
                <w:rFonts w:cs="Arial"/>
                <w:sz w:val="20"/>
                <w:szCs w:val="20"/>
              </w:rPr>
              <w:t>Washed GRANULOCYTES</w:t>
            </w:r>
          </w:p>
        </w:tc>
        <w:tc>
          <w:tcPr>
            <w:tcW w:w="1243" w:type="dxa"/>
            <w:shd w:val="clear" w:color="auto" w:fill="FFFFFF"/>
            <w:vAlign w:val="center"/>
          </w:tcPr>
          <w:p w:rsidR="0098344D" w:rsidRPr="0012237E" w:rsidRDefault="0098344D" w:rsidP="006F7FC5">
            <w:pPr>
              <w:jc w:val="center"/>
              <w:rPr>
                <w:rFonts w:ascii="Arial" w:hAnsi="Arial" w:cs="Arial"/>
                <w:sz w:val="20"/>
                <w:szCs w:val="20"/>
              </w:rPr>
            </w:pPr>
            <w:r w:rsidRPr="0012237E">
              <w:rPr>
                <w:rFonts w:ascii="Arial" w:hAnsi="Arial" w:cs="Arial"/>
                <w:sz w:val="20"/>
                <w:szCs w:val="20"/>
              </w:rPr>
              <w:t>E057</w:t>
            </w:r>
          </w:p>
        </w:tc>
        <w:tc>
          <w:tcPr>
            <w:tcW w:w="611" w:type="dxa"/>
            <w:tcBorders>
              <w:bottom w:val="single" w:sz="4" w:space="0" w:color="auto"/>
            </w:tcBorders>
            <w:vAlign w:val="center"/>
          </w:tcPr>
          <w:p w:rsidR="0098344D" w:rsidRPr="004F2C12" w:rsidRDefault="0098344D" w:rsidP="006F7FC5">
            <w:pPr>
              <w:jc w:val="center"/>
              <w:rPr>
                <w:rFonts w:ascii="Arial" w:hAnsi="Arial" w:cs="Arial"/>
                <w:b/>
                <w:sz w:val="28"/>
                <w:szCs w:val="28"/>
              </w:rPr>
            </w:pPr>
            <w:r w:rsidRPr="004F2C12">
              <w:rPr>
                <w:rFonts w:ascii="Arial" w:hAnsi="Arial" w:cs="Arial"/>
                <w:b/>
                <w:sz w:val="28"/>
                <w:szCs w:val="28"/>
              </w:rPr>
              <w:t>X</w:t>
            </w:r>
          </w:p>
        </w:tc>
        <w:tc>
          <w:tcPr>
            <w:tcW w:w="522" w:type="dxa"/>
            <w:tcBorders>
              <w:bottom w:val="single" w:sz="4" w:space="0" w:color="auto"/>
            </w:tcBorders>
            <w:shd w:val="pct25" w:color="auto" w:fill="auto"/>
            <w:vAlign w:val="center"/>
          </w:tcPr>
          <w:p w:rsidR="0098344D" w:rsidRPr="004F2C12" w:rsidRDefault="0098344D" w:rsidP="006F7FC5">
            <w:pPr>
              <w:jc w:val="center"/>
              <w:rPr>
                <w:rFonts w:ascii="Arial" w:hAnsi="Arial" w:cs="Arial"/>
                <w:b/>
                <w:sz w:val="28"/>
                <w:szCs w:val="28"/>
              </w:rPr>
            </w:pPr>
          </w:p>
        </w:tc>
        <w:tc>
          <w:tcPr>
            <w:tcW w:w="444" w:type="dxa"/>
            <w:shd w:val="pct25" w:color="auto" w:fill="auto"/>
            <w:vAlign w:val="center"/>
          </w:tcPr>
          <w:p w:rsidR="0098344D" w:rsidRPr="004F2C12" w:rsidRDefault="0098344D" w:rsidP="006F7FC5">
            <w:pPr>
              <w:jc w:val="center"/>
              <w:rPr>
                <w:rFonts w:ascii="Arial" w:hAnsi="Arial" w:cs="Arial"/>
                <w:b/>
                <w:sz w:val="28"/>
                <w:szCs w:val="28"/>
              </w:rPr>
            </w:pPr>
          </w:p>
        </w:tc>
        <w:tc>
          <w:tcPr>
            <w:tcW w:w="577" w:type="dxa"/>
            <w:shd w:val="pct25" w:color="auto" w:fill="auto"/>
            <w:vAlign w:val="center"/>
          </w:tcPr>
          <w:p w:rsidR="0098344D" w:rsidRPr="004F2C12" w:rsidRDefault="0098344D" w:rsidP="006F7FC5">
            <w:pPr>
              <w:jc w:val="center"/>
              <w:rPr>
                <w:rFonts w:ascii="Arial" w:hAnsi="Arial" w:cs="Arial"/>
                <w:b/>
                <w:sz w:val="28"/>
                <w:szCs w:val="28"/>
              </w:rPr>
            </w:pPr>
          </w:p>
        </w:tc>
        <w:tc>
          <w:tcPr>
            <w:tcW w:w="800" w:type="dxa"/>
            <w:vAlign w:val="center"/>
          </w:tcPr>
          <w:p w:rsidR="0098344D" w:rsidRPr="004F2C12" w:rsidRDefault="0098344D" w:rsidP="006F7FC5">
            <w:pPr>
              <w:jc w:val="center"/>
              <w:rPr>
                <w:rFonts w:ascii="Arial" w:hAnsi="Arial" w:cs="Arial"/>
                <w:b/>
                <w:sz w:val="28"/>
                <w:szCs w:val="28"/>
              </w:rPr>
            </w:pPr>
            <w:r w:rsidRPr="004F2C12">
              <w:rPr>
                <w:rFonts w:ascii="Arial" w:hAnsi="Arial" w:cs="Arial"/>
                <w:b/>
                <w:sz w:val="28"/>
                <w:szCs w:val="28"/>
              </w:rPr>
              <w:t>X</w:t>
            </w:r>
          </w:p>
        </w:tc>
        <w:tc>
          <w:tcPr>
            <w:tcW w:w="666" w:type="dxa"/>
            <w:shd w:val="clear" w:color="auto" w:fill="BFBFBF"/>
            <w:vAlign w:val="center"/>
          </w:tcPr>
          <w:p w:rsidR="0098344D" w:rsidRPr="004F2C12" w:rsidRDefault="0098344D" w:rsidP="006F7FC5">
            <w:pPr>
              <w:jc w:val="center"/>
              <w:rPr>
                <w:rFonts w:ascii="Arial" w:hAnsi="Arial" w:cs="Arial"/>
                <w:b/>
                <w:sz w:val="28"/>
                <w:szCs w:val="28"/>
              </w:rPr>
            </w:pPr>
          </w:p>
        </w:tc>
        <w:tc>
          <w:tcPr>
            <w:tcW w:w="733" w:type="dxa"/>
            <w:shd w:val="clear" w:color="auto" w:fill="BFBFBF"/>
            <w:vAlign w:val="center"/>
          </w:tcPr>
          <w:p w:rsidR="0098344D" w:rsidRPr="004F2C12" w:rsidRDefault="0098344D" w:rsidP="006F7FC5">
            <w:pPr>
              <w:jc w:val="center"/>
              <w:rPr>
                <w:rFonts w:ascii="Arial" w:hAnsi="Arial" w:cs="Arial"/>
                <w:b/>
                <w:sz w:val="28"/>
                <w:szCs w:val="28"/>
              </w:rPr>
            </w:pPr>
          </w:p>
        </w:tc>
        <w:tc>
          <w:tcPr>
            <w:tcW w:w="544" w:type="dxa"/>
            <w:shd w:val="clear" w:color="auto" w:fill="C0C0C0"/>
            <w:vAlign w:val="center"/>
          </w:tcPr>
          <w:p w:rsidR="0098344D" w:rsidRPr="004F2C12" w:rsidRDefault="0098344D" w:rsidP="006F7FC5">
            <w:pPr>
              <w:jc w:val="center"/>
              <w:rPr>
                <w:rFonts w:ascii="Arial" w:hAnsi="Arial" w:cs="Arial"/>
                <w:b/>
                <w:sz w:val="28"/>
                <w:szCs w:val="28"/>
              </w:rPr>
            </w:pPr>
          </w:p>
        </w:tc>
        <w:tc>
          <w:tcPr>
            <w:tcW w:w="700" w:type="dxa"/>
            <w:shd w:val="clear" w:color="auto" w:fill="C0C0C0"/>
            <w:vAlign w:val="center"/>
          </w:tcPr>
          <w:p w:rsidR="0098344D" w:rsidRPr="004F2C12" w:rsidRDefault="0098344D" w:rsidP="006F7FC5">
            <w:pPr>
              <w:jc w:val="center"/>
              <w:rPr>
                <w:rFonts w:ascii="Arial" w:hAnsi="Arial" w:cs="Arial"/>
                <w:b/>
                <w:sz w:val="28"/>
                <w:szCs w:val="28"/>
              </w:rPr>
            </w:pPr>
          </w:p>
        </w:tc>
        <w:tc>
          <w:tcPr>
            <w:tcW w:w="810" w:type="dxa"/>
            <w:shd w:val="clear" w:color="auto" w:fill="C0C0C0"/>
            <w:vAlign w:val="center"/>
          </w:tcPr>
          <w:p w:rsidR="0098344D" w:rsidRPr="004F2C12" w:rsidRDefault="0098344D" w:rsidP="006F7FC5">
            <w:pPr>
              <w:jc w:val="center"/>
              <w:rPr>
                <w:rFonts w:ascii="Arial" w:hAnsi="Arial" w:cs="Arial"/>
                <w:b/>
                <w:sz w:val="28"/>
                <w:szCs w:val="28"/>
              </w:rPr>
            </w:pPr>
          </w:p>
        </w:tc>
        <w:tc>
          <w:tcPr>
            <w:tcW w:w="810" w:type="dxa"/>
            <w:shd w:val="clear" w:color="auto" w:fill="C0C0C0"/>
            <w:vAlign w:val="center"/>
          </w:tcPr>
          <w:p w:rsidR="0098344D" w:rsidRPr="004F2C12" w:rsidRDefault="0098344D" w:rsidP="006F7FC5">
            <w:pPr>
              <w:jc w:val="center"/>
              <w:rPr>
                <w:rFonts w:ascii="Arial" w:hAnsi="Arial" w:cs="Arial"/>
                <w:b/>
                <w:sz w:val="28"/>
                <w:szCs w:val="28"/>
              </w:rPr>
            </w:pPr>
          </w:p>
        </w:tc>
      </w:tr>
      <w:tr w:rsidR="0098344D" w:rsidRPr="004F2C12" w:rsidTr="00F91DAB">
        <w:tblPrEx>
          <w:tblCellMar>
            <w:top w:w="0" w:type="dxa"/>
            <w:left w:w="0" w:type="dxa"/>
            <w:bottom w:w="0" w:type="dxa"/>
            <w:right w:w="0" w:type="dxa"/>
          </w:tblCellMar>
        </w:tblPrEx>
        <w:trPr>
          <w:cantSplit/>
          <w:trHeight w:val="432"/>
        </w:trPr>
        <w:tc>
          <w:tcPr>
            <w:tcW w:w="1445" w:type="dxa"/>
            <w:vAlign w:val="bottom"/>
          </w:tcPr>
          <w:p w:rsidR="0098344D" w:rsidRPr="0012237E" w:rsidRDefault="0098344D" w:rsidP="006F7FC5">
            <w:pPr>
              <w:rPr>
                <w:rFonts w:ascii="Arial" w:hAnsi="Arial" w:cs="Arial"/>
                <w:bCs/>
                <w:sz w:val="20"/>
                <w:szCs w:val="20"/>
              </w:rPr>
            </w:pPr>
            <w:r w:rsidRPr="0012237E">
              <w:rPr>
                <w:rFonts w:ascii="Arial" w:hAnsi="Arial" w:cs="Arial"/>
                <w:bCs/>
                <w:sz w:val="20"/>
                <w:szCs w:val="20"/>
              </w:rPr>
              <w:t>Liquid POOLED PLASMA</w:t>
            </w:r>
          </w:p>
        </w:tc>
        <w:tc>
          <w:tcPr>
            <w:tcW w:w="1243" w:type="dxa"/>
            <w:shd w:val="clear" w:color="auto" w:fill="FFFFFF"/>
            <w:vAlign w:val="center"/>
          </w:tcPr>
          <w:p w:rsidR="0098344D" w:rsidRPr="0012237E" w:rsidRDefault="0098344D" w:rsidP="006F7FC5">
            <w:pPr>
              <w:jc w:val="center"/>
              <w:rPr>
                <w:rFonts w:ascii="Arial" w:hAnsi="Arial" w:cs="Arial"/>
                <w:sz w:val="20"/>
                <w:szCs w:val="20"/>
              </w:rPr>
            </w:pPr>
            <w:r w:rsidRPr="0012237E">
              <w:rPr>
                <w:rFonts w:ascii="Arial" w:hAnsi="Arial" w:cs="Arial"/>
                <w:sz w:val="20"/>
                <w:szCs w:val="20"/>
              </w:rPr>
              <w:t>E058</w:t>
            </w:r>
          </w:p>
        </w:tc>
        <w:tc>
          <w:tcPr>
            <w:tcW w:w="611" w:type="dxa"/>
            <w:tcBorders>
              <w:bottom w:val="single" w:sz="4" w:space="0" w:color="auto"/>
            </w:tcBorders>
            <w:shd w:val="pct25" w:color="auto" w:fill="auto"/>
            <w:vAlign w:val="center"/>
          </w:tcPr>
          <w:p w:rsidR="0098344D" w:rsidRPr="004F2C12" w:rsidRDefault="0098344D" w:rsidP="006F7FC5">
            <w:pPr>
              <w:jc w:val="center"/>
              <w:rPr>
                <w:rFonts w:ascii="Arial" w:hAnsi="Arial" w:cs="Arial"/>
                <w:b/>
                <w:sz w:val="28"/>
                <w:szCs w:val="28"/>
              </w:rPr>
            </w:pPr>
          </w:p>
        </w:tc>
        <w:tc>
          <w:tcPr>
            <w:tcW w:w="522" w:type="dxa"/>
            <w:tcBorders>
              <w:bottom w:val="single" w:sz="4" w:space="0" w:color="auto"/>
            </w:tcBorders>
            <w:shd w:val="pct25" w:color="auto" w:fill="auto"/>
            <w:vAlign w:val="center"/>
          </w:tcPr>
          <w:p w:rsidR="0098344D" w:rsidRPr="004F2C12" w:rsidRDefault="0098344D" w:rsidP="006F7FC5">
            <w:pPr>
              <w:jc w:val="center"/>
              <w:rPr>
                <w:rFonts w:ascii="Arial" w:hAnsi="Arial" w:cs="Arial"/>
                <w:b/>
                <w:sz w:val="28"/>
                <w:szCs w:val="28"/>
              </w:rPr>
            </w:pPr>
          </w:p>
        </w:tc>
        <w:tc>
          <w:tcPr>
            <w:tcW w:w="444" w:type="dxa"/>
            <w:shd w:val="clear" w:color="auto" w:fill="C0C0C0"/>
            <w:vAlign w:val="center"/>
          </w:tcPr>
          <w:p w:rsidR="0098344D" w:rsidRPr="004F2C12" w:rsidRDefault="0098344D" w:rsidP="006F7FC5">
            <w:pPr>
              <w:jc w:val="center"/>
              <w:rPr>
                <w:rFonts w:ascii="Arial" w:hAnsi="Arial" w:cs="Arial"/>
                <w:b/>
                <w:sz w:val="28"/>
                <w:szCs w:val="28"/>
              </w:rPr>
            </w:pPr>
          </w:p>
        </w:tc>
        <w:tc>
          <w:tcPr>
            <w:tcW w:w="577" w:type="dxa"/>
            <w:tcBorders>
              <w:bottom w:val="single" w:sz="4" w:space="0" w:color="auto"/>
            </w:tcBorders>
            <w:shd w:val="clear" w:color="auto" w:fill="C0C0C0"/>
            <w:vAlign w:val="center"/>
          </w:tcPr>
          <w:p w:rsidR="0098344D" w:rsidRPr="004F2C12" w:rsidRDefault="0098344D" w:rsidP="006F7FC5">
            <w:pPr>
              <w:jc w:val="center"/>
              <w:rPr>
                <w:rFonts w:ascii="Arial" w:hAnsi="Arial" w:cs="Arial"/>
                <w:b/>
                <w:sz w:val="28"/>
                <w:szCs w:val="28"/>
              </w:rPr>
            </w:pPr>
          </w:p>
        </w:tc>
        <w:tc>
          <w:tcPr>
            <w:tcW w:w="800" w:type="dxa"/>
            <w:tcBorders>
              <w:bottom w:val="single" w:sz="4" w:space="0" w:color="auto"/>
            </w:tcBorders>
            <w:vAlign w:val="center"/>
          </w:tcPr>
          <w:p w:rsidR="0098344D" w:rsidRPr="004F2C12" w:rsidRDefault="0098344D" w:rsidP="006F7FC5">
            <w:pPr>
              <w:jc w:val="center"/>
              <w:rPr>
                <w:rFonts w:ascii="Arial" w:hAnsi="Arial" w:cs="Arial"/>
                <w:b/>
                <w:sz w:val="28"/>
                <w:szCs w:val="28"/>
              </w:rPr>
            </w:pPr>
            <w:r w:rsidRPr="004F2C12">
              <w:rPr>
                <w:rFonts w:ascii="Arial" w:hAnsi="Arial" w:cs="Arial"/>
                <w:b/>
                <w:sz w:val="28"/>
                <w:szCs w:val="28"/>
              </w:rPr>
              <w:t>X</w:t>
            </w:r>
          </w:p>
        </w:tc>
        <w:tc>
          <w:tcPr>
            <w:tcW w:w="666" w:type="dxa"/>
            <w:tcBorders>
              <w:bottom w:val="single" w:sz="4" w:space="0" w:color="auto"/>
            </w:tcBorders>
            <w:vAlign w:val="center"/>
          </w:tcPr>
          <w:p w:rsidR="0098344D" w:rsidRPr="004F2C12" w:rsidRDefault="0098344D" w:rsidP="006F7FC5">
            <w:pPr>
              <w:jc w:val="center"/>
              <w:rPr>
                <w:rFonts w:ascii="Arial" w:hAnsi="Arial" w:cs="Arial"/>
                <w:b/>
                <w:sz w:val="28"/>
                <w:szCs w:val="28"/>
              </w:rPr>
            </w:pPr>
            <w:r w:rsidRPr="004F2C12">
              <w:rPr>
                <w:rFonts w:ascii="Arial" w:hAnsi="Arial" w:cs="Arial"/>
                <w:b/>
                <w:sz w:val="28"/>
                <w:szCs w:val="28"/>
              </w:rPr>
              <w:t>X</w:t>
            </w:r>
          </w:p>
        </w:tc>
        <w:tc>
          <w:tcPr>
            <w:tcW w:w="733" w:type="dxa"/>
            <w:tcBorders>
              <w:bottom w:val="single" w:sz="4" w:space="0" w:color="auto"/>
            </w:tcBorders>
            <w:shd w:val="clear" w:color="auto" w:fill="C0C0C0"/>
            <w:vAlign w:val="center"/>
          </w:tcPr>
          <w:p w:rsidR="0098344D" w:rsidRPr="004F2C12" w:rsidRDefault="0098344D" w:rsidP="006F7FC5">
            <w:pPr>
              <w:jc w:val="center"/>
              <w:rPr>
                <w:rFonts w:ascii="Arial" w:hAnsi="Arial" w:cs="Arial"/>
                <w:b/>
                <w:sz w:val="28"/>
                <w:szCs w:val="28"/>
              </w:rPr>
            </w:pPr>
          </w:p>
        </w:tc>
        <w:tc>
          <w:tcPr>
            <w:tcW w:w="544" w:type="dxa"/>
            <w:shd w:val="clear" w:color="auto" w:fill="C0C0C0"/>
            <w:vAlign w:val="center"/>
          </w:tcPr>
          <w:p w:rsidR="0098344D" w:rsidRPr="004F2C12" w:rsidRDefault="0098344D" w:rsidP="006F7FC5">
            <w:pPr>
              <w:jc w:val="center"/>
              <w:rPr>
                <w:rFonts w:ascii="Arial" w:hAnsi="Arial" w:cs="Arial"/>
                <w:b/>
                <w:sz w:val="28"/>
                <w:szCs w:val="28"/>
              </w:rPr>
            </w:pPr>
          </w:p>
        </w:tc>
        <w:tc>
          <w:tcPr>
            <w:tcW w:w="700" w:type="dxa"/>
            <w:shd w:val="clear" w:color="auto" w:fill="C0C0C0"/>
            <w:vAlign w:val="center"/>
          </w:tcPr>
          <w:p w:rsidR="0098344D" w:rsidRPr="004F2C12" w:rsidRDefault="0098344D" w:rsidP="006F7FC5">
            <w:pPr>
              <w:jc w:val="center"/>
              <w:rPr>
                <w:rFonts w:ascii="Arial" w:hAnsi="Arial" w:cs="Arial"/>
                <w:b/>
                <w:sz w:val="28"/>
                <w:szCs w:val="28"/>
              </w:rPr>
            </w:pPr>
          </w:p>
        </w:tc>
        <w:tc>
          <w:tcPr>
            <w:tcW w:w="810" w:type="dxa"/>
            <w:shd w:val="clear" w:color="auto" w:fill="C0C0C0"/>
            <w:vAlign w:val="center"/>
          </w:tcPr>
          <w:p w:rsidR="0098344D" w:rsidRPr="004F2C12" w:rsidRDefault="0098344D" w:rsidP="006F7FC5">
            <w:pPr>
              <w:jc w:val="center"/>
              <w:rPr>
                <w:rFonts w:ascii="Arial" w:hAnsi="Arial" w:cs="Arial"/>
                <w:b/>
                <w:sz w:val="28"/>
                <w:szCs w:val="28"/>
              </w:rPr>
            </w:pPr>
          </w:p>
        </w:tc>
        <w:tc>
          <w:tcPr>
            <w:tcW w:w="810" w:type="dxa"/>
            <w:shd w:val="clear" w:color="auto" w:fill="C0C0C0"/>
            <w:vAlign w:val="center"/>
          </w:tcPr>
          <w:p w:rsidR="0098344D" w:rsidRPr="004F2C12" w:rsidRDefault="0098344D" w:rsidP="006F7FC5">
            <w:pPr>
              <w:jc w:val="center"/>
              <w:rPr>
                <w:rFonts w:ascii="Arial" w:hAnsi="Arial" w:cs="Arial"/>
                <w:b/>
                <w:sz w:val="28"/>
                <w:szCs w:val="28"/>
              </w:rPr>
            </w:pPr>
          </w:p>
        </w:tc>
      </w:tr>
      <w:tr w:rsidR="0098344D" w:rsidRPr="004F2C12" w:rsidTr="00F91DAB">
        <w:tblPrEx>
          <w:tblCellMar>
            <w:top w:w="0" w:type="dxa"/>
            <w:left w:w="0" w:type="dxa"/>
            <w:bottom w:w="0" w:type="dxa"/>
            <w:right w:w="0" w:type="dxa"/>
          </w:tblCellMar>
        </w:tblPrEx>
        <w:trPr>
          <w:cantSplit/>
          <w:trHeight w:val="432"/>
        </w:trPr>
        <w:tc>
          <w:tcPr>
            <w:tcW w:w="1445" w:type="dxa"/>
            <w:vAlign w:val="bottom"/>
          </w:tcPr>
          <w:p w:rsidR="0098344D" w:rsidRPr="0012237E" w:rsidRDefault="0098344D" w:rsidP="006F7FC5">
            <w:pPr>
              <w:rPr>
                <w:rFonts w:ascii="Arial" w:hAnsi="Arial" w:cs="Arial"/>
                <w:bCs/>
                <w:sz w:val="20"/>
                <w:szCs w:val="20"/>
              </w:rPr>
            </w:pPr>
            <w:r w:rsidRPr="0012237E">
              <w:rPr>
                <w:rFonts w:ascii="Arial" w:hAnsi="Arial" w:cs="Arial"/>
                <w:bCs/>
                <w:sz w:val="20"/>
                <w:szCs w:val="20"/>
              </w:rPr>
              <w:t>POOLED FRESH FROZEN PLASMA</w:t>
            </w:r>
          </w:p>
        </w:tc>
        <w:tc>
          <w:tcPr>
            <w:tcW w:w="1243" w:type="dxa"/>
            <w:shd w:val="clear" w:color="auto" w:fill="FFFFFF"/>
            <w:vAlign w:val="center"/>
          </w:tcPr>
          <w:p w:rsidR="0098344D" w:rsidRPr="0012237E" w:rsidRDefault="0098344D" w:rsidP="006F7FC5">
            <w:pPr>
              <w:jc w:val="center"/>
              <w:rPr>
                <w:rFonts w:ascii="Arial" w:hAnsi="Arial" w:cs="Arial"/>
                <w:sz w:val="20"/>
                <w:szCs w:val="20"/>
              </w:rPr>
            </w:pPr>
            <w:r w:rsidRPr="0012237E">
              <w:rPr>
                <w:rFonts w:ascii="Arial" w:hAnsi="Arial" w:cs="Arial"/>
                <w:sz w:val="20"/>
                <w:szCs w:val="20"/>
              </w:rPr>
              <w:t>E059</w:t>
            </w:r>
          </w:p>
        </w:tc>
        <w:tc>
          <w:tcPr>
            <w:tcW w:w="611" w:type="dxa"/>
            <w:tcBorders>
              <w:bottom w:val="single" w:sz="4" w:space="0" w:color="auto"/>
            </w:tcBorders>
            <w:shd w:val="clear" w:color="auto" w:fill="BFBFBF"/>
            <w:vAlign w:val="center"/>
          </w:tcPr>
          <w:p w:rsidR="0098344D" w:rsidRPr="004F2C12" w:rsidRDefault="0098344D" w:rsidP="006F7FC5">
            <w:pPr>
              <w:jc w:val="center"/>
              <w:rPr>
                <w:rFonts w:ascii="Arial" w:hAnsi="Arial" w:cs="Arial"/>
                <w:b/>
                <w:sz w:val="28"/>
                <w:szCs w:val="28"/>
              </w:rPr>
            </w:pPr>
          </w:p>
        </w:tc>
        <w:tc>
          <w:tcPr>
            <w:tcW w:w="522" w:type="dxa"/>
            <w:tcBorders>
              <w:bottom w:val="single" w:sz="4" w:space="0" w:color="auto"/>
            </w:tcBorders>
            <w:shd w:val="clear" w:color="auto" w:fill="FFFFFF"/>
            <w:vAlign w:val="center"/>
          </w:tcPr>
          <w:p w:rsidR="0098344D" w:rsidRPr="004F2C12" w:rsidRDefault="0098344D" w:rsidP="006F7FC5">
            <w:pPr>
              <w:jc w:val="center"/>
              <w:rPr>
                <w:rFonts w:ascii="Arial" w:hAnsi="Arial" w:cs="Arial"/>
                <w:b/>
                <w:sz w:val="28"/>
                <w:szCs w:val="28"/>
              </w:rPr>
            </w:pPr>
            <w:r w:rsidRPr="004F2C12">
              <w:rPr>
                <w:rFonts w:ascii="Arial" w:hAnsi="Arial" w:cs="Arial"/>
                <w:b/>
                <w:sz w:val="28"/>
                <w:szCs w:val="28"/>
              </w:rPr>
              <w:t>X</w:t>
            </w:r>
          </w:p>
        </w:tc>
        <w:tc>
          <w:tcPr>
            <w:tcW w:w="444" w:type="dxa"/>
            <w:shd w:val="clear" w:color="auto" w:fill="C0C0C0"/>
            <w:vAlign w:val="center"/>
          </w:tcPr>
          <w:p w:rsidR="0098344D" w:rsidRPr="004F2C12" w:rsidRDefault="0098344D" w:rsidP="006F7FC5">
            <w:pPr>
              <w:jc w:val="center"/>
              <w:rPr>
                <w:rFonts w:ascii="Arial" w:hAnsi="Arial" w:cs="Arial"/>
                <w:b/>
                <w:sz w:val="28"/>
                <w:szCs w:val="28"/>
              </w:rPr>
            </w:pPr>
          </w:p>
        </w:tc>
        <w:tc>
          <w:tcPr>
            <w:tcW w:w="577" w:type="dxa"/>
            <w:tcBorders>
              <w:bottom w:val="single" w:sz="4" w:space="0" w:color="auto"/>
            </w:tcBorders>
            <w:shd w:val="pct25" w:color="auto" w:fill="auto"/>
            <w:vAlign w:val="center"/>
          </w:tcPr>
          <w:p w:rsidR="0098344D" w:rsidRPr="004F2C12" w:rsidRDefault="0098344D" w:rsidP="006F7FC5">
            <w:pPr>
              <w:jc w:val="center"/>
              <w:rPr>
                <w:rFonts w:ascii="Arial" w:hAnsi="Arial" w:cs="Arial"/>
                <w:b/>
                <w:sz w:val="28"/>
                <w:szCs w:val="28"/>
              </w:rPr>
            </w:pPr>
          </w:p>
        </w:tc>
        <w:tc>
          <w:tcPr>
            <w:tcW w:w="800" w:type="dxa"/>
            <w:tcBorders>
              <w:bottom w:val="single" w:sz="4" w:space="0" w:color="auto"/>
            </w:tcBorders>
            <w:shd w:val="pct25" w:color="auto" w:fill="auto"/>
            <w:vAlign w:val="center"/>
          </w:tcPr>
          <w:p w:rsidR="0098344D" w:rsidRPr="004F2C12" w:rsidRDefault="0098344D" w:rsidP="006F7FC5">
            <w:pPr>
              <w:jc w:val="center"/>
              <w:rPr>
                <w:rFonts w:ascii="Arial" w:hAnsi="Arial" w:cs="Arial"/>
                <w:b/>
                <w:sz w:val="28"/>
                <w:szCs w:val="28"/>
              </w:rPr>
            </w:pPr>
          </w:p>
        </w:tc>
        <w:tc>
          <w:tcPr>
            <w:tcW w:w="666" w:type="dxa"/>
            <w:tcBorders>
              <w:bottom w:val="single" w:sz="4" w:space="0" w:color="auto"/>
            </w:tcBorders>
            <w:shd w:val="pct25" w:color="auto" w:fill="auto"/>
            <w:vAlign w:val="center"/>
          </w:tcPr>
          <w:p w:rsidR="0098344D" w:rsidRPr="004F2C12" w:rsidRDefault="0098344D" w:rsidP="006F7FC5">
            <w:pPr>
              <w:jc w:val="center"/>
              <w:rPr>
                <w:rFonts w:ascii="Arial" w:hAnsi="Arial" w:cs="Arial"/>
                <w:b/>
                <w:sz w:val="28"/>
                <w:szCs w:val="28"/>
              </w:rPr>
            </w:pPr>
          </w:p>
        </w:tc>
        <w:tc>
          <w:tcPr>
            <w:tcW w:w="733" w:type="dxa"/>
            <w:tcBorders>
              <w:bottom w:val="single" w:sz="4" w:space="0" w:color="auto"/>
            </w:tcBorders>
            <w:shd w:val="pct25" w:color="auto" w:fill="auto"/>
            <w:vAlign w:val="center"/>
          </w:tcPr>
          <w:p w:rsidR="0098344D" w:rsidRPr="004F2C12" w:rsidRDefault="0098344D" w:rsidP="006F7FC5">
            <w:pPr>
              <w:jc w:val="center"/>
              <w:rPr>
                <w:rFonts w:ascii="Arial" w:hAnsi="Arial" w:cs="Arial"/>
                <w:b/>
                <w:sz w:val="28"/>
                <w:szCs w:val="28"/>
              </w:rPr>
            </w:pPr>
          </w:p>
        </w:tc>
        <w:tc>
          <w:tcPr>
            <w:tcW w:w="544" w:type="dxa"/>
            <w:tcBorders>
              <w:bottom w:val="single" w:sz="4" w:space="0" w:color="auto"/>
            </w:tcBorders>
            <w:shd w:val="clear" w:color="auto" w:fill="C0C0C0"/>
            <w:vAlign w:val="center"/>
          </w:tcPr>
          <w:p w:rsidR="0098344D" w:rsidRPr="004F2C12" w:rsidRDefault="0098344D" w:rsidP="006F7FC5">
            <w:pPr>
              <w:jc w:val="center"/>
              <w:rPr>
                <w:rFonts w:ascii="Arial" w:hAnsi="Arial" w:cs="Arial"/>
                <w:b/>
                <w:sz w:val="28"/>
                <w:szCs w:val="28"/>
              </w:rPr>
            </w:pPr>
          </w:p>
        </w:tc>
        <w:tc>
          <w:tcPr>
            <w:tcW w:w="700" w:type="dxa"/>
            <w:shd w:val="clear" w:color="auto" w:fill="C0C0C0"/>
            <w:vAlign w:val="center"/>
          </w:tcPr>
          <w:p w:rsidR="0098344D" w:rsidRPr="004F2C12" w:rsidRDefault="0098344D" w:rsidP="006F7FC5">
            <w:pPr>
              <w:jc w:val="center"/>
              <w:rPr>
                <w:rFonts w:ascii="Arial" w:hAnsi="Arial" w:cs="Arial"/>
                <w:b/>
                <w:sz w:val="28"/>
                <w:szCs w:val="28"/>
              </w:rPr>
            </w:pPr>
          </w:p>
        </w:tc>
        <w:tc>
          <w:tcPr>
            <w:tcW w:w="810" w:type="dxa"/>
            <w:shd w:val="clear" w:color="auto" w:fill="C0C0C0"/>
            <w:vAlign w:val="center"/>
          </w:tcPr>
          <w:p w:rsidR="0098344D" w:rsidRPr="004F2C12" w:rsidRDefault="0098344D" w:rsidP="006F7FC5">
            <w:pPr>
              <w:jc w:val="center"/>
              <w:rPr>
                <w:rFonts w:ascii="Arial" w:hAnsi="Arial" w:cs="Arial"/>
                <w:b/>
                <w:sz w:val="28"/>
                <w:szCs w:val="28"/>
              </w:rPr>
            </w:pPr>
          </w:p>
        </w:tc>
        <w:tc>
          <w:tcPr>
            <w:tcW w:w="810" w:type="dxa"/>
            <w:shd w:val="clear" w:color="auto" w:fill="C0C0C0"/>
            <w:vAlign w:val="center"/>
          </w:tcPr>
          <w:p w:rsidR="0098344D" w:rsidRPr="004F2C12" w:rsidRDefault="0098344D" w:rsidP="006F7FC5">
            <w:pPr>
              <w:jc w:val="center"/>
              <w:rPr>
                <w:rFonts w:ascii="Arial" w:hAnsi="Arial" w:cs="Arial"/>
                <w:b/>
                <w:sz w:val="28"/>
                <w:szCs w:val="28"/>
              </w:rPr>
            </w:pPr>
          </w:p>
        </w:tc>
      </w:tr>
      <w:tr w:rsidR="0098344D" w:rsidRPr="004F2C12" w:rsidTr="00F91DAB">
        <w:tblPrEx>
          <w:tblCellMar>
            <w:top w:w="0" w:type="dxa"/>
            <w:left w:w="0" w:type="dxa"/>
            <w:bottom w:w="0" w:type="dxa"/>
            <w:right w:w="0" w:type="dxa"/>
          </w:tblCellMar>
        </w:tblPrEx>
        <w:trPr>
          <w:cantSplit/>
          <w:trHeight w:val="432"/>
        </w:trPr>
        <w:tc>
          <w:tcPr>
            <w:tcW w:w="1445" w:type="dxa"/>
            <w:vAlign w:val="bottom"/>
          </w:tcPr>
          <w:p w:rsidR="0098344D" w:rsidRPr="0012237E" w:rsidRDefault="0098344D" w:rsidP="006F7FC5">
            <w:pPr>
              <w:rPr>
                <w:rFonts w:ascii="Arial" w:hAnsi="Arial" w:cs="Arial"/>
                <w:bCs/>
                <w:sz w:val="20"/>
                <w:szCs w:val="20"/>
              </w:rPr>
            </w:pPr>
            <w:r w:rsidRPr="0012237E">
              <w:rPr>
                <w:rFonts w:ascii="Arial" w:hAnsi="Arial" w:cs="Arial"/>
                <w:bCs/>
                <w:sz w:val="20"/>
                <w:szCs w:val="20"/>
              </w:rPr>
              <w:t>Frozen POOLED PLATELETS</w:t>
            </w:r>
          </w:p>
        </w:tc>
        <w:tc>
          <w:tcPr>
            <w:tcW w:w="1243" w:type="dxa"/>
            <w:shd w:val="clear" w:color="auto" w:fill="FFFFFF"/>
            <w:vAlign w:val="center"/>
          </w:tcPr>
          <w:p w:rsidR="0098344D" w:rsidRPr="0012237E" w:rsidRDefault="0098344D" w:rsidP="006F7FC5">
            <w:pPr>
              <w:jc w:val="center"/>
              <w:rPr>
                <w:rFonts w:ascii="Arial" w:hAnsi="Arial" w:cs="Arial"/>
                <w:sz w:val="20"/>
                <w:szCs w:val="20"/>
              </w:rPr>
            </w:pPr>
            <w:r w:rsidRPr="0012237E">
              <w:rPr>
                <w:rFonts w:ascii="Arial" w:hAnsi="Arial" w:cs="Arial"/>
                <w:sz w:val="20"/>
                <w:szCs w:val="20"/>
              </w:rPr>
              <w:t>E060</w:t>
            </w:r>
          </w:p>
        </w:tc>
        <w:tc>
          <w:tcPr>
            <w:tcW w:w="611" w:type="dxa"/>
            <w:tcBorders>
              <w:bottom w:val="single" w:sz="4" w:space="0" w:color="auto"/>
            </w:tcBorders>
            <w:shd w:val="pct25" w:color="auto" w:fill="auto"/>
            <w:vAlign w:val="center"/>
          </w:tcPr>
          <w:p w:rsidR="0098344D" w:rsidRPr="004F2C12" w:rsidRDefault="0098344D" w:rsidP="006F7FC5">
            <w:pPr>
              <w:jc w:val="center"/>
              <w:rPr>
                <w:rFonts w:ascii="Arial" w:hAnsi="Arial" w:cs="Arial"/>
                <w:b/>
                <w:sz w:val="28"/>
                <w:szCs w:val="28"/>
              </w:rPr>
            </w:pPr>
          </w:p>
        </w:tc>
        <w:tc>
          <w:tcPr>
            <w:tcW w:w="522" w:type="dxa"/>
            <w:shd w:val="clear" w:color="auto" w:fill="FFFFFF"/>
            <w:vAlign w:val="center"/>
          </w:tcPr>
          <w:p w:rsidR="0098344D" w:rsidRPr="004F2C12" w:rsidRDefault="0098344D" w:rsidP="006F7FC5">
            <w:pPr>
              <w:jc w:val="center"/>
              <w:rPr>
                <w:rFonts w:ascii="Arial" w:hAnsi="Arial" w:cs="Arial"/>
                <w:b/>
                <w:sz w:val="28"/>
                <w:szCs w:val="28"/>
              </w:rPr>
            </w:pPr>
            <w:r w:rsidRPr="004F2C12">
              <w:rPr>
                <w:rFonts w:ascii="Arial" w:hAnsi="Arial" w:cs="Arial"/>
                <w:b/>
                <w:sz w:val="28"/>
                <w:szCs w:val="28"/>
              </w:rPr>
              <w:t>X</w:t>
            </w:r>
          </w:p>
        </w:tc>
        <w:tc>
          <w:tcPr>
            <w:tcW w:w="444" w:type="dxa"/>
            <w:shd w:val="clear" w:color="auto" w:fill="C0C0C0"/>
            <w:vAlign w:val="center"/>
          </w:tcPr>
          <w:p w:rsidR="0098344D" w:rsidRPr="004F2C12" w:rsidRDefault="0098344D" w:rsidP="006F7FC5">
            <w:pPr>
              <w:jc w:val="center"/>
              <w:rPr>
                <w:rFonts w:ascii="Arial" w:hAnsi="Arial" w:cs="Arial"/>
                <w:b/>
                <w:sz w:val="28"/>
                <w:szCs w:val="28"/>
              </w:rPr>
            </w:pPr>
          </w:p>
        </w:tc>
        <w:tc>
          <w:tcPr>
            <w:tcW w:w="577" w:type="dxa"/>
            <w:shd w:val="clear" w:color="auto" w:fill="BFBFBF"/>
            <w:vAlign w:val="center"/>
          </w:tcPr>
          <w:p w:rsidR="0098344D" w:rsidRPr="004F2C12" w:rsidRDefault="0098344D" w:rsidP="006F7FC5">
            <w:pPr>
              <w:jc w:val="center"/>
              <w:rPr>
                <w:rFonts w:ascii="Arial" w:hAnsi="Arial" w:cs="Arial"/>
                <w:b/>
                <w:sz w:val="28"/>
                <w:szCs w:val="28"/>
              </w:rPr>
            </w:pPr>
          </w:p>
        </w:tc>
        <w:tc>
          <w:tcPr>
            <w:tcW w:w="800" w:type="dxa"/>
            <w:shd w:val="clear" w:color="auto" w:fill="BFBFBF"/>
            <w:vAlign w:val="center"/>
          </w:tcPr>
          <w:p w:rsidR="0098344D" w:rsidRPr="004F2C12" w:rsidRDefault="0098344D" w:rsidP="006F7FC5">
            <w:pPr>
              <w:jc w:val="center"/>
              <w:rPr>
                <w:rFonts w:ascii="Arial" w:hAnsi="Arial" w:cs="Arial"/>
                <w:b/>
                <w:sz w:val="28"/>
                <w:szCs w:val="28"/>
              </w:rPr>
            </w:pPr>
          </w:p>
        </w:tc>
        <w:tc>
          <w:tcPr>
            <w:tcW w:w="666" w:type="dxa"/>
            <w:shd w:val="clear" w:color="auto" w:fill="BFBFBF"/>
            <w:vAlign w:val="center"/>
          </w:tcPr>
          <w:p w:rsidR="0098344D" w:rsidRPr="004F2C12" w:rsidRDefault="0098344D" w:rsidP="006F7FC5">
            <w:pPr>
              <w:jc w:val="center"/>
              <w:rPr>
                <w:rFonts w:ascii="Arial" w:hAnsi="Arial" w:cs="Arial"/>
                <w:b/>
                <w:sz w:val="28"/>
                <w:szCs w:val="28"/>
              </w:rPr>
            </w:pPr>
          </w:p>
        </w:tc>
        <w:tc>
          <w:tcPr>
            <w:tcW w:w="733" w:type="dxa"/>
            <w:shd w:val="clear" w:color="auto" w:fill="BFBFBF"/>
            <w:vAlign w:val="center"/>
          </w:tcPr>
          <w:p w:rsidR="0098344D" w:rsidRPr="004F2C12" w:rsidRDefault="0098344D" w:rsidP="006F7FC5">
            <w:pPr>
              <w:jc w:val="center"/>
              <w:rPr>
                <w:rFonts w:ascii="Arial" w:hAnsi="Arial" w:cs="Arial"/>
                <w:b/>
                <w:sz w:val="28"/>
                <w:szCs w:val="28"/>
              </w:rPr>
            </w:pPr>
          </w:p>
        </w:tc>
        <w:tc>
          <w:tcPr>
            <w:tcW w:w="544" w:type="dxa"/>
            <w:shd w:val="clear" w:color="auto" w:fill="BFBFBF"/>
            <w:vAlign w:val="center"/>
          </w:tcPr>
          <w:p w:rsidR="0098344D" w:rsidRPr="004F2C12" w:rsidRDefault="0098344D" w:rsidP="006F7FC5">
            <w:pPr>
              <w:jc w:val="center"/>
              <w:rPr>
                <w:rFonts w:ascii="Arial" w:hAnsi="Arial" w:cs="Arial"/>
                <w:b/>
                <w:sz w:val="28"/>
                <w:szCs w:val="28"/>
              </w:rPr>
            </w:pPr>
          </w:p>
        </w:tc>
        <w:tc>
          <w:tcPr>
            <w:tcW w:w="700" w:type="dxa"/>
            <w:shd w:val="clear" w:color="auto" w:fill="C0C0C0"/>
            <w:vAlign w:val="center"/>
          </w:tcPr>
          <w:p w:rsidR="0098344D" w:rsidRPr="004F2C12" w:rsidRDefault="0098344D" w:rsidP="006F7FC5">
            <w:pPr>
              <w:jc w:val="center"/>
              <w:rPr>
                <w:rFonts w:ascii="Arial" w:hAnsi="Arial" w:cs="Arial"/>
                <w:b/>
                <w:sz w:val="28"/>
                <w:szCs w:val="28"/>
              </w:rPr>
            </w:pPr>
          </w:p>
        </w:tc>
        <w:tc>
          <w:tcPr>
            <w:tcW w:w="810" w:type="dxa"/>
            <w:shd w:val="clear" w:color="auto" w:fill="C0C0C0"/>
            <w:vAlign w:val="center"/>
          </w:tcPr>
          <w:p w:rsidR="0098344D" w:rsidRPr="004F2C12" w:rsidRDefault="0098344D" w:rsidP="006F7FC5">
            <w:pPr>
              <w:jc w:val="center"/>
              <w:rPr>
                <w:rFonts w:ascii="Arial" w:hAnsi="Arial" w:cs="Arial"/>
                <w:b/>
                <w:sz w:val="28"/>
                <w:szCs w:val="28"/>
              </w:rPr>
            </w:pPr>
          </w:p>
        </w:tc>
        <w:tc>
          <w:tcPr>
            <w:tcW w:w="810" w:type="dxa"/>
            <w:shd w:val="clear" w:color="auto" w:fill="C0C0C0"/>
            <w:vAlign w:val="center"/>
          </w:tcPr>
          <w:p w:rsidR="0098344D" w:rsidRPr="004F2C12" w:rsidRDefault="0098344D" w:rsidP="006F7FC5">
            <w:pPr>
              <w:jc w:val="center"/>
              <w:rPr>
                <w:rFonts w:ascii="Arial" w:hAnsi="Arial" w:cs="Arial"/>
                <w:b/>
                <w:sz w:val="28"/>
                <w:szCs w:val="28"/>
              </w:rPr>
            </w:pPr>
          </w:p>
        </w:tc>
      </w:tr>
      <w:tr w:rsidR="0098344D" w:rsidRPr="004F2C12" w:rsidTr="00F91DAB">
        <w:tblPrEx>
          <w:tblCellMar>
            <w:top w:w="0" w:type="dxa"/>
            <w:left w:w="0" w:type="dxa"/>
            <w:bottom w:w="0" w:type="dxa"/>
            <w:right w:w="0" w:type="dxa"/>
          </w:tblCellMar>
        </w:tblPrEx>
        <w:trPr>
          <w:cantSplit/>
          <w:trHeight w:val="432"/>
        </w:trPr>
        <w:tc>
          <w:tcPr>
            <w:tcW w:w="1445" w:type="dxa"/>
            <w:vAlign w:val="bottom"/>
          </w:tcPr>
          <w:p w:rsidR="0098344D" w:rsidRPr="0012237E" w:rsidRDefault="0098344D" w:rsidP="006F7FC5">
            <w:pPr>
              <w:pStyle w:val="TableText"/>
              <w:rPr>
                <w:rFonts w:cs="Arial"/>
                <w:sz w:val="20"/>
                <w:szCs w:val="20"/>
              </w:rPr>
            </w:pPr>
            <w:r w:rsidRPr="0012237E">
              <w:rPr>
                <w:rFonts w:cs="Arial"/>
                <w:sz w:val="20"/>
                <w:szCs w:val="20"/>
              </w:rPr>
              <w:t>Thawed POOLED PLATELETS</w:t>
            </w:r>
          </w:p>
        </w:tc>
        <w:tc>
          <w:tcPr>
            <w:tcW w:w="1243" w:type="dxa"/>
            <w:shd w:val="clear" w:color="auto" w:fill="FFFFFF"/>
            <w:vAlign w:val="center"/>
          </w:tcPr>
          <w:p w:rsidR="0098344D" w:rsidRPr="0012237E" w:rsidRDefault="0098344D" w:rsidP="006F7FC5">
            <w:pPr>
              <w:jc w:val="center"/>
              <w:rPr>
                <w:rFonts w:ascii="Arial" w:hAnsi="Arial" w:cs="Arial"/>
                <w:sz w:val="20"/>
                <w:szCs w:val="20"/>
              </w:rPr>
            </w:pPr>
            <w:r w:rsidRPr="0012237E">
              <w:rPr>
                <w:rFonts w:ascii="Arial" w:hAnsi="Arial" w:cs="Arial"/>
                <w:sz w:val="20"/>
                <w:szCs w:val="20"/>
              </w:rPr>
              <w:t>E061</w:t>
            </w:r>
          </w:p>
        </w:tc>
        <w:tc>
          <w:tcPr>
            <w:tcW w:w="611" w:type="dxa"/>
            <w:shd w:val="pct25" w:color="auto" w:fill="auto"/>
            <w:vAlign w:val="center"/>
          </w:tcPr>
          <w:p w:rsidR="0098344D" w:rsidRPr="004F2C12" w:rsidRDefault="0098344D" w:rsidP="006F7FC5">
            <w:pPr>
              <w:jc w:val="center"/>
              <w:rPr>
                <w:rFonts w:ascii="Arial" w:hAnsi="Arial" w:cs="Arial"/>
                <w:b/>
                <w:sz w:val="28"/>
                <w:szCs w:val="28"/>
              </w:rPr>
            </w:pPr>
          </w:p>
        </w:tc>
        <w:tc>
          <w:tcPr>
            <w:tcW w:w="522" w:type="dxa"/>
            <w:shd w:val="clear" w:color="auto" w:fill="C0C0C0"/>
            <w:vAlign w:val="center"/>
          </w:tcPr>
          <w:p w:rsidR="0098344D" w:rsidRPr="004F2C12" w:rsidRDefault="0098344D" w:rsidP="006F7FC5">
            <w:pPr>
              <w:jc w:val="center"/>
              <w:rPr>
                <w:rFonts w:ascii="Arial" w:hAnsi="Arial" w:cs="Arial"/>
                <w:b/>
                <w:sz w:val="28"/>
                <w:szCs w:val="28"/>
              </w:rPr>
            </w:pPr>
          </w:p>
        </w:tc>
        <w:tc>
          <w:tcPr>
            <w:tcW w:w="444" w:type="dxa"/>
            <w:shd w:val="clear" w:color="auto" w:fill="C0C0C0"/>
            <w:vAlign w:val="center"/>
          </w:tcPr>
          <w:p w:rsidR="0098344D" w:rsidRPr="004F2C12" w:rsidRDefault="0098344D" w:rsidP="006F7FC5">
            <w:pPr>
              <w:jc w:val="center"/>
              <w:rPr>
                <w:rFonts w:ascii="Arial" w:hAnsi="Arial" w:cs="Arial"/>
                <w:b/>
                <w:sz w:val="28"/>
                <w:szCs w:val="28"/>
              </w:rPr>
            </w:pPr>
          </w:p>
        </w:tc>
        <w:tc>
          <w:tcPr>
            <w:tcW w:w="577" w:type="dxa"/>
            <w:shd w:val="clear" w:color="auto" w:fill="C0C0C0"/>
            <w:vAlign w:val="center"/>
          </w:tcPr>
          <w:p w:rsidR="0098344D" w:rsidRPr="004F2C12" w:rsidRDefault="0098344D" w:rsidP="006F7FC5">
            <w:pPr>
              <w:jc w:val="center"/>
              <w:rPr>
                <w:rFonts w:ascii="Arial" w:hAnsi="Arial" w:cs="Arial"/>
                <w:b/>
                <w:sz w:val="28"/>
                <w:szCs w:val="28"/>
              </w:rPr>
            </w:pPr>
          </w:p>
        </w:tc>
        <w:tc>
          <w:tcPr>
            <w:tcW w:w="800" w:type="dxa"/>
            <w:vAlign w:val="center"/>
          </w:tcPr>
          <w:p w:rsidR="0098344D" w:rsidRPr="004F2C12" w:rsidRDefault="0098344D" w:rsidP="006F7FC5">
            <w:pPr>
              <w:jc w:val="center"/>
              <w:rPr>
                <w:rFonts w:ascii="Arial" w:hAnsi="Arial" w:cs="Arial"/>
                <w:b/>
                <w:sz w:val="28"/>
                <w:szCs w:val="28"/>
              </w:rPr>
            </w:pPr>
            <w:r w:rsidRPr="004F2C12">
              <w:rPr>
                <w:rFonts w:ascii="Arial" w:hAnsi="Arial" w:cs="Arial"/>
                <w:b/>
                <w:sz w:val="28"/>
                <w:szCs w:val="28"/>
              </w:rPr>
              <w:t>X</w:t>
            </w:r>
          </w:p>
        </w:tc>
        <w:tc>
          <w:tcPr>
            <w:tcW w:w="666" w:type="dxa"/>
            <w:vAlign w:val="center"/>
          </w:tcPr>
          <w:p w:rsidR="0098344D" w:rsidRPr="004F2C12" w:rsidRDefault="0098344D" w:rsidP="006F7FC5">
            <w:pPr>
              <w:jc w:val="center"/>
              <w:rPr>
                <w:rFonts w:ascii="Arial" w:hAnsi="Arial" w:cs="Arial"/>
                <w:b/>
                <w:sz w:val="28"/>
                <w:szCs w:val="28"/>
              </w:rPr>
            </w:pPr>
            <w:r w:rsidRPr="004F2C12">
              <w:rPr>
                <w:rFonts w:ascii="Arial" w:hAnsi="Arial" w:cs="Arial"/>
                <w:b/>
                <w:sz w:val="28"/>
                <w:szCs w:val="28"/>
              </w:rPr>
              <w:t>X</w:t>
            </w:r>
          </w:p>
        </w:tc>
        <w:tc>
          <w:tcPr>
            <w:tcW w:w="733" w:type="dxa"/>
            <w:shd w:val="clear" w:color="auto" w:fill="C0C0C0"/>
            <w:vAlign w:val="center"/>
          </w:tcPr>
          <w:p w:rsidR="0098344D" w:rsidRPr="004F2C12" w:rsidRDefault="0098344D" w:rsidP="006F7FC5">
            <w:pPr>
              <w:jc w:val="center"/>
              <w:rPr>
                <w:rFonts w:ascii="Arial" w:hAnsi="Arial" w:cs="Arial"/>
                <w:b/>
                <w:sz w:val="28"/>
                <w:szCs w:val="28"/>
              </w:rPr>
            </w:pPr>
          </w:p>
        </w:tc>
        <w:tc>
          <w:tcPr>
            <w:tcW w:w="544" w:type="dxa"/>
            <w:shd w:val="clear" w:color="auto" w:fill="C0C0C0"/>
            <w:vAlign w:val="center"/>
          </w:tcPr>
          <w:p w:rsidR="0098344D" w:rsidRPr="004F2C12" w:rsidRDefault="0098344D" w:rsidP="006F7FC5">
            <w:pPr>
              <w:jc w:val="center"/>
              <w:rPr>
                <w:rFonts w:ascii="Arial" w:hAnsi="Arial" w:cs="Arial"/>
                <w:b/>
                <w:sz w:val="28"/>
                <w:szCs w:val="28"/>
              </w:rPr>
            </w:pPr>
          </w:p>
        </w:tc>
        <w:tc>
          <w:tcPr>
            <w:tcW w:w="700" w:type="dxa"/>
            <w:shd w:val="clear" w:color="auto" w:fill="C0C0C0"/>
            <w:vAlign w:val="center"/>
          </w:tcPr>
          <w:p w:rsidR="0098344D" w:rsidRPr="004F2C12" w:rsidRDefault="0098344D" w:rsidP="006F7FC5">
            <w:pPr>
              <w:jc w:val="center"/>
              <w:rPr>
                <w:rFonts w:ascii="Arial" w:hAnsi="Arial" w:cs="Arial"/>
                <w:b/>
                <w:sz w:val="28"/>
                <w:szCs w:val="28"/>
              </w:rPr>
            </w:pPr>
          </w:p>
        </w:tc>
        <w:tc>
          <w:tcPr>
            <w:tcW w:w="810" w:type="dxa"/>
            <w:shd w:val="clear" w:color="auto" w:fill="C0C0C0"/>
            <w:vAlign w:val="center"/>
          </w:tcPr>
          <w:p w:rsidR="0098344D" w:rsidRPr="004F2C12" w:rsidRDefault="0098344D" w:rsidP="006F7FC5">
            <w:pPr>
              <w:jc w:val="center"/>
              <w:rPr>
                <w:rFonts w:ascii="Arial" w:hAnsi="Arial" w:cs="Arial"/>
                <w:b/>
                <w:sz w:val="28"/>
                <w:szCs w:val="28"/>
              </w:rPr>
            </w:pPr>
          </w:p>
        </w:tc>
        <w:tc>
          <w:tcPr>
            <w:tcW w:w="810" w:type="dxa"/>
            <w:shd w:val="clear" w:color="auto" w:fill="C0C0C0"/>
            <w:vAlign w:val="center"/>
          </w:tcPr>
          <w:p w:rsidR="0098344D" w:rsidRPr="004F2C12" w:rsidRDefault="0098344D" w:rsidP="006F7FC5">
            <w:pPr>
              <w:jc w:val="center"/>
              <w:rPr>
                <w:rFonts w:ascii="Arial" w:hAnsi="Arial" w:cs="Arial"/>
                <w:b/>
                <w:sz w:val="28"/>
                <w:szCs w:val="28"/>
              </w:rPr>
            </w:pPr>
          </w:p>
        </w:tc>
      </w:tr>
      <w:tr w:rsidR="0098344D" w:rsidRPr="004F2C12" w:rsidTr="00F91DAB">
        <w:tblPrEx>
          <w:tblCellMar>
            <w:top w:w="0" w:type="dxa"/>
            <w:left w:w="0" w:type="dxa"/>
            <w:bottom w:w="0" w:type="dxa"/>
            <w:right w:w="0" w:type="dxa"/>
          </w:tblCellMar>
        </w:tblPrEx>
        <w:trPr>
          <w:cantSplit/>
          <w:trHeight w:val="432"/>
        </w:trPr>
        <w:tc>
          <w:tcPr>
            <w:tcW w:w="1445" w:type="dxa"/>
            <w:vAlign w:val="bottom"/>
          </w:tcPr>
          <w:p w:rsidR="0098344D" w:rsidRPr="0012237E" w:rsidRDefault="0098344D" w:rsidP="006F7FC5">
            <w:pPr>
              <w:rPr>
                <w:rFonts w:ascii="Arial" w:hAnsi="Arial" w:cs="Arial"/>
                <w:sz w:val="20"/>
                <w:szCs w:val="20"/>
              </w:rPr>
            </w:pPr>
            <w:r w:rsidRPr="0012237E">
              <w:rPr>
                <w:rFonts w:ascii="Arial" w:hAnsi="Arial" w:cs="Arial"/>
                <w:sz w:val="20"/>
                <w:szCs w:val="20"/>
              </w:rPr>
              <w:t>Thawed Apheresis POOLED FRESH FROZEN PLASMA</w:t>
            </w:r>
          </w:p>
        </w:tc>
        <w:tc>
          <w:tcPr>
            <w:tcW w:w="1243" w:type="dxa"/>
            <w:shd w:val="clear" w:color="auto" w:fill="FFFFFF"/>
            <w:vAlign w:val="center"/>
          </w:tcPr>
          <w:p w:rsidR="0098344D" w:rsidRPr="0012237E" w:rsidRDefault="0098344D" w:rsidP="006F7FC5">
            <w:pPr>
              <w:jc w:val="center"/>
              <w:rPr>
                <w:rFonts w:ascii="Arial" w:hAnsi="Arial" w:cs="Arial"/>
                <w:sz w:val="20"/>
                <w:szCs w:val="20"/>
              </w:rPr>
            </w:pPr>
            <w:r w:rsidRPr="0012237E">
              <w:rPr>
                <w:rFonts w:ascii="Arial" w:hAnsi="Arial" w:cs="Arial"/>
                <w:sz w:val="20"/>
                <w:szCs w:val="20"/>
              </w:rPr>
              <w:t>E062</w:t>
            </w:r>
          </w:p>
        </w:tc>
        <w:tc>
          <w:tcPr>
            <w:tcW w:w="611" w:type="dxa"/>
            <w:shd w:val="pct25" w:color="auto" w:fill="auto"/>
            <w:vAlign w:val="center"/>
          </w:tcPr>
          <w:p w:rsidR="0098344D" w:rsidRPr="004F2C12" w:rsidRDefault="0098344D" w:rsidP="006F7FC5">
            <w:pPr>
              <w:jc w:val="center"/>
              <w:rPr>
                <w:rFonts w:ascii="Arial" w:hAnsi="Arial" w:cs="Arial"/>
                <w:b/>
                <w:sz w:val="28"/>
                <w:szCs w:val="28"/>
              </w:rPr>
            </w:pPr>
          </w:p>
        </w:tc>
        <w:tc>
          <w:tcPr>
            <w:tcW w:w="522" w:type="dxa"/>
            <w:shd w:val="clear" w:color="auto" w:fill="C0C0C0"/>
            <w:vAlign w:val="center"/>
          </w:tcPr>
          <w:p w:rsidR="0098344D" w:rsidRPr="004F2C12" w:rsidRDefault="0098344D" w:rsidP="006F7FC5">
            <w:pPr>
              <w:jc w:val="center"/>
              <w:rPr>
                <w:rFonts w:ascii="Arial" w:hAnsi="Arial" w:cs="Arial"/>
                <w:b/>
                <w:sz w:val="28"/>
                <w:szCs w:val="28"/>
              </w:rPr>
            </w:pPr>
          </w:p>
        </w:tc>
        <w:tc>
          <w:tcPr>
            <w:tcW w:w="444" w:type="dxa"/>
            <w:shd w:val="clear" w:color="auto" w:fill="C0C0C0"/>
            <w:vAlign w:val="center"/>
          </w:tcPr>
          <w:p w:rsidR="0098344D" w:rsidRPr="004F2C12" w:rsidRDefault="0098344D" w:rsidP="006F7FC5">
            <w:pPr>
              <w:jc w:val="center"/>
              <w:rPr>
                <w:rFonts w:ascii="Arial" w:hAnsi="Arial" w:cs="Arial"/>
                <w:b/>
                <w:sz w:val="28"/>
                <w:szCs w:val="28"/>
              </w:rPr>
            </w:pPr>
          </w:p>
        </w:tc>
        <w:tc>
          <w:tcPr>
            <w:tcW w:w="577" w:type="dxa"/>
            <w:shd w:val="clear" w:color="auto" w:fill="C0C0C0"/>
            <w:vAlign w:val="center"/>
          </w:tcPr>
          <w:p w:rsidR="0098344D" w:rsidRPr="004F2C12" w:rsidRDefault="0098344D" w:rsidP="006F7FC5">
            <w:pPr>
              <w:jc w:val="center"/>
              <w:rPr>
                <w:rFonts w:ascii="Arial" w:hAnsi="Arial" w:cs="Arial"/>
                <w:b/>
                <w:sz w:val="28"/>
                <w:szCs w:val="28"/>
              </w:rPr>
            </w:pPr>
          </w:p>
        </w:tc>
        <w:tc>
          <w:tcPr>
            <w:tcW w:w="800" w:type="dxa"/>
            <w:vAlign w:val="center"/>
          </w:tcPr>
          <w:p w:rsidR="0098344D" w:rsidRPr="004F2C12" w:rsidRDefault="0098344D" w:rsidP="006F7FC5">
            <w:pPr>
              <w:jc w:val="center"/>
              <w:rPr>
                <w:rFonts w:ascii="Arial" w:hAnsi="Arial" w:cs="Arial"/>
                <w:b/>
                <w:sz w:val="28"/>
                <w:szCs w:val="28"/>
              </w:rPr>
            </w:pPr>
            <w:r w:rsidRPr="004F2C12">
              <w:rPr>
                <w:rFonts w:ascii="Arial" w:hAnsi="Arial" w:cs="Arial"/>
                <w:b/>
                <w:sz w:val="28"/>
                <w:szCs w:val="28"/>
              </w:rPr>
              <w:t>X</w:t>
            </w:r>
          </w:p>
        </w:tc>
        <w:tc>
          <w:tcPr>
            <w:tcW w:w="666" w:type="dxa"/>
            <w:vAlign w:val="center"/>
          </w:tcPr>
          <w:p w:rsidR="0098344D" w:rsidRPr="004F2C12" w:rsidRDefault="0098344D" w:rsidP="006F7FC5">
            <w:pPr>
              <w:jc w:val="center"/>
              <w:rPr>
                <w:rFonts w:ascii="Arial" w:hAnsi="Arial" w:cs="Arial"/>
                <w:b/>
                <w:sz w:val="28"/>
                <w:szCs w:val="28"/>
              </w:rPr>
            </w:pPr>
            <w:r w:rsidRPr="004F2C12">
              <w:rPr>
                <w:rFonts w:ascii="Arial" w:hAnsi="Arial" w:cs="Arial"/>
                <w:b/>
                <w:sz w:val="28"/>
                <w:szCs w:val="28"/>
              </w:rPr>
              <w:t>X</w:t>
            </w:r>
          </w:p>
        </w:tc>
        <w:tc>
          <w:tcPr>
            <w:tcW w:w="733" w:type="dxa"/>
            <w:shd w:val="clear" w:color="auto" w:fill="C0C0C0"/>
            <w:vAlign w:val="center"/>
          </w:tcPr>
          <w:p w:rsidR="0098344D" w:rsidRPr="004F2C12" w:rsidRDefault="0098344D" w:rsidP="006F7FC5">
            <w:pPr>
              <w:jc w:val="center"/>
              <w:rPr>
                <w:rFonts w:ascii="Arial" w:hAnsi="Arial" w:cs="Arial"/>
                <w:b/>
                <w:sz w:val="28"/>
                <w:szCs w:val="28"/>
              </w:rPr>
            </w:pPr>
          </w:p>
        </w:tc>
        <w:tc>
          <w:tcPr>
            <w:tcW w:w="544" w:type="dxa"/>
            <w:shd w:val="clear" w:color="auto" w:fill="C0C0C0"/>
            <w:vAlign w:val="center"/>
          </w:tcPr>
          <w:p w:rsidR="0098344D" w:rsidRPr="004F2C12" w:rsidRDefault="0098344D" w:rsidP="006F7FC5">
            <w:pPr>
              <w:jc w:val="center"/>
              <w:rPr>
                <w:rFonts w:ascii="Arial" w:hAnsi="Arial" w:cs="Arial"/>
                <w:b/>
                <w:sz w:val="28"/>
                <w:szCs w:val="28"/>
              </w:rPr>
            </w:pPr>
          </w:p>
        </w:tc>
        <w:tc>
          <w:tcPr>
            <w:tcW w:w="700" w:type="dxa"/>
            <w:shd w:val="clear" w:color="auto" w:fill="C0C0C0"/>
            <w:vAlign w:val="center"/>
          </w:tcPr>
          <w:p w:rsidR="0098344D" w:rsidRPr="004F2C12" w:rsidRDefault="0098344D" w:rsidP="006F7FC5">
            <w:pPr>
              <w:jc w:val="center"/>
              <w:rPr>
                <w:rFonts w:ascii="Arial" w:hAnsi="Arial" w:cs="Arial"/>
                <w:b/>
                <w:sz w:val="28"/>
                <w:szCs w:val="28"/>
              </w:rPr>
            </w:pPr>
          </w:p>
        </w:tc>
        <w:tc>
          <w:tcPr>
            <w:tcW w:w="810" w:type="dxa"/>
            <w:shd w:val="clear" w:color="auto" w:fill="C0C0C0"/>
            <w:vAlign w:val="center"/>
          </w:tcPr>
          <w:p w:rsidR="0098344D" w:rsidRPr="004F2C12" w:rsidRDefault="0098344D" w:rsidP="006F7FC5">
            <w:pPr>
              <w:jc w:val="center"/>
              <w:rPr>
                <w:rFonts w:ascii="Arial" w:hAnsi="Arial" w:cs="Arial"/>
                <w:b/>
                <w:sz w:val="28"/>
                <w:szCs w:val="28"/>
              </w:rPr>
            </w:pPr>
          </w:p>
        </w:tc>
        <w:tc>
          <w:tcPr>
            <w:tcW w:w="810" w:type="dxa"/>
            <w:shd w:val="clear" w:color="auto" w:fill="C0C0C0"/>
            <w:vAlign w:val="center"/>
          </w:tcPr>
          <w:p w:rsidR="0098344D" w:rsidRPr="004F2C12" w:rsidRDefault="0098344D" w:rsidP="006F7FC5">
            <w:pPr>
              <w:jc w:val="center"/>
              <w:rPr>
                <w:rFonts w:ascii="Arial" w:hAnsi="Arial" w:cs="Arial"/>
                <w:b/>
                <w:sz w:val="28"/>
                <w:szCs w:val="28"/>
              </w:rPr>
            </w:pPr>
          </w:p>
        </w:tc>
      </w:tr>
      <w:tr w:rsidR="0098344D" w:rsidRPr="004F2C12" w:rsidTr="00AD591C">
        <w:tblPrEx>
          <w:tblCellMar>
            <w:top w:w="0" w:type="dxa"/>
            <w:left w:w="0" w:type="dxa"/>
            <w:bottom w:w="0" w:type="dxa"/>
            <w:right w:w="0" w:type="dxa"/>
          </w:tblCellMar>
        </w:tblPrEx>
        <w:trPr>
          <w:cantSplit/>
          <w:trHeight w:val="432"/>
        </w:trPr>
        <w:tc>
          <w:tcPr>
            <w:tcW w:w="1445" w:type="dxa"/>
            <w:vAlign w:val="bottom"/>
          </w:tcPr>
          <w:p w:rsidR="0098344D" w:rsidRPr="0012237E" w:rsidRDefault="0098344D" w:rsidP="006F7FC5">
            <w:pPr>
              <w:rPr>
                <w:rFonts w:ascii="Arial" w:hAnsi="Arial" w:cs="Arial"/>
                <w:sz w:val="20"/>
                <w:szCs w:val="20"/>
              </w:rPr>
            </w:pPr>
            <w:r w:rsidRPr="0012237E">
              <w:rPr>
                <w:rFonts w:ascii="Arial" w:hAnsi="Arial" w:cs="Arial"/>
                <w:sz w:val="20"/>
                <w:szCs w:val="20"/>
              </w:rPr>
              <w:t>Thawed Apheresis POOLED PLASMA</w:t>
            </w:r>
          </w:p>
        </w:tc>
        <w:tc>
          <w:tcPr>
            <w:tcW w:w="1243" w:type="dxa"/>
            <w:shd w:val="clear" w:color="auto" w:fill="FFFFFF"/>
            <w:vAlign w:val="center"/>
          </w:tcPr>
          <w:p w:rsidR="0098344D" w:rsidRPr="0012237E" w:rsidRDefault="0098344D" w:rsidP="006F7FC5">
            <w:pPr>
              <w:jc w:val="center"/>
              <w:rPr>
                <w:rFonts w:ascii="Arial" w:hAnsi="Arial" w:cs="Arial"/>
                <w:sz w:val="20"/>
                <w:szCs w:val="20"/>
              </w:rPr>
            </w:pPr>
            <w:r w:rsidRPr="0012237E">
              <w:rPr>
                <w:rFonts w:ascii="Arial" w:hAnsi="Arial" w:cs="Arial"/>
                <w:sz w:val="20"/>
                <w:szCs w:val="20"/>
              </w:rPr>
              <w:t>E063</w:t>
            </w:r>
          </w:p>
        </w:tc>
        <w:tc>
          <w:tcPr>
            <w:tcW w:w="611" w:type="dxa"/>
            <w:shd w:val="pct25" w:color="auto" w:fill="auto"/>
            <w:vAlign w:val="center"/>
          </w:tcPr>
          <w:p w:rsidR="0098344D" w:rsidRPr="004F2C12" w:rsidRDefault="0098344D" w:rsidP="006F7FC5">
            <w:pPr>
              <w:jc w:val="center"/>
              <w:rPr>
                <w:rFonts w:ascii="Arial" w:hAnsi="Arial" w:cs="Arial"/>
                <w:b/>
                <w:sz w:val="28"/>
                <w:szCs w:val="28"/>
              </w:rPr>
            </w:pPr>
          </w:p>
        </w:tc>
        <w:tc>
          <w:tcPr>
            <w:tcW w:w="522" w:type="dxa"/>
            <w:shd w:val="clear" w:color="auto" w:fill="C0C0C0"/>
            <w:vAlign w:val="center"/>
          </w:tcPr>
          <w:p w:rsidR="0098344D" w:rsidRPr="004F2C12" w:rsidRDefault="0098344D" w:rsidP="006F7FC5">
            <w:pPr>
              <w:jc w:val="center"/>
              <w:rPr>
                <w:rFonts w:ascii="Arial" w:hAnsi="Arial" w:cs="Arial"/>
                <w:b/>
                <w:sz w:val="28"/>
                <w:szCs w:val="28"/>
              </w:rPr>
            </w:pPr>
          </w:p>
        </w:tc>
        <w:tc>
          <w:tcPr>
            <w:tcW w:w="444" w:type="dxa"/>
            <w:tcBorders>
              <w:bottom w:val="single" w:sz="4" w:space="0" w:color="auto"/>
            </w:tcBorders>
            <w:shd w:val="clear" w:color="auto" w:fill="C0C0C0"/>
            <w:vAlign w:val="center"/>
          </w:tcPr>
          <w:p w:rsidR="0098344D" w:rsidRPr="004F2C12" w:rsidRDefault="0098344D" w:rsidP="006F7FC5">
            <w:pPr>
              <w:jc w:val="center"/>
              <w:rPr>
                <w:rFonts w:ascii="Arial" w:hAnsi="Arial" w:cs="Arial"/>
                <w:b/>
                <w:sz w:val="28"/>
                <w:szCs w:val="28"/>
              </w:rPr>
            </w:pPr>
          </w:p>
        </w:tc>
        <w:tc>
          <w:tcPr>
            <w:tcW w:w="577" w:type="dxa"/>
            <w:shd w:val="clear" w:color="auto" w:fill="C0C0C0"/>
            <w:vAlign w:val="center"/>
          </w:tcPr>
          <w:p w:rsidR="0098344D" w:rsidRPr="004F2C12" w:rsidRDefault="0098344D" w:rsidP="006F7FC5">
            <w:pPr>
              <w:jc w:val="center"/>
              <w:rPr>
                <w:rFonts w:ascii="Arial" w:hAnsi="Arial" w:cs="Arial"/>
                <w:b/>
                <w:sz w:val="28"/>
                <w:szCs w:val="28"/>
              </w:rPr>
            </w:pPr>
          </w:p>
        </w:tc>
        <w:tc>
          <w:tcPr>
            <w:tcW w:w="800" w:type="dxa"/>
            <w:tcBorders>
              <w:bottom w:val="single" w:sz="4" w:space="0" w:color="auto"/>
            </w:tcBorders>
            <w:vAlign w:val="center"/>
          </w:tcPr>
          <w:p w:rsidR="0098344D" w:rsidRPr="004F2C12" w:rsidRDefault="0098344D" w:rsidP="006F7FC5">
            <w:pPr>
              <w:jc w:val="center"/>
              <w:rPr>
                <w:rFonts w:ascii="Arial" w:hAnsi="Arial" w:cs="Arial"/>
                <w:b/>
                <w:sz w:val="28"/>
                <w:szCs w:val="28"/>
              </w:rPr>
            </w:pPr>
            <w:r w:rsidRPr="004F2C12">
              <w:rPr>
                <w:rFonts w:ascii="Arial" w:hAnsi="Arial" w:cs="Arial"/>
                <w:b/>
                <w:sz w:val="28"/>
                <w:szCs w:val="28"/>
              </w:rPr>
              <w:t>X</w:t>
            </w:r>
          </w:p>
        </w:tc>
        <w:tc>
          <w:tcPr>
            <w:tcW w:w="666" w:type="dxa"/>
            <w:tcBorders>
              <w:bottom w:val="single" w:sz="4" w:space="0" w:color="auto"/>
            </w:tcBorders>
            <w:vAlign w:val="center"/>
          </w:tcPr>
          <w:p w:rsidR="0098344D" w:rsidRPr="004F2C12" w:rsidRDefault="0098344D" w:rsidP="006F7FC5">
            <w:pPr>
              <w:jc w:val="center"/>
              <w:rPr>
                <w:rFonts w:ascii="Arial" w:hAnsi="Arial" w:cs="Arial"/>
                <w:b/>
                <w:sz w:val="28"/>
                <w:szCs w:val="28"/>
              </w:rPr>
            </w:pPr>
            <w:r w:rsidRPr="004F2C12">
              <w:rPr>
                <w:rFonts w:ascii="Arial" w:hAnsi="Arial" w:cs="Arial"/>
                <w:b/>
                <w:sz w:val="28"/>
                <w:szCs w:val="28"/>
              </w:rPr>
              <w:t>X</w:t>
            </w:r>
          </w:p>
        </w:tc>
        <w:tc>
          <w:tcPr>
            <w:tcW w:w="733" w:type="dxa"/>
            <w:shd w:val="clear" w:color="auto" w:fill="C0C0C0"/>
            <w:vAlign w:val="center"/>
          </w:tcPr>
          <w:p w:rsidR="0098344D" w:rsidRPr="004F2C12" w:rsidRDefault="0098344D" w:rsidP="006F7FC5">
            <w:pPr>
              <w:jc w:val="center"/>
              <w:rPr>
                <w:rFonts w:ascii="Arial" w:hAnsi="Arial" w:cs="Arial"/>
                <w:b/>
                <w:sz w:val="28"/>
                <w:szCs w:val="28"/>
              </w:rPr>
            </w:pPr>
          </w:p>
        </w:tc>
        <w:tc>
          <w:tcPr>
            <w:tcW w:w="544" w:type="dxa"/>
            <w:shd w:val="clear" w:color="auto" w:fill="C0C0C0"/>
            <w:vAlign w:val="center"/>
          </w:tcPr>
          <w:p w:rsidR="0098344D" w:rsidRPr="004F2C12" w:rsidRDefault="0098344D" w:rsidP="006F7FC5">
            <w:pPr>
              <w:jc w:val="center"/>
              <w:rPr>
                <w:rFonts w:ascii="Arial" w:hAnsi="Arial" w:cs="Arial"/>
                <w:b/>
                <w:sz w:val="28"/>
                <w:szCs w:val="28"/>
              </w:rPr>
            </w:pPr>
          </w:p>
        </w:tc>
        <w:tc>
          <w:tcPr>
            <w:tcW w:w="700" w:type="dxa"/>
            <w:shd w:val="clear" w:color="auto" w:fill="C0C0C0"/>
            <w:vAlign w:val="center"/>
          </w:tcPr>
          <w:p w:rsidR="0098344D" w:rsidRPr="004F2C12" w:rsidRDefault="0098344D" w:rsidP="006F7FC5">
            <w:pPr>
              <w:jc w:val="center"/>
              <w:rPr>
                <w:rFonts w:ascii="Arial" w:hAnsi="Arial" w:cs="Arial"/>
                <w:b/>
                <w:sz w:val="28"/>
                <w:szCs w:val="28"/>
              </w:rPr>
            </w:pPr>
          </w:p>
        </w:tc>
        <w:tc>
          <w:tcPr>
            <w:tcW w:w="810" w:type="dxa"/>
            <w:shd w:val="clear" w:color="auto" w:fill="C0C0C0"/>
            <w:vAlign w:val="center"/>
          </w:tcPr>
          <w:p w:rsidR="0098344D" w:rsidRPr="004F2C12" w:rsidRDefault="0098344D" w:rsidP="006F7FC5">
            <w:pPr>
              <w:jc w:val="center"/>
              <w:rPr>
                <w:rFonts w:ascii="Arial" w:hAnsi="Arial" w:cs="Arial"/>
                <w:b/>
                <w:sz w:val="28"/>
                <w:szCs w:val="28"/>
              </w:rPr>
            </w:pPr>
          </w:p>
        </w:tc>
        <w:tc>
          <w:tcPr>
            <w:tcW w:w="810" w:type="dxa"/>
            <w:shd w:val="clear" w:color="auto" w:fill="C0C0C0"/>
            <w:vAlign w:val="center"/>
          </w:tcPr>
          <w:p w:rsidR="0098344D" w:rsidRPr="004F2C12" w:rsidRDefault="0098344D" w:rsidP="006F7FC5">
            <w:pPr>
              <w:jc w:val="center"/>
              <w:rPr>
                <w:rFonts w:ascii="Arial" w:hAnsi="Arial" w:cs="Arial"/>
                <w:b/>
                <w:sz w:val="28"/>
                <w:szCs w:val="28"/>
              </w:rPr>
            </w:pPr>
          </w:p>
        </w:tc>
      </w:tr>
      <w:tr w:rsidR="0098344D" w:rsidRPr="004F2C12" w:rsidTr="00AD591C">
        <w:tblPrEx>
          <w:tblCellMar>
            <w:top w:w="0" w:type="dxa"/>
            <w:left w:w="0" w:type="dxa"/>
            <w:bottom w:w="0" w:type="dxa"/>
            <w:right w:w="0" w:type="dxa"/>
          </w:tblCellMar>
        </w:tblPrEx>
        <w:trPr>
          <w:cantSplit/>
          <w:trHeight w:val="432"/>
        </w:trPr>
        <w:tc>
          <w:tcPr>
            <w:tcW w:w="1445" w:type="dxa"/>
            <w:vAlign w:val="bottom"/>
          </w:tcPr>
          <w:p w:rsidR="0098344D" w:rsidRPr="0012237E" w:rsidRDefault="0098344D" w:rsidP="006F7FC5">
            <w:pPr>
              <w:rPr>
                <w:rFonts w:ascii="Arial" w:hAnsi="Arial" w:cs="Arial"/>
                <w:sz w:val="20"/>
                <w:szCs w:val="20"/>
              </w:rPr>
            </w:pPr>
            <w:r w:rsidRPr="00AA3593">
              <w:rPr>
                <w:rFonts w:ascii="Arial" w:hAnsi="Arial" w:cs="Arial"/>
                <w:sz w:val="20"/>
                <w:szCs w:val="20"/>
              </w:rPr>
              <w:t>Washed Thawed POOLED PLATELETS</w:t>
            </w:r>
          </w:p>
        </w:tc>
        <w:tc>
          <w:tcPr>
            <w:tcW w:w="1243" w:type="dxa"/>
            <w:shd w:val="clear" w:color="auto" w:fill="FFFFFF"/>
            <w:vAlign w:val="center"/>
          </w:tcPr>
          <w:p w:rsidR="0098344D" w:rsidRPr="0012237E" w:rsidRDefault="0098344D" w:rsidP="006F7FC5">
            <w:pPr>
              <w:jc w:val="center"/>
              <w:rPr>
                <w:rFonts w:ascii="Arial" w:hAnsi="Arial" w:cs="Arial"/>
                <w:sz w:val="20"/>
                <w:szCs w:val="20"/>
              </w:rPr>
            </w:pPr>
            <w:r w:rsidRPr="00AA3593">
              <w:rPr>
                <w:rFonts w:ascii="Arial" w:hAnsi="Arial" w:cs="Arial"/>
                <w:sz w:val="20"/>
                <w:szCs w:val="20"/>
              </w:rPr>
              <w:t>E064</w:t>
            </w:r>
          </w:p>
        </w:tc>
        <w:tc>
          <w:tcPr>
            <w:tcW w:w="611" w:type="dxa"/>
            <w:tcBorders>
              <w:bottom w:val="single" w:sz="4" w:space="0" w:color="auto"/>
            </w:tcBorders>
            <w:shd w:val="pct25" w:color="auto" w:fill="auto"/>
            <w:vAlign w:val="center"/>
          </w:tcPr>
          <w:p w:rsidR="0098344D" w:rsidRPr="004F2C12" w:rsidRDefault="0098344D" w:rsidP="006F7FC5">
            <w:pPr>
              <w:jc w:val="center"/>
              <w:rPr>
                <w:rFonts w:ascii="Arial" w:hAnsi="Arial" w:cs="Arial"/>
                <w:b/>
                <w:sz w:val="28"/>
                <w:szCs w:val="28"/>
              </w:rPr>
            </w:pPr>
          </w:p>
        </w:tc>
        <w:tc>
          <w:tcPr>
            <w:tcW w:w="522" w:type="dxa"/>
            <w:shd w:val="clear" w:color="auto" w:fill="C0C0C0"/>
            <w:vAlign w:val="center"/>
          </w:tcPr>
          <w:p w:rsidR="0098344D" w:rsidRPr="004F2C12" w:rsidRDefault="0098344D" w:rsidP="006F7FC5">
            <w:pPr>
              <w:jc w:val="center"/>
              <w:rPr>
                <w:rFonts w:ascii="Arial" w:hAnsi="Arial" w:cs="Arial"/>
                <w:b/>
                <w:sz w:val="28"/>
                <w:szCs w:val="28"/>
              </w:rPr>
            </w:pPr>
          </w:p>
        </w:tc>
        <w:tc>
          <w:tcPr>
            <w:tcW w:w="444" w:type="dxa"/>
            <w:shd w:val="pct25" w:color="auto" w:fill="auto"/>
            <w:vAlign w:val="center"/>
          </w:tcPr>
          <w:p w:rsidR="0098344D" w:rsidRPr="004F2C12" w:rsidRDefault="0098344D" w:rsidP="006F7FC5">
            <w:pPr>
              <w:jc w:val="center"/>
              <w:rPr>
                <w:rFonts w:ascii="Arial" w:hAnsi="Arial" w:cs="Arial"/>
                <w:b/>
                <w:sz w:val="28"/>
                <w:szCs w:val="28"/>
              </w:rPr>
            </w:pPr>
          </w:p>
        </w:tc>
        <w:tc>
          <w:tcPr>
            <w:tcW w:w="577" w:type="dxa"/>
            <w:shd w:val="clear" w:color="auto" w:fill="C0C0C0"/>
            <w:vAlign w:val="center"/>
          </w:tcPr>
          <w:p w:rsidR="0098344D" w:rsidRPr="004F2C12" w:rsidRDefault="0098344D" w:rsidP="006F7FC5">
            <w:pPr>
              <w:jc w:val="center"/>
              <w:rPr>
                <w:rFonts w:ascii="Arial" w:hAnsi="Arial" w:cs="Arial"/>
                <w:b/>
                <w:sz w:val="28"/>
                <w:szCs w:val="28"/>
              </w:rPr>
            </w:pPr>
          </w:p>
        </w:tc>
        <w:tc>
          <w:tcPr>
            <w:tcW w:w="800" w:type="dxa"/>
            <w:tcBorders>
              <w:bottom w:val="single" w:sz="4" w:space="0" w:color="auto"/>
            </w:tcBorders>
            <w:shd w:val="pct25" w:color="auto" w:fill="auto"/>
            <w:vAlign w:val="center"/>
          </w:tcPr>
          <w:p w:rsidR="0098344D" w:rsidRPr="004F2C12" w:rsidRDefault="0098344D" w:rsidP="006F7FC5">
            <w:pPr>
              <w:jc w:val="center"/>
              <w:rPr>
                <w:rFonts w:ascii="Arial" w:hAnsi="Arial" w:cs="Arial"/>
                <w:b/>
                <w:sz w:val="28"/>
                <w:szCs w:val="28"/>
              </w:rPr>
            </w:pPr>
          </w:p>
        </w:tc>
        <w:tc>
          <w:tcPr>
            <w:tcW w:w="666" w:type="dxa"/>
            <w:tcBorders>
              <w:bottom w:val="single" w:sz="4" w:space="0" w:color="auto"/>
            </w:tcBorders>
            <w:shd w:val="pct25" w:color="auto" w:fill="auto"/>
            <w:vAlign w:val="center"/>
          </w:tcPr>
          <w:p w:rsidR="0098344D" w:rsidRPr="004F2C12" w:rsidRDefault="0098344D" w:rsidP="006F7FC5">
            <w:pPr>
              <w:jc w:val="center"/>
              <w:rPr>
                <w:rFonts w:ascii="Arial" w:hAnsi="Arial" w:cs="Arial"/>
                <w:b/>
                <w:sz w:val="28"/>
                <w:szCs w:val="28"/>
              </w:rPr>
            </w:pPr>
          </w:p>
        </w:tc>
        <w:tc>
          <w:tcPr>
            <w:tcW w:w="733" w:type="dxa"/>
            <w:shd w:val="clear" w:color="auto" w:fill="C0C0C0"/>
            <w:vAlign w:val="center"/>
          </w:tcPr>
          <w:p w:rsidR="0098344D" w:rsidRPr="004F2C12" w:rsidRDefault="0098344D" w:rsidP="006F7FC5">
            <w:pPr>
              <w:jc w:val="center"/>
              <w:rPr>
                <w:rFonts w:ascii="Arial" w:hAnsi="Arial" w:cs="Arial"/>
                <w:b/>
                <w:sz w:val="28"/>
                <w:szCs w:val="28"/>
              </w:rPr>
            </w:pPr>
          </w:p>
        </w:tc>
        <w:tc>
          <w:tcPr>
            <w:tcW w:w="544" w:type="dxa"/>
            <w:shd w:val="clear" w:color="auto" w:fill="C0C0C0"/>
            <w:vAlign w:val="center"/>
          </w:tcPr>
          <w:p w:rsidR="0098344D" w:rsidRPr="004F2C12" w:rsidRDefault="0098344D" w:rsidP="006F7FC5">
            <w:pPr>
              <w:jc w:val="center"/>
              <w:rPr>
                <w:rFonts w:ascii="Arial" w:hAnsi="Arial" w:cs="Arial"/>
                <w:b/>
                <w:sz w:val="28"/>
                <w:szCs w:val="28"/>
              </w:rPr>
            </w:pPr>
          </w:p>
        </w:tc>
        <w:tc>
          <w:tcPr>
            <w:tcW w:w="700" w:type="dxa"/>
            <w:shd w:val="clear" w:color="auto" w:fill="C0C0C0"/>
            <w:vAlign w:val="center"/>
          </w:tcPr>
          <w:p w:rsidR="0098344D" w:rsidRPr="004F2C12" w:rsidRDefault="0098344D" w:rsidP="006F7FC5">
            <w:pPr>
              <w:jc w:val="center"/>
              <w:rPr>
                <w:rFonts w:ascii="Arial" w:hAnsi="Arial" w:cs="Arial"/>
                <w:b/>
                <w:sz w:val="28"/>
                <w:szCs w:val="28"/>
              </w:rPr>
            </w:pPr>
          </w:p>
        </w:tc>
        <w:tc>
          <w:tcPr>
            <w:tcW w:w="810" w:type="dxa"/>
            <w:shd w:val="clear" w:color="auto" w:fill="C0C0C0"/>
            <w:vAlign w:val="center"/>
          </w:tcPr>
          <w:p w:rsidR="0098344D" w:rsidRPr="004F2C12" w:rsidRDefault="0098344D" w:rsidP="006F7FC5">
            <w:pPr>
              <w:jc w:val="center"/>
              <w:rPr>
                <w:rFonts w:ascii="Arial" w:hAnsi="Arial" w:cs="Arial"/>
                <w:b/>
                <w:sz w:val="28"/>
                <w:szCs w:val="28"/>
              </w:rPr>
            </w:pPr>
          </w:p>
        </w:tc>
        <w:tc>
          <w:tcPr>
            <w:tcW w:w="810" w:type="dxa"/>
            <w:shd w:val="clear" w:color="auto" w:fill="C0C0C0"/>
            <w:vAlign w:val="center"/>
          </w:tcPr>
          <w:p w:rsidR="0098344D" w:rsidRPr="004F2C12" w:rsidRDefault="0098344D" w:rsidP="006F7FC5">
            <w:pPr>
              <w:jc w:val="center"/>
              <w:rPr>
                <w:rFonts w:ascii="Arial" w:hAnsi="Arial" w:cs="Arial"/>
                <w:b/>
                <w:sz w:val="28"/>
                <w:szCs w:val="28"/>
              </w:rPr>
            </w:pPr>
          </w:p>
        </w:tc>
      </w:tr>
      <w:tr w:rsidR="0098344D" w:rsidRPr="004F2C12" w:rsidTr="00AD591C">
        <w:tblPrEx>
          <w:tblCellMar>
            <w:top w:w="0" w:type="dxa"/>
            <w:left w:w="0" w:type="dxa"/>
            <w:bottom w:w="0" w:type="dxa"/>
            <w:right w:w="0" w:type="dxa"/>
          </w:tblCellMar>
        </w:tblPrEx>
        <w:trPr>
          <w:cantSplit/>
          <w:trHeight w:val="432"/>
        </w:trPr>
        <w:tc>
          <w:tcPr>
            <w:tcW w:w="1445" w:type="dxa"/>
            <w:vAlign w:val="bottom"/>
          </w:tcPr>
          <w:p w:rsidR="0098344D" w:rsidRPr="0012237E" w:rsidRDefault="0098344D" w:rsidP="006F7FC5">
            <w:pPr>
              <w:rPr>
                <w:rFonts w:ascii="Arial" w:hAnsi="Arial" w:cs="Arial"/>
                <w:sz w:val="20"/>
                <w:szCs w:val="20"/>
              </w:rPr>
            </w:pPr>
            <w:r w:rsidRPr="00AA3593">
              <w:rPr>
                <w:rFonts w:ascii="Arial" w:hAnsi="Arial" w:cs="Arial"/>
                <w:sz w:val="20"/>
                <w:szCs w:val="20"/>
              </w:rPr>
              <w:t>Washed Thawed Apheresis PLATELETS</w:t>
            </w:r>
          </w:p>
        </w:tc>
        <w:tc>
          <w:tcPr>
            <w:tcW w:w="1243" w:type="dxa"/>
            <w:shd w:val="clear" w:color="auto" w:fill="FFFFFF"/>
            <w:vAlign w:val="center"/>
          </w:tcPr>
          <w:p w:rsidR="0098344D" w:rsidRPr="0012237E" w:rsidRDefault="0098344D" w:rsidP="006F7FC5">
            <w:pPr>
              <w:jc w:val="center"/>
              <w:rPr>
                <w:rFonts w:ascii="Arial" w:hAnsi="Arial" w:cs="Arial"/>
                <w:sz w:val="20"/>
                <w:szCs w:val="20"/>
              </w:rPr>
            </w:pPr>
            <w:r w:rsidRPr="00AA3593">
              <w:rPr>
                <w:rFonts w:ascii="Arial" w:hAnsi="Arial" w:cs="Arial"/>
                <w:sz w:val="20"/>
                <w:szCs w:val="20"/>
              </w:rPr>
              <w:t>E065</w:t>
            </w:r>
          </w:p>
        </w:tc>
        <w:tc>
          <w:tcPr>
            <w:tcW w:w="611" w:type="dxa"/>
            <w:tcBorders>
              <w:bottom w:val="single" w:sz="4" w:space="0" w:color="auto"/>
            </w:tcBorders>
            <w:shd w:val="pct25" w:color="auto" w:fill="auto"/>
            <w:vAlign w:val="center"/>
          </w:tcPr>
          <w:p w:rsidR="0098344D" w:rsidRPr="004F2C12" w:rsidRDefault="0098344D" w:rsidP="006F7FC5">
            <w:pPr>
              <w:jc w:val="center"/>
              <w:rPr>
                <w:rFonts w:ascii="Arial" w:hAnsi="Arial" w:cs="Arial"/>
                <w:b/>
                <w:sz w:val="28"/>
                <w:szCs w:val="28"/>
              </w:rPr>
            </w:pPr>
          </w:p>
        </w:tc>
        <w:tc>
          <w:tcPr>
            <w:tcW w:w="522" w:type="dxa"/>
            <w:tcBorders>
              <w:bottom w:val="single" w:sz="4" w:space="0" w:color="auto"/>
            </w:tcBorders>
            <w:shd w:val="clear" w:color="auto" w:fill="C0C0C0"/>
            <w:vAlign w:val="center"/>
          </w:tcPr>
          <w:p w:rsidR="0098344D" w:rsidRPr="004F2C12" w:rsidRDefault="0098344D" w:rsidP="006F7FC5">
            <w:pPr>
              <w:jc w:val="center"/>
              <w:rPr>
                <w:rFonts w:ascii="Arial" w:hAnsi="Arial" w:cs="Arial"/>
                <w:b/>
                <w:sz w:val="28"/>
                <w:szCs w:val="28"/>
              </w:rPr>
            </w:pPr>
          </w:p>
        </w:tc>
        <w:tc>
          <w:tcPr>
            <w:tcW w:w="444" w:type="dxa"/>
            <w:shd w:val="clear" w:color="auto" w:fill="C0C0C0"/>
            <w:vAlign w:val="center"/>
          </w:tcPr>
          <w:p w:rsidR="0098344D" w:rsidRPr="004F2C12" w:rsidRDefault="0098344D" w:rsidP="006F7FC5">
            <w:pPr>
              <w:jc w:val="center"/>
              <w:rPr>
                <w:rFonts w:ascii="Arial" w:hAnsi="Arial" w:cs="Arial"/>
                <w:b/>
                <w:sz w:val="28"/>
                <w:szCs w:val="28"/>
              </w:rPr>
            </w:pPr>
          </w:p>
        </w:tc>
        <w:tc>
          <w:tcPr>
            <w:tcW w:w="577" w:type="dxa"/>
            <w:tcBorders>
              <w:bottom w:val="single" w:sz="4" w:space="0" w:color="auto"/>
            </w:tcBorders>
            <w:shd w:val="clear" w:color="auto" w:fill="C0C0C0"/>
            <w:vAlign w:val="center"/>
          </w:tcPr>
          <w:p w:rsidR="0098344D" w:rsidRPr="004F2C12" w:rsidRDefault="0098344D" w:rsidP="006F7FC5">
            <w:pPr>
              <w:jc w:val="center"/>
              <w:rPr>
                <w:rFonts w:ascii="Arial" w:hAnsi="Arial" w:cs="Arial"/>
                <w:b/>
                <w:sz w:val="28"/>
                <w:szCs w:val="28"/>
              </w:rPr>
            </w:pPr>
          </w:p>
        </w:tc>
        <w:tc>
          <w:tcPr>
            <w:tcW w:w="800" w:type="dxa"/>
            <w:tcBorders>
              <w:bottom w:val="single" w:sz="4" w:space="0" w:color="auto"/>
            </w:tcBorders>
            <w:shd w:val="pct25" w:color="auto" w:fill="auto"/>
            <w:vAlign w:val="center"/>
          </w:tcPr>
          <w:p w:rsidR="0098344D" w:rsidRPr="004F2C12" w:rsidRDefault="0098344D" w:rsidP="006F7FC5">
            <w:pPr>
              <w:jc w:val="center"/>
              <w:rPr>
                <w:rFonts w:ascii="Arial" w:hAnsi="Arial" w:cs="Arial"/>
                <w:b/>
                <w:sz w:val="28"/>
                <w:szCs w:val="28"/>
              </w:rPr>
            </w:pPr>
          </w:p>
        </w:tc>
        <w:tc>
          <w:tcPr>
            <w:tcW w:w="666" w:type="dxa"/>
            <w:tcBorders>
              <w:bottom w:val="single" w:sz="4" w:space="0" w:color="auto"/>
            </w:tcBorders>
            <w:shd w:val="pct25" w:color="auto" w:fill="auto"/>
            <w:vAlign w:val="center"/>
          </w:tcPr>
          <w:p w:rsidR="0098344D" w:rsidRPr="004F2C12" w:rsidRDefault="0098344D" w:rsidP="006F7FC5">
            <w:pPr>
              <w:jc w:val="center"/>
              <w:rPr>
                <w:rFonts w:ascii="Arial" w:hAnsi="Arial" w:cs="Arial"/>
                <w:b/>
                <w:sz w:val="28"/>
                <w:szCs w:val="28"/>
              </w:rPr>
            </w:pPr>
          </w:p>
        </w:tc>
        <w:tc>
          <w:tcPr>
            <w:tcW w:w="733" w:type="dxa"/>
            <w:tcBorders>
              <w:bottom w:val="single" w:sz="4" w:space="0" w:color="auto"/>
            </w:tcBorders>
            <w:shd w:val="clear" w:color="auto" w:fill="C0C0C0"/>
            <w:vAlign w:val="center"/>
          </w:tcPr>
          <w:p w:rsidR="0098344D" w:rsidRPr="004F2C12" w:rsidRDefault="0098344D" w:rsidP="006F7FC5">
            <w:pPr>
              <w:jc w:val="center"/>
              <w:rPr>
                <w:rFonts w:ascii="Arial" w:hAnsi="Arial" w:cs="Arial"/>
                <w:b/>
                <w:sz w:val="28"/>
                <w:szCs w:val="28"/>
              </w:rPr>
            </w:pPr>
          </w:p>
        </w:tc>
        <w:tc>
          <w:tcPr>
            <w:tcW w:w="544" w:type="dxa"/>
            <w:shd w:val="clear" w:color="auto" w:fill="C0C0C0"/>
            <w:vAlign w:val="center"/>
          </w:tcPr>
          <w:p w:rsidR="0098344D" w:rsidRPr="004F2C12" w:rsidRDefault="0098344D" w:rsidP="006F7FC5">
            <w:pPr>
              <w:jc w:val="center"/>
              <w:rPr>
                <w:rFonts w:ascii="Arial" w:hAnsi="Arial" w:cs="Arial"/>
                <w:b/>
                <w:sz w:val="28"/>
                <w:szCs w:val="28"/>
              </w:rPr>
            </w:pPr>
          </w:p>
        </w:tc>
        <w:tc>
          <w:tcPr>
            <w:tcW w:w="700" w:type="dxa"/>
            <w:shd w:val="clear" w:color="auto" w:fill="C0C0C0"/>
            <w:vAlign w:val="center"/>
          </w:tcPr>
          <w:p w:rsidR="0098344D" w:rsidRPr="004F2C12" w:rsidRDefault="0098344D" w:rsidP="006F7FC5">
            <w:pPr>
              <w:jc w:val="center"/>
              <w:rPr>
                <w:rFonts w:ascii="Arial" w:hAnsi="Arial" w:cs="Arial"/>
                <w:b/>
                <w:sz w:val="28"/>
                <w:szCs w:val="28"/>
              </w:rPr>
            </w:pPr>
          </w:p>
        </w:tc>
        <w:tc>
          <w:tcPr>
            <w:tcW w:w="810" w:type="dxa"/>
            <w:shd w:val="clear" w:color="auto" w:fill="C0C0C0"/>
            <w:vAlign w:val="center"/>
          </w:tcPr>
          <w:p w:rsidR="0098344D" w:rsidRPr="004F2C12" w:rsidRDefault="0098344D" w:rsidP="006F7FC5">
            <w:pPr>
              <w:jc w:val="center"/>
              <w:rPr>
                <w:rFonts w:ascii="Arial" w:hAnsi="Arial" w:cs="Arial"/>
                <w:b/>
                <w:sz w:val="28"/>
                <w:szCs w:val="28"/>
              </w:rPr>
            </w:pPr>
          </w:p>
        </w:tc>
        <w:tc>
          <w:tcPr>
            <w:tcW w:w="810" w:type="dxa"/>
            <w:shd w:val="clear" w:color="auto" w:fill="C0C0C0"/>
            <w:vAlign w:val="center"/>
          </w:tcPr>
          <w:p w:rsidR="0098344D" w:rsidRPr="004F2C12" w:rsidRDefault="0098344D" w:rsidP="006F7FC5">
            <w:pPr>
              <w:jc w:val="center"/>
              <w:rPr>
                <w:rFonts w:ascii="Arial" w:hAnsi="Arial" w:cs="Arial"/>
                <w:b/>
                <w:sz w:val="28"/>
                <w:szCs w:val="28"/>
              </w:rPr>
            </w:pPr>
          </w:p>
        </w:tc>
      </w:tr>
      <w:tr w:rsidR="0098344D" w:rsidRPr="004F2C12" w:rsidTr="00AD591C">
        <w:tblPrEx>
          <w:tblCellMar>
            <w:top w:w="0" w:type="dxa"/>
            <w:left w:w="0" w:type="dxa"/>
            <w:bottom w:w="0" w:type="dxa"/>
            <w:right w:w="0" w:type="dxa"/>
          </w:tblCellMar>
        </w:tblPrEx>
        <w:trPr>
          <w:cantSplit/>
          <w:trHeight w:val="432"/>
        </w:trPr>
        <w:tc>
          <w:tcPr>
            <w:tcW w:w="1445" w:type="dxa"/>
            <w:vAlign w:val="bottom"/>
          </w:tcPr>
          <w:p w:rsidR="0098344D" w:rsidRPr="00AA3593" w:rsidRDefault="0098344D" w:rsidP="006F7FC5">
            <w:pPr>
              <w:rPr>
                <w:rFonts w:ascii="Arial" w:hAnsi="Arial" w:cs="Arial"/>
                <w:sz w:val="20"/>
                <w:szCs w:val="20"/>
              </w:rPr>
            </w:pPr>
            <w:r w:rsidRPr="00415D7E">
              <w:rPr>
                <w:rFonts w:ascii="Arial" w:hAnsi="Arial" w:cs="Arial"/>
                <w:sz w:val="20"/>
                <w:szCs w:val="20"/>
              </w:rPr>
              <w:t>Lyophilized FRESH FROZEN PLASMA</w:t>
            </w:r>
          </w:p>
        </w:tc>
        <w:tc>
          <w:tcPr>
            <w:tcW w:w="1243" w:type="dxa"/>
            <w:shd w:val="clear" w:color="auto" w:fill="FFFFFF"/>
            <w:vAlign w:val="center"/>
          </w:tcPr>
          <w:p w:rsidR="0098344D" w:rsidRPr="00AA3593" w:rsidRDefault="0098344D" w:rsidP="006F7FC5">
            <w:pPr>
              <w:jc w:val="center"/>
              <w:rPr>
                <w:rFonts w:ascii="Arial" w:hAnsi="Arial" w:cs="Arial"/>
                <w:sz w:val="20"/>
                <w:szCs w:val="20"/>
              </w:rPr>
            </w:pPr>
            <w:r>
              <w:rPr>
                <w:rFonts w:ascii="Arial" w:hAnsi="Arial" w:cs="Arial"/>
                <w:sz w:val="20"/>
                <w:szCs w:val="20"/>
              </w:rPr>
              <w:t>E066</w:t>
            </w:r>
          </w:p>
        </w:tc>
        <w:tc>
          <w:tcPr>
            <w:tcW w:w="611" w:type="dxa"/>
            <w:tcBorders>
              <w:bottom w:val="single" w:sz="4" w:space="0" w:color="auto"/>
            </w:tcBorders>
            <w:shd w:val="pct25" w:color="auto" w:fill="auto"/>
            <w:vAlign w:val="center"/>
          </w:tcPr>
          <w:p w:rsidR="0098344D" w:rsidRPr="004F2C12" w:rsidRDefault="0098344D" w:rsidP="006F7FC5">
            <w:pPr>
              <w:jc w:val="center"/>
              <w:rPr>
                <w:rFonts w:ascii="Arial" w:hAnsi="Arial" w:cs="Arial"/>
                <w:b/>
                <w:sz w:val="28"/>
                <w:szCs w:val="28"/>
              </w:rPr>
            </w:pPr>
          </w:p>
        </w:tc>
        <w:tc>
          <w:tcPr>
            <w:tcW w:w="522" w:type="dxa"/>
            <w:shd w:val="clear" w:color="auto" w:fill="auto"/>
            <w:vAlign w:val="center"/>
          </w:tcPr>
          <w:p w:rsidR="0098344D" w:rsidRPr="004F2C12" w:rsidRDefault="0098344D" w:rsidP="006F7FC5">
            <w:pPr>
              <w:jc w:val="center"/>
              <w:rPr>
                <w:rFonts w:ascii="Arial" w:hAnsi="Arial" w:cs="Arial"/>
                <w:b/>
                <w:sz w:val="28"/>
                <w:szCs w:val="28"/>
              </w:rPr>
            </w:pPr>
            <w:r w:rsidRPr="004F2C12">
              <w:rPr>
                <w:rFonts w:ascii="Arial" w:hAnsi="Arial" w:cs="Arial"/>
                <w:b/>
                <w:sz w:val="28"/>
                <w:szCs w:val="28"/>
              </w:rPr>
              <w:t>X</w:t>
            </w:r>
          </w:p>
        </w:tc>
        <w:tc>
          <w:tcPr>
            <w:tcW w:w="444" w:type="dxa"/>
            <w:shd w:val="clear" w:color="auto" w:fill="C0C0C0"/>
            <w:vAlign w:val="center"/>
          </w:tcPr>
          <w:p w:rsidR="0098344D" w:rsidRPr="004F2C12" w:rsidRDefault="0098344D" w:rsidP="006F7FC5">
            <w:pPr>
              <w:jc w:val="center"/>
              <w:rPr>
                <w:rFonts w:ascii="Arial" w:hAnsi="Arial" w:cs="Arial"/>
                <w:b/>
                <w:sz w:val="28"/>
                <w:szCs w:val="28"/>
              </w:rPr>
            </w:pPr>
          </w:p>
        </w:tc>
        <w:tc>
          <w:tcPr>
            <w:tcW w:w="577" w:type="dxa"/>
            <w:shd w:val="pct25" w:color="auto" w:fill="auto"/>
            <w:vAlign w:val="center"/>
          </w:tcPr>
          <w:p w:rsidR="0098344D" w:rsidRPr="004F2C12" w:rsidRDefault="0098344D" w:rsidP="006F7FC5">
            <w:pPr>
              <w:jc w:val="center"/>
              <w:rPr>
                <w:rFonts w:ascii="Arial" w:hAnsi="Arial" w:cs="Arial"/>
                <w:b/>
                <w:sz w:val="28"/>
                <w:szCs w:val="28"/>
              </w:rPr>
            </w:pPr>
          </w:p>
        </w:tc>
        <w:tc>
          <w:tcPr>
            <w:tcW w:w="800" w:type="dxa"/>
            <w:tcBorders>
              <w:bottom w:val="single" w:sz="4" w:space="0" w:color="auto"/>
            </w:tcBorders>
            <w:shd w:val="pct25" w:color="auto" w:fill="auto"/>
            <w:vAlign w:val="center"/>
          </w:tcPr>
          <w:p w:rsidR="0098344D" w:rsidRPr="004F2C12" w:rsidRDefault="0098344D" w:rsidP="006F7FC5">
            <w:pPr>
              <w:jc w:val="center"/>
              <w:rPr>
                <w:rFonts w:ascii="Arial" w:hAnsi="Arial" w:cs="Arial"/>
                <w:b/>
                <w:sz w:val="28"/>
                <w:szCs w:val="28"/>
              </w:rPr>
            </w:pPr>
          </w:p>
        </w:tc>
        <w:tc>
          <w:tcPr>
            <w:tcW w:w="666" w:type="dxa"/>
            <w:tcBorders>
              <w:bottom w:val="single" w:sz="4" w:space="0" w:color="auto"/>
            </w:tcBorders>
            <w:shd w:val="pct25" w:color="auto" w:fill="auto"/>
            <w:vAlign w:val="center"/>
          </w:tcPr>
          <w:p w:rsidR="0098344D" w:rsidRPr="004F2C12" w:rsidRDefault="0098344D" w:rsidP="006F7FC5">
            <w:pPr>
              <w:jc w:val="center"/>
              <w:rPr>
                <w:rFonts w:ascii="Arial" w:hAnsi="Arial" w:cs="Arial"/>
                <w:b/>
                <w:sz w:val="28"/>
                <w:szCs w:val="28"/>
              </w:rPr>
            </w:pPr>
          </w:p>
        </w:tc>
        <w:tc>
          <w:tcPr>
            <w:tcW w:w="733" w:type="dxa"/>
            <w:shd w:val="pct25" w:color="auto" w:fill="auto"/>
            <w:vAlign w:val="center"/>
          </w:tcPr>
          <w:p w:rsidR="0098344D" w:rsidRPr="004F2C12" w:rsidRDefault="0098344D" w:rsidP="006F7FC5">
            <w:pPr>
              <w:jc w:val="center"/>
              <w:rPr>
                <w:rFonts w:ascii="Arial" w:hAnsi="Arial" w:cs="Arial"/>
                <w:b/>
                <w:sz w:val="28"/>
                <w:szCs w:val="28"/>
              </w:rPr>
            </w:pPr>
          </w:p>
        </w:tc>
        <w:tc>
          <w:tcPr>
            <w:tcW w:w="544" w:type="dxa"/>
            <w:shd w:val="clear" w:color="auto" w:fill="C0C0C0"/>
            <w:vAlign w:val="center"/>
          </w:tcPr>
          <w:p w:rsidR="0098344D" w:rsidRPr="004F2C12" w:rsidRDefault="0098344D" w:rsidP="006F7FC5">
            <w:pPr>
              <w:jc w:val="center"/>
              <w:rPr>
                <w:rFonts w:ascii="Arial" w:hAnsi="Arial" w:cs="Arial"/>
                <w:b/>
                <w:sz w:val="28"/>
                <w:szCs w:val="28"/>
              </w:rPr>
            </w:pPr>
          </w:p>
        </w:tc>
        <w:tc>
          <w:tcPr>
            <w:tcW w:w="700" w:type="dxa"/>
            <w:shd w:val="clear" w:color="auto" w:fill="C0C0C0"/>
            <w:vAlign w:val="center"/>
          </w:tcPr>
          <w:p w:rsidR="0098344D" w:rsidRPr="004F2C12" w:rsidRDefault="0098344D" w:rsidP="006F7FC5">
            <w:pPr>
              <w:jc w:val="center"/>
              <w:rPr>
                <w:rFonts w:ascii="Arial" w:hAnsi="Arial" w:cs="Arial"/>
                <w:b/>
                <w:sz w:val="28"/>
                <w:szCs w:val="28"/>
              </w:rPr>
            </w:pPr>
          </w:p>
        </w:tc>
        <w:tc>
          <w:tcPr>
            <w:tcW w:w="810" w:type="dxa"/>
            <w:shd w:val="clear" w:color="auto" w:fill="C0C0C0"/>
            <w:vAlign w:val="center"/>
          </w:tcPr>
          <w:p w:rsidR="0098344D" w:rsidRPr="004F2C12" w:rsidRDefault="0098344D" w:rsidP="006F7FC5">
            <w:pPr>
              <w:jc w:val="center"/>
              <w:rPr>
                <w:rFonts w:ascii="Arial" w:hAnsi="Arial" w:cs="Arial"/>
                <w:b/>
                <w:sz w:val="28"/>
                <w:szCs w:val="28"/>
              </w:rPr>
            </w:pPr>
          </w:p>
        </w:tc>
        <w:tc>
          <w:tcPr>
            <w:tcW w:w="810" w:type="dxa"/>
            <w:shd w:val="clear" w:color="auto" w:fill="C0C0C0"/>
            <w:vAlign w:val="center"/>
          </w:tcPr>
          <w:p w:rsidR="0098344D" w:rsidRPr="004F2C12" w:rsidRDefault="0098344D" w:rsidP="006F7FC5">
            <w:pPr>
              <w:jc w:val="center"/>
              <w:rPr>
                <w:rFonts w:ascii="Arial" w:hAnsi="Arial" w:cs="Arial"/>
                <w:b/>
                <w:sz w:val="28"/>
                <w:szCs w:val="28"/>
              </w:rPr>
            </w:pPr>
          </w:p>
        </w:tc>
      </w:tr>
      <w:tr w:rsidR="0098344D" w:rsidRPr="004F2C12" w:rsidTr="00AD591C">
        <w:tblPrEx>
          <w:tblCellMar>
            <w:top w:w="0" w:type="dxa"/>
            <w:left w:w="0" w:type="dxa"/>
            <w:bottom w:w="0" w:type="dxa"/>
            <w:right w:w="0" w:type="dxa"/>
          </w:tblCellMar>
        </w:tblPrEx>
        <w:trPr>
          <w:cantSplit/>
          <w:trHeight w:val="432"/>
        </w:trPr>
        <w:tc>
          <w:tcPr>
            <w:tcW w:w="1445" w:type="dxa"/>
            <w:vAlign w:val="bottom"/>
          </w:tcPr>
          <w:p w:rsidR="0098344D" w:rsidRPr="00AA3593" w:rsidRDefault="0098344D" w:rsidP="006F7FC5">
            <w:pPr>
              <w:rPr>
                <w:rFonts w:ascii="Arial" w:hAnsi="Arial" w:cs="Arial"/>
                <w:sz w:val="20"/>
                <w:szCs w:val="20"/>
              </w:rPr>
            </w:pPr>
            <w:r w:rsidRPr="00415D7E">
              <w:rPr>
                <w:rFonts w:ascii="Arial" w:hAnsi="Arial" w:cs="Arial"/>
                <w:sz w:val="20"/>
                <w:szCs w:val="20"/>
              </w:rPr>
              <w:lastRenderedPageBreak/>
              <w:t>Reconstituted FRESH FROZEN PLASMA</w:t>
            </w:r>
          </w:p>
        </w:tc>
        <w:tc>
          <w:tcPr>
            <w:tcW w:w="1243" w:type="dxa"/>
            <w:shd w:val="clear" w:color="auto" w:fill="FFFFFF"/>
            <w:vAlign w:val="center"/>
          </w:tcPr>
          <w:p w:rsidR="0098344D" w:rsidRPr="00AA3593" w:rsidRDefault="0098344D" w:rsidP="006F7FC5">
            <w:pPr>
              <w:jc w:val="center"/>
              <w:rPr>
                <w:rFonts w:ascii="Arial" w:hAnsi="Arial" w:cs="Arial"/>
                <w:sz w:val="20"/>
                <w:szCs w:val="20"/>
              </w:rPr>
            </w:pPr>
            <w:r>
              <w:rPr>
                <w:rFonts w:ascii="Arial" w:hAnsi="Arial" w:cs="Arial"/>
                <w:sz w:val="20"/>
                <w:szCs w:val="20"/>
              </w:rPr>
              <w:t>E067</w:t>
            </w:r>
          </w:p>
        </w:tc>
        <w:tc>
          <w:tcPr>
            <w:tcW w:w="611" w:type="dxa"/>
            <w:tcBorders>
              <w:bottom w:val="single" w:sz="4" w:space="0" w:color="auto"/>
            </w:tcBorders>
            <w:shd w:val="pct25" w:color="auto" w:fill="auto"/>
            <w:vAlign w:val="center"/>
          </w:tcPr>
          <w:p w:rsidR="0098344D" w:rsidRPr="004F2C12" w:rsidRDefault="0098344D" w:rsidP="006F7FC5">
            <w:pPr>
              <w:jc w:val="center"/>
              <w:rPr>
                <w:rFonts w:ascii="Arial" w:hAnsi="Arial" w:cs="Arial"/>
                <w:b/>
                <w:sz w:val="28"/>
                <w:szCs w:val="28"/>
              </w:rPr>
            </w:pPr>
          </w:p>
        </w:tc>
        <w:tc>
          <w:tcPr>
            <w:tcW w:w="522" w:type="dxa"/>
            <w:shd w:val="clear" w:color="auto" w:fill="C0C0C0"/>
            <w:vAlign w:val="center"/>
          </w:tcPr>
          <w:p w:rsidR="0098344D" w:rsidRPr="004F2C12" w:rsidRDefault="0098344D" w:rsidP="006F7FC5">
            <w:pPr>
              <w:jc w:val="center"/>
              <w:rPr>
                <w:rFonts w:ascii="Arial" w:hAnsi="Arial" w:cs="Arial"/>
                <w:b/>
                <w:sz w:val="28"/>
                <w:szCs w:val="28"/>
              </w:rPr>
            </w:pPr>
          </w:p>
        </w:tc>
        <w:tc>
          <w:tcPr>
            <w:tcW w:w="444" w:type="dxa"/>
            <w:shd w:val="clear" w:color="auto" w:fill="C0C0C0"/>
            <w:vAlign w:val="center"/>
          </w:tcPr>
          <w:p w:rsidR="0098344D" w:rsidRPr="004F2C12" w:rsidRDefault="0098344D" w:rsidP="006F7FC5">
            <w:pPr>
              <w:jc w:val="center"/>
              <w:rPr>
                <w:rFonts w:ascii="Arial" w:hAnsi="Arial" w:cs="Arial"/>
                <w:b/>
                <w:sz w:val="28"/>
                <w:szCs w:val="28"/>
              </w:rPr>
            </w:pPr>
          </w:p>
        </w:tc>
        <w:tc>
          <w:tcPr>
            <w:tcW w:w="577" w:type="dxa"/>
            <w:shd w:val="clear" w:color="auto" w:fill="C0C0C0"/>
            <w:vAlign w:val="center"/>
          </w:tcPr>
          <w:p w:rsidR="0098344D" w:rsidRPr="004F2C12" w:rsidRDefault="0098344D" w:rsidP="006F7FC5">
            <w:pPr>
              <w:jc w:val="center"/>
              <w:rPr>
                <w:rFonts w:ascii="Arial" w:hAnsi="Arial" w:cs="Arial"/>
                <w:b/>
                <w:sz w:val="28"/>
                <w:szCs w:val="28"/>
              </w:rPr>
            </w:pPr>
          </w:p>
        </w:tc>
        <w:tc>
          <w:tcPr>
            <w:tcW w:w="800" w:type="dxa"/>
            <w:tcBorders>
              <w:bottom w:val="single" w:sz="4" w:space="0" w:color="auto"/>
            </w:tcBorders>
            <w:shd w:val="pct25" w:color="auto" w:fill="auto"/>
            <w:vAlign w:val="center"/>
          </w:tcPr>
          <w:p w:rsidR="0098344D" w:rsidRPr="004F2C12" w:rsidRDefault="0098344D" w:rsidP="006F7FC5">
            <w:pPr>
              <w:jc w:val="center"/>
              <w:rPr>
                <w:rFonts w:ascii="Arial" w:hAnsi="Arial" w:cs="Arial"/>
                <w:b/>
                <w:sz w:val="28"/>
                <w:szCs w:val="28"/>
              </w:rPr>
            </w:pPr>
          </w:p>
        </w:tc>
        <w:tc>
          <w:tcPr>
            <w:tcW w:w="666" w:type="dxa"/>
            <w:tcBorders>
              <w:bottom w:val="single" w:sz="4" w:space="0" w:color="auto"/>
            </w:tcBorders>
            <w:shd w:val="pct25" w:color="auto" w:fill="auto"/>
            <w:vAlign w:val="center"/>
          </w:tcPr>
          <w:p w:rsidR="0098344D" w:rsidRPr="004F2C12" w:rsidRDefault="0098344D" w:rsidP="006F7FC5">
            <w:pPr>
              <w:jc w:val="center"/>
              <w:rPr>
                <w:rFonts w:ascii="Arial" w:hAnsi="Arial" w:cs="Arial"/>
                <w:b/>
                <w:sz w:val="28"/>
                <w:szCs w:val="28"/>
              </w:rPr>
            </w:pPr>
          </w:p>
        </w:tc>
        <w:tc>
          <w:tcPr>
            <w:tcW w:w="733" w:type="dxa"/>
            <w:shd w:val="clear" w:color="auto" w:fill="C0C0C0"/>
            <w:vAlign w:val="center"/>
          </w:tcPr>
          <w:p w:rsidR="0098344D" w:rsidRPr="004F2C12" w:rsidRDefault="0098344D" w:rsidP="006F7FC5">
            <w:pPr>
              <w:jc w:val="center"/>
              <w:rPr>
                <w:rFonts w:ascii="Arial" w:hAnsi="Arial" w:cs="Arial"/>
                <w:b/>
                <w:sz w:val="28"/>
                <w:szCs w:val="28"/>
              </w:rPr>
            </w:pPr>
          </w:p>
        </w:tc>
        <w:tc>
          <w:tcPr>
            <w:tcW w:w="544" w:type="dxa"/>
            <w:shd w:val="clear" w:color="auto" w:fill="C0C0C0"/>
            <w:vAlign w:val="center"/>
          </w:tcPr>
          <w:p w:rsidR="0098344D" w:rsidRPr="004F2C12" w:rsidRDefault="0098344D" w:rsidP="006F7FC5">
            <w:pPr>
              <w:jc w:val="center"/>
              <w:rPr>
                <w:rFonts w:ascii="Arial" w:hAnsi="Arial" w:cs="Arial"/>
                <w:b/>
                <w:sz w:val="28"/>
                <w:szCs w:val="28"/>
              </w:rPr>
            </w:pPr>
          </w:p>
        </w:tc>
        <w:tc>
          <w:tcPr>
            <w:tcW w:w="700" w:type="dxa"/>
            <w:shd w:val="clear" w:color="auto" w:fill="C0C0C0"/>
            <w:vAlign w:val="center"/>
          </w:tcPr>
          <w:p w:rsidR="0098344D" w:rsidRPr="004F2C12" w:rsidRDefault="0098344D" w:rsidP="006F7FC5">
            <w:pPr>
              <w:jc w:val="center"/>
              <w:rPr>
                <w:rFonts w:ascii="Arial" w:hAnsi="Arial" w:cs="Arial"/>
                <w:b/>
                <w:sz w:val="28"/>
                <w:szCs w:val="28"/>
              </w:rPr>
            </w:pPr>
          </w:p>
        </w:tc>
        <w:tc>
          <w:tcPr>
            <w:tcW w:w="810" w:type="dxa"/>
            <w:shd w:val="clear" w:color="auto" w:fill="C0C0C0"/>
            <w:vAlign w:val="center"/>
          </w:tcPr>
          <w:p w:rsidR="0098344D" w:rsidRPr="004F2C12" w:rsidRDefault="0098344D" w:rsidP="006F7FC5">
            <w:pPr>
              <w:jc w:val="center"/>
              <w:rPr>
                <w:rFonts w:ascii="Arial" w:hAnsi="Arial" w:cs="Arial"/>
                <w:b/>
                <w:sz w:val="28"/>
                <w:szCs w:val="28"/>
              </w:rPr>
            </w:pPr>
          </w:p>
        </w:tc>
        <w:tc>
          <w:tcPr>
            <w:tcW w:w="810" w:type="dxa"/>
            <w:shd w:val="clear" w:color="auto" w:fill="C0C0C0"/>
            <w:vAlign w:val="center"/>
          </w:tcPr>
          <w:p w:rsidR="0098344D" w:rsidRPr="004F2C12" w:rsidRDefault="0098344D" w:rsidP="006F7FC5">
            <w:pPr>
              <w:jc w:val="center"/>
              <w:rPr>
                <w:rFonts w:ascii="Arial" w:hAnsi="Arial" w:cs="Arial"/>
                <w:b/>
                <w:sz w:val="28"/>
                <w:szCs w:val="28"/>
              </w:rPr>
            </w:pPr>
          </w:p>
        </w:tc>
      </w:tr>
      <w:tr w:rsidR="00EE1EA0" w:rsidRPr="004F2C12" w:rsidTr="00EE1EA0">
        <w:tblPrEx>
          <w:tblCellMar>
            <w:top w:w="0" w:type="dxa"/>
            <w:left w:w="0" w:type="dxa"/>
            <w:bottom w:w="0" w:type="dxa"/>
            <w:right w:w="0" w:type="dxa"/>
          </w:tblCellMar>
        </w:tblPrEx>
        <w:trPr>
          <w:cantSplit/>
          <w:trHeight w:val="432"/>
        </w:trPr>
        <w:tc>
          <w:tcPr>
            <w:tcW w:w="1445" w:type="dxa"/>
            <w:vAlign w:val="bottom"/>
          </w:tcPr>
          <w:p w:rsidR="00EE1EA0" w:rsidRPr="00720B53" w:rsidRDefault="00EE1EA0" w:rsidP="00342FD6">
            <w:pPr>
              <w:rPr>
                <w:rFonts w:ascii="Arial" w:hAnsi="Arial" w:cs="Arial"/>
                <w:sz w:val="20"/>
                <w:szCs w:val="20"/>
              </w:rPr>
            </w:pPr>
            <w:r w:rsidRPr="00720B53">
              <w:rPr>
                <w:rFonts w:ascii="Arial" w:hAnsi="Arial" w:cs="Arial"/>
                <w:sz w:val="20"/>
                <w:szCs w:val="20"/>
              </w:rPr>
              <w:t>Washed Apheresis POOLED PLATELETS</w:t>
            </w:r>
          </w:p>
        </w:tc>
        <w:tc>
          <w:tcPr>
            <w:tcW w:w="1243" w:type="dxa"/>
            <w:shd w:val="clear" w:color="auto" w:fill="FFFFFF"/>
            <w:vAlign w:val="center"/>
          </w:tcPr>
          <w:p w:rsidR="00EE1EA0" w:rsidRPr="00720B53" w:rsidRDefault="00EE1EA0" w:rsidP="00342FD6">
            <w:pPr>
              <w:jc w:val="center"/>
              <w:rPr>
                <w:rFonts w:ascii="Arial" w:hAnsi="Arial" w:cs="Arial"/>
                <w:sz w:val="20"/>
                <w:szCs w:val="20"/>
              </w:rPr>
            </w:pPr>
            <w:r w:rsidRPr="00720B53">
              <w:rPr>
                <w:rFonts w:ascii="Arial" w:hAnsi="Arial" w:cs="Arial"/>
                <w:sz w:val="20"/>
                <w:szCs w:val="20"/>
              </w:rPr>
              <w:t>E068</w:t>
            </w:r>
          </w:p>
        </w:tc>
        <w:tc>
          <w:tcPr>
            <w:tcW w:w="611" w:type="dxa"/>
            <w:tcBorders>
              <w:bottom w:val="single" w:sz="4" w:space="0" w:color="auto"/>
            </w:tcBorders>
            <w:shd w:val="pct25" w:color="auto" w:fill="auto"/>
            <w:vAlign w:val="center"/>
          </w:tcPr>
          <w:p w:rsidR="00EE1EA0" w:rsidRPr="00720B53" w:rsidRDefault="00EE1EA0" w:rsidP="00342FD6">
            <w:pPr>
              <w:jc w:val="center"/>
              <w:rPr>
                <w:rFonts w:ascii="Arial" w:hAnsi="Arial" w:cs="Arial"/>
                <w:sz w:val="28"/>
                <w:szCs w:val="28"/>
              </w:rPr>
            </w:pPr>
          </w:p>
        </w:tc>
        <w:tc>
          <w:tcPr>
            <w:tcW w:w="522" w:type="dxa"/>
            <w:tcBorders>
              <w:bottom w:val="single" w:sz="4" w:space="0" w:color="auto"/>
            </w:tcBorders>
            <w:shd w:val="clear" w:color="auto" w:fill="C0C0C0"/>
            <w:vAlign w:val="center"/>
          </w:tcPr>
          <w:p w:rsidR="00EE1EA0" w:rsidRPr="004F2C12" w:rsidRDefault="00EE1EA0" w:rsidP="00342FD6">
            <w:pPr>
              <w:jc w:val="center"/>
              <w:rPr>
                <w:rFonts w:ascii="Arial" w:hAnsi="Arial" w:cs="Arial"/>
                <w:b/>
                <w:sz w:val="28"/>
                <w:szCs w:val="28"/>
              </w:rPr>
            </w:pPr>
          </w:p>
        </w:tc>
        <w:tc>
          <w:tcPr>
            <w:tcW w:w="444" w:type="dxa"/>
            <w:shd w:val="clear" w:color="auto" w:fill="C0C0C0"/>
            <w:vAlign w:val="center"/>
          </w:tcPr>
          <w:p w:rsidR="00EE1EA0" w:rsidRPr="004F2C12" w:rsidRDefault="00EE1EA0" w:rsidP="00342FD6">
            <w:pPr>
              <w:jc w:val="center"/>
              <w:rPr>
                <w:rFonts w:ascii="Arial" w:hAnsi="Arial" w:cs="Arial"/>
                <w:b/>
                <w:sz w:val="28"/>
                <w:szCs w:val="28"/>
              </w:rPr>
            </w:pPr>
          </w:p>
        </w:tc>
        <w:tc>
          <w:tcPr>
            <w:tcW w:w="577" w:type="dxa"/>
            <w:shd w:val="clear" w:color="auto" w:fill="C0C0C0"/>
            <w:vAlign w:val="center"/>
          </w:tcPr>
          <w:p w:rsidR="00EE1EA0" w:rsidRPr="004F2C12" w:rsidRDefault="00EE1EA0" w:rsidP="00342FD6">
            <w:pPr>
              <w:jc w:val="center"/>
              <w:rPr>
                <w:rFonts w:ascii="Arial" w:hAnsi="Arial" w:cs="Arial"/>
                <w:b/>
                <w:sz w:val="28"/>
                <w:szCs w:val="28"/>
              </w:rPr>
            </w:pPr>
          </w:p>
        </w:tc>
        <w:tc>
          <w:tcPr>
            <w:tcW w:w="800" w:type="dxa"/>
            <w:tcBorders>
              <w:bottom w:val="single" w:sz="4" w:space="0" w:color="auto"/>
            </w:tcBorders>
            <w:shd w:val="pct25" w:color="auto" w:fill="auto"/>
            <w:vAlign w:val="center"/>
          </w:tcPr>
          <w:p w:rsidR="00EE1EA0" w:rsidRPr="004F2C12" w:rsidRDefault="00EE1EA0" w:rsidP="00342FD6">
            <w:pPr>
              <w:jc w:val="center"/>
              <w:rPr>
                <w:rFonts w:ascii="Arial" w:hAnsi="Arial" w:cs="Arial"/>
                <w:b/>
                <w:sz w:val="28"/>
                <w:szCs w:val="28"/>
              </w:rPr>
            </w:pPr>
          </w:p>
        </w:tc>
        <w:tc>
          <w:tcPr>
            <w:tcW w:w="666" w:type="dxa"/>
            <w:tcBorders>
              <w:bottom w:val="single" w:sz="4" w:space="0" w:color="auto"/>
            </w:tcBorders>
            <w:shd w:val="pct25" w:color="auto" w:fill="auto"/>
            <w:vAlign w:val="center"/>
          </w:tcPr>
          <w:p w:rsidR="00EE1EA0" w:rsidRPr="004F2C12" w:rsidRDefault="00EE1EA0" w:rsidP="00342FD6">
            <w:pPr>
              <w:jc w:val="center"/>
              <w:rPr>
                <w:rFonts w:ascii="Arial" w:hAnsi="Arial" w:cs="Arial"/>
                <w:b/>
                <w:sz w:val="28"/>
                <w:szCs w:val="28"/>
              </w:rPr>
            </w:pPr>
          </w:p>
        </w:tc>
        <w:tc>
          <w:tcPr>
            <w:tcW w:w="733" w:type="dxa"/>
            <w:shd w:val="clear" w:color="auto" w:fill="C0C0C0"/>
            <w:vAlign w:val="center"/>
          </w:tcPr>
          <w:p w:rsidR="00EE1EA0" w:rsidRPr="004F2C12" w:rsidRDefault="00EE1EA0" w:rsidP="00342FD6">
            <w:pPr>
              <w:jc w:val="center"/>
              <w:rPr>
                <w:rFonts w:ascii="Arial" w:hAnsi="Arial" w:cs="Arial"/>
                <w:b/>
                <w:sz w:val="28"/>
                <w:szCs w:val="28"/>
              </w:rPr>
            </w:pPr>
          </w:p>
        </w:tc>
        <w:tc>
          <w:tcPr>
            <w:tcW w:w="544" w:type="dxa"/>
            <w:shd w:val="clear" w:color="auto" w:fill="C0C0C0"/>
            <w:vAlign w:val="center"/>
          </w:tcPr>
          <w:p w:rsidR="00EE1EA0" w:rsidRPr="004F2C12" w:rsidRDefault="00EE1EA0" w:rsidP="00342FD6">
            <w:pPr>
              <w:jc w:val="center"/>
              <w:rPr>
                <w:rFonts w:ascii="Arial" w:hAnsi="Arial" w:cs="Arial"/>
                <w:b/>
                <w:sz w:val="28"/>
                <w:szCs w:val="28"/>
              </w:rPr>
            </w:pPr>
          </w:p>
        </w:tc>
        <w:tc>
          <w:tcPr>
            <w:tcW w:w="700" w:type="dxa"/>
            <w:shd w:val="clear" w:color="auto" w:fill="C0C0C0"/>
            <w:vAlign w:val="center"/>
          </w:tcPr>
          <w:p w:rsidR="00EE1EA0" w:rsidRPr="004F2C12" w:rsidRDefault="00EE1EA0" w:rsidP="00342FD6">
            <w:pPr>
              <w:jc w:val="center"/>
              <w:rPr>
                <w:rFonts w:ascii="Arial" w:hAnsi="Arial" w:cs="Arial"/>
                <w:b/>
                <w:sz w:val="28"/>
                <w:szCs w:val="28"/>
              </w:rPr>
            </w:pPr>
          </w:p>
        </w:tc>
        <w:tc>
          <w:tcPr>
            <w:tcW w:w="810" w:type="dxa"/>
            <w:shd w:val="clear" w:color="auto" w:fill="C0C0C0"/>
            <w:vAlign w:val="center"/>
          </w:tcPr>
          <w:p w:rsidR="00EE1EA0" w:rsidRPr="004F2C12" w:rsidRDefault="00EE1EA0" w:rsidP="00342FD6">
            <w:pPr>
              <w:jc w:val="center"/>
              <w:rPr>
                <w:rFonts w:ascii="Arial" w:hAnsi="Arial" w:cs="Arial"/>
                <w:b/>
                <w:sz w:val="28"/>
                <w:szCs w:val="28"/>
              </w:rPr>
            </w:pPr>
          </w:p>
        </w:tc>
        <w:tc>
          <w:tcPr>
            <w:tcW w:w="810" w:type="dxa"/>
            <w:shd w:val="clear" w:color="auto" w:fill="C0C0C0"/>
            <w:vAlign w:val="center"/>
          </w:tcPr>
          <w:p w:rsidR="00EE1EA0" w:rsidRPr="004F2C12" w:rsidRDefault="00EE1EA0" w:rsidP="00342FD6">
            <w:pPr>
              <w:jc w:val="center"/>
              <w:rPr>
                <w:rFonts w:ascii="Arial" w:hAnsi="Arial" w:cs="Arial"/>
                <w:b/>
                <w:sz w:val="28"/>
                <w:szCs w:val="28"/>
              </w:rPr>
            </w:pPr>
          </w:p>
        </w:tc>
      </w:tr>
      <w:tr w:rsidR="00EE1EA0" w:rsidRPr="004F2C12" w:rsidTr="00EE1EA0">
        <w:tblPrEx>
          <w:tblCellMar>
            <w:top w:w="0" w:type="dxa"/>
            <w:left w:w="0" w:type="dxa"/>
            <w:bottom w:w="0" w:type="dxa"/>
            <w:right w:w="0" w:type="dxa"/>
          </w:tblCellMar>
        </w:tblPrEx>
        <w:trPr>
          <w:cantSplit/>
          <w:trHeight w:val="432"/>
        </w:trPr>
        <w:tc>
          <w:tcPr>
            <w:tcW w:w="1445" w:type="dxa"/>
            <w:vAlign w:val="bottom"/>
          </w:tcPr>
          <w:p w:rsidR="00EE1EA0" w:rsidRPr="00841E4F" w:rsidRDefault="00EE1EA0" w:rsidP="00342FD6">
            <w:pPr>
              <w:rPr>
                <w:rFonts w:ascii="Arial" w:hAnsi="Arial" w:cs="Arial"/>
                <w:sz w:val="20"/>
                <w:szCs w:val="20"/>
              </w:rPr>
            </w:pPr>
            <w:r w:rsidRPr="00415B99">
              <w:rPr>
                <w:rFonts w:ascii="Arial" w:hAnsi="Arial" w:cs="Arial"/>
                <w:sz w:val="20"/>
                <w:szCs w:val="20"/>
              </w:rPr>
              <w:t>Frozen PLATELETS</w:t>
            </w:r>
          </w:p>
        </w:tc>
        <w:tc>
          <w:tcPr>
            <w:tcW w:w="1243" w:type="dxa"/>
            <w:shd w:val="clear" w:color="auto" w:fill="FFFFFF"/>
            <w:vAlign w:val="center"/>
          </w:tcPr>
          <w:p w:rsidR="00EE1EA0" w:rsidRPr="00720B53" w:rsidRDefault="00EE1EA0" w:rsidP="00342FD6">
            <w:pPr>
              <w:jc w:val="center"/>
              <w:rPr>
                <w:rFonts w:ascii="Arial" w:hAnsi="Arial" w:cs="Arial"/>
                <w:sz w:val="20"/>
                <w:szCs w:val="20"/>
              </w:rPr>
            </w:pPr>
            <w:r>
              <w:rPr>
                <w:rFonts w:ascii="Arial" w:hAnsi="Arial" w:cs="Arial"/>
                <w:sz w:val="20"/>
                <w:szCs w:val="20"/>
              </w:rPr>
              <w:t>E069</w:t>
            </w:r>
          </w:p>
        </w:tc>
        <w:tc>
          <w:tcPr>
            <w:tcW w:w="611" w:type="dxa"/>
            <w:shd w:val="pct25" w:color="auto" w:fill="auto"/>
            <w:vAlign w:val="center"/>
          </w:tcPr>
          <w:p w:rsidR="00EE1EA0" w:rsidRPr="00720B53" w:rsidRDefault="00EE1EA0" w:rsidP="00342FD6">
            <w:pPr>
              <w:jc w:val="center"/>
              <w:rPr>
                <w:rFonts w:ascii="Arial" w:hAnsi="Arial" w:cs="Arial"/>
                <w:sz w:val="28"/>
                <w:szCs w:val="28"/>
              </w:rPr>
            </w:pPr>
          </w:p>
        </w:tc>
        <w:tc>
          <w:tcPr>
            <w:tcW w:w="522" w:type="dxa"/>
            <w:shd w:val="clear" w:color="auto" w:fill="auto"/>
            <w:vAlign w:val="center"/>
          </w:tcPr>
          <w:p w:rsidR="00EE1EA0" w:rsidRPr="004F2C12" w:rsidRDefault="00EE1EA0" w:rsidP="00342FD6">
            <w:pPr>
              <w:jc w:val="center"/>
              <w:rPr>
                <w:rFonts w:ascii="Arial" w:hAnsi="Arial" w:cs="Arial"/>
                <w:b/>
                <w:sz w:val="28"/>
                <w:szCs w:val="28"/>
              </w:rPr>
            </w:pPr>
            <w:r w:rsidRPr="004F2C12">
              <w:rPr>
                <w:rFonts w:ascii="Arial" w:hAnsi="Arial" w:cs="Arial"/>
                <w:b/>
                <w:sz w:val="28"/>
                <w:szCs w:val="28"/>
              </w:rPr>
              <w:t>X</w:t>
            </w:r>
          </w:p>
        </w:tc>
        <w:tc>
          <w:tcPr>
            <w:tcW w:w="444" w:type="dxa"/>
            <w:shd w:val="clear" w:color="auto" w:fill="C0C0C0"/>
            <w:vAlign w:val="center"/>
          </w:tcPr>
          <w:p w:rsidR="00EE1EA0" w:rsidRPr="004F2C12" w:rsidRDefault="00EE1EA0" w:rsidP="00342FD6">
            <w:pPr>
              <w:jc w:val="center"/>
              <w:rPr>
                <w:rFonts w:ascii="Arial" w:hAnsi="Arial" w:cs="Arial"/>
                <w:b/>
                <w:sz w:val="28"/>
                <w:szCs w:val="28"/>
              </w:rPr>
            </w:pPr>
          </w:p>
        </w:tc>
        <w:tc>
          <w:tcPr>
            <w:tcW w:w="577" w:type="dxa"/>
            <w:shd w:val="clear" w:color="auto" w:fill="C0C0C0"/>
            <w:vAlign w:val="center"/>
          </w:tcPr>
          <w:p w:rsidR="00EE1EA0" w:rsidRPr="004F2C12" w:rsidRDefault="00EE1EA0" w:rsidP="00342FD6">
            <w:pPr>
              <w:jc w:val="center"/>
              <w:rPr>
                <w:rFonts w:ascii="Arial" w:hAnsi="Arial" w:cs="Arial"/>
                <w:b/>
                <w:sz w:val="28"/>
                <w:szCs w:val="28"/>
              </w:rPr>
            </w:pPr>
          </w:p>
        </w:tc>
        <w:tc>
          <w:tcPr>
            <w:tcW w:w="800" w:type="dxa"/>
            <w:shd w:val="pct25" w:color="auto" w:fill="auto"/>
            <w:vAlign w:val="center"/>
          </w:tcPr>
          <w:p w:rsidR="00EE1EA0" w:rsidRPr="004F2C12" w:rsidRDefault="00EE1EA0" w:rsidP="00342FD6">
            <w:pPr>
              <w:jc w:val="center"/>
              <w:rPr>
                <w:rFonts w:ascii="Arial" w:hAnsi="Arial" w:cs="Arial"/>
                <w:b/>
                <w:sz w:val="28"/>
                <w:szCs w:val="28"/>
              </w:rPr>
            </w:pPr>
          </w:p>
        </w:tc>
        <w:tc>
          <w:tcPr>
            <w:tcW w:w="666" w:type="dxa"/>
            <w:shd w:val="pct25" w:color="auto" w:fill="auto"/>
            <w:vAlign w:val="center"/>
          </w:tcPr>
          <w:p w:rsidR="00EE1EA0" w:rsidRPr="004F2C12" w:rsidRDefault="00EE1EA0" w:rsidP="00342FD6">
            <w:pPr>
              <w:jc w:val="center"/>
              <w:rPr>
                <w:rFonts w:ascii="Arial" w:hAnsi="Arial" w:cs="Arial"/>
                <w:b/>
                <w:sz w:val="28"/>
                <w:szCs w:val="28"/>
              </w:rPr>
            </w:pPr>
          </w:p>
        </w:tc>
        <w:tc>
          <w:tcPr>
            <w:tcW w:w="733" w:type="dxa"/>
            <w:shd w:val="clear" w:color="auto" w:fill="C0C0C0"/>
            <w:vAlign w:val="center"/>
          </w:tcPr>
          <w:p w:rsidR="00EE1EA0" w:rsidRPr="004F2C12" w:rsidRDefault="00EE1EA0" w:rsidP="00342FD6">
            <w:pPr>
              <w:jc w:val="center"/>
              <w:rPr>
                <w:rFonts w:ascii="Arial" w:hAnsi="Arial" w:cs="Arial"/>
                <w:b/>
                <w:sz w:val="28"/>
                <w:szCs w:val="28"/>
              </w:rPr>
            </w:pPr>
          </w:p>
        </w:tc>
        <w:tc>
          <w:tcPr>
            <w:tcW w:w="544" w:type="dxa"/>
            <w:shd w:val="clear" w:color="auto" w:fill="C0C0C0"/>
            <w:vAlign w:val="center"/>
          </w:tcPr>
          <w:p w:rsidR="00EE1EA0" w:rsidRPr="004F2C12" w:rsidRDefault="00EE1EA0" w:rsidP="00342FD6">
            <w:pPr>
              <w:jc w:val="center"/>
              <w:rPr>
                <w:rFonts w:ascii="Arial" w:hAnsi="Arial" w:cs="Arial"/>
                <w:b/>
                <w:sz w:val="28"/>
                <w:szCs w:val="28"/>
              </w:rPr>
            </w:pPr>
          </w:p>
        </w:tc>
        <w:tc>
          <w:tcPr>
            <w:tcW w:w="700" w:type="dxa"/>
            <w:shd w:val="clear" w:color="auto" w:fill="C0C0C0"/>
            <w:vAlign w:val="center"/>
          </w:tcPr>
          <w:p w:rsidR="00EE1EA0" w:rsidRPr="004F2C12" w:rsidRDefault="00EE1EA0" w:rsidP="00342FD6">
            <w:pPr>
              <w:jc w:val="center"/>
              <w:rPr>
                <w:rFonts w:ascii="Arial" w:hAnsi="Arial" w:cs="Arial"/>
                <w:b/>
                <w:sz w:val="28"/>
                <w:szCs w:val="28"/>
              </w:rPr>
            </w:pPr>
          </w:p>
        </w:tc>
        <w:tc>
          <w:tcPr>
            <w:tcW w:w="810" w:type="dxa"/>
            <w:shd w:val="clear" w:color="auto" w:fill="C0C0C0"/>
            <w:vAlign w:val="center"/>
          </w:tcPr>
          <w:p w:rsidR="00EE1EA0" w:rsidRPr="004F2C12" w:rsidRDefault="00EE1EA0" w:rsidP="00342FD6">
            <w:pPr>
              <w:jc w:val="center"/>
              <w:rPr>
                <w:rFonts w:ascii="Arial" w:hAnsi="Arial" w:cs="Arial"/>
                <w:b/>
                <w:sz w:val="28"/>
                <w:szCs w:val="28"/>
              </w:rPr>
            </w:pPr>
          </w:p>
        </w:tc>
        <w:tc>
          <w:tcPr>
            <w:tcW w:w="810" w:type="dxa"/>
            <w:tcBorders>
              <w:bottom w:val="single" w:sz="4" w:space="0" w:color="auto"/>
            </w:tcBorders>
            <w:shd w:val="clear" w:color="auto" w:fill="C0C0C0"/>
            <w:vAlign w:val="center"/>
          </w:tcPr>
          <w:p w:rsidR="00EE1EA0" w:rsidRPr="004F2C12" w:rsidRDefault="00EE1EA0" w:rsidP="00342FD6">
            <w:pPr>
              <w:jc w:val="center"/>
              <w:rPr>
                <w:rFonts w:ascii="Arial" w:hAnsi="Arial" w:cs="Arial"/>
                <w:b/>
                <w:sz w:val="28"/>
                <w:szCs w:val="28"/>
              </w:rPr>
            </w:pPr>
          </w:p>
        </w:tc>
      </w:tr>
    </w:tbl>
    <w:p w:rsidR="002A21AE" w:rsidRDefault="002A21AE" w:rsidP="00922B68">
      <w:pPr>
        <w:pStyle w:val="BodyText"/>
      </w:pPr>
      <w:r>
        <w:t>*</w:t>
      </w:r>
      <w:r w:rsidR="00197566">
        <w:t>*</w:t>
      </w:r>
      <w:r>
        <w:t>This product type has no ICCBBA assigned product codes.</w:t>
      </w:r>
    </w:p>
    <w:p w:rsidR="002A21AE" w:rsidRDefault="002A21AE">
      <w:pPr>
        <w:pStyle w:val="Heading3"/>
      </w:pPr>
      <w:bookmarkStart w:id="757" w:name="_Toc40061745"/>
      <w:bookmarkStart w:id="758" w:name="_Toc91323752"/>
      <w:bookmarkEnd w:id="692"/>
      <w:r>
        <w:rPr>
          <w:rFonts w:ascii="Geneva" w:hAnsi="Geneva"/>
          <w:vanish/>
        </w:rPr>
        <w:t xml:space="preserve">PT_105.01 </w:t>
      </w:r>
      <w:bookmarkStart w:id="759" w:name="_Toc436396812"/>
      <w:r>
        <w:t>National Treating Specialty Table</w:t>
      </w:r>
      <w:bookmarkEnd w:id="759"/>
      <w:r>
        <w:fldChar w:fldCharType="begin"/>
      </w:r>
      <w:r>
        <w:instrText xml:space="preserve"> XE </w:instrText>
      </w:r>
      <w:r w:rsidR="00FA7E65">
        <w:instrText>“</w:instrText>
      </w:r>
      <w:r>
        <w:instrText>Tables:National Treating Specialty Table</w:instrText>
      </w:r>
      <w:r w:rsidR="00FA7E65">
        <w:instrText>”</w:instrText>
      </w:r>
      <w:r>
        <w:instrText xml:space="preserve"> </w:instrText>
      </w:r>
      <w:r>
        <w:fldChar w:fldCharType="end"/>
      </w:r>
    </w:p>
    <w:p w:rsidR="002A21AE" w:rsidRDefault="002A21AE">
      <w:pPr>
        <w:pStyle w:val="Caption"/>
      </w:pPr>
      <w:bookmarkStart w:id="760" w:name="_Toc97523641"/>
      <w:bookmarkStart w:id="761" w:name="_Toc97527611"/>
      <w:bookmarkStart w:id="762" w:name="_Ref126504507"/>
      <w:bookmarkStart w:id="763" w:name="_Ref126504562"/>
      <w:bookmarkStart w:id="764" w:name="_Ref126504594"/>
      <w:bookmarkStart w:id="765" w:name="_Ref126732407"/>
      <w:r>
        <w:t xml:space="preserve">Table </w:t>
      </w:r>
      <w:r>
        <w:fldChar w:fldCharType="begin"/>
      </w:r>
      <w:r>
        <w:instrText xml:space="preserve"> SEQ Table \* ARABIC </w:instrText>
      </w:r>
      <w:r>
        <w:fldChar w:fldCharType="separate"/>
      </w:r>
      <w:r w:rsidR="000C4603">
        <w:rPr>
          <w:noProof/>
        </w:rPr>
        <w:t>22</w:t>
      </w:r>
      <w:r>
        <w:fldChar w:fldCharType="end"/>
      </w:r>
      <w:bookmarkEnd w:id="765"/>
      <w:r>
        <w:t xml:space="preserve">: </w:t>
      </w:r>
      <w:r>
        <w:rPr>
          <w:vanish/>
        </w:rPr>
        <w:t xml:space="preserve">PT_105.01 </w:t>
      </w:r>
      <w:r>
        <w:t>National Treating Specialty Table</w:t>
      </w:r>
      <w:bookmarkEnd w:id="760"/>
      <w:bookmarkEnd w:id="761"/>
      <w:bookmarkEnd w:id="762"/>
      <w:bookmarkEnd w:id="763"/>
      <w:bookmarkEnd w:id="764"/>
      <w: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448"/>
        <w:gridCol w:w="3870"/>
      </w:tblGrid>
      <w:tr w:rsidR="00A9688A">
        <w:tblPrEx>
          <w:tblCellMar>
            <w:top w:w="0" w:type="dxa"/>
            <w:bottom w:w="0" w:type="dxa"/>
          </w:tblCellMar>
        </w:tblPrEx>
        <w:trPr>
          <w:cantSplit/>
          <w:tblHeader/>
        </w:trPr>
        <w:tc>
          <w:tcPr>
            <w:tcW w:w="6318" w:type="dxa"/>
            <w:gridSpan w:val="2"/>
            <w:shd w:val="clear" w:color="auto" w:fill="B3B3B3"/>
            <w:vAlign w:val="bottom"/>
          </w:tcPr>
          <w:p w:rsidR="00A9688A" w:rsidRDefault="00A9688A" w:rsidP="00857D5F">
            <w:pPr>
              <w:pStyle w:val="TableText"/>
              <w:jc w:val="center"/>
              <w:rPr>
                <w:b/>
              </w:rPr>
            </w:pPr>
            <w:r>
              <w:rPr>
                <w:b/>
              </w:rPr>
              <w:t>PT_105.01 National Treating Specialty Table</w:t>
            </w:r>
          </w:p>
        </w:tc>
      </w:tr>
      <w:tr w:rsidR="00A9688A">
        <w:tblPrEx>
          <w:tblCellMar>
            <w:top w:w="0" w:type="dxa"/>
            <w:bottom w:w="0" w:type="dxa"/>
          </w:tblCellMar>
        </w:tblPrEx>
        <w:trPr>
          <w:cantSplit/>
          <w:tblHeader/>
        </w:trPr>
        <w:tc>
          <w:tcPr>
            <w:tcW w:w="2448" w:type="dxa"/>
            <w:shd w:val="clear" w:color="auto" w:fill="B3B3B3"/>
            <w:vAlign w:val="bottom"/>
          </w:tcPr>
          <w:p w:rsidR="00A9688A" w:rsidRDefault="00A9688A" w:rsidP="00857D5F">
            <w:pPr>
              <w:pStyle w:val="TableText"/>
              <w:jc w:val="center"/>
            </w:pPr>
            <w:r>
              <w:rPr>
                <w:b/>
              </w:rPr>
              <w:t>Treating Specialty Code</w:t>
            </w:r>
          </w:p>
        </w:tc>
        <w:tc>
          <w:tcPr>
            <w:tcW w:w="3870" w:type="dxa"/>
            <w:shd w:val="clear" w:color="auto" w:fill="B3B3B3"/>
            <w:vAlign w:val="bottom"/>
          </w:tcPr>
          <w:p w:rsidR="00A9688A" w:rsidRDefault="00A9688A" w:rsidP="00857D5F">
            <w:pPr>
              <w:pStyle w:val="TableText"/>
            </w:pPr>
            <w:r>
              <w:rPr>
                <w:b/>
              </w:rPr>
              <w:t>Treating Specialty Name</w:t>
            </w:r>
          </w:p>
        </w:tc>
      </w:tr>
      <w:tr w:rsidR="00A9688A">
        <w:tblPrEx>
          <w:tblCellMar>
            <w:top w:w="0" w:type="dxa"/>
            <w:bottom w:w="0" w:type="dxa"/>
          </w:tblCellMar>
        </w:tblPrEx>
        <w:trPr>
          <w:cantSplit/>
        </w:trPr>
        <w:tc>
          <w:tcPr>
            <w:tcW w:w="2448" w:type="dxa"/>
            <w:vAlign w:val="bottom"/>
          </w:tcPr>
          <w:p w:rsidR="00A9688A" w:rsidRDefault="00A9688A" w:rsidP="00857D5F">
            <w:pPr>
              <w:pStyle w:val="TableText"/>
              <w:jc w:val="center"/>
              <w:rPr>
                <w:rFonts w:ascii="Arial Unicode MS" w:eastAsia="Arial Unicode MS" w:hAnsi="Arial Unicode MS"/>
              </w:rPr>
            </w:pPr>
            <w:r>
              <w:t>VA1</w:t>
            </w:r>
          </w:p>
        </w:tc>
        <w:tc>
          <w:tcPr>
            <w:tcW w:w="3870" w:type="dxa"/>
            <w:vAlign w:val="bottom"/>
          </w:tcPr>
          <w:p w:rsidR="00A9688A" w:rsidRDefault="00A9688A" w:rsidP="00857D5F">
            <w:pPr>
              <w:pStyle w:val="TableText"/>
              <w:rPr>
                <w:rFonts w:ascii="Arial Unicode MS" w:eastAsia="Arial Unicode MS" w:hAnsi="Arial Unicode MS"/>
              </w:rPr>
            </w:pPr>
            <w:r>
              <w:t>ALLERGY</w:t>
            </w:r>
          </w:p>
        </w:tc>
      </w:tr>
      <w:tr w:rsidR="00A9688A">
        <w:tblPrEx>
          <w:tblCellMar>
            <w:top w:w="0" w:type="dxa"/>
            <w:bottom w:w="0" w:type="dxa"/>
          </w:tblCellMar>
        </w:tblPrEx>
        <w:trPr>
          <w:cantSplit/>
        </w:trPr>
        <w:tc>
          <w:tcPr>
            <w:tcW w:w="2448" w:type="dxa"/>
            <w:vAlign w:val="bottom"/>
          </w:tcPr>
          <w:p w:rsidR="00A9688A" w:rsidRDefault="00A9688A" w:rsidP="00857D5F">
            <w:pPr>
              <w:pStyle w:val="TableText"/>
              <w:jc w:val="center"/>
              <w:rPr>
                <w:rFonts w:ascii="Arial Unicode MS" w:eastAsia="Arial Unicode MS" w:hAnsi="Arial Unicode MS"/>
              </w:rPr>
            </w:pPr>
            <w:r>
              <w:t>VA2</w:t>
            </w:r>
          </w:p>
        </w:tc>
        <w:tc>
          <w:tcPr>
            <w:tcW w:w="3870" w:type="dxa"/>
            <w:vAlign w:val="bottom"/>
          </w:tcPr>
          <w:p w:rsidR="00A9688A" w:rsidRDefault="00A9688A" w:rsidP="00857D5F">
            <w:pPr>
              <w:pStyle w:val="TableText"/>
              <w:rPr>
                <w:rFonts w:ascii="Arial Unicode MS" w:eastAsia="Arial Unicode MS" w:hAnsi="Arial Unicode MS"/>
              </w:rPr>
            </w:pPr>
            <w:r>
              <w:t>CARDIOLOGY</w:t>
            </w:r>
          </w:p>
        </w:tc>
      </w:tr>
      <w:tr w:rsidR="00A9688A">
        <w:tblPrEx>
          <w:tblCellMar>
            <w:top w:w="0" w:type="dxa"/>
            <w:bottom w:w="0" w:type="dxa"/>
          </w:tblCellMar>
        </w:tblPrEx>
        <w:trPr>
          <w:cantSplit/>
        </w:trPr>
        <w:tc>
          <w:tcPr>
            <w:tcW w:w="2448" w:type="dxa"/>
            <w:vAlign w:val="bottom"/>
          </w:tcPr>
          <w:p w:rsidR="00A9688A" w:rsidRDefault="00A9688A" w:rsidP="00857D5F">
            <w:pPr>
              <w:pStyle w:val="TableText"/>
              <w:jc w:val="center"/>
              <w:rPr>
                <w:rFonts w:ascii="Arial Unicode MS" w:eastAsia="Arial Unicode MS" w:hAnsi="Arial Unicode MS"/>
              </w:rPr>
            </w:pPr>
            <w:r>
              <w:t>VA3</w:t>
            </w:r>
          </w:p>
        </w:tc>
        <w:tc>
          <w:tcPr>
            <w:tcW w:w="3870" w:type="dxa"/>
            <w:vAlign w:val="bottom"/>
          </w:tcPr>
          <w:p w:rsidR="00A9688A" w:rsidRDefault="00A9688A" w:rsidP="00857D5F">
            <w:pPr>
              <w:pStyle w:val="TableText"/>
              <w:rPr>
                <w:rFonts w:ascii="Arial Unicode MS" w:eastAsia="Arial Unicode MS" w:hAnsi="Arial Unicode MS"/>
              </w:rPr>
            </w:pPr>
            <w:r>
              <w:t>PULMONARY, TUBERCULOSIS</w:t>
            </w:r>
          </w:p>
        </w:tc>
      </w:tr>
      <w:tr w:rsidR="00A9688A">
        <w:tblPrEx>
          <w:tblCellMar>
            <w:top w:w="0" w:type="dxa"/>
            <w:bottom w:w="0" w:type="dxa"/>
          </w:tblCellMar>
        </w:tblPrEx>
        <w:trPr>
          <w:cantSplit/>
        </w:trPr>
        <w:tc>
          <w:tcPr>
            <w:tcW w:w="2448" w:type="dxa"/>
            <w:vAlign w:val="bottom"/>
          </w:tcPr>
          <w:p w:rsidR="00A9688A" w:rsidRDefault="00A9688A" w:rsidP="00857D5F">
            <w:pPr>
              <w:pStyle w:val="TableText"/>
              <w:jc w:val="center"/>
              <w:rPr>
                <w:rFonts w:ascii="Arial Unicode MS" w:eastAsia="Arial Unicode MS" w:hAnsi="Arial Unicode MS"/>
              </w:rPr>
            </w:pPr>
            <w:r>
              <w:t>VA4</w:t>
            </w:r>
          </w:p>
        </w:tc>
        <w:tc>
          <w:tcPr>
            <w:tcW w:w="3870" w:type="dxa"/>
            <w:vAlign w:val="bottom"/>
          </w:tcPr>
          <w:p w:rsidR="00A9688A" w:rsidRDefault="00A9688A" w:rsidP="00857D5F">
            <w:pPr>
              <w:pStyle w:val="TableText"/>
              <w:rPr>
                <w:rFonts w:ascii="Arial Unicode MS" w:eastAsia="Arial Unicode MS" w:hAnsi="Arial Unicode MS"/>
              </w:rPr>
            </w:pPr>
            <w:r>
              <w:t>PULMONARY, NON-TB</w:t>
            </w:r>
          </w:p>
        </w:tc>
      </w:tr>
      <w:tr w:rsidR="00A9688A">
        <w:tblPrEx>
          <w:tblCellMar>
            <w:top w:w="0" w:type="dxa"/>
            <w:bottom w:w="0" w:type="dxa"/>
          </w:tblCellMar>
        </w:tblPrEx>
        <w:trPr>
          <w:cantSplit/>
        </w:trPr>
        <w:tc>
          <w:tcPr>
            <w:tcW w:w="2448" w:type="dxa"/>
            <w:vAlign w:val="bottom"/>
          </w:tcPr>
          <w:p w:rsidR="00A9688A" w:rsidRDefault="00A9688A" w:rsidP="00857D5F">
            <w:pPr>
              <w:pStyle w:val="TableText"/>
              <w:jc w:val="center"/>
              <w:rPr>
                <w:rFonts w:ascii="Arial Unicode MS" w:eastAsia="Arial Unicode MS" w:hAnsi="Arial Unicode MS"/>
              </w:rPr>
            </w:pPr>
            <w:r>
              <w:t>VA5</w:t>
            </w:r>
          </w:p>
        </w:tc>
        <w:tc>
          <w:tcPr>
            <w:tcW w:w="3870" w:type="dxa"/>
            <w:vAlign w:val="bottom"/>
          </w:tcPr>
          <w:p w:rsidR="00A9688A" w:rsidRDefault="00A9688A" w:rsidP="00857D5F">
            <w:pPr>
              <w:pStyle w:val="TableText"/>
              <w:rPr>
                <w:rFonts w:ascii="Arial Unicode MS" w:eastAsia="Arial Unicode MS" w:hAnsi="Arial Unicode MS"/>
              </w:rPr>
            </w:pPr>
            <w:r>
              <w:t>GERONTOLOGY</w:t>
            </w:r>
          </w:p>
        </w:tc>
      </w:tr>
      <w:tr w:rsidR="00A9688A">
        <w:tblPrEx>
          <w:tblCellMar>
            <w:top w:w="0" w:type="dxa"/>
            <w:bottom w:w="0" w:type="dxa"/>
          </w:tblCellMar>
        </w:tblPrEx>
        <w:trPr>
          <w:cantSplit/>
        </w:trPr>
        <w:tc>
          <w:tcPr>
            <w:tcW w:w="2448" w:type="dxa"/>
            <w:vAlign w:val="bottom"/>
          </w:tcPr>
          <w:p w:rsidR="00A9688A" w:rsidRDefault="00A9688A" w:rsidP="00857D5F">
            <w:pPr>
              <w:pStyle w:val="TableText"/>
              <w:jc w:val="center"/>
              <w:rPr>
                <w:rFonts w:ascii="Arial Unicode MS" w:eastAsia="Arial Unicode MS" w:hAnsi="Arial Unicode MS"/>
              </w:rPr>
            </w:pPr>
            <w:r>
              <w:t>VA6</w:t>
            </w:r>
          </w:p>
        </w:tc>
        <w:tc>
          <w:tcPr>
            <w:tcW w:w="3870" w:type="dxa"/>
            <w:vAlign w:val="bottom"/>
          </w:tcPr>
          <w:p w:rsidR="00A9688A" w:rsidRDefault="00A9688A" w:rsidP="00857D5F">
            <w:pPr>
              <w:pStyle w:val="TableText"/>
              <w:rPr>
                <w:rFonts w:ascii="Arial Unicode MS" w:eastAsia="Arial Unicode MS" w:hAnsi="Arial Unicode MS"/>
              </w:rPr>
            </w:pPr>
            <w:r>
              <w:t>DERMATOLOGY</w:t>
            </w:r>
          </w:p>
        </w:tc>
      </w:tr>
      <w:tr w:rsidR="00A9688A">
        <w:tblPrEx>
          <w:tblCellMar>
            <w:top w:w="0" w:type="dxa"/>
            <w:bottom w:w="0" w:type="dxa"/>
          </w:tblCellMar>
        </w:tblPrEx>
        <w:trPr>
          <w:cantSplit/>
        </w:trPr>
        <w:tc>
          <w:tcPr>
            <w:tcW w:w="2448" w:type="dxa"/>
            <w:vAlign w:val="bottom"/>
          </w:tcPr>
          <w:p w:rsidR="00A9688A" w:rsidRDefault="00A9688A" w:rsidP="00857D5F">
            <w:pPr>
              <w:pStyle w:val="TableText"/>
              <w:jc w:val="center"/>
              <w:rPr>
                <w:rFonts w:ascii="Arial Unicode MS" w:eastAsia="Arial Unicode MS" w:hAnsi="Arial Unicode MS"/>
              </w:rPr>
            </w:pPr>
            <w:r>
              <w:t>VA7</w:t>
            </w:r>
          </w:p>
        </w:tc>
        <w:tc>
          <w:tcPr>
            <w:tcW w:w="3870" w:type="dxa"/>
            <w:vAlign w:val="bottom"/>
          </w:tcPr>
          <w:p w:rsidR="00A9688A" w:rsidRDefault="00A9688A" w:rsidP="00857D5F">
            <w:pPr>
              <w:pStyle w:val="TableText"/>
              <w:rPr>
                <w:rFonts w:ascii="Arial Unicode MS" w:eastAsia="Arial Unicode MS" w:hAnsi="Arial Unicode MS"/>
              </w:rPr>
            </w:pPr>
            <w:r>
              <w:t>ENDOCRINOLOGY</w:t>
            </w:r>
          </w:p>
        </w:tc>
      </w:tr>
      <w:tr w:rsidR="00A9688A">
        <w:tblPrEx>
          <w:tblCellMar>
            <w:top w:w="0" w:type="dxa"/>
            <w:bottom w:w="0" w:type="dxa"/>
          </w:tblCellMar>
        </w:tblPrEx>
        <w:trPr>
          <w:cantSplit/>
        </w:trPr>
        <w:tc>
          <w:tcPr>
            <w:tcW w:w="2448" w:type="dxa"/>
            <w:vAlign w:val="bottom"/>
          </w:tcPr>
          <w:p w:rsidR="00A9688A" w:rsidRDefault="00A9688A" w:rsidP="00857D5F">
            <w:pPr>
              <w:pStyle w:val="TableText"/>
              <w:jc w:val="center"/>
              <w:rPr>
                <w:rFonts w:ascii="Arial Unicode MS" w:eastAsia="Arial Unicode MS" w:hAnsi="Arial Unicode MS"/>
              </w:rPr>
            </w:pPr>
            <w:r>
              <w:t>VA8</w:t>
            </w:r>
          </w:p>
        </w:tc>
        <w:tc>
          <w:tcPr>
            <w:tcW w:w="3870" w:type="dxa"/>
            <w:vAlign w:val="bottom"/>
          </w:tcPr>
          <w:p w:rsidR="00A9688A" w:rsidRDefault="00A9688A" w:rsidP="00857D5F">
            <w:pPr>
              <w:pStyle w:val="TableText"/>
              <w:rPr>
                <w:rFonts w:ascii="Arial Unicode MS" w:eastAsia="Arial Unicode MS" w:hAnsi="Arial Unicode MS"/>
              </w:rPr>
            </w:pPr>
            <w:r>
              <w:t>GASTROENTEROLOGY</w:t>
            </w:r>
          </w:p>
        </w:tc>
      </w:tr>
      <w:tr w:rsidR="00A9688A">
        <w:tblPrEx>
          <w:tblCellMar>
            <w:top w:w="0" w:type="dxa"/>
            <w:bottom w:w="0" w:type="dxa"/>
          </w:tblCellMar>
        </w:tblPrEx>
        <w:trPr>
          <w:cantSplit/>
        </w:trPr>
        <w:tc>
          <w:tcPr>
            <w:tcW w:w="2448" w:type="dxa"/>
            <w:vAlign w:val="bottom"/>
          </w:tcPr>
          <w:p w:rsidR="00A9688A" w:rsidRDefault="00A9688A" w:rsidP="00857D5F">
            <w:pPr>
              <w:pStyle w:val="TableText"/>
              <w:jc w:val="center"/>
              <w:rPr>
                <w:rFonts w:ascii="Arial Unicode MS" w:eastAsia="Arial Unicode MS" w:hAnsi="Arial Unicode MS"/>
              </w:rPr>
            </w:pPr>
            <w:r>
              <w:t>VA9</w:t>
            </w:r>
          </w:p>
        </w:tc>
        <w:tc>
          <w:tcPr>
            <w:tcW w:w="3870" w:type="dxa"/>
            <w:vAlign w:val="bottom"/>
          </w:tcPr>
          <w:p w:rsidR="00A9688A" w:rsidRDefault="00A9688A" w:rsidP="00857D5F">
            <w:pPr>
              <w:pStyle w:val="TableText"/>
              <w:rPr>
                <w:rFonts w:ascii="Arial Unicode MS" w:eastAsia="Arial Unicode MS" w:hAnsi="Arial Unicode MS"/>
              </w:rPr>
            </w:pPr>
            <w:r>
              <w:t>HEMATOLOGY/ONCOLOGY</w:t>
            </w:r>
          </w:p>
        </w:tc>
      </w:tr>
      <w:tr w:rsidR="00A9688A">
        <w:tblPrEx>
          <w:tblCellMar>
            <w:top w:w="0" w:type="dxa"/>
            <w:bottom w:w="0" w:type="dxa"/>
          </w:tblCellMar>
        </w:tblPrEx>
        <w:trPr>
          <w:cantSplit/>
        </w:trPr>
        <w:tc>
          <w:tcPr>
            <w:tcW w:w="2448" w:type="dxa"/>
            <w:vAlign w:val="bottom"/>
          </w:tcPr>
          <w:p w:rsidR="00A9688A" w:rsidRDefault="00A9688A" w:rsidP="00857D5F">
            <w:pPr>
              <w:pStyle w:val="TableText"/>
              <w:jc w:val="center"/>
              <w:rPr>
                <w:rFonts w:ascii="Arial Unicode MS" w:eastAsia="Arial Unicode MS" w:hAnsi="Arial Unicode MS"/>
              </w:rPr>
            </w:pPr>
            <w:r>
              <w:t>VA10</w:t>
            </w:r>
          </w:p>
        </w:tc>
        <w:tc>
          <w:tcPr>
            <w:tcW w:w="3870" w:type="dxa"/>
            <w:vAlign w:val="bottom"/>
          </w:tcPr>
          <w:p w:rsidR="00A9688A" w:rsidRDefault="00A9688A" w:rsidP="00857D5F">
            <w:pPr>
              <w:pStyle w:val="TableText"/>
              <w:rPr>
                <w:rFonts w:ascii="Arial Unicode MS" w:eastAsia="Arial Unicode MS" w:hAnsi="Arial Unicode MS"/>
              </w:rPr>
            </w:pPr>
            <w:r>
              <w:t>NEUROLOGY</w:t>
            </w:r>
          </w:p>
        </w:tc>
      </w:tr>
      <w:tr w:rsidR="00A9688A">
        <w:tblPrEx>
          <w:tblCellMar>
            <w:top w:w="0" w:type="dxa"/>
            <w:bottom w:w="0" w:type="dxa"/>
          </w:tblCellMar>
        </w:tblPrEx>
        <w:trPr>
          <w:cantSplit/>
        </w:trPr>
        <w:tc>
          <w:tcPr>
            <w:tcW w:w="2448" w:type="dxa"/>
            <w:vAlign w:val="bottom"/>
          </w:tcPr>
          <w:p w:rsidR="00A9688A" w:rsidRDefault="00A9688A" w:rsidP="00857D5F">
            <w:pPr>
              <w:pStyle w:val="TableText"/>
              <w:jc w:val="center"/>
              <w:rPr>
                <w:rFonts w:ascii="Arial Unicode MS" w:eastAsia="Arial Unicode MS" w:hAnsi="Arial Unicode MS"/>
              </w:rPr>
            </w:pPr>
            <w:r>
              <w:t>VA11</w:t>
            </w:r>
          </w:p>
        </w:tc>
        <w:tc>
          <w:tcPr>
            <w:tcW w:w="3870" w:type="dxa"/>
            <w:vAlign w:val="bottom"/>
          </w:tcPr>
          <w:p w:rsidR="00A9688A" w:rsidRDefault="00A9688A" w:rsidP="00857D5F">
            <w:pPr>
              <w:pStyle w:val="TableText"/>
              <w:rPr>
                <w:rFonts w:ascii="Arial Unicode MS" w:eastAsia="Arial Unicode MS" w:hAnsi="Arial Unicode MS"/>
              </w:rPr>
            </w:pPr>
            <w:r>
              <w:t>EPILEPSY CENTER</w:t>
            </w:r>
          </w:p>
        </w:tc>
      </w:tr>
      <w:tr w:rsidR="00A9688A">
        <w:tblPrEx>
          <w:tblCellMar>
            <w:top w:w="0" w:type="dxa"/>
            <w:bottom w:w="0" w:type="dxa"/>
          </w:tblCellMar>
        </w:tblPrEx>
        <w:trPr>
          <w:cantSplit/>
        </w:trPr>
        <w:tc>
          <w:tcPr>
            <w:tcW w:w="2448" w:type="dxa"/>
            <w:vAlign w:val="bottom"/>
          </w:tcPr>
          <w:p w:rsidR="00A9688A" w:rsidRDefault="00A9688A" w:rsidP="00857D5F">
            <w:pPr>
              <w:pStyle w:val="TableText"/>
              <w:jc w:val="center"/>
              <w:rPr>
                <w:rFonts w:ascii="Arial Unicode MS" w:eastAsia="Arial Unicode MS" w:hAnsi="Arial Unicode MS"/>
              </w:rPr>
            </w:pPr>
            <w:r>
              <w:t>VA12</w:t>
            </w:r>
          </w:p>
        </w:tc>
        <w:tc>
          <w:tcPr>
            <w:tcW w:w="3870" w:type="dxa"/>
            <w:vAlign w:val="bottom"/>
          </w:tcPr>
          <w:p w:rsidR="00A9688A" w:rsidRDefault="00A9688A" w:rsidP="00857D5F">
            <w:pPr>
              <w:pStyle w:val="TableText"/>
              <w:rPr>
                <w:rFonts w:ascii="Arial Unicode MS" w:eastAsia="Arial Unicode MS" w:hAnsi="Arial Unicode MS"/>
              </w:rPr>
            </w:pPr>
            <w:r>
              <w:t>MEDICAL ICU/CCU</w:t>
            </w:r>
          </w:p>
        </w:tc>
      </w:tr>
      <w:tr w:rsidR="00A9688A">
        <w:tblPrEx>
          <w:tblCellMar>
            <w:top w:w="0" w:type="dxa"/>
            <w:bottom w:w="0" w:type="dxa"/>
          </w:tblCellMar>
        </w:tblPrEx>
        <w:trPr>
          <w:cantSplit/>
        </w:trPr>
        <w:tc>
          <w:tcPr>
            <w:tcW w:w="2448" w:type="dxa"/>
            <w:vAlign w:val="bottom"/>
          </w:tcPr>
          <w:p w:rsidR="00A9688A" w:rsidRDefault="00A9688A" w:rsidP="00857D5F">
            <w:pPr>
              <w:pStyle w:val="TableText"/>
              <w:jc w:val="center"/>
              <w:rPr>
                <w:rFonts w:ascii="Arial Unicode MS" w:eastAsia="Arial Unicode MS" w:hAnsi="Arial Unicode MS"/>
              </w:rPr>
            </w:pPr>
            <w:r>
              <w:t>VA14</w:t>
            </w:r>
          </w:p>
        </w:tc>
        <w:tc>
          <w:tcPr>
            <w:tcW w:w="3870" w:type="dxa"/>
            <w:vAlign w:val="bottom"/>
          </w:tcPr>
          <w:p w:rsidR="00A9688A" w:rsidRDefault="00A9688A" w:rsidP="00857D5F">
            <w:pPr>
              <w:pStyle w:val="TableText"/>
              <w:rPr>
                <w:rFonts w:ascii="Arial Unicode MS" w:eastAsia="Arial Unicode MS" w:hAnsi="Arial Unicode MS"/>
              </w:rPr>
            </w:pPr>
            <w:r>
              <w:t>METABOLIC</w:t>
            </w:r>
          </w:p>
        </w:tc>
      </w:tr>
      <w:tr w:rsidR="00A9688A">
        <w:tblPrEx>
          <w:tblCellMar>
            <w:top w:w="0" w:type="dxa"/>
            <w:bottom w:w="0" w:type="dxa"/>
          </w:tblCellMar>
        </w:tblPrEx>
        <w:trPr>
          <w:cantSplit/>
        </w:trPr>
        <w:tc>
          <w:tcPr>
            <w:tcW w:w="2448" w:type="dxa"/>
            <w:vAlign w:val="bottom"/>
          </w:tcPr>
          <w:p w:rsidR="00A9688A" w:rsidRDefault="00A9688A" w:rsidP="00857D5F">
            <w:pPr>
              <w:pStyle w:val="TableText"/>
              <w:jc w:val="center"/>
              <w:rPr>
                <w:rFonts w:ascii="Arial Unicode MS" w:eastAsia="Arial Unicode MS" w:hAnsi="Arial Unicode MS"/>
              </w:rPr>
            </w:pPr>
            <w:r>
              <w:t>VA15</w:t>
            </w:r>
          </w:p>
        </w:tc>
        <w:tc>
          <w:tcPr>
            <w:tcW w:w="3870" w:type="dxa"/>
            <w:vAlign w:val="bottom"/>
          </w:tcPr>
          <w:p w:rsidR="00A9688A" w:rsidRDefault="00A9688A" w:rsidP="00857D5F">
            <w:pPr>
              <w:pStyle w:val="TableText"/>
              <w:rPr>
                <w:rFonts w:ascii="Arial Unicode MS" w:eastAsia="Arial Unicode MS" w:hAnsi="Arial Unicode MS"/>
              </w:rPr>
            </w:pPr>
            <w:r>
              <w:t>GENERAL (ACUTE MEDICINE)</w:t>
            </w:r>
          </w:p>
        </w:tc>
      </w:tr>
      <w:tr w:rsidR="00A9688A">
        <w:tblPrEx>
          <w:tblCellMar>
            <w:top w:w="0" w:type="dxa"/>
            <w:bottom w:w="0" w:type="dxa"/>
          </w:tblCellMar>
        </w:tblPrEx>
        <w:trPr>
          <w:cantSplit/>
        </w:trPr>
        <w:tc>
          <w:tcPr>
            <w:tcW w:w="2448" w:type="dxa"/>
            <w:vAlign w:val="bottom"/>
          </w:tcPr>
          <w:p w:rsidR="00A9688A" w:rsidRDefault="00A9688A" w:rsidP="00857D5F">
            <w:pPr>
              <w:pStyle w:val="TableText"/>
              <w:jc w:val="center"/>
              <w:rPr>
                <w:rFonts w:ascii="Arial Unicode MS" w:eastAsia="Arial Unicode MS" w:hAnsi="Arial Unicode MS"/>
              </w:rPr>
            </w:pPr>
            <w:r>
              <w:t>VA16</w:t>
            </w:r>
          </w:p>
        </w:tc>
        <w:tc>
          <w:tcPr>
            <w:tcW w:w="3870" w:type="dxa"/>
            <w:vAlign w:val="bottom"/>
          </w:tcPr>
          <w:p w:rsidR="00A9688A" w:rsidRDefault="00A9688A" w:rsidP="00857D5F">
            <w:pPr>
              <w:pStyle w:val="TableText"/>
              <w:rPr>
                <w:rFonts w:ascii="Arial Unicode MS" w:eastAsia="Arial Unicode MS" w:hAnsi="Arial Unicode MS"/>
              </w:rPr>
            </w:pPr>
            <w:r>
              <w:t>CARDIAC-STEP DOWN UNIT</w:t>
            </w:r>
          </w:p>
        </w:tc>
      </w:tr>
      <w:tr w:rsidR="00A9688A">
        <w:tblPrEx>
          <w:tblCellMar>
            <w:top w:w="0" w:type="dxa"/>
            <w:bottom w:w="0" w:type="dxa"/>
          </w:tblCellMar>
        </w:tblPrEx>
        <w:trPr>
          <w:cantSplit/>
        </w:trPr>
        <w:tc>
          <w:tcPr>
            <w:tcW w:w="2448" w:type="dxa"/>
            <w:vAlign w:val="bottom"/>
          </w:tcPr>
          <w:p w:rsidR="00A9688A" w:rsidRDefault="00A9688A" w:rsidP="00857D5F">
            <w:pPr>
              <w:pStyle w:val="TableText"/>
              <w:jc w:val="center"/>
              <w:rPr>
                <w:rFonts w:ascii="Arial Unicode MS" w:eastAsia="Arial Unicode MS" w:hAnsi="Arial Unicode MS"/>
              </w:rPr>
            </w:pPr>
            <w:r>
              <w:t>VA17</w:t>
            </w:r>
          </w:p>
        </w:tc>
        <w:tc>
          <w:tcPr>
            <w:tcW w:w="3870" w:type="dxa"/>
            <w:vAlign w:val="bottom"/>
          </w:tcPr>
          <w:p w:rsidR="00A9688A" w:rsidRDefault="00A9688A" w:rsidP="00857D5F">
            <w:pPr>
              <w:pStyle w:val="TableText"/>
              <w:rPr>
                <w:rFonts w:ascii="Arial Unicode MS" w:eastAsia="Arial Unicode MS" w:hAnsi="Arial Unicode MS"/>
              </w:rPr>
            </w:pPr>
            <w:r>
              <w:t>TELEMETRY</w:t>
            </w:r>
          </w:p>
        </w:tc>
      </w:tr>
      <w:tr w:rsidR="00A9688A">
        <w:tblPrEx>
          <w:tblCellMar>
            <w:top w:w="0" w:type="dxa"/>
            <w:bottom w:w="0" w:type="dxa"/>
          </w:tblCellMar>
        </w:tblPrEx>
        <w:trPr>
          <w:cantSplit/>
        </w:trPr>
        <w:tc>
          <w:tcPr>
            <w:tcW w:w="2448" w:type="dxa"/>
            <w:vAlign w:val="bottom"/>
          </w:tcPr>
          <w:p w:rsidR="00A9688A" w:rsidRDefault="00A9688A" w:rsidP="00857D5F">
            <w:pPr>
              <w:pStyle w:val="TableText"/>
              <w:jc w:val="center"/>
              <w:rPr>
                <w:rFonts w:ascii="Arial Unicode MS" w:eastAsia="Arial Unicode MS" w:hAnsi="Arial Unicode MS"/>
              </w:rPr>
            </w:pPr>
            <w:r>
              <w:t>VA18</w:t>
            </w:r>
          </w:p>
        </w:tc>
        <w:tc>
          <w:tcPr>
            <w:tcW w:w="3870" w:type="dxa"/>
            <w:vAlign w:val="bottom"/>
          </w:tcPr>
          <w:p w:rsidR="00A9688A" w:rsidRDefault="00A9688A" w:rsidP="00857D5F">
            <w:pPr>
              <w:pStyle w:val="TableText"/>
              <w:rPr>
                <w:rFonts w:ascii="Arial Unicode MS" w:eastAsia="Arial Unicode MS" w:hAnsi="Arial Unicode MS"/>
              </w:rPr>
            </w:pPr>
            <w:r>
              <w:t>NEUROLOGY OBSERVATION</w:t>
            </w:r>
          </w:p>
        </w:tc>
      </w:tr>
      <w:tr w:rsidR="00A9688A">
        <w:tblPrEx>
          <w:tblCellMar>
            <w:top w:w="0" w:type="dxa"/>
            <w:bottom w:w="0" w:type="dxa"/>
          </w:tblCellMar>
        </w:tblPrEx>
        <w:trPr>
          <w:cantSplit/>
        </w:trPr>
        <w:tc>
          <w:tcPr>
            <w:tcW w:w="2448" w:type="dxa"/>
            <w:vAlign w:val="bottom"/>
          </w:tcPr>
          <w:p w:rsidR="00A9688A" w:rsidRDefault="00A9688A" w:rsidP="00857D5F">
            <w:pPr>
              <w:pStyle w:val="TableText"/>
              <w:jc w:val="center"/>
              <w:rPr>
                <w:rFonts w:ascii="Arial Unicode MS" w:eastAsia="Arial Unicode MS" w:hAnsi="Arial Unicode MS"/>
              </w:rPr>
            </w:pPr>
            <w:r>
              <w:t>VA19</w:t>
            </w:r>
          </w:p>
        </w:tc>
        <w:tc>
          <w:tcPr>
            <w:tcW w:w="3870" w:type="dxa"/>
            <w:vAlign w:val="bottom"/>
          </w:tcPr>
          <w:p w:rsidR="00A9688A" w:rsidRDefault="00A9688A" w:rsidP="00857D5F">
            <w:pPr>
              <w:pStyle w:val="TableText"/>
              <w:rPr>
                <w:rFonts w:ascii="Arial Unicode MS" w:eastAsia="Arial Unicode MS" w:hAnsi="Arial Unicode MS"/>
              </w:rPr>
            </w:pPr>
            <w:r>
              <w:t>STROKE UNIT</w:t>
            </w:r>
          </w:p>
        </w:tc>
      </w:tr>
      <w:tr w:rsidR="00A9688A">
        <w:tblPrEx>
          <w:tblCellMar>
            <w:top w:w="0" w:type="dxa"/>
            <w:bottom w:w="0" w:type="dxa"/>
          </w:tblCellMar>
        </w:tblPrEx>
        <w:trPr>
          <w:cantSplit/>
        </w:trPr>
        <w:tc>
          <w:tcPr>
            <w:tcW w:w="2448" w:type="dxa"/>
            <w:vAlign w:val="bottom"/>
          </w:tcPr>
          <w:p w:rsidR="00A9688A" w:rsidRDefault="00A9688A" w:rsidP="00857D5F">
            <w:pPr>
              <w:pStyle w:val="TableText"/>
              <w:jc w:val="center"/>
              <w:rPr>
                <w:rFonts w:ascii="Arial Unicode MS" w:eastAsia="Arial Unicode MS" w:hAnsi="Arial Unicode MS"/>
              </w:rPr>
            </w:pPr>
            <w:r>
              <w:t>VA20</w:t>
            </w:r>
          </w:p>
        </w:tc>
        <w:tc>
          <w:tcPr>
            <w:tcW w:w="3870" w:type="dxa"/>
            <w:vAlign w:val="bottom"/>
          </w:tcPr>
          <w:p w:rsidR="00A9688A" w:rsidRDefault="00A9688A" w:rsidP="00857D5F">
            <w:pPr>
              <w:pStyle w:val="TableText"/>
              <w:rPr>
                <w:rFonts w:ascii="Arial Unicode MS" w:eastAsia="Arial Unicode MS" w:hAnsi="Arial Unicode MS"/>
              </w:rPr>
            </w:pPr>
            <w:r>
              <w:t>REHABILITATION MEDICINE</w:t>
            </w:r>
          </w:p>
        </w:tc>
      </w:tr>
      <w:tr w:rsidR="00A9688A">
        <w:tblPrEx>
          <w:tblCellMar>
            <w:top w:w="0" w:type="dxa"/>
            <w:bottom w:w="0" w:type="dxa"/>
          </w:tblCellMar>
        </w:tblPrEx>
        <w:trPr>
          <w:cantSplit/>
        </w:trPr>
        <w:tc>
          <w:tcPr>
            <w:tcW w:w="2448" w:type="dxa"/>
            <w:vAlign w:val="bottom"/>
          </w:tcPr>
          <w:p w:rsidR="00A9688A" w:rsidRDefault="00A9688A" w:rsidP="00857D5F">
            <w:pPr>
              <w:pStyle w:val="TableText"/>
              <w:jc w:val="center"/>
              <w:rPr>
                <w:rFonts w:ascii="Arial Unicode MS" w:eastAsia="Arial Unicode MS" w:hAnsi="Arial Unicode MS"/>
              </w:rPr>
            </w:pPr>
            <w:r>
              <w:t>VA21</w:t>
            </w:r>
          </w:p>
        </w:tc>
        <w:tc>
          <w:tcPr>
            <w:tcW w:w="3870" w:type="dxa"/>
            <w:vAlign w:val="bottom"/>
          </w:tcPr>
          <w:p w:rsidR="00A9688A" w:rsidRDefault="00A9688A" w:rsidP="00857D5F">
            <w:pPr>
              <w:pStyle w:val="TableText"/>
              <w:rPr>
                <w:rFonts w:ascii="Arial Unicode MS" w:eastAsia="Arial Unicode MS" w:hAnsi="Arial Unicode MS"/>
              </w:rPr>
            </w:pPr>
            <w:r>
              <w:t>BLIND REHAB</w:t>
            </w:r>
          </w:p>
        </w:tc>
      </w:tr>
      <w:tr w:rsidR="00A9688A">
        <w:tblPrEx>
          <w:tblCellMar>
            <w:top w:w="0" w:type="dxa"/>
            <w:bottom w:w="0" w:type="dxa"/>
          </w:tblCellMar>
        </w:tblPrEx>
        <w:trPr>
          <w:cantSplit/>
        </w:trPr>
        <w:tc>
          <w:tcPr>
            <w:tcW w:w="2448" w:type="dxa"/>
            <w:vAlign w:val="bottom"/>
          </w:tcPr>
          <w:p w:rsidR="00A9688A" w:rsidRDefault="00A9688A" w:rsidP="00857D5F">
            <w:pPr>
              <w:pStyle w:val="TableText"/>
              <w:jc w:val="center"/>
              <w:rPr>
                <w:rFonts w:ascii="Arial Unicode MS" w:eastAsia="Arial Unicode MS" w:hAnsi="Arial Unicode MS"/>
              </w:rPr>
            </w:pPr>
            <w:r>
              <w:t>VA22</w:t>
            </w:r>
          </w:p>
        </w:tc>
        <w:tc>
          <w:tcPr>
            <w:tcW w:w="3870" w:type="dxa"/>
            <w:vAlign w:val="bottom"/>
          </w:tcPr>
          <w:p w:rsidR="00A9688A" w:rsidRDefault="00A9688A" w:rsidP="00857D5F">
            <w:pPr>
              <w:pStyle w:val="TableText"/>
              <w:rPr>
                <w:rFonts w:ascii="Arial Unicode MS" w:eastAsia="Arial Unicode MS" w:hAnsi="Arial Unicode MS"/>
              </w:rPr>
            </w:pPr>
            <w:r>
              <w:t>SPINAL CORD INJURY</w:t>
            </w:r>
          </w:p>
        </w:tc>
      </w:tr>
      <w:tr w:rsidR="00A9688A">
        <w:tblPrEx>
          <w:tblCellMar>
            <w:top w:w="0" w:type="dxa"/>
            <w:bottom w:w="0" w:type="dxa"/>
          </w:tblCellMar>
        </w:tblPrEx>
        <w:trPr>
          <w:cantSplit/>
        </w:trPr>
        <w:tc>
          <w:tcPr>
            <w:tcW w:w="2448" w:type="dxa"/>
            <w:vAlign w:val="bottom"/>
          </w:tcPr>
          <w:p w:rsidR="00A9688A" w:rsidRDefault="00A9688A" w:rsidP="00857D5F">
            <w:pPr>
              <w:pStyle w:val="TableText"/>
              <w:jc w:val="center"/>
              <w:rPr>
                <w:rFonts w:ascii="Arial Unicode MS" w:eastAsia="Arial Unicode MS" w:hAnsi="Arial Unicode MS"/>
              </w:rPr>
            </w:pPr>
            <w:r>
              <w:t>VA23</w:t>
            </w:r>
          </w:p>
        </w:tc>
        <w:tc>
          <w:tcPr>
            <w:tcW w:w="3870" w:type="dxa"/>
            <w:vAlign w:val="bottom"/>
          </w:tcPr>
          <w:p w:rsidR="00A9688A" w:rsidRDefault="00A9688A" w:rsidP="00857D5F">
            <w:pPr>
              <w:pStyle w:val="TableText"/>
              <w:rPr>
                <w:rFonts w:ascii="Arial Unicode MS" w:eastAsia="Arial Unicode MS" w:hAnsi="Arial Unicode MS"/>
              </w:rPr>
            </w:pPr>
            <w:r>
              <w:t>SPINAL CORD INJURY OBSERVATION</w:t>
            </w:r>
          </w:p>
        </w:tc>
      </w:tr>
      <w:tr w:rsidR="00A9688A">
        <w:tblPrEx>
          <w:tblCellMar>
            <w:top w:w="0" w:type="dxa"/>
            <w:bottom w:w="0" w:type="dxa"/>
          </w:tblCellMar>
        </w:tblPrEx>
        <w:trPr>
          <w:cantSplit/>
        </w:trPr>
        <w:tc>
          <w:tcPr>
            <w:tcW w:w="2448" w:type="dxa"/>
            <w:vAlign w:val="bottom"/>
          </w:tcPr>
          <w:p w:rsidR="00A9688A" w:rsidRDefault="00A9688A" w:rsidP="00857D5F">
            <w:pPr>
              <w:pStyle w:val="TableText"/>
              <w:jc w:val="center"/>
              <w:rPr>
                <w:rFonts w:ascii="Arial Unicode MS" w:eastAsia="Arial Unicode MS" w:hAnsi="Arial Unicode MS"/>
              </w:rPr>
            </w:pPr>
            <w:r>
              <w:t>VA24</w:t>
            </w:r>
          </w:p>
        </w:tc>
        <w:tc>
          <w:tcPr>
            <w:tcW w:w="3870" w:type="dxa"/>
            <w:vAlign w:val="bottom"/>
          </w:tcPr>
          <w:p w:rsidR="00A9688A" w:rsidRDefault="00A9688A" w:rsidP="00857D5F">
            <w:pPr>
              <w:pStyle w:val="TableText"/>
              <w:rPr>
                <w:rFonts w:ascii="Arial Unicode MS" w:eastAsia="Arial Unicode MS" w:hAnsi="Arial Unicode MS"/>
              </w:rPr>
            </w:pPr>
            <w:r>
              <w:t>MEDICAL OBSERVATION</w:t>
            </w:r>
          </w:p>
        </w:tc>
      </w:tr>
      <w:tr w:rsidR="00A9688A">
        <w:tblPrEx>
          <w:tblCellMar>
            <w:top w:w="0" w:type="dxa"/>
            <w:bottom w:w="0" w:type="dxa"/>
          </w:tblCellMar>
        </w:tblPrEx>
        <w:trPr>
          <w:cantSplit/>
        </w:trPr>
        <w:tc>
          <w:tcPr>
            <w:tcW w:w="2448" w:type="dxa"/>
            <w:vAlign w:val="bottom"/>
          </w:tcPr>
          <w:p w:rsidR="00A9688A" w:rsidRDefault="00A9688A" w:rsidP="00857D5F">
            <w:pPr>
              <w:pStyle w:val="TableText"/>
              <w:jc w:val="center"/>
              <w:rPr>
                <w:rFonts w:ascii="Arial Unicode MS" w:eastAsia="Arial Unicode MS" w:hAnsi="Arial Unicode MS"/>
              </w:rPr>
            </w:pPr>
            <w:r>
              <w:t>VA25</w:t>
            </w:r>
          </w:p>
        </w:tc>
        <w:tc>
          <w:tcPr>
            <w:tcW w:w="3870" w:type="dxa"/>
            <w:vAlign w:val="bottom"/>
          </w:tcPr>
          <w:p w:rsidR="00A9688A" w:rsidRDefault="00A9688A" w:rsidP="00857D5F">
            <w:pPr>
              <w:pStyle w:val="TableText"/>
              <w:rPr>
                <w:rFonts w:ascii="Arial Unicode MS" w:eastAsia="Arial Unicode MS" w:hAnsi="Arial Unicode MS"/>
              </w:rPr>
            </w:pPr>
            <w:r>
              <w:t>PSYCH RESID REHAB TRMT PROG</w:t>
            </w:r>
          </w:p>
        </w:tc>
      </w:tr>
      <w:tr w:rsidR="00A9688A">
        <w:tblPrEx>
          <w:tblCellMar>
            <w:top w:w="0" w:type="dxa"/>
            <w:bottom w:w="0" w:type="dxa"/>
          </w:tblCellMar>
        </w:tblPrEx>
        <w:trPr>
          <w:cantSplit/>
        </w:trPr>
        <w:tc>
          <w:tcPr>
            <w:tcW w:w="2448" w:type="dxa"/>
            <w:vAlign w:val="bottom"/>
          </w:tcPr>
          <w:p w:rsidR="00A9688A" w:rsidRDefault="00A9688A" w:rsidP="00857D5F">
            <w:pPr>
              <w:pStyle w:val="TableText"/>
              <w:jc w:val="center"/>
              <w:rPr>
                <w:rFonts w:ascii="Arial Unicode MS" w:eastAsia="Arial Unicode MS" w:hAnsi="Arial Unicode MS"/>
              </w:rPr>
            </w:pPr>
            <w:r>
              <w:t>VA26</w:t>
            </w:r>
          </w:p>
        </w:tc>
        <w:tc>
          <w:tcPr>
            <w:tcW w:w="3870" w:type="dxa"/>
            <w:vAlign w:val="bottom"/>
          </w:tcPr>
          <w:p w:rsidR="00A9688A" w:rsidRDefault="00A9688A" w:rsidP="00857D5F">
            <w:pPr>
              <w:pStyle w:val="TableText"/>
              <w:rPr>
                <w:rFonts w:ascii="Arial Unicode MS" w:eastAsia="Arial Unicode MS" w:hAnsi="Arial Unicode MS"/>
              </w:rPr>
            </w:pPr>
            <w:r>
              <w:t>PTSD RESIDENTIAL REHAB PROG</w:t>
            </w:r>
          </w:p>
        </w:tc>
      </w:tr>
      <w:tr w:rsidR="00A9688A">
        <w:tblPrEx>
          <w:tblCellMar>
            <w:top w:w="0" w:type="dxa"/>
            <w:bottom w:w="0" w:type="dxa"/>
          </w:tblCellMar>
        </w:tblPrEx>
        <w:trPr>
          <w:cantSplit/>
        </w:trPr>
        <w:tc>
          <w:tcPr>
            <w:tcW w:w="2448" w:type="dxa"/>
            <w:vAlign w:val="bottom"/>
          </w:tcPr>
          <w:p w:rsidR="00A9688A" w:rsidRDefault="00A9688A" w:rsidP="00857D5F">
            <w:pPr>
              <w:pStyle w:val="TableText"/>
              <w:jc w:val="center"/>
              <w:rPr>
                <w:rFonts w:ascii="Arial Unicode MS" w:eastAsia="Arial Unicode MS" w:hAnsi="Arial Unicode MS"/>
              </w:rPr>
            </w:pPr>
            <w:r>
              <w:t>VA27</w:t>
            </w:r>
          </w:p>
        </w:tc>
        <w:tc>
          <w:tcPr>
            <w:tcW w:w="3870" w:type="dxa"/>
            <w:vAlign w:val="bottom"/>
          </w:tcPr>
          <w:p w:rsidR="00A9688A" w:rsidRDefault="00A9688A" w:rsidP="00857D5F">
            <w:pPr>
              <w:pStyle w:val="TableText"/>
              <w:rPr>
                <w:rFonts w:ascii="Arial Unicode MS" w:eastAsia="Arial Unicode MS" w:hAnsi="Arial Unicode MS"/>
              </w:rPr>
            </w:pPr>
            <w:r>
              <w:t>SUBSTANCE ABUSE RES TRMT PROG</w:t>
            </w:r>
          </w:p>
        </w:tc>
      </w:tr>
      <w:tr w:rsidR="00A9688A">
        <w:tblPrEx>
          <w:tblCellMar>
            <w:top w:w="0" w:type="dxa"/>
            <w:bottom w:w="0" w:type="dxa"/>
          </w:tblCellMar>
        </w:tblPrEx>
        <w:trPr>
          <w:cantSplit/>
        </w:trPr>
        <w:tc>
          <w:tcPr>
            <w:tcW w:w="2448" w:type="dxa"/>
            <w:vAlign w:val="bottom"/>
          </w:tcPr>
          <w:p w:rsidR="00A9688A" w:rsidRDefault="00A9688A" w:rsidP="00857D5F">
            <w:pPr>
              <w:pStyle w:val="TableText"/>
              <w:jc w:val="center"/>
              <w:rPr>
                <w:rFonts w:ascii="Arial Unicode MS" w:eastAsia="Arial Unicode MS" w:hAnsi="Arial Unicode MS"/>
              </w:rPr>
            </w:pPr>
            <w:r>
              <w:t>VA28</w:t>
            </w:r>
          </w:p>
        </w:tc>
        <w:tc>
          <w:tcPr>
            <w:tcW w:w="3870" w:type="dxa"/>
            <w:vAlign w:val="bottom"/>
          </w:tcPr>
          <w:p w:rsidR="00A9688A" w:rsidRDefault="00A9688A" w:rsidP="00857D5F">
            <w:pPr>
              <w:pStyle w:val="TableText"/>
              <w:rPr>
                <w:rFonts w:ascii="Arial Unicode MS" w:eastAsia="Arial Unicode MS" w:hAnsi="Arial Unicode MS"/>
              </w:rPr>
            </w:pPr>
            <w:r>
              <w:t>HOMELESS CWT/TRANS RESID</w:t>
            </w:r>
          </w:p>
        </w:tc>
      </w:tr>
      <w:tr w:rsidR="00A9688A">
        <w:tblPrEx>
          <w:tblCellMar>
            <w:top w:w="0" w:type="dxa"/>
            <w:bottom w:w="0" w:type="dxa"/>
          </w:tblCellMar>
        </w:tblPrEx>
        <w:trPr>
          <w:cantSplit/>
        </w:trPr>
        <w:tc>
          <w:tcPr>
            <w:tcW w:w="2448" w:type="dxa"/>
            <w:vAlign w:val="bottom"/>
          </w:tcPr>
          <w:p w:rsidR="00A9688A" w:rsidRDefault="00A9688A" w:rsidP="00857D5F">
            <w:pPr>
              <w:pStyle w:val="TableText"/>
              <w:jc w:val="center"/>
              <w:rPr>
                <w:rFonts w:ascii="Arial Unicode MS" w:eastAsia="Arial Unicode MS" w:hAnsi="Arial Unicode MS"/>
              </w:rPr>
            </w:pPr>
            <w:r>
              <w:t>VA29</w:t>
            </w:r>
          </w:p>
        </w:tc>
        <w:tc>
          <w:tcPr>
            <w:tcW w:w="3870" w:type="dxa"/>
            <w:vAlign w:val="bottom"/>
          </w:tcPr>
          <w:p w:rsidR="00A9688A" w:rsidRDefault="00A9688A" w:rsidP="00857D5F">
            <w:pPr>
              <w:pStyle w:val="TableText"/>
              <w:rPr>
                <w:rFonts w:ascii="Arial Unicode MS" w:eastAsia="Arial Unicode MS" w:hAnsi="Arial Unicode MS"/>
              </w:rPr>
            </w:pPr>
            <w:r>
              <w:t>SUBST ABUSE CWT/TRANS RESID</w:t>
            </w:r>
          </w:p>
        </w:tc>
      </w:tr>
      <w:tr w:rsidR="00A9688A">
        <w:tblPrEx>
          <w:tblCellMar>
            <w:top w:w="0" w:type="dxa"/>
            <w:bottom w:w="0" w:type="dxa"/>
          </w:tblCellMar>
        </w:tblPrEx>
        <w:trPr>
          <w:cantSplit/>
        </w:trPr>
        <w:tc>
          <w:tcPr>
            <w:tcW w:w="2448" w:type="dxa"/>
            <w:vAlign w:val="bottom"/>
          </w:tcPr>
          <w:p w:rsidR="00A9688A" w:rsidRDefault="00A9688A" w:rsidP="00857D5F">
            <w:pPr>
              <w:pStyle w:val="TableText"/>
              <w:jc w:val="center"/>
              <w:rPr>
                <w:rFonts w:ascii="Arial Unicode MS" w:eastAsia="Arial Unicode MS" w:hAnsi="Arial Unicode MS"/>
              </w:rPr>
            </w:pPr>
            <w:r>
              <w:t>VA31</w:t>
            </w:r>
          </w:p>
        </w:tc>
        <w:tc>
          <w:tcPr>
            <w:tcW w:w="3870" w:type="dxa"/>
            <w:vAlign w:val="bottom"/>
          </w:tcPr>
          <w:p w:rsidR="00A9688A" w:rsidRDefault="00A9688A" w:rsidP="00857D5F">
            <w:pPr>
              <w:pStyle w:val="TableText"/>
              <w:rPr>
                <w:rFonts w:ascii="Arial Unicode MS" w:eastAsia="Arial Unicode MS" w:hAnsi="Arial Unicode MS"/>
              </w:rPr>
            </w:pPr>
            <w:r>
              <w:t>GEM ACUTE MEDICINE</w:t>
            </w:r>
          </w:p>
        </w:tc>
      </w:tr>
      <w:tr w:rsidR="00A9688A">
        <w:tblPrEx>
          <w:tblCellMar>
            <w:top w:w="0" w:type="dxa"/>
            <w:bottom w:w="0" w:type="dxa"/>
          </w:tblCellMar>
        </w:tblPrEx>
        <w:trPr>
          <w:cantSplit/>
        </w:trPr>
        <w:tc>
          <w:tcPr>
            <w:tcW w:w="2448" w:type="dxa"/>
            <w:vAlign w:val="bottom"/>
          </w:tcPr>
          <w:p w:rsidR="00A9688A" w:rsidRDefault="00A9688A" w:rsidP="00857D5F">
            <w:pPr>
              <w:pStyle w:val="TableText"/>
              <w:jc w:val="center"/>
              <w:rPr>
                <w:rFonts w:ascii="Arial Unicode MS" w:eastAsia="Arial Unicode MS" w:hAnsi="Arial Unicode MS"/>
              </w:rPr>
            </w:pPr>
            <w:r>
              <w:t>VA32</w:t>
            </w:r>
          </w:p>
        </w:tc>
        <w:tc>
          <w:tcPr>
            <w:tcW w:w="3870" w:type="dxa"/>
            <w:vAlign w:val="bottom"/>
          </w:tcPr>
          <w:p w:rsidR="00A9688A" w:rsidRDefault="00A9688A" w:rsidP="00857D5F">
            <w:pPr>
              <w:pStyle w:val="TableText"/>
              <w:rPr>
                <w:rFonts w:ascii="Arial Unicode MS" w:eastAsia="Arial Unicode MS" w:hAnsi="Arial Unicode MS"/>
              </w:rPr>
            </w:pPr>
            <w:r>
              <w:t>GEM INTERMEDIATE CARE</w:t>
            </w:r>
          </w:p>
        </w:tc>
      </w:tr>
      <w:tr w:rsidR="00A9688A">
        <w:tblPrEx>
          <w:tblCellMar>
            <w:top w:w="0" w:type="dxa"/>
            <w:bottom w:w="0" w:type="dxa"/>
          </w:tblCellMar>
        </w:tblPrEx>
        <w:trPr>
          <w:cantSplit/>
        </w:trPr>
        <w:tc>
          <w:tcPr>
            <w:tcW w:w="2448" w:type="dxa"/>
            <w:vAlign w:val="bottom"/>
          </w:tcPr>
          <w:p w:rsidR="00A9688A" w:rsidRDefault="00A9688A" w:rsidP="00857D5F">
            <w:pPr>
              <w:pStyle w:val="TableText"/>
              <w:jc w:val="center"/>
              <w:rPr>
                <w:rFonts w:ascii="Arial Unicode MS" w:eastAsia="Arial Unicode MS" w:hAnsi="Arial Unicode MS"/>
              </w:rPr>
            </w:pPr>
            <w:r>
              <w:lastRenderedPageBreak/>
              <w:t>VA33</w:t>
            </w:r>
          </w:p>
        </w:tc>
        <w:tc>
          <w:tcPr>
            <w:tcW w:w="3870" w:type="dxa"/>
            <w:vAlign w:val="bottom"/>
          </w:tcPr>
          <w:p w:rsidR="00A9688A" w:rsidRDefault="00A9688A" w:rsidP="00857D5F">
            <w:pPr>
              <w:pStyle w:val="TableText"/>
              <w:rPr>
                <w:rFonts w:ascii="Arial Unicode MS" w:eastAsia="Arial Unicode MS" w:hAnsi="Arial Unicode MS"/>
              </w:rPr>
            </w:pPr>
            <w:r>
              <w:t>GEM PSYCHIATRIC BEDS</w:t>
            </w:r>
          </w:p>
        </w:tc>
      </w:tr>
      <w:tr w:rsidR="00A9688A">
        <w:tblPrEx>
          <w:tblCellMar>
            <w:top w:w="0" w:type="dxa"/>
            <w:bottom w:w="0" w:type="dxa"/>
          </w:tblCellMar>
        </w:tblPrEx>
        <w:trPr>
          <w:cantSplit/>
        </w:trPr>
        <w:tc>
          <w:tcPr>
            <w:tcW w:w="2448" w:type="dxa"/>
            <w:vAlign w:val="bottom"/>
          </w:tcPr>
          <w:p w:rsidR="00A9688A" w:rsidRDefault="00A9688A" w:rsidP="00857D5F">
            <w:pPr>
              <w:pStyle w:val="TableText"/>
              <w:jc w:val="center"/>
              <w:rPr>
                <w:rFonts w:ascii="Arial Unicode MS" w:eastAsia="Arial Unicode MS" w:hAnsi="Arial Unicode MS"/>
              </w:rPr>
            </w:pPr>
            <w:r>
              <w:t>VA34</w:t>
            </w:r>
          </w:p>
        </w:tc>
        <w:tc>
          <w:tcPr>
            <w:tcW w:w="3870" w:type="dxa"/>
            <w:vAlign w:val="bottom"/>
          </w:tcPr>
          <w:p w:rsidR="00A9688A" w:rsidRDefault="00A9688A" w:rsidP="00857D5F">
            <w:pPr>
              <w:pStyle w:val="TableText"/>
              <w:rPr>
                <w:rFonts w:ascii="Arial Unicode MS" w:eastAsia="Arial Unicode MS" w:hAnsi="Arial Unicode MS"/>
              </w:rPr>
            </w:pPr>
            <w:r>
              <w:t>GEM NEUROLOGY</w:t>
            </w:r>
          </w:p>
        </w:tc>
      </w:tr>
      <w:tr w:rsidR="00A9688A">
        <w:tblPrEx>
          <w:tblCellMar>
            <w:top w:w="0" w:type="dxa"/>
            <w:bottom w:w="0" w:type="dxa"/>
          </w:tblCellMar>
        </w:tblPrEx>
        <w:trPr>
          <w:cantSplit/>
        </w:trPr>
        <w:tc>
          <w:tcPr>
            <w:tcW w:w="2448" w:type="dxa"/>
            <w:vAlign w:val="bottom"/>
          </w:tcPr>
          <w:p w:rsidR="00A9688A" w:rsidRDefault="00A9688A" w:rsidP="00857D5F">
            <w:pPr>
              <w:pStyle w:val="TableText"/>
              <w:jc w:val="center"/>
              <w:rPr>
                <w:rFonts w:ascii="Arial Unicode MS" w:eastAsia="Arial Unicode MS" w:hAnsi="Arial Unicode MS"/>
              </w:rPr>
            </w:pPr>
            <w:r>
              <w:t>VA35</w:t>
            </w:r>
          </w:p>
        </w:tc>
        <w:tc>
          <w:tcPr>
            <w:tcW w:w="3870" w:type="dxa"/>
            <w:vAlign w:val="bottom"/>
          </w:tcPr>
          <w:p w:rsidR="00A9688A" w:rsidRDefault="00A9688A" w:rsidP="00857D5F">
            <w:pPr>
              <w:pStyle w:val="TableText"/>
              <w:rPr>
                <w:rFonts w:ascii="Arial Unicode MS" w:eastAsia="Arial Unicode MS" w:hAnsi="Arial Unicode MS"/>
              </w:rPr>
            </w:pPr>
            <w:r>
              <w:t>GEM REHABILITATION MEDICINE</w:t>
            </w:r>
          </w:p>
        </w:tc>
      </w:tr>
      <w:tr w:rsidR="00A9688A">
        <w:tblPrEx>
          <w:tblCellMar>
            <w:top w:w="0" w:type="dxa"/>
            <w:bottom w:w="0" w:type="dxa"/>
          </w:tblCellMar>
        </w:tblPrEx>
        <w:trPr>
          <w:cantSplit/>
        </w:trPr>
        <w:tc>
          <w:tcPr>
            <w:tcW w:w="2448" w:type="dxa"/>
            <w:vAlign w:val="bottom"/>
          </w:tcPr>
          <w:p w:rsidR="00A9688A" w:rsidRDefault="00A9688A" w:rsidP="00857D5F">
            <w:pPr>
              <w:pStyle w:val="TableText"/>
              <w:jc w:val="center"/>
              <w:rPr>
                <w:rFonts w:ascii="Arial Unicode MS" w:eastAsia="Arial Unicode MS" w:hAnsi="Arial Unicode MS"/>
              </w:rPr>
            </w:pPr>
            <w:r>
              <w:t>VA36</w:t>
            </w:r>
          </w:p>
        </w:tc>
        <w:tc>
          <w:tcPr>
            <w:tcW w:w="3870" w:type="dxa"/>
            <w:vAlign w:val="bottom"/>
          </w:tcPr>
          <w:p w:rsidR="00A9688A" w:rsidRDefault="00A9688A" w:rsidP="00857D5F">
            <w:pPr>
              <w:pStyle w:val="TableText"/>
              <w:rPr>
                <w:rFonts w:ascii="Arial Unicode MS" w:eastAsia="Arial Unicode MS" w:hAnsi="Arial Unicode MS"/>
              </w:rPr>
            </w:pPr>
            <w:r>
              <w:t>BLIND REHAB OBSERVATION</w:t>
            </w:r>
          </w:p>
        </w:tc>
      </w:tr>
      <w:tr w:rsidR="00A9688A">
        <w:tblPrEx>
          <w:tblCellMar>
            <w:top w:w="0" w:type="dxa"/>
            <w:bottom w:w="0" w:type="dxa"/>
          </w:tblCellMar>
        </w:tblPrEx>
        <w:trPr>
          <w:cantSplit/>
        </w:trPr>
        <w:tc>
          <w:tcPr>
            <w:tcW w:w="2448" w:type="dxa"/>
            <w:vAlign w:val="bottom"/>
          </w:tcPr>
          <w:p w:rsidR="00A9688A" w:rsidRDefault="00A9688A" w:rsidP="00857D5F">
            <w:pPr>
              <w:pStyle w:val="TableText"/>
              <w:jc w:val="center"/>
              <w:rPr>
                <w:rFonts w:ascii="Arial Unicode MS" w:eastAsia="Arial Unicode MS" w:hAnsi="Arial Unicode MS"/>
              </w:rPr>
            </w:pPr>
            <w:r>
              <w:t>VA37</w:t>
            </w:r>
          </w:p>
        </w:tc>
        <w:tc>
          <w:tcPr>
            <w:tcW w:w="3870" w:type="dxa"/>
            <w:vAlign w:val="bottom"/>
          </w:tcPr>
          <w:p w:rsidR="00A9688A" w:rsidRDefault="00A9688A" w:rsidP="00857D5F">
            <w:pPr>
              <w:pStyle w:val="TableText"/>
              <w:rPr>
                <w:rFonts w:ascii="Arial Unicode MS" w:eastAsia="Arial Unicode MS" w:hAnsi="Arial Unicode MS"/>
              </w:rPr>
            </w:pPr>
            <w:r>
              <w:t>DOMICILIARY CHV</w:t>
            </w:r>
          </w:p>
        </w:tc>
      </w:tr>
      <w:tr w:rsidR="00A9688A">
        <w:tblPrEx>
          <w:tblCellMar>
            <w:top w:w="0" w:type="dxa"/>
            <w:bottom w:w="0" w:type="dxa"/>
          </w:tblCellMar>
        </w:tblPrEx>
        <w:trPr>
          <w:cantSplit/>
        </w:trPr>
        <w:tc>
          <w:tcPr>
            <w:tcW w:w="2448" w:type="dxa"/>
            <w:vAlign w:val="bottom"/>
          </w:tcPr>
          <w:p w:rsidR="00A9688A" w:rsidRDefault="00A9688A" w:rsidP="00857D5F">
            <w:pPr>
              <w:pStyle w:val="TableText"/>
              <w:jc w:val="center"/>
              <w:rPr>
                <w:rFonts w:ascii="Arial Unicode MS" w:eastAsia="Arial Unicode MS" w:hAnsi="Arial Unicode MS"/>
              </w:rPr>
            </w:pPr>
            <w:r>
              <w:t>VA38</w:t>
            </w:r>
          </w:p>
        </w:tc>
        <w:tc>
          <w:tcPr>
            <w:tcW w:w="3870" w:type="dxa"/>
            <w:vAlign w:val="bottom"/>
          </w:tcPr>
          <w:p w:rsidR="00A9688A" w:rsidRDefault="00A9688A" w:rsidP="00857D5F">
            <w:pPr>
              <w:pStyle w:val="TableText"/>
              <w:rPr>
                <w:rFonts w:ascii="Arial Unicode MS" w:eastAsia="Arial Unicode MS" w:hAnsi="Arial Unicode MS"/>
              </w:rPr>
            </w:pPr>
            <w:r>
              <w:t>PTSD CWT/TR</w:t>
            </w:r>
          </w:p>
        </w:tc>
      </w:tr>
      <w:tr w:rsidR="00A9688A">
        <w:tblPrEx>
          <w:tblCellMar>
            <w:top w:w="0" w:type="dxa"/>
            <w:bottom w:w="0" w:type="dxa"/>
          </w:tblCellMar>
        </w:tblPrEx>
        <w:trPr>
          <w:cantSplit/>
        </w:trPr>
        <w:tc>
          <w:tcPr>
            <w:tcW w:w="2448" w:type="dxa"/>
            <w:vAlign w:val="bottom"/>
          </w:tcPr>
          <w:p w:rsidR="00A9688A" w:rsidRDefault="00A9688A" w:rsidP="00857D5F">
            <w:pPr>
              <w:pStyle w:val="TableText"/>
              <w:jc w:val="center"/>
              <w:rPr>
                <w:rFonts w:ascii="Arial Unicode MS" w:eastAsia="Arial Unicode MS" w:hAnsi="Arial Unicode MS"/>
              </w:rPr>
            </w:pPr>
            <w:r>
              <w:t>VA39</w:t>
            </w:r>
          </w:p>
        </w:tc>
        <w:tc>
          <w:tcPr>
            <w:tcW w:w="3870" w:type="dxa"/>
            <w:vAlign w:val="bottom"/>
          </w:tcPr>
          <w:p w:rsidR="00A9688A" w:rsidRDefault="00A9688A" w:rsidP="00857D5F">
            <w:pPr>
              <w:pStyle w:val="TableText"/>
              <w:rPr>
                <w:rFonts w:ascii="Arial Unicode MS" w:eastAsia="Arial Unicode MS" w:hAnsi="Arial Unicode MS"/>
              </w:rPr>
            </w:pPr>
            <w:r>
              <w:t>GENERAL CWT/TR</w:t>
            </w:r>
          </w:p>
        </w:tc>
      </w:tr>
      <w:tr w:rsidR="00A9688A">
        <w:tblPrEx>
          <w:tblCellMar>
            <w:top w:w="0" w:type="dxa"/>
            <w:bottom w:w="0" w:type="dxa"/>
          </w:tblCellMar>
        </w:tblPrEx>
        <w:trPr>
          <w:cantSplit/>
        </w:trPr>
        <w:tc>
          <w:tcPr>
            <w:tcW w:w="2448" w:type="dxa"/>
            <w:vAlign w:val="bottom"/>
          </w:tcPr>
          <w:p w:rsidR="00A9688A" w:rsidRDefault="00A9688A" w:rsidP="00857D5F">
            <w:pPr>
              <w:pStyle w:val="TableText"/>
              <w:jc w:val="center"/>
              <w:rPr>
                <w:rFonts w:ascii="Arial Unicode MS" w:eastAsia="Arial Unicode MS" w:hAnsi="Arial Unicode MS"/>
              </w:rPr>
            </w:pPr>
            <w:r>
              <w:t>VA40</w:t>
            </w:r>
          </w:p>
        </w:tc>
        <w:tc>
          <w:tcPr>
            <w:tcW w:w="3870" w:type="dxa"/>
            <w:vAlign w:val="bottom"/>
          </w:tcPr>
          <w:p w:rsidR="00A9688A" w:rsidRDefault="00A9688A" w:rsidP="00857D5F">
            <w:pPr>
              <w:pStyle w:val="TableText"/>
              <w:rPr>
                <w:rFonts w:ascii="Arial Unicode MS" w:eastAsia="Arial Unicode MS" w:hAnsi="Arial Unicode MS"/>
              </w:rPr>
            </w:pPr>
            <w:r>
              <w:t>INTERMEDIATE MEDICINE</w:t>
            </w:r>
          </w:p>
        </w:tc>
      </w:tr>
      <w:tr w:rsidR="00A9688A">
        <w:tblPrEx>
          <w:tblCellMar>
            <w:top w:w="0" w:type="dxa"/>
            <w:bottom w:w="0" w:type="dxa"/>
          </w:tblCellMar>
        </w:tblPrEx>
        <w:trPr>
          <w:cantSplit/>
        </w:trPr>
        <w:tc>
          <w:tcPr>
            <w:tcW w:w="2448" w:type="dxa"/>
            <w:vAlign w:val="bottom"/>
          </w:tcPr>
          <w:p w:rsidR="00A9688A" w:rsidRDefault="00A9688A" w:rsidP="00857D5F">
            <w:pPr>
              <w:pStyle w:val="TableText"/>
              <w:jc w:val="center"/>
              <w:rPr>
                <w:rFonts w:ascii="Arial Unicode MS" w:eastAsia="Arial Unicode MS" w:hAnsi="Arial Unicode MS"/>
              </w:rPr>
            </w:pPr>
            <w:r>
              <w:t>VA41</w:t>
            </w:r>
          </w:p>
        </w:tc>
        <w:tc>
          <w:tcPr>
            <w:tcW w:w="3870" w:type="dxa"/>
            <w:vAlign w:val="bottom"/>
          </w:tcPr>
          <w:p w:rsidR="00A9688A" w:rsidRDefault="00A9688A" w:rsidP="00857D5F">
            <w:pPr>
              <w:pStyle w:val="TableText"/>
              <w:rPr>
                <w:rFonts w:ascii="Arial Unicode MS" w:eastAsia="Arial Unicode MS" w:hAnsi="Arial Unicode MS"/>
              </w:rPr>
            </w:pPr>
            <w:r>
              <w:t>REHAB MEDICINE OBSERVATION</w:t>
            </w:r>
          </w:p>
        </w:tc>
      </w:tr>
      <w:tr w:rsidR="00A9688A">
        <w:tblPrEx>
          <w:tblCellMar>
            <w:top w:w="0" w:type="dxa"/>
            <w:bottom w:w="0" w:type="dxa"/>
          </w:tblCellMar>
        </w:tblPrEx>
        <w:trPr>
          <w:cantSplit/>
        </w:trPr>
        <w:tc>
          <w:tcPr>
            <w:tcW w:w="2448" w:type="dxa"/>
            <w:vAlign w:val="bottom"/>
          </w:tcPr>
          <w:p w:rsidR="00A9688A" w:rsidRDefault="00A9688A" w:rsidP="00857D5F">
            <w:pPr>
              <w:pStyle w:val="TableText"/>
              <w:jc w:val="center"/>
            </w:pPr>
            <w:r>
              <w:t>VA42</w:t>
            </w:r>
          </w:p>
        </w:tc>
        <w:tc>
          <w:tcPr>
            <w:tcW w:w="3870" w:type="dxa"/>
            <w:vAlign w:val="bottom"/>
          </w:tcPr>
          <w:p w:rsidR="00A9688A" w:rsidRPr="00C574BA" w:rsidRDefault="00A9688A" w:rsidP="00857D5F">
            <w:pPr>
              <w:pStyle w:val="TableText"/>
            </w:pPr>
            <w:r w:rsidRPr="00C574BA">
              <w:t>NH LONG STAY DEMENTIA CARE</w:t>
            </w:r>
          </w:p>
        </w:tc>
      </w:tr>
      <w:tr w:rsidR="00A9688A">
        <w:tblPrEx>
          <w:tblCellMar>
            <w:top w:w="0" w:type="dxa"/>
            <w:bottom w:w="0" w:type="dxa"/>
          </w:tblCellMar>
        </w:tblPrEx>
        <w:trPr>
          <w:cantSplit/>
        </w:trPr>
        <w:tc>
          <w:tcPr>
            <w:tcW w:w="2448" w:type="dxa"/>
            <w:vAlign w:val="bottom"/>
          </w:tcPr>
          <w:p w:rsidR="00A9688A" w:rsidRDefault="00A9688A" w:rsidP="00857D5F">
            <w:pPr>
              <w:pStyle w:val="TableText"/>
              <w:jc w:val="center"/>
            </w:pPr>
            <w:r>
              <w:t>VA43</w:t>
            </w:r>
          </w:p>
        </w:tc>
        <w:tc>
          <w:tcPr>
            <w:tcW w:w="3870" w:type="dxa"/>
            <w:vAlign w:val="bottom"/>
          </w:tcPr>
          <w:p w:rsidR="00A9688A" w:rsidRPr="00C574BA" w:rsidRDefault="00A9688A" w:rsidP="00857D5F">
            <w:pPr>
              <w:pStyle w:val="TableText"/>
            </w:pPr>
            <w:r w:rsidRPr="00C574BA">
              <w:t>NH LONG STAY SKILLED NURSING</w:t>
            </w:r>
          </w:p>
        </w:tc>
      </w:tr>
      <w:tr w:rsidR="00A9688A">
        <w:tblPrEx>
          <w:tblCellMar>
            <w:top w:w="0" w:type="dxa"/>
            <w:bottom w:w="0" w:type="dxa"/>
          </w:tblCellMar>
        </w:tblPrEx>
        <w:trPr>
          <w:cantSplit/>
        </w:trPr>
        <w:tc>
          <w:tcPr>
            <w:tcW w:w="2448" w:type="dxa"/>
            <w:vAlign w:val="bottom"/>
          </w:tcPr>
          <w:p w:rsidR="00A9688A" w:rsidRDefault="00A9688A" w:rsidP="00857D5F">
            <w:pPr>
              <w:pStyle w:val="TableText"/>
              <w:jc w:val="center"/>
            </w:pPr>
            <w:r>
              <w:t>VA44</w:t>
            </w:r>
          </w:p>
        </w:tc>
        <w:tc>
          <w:tcPr>
            <w:tcW w:w="3870" w:type="dxa"/>
            <w:vAlign w:val="bottom"/>
          </w:tcPr>
          <w:p w:rsidR="00A9688A" w:rsidRPr="00C574BA" w:rsidRDefault="00A9688A" w:rsidP="00857D5F">
            <w:pPr>
              <w:pStyle w:val="TableText"/>
            </w:pPr>
            <w:r w:rsidRPr="00C574BA">
              <w:t>NH LONG STAY MAINTENANCE CARE</w:t>
            </w:r>
          </w:p>
        </w:tc>
      </w:tr>
      <w:tr w:rsidR="00A9688A">
        <w:tblPrEx>
          <w:tblCellMar>
            <w:top w:w="0" w:type="dxa"/>
            <w:bottom w:w="0" w:type="dxa"/>
          </w:tblCellMar>
        </w:tblPrEx>
        <w:trPr>
          <w:cantSplit/>
        </w:trPr>
        <w:tc>
          <w:tcPr>
            <w:tcW w:w="2448" w:type="dxa"/>
            <w:vAlign w:val="bottom"/>
          </w:tcPr>
          <w:p w:rsidR="00A9688A" w:rsidRDefault="00A9688A" w:rsidP="00857D5F">
            <w:pPr>
              <w:pStyle w:val="TableText"/>
              <w:jc w:val="center"/>
            </w:pPr>
            <w:r>
              <w:t>VA45</w:t>
            </w:r>
          </w:p>
        </w:tc>
        <w:tc>
          <w:tcPr>
            <w:tcW w:w="3870" w:type="dxa"/>
            <w:vAlign w:val="bottom"/>
          </w:tcPr>
          <w:p w:rsidR="00A9688A" w:rsidRPr="00C574BA" w:rsidRDefault="00A9688A" w:rsidP="00857D5F">
            <w:pPr>
              <w:pStyle w:val="TableText"/>
            </w:pPr>
            <w:r w:rsidRPr="00C574BA">
              <w:t>NH LONG STAY PSYCHIATRIC CARE</w:t>
            </w:r>
          </w:p>
        </w:tc>
      </w:tr>
      <w:tr w:rsidR="00A9688A">
        <w:tblPrEx>
          <w:tblCellMar>
            <w:top w:w="0" w:type="dxa"/>
            <w:bottom w:w="0" w:type="dxa"/>
          </w:tblCellMar>
        </w:tblPrEx>
        <w:trPr>
          <w:cantSplit/>
        </w:trPr>
        <w:tc>
          <w:tcPr>
            <w:tcW w:w="2448" w:type="dxa"/>
            <w:vAlign w:val="bottom"/>
          </w:tcPr>
          <w:p w:rsidR="00A9688A" w:rsidRDefault="00A9688A" w:rsidP="00857D5F">
            <w:pPr>
              <w:pStyle w:val="TableText"/>
              <w:jc w:val="center"/>
            </w:pPr>
            <w:r>
              <w:t>VA46</w:t>
            </w:r>
          </w:p>
        </w:tc>
        <w:tc>
          <w:tcPr>
            <w:tcW w:w="3870" w:type="dxa"/>
            <w:vAlign w:val="bottom"/>
          </w:tcPr>
          <w:p w:rsidR="00A9688A" w:rsidRPr="00C574BA" w:rsidRDefault="00A9688A" w:rsidP="00857D5F">
            <w:pPr>
              <w:pStyle w:val="TableText"/>
            </w:pPr>
            <w:r w:rsidRPr="00C574BA">
              <w:t>NH LONG STAY SPINAL CORD INJ</w:t>
            </w:r>
          </w:p>
        </w:tc>
      </w:tr>
      <w:tr w:rsidR="00A9688A">
        <w:tblPrEx>
          <w:tblCellMar>
            <w:top w:w="0" w:type="dxa"/>
            <w:bottom w:w="0" w:type="dxa"/>
          </w:tblCellMar>
        </w:tblPrEx>
        <w:trPr>
          <w:cantSplit/>
        </w:trPr>
        <w:tc>
          <w:tcPr>
            <w:tcW w:w="2448" w:type="dxa"/>
            <w:vAlign w:val="bottom"/>
          </w:tcPr>
          <w:p w:rsidR="00A9688A" w:rsidRDefault="00A9688A" w:rsidP="00857D5F">
            <w:pPr>
              <w:pStyle w:val="TableText"/>
              <w:jc w:val="center"/>
            </w:pPr>
            <w:r>
              <w:t>VA47</w:t>
            </w:r>
          </w:p>
        </w:tc>
        <w:tc>
          <w:tcPr>
            <w:tcW w:w="3870" w:type="dxa"/>
            <w:vAlign w:val="bottom"/>
          </w:tcPr>
          <w:p w:rsidR="00A9688A" w:rsidRPr="00C574BA" w:rsidRDefault="00A9688A" w:rsidP="00857D5F">
            <w:pPr>
              <w:pStyle w:val="TableText"/>
            </w:pPr>
            <w:r w:rsidRPr="00C574BA">
              <w:t>NH RESPITE CARE (NHCU)</w:t>
            </w:r>
          </w:p>
        </w:tc>
      </w:tr>
      <w:tr w:rsidR="00A9688A">
        <w:tblPrEx>
          <w:tblCellMar>
            <w:top w:w="0" w:type="dxa"/>
            <w:bottom w:w="0" w:type="dxa"/>
          </w:tblCellMar>
        </w:tblPrEx>
        <w:trPr>
          <w:cantSplit/>
        </w:trPr>
        <w:tc>
          <w:tcPr>
            <w:tcW w:w="2448" w:type="dxa"/>
            <w:vAlign w:val="bottom"/>
          </w:tcPr>
          <w:p w:rsidR="00A9688A" w:rsidRDefault="00A9688A" w:rsidP="00857D5F">
            <w:pPr>
              <w:pStyle w:val="TableText"/>
              <w:jc w:val="center"/>
              <w:rPr>
                <w:rFonts w:ascii="Arial Unicode MS" w:eastAsia="Arial Unicode MS" w:hAnsi="Arial Unicode MS"/>
              </w:rPr>
            </w:pPr>
            <w:r>
              <w:t>VA50</w:t>
            </w:r>
          </w:p>
        </w:tc>
        <w:tc>
          <w:tcPr>
            <w:tcW w:w="3870" w:type="dxa"/>
            <w:vAlign w:val="bottom"/>
          </w:tcPr>
          <w:p w:rsidR="00A9688A" w:rsidRDefault="00A9688A" w:rsidP="00857D5F">
            <w:pPr>
              <w:pStyle w:val="TableText"/>
              <w:rPr>
                <w:rFonts w:ascii="Arial Unicode MS" w:eastAsia="Arial Unicode MS" w:hAnsi="Arial Unicode MS"/>
              </w:rPr>
            </w:pPr>
            <w:r>
              <w:t>GENERAL SURGERY</w:t>
            </w:r>
          </w:p>
        </w:tc>
      </w:tr>
      <w:tr w:rsidR="00A9688A">
        <w:tblPrEx>
          <w:tblCellMar>
            <w:top w:w="0" w:type="dxa"/>
            <w:bottom w:w="0" w:type="dxa"/>
          </w:tblCellMar>
        </w:tblPrEx>
        <w:trPr>
          <w:cantSplit/>
        </w:trPr>
        <w:tc>
          <w:tcPr>
            <w:tcW w:w="2448" w:type="dxa"/>
            <w:vAlign w:val="bottom"/>
          </w:tcPr>
          <w:p w:rsidR="00A9688A" w:rsidRDefault="00A9688A" w:rsidP="00857D5F">
            <w:pPr>
              <w:pStyle w:val="TableText"/>
              <w:jc w:val="center"/>
              <w:rPr>
                <w:rFonts w:ascii="Arial Unicode MS" w:eastAsia="Arial Unicode MS" w:hAnsi="Arial Unicode MS"/>
              </w:rPr>
            </w:pPr>
            <w:r>
              <w:t>VA51</w:t>
            </w:r>
          </w:p>
        </w:tc>
        <w:tc>
          <w:tcPr>
            <w:tcW w:w="3870" w:type="dxa"/>
            <w:vAlign w:val="bottom"/>
          </w:tcPr>
          <w:p w:rsidR="00A9688A" w:rsidRDefault="00A9688A" w:rsidP="00857D5F">
            <w:pPr>
              <w:pStyle w:val="TableText"/>
              <w:rPr>
                <w:rFonts w:ascii="Arial Unicode MS" w:eastAsia="Arial Unicode MS" w:hAnsi="Arial Unicode MS"/>
              </w:rPr>
            </w:pPr>
            <w:r>
              <w:t>GYNECOLOGY</w:t>
            </w:r>
          </w:p>
        </w:tc>
      </w:tr>
      <w:tr w:rsidR="00A9688A">
        <w:tblPrEx>
          <w:tblCellMar>
            <w:top w:w="0" w:type="dxa"/>
            <w:bottom w:w="0" w:type="dxa"/>
          </w:tblCellMar>
        </w:tblPrEx>
        <w:trPr>
          <w:cantSplit/>
        </w:trPr>
        <w:tc>
          <w:tcPr>
            <w:tcW w:w="2448" w:type="dxa"/>
            <w:vAlign w:val="bottom"/>
          </w:tcPr>
          <w:p w:rsidR="00A9688A" w:rsidRDefault="00A9688A" w:rsidP="00857D5F">
            <w:pPr>
              <w:pStyle w:val="TableText"/>
              <w:jc w:val="center"/>
              <w:rPr>
                <w:rFonts w:ascii="Arial Unicode MS" w:eastAsia="Arial Unicode MS" w:hAnsi="Arial Unicode MS"/>
              </w:rPr>
            </w:pPr>
            <w:r>
              <w:t>VA52</w:t>
            </w:r>
          </w:p>
        </w:tc>
        <w:tc>
          <w:tcPr>
            <w:tcW w:w="3870" w:type="dxa"/>
            <w:vAlign w:val="bottom"/>
          </w:tcPr>
          <w:p w:rsidR="00A9688A" w:rsidRDefault="00A9688A" w:rsidP="00857D5F">
            <w:pPr>
              <w:pStyle w:val="TableText"/>
              <w:rPr>
                <w:rFonts w:ascii="Arial Unicode MS" w:eastAsia="Arial Unicode MS" w:hAnsi="Arial Unicode MS"/>
              </w:rPr>
            </w:pPr>
            <w:r>
              <w:t>NEUROSURGERY</w:t>
            </w:r>
          </w:p>
        </w:tc>
      </w:tr>
      <w:tr w:rsidR="00A9688A">
        <w:tblPrEx>
          <w:tblCellMar>
            <w:top w:w="0" w:type="dxa"/>
            <w:bottom w:w="0" w:type="dxa"/>
          </w:tblCellMar>
        </w:tblPrEx>
        <w:trPr>
          <w:cantSplit/>
        </w:trPr>
        <w:tc>
          <w:tcPr>
            <w:tcW w:w="2448" w:type="dxa"/>
            <w:vAlign w:val="bottom"/>
          </w:tcPr>
          <w:p w:rsidR="00A9688A" w:rsidRDefault="00A9688A" w:rsidP="00857D5F">
            <w:pPr>
              <w:pStyle w:val="TableText"/>
              <w:jc w:val="center"/>
              <w:rPr>
                <w:rFonts w:ascii="Arial Unicode MS" w:eastAsia="Arial Unicode MS" w:hAnsi="Arial Unicode MS"/>
              </w:rPr>
            </w:pPr>
            <w:r>
              <w:t>VA53</w:t>
            </w:r>
          </w:p>
        </w:tc>
        <w:tc>
          <w:tcPr>
            <w:tcW w:w="3870" w:type="dxa"/>
            <w:vAlign w:val="bottom"/>
          </w:tcPr>
          <w:p w:rsidR="00A9688A" w:rsidRDefault="00A9688A" w:rsidP="00857D5F">
            <w:pPr>
              <w:pStyle w:val="TableText"/>
              <w:rPr>
                <w:rFonts w:ascii="Arial Unicode MS" w:eastAsia="Arial Unicode MS" w:hAnsi="Arial Unicode MS"/>
              </w:rPr>
            </w:pPr>
            <w:r>
              <w:t>OPHTHALMOLOGY</w:t>
            </w:r>
          </w:p>
        </w:tc>
      </w:tr>
      <w:tr w:rsidR="00A9688A">
        <w:tblPrEx>
          <w:tblCellMar>
            <w:top w:w="0" w:type="dxa"/>
            <w:bottom w:w="0" w:type="dxa"/>
          </w:tblCellMar>
        </w:tblPrEx>
        <w:trPr>
          <w:cantSplit/>
        </w:trPr>
        <w:tc>
          <w:tcPr>
            <w:tcW w:w="2448" w:type="dxa"/>
            <w:vAlign w:val="bottom"/>
          </w:tcPr>
          <w:p w:rsidR="00A9688A" w:rsidRDefault="00A9688A" w:rsidP="00857D5F">
            <w:pPr>
              <w:pStyle w:val="TableText"/>
              <w:jc w:val="center"/>
              <w:rPr>
                <w:rFonts w:ascii="Arial Unicode MS" w:eastAsia="Arial Unicode MS" w:hAnsi="Arial Unicode MS"/>
              </w:rPr>
            </w:pPr>
            <w:r>
              <w:t>VA54</w:t>
            </w:r>
          </w:p>
        </w:tc>
        <w:tc>
          <w:tcPr>
            <w:tcW w:w="3870" w:type="dxa"/>
            <w:vAlign w:val="bottom"/>
          </w:tcPr>
          <w:p w:rsidR="00A9688A" w:rsidRDefault="00A9688A" w:rsidP="00857D5F">
            <w:pPr>
              <w:pStyle w:val="TableText"/>
              <w:rPr>
                <w:rFonts w:ascii="Arial Unicode MS" w:eastAsia="Arial Unicode MS" w:hAnsi="Arial Unicode MS"/>
              </w:rPr>
            </w:pPr>
            <w:r>
              <w:t>ORTHOPEDIC</w:t>
            </w:r>
          </w:p>
        </w:tc>
      </w:tr>
      <w:tr w:rsidR="00A9688A">
        <w:tblPrEx>
          <w:tblCellMar>
            <w:top w:w="0" w:type="dxa"/>
            <w:bottom w:w="0" w:type="dxa"/>
          </w:tblCellMar>
        </w:tblPrEx>
        <w:trPr>
          <w:cantSplit/>
        </w:trPr>
        <w:tc>
          <w:tcPr>
            <w:tcW w:w="2448" w:type="dxa"/>
            <w:vAlign w:val="bottom"/>
          </w:tcPr>
          <w:p w:rsidR="00A9688A" w:rsidRDefault="00A9688A" w:rsidP="00857D5F">
            <w:pPr>
              <w:pStyle w:val="TableText"/>
              <w:jc w:val="center"/>
              <w:rPr>
                <w:rFonts w:ascii="Arial Unicode MS" w:eastAsia="Arial Unicode MS" w:hAnsi="Arial Unicode MS"/>
              </w:rPr>
            </w:pPr>
            <w:r>
              <w:t>VA55</w:t>
            </w:r>
          </w:p>
        </w:tc>
        <w:tc>
          <w:tcPr>
            <w:tcW w:w="3870" w:type="dxa"/>
            <w:vAlign w:val="bottom"/>
          </w:tcPr>
          <w:p w:rsidR="00A9688A" w:rsidRDefault="00A9688A" w:rsidP="00857D5F">
            <w:pPr>
              <w:pStyle w:val="TableText"/>
              <w:rPr>
                <w:rFonts w:ascii="Arial Unicode MS" w:eastAsia="Arial Unicode MS" w:hAnsi="Arial Unicode MS"/>
              </w:rPr>
            </w:pPr>
            <w:r>
              <w:t>OTORHINOLARYNGOLOGY</w:t>
            </w:r>
          </w:p>
        </w:tc>
      </w:tr>
      <w:tr w:rsidR="00A9688A">
        <w:tblPrEx>
          <w:tblCellMar>
            <w:top w:w="0" w:type="dxa"/>
            <w:bottom w:w="0" w:type="dxa"/>
          </w:tblCellMar>
        </w:tblPrEx>
        <w:trPr>
          <w:cantSplit/>
        </w:trPr>
        <w:tc>
          <w:tcPr>
            <w:tcW w:w="2448" w:type="dxa"/>
            <w:vAlign w:val="bottom"/>
          </w:tcPr>
          <w:p w:rsidR="00A9688A" w:rsidRDefault="00A9688A" w:rsidP="00857D5F">
            <w:pPr>
              <w:pStyle w:val="TableText"/>
              <w:jc w:val="center"/>
              <w:rPr>
                <w:rFonts w:ascii="Arial Unicode MS" w:eastAsia="Arial Unicode MS" w:hAnsi="Arial Unicode MS"/>
              </w:rPr>
            </w:pPr>
            <w:r>
              <w:t>VA56</w:t>
            </w:r>
          </w:p>
        </w:tc>
        <w:tc>
          <w:tcPr>
            <w:tcW w:w="3870" w:type="dxa"/>
            <w:vAlign w:val="bottom"/>
          </w:tcPr>
          <w:p w:rsidR="00A9688A" w:rsidRDefault="00A9688A" w:rsidP="00857D5F">
            <w:pPr>
              <w:pStyle w:val="TableText"/>
              <w:rPr>
                <w:rFonts w:ascii="Arial Unicode MS" w:eastAsia="Arial Unicode MS" w:hAnsi="Arial Unicode MS"/>
              </w:rPr>
            </w:pPr>
            <w:r>
              <w:t>PLASTIC SURG, INC HEAD/NECK</w:t>
            </w:r>
          </w:p>
        </w:tc>
      </w:tr>
      <w:tr w:rsidR="00A9688A">
        <w:tblPrEx>
          <w:tblCellMar>
            <w:top w:w="0" w:type="dxa"/>
            <w:bottom w:w="0" w:type="dxa"/>
          </w:tblCellMar>
        </w:tblPrEx>
        <w:trPr>
          <w:cantSplit/>
        </w:trPr>
        <w:tc>
          <w:tcPr>
            <w:tcW w:w="2448" w:type="dxa"/>
            <w:vAlign w:val="bottom"/>
          </w:tcPr>
          <w:p w:rsidR="00A9688A" w:rsidRDefault="00A9688A" w:rsidP="00857D5F">
            <w:pPr>
              <w:pStyle w:val="TableText"/>
              <w:jc w:val="center"/>
              <w:rPr>
                <w:rFonts w:ascii="Arial Unicode MS" w:eastAsia="Arial Unicode MS" w:hAnsi="Arial Unicode MS"/>
              </w:rPr>
            </w:pPr>
            <w:r>
              <w:t>VA57</w:t>
            </w:r>
          </w:p>
        </w:tc>
        <w:tc>
          <w:tcPr>
            <w:tcW w:w="3870" w:type="dxa"/>
            <w:vAlign w:val="bottom"/>
          </w:tcPr>
          <w:p w:rsidR="00A9688A" w:rsidRDefault="00A9688A" w:rsidP="00857D5F">
            <w:pPr>
              <w:pStyle w:val="TableText"/>
              <w:rPr>
                <w:rFonts w:ascii="Arial Unicode MS" w:eastAsia="Arial Unicode MS" w:hAnsi="Arial Unicode MS"/>
              </w:rPr>
            </w:pPr>
            <w:r>
              <w:t>PROCTOLOGY</w:t>
            </w:r>
          </w:p>
        </w:tc>
      </w:tr>
      <w:tr w:rsidR="00A9688A">
        <w:tblPrEx>
          <w:tblCellMar>
            <w:top w:w="0" w:type="dxa"/>
            <w:bottom w:w="0" w:type="dxa"/>
          </w:tblCellMar>
        </w:tblPrEx>
        <w:trPr>
          <w:cantSplit/>
        </w:trPr>
        <w:tc>
          <w:tcPr>
            <w:tcW w:w="2448" w:type="dxa"/>
            <w:vAlign w:val="bottom"/>
          </w:tcPr>
          <w:p w:rsidR="00A9688A" w:rsidRDefault="00A9688A" w:rsidP="00857D5F">
            <w:pPr>
              <w:pStyle w:val="TableText"/>
              <w:jc w:val="center"/>
              <w:rPr>
                <w:rFonts w:ascii="Arial Unicode MS" w:eastAsia="Arial Unicode MS" w:hAnsi="Arial Unicode MS"/>
              </w:rPr>
            </w:pPr>
            <w:r>
              <w:t>VA58</w:t>
            </w:r>
          </w:p>
        </w:tc>
        <w:tc>
          <w:tcPr>
            <w:tcW w:w="3870" w:type="dxa"/>
            <w:vAlign w:val="bottom"/>
          </w:tcPr>
          <w:p w:rsidR="00A9688A" w:rsidRDefault="00A9688A" w:rsidP="00857D5F">
            <w:pPr>
              <w:pStyle w:val="TableText"/>
              <w:rPr>
                <w:rFonts w:ascii="Arial Unicode MS" w:eastAsia="Arial Unicode MS" w:hAnsi="Arial Unicode MS"/>
              </w:rPr>
            </w:pPr>
            <w:r>
              <w:t>THORACIC SURGERY, INC CARDIAC</w:t>
            </w:r>
          </w:p>
        </w:tc>
      </w:tr>
      <w:tr w:rsidR="00A9688A">
        <w:tblPrEx>
          <w:tblCellMar>
            <w:top w:w="0" w:type="dxa"/>
            <w:bottom w:w="0" w:type="dxa"/>
          </w:tblCellMar>
        </w:tblPrEx>
        <w:trPr>
          <w:cantSplit/>
        </w:trPr>
        <w:tc>
          <w:tcPr>
            <w:tcW w:w="2448" w:type="dxa"/>
            <w:vAlign w:val="bottom"/>
          </w:tcPr>
          <w:p w:rsidR="00A9688A" w:rsidRDefault="00A9688A" w:rsidP="00857D5F">
            <w:pPr>
              <w:pStyle w:val="TableText"/>
              <w:jc w:val="center"/>
              <w:rPr>
                <w:rFonts w:ascii="Arial Unicode MS" w:eastAsia="Arial Unicode MS" w:hAnsi="Arial Unicode MS"/>
              </w:rPr>
            </w:pPr>
            <w:r>
              <w:t>VA59</w:t>
            </w:r>
          </w:p>
        </w:tc>
        <w:tc>
          <w:tcPr>
            <w:tcW w:w="3870" w:type="dxa"/>
            <w:vAlign w:val="bottom"/>
          </w:tcPr>
          <w:p w:rsidR="00A9688A" w:rsidRDefault="00A9688A" w:rsidP="00857D5F">
            <w:pPr>
              <w:pStyle w:val="TableText"/>
              <w:rPr>
                <w:rFonts w:ascii="Arial Unicode MS" w:eastAsia="Arial Unicode MS" w:hAnsi="Arial Unicode MS"/>
              </w:rPr>
            </w:pPr>
            <w:r>
              <w:t>UROLOGY</w:t>
            </w:r>
          </w:p>
        </w:tc>
      </w:tr>
      <w:tr w:rsidR="00A9688A">
        <w:tblPrEx>
          <w:tblCellMar>
            <w:top w:w="0" w:type="dxa"/>
            <w:bottom w:w="0" w:type="dxa"/>
          </w:tblCellMar>
        </w:tblPrEx>
        <w:trPr>
          <w:cantSplit/>
        </w:trPr>
        <w:tc>
          <w:tcPr>
            <w:tcW w:w="2448" w:type="dxa"/>
            <w:vAlign w:val="bottom"/>
          </w:tcPr>
          <w:p w:rsidR="00A9688A" w:rsidRDefault="00A9688A" w:rsidP="00857D5F">
            <w:pPr>
              <w:pStyle w:val="TableText"/>
              <w:jc w:val="center"/>
              <w:rPr>
                <w:rFonts w:ascii="Arial Unicode MS" w:eastAsia="Arial Unicode MS" w:hAnsi="Arial Unicode MS"/>
              </w:rPr>
            </w:pPr>
            <w:r>
              <w:t>VA60</w:t>
            </w:r>
          </w:p>
        </w:tc>
        <w:tc>
          <w:tcPr>
            <w:tcW w:w="3870" w:type="dxa"/>
            <w:vAlign w:val="bottom"/>
          </w:tcPr>
          <w:p w:rsidR="00A9688A" w:rsidRDefault="00A9688A" w:rsidP="00857D5F">
            <w:pPr>
              <w:pStyle w:val="TableText"/>
              <w:rPr>
                <w:rFonts w:ascii="Arial Unicode MS" w:eastAsia="Arial Unicode MS" w:hAnsi="Arial Unicode MS"/>
              </w:rPr>
            </w:pPr>
            <w:r>
              <w:t>ORAL SURGERY</w:t>
            </w:r>
          </w:p>
        </w:tc>
      </w:tr>
      <w:tr w:rsidR="00A9688A">
        <w:tblPrEx>
          <w:tblCellMar>
            <w:top w:w="0" w:type="dxa"/>
            <w:bottom w:w="0" w:type="dxa"/>
          </w:tblCellMar>
        </w:tblPrEx>
        <w:trPr>
          <w:cantSplit/>
        </w:trPr>
        <w:tc>
          <w:tcPr>
            <w:tcW w:w="2448" w:type="dxa"/>
            <w:vAlign w:val="bottom"/>
          </w:tcPr>
          <w:p w:rsidR="00A9688A" w:rsidRDefault="00A9688A" w:rsidP="00857D5F">
            <w:pPr>
              <w:pStyle w:val="TableText"/>
              <w:jc w:val="center"/>
              <w:rPr>
                <w:rFonts w:ascii="Arial Unicode MS" w:eastAsia="Arial Unicode MS" w:hAnsi="Arial Unicode MS"/>
              </w:rPr>
            </w:pPr>
            <w:r>
              <w:t>VA61</w:t>
            </w:r>
          </w:p>
        </w:tc>
        <w:tc>
          <w:tcPr>
            <w:tcW w:w="3870" w:type="dxa"/>
            <w:vAlign w:val="bottom"/>
          </w:tcPr>
          <w:p w:rsidR="00A9688A" w:rsidRDefault="00A9688A" w:rsidP="00857D5F">
            <w:pPr>
              <w:pStyle w:val="TableText"/>
              <w:rPr>
                <w:rFonts w:ascii="Arial Unicode MS" w:eastAsia="Arial Unicode MS" w:hAnsi="Arial Unicode MS"/>
              </w:rPr>
            </w:pPr>
            <w:r>
              <w:t>PODIATRY</w:t>
            </w:r>
          </w:p>
        </w:tc>
      </w:tr>
      <w:tr w:rsidR="00A9688A">
        <w:tblPrEx>
          <w:tblCellMar>
            <w:top w:w="0" w:type="dxa"/>
            <w:bottom w:w="0" w:type="dxa"/>
          </w:tblCellMar>
        </w:tblPrEx>
        <w:trPr>
          <w:cantSplit/>
        </w:trPr>
        <w:tc>
          <w:tcPr>
            <w:tcW w:w="2448" w:type="dxa"/>
            <w:vAlign w:val="bottom"/>
          </w:tcPr>
          <w:p w:rsidR="00A9688A" w:rsidRDefault="00A9688A" w:rsidP="00857D5F">
            <w:pPr>
              <w:pStyle w:val="TableText"/>
              <w:jc w:val="center"/>
              <w:rPr>
                <w:rFonts w:ascii="Arial Unicode MS" w:eastAsia="Arial Unicode MS" w:hAnsi="Arial Unicode MS"/>
              </w:rPr>
            </w:pPr>
            <w:r>
              <w:t>VA62</w:t>
            </w:r>
          </w:p>
        </w:tc>
        <w:tc>
          <w:tcPr>
            <w:tcW w:w="3870" w:type="dxa"/>
            <w:vAlign w:val="bottom"/>
          </w:tcPr>
          <w:p w:rsidR="00A9688A" w:rsidRDefault="00A9688A" w:rsidP="00857D5F">
            <w:pPr>
              <w:pStyle w:val="TableText"/>
              <w:rPr>
                <w:rFonts w:ascii="Arial Unicode MS" w:eastAsia="Arial Unicode MS" w:hAnsi="Arial Unicode MS"/>
              </w:rPr>
            </w:pPr>
            <w:r>
              <w:t>PERIPHERAL VASCULAR</w:t>
            </w:r>
          </w:p>
        </w:tc>
      </w:tr>
      <w:tr w:rsidR="00A9688A">
        <w:tblPrEx>
          <w:tblCellMar>
            <w:top w:w="0" w:type="dxa"/>
            <w:bottom w:w="0" w:type="dxa"/>
          </w:tblCellMar>
        </w:tblPrEx>
        <w:trPr>
          <w:cantSplit/>
        </w:trPr>
        <w:tc>
          <w:tcPr>
            <w:tcW w:w="2448" w:type="dxa"/>
            <w:vAlign w:val="bottom"/>
          </w:tcPr>
          <w:p w:rsidR="00A9688A" w:rsidRDefault="00A9688A" w:rsidP="00857D5F">
            <w:pPr>
              <w:pStyle w:val="TableText"/>
              <w:jc w:val="center"/>
              <w:rPr>
                <w:rFonts w:ascii="Arial Unicode MS" w:eastAsia="Arial Unicode MS" w:hAnsi="Arial Unicode MS"/>
              </w:rPr>
            </w:pPr>
            <w:r>
              <w:t>VA63</w:t>
            </w:r>
          </w:p>
        </w:tc>
        <w:tc>
          <w:tcPr>
            <w:tcW w:w="3870" w:type="dxa"/>
            <w:vAlign w:val="bottom"/>
          </w:tcPr>
          <w:p w:rsidR="00A9688A" w:rsidRDefault="00A9688A" w:rsidP="00857D5F">
            <w:pPr>
              <w:pStyle w:val="TableText"/>
              <w:rPr>
                <w:rFonts w:ascii="Arial Unicode MS" w:eastAsia="Arial Unicode MS" w:hAnsi="Arial Unicode MS"/>
              </w:rPr>
            </w:pPr>
            <w:r>
              <w:t>SURGICAL ICU</w:t>
            </w:r>
          </w:p>
        </w:tc>
      </w:tr>
      <w:tr w:rsidR="00A9688A">
        <w:tblPrEx>
          <w:tblCellMar>
            <w:top w:w="0" w:type="dxa"/>
            <w:bottom w:w="0" w:type="dxa"/>
          </w:tblCellMar>
        </w:tblPrEx>
        <w:trPr>
          <w:cantSplit/>
        </w:trPr>
        <w:tc>
          <w:tcPr>
            <w:tcW w:w="2448" w:type="dxa"/>
            <w:vAlign w:val="bottom"/>
          </w:tcPr>
          <w:p w:rsidR="00A9688A" w:rsidRDefault="00A9688A" w:rsidP="00857D5F">
            <w:pPr>
              <w:pStyle w:val="TableText"/>
              <w:jc w:val="center"/>
            </w:pPr>
            <w:r>
              <w:t>VA64</w:t>
            </w:r>
          </w:p>
        </w:tc>
        <w:tc>
          <w:tcPr>
            <w:tcW w:w="3870" w:type="dxa"/>
            <w:vAlign w:val="bottom"/>
          </w:tcPr>
          <w:p w:rsidR="00A9688A" w:rsidRPr="00A45495" w:rsidRDefault="00A9688A" w:rsidP="00857D5F">
            <w:pPr>
              <w:pStyle w:val="TableText"/>
            </w:pPr>
            <w:r w:rsidRPr="00A45495">
              <w:t>NH SHORT STAY REHABILITATION</w:t>
            </w:r>
          </w:p>
        </w:tc>
      </w:tr>
      <w:tr w:rsidR="00A9688A">
        <w:tblPrEx>
          <w:tblCellMar>
            <w:top w:w="0" w:type="dxa"/>
            <w:bottom w:w="0" w:type="dxa"/>
          </w:tblCellMar>
        </w:tblPrEx>
        <w:trPr>
          <w:cantSplit/>
        </w:trPr>
        <w:tc>
          <w:tcPr>
            <w:tcW w:w="2448" w:type="dxa"/>
            <w:vAlign w:val="bottom"/>
          </w:tcPr>
          <w:p w:rsidR="00A9688A" w:rsidRDefault="00A9688A" w:rsidP="00857D5F">
            <w:pPr>
              <w:pStyle w:val="TableText"/>
              <w:jc w:val="center"/>
              <w:rPr>
                <w:rFonts w:ascii="Arial Unicode MS" w:eastAsia="Arial Unicode MS" w:hAnsi="Arial Unicode MS"/>
              </w:rPr>
            </w:pPr>
            <w:r>
              <w:t>VA65</w:t>
            </w:r>
          </w:p>
        </w:tc>
        <w:tc>
          <w:tcPr>
            <w:tcW w:w="3870" w:type="dxa"/>
            <w:vAlign w:val="bottom"/>
          </w:tcPr>
          <w:p w:rsidR="00A9688A" w:rsidRDefault="00A9688A" w:rsidP="00857D5F">
            <w:pPr>
              <w:pStyle w:val="TableText"/>
              <w:rPr>
                <w:rFonts w:ascii="Arial Unicode MS" w:eastAsia="Arial Unicode MS" w:hAnsi="Arial Unicode MS"/>
              </w:rPr>
            </w:pPr>
            <w:r>
              <w:t>SURGICAL OBSERVATION</w:t>
            </w:r>
          </w:p>
        </w:tc>
      </w:tr>
      <w:tr w:rsidR="00A9688A">
        <w:tblPrEx>
          <w:tblCellMar>
            <w:top w:w="0" w:type="dxa"/>
            <w:bottom w:w="0" w:type="dxa"/>
          </w:tblCellMar>
        </w:tblPrEx>
        <w:trPr>
          <w:cantSplit/>
        </w:trPr>
        <w:tc>
          <w:tcPr>
            <w:tcW w:w="2448" w:type="dxa"/>
            <w:vAlign w:val="bottom"/>
          </w:tcPr>
          <w:p w:rsidR="00A9688A" w:rsidRDefault="00A9688A" w:rsidP="00857D5F">
            <w:pPr>
              <w:pStyle w:val="TableText"/>
              <w:jc w:val="center"/>
            </w:pPr>
            <w:r>
              <w:t>VA66</w:t>
            </w:r>
          </w:p>
        </w:tc>
        <w:tc>
          <w:tcPr>
            <w:tcW w:w="3870" w:type="dxa"/>
            <w:vAlign w:val="bottom"/>
          </w:tcPr>
          <w:p w:rsidR="00A9688A" w:rsidRPr="001A109D" w:rsidRDefault="00A9688A" w:rsidP="00857D5F">
            <w:pPr>
              <w:pStyle w:val="TableText"/>
            </w:pPr>
            <w:r w:rsidRPr="001A109D">
              <w:t>NH SHORT STAY RESTORATIVE</w:t>
            </w:r>
          </w:p>
        </w:tc>
      </w:tr>
      <w:tr w:rsidR="00A9688A">
        <w:tblPrEx>
          <w:tblCellMar>
            <w:top w:w="0" w:type="dxa"/>
            <w:bottom w:w="0" w:type="dxa"/>
          </w:tblCellMar>
        </w:tblPrEx>
        <w:trPr>
          <w:cantSplit/>
        </w:trPr>
        <w:tc>
          <w:tcPr>
            <w:tcW w:w="2448" w:type="dxa"/>
            <w:vAlign w:val="bottom"/>
          </w:tcPr>
          <w:p w:rsidR="00A9688A" w:rsidRDefault="00A9688A" w:rsidP="00857D5F">
            <w:pPr>
              <w:pStyle w:val="TableText"/>
              <w:jc w:val="center"/>
            </w:pPr>
            <w:r>
              <w:t>VA67</w:t>
            </w:r>
          </w:p>
        </w:tc>
        <w:tc>
          <w:tcPr>
            <w:tcW w:w="3870" w:type="dxa"/>
            <w:vAlign w:val="bottom"/>
          </w:tcPr>
          <w:p w:rsidR="00A9688A" w:rsidRPr="001A109D" w:rsidRDefault="00A9688A" w:rsidP="00857D5F">
            <w:pPr>
              <w:pStyle w:val="TableText"/>
            </w:pPr>
            <w:r w:rsidRPr="001A109D">
              <w:t>NH SHORT STAY MAINTENANCE</w:t>
            </w:r>
          </w:p>
        </w:tc>
      </w:tr>
      <w:tr w:rsidR="00A9688A">
        <w:tblPrEx>
          <w:tblCellMar>
            <w:top w:w="0" w:type="dxa"/>
            <w:bottom w:w="0" w:type="dxa"/>
          </w:tblCellMar>
        </w:tblPrEx>
        <w:trPr>
          <w:cantSplit/>
        </w:trPr>
        <w:tc>
          <w:tcPr>
            <w:tcW w:w="2448" w:type="dxa"/>
            <w:vAlign w:val="bottom"/>
          </w:tcPr>
          <w:p w:rsidR="00A9688A" w:rsidRDefault="00A9688A" w:rsidP="00857D5F">
            <w:pPr>
              <w:pStyle w:val="TableText"/>
              <w:jc w:val="center"/>
            </w:pPr>
            <w:r>
              <w:t>VA68</w:t>
            </w:r>
          </w:p>
        </w:tc>
        <w:tc>
          <w:tcPr>
            <w:tcW w:w="3870" w:type="dxa"/>
            <w:vAlign w:val="bottom"/>
          </w:tcPr>
          <w:p w:rsidR="00A9688A" w:rsidRPr="001A109D" w:rsidRDefault="00A9688A" w:rsidP="00857D5F">
            <w:pPr>
              <w:pStyle w:val="TableText"/>
            </w:pPr>
            <w:r w:rsidRPr="001A109D">
              <w:t>NH SHORT STAY PSYCHIATRIC CARE</w:t>
            </w:r>
          </w:p>
        </w:tc>
      </w:tr>
      <w:tr w:rsidR="00A9688A">
        <w:tblPrEx>
          <w:tblCellMar>
            <w:top w:w="0" w:type="dxa"/>
            <w:bottom w:w="0" w:type="dxa"/>
          </w:tblCellMar>
        </w:tblPrEx>
        <w:trPr>
          <w:cantSplit/>
        </w:trPr>
        <w:tc>
          <w:tcPr>
            <w:tcW w:w="2448" w:type="dxa"/>
            <w:vAlign w:val="bottom"/>
          </w:tcPr>
          <w:p w:rsidR="00A9688A" w:rsidRDefault="00A9688A" w:rsidP="00857D5F">
            <w:pPr>
              <w:pStyle w:val="TableText"/>
              <w:jc w:val="center"/>
            </w:pPr>
            <w:r>
              <w:t>VA69</w:t>
            </w:r>
          </w:p>
        </w:tc>
        <w:tc>
          <w:tcPr>
            <w:tcW w:w="3870" w:type="dxa"/>
            <w:vAlign w:val="bottom"/>
          </w:tcPr>
          <w:p w:rsidR="00A9688A" w:rsidRPr="001A109D" w:rsidRDefault="00A9688A" w:rsidP="00857D5F">
            <w:pPr>
              <w:pStyle w:val="TableText"/>
            </w:pPr>
            <w:r w:rsidRPr="001A109D">
              <w:t>NH SHORT STAY DEMENTIA CARE</w:t>
            </w:r>
          </w:p>
        </w:tc>
      </w:tr>
      <w:tr w:rsidR="00A9688A">
        <w:tblPrEx>
          <w:tblCellMar>
            <w:top w:w="0" w:type="dxa"/>
            <w:bottom w:w="0" w:type="dxa"/>
          </w:tblCellMar>
        </w:tblPrEx>
        <w:trPr>
          <w:cantSplit/>
        </w:trPr>
        <w:tc>
          <w:tcPr>
            <w:tcW w:w="2448" w:type="dxa"/>
            <w:vAlign w:val="bottom"/>
          </w:tcPr>
          <w:p w:rsidR="00A9688A" w:rsidRDefault="00A9688A" w:rsidP="00857D5F">
            <w:pPr>
              <w:pStyle w:val="TableText"/>
              <w:jc w:val="center"/>
              <w:rPr>
                <w:rFonts w:ascii="Arial Unicode MS" w:eastAsia="Arial Unicode MS" w:hAnsi="Arial Unicode MS"/>
              </w:rPr>
            </w:pPr>
            <w:r>
              <w:t>VA70</w:t>
            </w:r>
          </w:p>
        </w:tc>
        <w:tc>
          <w:tcPr>
            <w:tcW w:w="3870" w:type="dxa"/>
            <w:vAlign w:val="bottom"/>
          </w:tcPr>
          <w:p w:rsidR="00A9688A" w:rsidRDefault="00A9688A" w:rsidP="00857D5F">
            <w:pPr>
              <w:pStyle w:val="TableText"/>
              <w:rPr>
                <w:rFonts w:ascii="Arial Unicode MS" w:eastAsia="Arial Unicode MS" w:hAnsi="Arial Unicode MS"/>
              </w:rPr>
            </w:pPr>
            <w:r>
              <w:t>ACUTE PSYCHIATRY (&lt;45 DAYS)</w:t>
            </w:r>
          </w:p>
        </w:tc>
      </w:tr>
      <w:tr w:rsidR="00A9688A">
        <w:tblPrEx>
          <w:tblCellMar>
            <w:top w:w="0" w:type="dxa"/>
            <w:bottom w:w="0" w:type="dxa"/>
          </w:tblCellMar>
        </w:tblPrEx>
        <w:trPr>
          <w:cantSplit/>
        </w:trPr>
        <w:tc>
          <w:tcPr>
            <w:tcW w:w="2448" w:type="dxa"/>
            <w:vAlign w:val="bottom"/>
          </w:tcPr>
          <w:p w:rsidR="00A9688A" w:rsidRDefault="00A9688A" w:rsidP="00857D5F">
            <w:pPr>
              <w:pStyle w:val="TableText"/>
              <w:jc w:val="center"/>
              <w:rPr>
                <w:rFonts w:ascii="Arial Unicode MS" w:eastAsia="Arial Unicode MS" w:hAnsi="Arial Unicode MS"/>
              </w:rPr>
            </w:pPr>
            <w:r>
              <w:t>VA71</w:t>
            </w:r>
          </w:p>
        </w:tc>
        <w:tc>
          <w:tcPr>
            <w:tcW w:w="3870" w:type="dxa"/>
            <w:vAlign w:val="bottom"/>
          </w:tcPr>
          <w:p w:rsidR="00A9688A" w:rsidRDefault="00A9688A" w:rsidP="00857D5F">
            <w:pPr>
              <w:pStyle w:val="TableText"/>
              <w:rPr>
                <w:rFonts w:ascii="Arial Unicode MS" w:eastAsia="Arial Unicode MS" w:hAnsi="Arial Unicode MS"/>
              </w:rPr>
            </w:pPr>
            <w:r>
              <w:t>LONG-TERM PSYCHIATRY (&gt;45 DAYS)</w:t>
            </w:r>
          </w:p>
        </w:tc>
      </w:tr>
      <w:tr w:rsidR="00A9688A">
        <w:tblPrEx>
          <w:tblCellMar>
            <w:top w:w="0" w:type="dxa"/>
            <w:bottom w:w="0" w:type="dxa"/>
          </w:tblCellMar>
        </w:tblPrEx>
        <w:trPr>
          <w:cantSplit/>
        </w:trPr>
        <w:tc>
          <w:tcPr>
            <w:tcW w:w="2448" w:type="dxa"/>
            <w:vAlign w:val="bottom"/>
          </w:tcPr>
          <w:p w:rsidR="00A9688A" w:rsidRDefault="00A9688A" w:rsidP="00857D5F">
            <w:pPr>
              <w:pStyle w:val="TableText"/>
              <w:jc w:val="center"/>
              <w:rPr>
                <w:rFonts w:ascii="Arial Unicode MS" w:eastAsia="Arial Unicode MS" w:hAnsi="Arial Unicode MS"/>
              </w:rPr>
            </w:pPr>
            <w:r>
              <w:t>VA72</w:t>
            </w:r>
          </w:p>
        </w:tc>
        <w:tc>
          <w:tcPr>
            <w:tcW w:w="3870" w:type="dxa"/>
            <w:vAlign w:val="bottom"/>
          </w:tcPr>
          <w:p w:rsidR="00A9688A" w:rsidRDefault="00A9688A" w:rsidP="00857D5F">
            <w:pPr>
              <w:pStyle w:val="TableText"/>
              <w:rPr>
                <w:rFonts w:ascii="Arial Unicode MS" w:eastAsia="Arial Unicode MS" w:hAnsi="Arial Unicode MS"/>
              </w:rPr>
            </w:pPr>
            <w:r>
              <w:t>ALCOHOL DEPENDENCE TRMT UNIT</w:t>
            </w:r>
          </w:p>
        </w:tc>
      </w:tr>
      <w:tr w:rsidR="00A9688A">
        <w:tblPrEx>
          <w:tblCellMar>
            <w:top w:w="0" w:type="dxa"/>
            <w:bottom w:w="0" w:type="dxa"/>
          </w:tblCellMar>
        </w:tblPrEx>
        <w:trPr>
          <w:cantSplit/>
        </w:trPr>
        <w:tc>
          <w:tcPr>
            <w:tcW w:w="2448" w:type="dxa"/>
            <w:vAlign w:val="bottom"/>
          </w:tcPr>
          <w:p w:rsidR="00A9688A" w:rsidRDefault="00A9688A" w:rsidP="00857D5F">
            <w:pPr>
              <w:pStyle w:val="TableText"/>
              <w:jc w:val="center"/>
              <w:rPr>
                <w:rFonts w:ascii="Arial Unicode MS" w:eastAsia="Arial Unicode MS" w:hAnsi="Arial Unicode MS"/>
              </w:rPr>
            </w:pPr>
            <w:r>
              <w:t>VA73</w:t>
            </w:r>
          </w:p>
        </w:tc>
        <w:tc>
          <w:tcPr>
            <w:tcW w:w="3870" w:type="dxa"/>
            <w:vAlign w:val="bottom"/>
          </w:tcPr>
          <w:p w:rsidR="00A9688A" w:rsidRDefault="00A9688A" w:rsidP="00857D5F">
            <w:pPr>
              <w:pStyle w:val="TableText"/>
              <w:rPr>
                <w:rFonts w:ascii="Arial Unicode MS" w:eastAsia="Arial Unicode MS" w:hAnsi="Arial Unicode MS"/>
              </w:rPr>
            </w:pPr>
            <w:r>
              <w:t>DRUG DEPENDENCE TRMT UNIT</w:t>
            </w:r>
          </w:p>
        </w:tc>
      </w:tr>
      <w:tr w:rsidR="00A9688A">
        <w:tblPrEx>
          <w:tblCellMar>
            <w:top w:w="0" w:type="dxa"/>
            <w:bottom w:w="0" w:type="dxa"/>
          </w:tblCellMar>
        </w:tblPrEx>
        <w:trPr>
          <w:cantSplit/>
        </w:trPr>
        <w:tc>
          <w:tcPr>
            <w:tcW w:w="2448" w:type="dxa"/>
            <w:vAlign w:val="bottom"/>
          </w:tcPr>
          <w:p w:rsidR="00A9688A" w:rsidRDefault="00A9688A" w:rsidP="00857D5F">
            <w:pPr>
              <w:pStyle w:val="TableText"/>
              <w:jc w:val="center"/>
              <w:rPr>
                <w:rFonts w:ascii="Arial Unicode MS" w:eastAsia="Arial Unicode MS" w:hAnsi="Arial Unicode MS"/>
              </w:rPr>
            </w:pPr>
            <w:r>
              <w:t>VA74</w:t>
            </w:r>
          </w:p>
        </w:tc>
        <w:tc>
          <w:tcPr>
            <w:tcW w:w="3870" w:type="dxa"/>
            <w:vAlign w:val="bottom"/>
          </w:tcPr>
          <w:p w:rsidR="00A9688A" w:rsidRDefault="00A9688A" w:rsidP="00857D5F">
            <w:pPr>
              <w:pStyle w:val="TableText"/>
              <w:rPr>
                <w:rFonts w:ascii="Arial Unicode MS" w:eastAsia="Arial Unicode MS" w:hAnsi="Arial Unicode MS"/>
              </w:rPr>
            </w:pPr>
            <w:r>
              <w:t>SUBSTANCE ABUSE TRMT UNIT</w:t>
            </w:r>
          </w:p>
        </w:tc>
      </w:tr>
      <w:tr w:rsidR="00A9688A">
        <w:tblPrEx>
          <w:tblCellMar>
            <w:top w:w="0" w:type="dxa"/>
            <w:bottom w:w="0" w:type="dxa"/>
          </w:tblCellMar>
        </w:tblPrEx>
        <w:trPr>
          <w:cantSplit/>
        </w:trPr>
        <w:tc>
          <w:tcPr>
            <w:tcW w:w="2448" w:type="dxa"/>
            <w:vAlign w:val="bottom"/>
          </w:tcPr>
          <w:p w:rsidR="00A9688A" w:rsidRDefault="00A9688A" w:rsidP="00857D5F">
            <w:pPr>
              <w:pStyle w:val="TableText"/>
              <w:jc w:val="center"/>
              <w:rPr>
                <w:rFonts w:ascii="Arial Unicode MS" w:eastAsia="Arial Unicode MS" w:hAnsi="Arial Unicode MS"/>
              </w:rPr>
            </w:pPr>
            <w:r>
              <w:t>VA75</w:t>
            </w:r>
          </w:p>
        </w:tc>
        <w:tc>
          <w:tcPr>
            <w:tcW w:w="3870" w:type="dxa"/>
            <w:vAlign w:val="bottom"/>
          </w:tcPr>
          <w:p w:rsidR="00A9688A" w:rsidRDefault="00A9688A" w:rsidP="00857D5F">
            <w:pPr>
              <w:pStyle w:val="TableText"/>
              <w:rPr>
                <w:rFonts w:ascii="Arial Unicode MS" w:eastAsia="Arial Unicode MS" w:hAnsi="Arial Unicode MS"/>
              </w:rPr>
            </w:pPr>
            <w:r>
              <w:t>HALFWAY HOUSE</w:t>
            </w:r>
          </w:p>
        </w:tc>
      </w:tr>
      <w:tr w:rsidR="00A9688A">
        <w:tblPrEx>
          <w:tblCellMar>
            <w:top w:w="0" w:type="dxa"/>
            <w:bottom w:w="0" w:type="dxa"/>
          </w:tblCellMar>
        </w:tblPrEx>
        <w:trPr>
          <w:cantSplit/>
        </w:trPr>
        <w:tc>
          <w:tcPr>
            <w:tcW w:w="2448" w:type="dxa"/>
            <w:vAlign w:val="bottom"/>
          </w:tcPr>
          <w:p w:rsidR="00A9688A" w:rsidRDefault="00A9688A" w:rsidP="00857D5F">
            <w:pPr>
              <w:pStyle w:val="TableText"/>
              <w:jc w:val="center"/>
              <w:rPr>
                <w:rFonts w:ascii="Arial Unicode MS" w:eastAsia="Arial Unicode MS" w:hAnsi="Arial Unicode MS"/>
              </w:rPr>
            </w:pPr>
            <w:r>
              <w:t>VA76</w:t>
            </w:r>
          </w:p>
        </w:tc>
        <w:tc>
          <w:tcPr>
            <w:tcW w:w="3870" w:type="dxa"/>
            <w:vAlign w:val="bottom"/>
          </w:tcPr>
          <w:p w:rsidR="00A9688A" w:rsidRDefault="00A9688A" w:rsidP="00857D5F">
            <w:pPr>
              <w:pStyle w:val="TableText"/>
              <w:rPr>
                <w:rFonts w:ascii="Arial Unicode MS" w:eastAsia="Arial Unicode MS" w:hAnsi="Arial Unicode MS"/>
              </w:rPr>
            </w:pPr>
            <w:r>
              <w:t>PSYCHIATRIC MENTALLY INFIRM</w:t>
            </w:r>
          </w:p>
        </w:tc>
      </w:tr>
      <w:tr w:rsidR="00A9688A">
        <w:tblPrEx>
          <w:tblCellMar>
            <w:top w:w="0" w:type="dxa"/>
            <w:bottom w:w="0" w:type="dxa"/>
          </w:tblCellMar>
        </w:tblPrEx>
        <w:trPr>
          <w:cantSplit/>
        </w:trPr>
        <w:tc>
          <w:tcPr>
            <w:tcW w:w="2448" w:type="dxa"/>
            <w:vAlign w:val="bottom"/>
          </w:tcPr>
          <w:p w:rsidR="00A9688A" w:rsidRDefault="00A9688A" w:rsidP="00857D5F">
            <w:pPr>
              <w:pStyle w:val="TableText"/>
              <w:jc w:val="center"/>
              <w:rPr>
                <w:rFonts w:ascii="Arial Unicode MS" w:eastAsia="Arial Unicode MS" w:hAnsi="Arial Unicode MS"/>
              </w:rPr>
            </w:pPr>
            <w:r>
              <w:t>VA77</w:t>
            </w:r>
          </w:p>
        </w:tc>
        <w:tc>
          <w:tcPr>
            <w:tcW w:w="3870" w:type="dxa"/>
            <w:vAlign w:val="bottom"/>
          </w:tcPr>
          <w:p w:rsidR="00A9688A" w:rsidRDefault="00A9688A" w:rsidP="00857D5F">
            <w:pPr>
              <w:pStyle w:val="TableText"/>
              <w:rPr>
                <w:rFonts w:ascii="Arial Unicode MS" w:eastAsia="Arial Unicode MS" w:hAnsi="Arial Unicode MS"/>
              </w:rPr>
            </w:pPr>
            <w:r>
              <w:t>PRRTP</w:t>
            </w:r>
          </w:p>
        </w:tc>
      </w:tr>
      <w:tr w:rsidR="00A9688A">
        <w:tblPrEx>
          <w:tblCellMar>
            <w:top w:w="0" w:type="dxa"/>
            <w:bottom w:w="0" w:type="dxa"/>
          </w:tblCellMar>
        </w:tblPrEx>
        <w:trPr>
          <w:cantSplit/>
        </w:trPr>
        <w:tc>
          <w:tcPr>
            <w:tcW w:w="2448" w:type="dxa"/>
            <w:vAlign w:val="bottom"/>
          </w:tcPr>
          <w:p w:rsidR="00A9688A" w:rsidRDefault="00A9688A" w:rsidP="00857D5F">
            <w:pPr>
              <w:pStyle w:val="TableText"/>
              <w:jc w:val="center"/>
              <w:rPr>
                <w:rFonts w:ascii="Arial Unicode MS" w:eastAsia="Arial Unicode MS" w:hAnsi="Arial Unicode MS"/>
              </w:rPr>
            </w:pPr>
            <w:r>
              <w:t>VA79</w:t>
            </w:r>
          </w:p>
        </w:tc>
        <w:tc>
          <w:tcPr>
            <w:tcW w:w="3870" w:type="dxa"/>
            <w:vAlign w:val="bottom"/>
          </w:tcPr>
          <w:p w:rsidR="00A9688A" w:rsidRDefault="00A9688A" w:rsidP="00857D5F">
            <w:pPr>
              <w:pStyle w:val="TableText"/>
              <w:rPr>
                <w:rFonts w:ascii="Arial Unicode MS" w:eastAsia="Arial Unicode MS" w:hAnsi="Arial Unicode MS"/>
              </w:rPr>
            </w:pPr>
            <w:r>
              <w:t>SIPU (SPEC INPT PTSD UNIT)</w:t>
            </w:r>
          </w:p>
        </w:tc>
      </w:tr>
      <w:tr w:rsidR="00A9688A">
        <w:tblPrEx>
          <w:tblCellMar>
            <w:top w:w="0" w:type="dxa"/>
            <w:bottom w:w="0" w:type="dxa"/>
          </w:tblCellMar>
        </w:tblPrEx>
        <w:trPr>
          <w:cantSplit/>
        </w:trPr>
        <w:tc>
          <w:tcPr>
            <w:tcW w:w="2448" w:type="dxa"/>
            <w:vAlign w:val="bottom"/>
          </w:tcPr>
          <w:p w:rsidR="00A9688A" w:rsidRDefault="00A9688A" w:rsidP="00857D5F">
            <w:pPr>
              <w:pStyle w:val="TableText"/>
              <w:jc w:val="center"/>
              <w:rPr>
                <w:rFonts w:ascii="Arial Unicode MS" w:eastAsia="Arial Unicode MS" w:hAnsi="Arial Unicode MS"/>
              </w:rPr>
            </w:pPr>
            <w:r>
              <w:t>VA80</w:t>
            </w:r>
          </w:p>
        </w:tc>
        <w:tc>
          <w:tcPr>
            <w:tcW w:w="3870" w:type="dxa"/>
            <w:vAlign w:val="bottom"/>
          </w:tcPr>
          <w:p w:rsidR="00A9688A" w:rsidRDefault="00A9688A" w:rsidP="00857D5F">
            <w:pPr>
              <w:pStyle w:val="TableText"/>
              <w:rPr>
                <w:rFonts w:ascii="Arial Unicode MS" w:eastAsia="Arial Unicode MS" w:hAnsi="Arial Unicode MS"/>
              </w:rPr>
            </w:pPr>
            <w:r>
              <w:t>NHCU</w:t>
            </w:r>
          </w:p>
        </w:tc>
      </w:tr>
      <w:tr w:rsidR="00A9688A">
        <w:tblPrEx>
          <w:tblCellMar>
            <w:top w:w="0" w:type="dxa"/>
            <w:bottom w:w="0" w:type="dxa"/>
          </w:tblCellMar>
        </w:tblPrEx>
        <w:trPr>
          <w:cantSplit/>
        </w:trPr>
        <w:tc>
          <w:tcPr>
            <w:tcW w:w="2448" w:type="dxa"/>
            <w:vAlign w:val="bottom"/>
          </w:tcPr>
          <w:p w:rsidR="00A9688A" w:rsidRDefault="00A9688A" w:rsidP="00857D5F">
            <w:pPr>
              <w:pStyle w:val="TableText"/>
              <w:jc w:val="center"/>
              <w:rPr>
                <w:rFonts w:ascii="Arial Unicode MS" w:eastAsia="Arial Unicode MS" w:hAnsi="Arial Unicode MS"/>
              </w:rPr>
            </w:pPr>
            <w:r>
              <w:t>VA81</w:t>
            </w:r>
          </w:p>
        </w:tc>
        <w:tc>
          <w:tcPr>
            <w:tcW w:w="3870" w:type="dxa"/>
            <w:vAlign w:val="bottom"/>
          </w:tcPr>
          <w:p w:rsidR="00A9688A" w:rsidRDefault="00A9688A" w:rsidP="00857D5F">
            <w:pPr>
              <w:pStyle w:val="TableText"/>
              <w:rPr>
                <w:rFonts w:ascii="Arial Unicode MS" w:eastAsia="Arial Unicode MS" w:hAnsi="Arial Unicode MS"/>
              </w:rPr>
            </w:pPr>
            <w:r>
              <w:t>NH GEM NURSING HOME CARE</w:t>
            </w:r>
          </w:p>
        </w:tc>
      </w:tr>
      <w:tr w:rsidR="00A9688A">
        <w:tblPrEx>
          <w:tblCellMar>
            <w:top w:w="0" w:type="dxa"/>
            <w:bottom w:w="0" w:type="dxa"/>
          </w:tblCellMar>
        </w:tblPrEx>
        <w:trPr>
          <w:cantSplit/>
        </w:trPr>
        <w:tc>
          <w:tcPr>
            <w:tcW w:w="2448" w:type="dxa"/>
            <w:vAlign w:val="bottom"/>
          </w:tcPr>
          <w:p w:rsidR="00A9688A" w:rsidRDefault="00A9688A" w:rsidP="00857D5F">
            <w:pPr>
              <w:pStyle w:val="TableText"/>
              <w:jc w:val="center"/>
              <w:rPr>
                <w:rFonts w:ascii="Arial Unicode MS" w:eastAsia="Arial Unicode MS" w:hAnsi="Arial Unicode MS"/>
              </w:rPr>
            </w:pPr>
            <w:r>
              <w:t>VA83</w:t>
            </w:r>
          </w:p>
        </w:tc>
        <w:tc>
          <w:tcPr>
            <w:tcW w:w="3870" w:type="dxa"/>
            <w:vAlign w:val="bottom"/>
          </w:tcPr>
          <w:p w:rsidR="00A9688A" w:rsidRDefault="00A9688A" w:rsidP="00857D5F">
            <w:pPr>
              <w:pStyle w:val="TableText"/>
              <w:rPr>
                <w:rFonts w:ascii="Arial Unicode MS" w:eastAsia="Arial Unicode MS" w:hAnsi="Arial Unicode MS"/>
              </w:rPr>
            </w:pPr>
            <w:r>
              <w:t>RESPITE CARE (MEDICINE)</w:t>
            </w:r>
          </w:p>
        </w:tc>
      </w:tr>
      <w:tr w:rsidR="00A9688A">
        <w:tblPrEx>
          <w:tblCellMar>
            <w:top w:w="0" w:type="dxa"/>
            <w:bottom w:w="0" w:type="dxa"/>
          </w:tblCellMar>
        </w:tblPrEx>
        <w:trPr>
          <w:cantSplit/>
        </w:trPr>
        <w:tc>
          <w:tcPr>
            <w:tcW w:w="2448" w:type="dxa"/>
            <w:vAlign w:val="bottom"/>
          </w:tcPr>
          <w:p w:rsidR="00A9688A" w:rsidRDefault="00A9688A" w:rsidP="00857D5F">
            <w:pPr>
              <w:pStyle w:val="TableText"/>
              <w:jc w:val="center"/>
              <w:rPr>
                <w:rFonts w:ascii="Arial Unicode MS" w:eastAsia="Arial Unicode MS" w:hAnsi="Arial Unicode MS"/>
              </w:rPr>
            </w:pPr>
            <w:r>
              <w:t>VA84</w:t>
            </w:r>
          </w:p>
        </w:tc>
        <w:tc>
          <w:tcPr>
            <w:tcW w:w="3870" w:type="dxa"/>
            <w:vAlign w:val="bottom"/>
          </w:tcPr>
          <w:p w:rsidR="00A9688A" w:rsidRDefault="00A9688A" w:rsidP="00857D5F">
            <w:pPr>
              <w:pStyle w:val="TableText"/>
              <w:rPr>
                <w:rFonts w:ascii="Arial Unicode MS" w:eastAsia="Arial Unicode MS" w:hAnsi="Arial Unicode MS"/>
              </w:rPr>
            </w:pPr>
            <w:r>
              <w:t>SUBSTANCE ABUSE INTERMED CARE</w:t>
            </w:r>
          </w:p>
        </w:tc>
      </w:tr>
      <w:tr w:rsidR="00A9688A">
        <w:tblPrEx>
          <w:tblCellMar>
            <w:top w:w="0" w:type="dxa"/>
            <w:bottom w:w="0" w:type="dxa"/>
          </w:tblCellMar>
        </w:tblPrEx>
        <w:trPr>
          <w:cantSplit/>
        </w:trPr>
        <w:tc>
          <w:tcPr>
            <w:tcW w:w="2448" w:type="dxa"/>
            <w:vAlign w:val="bottom"/>
          </w:tcPr>
          <w:p w:rsidR="00A9688A" w:rsidRDefault="00A9688A" w:rsidP="00857D5F">
            <w:pPr>
              <w:pStyle w:val="TableText"/>
              <w:jc w:val="center"/>
              <w:rPr>
                <w:rFonts w:ascii="Arial Unicode MS" w:eastAsia="Arial Unicode MS" w:hAnsi="Arial Unicode MS"/>
              </w:rPr>
            </w:pPr>
            <w:r>
              <w:t>VA85</w:t>
            </w:r>
          </w:p>
        </w:tc>
        <w:tc>
          <w:tcPr>
            <w:tcW w:w="3870" w:type="dxa"/>
            <w:vAlign w:val="bottom"/>
          </w:tcPr>
          <w:p w:rsidR="00A9688A" w:rsidRDefault="00A9688A" w:rsidP="00857D5F">
            <w:pPr>
              <w:pStyle w:val="TableText"/>
              <w:rPr>
                <w:rFonts w:ascii="Arial Unicode MS" w:eastAsia="Arial Unicode MS" w:hAnsi="Arial Unicode MS"/>
              </w:rPr>
            </w:pPr>
            <w:r>
              <w:t>DOMICILIARY</w:t>
            </w:r>
          </w:p>
        </w:tc>
      </w:tr>
      <w:tr w:rsidR="00A9688A">
        <w:tblPrEx>
          <w:tblCellMar>
            <w:top w:w="0" w:type="dxa"/>
            <w:bottom w:w="0" w:type="dxa"/>
          </w:tblCellMar>
        </w:tblPrEx>
        <w:trPr>
          <w:cantSplit/>
        </w:trPr>
        <w:tc>
          <w:tcPr>
            <w:tcW w:w="2448" w:type="dxa"/>
            <w:vAlign w:val="bottom"/>
          </w:tcPr>
          <w:p w:rsidR="00A9688A" w:rsidRDefault="00A9688A" w:rsidP="00857D5F">
            <w:pPr>
              <w:pStyle w:val="TableText"/>
              <w:jc w:val="center"/>
              <w:rPr>
                <w:rFonts w:ascii="Arial Unicode MS" w:eastAsia="Arial Unicode MS" w:hAnsi="Arial Unicode MS"/>
              </w:rPr>
            </w:pPr>
            <w:r>
              <w:t>VA86</w:t>
            </w:r>
          </w:p>
        </w:tc>
        <w:tc>
          <w:tcPr>
            <w:tcW w:w="3870" w:type="dxa"/>
            <w:vAlign w:val="bottom"/>
          </w:tcPr>
          <w:p w:rsidR="00A9688A" w:rsidRDefault="00A9688A" w:rsidP="00857D5F">
            <w:pPr>
              <w:pStyle w:val="TableText"/>
              <w:rPr>
                <w:rFonts w:ascii="Arial Unicode MS" w:eastAsia="Arial Unicode MS" w:hAnsi="Arial Unicode MS"/>
              </w:rPr>
            </w:pPr>
            <w:r>
              <w:t>DOMICILIARY SUBSTANCE ABUSE</w:t>
            </w:r>
          </w:p>
        </w:tc>
      </w:tr>
      <w:tr w:rsidR="00A9688A">
        <w:tblPrEx>
          <w:tblCellMar>
            <w:top w:w="0" w:type="dxa"/>
            <w:bottom w:w="0" w:type="dxa"/>
          </w:tblCellMar>
        </w:tblPrEx>
        <w:trPr>
          <w:cantSplit/>
        </w:trPr>
        <w:tc>
          <w:tcPr>
            <w:tcW w:w="2448" w:type="dxa"/>
            <w:vAlign w:val="bottom"/>
          </w:tcPr>
          <w:p w:rsidR="00A9688A" w:rsidRDefault="00A9688A" w:rsidP="00857D5F">
            <w:pPr>
              <w:pStyle w:val="TableText"/>
              <w:jc w:val="center"/>
              <w:rPr>
                <w:rFonts w:ascii="Arial Unicode MS" w:eastAsia="Arial Unicode MS" w:hAnsi="Arial Unicode MS"/>
              </w:rPr>
            </w:pPr>
            <w:r>
              <w:t>VA87</w:t>
            </w:r>
          </w:p>
        </w:tc>
        <w:tc>
          <w:tcPr>
            <w:tcW w:w="3870" w:type="dxa"/>
            <w:vAlign w:val="bottom"/>
          </w:tcPr>
          <w:p w:rsidR="00A9688A" w:rsidRDefault="00A9688A" w:rsidP="00857D5F">
            <w:pPr>
              <w:pStyle w:val="TableText"/>
              <w:rPr>
                <w:rFonts w:ascii="Arial Unicode MS" w:eastAsia="Arial Unicode MS" w:hAnsi="Arial Unicode MS"/>
              </w:rPr>
            </w:pPr>
            <w:r>
              <w:t>GEM DOMICILIARY</w:t>
            </w:r>
          </w:p>
        </w:tc>
      </w:tr>
      <w:tr w:rsidR="00A9688A">
        <w:tblPrEx>
          <w:tblCellMar>
            <w:top w:w="0" w:type="dxa"/>
            <w:bottom w:w="0" w:type="dxa"/>
          </w:tblCellMar>
        </w:tblPrEx>
        <w:trPr>
          <w:cantSplit/>
        </w:trPr>
        <w:tc>
          <w:tcPr>
            <w:tcW w:w="2448" w:type="dxa"/>
            <w:vAlign w:val="bottom"/>
          </w:tcPr>
          <w:p w:rsidR="00A9688A" w:rsidRDefault="00A9688A" w:rsidP="00857D5F">
            <w:pPr>
              <w:pStyle w:val="TableText"/>
              <w:jc w:val="center"/>
              <w:rPr>
                <w:rFonts w:ascii="Arial Unicode MS" w:eastAsia="Arial Unicode MS" w:hAnsi="Arial Unicode MS"/>
              </w:rPr>
            </w:pPr>
            <w:r>
              <w:t>VA88</w:t>
            </w:r>
          </w:p>
        </w:tc>
        <w:tc>
          <w:tcPr>
            <w:tcW w:w="3870" w:type="dxa"/>
            <w:vAlign w:val="bottom"/>
          </w:tcPr>
          <w:p w:rsidR="00A9688A" w:rsidRDefault="00A9688A" w:rsidP="00857D5F">
            <w:pPr>
              <w:pStyle w:val="TableText"/>
              <w:rPr>
                <w:rFonts w:ascii="Arial Unicode MS" w:eastAsia="Arial Unicode MS" w:hAnsi="Arial Unicode MS"/>
              </w:rPr>
            </w:pPr>
            <w:r>
              <w:t>DOMICILIARY PTSD</w:t>
            </w:r>
          </w:p>
        </w:tc>
      </w:tr>
      <w:tr w:rsidR="00A9688A">
        <w:tblPrEx>
          <w:tblCellMar>
            <w:top w:w="0" w:type="dxa"/>
            <w:bottom w:w="0" w:type="dxa"/>
          </w:tblCellMar>
        </w:tblPrEx>
        <w:trPr>
          <w:cantSplit/>
        </w:trPr>
        <w:tc>
          <w:tcPr>
            <w:tcW w:w="2448" w:type="dxa"/>
            <w:vAlign w:val="bottom"/>
          </w:tcPr>
          <w:p w:rsidR="00A9688A" w:rsidRDefault="00A9688A" w:rsidP="00857D5F">
            <w:pPr>
              <w:pStyle w:val="TableText"/>
              <w:jc w:val="center"/>
              <w:rPr>
                <w:rFonts w:ascii="Arial Unicode MS" w:eastAsia="Arial Unicode MS" w:hAnsi="Arial Unicode MS"/>
              </w:rPr>
            </w:pPr>
            <w:r>
              <w:t>VA89</w:t>
            </w:r>
          </w:p>
        </w:tc>
        <w:tc>
          <w:tcPr>
            <w:tcW w:w="3870" w:type="dxa"/>
            <w:vAlign w:val="bottom"/>
          </w:tcPr>
          <w:p w:rsidR="00A9688A" w:rsidRDefault="00A9688A" w:rsidP="00857D5F">
            <w:pPr>
              <w:pStyle w:val="TableText"/>
              <w:rPr>
                <w:rFonts w:ascii="Arial Unicode MS" w:eastAsia="Arial Unicode MS" w:hAnsi="Arial Unicode MS"/>
              </w:rPr>
            </w:pPr>
            <w:r>
              <w:t>STAR I, II &amp; III</w:t>
            </w:r>
          </w:p>
        </w:tc>
      </w:tr>
      <w:tr w:rsidR="00A9688A">
        <w:tblPrEx>
          <w:tblCellMar>
            <w:top w:w="0" w:type="dxa"/>
            <w:bottom w:w="0" w:type="dxa"/>
          </w:tblCellMar>
        </w:tblPrEx>
        <w:trPr>
          <w:cantSplit/>
        </w:trPr>
        <w:tc>
          <w:tcPr>
            <w:tcW w:w="2448" w:type="dxa"/>
            <w:vAlign w:val="bottom"/>
          </w:tcPr>
          <w:p w:rsidR="00A9688A" w:rsidRDefault="00A9688A" w:rsidP="00857D5F">
            <w:pPr>
              <w:pStyle w:val="TableText"/>
              <w:jc w:val="center"/>
              <w:rPr>
                <w:rFonts w:ascii="Arial Unicode MS" w:eastAsia="Arial Unicode MS" w:hAnsi="Arial Unicode MS"/>
              </w:rPr>
            </w:pPr>
            <w:r>
              <w:t>VA90</w:t>
            </w:r>
          </w:p>
        </w:tc>
        <w:tc>
          <w:tcPr>
            <w:tcW w:w="3870" w:type="dxa"/>
            <w:vAlign w:val="bottom"/>
          </w:tcPr>
          <w:p w:rsidR="00A9688A" w:rsidRDefault="00A9688A" w:rsidP="00857D5F">
            <w:pPr>
              <w:pStyle w:val="TableText"/>
              <w:rPr>
                <w:rFonts w:ascii="Arial Unicode MS" w:eastAsia="Arial Unicode MS" w:hAnsi="Arial Unicode MS"/>
              </w:rPr>
            </w:pPr>
            <w:r>
              <w:t>SUBST ABUSE STAR I, II &amp; III</w:t>
            </w:r>
          </w:p>
        </w:tc>
      </w:tr>
      <w:tr w:rsidR="00A9688A">
        <w:tblPrEx>
          <w:tblCellMar>
            <w:top w:w="0" w:type="dxa"/>
            <w:bottom w:w="0" w:type="dxa"/>
          </w:tblCellMar>
        </w:tblPrEx>
        <w:trPr>
          <w:cantSplit/>
        </w:trPr>
        <w:tc>
          <w:tcPr>
            <w:tcW w:w="2448" w:type="dxa"/>
            <w:vAlign w:val="bottom"/>
          </w:tcPr>
          <w:p w:rsidR="00A9688A" w:rsidRDefault="00A9688A" w:rsidP="00857D5F">
            <w:pPr>
              <w:pStyle w:val="TableText"/>
              <w:jc w:val="center"/>
              <w:rPr>
                <w:rFonts w:ascii="Arial Unicode MS" w:eastAsia="Arial Unicode MS" w:hAnsi="Arial Unicode MS"/>
              </w:rPr>
            </w:pPr>
            <w:r>
              <w:lastRenderedPageBreak/>
              <w:t>VA91</w:t>
            </w:r>
          </w:p>
        </w:tc>
        <w:tc>
          <w:tcPr>
            <w:tcW w:w="3870" w:type="dxa"/>
            <w:vAlign w:val="bottom"/>
          </w:tcPr>
          <w:p w:rsidR="00A9688A" w:rsidRDefault="00A9688A" w:rsidP="00857D5F">
            <w:pPr>
              <w:pStyle w:val="TableText"/>
              <w:rPr>
                <w:rFonts w:ascii="Arial Unicode MS" w:eastAsia="Arial Unicode MS" w:hAnsi="Arial Unicode MS"/>
              </w:rPr>
            </w:pPr>
            <w:r>
              <w:t>EVAL/BRF TRMT PTSD UNIT(EBTPU)</w:t>
            </w:r>
          </w:p>
        </w:tc>
      </w:tr>
      <w:tr w:rsidR="00A9688A">
        <w:tblPrEx>
          <w:tblCellMar>
            <w:top w:w="0" w:type="dxa"/>
            <w:bottom w:w="0" w:type="dxa"/>
          </w:tblCellMar>
        </w:tblPrEx>
        <w:trPr>
          <w:cantSplit/>
        </w:trPr>
        <w:tc>
          <w:tcPr>
            <w:tcW w:w="2448" w:type="dxa"/>
            <w:vAlign w:val="bottom"/>
          </w:tcPr>
          <w:p w:rsidR="00A9688A" w:rsidRDefault="00A9688A" w:rsidP="00857D5F">
            <w:pPr>
              <w:pStyle w:val="TableText"/>
              <w:jc w:val="center"/>
              <w:rPr>
                <w:rFonts w:ascii="Arial Unicode MS" w:eastAsia="Arial Unicode MS" w:hAnsi="Arial Unicode MS"/>
              </w:rPr>
            </w:pPr>
            <w:r>
              <w:t>VA92</w:t>
            </w:r>
          </w:p>
        </w:tc>
        <w:tc>
          <w:tcPr>
            <w:tcW w:w="3870" w:type="dxa"/>
            <w:vAlign w:val="bottom"/>
          </w:tcPr>
          <w:p w:rsidR="00A9688A" w:rsidRDefault="00A9688A" w:rsidP="00857D5F">
            <w:pPr>
              <w:pStyle w:val="TableText"/>
              <w:rPr>
                <w:rFonts w:ascii="Arial Unicode MS" w:eastAsia="Arial Unicode MS" w:hAnsi="Arial Unicode MS"/>
              </w:rPr>
            </w:pPr>
            <w:r>
              <w:t>GEN INTERMEDIATE PSYCH</w:t>
            </w:r>
          </w:p>
        </w:tc>
      </w:tr>
      <w:tr w:rsidR="00A9688A">
        <w:tblPrEx>
          <w:tblCellMar>
            <w:top w:w="0" w:type="dxa"/>
            <w:bottom w:w="0" w:type="dxa"/>
          </w:tblCellMar>
        </w:tblPrEx>
        <w:trPr>
          <w:cantSplit/>
        </w:trPr>
        <w:tc>
          <w:tcPr>
            <w:tcW w:w="2448" w:type="dxa"/>
            <w:vAlign w:val="bottom"/>
          </w:tcPr>
          <w:p w:rsidR="00A9688A" w:rsidRDefault="00A9688A" w:rsidP="00857D5F">
            <w:pPr>
              <w:pStyle w:val="TableText"/>
              <w:jc w:val="center"/>
              <w:rPr>
                <w:rFonts w:ascii="Arial Unicode MS" w:eastAsia="Arial Unicode MS" w:hAnsi="Arial Unicode MS"/>
              </w:rPr>
            </w:pPr>
            <w:r>
              <w:t>VA93</w:t>
            </w:r>
          </w:p>
        </w:tc>
        <w:tc>
          <w:tcPr>
            <w:tcW w:w="3870" w:type="dxa"/>
            <w:vAlign w:val="bottom"/>
          </w:tcPr>
          <w:p w:rsidR="00A9688A" w:rsidRDefault="00A9688A" w:rsidP="00857D5F">
            <w:pPr>
              <w:pStyle w:val="TableText"/>
              <w:rPr>
                <w:rFonts w:ascii="Arial Unicode MS" w:eastAsia="Arial Unicode MS" w:hAnsi="Arial Unicode MS"/>
              </w:rPr>
            </w:pPr>
            <w:r>
              <w:t>HIGH INTENSITY GEN PSYCH INPAT</w:t>
            </w:r>
          </w:p>
        </w:tc>
      </w:tr>
      <w:tr w:rsidR="00A9688A">
        <w:tblPrEx>
          <w:tblCellMar>
            <w:top w:w="0" w:type="dxa"/>
            <w:bottom w:w="0" w:type="dxa"/>
          </w:tblCellMar>
        </w:tblPrEx>
        <w:trPr>
          <w:cantSplit/>
        </w:trPr>
        <w:tc>
          <w:tcPr>
            <w:tcW w:w="2448" w:type="dxa"/>
            <w:vAlign w:val="bottom"/>
          </w:tcPr>
          <w:p w:rsidR="00A9688A" w:rsidRDefault="00A9688A" w:rsidP="00857D5F">
            <w:pPr>
              <w:pStyle w:val="TableText"/>
              <w:jc w:val="center"/>
              <w:rPr>
                <w:rFonts w:ascii="Arial Unicode MS" w:eastAsia="Arial Unicode MS" w:hAnsi="Arial Unicode MS"/>
              </w:rPr>
            </w:pPr>
            <w:r>
              <w:t>VA94</w:t>
            </w:r>
          </w:p>
        </w:tc>
        <w:tc>
          <w:tcPr>
            <w:tcW w:w="3870" w:type="dxa"/>
            <w:vAlign w:val="bottom"/>
          </w:tcPr>
          <w:p w:rsidR="00A9688A" w:rsidRDefault="00A9688A" w:rsidP="00857D5F">
            <w:pPr>
              <w:pStyle w:val="TableText"/>
              <w:rPr>
                <w:rFonts w:ascii="Arial Unicode MS" w:eastAsia="Arial Unicode MS" w:hAnsi="Arial Unicode MS"/>
              </w:rPr>
            </w:pPr>
            <w:r>
              <w:t>PSYCHIATRIC OBSERVATION</w:t>
            </w:r>
          </w:p>
        </w:tc>
      </w:tr>
      <w:tr w:rsidR="00A9688A">
        <w:tblPrEx>
          <w:tblCellMar>
            <w:top w:w="0" w:type="dxa"/>
            <w:bottom w:w="0" w:type="dxa"/>
          </w:tblCellMar>
        </w:tblPrEx>
        <w:trPr>
          <w:cantSplit/>
        </w:trPr>
        <w:tc>
          <w:tcPr>
            <w:tcW w:w="2448" w:type="dxa"/>
            <w:vAlign w:val="bottom"/>
          </w:tcPr>
          <w:p w:rsidR="00A9688A" w:rsidRDefault="00A9688A" w:rsidP="00857D5F">
            <w:pPr>
              <w:pStyle w:val="TableText"/>
              <w:jc w:val="center"/>
              <w:rPr>
                <w:rFonts w:ascii="Arial Unicode MS" w:eastAsia="Arial Unicode MS" w:hAnsi="Arial Unicode MS"/>
              </w:rPr>
            </w:pPr>
            <w:r>
              <w:t>VA95</w:t>
            </w:r>
          </w:p>
        </w:tc>
        <w:tc>
          <w:tcPr>
            <w:tcW w:w="3870" w:type="dxa"/>
            <w:vAlign w:val="bottom"/>
          </w:tcPr>
          <w:p w:rsidR="00A9688A" w:rsidRDefault="00A9688A" w:rsidP="00857D5F">
            <w:pPr>
              <w:pStyle w:val="TableText"/>
              <w:rPr>
                <w:rFonts w:ascii="Arial Unicode MS" w:eastAsia="Arial Unicode MS" w:hAnsi="Arial Unicode MS"/>
              </w:rPr>
            </w:pPr>
            <w:r>
              <w:t>NH SHORT STAY SKILLED NURSING</w:t>
            </w:r>
          </w:p>
        </w:tc>
      </w:tr>
      <w:tr w:rsidR="00A9688A">
        <w:tblPrEx>
          <w:tblCellMar>
            <w:top w:w="0" w:type="dxa"/>
            <w:bottom w:w="0" w:type="dxa"/>
          </w:tblCellMar>
        </w:tblPrEx>
        <w:trPr>
          <w:cantSplit/>
        </w:trPr>
        <w:tc>
          <w:tcPr>
            <w:tcW w:w="2448" w:type="dxa"/>
            <w:vAlign w:val="bottom"/>
          </w:tcPr>
          <w:p w:rsidR="00A9688A" w:rsidRDefault="00A9688A" w:rsidP="00857D5F">
            <w:pPr>
              <w:pStyle w:val="TableText"/>
              <w:jc w:val="center"/>
              <w:rPr>
                <w:rFonts w:ascii="Arial Unicode MS" w:eastAsia="Arial Unicode MS" w:hAnsi="Arial Unicode MS"/>
              </w:rPr>
            </w:pPr>
            <w:r>
              <w:t>VA96</w:t>
            </w:r>
          </w:p>
        </w:tc>
        <w:tc>
          <w:tcPr>
            <w:tcW w:w="3870" w:type="dxa"/>
            <w:vAlign w:val="bottom"/>
          </w:tcPr>
          <w:p w:rsidR="00A9688A" w:rsidRDefault="00A9688A" w:rsidP="00857D5F">
            <w:pPr>
              <w:pStyle w:val="TableText"/>
              <w:rPr>
                <w:rFonts w:ascii="Arial Unicode MS" w:eastAsia="Arial Unicode MS" w:hAnsi="Arial Unicode MS"/>
              </w:rPr>
            </w:pPr>
            <w:r>
              <w:t>NH HOSPICE</w:t>
            </w:r>
          </w:p>
        </w:tc>
      </w:tr>
      <w:tr w:rsidR="00A9688A">
        <w:tblPrEx>
          <w:tblCellMar>
            <w:top w:w="0" w:type="dxa"/>
            <w:bottom w:w="0" w:type="dxa"/>
          </w:tblCellMar>
        </w:tblPrEx>
        <w:trPr>
          <w:cantSplit/>
        </w:trPr>
        <w:tc>
          <w:tcPr>
            <w:tcW w:w="2448" w:type="dxa"/>
            <w:vAlign w:val="bottom"/>
          </w:tcPr>
          <w:p w:rsidR="00A9688A" w:rsidRDefault="00A9688A" w:rsidP="00857D5F">
            <w:pPr>
              <w:pStyle w:val="TableText"/>
              <w:jc w:val="center"/>
              <w:rPr>
                <w:rFonts w:ascii="Arial Unicode MS" w:eastAsia="Arial Unicode MS" w:hAnsi="Arial Unicode MS"/>
              </w:rPr>
            </w:pPr>
            <w:r>
              <w:t>VA98</w:t>
            </w:r>
          </w:p>
        </w:tc>
        <w:tc>
          <w:tcPr>
            <w:tcW w:w="3870" w:type="dxa"/>
            <w:vAlign w:val="bottom"/>
          </w:tcPr>
          <w:p w:rsidR="00A9688A" w:rsidRDefault="00A9688A" w:rsidP="00857D5F">
            <w:pPr>
              <w:pStyle w:val="TableText"/>
              <w:rPr>
                <w:rFonts w:ascii="Arial Unicode MS" w:eastAsia="Arial Unicode MS" w:hAnsi="Arial Unicode MS"/>
              </w:rPr>
            </w:pPr>
            <w:r>
              <w:t>NON-DOD BEDS IN VA FACILITY</w:t>
            </w:r>
          </w:p>
        </w:tc>
      </w:tr>
      <w:tr w:rsidR="00A9688A">
        <w:tblPrEx>
          <w:tblCellMar>
            <w:top w:w="0" w:type="dxa"/>
            <w:bottom w:w="0" w:type="dxa"/>
          </w:tblCellMar>
        </w:tblPrEx>
        <w:trPr>
          <w:cantSplit/>
        </w:trPr>
        <w:tc>
          <w:tcPr>
            <w:tcW w:w="2448" w:type="dxa"/>
            <w:vAlign w:val="bottom"/>
          </w:tcPr>
          <w:p w:rsidR="00A9688A" w:rsidRDefault="00A9688A" w:rsidP="00857D5F">
            <w:pPr>
              <w:pStyle w:val="TableText"/>
              <w:jc w:val="center"/>
              <w:rPr>
                <w:rFonts w:ascii="Arial Unicode MS" w:eastAsia="Arial Unicode MS" w:hAnsi="Arial Unicode MS"/>
              </w:rPr>
            </w:pPr>
            <w:r>
              <w:t>VA99</w:t>
            </w:r>
          </w:p>
        </w:tc>
        <w:tc>
          <w:tcPr>
            <w:tcW w:w="3870" w:type="dxa"/>
            <w:vAlign w:val="bottom"/>
          </w:tcPr>
          <w:p w:rsidR="00A9688A" w:rsidRDefault="00A9688A" w:rsidP="00857D5F">
            <w:pPr>
              <w:pStyle w:val="TableText"/>
              <w:rPr>
                <w:rFonts w:ascii="Arial Unicode MS" w:eastAsia="Arial Unicode MS" w:hAnsi="Arial Unicode MS"/>
              </w:rPr>
            </w:pPr>
            <w:r>
              <w:t>DOD BEDS IN VA FACILITY</w:t>
            </w:r>
          </w:p>
        </w:tc>
      </w:tr>
    </w:tbl>
    <w:p w:rsidR="00CA3E27" w:rsidRDefault="00CA3E27"/>
    <w:p w:rsidR="002A21AE" w:rsidRPr="00D327A3" w:rsidRDefault="002A21AE" w:rsidP="00D327A3">
      <w:pPr>
        <w:pStyle w:val="Heading3"/>
      </w:pPr>
      <w:bookmarkStart w:id="766" w:name="_Toc91323817"/>
      <w:r w:rsidRPr="00D327A3">
        <w:rPr>
          <w:rFonts w:ascii="Arial Bold" w:hAnsi="Arial Bold"/>
          <w:vanish/>
        </w:rPr>
        <w:lastRenderedPageBreak/>
        <w:t xml:space="preserve">TT_92.01 </w:t>
      </w:r>
      <w:bookmarkStart w:id="767" w:name="_Toc436396813"/>
      <w:r w:rsidRPr="00D327A3">
        <w:t>Order Status Flowchart</w:t>
      </w:r>
      <w:bookmarkEnd w:id="766"/>
      <w:bookmarkEnd w:id="767"/>
      <w:r w:rsidRPr="00D327A3">
        <w:fldChar w:fldCharType="begin"/>
      </w:r>
      <w:r w:rsidRPr="00D327A3">
        <w:instrText xml:space="preserve"> XE </w:instrText>
      </w:r>
      <w:r w:rsidR="00FA7E65" w:rsidRPr="00D327A3">
        <w:instrText>“</w:instrText>
      </w:r>
      <w:r w:rsidRPr="00D327A3">
        <w:instrText>Figures:Order Status Flowchart</w:instrText>
      </w:r>
      <w:r w:rsidR="00FA7E65" w:rsidRPr="00D327A3">
        <w:instrText>”</w:instrText>
      </w:r>
      <w:r w:rsidRPr="00D327A3">
        <w:instrText xml:space="preserve"> </w:instrText>
      </w:r>
      <w:r w:rsidRPr="00D327A3">
        <w:fldChar w:fldCharType="end"/>
      </w:r>
    </w:p>
    <w:p w:rsidR="002A21AE" w:rsidRDefault="002A21AE">
      <w:pPr>
        <w:pStyle w:val="Caption"/>
      </w:pPr>
      <w:bookmarkStart w:id="768" w:name="_Toc97523642"/>
      <w:bookmarkStart w:id="769" w:name="_Toc97527612"/>
      <w:bookmarkStart w:id="770" w:name="_Ref126728889"/>
      <w:bookmarkStart w:id="771" w:name="_Ref126729528"/>
      <w:bookmarkStart w:id="772" w:name="_Ref126729659"/>
      <w:bookmarkStart w:id="773" w:name="_Ref126729757"/>
      <w:bookmarkStart w:id="774" w:name="_Ref126729901"/>
      <w:bookmarkStart w:id="775" w:name="_Ref127061358"/>
      <w:bookmarkStart w:id="776" w:name="_Ref127061360"/>
      <w:r>
        <w:t xml:space="preserve">Figure </w:t>
      </w:r>
      <w:r w:rsidR="00C17F7C">
        <w:fldChar w:fldCharType="begin"/>
      </w:r>
      <w:r w:rsidR="00C17F7C">
        <w:instrText xml:space="preserve"> SEQ Figure \* ARABIC </w:instrText>
      </w:r>
      <w:r w:rsidR="00C17F7C">
        <w:fldChar w:fldCharType="separate"/>
      </w:r>
      <w:r w:rsidR="00543C20">
        <w:rPr>
          <w:noProof/>
        </w:rPr>
        <w:t>135</w:t>
      </w:r>
      <w:r w:rsidR="00C17F7C">
        <w:fldChar w:fldCharType="end"/>
      </w:r>
      <w:bookmarkEnd w:id="770"/>
      <w:r>
        <w:t xml:space="preserve">: </w:t>
      </w:r>
      <w:r>
        <w:rPr>
          <w:vanish/>
        </w:rPr>
        <w:t xml:space="preserve">TT_92.01 </w:t>
      </w:r>
      <w:r>
        <w:rPr>
          <w:rStyle w:val="Heading3Char"/>
          <w:rFonts w:ascii="Times New Roman" w:hAnsi="Times New Roman" w:cs="Times New Roman"/>
          <w:bCs w:val="0"/>
          <w:sz w:val="22"/>
        </w:rPr>
        <w:t>Order</w:t>
      </w:r>
      <w:r>
        <w:t xml:space="preserve"> Status Flowchart</w:t>
      </w:r>
      <w:bookmarkEnd w:id="768"/>
      <w:bookmarkEnd w:id="769"/>
      <w:bookmarkEnd w:id="771"/>
      <w:bookmarkEnd w:id="772"/>
      <w:bookmarkEnd w:id="773"/>
      <w:bookmarkEnd w:id="774"/>
      <w:bookmarkEnd w:id="775"/>
      <w:bookmarkEnd w:id="776"/>
    </w:p>
    <w:p w:rsidR="009C72EC" w:rsidRDefault="00DB5CF1" w:rsidP="004D2640">
      <w:pPr>
        <w:pStyle w:val="BodyText"/>
        <w:jc w:val="center"/>
      </w:pPr>
      <w:r>
        <w:object w:dxaOrig="9770" w:dyaOrig="16915">
          <v:shape id="_x0000_i1028" type="#_x0000_t75" style="width:364.5pt;height:552.75pt" o:ole="">
            <v:imagedata r:id="rId236" o:title=""/>
          </v:shape>
          <o:OLEObject Type="Embed" ProgID="Visio.Drawing.11" ShapeID="_x0000_i1028" DrawAspect="Content" ObjectID="_1522559435" r:id="rId237"/>
        </w:object>
      </w:r>
    </w:p>
    <w:p w:rsidR="002A21AE" w:rsidRDefault="002A21AE" w:rsidP="009C72EC">
      <w:pPr>
        <w:pStyle w:val="Heading3"/>
      </w:pPr>
      <w:r>
        <w:rPr>
          <w:rFonts w:ascii="Geneva" w:hAnsi="Geneva"/>
          <w:vanish/>
        </w:rPr>
        <w:lastRenderedPageBreak/>
        <w:t xml:space="preserve">TT_3.05 </w:t>
      </w:r>
      <w:bookmarkStart w:id="777" w:name="_Toc436396814"/>
      <w:r>
        <w:t>Rules for</w:t>
      </w:r>
      <w:bookmarkEnd w:id="757"/>
      <w:r>
        <w:t xml:space="preserve"> Electronic and Serologic</w:t>
      </w:r>
      <w:bookmarkEnd w:id="758"/>
      <w:r>
        <w:t xml:space="preserve"> Crossmatch</w:t>
      </w:r>
      <w:bookmarkEnd w:id="777"/>
      <w:r>
        <w:fldChar w:fldCharType="begin"/>
      </w:r>
      <w:r>
        <w:instrText xml:space="preserve"> XE </w:instrText>
      </w:r>
      <w:r w:rsidR="00FA7E65">
        <w:instrText>“</w:instrText>
      </w:r>
      <w:r>
        <w:instrText>Tables:Rules for Electronic and Serologic Crossmatch</w:instrText>
      </w:r>
      <w:r w:rsidR="00FA7E65">
        <w:instrText>”</w:instrText>
      </w:r>
      <w:r>
        <w:instrText xml:space="preserve"> </w:instrText>
      </w:r>
      <w:r>
        <w:fldChar w:fldCharType="end"/>
      </w:r>
    </w:p>
    <w:p w:rsidR="002A21AE" w:rsidRDefault="002A21AE" w:rsidP="00FA7E65">
      <w:pPr>
        <w:pStyle w:val="BodyText"/>
      </w:pPr>
      <w:r>
        <w:t>The WHOLE BLOOD, RED BLOOD CELLS, and APHERESIS RED BLOOD CELLS ICCBBA component classes require crossmatch evaluation, serologic or electronic (when enabled). For the OTHER ICCBBA component class, a reflex crossmatch test was ordered based on the technologist’s evaluation of the unit itself. Each collection is different and the technologist must evaluate the red blood cell content of the unit at the time of selection</w:t>
      </w:r>
      <w:r w:rsidRPr="009660C3">
        <w:t xml:space="preserve">. </w:t>
      </w:r>
      <w:r w:rsidRPr="009660C3">
        <w:rPr>
          <w:vanish/>
        </w:rPr>
        <w:t>See BR_3.09 for additional information.</w:t>
      </w:r>
    </w:p>
    <w:p w:rsidR="002A21AE" w:rsidRDefault="002A21AE" w:rsidP="00FA7E65">
      <w:pPr>
        <w:pStyle w:val="BodyText"/>
      </w:pPr>
      <w:r>
        <w:t xml:space="preserve">When electronic crossmatch is enabled at a division and units that require crossmatch (WHOLE BLOOD, RED BLOOD CELLS, and APHERESIS RED BLOOD CELLS ICCBBA component classes or a reflex crossmatch test was ordered) are selected, the system performs a comprehensive set of data validation, which does not include inactivated patient or unit tests. This patient and unit data validation is to ensure that the combination of patient and blood unit testing allows the unit to be eligible for electronic crossmatch. </w:t>
      </w:r>
      <w:r w:rsidR="00BF08A0">
        <w:t>W</w:t>
      </w:r>
      <w:r>
        <w:t xml:space="preserve">hen the combination does not allow for electronic crossmatch, VBECS warns the user </w:t>
      </w:r>
      <w:r w:rsidR="008712AB">
        <w:t>that</w:t>
      </w:r>
      <w:r>
        <w:t xml:space="preserve"> the electronic crossmatch will not be applied. </w:t>
      </w:r>
    </w:p>
    <w:p w:rsidR="002A21AE" w:rsidRDefault="00440DF9" w:rsidP="00FA7E65">
      <w:pPr>
        <w:pStyle w:val="BodyText"/>
      </w:pPr>
      <w:r>
        <w:fldChar w:fldCharType="begin"/>
      </w:r>
      <w:r>
        <w:instrText xml:space="preserve"> REF _Ref317682164 \h </w:instrText>
      </w:r>
      <w:r>
        <w:fldChar w:fldCharType="separate"/>
      </w:r>
      <w:r w:rsidR="00F00E6D">
        <w:t xml:space="preserve">Table </w:t>
      </w:r>
      <w:r w:rsidR="00F00E6D">
        <w:rPr>
          <w:noProof/>
        </w:rPr>
        <w:t>23</w:t>
      </w:r>
      <w:r>
        <w:fldChar w:fldCharType="end"/>
      </w:r>
      <w:r>
        <w:t xml:space="preserve"> </w:t>
      </w:r>
      <w:r w:rsidR="002A21AE">
        <w:t xml:space="preserve">provides the mapping for the actual parameters verified and associated error messages. All parameters must comply in order for the unit to be eligible for electronic crossmatch: there are no exceptions or overrides. The parameters are checked in the order listed and once a parameter fails, VBECS displays the appropriate error message, no further checking occurs, and the selected unit must have serologic crossmatch performed. </w:t>
      </w:r>
    </w:p>
    <w:p w:rsidR="00D96746" w:rsidRDefault="00C366E0" w:rsidP="00D96746">
      <w:pPr>
        <w:pStyle w:val="Caution"/>
      </w:pPr>
      <w:r>
        <w:rPr>
          <w:noProof/>
        </w:rPr>
        <w:drawing>
          <wp:inline distT="0" distB="0" distL="0" distR="0">
            <wp:extent cx="266700" cy="219075"/>
            <wp:effectExtent l="0" t="0" r="0" b="952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66700" cy="219075"/>
                    </a:xfrm>
                    <a:prstGeom prst="rect">
                      <a:avLst/>
                    </a:prstGeom>
                    <a:noFill/>
                    <a:ln>
                      <a:noFill/>
                    </a:ln>
                  </pic:spPr>
                </pic:pic>
              </a:graphicData>
            </a:graphic>
          </wp:inline>
        </w:drawing>
      </w:r>
      <w:r w:rsidR="005B60F7">
        <w:t xml:space="preserve"> </w:t>
      </w:r>
      <w:r w:rsidR="00D96746">
        <w:t xml:space="preserve">To use </w:t>
      </w:r>
      <w:r w:rsidR="007743E5">
        <w:t xml:space="preserve">the </w:t>
      </w:r>
      <w:r w:rsidR="00D96746">
        <w:t>electronic crossmatch</w:t>
      </w:r>
      <w:r w:rsidR="007743E5">
        <w:t xml:space="preserve"> function</w:t>
      </w:r>
      <w:r w:rsidR="00D96746">
        <w:t>, sites must perform a</w:t>
      </w:r>
      <w:r w:rsidR="00413CBC">
        <w:t>dditional</w:t>
      </w:r>
      <w:r w:rsidR="00D96746">
        <w:t xml:space="preserve"> validation of </w:t>
      </w:r>
      <w:r w:rsidR="00413CBC">
        <w:t>electronic crossmatch to meet regulatory requirements</w:t>
      </w:r>
      <w:r w:rsidR="00D96746">
        <w:t>.</w:t>
      </w:r>
      <w:r w:rsidR="00214959">
        <w:t xml:space="preserve"> See </w:t>
      </w:r>
      <w:r w:rsidR="00214959" w:rsidRPr="001A6C60">
        <w:t>Guidelines for Implementing the Electronic Crossmatch</w:t>
      </w:r>
      <w:r w:rsidR="00214959" w:rsidRPr="0026301E">
        <w:t xml:space="preserve"> (Bethesda, MD: American Association of Blood Banks, 200</w:t>
      </w:r>
      <w:r w:rsidR="00214959">
        <w:t>3</w:t>
      </w:r>
      <w:r w:rsidR="00214959" w:rsidRPr="0026301E">
        <w:t>).</w:t>
      </w:r>
    </w:p>
    <w:p w:rsidR="005E4C78" w:rsidRDefault="00C366E0" w:rsidP="005E4C78">
      <w:pPr>
        <w:pStyle w:val="Caution"/>
      </w:pPr>
      <w:bookmarkStart w:id="778" w:name="_Toc97523643"/>
      <w:bookmarkStart w:id="779" w:name="_Toc97527613"/>
      <w:bookmarkStart w:id="780" w:name="_Ref126486028"/>
      <w:bookmarkStart w:id="781" w:name="_Ref126486167"/>
      <w:bookmarkStart w:id="782" w:name="_Ref126486265"/>
      <w:bookmarkStart w:id="783" w:name="_Ref126504234"/>
      <w:bookmarkStart w:id="784" w:name="_Ref126504434"/>
      <w:bookmarkStart w:id="785" w:name="_Ref126732439"/>
      <w:r>
        <w:rPr>
          <w:noProof/>
        </w:rPr>
        <w:drawing>
          <wp:inline distT="0" distB="0" distL="0" distR="0">
            <wp:extent cx="266700" cy="219075"/>
            <wp:effectExtent l="0" t="0" r="0" b="952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66700" cy="219075"/>
                    </a:xfrm>
                    <a:prstGeom prst="rect">
                      <a:avLst/>
                    </a:prstGeom>
                    <a:noFill/>
                    <a:ln>
                      <a:noFill/>
                    </a:ln>
                  </pic:spPr>
                </pic:pic>
              </a:graphicData>
            </a:graphic>
          </wp:inline>
        </w:drawing>
      </w:r>
      <w:r w:rsidR="005E4C78">
        <w:t xml:space="preserve"> </w:t>
      </w:r>
      <w:r w:rsidR="00C602D5">
        <w:t>Changing a patient’s antigen negative requirement or antibody identified</w:t>
      </w:r>
      <w:r w:rsidR="00C242AA">
        <w:t xml:space="preserve"> after a unit is cro</w:t>
      </w:r>
      <w:r w:rsidR="00994C11">
        <w:t>ssmatched does not provide an alert at Issue Unit regarding the type of crossmatch (electronic or serologic) performed on a unit available for issue.</w:t>
      </w:r>
    </w:p>
    <w:p w:rsidR="002A21AE" w:rsidRDefault="002A21AE">
      <w:pPr>
        <w:pStyle w:val="Caption"/>
      </w:pPr>
      <w:bookmarkStart w:id="786" w:name="_Ref317682164"/>
      <w:bookmarkStart w:id="787" w:name="_Ref317762597"/>
      <w:r>
        <w:t xml:space="preserve">Table </w:t>
      </w:r>
      <w:r>
        <w:fldChar w:fldCharType="begin"/>
      </w:r>
      <w:r>
        <w:instrText xml:space="preserve"> SEQ Table \* ARABIC </w:instrText>
      </w:r>
      <w:r>
        <w:fldChar w:fldCharType="separate"/>
      </w:r>
      <w:r w:rsidR="000C4603">
        <w:rPr>
          <w:noProof/>
        </w:rPr>
        <w:t>23</w:t>
      </w:r>
      <w:r>
        <w:fldChar w:fldCharType="end"/>
      </w:r>
      <w:bookmarkEnd w:id="785"/>
      <w:bookmarkEnd w:id="786"/>
      <w:r>
        <w:t xml:space="preserve">: </w:t>
      </w:r>
      <w:r>
        <w:rPr>
          <w:vanish/>
        </w:rPr>
        <w:t xml:space="preserve">TT_3.05 </w:t>
      </w:r>
      <w:r>
        <w:t>Rules for Electronic and Serologic Crossmatch</w:t>
      </w:r>
      <w:bookmarkEnd w:id="778"/>
      <w:bookmarkEnd w:id="779"/>
      <w:bookmarkEnd w:id="780"/>
      <w:bookmarkEnd w:id="781"/>
      <w:bookmarkEnd w:id="782"/>
      <w:bookmarkEnd w:id="783"/>
      <w:bookmarkEnd w:id="784"/>
      <w:bookmarkEnd w:id="787"/>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760"/>
        <w:gridCol w:w="3600"/>
      </w:tblGrid>
      <w:tr w:rsidR="002A21AE">
        <w:tblPrEx>
          <w:tblCellMar>
            <w:top w:w="0" w:type="dxa"/>
            <w:bottom w:w="0" w:type="dxa"/>
          </w:tblCellMar>
        </w:tblPrEx>
        <w:trPr>
          <w:tblHeader/>
        </w:trPr>
        <w:tc>
          <w:tcPr>
            <w:tcW w:w="5760" w:type="dxa"/>
            <w:shd w:val="clear" w:color="auto" w:fill="B3B3B3"/>
          </w:tcPr>
          <w:p w:rsidR="002A21AE" w:rsidRDefault="002A21AE">
            <w:pPr>
              <w:pStyle w:val="TableText"/>
              <w:rPr>
                <w:b/>
              </w:rPr>
            </w:pPr>
            <w:r>
              <w:rPr>
                <w:b/>
              </w:rPr>
              <w:t>Parameter Checked</w:t>
            </w:r>
          </w:p>
        </w:tc>
        <w:tc>
          <w:tcPr>
            <w:tcW w:w="3600" w:type="dxa"/>
            <w:shd w:val="clear" w:color="auto" w:fill="B3B3B3"/>
          </w:tcPr>
          <w:p w:rsidR="002A21AE" w:rsidRDefault="002A21AE">
            <w:pPr>
              <w:pStyle w:val="TableText"/>
              <w:rPr>
                <w:b/>
              </w:rPr>
            </w:pPr>
            <w:r>
              <w:rPr>
                <w:b/>
              </w:rPr>
              <w:t>Error Message When Parameter Fails</w:t>
            </w:r>
          </w:p>
        </w:tc>
      </w:tr>
      <w:tr w:rsidR="002A21AE">
        <w:tblPrEx>
          <w:tblCellMar>
            <w:top w:w="0" w:type="dxa"/>
            <w:bottom w:w="0" w:type="dxa"/>
          </w:tblCellMar>
        </w:tblPrEx>
        <w:tc>
          <w:tcPr>
            <w:tcW w:w="5760" w:type="dxa"/>
          </w:tcPr>
          <w:p w:rsidR="002A21AE" w:rsidRDefault="002A21AE">
            <w:pPr>
              <w:pStyle w:val="TableText"/>
            </w:pPr>
            <w:r>
              <w:t xml:space="preserve">Current specimen ABO/Rh and Antibody Screen testing must be complete. </w:t>
            </w:r>
          </w:p>
        </w:tc>
        <w:tc>
          <w:tcPr>
            <w:tcW w:w="3600" w:type="dxa"/>
          </w:tcPr>
          <w:p w:rsidR="002A21AE" w:rsidRDefault="002A21AE">
            <w:pPr>
              <w:pStyle w:val="TableText"/>
            </w:pPr>
            <w:r>
              <w:t>Patient not eligible for eXM. Current specimen not fully tested.</w:t>
            </w:r>
          </w:p>
        </w:tc>
      </w:tr>
      <w:tr w:rsidR="002A21AE">
        <w:tblPrEx>
          <w:tblCellMar>
            <w:top w:w="0" w:type="dxa"/>
            <w:bottom w:w="0" w:type="dxa"/>
          </w:tblCellMar>
        </w:tblPrEx>
        <w:tc>
          <w:tcPr>
            <w:tcW w:w="5760" w:type="dxa"/>
          </w:tcPr>
          <w:p w:rsidR="002A21AE" w:rsidRDefault="002A21AE">
            <w:pPr>
              <w:pStyle w:val="TableText"/>
            </w:pPr>
            <w:r>
              <w:t>Current specimen Antibody Screen interpretation must be negative.</w:t>
            </w:r>
            <w:r w:rsidR="009A061C">
              <w:t xml:space="preserve"> VBECS checks only the last Antibody Screen entered.</w:t>
            </w:r>
          </w:p>
        </w:tc>
        <w:tc>
          <w:tcPr>
            <w:tcW w:w="3600" w:type="dxa"/>
          </w:tcPr>
          <w:p w:rsidR="002A21AE" w:rsidRDefault="002A21AE">
            <w:pPr>
              <w:pStyle w:val="TableText"/>
            </w:pPr>
            <w:r>
              <w:t>Patient not eligible for eXM due to positive Antibody Screen.</w:t>
            </w:r>
          </w:p>
        </w:tc>
      </w:tr>
      <w:tr w:rsidR="002A21AE">
        <w:tblPrEx>
          <w:tblCellMar>
            <w:top w:w="0" w:type="dxa"/>
            <w:bottom w:w="0" w:type="dxa"/>
          </w:tblCellMar>
        </w:tblPrEx>
        <w:tc>
          <w:tcPr>
            <w:tcW w:w="5760" w:type="dxa"/>
          </w:tcPr>
          <w:p w:rsidR="002A21AE" w:rsidRDefault="002A21AE">
            <w:pPr>
              <w:pStyle w:val="TableText"/>
            </w:pPr>
            <w:r>
              <w:t xml:space="preserve">Patient must have no history of previously identified antibodies, regardless of clinical significance based on system rules </w:t>
            </w:r>
            <w:r>
              <w:rPr>
                <w:vanish/>
                <w:szCs w:val="18"/>
              </w:rPr>
              <w:t>TT_23.01</w:t>
            </w:r>
            <w:r>
              <w:t>or division (or from conversion) of the antibody ID.</w:t>
            </w:r>
          </w:p>
        </w:tc>
        <w:tc>
          <w:tcPr>
            <w:tcW w:w="3600" w:type="dxa"/>
          </w:tcPr>
          <w:p w:rsidR="002A21AE" w:rsidRDefault="002A21AE">
            <w:pPr>
              <w:pStyle w:val="TableText"/>
            </w:pPr>
            <w:r>
              <w:t>Patient not eligible for eXM due to previous antibody history.</w:t>
            </w:r>
          </w:p>
        </w:tc>
      </w:tr>
      <w:tr w:rsidR="002A21AE">
        <w:tblPrEx>
          <w:tblCellMar>
            <w:top w:w="0" w:type="dxa"/>
            <w:bottom w:w="0" w:type="dxa"/>
          </w:tblCellMar>
        </w:tblPrEx>
        <w:tc>
          <w:tcPr>
            <w:tcW w:w="5760" w:type="dxa"/>
          </w:tcPr>
          <w:p w:rsidR="002A21AE" w:rsidRDefault="002A21AE">
            <w:pPr>
              <w:pStyle w:val="TableText"/>
            </w:pPr>
            <w:r>
              <w:t>Patient cannot have a persistent antigen negative requirement regardless of the division of the requirement entry.</w:t>
            </w:r>
          </w:p>
        </w:tc>
        <w:tc>
          <w:tcPr>
            <w:tcW w:w="3600" w:type="dxa"/>
          </w:tcPr>
          <w:p w:rsidR="002A21AE" w:rsidRDefault="002A21AE">
            <w:pPr>
              <w:pStyle w:val="TableText"/>
            </w:pPr>
            <w:r>
              <w:t>Patient not eligible for eXM due to transfusion antigen negative requirement.</w:t>
            </w:r>
          </w:p>
        </w:tc>
      </w:tr>
      <w:tr w:rsidR="002A21AE" w:rsidRPr="005A7636">
        <w:tblPrEx>
          <w:tblCellMar>
            <w:top w:w="0" w:type="dxa"/>
            <w:bottom w:w="0" w:type="dxa"/>
          </w:tblCellMar>
        </w:tblPrEx>
        <w:tc>
          <w:tcPr>
            <w:tcW w:w="5760" w:type="dxa"/>
          </w:tcPr>
          <w:p w:rsidR="002A21AE" w:rsidRPr="005A7636" w:rsidRDefault="00B05CCE" w:rsidP="005A7636">
            <w:pPr>
              <w:pStyle w:val="TableText"/>
            </w:pPr>
            <w:r w:rsidRPr="00B05CCE">
              <w:t>The patient current ABO/Rh must match the historical record when there is a historical record, and there must be no previous justifications. An ABO/Rh marked as “entered in error” is not considered part of the patient’s record.</w:t>
            </w:r>
          </w:p>
        </w:tc>
        <w:tc>
          <w:tcPr>
            <w:tcW w:w="3600" w:type="dxa"/>
          </w:tcPr>
          <w:p w:rsidR="002A21AE" w:rsidRPr="005A7636" w:rsidRDefault="002A21AE" w:rsidP="005A7636">
            <w:pPr>
              <w:pStyle w:val="TableText"/>
            </w:pPr>
            <w:r w:rsidRPr="005A7636">
              <w:t>Patient not eligible for eXM due to ABO/Rh discrepancy from previous record.</w:t>
            </w:r>
          </w:p>
        </w:tc>
      </w:tr>
      <w:tr w:rsidR="002A21AE">
        <w:tblPrEx>
          <w:tblCellMar>
            <w:top w:w="0" w:type="dxa"/>
            <w:bottom w:w="0" w:type="dxa"/>
          </w:tblCellMar>
        </w:tblPrEx>
        <w:tc>
          <w:tcPr>
            <w:tcW w:w="5760" w:type="dxa"/>
          </w:tcPr>
          <w:p w:rsidR="002A21AE" w:rsidRDefault="002A21AE">
            <w:pPr>
              <w:pStyle w:val="TableText"/>
            </w:pPr>
            <w:r>
              <w:t>The patient cannot have a documented ins</w:t>
            </w:r>
            <w:r w:rsidR="004F09C6">
              <w:t>tance of current or previous</w:t>
            </w:r>
            <w:r>
              <w:t xml:space="preserve"> Inconclusive ABO/Rh typing.</w:t>
            </w:r>
          </w:p>
        </w:tc>
        <w:tc>
          <w:tcPr>
            <w:tcW w:w="3600" w:type="dxa"/>
          </w:tcPr>
          <w:p w:rsidR="002A21AE" w:rsidRDefault="002A21AE">
            <w:pPr>
              <w:pStyle w:val="TableText"/>
            </w:pPr>
            <w:r>
              <w:t>Patient not eligible for eXM due to ABO/Rh typing difficulty.</w:t>
            </w:r>
          </w:p>
        </w:tc>
      </w:tr>
      <w:tr w:rsidR="002A21AE">
        <w:tblPrEx>
          <w:tblCellMar>
            <w:top w:w="0" w:type="dxa"/>
            <w:bottom w:w="0" w:type="dxa"/>
          </w:tblCellMar>
        </w:tblPrEx>
        <w:tc>
          <w:tcPr>
            <w:tcW w:w="5760" w:type="dxa"/>
          </w:tcPr>
          <w:p w:rsidR="00810934" w:rsidRPr="00810934" w:rsidRDefault="002A21AE">
            <w:pPr>
              <w:pStyle w:val="TableText"/>
              <w:rPr>
                <w:szCs w:val="18"/>
              </w:rPr>
            </w:pPr>
            <w:r>
              <w:t xml:space="preserve">There must be at least two valid instances of ABO/Rh typing performed in the same division for the patient. One instance must be a valid ABO/Rh on the current specimen and not “unknown” or “inconclusive”; the other may be from a previous typing episode or a repeat ABO/Rh performed on the current specimen. The patient ABO/Rh interpretations must match in all instances. </w:t>
            </w:r>
            <w:r w:rsidR="00810934">
              <w:rPr>
                <w:szCs w:val="18"/>
              </w:rPr>
              <w:t>The user m</w:t>
            </w:r>
            <w:r w:rsidR="00810934" w:rsidRPr="00810934">
              <w:rPr>
                <w:szCs w:val="18"/>
              </w:rPr>
              <w:t xml:space="preserve">ust </w:t>
            </w:r>
            <w:r w:rsidR="00810934" w:rsidRPr="00810934">
              <w:rPr>
                <w:szCs w:val="18"/>
              </w:rPr>
              <w:lastRenderedPageBreak/>
              <w:t xml:space="preserve">enter valid forward and reverse typing </w:t>
            </w:r>
            <w:r w:rsidR="00810934">
              <w:rPr>
                <w:szCs w:val="18"/>
              </w:rPr>
              <w:t>for</w:t>
            </w:r>
            <w:r w:rsidR="00810934" w:rsidRPr="00810934">
              <w:rPr>
                <w:szCs w:val="18"/>
              </w:rPr>
              <w:t xml:space="preserve"> the system </w:t>
            </w:r>
            <w:r w:rsidR="00810934">
              <w:rPr>
                <w:szCs w:val="18"/>
              </w:rPr>
              <w:t>to</w:t>
            </w:r>
            <w:r w:rsidR="00810934" w:rsidRPr="00810934">
              <w:rPr>
                <w:szCs w:val="18"/>
              </w:rPr>
              <w:t xml:space="preserve"> use as the second test performed in the division.</w:t>
            </w:r>
          </w:p>
        </w:tc>
        <w:tc>
          <w:tcPr>
            <w:tcW w:w="3600" w:type="dxa"/>
          </w:tcPr>
          <w:p w:rsidR="002A21AE" w:rsidRDefault="00810934">
            <w:pPr>
              <w:pStyle w:val="TableText"/>
            </w:pPr>
            <w:r>
              <w:lastRenderedPageBreak/>
              <w:t>Patient not eligible for eXM:</w:t>
            </w:r>
            <w:r w:rsidR="002A21AE">
              <w:t xml:space="preserve"> he must have two instances of ABO/Rh typing at the division for eXM, including the current specimen.</w:t>
            </w:r>
          </w:p>
        </w:tc>
      </w:tr>
      <w:tr w:rsidR="002A21AE">
        <w:tblPrEx>
          <w:tblCellMar>
            <w:top w:w="0" w:type="dxa"/>
            <w:bottom w:w="0" w:type="dxa"/>
          </w:tblCellMar>
        </w:tblPrEx>
        <w:tc>
          <w:tcPr>
            <w:tcW w:w="5760" w:type="dxa"/>
          </w:tcPr>
          <w:p w:rsidR="002A21AE" w:rsidRDefault="002A21AE">
            <w:pPr>
              <w:pStyle w:val="TableText"/>
            </w:pPr>
            <w:r>
              <w:lastRenderedPageBreak/>
              <w:t>Selected unit must be ABO compatible based on system rules</w:t>
            </w:r>
            <w:r>
              <w:rPr>
                <w:vanish/>
                <w:szCs w:val="18"/>
              </w:rPr>
              <w:t>TT_3.01 or TT_3.02</w:t>
            </w:r>
            <w:r>
              <w:t>.</w:t>
            </w:r>
          </w:p>
        </w:tc>
        <w:tc>
          <w:tcPr>
            <w:tcW w:w="3600" w:type="dxa"/>
          </w:tcPr>
          <w:p w:rsidR="002A21AE" w:rsidRDefault="002A21AE">
            <w:pPr>
              <w:pStyle w:val="TableText"/>
            </w:pPr>
            <w:r>
              <w:t>Unit not eligible for eXM. Unit is ABO incompatible with the patient.</w:t>
            </w:r>
          </w:p>
        </w:tc>
      </w:tr>
      <w:tr w:rsidR="002A21AE">
        <w:tblPrEx>
          <w:tblCellMar>
            <w:top w:w="0" w:type="dxa"/>
            <w:bottom w:w="0" w:type="dxa"/>
          </w:tblCellMar>
        </w:tblPrEx>
        <w:tc>
          <w:tcPr>
            <w:tcW w:w="5760" w:type="dxa"/>
          </w:tcPr>
          <w:p w:rsidR="002A21AE" w:rsidRDefault="002A21AE">
            <w:pPr>
              <w:pStyle w:val="TableText"/>
            </w:pPr>
            <w:r>
              <w:t>Selected Rh negative units must have ABO and Rh confirmation results entered. The ABO and Rh confirmation interpretation must match the unit ABO/Rh at login.</w:t>
            </w:r>
          </w:p>
        </w:tc>
        <w:tc>
          <w:tcPr>
            <w:tcW w:w="3600" w:type="dxa"/>
          </w:tcPr>
          <w:p w:rsidR="002A21AE" w:rsidRDefault="002A21AE">
            <w:pPr>
              <w:pStyle w:val="TableText"/>
            </w:pPr>
            <w:r>
              <w:t>Unit not eligible for eXM. ABO/Rh confirmation not performed.</w:t>
            </w:r>
          </w:p>
        </w:tc>
      </w:tr>
      <w:tr w:rsidR="002A21AE">
        <w:tblPrEx>
          <w:tblCellMar>
            <w:top w:w="0" w:type="dxa"/>
            <w:bottom w:w="0" w:type="dxa"/>
          </w:tblCellMar>
        </w:tblPrEx>
        <w:tc>
          <w:tcPr>
            <w:tcW w:w="5760" w:type="dxa"/>
          </w:tcPr>
          <w:p w:rsidR="002A21AE" w:rsidRDefault="002A21AE">
            <w:pPr>
              <w:pStyle w:val="TableText"/>
            </w:pPr>
            <w:r>
              <w:t>Selected Rh positive units must have ABO confirmation results entered. The ABO confirmation interpretation must match the unit ABO at login.</w:t>
            </w:r>
          </w:p>
        </w:tc>
        <w:tc>
          <w:tcPr>
            <w:tcW w:w="3600" w:type="dxa"/>
          </w:tcPr>
          <w:p w:rsidR="002A21AE" w:rsidRDefault="002A21AE">
            <w:pPr>
              <w:pStyle w:val="TableText"/>
            </w:pPr>
            <w:r>
              <w:t>Unit not eligible for eXM. ABO confirmation not performed.</w:t>
            </w:r>
          </w:p>
        </w:tc>
      </w:tr>
      <w:tr w:rsidR="00F5017E">
        <w:tblPrEx>
          <w:tblCellMar>
            <w:top w:w="0" w:type="dxa"/>
            <w:bottom w:w="0" w:type="dxa"/>
          </w:tblCellMar>
        </w:tblPrEx>
        <w:tc>
          <w:tcPr>
            <w:tcW w:w="5760" w:type="dxa"/>
          </w:tcPr>
          <w:p w:rsidR="00F5017E" w:rsidRDefault="00F5017E">
            <w:pPr>
              <w:pStyle w:val="TableText"/>
            </w:pPr>
            <w:r w:rsidRPr="00F5017E">
              <w:t>Selected unit was previously serologically crossmatch incompatible with this patient.</w:t>
            </w:r>
          </w:p>
        </w:tc>
        <w:tc>
          <w:tcPr>
            <w:tcW w:w="3600" w:type="dxa"/>
          </w:tcPr>
          <w:p w:rsidR="00F5017E" w:rsidRDefault="00F5017E">
            <w:pPr>
              <w:pStyle w:val="TableText"/>
            </w:pPr>
            <w:r w:rsidRPr="00F5017E">
              <w:t>Unit not eligible for eXM. Unit was previously serologically crossmatch incompatible with the patient.</w:t>
            </w:r>
          </w:p>
        </w:tc>
      </w:tr>
    </w:tbl>
    <w:p w:rsidR="002A21AE" w:rsidRDefault="002A21AE">
      <w:pPr>
        <w:pStyle w:val="Heading3"/>
        <w:rPr>
          <w:noProof/>
        </w:rPr>
      </w:pPr>
      <w:r>
        <w:rPr>
          <w:rFonts w:ascii="Geneva" w:hAnsi="Geneva"/>
          <w:vanish/>
        </w:rPr>
        <w:t xml:space="preserve">TT_27.01 </w:t>
      </w:r>
      <w:bookmarkStart w:id="788" w:name="_Toc436396815"/>
      <w:r>
        <w:t>Unit Status Flowchart</w:t>
      </w:r>
      <w:bookmarkEnd w:id="788"/>
      <w:r>
        <w:fldChar w:fldCharType="begin"/>
      </w:r>
      <w:r>
        <w:instrText xml:space="preserve"> XE </w:instrText>
      </w:r>
      <w:r w:rsidR="00FA7E65">
        <w:instrText>“</w:instrText>
      </w:r>
      <w:r>
        <w:instrText>Figures:Unit Status Flowchart</w:instrText>
      </w:r>
      <w:r w:rsidR="00FA7E65">
        <w:instrText>”</w:instrText>
      </w:r>
      <w:r>
        <w:instrText xml:space="preserve"> </w:instrText>
      </w:r>
      <w:r>
        <w:fldChar w:fldCharType="end"/>
      </w:r>
    </w:p>
    <w:p w:rsidR="002A21AE" w:rsidRDefault="002A21AE">
      <w:pPr>
        <w:pStyle w:val="Heading4"/>
      </w:pPr>
      <w:r>
        <w:t>Types of Unit Statuses</w:t>
      </w:r>
    </w:p>
    <w:p w:rsidR="002A21AE" w:rsidRDefault="002A21AE">
      <w:pPr>
        <w:pStyle w:val="ListBullet"/>
      </w:pPr>
      <w:r>
        <w:t>Temporary: awaiting ABO/Rh confirmation (lime green on the flowchart)</w:t>
      </w:r>
    </w:p>
    <w:p w:rsidR="002A21AE" w:rsidRDefault="002A21AE">
      <w:pPr>
        <w:pStyle w:val="ListBullet"/>
      </w:pPr>
      <w:r>
        <w:t>Adjustable: may move in and out of the status as part of normal processing</w:t>
      </w:r>
    </w:p>
    <w:p w:rsidR="002A21AE" w:rsidRDefault="002A21AE">
      <w:pPr>
        <w:pStyle w:val="ListBullet"/>
      </w:pPr>
      <w:r>
        <w:t>Issued: pending an update to transfusion or return (bright green in the flowchart)</w:t>
      </w:r>
    </w:p>
    <w:p w:rsidR="002A21AE" w:rsidRDefault="002A21AE">
      <w:pPr>
        <w:pStyle w:val="ListBullet"/>
      </w:pPr>
      <w:r>
        <w:t>Final: the unit is no longer available for most processes in the division; the unit record remains active (pink and stop signs in the flowchart)</w:t>
      </w:r>
    </w:p>
    <w:p w:rsidR="002A21AE" w:rsidRDefault="002A21AE">
      <w:pPr>
        <w:pStyle w:val="Heading4"/>
      </w:pPr>
      <w:r>
        <w:t>Indicators Associated with Units</w:t>
      </w:r>
    </w:p>
    <w:p w:rsidR="002A21AE" w:rsidRDefault="002A21AE">
      <w:pPr>
        <w:pStyle w:val="ListBullet"/>
      </w:pPr>
      <w:r>
        <w:t>Quarantined: attaches to the unit record and status when the unit is quarantined. Removed by releasing the unit from quarantined.</w:t>
      </w:r>
    </w:p>
    <w:p w:rsidR="002A21AE" w:rsidRDefault="002A21AE">
      <w:pPr>
        <w:pStyle w:val="ListBullet"/>
      </w:pPr>
      <w:r>
        <w:t>Presumed: attaches to the unit record only when the unit is in an issued unit status for more than 48 hours. Remains on the unit record if no transfusion information is entered through Post-Transfusion Information and Document ABO Incompatible Transfusion.</w:t>
      </w:r>
    </w:p>
    <w:p w:rsidR="002A21AE" w:rsidRDefault="002A21AE">
      <w:pPr>
        <w:pStyle w:val="Caption"/>
      </w:pPr>
      <w:bookmarkStart w:id="789" w:name="_Toc97523644"/>
      <w:r>
        <w:br w:type="page"/>
      </w:r>
      <w:bookmarkStart w:id="790" w:name="_Toc97527614"/>
      <w:bookmarkStart w:id="791" w:name="_Ref126467968"/>
      <w:r>
        <w:lastRenderedPageBreak/>
        <w:t xml:space="preserve">Figure </w:t>
      </w:r>
      <w:r w:rsidR="00C17F7C">
        <w:fldChar w:fldCharType="begin"/>
      </w:r>
      <w:r w:rsidR="00C17F7C">
        <w:instrText xml:space="preserve"> SEQ Figure \* ARABIC </w:instrText>
      </w:r>
      <w:r w:rsidR="00C17F7C">
        <w:fldChar w:fldCharType="separate"/>
      </w:r>
      <w:r w:rsidR="00543C20">
        <w:rPr>
          <w:noProof/>
        </w:rPr>
        <w:t>136</w:t>
      </w:r>
      <w:r w:rsidR="00C17F7C">
        <w:fldChar w:fldCharType="end"/>
      </w:r>
      <w:bookmarkEnd w:id="791"/>
      <w:r>
        <w:t xml:space="preserve">: </w:t>
      </w:r>
      <w:r>
        <w:rPr>
          <w:vanish/>
        </w:rPr>
        <w:t xml:space="preserve">TT_27.01C </w:t>
      </w:r>
      <w:r>
        <w:t>Unit Status Flowchart</w:t>
      </w:r>
      <w:bookmarkEnd w:id="789"/>
      <w:bookmarkEnd w:id="790"/>
    </w:p>
    <w:p w:rsidR="002A21AE" w:rsidRDefault="002C179C" w:rsidP="002C179C">
      <w:pPr>
        <w:pStyle w:val="BodyText"/>
      </w:pPr>
      <w:r w:rsidRPr="00A53F2E">
        <w:rPr>
          <w:rFonts w:ascii="Arial" w:hAnsi="Arial"/>
          <w:sz w:val="20"/>
        </w:rPr>
        <w:object w:dxaOrig="3475" w:dyaOrig="4320">
          <v:shape id="_x0000_i1029" type="#_x0000_t75" style="width:478.5pt;height:490.5pt" o:ole="" fillcolor="window">
            <v:imagedata r:id="rId238" o:title="" croptop="6030f"/>
          </v:shape>
          <o:OLEObject Type="Embed" ProgID="Visio.Drawing.11" ShapeID="_x0000_i1029" DrawAspect="Content" ObjectID="_1522559436" r:id="rId239"/>
        </w:object>
      </w:r>
    </w:p>
    <w:p w:rsidR="002A21AE" w:rsidRDefault="002A21AE">
      <w:pPr>
        <w:pStyle w:val="Heading3"/>
      </w:pPr>
      <w:r>
        <w:br w:type="page"/>
      </w:r>
      <w:bookmarkStart w:id="792" w:name="_Toc91323790"/>
      <w:r w:rsidR="00966400">
        <w:rPr>
          <w:rFonts w:ascii="Geneva" w:hAnsi="Geneva"/>
          <w:vanish/>
        </w:rPr>
        <w:lastRenderedPageBreak/>
        <w:t xml:space="preserve"> </w:t>
      </w:r>
      <w:r>
        <w:rPr>
          <w:rFonts w:ascii="Geneva" w:hAnsi="Geneva"/>
          <w:vanish/>
        </w:rPr>
        <w:t>PT_32.01</w:t>
      </w:r>
      <w:r>
        <w:rPr>
          <w:rFonts w:ascii="Geneva" w:hAnsi="Geneva"/>
          <w:vanish/>
          <w:sz w:val="16"/>
        </w:rPr>
        <w:t xml:space="preserve"> </w:t>
      </w:r>
      <w:bookmarkStart w:id="793" w:name="_Toc436396816"/>
      <w:r>
        <w:t>VBECS Maximum Surgical Blood Order Schedule</w:t>
      </w:r>
      <w:bookmarkEnd w:id="793"/>
      <w:r>
        <w:fldChar w:fldCharType="begin"/>
      </w:r>
      <w:r>
        <w:instrText xml:space="preserve"> XE </w:instrText>
      </w:r>
      <w:r w:rsidR="00FA7E65">
        <w:instrText>“</w:instrText>
      </w:r>
      <w:r>
        <w:instrText>Tables:VBECS Maximum Surgical Blood Order Schedule (MSBOS)</w:instrText>
      </w:r>
      <w:r w:rsidR="00FA7E65">
        <w:instrText>”</w:instrText>
      </w:r>
      <w:r>
        <w:instrText xml:space="preserve"> </w:instrText>
      </w:r>
      <w:r>
        <w:fldChar w:fldCharType="end"/>
      </w:r>
    </w:p>
    <w:p w:rsidR="002A21AE" w:rsidRDefault="002A21AE">
      <w:pPr>
        <w:pStyle w:val="Caption"/>
      </w:pPr>
      <w:bookmarkStart w:id="794" w:name="_Toc97523646"/>
      <w:bookmarkStart w:id="795" w:name="_Toc97527616"/>
      <w:bookmarkStart w:id="796" w:name="_Ref126484549"/>
      <w:bookmarkStart w:id="797" w:name="_Ref126504270"/>
      <w:bookmarkStart w:id="798" w:name="_Ref126732493"/>
      <w:r>
        <w:t xml:space="preserve">Table </w:t>
      </w:r>
      <w:r>
        <w:fldChar w:fldCharType="begin"/>
      </w:r>
      <w:r>
        <w:instrText xml:space="preserve"> SEQ Table \* ARABIC </w:instrText>
      </w:r>
      <w:r>
        <w:fldChar w:fldCharType="separate"/>
      </w:r>
      <w:r w:rsidR="000C4603">
        <w:rPr>
          <w:noProof/>
        </w:rPr>
        <w:t>24</w:t>
      </w:r>
      <w:r>
        <w:fldChar w:fldCharType="end"/>
      </w:r>
      <w:bookmarkEnd w:id="798"/>
      <w:r>
        <w:t xml:space="preserve">: </w:t>
      </w:r>
      <w:r>
        <w:rPr>
          <w:vanish/>
        </w:rPr>
        <w:t>PT_32.01</w:t>
      </w:r>
      <w:r>
        <w:rPr>
          <w:vanish/>
          <w:sz w:val="16"/>
        </w:rPr>
        <w:t xml:space="preserve"> </w:t>
      </w:r>
      <w:r>
        <w:t>VBECS Maximum Surgical Blood Order Schedule (MSBOS)</w:t>
      </w:r>
      <w:bookmarkEnd w:id="792"/>
      <w:bookmarkEnd w:id="794"/>
      <w:bookmarkEnd w:id="795"/>
      <w:bookmarkEnd w:id="796"/>
      <w:bookmarkEnd w:id="797"/>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680"/>
        <w:gridCol w:w="4680"/>
      </w:tblGrid>
      <w:tr w:rsidR="00CF62EC">
        <w:trPr>
          <w:tblHeader/>
        </w:trPr>
        <w:tc>
          <w:tcPr>
            <w:tcW w:w="9360" w:type="dxa"/>
            <w:gridSpan w:val="2"/>
            <w:shd w:val="clear" w:color="auto" w:fill="B3B3B3"/>
            <w:vAlign w:val="bottom"/>
          </w:tcPr>
          <w:p w:rsidR="00CF62EC" w:rsidRDefault="00CF62EC" w:rsidP="00CF62EC">
            <w:pPr>
              <w:pStyle w:val="TableText"/>
            </w:pPr>
            <w:r w:rsidRPr="00887834">
              <w:rPr>
                <w:b/>
              </w:rPr>
              <w:t>VBECS Maximum Surgical Blood Order Schedule (MSBOS)</w:t>
            </w:r>
          </w:p>
        </w:tc>
      </w:tr>
      <w:tr w:rsidR="00CF62EC">
        <w:tc>
          <w:tcPr>
            <w:tcW w:w="4680" w:type="dxa"/>
            <w:vAlign w:val="bottom"/>
          </w:tcPr>
          <w:p w:rsidR="00CF62EC" w:rsidRDefault="00CF62EC" w:rsidP="00CF62EC">
            <w:pPr>
              <w:pStyle w:val="TableText"/>
            </w:pPr>
            <w:r>
              <w:t>Abdominal-Perineal resection</w:t>
            </w:r>
          </w:p>
        </w:tc>
        <w:tc>
          <w:tcPr>
            <w:tcW w:w="4680" w:type="dxa"/>
            <w:vAlign w:val="bottom"/>
          </w:tcPr>
          <w:p w:rsidR="00CF62EC" w:rsidRDefault="00CF62EC" w:rsidP="00CF62EC">
            <w:pPr>
              <w:pStyle w:val="TableText"/>
            </w:pPr>
            <w:r>
              <w:t>Keratectomy</w:t>
            </w:r>
          </w:p>
        </w:tc>
      </w:tr>
      <w:tr w:rsidR="00CF62EC">
        <w:tc>
          <w:tcPr>
            <w:tcW w:w="4680" w:type="dxa"/>
            <w:vAlign w:val="bottom"/>
          </w:tcPr>
          <w:p w:rsidR="00CF62EC" w:rsidRDefault="00CF62EC" w:rsidP="00CF62EC">
            <w:pPr>
              <w:pStyle w:val="TableText"/>
            </w:pPr>
            <w:r>
              <w:t>Adrenalectomy</w:t>
            </w:r>
          </w:p>
        </w:tc>
        <w:tc>
          <w:tcPr>
            <w:tcW w:w="4680" w:type="dxa"/>
            <w:vAlign w:val="bottom"/>
          </w:tcPr>
          <w:p w:rsidR="00CF62EC" w:rsidRDefault="00CF62EC" w:rsidP="00CF62EC">
            <w:pPr>
              <w:pStyle w:val="TableText"/>
            </w:pPr>
            <w:r>
              <w:t>Hernia repair</w:t>
            </w:r>
          </w:p>
        </w:tc>
      </w:tr>
      <w:tr w:rsidR="00CF62EC">
        <w:tc>
          <w:tcPr>
            <w:tcW w:w="4680" w:type="dxa"/>
            <w:vAlign w:val="bottom"/>
          </w:tcPr>
          <w:p w:rsidR="00CF62EC" w:rsidRDefault="00CF62EC" w:rsidP="00CF62EC">
            <w:pPr>
              <w:pStyle w:val="TableText"/>
            </w:pPr>
            <w:r>
              <w:t>Amputation (A/K, B/K)</w:t>
            </w:r>
          </w:p>
        </w:tc>
        <w:tc>
          <w:tcPr>
            <w:tcW w:w="4680" w:type="dxa"/>
            <w:vAlign w:val="bottom"/>
          </w:tcPr>
          <w:p w:rsidR="00CF62EC" w:rsidRDefault="00CF62EC" w:rsidP="00CF62EC">
            <w:pPr>
              <w:pStyle w:val="TableText"/>
            </w:pPr>
            <w:r>
              <w:t>Hip Replacement, total</w:t>
            </w:r>
          </w:p>
        </w:tc>
      </w:tr>
      <w:tr w:rsidR="00CF62EC">
        <w:tc>
          <w:tcPr>
            <w:tcW w:w="4680" w:type="dxa"/>
            <w:vAlign w:val="bottom"/>
          </w:tcPr>
          <w:p w:rsidR="00CF62EC" w:rsidRDefault="00CF62EC" w:rsidP="00CF62EC">
            <w:pPr>
              <w:pStyle w:val="TableText"/>
            </w:pPr>
            <w:r>
              <w:t>Aneurysm, aortic</w:t>
            </w:r>
          </w:p>
        </w:tc>
        <w:tc>
          <w:tcPr>
            <w:tcW w:w="4680" w:type="dxa"/>
            <w:vAlign w:val="bottom"/>
          </w:tcPr>
          <w:p w:rsidR="00CF62EC" w:rsidRDefault="00CF62EC" w:rsidP="00CF62EC">
            <w:pPr>
              <w:pStyle w:val="TableText"/>
            </w:pPr>
            <w:r>
              <w:t>Hip Replacement, revision</w:t>
            </w:r>
          </w:p>
        </w:tc>
      </w:tr>
      <w:tr w:rsidR="00CF62EC">
        <w:tc>
          <w:tcPr>
            <w:tcW w:w="4680" w:type="dxa"/>
            <w:vAlign w:val="bottom"/>
          </w:tcPr>
          <w:p w:rsidR="00CF62EC" w:rsidRDefault="00CF62EC" w:rsidP="00CF62EC">
            <w:pPr>
              <w:pStyle w:val="TableText"/>
            </w:pPr>
            <w:r>
              <w:t>Aneurysm, abdominal</w:t>
            </w:r>
          </w:p>
        </w:tc>
        <w:tc>
          <w:tcPr>
            <w:tcW w:w="4680" w:type="dxa"/>
            <w:vAlign w:val="bottom"/>
          </w:tcPr>
          <w:p w:rsidR="00CF62EC" w:rsidRDefault="00CF62EC" w:rsidP="00CF62EC">
            <w:pPr>
              <w:pStyle w:val="TableText"/>
            </w:pPr>
            <w:r>
              <w:t>Knee Replacement, total</w:t>
            </w:r>
          </w:p>
        </w:tc>
      </w:tr>
      <w:tr w:rsidR="00CF62EC">
        <w:tc>
          <w:tcPr>
            <w:tcW w:w="4680" w:type="dxa"/>
            <w:vAlign w:val="bottom"/>
          </w:tcPr>
          <w:p w:rsidR="00CF62EC" w:rsidRDefault="00CF62EC" w:rsidP="00CF62EC">
            <w:pPr>
              <w:pStyle w:val="TableText"/>
            </w:pPr>
            <w:r>
              <w:t>Aneurysm, thoracic</w:t>
            </w:r>
          </w:p>
        </w:tc>
        <w:tc>
          <w:tcPr>
            <w:tcW w:w="4680" w:type="dxa"/>
            <w:vAlign w:val="bottom"/>
          </w:tcPr>
          <w:p w:rsidR="00CF62EC" w:rsidRDefault="00CF62EC" w:rsidP="00CF62EC">
            <w:pPr>
              <w:pStyle w:val="TableText"/>
            </w:pPr>
            <w:r>
              <w:t>Laminectomy, cervical, thoracic, or lumbar</w:t>
            </w:r>
          </w:p>
        </w:tc>
      </w:tr>
      <w:tr w:rsidR="00CF62EC">
        <w:tc>
          <w:tcPr>
            <w:tcW w:w="4680" w:type="dxa"/>
            <w:vAlign w:val="bottom"/>
          </w:tcPr>
          <w:p w:rsidR="00CF62EC" w:rsidRDefault="00CF62EC" w:rsidP="00CF62EC">
            <w:pPr>
              <w:pStyle w:val="TableText"/>
            </w:pPr>
            <w:r>
              <w:t>Aneurysm, cranial</w:t>
            </w:r>
          </w:p>
        </w:tc>
        <w:tc>
          <w:tcPr>
            <w:tcW w:w="4680" w:type="dxa"/>
            <w:vAlign w:val="bottom"/>
          </w:tcPr>
          <w:p w:rsidR="00CF62EC" w:rsidRDefault="00CF62EC" w:rsidP="00CF62EC">
            <w:pPr>
              <w:pStyle w:val="TableText"/>
            </w:pPr>
            <w:r>
              <w:t>Laminectomy, disk repair</w:t>
            </w:r>
          </w:p>
        </w:tc>
      </w:tr>
      <w:tr w:rsidR="00CF62EC">
        <w:tc>
          <w:tcPr>
            <w:tcW w:w="4680" w:type="dxa"/>
            <w:vAlign w:val="bottom"/>
          </w:tcPr>
          <w:p w:rsidR="00CF62EC" w:rsidRDefault="00CF62EC" w:rsidP="00CF62EC">
            <w:pPr>
              <w:pStyle w:val="TableText"/>
            </w:pPr>
            <w:r>
              <w:t>Aorto-Femoral Bypass</w:t>
            </w:r>
          </w:p>
        </w:tc>
        <w:tc>
          <w:tcPr>
            <w:tcW w:w="4680" w:type="dxa"/>
            <w:vAlign w:val="bottom"/>
          </w:tcPr>
          <w:p w:rsidR="00CF62EC" w:rsidRDefault="00CF62EC" w:rsidP="00CF62EC">
            <w:pPr>
              <w:pStyle w:val="TableText"/>
            </w:pPr>
            <w:r>
              <w:t>Laparotomy, exploratory</w:t>
            </w:r>
          </w:p>
        </w:tc>
      </w:tr>
      <w:tr w:rsidR="00CF62EC">
        <w:tc>
          <w:tcPr>
            <w:tcW w:w="4680" w:type="dxa"/>
            <w:vAlign w:val="bottom"/>
          </w:tcPr>
          <w:p w:rsidR="00CF62EC" w:rsidRDefault="00CF62EC" w:rsidP="00CF62EC">
            <w:pPr>
              <w:pStyle w:val="TableText"/>
            </w:pPr>
            <w:r>
              <w:t>Appendectomy</w:t>
            </w:r>
          </w:p>
        </w:tc>
        <w:tc>
          <w:tcPr>
            <w:tcW w:w="4680" w:type="dxa"/>
            <w:vAlign w:val="bottom"/>
          </w:tcPr>
          <w:p w:rsidR="00CF62EC" w:rsidRDefault="00CF62EC" w:rsidP="00CF62EC">
            <w:pPr>
              <w:pStyle w:val="TableText"/>
            </w:pPr>
            <w:r>
              <w:t>Laryngectomy</w:t>
            </w:r>
          </w:p>
        </w:tc>
      </w:tr>
      <w:tr w:rsidR="00CF62EC">
        <w:tc>
          <w:tcPr>
            <w:tcW w:w="4680" w:type="dxa"/>
            <w:vAlign w:val="bottom"/>
          </w:tcPr>
          <w:p w:rsidR="00CF62EC" w:rsidRDefault="00CF62EC" w:rsidP="00CF62EC">
            <w:pPr>
              <w:pStyle w:val="TableText"/>
            </w:pPr>
            <w:r>
              <w:t>Coronary Bypass Graft (CABG)</w:t>
            </w:r>
          </w:p>
        </w:tc>
        <w:tc>
          <w:tcPr>
            <w:tcW w:w="4680" w:type="dxa"/>
            <w:vAlign w:val="bottom"/>
          </w:tcPr>
          <w:p w:rsidR="00CF62EC" w:rsidRDefault="00CF62EC" w:rsidP="00CF62EC">
            <w:pPr>
              <w:pStyle w:val="TableText"/>
            </w:pPr>
            <w:r>
              <w:t>Lobectomy, pulmonary</w:t>
            </w:r>
          </w:p>
        </w:tc>
      </w:tr>
      <w:tr w:rsidR="00CF62EC">
        <w:tc>
          <w:tcPr>
            <w:tcW w:w="4680" w:type="dxa"/>
            <w:vAlign w:val="bottom"/>
          </w:tcPr>
          <w:p w:rsidR="00CF62EC" w:rsidRDefault="00CF62EC" w:rsidP="00CF62EC">
            <w:pPr>
              <w:pStyle w:val="TableText"/>
            </w:pPr>
            <w:r>
              <w:t>Coronary Bypass Graft (CABG), redo</w:t>
            </w:r>
          </w:p>
        </w:tc>
        <w:tc>
          <w:tcPr>
            <w:tcW w:w="4680" w:type="dxa"/>
            <w:vAlign w:val="bottom"/>
          </w:tcPr>
          <w:p w:rsidR="00CF62EC" w:rsidRDefault="00CF62EC" w:rsidP="00CF62EC">
            <w:pPr>
              <w:pStyle w:val="TableText"/>
            </w:pPr>
            <w:r>
              <w:t>Mandibulectomy</w:t>
            </w:r>
          </w:p>
        </w:tc>
      </w:tr>
      <w:tr w:rsidR="00CF62EC">
        <w:tc>
          <w:tcPr>
            <w:tcW w:w="4680" w:type="dxa"/>
            <w:vAlign w:val="bottom"/>
          </w:tcPr>
          <w:p w:rsidR="00CF62EC" w:rsidRDefault="00CF62EC" w:rsidP="00CF62EC">
            <w:pPr>
              <w:pStyle w:val="TableText"/>
            </w:pPr>
            <w:r>
              <w:t>Carotid Endarterectomy</w:t>
            </w:r>
          </w:p>
        </w:tc>
        <w:tc>
          <w:tcPr>
            <w:tcW w:w="4680" w:type="dxa"/>
            <w:vAlign w:val="bottom"/>
          </w:tcPr>
          <w:p w:rsidR="00CF62EC" w:rsidRDefault="00CF62EC" w:rsidP="00CF62EC">
            <w:pPr>
              <w:pStyle w:val="TableText"/>
            </w:pPr>
            <w:r>
              <w:t>Mastectomy, radical</w:t>
            </w:r>
          </w:p>
        </w:tc>
      </w:tr>
      <w:tr w:rsidR="00CF62EC">
        <w:tc>
          <w:tcPr>
            <w:tcW w:w="4680" w:type="dxa"/>
            <w:vAlign w:val="bottom"/>
          </w:tcPr>
          <w:p w:rsidR="00CF62EC" w:rsidRDefault="00CF62EC" w:rsidP="00CF62EC">
            <w:pPr>
              <w:pStyle w:val="TableText"/>
            </w:pPr>
            <w:r>
              <w:t>Cervical Discectomy</w:t>
            </w:r>
          </w:p>
        </w:tc>
        <w:tc>
          <w:tcPr>
            <w:tcW w:w="4680" w:type="dxa"/>
            <w:vAlign w:val="bottom"/>
          </w:tcPr>
          <w:p w:rsidR="00CF62EC" w:rsidRDefault="00CF62EC" w:rsidP="00CF62EC">
            <w:pPr>
              <w:pStyle w:val="TableText"/>
            </w:pPr>
            <w:r>
              <w:t>Maxillectomy</w:t>
            </w:r>
          </w:p>
        </w:tc>
      </w:tr>
      <w:tr w:rsidR="00CF62EC">
        <w:tc>
          <w:tcPr>
            <w:tcW w:w="4680" w:type="dxa"/>
            <w:vAlign w:val="bottom"/>
          </w:tcPr>
          <w:p w:rsidR="00CF62EC" w:rsidRDefault="00CF62EC" w:rsidP="00CF62EC">
            <w:pPr>
              <w:pStyle w:val="TableText"/>
            </w:pPr>
            <w:r>
              <w:t>Cervical Fusion</w:t>
            </w:r>
          </w:p>
        </w:tc>
        <w:tc>
          <w:tcPr>
            <w:tcW w:w="4680" w:type="dxa"/>
            <w:vAlign w:val="bottom"/>
          </w:tcPr>
          <w:p w:rsidR="00CF62EC" w:rsidRDefault="00CF62EC" w:rsidP="00CF62EC">
            <w:pPr>
              <w:pStyle w:val="TableText"/>
            </w:pPr>
            <w:r>
              <w:t>Nephrectomy</w:t>
            </w:r>
          </w:p>
        </w:tc>
      </w:tr>
      <w:tr w:rsidR="00CF62EC">
        <w:tc>
          <w:tcPr>
            <w:tcW w:w="4680" w:type="dxa"/>
            <w:vAlign w:val="bottom"/>
          </w:tcPr>
          <w:p w:rsidR="00CF62EC" w:rsidRDefault="00CF62EC" w:rsidP="00CF62EC">
            <w:pPr>
              <w:pStyle w:val="TableText"/>
            </w:pPr>
            <w:r>
              <w:t>Cholecystectomy</w:t>
            </w:r>
          </w:p>
        </w:tc>
        <w:tc>
          <w:tcPr>
            <w:tcW w:w="4680" w:type="dxa"/>
            <w:vAlign w:val="bottom"/>
          </w:tcPr>
          <w:p w:rsidR="00CF62EC" w:rsidRDefault="00CF62EC" w:rsidP="00CF62EC">
            <w:pPr>
              <w:pStyle w:val="TableText"/>
            </w:pPr>
            <w:r>
              <w:t>Pancreatectomy</w:t>
            </w:r>
          </w:p>
        </w:tc>
      </w:tr>
      <w:tr w:rsidR="00CF62EC">
        <w:tc>
          <w:tcPr>
            <w:tcW w:w="4680" w:type="dxa"/>
            <w:vAlign w:val="bottom"/>
          </w:tcPr>
          <w:p w:rsidR="00CF62EC" w:rsidRDefault="00CF62EC" w:rsidP="00CF62EC">
            <w:pPr>
              <w:pStyle w:val="TableText"/>
            </w:pPr>
            <w:r>
              <w:t>Cholostomy</w:t>
            </w:r>
          </w:p>
        </w:tc>
        <w:tc>
          <w:tcPr>
            <w:tcW w:w="4680" w:type="dxa"/>
            <w:vAlign w:val="bottom"/>
          </w:tcPr>
          <w:p w:rsidR="00CF62EC" w:rsidRDefault="00CF62EC" w:rsidP="00CF62EC">
            <w:pPr>
              <w:pStyle w:val="TableText"/>
            </w:pPr>
            <w:r>
              <w:t>Parathyroidectomy</w:t>
            </w:r>
          </w:p>
        </w:tc>
      </w:tr>
      <w:tr w:rsidR="00CF62EC">
        <w:tc>
          <w:tcPr>
            <w:tcW w:w="4680" w:type="dxa"/>
            <w:vAlign w:val="bottom"/>
          </w:tcPr>
          <w:p w:rsidR="00CF62EC" w:rsidRDefault="00CF62EC" w:rsidP="00CF62EC">
            <w:pPr>
              <w:pStyle w:val="TableText"/>
            </w:pPr>
            <w:r>
              <w:t>Colectomy</w:t>
            </w:r>
          </w:p>
        </w:tc>
        <w:tc>
          <w:tcPr>
            <w:tcW w:w="4680" w:type="dxa"/>
            <w:vAlign w:val="bottom"/>
          </w:tcPr>
          <w:p w:rsidR="00CF62EC" w:rsidRDefault="00CF62EC" w:rsidP="00CF62EC">
            <w:pPr>
              <w:pStyle w:val="TableText"/>
            </w:pPr>
            <w:r>
              <w:t>Portocaval Shunt</w:t>
            </w:r>
          </w:p>
        </w:tc>
      </w:tr>
      <w:tr w:rsidR="00CF62EC">
        <w:tc>
          <w:tcPr>
            <w:tcW w:w="4680" w:type="dxa"/>
            <w:vAlign w:val="bottom"/>
          </w:tcPr>
          <w:p w:rsidR="00CF62EC" w:rsidRDefault="00CF62EC" w:rsidP="00CF62EC">
            <w:pPr>
              <w:pStyle w:val="TableText"/>
            </w:pPr>
            <w:r>
              <w:t>Colon Resection</w:t>
            </w:r>
          </w:p>
        </w:tc>
        <w:tc>
          <w:tcPr>
            <w:tcW w:w="4680" w:type="dxa"/>
            <w:vAlign w:val="bottom"/>
          </w:tcPr>
          <w:p w:rsidR="00CF62EC" w:rsidRDefault="00CF62EC" w:rsidP="00CF62EC">
            <w:pPr>
              <w:pStyle w:val="TableText"/>
            </w:pPr>
            <w:r>
              <w:t>Prostatectomy</w:t>
            </w:r>
          </w:p>
        </w:tc>
      </w:tr>
      <w:tr w:rsidR="00CF62EC">
        <w:tc>
          <w:tcPr>
            <w:tcW w:w="4680" w:type="dxa"/>
            <w:vAlign w:val="bottom"/>
          </w:tcPr>
          <w:p w:rsidR="00CF62EC" w:rsidRDefault="00CF62EC" w:rsidP="00CF62EC">
            <w:pPr>
              <w:pStyle w:val="TableText"/>
            </w:pPr>
            <w:r>
              <w:t>Craniotomy</w:t>
            </w:r>
          </w:p>
        </w:tc>
        <w:tc>
          <w:tcPr>
            <w:tcW w:w="4680" w:type="dxa"/>
            <w:vAlign w:val="bottom"/>
          </w:tcPr>
          <w:p w:rsidR="00CF62EC" w:rsidRDefault="00CF62EC" w:rsidP="00CF62EC">
            <w:pPr>
              <w:pStyle w:val="TableText"/>
            </w:pPr>
            <w:r>
              <w:t>Prostatectomy, total</w:t>
            </w:r>
          </w:p>
        </w:tc>
      </w:tr>
      <w:tr w:rsidR="00CF62EC">
        <w:tc>
          <w:tcPr>
            <w:tcW w:w="4680" w:type="dxa"/>
            <w:vAlign w:val="bottom"/>
          </w:tcPr>
          <w:p w:rsidR="00CF62EC" w:rsidRDefault="00CF62EC" w:rsidP="00CF62EC">
            <w:pPr>
              <w:pStyle w:val="TableText"/>
            </w:pPr>
            <w:r>
              <w:t>Cystectomy</w:t>
            </w:r>
          </w:p>
        </w:tc>
        <w:tc>
          <w:tcPr>
            <w:tcW w:w="4680" w:type="dxa"/>
            <w:vAlign w:val="bottom"/>
          </w:tcPr>
          <w:p w:rsidR="00CF62EC" w:rsidRDefault="00CF62EC" w:rsidP="00CF62EC">
            <w:pPr>
              <w:pStyle w:val="TableText"/>
            </w:pPr>
            <w:r>
              <w:t>Radical Neck Dissection</w:t>
            </w:r>
          </w:p>
        </w:tc>
      </w:tr>
      <w:tr w:rsidR="00CF62EC">
        <w:tc>
          <w:tcPr>
            <w:tcW w:w="4680" w:type="dxa"/>
            <w:vAlign w:val="bottom"/>
          </w:tcPr>
          <w:p w:rsidR="00CF62EC" w:rsidRDefault="00CF62EC" w:rsidP="00CF62EC">
            <w:pPr>
              <w:pStyle w:val="TableText"/>
            </w:pPr>
            <w:r>
              <w:t>Cystolithotomy</w:t>
            </w:r>
          </w:p>
        </w:tc>
        <w:tc>
          <w:tcPr>
            <w:tcW w:w="4680" w:type="dxa"/>
            <w:vAlign w:val="bottom"/>
          </w:tcPr>
          <w:p w:rsidR="00CF62EC" w:rsidRDefault="00CF62EC" w:rsidP="00CF62EC">
            <w:pPr>
              <w:pStyle w:val="TableText"/>
            </w:pPr>
            <w:r>
              <w:t>Renal Transplant</w:t>
            </w:r>
          </w:p>
        </w:tc>
      </w:tr>
      <w:tr w:rsidR="00CF62EC">
        <w:tc>
          <w:tcPr>
            <w:tcW w:w="4680" w:type="dxa"/>
            <w:vAlign w:val="bottom"/>
          </w:tcPr>
          <w:p w:rsidR="00CF62EC" w:rsidRDefault="00CF62EC" w:rsidP="00CF62EC">
            <w:pPr>
              <w:pStyle w:val="TableText"/>
            </w:pPr>
            <w:r>
              <w:t>Cystoscopy</w:t>
            </w:r>
          </w:p>
        </w:tc>
        <w:tc>
          <w:tcPr>
            <w:tcW w:w="4680" w:type="dxa"/>
            <w:vAlign w:val="bottom"/>
          </w:tcPr>
          <w:p w:rsidR="00CF62EC" w:rsidRDefault="00CF62EC" w:rsidP="00CF62EC">
            <w:pPr>
              <w:pStyle w:val="TableText"/>
            </w:pPr>
            <w:r>
              <w:t>Skin Flap</w:t>
            </w:r>
          </w:p>
        </w:tc>
      </w:tr>
      <w:tr w:rsidR="00CF62EC">
        <w:tc>
          <w:tcPr>
            <w:tcW w:w="4680" w:type="dxa"/>
            <w:vAlign w:val="bottom"/>
          </w:tcPr>
          <w:p w:rsidR="00CF62EC" w:rsidRDefault="00CF62EC" w:rsidP="00CF62EC">
            <w:pPr>
              <w:pStyle w:val="TableText"/>
            </w:pPr>
            <w:r>
              <w:t>Embolectomy</w:t>
            </w:r>
          </w:p>
        </w:tc>
        <w:tc>
          <w:tcPr>
            <w:tcW w:w="4680" w:type="dxa"/>
            <w:vAlign w:val="bottom"/>
          </w:tcPr>
          <w:p w:rsidR="00CF62EC" w:rsidRDefault="00CF62EC" w:rsidP="00CF62EC">
            <w:pPr>
              <w:pStyle w:val="TableText"/>
            </w:pPr>
            <w:r>
              <w:t>Skin Graft</w:t>
            </w:r>
          </w:p>
        </w:tc>
      </w:tr>
      <w:tr w:rsidR="00CF62EC">
        <w:tc>
          <w:tcPr>
            <w:tcW w:w="4680" w:type="dxa"/>
            <w:vAlign w:val="bottom"/>
          </w:tcPr>
          <w:p w:rsidR="00CF62EC" w:rsidRDefault="00CF62EC" w:rsidP="00CF62EC">
            <w:pPr>
              <w:pStyle w:val="TableText"/>
            </w:pPr>
            <w:r>
              <w:t>Esophogeal Resection</w:t>
            </w:r>
          </w:p>
        </w:tc>
        <w:tc>
          <w:tcPr>
            <w:tcW w:w="4680" w:type="dxa"/>
            <w:vAlign w:val="bottom"/>
          </w:tcPr>
          <w:p w:rsidR="00CF62EC" w:rsidRDefault="00CF62EC" w:rsidP="00CF62EC">
            <w:pPr>
              <w:pStyle w:val="TableText"/>
            </w:pPr>
            <w:r>
              <w:t>Splenectomy</w:t>
            </w:r>
          </w:p>
        </w:tc>
      </w:tr>
      <w:tr w:rsidR="00CF62EC">
        <w:tc>
          <w:tcPr>
            <w:tcW w:w="4680" w:type="dxa"/>
            <w:vAlign w:val="bottom"/>
          </w:tcPr>
          <w:p w:rsidR="00CF62EC" w:rsidRDefault="00CF62EC" w:rsidP="00CF62EC">
            <w:pPr>
              <w:pStyle w:val="TableText"/>
            </w:pPr>
            <w:r>
              <w:t>Esophogectomy</w:t>
            </w:r>
          </w:p>
        </w:tc>
        <w:tc>
          <w:tcPr>
            <w:tcW w:w="4680" w:type="dxa"/>
            <w:vAlign w:val="bottom"/>
          </w:tcPr>
          <w:p w:rsidR="00CF62EC" w:rsidRDefault="00CF62EC" w:rsidP="00CF62EC">
            <w:pPr>
              <w:pStyle w:val="TableText"/>
            </w:pPr>
            <w:r>
              <w:t>Thyroidectomy</w:t>
            </w:r>
          </w:p>
        </w:tc>
      </w:tr>
      <w:tr w:rsidR="00CF62EC">
        <w:tc>
          <w:tcPr>
            <w:tcW w:w="4680" w:type="dxa"/>
            <w:vAlign w:val="bottom"/>
          </w:tcPr>
          <w:p w:rsidR="00CF62EC" w:rsidRDefault="00CF62EC" w:rsidP="00CF62EC">
            <w:pPr>
              <w:pStyle w:val="TableText"/>
            </w:pPr>
            <w:r>
              <w:t>Femoral-Popiteal Bypass</w:t>
            </w:r>
          </w:p>
        </w:tc>
        <w:tc>
          <w:tcPr>
            <w:tcW w:w="4680" w:type="dxa"/>
            <w:vAlign w:val="bottom"/>
          </w:tcPr>
          <w:p w:rsidR="00CF62EC" w:rsidRDefault="00CF62EC" w:rsidP="00CF62EC">
            <w:pPr>
              <w:pStyle w:val="TableText"/>
            </w:pPr>
            <w:r>
              <w:t>Tracheostomy</w:t>
            </w:r>
          </w:p>
        </w:tc>
      </w:tr>
      <w:tr w:rsidR="00CF62EC">
        <w:tc>
          <w:tcPr>
            <w:tcW w:w="4680" w:type="dxa"/>
            <w:vAlign w:val="bottom"/>
          </w:tcPr>
          <w:p w:rsidR="00CF62EC" w:rsidRDefault="00CF62EC" w:rsidP="00CF62EC">
            <w:pPr>
              <w:pStyle w:val="TableText"/>
            </w:pPr>
            <w:r>
              <w:t>Fracture, open reduction</w:t>
            </w:r>
          </w:p>
        </w:tc>
        <w:tc>
          <w:tcPr>
            <w:tcW w:w="4680" w:type="dxa"/>
            <w:vAlign w:val="bottom"/>
          </w:tcPr>
          <w:p w:rsidR="00CF62EC" w:rsidRDefault="00CF62EC" w:rsidP="00CF62EC">
            <w:pPr>
              <w:pStyle w:val="TableText"/>
            </w:pPr>
            <w:r>
              <w:t>Transurethral Resection (TURP)</w:t>
            </w:r>
          </w:p>
        </w:tc>
      </w:tr>
      <w:tr w:rsidR="00CF62EC">
        <w:tc>
          <w:tcPr>
            <w:tcW w:w="4680" w:type="dxa"/>
            <w:vAlign w:val="bottom"/>
          </w:tcPr>
          <w:p w:rsidR="00CF62EC" w:rsidRDefault="00CF62EC" w:rsidP="00CF62EC">
            <w:pPr>
              <w:pStyle w:val="TableText"/>
            </w:pPr>
            <w:r>
              <w:t xml:space="preserve">Fusion, cervical or lumber </w:t>
            </w:r>
          </w:p>
        </w:tc>
        <w:tc>
          <w:tcPr>
            <w:tcW w:w="4680" w:type="dxa"/>
            <w:vAlign w:val="bottom"/>
          </w:tcPr>
          <w:p w:rsidR="00CF62EC" w:rsidRDefault="00CF62EC" w:rsidP="00CF62EC">
            <w:pPr>
              <w:pStyle w:val="TableText"/>
            </w:pPr>
            <w:r>
              <w:t>Vagotomy</w:t>
            </w:r>
          </w:p>
        </w:tc>
      </w:tr>
      <w:tr w:rsidR="00CF62EC">
        <w:tc>
          <w:tcPr>
            <w:tcW w:w="4680" w:type="dxa"/>
            <w:vAlign w:val="bottom"/>
          </w:tcPr>
          <w:p w:rsidR="00CF62EC" w:rsidRDefault="00CF62EC" w:rsidP="00CF62EC">
            <w:pPr>
              <w:pStyle w:val="TableText"/>
            </w:pPr>
            <w:r>
              <w:t>Gastrectomy</w:t>
            </w:r>
          </w:p>
        </w:tc>
        <w:tc>
          <w:tcPr>
            <w:tcW w:w="4680" w:type="dxa"/>
            <w:vAlign w:val="bottom"/>
          </w:tcPr>
          <w:p w:rsidR="00CF62EC" w:rsidRDefault="00CF62EC" w:rsidP="00CF62EC">
            <w:pPr>
              <w:pStyle w:val="TableText"/>
            </w:pPr>
            <w:r>
              <w:t>Valve replacement, aortic or mitral</w:t>
            </w:r>
          </w:p>
        </w:tc>
      </w:tr>
      <w:tr w:rsidR="00CF62EC">
        <w:tc>
          <w:tcPr>
            <w:tcW w:w="4680" w:type="dxa"/>
            <w:vAlign w:val="bottom"/>
          </w:tcPr>
          <w:p w:rsidR="00CF62EC" w:rsidRDefault="00CF62EC" w:rsidP="00CF62EC">
            <w:pPr>
              <w:pStyle w:val="TableText"/>
            </w:pPr>
            <w:r>
              <w:t>Gastric Bypass</w:t>
            </w:r>
          </w:p>
        </w:tc>
        <w:tc>
          <w:tcPr>
            <w:tcW w:w="4680" w:type="dxa"/>
            <w:vAlign w:val="bottom"/>
          </w:tcPr>
          <w:p w:rsidR="00CF62EC" w:rsidRDefault="00CF62EC" w:rsidP="00CF62EC">
            <w:pPr>
              <w:pStyle w:val="TableText"/>
            </w:pPr>
            <w:r>
              <w:t>Other*</w:t>
            </w:r>
          </w:p>
        </w:tc>
      </w:tr>
      <w:tr w:rsidR="00CF62EC">
        <w:tc>
          <w:tcPr>
            <w:tcW w:w="4680" w:type="dxa"/>
            <w:vAlign w:val="bottom"/>
          </w:tcPr>
          <w:p w:rsidR="00CF62EC" w:rsidRDefault="00CF62EC" w:rsidP="00CF62EC">
            <w:pPr>
              <w:pStyle w:val="TableText"/>
            </w:pPr>
            <w:r>
              <w:t>Glossectomy</w:t>
            </w:r>
          </w:p>
        </w:tc>
        <w:tc>
          <w:tcPr>
            <w:tcW w:w="4680" w:type="dxa"/>
            <w:vAlign w:val="bottom"/>
          </w:tcPr>
          <w:p w:rsidR="00CF62EC" w:rsidRDefault="00CF62EC" w:rsidP="00CF62EC">
            <w:pPr>
              <w:pStyle w:val="TableText"/>
            </w:pPr>
          </w:p>
        </w:tc>
      </w:tr>
      <w:tr w:rsidR="00CF62EC">
        <w:tc>
          <w:tcPr>
            <w:tcW w:w="4680" w:type="dxa"/>
            <w:vAlign w:val="bottom"/>
          </w:tcPr>
          <w:p w:rsidR="00CF62EC" w:rsidRDefault="00CF62EC" w:rsidP="00CF62EC">
            <w:pPr>
              <w:pStyle w:val="TableText"/>
            </w:pPr>
            <w:r>
              <w:t>Hematoma Evacuation, sub- or epidural</w:t>
            </w:r>
          </w:p>
        </w:tc>
        <w:tc>
          <w:tcPr>
            <w:tcW w:w="4680" w:type="dxa"/>
            <w:vAlign w:val="bottom"/>
          </w:tcPr>
          <w:p w:rsidR="00CF62EC" w:rsidRDefault="00CF62EC" w:rsidP="00CF62EC">
            <w:pPr>
              <w:pStyle w:val="TableText"/>
            </w:pPr>
          </w:p>
        </w:tc>
      </w:tr>
    </w:tbl>
    <w:p w:rsidR="002A21AE" w:rsidRDefault="002A21AE" w:rsidP="00FA7E65">
      <w:pPr>
        <w:pStyle w:val="BodyText"/>
      </w:pPr>
      <w:r>
        <w:t>*Other surgeries entered in the Surgery Name field during order entry. (</w:t>
      </w:r>
      <w:r w:rsidR="00D5657D">
        <w:t>Local facilities may add</w:t>
      </w:r>
      <w:r w:rsidR="00EB26CD">
        <w:t xml:space="preserve"> surgeries</w:t>
      </w:r>
      <w:r w:rsidR="00D5657D">
        <w:t xml:space="preserve"> to this list</w:t>
      </w:r>
      <w:r>
        <w:t xml:space="preserve">.) Entries made during order entry will not have MSBOS component order recommendations. VBECS does not display “Other” in MSBOS. </w:t>
      </w:r>
    </w:p>
    <w:p w:rsidR="008A701E" w:rsidRDefault="002A21AE" w:rsidP="008A701E">
      <w:pPr>
        <w:pStyle w:val="Heading3"/>
      </w:pPr>
      <w:r>
        <w:br w:type="page"/>
      </w:r>
      <w:bookmarkStart w:id="799" w:name="_Toc223489218"/>
      <w:r w:rsidR="00966400">
        <w:rPr>
          <w:rFonts w:ascii="Geneva" w:hAnsi="Geneva"/>
          <w:vanish/>
        </w:rPr>
        <w:lastRenderedPageBreak/>
        <w:t xml:space="preserve"> </w:t>
      </w:r>
      <w:r w:rsidR="008A701E">
        <w:rPr>
          <w:rFonts w:ascii="Geneva" w:hAnsi="Geneva"/>
          <w:vanish/>
        </w:rPr>
        <w:t>TT_109.01</w:t>
      </w:r>
      <w:r w:rsidR="008A701E">
        <w:rPr>
          <w:rFonts w:ascii="Geneva" w:hAnsi="Geneva"/>
          <w:vanish/>
          <w:sz w:val="16"/>
        </w:rPr>
        <w:t xml:space="preserve"> </w:t>
      </w:r>
      <w:bookmarkStart w:id="800" w:name="_Toc436396817"/>
      <w:r w:rsidR="008A701E">
        <w:t>BCE COTS Message Updates</w:t>
      </w:r>
      <w:bookmarkEnd w:id="799"/>
      <w:bookmarkEnd w:id="800"/>
      <w:r w:rsidR="008A701E">
        <w:fldChar w:fldCharType="begin"/>
      </w:r>
      <w:r w:rsidR="008A701E">
        <w:instrText xml:space="preserve"> XE “Tables:BCE COTS Message Updates” </w:instrText>
      </w:r>
      <w:r w:rsidR="008A701E">
        <w:fldChar w:fldCharType="end"/>
      </w:r>
    </w:p>
    <w:p w:rsidR="008A701E" w:rsidRDefault="008A701E" w:rsidP="008A701E">
      <w:pPr>
        <w:pStyle w:val="Caption"/>
      </w:pPr>
      <w:bookmarkStart w:id="801" w:name="_Ref223406927"/>
      <w:r>
        <w:t xml:space="preserve">Table </w:t>
      </w:r>
      <w:r>
        <w:fldChar w:fldCharType="begin"/>
      </w:r>
      <w:r>
        <w:instrText xml:space="preserve"> SEQ Table \* ARABIC </w:instrText>
      </w:r>
      <w:r>
        <w:fldChar w:fldCharType="separate"/>
      </w:r>
      <w:r w:rsidR="000C4603">
        <w:rPr>
          <w:noProof/>
        </w:rPr>
        <w:t>25</w:t>
      </w:r>
      <w:r>
        <w:fldChar w:fldCharType="end"/>
      </w:r>
      <w:bookmarkEnd w:id="801"/>
      <w:r>
        <w:t xml:space="preserve">: </w:t>
      </w:r>
      <w:r>
        <w:rPr>
          <w:vanish/>
        </w:rPr>
        <w:t>TT_109.01</w:t>
      </w:r>
      <w:r>
        <w:rPr>
          <w:vanish/>
          <w:sz w:val="16"/>
        </w:rPr>
        <w:t xml:space="preserve"> </w:t>
      </w:r>
      <w:r>
        <w:t>BCE COTS Message Updates</w:t>
      </w:r>
    </w:p>
    <w:p w:rsidR="008A701E" w:rsidRPr="00A31869" w:rsidRDefault="008A701E" w:rsidP="008A701E">
      <w:pPr>
        <w:pStyle w:val="TableTextBullet"/>
        <w:numPr>
          <w:ilvl w:val="0"/>
          <w:numId w:val="0"/>
        </w:numPr>
        <w:ind w:left="90"/>
        <w:rPr>
          <w:rFonts w:ascii="Times New Roman" w:hAnsi="Times New Roman"/>
          <w:b/>
          <w:sz w:val="22"/>
          <w:szCs w:val="22"/>
        </w:rPr>
      </w:pPr>
      <w:r w:rsidRPr="00A31869">
        <w:rPr>
          <w:rFonts w:ascii="Times New Roman" w:hAnsi="Times New Roman"/>
          <w:sz w:val="22"/>
          <w:szCs w:val="22"/>
        </w:rPr>
        <w:t>This table identifies the specific subsequent processing of an assigned unit for one patient unit association that may or may not result in a change to the unit status or other quality and how that may or may not trigger an status change that requires update to the BCE COTS product.</w:t>
      </w:r>
      <w:r w:rsidRPr="00A31869">
        <w:rPr>
          <w:rFonts w:ascii="Times New Roman" w:hAnsi="Times New Roman"/>
          <w:b/>
          <w:sz w:val="22"/>
          <w:szCs w:val="22"/>
        </w:rPr>
        <w:t xml:space="preserve"> </w:t>
      </w:r>
    </w:p>
    <w:p w:rsidR="008A701E" w:rsidRDefault="008A701E" w:rsidP="008A701E">
      <w:pPr>
        <w:pStyle w:val="TableTextBullet"/>
        <w:numPr>
          <w:ilvl w:val="0"/>
          <w:numId w:val="0"/>
        </w:numPr>
        <w:ind w:left="90"/>
        <w:rPr>
          <w:rFonts w:cs="Arial"/>
          <w:b/>
          <w:sz w:val="20"/>
        </w:rPr>
      </w:pPr>
    </w:p>
    <w:p w:rsidR="008A701E" w:rsidRDefault="008A701E" w:rsidP="008A701E">
      <w:pPr>
        <w:pStyle w:val="TableTextBullet"/>
        <w:numPr>
          <w:ilvl w:val="0"/>
          <w:numId w:val="0"/>
        </w:numPr>
        <w:ind w:left="90"/>
        <w:rPr>
          <w:rFonts w:cs="Arial"/>
          <w:b/>
          <w:sz w:val="20"/>
        </w:rPr>
      </w:pPr>
      <w:r>
        <w:rPr>
          <w:rFonts w:cs="Arial"/>
          <w:b/>
          <w:sz w:val="20"/>
        </w:rPr>
        <w:t>U</w:t>
      </w:r>
      <w:r w:rsidRPr="00315EA0">
        <w:rPr>
          <w:rFonts w:cs="Arial"/>
          <w:b/>
          <w:sz w:val="20"/>
        </w:rPr>
        <w:t>nit status code</w:t>
      </w:r>
      <w:r>
        <w:rPr>
          <w:rFonts w:cs="Arial"/>
          <w:b/>
          <w:sz w:val="20"/>
        </w:rPr>
        <w:t xml:space="preserve"> legend</w:t>
      </w:r>
      <w:r w:rsidRPr="00315EA0">
        <w:rPr>
          <w:rFonts w:cs="Arial"/>
          <w:b/>
          <w:sz w:val="20"/>
        </w:rPr>
        <w:t>:</w:t>
      </w:r>
    </w:p>
    <w:tbl>
      <w:tblPr>
        <w:tblW w:w="0" w:type="auto"/>
        <w:tblInd w:w="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97"/>
        <w:gridCol w:w="2297"/>
        <w:gridCol w:w="2296"/>
        <w:gridCol w:w="2296"/>
      </w:tblGrid>
      <w:tr w:rsidR="008A701E" w:rsidRPr="00186BAB">
        <w:trPr>
          <w:trHeight w:val="255"/>
        </w:trPr>
        <w:tc>
          <w:tcPr>
            <w:tcW w:w="2297" w:type="dxa"/>
            <w:shd w:val="pct20" w:color="auto" w:fill="auto"/>
            <w:vAlign w:val="center"/>
          </w:tcPr>
          <w:p w:rsidR="008A701E" w:rsidRPr="00186BAB" w:rsidRDefault="008A701E" w:rsidP="008A701E">
            <w:pPr>
              <w:jc w:val="center"/>
              <w:rPr>
                <w:rFonts w:ascii="Arial" w:hAnsi="Arial" w:cs="Arial"/>
                <w:b/>
                <w:sz w:val="20"/>
                <w:szCs w:val="20"/>
              </w:rPr>
            </w:pPr>
            <w:r w:rsidRPr="00186BAB">
              <w:rPr>
                <w:rFonts w:ascii="Arial" w:hAnsi="Arial" w:cs="Arial"/>
                <w:b/>
                <w:sz w:val="20"/>
                <w:szCs w:val="20"/>
              </w:rPr>
              <w:t>A</w:t>
            </w:r>
          </w:p>
        </w:tc>
        <w:tc>
          <w:tcPr>
            <w:tcW w:w="2297" w:type="dxa"/>
            <w:vAlign w:val="center"/>
          </w:tcPr>
          <w:p w:rsidR="008A701E" w:rsidRPr="00186BAB" w:rsidRDefault="008A701E" w:rsidP="008A701E">
            <w:pPr>
              <w:rPr>
                <w:rFonts w:ascii="Arial" w:hAnsi="Arial" w:cs="Arial"/>
                <w:sz w:val="20"/>
                <w:szCs w:val="20"/>
              </w:rPr>
            </w:pPr>
            <w:r w:rsidRPr="00186BAB">
              <w:rPr>
                <w:rFonts w:ascii="Arial" w:hAnsi="Arial" w:cs="Arial"/>
                <w:sz w:val="20"/>
                <w:szCs w:val="20"/>
              </w:rPr>
              <w:t>Available</w:t>
            </w:r>
          </w:p>
        </w:tc>
        <w:tc>
          <w:tcPr>
            <w:tcW w:w="2296" w:type="dxa"/>
            <w:shd w:val="pct20" w:color="auto" w:fill="auto"/>
            <w:vAlign w:val="center"/>
          </w:tcPr>
          <w:p w:rsidR="008A701E" w:rsidRPr="00186BAB" w:rsidRDefault="008A701E" w:rsidP="008A701E">
            <w:pPr>
              <w:jc w:val="center"/>
              <w:rPr>
                <w:rFonts w:ascii="Arial" w:hAnsi="Arial" w:cs="Arial"/>
                <w:b/>
                <w:sz w:val="20"/>
                <w:szCs w:val="20"/>
              </w:rPr>
            </w:pPr>
            <w:r w:rsidRPr="00186BAB">
              <w:rPr>
                <w:rFonts w:ascii="Arial" w:hAnsi="Arial" w:cs="Arial"/>
                <w:b/>
                <w:sz w:val="20"/>
                <w:szCs w:val="20"/>
              </w:rPr>
              <w:t>S</w:t>
            </w:r>
          </w:p>
        </w:tc>
        <w:tc>
          <w:tcPr>
            <w:tcW w:w="2296" w:type="dxa"/>
            <w:vAlign w:val="center"/>
          </w:tcPr>
          <w:p w:rsidR="008A701E" w:rsidRPr="00186BAB" w:rsidRDefault="008A701E" w:rsidP="008A701E">
            <w:pPr>
              <w:rPr>
                <w:rFonts w:ascii="Arial" w:hAnsi="Arial" w:cs="Arial"/>
                <w:sz w:val="20"/>
                <w:szCs w:val="20"/>
              </w:rPr>
            </w:pPr>
            <w:r w:rsidRPr="00186BAB">
              <w:rPr>
                <w:rFonts w:ascii="Arial" w:hAnsi="Arial" w:cs="Arial"/>
                <w:sz w:val="20"/>
                <w:szCs w:val="20"/>
              </w:rPr>
              <w:t>Assigned</w:t>
            </w:r>
          </w:p>
        </w:tc>
      </w:tr>
      <w:tr w:rsidR="008A701E" w:rsidRPr="00186BAB">
        <w:trPr>
          <w:trHeight w:val="255"/>
        </w:trPr>
        <w:tc>
          <w:tcPr>
            <w:tcW w:w="2297" w:type="dxa"/>
            <w:shd w:val="pct20" w:color="auto" w:fill="auto"/>
            <w:vAlign w:val="center"/>
          </w:tcPr>
          <w:p w:rsidR="008A701E" w:rsidRPr="00186BAB" w:rsidRDefault="008A701E" w:rsidP="008A701E">
            <w:pPr>
              <w:jc w:val="center"/>
              <w:rPr>
                <w:rFonts w:ascii="Arial" w:hAnsi="Arial" w:cs="Arial"/>
                <w:b/>
                <w:sz w:val="20"/>
                <w:szCs w:val="20"/>
              </w:rPr>
            </w:pPr>
            <w:r w:rsidRPr="00186BAB">
              <w:rPr>
                <w:rFonts w:ascii="Arial" w:hAnsi="Arial" w:cs="Arial"/>
                <w:b/>
                <w:sz w:val="20"/>
                <w:szCs w:val="20"/>
              </w:rPr>
              <w:t>C</w:t>
            </w:r>
          </w:p>
        </w:tc>
        <w:tc>
          <w:tcPr>
            <w:tcW w:w="2297" w:type="dxa"/>
            <w:vAlign w:val="center"/>
          </w:tcPr>
          <w:p w:rsidR="008A701E" w:rsidRPr="00186BAB" w:rsidRDefault="008A701E" w:rsidP="008A701E">
            <w:pPr>
              <w:rPr>
                <w:rFonts w:ascii="Arial" w:hAnsi="Arial" w:cs="Arial"/>
                <w:sz w:val="20"/>
                <w:szCs w:val="20"/>
              </w:rPr>
            </w:pPr>
            <w:r w:rsidRPr="00186BAB">
              <w:rPr>
                <w:rFonts w:ascii="Arial" w:hAnsi="Arial" w:cs="Arial"/>
                <w:sz w:val="20"/>
                <w:szCs w:val="20"/>
              </w:rPr>
              <w:t>Crossmatched</w:t>
            </w:r>
          </w:p>
        </w:tc>
        <w:tc>
          <w:tcPr>
            <w:tcW w:w="2296" w:type="dxa"/>
            <w:shd w:val="pct20" w:color="auto" w:fill="auto"/>
            <w:vAlign w:val="center"/>
          </w:tcPr>
          <w:p w:rsidR="008A701E" w:rsidRPr="00186BAB" w:rsidRDefault="008A701E" w:rsidP="008A701E">
            <w:pPr>
              <w:jc w:val="center"/>
              <w:rPr>
                <w:rFonts w:ascii="Arial" w:hAnsi="Arial" w:cs="Arial"/>
                <w:b/>
                <w:sz w:val="20"/>
                <w:szCs w:val="20"/>
              </w:rPr>
            </w:pPr>
            <w:r w:rsidRPr="00186BAB">
              <w:rPr>
                <w:rFonts w:ascii="Arial" w:hAnsi="Arial" w:cs="Arial"/>
                <w:b/>
                <w:sz w:val="20"/>
                <w:szCs w:val="20"/>
              </w:rPr>
              <w:t>T</w:t>
            </w:r>
          </w:p>
        </w:tc>
        <w:tc>
          <w:tcPr>
            <w:tcW w:w="2296" w:type="dxa"/>
            <w:vAlign w:val="center"/>
          </w:tcPr>
          <w:p w:rsidR="008A701E" w:rsidRPr="00186BAB" w:rsidRDefault="008A701E" w:rsidP="008A701E">
            <w:pPr>
              <w:rPr>
                <w:rFonts w:ascii="Arial" w:hAnsi="Arial" w:cs="Arial"/>
                <w:sz w:val="20"/>
                <w:szCs w:val="20"/>
              </w:rPr>
            </w:pPr>
            <w:r w:rsidRPr="00186BAB">
              <w:rPr>
                <w:rFonts w:ascii="Arial" w:hAnsi="Arial" w:cs="Arial"/>
                <w:sz w:val="20"/>
                <w:szCs w:val="20"/>
              </w:rPr>
              <w:t>Transfused</w:t>
            </w:r>
          </w:p>
        </w:tc>
      </w:tr>
      <w:tr w:rsidR="008A701E" w:rsidRPr="00186BAB">
        <w:trPr>
          <w:trHeight w:val="255"/>
        </w:trPr>
        <w:tc>
          <w:tcPr>
            <w:tcW w:w="2297" w:type="dxa"/>
            <w:shd w:val="pct20" w:color="auto" w:fill="auto"/>
            <w:vAlign w:val="center"/>
          </w:tcPr>
          <w:p w:rsidR="008A701E" w:rsidRPr="00186BAB" w:rsidRDefault="008A701E" w:rsidP="008A701E">
            <w:pPr>
              <w:jc w:val="center"/>
              <w:rPr>
                <w:rFonts w:ascii="Arial" w:hAnsi="Arial" w:cs="Arial"/>
                <w:b/>
                <w:sz w:val="20"/>
                <w:szCs w:val="20"/>
              </w:rPr>
            </w:pPr>
            <w:r w:rsidRPr="00186BAB">
              <w:rPr>
                <w:rFonts w:ascii="Arial" w:hAnsi="Arial" w:cs="Arial"/>
                <w:b/>
                <w:sz w:val="20"/>
                <w:szCs w:val="20"/>
              </w:rPr>
              <w:t>D</w:t>
            </w:r>
          </w:p>
        </w:tc>
        <w:tc>
          <w:tcPr>
            <w:tcW w:w="2297" w:type="dxa"/>
            <w:vAlign w:val="center"/>
          </w:tcPr>
          <w:p w:rsidR="008A701E" w:rsidRPr="00186BAB" w:rsidRDefault="008A701E" w:rsidP="008A701E">
            <w:pPr>
              <w:rPr>
                <w:rFonts w:ascii="Arial" w:hAnsi="Arial" w:cs="Arial"/>
                <w:sz w:val="20"/>
                <w:szCs w:val="20"/>
              </w:rPr>
            </w:pPr>
            <w:r w:rsidRPr="00186BAB">
              <w:rPr>
                <w:rFonts w:ascii="Arial" w:hAnsi="Arial" w:cs="Arial"/>
                <w:sz w:val="20"/>
                <w:szCs w:val="20"/>
              </w:rPr>
              <w:t>Discarded</w:t>
            </w:r>
          </w:p>
        </w:tc>
        <w:tc>
          <w:tcPr>
            <w:tcW w:w="2296" w:type="dxa"/>
            <w:shd w:val="pct20" w:color="auto" w:fill="auto"/>
            <w:vAlign w:val="center"/>
          </w:tcPr>
          <w:p w:rsidR="008A701E" w:rsidRPr="00186BAB" w:rsidRDefault="008A701E" w:rsidP="008A701E">
            <w:pPr>
              <w:jc w:val="center"/>
              <w:rPr>
                <w:rFonts w:ascii="Arial" w:hAnsi="Arial" w:cs="Arial"/>
                <w:b/>
                <w:sz w:val="20"/>
                <w:szCs w:val="20"/>
              </w:rPr>
            </w:pPr>
            <w:r w:rsidRPr="00186BAB">
              <w:rPr>
                <w:rFonts w:ascii="Arial" w:hAnsi="Arial" w:cs="Arial"/>
                <w:b/>
                <w:sz w:val="20"/>
                <w:szCs w:val="20"/>
              </w:rPr>
              <w:t>X</w:t>
            </w:r>
          </w:p>
        </w:tc>
        <w:tc>
          <w:tcPr>
            <w:tcW w:w="2296" w:type="dxa"/>
            <w:vAlign w:val="center"/>
          </w:tcPr>
          <w:p w:rsidR="008A701E" w:rsidRPr="00186BAB" w:rsidRDefault="008A701E" w:rsidP="008A701E">
            <w:pPr>
              <w:rPr>
                <w:rFonts w:ascii="Arial" w:hAnsi="Arial" w:cs="Arial"/>
                <w:sz w:val="20"/>
                <w:szCs w:val="20"/>
              </w:rPr>
            </w:pPr>
            <w:r w:rsidRPr="00186BAB">
              <w:rPr>
                <w:rFonts w:ascii="Arial" w:hAnsi="Arial" w:cs="Arial"/>
                <w:sz w:val="20"/>
                <w:szCs w:val="20"/>
              </w:rPr>
              <w:t>Transferred</w:t>
            </w:r>
          </w:p>
        </w:tc>
      </w:tr>
      <w:tr w:rsidR="008A701E" w:rsidRPr="00186BAB">
        <w:trPr>
          <w:trHeight w:val="255"/>
        </w:trPr>
        <w:tc>
          <w:tcPr>
            <w:tcW w:w="2297" w:type="dxa"/>
            <w:shd w:val="pct20" w:color="auto" w:fill="auto"/>
            <w:vAlign w:val="center"/>
          </w:tcPr>
          <w:p w:rsidR="008A701E" w:rsidRPr="00186BAB" w:rsidRDefault="008A701E" w:rsidP="008A701E">
            <w:pPr>
              <w:jc w:val="center"/>
              <w:rPr>
                <w:rFonts w:ascii="Arial" w:hAnsi="Arial" w:cs="Arial"/>
                <w:b/>
                <w:sz w:val="20"/>
                <w:szCs w:val="20"/>
              </w:rPr>
            </w:pPr>
            <w:r w:rsidRPr="00186BAB">
              <w:rPr>
                <w:rFonts w:ascii="Arial" w:hAnsi="Arial" w:cs="Arial"/>
                <w:b/>
                <w:sz w:val="20"/>
                <w:szCs w:val="20"/>
              </w:rPr>
              <w:t>I</w:t>
            </w:r>
          </w:p>
        </w:tc>
        <w:tc>
          <w:tcPr>
            <w:tcW w:w="2297" w:type="dxa"/>
            <w:vAlign w:val="center"/>
          </w:tcPr>
          <w:p w:rsidR="008A701E" w:rsidRPr="00186BAB" w:rsidRDefault="008A701E" w:rsidP="008A701E">
            <w:pPr>
              <w:rPr>
                <w:rFonts w:ascii="Arial" w:hAnsi="Arial" w:cs="Arial"/>
                <w:sz w:val="20"/>
                <w:szCs w:val="20"/>
              </w:rPr>
            </w:pPr>
            <w:r w:rsidRPr="00186BAB">
              <w:rPr>
                <w:rFonts w:ascii="Arial" w:hAnsi="Arial" w:cs="Arial"/>
                <w:sz w:val="20"/>
                <w:szCs w:val="20"/>
              </w:rPr>
              <w:t>Issued</w:t>
            </w:r>
          </w:p>
        </w:tc>
        <w:tc>
          <w:tcPr>
            <w:tcW w:w="2296" w:type="dxa"/>
            <w:shd w:val="pct20" w:color="auto" w:fill="auto"/>
            <w:vAlign w:val="center"/>
          </w:tcPr>
          <w:p w:rsidR="008A701E" w:rsidRPr="00186BAB" w:rsidRDefault="008A701E" w:rsidP="008A701E">
            <w:pPr>
              <w:jc w:val="center"/>
              <w:rPr>
                <w:rFonts w:ascii="Arial" w:hAnsi="Arial" w:cs="Arial"/>
                <w:b/>
                <w:sz w:val="20"/>
                <w:szCs w:val="20"/>
              </w:rPr>
            </w:pPr>
            <w:r w:rsidRPr="00186BAB">
              <w:rPr>
                <w:rFonts w:ascii="Arial" w:hAnsi="Arial" w:cs="Arial"/>
                <w:b/>
                <w:sz w:val="20"/>
                <w:szCs w:val="20"/>
              </w:rPr>
              <w:t>DS</w:t>
            </w:r>
          </w:p>
        </w:tc>
        <w:tc>
          <w:tcPr>
            <w:tcW w:w="2296" w:type="dxa"/>
            <w:vAlign w:val="center"/>
          </w:tcPr>
          <w:p w:rsidR="008A701E" w:rsidRPr="00186BAB" w:rsidRDefault="008A701E" w:rsidP="008A701E">
            <w:pPr>
              <w:rPr>
                <w:rFonts w:ascii="Arial" w:hAnsi="Arial" w:cs="Arial"/>
                <w:sz w:val="20"/>
                <w:szCs w:val="20"/>
              </w:rPr>
            </w:pPr>
            <w:r w:rsidRPr="00186BAB">
              <w:rPr>
                <w:rFonts w:ascii="Arial" w:hAnsi="Arial" w:cs="Arial"/>
                <w:sz w:val="20"/>
                <w:szCs w:val="20"/>
              </w:rPr>
              <w:t>Dispense Unit (Issued)</w:t>
            </w:r>
          </w:p>
        </w:tc>
      </w:tr>
      <w:tr w:rsidR="008A701E" w:rsidRPr="00186BAB">
        <w:trPr>
          <w:trHeight w:val="255"/>
        </w:trPr>
        <w:tc>
          <w:tcPr>
            <w:tcW w:w="2297" w:type="dxa"/>
            <w:shd w:val="pct20" w:color="auto" w:fill="auto"/>
            <w:vAlign w:val="center"/>
          </w:tcPr>
          <w:p w:rsidR="008A701E" w:rsidRPr="00186BAB" w:rsidRDefault="008A701E" w:rsidP="008A701E">
            <w:pPr>
              <w:jc w:val="center"/>
              <w:rPr>
                <w:rFonts w:ascii="Arial" w:hAnsi="Arial" w:cs="Arial"/>
                <w:b/>
                <w:sz w:val="20"/>
                <w:szCs w:val="20"/>
              </w:rPr>
            </w:pPr>
            <w:r w:rsidRPr="00186BAB">
              <w:rPr>
                <w:rFonts w:ascii="Arial" w:hAnsi="Arial" w:cs="Arial"/>
                <w:b/>
                <w:sz w:val="20"/>
                <w:szCs w:val="20"/>
              </w:rPr>
              <w:t>L</w:t>
            </w:r>
          </w:p>
        </w:tc>
        <w:tc>
          <w:tcPr>
            <w:tcW w:w="2297" w:type="dxa"/>
            <w:vAlign w:val="center"/>
          </w:tcPr>
          <w:p w:rsidR="008A701E" w:rsidRPr="00186BAB" w:rsidRDefault="008A701E" w:rsidP="008A701E">
            <w:pPr>
              <w:rPr>
                <w:rFonts w:ascii="Arial" w:hAnsi="Arial" w:cs="Arial"/>
                <w:sz w:val="20"/>
                <w:szCs w:val="20"/>
              </w:rPr>
            </w:pPr>
            <w:r w:rsidRPr="00186BAB">
              <w:rPr>
                <w:rFonts w:ascii="Arial" w:hAnsi="Arial" w:cs="Arial"/>
                <w:sz w:val="20"/>
                <w:szCs w:val="20"/>
              </w:rPr>
              <w:t>Limited</w:t>
            </w:r>
          </w:p>
        </w:tc>
        <w:tc>
          <w:tcPr>
            <w:tcW w:w="2296" w:type="dxa"/>
            <w:shd w:val="pct20" w:color="auto" w:fill="auto"/>
            <w:vAlign w:val="center"/>
          </w:tcPr>
          <w:p w:rsidR="008A701E" w:rsidRPr="00186BAB" w:rsidRDefault="008A701E" w:rsidP="008A701E">
            <w:pPr>
              <w:jc w:val="center"/>
              <w:rPr>
                <w:rFonts w:ascii="Arial" w:hAnsi="Arial" w:cs="Arial"/>
                <w:b/>
                <w:sz w:val="20"/>
                <w:szCs w:val="20"/>
              </w:rPr>
            </w:pPr>
            <w:r w:rsidRPr="00186BAB">
              <w:rPr>
                <w:rFonts w:ascii="Arial" w:hAnsi="Arial" w:cs="Arial"/>
                <w:b/>
                <w:sz w:val="20"/>
                <w:szCs w:val="20"/>
              </w:rPr>
              <w:t>RE</w:t>
            </w:r>
          </w:p>
        </w:tc>
        <w:tc>
          <w:tcPr>
            <w:tcW w:w="2296" w:type="dxa"/>
            <w:vAlign w:val="center"/>
          </w:tcPr>
          <w:p w:rsidR="008A701E" w:rsidRPr="00186BAB" w:rsidRDefault="008A701E" w:rsidP="008A701E">
            <w:pPr>
              <w:rPr>
                <w:rFonts w:ascii="Arial" w:hAnsi="Arial" w:cs="Arial"/>
                <w:sz w:val="20"/>
                <w:szCs w:val="20"/>
              </w:rPr>
            </w:pPr>
            <w:r w:rsidRPr="00186BAB">
              <w:rPr>
                <w:rFonts w:ascii="Arial" w:hAnsi="Arial" w:cs="Arial"/>
                <w:sz w:val="20"/>
                <w:szCs w:val="20"/>
              </w:rPr>
              <w:t>Release Unit</w:t>
            </w:r>
          </w:p>
        </w:tc>
      </w:tr>
      <w:tr w:rsidR="008A701E" w:rsidRPr="00186BAB">
        <w:trPr>
          <w:trHeight w:val="255"/>
        </w:trPr>
        <w:tc>
          <w:tcPr>
            <w:tcW w:w="2297" w:type="dxa"/>
            <w:shd w:val="pct20" w:color="auto" w:fill="auto"/>
            <w:vAlign w:val="center"/>
          </w:tcPr>
          <w:p w:rsidR="008A701E" w:rsidRPr="00186BAB" w:rsidRDefault="008A701E" w:rsidP="008A701E">
            <w:pPr>
              <w:jc w:val="center"/>
              <w:rPr>
                <w:rFonts w:ascii="Arial" w:hAnsi="Arial" w:cs="Arial"/>
                <w:b/>
                <w:sz w:val="20"/>
                <w:szCs w:val="20"/>
              </w:rPr>
            </w:pPr>
            <w:r w:rsidRPr="00186BAB">
              <w:rPr>
                <w:rFonts w:ascii="Arial" w:hAnsi="Arial" w:cs="Arial"/>
                <w:b/>
                <w:sz w:val="20"/>
                <w:szCs w:val="20"/>
              </w:rPr>
              <w:t>M</w:t>
            </w:r>
          </w:p>
        </w:tc>
        <w:tc>
          <w:tcPr>
            <w:tcW w:w="2297" w:type="dxa"/>
            <w:vAlign w:val="center"/>
          </w:tcPr>
          <w:p w:rsidR="008A701E" w:rsidRPr="00186BAB" w:rsidRDefault="008A701E" w:rsidP="008A701E">
            <w:pPr>
              <w:rPr>
                <w:rFonts w:ascii="Arial" w:hAnsi="Arial" w:cs="Arial"/>
                <w:sz w:val="20"/>
                <w:szCs w:val="20"/>
              </w:rPr>
            </w:pPr>
            <w:r w:rsidRPr="00186BAB">
              <w:rPr>
                <w:rFonts w:ascii="Arial" w:hAnsi="Arial" w:cs="Arial"/>
                <w:sz w:val="20"/>
                <w:szCs w:val="20"/>
              </w:rPr>
              <w:t>Modified</w:t>
            </w:r>
          </w:p>
        </w:tc>
        <w:tc>
          <w:tcPr>
            <w:tcW w:w="2296" w:type="dxa"/>
            <w:shd w:val="pct20" w:color="auto" w:fill="auto"/>
            <w:vAlign w:val="center"/>
          </w:tcPr>
          <w:p w:rsidR="008A701E" w:rsidRPr="00186BAB" w:rsidRDefault="008A701E" w:rsidP="008A701E">
            <w:pPr>
              <w:jc w:val="center"/>
              <w:rPr>
                <w:rFonts w:ascii="Arial" w:hAnsi="Arial" w:cs="Arial"/>
                <w:b/>
                <w:sz w:val="20"/>
                <w:szCs w:val="20"/>
              </w:rPr>
            </w:pPr>
            <w:r w:rsidRPr="00186BAB">
              <w:rPr>
                <w:rFonts w:ascii="Arial" w:hAnsi="Arial" w:cs="Arial"/>
                <w:b/>
                <w:sz w:val="20"/>
                <w:szCs w:val="20"/>
              </w:rPr>
              <w:t>RS</w:t>
            </w:r>
          </w:p>
        </w:tc>
        <w:tc>
          <w:tcPr>
            <w:tcW w:w="2296" w:type="dxa"/>
            <w:vAlign w:val="center"/>
          </w:tcPr>
          <w:p w:rsidR="008A701E" w:rsidRPr="00186BAB" w:rsidRDefault="008A701E" w:rsidP="008A701E">
            <w:pPr>
              <w:rPr>
                <w:rFonts w:ascii="Arial" w:hAnsi="Arial" w:cs="Arial"/>
                <w:sz w:val="20"/>
                <w:szCs w:val="20"/>
              </w:rPr>
            </w:pPr>
            <w:r w:rsidRPr="00186BAB">
              <w:rPr>
                <w:rFonts w:ascii="Arial" w:hAnsi="Arial" w:cs="Arial"/>
                <w:sz w:val="20"/>
                <w:szCs w:val="20"/>
              </w:rPr>
              <w:t>Reserve Unit</w:t>
            </w:r>
          </w:p>
        </w:tc>
      </w:tr>
    </w:tbl>
    <w:p w:rsidR="008A701E" w:rsidRPr="00186BAB" w:rsidRDefault="008A701E" w:rsidP="008A701E">
      <w:r w:rsidRPr="00C1371B">
        <w:t xml:space="preserve"> </w:t>
      </w:r>
    </w:p>
    <w:tbl>
      <w:tblPr>
        <w:tblW w:w="918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50"/>
        <w:gridCol w:w="540"/>
        <w:gridCol w:w="1530"/>
        <w:gridCol w:w="3060"/>
        <w:gridCol w:w="1530"/>
        <w:gridCol w:w="2070"/>
      </w:tblGrid>
      <w:tr w:rsidR="008A701E" w:rsidRPr="006A2781">
        <w:trPr>
          <w:cantSplit/>
          <w:tblHeader/>
        </w:trPr>
        <w:tc>
          <w:tcPr>
            <w:tcW w:w="9180" w:type="dxa"/>
            <w:gridSpan w:val="6"/>
            <w:shd w:val="clear" w:color="auto" w:fill="C0C0C0"/>
            <w:vAlign w:val="bottom"/>
          </w:tcPr>
          <w:p w:rsidR="008A701E" w:rsidRPr="006A2781" w:rsidRDefault="008A701E" w:rsidP="008A701E">
            <w:pPr>
              <w:jc w:val="center"/>
              <w:rPr>
                <w:rFonts w:ascii="Arial" w:hAnsi="Arial" w:cs="Arial"/>
                <w:b/>
                <w:bCs/>
                <w:sz w:val="18"/>
                <w:szCs w:val="18"/>
              </w:rPr>
            </w:pPr>
            <w:r w:rsidRPr="006A2781">
              <w:rPr>
                <w:rFonts w:ascii="Arial" w:hAnsi="Arial" w:cs="Arial"/>
                <w:b/>
                <w:sz w:val="18"/>
                <w:szCs w:val="18"/>
              </w:rPr>
              <w:t>BCE COTS Message Updates</w:t>
            </w:r>
          </w:p>
        </w:tc>
      </w:tr>
      <w:tr w:rsidR="008A701E" w:rsidRPr="006A2781">
        <w:trPr>
          <w:cantSplit/>
          <w:trHeight w:val="1134"/>
          <w:tblHeader/>
        </w:trPr>
        <w:tc>
          <w:tcPr>
            <w:tcW w:w="450" w:type="dxa"/>
            <w:shd w:val="clear" w:color="auto" w:fill="C0C0C0"/>
            <w:textDirection w:val="btLr"/>
            <w:vAlign w:val="bottom"/>
          </w:tcPr>
          <w:p w:rsidR="008A701E" w:rsidRPr="006A2781" w:rsidRDefault="008A701E" w:rsidP="008A701E">
            <w:pPr>
              <w:ind w:left="113" w:right="113"/>
              <w:jc w:val="center"/>
              <w:rPr>
                <w:rFonts w:ascii="Arial" w:hAnsi="Arial" w:cs="Arial"/>
                <w:b/>
                <w:bCs/>
                <w:sz w:val="18"/>
                <w:szCs w:val="18"/>
              </w:rPr>
            </w:pPr>
            <w:r>
              <w:rPr>
                <w:rFonts w:ascii="Arial" w:hAnsi="Arial" w:cs="Arial"/>
                <w:b/>
                <w:bCs/>
                <w:sz w:val="18"/>
                <w:szCs w:val="18"/>
              </w:rPr>
              <w:t>Row #</w:t>
            </w:r>
          </w:p>
        </w:tc>
        <w:tc>
          <w:tcPr>
            <w:tcW w:w="540" w:type="dxa"/>
            <w:shd w:val="clear" w:color="auto" w:fill="C0C0C0"/>
            <w:textDirection w:val="btLr"/>
            <w:vAlign w:val="bottom"/>
          </w:tcPr>
          <w:p w:rsidR="008A701E" w:rsidRPr="006A2781" w:rsidRDefault="008A701E" w:rsidP="008A701E">
            <w:pPr>
              <w:ind w:left="113" w:right="113"/>
              <w:jc w:val="center"/>
              <w:rPr>
                <w:rFonts w:ascii="Arial" w:hAnsi="Arial" w:cs="Arial"/>
                <w:b/>
                <w:bCs/>
                <w:sz w:val="18"/>
                <w:szCs w:val="18"/>
              </w:rPr>
            </w:pPr>
            <w:r>
              <w:rPr>
                <w:rFonts w:ascii="Arial" w:hAnsi="Arial" w:cs="Arial"/>
                <w:b/>
                <w:bCs/>
                <w:sz w:val="18"/>
                <w:szCs w:val="18"/>
              </w:rPr>
              <w:t>Initial Unit Status</w:t>
            </w:r>
          </w:p>
        </w:tc>
        <w:tc>
          <w:tcPr>
            <w:tcW w:w="1530" w:type="dxa"/>
            <w:shd w:val="clear" w:color="auto" w:fill="C0C0C0"/>
            <w:vAlign w:val="bottom"/>
          </w:tcPr>
          <w:p w:rsidR="008A701E" w:rsidRPr="006A2781" w:rsidRDefault="008A701E" w:rsidP="008A701E">
            <w:pPr>
              <w:rPr>
                <w:rFonts w:ascii="Arial" w:hAnsi="Arial" w:cs="Arial"/>
                <w:b/>
                <w:bCs/>
                <w:sz w:val="18"/>
                <w:szCs w:val="18"/>
              </w:rPr>
            </w:pPr>
            <w:r w:rsidRPr="006A2781">
              <w:rPr>
                <w:rFonts w:ascii="Arial" w:hAnsi="Arial" w:cs="Arial"/>
                <w:b/>
                <w:bCs/>
                <w:sz w:val="18"/>
                <w:szCs w:val="18"/>
              </w:rPr>
              <w:t>Processin</w:t>
            </w:r>
            <w:r>
              <w:rPr>
                <w:rFonts w:ascii="Arial" w:hAnsi="Arial" w:cs="Arial"/>
                <w:b/>
                <w:bCs/>
                <w:sz w:val="18"/>
                <w:szCs w:val="18"/>
              </w:rPr>
              <w:t>g Option</w:t>
            </w:r>
          </w:p>
        </w:tc>
        <w:tc>
          <w:tcPr>
            <w:tcW w:w="3060" w:type="dxa"/>
            <w:shd w:val="clear" w:color="auto" w:fill="C0C0C0"/>
            <w:vAlign w:val="bottom"/>
          </w:tcPr>
          <w:p w:rsidR="008A701E" w:rsidRPr="006A2781" w:rsidRDefault="008A701E" w:rsidP="008A701E">
            <w:pPr>
              <w:rPr>
                <w:rFonts w:ascii="Arial" w:hAnsi="Arial" w:cs="Arial"/>
                <w:b/>
                <w:bCs/>
                <w:sz w:val="18"/>
                <w:szCs w:val="18"/>
              </w:rPr>
            </w:pPr>
            <w:r>
              <w:rPr>
                <w:rFonts w:ascii="Arial" w:hAnsi="Arial" w:cs="Arial"/>
                <w:b/>
                <w:bCs/>
                <w:sz w:val="18"/>
                <w:szCs w:val="18"/>
              </w:rPr>
              <w:t>Additional Information About t</w:t>
            </w:r>
            <w:r w:rsidRPr="006A2781">
              <w:rPr>
                <w:rFonts w:ascii="Arial" w:hAnsi="Arial" w:cs="Arial"/>
                <w:b/>
                <w:bCs/>
                <w:sz w:val="18"/>
                <w:szCs w:val="18"/>
              </w:rPr>
              <w:t xml:space="preserve">he Processing </w:t>
            </w:r>
            <w:r>
              <w:rPr>
                <w:rFonts w:ascii="Arial" w:hAnsi="Arial" w:cs="Arial"/>
                <w:b/>
                <w:bCs/>
                <w:sz w:val="18"/>
                <w:szCs w:val="18"/>
              </w:rPr>
              <w:t>Option</w:t>
            </w:r>
          </w:p>
        </w:tc>
        <w:tc>
          <w:tcPr>
            <w:tcW w:w="1530" w:type="dxa"/>
            <w:shd w:val="clear" w:color="auto" w:fill="C0C0C0"/>
            <w:vAlign w:val="bottom"/>
          </w:tcPr>
          <w:p w:rsidR="008A701E" w:rsidRPr="006A2781" w:rsidRDefault="008A701E" w:rsidP="008A701E">
            <w:pPr>
              <w:jc w:val="center"/>
              <w:rPr>
                <w:rFonts w:ascii="Arial" w:hAnsi="Arial" w:cs="Arial"/>
                <w:b/>
                <w:bCs/>
                <w:sz w:val="18"/>
                <w:szCs w:val="18"/>
              </w:rPr>
            </w:pPr>
            <w:r>
              <w:rPr>
                <w:rFonts w:ascii="Arial" w:hAnsi="Arial" w:cs="Arial"/>
                <w:b/>
                <w:bCs/>
                <w:sz w:val="18"/>
                <w:szCs w:val="18"/>
              </w:rPr>
              <w:t>Unit Status Exiting</w:t>
            </w:r>
            <w:r>
              <w:rPr>
                <w:rFonts w:ascii="Arial" w:hAnsi="Arial" w:cs="Arial"/>
                <w:b/>
                <w:bCs/>
                <w:sz w:val="18"/>
                <w:szCs w:val="18"/>
              </w:rPr>
              <w:br/>
              <w:t>t</w:t>
            </w:r>
            <w:r w:rsidRPr="006A2781">
              <w:rPr>
                <w:rFonts w:ascii="Arial" w:hAnsi="Arial" w:cs="Arial"/>
                <w:b/>
                <w:bCs/>
                <w:sz w:val="18"/>
                <w:szCs w:val="18"/>
              </w:rPr>
              <w:t xml:space="preserve">he </w:t>
            </w:r>
            <w:r>
              <w:rPr>
                <w:rFonts w:ascii="Arial" w:hAnsi="Arial" w:cs="Arial"/>
                <w:b/>
                <w:bCs/>
                <w:sz w:val="18"/>
                <w:szCs w:val="18"/>
              </w:rPr>
              <w:t>Option</w:t>
            </w:r>
          </w:p>
        </w:tc>
        <w:tc>
          <w:tcPr>
            <w:tcW w:w="2070" w:type="dxa"/>
            <w:shd w:val="clear" w:color="auto" w:fill="C0C0C0"/>
            <w:noWrap/>
            <w:vAlign w:val="bottom"/>
          </w:tcPr>
          <w:p w:rsidR="008A701E" w:rsidRPr="006A2781" w:rsidRDefault="008A701E" w:rsidP="008A701E">
            <w:pPr>
              <w:rPr>
                <w:rFonts w:ascii="Arial" w:hAnsi="Arial" w:cs="Arial"/>
                <w:b/>
                <w:sz w:val="18"/>
                <w:szCs w:val="18"/>
              </w:rPr>
            </w:pPr>
            <w:r>
              <w:rPr>
                <w:rFonts w:ascii="Arial" w:hAnsi="Arial" w:cs="Arial"/>
                <w:b/>
                <w:bCs/>
                <w:sz w:val="18"/>
                <w:szCs w:val="18"/>
              </w:rPr>
              <w:t>Unit Status Reported to BCE COTS</w:t>
            </w:r>
          </w:p>
        </w:tc>
      </w:tr>
      <w:tr w:rsidR="008A701E" w:rsidRPr="006A2781">
        <w:trPr>
          <w:cantSplit/>
          <w:trHeight w:val="255"/>
        </w:trPr>
        <w:tc>
          <w:tcPr>
            <w:tcW w:w="450" w:type="dxa"/>
            <w:vAlign w:val="bottom"/>
          </w:tcPr>
          <w:p w:rsidR="008A701E" w:rsidRPr="006A2781" w:rsidRDefault="008A701E" w:rsidP="008A701E">
            <w:pPr>
              <w:jc w:val="center"/>
              <w:rPr>
                <w:rFonts w:ascii="Arial" w:hAnsi="Arial" w:cs="Arial"/>
                <w:sz w:val="18"/>
                <w:szCs w:val="18"/>
              </w:rPr>
            </w:pPr>
            <w:r>
              <w:rPr>
                <w:rFonts w:ascii="Arial" w:hAnsi="Arial" w:cs="Arial"/>
                <w:sz w:val="18"/>
                <w:szCs w:val="18"/>
              </w:rPr>
              <w:t>1</w:t>
            </w:r>
          </w:p>
        </w:tc>
        <w:tc>
          <w:tcPr>
            <w:tcW w:w="540" w:type="dxa"/>
            <w:vAlign w:val="bottom"/>
          </w:tcPr>
          <w:p w:rsidR="008A701E" w:rsidRPr="006A2781" w:rsidRDefault="008A701E" w:rsidP="008A701E">
            <w:pPr>
              <w:jc w:val="center"/>
              <w:rPr>
                <w:rFonts w:ascii="Arial" w:hAnsi="Arial" w:cs="Arial"/>
                <w:sz w:val="18"/>
                <w:szCs w:val="18"/>
              </w:rPr>
            </w:pPr>
            <w:r w:rsidRPr="006A2781">
              <w:rPr>
                <w:rFonts w:ascii="Arial" w:hAnsi="Arial" w:cs="Arial"/>
                <w:sz w:val="18"/>
                <w:szCs w:val="18"/>
              </w:rPr>
              <w:t>A</w:t>
            </w:r>
          </w:p>
        </w:tc>
        <w:tc>
          <w:tcPr>
            <w:tcW w:w="1530" w:type="dxa"/>
            <w:shd w:val="clear" w:color="auto" w:fill="auto"/>
            <w:noWrap/>
            <w:vAlign w:val="bottom"/>
          </w:tcPr>
          <w:p w:rsidR="008A701E" w:rsidRPr="006A2781" w:rsidRDefault="008A701E" w:rsidP="008A701E">
            <w:pPr>
              <w:rPr>
                <w:rFonts w:ascii="Arial" w:hAnsi="Arial" w:cs="Arial"/>
                <w:sz w:val="18"/>
                <w:szCs w:val="18"/>
              </w:rPr>
            </w:pPr>
            <w:r>
              <w:rPr>
                <w:rFonts w:ascii="Arial" w:hAnsi="Arial" w:cs="Arial"/>
                <w:sz w:val="18"/>
                <w:szCs w:val="18"/>
              </w:rPr>
              <w:t>Select Unit for Patient</w:t>
            </w:r>
          </w:p>
        </w:tc>
        <w:tc>
          <w:tcPr>
            <w:tcW w:w="3060" w:type="dxa"/>
            <w:shd w:val="clear" w:color="auto" w:fill="auto"/>
            <w:noWrap/>
            <w:vAlign w:val="bottom"/>
          </w:tcPr>
          <w:p w:rsidR="008A701E" w:rsidRPr="006A2781" w:rsidRDefault="008A701E" w:rsidP="008A701E">
            <w:pPr>
              <w:rPr>
                <w:rFonts w:ascii="Arial" w:hAnsi="Arial" w:cs="Arial"/>
                <w:sz w:val="18"/>
                <w:szCs w:val="18"/>
              </w:rPr>
            </w:pPr>
            <w:r w:rsidRPr="006A2781">
              <w:rPr>
                <w:rFonts w:ascii="Arial" w:hAnsi="Arial" w:cs="Arial"/>
                <w:sz w:val="18"/>
                <w:szCs w:val="18"/>
              </w:rPr>
              <w:t>Normal flow</w:t>
            </w:r>
          </w:p>
        </w:tc>
        <w:tc>
          <w:tcPr>
            <w:tcW w:w="1530" w:type="dxa"/>
            <w:shd w:val="clear" w:color="auto" w:fill="auto"/>
            <w:noWrap/>
            <w:vAlign w:val="bottom"/>
          </w:tcPr>
          <w:p w:rsidR="008A701E" w:rsidRPr="006A2781" w:rsidRDefault="008A701E" w:rsidP="008A701E">
            <w:pPr>
              <w:jc w:val="center"/>
              <w:rPr>
                <w:rFonts w:ascii="Arial" w:hAnsi="Arial" w:cs="Arial"/>
                <w:sz w:val="18"/>
                <w:szCs w:val="18"/>
              </w:rPr>
            </w:pPr>
            <w:r w:rsidRPr="006A2781">
              <w:rPr>
                <w:rFonts w:ascii="Arial" w:hAnsi="Arial" w:cs="Arial"/>
                <w:sz w:val="18"/>
                <w:szCs w:val="18"/>
              </w:rPr>
              <w:t>S</w:t>
            </w:r>
          </w:p>
        </w:tc>
        <w:tc>
          <w:tcPr>
            <w:tcW w:w="2070" w:type="dxa"/>
            <w:shd w:val="clear" w:color="auto" w:fill="auto"/>
            <w:noWrap/>
            <w:vAlign w:val="bottom"/>
          </w:tcPr>
          <w:p w:rsidR="008A701E" w:rsidRPr="006A2781" w:rsidRDefault="008A701E" w:rsidP="008A701E">
            <w:pPr>
              <w:rPr>
                <w:rFonts w:ascii="Arial" w:hAnsi="Arial" w:cs="Arial"/>
                <w:sz w:val="18"/>
                <w:szCs w:val="18"/>
              </w:rPr>
            </w:pPr>
            <w:r w:rsidRPr="006A2781">
              <w:rPr>
                <w:rFonts w:ascii="Arial" w:hAnsi="Arial" w:cs="Arial"/>
                <w:sz w:val="18"/>
                <w:szCs w:val="18"/>
              </w:rPr>
              <w:t>RS</w:t>
            </w:r>
          </w:p>
        </w:tc>
      </w:tr>
      <w:tr w:rsidR="008A701E" w:rsidRPr="006A2781">
        <w:trPr>
          <w:cantSplit/>
          <w:trHeight w:val="255"/>
        </w:trPr>
        <w:tc>
          <w:tcPr>
            <w:tcW w:w="450" w:type="dxa"/>
            <w:vAlign w:val="bottom"/>
          </w:tcPr>
          <w:p w:rsidR="008A701E" w:rsidRPr="006A2781" w:rsidRDefault="008A701E" w:rsidP="008A701E">
            <w:pPr>
              <w:jc w:val="center"/>
              <w:rPr>
                <w:rFonts w:ascii="Arial" w:hAnsi="Arial" w:cs="Arial"/>
                <w:sz w:val="18"/>
                <w:szCs w:val="18"/>
              </w:rPr>
            </w:pPr>
            <w:r>
              <w:rPr>
                <w:rFonts w:ascii="Arial" w:hAnsi="Arial" w:cs="Arial"/>
                <w:sz w:val="18"/>
                <w:szCs w:val="18"/>
              </w:rPr>
              <w:t>2</w:t>
            </w:r>
          </w:p>
        </w:tc>
        <w:tc>
          <w:tcPr>
            <w:tcW w:w="540" w:type="dxa"/>
            <w:vAlign w:val="bottom"/>
          </w:tcPr>
          <w:p w:rsidR="008A701E" w:rsidRPr="006A2781" w:rsidRDefault="008A701E" w:rsidP="008A701E">
            <w:pPr>
              <w:jc w:val="center"/>
              <w:rPr>
                <w:rFonts w:ascii="Arial" w:hAnsi="Arial" w:cs="Arial"/>
                <w:sz w:val="18"/>
                <w:szCs w:val="18"/>
              </w:rPr>
            </w:pPr>
            <w:r w:rsidRPr="006A2781">
              <w:rPr>
                <w:rFonts w:ascii="Arial" w:hAnsi="Arial" w:cs="Arial"/>
                <w:sz w:val="18"/>
                <w:szCs w:val="18"/>
              </w:rPr>
              <w:t>A</w:t>
            </w:r>
          </w:p>
        </w:tc>
        <w:tc>
          <w:tcPr>
            <w:tcW w:w="1530" w:type="dxa"/>
            <w:shd w:val="clear" w:color="auto" w:fill="auto"/>
            <w:noWrap/>
          </w:tcPr>
          <w:p w:rsidR="008A701E" w:rsidRDefault="008A701E" w:rsidP="008A701E">
            <w:r w:rsidRPr="00E47E59">
              <w:rPr>
                <w:rFonts w:ascii="Arial" w:hAnsi="Arial" w:cs="Arial"/>
                <w:sz w:val="18"/>
                <w:szCs w:val="18"/>
              </w:rPr>
              <w:t>Select Unit for Patient</w:t>
            </w:r>
          </w:p>
        </w:tc>
        <w:tc>
          <w:tcPr>
            <w:tcW w:w="3060" w:type="dxa"/>
            <w:shd w:val="clear" w:color="auto" w:fill="auto"/>
            <w:noWrap/>
            <w:vAlign w:val="bottom"/>
          </w:tcPr>
          <w:p w:rsidR="008A701E" w:rsidRPr="006A2781" w:rsidRDefault="008A701E" w:rsidP="008A701E">
            <w:pPr>
              <w:rPr>
                <w:rFonts w:ascii="Arial" w:hAnsi="Arial" w:cs="Arial"/>
                <w:sz w:val="18"/>
                <w:szCs w:val="18"/>
              </w:rPr>
            </w:pPr>
            <w:r w:rsidRPr="006A2781">
              <w:rPr>
                <w:rFonts w:ascii="Arial" w:hAnsi="Arial" w:cs="Arial"/>
                <w:sz w:val="18"/>
                <w:szCs w:val="18"/>
              </w:rPr>
              <w:t>Emergency issue flow</w:t>
            </w:r>
          </w:p>
        </w:tc>
        <w:tc>
          <w:tcPr>
            <w:tcW w:w="1530" w:type="dxa"/>
            <w:shd w:val="clear" w:color="auto" w:fill="auto"/>
            <w:noWrap/>
            <w:vAlign w:val="bottom"/>
          </w:tcPr>
          <w:p w:rsidR="008A701E" w:rsidRPr="006A2781" w:rsidRDefault="008A701E" w:rsidP="008A701E">
            <w:pPr>
              <w:jc w:val="center"/>
              <w:rPr>
                <w:rFonts w:ascii="Arial" w:hAnsi="Arial" w:cs="Arial"/>
                <w:sz w:val="18"/>
                <w:szCs w:val="18"/>
              </w:rPr>
            </w:pPr>
            <w:r w:rsidRPr="006A2781">
              <w:rPr>
                <w:rFonts w:ascii="Arial" w:hAnsi="Arial" w:cs="Arial"/>
                <w:sz w:val="18"/>
                <w:szCs w:val="18"/>
              </w:rPr>
              <w:t>S</w:t>
            </w:r>
          </w:p>
        </w:tc>
        <w:tc>
          <w:tcPr>
            <w:tcW w:w="2070" w:type="dxa"/>
            <w:shd w:val="clear" w:color="auto" w:fill="auto"/>
            <w:noWrap/>
            <w:vAlign w:val="bottom"/>
          </w:tcPr>
          <w:p w:rsidR="008A701E" w:rsidRPr="006A2781" w:rsidRDefault="008A701E" w:rsidP="008A701E">
            <w:pPr>
              <w:rPr>
                <w:rFonts w:ascii="Arial" w:hAnsi="Arial" w:cs="Arial"/>
                <w:sz w:val="18"/>
                <w:szCs w:val="18"/>
              </w:rPr>
            </w:pPr>
            <w:r w:rsidRPr="006A2781">
              <w:rPr>
                <w:rFonts w:ascii="Arial" w:hAnsi="Arial" w:cs="Arial"/>
                <w:sz w:val="18"/>
                <w:szCs w:val="18"/>
              </w:rPr>
              <w:t>RS</w:t>
            </w:r>
          </w:p>
        </w:tc>
      </w:tr>
      <w:tr w:rsidR="008A701E" w:rsidRPr="006A2781">
        <w:trPr>
          <w:cantSplit/>
          <w:trHeight w:val="255"/>
        </w:trPr>
        <w:tc>
          <w:tcPr>
            <w:tcW w:w="450" w:type="dxa"/>
            <w:vAlign w:val="bottom"/>
          </w:tcPr>
          <w:p w:rsidR="008A701E" w:rsidRDefault="008A701E" w:rsidP="008A701E">
            <w:pPr>
              <w:jc w:val="center"/>
              <w:rPr>
                <w:rFonts w:ascii="Arial" w:hAnsi="Arial" w:cs="Arial"/>
                <w:sz w:val="18"/>
                <w:szCs w:val="18"/>
              </w:rPr>
            </w:pPr>
            <w:r>
              <w:rPr>
                <w:rFonts w:ascii="Arial" w:hAnsi="Arial" w:cs="Arial"/>
                <w:sz w:val="18"/>
                <w:szCs w:val="18"/>
              </w:rPr>
              <w:t>3</w:t>
            </w:r>
          </w:p>
        </w:tc>
        <w:tc>
          <w:tcPr>
            <w:tcW w:w="540" w:type="dxa"/>
            <w:vAlign w:val="bottom"/>
          </w:tcPr>
          <w:p w:rsidR="008A701E" w:rsidRPr="006A2781" w:rsidRDefault="008A701E" w:rsidP="008A701E">
            <w:pPr>
              <w:jc w:val="center"/>
              <w:rPr>
                <w:rFonts w:ascii="Arial" w:hAnsi="Arial" w:cs="Arial"/>
                <w:sz w:val="18"/>
                <w:szCs w:val="18"/>
              </w:rPr>
            </w:pPr>
            <w:r>
              <w:rPr>
                <w:rFonts w:ascii="Arial" w:hAnsi="Arial" w:cs="Arial"/>
                <w:sz w:val="18"/>
                <w:szCs w:val="18"/>
              </w:rPr>
              <w:t>A</w:t>
            </w:r>
          </w:p>
        </w:tc>
        <w:tc>
          <w:tcPr>
            <w:tcW w:w="1530" w:type="dxa"/>
            <w:shd w:val="clear" w:color="auto" w:fill="auto"/>
            <w:noWrap/>
          </w:tcPr>
          <w:p w:rsidR="008A701E" w:rsidRDefault="008A701E" w:rsidP="008A701E">
            <w:r w:rsidRPr="00E47E59">
              <w:rPr>
                <w:rFonts w:ascii="Arial" w:hAnsi="Arial" w:cs="Arial"/>
                <w:sz w:val="18"/>
                <w:szCs w:val="18"/>
              </w:rPr>
              <w:t>Select Unit for Patient</w:t>
            </w:r>
          </w:p>
        </w:tc>
        <w:tc>
          <w:tcPr>
            <w:tcW w:w="3060" w:type="dxa"/>
            <w:shd w:val="clear" w:color="auto" w:fill="auto"/>
            <w:noWrap/>
            <w:vAlign w:val="bottom"/>
          </w:tcPr>
          <w:p w:rsidR="008A701E" w:rsidRPr="006A2781" w:rsidRDefault="008A701E" w:rsidP="008A701E">
            <w:pPr>
              <w:rPr>
                <w:rFonts w:ascii="Arial" w:hAnsi="Arial" w:cs="Arial"/>
                <w:sz w:val="18"/>
                <w:szCs w:val="18"/>
              </w:rPr>
            </w:pPr>
            <w:r w:rsidRPr="006A2781">
              <w:rPr>
                <w:rFonts w:ascii="Arial" w:hAnsi="Arial" w:cs="Arial"/>
                <w:sz w:val="18"/>
                <w:szCs w:val="18"/>
              </w:rPr>
              <w:t>Electronic Crossmatch processed</w:t>
            </w:r>
          </w:p>
        </w:tc>
        <w:tc>
          <w:tcPr>
            <w:tcW w:w="1530" w:type="dxa"/>
            <w:shd w:val="clear" w:color="auto" w:fill="auto"/>
            <w:noWrap/>
            <w:vAlign w:val="bottom"/>
          </w:tcPr>
          <w:p w:rsidR="008A701E" w:rsidRPr="006A2781" w:rsidRDefault="008A701E" w:rsidP="008A701E">
            <w:pPr>
              <w:jc w:val="center"/>
              <w:rPr>
                <w:rFonts w:ascii="Arial" w:hAnsi="Arial" w:cs="Arial"/>
                <w:sz w:val="18"/>
                <w:szCs w:val="18"/>
              </w:rPr>
            </w:pPr>
            <w:r w:rsidRPr="006A2781">
              <w:rPr>
                <w:rFonts w:ascii="Arial" w:hAnsi="Arial" w:cs="Arial"/>
                <w:sz w:val="18"/>
                <w:szCs w:val="18"/>
              </w:rPr>
              <w:t>C</w:t>
            </w:r>
          </w:p>
        </w:tc>
        <w:tc>
          <w:tcPr>
            <w:tcW w:w="2070" w:type="dxa"/>
            <w:shd w:val="clear" w:color="auto" w:fill="auto"/>
            <w:noWrap/>
            <w:vAlign w:val="bottom"/>
          </w:tcPr>
          <w:p w:rsidR="008A701E" w:rsidRPr="006A2781" w:rsidRDefault="008A701E" w:rsidP="008A701E">
            <w:pPr>
              <w:rPr>
                <w:rFonts w:ascii="Arial" w:hAnsi="Arial" w:cs="Arial"/>
                <w:sz w:val="18"/>
                <w:szCs w:val="18"/>
              </w:rPr>
            </w:pPr>
            <w:r w:rsidRPr="006A2781">
              <w:rPr>
                <w:rFonts w:ascii="Arial" w:hAnsi="Arial" w:cs="Arial"/>
                <w:sz w:val="18"/>
                <w:szCs w:val="18"/>
              </w:rPr>
              <w:t>RS</w:t>
            </w:r>
          </w:p>
        </w:tc>
      </w:tr>
      <w:tr w:rsidR="008A701E" w:rsidRPr="006A2781">
        <w:trPr>
          <w:cantSplit/>
          <w:trHeight w:val="255"/>
        </w:trPr>
        <w:tc>
          <w:tcPr>
            <w:tcW w:w="450" w:type="dxa"/>
            <w:vAlign w:val="bottom"/>
          </w:tcPr>
          <w:p w:rsidR="008A701E" w:rsidRPr="006A2781" w:rsidRDefault="008A701E" w:rsidP="008A701E">
            <w:pPr>
              <w:jc w:val="center"/>
              <w:rPr>
                <w:rFonts w:ascii="Arial" w:hAnsi="Arial" w:cs="Arial"/>
                <w:sz w:val="18"/>
                <w:szCs w:val="18"/>
              </w:rPr>
            </w:pPr>
            <w:r>
              <w:rPr>
                <w:rFonts w:ascii="Arial" w:hAnsi="Arial" w:cs="Arial"/>
                <w:sz w:val="18"/>
                <w:szCs w:val="18"/>
              </w:rPr>
              <w:t>4</w:t>
            </w:r>
          </w:p>
        </w:tc>
        <w:tc>
          <w:tcPr>
            <w:tcW w:w="540" w:type="dxa"/>
            <w:vAlign w:val="bottom"/>
          </w:tcPr>
          <w:p w:rsidR="008A701E" w:rsidRPr="006A2781" w:rsidRDefault="008A701E" w:rsidP="008A701E">
            <w:pPr>
              <w:jc w:val="center"/>
              <w:rPr>
                <w:rFonts w:ascii="Arial" w:hAnsi="Arial" w:cs="Arial"/>
                <w:sz w:val="18"/>
                <w:szCs w:val="18"/>
              </w:rPr>
            </w:pPr>
            <w:r w:rsidRPr="006A2781">
              <w:rPr>
                <w:rFonts w:ascii="Arial" w:hAnsi="Arial" w:cs="Arial"/>
                <w:sz w:val="18"/>
                <w:szCs w:val="18"/>
              </w:rPr>
              <w:t>C</w:t>
            </w:r>
          </w:p>
        </w:tc>
        <w:tc>
          <w:tcPr>
            <w:tcW w:w="1530" w:type="dxa"/>
            <w:shd w:val="clear" w:color="auto" w:fill="auto"/>
            <w:noWrap/>
            <w:vAlign w:val="bottom"/>
          </w:tcPr>
          <w:p w:rsidR="008A701E" w:rsidRPr="006A2781" w:rsidRDefault="008A701E" w:rsidP="008A701E">
            <w:pPr>
              <w:rPr>
                <w:rFonts w:ascii="Arial" w:hAnsi="Arial" w:cs="Arial"/>
                <w:sz w:val="18"/>
                <w:szCs w:val="18"/>
              </w:rPr>
            </w:pPr>
            <w:r>
              <w:rPr>
                <w:rFonts w:ascii="Arial" w:hAnsi="Arial" w:cs="Arial"/>
                <w:sz w:val="18"/>
                <w:szCs w:val="18"/>
              </w:rPr>
              <w:t>Process Outgoing Shipment</w:t>
            </w:r>
          </w:p>
        </w:tc>
        <w:tc>
          <w:tcPr>
            <w:tcW w:w="3060" w:type="dxa"/>
            <w:shd w:val="clear" w:color="auto" w:fill="auto"/>
            <w:noWrap/>
            <w:vAlign w:val="bottom"/>
          </w:tcPr>
          <w:p w:rsidR="008A701E" w:rsidRPr="006A2781" w:rsidRDefault="008A701E" w:rsidP="008A701E">
            <w:pPr>
              <w:rPr>
                <w:rFonts w:ascii="Arial" w:hAnsi="Arial" w:cs="Arial"/>
                <w:sz w:val="18"/>
                <w:szCs w:val="18"/>
              </w:rPr>
            </w:pPr>
            <w:r w:rsidRPr="006A2781">
              <w:rPr>
                <w:rFonts w:ascii="Arial" w:hAnsi="Arial" w:cs="Arial"/>
                <w:sz w:val="18"/>
                <w:szCs w:val="18"/>
              </w:rPr>
              <w:t xml:space="preserve">Maintain Assignment </w:t>
            </w:r>
          </w:p>
        </w:tc>
        <w:tc>
          <w:tcPr>
            <w:tcW w:w="1530" w:type="dxa"/>
            <w:shd w:val="clear" w:color="auto" w:fill="auto"/>
            <w:noWrap/>
            <w:vAlign w:val="bottom"/>
          </w:tcPr>
          <w:p w:rsidR="008A701E" w:rsidRPr="006A2781" w:rsidRDefault="008A701E" w:rsidP="008A701E">
            <w:pPr>
              <w:jc w:val="center"/>
              <w:rPr>
                <w:rFonts w:ascii="Arial" w:hAnsi="Arial" w:cs="Arial"/>
                <w:sz w:val="18"/>
                <w:szCs w:val="18"/>
              </w:rPr>
            </w:pPr>
            <w:r w:rsidRPr="006A2781">
              <w:rPr>
                <w:rFonts w:ascii="Arial" w:hAnsi="Arial" w:cs="Arial"/>
                <w:sz w:val="18"/>
                <w:szCs w:val="18"/>
              </w:rPr>
              <w:t>X</w:t>
            </w:r>
          </w:p>
        </w:tc>
        <w:tc>
          <w:tcPr>
            <w:tcW w:w="2070" w:type="dxa"/>
            <w:shd w:val="clear" w:color="auto" w:fill="auto"/>
            <w:noWrap/>
            <w:vAlign w:val="bottom"/>
          </w:tcPr>
          <w:p w:rsidR="008A701E" w:rsidRPr="006A2781" w:rsidRDefault="008A701E" w:rsidP="008A701E">
            <w:pPr>
              <w:rPr>
                <w:rFonts w:ascii="Arial" w:hAnsi="Arial" w:cs="Arial"/>
                <w:sz w:val="18"/>
                <w:szCs w:val="18"/>
              </w:rPr>
            </w:pPr>
            <w:r w:rsidRPr="006A2781">
              <w:rPr>
                <w:rFonts w:ascii="Arial" w:hAnsi="Arial" w:cs="Arial"/>
                <w:sz w:val="18"/>
                <w:szCs w:val="18"/>
              </w:rPr>
              <w:t>RE upon confirmation</w:t>
            </w:r>
          </w:p>
        </w:tc>
      </w:tr>
      <w:tr w:rsidR="008A701E" w:rsidRPr="006A2781">
        <w:trPr>
          <w:cantSplit/>
          <w:trHeight w:val="255"/>
        </w:trPr>
        <w:tc>
          <w:tcPr>
            <w:tcW w:w="450" w:type="dxa"/>
            <w:vAlign w:val="bottom"/>
          </w:tcPr>
          <w:p w:rsidR="008A701E" w:rsidRPr="006A2781" w:rsidRDefault="008A701E" w:rsidP="008A701E">
            <w:pPr>
              <w:jc w:val="center"/>
              <w:rPr>
                <w:rFonts w:ascii="Arial" w:hAnsi="Arial" w:cs="Arial"/>
                <w:sz w:val="18"/>
                <w:szCs w:val="18"/>
              </w:rPr>
            </w:pPr>
            <w:r>
              <w:rPr>
                <w:rFonts w:ascii="Arial" w:hAnsi="Arial" w:cs="Arial"/>
                <w:sz w:val="18"/>
                <w:szCs w:val="18"/>
              </w:rPr>
              <w:t>5</w:t>
            </w:r>
          </w:p>
        </w:tc>
        <w:tc>
          <w:tcPr>
            <w:tcW w:w="540" w:type="dxa"/>
            <w:vAlign w:val="bottom"/>
          </w:tcPr>
          <w:p w:rsidR="008A701E" w:rsidRPr="006A2781" w:rsidRDefault="008A701E" w:rsidP="008A701E">
            <w:pPr>
              <w:jc w:val="center"/>
              <w:rPr>
                <w:rFonts w:ascii="Arial" w:hAnsi="Arial" w:cs="Arial"/>
                <w:sz w:val="18"/>
                <w:szCs w:val="18"/>
              </w:rPr>
            </w:pPr>
            <w:r w:rsidRPr="006A2781">
              <w:rPr>
                <w:rFonts w:ascii="Arial" w:hAnsi="Arial" w:cs="Arial"/>
                <w:sz w:val="18"/>
                <w:szCs w:val="18"/>
              </w:rPr>
              <w:t>C</w:t>
            </w:r>
          </w:p>
        </w:tc>
        <w:tc>
          <w:tcPr>
            <w:tcW w:w="1530" w:type="dxa"/>
            <w:shd w:val="clear" w:color="auto" w:fill="auto"/>
            <w:noWrap/>
            <w:vAlign w:val="bottom"/>
          </w:tcPr>
          <w:p w:rsidR="008A701E" w:rsidRPr="006A2781" w:rsidRDefault="008A701E" w:rsidP="008A701E">
            <w:pPr>
              <w:rPr>
                <w:rFonts w:ascii="Arial" w:hAnsi="Arial" w:cs="Arial"/>
                <w:sz w:val="18"/>
                <w:szCs w:val="18"/>
              </w:rPr>
            </w:pPr>
            <w:r>
              <w:rPr>
                <w:rFonts w:ascii="Arial" w:hAnsi="Arial" w:cs="Arial"/>
                <w:sz w:val="18"/>
                <w:szCs w:val="18"/>
              </w:rPr>
              <w:t>Process Outgoing Shipment</w:t>
            </w:r>
          </w:p>
        </w:tc>
        <w:tc>
          <w:tcPr>
            <w:tcW w:w="3060" w:type="dxa"/>
            <w:shd w:val="clear" w:color="auto" w:fill="auto"/>
            <w:noWrap/>
            <w:vAlign w:val="bottom"/>
          </w:tcPr>
          <w:p w:rsidR="008A701E" w:rsidRPr="006A2781" w:rsidRDefault="008A701E" w:rsidP="008A701E">
            <w:pPr>
              <w:rPr>
                <w:rFonts w:ascii="Arial" w:hAnsi="Arial" w:cs="Arial"/>
                <w:sz w:val="18"/>
                <w:szCs w:val="18"/>
              </w:rPr>
            </w:pPr>
            <w:r w:rsidRPr="006A2781">
              <w:rPr>
                <w:rFonts w:ascii="Arial" w:hAnsi="Arial" w:cs="Arial"/>
                <w:sz w:val="18"/>
                <w:szCs w:val="18"/>
              </w:rPr>
              <w:t>Release Assignment upon confirmation</w:t>
            </w:r>
          </w:p>
        </w:tc>
        <w:tc>
          <w:tcPr>
            <w:tcW w:w="1530" w:type="dxa"/>
            <w:shd w:val="clear" w:color="auto" w:fill="auto"/>
            <w:noWrap/>
            <w:vAlign w:val="bottom"/>
          </w:tcPr>
          <w:p w:rsidR="008A701E" w:rsidRPr="006A2781" w:rsidRDefault="008A701E" w:rsidP="008A701E">
            <w:pPr>
              <w:jc w:val="center"/>
              <w:rPr>
                <w:rFonts w:ascii="Arial" w:hAnsi="Arial" w:cs="Arial"/>
                <w:sz w:val="18"/>
                <w:szCs w:val="18"/>
              </w:rPr>
            </w:pPr>
            <w:r w:rsidRPr="006A2781">
              <w:rPr>
                <w:rFonts w:ascii="Arial" w:hAnsi="Arial" w:cs="Arial"/>
                <w:sz w:val="18"/>
                <w:szCs w:val="18"/>
              </w:rPr>
              <w:t>A (then X when confirmed)</w:t>
            </w:r>
          </w:p>
        </w:tc>
        <w:tc>
          <w:tcPr>
            <w:tcW w:w="2070" w:type="dxa"/>
            <w:shd w:val="clear" w:color="auto" w:fill="auto"/>
            <w:noWrap/>
            <w:vAlign w:val="bottom"/>
          </w:tcPr>
          <w:p w:rsidR="008A701E" w:rsidRPr="006A2781" w:rsidRDefault="008A701E" w:rsidP="008A701E">
            <w:pPr>
              <w:rPr>
                <w:rFonts w:ascii="Arial" w:hAnsi="Arial" w:cs="Arial"/>
                <w:sz w:val="18"/>
                <w:szCs w:val="18"/>
              </w:rPr>
            </w:pPr>
            <w:r w:rsidRPr="006A2781">
              <w:rPr>
                <w:rFonts w:ascii="Arial" w:hAnsi="Arial" w:cs="Arial"/>
                <w:sz w:val="18"/>
                <w:szCs w:val="18"/>
              </w:rPr>
              <w:t>RE sent when release processed</w:t>
            </w:r>
          </w:p>
        </w:tc>
      </w:tr>
      <w:tr w:rsidR="008A701E" w:rsidRPr="006A2781">
        <w:trPr>
          <w:cantSplit/>
          <w:trHeight w:val="255"/>
        </w:trPr>
        <w:tc>
          <w:tcPr>
            <w:tcW w:w="450" w:type="dxa"/>
            <w:vAlign w:val="bottom"/>
          </w:tcPr>
          <w:p w:rsidR="008A701E" w:rsidRPr="006A2781" w:rsidRDefault="008A701E" w:rsidP="008A701E">
            <w:pPr>
              <w:jc w:val="center"/>
              <w:rPr>
                <w:rFonts w:ascii="Arial" w:hAnsi="Arial" w:cs="Arial"/>
                <w:sz w:val="18"/>
                <w:szCs w:val="18"/>
              </w:rPr>
            </w:pPr>
            <w:r>
              <w:rPr>
                <w:rFonts w:ascii="Arial" w:hAnsi="Arial" w:cs="Arial"/>
                <w:sz w:val="18"/>
                <w:szCs w:val="18"/>
              </w:rPr>
              <w:t>6</w:t>
            </w:r>
          </w:p>
        </w:tc>
        <w:tc>
          <w:tcPr>
            <w:tcW w:w="540" w:type="dxa"/>
            <w:vAlign w:val="bottom"/>
          </w:tcPr>
          <w:p w:rsidR="008A701E" w:rsidRPr="006A2781" w:rsidRDefault="008A701E" w:rsidP="008A701E">
            <w:pPr>
              <w:jc w:val="center"/>
              <w:rPr>
                <w:rFonts w:ascii="Arial" w:hAnsi="Arial" w:cs="Arial"/>
                <w:sz w:val="18"/>
                <w:szCs w:val="18"/>
              </w:rPr>
            </w:pPr>
            <w:r w:rsidRPr="006A2781">
              <w:rPr>
                <w:rFonts w:ascii="Arial" w:hAnsi="Arial" w:cs="Arial"/>
                <w:sz w:val="18"/>
                <w:szCs w:val="18"/>
              </w:rPr>
              <w:t>S</w:t>
            </w:r>
          </w:p>
        </w:tc>
        <w:tc>
          <w:tcPr>
            <w:tcW w:w="1530" w:type="dxa"/>
            <w:shd w:val="clear" w:color="auto" w:fill="auto"/>
            <w:noWrap/>
            <w:vAlign w:val="bottom"/>
          </w:tcPr>
          <w:p w:rsidR="008A701E" w:rsidRPr="006A2781" w:rsidRDefault="008A701E" w:rsidP="008A701E">
            <w:pPr>
              <w:rPr>
                <w:rFonts w:ascii="Arial" w:hAnsi="Arial" w:cs="Arial"/>
                <w:sz w:val="18"/>
                <w:szCs w:val="18"/>
              </w:rPr>
            </w:pPr>
            <w:r>
              <w:rPr>
                <w:rFonts w:ascii="Arial" w:hAnsi="Arial" w:cs="Arial"/>
                <w:sz w:val="18"/>
                <w:szCs w:val="18"/>
              </w:rPr>
              <w:t>Process Outgoing Shipment</w:t>
            </w:r>
          </w:p>
        </w:tc>
        <w:tc>
          <w:tcPr>
            <w:tcW w:w="3060" w:type="dxa"/>
            <w:shd w:val="clear" w:color="auto" w:fill="auto"/>
            <w:noWrap/>
            <w:vAlign w:val="bottom"/>
          </w:tcPr>
          <w:p w:rsidR="008A701E" w:rsidRPr="006A2781" w:rsidRDefault="008A701E" w:rsidP="008A701E">
            <w:pPr>
              <w:rPr>
                <w:rFonts w:ascii="Arial" w:hAnsi="Arial" w:cs="Arial"/>
                <w:sz w:val="18"/>
                <w:szCs w:val="18"/>
              </w:rPr>
            </w:pPr>
            <w:r w:rsidRPr="006A2781">
              <w:rPr>
                <w:rFonts w:ascii="Arial" w:hAnsi="Arial" w:cs="Arial"/>
                <w:sz w:val="18"/>
                <w:szCs w:val="18"/>
              </w:rPr>
              <w:t>Maintain Assignment</w:t>
            </w:r>
          </w:p>
        </w:tc>
        <w:tc>
          <w:tcPr>
            <w:tcW w:w="1530" w:type="dxa"/>
            <w:shd w:val="clear" w:color="auto" w:fill="auto"/>
            <w:noWrap/>
            <w:vAlign w:val="bottom"/>
          </w:tcPr>
          <w:p w:rsidR="008A701E" w:rsidRPr="006A2781" w:rsidRDefault="008A701E" w:rsidP="008A701E">
            <w:pPr>
              <w:jc w:val="center"/>
              <w:rPr>
                <w:rFonts w:ascii="Arial" w:hAnsi="Arial" w:cs="Arial"/>
                <w:sz w:val="18"/>
                <w:szCs w:val="18"/>
              </w:rPr>
            </w:pPr>
            <w:r w:rsidRPr="006A2781">
              <w:rPr>
                <w:rFonts w:ascii="Arial" w:hAnsi="Arial" w:cs="Arial"/>
                <w:sz w:val="18"/>
                <w:szCs w:val="18"/>
              </w:rPr>
              <w:t>X</w:t>
            </w:r>
          </w:p>
        </w:tc>
        <w:tc>
          <w:tcPr>
            <w:tcW w:w="2070" w:type="dxa"/>
            <w:shd w:val="clear" w:color="auto" w:fill="auto"/>
            <w:noWrap/>
            <w:vAlign w:val="bottom"/>
          </w:tcPr>
          <w:p w:rsidR="008A701E" w:rsidRPr="006A2781" w:rsidRDefault="008A701E" w:rsidP="008A701E">
            <w:pPr>
              <w:rPr>
                <w:rFonts w:ascii="Arial" w:hAnsi="Arial" w:cs="Arial"/>
                <w:sz w:val="18"/>
                <w:szCs w:val="18"/>
              </w:rPr>
            </w:pPr>
            <w:r w:rsidRPr="006A2781">
              <w:rPr>
                <w:rFonts w:ascii="Arial" w:hAnsi="Arial" w:cs="Arial"/>
                <w:sz w:val="18"/>
                <w:szCs w:val="18"/>
              </w:rPr>
              <w:t>RE upon confirmation</w:t>
            </w:r>
          </w:p>
        </w:tc>
      </w:tr>
      <w:tr w:rsidR="008A701E" w:rsidRPr="006A2781">
        <w:trPr>
          <w:cantSplit/>
          <w:trHeight w:val="255"/>
        </w:trPr>
        <w:tc>
          <w:tcPr>
            <w:tcW w:w="450" w:type="dxa"/>
            <w:vAlign w:val="bottom"/>
          </w:tcPr>
          <w:p w:rsidR="008A701E" w:rsidRPr="006A2781" w:rsidRDefault="008A701E" w:rsidP="008A701E">
            <w:pPr>
              <w:jc w:val="center"/>
              <w:rPr>
                <w:rFonts w:ascii="Arial" w:hAnsi="Arial" w:cs="Arial"/>
                <w:sz w:val="18"/>
                <w:szCs w:val="18"/>
              </w:rPr>
            </w:pPr>
            <w:r>
              <w:rPr>
                <w:rFonts w:ascii="Arial" w:hAnsi="Arial" w:cs="Arial"/>
                <w:sz w:val="18"/>
                <w:szCs w:val="18"/>
              </w:rPr>
              <w:t>7</w:t>
            </w:r>
          </w:p>
        </w:tc>
        <w:tc>
          <w:tcPr>
            <w:tcW w:w="540" w:type="dxa"/>
            <w:vAlign w:val="bottom"/>
          </w:tcPr>
          <w:p w:rsidR="008A701E" w:rsidRPr="006A2781" w:rsidRDefault="008A701E" w:rsidP="008A701E">
            <w:pPr>
              <w:jc w:val="center"/>
              <w:rPr>
                <w:rFonts w:ascii="Arial" w:hAnsi="Arial" w:cs="Arial"/>
                <w:sz w:val="18"/>
                <w:szCs w:val="18"/>
              </w:rPr>
            </w:pPr>
            <w:r w:rsidRPr="006A2781">
              <w:rPr>
                <w:rFonts w:ascii="Arial" w:hAnsi="Arial" w:cs="Arial"/>
                <w:sz w:val="18"/>
                <w:szCs w:val="18"/>
              </w:rPr>
              <w:t>S</w:t>
            </w:r>
          </w:p>
        </w:tc>
        <w:tc>
          <w:tcPr>
            <w:tcW w:w="1530" w:type="dxa"/>
            <w:shd w:val="clear" w:color="auto" w:fill="auto"/>
            <w:noWrap/>
            <w:vAlign w:val="bottom"/>
          </w:tcPr>
          <w:p w:rsidR="008A701E" w:rsidRPr="006A2781" w:rsidRDefault="008A701E" w:rsidP="008A701E">
            <w:pPr>
              <w:rPr>
                <w:rFonts w:ascii="Arial" w:hAnsi="Arial" w:cs="Arial"/>
                <w:sz w:val="18"/>
                <w:szCs w:val="18"/>
              </w:rPr>
            </w:pPr>
            <w:r>
              <w:rPr>
                <w:rFonts w:ascii="Arial" w:hAnsi="Arial" w:cs="Arial"/>
                <w:sz w:val="18"/>
                <w:szCs w:val="18"/>
              </w:rPr>
              <w:t>Process Outgoing Shipment</w:t>
            </w:r>
          </w:p>
        </w:tc>
        <w:tc>
          <w:tcPr>
            <w:tcW w:w="3060" w:type="dxa"/>
            <w:shd w:val="clear" w:color="auto" w:fill="auto"/>
            <w:noWrap/>
            <w:vAlign w:val="bottom"/>
          </w:tcPr>
          <w:p w:rsidR="008A701E" w:rsidRPr="006A2781" w:rsidRDefault="008A701E" w:rsidP="008A701E">
            <w:pPr>
              <w:rPr>
                <w:rFonts w:ascii="Arial" w:hAnsi="Arial" w:cs="Arial"/>
                <w:sz w:val="18"/>
                <w:szCs w:val="18"/>
              </w:rPr>
            </w:pPr>
            <w:r w:rsidRPr="006A2781">
              <w:rPr>
                <w:rFonts w:ascii="Arial" w:hAnsi="Arial" w:cs="Arial"/>
                <w:sz w:val="18"/>
                <w:szCs w:val="18"/>
              </w:rPr>
              <w:t>Release Assignment upon confirmation</w:t>
            </w:r>
          </w:p>
        </w:tc>
        <w:tc>
          <w:tcPr>
            <w:tcW w:w="1530" w:type="dxa"/>
            <w:shd w:val="clear" w:color="auto" w:fill="auto"/>
            <w:noWrap/>
            <w:vAlign w:val="bottom"/>
          </w:tcPr>
          <w:p w:rsidR="008A701E" w:rsidRPr="006A2781" w:rsidRDefault="008A701E" w:rsidP="008A701E">
            <w:pPr>
              <w:jc w:val="center"/>
              <w:rPr>
                <w:rFonts w:ascii="Arial" w:hAnsi="Arial" w:cs="Arial"/>
                <w:sz w:val="18"/>
                <w:szCs w:val="18"/>
              </w:rPr>
            </w:pPr>
            <w:r w:rsidRPr="006A2781">
              <w:rPr>
                <w:rFonts w:ascii="Arial" w:hAnsi="Arial" w:cs="Arial"/>
                <w:sz w:val="18"/>
                <w:szCs w:val="18"/>
              </w:rPr>
              <w:t>A (then X when confirmed)</w:t>
            </w:r>
          </w:p>
        </w:tc>
        <w:tc>
          <w:tcPr>
            <w:tcW w:w="2070" w:type="dxa"/>
            <w:shd w:val="clear" w:color="auto" w:fill="auto"/>
            <w:noWrap/>
            <w:vAlign w:val="bottom"/>
          </w:tcPr>
          <w:p w:rsidR="008A701E" w:rsidRPr="006A2781" w:rsidRDefault="008A701E" w:rsidP="008A701E">
            <w:pPr>
              <w:rPr>
                <w:rFonts w:ascii="Arial" w:hAnsi="Arial" w:cs="Arial"/>
                <w:sz w:val="18"/>
                <w:szCs w:val="18"/>
              </w:rPr>
            </w:pPr>
            <w:r w:rsidRPr="006A2781">
              <w:rPr>
                <w:rFonts w:ascii="Arial" w:hAnsi="Arial" w:cs="Arial"/>
                <w:sz w:val="18"/>
                <w:szCs w:val="18"/>
              </w:rPr>
              <w:t>RE sent when release processed</w:t>
            </w:r>
          </w:p>
        </w:tc>
      </w:tr>
      <w:tr w:rsidR="008A701E" w:rsidRPr="006A2781">
        <w:trPr>
          <w:cantSplit/>
          <w:trHeight w:val="255"/>
        </w:trPr>
        <w:tc>
          <w:tcPr>
            <w:tcW w:w="450" w:type="dxa"/>
            <w:vAlign w:val="bottom"/>
          </w:tcPr>
          <w:p w:rsidR="008A701E" w:rsidRPr="006A2781" w:rsidRDefault="008A701E" w:rsidP="008A701E">
            <w:pPr>
              <w:jc w:val="center"/>
              <w:rPr>
                <w:rFonts w:ascii="Arial" w:hAnsi="Arial" w:cs="Arial"/>
                <w:sz w:val="18"/>
                <w:szCs w:val="18"/>
              </w:rPr>
            </w:pPr>
            <w:r>
              <w:rPr>
                <w:rFonts w:ascii="Arial" w:hAnsi="Arial" w:cs="Arial"/>
                <w:sz w:val="18"/>
                <w:szCs w:val="18"/>
              </w:rPr>
              <w:t>8</w:t>
            </w:r>
          </w:p>
        </w:tc>
        <w:tc>
          <w:tcPr>
            <w:tcW w:w="540" w:type="dxa"/>
            <w:vAlign w:val="bottom"/>
          </w:tcPr>
          <w:p w:rsidR="008A701E" w:rsidRPr="006A2781" w:rsidRDefault="008A701E" w:rsidP="008A701E">
            <w:pPr>
              <w:jc w:val="center"/>
              <w:rPr>
                <w:rFonts w:ascii="Arial" w:hAnsi="Arial" w:cs="Arial"/>
                <w:sz w:val="18"/>
                <w:szCs w:val="18"/>
              </w:rPr>
            </w:pPr>
            <w:r w:rsidRPr="006A2781">
              <w:rPr>
                <w:rFonts w:ascii="Arial" w:hAnsi="Arial" w:cs="Arial"/>
                <w:sz w:val="18"/>
                <w:szCs w:val="18"/>
              </w:rPr>
              <w:t>D</w:t>
            </w:r>
          </w:p>
        </w:tc>
        <w:tc>
          <w:tcPr>
            <w:tcW w:w="1530" w:type="dxa"/>
            <w:shd w:val="clear" w:color="auto" w:fill="auto"/>
            <w:noWrap/>
            <w:vAlign w:val="bottom"/>
          </w:tcPr>
          <w:p w:rsidR="008A701E" w:rsidRPr="006A2781" w:rsidRDefault="008A701E" w:rsidP="008A701E">
            <w:pPr>
              <w:rPr>
                <w:rFonts w:ascii="Arial" w:hAnsi="Arial" w:cs="Arial"/>
                <w:sz w:val="18"/>
                <w:szCs w:val="18"/>
              </w:rPr>
            </w:pPr>
            <w:r>
              <w:rPr>
                <w:rFonts w:ascii="Arial" w:hAnsi="Arial" w:cs="Arial"/>
                <w:sz w:val="18"/>
                <w:szCs w:val="18"/>
              </w:rPr>
              <w:t>Remove Final Unit Status</w:t>
            </w:r>
          </w:p>
        </w:tc>
        <w:tc>
          <w:tcPr>
            <w:tcW w:w="3060" w:type="dxa"/>
            <w:shd w:val="clear" w:color="auto" w:fill="auto"/>
            <w:noWrap/>
            <w:vAlign w:val="bottom"/>
          </w:tcPr>
          <w:p w:rsidR="008A701E" w:rsidRPr="006A2781" w:rsidRDefault="008A701E" w:rsidP="008A701E">
            <w:pPr>
              <w:rPr>
                <w:rFonts w:ascii="Arial" w:hAnsi="Arial" w:cs="Arial"/>
                <w:sz w:val="18"/>
                <w:szCs w:val="18"/>
              </w:rPr>
            </w:pPr>
            <w:r w:rsidRPr="006A2781">
              <w:rPr>
                <w:rFonts w:ascii="Arial" w:hAnsi="Arial" w:cs="Arial"/>
                <w:sz w:val="18"/>
                <w:szCs w:val="18"/>
              </w:rPr>
              <w:t>Unit was previously Crossmatched</w:t>
            </w:r>
          </w:p>
        </w:tc>
        <w:tc>
          <w:tcPr>
            <w:tcW w:w="1530" w:type="dxa"/>
            <w:shd w:val="clear" w:color="auto" w:fill="auto"/>
            <w:noWrap/>
            <w:vAlign w:val="bottom"/>
          </w:tcPr>
          <w:p w:rsidR="008A701E" w:rsidRPr="006A2781" w:rsidRDefault="008A701E" w:rsidP="008A701E">
            <w:pPr>
              <w:jc w:val="center"/>
              <w:rPr>
                <w:rFonts w:ascii="Arial" w:hAnsi="Arial" w:cs="Arial"/>
                <w:sz w:val="18"/>
                <w:szCs w:val="18"/>
              </w:rPr>
            </w:pPr>
            <w:r w:rsidRPr="006A2781">
              <w:rPr>
                <w:rFonts w:ascii="Arial" w:hAnsi="Arial" w:cs="Arial"/>
                <w:sz w:val="18"/>
                <w:szCs w:val="18"/>
              </w:rPr>
              <w:t>C</w:t>
            </w:r>
          </w:p>
        </w:tc>
        <w:tc>
          <w:tcPr>
            <w:tcW w:w="2070" w:type="dxa"/>
            <w:shd w:val="clear" w:color="auto" w:fill="auto"/>
            <w:noWrap/>
            <w:vAlign w:val="bottom"/>
          </w:tcPr>
          <w:p w:rsidR="008A701E" w:rsidRPr="006A2781" w:rsidRDefault="008A701E" w:rsidP="008A701E">
            <w:pPr>
              <w:rPr>
                <w:rFonts w:ascii="Arial" w:hAnsi="Arial" w:cs="Arial"/>
                <w:sz w:val="18"/>
                <w:szCs w:val="18"/>
              </w:rPr>
            </w:pPr>
            <w:r w:rsidRPr="006A2781">
              <w:rPr>
                <w:rFonts w:ascii="Arial" w:hAnsi="Arial" w:cs="Arial"/>
                <w:sz w:val="18"/>
                <w:szCs w:val="18"/>
              </w:rPr>
              <w:t>RS</w:t>
            </w:r>
          </w:p>
        </w:tc>
      </w:tr>
      <w:tr w:rsidR="008A701E" w:rsidRPr="006A2781">
        <w:trPr>
          <w:cantSplit/>
          <w:trHeight w:val="255"/>
        </w:trPr>
        <w:tc>
          <w:tcPr>
            <w:tcW w:w="450" w:type="dxa"/>
            <w:vAlign w:val="bottom"/>
          </w:tcPr>
          <w:p w:rsidR="008A701E" w:rsidRPr="006A2781" w:rsidRDefault="008A701E" w:rsidP="008A701E">
            <w:pPr>
              <w:jc w:val="center"/>
              <w:rPr>
                <w:rFonts w:ascii="Arial" w:hAnsi="Arial" w:cs="Arial"/>
                <w:sz w:val="18"/>
                <w:szCs w:val="18"/>
              </w:rPr>
            </w:pPr>
            <w:r>
              <w:rPr>
                <w:rFonts w:ascii="Arial" w:hAnsi="Arial" w:cs="Arial"/>
                <w:sz w:val="18"/>
                <w:szCs w:val="18"/>
              </w:rPr>
              <w:t>9</w:t>
            </w:r>
          </w:p>
        </w:tc>
        <w:tc>
          <w:tcPr>
            <w:tcW w:w="540" w:type="dxa"/>
            <w:vAlign w:val="bottom"/>
          </w:tcPr>
          <w:p w:rsidR="008A701E" w:rsidRPr="006A2781" w:rsidRDefault="008A701E" w:rsidP="008A701E">
            <w:pPr>
              <w:jc w:val="center"/>
              <w:rPr>
                <w:rFonts w:ascii="Arial" w:hAnsi="Arial" w:cs="Arial"/>
                <w:sz w:val="18"/>
                <w:szCs w:val="18"/>
              </w:rPr>
            </w:pPr>
            <w:r w:rsidRPr="006A2781">
              <w:rPr>
                <w:rFonts w:ascii="Arial" w:hAnsi="Arial" w:cs="Arial"/>
                <w:sz w:val="18"/>
                <w:szCs w:val="18"/>
              </w:rPr>
              <w:t>D</w:t>
            </w:r>
          </w:p>
        </w:tc>
        <w:tc>
          <w:tcPr>
            <w:tcW w:w="1530" w:type="dxa"/>
            <w:shd w:val="clear" w:color="auto" w:fill="auto"/>
            <w:noWrap/>
            <w:vAlign w:val="bottom"/>
          </w:tcPr>
          <w:p w:rsidR="008A701E" w:rsidRPr="006A2781" w:rsidRDefault="008A701E" w:rsidP="008A701E">
            <w:pPr>
              <w:rPr>
                <w:rFonts w:ascii="Arial" w:hAnsi="Arial" w:cs="Arial"/>
                <w:sz w:val="18"/>
                <w:szCs w:val="18"/>
              </w:rPr>
            </w:pPr>
            <w:r>
              <w:rPr>
                <w:rFonts w:ascii="Arial" w:hAnsi="Arial" w:cs="Arial"/>
                <w:sz w:val="18"/>
                <w:szCs w:val="18"/>
              </w:rPr>
              <w:t>Remove Final Unit Status</w:t>
            </w:r>
          </w:p>
        </w:tc>
        <w:tc>
          <w:tcPr>
            <w:tcW w:w="3060" w:type="dxa"/>
            <w:shd w:val="clear" w:color="auto" w:fill="auto"/>
            <w:noWrap/>
            <w:vAlign w:val="bottom"/>
          </w:tcPr>
          <w:p w:rsidR="008A701E" w:rsidRPr="006A2781" w:rsidRDefault="008A701E" w:rsidP="008A701E">
            <w:pPr>
              <w:rPr>
                <w:rFonts w:ascii="Arial" w:hAnsi="Arial" w:cs="Arial"/>
                <w:sz w:val="18"/>
                <w:szCs w:val="18"/>
              </w:rPr>
            </w:pPr>
            <w:r w:rsidRPr="006A2781">
              <w:rPr>
                <w:rFonts w:ascii="Arial" w:hAnsi="Arial" w:cs="Arial"/>
                <w:sz w:val="18"/>
                <w:szCs w:val="18"/>
              </w:rPr>
              <w:t>Unit was previously Assigned</w:t>
            </w:r>
          </w:p>
        </w:tc>
        <w:tc>
          <w:tcPr>
            <w:tcW w:w="1530" w:type="dxa"/>
            <w:shd w:val="clear" w:color="auto" w:fill="auto"/>
            <w:noWrap/>
            <w:vAlign w:val="bottom"/>
          </w:tcPr>
          <w:p w:rsidR="008A701E" w:rsidRPr="006A2781" w:rsidRDefault="008A701E" w:rsidP="008A701E">
            <w:pPr>
              <w:jc w:val="center"/>
              <w:rPr>
                <w:rFonts w:ascii="Arial" w:hAnsi="Arial" w:cs="Arial"/>
                <w:sz w:val="18"/>
                <w:szCs w:val="18"/>
              </w:rPr>
            </w:pPr>
            <w:r w:rsidRPr="006A2781">
              <w:rPr>
                <w:rFonts w:ascii="Arial" w:hAnsi="Arial" w:cs="Arial"/>
                <w:sz w:val="18"/>
                <w:szCs w:val="18"/>
              </w:rPr>
              <w:t>S</w:t>
            </w:r>
          </w:p>
        </w:tc>
        <w:tc>
          <w:tcPr>
            <w:tcW w:w="2070" w:type="dxa"/>
            <w:shd w:val="clear" w:color="auto" w:fill="auto"/>
            <w:noWrap/>
            <w:vAlign w:val="bottom"/>
          </w:tcPr>
          <w:p w:rsidR="008A701E" w:rsidRPr="006A2781" w:rsidRDefault="008A701E" w:rsidP="008A701E">
            <w:pPr>
              <w:rPr>
                <w:rFonts w:ascii="Arial" w:hAnsi="Arial" w:cs="Arial"/>
                <w:sz w:val="18"/>
                <w:szCs w:val="18"/>
              </w:rPr>
            </w:pPr>
            <w:r w:rsidRPr="006A2781">
              <w:rPr>
                <w:rFonts w:ascii="Arial" w:hAnsi="Arial" w:cs="Arial"/>
                <w:sz w:val="18"/>
                <w:szCs w:val="18"/>
              </w:rPr>
              <w:t>RS</w:t>
            </w:r>
          </w:p>
        </w:tc>
      </w:tr>
      <w:tr w:rsidR="008A701E" w:rsidRPr="006A2781">
        <w:trPr>
          <w:cantSplit/>
          <w:trHeight w:val="255"/>
        </w:trPr>
        <w:tc>
          <w:tcPr>
            <w:tcW w:w="450" w:type="dxa"/>
            <w:vAlign w:val="bottom"/>
          </w:tcPr>
          <w:p w:rsidR="008A701E" w:rsidRPr="006A2781" w:rsidRDefault="008A701E" w:rsidP="008A701E">
            <w:pPr>
              <w:jc w:val="center"/>
              <w:rPr>
                <w:rFonts w:ascii="Arial" w:hAnsi="Arial" w:cs="Arial"/>
                <w:sz w:val="18"/>
                <w:szCs w:val="18"/>
              </w:rPr>
            </w:pPr>
            <w:r>
              <w:rPr>
                <w:rFonts w:ascii="Arial" w:hAnsi="Arial" w:cs="Arial"/>
                <w:sz w:val="18"/>
                <w:szCs w:val="18"/>
              </w:rPr>
              <w:t>10</w:t>
            </w:r>
          </w:p>
        </w:tc>
        <w:tc>
          <w:tcPr>
            <w:tcW w:w="540" w:type="dxa"/>
            <w:vAlign w:val="bottom"/>
          </w:tcPr>
          <w:p w:rsidR="008A701E" w:rsidRPr="006A2781" w:rsidRDefault="008A701E" w:rsidP="008A701E">
            <w:pPr>
              <w:jc w:val="center"/>
              <w:rPr>
                <w:rFonts w:ascii="Arial" w:hAnsi="Arial" w:cs="Arial"/>
                <w:sz w:val="18"/>
                <w:szCs w:val="18"/>
              </w:rPr>
            </w:pPr>
            <w:r w:rsidRPr="006A2781">
              <w:rPr>
                <w:rFonts w:ascii="Arial" w:hAnsi="Arial" w:cs="Arial"/>
                <w:sz w:val="18"/>
                <w:szCs w:val="18"/>
              </w:rPr>
              <w:t>S</w:t>
            </w:r>
          </w:p>
        </w:tc>
        <w:tc>
          <w:tcPr>
            <w:tcW w:w="1530" w:type="dxa"/>
            <w:shd w:val="clear" w:color="auto" w:fill="auto"/>
            <w:noWrap/>
            <w:vAlign w:val="bottom"/>
          </w:tcPr>
          <w:p w:rsidR="008A701E" w:rsidRPr="006A2781" w:rsidRDefault="008A701E" w:rsidP="008A701E">
            <w:pPr>
              <w:rPr>
                <w:rFonts w:ascii="Arial" w:hAnsi="Arial" w:cs="Arial"/>
                <w:sz w:val="18"/>
                <w:szCs w:val="18"/>
              </w:rPr>
            </w:pPr>
            <w:r>
              <w:rPr>
                <w:rFonts w:ascii="Arial" w:hAnsi="Arial" w:cs="Arial"/>
                <w:sz w:val="18"/>
                <w:szCs w:val="18"/>
              </w:rPr>
              <w:t>Remove Final Unit Status</w:t>
            </w:r>
          </w:p>
        </w:tc>
        <w:tc>
          <w:tcPr>
            <w:tcW w:w="3060" w:type="dxa"/>
            <w:shd w:val="clear" w:color="auto" w:fill="auto"/>
            <w:noWrap/>
            <w:vAlign w:val="bottom"/>
          </w:tcPr>
          <w:p w:rsidR="008A701E" w:rsidRPr="006A2781" w:rsidRDefault="008A701E" w:rsidP="008A701E">
            <w:pPr>
              <w:rPr>
                <w:rFonts w:ascii="Arial" w:hAnsi="Arial" w:cs="Arial"/>
                <w:sz w:val="18"/>
                <w:szCs w:val="18"/>
              </w:rPr>
            </w:pPr>
            <w:r w:rsidRPr="006A2781">
              <w:rPr>
                <w:rFonts w:ascii="Arial" w:hAnsi="Arial" w:cs="Arial"/>
                <w:sz w:val="18"/>
                <w:szCs w:val="18"/>
              </w:rPr>
              <w:t>Remove Modification</w:t>
            </w:r>
          </w:p>
        </w:tc>
        <w:tc>
          <w:tcPr>
            <w:tcW w:w="1530" w:type="dxa"/>
            <w:shd w:val="clear" w:color="auto" w:fill="auto"/>
            <w:noWrap/>
            <w:vAlign w:val="bottom"/>
          </w:tcPr>
          <w:p w:rsidR="008A701E" w:rsidRPr="006A2781" w:rsidRDefault="008A701E" w:rsidP="008A701E">
            <w:pPr>
              <w:jc w:val="center"/>
              <w:rPr>
                <w:rFonts w:ascii="Arial" w:hAnsi="Arial" w:cs="Arial"/>
                <w:sz w:val="18"/>
                <w:szCs w:val="18"/>
              </w:rPr>
            </w:pPr>
            <w:r>
              <w:rPr>
                <w:rFonts w:ascii="Arial" w:hAnsi="Arial" w:cs="Arial"/>
                <w:sz w:val="18"/>
                <w:szCs w:val="18"/>
              </w:rPr>
              <w:t>A</w:t>
            </w:r>
          </w:p>
        </w:tc>
        <w:tc>
          <w:tcPr>
            <w:tcW w:w="2070" w:type="dxa"/>
            <w:shd w:val="clear" w:color="auto" w:fill="auto"/>
            <w:noWrap/>
            <w:vAlign w:val="bottom"/>
          </w:tcPr>
          <w:p w:rsidR="008A701E" w:rsidRPr="006A2781" w:rsidRDefault="008A701E" w:rsidP="008A701E">
            <w:pPr>
              <w:rPr>
                <w:rFonts w:ascii="Arial" w:hAnsi="Arial" w:cs="Arial"/>
                <w:sz w:val="18"/>
                <w:szCs w:val="18"/>
              </w:rPr>
            </w:pPr>
            <w:r>
              <w:rPr>
                <w:rFonts w:ascii="Arial" w:hAnsi="Arial" w:cs="Arial"/>
                <w:sz w:val="18"/>
                <w:szCs w:val="18"/>
              </w:rPr>
              <w:t>No message resent</w:t>
            </w:r>
          </w:p>
        </w:tc>
      </w:tr>
      <w:tr w:rsidR="008A701E" w:rsidRPr="006A2781">
        <w:trPr>
          <w:cantSplit/>
          <w:trHeight w:val="255"/>
        </w:trPr>
        <w:tc>
          <w:tcPr>
            <w:tcW w:w="450" w:type="dxa"/>
            <w:vAlign w:val="bottom"/>
          </w:tcPr>
          <w:p w:rsidR="008A701E" w:rsidRPr="006A2781" w:rsidRDefault="008A701E" w:rsidP="008A701E">
            <w:pPr>
              <w:jc w:val="center"/>
              <w:rPr>
                <w:rFonts w:ascii="Arial" w:hAnsi="Arial" w:cs="Arial"/>
                <w:sz w:val="18"/>
                <w:szCs w:val="18"/>
              </w:rPr>
            </w:pPr>
            <w:r>
              <w:rPr>
                <w:rFonts w:ascii="Arial" w:hAnsi="Arial" w:cs="Arial"/>
                <w:sz w:val="18"/>
                <w:szCs w:val="18"/>
              </w:rPr>
              <w:t>11</w:t>
            </w:r>
          </w:p>
        </w:tc>
        <w:tc>
          <w:tcPr>
            <w:tcW w:w="540" w:type="dxa"/>
            <w:vAlign w:val="bottom"/>
          </w:tcPr>
          <w:p w:rsidR="008A701E" w:rsidRPr="006A2781" w:rsidRDefault="008A701E" w:rsidP="008A701E">
            <w:pPr>
              <w:jc w:val="center"/>
              <w:rPr>
                <w:rFonts w:ascii="Arial" w:hAnsi="Arial" w:cs="Arial"/>
                <w:sz w:val="18"/>
                <w:szCs w:val="18"/>
              </w:rPr>
            </w:pPr>
            <w:r w:rsidRPr="006A2781">
              <w:rPr>
                <w:rFonts w:ascii="Arial" w:hAnsi="Arial" w:cs="Arial"/>
                <w:sz w:val="18"/>
                <w:szCs w:val="18"/>
              </w:rPr>
              <w:t>X</w:t>
            </w:r>
          </w:p>
        </w:tc>
        <w:tc>
          <w:tcPr>
            <w:tcW w:w="1530" w:type="dxa"/>
            <w:shd w:val="clear" w:color="auto" w:fill="auto"/>
            <w:noWrap/>
            <w:vAlign w:val="bottom"/>
          </w:tcPr>
          <w:p w:rsidR="008A701E" w:rsidRPr="006A2781" w:rsidRDefault="008A701E" w:rsidP="008A701E">
            <w:pPr>
              <w:rPr>
                <w:rFonts w:ascii="Arial" w:hAnsi="Arial" w:cs="Arial"/>
                <w:sz w:val="18"/>
                <w:szCs w:val="18"/>
              </w:rPr>
            </w:pPr>
            <w:r>
              <w:rPr>
                <w:rFonts w:ascii="Arial" w:hAnsi="Arial" w:cs="Arial"/>
                <w:sz w:val="18"/>
                <w:szCs w:val="18"/>
              </w:rPr>
              <w:t>Remove Final Unit Status</w:t>
            </w:r>
          </w:p>
        </w:tc>
        <w:tc>
          <w:tcPr>
            <w:tcW w:w="3060" w:type="dxa"/>
            <w:shd w:val="clear" w:color="auto" w:fill="auto"/>
            <w:noWrap/>
            <w:vAlign w:val="bottom"/>
          </w:tcPr>
          <w:p w:rsidR="008A701E" w:rsidRPr="006A2781" w:rsidRDefault="008A701E" w:rsidP="008A701E">
            <w:pPr>
              <w:rPr>
                <w:rFonts w:ascii="Arial" w:hAnsi="Arial" w:cs="Arial"/>
                <w:sz w:val="18"/>
                <w:szCs w:val="18"/>
              </w:rPr>
            </w:pPr>
            <w:r w:rsidRPr="006A2781">
              <w:rPr>
                <w:rFonts w:ascii="Arial" w:hAnsi="Arial" w:cs="Arial"/>
                <w:sz w:val="18"/>
                <w:szCs w:val="18"/>
              </w:rPr>
              <w:t>Unit was previously Crossmatched</w:t>
            </w:r>
          </w:p>
        </w:tc>
        <w:tc>
          <w:tcPr>
            <w:tcW w:w="1530" w:type="dxa"/>
            <w:shd w:val="clear" w:color="auto" w:fill="auto"/>
            <w:noWrap/>
            <w:vAlign w:val="bottom"/>
          </w:tcPr>
          <w:p w:rsidR="008A701E" w:rsidRPr="006A2781" w:rsidRDefault="008A701E" w:rsidP="008A701E">
            <w:pPr>
              <w:jc w:val="center"/>
              <w:rPr>
                <w:rFonts w:ascii="Arial" w:hAnsi="Arial" w:cs="Arial"/>
                <w:sz w:val="18"/>
                <w:szCs w:val="18"/>
              </w:rPr>
            </w:pPr>
            <w:r w:rsidRPr="006A2781">
              <w:rPr>
                <w:rFonts w:ascii="Arial" w:hAnsi="Arial" w:cs="Arial"/>
                <w:sz w:val="18"/>
                <w:szCs w:val="18"/>
              </w:rPr>
              <w:t>C</w:t>
            </w:r>
          </w:p>
        </w:tc>
        <w:tc>
          <w:tcPr>
            <w:tcW w:w="2070" w:type="dxa"/>
            <w:shd w:val="clear" w:color="auto" w:fill="auto"/>
            <w:noWrap/>
            <w:vAlign w:val="bottom"/>
          </w:tcPr>
          <w:p w:rsidR="008A701E" w:rsidRPr="006A2781" w:rsidRDefault="008A701E" w:rsidP="008A701E">
            <w:pPr>
              <w:rPr>
                <w:rFonts w:ascii="Arial" w:hAnsi="Arial" w:cs="Arial"/>
                <w:sz w:val="18"/>
                <w:szCs w:val="18"/>
              </w:rPr>
            </w:pPr>
            <w:r w:rsidRPr="006A2781">
              <w:rPr>
                <w:rFonts w:ascii="Arial" w:hAnsi="Arial" w:cs="Arial"/>
                <w:sz w:val="18"/>
                <w:szCs w:val="18"/>
              </w:rPr>
              <w:t>RS</w:t>
            </w:r>
          </w:p>
        </w:tc>
      </w:tr>
      <w:tr w:rsidR="008A701E" w:rsidRPr="006A2781">
        <w:trPr>
          <w:cantSplit/>
          <w:trHeight w:val="255"/>
        </w:trPr>
        <w:tc>
          <w:tcPr>
            <w:tcW w:w="450" w:type="dxa"/>
            <w:vAlign w:val="bottom"/>
          </w:tcPr>
          <w:p w:rsidR="008A701E" w:rsidRPr="006A2781" w:rsidRDefault="008A701E" w:rsidP="008A701E">
            <w:pPr>
              <w:jc w:val="center"/>
              <w:rPr>
                <w:rFonts w:ascii="Arial" w:hAnsi="Arial" w:cs="Arial"/>
                <w:sz w:val="18"/>
                <w:szCs w:val="18"/>
              </w:rPr>
            </w:pPr>
            <w:r>
              <w:rPr>
                <w:rFonts w:ascii="Arial" w:hAnsi="Arial" w:cs="Arial"/>
                <w:sz w:val="18"/>
                <w:szCs w:val="18"/>
              </w:rPr>
              <w:t>12</w:t>
            </w:r>
          </w:p>
        </w:tc>
        <w:tc>
          <w:tcPr>
            <w:tcW w:w="540" w:type="dxa"/>
            <w:vAlign w:val="bottom"/>
          </w:tcPr>
          <w:p w:rsidR="008A701E" w:rsidRPr="006A2781" w:rsidRDefault="008A701E" w:rsidP="008A701E">
            <w:pPr>
              <w:jc w:val="center"/>
              <w:rPr>
                <w:rFonts w:ascii="Arial" w:hAnsi="Arial" w:cs="Arial"/>
                <w:sz w:val="18"/>
                <w:szCs w:val="18"/>
              </w:rPr>
            </w:pPr>
            <w:r w:rsidRPr="006A2781">
              <w:rPr>
                <w:rFonts w:ascii="Arial" w:hAnsi="Arial" w:cs="Arial"/>
                <w:sz w:val="18"/>
                <w:szCs w:val="18"/>
              </w:rPr>
              <w:t>X</w:t>
            </w:r>
          </w:p>
        </w:tc>
        <w:tc>
          <w:tcPr>
            <w:tcW w:w="1530" w:type="dxa"/>
            <w:shd w:val="clear" w:color="auto" w:fill="auto"/>
            <w:noWrap/>
            <w:vAlign w:val="bottom"/>
          </w:tcPr>
          <w:p w:rsidR="008A701E" w:rsidRPr="006A2781" w:rsidRDefault="008A701E" w:rsidP="008A701E">
            <w:pPr>
              <w:rPr>
                <w:rFonts w:ascii="Arial" w:hAnsi="Arial" w:cs="Arial"/>
                <w:sz w:val="18"/>
                <w:szCs w:val="18"/>
              </w:rPr>
            </w:pPr>
            <w:r>
              <w:rPr>
                <w:rFonts w:ascii="Arial" w:hAnsi="Arial" w:cs="Arial"/>
                <w:sz w:val="18"/>
                <w:szCs w:val="18"/>
              </w:rPr>
              <w:t>Remove Final Unit Status</w:t>
            </w:r>
          </w:p>
        </w:tc>
        <w:tc>
          <w:tcPr>
            <w:tcW w:w="3060" w:type="dxa"/>
            <w:shd w:val="clear" w:color="auto" w:fill="auto"/>
            <w:noWrap/>
            <w:vAlign w:val="bottom"/>
          </w:tcPr>
          <w:p w:rsidR="008A701E" w:rsidRPr="006A2781" w:rsidRDefault="008A701E" w:rsidP="008A701E">
            <w:pPr>
              <w:rPr>
                <w:rFonts w:ascii="Arial" w:hAnsi="Arial" w:cs="Arial"/>
                <w:sz w:val="18"/>
                <w:szCs w:val="18"/>
              </w:rPr>
            </w:pPr>
            <w:r w:rsidRPr="006A2781">
              <w:rPr>
                <w:rFonts w:ascii="Arial" w:hAnsi="Arial" w:cs="Arial"/>
                <w:sz w:val="18"/>
                <w:szCs w:val="18"/>
              </w:rPr>
              <w:t>Unit was previously Assigned</w:t>
            </w:r>
          </w:p>
        </w:tc>
        <w:tc>
          <w:tcPr>
            <w:tcW w:w="1530" w:type="dxa"/>
            <w:shd w:val="clear" w:color="auto" w:fill="auto"/>
            <w:noWrap/>
            <w:vAlign w:val="bottom"/>
          </w:tcPr>
          <w:p w:rsidR="008A701E" w:rsidRPr="006A2781" w:rsidRDefault="008A701E" w:rsidP="008A701E">
            <w:pPr>
              <w:jc w:val="center"/>
              <w:rPr>
                <w:rFonts w:ascii="Arial" w:hAnsi="Arial" w:cs="Arial"/>
                <w:sz w:val="18"/>
                <w:szCs w:val="18"/>
              </w:rPr>
            </w:pPr>
            <w:r w:rsidRPr="006A2781">
              <w:rPr>
                <w:rFonts w:ascii="Arial" w:hAnsi="Arial" w:cs="Arial"/>
                <w:sz w:val="18"/>
                <w:szCs w:val="18"/>
              </w:rPr>
              <w:t>S</w:t>
            </w:r>
          </w:p>
        </w:tc>
        <w:tc>
          <w:tcPr>
            <w:tcW w:w="2070" w:type="dxa"/>
            <w:shd w:val="clear" w:color="auto" w:fill="auto"/>
            <w:noWrap/>
            <w:vAlign w:val="bottom"/>
          </w:tcPr>
          <w:p w:rsidR="008A701E" w:rsidRPr="006A2781" w:rsidRDefault="008A701E" w:rsidP="008A701E">
            <w:pPr>
              <w:rPr>
                <w:rFonts w:ascii="Arial" w:hAnsi="Arial" w:cs="Arial"/>
                <w:sz w:val="18"/>
                <w:szCs w:val="18"/>
              </w:rPr>
            </w:pPr>
            <w:r w:rsidRPr="006A2781">
              <w:rPr>
                <w:rFonts w:ascii="Arial" w:hAnsi="Arial" w:cs="Arial"/>
                <w:sz w:val="18"/>
                <w:szCs w:val="18"/>
              </w:rPr>
              <w:t>RS</w:t>
            </w:r>
          </w:p>
        </w:tc>
      </w:tr>
      <w:tr w:rsidR="008A701E" w:rsidRPr="006A2781">
        <w:trPr>
          <w:cantSplit/>
          <w:trHeight w:val="255"/>
        </w:trPr>
        <w:tc>
          <w:tcPr>
            <w:tcW w:w="450" w:type="dxa"/>
            <w:vAlign w:val="bottom"/>
          </w:tcPr>
          <w:p w:rsidR="008A701E" w:rsidRPr="006A2781" w:rsidRDefault="008A701E" w:rsidP="008A701E">
            <w:pPr>
              <w:jc w:val="center"/>
              <w:rPr>
                <w:rFonts w:ascii="Arial" w:hAnsi="Arial" w:cs="Arial"/>
                <w:sz w:val="18"/>
                <w:szCs w:val="18"/>
              </w:rPr>
            </w:pPr>
            <w:r>
              <w:rPr>
                <w:rFonts w:ascii="Arial" w:hAnsi="Arial" w:cs="Arial"/>
                <w:sz w:val="18"/>
                <w:szCs w:val="18"/>
              </w:rPr>
              <w:t>13</w:t>
            </w:r>
          </w:p>
        </w:tc>
        <w:tc>
          <w:tcPr>
            <w:tcW w:w="540" w:type="dxa"/>
            <w:vAlign w:val="bottom"/>
          </w:tcPr>
          <w:p w:rsidR="008A701E" w:rsidRPr="006A2781" w:rsidRDefault="008A701E" w:rsidP="008A701E">
            <w:pPr>
              <w:jc w:val="center"/>
              <w:rPr>
                <w:rFonts w:ascii="Arial" w:hAnsi="Arial" w:cs="Arial"/>
                <w:sz w:val="18"/>
                <w:szCs w:val="18"/>
              </w:rPr>
            </w:pPr>
            <w:r w:rsidRPr="006A2781">
              <w:rPr>
                <w:rFonts w:ascii="Arial" w:hAnsi="Arial" w:cs="Arial"/>
                <w:sz w:val="18"/>
                <w:szCs w:val="18"/>
              </w:rPr>
              <w:t>T</w:t>
            </w:r>
          </w:p>
        </w:tc>
        <w:tc>
          <w:tcPr>
            <w:tcW w:w="1530" w:type="dxa"/>
            <w:shd w:val="clear" w:color="auto" w:fill="auto"/>
            <w:noWrap/>
            <w:vAlign w:val="bottom"/>
          </w:tcPr>
          <w:p w:rsidR="008A701E" w:rsidRPr="006A2781" w:rsidRDefault="008A701E" w:rsidP="008A701E">
            <w:pPr>
              <w:rPr>
                <w:rFonts w:ascii="Arial" w:hAnsi="Arial" w:cs="Arial"/>
                <w:sz w:val="18"/>
                <w:szCs w:val="18"/>
              </w:rPr>
            </w:pPr>
            <w:r>
              <w:rPr>
                <w:rFonts w:ascii="Arial" w:hAnsi="Arial" w:cs="Arial"/>
                <w:sz w:val="18"/>
                <w:szCs w:val="18"/>
              </w:rPr>
              <w:t>Remove Final Unit Status</w:t>
            </w:r>
          </w:p>
        </w:tc>
        <w:tc>
          <w:tcPr>
            <w:tcW w:w="3060" w:type="dxa"/>
            <w:shd w:val="clear" w:color="auto" w:fill="auto"/>
            <w:noWrap/>
            <w:vAlign w:val="bottom"/>
          </w:tcPr>
          <w:p w:rsidR="008A701E" w:rsidRPr="006A2781" w:rsidRDefault="008A701E" w:rsidP="008A701E">
            <w:pPr>
              <w:rPr>
                <w:rFonts w:ascii="Arial" w:hAnsi="Arial" w:cs="Arial"/>
                <w:sz w:val="18"/>
                <w:szCs w:val="18"/>
              </w:rPr>
            </w:pPr>
            <w:r w:rsidRPr="006A2781">
              <w:rPr>
                <w:rFonts w:ascii="Arial" w:hAnsi="Arial" w:cs="Arial"/>
                <w:sz w:val="18"/>
                <w:szCs w:val="18"/>
              </w:rPr>
              <w:t>Normal flow</w:t>
            </w:r>
          </w:p>
        </w:tc>
        <w:tc>
          <w:tcPr>
            <w:tcW w:w="1530" w:type="dxa"/>
            <w:shd w:val="clear" w:color="auto" w:fill="auto"/>
            <w:noWrap/>
            <w:vAlign w:val="bottom"/>
          </w:tcPr>
          <w:p w:rsidR="008A701E" w:rsidRPr="006A2781" w:rsidRDefault="008A701E" w:rsidP="008A701E">
            <w:pPr>
              <w:jc w:val="center"/>
              <w:rPr>
                <w:rFonts w:ascii="Arial" w:hAnsi="Arial" w:cs="Arial"/>
                <w:sz w:val="18"/>
                <w:szCs w:val="18"/>
              </w:rPr>
            </w:pPr>
            <w:r w:rsidRPr="006A2781">
              <w:rPr>
                <w:rFonts w:ascii="Arial" w:hAnsi="Arial" w:cs="Arial"/>
                <w:sz w:val="18"/>
                <w:szCs w:val="18"/>
              </w:rPr>
              <w:t>I</w:t>
            </w:r>
          </w:p>
        </w:tc>
        <w:tc>
          <w:tcPr>
            <w:tcW w:w="2070" w:type="dxa"/>
            <w:shd w:val="clear" w:color="auto" w:fill="auto"/>
            <w:noWrap/>
            <w:vAlign w:val="bottom"/>
          </w:tcPr>
          <w:p w:rsidR="008A701E" w:rsidRPr="006A2781" w:rsidRDefault="008A701E" w:rsidP="008A701E">
            <w:pPr>
              <w:rPr>
                <w:rFonts w:ascii="Arial" w:hAnsi="Arial" w:cs="Arial"/>
                <w:sz w:val="18"/>
                <w:szCs w:val="18"/>
              </w:rPr>
            </w:pPr>
            <w:r w:rsidRPr="006A2781">
              <w:rPr>
                <w:rFonts w:ascii="Arial" w:hAnsi="Arial" w:cs="Arial"/>
                <w:sz w:val="18"/>
                <w:szCs w:val="18"/>
              </w:rPr>
              <w:t>DS</w:t>
            </w:r>
          </w:p>
        </w:tc>
      </w:tr>
      <w:tr w:rsidR="008A701E" w:rsidRPr="006A2781">
        <w:trPr>
          <w:cantSplit/>
          <w:trHeight w:val="255"/>
        </w:trPr>
        <w:tc>
          <w:tcPr>
            <w:tcW w:w="450" w:type="dxa"/>
            <w:vAlign w:val="bottom"/>
          </w:tcPr>
          <w:p w:rsidR="008A701E" w:rsidRPr="006A2781" w:rsidRDefault="008A701E" w:rsidP="008A701E">
            <w:pPr>
              <w:jc w:val="center"/>
              <w:rPr>
                <w:rFonts w:ascii="Arial" w:hAnsi="Arial" w:cs="Arial"/>
                <w:sz w:val="18"/>
                <w:szCs w:val="18"/>
              </w:rPr>
            </w:pPr>
            <w:r>
              <w:rPr>
                <w:rFonts w:ascii="Arial" w:hAnsi="Arial" w:cs="Arial"/>
                <w:sz w:val="18"/>
                <w:szCs w:val="18"/>
              </w:rPr>
              <w:t>14</w:t>
            </w:r>
          </w:p>
        </w:tc>
        <w:tc>
          <w:tcPr>
            <w:tcW w:w="540" w:type="dxa"/>
            <w:shd w:val="clear" w:color="auto" w:fill="auto"/>
            <w:vAlign w:val="bottom"/>
          </w:tcPr>
          <w:p w:rsidR="008A701E" w:rsidRPr="006A2781" w:rsidRDefault="008A701E" w:rsidP="008A701E">
            <w:pPr>
              <w:jc w:val="center"/>
              <w:rPr>
                <w:rFonts w:ascii="Arial" w:hAnsi="Arial" w:cs="Arial"/>
                <w:sz w:val="18"/>
                <w:szCs w:val="18"/>
              </w:rPr>
            </w:pPr>
            <w:r w:rsidRPr="006A2781">
              <w:rPr>
                <w:rFonts w:ascii="Arial" w:hAnsi="Arial" w:cs="Arial"/>
                <w:sz w:val="18"/>
                <w:szCs w:val="18"/>
              </w:rPr>
              <w:t>S</w:t>
            </w:r>
          </w:p>
        </w:tc>
        <w:tc>
          <w:tcPr>
            <w:tcW w:w="1530" w:type="dxa"/>
            <w:shd w:val="clear" w:color="auto" w:fill="auto"/>
            <w:vAlign w:val="bottom"/>
          </w:tcPr>
          <w:p w:rsidR="008A701E" w:rsidRPr="006A2781" w:rsidRDefault="008A701E" w:rsidP="008A701E">
            <w:pPr>
              <w:rPr>
                <w:rFonts w:ascii="Arial" w:hAnsi="Arial" w:cs="Arial"/>
                <w:sz w:val="18"/>
                <w:szCs w:val="18"/>
              </w:rPr>
            </w:pPr>
            <w:r>
              <w:rPr>
                <w:rFonts w:ascii="Arial" w:hAnsi="Arial" w:cs="Arial"/>
                <w:sz w:val="18"/>
                <w:szCs w:val="18"/>
              </w:rPr>
              <w:t>Pool Units</w:t>
            </w:r>
          </w:p>
        </w:tc>
        <w:tc>
          <w:tcPr>
            <w:tcW w:w="3060" w:type="dxa"/>
            <w:shd w:val="clear" w:color="auto" w:fill="auto"/>
            <w:noWrap/>
            <w:vAlign w:val="bottom"/>
          </w:tcPr>
          <w:p w:rsidR="008A701E" w:rsidRPr="006A2781" w:rsidRDefault="008A701E" w:rsidP="008A701E">
            <w:pPr>
              <w:rPr>
                <w:rFonts w:ascii="Arial" w:hAnsi="Arial" w:cs="Arial"/>
                <w:sz w:val="18"/>
                <w:szCs w:val="18"/>
              </w:rPr>
            </w:pPr>
            <w:r w:rsidRPr="006A2781">
              <w:rPr>
                <w:rFonts w:ascii="Arial" w:hAnsi="Arial" w:cs="Arial"/>
                <w:sz w:val="18"/>
                <w:szCs w:val="18"/>
              </w:rPr>
              <w:t xml:space="preserve">Maintain Assignment </w:t>
            </w:r>
          </w:p>
        </w:tc>
        <w:tc>
          <w:tcPr>
            <w:tcW w:w="1530" w:type="dxa"/>
            <w:shd w:val="clear" w:color="auto" w:fill="auto"/>
            <w:noWrap/>
            <w:vAlign w:val="bottom"/>
          </w:tcPr>
          <w:p w:rsidR="008A701E" w:rsidRPr="006A2781" w:rsidRDefault="008A701E" w:rsidP="008A701E">
            <w:pPr>
              <w:jc w:val="center"/>
              <w:rPr>
                <w:rFonts w:ascii="Arial" w:hAnsi="Arial" w:cs="Arial"/>
                <w:sz w:val="18"/>
                <w:szCs w:val="18"/>
              </w:rPr>
            </w:pPr>
            <w:r w:rsidRPr="006A2781">
              <w:rPr>
                <w:rFonts w:ascii="Arial" w:hAnsi="Arial" w:cs="Arial"/>
                <w:sz w:val="18"/>
                <w:szCs w:val="18"/>
              </w:rPr>
              <w:t>M</w:t>
            </w:r>
          </w:p>
        </w:tc>
        <w:tc>
          <w:tcPr>
            <w:tcW w:w="2070" w:type="dxa"/>
            <w:shd w:val="clear" w:color="auto" w:fill="auto"/>
            <w:noWrap/>
            <w:vAlign w:val="bottom"/>
          </w:tcPr>
          <w:p w:rsidR="008A701E" w:rsidRPr="006A2781" w:rsidRDefault="008A701E" w:rsidP="008A701E">
            <w:pPr>
              <w:rPr>
                <w:rFonts w:ascii="Arial" w:hAnsi="Arial" w:cs="Arial"/>
                <w:sz w:val="18"/>
                <w:szCs w:val="18"/>
              </w:rPr>
            </w:pPr>
            <w:r w:rsidRPr="006A2781">
              <w:rPr>
                <w:rFonts w:ascii="Arial" w:hAnsi="Arial" w:cs="Arial"/>
                <w:sz w:val="18"/>
                <w:szCs w:val="18"/>
              </w:rPr>
              <w:t>RE-original</w:t>
            </w:r>
          </w:p>
        </w:tc>
      </w:tr>
      <w:tr w:rsidR="008A701E" w:rsidRPr="006A2781">
        <w:trPr>
          <w:cantSplit/>
          <w:trHeight w:val="255"/>
        </w:trPr>
        <w:tc>
          <w:tcPr>
            <w:tcW w:w="450" w:type="dxa"/>
            <w:vAlign w:val="bottom"/>
          </w:tcPr>
          <w:p w:rsidR="008A701E" w:rsidRPr="006A2781" w:rsidRDefault="008A701E" w:rsidP="008A701E">
            <w:pPr>
              <w:jc w:val="center"/>
              <w:rPr>
                <w:rFonts w:ascii="Arial" w:hAnsi="Arial" w:cs="Arial"/>
                <w:sz w:val="18"/>
                <w:szCs w:val="18"/>
              </w:rPr>
            </w:pPr>
            <w:r>
              <w:rPr>
                <w:rFonts w:ascii="Arial" w:hAnsi="Arial" w:cs="Arial"/>
                <w:sz w:val="18"/>
                <w:szCs w:val="18"/>
              </w:rPr>
              <w:t>15</w:t>
            </w:r>
          </w:p>
        </w:tc>
        <w:tc>
          <w:tcPr>
            <w:tcW w:w="540" w:type="dxa"/>
            <w:shd w:val="clear" w:color="auto" w:fill="auto"/>
            <w:vAlign w:val="bottom"/>
          </w:tcPr>
          <w:p w:rsidR="008A701E" w:rsidRPr="006A2781" w:rsidRDefault="008A701E" w:rsidP="008A701E">
            <w:pPr>
              <w:jc w:val="center"/>
              <w:rPr>
                <w:rFonts w:ascii="Arial" w:hAnsi="Arial" w:cs="Arial"/>
                <w:sz w:val="18"/>
                <w:szCs w:val="18"/>
              </w:rPr>
            </w:pPr>
            <w:r w:rsidRPr="006A2781">
              <w:rPr>
                <w:rFonts w:ascii="Arial" w:hAnsi="Arial" w:cs="Arial"/>
                <w:sz w:val="18"/>
                <w:szCs w:val="18"/>
              </w:rPr>
              <w:t>S</w:t>
            </w:r>
          </w:p>
        </w:tc>
        <w:tc>
          <w:tcPr>
            <w:tcW w:w="1530" w:type="dxa"/>
            <w:shd w:val="clear" w:color="auto" w:fill="auto"/>
            <w:vAlign w:val="bottom"/>
          </w:tcPr>
          <w:p w:rsidR="008A701E" w:rsidRPr="006A2781" w:rsidRDefault="008A701E" w:rsidP="008A701E">
            <w:pPr>
              <w:rPr>
                <w:rFonts w:ascii="Arial" w:hAnsi="Arial" w:cs="Arial"/>
                <w:sz w:val="18"/>
                <w:szCs w:val="18"/>
              </w:rPr>
            </w:pPr>
            <w:r>
              <w:rPr>
                <w:rFonts w:ascii="Arial" w:hAnsi="Arial" w:cs="Arial"/>
                <w:sz w:val="18"/>
                <w:szCs w:val="18"/>
              </w:rPr>
              <w:t>Pool Units</w:t>
            </w:r>
          </w:p>
        </w:tc>
        <w:tc>
          <w:tcPr>
            <w:tcW w:w="3060" w:type="dxa"/>
            <w:shd w:val="clear" w:color="auto" w:fill="auto"/>
            <w:noWrap/>
            <w:vAlign w:val="bottom"/>
          </w:tcPr>
          <w:p w:rsidR="008A701E" w:rsidRPr="006A2781" w:rsidRDefault="008A701E" w:rsidP="008A701E">
            <w:pPr>
              <w:rPr>
                <w:rFonts w:ascii="Arial" w:hAnsi="Arial" w:cs="Arial"/>
                <w:sz w:val="18"/>
                <w:szCs w:val="18"/>
              </w:rPr>
            </w:pPr>
            <w:r w:rsidRPr="006A2781">
              <w:rPr>
                <w:rFonts w:ascii="Arial" w:hAnsi="Arial" w:cs="Arial"/>
                <w:sz w:val="18"/>
                <w:szCs w:val="18"/>
              </w:rPr>
              <w:t xml:space="preserve">Maintain Assignment </w:t>
            </w:r>
          </w:p>
        </w:tc>
        <w:tc>
          <w:tcPr>
            <w:tcW w:w="1530" w:type="dxa"/>
            <w:shd w:val="clear" w:color="auto" w:fill="auto"/>
            <w:noWrap/>
            <w:vAlign w:val="bottom"/>
          </w:tcPr>
          <w:p w:rsidR="008A701E" w:rsidRPr="006A2781" w:rsidRDefault="008A701E" w:rsidP="008A701E">
            <w:pPr>
              <w:jc w:val="center"/>
              <w:rPr>
                <w:rFonts w:ascii="Arial" w:hAnsi="Arial" w:cs="Arial"/>
                <w:sz w:val="18"/>
                <w:szCs w:val="18"/>
              </w:rPr>
            </w:pPr>
            <w:r w:rsidRPr="006A2781">
              <w:rPr>
                <w:rFonts w:ascii="Arial" w:hAnsi="Arial" w:cs="Arial"/>
                <w:sz w:val="18"/>
                <w:szCs w:val="18"/>
              </w:rPr>
              <w:t>S</w:t>
            </w:r>
          </w:p>
        </w:tc>
        <w:tc>
          <w:tcPr>
            <w:tcW w:w="2070" w:type="dxa"/>
            <w:shd w:val="clear" w:color="auto" w:fill="auto"/>
            <w:noWrap/>
            <w:vAlign w:val="bottom"/>
          </w:tcPr>
          <w:p w:rsidR="008A701E" w:rsidRPr="006A2781" w:rsidRDefault="008A701E" w:rsidP="008A701E">
            <w:pPr>
              <w:rPr>
                <w:rFonts w:ascii="Arial" w:hAnsi="Arial" w:cs="Arial"/>
                <w:sz w:val="18"/>
                <w:szCs w:val="18"/>
              </w:rPr>
            </w:pPr>
            <w:r w:rsidRPr="006A2781">
              <w:rPr>
                <w:rFonts w:ascii="Arial" w:hAnsi="Arial" w:cs="Arial"/>
                <w:sz w:val="18"/>
                <w:szCs w:val="18"/>
              </w:rPr>
              <w:t>RS-target</w:t>
            </w:r>
          </w:p>
        </w:tc>
      </w:tr>
      <w:tr w:rsidR="008A701E" w:rsidRPr="006A2781">
        <w:trPr>
          <w:cantSplit/>
          <w:trHeight w:val="128"/>
        </w:trPr>
        <w:tc>
          <w:tcPr>
            <w:tcW w:w="450" w:type="dxa"/>
            <w:vAlign w:val="bottom"/>
          </w:tcPr>
          <w:p w:rsidR="008A701E" w:rsidRPr="006A2781" w:rsidRDefault="008A701E" w:rsidP="008A701E">
            <w:pPr>
              <w:jc w:val="center"/>
              <w:rPr>
                <w:rFonts w:ascii="Arial" w:hAnsi="Arial" w:cs="Arial"/>
                <w:sz w:val="18"/>
                <w:szCs w:val="18"/>
              </w:rPr>
            </w:pPr>
            <w:r>
              <w:rPr>
                <w:rFonts w:ascii="Arial" w:hAnsi="Arial" w:cs="Arial"/>
                <w:sz w:val="18"/>
                <w:szCs w:val="18"/>
              </w:rPr>
              <w:lastRenderedPageBreak/>
              <w:t>16</w:t>
            </w:r>
          </w:p>
        </w:tc>
        <w:tc>
          <w:tcPr>
            <w:tcW w:w="540" w:type="dxa"/>
            <w:shd w:val="clear" w:color="auto" w:fill="auto"/>
            <w:vAlign w:val="bottom"/>
          </w:tcPr>
          <w:p w:rsidR="008A701E" w:rsidRPr="006A2781" w:rsidRDefault="008A701E" w:rsidP="008A701E">
            <w:pPr>
              <w:jc w:val="center"/>
              <w:rPr>
                <w:rFonts w:ascii="Arial" w:hAnsi="Arial" w:cs="Arial"/>
                <w:sz w:val="18"/>
                <w:szCs w:val="18"/>
              </w:rPr>
            </w:pPr>
            <w:r w:rsidRPr="006A2781">
              <w:rPr>
                <w:rFonts w:ascii="Arial" w:hAnsi="Arial" w:cs="Arial"/>
                <w:sz w:val="18"/>
                <w:szCs w:val="18"/>
              </w:rPr>
              <w:t>S</w:t>
            </w:r>
          </w:p>
        </w:tc>
        <w:tc>
          <w:tcPr>
            <w:tcW w:w="1530" w:type="dxa"/>
            <w:shd w:val="clear" w:color="auto" w:fill="auto"/>
            <w:noWrap/>
            <w:vAlign w:val="bottom"/>
          </w:tcPr>
          <w:p w:rsidR="008A701E" w:rsidRPr="006A2781" w:rsidRDefault="008A701E" w:rsidP="008A701E">
            <w:pPr>
              <w:rPr>
                <w:rFonts w:ascii="Arial" w:hAnsi="Arial" w:cs="Arial"/>
                <w:sz w:val="18"/>
                <w:szCs w:val="18"/>
              </w:rPr>
            </w:pPr>
            <w:r>
              <w:rPr>
                <w:rFonts w:ascii="Arial" w:hAnsi="Arial" w:cs="Arial"/>
                <w:sz w:val="18"/>
                <w:szCs w:val="18"/>
              </w:rPr>
              <w:t>Pool Units</w:t>
            </w:r>
          </w:p>
        </w:tc>
        <w:tc>
          <w:tcPr>
            <w:tcW w:w="3060" w:type="dxa"/>
            <w:shd w:val="clear" w:color="auto" w:fill="auto"/>
            <w:noWrap/>
            <w:vAlign w:val="bottom"/>
          </w:tcPr>
          <w:p w:rsidR="008A701E" w:rsidRPr="006A2781" w:rsidRDefault="008A701E" w:rsidP="008A701E">
            <w:pPr>
              <w:rPr>
                <w:rFonts w:ascii="Arial" w:hAnsi="Arial" w:cs="Arial"/>
                <w:sz w:val="18"/>
                <w:szCs w:val="18"/>
              </w:rPr>
            </w:pPr>
            <w:r w:rsidRPr="006A2781">
              <w:rPr>
                <w:rFonts w:ascii="Arial" w:hAnsi="Arial" w:cs="Arial"/>
                <w:sz w:val="18"/>
                <w:szCs w:val="18"/>
              </w:rPr>
              <w:t xml:space="preserve">Release Assignment </w:t>
            </w:r>
          </w:p>
        </w:tc>
        <w:tc>
          <w:tcPr>
            <w:tcW w:w="1530" w:type="dxa"/>
            <w:shd w:val="clear" w:color="auto" w:fill="auto"/>
            <w:noWrap/>
            <w:vAlign w:val="bottom"/>
          </w:tcPr>
          <w:p w:rsidR="008A701E" w:rsidRPr="006A2781" w:rsidRDefault="008A701E" w:rsidP="008A701E">
            <w:pPr>
              <w:jc w:val="center"/>
              <w:rPr>
                <w:rFonts w:ascii="Arial" w:hAnsi="Arial" w:cs="Arial"/>
                <w:sz w:val="18"/>
                <w:szCs w:val="18"/>
              </w:rPr>
            </w:pPr>
            <w:r w:rsidRPr="006A2781">
              <w:rPr>
                <w:rFonts w:ascii="Arial" w:hAnsi="Arial" w:cs="Arial"/>
                <w:sz w:val="18"/>
                <w:szCs w:val="18"/>
              </w:rPr>
              <w:t>M</w:t>
            </w:r>
          </w:p>
        </w:tc>
        <w:tc>
          <w:tcPr>
            <w:tcW w:w="2070" w:type="dxa"/>
            <w:shd w:val="clear" w:color="auto" w:fill="auto"/>
            <w:noWrap/>
            <w:vAlign w:val="bottom"/>
          </w:tcPr>
          <w:p w:rsidR="008A701E" w:rsidRPr="006A2781" w:rsidRDefault="008A701E" w:rsidP="008A701E">
            <w:pPr>
              <w:rPr>
                <w:rFonts w:ascii="Arial" w:hAnsi="Arial" w:cs="Arial"/>
                <w:sz w:val="18"/>
                <w:szCs w:val="18"/>
              </w:rPr>
            </w:pPr>
            <w:r w:rsidRPr="006A2781">
              <w:rPr>
                <w:rFonts w:ascii="Arial" w:hAnsi="Arial" w:cs="Arial"/>
                <w:sz w:val="18"/>
                <w:szCs w:val="18"/>
              </w:rPr>
              <w:t>RE-original</w:t>
            </w:r>
          </w:p>
        </w:tc>
      </w:tr>
      <w:tr w:rsidR="008A701E" w:rsidRPr="006A2781">
        <w:trPr>
          <w:cantSplit/>
          <w:trHeight w:val="127"/>
        </w:trPr>
        <w:tc>
          <w:tcPr>
            <w:tcW w:w="450" w:type="dxa"/>
            <w:vAlign w:val="bottom"/>
          </w:tcPr>
          <w:p w:rsidR="008A701E" w:rsidRPr="006A2781" w:rsidRDefault="008A701E" w:rsidP="008A701E">
            <w:pPr>
              <w:jc w:val="center"/>
              <w:rPr>
                <w:rFonts w:ascii="Arial" w:hAnsi="Arial" w:cs="Arial"/>
                <w:sz w:val="18"/>
                <w:szCs w:val="18"/>
              </w:rPr>
            </w:pPr>
            <w:r>
              <w:rPr>
                <w:rFonts w:ascii="Arial" w:hAnsi="Arial" w:cs="Arial"/>
                <w:sz w:val="18"/>
                <w:szCs w:val="18"/>
              </w:rPr>
              <w:t>17</w:t>
            </w:r>
          </w:p>
        </w:tc>
        <w:tc>
          <w:tcPr>
            <w:tcW w:w="540" w:type="dxa"/>
            <w:shd w:val="clear" w:color="auto" w:fill="auto"/>
            <w:vAlign w:val="bottom"/>
          </w:tcPr>
          <w:p w:rsidR="008A701E" w:rsidRPr="006A2781" w:rsidRDefault="008A701E" w:rsidP="008A701E">
            <w:pPr>
              <w:jc w:val="center"/>
              <w:rPr>
                <w:rFonts w:ascii="Arial" w:hAnsi="Arial" w:cs="Arial"/>
                <w:sz w:val="18"/>
                <w:szCs w:val="18"/>
              </w:rPr>
            </w:pPr>
            <w:r w:rsidRPr="006A2781">
              <w:rPr>
                <w:rFonts w:ascii="Arial" w:hAnsi="Arial" w:cs="Arial"/>
                <w:sz w:val="18"/>
                <w:szCs w:val="18"/>
              </w:rPr>
              <w:t>S</w:t>
            </w:r>
          </w:p>
        </w:tc>
        <w:tc>
          <w:tcPr>
            <w:tcW w:w="1530" w:type="dxa"/>
            <w:shd w:val="clear" w:color="auto" w:fill="auto"/>
            <w:noWrap/>
            <w:vAlign w:val="bottom"/>
          </w:tcPr>
          <w:p w:rsidR="008A701E" w:rsidRPr="006A2781" w:rsidRDefault="008A701E" w:rsidP="008A701E">
            <w:pPr>
              <w:rPr>
                <w:rFonts w:ascii="Arial" w:hAnsi="Arial" w:cs="Arial"/>
                <w:sz w:val="18"/>
                <w:szCs w:val="18"/>
              </w:rPr>
            </w:pPr>
            <w:r>
              <w:rPr>
                <w:rFonts w:ascii="Arial" w:hAnsi="Arial" w:cs="Arial"/>
                <w:sz w:val="18"/>
                <w:szCs w:val="18"/>
              </w:rPr>
              <w:t>Pool Units</w:t>
            </w:r>
          </w:p>
        </w:tc>
        <w:tc>
          <w:tcPr>
            <w:tcW w:w="3060" w:type="dxa"/>
            <w:shd w:val="clear" w:color="auto" w:fill="auto"/>
            <w:noWrap/>
            <w:vAlign w:val="bottom"/>
          </w:tcPr>
          <w:p w:rsidR="008A701E" w:rsidRPr="006A2781" w:rsidRDefault="008A701E" w:rsidP="008A701E">
            <w:pPr>
              <w:rPr>
                <w:rFonts w:ascii="Arial" w:hAnsi="Arial" w:cs="Arial"/>
                <w:sz w:val="18"/>
                <w:szCs w:val="18"/>
              </w:rPr>
            </w:pPr>
            <w:r w:rsidRPr="006A2781">
              <w:rPr>
                <w:rFonts w:ascii="Arial" w:hAnsi="Arial" w:cs="Arial"/>
                <w:sz w:val="18"/>
                <w:szCs w:val="18"/>
              </w:rPr>
              <w:t xml:space="preserve">Release Assignment </w:t>
            </w:r>
          </w:p>
        </w:tc>
        <w:tc>
          <w:tcPr>
            <w:tcW w:w="1530" w:type="dxa"/>
            <w:shd w:val="clear" w:color="auto" w:fill="auto"/>
            <w:noWrap/>
            <w:vAlign w:val="bottom"/>
          </w:tcPr>
          <w:p w:rsidR="008A701E" w:rsidRPr="006A2781" w:rsidRDefault="008A701E" w:rsidP="008A701E">
            <w:pPr>
              <w:jc w:val="center"/>
              <w:rPr>
                <w:rFonts w:ascii="Arial" w:hAnsi="Arial" w:cs="Arial"/>
                <w:sz w:val="18"/>
                <w:szCs w:val="18"/>
              </w:rPr>
            </w:pPr>
            <w:r w:rsidRPr="006A2781">
              <w:rPr>
                <w:rFonts w:ascii="Arial" w:hAnsi="Arial" w:cs="Arial"/>
                <w:sz w:val="18"/>
                <w:szCs w:val="18"/>
              </w:rPr>
              <w:t>A</w:t>
            </w:r>
          </w:p>
        </w:tc>
        <w:tc>
          <w:tcPr>
            <w:tcW w:w="2070" w:type="dxa"/>
            <w:shd w:val="clear" w:color="auto" w:fill="auto"/>
            <w:noWrap/>
            <w:vAlign w:val="bottom"/>
          </w:tcPr>
          <w:p w:rsidR="008A701E" w:rsidRPr="006A2781" w:rsidRDefault="008A701E" w:rsidP="008A701E">
            <w:pPr>
              <w:rPr>
                <w:rFonts w:ascii="Arial" w:hAnsi="Arial" w:cs="Arial"/>
                <w:sz w:val="18"/>
                <w:szCs w:val="18"/>
              </w:rPr>
            </w:pPr>
            <w:r w:rsidRPr="006A2781">
              <w:rPr>
                <w:rFonts w:ascii="Arial" w:hAnsi="Arial" w:cs="Arial"/>
                <w:sz w:val="18"/>
                <w:szCs w:val="18"/>
              </w:rPr>
              <w:t>Target, no message sent</w:t>
            </w:r>
          </w:p>
        </w:tc>
      </w:tr>
      <w:tr w:rsidR="008A701E" w:rsidRPr="006A2781">
        <w:trPr>
          <w:cantSplit/>
          <w:trHeight w:val="255"/>
        </w:trPr>
        <w:tc>
          <w:tcPr>
            <w:tcW w:w="450" w:type="dxa"/>
            <w:vAlign w:val="bottom"/>
          </w:tcPr>
          <w:p w:rsidR="008A701E" w:rsidRPr="006A2781" w:rsidRDefault="008A701E" w:rsidP="008A701E">
            <w:pPr>
              <w:jc w:val="center"/>
              <w:rPr>
                <w:rFonts w:ascii="Arial" w:hAnsi="Arial" w:cs="Arial"/>
                <w:sz w:val="18"/>
                <w:szCs w:val="18"/>
              </w:rPr>
            </w:pPr>
            <w:r>
              <w:rPr>
                <w:rFonts w:ascii="Arial" w:hAnsi="Arial" w:cs="Arial"/>
                <w:sz w:val="18"/>
                <w:szCs w:val="18"/>
              </w:rPr>
              <w:t>18</w:t>
            </w:r>
          </w:p>
        </w:tc>
        <w:tc>
          <w:tcPr>
            <w:tcW w:w="540" w:type="dxa"/>
            <w:shd w:val="clear" w:color="auto" w:fill="auto"/>
            <w:vAlign w:val="bottom"/>
          </w:tcPr>
          <w:p w:rsidR="008A701E" w:rsidRPr="006A2781" w:rsidRDefault="008A701E" w:rsidP="008A701E">
            <w:pPr>
              <w:jc w:val="center"/>
              <w:rPr>
                <w:rFonts w:ascii="Arial" w:hAnsi="Arial" w:cs="Arial"/>
                <w:sz w:val="18"/>
                <w:szCs w:val="18"/>
              </w:rPr>
            </w:pPr>
            <w:r w:rsidRPr="006A2781">
              <w:rPr>
                <w:rFonts w:ascii="Arial" w:hAnsi="Arial" w:cs="Arial"/>
                <w:sz w:val="18"/>
                <w:szCs w:val="18"/>
              </w:rPr>
              <w:t>C</w:t>
            </w:r>
            <w:r>
              <w:rPr>
                <w:rFonts w:ascii="Arial" w:hAnsi="Arial" w:cs="Arial"/>
                <w:sz w:val="18"/>
                <w:szCs w:val="18"/>
              </w:rPr>
              <w:t>**</w:t>
            </w:r>
          </w:p>
        </w:tc>
        <w:tc>
          <w:tcPr>
            <w:tcW w:w="1530" w:type="dxa"/>
            <w:shd w:val="clear" w:color="auto" w:fill="auto"/>
            <w:vAlign w:val="bottom"/>
          </w:tcPr>
          <w:p w:rsidR="008A701E" w:rsidRPr="006A2781" w:rsidRDefault="008A701E" w:rsidP="008A701E">
            <w:pPr>
              <w:rPr>
                <w:rFonts w:ascii="Arial" w:hAnsi="Arial" w:cs="Arial"/>
                <w:sz w:val="18"/>
                <w:szCs w:val="18"/>
              </w:rPr>
            </w:pPr>
            <w:r>
              <w:rPr>
                <w:rFonts w:ascii="Arial" w:hAnsi="Arial" w:cs="Arial"/>
                <w:sz w:val="18"/>
                <w:szCs w:val="18"/>
              </w:rPr>
              <w:t>Pool Units</w:t>
            </w:r>
          </w:p>
        </w:tc>
        <w:tc>
          <w:tcPr>
            <w:tcW w:w="3060" w:type="dxa"/>
            <w:shd w:val="clear" w:color="auto" w:fill="auto"/>
            <w:noWrap/>
            <w:vAlign w:val="bottom"/>
          </w:tcPr>
          <w:p w:rsidR="008A701E" w:rsidRPr="006A2781" w:rsidRDefault="008A701E" w:rsidP="008A701E">
            <w:pPr>
              <w:rPr>
                <w:rFonts w:ascii="Arial" w:hAnsi="Arial" w:cs="Arial"/>
                <w:sz w:val="18"/>
                <w:szCs w:val="18"/>
              </w:rPr>
            </w:pPr>
            <w:r w:rsidRPr="006A2781">
              <w:rPr>
                <w:rFonts w:ascii="Arial" w:hAnsi="Arial" w:cs="Arial"/>
                <w:sz w:val="18"/>
                <w:szCs w:val="18"/>
              </w:rPr>
              <w:t xml:space="preserve">Maintain Assignment </w:t>
            </w:r>
          </w:p>
        </w:tc>
        <w:tc>
          <w:tcPr>
            <w:tcW w:w="1530" w:type="dxa"/>
            <w:shd w:val="clear" w:color="auto" w:fill="auto"/>
            <w:noWrap/>
            <w:vAlign w:val="bottom"/>
          </w:tcPr>
          <w:p w:rsidR="008A701E" w:rsidRPr="006A2781" w:rsidRDefault="008A701E" w:rsidP="008A701E">
            <w:pPr>
              <w:jc w:val="center"/>
              <w:rPr>
                <w:rFonts w:ascii="Arial" w:hAnsi="Arial" w:cs="Arial"/>
                <w:sz w:val="18"/>
                <w:szCs w:val="18"/>
              </w:rPr>
            </w:pPr>
            <w:r w:rsidRPr="006A2781">
              <w:rPr>
                <w:rFonts w:ascii="Arial" w:hAnsi="Arial" w:cs="Arial"/>
                <w:sz w:val="18"/>
                <w:szCs w:val="18"/>
              </w:rPr>
              <w:t>M</w:t>
            </w:r>
          </w:p>
        </w:tc>
        <w:tc>
          <w:tcPr>
            <w:tcW w:w="2070" w:type="dxa"/>
            <w:shd w:val="clear" w:color="auto" w:fill="auto"/>
            <w:noWrap/>
            <w:vAlign w:val="bottom"/>
          </w:tcPr>
          <w:p w:rsidR="008A701E" w:rsidRPr="006A2781" w:rsidRDefault="008A701E" w:rsidP="008A701E">
            <w:pPr>
              <w:rPr>
                <w:rFonts w:ascii="Arial" w:hAnsi="Arial" w:cs="Arial"/>
                <w:sz w:val="18"/>
                <w:szCs w:val="18"/>
              </w:rPr>
            </w:pPr>
            <w:r w:rsidRPr="006A2781">
              <w:rPr>
                <w:rFonts w:ascii="Arial" w:hAnsi="Arial" w:cs="Arial"/>
                <w:sz w:val="18"/>
                <w:szCs w:val="18"/>
              </w:rPr>
              <w:t>RE-original(s), may be multiple messages.</w:t>
            </w:r>
          </w:p>
        </w:tc>
      </w:tr>
      <w:tr w:rsidR="008A701E" w:rsidRPr="006A2781">
        <w:trPr>
          <w:cantSplit/>
          <w:trHeight w:val="255"/>
        </w:trPr>
        <w:tc>
          <w:tcPr>
            <w:tcW w:w="450" w:type="dxa"/>
            <w:vAlign w:val="bottom"/>
          </w:tcPr>
          <w:p w:rsidR="008A701E" w:rsidRPr="006A2781" w:rsidRDefault="008A701E" w:rsidP="008A701E">
            <w:pPr>
              <w:jc w:val="center"/>
              <w:rPr>
                <w:rFonts w:ascii="Arial" w:hAnsi="Arial" w:cs="Arial"/>
                <w:sz w:val="18"/>
                <w:szCs w:val="18"/>
              </w:rPr>
            </w:pPr>
            <w:r>
              <w:rPr>
                <w:rFonts w:ascii="Arial" w:hAnsi="Arial" w:cs="Arial"/>
                <w:sz w:val="18"/>
                <w:szCs w:val="18"/>
              </w:rPr>
              <w:t>19</w:t>
            </w:r>
          </w:p>
        </w:tc>
        <w:tc>
          <w:tcPr>
            <w:tcW w:w="540" w:type="dxa"/>
            <w:shd w:val="clear" w:color="auto" w:fill="auto"/>
            <w:vAlign w:val="bottom"/>
          </w:tcPr>
          <w:p w:rsidR="008A701E" w:rsidRPr="006A2781" w:rsidRDefault="008A701E" w:rsidP="008A701E">
            <w:pPr>
              <w:jc w:val="center"/>
              <w:rPr>
                <w:rFonts w:ascii="Arial" w:hAnsi="Arial" w:cs="Arial"/>
                <w:sz w:val="18"/>
                <w:szCs w:val="18"/>
              </w:rPr>
            </w:pPr>
            <w:r w:rsidRPr="006A2781">
              <w:rPr>
                <w:rFonts w:ascii="Arial" w:hAnsi="Arial" w:cs="Arial"/>
                <w:sz w:val="18"/>
                <w:szCs w:val="18"/>
              </w:rPr>
              <w:t>C</w:t>
            </w:r>
            <w:r>
              <w:rPr>
                <w:rFonts w:ascii="Arial" w:hAnsi="Arial" w:cs="Arial"/>
                <w:sz w:val="18"/>
                <w:szCs w:val="18"/>
              </w:rPr>
              <w:t>**</w:t>
            </w:r>
          </w:p>
        </w:tc>
        <w:tc>
          <w:tcPr>
            <w:tcW w:w="1530" w:type="dxa"/>
            <w:shd w:val="clear" w:color="auto" w:fill="auto"/>
            <w:vAlign w:val="bottom"/>
          </w:tcPr>
          <w:p w:rsidR="008A701E" w:rsidRPr="006A2781" w:rsidRDefault="008A701E" w:rsidP="008A701E">
            <w:pPr>
              <w:rPr>
                <w:rFonts w:ascii="Arial" w:hAnsi="Arial" w:cs="Arial"/>
                <w:sz w:val="18"/>
                <w:szCs w:val="18"/>
              </w:rPr>
            </w:pPr>
            <w:r>
              <w:rPr>
                <w:rFonts w:ascii="Arial" w:hAnsi="Arial" w:cs="Arial"/>
                <w:sz w:val="18"/>
                <w:szCs w:val="18"/>
              </w:rPr>
              <w:t>Pool Units</w:t>
            </w:r>
          </w:p>
        </w:tc>
        <w:tc>
          <w:tcPr>
            <w:tcW w:w="3060" w:type="dxa"/>
            <w:shd w:val="clear" w:color="auto" w:fill="auto"/>
            <w:noWrap/>
            <w:vAlign w:val="bottom"/>
          </w:tcPr>
          <w:p w:rsidR="008A701E" w:rsidRPr="006A2781" w:rsidRDefault="008A701E" w:rsidP="008A701E">
            <w:pPr>
              <w:rPr>
                <w:rFonts w:ascii="Arial" w:hAnsi="Arial" w:cs="Arial"/>
                <w:sz w:val="18"/>
                <w:szCs w:val="18"/>
              </w:rPr>
            </w:pPr>
            <w:r w:rsidRPr="006A2781">
              <w:rPr>
                <w:rFonts w:ascii="Arial" w:hAnsi="Arial" w:cs="Arial"/>
                <w:sz w:val="18"/>
                <w:szCs w:val="18"/>
              </w:rPr>
              <w:t xml:space="preserve">Maintain Assignment </w:t>
            </w:r>
          </w:p>
        </w:tc>
        <w:tc>
          <w:tcPr>
            <w:tcW w:w="1530" w:type="dxa"/>
            <w:shd w:val="clear" w:color="auto" w:fill="auto"/>
            <w:noWrap/>
            <w:vAlign w:val="bottom"/>
          </w:tcPr>
          <w:p w:rsidR="008A701E" w:rsidRPr="006A2781" w:rsidRDefault="008A701E" w:rsidP="008A701E">
            <w:pPr>
              <w:jc w:val="center"/>
              <w:rPr>
                <w:rFonts w:ascii="Arial" w:hAnsi="Arial" w:cs="Arial"/>
                <w:sz w:val="18"/>
                <w:szCs w:val="18"/>
              </w:rPr>
            </w:pPr>
            <w:r w:rsidRPr="006A2781">
              <w:rPr>
                <w:rFonts w:ascii="Arial" w:hAnsi="Arial" w:cs="Arial"/>
                <w:sz w:val="18"/>
                <w:szCs w:val="18"/>
              </w:rPr>
              <w:t>C</w:t>
            </w:r>
          </w:p>
        </w:tc>
        <w:tc>
          <w:tcPr>
            <w:tcW w:w="2070" w:type="dxa"/>
            <w:shd w:val="clear" w:color="auto" w:fill="auto"/>
            <w:noWrap/>
            <w:vAlign w:val="bottom"/>
          </w:tcPr>
          <w:p w:rsidR="008A701E" w:rsidRPr="006A2781" w:rsidRDefault="008A701E" w:rsidP="008A701E">
            <w:pPr>
              <w:rPr>
                <w:rFonts w:ascii="Arial" w:hAnsi="Arial" w:cs="Arial"/>
                <w:sz w:val="18"/>
                <w:szCs w:val="18"/>
              </w:rPr>
            </w:pPr>
            <w:r w:rsidRPr="006A2781">
              <w:rPr>
                <w:rFonts w:ascii="Arial" w:hAnsi="Arial" w:cs="Arial"/>
                <w:sz w:val="18"/>
                <w:szCs w:val="18"/>
              </w:rPr>
              <w:t>RS-target</w:t>
            </w:r>
          </w:p>
        </w:tc>
      </w:tr>
      <w:tr w:rsidR="008A701E" w:rsidRPr="006A2781">
        <w:trPr>
          <w:cantSplit/>
          <w:trHeight w:val="128"/>
        </w:trPr>
        <w:tc>
          <w:tcPr>
            <w:tcW w:w="450" w:type="dxa"/>
            <w:vAlign w:val="bottom"/>
          </w:tcPr>
          <w:p w:rsidR="008A701E" w:rsidRPr="006A2781" w:rsidRDefault="008A701E" w:rsidP="008A701E">
            <w:pPr>
              <w:jc w:val="center"/>
              <w:rPr>
                <w:rFonts w:ascii="Arial" w:hAnsi="Arial" w:cs="Arial"/>
                <w:sz w:val="18"/>
                <w:szCs w:val="18"/>
              </w:rPr>
            </w:pPr>
            <w:r>
              <w:rPr>
                <w:rFonts w:ascii="Arial" w:hAnsi="Arial" w:cs="Arial"/>
                <w:sz w:val="18"/>
                <w:szCs w:val="18"/>
              </w:rPr>
              <w:t>20</w:t>
            </w:r>
          </w:p>
        </w:tc>
        <w:tc>
          <w:tcPr>
            <w:tcW w:w="540" w:type="dxa"/>
            <w:shd w:val="clear" w:color="auto" w:fill="auto"/>
            <w:vAlign w:val="bottom"/>
          </w:tcPr>
          <w:p w:rsidR="008A701E" w:rsidRPr="006A2781" w:rsidRDefault="008A701E" w:rsidP="008A701E">
            <w:pPr>
              <w:jc w:val="center"/>
              <w:rPr>
                <w:rFonts w:ascii="Arial" w:hAnsi="Arial" w:cs="Arial"/>
                <w:sz w:val="18"/>
                <w:szCs w:val="18"/>
              </w:rPr>
            </w:pPr>
            <w:r w:rsidRPr="006A2781">
              <w:rPr>
                <w:rFonts w:ascii="Arial" w:hAnsi="Arial" w:cs="Arial"/>
                <w:sz w:val="18"/>
                <w:szCs w:val="18"/>
              </w:rPr>
              <w:t>C</w:t>
            </w:r>
            <w:r>
              <w:rPr>
                <w:rFonts w:ascii="Arial" w:hAnsi="Arial" w:cs="Arial"/>
                <w:sz w:val="18"/>
                <w:szCs w:val="18"/>
              </w:rPr>
              <w:t>**</w:t>
            </w:r>
          </w:p>
        </w:tc>
        <w:tc>
          <w:tcPr>
            <w:tcW w:w="1530" w:type="dxa"/>
            <w:shd w:val="clear" w:color="auto" w:fill="auto"/>
            <w:noWrap/>
            <w:vAlign w:val="bottom"/>
          </w:tcPr>
          <w:p w:rsidR="008A701E" w:rsidRPr="006A2781" w:rsidRDefault="008A701E" w:rsidP="008A701E">
            <w:pPr>
              <w:rPr>
                <w:rFonts w:ascii="Arial" w:hAnsi="Arial" w:cs="Arial"/>
                <w:sz w:val="18"/>
                <w:szCs w:val="18"/>
              </w:rPr>
            </w:pPr>
            <w:r>
              <w:rPr>
                <w:rFonts w:ascii="Arial" w:hAnsi="Arial" w:cs="Arial"/>
                <w:sz w:val="18"/>
                <w:szCs w:val="18"/>
              </w:rPr>
              <w:t>Pool Units</w:t>
            </w:r>
          </w:p>
        </w:tc>
        <w:tc>
          <w:tcPr>
            <w:tcW w:w="3060" w:type="dxa"/>
            <w:shd w:val="clear" w:color="auto" w:fill="auto"/>
            <w:noWrap/>
            <w:vAlign w:val="bottom"/>
          </w:tcPr>
          <w:p w:rsidR="008A701E" w:rsidRPr="006A2781" w:rsidRDefault="008A701E" w:rsidP="008A701E">
            <w:pPr>
              <w:rPr>
                <w:rFonts w:ascii="Arial" w:hAnsi="Arial" w:cs="Arial"/>
                <w:sz w:val="18"/>
                <w:szCs w:val="18"/>
              </w:rPr>
            </w:pPr>
            <w:r w:rsidRPr="006A2781">
              <w:rPr>
                <w:rFonts w:ascii="Arial" w:hAnsi="Arial" w:cs="Arial"/>
                <w:sz w:val="18"/>
                <w:szCs w:val="18"/>
              </w:rPr>
              <w:t xml:space="preserve">Release Assignment </w:t>
            </w:r>
          </w:p>
        </w:tc>
        <w:tc>
          <w:tcPr>
            <w:tcW w:w="1530" w:type="dxa"/>
            <w:shd w:val="clear" w:color="auto" w:fill="auto"/>
            <w:noWrap/>
            <w:vAlign w:val="bottom"/>
          </w:tcPr>
          <w:p w:rsidR="008A701E" w:rsidRPr="006A2781" w:rsidRDefault="008A701E" w:rsidP="008A701E">
            <w:pPr>
              <w:jc w:val="center"/>
              <w:rPr>
                <w:rFonts w:ascii="Arial" w:hAnsi="Arial" w:cs="Arial"/>
                <w:sz w:val="18"/>
                <w:szCs w:val="18"/>
              </w:rPr>
            </w:pPr>
            <w:r w:rsidRPr="006A2781">
              <w:rPr>
                <w:rFonts w:ascii="Arial" w:hAnsi="Arial" w:cs="Arial"/>
                <w:sz w:val="18"/>
                <w:szCs w:val="18"/>
              </w:rPr>
              <w:t>M</w:t>
            </w:r>
          </w:p>
        </w:tc>
        <w:tc>
          <w:tcPr>
            <w:tcW w:w="2070" w:type="dxa"/>
            <w:shd w:val="clear" w:color="auto" w:fill="auto"/>
            <w:noWrap/>
            <w:vAlign w:val="bottom"/>
          </w:tcPr>
          <w:p w:rsidR="008A701E" w:rsidRPr="006A2781" w:rsidRDefault="008A701E" w:rsidP="008A701E">
            <w:pPr>
              <w:rPr>
                <w:rFonts w:ascii="Arial" w:hAnsi="Arial" w:cs="Arial"/>
                <w:sz w:val="18"/>
                <w:szCs w:val="18"/>
              </w:rPr>
            </w:pPr>
            <w:r w:rsidRPr="006A2781">
              <w:rPr>
                <w:rFonts w:ascii="Arial" w:hAnsi="Arial" w:cs="Arial"/>
                <w:sz w:val="18"/>
                <w:szCs w:val="18"/>
              </w:rPr>
              <w:t>RE-original</w:t>
            </w:r>
          </w:p>
        </w:tc>
      </w:tr>
      <w:tr w:rsidR="008A701E" w:rsidRPr="006A2781">
        <w:trPr>
          <w:cantSplit/>
          <w:trHeight w:val="127"/>
        </w:trPr>
        <w:tc>
          <w:tcPr>
            <w:tcW w:w="450" w:type="dxa"/>
            <w:vAlign w:val="bottom"/>
          </w:tcPr>
          <w:p w:rsidR="008A701E" w:rsidRPr="006A2781" w:rsidRDefault="008A701E" w:rsidP="008A701E">
            <w:pPr>
              <w:jc w:val="center"/>
              <w:rPr>
                <w:rFonts w:ascii="Arial" w:hAnsi="Arial" w:cs="Arial"/>
                <w:sz w:val="18"/>
                <w:szCs w:val="18"/>
              </w:rPr>
            </w:pPr>
            <w:r>
              <w:rPr>
                <w:rFonts w:ascii="Arial" w:hAnsi="Arial" w:cs="Arial"/>
                <w:sz w:val="18"/>
                <w:szCs w:val="18"/>
              </w:rPr>
              <w:t>21</w:t>
            </w:r>
          </w:p>
        </w:tc>
        <w:tc>
          <w:tcPr>
            <w:tcW w:w="540" w:type="dxa"/>
            <w:shd w:val="clear" w:color="auto" w:fill="auto"/>
            <w:vAlign w:val="bottom"/>
          </w:tcPr>
          <w:p w:rsidR="008A701E" w:rsidRPr="006A2781" w:rsidRDefault="008A701E" w:rsidP="008A701E">
            <w:pPr>
              <w:jc w:val="center"/>
              <w:rPr>
                <w:rFonts w:ascii="Arial" w:hAnsi="Arial" w:cs="Arial"/>
                <w:sz w:val="18"/>
                <w:szCs w:val="18"/>
              </w:rPr>
            </w:pPr>
            <w:r w:rsidRPr="006A2781">
              <w:rPr>
                <w:rFonts w:ascii="Arial" w:hAnsi="Arial" w:cs="Arial"/>
                <w:sz w:val="18"/>
                <w:szCs w:val="18"/>
              </w:rPr>
              <w:t>C</w:t>
            </w:r>
            <w:r>
              <w:rPr>
                <w:rFonts w:ascii="Arial" w:hAnsi="Arial" w:cs="Arial"/>
                <w:sz w:val="18"/>
                <w:szCs w:val="18"/>
              </w:rPr>
              <w:t>**</w:t>
            </w:r>
          </w:p>
        </w:tc>
        <w:tc>
          <w:tcPr>
            <w:tcW w:w="1530" w:type="dxa"/>
            <w:shd w:val="clear" w:color="auto" w:fill="auto"/>
            <w:noWrap/>
            <w:vAlign w:val="bottom"/>
          </w:tcPr>
          <w:p w:rsidR="008A701E" w:rsidRPr="006A2781" w:rsidRDefault="008A701E" w:rsidP="008A701E">
            <w:pPr>
              <w:rPr>
                <w:rFonts w:ascii="Arial" w:hAnsi="Arial" w:cs="Arial"/>
                <w:sz w:val="18"/>
                <w:szCs w:val="18"/>
              </w:rPr>
            </w:pPr>
            <w:r>
              <w:rPr>
                <w:rFonts w:ascii="Arial" w:hAnsi="Arial" w:cs="Arial"/>
                <w:sz w:val="18"/>
                <w:szCs w:val="18"/>
              </w:rPr>
              <w:t>Pool Units</w:t>
            </w:r>
          </w:p>
        </w:tc>
        <w:tc>
          <w:tcPr>
            <w:tcW w:w="3060" w:type="dxa"/>
            <w:shd w:val="clear" w:color="auto" w:fill="auto"/>
            <w:noWrap/>
            <w:vAlign w:val="bottom"/>
          </w:tcPr>
          <w:p w:rsidR="008A701E" w:rsidRPr="006A2781" w:rsidRDefault="008A701E" w:rsidP="008A701E">
            <w:pPr>
              <w:rPr>
                <w:rFonts w:ascii="Arial" w:hAnsi="Arial" w:cs="Arial"/>
                <w:sz w:val="18"/>
                <w:szCs w:val="18"/>
              </w:rPr>
            </w:pPr>
            <w:r w:rsidRPr="006A2781">
              <w:rPr>
                <w:rFonts w:ascii="Arial" w:hAnsi="Arial" w:cs="Arial"/>
                <w:sz w:val="18"/>
                <w:szCs w:val="18"/>
              </w:rPr>
              <w:t xml:space="preserve">Release Assignment </w:t>
            </w:r>
          </w:p>
        </w:tc>
        <w:tc>
          <w:tcPr>
            <w:tcW w:w="1530" w:type="dxa"/>
            <w:shd w:val="clear" w:color="auto" w:fill="auto"/>
            <w:noWrap/>
            <w:vAlign w:val="bottom"/>
          </w:tcPr>
          <w:p w:rsidR="008A701E" w:rsidRPr="006A2781" w:rsidRDefault="008A701E" w:rsidP="008A701E">
            <w:pPr>
              <w:jc w:val="center"/>
              <w:rPr>
                <w:rFonts w:ascii="Arial" w:hAnsi="Arial" w:cs="Arial"/>
                <w:sz w:val="18"/>
                <w:szCs w:val="18"/>
              </w:rPr>
            </w:pPr>
            <w:r w:rsidRPr="006A2781">
              <w:rPr>
                <w:rFonts w:ascii="Arial" w:hAnsi="Arial" w:cs="Arial"/>
                <w:sz w:val="18"/>
                <w:szCs w:val="18"/>
              </w:rPr>
              <w:t>A</w:t>
            </w:r>
          </w:p>
        </w:tc>
        <w:tc>
          <w:tcPr>
            <w:tcW w:w="2070" w:type="dxa"/>
            <w:shd w:val="clear" w:color="auto" w:fill="auto"/>
            <w:noWrap/>
            <w:vAlign w:val="bottom"/>
          </w:tcPr>
          <w:p w:rsidR="008A701E" w:rsidRPr="006A2781" w:rsidRDefault="008A701E" w:rsidP="008A701E">
            <w:pPr>
              <w:rPr>
                <w:rFonts w:ascii="Arial" w:hAnsi="Arial" w:cs="Arial"/>
                <w:sz w:val="18"/>
                <w:szCs w:val="18"/>
              </w:rPr>
            </w:pPr>
            <w:r w:rsidRPr="006A2781">
              <w:rPr>
                <w:rFonts w:ascii="Arial" w:hAnsi="Arial" w:cs="Arial"/>
                <w:sz w:val="18"/>
                <w:szCs w:val="18"/>
              </w:rPr>
              <w:t>Target, no message sent</w:t>
            </w:r>
          </w:p>
        </w:tc>
      </w:tr>
      <w:tr w:rsidR="008A701E" w:rsidRPr="006A2781">
        <w:trPr>
          <w:cantSplit/>
          <w:trHeight w:val="255"/>
        </w:trPr>
        <w:tc>
          <w:tcPr>
            <w:tcW w:w="450" w:type="dxa"/>
            <w:vAlign w:val="bottom"/>
          </w:tcPr>
          <w:p w:rsidR="008A701E" w:rsidRPr="006A2781" w:rsidRDefault="008A701E" w:rsidP="008A701E">
            <w:pPr>
              <w:jc w:val="center"/>
              <w:rPr>
                <w:rFonts w:ascii="Arial" w:hAnsi="Arial" w:cs="Arial"/>
                <w:sz w:val="18"/>
                <w:szCs w:val="18"/>
              </w:rPr>
            </w:pPr>
            <w:r>
              <w:rPr>
                <w:rFonts w:ascii="Arial" w:hAnsi="Arial" w:cs="Arial"/>
                <w:sz w:val="18"/>
                <w:szCs w:val="18"/>
              </w:rPr>
              <w:t>22</w:t>
            </w:r>
          </w:p>
        </w:tc>
        <w:tc>
          <w:tcPr>
            <w:tcW w:w="540" w:type="dxa"/>
            <w:shd w:val="clear" w:color="auto" w:fill="auto"/>
            <w:vAlign w:val="bottom"/>
          </w:tcPr>
          <w:p w:rsidR="008A701E" w:rsidRPr="006A2781" w:rsidRDefault="008A701E" w:rsidP="008A701E">
            <w:pPr>
              <w:jc w:val="center"/>
              <w:rPr>
                <w:rFonts w:ascii="Arial" w:hAnsi="Arial" w:cs="Arial"/>
                <w:sz w:val="18"/>
                <w:szCs w:val="18"/>
              </w:rPr>
            </w:pPr>
            <w:r w:rsidRPr="006A2781">
              <w:rPr>
                <w:rFonts w:ascii="Arial" w:hAnsi="Arial" w:cs="Arial"/>
                <w:sz w:val="18"/>
                <w:szCs w:val="18"/>
              </w:rPr>
              <w:t>S</w:t>
            </w:r>
          </w:p>
        </w:tc>
        <w:tc>
          <w:tcPr>
            <w:tcW w:w="1530" w:type="dxa"/>
            <w:shd w:val="clear" w:color="auto" w:fill="auto"/>
            <w:noWrap/>
            <w:vAlign w:val="bottom"/>
          </w:tcPr>
          <w:p w:rsidR="008A701E" w:rsidRPr="006A2781" w:rsidRDefault="008A701E" w:rsidP="008A701E">
            <w:pPr>
              <w:rPr>
                <w:rFonts w:ascii="Arial" w:hAnsi="Arial" w:cs="Arial"/>
                <w:sz w:val="18"/>
                <w:szCs w:val="18"/>
              </w:rPr>
            </w:pPr>
            <w:r>
              <w:rPr>
                <w:rFonts w:ascii="Arial" w:hAnsi="Arial" w:cs="Arial"/>
                <w:sz w:val="18"/>
                <w:szCs w:val="18"/>
              </w:rPr>
              <w:t>Split Units</w:t>
            </w:r>
          </w:p>
        </w:tc>
        <w:tc>
          <w:tcPr>
            <w:tcW w:w="3060" w:type="dxa"/>
            <w:shd w:val="clear" w:color="auto" w:fill="auto"/>
            <w:noWrap/>
            <w:vAlign w:val="bottom"/>
          </w:tcPr>
          <w:p w:rsidR="008A701E" w:rsidRPr="006A2781" w:rsidRDefault="008A701E" w:rsidP="008A701E">
            <w:pPr>
              <w:rPr>
                <w:rFonts w:ascii="Arial" w:hAnsi="Arial" w:cs="Arial"/>
                <w:sz w:val="18"/>
                <w:szCs w:val="18"/>
              </w:rPr>
            </w:pPr>
            <w:r w:rsidRPr="006A2781">
              <w:rPr>
                <w:rFonts w:ascii="Arial" w:hAnsi="Arial" w:cs="Arial"/>
                <w:sz w:val="18"/>
                <w:szCs w:val="18"/>
              </w:rPr>
              <w:t>Maintain Assignment</w:t>
            </w:r>
          </w:p>
        </w:tc>
        <w:tc>
          <w:tcPr>
            <w:tcW w:w="1530" w:type="dxa"/>
            <w:shd w:val="clear" w:color="auto" w:fill="auto"/>
            <w:noWrap/>
            <w:vAlign w:val="bottom"/>
          </w:tcPr>
          <w:p w:rsidR="008A701E" w:rsidRPr="006A2781" w:rsidRDefault="008A701E" w:rsidP="008A701E">
            <w:pPr>
              <w:jc w:val="center"/>
              <w:rPr>
                <w:rFonts w:ascii="Arial" w:hAnsi="Arial" w:cs="Arial"/>
                <w:sz w:val="18"/>
                <w:szCs w:val="18"/>
              </w:rPr>
            </w:pPr>
            <w:r w:rsidRPr="006A2781">
              <w:rPr>
                <w:rFonts w:ascii="Arial" w:hAnsi="Arial" w:cs="Arial"/>
                <w:sz w:val="18"/>
                <w:szCs w:val="18"/>
              </w:rPr>
              <w:t>M</w:t>
            </w:r>
          </w:p>
        </w:tc>
        <w:tc>
          <w:tcPr>
            <w:tcW w:w="2070" w:type="dxa"/>
            <w:shd w:val="clear" w:color="auto" w:fill="auto"/>
            <w:noWrap/>
            <w:vAlign w:val="bottom"/>
          </w:tcPr>
          <w:p w:rsidR="008A701E" w:rsidRPr="006A2781" w:rsidRDefault="008A701E" w:rsidP="008A701E">
            <w:pPr>
              <w:rPr>
                <w:rFonts w:ascii="Arial" w:hAnsi="Arial" w:cs="Arial"/>
                <w:sz w:val="18"/>
                <w:szCs w:val="18"/>
              </w:rPr>
            </w:pPr>
            <w:r w:rsidRPr="006A2781">
              <w:rPr>
                <w:rFonts w:ascii="Arial" w:hAnsi="Arial" w:cs="Arial"/>
                <w:sz w:val="18"/>
                <w:szCs w:val="18"/>
              </w:rPr>
              <w:t>RE-original</w:t>
            </w:r>
          </w:p>
        </w:tc>
      </w:tr>
      <w:tr w:rsidR="008A701E" w:rsidRPr="006A2781">
        <w:trPr>
          <w:cantSplit/>
          <w:trHeight w:val="255"/>
        </w:trPr>
        <w:tc>
          <w:tcPr>
            <w:tcW w:w="450" w:type="dxa"/>
            <w:vAlign w:val="bottom"/>
          </w:tcPr>
          <w:p w:rsidR="008A701E" w:rsidRPr="006A2781" w:rsidRDefault="008A701E" w:rsidP="008A701E">
            <w:pPr>
              <w:jc w:val="center"/>
              <w:rPr>
                <w:rFonts w:ascii="Arial" w:hAnsi="Arial" w:cs="Arial"/>
                <w:sz w:val="18"/>
                <w:szCs w:val="18"/>
              </w:rPr>
            </w:pPr>
            <w:r>
              <w:rPr>
                <w:rFonts w:ascii="Arial" w:hAnsi="Arial" w:cs="Arial"/>
                <w:sz w:val="18"/>
                <w:szCs w:val="18"/>
              </w:rPr>
              <w:t>23</w:t>
            </w:r>
          </w:p>
        </w:tc>
        <w:tc>
          <w:tcPr>
            <w:tcW w:w="540" w:type="dxa"/>
            <w:shd w:val="clear" w:color="auto" w:fill="auto"/>
            <w:vAlign w:val="bottom"/>
          </w:tcPr>
          <w:p w:rsidR="008A701E" w:rsidRPr="006A2781" w:rsidRDefault="008A701E" w:rsidP="008A701E">
            <w:pPr>
              <w:jc w:val="center"/>
              <w:rPr>
                <w:rFonts w:ascii="Arial" w:hAnsi="Arial" w:cs="Arial"/>
                <w:sz w:val="18"/>
                <w:szCs w:val="18"/>
              </w:rPr>
            </w:pPr>
            <w:r w:rsidRPr="006A2781">
              <w:rPr>
                <w:rFonts w:ascii="Arial" w:hAnsi="Arial" w:cs="Arial"/>
                <w:sz w:val="18"/>
                <w:szCs w:val="18"/>
              </w:rPr>
              <w:t>S</w:t>
            </w:r>
          </w:p>
        </w:tc>
        <w:tc>
          <w:tcPr>
            <w:tcW w:w="1530" w:type="dxa"/>
            <w:shd w:val="clear" w:color="auto" w:fill="auto"/>
            <w:noWrap/>
            <w:vAlign w:val="bottom"/>
          </w:tcPr>
          <w:p w:rsidR="008A701E" w:rsidRPr="006A2781" w:rsidRDefault="008A701E" w:rsidP="008A701E">
            <w:pPr>
              <w:rPr>
                <w:rFonts w:ascii="Arial" w:hAnsi="Arial" w:cs="Arial"/>
                <w:sz w:val="18"/>
                <w:szCs w:val="18"/>
              </w:rPr>
            </w:pPr>
            <w:r>
              <w:rPr>
                <w:rFonts w:ascii="Arial" w:hAnsi="Arial" w:cs="Arial"/>
                <w:sz w:val="18"/>
                <w:szCs w:val="18"/>
              </w:rPr>
              <w:t>Split Units</w:t>
            </w:r>
          </w:p>
        </w:tc>
        <w:tc>
          <w:tcPr>
            <w:tcW w:w="3060" w:type="dxa"/>
            <w:shd w:val="clear" w:color="auto" w:fill="auto"/>
            <w:noWrap/>
            <w:vAlign w:val="bottom"/>
          </w:tcPr>
          <w:p w:rsidR="008A701E" w:rsidRPr="006A2781" w:rsidRDefault="008A701E" w:rsidP="008A701E">
            <w:pPr>
              <w:rPr>
                <w:rFonts w:ascii="Arial" w:hAnsi="Arial" w:cs="Arial"/>
                <w:sz w:val="18"/>
                <w:szCs w:val="18"/>
              </w:rPr>
            </w:pPr>
            <w:r w:rsidRPr="006A2781">
              <w:rPr>
                <w:rFonts w:ascii="Arial" w:hAnsi="Arial" w:cs="Arial"/>
                <w:sz w:val="18"/>
                <w:szCs w:val="18"/>
              </w:rPr>
              <w:t>Maintain Assignment</w:t>
            </w:r>
          </w:p>
        </w:tc>
        <w:tc>
          <w:tcPr>
            <w:tcW w:w="1530" w:type="dxa"/>
            <w:shd w:val="clear" w:color="auto" w:fill="auto"/>
            <w:noWrap/>
            <w:vAlign w:val="bottom"/>
          </w:tcPr>
          <w:p w:rsidR="008A701E" w:rsidRPr="006A2781" w:rsidRDefault="008A701E" w:rsidP="008A701E">
            <w:pPr>
              <w:jc w:val="center"/>
              <w:rPr>
                <w:rFonts w:ascii="Arial" w:hAnsi="Arial" w:cs="Arial"/>
                <w:sz w:val="18"/>
                <w:szCs w:val="18"/>
              </w:rPr>
            </w:pPr>
            <w:r w:rsidRPr="006A2781">
              <w:rPr>
                <w:rFonts w:ascii="Arial" w:hAnsi="Arial" w:cs="Arial"/>
                <w:sz w:val="18"/>
                <w:szCs w:val="18"/>
              </w:rPr>
              <w:t>S</w:t>
            </w:r>
          </w:p>
        </w:tc>
        <w:tc>
          <w:tcPr>
            <w:tcW w:w="2070" w:type="dxa"/>
            <w:shd w:val="clear" w:color="auto" w:fill="auto"/>
            <w:noWrap/>
            <w:vAlign w:val="bottom"/>
          </w:tcPr>
          <w:p w:rsidR="008A701E" w:rsidRPr="006A2781" w:rsidRDefault="008A701E" w:rsidP="008A701E">
            <w:pPr>
              <w:rPr>
                <w:rFonts w:ascii="Arial" w:hAnsi="Arial" w:cs="Arial"/>
                <w:sz w:val="18"/>
                <w:szCs w:val="18"/>
              </w:rPr>
            </w:pPr>
            <w:r w:rsidRPr="006A2781">
              <w:rPr>
                <w:rFonts w:ascii="Arial" w:hAnsi="Arial" w:cs="Arial"/>
                <w:sz w:val="18"/>
                <w:szCs w:val="18"/>
              </w:rPr>
              <w:t>RS-targets, one message for each target created.</w:t>
            </w:r>
          </w:p>
        </w:tc>
      </w:tr>
      <w:tr w:rsidR="008A701E" w:rsidRPr="006A2781">
        <w:trPr>
          <w:cantSplit/>
          <w:trHeight w:val="188"/>
        </w:trPr>
        <w:tc>
          <w:tcPr>
            <w:tcW w:w="450" w:type="dxa"/>
            <w:vAlign w:val="bottom"/>
          </w:tcPr>
          <w:p w:rsidR="008A701E" w:rsidRPr="006A2781" w:rsidRDefault="008A701E" w:rsidP="008A701E">
            <w:pPr>
              <w:jc w:val="center"/>
              <w:rPr>
                <w:rFonts w:ascii="Arial" w:hAnsi="Arial" w:cs="Arial"/>
                <w:sz w:val="18"/>
                <w:szCs w:val="18"/>
              </w:rPr>
            </w:pPr>
            <w:r>
              <w:rPr>
                <w:rFonts w:ascii="Arial" w:hAnsi="Arial" w:cs="Arial"/>
                <w:sz w:val="18"/>
                <w:szCs w:val="18"/>
              </w:rPr>
              <w:t>24</w:t>
            </w:r>
          </w:p>
        </w:tc>
        <w:tc>
          <w:tcPr>
            <w:tcW w:w="540" w:type="dxa"/>
            <w:shd w:val="clear" w:color="auto" w:fill="auto"/>
            <w:vAlign w:val="bottom"/>
          </w:tcPr>
          <w:p w:rsidR="008A701E" w:rsidRPr="006A2781" w:rsidRDefault="008A701E" w:rsidP="008A701E">
            <w:pPr>
              <w:jc w:val="center"/>
              <w:rPr>
                <w:rFonts w:ascii="Arial" w:hAnsi="Arial" w:cs="Arial"/>
                <w:sz w:val="18"/>
                <w:szCs w:val="18"/>
              </w:rPr>
            </w:pPr>
            <w:r w:rsidRPr="006A2781">
              <w:rPr>
                <w:rFonts w:ascii="Arial" w:hAnsi="Arial" w:cs="Arial"/>
                <w:sz w:val="18"/>
                <w:szCs w:val="18"/>
              </w:rPr>
              <w:t>S</w:t>
            </w:r>
          </w:p>
        </w:tc>
        <w:tc>
          <w:tcPr>
            <w:tcW w:w="1530" w:type="dxa"/>
            <w:shd w:val="clear" w:color="auto" w:fill="auto"/>
            <w:noWrap/>
            <w:vAlign w:val="bottom"/>
          </w:tcPr>
          <w:p w:rsidR="008A701E" w:rsidRPr="006A2781" w:rsidRDefault="008A701E" w:rsidP="008A701E">
            <w:pPr>
              <w:rPr>
                <w:rFonts w:ascii="Arial" w:hAnsi="Arial" w:cs="Arial"/>
                <w:sz w:val="18"/>
                <w:szCs w:val="18"/>
              </w:rPr>
            </w:pPr>
            <w:r>
              <w:rPr>
                <w:rFonts w:ascii="Arial" w:hAnsi="Arial" w:cs="Arial"/>
                <w:sz w:val="18"/>
                <w:szCs w:val="18"/>
              </w:rPr>
              <w:t>Split Units</w:t>
            </w:r>
          </w:p>
        </w:tc>
        <w:tc>
          <w:tcPr>
            <w:tcW w:w="3060" w:type="dxa"/>
            <w:shd w:val="clear" w:color="auto" w:fill="auto"/>
            <w:noWrap/>
            <w:vAlign w:val="bottom"/>
          </w:tcPr>
          <w:p w:rsidR="008A701E" w:rsidRPr="006A2781" w:rsidRDefault="008A701E" w:rsidP="008A701E">
            <w:pPr>
              <w:rPr>
                <w:rFonts w:ascii="Arial" w:hAnsi="Arial" w:cs="Arial"/>
                <w:sz w:val="18"/>
                <w:szCs w:val="18"/>
              </w:rPr>
            </w:pPr>
            <w:r w:rsidRPr="006A2781">
              <w:rPr>
                <w:rFonts w:ascii="Arial" w:hAnsi="Arial" w:cs="Arial"/>
                <w:sz w:val="18"/>
                <w:szCs w:val="18"/>
              </w:rPr>
              <w:t>Release Assignment</w:t>
            </w:r>
          </w:p>
        </w:tc>
        <w:tc>
          <w:tcPr>
            <w:tcW w:w="1530" w:type="dxa"/>
            <w:shd w:val="clear" w:color="auto" w:fill="auto"/>
            <w:noWrap/>
            <w:vAlign w:val="bottom"/>
          </w:tcPr>
          <w:p w:rsidR="008A701E" w:rsidRPr="006A2781" w:rsidRDefault="008A701E" w:rsidP="008A701E">
            <w:pPr>
              <w:jc w:val="center"/>
              <w:rPr>
                <w:rFonts w:ascii="Arial" w:hAnsi="Arial" w:cs="Arial"/>
                <w:sz w:val="18"/>
                <w:szCs w:val="18"/>
              </w:rPr>
            </w:pPr>
            <w:r w:rsidRPr="006A2781">
              <w:rPr>
                <w:rFonts w:ascii="Arial" w:hAnsi="Arial" w:cs="Arial"/>
                <w:sz w:val="18"/>
                <w:szCs w:val="18"/>
              </w:rPr>
              <w:t>M</w:t>
            </w:r>
          </w:p>
        </w:tc>
        <w:tc>
          <w:tcPr>
            <w:tcW w:w="2070" w:type="dxa"/>
            <w:shd w:val="clear" w:color="auto" w:fill="auto"/>
            <w:noWrap/>
            <w:vAlign w:val="bottom"/>
          </w:tcPr>
          <w:p w:rsidR="008A701E" w:rsidRPr="006A2781" w:rsidRDefault="008A701E" w:rsidP="008A701E">
            <w:pPr>
              <w:rPr>
                <w:rFonts w:ascii="Arial" w:hAnsi="Arial" w:cs="Arial"/>
                <w:sz w:val="18"/>
                <w:szCs w:val="18"/>
              </w:rPr>
            </w:pPr>
            <w:r w:rsidRPr="006A2781">
              <w:rPr>
                <w:rFonts w:ascii="Arial" w:hAnsi="Arial" w:cs="Arial"/>
                <w:sz w:val="18"/>
                <w:szCs w:val="18"/>
              </w:rPr>
              <w:t>RE-original</w:t>
            </w:r>
          </w:p>
        </w:tc>
      </w:tr>
      <w:tr w:rsidR="008A701E" w:rsidRPr="006A2781">
        <w:trPr>
          <w:cantSplit/>
          <w:trHeight w:val="255"/>
        </w:trPr>
        <w:tc>
          <w:tcPr>
            <w:tcW w:w="450" w:type="dxa"/>
            <w:vAlign w:val="bottom"/>
          </w:tcPr>
          <w:p w:rsidR="008A701E" w:rsidRPr="006A2781" w:rsidRDefault="008A701E" w:rsidP="008A701E">
            <w:pPr>
              <w:jc w:val="center"/>
              <w:rPr>
                <w:rFonts w:ascii="Arial" w:hAnsi="Arial" w:cs="Arial"/>
                <w:sz w:val="18"/>
                <w:szCs w:val="18"/>
              </w:rPr>
            </w:pPr>
            <w:r>
              <w:rPr>
                <w:rFonts w:ascii="Arial" w:hAnsi="Arial" w:cs="Arial"/>
                <w:sz w:val="18"/>
                <w:szCs w:val="18"/>
              </w:rPr>
              <w:t>25</w:t>
            </w:r>
          </w:p>
        </w:tc>
        <w:tc>
          <w:tcPr>
            <w:tcW w:w="540" w:type="dxa"/>
            <w:shd w:val="clear" w:color="auto" w:fill="auto"/>
            <w:vAlign w:val="bottom"/>
          </w:tcPr>
          <w:p w:rsidR="008A701E" w:rsidRPr="006A2781" w:rsidRDefault="008A701E" w:rsidP="008A701E">
            <w:pPr>
              <w:jc w:val="center"/>
              <w:rPr>
                <w:rFonts w:ascii="Arial" w:hAnsi="Arial" w:cs="Arial"/>
                <w:sz w:val="18"/>
                <w:szCs w:val="18"/>
              </w:rPr>
            </w:pPr>
            <w:r w:rsidRPr="006A2781">
              <w:rPr>
                <w:rFonts w:ascii="Arial" w:hAnsi="Arial" w:cs="Arial"/>
                <w:sz w:val="18"/>
                <w:szCs w:val="18"/>
              </w:rPr>
              <w:t>S</w:t>
            </w:r>
          </w:p>
        </w:tc>
        <w:tc>
          <w:tcPr>
            <w:tcW w:w="1530" w:type="dxa"/>
            <w:shd w:val="clear" w:color="auto" w:fill="auto"/>
            <w:noWrap/>
            <w:vAlign w:val="bottom"/>
          </w:tcPr>
          <w:p w:rsidR="008A701E" w:rsidRPr="006A2781" w:rsidRDefault="008A701E" w:rsidP="008A701E">
            <w:pPr>
              <w:rPr>
                <w:rFonts w:ascii="Arial" w:hAnsi="Arial" w:cs="Arial"/>
                <w:sz w:val="18"/>
                <w:szCs w:val="18"/>
              </w:rPr>
            </w:pPr>
            <w:r>
              <w:rPr>
                <w:rFonts w:ascii="Arial" w:hAnsi="Arial" w:cs="Arial"/>
                <w:sz w:val="18"/>
                <w:szCs w:val="18"/>
              </w:rPr>
              <w:t>Split Units</w:t>
            </w:r>
          </w:p>
        </w:tc>
        <w:tc>
          <w:tcPr>
            <w:tcW w:w="3060" w:type="dxa"/>
            <w:shd w:val="clear" w:color="auto" w:fill="auto"/>
            <w:noWrap/>
            <w:vAlign w:val="bottom"/>
          </w:tcPr>
          <w:p w:rsidR="008A701E" w:rsidRPr="006A2781" w:rsidRDefault="008A701E" w:rsidP="008A701E">
            <w:pPr>
              <w:rPr>
                <w:rFonts w:ascii="Arial" w:hAnsi="Arial" w:cs="Arial"/>
                <w:sz w:val="18"/>
                <w:szCs w:val="18"/>
              </w:rPr>
            </w:pPr>
            <w:r w:rsidRPr="006A2781">
              <w:rPr>
                <w:rFonts w:ascii="Arial" w:hAnsi="Arial" w:cs="Arial"/>
                <w:sz w:val="18"/>
                <w:szCs w:val="18"/>
              </w:rPr>
              <w:t>Release Assignment</w:t>
            </w:r>
          </w:p>
        </w:tc>
        <w:tc>
          <w:tcPr>
            <w:tcW w:w="1530" w:type="dxa"/>
            <w:shd w:val="clear" w:color="auto" w:fill="auto"/>
            <w:noWrap/>
            <w:vAlign w:val="bottom"/>
          </w:tcPr>
          <w:p w:rsidR="008A701E" w:rsidRPr="006A2781" w:rsidRDefault="008A701E" w:rsidP="008A701E">
            <w:pPr>
              <w:jc w:val="center"/>
              <w:rPr>
                <w:rFonts w:ascii="Arial" w:hAnsi="Arial" w:cs="Arial"/>
                <w:sz w:val="18"/>
                <w:szCs w:val="18"/>
              </w:rPr>
            </w:pPr>
            <w:r w:rsidRPr="006A2781">
              <w:rPr>
                <w:rFonts w:ascii="Arial" w:hAnsi="Arial" w:cs="Arial"/>
                <w:sz w:val="18"/>
                <w:szCs w:val="18"/>
              </w:rPr>
              <w:t>A</w:t>
            </w:r>
          </w:p>
        </w:tc>
        <w:tc>
          <w:tcPr>
            <w:tcW w:w="2070" w:type="dxa"/>
            <w:shd w:val="clear" w:color="auto" w:fill="auto"/>
            <w:noWrap/>
            <w:vAlign w:val="bottom"/>
          </w:tcPr>
          <w:p w:rsidR="008A701E" w:rsidRPr="006A2781" w:rsidRDefault="008A701E" w:rsidP="008A701E">
            <w:pPr>
              <w:rPr>
                <w:rFonts w:ascii="Arial" w:hAnsi="Arial" w:cs="Arial"/>
                <w:sz w:val="18"/>
                <w:szCs w:val="18"/>
              </w:rPr>
            </w:pPr>
            <w:r w:rsidRPr="006A2781">
              <w:rPr>
                <w:rFonts w:ascii="Arial" w:hAnsi="Arial" w:cs="Arial"/>
                <w:sz w:val="18"/>
                <w:szCs w:val="18"/>
              </w:rPr>
              <w:t>Target, no message sent</w:t>
            </w:r>
          </w:p>
        </w:tc>
      </w:tr>
      <w:tr w:rsidR="008A701E" w:rsidRPr="006A2781">
        <w:trPr>
          <w:cantSplit/>
          <w:trHeight w:val="255"/>
        </w:trPr>
        <w:tc>
          <w:tcPr>
            <w:tcW w:w="450" w:type="dxa"/>
            <w:vAlign w:val="bottom"/>
          </w:tcPr>
          <w:p w:rsidR="008A701E" w:rsidRPr="006A2781" w:rsidRDefault="008A701E" w:rsidP="008A701E">
            <w:pPr>
              <w:jc w:val="center"/>
              <w:rPr>
                <w:rFonts w:ascii="Arial" w:hAnsi="Arial" w:cs="Arial"/>
                <w:sz w:val="18"/>
                <w:szCs w:val="18"/>
              </w:rPr>
            </w:pPr>
            <w:r>
              <w:rPr>
                <w:rFonts w:ascii="Arial" w:hAnsi="Arial" w:cs="Arial"/>
                <w:sz w:val="18"/>
                <w:szCs w:val="18"/>
              </w:rPr>
              <w:t>26</w:t>
            </w:r>
          </w:p>
        </w:tc>
        <w:tc>
          <w:tcPr>
            <w:tcW w:w="540" w:type="dxa"/>
            <w:shd w:val="clear" w:color="auto" w:fill="auto"/>
            <w:vAlign w:val="bottom"/>
          </w:tcPr>
          <w:p w:rsidR="008A701E" w:rsidRPr="006A2781" w:rsidRDefault="008A701E" w:rsidP="008A701E">
            <w:pPr>
              <w:jc w:val="center"/>
              <w:rPr>
                <w:rFonts w:ascii="Arial" w:hAnsi="Arial" w:cs="Arial"/>
                <w:sz w:val="18"/>
                <w:szCs w:val="18"/>
              </w:rPr>
            </w:pPr>
            <w:r w:rsidRPr="006A2781">
              <w:rPr>
                <w:rFonts w:ascii="Arial" w:hAnsi="Arial" w:cs="Arial"/>
                <w:sz w:val="18"/>
                <w:szCs w:val="18"/>
              </w:rPr>
              <w:t>C</w:t>
            </w:r>
          </w:p>
        </w:tc>
        <w:tc>
          <w:tcPr>
            <w:tcW w:w="1530" w:type="dxa"/>
            <w:shd w:val="clear" w:color="auto" w:fill="auto"/>
            <w:noWrap/>
            <w:vAlign w:val="bottom"/>
          </w:tcPr>
          <w:p w:rsidR="008A701E" w:rsidRPr="006A2781" w:rsidRDefault="008A701E" w:rsidP="008A701E">
            <w:pPr>
              <w:rPr>
                <w:rFonts w:ascii="Arial" w:hAnsi="Arial" w:cs="Arial"/>
                <w:sz w:val="18"/>
                <w:szCs w:val="18"/>
              </w:rPr>
            </w:pPr>
            <w:r>
              <w:rPr>
                <w:rFonts w:ascii="Arial" w:hAnsi="Arial" w:cs="Arial"/>
                <w:sz w:val="18"/>
                <w:szCs w:val="18"/>
              </w:rPr>
              <w:t>Split Units</w:t>
            </w:r>
          </w:p>
        </w:tc>
        <w:tc>
          <w:tcPr>
            <w:tcW w:w="3060" w:type="dxa"/>
            <w:shd w:val="clear" w:color="auto" w:fill="auto"/>
            <w:noWrap/>
            <w:vAlign w:val="bottom"/>
          </w:tcPr>
          <w:p w:rsidR="008A701E" w:rsidRPr="006A2781" w:rsidRDefault="008A701E" w:rsidP="008A701E">
            <w:pPr>
              <w:rPr>
                <w:rFonts w:ascii="Arial" w:hAnsi="Arial" w:cs="Arial"/>
                <w:sz w:val="18"/>
                <w:szCs w:val="18"/>
              </w:rPr>
            </w:pPr>
            <w:r w:rsidRPr="006A2781">
              <w:rPr>
                <w:rFonts w:ascii="Arial" w:hAnsi="Arial" w:cs="Arial"/>
                <w:sz w:val="18"/>
                <w:szCs w:val="18"/>
              </w:rPr>
              <w:t>Maintain Assignment</w:t>
            </w:r>
          </w:p>
        </w:tc>
        <w:tc>
          <w:tcPr>
            <w:tcW w:w="1530" w:type="dxa"/>
            <w:shd w:val="clear" w:color="auto" w:fill="auto"/>
            <w:noWrap/>
            <w:vAlign w:val="bottom"/>
          </w:tcPr>
          <w:p w:rsidR="008A701E" w:rsidRPr="006A2781" w:rsidRDefault="008A701E" w:rsidP="008A701E">
            <w:pPr>
              <w:jc w:val="center"/>
              <w:rPr>
                <w:rFonts w:ascii="Arial" w:hAnsi="Arial" w:cs="Arial"/>
                <w:sz w:val="18"/>
                <w:szCs w:val="18"/>
              </w:rPr>
            </w:pPr>
            <w:r w:rsidRPr="006A2781">
              <w:rPr>
                <w:rFonts w:ascii="Arial" w:hAnsi="Arial" w:cs="Arial"/>
                <w:sz w:val="18"/>
                <w:szCs w:val="18"/>
              </w:rPr>
              <w:t>M</w:t>
            </w:r>
          </w:p>
        </w:tc>
        <w:tc>
          <w:tcPr>
            <w:tcW w:w="2070" w:type="dxa"/>
            <w:shd w:val="clear" w:color="auto" w:fill="auto"/>
            <w:noWrap/>
            <w:vAlign w:val="bottom"/>
          </w:tcPr>
          <w:p w:rsidR="008A701E" w:rsidRPr="006A2781" w:rsidRDefault="008A701E" w:rsidP="008A701E">
            <w:pPr>
              <w:rPr>
                <w:rFonts w:ascii="Arial" w:hAnsi="Arial" w:cs="Arial"/>
                <w:sz w:val="18"/>
                <w:szCs w:val="18"/>
              </w:rPr>
            </w:pPr>
            <w:r w:rsidRPr="006A2781">
              <w:rPr>
                <w:rFonts w:ascii="Arial" w:hAnsi="Arial" w:cs="Arial"/>
                <w:sz w:val="18"/>
                <w:szCs w:val="18"/>
              </w:rPr>
              <w:t>RE-original</w:t>
            </w:r>
          </w:p>
        </w:tc>
      </w:tr>
      <w:tr w:rsidR="008A701E" w:rsidRPr="006A2781">
        <w:trPr>
          <w:cantSplit/>
          <w:trHeight w:val="255"/>
        </w:trPr>
        <w:tc>
          <w:tcPr>
            <w:tcW w:w="450" w:type="dxa"/>
            <w:vAlign w:val="bottom"/>
          </w:tcPr>
          <w:p w:rsidR="008A701E" w:rsidRPr="006A2781" w:rsidRDefault="008A701E" w:rsidP="008A701E">
            <w:pPr>
              <w:jc w:val="center"/>
              <w:rPr>
                <w:rFonts w:ascii="Arial" w:hAnsi="Arial" w:cs="Arial"/>
                <w:sz w:val="18"/>
                <w:szCs w:val="18"/>
              </w:rPr>
            </w:pPr>
            <w:r>
              <w:rPr>
                <w:rFonts w:ascii="Arial" w:hAnsi="Arial" w:cs="Arial"/>
                <w:sz w:val="18"/>
                <w:szCs w:val="18"/>
              </w:rPr>
              <w:t>27</w:t>
            </w:r>
          </w:p>
        </w:tc>
        <w:tc>
          <w:tcPr>
            <w:tcW w:w="540" w:type="dxa"/>
            <w:shd w:val="clear" w:color="auto" w:fill="auto"/>
            <w:vAlign w:val="bottom"/>
          </w:tcPr>
          <w:p w:rsidR="008A701E" w:rsidRPr="006A2781" w:rsidRDefault="008A701E" w:rsidP="008A701E">
            <w:pPr>
              <w:jc w:val="center"/>
              <w:rPr>
                <w:rFonts w:ascii="Arial" w:hAnsi="Arial" w:cs="Arial"/>
                <w:sz w:val="18"/>
                <w:szCs w:val="18"/>
              </w:rPr>
            </w:pPr>
            <w:r w:rsidRPr="006A2781">
              <w:rPr>
                <w:rFonts w:ascii="Arial" w:hAnsi="Arial" w:cs="Arial"/>
                <w:sz w:val="18"/>
                <w:szCs w:val="18"/>
              </w:rPr>
              <w:t>C</w:t>
            </w:r>
          </w:p>
        </w:tc>
        <w:tc>
          <w:tcPr>
            <w:tcW w:w="1530" w:type="dxa"/>
            <w:shd w:val="clear" w:color="auto" w:fill="auto"/>
            <w:noWrap/>
            <w:vAlign w:val="bottom"/>
          </w:tcPr>
          <w:p w:rsidR="008A701E" w:rsidRPr="006A2781" w:rsidRDefault="008A701E" w:rsidP="008A701E">
            <w:pPr>
              <w:rPr>
                <w:rFonts w:ascii="Arial" w:hAnsi="Arial" w:cs="Arial"/>
                <w:sz w:val="18"/>
                <w:szCs w:val="18"/>
              </w:rPr>
            </w:pPr>
            <w:r>
              <w:rPr>
                <w:rFonts w:ascii="Arial" w:hAnsi="Arial" w:cs="Arial"/>
                <w:sz w:val="18"/>
                <w:szCs w:val="18"/>
              </w:rPr>
              <w:t>Split Units</w:t>
            </w:r>
          </w:p>
        </w:tc>
        <w:tc>
          <w:tcPr>
            <w:tcW w:w="3060" w:type="dxa"/>
            <w:shd w:val="clear" w:color="auto" w:fill="auto"/>
            <w:noWrap/>
            <w:vAlign w:val="bottom"/>
          </w:tcPr>
          <w:p w:rsidR="008A701E" w:rsidRPr="006A2781" w:rsidRDefault="008A701E" w:rsidP="008A701E">
            <w:pPr>
              <w:rPr>
                <w:rFonts w:ascii="Arial" w:hAnsi="Arial" w:cs="Arial"/>
                <w:sz w:val="18"/>
                <w:szCs w:val="18"/>
              </w:rPr>
            </w:pPr>
            <w:r w:rsidRPr="006A2781">
              <w:rPr>
                <w:rFonts w:ascii="Arial" w:hAnsi="Arial" w:cs="Arial"/>
                <w:sz w:val="18"/>
                <w:szCs w:val="18"/>
              </w:rPr>
              <w:t>Maintain Assignment</w:t>
            </w:r>
          </w:p>
        </w:tc>
        <w:tc>
          <w:tcPr>
            <w:tcW w:w="1530" w:type="dxa"/>
            <w:shd w:val="clear" w:color="auto" w:fill="auto"/>
            <w:noWrap/>
            <w:vAlign w:val="bottom"/>
          </w:tcPr>
          <w:p w:rsidR="008A701E" w:rsidRPr="006A2781" w:rsidRDefault="008A701E" w:rsidP="008A701E">
            <w:pPr>
              <w:jc w:val="center"/>
              <w:rPr>
                <w:rFonts w:ascii="Arial" w:hAnsi="Arial" w:cs="Arial"/>
                <w:sz w:val="18"/>
                <w:szCs w:val="18"/>
              </w:rPr>
            </w:pPr>
            <w:r w:rsidRPr="006A2781">
              <w:rPr>
                <w:rFonts w:ascii="Arial" w:hAnsi="Arial" w:cs="Arial"/>
                <w:sz w:val="18"/>
                <w:szCs w:val="18"/>
              </w:rPr>
              <w:t>C</w:t>
            </w:r>
          </w:p>
        </w:tc>
        <w:tc>
          <w:tcPr>
            <w:tcW w:w="2070" w:type="dxa"/>
            <w:shd w:val="clear" w:color="auto" w:fill="auto"/>
            <w:noWrap/>
            <w:vAlign w:val="bottom"/>
          </w:tcPr>
          <w:p w:rsidR="008A701E" w:rsidRPr="006A2781" w:rsidRDefault="008A701E" w:rsidP="008A701E">
            <w:pPr>
              <w:rPr>
                <w:rFonts w:ascii="Arial" w:hAnsi="Arial" w:cs="Arial"/>
                <w:sz w:val="18"/>
                <w:szCs w:val="18"/>
              </w:rPr>
            </w:pPr>
            <w:r w:rsidRPr="006A2781">
              <w:rPr>
                <w:rFonts w:ascii="Arial" w:hAnsi="Arial" w:cs="Arial"/>
                <w:sz w:val="18"/>
                <w:szCs w:val="18"/>
              </w:rPr>
              <w:t>RS-target</w:t>
            </w:r>
          </w:p>
        </w:tc>
      </w:tr>
      <w:tr w:rsidR="008A701E" w:rsidRPr="006A2781">
        <w:trPr>
          <w:cantSplit/>
          <w:trHeight w:val="255"/>
        </w:trPr>
        <w:tc>
          <w:tcPr>
            <w:tcW w:w="450" w:type="dxa"/>
            <w:vAlign w:val="bottom"/>
          </w:tcPr>
          <w:p w:rsidR="008A701E" w:rsidRPr="006A2781" w:rsidRDefault="008A701E" w:rsidP="008A701E">
            <w:pPr>
              <w:jc w:val="center"/>
              <w:rPr>
                <w:rFonts w:ascii="Arial" w:hAnsi="Arial" w:cs="Arial"/>
                <w:sz w:val="18"/>
                <w:szCs w:val="18"/>
              </w:rPr>
            </w:pPr>
            <w:r>
              <w:rPr>
                <w:rFonts w:ascii="Arial" w:hAnsi="Arial" w:cs="Arial"/>
                <w:sz w:val="18"/>
                <w:szCs w:val="18"/>
              </w:rPr>
              <w:t>28</w:t>
            </w:r>
          </w:p>
        </w:tc>
        <w:tc>
          <w:tcPr>
            <w:tcW w:w="540" w:type="dxa"/>
            <w:shd w:val="clear" w:color="auto" w:fill="auto"/>
            <w:vAlign w:val="bottom"/>
          </w:tcPr>
          <w:p w:rsidR="008A701E" w:rsidRPr="006A2781" w:rsidRDefault="008A701E" w:rsidP="008A701E">
            <w:pPr>
              <w:jc w:val="center"/>
              <w:rPr>
                <w:rFonts w:ascii="Arial" w:hAnsi="Arial" w:cs="Arial"/>
                <w:sz w:val="18"/>
                <w:szCs w:val="18"/>
              </w:rPr>
            </w:pPr>
            <w:r w:rsidRPr="006A2781">
              <w:rPr>
                <w:rFonts w:ascii="Arial" w:hAnsi="Arial" w:cs="Arial"/>
                <w:sz w:val="18"/>
                <w:szCs w:val="18"/>
              </w:rPr>
              <w:t>C</w:t>
            </w:r>
          </w:p>
        </w:tc>
        <w:tc>
          <w:tcPr>
            <w:tcW w:w="1530" w:type="dxa"/>
            <w:shd w:val="clear" w:color="auto" w:fill="auto"/>
            <w:noWrap/>
            <w:vAlign w:val="bottom"/>
          </w:tcPr>
          <w:p w:rsidR="008A701E" w:rsidRPr="006A2781" w:rsidRDefault="008A701E" w:rsidP="008A701E">
            <w:pPr>
              <w:rPr>
                <w:rFonts w:ascii="Arial" w:hAnsi="Arial" w:cs="Arial"/>
                <w:sz w:val="18"/>
                <w:szCs w:val="18"/>
              </w:rPr>
            </w:pPr>
            <w:r>
              <w:rPr>
                <w:rFonts w:ascii="Arial" w:hAnsi="Arial" w:cs="Arial"/>
                <w:sz w:val="18"/>
                <w:szCs w:val="18"/>
              </w:rPr>
              <w:t>Split Units</w:t>
            </w:r>
          </w:p>
        </w:tc>
        <w:tc>
          <w:tcPr>
            <w:tcW w:w="3060" w:type="dxa"/>
            <w:shd w:val="clear" w:color="auto" w:fill="auto"/>
            <w:noWrap/>
            <w:vAlign w:val="bottom"/>
          </w:tcPr>
          <w:p w:rsidR="008A701E" w:rsidRPr="006A2781" w:rsidRDefault="008A701E" w:rsidP="008A701E">
            <w:pPr>
              <w:rPr>
                <w:rFonts w:ascii="Arial" w:hAnsi="Arial" w:cs="Arial"/>
                <w:sz w:val="18"/>
                <w:szCs w:val="18"/>
              </w:rPr>
            </w:pPr>
            <w:r w:rsidRPr="006A2781">
              <w:rPr>
                <w:rFonts w:ascii="Arial" w:hAnsi="Arial" w:cs="Arial"/>
                <w:sz w:val="18"/>
                <w:szCs w:val="18"/>
              </w:rPr>
              <w:t>Release Assignment</w:t>
            </w:r>
          </w:p>
        </w:tc>
        <w:tc>
          <w:tcPr>
            <w:tcW w:w="1530" w:type="dxa"/>
            <w:shd w:val="clear" w:color="auto" w:fill="auto"/>
            <w:noWrap/>
            <w:vAlign w:val="bottom"/>
          </w:tcPr>
          <w:p w:rsidR="008A701E" w:rsidRPr="006A2781" w:rsidRDefault="008A701E" w:rsidP="008A701E">
            <w:pPr>
              <w:jc w:val="center"/>
              <w:rPr>
                <w:rFonts w:ascii="Arial" w:hAnsi="Arial" w:cs="Arial"/>
                <w:sz w:val="18"/>
                <w:szCs w:val="18"/>
              </w:rPr>
            </w:pPr>
            <w:r w:rsidRPr="006A2781">
              <w:rPr>
                <w:rFonts w:ascii="Arial" w:hAnsi="Arial" w:cs="Arial"/>
                <w:sz w:val="18"/>
                <w:szCs w:val="18"/>
              </w:rPr>
              <w:t>M</w:t>
            </w:r>
          </w:p>
        </w:tc>
        <w:tc>
          <w:tcPr>
            <w:tcW w:w="2070" w:type="dxa"/>
            <w:shd w:val="clear" w:color="auto" w:fill="auto"/>
            <w:noWrap/>
            <w:vAlign w:val="bottom"/>
          </w:tcPr>
          <w:p w:rsidR="008A701E" w:rsidRPr="006A2781" w:rsidRDefault="008A701E" w:rsidP="008A701E">
            <w:pPr>
              <w:rPr>
                <w:rFonts w:ascii="Arial" w:hAnsi="Arial" w:cs="Arial"/>
                <w:sz w:val="18"/>
                <w:szCs w:val="18"/>
              </w:rPr>
            </w:pPr>
            <w:r w:rsidRPr="006A2781">
              <w:rPr>
                <w:rFonts w:ascii="Arial" w:hAnsi="Arial" w:cs="Arial"/>
                <w:sz w:val="18"/>
                <w:szCs w:val="18"/>
              </w:rPr>
              <w:t>RE-original</w:t>
            </w:r>
          </w:p>
        </w:tc>
      </w:tr>
      <w:tr w:rsidR="008A701E" w:rsidRPr="006A2781">
        <w:trPr>
          <w:cantSplit/>
          <w:trHeight w:val="255"/>
        </w:trPr>
        <w:tc>
          <w:tcPr>
            <w:tcW w:w="450" w:type="dxa"/>
            <w:vAlign w:val="bottom"/>
          </w:tcPr>
          <w:p w:rsidR="008A701E" w:rsidRPr="006A2781" w:rsidRDefault="008A701E" w:rsidP="008A701E">
            <w:pPr>
              <w:jc w:val="center"/>
              <w:rPr>
                <w:rFonts w:ascii="Arial" w:hAnsi="Arial" w:cs="Arial"/>
                <w:sz w:val="18"/>
                <w:szCs w:val="18"/>
              </w:rPr>
            </w:pPr>
            <w:r>
              <w:rPr>
                <w:rFonts w:ascii="Arial" w:hAnsi="Arial" w:cs="Arial"/>
                <w:sz w:val="18"/>
                <w:szCs w:val="18"/>
              </w:rPr>
              <w:t>29</w:t>
            </w:r>
          </w:p>
        </w:tc>
        <w:tc>
          <w:tcPr>
            <w:tcW w:w="540" w:type="dxa"/>
            <w:shd w:val="clear" w:color="auto" w:fill="auto"/>
            <w:vAlign w:val="bottom"/>
          </w:tcPr>
          <w:p w:rsidR="008A701E" w:rsidRPr="006A2781" w:rsidRDefault="008A701E" w:rsidP="008A701E">
            <w:pPr>
              <w:jc w:val="center"/>
              <w:rPr>
                <w:rFonts w:ascii="Arial" w:hAnsi="Arial" w:cs="Arial"/>
                <w:sz w:val="18"/>
                <w:szCs w:val="18"/>
              </w:rPr>
            </w:pPr>
            <w:r w:rsidRPr="006A2781">
              <w:rPr>
                <w:rFonts w:ascii="Arial" w:hAnsi="Arial" w:cs="Arial"/>
                <w:sz w:val="18"/>
                <w:szCs w:val="18"/>
              </w:rPr>
              <w:t>C</w:t>
            </w:r>
          </w:p>
        </w:tc>
        <w:tc>
          <w:tcPr>
            <w:tcW w:w="1530" w:type="dxa"/>
            <w:shd w:val="clear" w:color="auto" w:fill="auto"/>
            <w:noWrap/>
            <w:vAlign w:val="bottom"/>
          </w:tcPr>
          <w:p w:rsidR="008A701E" w:rsidRPr="006A2781" w:rsidRDefault="008A701E" w:rsidP="008A701E">
            <w:pPr>
              <w:rPr>
                <w:rFonts w:ascii="Arial" w:hAnsi="Arial" w:cs="Arial"/>
                <w:sz w:val="18"/>
                <w:szCs w:val="18"/>
              </w:rPr>
            </w:pPr>
            <w:r>
              <w:rPr>
                <w:rFonts w:ascii="Arial" w:hAnsi="Arial" w:cs="Arial"/>
                <w:sz w:val="18"/>
                <w:szCs w:val="18"/>
              </w:rPr>
              <w:t>Split Units</w:t>
            </w:r>
          </w:p>
        </w:tc>
        <w:tc>
          <w:tcPr>
            <w:tcW w:w="3060" w:type="dxa"/>
            <w:shd w:val="clear" w:color="auto" w:fill="auto"/>
            <w:noWrap/>
            <w:vAlign w:val="bottom"/>
          </w:tcPr>
          <w:p w:rsidR="008A701E" w:rsidRPr="006A2781" w:rsidRDefault="008A701E" w:rsidP="008A701E">
            <w:pPr>
              <w:rPr>
                <w:rFonts w:ascii="Arial" w:hAnsi="Arial" w:cs="Arial"/>
                <w:sz w:val="18"/>
                <w:szCs w:val="18"/>
              </w:rPr>
            </w:pPr>
            <w:r w:rsidRPr="006A2781">
              <w:rPr>
                <w:rFonts w:ascii="Arial" w:hAnsi="Arial" w:cs="Arial"/>
                <w:sz w:val="18"/>
                <w:szCs w:val="18"/>
              </w:rPr>
              <w:t>Release Assignment</w:t>
            </w:r>
          </w:p>
        </w:tc>
        <w:tc>
          <w:tcPr>
            <w:tcW w:w="1530" w:type="dxa"/>
            <w:shd w:val="clear" w:color="auto" w:fill="auto"/>
            <w:noWrap/>
            <w:vAlign w:val="bottom"/>
          </w:tcPr>
          <w:p w:rsidR="008A701E" w:rsidRPr="006A2781" w:rsidRDefault="008A701E" w:rsidP="008A701E">
            <w:pPr>
              <w:jc w:val="center"/>
              <w:rPr>
                <w:rFonts w:ascii="Arial" w:hAnsi="Arial" w:cs="Arial"/>
                <w:sz w:val="18"/>
                <w:szCs w:val="18"/>
              </w:rPr>
            </w:pPr>
            <w:r w:rsidRPr="006A2781">
              <w:rPr>
                <w:rFonts w:ascii="Arial" w:hAnsi="Arial" w:cs="Arial"/>
                <w:sz w:val="18"/>
                <w:szCs w:val="18"/>
              </w:rPr>
              <w:t>A</w:t>
            </w:r>
          </w:p>
        </w:tc>
        <w:tc>
          <w:tcPr>
            <w:tcW w:w="2070" w:type="dxa"/>
            <w:shd w:val="clear" w:color="auto" w:fill="auto"/>
            <w:noWrap/>
            <w:vAlign w:val="bottom"/>
          </w:tcPr>
          <w:p w:rsidR="008A701E" w:rsidRPr="006A2781" w:rsidRDefault="008A701E" w:rsidP="008A701E">
            <w:pPr>
              <w:rPr>
                <w:rFonts w:ascii="Arial" w:hAnsi="Arial" w:cs="Arial"/>
                <w:sz w:val="18"/>
                <w:szCs w:val="18"/>
              </w:rPr>
            </w:pPr>
            <w:r w:rsidRPr="006A2781">
              <w:rPr>
                <w:rFonts w:ascii="Arial" w:hAnsi="Arial" w:cs="Arial"/>
                <w:sz w:val="18"/>
                <w:szCs w:val="18"/>
              </w:rPr>
              <w:t>Target, no message sent</w:t>
            </w:r>
          </w:p>
        </w:tc>
      </w:tr>
      <w:tr w:rsidR="008A701E" w:rsidRPr="006A2781">
        <w:trPr>
          <w:cantSplit/>
          <w:trHeight w:val="255"/>
        </w:trPr>
        <w:tc>
          <w:tcPr>
            <w:tcW w:w="450" w:type="dxa"/>
            <w:vAlign w:val="bottom"/>
          </w:tcPr>
          <w:p w:rsidR="008A701E" w:rsidRPr="006A2781" w:rsidRDefault="008A701E" w:rsidP="008A701E">
            <w:pPr>
              <w:jc w:val="center"/>
              <w:rPr>
                <w:rFonts w:ascii="Arial" w:hAnsi="Arial" w:cs="Arial"/>
                <w:sz w:val="18"/>
                <w:szCs w:val="18"/>
              </w:rPr>
            </w:pPr>
            <w:r>
              <w:rPr>
                <w:rFonts w:ascii="Arial" w:hAnsi="Arial" w:cs="Arial"/>
                <w:sz w:val="18"/>
                <w:szCs w:val="18"/>
              </w:rPr>
              <w:t>30</w:t>
            </w:r>
          </w:p>
        </w:tc>
        <w:tc>
          <w:tcPr>
            <w:tcW w:w="540" w:type="dxa"/>
            <w:shd w:val="clear" w:color="auto" w:fill="auto"/>
            <w:vAlign w:val="bottom"/>
          </w:tcPr>
          <w:p w:rsidR="008A701E" w:rsidRPr="006A2781" w:rsidRDefault="008A701E" w:rsidP="008A701E">
            <w:pPr>
              <w:jc w:val="center"/>
              <w:rPr>
                <w:rFonts w:ascii="Arial" w:hAnsi="Arial" w:cs="Arial"/>
                <w:sz w:val="18"/>
                <w:szCs w:val="18"/>
              </w:rPr>
            </w:pPr>
            <w:r w:rsidRPr="006A2781">
              <w:rPr>
                <w:rFonts w:ascii="Arial" w:hAnsi="Arial" w:cs="Arial"/>
                <w:sz w:val="18"/>
                <w:szCs w:val="18"/>
              </w:rPr>
              <w:t>S</w:t>
            </w:r>
          </w:p>
        </w:tc>
        <w:tc>
          <w:tcPr>
            <w:tcW w:w="1530" w:type="dxa"/>
            <w:shd w:val="clear" w:color="auto" w:fill="auto"/>
            <w:noWrap/>
            <w:vAlign w:val="bottom"/>
          </w:tcPr>
          <w:p w:rsidR="008A701E" w:rsidRPr="006A2781" w:rsidRDefault="008A701E" w:rsidP="008A701E">
            <w:pPr>
              <w:rPr>
                <w:rFonts w:ascii="Arial" w:hAnsi="Arial" w:cs="Arial"/>
                <w:sz w:val="18"/>
                <w:szCs w:val="18"/>
              </w:rPr>
            </w:pPr>
            <w:r>
              <w:rPr>
                <w:rFonts w:ascii="Arial" w:hAnsi="Arial" w:cs="Arial"/>
                <w:sz w:val="18"/>
                <w:szCs w:val="18"/>
              </w:rPr>
              <w:t>Modify Units</w:t>
            </w:r>
          </w:p>
        </w:tc>
        <w:tc>
          <w:tcPr>
            <w:tcW w:w="3060" w:type="dxa"/>
            <w:shd w:val="clear" w:color="auto" w:fill="auto"/>
            <w:noWrap/>
            <w:vAlign w:val="bottom"/>
          </w:tcPr>
          <w:p w:rsidR="008A701E" w:rsidRPr="006A2781" w:rsidRDefault="008A701E" w:rsidP="008A701E">
            <w:pPr>
              <w:rPr>
                <w:rFonts w:ascii="Arial" w:hAnsi="Arial" w:cs="Arial"/>
                <w:sz w:val="18"/>
                <w:szCs w:val="18"/>
              </w:rPr>
            </w:pPr>
            <w:r w:rsidRPr="006A2781">
              <w:rPr>
                <w:rFonts w:ascii="Arial" w:hAnsi="Arial" w:cs="Arial"/>
                <w:sz w:val="18"/>
                <w:szCs w:val="18"/>
              </w:rPr>
              <w:t>Maintain Assignment</w:t>
            </w:r>
          </w:p>
        </w:tc>
        <w:tc>
          <w:tcPr>
            <w:tcW w:w="1530" w:type="dxa"/>
            <w:shd w:val="clear" w:color="auto" w:fill="auto"/>
            <w:noWrap/>
            <w:vAlign w:val="bottom"/>
          </w:tcPr>
          <w:p w:rsidR="008A701E" w:rsidRPr="006A2781" w:rsidRDefault="008A701E" w:rsidP="008A701E">
            <w:pPr>
              <w:jc w:val="center"/>
              <w:rPr>
                <w:rFonts w:ascii="Arial" w:hAnsi="Arial" w:cs="Arial"/>
                <w:sz w:val="18"/>
                <w:szCs w:val="18"/>
              </w:rPr>
            </w:pPr>
            <w:r w:rsidRPr="006A2781">
              <w:rPr>
                <w:rFonts w:ascii="Arial" w:hAnsi="Arial" w:cs="Arial"/>
                <w:sz w:val="18"/>
                <w:szCs w:val="18"/>
              </w:rPr>
              <w:t>M</w:t>
            </w:r>
          </w:p>
        </w:tc>
        <w:tc>
          <w:tcPr>
            <w:tcW w:w="2070" w:type="dxa"/>
            <w:shd w:val="clear" w:color="auto" w:fill="auto"/>
            <w:noWrap/>
            <w:vAlign w:val="bottom"/>
          </w:tcPr>
          <w:p w:rsidR="008A701E" w:rsidRPr="006A2781" w:rsidRDefault="008A701E" w:rsidP="008A701E">
            <w:pPr>
              <w:rPr>
                <w:rFonts w:ascii="Arial" w:hAnsi="Arial" w:cs="Arial"/>
                <w:sz w:val="18"/>
                <w:szCs w:val="18"/>
              </w:rPr>
            </w:pPr>
            <w:r w:rsidRPr="006A2781">
              <w:rPr>
                <w:rFonts w:ascii="Arial" w:hAnsi="Arial" w:cs="Arial"/>
                <w:sz w:val="18"/>
                <w:szCs w:val="18"/>
              </w:rPr>
              <w:t>RE-original(when processing in batch, multiple messages are sent)</w:t>
            </w:r>
          </w:p>
        </w:tc>
      </w:tr>
      <w:tr w:rsidR="008A701E" w:rsidRPr="006A2781">
        <w:trPr>
          <w:cantSplit/>
          <w:trHeight w:val="255"/>
        </w:trPr>
        <w:tc>
          <w:tcPr>
            <w:tcW w:w="450" w:type="dxa"/>
            <w:vAlign w:val="bottom"/>
          </w:tcPr>
          <w:p w:rsidR="008A701E" w:rsidRPr="006A2781" w:rsidRDefault="008A701E" w:rsidP="008A701E">
            <w:pPr>
              <w:jc w:val="center"/>
              <w:rPr>
                <w:rFonts w:ascii="Arial" w:hAnsi="Arial" w:cs="Arial"/>
                <w:sz w:val="18"/>
                <w:szCs w:val="18"/>
              </w:rPr>
            </w:pPr>
            <w:r>
              <w:rPr>
                <w:rFonts w:ascii="Arial" w:hAnsi="Arial" w:cs="Arial"/>
                <w:sz w:val="18"/>
                <w:szCs w:val="18"/>
              </w:rPr>
              <w:t>31</w:t>
            </w:r>
          </w:p>
        </w:tc>
        <w:tc>
          <w:tcPr>
            <w:tcW w:w="540" w:type="dxa"/>
            <w:shd w:val="clear" w:color="auto" w:fill="auto"/>
            <w:vAlign w:val="bottom"/>
          </w:tcPr>
          <w:p w:rsidR="008A701E" w:rsidRPr="006A2781" w:rsidRDefault="008A701E" w:rsidP="008A701E">
            <w:pPr>
              <w:jc w:val="center"/>
              <w:rPr>
                <w:rFonts w:ascii="Arial" w:hAnsi="Arial" w:cs="Arial"/>
                <w:sz w:val="18"/>
                <w:szCs w:val="18"/>
              </w:rPr>
            </w:pPr>
            <w:r w:rsidRPr="006A2781">
              <w:rPr>
                <w:rFonts w:ascii="Arial" w:hAnsi="Arial" w:cs="Arial"/>
                <w:sz w:val="18"/>
                <w:szCs w:val="18"/>
              </w:rPr>
              <w:t>S</w:t>
            </w:r>
          </w:p>
        </w:tc>
        <w:tc>
          <w:tcPr>
            <w:tcW w:w="1530" w:type="dxa"/>
            <w:shd w:val="clear" w:color="auto" w:fill="auto"/>
            <w:noWrap/>
            <w:vAlign w:val="bottom"/>
          </w:tcPr>
          <w:p w:rsidR="008A701E" w:rsidRPr="006A2781" w:rsidRDefault="008A701E" w:rsidP="008A701E">
            <w:pPr>
              <w:rPr>
                <w:rFonts w:ascii="Arial" w:hAnsi="Arial" w:cs="Arial"/>
                <w:sz w:val="18"/>
                <w:szCs w:val="18"/>
              </w:rPr>
            </w:pPr>
            <w:r>
              <w:rPr>
                <w:rFonts w:ascii="Arial" w:hAnsi="Arial" w:cs="Arial"/>
                <w:sz w:val="18"/>
                <w:szCs w:val="18"/>
              </w:rPr>
              <w:t>Modify Units</w:t>
            </w:r>
          </w:p>
        </w:tc>
        <w:tc>
          <w:tcPr>
            <w:tcW w:w="3060" w:type="dxa"/>
            <w:shd w:val="clear" w:color="auto" w:fill="auto"/>
            <w:noWrap/>
            <w:vAlign w:val="bottom"/>
          </w:tcPr>
          <w:p w:rsidR="008A701E" w:rsidRPr="006A2781" w:rsidRDefault="008A701E" w:rsidP="008A701E">
            <w:pPr>
              <w:rPr>
                <w:rFonts w:ascii="Arial" w:hAnsi="Arial" w:cs="Arial"/>
                <w:sz w:val="18"/>
                <w:szCs w:val="18"/>
              </w:rPr>
            </w:pPr>
            <w:r w:rsidRPr="006A2781">
              <w:rPr>
                <w:rFonts w:ascii="Arial" w:hAnsi="Arial" w:cs="Arial"/>
                <w:sz w:val="18"/>
                <w:szCs w:val="18"/>
              </w:rPr>
              <w:t>Maintain Assignment</w:t>
            </w:r>
          </w:p>
        </w:tc>
        <w:tc>
          <w:tcPr>
            <w:tcW w:w="1530" w:type="dxa"/>
            <w:shd w:val="clear" w:color="auto" w:fill="auto"/>
            <w:noWrap/>
            <w:vAlign w:val="bottom"/>
          </w:tcPr>
          <w:p w:rsidR="008A701E" w:rsidRPr="006A2781" w:rsidRDefault="008A701E" w:rsidP="008A701E">
            <w:pPr>
              <w:jc w:val="center"/>
              <w:rPr>
                <w:rFonts w:ascii="Arial" w:hAnsi="Arial" w:cs="Arial"/>
                <w:sz w:val="18"/>
                <w:szCs w:val="18"/>
              </w:rPr>
            </w:pPr>
            <w:r w:rsidRPr="006A2781">
              <w:rPr>
                <w:rFonts w:ascii="Arial" w:hAnsi="Arial" w:cs="Arial"/>
                <w:sz w:val="18"/>
                <w:szCs w:val="18"/>
              </w:rPr>
              <w:t>S</w:t>
            </w:r>
          </w:p>
        </w:tc>
        <w:tc>
          <w:tcPr>
            <w:tcW w:w="2070" w:type="dxa"/>
            <w:shd w:val="clear" w:color="auto" w:fill="auto"/>
            <w:noWrap/>
            <w:vAlign w:val="bottom"/>
          </w:tcPr>
          <w:p w:rsidR="008A701E" w:rsidRPr="006A2781" w:rsidRDefault="008A701E" w:rsidP="008A701E">
            <w:pPr>
              <w:rPr>
                <w:rFonts w:ascii="Arial" w:hAnsi="Arial" w:cs="Arial"/>
                <w:sz w:val="18"/>
                <w:szCs w:val="18"/>
              </w:rPr>
            </w:pPr>
            <w:r w:rsidRPr="006A2781">
              <w:rPr>
                <w:rFonts w:ascii="Arial" w:hAnsi="Arial" w:cs="Arial"/>
                <w:sz w:val="18"/>
                <w:szCs w:val="18"/>
              </w:rPr>
              <w:t>RS-target (when processing in batch, multiple messages are sent)</w:t>
            </w:r>
          </w:p>
        </w:tc>
      </w:tr>
      <w:tr w:rsidR="008A701E" w:rsidRPr="006A2781">
        <w:trPr>
          <w:cantSplit/>
          <w:trHeight w:val="255"/>
        </w:trPr>
        <w:tc>
          <w:tcPr>
            <w:tcW w:w="450" w:type="dxa"/>
            <w:vAlign w:val="bottom"/>
          </w:tcPr>
          <w:p w:rsidR="008A701E" w:rsidRPr="006A2781" w:rsidRDefault="008A701E" w:rsidP="008A701E">
            <w:pPr>
              <w:jc w:val="center"/>
              <w:rPr>
                <w:rFonts w:ascii="Arial" w:hAnsi="Arial" w:cs="Arial"/>
                <w:sz w:val="18"/>
                <w:szCs w:val="18"/>
              </w:rPr>
            </w:pPr>
            <w:r>
              <w:rPr>
                <w:rFonts w:ascii="Arial" w:hAnsi="Arial" w:cs="Arial"/>
                <w:sz w:val="18"/>
                <w:szCs w:val="18"/>
              </w:rPr>
              <w:t>32</w:t>
            </w:r>
          </w:p>
        </w:tc>
        <w:tc>
          <w:tcPr>
            <w:tcW w:w="540" w:type="dxa"/>
            <w:shd w:val="clear" w:color="auto" w:fill="auto"/>
            <w:vAlign w:val="bottom"/>
          </w:tcPr>
          <w:p w:rsidR="008A701E" w:rsidRPr="006A2781" w:rsidRDefault="008A701E" w:rsidP="008A701E">
            <w:pPr>
              <w:jc w:val="center"/>
              <w:rPr>
                <w:rFonts w:ascii="Arial" w:hAnsi="Arial" w:cs="Arial"/>
                <w:sz w:val="18"/>
                <w:szCs w:val="18"/>
              </w:rPr>
            </w:pPr>
            <w:r w:rsidRPr="006A2781">
              <w:rPr>
                <w:rFonts w:ascii="Arial" w:hAnsi="Arial" w:cs="Arial"/>
                <w:sz w:val="18"/>
                <w:szCs w:val="18"/>
              </w:rPr>
              <w:t>S</w:t>
            </w:r>
          </w:p>
        </w:tc>
        <w:tc>
          <w:tcPr>
            <w:tcW w:w="1530" w:type="dxa"/>
            <w:shd w:val="clear" w:color="auto" w:fill="auto"/>
            <w:noWrap/>
            <w:vAlign w:val="bottom"/>
          </w:tcPr>
          <w:p w:rsidR="008A701E" w:rsidRPr="006A2781" w:rsidRDefault="008A701E" w:rsidP="008A701E">
            <w:pPr>
              <w:rPr>
                <w:rFonts w:ascii="Arial" w:hAnsi="Arial" w:cs="Arial"/>
                <w:sz w:val="18"/>
                <w:szCs w:val="18"/>
              </w:rPr>
            </w:pPr>
            <w:r>
              <w:rPr>
                <w:rFonts w:ascii="Arial" w:hAnsi="Arial" w:cs="Arial"/>
                <w:sz w:val="18"/>
                <w:szCs w:val="18"/>
              </w:rPr>
              <w:t>Modify Units</w:t>
            </w:r>
          </w:p>
        </w:tc>
        <w:tc>
          <w:tcPr>
            <w:tcW w:w="3060" w:type="dxa"/>
            <w:shd w:val="clear" w:color="auto" w:fill="auto"/>
            <w:noWrap/>
            <w:vAlign w:val="bottom"/>
          </w:tcPr>
          <w:p w:rsidR="008A701E" w:rsidRPr="006A2781" w:rsidRDefault="008A701E" w:rsidP="008A701E">
            <w:pPr>
              <w:rPr>
                <w:rFonts w:ascii="Arial" w:hAnsi="Arial" w:cs="Arial"/>
                <w:sz w:val="18"/>
                <w:szCs w:val="18"/>
              </w:rPr>
            </w:pPr>
            <w:r w:rsidRPr="006A2781">
              <w:rPr>
                <w:rFonts w:ascii="Arial" w:hAnsi="Arial" w:cs="Arial"/>
                <w:sz w:val="18"/>
                <w:szCs w:val="18"/>
              </w:rPr>
              <w:t>Release Assignment</w:t>
            </w:r>
          </w:p>
        </w:tc>
        <w:tc>
          <w:tcPr>
            <w:tcW w:w="1530" w:type="dxa"/>
            <w:shd w:val="clear" w:color="auto" w:fill="auto"/>
            <w:noWrap/>
            <w:vAlign w:val="bottom"/>
          </w:tcPr>
          <w:p w:rsidR="008A701E" w:rsidRPr="006A2781" w:rsidRDefault="008A701E" w:rsidP="008A701E">
            <w:pPr>
              <w:jc w:val="center"/>
              <w:rPr>
                <w:rFonts w:ascii="Arial" w:hAnsi="Arial" w:cs="Arial"/>
                <w:sz w:val="18"/>
                <w:szCs w:val="18"/>
              </w:rPr>
            </w:pPr>
            <w:r w:rsidRPr="006A2781">
              <w:rPr>
                <w:rFonts w:ascii="Arial" w:hAnsi="Arial" w:cs="Arial"/>
                <w:sz w:val="18"/>
                <w:szCs w:val="18"/>
              </w:rPr>
              <w:t>M</w:t>
            </w:r>
          </w:p>
        </w:tc>
        <w:tc>
          <w:tcPr>
            <w:tcW w:w="2070" w:type="dxa"/>
            <w:shd w:val="clear" w:color="auto" w:fill="auto"/>
            <w:noWrap/>
            <w:vAlign w:val="bottom"/>
          </w:tcPr>
          <w:p w:rsidR="008A701E" w:rsidRPr="006A2781" w:rsidRDefault="008A701E" w:rsidP="008A701E">
            <w:pPr>
              <w:rPr>
                <w:rFonts w:ascii="Arial" w:hAnsi="Arial" w:cs="Arial"/>
                <w:sz w:val="18"/>
                <w:szCs w:val="18"/>
              </w:rPr>
            </w:pPr>
            <w:r w:rsidRPr="006A2781">
              <w:rPr>
                <w:rFonts w:ascii="Arial" w:hAnsi="Arial" w:cs="Arial"/>
                <w:sz w:val="18"/>
                <w:szCs w:val="18"/>
              </w:rPr>
              <w:t>RE-original(when processing in batch, multiple messages are sent)</w:t>
            </w:r>
          </w:p>
        </w:tc>
      </w:tr>
      <w:tr w:rsidR="008A701E" w:rsidRPr="006A2781">
        <w:trPr>
          <w:cantSplit/>
          <w:trHeight w:val="255"/>
        </w:trPr>
        <w:tc>
          <w:tcPr>
            <w:tcW w:w="450" w:type="dxa"/>
            <w:vAlign w:val="bottom"/>
          </w:tcPr>
          <w:p w:rsidR="008A701E" w:rsidRPr="006A2781" w:rsidRDefault="008A701E" w:rsidP="008A701E">
            <w:pPr>
              <w:jc w:val="center"/>
              <w:rPr>
                <w:rFonts w:ascii="Arial" w:hAnsi="Arial" w:cs="Arial"/>
                <w:sz w:val="18"/>
                <w:szCs w:val="18"/>
              </w:rPr>
            </w:pPr>
            <w:r>
              <w:rPr>
                <w:rFonts w:ascii="Arial" w:hAnsi="Arial" w:cs="Arial"/>
                <w:sz w:val="18"/>
                <w:szCs w:val="18"/>
              </w:rPr>
              <w:t>33</w:t>
            </w:r>
          </w:p>
        </w:tc>
        <w:tc>
          <w:tcPr>
            <w:tcW w:w="540" w:type="dxa"/>
            <w:shd w:val="clear" w:color="auto" w:fill="auto"/>
            <w:vAlign w:val="bottom"/>
          </w:tcPr>
          <w:p w:rsidR="008A701E" w:rsidRPr="006A2781" w:rsidRDefault="008A701E" w:rsidP="008A701E">
            <w:pPr>
              <w:jc w:val="center"/>
              <w:rPr>
                <w:rFonts w:ascii="Arial" w:hAnsi="Arial" w:cs="Arial"/>
                <w:sz w:val="18"/>
                <w:szCs w:val="18"/>
              </w:rPr>
            </w:pPr>
            <w:r w:rsidRPr="006A2781">
              <w:rPr>
                <w:rFonts w:ascii="Arial" w:hAnsi="Arial" w:cs="Arial"/>
                <w:sz w:val="18"/>
                <w:szCs w:val="18"/>
              </w:rPr>
              <w:t>S</w:t>
            </w:r>
          </w:p>
        </w:tc>
        <w:tc>
          <w:tcPr>
            <w:tcW w:w="1530" w:type="dxa"/>
            <w:shd w:val="clear" w:color="auto" w:fill="auto"/>
            <w:noWrap/>
            <w:vAlign w:val="bottom"/>
          </w:tcPr>
          <w:p w:rsidR="008A701E" w:rsidRPr="006A2781" w:rsidRDefault="008A701E" w:rsidP="008A701E">
            <w:pPr>
              <w:rPr>
                <w:rFonts w:ascii="Arial" w:hAnsi="Arial" w:cs="Arial"/>
                <w:sz w:val="18"/>
                <w:szCs w:val="18"/>
              </w:rPr>
            </w:pPr>
            <w:r>
              <w:rPr>
                <w:rFonts w:ascii="Arial" w:hAnsi="Arial" w:cs="Arial"/>
                <w:sz w:val="18"/>
                <w:szCs w:val="18"/>
              </w:rPr>
              <w:t>Modify Units</w:t>
            </w:r>
          </w:p>
        </w:tc>
        <w:tc>
          <w:tcPr>
            <w:tcW w:w="3060" w:type="dxa"/>
            <w:shd w:val="clear" w:color="auto" w:fill="auto"/>
            <w:noWrap/>
            <w:vAlign w:val="bottom"/>
          </w:tcPr>
          <w:p w:rsidR="008A701E" w:rsidRPr="006A2781" w:rsidRDefault="008A701E" w:rsidP="008A701E">
            <w:pPr>
              <w:rPr>
                <w:rFonts w:ascii="Arial" w:hAnsi="Arial" w:cs="Arial"/>
                <w:sz w:val="18"/>
                <w:szCs w:val="18"/>
              </w:rPr>
            </w:pPr>
            <w:r w:rsidRPr="006A2781">
              <w:rPr>
                <w:rFonts w:ascii="Arial" w:hAnsi="Arial" w:cs="Arial"/>
                <w:sz w:val="18"/>
                <w:szCs w:val="18"/>
              </w:rPr>
              <w:t>Release Assignment</w:t>
            </w:r>
          </w:p>
        </w:tc>
        <w:tc>
          <w:tcPr>
            <w:tcW w:w="1530" w:type="dxa"/>
            <w:shd w:val="clear" w:color="auto" w:fill="auto"/>
            <w:noWrap/>
            <w:vAlign w:val="bottom"/>
          </w:tcPr>
          <w:p w:rsidR="008A701E" w:rsidRPr="006A2781" w:rsidRDefault="008A701E" w:rsidP="008A701E">
            <w:pPr>
              <w:jc w:val="center"/>
              <w:rPr>
                <w:rFonts w:ascii="Arial" w:hAnsi="Arial" w:cs="Arial"/>
                <w:sz w:val="18"/>
                <w:szCs w:val="18"/>
              </w:rPr>
            </w:pPr>
            <w:r w:rsidRPr="006A2781">
              <w:rPr>
                <w:rFonts w:ascii="Arial" w:hAnsi="Arial" w:cs="Arial"/>
                <w:sz w:val="18"/>
                <w:szCs w:val="18"/>
              </w:rPr>
              <w:t>A</w:t>
            </w:r>
          </w:p>
        </w:tc>
        <w:tc>
          <w:tcPr>
            <w:tcW w:w="2070" w:type="dxa"/>
            <w:shd w:val="clear" w:color="auto" w:fill="auto"/>
            <w:noWrap/>
            <w:vAlign w:val="bottom"/>
          </w:tcPr>
          <w:p w:rsidR="008A701E" w:rsidRPr="006A2781" w:rsidRDefault="008A701E" w:rsidP="008A701E">
            <w:pPr>
              <w:rPr>
                <w:rFonts w:ascii="Arial" w:hAnsi="Arial" w:cs="Arial"/>
                <w:sz w:val="18"/>
                <w:szCs w:val="18"/>
              </w:rPr>
            </w:pPr>
            <w:r w:rsidRPr="006A2781">
              <w:rPr>
                <w:rFonts w:ascii="Arial" w:hAnsi="Arial" w:cs="Arial"/>
                <w:sz w:val="18"/>
                <w:szCs w:val="18"/>
              </w:rPr>
              <w:t>Target, no message sent</w:t>
            </w:r>
          </w:p>
        </w:tc>
      </w:tr>
      <w:tr w:rsidR="008A701E" w:rsidRPr="006A2781">
        <w:trPr>
          <w:cantSplit/>
          <w:trHeight w:val="255"/>
        </w:trPr>
        <w:tc>
          <w:tcPr>
            <w:tcW w:w="450" w:type="dxa"/>
            <w:vAlign w:val="bottom"/>
          </w:tcPr>
          <w:p w:rsidR="008A701E" w:rsidRPr="006A2781" w:rsidRDefault="008A701E" w:rsidP="008A701E">
            <w:pPr>
              <w:jc w:val="center"/>
              <w:rPr>
                <w:rFonts w:ascii="Arial" w:hAnsi="Arial" w:cs="Arial"/>
                <w:sz w:val="18"/>
                <w:szCs w:val="18"/>
              </w:rPr>
            </w:pPr>
            <w:r>
              <w:rPr>
                <w:rFonts w:ascii="Arial" w:hAnsi="Arial" w:cs="Arial"/>
                <w:sz w:val="18"/>
                <w:szCs w:val="18"/>
              </w:rPr>
              <w:t>34</w:t>
            </w:r>
          </w:p>
        </w:tc>
        <w:tc>
          <w:tcPr>
            <w:tcW w:w="540" w:type="dxa"/>
            <w:shd w:val="clear" w:color="auto" w:fill="auto"/>
            <w:vAlign w:val="bottom"/>
          </w:tcPr>
          <w:p w:rsidR="008A701E" w:rsidRPr="006A2781" w:rsidRDefault="008A701E" w:rsidP="008A701E">
            <w:pPr>
              <w:jc w:val="center"/>
              <w:rPr>
                <w:rFonts w:ascii="Arial" w:hAnsi="Arial" w:cs="Arial"/>
                <w:sz w:val="18"/>
                <w:szCs w:val="18"/>
              </w:rPr>
            </w:pPr>
            <w:r w:rsidRPr="006A2781">
              <w:rPr>
                <w:rFonts w:ascii="Arial" w:hAnsi="Arial" w:cs="Arial"/>
                <w:sz w:val="18"/>
                <w:szCs w:val="18"/>
              </w:rPr>
              <w:t>C</w:t>
            </w:r>
          </w:p>
        </w:tc>
        <w:tc>
          <w:tcPr>
            <w:tcW w:w="1530" w:type="dxa"/>
            <w:shd w:val="clear" w:color="auto" w:fill="auto"/>
            <w:noWrap/>
            <w:vAlign w:val="bottom"/>
          </w:tcPr>
          <w:p w:rsidR="008A701E" w:rsidRPr="006A2781" w:rsidRDefault="008A701E" w:rsidP="008A701E">
            <w:pPr>
              <w:rPr>
                <w:rFonts w:ascii="Arial" w:hAnsi="Arial" w:cs="Arial"/>
                <w:sz w:val="18"/>
                <w:szCs w:val="18"/>
              </w:rPr>
            </w:pPr>
            <w:r>
              <w:rPr>
                <w:rFonts w:ascii="Arial" w:hAnsi="Arial" w:cs="Arial"/>
                <w:sz w:val="18"/>
                <w:szCs w:val="18"/>
              </w:rPr>
              <w:t>Modify Units</w:t>
            </w:r>
          </w:p>
        </w:tc>
        <w:tc>
          <w:tcPr>
            <w:tcW w:w="3060" w:type="dxa"/>
            <w:shd w:val="clear" w:color="auto" w:fill="auto"/>
            <w:noWrap/>
            <w:vAlign w:val="bottom"/>
          </w:tcPr>
          <w:p w:rsidR="008A701E" w:rsidRPr="006A2781" w:rsidRDefault="008A701E" w:rsidP="008A701E">
            <w:pPr>
              <w:rPr>
                <w:rFonts w:ascii="Arial" w:hAnsi="Arial" w:cs="Arial"/>
                <w:sz w:val="18"/>
                <w:szCs w:val="18"/>
              </w:rPr>
            </w:pPr>
            <w:r w:rsidRPr="006A2781">
              <w:rPr>
                <w:rFonts w:ascii="Arial" w:hAnsi="Arial" w:cs="Arial"/>
                <w:sz w:val="18"/>
                <w:szCs w:val="18"/>
              </w:rPr>
              <w:t>Maintain Assignment</w:t>
            </w:r>
          </w:p>
        </w:tc>
        <w:tc>
          <w:tcPr>
            <w:tcW w:w="1530" w:type="dxa"/>
            <w:shd w:val="clear" w:color="auto" w:fill="auto"/>
            <w:noWrap/>
            <w:vAlign w:val="bottom"/>
          </w:tcPr>
          <w:p w:rsidR="008A701E" w:rsidRPr="006A2781" w:rsidRDefault="008A701E" w:rsidP="008A701E">
            <w:pPr>
              <w:jc w:val="center"/>
              <w:rPr>
                <w:rFonts w:ascii="Arial" w:hAnsi="Arial" w:cs="Arial"/>
                <w:sz w:val="18"/>
                <w:szCs w:val="18"/>
              </w:rPr>
            </w:pPr>
            <w:r w:rsidRPr="006A2781">
              <w:rPr>
                <w:rFonts w:ascii="Arial" w:hAnsi="Arial" w:cs="Arial"/>
                <w:sz w:val="18"/>
                <w:szCs w:val="18"/>
              </w:rPr>
              <w:t>M</w:t>
            </w:r>
          </w:p>
        </w:tc>
        <w:tc>
          <w:tcPr>
            <w:tcW w:w="2070" w:type="dxa"/>
            <w:shd w:val="clear" w:color="auto" w:fill="auto"/>
            <w:noWrap/>
            <w:vAlign w:val="bottom"/>
          </w:tcPr>
          <w:p w:rsidR="008A701E" w:rsidRPr="006A2781" w:rsidRDefault="008A701E" w:rsidP="008A701E">
            <w:pPr>
              <w:rPr>
                <w:rFonts w:ascii="Arial" w:hAnsi="Arial" w:cs="Arial"/>
                <w:sz w:val="18"/>
                <w:szCs w:val="18"/>
              </w:rPr>
            </w:pPr>
            <w:r w:rsidRPr="006A2781">
              <w:rPr>
                <w:rFonts w:ascii="Arial" w:hAnsi="Arial" w:cs="Arial"/>
                <w:sz w:val="18"/>
                <w:szCs w:val="18"/>
              </w:rPr>
              <w:t>RE-original(when processing in batch, multiple messages are sent)</w:t>
            </w:r>
          </w:p>
        </w:tc>
      </w:tr>
      <w:tr w:rsidR="008A701E" w:rsidRPr="006A2781">
        <w:trPr>
          <w:cantSplit/>
          <w:trHeight w:val="255"/>
        </w:trPr>
        <w:tc>
          <w:tcPr>
            <w:tcW w:w="450" w:type="dxa"/>
            <w:vAlign w:val="bottom"/>
          </w:tcPr>
          <w:p w:rsidR="008A701E" w:rsidRPr="006A2781" w:rsidRDefault="008A701E" w:rsidP="008A701E">
            <w:pPr>
              <w:jc w:val="center"/>
              <w:rPr>
                <w:rFonts w:ascii="Arial" w:hAnsi="Arial" w:cs="Arial"/>
                <w:sz w:val="18"/>
                <w:szCs w:val="18"/>
              </w:rPr>
            </w:pPr>
            <w:r>
              <w:rPr>
                <w:rFonts w:ascii="Arial" w:hAnsi="Arial" w:cs="Arial"/>
                <w:sz w:val="18"/>
                <w:szCs w:val="18"/>
              </w:rPr>
              <w:t>35</w:t>
            </w:r>
          </w:p>
        </w:tc>
        <w:tc>
          <w:tcPr>
            <w:tcW w:w="540" w:type="dxa"/>
            <w:shd w:val="clear" w:color="auto" w:fill="auto"/>
            <w:vAlign w:val="bottom"/>
          </w:tcPr>
          <w:p w:rsidR="008A701E" w:rsidRPr="006A2781" w:rsidRDefault="008A701E" w:rsidP="008A701E">
            <w:pPr>
              <w:jc w:val="center"/>
              <w:rPr>
                <w:rFonts w:ascii="Arial" w:hAnsi="Arial" w:cs="Arial"/>
                <w:sz w:val="18"/>
                <w:szCs w:val="18"/>
              </w:rPr>
            </w:pPr>
            <w:r w:rsidRPr="006A2781">
              <w:rPr>
                <w:rFonts w:ascii="Arial" w:hAnsi="Arial" w:cs="Arial"/>
                <w:sz w:val="18"/>
                <w:szCs w:val="18"/>
              </w:rPr>
              <w:t>C</w:t>
            </w:r>
          </w:p>
        </w:tc>
        <w:tc>
          <w:tcPr>
            <w:tcW w:w="1530" w:type="dxa"/>
            <w:shd w:val="clear" w:color="auto" w:fill="auto"/>
            <w:noWrap/>
            <w:vAlign w:val="bottom"/>
          </w:tcPr>
          <w:p w:rsidR="008A701E" w:rsidRPr="006A2781" w:rsidRDefault="008A701E" w:rsidP="008A701E">
            <w:pPr>
              <w:rPr>
                <w:rFonts w:ascii="Arial" w:hAnsi="Arial" w:cs="Arial"/>
                <w:sz w:val="18"/>
                <w:szCs w:val="18"/>
              </w:rPr>
            </w:pPr>
            <w:r>
              <w:rPr>
                <w:rFonts w:ascii="Arial" w:hAnsi="Arial" w:cs="Arial"/>
                <w:sz w:val="18"/>
                <w:szCs w:val="18"/>
              </w:rPr>
              <w:t>Modify Units</w:t>
            </w:r>
          </w:p>
        </w:tc>
        <w:tc>
          <w:tcPr>
            <w:tcW w:w="3060" w:type="dxa"/>
            <w:shd w:val="clear" w:color="auto" w:fill="auto"/>
            <w:noWrap/>
            <w:vAlign w:val="bottom"/>
          </w:tcPr>
          <w:p w:rsidR="008A701E" w:rsidRPr="006A2781" w:rsidRDefault="008A701E" w:rsidP="008A701E">
            <w:pPr>
              <w:rPr>
                <w:rFonts w:ascii="Arial" w:hAnsi="Arial" w:cs="Arial"/>
                <w:sz w:val="18"/>
                <w:szCs w:val="18"/>
              </w:rPr>
            </w:pPr>
            <w:r w:rsidRPr="006A2781">
              <w:rPr>
                <w:rFonts w:ascii="Arial" w:hAnsi="Arial" w:cs="Arial"/>
                <w:sz w:val="18"/>
                <w:szCs w:val="18"/>
              </w:rPr>
              <w:t>Maintain Assignment</w:t>
            </w:r>
          </w:p>
        </w:tc>
        <w:tc>
          <w:tcPr>
            <w:tcW w:w="1530" w:type="dxa"/>
            <w:shd w:val="clear" w:color="auto" w:fill="auto"/>
            <w:noWrap/>
            <w:vAlign w:val="bottom"/>
          </w:tcPr>
          <w:p w:rsidR="008A701E" w:rsidRPr="006A2781" w:rsidRDefault="008A701E" w:rsidP="008A701E">
            <w:pPr>
              <w:jc w:val="center"/>
              <w:rPr>
                <w:rFonts w:ascii="Arial" w:hAnsi="Arial" w:cs="Arial"/>
                <w:sz w:val="18"/>
                <w:szCs w:val="18"/>
              </w:rPr>
            </w:pPr>
            <w:r w:rsidRPr="006A2781">
              <w:rPr>
                <w:rFonts w:ascii="Arial" w:hAnsi="Arial" w:cs="Arial"/>
                <w:sz w:val="18"/>
                <w:szCs w:val="18"/>
              </w:rPr>
              <w:t>C</w:t>
            </w:r>
          </w:p>
        </w:tc>
        <w:tc>
          <w:tcPr>
            <w:tcW w:w="2070" w:type="dxa"/>
            <w:shd w:val="clear" w:color="auto" w:fill="auto"/>
            <w:noWrap/>
            <w:vAlign w:val="bottom"/>
          </w:tcPr>
          <w:p w:rsidR="008A701E" w:rsidRPr="006A2781" w:rsidRDefault="008A701E" w:rsidP="008A701E">
            <w:pPr>
              <w:rPr>
                <w:rFonts w:ascii="Arial" w:hAnsi="Arial" w:cs="Arial"/>
                <w:sz w:val="18"/>
                <w:szCs w:val="18"/>
              </w:rPr>
            </w:pPr>
            <w:r w:rsidRPr="006A2781">
              <w:rPr>
                <w:rFonts w:ascii="Arial" w:hAnsi="Arial" w:cs="Arial"/>
                <w:sz w:val="18"/>
                <w:szCs w:val="18"/>
              </w:rPr>
              <w:t>RS-target (when processing in batch, multiple messages are sent)</w:t>
            </w:r>
          </w:p>
        </w:tc>
      </w:tr>
      <w:tr w:rsidR="008A701E" w:rsidRPr="006A2781">
        <w:trPr>
          <w:cantSplit/>
          <w:trHeight w:val="255"/>
        </w:trPr>
        <w:tc>
          <w:tcPr>
            <w:tcW w:w="450" w:type="dxa"/>
            <w:vAlign w:val="bottom"/>
          </w:tcPr>
          <w:p w:rsidR="008A701E" w:rsidRPr="006A2781" w:rsidRDefault="008A701E" w:rsidP="008A701E">
            <w:pPr>
              <w:jc w:val="center"/>
              <w:rPr>
                <w:rFonts w:ascii="Arial" w:hAnsi="Arial" w:cs="Arial"/>
                <w:sz w:val="18"/>
                <w:szCs w:val="18"/>
              </w:rPr>
            </w:pPr>
            <w:r>
              <w:rPr>
                <w:rFonts w:ascii="Arial" w:hAnsi="Arial" w:cs="Arial"/>
                <w:sz w:val="18"/>
                <w:szCs w:val="18"/>
              </w:rPr>
              <w:t>36</w:t>
            </w:r>
          </w:p>
        </w:tc>
        <w:tc>
          <w:tcPr>
            <w:tcW w:w="540" w:type="dxa"/>
            <w:shd w:val="clear" w:color="auto" w:fill="auto"/>
            <w:vAlign w:val="bottom"/>
          </w:tcPr>
          <w:p w:rsidR="008A701E" w:rsidRPr="006A2781" w:rsidRDefault="008A701E" w:rsidP="008A701E">
            <w:pPr>
              <w:jc w:val="center"/>
              <w:rPr>
                <w:rFonts w:ascii="Arial" w:hAnsi="Arial" w:cs="Arial"/>
                <w:sz w:val="18"/>
                <w:szCs w:val="18"/>
              </w:rPr>
            </w:pPr>
            <w:r w:rsidRPr="006A2781">
              <w:rPr>
                <w:rFonts w:ascii="Arial" w:hAnsi="Arial" w:cs="Arial"/>
                <w:sz w:val="18"/>
                <w:szCs w:val="18"/>
              </w:rPr>
              <w:t>C</w:t>
            </w:r>
          </w:p>
        </w:tc>
        <w:tc>
          <w:tcPr>
            <w:tcW w:w="1530" w:type="dxa"/>
            <w:shd w:val="clear" w:color="auto" w:fill="auto"/>
            <w:noWrap/>
            <w:vAlign w:val="bottom"/>
          </w:tcPr>
          <w:p w:rsidR="008A701E" w:rsidRPr="006A2781" w:rsidRDefault="008A701E" w:rsidP="008A701E">
            <w:pPr>
              <w:rPr>
                <w:rFonts w:ascii="Arial" w:hAnsi="Arial" w:cs="Arial"/>
                <w:sz w:val="18"/>
                <w:szCs w:val="18"/>
              </w:rPr>
            </w:pPr>
            <w:r>
              <w:rPr>
                <w:rFonts w:ascii="Arial" w:hAnsi="Arial" w:cs="Arial"/>
                <w:sz w:val="18"/>
                <w:szCs w:val="18"/>
              </w:rPr>
              <w:t>Modify Units</w:t>
            </w:r>
          </w:p>
        </w:tc>
        <w:tc>
          <w:tcPr>
            <w:tcW w:w="3060" w:type="dxa"/>
            <w:shd w:val="clear" w:color="auto" w:fill="auto"/>
            <w:noWrap/>
            <w:vAlign w:val="bottom"/>
          </w:tcPr>
          <w:p w:rsidR="008A701E" w:rsidRPr="006A2781" w:rsidRDefault="008A701E" w:rsidP="008A701E">
            <w:pPr>
              <w:rPr>
                <w:rFonts w:ascii="Arial" w:hAnsi="Arial" w:cs="Arial"/>
                <w:sz w:val="18"/>
                <w:szCs w:val="18"/>
              </w:rPr>
            </w:pPr>
            <w:r w:rsidRPr="006A2781">
              <w:rPr>
                <w:rFonts w:ascii="Arial" w:hAnsi="Arial" w:cs="Arial"/>
                <w:sz w:val="18"/>
                <w:szCs w:val="18"/>
              </w:rPr>
              <w:t>Release Assignment</w:t>
            </w:r>
          </w:p>
        </w:tc>
        <w:tc>
          <w:tcPr>
            <w:tcW w:w="1530" w:type="dxa"/>
            <w:shd w:val="clear" w:color="auto" w:fill="auto"/>
            <w:noWrap/>
            <w:vAlign w:val="bottom"/>
          </w:tcPr>
          <w:p w:rsidR="008A701E" w:rsidRPr="006A2781" w:rsidRDefault="008A701E" w:rsidP="008A701E">
            <w:pPr>
              <w:jc w:val="center"/>
              <w:rPr>
                <w:rFonts w:ascii="Arial" w:hAnsi="Arial" w:cs="Arial"/>
                <w:sz w:val="18"/>
                <w:szCs w:val="18"/>
              </w:rPr>
            </w:pPr>
            <w:r w:rsidRPr="006A2781">
              <w:rPr>
                <w:rFonts w:ascii="Arial" w:hAnsi="Arial" w:cs="Arial"/>
                <w:sz w:val="18"/>
                <w:szCs w:val="18"/>
              </w:rPr>
              <w:t>M</w:t>
            </w:r>
          </w:p>
        </w:tc>
        <w:tc>
          <w:tcPr>
            <w:tcW w:w="2070" w:type="dxa"/>
            <w:shd w:val="clear" w:color="auto" w:fill="auto"/>
            <w:noWrap/>
            <w:vAlign w:val="bottom"/>
          </w:tcPr>
          <w:p w:rsidR="008A701E" w:rsidRPr="006A2781" w:rsidRDefault="008A701E" w:rsidP="008A701E">
            <w:pPr>
              <w:rPr>
                <w:rFonts w:ascii="Arial" w:hAnsi="Arial" w:cs="Arial"/>
                <w:sz w:val="18"/>
                <w:szCs w:val="18"/>
              </w:rPr>
            </w:pPr>
            <w:r w:rsidRPr="006A2781">
              <w:rPr>
                <w:rFonts w:ascii="Arial" w:hAnsi="Arial" w:cs="Arial"/>
                <w:sz w:val="18"/>
                <w:szCs w:val="18"/>
              </w:rPr>
              <w:t>RE-original(when processing in batch, multiple messages are sent)</w:t>
            </w:r>
          </w:p>
        </w:tc>
      </w:tr>
      <w:tr w:rsidR="008A701E" w:rsidRPr="006A2781">
        <w:trPr>
          <w:cantSplit/>
          <w:trHeight w:val="255"/>
        </w:trPr>
        <w:tc>
          <w:tcPr>
            <w:tcW w:w="450" w:type="dxa"/>
            <w:vAlign w:val="bottom"/>
          </w:tcPr>
          <w:p w:rsidR="008A701E" w:rsidRPr="006A2781" w:rsidRDefault="008A701E" w:rsidP="008A701E">
            <w:pPr>
              <w:jc w:val="center"/>
              <w:rPr>
                <w:rFonts w:ascii="Arial" w:hAnsi="Arial" w:cs="Arial"/>
                <w:sz w:val="18"/>
                <w:szCs w:val="18"/>
              </w:rPr>
            </w:pPr>
            <w:r>
              <w:rPr>
                <w:rFonts w:ascii="Arial" w:hAnsi="Arial" w:cs="Arial"/>
                <w:sz w:val="18"/>
                <w:szCs w:val="18"/>
              </w:rPr>
              <w:t>37</w:t>
            </w:r>
          </w:p>
        </w:tc>
        <w:tc>
          <w:tcPr>
            <w:tcW w:w="540" w:type="dxa"/>
            <w:shd w:val="clear" w:color="auto" w:fill="auto"/>
            <w:vAlign w:val="bottom"/>
          </w:tcPr>
          <w:p w:rsidR="008A701E" w:rsidRPr="006A2781" w:rsidRDefault="008A701E" w:rsidP="008A701E">
            <w:pPr>
              <w:jc w:val="center"/>
              <w:rPr>
                <w:rFonts w:ascii="Arial" w:hAnsi="Arial" w:cs="Arial"/>
                <w:sz w:val="18"/>
                <w:szCs w:val="18"/>
              </w:rPr>
            </w:pPr>
            <w:r w:rsidRPr="006A2781">
              <w:rPr>
                <w:rFonts w:ascii="Arial" w:hAnsi="Arial" w:cs="Arial"/>
                <w:sz w:val="18"/>
                <w:szCs w:val="18"/>
              </w:rPr>
              <w:t>C</w:t>
            </w:r>
          </w:p>
        </w:tc>
        <w:tc>
          <w:tcPr>
            <w:tcW w:w="1530" w:type="dxa"/>
            <w:shd w:val="clear" w:color="auto" w:fill="auto"/>
            <w:noWrap/>
            <w:vAlign w:val="bottom"/>
          </w:tcPr>
          <w:p w:rsidR="008A701E" w:rsidRPr="006A2781" w:rsidRDefault="008A701E" w:rsidP="008A701E">
            <w:pPr>
              <w:rPr>
                <w:rFonts w:ascii="Arial" w:hAnsi="Arial" w:cs="Arial"/>
                <w:sz w:val="18"/>
                <w:szCs w:val="18"/>
              </w:rPr>
            </w:pPr>
            <w:r>
              <w:rPr>
                <w:rFonts w:ascii="Arial" w:hAnsi="Arial" w:cs="Arial"/>
                <w:sz w:val="18"/>
                <w:szCs w:val="18"/>
              </w:rPr>
              <w:t>Modify Units</w:t>
            </w:r>
          </w:p>
        </w:tc>
        <w:tc>
          <w:tcPr>
            <w:tcW w:w="3060" w:type="dxa"/>
            <w:shd w:val="clear" w:color="auto" w:fill="auto"/>
            <w:noWrap/>
            <w:vAlign w:val="bottom"/>
          </w:tcPr>
          <w:p w:rsidR="008A701E" w:rsidRPr="006A2781" w:rsidRDefault="008A701E" w:rsidP="008A701E">
            <w:pPr>
              <w:rPr>
                <w:rFonts w:ascii="Arial" w:hAnsi="Arial" w:cs="Arial"/>
                <w:sz w:val="18"/>
                <w:szCs w:val="18"/>
              </w:rPr>
            </w:pPr>
            <w:r w:rsidRPr="006A2781">
              <w:rPr>
                <w:rFonts w:ascii="Arial" w:hAnsi="Arial" w:cs="Arial"/>
                <w:sz w:val="18"/>
                <w:szCs w:val="18"/>
              </w:rPr>
              <w:t>Release Assignment</w:t>
            </w:r>
          </w:p>
        </w:tc>
        <w:tc>
          <w:tcPr>
            <w:tcW w:w="1530" w:type="dxa"/>
            <w:shd w:val="clear" w:color="auto" w:fill="auto"/>
            <w:noWrap/>
            <w:vAlign w:val="bottom"/>
          </w:tcPr>
          <w:p w:rsidR="008A701E" w:rsidRPr="006A2781" w:rsidRDefault="008A701E" w:rsidP="008A701E">
            <w:pPr>
              <w:jc w:val="center"/>
              <w:rPr>
                <w:rFonts w:ascii="Arial" w:hAnsi="Arial" w:cs="Arial"/>
                <w:sz w:val="18"/>
                <w:szCs w:val="18"/>
              </w:rPr>
            </w:pPr>
            <w:r w:rsidRPr="006A2781">
              <w:rPr>
                <w:rFonts w:ascii="Arial" w:hAnsi="Arial" w:cs="Arial"/>
                <w:sz w:val="18"/>
                <w:szCs w:val="18"/>
              </w:rPr>
              <w:t>A</w:t>
            </w:r>
          </w:p>
        </w:tc>
        <w:tc>
          <w:tcPr>
            <w:tcW w:w="2070" w:type="dxa"/>
            <w:shd w:val="clear" w:color="auto" w:fill="auto"/>
            <w:noWrap/>
            <w:vAlign w:val="bottom"/>
          </w:tcPr>
          <w:p w:rsidR="008A701E" w:rsidRPr="006A2781" w:rsidRDefault="008A701E" w:rsidP="008A701E">
            <w:pPr>
              <w:rPr>
                <w:rFonts w:ascii="Arial" w:hAnsi="Arial" w:cs="Arial"/>
                <w:sz w:val="18"/>
                <w:szCs w:val="18"/>
              </w:rPr>
            </w:pPr>
            <w:r w:rsidRPr="006A2781">
              <w:rPr>
                <w:rFonts w:ascii="Arial" w:hAnsi="Arial" w:cs="Arial"/>
                <w:sz w:val="18"/>
                <w:szCs w:val="18"/>
              </w:rPr>
              <w:t>Target, no message sent</w:t>
            </w:r>
          </w:p>
        </w:tc>
      </w:tr>
      <w:tr w:rsidR="008A701E" w:rsidRPr="006A2781">
        <w:trPr>
          <w:cantSplit/>
          <w:trHeight w:val="255"/>
        </w:trPr>
        <w:tc>
          <w:tcPr>
            <w:tcW w:w="450" w:type="dxa"/>
            <w:vAlign w:val="bottom"/>
          </w:tcPr>
          <w:p w:rsidR="008A701E" w:rsidRPr="006A2781" w:rsidRDefault="008A701E" w:rsidP="008A701E">
            <w:pPr>
              <w:jc w:val="center"/>
              <w:rPr>
                <w:rFonts w:ascii="Arial" w:hAnsi="Arial" w:cs="Arial"/>
                <w:sz w:val="18"/>
                <w:szCs w:val="18"/>
              </w:rPr>
            </w:pPr>
            <w:r>
              <w:rPr>
                <w:rFonts w:ascii="Arial" w:hAnsi="Arial" w:cs="Arial"/>
                <w:sz w:val="18"/>
                <w:szCs w:val="18"/>
              </w:rPr>
              <w:lastRenderedPageBreak/>
              <w:t>38</w:t>
            </w:r>
          </w:p>
        </w:tc>
        <w:tc>
          <w:tcPr>
            <w:tcW w:w="540" w:type="dxa"/>
            <w:vAlign w:val="bottom"/>
          </w:tcPr>
          <w:p w:rsidR="008A701E" w:rsidRPr="006A2781" w:rsidRDefault="008A701E" w:rsidP="008A701E">
            <w:pPr>
              <w:jc w:val="center"/>
              <w:rPr>
                <w:rFonts w:ascii="Arial" w:hAnsi="Arial" w:cs="Arial"/>
                <w:sz w:val="18"/>
                <w:szCs w:val="18"/>
              </w:rPr>
            </w:pPr>
            <w:r w:rsidRPr="006A2781">
              <w:rPr>
                <w:rFonts w:ascii="Arial" w:hAnsi="Arial" w:cs="Arial"/>
                <w:sz w:val="18"/>
                <w:szCs w:val="18"/>
              </w:rPr>
              <w:t>C</w:t>
            </w:r>
          </w:p>
        </w:tc>
        <w:tc>
          <w:tcPr>
            <w:tcW w:w="1530" w:type="dxa"/>
            <w:shd w:val="clear" w:color="auto" w:fill="auto"/>
            <w:noWrap/>
            <w:vAlign w:val="bottom"/>
          </w:tcPr>
          <w:p w:rsidR="008A701E" w:rsidRPr="006A2781" w:rsidRDefault="008A701E" w:rsidP="008A701E">
            <w:pPr>
              <w:rPr>
                <w:rFonts w:ascii="Arial" w:hAnsi="Arial" w:cs="Arial"/>
                <w:sz w:val="18"/>
                <w:szCs w:val="18"/>
              </w:rPr>
            </w:pPr>
            <w:r>
              <w:rPr>
                <w:rFonts w:ascii="Arial" w:hAnsi="Arial" w:cs="Arial"/>
                <w:sz w:val="18"/>
                <w:szCs w:val="18"/>
              </w:rPr>
              <w:t>Discard or Quarantine Unit</w:t>
            </w:r>
          </w:p>
        </w:tc>
        <w:tc>
          <w:tcPr>
            <w:tcW w:w="3060" w:type="dxa"/>
            <w:shd w:val="clear" w:color="auto" w:fill="auto"/>
            <w:noWrap/>
            <w:vAlign w:val="bottom"/>
          </w:tcPr>
          <w:p w:rsidR="008A701E" w:rsidRPr="006A2781" w:rsidRDefault="008A701E" w:rsidP="008A701E">
            <w:pPr>
              <w:rPr>
                <w:rFonts w:ascii="Arial" w:hAnsi="Arial" w:cs="Arial"/>
                <w:sz w:val="18"/>
                <w:szCs w:val="18"/>
              </w:rPr>
            </w:pPr>
            <w:r w:rsidRPr="006A2781">
              <w:rPr>
                <w:rFonts w:ascii="Arial" w:hAnsi="Arial" w:cs="Arial"/>
                <w:sz w:val="18"/>
                <w:szCs w:val="18"/>
              </w:rPr>
              <w:t>Discarded or Wasted</w:t>
            </w:r>
          </w:p>
        </w:tc>
        <w:tc>
          <w:tcPr>
            <w:tcW w:w="1530" w:type="dxa"/>
            <w:shd w:val="clear" w:color="auto" w:fill="auto"/>
            <w:noWrap/>
            <w:vAlign w:val="bottom"/>
          </w:tcPr>
          <w:p w:rsidR="008A701E" w:rsidRPr="006A2781" w:rsidRDefault="008A701E" w:rsidP="008A701E">
            <w:pPr>
              <w:jc w:val="center"/>
              <w:rPr>
                <w:rFonts w:ascii="Arial" w:hAnsi="Arial" w:cs="Arial"/>
                <w:sz w:val="18"/>
                <w:szCs w:val="18"/>
              </w:rPr>
            </w:pPr>
            <w:r w:rsidRPr="006A2781">
              <w:rPr>
                <w:rFonts w:ascii="Arial" w:hAnsi="Arial" w:cs="Arial"/>
                <w:sz w:val="18"/>
                <w:szCs w:val="18"/>
              </w:rPr>
              <w:t>D</w:t>
            </w:r>
          </w:p>
        </w:tc>
        <w:tc>
          <w:tcPr>
            <w:tcW w:w="2070" w:type="dxa"/>
            <w:shd w:val="clear" w:color="auto" w:fill="auto"/>
            <w:noWrap/>
            <w:vAlign w:val="bottom"/>
          </w:tcPr>
          <w:p w:rsidR="008A701E" w:rsidRPr="006A2781" w:rsidRDefault="008A701E" w:rsidP="008A701E">
            <w:pPr>
              <w:rPr>
                <w:rFonts w:ascii="Arial" w:hAnsi="Arial" w:cs="Arial"/>
                <w:sz w:val="18"/>
                <w:szCs w:val="18"/>
              </w:rPr>
            </w:pPr>
            <w:r w:rsidRPr="006A2781">
              <w:rPr>
                <w:rFonts w:ascii="Arial" w:hAnsi="Arial" w:cs="Arial"/>
                <w:sz w:val="18"/>
                <w:szCs w:val="18"/>
              </w:rPr>
              <w:t>RE</w:t>
            </w:r>
          </w:p>
        </w:tc>
      </w:tr>
      <w:tr w:rsidR="008A701E" w:rsidRPr="006A2781">
        <w:trPr>
          <w:cantSplit/>
          <w:trHeight w:val="255"/>
        </w:trPr>
        <w:tc>
          <w:tcPr>
            <w:tcW w:w="450" w:type="dxa"/>
            <w:vAlign w:val="bottom"/>
          </w:tcPr>
          <w:p w:rsidR="008A701E" w:rsidRPr="006A2781" w:rsidRDefault="008A701E" w:rsidP="008A701E">
            <w:pPr>
              <w:jc w:val="center"/>
              <w:rPr>
                <w:rFonts w:ascii="Arial" w:hAnsi="Arial" w:cs="Arial"/>
                <w:sz w:val="18"/>
                <w:szCs w:val="18"/>
              </w:rPr>
            </w:pPr>
            <w:r>
              <w:rPr>
                <w:rFonts w:ascii="Arial" w:hAnsi="Arial" w:cs="Arial"/>
                <w:sz w:val="18"/>
                <w:szCs w:val="18"/>
              </w:rPr>
              <w:t>39</w:t>
            </w:r>
          </w:p>
        </w:tc>
        <w:tc>
          <w:tcPr>
            <w:tcW w:w="540" w:type="dxa"/>
            <w:vAlign w:val="bottom"/>
          </w:tcPr>
          <w:p w:rsidR="008A701E" w:rsidRPr="006A2781" w:rsidRDefault="008A701E" w:rsidP="008A701E">
            <w:pPr>
              <w:jc w:val="center"/>
              <w:rPr>
                <w:rFonts w:ascii="Arial" w:hAnsi="Arial" w:cs="Arial"/>
                <w:sz w:val="18"/>
                <w:szCs w:val="18"/>
              </w:rPr>
            </w:pPr>
            <w:r w:rsidRPr="006A2781">
              <w:rPr>
                <w:rFonts w:ascii="Arial" w:hAnsi="Arial" w:cs="Arial"/>
                <w:sz w:val="18"/>
                <w:szCs w:val="18"/>
              </w:rPr>
              <w:t>S</w:t>
            </w:r>
          </w:p>
        </w:tc>
        <w:tc>
          <w:tcPr>
            <w:tcW w:w="1530" w:type="dxa"/>
            <w:shd w:val="clear" w:color="auto" w:fill="auto"/>
            <w:noWrap/>
            <w:vAlign w:val="bottom"/>
          </w:tcPr>
          <w:p w:rsidR="008A701E" w:rsidRPr="006A2781" w:rsidRDefault="008A701E" w:rsidP="008A701E">
            <w:pPr>
              <w:rPr>
                <w:rFonts w:ascii="Arial" w:hAnsi="Arial" w:cs="Arial"/>
                <w:sz w:val="18"/>
                <w:szCs w:val="18"/>
              </w:rPr>
            </w:pPr>
            <w:r>
              <w:rPr>
                <w:rFonts w:ascii="Arial" w:hAnsi="Arial" w:cs="Arial"/>
                <w:sz w:val="18"/>
                <w:szCs w:val="18"/>
              </w:rPr>
              <w:t>Discard or Quarantine Unit</w:t>
            </w:r>
          </w:p>
        </w:tc>
        <w:tc>
          <w:tcPr>
            <w:tcW w:w="3060" w:type="dxa"/>
            <w:shd w:val="clear" w:color="auto" w:fill="auto"/>
            <w:noWrap/>
            <w:vAlign w:val="bottom"/>
          </w:tcPr>
          <w:p w:rsidR="008A701E" w:rsidRPr="006A2781" w:rsidRDefault="008A701E" w:rsidP="008A701E">
            <w:pPr>
              <w:rPr>
                <w:rFonts w:ascii="Arial" w:hAnsi="Arial" w:cs="Arial"/>
                <w:sz w:val="18"/>
                <w:szCs w:val="18"/>
              </w:rPr>
            </w:pPr>
            <w:r w:rsidRPr="006A2781">
              <w:rPr>
                <w:rFonts w:ascii="Arial" w:hAnsi="Arial" w:cs="Arial"/>
                <w:sz w:val="18"/>
                <w:szCs w:val="18"/>
              </w:rPr>
              <w:t>Discarded or Wasted</w:t>
            </w:r>
          </w:p>
        </w:tc>
        <w:tc>
          <w:tcPr>
            <w:tcW w:w="1530" w:type="dxa"/>
            <w:shd w:val="clear" w:color="auto" w:fill="auto"/>
            <w:noWrap/>
            <w:vAlign w:val="bottom"/>
          </w:tcPr>
          <w:p w:rsidR="008A701E" w:rsidRPr="006A2781" w:rsidRDefault="008A701E" w:rsidP="008A701E">
            <w:pPr>
              <w:jc w:val="center"/>
              <w:rPr>
                <w:rFonts w:ascii="Arial" w:hAnsi="Arial" w:cs="Arial"/>
                <w:sz w:val="18"/>
                <w:szCs w:val="18"/>
              </w:rPr>
            </w:pPr>
            <w:r w:rsidRPr="006A2781">
              <w:rPr>
                <w:rFonts w:ascii="Arial" w:hAnsi="Arial" w:cs="Arial"/>
                <w:sz w:val="18"/>
                <w:szCs w:val="18"/>
              </w:rPr>
              <w:t>D</w:t>
            </w:r>
          </w:p>
        </w:tc>
        <w:tc>
          <w:tcPr>
            <w:tcW w:w="2070" w:type="dxa"/>
            <w:shd w:val="clear" w:color="auto" w:fill="auto"/>
            <w:noWrap/>
            <w:vAlign w:val="bottom"/>
          </w:tcPr>
          <w:p w:rsidR="008A701E" w:rsidRPr="006A2781" w:rsidRDefault="008A701E" w:rsidP="008A701E">
            <w:pPr>
              <w:rPr>
                <w:rFonts w:ascii="Arial" w:hAnsi="Arial" w:cs="Arial"/>
                <w:sz w:val="18"/>
                <w:szCs w:val="18"/>
              </w:rPr>
            </w:pPr>
            <w:r w:rsidRPr="006A2781">
              <w:rPr>
                <w:rFonts w:ascii="Arial" w:hAnsi="Arial" w:cs="Arial"/>
                <w:sz w:val="18"/>
                <w:szCs w:val="18"/>
              </w:rPr>
              <w:t>RE</w:t>
            </w:r>
          </w:p>
        </w:tc>
      </w:tr>
      <w:tr w:rsidR="008A701E" w:rsidRPr="006A2781">
        <w:trPr>
          <w:cantSplit/>
          <w:trHeight w:val="255"/>
        </w:trPr>
        <w:tc>
          <w:tcPr>
            <w:tcW w:w="450" w:type="dxa"/>
            <w:vAlign w:val="bottom"/>
          </w:tcPr>
          <w:p w:rsidR="008A701E" w:rsidRPr="006A2781" w:rsidRDefault="008A701E" w:rsidP="008A701E">
            <w:pPr>
              <w:jc w:val="center"/>
              <w:rPr>
                <w:rFonts w:ascii="Arial" w:hAnsi="Arial" w:cs="Arial"/>
                <w:sz w:val="18"/>
                <w:szCs w:val="18"/>
              </w:rPr>
            </w:pPr>
            <w:r>
              <w:rPr>
                <w:rFonts w:ascii="Arial" w:hAnsi="Arial" w:cs="Arial"/>
                <w:sz w:val="18"/>
                <w:szCs w:val="18"/>
              </w:rPr>
              <w:t>40</w:t>
            </w:r>
          </w:p>
        </w:tc>
        <w:tc>
          <w:tcPr>
            <w:tcW w:w="540" w:type="dxa"/>
            <w:vAlign w:val="bottom"/>
          </w:tcPr>
          <w:p w:rsidR="008A701E" w:rsidRPr="006A2781" w:rsidRDefault="008A701E" w:rsidP="008A701E">
            <w:pPr>
              <w:jc w:val="center"/>
              <w:rPr>
                <w:rFonts w:ascii="Arial" w:hAnsi="Arial" w:cs="Arial"/>
                <w:sz w:val="18"/>
                <w:szCs w:val="18"/>
              </w:rPr>
            </w:pPr>
            <w:r w:rsidRPr="006A2781">
              <w:rPr>
                <w:rFonts w:ascii="Arial" w:hAnsi="Arial" w:cs="Arial"/>
                <w:sz w:val="18"/>
                <w:szCs w:val="18"/>
              </w:rPr>
              <w:t>S</w:t>
            </w:r>
          </w:p>
        </w:tc>
        <w:tc>
          <w:tcPr>
            <w:tcW w:w="1530" w:type="dxa"/>
            <w:shd w:val="clear" w:color="auto" w:fill="auto"/>
            <w:noWrap/>
            <w:vAlign w:val="bottom"/>
          </w:tcPr>
          <w:p w:rsidR="008A701E" w:rsidRPr="006A2781" w:rsidRDefault="008A701E" w:rsidP="008A701E">
            <w:pPr>
              <w:rPr>
                <w:rFonts w:ascii="Arial" w:hAnsi="Arial" w:cs="Arial"/>
                <w:sz w:val="18"/>
                <w:szCs w:val="18"/>
              </w:rPr>
            </w:pPr>
            <w:r>
              <w:rPr>
                <w:rFonts w:ascii="Arial" w:hAnsi="Arial" w:cs="Arial"/>
                <w:sz w:val="18"/>
                <w:szCs w:val="18"/>
              </w:rPr>
              <w:t>Discard or Quarantine Unit</w:t>
            </w:r>
          </w:p>
        </w:tc>
        <w:tc>
          <w:tcPr>
            <w:tcW w:w="3060" w:type="dxa"/>
            <w:shd w:val="clear" w:color="auto" w:fill="auto"/>
            <w:noWrap/>
            <w:vAlign w:val="bottom"/>
          </w:tcPr>
          <w:p w:rsidR="008A701E" w:rsidRPr="00C821F1" w:rsidRDefault="008A701E" w:rsidP="008A701E">
            <w:pPr>
              <w:rPr>
                <w:rFonts w:ascii="Arial" w:hAnsi="Arial" w:cs="Arial"/>
                <w:sz w:val="18"/>
                <w:szCs w:val="18"/>
              </w:rPr>
            </w:pPr>
            <w:r w:rsidRPr="00C821F1">
              <w:rPr>
                <w:rFonts w:ascii="Arial" w:hAnsi="Arial" w:cs="Arial"/>
                <w:sz w:val="18"/>
                <w:szCs w:val="18"/>
              </w:rPr>
              <w:t>Quarantine</w:t>
            </w:r>
          </w:p>
        </w:tc>
        <w:tc>
          <w:tcPr>
            <w:tcW w:w="1530" w:type="dxa"/>
            <w:shd w:val="clear" w:color="auto" w:fill="auto"/>
            <w:noWrap/>
            <w:vAlign w:val="bottom"/>
          </w:tcPr>
          <w:p w:rsidR="008A701E" w:rsidRPr="00C821F1" w:rsidRDefault="008A701E" w:rsidP="008A701E">
            <w:pPr>
              <w:jc w:val="center"/>
              <w:rPr>
                <w:rFonts w:ascii="Arial" w:hAnsi="Arial" w:cs="Arial"/>
                <w:sz w:val="18"/>
                <w:szCs w:val="18"/>
              </w:rPr>
            </w:pPr>
            <w:r w:rsidRPr="00C821F1">
              <w:rPr>
                <w:rFonts w:ascii="Arial" w:hAnsi="Arial" w:cs="Arial"/>
                <w:sz w:val="18"/>
                <w:szCs w:val="18"/>
              </w:rPr>
              <w:t>A</w:t>
            </w:r>
          </w:p>
        </w:tc>
        <w:tc>
          <w:tcPr>
            <w:tcW w:w="2070" w:type="dxa"/>
            <w:shd w:val="clear" w:color="auto" w:fill="auto"/>
            <w:noWrap/>
            <w:vAlign w:val="bottom"/>
          </w:tcPr>
          <w:p w:rsidR="008A701E" w:rsidRPr="00C821F1" w:rsidRDefault="008A701E" w:rsidP="008A701E">
            <w:pPr>
              <w:rPr>
                <w:rFonts w:ascii="Arial" w:hAnsi="Arial" w:cs="Arial"/>
                <w:sz w:val="18"/>
                <w:szCs w:val="18"/>
              </w:rPr>
            </w:pPr>
            <w:r w:rsidRPr="00C821F1">
              <w:rPr>
                <w:rFonts w:ascii="Arial" w:hAnsi="Arial" w:cs="Arial"/>
                <w:sz w:val="18"/>
                <w:szCs w:val="18"/>
              </w:rPr>
              <w:t>RE</w:t>
            </w:r>
          </w:p>
        </w:tc>
      </w:tr>
      <w:tr w:rsidR="008A701E" w:rsidRPr="006A2781">
        <w:trPr>
          <w:cantSplit/>
          <w:trHeight w:val="255"/>
        </w:trPr>
        <w:tc>
          <w:tcPr>
            <w:tcW w:w="450" w:type="dxa"/>
            <w:vAlign w:val="bottom"/>
          </w:tcPr>
          <w:p w:rsidR="008A701E" w:rsidRPr="006A2781" w:rsidRDefault="008A701E" w:rsidP="008A701E">
            <w:pPr>
              <w:jc w:val="center"/>
              <w:rPr>
                <w:rFonts w:ascii="Arial" w:hAnsi="Arial" w:cs="Arial"/>
                <w:sz w:val="18"/>
                <w:szCs w:val="18"/>
              </w:rPr>
            </w:pPr>
            <w:r>
              <w:rPr>
                <w:rFonts w:ascii="Arial" w:hAnsi="Arial" w:cs="Arial"/>
                <w:sz w:val="18"/>
                <w:szCs w:val="18"/>
              </w:rPr>
              <w:t>41</w:t>
            </w:r>
          </w:p>
        </w:tc>
        <w:tc>
          <w:tcPr>
            <w:tcW w:w="540" w:type="dxa"/>
            <w:vAlign w:val="bottom"/>
          </w:tcPr>
          <w:p w:rsidR="008A701E" w:rsidRPr="006A2781" w:rsidRDefault="008A701E" w:rsidP="008A701E">
            <w:pPr>
              <w:jc w:val="center"/>
              <w:rPr>
                <w:rFonts w:ascii="Arial" w:hAnsi="Arial" w:cs="Arial"/>
                <w:sz w:val="18"/>
                <w:szCs w:val="18"/>
              </w:rPr>
            </w:pPr>
            <w:r w:rsidRPr="006A2781">
              <w:rPr>
                <w:rFonts w:ascii="Arial" w:hAnsi="Arial" w:cs="Arial"/>
                <w:sz w:val="18"/>
                <w:szCs w:val="18"/>
              </w:rPr>
              <w:t>C</w:t>
            </w:r>
          </w:p>
        </w:tc>
        <w:tc>
          <w:tcPr>
            <w:tcW w:w="1530" w:type="dxa"/>
            <w:shd w:val="clear" w:color="auto" w:fill="auto"/>
            <w:noWrap/>
            <w:vAlign w:val="bottom"/>
          </w:tcPr>
          <w:p w:rsidR="008A701E" w:rsidRPr="006A2781" w:rsidRDefault="008A701E" w:rsidP="008A701E">
            <w:pPr>
              <w:rPr>
                <w:rFonts w:ascii="Arial" w:hAnsi="Arial" w:cs="Arial"/>
                <w:sz w:val="18"/>
                <w:szCs w:val="18"/>
              </w:rPr>
            </w:pPr>
            <w:r>
              <w:rPr>
                <w:rFonts w:ascii="Arial" w:hAnsi="Arial" w:cs="Arial"/>
                <w:sz w:val="18"/>
                <w:szCs w:val="18"/>
              </w:rPr>
              <w:t>Discard or Quarantine Unit</w:t>
            </w:r>
          </w:p>
        </w:tc>
        <w:tc>
          <w:tcPr>
            <w:tcW w:w="3060" w:type="dxa"/>
            <w:shd w:val="clear" w:color="auto" w:fill="auto"/>
            <w:noWrap/>
            <w:vAlign w:val="bottom"/>
          </w:tcPr>
          <w:p w:rsidR="008A701E" w:rsidRPr="00C821F1" w:rsidRDefault="008A701E" w:rsidP="008A701E">
            <w:pPr>
              <w:rPr>
                <w:rFonts w:ascii="Arial" w:hAnsi="Arial" w:cs="Arial"/>
                <w:sz w:val="18"/>
                <w:szCs w:val="18"/>
              </w:rPr>
            </w:pPr>
            <w:r w:rsidRPr="00C821F1">
              <w:rPr>
                <w:rFonts w:ascii="Arial" w:hAnsi="Arial" w:cs="Arial"/>
                <w:sz w:val="18"/>
                <w:szCs w:val="18"/>
              </w:rPr>
              <w:t>Quarantine</w:t>
            </w:r>
          </w:p>
        </w:tc>
        <w:tc>
          <w:tcPr>
            <w:tcW w:w="1530" w:type="dxa"/>
            <w:shd w:val="clear" w:color="auto" w:fill="auto"/>
            <w:noWrap/>
            <w:vAlign w:val="bottom"/>
          </w:tcPr>
          <w:p w:rsidR="008A701E" w:rsidRPr="00C821F1" w:rsidRDefault="008A701E" w:rsidP="008A701E">
            <w:pPr>
              <w:jc w:val="center"/>
              <w:rPr>
                <w:rFonts w:ascii="Arial" w:hAnsi="Arial" w:cs="Arial"/>
                <w:sz w:val="18"/>
                <w:szCs w:val="18"/>
              </w:rPr>
            </w:pPr>
            <w:r w:rsidRPr="00C821F1">
              <w:rPr>
                <w:rFonts w:ascii="Arial" w:hAnsi="Arial" w:cs="Arial"/>
                <w:sz w:val="18"/>
                <w:szCs w:val="18"/>
              </w:rPr>
              <w:t>A</w:t>
            </w:r>
          </w:p>
        </w:tc>
        <w:tc>
          <w:tcPr>
            <w:tcW w:w="2070" w:type="dxa"/>
            <w:shd w:val="clear" w:color="auto" w:fill="auto"/>
            <w:noWrap/>
            <w:vAlign w:val="bottom"/>
          </w:tcPr>
          <w:p w:rsidR="008A701E" w:rsidRPr="00C821F1" w:rsidRDefault="008A701E" w:rsidP="008A701E">
            <w:pPr>
              <w:rPr>
                <w:rFonts w:ascii="Arial" w:hAnsi="Arial" w:cs="Arial"/>
                <w:sz w:val="18"/>
                <w:szCs w:val="18"/>
              </w:rPr>
            </w:pPr>
            <w:r w:rsidRPr="00C821F1">
              <w:rPr>
                <w:rFonts w:ascii="Arial" w:hAnsi="Arial" w:cs="Arial"/>
                <w:sz w:val="18"/>
                <w:szCs w:val="18"/>
              </w:rPr>
              <w:t>RE</w:t>
            </w:r>
          </w:p>
        </w:tc>
      </w:tr>
      <w:tr w:rsidR="008A701E" w:rsidRPr="006A2781">
        <w:trPr>
          <w:cantSplit/>
          <w:trHeight w:val="255"/>
        </w:trPr>
        <w:tc>
          <w:tcPr>
            <w:tcW w:w="450" w:type="dxa"/>
            <w:vAlign w:val="bottom"/>
          </w:tcPr>
          <w:p w:rsidR="008A701E" w:rsidRPr="006A2781" w:rsidRDefault="008A701E" w:rsidP="008A701E">
            <w:pPr>
              <w:jc w:val="center"/>
              <w:rPr>
                <w:rFonts w:ascii="Arial" w:hAnsi="Arial" w:cs="Arial"/>
                <w:sz w:val="18"/>
                <w:szCs w:val="18"/>
              </w:rPr>
            </w:pPr>
            <w:r>
              <w:rPr>
                <w:rFonts w:ascii="Arial" w:hAnsi="Arial" w:cs="Arial"/>
                <w:sz w:val="18"/>
                <w:szCs w:val="18"/>
              </w:rPr>
              <w:t>42</w:t>
            </w:r>
          </w:p>
        </w:tc>
        <w:tc>
          <w:tcPr>
            <w:tcW w:w="540" w:type="dxa"/>
            <w:vAlign w:val="bottom"/>
          </w:tcPr>
          <w:p w:rsidR="008A701E" w:rsidRPr="006A2781" w:rsidRDefault="008A701E" w:rsidP="008A701E">
            <w:pPr>
              <w:jc w:val="center"/>
              <w:rPr>
                <w:rFonts w:ascii="Arial" w:hAnsi="Arial" w:cs="Arial"/>
                <w:sz w:val="18"/>
                <w:szCs w:val="18"/>
              </w:rPr>
            </w:pPr>
            <w:r w:rsidRPr="006A2781">
              <w:rPr>
                <w:rFonts w:ascii="Arial" w:hAnsi="Arial" w:cs="Arial"/>
                <w:sz w:val="18"/>
                <w:szCs w:val="18"/>
              </w:rPr>
              <w:t>S</w:t>
            </w:r>
          </w:p>
        </w:tc>
        <w:tc>
          <w:tcPr>
            <w:tcW w:w="1530" w:type="dxa"/>
            <w:shd w:val="clear" w:color="auto" w:fill="auto"/>
            <w:noWrap/>
            <w:vAlign w:val="bottom"/>
          </w:tcPr>
          <w:p w:rsidR="008A701E" w:rsidRPr="006A2781" w:rsidRDefault="008A701E" w:rsidP="008A701E">
            <w:pPr>
              <w:rPr>
                <w:rFonts w:ascii="Arial" w:hAnsi="Arial" w:cs="Arial"/>
                <w:sz w:val="18"/>
                <w:szCs w:val="18"/>
              </w:rPr>
            </w:pPr>
            <w:r>
              <w:rPr>
                <w:rFonts w:ascii="Arial" w:hAnsi="Arial" w:cs="Arial"/>
                <w:sz w:val="18"/>
                <w:szCs w:val="18"/>
              </w:rPr>
              <w:t xml:space="preserve">Record Testing </w:t>
            </w:r>
            <w:r w:rsidRPr="006A2781">
              <w:rPr>
                <w:rFonts w:ascii="Arial" w:hAnsi="Arial" w:cs="Arial"/>
                <w:sz w:val="18"/>
                <w:szCs w:val="18"/>
              </w:rPr>
              <w:t>when saving</w:t>
            </w:r>
            <w:r>
              <w:rPr>
                <w:rFonts w:ascii="Arial" w:hAnsi="Arial" w:cs="Arial"/>
                <w:sz w:val="18"/>
                <w:szCs w:val="18"/>
              </w:rPr>
              <w:t xml:space="preserve"> Crossmatch Results</w:t>
            </w:r>
          </w:p>
        </w:tc>
        <w:tc>
          <w:tcPr>
            <w:tcW w:w="3060" w:type="dxa"/>
            <w:shd w:val="clear" w:color="auto" w:fill="auto"/>
            <w:noWrap/>
            <w:vAlign w:val="bottom"/>
          </w:tcPr>
          <w:p w:rsidR="008A701E" w:rsidRPr="00C821F1" w:rsidRDefault="008A701E" w:rsidP="008A701E">
            <w:pPr>
              <w:rPr>
                <w:rFonts w:ascii="Arial" w:hAnsi="Arial" w:cs="Arial"/>
                <w:sz w:val="18"/>
                <w:szCs w:val="18"/>
              </w:rPr>
            </w:pPr>
            <w:r w:rsidRPr="00C821F1">
              <w:rPr>
                <w:rFonts w:ascii="Arial" w:hAnsi="Arial" w:cs="Arial"/>
                <w:sz w:val="18"/>
                <w:szCs w:val="18"/>
              </w:rPr>
              <w:t>Compatible ( C)</w:t>
            </w:r>
          </w:p>
        </w:tc>
        <w:tc>
          <w:tcPr>
            <w:tcW w:w="1530" w:type="dxa"/>
            <w:shd w:val="clear" w:color="auto" w:fill="auto"/>
            <w:noWrap/>
            <w:vAlign w:val="bottom"/>
          </w:tcPr>
          <w:p w:rsidR="008A701E" w:rsidRPr="00C821F1" w:rsidRDefault="008A701E" w:rsidP="008A701E">
            <w:pPr>
              <w:jc w:val="center"/>
              <w:rPr>
                <w:rFonts w:ascii="Arial" w:hAnsi="Arial" w:cs="Arial"/>
                <w:sz w:val="18"/>
                <w:szCs w:val="18"/>
              </w:rPr>
            </w:pPr>
            <w:r w:rsidRPr="00C821F1">
              <w:rPr>
                <w:rFonts w:ascii="Arial" w:hAnsi="Arial" w:cs="Arial"/>
                <w:sz w:val="18"/>
                <w:szCs w:val="18"/>
              </w:rPr>
              <w:t>C</w:t>
            </w:r>
          </w:p>
        </w:tc>
        <w:tc>
          <w:tcPr>
            <w:tcW w:w="2070" w:type="dxa"/>
            <w:shd w:val="clear" w:color="auto" w:fill="auto"/>
            <w:noWrap/>
            <w:vAlign w:val="bottom"/>
          </w:tcPr>
          <w:p w:rsidR="008A701E" w:rsidRPr="00C821F1" w:rsidRDefault="008A701E" w:rsidP="008A701E">
            <w:pPr>
              <w:rPr>
                <w:rFonts w:ascii="Arial" w:hAnsi="Arial" w:cs="Arial"/>
                <w:sz w:val="18"/>
                <w:szCs w:val="18"/>
              </w:rPr>
            </w:pPr>
            <w:r w:rsidRPr="00C821F1">
              <w:rPr>
                <w:rFonts w:ascii="Arial" w:hAnsi="Arial" w:cs="Arial"/>
                <w:sz w:val="18"/>
                <w:szCs w:val="18"/>
              </w:rPr>
              <w:t>No message is sent</w:t>
            </w:r>
          </w:p>
        </w:tc>
      </w:tr>
      <w:tr w:rsidR="008A701E" w:rsidRPr="006A2781">
        <w:trPr>
          <w:cantSplit/>
          <w:trHeight w:val="255"/>
        </w:trPr>
        <w:tc>
          <w:tcPr>
            <w:tcW w:w="450" w:type="dxa"/>
            <w:vAlign w:val="bottom"/>
          </w:tcPr>
          <w:p w:rsidR="008A701E" w:rsidRPr="006A2781" w:rsidRDefault="008A701E" w:rsidP="008A701E">
            <w:pPr>
              <w:jc w:val="center"/>
              <w:rPr>
                <w:rFonts w:ascii="Arial" w:hAnsi="Arial" w:cs="Arial"/>
                <w:sz w:val="18"/>
                <w:szCs w:val="18"/>
              </w:rPr>
            </w:pPr>
            <w:r>
              <w:rPr>
                <w:rFonts w:ascii="Arial" w:hAnsi="Arial" w:cs="Arial"/>
                <w:sz w:val="18"/>
                <w:szCs w:val="18"/>
              </w:rPr>
              <w:t>43</w:t>
            </w:r>
          </w:p>
        </w:tc>
        <w:tc>
          <w:tcPr>
            <w:tcW w:w="540" w:type="dxa"/>
            <w:vAlign w:val="bottom"/>
          </w:tcPr>
          <w:p w:rsidR="008A701E" w:rsidRPr="006A2781" w:rsidRDefault="008A701E" w:rsidP="008A701E">
            <w:pPr>
              <w:jc w:val="center"/>
              <w:rPr>
                <w:rFonts w:ascii="Arial" w:hAnsi="Arial" w:cs="Arial"/>
                <w:sz w:val="18"/>
                <w:szCs w:val="18"/>
              </w:rPr>
            </w:pPr>
            <w:r w:rsidRPr="006A2781">
              <w:rPr>
                <w:rFonts w:ascii="Arial" w:hAnsi="Arial" w:cs="Arial"/>
                <w:sz w:val="18"/>
                <w:szCs w:val="18"/>
              </w:rPr>
              <w:t>S</w:t>
            </w:r>
          </w:p>
        </w:tc>
        <w:tc>
          <w:tcPr>
            <w:tcW w:w="1530" w:type="dxa"/>
            <w:shd w:val="clear" w:color="auto" w:fill="auto"/>
            <w:noWrap/>
            <w:vAlign w:val="bottom"/>
          </w:tcPr>
          <w:p w:rsidR="008A701E" w:rsidRPr="006A2781" w:rsidRDefault="008A701E" w:rsidP="008A701E">
            <w:pPr>
              <w:rPr>
                <w:rFonts w:ascii="Arial" w:hAnsi="Arial" w:cs="Arial"/>
                <w:sz w:val="18"/>
                <w:szCs w:val="18"/>
              </w:rPr>
            </w:pPr>
            <w:r>
              <w:rPr>
                <w:rFonts w:ascii="Arial" w:hAnsi="Arial" w:cs="Arial"/>
                <w:sz w:val="18"/>
                <w:szCs w:val="18"/>
              </w:rPr>
              <w:t xml:space="preserve">Record Testing </w:t>
            </w:r>
            <w:r w:rsidRPr="006A2781">
              <w:rPr>
                <w:rFonts w:ascii="Arial" w:hAnsi="Arial" w:cs="Arial"/>
                <w:sz w:val="18"/>
                <w:szCs w:val="18"/>
              </w:rPr>
              <w:t>when saving</w:t>
            </w:r>
            <w:r>
              <w:rPr>
                <w:rFonts w:ascii="Arial" w:hAnsi="Arial" w:cs="Arial"/>
                <w:sz w:val="18"/>
                <w:szCs w:val="18"/>
              </w:rPr>
              <w:t xml:space="preserve"> Crossmatch Results</w:t>
            </w:r>
          </w:p>
        </w:tc>
        <w:tc>
          <w:tcPr>
            <w:tcW w:w="3060" w:type="dxa"/>
            <w:shd w:val="clear" w:color="auto" w:fill="auto"/>
            <w:noWrap/>
            <w:vAlign w:val="bottom"/>
          </w:tcPr>
          <w:p w:rsidR="008A701E" w:rsidRPr="00C821F1" w:rsidRDefault="008A701E" w:rsidP="008A701E">
            <w:pPr>
              <w:rPr>
                <w:rFonts w:ascii="Arial" w:hAnsi="Arial" w:cs="Arial"/>
                <w:sz w:val="18"/>
                <w:szCs w:val="18"/>
              </w:rPr>
            </w:pPr>
            <w:r w:rsidRPr="00C821F1">
              <w:rPr>
                <w:rFonts w:ascii="Arial" w:hAnsi="Arial" w:cs="Arial"/>
                <w:sz w:val="18"/>
                <w:szCs w:val="18"/>
              </w:rPr>
              <w:t>Incompatible (I)</w:t>
            </w:r>
          </w:p>
        </w:tc>
        <w:tc>
          <w:tcPr>
            <w:tcW w:w="1530" w:type="dxa"/>
            <w:shd w:val="clear" w:color="auto" w:fill="auto"/>
            <w:noWrap/>
            <w:vAlign w:val="bottom"/>
          </w:tcPr>
          <w:p w:rsidR="008A701E" w:rsidRPr="00C821F1" w:rsidRDefault="008A701E" w:rsidP="008A701E">
            <w:pPr>
              <w:jc w:val="center"/>
              <w:rPr>
                <w:rFonts w:ascii="Arial" w:hAnsi="Arial" w:cs="Arial"/>
                <w:sz w:val="18"/>
                <w:szCs w:val="18"/>
              </w:rPr>
            </w:pPr>
            <w:r w:rsidRPr="00C821F1">
              <w:rPr>
                <w:rFonts w:ascii="Arial" w:hAnsi="Arial" w:cs="Arial"/>
                <w:sz w:val="18"/>
                <w:szCs w:val="18"/>
              </w:rPr>
              <w:t>A</w:t>
            </w:r>
          </w:p>
        </w:tc>
        <w:tc>
          <w:tcPr>
            <w:tcW w:w="2070" w:type="dxa"/>
            <w:shd w:val="clear" w:color="auto" w:fill="auto"/>
            <w:noWrap/>
            <w:vAlign w:val="bottom"/>
          </w:tcPr>
          <w:p w:rsidR="008A701E" w:rsidRPr="00C821F1" w:rsidRDefault="008A701E" w:rsidP="008A701E">
            <w:pPr>
              <w:rPr>
                <w:rFonts w:ascii="Arial" w:hAnsi="Arial" w:cs="Arial"/>
                <w:sz w:val="18"/>
                <w:szCs w:val="18"/>
              </w:rPr>
            </w:pPr>
            <w:r w:rsidRPr="00C821F1">
              <w:rPr>
                <w:rFonts w:ascii="Arial" w:hAnsi="Arial" w:cs="Arial"/>
                <w:sz w:val="18"/>
                <w:szCs w:val="18"/>
              </w:rPr>
              <w:t>RE</w:t>
            </w:r>
          </w:p>
        </w:tc>
      </w:tr>
      <w:tr w:rsidR="008A701E" w:rsidRPr="006A2781">
        <w:trPr>
          <w:cantSplit/>
          <w:trHeight w:val="255"/>
        </w:trPr>
        <w:tc>
          <w:tcPr>
            <w:tcW w:w="450" w:type="dxa"/>
            <w:vAlign w:val="bottom"/>
          </w:tcPr>
          <w:p w:rsidR="008A701E" w:rsidRPr="006A2781" w:rsidRDefault="008A701E" w:rsidP="008A701E">
            <w:pPr>
              <w:jc w:val="center"/>
              <w:rPr>
                <w:rFonts w:ascii="Arial" w:hAnsi="Arial" w:cs="Arial"/>
                <w:sz w:val="18"/>
                <w:szCs w:val="18"/>
              </w:rPr>
            </w:pPr>
            <w:r>
              <w:rPr>
                <w:rFonts w:ascii="Arial" w:hAnsi="Arial" w:cs="Arial"/>
                <w:sz w:val="18"/>
                <w:szCs w:val="18"/>
              </w:rPr>
              <w:t>44</w:t>
            </w:r>
          </w:p>
        </w:tc>
        <w:tc>
          <w:tcPr>
            <w:tcW w:w="540" w:type="dxa"/>
            <w:vAlign w:val="bottom"/>
          </w:tcPr>
          <w:p w:rsidR="008A701E" w:rsidRPr="006A2781" w:rsidRDefault="008A701E" w:rsidP="008A701E">
            <w:pPr>
              <w:jc w:val="center"/>
              <w:rPr>
                <w:rFonts w:ascii="Arial" w:hAnsi="Arial" w:cs="Arial"/>
                <w:sz w:val="18"/>
                <w:szCs w:val="18"/>
              </w:rPr>
            </w:pPr>
            <w:r w:rsidRPr="006A2781">
              <w:rPr>
                <w:rFonts w:ascii="Arial" w:hAnsi="Arial" w:cs="Arial"/>
                <w:sz w:val="18"/>
                <w:szCs w:val="18"/>
              </w:rPr>
              <w:t>S</w:t>
            </w:r>
          </w:p>
        </w:tc>
        <w:tc>
          <w:tcPr>
            <w:tcW w:w="1530" w:type="dxa"/>
            <w:shd w:val="clear" w:color="auto" w:fill="auto"/>
            <w:noWrap/>
            <w:vAlign w:val="bottom"/>
          </w:tcPr>
          <w:p w:rsidR="008A701E" w:rsidRPr="006A2781" w:rsidRDefault="008A701E" w:rsidP="008A701E">
            <w:pPr>
              <w:rPr>
                <w:rFonts w:ascii="Arial" w:hAnsi="Arial" w:cs="Arial"/>
                <w:sz w:val="18"/>
                <w:szCs w:val="18"/>
              </w:rPr>
            </w:pPr>
            <w:r>
              <w:rPr>
                <w:rFonts w:ascii="Arial" w:hAnsi="Arial" w:cs="Arial"/>
                <w:sz w:val="18"/>
                <w:szCs w:val="18"/>
              </w:rPr>
              <w:t xml:space="preserve">Record Testing </w:t>
            </w:r>
            <w:r w:rsidRPr="006A2781">
              <w:rPr>
                <w:rFonts w:ascii="Arial" w:hAnsi="Arial" w:cs="Arial"/>
                <w:sz w:val="18"/>
                <w:szCs w:val="18"/>
              </w:rPr>
              <w:t>when saving</w:t>
            </w:r>
            <w:r>
              <w:rPr>
                <w:rFonts w:ascii="Arial" w:hAnsi="Arial" w:cs="Arial"/>
                <w:sz w:val="18"/>
                <w:szCs w:val="18"/>
              </w:rPr>
              <w:t xml:space="preserve"> Crossmatch Results</w:t>
            </w:r>
          </w:p>
        </w:tc>
        <w:tc>
          <w:tcPr>
            <w:tcW w:w="3060" w:type="dxa"/>
            <w:shd w:val="clear" w:color="auto" w:fill="auto"/>
            <w:noWrap/>
            <w:vAlign w:val="bottom"/>
          </w:tcPr>
          <w:p w:rsidR="008A701E" w:rsidRPr="00C821F1" w:rsidRDefault="008A701E" w:rsidP="008A701E">
            <w:pPr>
              <w:rPr>
                <w:rFonts w:ascii="Arial" w:hAnsi="Arial" w:cs="Arial"/>
                <w:sz w:val="18"/>
                <w:szCs w:val="18"/>
              </w:rPr>
            </w:pPr>
            <w:r w:rsidRPr="00C821F1">
              <w:rPr>
                <w:rFonts w:ascii="Arial" w:hAnsi="Arial" w:cs="Arial"/>
                <w:bCs/>
                <w:sz w:val="18"/>
                <w:szCs w:val="18"/>
              </w:rPr>
              <w:t xml:space="preserve">Crossmatch Compatible: Don’t Transfuse </w:t>
            </w:r>
            <w:r w:rsidRPr="00C821F1">
              <w:rPr>
                <w:rFonts w:ascii="Arial" w:hAnsi="Arial" w:cs="Arial"/>
                <w:sz w:val="18"/>
                <w:szCs w:val="18"/>
              </w:rPr>
              <w:t xml:space="preserve">(D) </w:t>
            </w:r>
          </w:p>
        </w:tc>
        <w:tc>
          <w:tcPr>
            <w:tcW w:w="1530" w:type="dxa"/>
            <w:shd w:val="clear" w:color="auto" w:fill="auto"/>
            <w:noWrap/>
            <w:vAlign w:val="bottom"/>
          </w:tcPr>
          <w:p w:rsidR="008A701E" w:rsidRPr="00C821F1" w:rsidRDefault="008A701E" w:rsidP="008A701E">
            <w:pPr>
              <w:jc w:val="center"/>
              <w:rPr>
                <w:rFonts w:ascii="Arial" w:hAnsi="Arial" w:cs="Arial"/>
                <w:sz w:val="18"/>
                <w:szCs w:val="18"/>
              </w:rPr>
            </w:pPr>
            <w:r w:rsidRPr="00C821F1">
              <w:rPr>
                <w:rFonts w:ascii="Arial" w:hAnsi="Arial" w:cs="Arial"/>
                <w:sz w:val="18"/>
                <w:szCs w:val="18"/>
              </w:rPr>
              <w:t>A</w:t>
            </w:r>
          </w:p>
        </w:tc>
        <w:tc>
          <w:tcPr>
            <w:tcW w:w="2070" w:type="dxa"/>
            <w:shd w:val="clear" w:color="auto" w:fill="auto"/>
            <w:noWrap/>
            <w:vAlign w:val="bottom"/>
          </w:tcPr>
          <w:p w:rsidR="008A701E" w:rsidRPr="00C821F1" w:rsidRDefault="008A701E" w:rsidP="008A701E">
            <w:pPr>
              <w:rPr>
                <w:rFonts w:ascii="Arial" w:hAnsi="Arial" w:cs="Arial"/>
                <w:sz w:val="18"/>
                <w:szCs w:val="18"/>
              </w:rPr>
            </w:pPr>
            <w:r w:rsidRPr="00C821F1">
              <w:rPr>
                <w:rFonts w:ascii="Arial" w:hAnsi="Arial" w:cs="Arial"/>
                <w:sz w:val="18"/>
                <w:szCs w:val="18"/>
              </w:rPr>
              <w:t>RE</w:t>
            </w:r>
          </w:p>
        </w:tc>
      </w:tr>
      <w:tr w:rsidR="008A701E" w:rsidRPr="006A2781">
        <w:trPr>
          <w:cantSplit/>
          <w:trHeight w:val="255"/>
        </w:trPr>
        <w:tc>
          <w:tcPr>
            <w:tcW w:w="450" w:type="dxa"/>
            <w:vAlign w:val="bottom"/>
          </w:tcPr>
          <w:p w:rsidR="008A701E" w:rsidRPr="006A2781" w:rsidRDefault="008A701E" w:rsidP="008A701E">
            <w:pPr>
              <w:jc w:val="center"/>
              <w:rPr>
                <w:rFonts w:ascii="Arial" w:hAnsi="Arial" w:cs="Arial"/>
                <w:sz w:val="18"/>
                <w:szCs w:val="18"/>
              </w:rPr>
            </w:pPr>
            <w:r>
              <w:rPr>
                <w:rFonts w:ascii="Arial" w:hAnsi="Arial" w:cs="Arial"/>
                <w:sz w:val="18"/>
                <w:szCs w:val="18"/>
              </w:rPr>
              <w:t>45</w:t>
            </w:r>
          </w:p>
        </w:tc>
        <w:tc>
          <w:tcPr>
            <w:tcW w:w="540" w:type="dxa"/>
            <w:vAlign w:val="bottom"/>
          </w:tcPr>
          <w:p w:rsidR="008A701E" w:rsidRPr="006A2781" w:rsidRDefault="008A701E" w:rsidP="008A701E">
            <w:pPr>
              <w:jc w:val="center"/>
              <w:rPr>
                <w:rFonts w:ascii="Arial" w:hAnsi="Arial" w:cs="Arial"/>
                <w:sz w:val="18"/>
                <w:szCs w:val="18"/>
              </w:rPr>
            </w:pPr>
            <w:r w:rsidRPr="006A2781">
              <w:rPr>
                <w:rFonts w:ascii="Arial" w:hAnsi="Arial" w:cs="Arial"/>
                <w:sz w:val="18"/>
                <w:szCs w:val="18"/>
              </w:rPr>
              <w:t>S</w:t>
            </w:r>
          </w:p>
        </w:tc>
        <w:tc>
          <w:tcPr>
            <w:tcW w:w="1530" w:type="dxa"/>
            <w:shd w:val="clear" w:color="auto" w:fill="auto"/>
            <w:noWrap/>
            <w:vAlign w:val="bottom"/>
          </w:tcPr>
          <w:p w:rsidR="008A701E" w:rsidRPr="006A2781" w:rsidRDefault="008A701E" w:rsidP="008A701E">
            <w:pPr>
              <w:rPr>
                <w:rFonts w:ascii="Arial" w:hAnsi="Arial" w:cs="Arial"/>
                <w:sz w:val="18"/>
                <w:szCs w:val="18"/>
              </w:rPr>
            </w:pPr>
            <w:r>
              <w:rPr>
                <w:rFonts w:ascii="Arial" w:hAnsi="Arial" w:cs="Arial"/>
                <w:sz w:val="18"/>
                <w:szCs w:val="18"/>
              </w:rPr>
              <w:t xml:space="preserve">Record Testing </w:t>
            </w:r>
            <w:r w:rsidRPr="006A2781">
              <w:rPr>
                <w:rFonts w:ascii="Arial" w:hAnsi="Arial" w:cs="Arial"/>
                <w:sz w:val="18"/>
                <w:szCs w:val="18"/>
              </w:rPr>
              <w:t>when saving</w:t>
            </w:r>
            <w:r>
              <w:rPr>
                <w:rFonts w:ascii="Arial" w:hAnsi="Arial" w:cs="Arial"/>
                <w:sz w:val="18"/>
                <w:szCs w:val="18"/>
              </w:rPr>
              <w:t xml:space="preserve"> Crossmatch Results</w:t>
            </w:r>
          </w:p>
        </w:tc>
        <w:tc>
          <w:tcPr>
            <w:tcW w:w="3060" w:type="dxa"/>
            <w:shd w:val="clear" w:color="auto" w:fill="auto"/>
            <w:noWrap/>
            <w:vAlign w:val="bottom"/>
          </w:tcPr>
          <w:p w:rsidR="008A701E" w:rsidRPr="00C821F1" w:rsidRDefault="008A701E" w:rsidP="008A701E">
            <w:pPr>
              <w:rPr>
                <w:rFonts w:ascii="Arial" w:hAnsi="Arial" w:cs="Arial"/>
                <w:sz w:val="18"/>
                <w:szCs w:val="18"/>
              </w:rPr>
            </w:pPr>
            <w:r w:rsidRPr="00C821F1">
              <w:rPr>
                <w:rFonts w:ascii="Arial" w:hAnsi="Arial" w:cs="Arial"/>
                <w:sz w:val="18"/>
                <w:szCs w:val="18"/>
              </w:rPr>
              <w:t>Compatible-Give with MD approval (G)</w:t>
            </w:r>
          </w:p>
        </w:tc>
        <w:tc>
          <w:tcPr>
            <w:tcW w:w="1530" w:type="dxa"/>
            <w:shd w:val="clear" w:color="auto" w:fill="auto"/>
            <w:noWrap/>
            <w:vAlign w:val="bottom"/>
          </w:tcPr>
          <w:p w:rsidR="008A701E" w:rsidRPr="00C821F1" w:rsidRDefault="008A701E" w:rsidP="008A701E">
            <w:pPr>
              <w:jc w:val="center"/>
              <w:rPr>
                <w:rFonts w:ascii="Arial" w:hAnsi="Arial" w:cs="Arial"/>
                <w:sz w:val="18"/>
                <w:szCs w:val="18"/>
              </w:rPr>
            </w:pPr>
            <w:r w:rsidRPr="00C821F1">
              <w:rPr>
                <w:rFonts w:ascii="Arial" w:hAnsi="Arial" w:cs="Arial"/>
                <w:sz w:val="18"/>
                <w:szCs w:val="18"/>
              </w:rPr>
              <w:t>C</w:t>
            </w:r>
          </w:p>
        </w:tc>
        <w:tc>
          <w:tcPr>
            <w:tcW w:w="2070" w:type="dxa"/>
            <w:shd w:val="clear" w:color="auto" w:fill="auto"/>
            <w:noWrap/>
            <w:vAlign w:val="bottom"/>
          </w:tcPr>
          <w:p w:rsidR="008A701E" w:rsidRPr="00C821F1" w:rsidRDefault="008A701E" w:rsidP="008A701E">
            <w:pPr>
              <w:rPr>
                <w:rFonts w:ascii="Arial" w:hAnsi="Arial" w:cs="Arial"/>
                <w:sz w:val="18"/>
                <w:szCs w:val="18"/>
              </w:rPr>
            </w:pPr>
            <w:r w:rsidRPr="00C821F1">
              <w:rPr>
                <w:rFonts w:ascii="Arial" w:hAnsi="Arial" w:cs="Arial"/>
                <w:sz w:val="18"/>
                <w:szCs w:val="18"/>
              </w:rPr>
              <w:t>No message is sent</w:t>
            </w:r>
          </w:p>
        </w:tc>
      </w:tr>
      <w:tr w:rsidR="008A701E" w:rsidRPr="006A2781">
        <w:trPr>
          <w:cantSplit/>
          <w:trHeight w:val="255"/>
        </w:trPr>
        <w:tc>
          <w:tcPr>
            <w:tcW w:w="450" w:type="dxa"/>
            <w:vAlign w:val="bottom"/>
          </w:tcPr>
          <w:p w:rsidR="008A701E" w:rsidRPr="006A2781" w:rsidRDefault="008A701E" w:rsidP="008A701E">
            <w:pPr>
              <w:jc w:val="center"/>
              <w:rPr>
                <w:rFonts w:ascii="Arial" w:hAnsi="Arial" w:cs="Arial"/>
                <w:sz w:val="18"/>
                <w:szCs w:val="18"/>
              </w:rPr>
            </w:pPr>
            <w:r>
              <w:rPr>
                <w:rFonts w:ascii="Arial" w:hAnsi="Arial" w:cs="Arial"/>
                <w:sz w:val="18"/>
                <w:szCs w:val="18"/>
              </w:rPr>
              <w:t>46</w:t>
            </w:r>
          </w:p>
        </w:tc>
        <w:tc>
          <w:tcPr>
            <w:tcW w:w="540" w:type="dxa"/>
            <w:vAlign w:val="bottom"/>
          </w:tcPr>
          <w:p w:rsidR="008A701E" w:rsidRPr="006A2781" w:rsidRDefault="008A701E" w:rsidP="008A701E">
            <w:pPr>
              <w:jc w:val="center"/>
              <w:rPr>
                <w:rFonts w:ascii="Arial" w:hAnsi="Arial" w:cs="Arial"/>
                <w:sz w:val="18"/>
                <w:szCs w:val="18"/>
              </w:rPr>
            </w:pPr>
            <w:r w:rsidRPr="006A2781">
              <w:rPr>
                <w:rFonts w:ascii="Arial" w:hAnsi="Arial" w:cs="Arial"/>
                <w:sz w:val="18"/>
                <w:szCs w:val="18"/>
              </w:rPr>
              <w:t>S</w:t>
            </w:r>
          </w:p>
        </w:tc>
        <w:tc>
          <w:tcPr>
            <w:tcW w:w="1530" w:type="dxa"/>
            <w:shd w:val="clear" w:color="auto" w:fill="auto"/>
            <w:noWrap/>
            <w:vAlign w:val="bottom"/>
          </w:tcPr>
          <w:p w:rsidR="008A701E" w:rsidRPr="006A2781" w:rsidRDefault="008A701E" w:rsidP="008A701E">
            <w:pPr>
              <w:rPr>
                <w:rFonts w:ascii="Arial" w:hAnsi="Arial" w:cs="Arial"/>
                <w:sz w:val="18"/>
                <w:szCs w:val="18"/>
              </w:rPr>
            </w:pPr>
            <w:r>
              <w:rPr>
                <w:rFonts w:ascii="Arial" w:hAnsi="Arial" w:cs="Arial"/>
                <w:sz w:val="18"/>
                <w:szCs w:val="18"/>
              </w:rPr>
              <w:t>Record Phenotype Results</w:t>
            </w:r>
          </w:p>
        </w:tc>
        <w:tc>
          <w:tcPr>
            <w:tcW w:w="3060" w:type="dxa"/>
            <w:shd w:val="clear" w:color="auto" w:fill="auto"/>
            <w:noWrap/>
            <w:vAlign w:val="bottom"/>
          </w:tcPr>
          <w:p w:rsidR="008A701E" w:rsidRPr="006A2781" w:rsidRDefault="008A701E" w:rsidP="008A701E">
            <w:pPr>
              <w:rPr>
                <w:rFonts w:ascii="Arial" w:hAnsi="Arial" w:cs="Arial"/>
                <w:sz w:val="18"/>
                <w:szCs w:val="18"/>
              </w:rPr>
            </w:pPr>
            <w:r w:rsidRPr="006A2781">
              <w:rPr>
                <w:rFonts w:ascii="Arial" w:hAnsi="Arial" w:cs="Arial"/>
                <w:sz w:val="18"/>
                <w:szCs w:val="18"/>
              </w:rPr>
              <w:t>Unit is antigen positive for a patient's antigen negative requirement</w:t>
            </w:r>
          </w:p>
        </w:tc>
        <w:tc>
          <w:tcPr>
            <w:tcW w:w="1530" w:type="dxa"/>
            <w:shd w:val="clear" w:color="auto" w:fill="auto"/>
            <w:noWrap/>
            <w:vAlign w:val="bottom"/>
          </w:tcPr>
          <w:p w:rsidR="008A701E" w:rsidRPr="006A2781" w:rsidRDefault="008A701E" w:rsidP="008A701E">
            <w:pPr>
              <w:jc w:val="center"/>
              <w:rPr>
                <w:rFonts w:ascii="Arial" w:hAnsi="Arial" w:cs="Arial"/>
                <w:sz w:val="18"/>
                <w:szCs w:val="18"/>
              </w:rPr>
            </w:pPr>
            <w:r w:rsidRPr="006A2781">
              <w:rPr>
                <w:rFonts w:ascii="Arial" w:hAnsi="Arial" w:cs="Arial"/>
                <w:sz w:val="18"/>
                <w:szCs w:val="18"/>
              </w:rPr>
              <w:t>S</w:t>
            </w:r>
          </w:p>
        </w:tc>
        <w:tc>
          <w:tcPr>
            <w:tcW w:w="2070" w:type="dxa"/>
            <w:shd w:val="clear" w:color="auto" w:fill="auto"/>
            <w:noWrap/>
            <w:vAlign w:val="bottom"/>
          </w:tcPr>
          <w:p w:rsidR="008A701E" w:rsidRPr="006A2781" w:rsidRDefault="008A701E" w:rsidP="008A701E">
            <w:pPr>
              <w:rPr>
                <w:rFonts w:ascii="Arial" w:hAnsi="Arial" w:cs="Arial"/>
                <w:sz w:val="18"/>
                <w:szCs w:val="18"/>
              </w:rPr>
            </w:pPr>
            <w:r w:rsidRPr="006A2781">
              <w:rPr>
                <w:rFonts w:ascii="Arial" w:hAnsi="Arial" w:cs="Arial"/>
                <w:sz w:val="18"/>
                <w:szCs w:val="18"/>
              </w:rPr>
              <w:t>No message is sent</w:t>
            </w:r>
          </w:p>
        </w:tc>
      </w:tr>
      <w:tr w:rsidR="008A701E" w:rsidRPr="006A2781">
        <w:trPr>
          <w:cantSplit/>
          <w:trHeight w:val="255"/>
        </w:trPr>
        <w:tc>
          <w:tcPr>
            <w:tcW w:w="450" w:type="dxa"/>
            <w:vAlign w:val="bottom"/>
          </w:tcPr>
          <w:p w:rsidR="008A701E" w:rsidRPr="006A2781" w:rsidRDefault="008A701E" w:rsidP="008A701E">
            <w:pPr>
              <w:jc w:val="center"/>
              <w:rPr>
                <w:rFonts w:ascii="Arial" w:hAnsi="Arial" w:cs="Arial"/>
                <w:sz w:val="18"/>
                <w:szCs w:val="18"/>
              </w:rPr>
            </w:pPr>
            <w:r>
              <w:rPr>
                <w:rFonts w:ascii="Arial" w:hAnsi="Arial" w:cs="Arial"/>
                <w:sz w:val="18"/>
                <w:szCs w:val="18"/>
              </w:rPr>
              <w:t>47</w:t>
            </w:r>
          </w:p>
        </w:tc>
        <w:tc>
          <w:tcPr>
            <w:tcW w:w="540" w:type="dxa"/>
            <w:vAlign w:val="bottom"/>
          </w:tcPr>
          <w:p w:rsidR="008A701E" w:rsidRPr="006A2781" w:rsidRDefault="008A701E" w:rsidP="008A701E">
            <w:pPr>
              <w:jc w:val="center"/>
              <w:rPr>
                <w:rFonts w:ascii="Arial" w:hAnsi="Arial" w:cs="Arial"/>
                <w:sz w:val="18"/>
                <w:szCs w:val="18"/>
              </w:rPr>
            </w:pPr>
            <w:r w:rsidRPr="006A2781">
              <w:rPr>
                <w:rFonts w:ascii="Arial" w:hAnsi="Arial" w:cs="Arial"/>
                <w:sz w:val="18"/>
                <w:szCs w:val="18"/>
              </w:rPr>
              <w:t>C</w:t>
            </w:r>
          </w:p>
        </w:tc>
        <w:tc>
          <w:tcPr>
            <w:tcW w:w="1530" w:type="dxa"/>
            <w:shd w:val="clear" w:color="auto" w:fill="auto"/>
            <w:noWrap/>
            <w:vAlign w:val="bottom"/>
          </w:tcPr>
          <w:p w:rsidR="008A701E" w:rsidRPr="006A2781" w:rsidRDefault="008A701E" w:rsidP="008A701E">
            <w:pPr>
              <w:rPr>
                <w:rFonts w:ascii="Arial" w:hAnsi="Arial" w:cs="Arial"/>
                <w:sz w:val="18"/>
                <w:szCs w:val="18"/>
              </w:rPr>
            </w:pPr>
            <w:r>
              <w:rPr>
                <w:rFonts w:ascii="Arial" w:hAnsi="Arial" w:cs="Arial"/>
                <w:sz w:val="18"/>
                <w:szCs w:val="18"/>
              </w:rPr>
              <w:t>Record Phenotype Results</w:t>
            </w:r>
          </w:p>
        </w:tc>
        <w:tc>
          <w:tcPr>
            <w:tcW w:w="3060" w:type="dxa"/>
            <w:shd w:val="clear" w:color="auto" w:fill="auto"/>
            <w:noWrap/>
            <w:vAlign w:val="bottom"/>
          </w:tcPr>
          <w:p w:rsidR="008A701E" w:rsidRPr="006A2781" w:rsidRDefault="008A701E" w:rsidP="008A701E">
            <w:pPr>
              <w:rPr>
                <w:rFonts w:ascii="Arial" w:hAnsi="Arial" w:cs="Arial"/>
                <w:sz w:val="18"/>
                <w:szCs w:val="18"/>
              </w:rPr>
            </w:pPr>
            <w:r w:rsidRPr="006A2781">
              <w:rPr>
                <w:rFonts w:ascii="Arial" w:hAnsi="Arial" w:cs="Arial"/>
                <w:sz w:val="18"/>
                <w:szCs w:val="18"/>
              </w:rPr>
              <w:t>Unit is antigen positive for a patient's antigen negative requirement</w:t>
            </w:r>
          </w:p>
        </w:tc>
        <w:tc>
          <w:tcPr>
            <w:tcW w:w="1530" w:type="dxa"/>
            <w:shd w:val="clear" w:color="auto" w:fill="auto"/>
            <w:noWrap/>
            <w:vAlign w:val="bottom"/>
          </w:tcPr>
          <w:p w:rsidR="008A701E" w:rsidRPr="006A2781" w:rsidRDefault="008A701E" w:rsidP="008A701E">
            <w:pPr>
              <w:jc w:val="center"/>
              <w:rPr>
                <w:rFonts w:ascii="Arial" w:hAnsi="Arial" w:cs="Arial"/>
                <w:sz w:val="18"/>
                <w:szCs w:val="18"/>
              </w:rPr>
            </w:pPr>
            <w:r w:rsidRPr="006A2781">
              <w:rPr>
                <w:rFonts w:ascii="Arial" w:hAnsi="Arial" w:cs="Arial"/>
                <w:sz w:val="18"/>
                <w:szCs w:val="18"/>
              </w:rPr>
              <w:t>C</w:t>
            </w:r>
          </w:p>
        </w:tc>
        <w:tc>
          <w:tcPr>
            <w:tcW w:w="2070" w:type="dxa"/>
            <w:shd w:val="clear" w:color="auto" w:fill="auto"/>
            <w:noWrap/>
            <w:vAlign w:val="bottom"/>
          </w:tcPr>
          <w:p w:rsidR="008A701E" w:rsidRPr="006A2781" w:rsidRDefault="008A701E" w:rsidP="008A701E">
            <w:pPr>
              <w:rPr>
                <w:rFonts w:ascii="Arial" w:hAnsi="Arial" w:cs="Arial"/>
                <w:sz w:val="18"/>
                <w:szCs w:val="18"/>
              </w:rPr>
            </w:pPr>
            <w:r w:rsidRPr="006A2781">
              <w:rPr>
                <w:rFonts w:ascii="Arial" w:hAnsi="Arial" w:cs="Arial"/>
                <w:sz w:val="18"/>
                <w:szCs w:val="18"/>
              </w:rPr>
              <w:t>No message is sent</w:t>
            </w:r>
          </w:p>
        </w:tc>
      </w:tr>
      <w:tr w:rsidR="008A701E" w:rsidRPr="006A2781">
        <w:trPr>
          <w:cantSplit/>
          <w:trHeight w:val="255"/>
        </w:trPr>
        <w:tc>
          <w:tcPr>
            <w:tcW w:w="450" w:type="dxa"/>
            <w:vAlign w:val="bottom"/>
          </w:tcPr>
          <w:p w:rsidR="008A701E" w:rsidRPr="006A2781" w:rsidRDefault="008A701E" w:rsidP="008A701E">
            <w:pPr>
              <w:jc w:val="center"/>
              <w:rPr>
                <w:rFonts w:ascii="Arial" w:hAnsi="Arial" w:cs="Arial"/>
                <w:sz w:val="18"/>
                <w:szCs w:val="18"/>
              </w:rPr>
            </w:pPr>
            <w:r>
              <w:rPr>
                <w:rFonts w:ascii="Arial" w:hAnsi="Arial" w:cs="Arial"/>
                <w:sz w:val="18"/>
                <w:szCs w:val="18"/>
              </w:rPr>
              <w:t>48</w:t>
            </w:r>
          </w:p>
        </w:tc>
        <w:tc>
          <w:tcPr>
            <w:tcW w:w="540" w:type="dxa"/>
            <w:vAlign w:val="bottom"/>
          </w:tcPr>
          <w:p w:rsidR="008A701E" w:rsidRPr="006A2781" w:rsidRDefault="008A701E" w:rsidP="008A701E">
            <w:pPr>
              <w:jc w:val="center"/>
              <w:rPr>
                <w:rFonts w:ascii="Arial" w:hAnsi="Arial" w:cs="Arial"/>
                <w:sz w:val="18"/>
                <w:szCs w:val="18"/>
              </w:rPr>
            </w:pPr>
            <w:r w:rsidRPr="006A2781">
              <w:rPr>
                <w:rFonts w:ascii="Arial" w:hAnsi="Arial" w:cs="Arial"/>
                <w:sz w:val="18"/>
                <w:szCs w:val="18"/>
              </w:rPr>
              <w:t>S</w:t>
            </w:r>
          </w:p>
        </w:tc>
        <w:tc>
          <w:tcPr>
            <w:tcW w:w="1530" w:type="dxa"/>
            <w:shd w:val="clear" w:color="auto" w:fill="auto"/>
            <w:noWrap/>
            <w:vAlign w:val="bottom"/>
          </w:tcPr>
          <w:p w:rsidR="008A701E" w:rsidRPr="006A2781" w:rsidRDefault="008A701E" w:rsidP="008A701E">
            <w:pPr>
              <w:rPr>
                <w:rFonts w:ascii="Arial" w:hAnsi="Arial" w:cs="Arial"/>
                <w:sz w:val="18"/>
                <w:szCs w:val="18"/>
              </w:rPr>
            </w:pPr>
            <w:r>
              <w:rPr>
                <w:rFonts w:ascii="Arial" w:hAnsi="Arial" w:cs="Arial"/>
                <w:sz w:val="18"/>
                <w:szCs w:val="18"/>
              </w:rPr>
              <w:t>Record Phenotype Results</w:t>
            </w:r>
          </w:p>
        </w:tc>
        <w:tc>
          <w:tcPr>
            <w:tcW w:w="3060" w:type="dxa"/>
            <w:shd w:val="clear" w:color="auto" w:fill="auto"/>
            <w:noWrap/>
            <w:vAlign w:val="bottom"/>
          </w:tcPr>
          <w:p w:rsidR="008A701E" w:rsidRPr="006A2781" w:rsidRDefault="008A701E" w:rsidP="008A701E">
            <w:pPr>
              <w:rPr>
                <w:rFonts w:ascii="Arial" w:hAnsi="Arial" w:cs="Arial"/>
                <w:sz w:val="18"/>
                <w:szCs w:val="18"/>
              </w:rPr>
            </w:pPr>
            <w:r w:rsidRPr="006A2781">
              <w:rPr>
                <w:rFonts w:ascii="Arial" w:hAnsi="Arial" w:cs="Arial"/>
                <w:sz w:val="18"/>
                <w:szCs w:val="18"/>
              </w:rPr>
              <w:t>Antigen typing result creates a discrepant antigen typing.</w:t>
            </w:r>
          </w:p>
        </w:tc>
        <w:tc>
          <w:tcPr>
            <w:tcW w:w="1530" w:type="dxa"/>
            <w:shd w:val="clear" w:color="auto" w:fill="auto"/>
            <w:noWrap/>
            <w:vAlign w:val="bottom"/>
          </w:tcPr>
          <w:p w:rsidR="008A701E" w:rsidRPr="006A2781" w:rsidRDefault="008A701E" w:rsidP="008A701E">
            <w:pPr>
              <w:jc w:val="center"/>
              <w:rPr>
                <w:rFonts w:ascii="Arial" w:hAnsi="Arial" w:cs="Arial"/>
                <w:sz w:val="18"/>
                <w:szCs w:val="18"/>
              </w:rPr>
            </w:pPr>
            <w:r w:rsidRPr="006A2781">
              <w:rPr>
                <w:rFonts w:ascii="Arial" w:hAnsi="Arial" w:cs="Arial"/>
                <w:sz w:val="18"/>
                <w:szCs w:val="18"/>
              </w:rPr>
              <w:t>A</w:t>
            </w:r>
          </w:p>
        </w:tc>
        <w:tc>
          <w:tcPr>
            <w:tcW w:w="2070" w:type="dxa"/>
            <w:shd w:val="clear" w:color="auto" w:fill="auto"/>
            <w:noWrap/>
            <w:vAlign w:val="bottom"/>
          </w:tcPr>
          <w:p w:rsidR="008A701E" w:rsidRPr="006A2781" w:rsidRDefault="008A701E" w:rsidP="008A701E">
            <w:pPr>
              <w:rPr>
                <w:rFonts w:ascii="Arial" w:hAnsi="Arial" w:cs="Arial"/>
                <w:sz w:val="18"/>
                <w:szCs w:val="18"/>
              </w:rPr>
            </w:pPr>
            <w:r w:rsidRPr="006A2781">
              <w:rPr>
                <w:rFonts w:ascii="Arial" w:hAnsi="Arial" w:cs="Arial"/>
                <w:sz w:val="18"/>
                <w:szCs w:val="18"/>
              </w:rPr>
              <w:t>RE</w:t>
            </w:r>
          </w:p>
        </w:tc>
      </w:tr>
      <w:tr w:rsidR="008A701E" w:rsidRPr="006A2781">
        <w:trPr>
          <w:cantSplit/>
          <w:trHeight w:val="255"/>
        </w:trPr>
        <w:tc>
          <w:tcPr>
            <w:tcW w:w="450" w:type="dxa"/>
            <w:vAlign w:val="bottom"/>
          </w:tcPr>
          <w:p w:rsidR="008A701E" w:rsidRPr="006A2781" w:rsidRDefault="008A701E" w:rsidP="008A701E">
            <w:pPr>
              <w:jc w:val="center"/>
              <w:rPr>
                <w:rFonts w:ascii="Arial" w:hAnsi="Arial" w:cs="Arial"/>
                <w:sz w:val="18"/>
                <w:szCs w:val="18"/>
              </w:rPr>
            </w:pPr>
            <w:r>
              <w:rPr>
                <w:rFonts w:ascii="Arial" w:hAnsi="Arial" w:cs="Arial"/>
                <w:sz w:val="18"/>
                <w:szCs w:val="18"/>
              </w:rPr>
              <w:t>49</w:t>
            </w:r>
          </w:p>
        </w:tc>
        <w:tc>
          <w:tcPr>
            <w:tcW w:w="540" w:type="dxa"/>
            <w:vAlign w:val="bottom"/>
          </w:tcPr>
          <w:p w:rsidR="008A701E" w:rsidRPr="006A2781" w:rsidRDefault="008A701E" w:rsidP="008A701E">
            <w:pPr>
              <w:jc w:val="center"/>
              <w:rPr>
                <w:rFonts w:ascii="Arial" w:hAnsi="Arial" w:cs="Arial"/>
                <w:sz w:val="18"/>
                <w:szCs w:val="18"/>
              </w:rPr>
            </w:pPr>
            <w:r w:rsidRPr="006A2781">
              <w:rPr>
                <w:rFonts w:ascii="Arial" w:hAnsi="Arial" w:cs="Arial"/>
                <w:sz w:val="18"/>
                <w:szCs w:val="18"/>
              </w:rPr>
              <w:t>C</w:t>
            </w:r>
          </w:p>
        </w:tc>
        <w:tc>
          <w:tcPr>
            <w:tcW w:w="1530" w:type="dxa"/>
            <w:shd w:val="clear" w:color="auto" w:fill="auto"/>
            <w:noWrap/>
            <w:vAlign w:val="bottom"/>
          </w:tcPr>
          <w:p w:rsidR="008A701E" w:rsidRPr="006A2781" w:rsidRDefault="008A701E" w:rsidP="008A701E">
            <w:pPr>
              <w:rPr>
                <w:rFonts w:ascii="Arial" w:hAnsi="Arial" w:cs="Arial"/>
                <w:sz w:val="18"/>
                <w:szCs w:val="18"/>
              </w:rPr>
            </w:pPr>
            <w:r>
              <w:rPr>
                <w:rFonts w:ascii="Arial" w:hAnsi="Arial" w:cs="Arial"/>
                <w:sz w:val="18"/>
                <w:szCs w:val="18"/>
              </w:rPr>
              <w:t>Record Phenotype Results</w:t>
            </w:r>
          </w:p>
        </w:tc>
        <w:tc>
          <w:tcPr>
            <w:tcW w:w="3060" w:type="dxa"/>
            <w:shd w:val="clear" w:color="auto" w:fill="auto"/>
            <w:noWrap/>
            <w:vAlign w:val="bottom"/>
          </w:tcPr>
          <w:p w:rsidR="008A701E" w:rsidRPr="006A2781" w:rsidRDefault="008A701E" w:rsidP="008A701E">
            <w:pPr>
              <w:rPr>
                <w:rFonts w:ascii="Arial" w:hAnsi="Arial" w:cs="Arial"/>
                <w:sz w:val="18"/>
                <w:szCs w:val="18"/>
              </w:rPr>
            </w:pPr>
            <w:r w:rsidRPr="006A2781">
              <w:rPr>
                <w:rFonts w:ascii="Arial" w:hAnsi="Arial" w:cs="Arial"/>
                <w:sz w:val="18"/>
                <w:szCs w:val="18"/>
              </w:rPr>
              <w:t>Antigen typing result creates a discrepant antigen typing.</w:t>
            </w:r>
          </w:p>
        </w:tc>
        <w:tc>
          <w:tcPr>
            <w:tcW w:w="1530" w:type="dxa"/>
            <w:shd w:val="clear" w:color="auto" w:fill="auto"/>
            <w:noWrap/>
            <w:vAlign w:val="bottom"/>
          </w:tcPr>
          <w:p w:rsidR="008A701E" w:rsidRPr="006A2781" w:rsidRDefault="008A701E" w:rsidP="008A701E">
            <w:pPr>
              <w:jc w:val="center"/>
              <w:rPr>
                <w:rFonts w:ascii="Arial" w:hAnsi="Arial" w:cs="Arial"/>
                <w:sz w:val="18"/>
                <w:szCs w:val="18"/>
              </w:rPr>
            </w:pPr>
            <w:r w:rsidRPr="006A2781">
              <w:rPr>
                <w:rFonts w:ascii="Arial" w:hAnsi="Arial" w:cs="Arial"/>
                <w:sz w:val="18"/>
                <w:szCs w:val="18"/>
              </w:rPr>
              <w:t>A</w:t>
            </w:r>
          </w:p>
        </w:tc>
        <w:tc>
          <w:tcPr>
            <w:tcW w:w="2070" w:type="dxa"/>
            <w:shd w:val="clear" w:color="auto" w:fill="auto"/>
            <w:noWrap/>
            <w:vAlign w:val="bottom"/>
          </w:tcPr>
          <w:p w:rsidR="008A701E" w:rsidRPr="006A2781" w:rsidRDefault="008A701E" w:rsidP="008A701E">
            <w:pPr>
              <w:rPr>
                <w:rFonts w:ascii="Arial" w:hAnsi="Arial" w:cs="Arial"/>
                <w:sz w:val="18"/>
                <w:szCs w:val="18"/>
              </w:rPr>
            </w:pPr>
            <w:r w:rsidRPr="006A2781">
              <w:rPr>
                <w:rFonts w:ascii="Arial" w:hAnsi="Arial" w:cs="Arial"/>
                <w:sz w:val="18"/>
                <w:szCs w:val="18"/>
              </w:rPr>
              <w:t>RE</w:t>
            </w:r>
          </w:p>
        </w:tc>
      </w:tr>
      <w:tr w:rsidR="008A701E" w:rsidRPr="006A2781">
        <w:trPr>
          <w:cantSplit/>
          <w:trHeight w:val="255"/>
        </w:trPr>
        <w:tc>
          <w:tcPr>
            <w:tcW w:w="450" w:type="dxa"/>
            <w:vAlign w:val="bottom"/>
          </w:tcPr>
          <w:p w:rsidR="008A701E" w:rsidRPr="006A2781" w:rsidRDefault="008A701E" w:rsidP="008A701E">
            <w:pPr>
              <w:jc w:val="center"/>
              <w:rPr>
                <w:rFonts w:ascii="Arial" w:hAnsi="Arial" w:cs="Arial"/>
                <w:sz w:val="18"/>
                <w:szCs w:val="18"/>
              </w:rPr>
            </w:pPr>
            <w:r>
              <w:rPr>
                <w:rFonts w:ascii="Arial" w:hAnsi="Arial" w:cs="Arial"/>
                <w:sz w:val="18"/>
                <w:szCs w:val="18"/>
              </w:rPr>
              <w:t>50</w:t>
            </w:r>
          </w:p>
        </w:tc>
        <w:tc>
          <w:tcPr>
            <w:tcW w:w="540" w:type="dxa"/>
            <w:vAlign w:val="bottom"/>
          </w:tcPr>
          <w:p w:rsidR="008A701E" w:rsidRPr="006A2781" w:rsidRDefault="008A701E" w:rsidP="008A701E">
            <w:pPr>
              <w:jc w:val="center"/>
              <w:rPr>
                <w:rFonts w:ascii="Arial" w:hAnsi="Arial" w:cs="Arial"/>
                <w:sz w:val="18"/>
                <w:szCs w:val="18"/>
              </w:rPr>
            </w:pPr>
            <w:r w:rsidRPr="006A2781">
              <w:rPr>
                <w:rFonts w:ascii="Arial" w:hAnsi="Arial" w:cs="Arial"/>
                <w:sz w:val="18"/>
                <w:szCs w:val="18"/>
              </w:rPr>
              <w:t>S</w:t>
            </w:r>
          </w:p>
        </w:tc>
        <w:tc>
          <w:tcPr>
            <w:tcW w:w="1530" w:type="dxa"/>
            <w:shd w:val="clear" w:color="auto" w:fill="auto"/>
            <w:noWrap/>
            <w:vAlign w:val="bottom"/>
          </w:tcPr>
          <w:p w:rsidR="008A701E" w:rsidRPr="006A2781" w:rsidRDefault="008A701E" w:rsidP="008A701E">
            <w:pPr>
              <w:rPr>
                <w:rFonts w:ascii="Arial" w:hAnsi="Arial" w:cs="Arial"/>
                <w:sz w:val="18"/>
                <w:szCs w:val="18"/>
              </w:rPr>
            </w:pPr>
            <w:r w:rsidRPr="00A66F9A">
              <w:rPr>
                <w:rFonts w:ascii="Arial" w:hAnsi="Arial" w:cs="Arial"/>
                <w:sz w:val="18"/>
                <w:szCs w:val="18"/>
              </w:rPr>
              <w:t>Release Unit from Patient Assignment</w:t>
            </w:r>
          </w:p>
        </w:tc>
        <w:tc>
          <w:tcPr>
            <w:tcW w:w="3060" w:type="dxa"/>
            <w:shd w:val="clear" w:color="auto" w:fill="auto"/>
            <w:noWrap/>
            <w:vAlign w:val="bottom"/>
          </w:tcPr>
          <w:p w:rsidR="008A701E" w:rsidRPr="006A2781" w:rsidRDefault="008A701E" w:rsidP="008A701E">
            <w:pPr>
              <w:rPr>
                <w:rFonts w:ascii="Arial" w:hAnsi="Arial" w:cs="Arial"/>
                <w:sz w:val="18"/>
                <w:szCs w:val="18"/>
              </w:rPr>
            </w:pPr>
            <w:r w:rsidRPr="006A2781">
              <w:rPr>
                <w:rFonts w:ascii="Arial" w:hAnsi="Arial" w:cs="Arial"/>
                <w:sz w:val="18"/>
                <w:szCs w:val="18"/>
              </w:rPr>
              <w:t>Normal flow, or any overrides processed</w:t>
            </w:r>
          </w:p>
        </w:tc>
        <w:tc>
          <w:tcPr>
            <w:tcW w:w="1530" w:type="dxa"/>
            <w:shd w:val="clear" w:color="auto" w:fill="auto"/>
            <w:noWrap/>
            <w:vAlign w:val="bottom"/>
          </w:tcPr>
          <w:p w:rsidR="008A701E" w:rsidRPr="006A2781" w:rsidRDefault="008A701E" w:rsidP="008A701E">
            <w:pPr>
              <w:jc w:val="center"/>
              <w:rPr>
                <w:rFonts w:ascii="Arial" w:hAnsi="Arial" w:cs="Arial"/>
                <w:sz w:val="18"/>
                <w:szCs w:val="18"/>
              </w:rPr>
            </w:pPr>
            <w:r w:rsidRPr="006A2781">
              <w:rPr>
                <w:rFonts w:ascii="Arial" w:hAnsi="Arial" w:cs="Arial"/>
                <w:sz w:val="18"/>
                <w:szCs w:val="18"/>
              </w:rPr>
              <w:t>A</w:t>
            </w:r>
          </w:p>
        </w:tc>
        <w:tc>
          <w:tcPr>
            <w:tcW w:w="2070" w:type="dxa"/>
            <w:shd w:val="clear" w:color="auto" w:fill="auto"/>
            <w:noWrap/>
            <w:vAlign w:val="bottom"/>
          </w:tcPr>
          <w:p w:rsidR="008A701E" w:rsidRPr="006A2781" w:rsidRDefault="008A701E" w:rsidP="008A701E">
            <w:pPr>
              <w:rPr>
                <w:rFonts w:ascii="Arial" w:hAnsi="Arial" w:cs="Arial"/>
                <w:sz w:val="18"/>
                <w:szCs w:val="18"/>
              </w:rPr>
            </w:pPr>
            <w:r w:rsidRPr="006A2781">
              <w:rPr>
                <w:rFonts w:ascii="Arial" w:hAnsi="Arial" w:cs="Arial"/>
                <w:sz w:val="18"/>
                <w:szCs w:val="18"/>
              </w:rPr>
              <w:t>RE</w:t>
            </w:r>
          </w:p>
        </w:tc>
      </w:tr>
      <w:tr w:rsidR="008A701E" w:rsidRPr="006A2781">
        <w:trPr>
          <w:cantSplit/>
          <w:trHeight w:val="255"/>
        </w:trPr>
        <w:tc>
          <w:tcPr>
            <w:tcW w:w="450" w:type="dxa"/>
            <w:vAlign w:val="bottom"/>
          </w:tcPr>
          <w:p w:rsidR="008A701E" w:rsidRPr="006A2781" w:rsidRDefault="008A701E" w:rsidP="008A701E">
            <w:pPr>
              <w:jc w:val="center"/>
              <w:rPr>
                <w:rFonts w:ascii="Arial" w:hAnsi="Arial" w:cs="Arial"/>
                <w:sz w:val="18"/>
                <w:szCs w:val="18"/>
              </w:rPr>
            </w:pPr>
            <w:r>
              <w:rPr>
                <w:rFonts w:ascii="Arial" w:hAnsi="Arial" w:cs="Arial"/>
                <w:sz w:val="18"/>
                <w:szCs w:val="18"/>
              </w:rPr>
              <w:t>51</w:t>
            </w:r>
          </w:p>
        </w:tc>
        <w:tc>
          <w:tcPr>
            <w:tcW w:w="540" w:type="dxa"/>
            <w:vAlign w:val="bottom"/>
          </w:tcPr>
          <w:p w:rsidR="008A701E" w:rsidRPr="006A2781" w:rsidRDefault="008A701E" w:rsidP="008A701E">
            <w:pPr>
              <w:jc w:val="center"/>
              <w:rPr>
                <w:rFonts w:ascii="Arial" w:hAnsi="Arial" w:cs="Arial"/>
                <w:sz w:val="18"/>
                <w:szCs w:val="18"/>
              </w:rPr>
            </w:pPr>
            <w:r w:rsidRPr="006A2781">
              <w:rPr>
                <w:rFonts w:ascii="Arial" w:hAnsi="Arial" w:cs="Arial"/>
                <w:sz w:val="18"/>
                <w:szCs w:val="18"/>
              </w:rPr>
              <w:t>C</w:t>
            </w:r>
          </w:p>
        </w:tc>
        <w:tc>
          <w:tcPr>
            <w:tcW w:w="1530" w:type="dxa"/>
            <w:shd w:val="clear" w:color="auto" w:fill="auto"/>
            <w:noWrap/>
            <w:vAlign w:val="bottom"/>
          </w:tcPr>
          <w:p w:rsidR="008A701E" w:rsidRPr="006A2781" w:rsidRDefault="008A701E" w:rsidP="008A701E">
            <w:pPr>
              <w:rPr>
                <w:rFonts w:ascii="Arial" w:hAnsi="Arial" w:cs="Arial"/>
                <w:sz w:val="18"/>
                <w:szCs w:val="18"/>
              </w:rPr>
            </w:pPr>
            <w:r w:rsidRPr="00A66F9A">
              <w:rPr>
                <w:rFonts w:ascii="Arial" w:hAnsi="Arial" w:cs="Arial"/>
                <w:sz w:val="18"/>
                <w:szCs w:val="18"/>
              </w:rPr>
              <w:t>Release Unit from Patient Assignment</w:t>
            </w:r>
          </w:p>
        </w:tc>
        <w:tc>
          <w:tcPr>
            <w:tcW w:w="3060" w:type="dxa"/>
            <w:shd w:val="clear" w:color="auto" w:fill="auto"/>
            <w:noWrap/>
            <w:vAlign w:val="bottom"/>
          </w:tcPr>
          <w:p w:rsidR="008A701E" w:rsidRPr="006A2781" w:rsidRDefault="008A701E" w:rsidP="008A701E">
            <w:pPr>
              <w:rPr>
                <w:rFonts w:ascii="Arial" w:hAnsi="Arial" w:cs="Arial"/>
                <w:sz w:val="18"/>
                <w:szCs w:val="18"/>
              </w:rPr>
            </w:pPr>
            <w:r w:rsidRPr="006A2781">
              <w:rPr>
                <w:rFonts w:ascii="Arial" w:hAnsi="Arial" w:cs="Arial"/>
                <w:sz w:val="18"/>
                <w:szCs w:val="18"/>
              </w:rPr>
              <w:t>Normal flow, or any overrides processed</w:t>
            </w:r>
          </w:p>
        </w:tc>
        <w:tc>
          <w:tcPr>
            <w:tcW w:w="1530" w:type="dxa"/>
            <w:shd w:val="clear" w:color="auto" w:fill="auto"/>
            <w:noWrap/>
            <w:vAlign w:val="bottom"/>
          </w:tcPr>
          <w:p w:rsidR="008A701E" w:rsidRPr="006A2781" w:rsidRDefault="008A701E" w:rsidP="008A701E">
            <w:pPr>
              <w:jc w:val="center"/>
              <w:rPr>
                <w:rFonts w:ascii="Arial" w:hAnsi="Arial" w:cs="Arial"/>
                <w:sz w:val="18"/>
                <w:szCs w:val="18"/>
              </w:rPr>
            </w:pPr>
            <w:r w:rsidRPr="006A2781">
              <w:rPr>
                <w:rFonts w:ascii="Arial" w:hAnsi="Arial" w:cs="Arial"/>
                <w:sz w:val="18"/>
                <w:szCs w:val="18"/>
              </w:rPr>
              <w:t>A</w:t>
            </w:r>
          </w:p>
        </w:tc>
        <w:tc>
          <w:tcPr>
            <w:tcW w:w="2070" w:type="dxa"/>
            <w:shd w:val="clear" w:color="auto" w:fill="auto"/>
            <w:noWrap/>
            <w:vAlign w:val="bottom"/>
          </w:tcPr>
          <w:p w:rsidR="008A701E" w:rsidRPr="006A2781" w:rsidRDefault="008A701E" w:rsidP="008A701E">
            <w:pPr>
              <w:rPr>
                <w:rFonts w:ascii="Arial" w:hAnsi="Arial" w:cs="Arial"/>
                <w:sz w:val="18"/>
                <w:szCs w:val="18"/>
              </w:rPr>
            </w:pPr>
            <w:r w:rsidRPr="006A2781">
              <w:rPr>
                <w:rFonts w:ascii="Arial" w:hAnsi="Arial" w:cs="Arial"/>
                <w:sz w:val="18"/>
                <w:szCs w:val="18"/>
              </w:rPr>
              <w:t>RE</w:t>
            </w:r>
          </w:p>
        </w:tc>
      </w:tr>
      <w:tr w:rsidR="008A701E" w:rsidRPr="006A2781">
        <w:trPr>
          <w:cantSplit/>
          <w:trHeight w:val="255"/>
        </w:trPr>
        <w:tc>
          <w:tcPr>
            <w:tcW w:w="450" w:type="dxa"/>
            <w:vAlign w:val="bottom"/>
          </w:tcPr>
          <w:p w:rsidR="008A701E" w:rsidRPr="006A2781" w:rsidRDefault="008A701E" w:rsidP="008A701E">
            <w:pPr>
              <w:jc w:val="center"/>
              <w:rPr>
                <w:rFonts w:ascii="Arial" w:hAnsi="Arial" w:cs="Arial"/>
                <w:sz w:val="18"/>
                <w:szCs w:val="18"/>
              </w:rPr>
            </w:pPr>
            <w:r>
              <w:rPr>
                <w:rFonts w:ascii="Arial" w:hAnsi="Arial" w:cs="Arial"/>
                <w:sz w:val="18"/>
                <w:szCs w:val="18"/>
              </w:rPr>
              <w:t>52</w:t>
            </w:r>
          </w:p>
        </w:tc>
        <w:tc>
          <w:tcPr>
            <w:tcW w:w="540" w:type="dxa"/>
            <w:vAlign w:val="bottom"/>
          </w:tcPr>
          <w:p w:rsidR="008A701E" w:rsidRPr="006A2781" w:rsidRDefault="008A701E" w:rsidP="008A701E">
            <w:pPr>
              <w:jc w:val="center"/>
              <w:rPr>
                <w:rFonts w:ascii="Arial" w:hAnsi="Arial" w:cs="Arial"/>
                <w:sz w:val="18"/>
                <w:szCs w:val="18"/>
              </w:rPr>
            </w:pPr>
            <w:r w:rsidRPr="006A2781">
              <w:rPr>
                <w:rFonts w:ascii="Arial" w:hAnsi="Arial" w:cs="Arial"/>
                <w:sz w:val="18"/>
                <w:szCs w:val="18"/>
              </w:rPr>
              <w:t>I</w:t>
            </w:r>
          </w:p>
        </w:tc>
        <w:tc>
          <w:tcPr>
            <w:tcW w:w="1530" w:type="dxa"/>
            <w:shd w:val="clear" w:color="auto" w:fill="auto"/>
            <w:noWrap/>
            <w:vAlign w:val="bottom"/>
          </w:tcPr>
          <w:p w:rsidR="008A701E" w:rsidRPr="006A2781" w:rsidRDefault="008A701E" w:rsidP="008A701E">
            <w:pPr>
              <w:rPr>
                <w:rFonts w:ascii="Arial" w:hAnsi="Arial" w:cs="Arial"/>
                <w:sz w:val="18"/>
                <w:szCs w:val="18"/>
              </w:rPr>
            </w:pPr>
            <w:r>
              <w:rPr>
                <w:rFonts w:ascii="Arial" w:hAnsi="Arial" w:cs="Arial"/>
                <w:sz w:val="18"/>
                <w:szCs w:val="18"/>
              </w:rPr>
              <w:t>Return Issued Units to Blood Bank</w:t>
            </w:r>
          </w:p>
        </w:tc>
        <w:tc>
          <w:tcPr>
            <w:tcW w:w="3060" w:type="dxa"/>
            <w:shd w:val="clear" w:color="auto" w:fill="auto"/>
            <w:noWrap/>
            <w:vAlign w:val="bottom"/>
          </w:tcPr>
          <w:p w:rsidR="008A701E" w:rsidRPr="006A2781" w:rsidRDefault="008A701E" w:rsidP="008A701E">
            <w:pPr>
              <w:rPr>
                <w:rFonts w:ascii="Arial" w:hAnsi="Arial" w:cs="Arial"/>
                <w:sz w:val="18"/>
                <w:szCs w:val="18"/>
              </w:rPr>
            </w:pPr>
            <w:r w:rsidRPr="006A2781">
              <w:rPr>
                <w:rFonts w:ascii="Arial" w:hAnsi="Arial" w:cs="Arial"/>
                <w:sz w:val="18"/>
                <w:szCs w:val="18"/>
              </w:rPr>
              <w:t xml:space="preserve">Unit without a crossmatch </w:t>
            </w:r>
          </w:p>
        </w:tc>
        <w:tc>
          <w:tcPr>
            <w:tcW w:w="1530" w:type="dxa"/>
            <w:shd w:val="clear" w:color="auto" w:fill="auto"/>
            <w:noWrap/>
            <w:vAlign w:val="bottom"/>
          </w:tcPr>
          <w:p w:rsidR="008A701E" w:rsidRPr="006A2781" w:rsidRDefault="008A701E" w:rsidP="008A701E">
            <w:pPr>
              <w:jc w:val="center"/>
              <w:rPr>
                <w:rFonts w:ascii="Arial" w:hAnsi="Arial" w:cs="Arial"/>
                <w:sz w:val="18"/>
                <w:szCs w:val="18"/>
              </w:rPr>
            </w:pPr>
            <w:r w:rsidRPr="006A2781">
              <w:rPr>
                <w:rFonts w:ascii="Arial" w:hAnsi="Arial" w:cs="Arial"/>
                <w:sz w:val="18"/>
                <w:szCs w:val="18"/>
              </w:rPr>
              <w:t>S</w:t>
            </w:r>
          </w:p>
        </w:tc>
        <w:tc>
          <w:tcPr>
            <w:tcW w:w="2070" w:type="dxa"/>
            <w:shd w:val="clear" w:color="auto" w:fill="auto"/>
            <w:noWrap/>
            <w:vAlign w:val="bottom"/>
          </w:tcPr>
          <w:p w:rsidR="008A701E" w:rsidRPr="006A2781" w:rsidRDefault="008A701E" w:rsidP="008A701E">
            <w:pPr>
              <w:rPr>
                <w:rFonts w:ascii="Arial" w:hAnsi="Arial" w:cs="Arial"/>
                <w:sz w:val="18"/>
                <w:szCs w:val="18"/>
              </w:rPr>
            </w:pPr>
            <w:r w:rsidRPr="006A2781">
              <w:rPr>
                <w:rFonts w:ascii="Arial" w:hAnsi="Arial" w:cs="Arial"/>
                <w:sz w:val="18"/>
                <w:szCs w:val="18"/>
              </w:rPr>
              <w:t>RS</w:t>
            </w:r>
          </w:p>
        </w:tc>
      </w:tr>
      <w:tr w:rsidR="008A701E" w:rsidRPr="006A2781">
        <w:trPr>
          <w:cantSplit/>
          <w:trHeight w:val="255"/>
        </w:trPr>
        <w:tc>
          <w:tcPr>
            <w:tcW w:w="450" w:type="dxa"/>
            <w:vAlign w:val="bottom"/>
          </w:tcPr>
          <w:p w:rsidR="008A701E" w:rsidRPr="006A2781" w:rsidRDefault="008A701E" w:rsidP="008A701E">
            <w:pPr>
              <w:jc w:val="center"/>
              <w:rPr>
                <w:rFonts w:ascii="Arial" w:hAnsi="Arial" w:cs="Arial"/>
                <w:sz w:val="18"/>
                <w:szCs w:val="18"/>
              </w:rPr>
            </w:pPr>
            <w:r>
              <w:rPr>
                <w:rFonts w:ascii="Arial" w:hAnsi="Arial" w:cs="Arial"/>
                <w:sz w:val="18"/>
                <w:szCs w:val="18"/>
              </w:rPr>
              <w:t>53</w:t>
            </w:r>
          </w:p>
        </w:tc>
        <w:tc>
          <w:tcPr>
            <w:tcW w:w="540" w:type="dxa"/>
            <w:vAlign w:val="bottom"/>
          </w:tcPr>
          <w:p w:rsidR="008A701E" w:rsidRPr="006A2781" w:rsidRDefault="008A701E" w:rsidP="008A701E">
            <w:pPr>
              <w:jc w:val="center"/>
              <w:rPr>
                <w:rFonts w:ascii="Arial" w:hAnsi="Arial" w:cs="Arial"/>
                <w:sz w:val="18"/>
                <w:szCs w:val="18"/>
              </w:rPr>
            </w:pPr>
            <w:r w:rsidRPr="006A2781">
              <w:rPr>
                <w:rFonts w:ascii="Arial" w:hAnsi="Arial" w:cs="Arial"/>
                <w:sz w:val="18"/>
                <w:szCs w:val="18"/>
              </w:rPr>
              <w:t>I</w:t>
            </w:r>
          </w:p>
        </w:tc>
        <w:tc>
          <w:tcPr>
            <w:tcW w:w="1530" w:type="dxa"/>
            <w:shd w:val="clear" w:color="auto" w:fill="auto"/>
            <w:noWrap/>
            <w:vAlign w:val="bottom"/>
          </w:tcPr>
          <w:p w:rsidR="008A701E" w:rsidRPr="006A2781" w:rsidRDefault="008A701E" w:rsidP="008A701E">
            <w:pPr>
              <w:rPr>
                <w:rFonts w:ascii="Arial" w:hAnsi="Arial" w:cs="Arial"/>
                <w:sz w:val="18"/>
                <w:szCs w:val="18"/>
              </w:rPr>
            </w:pPr>
            <w:r>
              <w:rPr>
                <w:rFonts w:ascii="Arial" w:hAnsi="Arial" w:cs="Arial"/>
                <w:sz w:val="18"/>
                <w:szCs w:val="18"/>
              </w:rPr>
              <w:t>Return Issued Units to Blood Bank</w:t>
            </w:r>
          </w:p>
        </w:tc>
        <w:tc>
          <w:tcPr>
            <w:tcW w:w="3060" w:type="dxa"/>
            <w:shd w:val="clear" w:color="auto" w:fill="auto"/>
            <w:noWrap/>
            <w:vAlign w:val="bottom"/>
          </w:tcPr>
          <w:p w:rsidR="008A701E" w:rsidRPr="006A2781" w:rsidRDefault="008A701E" w:rsidP="008A701E">
            <w:pPr>
              <w:rPr>
                <w:rFonts w:ascii="Arial" w:hAnsi="Arial" w:cs="Arial"/>
                <w:sz w:val="18"/>
                <w:szCs w:val="18"/>
              </w:rPr>
            </w:pPr>
            <w:r w:rsidRPr="006A2781">
              <w:rPr>
                <w:rFonts w:ascii="Arial" w:hAnsi="Arial" w:cs="Arial"/>
                <w:sz w:val="18"/>
                <w:szCs w:val="18"/>
              </w:rPr>
              <w:t>Crossmatched unit</w:t>
            </w:r>
          </w:p>
        </w:tc>
        <w:tc>
          <w:tcPr>
            <w:tcW w:w="1530" w:type="dxa"/>
            <w:shd w:val="clear" w:color="auto" w:fill="auto"/>
            <w:noWrap/>
            <w:vAlign w:val="bottom"/>
          </w:tcPr>
          <w:p w:rsidR="008A701E" w:rsidRPr="006A2781" w:rsidRDefault="008A701E" w:rsidP="008A701E">
            <w:pPr>
              <w:jc w:val="center"/>
              <w:rPr>
                <w:rFonts w:ascii="Arial" w:hAnsi="Arial" w:cs="Arial"/>
                <w:sz w:val="18"/>
                <w:szCs w:val="18"/>
              </w:rPr>
            </w:pPr>
            <w:r w:rsidRPr="006A2781">
              <w:rPr>
                <w:rFonts w:ascii="Arial" w:hAnsi="Arial" w:cs="Arial"/>
                <w:sz w:val="18"/>
                <w:szCs w:val="18"/>
              </w:rPr>
              <w:t>C</w:t>
            </w:r>
          </w:p>
        </w:tc>
        <w:tc>
          <w:tcPr>
            <w:tcW w:w="2070" w:type="dxa"/>
            <w:shd w:val="clear" w:color="auto" w:fill="auto"/>
            <w:noWrap/>
            <w:vAlign w:val="bottom"/>
          </w:tcPr>
          <w:p w:rsidR="008A701E" w:rsidRPr="006A2781" w:rsidRDefault="008A701E" w:rsidP="008A701E">
            <w:pPr>
              <w:rPr>
                <w:rFonts w:ascii="Arial" w:hAnsi="Arial" w:cs="Arial"/>
                <w:sz w:val="18"/>
                <w:szCs w:val="18"/>
              </w:rPr>
            </w:pPr>
            <w:r w:rsidRPr="006A2781">
              <w:rPr>
                <w:rFonts w:ascii="Arial" w:hAnsi="Arial" w:cs="Arial"/>
                <w:sz w:val="18"/>
                <w:szCs w:val="18"/>
              </w:rPr>
              <w:t>RS</w:t>
            </w:r>
          </w:p>
        </w:tc>
      </w:tr>
      <w:tr w:rsidR="008A701E" w:rsidRPr="006A2781">
        <w:trPr>
          <w:cantSplit/>
          <w:trHeight w:val="255"/>
        </w:trPr>
        <w:tc>
          <w:tcPr>
            <w:tcW w:w="450" w:type="dxa"/>
            <w:vAlign w:val="bottom"/>
          </w:tcPr>
          <w:p w:rsidR="008A701E" w:rsidRDefault="008A701E" w:rsidP="008A701E">
            <w:pPr>
              <w:jc w:val="center"/>
              <w:rPr>
                <w:rFonts w:ascii="Arial" w:hAnsi="Arial" w:cs="Arial"/>
                <w:sz w:val="18"/>
                <w:szCs w:val="18"/>
              </w:rPr>
            </w:pPr>
            <w:r>
              <w:rPr>
                <w:rFonts w:ascii="Arial" w:hAnsi="Arial" w:cs="Arial"/>
                <w:sz w:val="18"/>
                <w:szCs w:val="18"/>
              </w:rPr>
              <w:t>54</w:t>
            </w:r>
          </w:p>
        </w:tc>
        <w:tc>
          <w:tcPr>
            <w:tcW w:w="540" w:type="dxa"/>
            <w:vAlign w:val="bottom"/>
          </w:tcPr>
          <w:p w:rsidR="008A701E" w:rsidRPr="006A2781" w:rsidRDefault="008A701E" w:rsidP="008A701E">
            <w:pPr>
              <w:jc w:val="center"/>
              <w:rPr>
                <w:rFonts w:ascii="Arial" w:hAnsi="Arial" w:cs="Arial"/>
                <w:sz w:val="18"/>
                <w:szCs w:val="18"/>
              </w:rPr>
            </w:pPr>
            <w:r>
              <w:rPr>
                <w:rFonts w:ascii="Arial" w:hAnsi="Arial" w:cs="Arial"/>
                <w:sz w:val="18"/>
                <w:szCs w:val="18"/>
              </w:rPr>
              <w:t>I</w:t>
            </w:r>
          </w:p>
        </w:tc>
        <w:tc>
          <w:tcPr>
            <w:tcW w:w="1530" w:type="dxa"/>
            <w:shd w:val="clear" w:color="auto" w:fill="auto"/>
            <w:noWrap/>
            <w:vAlign w:val="bottom"/>
          </w:tcPr>
          <w:p w:rsidR="008A701E" w:rsidRPr="006A2781" w:rsidRDefault="008A701E" w:rsidP="008A701E">
            <w:pPr>
              <w:rPr>
                <w:rFonts w:ascii="Arial" w:hAnsi="Arial" w:cs="Arial"/>
                <w:sz w:val="18"/>
                <w:szCs w:val="18"/>
              </w:rPr>
            </w:pPr>
            <w:r>
              <w:rPr>
                <w:rFonts w:ascii="Arial" w:hAnsi="Arial" w:cs="Arial"/>
                <w:sz w:val="18"/>
                <w:szCs w:val="18"/>
              </w:rPr>
              <w:t>Return Issued Units to Blood Bank</w:t>
            </w:r>
          </w:p>
        </w:tc>
        <w:tc>
          <w:tcPr>
            <w:tcW w:w="3060" w:type="dxa"/>
            <w:shd w:val="clear" w:color="auto" w:fill="auto"/>
            <w:noWrap/>
            <w:vAlign w:val="bottom"/>
          </w:tcPr>
          <w:p w:rsidR="008A701E" w:rsidRPr="00B7134B" w:rsidRDefault="008A701E" w:rsidP="008A701E">
            <w:pPr>
              <w:rPr>
                <w:rFonts w:ascii="Arial" w:hAnsi="Arial" w:cs="Arial"/>
                <w:sz w:val="18"/>
                <w:szCs w:val="18"/>
              </w:rPr>
            </w:pPr>
            <w:r w:rsidRPr="00B7134B">
              <w:rPr>
                <w:rFonts w:ascii="Arial" w:hAnsi="Arial" w:cs="Arial"/>
                <w:sz w:val="18"/>
                <w:szCs w:val="18"/>
              </w:rPr>
              <w:t>Unit without a crossmatch, unit is unsatisfactory</w:t>
            </w:r>
          </w:p>
        </w:tc>
        <w:tc>
          <w:tcPr>
            <w:tcW w:w="1530" w:type="dxa"/>
            <w:shd w:val="clear" w:color="auto" w:fill="auto"/>
            <w:noWrap/>
            <w:vAlign w:val="bottom"/>
          </w:tcPr>
          <w:p w:rsidR="008A701E" w:rsidRPr="006A2781" w:rsidRDefault="008A701E" w:rsidP="008A701E">
            <w:pPr>
              <w:jc w:val="center"/>
              <w:rPr>
                <w:rFonts w:ascii="Arial" w:hAnsi="Arial" w:cs="Arial"/>
                <w:sz w:val="18"/>
                <w:szCs w:val="18"/>
              </w:rPr>
            </w:pPr>
            <w:r>
              <w:rPr>
                <w:rFonts w:ascii="Arial" w:hAnsi="Arial" w:cs="Arial"/>
                <w:sz w:val="18"/>
                <w:szCs w:val="18"/>
              </w:rPr>
              <w:t>A</w:t>
            </w:r>
          </w:p>
        </w:tc>
        <w:tc>
          <w:tcPr>
            <w:tcW w:w="2070" w:type="dxa"/>
            <w:shd w:val="clear" w:color="auto" w:fill="auto"/>
            <w:noWrap/>
            <w:vAlign w:val="bottom"/>
          </w:tcPr>
          <w:p w:rsidR="008A701E" w:rsidRPr="006A2781" w:rsidRDefault="008A701E" w:rsidP="008A701E">
            <w:pPr>
              <w:rPr>
                <w:rFonts w:ascii="Arial" w:hAnsi="Arial" w:cs="Arial"/>
                <w:sz w:val="18"/>
                <w:szCs w:val="18"/>
              </w:rPr>
            </w:pPr>
            <w:r w:rsidRPr="00B7134B">
              <w:rPr>
                <w:rFonts w:ascii="Arial" w:hAnsi="Arial" w:cs="Arial"/>
                <w:sz w:val="18"/>
                <w:szCs w:val="18"/>
              </w:rPr>
              <w:t>RE</w:t>
            </w:r>
          </w:p>
        </w:tc>
      </w:tr>
      <w:tr w:rsidR="008A701E" w:rsidRPr="006A2781">
        <w:trPr>
          <w:cantSplit/>
          <w:trHeight w:val="255"/>
        </w:trPr>
        <w:tc>
          <w:tcPr>
            <w:tcW w:w="450" w:type="dxa"/>
            <w:vAlign w:val="bottom"/>
          </w:tcPr>
          <w:p w:rsidR="008A701E" w:rsidRDefault="008A701E" w:rsidP="008A701E">
            <w:pPr>
              <w:jc w:val="center"/>
              <w:rPr>
                <w:rFonts w:ascii="Arial" w:hAnsi="Arial" w:cs="Arial"/>
                <w:sz w:val="18"/>
                <w:szCs w:val="18"/>
              </w:rPr>
            </w:pPr>
            <w:r>
              <w:rPr>
                <w:rFonts w:ascii="Arial" w:hAnsi="Arial" w:cs="Arial"/>
                <w:sz w:val="18"/>
                <w:szCs w:val="18"/>
              </w:rPr>
              <w:lastRenderedPageBreak/>
              <w:t>55</w:t>
            </w:r>
          </w:p>
        </w:tc>
        <w:tc>
          <w:tcPr>
            <w:tcW w:w="540" w:type="dxa"/>
            <w:vAlign w:val="bottom"/>
          </w:tcPr>
          <w:p w:rsidR="008A701E" w:rsidRPr="006A2781" w:rsidRDefault="008A701E" w:rsidP="008A701E">
            <w:pPr>
              <w:jc w:val="center"/>
              <w:rPr>
                <w:rFonts w:ascii="Arial" w:hAnsi="Arial" w:cs="Arial"/>
                <w:sz w:val="18"/>
                <w:szCs w:val="18"/>
              </w:rPr>
            </w:pPr>
            <w:r>
              <w:rPr>
                <w:rFonts w:ascii="Arial" w:hAnsi="Arial" w:cs="Arial"/>
                <w:sz w:val="18"/>
                <w:szCs w:val="18"/>
              </w:rPr>
              <w:t>I</w:t>
            </w:r>
          </w:p>
        </w:tc>
        <w:tc>
          <w:tcPr>
            <w:tcW w:w="1530" w:type="dxa"/>
            <w:shd w:val="clear" w:color="auto" w:fill="auto"/>
            <w:noWrap/>
            <w:vAlign w:val="bottom"/>
          </w:tcPr>
          <w:p w:rsidR="008A701E" w:rsidRPr="006A2781" w:rsidRDefault="008A701E" w:rsidP="008A701E">
            <w:pPr>
              <w:rPr>
                <w:rFonts w:ascii="Arial" w:hAnsi="Arial" w:cs="Arial"/>
                <w:sz w:val="18"/>
                <w:szCs w:val="18"/>
              </w:rPr>
            </w:pPr>
            <w:r>
              <w:rPr>
                <w:rFonts w:ascii="Arial" w:hAnsi="Arial" w:cs="Arial"/>
                <w:sz w:val="18"/>
                <w:szCs w:val="18"/>
              </w:rPr>
              <w:t>Return Issued Units to Blood Bank</w:t>
            </w:r>
          </w:p>
        </w:tc>
        <w:tc>
          <w:tcPr>
            <w:tcW w:w="3060" w:type="dxa"/>
            <w:shd w:val="clear" w:color="auto" w:fill="auto"/>
            <w:noWrap/>
            <w:vAlign w:val="bottom"/>
          </w:tcPr>
          <w:p w:rsidR="008A701E" w:rsidRPr="00B7134B" w:rsidRDefault="008A701E" w:rsidP="008A701E">
            <w:pPr>
              <w:rPr>
                <w:rFonts w:ascii="Arial" w:hAnsi="Arial" w:cs="Arial"/>
                <w:sz w:val="18"/>
                <w:szCs w:val="18"/>
              </w:rPr>
            </w:pPr>
            <w:r w:rsidRPr="00B7134B">
              <w:rPr>
                <w:rFonts w:ascii="Arial" w:hAnsi="Arial" w:cs="Arial"/>
                <w:sz w:val="18"/>
                <w:szCs w:val="18"/>
              </w:rPr>
              <w:t>Unit crossmatched, unit is unsatisfactory</w:t>
            </w:r>
          </w:p>
        </w:tc>
        <w:tc>
          <w:tcPr>
            <w:tcW w:w="1530" w:type="dxa"/>
            <w:shd w:val="clear" w:color="auto" w:fill="auto"/>
            <w:noWrap/>
            <w:vAlign w:val="bottom"/>
          </w:tcPr>
          <w:p w:rsidR="008A701E" w:rsidRPr="006A2781" w:rsidRDefault="008A701E" w:rsidP="008A701E">
            <w:pPr>
              <w:jc w:val="center"/>
              <w:rPr>
                <w:rFonts w:ascii="Arial" w:hAnsi="Arial" w:cs="Arial"/>
                <w:sz w:val="18"/>
                <w:szCs w:val="18"/>
              </w:rPr>
            </w:pPr>
            <w:r w:rsidRPr="00B7134B">
              <w:rPr>
                <w:rFonts w:ascii="Arial" w:hAnsi="Arial" w:cs="Arial"/>
                <w:sz w:val="18"/>
                <w:szCs w:val="18"/>
              </w:rPr>
              <w:t>A</w:t>
            </w:r>
          </w:p>
        </w:tc>
        <w:tc>
          <w:tcPr>
            <w:tcW w:w="2070" w:type="dxa"/>
            <w:shd w:val="clear" w:color="auto" w:fill="auto"/>
            <w:noWrap/>
            <w:vAlign w:val="bottom"/>
          </w:tcPr>
          <w:p w:rsidR="008A701E" w:rsidRPr="006A2781" w:rsidRDefault="008A701E" w:rsidP="008A701E">
            <w:pPr>
              <w:rPr>
                <w:rFonts w:ascii="Arial" w:hAnsi="Arial" w:cs="Arial"/>
                <w:sz w:val="18"/>
                <w:szCs w:val="18"/>
              </w:rPr>
            </w:pPr>
            <w:r w:rsidRPr="00B7134B">
              <w:rPr>
                <w:rFonts w:ascii="Arial" w:hAnsi="Arial" w:cs="Arial"/>
                <w:sz w:val="18"/>
                <w:szCs w:val="18"/>
              </w:rPr>
              <w:t>RE</w:t>
            </w:r>
          </w:p>
        </w:tc>
      </w:tr>
      <w:tr w:rsidR="008A701E" w:rsidRPr="006A2781">
        <w:trPr>
          <w:cantSplit/>
          <w:trHeight w:val="255"/>
        </w:trPr>
        <w:tc>
          <w:tcPr>
            <w:tcW w:w="450" w:type="dxa"/>
            <w:vAlign w:val="bottom"/>
          </w:tcPr>
          <w:p w:rsidR="008A701E" w:rsidRPr="006A2781" w:rsidRDefault="008A701E" w:rsidP="008A701E">
            <w:pPr>
              <w:jc w:val="center"/>
              <w:rPr>
                <w:rFonts w:ascii="Arial" w:hAnsi="Arial" w:cs="Arial"/>
                <w:sz w:val="18"/>
                <w:szCs w:val="18"/>
              </w:rPr>
            </w:pPr>
            <w:r>
              <w:rPr>
                <w:rFonts w:ascii="Arial" w:hAnsi="Arial" w:cs="Arial"/>
                <w:sz w:val="18"/>
                <w:szCs w:val="18"/>
              </w:rPr>
              <w:t>56</w:t>
            </w:r>
          </w:p>
        </w:tc>
        <w:tc>
          <w:tcPr>
            <w:tcW w:w="540" w:type="dxa"/>
            <w:vAlign w:val="bottom"/>
          </w:tcPr>
          <w:p w:rsidR="008A701E" w:rsidRPr="006A2781" w:rsidRDefault="008A701E" w:rsidP="008A701E">
            <w:pPr>
              <w:jc w:val="center"/>
              <w:rPr>
                <w:rFonts w:ascii="Arial" w:hAnsi="Arial" w:cs="Arial"/>
                <w:sz w:val="18"/>
                <w:szCs w:val="18"/>
              </w:rPr>
            </w:pPr>
            <w:r w:rsidRPr="006A2781">
              <w:rPr>
                <w:rFonts w:ascii="Arial" w:hAnsi="Arial" w:cs="Arial"/>
                <w:sz w:val="18"/>
                <w:szCs w:val="18"/>
              </w:rPr>
              <w:t>S</w:t>
            </w:r>
          </w:p>
        </w:tc>
        <w:tc>
          <w:tcPr>
            <w:tcW w:w="1530" w:type="dxa"/>
            <w:shd w:val="clear" w:color="auto" w:fill="auto"/>
            <w:noWrap/>
            <w:vAlign w:val="bottom"/>
          </w:tcPr>
          <w:p w:rsidR="008A701E" w:rsidRPr="006A2781" w:rsidRDefault="008A701E" w:rsidP="008A701E">
            <w:pPr>
              <w:rPr>
                <w:rFonts w:ascii="Arial" w:hAnsi="Arial" w:cs="Arial"/>
                <w:sz w:val="18"/>
                <w:szCs w:val="18"/>
              </w:rPr>
            </w:pPr>
            <w:r>
              <w:rPr>
                <w:rFonts w:ascii="Arial" w:hAnsi="Arial" w:cs="Arial"/>
                <w:sz w:val="18"/>
                <w:szCs w:val="18"/>
              </w:rPr>
              <w:t>Issue Blood Components</w:t>
            </w:r>
          </w:p>
        </w:tc>
        <w:tc>
          <w:tcPr>
            <w:tcW w:w="3060" w:type="dxa"/>
            <w:shd w:val="clear" w:color="auto" w:fill="auto"/>
            <w:noWrap/>
            <w:vAlign w:val="bottom"/>
          </w:tcPr>
          <w:p w:rsidR="008A701E" w:rsidRPr="006A2781" w:rsidRDefault="008A701E" w:rsidP="008A701E">
            <w:pPr>
              <w:rPr>
                <w:rFonts w:ascii="Arial" w:hAnsi="Arial" w:cs="Arial"/>
                <w:sz w:val="18"/>
                <w:szCs w:val="18"/>
              </w:rPr>
            </w:pPr>
            <w:r w:rsidRPr="006A2781">
              <w:rPr>
                <w:rFonts w:ascii="Arial" w:hAnsi="Arial" w:cs="Arial"/>
                <w:sz w:val="18"/>
                <w:szCs w:val="18"/>
              </w:rPr>
              <w:t>Normal flow with or without overrides</w:t>
            </w:r>
          </w:p>
        </w:tc>
        <w:tc>
          <w:tcPr>
            <w:tcW w:w="1530" w:type="dxa"/>
            <w:shd w:val="clear" w:color="auto" w:fill="auto"/>
            <w:noWrap/>
            <w:vAlign w:val="bottom"/>
          </w:tcPr>
          <w:p w:rsidR="008A701E" w:rsidRPr="006A2781" w:rsidRDefault="008A701E" w:rsidP="008A701E">
            <w:pPr>
              <w:jc w:val="center"/>
              <w:rPr>
                <w:rFonts w:ascii="Arial" w:hAnsi="Arial" w:cs="Arial"/>
                <w:sz w:val="18"/>
                <w:szCs w:val="18"/>
              </w:rPr>
            </w:pPr>
            <w:r w:rsidRPr="006A2781">
              <w:rPr>
                <w:rFonts w:ascii="Arial" w:hAnsi="Arial" w:cs="Arial"/>
                <w:sz w:val="18"/>
                <w:szCs w:val="18"/>
              </w:rPr>
              <w:t>I</w:t>
            </w:r>
          </w:p>
        </w:tc>
        <w:tc>
          <w:tcPr>
            <w:tcW w:w="2070" w:type="dxa"/>
            <w:shd w:val="clear" w:color="auto" w:fill="auto"/>
            <w:noWrap/>
            <w:vAlign w:val="bottom"/>
          </w:tcPr>
          <w:p w:rsidR="008A701E" w:rsidRPr="006A2781" w:rsidRDefault="008A701E" w:rsidP="008A701E">
            <w:pPr>
              <w:rPr>
                <w:rFonts w:ascii="Arial" w:hAnsi="Arial" w:cs="Arial"/>
                <w:sz w:val="18"/>
                <w:szCs w:val="18"/>
              </w:rPr>
            </w:pPr>
            <w:r w:rsidRPr="006A2781">
              <w:rPr>
                <w:rFonts w:ascii="Arial" w:hAnsi="Arial" w:cs="Arial"/>
                <w:sz w:val="18"/>
                <w:szCs w:val="18"/>
              </w:rPr>
              <w:t>DS</w:t>
            </w:r>
          </w:p>
        </w:tc>
      </w:tr>
      <w:tr w:rsidR="008A701E" w:rsidRPr="006A2781">
        <w:trPr>
          <w:cantSplit/>
          <w:trHeight w:val="255"/>
        </w:trPr>
        <w:tc>
          <w:tcPr>
            <w:tcW w:w="450" w:type="dxa"/>
            <w:vAlign w:val="bottom"/>
          </w:tcPr>
          <w:p w:rsidR="008A701E" w:rsidRPr="006A2781" w:rsidRDefault="008A701E" w:rsidP="008A701E">
            <w:pPr>
              <w:jc w:val="center"/>
              <w:rPr>
                <w:rFonts w:ascii="Arial" w:hAnsi="Arial" w:cs="Arial"/>
                <w:sz w:val="18"/>
                <w:szCs w:val="18"/>
              </w:rPr>
            </w:pPr>
            <w:r>
              <w:rPr>
                <w:rFonts w:ascii="Arial" w:hAnsi="Arial" w:cs="Arial"/>
                <w:sz w:val="18"/>
                <w:szCs w:val="18"/>
              </w:rPr>
              <w:t>57</w:t>
            </w:r>
          </w:p>
        </w:tc>
        <w:tc>
          <w:tcPr>
            <w:tcW w:w="540" w:type="dxa"/>
            <w:vAlign w:val="bottom"/>
          </w:tcPr>
          <w:p w:rsidR="008A701E" w:rsidRPr="006A2781" w:rsidRDefault="008A701E" w:rsidP="008A701E">
            <w:pPr>
              <w:jc w:val="center"/>
              <w:rPr>
                <w:rFonts w:ascii="Arial" w:hAnsi="Arial" w:cs="Arial"/>
                <w:sz w:val="18"/>
                <w:szCs w:val="18"/>
              </w:rPr>
            </w:pPr>
            <w:r w:rsidRPr="006A2781">
              <w:rPr>
                <w:rFonts w:ascii="Arial" w:hAnsi="Arial" w:cs="Arial"/>
                <w:sz w:val="18"/>
                <w:szCs w:val="18"/>
              </w:rPr>
              <w:t>C</w:t>
            </w:r>
          </w:p>
        </w:tc>
        <w:tc>
          <w:tcPr>
            <w:tcW w:w="1530" w:type="dxa"/>
            <w:shd w:val="clear" w:color="auto" w:fill="auto"/>
            <w:noWrap/>
            <w:vAlign w:val="bottom"/>
          </w:tcPr>
          <w:p w:rsidR="008A701E" w:rsidRPr="006A2781" w:rsidRDefault="008A701E" w:rsidP="008A701E">
            <w:pPr>
              <w:rPr>
                <w:rFonts w:ascii="Arial" w:hAnsi="Arial" w:cs="Arial"/>
                <w:sz w:val="18"/>
                <w:szCs w:val="18"/>
              </w:rPr>
            </w:pPr>
            <w:r>
              <w:rPr>
                <w:rFonts w:ascii="Arial" w:hAnsi="Arial" w:cs="Arial"/>
                <w:sz w:val="18"/>
                <w:szCs w:val="18"/>
              </w:rPr>
              <w:t>Issue Blood Components</w:t>
            </w:r>
          </w:p>
        </w:tc>
        <w:tc>
          <w:tcPr>
            <w:tcW w:w="3060" w:type="dxa"/>
            <w:shd w:val="clear" w:color="auto" w:fill="auto"/>
            <w:noWrap/>
            <w:vAlign w:val="bottom"/>
          </w:tcPr>
          <w:p w:rsidR="008A701E" w:rsidRPr="006A2781" w:rsidRDefault="008A701E" w:rsidP="008A701E">
            <w:pPr>
              <w:rPr>
                <w:rFonts w:ascii="Arial" w:hAnsi="Arial" w:cs="Arial"/>
                <w:sz w:val="18"/>
                <w:szCs w:val="18"/>
              </w:rPr>
            </w:pPr>
            <w:r w:rsidRPr="006A2781">
              <w:rPr>
                <w:rFonts w:ascii="Arial" w:hAnsi="Arial" w:cs="Arial"/>
                <w:sz w:val="18"/>
                <w:szCs w:val="18"/>
              </w:rPr>
              <w:t>Normal flow with or without overrides</w:t>
            </w:r>
          </w:p>
        </w:tc>
        <w:tc>
          <w:tcPr>
            <w:tcW w:w="1530" w:type="dxa"/>
            <w:shd w:val="clear" w:color="auto" w:fill="auto"/>
            <w:noWrap/>
            <w:vAlign w:val="bottom"/>
          </w:tcPr>
          <w:p w:rsidR="008A701E" w:rsidRPr="006A2781" w:rsidRDefault="008A701E" w:rsidP="008A701E">
            <w:pPr>
              <w:jc w:val="center"/>
              <w:rPr>
                <w:rFonts w:ascii="Arial" w:hAnsi="Arial" w:cs="Arial"/>
                <w:sz w:val="18"/>
                <w:szCs w:val="18"/>
              </w:rPr>
            </w:pPr>
            <w:r w:rsidRPr="006A2781">
              <w:rPr>
                <w:rFonts w:ascii="Arial" w:hAnsi="Arial" w:cs="Arial"/>
                <w:sz w:val="18"/>
                <w:szCs w:val="18"/>
              </w:rPr>
              <w:t>I</w:t>
            </w:r>
          </w:p>
        </w:tc>
        <w:tc>
          <w:tcPr>
            <w:tcW w:w="2070" w:type="dxa"/>
            <w:shd w:val="clear" w:color="auto" w:fill="auto"/>
            <w:noWrap/>
            <w:vAlign w:val="bottom"/>
          </w:tcPr>
          <w:p w:rsidR="008A701E" w:rsidRPr="006A2781" w:rsidRDefault="008A701E" w:rsidP="008A701E">
            <w:pPr>
              <w:rPr>
                <w:rFonts w:ascii="Arial" w:hAnsi="Arial" w:cs="Arial"/>
                <w:sz w:val="18"/>
                <w:szCs w:val="18"/>
              </w:rPr>
            </w:pPr>
            <w:r w:rsidRPr="006A2781">
              <w:rPr>
                <w:rFonts w:ascii="Arial" w:hAnsi="Arial" w:cs="Arial"/>
                <w:sz w:val="18"/>
                <w:szCs w:val="18"/>
              </w:rPr>
              <w:t>DS</w:t>
            </w:r>
          </w:p>
        </w:tc>
      </w:tr>
      <w:tr w:rsidR="008A701E" w:rsidRPr="006A2781">
        <w:trPr>
          <w:cantSplit/>
          <w:trHeight w:val="255"/>
        </w:trPr>
        <w:tc>
          <w:tcPr>
            <w:tcW w:w="450" w:type="dxa"/>
            <w:vAlign w:val="bottom"/>
          </w:tcPr>
          <w:p w:rsidR="008A701E" w:rsidRPr="006A2781" w:rsidRDefault="008A701E" w:rsidP="008A701E">
            <w:pPr>
              <w:jc w:val="center"/>
              <w:rPr>
                <w:rFonts w:ascii="Arial" w:hAnsi="Arial" w:cs="Arial"/>
                <w:sz w:val="18"/>
                <w:szCs w:val="18"/>
              </w:rPr>
            </w:pPr>
            <w:r>
              <w:rPr>
                <w:rFonts w:ascii="Arial" w:hAnsi="Arial" w:cs="Arial"/>
                <w:sz w:val="18"/>
                <w:szCs w:val="18"/>
              </w:rPr>
              <w:t>58</w:t>
            </w:r>
          </w:p>
        </w:tc>
        <w:tc>
          <w:tcPr>
            <w:tcW w:w="540" w:type="dxa"/>
            <w:vAlign w:val="bottom"/>
          </w:tcPr>
          <w:p w:rsidR="008A701E" w:rsidRPr="006A2781" w:rsidRDefault="008A701E" w:rsidP="008A701E">
            <w:pPr>
              <w:jc w:val="center"/>
              <w:rPr>
                <w:rFonts w:ascii="Arial" w:hAnsi="Arial" w:cs="Arial"/>
                <w:sz w:val="18"/>
                <w:szCs w:val="18"/>
              </w:rPr>
            </w:pPr>
            <w:r w:rsidRPr="006A2781">
              <w:rPr>
                <w:rFonts w:ascii="Arial" w:hAnsi="Arial" w:cs="Arial"/>
                <w:sz w:val="18"/>
                <w:szCs w:val="18"/>
              </w:rPr>
              <w:t>S</w:t>
            </w:r>
          </w:p>
        </w:tc>
        <w:tc>
          <w:tcPr>
            <w:tcW w:w="1530" w:type="dxa"/>
            <w:shd w:val="clear" w:color="auto" w:fill="auto"/>
            <w:noWrap/>
            <w:vAlign w:val="bottom"/>
          </w:tcPr>
          <w:p w:rsidR="008A701E" w:rsidRPr="006A2781" w:rsidRDefault="008A701E" w:rsidP="008A701E">
            <w:pPr>
              <w:rPr>
                <w:rFonts w:ascii="Arial" w:hAnsi="Arial" w:cs="Arial"/>
                <w:sz w:val="18"/>
                <w:szCs w:val="18"/>
              </w:rPr>
            </w:pPr>
            <w:r>
              <w:rPr>
                <w:rFonts w:ascii="Arial" w:hAnsi="Arial" w:cs="Arial"/>
                <w:sz w:val="18"/>
                <w:szCs w:val="18"/>
              </w:rPr>
              <w:t>Issue Blood Components</w:t>
            </w:r>
          </w:p>
        </w:tc>
        <w:tc>
          <w:tcPr>
            <w:tcW w:w="3060" w:type="dxa"/>
            <w:shd w:val="clear" w:color="auto" w:fill="auto"/>
            <w:noWrap/>
            <w:vAlign w:val="bottom"/>
          </w:tcPr>
          <w:p w:rsidR="008A701E" w:rsidRPr="006A2781" w:rsidRDefault="008A701E" w:rsidP="008A701E">
            <w:pPr>
              <w:rPr>
                <w:rFonts w:ascii="Arial" w:hAnsi="Arial" w:cs="Arial"/>
                <w:sz w:val="18"/>
                <w:szCs w:val="18"/>
              </w:rPr>
            </w:pPr>
            <w:r w:rsidRPr="006A2781">
              <w:rPr>
                <w:rFonts w:ascii="Arial" w:hAnsi="Arial" w:cs="Arial"/>
                <w:sz w:val="18"/>
                <w:szCs w:val="18"/>
              </w:rPr>
              <w:t>Unit is marked as unsatisfactory for issue</w:t>
            </w:r>
          </w:p>
        </w:tc>
        <w:tc>
          <w:tcPr>
            <w:tcW w:w="1530" w:type="dxa"/>
            <w:shd w:val="clear" w:color="auto" w:fill="auto"/>
            <w:noWrap/>
            <w:vAlign w:val="bottom"/>
          </w:tcPr>
          <w:p w:rsidR="008A701E" w:rsidRPr="006A2781" w:rsidRDefault="008A701E" w:rsidP="008A701E">
            <w:pPr>
              <w:jc w:val="center"/>
              <w:rPr>
                <w:rFonts w:ascii="Arial" w:hAnsi="Arial" w:cs="Arial"/>
                <w:sz w:val="18"/>
                <w:szCs w:val="18"/>
              </w:rPr>
            </w:pPr>
            <w:r w:rsidRPr="006A2781">
              <w:rPr>
                <w:rFonts w:ascii="Arial" w:hAnsi="Arial" w:cs="Arial"/>
                <w:sz w:val="18"/>
                <w:szCs w:val="18"/>
              </w:rPr>
              <w:t>A</w:t>
            </w:r>
          </w:p>
        </w:tc>
        <w:tc>
          <w:tcPr>
            <w:tcW w:w="2070" w:type="dxa"/>
            <w:shd w:val="clear" w:color="auto" w:fill="auto"/>
            <w:noWrap/>
            <w:vAlign w:val="bottom"/>
          </w:tcPr>
          <w:p w:rsidR="008A701E" w:rsidRPr="006A2781" w:rsidRDefault="008A701E" w:rsidP="008A701E">
            <w:pPr>
              <w:rPr>
                <w:rFonts w:ascii="Arial" w:hAnsi="Arial" w:cs="Arial"/>
                <w:sz w:val="18"/>
                <w:szCs w:val="18"/>
              </w:rPr>
            </w:pPr>
            <w:r w:rsidRPr="006A2781">
              <w:rPr>
                <w:rFonts w:ascii="Arial" w:hAnsi="Arial" w:cs="Arial"/>
                <w:sz w:val="18"/>
                <w:szCs w:val="18"/>
              </w:rPr>
              <w:t>RE</w:t>
            </w:r>
          </w:p>
        </w:tc>
      </w:tr>
      <w:tr w:rsidR="008A701E" w:rsidRPr="006A2781">
        <w:trPr>
          <w:cantSplit/>
          <w:trHeight w:val="255"/>
        </w:trPr>
        <w:tc>
          <w:tcPr>
            <w:tcW w:w="450" w:type="dxa"/>
            <w:vAlign w:val="bottom"/>
          </w:tcPr>
          <w:p w:rsidR="008A701E" w:rsidRPr="006A2781" w:rsidRDefault="008A701E" w:rsidP="008A701E">
            <w:pPr>
              <w:jc w:val="center"/>
              <w:rPr>
                <w:rFonts w:ascii="Arial" w:hAnsi="Arial" w:cs="Arial"/>
                <w:sz w:val="18"/>
                <w:szCs w:val="18"/>
              </w:rPr>
            </w:pPr>
            <w:r>
              <w:rPr>
                <w:rFonts w:ascii="Arial" w:hAnsi="Arial" w:cs="Arial"/>
                <w:sz w:val="18"/>
                <w:szCs w:val="18"/>
              </w:rPr>
              <w:t>59</w:t>
            </w:r>
          </w:p>
        </w:tc>
        <w:tc>
          <w:tcPr>
            <w:tcW w:w="540" w:type="dxa"/>
            <w:vAlign w:val="bottom"/>
          </w:tcPr>
          <w:p w:rsidR="008A701E" w:rsidRPr="006A2781" w:rsidRDefault="008A701E" w:rsidP="008A701E">
            <w:pPr>
              <w:jc w:val="center"/>
              <w:rPr>
                <w:rFonts w:ascii="Arial" w:hAnsi="Arial" w:cs="Arial"/>
                <w:sz w:val="18"/>
                <w:szCs w:val="18"/>
              </w:rPr>
            </w:pPr>
            <w:r w:rsidRPr="006A2781">
              <w:rPr>
                <w:rFonts w:ascii="Arial" w:hAnsi="Arial" w:cs="Arial"/>
                <w:sz w:val="18"/>
                <w:szCs w:val="18"/>
              </w:rPr>
              <w:t>C</w:t>
            </w:r>
          </w:p>
        </w:tc>
        <w:tc>
          <w:tcPr>
            <w:tcW w:w="1530" w:type="dxa"/>
            <w:shd w:val="clear" w:color="auto" w:fill="auto"/>
            <w:noWrap/>
            <w:vAlign w:val="bottom"/>
          </w:tcPr>
          <w:p w:rsidR="008A701E" w:rsidRPr="006A2781" w:rsidRDefault="008A701E" w:rsidP="008A701E">
            <w:pPr>
              <w:rPr>
                <w:rFonts w:ascii="Arial" w:hAnsi="Arial" w:cs="Arial"/>
                <w:sz w:val="18"/>
                <w:szCs w:val="18"/>
              </w:rPr>
            </w:pPr>
            <w:r>
              <w:rPr>
                <w:rFonts w:ascii="Arial" w:hAnsi="Arial" w:cs="Arial"/>
                <w:sz w:val="18"/>
                <w:szCs w:val="18"/>
              </w:rPr>
              <w:t>Issue Blood Components</w:t>
            </w:r>
          </w:p>
        </w:tc>
        <w:tc>
          <w:tcPr>
            <w:tcW w:w="3060" w:type="dxa"/>
            <w:shd w:val="clear" w:color="auto" w:fill="auto"/>
            <w:noWrap/>
            <w:vAlign w:val="bottom"/>
          </w:tcPr>
          <w:p w:rsidR="008A701E" w:rsidRPr="006A2781" w:rsidRDefault="008A701E" w:rsidP="008A701E">
            <w:pPr>
              <w:rPr>
                <w:rFonts w:ascii="Arial" w:hAnsi="Arial" w:cs="Arial"/>
                <w:sz w:val="18"/>
                <w:szCs w:val="18"/>
              </w:rPr>
            </w:pPr>
            <w:r w:rsidRPr="006A2781">
              <w:rPr>
                <w:rFonts w:ascii="Arial" w:hAnsi="Arial" w:cs="Arial"/>
                <w:sz w:val="18"/>
                <w:szCs w:val="18"/>
              </w:rPr>
              <w:t>Unit is marked as unsatisfactory for issue</w:t>
            </w:r>
          </w:p>
        </w:tc>
        <w:tc>
          <w:tcPr>
            <w:tcW w:w="1530" w:type="dxa"/>
            <w:shd w:val="clear" w:color="auto" w:fill="auto"/>
            <w:noWrap/>
            <w:vAlign w:val="bottom"/>
          </w:tcPr>
          <w:p w:rsidR="008A701E" w:rsidRPr="006A2781" w:rsidRDefault="008A701E" w:rsidP="008A701E">
            <w:pPr>
              <w:jc w:val="center"/>
              <w:rPr>
                <w:rFonts w:ascii="Arial" w:hAnsi="Arial" w:cs="Arial"/>
                <w:sz w:val="18"/>
                <w:szCs w:val="18"/>
              </w:rPr>
            </w:pPr>
            <w:r w:rsidRPr="006A2781">
              <w:rPr>
                <w:rFonts w:ascii="Arial" w:hAnsi="Arial" w:cs="Arial"/>
                <w:sz w:val="18"/>
                <w:szCs w:val="18"/>
              </w:rPr>
              <w:t>A</w:t>
            </w:r>
          </w:p>
        </w:tc>
        <w:tc>
          <w:tcPr>
            <w:tcW w:w="2070" w:type="dxa"/>
            <w:shd w:val="clear" w:color="auto" w:fill="auto"/>
            <w:noWrap/>
            <w:vAlign w:val="bottom"/>
          </w:tcPr>
          <w:p w:rsidR="008A701E" w:rsidRPr="006A2781" w:rsidRDefault="008A701E" w:rsidP="008A701E">
            <w:pPr>
              <w:rPr>
                <w:rFonts w:ascii="Arial" w:hAnsi="Arial" w:cs="Arial"/>
                <w:sz w:val="18"/>
                <w:szCs w:val="18"/>
              </w:rPr>
            </w:pPr>
            <w:r w:rsidRPr="006A2781">
              <w:rPr>
                <w:rFonts w:ascii="Arial" w:hAnsi="Arial" w:cs="Arial"/>
                <w:sz w:val="18"/>
                <w:szCs w:val="18"/>
              </w:rPr>
              <w:t>RE</w:t>
            </w:r>
          </w:p>
        </w:tc>
      </w:tr>
      <w:tr w:rsidR="008A701E" w:rsidRPr="006A2781">
        <w:trPr>
          <w:cantSplit/>
          <w:trHeight w:val="255"/>
        </w:trPr>
        <w:tc>
          <w:tcPr>
            <w:tcW w:w="450" w:type="dxa"/>
            <w:vAlign w:val="bottom"/>
          </w:tcPr>
          <w:p w:rsidR="008A701E" w:rsidRPr="006A2781" w:rsidRDefault="008A701E" w:rsidP="008A701E">
            <w:pPr>
              <w:jc w:val="center"/>
              <w:rPr>
                <w:rFonts w:ascii="Arial" w:hAnsi="Arial" w:cs="Arial"/>
                <w:sz w:val="18"/>
                <w:szCs w:val="18"/>
              </w:rPr>
            </w:pPr>
            <w:r>
              <w:rPr>
                <w:rFonts w:ascii="Arial" w:hAnsi="Arial" w:cs="Arial"/>
                <w:sz w:val="18"/>
                <w:szCs w:val="18"/>
              </w:rPr>
              <w:t>60</w:t>
            </w:r>
          </w:p>
        </w:tc>
        <w:tc>
          <w:tcPr>
            <w:tcW w:w="540" w:type="dxa"/>
            <w:vAlign w:val="bottom"/>
          </w:tcPr>
          <w:p w:rsidR="008A701E" w:rsidRPr="006A2781" w:rsidRDefault="008A701E" w:rsidP="008A701E">
            <w:pPr>
              <w:jc w:val="center"/>
              <w:rPr>
                <w:rFonts w:ascii="Arial" w:hAnsi="Arial" w:cs="Arial"/>
                <w:sz w:val="18"/>
                <w:szCs w:val="18"/>
              </w:rPr>
            </w:pPr>
            <w:r w:rsidRPr="006A2781">
              <w:rPr>
                <w:rFonts w:ascii="Arial" w:hAnsi="Arial" w:cs="Arial"/>
                <w:sz w:val="18"/>
                <w:szCs w:val="18"/>
              </w:rPr>
              <w:t>C</w:t>
            </w:r>
          </w:p>
        </w:tc>
        <w:tc>
          <w:tcPr>
            <w:tcW w:w="1530" w:type="dxa"/>
            <w:shd w:val="clear" w:color="auto" w:fill="auto"/>
            <w:noWrap/>
            <w:vAlign w:val="bottom"/>
          </w:tcPr>
          <w:p w:rsidR="008A701E" w:rsidRPr="006A2781" w:rsidRDefault="008A701E" w:rsidP="008A701E">
            <w:pPr>
              <w:rPr>
                <w:rFonts w:ascii="Arial" w:hAnsi="Arial" w:cs="Arial"/>
                <w:sz w:val="18"/>
                <w:szCs w:val="18"/>
              </w:rPr>
            </w:pPr>
            <w:r>
              <w:rPr>
                <w:rFonts w:ascii="Arial" w:hAnsi="Arial" w:cs="Arial"/>
                <w:sz w:val="18"/>
                <w:szCs w:val="18"/>
              </w:rPr>
              <w:t>Invalidate Patient Test Results</w:t>
            </w:r>
          </w:p>
        </w:tc>
        <w:tc>
          <w:tcPr>
            <w:tcW w:w="3060" w:type="dxa"/>
            <w:shd w:val="clear" w:color="auto" w:fill="auto"/>
            <w:noWrap/>
            <w:vAlign w:val="bottom"/>
          </w:tcPr>
          <w:p w:rsidR="008A701E" w:rsidRPr="006A2781" w:rsidRDefault="008A701E" w:rsidP="008A701E">
            <w:pPr>
              <w:rPr>
                <w:rFonts w:ascii="Arial" w:hAnsi="Arial" w:cs="Arial"/>
                <w:sz w:val="18"/>
                <w:szCs w:val="18"/>
              </w:rPr>
            </w:pPr>
            <w:r w:rsidRPr="006A2781">
              <w:rPr>
                <w:rFonts w:ascii="Arial" w:hAnsi="Arial" w:cs="Arial"/>
                <w:sz w:val="18"/>
                <w:szCs w:val="18"/>
              </w:rPr>
              <w:t>Invalidate Crossmatch results for the unit-patient association</w:t>
            </w:r>
          </w:p>
        </w:tc>
        <w:tc>
          <w:tcPr>
            <w:tcW w:w="1530" w:type="dxa"/>
            <w:shd w:val="clear" w:color="auto" w:fill="auto"/>
            <w:noWrap/>
            <w:vAlign w:val="bottom"/>
          </w:tcPr>
          <w:p w:rsidR="008A701E" w:rsidRPr="006A2781" w:rsidRDefault="008A701E" w:rsidP="008A701E">
            <w:pPr>
              <w:jc w:val="center"/>
              <w:rPr>
                <w:rFonts w:ascii="Arial" w:hAnsi="Arial" w:cs="Arial"/>
                <w:sz w:val="18"/>
                <w:szCs w:val="18"/>
              </w:rPr>
            </w:pPr>
            <w:r w:rsidRPr="006A2781">
              <w:rPr>
                <w:rFonts w:ascii="Arial" w:hAnsi="Arial" w:cs="Arial"/>
                <w:sz w:val="18"/>
                <w:szCs w:val="18"/>
              </w:rPr>
              <w:t>S</w:t>
            </w:r>
          </w:p>
        </w:tc>
        <w:tc>
          <w:tcPr>
            <w:tcW w:w="2070" w:type="dxa"/>
            <w:shd w:val="clear" w:color="auto" w:fill="auto"/>
            <w:noWrap/>
            <w:vAlign w:val="bottom"/>
          </w:tcPr>
          <w:p w:rsidR="008A701E" w:rsidRPr="006A2781" w:rsidRDefault="008A701E" w:rsidP="008A701E">
            <w:pPr>
              <w:rPr>
                <w:rFonts w:ascii="Arial" w:hAnsi="Arial" w:cs="Arial"/>
                <w:sz w:val="18"/>
                <w:szCs w:val="18"/>
              </w:rPr>
            </w:pPr>
            <w:r w:rsidRPr="006A2781">
              <w:rPr>
                <w:rFonts w:ascii="Arial" w:hAnsi="Arial" w:cs="Arial"/>
                <w:sz w:val="18"/>
                <w:szCs w:val="18"/>
              </w:rPr>
              <w:t>No message is sent as the unit has not been released from assignment from the patient.</w:t>
            </w:r>
          </w:p>
        </w:tc>
      </w:tr>
    </w:tbl>
    <w:p w:rsidR="008A701E" w:rsidRPr="00F20C8C" w:rsidRDefault="008A701E" w:rsidP="00F20C8C">
      <w:r w:rsidRPr="00F20C8C">
        <w:t>**Pooling of products that also require crossmatch is not currently possible.</w:t>
      </w:r>
    </w:p>
    <w:p w:rsidR="0038450D" w:rsidRDefault="008A701E" w:rsidP="008A701E">
      <w:pPr>
        <w:pStyle w:val="Heading3"/>
      </w:pPr>
      <w:r>
        <w:br w:type="page"/>
      </w:r>
      <w:r w:rsidR="00966400">
        <w:rPr>
          <w:rFonts w:ascii="Geneva" w:hAnsi="Geneva"/>
          <w:vanish/>
        </w:rPr>
        <w:lastRenderedPageBreak/>
        <w:t xml:space="preserve"> </w:t>
      </w:r>
      <w:r w:rsidR="0038450D">
        <w:rPr>
          <w:rFonts w:ascii="Geneva" w:hAnsi="Geneva"/>
          <w:vanish/>
        </w:rPr>
        <w:t>T</w:t>
      </w:r>
      <w:r w:rsidR="00BC4A37">
        <w:rPr>
          <w:rFonts w:ascii="Geneva" w:hAnsi="Geneva"/>
          <w:vanish/>
        </w:rPr>
        <w:t>T</w:t>
      </w:r>
      <w:r w:rsidR="0038450D">
        <w:rPr>
          <w:rFonts w:ascii="Geneva" w:hAnsi="Geneva"/>
          <w:vanish/>
        </w:rPr>
        <w:t>_</w:t>
      </w:r>
      <w:r w:rsidR="00BC4A37">
        <w:rPr>
          <w:rFonts w:ascii="Geneva" w:hAnsi="Geneva"/>
          <w:vanish/>
        </w:rPr>
        <w:t>15.01</w:t>
      </w:r>
      <w:r w:rsidR="0038450D">
        <w:rPr>
          <w:rFonts w:ascii="Geneva" w:hAnsi="Geneva"/>
          <w:vanish/>
          <w:sz w:val="16"/>
        </w:rPr>
        <w:t xml:space="preserve"> </w:t>
      </w:r>
      <w:bookmarkStart w:id="802" w:name="_Toc436396818"/>
      <w:r w:rsidR="00BC4A37">
        <w:t>Workload Process to Use Case Mapping Table</w:t>
      </w:r>
      <w:bookmarkEnd w:id="802"/>
      <w:r w:rsidR="00BC4A37">
        <w:t xml:space="preserve"> </w:t>
      </w:r>
      <w:r w:rsidR="0038450D">
        <w:fldChar w:fldCharType="begin"/>
      </w:r>
      <w:r w:rsidR="0038450D">
        <w:instrText xml:space="preserve"> XE “</w:instrText>
      </w:r>
      <w:r w:rsidR="00BC4A37">
        <w:instrText>Workload Process to Use Case Mapping Table</w:instrText>
      </w:r>
      <w:r w:rsidR="0038450D">
        <w:instrText xml:space="preserve">” </w:instrText>
      </w:r>
      <w:r w:rsidR="0038450D">
        <w:fldChar w:fldCharType="end"/>
      </w:r>
    </w:p>
    <w:p w:rsidR="0038450D" w:rsidRDefault="0038450D" w:rsidP="0038450D">
      <w:pPr>
        <w:pStyle w:val="Caption"/>
      </w:pPr>
      <w:bookmarkStart w:id="803" w:name="_Ref219531436"/>
      <w:r>
        <w:t xml:space="preserve">Table </w:t>
      </w:r>
      <w:r>
        <w:fldChar w:fldCharType="begin"/>
      </w:r>
      <w:r>
        <w:instrText xml:space="preserve"> SEQ Table \* ARABIC </w:instrText>
      </w:r>
      <w:r>
        <w:fldChar w:fldCharType="separate"/>
      </w:r>
      <w:r w:rsidR="000C4603">
        <w:rPr>
          <w:noProof/>
        </w:rPr>
        <w:t>26</w:t>
      </w:r>
      <w:r>
        <w:fldChar w:fldCharType="end"/>
      </w:r>
      <w:bookmarkEnd w:id="803"/>
      <w:r>
        <w:t xml:space="preserve">: </w:t>
      </w:r>
      <w:r>
        <w:rPr>
          <w:vanish/>
        </w:rPr>
        <w:t>T</w:t>
      </w:r>
      <w:r w:rsidR="00BC4A37">
        <w:rPr>
          <w:vanish/>
        </w:rPr>
        <w:t>T_15.01</w:t>
      </w:r>
      <w:r>
        <w:rPr>
          <w:vanish/>
          <w:sz w:val="16"/>
        </w:rPr>
        <w:t xml:space="preserve"> </w:t>
      </w:r>
      <w:r w:rsidR="00BC4A37">
        <w:t>Workload Process to Use Case Mapping Table</w:t>
      </w:r>
    </w:p>
    <w:p w:rsidR="000305DD" w:rsidRDefault="000305DD" w:rsidP="000305DD">
      <w:r>
        <w:t>*Transaction type: Patient (P), Unit (U), Misc (M), no donor workload types in VBECS at this time.</w:t>
      </w:r>
    </w:p>
    <w:tbl>
      <w:tblPr>
        <w:tblW w:w="90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33"/>
        <w:gridCol w:w="1165"/>
        <w:gridCol w:w="1080"/>
        <w:gridCol w:w="900"/>
        <w:gridCol w:w="4123"/>
      </w:tblGrid>
      <w:tr w:rsidR="000305DD" w:rsidRPr="00F24972">
        <w:tblPrEx>
          <w:tblCellMar>
            <w:top w:w="0" w:type="dxa"/>
            <w:bottom w:w="0" w:type="dxa"/>
          </w:tblCellMar>
        </w:tblPrEx>
        <w:trPr>
          <w:cantSplit/>
          <w:tblHeader/>
        </w:trPr>
        <w:tc>
          <w:tcPr>
            <w:tcW w:w="9001" w:type="dxa"/>
            <w:gridSpan w:val="5"/>
            <w:shd w:val="clear" w:color="auto" w:fill="C0C0C0"/>
            <w:vAlign w:val="bottom"/>
          </w:tcPr>
          <w:p w:rsidR="000305DD" w:rsidRPr="00F24972" w:rsidRDefault="000305DD" w:rsidP="000305DD">
            <w:pPr>
              <w:pStyle w:val="TableText"/>
              <w:jc w:val="center"/>
              <w:rPr>
                <w:rFonts w:cs="Arial"/>
                <w:b/>
              </w:rPr>
            </w:pPr>
            <w:r w:rsidRPr="00F24972">
              <w:rPr>
                <w:rFonts w:cs="Arial"/>
                <w:b/>
              </w:rPr>
              <w:t>Workload Process to Use Case Mapping Table</w:t>
            </w:r>
          </w:p>
        </w:tc>
      </w:tr>
      <w:tr w:rsidR="000305DD" w:rsidRPr="00F24972">
        <w:tblPrEx>
          <w:tblCellMar>
            <w:top w:w="0" w:type="dxa"/>
            <w:bottom w:w="0" w:type="dxa"/>
          </w:tblCellMar>
        </w:tblPrEx>
        <w:trPr>
          <w:cantSplit/>
          <w:trHeight w:val="1493"/>
          <w:tblHeader/>
        </w:trPr>
        <w:tc>
          <w:tcPr>
            <w:tcW w:w="1733" w:type="dxa"/>
            <w:tcBorders>
              <w:bottom w:val="single" w:sz="4" w:space="0" w:color="auto"/>
            </w:tcBorders>
            <w:shd w:val="clear" w:color="auto" w:fill="C0C0C0"/>
            <w:vAlign w:val="bottom"/>
          </w:tcPr>
          <w:p w:rsidR="000305DD" w:rsidRPr="00F24972" w:rsidRDefault="000305DD" w:rsidP="000305DD">
            <w:pPr>
              <w:pStyle w:val="TableText"/>
              <w:rPr>
                <w:rFonts w:cs="Arial"/>
                <w:b/>
              </w:rPr>
            </w:pPr>
            <w:r w:rsidRPr="00F24972">
              <w:rPr>
                <w:rFonts w:cs="Arial"/>
                <w:b/>
              </w:rPr>
              <w:t xml:space="preserve">VBECS Process </w:t>
            </w:r>
          </w:p>
        </w:tc>
        <w:tc>
          <w:tcPr>
            <w:tcW w:w="1165" w:type="dxa"/>
            <w:tcBorders>
              <w:bottom w:val="single" w:sz="4" w:space="0" w:color="auto"/>
            </w:tcBorders>
            <w:shd w:val="clear" w:color="auto" w:fill="C0C0C0"/>
            <w:vAlign w:val="bottom"/>
          </w:tcPr>
          <w:p w:rsidR="000305DD" w:rsidRPr="00F24972" w:rsidRDefault="000305DD" w:rsidP="000305DD">
            <w:pPr>
              <w:pStyle w:val="TableText"/>
              <w:rPr>
                <w:rFonts w:cs="Arial"/>
                <w:b/>
              </w:rPr>
            </w:pPr>
            <w:r w:rsidRPr="00F24972">
              <w:rPr>
                <w:rFonts w:cs="Arial"/>
                <w:b/>
              </w:rPr>
              <w:t>Record Saved in This Use Case</w:t>
            </w:r>
          </w:p>
        </w:tc>
        <w:tc>
          <w:tcPr>
            <w:tcW w:w="1080" w:type="dxa"/>
            <w:tcBorders>
              <w:bottom w:val="single" w:sz="4" w:space="0" w:color="auto"/>
            </w:tcBorders>
            <w:shd w:val="clear" w:color="auto" w:fill="C0C0C0"/>
            <w:vAlign w:val="bottom"/>
          </w:tcPr>
          <w:p w:rsidR="000305DD" w:rsidRPr="00F24972" w:rsidRDefault="000305DD" w:rsidP="000305DD">
            <w:pPr>
              <w:pStyle w:val="TableText"/>
              <w:rPr>
                <w:rFonts w:cs="Arial"/>
                <w:b/>
              </w:rPr>
            </w:pPr>
            <w:r w:rsidRPr="00F24972">
              <w:rPr>
                <w:rFonts w:cs="Arial"/>
                <w:b/>
              </w:rPr>
              <w:t>Positive or Negative Workload Accrued</w:t>
            </w:r>
          </w:p>
        </w:tc>
        <w:tc>
          <w:tcPr>
            <w:tcW w:w="900" w:type="dxa"/>
            <w:tcBorders>
              <w:bottom w:val="single" w:sz="4" w:space="0" w:color="auto"/>
            </w:tcBorders>
            <w:shd w:val="clear" w:color="auto" w:fill="C0C0C0"/>
            <w:textDirection w:val="btLr"/>
            <w:vAlign w:val="bottom"/>
          </w:tcPr>
          <w:p w:rsidR="000305DD" w:rsidRPr="00F24972" w:rsidRDefault="000305DD" w:rsidP="000305DD">
            <w:pPr>
              <w:pStyle w:val="TableText"/>
              <w:ind w:left="113" w:right="113"/>
              <w:rPr>
                <w:rFonts w:cs="Arial"/>
                <w:b/>
              </w:rPr>
            </w:pPr>
            <w:r w:rsidRPr="00F24972">
              <w:rPr>
                <w:rFonts w:cs="Arial"/>
                <w:b/>
              </w:rPr>
              <w:t>Transaction Type*</w:t>
            </w:r>
          </w:p>
        </w:tc>
        <w:tc>
          <w:tcPr>
            <w:tcW w:w="4123" w:type="dxa"/>
            <w:tcBorders>
              <w:bottom w:val="single" w:sz="4" w:space="0" w:color="auto"/>
            </w:tcBorders>
            <w:shd w:val="clear" w:color="auto" w:fill="C0C0C0"/>
            <w:vAlign w:val="bottom"/>
          </w:tcPr>
          <w:p w:rsidR="000305DD" w:rsidRPr="00F24972" w:rsidRDefault="000305DD" w:rsidP="000305DD">
            <w:pPr>
              <w:pStyle w:val="TableText"/>
              <w:rPr>
                <w:rFonts w:cs="Arial"/>
                <w:b/>
              </w:rPr>
            </w:pPr>
            <w:r w:rsidRPr="00F24972">
              <w:rPr>
                <w:rFonts w:cs="Arial"/>
                <w:b/>
              </w:rPr>
              <w:t xml:space="preserve">Explanation </w:t>
            </w:r>
          </w:p>
        </w:tc>
      </w:tr>
      <w:tr w:rsidR="000305DD" w:rsidRPr="00F24972">
        <w:tblPrEx>
          <w:tblCellMar>
            <w:top w:w="0" w:type="dxa"/>
            <w:bottom w:w="0" w:type="dxa"/>
          </w:tblCellMar>
        </w:tblPrEx>
        <w:trPr>
          <w:cantSplit/>
        </w:trPr>
        <w:tc>
          <w:tcPr>
            <w:tcW w:w="1733" w:type="dxa"/>
            <w:vMerge w:val="restart"/>
          </w:tcPr>
          <w:p w:rsidR="000305DD" w:rsidRPr="00F24972" w:rsidRDefault="000305DD" w:rsidP="000305DD">
            <w:pPr>
              <w:pStyle w:val="TableText"/>
              <w:rPr>
                <w:rFonts w:cs="Arial"/>
              </w:rPr>
            </w:pPr>
            <w:r w:rsidRPr="00F24972">
              <w:rPr>
                <w:rFonts w:cs="Arial"/>
              </w:rPr>
              <w:t>ABO Forward and reverse typing (patient)</w:t>
            </w:r>
          </w:p>
          <w:p w:rsidR="000305DD" w:rsidRPr="00F24972" w:rsidRDefault="000305DD" w:rsidP="000305DD">
            <w:pPr>
              <w:pStyle w:val="TableText"/>
              <w:rPr>
                <w:rFonts w:cs="Arial"/>
              </w:rPr>
            </w:pPr>
          </w:p>
        </w:tc>
        <w:tc>
          <w:tcPr>
            <w:tcW w:w="1165" w:type="dxa"/>
          </w:tcPr>
          <w:p w:rsidR="000305DD" w:rsidRPr="00F24972" w:rsidRDefault="000305DD" w:rsidP="000305DD">
            <w:pPr>
              <w:pStyle w:val="TableText"/>
              <w:rPr>
                <w:rFonts w:cs="Arial"/>
              </w:rPr>
            </w:pPr>
            <w:r>
              <w:rPr>
                <w:rFonts w:cs="Arial"/>
              </w:rPr>
              <w:t>Transfusion Reaction Workup</w:t>
            </w:r>
          </w:p>
        </w:tc>
        <w:tc>
          <w:tcPr>
            <w:tcW w:w="1080" w:type="dxa"/>
          </w:tcPr>
          <w:p w:rsidR="000305DD" w:rsidRPr="00F24972" w:rsidRDefault="000305DD" w:rsidP="000305DD">
            <w:pPr>
              <w:pStyle w:val="TableText"/>
              <w:rPr>
                <w:rFonts w:cs="Arial"/>
              </w:rPr>
            </w:pPr>
            <w:r w:rsidRPr="00F24972">
              <w:rPr>
                <w:rFonts w:cs="Arial"/>
              </w:rPr>
              <w:t>Positive</w:t>
            </w:r>
          </w:p>
        </w:tc>
        <w:tc>
          <w:tcPr>
            <w:tcW w:w="900" w:type="dxa"/>
          </w:tcPr>
          <w:p w:rsidR="000305DD" w:rsidRPr="00F24972" w:rsidRDefault="000305DD" w:rsidP="000305DD">
            <w:pPr>
              <w:pStyle w:val="TableText"/>
              <w:jc w:val="center"/>
              <w:rPr>
                <w:rFonts w:cs="Arial"/>
              </w:rPr>
            </w:pPr>
            <w:r w:rsidRPr="00F24972">
              <w:rPr>
                <w:rFonts w:cs="Arial"/>
              </w:rPr>
              <w:t>P</w:t>
            </w:r>
          </w:p>
        </w:tc>
        <w:tc>
          <w:tcPr>
            <w:tcW w:w="4123" w:type="dxa"/>
          </w:tcPr>
          <w:p w:rsidR="000305DD" w:rsidRPr="00F24972" w:rsidRDefault="000305DD" w:rsidP="000305DD">
            <w:pPr>
              <w:pStyle w:val="TableText"/>
              <w:rPr>
                <w:rFonts w:cs="Arial"/>
              </w:rPr>
            </w:pPr>
            <w:r w:rsidRPr="00F24972">
              <w:rPr>
                <w:rFonts w:cs="Arial"/>
              </w:rPr>
              <w:t>An ABO/Rh test for pre or post is enabled and a valid interpretation other than Not Tested is selected. A workload event is accrued separately for Pre and Post entries.</w:t>
            </w:r>
          </w:p>
        </w:tc>
      </w:tr>
      <w:tr w:rsidR="000305DD" w:rsidRPr="00F24972">
        <w:tblPrEx>
          <w:tblCellMar>
            <w:top w:w="0" w:type="dxa"/>
            <w:bottom w:w="0" w:type="dxa"/>
          </w:tblCellMar>
        </w:tblPrEx>
        <w:trPr>
          <w:cantSplit/>
        </w:trPr>
        <w:tc>
          <w:tcPr>
            <w:tcW w:w="1733" w:type="dxa"/>
            <w:vMerge/>
          </w:tcPr>
          <w:p w:rsidR="000305DD" w:rsidRPr="00F24972" w:rsidRDefault="000305DD" w:rsidP="000305DD">
            <w:pPr>
              <w:pStyle w:val="TableText"/>
              <w:rPr>
                <w:rFonts w:cs="Arial"/>
              </w:rPr>
            </w:pPr>
          </w:p>
        </w:tc>
        <w:tc>
          <w:tcPr>
            <w:tcW w:w="1165" w:type="dxa"/>
            <w:tcBorders>
              <w:top w:val="single" w:sz="4" w:space="0" w:color="auto"/>
              <w:left w:val="single" w:sz="4" w:space="0" w:color="auto"/>
              <w:bottom w:val="single" w:sz="4" w:space="0" w:color="auto"/>
            </w:tcBorders>
          </w:tcPr>
          <w:p w:rsidR="000305DD" w:rsidRPr="00F24972" w:rsidRDefault="000305DD" w:rsidP="000305DD">
            <w:pPr>
              <w:pStyle w:val="TableText"/>
              <w:rPr>
                <w:rFonts w:cs="Arial"/>
              </w:rPr>
            </w:pPr>
            <w:r>
              <w:rPr>
                <w:rFonts w:cs="Arial"/>
              </w:rPr>
              <w:t>Patient Testing: ABO/Rh</w:t>
            </w:r>
          </w:p>
          <w:p w:rsidR="000305DD" w:rsidRPr="00F24972" w:rsidRDefault="000305DD" w:rsidP="000305DD">
            <w:pPr>
              <w:pStyle w:val="TableText"/>
              <w:rPr>
                <w:rFonts w:cs="Arial"/>
              </w:rPr>
            </w:pPr>
          </w:p>
        </w:tc>
        <w:tc>
          <w:tcPr>
            <w:tcW w:w="1080" w:type="dxa"/>
            <w:tcBorders>
              <w:top w:val="single" w:sz="4" w:space="0" w:color="auto"/>
              <w:bottom w:val="single" w:sz="4" w:space="0" w:color="auto"/>
              <w:right w:val="single" w:sz="4" w:space="0" w:color="auto"/>
            </w:tcBorders>
          </w:tcPr>
          <w:p w:rsidR="000305DD" w:rsidRPr="00F24972" w:rsidRDefault="000305DD" w:rsidP="000305DD">
            <w:pPr>
              <w:pStyle w:val="TableText"/>
              <w:rPr>
                <w:rFonts w:cs="Arial"/>
              </w:rPr>
            </w:pPr>
            <w:r w:rsidRPr="00F24972">
              <w:rPr>
                <w:rFonts w:cs="Arial"/>
              </w:rPr>
              <w:t>Positive</w:t>
            </w:r>
          </w:p>
        </w:tc>
        <w:tc>
          <w:tcPr>
            <w:tcW w:w="900"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jc w:val="center"/>
              <w:rPr>
                <w:rFonts w:cs="Arial"/>
              </w:rPr>
            </w:pPr>
            <w:r w:rsidRPr="00F24972">
              <w:rPr>
                <w:rFonts w:cs="Arial"/>
              </w:rPr>
              <w:t>P</w:t>
            </w:r>
          </w:p>
        </w:tc>
        <w:tc>
          <w:tcPr>
            <w:tcW w:w="4123"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rPr>
                <w:rFonts w:cs="Arial"/>
              </w:rPr>
            </w:pPr>
            <w:r w:rsidRPr="00F24972">
              <w:rPr>
                <w:rFonts w:cs="Arial"/>
              </w:rPr>
              <w:t>Accrue workload when an CPRS ordered ABO/Rh test performed from the ordered test ABO/Rh only (</w:t>
            </w:r>
            <w:r>
              <w:rPr>
                <w:rFonts w:cs="Arial"/>
              </w:rPr>
              <w:t>Record Patient ABO-Rh</w:t>
            </w:r>
            <w:r w:rsidRPr="00F24972">
              <w:rPr>
                <w:rFonts w:cs="Arial"/>
              </w:rPr>
              <w:t xml:space="preserve"> is completed and saved</w:t>
            </w:r>
            <w:r>
              <w:rPr>
                <w:rFonts w:cs="Arial"/>
              </w:rPr>
              <w:t xml:space="preserve"> </w:t>
            </w:r>
            <w:r w:rsidRPr="00F24972">
              <w:rPr>
                <w:rFonts w:cs="Arial"/>
              </w:rPr>
              <w:t xml:space="preserve">by </w:t>
            </w:r>
            <w:r>
              <w:rPr>
                <w:rFonts w:cs="Arial"/>
              </w:rPr>
              <w:t>Record Testing</w:t>
            </w:r>
            <w:r w:rsidRPr="00F24972">
              <w:rPr>
                <w:rFonts w:cs="Arial"/>
              </w:rPr>
              <w:t xml:space="preserve"> and was not performed as part of the Type &amp; Screen) (when completed and saved via </w:t>
            </w:r>
            <w:r>
              <w:rPr>
                <w:rFonts w:cs="Arial"/>
              </w:rPr>
              <w:t>Record Testing</w:t>
            </w:r>
            <w:r w:rsidRPr="00F24972">
              <w:rPr>
                <w:rFonts w:cs="Arial"/>
              </w:rPr>
              <w:t>)</w:t>
            </w:r>
          </w:p>
        </w:tc>
      </w:tr>
      <w:tr w:rsidR="000305DD" w:rsidRPr="00F24972">
        <w:tblPrEx>
          <w:tblCellMar>
            <w:top w:w="0" w:type="dxa"/>
            <w:bottom w:w="0" w:type="dxa"/>
          </w:tblCellMar>
        </w:tblPrEx>
        <w:trPr>
          <w:cantSplit/>
        </w:trPr>
        <w:tc>
          <w:tcPr>
            <w:tcW w:w="1733" w:type="dxa"/>
            <w:vMerge/>
            <w:tcBorders>
              <w:bottom w:val="single" w:sz="4" w:space="0" w:color="auto"/>
            </w:tcBorders>
          </w:tcPr>
          <w:p w:rsidR="000305DD" w:rsidRPr="00F24972" w:rsidRDefault="000305DD" w:rsidP="000305DD">
            <w:pPr>
              <w:pStyle w:val="TableText"/>
              <w:rPr>
                <w:rFonts w:cs="Arial"/>
              </w:rPr>
            </w:pPr>
          </w:p>
        </w:tc>
        <w:tc>
          <w:tcPr>
            <w:tcW w:w="1165" w:type="dxa"/>
            <w:tcBorders>
              <w:top w:val="single" w:sz="4" w:space="0" w:color="auto"/>
              <w:left w:val="single" w:sz="4" w:space="0" w:color="auto"/>
              <w:bottom w:val="single" w:sz="4" w:space="0" w:color="auto"/>
            </w:tcBorders>
          </w:tcPr>
          <w:p w:rsidR="000305DD" w:rsidRPr="00F24972" w:rsidRDefault="000305DD" w:rsidP="000305DD">
            <w:pPr>
              <w:pStyle w:val="TableText"/>
              <w:rPr>
                <w:rFonts w:cs="Arial"/>
              </w:rPr>
            </w:pPr>
            <w:r>
              <w:rPr>
                <w:rFonts w:cs="Arial"/>
              </w:rPr>
              <w:t>Invalidate Patient Testing: Patient ABO/Rh</w:t>
            </w:r>
          </w:p>
        </w:tc>
        <w:tc>
          <w:tcPr>
            <w:tcW w:w="1080" w:type="dxa"/>
            <w:tcBorders>
              <w:top w:val="single" w:sz="4" w:space="0" w:color="auto"/>
              <w:bottom w:val="single" w:sz="4" w:space="0" w:color="auto"/>
              <w:right w:val="single" w:sz="4" w:space="0" w:color="auto"/>
            </w:tcBorders>
          </w:tcPr>
          <w:p w:rsidR="000305DD" w:rsidRPr="00F24972" w:rsidRDefault="000305DD" w:rsidP="000305DD">
            <w:pPr>
              <w:pStyle w:val="TableText"/>
              <w:rPr>
                <w:rFonts w:cs="Arial"/>
                <w:b/>
              </w:rPr>
            </w:pPr>
            <w:r w:rsidRPr="00F24972">
              <w:rPr>
                <w:rFonts w:cs="Arial"/>
                <w:b/>
              </w:rPr>
              <w:t>Negative</w:t>
            </w:r>
          </w:p>
        </w:tc>
        <w:tc>
          <w:tcPr>
            <w:tcW w:w="900"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jc w:val="center"/>
              <w:rPr>
                <w:rFonts w:cs="Arial"/>
              </w:rPr>
            </w:pPr>
            <w:r w:rsidRPr="00F24972">
              <w:rPr>
                <w:rFonts w:cs="Arial"/>
              </w:rPr>
              <w:t>P</w:t>
            </w:r>
          </w:p>
        </w:tc>
        <w:tc>
          <w:tcPr>
            <w:tcW w:w="4123"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rPr>
                <w:rFonts w:cs="Arial"/>
              </w:rPr>
            </w:pPr>
            <w:r w:rsidRPr="00F24972">
              <w:rPr>
                <w:rFonts w:cs="Arial"/>
              </w:rPr>
              <w:t>Accrue workload when a completed ABO/Rh test is invalidated.</w:t>
            </w:r>
          </w:p>
        </w:tc>
      </w:tr>
      <w:tr w:rsidR="000305DD" w:rsidRPr="00F24972">
        <w:tblPrEx>
          <w:tblCellMar>
            <w:top w:w="0" w:type="dxa"/>
            <w:bottom w:w="0" w:type="dxa"/>
          </w:tblCellMar>
        </w:tblPrEx>
        <w:trPr>
          <w:cantSplit/>
        </w:trPr>
        <w:tc>
          <w:tcPr>
            <w:tcW w:w="1733" w:type="dxa"/>
            <w:vMerge w:val="restart"/>
            <w:tcBorders>
              <w:top w:val="single" w:sz="4" w:space="0" w:color="auto"/>
              <w:left w:val="single" w:sz="4" w:space="0" w:color="auto"/>
              <w:right w:val="single" w:sz="4" w:space="0" w:color="auto"/>
            </w:tcBorders>
          </w:tcPr>
          <w:p w:rsidR="000305DD" w:rsidRPr="00F24972" w:rsidRDefault="000305DD" w:rsidP="000305DD">
            <w:pPr>
              <w:pStyle w:val="TableText"/>
              <w:rPr>
                <w:rFonts w:cs="Arial"/>
              </w:rPr>
            </w:pPr>
            <w:r w:rsidRPr="00F24972">
              <w:rPr>
                <w:rFonts w:cs="Arial"/>
              </w:rPr>
              <w:t>ABO Forward and reverse typing (patient) Repeat Test</w:t>
            </w:r>
          </w:p>
          <w:p w:rsidR="000305DD" w:rsidRPr="00F24972" w:rsidRDefault="000305DD" w:rsidP="000305DD">
            <w:pPr>
              <w:pStyle w:val="TableText"/>
              <w:rPr>
                <w:rFonts w:cs="Arial"/>
              </w:rPr>
            </w:pPr>
          </w:p>
        </w:tc>
        <w:tc>
          <w:tcPr>
            <w:tcW w:w="1165"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rPr>
                <w:rFonts w:cs="Arial"/>
              </w:rPr>
            </w:pPr>
            <w:r>
              <w:rPr>
                <w:rFonts w:cs="Arial"/>
              </w:rPr>
              <w:t>Patient Testing: ABO/Rh</w:t>
            </w:r>
          </w:p>
          <w:p w:rsidR="000305DD" w:rsidRPr="00F24972" w:rsidRDefault="000305DD" w:rsidP="000305DD">
            <w:pPr>
              <w:pStyle w:val="TableText"/>
              <w:rPr>
                <w:rFonts w:cs="Arial"/>
              </w:rPr>
            </w:pPr>
          </w:p>
        </w:tc>
        <w:tc>
          <w:tcPr>
            <w:tcW w:w="1080"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rPr>
                <w:rFonts w:cs="Arial"/>
              </w:rPr>
            </w:pPr>
            <w:r w:rsidRPr="00F24972">
              <w:rPr>
                <w:rFonts w:cs="Arial"/>
              </w:rPr>
              <w:t>Positive</w:t>
            </w:r>
          </w:p>
        </w:tc>
        <w:tc>
          <w:tcPr>
            <w:tcW w:w="900"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jc w:val="center"/>
              <w:rPr>
                <w:rFonts w:cs="Arial"/>
              </w:rPr>
            </w:pPr>
            <w:r w:rsidRPr="00F24972">
              <w:rPr>
                <w:rFonts w:cs="Arial"/>
              </w:rPr>
              <w:t>M</w:t>
            </w:r>
          </w:p>
        </w:tc>
        <w:tc>
          <w:tcPr>
            <w:tcW w:w="4123"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rPr>
                <w:rFonts w:cs="Arial"/>
              </w:rPr>
            </w:pPr>
            <w:r w:rsidRPr="00F24972">
              <w:rPr>
                <w:rFonts w:cs="Arial"/>
              </w:rPr>
              <w:t xml:space="preserve">Accrue workload when a reflex or repeat ABO/Rh test is performed, completed and saved via </w:t>
            </w:r>
            <w:r>
              <w:rPr>
                <w:rFonts w:cs="Arial"/>
              </w:rPr>
              <w:t>Record Testing</w:t>
            </w:r>
            <w:r w:rsidRPr="00F24972">
              <w:rPr>
                <w:rFonts w:cs="Arial"/>
              </w:rPr>
              <w:t>.</w:t>
            </w:r>
          </w:p>
          <w:p w:rsidR="000305DD" w:rsidRPr="00F24972" w:rsidRDefault="000305DD" w:rsidP="000305DD">
            <w:pPr>
              <w:pStyle w:val="TableText"/>
              <w:rPr>
                <w:rFonts w:cs="Arial"/>
              </w:rPr>
            </w:pPr>
            <w:r w:rsidRPr="00F24972">
              <w:rPr>
                <w:rFonts w:cs="Arial"/>
              </w:rPr>
              <w:t xml:space="preserve">Note: ABO/Rh ordered in </w:t>
            </w:r>
            <w:r>
              <w:rPr>
                <w:rFonts w:cs="Arial"/>
              </w:rPr>
              <w:t>Order Reflex Test</w:t>
            </w:r>
            <w:r w:rsidRPr="00F24972">
              <w:rPr>
                <w:rFonts w:cs="Arial"/>
              </w:rPr>
              <w:t xml:space="preserve"> from main menu or via use of </w:t>
            </w:r>
            <w:r>
              <w:rPr>
                <w:rFonts w:cs="Arial"/>
              </w:rPr>
              <w:t xml:space="preserve">Order Reflex Test </w:t>
            </w:r>
            <w:r w:rsidRPr="00F24972">
              <w:rPr>
                <w:rFonts w:cs="Arial"/>
              </w:rPr>
              <w:t xml:space="preserve">from </w:t>
            </w:r>
            <w:r>
              <w:rPr>
                <w:rFonts w:cs="Arial"/>
              </w:rPr>
              <w:t>Record Testing</w:t>
            </w:r>
          </w:p>
        </w:tc>
      </w:tr>
      <w:tr w:rsidR="000305DD" w:rsidRPr="00F24972">
        <w:tblPrEx>
          <w:tblCellMar>
            <w:top w:w="0" w:type="dxa"/>
            <w:bottom w:w="0" w:type="dxa"/>
          </w:tblCellMar>
        </w:tblPrEx>
        <w:trPr>
          <w:cantSplit/>
        </w:trPr>
        <w:tc>
          <w:tcPr>
            <w:tcW w:w="1733" w:type="dxa"/>
            <w:vMerge/>
            <w:tcBorders>
              <w:left w:val="single" w:sz="4" w:space="0" w:color="auto"/>
              <w:bottom w:val="single" w:sz="4" w:space="0" w:color="auto"/>
              <w:right w:val="single" w:sz="4" w:space="0" w:color="auto"/>
            </w:tcBorders>
          </w:tcPr>
          <w:p w:rsidR="000305DD" w:rsidRPr="00F24972" w:rsidRDefault="000305DD" w:rsidP="000305DD">
            <w:pPr>
              <w:pStyle w:val="TableText"/>
              <w:rPr>
                <w:rFonts w:cs="Arial"/>
              </w:rPr>
            </w:pPr>
          </w:p>
        </w:tc>
        <w:tc>
          <w:tcPr>
            <w:tcW w:w="1165"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rPr>
                <w:rFonts w:cs="Arial"/>
              </w:rPr>
            </w:pPr>
            <w:r>
              <w:rPr>
                <w:rFonts w:cs="Arial"/>
              </w:rPr>
              <w:t>Invalidate Patient Testing: Patient ABO/Rh</w:t>
            </w:r>
          </w:p>
        </w:tc>
        <w:tc>
          <w:tcPr>
            <w:tcW w:w="1080"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rPr>
                <w:rFonts w:ascii="Arial" w:hAnsi="Arial" w:cs="Arial"/>
                <w:b/>
                <w:sz w:val="18"/>
                <w:szCs w:val="18"/>
              </w:rPr>
            </w:pPr>
            <w:r w:rsidRPr="00F24972">
              <w:rPr>
                <w:rFonts w:ascii="Arial" w:hAnsi="Arial" w:cs="Arial"/>
                <w:b/>
                <w:sz w:val="18"/>
                <w:szCs w:val="18"/>
              </w:rPr>
              <w:t>Negative</w:t>
            </w:r>
          </w:p>
        </w:tc>
        <w:tc>
          <w:tcPr>
            <w:tcW w:w="900"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jc w:val="center"/>
              <w:rPr>
                <w:rFonts w:cs="Arial"/>
              </w:rPr>
            </w:pPr>
            <w:r w:rsidRPr="00F24972">
              <w:rPr>
                <w:rFonts w:cs="Arial"/>
              </w:rPr>
              <w:t>M</w:t>
            </w:r>
          </w:p>
        </w:tc>
        <w:tc>
          <w:tcPr>
            <w:tcW w:w="4123"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rPr>
                <w:rFonts w:cs="Arial"/>
              </w:rPr>
            </w:pPr>
            <w:r w:rsidRPr="00F24972">
              <w:rPr>
                <w:rFonts w:cs="Arial"/>
              </w:rPr>
              <w:t>Accrue workload when a reflex or repeat ABO/Rh test is invalidated.</w:t>
            </w:r>
          </w:p>
        </w:tc>
      </w:tr>
      <w:tr w:rsidR="000305DD" w:rsidRPr="00F24972">
        <w:tblPrEx>
          <w:tblCellMar>
            <w:top w:w="0" w:type="dxa"/>
            <w:bottom w:w="0" w:type="dxa"/>
          </w:tblCellMar>
        </w:tblPrEx>
        <w:trPr>
          <w:cantSplit/>
        </w:trPr>
        <w:tc>
          <w:tcPr>
            <w:tcW w:w="1733" w:type="dxa"/>
            <w:vMerge w:val="restart"/>
            <w:tcBorders>
              <w:top w:val="single" w:sz="4" w:space="0" w:color="auto"/>
              <w:left w:val="single" w:sz="4" w:space="0" w:color="auto"/>
              <w:right w:val="single" w:sz="4" w:space="0" w:color="auto"/>
            </w:tcBorders>
          </w:tcPr>
          <w:p w:rsidR="000305DD" w:rsidRPr="00F24972" w:rsidRDefault="000305DD" w:rsidP="000305DD">
            <w:pPr>
              <w:pStyle w:val="TableText"/>
              <w:rPr>
                <w:rFonts w:cs="Arial"/>
              </w:rPr>
            </w:pPr>
            <w:r w:rsidRPr="00F24972">
              <w:rPr>
                <w:rFonts w:cs="Arial"/>
              </w:rPr>
              <w:t>ABO forward typing (unit)</w:t>
            </w:r>
          </w:p>
        </w:tc>
        <w:tc>
          <w:tcPr>
            <w:tcW w:w="1165"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rPr>
                <w:rFonts w:cs="Arial"/>
              </w:rPr>
            </w:pPr>
            <w:r>
              <w:rPr>
                <w:rFonts w:cs="Arial"/>
              </w:rPr>
              <w:t>Unit ABO/RH confirmation test</w:t>
            </w:r>
          </w:p>
          <w:p w:rsidR="000305DD" w:rsidRPr="00F24972" w:rsidRDefault="000305DD" w:rsidP="000305DD">
            <w:pPr>
              <w:pStyle w:val="TableText"/>
              <w:rPr>
                <w:rFonts w:cs="Arial"/>
              </w:rPr>
            </w:pPr>
          </w:p>
        </w:tc>
        <w:tc>
          <w:tcPr>
            <w:tcW w:w="1080"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rPr>
                <w:rFonts w:cs="Arial"/>
              </w:rPr>
            </w:pPr>
            <w:r w:rsidRPr="00F24972">
              <w:rPr>
                <w:rFonts w:cs="Arial"/>
              </w:rPr>
              <w:t>Positive</w:t>
            </w:r>
          </w:p>
        </w:tc>
        <w:tc>
          <w:tcPr>
            <w:tcW w:w="900"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jc w:val="center"/>
              <w:rPr>
                <w:rFonts w:cs="Arial"/>
              </w:rPr>
            </w:pPr>
            <w:r w:rsidRPr="00F24972">
              <w:rPr>
                <w:rFonts w:cs="Arial"/>
              </w:rPr>
              <w:t>U</w:t>
            </w:r>
          </w:p>
        </w:tc>
        <w:tc>
          <w:tcPr>
            <w:tcW w:w="4123"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rPr>
                <w:rFonts w:cs="Arial"/>
              </w:rPr>
            </w:pPr>
            <w:r w:rsidRPr="00F24972">
              <w:rPr>
                <w:rFonts w:cs="Arial"/>
              </w:rPr>
              <w:t xml:space="preserve">An ABO confirmation test is performed. When multiple units are selected in a batch, each unit in the batch accrues a workload event. </w:t>
            </w:r>
          </w:p>
          <w:p w:rsidR="000305DD" w:rsidRPr="00F24972" w:rsidRDefault="000305DD" w:rsidP="000305DD">
            <w:pPr>
              <w:pStyle w:val="TableText"/>
              <w:rPr>
                <w:rFonts w:cs="Arial"/>
              </w:rPr>
            </w:pPr>
          </w:p>
          <w:p w:rsidR="000305DD" w:rsidRPr="00F24972" w:rsidRDefault="000305DD" w:rsidP="000305DD">
            <w:pPr>
              <w:pStyle w:val="TableText"/>
              <w:rPr>
                <w:rFonts w:cs="Arial"/>
              </w:rPr>
            </w:pPr>
            <w:r w:rsidRPr="00D01C9F">
              <w:rPr>
                <w:rFonts w:cs="Arial"/>
              </w:rPr>
              <w:t xml:space="preserve">Note: Workload </w:t>
            </w:r>
            <w:r w:rsidRPr="00D01C9F">
              <w:rPr>
                <w:rFonts w:cs="Arial"/>
                <w:sz w:val="20"/>
                <w:szCs w:val="20"/>
              </w:rPr>
              <w:t>generated when Anti-D testing is not included in the unit’s confirmation test.</w:t>
            </w:r>
            <w:r>
              <w:rPr>
                <w:rFonts w:cs="Arial"/>
                <w:color w:val="0000FF"/>
                <w:sz w:val="20"/>
                <w:szCs w:val="20"/>
              </w:rPr>
              <w:t xml:space="preserve"> </w:t>
            </w:r>
            <w:r w:rsidRPr="00F24972">
              <w:rPr>
                <w:rFonts w:cs="Arial"/>
              </w:rPr>
              <w:t>Workload is</w:t>
            </w:r>
            <w:r w:rsidRPr="00F24972">
              <w:rPr>
                <w:rFonts w:cs="Arial"/>
                <w:b/>
              </w:rPr>
              <w:t xml:space="preserve"> not</w:t>
            </w:r>
            <w:r w:rsidRPr="00F24972">
              <w:rPr>
                <w:rFonts w:cs="Arial"/>
              </w:rPr>
              <w:t xml:space="preserve"> accrued when an ABO or Rh discrepancy override is processed and VBECS releases all patient assignments. Workload is </w:t>
            </w:r>
            <w:r w:rsidRPr="00F24972">
              <w:rPr>
                <w:rFonts w:cs="Arial"/>
                <w:b/>
              </w:rPr>
              <w:t xml:space="preserve">not </w:t>
            </w:r>
            <w:r w:rsidRPr="00F24972">
              <w:rPr>
                <w:rFonts w:cs="Arial"/>
              </w:rPr>
              <w:t>accrued when VBECS quarantines the unit due to a discrepancy. No special handling for workload collection for additional confirmation tests on a unit.</w:t>
            </w:r>
          </w:p>
        </w:tc>
      </w:tr>
      <w:tr w:rsidR="000305DD" w:rsidRPr="00F24972">
        <w:tblPrEx>
          <w:tblCellMar>
            <w:top w:w="0" w:type="dxa"/>
            <w:bottom w:w="0" w:type="dxa"/>
          </w:tblCellMar>
        </w:tblPrEx>
        <w:trPr>
          <w:cantSplit/>
        </w:trPr>
        <w:tc>
          <w:tcPr>
            <w:tcW w:w="1733" w:type="dxa"/>
            <w:vMerge/>
            <w:tcBorders>
              <w:left w:val="single" w:sz="4" w:space="0" w:color="auto"/>
              <w:right w:val="single" w:sz="4" w:space="0" w:color="auto"/>
            </w:tcBorders>
          </w:tcPr>
          <w:p w:rsidR="000305DD" w:rsidRPr="00F24972" w:rsidRDefault="000305DD" w:rsidP="000305DD">
            <w:pPr>
              <w:pStyle w:val="TableText"/>
              <w:rPr>
                <w:rFonts w:cs="Arial"/>
              </w:rPr>
            </w:pPr>
          </w:p>
        </w:tc>
        <w:tc>
          <w:tcPr>
            <w:tcW w:w="1165" w:type="dxa"/>
            <w:tcBorders>
              <w:left w:val="single" w:sz="4" w:space="0" w:color="auto"/>
            </w:tcBorders>
          </w:tcPr>
          <w:p w:rsidR="000305DD" w:rsidRPr="00F24972" w:rsidRDefault="000305DD" w:rsidP="000305DD">
            <w:pPr>
              <w:pStyle w:val="TableText"/>
              <w:rPr>
                <w:rFonts w:cs="Arial"/>
              </w:rPr>
            </w:pPr>
            <w:r>
              <w:rPr>
                <w:rFonts w:cs="Arial"/>
              </w:rPr>
              <w:t>Invalidate Unit ABO/RH Confirmation test</w:t>
            </w:r>
          </w:p>
        </w:tc>
        <w:tc>
          <w:tcPr>
            <w:tcW w:w="1080" w:type="dxa"/>
          </w:tcPr>
          <w:p w:rsidR="000305DD" w:rsidRPr="00F24972" w:rsidRDefault="000305DD" w:rsidP="000305DD">
            <w:pPr>
              <w:pStyle w:val="TableText"/>
              <w:rPr>
                <w:rFonts w:cs="Arial"/>
                <w:b/>
              </w:rPr>
            </w:pPr>
            <w:r w:rsidRPr="00F24972">
              <w:rPr>
                <w:rFonts w:cs="Arial"/>
                <w:b/>
              </w:rPr>
              <w:t>Negative</w:t>
            </w:r>
          </w:p>
        </w:tc>
        <w:tc>
          <w:tcPr>
            <w:tcW w:w="900" w:type="dxa"/>
          </w:tcPr>
          <w:p w:rsidR="000305DD" w:rsidRPr="00F24972" w:rsidRDefault="000305DD" w:rsidP="000305DD">
            <w:pPr>
              <w:pStyle w:val="TableText"/>
              <w:jc w:val="center"/>
              <w:rPr>
                <w:rFonts w:cs="Arial"/>
              </w:rPr>
            </w:pPr>
            <w:r w:rsidRPr="00F24972">
              <w:rPr>
                <w:rFonts w:cs="Arial"/>
              </w:rPr>
              <w:t>U</w:t>
            </w:r>
          </w:p>
        </w:tc>
        <w:tc>
          <w:tcPr>
            <w:tcW w:w="4123" w:type="dxa"/>
          </w:tcPr>
          <w:p w:rsidR="000305DD" w:rsidRPr="00F24972" w:rsidRDefault="000305DD" w:rsidP="000305DD">
            <w:pPr>
              <w:pStyle w:val="TableText"/>
              <w:rPr>
                <w:rFonts w:cs="Arial"/>
              </w:rPr>
            </w:pPr>
            <w:r w:rsidRPr="00F24972">
              <w:rPr>
                <w:rFonts w:cs="Arial"/>
              </w:rPr>
              <w:t>Accrue workload when an ABO confirmation test is invalidated</w:t>
            </w:r>
          </w:p>
        </w:tc>
      </w:tr>
      <w:tr w:rsidR="000305DD" w:rsidRPr="00F24972">
        <w:tblPrEx>
          <w:tblCellMar>
            <w:top w:w="0" w:type="dxa"/>
            <w:bottom w:w="0" w:type="dxa"/>
          </w:tblCellMar>
        </w:tblPrEx>
        <w:trPr>
          <w:cantSplit/>
        </w:trPr>
        <w:tc>
          <w:tcPr>
            <w:tcW w:w="1733" w:type="dxa"/>
            <w:vMerge w:val="restart"/>
            <w:tcBorders>
              <w:top w:val="single" w:sz="4" w:space="0" w:color="auto"/>
              <w:left w:val="single" w:sz="4" w:space="0" w:color="auto"/>
              <w:right w:val="single" w:sz="4" w:space="0" w:color="auto"/>
            </w:tcBorders>
          </w:tcPr>
          <w:p w:rsidR="000305DD" w:rsidRPr="00F24972" w:rsidRDefault="000305DD" w:rsidP="000305DD">
            <w:pPr>
              <w:pStyle w:val="TableText"/>
              <w:rPr>
                <w:rFonts w:cs="Arial"/>
              </w:rPr>
            </w:pPr>
            <w:r w:rsidRPr="00F24972">
              <w:rPr>
                <w:rFonts w:cs="Arial"/>
              </w:rPr>
              <w:t>ABO/Rh forward typing (unit)</w:t>
            </w:r>
          </w:p>
        </w:tc>
        <w:tc>
          <w:tcPr>
            <w:tcW w:w="1165"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rPr>
                <w:rFonts w:cs="Arial"/>
              </w:rPr>
            </w:pPr>
            <w:r>
              <w:rPr>
                <w:rFonts w:cs="Arial"/>
              </w:rPr>
              <w:t>Unit ABO/RH confirmation test</w:t>
            </w:r>
          </w:p>
          <w:p w:rsidR="000305DD" w:rsidRPr="00F24972" w:rsidRDefault="000305DD" w:rsidP="000305DD">
            <w:pPr>
              <w:pStyle w:val="TableText"/>
              <w:rPr>
                <w:rFonts w:cs="Arial"/>
              </w:rPr>
            </w:pPr>
          </w:p>
        </w:tc>
        <w:tc>
          <w:tcPr>
            <w:tcW w:w="1080"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rPr>
                <w:rFonts w:cs="Arial"/>
              </w:rPr>
            </w:pPr>
            <w:r w:rsidRPr="00F24972">
              <w:rPr>
                <w:rFonts w:cs="Arial"/>
              </w:rPr>
              <w:t>Positive</w:t>
            </w:r>
          </w:p>
        </w:tc>
        <w:tc>
          <w:tcPr>
            <w:tcW w:w="900"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jc w:val="center"/>
              <w:rPr>
                <w:rFonts w:cs="Arial"/>
              </w:rPr>
            </w:pPr>
            <w:r w:rsidRPr="00F24972">
              <w:rPr>
                <w:rFonts w:cs="Arial"/>
              </w:rPr>
              <w:t>U</w:t>
            </w:r>
          </w:p>
        </w:tc>
        <w:tc>
          <w:tcPr>
            <w:tcW w:w="4123"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rPr>
                <w:rFonts w:cs="Arial"/>
              </w:rPr>
            </w:pPr>
            <w:r w:rsidRPr="00F24972">
              <w:rPr>
                <w:rFonts w:cs="Arial"/>
              </w:rPr>
              <w:t>An ABO/Rh confirmation test is performed. When multiple units are selected in a batch, each unit in the batch accrues a workload event.</w:t>
            </w:r>
          </w:p>
          <w:p w:rsidR="000305DD" w:rsidRPr="00F24972" w:rsidRDefault="000305DD" w:rsidP="000305DD">
            <w:pPr>
              <w:pStyle w:val="TableText"/>
              <w:rPr>
                <w:rFonts w:cs="Arial"/>
              </w:rPr>
            </w:pPr>
          </w:p>
          <w:p w:rsidR="000305DD" w:rsidRPr="00F24972" w:rsidRDefault="000305DD" w:rsidP="000305DD">
            <w:pPr>
              <w:pStyle w:val="TableText"/>
              <w:rPr>
                <w:rFonts w:cs="Arial"/>
              </w:rPr>
            </w:pPr>
            <w:r w:rsidRPr="00D01C9F">
              <w:rPr>
                <w:rFonts w:cs="Arial"/>
              </w:rPr>
              <w:t xml:space="preserve">Note: Workload </w:t>
            </w:r>
            <w:r w:rsidRPr="00D01C9F">
              <w:rPr>
                <w:rFonts w:cs="Arial"/>
                <w:sz w:val="20"/>
                <w:szCs w:val="20"/>
              </w:rPr>
              <w:t xml:space="preserve">generated </w:t>
            </w:r>
            <w:r w:rsidRPr="00D01C9F">
              <w:rPr>
                <w:rFonts w:cs="Arial"/>
              </w:rPr>
              <w:t>when</w:t>
            </w:r>
            <w:r w:rsidRPr="00D01C9F">
              <w:rPr>
                <w:rFonts w:cs="Arial"/>
                <w:sz w:val="20"/>
                <w:szCs w:val="20"/>
              </w:rPr>
              <w:t xml:space="preserve"> Ant-D is part of the unit’s confirmation test. </w:t>
            </w:r>
            <w:r w:rsidRPr="00D01C9F">
              <w:rPr>
                <w:rFonts w:cs="Arial"/>
              </w:rPr>
              <w:t>Workload is</w:t>
            </w:r>
            <w:r w:rsidRPr="00D01C9F">
              <w:rPr>
                <w:rFonts w:cs="Arial"/>
                <w:b/>
              </w:rPr>
              <w:t xml:space="preserve"> not</w:t>
            </w:r>
            <w:r w:rsidRPr="00D01C9F">
              <w:rPr>
                <w:rFonts w:cs="Arial"/>
              </w:rPr>
              <w:t xml:space="preserve"> accrued when an ABO or Rh discrepancy override is processed and VBECS releases all patient assignments. Workload</w:t>
            </w:r>
            <w:r w:rsidRPr="00F24972">
              <w:rPr>
                <w:rFonts w:cs="Arial"/>
              </w:rPr>
              <w:t xml:space="preserve"> is </w:t>
            </w:r>
            <w:r w:rsidRPr="00F24972">
              <w:rPr>
                <w:rFonts w:cs="Arial"/>
                <w:b/>
              </w:rPr>
              <w:t xml:space="preserve">not </w:t>
            </w:r>
            <w:r w:rsidRPr="00F24972">
              <w:rPr>
                <w:rFonts w:cs="Arial"/>
              </w:rPr>
              <w:t>accrued when VBECS quarantines the unit due to a discrepancy. Any unit successfully confirmed accrues workload. For modification Split: Workload is not inherited by split units. A split unit that requires confirmation accrues confirmation workload at the time of testing. No special handling for workload collection for additional confirmation tests on a unit.</w:t>
            </w:r>
          </w:p>
        </w:tc>
      </w:tr>
      <w:tr w:rsidR="000305DD" w:rsidRPr="00F24972">
        <w:tblPrEx>
          <w:tblCellMar>
            <w:top w:w="0" w:type="dxa"/>
            <w:bottom w:w="0" w:type="dxa"/>
          </w:tblCellMar>
        </w:tblPrEx>
        <w:trPr>
          <w:cantSplit/>
        </w:trPr>
        <w:tc>
          <w:tcPr>
            <w:tcW w:w="1733" w:type="dxa"/>
            <w:vMerge/>
            <w:tcBorders>
              <w:left w:val="single" w:sz="4" w:space="0" w:color="auto"/>
              <w:right w:val="single" w:sz="4" w:space="0" w:color="auto"/>
            </w:tcBorders>
          </w:tcPr>
          <w:p w:rsidR="000305DD" w:rsidRPr="00F24972" w:rsidRDefault="000305DD" w:rsidP="000305DD">
            <w:pPr>
              <w:pStyle w:val="TableText"/>
              <w:rPr>
                <w:rFonts w:cs="Arial"/>
              </w:rPr>
            </w:pPr>
          </w:p>
        </w:tc>
        <w:tc>
          <w:tcPr>
            <w:tcW w:w="1165" w:type="dxa"/>
            <w:tcBorders>
              <w:left w:val="single" w:sz="4" w:space="0" w:color="auto"/>
            </w:tcBorders>
          </w:tcPr>
          <w:p w:rsidR="000305DD" w:rsidRPr="00F24972" w:rsidRDefault="000305DD" w:rsidP="000305DD">
            <w:pPr>
              <w:pStyle w:val="TableText"/>
              <w:rPr>
                <w:rFonts w:cs="Arial"/>
              </w:rPr>
            </w:pPr>
            <w:r>
              <w:rPr>
                <w:rFonts w:cs="Arial"/>
              </w:rPr>
              <w:t>Invalidate Unit ABO/RH Confirmation test</w:t>
            </w:r>
          </w:p>
        </w:tc>
        <w:tc>
          <w:tcPr>
            <w:tcW w:w="1080" w:type="dxa"/>
          </w:tcPr>
          <w:p w:rsidR="000305DD" w:rsidRPr="00F24972" w:rsidRDefault="000305DD" w:rsidP="000305DD">
            <w:pPr>
              <w:pStyle w:val="TableText"/>
              <w:rPr>
                <w:rFonts w:cs="Arial"/>
                <w:b/>
              </w:rPr>
            </w:pPr>
            <w:r w:rsidRPr="00F24972">
              <w:rPr>
                <w:rFonts w:cs="Arial"/>
                <w:b/>
              </w:rPr>
              <w:t>Negative</w:t>
            </w:r>
          </w:p>
        </w:tc>
        <w:tc>
          <w:tcPr>
            <w:tcW w:w="900" w:type="dxa"/>
          </w:tcPr>
          <w:p w:rsidR="000305DD" w:rsidRPr="00F24972" w:rsidRDefault="000305DD" w:rsidP="000305DD">
            <w:pPr>
              <w:pStyle w:val="TableText"/>
              <w:jc w:val="center"/>
              <w:rPr>
                <w:rFonts w:cs="Arial"/>
              </w:rPr>
            </w:pPr>
            <w:r w:rsidRPr="00F24972">
              <w:rPr>
                <w:rFonts w:cs="Arial"/>
              </w:rPr>
              <w:t>U</w:t>
            </w:r>
          </w:p>
        </w:tc>
        <w:tc>
          <w:tcPr>
            <w:tcW w:w="4123" w:type="dxa"/>
          </w:tcPr>
          <w:p w:rsidR="000305DD" w:rsidRPr="00F24972" w:rsidRDefault="000305DD" w:rsidP="000305DD">
            <w:pPr>
              <w:pStyle w:val="TableText"/>
              <w:rPr>
                <w:rFonts w:cs="Arial"/>
              </w:rPr>
            </w:pPr>
            <w:r w:rsidRPr="00F24972">
              <w:rPr>
                <w:rFonts w:cs="Arial"/>
              </w:rPr>
              <w:t>Accrue workload when an ABO/Rh confirmation test is invalidated</w:t>
            </w:r>
          </w:p>
        </w:tc>
      </w:tr>
      <w:tr w:rsidR="000305DD" w:rsidRPr="00F24972">
        <w:tblPrEx>
          <w:tblCellMar>
            <w:top w:w="0" w:type="dxa"/>
            <w:bottom w:w="0" w:type="dxa"/>
          </w:tblCellMar>
        </w:tblPrEx>
        <w:trPr>
          <w:cantSplit/>
        </w:trPr>
        <w:tc>
          <w:tcPr>
            <w:tcW w:w="1733" w:type="dxa"/>
            <w:tcBorders>
              <w:bottom w:val="single" w:sz="4" w:space="0" w:color="auto"/>
            </w:tcBorders>
          </w:tcPr>
          <w:p w:rsidR="000305DD" w:rsidRPr="00F24972" w:rsidRDefault="000305DD" w:rsidP="000305DD">
            <w:pPr>
              <w:pStyle w:val="TableText"/>
              <w:rPr>
                <w:rFonts w:cs="Arial"/>
              </w:rPr>
            </w:pPr>
            <w:r w:rsidRPr="00F24972">
              <w:rPr>
                <w:rFonts w:cs="Arial"/>
              </w:rPr>
              <w:t>Accept Order</w:t>
            </w:r>
          </w:p>
        </w:tc>
        <w:tc>
          <w:tcPr>
            <w:tcW w:w="1165" w:type="dxa"/>
            <w:tcBorders>
              <w:bottom w:val="single" w:sz="4" w:space="0" w:color="auto"/>
            </w:tcBorders>
          </w:tcPr>
          <w:p w:rsidR="000305DD" w:rsidRPr="00F24972" w:rsidRDefault="000305DD" w:rsidP="000305DD">
            <w:pPr>
              <w:pStyle w:val="TableText"/>
              <w:rPr>
                <w:rFonts w:cs="Arial"/>
              </w:rPr>
            </w:pPr>
            <w:r>
              <w:rPr>
                <w:rFonts w:cs="Arial"/>
              </w:rPr>
              <w:t>Accept Order</w:t>
            </w:r>
          </w:p>
        </w:tc>
        <w:tc>
          <w:tcPr>
            <w:tcW w:w="1080" w:type="dxa"/>
            <w:tcBorders>
              <w:bottom w:val="single" w:sz="4" w:space="0" w:color="auto"/>
            </w:tcBorders>
          </w:tcPr>
          <w:p w:rsidR="000305DD" w:rsidRPr="00F24972" w:rsidRDefault="000305DD" w:rsidP="000305DD">
            <w:pPr>
              <w:pStyle w:val="TableText"/>
              <w:rPr>
                <w:rFonts w:cs="Arial"/>
              </w:rPr>
            </w:pPr>
            <w:r w:rsidRPr="00F24972">
              <w:rPr>
                <w:rFonts w:cs="Arial"/>
              </w:rPr>
              <w:t>Positive</w:t>
            </w:r>
          </w:p>
        </w:tc>
        <w:tc>
          <w:tcPr>
            <w:tcW w:w="900" w:type="dxa"/>
            <w:tcBorders>
              <w:bottom w:val="single" w:sz="4" w:space="0" w:color="auto"/>
            </w:tcBorders>
          </w:tcPr>
          <w:p w:rsidR="000305DD" w:rsidRPr="00F24972" w:rsidRDefault="000305DD" w:rsidP="000305DD">
            <w:pPr>
              <w:pStyle w:val="TableText"/>
              <w:jc w:val="center"/>
              <w:rPr>
                <w:rFonts w:cs="Arial"/>
              </w:rPr>
            </w:pPr>
            <w:r w:rsidRPr="00F24972">
              <w:rPr>
                <w:rFonts w:cs="Arial"/>
              </w:rPr>
              <w:t>M</w:t>
            </w:r>
          </w:p>
        </w:tc>
        <w:tc>
          <w:tcPr>
            <w:tcW w:w="4123" w:type="dxa"/>
            <w:tcBorders>
              <w:bottom w:val="single" w:sz="4" w:space="0" w:color="auto"/>
            </w:tcBorders>
          </w:tcPr>
          <w:p w:rsidR="000305DD" w:rsidRPr="00F24972" w:rsidRDefault="000305DD" w:rsidP="000305DD">
            <w:pPr>
              <w:pStyle w:val="TableText"/>
              <w:rPr>
                <w:rFonts w:cs="Arial"/>
              </w:rPr>
            </w:pPr>
            <w:r w:rsidRPr="00F24972">
              <w:rPr>
                <w:rFonts w:cs="Arial"/>
              </w:rPr>
              <w:t>Accrue workload when an order is accepted. When a multiple orders are selected, each order accrues workload.</w:t>
            </w:r>
          </w:p>
        </w:tc>
      </w:tr>
      <w:tr w:rsidR="000305DD" w:rsidRPr="00F24972">
        <w:tblPrEx>
          <w:tblCellMar>
            <w:top w:w="0" w:type="dxa"/>
            <w:bottom w:w="0" w:type="dxa"/>
          </w:tblCellMar>
        </w:tblPrEx>
        <w:trPr>
          <w:cantSplit/>
        </w:trPr>
        <w:tc>
          <w:tcPr>
            <w:tcW w:w="1733" w:type="dxa"/>
            <w:vMerge w:val="restart"/>
            <w:tcBorders>
              <w:top w:val="single" w:sz="4" w:space="0" w:color="auto"/>
              <w:left w:val="single" w:sz="4" w:space="0" w:color="auto"/>
              <w:right w:val="single" w:sz="4" w:space="0" w:color="auto"/>
            </w:tcBorders>
          </w:tcPr>
          <w:p w:rsidR="000305DD" w:rsidRPr="00F24972" w:rsidRDefault="000305DD" w:rsidP="000305DD">
            <w:pPr>
              <w:pStyle w:val="TableText"/>
              <w:rPr>
                <w:rFonts w:cs="Arial"/>
              </w:rPr>
            </w:pPr>
            <w:r w:rsidRPr="00F24972">
              <w:rPr>
                <w:rFonts w:cs="Arial"/>
              </w:rPr>
              <w:t>Antibody identification Work-Up</w:t>
            </w:r>
          </w:p>
        </w:tc>
        <w:tc>
          <w:tcPr>
            <w:tcW w:w="1165"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rPr>
                <w:rFonts w:cs="Arial"/>
              </w:rPr>
            </w:pPr>
            <w:r>
              <w:rPr>
                <w:rFonts w:cs="Arial"/>
              </w:rPr>
              <w:t>ABID Test</w:t>
            </w:r>
          </w:p>
        </w:tc>
        <w:tc>
          <w:tcPr>
            <w:tcW w:w="1080"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rPr>
                <w:rFonts w:cs="Arial"/>
              </w:rPr>
            </w:pPr>
            <w:r w:rsidRPr="00F24972">
              <w:rPr>
                <w:rFonts w:cs="Arial"/>
              </w:rPr>
              <w:t>Positive</w:t>
            </w:r>
          </w:p>
        </w:tc>
        <w:tc>
          <w:tcPr>
            <w:tcW w:w="900"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jc w:val="center"/>
              <w:rPr>
                <w:rFonts w:cs="Arial"/>
              </w:rPr>
            </w:pPr>
            <w:r w:rsidRPr="00F24972">
              <w:rPr>
                <w:rFonts w:cs="Arial"/>
              </w:rPr>
              <w:t>P</w:t>
            </w:r>
          </w:p>
        </w:tc>
        <w:tc>
          <w:tcPr>
            <w:tcW w:w="4123"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rPr>
                <w:rFonts w:cs="Arial"/>
              </w:rPr>
            </w:pPr>
            <w:r w:rsidRPr="00F24972">
              <w:rPr>
                <w:rFonts w:cs="Arial"/>
              </w:rPr>
              <w:t xml:space="preserve">User enters additional workload associated with the individual reflex ordered ABID. The selected VBECS multiplier will multiple against the VistA multiplier and display the (multiplication) product on the report in </w:t>
            </w:r>
            <w:r>
              <w:rPr>
                <w:rFonts w:cs="Arial"/>
              </w:rPr>
              <w:t>Division Workload Report</w:t>
            </w:r>
            <w:r w:rsidRPr="00F24972">
              <w:rPr>
                <w:rFonts w:cs="Arial"/>
              </w:rPr>
              <w:t>.</w:t>
            </w:r>
          </w:p>
        </w:tc>
      </w:tr>
      <w:tr w:rsidR="000305DD" w:rsidRPr="00F24972">
        <w:tblPrEx>
          <w:tblCellMar>
            <w:top w:w="0" w:type="dxa"/>
            <w:bottom w:w="0" w:type="dxa"/>
          </w:tblCellMar>
        </w:tblPrEx>
        <w:trPr>
          <w:cantSplit/>
        </w:trPr>
        <w:tc>
          <w:tcPr>
            <w:tcW w:w="1733" w:type="dxa"/>
            <w:vMerge/>
            <w:tcBorders>
              <w:left w:val="single" w:sz="4" w:space="0" w:color="auto"/>
              <w:bottom w:val="single" w:sz="4" w:space="0" w:color="auto"/>
              <w:right w:val="single" w:sz="4" w:space="0" w:color="auto"/>
            </w:tcBorders>
          </w:tcPr>
          <w:p w:rsidR="000305DD" w:rsidRPr="00F24972" w:rsidRDefault="000305DD" w:rsidP="000305DD">
            <w:pPr>
              <w:pStyle w:val="TableText"/>
              <w:rPr>
                <w:rFonts w:cs="Arial"/>
              </w:rPr>
            </w:pPr>
          </w:p>
        </w:tc>
        <w:tc>
          <w:tcPr>
            <w:tcW w:w="1165"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rPr>
                <w:rFonts w:cs="Arial"/>
              </w:rPr>
            </w:pPr>
            <w:r>
              <w:rPr>
                <w:rFonts w:cs="Arial"/>
              </w:rPr>
              <w:t>Invalidate ABID Test</w:t>
            </w:r>
          </w:p>
        </w:tc>
        <w:tc>
          <w:tcPr>
            <w:tcW w:w="1080"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rPr>
                <w:rFonts w:cs="Arial"/>
                <w:b/>
              </w:rPr>
            </w:pPr>
            <w:r w:rsidRPr="00F24972">
              <w:rPr>
                <w:rFonts w:cs="Arial"/>
                <w:b/>
              </w:rPr>
              <w:t>Negative</w:t>
            </w:r>
          </w:p>
        </w:tc>
        <w:tc>
          <w:tcPr>
            <w:tcW w:w="900"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jc w:val="center"/>
              <w:rPr>
                <w:rFonts w:cs="Arial"/>
              </w:rPr>
            </w:pPr>
            <w:r w:rsidRPr="00F24972">
              <w:rPr>
                <w:rFonts w:cs="Arial"/>
              </w:rPr>
              <w:t>P</w:t>
            </w:r>
          </w:p>
        </w:tc>
        <w:tc>
          <w:tcPr>
            <w:tcW w:w="4123"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rPr>
                <w:rFonts w:cs="Arial"/>
              </w:rPr>
            </w:pPr>
            <w:r w:rsidRPr="00F24972">
              <w:rPr>
                <w:rFonts w:cs="Arial"/>
              </w:rPr>
              <w:t xml:space="preserve">Accrue workload when the ABID is invalidated. </w:t>
            </w:r>
            <w:r w:rsidRPr="00F24972">
              <w:t xml:space="preserve">All workload processes associated in </w:t>
            </w:r>
            <w:r>
              <w:t>Enter Reflex Test Results</w:t>
            </w:r>
            <w:r w:rsidRPr="00F24972">
              <w:t>, including the selected VBECS multiplier, are invalidated</w:t>
            </w:r>
          </w:p>
        </w:tc>
      </w:tr>
      <w:tr w:rsidR="000305DD" w:rsidRPr="00F24972">
        <w:tblPrEx>
          <w:tblCellMar>
            <w:top w:w="0" w:type="dxa"/>
            <w:bottom w:w="0" w:type="dxa"/>
          </w:tblCellMar>
        </w:tblPrEx>
        <w:trPr>
          <w:cantSplit/>
        </w:trPr>
        <w:tc>
          <w:tcPr>
            <w:tcW w:w="1733" w:type="dxa"/>
            <w:vMerge w:val="restart"/>
            <w:tcBorders>
              <w:top w:val="single" w:sz="4" w:space="0" w:color="auto"/>
              <w:left w:val="single" w:sz="4" w:space="0" w:color="auto"/>
              <w:right w:val="single" w:sz="4" w:space="0" w:color="auto"/>
            </w:tcBorders>
          </w:tcPr>
          <w:p w:rsidR="000305DD" w:rsidRPr="00F24972" w:rsidRDefault="000305DD" w:rsidP="000305DD">
            <w:pPr>
              <w:pStyle w:val="TableText"/>
              <w:rPr>
                <w:rFonts w:cs="Arial"/>
              </w:rPr>
            </w:pPr>
            <w:r w:rsidRPr="00F24972">
              <w:rPr>
                <w:rFonts w:cs="Arial"/>
              </w:rPr>
              <w:t>Antibody Screen (patient)</w:t>
            </w:r>
          </w:p>
        </w:tc>
        <w:tc>
          <w:tcPr>
            <w:tcW w:w="1165"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rPr>
                <w:rFonts w:cs="Arial"/>
              </w:rPr>
            </w:pPr>
            <w:r>
              <w:rPr>
                <w:rFonts w:cs="Arial"/>
              </w:rPr>
              <w:t>Transfusion reaction workup</w:t>
            </w:r>
          </w:p>
        </w:tc>
        <w:tc>
          <w:tcPr>
            <w:tcW w:w="1080"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rPr>
                <w:rFonts w:cs="Arial"/>
              </w:rPr>
            </w:pPr>
            <w:r w:rsidRPr="00F24972">
              <w:rPr>
                <w:rFonts w:cs="Arial"/>
              </w:rPr>
              <w:t>Positive</w:t>
            </w:r>
          </w:p>
        </w:tc>
        <w:tc>
          <w:tcPr>
            <w:tcW w:w="900"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jc w:val="center"/>
              <w:rPr>
                <w:rFonts w:cs="Arial"/>
              </w:rPr>
            </w:pPr>
            <w:r w:rsidRPr="00F24972">
              <w:rPr>
                <w:rFonts w:cs="Arial"/>
              </w:rPr>
              <w:t>P</w:t>
            </w:r>
          </w:p>
        </w:tc>
        <w:tc>
          <w:tcPr>
            <w:tcW w:w="4123"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rPr>
                <w:rFonts w:cs="Arial"/>
              </w:rPr>
            </w:pPr>
            <w:r w:rsidRPr="00F24972">
              <w:rPr>
                <w:rFonts w:cs="Arial"/>
              </w:rPr>
              <w:t>An ABS test for pre or post is enabled and a valid interpretation other than Not Tested is selected. A workload event is accrued separately for Pre and Post entries.</w:t>
            </w:r>
          </w:p>
        </w:tc>
      </w:tr>
      <w:tr w:rsidR="000305DD" w:rsidRPr="00F24972">
        <w:tblPrEx>
          <w:tblCellMar>
            <w:top w:w="0" w:type="dxa"/>
            <w:bottom w:w="0" w:type="dxa"/>
          </w:tblCellMar>
        </w:tblPrEx>
        <w:trPr>
          <w:cantSplit/>
        </w:trPr>
        <w:tc>
          <w:tcPr>
            <w:tcW w:w="1733" w:type="dxa"/>
            <w:vMerge/>
            <w:tcBorders>
              <w:left w:val="single" w:sz="4" w:space="0" w:color="auto"/>
              <w:right w:val="single" w:sz="4" w:space="0" w:color="auto"/>
            </w:tcBorders>
          </w:tcPr>
          <w:p w:rsidR="000305DD" w:rsidRPr="00F24972" w:rsidRDefault="000305DD" w:rsidP="000305DD">
            <w:pPr>
              <w:pStyle w:val="TableText"/>
              <w:rPr>
                <w:rFonts w:cs="Arial"/>
              </w:rPr>
            </w:pPr>
          </w:p>
        </w:tc>
        <w:tc>
          <w:tcPr>
            <w:tcW w:w="1165"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rPr>
                <w:rFonts w:cs="Arial"/>
              </w:rPr>
            </w:pPr>
            <w:r>
              <w:rPr>
                <w:rFonts w:cs="Arial"/>
              </w:rPr>
              <w:t>Patient Testing ABS test</w:t>
            </w:r>
          </w:p>
          <w:p w:rsidR="000305DD" w:rsidRPr="00F24972" w:rsidRDefault="000305DD" w:rsidP="000305DD">
            <w:pPr>
              <w:pStyle w:val="TableText"/>
              <w:rPr>
                <w:rFonts w:cs="Arial"/>
              </w:rPr>
            </w:pPr>
          </w:p>
        </w:tc>
        <w:tc>
          <w:tcPr>
            <w:tcW w:w="1080"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rPr>
                <w:rFonts w:cs="Arial"/>
              </w:rPr>
            </w:pPr>
            <w:r w:rsidRPr="00F24972">
              <w:rPr>
                <w:rFonts w:cs="Arial"/>
              </w:rPr>
              <w:t>Positive</w:t>
            </w:r>
          </w:p>
        </w:tc>
        <w:tc>
          <w:tcPr>
            <w:tcW w:w="900"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jc w:val="center"/>
              <w:rPr>
                <w:rFonts w:cs="Arial"/>
              </w:rPr>
            </w:pPr>
            <w:r w:rsidRPr="00F24972">
              <w:rPr>
                <w:rFonts w:cs="Arial"/>
              </w:rPr>
              <w:t>P</w:t>
            </w:r>
          </w:p>
        </w:tc>
        <w:tc>
          <w:tcPr>
            <w:tcW w:w="4123"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rPr>
                <w:rFonts w:cs="Arial"/>
              </w:rPr>
            </w:pPr>
            <w:r w:rsidRPr="00F24972">
              <w:rPr>
                <w:rFonts w:cs="Arial"/>
              </w:rPr>
              <w:t>Accrue workload when an ordered ABS test performed from the CPRS ordered test ABS only (</w:t>
            </w:r>
            <w:r>
              <w:rPr>
                <w:rFonts w:cs="Arial"/>
              </w:rPr>
              <w:t>Record Patient Antibody Screen</w:t>
            </w:r>
            <w:r w:rsidRPr="00F24972">
              <w:rPr>
                <w:rFonts w:cs="Arial"/>
              </w:rPr>
              <w:t xml:space="preserve"> is completed and saved by </w:t>
            </w:r>
            <w:r>
              <w:rPr>
                <w:rFonts w:cs="Arial"/>
              </w:rPr>
              <w:t>Record Testing</w:t>
            </w:r>
            <w:r w:rsidRPr="00F24972">
              <w:rPr>
                <w:rFonts w:cs="Arial"/>
              </w:rPr>
              <w:t xml:space="preserve">. The workload accrues when the ABS is completed and saved via </w:t>
            </w:r>
            <w:r>
              <w:rPr>
                <w:rFonts w:cs="Arial"/>
              </w:rPr>
              <w:t>Record Testing</w:t>
            </w:r>
            <w:r w:rsidRPr="00F24972">
              <w:rPr>
                <w:rFonts w:cs="Arial"/>
              </w:rPr>
              <w:t xml:space="preserve"> no matter how many cells (rows) are required by the division configuration.</w:t>
            </w:r>
          </w:p>
        </w:tc>
      </w:tr>
      <w:tr w:rsidR="000305DD" w:rsidRPr="00F24972">
        <w:tblPrEx>
          <w:tblCellMar>
            <w:top w:w="0" w:type="dxa"/>
            <w:bottom w:w="0" w:type="dxa"/>
          </w:tblCellMar>
        </w:tblPrEx>
        <w:trPr>
          <w:cantSplit/>
        </w:trPr>
        <w:tc>
          <w:tcPr>
            <w:tcW w:w="1733" w:type="dxa"/>
            <w:vMerge/>
            <w:tcBorders>
              <w:left w:val="single" w:sz="4" w:space="0" w:color="auto"/>
              <w:bottom w:val="single" w:sz="4" w:space="0" w:color="auto"/>
              <w:right w:val="single" w:sz="4" w:space="0" w:color="auto"/>
            </w:tcBorders>
          </w:tcPr>
          <w:p w:rsidR="000305DD" w:rsidRPr="00F24972" w:rsidRDefault="000305DD" w:rsidP="000305DD">
            <w:pPr>
              <w:pStyle w:val="TableText"/>
              <w:rPr>
                <w:rFonts w:cs="Arial"/>
              </w:rPr>
            </w:pPr>
          </w:p>
        </w:tc>
        <w:tc>
          <w:tcPr>
            <w:tcW w:w="1165"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rPr>
                <w:rFonts w:cs="Arial"/>
              </w:rPr>
            </w:pPr>
            <w:r>
              <w:rPr>
                <w:rFonts w:cs="Arial"/>
              </w:rPr>
              <w:t>Invalidate Patient Testing ABS test</w:t>
            </w:r>
          </w:p>
        </w:tc>
        <w:tc>
          <w:tcPr>
            <w:tcW w:w="1080"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rPr>
                <w:rFonts w:cs="Arial"/>
                <w:b/>
              </w:rPr>
            </w:pPr>
            <w:r w:rsidRPr="00F24972">
              <w:rPr>
                <w:rFonts w:cs="Arial"/>
                <w:b/>
              </w:rPr>
              <w:t>Negative</w:t>
            </w:r>
          </w:p>
        </w:tc>
        <w:tc>
          <w:tcPr>
            <w:tcW w:w="900"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jc w:val="center"/>
              <w:rPr>
                <w:rFonts w:cs="Arial"/>
              </w:rPr>
            </w:pPr>
            <w:r w:rsidRPr="00F24972">
              <w:rPr>
                <w:rFonts w:cs="Arial"/>
              </w:rPr>
              <w:t>P</w:t>
            </w:r>
          </w:p>
        </w:tc>
        <w:tc>
          <w:tcPr>
            <w:tcW w:w="4123"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rPr>
                <w:rFonts w:cs="Arial"/>
              </w:rPr>
            </w:pPr>
            <w:r w:rsidRPr="00F24972">
              <w:rPr>
                <w:rFonts w:cs="Arial"/>
              </w:rPr>
              <w:t>Accrue workload when a completed ABS test is invalidated.</w:t>
            </w:r>
          </w:p>
        </w:tc>
      </w:tr>
      <w:tr w:rsidR="000305DD" w:rsidRPr="00F24972">
        <w:tblPrEx>
          <w:tblCellMar>
            <w:top w:w="0" w:type="dxa"/>
            <w:bottom w:w="0" w:type="dxa"/>
          </w:tblCellMar>
        </w:tblPrEx>
        <w:trPr>
          <w:cantSplit/>
        </w:trPr>
        <w:tc>
          <w:tcPr>
            <w:tcW w:w="1733" w:type="dxa"/>
            <w:vMerge w:val="restart"/>
            <w:tcBorders>
              <w:top w:val="single" w:sz="4" w:space="0" w:color="auto"/>
              <w:left w:val="single" w:sz="4" w:space="0" w:color="auto"/>
              <w:right w:val="single" w:sz="4" w:space="0" w:color="auto"/>
            </w:tcBorders>
          </w:tcPr>
          <w:p w:rsidR="000305DD" w:rsidRPr="00F24972" w:rsidRDefault="000305DD" w:rsidP="000305DD">
            <w:pPr>
              <w:pStyle w:val="TableText"/>
              <w:rPr>
                <w:rFonts w:cs="Arial"/>
              </w:rPr>
            </w:pPr>
            <w:r w:rsidRPr="00F24972">
              <w:rPr>
                <w:rFonts w:cs="Arial"/>
              </w:rPr>
              <w:t>Antibody Screen (patient) Repeat Test</w:t>
            </w:r>
          </w:p>
        </w:tc>
        <w:tc>
          <w:tcPr>
            <w:tcW w:w="1165"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rPr>
                <w:rFonts w:cs="Arial"/>
              </w:rPr>
            </w:pPr>
            <w:r>
              <w:rPr>
                <w:rFonts w:cs="Arial"/>
              </w:rPr>
              <w:t>Patient Testing ABS test</w:t>
            </w:r>
          </w:p>
          <w:p w:rsidR="000305DD" w:rsidRPr="00F24972" w:rsidRDefault="000305DD" w:rsidP="000305DD">
            <w:pPr>
              <w:pStyle w:val="TableText"/>
              <w:rPr>
                <w:rFonts w:cs="Arial"/>
              </w:rPr>
            </w:pPr>
          </w:p>
        </w:tc>
        <w:tc>
          <w:tcPr>
            <w:tcW w:w="1080"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rPr>
                <w:rFonts w:cs="Arial"/>
              </w:rPr>
            </w:pPr>
            <w:r w:rsidRPr="00F24972">
              <w:rPr>
                <w:rFonts w:cs="Arial"/>
              </w:rPr>
              <w:t>Positive</w:t>
            </w:r>
          </w:p>
        </w:tc>
        <w:tc>
          <w:tcPr>
            <w:tcW w:w="900"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jc w:val="center"/>
              <w:rPr>
                <w:rFonts w:cs="Arial"/>
              </w:rPr>
            </w:pPr>
            <w:r w:rsidRPr="00F24972">
              <w:rPr>
                <w:rFonts w:cs="Arial"/>
              </w:rPr>
              <w:t>M</w:t>
            </w:r>
          </w:p>
        </w:tc>
        <w:tc>
          <w:tcPr>
            <w:tcW w:w="4123"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rPr>
                <w:rFonts w:cs="Arial"/>
              </w:rPr>
            </w:pPr>
            <w:r w:rsidRPr="00F24972">
              <w:rPr>
                <w:rFonts w:cs="Arial"/>
              </w:rPr>
              <w:t xml:space="preserve">Accrue workload when a reflex or repeat ABS test is performed, completed and saved via </w:t>
            </w:r>
            <w:r>
              <w:rPr>
                <w:rFonts w:cs="Arial"/>
              </w:rPr>
              <w:t>Record Testing</w:t>
            </w:r>
            <w:r w:rsidRPr="00F24972">
              <w:rPr>
                <w:rFonts w:cs="Arial"/>
              </w:rPr>
              <w:t xml:space="preserve">. </w:t>
            </w:r>
          </w:p>
          <w:p w:rsidR="000305DD" w:rsidRPr="00F24972" w:rsidRDefault="000305DD" w:rsidP="000305DD">
            <w:pPr>
              <w:pStyle w:val="TableText"/>
              <w:rPr>
                <w:rFonts w:cs="Arial"/>
              </w:rPr>
            </w:pPr>
            <w:r w:rsidRPr="00F24972">
              <w:rPr>
                <w:rFonts w:cs="Arial"/>
              </w:rPr>
              <w:t xml:space="preserve">Note: ABS ordered in </w:t>
            </w:r>
            <w:r>
              <w:rPr>
                <w:rFonts w:cs="Arial"/>
              </w:rPr>
              <w:t>Order Reflex Test</w:t>
            </w:r>
            <w:r w:rsidRPr="00F24972">
              <w:rPr>
                <w:rFonts w:cs="Arial"/>
              </w:rPr>
              <w:t xml:space="preserve"> from main menu or via use of </w:t>
            </w:r>
            <w:r>
              <w:rPr>
                <w:rFonts w:cs="Arial"/>
              </w:rPr>
              <w:t>Order Reflex Test</w:t>
            </w:r>
            <w:r w:rsidRPr="00F24972">
              <w:rPr>
                <w:rFonts w:cs="Arial"/>
              </w:rPr>
              <w:t xml:space="preserve"> from </w:t>
            </w:r>
            <w:r>
              <w:rPr>
                <w:rFonts w:cs="Arial"/>
              </w:rPr>
              <w:t>Record Testing</w:t>
            </w:r>
            <w:r w:rsidRPr="00F24972">
              <w:rPr>
                <w:rFonts w:cs="Arial"/>
              </w:rPr>
              <w:t>.</w:t>
            </w:r>
          </w:p>
        </w:tc>
      </w:tr>
      <w:tr w:rsidR="000305DD" w:rsidRPr="00F24972">
        <w:tblPrEx>
          <w:tblCellMar>
            <w:top w:w="0" w:type="dxa"/>
            <w:bottom w:w="0" w:type="dxa"/>
          </w:tblCellMar>
        </w:tblPrEx>
        <w:trPr>
          <w:cantSplit/>
        </w:trPr>
        <w:tc>
          <w:tcPr>
            <w:tcW w:w="1733" w:type="dxa"/>
            <w:vMerge/>
            <w:tcBorders>
              <w:left w:val="single" w:sz="4" w:space="0" w:color="auto"/>
              <w:bottom w:val="single" w:sz="4" w:space="0" w:color="auto"/>
              <w:right w:val="single" w:sz="4" w:space="0" w:color="auto"/>
            </w:tcBorders>
          </w:tcPr>
          <w:p w:rsidR="000305DD" w:rsidRPr="00F24972" w:rsidRDefault="000305DD" w:rsidP="000305DD">
            <w:pPr>
              <w:pStyle w:val="TableText"/>
              <w:rPr>
                <w:rFonts w:cs="Arial"/>
              </w:rPr>
            </w:pPr>
          </w:p>
        </w:tc>
        <w:tc>
          <w:tcPr>
            <w:tcW w:w="1165"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rPr>
                <w:rFonts w:cs="Arial"/>
              </w:rPr>
            </w:pPr>
            <w:r>
              <w:rPr>
                <w:rFonts w:cs="Arial"/>
              </w:rPr>
              <w:t>Invalidate Patient Testing ABS test</w:t>
            </w:r>
          </w:p>
        </w:tc>
        <w:tc>
          <w:tcPr>
            <w:tcW w:w="1080"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rPr>
                <w:rFonts w:ascii="Arial" w:hAnsi="Arial" w:cs="Arial"/>
                <w:b/>
                <w:sz w:val="18"/>
                <w:szCs w:val="18"/>
              </w:rPr>
            </w:pPr>
            <w:r w:rsidRPr="00F24972">
              <w:rPr>
                <w:rFonts w:ascii="Arial" w:hAnsi="Arial" w:cs="Arial"/>
                <w:b/>
                <w:sz w:val="18"/>
                <w:szCs w:val="18"/>
              </w:rPr>
              <w:t>Negative</w:t>
            </w:r>
          </w:p>
        </w:tc>
        <w:tc>
          <w:tcPr>
            <w:tcW w:w="900"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jc w:val="center"/>
              <w:rPr>
                <w:rFonts w:cs="Arial"/>
              </w:rPr>
            </w:pPr>
            <w:r w:rsidRPr="00F24972">
              <w:rPr>
                <w:rFonts w:cs="Arial"/>
              </w:rPr>
              <w:t>M</w:t>
            </w:r>
          </w:p>
        </w:tc>
        <w:tc>
          <w:tcPr>
            <w:tcW w:w="4123"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rPr>
                <w:rFonts w:cs="Arial"/>
              </w:rPr>
            </w:pPr>
            <w:r w:rsidRPr="00F24972">
              <w:rPr>
                <w:rFonts w:cs="Arial"/>
              </w:rPr>
              <w:t>Accrue workload when a reflex or repeat ABS test is invalidated.</w:t>
            </w:r>
          </w:p>
        </w:tc>
      </w:tr>
      <w:tr w:rsidR="000305DD" w:rsidRPr="00F24972">
        <w:tblPrEx>
          <w:tblCellMar>
            <w:top w:w="0" w:type="dxa"/>
            <w:bottom w:w="0" w:type="dxa"/>
          </w:tblCellMar>
        </w:tblPrEx>
        <w:trPr>
          <w:cantSplit/>
        </w:trPr>
        <w:tc>
          <w:tcPr>
            <w:tcW w:w="1733"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rPr>
                <w:rFonts w:cs="Arial"/>
              </w:rPr>
            </w:pPr>
            <w:r w:rsidRPr="00F24972">
              <w:rPr>
                <w:rFonts w:cs="Arial"/>
              </w:rPr>
              <w:t>Antigen phenotyping, Single Test phase (QC)</w:t>
            </w:r>
          </w:p>
        </w:tc>
        <w:tc>
          <w:tcPr>
            <w:tcW w:w="1165"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rPr>
                <w:rFonts w:cs="Arial"/>
              </w:rPr>
            </w:pPr>
            <w:r>
              <w:rPr>
                <w:rFonts w:cs="Arial"/>
              </w:rPr>
              <w:t>QC for unit or patient antigen typing</w:t>
            </w:r>
          </w:p>
          <w:p w:rsidR="000305DD" w:rsidRPr="00F24972" w:rsidRDefault="000305DD" w:rsidP="000305DD">
            <w:pPr>
              <w:pStyle w:val="TableText"/>
              <w:rPr>
                <w:rFonts w:cs="Arial"/>
              </w:rPr>
            </w:pPr>
          </w:p>
        </w:tc>
        <w:tc>
          <w:tcPr>
            <w:tcW w:w="1080"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rPr>
                <w:rFonts w:cs="Arial"/>
              </w:rPr>
            </w:pPr>
            <w:r w:rsidRPr="00F24972">
              <w:rPr>
                <w:rFonts w:cs="Arial"/>
              </w:rPr>
              <w:t>Positive</w:t>
            </w:r>
          </w:p>
        </w:tc>
        <w:tc>
          <w:tcPr>
            <w:tcW w:w="900"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jc w:val="center"/>
              <w:rPr>
                <w:rFonts w:cs="Arial"/>
              </w:rPr>
            </w:pPr>
            <w:r w:rsidRPr="00F24972">
              <w:rPr>
                <w:rFonts w:cs="Arial"/>
              </w:rPr>
              <w:t>M</w:t>
            </w:r>
          </w:p>
        </w:tc>
        <w:tc>
          <w:tcPr>
            <w:tcW w:w="4123" w:type="dxa"/>
            <w:tcBorders>
              <w:top w:val="single" w:sz="4" w:space="0" w:color="auto"/>
              <w:left w:val="single" w:sz="4" w:space="0" w:color="auto"/>
              <w:bottom w:val="single" w:sz="4" w:space="0" w:color="auto"/>
              <w:right w:val="single" w:sz="4" w:space="0" w:color="auto"/>
            </w:tcBorders>
            <w:vAlign w:val="bottom"/>
          </w:tcPr>
          <w:p w:rsidR="000305DD" w:rsidRPr="00F24972" w:rsidRDefault="000305DD" w:rsidP="000305DD">
            <w:pPr>
              <w:pStyle w:val="TableText"/>
              <w:rPr>
                <w:rFonts w:cs="Arial"/>
              </w:rPr>
            </w:pPr>
            <w:r w:rsidRPr="00F24972">
              <w:rPr>
                <w:rFonts w:cs="Arial"/>
              </w:rPr>
              <w:t xml:space="preserve">Accrue workload when Antiserum QC is included in </w:t>
            </w:r>
            <w:r>
              <w:rPr>
                <w:rFonts w:cs="Arial"/>
              </w:rPr>
              <w:t>Record Phenotype Results</w:t>
            </w:r>
            <w:r w:rsidRPr="00F24972">
              <w:rPr>
                <w:rFonts w:cs="Arial"/>
              </w:rPr>
              <w:t xml:space="preserve"> or </w:t>
            </w:r>
            <w:r>
              <w:rPr>
                <w:rFonts w:cs="Arial"/>
              </w:rPr>
              <w:t>Record Patient Antigen Types</w:t>
            </w:r>
            <w:r w:rsidRPr="00F24972">
              <w:rPr>
                <w:rFonts w:cs="Arial"/>
              </w:rPr>
              <w:t xml:space="preserve"> includes the testing of both the positive and negative control cells, per specificity by lot number, when only one phase of reactivity is chosen for the test grid, IS or AHG. One workload event is collected per completed tab for regular or repeat antigen tests.</w:t>
            </w:r>
          </w:p>
        </w:tc>
      </w:tr>
      <w:tr w:rsidR="000305DD" w:rsidRPr="00F24972">
        <w:tblPrEx>
          <w:tblCellMar>
            <w:top w:w="0" w:type="dxa"/>
            <w:bottom w:w="0" w:type="dxa"/>
          </w:tblCellMar>
        </w:tblPrEx>
        <w:trPr>
          <w:cantSplit/>
        </w:trPr>
        <w:tc>
          <w:tcPr>
            <w:tcW w:w="1733"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rPr>
                <w:rFonts w:cs="Arial"/>
              </w:rPr>
            </w:pPr>
            <w:r w:rsidRPr="00F24972">
              <w:rPr>
                <w:rFonts w:cs="Arial"/>
              </w:rPr>
              <w:t>Antigen phenotyping, Multiple Test phases (QC)</w:t>
            </w:r>
          </w:p>
        </w:tc>
        <w:tc>
          <w:tcPr>
            <w:tcW w:w="1165" w:type="dxa"/>
            <w:tcBorders>
              <w:top w:val="single" w:sz="4" w:space="0" w:color="auto"/>
              <w:left w:val="single" w:sz="4" w:space="0" w:color="auto"/>
              <w:bottom w:val="single" w:sz="4" w:space="0" w:color="auto"/>
              <w:right w:val="single" w:sz="4" w:space="0" w:color="auto"/>
            </w:tcBorders>
            <w:shd w:val="clear" w:color="auto" w:fill="auto"/>
          </w:tcPr>
          <w:p w:rsidR="000305DD" w:rsidRPr="00F24972" w:rsidRDefault="000305DD" w:rsidP="000305DD">
            <w:pPr>
              <w:pStyle w:val="TableText"/>
              <w:rPr>
                <w:rFonts w:cs="Arial"/>
              </w:rPr>
            </w:pPr>
            <w:r>
              <w:rPr>
                <w:rFonts w:cs="Arial"/>
              </w:rPr>
              <w:t>QC for unit or patient antigen typing</w:t>
            </w:r>
          </w:p>
          <w:p w:rsidR="000305DD" w:rsidRPr="00F24972" w:rsidRDefault="000305DD" w:rsidP="000305DD">
            <w:pPr>
              <w:pStyle w:val="TableText"/>
              <w:rPr>
                <w:rFonts w:cs="Arial"/>
              </w:rPr>
            </w:pPr>
          </w:p>
        </w:tc>
        <w:tc>
          <w:tcPr>
            <w:tcW w:w="1080" w:type="dxa"/>
            <w:tcBorders>
              <w:top w:val="single" w:sz="4" w:space="0" w:color="auto"/>
              <w:left w:val="single" w:sz="4" w:space="0" w:color="auto"/>
              <w:bottom w:val="single" w:sz="4" w:space="0" w:color="auto"/>
              <w:right w:val="single" w:sz="4" w:space="0" w:color="auto"/>
            </w:tcBorders>
            <w:shd w:val="clear" w:color="auto" w:fill="auto"/>
          </w:tcPr>
          <w:p w:rsidR="000305DD" w:rsidRPr="00F24972" w:rsidRDefault="000305DD" w:rsidP="000305DD">
            <w:pPr>
              <w:pStyle w:val="TableText"/>
              <w:rPr>
                <w:rFonts w:cs="Arial"/>
              </w:rPr>
            </w:pPr>
            <w:r w:rsidRPr="00F24972">
              <w:rPr>
                <w:rFonts w:cs="Arial"/>
              </w:rPr>
              <w:t>Positive</w:t>
            </w:r>
          </w:p>
        </w:tc>
        <w:tc>
          <w:tcPr>
            <w:tcW w:w="900" w:type="dxa"/>
            <w:tcBorders>
              <w:top w:val="single" w:sz="4" w:space="0" w:color="auto"/>
              <w:left w:val="single" w:sz="4" w:space="0" w:color="auto"/>
              <w:bottom w:val="single" w:sz="4" w:space="0" w:color="auto"/>
              <w:right w:val="single" w:sz="4" w:space="0" w:color="auto"/>
            </w:tcBorders>
            <w:shd w:val="clear" w:color="auto" w:fill="auto"/>
          </w:tcPr>
          <w:p w:rsidR="000305DD" w:rsidRPr="00F24972" w:rsidRDefault="000305DD" w:rsidP="000305DD">
            <w:pPr>
              <w:pStyle w:val="TableText"/>
              <w:jc w:val="center"/>
              <w:rPr>
                <w:rFonts w:cs="Arial"/>
              </w:rPr>
            </w:pPr>
            <w:r w:rsidRPr="00F24972">
              <w:rPr>
                <w:rFonts w:cs="Arial"/>
              </w:rPr>
              <w:t>M</w:t>
            </w:r>
          </w:p>
        </w:tc>
        <w:tc>
          <w:tcPr>
            <w:tcW w:w="4123" w:type="dxa"/>
            <w:tcBorders>
              <w:top w:val="single" w:sz="4" w:space="0" w:color="auto"/>
              <w:left w:val="single" w:sz="4" w:space="0" w:color="auto"/>
              <w:bottom w:val="single" w:sz="4" w:space="0" w:color="auto"/>
              <w:right w:val="single" w:sz="4" w:space="0" w:color="auto"/>
            </w:tcBorders>
            <w:shd w:val="clear" w:color="auto" w:fill="auto"/>
            <w:vAlign w:val="bottom"/>
          </w:tcPr>
          <w:p w:rsidR="000305DD" w:rsidRPr="00F24972" w:rsidRDefault="000305DD" w:rsidP="000305DD">
            <w:pPr>
              <w:pStyle w:val="TableText"/>
              <w:rPr>
                <w:rFonts w:cs="Arial"/>
              </w:rPr>
            </w:pPr>
            <w:r w:rsidRPr="00F24972">
              <w:rPr>
                <w:rFonts w:cs="Arial"/>
              </w:rPr>
              <w:t xml:space="preserve">Accrue workload when Antiserum QC is included in </w:t>
            </w:r>
            <w:r>
              <w:rPr>
                <w:rFonts w:cs="Arial"/>
              </w:rPr>
              <w:t>Record Phenotype Results</w:t>
            </w:r>
            <w:r w:rsidRPr="00F24972">
              <w:rPr>
                <w:rFonts w:cs="Arial"/>
              </w:rPr>
              <w:t xml:space="preserve"> or </w:t>
            </w:r>
            <w:r>
              <w:rPr>
                <w:rFonts w:cs="Arial"/>
              </w:rPr>
              <w:t>Record Patient Antigen Types</w:t>
            </w:r>
            <w:r w:rsidRPr="00F24972">
              <w:rPr>
                <w:rFonts w:cs="Arial"/>
              </w:rPr>
              <w:t xml:space="preserve"> includes the testing of both the positive and negative control cells, per specificity by lot number, when only multiple phases of reactivity is chosen for the test grid, IS/RT, RT/37 or weak D. One workload event is collected per completed tab for regular or repeat antigen tests.</w:t>
            </w:r>
          </w:p>
          <w:p w:rsidR="000305DD" w:rsidRPr="00F24972" w:rsidRDefault="000305DD" w:rsidP="000305DD">
            <w:pPr>
              <w:pStyle w:val="TableText"/>
              <w:rPr>
                <w:rFonts w:cs="Arial"/>
              </w:rPr>
            </w:pPr>
            <w:r w:rsidRPr="00F24972">
              <w:rPr>
                <w:rFonts w:cs="Arial"/>
              </w:rPr>
              <w:t>When weak D is the selected test, QC may not be accrued for the rack selection.</w:t>
            </w:r>
            <w:r>
              <w:rPr>
                <w:rFonts w:cs="Arial"/>
              </w:rPr>
              <w:t xml:space="preserve"> </w:t>
            </w:r>
            <w:r w:rsidRPr="00F24972">
              <w:rPr>
                <w:rFonts w:cs="Arial"/>
              </w:rPr>
              <w:t>QC is accrued when positive and negative cells must be tested for the lot number.</w:t>
            </w:r>
          </w:p>
        </w:tc>
      </w:tr>
      <w:tr w:rsidR="000305DD" w:rsidRPr="00F24972">
        <w:tblPrEx>
          <w:tblCellMar>
            <w:top w:w="0" w:type="dxa"/>
            <w:bottom w:w="0" w:type="dxa"/>
          </w:tblCellMar>
        </w:tblPrEx>
        <w:trPr>
          <w:cantSplit/>
        </w:trPr>
        <w:tc>
          <w:tcPr>
            <w:tcW w:w="1733"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rPr>
                <w:rFonts w:cs="Arial"/>
              </w:rPr>
            </w:pPr>
            <w:r w:rsidRPr="00F24972">
              <w:rPr>
                <w:rFonts w:cs="Arial"/>
              </w:rPr>
              <w:t>Cancel Order</w:t>
            </w:r>
          </w:p>
        </w:tc>
        <w:tc>
          <w:tcPr>
            <w:tcW w:w="1165" w:type="dxa"/>
            <w:tcBorders>
              <w:top w:val="single" w:sz="4" w:space="0" w:color="auto"/>
              <w:left w:val="single" w:sz="4" w:space="0" w:color="auto"/>
              <w:bottom w:val="single" w:sz="4" w:space="0" w:color="auto"/>
              <w:right w:val="single" w:sz="4" w:space="0" w:color="auto"/>
            </w:tcBorders>
            <w:shd w:val="clear" w:color="auto" w:fill="auto"/>
          </w:tcPr>
          <w:p w:rsidR="000305DD" w:rsidRPr="00F24972" w:rsidRDefault="000305DD" w:rsidP="000305DD">
            <w:pPr>
              <w:pStyle w:val="TableText"/>
              <w:rPr>
                <w:rFonts w:cs="Arial"/>
              </w:rPr>
            </w:pPr>
            <w:r>
              <w:rPr>
                <w:rFonts w:cs="Arial"/>
                <w:snapToGrid w:val="0"/>
              </w:rPr>
              <w:t>Accept Order, Reject Order</w:t>
            </w:r>
            <w:r w:rsidRPr="00F24972">
              <w:rPr>
                <w:rFonts w:cs="Arial"/>
                <w:snapToGrid w:val="0"/>
              </w:rPr>
              <w:t xml:space="preserve"> </w:t>
            </w:r>
          </w:p>
        </w:tc>
        <w:tc>
          <w:tcPr>
            <w:tcW w:w="1080" w:type="dxa"/>
            <w:tcBorders>
              <w:top w:val="single" w:sz="4" w:space="0" w:color="auto"/>
              <w:left w:val="single" w:sz="4" w:space="0" w:color="auto"/>
              <w:bottom w:val="single" w:sz="4" w:space="0" w:color="auto"/>
              <w:right w:val="single" w:sz="4" w:space="0" w:color="auto"/>
            </w:tcBorders>
            <w:shd w:val="clear" w:color="auto" w:fill="auto"/>
          </w:tcPr>
          <w:p w:rsidR="000305DD" w:rsidRPr="00F24972" w:rsidRDefault="000305DD" w:rsidP="000305DD">
            <w:pPr>
              <w:pStyle w:val="TableText"/>
              <w:rPr>
                <w:rFonts w:cs="Arial"/>
              </w:rPr>
            </w:pPr>
            <w:r w:rsidRPr="00F24972">
              <w:rPr>
                <w:rFonts w:cs="Arial"/>
              </w:rPr>
              <w:t>Positive</w:t>
            </w:r>
          </w:p>
        </w:tc>
        <w:tc>
          <w:tcPr>
            <w:tcW w:w="900" w:type="dxa"/>
            <w:tcBorders>
              <w:top w:val="single" w:sz="4" w:space="0" w:color="auto"/>
              <w:left w:val="single" w:sz="4" w:space="0" w:color="auto"/>
              <w:bottom w:val="single" w:sz="4" w:space="0" w:color="auto"/>
              <w:right w:val="single" w:sz="4" w:space="0" w:color="auto"/>
            </w:tcBorders>
            <w:shd w:val="clear" w:color="auto" w:fill="auto"/>
          </w:tcPr>
          <w:p w:rsidR="000305DD" w:rsidRPr="00F24972" w:rsidRDefault="000305DD" w:rsidP="000305DD">
            <w:pPr>
              <w:pStyle w:val="TableText"/>
              <w:jc w:val="center"/>
              <w:rPr>
                <w:rFonts w:cs="Arial"/>
              </w:rPr>
            </w:pPr>
            <w:r w:rsidRPr="00F24972">
              <w:rPr>
                <w:rFonts w:cs="Arial"/>
              </w:rPr>
              <w:t>M</w:t>
            </w:r>
          </w:p>
        </w:tc>
        <w:tc>
          <w:tcPr>
            <w:tcW w:w="4123" w:type="dxa"/>
            <w:tcBorders>
              <w:top w:val="single" w:sz="4" w:space="0" w:color="auto"/>
              <w:left w:val="single" w:sz="4" w:space="0" w:color="auto"/>
              <w:bottom w:val="single" w:sz="4" w:space="0" w:color="auto"/>
              <w:right w:val="single" w:sz="4" w:space="0" w:color="auto"/>
            </w:tcBorders>
            <w:shd w:val="clear" w:color="auto" w:fill="auto"/>
          </w:tcPr>
          <w:p w:rsidR="000305DD" w:rsidRPr="00F24972" w:rsidRDefault="000305DD" w:rsidP="000305DD">
            <w:pPr>
              <w:pStyle w:val="TableText"/>
              <w:rPr>
                <w:rFonts w:cs="Arial"/>
              </w:rPr>
            </w:pPr>
            <w:r w:rsidRPr="00F24972">
              <w:rPr>
                <w:rFonts w:cs="Arial"/>
              </w:rPr>
              <w:t>Accrue workload when an order on the pending order list is canceled. When a multiple orders are canceled, each order accrues workload.</w:t>
            </w:r>
          </w:p>
        </w:tc>
      </w:tr>
      <w:tr w:rsidR="000305DD" w:rsidRPr="00F24972">
        <w:tblPrEx>
          <w:tblCellMar>
            <w:top w:w="0" w:type="dxa"/>
            <w:bottom w:w="0" w:type="dxa"/>
          </w:tblCellMar>
        </w:tblPrEx>
        <w:trPr>
          <w:cantSplit/>
        </w:trPr>
        <w:tc>
          <w:tcPr>
            <w:tcW w:w="1733"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rPr>
                <w:rFonts w:cs="Arial"/>
              </w:rPr>
            </w:pPr>
            <w:r w:rsidRPr="00F24972">
              <w:rPr>
                <w:rFonts w:cs="Arial"/>
              </w:rPr>
              <w:t>Cancel Order</w:t>
            </w:r>
          </w:p>
        </w:tc>
        <w:tc>
          <w:tcPr>
            <w:tcW w:w="1165"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rPr>
                <w:rFonts w:cs="Arial"/>
              </w:rPr>
            </w:pPr>
            <w:r>
              <w:rPr>
                <w:rFonts w:cs="Arial"/>
                <w:snapToGrid w:val="0"/>
              </w:rPr>
              <w:t>Patient Testing List, Cancel order</w:t>
            </w:r>
            <w:r w:rsidRPr="00F24972">
              <w:rPr>
                <w:rFonts w:cs="Arial"/>
                <w:snapToGrid w:val="0"/>
              </w:rPr>
              <w:t xml:space="preserve"> </w:t>
            </w:r>
          </w:p>
        </w:tc>
        <w:tc>
          <w:tcPr>
            <w:tcW w:w="1080"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rPr>
                <w:rFonts w:cs="Arial"/>
              </w:rPr>
            </w:pPr>
            <w:r w:rsidRPr="00F24972">
              <w:rPr>
                <w:rFonts w:cs="Arial"/>
              </w:rPr>
              <w:t>Positive</w:t>
            </w:r>
          </w:p>
        </w:tc>
        <w:tc>
          <w:tcPr>
            <w:tcW w:w="900"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jc w:val="center"/>
              <w:rPr>
                <w:rFonts w:cs="Arial"/>
              </w:rPr>
            </w:pPr>
            <w:r w:rsidRPr="00F24972">
              <w:rPr>
                <w:rFonts w:cs="Arial"/>
              </w:rPr>
              <w:t>M</w:t>
            </w:r>
          </w:p>
        </w:tc>
        <w:tc>
          <w:tcPr>
            <w:tcW w:w="4123"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rPr>
                <w:rFonts w:cs="Arial"/>
              </w:rPr>
            </w:pPr>
            <w:r w:rsidRPr="00F24972">
              <w:rPr>
                <w:rFonts w:cs="Arial"/>
              </w:rPr>
              <w:t>Accrue workload when an order on the pending task list is canceled. When a multiple orders are canceled, each order accrues workload.</w:t>
            </w:r>
          </w:p>
        </w:tc>
      </w:tr>
      <w:tr w:rsidR="000305DD" w:rsidRPr="00F24972">
        <w:tblPrEx>
          <w:tblCellMar>
            <w:top w:w="0" w:type="dxa"/>
            <w:bottom w:w="0" w:type="dxa"/>
          </w:tblCellMar>
        </w:tblPrEx>
        <w:trPr>
          <w:cantSplit/>
        </w:trPr>
        <w:tc>
          <w:tcPr>
            <w:tcW w:w="1733" w:type="dxa"/>
          </w:tcPr>
          <w:p w:rsidR="000305DD" w:rsidRPr="00F24972" w:rsidRDefault="000305DD" w:rsidP="000305DD">
            <w:pPr>
              <w:pStyle w:val="TableText"/>
              <w:rPr>
                <w:rFonts w:cs="Arial"/>
              </w:rPr>
            </w:pPr>
            <w:r w:rsidRPr="00F24972">
              <w:rPr>
                <w:rFonts w:cs="Arial"/>
              </w:rPr>
              <w:t>Crossmatch unit, electronic</w:t>
            </w:r>
          </w:p>
          <w:p w:rsidR="000305DD" w:rsidRPr="00F24972" w:rsidRDefault="000305DD" w:rsidP="000305DD">
            <w:pPr>
              <w:pStyle w:val="TableText"/>
              <w:rPr>
                <w:rFonts w:cs="Arial"/>
              </w:rPr>
            </w:pPr>
          </w:p>
        </w:tc>
        <w:tc>
          <w:tcPr>
            <w:tcW w:w="1165" w:type="dxa"/>
          </w:tcPr>
          <w:p w:rsidR="000305DD" w:rsidRPr="00F24972" w:rsidRDefault="000305DD" w:rsidP="000305DD">
            <w:pPr>
              <w:pStyle w:val="TableText"/>
              <w:rPr>
                <w:rFonts w:cs="Arial"/>
              </w:rPr>
            </w:pPr>
            <w:r>
              <w:rPr>
                <w:rFonts w:cs="Arial"/>
              </w:rPr>
              <w:t>Select Unit</w:t>
            </w:r>
          </w:p>
          <w:p w:rsidR="000305DD" w:rsidRPr="00F24972" w:rsidRDefault="000305DD" w:rsidP="000305DD">
            <w:pPr>
              <w:pStyle w:val="TableText"/>
              <w:rPr>
                <w:rFonts w:cs="Arial"/>
              </w:rPr>
            </w:pPr>
          </w:p>
        </w:tc>
        <w:tc>
          <w:tcPr>
            <w:tcW w:w="1080" w:type="dxa"/>
          </w:tcPr>
          <w:p w:rsidR="000305DD" w:rsidRPr="00F24972" w:rsidRDefault="000305DD" w:rsidP="000305DD">
            <w:pPr>
              <w:pStyle w:val="TableText"/>
              <w:rPr>
                <w:rFonts w:cs="Arial"/>
              </w:rPr>
            </w:pPr>
            <w:r w:rsidRPr="00F24972">
              <w:rPr>
                <w:rFonts w:cs="Arial"/>
              </w:rPr>
              <w:t>Positive</w:t>
            </w:r>
          </w:p>
        </w:tc>
        <w:tc>
          <w:tcPr>
            <w:tcW w:w="900" w:type="dxa"/>
          </w:tcPr>
          <w:p w:rsidR="000305DD" w:rsidRPr="00F24972" w:rsidRDefault="000305DD" w:rsidP="000305DD">
            <w:pPr>
              <w:pStyle w:val="TableText"/>
              <w:jc w:val="center"/>
              <w:rPr>
                <w:rFonts w:cs="Arial"/>
              </w:rPr>
            </w:pPr>
            <w:r w:rsidRPr="00F24972">
              <w:rPr>
                <w:rFonts w:cs="Arial"/>
              </w:rPr>
              <w:t>P</w:t>
            </w:r>
          </w:p>
        </w:tc>
        <w:tc>
          <w:tcPr>
            <w:tcW w:w="4123" w:type="dxa"/>
          </w:tcPr>
          <w:p w:rsidR="000305DD" w:rsidRPr="00F24972" w:rsidRDefault="000305DD" w:rsidP="000305DD">
            <w:pPr>
              <w:pStyle w:val="TableText"/>
              <w:rPr>
                <w:rFonts w:cs="Arial"/>
              </w:rPr>
            </w:pPr>
            <w:r w:rsidRPr="00F24972">
              <w:rPr>
                <w:rFonts w:cs="Arial"/>
              </w:rPr>
              <w:t>This process is invoked when an individual unit is selected for patient assignment and the unit is electronically crossmatched. When a multiple units are selected, each unit accrues workload.</w:t>
            </w:r>
          </w:p>
        </w:tc>
      </w:tr>
      <w:tr w:rsidR="000305DD" w:rsidRPr="00F24972">
        <w:tblPrEx>
          <w:tblCellMar>
            <w:top w:w="0" w:type="dxa"/>
            <w:bottom w:w="0" w:type="dxa"/>
          </w:tblCellMar>
        </w:tblPrEx>
        <w:trPr>
          <w:cantSplit/>
        </w:trPr>
        <w:tc>
          <w:tcPr>
            <w:tcW w:w="1733" w:type="dxa"/>
            <w:vMerge w:val="restart"/>
            <w:shd w:val="clear" w:color="auto" w:fill="auto"/>
          </w:tcPr>
          <w:p w:rsidR="000305DD" w:rsidRPr="00F24972" w:rsidRDefault="000305DD" w:rsidP="000305DD">
            <w:pPr>
              <w:pStyle w:val="TableText"/>
              <w:rPr>
                <w:rFonts w:cs="Arial"/>
              </w:rPr>
            </w:pPr>
            <w:r w:rsidRPr="00F24972">
              <w:rPr>
                <w:rFonts w:cs="Arial"/>
              </w:rPr>
              <w:lastRenderedPageBreak/>
              <w:t>Crossmatch unit, serologic immediate spin</w:t>
            </w:r>
          </w:p>
        </w:tc>
        <w:tc>
          <w:tcPr>
            <w:tcW w:w="1165" w:type="dxa"/>
            <w:tcBorders>
              <w:top w:val="single" w:sz="4" w:space="0" w:color="auto"/>
              <w:bottom w:val="single" w:sz="4" w:space="0" w:color="auto"/>
              <w:right w:val="single" w:sz="4" w:space="0" w:color="auto"/>
            </w:tcBorders>
          </w:tcPr>
          <w:p w:rsidR="000305DD" w:rsidRPr="00F24972" w:rsidRDefault="000305DD" w:rsidP="000305DD">
            <w:pPr>
              <w:pStyle w:val="TableText"/>
              <w:rPr>
                <w:rFonts w:cs="Arial"/>
              </w:rPr>
            </w:pPr>
            <w:r>
              <w:rPr>
                <w:rFonts w:cs="Arial"/>
              </w:rPr>
              <w:t>Patient Testing, serologic crossmatch</w:t>
            </w:r>
          </w:p>
        </w:tc>
        <w:tc>
          <w:tcPr>
            <w:tcW w:w="1080"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rPr>
                <w:rFonts w:cs="Arial"/>
              </w:rPr>
            </w:pPr>
            <w:r w:rsidRPr="00F24972">
              <w:rPr>
                <w:rFonts w:cs="Arial"/>
              </w:rPr>
              <w:t>Positive</w:t>
            </w:r>
          </w:p>
        </w:tc>
        <w:tc>
          <w:tcPr>
            <w:tcW w:w="900"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jc w:val="center"/>
              <w:rPr>
                <w:rFonts w:cs="Arial"/>
              </w:rPr>
            </w:pPr>
            <w:r w:rsidRPr="00F24972">
              <w:rPr>
                <w:rFonts w:cs="Arial"/>
              </w:rPr>
              <w:t>P</w:t>
            </w:r>
          </w:p>
        </w:tc>
        <w:tc>
          <w:tcPr>
            <w:tcW w:w="4123"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rPr>
                <w:rFonts w:cs="Arial"/>
              </w:rPr>
            </w:pPr>
            <w:r w:rsidRPr="00F24972">
              <w:rPr>
                <w:rFonts w:cs="Arial"/>
              </w:rPr>
              <w:t xml:space="preserve">Accrue workload when an individual unit (row) crossmatch, selected to include only the IS phase, is completed and is saved by </w:t>
            </w:r>
            <w:r>
              <w:rPr>
                <w:rFonts w:cs="Arial"/>
              </w:rPr>
              <w:t>Record Testing</w:t>
            </w:r>
            <w:r w:rsidRPr="00F24972">
              <w:rPr>
                <w:rFonts w:cs="Arial"/>
              </w:rPr>
              <w:t>. When a multiple units are selected, each unit (row) accrues workload.</w:t>
            </w:r>
          </w:p>
        </w:tc>
      </w:tr>
      <w:tr w:rsidR="000305DD" w:rsidRPr="00F24972">
        <w:tblPrEx>
          <w:tblCellMar>
            <w:top w:w="0" w:type="dxa"/>
            <w:bottom w:w="0" w:type="dxa"/>
          </w:tblCellMar>
        </w:tblPrEx>
        <w:trPr>
          <w:cantSplit/>
        </w:trPr>
        <w:tc>
          <w:tcPr>
            <w:tcW w:w="1733" w:type="dxa"/>
            <w:vMerge/>
            <w:tcBorders>
              <w:bottom w:val="single" w:sz="4" w:space="0" w:color="auto"/>
            </w:tcBorders>
            <w:shd w:val="clear" w:color="auto" w:fill="auto"/>
          </w:tcPr>
          <w:p w:rsidR="000305DD" w:rsidRPr="00F24972" w:rsidRDefault="000305DD" w:rsidP="000305DD">
            <w:pPr>
              <w:pStyle w:val="TableText"/>
              <w:rPr>
                <w:rFonts w:cs="Arial"/>
              </w:rPr>
            </w:pPr>
          </w:p>
        </w:tc>
        <w:tc>
          <w:tcPr>
            <w:tcW w:w="1165" w:type="dxa"/>
            <w:tcBorders>
              <w:top w:val="single" w:sz="4" w:space="0" w:color="auto"/>
              <w:bottom w:val="single" w:sz="4" w:space="0" w:color="auto"/>
              <w:right w:val="single" w:sz="4" w:space="0" w:color="auto"/>
            </w:tcBorders>
          </w:tcPr>
          <w:p w:rsidR="000305DD" w:rsidRPr="00F24972" w:rsidRDefault="000305DD" w:rsidP="000305DD">
            <w:pPr>
              <w:pStyle w:val="TableText"/>
              <w:rPr>
                <w:rFonts w:cs="Arial"/>
              </w:rPr>
            </w:pPr>
            <w:r>
              <w:rPr>
                <w:rFonts w:cs="Arial"/>
              </w:rPr>
              <w:t>Invalidate Patient Testing, serologic crossmatch</w:t>
            </w:r>
          </w:p>
        </w:tc>
        <w:tc>
          <w:tcPr>
            <w:tcW w:w="1080"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rPr>
                <w:rFonts w:cs="Arial"/>
                <w:b/>
              </w:rPr>
            </w:pPr>
            <w:r w:rsidRPr="00F24972">
              <w:rPr>
                <w:rFonts w:cs="Arial"/>
                <w:b/>
              </w:rPr>
              <w:t>Negative</w:t>
            </w:r>
          </w:p>
        </w:tc>
        <w:tc>
          <w:tcPr>
            <w:tcW w:w="900"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jc w:val="center"/>
              <w:rPr>
                <w:rFonts w:cs="Arial"/>
              </w:rPr>
            </w:pPr>
            <w:r w:rsidRPr="00F24972">
              <w:rPr>
                <w:rFonts w:cs="Arial"/>
              </w:rPr>
              <w:t>P</w:t>
            </w:r>
          </w:p>
        </w:tc>
        <w:tc>
          <w:tcPr>
            <w:tcW w:w="4123"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rPr>
                <w:rFonts w:cs="Arial"/>
              </w:rPr>
            </w:pPr>
            <w:r w:rsidRPr="00F24972">
              <w:rPr>
                <w:rFonts w:cs="Arial"/>
              </w:rPr>
              <w:t>Accrue workload when a completed crossmatch test is invalidated. The workload originally saved with the test, serologic immediate spin.</w:t>
            </w:r>
          </w:p>
        </w:tc>
      </w:tr>
      <w:tr w:rsidR="000305DD" w:rsidRPr="00F24972">
        <w:tblPrEx>
          <w:tblCellMar>
            <w:top w:w="0" w:type="dxa"/>
            <w:bottom w:w="0" w:type="dxa"/>
          </w:tblCellMar>
        </w:tblPrEx>
        <w:trPr>
          <w:cantSplit/>
        </w:trPr>
        <w:tc>
          <w:tcPr>
            <w:tcW w:w="1733" w:type="dxa"/>
            <w:vMerge w:val="restart"/>
          </w:tcPr>
          <w:p w:rsidR="000305DD" w:rsidRPr="00F24972" w:rsidRDefault="000305DD" w:rsidP="000305DD">
            <w:pPr>
              <w:pStyle w:val="TableText"/>
              <w:rPr>
                <w:rFonts w:cs="Arial"/>
              </w:rPr>
            </w:pPr>
            <w:r w:rsidRPr="00F24972">
              <w:rPr>
                <w:rFonts w:cs="Arial"/>
              </w:rPr>
              <w:t>Crossmatch unit, serological Coombs</w:t>
            </w:r>
          </w:p>
          <w:p w:rsidR="000305DD" w:rsidRPr="00F24972" w:rsidRDefault="000305DD" w:rsidP="000305DD">
            <w:pPr>
              <w:pStyle w:val="TableText"/>
              <w:rPr>
                <w:rFonts w:cs="Arial"/>
              </w:rPr>
            </w:pPr>
          </w:p>
        </w:tc>
        <w:tc>
          <w:tcPr>
            <w:tcW w:w="1165" w:type="dxa"/>
          </w:tcPr>
          <w:p w:rsidR="000305DD" w:rsidRPr="00F24972" w:rsidRDefault="000305DD" w:rsidP="000305DD">
            <w:pPr>
              <w:pStyle w:val="TableText"/>
              <w:rPr>
                <w:rFonts w:cs="Arial"/>
              </w:rPr>
            </w:pPr>
            <w:r>
              <w:rPr>
                <w:rFonts w:cs="Arial"/>
              </w:rPr>
              <w:t>Transfusion Reaction Workup, serologic crossmatch</w:t>
            </w:r>
          </w:p>
        </w:tc>
        <w:tc>
          <w:tcPr>
            <w:tcW w:w="1080" w:type="dxa"/>
          </w:tcPr>
          <w:p w:rsidR="000305DD" w:rsidRPr="00F24972" w:rsidRDefault="000305DD" w:rsidP="000305DD">
            <w:pPr>
              <w:pStyle w:val="TableText"/>
              <w:rPr>
                <w:rFonts w:cs="Arial"/>
              </w:rPr>
            </w:pPr>
            <w:r w:rsidRPr="00F24972">
              <w:rPr>
                <w:rFonts w:cs="Arial"/>
              </w:rPr>
              <w:t>Positive</w:t>
            </w:r>
          </w:p>
        </w:tc>
        <w:tc>
          <w:tcPr>
            <w:tcW w:w="900" w:type="dxa"/>
          </w:tcPr>
          <w:p w:rsidR="000305DD" w:rsidRPr="00F24972" w:rsidRDefault="000305DD" w:rsidP="000305DD">
            <w:pPr>
              <w:pStyle w:val="TableText"/>
              <w:jc w:val="center"/>
              <w:rPr>
                <w:rFonts w:cs="Arial"/>
              </w:rPr>
            </w:pPr>
            <w:r w:rsidRPr="00F24972">
              <w:rPr>
                <w:rFonts w:cs="Arial"/>
              </w:rPr>
              <w:t>P</w:t>
            </w:r>
          </w:p>
        </w:tc>
        <w:tc>
          <w:tcPr>
            <w:tcW w:w="4123" w:type="dxa"/>
          </w:tcPr>
          <w:p w:rsidR="000305DD" w:rsidRPr="00F24972" w:rsidRDefault="000305DD" w:rsidP="000305DD">
            <w:pPr>
              <w:pStyle w:val="TableText"/>
              <w:rPr>
                <w:rFonts w:cs="Arial"/>
              </w:rPr>
            </w:pPr>
            <w:r w:rsidRPr="00F24972">
              <w:rPr>
                <w:rFonts w:cs="Arial"/>
              </w:rPr>
              <w:t>A crossmatch test for pre or post is enabled and a valid interpretation other than Not Tested is selected. A workload event is accrued separately for Pre and Post entries.</w:t>
            </w:r>
          </w:p>
          <w:p w:rsidR="000305DD" w:rsidRPr="00F24972" w:rsidRDefault="000305DD" w:rsidP="000305DD">
            <w:pPr>
              <w:pStyle w:val="TableText"/>
              <w:rPr>
                <w:rFonts w:cs="Arial"/>
              </w:rPr>
            </w:pPr>
            <w:r w:rsidRPr="00F24972">
              <w:rPr>
                <w:rFonts w:cs="Arial"/>
              </w:rPr>
              <w:t>When a multiple units are selected, each unit accrues workload.</w:t>
            </w:r>
          </w:p>
        </w:tc>
      </w:tr>
      <w:tr w:rsidR="000305DD" w:rsidRPr="00F24972">
        <w:tblPrEx>
          <w:tblCellMar>
            <w:top w:w="0" w:type="dxa"/>
            <w:bottom w:w="0" w:type="dxa"/>
          </w:tblCellMar>
        </w:tblPrEx>
        <w:trPr>
          <w:cantSplit/>
        </w:trPr>
        <w:tc>
          <w:tcPr>
            <w:tcW w:w="1733" w:type="dxa"/>
            <w:vMerge/>
          </w:tcPr>
          <w:p w:rsidR="000305DD" w:rsidRPr="00F24972" w:rsidRDefault="000305DD" w:rsidP="000305DD">
            <w:pPr>
              <w:pStyle w:val="TableText"/>
              <w:rPr>
                <w:rFonts w:cs="Arial"/>
              </w:rPr>
            </w:pPr>
          </w:p>
        </w:tc>
        <w:tc>
          <w:tcPr>
            <w:tcW w:w="1165" w:type="dxa"/>
            <w:tcBorders>
              <w:top w:val="single" w:sz="4" w:space="0" w:color="auto"/>
              <w:bottom w:val="single" w:sz="4" w:space="0" w:color="auto"/>
              <w:right w:val="single" w:sz="4" w:space="0" w:color="auto"/>
            </w:tcBorders>
          </w:tcPr>
          <w:p w:rsidR="000305DD" w:rsidRPr="00F24972" w:rsidRDefault="000305DD" w:rsidP="000305DD">
            <w:pPr>
              <w:pStyle w:val="TableText"/>
              <w:rPr>
                <w:rFonts w:cs="Arial"/>
              </w:rPr>
            </w:pPr>
            <w:r>
              <w:rPr>
                <w:rFonts w:cs="Arial"/>
              </w:rPr>
              <w:t>Patient Testing, serologic crossmatch</w:t>
            </w:r>
          </w:p>
        </w:tc>
        <w:tc>
          <w:tcPr>
            <w:tcW w:w="1080"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rPr>
                <w:rFonts w:cs="Arial"/>
              </w:rPr>
            </w:pPr>
            <w:r w:rsidRPr="00F24972">
              <w:rPr>
                <w:rFonts w:cs="Arial"/>
              </w:rPr>
              <w:t>Positive</w:t>
            </w:r>
          </w:p>
        </w:tc>
        <w:tc>
          <w:tcPr>
            <w:tcW w:w="900"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jc w:val="center"/>
              <w:rPr>
                <w:rFonts w:cs="Arial"/>
              </w:rPr>
            </w:pPr>
            <w:r w:rsidRPr="00F24972">
              <w:rPr>
                <w:rFonts w:cs="Arial"/>
              </w:rPr>
              <w:t>P</w:t>
            </w:r>
          </w:p>
        </w:tc>
        <w:tc>
          <w:tcPr>
            <w:tcW w:w="4123"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rPr>
                <w:rFonts w:cs="Arial"/>
              </w:rPr>
            </w:pPr>
            <w:r w:rsidRPr="00F24972">
              <w:rPr>
                <w:rFonts w:cs="Arial"/>
              </w:rPr>
              <w:t xml:space="preserve">Accrue workload when an individual unit (row) crossmatch, selected to include all phases or only AHG phase, is completed and is saved by </w:t>
            </w:r>
            <w:r>
              <w:rPr>
                <w:rFonts w:cs="Arial"/>
              </w:rPr>
              <w:t>Record Testing</w:t>
            </w:r>
            <w:r w:rsidRPr="00F24972">
              <w:rPr>
                <w:rFonts w:cs="Arial"/>
              </w:rPr>
              <w:t>. When a multiple units are selected, each unit (row) accrues workload.</w:t>
            </w:r>
          </w:p>
        </w:tc>
      </w:tr>
      <w:tr w:rsidR="000305DD" w:rsidRPr="00F24972">
        <w:tblPrEx>
          <w:tblCellMar>
            <w:top w:w="0" w:type="dxa"/>
            <w:bottom w:w="0" w:type="dxa"/>
          </w:tblCellMar>
        </w:tblPrEx>
        <w:trPr>
          <w:cantSplit/>
        </w:trPr>
        <w:tc>
          <w:tcPr>
            <w:tcW w:w="1733" w:type="dxa"/>
            <w:vMerge/>
            <w:tcBorders>
              <w:bottom w:val="single" w:sz="4" w:space="0" w:color="auto"/>
            </w:tcBorders>
          </w:tcPr>
          <w:p w:rsidR="000305DD" w:rsidRPr="00F24972" w:rsidRDefault="000305DD" w:rsidP="000305DD">
            <w:pPr>
              <w:pStyle w:val="TableText"/>
              <w:rPr>
                <w:rFonts w:cs="Arial"/>
              </w:rPr>
            </w:pPr>
          </w:p>
        </w:tc>
        <w:tc>
          <w:tcPr>
            <w:tcW w:w="1165" w:type="dxa"/>
            <w:tcBorders>
              <w:top w:val="single" w:sz="4" w:space="0" w:color="auto"/>
              <w:bottom w:val="single" w:sz="4" w:space="0" w:color="auto"/>
              <w:right w:val="single" w:sz="4" w:space="0" w:color="auto"/>
            </w:tcBorders>
          </w:tcPr>
          <w:p w:rsidR="000305DD" w:rsidRDefault="000305DD" w:rsidP="000305DD">
            <w:pPr>
              <w:pStyle w:val="TableText"/>
              <w:rPr>
                <w:rFonts w:cs="Arial"/>
              </w:rPr>
            </w:pPr>
            <w:r>
              <w:rPr>
                <w:rFonts w:cs="Arial"/>
              </w:rPr>
              <w:t>Invalidate</w:t>
            </w:r>
          </w:p>
          <w:p w:rsidR="000305DD" w:rsidRPr="00F24972" w:rsidRDefault="000305DD" w:rsidP="000305DD">
            <w:pPr>
              <w:pStyle w:val="TableText"/>
              <w:rPr>
                <w:rFonts w:cs="Arial"/>
              </w:rPr>
            </w:pPr>
            <w:r>
              <w:rPr>
                <w:rFonts w:cs="Arial"/>
              </w:rPr>
              <w:t>Patient Testing, serologic crossmatch</w:t>
            </w:r>
          </w:p>
        </w:tc>
        <w:tc>
          <w:tcPr>
            <w:tcW w:w="1080"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rPr>
                <w:rFonts w:cs="Arial"/>
                <w:b/>
              </w:rPr>
            </w:pPr>
            <w:r w:rsidRPr="00F24972">
              <w:rPr>
                <w:rFonts w:cs="Arial"/>
                <w:b/>
              </w:rPr>
              <w:t>Negative</w:t>
            </w:r>
          </w:p>
        </w:tc>
        <w:tc>
          <w:tcPr>
            <w:tcW w:w="900"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jc w:val="center"/>
              <w:rPr>
                <w:rFonts w:cs="Arial"/>
              </w:rPr>
            </w:pPr>
            <w:r w:rsidRPr="00F24972">
              <w:rPr>
                <w:rFonts w:cs="Arial"/>
              </w:rPr>
              <w:t>P</w:t>
            </w:r>
          </w:p>
        </w:tc>
        <w:tc>
          <w:tcPr>
            <w:tcW w:w="4123"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rPr>
                <w:rFonts w:cs="Arial"/>
              </w:rPr>
            </w:pPr>
            <w:r w:rsidRPr="00F24972">
              <w:rPr>
                <w:rFonts w:cs="Arial"/>
              </w:rPr>
              <w:t>Accrue workload when a completed crossmatch test is invalidated. The workload originally saved with the test, serological Coombs.</w:t>
            </w:r>
          </w:p>
        </w:tc>
      </w:tr>
      <w:tr w:rsidR="000305DD" w:rsidRPr="00F24972">
        <w:tblPrEx>
          <w:tblCellMar>
            <w:top w:w="0" w:type="dxa"/>
            <w:bottom w:w="0" w:type="dxa"/>
          </w:tblCellMar>
        </w:tblPrEx>
        <w:trPr>
          <w:cantSplit/>
        </w:trPr>
        <w:tc>
          <w:tcPr>
            <w:tcW w:w="1733" w:type="dxa"/>
            <w:vMerge w:val="restart"/>
          </w:tcPr>
          <w:p w:rsidR="000305DD" w:rsidRPr="00F24972" w:rsidRDefault="000305DD" w:rsidP="000305DD">
            <w:pPr>
              <w:pStyle w:val="TableText"/>
              <w:rPr>
                <w:rFonts w:cs="Arial"/>
              </w:rPr>
            </w:pPr>
            <w:r w:rsidRPr="00F24972">
              <w:rPr>
                <w:rFonts w:cs="Arial"/>
              </w:rPr>
              <w:t>Crossmatch, Repeat Test</w:t>
            </w:r>
          </w:p>
          <w:p w:rsidR="000305DD" w:rsidRPr="00F24972" w:rsidRDefault="000305DD" w:rsidP="000305DD">
            <w:pPr>
              <w:pStyle w:val="TableText"/>
              <w:rPr>
                <w:rFonts w:cs="Arial"/>
              </w:rPr>
            </w:pPr>
          </w:p>
        </w:tc>
        <w:tc>
          <w:tcPr>
            <w:tcW w:w="1165" w:type="dxa"/>
          </w:tcPr>
          <w:p w:rsidR="000305DD" w:rsidRPr="00F24972" w:rsidRDefault="000305DD" w:rsidP="000305DD">
            <w:pPr>
              <w:pStyle w:val="TableText"/>
              <w:rPr>
                <w:rFonts w:cs="Arial"/>
              </w:rPr>
            </w:pPr>
            <w:r>
              <w:rPr>
                <w:rFonts w:cs="Arial"/>
              </w:rPr>
              <w:t>Patient Testing, serologic crossmatch</w:t>
            </w:r>
          </w:p>
        </w:tc>
        <w:tc>
          <w:tcPr>
            <w:tcW w:w="1080" w:type="dxa"/>
          </w:tcPr>
          <w:p w:rsidR="000305DD" w:rsidRPr="00F24972" w:rsidRDefault="000305DD" w:rsidP="000305DD">
            <w:pPr>
              <w:pStyle w:val="TableText"/>
              <w:rPr>
                <w:rFonts w:cs="Arial"/>
              </w:rPr>
            </w:pPr>
            <w:r w:rsidRPr="00F24972">
              <w:rPr>
                <w:rFonts w:cs="Arial"/>
              </w:rPr>
              <w:t>Positive</w:t>
            </w:r>
          </w:p>
        </w:tc>
        <w:tc>
          <w:tcPr>
            <w:tcW w:w="900" w:type="dxa"/>
          </w:tcPr>
          <w:p w:rsidR="000305DD" w:rsidRPr="00F24972" w:rsidRDefault="000305DD" w:rsidP="000305DD">
            <w:pPr>
              <w:pStyle w:val="TableText"/>
              <w:jc w:val="center"/>
              <w:rPr>
                <w:rFonts w:cs="Arial"/>
              </w:rPr>
            </w:pPr>
            <w:r w:rsidRPr="00F24972">
              <w:rPr>
                <w:rFonts w:cs="Arial"/>
              </w:rPr>
              <w:t>M</w:t>
            </w:r>
          </w:p>
        </w:tc>
        <w:tc>
          <w:tcPr>
            <w:tcW w:w="4123" w:type="dxa"/>
          </w:tcPr>
          <w:p w:rsidR="000305DD" w:rsidRPr="00F24972" w:rsidRDefault="000305DD" w:rsidP="000305DD">
            <w:pPr>
              <w:pStyle w:val="TableText"/>
              <w:rPr>
                <w:rFonts w:cs="Arial"/>
              </w:rPr>
            </w:pPr>
            <w:r w:rsidRPr="00F24972">
              <w:rPr>
                <w:rFonts w:cs="Arial"/>
              </w:rPr>
              <w:t xml:space="preserve">Accrue workload when an individual unit (row) crossmatch, selected to include all phases or IS or only AHG phase, is completed and is saved by </w:t>
            </w:r>
            <w:r>
              <w:rPr>
                <w:rFonts w:cs="Arial"/>
              </w:rPr>
              <w:t>Record Testing</w:t>
            </w:r>
            <w:r w:rsidRPr="00F24972">
              <w:rPr>
                <w:rFonts w:cs="Arial"/>
              </w:rPr>
              <w:t>. When a multiple units are selected, each unit (row) accrues workload.</w:t>
            </w:r>
          </w:p>
          <w:p w:rsidR="000305DD" w:rsidRPr="00F24972" w:rsidRDefault="000305DD" w:rsidP="000305DD">
            <w:pPr>
              <w:pStyle w:val="TableText"/>
              <w:rPr>
                <w:rFonts w:cs="Arial"/>
              </w:rPr>
            </w:pPr>
            <w:r w:rsidRPr="00F24972">
              <w:rPr>
                <w:rFonts w:cs="Arial"/>
              </w:rPr>
              <w:t xml:space="preserve">Note: ordered via </w:t>
            </w:r>
            <w:r>
              <w:rPr>
                <w:rFonts w:cs="Arial"/>
              </w:rPr>
              <w:t>Order Reflex Test</w:t>
            </w:r>
            <w:r w:rsidRPr="00F24972">
              <w:rPr>
                <w:rFonts w:cs="Arial"/>
              </w:rPr>
              <w:t xml:space="preserve"> from main menu or the use of </w:t>
            </w:r>
            <w:r>
              <w:rPr>
                <w:rFonts w:cs="Arial"/>
              </w:rPr>
              <w:t>Order Reflex Test</w:t>
            </w:r>
            <w:r w:rsidRPr="00F24972">
              <w:rPr>
                <w:rFonts w:cs="Arial"/>
              </w:rPr>
              <w:t xml:space="preserve"> by </w:t>
            </w:r>
            <w:r>
              <w:rPr>
                <w:rFonts w:cs="Arial"/>
              </w:rPr>
              <w:t>Record Testing</w:t>
            </w:r>
            <w:r w:rsidRPr="00F24972">
              <w:rPr>
                <w:rFonts w:cs="Arial"/>
              </w:rPr>
              <w:t>.</w:t>
            </w:r>
          </w:p>
        </w:tc>
      </w:tr>
      <w:tr w:rsidR="000305DD" w:rsidRPr="00F24972">
        <w:tblPrEx>
          <w:tblCellMar>
            <w:top w:w="0" w:type="dxa"/>
            <w:bottom w:w="0" w:type="dxa"/>
          </w:tblCellMar>
        </w:tblPrEx>
        <w:trPr>
          <w:cantSplit/>
        </w:trPr>
        <w:tc>
          <w:tcPr>
            <w:tcW w:w="1733" w:type="dxa"/>
            <w:vMerge/>
            <w:tcBorders>
              <w:bottom w:val="single" w:sz="4" w:space="0" w:color="auto"/>
            </w:tcBorders>
          </w:tcPr>
          <w:p w:rsidR="000305DD" w:rsidRPr="00F24972" w:rsidRDefault="000305DD" w:rsidP="000305DD">
            <w:pPr>
              <w:pStyle w:val="TableText"/>
              <w:rPr>
                <w:rFonts w:cs="Arial"/>
              </w:rPr>
            </w:pPr>
          </w:p>
        </w:tc>
        <w:tc>
          <w:tcPr>
            <w:tcW w:w="1165" w:type="dxa"/>
            <w:tcBorders>
              <w:top w:val="single" w:sz="4" w:space="0" w:color="auto"/>
              <w:bottom w:val="single" w:sz="4" w:space="0" w:color="auto"/>
              <w:right w:val="single" w:sz="4" w:space="0" w:color="auto"/>
            </w:tcBorders>
          </w:tcPr>
          <w:p w:rsidR="000305DD" w:rsidRPr="00027B0B" w:rsidRDefault="000305DD" w:rsidP="000305DD">
            <w:pPr>
              <w:pStyle w:val="TableText"/>
              <w:rPr>
                <w:rFonts w:cs="Arial"/>
                <w:sz w:val="16"/>
                <w:szCs w:val="16"/>
              </w:rPr>
            </w:pPr>
            <w:r w:rsidRPr="00027B0B">
              <w:rPr>
                <w:rFonts w:cs="Arial"/>
                <w:sz w:val="16"/>
                <w:szCs w:val="16"/>
              </w:rPr>
              <w:t>Invalidate</w:t>
            </w:r>
          </w:p>
          <w:p w:rsidR="000305DD" w:rsidRPr="00F24972" w:rsidRDefault="000305DD" w:rsidP="000305DD">
            <w:pPr>
              <w:rPr>
                <w:rFonts w:ascii="Arial" w:hAnsi="Arial" w:cs="Arial"/>
                <w:sz w:val="18"/>
                <w:szCs w:val="18"/>
              </w:rPr>
            </w:pPr>
            <w:r w:rsidRPr="00027B0B">
              <w:rPr>
                <w:rFonts w:ascii="Arial" w:hAnsi="Arial" w:cs="Arial"/>
                <w:sz w:val="16"/>
                <w:szCs w:val="16"/>
              </w:rPr>
              <w:t>Patient Testing, serologic crossmatch</w:t>
            </w:r>
          </w:p>
        </w:tc>
        <w:tc>
          <w:tcPr>
            <w:tcW w:w="1080"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rPr>
                <w:rFonts w:ascii="Arial" w:hAnsi="Arial" w:cs="Arial"/>
                <w:b/>
                <w:sz w:val="18"/>
                <w:szCs w:val="18"/>
              </w:rPr>
            </w:pPr>
            <w:r w:rsidRPr="00F24972">
              <w:rPr>
                <w:rFonts w:ascii="Arial" w:hAnsi="Arial" w:cs="Arial"/>
                <w:b/>
                <w:sz w:val="18"/>
                <w:szCs w:val="18"/>
              </w:rPr>
              <w:t>Negative</w:t>
            </w:r>
          </w:p>
        </w:tc>
        <w:tc>
          <w:tcPr>
            <w:tcW w:w="900"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jc w:val="center"/>
              <w:rPr>
                <w:rFonts w:cs="Arial"/>
              </w:rPr>
            </w:pPr>
            <w:r w:rsidRPr="00F24972">
              <w:rPr>
                <w:rFonts w:cs="Arial"/>
              </w:rPr>
              <w:t>M</w:t>
            </w:r>
          </w:p>
        </w:tc>
        <w:tc>
          <w:tcPr>
            <w:tcW w:w="4123"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rPr>
                <w:rFonts w:cs="Arial"/>
              </w:rPr>
            </w:pPr>
            <w:r w:rsidRPr="00F24972">
              <w:rPr>
                <w:rFonts w:cs="Arial"/>
              </w:rPr>
              <w:t>Accrue workload when an individual unit crossmatch is invalidated.</w:t>
            </w:r>
          </w:p>
        </w:tc>
      </w:tr>
      <w:tr w:rsidR="000305DD" w:rsidRPr="00F24972">
        <w:tblPrEx>
          <w:tblCellMar>
            <w:top w:w="0" w:type="dxa"/>
            <w:bottom w:w="0" w:type="dxa"/>
          </w:tblCellMar>
        </w:tblPrEx>
        <w:trPr>
          <w:cantSplit/>
        </w:trPr>
        <w:tc>
          <w:tcPr>
            <w:tcW w:w="1733" w:type="dxa"/>
            <w:tcBorders>
              <w:top w:val="single" w:sz="4" w:space="0" w:color="auto"/>
              <w:left w:val="single" w:sz="4" w:space="0" w:color="auto"/>
              <w:bottom w:val="single" w:sz="4" w:space="0" w:color="auto"/>
              <w:right w:val="single" w:sz="4" w:space="0" w:color="auto"/>
            </w:tcBorders>
            <w:vAlign w:val="bottom"/>
          </w:tcPr>
          <w:p w:rsidR="000305DD" w:rsidRPr="00F24972" w:rsidRDefault="000305DD" w:rsidP="000305DD">
            <w:pPr>
              <w:pStyle w:val="TableText"/>
              <w:rPr>
                <w:rFonts w:cs="Arial"/>
              </w:rPr>
            </w:pPr>
            <w:r w:rsidRPr="00F24972">
              <w:rPr>
                <w:rFonts w:cs="Arial"/>
              </w:rPr>
              <w:t>Daily Rack Quality Control (QC)</w:t>
            </w:r>
          </w:p>
        </w:tc>
        <w:tc>
          <w:tcPr>
            <w:tcW w:w="1165" w:type="dxa"/>
            <w:tcBorders>
              <w:top w:val="single" w:sz="4" w:space="0" w:color="auto"/>
              <w:left w:val="single" w:sz="4" w:space="0" w:color="auto"/>
              <w:bottom w:val="single" w:sz="4" w:space="0" w:color="auto"/>
              <w:right w:val="single" w:sz="4" w:space="0" w:color="auto"/>
            </w:tcBorders>
            <w:shd w:val="clear" w:color="auto" w:fill="auto"/>
          </w:tcPr>
          <w:p w:rsidR="000305DD" w:rsidRPr="00F24972" w:rsidRDefault="000305DD" w:rsidP="000305DD">
            <w:pPr>
              <w:pStyle w:val="TableText"/>
              <w:rPr>
                <w:rFonts w:cs="Arial"/>
              </w:rPr>
            </w:pPr>
            <w:r>
              <w:rPr>
                <w:rFonts w:cs="Arial"/>
              </w:rPr>
              <w:t>Enter Daily Reagent Rack QC</w:t>
            </w:r>
          </w:p>
        </w:tc>
        <w:tc>
          <w:tcPr>
            <w:tcW w:w="1080" w:type="dxa"/>
            <w:tcBorders>
              <w:top w:val="single" w:sz="4" w:space="0" w:color="auto"/>
              <w:left w:val="single" w:sz="4" w:space="0" w:color="auto"/>
              <w:bottom w:val="single" w:sz="4" w:space="0" w:color="auto"/>
              <w:right w:val="single" w:sz="4" w:space="0" w:color="auto"/>
            </w:tcBorders>
            <w:shd w:val="clear" w:color="auto" w:fill="auto"/>
          </w:tcPr>
          <w:p w:rsidR="000305DD" w:rsidRPr="00F24972" w:rsidRDefault="000305DD" w:rsidP="000305DD">
            <w:pPr>
              <w:pStyle w:val="TableText"/>
              <w:rPr>
                <w:rFonts w:cs="Arial"/>
              </w:rPr>
            </w:pPr>
            <w:r w:rsidRPr="00F24972">
              <w:rPr>
                <w:rFonts w:cs="Arial"/>
              </w:rPr>
              <w:t>Positive</w:t>
            </w:r>
          </w:p>
        </w:tc>
        <w:tc>
          <w:tcPr>
            <w:tcW w:w="900" w:type="dxa"/>
            <w:tcBorders>
              <w:top w:val="single" w:sz="4" w:space="0" w:color="auto"/>
              <w:left w:val="single" w:sz="4" w:space="0" w:color="auto"/>
              <w:bottom w:val="single" w:sz="4" w:space="0" w:color="auto"/>
              <w:right w:val="single" w:sz="4" w:space="0" w:color="auto"/>
            </w:tcBorders>
            <w:shd w:val="clear" w:color="auto" w:fill="auto"/>
          </w:tcPr>
          <w:p w:rsidR="000305DD" w:rsidRPr="00F24972" w:rsidRDefault="000305DD" w:rsidP="000305DD">
            <w:pPr>
              <w:pStyle w:val="TableText"/>
              <w:jc w:val="center"/>
              <w:rPr>
                <w:rFonts w:cs="Arial"/>
              </w:rPr>
            </w:pPr>
            <w:r w:rsidRPr="00F24972">
              <w:rPr>
                <w:rFonts w:cs="Arial"/>
              </w:rPr>
              <w:t>M</w:t>
            </w:r>
          </w:p>
        </w:tc>
        <w:tc>
          <w:tcPr>
            <w:tcW w:w="4123" w:type="dxa"/>
            <w:tcBorders>
              <w:top w:val="single" w:sz="4" w:space="0" w:color="auto"/>
              <w:left w:val="single" w:sz="4" w:space="0" w:color="auto"/>
              <w:bottom w:val="single" w:sz="4" w:space="0" w:color="auto"/>
              <w:right w:val="single" w:sz="4" w:space="0" w:color="auto"/>
            </w:tcBorders>
            <w:shd w:val="clear" w:color="auto" w:fill="auto"/>
            <w:vAlign w:val="bottom"/>
          </w:tcPr>
          <w:p w:rsidR="000305DD" w:rsidRPr="00F24972" w:rsidRDefault="000305DD" w:rsidP="000305DD">
            <w:pPr>
              <w:pStyle w:val="TableText"/>
              <w:rPr>
                <w:rFonts w:cs="Arial"/>
              </w:rPr>
            </w:pPr>
            <w:r w:rsidRPr="00F24972">
              <w:rPr>
                <w:rFonts w:cs="Arial"/>
              </w:rPr>
              <w:t>Accrue workload when Daily QC rack completed for one individual rack includes all rows in configured QC. When multiple racks are tested, each completed and saved tab accrues a workload event.</w:t>
            </w:r>
          </w:p>
        </w:tc>
      </w:tr>
      <w:tr w:rsidR="000305DD" w:rsidRPr="00F24972">
        <w:tblPrEx>
          <w:tblCellMar>
            <w:top w:w="0" w:type="dxa"/>
            <w:bottom w:w="0" w:type="dxa"/>
          </w:tblCellMar>
        </w:tblPrEx>
        <w:trPr>
          <w:cantSplit/>
        </w:trPr>
        <w:tc>
          <w:tcPr>
            <w:tcW w:w="1733"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rPr>
                <w:rFonts w:cs="Arial"/>
              </w:rPr>
            </w:pPr>
            <w:r w:rsidRPr="00F24972">
              <w:rPr>
                <w:rFonts w:cs="Arial"/>
              </w:rPr>
              <w:lastRenderedPageBreak/>
              <w:t>DAT (QC)</w:t>
            </w:r>
          </w:p>
        </w:tc>
        <w:tc>
          <w:tcPr>
            <w:tcW w:w="1165" w:type="dxa"/>
            <w:tcBorders>
              <w:top w:val="single" w:sz="4" w:space="0" w:color="auto"/>
              <w:left w:val="single" w:sz="4" w:space="0" w:color="auto"/>
              <w:bottom w:val="single" w:sz="4" w:space="0" w:color="auto"/>
              <w:right w:val="single" w:sz="4" w:space="0" w:color="auto"/>
            </w:tcBorders>
            <w:shd w:val="clear" w:color="auto" w:fill="auto"/>
          </w:tcPr>
          <w:p w:rsidR="000305DD" w:rsidRPr="00F24972" w:rsidRDefault="000305DD" w:rsidP="000305DD">
            <w:pPr>
              <w:pStyle w:val="TableText"/>
              <w:rPr>
                <w:rFonts w:cs="Arial"/>
              </w:rPr>
            </w:pPr>
            <w:r>
              <w:rPr>
                <w:rFonts w:cs="Arial"/>
              </w:rPr>
              <w:t>Enter Daily Reagent Rack QC or  DAT QC</w:t>
            </w:r>
          </w:p>
        </w:tc>
        <w:tc>
          <w:tcPr>
            <w:tcW w:w="1080" w:type="dxa"/>
            <w:tcBorders>
              <w:top w:val="single" w:sz="4" w:space="0" w:color="auto"/>
              <w:left w:val="single" w:sz="4" w:space="0" w:color="auto"/>
              <w:bottom w:val="single" w:sz="4" w:space="0" w:color="auto"/>
              <w:right w:val="single" w:sz="4" w:space="0" w:color="auto"/>
            </w:tcBorders>
            <w:shd w:val="clear" w:color="auto" w:fill="auto"/>
          </w:tcPr>
          <w:p w:rsidR="000305DD" w:rsidRPr="00F24972" w:rsidRDefault="000305DD" w:rsidP="000305DD">
            <w:pPr>
              <w:pStyle w:val="TableText"/>
              <w:rPr>
                <w:rFonts w:cs="Arial"/>
              </w:rPr>
            </w:pPr>
            <w:r w:rsidRPr="00F24972">
              <w:rPr>
                <w:rFonts w:cs="Arial"/>
              </w:rPr>
              <w:t>Positive</w:t>
            </w:r>
          </w:p>
        </w:tc>
        <w:tc>
          <w:tcPr>
            <w:tcW w:w="900" w:type="dxa"/>
            <w:tcBorders>
              <w:top w:val="single" w:sz="4" w:space="0" w:color="auto"/>
              <w:left w:val="single" w:sz="4" w:space="0" w:color="auto"/>
              <w:bottom w:val="single" w:sz="4" w:space="0" w:color="auto"/>
              <w:right w:val="single" w:sz="4" w:space="0" w:color="auto"/>
            </w:tcBorders>
            <w:shd w:val="clear" w:color="auto" w:fill="auto"/>
          </w:tcPr>
          <w:p w:rsidR="000305DD" w:rsidRPr="00F24972" w:rsidRDefault="000305DD" w:rsidP="000305DD">
            <w:pPr>
              <w:pStyle w:val="TableText"/>
              <w:jc w:val="center"/>
              <w:rPr>
                <w:rFonts w:cs="Arial"/>
              </w:rPr>
            </w:pPr>
            <w:r w:rsidRPr="00F24972">
              <w:rPr>
                <w:rFonts w:cs="Arial"/>
              </w:rPr>
              <w:t>M</w:t>
            </w:r>
          </w:p>
        </w:tc>
        <w:tc>
          <w:tcPr>
            <w:tcW w:w="4123" w:type="dxa"/>
            <w:tcBorders>
              <w:top w:val="single" w:sz="4" w:space="0" w:color="auto"/>
              <w:left w:val="single" w:sz="4" w:space="0" w:color="auto"/>
              <w:bottom w:val="single" w:sz="4" w:space="0" w:color="auto"/>
              <w:right w:val="single" w:sz="4" w:space="0" w:color="auto"/>
            </w:tcBorders>
            <w:shd w:val="clear" w:color="auto" w:fill="auto"/>
            <w:vAlign w:val="bottom"/>
          </w:tcPr>
          <w:p w:rsidR="000305DD" w:rsidRPr="00F24972" w:rsidRDefault="000305DD" w:rsidP="000305DD">
            <w:pPr>
              <w:pStyle w:val="TableText"/>
              <w:rPr>
                <w:rFonts w:cs="Arial"/>
              </w:rPr>
            </w:pPr>
            <w:r w:rsidRPr="00F24972">
              <w:rPr>
                <w:rFonts w:cs="Arial"/>
              </w:rPr>
              <w:t xml:space="preserve">Accrue workload when Reagent QC completed or in </w:t>
            </w:r>
            <w:r>
              <w:rPr>
                <w:rFonts w:cs="Arial"/>
              </w:rPr>
              <w:t>Record Patient Direct Antiglobulin Test</w:t>
            </w:r>
            <w:r w:rsidRPr="00F24972">
              <w:rPr>
                <w:rFonts w:cs="Arial"/>
              </w:rPr>
              <w:t xml:space="preserve"> includes the testing of both the positive and negative control cells, per specificity per lot number, when only one phase of reactivity is chosen for the test grid, IS or AHG. One workload event is collected per completed tab for regular or repeat antiglobulin tests (PS, IgG, Comp) tests.</w:t>
            </w:r>
          </w:p>
        </w:tc>
      </w:tr>
      <w:tr w:rsidR="000305DD" w:rsidRPr="00F24972">
        <w:tblPrEx>
          <w:tblCellMar>
            <w:top w:w="0" w:type="dxa"/>
            <w:bottom w:w="0" w:type="dxa"/>
          </w:tblCellMar>
        </w:tblPrEx>
        <w:trPr>
          <w:cantSplit/>
        </w:trPr>
        <w:tc>
          <w:tcPr>
            <w:tcW w:w="1733" w:type="dxa"/>
            <w:vMerge w:val="restart"/>
            <w:tcBorders>
              <w:top w:val="single" w:sz="4" w:space="0" w:color="auto"/>
              <w:left w:val="single" w:sz="4" w:space="0" w:color="auto"/>
              <w:right w:val="single" w:sz="4" w:space="0" w:color="auto"/>
            </w:tcBorders>
          </w:tcPr>
          <w:p w:rsidR="000305DD" w:rsidRPr="00F24972" w:rsidRDefault="000305DD" w:rsidP="000305DD">
            <w:pPr>
              <w:pStyle w:val="TableText"/>
              <w:rPr>
                <w:rFonts w:cs="Arial"/>
              </w:rPr>
            </w:pPr>
            <w:r w:rsidRPr="00F24972">
              <w:rPr>
                <w:rFonts w:cs="Arial"/>
              </w:rPr>
              <w:t>Direct Antiglobulin Test (DAT)</w:t>
            </w:r>
          </w:p>
          <w:p w:rsidR="000305DD" w:rsidRPr="00F24972" w:rsidRDefault="000305DD" w:rsidP="000305DD">
            <w:pPr>
              <w:pStyle w:val="TableText"/>
              <w:rPr>
                <w:rFonts w:cs="Arial"/>
              </w:rPr>
            </w:pPr>
          </w:p>
        </w:tc>
        <w:tc>
          <w:tcPr>
            <w:tcW w:w="1165" w:type="dxa"/>
            <w:tcBorders>
              <w:top w:val="single" w:sz="4" w:space="0" w:color="auto"/>
              <w:left w:val="single" w:sz="4" w:space="0" w:color="auto"/>
              <w:bottom w:val="single" w:sz="4" w:space="0" w:color="auto"/>
              <w:right w:val="single" w:sz="4" w:space="0" w:color="auto"/>
            </w:tcBorders>
            <w:shd w:val="clear" w:color="auto" w:fill="auto"/>
          </w:tcPr>
          <w:p w:rsidR="000305DD" w:rsidRPr="00F24972" w:rsidRDefault="000305DD" w:rsidP="000305DD">
            <w:pPr>
              <w:pStyle w:val="TableText"/>
              <w:rPr>
                <w:rFonts w:cs="Arial"/>
              </w:rPr>
            </w:pPr>
            <w:r>
              <w:rPr>
                <w:rFonts w:cs="Arial"/>
              </w:rPr>
              <w:t>Transfusion Reaction Workup, DAT test</w:t>
            </w:r>
          </w:p>
        </w:tc>
        <w:tc>
          <w:tcPr>
            <w:tcW w:w="1080" w:type="dxa"/>
            <w:tcBorders>
              <w:top w:val="single" w:sz="4" w:space="0" w:color="auto"/>
              <w:left w:val="single" w:sz="4" w:space="0" w:color="auto"/>
              <w:bottom w:val="single" w:sz="4" w:space="0" w:color="auto"/>
              <w:right w:val="single" w:sz="4" w:space="0" w:color="auto"/>
            </w:tcBorders>
            <w:shd w:val="clear" w:color="auto" w:fill="auto"/>
          </w:tcPr>
          <w:p w:rsidR="000305DD" w:rsidRPr="00F24972" w:rsidRDefault="000305DD" w:rsidP="000305DD">
            <w:pPr>
              <w:pStyle w:val="TableText"/>
              <w:rPr>
                <w:rFonts w:cs="Arial"/>
              </w:rPr>
            </w:pPr>
            <w:r w:rsidRPr="00F24972">
              <w:rPr>
                <w:rFonts w:cs="Arial"/>
              </w:rPr>
              <w:t>Positive</w:t>
            </w:r>
          </w:p>
        </w:tc>
        <w:tc>
          <w:tcPr>
            <w:tcW w:w="900" w:type="dxa"/>
            <w:tcBorders>
              <w:top w:val="single" w:sz="4" w:space="0" w:color="auto"/>
              <w:left w:val="single" w:sz="4" w:space="0" w:color="auto"/>
              <w:bottom w:val="single" w:sz="4" w:space="0" w:color="auto"/>
              <w:right w:val="single" w:sz="4" w:space="0" w:color="auto"/>
            </w:tcBorders>
            <w:shd w:val="clear" w:color="auto" w:fill="auto"/>
          </w:tcPr>
          <w:p w:rsidR="000305DD" w:rsidRPr="00F24972" w:rsidRDefault="000305DD" w:rsidP="000305DD">
            <w:pPr>
              <w:pStyle w:val="TableText"/>
              <w:jc w:val="center"/>
              <w:rPr>
                <w:rFonts w:cs="Arial"/>
              </w:rPr>
            </w:pPr>
            <w:r w:rsidRPr="00F24972">
              <w:rPr>
                <w:rFonts w:cs="Arial"/>
              </w:rPr>
              <w:t>P</w:t>
            </w:r>
          </w:p>
        </w:tc>
        <w:tc>
          <w:tcPr>
            <w:tcW w:w="4123" w:type="dxa"/>
            <w:tcBorders>
              <w:top w:val="single" w:sz="4" w:space="0" w:color="auto"/>
              <w:left w:val="single" w:sz="4" w:space="0" w:color="auto"/>
              <w:bottom w:val="single" w:sz="4" w:space="0" w:color="auto"/>
              <w:right w:val="single" w:sz="4" w:space="0" w:color="auto"/>
            </w:tcBorders>
            <w:shd w:val="clear" w:color="auto" w:fill="auto"/>
          </w:tcPr>
          <w:p w:rsidR="000305DD" w:rsidRPr="00F24972" w:rsidRDefault="000305DD" w:rsidP="000305DD">
            <w:pPr>
              <w:pStyle w:val="TableText"/>
              <w:rPr>
                <w:rFonts w:cs="Arial"/>
              </w:rPr>
            </w:pPr>
            <w:r w:rsidRPr="00F24972">
              <w:rPr>
                <w:rFonts w:cs="Arial"/>
              </w:rPr>
              <w:t>A DAT test for pre or post is enabled and a valid interpretation other than Not Tested is selected. A workload event is accrued separately for Pre and Post entries.</w:t>
            </w:r>
          </w:p>
        </w:tc>
      </w:tr>
      <w:tr w:rsidR="000305DD" w:rsidRPr="00F24972">
        <w:tblPrEx>
          <w:tblCellMar>
            <w:top w:w="0" w:type="dxa"/>
            <w:bottom w:w="0" w:type="dxa"/>
          </w:tblCellMar>
        </w:tblPrEx>
        <w:trPr>
          <w:cantSplit/>
        </w:trPr>
        <w:tc>
          <w:tcPr>
            <w:tcW w:w="1733" w:type="dxa"/>
            <w:vMerge/>
            <w:tcBorders>
              <w:left w:val="single" w:sz="4" w:space="0" w:color="auto"/>
              <w:right w:val="single" w:sz="4" w:space="0" w:color="auto"/>
            </w:tcBorders>
          </w:tcPr>
          <w:p w:rsidR="000305DD" w:rsidRPr="00F24972" w:rsidRDefault="000305DD" w:rsidP="000305DD">
            <w:pPr>
              <w:pStyle w:val="TableText"/>
              <w:rPr>
                <w:rFonts w:cs="Arial"/>
              </w:rPr>
            </w:pPr>
          </w:p>
        </w:tc>
        <w:tc>
          <w:tcPr>
            <w:tcW w:w="1165"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rPr>
                <w:rFonts w:cs="Arial"/>
              </w:rPr>
            </w:pPr>
            <w:r>
              <w:rPr>
                <w:rFonts w:cs="Arial"/>
              </w:rPr>
              <w:t>Patient Testing, DAT</w:t>
            </w:r>
          </w:p>
        </w:tc>
        <w:tc>
          <w:tcPr>
            <w:tcW w:w="1080"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rPr>
                <w:rFonts w:cs="Arial"/>
              </w:rPr>
            </w:pPr>
            <w:r w:rsidRPr="00F24972">
              <w:rPr>
                <w:rFonts w:cs="Arial"/>
              </w:rPr>
              <w:t>Positive</w:t>
            </w:r>
          </w:p>
        </w:tc>
        <w:tc>
          <w:tcPr>
            <w:tcW w:w="900"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jc w:val="center"/>
              <w:rPr>
                <w:rFonts w:cs="Arial"/>
              </w:rPr>
            </w:pPr>
            <w:r w:rsidRPr="00F24972">
              <w:rPr>
                <w:rFonts w:cs="Arial"/>
              </w:rPr>
              <w:t>P</w:t>
            </w:r>
          </w:p>
        </w:tc>
        <w:tc>
          <w:tcPr>
            <w:tcW w:w="4123"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rPr>
                <w:rFonts w:cs="Arial"/>
              </w:rPr>
            </w:pPr>
            <w:r w:rsidRPr="00F24972">
              <w:rPr>
                <w:rFonts w:cs="Arial"/>
              </w:rPr>
              <w:t>Accrue workload when a DAT completed and saved (</w:t>
            </w:r>
            <w:r>
              <w:rPr>
                <w:rFonts w:cs="Arial"/>
              </w:rPr>
              <w:t>Record Patient Direct Antiglobulin Test</w:t>
            </w:r>
            <w:r w:rsidRPr="00F24972">
              <w:rPr>
                <w:rFonts w:cs="Arial"/>
              </w:rPr>
              <w:t xml:space="preserve"> is saved by </w:t>
            </w:r>
            <w:r>
              <w:rPr>
                <w:rFonts w:cs="Arial"/>
              </w:rPr>
              <w:t>Record Testing</w:t>
            </w:r>
            <w:r w:rsidRPr="00F24972">
              <w:rPr>
                <w:rFonts w:cs="Arial"/>
              </w:rPr>
              <w:t xml:space="preserve"> as part of a TAS configuration or individual test ordered. This count is used for all antiglobulin tests (PS, IgG, Comp) when ordered from CPRS or Reflex testing.</w:t>
            </w:r>
          </w:p>
        </w:tc>
      </w:tr>
      <w:tr w:rsidR="000305DD" w:rsidRPr="00F24972">
        <w:tblPrEx>
          <w:tblCellMar>
            <w:top w:w="0" w:type="dxa"/>
            <w:bottom w:w="0" w:type="dxa"/>
          </w:tblCellMar>
        </w:tblPrEx>
        <w:trPr>
          <w:cantSplit/>
        </w:trPr>
        <w:tc>
          <w:tcPr>
            <w:tcW w:w="1733" w:type="dxa"/>
            <w:vMerge/>
            <w:tcBorders>
              <w:left w:val="single" w:sz="4" w:space="0" w:color="auto"/>
              <w:bottom w:val="single" w:sz="4" w:space="0" w:color="auto"/>
              <w:right w:val="single" w:sz="4" w:space="0" w:color="auto"/>
            </w:tcBorders>
          </w:tcPr>
          <w:p w:rsidR="000305DD" w:rsidRPr="00F24972" w:rsidRDefault="000305DD" w:rsidP="000305DD">
            <w:pPr>
              <w:pStyle w:val="TableText"/>
              <w:rPr>
                <w:rFonts w:cs="Arial"/>
              </w:rPr>
            </w:pPr>
          </w:p>
        </w:tc>
        <w:tc>
          <w:tcPr>
            <w:tcW w:w="1165"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rPr>
                <w:rFonts w:cs="Arial"/>
              </w:rPr>
            </w:pPr>
            <w:r>
              <w:rPr>
                <w:rFonts w:cs="Arial"/>
              </w:rPr>
              <w:t>Invalidate Patient Testing, DAT</w:t>
            </w:r>
          </w:p>
        </w:tc>
        <w:tc>
          <w:tcPr>
            <w:tcW w:w="1080"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rPr>
                <w:rFonts w:cs="Arial"/>
                <w:b/>
              </w:rPr>
            </w:pPr>
            <w:r w:rsidRPr="00F24972">
              <w:rPr>
                <w:rFonts w:cs="Arial"/>
                <w:b/>
              </w:rPr>
              <w:t>Negative</w:t>
            </w:r>
          </w:p>
        </w:tc>
        <w:tc>
          <w:tcPr>
            <w:tcW w:w="900"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jc w:val="center"/>
              <w:rPr>
                <w:rFonts w:cs="Arial"/>
              </w:rPr>
            </w:pPr>
            <w:r w:rsidRPr="00F24972">
              <w:rPr>
                <w:rFonts w:cs="Arial"/>
              </w:rPr>
              <w:t>P</w:t>
            </w:r>
          </w:p>
        </w:tc>
        <w:tc>
          <w:tcPr>
            <w:tcW w:w="4123"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rPr>
                <w:rFonts w:cs="Arial"/>
              </w:rPr>
            </w:pPr>
            <w:r w:rsidRPr="00F24972">
              <w:rPr>
                <w:rFonts w:cs="Arial"/>
              </w:rPr>
              <w:t xml:space="preserve">Accrue workload when a completed DAT, PS, IgG, or Comp is invalidated. </w:t>
            </w:r>
          </w:p>
        </w:tc>
      </w:tr>
      <w:tr w:rsidR="000305DD" w:rsidRPr="00F24972">
        <w:tblPrEx>
          <w:tblCellMar>
            <w:top w:w="0" w:type="dxa"/>
            <w:bottom w:w="0" w:type="dxa"/>
          </w:tblCellMar>
        </w:tblPrEx>
        <w:trPr>
          <w:cantSplit/>
        </w:trPr>
        <w:tc>
          <w:tcPr>
            <w:tcW w:w="1733" w:type="dxa"/>
            <w:vMerge w:val="restart"/>
            <w:tcBorders>
              <w:top w:val="single" w:sz="4" w:space="0" w:color="auto"/>
              <w:left w:val="single" w:sz="4" w:space="0" w:color="auto"/>
              <w:right w:val="single" w:sz="4" w:space="0" w:color="auto"/>
            </w:tcBorders>
          </w:tcPr>
          <w:p w:rsidR="000305DD" w:rsidRPr="00F24972" w:rsidRDefault="000305DD" w:rsidP="000305DD">
            <w:pPr>
              <w:pStyle w:val="TableText"/>
              <w:rPr>
                <w:rFonts w:cs="Arial"/>
              </w:rPr>
            </w:pPr>
            <w:r w:rsidRPr="00F24972">
              <w:rPr>
                <w:rFonts w:cs="Arial"/>
              </w:rPr>
              <w:t>Direct Antiglobulin Test (DAT) Repeat test</w:t>
            </w:r>
          </w:p>
        </w:tc>
        <w:tc>
          <w:tcPr>
            <w:tcW w:w="1165"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rPr>
                <w:rFonts w:cs="Arial"/>
              </w:rPr>
            </w:pPr>
            <w:r>
              <w:rPr>
                <w:rFonts w:cs="Arial"/>
              </w:rPr>
              <w:t>Patient Testing, DAT</w:t>
            </w:r>
          </w:p>
        </w:tc>
        <w:tc>
          <w:tcPr>
            <w:tcW w:w="1080"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rPr>
                <w:rFonts w:cs="Arial"/>
              </w:rPr>
            </w:pPr>
            <w:r w:rsidRPr="00F24972">
              <w:rPr>
                <w:rFonts w:cs="Arial"/>
              </w:rPr>
              <w:t>Positive</w:t>
            </w:r>
          </w:p>
        </w:tc>
        <w:tc>
          <w:tcPr>
            <w:tcW w:w="900"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jc w:val="center"/>
              <w:rPr>
                <w:rFonts w:cs="Arial"/>
              </w:rPr>
            </w:pPr>
            <w:r w:rsidRPr="00F24972">
              <w:rPr>
                <w:rFonts w:cs="Arial"/>
              </w:rPr>
              <w:t>M</w:t>
            </w:r>
          </w:p>
        </w:tc>
        <w:tc>
          <w:tcPr>
            <w:tcW w:w="4123"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rPr>
                <w:rFonts w:cs="Arial"/>
              </w:rPr>
            </w:pPr>
            <w:r w:rsidRPr="00F24972">
              <w:rPr>
                <w:rFonts w:cs="Arial"/>
              </w:rPr>
              <w:t xml:space="preserve">Accrue workload when a reflex or repeat DAT test is performed, completed and saved via </w:t>
            </w:r>
            <w:r>
              <w:rPr>
                <w:rFonts w:cs="Arial"/>
              </w:rPr>
              <w:t>Record Testing</w:t>
            </w:r>
            <w:r w:rsidRPr="00F24972">
              <w:rPr>
                <w:rFonts w:cs="Arial"/>
              </w:rPr>
              <w:t>. This applies to</w:t>
            </w:r>
            <w:r>
              <w:rPr>
                <w:rFonts w:cs="Arial"/>
              </w:rPr>
              <w:t xml:space="preserve"> </w:t>
            </w:r>
            <w:r w:rsidRPr="00F24972">
              <w:rPr>
                <w:rFonts w:cs="Arial"/>
              </w:rPr>
              <w:t>all repeat antiglobulin tests (PS, IgG, Comp)</w:t>
            </w:r>
          </w:p>
          <w:p w:rsidR="000305DD" w:rsidRPr="00F24972" w:rsidRDefault="000305DD" w:rsidP="000305DD">
            <w:pPr>
              <w:pStyle w:val="TableText"/>
              <w:rPr>
                <w:rFonts w:cs="Arial"/>
              </w:rPr>
            </w:pPr>
            <w:r w:rsidRPr="00F24972">
              <w:rPr>
                <w:rFonts w:cs="Arial"/>
              </w:rPr>
              <w:t xml:space="preserve">Note: Any DAT ordered in </w:t>
            </w:r>
            <w:r>
              <w:rPr>
                <w:rFonts w:cs="Arial"/>
              </w:rPr>
              <w:t>Order Reflex Test</w:t>
            </w:r>
            <w:r w:rsidRPr="00F24972">
              <w:rPr>
                <w:rFonts w:cs="Arial"/>
              </w:rPr>
              <w:t xml:space="preserve"> from main menu or via use of </w:t>
            </w:r>
            <w:r>
              <w:rPr>
                <w:rFonts w:cs="Arial"/>
              </w:rPr>
              <w:t>Order Reflex Test</w:t>
            </w:r>
            <w:r w:rsidRPr="00F24972">
              <w:rPr>
                <w:rFonts w:cs="Arial"/>
              </w:rPr>
              <w:t xml:space="preserve"> from </w:t>
            </w:r>
            <w:r>
              <w:rPr>
                <w:rFonts w:cs="Arial"/>
              </w:rPr>
              <w:t>Record Testing</w:t>
            </w:r>
            <w:r w:rsidRPr="00F24972">
              <w:rPr>
                <w:rFonts w:cs="Arial"/>
              </w:rPr>
              <w:t>.</w:t>
            </w:r>
          </w:p>
        </w:tc>
      </w:tr>
      <w:tr w:rsidR="000305DD" w:rsidRPr="00F24972">
        <w:tblPrEx>
          <w:tblCellMar>
            <w:top w:w="0" w:type="dxa"/>
            <w:bottom w:w="0" w:type="dxa"/>
          </w:tblCellMar>
        </w:tblPrEx>
        <w:trPr>
          <w:cantSplit/>
        </w:trPr>
        <w:tc>
          <w:tcPr>
            <w:tcW w:w="1733" w:type="dxa"/>
            <w:vMerge/>
            <w:tcBorders>
              <w:left w:val="single" w:sz="4" w:space="0" w:color="auto"/>
              <w:bottom w:val="single" w:sz="4" w:space="0" w:color="auto"/>
              <w:right w:val="single" w:sz="4" w:space="0" w:color="auto"/>
            </w:tcBorders>
          </w:tcPr>
          <w:p w:rsidR="000305DD" w:rsidRPr="00F24972" w:rsidRDefault="000305DD" w:rsidP="000305DD">
            <w:pPr>
              <w:pStyle w:val="TableText"/>
              <w:rPr>
                <w:rFonts w:cs="Arial"/>
              </w:rPr>
            </w:pPr>
          </w:p>
        </w:tc>
        <w:tc>
          <w:tcPr>
            <w:tcW w:w="1165"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rPr>
                <w:rFonts w:cs="Arial"/>
              </w:rPr>
            </w:pPr>
            <w:r>
              <w:rPr>
                <w:rFonts w:cs="Arial"/>
              </w:rPr>
              <w:t>Invalidate Patient Testing, DAT</w:t>
            </w:r>
          </w:p>
        </w:tc>
        <w:tc>
          <w:tcPr>
            <w:tcW w:w="1080"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rPr>
                <w:rFonts w:cs="Arial"/>
              </w:rPr>
            </w:pPr>
            <w:r w:rsidRPr="00F24972">
              <w:rPr>
                <w:rFonts w:cs="Arial"/>
                <w:b/>
              </w:rPr>
              <w:t>Negative</w:t>
            </w:r>
          </w:p>
        </w:tc>
        <w:tc>
          <w:tcPr>
            <w:tcW w:w="900"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jc w:val="center"/>
              <w:rPr>
                <w:rFonts w:cs="Arial"/>
              </w:rPr>
            </w:pPr>
            <w:r w:rsidRPr="00F24972">
              <w:rPr>
                <w:rFonts w:cs="Arial"/>
              </w:rPr>
              <w:t>M</w:t>
            </w:r>
          </w:p>
        </w:tc>
        <w:tc>
          <w:tcPr>
            <w:tcW w:w="4123"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rPr>
                <w:rFonts w:cs="Arial"/>
              </w:rPr>
            </w:pPr>
            <w:r w:rsidRPr="00F24972">
              <w:rPr>
                <w:rFonts w:cs="Arial"/>
              </w:rPr>
              <w:t>Accrue workload when a completed Repeat DAT, PS, IgG, or Comp is invalidated.</w:t>
            </w:r>
          </w:p>
        </w:tc>
      </w:tr>
      <w:tr w:rsidR="000305DD" w:rsidRPr="00F24972">
        <w:tblPrEx>
          <w:tblCellMar>
            <w:top w:w="0" w:type="dxa"/>
            <w:bottom w:w="0" w:type="dxa"/>
          </w:tblCellMar>
        </w:tblPrEx>
        <w:trPr>
          <w:cantSplit/>
        </w:trPr>
        <w:tc>
          <w:tcPr>
            <w:tcW w:w="1733" w:type="dxa"/>
            <w:vMerge w:val="restart"/>
            <w:tcBorders>
              <w:top w:val="single" w:sz="4" w:space="0" w:color="auto"/>
              <w:left w:val="single" w:sz="4" w:space="0" w:color="auto"/>
              <w:right w:val="single" w:sz="4" w:space="0" w:color="auto"/>
            </w:tcBorders>
          </w:tcPr>
          <w:p w:rsidR="000305DD" w:rsidRPr="00F24972" w:rsidRDefault="000305DD" w:rsidP="000305DD">
            <w:pPr>
              <w:pStyle w:val="TableText"/>
              <w:rPr>
                <w:rFonts w:cs="Arial"/>
              </w:rPr>
            </w:pPr>
            <w:r w:rsidRPr="00F24972">
              <w:rPr>
                <w:rFonts w:cs="Arial"/>
              </w:rPr>
              <w:t>Deglycerolize unit</w:t>
            </w:r>
          </w:p>
        </w:tc>
        <w:tc>
          <w:tcPr>
            <w:tcW w:w="1165"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rPr>
                <w:rFonts w:cs="Arial"/>
              </w:rPr>
            </w:pPr>
            <w:r>
              <w:rPr>
                <w:rFonts w:cs="Arial"/>
              </w:rPr>
              <w:t>Modify Unit, Deglycerolize</w:t>
            </w:r>
          </w:p>
        </w:tc>
        <w:tc>
          <w:tcPr>
            <w:tcW w:w="1080"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rPr>
                <w:rFonts w:cs="Arial"/>
              </w:rPr>
            </w:pPr>
            <w:r w:rsidRPr="00F24972">
              <w:rPr>
                <w:rFonts w:cs="Arial"/>
              </w:rPr>
              <w:t>Positive</w:t>
            </w:r>
          </w:p>
        </w:tc>
        <w:tc>
          <w:tcPr>
            <w:tcW w:w="900"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jc w:val="center"/>
              <w:rPr>
                <w:rFonts w:cs="Arial"/>
              </w:rPr>
            </w:pPr>
            <w:r w:rsidRPr="00F24972">
              <w:rPr>
                <w:rFonts w:cs="Arial"/>
              </w:rPr>
              <w:t>U</w:t>
            </w:r>
          </w:p>
        </w:tc>
        <w:tc>
          <w:tcPr>
            <w:tcW w:w="4123"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rPr>
                <w:rFonts w:cs="Arial"/>
              </w:rPr>
            </w:pPr>
            <w:r w:rsidRPr="00F24972">
              <w:rPr>
                <w:rFonts w:cs="Arial"/>
              </w:rPr>
              <w:t>Accrue workload when an individual blood unit is processed by the modification type: Deglycerolize.</w:t>
            </w:r>
          </w:p>
          <w:p w:rsidR="000305DD" w:rsidRPr="00F24972" w:rsidRDefault="000305DD" w:rsidP="000305DD">
            <w:pPr>
              <w:pStyle w:val="TableText"/>
              <w:rPr>
                <w:rFonts w:cs="Arial"/>
              </w:rPr>
            </w:pPr>
            <w:r w:rsidRPr="00F24972">
              <w:rPr>
                <w:i/>
                <w:iCs/>
              </w:rPr>
              <w:t>Note: Workload is not accrued when a patient assignment is processed and VBECS releases all other patient assignments. Workload is not accrued when VBECS is required to quarantine the unit.</w:t>
            </w:r>
          </w:p>
        </w:tc>
      </w:tr>
      <w:tr w:rsidR="000305DD" w:rsidRPr="00F24972">
        <w:tblPrEx>
          <w:tblCellMar>
            <w:top w:w="0" w:type="dxa"/>
            <w:bottom w:w="0" w:type="dxa"/>
          </w:tblCellMar>
        </w:tblPrEx>
        <w:trPr>
          <w:cantSplit/>
        </w:trPr>
        <w:tc>
          <w:tcPr>
            <w:tcW w:w="1733" w:type="dxa"/>
            <w:vMerge/>
            <w:tcBorders>
              <w:left w:val="single" w:sz="4" w:space="0" w:color="auto"/>
              <w:right w:val="single" w:sz="4" w:space="0" w:color="auto"/>
            </w:tcBorders>
          </w:tcPr>
          <w:p w:rsidR="000305DD" w:rsidRPr="00F24972" w:rsidRDefault="000305DD" w:rsidP="000305DD">
            <w:pPr>
              <w:pStyle w:val="TableText"/>
              <w:rPr>
                <w:rFonts w:cs="Arial"/>
              </w:rPr>
            </w:pPr>
          </w:p>
        </w:tc>
        <w:tc>
          <w:tcPr>
            <w:tcW w:w="1165" w:type="dxa"/>
            <w:tcBorders>
              <w:left w:val="single" w:sz="4" w:space="0" w:color="auto"/>
            </w:tcBorders>
          </w:tcPr>
          <w:p w:rsidR="000305DD" w:rsidRPr="00F24972" w:rsidRDefault="000305DD" w:rsidP="000305DD">
            <w:pPr>
              <w:pStyle w:val="TableText"/>
              <w:rPr>
                <w:rFonts w:cs="Arial"/>
              </w:rPr>
            </w:pPr>
            <w:r>
              <w:rPr>
                <w:rFonts w:cs="Arial"/>
              </w:rPr>
              <w:t>Invalidate Unit Status, Deglycerolize</w:t>
            </w:r>
          </w:p>
        </w:tc>
        <w:tc>
          <w:tcPr>
            <w:tcW w:w="1080" w:type="dxa"/>
          </w:tcPr>
          <w:p w:rsidR="000305DD" w:rsidRPr="00F24972" w:rsidRDefault="000305DD" w:rsidP="000305DD">
            <w:pPr>
              <w:pStyle w:val="TableText"/>
              <w:rPr>
                <w:rFonts w:cs="Arial"/>
                <w:b/>
              </w:rPr>
            </w:pPr>
            <w:r w:rsidRPr="00F24972">
              <w:rPr>
                <w:rFonts w:cs="Arial"/>
                <w:b/>
              </w:rPr>
              <w:t>Negative</w:t>
            </w:r>
          </w:p>
        </w:tc>
        <w:tc>
          <w:tcPr>
            <w:tcW w:w="900" w:type="dxa"/>
          </w:tcPr>
          <w:p w:rsidR="000305DD" w:rsidRPr="00F24972" w:rsidRDefault="000305DD" w:rsidP="000305DD">
            <w:pPr>
              <w:pStyle w:val="TableText"/>
              <w:jc w:val="center"/>
              <w:rPr>
                <w:rFonts w:cs="Arial"/>
              </w:rPr>
            </w:pPr>
            <w:r w:rsidRPr="00F24972">
              <w:rPr>
                <w:rFonts w:cs="Arial"/>
              </w:rPr>
              <w:t>U</w:t>
            </w:r>
          </w:p>
        </w:tc>
        <w:tc>
          <w:tcPr>
            <w:tcW w:w="4123" w:type="dxa"/>
          </w:tcPr>
          <w:p w:rsidR="000305DD" w:rsidRPr="00F24972" w:rsidRDefault="000305DD" w:rsidP="000305DD">
            <w:pPr>
              <w:pStyle w:val="TableText"/>
              <w:rPr>
                <w:rFonts w:cs="Arial"/>
              </w:rPr>
            </w:pPr>
            <w:r w:rsidRPr="00F24972">
              <w:rPr>
                <w:rFonts w:cs="Arial"/>
              </w:rPr>
              <w:t>An individual blood unit’s status is invalided when the original modification process was Deglycerolize.</w:t>
            </w:r>
          </w:p>
        </w:tc>
      </w:tr>
      <w:tr w:rsidR="000305DD" w:rsidRPr="00F24972">
        <w:tblPrEx>
          <w:tblCellMar>
            <w:top w:w="0" w:type="dxa"/>
            <w:bottom w:w="0" w:type="dxa"/>
          </w:tblCellMar>
        </w:tblPrEx>
        <w:trPr>
          <w:cantSplit/>
        </w:trPr>
        <w:tc>
          <w:tcPr>
            <w:tcW w:w="1733" w:type="dxa"/>
            <w:vMerge w:val="restart"/>
          </w:tcPr>
          <w:p w:rsidR="000305DD" w:rsidRPr="00F24972" w:rsidRDefault="000305DD" w:rsidP="000305DD">
            <w:pPr>
              <w:pStyle w:val="TableText"/>
              <w:rPr>
                <w:rFonts w:cs="Arial"/>
              </w:rPr>
            </w:pPr>
            <w:r w:rsidRPr="00F24972">
              <w:rPr>
                <w:rFonts w:cs="Arial"/>
              </w:rPr>
              <w:t>Discard unit</w:t>
            </w:r>
          </w:p>
        </w:tc>
        <w:tc>
          <w:tcPr>
            <w:tcW w:w="1165" w:type="dxa"/>
          </w:tcPr>
          <w:p w:rsidR="000305DD" w:rsidRPr="00F24972" w:rsidRDefault="000305DD" w:rsidP="000305DD">
            <w:pPr>
              <w:pStyle w:val="TableText"/>
              <w:rPr>
                <w:rFonts w:cs="Arial"/>
              </w:rPr>
            </w:pPr>
            <w:r>
              <w:rPr>
                <w:rFonts w:cs="Arial"/>
              </w:rPr>
              <w:t>Discard Unit</w:t>
            </w:r>
          </w:p>
        </w:tc>
        <w:tc>
          <w:tcPr>
            <w:tcW w:w="1080" w:type="dxa"/>
          </w:tcPr>
          <w:p w:rsidR="000305DD" w:rsidRPr="00F24972" w:rsidRDefault="000305DD" w:rsidP="000305DD">
            <w:pPr>
              <w:pStyle w:val="TableText"/>
              <w:rPr>
                <w:rFonts w:cs="Arial"/>
              </w:rPr>
            </w:pPr>
            <w:r w:rsidRPr="00F24972">
              <w:rPr>
                <w:rFonts w:cs="Arial"/>
              </w:rPr>
              <w:t>Positive</w:t>
            </w:r>
          </w:p>
        </w:tc>
        <w:tc>
          <w:tcPr>
            <w:tcW w:w="900" w:type="dxa"/>
          </w:tcPr>
          <w:p w:rsidR="000305DD" w:rsidRPr="00F24972" w:rsidRDefault="000305DD" w:rsidP="000305DD">
            <w:pPr>
              <w:pStyle w:val="TableText"/>
              <w:jc w:val="center"/>
              <w:rPr>
                <w:rFonts w:cs="Arial"/>
              </w:rPr>
            </w:pPr>
            <w:r w:rsidRPr="00F24972">
              <w:rPr>
                <w:rFonts w:cs="Arial"/>
              </w:rPr>
              <w:t>U</w:t>
            </w:r>
          </w:p>
        </w:tc>
        <w:tc>
          <w:tcPr>
            <w:tcW w:w="4123" w:type="dxa"/>
          </w:tcPr>
          <w:p w:rsidR="000305DD" w:rsidRPr="00F24972" w:rsidRDefault="000305DD" w:rsidP="000305DD">
            <w:pPr>
              <w:pStyle w:val="TableText"/>
              <w:rPr>
                <w:rFonts w:cs="Arial"/>
              </w:rPr>
            </w:pPr>
            <w:r w:rsidRPr="00F24972">
              <w:rPr>
                <w:rFonts w:cs="Arial"/>
              </w:rPr>
              <w:t>Accrue workload when an individual blood unit’s status is invalided. When a batch of units is selected, each unit accrues workload.</w:t>
            </w:r>
          </w:p>
        </w:tc>
      </w:tr>
      <w:tr w:rsidR="000305DD" w:rsidRPr="00F24972">
        <w:tblPrEx>
          <w:tblCellMar>
            <w:top w:w="0" w:type="dxa"/>
            <w:bottom w:w="0" w:type="dxa"/>
          </w:tblCellMar>
        </w:tblPrEx>
        <w:trPr>
          <w:cantSplit/>
        </w:trPr>
        <w:tc>
          <w:tcPr>
            <w:tcW w:w="1733" w:type="dxa"/>
            <w:vMerge/>
            <w:tcBorders>
              <w:bottom w:val="single" w:sz="4" w:space="0" w:color="auto"/>
            </w:tcBorders>
          </w:tcPr>
          <w:p w:rsidR="000305DD" w:rsidRPr="00F24972" w:rsidRDefault="000305DD" w:rsidP="000305DD">
            <w:pPr>
              <w:pStyle w:val="TableText"/>
              <w:rPr>
                <w:rFonts w:cs="Arial"/>
              </w:rPr>
            </w:pPr>
          </w:p>
        </w:tc>
        <w:tc>
          <w:tcPr>
            <w:tcW w:w="1165" w:type="dxa"/>
            <w:tcBorders>
              <w:top w:val="single" w:sz="4" w:space="0" w:color="auto"/>
              <w:bottom w:val="single" w:sz="4" w:space="0" w:color="auto"/>
              <w:right w:val="single" w:sz="4" w:space="0" w:color="auto"/>
            </w:tcBorders>
          </w:tcPr>
          <w:p w:rsidR="000305DD" w:rsidRPr="00F24972" w:rsidRDefault="000305DD" w:rsidP="000305DD">
            <w:pPr>
              <w:pStyle w:val="TableText"/>
              <w:rPr>
                <w:rFonts w:cs="Arial"/>
              </w:rPr>
            </w:pPr>
            <w:r>
              <w:rPr>
                <w:rFonts w:cs="Arial"/>
              </w:rPr>
              <w:t>Invalidate Unit Status, Discard</w:t>
            </w:r>
          </w:p>
        </w:tc>
        <w:tc>
          <w:tcPr>
            <w:tcW w:w="1080"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rPr>
                <w:rFonts w:cs="Arial"/>
                <w:b/>
              </w:rPr>
            </w:pPr>
            <w:r w:rsidRPr="00F24972">
              <w:rPr>
                <w:rFonts w:cs="Arial"/>
                <w:b/>
              </w:rPr>
              <w:t>Negative</w:t>
            </w:r>
          </w:p>
        </w:tc>
        <w:tc>
          <w:tcPr>
            <w:tcW w:w="900"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jc w:val="center"/>
              <w:rPr>
                <w:rFonts w:cs="Arial"/>
              </w:rPr>
            </w:pPr>
            <w:r w:rsidRPr="00F24972">
              <w:rPr>
                <w:rFonts w:cs="Arial"/>
              </w:rPr>
              <w:t>U</w:t>
            </w:r>
          </w:p>
        </w:tc>
        <w:tc>
          <w:tcPr>
            <w:tcW w:w="4123" w:type="dxa"/>
            <w:tcBorders>
              <w:top w:val="single" w:sz="4" w:space="0" w:color="auto"/>
              <w:left w:val="single" w:sz="4" w:space="0" w:color="auto"/>
              <w:bottom w:val="single" w:sz="4" w:space="0" w:color="auto"/>
              <w:right w:val="single" w:sz="4" w:space="0" w:color="auto"/>
            </w:tcBorders>
          </w:tcPr>
          <w:p w:rsidR="000305DD" w:rsidRPr="000409B0" w:rsidRDefault="000305DD" w:rsidP="000305DD">
            <w:pPr>
              <w:pStyle w:val="TableText"/>
              <w:rPr>
                <w:rFonts w:cs="Arial"/>
              </w:rPr>
            </w:pPr>
            <w:r w:rsidRPr="00F24972">
              <w:rPr>
                <w:rFonts w:cs="Arial"/>
              </w:rPr>
              <w:t>Accrue workload when a unit is discarded for waste or credit. When a batch of units is selected, each unit accrues workload.</w:t>
            </w:r>
          </w:p>
        </w:tc>
      </w:tr>
      <w:tr w:rsidR="000305DD" w:rsidRPr="00F24972">
        <w:tblPrEx>
          <w:tblCellMar>
            <w:top w:w="0" w:type="dxa"/>
            <w:bottom w:w="0" w:type="dxa"/>
          </w:tblCellMar>
        </w:tblPrEx>
        <w:trPr>
          <w:cantSplit/>
        </w:trPr>
        <w:tc>
          <w:tcPr>
            <w:tcW w:w="1733" w:type="dxa"/>
            <w:vMerge w:val="restart"/>
            <w:tcBorders>
              <w:top w:val="single" w:sz="4" w:space="0" w:color="auto"/>
              <w:left w:val="single" w:sz="4" w:space="0" w:color="auto"/>
              <w:right w:val="single" w:sz="4" w:space="0" w:color="auto"/>
            </w:tcBorders>
          </w:tcPr>
          <w:p w:rsidR="000305DD" w:rsidRPr="00F24972" w:rsidRDefault="000305DD" w:rsidP="000305DD">
            <w:pPr>
              <w:pStyle w:val="TableText"/>
              <w:rPr>
                <w:rFonts w:cs="Arial"/>
              </w:rPr>
            </w:pPr>
            <w:r w:rsidRPr="00F24972">
              <w:rPr>
                <w:rFonts w:cs="Arial"/>
              </w:rPr>
              <w:t>Freeze unit</w:t>
            </w:r>
          </w:p>
        </w:tc>
        <w:tc>
          <w:tcPr>
            <w:tcW w:w="1165"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rPr>
                <w:rFonts w:cs="Arial"/>
              </w:rPr>
            </w:pPr>
            <w:r>
              <w:rPr>
                <w:rFonts w:cs="Arial"/>
              </w:rPr>
              <w:t>Modify Unit, Freeze</w:t>
            </w:r>
          </w:p>
        </w:tc>
        <w:tc>
          <w:tcPr>
            <w:tcW w:w="1080"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rPr>
                <w:rFonts w:cs="Arial"/>
              </w:rPr>
            </w:pPr>
            <w:r w:rsidRPr="00F24972">
              <w:rPr>
                <w:rFonts w:cs="Arial"/>
              </w:rPr>
              <w:t>Positive</w:t>
            </w:r>
          </w:p>
        </w:tc>
        <w:tc>
          <w:tcPr>
            <w:tcW w:w="900"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jc w:val="center"/>
              <w:rPr>
                <w:rFonts w:cs="Arial"/>
              </w:rPr>
            </w:pPr>
            <w:r w:rsidRPr="00F24972">
              <w:rPr>
                <w:rFonts w:cs="Arial"/>
              </w:rPr>
              <w:t>U</w:t>
            </w:r>
          </w:p>
        </w:tc>
        <w:tc>
          <w:tcPr>
            <w:tcW w:w="4123"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rPr>
                <w:rFonts w:cs="Arial"/>
              </w:rPr>
            </w:pPr>
            <w:r w:rsidRPr="00F24972">
              <w:rPr>
                <w:rFonts w:cs="Arial"/>
              </w:rPr>
              <w:t>Accrue workload when an individual blood unit is processed by the modification type: Freeze.</w:t>
            </w:r>
          </w:p>
          <w:p w:rsidR="000305DD" w:rsidRPr="00F24972" w:rsidRDefault="000305DD" w:rsidP="000305DD">
            <w:pPr>
              <w:pStyle w:val="TableText"/>
              <w:rPr>
                <w:rFonts w:cs="Arial"/>
              </w:rPr>
            </w:pPr>
            <w:r w:rsidRPr="00F24972">
              <w:rPr>
                <w:i/>
                <w:iCs/>
              </w:rPr>
              <w:t>Note: Workload is not accrued when a patient assignment is processed and VBECS releases all other patient assignments. Workload is not accrued when VBECS is required to quarantine the unit.</w:t>
            </w:r>
          </w:p>
        </w:tc>
      </w:tr>
      <w:tr w:rsidR="000305DD" w:rsidRPr="00F24972">
        <w:tblPrEx>
          <w:tblCellMar>
            <w:top w:w="0" w:type="dxa"/>
            <w:bottom w:w="0" w:type="dxa"/>
          </w:tblCellMar>
        </w:tblPrEx>
        <w:trPr>
          <w:cantSplit/>
        </w:trPr>
        <w:tc>
          <w:tcPr>
            <w:tcW w:w="1733" w:type="dxa"/>
            <w:vMerge/>
            <w:tcBorders>
              <w:left w:val="single" w:sz="4" w:space="0" w:color="auto"/>
              <w:bottom w:val="single" w:sz="4" w:space="0" w:color="auto"/>
              <w:right w:val="single" w:sz="4" w:space="0" w:color="auto"/>
            </w:tcBorders>
          </w:tcPr>
          <w:p w:rsidR="000305DD" w:rsidRPr="00F24972" w:rsidRDefault="000305DD" w:rsidP="000305DD">
            <w:pPr>
              <w:pStyle w:val="TableText"/>
              <w:rPr>
                <w:rFonts w:cs="Arial"/>
              </w:rPr>
            </w:pPr>
          </w:p>
        </w:tc>
        <w:tc>
          <w:tcPr>
            <w:tcW w:w="1165"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rPr>
                <w:rFonts w:cs="Arial"/>
              </w:rPr>
            </w:pPr>
            <w:r>
              <w:rPr>
                <w:rFonts w:cs="Arial"/>
              </w:rPr>
              <w:t>Invalidate Unit Status, Freeze</w:t>
            </w:r>
          </w:p>
        </w:tc>
        <w:tc>
          <w:tcPr>
            <w:tcW w:w="1080"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rPr>
                <w:rFonts w:cs="Arial"/>
                <w:b/>
              </w:rPr>
            </w:pPr>
            <w:r w:rsidRPr="00F24972">
              <w:rPr>
                <w:rFonts w:cs="Arial"/>
                <w:b/>
              </w:rPr>
              <w:t>Negative</w:t>
            </w:r>
          </w:p>
        </w:tc>
        <w:tc>
          <w:tcPr>
            <w:tcW w:w="900"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jc w:val="center"/>
              <w:rPr>
                <w:rFonts w:cs="Arial"/>
              </w:rPr>
            </w:pPr>
            <w:r w:rsidRPr="00F24972">
              <w:rPr>
                <w:rFonts w:cs="Arial"/>
              </w:rPr>
              <w:t>U</w:t>
            </w:r>
          </w:p>
        </w:tc>
        <w:tc>
          <w:tcPr>
            <w:tcW w:w="4123"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rPr>
                <w:rFonts w:cs="Arial"/>
              </w:rPr>
            </w:pPr>
            <w:r w:rsidRPr="00F24972">
              <w:rPr>
                <w:rFonts w:cs="Arial"/>
              </w:rPr>
              <w:t>An individual blood unit’s status is invalided when the original modification process was Freeze.</w:t>
            </w:r>
          </w:p>
        </w:tc>
      </w:tr>
      <w:tr w:rsidR="000305DD" w:rsidRPr="00F24972">
        <w:tblPrEx>
          <w:tblCellMar>
            <w:top w:w="0" w:type="dxa"/>
            <w:bottom w:w="0" w:type="dxa"/>
          </w:tblCellMar>
        </w:tblPrEx>
        <w:trPr>
          <w:cantSplit/>
        </w:trPr>
        <w:tc>
          <w:tcPr>
            <w:tcW w:w="1733" w:type="dxa"/>
            <w:vMerge w:val="restart"/>
            <w:tcBorders>
              <w:top w:val="single" w:sz="4" w:space="0" w:color="auto"/>
              <w:left w:val="single" w:sz="4" w:space="0" w:color="auto"/>
              <w:right w:val="single" w:sz="4" w:space="0" w:color="auto"/>
            </w:tcBorders>
          </w:tcPr>
          <w:p w:rsidR="000305DD" w:rsidRPr="00F24972" w:rsidRDefault="000305DD" w:rsidP="000305DD">
            <w:pPr>
              <w:pStyle w:val="TableText"/>
              <w:rPr>
                <w:rFonts w:cs="Arial"/>
              </w:rPr>
            </w:pPr>
            <w:r w:rsidRPr="00F24972">
              <w:rPr>
                <w:rFonts w:cs="Arial"/>
              </w:rPr>
              <w:t>Irradiate unit</w:t>
            </w:r>
          </w:p>
        </w:tc>
        <w:tc>
          <w:tcPr>
            <w:tcW w:w="1165"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rPr>
                <w:rFonts w:cs="Arial"/>
              </w:rPr>
            </w:pPr>
            <w:r>
              <w:rPr>
                <w:rFonts w:cs="Arial"/>
              </w:rPr>
              <w:t>Modify Unit, Irradiate</w:t>
            </w:r>
          </w:p>
        </w:tc>
        <w:tc>
          <w:tcPr>
            <w:tcW w:w="1080"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rPr>
                <w:rFonts w:cs="Arial"/>
              </w:rPr>
            </w:pPr>
            <w:r w:rsidRPr="00F24972">
              <w:rPr>
                <w:rFonts w:cs="Arial"/>
              </w:rPr>
              <w:t>Positive</w:t>
            </w:r>
          </w:p>
        </w:tc>
        <w:tc>
          <w:tcPr>
            <w:tcW w:w="900"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jc w:val="center"/>
              <w:rPr>
                <w:rFonts w:cs="Arial"/>
              </w:rPr>
            </w:pPr>
            <w:r w:rsidRPr="00F24972">
              <w:rPr>
                <w:rFonts w:cs="Arial"/>
              </w:rPr>
              <w:t>U</w:t>
            </w:r>
          </w:p>
        </w:tc>
        <w:tc>
          <w:tcPr>
            <w:tcW w:w="4123"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rPr>
                <w:rFonts w:cs="Arial"/>
              </w:rPr>
            </w:pPr>
            <w:r w:rsidRPr="00F24972">
              <w:rPr>
                <w:rFonts w:cs="Arial"/>
              </w:rPr>
              <w:t>Accrue workload when an individual blood unit is processed by the modification type: Irradiate. When a batch of units is irradiated, each unit accrues workload.</w:t>
            </w:r>
          </w:p>
          <w:p w:rsidR="000305DD" w:rsidRPr="00F24972" w:rsidRDefault="000305DD" w:rsidP="000305DD">
            <w:pPr>
              <w:pStyle w:val="TableText"/>
              <w:rPr>
                <w:rFonts w:cs="Arial"/>
              </w:rPr>
            </w:pPr>
            <w:r w:rsidRPr="00F24972">
              <w:rPr>
                <w:i/>
                <w:iCs/>
              </w:rPr>
              <w:t>Note: Workload is not accrued when a patient assignment is processed and VBECS releases all other patient assignments. Workload is not accrued when VBECS is required to quarantine the unit.</w:t>
            </w:r>
          </w:p>
        </w:tc>
      </w:tr>
      <w:tr w:rsidR="000305DD" w:rsidRPr="00F24972">
        <w:tblPrEx>
          <w:tblCellMar>
            <w:top w:w="0" w:type="dxa"/>
            <w:bottom w:w="0" w:type="dxa"/>
          </w:tblCellMar>
        </w:tblPrEx>
        <w:trPr>
          <w:cantSplit/>
        </w:trPr>
        <w:tc>
          <w:tcPr>
            <w:tcW w:w="1733" w:type="dxa"/>
            <w:vMerge/>
            <w:tcBorders>
              <w:left w:val="single" w:sz="4" w:space="0" w:color="auto"/>
              <w:right w:val="single" w:sz="4" w:space="0" w:color="auto"/>
            </w:tcBorders>
          </w:tcPr>
          <w:p w:rsidR="000305DD" w:rsidRPr="00F24972" w:rsidRDefault="000305DD" w:rsidP="000305DD">
            <w:pPr>
              <w:pStyle w:val="TableText"/>
              <w:rPr>
                <w:rFonts w:cs="Arial"/>
              </w:rPr>
            </w:pPr>
          </w:p>
        </w:tc>
        <w:tc>
          <w:tcPr>
            <w:tcW w:w="1165" w:type="dxa"/>
            <w:tcBorders>
              <w:left w:val="single" w:sz="4" w:space="0" w:color="auto"/>
            </w:tcBorders>
          </w:tcPr>
          <w:p w:rsidR="000305DD" w:rsidRPr="00F24972" w:rsidRDefault="000305DD" w:rsidP="000305DD">
            <w:pPr>
              <w:pStyle w:val="TableText"/>
              <w:rPr>
                <w:rFonts w:cs="Arial"/>
              </w:rPr>
            </w:pPr>
            <w:r>
              <w:rPr>
                <w:rFonts w:cs="Arial"/>
              </w:rPr>
              <w:t>Invalidate Unit Status, Irradiate</w:t>
            </w:r>
          </w:p>
        </w:tc>
        <w:tc>
          <w:tcPr>
            <w:tcW w:w="1080" w:type="dxa"/>
          </w:tcPr>
          <w:p w:rsidR="000305DD" w:rsidRPr="00F24972" w:rsidRDefault="000305DD" w:rsidP="000305DD">
            <w:pPr>
              <w:pStyle w:val="TableText"/>
              <w:rPr>
                <w:rFonts w:cs="Arial"/>
                <w:b/>
              </w:rPr>
            </w:pPr>
            <w:r w:rsidRPr="00F24972">
              <w:rPr>
                <w:rFonts w:cs="Arial"/>
                <w:b/>
              </w:rPr>
              <w:t>Negative</w:t>
            </w:r>
          </w:p>
        </w:tc>
        <w:tc>
          <w:tcPr>
            <w:tcW w:w="900" w:type="dxa"/>
          </w:tcPr>
          <w:p w:rsidR="000305DD" w:rsidRPr="00F24972" w:rsidRDefault="000305DD" w:rsidP="000305DD">
            <w:pPr>
              <w:pStyle w:val="TableText"/>
              <w:jc w:val="center"/>
              <w:rPr>
                <w:rFonts w:cs="Arial"/>
              </w:rPr>
            </w:pPr>
            <w:r w:rsidRPr="00F24972">
              <w:rPr>
                <w:rFonts w:cs="Arial"/>
              </w:rPr>
              <w:t>U</w:t>
            </w:r>
          </w:p>
        </w:tc>
        <w:tc>
          <w:tcPr>
            <w:tcW w:w="4123" w:type="dxa"/>
          </w:tcPr>
          <w:p w:rsidR="000305DD" w:rsidRPr="00F24972" w:rsidRDefault="000305DD" w:rsidP="000305DD">
            <w:pPr>
              <w:pStyle w:val="TableText"/>
              <w:rPr>
                <w:rFonts w:cs="Arial"/>
              </w:rPr>
            </w:pPr>
            <w:r w:rsidRPr="00F24972">
              <w:rPr>
                <w:rFonts w:cs="Arial"/>
              </w:rPr>
              <w:t>An individual blood unit’s status is invalided when the original modification process was Irradiate.</w:t>
            </w:r>
          </w:p>
        </w:tc>
      </w:tr>
      <w:tr w:rsidR="000305DD" w:rsidRPr="00F24972">
        <w:tblPrEx>
          <w:tblCellMar>
            <w:top w:w="0" w:type="dxa"/>
            <w:bottom w:w="0" w:type="dxa"/>
          </w:tblCellMar>
        </w:tblPrEx>
        <w:trPr>
          <w:cantSplit/>
        </w:trPr>
        <w:tc>
          <w:tcPr>
            <w:tcW w:w="1733" w:type="dxa"/>
            <w:vMerge w:val="restart"/>
          </w:tcPr>
          <w:p w:rsidR="000305DD" w:rsidRPr="00F24972" w:rsidRDefault="000305DD" w:rsidP="000305DD">
            <w:pPr>
              <w:pStyle w:val="TableText"/>
              <w:rPr>
                <w:rFonts w:cs="Arial"/>
              </w:rPr>
            </w:pPr>
            <w:r w:rsidRPr="00F24972">
              <w:rPr>
                <w:rFonts w:cs="Arial"/>
              </w:rPr>
              <w:t>Leukoreduce unit</w:t>
            </w:r>
          </w:p>
        </w:tc>
        <w:tc>
          <w:tcPr>
            <w:tcW w:w="1165" w:type="dxa"/>
          </w:tcPr>
          <w:p w:rsidR="000305DD" w:rsidRPr="00F24972" w:rsidRDefault="000305DD" w:rsidP="000305DD">
            <w:pPr>
              <w:pStyle w:val="TableText"/>
              <w:rPr>
                <w:rFonts w:cs="Arial"/>
              </w:rPr>
            </w:pPr>
            <w:r>
              <w:rPr>
                <w:rFonts w:cs="Arial"/>
              </w:rPr>
              <w:t>Modify Unit, Leukoreduce</w:t>
            </w:r>
          </w:p>
        </w:tc>
        <w:tc>
          <w:tcPr>
            <w:tcW w:w="1080" w:type="dxa"/>
          </w:tcPr>
          <w:p w:rsidR="000305DD" w:rsidRPr="00F24972" w:rsidRDefault="000305DD" w:rsidP="000305DD">
            <w:pPr>
              <w:pStyle w:val="TableText"/>
              <w:rPr>
                <w:rFonts w:cs="Arial"/>
              </w:rPr>
            </w:pPr>
            <w:r w:rsidRPr="00F24972">
              <w:rPr>
                <w:rFonts w:cs="Arial"/>
              </w:rPr>
              <w:t>Positive</w:t>
            </w:r>
          </w:p>
        </w:tc>
        <w:tc>
          <w:tcPr>
            <w:tcW w:w="900" w:type="dxa"/>
          </w:tcPr>
          <w:p w:rsidR="000305DD" w:rsidRPr="00F24972" w:rsidRDefault="000305DD" w:rsidP="000305DD">
            <w:pPr>
              <w:pStyle w:val="TableText"/>
              <w:jc w:val="center"/>
              <w:rPr>
                <w:rFonts w:cs="Arial"/>
              </w:rPr>
            </w:pPr>
            <w:r w:rsidRPr="00F24972">
              <w:rPr>
                <w:rFonts w:cs="Arial"/>
              </w:rPr>
              <w:t>U</w:t>
            </w:r>
          </w:p>
        </w:tc>
        <w:tc>
          <w:tcPr>
            <w:tcW w:w="4123" w:type="dxa"/>
          </w:tcPr>
          <w:p w:rsidR="000305DD" w:rsidRPr="00F24972" w:rsidRDefault="000305DD" w:rsidP="000305DD">
            <w:pPr>
              <w:pStyle w:val="TableText"/>
              <w:rPr>
                <w:rFonts w:cs="Arial"/>
              </w:rPr>
            </w:pPr>
            <w:r w:rsidRPr="00F24972">
              <w:rPr>
                <w:rFonts w:cs="Arial"/>
              </w:rPr>
              <w:t>Accrue workload when an individual blood unit is processed by the modification type: Leukoreduce.</w:t>
            </w:r>
          </w:p>
          <w:p w:rsidR="000305DD" w:rsidRPr="00F24972" w:rsidRDefault="000305DD" w:rsidP="000305DD">
            <w:pPr>
              <w:pStyle w:val="TableText"/>
              <w:rPr>
                <w:rFonts w:cs="Arial"/>
              </w:rPr>
            </w:pPr>
            <w:r w:rsidRPr="00F24972">
              <w:rPr>
                <w:i/>
                <w:iCs/>
              </w:rPr>
              <w:t>Note: Workload is not accrued when a patient assignment is processed and VBECS releases all other patient assignments. Workload is not accrued when VBECS is required to quarantine the unit.</w:t>
            </w:r>
          </w:p>
        </w:tc>
      </w:tr>
      <w:tr w:rsidR="000305DD" w:rsidRPr="00F24972">
        <w:tblPrEx>
          <w:tblCellMar>
            <w:top w:w="0" w:type="dxa"/>
            <w:bottom w:w="0" w:type="dxa"/>
          </w:tblCellMar>
        </w:tblPrEx>
        <w:trPr>
          <w:cantSplit/>
        </w:trPr>
        <w:tc>
          <w:tcPr>
            <w:tcW w:w="1733" w:type="dxa"/>
            <w:vMerge/>
            <w:tcBorders>
              <w:bottom w:val="single" w:sz="4" w:space="0" w:color="auto"/>
            </w:tcBorders>
          </w:tcPr>
          <w:p w:rsidR="000305DD" w:rsidRPr="00F24972" w:rsidRDefault="000305DD" w:rsidP="000305DD">
            <w:pPr>
              <w:pStyle w:val="TableText"/>
              <w:rPr>
                <w:rFonts w:cs="Arial"/>
              </w:rPr>
            </w:pPr>
          </w:p>
        </w:tc>
        <w:tc>
          <w:tcPr>
            <w:tcW w:w="1165" w:type="dxa"/>
            <w:tcBorders>
              <w:top w:val="single" w:sz="4" w:space="0" w:color="auto"/>
              <w:bottom w:val="single" w:sz="4" w:space="0" w:color="auto"/>
              <w:right w:val="single" w:sz="4" w:space="0" w:color="auto"/>
            </w:tcBorders>
          </w:tcPr>
          <w:p w:rsidR="000305DD" w:rsidRPr="00F24972" w:rsidRDefault="000305DD" w:rsidP="000305DD">
            <w:pPr>
              <w:pStyle w:val="TableText"/>
              <w:rPr>
                <w:rFonts w:cs="Arial"/>
              </w:rPr>
            </w:pPr>
            <w:r>
              <w:rPr>
                <w:rFonts w:cs="Arial"/>
              </w:rPr>
              <w:t>Invalidate Unit Status, Leukoreduce</w:t>
            </w:r>
          </w:p>
        </w:tc>
        <w:tc>
          <w:tcPr>
            <w:tcW w:w="1080"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rPr>
                <w:rFonts w:cs="Arial"/>
                <w:b/>
              </w:rPr>
            </w:pPr>
            <w:r w:rsidRPr="00F24972">
              <w:rPr>
                <w:rFonts w:cs="Arial"/>
                <w:b/>
              </w:rPr>
              <w:t>Negative</w:t>
            </w:r>
          </w:p>
        </w:tc>
        <w:tc>
          <w:tcPr>
            <w:tcW w:w="900"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jc w:val="center"/>
              <w:rPr>
                <w:rFonts w:cs="Arial"/>
              </w:rPr>
            </w:pPr>
            <w:r w:rsidRPr="00F24972">
              <w:rPr>
                <w:rFonts w:cs="Arial"/>
              </w:rPr>
              <w:t>U</w:t>
            </w:r>
          </w:p>
        </w:tc>
        <w:tc>
          <w:tcPr>
            <w:tcW w:w="4123"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rPr>
                <w:rFonts w:cs="Arial"/>
              </w:rPr>
            </w:pPr>
            <w:r w:rsidRPr="00F24972">
              <w:rPr>
                <w:rFonts w:cs="Arial"/>
              </w:rPr>
              <w:t>An individual blood unit’s status is invalided when the original modification process was Leukoreduce.</w:t>
            </w:r>
          </w:p>
        </w:tc>
      </w:tr>
      <w:tr w:rsidR="000305DD" w:rsidRPr="00F24972">
        <w:tblPrEx>
          <w:tblCellMar>
            <w:top w:w="0" w:type="dxa"/>
            <w:bottom w:w="0" w:type="dxa"/>
          </w:tblCellMar>
        </w:tblPrEx>
        <w:trPr>
          <w:cantSplit/>
        </w:trPr>
        <w:tc>
          <w:tcPr>
            <w:tcW w:w="1733" w:type="dxa"/>
            <w:vMerge w:val="restart"/>
          </w:tcPr>
          <w:p w:rsidR="000305DD" w:rsidRPr="00F24972" w:rsidRDefault="000305DD" w:rsidP="000305DD">
            <w:pPr>
              <w:pStyle w:val="TableText"/>
              <w:rPr>
                <w:rFonts w:cs="Arial"/>
              </w:rPr>
            </w:pPr>
            <w:r w:rsidRPr="00F24972">
              <w:rPr>
                <w:rFonts w:cs="Arial"/>
              </w:rPr>
              <w:t>Split unit</w:t>
            </w:r>
          </w:p>
        </w:tc>
        <w:tc>
          <w:tcPr>
            <w:tcW w:w="1165" w:type="dxa"/>
          </w:tcPr>
          <w:p w:rsidR="000305DD" w:rsidRPr="00F24972" w:rsidRDefault="000305DD" w:rsidP="000305DD">
            <w:pPr>
              <w:pStyle w:val="TableText"/>
              <w:rPr>
                <w:rFonts w:cs="Arial"/>
              </w:rPr>
            </w:pPr>
            <w:r>
              <w:rPr>
                <w:rFonts w:cs="Arial"/>
              </w:rPr>
              <w:t>Modify Unit, Split</w:t>
            </w:r>
          </w:p>
        </w:tc>
        <w:tc>
          <w:tcPr>
            <w:tcW w:w="1080" w:type="dxa"/>
          </w:tcPr>
          <w:p w:rsidR="000305DD" w:rsidRPr="00F24972" w:rsidRDefault="000305DD" w:rsidP="000305DD">
            <w:pPr>
              <w:pStyle w:val="TableText"/>
              <w:rPr>
                <w:rFonts w:cs="Arial"/>
              </w:rPr>
            </w:pPr>
            <w:r w:rsidRPr="00F24972">
              <w:rPr>
                <w:rFonts w:cs="Arial"/>
              </w:rPr>
              <w:t>Positive</w:t>
            </w:r>
          </w:p>
        </w:tc>
        <w:tc>
          <w:tcPr>
            <w:tcW w:w="900" w:type="dxa"/>
          </w:tcPr>
          <w:p w:rsidR="000305DD" w:rsidRPr="00F24972" w:rsidRDefault="000305DD" w:rsidP="000305DD">
            <w:pPr>
              <w:pStyle w:val="TableText"/>
              <w:jc w:val="center"/>
              <w:rPr>
                <w:rFonts w:cs="Arial"/>
              </w:rPr>
            </w:pPr>
            <w:r w:rsidRPr="00F24972">
              <w:rPr>
                <w:rFonts w:cs="Arial"/>
              </w:rPr>
              <w:t>U</w:t>
            </w:r>
          </w:p>
        </w:tc>
        <w:tc>
          <w:tcPr>
            <w:tcW w:w="4123" w:type="dxa"/>
          </w:tcPr>
          <w:p w:rsidR="000305DD" w:rsidRPr="00F24972" w:rsidRDefault="000305DD" w:rsidP="000305DD">
            <w:pPr>
              <w:pStyle w:val="TableText"/>
              <w:rPr>
                <w:rFonts w:cs="Arial"/>
              </w:rPr>
            </w:pPr>
            <w:r w:rsidRPr="00F24972">
              <w:rPr>
                <w:rFonts w:cs="Arial"/>
              </w:rPr>
              <w:t>Accrue workload when a unit modification of Split and a single workload event is recorded regardless of the number of units created by the modification.</w:t>
            </w:r>
            <w:r w:rsidRPr="00F24972">
              <w:rPr>
                <w:rFonts w:cs="Arial"/>
                <w:i/>
              </w:rPr>
              <w:t xml:space="preserve"> </w:t>
            </w:r>
          </w:p>
          <w:p w:rsidR="000305DD" w:rsidRPr="00F24972" w:rsidRDefault="000305DD" w:rsidP="000305DD">
            <w:pPr>
              <w:pStyle w:val="TableText"/>
              <w:rPr>
                <w:i/>
                <w:iCs/>
              </w:rPr>
            </w:pPr>
            <w:r w:rsidRPr="00F24972">
              <w:rPr>
                <w:i/>
                <w:iCs/>
              </w:rPr>
              <w:t>Note: Workload is not accrued when a patient assignment is processed and VBECS releases all other patient assignments. Workload is not accrued when VBECS is required to quarantine the unit.</w:t>
            </w:r>
            <w:r w:rsidRPr="00F24972">
              <w:rPr>
                <w:rFonts w:cs="Arial"/>
                <w:i/>
              </w:rPr>
              <w:t xml:space="preserve"> Workload accrued by splitting is invalidated in</w:t>
            </w:r>
            <w:r>
              <w:rPr>
                <w:rFonts w:cs="Arial"/>
                <w:i/>
              </w:rPr>
              <w:t xml:space="preserve"> Remove Final Unit Status</w:t>
            </w:r>
            <w:r w:rsidRPr="00F24972">
              <w:rPr>
                <w:rFonts w:cs="Arial"/>
                <w:i/>
              </w:rPr>
              <w:t xml:space="preserve"> with the inactivation of the modification</w:t>
            </w:r>
          </w:p>
        </w:tc>
      </w:tr>
      <w:tr w:rsidR="000305DD" w:rsidRPr="00F24972">
        <w:tblPrEx>
          <w:tblCellMar>
            <w:top w:w="0" w:type="dxa"/>
            <w:bottom w:w="0" w:type="dxa"/>
          </w:tblCellMar>
        </w:tblPrEx>
        <w:trPr>
          <w:cantSplit/>
        </w:trPr>
        <w:tc>
          <w:tcPr>
            <w:tcW w:w="1733" w:type="dxa"/>
            <w:vMerge/>
            <w:tcBorders>
              <w:bottom w:val="single" w:sz="4" w:space="0" w:color="auto"/>
            </w:tcBorders>
          </w:tcPr>
          <w:p w:rsidR="000305DD" w:rsidRPr="00F24972" w:rsidRDefault="000305DD" w:rsidP="000305DD">
            <w:pPr>
              <w:pStyle w:val="TableText"/>
              <w:rPr>
                <w:rFonts w:cs="Arial"/>
              </w:rPr>
            </w:pPr>
          </w:p>
        </w:tc>
        <w:tc>
          <w:tcPr>
            <w:tcW w:w="1165" w:type="dxa"/>
            <w:tcBorders>
              <w:top w:val="single" w:sz="4" w:space="0" w:color="auto"/>
              <w:bottom w:val="single" w:sz="4" w:space="0" w:color="auto"/>
              <w:right w:val="single" w:sz="4" w:space="0" w:color="auto"/>
            </w:tcBorders>
          </w:tcPr>
          <w:p w:rsidR="000305DD" w:rsidRPr="00F24972" w:rsidRDefault="000305DD" w:rsidP="000305DD">
            <w:pPr>
              <w:pStyle w:val="TableText"/>
              <w:rPr>
                <w:rFonts w:cs="Arial"/>
              </w:rPr>
            </w:pPr>
            <w:r>
              <w:rPr>
                <w:rFonts w:cs="Arial"/>
              </w:rPr>
              <w:t>Invalidate Unit Status, Split</w:t>
            </w:r>
          </w:p>
        </w:tc>
        <w:tc>
          <w:tcPr>
            <w:tcW w:w="1080"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rPr>
                <w:rFonts w:cs="Arial"/>
                <w:b/>
              </w:rPr>
            </w:pPr>
            <w:r w:rsidRPr="00F24972">
              <w:rPr>
                <w:rFonts w:cs="Arial"/>
                <w:b/>
              </w:rPr>
              <w:t>Negative</w:t>
            </w:r>
          </w:p>
        </w:tc>
        <w:tc>
          <w:tcPr>
            <w:tcW w:w="900"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jc w:val="center"/>
              <w:rPr>
                <w:rFonts w:cs="Arial"/>
              </w:rPr>
            </w:pPr>
            <w:r w:rsidRPr="00F24972">
              <w:rPr>
                <w:rFonts w:cs="Arial"/>
              </w:rPr>
              <w:t>U</w:t>
            </w:r>
          </w:p>
        </w:tc>
        <w:tc>
          <w:tcPr>
            <w:tcW w:w="4123"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rPr>
                <w:rFonts w:cs="Arial"/>
              </w:rPr>
            </w:pPr>
            <w:r w:rsidRPr="00F24972">
              <w:rPr>
                <w:rFonts w:cs="Arial"/>
              </w:rPr>
              <w:t>A Split Unit has its unit status invalidated. A single workload event is recorded regardless of the number of units originally created by the modification.</w:t>
            </w:r>
          </w:p>
        </w:tc>
      </w:tr>
      <w:tr w:rsidR="000305DD" w:rsidRPr="00F24972">
        <w:tblPrEx>
          <w:tblCellMar>
            <w:top w:w="0" w:type="dxa"/>
            <w:bottom w:w="0" w:type="dxa"/>
          </w:tblCellMar>
        </w:tblPrEx>
        <w:trPr>
          <w:cantSplit/>
        </w:trPr>
        <w:tc>
          <w:tcPr>
            <w:tcW w:w="1733" w:type="dxa"/>
            <w:vMerge w:val="restart"/>
          </w:tcPr>
          <w:p w:rsidR="000305DD" w:rsidRPr="00F24972" w:rsidRDefault="000305DD" w:rsidP="000305DD">
            <w:pPr>
              <w:pStyle w:val="TableText"/>
              <w:rPr>
                <w:rFonts w:cs="Arial"/>
              </w:rPr>
            </w:pPr>
            <w:r w:rsidRPr="00F24972">
              <w:rPr>
                <w:rFonts w:cs="Arial"/>
              </w:rPr>
              <w:t>Rejuvenate unit</w:t>
            </w:r>
          </w:p>
        </w:tc>
        <w:tc>
          <w:tcPr>
            <w:tcW w:w="1165" w:type="dxa"/>
          </w:tcPr>
          <w:p w:rsidR="000305DD" w:rsidRPr="00F24972" w:rsidRDefault="000305DD" w:rsidP="000305DD">
            <w:pPr>
              <w:pStyle w:val="TableText"/>
              <w:rPr>
                <w:rFonts w:cs="Arial"/>
              </w:rPr>
            </w:pPr>
            <w:r>
              <w:rPr>
                <w:rFonts w:cs="Arial"/>
              </w:rPr>
              <w:t xml:space="preserve">Modify Unit, </w:t>
            </w:r>
            <w:r w:rsidRPr="00F24972">
              <w:rPr>
                <w:rFonts w:cs="Arial"/>
              </w:rPr>
              <w:t>Rejuvenate</w:t>
            </w:r>
          </w:p>
        </w:tc>
        <w:tc>
          <w:tcPr>
            <w:tcW w:w="1080" w:type="dxa"/>
          </w:tcPr>
          <w:p w:rsidR="000305DD" w:rsidRPr="00F24972" w:rsidRDefault="000305DD" w:rsidP="000305DD">
            <w:pPr>
              <w:pStyle w:val="TableText"/>
              <w:rPr>
                <w:rFonts w:cs="Arial"/>
              </w:rPr>
            </w:pPr>
            <w:r w:rsidRPr="00F24972">
              <w:rPr>
                <w:rFonts w:cs="Arial"/>
              </w:rPr>
              <w:t>Positive</w:t>
            </w:r>
          </w:p>
        </w:tc>
        <w:tc>
          <w:tcPr>
            <w:tcW w:w="900" w:type="dxa"/>
          </w:tcPr>
          <w:p w:rsidR="000305DD" w:rsidRPr="00F24972" w:rsidRDefault="000305DD" w:rsidP="000305DD">
            <w:pPr>
              <w:pStyle w:val="TableText"/>
              <w:jc w:val="center"/>
              <w:rPr>
                <w:rFonts w:cs="Arial"/>
              </w:rPr>
            </w:pPr>
            <w:r w:rsidRPr="00F24972">
              <w:rPr>
                <w:rFonts w:cs="Arial"/>
              </w:rPr>
              <w:t>U</w:t>
            </w:r>
          </w:p>
        </w:tc>
        <w:tc>
          <w:tcPr>
            <w:tcW w:w="4123" w:type="dxa"/>
          </w:tcPr>
          <w:p w:rsidR="000305DD" w:rsidRPr="00F24972" w:rsidRDefault="000305DD" w:rsidP="000305DD">
            <w:pPr>
              <w:pStyle w:val="TableText"/>
              <w:rPr>
                <w:rFonts w:cs="Arial"/>
              </w:rPr>
            </w:pPr>
            <w:r w:rsidRPr="00F24972">
              <w:rPr>
                <w:rFonts w:cs="Arial"/>
              </w:rPr>
              <w:t xml:space="preserve">Accrue workload when an individual blood unit is processed by the modification type: Rejuvenate. </w:t>
            </w:r>
          </w:p>
          <w:p w:rsidR="000305DD" w:rsidRPr="00F24972" w:rsidRDefault="000305DD" w:rsidP="000305DD">
            <w:pPr>
              <w:pStyle w:val="TableText"/>
              <w:rPr>
                <w:rFonts w:cs="Arial"/>
              </w:rPr>
            </w:pPr>
            <w:r w:rsidRPr="00F24972">
              <w:rPr>
                <w:i/>
                <w:iCs/>
              </w:rPr>
              <w:t>Note: Workload is not accrued when a patient assignment is processed and VBECS releases all other patient assignments. Workload is not accrued when VBECS is required to quarantine the unit.</w:t>
            </w:r>
          </w:p>
        </w:tc>
      </w:tr>
      <w:tr w:rsidR="000305DD" w:rsidRPr="00F24972">
        <w:tblPrEx>
          <w:tblCellMar>
            <w:top w:w="0" w:type="dxa"/>
            <w:bottom w:w="0" w:type="dxa"/>
          </w:tblCellMar>
        </w:tblPrEx>
        <w:trPr>
          <w:cantSplit/>
        </w:trPr>
        <w:tc>
          <w:tcPr>
            <w:tcW w:w="1733" w:type="dxa"/>
            <w:vMerge/>
            <w:tcBorders>
              <w:bottom w:val="single" w:sz="4" w:space="0" w:color="auto"/>
            </w:tcBorders>
          </w:tcPr>
          <w:p w:rsidR="000305DD" w:rsidRPr="00F24972" w:rsidRDefault="000305DD" w:rsidP="000305DD">
            <w:pPr>
              <w:pStyle w:val="TableText"/>
              <w:rPr>
                <w:rFonts w:cs="Arial"/>
              </w:rPr>
            </w:pPr>
          </w:p>
        </w:tc>
        <w:tc>
          <w:tcPr>
            <w:tcW w:w="1165" w:type="dxa"/>
            <w:tcBorders>
              <w:bottom w:val="single" w:sz="4" w:space="0" w:color="auto"/>
            </w:tcBorders>
          </w:tcPr>
          <w:p w:rsidR="000305DD" w:rsidRPr="00F24972" w:rsidRDefault="000305DD" w:rsidP="000305DD">
            <w:pPr>
              <w:pStyle w:val="TableText"/>
              <w:rPr>
                <w:rFonts w:cs="Arial"/>
              </w:rPr>
            </w:pPr>
            <w:r>
              <w:rPr>
                <w:rFonts w:cs="Arial"/>
              </w:rPr>
              <w:t xml:space="preserve">Invalidate Unit Status, </w:t>
            </w:r>
            <w:r w:rsidRPr="00F24972">
              <w:rPr>
                <w:rFonts w:cs="Arial"/>
              </w:rPr>
              <w:t>Rejuvenate</w:t>
            </w:r>
          </w:p>
        </w:tc>
        <w:tc>
          <w:tcPr>
            <w:tcW w:w="1080" w:type="dxa"/>
            <w:tcBorders>
              <w:bottom w:val="single" w:sz="4" w:space="0" w:color="auto"/>
            </w:tcBorders>
          </w:tcPr>
          <w:p w:rsidR="000305DD" w:rsidRPr="00F24972" w:rsidRDefault="000305DD" w:rsidP="000305DD">
            <w:pPr>
              <w:pStyle w:val="TableText"/>
              <w:rPr>
                <w:rFonts w:cs="Arial"/>
                <w:b/>
              </w:rPr>
            </w:pPr>
            <w:r w:rsidRPr="00F24972">
              <w:rPr>
                <w:rFonts w:cs="Arial"/>
                <w:b/>
              </w:rPr>
              <w:t>Negative</w:t>
            </w:r>
          </w:p>
        </w:tc>
        <w:tc>
          <w:tcPr>
            <w:tcW w:w="900" w:type="dxa"/>
            <w:tcBorders>
              <w:bottom w:val="single" w:sz="4" w:space="0" w:color="auto"/>
            </w:tcBorders>
          </w:tcPr>
          <w:p w:rsidR="000305DD" w:rsidRPr="00F24972" w:rsidRDefault="000305DD" w:rsidP="000305DD">
            <w:pPr>
              <w:pStyle w:val="TableText"/>
              <w:jc w:val="center"/>
              <w:rPr>
                <w:rFonts w:cs="Arial"/>
              </w:rPr>
            </w:pPr>
            <w:r w:rsidRPr="00F24972">
              <w:rPr>
                <w:rFonts w:cs="Arial"/>
              </w:rPr>
              <w:t>U</w:t>
            </w:r>
          </w:p>
        </w:tc>
        <w:tc>
          <w:tcPr>
            <w:tcW w:w="4123" w:type="dxa"/>
            <w:tcBorders>
              <w:bottom w:val="single" w:sz="4" w:space="0" w:color="auto"/>
            </w:tcBorders>
          </w:tcPr>
          <w:p w:rsidR="000305DD" w:rsidRPr="00F24972" w:rsidRDefault="000305DD" w:rsidP="000305DD">
            <w:pPr>
              <w:pStyle w:val="TableText"/>
              <w:rPr>
                <w:rFonts w:cs="Arial"/>
              </w:rPr>
            </w:pPr>
            <w:r w:rsidRPr="00F24972">
              <w:rPr>
                <w:rFonts w:cs="Arial"/>
              </w:rPr>
              <w:t xml:space="preserve">An individual blood unit’s status is invalided when the original modification process was Rejuvenate. </w:t>
            </w:r>
          </w:p>
        </w:tc>
      </w:tr>
      <w:tr w:rsidR="000305DD" w:rsidRPr="00F24972">
        <w:tblPrEx>
          <w:tblCellMar>
            <w:top w:w="0" w:type="dxa"/>
            <w:bottom w:w="0" w:type="dxa"/>
          </w:tblCellMar>
        </w:tblPrEx>
        <w:trPr>
          <w:cantSplit/>
        </w:trPr>
        <w:tc>
          <w:tcPr>
            <w:tcW w:w="1733" w:type="dxa"/>
            <w:vMerge w:val="restart"/>
            <w:tcBorders>
              <w:top w:val="single" w:sz="4" w:space="0" w:color="auto"/>
              <w:left w:val="single" w:sz="4" w:space="0" w:color="auto"/>
              <w:right w:val="single" w:sz="4" w:space="0" w:color="auto"/>
            </w:tcBorders>
          </w:tcPr>
          <w:p w:rsidR="000305DD" w:rsidRPr="00F24972" w:rsidRDefault="000305DD" w:rsidP="000305DD">
            <w:pPr>
              <w:pStyle w:val="TableText"/>
              <w:rPr>
                <w:rFonts w:cs="Arial"/>
              </w:rPr>
            </w:pPr>
            <w:r w:rsidRPr="00F24972">
              <w:rPr>
                <w:rFonts w:cs="Arial"/>
              </w:rPr>
              <w:t xml:space="preserve">Thaw </w:t>
            </w:r>
          </w:p>
        </w:tc>
        <w:tc>
          <w:tcPr>
            <w:tcW w:w="1165" w:type="dxa"/>
            <w:tcBorders>
              <w:top w:val="single" w:sz="4" w:space="0" w:color="auto"/>
              <w:left w:val="single" w:sz="4" w:space="0" w:color="auto"/>
              <w:bottom w:val="single" w:sz="4" w:space="0" w:color="auto"/>
              <w:right w:val="single" w:sz="4" w:space="0" w:color="auto"/>
            </w:tcBorders>
            <w:shd w:val="clear" w:color="auto" w:fill="auto"/>
          </w:tcPr>
          <w:p w:rsidR="000305DD" w:rsidRPr="00F24972" w:rsidRDefault="000305DD" w:rsidP="000305DD">
            <w:pPr>
              <w:pStyle w:val="TableText"/>
              <w:rPr>
                <w:rFonts w:cs="Arial"/>
              </w:rPr>
            </w:pPr>
            <w:r>
              <w:rPr>
                <w:rFonts w:cs="Arial"/>
              </w:rPr>
              <w:t>Modify Unit, Thaw</w:t>
            </w:r>
          </w:p>
        </w:tc>
        <w:tc>
          <w:tcPr>
            <w:tcW w:w="1080" w:type="dxa"/>
            <w:tcBorders>
              <w:top w:val="single" w:sz="4" w:space="0" w:color="auto"/>
              <w:left w:val="single" w:sz="4" w:space="0" w:color="auto"/>
              <w:bottom w:val="single" w:sz="4" w:space="0" w:color="auto"/>
              <w:right w:val="single" w:sz="4" w:space="0" w:color="auto"/>
            </w:tcBorders>
            <w:shd w:val="clear" w:color="auto" w:fill="auto"/>
          </w:tcPr>
          <w:p w:rsidR="000305DD" w:rsidRPr="00F24972" w:rsidRDefault="000305DD" w:rsidP="000305DD">
            <w:pPr>
              <w:pStyle w:val="TableText"/>
              <w:rPr>
                <w:rFonts w:cs="Arial"/>
              </w:rPr>
            </w:pPr>
            <w:r w:rsidRPr="00F24972">
              <w:rPr>
                <w:rFonts w:cs="Arial"/>
              </w:rPr>
              <w:t>Positive</w:t>
            </w:r>
          </w:p>
        </w:tc>
        <w:tc>
          <w:tcPr>
            <w:tcW w:w="900" w:type="dxa"/>
            <w:tcBorders>
              <w:top w:val="single" w:sz="4" w:space="0" w:color="auto"/>
              <w:left w:val="single" w:sz="4" w:space="0" w:color="auto"/>
              <w:bottom w:val="single" w:sz="4" w:space="0" w:color="auto"/>
              <w:right w:val="single" w:sz="4" w:space="0" w:color="auto"/>
            </w:tcBorders>
            <w:shd w:val="clear" w:color="auto" w:fill="auto"/>
          </w:tcPr>
          <w:p w:rsidR="000305DD" w:rsidRPr="00F24972" w:rsidRDefault="000305DD" w:rsidP="000305DD">
            <w:pPr>
              <w:pStyle w:val="TableText"/>
              <w:jc w:val="center"/>
              <w:rPr>
                <w:rFonts w:cs="Arial"/>
              </w:rPr>
            </w:pPr>
            <w:r w:rsidRPr="00F24972">
              <w:rPr>
                <w:rFonts w:cs="Arial"/>
              </w:rPr>
              <w:t>U</w:t>
            </w:r>
          </w:p>
        </w:tc>
        <w:tc>
          <w:tcPr>
            <w:tcW w:w="4123" w:type="dxa"/>
            <w:tcBorders>
              <w:top w:val="single" w:sz="4" w:space="0" w:color="auto"/>
              <w:left w:val="single" w:sz="4" w:space="0" w:color="auto"/>
              <w:bottom w:val="single" w:sz="4" w:space="0" w:color="auto"/>
              <w:right w:val="single" w:sz="4" w:space="0" w:color="auto"/>
            </w:tcBorders>
            <w:shd w:val="clear" w:color="auto" w:fill="auto"/>
          </w:tcPr>
          <w:p w:rsidR="000305DD" w:rsidRPr="00F24972" w:rsidRDefault="000305DD" w:rsidP="000305DD">
            <w:pPr>
              <w:pStyle w:val="TableText"/>
              <w:rPr>
                <w:rFonts w:cs="Arial"/>
              </w:rPr>
            </w:pPr>
            <w:r w:rsidRPr="00F24972">
              <w:rPr>
                <w:rFonts w:cs="Arial"/>
              </w:rPr>
              <w:t>Accrue workload when an individual blood unit is processed by the modification type: Thaw. When a batch of units is thawed, each unit accrues workload. This applies to Thaw FFP and Thaw Cryo.</w:t>
            </w:r>
          </w:p>
          <w:p w:rsidR="000305DD" w:rsidRPr="00F24972" w:rsidRDefault="000305DD" w:rsidP="000305DD">
            <w:pPr>
              <w:pStyle w:val="TableText"/>
              <w:rPr>
                <w:rFonts w:cs="Arial"/>
              </w:rPr>
            </w:pPr>
            <w:r w:rsidRPr="00F24972">
              <w:rPr>
                <w:i/>
                <w:iCs/>
              </w:rPr>
              <w:t>Note: Workload is not accrued when a patient assignment is processed and VBECS releases all other patient assignments. Workload is not accrued when VBECS is required to quarantine the unit.</w:t>
            </w:r>
          </w:p>
        </w:tc>
      </w:tr>
      <w:tr w:rsidR="000305DD" w:rsidRPr="00F24972">
        <w:tblPrEx>
          <w:tblCellMar>
            <w:top w:w="0" w:type="dxa"/>
            <w:bottom w:w="0" w:type="dxa"/>
          </w:tblCellMar>
        </w:tblPrEx>
        <w:trPr>
          <w:cantSplit/>
        </w:trPr>
        <w:tc>
          <w:tcPr>
            <w:tcW w:w="1733" w:type="dxa"/>
            <w:vMerge/>
            <w:tcBorders>
              <w:left w:val="single" w:sz="4" w:space="0" w:color="auto"/>
              <w:bottom w:val="single" w:sz="4" w:space="0" w:color="auto"/>
              <w:right w:val="single" w:sz="4" w:space="0" w:color="auto"/>
            </w:tcBorders>
          </w:tcPr>
          <w:p w:rsidR="000305DD" w:rsidRPr="00F24972" w:rsidRDefault="000305DD" w:rsidP="000305DD">
            <w:pPr>
              <w:pStyle w:val="TableText"/>
              <w:rPr>
                <w:rFonts w:cs="Arial"/>
              </w:rPr>
            </w:pPr>
          </w:p>
        </w:tc>
        <w:tc>
          <w:tcPr>
            <w:tcW w:w="1165" w:type="dxa"/>
            <w:tcBorders>
              <w:top w:val="single" w:sz="4" w:space="0" w:color="auto"/>
              <w:left w:val="single" w:sz="4" w:space="0" w:color="auto"/>
              <w:bottom w:val="single" w:sz="4" w:space="0" w:color="auto"/>
              <w:right w:val="single" w:sz="4" w:space="0" w:color="auto"/>
            </w:tcBorders>
            <w:shd w:val="clear" w:color="auto" w:fill="auto"/>
          </w:tcPr>
          <w:p w:rsidR="000305DD" w:rsidRPr="00F24972" w:rsidRDefault="000305DD" w:rsidP="000305DD">
            <w:pPr>
              <w:pStyle w:val="TableText"/>
              <w:rPr>
                <w:rFonts w:cs="Arial"/>
              </w:rPr>
            </w:pPr>
            <w:r>
              <w:rPr>
                <w:rFonts w:cs="Arial"/>
              </w:rPr>
              <w:t>Invalidate Unit Status, Thaw</w:t>
            </w:r>
          </w:p>
        </w:tc>
        <w:tc>
          <w:tcPr>
            <w:tcW w:w="1080" w:type="dxa"/>
            <w:tcBorders>
              <w:top w:val="single" w:sz="4" w:space="0" w:color="auto"/>
              <w:left w:val="single" w:sz="4" w:space="0" w:color="auto"/>
              <w:bottom w:val="single" w:sz="4" w:space="0" w:color="auto"/>
              <w:right w:val="single" w:sz="4" w:space="0" w:color="auto"/>
            </w:tcBorders>
            <w:shd w:val="clear" w:color="auto" w:fill="auto"/>
          </w:tcPr>
          <w:p w:rsidR="000305DD" w:rsidRPr="00F24972" w:rsidRDefault="000305DD" w:rsidP="000305DD">
            <w:pPr>
              <w:pStyle w:val="TableText"/>
              <w:rPr>
                <w:rFonts w:cs="Arial"/>
                <w:b/>
              </w:rPr>
            </w:pPr>
            <w:r w:rsidRPr="00F24972">
              <w:rPr>
                <w:rFonts w:cs="Arial"/>
                <w:b/>
              </w:rPr>
              <w:t>Negative</w:t>
            </w:r>
          </w:p>
        </w:tc>
        <w:tc>
          <w:tcPr>
            <w:tcW w:w="900" w:type="dxa"/>
            <w:tcBorders>
              <w:top w:val="single" w:sz="4" w:space="0" w:color="auto"/>
              <w:left w:val="single" w:sz="4" w:space="0" w:color="auto"/>
              <w:bottom w:val="single" w:sz="4" w:space="0" w:color="auto"/>
              <w:right w:val="single" w:sz="4" w:space="0" w:color="auto"/>
            </w:tcBorders>
            <w:shd w:val="clear" w:color="auto" w:fill="auto"/>
          </w:tcPr>
          <w:p w:rsidR="000305DD" w:rsidRPr="00F24972" w:rsidRDefault="000305DD" w:rsidP="000305DD">
            <w:pPr>
              <w:pStyle w:val="TableText"/>
              <w:jc w:val="center"/>
              <w:rPr>
                <w:rFonts w:cs="Arial"/>
              </w:rPr>
            </w:pPr>
            <w:r w:rsidRPr="00F24972">
              <w:rPr>
                <w:rFonts w:cs="Arial"/>
              </w:rPr>
              <w:t>U</w:t>
            </w:r>
          </w:p>
        </w:tc>
        <w:tc>
          <w:tcPr>
            <w:tcW w:w="4123" w:type="dxa"/>
            <w:tcBorders>
              <w:top w:val="single" w:sz="4" w:space="0" w:color="auto"/>
              <w:left w:val="single" w:sz="4" w:space="0" w:color="auto"/>
              <w:bottom w:val="single" w:sz="4" w:space="0" w:color="auto"/>
              <w:right w:val="single" w:sz="4" w:space="0" w:color="auto"/>
            </w:tcBorders>
            <w:shd w:val="clear" w:color="auto" w:fill="auto"/>
          </w:tcPr>
          <w:p w:rsidR="000305DD" w:rsidRPr="00F24972" w:rsidRDefault="000305DD" w:rsidP="000305DD">
            <w:pPr>
              <w:pStyle w:val="TableText"/>
              <w:rPr>
                <w:rFonts w:cs="Arial"/>
              </w:rPr>
            </w:pPr>
            <w:r w:rsidRPr="00F24972">
              <w:rPr>
                <w:rFonts w:cs="Arial"/>
              </w:rPr>
              <w:t>An individual blood unit’s status is invalided when the original modification process was Thaw. This modification type is applicable to Thaw FFP and Thaw Cryo.</w:t>
            </w:r>
          </w:p>
        </w:tc>
      </w:tr>
      <w:tr w:rsidR="000305DD" w:rsidRPr="00F24972">
        <w:tblPrEx>
          <w:tblCellMar>
            <w:top w:w="0" w:type="dxa"/>
            <w:bottom w:w="0" w:type="dxa"/>
          </w:tblCellMar>
        </w:tblPrEx>
        <w:trPr>
          <w:cantSplit/>
        </w:trPr>
        <w:tc>
          <w:tcPr>
            <w:tcW w:w="1733" w:type="dxa"/>
            <w:vMerge w:val="restart"/>
            <w:tcBorders>
              <w:top w:val="single" w:sz="4" w:space="0" w:color="auto"/>
              <w:left w:val="single" w:sz="4" w:space="0" w:color="auto"/>
              <w:right w:val="single" w:sz="4" w:space="0" w:color="auto"/>
            </w:tcBorders>
          </w:tcPr>
          <w:p w:rsidR="000305DD" w:rsidRPr="00F24972" w:rsidRDefault="000305DD" w:rsidP="000305DD">
            <w:pPr>
              <w:pStyle w:val="TableText"/>
              <w:rPr>
                <w:rFonts w:cs="Arial"/>
              </w:rPr>
            </w:pPr>
            <w:r w:rsidRPr="00F24972">
              <w:rPr>
                <w:rFonts w:cs="Arial"/>
              </w:rPr>
              <w:t>Wash unit</w:t>
            </w:r>
          </w:p>
        </w:tc>
        <w:tc>
          <w:tcPr>
            <w:tcW w:w="1165" w:type="dxa"/>
            <w:tcBorders>
              <w:top w:val="single" w:sz="4" w:space="0" w:color="auto"/>
              <w:left w:val="single" w:sz="4" w:space="0" w:color="auto"/>
              <w:bottom w:val="single" w:sz="4" w:space="0" w:color="auto"/>
              <w:right w:val="single" w:sz="4" w:space="0" w:color="auto"/>
            </w:tcBorders>
            <w:shd w:val="clear" w:color="auto" w:fill="auto"/>
          </w:tcPr>
          <w:p w:rsidR="000305DD" w:rsidRPr="00F24972" w:rsidRDefault="000305DD" w:rsidP="000305DD">
            <w:pPr>
              <w:pStyle w:val="TableText"/>
              <w:rPr>
                <w:rFonts w:cs="Arial"/>
              </w:rPr>
            </w:pPr>
            <w:r>
              <w:rPr>
                <w:rFonts w:cs="Arial"/>
              </w:rPr>
              <w:t>Modify Unit, Wash</w:t>
            </w:r>
          </w:p>
        </w:tc>
        <w:tc>
          <w:tcPr>
            <w:tcW w:w="1080" w:type="dxa"/>
            <w:tcBorders>
              <w:top w:val="single" w:sz="4" w:space="0" w:color="auto"/>
              <w:left w:val="single" w:sz="4" w:space="0" w:color="auto"/>
              <w:bottom w:val="single" w:sz="4" w:space="0" w:color="auto"/>
              <w:right w:val="single" w:sz="4" w:space="0" w:color="auto"/>
            </w:tcBorders>
            <w:shd w:val="clear" w:color="auto" w:fill="auto"/>
          </w:tcPr>
          <w:p w:rsidR="000305DD" w:rsidRPr="00F24972" w:rsidRDefault="000305DD" w:rsidP="000305DD">
            <w:pPr>
              <w:pStyle w:val="TableText"/>
              <w:rPr>
                <w:rFonts w:cs="Arial"/>
              </w:rPr>
            </w:pPr>
            <w:r w:rsidRPr="00F24972">
              <w:rPr>
                <w:rFonts w:cs="Arial"/>
              </w:rPr>
              <w:t>Positive</w:t>
            </w:r>
          </w:p>
        </w:tc>
        <w:tc>
          <w:tcPr>
            <w:tcW w:w="900" w:type="dxa"/>
            <w:tcBorders>
              <w:top w:val="single" w:sz="4" w:space="0" w:color="auto"/>
              <w:left w:val="single" w:sz="4" w:space="0" w:color="auto"/>
              <w:bottom w:val="single" w:sz="4" w:space="0" w:color="auto"/>
              <w:right w:val="single" w:sz="4" w:space="0" w:color="auto"/>
            </w:tcBorders>
            <w:shd w:val="clear" w:color="auto" w:fill="auto"/>
          </w:tcPr>
          <w:p w:rsidR="000305DD" w:rsidRPr="00F24972" w:rsidRDefault="000305DD" w:rsidP="000305DD">
            <w:pPr>
              <w:pStyle w:val="TableText"/>
              <w:jc w:val="center"/>
              <w:rPr>
                <w:rFonts w:cs="Arial"/>
              </w:rPr>
            </w:pPr>
            <w:r w:rsidRPr="00F24972">
              <w:rPr>
                <w:rFonts w:cs="Arial"/>
              </w:rPr>
              <w:t>U</w:t>
            </w:r>
          </w:p>
        </w:tc>
        <w:tc>
          <w:tcPr>
            <w:tcW w:w="4123" w:type="dxa"/>
            <w:tcBorders>
              <w:top w:val="single" w:sz="4" w:space="0" w:color="auto"/>
              <w:left w:val="single" w:sz="4" w:space="0" w:color="auto"/>
              <w:bottom w:val="single" w:sz="4" w:space="0" w:color="auto"/>
              <w:right w:val="single" w:sz="4" w:space="0" w:color="auto"/>
            </w:tcBorders>
            <w:shd w:val="clear" w:color="auto" w:fill="auto"/>
          </w:tcPr>
          <w:p w:rsidR="000305DD" w:rsidRPr="00F24972" w:rsidRDefault="000305DD" w:rsidP="000305DD">
            <w:pPr>
              <w:pStyle w:val="TableText"/>
              <w:rPr>
                <w:rFonts w:cs="Arial"/>
              </w:rPr>
            </w:pPr>
            <w:r w:rsidRPr="00F24972">
              <w:rPr>
                <w:rFonts w:cs="Arial"/>
              </w:rPr>
              <w:t>Accrue workload when an individual blood unit is processed by the modification type: Wash.</w:t>
            </w:r>
          </w:p>
          <w:p w:rsidR="000305DD" w:rsidRPr="00F24972" w:rsidRDefault="000305DD" w:rsidP="000305DD">
            <w:pPr>
              <w:pStyle w:val="TableText"/>
              <w:rPr>
                <w:rFonts w:cs="Arial"/>
              </w:rPr>
            </w:pPr>
            <w:r w:rsidRPr="00F24972">
              <w:rPr>
                <w:i/>
                <w:iCs/>
              </w:rPr>
              <w:t>Note: Workload is not accrued when a patient assignment is processed and VBECS releases all other patient assignments. Workload is not accrued when VBECS is required to quarantine the unit.</w:t>
            </w:r>
          </w:p>
        </w:tc>
      </w:tr>
      <w:tr w:rsidR="000305DD" w:rsidRPr="00F24972">
        <w:tblPrEx>
          <w:tblCellMar>
            <w:top w:w="0" w:type="dxa"/>
            <w:bottom w:w="0" w:type="dxa"/>
          </w:tblCellMar>
        </w:tblPrEx>
        <w:trPr>
          <w:cantSplit/>
        </w:trPr>
        <w:tc>
          <w:tcPr>
            <w:tcW w:w="1733" w:type="dxa"/>
            <w:vMerge/>
            <w:tcBorders>
              <w:left w:val="single" w:sz="4" w:space="0" w:color="auto"/>
              <w:bottom w:val="single" w:sz="4" w:space="0" w:color="auto"/>
              <w:right w:val="single" w:sz="4" w:space="0" w:color="auto"/>
            </w:tcBorders>
          </w:tcPr>
          <w:p w:rsidR="000305DD" w:rsidRPr="00F24972" w:rsidRDefault="000305DD" w:rsidP="000305DD">
            <w:pPr>
              <w:pStyle w:val="TableText"/>
              <w:rPr>
                <w:rFonts w:cs="Arial"/>
              </w:rPr>
            </w:pPr>
          </w:p>
        </w:tc>
        <w:tc>
          <w:tcPr>
            <w:tcW w:w="1165" w:type="dxa"/>
            <w:tcBorders>
              <w:top w:val="single" w:sz="4" w:space="0" w:color="auto"/>
              <w:left w:val="single" w:sz="4" w:space="0" w:color="auto"/>
              <w:bottom w:val="single" w:sz="4" w:space="0" w:color="auto"/>
              <w:right w:val="single" w:sz="4" w:space="0" w:color="auto"/>
            </w:tcBorders>
            <w:shd w:val="clear" w:color="auto" w:fill="auto"/>
          </w:tcPr>
          <w:p w:rsidR="000305DD" w:rsidRPr="00F24972" w:rsidRDefault="000305DD" w:rsidP="000305DD">
            <w:pPr>
              <w:pStyle w:val="TableText"/>
              <w:rPr>
                <w:rFonts w:cs="Arial"/>
              </w:rPr>
            </w:pPr>
            <w:r>
              <w:rPr>
                <w:rFonts w:cs="Arial"/>
              </w:rPr>
              <w:t>Invalidate Unit Status, Wash</w:t>
            </w:r>
          </w:p>
        </w:tc>
        <w:tc>
          <w:tcPr>
            <w:tcW w:w="1080" w:type="dxa"/>
            <w:tcBorders>
              <w:top w:val="single" w:sz="4" w:space="0" w:color="auto"/>
              <w:left w:val="single" w:sz="4" w:space="0" w:color="auto"/>
              <w:bottom w:val="single" w:sz="4" w:space="0" w:color="auto"/>
              <w:right w:val="single" w:sz="4" w:space="0" w:color="auto"/>
            </w:tcBorders>
            <w:shd w:val="clear" w:color="auto" w:fill="auto"/>
          </w:tcPr>
          <w:p w:rsidR="000305DD" w:rsidRPr="00F24972" w:rsidRDefault="000305DD" w:rsidP="000305DD">
            <w:pPr>
              <w:pStyle w:val="TableText"/>
              <w:rPr>
                <w:rFonts w:cs="Arial"/>
                <w:b/>
              </w:rPr>
            </w:pPr>
            <w:r w:rsidRPr="00F24972">
              <w:rPr>
                <w:rFonts w:cs="Arial"/>
                <w:b/>
              </w:rPr>
              <w:t>Negative</w:t>
            </w:r>
          </w:p>
        </w:tc>
        <w:tc>
          <w:tcPr>
            <w:tcW w:w="900" w:type="dxa"/>
            <w:tcBorders>
              <w:top w:val="single" w:sz="4" w:space="0" w:color="auto"/>
              <w:left w:val="single" w:sz="4" w:space="0" w:color="auto"/>
              <w:bottom w:val="single" w:sz="4" w:space="0" w:color="auto"/>
              <w:right w:val="single" w:sz="4" w:space="0" w:color="auto"/>
            </w:tcBorders>
            <w:shd w:val="clear" w:color="auto" w:fill="auto"/>
          </w:tcPr>
          <w:p w:rsidR="000305DD" w:rsidRPr="00F24972" w:rsidRDefault="000305DD" w:rsidP="000305DD">
            <w:pPr>
              <w:pStyle w:val="TableText"/>
              <w:jc w:val="center"/>
              <w:rPr>
                <w:rFonts w:cs="Arial"/>
              </w:rPr>
            </w:pPr>
            <w:r w:rsidRPr="00F24972">
              <w:rPr>
                <w:rFonts w:cs="Arial"/>
              </w:rPr>
              <w:t>U</w:t>
            </w:r>
          </w:p>
        </w:tc>
        <w:tc>
          <w:tcPr>
            <w:tcW w:w="4123" w:type="dxa"/>
            <w:tcBorders>
              <w:top w:val="single" w:sz="4" w:space="0" w:color="auto"/>
              <w:left w:val="single" w:sz="4" w:space="0" w:color="auto"/>
              <w:bottom w:val="single" w:sz="4" w:space="0" w:color="auto"/>
              <w:right w:val="single" w:sz="4" w:space="0" w:color="auto"/>
            </w:tcBorders>
            <w:shd w:val="clear" w:color="auto" w:fill="auto"/>
          </w:tcPr>
          <w:p w:rsidR="000305DD" w:rsidRPr="00F24972" w:rsidRDefault="000305DD" w:rsidP="000305DD">
            <w:pPr>
              <w:pStyle w:val="TableText"/>
              <w:rPr>
                <w:rFonts w:cs="Arial"/>
              </w:rPr>
            </w:pPr>
            <w:r w:rsidRPr="00F24972">
              <w:rPr>
                <w:rFonts w:cs="Arial"/>
              </w:rPr>
              <w:t>An individual blood unit’s status is invalided when the original modification process was Wash.</w:t>
            </w:r>
          </w:p>
        </w:tc>
      </w:tr>
      <w:tr w:rsidR="000305DD" w:rsidRPr="00F24972">
        <w:tblPrEx>
          <w:tblCellMar>
            <w:top w:w="0" w:type="dxa"/>
            <w:bottom w:w="0" w:type="dxa"/>
          </w:tblCellMar>
        </w:tblPrEx>
        <w:trPr>
          <w:cantSplit/>
        </w:trPr>
        <w:tc>
          <w:tcPr>
            <w:tcW w:w="1733" w:type="dxa"/>
            <w:vMerge w:val="restart"/>
            <w:tcBorders>
              <w:left w:val="single" w:sz="4" w:space="0" w:color="auto"/>
              <w:right w:val="single" w:sz="4" w:space="0" w:color="auto"/>
            </w:tcBorders>
          </w:tcPr>
          <w:p w:rsidR="000305DD" w:rsidRPr="00F24972" w:rsidRDefault="000305DD" w:rsidP="000305DD">
            <w:pPr>
              <w:pStyle w:val="TableText"/>
              <w:rPr>
                <w:rFonts w:cs="Arial"/>
              </w:rPr>
            </w:pPr>
            <w:r w:rsidRPr="00F24972">
              <w:rPr>
                <w:rFonts w:cs="Arial"/>
              </w:rPr>
              <w:t>Volume Reduce</w:t>
            </w:r>
          </w:p>
        </w:tc>
        <w:tc>
          <w:tcPr>
            <w:tcW w:w="1165" w:type="dxa"/>
            <w:tcBorders>
              <w:top w:val="single" w:sz="4" w:space="0" w:color="auto"/>
              <w:left w:val="single" w:sz="4" w:space="0" w:color="auto"/>
              <w:bottom w:val="single" w:sz="4" w:space="0" w:color="auto"/>
              <w:right w:val="single" w:sz="4" w:space="0" w:color="auto"/>
            </w:tcBorders>
            <w:shd w:val="clear" w:color="auto" w:fill="auto"/>
          </w:tcPr>
          <w:p w:rsidR="000305DD" w:rsidRPr="00F24972" w:rsidRDefault="000305DD" w:rsidP="000305DD">
            <w:pPr>
              <w:pStyle w:val="TableText"/>
              <w:rPr>
                <w:rFonts w:cs="Arial"/>
              </w:rPr>
            </w:pPr>
            <w:r>
              <w:rPr>
                <w:rFonts w:cs="Arial"/>
              </w:rPr>
              <w:t>Modify Unit, Volume Reduce</w:t>
            </w:r>
          </w:p>
        </w:tc>
        <w:tc>
          <w:tcPr>
            <w:tcW w:w="1080" w:type="dxa"/>
            <w:tcBorders>
              <w:top w:val="single" w:sz="4" w:space="0" w:color="auto"/>
              <w:left w:val="single" w:sz="4" w:space="0" w:color="auto"/>
              <w:bottom w:val="single" w:sz="4" w:space="0" w:color="auto"/>
              <w:right w:val="single" w:sz="4" w:space="0" w:color="auto"/>
            </w:tcBorders>
            <w:shd w:val="clear" w:color="auto" w:fill="auto"/>
          </w:tcPr>
          <w:p w:rsidR="000305DD" w:rsidRPr="00F24972" w:rsidRDefault="000305DD" w:rsidP="000305DD">
            <w:pPr>
              <w:pStyle w:val="TableText"/>
              <w:rPr>
                <w:rFonts w:cs="Arial"/>
              </w:rPr>
            </w:pPr>
            <w:r w:rsidRPr="00F24972">
              <w:rPr>
                <w:rFonts w:cs="Arial"/>
              </w:rPr>
              <w:t>Positive</w:t>
            </w:r>
          </w:p>
        </w:tc>
        <w:tc>
          <w:tcPr>
            <w:tcW w:w="900" w:type="dxa"/>
            <w:tcBorders>
              <w:top w:val="single" w:sz="4" w:space="0" w:color="auto"/>
              <w:left w:val="single" w:sz="4" w:space="0" w:color="auto"/>
              <w:bottom w:val="single" w:sz="4" w:space="0" w:color="auto"/>
              <w:right w:val="single" w:sz="4" w:space="0" w:color="auto"/>
            </w:tcBorders>
            <w:shd w:val="clear" w:color="auto" w:fill="auto"/>
          </w:tcPr>
          <w:p w:rsidR="000305DD" w:rsidRPr="00F24972" w:rsidRDefault="000305DD" w:rsidP="000305DD">
            <w:pPr>
              <w:pStyle w:val="TableText"/>
              <w:jc w:val="center"/>
              <w:rPr>
                <w:rFonts w:cs="Arial"/>
              </w:rPr>
            </w:pPr>
            <w:r w:rsidRPr="00F24972">
              <w:rPr>
                <w:rFonts w:cs="Arial"/>
              </w:rPr>
              <w:t>U</w:t>
            </w:r>
          </w:p>
        </w:tc>
        <w:tc>
          <w:tcPr>
            <w:tcW w:w="4123" w:type="dxa"/>
            <w:tcBorders>
              <w:top w:val="single" w:sz="4" w:space="0" w:color="auto"/>
              <w:left w:val="single" w:sz="4" w:space="0" w:color="auto"/>
              <w:bottom w:val="single" w:sz="4" w:space="0" w:color="auto"/>
              <w:right w:val="single" w:sz="4" w:space="0" w:color="auto"/>
            </w:tcBorders>
            <w:shd w:val="clear" w:color="auto" w:fill="auto"/>
          </w:tcPr>
          <w:p w:rsidR="000305DD" w:rsidRPr="00F24972" w:rsidRDefault="000305DD" w:rsidP="000305DD">
            <w:pPr>
              <w:pStyle w:val="TableText"/>
              <w:rPr>
                <w:rFonts w:cs="Arial"/>
              </w:rPr>
            </w:pPr>
            <w:r w:rsidRPr="00F24972">
              <w:rPr>
                <w:rFonts w:cs="Arial"/>
              </w:rPr>
              <w:t>Accrue workload when an individual blood unit is processed by the modification type: Volume Reduce.</w:t>
            </w:r>
          </w:p>
          <w:p w:rsidR="000305DD" w:rsidRPr="00F24972" w:rsidRDefault="000305DD" w:rsidP="000305DD">
            <w:pPr>
              <w:pStyle w:val="TableText"/>
              <w:rPr>
                <w:rFonts w:cs="Arial"/>
              </w:rPr>
            </w:pPr>
            <w:r w:rsidRPr="00F24972">
              <w:rPr>
                <w:i/>
                <w:iCs/>
              </w:rPr>
              <w:t>Note: Workload is not accrued when a patient assignment is processed and VBECS releases all other patient assignments. Workload is not accrued when VBECS is required to quarantine the unit.</w:t>
            </w:r>
          </w:p>
        </w:tc>
      </w:tr>
      <w:tr w:rsidR="000305DD" w:rsidRPr="00F24972">
        <w:tblPrEx>
          <w:tblCellMar>
            <w:top w:w="0" w:type="dxa"/>
            <w:bottom w:w="0" w:type="dxa"/>
          </w:tblCellMar>
        </w:tblPrEx>
        <w:trPr>
          <w:cantSplit/>
        </w:trPr>
        <w:tc>
          <w:tcPr>
            <w:tcW w:w="1733" w:type="dxa"/>
            <w:vMerge/>
            <w:tcBorders>
              <w:left w:val="single" w:sz="4" w:space="0" w:color="auto"/>
              <w:bottom w:val="single" w:sz="4" w:space="0" w:color="auto"/>
              <w:right w:val="single" w:sz="4" w:space="0" w:color="auto"/>
            </w:tcBorders>
          </w:tcPr>
          <w:p w:rsidR="000305DD" w:rsidRPr="00F24972" w:rsidRDefault="000305DD" w:rsidP="000305DD">
            <w:pPr>
              <w:pStyle w:val="TableText"/>
              <w:rPr>
                <w:rFonts w:cs="Arial"/>
              </w:rPr>
            </w:pPr>
          </w:p>
        </w:tc>
        <w:tc>
          <w:tcPr>
            <w:tcW w:w="1165" w:type="dxa"/>
            <w:tcBorders>
              <w:top w:val="single" w:sz="4" w:space="0" w:color="auto"/>
              <w:left w:val="single" w:sz="4" w:space="0" w:color="auto"/>
              <w:bottom w:val="single" w:sz="4" w:space="0" w:color="auto"/>
              <w:right w:val="single" w:sz="4" w:space="0" w:color="auto"/>
            </w:tcBorders>
            <w:shd w:val="clear" w:color="auto" w:fill="auto"/>
          </w:tcPr>
          <w:p w:rsidR="000305DD" w:rsidRPr="00F24972" w:rsidRDefault="000305DD" w:rsidP="000305DD">
            <w:pPr>
              <w:pStyle w:val="TableText"/>
              <w:rPr>
                <w:rFonts w:cs="Arial"/>
              </w:rPr>
            </w:pPr>
            <w:r>
              <w:rPr>
                <w:rFonts w:cs="Arial"/>
              </w:rPr>
              <w:t>Invalidate Unit Status, Volume Reduce</w:t>
            </w:r>
          </w:p>
        </w:tc>
        <w:tc>
          <w:tcPr>
            <w:tcW w:w="1080" w:type="dxa"/>
            <w:tcBorders>
              <w:top w:val="single" w:sz="4" w:space="0" w:color="auto"/>
              <w:left w:val="single" w:sz="4" w:space="0" w:color="auto"/>
              <w:bottom w:val="single" w:sz="4" w:space="0" w:color="auto"/>
              <w:right w:val="single" w:sz="4" w:space="0" w:color="auto"/>
            </w:tcBorders>
            <w:shd w:val="clear" w:color="auto" w:fill="auto"/>
          </w:tcPr>
          <w:p w:rsidR="000305DD" w:rsidRPr="00F24972" w:rsidRDefault="000305DD" w:rsidP="000305DD">
            <w:pPr>
              <w:pStyle w:val="TableText"/>
              <w:rPr>
                <w:rFonts w:cs="Arial"/>
                <w:b/>
              </w:rPr>
            </w:pPr>
            <w:r w:rsidRPr="00F24972">
              <w:rPr>
                <w:rFonts w:cs="Arial"/>
                <w:b/>
              </w:rPr>
              <w:t>Negative</w:t>
            </w:r>
          </w:p>
        </w:tc>
        <w:tc>
          <w:tcPr>
            <w:tcW w:w="900" w:type="dxa"/>
            <w:tcBorders>
              <w:top w:val="single" w:sz="4" w:space="0" w:color="auto"/>
              <w:left w:val="single" w:sz="4" w:space="0" w:color="auto"/>
              <w:bottom w:val="single" w:sz="4" w:space="0" w:color="auto"/>
              <w:right w:val="single" w:sz="4" w:space="0" w:color="auto"/>
            </w:tcBorders>
            <w:shd w:val="clear" w:color="auto" w:fill="auto"/>
          </w:tcPr>
          <w:p w:rsidR="000305DD" w:rsidRPr="00F24972" w:rsidRDefault="000305DD" w:rsidP="000305DD">
            <w:pPr>
              <w:pStyle w:val="TableText"/>
              <w:jc w:val="center"/>
              <w:rPr>
                <w:rFonts w:cs="Arial"/>
              </w:rPr>
            </w:pPr>
            <w:r w:rsidRPr="00F24972">
              <w:rPr>
                <w:rFonts w:cs="Arial"/>
              </w:rPr>
              <w:t>U</w:t>
            </w:r>
          </w:p>
        </w:tc>
        <w:tc>
          <w:tcPr>
            <w:tcW w:w="4123" w:type="dxa"/>
            <w:tcBorders>
              <w:top w:val="single" w:sz="4" w:space="0" w:color="auto"/>
              <w:left w:val="single" w:sz="4" w:space="0" w:color="auto"/>
              <w:bottom w:val="single" w:sz="4" w:space="0" w:color="auto"/>
              <w:right w:val="single" w:sz="4" w:space="0" w:color="auto"/>
            </w:tcBorders>
            <w:shd w:val="clear" w:color="auto" w:fill="auto"/>
          </w:tcPr>
          <w:p w:rsidR="000305DD" w:rsidRPr="00F24972" w:rsidRDefault="000305DD" w:rsidP="000305DD">
            <w:pPr>
              <w:pStyle w:val="TableText"/>
              <w:rPr>
                <w:rFonts w:cs="Arial"/>
              </w:rPr>
            </w:pPr>
            <w:r w:rsidRPr="00F24972">
              <w:rPr>
                <w:rFonts w:cs="Arial"/>
              </w:rPr>
              <w:t>An individual blood unit’s status is invalided when the original modification process was Volume Reduce.</w:t>
            </w:r>
          </w:p>
        </w:tc>
      </w:tr>
      <w:tr w:rsidR="000305DD" w:rsidRPr="00F24972">
        <w:tblPrEx>
          <w:tblCellMar>
            <w:top w:w="0" w:type="dxa"/>
            <w:bottom w:w="0" w:type="dxa"/>
          </w:tblCellMar>
        </w:tblPrEx>
        <w:trPr>
          <w:cantSplit/>
        </w:trPr>
        <w:tc>
          <w:tcPr>
            <w:tcW w:w="1733"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rPr>
                <w:rFonts w:cs="Arial"/>
              </w:rPr>
            </w:pPr>
            <w:r w:rsidRPr="00F24972">
              <w:rPr>
                <w:rFonts w:cs="Arial"/>
              </w:rPr>
              <w:lastRenderedPageBreak/>
              <w:t>Issue unit</w:t>
            </w:r>
          </w:p>
        </w:tc>
        <w:tc>
          <w:tcPr>
            <w:tcW w:w="1165"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rPr>
                <w:rFonts w:cs="Arial"/>
              </w:rPr>
            </w:pPr>
            <w:r>
              <w:rPr>
                <w:rFonts w:cs="Arial"/>
              </w:rPr>
              <w:t>Issue Blood Unit</w:t>
            </w:r>
          </w:p>
          <w:p w:rsidR="000305DD" w:rsidRPr="00F24972" w:rsidRDefault="000305DD" w:rsidP="000305DD">
            <w:pPr>
              <w:pStyle w:val="TableText"/>
              <w:rPr>
                <w:rFonts w:cs="Arial"/>
              </w:rPr>
            </w:pPr>
          </w:p>
        </w:tc>
        <w:tc>
          <w:tcPr>
            <w:tcW w:w="1080"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rPr>
                <w:rFonts w:cs="Arial"/>
              </w:rPr>
            </w:pPr>
            <w:r w:rsidRPr="00F24972">
              <w:rPr>
                <w:rFonts w:cs="Arial"/>
              </w:rPr>
              <w:t>Positive</w:t>
            </w:r>
          </w:p>
        </w:tc>
        <w:tc>
          <w:tcPr>
            <w:tcW w:w="900"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jc w:val="center"/>
              <w:rPr>
                <w:rFonts w:cs="Arial"/>
              </w:rPr>
            </w:pPr>
            <w:r w:rsidRPr="00F24972">
              <w:rPr>
                <w:rFonts w:cs="Arial"/>
              </w:rPr>
              <w:t>P</w:t>
            </w:r>
          </w:p>
        </w:tc>
        <w:tc>
          <w:tcPr>
            <w:tcW w:w="4123"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rPr>
                <w:rFonts w:cs="Arial"/>
              </w:rPr>
            </w:pPr>
            <w:r w:rsidRPr="00F24972">
              <w:rPr>
                <w:rFonts w:cs="Arial"/>
              </w:rPr>
              <w:t>Accrue workload when a unit (row) is issued or is returned from issue to a patient. When a batch of units is processed, each unit invokes one workload process.</w:t>
            </w:r>
          </w:p>
        </w:tc>
      </w:tr>
      <w:tr w:rsidR="000305DD" w:rsidRPr="00F24972">
        <w:tblPrEx>
          <w:tblCellMar>
            <w:top w:w="0" w:type="dxa"/>
            <w:bottom w:w="0" w:type="dxa"/>
          </w:tblCellMar>
        </w:tblPrEx>
        <w:trPr>
          <w:cantSplit/>
        </w:trPr>
        <w:tc>
          <w:tcPr>
            <w:tcW w:w="1733" w:type="dxa"/>
          </w:tcPr>
          <w:p w:rsidR="000305DD" w:rsidRPr="00F24972" w:rsidRDefault="000305DD" w:rsidP="000305DD">
            <w:pPr>
              <w:pStyle w:val="TableText"/>
              <w:rPr>
                <w:rFonts w:cs="Arial"/>
                <w:color w:val="3366FF"/>
              </w:rPr>
            </w:pPr>
            <w:r w:rsidRPr="00F24972">
              <w:rPr>
                <w:rFonts w:cs="Arial"/>
              </w:rPr>
              <w:t>Justification</w:t>
            </w:r>
          </w:p>
        </w:tc>
        <w:tc>
          <w:tcPr>
            <w:tcW w:w="1165" w:type="dxa"/>
          </w:tcPr>
          <w:p w:rsidR="000305DD" w:rsidRPr="00F24972" w:rsidRDefault="000305DD" w:rsidP="000305DD">
            <w:pPr>
              <w:pStyle w:val="TableText"/>
              <w:rPr>
                <w:rFonts w:cs="Arial"/>
                <w:snapToGrid w:val="0"/>
              </w:rPr>
            </w:pPr>
            <w:r>
              <w:rPr>
                <w:rFonts w:cs="Arial"/>
                <w:snapToGrid w:val="0"/>
              </w:rPr>
              <w:t>Justify ABO/Rh Change</w:t>
            </w:r>
          </w:p>
        </w:tc>
        <w:tc>
          <w:tcPr>
            <w:tcW w:w="1080" w:type="dxa"/>
          </w:tcPr>
          <w:p w:rsidR="000305DD" w:rsidRPr="00F24972" w:rsidRDefault="000305DD" w:rsidP="000305DD">
            <w:pPr>
              <w:pStyle w:val="TableText"/>
              <w:rPr>
                <w:rFonts w:cs="Arial"/>
              </w:rPr>
            </w:pPr>
            <w:r w:rsidRPr="00F24972">
              <w:rPr>
                <w:rFonts w:cs="Arial"/>
              </w:rPr>
              <w:t>Positive</w:t>
            </w:r>
          </w:p>
        </w:tc>
        <w:tc>
          <w:tcPr>
            <w:tcW w:w="900" w:type="dxa"/>
          </w:tcPr>
          <w:p w:rsidR="000305DD" w:rsidRPr="00F24972" w:rsidRDefault="000305DD" w:rsidP="000305DD">
            <w:pPr>
              <w:pStyle w:val="TableText"/>
              <w:jc w:val="center"/>
              <w:rPr>
                <w:rFonts w:cs="Arial"/>
              </w:rPr>
            </w:pPr>
            <w:r w:rsidRPr="00F24972">
              <w:rPr>
                <w:rFonts w:cs="Arial"/>
              </w:rPr>
              <w:t>M</w:t>
            </w:r>
          </w:p>
        </w:tc>
        <w:tc>
          <w:tcPr>
            <w:tcW w:w="4123" w:type="dxa"/>
          </w:tcPr>
          <w:p w:rsidR="000305DD" w:rsidRPr="00F24972" w:rsidRDefault="000305DD" w:rsidP="000305DD">
            <w:pPr>
              <w:pStyle w:val="TableText"/>
              <w:rPr>
                <w:rFonts w:cs="Arial"/>
              </w:rPr>
            </w:pPr>
            <w:r w:rsidRPr="00F24972">
              <w:rPr>
                <w:rFonts w:cs="Arial"/>
              </w:rPr>
              <w:t>Workload is accrued when a patient’s ABO or Rh typing is justified.</w:t>
            </w:r>
            <w:r>
              <w:rPr>
                <w:rFonts w:cs="Arial"/>
              </w:rPr>
              <w:t xml:space="preserve"> </w:t>
            </w:r>
            <w:r w:rsidRPr="00F24972">
              <w:rPr>
                <w:rFonts w:cs="Arial"/>
              </w:rPr>
              <w:t>One workload event per patient justification.</w:t>
            </w:r>
          </w:p>
        </w:tc>
      </w:tr>
      <w:tr w:rsidR="000305DD" w:rsidRPr="00F24972">
        <w:tblPrEx>
          <w:tblCellMar>
            <w:top w:w="0" w:type="dxa"/>
            <w:bottom w:w="0" w:type="dxa"/>
          </w:tblCellMar>
        </w:tblPrEx>
        <w:trPr>
          <w:cantSplit/>
        </w:trPr>
        <w:tc>
          <w:tcPr>
            <w:tcW w:w="1733" w:type="dxa"/>
          </w:tcPr>
          <w:p w:rsidR="000305DD" w:rsidRPr="00F24972" w:rsidRDefault="000305DD" w:rsidP="000305DD">
            <w:pPr>
              <w:pStyle w:val="TableText"/>
              <w:rPr>
                <w:rFonts w:cs="Arial"/>
              </w:rPr>
            </w:pPr>
            <w:r w:rsidRPr="00F24972">
              <w:rPr>
                <w:rFonts w:cs="Arial"/>
              </w:rPr>
              <w:t>Login Equipment</w:t>
            </w:r>
          </w:p>
        </w:tc>
        <w:tc>
          <w:tcPr>
            <w:tcW w:w="1165" w:type="dxa"/>
          </w:tcPr>
          <w:p w:rsidR="000305DD" w:rsidRPr="00F24972" w:rsidRDefault="000305DD" w:rsidP="000305DD">
            <w:pPr>
              <w:pStyle w:val="TableText"/>
              <w:rPr>
                <w:rFonts w:cs="Arial"/>
              </w:rPr>
            </w:pPr>
            <w:r>
              <w:rPr>
                <w:rFonts w:cs="Arial"/>
                <w:snapToGrid w:val="0"/>
              </w:rPr>
              <w:t>Equipment, Login</w:t>
            </w:r>
            <w:r w:rsidRPr="00F24972">
              <w:rPr>
                <w:rFonts w:cs="Arial"/>
                <w:snapToGrid w:val="0"/>
              </w:rPr>
              <w:t xml:space="preserve"> </w:t>
            </w:r>
          </w:p>
        </w:tc>
        <w:tc>
          <w:tcPr>
            <w:tcW w:w="1080" w:type="dxa"/>
          </w:tcPr>
          <w:p w:rsidR="000305DD" w:rsidRPr="00F24972" w:rsidRDefault="000305DD" w:rsidP="000305DD">
            <w:pPr>
              <w:pStyle w:val="TableText"/>
              <w:rPr>
                <w:rFonts w:cs="Arial"/>
              </w:rPr>
            </w:pPr>
            <w:r w:rsidRPr="00F24972">
              <w:rPr>
                <w:rFonts w:cs="Arial"/>
              </w:rPr>
              <w:t>Positive</w:t>
            </w:r>
          </w:p>
        </w:tc>
        <w:tc>
          <w:tcPr>
            <w:tcW w:w="900" w:type="dxa"/>
          </w:tcPr>
          <w:p w:rsidR="000305DD" w:rsidRPr="00F24972" w:rsidRDefault="000305DD" w:rsidP="000305DD">
            <w:pPr>
              <w:pStyle w:val="TableText"/>
              <w:jc w:val="center"/>
              <w:rPr>
                <w:rFonts w:cs="Arial"/>
              </w:rPr>
            </w:pPr>
            <w:r w:rsidRPr="00F24972">
              <w:rPr>
                <w:rFonts w:cs="Arial"/>
              </w:rPr>
              <w:t>M</w:t>
            </w:r>
          </w:p>
        </w:tc>
        <w:tc>
          <w:tcPr>
            <w:tcW w:w="4123" w:type="dxa"/>
          </w:tcPr>
          <w:p w:rsidR="000305DD" w:rsidRPr="00F24972" w:rsidRDefault="000305DD" w:rsidP="000305DD">
            <w:pPr>
              <w:pStyle w:val="TableText"/>
              <w:rPr>
                <w:rFonts w:cs="Arial"/>
              </w:rPr>
            </w:pPr>
            <w:r w:rsidRPr="00F24972">
              <w:rPr>
                <w:rFonts w:cs="Arial"/>
              </w:rPr>
              <w:t>Accrue workload when a lot number of any type of equipment is logged into the system.</w:t>
            </w:r>
            <w:r>
              <w:rPr>
                <w:rFonts w:cs="Arial"/>
              </w:rPr>
              <w:t xml:space="preserve"> </w:t>
            </w:r>
          </w:p>
        </w:tc>
      </w:tr>
      <w:tr w:rsidR="000305DD" w:rsidRPr="00F24972">
        <w:tblPrEx>
          <w:tblCellMar>
            <w:top w:w="0" w:type="dxa"/>
            <w:bottom w:w="0" w:type="dxa"/>
          </w:tblCellMar>
        </w:tblPrEx>
        <w:trPr>
          <w:cantSplit/>
        </w:trPr>
        <w:tc>
          <w:tcPr>
            <w:tcW w:w="1733" w:type="dxa"/>
          </w:tcPr>
          <w:p w:rsidR="000305DD" w:rsidRPr="00F24972" w:rsidRDefault="000305DD" w:rsidP="000305DD">
            <w:pPr>
              <w:pStyle w:val="TableText"/>
              <w:rPr>
                <w:rFonts w:cs="Arial"/>
              </w:rPr>
            </w:pPr>
            <w:r w:rsidRPr="00F24972">
              <w:rPr>
                <w:rFonts w:cs="Arial"/>
              </w:rPr>
              <w:t>Login Reagent</w:t>
            </w:r>
          </w:p>
        </w:tc>
        <w:tc>
          <w:tcPr>
            <w:tcW w:w="1165" w:type="dxa"/>
          </w:tcPr>
          <w:p w:rsidR="000305DD" w:rsidRPr="00F24972" w:rsidRDefault="000305DD" w:rsidP="000305DD">
            <w:pPr>
              <w:pStyle w:val="TableText"/>
              <w:rPr>
                <w:rFonts w:cs="Arial"/>
              </w:rPr>
            </w:pPr>
            <w:r>
              <w:rPr>
                <w:rFonts w:cs="Arial"/>
                <w:snapToGrid w:val="0"/>
              </w:rPr>
              <w:t>Reagent, Login</w:t>
            </w:r>
            <w:r w:rsidRPr="00F24972">
              <w:rPr>
                <w:rFonts w:cs="Arial"/>
                <w:snapToGrid w:val="0"/>
              </w:rPr>
              <w:t xml:space="preserve"> </w:t>
            </w:r>
          </w:p>
        </w:tc>
        <w:tc>
          <w:tcPr>
            <w:tcW w:w="1080" w:type="dxa"/>
          </w:tcPr>
          <w:p w:rsidR="000305DD" w:rsidRPr="00F24972" w:rsidRDefault="000305DD" w:rsidP="000305DD">
            <w:pPr>
              <w:pStyle w:val="TableText"/>
              <w:rPr>
                <w:rFonts w:cs="Arial"/>
              </w:rPr>
            </w:pPr>
            <w:r w:rsidRPr="00F24972">
              <w:rPr>
                <w:rFonts w:cs="Arial"/>
              </w:rPr>
              <w:t>Positive</w:t>
            </w:r>
          </w:p>
        </w:tc>
        <w:tc>
          <w:tcPr>
            <w:tcW w:w="900" w:type="dxa"/>
          </w:tcPr>
          <w:p w:rsidR="000305DD" w:rsidRPr="00F24972" w:rsidRDefault="000305DD" w:rsidP="000305DD">
            <w:pPr>
              <w:pStyle w:val="TableText"/>
              <w:jc w:val="center"/>
              <w:rPr>
                <w:rFonts w:cs="Arial"/>
              </w:rPr>
            </w:pPr>
            <w:r w:rsidRPr="00F24972">
              <w:rPr>
                <w:rFonts w:cs="Arial"/>
              </w:rPr>
              <w:t>M</w:t>
            </w:r>
          </w:p>
        </w:tc>
        <w:tc>
          <w:tcPr>
            <w:tcW w:w="4123" w:type="dxa"/>
          </w:tcPr>
          <w:p w:rsidR="000305DD" w:rsidRPr="00F24972" w:rsidRDefault="000305DD" w:rsidP="000305DD">
            <w:pPr>
              <w:pStyle w:val="TableText"/>
              <w:rPr>
                <w:rFonts w:cs="Arial"/>
              </w:rPr>
            </w:pPr>
            <w:r w:rsidRPr="00F24972">
              <w:rPr>
                <w:rFonts w:cs="Arial"/>
              </w:rPr>
              <w:t>Accrue workload when a lot number of any type of reagent is logged into the system.</w:t>
            </w:r>
            <w:r>
              <w:rPr>
                <w:rFonts w:cs="Arial"/>
              </w:rPr>
              <w:t xml:space="preserve"> </w:t>
            </w:r>
            <w:r w:rsidRPr="00F24972">
              <w:rPr>
                <w:rFonts w:cs="Arial"/>
              </w:rPr>
              <w:t>When multiple lot numbers are processed in a batch, each lot number’s workload is counted.</w:t>
            </w:r>
          </w:p>
        </w:tc>
      </w:tr>
      <w:tr w:rsidR="000305DD" w:rsidRPr="00F24972">
        <w:tblPrEx>
          <w:tblCellMar>
            <w:top w:w="0" w:type="dxa"/>
            <w:bottom w:w="0" w:type="dxa"/>
          </w:tblCellMar>
        </w:tblPrEx>
        <w:trPr>
          <w:cantSplit/>
        </w:trPr>
        <w:tc>
          <w:tcPr>
            <w:tcW w:w="1733" w:type="dxa"/>
          </w:tcPr>
          <w:p w:rsidR="000305DD" w:rsidRPr="00F24972" w:rsidRDefault="000305DD" w:rsidP="000305DD">
            <w:pPr>
              <w:pStyle w:val="TableText"/>
              <w:rPr>
                <w:rFonts w:cs="Arial"/>
              </w:rPr>
            </w:pPr>
            <w:r w:rsidRPr="00F24972">
              <w:rPr>
                <w:rFonts w:cs="Arial"/>
              </w:rPr>
              <w:t>Login Supply</w:t>
            </w:r>
          </w:p>
        </w:tc>
        <w:tc>
          <w:tcPr>
            <w:tcW w:w="1165" w:type="dxa"/>
          </w:tcPr>
          <w:p w:rsidR="000305DD" w:rsidRPr="00F24972" w:rsidRDefault="000305DD" w:rsidP="000305DD">
            <w:pPr>
              <w:pStyle w:val="TableText"/>
              <w:rPr>
                <w:rFonts w:cs="Arial"/>
              </w:rPr>
            </w:pPr>
            <w:r>
              <w:rPr>
                <w:rFonts w:cs="Arial"/>
                <w:snapToGrid w:val="0"/>
              </w:rPr>
              <w:t>Supply, Login</w:t>
            </w:r>
          </w:p>
        </w:tc>
        <w:tc>
          <w:tcPr>
            <w:tcW w:w="1080" w:type="dxa"/>
          </w:tcPr>
          <w:p w:rsidR="000305DD" w:rsidRPr="00F24972" w:rsidRDefault="000305DD" w:rsidP="000305DD">
            <w:pPr>
              <w:pStyle w:val="TableText"/>
              <w:rPr>
                <w:rFonts w:cs="Arial"/>
              </w:rPr>
            </w:pPr>
            <w:r w:rsidRPr="00F24972">
              <w:rPr>
                <w:rFonts w:cs="Arial"/>
              </w:rPr>
              <w:t>Positive</w:t>
            </w:r>
          </w:p>
        </w:tc>
        <w:tc>
          <w:tcPr>
            <w:tcW w:w="900" w:type="dxa"/>
          </w:tcPr>
          <w:p w:rsidR="000305DD" w:rsidRPr="00F24972" w:rsidRDefault="000305DD" w:rsidP="000305DD">
            <w:pPr>
              <w:pStyle w:val="TableText"/>
              <w:jc w:val="center"/>
              <w:rPr>
                <w:rFonts w:cs="Arial"/>
              </w:rPr>
            </w:pPr>
            <w:r w:rsidRPr="00F24972">
              <w:rPr>
                <w:rFonts w:cs="Arial"/>
              </w:rPr>
              <w:t>M</w:t>
            </w:r>
          </w:p>
        </w:tc>
        <w:tc>
          <w:tcPr>
            <w:tcW w:w="4123" w:type="dxa"/>
          </w:tcPr>
          <w:p w:rsidR="000305DD" w:rsidRPr="00F24972" w:rsidRDefault="000305DD" w:rsidP="000305DD">
            <w:pPr>
              <w:pStyle w:val="TableText"/>
              <w:rPr>
                <w:rFonts w:cs="Arial"/>
              </w:rPr>
            </w:pPr>
            <w:r w:rsidRPr="00F24972">
              <w:rPr>
                <w:rFonts w:cs="Arial"/>
              </w:rPr>
              <w:t>Accrue workload when a lot number of any type of supply is logged into the system.</w:t>
            </w:r>
            <w:r>
              <w:rPr>
                <w:rFonts w:cs="Arial"/>
              </w:rPr>
              <w:t xml:space="preserve"> </w:t>
            </w:r>
            <w:r w:rsidRPr="00F24972">
              <w:rPr>
                <w:rFonts w:cs="Arial"/>
              </w:rPr>
              <w:t>When multiple lot numbers are processed in a batch, each lot number’s workload is counted.</w:t>
            </w:r>
          </w:p>
        </w:tc>
      </w:tr>
      <w:tr w:rsidR="000305DD" w:rsidRPr="00F24972">
        <w:tblPrEx>
          <w:tblCellMar>
            <w:top w:w="0" w:type="dxa"/>
            <w:bottom w:w="0" w:type="dxa"/>
          </w:tblCellMar>
        </w:tblPrEx>
        <w:trPr>
          <w:cantSplit/>
        </w:trPr>
        <w:tc>
          <w:tcPr>
            <w:tcW w:w="1733"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rPr>
                <w:rFonts w:cs="Arial"/>
              </w:rPr>
            </w:pPr>
            <w:r w:rsidRPr="00F24972">
              <w:rPr>
                <w:rFonts w:cs="Arial"/>
              </w:rPr>
              <w:t>Maintain Specimen</w:t>
            </w:r>
          </w:p>
        </w:tc>
        <w:tc>
          <w:tcPr>
            <w:tcW w:w="1165" w:type="dxa"/>
            <w:tcBorders>
              <w:top w:val="single" w:sz="4" w:space="0" w:color="auto"/>
              <w:left w:val="single" w:sz="4" w:space="0" w:color="auto"/>
              <w:bottom w:val="single" w:sz="4" w:space="0" w:color="auto"/>
              <w:right w:val="single" w:sz="4" w:space="0" w:color="auto"/>
            </w:tcBorders>
            <w:shd w:val="clear" w:color="auto" w:fill="auto"/>
          </w:tcPr>
          <w:p w:rsidR="000305DD" w:rsidRPr="00F24972" w:rsidRDefault="000305DD" w:rsidP="000305DD">
            <w:pPr>
              <w:pStyle w:val="TableText"/>
              <w:rPr>
                <w:rFonts w:cs="Arial"/>
              </w:rPr>
            </w:pPr>
            <w:r>
              <w:rPr>
                <w:rFonts w:cs="Arial"/>
              </w:rPr>
              <w:t>Maintain Specimen</w:t>
            </w:r>
          </w:p>
        </w:tc>
        <w:tc>
          <w:tcPr>
            <w:tcW w:w="1080" w:type="dxa"/>
            <w:tcBorders>
              <w:top w:val="single" w:sz="4" w:space="0" w:color="auto"/>
              <w:left w:val="single" w:sz="4" w:space="0" w:color="auto"/>
              <w:bottom w:val="single" w:sz="4" w:space="0" w:color="auto"/>
              <w:right w:val="single" w:sz="4" w:space="0" w:color="auto"/>
            </w:tcBorders>
            <w:shd w:val="clear" w:color="auto" w:fill="auto"/>
          </w:tcPr>
          <w:p w:rsidR="000305DD" w:rsidRPr="00F24972" w:rsidRDefault="000305DD" w:rsidP="000305DD">
            <w:pPr>
              <w:pStyle w:val="TableText"/>
              <w:rPr>
                <w:rFonts w:cs="Arial"/>
              </w:rPr>
            </w:pPr>
            <w:r w:rsidRPr="00F24972">
              <w:rPr>
                <w:rFonts w:cs="Arial"/>
              </w:rPr>
              <w:t>Positive</w:t>
            </w:r>
          </w:p>
        </w:tc>
        <w:tc>
          <w:tcPr>
            <w:tcW w:w="900" w:type="dxa"/>
            <w:tcBorders>
              <w:top w:val="single" w:sz="4" w:space="0" w:color="auto"/>
              <w:left w:val="single" w:sz="4" w:space="0" w:color="auto"/>
              <w:bottom w:val="single" w:sz="4" w:space="0" w:color="auto"/>
              <w:right w:val="single" w:sz="4" w:space="0" w:color="auto"/>
            </w:tcBorders>
            <w:shd w:val="clear" w:color="auto" w:fill="auto"/>
          </w:tcPr>
          <w:p w:rsidR="000305DD" w:rsidRPr="00F24972" w:rsidRDefault="000305DD" w:rsidP="000305DD">
            <w:pPr>
              <w:pStyle w:val="TableText"/>
              <w:jc w:val="center"/>
              <w:rPr>
                <w:rFonts w:cs="Arial"/>
              </w:rPr>
            </w:pPr>
            <w:r w:rsidRPr="00F24972">
              <w:rPr>
                <w:rFonts w:cs="Arial"/>
              </w:rPr>
              <w:t>M</w:t>
            </w:r>
          </w:p>
        </w:tc>
        <w:tc>
          <w:tcPr>
            <w:tcW w:w="4123" w:type="dxa"/>
            <w:tcBorders>
              <w:top w:val="single" w:sz="4" w:space="0" w:color="auto"/>
              <w:left w:val="single" w:sz="4" w:space="0" w:color="auto"/>
              <w:bottom w:val="single" w:sz="4" w:space="0" w:color="auto"/>
              <w:right w:val="single" w:sz="4" w:space="0" w:color="auto"/>
            </w:tcBorders>
            <w:shd w:val="clear" w:color="auto" w:fill="auto"/>
          </w:tcPr>
          <w:p w:rsidR="000305DD" w:rsidRPr="00F24972" w:rsidRDefault="000305DD" w:rsidP="000305DD">
            <w:pPr>
              <w:pStyle w:val="TableText"/>
              <w:rPr>
                <w:rFonts w:cs="Arial"/>
              </w:rPr>
            </w:pPr>
            <w:r w:rsidRPr="00F24972">
              <w:rPr>
                <w:rFonts w:cs="Arial"/>
              </w:rPr>
              <w:t>Accrue workload when a specimen is maintained during order acceptance when a specimen is requirement for the order.</w:t>
            </w:r>
          </w:p>
          <w:p w:rsidR="000305DD" w:rsidRPr="00F24972" w:rsidRDefault="000305DD" w:rsidP="000305DD">
            <w:pPr>
              <w:pStyle w:val="TableText"/>
              <w:rPr>
                <w:rFonts w:cs="Arial"/>
              </w:rPr>
            </w:pPr>
            <w:r w:rsidRPr="00F24972">
              <w:rPr>
                <w:rFonts w:cs="Arial"/>
              </w:rPr>
              <w:t xml:space="preserve">Note: This event is accrued when the specimen is maintained in </w:t>
            </w:r>
            <w:r>
              <w:rPr>
                <w:rFonts w:cs="Arial"/>
              </w:rPr>
              <w:t>Maintain Specimen</w:t>
            </w:r>
            <w:r w:rsidRPr="00F24972">
              <w:rPr>
                <w:rFonts w:cs="Arial"/>
              </w:rPr>
              <w:t xml:space="preserve">. This is collected in addition to the accept order workload accrued by </w:t>
            </w:r>
            <w:r>
              <w:rPr>
                <w:rFonts w:cs="Arial"/>
              </w:rPr>
              <w:t>Accept Order</w:t>
            </w:r>
            <w:r w:rsidRPr="00F24972">
              <w:rPr>
                <w:rFonts w:cs="Arial"/>
              </w:rPr>
              <w:t>. Marking a specimen unacceptable does not create a negative workload event.</w:t>
            </w:r>
          </w:p>
        </w:tc>
      </w:tr>
      <w:tr w:rsidR="000305DD" w:rsidRPr="00F24972">
        <w:tblPrEx>
          <w:tblCellMar>
            <w:top w:w="0" w:type="dxa"/>
            <w:bottom w:w="0" w:type="dxa"/>
          </w:tblCellMar>
        </w:tblPrEx>
        <w:trPr>
          <w:cantSplit/>
        </w:trPr>
        <w:tc>
          <w:tcPr>
            <w:tcW w:w="1733" w:type="dxa"/>
            <w:vMerge w:val="restart"/>
          </w:tcPr>
          <w:p w:rsidR="000305DD" w:rsidRPr="0028710D" w:rsidRDefault="000305DD" w:rsidP="000305DD">
            <w:pPr>
              <w:pStyle w:val="TableText"/>
              <w:rPr>
                <w:rFonts w:cs="Arial"/>
                <w:lang w:val="fr-FR"/>
              </w:rPr>
            </w:pPr>
            <w:r w:rsidRPr="0028710D">
              <w:rPr>
                <w:rFonts w:cs="Arial"/>
                <w:lang w:val="fr-FR"/>
              </w:rPr>
              <w:t>Patient antigen phenotype (multiple phases)</w:t>
            </w:r>
          </w:p>
        </w:tc>
        <w:tc>
          <w:tcPr>
            <w:tcW w:w="1165" w:type="dxa"/>
          </w:tcPr>
          <w:p w:rsidR="000305DD" w:rsidRPr="00F24972" w:rsidRDefault="000305DD" w:rsidP="000305DD">
            <w:pPr>
              <w:pStyle w:val="TableText"/>
              <w:rPr>
                <w:rFonts w:cs="Arial"/>
              </w:rPr>
            </w:pPr>
            <w:r>
              <w:rPr>
                <w:rFonts w:cs="Arial"/>
              </w:rPr>
              <w:t>Patient Antigen typing</w:t>
            </w:r>
          </w:p>
          <w:p w:rsidR="000305DD" w:rsidRPr="00F24972" w:rsidRDefault="000305DD" w:rsidP="000305DD">
            <w:pPr>
              <w:pStyle w:val="TableText"/>
              <w:rPr>
                <w:rFonts w:cs="Arial"/>
              </w:rPr>
            </w:pPr>
          </w:p>
        </w:tc>
        <w:tc>
          <w:tcPr>
            <w:tcW w:w="1080" w:type="dxa"/>
          </w:tcPr>
          <w:p w:rsidR="000305DD" w:rsidRPr="00F24972" w:rsidRDefault="000305DD" w:rsidP="000305DD">
            <w:pPr>
              <w:pStyle w:val="TableText"/>
              <w:rPr>
                <w:rFonts w:cs="Arial"/>
              </w:rPr>
            </w:pPr>
            <w:r w:rsidRPr="00F24972">
              <w:rPr>
                <w:rFonts w:cs="Arial"/>
              </w:rPr>
              <w:t>Positive</w:t>
            </w:r>
          </w:p>
        </w:tc>
        <w:tc>
          <w:tcPr>
            <w:tcW w:w="900" w:type="dxa"/>
          </w:tcPr>
          <w:p w:rsidR="000305DD" w:rsidRPr="00F24972" w:rsidRDefault="000305DD" w:rsidP="000305DD">
            <w:pPr>
              <w:pStyle w:val="TableText"/>
              <w:jc w:val="center"/>
              <w:rPr>
                <w:rFonts w:cs="Arial"/>
              </w:rPr>
            </w:pPr>
            <w:r w:rsidRPr="00F24972">
              <w:rPr>
                <w:rFonts w:cs="Arial"/>
              </w:rPr>
              <w:t>P</w:t>
            </w:r>
          </w:p>
        </w:tc>
        <w:tc>
          <w:tcPr>
            <w:tcW w:w="4123" w:type="dxa"/>
          </w:tcPr>
          <w:p w:rsidR="000305DD" w:rsidRPr="00F24972" w:rsidRDefault="000305DD" w:rsidP="000305DD">
            <w:pPr>
              <w:pStyle w:val="TableText"/>
              <w:rPr>
                <w:rFonts w:cs="Arial"/>
              </w:rPr>
            </w:pPr>
            <w:r w:rsidRPr="00F24972">
              <w:rPr>
                <w:rFonts w:cs="Arial"/>
              </w:rPr>
              <w:t xml:space="preserve">Accrue workload when a patient antigen phenotype test [specificity (tab)] with IS/RT or IS/37 phases is completed and saved (when completed and saved via </w:t>
            </w:r>
            <w:r>
              <w:rPr>
                <w:rFonts w:cs="Arial"/>
              </w:rPr>
              <w:t>Record Testing</w:t>
            </w:r>
            <w:r w:rsidRPr="00F24972">
              <w:rPr>
                <w:rFonts w:cs="Arial"/>
              </w:rPr>
              <w:t>). One workload event is collected per completed tab for repeat or regular antigen tests.</w:t>
            </w:r>
          </w:p>
        </w:tc>
      </w:tr>
      <w:tr w:rsidR="000305DD" w:rsidRPr="00F24972">
        <w:tblPrEx>
          <w:tblCellMar>
            <w:top w:w="0" w:type="dxa"/>
            <w:bottom w:w="0" w:type="dxa"/>
          </w:tblCellMar>
        </w:tblPrEx>
        <w:trPr>
          <w:cantSplit/>
        </w:trPr>
        <w:tc>
          <w:tcPr>
            <w:tcW w:w="1733" w:type="dxa"/>
            <w:vMerge/>
          </w:tcPr>
          <w:p w:rsidR="000305DD" w:rsidRPr="00F24972" w:rsidRDefault="000305DD" w:rsidP="000305DD">
            <w:pPr>
              <w:pStyle w:val="TableText"/>
              <w:rPr>
                <w:rFonts w:cs="Arial"/>
              </w:rPr>
            </w:pPr>
          </w:p>
        </w:tc>
        <w:tc>
          <w:tcPr>
            <w:tcW w:w="1165" w:type="dxa"/>
          </w:tcPr>
          <w:p w:rsidR="000305DD" w:rsidRPr="00F24972" w:rsidRDefault="000305DD" w:rsidP="000305DD">
            <w:pPr>
              <w:pStyle w:val="TableText"/>
              <w:rPr>
                <w:rFonts w:cs="Arial"/>
              </w:rPr>
            </w:pPr>
            <w:r>
              <w:rPr>
                <w:rFonts w:cs="Arial"/>
              </w:rPr>
              <w:t>Invalidate, Patient Antigen typing</w:t>
            </w:r>
          </w:p>
          <w:p w:rsidR="000305DD" w:rsidRPr="00F24972" w:rsidRDefault="000305DD" w:rsidP="000305DD">
            <w:pPr>
              <w:pStyle w:val="TableText"/>
              <w:rPr>
                <w:rFonts w:cs="Arial"/>
              </w:rPr>
            </w:pPr>
          </w:p>
          <w:p w:rsidR="000305DD" w:rsidRPr="00F24972" w:rsidRDefault="000305DD" w:rsidP="000305DD">
            <w:pPr>
              <w:pStyle w:val="TableText"/>
              <w:rPr>
                <w:rFonts w:cs="Arial"/>
              </w:rPr>
            </w:pPr>
          </w:p>
        </w:tc>
        <w:tc>
          <w:tcPr>
            <w:tcW w:w="1080" w:type="dxa"/>
          </w:tcPr>
          <w:p w:rsidR="000305DD" w:rsidRPr="00F24972" w:rsidRDefault="000305DD" w:rsidP="000305DD">
            <w:pPr>
              <w:pStyle w:val="TableText"/>
              <w:rPr>
                <w:rFonts w:cs="Arial"/>
                <w:b/>
              </w:rPr>
            </w:pPr>
            <w:r w:rsidRPr="00F24972">
              <w:rPr>
                <w:rFonts w:cs="Arial"/>
                <w:b/>
              </w:rPr>
              <w:t>Negative</w:t>
            </w:r>
          </w:p>
        </w:tc>
        <w:tc>
          <w:tcPr>
            <w:tcW w:w="900" w:type="dxa"/>
          </w:tcPr>
          <w:p w:rsidR="000305DD" w:rsidRPr="00F24972" w:rsidRDefault="000305DD" w:rsidP="000305DD">
            <w:pPr>
              <w:pStyle w:val="TableText"/>
              <w:jc w:val="center"/>
              <w:rPr>
                <w:rFonts w:cs="Arial"/>
              </w:rPr>
            </w:pPr>
            <w:r w:rsidRPr="00F24972">
              <w:rPr>
                <w:rFonts w:cs="Arial"/>
              </w:rPr>
              <w:t>P</w:t>
            </w:r>
          </w:p>
        </w:tc>
        <w:tc>
          <w:tcPr>
            <w:tcW w:w="4123" w:type="dxa"/>
          </w:tcPr>
          <w:p w:rsidR="000305DD" w:rsidRPr="00F24972" w:rsidRDefault="000305DD" w:rsidP="000305DD">
            <w:pPr>
              <w:pStyle w:val="TableText"/>
              <w:rPr>
                <w:rFonts w:cs="Arial"/>
              </w:rPr>
            </w:pPr>
            <w:r w:rsidRPr="00F24972">
              <w:rPr>
                <w:rFonts w:cs="Arial"/>
              </w:rPr>
              <w:t xml:space="preserve">Accrue workload when a patient antigen phenotype test as defined by the antiserum specificity tested with any phases is invalidated. </w:t>
            </w:r>
          </w:p>
        </w:tc>
      </w:tr>
      <w:tr w:rsidR="000305DD" w:rsidRPr="00F24972">
        <w:tblPrEx>
          <w:tblCellMar>
            <w:top w:w="0" w:type="dxa"/>
            <w:bottom w:w="0" w:type="dxa"/>
          </w:tblCellMar>
        </w:tblPrEx>
        <w:trPr>
          <w:cantSplit/>
        </w:trPr>
        <w:tc>
          <w:tcPr>
            <w:tcW w:w="1733" w:type="dxa"/>
            <w:vMerge w:val="restart"/>
          </w:tcPr>
          <w:p w:rsidR="000305DD" w:rsidRPr="00F24972" w:rsidRDefault="000305DD" w:rsidP="000305DD">
            <w:pPr>
              <w:pStyle w:val="TableText"/>
              <w:rPr>
                <w:rFonts w:cs="Arial"/>
              </w:rPr>
            </w:pPr>
            <w:r w:rsidRPr="00F24972">
              <w:rPr>
                <w:rFonts w:cs="Arial"/>
              </w:rPr>
              <w:t>Patient antigen phenotype (single phase)</w:t>
            </w:r>
          </w:p>
        </w:tc>
        <w:tc>
          <w:tcPr>
            <w:tcW w:w="1165" w:type="dxa"/>
          </w:tcPr>
          <w:p w:rsidR="000305DD" w:rsidRPr="00F24972" w:rsidRDefault="000305DD" w:rsidP="000305DD">
            <w:pPr>
              <w:pStyle w:val="TableText"/>
              <w:rPr>
                <w:rFonts w:cs="Arial"/>
              </w:rPr>
            </w:pPr>
            <w:r>
              <w:rPr>
                <w:rFonts w:cs="Arial"/>
              </w:rPr>
              <w:t>Patient Antigen typing</w:t>
            </w:r>
          </w:p>
          <w:p w:rsidR="000305DD" w:rsidRPr="00F24972" w:rsidRDefault="000305DD" w:rsidP="000305DD">
            <w:pPr>
              <w:pStyle w:val="TableText"/>
              <w:rPr>
                <w:rFonts w:cs="Arial"/>
              </w:rPr>
            </w:pPr>
          </w:p>
        </w:tc>
        <w:tc>
          <w:tcPr>
            <w:tcW w:w="1080" w:type="dxa"/>
          </w:tcPr>
          <w:p w:rsidR="000305DD" w:rsidRPr="00F24972" w:rsidRDefault="000305DD" w:rsidP="000305DD">
            <w:pPr>
              <w:pStyle w:val="TableText"/>
              <w:rPr>
                <w:rFonts w:cs="Arial"/>
              </w:rPr>
            </w:pPr>
            <w:r w:rsidRPr="00F24972">
              <w:rPr>
                <w:rFonts w:cs="Arial"/>
              </w:rPr>
              <w:t>Positive</w:t>
            </w:r>
          </w:p>
        </w:tc>
        <w:tc>
          <w:tcPr>
            <w:tcW w:w="900" w:type="dxa"/>
          </w:tcPr>
          <w:p w:rsidR="000305DD" w:rsidRPr="00F24972" w:rsidRDefault="000305DD" w:rsidP="000305DD">
            <w:pPr>
              <w:pStyle w:val="TableText"/>
              <w:jc w:val="center"/>
              <w:rPr>
                <w:rFonts w:cs="Arial"/>
              </w:rPr>
            </w:pPr>
            <w:r w:rsidRPr="00F24972">
              <w:rPr>
                <w:rFonts w:cs="Arial"/>
              </w:rPr>
              <w:t>P</w:t>
            </w:r>
          </w:p>
        </w:tc>
        <w:tc>
          <w:tcPr>
            <w:tcW w:w="4123" w:type="dxa"/>
          </w:tcPr>
          <w:p w:rsidR="000305DD" w:rsidRPr="00F24972" w:rsidRDefault="000305DD" w:rsidP="000305DD">
            <w:pPr>
              <w:pStyle w:val="TableText"/>
              <w:rPr>
                <w:rFonts w:cs="Arial"/>
              </w:rPr>
            </w:pPr>
            <w:r w:rsidRPr="00F24972">
              <w:rPr>
                <w:rFonts w:cs="Arial"/>
              </w:rPr>
              <w:t xml:space="preserve">Accrue workload when a patient antigen phenotype test [specificity (tab)] with AHG or IS phase is completed and saved (when completed and saved via </w:t>
            </w:r>
            <w:r>
              <w:rPr>
                <w:rFonts w:cs="Arial"/>
              </w:rPr>
              <w:t>Record Testing</w:t>
            </w:r>
            <w:r w:rsidRPr="00F24972">
              <w:rPr>
                <w:rFonts w:cs="Arial"/>
              </w:rPr>
              <w:t>). One workload event is collected per completed tab for repeat or regular antigen tests.</w:t>
            </w:r>
          </w:p>
        </w:tc>
      </w:tr>
      <w:tr w:rsidR="000305DD" w:rsidRPr="00F24972">
        <w:tblPrEx>
          <w:tblCellMar>
            <w:top w:w="0" w:type="dxa"/>
            <w:bottom w:w="0" w:type="dxa"/>
          </w:tblCellMar>
        </w:tblPrEx>
        <w:trPr>
          <w:cantSplit/>
        </w:trPr>
        <w:tc>
          <w:tcPr>
            <w:tcW w:w="1733" w:type="dxa"/>
            <w:vMerge/>
            <w:tcBorders>
              <w:bottom w:val="single" w:sz="4" w:space="0" w:color="auto"/>
            </w:tcBorders>
          </w:tcPr>
          <w:p w:rsidR="000305DD" w:rsidRPr="00F24972" w:rsidRDefault="000305DD" w:rsidP="000305DD">
            <w:pPr>
              <w:pStyle w:val="TableText"/>
              <w:rPr>
                <w:rFonts w:cs="Arial"/>
              </w:rPr>
            </w:pPr>
          </w:p>
        </w:tc>
        <w:tc>
          <w:tcPr>
            <w:tcW w:w="1165" w:type="dxa"/>
            <w:tcBorders>
              <w:top w:val="single" w:sz="4" w:space="0" w:color="auto"/>
              <w:bottom w:val="single" w:sz="4" w:space="0" w:color="auto"/>
              <w:right w:val="single" w:sz="4" w:space="0" w:color="auto"/>
            </w:tcBorders>
          </w:tcPr>
          <w:p w:rsidR="000305DD" w:rsidRPr="00F24972" w:rsidRDefault="000305DD" w:rsidP="000305DD">
            <w:pPr>
              <w:pStyle w:val="TableText"/>
              <w:rPr>
                <w:rFonts w:cs="Arial"/>
              </w:rPr>
            </w:pPr>
            <w:r>
              <w:rPr>
                <w:rFonts w:cs="Arial"/>
              </w:rPr>
              <w:t>Invalidate, Patient Antigen typing</w:t>
            </w:r>
          </w:p>
          <w:p w:rsidR="000305DD" w:rsidRPr="00F24972" w:rsidRDefault="000305DD" w:rsidP="000305DD">
            <w:pPr>
              <w:pStyle w:val="TableText"/>
              <w:rPr>
                <w:rFonts w:cs="Arial"/>
              </w:rPr>
            </w:pPr>
          </w:p>
          <w:p w:rsidR="000305DD" w:rsidRPr="00F24972" w:rsidRDefault="000305DD" w:rsidP="000305DD">
            <w:pPr>
              <w:pStyle w:val="TableText"/>
              <w:rPr>
                <w:rFonts w:cs="Arial"/>
              </w:rPr>
            </w:pPr>
          </w:p>
        </w:tc>
        <w:tc>
          <w:tcPr>
            <w:tcW w:w="1080"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rPr>
                <w:rFonts w:cs="Arial"/>
                <w:b/>
              </w:rPr>
            </w:pPr>
            <w:r w:rsidRPr="00F24972">
              <w:rPr>
                <w:rFonts w:cs="Arial"/>
                <w:b/>
              </w:rPr>
              <w:t>Negative</w:t>
            </w:r>
          </w:p>
        </w:tc>
        <w:tc>
          <w:tcPr>
            <w:tcW w:w="900"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jc w:val="center"/>
              <w:rPr>
                <w:rFonts w:cs="Arial"/>
              </w:rPr>
            </w:pPr>
            <w:r w:rsidRPr="00F24972">
              <w:rPr>
                <w:rFonts w:cs="Arial"/>
              </w:rPr>
              <w:t>P</w:t>
            </w:r>
          </w:p>
        </w:tc>
        <w:tc>
          <w:tcPr>
            <w:tcW w:w="4123"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rPr>
                <w:rFonts w:cs="Arial"/>
              </w:rPr>
            </w:pPr>
            <w:r w:rsidRPr="00F24972">
              <w:rPr>
                <w:rFonts w:cs="Arial"/>
              </w:rPr>
              <w:t xml:space="preserve">Accrue workload when a patient antigen phenotype test as defined by the antiserum specificity tested with a single phases is invalidated. </w:t>
            </w:r>
          </w:p>
        </w:tc>
      </w:tr>
      <w:tr w:rsidR="000305DD" w:rsidRPr="00F24972">
        <w:tblPrEx>
          <w:tblCellMar>
            <w:top w:w="0" w:type="dxa"/>
            <w:bottom w:w="0" w:type="dxa"/>
          </w:tblCellMar>
        </w:tblPrEx>
        <w:trPr>
          <w:cantSplit/>
        </w:trPr>
        <w:tc>
          <w:tcPr>
            <w:tcW w:w="1733" w:type="dxa"/>
            <w:vMerge w:val="restart"/>
            <w:tcBorders>
              <w:top w:val="single" w:sz="4" w:space="0" w:color="auto"/>
              <w:left w:val="single" w:sz="4" w:space="0" w:color="auto"/>
              <w:right w:val="single" w:sz="4" w:space="0" w:color="auto"/>
            </w:tcBorders>
          </w:tcPr>
          <w:p w:rsidR="000305DD" w:rsidRPr="00F24972" w:rsidRDefault="000305DD" w:rsidP="000305DD">
            <w:pPr>
              <w:pStyle w:val="TableText"/>
              <w:rPr>
                <w:rFonts w:cs="Arial"/>
              </w:rPr>
            </w:pPr>
            <w:r w:rsidRPr="00F24972">
              <w:rPr>
                <w:rFonts w:cs="Arial"/>
              </w:rPr>
              <w:lastRenderedPageBreak/>
              <w:t>Pool unit</w:t>
            </w:r>
          </w:p>
          <w:p w:rsidR="000305DD" w:rsidRPr="00F24972" w:rsidRDefault="000305DD" w:rsidP="000305DD">
            <w:pPr>
              <w:pStyle w:val="TableText"/>
              <w:rPr>
                <w:rFonts w:cs="Arial"/>
              </w:rPr>
            </w:pPr>
          </w:p>
        </w:tc>
        <w:tc>
          <w:tcPr>
            <w:tcW w:w="1165"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rPr>
                <w:rFonts w:cs="Arial"/>
              </w:rPr>
            </w:pPr>
            <w:r>
              <w:rPr>
                <w:rFonts w:cs="Arial"/>
              </w:rPr>
              <w:t>Modify, Pool</w:t>
            </w:r>
          </w:p>
        </w:tc>
        <w:tc>
          <w:tcPr>
            <w:tcW w:w="1080"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rPr>
                <w:rFonts w:cs="Arial"/>
              </w:rPr>
            </w:pPr>
            <w:r w:rsidRPr="00F24972">
              <w:rPr>
                <w:rFonts w:cs="Arial"/>
              </w:rPr>
              <w:t>Positive</w:t>
            </w:r>
          </w:p>
        </w:tc>
        <w:tc>
          <w:tcPr>
            <w:tcW w:w="900"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jc w:val="center"/>
              <w:rPr>
                <w:rFonts w:cs="Arial"/>
              </w:rPr>
            </w:pPr>
            <w:r w:rsidRPr="00F24972">
              <w:rPr>
                <w:rFonts w:cs="Arial"/>
              </w:rPr>
              <w:t>U</w:t>
            </w:r>
          </w:p>
        </w:tc>
        <w:tc>
          <w:tcPr>
            <w:tcW w:w="4123"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rPr>
                <w:rFonts w:cs="Arial"/>
              </w:rPr>
            </w:pPr>
            <w:r w:rsidRPr="00F24972">
              <w:rPr>
                <w:rFonts w:cs="Arial"/>
              </w:rPr>
              <w:t>Accrue workload when a pooled unit is created and a single workload event is recorded regardless of the number of units included in the pooled unit. This applies to modification type: Pool. Add/Remove unit from a pool does not accrue any workload.</w:t>
            </w:r>
            <w:r w:rsidRPr="00F24972">
              <w:rPr>
                <w:rFonts w:cs="Arial"/>
                <w:i/>
              </w:rPr>
              <w:t xml:space="preserve"> </w:t>
            </w:r>
          </w:p>
          <w:p w:rsidR="000305DD" w:rsidRPr="00F24972" w:rsidRDefault="000305DD" w:rsidP="000305DD">
            <w:pPr>
              <w:pStyle w:val="TableText"/>
              <w:rPr>
                <w:rFonts w:cs="Arial"/>
                <w:i/>
              </w:rPr>
            </w:pPr>
            <w:r w:rsidRPr="00F24972">
              <w:rPr>
                <w:rFonts w:cs="Arial"/>
                <w:i/>
              </w:rPr>
              <w:t>Note: Workload is not accrued when a patient assignment is processed and VBECS releases all other patient assignments. Workload is not accrued when VBECS is required to quarantine the unit.</w:t>
            </w:r>
          </w:p>
          <w:p w:rsidR="000305DD" w:rsidRPr="00F24972" w:rsidRDefault="000305DD" w:rsidP="000305DD">
            <w:pPr>
              <w:pStyle w:val="TableText"/>
              <w:rPr>
                <w:rFonts w:cs="Arial"/>
                <w:i/>
              </w:rPr>
            </w:pPr>
            <w:r w:rsidRPr="00F24972">
              <w:rPr>
                <w:rFonts w:cs="Arial"/>
                <w:i/>
              </w:rPr>
              <w:t xml:space="preserve">Workload accrued by Pooling is invalidated in </w:t>
            </w:r>
            <w:r>
              <w:rPr>
                <w:rFonts w:cs="Arial"/>
                <w:i/>
              </w:rPr>
              <w:t>Edit Unit Processing Information</w:t>
            </w:r>
            <w:r w:rsidRPr="00F24972">
              <w:rPr>
                <w:rFonts w:cs="Arial"/>
                <w:i/>
              </w:rPr>
              <w:t xml:space="preserve"> with the inactivation of the pooled unit.</w:t>
            </w:r>
          </w:p>
        </w:tc>
      </w:tr>
      <w:tr w:rsidR="000305DD" w:rsidRPr="00F24972">
        <w:tblPrEx>
          <w:tblCellMar>
            <w:top w:w="0" w:type="dxa"/>
            <w:bottom w:w="0" w:type="dxa"/>
          </w:tblCellMar>
        </w:tblPrEx>
        <w:trPr>
          <w:cantSplit/>
        </w:trPr>
        <w:tc>
          <w:tcPr>
            <w:tcW w:w="1733" w:type="dxa"/>
            <w:vMerge/>
            <w:tcBorders>
              <w:left w:val="single" w:sz="4" w:space="0" w:color="auto"/>
              <w:right w:val="single" w:sz="4" w:space="0" w:color="auto"/>
            </w:tcBorders>
          </w:tcPr>
          <w:p w:rsidR="000305DD" w:rsidRPr="00F24972" w:rsidRDefault="000305DD" w:rsidP="000305DD">
            <w:pPr>
              <w:pStyle w:val="TableText"/>
              <w:rPr>
                <w:rFonts w:cs="Arial"/>
              </w:rPr>
            </w:pPr>
          </w:p>
        </w:tc>
        <w:tc>
          <w:tcPr>
            <w:tcW w:w="1165"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rPr>
                <w:rFonts w:cs="Arial"/>
              </w:rPr>
            </w:pPr>
            <w:r>
              <w:rPr>
                <w:rFonts w:cs="Arial"/>
              </w:rPr>
              <w:t>Edit Unit, Inactive Unit (that was in a Pool)</w:t>
            </w:r>
          </w:p>
        </w:tc>
        <w:tc>
          <w:tcPr>
            <w:tcW w:w="1080"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rPr>
                <w:rFonts w:cs="Arial"/>
                <w:b/>
              </w:rPr>
            </w:pPr>
            <w:r w:rsidRPr="00F24972">
              <w:rPr>
                <w:rFonts w:cs="Arial"/>
                <w:b/>
              </w:rPr>
              <w:t>Negative</w:t>
            </w:r>
          </w:p>
        </w:tc>
        <w:tc>
          <w:tcPr>
            <w:tcW w:w="900"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jc w:val="center"/>
              <w:rPr>
                <w:rFonts w:cs="Arial"/>
              </w:rPr>
            </w:pPr>
            <w:r w:rsidRPr="00F24972">
              <w:rPr>
                <w:rFonts w:cs="Arial"/>
              </w:rPr>
              <w:t>U</w:t>
            </w:r>
          </w:p>
        </w:tc>
        <w:tc>
          <w:tcPr>
            <w:tcW w:w="4123"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rPr>
                <w:rFonts w:cs="Arial"/>
              </w:rPr>
            </w:pPr>
            <w:r w:rsidRPr="00F24972">
              <w:rPr>
                <w:rFonts w:cs="Arial"/>
              </w:rPr>
              <w:t>Accrue workload when a unit is inactivated (unit record inactivated) when the pooled unit was created in VBECS.</w:t>
            </w:r>
            <w:r>
              <w:rPr>
                <w:rFonts w:cs="Arial"/>
              </w:rPr>
              <w:t xml:space="preserve"> </w:t>
            </w:r>
          </w:p>
        </w:tc>
      </w:tr>
      <w:tr w:rsidR="000305DD" w:rsidRPr="00F24972">
        <w:tblPrEx>
          <w:tblCellMar>
            <w:top w:w="0" w:type="dxa"/>
            <w:bottom w:w="0" w:type="dxa"/>
          </w:tblCellMar>
        </w:tblPrEx>
        <w:trPr>
          <w:cantSplit/>
        </w:trPr>
        <w:tc>
          <w:tcPr>
            <w:tcW w:w="1733" w:type="dxa"/>
            <w:vMerge/>
            <w:tcBorders>
              <w:left w:val="single" w:sz="4" w:space="0" w:color="auto"/>
              <w:bottom w:val="single" w:sz="4" w:space="0" w:color="auto"/>
              <w:right w:val="single" w:sz="4" w:space="0" w:color="auto"/>
            </w:tcBorders>
          </w:tcPr>
          <w:p w:rsidR="000305DD" w:rsidRPr="00F24972" w:rsidRDefault="000305DD" w:rsidP="000305DD">
            <w:pPr>
              <w:pStyle w:val="TableText"/>
              <w:rPr>
                <w:rFonts w:cs="Arial"/>
              </w:rPr>
            </w:pPr>
          </w:p>
        </w:tc>
        <w:tc>
          <w:tcPr>
            <w:tcW w:w="1165"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rPr>
                <w:rFonts w:cs="Arial"/>
              </w:rPr>
            </w:pPr>
            <w:r>
              <w:rPr>
                <w:rFonts w:cs="Arial"/>
              </w:rPr>
              <w:t>Invalidate unit status,  Pool</w:t>
            </w:r>
          </w:p>
        </w:tc>
        <w:tc>
          <w:tcPr>
            <w:tcW w:w="1080"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rPr>
                <w:rFonts w:cs="Arial"/>
                <w:b/>
              </w:rPr>
            </w:pPr>
            <w:r w:rsidRPr="00F24972">
              <w:rPr>
                <w:rFonts w:cs="Arial"/>
                <w:b/>
              </w:rPr>
              <w:t>None</w:t>
            </w:r>
          </w:p>
        </w:tc>
        <w:tc>
          <w:tcPr>
            <w:tcW w:w="900"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jc w:val="center"/>
              <w:rPr>
                <w:rFonts w:cs="Arial"/>
              </w:rPr>
            </w:pPr>
            <w:r w:rsidRPr="00F24972">
              <w:rPr>
                <w:rFonts w:cs="Arial"/>
              </w:rPr>
              <w:t>N/A</w:t>
            </w:r>
          </w:p>
        </w:tc>
        <w:tc>
          <w:tcPr>
            <w:tcW w:w="4123"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rPr>
                <w:rFonts w:cs="Arial"/>
              </w:rPr>
            </w:pPr>
            <w:r w:rsidRPr="00F24972">
              <w:rPr>
                <w:rFonts w:cs="Arial"/>
              </w:rPr>
              <w:t xml:space="preserve">No effect on workload accrual when a unit is removed from a modified status that was included in a pool. </w:t>
            </w:r>
          </w:p>
        </w:tc>
      </w:tr>
      <w:tr w:rsidR="000305DD" w:rsidRPr="00F24972">
        <w:tblPrEx>
          <w:tblCellMar>
            <w:top w:w="0" w:type="dxa"/>
            <w:bottom w:w="0" w:type="dxa"/>
          </w:tblCellMar>
        </w:tblPrEx>
        <w:trPr>
          <w:cantSplit/>
        </w:trPr>
        <w:tc>
          <w:tcPr>
            <w:tcW w:w="1733" w:type="dxa"/>
          </w:tcPr>
          <w:p w:rsidR="000305DD" w:rsidRPr="00F24972" w:rsidRDefault="000305DD" w:rsidP="000305DD">
            <w:pPr>
              <w:pStyle w:val="TableText"/>
              <w:rPr>
                <w:rFonts w:cs="Arial"/>
              </w:rPr>
            </w:pPr>
            <w:r w:rsidRPr="00F24972">
              <w:rPr>
                <w:rFonts w:cs="Arial"/>
              </w:rPr>
              <w:t>Quarantine unit</w:t>
            </w:r>
          </w:p>
        </w:tc>
        <w:tc>
          <w:tcPr>
            <w:tcW w:w="1165" w:type="dxa"/>
          </w:tcPr>
          <w:p w:rsidR="000305DD" w:rsidRPr="00F24972" w:rsidRDefault="000305DD" w:rsidP="000305DD">
            <w:pPr>
              <w:pStyle w:val="TableText"/>
              <w:rPr>
                <w:rFonts w:cs="Arial"/>
              </w:rPr>
            </w:pPr>
            <w:r>
              <w:rPr>
                <w:rFonts w:cs="Arial"/>
              </w:rPr>
              <w:t>Discard/Quarantine, Quarantine unit</w:t>
            </w:r>
          </w:p>
        </w:tc>
        <w:tc>
          <w:tcPr>
            <w:tcW w:w="1080" w:type="dxa"/>
          </w:tcPr>
          <w:p w:rsidR="000305DD" w:rsidRPr="00F24972" w:rsidRDefault="000305DD" w:rsidP="000305DD">
            <w:pPr>
              <w:pStyle w:val="TableText"/>
              <w:rPr>
                <w:rFonts w:cs="Arial"/>
              </w:rPr>
            </w:pPr>
            <w:r w:rsidRPr="00F24972">
              <w:rPr>
                <w:rFonts w:cs="Arial"/>
              </w:rPr>
              <w:t>Positive</w:t>
            </w:r>
          </w:p>
        </w:tc>
        <w:tc>
          <w:tcPr>
            <w:tcW w:w="900" w:type="dxa"/>
          </w:tcPr>
          <w:p w:rsidR="000305DD" w:rsidRPr="00F24972" w:rsidRDefault="000305DD" w:rsidP="000305DD">
            <w:pPr>
              <w:pStyle w:val="TableText"/>
              <w:jc w:val="center"/>
              <w:rPr>
                <w:rFonts w:cs="Arial"/>
              </w:rPr>
            </w:pPr>
            <w:r w:rsidRPr="00F24972">
              <w:rPr>
                <w:rFonts w:cs="Arial"/>
              </w:rPr>
              <w:t>U</w:t>
            </w:r>
          </w:p>
        </w:tc>
        <w:tc>
          <w:tcPr>
            <w:tcW w:w="4123" w:type="dxa"/>
          </w:tcPr>
          <w:p w:rsidR="000305DD" w:rsidRPr="00F24972" w:rsidRDefault="000305DD" w:rsidP="000305DD">
            <w:pPr>
              <w:pStyle w:val="TableText"/>
              <w:rPr>
                <w:rFonts w:cs="Arial"/>
              </w:rPr>
            </w:pPr>
            <w:r w:rsidRPr="00F24972">
              <w:rPr>
                <w:rFonts w:cs="Arial"/>
              </w:rPr>
              <w:t>Accrue workload when a unit is marked for quarantine. When a batch of units is selected, each unit accrues workload.</w:t>
            </w:r>
          </w:p>
        </w:tc>
      </w:tr>
      <w:tr w:rsidR="000305DD" w:rsidRPr="00F24972">
        <w:tblPrEx>
          <w:tblCellMar>
            <w:top w:w="0" w:type="dxa"/>
            <w:bottom w:w="0" w:type="dxa"/>
          </w:tblCellMar>
        </w:tblPrEx>
        <w:trPr>
          <w:cantSplit/>
        </w:trPr>
        <w:tc>
          <w:tcPr>
            <w:tcW w:w="1733" w:type="dxa"/>
          </w:tcPr>
          <w:p w:rsidR="000305DD" w:rsidRPr="00F24972" w:rsidRDefault="000305DD" w:rsidP="000305DD">
            <w:pPr>
              <w:pStyle w:val="TableText"/>
              <w:rPr>
                <w:rFonts w:cs="Arial"/>
              </w:rPr>
            </w:pPr>
            <w:r w:rsidRPr="00F24972">
              <w:rPr>
                <w:rFonts w:cs="Arial"/>
              </w:rPr>
              <w:t>Release directed unit</w:t>
            </w:r>
          </w:p>
        </w:tc>
        <w:tc>
          <w:tcPr>
            <w:tcW w:w="1165" w:type="dxa"/>
          </w:tcPr>
          <w:p w:rsidR="000305DD" w:rsidRPr="00F24972" w:rsidRDefault="000305DD" w:rsidP="000305DD">
            <w:pPr>
              <w:pStyle w:val="TableText"/>
              <w:rPr>
                <w:rFonts w:cs="Arial"/>
              </w:rPr>
            </w:pPr>
            <w:r>
              <w:rPr>
                <w:rFonts w:cs="Arial"/>
              </w:rPr>
              <w:t>Free Directed Unit</w:t>
            </w:r>
          </w:p>
        </w:tc>
        <w:tc>
          <w:tcPr>
            <w:tcW w:w="1080" w:type="dxa"/>
          </w:tcPr>
          <w:p w:rsidR="000305DD" w:rsidRPr="00F24972" w:rsidRDefault="000305DD" w:rsidP="000305DD">
            <w:pPr>
              <w:pStyle w:val="TableText"/>
              <w:rPr>
                <w:rFonts w:cs="Arial"/>
              </w:rPr>
            </w:pPr>
            <w:r w:rsidRPr="00F24972">
              <w:rPr>
                <w:rFonts w:cs="Arial"/>
              </w:rPr>
              <w:t>Positive</w:t>
            </w:r>
          </w:p>
        </w:tc>
        <w:tc>
          <w:tcPr>
            <w:tcW w:w="900" w:type="dxa"/>
          </w:tcPr>
          <w:p w:rsidR="000305DD" w:rsidRPr="00F24972" w:rsidRDefault="000305DD" w:rsidP="000305DD">
            <w:pPr>
              <w:pStyle w:val="TableText"/>
              <w:jc w:val="center"/>
              <w:rPr>
                <w:rFonts w:cs="Arial"/>
              </w:rPr>
            </w:pPr>
            <w:r w:rsidRPr="00F24972">
              <w:rPr>
                <w:rFonts w:cs="Arial"/>
              </w:rPr>
              <w:t>U</w:t>
            </w:r>
          </w:p>
        </w:tc>
        <w:tc>
          <w:tcPr>
            <w:tcW w:w="4123" w:type="dxa"/>
          </w:tcPr>
          <w:p w:rsidR="000305DD" w:rsidRPr="00F24972" w:rsidRDefault="000305DD" w:rsidP="000305DD">
            <w:pPr>
              <w:pStyle w:val="TableText"/>
              <w:rPr>
                <w:rFonts w:cs="Arial"/>
              </w:rPr>
            </w:pPr>
            <w:r w:rsidRPr="00F24972">
              <w:rPr>
                <w:rFonts w:cs="Arial"/>
              </w:rPr>
              <w:t>Accrue workload when an individual blood unit with the restriction type of directed is released for use as an allogeneic unit.</w:t>
            </w:r>
          </w:p>
        </w:tc>
      </w:tr>
      <w:tr w:rsidR="000305DD" w:rsidRPr="00F24972">
        <w:tblPrEx>
          <w:tblCellMar>
            <w:top w:w="0" w:type="dxa"/>
            <w:bottom w:w="0" w:type="dxa"/>
          </w:tblCellMar>
        </w:tblPrEx>
        <w:trPr>
          <w:cantSplit/>
        </w:trPr>
        <w:tc>
          <w:tcPr>
            <w:tcW w:w="1733"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rPr>
                <w:rFonts w:cs="Arial"/>
              </w:rPr>
            </w:pPr>
            <w:r w:rsidRPr="00F24972">
              <w:rPr>
                <w:rFonts w:cs="Arial"/>
              </w:rPr>
              <w:t>Release unit from patient back to inventory</w:t>
            </w:r>
          </w:p>
        </w:tc>
        <w:tc>
          <w:tcPr>
            <w:tcW w:w="1165"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rPr>
                <w:rFonts w:cs="Arial"/>
              </w:rPr>
            </w:pPr>
            <w:r>
              <w:rPr>
                <w:rFonts w:cs="Arial"/>
              </w:rPr>
              <w:t>Release Unit from Patient Assignment</w:t>
            </w:r>
          </w:p>
        </w:tc>
        <w:tc>
          <w:tcPr>
            <w:tcW w:w="1080"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rPr>
                <w:rFonts w:cs="Arial"/>
              </w:rPr>
            </w:pPr>
            <w:r w:rsidRPr="00F24972">
              <w:rPr>
                <w:rFonts w:cs="Arial"/>
              </w:rPr>
              <w:t>Positive</w:t>
            </w:r>
          </w:p>
        </w:tc>
        <w:tc>
          <w:tcPr>
            <w:tcW w:w="900"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jc w:val="center"/>
              <w:rPr>
                <w:rFonts w:cs="Arial"/>
              </w:rPr>
            </w:pPr>
            <w:r>
              <w:rPr>
                <w:rFonts w:cs="Arial"/>
              </w:rPr>
              <w:t>U</w:t>
            </w:r>
          </w:p>
        </w:tc>
        <w:tc>
          <w:tcPr>
            <w:tcW w:w="4123"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rPr>
                <w:rFonts w:cs="Arial"/>
              </w:rPr>
            </w:pPr>
            <w:r w:rsidRPr="00F24972">
              <w:rPr>
                <w:rFonts w:cs="Arial"/>
              </w:rPr>
              <w:t>Accrue workload when an individual unit is released from patient assignment. When a multiple units are selected, each unit accrues workload.</w:t>
            </w:r>
          </w:p>
        </w:tc>
      </w:tr>
      <w:tr w:rsidR="000305DD" w:rsidRPr="00F24972">
        <w:tblPrEx>
          <w:tblCellMar>
            <w:top w:w="0" w:type="dxa"/>
            <w:bottom w:w="0" w:type="dxa"/>
          </w:tblCellMar>
        </w:tblPrEx>
        <w:trPr>
          <w:cantSplit/>
        </w:trPr>
        <w:tc>
          <w:tcPr>
            <w:tcW w:w="1733" w:type="dxa"/>
          </w:tcPr>
          <w:p w:rsidR="000305DD" w:rsidRPr="00F24972" w:rsidRDefault="000305DD" w:rsidP="000305DD">
            <w:pPr>
              <w:pStyle w:val="TableText"/>
              <w:rPr>
                <w:rFonts w:cs="Arial"/>
              </w:rPr>
            </w:pPr>
            <w:r w:rsidRPr="00F24972">
              <w:rPr>
                <w:rFonts w:cs="Arial"/>
              </w:rPr>
              <w:t xml:space="preserve">Release unit from Quarantine </w:t>
            </w:r>
          </w:p>
        </w:tc>
        <w:tc>
          <w:tcPr>
            <w:tcW w:w="1165" w:type="dxa"/>
          </w:tcPr>
          <w:p w:rsidR="000305DD" w:rsidRPr="00F24972" w:rsidRDefault="000305DD" w:rsidP="000305DD">
            <w:pPr>
              <w:pStyle w:val="TableText"/>
              <w:rPr>
                <w:rFonts w:cs="Arial"/>
              </w:rPr>
            </w:pPr>
            <w:r>
              <w:rPr>
                <w:rFonts w:cs="Arial"/>
              </w:rPr>
              <w:t xml:space="preserve">Discard/Quarantine, Release Unit from Quarantine </w:t>
            </w:r>
          </w:p>
        </w:tc>
        <w:tc>
          <w:tcPr>
            <w:tcW w:w="1080" w:type="dxa"/>
          </w:tcPr>
          <w:p w:rsidR="000305DD" w:rsidRPr="00F24972" w:rsidRDefault="000305DD" w:rsidP="000305DD">
            <w:pPr>
              <w:pStyle w:val="TableText"/>
              <w:rPr>
                <w:rFonts w:cs="Arial"/>
              </w:rPr>
            </w:pPr>
            <w:r w:rsidRPr="00F24972">
              <w:rPr>
                <w:rFonts w:cs="Arial"/>
              </w:rPr>
              <w:t>Positive</w:t>
            </w:r>
          </w:p>
        </w:tc>
        <w:tc>
          <w:tcPr>
            <w:tcW w:w="900" w:type="dxa"/>
          </w:tcPr>
          <w:p w:rsidR="000305DD" w:rsidRPr="00F24972" w:rsidRDefault="000305DD" w:rsidP="000305DD">
            <w:pPr>
              <w:pStyle w:val="TableText"/>
              <w:jc w:val="center"/>
              <w:rPr>
                <w:rFonts w:cs="Arial"/>
              </w:rPr>
            </w:pPr>
            <w:r w:rsidRPr="00F24972">
              <w:rPr>
                <w:rFonts w:cs="Arial"/>
              </w:rPr>
              <w:t>U</w:t>
            </w:r>
          </w:p>
        </w:tc>
        <w:tc>
          <w:tcPr>
            <w:tcW w:w="4123" w:type="dxa"/>
          </w:tcPr>
          <w:p w:rsidR="000305DD" w:rsidRPr="00F24972" w:rsidRDefault="000305DD" w:rsidP="000305DD">
            <w:pPr>
              <w:pStyle w:val="TableText"/>
              <w:rPr>
                <w:rFonts w:cs="Arial"/>
              </w:rPr>
            </w:pPr>
            <w:r w:rsidRPr="00F24972">
              <w:rPr>
                <w:rFonts w:cs="Arial"/>
              </w:rPr>
              <w:t>Accrue workload when a unit is released from quarantine. When a batch of units is selected, each unit accrues workload.</w:t>
            </w:r>
          </w:p>
        </w:tc>
      </w:tr>
      <w:tr w:rsidR="000305DD" w:rsidRPr="00F24972">
        <w:tblPrEx>
          <w:tblCellMar>
            <w:top w:w="0" w:type="dxa"/>
            <w:bottom w:w="0" w:type="dxa"/>
          </w:tblCellMar>
        </w:tblPrEx>
        <w:trPr>
          <w:cantSplit/>
        </w:trPr>
        <w:tc>
          <w:tcPr>
            <w:tcW w:w="1733"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rPr>
                <w:rFonts w:cs="Arial"/>
              </w:rPr>
            </w:pPr>
            <w:r w:rsidRPr="00F24972">
              <w:rPr>
                <w:rFonts w:cs="Arial"/>
              </w:rPr>
              <w:t>Return Issued unit</w:t>
            </w:r>
          </w:p>
        </w:tc>
        <w:tc>
          <w:tcPr>
            <w:tcW w:w="1165"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rPr>
                <w:rFonts w:cs="Arial"/>
              </w:rPr>
            </w:pPr>
            <w:r>
              <w:rPr>
                <w:rFonts w:cs="Arial"/>
              </w:rPr>
              <w:t>Return Issued unit to Inventory</w:t>
            </w:r>
          </w:p>
        </w:tc>
        <w:tc>
          <w:tcPr>
            <w:tcW w:w="1080"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rPr>
                <w:rFonts w:cs="Arial"/>
              </w:rPr>
            </w:pPr>
            <w:r w:rsidRPr="00F24972">
              <w:rPr>
                <w:rFonts w:cs="Arial"/>
              </w:rPr>
              <w:t>Positive</w:t>
            </w:r>
          </w:p>
        </w:tc>
        <w:tc>
          <w:tcPr>
            <w:tcW w:w="900"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jc w:val="center"/>
              <w:rPr>
                <w:rFonts w:cs="Arial"/>
              </w:rPr>
            </w:pPr>
            <w:r>
              <w:rPr>
                <w:rFonts w:cs="Arial"/>
              </w:rPr>
              <w:t>U</w:t>
            </w:r>
          </w:p>
        </w:tc>
        <w:tc>
          <w:tcPr>
            <w:tcW w:w="4123"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rPr>
                <w:rFonts w:cs="Arial"/>
              </w:rPr>
            </w:pPr>
            <w:r w:rsidRPr="00F24972">
              <w:rPr>
                <w:rFonts w:cs="Arial"/>
              </w:rPr>
              <w:t xml:space="preserve">Accrue workload when a unit is returned from issue status. </w:t>
            </w:r>
          </w:p>
        </w:tc>
      </w:tr>
      <w:tr w:rsidR="000305DD" w:rsidRPr="00F24972">
        <w:tblPrEx>
          <w:tblCellMar>
            <w:top w:w="0" w:type="dxa"/>
            <w:bottom w:w="0" w:type="dxa"/>
          </w:tblCellMar>
        </w:tblPrEx>
        <w:trPr>
          <w:cantSplit/>
        </w:trPr>
        <w:tc>
          <w:tcPr>
            <w:tcW w:w="1733"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rPr>
                <w:rFonts w:cs="Arial"/>
                <w:i/>
              </w:rPr>
            </w:pPr>
            <w:r w:rsidRPr="00F24972">
              <w:rPr>
                <w:rFonts w:cs="Arial"/>
                <w:i/>
              </w:rPr>
              <w:t xml:space="preserve">See </w:t>
            </w:r>
            <w:r>
              <w:rPr>
                <w:rFonts w:cs="Arial"/>
                <w:i/>
              </w:rPr>
              <w:t>Serologic Crossmatch, Patient ABO/Rh, Patient ABS, Patient DAT, Patient Antigen Typing</w:t>
            </w:r>
            <w:r w:rsidRPr="00F24972">
              <w:rPr>
                <w:rFonts w:cs="Arial"/>
                <w:i/>
              </w:rPr>
              <w:t xml:space="preserve"> </w:t>
            </w:r>
          </w:p>
        </w:tc>
        <w:tc>
          <w:tcPr>
            <w:tcW w:w="1165" w:type="dxa"/>
            <w:tcBorders>
              <w:top w:val="single" w:sz="4" w:space="0" w:color="auto"/>
              <w:left w:val="single" w:sz="4" w:space="0" w:color="auto"/>
              <w:bottom w:val="single" w:sz="4" w:space="0" w:color="auto"/>
              <w:right w:val="single" w:sz="4" w:space="0" w:color="auto"/>
            </w:tcBorders>
            <w:shd w:val="clear" w:color="auto" w:fill="auto"/>
          </w:tcPr>
          <w:p w:rsidR="000305DD" w:rsidRPr="00F24972" w:rsidRDefault="000305DD" w:rsidP="000305DD">
            <w:pPr>
              <w:pStyle w:val="TableText"/>
              <w:rPr>
                <w:rFonts w:cs="Arial"/>
                <w:i/>
                <w:snapToGrid w:val="0"/>
              </w:rPr>
            </w:pPr>
            <w:r>
              <w:rPr>
                <w:rFonts w:cs="Arial"/>
                <w:i/>
                <w:snapToGrid w:val="0"/>
              </w:rPr>
              <w:t>Patient Testing</w:t>
            </w:r>
          </w:p>
        </w:tc>
        <w:tc>
          <w:tcPr>
            <w:tcW w:w="1080" w:type="dxa"/>
            <w:tcBorders>
              <w:top w:val="single" w:sz="4" w:space="0" w:color="auto"/>
              <w:left w:val="single" w:sz="4" w:space="0" w:color="auto"/>
              <w:bottom w:val="single" w:sz="4" w:space="0" w:color="auto"/>
              <w:right w:val="single" w:sz="4" w:space="0" w:color="auto"/>
            </w:tcBorders>
            <w:shd w:val="clear" w:color="auto" w:fill="auto"/>
          </w:tcPr>
          <w:p w:rsidR="000305DD" w:rsidRPr="00F24972" w:rsidRDefault="000305DD" w:rsidP="000305DD">
            <w:pPr>
              <w:pStyle w:val="TableText"/>
              <w:rPr>
                <w:rFonts w:cs="Arial"/>
                <w:i/>
              </w:rPr>
            </w:pPr>
            <w:r w:rsidRPr="00F24972">
              <w:rPr>
                <w:rFonts w:cs="Arial"/>
                <w:i/>
              </w:rPr>
              <w:t>Positive</w:t>
            </w:r>
          </w:p>
        </w:tc>
        <w:tc>
          <w:tcPr>
            <w:tcW w:w="900" w:type="dxa"/>
            <w:tcBorders>
              <w:top w:val="single" w:sz="4" w:space="0" w:color="auto"/>
              <w:left w:val="single" w:sz="4" w:space="0" w:color="auto"/>
              <w:bottom w:val="single" w:sz="4" w:space="0" w:color="auto"/>
              <w:right w:val="single" w:sz="4" w:space="0" w:color="auto"/>
            </w:tcBorders>
            <w:shd w:val="clear" w:color="auto" w:fill="auto"/>
          </w:tcPr>
          <w:p w:rsidR="000305DD" w:rsidRPr="00F24972" w:rsidRDefault="000305DD" w:rsidP="000305DD">
            <w:pPr>
              <w:pStyle w:val="TableText"/>
              <w:jc w:val="center"/>
              <w:rPr>
                <w:rFonts w:cs="Arial"/>
                <w:i/>
              </w:rPr>
            </w:pPr>
            <w:r w:rsidRPr="00F24972">
              <w:rPr>
                <w:rFonts w:cs="Arial"/>
                <w:i/>
              </w:rPr>
              <w:t>Various</w:t>
            </w:r>
          </w:p>
        </w:tc>
        <w:tc>
          <w:tcPr>
            <w:tcW w:w="4123" w:type="dxa"/>
            <w:tcBorders>
              <w:top w:val="single" w:sz="4" w:space="0" w:color="auto"/>
              <w:left w:val="single" w:sz="4" w:space="0" w:color="auto"/>
              <w:bottom w:val="single" w:sz="4" w:space="0" w:color="auto"/>
              <w:right w:val="single" w:sz="4" w:space="0" w:color="auto"/>
            </w:tcBorders>
            <w:shd w:val="clear" w:color="auto" w:fill="auto"/>
          </w:tcPr>
          <w:p w:rsidR="000305DD" w:rsidRPr="00F24972" w:rsidRDefault="000305DD" w:rsidP="000305DD">
            <w:pPr>
              <w:pStyle w:val="TableText"/>
              <w:rPr>
                <w:rFonts w:cs="Arial"/>
                <w:i/>
              </w:rPr>
            </w:pPr>
            <w:r>
              <w:rPr>
                <w:rFonts w:cs="Arial"/>
                <w:i/>
              </w:rPr>
              <w:t>Patient Testing</w:t>
            </w:r>
            <w:r w:rsidRPr="00F24972">
              <w:rPr>
                <w:rFonts w:cs="Arial"/>
                <w:i/>
              </w:rPr>
              <w:t xml:space="preserve"> encapsulates </w:t>
            </w:r>
            <w:r>
              <w:rPr>
                <w:rFonts w:cs="Arial"/>
                <w:i/>
              </w:rPr>
              <w:t>Serologic Crossmatch, Patient ABO/Rh, Patient ABS, Patient DAT, Patient Antigen Typing. Patient Testing</w:t>
            </w:r>
            <w:r w:rsidRPr="00F24972">
              <w:rPr>
                <w:rFonts w:cs="Arial"/>
                <w:i/>
              </w:rPr>
              <w:t xml:space="preserve"> does not in and of itself accrue workload, but accrues workload for the various testing grids for which it controls the data save. See the various </w:t>
            </w:r>
            <w:r>
              <w:rPr>
                <w:rFonts w:cs="Arial"/>
                <w:i/>
              </w:rPr>
              <w:t>options</w:t>
            </w:r>
            <w:r w:rsidRPr="00F24972">
              <w:rPr>
                <w:rFonts w:cs="Arial"/>
                <w:i/>
              </w:rPr>
              <w:t xml:space="preserve"> in this list for more information.</w:t>
            </w:r>
          </w:p>
        </w:tc>
      </w:tr>
      <w:tr w:rsidR="000305DD" w:rsidRPr="00F24972">
        <w:tblPrEx>
          <w:tblCellMar>
            <w:top w:w="0" w:type="dxa"/>
            <w:bottom w:w="0" w:type="dxa"/>
          </w:tblCellMar>
        </w:tblPrEx>
        <w:trPr>
          <w:cantSplit/>
          <w:trHeight w:val="1970"/>
        </w:trPr>
        <w:tc>
          <w:tcPr>
            <w:tcW w:w="1733" w:type="dxa"/>
            <w:vMerge w:val="restart"/>
          </w:tcPr>
          <w:p w:rsidR="000305DD" w:rsidRPr="00F24972" w:rsidRDefault="000305DD" w:rsidP="000305DD">
            <w:pPr>
              <w:pStyle w:val="TableText"/>
              <w:rPr>
                <w:rFonts w:cs="Arial"/>
              </w:rPr>
            </w:pPr>
            <w:r w:rsidRPr="00F24972">
              <w:rPr>
                <w:rFonts w:cs="Arial"/>
              </w:rPr>
              <w:lastRenderedPageBreak/>
              <w:t>Thaw/pool Cryo</w:t>
            </w:r>
          </w:p>
        </w:tc>
        <w:tc>
          <w:tcPr>
            <w:tcW w:w="1165" w:type="dxa"/>
          </w:tcPr>
          <w:p w:rsidR="000305DD" w:rsidRPr="00F24972" w:rsidRDefault="000305DD" w:rsidP="000305DD">
            <w:pPr>
              <w:pStyle w:val="TableText"/>
              <w:rPr>
                <w:rFonts w:cs="Arial"/>
              </w:rPr>
            </w:pPr>
            <w:r>
              <w:rPr>
                <w:rFonts w:cs="Arial"/>
              </w:rPr>
              <w:t>Modify Unit, Thaw/Pool</w:t>
            </w:r>
          </w:p>
        </w:tc>
        <w:tc>
          <w:tcPr>
            <w:tcW w:w="1080" w:type="dxa"/>
          </w:tcPr>
          <w:p w:rsidR="000305DD" w:rsidRPr="00F24972" w:rsidRDefault="000305DD" w:rsidP="000305DD">
            <w:pPr>
              <w:pStyle w:val="TableText"/>
              <w:rPr>
                <w:rFonts w:cs="Arial"/>
              </w:rPr>
            </w:pPr>
            <w:r w:rsidRPr="00F24972">
              <w:rPr>
                <w:rFonts w:cs="Arial"/>
              </w:rPr>
              <w:t>Positive</w:t>
            </w:r>
          </w:p>
        </w:tc>
        <w:tc>
          <w:tcPr>
            <w:tcW w:w="900" w:type="dxa"/>
          </w:tcPr>
          <w:p w:rsidR="000305DD" w:rsidRPr="00F24972" w:rsidRDefault="000305DD" w:rsidP="000305DD">
            <w:pPr>
              <w:pStyle w:val="TableText"/>
              <w:jc w:val="center"/>
              <w:rPr>
                <w:rFonts w:cs="Arial"/>
              </w:rPr>
            </w:pPr>
            <w:r w:rsidRPr="00F24972">
              <w:rPr>
                <w:rFonts w:cs="Arial"/>
              </w:rPr>
              <w:t>U</w:t>
            </w:r>
          </w:p>
        </w:tc>
        <w:tc>
          <w:tcPr>
            <w:tcW w:w="4123" w:type="dxa"/>
          </w:tcPr>
          <w:p w:rsidR="000305DD" w:rsidRPr="00F24972" w:rsidRDefault="000305DD" w:rsidP="000305DD">
            <w:pPr>
              <w:pStyle w:val="TableText"/>
              <w:rPr>
                <w:rFonts w:cs="Arial"/>
              </w:rPr>
            </w:pPr>
            <w:r w:rsidRPr="00F24972">
              <w:rPr>
                <w:rFonts w:cs="Arial"/>
              </w:rPr>
              <w:t>Accrue workload when an individual unit modification of Thaw/Pool Cryo. A single workload event is recorded regardless of the number of units included in the pooled unit.</w:t>
            </w:r>
          </w:p>
          <w:p w:rsidR="000305DD" w:rsidRPr="00F24972" w:rsidRDefault="000305DD" w:rsidP="000305DD">
            <w:pPr>
              <w:pStyle w:val="TableText"/>
              <w:rPr>
                <w:rFonts w:cs="Arial"/>
                <w:i/>
              </w:rPr>
            </w:pPr>
            <w:r w:rsidRPr="00F24972">
              <w:rPr>
                <w:i/>
                <w:iCs/>
              </w:rPr>
              <w:t>Note: Workload is not accrued when a patient assignment is processed and VBECS releases all other patient assignments. Workload is not accrued when VBECS is required to quarantine the unit.</w:t>
            </w:r>
          </w:p>
        </w:tc>
      </w:tr>
      <w:tr w:rsidR="000305DD" w:rsidRPr="00F24972">
        <w:tblPrEx>
          <w:tblCellMar>
            <w:top w:w="0" w:type="dxa"/>
            <w:bottom w:w="0" w:type="dxa"/>
          </w:tblCellMar>
        </w:tblPrEx>
        <w:trPr>
          <w:cantSplit/>
        </w:trPr>
        <w:tc>
          <w:tcPr>
            <w:tcW w:w="1733" w:type="dxa"/>
            <w:vMerge/>
          </w:tcPr>
          <w:p w:rsidR="000305DD" w:rsidRPr="00F24972" w:rsidRDefault="000305DD" w:rsidP="000305DD">
            <w:pPr>
              <w:pStyle w:val="TableText"/>
              <w:rPr>
                <w:rFonts w:cs="Arial"/>
              </w:rPr>
            </w:pPr>
          </w:p>
        </w:tc>
        <w:tc>
          <w:tcPr>
            <w:tcW w:w="1165" w:type="dxa"/>
          </w:tcPr>
          <w:p w:rsidR="000305DD" w:rsidRPr="00F24972" w:rsidRDefault="000305DD" w:rsidP="000305DD">
            <w:pPr>
              <w:pStyle w:val="TableText"/>
              <w:rPr>
                <w:rFonts w:cs="Arial"/>
              </w:rPr>
            </w:pPr>
            <w:r>
              <w:rPr>
                <w:rFonts w:cs="Arial"/>
              </w:rPr>
              <w:t>Edit, Unit, Inactivate Unit (that was in a  Thaw/Pool)</w:t>
            </w:r>
          </w:p>
        </w:tc>
        <w:tc>
          <w:tcPr>
            <w:tcW w:w="1080" w:type="dxa"/>
          </w:tcPr>
          <w:p w:rsidR="000305DD" w:rsidRPr="00F24972" w:rsidRDefault="000305DD" w:rsidP="000305DD">
            <w:pPr>
              <w:pStyle w:val="TableText"/>
              <w:rPr>
                <w:rFonts w:cs="Arial"/>
                <w:b/>
              </w:rPr>
            </w:pPr>
            <w:r w:rsidRPr="00F24972">
              <w:rPr>
                <w:rFonts w:cs="Arial"/>
                <w:b/>
              </w:rPr>
              <w:t>Negative</w:t>
            </w:r>
          </w:p>
        </w:tc>
        <w:tc>
          <w:tcPr>
            <w:tcW w:w="900" w:type="dxa"/>
          </w:tcPr>
          <w:p w:rsidR="000305DD" w:rsidRPr="00F24972" w:rsidRDefault="000305DD" w:rsidP="000305DD">
            <w:pPr>
              <w:pStyle w:val="TableText"/>
              <w:jc w:val="center"/>
              <w:rPr>
                <w:rFonts w:cs="Arial"/>
              </w:rPr>
            </w:pPr>
            <w:r w:rsidRPr="00F24972">
              <w:rPr>
                <w:rFonts w:cs="Arial"/>
              </w:rPr>
              <w:t>U</w:t>
            </w:r>
          </w:p>
        </w:tc>
        <w:tc>
          <w:tcPr>
            <w:tcW w:w="4123" w:type="dxa"/>
          </w:tcPr>
          <w:p w:rsidR="000305DD" w:rsidRPr="00F24972" w:rsidRDefault="000305DD" w:rsidP="000305DD">
            <w:pPr>
              <w:pStyle w:val="TableText"/>
              <w:rPr>
                <w:rFonts w:cs="Arial"/>
              </w:rPr>
            </w:pPr>
            <w:r w:rsidRPr="00F24972">
              <w:rPr>
                <w:rFonts w:cs="Arial"/>
              </w:rPr>
              <w:t>Accrue workload when a unit is inactivated (unit record inactivated) when the pooled unit was created in VBECS.</w:t>
            </w:r>
            <w:r>
              <w:rPr>
                <w:rFonts w:cs="Arial"/>
              </w:rPr>
              <w:t xml:space="preserve"> </w:t>
            </w:r>
          </w:p>
        </w:tc>
      </w:tr>
      <w:tr w:rsidR="000305DD" w:rsidRPr="00F24972">
        <w:tblPrEx>
          <w:tblCellMar>
            <w:top w:w="0" w:type="dxa"/>
            <w:bottom w:w="0" w:type="dxa"/>
          </w:tblCellMar>
        </w:tblPrEx>
        <w:trPr>
          <w:cantSplit/>
        </w:trPr>
        <w:tc>
          <w:tcPr>
            <w:tcW w:w="1733" w:type="dxa"/>
            <w:vMerge/>
          </w:tcPr>
          <w:p w:rsidR="000305DD" w:rsidRPr="00F24972" w:rsidRDefault="000305DD" w:rsidP="000305DD">
            <w:pPr>
              <w:pStyle w:val="TableText"/>
              <w:rPr>
                <w:rFonts w:cs="Arial"/>
              </w:rPr>
            </w:pPr>
          </w:p>
        </w:tc>
        <w:tc>
          <w:tcPr>
            <w:tcW w:w="1165" w:type="dxa"/>
          </w:tcPr>
          <w:p w:rsidR="000305DD" w:rsidRPr="00F24972" w:rsidRDefault="000305DD" w:rsidP="000305DD">
            <w:pPr>
              <w:pStyle w:val="TableText"/>
              <w:rPr>
                <w:rFonts w:cs="Arial"/>
              </w:rPr>
            </w:pPr>
            <w:r>
              <w:rPr>
                <w:rFonts w:cs="Arial"/>
              </w:rPr>
              <w:t>Invalidate Unit status, Thaw/Pool</w:t>
            </w:r>
          </w:p>
        </w:tc>
        <w:tc>
          <w:tcPr>
            <w:tcW w:w="1080" w:type="dxa"/>
          </w:tcPr>
          <w:p w:rsidR="000305DD" w:rsidRPr="00F24972" w:rsidRDefault="000305DD" w:rsidP="000305DD">
            <w:pPr>
              <w:pStyle w:val="TableText"/>
              <w:rPr>
                <w:rFonts w:cs="Arial"/>
                <w:b/>
              </w:rPr>
            </w:pPr>
            <w:r w:rsidRPr="00F24972">
              <w:rPr>
                <w:rFonts w:cs="Arial"/>
                <w:b/>
              </w:rPr>
              <w:t>None</w:t>
            </w:r>
          </w:p>
        </w:tc>
        <w:tc>
          <w:tcPr>
            <w:tcW w:w="900" w:type="dxa"/>
          </w:tcPr>
          <w:p w:rsidR="000305DD" w:rsidRPr="00F24972" w:rsidRDefault="000305DD" w:rsidP="000305DD">
            <w:pPr>
              <w:pStyle w:val="TableText"/>
              <w:jc w:val="center"/>
              <w:rPr>
                <w:rFonts w:cs="Arial"/>
              </w:rPr>
            </w:pPr>
            <w:r w:rsidRPr="00F24972">
              <w:rPr>
                <w:rFonts w:cs="Arial"/>
              </w:rPr>
              <w:t>N/A</w:t>
            </w:r>
          </w:p>
        </w:tc>
        <w:tc>
          <w:tcPr>
            <w:tcW w:w="4123" w:type="dxa"/>
          </w:tcPr>
          <w:p w:rsidR="000305DD" w:rsidRPr="00F24972" w:rsidRDefault="000305DD" w:rsidP="000305DD">
            <w:pPr>
              <w:pStyle w:val="TableText"/>
              <w:rPr>
                <w:rFonts w:cs="Arial"/>
              </w:rPr>
            </w:pPr>
            <w:r w:rsidRPr="00F24972">
              <w:rPr>
                <w:rFonts w:cs="Arial"/>
              </w:rPr>
              <w:t xml:space="preserve">No effect on workload accrual when a unit is removed from a modified status that was included in a Thaw/pool Cryo pool. </w:t>
            </w:r>
          </w:p>
        </w:tc>
      </w:tr>
      <w:tr w:rsidR="000305DD" w:rsidRPr="00F24972">
        <w:tblPrEx>
          <w:tblCellMar>
            <w:top w:w="0" w:type="dxa"/>
            <w:bottom w:w="0" w:type="dxa"/>
          </w:tblCellMar>
        </w:tblPrEx>
        <w:trPr>
          <w:cantSplit/>
        </w:trPr>
        <w:tc>
          <w:tcPr>
            <w:tcW w:w="1733" w:type="dxa"/>
            <w:vMerge w:val="restart"/>
            <w:tcBorders>
              <w:top w:val="single" w:sz="4" w:space="0" w:color="auto"/>
              <w:left w:val="single" w:sz="4" w:space="0" w:color="auto"/>
              <w:right w:val="single" w:sz="4" w:space="0" w:color="auto"/>
            </w:tcBorders>
          </w:tcPr>
          <w:p w:rsidR="000305DD" w:rsidRPr="00F24972" w:rsidRDefault="000305DD" w:rsidP="000305DD">
            <w:pPr>
              <w:pStyle w:val="TableText"/>
              <w:rPr>
                <w:rFonts w:cs="Arial"/>
              </w:rPr>
            </w:pPr>
            <w:r w:rsidRPr="00F24972">
              <w:rPr>
                <w:rFonts w:cs="Arial"/>
              </w:rPr>
              <w:t>Transfuse Unit</w:t>
            </w:r>
          </w:p>
        </w:tc>
        <w:tc>
          <w:tcPr>
            <w:tcW w:w="1165"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rPr>
                <w:rFonts w:cs="Arial"/>
              </w:rPr>
            </w:pPr>
            <w:r>
              <w:rPr>
                <w:rFonts w:cs="Arial"/>
              </w:rPr>
              <w:t>Enter Post Transfusion Data</w:t>
            </w:r>
          </w:p>
        </w:tc>
        <w:tc>
          <w:tcPr>
            <w:tcW w:w="1080"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rPr>
                <w:rFonts w:cs="Arial"/>
              </w:rPr>
            </w:pPr>
            <w:r w:rsidRPr="00F24972">
              <w:rPr>
                <w:rFonts w:cs="Arial"/>
              </w:rPr>
              <w:t>Positive</w:t>
            </w:r>
          </w:p>
        </w:tc>
        <w:tc>
          <w:tcPr>
            <w:tcW w:w="900"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jc w:val="center"/>
              <w:rPr>
                <w:rFonts w:cs="Arial"/>
              </w:rPr>
            </w:pPr>
            <w:r w:rsidRPr="00F24972">
              <w:rPr>
                <w:rFonts w:cs="Arial"/>
              </w:rPr>
              <w:t>U</w:t>
            </w:r>
          </w:p>
        </w:tc>
        <w:tc>
          <w:tcPr>
            <w:tcW w:w="4123"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rPr>
                <w:rFonts w:cs="Arial"/>
                <w:i/>
              </w:rPr>
            </w:pPr>
            <w:r w:rsidRPr="00F24972">
              <w:rPr>
                <w:rFonts w:cs="Arial"/>
              </w:rPr>
              <w:t xml:space="preserve">Accrue workload when an individual blood unit’s status is updated to transfused by </w:t>
            </w:r>
            <w:r>
              <w:rPr>
                <w:rFonts w:cs="Arial"/>
              </w:rPr>
              <w:t>Enter Post-Transfusion Details</w:t>
            </w:r>
            <w:r w:rsidRPr="00F24972">
              <w:rPr>
                <w:rFonts w:cs="Arial"/>
              </w:rPr>
              <w:t xml:space="preserve"> basic flow or Alt Flow A. </w:t>
            </w:r>
          </w:p>
        </w:tc>
      </w:tr>
      <w:tr w:rsidR="000305DD" w:rsidRPr="00F24972">
        <w:tblPrEx>
          <w:tblCellMar>
            <w:top w:w="0" w:type="dxa"/>
            <w:bottom w:w="0" w:type="dxa"/>
          </w:tblCellMar>
        </w:tblPrEx>
        <w:trPr>
          <w:cantSplit/>
        </w:trPr>
        <w:tc>
          <w:tcPr>
            <w:tcW w:w="1733" w:type="dxa"/>
            <w:vMerge/>
            <w:tcBorders>
              <w:left w:val="single" w:sz="4" w:space="0" w:color="auto"/>
              <w:right w:val="single" w:sz="4" w:space="0" w:color="auto"/>
            </w:tcBorders>
          </w:tcPr>
          <w:p w:rsidR="000305DD" w:rsidRPr="00F24972" w:rsidRDefault="000305DD" w:rsidP="000305DD">
            <w:pPr>
              <w:pStyle w:val="TableText"/>
              <w:rPr>
                <w:rFonts w:cs="Arial"/>
              </w:rPr>
            </w:pPr>
          </w:p>
        </w:tc>
        <w:tc>
          <w:tcPr>
            <w:tcW w:w="1165" w:type="dxa"/>
            <w:tcBorders>
              <w:left w:val="single" w:sz="4" w:space="0" w:color="auto"/>
            </w:tcBorders>
          </w:tcPr>
          <w:p w:rsidR="000305DD" w:rsidRPr="00F24972" w:rsidRDefault="000305DD" w:rsidP="000305DD">
            <w:pPr>
              <w:pStyle w:val="TableText"/>
              <w:rPr>
                <w:rFonts w:cs="Arial"/>
              </w:rPr>
            </w:pPr>
            <w:r>
              <w:rPr>
                <w:rFonts w:cs="Arial"/>
              </w:rPr>
              <w:t>Invalidate Unit Status, Transfused</w:t>
            </w:r>
          </w:p>
        </w:tc>
        <w:tc>
          <w:tcPr>
            <w:tcW w:w="1080" w:type="dxa"/>
          </w:tcPr>
          <w:p w:rsidR="000305DD" w:rsidRPr="00F24972" w:rsidRDefault="000305DD" w:rsidP="000305DD">
            <w:pPr>
              <w:pStyle w:val="TableText"/>
              <w:rPr>
                <w:rFonts w:cs="Arial"/>
                <w:b/>
              </w:rPr>
            </w:pPr>
            <w:r w:rsidRPr="00F24972">
              <w:rPr>
                <w:rFonts w:cs="Arial"/>
                <w:b/>
              </w:rPr>
              <w:t>Negative</w:t>
            </w:r>
          </w:p>
        </w:tc>
        <w:tc>
          <w:tcPr>
            <w:tcW w:w="900" w:type="dxa"/>
          </w:tcPr>
          <w:p w:rsidR="000305DD" w:rsidRPr="00F24972" w:rsidRDefault="000305DD" w:rsidP="000305DD">
            <w:pPr>
              <w:pStyle w:val="TableText"/>
              <w:jc w:val="center"/>
              <w:rPr>
                <w:rFonts w:cs="Arial"/>
              </w:rPr>
            </w:pPr>
            <w:r w:rsidRPr="00F24972">
              <w:rPr>
                <w:rFonts w:cs="Arial"/>
              </w:rPr>
              <w:t>U</w:t>
            </w:r>
          </w:p>
        </w:tc>
        <w:tc>
          <w:tcPr>
            <w:tcW w:w="4123" w:type="dxa"/>
          </w:tcPr>
          <w:p w:rsidR="000305DD" w:rsidRPr="00F24972" w:rsidRDefault="000305DD" w:rsidP="000305DD">
            <w:pPr>
              <w:pStyle w:val="TableText"/>
              <w:rPr>
                <w:rFonts w:cs="Arial"/>
              </w:rPr>
            </w:pPr>
            <w:r w:rsidRPr="00F24972">
              <w:rPr>
                <w:rFonts w:cs="Arial"/>
              </w:rPr>
              <w:t>An individual blood unit’s status is invalided when the unit was in a status of transfused.</w:t>
            </w:r>
          </w:p>
        </w:tc>
      </w:tr>
      <w:tr w:rsidR="000305DD" w:rsidRPr="00F24972">
        <w:tblPrEx>
          <w:tblCellMar>
            <w:top w:w="0" w:type="dxa"/>
            <w:bottom w:w="0" w:type="dxa"/>
          </w:tblCellMar>
        </w:tblPrEx>
        <w:trPr>
          <w:cantSplit/>
        </w:trPr>
        <w:tc>
          <w:tcPr>
            <w:tcW w:w="1733" w:type="dxa"/>
            <w:vMerge w:val="restart"/>
          </w:tcPr>
          <w:p w:rsidR="000305DD" w:rsidRPr="00F24972" w:rsidRDefault="000305DD" w:rsidP="000305DD">
            <w:pPr>
              <w:pStyle w:val="TableText"/>
              <w:rPr>
                <w:rFonts w:cs="Arial"/>
              </w:rPr>
            </w:pPr>
            <w:r w:rsidRPr="00F24972">
              <w:rPr>
                <w:rFonts w:cs="Arial"/>
              </w:rPr>
              <w:t>Transfusion Reaction Investigation</w:t>
            </w:r>
          </w:p>
        </w:tc>
        <w:tc>
          <w:tcPr>
            <w:tcW w:w="1165" w:type="dxa"/>
            <w:tcBorders>
              <w:bottom w:val="single" w:sz="4" w:space="0" w:color="auto"/>
            </w:tcBorders>
          </w:tcPr>
          <w:p w:rsidR="000305DD" w:rsidRPr="00F24972" w:rsidRDefault="000305DD" w:rsidP="000305DD">
            <w:pPr>
              <w:pStyle w:val="TableText"/>
              <w:rPr>
                <w:rFonts w:cs="Arial"/>
              </w:rPr>
            </w:pPr>
            <w:r>
              <w:rPr>
                <w:rFonts w:cs="Arial"/>
              </w:rPr>
              <w:t>Patient Testing, TRW</w:t>
            </w:r>
          </w:p>
          <w:p w:rsidR="000305DD" w:rsidRPr="00F24972" w:rsidRDefault="000305DD" w:rsidP="000305DD">
            <w:pPr>
              <w:pStyle w:val="TableText"/>
              <w:rPr>
                <w:rFonts w:cs="Arial"/>
              </w:rPr>
            </w:pPr>
          </w:p>
          <w:p w:rsidR="000305DD" w:rsidRPr="00F24972" w:rsidRDefault="000305DD" w:rsidP="000305DD">
            <w:pPr>
              <w:pStyle w:val="TableText"/>
              <w:rPr>
                <w:rFonts w:cs="Arial"/>
              </w:rPr>
            </w:pPr>
          </w:p>
        </w:tc>
        <w:tc>
          <w:tcPr>
            <w:tcW w:w="1080" w:type="dxa"/>
            <w:tcBorders>
              <w:bottom w:val="single" w:sz="4" w:space="0" w:color="auto"/>
            </w:tcBorders>
          </w:tcPr>
          <w:p w:rsidR="000305DD" w:rsidRPr="00F24972" w:rsidRDefault="000305DD" w:rsidP="000305DD">
            <w:pPr>
              <w:pStyle w:val="TableText"/>
              <w:rPr>
                <w:rFonts w:cs="Arial"/>
              </w:rPr>
            </w:pPr>
            <w:r w:rsidRPr="00F24972">
              <w:rPr>
                <w:rFonts w:cs="Arial"/>
              </w:rPr>
              <w:t>Positive</w:t>
            </w:r>
          </w:p>
        </w:tc>
        <w:tc>
          <w:tcPr>
            <w:tcW w:w="900" w:type="dxa"/>
            <w:tcBorders>
              <w:bottom w:val="single" w:sz="4" w:space="0" w:color="auto"/>
            </w:tcBorders>
          </w:tcPr>
          <w:p w:rsidR="000305DD" w:rsidRPr="00F24972" w:rsidRDefault="000305DD" w:rsidP="000305DD">
            <w:pPr>
              <w:pStyle w:val="TableText"/>
              <w:jc w:val="center"/>
              <w:rPr>
                <w:rFonts w:cs="Arial"/>
              </w:rPr>
            </w:pPr>
            <w:r w:rsidRPr="00F24972">
              <w:rPr>
                <w:rFonts w:cs="Arial"/>
              </w:rPr>
              <w:t>P</w:t>
            </w:r>
          </w:p>
        </w:tc>
        <w:tc>
          <w:tcPr>
            <w:tcW w:w="4123" w:type="dxa"/>
            <w:tcBorders>
              <w:bottom w:val="single" w:sz="4" w:space="0" w:color="auto"/>
            </w:tcBorders>
          </w:tcPr>
          <w:p w:rsidR="000305DD" w:rsidRPr="00F24972" w:rsidRDefault="000305DD" w:rsidP="000305DD">
            <w:pPr>
              <w:pStyle w:val="TableText"/>
              <w:rPr>
                <w:rFonts w:cs="Arial"/>
                <w:i/>
              </w:rPr>
            </w:pPr>
            <w:r w:rsidRPr="00F24972">
              <w:rPr>
                <w:rFonts w:cs="Arial"/>
              </w:rPr>
              <w:t xml:space="preserve">Accrue workload when a transfusion reaction investigation is saved by </w:t>
            </w:r>
            <w:r>
              <w:rPr>
                <w:rFonts w:cs="Arial"/>
              </w:rPr>
              <w:t>Record Transfusion Reaction Workup</w:t>
            </w:r>
            <w:r w:rsidRPr="00F24972">
              <w:rPr>
                <w:rFonts w:cs="Arial"/>
              </w:rPr>
              <w:t xml:space="preserve">. </w:t>
            </w:r>
            <w:r w:rsidRPr="00F24972">
              <w:rPr>
                <w:rFonts w:cs="Arial"/>
                <w:i/>
              </w:rPr>
              <w:t xml:space="preserve">This does </w:t>
            </w:r>
            <w:r w:rsidRPr="00F24972">
              <w:rPr>
                <w:rFonts w:cs="Arial"/>
              </w:rPr>
              <w:t>not</w:t>
            </w:r>
            <w:r w:rsidRPr="00F24972">
              <w:rPr>
                <w:rFonts w:cs="Arial"/>
                <w:i/>
              </w:rPr>
              <w:t xml:space="preserve"> include workload accrued by the optional TRW serologic testing.</w:t>
            </w:r>
          </w:p>
          <w:p w:rsidR="000305DD" w:rsidRPr="00F24972" w:rsidRDefault="000305DD" w:rsidP="000305DD">
            <w:pPr>
              <w:pStyle w:val="TableText"/>
              <w:rPr>
                <w:rFonts w:cs="Arial"/>
              </w:rPr>
            </w:pPr>
            <w:r w:rsidRPr="00F24972">
              <w:rPr>
                <w:rFonts w:cs="Arial"/>
              </w:rPr>
              <w:t xml:space="preserve">Note: The </w:t>
            </w:r>
            <w:r>
              <w:rPr>
                <w:rFonts w:cs="Arial"/>
              </w:rPr>
              <w:t>Division Workload Report</w:t>
            </w:r>
            <w:r w:rsidRPr="00F24972">
              <w:rPr>
                <w:rFonts w:cs="Arial"/>
              </w:rPr>
              <w:t xml:space="preserve"> workload report reports the sum of Workload Events recorded in </w:t>
            </w:r>
            <w:r>
              <w:rPr>
                <w:rFonts w:cs="Arial"/>
              </w:rPr>
              <w:t>Record Transfusion Reaction Workup</w:t>
            </w:r>
            <w:r w:rsidRPr="00F24972">
              <w:rPr>
                <w:rFonts w:cs="Arial"/>
              </w:rPr>
              <w:t xml:space="preserve"> for an individual TRW.</w:t>
            </w:r>
          </w:p>
        </w:tc>
      </w:tr>
      <w:tr w:rsidR="000305DD" w:rsidRPr="00F24972">
        <w:tblPrEx>
          <w:tblCellMar>
            <w:top w:w="0" w:type="dxa"/>
            <w:bottom w:w="0" w:type="dxa"/>
          </w:tblCellMar>
        </w:tblPrEx>
        <w:trPr>
          <w:cantSplit/>
        </w:trPr>
        <w:tc>
          <w:tcPr>
            <w:tcW w:w="1733" w:type="dxa"/>
            <w:vMerge/>
            <w:tcBorders>
              <w:bottom w:val="single" w:sz="4" w:space="0" w:color="auto"/>
            </w:tcBorders>
          </w:tcPr>
          <w:p w:rsidR="000305DD" w:rsidRPr="00F24972" w:rsidRDefault="000305DD" w:rsidP="000305DD">
            <w:pPr>
              <w:pStyle w:val="TableText"/>
              <w:rPr>
                <w:rFonts w:cs="Arial"/>
              </w:rPr>
            </w:pPr>
          </w:p>
        </w:tc>
        <w:tc>
          <w:tcPr>
            <w:tcW w:w="1165" w:type="dxa"/>
            <w:tcBorders>
              <w:top w:val="single" w:sz="4" w:space="0" w:color="auto"/>
              <w:bottom w:val="single" w:sz="4" w:space="0" w:color="auto"/>
              <w:right w:val="single" w:sz="4" w:space="0" w:color="auto"/>
            </w:tcBorders>
          </w:tcPr>
          <w:p w:rsidR="000305DD" w:rsidRPr="00F24972" w:rsidRDefault="000305DD" w:rsidP="000305DD">
            <w:pPr>
              <w:pStyle w:val="TableText"/>
              <w:rPr>
                <w:rFonts w:cs="Arial"/>
              </w:rPr>
            </w:pPr>
            <w:r>
              <w:rPr>
                <w:rFonts w:cs="Arial"/>
              </w:rPr>
              <w:t>Invalidate Patient Testing, TRW</w:t>
            </w:r>
          </w:p>
        </w:tc>
        <w:tc>
          <w:tcPr>
            <w:tcW w:w="1080"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rPr>
                <w:rFonts w:cs="Arial"/>
                <w:b/>
              </w:rPr>
            </w:pPr>
            <w:r w:rsidRPr="00F24972">
              <w:rPr>
                <w:rFonts w:cs="Arial"/>
                <w:b/>
              </w:rPr>
              <w:t>Negative</w:t>
            </w:r>
          </w:p>
        </w:tc>
        <w:tc>
          <w:tcPr>
            <w:tcW w:w="900"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jc w:val="center"/>
              <w:rPr>
                <w:rFonts w:cs="Arial"/>
              </w:rPr>
            </w:pPr>
            <w:r w:rsidRPr="00F24972">
              <w:rPr>
                <w:rFonts w:cs="Arial"/>
              </w:rPr>
              <w:t>P</w:t>
            </w:r>
          </w:p>
        </w:tc>
        <w:tc>
          <w:tcPr>
            <w:tcW w:w="4123"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rPr>
                <w:rFonts w:cs="Arial"/>
              </w:rPr>
            </w:pPr>
            <w:r w:rsidRPr="00F24972">
              <w:rPr>
                <w:rFonts w:cs="Arial"/>
              </w:rPr>
              <w:t xml:space="preserve">Accrue workload when a transfusion reaction investigation previously saved by </w:t>
            </w:r>
            <w:r>
              <w:rPr>
                <w:rFonts w:cs="Arial"/>
              </w:rPr>
              <w:t>Record Transfusion Reaction Workup</w:t>
            </w:r>
            <w:r w:rsidRPr="00F24972">
              <w:rPr>
                <w:rFonts w:cs="Arial"/>
              </w:rPr>
              <w:t xml:space="preserve"> is invalidated. The workload for the transfusion reaction, as well as all of the workload accrued by the optional TRW serologic testing (pre- and post-ABO/Rh, pre- and post-ABS, pre- and post-DAT) are invalidated, as included in selected TRW (</w:t>
            </w:r>
            <w:r>
              <w:rPr>
                <w:rFonts w:cs="Arial"/>
              </w:rPr>
              <w:t>Record Transfusion Reaction Workup</w:t>
            </w:r>
            <w:r w:rsidRPr="00F24972">
              <w:rPr>
                <w:rFonts w:cs="Arial"/>
              </w:rPr>
              <w:t>).</w:t>
            </w:r>
          </w:p>
          <w:p w:rsidR="000305DD" w:rsidRPr="00F24972" w:rsidRDefault="000305DD" w:rsidP="000305DD">
            <w:pPr>
              <w:pStyle w:val="TableText"/>
              <w:rPr>
                <w:rFonts w:cs="Arial"/>
              </w:rPr>
            </w:pPr>
            <w:r w:rsidRPr="00F24972">
              <w:rPr>
                <w:rFonts w:cs="Arial"/>
                <w:i/>
              </w:rPr>
              <w:t>Note: Any pre- or post-crossmatch tests performed as part of the TRW must be invalidated individually.</w:t>
            </w:r>
          </w:p>
        </w:tc>
      </w:tr>
      <w:tr w:rsidR="000305DD" w:rsidRPr="00F24972">
        <w:tblPrEx>
          <w:tblCellMar>
            <w:top w:w="0" w:type="dxa"/>
            <w:bottom w:w="0" w:type="dxa"/>
          </w:tblCellMar>
        </w:tblPrEx>
        <w:trPr>
          <w:cantSplit/>
        </w:trPr>
        <w:tc>
          <w:tcPr>
            <w:tcW w:w="1733" w:type="dxa"/>
            <w:vMerge w:val="restart"/>
          </w:tcPr>
          <w:p w:rsidR="000305DD" w:rsidRPr="00F24972" w:rsidRDefault="000305DD" w:rsidP="000305DD">
            <w:pPr>
              <w:pStyle w:val="TableText"/>
              <w:rPr>
                <w:rFonts w:cs="Arial"/>
              </w:rPr>
            </w:pPr>
            <w:r w:rsidRPr="00F24972">
              <w:rPr>
                <w:rFonts w:cs="Arial"/>
              </w:rPr>
              <w:t>Unit Antigen phenotyping, Multiple Test phases</w:t>
            </w:r>
          </w:p>
        </w:tc>
        <w:tc>
          <w:tcPr>
            <w:tcW w:w="1165" w:type="dxa"/>
          </w:tcPr>
          <w:p w:rsidR="000305DD" w:rsidRPr="00F24972" w:rsidRDefault="000305DD" w:rsidP="000305DD">
            <w:pPr>
              <w:pStyle w:val="TableText"/>
              <w:rPr>
                <w:rFonts w:cs="Arial"/>
              </w:rPr>
            </w:pPr>
            <w:r>
              <w:rPr>
                <w:rFonts w:cs="Arial"/>
              </w:rPr>
              <w:t>Unit Antigen typing</w:t>
            </w:r>
          </w:p>
          <w:p w:rsidR="000305DD" w:rsidRPr="00F24972" w:rsidRDefault="000305DD" w:rsidP="000305DD">
            <w:pPr>
              <w:pStyle w:val="TableText"/>
              <w:rPr>
                <w:rFonts w:cs="Arial"/>
              </w:rPr>
            </w:pPr>
          </w:p>
        </w:tc>
        <w:tc>
          <w:tcPr>
            <w:tcW w:w="1080" w:type="dxa"/>
          </w:tcPr>
          <w:p w:rsidR="000305DD" w:rsidRPr="00F24972" w:rsidRDefault="000305DD" w:rsidP="000305DD">
            <w:pPr>
              <w:pStyle w:val="TableText"/>
              <w:rPr>
                <w:rFonts w:cs="Arial"/>
              </w:rPr>
            </w:pPr>
            <w:r w:rsidRPr="00F24972">
              <w:rPr>
                <w:rFonts w:cs="Arial"/>
              </w:rPr>
              <w:t>Positive</w:t>
            </w:r>
          </w:p>
        </w:tc>
        <w:tc>
          <w:tcPr>
            <w:tcW w:w="900" w:type="dxa"/>
          </w:tcPr>
          <w:p w:rsidR="000305DD" w:rsidRPr="00F24972" w:rsidRDefault="000305DD" w:rsidP="000305DD">
            <w:pPr>
              <w:pStyle w:val="TableText"/>
              <w:jc w:val="center"/>
              <w:rPr>
                <w:rFonts w:cs="Arial"/>
              </w:rPr>
            </w:pPr>
            <w:r w:rsidRPr="00F24972">
              <w:rPr>
                <w:rFonts w:cs="Arial"/>
              </w:rPr>
              <w:t>U</w:t>
            </w:r>
          </w:p>
        </w:tc>
        <w:tc>
          <w:tcPr>
            <w:tcW w:w="4123" w:type="dxa"/>
          </w:tcPr>
          <w:p w:rsidR="000305DD" w:rsidRPr="00F24972" w:rsidRDefault="000305DD" w:rsidP="000305DD">
            <w:pPr>
              <w:pStyle w:val="TableText"/>
              <w:rPr>
                <w:rFonts w:cs="Arial"/>
              </w:rPr>
            </w:pPr>
            <w:r w:rsidRPr="00F24972">
              <w:rPr>
                <w:rFonts w:cs="Arial"/>
              </w:rPr>
              <w:t>Accrue workload when a unit antigen phenotype test [specificity (tab)] with IS/RT or IS/37 phases is selected and completed for an individual blood unit (row).</w:t>
            </w:r>
          </w:p>
          <w:p w:rsidR="000305DD" w:rsidRPr="00F24972" w:rsidRDefault="000305DD" w:rsidP="000305DD">
            <w:pPr>
              <w:pStyle w:val="TableText"/>
              <w:rPr>
                <w:rFonts w:cs="Arial"/>
              </w:rPr>
            </w:pPr>
            <w:r w:rsidRPr="00F24972">
              <w:rPr>
                <w:rFonts w:cs="Arial"/>
              </w:rPr>
              <w:t>No special handling for workload collection for additional repeat antigen typing tests on a unit.</w:t>
            </w:r>
          </w:p>
        </w:tc>
      </w:tr>
      <w:tr w:rsidR="000305DD" w:rsidRPr="00F24972">
        <w:tblPrEx>
          <w:tblCellMar>
            <w:top w:w="0" w:type="dxa"/>
            <w:bottom w:w="0" w:type="dxa"/>
          </w:tblCellMar>
        </w:tblPrEx>
        <w:trPr>
          <w:cantSplit/>
        </w:trPr>
        <w:tc>
          <w:tcPr>
            <w:tcW w:w="1733" w:type="dxa"/>
            <w:vMerge/>
          </w:tcPr>
          <w:p w:rsidR="000305DD" w:rsidRPr="00F24972" w:rsidRDefault="000305DD" w:rsidP="000305DD">
            <w:pPr>
              <w:pStyle w:val="TableText"/>
              <w:rPr>
                <w:rFonts w:cs="Arial"/>
              </w:rPr>
            </w:pPr>
          </w:p>
        </w:tc>
        <w:tc>
          <w:tcPr>
            <w:tcW w:w="1165" w:type="dxa"/>
          </w:tcPr>
          <w:p w:rsidR="000305DD" w:rsidRPr="00F24972" w:rsidRDefault="000305DD" w:rsidP="000305DD">
            <w:pPr>
              <w:pStyle w:val="TableText"/>
              <w:rPr>
                <w:rFonts w:cs="Arial"/>
              </w:rPr>
            </w:pPr>
            <w:r>
              <w:rPr>
                <w:rFonts w:cs="Arial"/>
              </w:rPr>
              <w:t>Edit Unit, Invalidate Unit Antigen Typing</w:t>
            </w:r>
          </w:p>
        </w:tc>
        <w:tc>
          <w:tcPr>
            <w:tcW w:w="1080" w:type="dxa"/>
          </w:tcPr>
          <w:p w:rsidR="000305DD" w:rsidRPr="00F24972" w:rsidRDefault="000305DD" w:rsidP="000305DD">
            <w:pPr>
              <w:pStyle w:val="TableText"/>
              <w:rPr>
                <w:rFonts w:cs="Arial"/>
                <w:b/>
              </w:rPr>
            </w:pPr>
            <w:r w:rsidRPr="00F24972">
              <w:rPr>
                <w:rFonts w:cs="Arial"/>
                <w:b/>
              </w:rPr>
              <w:t>Negative</w:t>
            </w:r>
          </w:p>
        </w:tc>
        <w:tc>
          <w:tcPr>
            <w:tcW w:w="900" w:type="dxa"/>
          </w:tcPr>
          <w:p w:rsidR="000305DD" w:rsidRPr="00F24972" w:rsidRDefault="000305DD" w:rsidP="000305DD">
            <w:pPr>
              <w:pStyle w:val="TableText"/>
              <w:jc w:val="center"/>
              <w:rPr>
                <w:rFonts w:cs="Arial"/>
              </w:rPr>
            </w:pPr>
            <w:r w:rsidRPr="00F24972">
              <w:rPr>
                <w:rFonts w:cs="Arial"/>
              </w:rPr>
              <w:t>U</w:t>
            </w:r>
          </w:p>
        </w:tc>
        <w:tc>
          <w:tcPr>
            <w:tcW w:w="4123" w:type="dxa"/>
          </w:tcPr>
          <w:p w:rsidR="000305DD" w:rsidRPr="00F24972" w:rsidRDefault="000305DD" w:rsidP="000305DD">
            <w:pPr>
              <w:pStyle w:val="TableText"/>
              <w:rPr>
                <w:rFonts w:cs="Arial"/>
              </w:rPr>
            </w:pPr>
            <w:r w:rsidRPr="00F24972">
              <w:rPr>
                <w:rFonts w:cs="Arial"/>
              </w:rPr>
              <w:t>Accrue workload when a unit antigen phenotype test (specificity) with Multiple Test phases is invalidated for an individual blood unit.</w:t>
            </w:r>
          </w:p>
        </w:tc>
      </w:tr>
      <w:tr w:rsidR="000305DD" w:rsidRPr="00F24972">
        <w:tblPrEx>
          <w:tblCellMar>
            <w:top w:w="0" w:type="dxa"/>
            <w:bottom w:w="0" w:type="dxa"/>
          </w:tblCellMar>
        </w:tblPrEx>
        <w:trPr>
          <w:cantSplit/>
        </w:trPr>
        <w:tc>
          <w:tcPr>
            <w:tcW w:w="1733" w:type="dxa"/>
            <w:vMerge w:val="restart"/>
            <w:tcBorders>
              <w:top w:val="single" w:sz="4" w:space="0" w:color="auto"/>
              <w:left w:val="single" w:sz="4" w:space="0" w:color="auto"/>
              <w:right w:val="single" w:sz="4" w:space="0" w:color="auto"/>
            </w:tcBorders>
          </w:tcPr>
          <w:p w:rsidR="000305DD" w:rsidRPr="00F24972" w:rsidRDefault="000305DD" w:rsidP="000305DD">
            <w:pPr>
              <w:pStyle w:val="TableText"/>
              <w:rPr>
                <w:rFonts w:cs="Arial"/>
              </w:rPr>
            </w:pPr>
            <w:r w:rsidRPr="00F24972">
              <w:rPr>
                <w:rFonts w:cs="Arial"/>
              </w:rPr>
              <w:t>Unit Antigen phenotyping, Single Test phase</w:t>
            </w:r>
          </w:p>
        </w:tc>
        <w:tc>
          <w:tcPr>
            <w:tcW w:w="1165"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rPr>
                <w:rFonts w:cs="Arial"/>
              </w:rPr>
            </w:pPr>
            <w:r>
              <w:rPr>
                <w:rFonts w:cs="Arial"/>
              </w:rPr>
              <w:t>Unit Antigen typing</w:t>
            </w:r>
          </w:p>
          <w:p w:rsidR="000305DD" w:rsidRPr="00F24972" w:rsidRDefault="000305DD" w:rsidP="000305DD">
            <w:pPr>
              <w:pStyle w:val="TableText"/>
              <w:rPr>
                <w:rFonts w:cs="Arial"/>
              </w:rPr>
            </w:pPr>
          </w:p>
        </w:tc>
        <w:tc>
          <w:tcPr>
            <w:tcW w:w="1080"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rPr>
                <w:rFonts w:cs="Arial"/>
              </w:rPr>
            </w:pPr>
            <w:r w:rsidRPr="00F24972">
              <w:rPr>
                <w:rFonts w:cs="Arial"/>
              </w:rPr>
              <w:t>Positive</w:t>
            </w:r>
          </w:p>
        </w:tc>
        <w:tc>
          <w:tcPr>
            <w:tcW w:w="900"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jc w:val="center"/>
              <w:rPr>
                <w:rFonts w:cs="Arial"/>
              </w:rPr>
            </w:pPr>
            <w:r w:rsidRPr="00F24972">
              <w:rPr>
                <w:rFonts w:cs="Arial"/>
              </w:rPr>
              <w:t>U</w:t>
            </w:r>
          </w:p>
        </w:tc>
        <w:tc>
          <w:tcPr>
            <w:tcW w:w="4123"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rPr>
                <w:rFonts w:cs="Arial"/>
              </w:rPr>
            </w:pPr>
            <w:r w:rsidRPr="00F24972">
              <w:rPr>
                <w:rFonts w:cs="Arial"/>
              </w:rPr>
              <w:t xml:space="preserve">A unit (row) antigen phenotype test [specificity (tab)] with AHG or IS phase is selected and completed for an individual blood unit (row). </w:t>
            </w:r>
          </w:p>
          <w:p w:rsidR="000305DD" w:rsidRPr="00F24972" w:rsidRDefault="000305DD" w:rsidP="000305DD">
            <w:pPr>
              <w:pStyle w:val="TableText"/>
              <w:rPr>
                <w:rFonts w:cs="Arial"/>
              </w:rPr>
            </w:pPr>
            <w:r w:rsidRPr="00F24972">
              <w:rPr>
                <w:rFonts w:cs="Arial"/>
              </w:rPr>
              <w:t>No special handling for workload collection for additional repeat antigen typing tests on a unit.</w:t>
            </w:r>
          </w:p>
        </w:tc>
      </w:tr>
      <w:tr w:rsidR="000305DD" w:rsidRPr="00F24972">
        <w:tblPrEx>
          <w:tblCellMar>
            <w:top w:w="0" w:type="dxa"/>
            <w:bottom w:w="0" w:type="dxa"/>
          </w:tblCellMar>
        </w:tblPrEx>
        <w:trPr>
          <w:cantSplit/>
        </w:trPr>
        <w:tc>
          <w:tcPr>
            <w:tcW w:w="1733" w:type="dxa"/>
            <w:vMerge/>
            <w:tcBorders>
              <w:left w:val="single" w:sz="4" w:space="0" w:color="auto"/>
              <w:right w:val="single" w:sz="4" w:space="0" w:color="auto"/>
            </w:tcBorders>
          </w:tcPr>
          <w:p w:rsidR="000305DD" w:rsidRPr="00F24972" w:rsidRDefault="000305DD" w:rsidP="000305DD">
            <w:pPr>
              <w:pStyle w:val="TableText"/>
              <w:rPr>
                <w:rFonts w:cs="Arial"/>
              </w:rPr>
            </w:pPr>
          </w:p>
        </w:tc>
        <w:tc>
          <w:tcPr>
            <w:tcW w:w="1165" w:type="dxa"/>
            <w:tcBorders>
              <w:left w:val="single" w:sz="4" w:space="0" w:color="auto"/>
            </w:tcBorders>
          </w:tcPr>
          <w:p w:rsidR="000305DD" w:rsidRPr="00F24972" w:rsidRDefault="000305DD" w:rsidP="000305DD">
            <w:pPr>
              <w:pStyle w:val="TableText"/>
              <w:rPr>
                <w:rFonts w:cs="Arial"/>
              </w:rPr>
            </w:pPr>
            <w:r>
              <w:rPr>
                <w:rFonts w:cs="Arial"/>
              </w:rPr>
              <w:t>Edit Unit, Invalidate Unit Antigen Typing</w:t>
            </w:r>
          </w:p>
        </w:tc>
        <w:tc>
          <w:tcPr>
            <w:tcW w:w="1080" w:type="dxa"/>
          </w:tcPr>
          <w:p w:rsidR="000305DD" w:rsidRPr="00F24972" w:rsidRDefault="000305DD" w:rsidP="000305DD">
            <w:pPr>
              <w:pStyle w:val="TableText"/>
              <w:rPr>
                <w:rFonts w:cs="Arial"/>
                <w:b/>
              </w:rPr>
            </w:pPr>
            <w:r w:rsidRPr="00F24972">
              <w:rPr>
                <w:rFonts w:cs="Arial"/>
                <w:b/>
              </w:rPr>
              <w:t>Negative</w:t>
            </w:r>
          </w:p>
        </w:tc>
        <w:tc>
          <w:tcPr>
            <w:tcW w:w="900" w:type="dxa"/>
          </w:tcPr>
          <w:p w:rsidR="000305DD" w:rsidRPr="00F24972" w:rsidRDefault="000305DD" w:rsidP="000305DD">
            <w:pPr>
              <w:pStyle w:val="TableText"/>
              <w:jc w:val="center"/>
              <w:rPr>
                <w:rFonts w:cs="Arial"/>
              </w:rPr>
            </w:pPr>
            <w:r w:rsidRPr="00F24972">
              <w:rPr>
                <w:rFonts w:cs="Arial"/>
              </w:rPr>
              <w:t>U</w:t>
            </w:r>
          </w:p>
        </w:tc>
        <w:tc>
          <w:tcPr>
            <w:tcW w:w="4123" w:type="dxa"/>
          </w:tcPr>
          <w:p w:rsidR="000305DD" w:rsidRPr="00F24972" w:rsidRDefault="000305DD" w:rsidP="000305DD">
            <w:pPr>
              <w:pStyle w:val="TableText"/>
              <w:rPr>
                <w:rFonts w:cs="Arial"/>
              </w:rPr>
            </w:pPr>
            <w:r w:rsidRPr="00F24972">
              <w:rPr>
                <w:rFonts w:cs="Arial"/>
              </w:rPr>
              <w:t>Accrue workload when a unit antigen phenotype test (specificity) with Single Test phase is invalidated for an individual blood unit.</w:t>
            </w:r>
          </w:p>
        </w:tc>
      </w:tr>
      <w:tr w:rsidR="000305DD" w:rsidRPr="00F24972">
        <w:tblPrEx>
          <w:tblCellMar>
            <w:top w:w="0" w:type="dxa"/>
            <w:bottom w:w="0" w:type="dxa"/>
          </w:tblCellMar>
        </w:tblPrEx>
        <w:trPr>
          <w:cantSplit/>
        </w:trPr>
        <w:tc>
          <w:tcPr>
            <w:tcW w:w="1733" w:type="dxa"/>
            <w:vMerge w:val="restart"/>
            <w:tcBorders>
              <w:top w:val="single" w:sz="4" w:space="0" w:color="auto"/>
              <w:left w:val="single" w:sz="4" w:space="0" w:color="auto"/>
              <w:right w:val="single" w:sz="4" w:space="0" w:color="auto"/>
            </w:tcBorders>
          </w:tcPr>
          <w:p w:rsidR="000305DD" w:rsidRPr="00F24972" w:rsidRDefault="000305DD" w:rsidP="000305DD">
            <w:pPr>
              <w:pStyle w:val="TableText"/>
              <w:rPr>
                <w:rFonts w:cs="Arial"/>
              </w:rPr>
            </w:pPr>
            <w:r w:rsidRPr="00F24972">
              <w:rPr>
                <w:rFonts w:cs="Arial"/>
              </w:rPr>
              <w:t>Unit login</w:t>
            </w:r>
          </w:p>
          <w:p w:rsidR="000305DD" w:rsidRPr="00F24972" w:rsidRDefault="000305DD" w:rsidP="000305DD">
            <w:pPr>
              <w:pStyle w:val="TableText"/>
              <w:rPr>
                <w:rFonts w:cs="Arial"/>
              </w:rPr>
            </w:pPr>
          </w:p>
        </w:tc>
        <w:tc>
          <w:tcPr>
            <w:tcW w:w="1165"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rPr>
                <w:rFonts w:cs="Arial"/>
              </w:rPr>
            </w:pPr>
            <w:r>
              <w:rPr>
                <w:rFonts w:cs="Arial"/>
              </w:rPr>
              <w:t>Incoming Shipment</w:t>
            </w:r>
          </w:p>
        </w:tc>
        <w:tc>
          <w:tcPr>
            <w:tcW w:w="1080"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rPr>
                <w:rFonts w:cs="Arial"/>
              </w:rPr>
            </w:pPr>
            <w:r w:rsidRPr="00F24972">
              <w:rPr>
                <w:rFonts w:cs="Arial"/>
              </w:rPr>
              <w:t>Positive</w:t>
            </w:r>
          </w:p>
        </w:tc>
        <w:tc>
          <w:tcPr>
            <w:tcW w:w="900"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jc w:val="center"/>
              <w:rPr>
                <w:rFonts w:cs="Arial"/>
              </w:rPr>
            </w:pPr>
            <w:r w:rsidRPr="00F24972">
              <w:rPr>
                <w:rFonts w:cs="Arial"/>
              </w:rPr>
              <w:t>U</w:t>
            </w:r>
          </w:p>
        </w:tc>
        <w:tc>
          <w:tcPr>
            <w:tcW w:w="4123"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rPr>
                <w:rFonts w:cs="Arial"/>
              </w:rPr>
            </w:pPr>
            <w:r w:rsidRPr="00F24972">
              <w:rPr>
                <w:rFonts w:cs="Arial"/>
              </w:rPr>
              <w:t>An individual unit record is activated as saved to an incoming shipment invoice. When a multiple units are entered, each unit added to the database accrues workload.</w:t>
            </w:r>
          </w:p>
        </w:tc>
      </w:tr>
      <w:tr w:rsidR="000305DD" w:rsidRPr="00F24972">
        <w:tblPrEx>
          <w:tblCellMar>
            <w:top w:w="0" w:type="dxa"/>
            <w:bottom w:w="0" w:type="dxa"/>
          </w:tblCellMar>
        </w:tblPrEx>
        <w:trPr>
          <w:cantSplit/>
        </w:trPr>
        <w:tc>
          <w:tcPr>
            <w:tcW w:w="1733" w:type="dxa"/>
            <w:vMerge/>
            <w:tcBorders>
              <w:left w:val="single" w:sz="4" w:space="0" w:color="auto"/>
              <w:right w:val="single" w:sz="4" w:space="0" w:color="auto"/>
            </w:tcBorders>
          </w:tcPr>
          <w:p w:rsidR="000305DD" w:rsidRPr="00F24972" w:rsidRDefault="000305DD" w:rsidP="000305DD">
            <w:pPr>
              <w:pStyle w:val="TableText"/>
              <w:rPr>
                <w:rFonts w:cs="Arial"/>
              </w:rPr>
            </w:pPr>
          </w:p>
        </w:tc>
        <w:tc>
          <w:tcPr>
            <w:tcW w:w="1165" w:type="dxa"/>
            <w:tcBorders>
              <w:left w:val="single" w:sz="4" w:space="0" w:color="auto"/>
            </w:tcBorders>
          </w:tcPr>
          <w:p w:rsidR="000305DD" w:rsidRPr="00F24972" w:rsidRDefault="000305DD" w:rsidP="000305DD">
            <w:pPr>
              <w:pStyle w:val="TableText"/>
              <w:rPr>
                <w:rFonts w:cs="Arial"/>
              </w:rPr>
            </w:pPr>
            <w:r>
              <w:rPr>
                <w:rFonts w:cs="Arial"/>
              </w:rPr>
              <w:t>Edit Unit, Invalidate Unit Antigen Typing</w:t>
            </w:r>
          </w:p>
        </w:tc>
        <w:tc>
          <w:tcPr>
            <w:tcW w:w="1080" w:type="dxa"/>
          </w:tcPr>
          <w:p w:rsidR="000305DD" w:rsidRPr="00F24972" w:rsidRDefault="000305DD" w:rsidP="000305DD">
            <w:pPr>
              <w:pStyle w:val="TableText"/>
              <w:rPr>
                <w:rFonts w:cs="Arial"/>
                <w:b/>
              </w:rPr>
            </w:pPr>
            <w:r w:rsidRPr="00F24972">
              <w:rPr>
                <w:rFonts w:cs="Arial"/>
                <w:b/>
              </w:rPr>
              <w:t>Negative</w:t>
            </w:r>
          </w:p>
        </w:tc>
        <w:tc>
          <w:tcPr>
            <w:tcW w:w="900" w:type="dxa"/>
          </w:tcPr>
          <w:p w:rsidR="000305DD" w:rsidRPr="00F24972" w:rsidRDefault="000305DD" w:rsidP="000305DD">
            <w:pPr>
              <w:pStyle w:val="TableText"/>
              <w:jc w:val="center"/>
              <w:rPr>
                <w:rFonts w:cs="Arial"/>
              </w:rPr>
            </w:pPr>
            <w:r w:rsidRPr="00F24972">
              <w:rPr>
                <w:rFonts w:cs="Arial"/>
              </w:rPr>
              <w:t>U</w:t>
            </w:r>
          </w:p>
        </w:tc>
        <w:tc>
          <w:tcPr>
            <w:tcW w:w="4123" w:type="dxa"/>
          </w:tcPr>
          <w:p w:rsidR="000305DD" w:rsidRPr="00F24972" w:rsidRDefault="000305DD" w:rsidP="000305DD">
            <w:pPr>
              <w:pStyle w:val="TableText"/>
              <w:rPr>
                <w:rFonts w:cs="Arial"/>
              </w:rPr>
            </w:pPr>
            <w:r w:rsidRPr="00F24972">
              <w:rPr>
                <w:rFonts w:cs="Arial"/>
              </w:rPr>
              <w:t>Accrue workload when a unit is inactivated (unit record inactivated) when logged in thru incoming shipment or is a pooled unit created in VBECS.</w:t>
            </w:r>
            <w:r>
              <w:rPr>
                <w:rFonts w:cs="Arial"/>
              </w:rPr>
              <w:t xml:space="preserve"> </w:t>
            </w:r>
            <w:r w:rsidRPr="00F24972">
              <w:rPr>
                <w:rFonts w:cs="Arial"/>
              </w:rPr>
              <w:t xml:space="preserve">When the unit was created by split modification no workload is invalidated in this option. </w:t>
            </w:r>
          </w:p>
        </w:tc>
      </w:tr>
      <w:tr w:rsidR="000305DD" w:rsidRPr="00F24972">
        <w:tblPrEx>
          <w:tblCellMar>
            <w:top w:w="0" w:type="dxa"/>
            <w:bottom w:w="0" w:type="dxa"/>
          </w:tblCellMar>
        </w:tblPrEx>
        <w:trPr>
          <w:cantSplit/>
        </w:trPr>
        <w:tc>
          <w:tcPr>
            <w:tcW w:w="1733" w:type="dxa"/>
            <w:vMerge w:val="restart"/>
            <w:tcBorders>
              <w:top w:val="single" w:sz="4" w:space="0" w:color="auto"/>
              <w:left w:val="single" w:sz="4" w:space="0" w:color="auto"/>
              <w:right w:val="single" w:sz="4" w:space="0" w:color="auto"/>
            </w:tcBorders>
          </w:tcPr>
          <w:p w:rsidR="000305DD" w:rsidRPr="00F24972" w:rsidRDefault="000305DD" w:rsidP="000305DD">
            <w:pPr>
              <w:pStyle w:val="TableText"/>
              <w:rPr>
                <w:rFonts w:cs="Arial"/>
              </w:rPr>
            </w:pPr>
            <w:r w:rsidRPr="00F24972">
              <w:rPr>
                <w:rFonts w:cs="Arial"/>
              </w:rPr>
              <w:t>Unit logout</w:t>
            </w:r>
          </w:p>
        </w:tc>
        <w:tc>
          <w:tcPr>
            <w:tcW w:w="1165"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rPr>
                <w:rFonts w:cs="Arial"/>
              </w:rPr>
            </w:pPr>
            <w:r>
              <w:rPr>
                <w:rFonts w:cs="Arial"/>
              </w:rPr>
              <w:t>Outgoing Shipment</w:t>
            </w:r>
          </w:p>
        </w:tc>
        <w:tc>
          <w:tcPr>
            <w:tcW w:w="1080"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rPr>
                <w:rFonts w:cs="Arial"/>
              </w:rPr>
            </w:pPr>
            <w:r w:rsidRPr="00F24972">
              <w:rPr>
                <w:rFonts w:cs="Arial"/>
              </w:rPr>
              <w:t>Positive</w:t>
            </w:r>
          </w:p>
        </w:tc>
        <w:tc>
          <w:tcPr>
            <w:tcW w:w="900"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jc w:val="center"/>
              <w:rPr>
                <w:rFonts w:cs="Arial"/>
              </w:rPr>
            </w:pPr>
            <w:r w:rsidRPr="00F24972">
              <w:rPr>
                <w:rFonts w:cs="Arial"/>
              </w:rPr>
              <w:t>U</w:t>
            </w:r>
          </w:p>
        </w:tc>
        <w:tc>
          <w:tcPr>
            <w:tcW w:w="4123"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rPr>
                <w:rFonts w:cs="Arial"/>
              </w:rPr>
            </w:pPr>
            <w:r w:rsidRPr="00F24972">
              <w:rPr>
                <w:rFonts w:cs="Arial"/>
              </w:rPr>
              <w:t xml:space="preserve">An individual unit’s status is updated to </w:t>
            </w:r>
            <w:r w:rsidRPr="00F24972">
              <w:rPr>
                <w:rFonts w:cs="Arial"/>
                <w:i/>
              </w:rPr>
              <w:t>transferred</w:t>
            </w:r>
            <w:r w:rsidRPr="00F24972">
              <w:rPr>
                <w:rFonts w:cs="Arial"/>
              </w:rPr>
              <w:t xml:space="preserve"> on a confirmed outgoing shipment invoice.</w:t>
            </w:r>
            <w:r>
              <w:rPr>
                <w:rFonts w:cs="Arial"/>
              </w:rPr>
              <w:t xml:space="preserve"> </w:t>
            </w:r>
            <w:r w:rsidRPr="00F24972">
              <w:rPr>
                <w:rFonts w:cs="Arial"/>
              </w:rPr>
              <w:t>When a multiple units are selected, each unit accrues workload.</w:t>
            </w:r>
          </w:p>
          <w:p w:rsidR="000305DD" w:rsidRPr="00F24972" w:rsidRDefault="000305DD" w:rsidP="000305DD">
            <w:pPr>
              <w:pStyle w:val="TableText"/>
              <w:rPr>
                <w:rFonts w:cs="Arial"/>
              </w:rPr>
            </w:pPr>
            <w:r w:rsidRPr="00F24972">
              <w:rPr>
                <w:rFonts w:cs="Arial"/>
              </w:rPr>
              <w:t>Accrue workload upon the confirmation of the invoice, not the addition of a unit to a temporary outgoing shipment invoice as an invoice may be confirmed only once.</w:t>
            </w:r>
          </w:p>
        </w:tc>
      </w:tr>
      <w:tr w:rsidR="000305DD" w:rsidRPr="00F24972">
        <w:tblPrEx>
          <w:tblCellMar>
            <w:top w:w="0" w:type="dxa"/>
            <w:bottom w:w="0" w:type="dxa"/>
          </w:tblCellMar>
        </w:tblPrEx>
        <w:trPr>
          <w:cantSplit/>
        </w:trPr>
        <w:tc>
          <w:tcPr>
            <w:tcW w:w="1733" w:type="dxa"/>
            <w:vMerge/>
            <w:tcBorders>
              <w:left w:val="single" w:sz="4" w:space="0" w:color="auto"/>
              <w:bottom w:val="single" w:sz="4" w:space="0" w:color="auto"/>
              <w:right w:val="single" w:sz="4" w:space="0" w:color="auto"/>
            </w:tcBorders>
          </w:tcPr>
          <w:p w:rsidR="000305DD" w:rsidRPr="00F24972" w:rsidRDefault="000305DD" w:rsidP="000305DD">
            <w:pPr>
              <w:pStyle w:val="TableText"/>
              <w:rPr>
                <w:rFonts w:cs="Arial"/>
              </w:rPr>
            </w:pPr>
          </w:p>
        </w:tc>
        <w:tc>
          <w:tcPr>
            <w:tcW w:w="1165"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rPr>
                <w:rFonts w:cs="Arial"/>
              </w:rPr>
            </w:pPr>
            <w:r>
              <w:rPr>
                <w:rFonts w:cs="Arial"/>
              </w:rPr>
              <w:t>Invalidate Unit Status, Transferred</w:t>
            </w:r>
          </w:p>
        </w:tc>
        <w:tc>
          <w:tcPr>
            <w:tcW w:w="1080"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rPr>
                <w:rFonts w:cs="Arial"/>
                <w:b/>
              </w:rPr>
            </w:pPr>
            <w:r w:rsidRPr="00F24972">
              <w:rPr>
                <w:rFonts w:cs="Arial"/>
                <w:b/>
              </w:rPr>
              <w:t>Negative</w:t>
            </w:r>
          </w:p>
        </w:tc>
        <w:tc>
          <w:tcPr>
            <w:tcW w:w="900"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jc w:val="center"/>
              <w:rPr>
                <w:rFonts w:cs="Arial"/>
              </w:rPr>
            </w:pPr>
            <w:r w:rsidRPr="00F24972">
              <w:rPr>
                <w:rFonts w:cs="Arial"/>
              </w:rPr>
              <w:t>U</w:t>
            </w:r>
          </w:p>
        </w:tc>
        <w:tc>
          <w:tcPr>
            <w:tcW w:w="4123" w:type="dxa"/>
            <w:tcBorders>
              <w:top w:val="single" w:sz="4" w:space="0" w:color="auto"/>
              <w:left w:val="single" w:sz="4" w:space="0" w:color="auto"/>
              <w:bottom w:val="single" w:sz="4" w:space="0" w:color="auto"/>
              <w:right w:val="single" w:sz="4" w:space="0" w:color="auto"/>
            </w:tcBorders>
          </w:tcPr>
          <w:p w:rsidR="000305DD" w:rsidRPr="00F24972" w:rsidRDefault="000305DD" w:rsidP="000305DD">
            <w:pPr>
              <w:pStyle w:val="TableText"/>
              <w:rPr>
                <w:rFonts w:cs="Arial"/>
              </w:rPr>
            </w:pPr>
            <w:r w:rsidRPr="00F24972">
              <w:rPr>
                <w:rFonts w:cs="Arial"/>
              </w:rPr>
              <w:t>An individual unit status is invalidated when the unit had a previous unit status of transferred.</w:t>
            </w:r>
          </w:p>
        </w:tc>
      </w:tr>
      <w:tr w:rsidR="000305DD" w:rsidRPr="00F24972">
        <w:tblPrEx>
          <w:tblCellMar>
            <w:top w:w="0" w:type="dxa"/>
            <w:bottom w:w="0" w:type="dxa"/>
          </w:tblCellMar>
        </w:tblPrEx>
        <w:trPr>
          <w:cantSplit/>
        </w:trPr>
        <w:tc>
          <w:tcPr>
            <w:tcW w:w="1733" w:type="dxa"/>
            <w:tcBorders>
              <w:bottom w:val="single" w:sz="4" w:space="0" w:color="auto"/>
            </w:tcBorders>
          </w:tcPr>
          <w:p w:rsidR="000305DD" w:rsidRPr="00F24972" w:rsidRDefault="000305DD" w:rsidP="000305DD">
            <w:pPr>
              <w:pStyle w:val="TableText"/>
              <w:rPr>
                <w:rFonts w:cs="Arial"/>
              </w:rPr>
            </w:pPr>
            <w:r w:rsidRPr="00F24972">
              <w:rPr>
                <w:rFonts w:cs="Arial"/>
              </w:rPr>
              <w:t>Update Equipment Record</w:t>
            </w:r>
          </w:p>
        </w:tc>
        <w:tc>
          <w:tcPr>
            <w:tcW w:w="1165" w:type="dxa"/>
            <w:tcBorders>
              <w:bottom w:val="single" w:sz="4" w:space="0" w:color="auto"/>
            </w:tcBorders>
          </w:tcPr>
          <w:p w:rsidR="000305DD" w:rsidRPr="00F24972" w:rsidRDefault="000305DD" w:rsidP="000305DD">
            <w:pPr>
              <w:pStyle w:val="TableText"/>
              <w:rPr>
                <w:rFonts w:cs="Arial"/>
              </w:rPr>
            </w:pPr>
            <w:r>
              <w:rPr>
                <w:rFonts w:cs="Arial"/>
                <w:snapToGrid w:val="0"/>
              </w:rPr>
              <w:t>Equipment, Update</w:t>
            </w:r>
          </w:p>
        </w:tc>
        <w:tc>
          <w:tcPr>
            <w:tcW w:w="1080" w:type="dxa"/>
            <w:tcBorders>
              <w:bottom w:val="single" w:sz="4" w:space="0" w:color="auto"/>
            </w:tcBorders>
          </w:tcPr>
          <w:p w:rsidR="000305DD" w:rsidRPr="00F24972" w:rsidRDefault="000305DD" w:rsidP="000305DD">
            <w:pPr>
              <w:pStyle w:val="TableText"/>
              <w:rPr>
                <w:rFonts w:cs="Arial"/>
              </w:rPr>
            </w:pPr>
            <w:r w:rsidRPr="00F24972">
              <w:rPr>
                <w:rFonts w:cs="Arial"/>
              </w:rPr>
              <w:t>Positive</w:t>
            </w:r>
          </w:p>
        </w:tc>
        <w:tc>
          <w:tcPr>
            <w:tcW w:w="900" w:type="dxa"/>
            <w:tcBorders>
              <w:bottom w:val="single" w:sz="4" w:space="0" w:color="auto"/>
            </w:tcBorders>
          </w:tcPr>
          <w:p w:rsidR="000305DD" w:rsidRPr="00F24972" w:rsidRDefault="000305DD" w:rsidP="000305DD">
            <w:pPr>
              <w:pStyle w:val="TableText"/>
              <w:jc w:val="center"/>
              <w:rPr>
                <w:rFonts w:cs="Arial"/>
              </w:rPr>
            </w:pPr>
            <w:r w:rsidRPr="00F24972">
              <w:rPr>
                <w:rFonts w:cs="Arial"/>
              </w:rPr>
              <w:t>M</w:t>
            </w:r>
          </w:p>
        </w:tc>
        <w:tc>
          <w:tcPr>
            <w:tcW w:w="4123" w:type="dxa"/>
            <w:tcBorders>
              <w:bottom w:val="single" w:sz="4" w:space="0" w:color="auto"/>
            </w:tcBorders>
          </w:tcPr>
          <w:p w:rsidR="000305DD" w:rsidRPr="00F24972" w:rsidRDefault="000305DD" w:rsidP="000305DD">
            <w:pPr>
              <w:pStyle w:val="TableText"/>
              <w:rPr>
                <w:rFonts w:cs="Arial"/>
              </w:rPr>
            </w:pPr>
            <w:r w:rsidRPr="00F24972">
              <w:rPr>
                <w:rFonts w:cs="Arial"/>
              </w:rPr>
              <w:t>Accrue workload when a lot number of any type of equipment is updated in the system.</w:t>
            </w:r>
            <w:r>
              <w:rPr>
                <w:rFonts w:cs="Arial"/>
              </w:rPr>
              <w:t xml:space="preserve"> </w:t>
            </w:r>
          </w:p>
        </w:tc>
      </w:tr>
      <w:tr w:rsidR="000305DD" w:rsidRPr="00F24972">
        <w:tblPrEx>
          <w:tblCellMar>
            <w:top w:w="0" w:type="dxa"/>
            <w:bottom w:w="0" w:type="dxa"/>
          </w:tblCellMar>
        </w:tblPrEx>
        <w:trPr>
          <w:cantSplit/>
        </w:trPr>
        <w:tc>
          <w:tcPr>
            <w:tcW w:w="1733" w:type="dxa"/>
            <w:tcBorders>
              <w:bottom w:val="single" w:sz="4" w:space="0" w:color="auto"/>
            </w:tcBorders>
          </w:tcPr>
          <w:p w:rsidR="000305DD" w:rsidRPr="00F24972" w:rsidRDefault="000305DD" w:rsidP="000305DD">
            <w:pPr>
              <w:pStyle w:val="TableText"/>
              <w:rPr>
                <w:rFonts w:cs="Arial"/>
              </w:rPr>
            </w:pPr>
            <w:r w:rsidRPr="00F24972">
              <w:rPr>
                <w:rFonts w:cs="Arial"/>
              </w:rPr>
              <w:t>Update Reagent Inventory</w:t>
            </w:r>
          </w:p>
        </w:tc>
        <w:tc>
          <w:tcPr>
            <w:tcW w:w="1165" w:type="dxa"/>
            <w:tcBorders>
              <w:bottom w:val="single" w:sz="4" w:space="0" w:color="auto"/>
            </w:tcBorders>
          </w:tcPr>
          <w:p w:rsidR="000305DD" w:rsidRPr="00F24972" w:rsidRDefault="000305DD" w:rsidP="000305DD">
            <w:pPr>
              <w:pStyle w:val="TableText"/>
              <w:rPr>
                <w:rFonts w:cs="Arial"/>
              </w:rPr>
            </w:pPr>
            <w:r>
              <w:rPr>
                <w:rFonts w:cs="Arial"/>
                <w:snapToGrid w:val="0"/>
              </w:rPr>
              <w:t>Reagents, Update</w:t>
            </w:r>
          </w:p>
        </w:tc>
        <w:tc>
          <w:tcPr>
            <w:tcW w:w="1080" w:type="dxa"/>
            <w:tcBorders>
              <w:bottom w:val="single" w:sz="4" w:space="0" w:color="auto"/>
            </w:tcBorders>
          </w:tcPr>
          <w:p w:rsidR="000305DD" w:rsidRPr="00F24972" w:rsidRDefault="000305DD" w:rsidP="000305DD">
            <w:pPr>
              <w:pStyle w:val="TableText"/>
              <w:rPr>
                <w:rFonts w:cs="Arial"/>
              </w:rPr>
            </w:pPr>
            <w:r w:rsidRPr="00F24972">
              <w:rPr>
                <w:rFonts w:cs="Arial"/>
              </w:rPr>
              <w:t>Positive</w:t>
            </w:r>
          </w:p>
        </w:tc>
        <w:tc>
          <w:tcPr>
            <w:tcW w:w="900" w:type="dxa"/>
            <w:tcBorders>
              <w:bottom w:val="single" w:sz="4" w:space="0" w:color="auto"/>
            </w:tcBorders>
          </w:tcPr>
          <w:p w:rsidR="000305DD" w:rsidRPr="00F24972" w:rsidRDefault="000305DD" w:rsidP="000305DD">
            <w:pPr>
              <w:pStyle w:val="TableText"/>
              <w:jc w:val="center"/>
              <w:rPr>
                <w:rFonts w:cs="Arial"/>
              </w:rPr>
            </w:pPr>
            <w:r w:rsidRPr="00F24972">
              <w:rPr>
                <w:rFonts w:cs="Arial"/>
              </w:rPr>
              <w:t>M</w:t>
            </w:r>
          </w:p>
        </w:tc>
        <w:tc>
          <w:tcPr>
            <w:tcW w:w="4123" w:type="dxa"/>
            <w:tcBorders>
              <w:bottom w:val="single" w:sz="4" w:space="0" w:color="auto"/>
            </w:tcBorders>
          </w:tcPr>
          <w:p w:rsidR="000305DD" w:rsidRPr="00F24972" w:rsidRDefault="000305DD" w:rsidP="000305DD">
            <w:pPr>
              <w:pStyle w:val="TableText"/>
              <w:rPr>
                <w:rFonts w:cs="Arial"/>
              </w:rPr>
            </w:pPr>
            <w:r w:rsidRPr="00F24972">
              <w:rPr>
                <w:rFonts w:cs="Arial"/>
              </w:rPr>
              <w:t>Accrue workload when a lot number of any type of reagent is updated in the system.</w:t>
            </w:r>
            <w:r>
              <w:rPr>
                <w:rFonts w:cs="Arial"/>
              </w:rPr>
              <w:t xml:space="preserve"> </w:t>
            </w:r>
            <w:r w:rsidRPr="00F24972">
              <w:rPr>
                <w:rFonts w:cs="Arial"/>
              </w:rPr>
              <w:t>When multiple lot numbers are processed in a batch, each lot number’s workload is counted.</w:t>
            </w:r>
          </w:p>
        </w:tc>
      </w:tr>
      <w:tr w:rsidR="000305DD" w:rsidRPr="00F24972">
        <w:tblPrEx>
          <w:tblCellMar>
            <w:top w:w="0" w:type="dxa"/>
            <w:bottom w:w="0" w:type="dxa"/>
          </w:tblCellMar>
        </w:tblPrEx>
        <w:trPr>
          <w:cantSplit/>
        </w:trPr>
        <w:tc>
          <w:tcPr>
            <w:tcW w:w="1733" w:type="dxa"/>
            <w:tcBorders>
              <w:bottom w:val="single" w:sz="4" w:space="0" w:color="auto"/>
            </w:tcBorders>
          </w:tcPr>
          <w:p w:rsidR="000305DD" w:rsidRPr="00F24972" w:rsidRDefault="000305DD" w:rsidP="000305DD">
            <w:pPr>
              <w:pStyle w:val="TableText"/>
              <w:rPr>
                <w:rFonts w:cs="Arial"/>
              </w:rPr>
            </w:pPr>
            <w:r w:rsidRPr="00F24972">
              <w:rPr>
                <w:rFonts w:cs="Arial"/>
              </w:rPr>
              <w:t>Update Supply Inventory</w:t>
            </w:r>
          </w:p>
        </w:tc>
        <w:tc>
          <w:tcPr>
            <w:tcW w:w="1165" w:type="dxa"/>
            <w:tcBorders>
              <w:bottom w:val="single" w:sz="4" w:space="0" w:color="auto"/>
            </w:tcBorders>
          </w:tcPr>
          <w:p w:rsidR="000305DD" w:rsidRPr="00F24972" w:rsidRDefault="000305DD" w:rsidP="000305DD">
            <w:pPr>
              <w:pStyle w:val="TableText"/>
              <w:rPr>
                <w:rFonts w:cs="Arial"/>
                <w:snapToGrid w:val="0"/>
              </w:rPr>
            </w:pPr>
            <w:r>
              <w:rPr>
                <w:rFonts w:cs="Arial"/>
                <w:snapToGrid w:val="0"/>
              </w:rPr>
              <w:t>Supplies, Update</w:t>
            </w:r>
          </w:p>
        </w:tc>
        <w:tc>
          <w:tcPr>
            <w:tcW w:w="1080" w:type="dxa"/>
            <w:tcBorders>
              <w:bottom w:val="single" w:sz="4" w:space="0" w:color="auto"/>
            </w:tcBorders>
          </w:tcPr>
          <w:p w:rsidR="000305DD" w:rsidRPr="00F24972" w:rsidRDefault="000305DD" w:rsidP="000305DD">
            <w:pPr>
              <w:pStyle w:val="TableText"/>
              <w:rPr>
                <w:rFonts w:cs="Arial"/>
              </w:rPr>
            </w:pPr>
            <w:r w:rsidRPr="00F24972">
              <w:rPr>
                <w:rFonts w:cs="Arial"/>
              </w:rPr>
              <w:t>Positive</w:t>
            </w:r>
          </w:p>
        </w:tc>
        <w:tc>
          <w:tcPr>
            <w:tcW w:w="900" w:type="dxa"/>
            <w:tcBorders>
              <w:bottom w:val="single" w:sz="4" w:space="0" w:color="auto"/>
            </w:tcBorders>
          </w:tcPr>
          <w:p w:rsidR="000305DD" w:rsidRPr="00F24972" w:rsidRDefault="000305DD" w:rsidP="000305DD">
            <w:pPr>
              <w:pStyle w:val="TableText"/>
              <w:jc w:val="center"/>
              <w:rPr>
                <w:rFonts w:cs="Arial"/>
              </w:rPr>
            </w:pPr>
            <w:r w:rsidRPr="00F24972">
              <w:rPr>
                <w:rFonts w:cs="Arial"/>
              </w:rPr>
              <w:t>M</w:t>
            </w:r>
          </w:p>
        </w:tc>
        <w:tc>
          <w:tcPr>
            <w:tcW w:w="4123" w:type="dxa"/>
            <w:tcBorders>
              <w:bottom w:val="single" w:sz="4" w:space="0" w:color="auto"/>
            </w:tcBorders>
          </w:tcPr>
          <w:p w:rsidR="000305DD" w:rsidRPr="00F24972" w:rsidRDefault="000305DD" w:rsidP="000305DD">
            <w:pPr>
              <w:pStyle w:val="TableText"/>
              <w:rPr>
                <w:rFonts w:cs="Arial"/>
              </w:rPr>
            </w:pPr>
            <w:r w:rsidRPr="00F24972">
              <w:rPr>
                <w:rFonts w:cs="Arial"/>
              </w:rPr>
              <w:t>Accrue workload when a lot number of any type of supply is updated in the system.</w:t>
            </w:r>
            <w:r>
              <w:rPr>
                <w:rFonts w:cs="Arial"/>
              </w:rPr>
              <w:t xml:space="preserve"> </w:t>
            </w:r>
            <w:r w:rsidRPr="00F24972">
              <w:rPr>
                <w:rFonts w:cs="Arial"/>
              </w:rPr>
              <w:t>When multiple lot numbers are processed in a batch, each lot number’s workload is counted.</w:t>
            </w:r>
          </w:p>
        </w:tc>
      </w:tr>
    </w:tbl>
    <w:p w:rsidR="0038450D" w:rsidRPr="00BC4A37" w:rsidRDefault="0038450D" w:rsidP="00BC4A37"/>
    <w:p w:rsidR="002A21AE" w:rsidRDefault="0038450D" w:rsidP="002036D0">
      <w:pPr>
        <w:pStyle w:val="Heading2"/>
      </w:pPr>
      <w:r>
        <w:br w:type="page"/>
      </w:r>
      <w:bookmarkStart w:id="804" w:name="_Toc436396819"/>
      <w:r w:rsidR="002A21AE">
        <w:lastRenderedPageBreak/>
        <w:t xml:space="preserve">Appendix </w:t>
      </w:r>
      <w:r w:rsidR="002A21AE">
        <w:fldChar w:fldCharType="begin"/>
      </w:r>
      <w:r w:rsidR="002A21AE">
        <w:instrText xml:space="preserve"> SEQ Appendix \* ALPHABETIC </w:instrText>
      </w:r>
      <w:r w:rsidR="002A21AE">
        <w:fldChar w:fldCharType="separate"/>
      </w:r>
      <w:r w:rsidR="00F00E6D">
        <w:rPr>
          <w:noProof/>
        </w:rPr>
        <w:t>C</w:t>
      </w:r>
      <w:r w:rsidR="002A21AE">
        <w:fldChar w:fldCharType="end"/>
      </w:r>
      <w:r w:rsidR="002A21AE">
        <w:t>: VBECS Work Flow</w:t>
      </w:r>
      <w:bookmarkEnd w:id="804"/>
      <w:r w:rsidR="002A21AE">
        <w:fldChar w:fldCharType="begin"/>
      </w:r>
      <w:r w:rsidR="002A21AE">
        <w:instrText xml:space="preserve"> XE </w:instrText>
      </w:r>
      <w:r w:rsidR="00FA7E65">
        <w:instrText>“</w:instrText>
      </w:r>
      <w:r w:rsidR="002A21AE">
        <w:instrText>VBECS Work Flow</w:instrText>
      </w:r>
      <w:r w:rsidR="00FA7E65">
        <w:instrText>”</w:instrText>
      </w:r>
      <w:r w:rsidR="002A21AE">
        <w:instrText xml:space="preserve"> </w:instrText>
      </w:r>
      <w:r w:rsidR="002A21AE">
        <w:fldChar w:fldCharType="end"/>
      </w:r>
      <w:r w:rsidR="002A21AE">
        <w:fldChar w:fldCharType="begin"/>
      </w:r>
      <w:r w:rsidR="002A21AE">
        <w:instrText xml:space="preserve"> XE </w:instrText>
      </w:r>
      <w:r w:rsidR="00FA7E65">
        <w:instrText>“</w:instrText>
      </w:r>
      <w:r w:rsidR="002A21AE">
        <w:instrText>Figures:VBECS Work Flow</w:instrText>
      </w:r>
      <w:r w:rsidR="00FA7E65">
        <w:instrText>”</w:instrText>
      </w:r>
      <w:r w:rsidR="002A21AE">
        <w:instrText xml:space="preserve"> </w:instrText>
      </w:r>
      <w:r w:rsidR="002A21AE">
        <w:fldChar w:fldCharType="end"/>
      </w:r>
    </w:p>
    <w:p w:rsidR="00C81AB4" w:rsidRDefault="00C81AB4" w:rsidP="00C81AB4">
      <w:pPr>
        <w:pStyle w:val="BodyText"/>
        <w:rPr>
          <w:snapToGrid w:val="0"/>
        </w:rPr>
      </w:pPr>
      <w:r>
        <w:t>Each of the six user roles is associated with a</w:t>
      </w:r>
      <w:r>
        <w:rPr>
          <w:snapToGrid w:val="0"/>
        </w:rPr>
        <w:t xml:space="preserve"> security level (see </w:t>
      </w:r>
      <w:r w:rsidR="00CF5477">
        <w:rPr>
          <w:snapToGrid w:val="0"/>
        </w:rPr>
        <w:fldChar w:fldCharType="begin"/>
      </w:r>
      <w:r w:rsidR="00CF5477">
        <w:rPr>
          <w:snapToGrid w:val="0"/>
        </w:rPr>
        <w:instrText xml:space="preserve"> REF _Ref126468477 \h </w:instrText>
      </w:r>
      <w:r w:rsidR="0087272D" w:rsidRPr="00CF5477">
        <w:rPr>
          <w:snapToGrid w:val="0"/>
        </w:rPr>
      </w:r>
      <w:r w:rsidR="00CF5477">
        <w:rPr>
          <w:snapToGrid w:val="0"/>
        </w:rPr>
        <w:fldChar w:fldCharType="separate"/>
      </w:r>
      <w:r w:rsidR="00F00E6D">
        <w:t xml:space="preserve">Table </w:t>
      </w:r>
      <w:r w:rsidR="00F00E6D">
        <w:rPr>
          <w:noProof/>
        </w:rPr>
        <w:t>1</w:t>
      </w:r>
      <w:r w:rsidR="00CF5477">
        <w:rPr>
          <w:snapToGrid w:val="0"/>
        </w:rPr>
        <w:fldChar w:fldCharType="end"/>
      </w:r>
      <w:r>
        <w:rPr>
          <w:snapToGrid w:val="0"/>
        </w:rPr>
        <w:t xml:space="preserve">). </w:t>
      </w:r>
      <w:r w:rsidR="00B439DD">
        <w:rPr>
          <w:snapToGrid w:val="0"/>
        </w:rPr>
        <w:t xml:space="preserve">Privileges </w:t>
      </w:r>
      <w:r w:rsidR="007370E3">
        <w:rPr>
          <w:snapToGrid w:val="0"/>
        </w:rPr>
        <w:t>accumulate</w:t>
      </w:r>
      <w:r w:rsidR="00B439DD">
        <w:rPr>
          <w:snapToGrid w:val="0"/>
        </w:rPr>
        <w:t xml:space="preserve"> as the security level increases. For example, a Lead Technologist’s privileges include those of a Blood Bank Technologist and Enhanced Technologist. </w:t>
      </w:r>
    </w:p>
    <w:p w:rsidR="00543C20" w:rsidRPr="00543C20" w:rsidRDefault="00543C20" w:rsidP="00543C20">
      <w:pPr>
        <w:pStyle w:val="Caption"/>
      </w:pPr>
      <w:r>
        <w:lastRenderedPageBreak/>
        <w:t xml:space="preserve">Figure </w:t>
      </w:r>
      <w:r>
        <w:fldChar w:fldCharType="begin"/>
      </w:r>
      <w:r>
        <w:instrText xml:space="preserve"> SEQ Figure \* ARABIC </w:instrText>
      </w:r>
      <w:r>
        <w:fldChar w:fldCharType="separate"/>
      </w:r>
      <w:r>
        <w:rPr>
          <w:noProof/>
        </w:rPr>
        <w:t>137</w:t>
      </w:r>
      <w:r>
        <w:fldChar w:fldCharType="end"/>
      </w:r>
      <w:r>
        <w:t>: VBECS Work Flow (left)</w:t>
      </w:r>
    </w:p>
    <w:p w:rsidR="002A21AE" w:rsidRDefault="00417CFD" w:rsidP="000969E3">
      <w:pPr>
        <w:pStyle w:val="BodyText"/>
        <w:sectPr w:rsidR="002A21AE" w:rsidSect="00EE771C">
          <w:footerReference w:type="default" r:id="rId240"/>
          <w:pgSz w:w="12240" w:h="15840" w:code="1"/>
          <w:pgMar w:top="1440" w:right="1440" w:bottom="1440" w:left="1440" w:header="720" w:footer="720" w:gutter="0"/>
          <w:cols w:space="720"/>
          <w:docGrid w:linePitch="360"/>
        </w:sectPr>
      </w:pPr>
      <w:r>
        <w:object w:dxaOrig="12139" w:dyaOrig="15265">
          <v:shape id="_x0000_i1030" type="#_x0000_t75" style="width:468pt;height:588.75pt" o:ole="">
            <v:imagedata r:id="rId241" o:title=""/>
          </v:shape>
          <o:OLEObject Type="Embed" ProgID="Visio.Drawing.11" ShapeID="_x0000_i1030" DrawAspect="Content" ObjectID="_1522559437" r:id="rId242"/>
        </w:object>
      </w:r>
    </w:p>
    <w:p w:rsidR="00543C20" w:rsidRPr="00543C20" w:rsidRDefault="00543C20" w:rsidP="00543C20">
      <w:pPr>
        <w:pStyle w:val="Caption"/>
      </w:pPr>
      <w:r>
        <w:lastRenderedPageBreak/>
        <w:t xml:space="preserve">Figure </w:t>
      </w:r>
      <w:r>
        <w:fldChar w:fldCharType="begin"/>
      </w:r>
      <w:r>
        <w:instrText xml:space="preserve"> SEQ Figure \* ARABIC </w:instrText>
      </w:r>
      <w:r>
        <w:fldChar w:fldCharType="separate"/>
      </w:r>
      <w:r>
        <w:rPr>
          <w:noProof/>
        </w:rPr>
        <w:t>138</w:t>
      </w:r>
      <w:r>
        <w:fldChar w:fldCharType="end"/>
      </w:r>
      <w:r>
        <w:t>: VBECS Work Flow (right)</w:t>
      </w:r>
    </w:p>
    <w:p w:rsidR="003955C7" w:rsidRDefault="0008169A" w:rsidP="000969E3">
      <w:pPr>
        <w:pStyle w:val="BodyText"/>
      </w:pPr>
      <w:r>
        <w:object w:dxaOrig="11845" w:dyaOrig="15265">
          <v:shape id="_x0000_i1031" type="#_x0000_t75" style="width:456pt;height:588.75pt" o:ole="">
            <v:imagedata r:id="rId243" o:title=""/>
          </v:shape>
          <o:OLEObject Type="Embed" ProgID="Visio.Drawing.11" ShapeID="_x0000_i1031" DrawAspect="Content" ObjectID="_1522559438" r:id="rId244"/>
        </w:object>
      </w:r>
    </w:p>
    <w:p w:rsidR="000C342D" w:rsidRDefault="000C342D" w:rsidP="000C342D">
      <w:pPr>
        <w:pStyle w:val="BodyText"/>
        <w:jc w:val="center"/>
      </w:pPr>
      <w:r>
        <w:lastRenderedPageBreak/>
        <w:t>This page intentionally left blank.</w:t>
      </w:r>
    </w:p>
    <w:p w:rsidR="00064E16" w:rsidRDefault="006B60EF">
      <w:pPr>
        <w:pStyle w:val="Heading2"/>
      </w:pPr>
      <w:r>
        <w:br w:type="page"/>
      </w:r>
      <w:bookmarkStart w:id="805" w:name="_Ref402936446"/>
      <w:bookmarkStart w:id="806" w:name="_Toc436396820"/>
      <w:r w:rsidR="002A21AE">
        <w:lastRenderedPageBreak/>
        <w:t xml:space="preserve">Appendix </w:t>
      </w:r>
      <w:r w:rsidR="002A21AE">
        <w:fldChar w:fldCharType="begin"/>
      </w:r>
      <w:r w:rsidR="002A21AE">
        <w:instrText xml:space="preserve"> SEQ Appendix \* ALPHABETIC </w:instrText>
      </w:r>
      <w:r w:rsidR="002A21AE">
        <w:fldChar w:fldCharType="separate"/>
      </w:r>
      <w:r w:rsidR="00F00E6D">
        <w:rPr>
          <w:noProof/>
        </w:rPr>
        <w:t>D</w:t>
      </w:r>
      <w:r w:rsidR="002A21AE">
        <w:fldChar w:fldCharType="end"/>
      </w:r>
      <w:r w:rsidR="002A21AE">
        <w:t>: Limitations</w:t>
      </w:r>
      <w:r w:rsidR="00304382">
        <w:t xml:space="preserve"> and Restrictions</w:t>
      </w:r>
      <w:bookmarkEnd w:id="805"/>
      <w:bookmarkEnd w:id="806"/>
      <w:r w:rsidR="00103E20">
        <w:fldChar w:fldCharType="begin"/>
      </w:r>
      <w:r w:rsidR="00103E20">
        <w:instrText xml:space="preserve"> XE "Limitations</w:instrText>
      </w:r>
      <w:r w:rsidR="00304382">
        <w:instrText xml:space="preserve"> and Restrictions</w:instrText>
      </w:r>
      <w:r w:rsidR="00103E20">
        <w:instrText xml:space="preserve">" </w:instrText>
      </w:r>
      <w:r w:rsidR="00103E20">
        <w:fldChar w:fldCharType="end"/>
      </w:r>
    </w:p>
    <w:p w:rsidR="00805EFD" w:rsidRDefault="005215D6" w:rsidP="00805EFD">
      <w:pPr>
        <w:pStyle w:val="BodyText"/>
      </w:pPr>
      <w:r>
        <w:t>L</w:t>
      </w:r>
      <w:r w:rsidR="0028137A">
        <w:t xml:space="preserve">imitations and restrictions are listed by the options in which they occur. </w:t>
      </w:r>
    </w:p>
    <w:p w:rsidR="00D914A9" w:rsidRDefault="00D914A9" w:rsidP="00D914A9">
      <w:pPr>
        <w:pStyle w:val="Caption"/>
      </w:pPr>
      <w:r>
        <w:t xml:space="preserve">Table </w:t>
      </w:r>
      <w:r>
        <w:fldChar w:fldCharType="begin"/>
      </w:r>
      <w:r>
        <w:instrText xml:space="preserve"> SEQ Table \* ARABIC </w:instrText>
      </w:r>
      <w:r>
        <w:fldChar w:fldCharType="separate"/>
      </w:r>
      <w:r w:rsidR="000C4603">
        <w:rPr>
          <w:noProof/>
        </w:rPr>
        <w:t>27</w:t>
      </w:r>
      <w:r>
        <w:fldChar w:fldCharType="end"/>
      </w:r>
      <w:r>
        <w:t>: Limitations</w:t>
      </w:r>
      <w:r w:rsidR="00304382">
        <w:t xml:space="preserve"> and Restrictions</w:t>
      </w: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45199A" w:rsidRPr="00D65A81" w:rsidTr="00543B0D">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rsidR="0045199A" w:rsidRPr="00D65A81" w:rsidRDefault="0045199A" w:rsidP="00543B0D">
            <w:pPr>
              <w:pStyle w:val="TableText"/>
              <w:rPr>
                <w:b/>
              </w:rPr>
            </w:pPr>
            <w:r>
              <w:rPr>
                <w:b/>
              </w:rPr>
              <w:t xml:space="preserve">Functions Not Supported </w:t>
            </w:r>
            <w:r w:rsidRPr="009B07A5">
              <w:rPr>
                <w:rFonts w:ascii="Arial Bold" w:hAnsi="Arial Bold"/>
                <w:b/>
                <w:vanish/>
              </w:rPr>
              <w:t>DR 5105</w:t>
            </w:r>
          </w:p>
        </w:tc>
      </w:tr>
      <w:tr w:rsidR="0045199A" w:rsidRPr="00725902" w:rsidTr="00543B0D">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rsidR="0045199A" w:rsidRPr="00725902" w:rsidRDefault="0045199A" w:rsidP="00543B0D">
            <w:pPr>
              <w:pStyle w:val="TableText"/>
            </w:pPr>
            <w:r w:rsidRPr="009B07A5">
              <w:t>Blood donor collection activities (donor module)</w:t>
            </w:r>
          </w:p>
        </w:tc>
      </w:tr>
      <w:tr w:rsidR="0045199A" w:rsidRPr="00725902" w:rsidTr="00543B0D">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rsidR="0045199A" w:rsidRPr="00725902" w:rsidRDefault="0045199A" w:rsidP="00543B0D">
            <w:pPr>
              <w:pStyle w:val="TableText"/>
            </w:pPr>
            <w:r w:rsidRPr="009B07A5">
              <w:t>Direct data entry of antibody identification</w:t>
            </w:r>
          </w:p>
        </w:tc>
      </w:tr>
      <w:tr w:rsidR="0045199A" w:rsidRPr="00725902" w:rsidTr="00543B0D">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rsidR="0045199A" w:rsidRPr="00725902" w:rsidRDefault="0045199A" w:rsidP="00543B0D">
            <w:pPr>
              <w:pStyle w:val="TableText"/>
            </w:pPr>
            <w:r w:rsidRPr="009B07A5">
              <w:t xml:space="preserve">Direct data entry of transfusion reaction workups </w:t>
            </w:r>
          </w:p>
        </w:tc>
      </w:tr>
      <w:tr w:rsidR="0045199A" w:rsidRPr="00725902" w:rsidTr="00543B0D">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rsidR="0045199A" w:rsidRPr="00725902" w:rsidRDefault="0045199A" w:rsidP="00543B0D">
            <w:pPr>
              <w:pStyle w:val="TableText"/>
            </w:pPr>
            <w:r w:rsidRPr="00BE7A71">
              <w:t xml:space="preserve">Patient testing, transfusions, and blood components </w:t>
            </w:r>
            <w:r>
              <w:t>recorded</w:t>
            </w:r>
            <w:r w:rsidRPr="00BE7A71">
              <w:t xml:space="preserve"> </w:t>
            </w:r>
            <w:r>
              <w:t>in L</w:t>
            </w:r>
            <w:r w:rsidRPr="00BE7A71">
              <w:t>egacy VistA</w:t>
            </w:r>
            <w:r>
              <w:t xml:space="preserve"> </w:t>
            </w:r>
            <w:r w:rsidRPr="00BE7A71">
              <w:t>are not available in VBECS</w:t>
            </w:r>
          </w:p>
        </w:tc>
      </w:tr>
      <w:tr w:rsidR="0045199A" w:rsidRPr="00725902" w:rsidTr="00543B0D">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rsidR="0045199A" w:rsidRPr="00725902" w:rsidRDefault="0045199A" w:rsidP="00543B0D">
            <w:pPr>
              <w:pStyle w:val="TableText"/>
            </w:pPr>
            <w:r>
              <w:t>Pediatric blood product preparation</w:t>
            </w:r>
          </w:p>
        </w:tc>
      </w:tr>
      <w:tr w:rsidR="0045199A" w:rsidTr="00543B0D">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rsidR="0045199A" w:rsidRDefault="0045199A" w:rsidP="00543B0D">
            <w:pPr>
              <w:pStyle w:val="TableText"/>
            </w:pPr>
            <w:r>
              <w:t>Printing of blood product labels</w:t>
            </w:r>
          </w:p>
        </w:tc>
      </w:tr>
      <w:tr w:rsidR="0045199A" w:rsidRPr="009B07A5" w:rsidTr="00543B0D">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rsidR="0045199A" w:rsidRPr="009B07A5" w:rsidRDefault="0045199A" w:rsidP="00543B0D">
            <w:pPr>
              <w:pStyle w:val="TableText"/>
              <w:rPr>
                <w:rFonts w:ascii="Calibri" w:hAnsi="Calibri"/>
                <w:sz w:val="22"/>
                <w:szCs w:val="22"/>
              </w:rPr>
            </w:pPr>
            <w:r w:rsidRPr="009B07A5">
              <w:t>User defined customized queries or reports</w:t>
            </w:r>
          </w:p>
        </w:tc>
      </w:tr>
      <w:tr w:rsidR="0045199A" w:rsidRPr="00725902" w:rsidTr="00543B0D">
        <w:trPr>
          <w:cantSplit/>
          <w:trHeight w:val="312"/>
        </w:trPr>
        <w:tc>
          <w:tcPr>
            <w:tcW w:w="9360" w:type="dxa"/>
            <w:tcBorders>
              <w:top w:val="single" w:sz="6" w:space="0" w:color="000000"/>
              <w:left w:val="single" w:sz="6" w:space="0" w:color="000000"/>
              <w:bottom w:val="single" w:sz="6" w:space="0" w:color="000000"/>
              <w:right w:val="single" w:sz="6" w:space="0" w:color="000000"/>
            </w:tcBorders>
            <w:vAlign w:val="bottom"/>
          </w:tcPr>
          <w:p w:rsidR="0045199A" w:rsidRPr="00725902" w:rsidRDefault="0045199A" w:rsidP="00543B0D">
            <w:pPr>
              <w:pStyle w:val="TableText"/>
            </w:pPr>
            <w:r w:rsidRPr="009B07A5">
              <w:t>User editing blood product, antigen, antibody, or transfusion reaction tables</w:t>
            </w:r>
          </w:p>
        </w:tc>
      </w:tr>
      <w:tr w:rsidR="0045199A" w:rsidRPr="00725902" w:rsidTr="00543B0D">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rsidR="0045199A" w:rsidRPr="00725902" w:rsidRDefault="0045199A" w:rsidP="00543B0D">
            <w:pPr>
              <w:pStyle w:val="TableText"/>
            </w:pPr>
            <w:r>
              <w:t>Validation record storage</w:t>
            </w:r>
          </w:p>
        </w:tc>
      </w:tr>
    </w:tbl>
    <w:p w:rsidR="0045199A" w:rsidRPr="0045199A" w:rsidRDefault="0045199A" w:rsidP="0045199A">
      <w:pPr>
        <w:pStyle w:val="BodyText"/>
        <w:spacing w:after="0"/>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3F0440" w:rsidRPr="00D01896">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rsidR="003F0440" w:rsidRPr="00D01896" w:rsidRDefault="003F0440" w:rsidP="002D126B">
            <w:pPr>
              <w:pStyle w:val="TableText"/>
              <w:rPr>
                <w:b/>
              </w:rPr>
            </w:pPr>
            <w:r>
              <w:rPr>
                <w:b/>
              </w:rPr>
              <w:t>Throughout VBECS</w:t>
            </w:r>
          </w:p>
        </w:tc>
      </w:tr>
      <w:tr w:rsidR="003F0440" w:rsidRPr="00725902">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rsidR="003F0440" w:rsidRDefault="003F0440" w:rsidP="002D126B">
            <w:pPr>
              <w:pStyle w:val="TableText"/>
            </w:pPr>
            <w:r>
              <w:t xml:space="preserve">After entering a canned or free-text comment in the testing comment field of the testing grid, the user must press </w:t>
            </w:r>
            <w:r w:rsidRPr="00E755C0">
              <w:rPr>
                <w:b/>
              </w:rPr>
              <w:t>Enter</w:t>
            </w:r>
            <w:r>
              <w:t xml:space="preserve"> to store the comment.</w:t>
            </w:r>
          </w:p>
        </w:tc>
      </w:tr>
      <w:tr w:rsidR="00096EDC" w:rsidRPr="00696FA6">
        <w:trPr>
          <w:cantSplit/>
        </w:trPr>
        <w:tc>
          <w:tcPr>
            <w:tcW w:w="9360" w:type="dxa"/>
            <w:tcBorders>
              <w:top w:val="single" w:sz="6" w:space="0" w:color="000000"/>
              <w:left w:val="single" w:sz="6" w:space="0" w:color="000000"/>
              <w:bottom w:val="single" w:sz="6" w:space="0" w:color="000000"/>
              <w:right w:val="single" w:sz="6" w:space="0" w:color="000000"/>
            </w:tcBorders>
            <w:shd w:val="clear" w:color="auto" w:fill="auto"/>
            <w:vAlign w:val="bottom"/>
          </w:tcPr>
          <w:p w:rsidR="00096EDC" w:rsidRPr="00696FA6" w:rsidRDefault="00096EDC" w:rsidP="002D126B">
            <w:pPr>
              <w:pStyle w:val="TableText"/>
            </w:pPr>
            <w:r>
              <w:t>Although t</w:t>
            </w:r>
            <w:r w:rsidRPr="002B06B2">
              <w:t>he copy-and-paste function is enabled</w:t>
            </w:r>
            <w:r>
              <w:t>, do</w:t>
            </w:r>
            <w:r w:rsidRPr="002B06B2">
              <w:t xml:space="preserve"> not use it to enter patient identification information. </w:t>
            </w:r>
            <w:r>
              <w:t>It is highly</w:t>
            </w:r>
            <w:r w:rsidRPr="002B06B2">
              <w:t xml:space="preserve"> recommend</w:t>
            </w:r>
            <w:r>
              <w:t>ed</w:t>
            </w:r>
            <w:r w:rsidRPr="002B06B2">
              <w:t xml:space="preserve"> that the user scan this information when possible</w:t>
            </w:r>
            <w:r>
              <w:t>;</w:t>
            </w:r>
            <w:r w:rsidRPr="002B06B2">
              <w:t xml:space="preserve"> otherwise</w:t>
            </w:r>
            <w:r>
              <w:t xml:space="preserve">, enter it </w:t>
            </w:r>
            <w:r w:rsidRPr="002B06B2">
              <w:rPr>
                <w:vanish/>
              </w:rPr>
              <w:t>(DR 2,519)</w:t>
            </w:r>
            <w:r w:rsidRPr="002B06B2">
              <w:t>.</w:t>
            </w:r>
          </w:p>
        </w:tc>
      </w:tr>
      <w:tr w:rsidR="003F0440" w:rsidRPr="00696FA6">
        <w:trPr>
          <w:cantSplit/>
        </w:trPr>
        <w:tc>
          <w:tcPr>
            <w:tcW w:w="9360" w:type="dxa"/>
            <w:tcBorders>
              <w:top w:val="single" w:sz="6" w:space="0" w:color="000000"/>
              <w:left w:val="single" w:sz="6" w:space="0" w:color="000000"/>
              <w:bottom w:val="single" w:sz="6" w:space="0" w:color="000000"/>
              <w:right w:val="single" w:sz="6" w:space="0" w:color="000000"/>
            </w:tcBorders>
            <w:shd w:val="clear" w:color="auto" w:fill="auto"/>
            <w:vAlign w:val="bottom"/>
          </w:tcPr>
          <w:p w:rsidR="003F0440" w:rsidRPr="00696FA6" w:rsidRDefault="003F0440" w:rsidP="002D126B">
            <w:pPr>
              <w:pStyle w:val="TableText"/>
            </w:pPr>
            <w:r w:rsidRPr="00696FA6">
              <w:t>Data retrieval from VBECS is available only by approved database integration agreement.</w:t>
            </w:r>
          </w:p>
        </w:tc>
      </w:tr>
      <w:tr w:rsidR="003F0440" w:rsidRPr="00696FA6">
        <w:trPr>
          <w:cantSplit/>
        </w:trPr>
        <w:tc>
          <w:tcPr>
            <w:tcW w:w="9360" w:type="dxa"/>
            <w:tcBorders>
              <w:top w:val="single" w:sz="6" w:space="0" w:color="000000"/>
              <w:left w:val="single" w:sz="6" w:space="0" w:color="000000"/>
              <w:bottom w:val="single" w:sz="6" w:space="0" w:color="000000"/>
              <w:right w:val="single" w:sz="6" w:space="0" w:color="000000"/>
            </w:tcBorders>
            <w:shd w:val="clear" w:color="auto" w:fill="auto"/>
            <w:vAlign w:val="bottom"/>
          </w:tcPr>
          <w:p w:rsidR="003F0440" w:rsidRPr="00696FA6" w:rsidRDefault="003F0440" w:rsidP="002D126B">
            <w:pPr>
              <w:pStyle w:val="TableText"/>
            </w:pPr>
            <w:r w:rsidRPr="00696FA6">
              <w:t xml:space="preserve">Information may not be transferred from one window to another without refreshing the screen. When a window is partially displayed or freezes; or when you move from one window to another, enter information, return to the original window, and the entered information is not available, minimize then maximize the window to refresh it. </w:t>
            </w:r>
            <w:r w:rsidRPr="00A10483">
              <w:rPr>
                <w:vanish/>
                <w:szCs w:val="18"/>
              </w:rPr>
              <w:t>UserDoc Task 1086</w:t>
            </w:r>
          </w:p>
        </w:tc>
      </w:tr>
      <w:tr w:rsidR="003F0440" w:rsidRPr="00696FA6">
        <w:trPr>
          <w:cantSplit/>
        </w:trPr>
        <w:tc>
          <w:tcPr>
            <w:tcW w:w="9360" w:type="dxa"/>
            <w:tcBorders>
              <w:top w:val="single" w:sz="6" w:space="0" w:color="000000"/>
              <w:left w:val="single" w:sz="6" w:space="0" w:color="000000"/>
              <w:bottom w:val="single" w:sz="6" w:space="0" w:color="000000"/>
              <w:right w:val="single" w:sz="6" w:space="0" w:color="000000"/>
            </w:tcBorders>
            <w:shd w:val="clear" w:color="auto" w:fill="auto"/>
            <w:vAlign w:val="bottom"/>
          </w:tcPr>
          <w:p w:rsidR="003F0440" w:rsidRPr="00696FA6" w:rsidRDefault="003F0440" w:rsidP="002D126B">
            <w:pPr>
              <w:pStyle w:val="TableText"/>
            </w:pPr>
            <w:r w:rsidRPr="00696FA6">
              <w:t>Initial blood orders must be placed in CPRS. Tests and products may be added to existing orders in VBECS.</w:t>
            </w:r>
          </w:p>
        </w:tc>
      </w:tr>
      <w:tr w:rsidR="00DF4846" w:rsidRPr="00696FA6">
        <w:trPr>
          <w:cantSplit/>
        </w:trPr>
        <w:tc>
          <w:tcPr>
            <w:tcW w:w="9360" w:type="dxa"/>
            <w:tcBorders>
              <w:top w:val="single" w:sz="6" w:space="0" w:color="000000"/>
              <w:left w:val="single" w:sz="6" w:space="0" w:color="000000"/>
              <w:bottom w:val="single" w:sz="6" w:space="0" w:color="000000"/>
              <w:right w:val="single" w:sz="6" w:space="0" w:color="000000"/>
            </w:tcBorders>
            <w:shd w:val="clear" w:color="auto" w:fill="auto"/>
            <w:vAlign w:val="bottom"/>
          </w:tcPr>
          <w:p w:rsidR="00DF4846" w:rsidRPr="00696FA6" w:rsidRDefault="00DF4846" w:rsidP="002D126B">
            <w:pPr>
              <w:pStyle w:val="TableText"/>
            </w:pPr>
            <w:r>
              <w:t>Maximize option windows</w:t>
            </w:r>
            <w:r w:rsidRPr="00DF4846">
              <w:t xml:space="preserve"> to display safety-critical information</w:t>
            </w:r>
            <w:r>
              <w:t xml:space="preserve"> in full.</w:t>
            </w:r>
          </w:p>
        </w:tc>
      </w:tr>
      <w:tr w:rsidR="00A51F68" w:rsidRPr="00696FA6">
        <w:trPr>
          <w:cantSplit/>
        </w:trPr>
        <w:tc>
          <w:tcPr>
            <w:tcW w:w="9360" w:type="dxa"/>
            <w:tcBorders>
              <w:top w:val="single" w:sz="6" w:space="0" w:color="000000"/>
              <w:left w:val="single" w:sz="6" w:space="0" w:color="000000"/>
              <w:bottom w:val="single" w:sz="6" w:space="0" w:color="000000"/>
              <w:right w:val="single" w:sz="6" w:space="0" w:color="000000"/>
            </w:tcBorders>
            <w:shd w:val="clear" w:color="auto" w:fill="auto"/>
            <w:vAlign w:val="bottom"/>
          </w:tcPr>
          <w:p w:rsidR="00A51F68" w:rsidRPr="00AF0F0D" w:rsidRDefault="00A51F68" w:rsidP="002D126B">
            <w:pPr>
              <w:pStyle w:val="TableText"/>
            </w:pPr>
            <w:r w:rsidRPr="00AF0F0D">
              <w:t>The date and time displayed in VBECS depend on the date and time set on the server. Sites are not notified when an administrator changes the date or time on the server. Users must contact their System Administrator when the date or time is incorrect.</w:t>
            </w:r>
          </w:p>
        </w:tc>
      </w:tr>
      <w:tr w:rsidR="003F0440" w:rsidRPr="00696FA6">
        <w:trPr>
          <w:cantSplit/>
        </w:trPr>
        <w:tc>
          <w:tcPr>
            <w:tcW w:w="9360" w:type="dxa"/>
            <w:tcBorders>
              <w:top w:val="single" w:sz="6" w:space="0" w:color="000000"/>
              <w:left w:val="single" w:sz="6" w:space="0" w:color="000000"/>
              <w:bottom w:val="single" w:sz="6" w:space="0" w:color="000000"/>
              <w:right w:val="single" w:sz="6" w:space="0" w:color="000000"/>
            </w:tcBorders>
            <w:shd w:val="clear" w:color="auto" w:fill="auto"/>
            <w:vAlign w:val="bottom"/>
          </w:tcPr>
          <w:p w:rsidR="003F0440" w:rsidRPr="00696FA6" w:rsidRDefault="003F0440" w:rsidP="002D126B">
            <w:pPr>
              <w:pStyle w:val="TableText"/>
            </w:pPr>
            <w:r w:rsidRPr="00696FA6">
              <w:t>VBECS depends on a connection to VistA and CPRS to retrieve patient information and orders, respectively.</w:t>
            </w:r>
          </w:p>
        </w:tc>
      </w:tr>
      <w:tr w:rsidR="003F0440" w:rsidRPr="00696FA6">
        <w:trPr>
          <w:cantSplit/>
        </w:trPr>
        <w:tc>
          <w:tcPr>
            <w:tcW w:w="9360" w:type="dxa"/>
            <w:tcBorders>
              <w:top w:val="single" w:sz="6" w:space="0" w:color="000000"/>
              <w:left w:val="single" w:sz="6" w:space="0" w:color="000000"/>
              <w:bottom w:val="single" w:sz="6" w:space="0" w:color="000000"/>
              <w:right w:val="single" w:sz="6" w:space="0" w:color="000000"/>
            </w:tcBorders>
            <w:shd w:val="clear" w:color="auto" w:fill="auto"/>
            <w:vAlign w:val="bottom"/>
          </w:tcPr>
          <w:p w:rsidR="003F0440" w:rsidRPr="00696FA6" w:rsidRDefault="003F0440" w:rsidP="002D126B">
            <w:pPr>
              <w:pStyle w:val="TableText"/>
            </w:pPr>
            <w:r w:rsidRPr="00696FA6">
              <w:t xml:space="preserve">When a message window requires a user response and VBECS displays it behind the active window, the user must minimize the active window or click and drag dialog boxes to expose the message window. </w:t>
            </w:r>
          </w:p>
        </w:tc>
      </w:tr>
      <w:tr w:rsidR="003F0440" w:rsidRPr="00696FA6">
        <w:trPr>
          <w:cantSplit/>
        </w:trPr>
        <w:tc>
          <w:tcPr>
            <w:tcW w:w="9360" w:type="dxa"/>
            <w:tcBorders>
              <w:top w:val="single" w:sz="6" w:space="0" w:color="000000"/>
              <w:left w:val="single" w:sz="6" w:space="0" w:color="000000"/>
              <w:bottom w:val="single" w:sz="6" w:space="0" w:color="000000"/>
              <w:right w:val="single" w:sz="6" w:space="0" w:color="000000"/>
            </w:tcBorders>
            <w:shd w:val="clear" w:color="auto" w:fill="auto"/>
            <w:vAlign w:val="bottom"/>
          </w:tcPr>
          <w:p w:rsidR="003F0440" w:rsidRPr="00696FA6" w:rsidRDefault="003F0440" w:rsidP="002D126B">
            <w:pPr>
              <w:pStyle w:val="TableText"/>
            </w:pPr>
            <w:r w:rsidRPr="00696FA6">
              <w:t>When the default screen resolution is changed, division or VistALink information may not be entirely visible.</w:t>
            </w:r>
          </w:p>
        </w:tc>
      </w:tr>
      <w:tr w:rsidR="003F0440" w:rsidRPr="00C05FB7">
        <w:trPr>
          <w:cantSplit/>
        </w:trPr>
        <w:tc>
          <w:tcPr>
            <w:tcW w:w="9360" w:type="dxa"/>
            <w:tcBorders>
              <w:top w:val="single" w:sz="6" w:space="0" w:color="000000"/>
              <w:left w:val="single" w:sz="6" w:space="0" w:color="000000"/>
              <w:bottom w:val="single" w:sz="6" w:space="0" w:color="000000"/>
              <w:right w:val="single" w:sz="6" w:space="0" w:color="000000"/>
            </w:tcBorders>
            <w:shd w:val="clear" w:color="auto" w:fill="auto"/>
            <w:vAlign w:val="bottom"/>
          </w:tcPr>
          <w:p w:rsidR="003F0440" w:rsidRPr="00C05FB7" w:rsidRDefault="003F0440" w:rsidP="002D126B">
            <w:pPr>
              <w:pStyle w:val="TableText"/>
              <w:rPr>
                <w:b/>
              </w:rPr>
            </w:pPr>
            <w:r>
              <w:t xml:space="preserve">When the user does not enter a full or partial unit ID and clicks the </w:t>
            </w:r>
            <w:r w:rsidR="00A6373D">
              <w:rPr>
                <w:b/>
              </w:rPr>
              <w:t>find</w:t>
            </w:r>
            <w:r>
              <w:t xml:space="preserve"> button in the Unit Search Screen, response time will vary based on the size of the database.</w:t>
            </w:r>
          </w:p>
        </w:tc>
      </w:tr>
    </w:tbl>
    <w:p w:rsidR="00BF4964" w:rsidRDefault="00BF4964" w:rsidP="00BF4964">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3F0440" w:rsidRPr="00C05FB7">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rsidR="003F0440" w:rsidRPr="00C05FB7" w:rsidRDefault="003F0440" w:rsidP="002D126B">
            <w:pPr>
              <w:pStyle w:val="TableText"/>
              <w:rPr>
                <w:b/>
              </w:rPr>
            </w:pPr>
            <w:r w:rsidRPr="00C05FB7">
              <w:rPr>
                <w:b/>
              </w:rPr>
              <w:t>ABO/Rh Confirmation</w:t>
            </w:r>
          </w:p>
        </w:tc>
      </w:tr>
      <w:tr w:rsidR="003F0440" w:rsidRPr="00725902">
        <w:trPr>
          <w:cantSplit/>
          <w:hidden/>
        </w:trPr>
        <w:tc>
          <w:tcPr>
            <w:tcW w:w="9360" w:type="dxa"/>
            <w:tcBorders>
              <w:top w:val="single" w:sz="6" w:space="0" w:color="000000"/>
              <w:left w:val="single" w:sz="6" w:space="0" w:color="000000"/>
              <w:bottom w:val="single" w:sz="6" w:space="0" w:color="000000"/>
              <w:right w:val="single" w:sz="6" w:space="0" w:color="000000"/>
            </w:tcBorders>
            <w:vAlign w:val="bottom"/>
          </w:tcPr>
          <w:p w:rsidR="003F0440" w:rsidRPr="00725902" w:rsidRDefault="003F0440" w:rsidP="002D126B">
            <w:pPr>
              <w:pStyle w:val="TableText"/>
            </w:pPr>
            <w:r>
              <w:rPr>
                <w:rFonts w:cs="Arial"/>
                <w:vanish/>
              </w:rPr>
              <w:t xml:space="preserve">BR_2.04 </w:t>
            </w:r>
            <w:r w:rsidR="007D535F">
              <w:t>When building a worklist by invoice number, only invoiced units not previously tested and confirmed appear on the worklist. The user may deselect or add additional units.</w:t>
            </w:r>
          </w:p>
        </w:tc>
      </w:tr>
      <w:tr w:rsidR="003F0440" w:rsidRPr="00725902">
        <w:trPr>
          <w:cantSplit/>
          <w:hidden/>
        </w:trPr>
        <w:tc>
          <w:tcPr>
            <w:tcW w:w="9360" w:type="dxa"/>
            <w:tcBorders>
              <w:top w:val="single" w:sz="6" w:space="0" w:color="000000"/>
              <w:left w:val="single" w:sz="6" w:space="0" w:color="000000"/>
              <w:bottom w:val="single" w:sz="6" w:space="0" w:color="000000"/>
              <w:right w:val="single" w:sz="6" w:space="0" w:color="000000"/>
            </w:tcBorders>
            <w:vAlign w:val="bottom"/>
          </w:tcPr>
          <w:p w:rsidR="003F0440" w:rsidRPr="00725902" w:rsidRDefault="003F0440" w:rsidP="002D126B">
            <w:pPr>
              <w:pStyle w:val="TableText"/>
            </w:pPr>
            <w:r>
              <w:rPr>
                <w:rFonts w:cs="Arial"/>
                <w:vanish/>
              </w:rPr>
              <w:lastRenderedPageBreak/>
              <w:t xml:space="preserve">BR_27.09 </w:t>
            </w:r>
            <w:r>
              <w:t xml:space="preserve">For batch processing, </w:t>
            </w:r>
            <w:r w:rsidR="000E5D74">
              <w:t xml:space="preserve">the user can select </w:t>
            </w:r>
            <w:r>
              <w:t xml:space="preserve">incoming shipment invoices from </w:t>
            </w:r>
            <w:r w:rsidR="000E5D74">
              <w:t xml:space="preserve">his division, processed within </w:t>
            </w:r>
            <w:r>
              <w:t>the previous five days</w:t>
            </w:r>
            <w:r w:rsidRPr="008631E9">
              <w:t>.</w:t>
            </w:r>
          </w:p>
        </w:tc>
      </w:tr>
      <w:tr w:rsidR="003F0440" w:rsidRPr="00725902">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rsidR="003F0440" w:rsidRPr="00725902" w:rsidRDefault="003F0440" w:rsidP="002D126B">
            <w:pPr>
              <w:pStyle w:val="TableText"/>
            </w:pPr>
            <w:r>
              <w:t xml:space="preserve">VBECS does not display product </w:t>
            </w:r>
            <w:r w:rsidRPr="008631E9">
              <w:t>code</w:t>
            </w:r>
            <w:r>
              <w:t xml:space="preserve">s associated with unit IDs in ABO/Rh Confirmation. Therefore, do not create ABO/Rh confirmation worklists containing units with the same unit ID. </w:t>
            </w:r>
          </w:p>
        </w:tc>
      </w:tr>
    </w:tbl>
    <w:p w:rsidR="00BF4964" w:rsidRDefault="00BF4964" w:rsidP="00BF4964">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3F0440" w:rsidRPr="007023AD">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rsidR="003F0440" w:rsidRPr="007023AD" w:rsidRDefault="003F0440" w:rsidP="002D126B">
            <w:pPr>
              <w:pStyle w:val="TableText"/>
              <w:rPr>
                <w:b/>
              </w:rPr>
            </w:pPr>
            <w:r w:rsidRPr="007023AD">
              <w:rPr>
                <w:b/>
              </w:rPr>
              <w:t xml:space="preserve">Accept Orders: Accept an Order </w:t>
            </w:r>
          </w:p>
        </w:tc>
      </w:tr>
      <w:tr w:rsidR="00C4014D" w:rsidRPr="00725902">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rsidR="00C4014D" w:rsidRDefault="007B38A2" w:rsidP="002D126B">
            <w:pPr>
              <w:pStyle w:val="TableText"/>
            </w:pPr>
            <w:r>
              <w:t>An order for TAS must be accepted before the component order if the user wants to include the component request to the Inappropriate Transfusion Request Report. Accepting the TAS after the component order is marked inappropriate and accepted clears the user’s indication that this is an inappropriate request</w:t>
            </w:r>
            <w:r w:rsidR="00C425B6">
              <w:t xml:space="preserve">. </w:t>
            </w:r>
            <w:r w:rsidR="00C425B6" w:rsidRPr="00C425B6">
              <w:rPr>
                <w:vanish/>
              </w:rPr>
              <w:t>DR 4854</w:t>
            </w:r>
          </w:p>
        </w:tc>
      </w:tr>
      <w:tr w:rsidR="003F0440" w:rsidRPr="00725902">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rsidR="003F0440" w:rsidRDefault="003F0440" w:rsidP="002D126B">
            <w:pPr>
              <w:pStyle w:val="TableText"/>
            </w:pPr>
            <w:r>
              <w:t>When no CPRS order exists, the user must process the specimen offline.</w:t>
            </w:r>
          </w:p>
        </w:tc>
      </w:tr>
      <w:tr w:rsidR="009E2EF4" w:rsidRPr="00725902">
        <w:trPr>
          <w:cantSplit/>
          <w:hidden/>
        </w:trPr>
        <w:tc>
          <w:tcPr>
            <w:tcW w:w="9360" w:type="dxa"/>
            <w:tcBorders>
              <w:top w:val="single" w:sz="6" w:space="0" w:color="000000"/>
              <w:left w:val="single" w:sz="6" w:space="0" w:color="000000"/>
              <w:bottom w:val="single" w:sz="6" w:space="0" w:color="000000"/>
              <w:right w:val="single" w:sz="6" w:space="0" w:color="000000"/>
            </w:tcBorders>
            <w:vAlign w:val="bottom"/>
          </w:tcPr>
          <w:p w:rsidR="009E2EF4" w:rsidRDefault="009E2EF4" w:rsidP="009E2EF4">
            <w:pPr>
              <w:pStyle w:val="TableText"/>
            </w:pPr>
            <w:r w:rsidRPr="009E2EF4">
              <w:rPr>
                <w:vanish/>
              </w:rPr>
              <w:t>DR 2,811</w:t>
            </w:r>
            <w:r>
              <w:t>The user must accept the Type &amp; Screen (TAS) before he accepts other diagnostic tests or component orders.</w:t>
            </w:r>
          </w:p>
        </w:tc>
      </w:tr>
      <w:tr w:rsidR="009E2EF4" w:rsidRPr="00725902">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rsidR="009E2EF4" w:rsidRDefault="009E2EF4" w:rsidP="009E2EF4">
            <w:pPr>
              <w:pStyle w:val="TableText"/>
            </w:pPr>
            <w:r>
              <w:t>T</w:t>
            </w:r>
            <w:r w:rsidRPr="00AB4ABB">
              <w:t>he</w:t>
            </w:r>
            <w:r>
              <w:t xml:space="preserve"> user cannot click </w:t>
            </w:r>
            <w:r w:rsidR="00C366E0">
              <w:rPr>
                <w:noProof/>
              </w:rPr>
              <w:drawing>
                <wp:inline distT="0" distB="0" distL="0" distR="0">
                  <wp:extent cx="152400" cy="152400"/>
                  <wp:effectExtent l="0" t="0" r="0" b="0"/>
                  <wp:docPr id="253" name="Picture 253" descr="small_patientselecteduni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descr="small_patientselectedunits"/>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t xml:space="preserve"> (Restricted or Assigned Units) to access information on autologous or directed units that may be restricted to a patient.</w:t>
            </w:r>
          </w:p>
        </w:tc>
      </w:tr>
      <w:tr w:rsidR="001C50C2" w:rsidRPr="00725902">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rsidR="001C50C2" w:rsidRDefault="0055788D" w:rsidP="009E2EF4">
            <w:pPr>
              <w:pStyle w:val="TableText"/>
            </w:pPr>
            <w:r>
              <w:t>Orders placed for patient</w:t>
            </w:r>
            <w:r w:rsidR="001C50C2" w:rsidRPr="00DD022C">
              <w:t>s with names that exceed the database standard for File #2 (30 characters) or do not have a first or last name in VistA are rejected and do not appear in VBECS. The VBECS System Administrator is notified of each rejection via an email to the address entered in VBECS Administrator “Interface Failure Alert Recipient” field.</w:t>
            </w:r>
          </w:p>
        </w:tc>
      </w:tr>
      <w:tr w:rsidR="00F801AC" w:rsidRPr="00725902">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rsidR="00F801AC" w:rsidRDefault="00F801AC" w:rsidP="009E2EF4">
            <w:pPr>
              <w:pStyle w:val="TableText"/>
            </w:pPr>
            <w:r>
              <w:t>A VBECS order on a Collection List has to be received with a date and time in VistA to make the specimen available in VBECS.</w:t>
            </w:r>
          </w:p>
        </w:tc>
      </w:tr>
    </w:tbl>
    <w:p w:rsidR="00BA0F42" w:rsidRDefault="00BA0F42" w:rsidP="00BF4964">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3F0440" w:rsidRPr="00AF5480">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rsidR="003F0440" w:rsidRPr="00AF5480" w:rsidRDefault="003F0440" w:rsidP="002D126B">
            <w:pPr>
              <w:pStyle w:val="TableText"/>
              <w:rPr>
                <w:b/>
              </w:rPr>
            </w:pPr>
            <w:r w:rsidRPr="00AF5480">
              <w:rPr>
                <w:b/>
              </w:rPr>
              <w:t>Accept Orders: Cancel a Pending Order</w:t>
            </w:r>
          </w:p>
        </w:tc>
      </w:tr>
      <w:tr w:rsidR="003F0440" w:rsidRPr="00725902">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rsidR="003F0440" w:rsidRDefault="003F0440" w:rsidP="002D126B">
            <w:pPr>
              <w:pStyle w:val="TableText"/>
            </w:pPr>
            <w:r>
              <w:t>Cancellation of one order does not affect other orders placed with it.</w:t>
            </w:r>
          </w:p>
        </w:tc>
      </w:tr>
    </w:tbl>
    <w:p w:rsidR="00BF4964" w:rsidRDefault="00BF4964" w:rsidP="00BF4964">
      <w:pPr>
        <w:pStyle w:val="TableText"/>
      </w:pP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shd w:val="pct25" w:color="auto" w:fill="auto"/>
        <w:tblLayout w:type="fixed"/>
        <w:tblCellMar>
          <w:top w:w="60" w:type="dxa"/>
          <w:left w:w="60" w:type="dxa"/>
          <w:bottom w:w="60" w:type="dxa"/>
          <w:right w:w="60" w:type="dxa"/>
        </w:tblCellMar>
        <w:tblLook w:val="0000" w:firstRow="0" w:lastRow="0" w:firstColumn="0" w:lastColumn="0" w:noHBand="0" w:noVBand="0"/>
      </w:tblPr>
      <w:tblGrid>
        <w:gridCol w:w="9360"/>
      </w:tblGrid>
      <w:tr w:rsidR="00A1725C" w:rsidRPr="007023AD">
        <w:trPr>
          <w:cantSplit/>
        </w:trPr>
        <w:tc>
          <w:tcPr>
            <w:tcW w:w="9360" w:type="dxa"/>
            <w:tcBorders>
              <w:bottom w:val="single" w:sz="6" w:space="0" w:color="000000"/>
            </w:tcBorders>
            <w:shd w:val="pct25" w:color="auto" w:fill="auto"/>
            <w:vAlign w:val="bottom"/>
          </w:tcPr>
          <w:p w:rsidR="00A1725C" w:rsidRPr="00A1725C" w:rsidRDefault="00A1725C" w:rsidP="00E01F4B">
            <w:pPr>
              <w:pStyle w:val="TableText"/>
              <w:rPr>
                <w:b/>
              </w:rPr>
            </w:pPr>
            <w:r w:rsidRPr="00A1725C">
              <w:rPr>
                <w:b/>
              </w:rPr>
              <w:t xml:space="preserve">Accept Orders: Pending Order List </w:t>
            </w:r>
          </w:p>
        </w:tc>
      </w:tr>
      <w:tr w:rsidR="00A1725C" w:rsidRPr="00725902">
        <w:trPr>
          <w:cantSplit/>
        </w:trPr>
        <w:tc>
          <w:tcPr>
            <w:tcW w:w="9360" w:type="dxa"/>
            <w:shd w:val="clear" w:color="auto" w:fill="auto"/>
            <w:vAlign w:val="bottom"/>
          </w:tcPr>
          <w:p w:rsidR="00A1725C" w:rsidRPr="00DD022C" w:rsidRDefault="00A1725C" w:rsidP="00E01F4B">
            <w:pPr>
              <w:pStyle w:val="TableText"/>
            </w:pPr>
            <w:r w:rsidRPr="00DD022C">
              <w:t>Orders placed for patient’s with names that exceed the database standard for File #2 (30 characters) or do not have a first or last name in VistA are rejected and do not appear in VBECS. The VBECS System Administrator is notified of each rejection via an email to the address entered in VBECS Administrator “Interface Failure Alert Recipient” field.</w:t>
            </w:r>
          </w:p>
        </w:tc>
      </w:tr>
    </w:tbl>
    <w:p w:rsidR="00A1725C" w:rsidRDefault="00A1725C" w:rsidP="00BF4964">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3F0440" w:rsidRPr="00C05FB7">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rsidR="003F0440" w:rsidRPr="00C05FB7" w:rsidRDefault="003F0440" w:rsidP="002D126B">
            <w:pPr>
              <w:pStyle w:val="TableText"/>
              <w:rPr>
                <w:b/>
              </w:rPr>
            </w:pPr>
            <w:r w:rsidRPr="00C05FB7">
              <w:rPr>
                <w:b/>
              </w:rPr>
              <w:t>Add/Remove Units from a Pool</w:t>
            </w:r>
          </w:p>
        </w:tc>
      </w:tr>
      <w:tr w:rsidR="003F0440" w:rsidRPr="00725902">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rsidR="003F0440" w:rsidRPr="00725902" w:rsidRDefault="003F0440" w:rsidP="002D126B">
            <w:pPr>
              <w:pStyle w:val="TableText"/>
            </w:pPr>
            <w:r>
              <w:t>See Modify Units.</w:t>
            </w:r>
          </w:p>
        </w:tc>
      </w:tr>
    </w:tbl>
    <w:p w:rsidR="003F44A2" w:rsidRDefault="003F44A2" w:rsidP="003F44A2">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3F0440" w:rsidRPr="00AD7C44">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rsidR="003F0440" w:rsidRPr="00AD7C44" w:rsidRDefault="003F0440" w:rsidP="002D126B">
            <w:pPr>
              <w:pStyle w:val="TableText"/>
              <w:rPr>
                <w:b/>
              </w:rPr>
            </w:pPr>
            <w:r>
              <w:rPr>
                <w:b/>
              </w:rPr>
              <w:t>Audit Trail</w:t>
            </w:r>
          </w:p>
        </w:tc>
      </w:tr>
      <w:tr w:rsidR="003F0440" w:rsidRPr="00725902">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rsidR="003F0440" w:rsidRPr="00725902" w:rsidRDefault="00B97396" w:rsidP="005753B8">
            <w:pPr>
              <w:pStyle w:val="TableText"/>
            </w:pPr>
            <w:r>
              <w:t>VBECS does not accommodate online review (verification, signature) of reports.</w:t>
            </w:r>
          </w:p>
        </w:tc>
      </w:tr>
    </w:tbl>
    <w:p w:rsidR="003F44A2" w:rsidRDefault="003F44A2" w:rsidP="003F44A2">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3F0440" w:rsidRPr="00D96C4E">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rsidR="003F0440" w:rsidRPr="00D96C4E" w:rsidRDefault="003F0440" w:rsidP="002D126B">
            <w:pPr>
              <w:pStyle w:val="TableText"/>
              <w:rPr>
                <w:b/>
              </w:rPr>
            </w:pPr>
            <w:r w:rsidRPr="00D96C4E">
              <w:rPr>
                <w:b/>
              </w:rPr>
              <w:t>Blood Products</w:t>
            </w:r>
          </w:p>
        </w:tc>
      </w:tr>
      <w:tr w:rsidR="003F0440" w:rsidRPr="00725902">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rsidR="003F0440" w:rsidRDefault="003F0440" w:rsidP="002D126B">
            <w:pPr>
              <w:pStyle w:val="TableText"/>
            </w:pPr>
            <w:r>
              <w:t xml:space="preserve">Blood product records distributed through VBECS are national standards. </w:t>
            </w:r>
          </w:p>
        </w:tc>
      </w:tr>
      <w:tr w:rsidR="003F0440" w:rsidRPr="00725902">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rsidR="003F0440" w:rsidRDefault="003F0440" w:rsidP="002D126B">
            <w:pPr>
              <w:pStyle w:val="TableText"/>
            </w:pPr>
            <w:r>
              <w:t>The division must have activated the valid target blood products for modification.</w:t>
            </w:r>
          </w:p>
        </w:tc>
      </w:tr>
    </w:tbl>
    <w:p w:rsidR="003F44A2" w:rsidRDefault="003F44A2" w:rsidP="003F44A2">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3F0440" w:rsidRPr="000D1C4A">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rsidR="003F0440" w:rsidRPr="000D1C4A" w:rsidRDefault="003F0440" w:rsidP="002D126B">
            <w:pPr>
              <w:pStyle w:val="TableText"/>
              <w:rPr>
                <w:b/>
              </w:rPr>
            </w:pPr>
            <w:r w:rsidRPr="000D1C4A">
              <w:rPr>
                <w:b/>
              </w:rPr>
              <w:t>Canned Comments</w:t>
            </w:r>
          </w:p>
        </w:tc>
      </w:tr>
      <w:tr w:rsidR="003F0440" w:rsidRPr="00725902">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rsidR="003F0440" w:rsidRDefault="003F0440" w:rsidP="002D126B">
            <w:pPr>
              <w:pStyle w:val="TableText"/>
            </w:pPr>
            <w:r>
              <w:t>The user may not edit comments provided with VBECS, but may create additional comments.</w:t>
            </w:r>
          </w:p>
        </w:tc>
      </w:tr>
      <w:tr w:rsidR="003F0440" w:rsidRPr="00725902">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rsidR="003F0440" w:rsidRDefault="003F0440" w:rsidP="002D126B">
            <w:pPr>
              <w:pStyle w:val="TableText"/>
            </w:pPr>
            <w:r>
              <w:t>Site personnel must enter comments in accordance with local policy and procedures.</w:t>
            </w:r>
          </w:p>
        </w:tc>
      </w:tr>
    </w:tbl>
    <w:p w:rsidR="00024989" w:rsidRDefault="00024989" w:rsidP="003F44A2">
      <w:pPr>
        <w:pStyle w:val="TableText"/>
      </w:pPr>
    </w:p>
    <w:p w:rsidR="003F44A2" w:rsidRDefault="003F44A2" w:rsidP="003F44A2">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3F0440" w:rsidRPr="00EB10C4">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rsidR="003F0440" w:rsidRPr="00EB10C4" w:rsidRDefault="003F0440" w:rsidP="002D126B">
            <w:pPr>
              <w:pStyle w:val="TableText"/>
              <w:rPr>
                <w:b/>
              </w:rPr>
            </w:pPr>
            <w:r w:rsidRPr="00EB10C4">
              <w:rPr>
                <w:b/>
              </w:rPr>
              <w:t>Component Classes</w:t>
            </w:r>
          </w:p>
        </w:tc>
      </w:tr>
      <w:tr w:rsidR="003F0440" w:rsidRPr="00725902">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rsidR="003F0440" w:rsidRDefault="003F0440" w:rsidP="002D126B">
            <w:pPr>
              <w:pStyle w:val="TableText"/>
            </w:pPr>
            <w:r>
              <w:t xml:space="preserve">The user may not change the specimen requirement for a component class when there are incomplete orders for that component class. </w:t>
            </w:r>
          </w:p>
        </w:tc>
      </w:tr>
      <w:tr w:rsidR="003F0440" w:rsidRPr="00725902">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rsidR="003F0440" w:rsidRDefault="003F0440" w:rsidP="002D126B">
            <w:pPr>
              <w:pStyle w:val="TableText"/>
            </w:pPr>
            <w:r>
              <w:t>There is no retrospective data entry or user selection for th</w:t>
            </w:r>
            <w:r w:rsidR="00932460">
              <w:t>is</w:t>
            </w:r>
            <w:r>
              <w:t xml:space="preserve"> </w:t>
            </w:r>
            <w:r w:rsidR="00932460">
              <w:t>option</w:t>
            </w:r>
            <w:r>
              <w:t>.</w:t>
            </w:r>
          </w:p>
        </w:tc>
      </w:tr>
    </w:tbl>
    <w:p w:rsidR="005333AF" w:rsidRDefault="005333AF" w:rsidP="003F44A2">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3F0440" w:rsidRPr="00D01ED7">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rsidR="003F0440" w:rsidRPr="00D01ED7" w:rsidRDefault="003F0440" w:rsidP="002D126B">
            <w:pPr>
              <w:pStyle w:val="TableText"/>
              <w:rPr>
                <w:b/>
              </w:rPr>
            </w:pPr>
            <w:r w:rsidRPr="00D01ED7">
              <w:rPr>
                <w:b/>
              </w:rPr>
              <w:t>Configure Daily QC</w:t>
            </w:r>
          </w:p>
        </w:tc>
      </w:tr>
      <w:tr w:rsidR="003F0440" w:rsidRPr="00725902">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rsidR="003F0440" w:rsidRDefault="003F0440" w:rsidP="002D126B">
            <w:pPr>
              <w:pStyle w:val="TableText"/>
            </w:pPr>
            <w:r>
              <w:t xml:space="preserve">This option pertains only to routine reagents. </w:t>
            </w:r>
          </w:p>
        </w:tc>
      </w:tr>
      <w:tr w:rsidR="003F0440" w:rsidRPr="00725902">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rsidR="003F0440" w:rsidRDefault="003F0440" w:rsidP="002D126B">
            <w:pPr>
              <w:pStyle w:val="TableText"/>
            </w:pPr>
            <w:r>
              <w:t xml:space="preserve">When there are partially or currently QC’d racks in the system, the user may not change the QC template. </w:t>
            </w:r>
          </w:p>
        </w:tc>
      </w:tr>
    </w:tbl>
    <w:p w:rsidR="00FD6164" w:rsidRDefault="00FD6164" w:rsidP="00093E5D">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DA6312" w:rsidRPr="00D01ED7" w:rsidTr="00F002ED">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rsidR="00DA6312" w:rsidRPr="00D01ED7" w:rsidRDefault="00DA6312" w:rsidP="00DA6312">
            <w:pPr>
              <w:pStyle w:val="TableText"/>
              <w:rPr>
                <w:b/>
              </w:rPr>
            </w:pPr>
            <w:r w:rsidRPr="00D01ED7">
              <w:rPr>
                <w:b/>
              </w:rPr>
              <w:t xml:space="preserve">Configure </w:t>
            </w:r>
            <w:r>
              <w:rPr>
                <w:b/>
              </w:rPr>
              <w:t>Division</w:t>
            </w:r>
          </w:p>
        </w:tc>
      </w:tr>
      <w:tr w:rsidR="00DA6312" w:rsidTr="00F002ED">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rsidR="00DA6312" w:rsidRPr="00DA6312" w:rsidRDefault="00DA6312" w:rsidP="00F002ED">
            <w:pPr>
              <w:pStyle w:val="TableText"/>
              <w:rPr>
                <w:vanish/>
              </w:rPr>
            </w:pPr>
            <w:r w:rsidRPr="00DA6312">
              <w:t>Changes made to the division setting are not applied to a user until they re-connect to VBECS after the change is made. It is highly recommended that all users log off VBECS prior to any configuration setting change.</w:t>
            </w:r>
            <w:r>
              <w:rPr>
                <w:vanish/>
              </w:rPr>
              <w:t xml:space="preserve"> DR 4136</w:t>
            </w:r>
          </w:p>
        </w:tc>
      </w:tr>
    </w:tbl>
    <w:p w:rsidR="00DA6312" w:rsidRDefault="00DA6312" w:rsidP="00093E5D">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DD7CAF" w:rsidRPr="00E95A54">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rsidR="00DD7CAF" w:rsidRPr="00E95A54" w:rsidRDefault="00DD7CAF" w:rsidP="005E39DA">
            <w:pPr>
              <w:pStyle w:val="TableText"/>
              <w:rPr>
                <w:b/>
              </w:rPr>
            </w:pPr>
            <w:r>
              <w:rPr>
                <w:b/>
              </w:rPr>
              <w:t>Discard or Quarantine</w:t>
            </w:r>
          </w:p>
        </w:tc>
      </w:tr>
      <w:tr w:rsidR="00DD7CAF" w:rsidRPr="00C06411">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rsidR="00DD7CAF" w:rsidRPr="00C06411" w:rsidRDefault="00DD7CAF" w:rsidP="00DD7CAF">
            <w:pPr>
              <w:pStyle w:val="TableText"/>
            </w:pPr>
            <w:r>
              <w:t xml:space="preserve">When a user retroactively updates a unit status through this option, the Unit History Report displays the updated information, but does not display the date the change was made. </w:t>
            </w:r>
          </w:p>
        </w:tc>
      </w:tr>
    </w:tbl>
    <w:p w:rsidR="00D139EE" w:rsidRDefault="00D139EE" w:rsidP="00093E5D">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3F0440" w:rsidRPr="00E95A54">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rsidR="003F0440" w:rsidRPr="00E95A54" w:rsidRDefault="003F0440" w:rsidP="002D126B">
            <w:pPr>
              <w:pStyle w:val="TableText"/>
              <w:rPr>
                <w:b/>
              </w:rPr>
            </w:pPr>
            <w:r w:rsidRPr="00E95A54">
              <w:rPr>
                <w:b/>
              </w:rPr>
              <w:t>Display Order Alerts</w:t>
            </w:r>
          </w:p>
        </w:tc>
      </w:tr>
      <w:tr w:rsidR="003F0440" w:rsidRPr="00C06411">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rsidR="003F0440" w:rsidRPr="00C06411" w:rsidRDefault="003F0440" w:rsidP="002D126B">
            <w:pPr>
              <w:pStyle w:val="TableText"/>
            </w:pPr>
            <w:r>
              <w:t>VBECS issues no notifications for order cancellations.</w:t>
            </w:r>
          </w:p>
        </w:tc>
      </w:tr>
    </w:tbl>
    <w:p w:rsidR="00FC3666" w:rsidRDefault="00FC3666" w:rsidP="00FC3666">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3F0440" w:rsidRPr="006347F2">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rsidR="003F0440" w:rsidRPr="006347F2" w:rsidRDefault="003F0440" w:rsidP="002D126B">
            <w:pPr>
              <w:pStyle w:val="TableText"/>
              <w:rPr>
                <w:b/>
              </w:rPr>
            </w:pPr>
            <w:r w:rsidRPr="006347F2">
              <w:rPr>
                <w:b/>
              </w:rPr>
              <w:t xml:space="preserve">Display Patient </w:t>
            </w:r>
            <w:r>
              <w:rPr>
                <w:b/>
              </w:rPr>
              <w:t>Merge</w:t>
            </w:r>
            <w:r w:rsidRPr="006347F2">
              <w:rPr>
                <w:b/>
              </w:rPr>
              <w:t xml:space="preserve"> Alerts</w:t>
            </w:r>
          </w:p>
        </w:tc>
      </w:tr>
      <w:tr w:rsidR="004F17EB" w:rsidRPr="00C06411">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rsidR="004F17EB" w:rsidRPr="004F17EB" w:rsidRDefault="004F17EB" w:rsidP="004F17EB">
            <w:pPr>
              <w:pStyle w:val="TableText"/>
            </w:pPr>
            <w:r>
              <w:t xml:space="preserve">VBECS does not notify users of additional VistA patient updates or merges while the icon is displayed. </w:t>
            </w:r>
            <w:r>
              <w:rPr>
                <w:rFonts w:cs="Arial"/>
                <w:vanish/>
              </w:rPr>
              <w:t xml:space="preserve">DR 2,525 </w:t>
            </w:r>
            <w:r>
              <w:t xml:space="preserve">When a user views an update and there is an unprocessed VistA patient merge, the Patient Alert icon remains on the screen until the Traditional Supervisor updates the patient records and clears the icon. </w:t>
            </w:r>
          </w:p>
        </w:tc>
      </w:tr>
    </w:tbl>
    <w:p w:rsidR="00BA0F42" w:rsidRDefault="00BA0F42" w:rsidP="00FC3666">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B31E5A" w:rsidRPr="006347F2">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rsidR="00B31E5A" w:rsidRPr="006347F2" w:rsidRDefault="00B31E5A" w:rsidP="00FE4D07">
            <w:pPr>
              <w:pStyle w:val="TableText"/>
              <w:rPr>
                <w:b/>
              </w:rPr>
            </w:pPr>
            <w:r w:rsidRPr="006347F2">
              <w:rPr>
                <w:b/>
              </w:rPr>
              <w:t xml:space="preserve">Display Patient </w:t>
            </w:r>
            <w:r>
              <w:rPr>
                <w:b/>
              </w:rPr>
              <w:t>Update</w:t>
            </w:r>
            <w:r w:rsidRPr="006347F2">
              <w:rPr>
                <w:b/>
              </w:rPr>
              <w:t xml:space="preserve"> Alerts</w:t>
            </w:r>
          </w:p>
        </w:tc>
      </w:tr>
      <w:tr w:rsidR="00B31E5A" w:rsidRPr="00C06411">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rsidR="00B31E5A" w:rsidRDefault="004F17EB" w:rsidP="004F17EB">
            <w:pPr>
              <w:pStyle w:val="TableText"/>
            </w:pPr>
            <w:r>
              <w:t xml:space="preserve">VBECS does not notify users of additional VistA patient updates or merges while the icon is displayed. </w:t>
            </w:r>
            <w:r>
              <w:rPr>
                <w:rFonts w:cs="Arial"/>
                <w:vanish/>
              </w:rPr>
              <w:t xml:space="preserve">DR 2,525 </w:t>
            </w:r>
            <w:r>
              <w:t xml:space="preserve">When a user views an update and there is an unprocessed VistA patient merge, the Patient Alert icon remains on the screen until the Traditional Supervisor updates the patient records and clears the icon. </w:t>
            </w:r>
          </w:p>
        </w:tc>
      </w:tr>
      <w:tr w:rsidR="00562E66" w:rsidRPr="00C06411">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rsidR="00562E66" w:rsidRDefault="00562E66" w:rsidP="00562E66">
            <w:pPr>
              <w:pStyle w:val="TableText"/>
            </w:pPr>
            <w:r>
              <w:t>Patient updates involving</w:t>
            </w:r>
            <w:r w:rsidRPr="00DD022C">
              <w:t xml:space="preserve"> patient’s with names that exceed the database standard for File #2 (30 characters) or do not have a first or last name in VistA are rejected and do not appear in VBECS. The VBECS System Administrator is notified of each rejection via an email to the address entered in VBECS Administrator “Interface Failure Alert Recipient” field.</w:t>
            </w:r>
          </w:p>
        </w:tc>
      </w:tr>
    </w:tbl>
    <w:p w:rsidR="00B31E5A" w:rsidRDefault="00B31E5A" w:rsidP="00FC3666">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3F0440" w:rsidRPr="004146C8">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rsidR="003F0440" w:rsidRPr="004146C8" w:rsidRDefault="003F0440" w:rsidP="002D126B">
            <w:pPr>
              <w:pStyle w:val="TableText"/>
              <w:rPr>
                <w:b/>
              </w:rPr>
            </w:pPr>
            <w:r w:rsidRPr="004146C8">
              <w:rPr>
                <w:b/>
                <w:snapToGrid w:val="0"/>
              </w:rPr>
              <w:t>Document ABO Incompatible Transfusions</w:t>
            </w:r>
          </w:p>
        </w:tc>
      </w:tr>
      <w:tr w:rsidR="003F0440" w:rsidRPr="00725902">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rsidR="003F0440" w:rsidRPr="00725902" w:rsidRDefault="003F0440" w:rsidP="002D126B">
            <w:pPr>
              <w:pStyle w:val="TableText"/>
            </w:pPr>
            <w:r>
              <w:t>VBECS does not enforce compatibility checks between the patient and the unit.</w:t>
            </w:r>
          </w:p>
        </w:tc>
      </w:tr>
    </w:tbl>
    <w:p w:rsidR="00FD0D9D" w:rsidRDefault="00FD0D9D" w:rsidP="00FC3666">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D4567F" w:rsidRPr="004146C8" w:rsidTr="000D08F0">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rsidR="00D4567F" w:rsidRPr="004146C8" w:rsidRDefault="00D05F0F" w:rsidP="000D08F0">
            <w:pPr>
              <w:pStyle w:val="TableText"/>
              <w:rPr>
                <w:b/>
              </w:rPr>
            </w:pPr>
            <w:r>
              <w:rPr>
                <w:b/>
                <w:snapToGrid w:val="0"/>
              </w:rPr>
              <w:t>Edit Financial Data</w:t>
            </w:r>
          </w:p>
        </w:tc>
      </w:tr>
      <w:tr w:rsidR="00D4567F" w:rsidRPr="00725902" w:rsidTr="000D08F0">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rsidR="00D4567F" w:rsidRPr="00725902" w:rsidRDefault="00D05F0F" w:rsidP="000D08F0">
            <w:pPr>
              <w:pStyle w:val="TableText"/>
            </w:pPr>
            <w:r>
              <w:t>When a Technologist enters a unit ID and product code for a unit that is not in final status, VBECS does not enable the Special Test Cost field. An Enhanced Technologist or higher access can change the Special Test Cost field in the Edit Financial Data option.</w:t>
            </w:r>
            <w:r w:rsidR="005333AF">
              <w:t xml:space="preserve"> </w:t>
            </w:r>
            <w:r w:rsidR="005333AF" w:rsidRPr="005333AF">
              <w:rPr>
                <w:vanish/>
              </w:rPr>
              <w:t>DR 5012</w:t>
            </w:r>
          </w:p>
        </w:tc>
      </w:tr>
    </w:tbl>
    <w:p w:rsidR="00D4567F" w:rsidRDefault="00D4567F" w:rsidP="00FC3666">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3F0440" w:rsidRPr="00725902">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rsidR="003F0440" w:rsidRPr="004146C8" w:rsidRDefault="003F0440" w:rsidP="002D126B">
            <w:pPr>
              <w:pStyle w:val="TableText"/>
              <w:rPr>
                <w:b/>
              </w:rPr>
            </w:pPr>
            <w:r w:rsidRPr="004146C8">
              <w:rPr>
                <w:b/>
              </w:rPr>
              <w:lastRenderedPageBreak/>
              <w:t>Edit Unit Information</w:t>
            </w:r>
          </w:p>
        </w:tc>
      </w:tr>
      <w:tr w:rsidR="003F0440" w:rsidRPr="00725902">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rsidR="003F0440" w:rsidRPr="00725902" w:rsidRDefault="003F0440" w:rsidP="002D126B">
            <w:pPr>
              <w:pStyle w:val="TableText"/>
            </w:pPr>
            <w:r>
              <w:t xml:space="preserve">The user may correct a limited amount of unit information. </w:t>
            </w:r>
          </w:p>
        </w:tc>
      </w:tr>
      <w:tr w:rsidR="003F0440" w:rsidRPr="00725902">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rsidR="003F0440" w:rsidRPr="00725902" w:rsidRDefault="003F0440" w:rsidP="002D126B">
            <w:pPr>
              <w:pStyle w:val="TableText"/>
            </w:pPr>
            <w:r>
              <w:t>VBECS does not limit the discarded plasma volume.</w:t>
            </w:r>
          </w:p>
        </w:tc>
      </w:tr>
      <w:tr w:rsidR="003F0440" w:rsidRPr="00725902">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rsidR="003F0440" w:rsidRPr="00725902" w:rsidRDefault="00D20331" w:rsidP="00D20331">
            <w:pPr>
              <w:pStyle w:val="TableText"/>
            </w:pPr>
            <w:r>
              <w:rPr>
                <w:rFonts w:eastAsia="Arial Unicode MS"/>
              </w:rPr>
              <w:t>If errors are found in the unit’s product code</w:t>
            </w:r>
            <w:r>
              <w:t xml:space="preserve">, division or blood type at login, </w:t>
            </w:r>
            <w:r>
              <w:rPr>
                <w:rFonts w:eastAsia="Arial Unicode MS"/>
              </w:rPr>
              <w:t>supplier, or donation type, the user must inactivate the unit and reenter it correctly</w:t>
            </w:r>
            <w:r>
              <w:t>.</w:t>
            </w:r>
          </w:p>
        </w:tc>
      </w:tr>
      <w:tr w:rsidR="003F0440" w:rsidRPr="00725902">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rsidR="003F0440" w:rsidRPr="00725902" w:rsidRDefault="003F0440" w:rsidP="002D126B">
            <w:pPr>
              <w:pStyle w:val="TableText"/>
            </w:pPr>
            <w:r>
              <w:t xml:space="preserve">When a unit does not have a patient association, editable fields are available to an </w:t>
            </w:r>
            <w:r w:rsidR="00D03BCF" w:rsidRPr="00EC7489">
              <w:rPr>
                <w:rFonts w:ascii="Wingdings 3" w:hAnsi="Wingdings 3" w:cs="Wingdings"/>
              </w:rPr>
              <w:t></w:t>
            </w:r>
            <w:r w:rsidR="00D03BCF" w:rsidRPr="00EC7489">
              <w:rPr>
                <w:rFonts w:ascii="Wingdings 3" w:hAnsi="Wingdings 3" w:cs="Wingdings"/>
              </w:rPr>
              <w:t></w:t>
            </w:r>
            <w:r w:rsidR="00D03BCF" w:rsidRPr="00AA7C58">
              <w:t xml:space="preserve"> </w:t>
            </w:r>
            <w:r>
              <w:t>Enhanced Technologist.</w:t>
            </w:r>
          </w:p>
        </w:tc>
      </w:tr>
      <w:tr w:rsidR="003F0440" w:rsidRPr="00725902">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rsidR="003F0440" w:rsidRPr="00725902" w:rsidRDefault="003F0440" w:rsidP="002D126B">
            <w:pPr>
              <w:pStyle w:val="TableText"/>
            </w:pPr>
            <w:r>
              <w:t>ABO/Rh confirmation and antigen type testing cannot be inactivated when the unit is in a final unit status.</w:t>
            </w:r>
          </w:p>
        </w:tc>
      </w:tr>
    </w:tbl>
    <w:p w:rsidR="00C1162B" w:rsidRDefault="00C1162B" w:rsidP="00E039E6">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3F0440" w:rsidRPr="003657B4">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rsidR="003F0440" w:rsidRPr="003657B4" w:rsidRDefault="003F0440" w:rsidP="002D126B">
            <w:pPr>
              <w:pStyle w:val="TableText"/>
              <w:rPr>
                <w:b/>
              </w:rPr>
            </w:pPr>
            <w:r w:rsidRPr="003657B4">
              <w:rPr>
                <w:b/>
              </w:rPr>
              <w:t>Enter Daily QC Results</w:t>
            </w:r>
          </w:p>
        </w:tc>
      </w:tr>
      <w:tr w:rsidR="003F0440" w:rsidRPr="00725902">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rsidR="003F0440" w:rsidRPr="00725902" w:rsidRDefault="003F0440" w:rsidP="002D126B">
            <w:pPr>
              <w:pStyle w:val="TableText"/>
            </w:pPr>
            <w:r>
              <w:t xml:space="preserve">Additional user-defined reagent types not available in Configure Daily QC or Enter Daily QC Results are not part of a reagent rack’s daily QC testing. </w:t>
            </w:r>
          </w:p>
        </w:tc>
      </w:tr>
    </w:tbl>
    <w:p w:rsidR="00A04F10" w:rsidRDefault="00A04F10" w:rsidP="00E039E6">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3F0440" w:rsidRPr="00725902">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rsidR="003F0440" w:rsidRPr="00D65A81" w:rsidRDefault="003F0440" w:rsidP="002D126B">
            <w:pPr>
              <w:pStyle w:val="TableText"/>
              <w:rPr>
                <w:b/>
              </w:rPr>
            </w:pPr>
            <w:r w:rsidRPr="00D65A81">
              <w:rPr>
                <w:b/>
              </w:rPr>
              <w:t>Equipment</w:t>
            </w:r>
          </w:p>
        </w:tc>
      </w:tr>
      <w:tr w:rsidR="003F0440" w:rsidRPr="00725902">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rsidR="003F0440" w:rsidRPr="00725902" w:rsidRDefault="003F0440" w:rsidP="002D126B">
            <w:pPr>
              <w:pStyle w:val="TableText"/>
            </w:pPr>
            <w:r>
              <w:t>VBECS does not check for duplicate entries of equipment names and identifiers.</w:t>
            </w:r>
          </w:p>
        </w:tc>
      </w:tr>
      <w:tr w:rsidR="003F0440" w:rsidRPr="00725902">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rsidR="003F0440" w:rsidRPr="00725902" w:rsidRDefault="003F0440" w:rsidP="002D126B">
            <w:pPr>
              <w:pStyle w:val="TableText"/>
            </w:pPr>
            <w:r>
              <w:t>There is no retrospective data entry or user selection for th</w:t>
            </w:r>
            <w:r w:rsidR="00932460">
              <w:t>is option</w:t>
            </w:r>
            <w:r>
              <w:t>.</w:t>
            </w:r>
          </w:p>
        </w:tc>
      </w:tr>
    </w:tbl>
    <w:p w:rsidR="00E039E6" w:rsidRDefault="00E039E6" w:rsidP="00E039E6">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3F0440" w:rsidRPr="00CD7E27">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rsidR="003F0440" w:rsidRPr="00CD7E27" w:rsidRDefault="003F0440" w:rsidP="002D126B">
            <w:pPr>
              <w:pStyle w:val="TableText"/>
              <w:rPr>
                <w:b/>
              </w:rPr>
            </w:pPr>
            <w:r w:rsidRPr="00CD7E27">
              <w:rPr>
                <w:b/>
              </w:rPr>
              <w:t>Exception Report</w:t>
            </w:r>
          </w:p>
        </w:tc>
      </w:tr>
      <w:tr w:rsidR="003F0440" w:rsidRPr="00725902">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rsidR="003F0440" w:rsidRPr="00725902" w:rsidRDefault="00B97396" w:rsidP="002D126B">
            <w:pPr>
              <w:pStyle w:val="TableText"/>
            </w:pPr>
            <w:r>
              <w:t>VBECS does not accommodate online review (verification, signature) of reports.</w:t>
            </w:r>
          </w:p>
        </w:tc>
      </w:tr>
    </w:tbl>
    <w:p w:rsidR="00E039E6" w:rsidRDefault="00E039E6" w:rsidP="00E039E6">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484"/>
        <w:gridCol w:w="5336"/>
        <w:gridCol w:w="3056"/>
        <w:gridCol w:w="484"/>
      </w:tblGrid>
      <w:tr w:rsidR="003F0440" w:rsidRPr="00725902">
        <w:trPr>
          <w:cantSplit/>
          <w:tblHeader/>
        </w:trPr>
        <w:tc>
          <w:tcPr>
            <w:tcW w:w="9360" w:type="dxa"/>
            <w:gridSpan w:val="4"/>
            <w:tcBorders>
              <w:top w:val="single" w:sz="6" w:space="0" w:color="000000"/>
              <w:left w:val="single" w:sz="6" w:space="0" w:color="000000"/>
              <w:bottom w:val="single" w:sz="6" w:space="0" w:color="000000"/>
              <w:right w:val="single" w:sz="6" w:space="0" w:color="000000"/>
            </w:tcBorders>
            <w:shd w:val="clear" w:color="auto" w:fill="B3B3B3"/>
            <w:vAlign w:val="bottom"/>
          </w:tcPr>
          <w:p w:rsidR="003F0440" w:rsidRPr="00D65A81" w:rsidRDefault="003F0440" w:rsidP="002D126B">
            <w:pPr>
              <w:pStyle w:val="TableText"/>
              <w:rPr>
                <w:b/>
              </w:rPr>
            </w:pPr>
            <w:r w:rsidRPr="00D65A81">
              <w:rPr>
                <w:b/>
              </w:rPr>
              <w:t>Finalize/Print TRW</w:t>
            </w:r>
          </w:p>
        </w:tc>
      </w:tr>
      <w:tr w:rsidR="003F0440" w:rsidRPr="00725902">
        <w:trPr>
          <w:cantSplit/>
        </w:trPr>
        <w:tc>
          <w:tcPr>
            <w:tcW w:w="9360" w:type="dxa"/>
            <w:gridSpan w:val="4"/>
            <w:tcBorders>
              <w:top w:val="single" w:sz="6" w:space="0" w:color="000000"/>
              <w:left w:val="single" w:sz="6" w:space="0" w:color="000000"/>
              <w:bottom w:val="single" w:sz="6" w:space="0" w:color="000000"/>
              <w:right w:val="single" w:sz="6" w:space="0" w:color="000000"/>
            </w:tcBorders>
            <w:vAlign w:val="bottom"/>
          </w:tcPr>
          <w:p w:rsidR="003F0440" w:rsidRPr="00725902" w:rsidRDefault="003F0440" w:rsidP="002D126B">
            <w:pPr>
              <w:pStyle w:val="TableText"/>
            </w:pPr>
            <w:r>
              <w:t>The user cannot</w:t>
            </w:r>
            <w:r w:rsidRPr="00D23EF9">
              <w:t xml:space="preserve"> invalidate </w:t>
            </w:r>
            <w:r>
              <w:t xml:space="preserve">or change </w:t>
            </w:r>
            <w:r w:rsidRPr="00D23EF9">
              <w:t>a finalized TRW.</w:t>
            </w:r>
            <w:r>
              <w:t xml:space="preserve"> </w:t>
            </w:r>
          </w:p>
        </w:tc>
      </w:tr>
      <w:tr w:rsidR="003F0440" w:rsidRPr="00725902">
        <w:trPr>
          <w:cantSplit/>
        </w:trPr>
        <w:tc>
          <w:tcPr>
            <w:tcW w:w="9360" w:type="dxa"/>
            <w:gridSpan w:val="4"/>
            <w:tcBorders>
              <w:top w:val="single" w:sz="6" w:space="0" w:color="000000"/>
              <w:left w:val="single" w:sz="6" w:space="0" w:color="000000"/>
              <w:bottom w:val="single" w:sz="6" w:space="0" w:color="000000"/>
              <w:right w:val="single" w:sz="6" w:space="0" w:color="000000"/>
            </w:tcBorders>
            <w:shd w:val="clear" w:color="auto" w:fill="auto"/>
            <w:vAlign w:val="bottom"/>
          </w:tcPr>
          <w:p w:rsidR="003F0440" w:rsidRDefault="003F0440" w:rsidP="002D126B">
            <w:pPr>
              <w:pStyle w:val="TableText"/>
            </w:pPr>
            <w:r>
              <w:t>Transfusion reaction reports are not available to clinicians through CPRS: they must be printed and filed with patient charts.</w:t>
            </w:r>
          </w:p>
        </w:tc>
      </w:tr>
      <w:tr w:rsidR="00C26EE9" w:rsidRPr="00725902">
        <w:trPr>
          <w:cantSplit/>
        </w:trPr>
        <w:tc>
          <w:tcPr>
            <w:tcW w:w="9360" w:type="dxa"/>
            <w:gridSpan w:val="4"/>
            <w:tcBorders>
              <w:top w:val="single" w:sz="6" w:space="0" w:color="000000"/>
              <w:left w:val="single" w:sz="6" w:space="0" w:color="000000"/>
              <w:bottom w:val="nil"/>
              <w:right w:val="single" w:sz="6" w:space="0" w:color="000000"/>
            </w:tcBorders>
            <w:shd w:val="clear" w:color="auto" w:fill="auto"/>
            <w:vAlign w:val="bottom"/>
          </w:tcPr>
          <w:p w:rsidR="00C26EE9" w:rsidRDefault="00C26EE9" w:rsidP="002D126B">
            <w:pPr>
              <w:pStyle w:val="TableText"/>
            </w:pPr>
            <w:r>
              <w:t>VBECS displays these default values for transfusion reactions converted from VistA to VBECS. They do not reflect actual interpretations or results:</w:t>
            </w:r>
            <w:r>
              <w:rPr>
                <w:vanish/>
              </w:rPr>
              <w:t xml:space="preserve"> (DR 2,</w:t>
            </w:r>
            <w:r w:rsidRPr="00FF5006">
              <w:rPr>
                <w:vanish/>
              </w:rPr>
              <w:t>724)</w:t>
            </w:r>
          </w:p>
        </w:tc>
      </w:tr>
      <w:tr w:rsidR="00C26EE9" w:rsidRPr="00725902">
        <w:trPr>
          <w:cantSplit/>
        </w:trPr>
        <w:tc>
          <w:tcPr>
            <w:tcW w:w="484" w:type="dxa"/>
            <w:vMerge w:val="restart"/>
            <w:tcBorders>
              <w:top w:val="nil"/>
              <w:left w:val="single" w:sz="6" w:space="0" w:color="000000"/>
              <w:bottom w:val="single" w:sz="6" w:space="0" w:color="000000"/>
              <w:right w:val="single" w:sz="6" w:space="0" w:color="000000"/>
            </w:tcBorders>
            <w:shd w:val="clear" w:color="auto" w:fill="auto"/>
          </w:tcPr>
          <w:p w:rsidR="00C26EE9" w:rsidRPr="00FF5006" w:rsidRDefault="00C26EE9" w:rsidP="003F40DD">
            <w:pPr>
              <w:pStyle w:val="TableText"/>
              <w:rPr>
                <w:b/>
              </w:rPr>
            </w:pPr>
          </w:p>
        </w:tc>
        <w:tc>
          <w:tcPr>
            <w:tcW w:w="5336" w:type="dxa"/>
            <w:tcBorders>
              <w:top w:val="single" w:sz="6" w:space="0" w:color="000000"/>
              <w:left w:val="single" w:sz="6" w:space="0" w:color="000000"/>
              <w:bottom w:val="single" w:sz="6" w:space="0" w:color="000000"/>
              <w:right w:val="single" w:sz="6" w:space="0" w:color="000000"/>
            </w:tcBorders>
            <w:shd w:val="clear" w:color="auto" w:fill="B3B3B3"/>
          </w:tcPr>
          <w:p w:rsidR="00C26EE9" w:rsidRPr="00FF5006" w:rsidRDefault="00C26EE9" w:rsidP="003F40DD">
            <w:pPr>
              <w:pStyle w:val="TableText"/>
              <w:rPr>
                <w:b/>
              </w:rPr>
            </w:pPr>
            <w:r w:rsidRPr="00FF5006">
              <w:rPr>
                <w:b/>
              </w:rPr>
              <w:t>Converted Transfusion Reaction</w:t>
            </w:r>
          </w:p>
        </w:tc>
        <w:tc>
          <w:tcPr>
            <w:tcW w:w="3056" w:type="dxa"/>
            <w:tcBorders>
              <w:top w:val="single" w:sz="6" w:space="0" w:color="000000"/>
              <w:left w:val="single" w:sz="6" w:space="0" w:color="000000"/>
              <w:bottom w:val="single" w:sz="6" w:space="0" w:color="000000"/>
              <w:right w:val="single" w:sz="6" w:space="0" w:color="000000"/>
            </w:tcBorders>
            <w:shd w:val="clear" w:color="auto" w:fill="B3B3B3"/>
          </w:tcPr>
          <w:p w:rsidR="00C26EE9" w:rsidRPr="00FF5006" w:rsidRDefault="00C26EE9" w:rsidP="003F40DD">
            <w:pPr>
              <w:pStyle w:val="TableText"/>
              <w:rPr>
                <w:b/>
              </w:rPr>
            </w:pPr>
            <w:r w:rsidRPr="00FF5006">
              <w:rPr>
                <w:b/>
              </w:rPr>
              <w:t>Default</w:t>
            </w:r>
          </w:p>
        </w:tc>
        <w:tc>
          <w:tcPr>
            <w:tcW w:w="484" w:type="dxa"/>
            <w:vMerge w:val="restart"/>
            <w:tcBorders>
              <w:top w:val="nil"/>
              <w:left w:val="single" w:sz="6" w:space="0" w:color="000000"/>
              <w:bottom w:val="single" w:sz="6" w:space="0" w:color="000000"/>
              <w:right w:val="single" w:sz="6" w:space="0" w:color="000000"/>
            </w:tcBorders>
            <w:shd w:val="clear" w:color="auto" w:fill="auto"/>
          </w:tcPr>
          <w:p w:rsidR="00C26EE9" w:rsidRPr="00FF5006" w:rsidRDefault="00C26EE9" w:rsidP="003F40DD">
            <w:pPr>
              <w:pStyle w:val="TableText"/>
              <w:rPr>
                <w:b/>
              </w:rPr>
            </w:pPr>
          </w:p>
        </w:tc>
      </w:tr>
      <w:tr w:rsidR="00C26EE9" w:rsidRPr="00725902">
        <w:trPr>
          <w:cantSplit/>
        </w:trPr>
        <w:tc>
          <w:tcPr>
            <w:tcW w:w="484" w:type="dxa"/>
            <w:vMerge/>
            <w:tcBorders>
              <w:top w:val="nil"/>
              <w:left w:val="single" w:sz="6" w:space="0" w:color="000000"/>
              <w:bottom w:val="single" w:sz="6" w:space="0" w:color="000000"/>
              <w:right w:val="single" w:sz="6" w:space="0" w:color="000000"/>
            </w:tcBorders>
            <w:shd w:val="clear" w:color="auto" w:fill="auto"/>
          </w:tcPr>
          <w:p w:rsidR="00C26EE9" w:rsidRDefault="00C26EE9" w:rsidP="003F40DD">
            <w:pPr>
              <w:pStyle w:val="TableText"/>
            </w:pPr>
          </w:p>
        </w:tc>
        <w:tc>
          <w:tcPr>
            <w:tcW w:w="5336" w:type="dxa"/>
            <w:tcBorders>
              <w:top w:val="single" w:sz="6" w:space="0" w:color="000000"/>
              <w:left w:val="single" w:sz="6" w:space="0" w:color="000000"/>
              <w:bottom w:val="single" w:sz="6" w:space="0" w:color="000000"/>
              <w:right w:val="single" w:sz="6" w:space="0" w:color="000000"/>
            </w:tcBorders>
            <w:shd w:val="clear" w:color="auto" w:fill="auto"/>
          </w:tcPr>
          <w:p w:rsidR="00C26EE9" w:rsidRDefault="00C26EE9" w:rsidP="003F40DD">
            <w:pPr>
              <w:pStyle w:val="TableText"/>
            </w:pPr>
            <w:r>
              <w:t xml:space="preserve">Pre-Transfusion Specimen Checks, Hemolysis Checks OK? </w:t>
            </w:r>
          </w:p>
        </w:tc>
        <w:tc>
          <w:tcPr>
            <w:tcW w:w="3056" w:type="dxa"/>
            <w:tcBorders>
              <w:top w:val="single" w:sz="6" w:space="0" w:color="000000"/>
              <w:left w:val="single" w:sz="6" w:space="0" w:color="000000"/>
              <w:bottom w:val="single" w:sz="6" w:space="0" w:color="000000"/>
              <w:right w:val="single" w:sz="6" w:space="0" w:color="000000"/>
            </w:tcBorders>
            <w:shd w:val="clear" w:color="auto" w:fill="auto"/>
          </w:tcPr>
          <w:p w:rsidR="00C26EE9" w:rsidRDefault="00C26EE9" w:rsidP="003F40DD">
            <w:pPr>
              <w:pStyle w:val="TableText"/>
            </w:pPr>
            <w:r>
              <w:t>Yes</w:t>
            </w:r>
          </w:p>
        </w:tc>
        <w:tc>
          <w:tcPr>
            <w:tcW w:w="484" w:type="dxa"/>
            <w:vMerge/>
            <w:tcBorders>
              <w:top w:val="nil"/>
              <w:left w:val="single" w:sz="6" w:space="0" w:color="000000"/>
              <w:bottom w:val="single" w:sz="6" w:space="0" w:color="000000"/>
              <w:right w:val="single" w:sz="6" w:space="0" w:color="000000"/>
            </w:tcBorders>
            <w:shd w:val="clear" w:color="auto" w:fill="auto"/>
          </w:tcPr>
          <w:p w:rsidR="00C26EE9" w:rsidRDefault="00C26EE9" w:rsidP="003F40DD">
            <w:pPr>
              <w:pStyle w:val="TableText"/>
            </w:pPr>
          </w:p>
        </w:tc>
      </w:tr>
      <w:tr w:rsidR="00C26EE9" w:rsidRPr="00725902">
        <w:trPr>
          <w:cantSplit/>
        </w:trPr>
        <w:tc>
          <w:tcPr>
            <w:tcW w:w="484" w:type="dxa"/>
            <w:vMerge/>
            <w:tcBorders>
              <w:top w:val="nil"/>
              <w:left w:val="single" w:sz="6" w:space="0" w:color="000000"/>
              <w:bottom w:val="single" w:sz="6" w:space="0" w:color="000000"/>
              <w:right w:val="single" w:sz="6" w:space="0" w:color="000000"/>
            </w:tcBorders>
            <w:shd w:val="clear" w:color="auto" w:fill="auto"/>
          </w:tcPr>
          <w:p w:rsidR="00C26EE9" w:rsidRDefault="00C26EE9" w:rsidP="003F40DD">
            <w:pPr>
              <w:pStyle w:val="TableText"/>
            </w:pPr>
          </w:p>
        </w:tc>
        <w:tc>
          <w:tcPr>
            <w:tcW w:w="5336" w:type="dxa"/>
            <w:tcBorders>
              <w:top w:val="single" w:sz="6" w:space="0" w:color="000000"/>
              <w:left w:val="single" w:sz="6" w:space="0" w:color="000000"/>
              <w:bottom w:val="single" w:sz="6" w:space="0" w:color="000000"/>
              <w:right w:val="single" w:sz="6" w:space="0" w:color="000000"/>
            </w:tcBorders>
            <w:shd w:val="clear" w:color="auto" w:fill="auto"/>
          </w:tcPr>
          <w:p w:rsidR="00C26EE9" w:rsidRDefault="00C26EE9" w:rsidP="003F40DD">
            <w:pPr>
              <w:pStyle w:val="TableText"/>
            </w:pPr>
            <w:r>
              <w:t xml:space="preserve">Post-Transfusion Specimen Checks, Hemolysis Checks OK? </w:t>
            </w:r>
          </w:p>
        </w:tc>
        <w:tc>
          <w:tcPr>
            <w:tcW w:w="3056" w:type="dxa"/>
            <w:tcBorders>
              <w:top w:val="single" w:sz="6" w:space="0" w:color="000000"/>
              <w:left w:val="single" w:sz="6" w:space="0" w:color="000000"/>
              <w:bottom w:val="single" w:sz="6" w:space="0" w:color="000000"/>
              <w:right w:val="single" w:sz="6" w:space="0" w:color="000000"/>
            </w:tcBorders>
            <w:shd w:val="clear" w:color="auto" w:fill="auto"/>
          </w:tcPr>
          <w:p w:rsidR="00C26EE9" w:rsidRDefault="00C26EE9" w:rsidP="003F40DD">
            <w:pPr>
              <w:pStyle w:val="TableText"/>
            </w:pPr>
            <w:r>
              <w:t>Yes</w:t>
            </w:r>
          </w:p>
        </w:tc>
        <w:tc>
          <w:tcPr>
            <w:tcW w:w="484" w:type="dxa"/>
            <w:vMerge/>
            <w:tcBorders>
              <w:top w:val="nil"/>
              <w:left w:val="single" w:sz="6" w:space="0" w:color="000000"/>
              <w:bottom w:val="single" w:sz="6" w:space="0" w:color="000000"/>
              <w:right w:val="single" w:sz="6" w:space="0" w:color="000000"/>
            </w:tcBorders>
            <w:shd w:val="clear" w:color="auto" w:fill="auto"/>
          </w:tcPr>
          <w:p w:rsidR="00C26EE9" w:rsidRDefault="00C26EE9" w:rsidP="003F40DD">
            <w:pPr>
              <w:pStyle w:val="TableText"/>
            </w:pPr>
          </w:p>
        </w:tc>
      </w:tr>
      <w:tr w:rsidR="00C26EE9" w:rsidRPr="00725902">
        <w:trPr>
          <w:cantSplit/>
        </w:trPr>
        <w:tc>
          <w:tcPr>
            <w:tcW w:w="484" w:type="dxa"/>
            <w:vMerge/>
            <w:tcBorders>
              <w:top w:val="nil"/>
              <w:left w:val="single" w:sz="6" w:space="0" w:color="000000"/>
              <w:bottom w:val="single" w:sz="6" w:space="0" w:color="000000"/>
              <w:right w:val="single" w:sz="6" w:space="0" w:color="000000"/>
            </w:tcBorders>
            <w:shd w:val="clear" w:color="auto" w:fill="auto"/>
          </w:tcPr>
          <w:p w:rsidR="00C26EE9" w:rsidRDefault="00C26EE9" w:rsidP="003F40DD">
            <w:pPr>
              <w:pStyle w:val="TableText"/>
            </w:pPr>
          </w:p>
        </w:tc>
        <w:tc>
          <w:tcPr>
            <w:tcW w:w="5336" w:type="dxa"/>
            <w:tcBorders>
              <w:top w:val="single" w:sz="6" w:space="0" w:color="000000"/>
              <w:left w:val="single" w:sz="6" w:space="0" w:color="000000"/>
              <w:bottom w:val="single" w:sz="6" w:space="0" w:color="000000"/>
              <w:right w:val="single" w:sz="6" w:space="0" w:color="000000"/>
            </w:tcBorders>
            <w:shd w:val="clear" w:color="auto" w:fill="auto"/>
          </w:tcPr>
          <w:p w:rsidR="00C26EE9" w:rsidRDefault="00D35B68" w:rsidP="003F40DD">
            <w:pPr>
              <w:pStyle w:val="TableText"/>
            </w:pPr>
            <w:r>
              <w:t>Symptom</w:t>
            </w:r>
            <w:r w:rsidR="00C26EE9">
              <w:t>s</w:t>
            </w:r>
          </w:p>
        </w:tc>
        <w:tc>
          <w:tcPr>
            <w:tcW w:w="3056" w:type="dxa"/>
            <w:tcBorders>
              <w:top w:val="single" w:sz="6" w:space="0" w:color="000000"/>
              <w:left w:val="single" w:sz="6" w:space="0" w:color="000000"/>
              <w:bottom w:val="single" w:sz="6" w:space="0" w:color="000000"/>
              <w:right w:val="single" w:sz="6" w:space="0" w:color="000000"/>
            </w:tcBorders>
            <w:shd w:val="clear" w:color="auto" w:fill="auto"/>
          </w:tcPr>
          <w:p w:rsidR="00C26EE9" w:rsidRDefault="00C26EE9" w:rsidP="003F40DD">
            <w:pPr>
              <w:pStyle w:val="TableText"/>
            </w:pPr>
            <w:r>
              <w:t>No symptoms identified.</w:t>
            </w:r>
          </w:p>
        </w:tc>
        <w:tc>
          <w:tcPr>
            <w:tcW w:w="484" w:type="dxa"/>
            <w:vMerge/>
            <w:tcBorders>
              <w:top w:val="nil"/>
              <w:left w:val="single" w:sz="6" w:space="0" w:color="000000"/>
              <w:bottom w:val="single" w:sz="6" w:space="0" w:color="000000"/>
              <w:right w:val="single" w:sz="6" w:space="0" w:color="000000"/>
            </w:tcBorders>
            <w:shd w:val="clear" w:color="auto" w:fill="auto"/>
          </w:tcPr>
          <w:p w:rsidR="00C26EE9" w:rsidRDefault="00C26EE9" w:rsidP="003F40DD">
            <w:pPr>
              <w:pStyle w:val="TableText"/>
            </w:pPr>
          </w:p>
        </w:tc>
      </w:tr>
      <w:tr w:rsidR="00C26EE9" w:rsidRPr="00725902">
        <w:trPr>
          <w:cantSplit/>
        </w:trPr>
        <w:tc>
          <w:tcPr>
            <w:tcW w:w="484" w:type="dxa"/>
            <w:vMerge/>
            <w:tcBorders>
              <w:top w:val="nil"/>
              <w:left w:val="single" w:sz="6" w:space="0" w:color="000000"/>
              <w:bottom w:val="single" w:sz="6" w:space="0" w:color="000000"/>
              <w:right w:val="single" w:sz="6" w:space="0" w:color="000000"/>
            </w:tcBorders>
            <w:shd w:val="clear" w:color="auto" w:fill="auto"/>
          </w:tcPr>
          <w:p w:rsidR="00C26EE9" w:rsidRDefault="00C26EE9" w:rsidP="003F40DD">
            <w:pPr>
              <w:pStyle w:val="TableText"/>
            </w:pPr>
          </w:p>
        </w:tc>
        <w:tc>
          <w:tcPr>
            <w:tcW w:w="5336" w:type="dxa"/>
            <w:tcBorders>
              <w:top w:val="single" w:sz="6" w:space="0" w:color="000000"/>
              <w:left w:val="single" w:sz="6" w:space="0" w:color="000000"/>
              <w:bottom w:val="single" w:sz="6" w:space="0" w:color="000000"/>
              <w:right w:val="single" w:sz="6" w:space="0" w:color="000000"/>
            </w:tcBorders>
            <w:shd w:val="clear" w:color="auto" w:fill="auto"/>
          </w:tcPr>
          <w:p w:rsidR="00C26EE9" w:rsidRDefault="00C26EE9" w:rsidP="003F40DD">
            <w:pPr>
              <w:pStyle w:val="TableText"/>
            </w:pPr>
            <w:r>
              <w:t>Implicated units</w:t>
            </w:r>
          </w:p>
        </w:tc>
        <w:tc>
          <w:tcPr>
            <w:tcW w:w="3056" w:type="dxa"/>
            <w:tcBorders>
              <w:top w:val="single" w:sz="6" w:space="0" w:color="000000"/>
              <w:left w:val="single" w:sz="6" w:space="0" w:color="000000"/>
              <w:bottom w:val="single" w:sz="6" w:space="0" w:color="000000"/>
              <w:right w:val="single" w:sz="6" w:space="0" w:color="000000"/>
            </w:tcBorders>
            <w:shd w:val="clear" w:color="auto" w:fill="auto"/>
          </w:tcPr>
          <w:p w:rsidR="00C26EE9" w:rsidRDefault="00C26EE9" w:rsidP="003F40DD">
            <w:pPr>
              <w:pStyle w:val="TableText"/>
            </w:pPr>
            <w:r>
              <w:t>No units implicated in reaction.</w:t>
            </w:r>
          </w:p>
        </w:tc>
        <w:tc>
          <w:tcPr>
            <w:tcW w:w="484" w:type="dxa"/>
            <w:vMerge/>
            <w:tcBorders>
              <w:top w:val="nil"/>
              <w:left w:val="single" w:sz="6" w:space="0" w:color="000000"/>
              <w:bottom w:val="single" w:sz="6" w:space="0" w:color="000000"/>
              <w:right w:val="single" w:sz="6" w:space="0" w:color="000000"/>
            </w:tcBorders>
            <w:shd w:val="clear" w:color="auto" w:fill="auto"/>
          </w:tcPr>
          <w:p w:rsidR="00C26EE9" w:rsidRDefault="00C26EE9" w:rsidP="003F40DD">
            <w:pPr>
              <w:pStyle w:val="TableText"/>
            </w:pPr>
          </w:p>
        </w:tc>
      </w:tr>
      <w:tr w:rsidR="00C26EE9" w:rsidRPr="00725902">
        <w:trPr>
          <w:cantSplit/>
        </w:trPr>
        <w:tc>
          <w:tcPr>
            <w:tcW w:w="484" w:type="dxa"/>
            <w:vMerge/>
            <w:tcBorders>
              <w:top w:val="nil"/>
              <w:left w:val="single" w:sz="6" w:space="0" w:color="000000"/>
              <w:bottom w:val="single" w:sz="6" w:space="0" w:color="000000"/>
              <w:right w:val="single" w:sz="6" w:space="0" w:color="000000"/>
            </w:tcBorders>
            <w:shd w:val="clear" w:color="auto" w:fill="auto"/>
          </w:tcPr>
          <w:p w:rsidR="00C26EE9" w:rsidRDefault="00C26EE9" w:rsidP="003F40DD">
            <w:pPr>
              <w:pStyle w:val="TableText"/>
            </w:pPr>
          </w:p>
        </w:tc>
        <w:tc>
          <w:tcPr>
            <w:tcW w:w="5336" w:type="dxa"/>
            <w:tcBorders>
              <w:top w:val="single" w:sz="6" w:space="0" w:color="000000"/>
              <w:left w:val="single" w:sz="6" w:space="0" w:color="000000"/>
              <w:bottom w:val="single" w:sz="6" w:space="0" w:color="000000"/>
              <w:right w:val="single" w:sz="6" w:space="0" w:color="000000"/>
            </w:tcBorders>
            <w:shd w:val="clear" w:color="auto" w:fill="auto"/>
          </w:tcPr>
          <w:p w:rsidR="00C26EE9" w:rsidRDefault="00C26EE9" w:rsidP="003F40DD">
            <w:pPr>
              <w:pStyle w:val="TableText"/>
            </w:pPr>
            <w:r>
              <w:t>Serologic tests</w:t>
            </w:r>
          </w:p>
        </w:tc>
        <w:tc>
          <w:tcPr>
            <w:tcW w:w="3056" w:type="dxa"/>
            <w:tcBorders>
              <w:top w:val="single" w:sz="6" w:space="0" w:color="000000"/>
              <w:left w:val="single" w:sz="6" w:space="0" w:color="000000"/>
              <w:bottom w:val="single" w:sz="6" w:space="0" w:color="000000"/>
              <w:right w:val="single" w:sz="6" w:space="0" w:color="000000"/>
            </w:tcBorders>
            <w:shd w:val="clear" w:color="auto" w:fill="auto"/>
          </w:tcPr>
          <w:p w:rsidR="00C26EE9" w:rsidRDefault="00C26EE9" w:rsidP="003F40DD">
            <w:pPr>
              <w:pStyle w:val="TableText"/>
            </w:pPr>
            <w:r>
              <w:t>No serologic tests performed.</w:t>
            </w:r>
          </w:p>
        </w:tc>
        <w:tc>
          <w:tcPr>
            <w:tcW w:w="484" w:type="dxa"/>
            <w:vMerge/>
            <w:tcBorders>
              <w:top w:val="nil"/>
              <w:left w:val="single" w:sz="6" w:space="0" w:color="000000"/>
              <w:bottom w:val="single" w:sz="6" w:space="0" w:color="000000"/>
              <w:right w:val="single" w:sz="6" w:space="0" w:color="000000"/>
            </w:tcBorders>
            <w:shd w:val="clear" w:color="auto" w:fill="auto"/>
          </w:tcPr>
          <w:p w:rsidR="00C26EE9" w:rsidRDefault="00C26EE9" w:rsidP="003F40DD">
            <w:pPr>
              <w:pStyle w:val="TableText"/>
            </w:pPr>
          </w:p>
        </w:tc>
      </w:tr>
    </w:tbl>
    <w:p w:rsidR="00BF2429" w:rsidRDefault="00BF2429" w:rsidP="00BF2429">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3F0440" w:rsidRPr="00725902">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rsidR="003F0440" w:rsidRPr="00D65A81" w:rsidRDefault="003F0440" w:rsidP="002D126B">
            <w:pPr>
              <w:pStyle w:val="TableText"/>
              <w:rPr>
                <w:b/>
              </w:rPr>
            </w:pPr>
            <w:r w:rsidRPr="00D65A81">
              <w:rPr>
                <w:b/>
              </w:rPr>
              <w:t>Free Directed Unit For Crossover</w:t>
            </w:r>
          </w:p>
        </w:tc>
      </w:tr>
      <w:tr w:rsidR="003F0440" w:rsidRPr="00725902">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rsidR="003F0440" w:rsidRPr="00725902" w:rsidRDefault="003F0440" w:rsidP="002D126B">
            <w:pPr>
              <w:pStyle w:val="TableText"/>
            </w:pPr>
            <w:r>
              <w:t xml:space="preserve">The unit must not be in a final status to release the restriction. </w:t>
            </w:r>
          </w:p>
        </w:tc>
      </w:tr>
      <w:tr w:rsidR="003F0440" w:rsidRPr="00725902">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rsidR="003F0440" w:rsidRPr="00725902" w:rsidRDefault="003F0440" w:rsidP="002D126B">
            <w:pPr>
              <w:pStyle w:val="TableText"/>
            </w:pPr>
            <w:r>
              <w:t>This option does not allow the removal of patient restrictions for most of the ISBT donation types that are eligible for crossover.</w:t>
            </w:r>
          </w:p>
        </w:tc>
      </w:tr>
      <w:tr w:rsidR="003F0440" w:rsidRPr="00725902">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rsidR="003F0440" w:rsidRPr="00725902" w:rsidRDefault="003F0440" w:rsidP="002D126B">
            <w:pPr>
              <w:pStyle w:val="TableText"/>
            </w:pPr>
            <w:r>
              <w:t>This option cannot process multiple directed units simultaneously.</w:t>
            </w:r>
          </w:p>
        </w:tc>
      </w:tr>
    </w:tbl>
    <w:p w:rsidR="00BF2429" w:rsidRDefault="00BF2429" w:rsidP="00BF2429">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6F3F85" w:rsidRPr="00D65A81" w:rsidTr="00B00959">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rsidR="006F3F85" w:rsidRPr="00D65A81" w:rsidRDefault="0045199A" w:rsidP="00B00959">
            <w:pPr>
              <w:pStyle w:val="TableText"/>
              <w:rPr>
                <w:b/>
              </w:rPr>
            </w:pPr>
            <w:r>
              <w:rPr>
                <w:b/>
              </w:rPr>
              <w:t>Functions Not Supported</w:t>
            </w:r>
            <w:r w:rsidR="009B07A5">
              <w:rPr>
                <w:b/>
              </w:rPr>
              <w:t xml:space="preserve"> </w:t>
            </w:r>
            <w:r w:rsidR="009B07A5" w:rsidRPr="009B07A5">
              <w:rPr>
                <w:rFonts w:ascii="Arial Bold" w:hAnsi="Arial Bold"/>
                <w:b/>
                <w:vanish/>
              </w:rPr>
              <w:t>DR 5105</w:t>
            </w:r>
          </w:p>
        </w:tc>
      </w:tr>
      <w:tr w:rsidR="006F3F85" w:rsidRPr="00725902" w:rsidTr="00B00959">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rsidR="006F3F85" w:rsidRPr="00725902" w:rsidRDefault="009B07A5" w:rsidP="00B00959">
            <w:pPr>
              <w:pStyle w:val="TableText"/>
            </w:pPr>
            <w:r w:rsidRPr="009B07A5">
              <w:t>Blood donor collection activities (donor module)</w:t>
            </w:r>
          </w:p>
        </w:tc>
      </w:tr>
      <w:tr w:rsidR="006F3F85" w:rsidRPr="00725902" w:rsidTr="00B00959">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rsidR="006F3F85" w:rsidRPr="00725902" w:rsidRDefault="009B07A5" w:rsidP="00B00959">
            <w:pPr>
              <w:pStyle w:val="TableText"/>
            </w:pPr>
            <w:r w:rsidRPr="009B07A5">
              <w:lastRenderedPageBreak/>
              <w:t>Direct data entry of antibody identification</w:t>
            </w:r>
          </w:p>
        </w:tc>
      </w:tr>
      <w:tr w:rsidR="009B07A5" w:rsidRPr="00725902" w:rsidTr="00B00959">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rsidR="009B07A5" w:rsidRPr="00725902" w:rsidRDefault="009B07A5" w:rsidP="00B00959">
            <w:pPr>
              <w:pStyle w:val="TableText"/>
            </w:pPr>
            <w:r w:rsidRPr="009B07A5">
              <w:t xml:space="preserve">Direct data entry of transfusion reaction workups </w:t>
            </w:r>
          </w:p>
        </w:tc>
      </w:tr>
      <w:tr w:rsidR="009B07A5" w:rsidRPr="00725902" w:rsidTr="00B00959">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rsidR="009B07A5" w:rsidRPr="00725902" w:rsidRDefault="009B07A5" w:rsidP="00B00959">
            <w:pPr>
              <w:pStyle w:val="TableText"/>
            </w:pPr>
            <w:r w:rsidRPr="00BE7A71">
              <w:t xml:space="preserve">Patient testing, transfusions, and blood components </w:t>
            </w:r>
            <w:r>
              <w:t>recorded</w:t>
            </w:r>
            <w:r w:rsidRPr="00BE7A71">
              <w:t xml:space="preserve"> </w:t>
            </w:r>
            <w:r>
              <w:t>in L</w:t>
            </w:r>
            <w:r w:rsidRPr="00BE7A71">
              <w:t>egacy VistA</w:t>
            </w:r>
            <w:r>
              <w:t xml:space="preserve"> </w:t>
            </w:r>
            <w:r w:rsidRPr="00BE7A71">
              <w:t>are not available in VBECS</w:t>
            </w:r>
          </w:p>
        </w:tc>
      </w:tr>
      <w:tr w:rsidR="009B07A5" w:rsidRPr="00725902" w:rsidTr="00B00959">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rsidR="009B07A5" w:rsidRPr="00725902" w:rsidRDefault="009B07A5" w:rsidP="00B00959">
            <w:pPr>
              <w:pStyle w:val="TableText"/>
            </w:pPr>
            <w:r>
              <w:t>Pediatric blood product preparation</w:t>
            </w:r>
          </w:p>
        </w:tc>
      </w:tr>
      <w:tr w:rsidR="009B07A5" w:rsidRPr="00725902" w:rsidTr="00B00959">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rsidR="009B07A5" w:rsidRDefault="009B07A5" w:rsidP="00B00959">
            <w:pPr>
              <w:pStyle w:val="TableText"/>
            </w:pPr>
            <w:r>
              <w:t>Printing of blood product labels</w:t>
            </w:r>
          </w:p>
        </w:tc>
      </w:tr>
      <w:tr w:rsidR="009B07A5" w:rsidRPr="00725902" w:rsidTr="00B00959">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rsidR="009B07A5" w:rsidRPr="009B07A5" w:rsidRDefault="009B07A5" w:rsidP="00B00959">
            <w:pPr>
              <w:pStyle w:val="TableText"/>
              <w:rPr>
                <w:rFonts w:ascii="Calibri" w:hAnsi="Calibri"/>
                <w:sz w:val="22"/>
                <w:szCs w:val="22"/>
              </w:rPr>
            </w:pPr>
            <w:r w:rsidRPr="009B07A5">
              <w:t>User defined customized queries or reports</w:t>
            </w:r>
          </w:p>
        </w:tc>
      </w:tr>
      <w:tr w:rsidR="009B07A5" w:rsidRPr="00725902" w:rsidTr="00852952">
        <w:trPr>
          <w:cantSplit/>
          <w:trHeight w:val="312"/>
        </w:trPr>
        <w:tc>
          <w:tcPr>
            <w:tcW w:w="9360" w:type="dxa"/>
            <w:tcBorders>
              <w:top w:val="single" w:sz="6" w:space="0" w:color="000000"/>
              <w:left w:val="single" w:sz="6" w:space="0" w:color="000000"/>
              <w:bottom w:val="single" w:sz="6" w:space="0" w:color="000000"/>
              <w:right w:val="single" w:sz="6" w:space="0" w:color="000000"/>
            </w:tcBorders>
            <w:vAlign w:val="bottom"/>
          </w:tcPr>
          <w:p w:rsidR="009B07A5" w:rsidRPr="00725902" w:rsidRDefault="009B07A5" w:rsidP="00B00959">
            <w:pPr>
              <w:pStyle w:val="TableText"/>
            </w:pPr>
            <w:r w:rsidRPr="009B07A5">
              <w:t>User editing blood product, antigen, antibody, or transfusion reaction tables</w:t>
            </w:r>
          </w:p>
        </w:tc>
      </w:tr>
      <w:tr w:rsidR="009B07A5" w:rsidRPr="00725902" w:rsidTr="00B00959">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rsidR="009B07A5" w:rsidRPr="00725902" w:rsidRDefault="009B07A5" w:rsidP="00B00959">
            <w:pPr>
              <w:pStyle w:val="TableText"/>
            </w:pPr>
            <w:r>
              <w:t>Validation record storage</w:t>
            </w:r>
          </w:p>
        </w:tc>
      </w:tr>
    </w:tbl>
    <w:p w:rsidR="006F3F85" w:rsidRDefault="006F3F85" w:rsidP="00BF2429">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3F0440" w:rsidRPr="00725902">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rsidR="003F0440" w:rsidRPr="007540C1" w:rsidRDefault="003F0440" w:rsidP="002D126B">
            <w:pPr>
              <w:pStyle w:val="TableText"/>
              <w:rPr>
                <w:b/>
              </w:rPr>
            </w:pPr>
            <w:r w:rsidRPr="007540C1">
              <w:rPr>
                <w:b/>
              </w:rPr>
              <w:t>Incoming Shipment</w:t>
            </w:r>
          </w:p>
        </w:tc>
      </w:tr>
      <w:tr w:rsidR="003F0440" w:rsidRPr="00725902">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rsidR="003F0440" w:rsidRPr="00725902" w:rsidRDefault="003F0440" w:rsidP="002D126B">
            <w:pPr>
              <w:pStyle w:val="TableText"/>
            </w:pPr>
            <w:r>
              <w:t>VBECS d</w:t>
            </w:r>
            <w:r w:rsidRPr="00F862E5">
              <w:t xml:space="preserve">oes not </w:t>
            </w:r>
            <w:r>
              <w:t>compare</w:t>
            </w:r>
            <w:r w:rsidRPr="00F862E5">
              <w:t xml:space="preserve"> </w:t>
            </w:r>
            <w:r>
              <w:t xml:space="preserve">the ABO/Rh </w:t>
            </w:r>
            <w:r w:rsidRPr="00F862E5">
              <w:t xml:space="preserve">of </w:t>
            </w:r>
            <w:r>
              <w:t>an</w:t>
            </w:r>
            <w:r w:rsidRPr="00F862E5">
              <w:t xml:space="preserve"> </w:t>
            </w:r>
            <w:r>
              <w:t>a</w:t>
            </w:r>
            <w:r w:rsidRPr="00F862E5">
              <w:t xml:space="preserve">utologous unit </w:t>
            </w:r>
            <w:r>
              <w:t xml:space="preserve">or display a message when the ABO/Rh </w:t>
            </w:r>
            <w:r w:rsidRPr="00F862E5">
              <w:t xml:space="preserve">is incompatible with the </w:t>
            </w:r>
            <w:r>
              <w:t>r</w:t>
            </w:r>
            <w:r w:rsidRPr="00F862E5">
              <w:t xml:space="preserve">estricted </w:t>
            </w:r>
            <w:r>
              <w:t>f</w:t>
            </w:r>
            <w:r w:rsidRPr="00F862E5">
              <w:t>or patient</w:t>
            </w:r>
            <w:r>
              <w:t>.</w:t>
            </w:r>
          </w:p>
        </w:tc>
      </w:tr>
      <w:tr w:rsidR="00A06C7F" w:rsidRPr="00725902">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rsidR="00A06C7F" w:rsidRPr="009212B0" w:rsidRDefault="00A06C7F" w:rsidP="002D126B">
            <w:pPr>
              <w:pStyle w:val="TableText"/>
            </w:pPr>
            <w:r w:rsidRPr="009A667D">
              <w:t>When a product type, code, or</w:t>
            </w:r>
            <w:r w:rsidRPr="009A667D">
              <w:rPr>
                <w:i/>
              </w:rPr>
              <w:t xml:space="preserve"> </w:t>
            </w:r>
            <w:r w:rsidRPr="009A667D">
              <w:t>local code is not in</w:t>
            </w:r>
            <w:r>
              <w:t xml:space="preserve"> VBECS or a blood supplier creates a product code, contact the Help Desk. See Customer Support for contact information.</w:t>
            </w:r>
          </w:p>
        </w:tc>
      </w:tr>
      <w:tr w:rsidR="00E57D56" w:rsidRPr="00725902">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rsidR="00E57D56" w:rsidRPr="009212B0" w:rsidRDefault="00E57D56" w:rsidP="00E57D56">
            <w:pPr>
              <w:pStyle w:val="TableText"/>
            </w:pPr>
            <w:r>
              <w:t>T</w:t>
            </w:r>
            <w:r w:rsidRPr="008C1BD3">
              <w:t xml:space="preserve">he </w:t>
            </w:r>
            <w:r>
              <w:t>unit expiration [</w:t>
            </w:r>
            <w:r w:rsidRPr="008C1BD3">
              <w:t>Maximum Storage Time (MST)</w:t>
            </w:r>
            <w:r>
              <w:t>]</w:t>
            </w:r>
            <w:r w:rsidRPr="008C1BD3">
              <w:t xml:space="preserve"> is set to the longest possible storage time based on product type, core condition,  attributes, and available references as a guide. The MST is set at a higher leve</w:t>
            </w:r>
            <w:r>
              <w:t>l</w:t>
            </w:r>
            <w:r w:rsidRPr="008C1BD3">
              <w:t xml:space="preserve"> than an individual collection product code. VBECS does not know the specific collection details.  It is the </w:t>
            </w:r>
            <w:r w:rsidR="004E2AB6" w:rsidRPr="008C1BD3">
              <w:t>responsibility</w:t>
            </w:r>
            <w:r w:rsidRPr="008C1BD3">
              <w:t xml:space="preserve"> of each user to accurately enter and process any one blood unit based on its expiration date/time as labeled by the collection facility.</w:t>
            </w:r>
            <w:r w:rsidRPr="00E57D56">
              <w:t xml:space="preserve"> </w:t>
            </w:r>
            <w:r w:rsidRPr="00E57D56">
              <w:rPr>
                <w:vanish/>
              </w:rPr>
              <w:t>Task 1280</w:t>
            </w:r>
          </w:p>
        </w:tc>
      </w:tr>
      <w:tr w:rsidR="003F0440" w:rsidRPr="00725902">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rsidR="003F0440" w:rsidRPr="00725902" w:rsidRDefault="003F0440" w:rsidP="002D126B">
            <w:pPr>
              <w:pStyle w:val="TableText"/>
            </w:pPr>
            <w:r w:rsidRPr="009212B0">
              <w:t>The user must enter the donation type for Codabar-labeled units.</w:t>
            </w:r>
          </w:p>
        </w:tc>
      </w:tr>
      <w:tr w:rsidR="0000455C" w:rsidRPr="00725902">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rsidR="0000455C" w:rsidRPr="009212B0" w:rsidRDefault="0000455C" w:rsidP="0000455C">
            <w:pPr>
              <w:pStyle w:val="TableText"/>
            </w:pPr>
            <w:r>
              <w:t>When a user inadvertently enters a unit ID that is longer than seven characters for a Codabar unit, or 13 characters for an ISBT 128 unit, VBECS accepts the entry but will not associate it with the scanned unit ID.</w:t>
            </w:r>
            <w:r w:rsidRPr="0000455C">
              <w:rPr>
                <w:vanish/>
              </w:rPr>
              <w:t xml:space="preserve"> DR 2,671</w:t>
            </w:r>
          </w:p>
        </w:tc>
      </w:tr>
      <w:tr w:rsidR="002F3BCC" w:rsidRPr="00725902">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rsidR="002F3BCC" w:rsidRDefault="002F3BCC" w:rsidP="002F3BCC">
            <w:pPr>
              <w:pStyle w:val="TableText"/>
            </w:pPr>
            <w:r>
              <w:t>The display of Special Testing for a unit is limited to 253 characters in Incoming Shipment. All of the special testing is saved in VBECS and is available on reports.</w:t>
            </w:r>
            <w:r w:rsidRPr="002F3BCC">
              <w:rPr>
                <w:vanish/>
              </w:rPr>
              <w:t xml:space="preserve"> DR 3781</w:t>
            </w:r>
          </w:p>
        </w:tc>
      </w:tr>
      <w:tr w:rsidR="004D0C24" w:rsidRPr="00725902">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rsidR="004D0C24" w:rsidRPr="004D0C24" w:rsidRDefault="004D0C24" w:rsidP="002D126B">
            <w:pPr>
              <w:pStyle w:val="TableText"/>
            </w:pPr>
            <w:r>
              <w:t xml:space="preserve">The display label that is built when logging a blood product into VBECS does not change from volunteer donor to autologous when the donation type is changed. </w:t>
            </w:r>
            <w:r>
              <w:rPr>
                <w:vanish/>
              </w:rPr>
              <w:t>DR 3041</w:t>
            </w:r>
          </w:p>
        </w:tc>
      </w:tr>
      <w:tr w:rsidR="003F0440" w:rsidRPr="00725902">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rsidR="003F0440" w:rsidRPr="00725902" w:rsidRDefault="003F0440" w:rsidP="002D126B">
            <w:pPr>
              <w:pStyle w:val="TableText"/>
            </w:pPr>
            <w:r w:rsidRPr="009212B0">
              <w:t>When blood products intended for quarantine are scanned, VBECS does not automatically quarantine them: the user must do so.</w:t>
            </w:r>
          </w:p>
        </w:tc>
      </w:tr>
      <w:tr w:rsidR="003F0440" w:rsidRPr="00725902">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rsidR="003F0440" w:rsidRPr="009212B0" w:rsidRDefault="003F0440" w:rsidP="002D126B">
            <w:pPr>
              <w:pStyle w:val="TableText"/>
            </w:pPr>
            <w:r w:rsidRPr="00E032D7">
              <w:t xml:space="preserve">VBECS </w:t>
            </w:r>
            <w:r>
              <w:t xml:space="preserve">does not accept scanned information for some modified ISBT 128 </w:t>
            </w:r>
            <w:r w:rsidRPr="00E032D7">
              <w:t>blood units</w:t>
            </w:r>
            <w:r>
              <w:t>. VBECS accepts entered information in these instances.</w:t>
            </w:r>
            <w:r w:rsidRPr="00E032D7">
              <w:rPr>
                <w:vanish/>
              </w:rPr>
              <w:t>UserDoc Task 1085, based on CR 1594 (deferred)</w:t>
            </w:r>
            <w:r w:rsidRPr="006805FF">
              <w:rPr>
                <w:vanish/>
              </w:rPr>
              <w:t xml:space="preserve"> UserDoc Task 1091, based on DR 1922</w:t>
            </w:r>
          </w:p>
        </w:tc>
      </w:tr>
      <w:tr w:rsidR="003F0440" w:rsidRPr="00725902">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rsidR="003F0440" w:rsidRPr="00725902" w:rsidRDefault="003F0440" w:rsidP="002D126B">
            <w:pPr>
              <w:pStyle w:val="TableText"/>
            </w:pPr>
            <w:r w:rsidRPr="009212B0">
              <w:t xml:space="preserve">The user may not scan labels for </w:t>
            </w:r>
            <w:r>
              <w:t>para-Bombay or B</w:t>
            </w:r>
            <w:r w:rsidRPr="009212B0">
              <w:t>ombay ISBT units.</w:t>
            </w:r>
          </w:p>
        </w:tc>
      </w:tr>
      <w:tr w:rsidR="003F0440" w:rsidRPr="00725902">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rsidR="003F0440" w:rsidRPr="00725902" w:rsidRDefault="003F0440" w:rsidP="002D126B">
            <w:pPr>
              <w:pStyle w:val="TableText"/>
            </w:pPr>
            <w:r w:rsidRPr="009212B0">
              <w:t>VBECS does not check whether blood products with the same unit ID and different product codes are the same blood type.</w:t>
            </w:r>
          </w:p>
        </w:tc>
      </w:tr>
      <w:tr w:rsidR="003F0440" w:rsidRPr="00725902">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rsidR="003F0440" w:rsidRPr="00725902" w:rsidRDefault="003F0440" w:rsidP="002D126B">
            <w:pPr>
              <w:pStyle w:val="TableText"/>
            </w:pPr>
            <w:r w:rsidRPr="009212B0">
              <w:t>A site may receive duplicate unit IDs. VBECS cannot ensure that these IDs represent products from the same donor.</w:t>
            </w:r>
          </w:p>
        </w:tc>
      </w:tr>
      <w:tr w:rsidR="00DE7D08" w:rsidRPr="00725902">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rsidR="00DE7D08" w:rsidRPr="009212B0" w:rsidRDefault="00DE7D08" w:rsidP="00DE7D08">
            <w:pPr>
              <w:pStyle w:val="TableText"/>
            </w:pPr>
            <w:r>
              <w:t>VBECS reads Codabar prefixes and translates them into digits. When this results in identical Codabar unit IDs, keep the original unit and return the other unit to the supplier.</w:t>
            </w:r>
            <w:r w:rsidRPr="00DE7D08">
              <w:rPr>
                <w:vanish/>
              </w:rPr>
              <w:t xml:space="preserve"> DR 2,540</w:t>
            </w:r>
          </w:p>
        </w:tc>
      </w:tr>
      <w:tr w:rsidR="003F0440" w:rsidRPr="00725902">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rsidR="003F0440" w:rsidRPr="00725902" w:rsidRDefault="003F0440" w:rsidP="002D126B">
            <w:pPr>
              <w:pStyle w:val="TableText"/>
            </w:pPr>
            <w:r>
              <w:t>When a user scans a p</w:t>
            </w:r>
            <w:r w:rsidRPr="00452BA4">
              <w:t xml:space="preserve">roduct </w:t>
            </w:r>
            <w:r>
              <w:t>c</w:t>
            </w:r>
            <w:r w:rsidRPr="00452BA4">
              <w:t xml:space="preserve">ode </w:t>
            </w:r>
            <w:r>
              <w:t>or</w:t>
            </w:r>
            <w:r w:rsidRPr="00452BA4">
              <w:t xml:space="preserve"> </w:t>
            </w:r>
            <w:r>
              <w:t>e</w:t>
            </w:r>
            <w:r w:rsidRPr="00452BA4">
              <w:t xml:space="preserve">xpiration </w:t>
            </w:r>
            <w:r>
              <w:t>d</w:t>
            </w:r>
            <w:r w:rsidRPr="00452BA4">
              <w:t>ate barcode in the Unit ID field</w:t>
            </w:r>
            <w:r>
              <w:t>, VBECS does not display the entered information or an</w:t>
            </w:r>
            <w:r w:rsidRPr="00452BA4">
              <w:t xml:space="preserve"> error icon. </w:t>
            </w:r>
          </w:p>
        </w:tc>
      </w:tr>
      <w:tr w:rsidR="003F0440" w:rsidRPr="00725902">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rsidR="003F0440" w:rsidRPr="00725902" w:rsidRDefault="003F0440" w:rsidP="002D126B">
            <w:pPr>
              <w:pStyle w:val="TableText"/>
            </w:pPr>
            <w:r w:rsidRPr="00DC22C9">
              <w:lastRenderedPageBreak/>
              <w:t xml:space="preserve">When </w:t>
            </w:r>
            <w:r>
              <w:t>a user scans an ISBT product ID with “0” as the donation type (sixth character), VBECS indicates that the donation type is not specified. When the user selects a donation type from</w:t>
            </w:r>
            <w:r w:rsidRPr="00DC22C9">
              <w:t xml:space="preserve"> the </w:t>
            </w:r>
            <w:r w:rsidR="005131BC">
              <w:t>drop-down</w:t>
            </w:r>
            <w:r w:rsidRPr="00DC22C9">
              <w:t xml:space="preserve"> </w:t>
            </w:r>
            <w:r>
              <w:t xml:space="preserve">menu, VBECS replaces “0” with a recognizable </w:t>
            </w:r>
            <w:r w:rsidRPr="00DC22C9">
              <w:t>character in the product code text box and store</w:t>
            </w:r>
            <w:r>
              <w:t>s it as such</w:t>
            </w:r>
            <w:r w:rsidRPr="00DC22C9">
              <w:t xml:space="preserve">. </w:t>
            </w:r>
            <w:r>
              <w:t xml:space="preserve">When the user rescans the product ID, he must </w:t>
            </w:r>
            <w:r w:rsidRPr="00DC22C9">
              <w:t xml:space="preserve">manually </w:t>
            </w:r>
            <w:r>
              <w:t>replace</w:t>
            </w:r>
            <w:r w:rsidRPr="00DC22C9">
              <w:t xml:space="preserve"> </w:t>
            </w:r>
            <w:r>
              <w:t>“0” or search using the unit ID alone, or the unit ID and the first five characters of the product ID</w:t>
            </w:r>
            <w:r w:rsidRPr="00DC22C9">
              <w:t>.</w:t>
            </w:r>
          </w:p>
        </w:tc>
      </w:tr>
      <w:tr w:rsidR="003F0440" w:rsidRPr="00725902">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rsidR="003F0440" w:rsidRPr="00DC22C9" w:rsidRDefault="003F0440" w:rsidP="002D126B">
            <w:pPr>
              <w:pStyle w:val="TableText"/>
            </w:pPr>
            <w:r>
              <w:t>Blood product code entries in the blood product table include those from ICCBBA for ISBT 128 and from the AABB Codabar table. Product codes created after the release of VBECS cannot be entered until the updated tables are incorporated through patches to VBECS. Refuse acceptance of the unit, if possible.</w:t>
            </w:r>
            <w:r w:rsidR="003D71A3">
              <w:t xml:space="preserve"> </w:t>
            </w:r>
            <w:r>
              <w:t>U</w:t>
            </w:r>
            <w:r w:rsidRPr="009212B0">
              <w:t>ser</w:t>
            </w:r>
            <w:r>
              <w:t>s</w:t>
            </w:r>
            <w:r w:rsidRPr="009212B0">
              <w:t xml:space="preserve"> may not </w:t>
            </w:r>
            <w:r>
              <w:t>edit the blood product table.</w:t>
            </w:r>
          </w:p>
        </w:tc>
      </w:tr>
      <w:tr w:rsidR="003F0440" w:rsidRPr="00725902">
        <w:trPr>
          <w:cantSplit/>
        </w:trPr>
        <w:tc>
          <w:tcPr>
            <w:tcW w:w="9360" w:type="dxa"/>
            <w:tcBorders>
              <w:top w:val="single" w:sz="6" w:space="0" w:color="000000"/>
              <w:left w:val="single" w:sz="6" w:space="0" w:color="000000"/>
              <w:bottom w:val="single" w:sz="6" w:space="0" w:color="000000"/>
              <w:right w:val="single" w:sz="6" w:space="0" w:color="000000"/>
            </w:tcBorders>
            <w:shd w:val="clear" w:color="auto" w:fill="auto"/>
            <w:vAlign w:val="bottom"/>
          </w:tcPr>
          <w:p w:rsidR="003F0440" w:rsidRPr="002F6D2F" w:rsidRDefault="003F0440" w:rsidP="002D126B">
            <w:pPr>
              <w:pStyle w:val="TableText"/>
            </w:pPr>
            <w:r>
              <w:t>ISBT 128 tables include blood product codes labeled as not for manufacturing or transfusion. VBECS does not restrict such products from being entered, issued, or transferred (l</w:t>
            </w:r>
            <w:r w:rsidR="00AA54D2">
              <w:t>ocal policy controls their use) and</w:t>
            </w:r>
            <w:r>
              <w:t xml:space="preserve"> does not accommodate blood modification for these products.</w:t>
            </w:r>
          </w:p>
        </w:tc>
      </w:tr>
    </w:tbl>
    <w:p w:rsidR="00BF2429" w:rsidRDefault="00BF2429" w:rsidP="00BF2429">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3F0440" w:rsidRPr="00725902">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rsidR="003F0440" w:rsidRPr="00534C65" w:rsidRDefault="003F0440" w:rsidP="002D126B">
            <w:pPr>
              <w:pStyle w:val="TableText"/>
              <w:rPr>
                <w:b/>
              </w:rPr>
            </w:pPr>
            <w:r>
              <w:rPr>
                <w:b/>
              </w:rPr>
              <w:t>Invalidate Test Results</w:t>
            </w:r>
          </w:p>
        </w:tc>
      </w:tr>
      <w:tr w:rsidR="003F0440" w:rsidRPr="00725902">
        <w:trPr>
          <w:cantSplit/>
        </w:trPr>
        <w:tc>
          <w:tcPr>
            <w:tcW w:w="9360" w:type="dxa"/>
            <w:tcBorders>
              <w:top w:val="single" w:sz="6" w:space="0" w:color="000000"/>
              <w:left w:val="single" w:sz="6" w:space="0" w:color="000000"/>
              <w:bottom w:val="single" w:sz="6" w:space="0" w:color="000000"/>
              <w:right w:val="single" w:sz="6" w:space="0" w:color="000000"/>
            </w:tcBorders>
            <w:shd w:val="clear" w:color="auto" w:fill="auto"/>
            <w:vAlign w:val="bottom"/>
          </w:tcPr>
          <w:p w:rsidR="003F0440" w:rsidRPr="00A610E7" w:rsidRDefault="003F0440" w:rsidP="002D126B">
            <w:pPr>
              <w:pStyle w:val="TableText"/>
            </w:pPr>
            <w:r>
              <w:t>A user may not inactivate a component task in this option.</w:t>
            </w:r>
          </w:p>
        </w:tc>
      </w:tr>
      <w:tr w:rsidR="003F0440" w:rsidRPr="00725902">
        <w:trPr>
          <w:cantSplit/>
        </w:trPr>
        <w:tc>
          <w:tcPr>
            <w:tcW w:w="9360" w:type="dxa"/>
            <w:tcBorders>
              <w:top w:val="single" w:sz="6" w:space="0" w:color="000000"/>
              <w:left w:val="single" w:sz="6" w:space="0" w:color="000000"/>
              <w:bottom w:val="single" w:sz="6" w:space="0" w:color="000000"/>
              <w:right w:val="single" w:sz="6" w:space="0" w:color="000000"/>
            </w:tcBorders>
            <w:shd w:val="clear" w:color="auto" w:fill="auto"/>
            <w:vAlign w:val="bottom"/>
          </w:tcPr>
          <w:p w:rsidR="003F0440" w:rsidRPr="00A610E7" w:rsidRDefault="003F0440" w:rsidP="002D126B">
            <w:pPr>
              <w:pStyle w:val="TableText"/>
            </w:pPr>
            <w:r>
              <w:t>This option does not release units from patient assignment. The user must release “assigned” units before invalidating the test results.</w:t>
            </w:r>
          </w:p>
        </w:tc>
      </w:tr>
      <w:tr w:rsidR="003F0440" w:rsidRPr="00725902">
        <w:trPr>
          <w:cantSplit/>
        </w:trPr>
        <w:tc>
          <w:tcPr>
            <w:tcW w:w="9360" w:type="dxa"/>
            <w:tcBorders>
              <w:top w:val="single" w:sz="6" w:space="0" w:color="000000"/>
              <w:left w:val="single" w:sz="6" w:space="0" w:color="000000"/>
              <w:bottom w:val="single" w:sz="6" w:space="0" w:color="000000"/>
              <w:right w:val="single" w:sz="6" w:space="0" w:color="000000"/>
            </w:tcBorders>
            <w:shd w:val="clear" w:color="auto" w:fill="auto"/>
            <w:vAlign w:val="bottom"/>
          </w:tcPr>
          <w:p w:rsidR="003F0440" w:rsidRPr="00A610E7" w:rsidRDefault="003F0440" w:rsidP="002D126B">
            <w:pPr>
              <w:pStyle w:val="TableText"/>
            </w:pPr>
            <w:r>
              <w:t>T</w:t>
            </w:r>
            <w:r w:rsidRPr="001B2013">
              <w:t xml:space="preserve">o </w:t>
            </w:r>
            <w:r>
              <w:t>maintain</w:t>
            </w:r>
            <w:r w:rsidRPr="001B2013">
              <w:t xml:space="preserve"> a clear record</w:t>
            </w:r>
            <w:r>
              <w:t xml:space="preserve"> and system checks, the user must invalidate both original and repeat ABO/Rh tests</w:t>
            </w:r>
            <w:r w:rsidRPr="001B2013">
              <w:t xml:space="preserve">. </w:t>
            </w:r>
          </w:p>
        </w:tc>
      </w:tr>
      <w:tr w:rsidR="00C4014D" w:rsidRPr="00725902">
        <w:trPr>
          <w:cantSplit/>
        </w:trPr>
        <w:tc>
          <w:tcPr>
            <w:tcW w:w="9360" w:type="dxa"/>
            <w:tcBorders>
              <w:top w:val="single" w:sz="6" w:space="0" w:color="000000"/>
              <w:left w:val="single" w:sz="6" w:space="0" w:color="000000"/>
              <w:bottom w:val="single" w:sz="6" w:space="0" w:color="000000"/>
              <w:right w:val="single" w:sz="6" w:space="0" w:color="000000"/>
            </w:tcBorders>
            <w:shd w:val="clear" w:color="auto" w:fill="auto"/>
            <w:vAlign w:val="bottom"/>
          </w:tcPr>
          <w:p w:rsidR="00C4014D" w:rsidRDefault="007B38A2" w:rsidP="002D126B">
            <w:pPr>
              <w:pStyle w:val="TableText"/>
            </w:pPr>
            <w:r>
              <w:t>Do not invalidate part of the configured test. Doing this will put the specimen into a state where it cannot be processed; invalidate all tests configured as part of the TAS regardless of which sub test (ABO/Rh, ABS or DAT) is the problem</w:t>
            </w:r>
            <w:r w:rsidR="00C4014D">
              <w:t xml:space="preserve">. </w:t>
            </w:r>
            <w:r w:rsidR="00C4014D" w:rsidRPr="00C4014D">
              <w:rPr>
                <w:vanish/>
              </w:rPr>
              <w:t>DR 4854</w:t>
            </w:r>
          </w:p>
        </w:tc>
      </w:tr>
    </w:tbl>
    <w:p w:rsidR="00BF2429" w:rsidRDefault="00BF2429" w:rsidP="00BF2429">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3F0440" w:rsidRPr="00725902">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rsidR="003F0440" w:rsidRPr="00534C65" w:rsidRDefault="003F0440" w:rsidP="002D126B">
            <w:pPr>
              <w:pStyle w:val="TableText"/>
              <w:rPr>
                <w:b/>
              </w:rPr>
            </w:pPr>
            <w:r w:rsidRPr="00534C65">
              <w:rPr>
                <w:b/>
              </w:rPr>
              <w:t>Issue Blood Components</w:t>
            </w:r>
          </w:p>
        </w:tc>
      </w:tr>
      <w:tr w:rsidR="003F0440" w:rsidRPr="00725902">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rsidR="003F0440" w:rsidRPr="00725902" w:rsidRDefault="003F0440" w:rsidP="002D126B">
            <w:pPr>
              <w:pStyle w:val="TableText"/>
            </w:pPr>
            <w:r>
              <w:t xml:space="preserve">VBECS does not check </w:t>
            </w:r>
            <w:r w:rsidRPr="00F26B72">
              <w:t xml:space="preserve">for </w:t>
            </w:r>
            <w:r>
              <w:t>restricted</w:t>
            </w:r>
            <w:r w:rsidRPr="00F26B72">
              <w:t xml:space="preserve"> units </w:t>
            </w:r>
            <w:r>
              <w:t>(not</w:t>
            </w:r>
            <w:r w:rsidRPr="00F26B72">
              <w:t xml:space="preserve"> assigned to the patient</w:t>
            </w:r>
            <w:r>
              <w:t>)</w:t>
            </w:r>
            <w:r w:rsidRPr="00F26B72">
              <w:t xml:space="preserve"> received </w:t>
            </w:r>
            <w:r>
              <w:t>between selection and issue.</w:t>
            </w:r>
          </w:p>
        </w:tc>
      </w:tr>
      <w:tr w:rsidR="003F0440" w:rsidRPr="00725902">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rsidR="003F0440" w:rsidRPr="00725902" w:rsidRDefault="003F0440" w:rsidP="002D126B">
            <w:pPr>
              <w:pStyle w:val="TableText"/>
            </w:pPr>
            <w:r>
              <w:t xml:space="preserve">All issue-to locations must be valid entries in the </w:t>
            </w:r>
            <w:r w:rsidRPr="00CA0045">
              <w:rPr>
                <w:bCs/>
              </w:rPr>
              <w:t>VistA</w:t>
            </w:r>
            <w:r>
              <w:t xml:space="preserve"> hospital location file, including home transfusion. </w:t>
            </w:r>
          </w:p>
        </w:tc>
      </w:tr>
      <w:tr w:rsidR="00666930" w:rsidRPr="00725902">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rsidR="00666930" w:rsidRDefault="00666930" w:rsidP="002D126B">
            <w:pPr>
              <w:pStyle w:val="TableText"/>
            </w:pPr>
            <w:r>
              <w:t xml:space="preserve">If VistA link is not available, the user may proceed with the issue process but the current issue-to hospital location is not recorded. All of the associated report records display “VistALink Down” in the Issue To location field. </w:t>
            </w:r>
            <w:r w:rsidRPr="00666930">
              <w:rPr>
                <w:vanish/>
              </w:rPr>
              <w:t>DR 5073</w:t>
            </w:r>
          </w:p>
        </w:tc>
      </w:tr>
      <w:tr w:rsidR="003F0440" w:rsidRPr="00725902">
        <w:trPr>
          <w:cantSplit/>
        </w:trPr>
        <w:tc>
          <w:tcPr>
            <w:tcW w:w="9360" w:type="dxa"/>
            <w:tcBorders>
              <w:top w:val="single" w:sz="6" w:space="0" w:color="000000"/>
              <w:left w:val="single" w:sz="6" w:space="0" w:color="000000"/>
              <w:bottom w:val="single" w:sz="6" w:space="0" w:color="000000"/>
              <w:right w:val="single" w:sz="6" w:space="0" w:color="000000"/>
            </w:tcBorders>
            <w:shd w:val="clear" w:color="auto" w:fill="auto"/>
            <w:vAlign w:val="bottom"/>
          </w:tcPr>
          <w:p w:rsidR="003F0440" w:rsidRPr="002F6D2F" w:rsidRDefault="003F0440" w:rsidP="002D126B">
            <w:pPr>
              <w:pStyle w:val="TableText"/>
            </w:pPr>
            <w:r>
              <w:t>ISBT 128 tables include blood product codes labeled as not for manufacturing or transfusion. VBECS does not restrict such products from being entered, issued, or transferred (local policy controls their use), but does not accommodate blood modification for these products.</w:t>
            </w:r>
          </w:p>
        </w:tc>
      </w:tr>
      <w:tr w:rsidR="007E1B6B" w:rsidRPr="00725902">
        <w:trPr>
          <w:cantSplit/>
        </w:trPr>
        <w:tc>
          <w:tcPr>
            <w:tcW w:w="9360" w:type="dxa"/>
            <w:tcBorders>
              <w:top w:val="single" w:sz="6" w:space="0" w:color="000000"/>
              <w:left w:val="single" w:sz="6" w:space="0" w:color="000000"/>
              <w:bottom w:val="single" w:sz="6" w:space="0" w:color="000000"/>
              <w:right w:val="single" w:sz="6" w:space="0" w:color="000000"/>
            </w:tcBorders>
            <w:shd w:val="clear" w:color="auto" w:fill="auto"/>
            <w:vAlign w:val="bottom"/>
          </w:tcPr>
          <w:p w:rsidR="007E1B6B" w:rsidRDefault="007E1B6B" w:rsidP="002D126B">
            <w:pPr>
              <w:pStyle w:val="TableText"/>
            </w:pPr>
            <w:r>
              <w:t>W</w:t>
            </w:r>
            <w:r w:rsidRPr="007E1B6B">
              <w:t xml:space="preserve">hen a site has configured </w:t>
            </w:r>
            <w:r w:rsidR="00E57947" w:rsidRPr="007E1B6B">
              <w:t>subservient</w:t>
            </w:r>
            <w:r w:rsidRPr="007E1B6B">
              <w:t xml:space="preserve"> VistA ins</w:t>
            </w:r>
            <w:r>
              <w:t xml:space="preserve">titutions to the VBECS division, users </w:t>
            </w:r>
            <w:r w:rsidRPr="007E1B6B">
              <w:t xml:space="preserve">can only issue </w:t>
            </w:r>
            <w:r>
              <w:t xml:space="preserve">units </w:t>
            </w:r>
            <w:r w:rsidRPr="007E1B6B">
              <w:t xml:space="preserve">to locations in the primary VistA. Sites may add locations to VistA to account for the relocations to the </w:t>
            </w:r>
            <w:r w:rsidR="00E57947" w:rsidRPr="007E1B6B">
              <w:t>subservient</w:t>
            </w:r>
            <w:r w:rsidRPr="007E1B6B">
              <w:t xml:space="preserve"> VistA institutions</w:t>
            </w:r>
            <w:r w:rsidR="00432F57">
              <w:t>.</w:t>
            </w:r>
          </w:p>
        </w:tc>
      </w:tr>
      <w:tr w:rsidR="00432F57" w:rsidRPr="00725902">
        <w:trPr>
          <w:cantSplit/>
        </w:trPr>
        <w:tc>
          <w:tcPr>
            <w:tcW w:w="9360" w:type="dxa"/>
            <w:tcBorders>
              <w:top w:val="single" w:sz="6" w:space="0" w:color="000000"/>
              <w:left w:val="single" w:sz="6" w:space="0" w:color="000000"/>
              <w:bottom w:val="single" w:sz="6" w:space="0" w:color="000000"/>
              <w:right w:val="single" w:sz="6" w:space="0" w:color="000000"/>
            </w:tcBorders>
            <w:shd w:val="clear" w:color="auto" w:fill="auto"/>
            <w:vAlign w:val="bottom"/>
          </w:tcPr>
          <w:p w:rsidR="00432F57" w:rsidRDefault="00432F57" w:rsidP="002D126B">
            <w:pPr>
              <w:pStyle w:val="TableText"/>
            </w:pPr>
            <w:r>
              <w:t xml:space="preserve">BCE information </w:t>
            </w:r>
            <w:r w:rsidRPr="00C01E45">
              <w:t>applies ONLY when a BCE COTS product is available for communication and is configured.</w:t>
            </w:r>
          </w:p>
        </w:tc>
      </w:tr>
      <w:tr w:rsidR="00432F57" w:rsidRPr="00725902">
        <w:trPr>
          <w:cantSplit/>
        </w:trPr>
        <w:tc>
          <w:tcPr>
            <w:tcW w:w="9360" w:type="dxa"/>
            <w:tcBorders>
              <w:top w:val="single" w:sz="6" w:space="0" w:color="000000"/>
              <w:left w:val="single" w:sz="6" w:space="0" w:color="000000"/>
              <w:bottom w:val="single" w:sz="6" w:space="0" w:color="000000"/>
              <w:right w:val="single" w:sz="6" w:space="0" w:color="000000"/>
            </w:tcBorders>
            <w:shd w:val="clear" w:color="auto" w:fill="auto"/>
            <w:vAlign w:val="bottom"/>
          </w:tcPr>
          <w:p w:rsidR="00432F57" w:rsidRDefault="00432F57" w:rsidP="002D126B">
            <w:pPr>
              <w:pStyle w:val="TableText"/>
            </w:pPr>
            <w:r>
              <w:t xml:space="preserve">Changing a </w:t>
            </w:r>
            <w:r w:rsidRPr="00633316">
              <w:t>patient's</w:t>
            </w:r>
            <w:r>
              <w:t xml:space="preserve"> transfusion requirements</w:t>
            </w:r>
            <w:r w:rsidRPr="00633316">
              <w:t xml:space="preserve"> </w:t>
            </w:r>
            <w:r>
              <w:t xml:space="preserve">(component requirements, </w:t>
            </w:r>
            <w:r w:rsidRPr="00633316">
              <w:t>antigen negative requirement or antibody identified</w:t>
            </w:r>
            <w:r>
              <w:t>)</w:t>
            </w:r>
            <w:r w:rsidRPr="00633316">
              <w:t xml:space="preserve"> after a unit is crossmatched does not provide an alert at Issue Unit regarding the type of crossmatch </w:t>
            </w:r>
            <w:r>
              <w:t xml:space="preserve">(electronic or serologic) </w:t>
            </w:r>
            <w:r w:rsidRPr="00633316">
              <w:t xml:space="preserve">performed on </w:t>
            </w:r>
            <w:r>
              <w:t xml:space="preserve">a </w:t>
            </w:r>
            <w:r w:rsidRPr="00633316">
              <w:t>unit</w:t>
            </w:r>
            <w:r>
              <w:t xml:space="preserve"> available for issue</w:t>
            </w:r>
            <w:r w:rsidRPr="00633316">
              <w:t>.</w:t>
            </w:r>
          </w:p>
        </w:tc>
      </w:tr>
    </w:tbl>
    <w:p w:rsidR="00BF2429" w:rsidRDefault="00BF2429" w:rsidP="00BF2429">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3F0440" w:rsidRPr="00725902">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rsidR="003F0440" w:rsidRPr="00534C65" w:rsidRDefault="003F0440" w:rsidP="002D126B">
            <w:pPr>
              <w:pStyle w:val="TableText"/>
              <w:rPr>
                <w:b/>
              </w:rPr>
            </w:pPr>
            <w:r w:rsidRPr="00534C65">
              <w:rPr>
                <w:b/>
              </w:rPr>
              <w:t>Justify ABO/Rh Change</w:t>
            </w:r>
          </w:p>
        </w:tc>
      </w:tr>
      <w:tr w:rsidR="003F0440" w:rsidRPr="00725902">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rsidR="003F0440" w:rsidRPr="00725902" w:rsidRDefault="003F0440" w:rsidP="002D126B">
            <w:pPr>
              <w:pStyle w:val="TableText"/>
            </w:pPr>
            <w:r>
              <w:t>VBECS does not allow the selection or issue of certain blood components that may appear ABO/Rh compatible when discrepant ABO/Rh results are not justified.</w:t>
            </w:r>
          </w:p>
        </w:tc>
      </w:tr>
    </w:tbl>
    <w:p w:rsidR="0045199A" w:rsidRDefault="0045199A" w:rsidP="00220D0D">
      <w:pPr>
        <w:pStyle w:val="TableText"/>
      </w:pPr>
    </w:p>
    <w:p w:rsidR="00A04F10" w:rsidRDefault="0045199A" w:rsidP="00220D0D">
      <w:pPr>
        <w:pStyle w:val="TableText"/>
      </w:pPr>
      <w:r>
        <w:br w:type="page"/>
      </w: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3F0440" w:rsidRPr="00534C65">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rsidR="003F0440" w:rsidRPr="00534C65" w:rsidRDefault="003F0440" w:rsidP="002D126B">
            <w:pPr>
              <w:pStyle w:val="TableText"/>
              <w:rPr>
                <w:b/>
              </w:rPr>
            </w:pPr>
            <w:r w:rsidRPr="00534C65">
              <w:rPr>
                <w:b/>
              </w:rPr>
              <w:t>Local Facilities</w:t>
            </w:r>
          </w:p>
        </w:tc>
      </w:tr>
      <w:tr w:rsidR="003F0440" w:rsidRPr="00725902">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rsidR="003F0440" w:rsidRDefault="003F0440" w:rsidP="002D126B">
            <w:pPr>
              <w:pStyle w:val="TableText"/>
            </w:pPr>
            <w:r>
              <w:t>A user may:</w:t>
            </w:r>
          </w:p>
          <w:p w:rsidR="003F0440" w:rsidRPr="00DA2271" w:rsidRDefault="003F0440" w:rsidP="00DA2271">
            <w:pPr>
              <w:pStyle w:val="TableTextBullet"/>
              <w:tabs>
                <w:tab w:val="clear" w:pos="288"/>
              </w:tabs>
            </w:pPr>
            <w:r w:rsidRPr="00DA2271">
              <w:t>Activate and edit collection facility records distributed with VBECS.</w:t>
            </w:r>
          </w:p>
          <w:p w:rsidR="003F0440" w:rsidRPr="00DA2271" w:rsidRDefault="003F0440" w:rsidP="00DA2271">
            <w:pPr>
              <w:pStyle w:val="TableTextBullet"/>
              <w:tabs>
                <w:tab w:val="clear" w:pos="288"/>
              </w:tabs>
            </w:pPr>
            <w:r w:rsidRPr="00DA2271">
              <w:t>Add and locally edit active collection facilities.</w:t>
            </w:r>
          </w:p>
          <w:p w:rsidR="00A65139" w:rsidRPr="00DA2271" w:rsidRDefault="003F0440" w:rsidP="00DA2271">
            <w:pPr>
              <w:pStyle w:val="TableTextBullet"/>
              <w:tabs>
                <w:tab w:val="clear" w:pos="288"/>
              </w:tabs>
            </w:pPr>
            <w:r w:rsidRPr="00DA2271">
              <w:t xml:space="preserve">Activate and/or deactivate local collection facilities. </w:t>
            </w:r>
          </w:p>
          <w:p w:rsidR="00A65139" w:rsidRPr="00B157B4" w:rsidRDefault="00A65139" w:rsidP="00DA2271">
            <w:pPr>
              <w:pStyle w:val="TableTextBullet"/>
              <w:tabs>
                <w:tab w:val="clear" w:pos="288"/>
              </w:tabs>
            </w:pPr>
            <w:r w:rsidRPr="00DA2271">
              <w:t>Edit a division</w:t>
            </w:r>
            <w:r>
              <w:t xml:space="preserve"> name, which may result in a mismatch between VistA and VBECS division names. </w:t>
            </w:r>
            <w:r w:rsidRPr="00A65139">
              <w:rPr>
                <w:vanish/>
              </w:rPr>
              <w:t>(DR 2,113)</w:t>
            </w:r>
          </w:p>
          <w:p w:rsidR="00B157B4" w:rsidRPr="00725902" w:rsidRDefault="00B157B4" w:rsidP="00AE19A0">
            <w:pPr>
              <w:pStyle w:val="TableTextBullet"/>
              <w:tabs>
                <w:tab w:val="clear" w:pos="288"/>
              </w:tabs>
            </w:pPr>
            <w:r w:rsidRPr="005705B4">
              <w:t>The Local Facility Address maximum length is 45 characters</w:t>
            </w:r>
            <w:r w:rsidR="00AE19A0">
              <w:t xml:space="preserve"> including spaces</w:t>
            </w:r>
            <w:r w:rsidRPr="005705B4">
              <w:t xml:space="preserve"> to allow the address to display on VBECS repo</w:t>
            </w:r>
            <w:r>
              <w:t xml:space="preserve">rts. The third line of the facility address is not displayed on VBECS reports. </w:t>
            </w:r>
            <w:r w:rsidRPr="00B157B4">
              <w:rPr>
                <w:vanish/>
              </w:rPr>
              <w:t>DR 4980</w:t>
            </w:r>
          </w:p>
        </w:tc>
      </w:tr>
    </w:tbl>
    <w:p w:rsidR="00220D0D" w:rsidRDefault="00220D0D" w:rsidP="00220D0D">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3F0440" w:rsidRPr="003657B4">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rsidR="003F0440" w:rsidRPr="003657B4" w:rsidRDefault="003F0440" w:rsidP="002D126B">
            <w:pPr>
              <w:pStyle w:val="TableText"/>
              <w:rPr>
                <w:b/>
              </w:rPr>
            </w:pPr>
            <w:r w:rsidRPr="003657B4">
              <w:rPr>
                <w:b/>
              </w:rPr>
              <w:t>Log In Reagents, Update Inventory, View/Print Inventory, Maintain Minimum Levels</w:t>
            </w:r>
          </w:p>
        </w:tc>
      </w:tr>
      <w:tr w:rsidR="003F0440" w:rsidRPr="00725902">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rsidR="003F0440" w:rsidRPr="003657B4" w:rsidRDefault="003F0440" w:rsidP="002D126B">
            <w:pPr>
              <w:pStyle w:val="TableText"/>
            </w:pPr>
            <w:r>
              <w:t>VBECS does not display a reagent report by invoice number.</w:t>
            </w:r>
            <w:r w:rsidRPr="00F759ED">
              <w:rPr>
                <w:vanish/>
              </w:rPr>
              <w:t xml:space="preserve"> (UserDoc Task 1083)</w:t>
            </w:r>
          </w:p>
        </w:tc>
      </w:tr>
      <w:tr w:rsidR="003F0440" w:rsidRPr="00725902">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rsidR="003F0440" w:rsidRPr="003657B4" w:rsidRDefault="003F0440" w:rsidP="002D126B">
            <w:pPr>
              <w:pStyle w:val="TableText"/>
            </w:pPr>
            <w:r>
              <w:t>The unsatisfactory portion of a shipment must be recorded individually.</w:t>
            </w:r>
          </w:p>
        </w:tc>
      </w:tr>
      <w:tr w:rsidR="00BE53DD" w:rsidRPr="00725902">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rsidR="00BE53DD" w:rsidRDefault="00BE53DD" w:rsidP="002D126B">
            <w:pPr>
              <w:pStyle w:val="TableText"/>
            </w:pPr>
            <w:r>
              <w:t xml:space="preserve">There is no retrospective data entry </w:t>
            </w:r>
            <w:r w:rsidR="005C7504">
              <w:t xml:space="preserve">or user selection for </w:t>
            </w:r>
            <w:r w:rsidR="0061702F">
              <w:t>these options</w:t>
            </w:r>
            <w:r>
              <w:t>.</w:t>
            </w:r>
          </w:p>
        </w:tc>
      </w:tr>
      <w:tr w:rsidR="003F0440" w:rsidRPr="00725902">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rsidR="003F0440" w:rsidRPr="003657B4" w:rsidRDefault="003F0440" w:rsidP="002D126B">
            <w:pPr>
              <w:pStyle w:val="TableText"/>
            </w:pPr>
            <w:r>
              <w:t xml:space="preserve">Each site must set a standard for recording quantity: it may use the number of cases or the number of units within the cases. </w:t>
            </w:r>
          </w:p>
        </w:tc>
      </w:tr>
      <w:tr w:rsidR="003F0440" w:rsidRPr="00725902">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rsidR="003F0440" w:rsidRDefault="003F0440" w:rsidP="002D126B">
            <w:pPr>
              <w:pStyle w:val="TableText"/>
              <w:rPr>
                <w:vanish/>
              </w:rPr>
            </w:pPr>
            <w:r>
              <w:t xml:space="preserve">When a user enters a lot number in the Lot # field and clicks the </w:t>
            </w:r>
            <w:r>
              <w:rPr>
                <w:b/>
              </w:rPr>
              <w:t>magnifying glass</w:t>
            </w:r>
            <w:r>
              <w:t>, VBECS displays only the first instance of a duplicate lot number.</w:t>
            </w:r>
          </w:p>
        </w:tc>
      </w:tr>
    </w:tbl>
    <w:p w:rsidR="00220D0D" w:rsidRDefault="00220D0D" w:rsidP="00220D0D">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3F0440" w:rsidRPr="00725902">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rsidR="003F0440" w:rsidRPr="00534C65" w:rsidRDefault="003F0440" w:rsidP="002D126B">
            <w:pPr>
              <w:pStyle w:val="TableText"/>
              <w:rPr>
                <w:b/>
              </w:rPr>
            </w:pPr>
            <w:r w:rsidRPr="00534C65">
              <w:rPr>
                <w:b/>
              </w:rPr>
              <w:t>Log Into VBECS and VistA</w:t>
            </w:r>
          </w:p>
        </w:tc>
      </w:tr>
      <w:tr w:rsidR="003F0440" w:rsidRPr="00725902">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rsidR="003F0440" w:rsidRPr="00725902" w:rsidRDefault="003F0440" w:rsidP="002D126B">
            <w:pPr>
              <w:pStyle w:val="TableText"/>
            </w:pPr>
            <w:r>
              <w:t>VBECS automatically logs a</w:t>
            </w:r>
            <w:r w:rsidRPr="00BF7321">
              <w:t xml:space="preserve"> </w:t>
            </w:r>
            <w:r>
              <w:rPr>
                <w:vanish/>
              </w:rPr>
              <w:t xml:space="preserve">BR_18.05 </w:t>
            </w:r>
            <w:r>
              <w:t>user with access to only one division into that division.</w:t>
            </w:r>
          </w:p>
        </w:tc>
      </w:tr>
    </w:tbl>
    <w:p w:rsidR="00220D0D" w:rsidRDefault="00220D0D" w:rsidP="00220D0D">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3F0440" w:rsidRPr="00725902">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rsidR="003F0440" w:rsidRPr="007951E4" w:rsidRDefault="003F0440" w:rsidP="002D126B">
            <w:pPr>
              <w:pStyle w:val="TableText"/>
              <w:rPr>
                <w:b/>
              </w:rPr>
            </w:pPr>
            <w:r w:rsidRPr="007951E4">
              <w:rPr>
                <w:b/>
              </w:rPr>
              <w:t>Maintain Specimen</w:t>
            </w:r>
          </w:p>
        </w:tc>
      </w:tr>
      <w:tr w:rsidR="003F0440" w:rsidRPr="00725902">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rsidR="003F0440" w:rsidRPr="00725902" w:rsidRDefault="003F0440" w:rsidP="002D126B">
            <w:pPr>
              <w:pStyle w:val="TableText"/>
            </w:pPr>
            <w:r>
              <w:t xml:space="preserve">When a search by UID causes VBECS to time out, repeat the search by UID and patient name or by patient name only. </w:t>
            </w:r>
            <w:r w:rsidRPr="009303DE">
              <w:rPr>
                <w:vanish/>
              </w:rPr>
              <w:t>(UserDoc Tasks 1089 and 1090)</w:t>
            </w:r>
          </w:p>
        </w:tc>
      </w:tr>
      <w:tr w:rsidR="003F0440" w:rsidRPr="00725902">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rsidR="003F0440" w:rsidRPr="00725902" w:rsidRDefault="003F0440" w:rsidP="002D126B">
            <w:pPr>
              <w:pStyle w:val="TableText"/>
            </w:pPr>
            <w:r>
              <w:t>Specimen recollection requests must be made offline.</w:t>
            </w:r>
          </w:p>
        </w:tc>
      </w:tr>
      <w:tr w:rsidR="003F0440" w:rsidRPr="00725902">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rsidR="003F0440" w:rsidRPr="00725902" w:rsidRDefault="003F0440" w:rsidP="002D126B">
            <w:pPr>
              <w:pStyle w:val="TableText"/>
            </w:pPr>
            <w:r>
              <w:t>Designating a specimen as “unacceptable” after accepting a CPRS order closes that order and requires a new CPRS order and sample.</w:t>
            </w:r>
          </w:p>
        </w:tc>
      </w:tr>
    </w:tbl>
    <w:p w:rsidR="00220D0D" w:rsidRDefault="00220D0D" w:rsidP="00220D0D">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3F0440" w:rsidRPr="00725902">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rsidR="003F0440" w:rsidRPr="007951E4" w:rsidRDefault="003F0440" w:rsidP="002D126B">
            <w:pPr>
              <w:pStyle w:val="TableText"/>
              <w:rPr>
                <w:b/>
              </w:rPr>
            </w:pPr>
            <w:r w:rsidRPr="007951E4">
              <w:rPr>
                <w:b/>
              </w:rPr>
              <w:t>Modify Units</w:t>
            </w:r>
          </w:p>
        </w:tc>
      </w:tr>
      <w:tr w:rsidR="003F0440" w:rsidRPr="00725902">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rsidR="003F0440" w:rsidRPr="00725902" w:rsidRDefault="003F0440" w:rsidP="002D126B">
            <w:pPr>
              <w:pStyle w:val="TableText"/>
            </w:pPr>
            <w:r>
              <w:t>VBECS allows modification of units only in limited, assigned, crossmatched, and available statuses.</w:t>
            </w:r>
          </w:p>
        </w:tc>
      </w:tr>
      <w:tr w:rsidR="00E57D56" w:rsidRPr="00725902">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rsidR="00E57D56" w:rsidRDefault="00E57D56" w:rsidP="00E57D56">
            <w:pPr>
              <w:pStyle w:val="TableText"/>
            </w:pPr>
            <w:r>
              <w:t xml:space="preserve">VBECS presents the conservative expiration date for target units. VBECS does not know the specific collection details.  It is the </w:t>
            </w:r>
            <w:r w:rsidR="004E2AB6">
              <w:t>responsibility</w:t>
            </w:r>
            <w:r>
              <w:t xml:space="preserve"> of each user to accurately enter and process any one blood unit based on its expiration date/time as labeled by the collection facility.</w:t>
            </w:r>
            <w:r w:rsidRPr="00E57D56">
              <w:t xml:space="preserve"> </w:t>
            </w:r>
            <w:r w:rsidRPr="00E57D56">
              <w:rPr>
                <w:vanish/>
              </w:rPr>
              <w:t>Task 1324</w:t>
            </w:r>
          </w:p>
        </w:tc>
      </w:tr>
    </w:tbl>
    <w:p w:rsidR="00D139EE" w:rsidRDefault="00D139EE" w:rsidP="00220D0D">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3F0440" w:rsidRPr="00725902">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rsidR="003F0440" w:rsidRPr="007951E4" w:rsidRDefault="003F0440" w:rsidP="002D126B">
            <w:pPr>
              <w:pStyle w:val="TableText"/>
              <w:rPr>
                <w:b/>
              </w:rPr>
            </w:pPr>
            <w:r w:rsidRPr="007951E4">
              <w:rPr>
                <w:b/>
              </w:rPr>
              <w:t>Modify Units: Pool Units</w:t>
            </w:r>
          </w:p>
        </w:tc>
      </w:tr>
      <w:tr w:rsidR="003F0440" w:rsidRPr="00725902">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rsidR="003F0440" w:rsidRPr="00725902" w:rsidRDefault="003F0440" w:rsidP="002D126B">
            <w:pPr>
              <w:pStyle w:val="TableText"/>
            </w:pPr>
            <w:r>
              <w:t>VBECS allows modification of units only in limited, assigned, crossmatched, and available statuses.</w:t>
            </w:r>
          </w:p>
        </w:tc>
      </w:tr>
      <w:tr w:rsidR="003F0440" w:rsidRPr="00725902">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rsidR="003F0440" w:rsidRDefault="006F51AC" w:rsidP="002D126B">
            <w:pPr>
              <w:pStyle w:val="TableText"/>
            </w:pPr>
            <w:r w:rsidRPr="00D47D4A">
              <w:t>When a</w:t>
            </w:r>
            <w:r>
              <w:t xml:space="preserve"> user adds a</w:t>
            </w:r>
            <w:r w:rsidRPr="00D47D4A">
              <w:t xml:space="preserve"> biohazardous unit to a pool, </w:t>
            </w:r>
            <w:r>
              <w:t xml:space="preserve">VBECS does not designate the </w:t>
            </w:r>
            <w:r w:rsidRPr="00D47D4A">
              <w:t xml:space="preserve">pool </w:t>
            </w:r>
            <w:r>
              <w:t>as</w:t>
            </w:r>
            <w:r w:rsidRPr="00D47D4A">
              <w:t xml:space="preserve"> biohazardous</w:t>
            </w:r>
            <w:r>
              <w:t xml:space="preserve"> on the Blood Transfusion Record Form (BTRF) or Caution Tag</w:t>
            </w:r>
            <w:r w:rsidRPr="00D47D4A">
              <w:t>.</w:t>
            </w:r>
          </w:p>
        </w:tc>
      </w:tr>
    </w:tbl>
    <w:p w:rsidR="00220D0D" w:rsidRDefault="00220D0D" w:rsidP="00220D0D">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3F0440" w:rsidRPr="00725902">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rsidR="003F0440" w:rsidRPr="00A76671" w:rsidRDefault="003F0440" w:rsidP="002D126B">
            <w:pPr>
              <w:pStyle w:val="TableText"/>
              <w:rPr>
                <w:b/>
              </w:rPr>
            </w:pPr>
            <w:r w:rsidRPr="00A76671">
              <w:rPr>
                <w:b/>
              </w:rPr>
              <w:t>Modify Units: Split a Unit</w:t>
            </w:r>
          </w:p>
        </w:tc>
      </w:tr>
      <w:tr w:rsidR="003F0440" w:rsidRPr="00725902">
        <w:trPr>
          <w:cantSplit/>
          <w:hidden/>
        </w:trPr>
        <w:tc>
          <w:tcPr>
            <w:tcW w:w="9360" w:type="dxa"/>
            <w:tcBorders>
              <w:top w:val="single" w:sz="6" w:space="0" w:color="000000"/>
              <w:left w:val="single" w:sz="6" w:space="0" w:color="000000"/>
              <w:bottom w:val="single" w:sz="6" w:space="0" w:color="000000"/>
              <w:right w:val="single" w:sz="6" w:space="0" w:color="000000"/>
            </w:tcBorders>
            <w:vAlign w:val="bottom"/>
          </w:tcPr>
          <w:p w:rsidR="003F0440" w:rsidRPr="00725902" w:rsidRDefault="003F0440" w:rsidP="004248F5">
            <w:pPr>
              <w:pStyle w:val="TableText"/>
            </w:pPr>
            <w:r w:rsidRPr="004248F5">
              <w:rPr>
                <w:vanish/>
              </w:rPr>
              <w:t xml:space="preserve">BR_25.21 </w:t>
            </w:r>
            <w:r w:rsidR="004248F5">
              <w:t>A unit previously split in VBECS cannot be split again. A unit pooled in VBECS may not be split.</w:t>
            </w:r>
          </w:p>
        </w:tc>
      </w:tr>
      <w:tr w:rsidR="003F0440" w:rsidRPr="00725902">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rsidR="003F0440" w:rsidRPr="00725902" w:rsidRDefault="003F0440" w:rsidP="002D126B">
            <w:pPr>
              <w:pStyle w:val="TableText"/>
            </w:pPr>
            <w:r>
              <w:lastRenderedPageBreak/>
              <w:t xml:space="preserve">This option appends alphabetical characters to the Codabar unit ID of split units created from original units. This prevents scanning the unit ID barcode with the split indicator. </w:t>
            </w:r>
          </w:p>
        </w:tc>
      </w:tr>
      <w:tr w:rsidR="003F0440" w:rsidRPr="00725902">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rsidR="003F0440" w:rsidRPr="00725902" w:rsidRDefault="003F0440" w:rsidP="002D126B">
            <w:pPr>
              <w:pStyle w:val="TableText"/>
            </w:pPr>
            <w:r>
              <w:t xml:space="preserve">By ISBT 128 convention, split units created from an ISBT 128 original unit will have identical unit ID and five-digit product codes. </w:t>
            </w:r>
          </w:p>
        </w:tc>
      </w:tr>
    </w:tbl>
    <w:p w:rsidR="00DD7CAF" w:rsidRDefault="00DD7CAF" w:rsidP="00220D0D">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3F0440" w:rsidRPr="004372A3">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rsidR="003F0440" w:rsidRPr="004372A3" w:rsidRDefault="003F0440" w:rsidP="002D126B">
            <w:pPr>
              <w:pStyle w:val="TableText"/>
              <w:rPr>
                <w:b/>
              </w:rPr>
            </w:pPr>
            <w:r w:rsidRPr="004372A3">
              <w:rPr>
                <w:b/>
              </w:rPr>
              <w:t>Order Alerts</w:t>
            </w:r>
          </w:p>
        </w:tc>
      </w:tr>
      <w:tr w:rsidR="003F0440" w:rsidRPr="00725902">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rsidR="003F0440" w:rsidRPr="00725902" w:rsidRDefault="003F0440" w:rsidP="002D126B">
            <w:pPr>
              <w:pStyle w:val="TableText"/>
            </w:pPr>
            <w:r>
              <w:t>This option does not create a mechanism to accept or reject orders or specimens or define reports for viewing orders.</w:t>
            </w:r>
          </w:p>
        </w:tc>
      </w:tr>
      <w:tr w:rsidR="003F0440" w:rsidRPr="00725902">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rsidR="003F0440" w:rsidRPr="00725902" w:rsidRDefault="003F0440" w:rsidP="002D126B">
            <w:pPr>
              <w:pStyle w:val="TableText"/>
            </w:pPr>
            <w:r>
              <w:t>The user may select the option to display printer alerts only when the designated printer is configured and available.</w:t>
            </w:r>
          </w:p>
        </w:tc>
      </w:tr>
      <w:tr w:rsidR="003F0440" w:rsidRPr="00725902">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rsidR="003F0440" w:rsidRPr="00725902" w:rsidRDefault="003F0440" w:rsidP="002D126B">
            <w:pPr>
              <w:pStyle w:val="TableText"/>
            </w:pPr>
            <w:r>
              <w:t>The printer</w:t>
            </w:r>
            <w:r w:rsidRPr="006C2ED3">
              <w:t xml:space="preserve"> </w:t>
            </w:r>
            <w:r>
              <w:t>must be configured by the System Administrator.</w:t>
            </w:r>
          </w:p>
        </w:tc>
      </w:tr>
    </w:tbl>
    <w:p w:rsidR="00BA0F42" w:rsidRDefault="00BA0F42" w:rsidP="006272C5">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3F0440" w:rsidRPr="00725902">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rsidR="003F0440" w:rsidRPr="00A76671" w:rsidRDefault="003F0440" w:rsidP="002D126B">
            <w:pPr>
              <w:pStyle w:val="TableText"/>
              <w:rPr>
                <w:b/>
              </w:rPr>
            </w:pPr>
            <w:r w:rsidRPr="00A76671">
              <w:rPr>
                <w:b/>
              </w:rPr>
              <w:t>Order Reflex Tests</w:t>
            </w:r>
          </w:p>
        </w:tc>
      </w:tr>
      <w:tr w:rsidR="003F0440" w:rsidRPr="00725902">
        <w:trPr>
          <w:cantSplit/>
          <w:hidden/>
        </w:trPr>
        <w:tc>
          <w:tcPr>
            <w:tcW w:w="9360" w:type="dxa"/>
            <w:tcBorders>
              <w:top w:val="single" w:sz="6" w:space="0" w:color="000000"/>
              <w:left w:val="single" w:sz="6" w:space="0" w:color="000000"/>
              <w:bottom w:val="single" w:sz="6" w:space="0" w:color="000000"/>
              <w:right w:val="single" w:sz="6" w:space="0" w:color="000000"/>
            </w:tcBorders>
            <w:vAlign w:val="bottom"/>
          </w:tcPr>
          <w:p w:rsidR="003F0440" w:rsidRPr="00725902" w:rsidRDefault="003F0440" w:rsidP="002D126B">
            <w:pPr>
              <w:pStyle w:val="TableText"/>
            </w:pPr>
            <w:r w:rsidRPr="009C34E7">
              <w:rPr>
                <w:rFonts w:cs="Arial"/>
                <w:vanish/>
              </w:rPr>
              <w:t>BR_45.10</w:t>
            </w:r>
            <w:r>
              <w:rPr>
                <w:rFonts w:cs="Arial"/>
                <w:vanish/>
              </w:rPr>
              <w:t xml:space="preserve"> </w:t>
            </w:r>
            <w:r>
              <w:t>A crossmatch (XM) and a repeat XM cannot be ordered unless they are associated with a specimen with a future expiration date and a phlebotomist is associated with that specimen.</w:t>
            </w:r>
            <w:r>
              <w:rPr>
                <w:rFonts w:cs="Arial"/>
                <w:vanish/>
              </w:rPr>
              <w:t xml:space="preserve">BR_98.02 </w:t>
            </w:r>
          </w:p>
        </w:tc>
      </w:tr>
      <w:tr w:rsidR="003F0440" w:rsidRPr="00725902">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rsidR="003F0440" w:rsidRPr="00725902" w:rsidRDefault="003F0440" w:rsidP="002D126B">
            <w:pPr>
              <w:pStyle w:val="TableText"/>
            </w:pPr>
            <w:r>
              <w:t>When a user selects weak D for the antigen typing test and the selected patient is Rh positive, VBECS warns that weak D testing cannot be performed. There is no override and VBECS does not add the test.</w:t>
            </w:r>
          </w:p>
        </w:tc>
      </w:tr>
    </w:tbl>
    <w:p w:rsidR="006272C5" w:rsidRDefault="006272C5" w:rsidP="006272C5">
      <w:pPr>
        <w:pStyle w:val="TableText"/>
      </w:pP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shd w:val="clear" w:color="auto" w:fill="B3B3B3"/>
        <w:tblLayout w:type="fixed"/>
        <w:tblCellMar>
          <w:top w:w="60" w:type="dxa"/>
          <w:left w:w="60" w:type="dxa"/>
          <w:bottom w:w="60" w:type="dxa"/>
          <w:right w:w="60" w:type="dxa"/>
        </w:tblCellMar>
        <w:tblLook w:val="0000" w:firstRow="0" w:lastRow="0" w:firstColumn="0" w:lastColumn="0" w:noHBand="0" w:noVBand="0"/>
      </w:tblPr>
      <w:tblGrid>
        <w:gridCol w:w="9360"/>
      </w:tblGrid>
      <w:tr w:rsidR="003F0440" w:rsidRPr="005E4113">
        <w:trPr>
          <w:cantSplit/>
          <w:tblHeader/>
        </w:trPr>
        <w:tc>
          <w:tcPr>
            <w:tcW w:w="9360" w:type="dxa"/>
            <w:shd w:val="clear" w:color="auto" w:fill="B3B3B3"/>
            <w:vAlign w:val="bottom"/>
          </w:tcPr>
          <w:p w:rsidR="003F0440" w:rsidRPr="005E4113" w:rsidRDefault="003F0440" w:rsidP="002D126B">
            <w:pPr>
              <w:pStyle w:val="TableText"/>
              <w:rPr>
                <w:b/>
              </w:rPr>
            </w:pPr>
            <w:r>
              <w:rPr>
                <w:b/>
              </w:rPr>
              <w:t>Outgoing Shipment</w:t>
            </w:r>
          </w:p>
        </w:tc>
      </w:tr>
      <w:tr w:rsidR="003F0440" w:rsidRPr="00725902">
        <w:tblPrEx>
          <w:tblBorders>
            <w:insideH w:val="none" w:sz="0" w:space="0" w:color="auto"/>
            <w:insideV w:val="none" w:sz="0" w:space="0" w:color="auto"/>
          </w:tblBorders>
          <w:shd w:val="clear" w:color="auto" w:fill="auto"/>
        </w:tblPrEx>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rsidR="003F0440" w:rsidRPr="00725902" w:rsidRDefault="003F0440" w:rsidP="002D126B">
            <w:pPr>
              <w:pStyle w:val="TableText"/>
            </w:pPr>
            <w:r>
              <w:t>A user may edit only unconfirmed invoices.</w:t>
            </w:r>
          </w:p>
        </w:tc>
      </w:tr>
      <w:tr w:rsidR="003F0440" w:rsidRPr="00725902">
        <w:tblPrEx>
          <w:tblBorders>
            <w:insideH w:val="none" w:sz="0" w:space="0" w:color="auto"/>
            <w:insideV w:val="none" w:sz="0" w:space="0" w:color="auto"/>
          </w:tblBorders>
          <w:shd w:val="clear" w:color="auto" w:fill="auto"/>
        </w:tblPrEx>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rsidR="003F0440" w:rsidRDefault="003F0440" w:rsidP="002D126B">
            <w:pPr>
              <w:pStyle w:val="TableText"/>
            </w:pPr>
            <w:r>
              <w:t xml:space="preserve">The number of tests </w:t>
            </w:r>
            <w:r w:rsidRPr="007F1742">
              <w:t xml:space="preserve">displayed on </w:t>
            </w:r>
            <w:r>
              <w:t>an</w:t>
            </w:r>
            <w:r w:rsidRPr="007F1742">
              <w:t xml:space="preserve"> invoice is limited to 8</w:t>
            </w:r>
            <w:r>
              <w:t>,000 characters per unit.</w:t>
            </w:r>
          </w:p>
        </w:tc>
      </w:tr>
      <w:tr w:rsidR="003F0440" w:rsidRPr="00725902">
        <w:tblPrEx>
          <w:tblBorders>
            <w:insideH w:val="none" w:sz="0" w:space="0" w:color="auto"/>
            <w:insideV w:val="none" w:sz="0" w:space="0" w:color="auto"/>
          </w:tblBorders>
          <w:shd w:val="clear" w:color="auto" w:fill="auto"/>
        </w:tblPrEx>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rsidR="003F0440" w:rsidRDefault="003F0440" w:rsidP="002D126B">
            <w:pPr>
              <w:pStyle w:val="TableText"/>
            </w:pPr>
            <w:r>
              <w:t>When the user creates an invoice and cancels before saving it, VBECS excludes the invoice number from use.</w:t>
            </w:r>
          </w:p>
        </w:tc>
      </w:tr>
    </w:tbl>
    <w:p w:rsidR="0074084F" w:rsidRDefault="0074084F" w:rsidP="00726BF3">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484"/>
        <w:gridCol w:w="5336"/>
        <w:gridCol w:w="3056"/>
        <w:gridCol w:w="484"/>
      </w:tblGrid>
      <w:tr w:rsidR="003F0440" w:rsidRPr="001E53C1">
        <w:trPr>
          <w:cantSplit/>
          <w:tblHeader/>
        </w:trPr>
        <w:tc>
          <w:tcPr>
            <w:tcW w:w="9360" w:type="dxa"/>
            <w:gridSpan w:val="4"/>
            <w:tcBorders>
              <w:top w:val="single" w:sz="6" w:space="0" w:color="000000"/>
              <w:left w:val="single" w:sz="6" w:space="0" w:color="000000"/>
              <w:bottom w:val="single" w:sz="6" w:space="0" w:color="000000"/>
              <w:right w:val="single" w:sz="6" w:space="0" w:color="000000"/>
            </w:tcBorders>
            <w:shd w:val="clear" w:color="auto" w:fill="B3B3B3"/>
            <w:vAlign w:val="bottom"/>
          </w:tcPr>
          <w:p w:rsidR="003F0440" w:rsidRPr="001E53C1" w:rsidRDefault="003F0440" w:rsidP="002D126B">
            <w:pPr>
              <w:pStyle w:val="TableText"/>
              <w:rPr>
                <w:b/>
              </w:rPr>
            </w:pPr>
            <w:r w:rsidRPr="001E53C1">
              <w:rPr>
                <w:b/>
              </w:rPr>
              <w:t>Patient History Report</w:t>
            </w:r>
          </w:p>
        </w:tc>
      </w:tr>
      <w:tr w:rsidR="003F0440" w:rsidRPr="00725902">
        <w:trPr>
          <w:cantSplit/>
        </w:trPr>
        <w:tc>
          <w:tcPr>
            <w:tcW w:w="9360" w:type="dxa"/>
            <w:gridSpan w:val="4"/>
            <w:tcBorders>
              <w:top w:val="single" w:sz="6" w:space="0" w:color="000000"/>
              <w:left w:val="single" w:sz="6" w:space="0" w:color="000000"/>
              <w:bottom w:val="single" w:sz="6" w:space="0" w:color="000000"/>
              <w:right w:val="single" w:sz="6" w:space="0" w:color="000000"/>
            </w:tcBorders>
            <w:vAlign w:val="bottom"/>
          </w:tcPr>
          <w:p w:rsidR="003F0440" w:rsidRDefault="003F0440" w:rsidP="002D126B">
            <w:pPr>
              <w:pStyle w:val="TableText"/>
            </w:pPr>
            <w:r>
              <w:t>When units are restricted for a patient during Incoming Shipment, VBECS does not display them on the Patient History Report.</w:t>
            </w:r>
          </w:p>
        </w:tc>
      </w:tr>
      <w:tr w:rsidR="00E07645" w:rsidRPr="00725902">
        <w:trPr>
          <w:cantSplit/>
        </w:trPr>
        <w:tc>
          <w:tcPr>
            <w:tcW w:w="9360" w:type="dxa"/>
            <w:gridSpan w:val="4"/>
            <w:tcBorders>
              <w:top w:val="single" w:sz="6" w:space="0" w:color="000000"/>
              <w:left w:val="single" w:sz="6" w:space="0" w:color="000000"/>
              <w:bottom w:val="nil"/>
              <w:right w:val="single" w:sz="6" w:space="0" w:color="000000"/>
            </w:tcBorders>
            <w:shd w:val="clear" w:color="auto" w:fill="auto"/>
            <w:vAlign w:val="bottom"/>
          </w:tcPr>
          <w:p w:rsidR="00E07645" w:rsidRDefault="00E07645" w:rsidP="003F40DD">
            <w:pPr>
              <w:pStyle w:val="TableText"/>
            </w:pPr>
            <w:r>
              <w:t>VBECS displays these default values for transfusion reactions converted from VistA to VBECS. They do not reflect actual interpretations or results:</w:t>
            </w:r>
            <w:r>
              <w:rPr>
                <w:vanish/>
              </w:rPr>
              <w:t xml:space="preserve"> (DR 2,</w:t>
            </w:r>
            <w:r w:rsidRPr="00FF5006">
              <w:rPr>
                <w:vanish/>
              </w:rPr>
              <w:t>724)</w:t>
            </w:r>
          </w:p>
        </w:tc>
      </w:tr>
      <w:tr w:rsidR="00E07645" w:rsidRPr="00725902">
        <w:trPr>
          <w:cantSplit/>
        </w:trPr>
        <w:tc>
          <w:tcPr>
            <w:tcW w:w="484" w:type="dxa"/>
            <w:vMerge w:val="restart"/>
            <w:tcBorders>
              <w:top w:val="nil"/>
              <w:left w:val="single" w:sz="6" w:space="0" w:color="000000"/>
              <w:bottom w:val="single" w:sz="6" w:space="0" w:color="000000"/>
              <w:right w:val="single" w:sz="6" w:space="0" w:color="000000"/>
            </w:tcBorders>
            <w:shd w:val="clear" w:color="auto" w:fill="auto"/>
          </w:tcPr>
          <w:p w:rsidR="00E07645" w:rsidRPr="00FF5006" w:rsidRDefault="00E07645" w:rsidP="003F40DD">
            <w:pPr>
              <w:pStyle w:val="TableText"/>
              <w:rPr>
                <w:b/>
              </w:rPr>
            </w:pPr>
          </w:p>
        </w:tc>
        <w:tc>
          <w:tcPr>
            <w:tcW w:w="5336" w:type="dxa"/>
            <w:tcBorders>
              <w:top w:val="single" w:sz="6" w:space="0" w:color="000000"/>
              <w:left w:val="single" w:sz="6" w:space="0" w:color="000000"/>
              <w:bottom w:val="single" w:sz="6" w:space="0" w:color="000000"/>
              <w:right w:val="single" w:sz="6" w:space="0" w:color="000000"/>
            </w:tcBorders>
            <w:shd w:val="clear" w:color="auto" w:fill="B3B3B3"/>
          </w:tcPr>
          <w:p w:rsidR="00E07645" w:rsidRPr="00FF5006" w:rsidRDefault="00E07645" w:rsidP="003F40DD">
            <w:pPr>
              <w:pStyle w:val="TableText"/>
              <w:rPr>
                <w:b/>
              </w:rPr>
            </w:pPr>
            <w:r w:rsidRPr="00FF5006">
              <w:rPr>
                <w:b/>
              </w:rPr>
              <w:t>Converted Transfusion Reaction</w:t>
            </w:r>
          </w:p>
        </w:tc>
        <w:tc>
          <w:tcPr>
            <w:tcW w:w="3056" w:type="dxa"/>
            <w:tcBorders>
              <w:top w:val="single" w:sz="6" w:space="0" w:color="000000"/>
              <w:left w:val="single" w:sz="6" w:space="0" w:color="000000"/>
              <w:bottom w:val="single" w:sz="6" w:space="0" w:color="000000"/>
              <w:right w:val="single" w:sz="6" w:space="0" w:color="000000"/>
            </w:tcBorders>
            <w:shd w:val="clear" w:color="auto" w:fill="B3B3B3"/>
          </w:tcPr>
          <w:p w:rsidR="00E07645" w:rsidRPr="00FF5006" w:rsidRDefault="00E07645" w:rsidP="003F40DD">
            <w:pPr>
              <w:pStyle w:val="TableText"/>
              <w:rPr>
                <w:b/>
              </w:rPr>
            </w:pPr>
            <w:r w:rsidRPr="00FF5006">
              <w:rPr>
                <w:b/>
              </w:rPr>
              <w:t>Default</w:t>
            </w:r>
          </w:p>
        </w:tc>
        <w:tc>
          <w:tcPr>
            <w:tcW w:w="484" w:type="dxa"/>
            <w:vMerge w:val="restart"/>
            <w:tcBorders>
              <w:top w:val="nil"/>
              <w:left w:val="single" w:sz="6" w:space="0" w:color="000000"/>
              <w:bottom w:val="single" w:sz="6" w:space="0" w:color="000000"/>
              <w:right w:val="single" w:sz="6" w:space="0" w:color="000000"/>
            </w:tcBorders>
            <w:shd w:val="clear" w:color="auto" w:fill="auto"/>
          </w:tcPr>
          <w:p w:rsidR="00E07645" w:rsidRPr="00FF5006" w:rsidRDefault="00E07645" w:rsidP="003F40DD">
            <w:pPr>
              <w:pStyle w:val="TableText"/>
              <w:rPr>
                <w:b/>
              </w:rPr>
            </w:pPr>
          </w:p>
        </w:tc>
      </w:tr>
      <w:tr w:rsidR="00E07645" w:rsidRPr="00725902">
        <w:trPr>
          <w:cantSplit/>
        </w:trPr>
        <w:tc>
          <w:tcPr>
            <w:tcW w:w="484" w:type="dxa"/>
            <w:vMerge/>
            <w:tcBorders>
              <w:top w:val="nil"/>
              <w:left w:val="single" w:sz="6" w:space="0" w:color="000000"/>
              <w:bottom w:val="single" w:sz="6" w:space="0" w:color="000000"/>
              <w:right w:val="single" w:sz="6" w:space="0" w:color="000000"/>
            </w:tcBorders>
            <w:shd w:val="clear" w:color="auto" w:fill="auto"/>
          </w:tcPr>
          <w:p w:rsidR="00E07645" w:rsidRDefault="00E07645" w:rsidP="003F40DD">
            <w:pPr>
              <w:pStyle w:val="TableText"/>
            </w:pPr>
          </w:p>
        </w:tc>
        <w:tc>
          <w:tcPr>
            <w:tcW w:w="5336" w:type="dxa"/>
            <w:tcBorders>
              <w:top w:val="single" w:sz="6" w:space="0" w:color="000000"/>
              <w:left w:val="single" w:sz="6" w:space="0" w:color="000000"/>
              <w:bottom w:val="single" w:sz="6" w:space="0" w:color="000000"/>
              <w:right w:val="single" w:sz="6" w:space="0" w:color="000000"/>
            </w:tcBorders>
            <w:shd w:val="clear" w:color="auto" w:fill="auto"/>
          </w:tcPr>
          <w:p w:rsidR="00E07645" w:rsidRDefault="00E07645" w:rsidP="003F40DD">
            <w:pPr>
              <w:pStyle w:val="TableText"/>
            </w:pPr>
            <w:r>
              <w:t xml:space="preserve">Pre-Transfusion Specimen Checks, Hemolysis Checks OK? </w:t>
            </w:r>
          </w:p>
        </w:tc>
        <w:tc>
          <w:tcPr>
            <w:tcW w:w="3056" w:type="dxa"/>
            <w:tcBorders>
              <w:top w:val="single" w:sz="6" w:space="0" w:color="000000"/>
              <w:left w:val="single" w:sz="6" w:space="0" w:color="000000"/>
              <w:bottom w:val="single" w:sz="6" w:space="0" w:color="000000"/>
              <w:right w:val="single" w:sz="6" w:space="0" w:color="000000"/>
            </w:tcBorders>
            <w:shd w:val="clear" w:color="auto" w:fill="auto"/>
          </w:tcPr>
          <w:p w:rsidR="00E07645" w:rsidRDefault="00E07645" w:rsidP="003F40DD">
            <w:pPr>
              <w:pStyle w:val="TableText"/>
            </w:pPr>
            <w:r>
              <w:t>Yes</w:t>
            </w:r>
          </w:p>
        </w:tc>
        <w:tc>
          <w:tcPr>
            <w:tcW w:w="484" w:type="dxa"/>
            <w:vMerge/>
            <w:tcBorders>
              <w:top w:val="nil"/>
              <w:left w:val="single" w:sz="6" w:space="0" w:color="000000"/>
              <w:bottom w:val="single" w:sz="6" w:space="0" w:color="000000"/>
              <w:right w:val="single" w:sz="6" w:space="0" w:color="000000"/>
            </w:tcBorders>
            <w:shd w:val="clear" w:color="auto" w:fill="auto"/>
          </w:tcPr>
          <w:p w:rsidR="00E07645" w:rsidRDefault="00E07645" w:rsidP="003F40DD">
            <w:pPr>
              <w:pStyle w:val="TableText"/>
            </w:pPr>
          </w:p>
        </w:tc>
      </w:tr>
      <w:tr w:rsidR="00E07645" w:rsidRPr="00725902">
        <w:trPr>
          <w:cantSplit/>
        </w:trPr>
        <w:tc>
          <w:tcPr>
            <w:tcW w:w="484" w:type="dxa"/>
            <w:vMerge/>
            <w:tcBorders>
              <w:top w:val="nil"/>
              <w:left w:val="single" w:sz="6" w:space="0" w:color="000000"/>
              <w:bottom w:val="single" w:sz="6" w:space="0" w:color="000000"/>
              <w:right w:val="single" w:sz="6" w:space="0" w:color="000000"/>
            </w:tcBorders>
            <w:shd w:val="clear" w:color="auto" w:fill="auto"/>
          </w:tcPr>
          <w:p w:rsidR="00E07645" w:rsidRDefault="00E07645" w:rsidP="003F40DD">
            <w:pPr>
              <w:pStyle w:val="TableText"/>
            </w:pPr>
          </w:p>
        </w:tc>
        <w:tc>
          <w:tcPr>
            <w:tcW w:w="5336" w:type="dxa"/>
            <w:tcBorders>
              <w:top w:val="single" w:sz="6" w:space="0" w:color="000000"/>
              <w:left w:val="single" w:sz="6" w:space="0" w:color="000000"/>
              <w:bottom w:val="single" w:sz="6" w:space="0" w:color="000000"/>
              <w:right w:val="single" w:sz="6" w:space="0" w:color="000000"/>
            </w:tcBorders>
            <w:shd w:val="clear" w:color="auto" w:fill="auto"/>
          </w:tcPr>
          <w:p w:rsidR="00E07645" w:rsidRDefault="00E07645" w:rsidP="003F40DD">
            <w:pPr>
              <w:pStyle w:val="TableText"/>
            </w:pPr>
            <w:r>
              <w:t xml:space="preserve">Post-Transfusion Specimen Checks, Hemolysis Checks OK? </w:t>
            </w:r>
          </w:p>
        </w:tc>
        <w:tc>
          <w:tcPr>
            <w:tcW w:w="3056" w:type="dxa"/>
            <w:tcBorders>
              <w:top w:val="single" w:sz="6" w:space="0" w:color="000000"/>
              <w:left w:val="single" w:sz="6" w:space="0" w:color="000000"/>
              <w:bottom w:val="single" w:sz="6" w:space="0" w:color="000000"/>
              <w:right w:val="single" w:sz="6" w:space="0" w:color="000000"/>
            </w:tcBorders>
            <w:shd w:val="clear" w:color="auto" w:fill="auto"/>
          </w:tcPr>
          <w:p w:rsidR="00E07645" w:rsidRDefault="00E07645" w:rsidP="003F40DD">
            <w:pPr>
              <w:pStyle w:val="TableText"/>
            </w:pPr>
            <w:r>
              <w:t>Yes</w:t>
            </w:r>
          </w:p>
        </w:tc>
        <w:tc>
          <w:tcPr>
            <w:tcW w:w="484" w:type="dxa"/>
            <w:vMerge/>
            <w:tcBorders>
              <w:top w:val="nil"/>
              <w:left w:val="single" w:sz="6" w:space="0" w:color="000000"/>
              <w:bottom w:val="single" w:sz="6" w:space="0" w:color="000000"/>
              <w:right w:val="single" w:sz="6" w:space="0" w:color="000000"/>
            </w:tcBorders>
            <w:shd w:val="clear" w:color="auto" w:fill="auto"/>
          </w:tcPr>
          <w:p w:rsidR="00E07645" w:rsidRDefault="00E07645" w:rsidP="003F40DD">
            <w:pPr>
              <w:pStyle w:val="TableText"/>
            </w:pPr>
          </w:p>
        </w:tc>
      </w:tr>
      <w:tr w:rsidR="00E07645" w:rsidRPr="00725902">
        <w:trPr>
          <w:cantSplit/>
        </w:trPr>
        <w:tc>
          <w:tcPr>
            <w:tcW w:w="484" w:type="dxa"/>
            <w:vMerge/>
            <w:tcBorders>
              <w:top w:val="nil"/>
              <w:left w:val="single" w:sz="6" w:space="0" w:color="000000"/>
              <w:bottom w:val="single" w:sz="6" w:space="0" w:color="000000"/>
              <w:right w:val="single" w:sz="6" w:space="0" w:color="000000"/>
            </w:tcBorders>
            <w:shd w:val="clear" w:color="auto" w:fill="auto"/>
          </w:tcPr>
          <w:p w:rsidR="00E07645" w:rsidRDefault="00E07645" w:rsidP="003F40DD">
            <w:pPr>
              <w:pStyle w:val="TableText"/>
            </w:pPr>
          </w:p>
        </w:tc>
        <w:tc>
          <w:tcPr>
            <w:tcW w:w="5336" w:type="dxa"/>
            <w:tcBorders>
              <w:top w:val="single" w:sz="6" w:space="0" w:color="000000"/>
              <w:left w:val="single" w:sz="6" w:space="0" w:color="000000"/>
              <w:bottom w:val="single" w:sz="6" w:space="0" w:color="000000"/>
              <w:right w:val="single" w:sz="6" w:space="0" w:color="000000"/>
            </w:tcBorders>
            <w:shd w:val="clear" w:color="auto" w:fill="auto"/>
          </w:tcPr>
          <w:p w:rsidR="00E07645" w:rsidRDefault="00E07645" w:rsidP="003F40DD">
            <w:pPr>
              <w:pStyle w:val="TableText"/>
            </w:pPr>
            <w:r>
              <w:t>Symptoms</w:t>
            </w:r>
          </w:p>
        </w:tc>
        <w:tc>
          <w:tcPr>
            <w:tcW w:w="3056" w:type="dxa"/>
            <w:tcBorders>
              <w:top w:val="single" w:sz="6" w:space="0" w:color="000000"/>
              <w:left w:val="single" w:sz="6" w:space="0" w:color="000000"/>
              <w:bottom w:val="single" w:sz="6" w:space="0" w:color="000000"/>
              <w:right w:val="single" w:sz="6" w:space="0" w:color="000000"/>
            </w:tcBorders>
            <w:shd w:val="clear" w:color="auto" w:fill="auto"/>
          </w:tcPr>
          <w:p w:rsidR="00E07645" w:rsidRDefault="00E07645" w:rsidP="003F40DD">
            <w:pPr>
              <w:pStyle w:val="TableText"/>
            </w:pPr>
            <w:r>
              <w:t>No symptoms identified.</w:t>
            </w:r>
          </w:p>
        </w:tc>
        <w:tc>
          <w:tcPr>
            <w:tcW w:w="484" w:type="dxa"/>
            <w:vMerge/>
            <w:tcBorders>
              <w:top w:val="nil"/>
              <w:left w:val="single" w:sz="6" w:space="0" w:color="000000"/>
              <w:bottom w:val="single" w:sz="6" w:space="0" w:color="000000"/>
              <w:right w:val="single" w:sz="6" w:space="0" w:color="000000"/>
            </w:tcBorders>
            <w:shd w:val="clear" w:color="auto" w:fill="auto"/>
          </w:tcPr>
          <w:p w:rsidR="00E07645" w:rsidRDefault="00E07645" w:rsidP="003F40DD">
            <w:pPr>
              <w:pStyle w:val="TableText"/>
            </w:pPr>
          </w:p>
        </w:tc>
      </w:tr>
      <w:tr w:rsidR="00E07645" w:rsidRPr="00725902">
        <w:trPr>
          <w:cantSplit/>
        </w:trPr>
        <w:tc>
          <w:tcPr>
            <w:tcW w:w="484" w:type="dxa"/>
            <w:vMerge/>
            <w:tcBorders>
              <w:top w:val="nil"/>
              <w:left w:val="single" w:sz="6" w:space="0" w:color="000000"/>
              <w:bottom w:val="single" w:sz="6" w:space="0" w:color="000000"/>
              <w:right w:val="single" w:sz="6" w:space="0" w:color="000000"/>
            </w:tcBorders>
            <w:shd w:val="clear" w:color="auto" w:fill="auto"/>
          </w:tcPr>
          <w:p w:rsidR="00E07645" w:rsidRDefault="00E07645" w:rsidP="003F40DD">
            <w:pPr>
              <w:pStyle w:val="TableText"/>
            </w:pPr>
          </w:p>
        </w:tc>
        <w:tc>
          <w:tcPr>
            <w:tcW w:w="5336" w:type="dxa"/>
            <w:tcBorders>
              <w:top w:val="single" w:sz="6" w:space="0" w:color="000000"/>
              <w:left w:val="single" w:sz="6" w:space="0" w:color="000000"/>
              <w:bottom w:val="single" w:sz="6" w:space="0" w:color="000000"/>
              <w:right w:val="single" w:sz="6" w:space="0" w:color="000000"/>
            </w:tcBorders>
            <w:shd w:val="clear" w:color="auto" w:fill="auto"/>
          </w:tcPr>
          <w:p w:rsidR="00E07645" w:rsidRDefault="00E07645" w:rsidP="003F40DD">
            <w:pPr>
              <w:pStyle w:val="TableText"/>
            </w:pPr>
            <w:r>
              <w:t>Implicated units</w:t>
            </w:r>
          </w:p>
        </w:tc>
        <w:tc>
          <w:tcPr>
            <w:tcW w:w="3056" w:type="dxa"/>
            <w:tcBorders>
              <w:top w:val="single" w:sz="6" w:space="0" w:color="000000"/>
              <w:left w:val="single" w:sz="6" w:space="0" w:color="000000"/>
              <w:bottom w:val="single" w:sz="6" w:space="0" w:color="000000"/>
              <w:right w:val="single" w:sz="6" w:space="0" w:color="000000"/>
            </w:tcBorders>
            <w:shd w:val="clear" w:color="auto" w:fill="auto"/>
          </w:tcPr>
          <w:p w:rsidR="00E07645" w:rsidRDefault="00E07645" w:rsidP="003F40DD">
            <w:pPr>
              <w:pStyle w:val="TableText"/>
            </w:pPr>
            <w:r>
              <w:t>No units implicated in reaction.</w:t>
            </w:r>
          </w:p>
        </w:tc>
        <w:tc>
          <w:tcPr>
            <w:tcW w:w="484" w:type="dxa"/>
            <w:vMerge/>
            <w:tcBorders>
              <w:top w:val="nil"/>
              <w:left w:val="single" w:sz="6" w:space="0" w:color="000000"/>
              <w:bottom w:val="single" w:sz="6" w:space="0" w:color="000000"/>
              <w:right w:val="single" w:sz="6" w:space="0" w:color="000000"/>
            </w:tcBorders>
            <w:shd w:val="clear" w:color="auto" w:fill="auto"/>
          </w:tcPr>
          <w:p w:rsidR="00E07645" w:rsidRDefault="00E07645" w:rsidP="003F40DD">
            <w:pPr>
              <w:pStyle w:val="TableText"/>
            </w:pPr>
          </w:p>
        </w:tc>
      </w:tr>
      <w:tr w:rsidR="00E07645" w:rsidRPr="00725902">
        <w:trPr>
          <w:cantSplit/>
        </w:trPr>
        <w:tc>
          <w:tcPr>
            <w:tcW w:w="484" w:type="dxa"/>
            <w:vMerge/>
            <w:tcBorders>
              <w:top w:val="nil"/>
              <w:left w:val="single" w:sz="6" w:space="0" w:color="000000"/>
              <w:bottom w:val="single" w:sz="6" w:space="0" w:color="000000"/>
              <w:right w:val="single" w:sz="6" w:space="0" w:color="000000"/>
            </w:tcBorders>
            <w:shd w:val="clear" w:color="auto" w:fill="auto"/>
          </w:tcPr>
          <w:p w:rsidR="00E07645" w:rsidRDefault="00E07645" w:rsidP="003F40DD">
            <w:pPr>
              <w:pStyle w:val="TableText"/>
            </w:pPr>
          </w:p>
        </w:tc>
        <w:tc>
          <w:tcPr>
            <w:tcW w:w="5336" w:type="dxa"/>
            <w:tcBorders>
              <w:top w:val="single" w:sz="6" w:space="0" w:color="000000"/>
              <w:left w:val="single" w:sz="6" w:space="0" w:color="000000"/>
              <w:bottom w:val="single" w:sz="6" w:space="0" w:color="000000"/>
              <w:right w:val="single" w:sz="6" w:space="0" w:color="000000"/>
            </w:tcBorders>
            <w:shd w:val="clear" w:color="auto" w:fill="auto"/>
          </w:tcPr>
          <w:p w:rsidR="00E07645" w:rsidRDefault="00E07645" w:rsidP="003F40DD">
            <w:pPr>
              <w:pStyle w:val="TableText"/>
            </w:pPr>
            <w:r>
              <w:t>Serologic tests</w:t>
            </w:r>
          </w:p>
        </w:tc>
        <w:tc>
          <w:tcPr>
            <w:tcW w:w="3056" w:type="dxa"/>
            <w:tcBorders>
              <w:top w:val="single" w:sz="6" w:space="0" w:color="000000"/>
              <w:left w:val="single" w:sz="6" w:space="0" w:color="000000"/>
              <w:bottom w:val="single" w:sz="6" w:space="0" w:color="000000"/>
              <w:right w:val="single" w:sz="6" w:space="0" w:color="000000"/>
            </w:tcBorders>
            <w:shd w:val="clear" w:color="auto" w:fill="auto"/>
          </w:tcPr>
          <w:p w:rsidR="00E07645" w:rsidRDefault="00E07645" w:rsidP="003F40DD">
            <w:pPr>
              <w:pStyle w:val="TableText"/>
            </w:pPr>
            <w:r>
              <w:t>No serologic tests performed.</w:t>
            </w:r>
          </w:p>
        </w:tc>
        <w:tc>
          <w:tcPr>
            <w:tcW w:w="484" w:type="dxa"/>
            <w:vMerge/>
            <w:tcBorders>
              <w:top w:val="nil"/>
              <w:left w:val="single" w:sz="6" w:space="0" w:color="000000"/>
              <w:bottom w:val="single" w:sz="6" w:space="0" w:color="000000"/>
              <w:right w:val="single" w:sz="6" w:space="0" w:color="000000"/>
            </w:tcBorders>
            <w:shd w:val="clear" w:color="auto" w:fill="auto"/>
          </w:tcPr>
          <w:p w:rsidR="00E07645" w:rsidRDefault="00E07645" w:rsidP="003F40DD">
            <w:pPr>
              <w:pStyle w:val="TableText"/>
            </w:pPr>
          </w:p>
        </w:tc>
      </w:tr>
    </w:tbl>
    <w:p w:rsidR="00E07645" w:rsidRDefault="00E07645" w:rsidP="00726BF3">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C43421" w:rsidRPr="001E53C1" w:rsidTr="00722DBF">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rsidR="00C43421" w:rsidRPr="001E53C1" w:rsidRDefault="00C43421" w:rsidP="00722DBF">
            <w:pPr>
              <w:pStyle w:val="TableText"/>
              <w:rPr>
                <w:b/>
              </w:rPr>
            </w:pPr>
            <w:r>
              <w:rPr>
                <w:b/>
              </w:rPr>
              <w:t>Order</w:t>
            </w:r>
            <w:r w:rsidRPr="001E53C1">
              <w:rPr>
                <w:b/>
              </w:rPr>
              <w:t xml:space="preserve"> History Report</w:t>
            </w:r>
          </w:p>
        </w:tc>
      </w:tr>
      <w:tr w:rsidR="00C43421" w:rsidTr="00722DBF">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rsidR="00C43421" w:rsidRDefault="00C43421" w:rsidP="00C43421">
            <w:pPr>
              <w:pStyle w:val="TableText"/>
            </w:pPr>
            <w:r>
              <w:t>VBECS does not display the identity of the CPRS user who discontinues a signed order in CPRS.</w:t>
            </w:r>
            <w:r w:rsidRPr="00C43421">
              <w:rPr>
                <w:vanish/>
              </w:rPr>
              <w:t xml:space="preserve"> DR 3766</w:t>
            </w:r>
          </w:p>
        </w:tc>
      </w:tr>
    </w:tbl>
    <w:p w:rsidR="00C43421" w:rsidRDefault="00C43421" w:rsidP="00726BF3">
      <w:pPr>
        <w:pStyle w:val="TableText"/>
      </w:pP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shd w:val="clear" w:color="auto" w:fill="B3B3B3"/>
        <w:tblLayout w:type="fixed"/>
        <w:tblCellMar>
          <w:top w:w="60" w:type="dxa"/>
          <w:left w:w="60" w:type="dxa"/>
          <w:bottom w:w="60" w:type="dxa"/>
          <w:right w:w="60" w:type="dxa"/>
        </w:tblCellMar>
        <w:tblLook w:val="0000" w:firstRow="0" w:lastRow="0" w:firstColumn="0" w:lastColumn="0" w:noHBand="0" w:noVBand="0"/>
      </w:tblPr>
      <w:tblGrid>
        <w:gridCol w:w="9360"/>
      </w:tblGrid>
      <w:tr w:rsidR="003F0440" w:rsidRPr="005E4113">
        <w:trPr>
          <w:cantSplit/>
          <w:tblHeader/>
        </w:trPr>
        <w:tc>
          <w:tcPr>
            <w:tcW w:w="9360" w:type="dxa"/>
            <w:shd w:val="clear" w:color="auto" w:fill="B3B3B3"/>
            <w:vAlign w:val="bottom"/>
          </w:tcPr>
          <w:p w:rsidR="003F0440" w:rsidRPr="005E4113" w:rsidRDefault="003F0440" w:rsidP="002D126B">
            <w:pPr>
              <w:pStyle w:val="TableText"/>
              <w:rPr>
                <w:b/>
              </w:rPr>
            </w:pPr>
            <w:r w:rsidRPr="005E4113">
              <w:rPr>
                <w:b/>
              </w:rPr>
              <w:t>Patient Merge</w:t>
            </w:r>
          </w:p>
        </w:tc>
      </w:tr>
      <w:tr w:rsidR="00D139EE" w:rsidRPr="00725902">
        <w:tblPrEx>
          <w:tblBorders>
            <w:insideH w:val="none" w:sz="0" w:space="0" w:color="auto"/>
            <w:insideV w:val="none" w:sz="0" w:space="0" w:color="auto"/>
          </w:tblBorders>
          <w:shd w:val="clear" w:color="auto" w:fill="auto"/>
        </w:tblPrEx>
        <w:trPr>
          <w:cantSplit/>
          <w:hidden/>
        </w:trPr>
        <w:tc>
          <w:tcPr>
            <w:tcW w:w="9360" w:type="dxa"/>
            <w:tcBorders>
              <w:top w:val="single" w:sz="6" w:space="0" w:color="000000"/>
              <w:left w:val="single" w:sz="6" w:space="0" w:color="000000"/>
              <w:bottom w:val="single" w:sz="6" w:space="0" w:color="000000"/>
              <w:right w:val="single" w:sz="6" w:space="0" w:color="000000"/>
            </w:tcBorders>
            <w:vAlign w:val="bottom"/>
          </w:tcPr>
          <w:p w:rsidR="00D139EE" w:rsidRPr="00D139EE" w:rsidRDefault="00D139EE" w:rsidP="00D139EE">
            <w:pPr>
              <w:pStyle w:val="TableText"/>
            </w:pPr>
            <w:r w:rsidRPr="00D62E7A">
              <w:rPr>
                <w:vanish/>
              </w:rPr>
              <w:t>DR 2,527</w:t>
            </w:r>
            <w:r>
              <w:rPr>
                <w:vanish/>
              </w:rPr>
              <w:t xml:space="preserve"> </w:t>
            </w:r>
            <w:r>
              <w:t>The Traditional Supervisor or above must update patient records manually.</w:t>
            </w:r>
          </w:p>
        </w:tc>
      </w:tr>
      <w:tr w:rsidR="00D139EE" w:rsidRPr="00725902">
        <w:tblPrEx>
          <w:tblBorders>
            <w:insideH w:val="none" w:sz="0" w:space="0" w:color="auto"/>
            <w:insideV w:val="none" w:sz="0" w:space="0" w:color="auto"/>
          </w:tblBorders>
          <w:shd w:val="clear" w:color="auto" w:fill="auto"/>
        </w:tblPrEx>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rsidR="00D139EE" w:rsidRPr="00D139EE" w:rsidRDefault="00D139EE" w:rsidP="00D139EE">
            <w:pPr>
              <w:pStyle w:val="TableText"/>
            </w:pPr>
            <w:r>
              <w:lastRenderedPageBreak/>
              <w:t xml:space="preserve">VBECS does not notify users of additional VistA patient updates or merges while the icon is displayed. When a user views an update and there is an unprocessed patient merge, the Patient Alert icon remains on the screen until the Traditional Supervisor completes the update and clears the icon. </w:t>
            </w:r>
          </w:p>
        </w:tc>
      </w:tr>
      <w:tr w:rsidR="00562E66" w:rsidRPr="00725902">
        <w:tblPrEx>
          <w:tblBorders>
            <w:insideH w:val="none" w:sz="0" w:space="0" w:color="auto"/>
            <w:insideV w:val="none" w:sz="0" w:space="0" w:color="auto"/>
          </w:tblBorders>
          <w:shd w:val="clear" w:color="auto" w:fill="auto"/>
        </w:tblPrEx>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rsidR="00562E66" w:rsidRDefault="00562E66" w:rsidP="00562E66">
            <w:pPr>
              <w:pStyle w:val="TableText"/>
            </w:pPr>
            <w:r>
              <w:t>Patient merges involving</w:t>
            </w:r>
            <w:r w:rsidRPr="00DD022C">
              <w:t xml:space="preserve"> patient’s with names that exceed the database standard for File #2 (30 characters) or do not have a first or last name in VistA are rejected and do not appear in VBECS. The VBECS System Administrator is notified of each rejection via an email to the address entered in VBECS Administrator “Interface Failure Alert Recipient” field.</w:t>
            </w:r>
          </w:p>
        </w:tc>
      </w:tr>
    </w:tbl>
    <w:p w:rsidR="00726BF3" w:rsidRDefault="00726BF3" w:rsidP="00726BF3">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3F0440" w:rsidRPr="005808B9">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rsidR="003F0440" w:rsidRPr="005808B9" w:rsidRDefault="003F0440" w:rsidP="002D126B">
            <w:pPr>
              <w:pStyle w:val="TableText"/>
              <w:rPr>
                <w:b/>
              </w:rPr>
            </w:pPr>
            <w:r w:rsidRPr="005808B9">
              <w:rPr>
                <w:b/>
              </w:rPr>
              <w:t>Patient Testing: Cancel an Active Order</w:t>
            </w:r>
          </w:p>
        </w:tc>
      </w:tr>
      <w:tr w:rsidR="003F0440" w:rsidRPr="001C59D2">
        <w:trPr>
          <w:cantSplit/>
        </w:trPr>
        <w:tc>
          <w:tcPr>
            <w:tcW w:w="9360" w:type="dxa"/>
            <w:tcBorders>
              <w:top w:val="single" w:sz="6" w:space="0" w:color="000000"/>
              <w:left w:val="single" w:sz="6" w:space="0" w:color="000000"/>
              <w:bottom w:val="single" w:sz="6" w:space="0" w:color="000000"/>
              <w:right w:val="single" w:sz="6" w:space="0" w:color="000000"/>
            </w:tcBorders>
            <w:shd w:val="clear" w:color="auto" w:fill="auto"/>
            <w:vAlign w:val="bottom"/>
          </w:tcPr>
          <w:p w:rsidR="003F0440" w:rsidRPr="005808B9" w:rsidRDefault="003F0440" w:rsidP="002D126B">
            <w:pPr>
              <w:pStyle w:val="TableText"/>
            </w:pPr>
            <w:r>
              <w:t>Cancellation of one order does not affect other orders placed with it.</w:t>
            </w:r>
          </w:p>
        </w:tc>
      </w:tr>
      <w:tr w:rsidR="003F0440" w:rsidRPr="001C59D2">
        <w:trPr>
          <w:cantSplit/>
        </w:trPr>
        <w:tc>
          <w:tcPr>
            <w:tcW w:w="9360" w:type="dxa"/>
            <w:tcBorders>
              <w:top w:val="single" w:sz="6" w:space="0" w:color="000000"/>
              <w:left w:val="single" w:sz="6" w:space="0" w:color="000000"/>
              <w:bottom w:val="single" w:sz="6" w:space="0" w:color="000000"/>
              <w:right w:val="single" w:sz="6" w:space="0" w:color="000000"/>
            </w:tcBorders>
            <w:shd w:val="clear" w:color="auto" w:fill="auto"/>
            <w:vAlign w:val="bottom"/>
          </w:tcPr>
          <w:p w:rsidR="003F0440" w:rsidRPr="001C59D2" w:rsidRDefault="003F0440" w:rsidP="002D126B">
            <w:pPr>
              <w:pStyle w:val="TableText"/>
              <w:rPr>
                <w:b/>
              </w:rPr>
            </w:pPr>
            <w:r>
              <w:t>Before a user may cancel a partially completed task, he must invalidate the results for that task, thereby changing its status to “not started.”</w:t>
            </w:r>
          </w:p>
        </w:tc>
      </w:tr>
    </w:tbl>
    <w:p w:rsidR="003E754E" w:rsidRDefault="003E754E" w:rsidP="00726BF3">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3F0440" w:rsidRPr="00033B76">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rsidR="003F0440" w:rsidRPr="00033B76" w:rsidRDefault="003E754E" w:rsidP="002D126B">
            <w:pPr>
              <w:pStyle w:val="TableText"/>
              <w:rPr>
                <w:b/>
              </w:rPr>
            </w:pPr>
            <w:r>
              <w:br w:type="page"/>
            </w:r>
            <w:r w:rsidR="003F0440" w:rsidRPr="00033B76">
              <w:rPr>
                <w:b/>
              </w:rPr>
              <w:t>Patient Testing: Enter Antibody Identification Results</w:t>
            </w:r>
          </w:p>
        </w:tc>
      </w:tr>
      <w:tr w:rsidR="003F0440" w:rsidRPr="001C59D2">
        <w:trPr>
          <w:cantSplit/>
        </w:trPr>
        <w:tc>
          <w:tcPr>
            <w:tcW w:w="9360" w:type="dxa"/>
            <w:tcBorders>
              <w:top w:val="single" w:sz="6" w:space="0" w:color="000000"/>
              <w:left w:val="single" w:sz="6" w:space="0" w:color="000000"/>
              <w:bottom w:val="single" w:sz="6" w:space="0" w:color="000000"/>
              <w:right w:val="single" w:sz="6" w:space="0" w:color="000000"/>
            </w:tcBorders>
            <w:shd w:val="clear" w:color="auto" w:fill="auto"/>
            <w:vAlign w:val="bottom"/>
          </w:tcPr>
          <w:p w:rsidR="003F0440" w:rsidRDefault="003F0440" w:rsidP="002D126B">
            <w:pPr>
              <w:pStyle w:val="TableText"/>
            </w:pPr>
            <w:r>
              <w:t>When an antigen negative requirement is not configured for an antibody, the user may enter the requirement for a patient through Special Instructions &amp; Transfusion Requirements: Enter a Transfusion Requirement.</w:t>
            </w:r>
          </w:p>
        </w:tc>
      </w:tr>
    </w:tbl>
    <w:p w:rsidR="00726BF3" w:rsidRDefault="00726BF3" w:rsidP="00726BF3">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3F0440" w:rsidRPr="00986D0E">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rsidR="003F0440" w:rsidRPr="00986D0E" w:rsidRDefault="003F0440" w:rsidP="002D126B">
            <w:pPr>
              <w:pStyle w:val="TableText"/>
              <w:rPr>
                <w:b/>
              </w:rPr>
            </w:pPr>
            <w:r w:rsidRPr="00986D0E">
              <w:rPr>
                <w:b/>
              </w:rPr>
              <w:t>Patient Testing: General Instructions</w:t>
            </w:r>
          </w:p>
        </w:tc>
      </w:tr>
      <w:tr w:rsidR="003F0440" w:rsidRPr="001C59D2">
        <w:trPr>
          <w:cantSplit/>
        </w:trPr>
        <w:tc>
          <w:tcPr>
            <w:tcW w:w="9360" w:type="dxa"/>
            <w:tcBorders>
              <w:top w:val="single" w:sz="6" w:space="0" w:color="000000"/>
              <w:left w:val="single" w:sz="6" w:space="0" w:color="000000"/>
              <w:bottom w:val="single" w:sz="6" w:space="0" w:color="000000"/>
              <w:right w:val="single" w:sz="6" w:space="0" w:color="000000"/>
            </w:tcBorders>
            <w:shd w:val="clear" w:color="auto" w:fill="auto"/>
            <w:vAlign w:val="bottom"/>
          </w:tcPr>
          <w:p w:rsidR="003F0440" w:rsidRDefault="003F0440" w:rsidP="002D126B">
            <w:pPr>
              <w:pStyle w:val="TableText"/>
            </w:pPr>
            <w:r>
              <w:t>This test record is not editable after the user completes a test and saves it to the database. When a correction needs to be filed, a corrected report must be generated, as described in Invalidating Patient Test Results.</w:t>
            </w:r>
          </w:p>
        </w:tc>
      </w:tr>
      <w:tr w:rsidR="00B90645" w:rsidRPr="001C59D2">
        <w:trPr>
          <w:cantSplit/>
        </w:trPr>
        <w:tc>
          <w:tcPr>
            <w:tcW w:w="9360" w:type="dxa"/>
            <w:tcBorders>
              <w:top w:val="single" w:sz="6" w:space="0" w:color="000000"/>
              <w:left w:val="single" w:sz="6" w:space="0" w:color="000000"/>
              <w:bottom w:val="single" w:sz="6" w:space="0" w:color="000000"/>
              <w:right w:val="single" w:sz="6" w:space="0" w:color="000000"/>
            </w:tcBorders>
            <w:shd w:val="clear" w:color="auto" w:fill="auto"/>
            <w:vAlign w:val="bottom"/>
          </w:tcPr>
          <w:p w:rsidR="00B90645" w:rsidRDefault="00B90645" w:rsidP="00B90645">
            <w:pPr>
              <w:pStyle w:val="TableText"/>
            </w:pPr>
            <w:r>
              <w:t>User selection of partially completed testing grids with different phases of testing creates a testing discrepancy in VBECS. Batch testing is limited to testing at the same phases.</w:t>
            </w:r>
            <w:r w:rsidRPr="00B90645">
              <w:rPr>
                <w:vanish/>
              </w:rPr>
              <w:t xml:space="preserve"> DR 4218</w:t>
            </w:r>
          </w:p>
        </w:tc>
      </w:tr>
    </w:tbl>
    <w:p w:rsidR="00726BF3" w:rsidRDefault="00726BF3" w:rsidP="00726BF3">
      <w:pPr>
        <w:pStyle w:val="TableText"/>
      </w:pP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shd w:val="clear" w:color="auto" w:fill="B3B3B3"/>
        <w:tblLayout w:type="fixed"/>
        <w:tblCellMar>
          <w:top w:w="60" w:type="dxa"/>
          <w:left w:w="60" w:type="dxa"/>
          <w:bottom w:w="60" w:type="dxa"/>
          <w:right w:w="60" w:type="dxa"/>
        </w:tblCellMar>
        <w:tblLook w:val="0000" w:firstRow="0" w:lastRow="0" w:firstColumn="0" w:lastColumn="0" w:noHBand="0" w:noVBand="0"/>
      </w:tblPr>
      <w:tblGrid>
        <w:gridCol w:w="9360"/>
      </w:tblGrid>
      <w:tr w:rsidR="003F0440" w:rsidRPr="005E4113">
        <w:trPr>
          <w:cantSplit/>
          <w:tblHeader/>
        </w:trPr>
        <w:tc>
          <w:tcPr>
            <w:tcW w:w="9360" w:type="dxa"/>
            <w:shd w:val="clear" w:color="auto" w:fill="B3B3B3"/>
            <w:vAlign w:val="bottom"/>
          </w:tcPr>
          <w:p w:rsidR="003F0440" w:rsidRPr="005E4113" w:rsidRDefault="003F0440" w:rsidP="002D126B">
            <w:pPr>
              <w:pStyle w:val="TableText"/>
              <w:rPr>
                <w:b/>
              </w:rPr>
            </w:pPr>
            <w:r w:rsidRPr="005E4113">
              <w:rPr>
                <w:b/>
              </w:rPr>
              <w:t>Patient Testing: Pending Task List</w:t>
            </w:r>
          </w:p>
        </w:tc>
      </w:tr>
      <w:tr w:rsidR="003F0440" w:rsidRPr="00725902">
        <w:tblPrEx>
          <w:tblBorders>
            <w:insideH w:val="none" w:sz="0" w:space="0" w:color="auto"/>
            <w:insideV w:val="none" w:sz="0" w:space="0" w:color="auto"/>
          </w:tblBorders>
          <w:shd w:val="clear" w:color="auto" w:fill="auto"/>
        </w:tblPrEx>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rsidR="003F0440" w:rsidRPr="00725902" w:rsidRDefault="003F0440" w:rsidP="002D126B">
            <w:pPr>
              <w:pStyle w:val="TableText"/>
            </w:pPr>
            <w:r>
              <w:t>This option is for diagnostic, blood component, and reflex test orders placed in or directed to the user’s division.</w:t>
            </w:r>
          </w:p>
        </w:tc>
      </w:tr>
      <w:tr w:rsidR="003F0440" w:rsidRPr="00725902">
        <w:tblPrEx>
          <w:tblBorders>
            <w:insideH w:val="none" w:sz="0" w:space="0" w:color="auto"/>
            <w:insideV w:val="none" w:sz="0" w:space="0" w:color="auto"/>
          </w:tblBorders>
          <w:shd w:val="clear" w:color="auto" w:fill="auto"/>
        </w:tblPrEx>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rsidR="003F0440" w:rsidRPr="00725902" w:rsidRDefault="003F0440" w:rsidP="002D126B">
            <w:pPr>
              <w:pStyle w:val="TableText"/>
            </w:pPr>
            <w:r>
              <w:t>The PTL does not include daily quality control, equipment maintenance schedules, or pending ABO/Rh confirmation and auxiliary tests on red blood cell units.</w:t>
            </w:r>
          </w:p>
        </w:tc>
      </w:tr>
      <w:tr w:rsidR="00B16403" w:rsidRPr="00725902">
        <w:tblPrEx>
          <w:tblBorders>
            <w:insideH w:val="none" w:sz="0" w:space="0" w:color="auto"/>
            <w:insideV w:val="none" w:sz="0" w:space="0" w:color="auto"/>
          </w:tblBorders>
          <w:shd w:val="clear" w:color="auto" w:fill="auto"/>
        </w:tblPrEx>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rsidR="00B16403" w:rsidRDefault="00B16403" w:rsidP="002D126B">
            <w:pPr>
              <w:pStyle w:val="TableText"/>
            </w:pPr>
            <w:r w:rsidRPr="00696FA6">
              <w:t xml:space="preserve">Users may perform testing for no more than four patients in one </w:t>
            </w:r>
            <w:r>
              <w:t>VBECS</w:t>
            </w:r>
            <w:r w:rsidRPr="00696FA6">
              <w:t xml:space="preserve"> session.</w:t>
            </w:r>
          </w:p>
        </w:tc>
      </w:tr>
    </w:tbl>
    <w:p w:rsidR="00726BF3" w:rsidRDefault="00726BF3" w:rsidP="00726BF3">
      <w:pPr>
        <w:pStyle w:val="TableText"/>
      </w:pP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shd w:val="clear" w:color="auto" w:fill="B3B3B3"/>
        <w:tblLayout w:type="fixed"/>
        <w:tblCellMar>
          <w:top w:w="60" w:type="dxa"/>
          <w:left w:w="60" w:type="dxa"/>
          <w:bottom w:w="60" w:type="dxa"/>
          <w:right w:w="60" w:type="dxa"/>
        </w:tblCellMar>
        <w:tblLook w:val="0000" w:firstRow="0" w:lastRow="0" w:firstColumn="0" w:lastColumn="0" w:noHBand="0" w:noVBand="0"/>
      </w:tblPr>
      <w:tblGrid>
        <w:gridCol w:w="9360"/>
      </w:tblGrid>
      <w:tr w:rsidR="003F0440" w:rsidRPr="005D61D3">
        <w:trPr>
          <w:cantSplit/>
          <w:tblHeader/>
        </w:trPr>
        <w:tc>
          <w:tcPr>
            <w:tcW w:w="9360" w:type="dxa"/>
            <w:shd w:val="clear" w:color="auto" w:fill="B3B3B3"/>
            <w:vAlign w:val="bottom"/>
          </w:tcPr>
          <w:p w:rsidR="003F0440" w:rsidRPr="005D61D3" w:rsidRDefault="003F0440" w:rsidP="002D126B">
            <w:pPr>
              <w:pStyle w:val="TableText"/>
              <w:rPr>
                <w:b/>
              </w:rPr>
            </w:pPr>
            <w:r w:rsidRPr="005D61D3">
              <w:rPr>
                <w:b/>
              </w:rPr>
              <w:t>Patient Testing: Record a Crossmatch</w:t>
            </w:r>
          </w:p>
        </w:tc>
      </w:tr>
      <w:tr w:rsidR="003F0440" w:rsidRPr="00725902">
        <w:tblPrEx>
          <w:tblBorders>
            <w:insideH w:val="none" w:sz="0" w:space="0" w:color="auto"/>
            <w:insideV w:val="none" w:sz="0" w:space="0" w:color="auto"/>
          </w:tblBorders>
          <w:shd w:val="clear" w:color="auto" w:fill="auto"/>
        </w:tblPrEx>
        <w:trPr>
          <w:cantSplit/>
          <w:hidden/>
        </w:trPr>
        <w:tc>
          <w:tcPr>
            <w:tcW w:w="9360" w:type="dxa"/>
            <w:tcBorders>
              <w:top w:val="single" w:sz="6" w:space="0" w:color="000000"/>
              <w:left w:val="single" w:sz="6" w:space="0" w:color="000000"/>
              <w:bottom w:val="single" w:sz="6" w:space="0" w:color="000000"/>
              <w:right w:val="single" w:sz="6" w:space="0" w:color="000000"/>
            </w:tcBorders>
            <w:vAlign w:val="bottom"/>
          </w:tcPr>
          <w:p w:rsidR="003F0440" w:rsidRPr="00725902" w:rsidRDefault="003F0440" w:rsidP="002D126B">
            <w:pPr>
              <w:pStyle w:val="TableText"/>
            </w:pPr>
            <w:r>
              <w:rPr>
                <w:rFonts w:cs="Arial"/>
                <w:vanish/>
              </w:rPr>
              <w:t xml:space="preserve">BR_40.01 </w:t>
            </w:r>
            <w:r>
              <w:t>The specimen associated with testing must have an expiration date and time that are later than the testing date and time entered in Patient Testing: Record Patient Test Results. When this is not the case, VBECS warns that the patient specimen expired. There is no override.</w:t>
            </w:r>
          </w:p>
        </w:tc>
      </w:tr>
      <w:tr w:rsidR="003F0440" w:rsidRPr="00725902">
        <w:tblPrEx>
          <w:tblBorders>
            <w:insideH w:val="none" w:sz="0" w:space="0" w:color="auto"/>
            <w:insideV w:val="none" w:sz="0" w:space="0" w:color="auto"/>
          </w:tblBorders>
          <w:shd w:val="clear" w:color="auto" w:fill="auto"/>
        </w:tblPrEx>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rsidR="003F0440" w:rsidRPr="00725902" w:rsidRDefault="003F0440" w:rsidP="002D126B">
            <w:pPr>
              <w:pStyle w:val="TableText"/>
            </w:pPr>
            <w:r>
              <w:t>This option does not include electronic crossmatch (eXM).</w:t>
            </w:r>
          </w:p>
        </w:tc>
      </w:tr>
    </w:tbl>
    <w:p w:rsidR="00FD0D9D" w:rsidRDefault="00FD0D9D" w:rsidP="00726BF3">
      <w:pPr>
        <w:pStyle w:val="TableText"/>
      </w:pP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shd w:val="clear" w:color="auto" w:fill="B3B3B3"/>
        <w:tblLayout w:type="fixed"/>
        <w:tblCellMar>
          <w:top w:w="60" w:type="dxa"/>
          <w:left w:w="60" w:type="dxa"/>
          <w:bottom w:w="60" w:type="dxa"/>
          <w:right w:w="60" w:type="dxa"/>
        </w:tblCellMar>
        <w:tblLook w:val="0000" w:firstRow="0" w:lastRow="0" w:firstColumn="0" w:lastColumn="0" w:noHBand="0" w:noVBand="0"/>
      </w:tblPr>
      <w:tblGrid>
        <w:gridCol w:w="9360"/>
      </w:tblGrid>
      <w:tr w:rsidR="003F0440" w:rsidRPr="00092276">
        <w:trPr>
          <w:cantSplit/>
          <w:tblHeader/>
        </w:trPr>
        <w:tc>
          <w:tcPr>
            <w:tcW w:w="9360" w:type="dxa"/>
            <w:shd w:val="clear" w:color="auto" w:fill="B3B3B3"/>
            <w:vAlign w:val="bottom"/>
          </w:tcPr>
          <w:p w:rsidR="003F0440" w:rsidRPr="00092276" w:rsidRDefault="003F0440" w:rsidP="002D126B">
            <w:pPr>
              <w:pStyle w:val="TableText"/>
              <w:rPr>
                <w:b/>
              </w:rPr>
            </w:pPr>
            <w:r w:rsidRPr="00092276">
              <w:rPr>
                <w:b/>
              </w:rPr>
              <w:t>Patient Testing: Record a Direct Antiglobulin Test</w:t>
            </w:r>
          </w:p>
        </w:tc>
      </w:tr>
      <w:tr w:rsidR="003F0440" w:rsidRPr="00725902">
        <w:tblPrEx>
          <w:tblBorders>
            <w:insideH w:val="none" w:sz="0" w:space="0" w:color="auto"/>
            <w:insideV w:val="none" w:sz="0" w:space="0" w:color="auto"/>
          </w:tblBorders>
          <w:shd w:val="clear" w:color="auto" w:fill="auto"/>
        </w:tblPrEx>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rsidR="003F0440" w:rsidRPr="00725902" w:rsidRDefault="003F0440" w:rsidP="002D126B">
            <w:pPr>
              <w:pStyle w:val="TableText"/>
            </w:pPr>
            <w:r>
              <w:t>VBECS does not check whether the lot and vial numbers selected for the positive control cells are different from those of the negative control cells.</w:t>
            </w:r>
          </w:p>
        </w:tc>
      </w:tr>
    </w:tbl>
    <w:p w:rsidR="00726BF3" w:rsidRDefault="00726BF3" w:rsidP="00726BF3">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3F0440" w:rsidRPr="002171BE">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rsidR="003F0440" w:rsidRPr="002171BE" w:rsidRDefault="003F0440" w:rsidP="002D126B">
            <w:pPr>
              <w:pStyle w:val="TableText"/>
              <w:rPr>
                <w:b/>
              </w:rPr>
            </w:pPr>
            <w:r w:rsidRPr="002171BE">
              <w:rPr>
                <w:b/>
              </w:rPr>
              <w:t>Patient Testing: Record a Patient Antibody Screen</w:t>
            </w:r>
          </w:p>
        </w:tc>
      </w:tr>
      <w:tr w:rsidR="003F0440" w:rsidRPr="00725902">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rsidR="003F0440" w:rsidRDefault="003F0440" w:rsidP="002D126B">
            <w:pPr>
              <w:pStyle w:val="TableText"/>
            </w:pPr>
            <w:r>
              <w:t xml:space="preserve">This </w:t>
            </w:r>
            <w:r>
              <w:rPr>
                <w:szCs w:val="20"/>
              </w:rPr>
              <w:t>option is for patient testing only</w:t>
            </w:r>
            <w:r w:rsidR="001E7158">
              <w:rPr>
                <w:szCs w:val="20"/>
              </w:rPr>
              <w:t>.</w:t>
            </w:r>
          </w:p>
        </w:tc>
      </w:tr>
    </w:tbl>
    <w:p w:rsidR="0045199A" w:rsidRDefault="0045199A" w:rsidP="00726BF3">
      <w:pPr>
        <w:pStyle w:val="TableText"/>
      </w:pPr>
    </w:p>
    <w:p w:rsidR="00726BF3" w:rsidRDefault="0045199A" w:rsidP="00726BF3">
      <w:pPr>
        <w:pStyle w:val="TableText"/>
      </w:pPr>
      <w:r>
        <w:br w:type="page"/>
      </w: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3F0440" w:rsidRPr="00C03DD5">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rsidR="003F0440" w:rsidRPr="00B16403" w:rsidRDefault="003F0440" w:rsidP="002D126B">
            <w:pPr>
              <w:pStyle w:val="TableText"/>
              <w:rPr>
                <w:b/>
              </w:rPr>
            </w:pPr>
            <w:r w:rsidRPr="00B16403">
              <w:rPr>
                <w:b/>
              </w:rPr>
              <w:t>Patient Testing: Record a Patient Antigen Typing</w:t>
            </w:r>
          </w:p>
        </w:tc>
      </w:tr>
      <w:tr w:rsidR="003F0440" w:rsidRPr="00725902">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rsidR="003F0440" w:rsidRPr="0045199A" w:rsidRDefault="003F0440" w:rsidP="002D126B">
            <w:pPr>
              <w:pStyle w:val="TableText"/>
            </w:pPr>
            <w:r w:rsidRPr="0045199A">
              <w:t>Antigen typing applies only to red blood cell antigens. [This option does not address platelet, histocompatibility locus antigen (HLA), or Immunoglobulin A (IgA) antigens.]</w:t>
            </w:r>
          </w:p>
        </w:tc>
      </w:tr>
      <w:tr w:rsidR="003F0440" w:rsidRPr="00725902">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rsidR="003F0440" w:rsidRPr="0045199A" w:rsidRDefault="003F0440" w:rsidP="002D126B">
            <w:pPr>
              <w:pStyle w:val="TableText"/>
            </w:pPr>
            <w:r w:rsidRPr="0045199A">
              <w:t>VBECS does not check:</w:t>
            </w:r>
          </w:p>
          <w:p w:rsidR="003F0440" w:rsidRPr="0045199A" w:rsidRDefault="00B84DA4" w:rsidP="002D126B">
            <w:pPr>
              <w:pStyle w:val="TableTextBullet"/>
            </w:pPr>
            <w:r w:rsidRPr="0045199A">
              <w:t>The patient antigen typing with the specificity of any patient’s antibodies entered</w:t>
            </w:r>
            <w:r w:rsidR="005C1078" w:rsidRPr="0045199A">
              <w:t>.</w:t>
            </w:r>
          </w:p>
          <w:p w:rsidR="003F0440" w:rsidRPr="0045199A" w:rsidRDefault="003F0440" w:rsidP="002D126B">
            <w:pPr>
              <w:pStyle w:val="TableTextBullet"/>
            </w:pPr>
            <w:r w:rsidRPr="0045199A">
              <w:t>Whether the lot and vial numbers selected for the positive control cells differ from those of the negative control cells</w:t>
            </w:r>
            <w:r w:rsidR="005C1078" w:rsidRPr="0045199A">
              <w:t>.</w:t>
            </w:r>
          </w:p>
        </w:tc>
      </w:tr>
      <w:tr w:rsidR="003F0440" w:rsidRPr="00725902">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rsidR="003F0440" w:rsidRPr="0045199A" w:rsidRDefault="003F0440" w:rsidP="002D126B">
            <w:pPr>
              <w:pStyle w:val="TableText"/>
            </w:pPr>
            <w:r w:rsidRPr="0045199A">
              <w:t>The patient antigen typing result is not available to CPRS.</w:t>
            </w:r>
          </w:p>
        </w:tc>
      </w:tr>
    </w:tbl>
    <w:p w:rsidR="00726BF3" w:rsidRDefault="00726BF3" w:rsidP="00726BF3">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3F0440" w:rsidRPr="001C59D2">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rsidR="003F0440" w:rsidRPr="001C59D2" w:rsidRDefault="003F0440" w:rsidP="002D126B">
            <w:pPr>
              <w:pStyle w:val="TableText"/>
              <w:rPr>
                <w:b/>
              </w:rPr>
            </w:pPr>
            <w:r w:rsidRPr="001C59D2">
              <w:rPr>
                <w:b/>
              </w:rPr>
              <w:t>Patient Testing: Record a Transfusion Reaction Workup</w:t>
            </w:r>
          </w:p>
        </w:tc>
      </w:tr>
      <w:tr w:rsidR="003F0440" w:rsidRPr="00725902">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rsidR="003F0440" w:rsidRPr="00725902" w:rsidRDefault="00814F27" w:rsidP="00814F27">
            <w:pPr>
              <w:pStyle w:val="TableText"/>
            </w:pPr>
            <w:r>
              <w:t xml:space="preserve">Adverse reactions to transfusion detected at a later time (disease transmission) are not recorded through this option. Refer </w:t>
            </w:r>
            <w:r w:rsidR="00357A19">
              <w:t>to Transfusion</w:t>
            </w:r>
            <w:r>
              <w:t xml:space="preserve"> Complications Report.</w:t>
            </w:r>
          </w:p>
        </w:tc>
      </w:tr>
    </w:tbl>
    <w:p w:rsidR="00726BF3" w:rsidRDefault="00726BF3" w:rsidP="00726BF3">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3F0440" w:rsidRPr="00966663">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rsidR="003F0440" w:rsidRPr="00966663" w:rsidRDefault="003F0440" w:rsidP="002D126B">
            <w:pPr>
              <w:pStyle w:val="TableText"/>
              <w:rPr>
                <w:b/>
              </w:rPr>
            </w:pPr>
            <w:r w:rsidRPr="00966663">
              <w:rPr>
                <w:b/>
              </w:rPr>
              <w:t>Patient Testing Worklist and Testing Worklist Reports</w:t>
            </w:r>
          </w:p>
        </w:tc>
      </w:tr>
      <w:tr w:rsidR="003F0440" w:rsidRPr="00725902">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rsidR="003F0440" w:rsidRDefault="003F0440" w:rsidP="002D126B">
            <w:pPr>
              <w:pStyle w:val="TableText"/>
            </w:pPr>
            <w:r>
              <w:t>Reports do not include Transfusion Reaction Workup (TRW) test results.</w:t>
            </w:r>
          </w:p>
        </w:tc>
      </w:tr>
      <w:tr w:rsidR="003F0440" w:rsidRPr="00725902">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rsidR="003F0440" w:rsidRDefault="00B97396" w:rsidP="002D126B">
            <w:pPr>
              <w:pStyle w:val="TableText"/>
            </w:pPr>
            <w:r>
              <w:t>VBECS does not accommodate online review (verification, signature) of reports.</w:t>
            </w:r>
          </w:p>
        </w:tc>
      </w:tr>
    </w:tbl>
    <w:p w:rsidR="00726BF3" w:rsidRDefault="00726BF3" w:rsidP="00726BF3">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6D40D4" w:rsidRPr="001C59D2">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rsidR="006D40D4" w:rsidRPr="001C59D2" w:rsidRDefault="006D40D4" w:rsidP="009532BE">
            <w:pPr>
              <w:pStyle w:val="TableText"/>
              <w:rPr>
                <w:b/>
              </w:rPr>
            </w:pPr>
            <w:r>
              <w:rPr>
                <w:b/>
              </w:rPr>
              <w:t>Post-Transfusion Information</w:t>
            </w:r>
          </w:p>
        </w:tc>
      </w:tr>
      <w:tr w:rsidR="006D40D4" w:rsidRPr="00725902">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rsidR="006D40D4" w:rsidRPr="00725902" w:rsidRDefault="006D40D4" w:rsidP="006D40D4">
            <w:pPr>
              <w:pStyle w:val="TableText"/>
            </w:pPr>
            <w:r>
              <w:t xml:space="preserve">VBECS cannot update a unit record to presumed transfused when a </w:t>
            </w:r>
            <w:r w:rsidRPr="004D0C24">
              <w:t xml:space="preserve">user has </w:t>
            </w:r>
            <w:r>
              <w:t xml:space="preserve">that </w:t>
            </w:r>
            <w:r w:rsidRPr="004D0C24">
              <w:t>unit record open (locked) in Enter Post Transfusion Information</w:t>
            </w:r>
            <w:r>
              <w:t xml:space="preserve">. VBECS will attempt to update the unit the next </w:t>
            </w:r>
            <w:r w:rsidRPr="004D0C24">
              <w:t xml:space="preserve">time the </w:t>
            </w:r>
            <w:r>
              <w:t xml:space="preserve">presumed transfused background routing </w:t>
            </w:r>
            <w:r w:rsidRPr="004D0C24">
              <w:t>runs if the unit remains in an issued status.</w:t>
            </w:r>
            <w:r>
              <w:t xml:space="preserve"> </w:t>
            </w:r>
            <w:r>
              <w:rPr>
                <w:vanish/>
              </w:rPr>
              <w:t>DR 3089</w:t>
            </w:r>
            <w:r w:rsidRPr="004D0C24" w:rsidDel="004D0C24">
              <w:t xml:space="preserve"> </w:t>
            </w:r>
          </w:p>
        </w:tc>
      </w:tr>
      <w:tr w:rsidR="00F20C8C" w:rsidRPr="00725902">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rsidR="00F20C8C" w:rsidRDefault="00F20C8C" w:rsidP="006D40D4">
            <w:pPr>
              <w:pStyle w:val="TableText"/>
            </w:pPr>
            <w:r>
              <w:t>If post-transfusion information is not transmitted to VBECS, the user will need to enter that information to update the record from presumed transfused to transfused.</w:t>
            </w:r>
          </w:p>
        </w:tc>
      </w:tr>
      <w:tr w:rsidR="000E2D6A" w:rsidRPr="00725902">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rsidR="000E2D6A" w:rsidRDefault="006822AA" w:rsidP="006822AA">
            <w:pPr>
              <w:pStyle w:val="TableText"/>
            </w:pPr>
            <w:r>
              <w:t>The transfusion comments and volume transfused entered in the Transfusion Verification application as an update to a completed transfusion are not sent to VBECS.</w:t>
            </w:r>
            <w:r w:rsidRPr="006822AA">
              <w:rPr>
                <w:vanish/>
              </w:rPr>
              <w:t xml:space="preserve"> DR 4173 </w:t>
            </w:r>
          </w:p>
        </w:tc>
      </w:tr>
      <w:tr w:rsidR="00D26DD7" w:rsidRPr="00725902">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rsidR="00D26DD7" w:rsidRDefault="00D26DD7" w:rsidP="00D26DD7">
            <w:pPr>
              <w:pStyle w:val="TableText"/>
            </w:pPr>
            <w:r>
              <w:t>Transfusion reaction symptoms are not sent to VBECS by the Transfusion Verification application unless a transfusion reaction has also been indicated for that event.</w:t>
            </w:r>
            <w:r w:rsidRPr="00D26DD7">
              <w:rPr>
                <w:vanish/>
              </w:rPr>
              <w:t xml:space="preserve"> DR 4217</w:t>
            </w:r>
          </w:p>
        </w:tc>
      </w:tr>
    </w:tbl>
    <w:p w:rsidR="006D40D4" w:rsidRDefault="006D40D4" w:rsidP="00726BF3">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3F0440" w:rsidRPr="001C59D2">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rsidR="003F0440" w:rsidRPr="001C59D2" w:rsidRDefault="003F0440" w:rsidP="002D126B">
            <w:pPr>
              <w:pStyle w:val="TableText"/>
              <w:rPr>
                <w:b/>
              </w:rPr>
            </w:pPr>
            <w:r w:rsidRPr="001C59D2">
              <w:rPr>
                <w:b/>
              </w:rPr>
              <w:t>Print Unit Caution Tag &amp; Transfusion Record Form</w:t>
            </w:r>
          </w:p>
        </w:tc>
      </w:tr>
      <w:tr w:rsidR="003F0440" w:rsidRPr="00725902">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rsidR="003F0440" w:rsidRPr="00725902" w:rsidRDefault="003F0440" w:rsidP="002D126B">
            <w:pPr>
              <w:pStyle w:val="TableText"/>
            </w:pPr>
            <w:r>
              <w:t>VBECS cannot reprint a Caution Tag on an expired unit or expired patient order.</w:t>
            </w:r>
          </w:p>
        </w:tc>
      </w:tr>
      <w:tr w:rsidR="003226D0" w:rsidRPr="00725902">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rsidR="003226D0" w:rsidRDefault="003226D0" w:rsidP="002D126B">
            <w:pPr>
              <w:pStyle w:val="TableText"/>
            </w:pPr>
            <w:r>
              <w:t xml:space="preserve">VBECS does not print a unit’s </w:t>
            </w:r>
            <w:r w:rsidRPr="00D47D4A">
              <w:t>biohazardous</w:t>
            </w:r>
            <w:r>
              <w:t xml:space="preserve"> status on the BTRF or Caution Tag</w:t>
            </w:r>
            <w:r w:rsidRPr="00D47D4A">
              <w:t>.</w:t>
            </w:r>
          </w:p>
        </w:tc>
      </w:tr>
    </w:tbl>
    <w:p w:rsidR="00726BF3" w:rsidRDefault="00726BF3" w:rsidP="00726BF3">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3F0440" w:rsidRPr="00326430">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rsidR="003F0440" w:rsidRPr="00326430" w:rsidRDefault="003F0440" w:rsidP="002D126B">
            <w:pPr>
              <w:pStyle w:val="TableText"/>
              <w:rPr>
                <w:b/>
              </w:rPr>
            </w:pPr>
            <w:r w:rsidRPr="00326430">
              <w:rPr>
                <w:b/>
              </w:rPr>
              <w:t>Pro</w:t>
            </w:r>
            <w:r>
              <w:rPr>
                <w:b/>
              </w:rPr>
              <w:t>longed Transfusion Time Report</w:t>
            </w:r>
          </w:p>
        </w:tc>
      </w:tr>
      <w:tr w:rsidR="003F0440" w:rsidRPr="00725902">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rsidR="003F0440" w:rsidRDefault="003F0440" w:rsidP="002D126B">
            <w:pPr>
              <w:pStyle w:val="TableText"/>
            </w:pPr>
            <w:r>
              <w:t>This report does not include p</w:t>
            </w:r>
            <w:r w:rsidR="00042B1F">
              <w:rPr>
                <w:rStyle w:val="ListBulletChar"/>
              </w:rPr>
              <w:t>r</w:t>
            </w:r>
            <w:r>
              <w:t>esumed transfused units or units issued to a remote storage location.</w:t>
            </w:r>
          </w:p>
        </w:tc>
      </w:tr>
    </w:tbl>
    <w:p w:rsidR="00BE53DD" w:rsidRDefault="00BE53DD" w:rsidP="00152357">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042B1F" w:rsidRPr="00326430" w:rsidTr="00D93317">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rsidR="00042B1F" w:rsidRPr="00326430" w:rsidRDefault="00042B1F" w:rsidP="00D93317">
            <w:pPr>
              <w:pStyle w:val="TableText"/>
              <w:rPr>
                <w:b/>
              </w:rPr>
            </w:pPr>
            <w:r>
              <w:rPr>
                <w:b/>
              </w:rPr>
              <w:t>Reagents</w:t>
            </w:r>
          </w:p>
        </w:tc>
      </w:tr>
      <w:tr w:rsidR="00042B1F" w:rsidTr="00D9331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rsidR="00042B1F" w:rsidRPr="00042B1F" w:rsidRDefault="00042B1F" w:rsidP="00042B1F">
            <w:pPr>
              <w:pStyle w:val="ListBullet"/>
              <w:numPr>
                <w:ilvl w:val="0"/>
                <w:numId w:val="0"/>
              </w:numPr>
              <w:rPr>
                <w:rFonts w:ascii="Arial" w:hAnsi="Arial" w:cs="Arial"/>
                <w:sz w:val="18"/>
                <w:szCs w:val="18"/>
              </w:rPr>
            </w:pPr>
            <w:r w:rsidRPr="00042B1F">
              <w:rPr>
                <w:rFonts w:ascii="Arial" w:hAnsi="Arial" w:cs="Arial"/>
                <w:sz w:val="18"/>
                <w:szCs w:val="18"/>
              </w:rPr>
              <w:t>VBECS does not display a reagent report by invoice number.</w:t>
            </w:r>
          </w:p>
        </w:tc>
      </w:tr>
      <w:tr w:rsidR="00042B1F" w:rsidTr="00D9331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rsidR="00042B1F" w:rsidRPr="00042B1F" w:rsidRDefault="00042B1F" w:rsidP="00042B1F">
            <w:pPr>
              <w:pStyle w:val="ListBullet"/>
              <w:numPr>
                <w:ilvl w:val="0"/>
                <w:numId w:val="0"/>
              </w:numPr>
              <w:rPr>
                <w:rFonts w:ascii="Arial" w:hAnsi="Arial" w:cs="Arial"/>
                <w:sz w:val="18"/>
                <w:szCs w:val="18"/>
              </w:rPr>
            </w:pPr>
            <w:r w:rsidRPr="00042B1F">
              <w:rPr>
                <w:rFonts w:ascii="Arial" w:hAnsi="Arial" w:cs="Arial"/>
                <w:sz w:val="18"/>
                <w:szCs w:val="18"/>
              </w:rPr>
              <w:t>The unsatisfactory portion of a shipment must be recorded individually.</w:t>
            </w:r>
          </w:p>
        </w:tc>
      </w:tr>
      <w:tr w:rsidR="00042B1F" w:rsidTr="00D9331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rsidR="00042B1F" w:rsidRPr="00042B1F" w:rsidRDefault="00042B1F" w:rsidP="00042B1F">
            <w:pPr>
              <w:pStyle w:val="ListBullet"/>
              <w:numPr>
                <w:ilvl w:val="0"/>
                <w:numId w:val="0"/>
              </w:numPr>
              <w:rPr>
                <w:rFonts w:ascii="Arial" w:hAnsi="Arial" w:cs="Arial"/>
                <w:sz w:val="18"/>
                <w:szCs w:val="18"/>
              </w:rPr>
            </w:pPr>
            <w:r w:rsidRPr="00042B1F">
              <w:rPr>
                <w:rFonts w:ascii="Arial" w:hAnsi="Arial" w:cs="Arial"/>
                <w:sz w:val="18"/>
                <w:szCs w:val="18"/>
              </w:rPr>
              <w:t>There is no retrospective data entry or user selection for these options.</w:t>
            </w:r>
          </w:p>
        </w:tc>
      </w:tr>
      <w:tr w:rsidR="00042B1F" w:rsidTr="00D9331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rsidR="00042B1F" w:rsidRPr="00042B1F" w:rsidRDefault="00042B1F" w:rsidP="00042B1F">
            <w:pPr>
              <w:pStyle w:val="ListBullet"/>
              <w:numPr>
                <w:ilvl w:val="0"/>
                <w:numId w:val="0"/>
              </w:numPr>
            </w:pPr>
            <w:r w:rsidRPr="00042B1F">
              <w:rPr>
                <w:rFonts w:ascii="Arial" w:hAnsi="Arial" w:cs="Arial"/>
                <w:sz w:val="18"/>
                <w:szCs w:val="18"/>
              </w:rPr>
              <w:t>Each site must set a standard for recording quantity: it may use the number of cases or the number of units within the cases.</w:t>
            </w:r>
          </w:p>
        </w:tc>
      </w:tr>
      <w:tr w:rsidR="00042B1F" w:rsidTr="00D9331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rsidR="00042B1F" w:rsidRPr="00042B1F" w:rsidRDefault="00042B1F" w:rsidP="00042B1F">
            <w:pPr>
              <w:pStyle w:val="ListBullet"/>
              <w:numPr>
                <w:ilvl w:val="0"/>
                <w:numId w:val="0"/>
              </w:numPr>
            </w:pPr>
            <w:r w:rsidRPr="00042B1F">
              <w:rPr>
                <w:rFonts w:ascii="Arial" w:hAnsi="Arial" w:cs="Arial"/>
                <w:sz w:val="18"/>
                <w:szCs w:val="18"/>
              </w:rPr>
              <w:lastRenderedPageBreak/>
              <w:t>When a user enters a lot number in the Lot # field and clicks the magnifying glass, VBECS displays only the first instance of a duplicate lot number.</w:t>
            </w:r>
            <w:r>
              <w:t xml:space="preserve"> </w:t>
            </w:r>
            <w:r w:rsidRPr="00F759ED">
              <w:rPr>
                <w:vanish/>
              </w:rPr>
              <w:t>(UserDoc Task 1083)</w:t>
            </w:r>
          </w:p>
        </w:tc>
      </w:tr>
      <w:tr w:rsidR="00042B1F" w:rsidTr="00D93317">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rsidR="00042B1F" w:rsidRPr="00042B1F" w:rsidRDefault="00042B1F" w:rsidP="00042B1F">
            <w:pPr>
              <w:pStyle w:val="ListBullet"/>
              <w:numPr>
                <w:ilvl w:val="0"/>
                <w:numId w:val="0"/>
              </w:numPr>
              <w:rPr>
                <w:rFonts w:ascii="Arial" w:hAnsi="Arial" w:cs="Arial"/>
                <w:sz w:val="18"/>
                <w:szCs w:val="18"/>
              </w:rPr>
            </w:pPr>
            <w:r w:rsidRPr="00042B1F">
              <w:rPr>
                <w:rFonts w:ascii="Arial" w:hAnsi="Arial" w:cs="Arial"/>
                <w:sz w:val="18"/>
                <w:szCs w:val="18"/>
              </w:rPr>
              <w:t xml:space="preserve">Free text details can be added only when “Other” is selected as the canned comment. </w:t>
            </w:r>
            <w:r w:rsidRPr="005F1427">
              <w:rPr>
                <w:rFonts w:ascii="Arial" w:hAnsi="Arial" w:cs="Arial"/>
                <w:vanish/>
                <w:sz w:val="18"/>
                <w:szCs w:val="18"/>
              </w:rPr>
              <w:t>DR 2218</w:t>
            </w:r>
          </w:p>
        </w:tc>
      </w:tr>
    </w:tbl>
    <w:p w:rsidR="00042B1F" w:rsidRDefault="00042B1F" w:rsidP="00152357">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3F0440" w:rsidRPr="004C386A">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rsidR="003F0440" w:rsidRPr="004C386A" w:rsidRDefault="003F0440" w:rsidP="002D126B">
            <w:pPr>
              <w:pStyle w:val="TableText"/>
              <w:rPr>
                <w:b/>
              </w:rPr>
            </w:pPr>
            <w:r w:rsidRPr="004C386A">
              <w:rPr>
                <w:b/>
              </w:rPr>
              <w:t>Release Units From Patient Assignment</w:t>
            </w:r>
          </w:p>
        </w:tc>
      </w:tr>
      <w:tr w:rsidR="003F0440" w:rsidRPr="00725902">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rsidR="003F0440" w:rsidRDefault="003F0440" w:rsidP="002D126B">
            <w:pPr>
              <w:pStyle w:val="TableText"/>
            </w:pPr>
            <w:r>
              <w:t>This option does not apply to the release of patient restrictions (autologous and directed).</w:t>
            </w:r>
          </w:p>
        </w:tc>
      </w:tr>
      <w:tr w:rsidR="003F0440" w:rsidRPr="00725902">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rsidR="003F0440" w:rsidRDefault="003F0440" w:rsidP="002D126B">
            <w:pPr>
              <w:pStyle w:val="TableText"/>
            </w:pPr>
            <w:r>
              <w:t>When a patient, specimen</w:t>
            </w:r>
            <w:r w:rsidR="00112C24">
              <w:t>,</w:t>
            </w:r>
            <w:r>
              <w:t xml:space="preserve"> or blood unit expires, VBECS does not automatically release an assigned blood unit: a user must release the unit.</w:t>
            </w:r>
          </w:p>
        </w:tc>
      </w:tr>
    </w:tbl>
    <w:p w:rsidR="00152357" w:rsidRDefault="00152357" w:rsidP="00152357">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3F0440" w:rsidRPr="001C59D2">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rsidR="003F0440" w:rsidRPr="001C59D2" w:rsidRDefault="003F0440" w:rsidP="002D126B">
            <w:pPr>
              <w:pStyle w:val="TableText"/>
              <w:rPr>
                <w:b/>
              </w:rPr>
            </w:pPr>
            <w:r w:rsidRPr="001C59D2">
              <w:rPr>
                <w:b/>
              </w:rPr>
              <w:t>Remove Final Status</w:t>
            </w:r>
          </w:p>
        </w:tc>
      </w:tr>
      <w:tr w:rsidR="003F0440" w:rsidRPr="00725902">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rsidR="003F0440" w:rsidRPr="00725902" w:rsidRDefault="003F0440" w:rsidP="002D126B">
            <w:pPr>
              <w:pStyle w:val="TableText"/>
            </w:pPr>
            <w:r>
              <w:t>This option applies only to the release of units in final statuses.</w:t>
            </w:r>
          </w:p>
        </w:tc>
      </w:tr>
    </w:tbl>
    <w:p w:rsidR="0074084F" w:rsidRDefault="0074084F" w:rsidP="00152357">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3F0440" w:rsidRPr="002B0F17">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rsidR="003F0440" w:rsidRPr="002B0F17" w:rsidRDefault="003F0440" w:rsidP="002D126B">
            <w:pPr>
              <w:pStyle w:val="TableText"/>
              <w:rPr>
                <w:b/>
              </w:rPr>
            </w:pPr>
            <w:r>
              <w:rPr>
                <w:b/>
              </w:rPr>
              <w:t>Screen Settings</w:t>
            </w:r>
          </w:p>
        </w:tc>
      </w:tr>
      <w:tr w:rsidR="003F0440" w:rsidRPr="002B0F17">
        <w:trPr>
          <w:cantSplit/>
        </w:trPr>
        <w:tc>
          <w:tcPr>
            <w:tcW w:w="9360" w:type="dxa"/>
            <w:tcBorders>
              <w:top w:val="single" w:sz="6" w:space="0" w:color="000000"/>
              <w:left w:val="single" w:sz="6" w:space="0" w:color="000000"/>
              <w:bottom w:val="single" w:sz="6" w:space="0" w:color="000000"/>
              <w:right w:val="single" w:sz="6" w:space="0" w:color="000000"/>
            </w:tcBorders>
            <w:shd w:val="clear" w:color="auto" w:fill="auto"/>
            <w:vAlign w:val="bottom"/>
          </w:tcPr>
          <w:p w:rsidR="003F0440" w:rsidRPr="002B0F17" w:rsidRDefault="003F0440" w:rsidP="002D126B">
            <w:pPr>
              <w:pStyle w:val="TableText"/>
              <w:rPr>
                <w:b/>
              </w:rPr>
            </w:pPr>
            <w:r>
              <w:t>VBECS was designed to operate with the settings described in this section to display complete screens. Failure to maintain these settings may result in partial display of safety-critical information.</w:t>
            </w:r>
          </w:p>
        </w:tc>
      </w:tr>
    </w:tbl>
    <w:p w:rsidR="00320DAE" w:rsidRDefault="00320DAE" w:rsidP="00320DAE">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320DAE" w:rsidRPr="002B0F17">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rsidR="00320DAE" w:rsidRPr="002B0F17" w:rsidRDefault="00320DAE" w:rsidP="004F5220">
            <w:pPr>
              <w:pStyle w:val="TableText"/>
              <w:rPr>
                <w:b/>
              </w:rPr>
            </w:pPr>
            <w:r>
              <w:rPr>
                <w:b/>
              </w:rPr>
              <w:t>Select Units</w:t>
            </w:r>
          </w:p>
        </w:tc>
      </w:tr>
      <w:tr w:rsidR="00320DAE" w:rsidRPr="002B0F17">
        <w:trPr>
          <w:cantSplit/>
          <w:hidden/>
        </w:trPr>
        <w:tc>
          <w:tcPr>
            <w:tcW w:w="9360" w:type="dxa"/>
            <w:tcBorders>
              <w:top w:val="single" w:sz="6" w:space="0" w:color="000000"/>
              <w:left w:val="single" w:sz="6" w:space="0" w:color="000000"/>
              <w:bottom w:val="single" w:sz="6" w:space="0" w:color="000000"/>
              <w:right w:val="single" w:sz="6" w:space="0" w:color="000000"/>
            </w:tcBorders>
            <w:shd w:val="clear" w:color="auto" w:fill="auto"/>
            <w:vAlign w:val="bottom"/>
          </w:tcPr>
          <w:p w:rsidR="00320DAE" w:rsidRPr="00320DAE" w:rsidRDefault="00320DAE" w:rsidP="00320DAE">
            <w:pPr>
              <w:pStyle w:val="TableText"/>
            </w:pPr>
            <w:r>
              <w:rPr>
                <w:vanish/>
              </w:rPr>
              <w:t>Task 1,126</w:t>
            </w:r>
            <w:r>
              <w:t>When a u</w:t>
            </w:r>
            <w:r w:rsidRPr="00320DAE">
              <w:t>ser check</w:t>
            </w:r>
            <w:r>
              <w:t>s</w:t>
            </w:r>
            <w:r w:rsidRPr="00320DAE">
              <w:t xml:space="preserve"> the </w:t>
            </w:r>
            <w:r>
              <w:t>“</w:t>
            </w:r>
            <w:r w:rsidRPr="00320DAE">
              <w:t xml:space="preserve">D </w:t>
            </w:r>
            <w:r>
              <w:t>P</w:t>
            </w:r>
            <w:r w:rsidRPr="00320DAE">
              <w:t>os</w:t>
            </w:r>
            <w:r>
              <w:t>”</w:t>
            </w:r>
            <w:r w:rsidRPr="00320DAE">
              <w:t xml:space="preserve"> or </w:t>
            </w:r>
            <w:r>
              <w:t>“</w:t>
            </w:r>
            <w:r w:rsidRPr="00320DAE">
              <w:t xml:space="preserve">D </w:t>
            </w:r>
            <w:r>
              <w:t>N</w:t>
            </w:r>
            <w:r w:rsidRPr="00320DAE">
              <w:t>eg</w:t>
            </w:r>
            <w:r>
              <w:t>”</w:t>
            </w:r>
            <w:r w:rsidRPr="00320DAE">
              <w:t xml:space="preserve"> check box to modify a search for blood</w:t>
            </w:r>
            <w:r>
              <w:t>, VBECS returns no units, regardless of the availability of units</w:t>
            </w:r>
            <w:r w:rsidRPr="00320DAE">
              <w:t xml:space="preserve">. </w:t>
            </w:r>
          </w:p>
        </w:tc>
      </w:tr>
      <w:tr w:rsidR="004E75A5" w:rsidRPr="002B0F17">
        <w:trPr>
          <w:cantSplit/>
          <w:hidden/>
        </w:trPr>
        <w:tc>
          <w:tcPr>
            <w:tcW w:w="9360" w:type="dxa"/>
            <w:tcBorders>
              <w:top w:val="single" w:sz="6" w:space="0" w:color="000000"/>
              <w:left w:val="single" w:sz="6" w:space="0" w:color="000000"/>
              <w:bottom w:val="single" w:sz="6" w:space="0" w:color="000000"/>
              <w:right w:val="single" w:sz="6" w:space="0" w:color="000000"/>
            </w:tcBorders>
            <w:shd w:val="clear" w:color="auto" w:fill="auto"/>
            <w:vAlign w:val="bottom"/>
          </w:tcPr>
          <w:p w:rsidR="004E75A5" w:rsidRPr="004E75A5" w:rsidRDefault="004E75A5" w:rsidP="004E75A5">
            <w:pPr>
              <w:pStyle w:val="TableText"/>
            </w:pPr>
            <w:r w:rsidRPr="002338BC">
              <w:rPr>
                <w:vanish/>
              </w:rPr>
              <w:t xml:space="preserve">DR 2,578 </w:t>
            </w:r>
            <w:r>
              <w:t>VBECS does not allow a user to select a pool of mixed ABO/Rh units for a patient. Instead, the user must select random units for the patient and pool the mixed ABO/Rh units to allow</w:t>
            </w:r>
            <w:r w:rsidRPr="00971928">
              <w:t xml:space="preserve"> issue</w:t>
            </w:r>
            <w:r>
              <w:t>.</w:t>
            </w:r>
          </w:p>
        </w:tc>
      </w:tr>
      <w:tr w:rsidR="002D4F18" w:rsidRPr="002B0F17">
        <w:trPr>
          <w:cantSplit/>
          <w:hidden/>
        </w:trPr>
        <w:tc>
          <w:tcPr>
            <w:tcW w:w="9360" w:type="dxa"/>
            <w:tcBorders>
              <w:top w:val="single" w:sz="6" w:space="0" w:color="000000"/>
              <w:left w:val="single" w:sz="6" w:space="0" w:color="000000"/>
              <w:bottom w:val="single" w:sz="6" w:space="0" w:color="000000"/>
              <w:right w:val="single" w:sz="6" w:space="0" w:color="000000"/>
            </w:tcBorders>
            <w:shd w:val="clear" w:color="auto" w:fill="auto"/>
            <w:vAlign w:val="bottom"/>
          </w:tcPr>
          <w:p w:rsidR="002D4F18" w:rsidRPr="002D4F18" w:rsidRDefault="002D4F18" w:rsidP="00505F89">
            <w:pPr>
              <w:pStyle w:val="TableText"/>
            </w:pPr>
            <w:r>
              <w:rPr>
                <w:vanish/>
              </w:rPr>
              <w:t>DR 2,808</w:t>
            </w:r>
            <w:r w:rsidR="00505F89" w:rsidRPr="004E4368">
              <w:t>VBECS displays a</w:t>
            </w:r>
            <w:r w:rsidR="00505F89">
              <w:t xml:space="preserve"> component</w:t>
            </w:r>
            <w:r w:rsidR="00505F89" w:rsidRPr="004E4368">
              <w:t xml:space="preserve"> order </w:t>
            </w:r>
            <w:r w:rsidR="00505F89">
              <w:t xml:space="preserve">as “filled” </w:t>
            </w:r>
            <w:r w:rsidR="00505F89" w:rsidRPr="004E4368">
              <w:t xml:space="preserve">when the number of units </w:t>
            </w:r>
            <w:r w:rsidR="00505F89">
              <w:t>transfused</w:t>
            </w:r>
            <w:r w:rsidR="00505F89" w:rsidRPr="004E4368">
              <w:t xml:space="preserve"> and the number of units ordered are the same.</w:t>
            </w:r>
            <w:r w:rsidR="00505F89">
              <w:t xml:space="preserve"> CPRS displays a component order as “completed” when the number of units ready for issue and the number of units ordered are the same. Therefore, CPRS displays the order as “completed” before VBECS displays the order as “filled.”</w:t>
            </w:r>
          </w:p>
        </w:tc>
      </w:tr>
    </w:tbl>
    <w:p w:rsidR="00C909C1" w:rsidRDefault="00C909C1" w:rsidP="00152357">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3F0440" w:rsidRPr="002B0F17">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rsidR="003F0440" w:rsidRPr="002B0F17" w:rsidRDefault="003F0440" w:rsidP="002D126B">
            <w:pPr>
              <w:pStyle w:val="TableText"/>
              <w:rPr>
                <w:b/>
              </w:rPr>
            </w:pPr>
            <w:r w:rsidRPr="002B0F17">
              <w:rPr>
                <w:b/>
              </w:rPr>
              <w:t>Special Instructions &amp; Transfusion Requirements: Enter a Transfusion Requirement</w:t>
            </w:r>
          </w:p>
        </w:tc>
      </w:tr>
      <w:tr w:rsidR="003F0440" w:rsidRPr="00725902">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rsidR="003F0440" w:rsidRDefault="003F0440" w:rsidP="002D126B">
            <w:pPr>
              <w:pStyle w:val="TableText"/>
            </w:pPr>
            <w:r>
              <w:t>Inactivation is defined and restricted by security level.</w:t>
            </w:r>
          </w:p>
        </w:tc>
      </w:tr>
      <w:tr w:rsidR="003F0440" w:rsidRPr="00725902">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rsidR="003F0440" w:rsidRPr="00725902" w:rsidRDefault="003F0440" w:rsidP="002D126B">
            <w:pPr>
              <w:pStyle w:val="TableText"/>
            </w:pPr>
            <w:r w:rsidRPr="00CA6E27">
              <w:rPr>
                <w:bCs/>
              </w:rPr>
              <w:t>VistA</w:t>
            </w:r>
            <w:r>
              <w:t xml:space="preserve"> Special Instructions (SIs) from database conversion do not become Transfusion Requirements (TRs): they remain SIs. SIs are information only and are not enforced unless entered in the Component Requirements tab in Special Instructions &amp; Transfusion Requirements.</w:t>
            </w:r>
          </w:p>
        </w:tc>
      </w:tr>
    </w:tbl>
    <w:p w:rsidR="00152357" w:rsidRDefault="00152357" w:rsidP="00152357">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3F0440" w:rsidRPr="00FE21D7">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rsidR="003F0440" w:rsidRPr="00FE21D7" w:rsidRDefault="003F0440" w:rsidP="002D126B">
            <w:pPr>
              <w:pStyle w:val="TableText"/>
              <w:rPr>
                <w:b/>
              </w:rPr>
            </w:pPr>
            <w:r w:rsidRPr="00FE21D7">
              <w:rPr>
                <w:b/>
              </w:rPr>
              <w:t>Special Instructions &amp; Transfusion Requirements: Enter and Remove Special Instructions</w:t>
            </w:r>
          </w:p>
        </w:tc>
      </w:tr>
      <w:tr w:rsidR="003F0440" w:rsidRPr="00725902">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rsidR="003F0440" w:rsidRDefault="00DD6B21" w:rsidP="00DD6B21">
            <w:pPr>
              <w:pStyle w:val="TableText"/>
            </w:pPr>
            <w:r>
              <w:t>VBECS does not enforce Transfusion Requirements (TRs) or antigen negative requirements entered through this option.</w:t>
            </w:r>
          </w:p>
        </w:tc>
      </w:tr>
      <w:tr w:rsidR="00DD6B21" w:rsidRPr="00725902">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rsidR="00DD6B21" w:rsidRDefault="00DD6B21" w:rsidP="00DD6B21">
            <w:pPr>
              <w:pStyle w:val="TableText"/>
            </w:pPr>
            <w:r>
              <w:t>SIs moved to VBECS during the database conversion may contain information that must be entered as TRs in VBECS. Inactivate the old SI and create a TR and new updated SI: the database conversion software cannot automatically translate the SI from database conversion into a rule-based TR.</w:t>
            </w:r>
          </w:p>
        </w:tc>
      </w:tr>
      <w:tr w:rsidR="003F0440" w:rsidRPr="00725902">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rsidR="003F0440" w:rsidRDefault="003F0440" w:rsidP="002D126B">
            <w:pPr>
              <w:pStyle w:val="TableText"/>
            </w:pPr>
            <w:r>
              <w:t>VBECS will truncate SI text longer than 255 characters from the VistA database conversion.</w:t>
            </w:r>
          </w:p>
        </w:tc>
      </w:tr>
    </w:tbl>
    <w:p w:rsidR="0045199A" w:rsidRDefault="0045199A" w:rsidP="00152357">
      <w:pPr>
        <w:pStyle w:val="TableText"/>
      </w:pPr>
    </w:p>
    <w:p w:rsidR="00D139EE" w:rsidRDefault="0045199A" w:rsidP="00152357">
      <w:pPr>
        <w:pStyle w:val="TableText"/>
      </w:pPr>
      <w:r>
        <w:br w:type="page"/>
      </w: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3F0440" w:rsidRPr="00355A27">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rsidR="003F0440" w:rsidRPr="00355A27" w:rsidRDefault="003F0440" w:rsidP="002D126B">
            <w:pPr>
              <w:pStyle w:val="TableText"/>
              <w:rPr>
                <w:b/>
              </w:rPr>
            </w:pPr>
            <w:r w:rsidRPr="00355A27">
              <w:rPr>
                <w:b/>
              </w:rPr>
              <w:t>Supplies</w:t>
            </w:r>
          </w:p>
        </w:tc>
      </w:tr>
      <w:tr w:rsidR="003F0440" w:rsidRPr="00725902">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rsidR="003F0440" w:rsidRPr="00725902" w:rsidRDefault="003F0440" w:rsidP="002D126B">
            <w:pPr>
              <w:pStyle w:val="TableText"/>
            </w:pPr>
            <w:r>
              <w:t xml:space="preserve">The division’s modification processes may allow or require the user to select previously entered supplies for association with a blood unit’s modification. An inventory of containers (transfer bags) and sterile connection device (SCD) wafers is </w:t>
            </w:r>
            <w:r>
              <w:rPr>
                <w:i/>
              </w:rPr>
              <w:t>required</w:t>
            </w:r>
            <w:r>
              <w:t xml:space="preserve"> for various modification processes. </w:t>
            </w:r>
          </w:p>
        </w:tc>
      </w:tr>
      <w:tr w:rsidR="003F0440" w:rsidRPr="00725902">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rsidR="003F0440" w:rsidRPr="00725902" w:rsidRDefault="003F0440" w:rsidP="002D126B">
            <w:pPr>
              <w:pStyle w:val="TableText"/>
            </w:pPr>
            <w:r>
              <w:t>There is no retrospective data entry or user selection for th</w:t>
            </w:r>
            <w:r w:rsidR="00932460">
              <w:t>is option</w:t>
            </w:r>
            <w:r>
              <w:t>.</w:t>
            </w:r>
          </w:p>
        </w:tc>
      </w:tr>
      <w:tr w:rsidR="003F0440" w:rsidRPr="00725902">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rsidR="003F0440" w:rsidRPr="00725902" w:rsidRDefault="003F0440" w:rsidP="002D126B">
            <w:pPr>
              <w:pStyle w:val="TableText"/>
            </w:pPr>
            <w:r>
              <w:t>The unsatisfactory portion of a shipment must be recorded individually.</w:t>
            </w:r>
          </w:p>
        </w:tc>
      </w:tr>
      <w:tr w:rsidR="003F0440" w:rsidRPr="00725902">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rsidR="003F0440" w:rsidRPr="00725902" w:rsidRDefault="003F0440" w:rsidP="002D126B">
            <w:pPr>
              <w:pStyle w:val="TableText"/>
            </w:pPr>
            <w:r>
              <w:t>Each site must set a standard for recording quantity: it may use the number of cases or the number of units within the cases.</w:t>
            </w:r>
          </w:p>
        </w:tc>
      </w:tr>
    </w:tbl>
    <w:p w:rsidR="00DA5F37" w:rsidRDefault="00DA5F37" w:rsidP="00DA5F37">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3F0440" w:rsidRPr="00D01896">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rsidR="003F0440" w:rsidRPr="00D01896" w:rsidRDefault="003F0440" w:rsidP="002D126B">
            <w:pPr>
              <w:pStyle w:val="TableText"/>
              <w:rPr>
                <w:b/>
              </w:rPr>
            </w:pPr>
            <w:r w:rsidRPr="00D01896">
              <w:rPr>
                <w:b/>
              </w:rPr>
              <w:t>Transfusion Complications</w:t>
            </w:r>
            <w:r>
              <w:rPr>
                <w:b/>
              </w:rPr>
              <w:t xml:space="preserve"> Report</w:t>
            </w:r>
          </w:p>
        </w:tc>
      </w:tr>
      <w:tr w:rsidR="003F0440" w:rsidRPr="00725902">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rsidR="003F0440" w:rsidRPr="00725902" w:rsidRDefault="003F0440" w:rsidP="002D126B">
            <w:pPr>
              <w:pStyle w:val="TableText"/>
            </w:pPr>
            <w:r>
              <w:t>The report does not include units in an issued status.</w:t>
            </w:r>
          </w:p>
        </w:tc>
      </w:tr>
    </w:tbl>
    <w:p w:rsidR="00C1162B" w:rsidRDefault="00C1162B" w:rsidP="00DA5F37">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3F0440" w:rsidRPr="00501AF4">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rsidR="003F0440" w:rsidRPr="00501AF4" w:rsidRDefault="003F0440" w:rsidP="002D126B">
            <w:pPr>
              <w:pStyle w:val="TableText"/>
              <w:rPr>
                <w:b/>
              </w:rPr>
            </w:pPr>
            <w:r>
              <w:rPr>
                <w:b/>
              </w:rPr>
              <w:t>Transfusion Effectiveness Report</w:t>
            </w:r>
          </w:p>
        </w:tc>
      </w:tr>
      <w:tr w:rsidR="003F0440" w:rsidRPr="00725902">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rsidR="003F0440" w:rsidRPr="00725902" w:rsidRDefault="003F0440" w:rsidP="002D126B">
            <w:pPr>
              <w:pStyle w:val="TableText"/>
            </w:pPr>
            <w:r>
              <w:t>The report does not include VBECS diagnostic tests.</w:t>
            </w:r>
          </w:p>
        </w:tc>
      </w:tr>
    </w:tbl>
    <w:p w:rsidR="00DA5F37" w:rsidRDefault="00DA5F37" w:rsidP="00DA5F37">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3F0440" w:rsidRPr="00501AF4">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rsidR="003F0440" w:rsidRPr="00501AF4" w:rsidRDefault="003F0440" w:rsidP="002D126B">
            <w:pPr>
              <w:pStyle w:val="TableText"/>
              <w:rPr>
                <w:b/>
              </w:rPr>
            </w:pPr>
            <w:r>
              <w:rPr>
                <w:b/>
              </w:rPr>
              <w:t>Transfusion Requirements Report</w:t>
            </w:r>
          </w:p>
        </w:tc>
      </w:tr>
      <w:tr w:rsidR="003F0440" w:rsidRPr="00725902">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rsidR="003F0440" w:rsidRPr="00725902" w:rsidRDefault="00934D16" w:rsidP="00934D16">
            <w:pPr>
              <w:pStyle w:val="TableText"/>
            </w:pPr>
            <w:r w:rsidRPr="00B93109">
              <w:t xml:space="preserve">Deceased patient records do not appear on the report when </w:t>
            </w:r>
            <w:r>
              <w:t xml:space="preserve">they are </w:t>
            </w:r>
            <w:r w:rsidRPr="00B93109">
              <w:t>generated after the patient has been marked</w:t>
            </w:r>
            <w:r>
              <w:t xml:space="preserve"> as deceased</w:t>
            </w:r>
            <w:r w:rsidRPr="00B93109">
              <w:t xml:space="preserve"> in the VBECS database via a VistA Death Notification Update.</w:t>
            </w:r>
          </w:p>
        </w:tc>
      </w:tr>
    </w:tbl>
    <w:p w:rsidR="00DA5F37" w:rsidRDefault="00DA5F37" w:rsidP="00DA5F37">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3F0440" w:rsidRPr="00725902">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rsidR="003F0440" w:rsidRPr="00725902" w:rsidRDefault="003F0440" w:rsidP="002D126B">
            <w:pPr>
              <w:pStyle w:val="TableText"/>
            </w:pPr>
            <w:r w:rsidRPr="00501AF4">
              <w:rPr>
                <w:b/>
              </w:rPr>
              <w:t>Unit Antigen Typing</w:t>
            </w:r>
          </w:p>
        </w:tc>
      </w:tr>
      <w:tr w:rsidR="003F0440" w:rsidRPr="00725902">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rsidR="003F0440" w:rsidRPr="00725902" w:rsidRDefault="003F0440" w:rsidP="002D126B">
            <w:pPr>
              <w:pStyle w:val="TableText"/>
            </w:pPr>
            <w:r>
              <w:t>Antigen typing applies only to blood products that contain red blood cells. This option does not address platelet, HLAs, or IgA antigenicity.</w:t>
            </w:r>
          </w:p>
        </w:tc>
      </w:tr>
      <w:tr w:rsidR="003F0440" w:rsidRPr="00725902">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rsidR="003F0440" w:rsidRPr="00725902" w:rsidRDefault="003F0440" w:rsidP="002D126B">
            <w:pPr>
              <w:pStyle w:val="TableText"/>
            </w:pPr>
            <w:r>
              <w:t>VBECS does not check whether the lot and vial numbers selected for the positive control cells differ from those of the negative control cells.</w:t>
            </w:r>
          </w:p>
        </w:tc>
      </w:tr>
      <w:tr w:rsidR="003F0440" w:rsidRPr="00725902">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rsidR="003F0440" w:rsidRPr="00725902" w:rsidRDefault="003F0440" w:rsidP="002D126B">
            <w:pPr>
              <w:pStyle w:val="TableText"/>
            </w:pPr>
            <w:r>
              <w:t>D antigen typing must not be combined in batch testing of Rh positive units.</w:t>
            </w:r>
          </w:p>
        </w:tc>
      </w:tr>
    </w:tbl>
    <w:p w:rsidR="00C84564" w:rsidRDefault="00C84564" w:rsidP="00C84564">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3F0440" w:rsidRPr="00725902">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rsidR="003F0440" w:rsidRPr="00402919" w:rsidRDefault="003F0440" w:rsidP="002D126B">
            <w:pPr>
              <w:pStyle w:val="TableText"/>
              <w:rPr>
                <w:b/>
              </w:rPr>
            </w:pPr>
            <w:r>
              <w:rPr>
                <w:b/>
              </w:rPr>
              <w:t>Unit History Report</w:t>
            </w:r>
          </w:p>
        </w:tc>
      </w:tr>
      <w:tr w:rsidR="003F0440">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rsidR="003F0440" w:rsidRDefault="003F0440" w:rsidP="002D126B">
            <w:pPr>
              <w:pStyle w:val="TableText"/>
            </w:pPr>
            <w:r>
              <w:t>The report is not multidivisional.</w:t>
            </w:r>
          </w:p>
        </w:tc>
      </w:tr>
      <w:tr w:rsidR="00DD7CAF" w:rsidRPr="00C06411">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rsidR="00DD7CAF" w:rsidRPr="00C06411" w:rsidRDefault="00DD7CAF" w:rsidP="005E39DA">
            <w:pPr>
              <w:pStyle w:val="TableText"/>
            </w:pPr>
            <w:r>
              <w:t xml:space="preserve">When a user retroactively updates a unit status through Discard or Quarantine, the Unit History Report displays the updated information, but does not display the date the change was made. </w:t>
            </w:r>
          </w:p>
        </w:tc>
      </w:tr>
    </w:tbl>
    <w:p w:rsidR="00DD7CAF" w:rsidRDefault="00DD7CAF" w:rsidP="00C84564">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3F0440" w:rsidRPr="00DA7DE2">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rsidR="003F0440" w:rsidRPr="00DA7DE2" w:rsidRDefault="003F0440" w:rsidP="002D126B">
            <w:pPr>
              <w:pStyle w:val="TableText"/>
              <w:rPr>
                <w:b/>
              </w:rPr>
            </w:pPr>
            <w:r w:rsidRPr="00DA7DE2">
              <w:rPr>
                <w:b/>
              </w:rPr>
              <w:t>Update User Roles</w:t>
            </w:r>
          </w:p>
        </w:tc>
      </w:tr>
      <w:tr w:rsidR="003F0440" w:rsidRPr="00725902">
        <w:trPr>
          <w:cantSplit/>
          <w:hidden/>
        </w:trPr>
        <w:tc>
          <w:tcPr>
            <w:tcW w:w="9360" w:type="dxa"/>
            <w:tcBorders>
              <w:top w:val="single" w:sz="6" w:space="0" w:color="000000"/>
              <w:left w:val="single" w:sz="6" w:space="0" w:color="000000"/>
              <w:bottom w:val="single" w:sz="6" w:space="0" w:color="000000"/>
              <w:right w:val="single" w:sz="6" w:space="0" w:color="000000"/>
            </w:tcBorders>
            <w:vAlign w:val="bottom"/>
          </w:tcPr>
          <w:p w:rsidR="003F0440" w:rsidRDefault="003F0440" w:rsidP="002D126B">
            <w:pPr>
              <w:pStyle w:val="TableText"/>
            </w:pPr>
            <w:r>
              <w:rPr>
                <w:vanish/>
              </w:rPr>
              <w:t xml:space="preserve">BR_19.01, BR_19.03 </w:t>
            </w:r>
            <w:r>
              <w:t>One role at a time may be assigned to a user at a division. The role may be reset.</w:t>
            </w:r>
          </w:p>
        </w:tc>
      </w:tr>
      <w:tr w:rsidR="003F0440" w:rsidRPr="00725902">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rsidR="003F0440" w:rsidRDefault="00DD0BFD" w:rsidP="00DD0BFD">
            <w:pPr>
              <w:pStyle w:val="TableText"/>
            </w:pPr>
            <w:r>
              <w:t xml:space="preserve">VBECS does not allow users </w:t>
            </w:r>
            <w:r w:rsidR="00AB565A">
              <w:rPr>
                <w:vanish/>
              </w:rPr>
              <w:t xml:space="preserve">BR_19.06 </w:t>
            </w:r>
            <w:r>
              <w:t>to edit or delete the sole Administrator/Supervisor.</w:t>
            </w:r>
          </w:p>
        </w:tc>
      </w:tr>
    </w:tbl>
    <w:p w:rsidR="00C84564" w:rsidRDefault="00C84564" w:rsidP="00C84564">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3F0440" w:rsidRPr="007F506D">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rsidR="003F0440" w:rsidRPr="007F506D" w:rsidRDefault="003F0440" w:rsidP="002D126B">
            <w:pPr>
              <w:pStyle w:val="TableText"/>
              <w:rPr>
                <w:b/>
              </w:rPr>
            </w:pPr>
            <w:r w:rsidRPr="007F506D">
              <w:rPr>
                <w:b/>
              </w:rPr>
              <w:t>Updated Patients and Deceased Patients</w:t>
            </w:r>
          </w:p>
        </w:tc>
      </w:tr>
      <w:tr w:rsidR="00D139EE" w:rsidRPr="00725902">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rsidR="00D139EE" w:rsidRDefault="00D139EE" w:rsidP="00D139EE">
            <w:pPr>
              <w:pStyle w:val="TableText"/>
            </w:pPr>
            <w:r>
              <w:t>Demographic and death event updates do not display information for patients without pending or active orders in VBECS. Updates will occur without user input.</w:t>
            </w:r>
          </w:p>
        </w:tc>
      </w:tr>
      <w:tr w:rsidR="00D139EE" w:rsidRPr="00725902">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rsidR="00D139EE" w:rsidRDefault="00D139EE" w:rsidP="00D139EE">
            <w:pPr>
              <w:pStyle w:val="TableText"/>
            </w:pPr>
            <w:r>
              <w:t xml:space="preserve">VBECS does not notify users of additional VistA patient updates or merges while the icon is displayed. When a user views an update and there is an unprocessed patient merge, the Patient Alert icon remains on the screen until the Traditional Supervisor completes the update and clears the icon. </w:t>
            </w:r>
          </w:p>
        </w:tc>
      </w:tr>
      <w:tr w:rsidR="00D139EE" w:rsidRPr="00725902">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rsidR="00D139EE" w:rsidRDefault="00D139EE" w:rsidP="00D139EE">
            <w:pPr>
              <w:pStyle w:val="TableText"/>
            </w:pPr>
            <w:r>
              <w:lastRenderedPageBreak/>
              <w:t>When VBECS notifies a user of an update to a patient’s prefix or suffix, VBECS does not display the updated information: the user must access VistA to view the updated information.</w:t>
            </w:r>
            <w:r w:rsidRPr="00C805FB">
              <w:rPr>
                <w:vanish/>
              </w:rPr>
              <w:t xml:space="preserve"> </w:t>
            </w:r>
            <w:r>
              <w:rPr>
                <w:vanish/>
              </w:rPr>
              <w:t>DR 2,714</w:t>
            </w:r>
          </w:p>
        </w:tc>
      </w:tr>
    </w:tbl>
    <w:p w:rsidR="00C84564" w:rsidRDefault="00C84564" w:rsidP="00C84564">
      <w:pPr>
        <w:pStyle w:val="TableText"/>
      </w:pPr>
    </w:p>
    <w:tbl>
      <w:tblPr>
        <w:tblW w:w="9360" w:type="dxa"/>
        <w:tblBorders>
          <w:top w:val="single" w:sz="6" w:space="0" w:color="000000"/>
          <w:left w:val="single" w:sz="6" w:space="0" w:color="000000"/>
          <w:bottom w:val="single" w:sz="6" w:space="0" w:color="000000"/>
          <w:right w:val="single" w:sz="6" w:space="0" w:color="000000"/>
        </w:tblBorders>
        <w:tblLayout w:type="fixed"/>
        <w:tblCellMar>
          <w:top w:w="60" w:type="dxa"/>
          <w:left w:w="60" w:type="dxa"/>
          <w:bottom w:w="60" w:type="dxa"/>
          <w:right w:w="60" w:type="dxa"/>
        </w:tblCellMar>
        <w:tblLook w:val="0000" w:firstRow="0" w:lastRow="0" w:firstColumn="0" w:lastColumn="0" w:noHBand="0" w:noVBand="0"/>
      </w:tblPr>
      <w:tblGrid>
        <w:gridCol w:w="9360"/>
      </w:tblGrid>
      <w:tr w:rsidR="003F0440" w:rsidRPr="00FA7720">
        <w:trPr>
          <w:cantSplit/>
          <w:tblHeader/>
        </w:trPr>
        <w:tc>
          <w:tcPr>
            <w:tcW w:w="9360" w:type="dxa"/>
            <w:tcBorders>
              <w:top w:val="single" w:sz="6" w:space="0" w:color="000000"/>
              <w:left w:val="single" w:sz="6" w:space="0" w:color="000000"/>
              <w:bottom w:val="single" w:sz="6" w:space="0" w:color="000000"/>
              <w:right w:val="single" w:sz="6" w:space="0" w:color="000000"/>
            </w:tcBorders>
            <w:shd w:val="clear" w:color="auto" w:fill="B3B3B3"/>
            <w:vAlign w:val="bottom"/>
          </w:tcPr>
          <w:p w:rsidR="003F0440" w:rsidRPr="00FA7720" w:rsidRDefault="003F0440" w:rsidP="002D126B">
            <w:pPr>
              <w:pStyle w:val="TableText"/>
              <w:rPr>
                <w:b/>
              </w:rPr>
            </w:pPr>
            <w:r w:rsidRPr="00FA7720">
              <w:rPr>
                <w:b/>
              </w:rPr>
              <w:t>Workload Codes</w:t>
            </w:r>
          </w:p>
        </w:tc>
      </w:tr>
      <w:tr w:rsidR="003F0440" w:rsidRPr="00725902">
        <w:trPr>
          <w:cantSplit/>
        </w:trPr>
        <w:tc>
          <w:tcPr>
            <w:tcW w:w="9360" w:type="dxa"/>
            <w:tcBorders>
              <w:top w:val="single" w:sz="6" w:space="0" w:color="000000"/>
              <w:left w:val="single" w:sz="6" w:space="0" w:color="000000"/>
              <w:bottom w:val="single" w:sz="6" w:space="0" w:color="000000"/>
              <w:right w:val="single" w:sz="6" w:space="0" w:color="000000"/>
            </w:tcBorders>
            <w:vAlign w:val="bottom"/>
          </w:tcPr>
          <w:p w:rsidR="003F0440" w:rsidRPr="00725902" w:rsidRDefault="003F0440" w:rsidP="002D126B">
            <w:pPr>
              <w:pStyle w:val="TableText"/>
            </w:pPr>
            <w:r>
              <w:t>Transfusion-only sites must not map workload codes to processes such as ABO/Rh testing not performed on site.</w:t>
            </w:r>
          </w:p>
        </w:tc>
      </w:tr>
    </w:tbl>
    <w:p w:rsidR="00024989" w:rsidRDefault="00024989" w:rsidP="00DD75E5">
      <w:pPr>
        <w:pStyle w:val="BodyText"/>
      </w:pPr>
    </w:p>
    <w:p w:rsidR="000E07D2" w:rsidRPr="000E07D2" w:rsidRDefault="00024989" w:rsidP="00024989">
      <w:pPr>
        <w:pStyle w:val="BodyText"/>
        <w:jc w:val="center"/>
      </w:pPr>
      <w:r>
        <w:br w:type="page"/>
      </w:r>
      <w:r>
        <w:lastRenderedPageBreak/>
        <w:t>This page intentionally left blank.</w:t>
      </w:r>
    </w:p>
    <w:p w:rsidR="000E07D2" w:rsidRDefault="000E07D2" w:rsidP="004776BB">
      <w:pPr>
        <w:pStyle w:val="BodyText"/>
        <w:jc w:val="center"/>
      </w:pPr>
    </w:p>
    <w:p w:rsidR="00D9569F" w:rsidRDefault="00024989" w:rsidP="00AF2D0E">
      <w:pPr>
        <w:pStyle w:val="Heading2"/>
      </w:pPr>
      <w:r>
        <w:br w:type="page"/>
      </w:r>
      <w:bookmarkStart w:id="807" w:name="_Toc436396821"/>
      <w:r w:rsidR="00D9569F">
        <w:lastRenderedPageBreak/>
        <w:t xml:space="preserve">Appendix </w:t>
      </w:r>
      <w:r w:rsidR="00D9569F">
        <w:fldChar w:fldCharType="begin"/>
      </w:r>
      <w:r w:rsidR="00D9569F">
        <w:instrText xml:space="preserve"> SEQ Appendix \* ALPHABETIC </w:instrText>
      </w:r>
      <w:r w:rsidR="00D9569F">
        <w:fldChar w:fldCharType="separate"/>
      </w:r>
      <w:r w:rsidR="00F00E6D">
        <w:rPr>
          <w:noProof/>
        </w:rPr>
        <w:t>E</w:t>
      </w:r>
      <w:r w:rsidR="00D9569F">
        <w:fldChar w:fldCharType="end"/>
      </w:r>
      <w:r w:rsidR="00D9569F">
        <w:t>: Known Defects and Anomalies</w:t>
      </w:r>
      <w:bookmarkEnd w:id="807"/>
      <w:r w:rsidR="00681D23">
        <w:fldChar w:fldCharType="begin"/>
      </w:r>
      <w:r w:rsidR="00681D23">
        <w:instrText xml:space="preserve"> XE "</w:instrText>
      </w:r>
      <w:r w:rsidR="00681D23" w:rsidRPr="00FB2A0A">
        <w:instrText>Known Defects and Anomalies</w:instrText>
      </w:r>
      <w:r w:rsidR="00681D23">
        <w:instrText xml:space="preserve">" </w:instrText>
      </w:r>
      <w:r w:rsidR="00681D23">
        <w:fldChar w:fldCharType="end"/>
      </w:r>
    </w:p>
    <w:p w:rsidR="00D9569F" w:rsidRDefault="00D9569F" w:rsidP="00D9569F">
      <w:pPr>
        <w:pStyle w:val="BodyText"/>
      </w:pPr>
      <w:r>
        <w:t xml:space="preserve">Copies of </w:t>
      </w:r>
      <w:r>
        <w:rPr>
          <w:i/>
        </w:rPr>
        <w:t>Known Defects and Anomalies</w:t>
      </w:r>
      <w:r>
        <w:t xml:space="preserve"> may be obtained from </w:t>
      </w:r>
      <w:r w:rsidR="00F20C8C">
        <w:t>the</w:t>
      </w:r>
      <w:r w:rsidR="00802EE9">
        <w:t xml:space="preserve"> VA Software Document Library W</w:t>
      </w:r>
      <w:r w:rsidR="00F20C8C">
        <w:t>eb site.</w:t>
      </w:r>
    </w:p>
    <w:p w:rsidR="000C342D" w:rsidRDefault="00D9569F" w:rsidP="000C342D">
      <w:pPr>
        <w:pStyle w:val="BodyText"/>
        <w:jc w:val="center"/>
      </w:pPr>
      <w:r>
        <w:br w:type="page"/>
      </w:r>
      <w:r w:rsidR="000C342D">
        <w:lastRenderedPageBreak/>
        <w:t>This page intentionally left blank.</w:t>
      </w:r>
    </w:p>
    <w:p w:rsidR="002A21AE" w:rsidRDefault="000C342D">
      <w:pPr>
        <w:pStyle w:val="Heading2"/>
      </w:pPr>
      <w:r>
        <w:br w:type="page"/>
      </w:r>
      <w:bookmarkStart w:id="808" w:name="_Toc436396822"/>
      <w:r w:rsidR="002A21AE">
        <w:lastRenderedPageBreak/>
        <w:t xml:space="preserve">Appendix </w:t>
      </w:r>
      <w:r w:rsidR="002A21AE">
        <w:fldChar w:fldCharType="begin"/>
      </w:r>
      <w:r w:rsidR="002A21AE">
        <w:instrText xml:space="preserve"> SEQ Appendix \* ALPHABETIC </w:instrText>
      </w:r>
      <w:r w:rsidR="002A21AE">
        <w:fldChar w:fldCharType="separate"/>
      </w:r>
      <w:r w:rsidR="00F00E6D">
        <w:rPr>
          <w:noProof/>
        </w:rPr>
        <w:t>F</w:t>
      </w:r>
      <w:r w:rsidR="002A21AE">
        <w:fldChar w:fldCharType="end"/>
      </w:r>
      <w:r w:rsidR="002A21AE">
        <w:t>: System Validation</w:t>
      </w:r>
      <w:bookmarkEnd w:id="808"/>
      <w:r w:rsidR="002A21AE">
        <w:fldChar w:fldCharType="begin"/>
      </w:r>
      <w:r w:rsidR="002A21AE">
        <w:instrText xml:space="preserve"> XE </w:instrText>
      </w:r>
      <w:r w:rsidR="00FA7E65">
        <w:instrText>“</w:instrText>
      </w:r>
      <w:r w:rsidR="002A21AE">
        <w:instrText>System Validation</w:instrText>
      </w:r>
      <w:r w:rsidR="00FA7E65">
        <w:instrText>”</w:instrText>
      </w:r>
      <w:r w:rsidR="002A21AE">
        <w:instrText xml:space="preserve"> </w:instrText>
      </w:r>
      <w:r w:rsidR="002A21AE">
        <w:fldChar w:fldCharType="end"/>
      </w:r>
    </w:p>
    <w:p w:rsidR="002E3C00" w:rsidRDefault="002E3C00" w:rsidP="002E3C00">
      <w:pPr>
        <w:pStyle w:val="Heading3"/>
      </w:pPr>
      <w:bookmarkStart w:id="809" w:name="_Toc114462089"/>
      <w:bookmarkStart w:id="810" w:name="_Toc436396823"/>
      <w:r>
        <w:t>Introduction</w:t>
      </w:r>
      <w:bookmarkEnd w:id="809"/>
      <w:bookmarkEnd w:id="810"/>
      <w:r w:rsidR="00E21F36">
        <w:fldChar w:fldCharType="begin"/>
      </w:r>
      <w:r w:rsidR="00E21F36">
        <w:instrText xml:space="preserve"> XE " System Validation:</w:instrText>
      </w:r>
      <w:r w:rsidR="00E21F36" w:rsidRPr="0081226B">
        <w:instrText>Introduction</w:instrText>
      </w:r>
      <w:r w:rsidR="00E21F36">
        <w:instrText xml:space="preserve">" </w:instrText>
      </w:r>
      <w:r w:rsidR="00E21F36">
        <w:fldChar w:fldCharType="end"/>
      </w:r>
    </w:p>
    <w:p w:rsidR="00AB21DA" w:rsidRDefault="00AB21DA" w:rsidP="00AB21DA">
      <w:pPr>
        <w:pStyle w:val="BodyText"/>
      </w:pPr>
      <w:r>
        <w:t>Each facility is responsible for validating</w:t>
      </w:r>
      <w:r w:rsidRPr="00437093">
        <w:t xml:space="preserve"> </w:t>
      </w:r>
      <w:r>
        <w:t xml:space="preserve">the VBECS </w:t>
      </w:r>
      <w:r w:rsidRPr="00437093">
        <w:t xml:space="preserve">installation, operation, and </w:t>
      </w:r>
      <w:r>
        <w:t>performance</w:t>
      </w:r>
      <w:r w:rsidRPr="00437093">
        <w:t xml:space="preserve"> </w:t>
      </w:r>
      <w:r>
        <w:t>before</w:t>
      </w:r>
      <w:r w:rsidRPr="00437093">
        <w:t xml:space="preserve"> using </w:t>
      </w:r>
      <w:r>
        <w:t xml:space="preserve">VBECS </w:t>
      </w:r>
      <w:r w:rsidRPr="00437093">
        <w:t>in a live (production) environment.</w:t>
      </w:r>
      <w:r>
        <w:t xml:space="preserve"> This includes evaluating</w:t>
      </w:r>
      <w:r w:rsidRPr="00437093">
        <w:t xml:space="preserve"> local intend</w:t>
      </w:r>
      <w:r>
        <w:t>ed uses of the software and</w:t>
      </w:r>
      <w:r w:rsidR="00503461">
        <w:t xml:space="preserve"> changing settings </w:t>
      </w:r>
      <w:r w:rsidRPr="00437093">
        <w:t xml:space="preserve">to conform to </w:t>
      </w:r>
      <w:r>
        <w:t>the</w:t>
      </w:r>
      <w:r w:rsidRPr="00437093">
        <w:t xml:space="preserve"> facility’s procedures, processes, and policies. Use internal operating procedures and policies to validate that the software </w:t>
      </w:r>
      <w:r>
        <w:t>performs</w:t>
      </w:r>
      <w:r w:rsidRPr="00437093">
        <w:t xml:space="preserve"> in accordan</w:t>
      </w:r>
      <w:r>
        <w:t>c</w:t>
      </w:r>
      <w:r w:rsidRPr="00437093">
        <w:t>e with your site’s parameters.</w:t>
      </w:r>
      <w:r w:rsidR="00066BE2">
        <w:t xml:space="preserve"> </w:t>
      </w:r>
      <w:r w:rsidR="00EF39BA">
        <w:t>Determine the level of validation required for c</w:t>
      </w:r>
      <w:r w:rsidR="00066BE2">
        <w:t>hanges to h</w:t>
      </w:r>
      <w:r w:rsidR="00EF39BA">
        <w:t>ardware and software</w:t>
      </w:r>
      <w:r w:rsidR="00066BE2">
        <w:t>.</w:t>
      </w:r>
    </w:p>
    <w:p w:rsidR="0096773B" w:rsidRDefault="0096773B" w:rsidP="0096773B">
      <w:pPr>
        <w:pStyle w:val="Caution"/>
        <w:rPr>
          <w:szCs w:val="15"/>
        </w:rPr>
      </w:pPr>
      <w:r w:rsidRPr="009830A4">
        <w:t xml:space="preserve">This section describes only basic system validation. Sample test scripts are available from the </w:t>
      </w:r>
      <w:r w:rsidRPr="004002F6">
        <w:t>National Training &amp; Education Office</w:t>
      </w:r>
      <w:r w:rsidRPr="009830A4">
        <w:t xml:space="preserve"> </w:t>
      </w:r>
      <w:r>
        <w:t>(</w:t>
      </w:r>
      <w:r w:rsidRPr="009830A4">
        <w:t>NT&amp;EO</w:t>
      </w:r>
      <w:r>
        <w:t>)</w:t>
      </w:r>
      <w:r w:rsidRPr="009830A4">
        <w:t>.</w:t>
      </w:r>
    </w:p>
    <w:p w:rsidR="009D2266" w:rsidRDefault="009D2266" w:rsidP="009D2266">
      <w:pPr>
        <w:pStyle w:val="Heading3"/>
      </w:pPr>
      <w:bookmarkStart w:id="811" w:name="_Toc436396824"/>
      <w:r>
        <w:t>Validation Plan</w:t>
      </w:r>
      <w:bookmarkEnd w:id="811"/>
      <w:r w:rsidR="00AB21DA">
        <w:fldChar w:fldCharType="begin"/>
      </w:r>
      <w:r w:rsidR="00AB21DA">
        <w:instrText xml:space="preserve"> XE " System Validation:Validation Plan" </w:instrText>
      </w:r>
      <w:r w:rsidR="00AB21DA">
        <w:fldChar w:fldCharType="end"/>
      </w:r>
    </w:p>
    <w:p w:rsidR="001F3C29" w:rsidRDefault="009D2266" w:rsidP="001F3C29">
      <w:pPr>
        <w:pStyle w:val="BodyText"/>
      </w:pPr>
      <w:r w:rsidRPr="00437093">
        <w:t xml:space="preserve">Write a </w:t>
      </w:r>
      <w:r>
        <w:t>validation</w:t>
      </w:r>
      <w:r w:rsidRPr="00437093">
        <w:t xml:space="preserve"> plan</w:t>
      </w:r>
      <w:r>
        <w:t xml:space="preserve"> with clearly stated goals and strategies</w:t>
      </w:r>
      <w:r w:rsidRPr="00437093">
        <w:t xml:space="preserve"> to demonstrate that </w:t>
      </w:r>
      <w:r>
        <w:t xml:space="preserve">the system hardware, application, </w:t>
      </w:r>
      <w:r w:rsidRPr="00437093">
        <w:t>new feature</w:t>
      </w:r>
      <w:r>
        <w:t>s,</w:t>
      </w:r>
      <w:r w:rsidRPr="00437093">
        <w:t xml:space="preserve"> </w:t>
      </w:r>
      <w:r>
        <w:t>and</w:t>
      </w:r>
      <w:r w:rsidRPr="00437093">
        <w:t xml:space="preserve"> software patch</w:t>
      </w:r>
      <w:r>
        <w:t>es</w:t>
      </w:r>
      <w:r w:rsidRPr="00437093">
        <w:t xml:space="preserve"> function as expected in your facility’s environment.</w:t>
      </w:r>
      <w:r>
        <w:t xml:space="preserve"> Include descriptions of documents, hardware and software Verification &amp; Validation (V&amp;V) tools, techniques, methods, and operating and test environments to be used. </w:t>
      </w:r>
      <w:r w:rsidR="001F3C29" w:rsidRPr="00437093">
        <w:t xml:space="preserve">Determine </w:t>
      </w:r>
      <w:r w:rsidR="001F3C29">
        <w:t xml:space="preserve">and document </w:t>
      </w:r>
      <w:r w:rsidR="001F3C29" w:rsidRPr="00437093">
        <w:t>when an option is not applicable to your facilit</w:t>
      </w:r>
      <w:r w:rsidR="001F3C29">
        <w:t>y and does not require testing.</w:t>
      </w:r>
    </w:p>
    <w:p w:rsidR="009D2266" w:rsidRDefault="009D2266" w:rsidP="001F3C29">
      <w:pPr>
        <w:pStyle w:val="BodyText"/>
      </w:pPr>
      <w:r>
        <w:t xml:space="preserve">You may separate this plan into three major sections: </w:t>
      </w:r>
    </w:p>
    <w:p w:rsidR="009D2266" w:rsidRPr="009D2266" w:rsidRDefault="009D2266" w:rsidP="009D2266">
      <w:pPr>
        <w:pStyle w:val="Heading4"/>
        <w:rPr>
          <w:vertAlign w:val="superscript"/>
        </w:rPr>
      </w:pPr>
      <w:r>
        <w:t xml:space="preserve">Installation Qualification </w:t>
      </w:r>
      <w:r w:rsidR="00AB21DA">
        <w:fldChar w:fldCharType="begin"/>
      </w:r>
      <w:r w:rsidR="00AB21DA">
        <w:instrText xml:space="preserve"> XE " System Validation:Installation Qualification" </w:instrText>
      </w:r>
      <w:r w:rsidR="00AB21DA">
        <w:fldChar w:fldCharType="end"/>
      </w:r>
    </w:p>
    <w:p w:rsidR="009D2266" w:rsidRPr="009D2266" w:rsidRDefault="00AB21DA" w:rsidP="009D2266">
      <w:pPr>
        <w:pStyle w:val="BodyText"/>
        <w:rPr>
          <w:vertAlign w:val="superscript"/>
        </w:rPr>
      </w:pPr>
      <w:r>
        <w:t xml:space="preserve">The Installation Qualification (IQ) section includes </w:t>
      </w:r>
      <w:r w:rsidR="009D2266" w:rsidRPr="00437093">
        <w:t>system identification, definition of physical properties, interfaces and peripheral devices</w:t>
      </w:r>
      <w:r w:rsidR="009D2266">
        <w:t>,</w:t>
      </w:r>
      <w:r w:rsidR="009D2266" w:rsidRPr="00437093">
        <w:t xml:space="preserve"> and general functionality.</w:t>
      </w:r>
      <w:r w:rsidR="009D2266">
        <w:t xml:space="preserve"> Determine what types of testing must be done</w:t>
      </w:r>
      <w:r w:rsidR="003A7C77">
        <w:t>. C</w:t>
      </w:r>
      <w:r w:rsidR="009D2266">
        <w:t>reate test cases</w:t>
      </w:r>
      <w:r w:rsidR="009D2266" w:rsidRPr="00437093">
        <w:t xml:space="preserve"> in accordance with your </w:t>
      </w:r>
      <w:r w:rsidR="009D2266">
        <w:t>internal procedures</w:t>
      </w:r>
      <w:r w:rsidR="00F1479E">
        <w:t xml:space="preserve"> and intended use</w:t>
      </w:r>
      <w:r w:rsidR="009D2266">
        <w:t xml:space="preserve">. </w:t>
      </w:r>
    </w:p>
    <w:p w:rsidR="009D2266" w:rsidRPr="009D2266" w:rsidRDefault="009D2266" w:rsidP="009D2266">
      <w:pPr>
        <w:pStyle w:val="BodyText"/>
        <w:rPr>
          <w:vertAlign w:val="superscript"/>
        </w:rPr>
      </w:pPr>
      <w:r>
        <w:t xml:space="preserve">Apply </w:t>
      </w:r>
      <w:r w:rsidRPr="00437093">
        <w:t xml:space="preserve">review, analysis, and testing techniques to determine whether </w:t>
      </w:r>
      <w:r>
        <w:t>VBECS hardware and peripheral components co</w:t>
      </w:r>
      <w:r w:rsidRPr="00437093">
        <w:t>mply with requirements</w:t>
      </w:r>
      <w:r>
        <w:t>, including</w:t>
      </w:r>
      <w:r w:rsidRPr="00437093">
        <w:t xml:space="preserve"> functionality and attributes such as consistency, safety, and security.</w:t>
      </w:r>
      <w:r>
        <w:t xml:space="preserve"> </w:t>
      </w:r>
    </w:p>
    <w:p w:rsidR="009D2266" w:rsidRDefault="009D2266" w:rsidP="009D2266">
      <w:pPr>
        <w:pStyle w:val="Heading4"/>
      </w:pPr>
      <w:r>
        <w:t>Operational Qualificati</w:t>
      </w:r>
      <w:r w:rsidR="00AB21DA">
        <w:t>on</w:t>
      </w:r>
      <w:r w:rsidR="00AB21DA">
        <w:fldChar w:fldCharType="begin"/>
      </w:r>
      <w:r w:rsidR="00AB21DA">
        <w:instrText xml:space="preserve"> XE " System Validation:Operational Qualification" </w:instrText>
      </w:r>
      <w:r w:rsidR="00AB21DA">
        <w:fldChar w:fldCharType="end"/>
      </w:r>
    </w:p>
    <w:p w:rsidR="008F2FBA" w:rsidRDefault="00AB21DA" w:rsidP="009D2266">
      <w:pPr>
        <w:pStyle w:val="BodyText"/>
      </w:pPr>
      <w:r>
        <w:t>The Operational Qualification (OQ) section includes</w:t>
      </w:r>
      <w:r w:rsidR="009D2266">
        <w:t xml:space="preserve"> testing the software</w:t>
      </w:r>
      <w:r w:rsidR="009C7E9A">
        <w:t xml:space="preserve"> (</w:t>
      </w:r>
      <w:r w:rsidR="009C4EA7" w:rsidRPr="00437093">
        <w:t xml:space="preserve">the </w:t>
      </w:r>
      <w:r w:rsidR="009C4EA7">
        <w:t>primary validation</w:t>
      </w:r>
      <w:r w:rsidR="009C4EA7" w:rsidRPr="00437093">
        <w:t xml:space="preserve"> activity</w:t>
      </w:r>
      <w:r w:rsidR="009C7E9A">
        <w:t>)</w:t>
      </w:r>
      <w:r w:rsidR="009D2266">
        <w:t>. Use your OQ to</w:t>
      </w:r>
      <w:r w:rsidR="009D2266" w:rsidRPr="00437093">
        <w:t xml:space="preserve"> challenge </w:t>
      </w:r>
      <w:r w:rsidR="0025598B">
        <w:t xml:space="preserve">VBECS </w:t>
      </w:r>
      <w:r w:rsidR="009D2266" w:rsidRPr="00437093">
        <w:t xml:space="preserve">and </w:t>
      </w:r>
      <w:r w:rsidR="0025598B">
        <w:t>the connection to VistA</w:t>
      </w:r>
      <w:r w:rsidR="005857F1">
        <w:t>.</w:t>
      </w:r>
      <w:r w:rsidR="009D2266" w:rsidRPr="00437093">
        <w:t xml:space="preserve"> </w:t>
      </w:r>
      <w:r w:rsidR="009D2266">
        <w:t>Base t</w:t>
      </w:r>
      <w:r w:rsidR="009D2266" w:rsidRPr="00437093">
        <w:t xml:space="preserve">he number and types of tests on the criticality of the </w:t>
      </w:r>
      <w:r w:rsidR="009D2266">
        <w:t>software function. The focus of this validation is to test the limits of what the system allows you to do, not how the system will be used.</w:t>
      </w:r>
      <w:r w:rsidR="009D2266" w:rsidRPr="009D2266">
        <w:t xml:space="preserve"> </w:t>
      </w:r>
      <w:r w:rsidR="008F2FBA">
        <w:t xml:space="preserve">Each facility will have a different level of validation based on local </w:t>
      </w:r>
      <w:r w:rsidR="00066BE2">
        <w:t>practices</w:t>
      </w:r>
      <w:r w:rsidR="008F2FBA">
        <w:t>.</w:t>
      </w:r>
    </w:p>
    <w:p w:rsidR="008F2FBA" w:rsidRDefault="009D2266" w:rsidP="009D2266">
      <w:pPr>
        <w:pStyle w:val="BodyText"/>
      </w:pPr>
      <w:r>
        <w:t>Analyze risks to ensure that</w:t>
      </w:r>
      <w:r w:rsidRPr="00437093">
        <w:t xml:space="preserve"> the scope and degree of validation</w:t>
      </w:r>
      <w:r>
        <w:t xml:space="preserve"> are</w:t>
      </w:r>
      <w:r w:rsidRPr="00437093">
        <w:t xml:space="preserve"> </w:t>
      </w:r>
      <w:r w:rsidR="00F1479E">
        <w:t>appropriate</w:t>
      </w:r>
      <w:r w:rsidRPr="00437093">
        <w:t xml:space="preserve">. </w:t>
      </w:r>
      <w:r>
        <w:t>(A</w:t>
      </w:r>
      <w:r w:rsidRPr="00437093">
        <w:t xml:space="preserve"> system </w:t>
      </w:r>
      <w:r>
        <w:t>error that may</w:t>
      </w:r>
      <w:r w:rsidRPr="00437093">
        <w:t xml:space="preserve"> result in direct and severe patient harm require</w:t>
      </w:r>
      <w:r>
        <w:t>s</w:t>
      </w:r>
      <w:r w:rsidRPr="00437093">
        <w:t xml:space="preserve"> more </w:t>
      </w:r>
      <w:r>
        <w:t>detailed and rigorous</w:t>
      </w:r>
      <w:r w:rsidRPr="00437093">
        <w:t xml:space="preserve"> </w:t>
      </w:r>
      <w:r>
        <w:t>testing than one</w:t>
      </w:r>
      <w:r w:rsidRPr="00437093">
        <w:t xml:space="preserve"> that </w:t>
      </w:r>
      <w:r>
        <w:t>may have</w:t>
      </w:r>
      <w:r w:rsidRPr="00437093">
        <w:t xml:space="preserve"> minor consequences.</w:t>
      </w:r>
      <w:r>
        <w:t xml:space="preserve">) </w:t>
      </w:r>
    </w:p>
    <w:p w:rsidR="009D2266" w:rsidRDefault="009D2266" w:rsidP="009D2266">
      <w:pPr>
        <w:pStyle w:val="BodyText"/>
      </w:pPr>
      <w:r>
        <w:t>Create a t</w:t>
      </w:r>
      <w:r w:rsidRPr="00437093">
        <w:t xml:space="preserve">esting environment as </w:t>
      </w:r>
      <w:r>
        <w:t>much like</w:t>
      </w:r>
      <w:r w:rsidRPr="00437093">
        <w:t xml:space="preserve"> the production environment as possible.</w:t>
      </w:r>
      <w:r>
        <w:t xml:space="preserve"> Design t</w:t>
      </w:r>
      <w:r w:rsidRPr="00437093">
        <w:t>est case</w:t>
      </w:r>
      <w:r>
        <w:t>s to:</w:t>
      </w:r>
    </w:p>
    <w:p w:rsidR="009D2266" w:rsidRPr="003409A2" w:rsidRDefault="009D2266" w:rsidP="009D2266">
      <w:pPr>
        <w:pStyle w:val="ListBullet"/>
      </w:pPr>
      <w:r w:rsidRPr="003409A2">
        <w:t>Address critical software functions.</w:t>
      </w:r>
    </w:p>
    <w:p w:rsidR="009D2266" w:rsidRPr="007108E9" w:rsidRDefault="009D2266" w:rsidP="009D2266">
      <w:pPr>
        <w:pStyle w:val="ListBullet"/>
      </w:pPr>
      <w:r w:rsidRPr="007108E9">
        <w:t>Detect failures and flaws.</w:t>
      </w:r>
    </w:p>
    <w:p w:rsidR="009D2266" w:rsidRPr="00437093" w:rsidRDefault="009D2266" w:rsidP="009D2266">
      <w:pPr>
        <w:pStyle w:val="ListBullet"/>
      </w:pPr>
      <w:r w:rsidRPr="007108E9">
        <w:t xml:space="preserve">Verify and challenge system </w:t>
      </w:r>
      <w:r w:rsidR="00803E72">
        <w:t>functions and limitations</w:t>
      </w:r>
      <w:r w:rsidRPr="007108E9">
        <w:t>,</w:t>
      </w:r>
      <w:r w:rsidR="00A41AB9">
        <w:t xml:space="preserve"> and user documentation.</w:t>
      </w:r>
    </w:p>
    <w:p w:rsidR="009D2266" w:rsidRPr="009D2266" w:rsidRDefault="009D2266" w:rsidP="009D2266">
      <w:pPr>
        <w:pStyle w:val="BodyText"/>
      </w:pPr>
      <w:r w:rsidRPr="009D2266">
        <w:lastRenderedPageBreak/>
        <w:t xml:space="preserve">Verify data from VistA displayed in VBECS and data from VBECS displayed in VistA. </w:t>
      </w:r>
      <w:r w:rsidR="00BE2EB7">
        <w:t>(</w:t>
      </w:r>
      <w:r w:rsidRPr="009D2266">
        <w:t>Results will vary based on your VBECS settings.</w:t>
      </w:r>
      <w:r w:rsidR="00BE2EB7">
        <w:t>)</w:t>
      </w:r>
      <w:r w:rsidRPr="009D2266">
        <w:t xml:space="preserve"> Evaluate the output of the testing and determine whether the test passed or failed.</w:t>
      </w:r>
    </w:p>
    <w:p w:rsidR="009D2266" w:rsidRPr="009D2266" w:rsidRDefault="009D2266" w:rsidP="009D2266">
      <w:pPr>
        <w:pStyle w:val="BodyText"/>
      </w:pPr>
      <w:r w:rsidRPr="009D2266">
        <w:t>Maintain evidence of software testing, as part of the validation record, in accordance with standards established by accrediting agencies associated with the blood bank and laboratory. Include, at minimum, your inputs, outputs, and evidence that tests performed were satisfactory or unsatisfactory. (You may record input manually, make copies of unit labels or patient information, capture screen shots</w:t>
      </w:r>
      <w:r w:rsidR="00BE2EB7">
        <w:rPr>
          <w:rStyle w:val="FootnoteReference"/>
        </w:rPr>
        <w:footnoteReference w:id="7"/>
      </w:r>
      <w:r w:rsidRPr="009D2266">
        <w:t xml:space="preserve"> from VistA and VBECS, print various reports, etc.)</w:t>
      </w:r>
    </w:p>
    <w:p w:rsidR="009D2266" w:rsidRDefault="00AB21DA" w:rsidP="009D2266">
      <w:pPr>
        <w:pStyle w:val="Heading4"/>
      </w:pPr>
      <w:r>
        <w:t>Performance Qualification</w:t>
      </w:r>
      <w:r>
        <w:fldChar w:fldCharType="begin"/>
      </w:r>
      <w:r>
        <w:instrText xml:space="preserve"> XE " System Validation:Performance Qualification" </w:instrText>
      </w:r>
      <w:r>
        <w:fldChar w:fldCharType="end"/>
      </w:r>
    </w:p>
    <w:p w:rsidR="009D2266" w:rsidRDefault="00AB21DA" w:rsidP="009D2266">
      <w:pPr>
        <w:pStyle w:val="BodyText"/>
      </w:pPr>
      <w:r>
        <w:t>The Performance Qualification (PQ) section focuses</w:t>
      </w:r>
      <w:r w:rsidR="009D2266">
        <w:t xml:space="preserve"> on the integration of the application and processes into your facility. This begins with the revision of Standard Operation Procedures (SOPs) and policies to include the proper use of the new system. Once the SOPs are in place and validated, train the users. Ensure that training materials and records are complete before allowing users to operate the system. Document the validation, including:</w:t>
      </w:r>
    </w:p>
    <w:p w:rsidR="009D2266" w:rsidRPr="001124B5" w:rsidRDefault="009D2266" w:rsidP="009D2266">
      <w:pPr>
        <w:pStyle w:val="ListBullet"/>
      </w:pPr>
      <w:r>
        <w:t>P</w:t>
      </w:r>
      <w:r w:rsidRPr="001124B5">
        <w:t>ersonnel participating in validation activities</w:t>
      </w:r>
    </w:p>
    <w:p w:rsidR="009D2266" w:rsidRDefault="009D2266" w:rsidP="009D2266">
      <w:pPr>
        <w:pStyle w:val="ListBullet"/>
      </w:pPr>
      <w:r>
        <w:t>H</w:t>
      </w:r>
      <w:r w:rsidRPr="001124B5">
        <w:t xml:space="preserve">ardware and software change </w:t>
      </w:r>
      <w:r>
        <w:t>controls</w:t>
      </w:r>
    </w:p>
    <w:p w:rsidR="009D2266" w:rsidRDefault="009D2266" w:rsidP="009D2266">
      <w:pPr>
        <w:pStyle w:val="ListBullet"/>
      </w:pPr>
      <w:r>
        <w:t>Testing results</w:t>
      </w:r>
    </w:p>
    <w:p w:rsidR="009D2266" w:rsidRPr="001124B5" w:rsidRDefault="009D2266" w:rsidP="009D2266">
      <w:pPr>
        <w:pStyle w:val="ListBullet"/>
      </w:pPr>
      <w:r w:rsidRPr="001124B5">
        <w:t>SOP reviews, training plans, installation and implementation</w:t>
      </w:r>
    </w:p>
    <w:p w:rsidR="009D2266" w:rsidRPr="001124B5" w:rsidRDefault="009D2266" w:rsidP="009D2266">
      <w:pPr>
        <w:pStyle w:val="ListBullet"/>
      </w:pPr>
      <w:r>
        <w:t>Evaluation and acceptance</w:t>
      </w:r>
    </w:p>
    <w:p w:rsidR="009D2266" w:rsidRDefault="009D2266" w:rsidP="009D2266">
      <w:pPr>
        <w:pStyle w:val="ListBullet"/>
      </w:pPr>
      <w:r>
        <w:t>R</w:t>
      </w:r>
      <w:r w:rsidRPr="001124B5">
        <w:t>eview a</w:t>
      </w:r>
      <w:r>
        <w:t>nd approval authority and dates</w:t>
      </w:r>
    </w:p>
    <w:p w:rsidR="005556BB" w:rsidRPr="00437093" w:rsidRDefault="005556BB" w:rsidP="005556BB">
      <w:pPr>
        <w:pStyle w:val="Heading3"/>
      </w:pPr>
      <w:bookmarkStart w:id="812" w:name="_Toc436396825"/>
      <w:r w:rsidRPr="00437093">
        <w:t>Prerequisites</w:t>
      </w:r>
      <w:bookmarkEnd w:id="812"/>
      <w:r>
        <w:fldChar w:fldCharType="begin"/>
      </w:r>
      <w:r>
        <w:instrText xml:space="preserve"> XE " System Validation:Prerequisites" </w:instrText>
      </w:r>
      <w:r>
        <w:fldChar w:fldCharType="end"/>
      </w:r>
    </w:p>
    <w:p w:rsidR="005556BB" w:rsidRPr="00437093" w:rsidRDefault="005556BB" w:rsidP="005556BB">
      <w:pPr>
        <w:pStyle w:val="BodyText"/>
      </w:pPr>
      <w:r w:rsidRPr="00437093">
        <w:t xml:space="preserve">Perform these tasks for test and production environments in VBECS before </w:t>
      </w:r>
      <w:r>
        <w:t>you test</w:t>
      </w:r>
      <w:r w:rsidRPr="00437093">
        <w:t xml:space="preserve"> the application:</w:t>
      </w:r>
    </w:p>
    <w:p w:rsidR="005556BB" w:rsidRPr="009D2266" w:rsidRDefault="005556BB" w:rsidP="005556BB">
      <w:pPr>
        <w:pStyle w:val="ListBullet"/>
      </w:pPr>
      <w:r w:rsidRPr="009D2266">
        <w:t>Install required patches in your VistA test and production environments.</w:t>
      </w:r>
    </w:p>
    <w:p w:rsidR="005556BB" w:rsidRPr="009D2266" w:rsidRDefault="005556BB" w:rsidP="005556BB">
      <w:pPr>
        <w:pStyle w:val="ListBullet"/>
      </w:pPr>
      <w:r w:rsidRPr="009D2266">
        <w:t>Install VBECS.</w:t>
      </w:r>
    </w:p>
    <w:p w:rsidR="005556BB" w:rsidRDefault="005556BB" w:rsidP="005556BB">
      <w:pPr>
        <w:pStyle w:val="ListBullet"/>
      </w:pPr>
      <w:r w:rsidRPr="009D2266">
        <w:t>Complet</w:t>
      </w:r>
      <w:r w:rsidRPr="00437093">
        <w:t>e the database conversion.</w:t>
      </w:r>
    </w:p>
    <w:p w:rsidR="005556BB" w:rsidRPr="001124B5" w:rsidRDefault="005556BB" w:rsidP="005556BB">
      <w:pPr>
        <w:pStyle w:val="ListBullet"/>
      </w:pPr>
      <w:r>
        <w:t>Record system settings.</w:t>
      </w:r>
    </w:p>
    <w:p w:rsidR="005556BB" w:rsidRDefault="00BE2EB7" w:rsidP="005556BB">
      <w:pPr>
        <w:pStyle w:val="Heading3"/>
      </w:pPr>
      <w:r>
        <w:br w:type="page"/>
      </w:r>
      <w:bookmarkStart w:id="813" w:name="_Toc436396826"/>
      <w:r w:rsidR="005556BB">
        <w:lastRenderedPageBreak/>
        <w:t>Record System Settings</w:t>
      </w:r>
      <w:bookmarkEnd w:id="813"/>
      <w:r w:rsidR="005556BB">
        <w:fldChar w:fldCharType="begin"/>
      </w:r>
      <w:r w:rsidR="005556BB">
        <w:instrText xml:space="preserve"> XE " System Validation:Record System Settings" </w:instrText>
      </w:r>
      <w:r w:rsidR="005556BB">
        <w:fldChar w:fldCharType="end"/>
      </w:r>
    </w:p>
    <w:p w:rsidR="00AB21DA" w:rsidRDefault="00AB21DA" w:rsidP="00AB21DA">
      <w:pPr>
        <w:pStyle w:val="BodyText"/>
        <w:rPr>
          <w:szCs w:val="15"/>
        </w:rPr>
      </w:pPr>
      <w:r>
        <w:rPr>
          <w:szCs w:val="15"/>
        </w:rPr>
        <w:t>These sections describe how to capture system settings in preparation for validation.</w:t>
      </w:r>
    </w:p>
    <w:p w:rsidR="002E3C00" w:rsidRDefault="002E3C00" w:rsidP="002E3C00">
      <w:pPr>
        <w:pStyle w:val="Heading3"/>
      </w:pPr>
      <w:bookmarkStart w:id="814" w:name="_Toc114462094"/>
      <w:bookmarkStart w:id="815" w:name="_Toc436396827"/>
      <w:r>
        <w:t>Configure Division</w:t>
      </w:r>
      <w:bookmarkEnd w:id="814"/>
      <w:bookmarkEnd w:id="815"/>
      <w:r w:rsidR="00992E88">
        <w:fldChar w:fldCharType="begin"/>
      </w:r>
      <w:r w:rsidR="00992E88">
        <w:instrText xml:space="preserve"> XE "</w:instrText>
      </w:r>
      <w:r w:rsidR="00992E88" w:rsidRPr="00992E88">
        <w:instrText xml:space="preserve"> </w:instrText>
      </w:r>
      <w:r w:rsidR="00992E88" w:rsidRPr="00FC6AF9">
        <w:instrText>System Validation:</w:instrText>
      </w:r>
      <w:r w:rsidR="00992E88" w:rsidRPr="00B0596E">
        <w:instrText>Configure Division</w:instrText>
      </w:r>
      <w:r w:rsidR="00992E88">
        <w:instrText xml:space="preserve">" </w:instrText>
      </w:r>
      <w:r w:rsidR="00992E88">
        <w:fldChar w:fldCharType="end"/>
      </w:r>
    </w:p>
    <w:p w:rsidR="002E3C00" w:rsidRDefault="002E3C00" w:rsidP="002E3C00">
      <w:pPr>
        <w:pStyle w:val="BodyText"/>
      </w:pPr>
      <w:r>
        <w:t xml:space="preserve">A user defines site parameters that affect how VBECS behaves at a specific division. VBECS may be configured to function differently at each division within a consolidated database. Site parameters may be redefined. </w:t>
      </w:r>
    </w:p>
    <w:p w:rsidR="002E3C00" w:rsidRDefault="002E3C00" w:rsidP="002E3C00">
      <w:pPr>
        <w:pStyle w:val="Heading4"/>
        <w:rPr>
          <w:b w:val="0"/>
        </w:rPr>
      </w:pPr>
      <w:r>
        <w:t>User Roles with Access to This Option</w:t>
      </w:r>
      <w:r>
        <w:rPr>
          <w:b w:val="0"/>
        </w:rPr>
        <w:t xml:space="preserve"> </w:t>
      </w:r>
    </w:p>
    <w:p w:rsidR="002E3C00" w:rsidRDefault="002E3C00" w:rsidP="002E3C00">
      <w:pPr>
        <w:pStyle w:val="Roles"/>
      </w:pP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t xml:space="preserve"> Administrator/Supervisor</w:t>
      </w:r>
    </w:p>
    <w:p w:rsidR="002E3C00" w:rsidRDefault="00B74754" w:rsidP="002E3C00">
      <w:pPr>
        <w:pStyle w:val="Heading4"/>
      </w:pPr>
      <w:r>
        <w:t>Preparation for Testing</w:t>
      </w:r>
    </w:p>
    <w:p w:rsidR="004635C9" w:rsidRDefault="002E3C00" w:rsidP="00600497">
      <w:pPr>
        <w:pStyle w:val="ListNumber"/>
        <w:numPr>
          <w:ilvl w:val="0"/>
          <w:numId w:val="22"/>
        </w:numPr>
        <w:tabs>
          <w:tab w:val="clear" w:pos="720"/>
          <w:tab w:val="num" w:pos="360"/>
        </w:tabs>
        <w:ind w:left="360"/>
      </w:pPr>
      <w:r>
        <w:t xml:space="preserve">Select </w:t>
      </w:r>
      <w:r w:rsidRPr="00600497">
        <w:rPr>
          <w:b/>
        </w:rPr>
        <w:t>Configure Division</w:t>
      </w:r>
      <w:r>
        <w:t xml:space="preserve">. </w:t>
      </w:r>
    </w:p>
    <w:p w:rsidR="002E3C00" w:rsidRDefault="002E3C00" w:rsidP="00600497">
      <w:pPr>
        <w:pStyle w:val="ListNumber"/>
        <w:numPr>
          <w:ilvl w:val="0"/>
          <w:numId w:val="22"/>
        </w:numPr>
        <w:tabs>
          <w:tab w:val="clear" w:pos="720"/>
          <w:tab w:val="num" w:pos="360"/>
        </w:tabs>
        <w:ind w:left="360"/>
      </w:pPr>
      <w:r>
        <w:t>Record:</w:t>
      </w:r>
    </w:p>
    <w:p w:rsidR="00F8408D" w:rsidRPr="00010A5B" w:rsidRDefault="00F8408D" w:rsidP="009329C1">
      <w:pPr>
        <w:pStyle w:val="ListBullet"/>
        <w:tabs>
          <w:tab w:val="right" w:leader="underscore" w:pos="9360"/>
        </w:tabs>
      </w:pPr>
      <w:r w:rsidRPr="00010A5B">
        <w:t>ICCBBA registration number:</w:t>
      </w:r>
      <w:r w:rsidR="002C2290">
        <w:tab/>
      </w:r>
    </w:p>
    <w:p w:rsidR="00010A5B" w:rsidRPr="00010A5B" w:rsidRDefault="002E3C00" w:rsidP="009329C1">
      <w:pPr>
        <w:pStyle w:val="ListBullet"/>
        <w:tabs>
          <w:tab w:val="right" w:leader="underscore" w:pos="9360"/>
        </w:tabs>
      </w:pPr>
      <w:r w:rsidRPr="00010A5B">
        <w:t>Blood Bank Medical Director</w:t>
      </w:r>
      <w:r w:rsidR="004C67FE" w:rsidRPr="00010A5B">
        <w:t>’s name</w:t>
      </w:r>
      <w:r w:rsidRPr="00010A5B">
        <w:t xml:space="preserve"> as you</w:t>
      </w:r>
      <w:r w:rsidR="00F8408D" w:rsidRPr="00010A5B">
        <w:t xml:space="preserve"> want it to appear on reports:</w:t>
      </w:r>
      <w:r w:rsidR="009329C1">
        <w:tab/>
      </w:r>
    </w:p>
    <w:p w:rsidR="002E3C00" w:rsidRDefault="002E3C00" w:rsidP="009329C1">
      <w:pPr>
        <w:pStyle w:val="ListBullet"/>
        <w:tabs>
          <w:tab w:val="right" w:leader="underscore" w:pos="9360"/>
        </w:tabs>
      </w:pPr>
      <w:r>
        <w:t>Latest expiration date (default: three days) for specimens, in accordance with l</w:t>
      </w:r>
      <w:r w:rsidR="00F8408D">
        <w:t xml:space="preserve">ocal policies and procedures: </w:t>
      </w:r>
      <w:r w:rsidR="00F8408D">
        <w:tab/>
      </w:r>
    </w:p>
    <w:p w:rsidR="00F8408D" w:rsidRDefault="002E3C00" w:rsidP="00600497">
      <w:pPr>
        <w:pStyle w:val="ListNumber"/>
        <w:numPr>
          <w:ilvl w:val="0"/>
          <w:numId w:val="22"/>
        </w:numPr>
        <w:tabs>
          <w:tab w:val="clear" w:pos="720"/>
          <w:tab w:val="num" w:pos="360"/>
          <w:tab w:val="right" w:leader="underscore" w:pos="9360"/>
        </w:tabs>
        <w:ind w:left="360"/>
      </w:pPr>
      <w:r>
        <w:t>Is your division full service (FS) or transfusion only (TO)?</w:t>
      </w:r>
      <w:r>
        <w:tab/>
      </w:r>
    </w:p>
    <w:p w:rsidR="00F8408D" w:rsidRDefault="002E3C00" w:rsidP="00600497">
      <w:pPr>
        <w:pStyle w:val="ListNumber"/>
        <w:numPr>
          <w:ilvl w:val="0"/>
          <w:numId w:val="22"/>
        </w:numPr>
        <w:tabs>
          <w:tab w:val="clear" w:pos="720"/>
          <w:tab w:val="num" w:pos="360"/>
          <w:tab w:val="right" w:leader="underscore" w:pos="9360"/>
        </w:tabs>
        <w:ind w:left="360"/>
      </w:pPr>
      <w:r>
        <w:t xml:space="preserve">If your site does not perform </w:t>
      </w:r>
      <w:r w:rsidRPr="00FB7F8D">
        <w:t>on-site testing</w:t>
      </w:r>
      <w:r>
        <w:t>, continue at Order Alerts.</w:t>
      </w:r>
    </w:p>
    <w:p w:rsidR="002E3C00" w:rsidRDefault="002E3C00" w:rsidP="00600497">
      <w:pPr>
        <w:pStyle w:val="ListNumber"/>
        <w:numPr>
          <w:ilvl w:val="0"/>
          <w:numId w:val="22"/>
        </w:numPr>
        <w:tabs>
          <w:tab w:val="clear" w:pos="720"/>
          <w:tab w:val="num" w:pos="360"/>
          <w:tab w:val="right" w:leader="underscore" w:pos="9360"/>
        </w:tabs>
        <w:ind w:left="360"/>
      </w:pPr>
      <w:r>
        <w:t>If your division is full service, do you want to enable electronic crossmatch?</w:t>
      </w:r>
      <w:r>
        <w:tab/>
      </w:r>
    </w:p>
    <w:p w:rsidR="002E3C00" w:rsidRPr="00FB7F8D" w:rsidRDefault="002E3C00" w:rsidP="00600497">
      <w:pPr>
        <w:pStyle w:val="ListNumber"/>
        <w:numPr>
          <w:ilvl w:val="0"/>
          <w:numId w:val="22"/>
        </w:numPr>
        <w:tabs>
          <w:tab w:val="clear" w:pos="720"/>
          <w:tab w:val="num" w:pos="360"/>
          <w:tab w:val="right" w:leader="underscore" w:pos="9360"/>
        </w:tabs>
        <w:ind w:left="360"/>
      </w:pPr>
      <w:r w:rsidRPr="00FB7F8D">
        <w:t>Print</w:t>
      </w:r>
      <w:r w:rsidR="00EB160D">
        <w:t>, sign, date,</w:t>
      </w:r>
      <w:r w:rsidRPr="00FB7F8D">
        <w:t xml:space="preserve"> and save an </w:t>
      </w:r>
      <w:r>
        <w:t>A</w:t>
      </w:r>
      <w:r w:rsidRPr="00FB7F8D">
        <w:t xml:space="preserve">udit </w:t>
      </w:r>
      <w:r>
        <w:t>Trail R</w:t>
      </w:r>
      <w:r w:rsidRPr="00FB7F8D">
        <w:t>e</w:t>
      </w:r>
      <w:r w:rsidR="00600497">
        <w:t>port for your validation record.</w:t>
      </w:r>
    </w:p>
    <w:p w:rsidR="002E3C00" w:rsidRDefault="002E3C00" w:rsidP="002E3C00">
      <w:pPr>
        <w:pStyle w:val="Heading3"/>
      </w:pPr>
      <w:bookmarkStart w:id="816" w:name="_Toc85895784"/>
      <w:bookmarkStart w:id="817" w:name="_Toc113264241"/>
      <w:bookmarkStart w:id="818" w:name="_Toc114462095"/>
      <w:bookmarkStart w:id="819" w:name="_Toc436396828"/>
      <w:r w:rsidRPr="00FB7F8D">
        <w:t>Configure Testi</w:t>
      </w:r>
      <w:r>
        <w:t>ng: Full Service</w:t>
      </w:r>
      <w:bookmarkEnd w:id="816"/>
      <w:bookmarkEnd w:id="817"/>
      <w:bookmarkEnd w:id="818"/>
      <w:bookmarkEnd w:id="819"/>
      <w:r w:rsidR="00992E88">
        <w:fldChar w:fldCharType="begin"/>
      </w:r>
      <w:r w:rsidR="00992E88">
        <w:instrText xml:space="preserve"> XE "</w:instrText>
      </w:r>
      <w:r w:rsidR="00992E88" w:rsidRPr="00992E88">
        <w:instrText xml:space="preserve"> </w:instrText>
      </w:r>
      <w:r w:rsidR="00992E88" w:rsidRPr="00FC6AF9">
        <w:instrText>System Validation:</w:instrText>
      </w:r>
      <w:r w:rsidR="00992E88" w:rsidRPr="00B0596E">
        <w:instrText>Configure Testing\: Full Service</w:instrText>
      </w:r>
      <w:r w:rsidR="00992E88">
        <w:instrText xml:space="preserve">" </w:instrText>
      </w:r>
      <w:r w:rsidR="00992E88">
        <w:fldChar w:fldCharType="end"/>
      </w:r>
    </w:p>
    <w:p w:rsidR="002E3C00" w:rsidRPr="007970BE" w:rsidRDefault="002E3C00" w:rsidP="002E3C00">
      <w:pPr>
        <w:pStyle w:val="BodyText"/>
      </w:pPr>
      <w:r>
        <w:t>The user sets testing preferences in accordance with a division’s medical policies.</w:t>
      </w:r>
    </w:p>
    <w:p w:rsidR="002E3C00" w:rsidRDefault="002E3C00" w:rsidP="002E3C00">
      <w:pPr>
        <w:pStyle w:val="Heading4"/>
        <w:rPr>
          <w:b w:val="0"/>
        </w:rPr>
      </w:pPr>
      <w:r>
        <w:t>User Roles with Access to This Option</w:t>
      </w:r>
      <w:r>
        <w:rPr>
          <w:b w:val="0"/>
        </w:rPr>
        <w:t xml:space="preserve"> </w:t>
      </w:r>
    </w:p>
    <w:p w:rsidR="002E3C00" w:rsidRDefault="002E3C00" w:rsidP="002E3C00">
      <w:pPr>
        <w:pStyle w:val="Roles"/>
        <w:rPr>
          <w:snapToGrid w:val="0"/>
        </w:rPr>
      </w:pP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t xml:space="preserve"> Administrator/Supervisor</w:t>
      </w:r>
      <w:r>
        <w:rPr>
          <w:snapToGrid w:val="0"/>
        </w:rPr>
        <w:t xml:space="preserve"> </w:t>
      </w:r>
    </w:p>
    <w:p w:rsidR="002E3C00" w:rsidRDefault="00B74754" w:rsidP="002E3C00">
      <w:pPr>
        <w:pStyle w:val="Heading4"/>
      </w:pPr>
      <w:r>
        <w:t>Preparation for Testing</w:t>
      </w:r>
    </w:p>
    <w:p w:rsidR="002E3C00" w:rsidRPr="00600497" w:rsidRDefault="002E3C00" w:rsidP="00600497">
      <w:pPr>
        <w:pStyle w:val="ListNumber"/>
        <w:numPr>
          <w:ilvl w:val="0"/>
          <w:numId w:val="23"/>
        </w:numPr>
        <w:tabs>
          <w:tab w:val="clear" w:pos="720"/>
          <w:tab w:val="num" w:pos="360"/>
        </w:tabs>
        <w:ind w:left="360"/>
      </w:pPr>
      <w:r>
        <w:t>S</w:t>
      </w:r>
      <w:r w:rsidRPr="00600497">
        <w:t>et testing preferences.</w:t>
      </w:r>
    </w:p>
    <w:p w:rsidR="002E3C00" w:rsidRPr="00600497" w:rsidRDefault="002E3C00" w:rsidP="00600497">
      <w:pPr>
        <w:pStyle w:val="ListNumber"/>
        <w:numPr>
          <w:ilvl w:val="0"/>
          <w:numId w:val="23"/>
        </w:numPr>
        <w:tabs>
          <w:tab w:val="clear" w:pos="720"/>
          <w:tab w:val="num" w:pos="360"/>
        </w:tabs>
        <w:ind w:left="360"/>
      </w:pPr>
      <w:r w:rsidRPr="00600497">
        <w:t>Capture and save a screen shot of each piece of information.</w:t>
      </w:r>
    </w:p>
    <w:p w:rsidR="00232E43" w:rsidRPr="00FB7F8D" w:rsidRDefault="00232E43" w:rsidP="00600497">
      <w:pPr>
        <w:pStyle w:val="ListNumber"/>
        <w:numPr>
          <w:ilvl w:val="0"/>
          <w:numId w:val="23"/>
        </w:numPr>
        <w:tabs>
          <w:tab w:val="clear" w:pos="720"/>
          <w:tab w:val="num" w:pos="360"/>
        </w:tabs>
        <w:ind w:left="360"/>
      </w:pPr>
      <w:bookmarkStart w:id="820" w:name="_Toc85895785"/>
      <w:bookmarkStart w:id="821" w:name="_Toc113264242"/>
      <w:bookmarkStart w:id="822" w:name="_Toc85895786"/>
      <w:bookmarkStart w:id="823" w:name="_Toc113264243"/>
      <w:bookmarkStart w:id="824" w:name="_Toc114462096"/>
      <w:r w:rsidRPr="00600497">
        <w:t xml:space="preserve">Print, </w:t>
      </w:r>
      <w:r>
        <w:t>sign, date,</w:t>
      </w:r>
      <w:r w:rsidRPr="00FB7F8D">
        <w:t xml:space="preserve"> and save an </w:t>
      </w:r>
      <w:r>
        <w:t>A</w:t>
      </w:r>
      <w:r w:rsidRPr="00FB7F8D">
        <w:t xml:space="preserve">udit </w:t>
      </w:r>
      <w:r>
        <w:t>Trail R</w:t>
      </w:r>
      <w:r w:rsidRPr="00FB7F8D">
        <w:t>eport for your validation record.</w:t>
      </w:r>
    </w:p>
    <w:p w:rsidR="002E3C00" w:rsidRDefault="007F0132" w:rsidP="002E3C00">
      <w:pPr>
        <w:pStyle w:val="Heading3"/>
      </w:pPr>
      <w:r>
        <w:br w:type="page"/>
      </w:r>
      <w:bookmarkStart w:id="825" w:name="_Toc436396829"/>
      <w:r w:rsidR="002E3C00">
        <w:lastRenderedPageBreak/>
        <w:t>Product Modifications</w:t>
      </w:r>
      <w:bookmarkEnd w:id="822"/>
      <w:bookmarkEnd w:id="823"/>
      <w:r w:rsidR="002E3C00">
        <w:t>: Full Service</w:t>
      </w:r>
      <w:bookmarkEnd w:id="824"/>
      <w:bookmarkEnd w:id="825"/>
      <w:r w:rsidR="00992E88">
        <w:fldChar w:fldCharType="begin"/>
      </w:r>
      <w:r w:rsidR="00992E88">
        <w:instrText xml:space="preserve"> XE "</w:instrText>
      </w:r>
      <w:r w:rsidR="00992E88" w:rsidRPr="00992E88">
        <w:instrText xml:space="preserve"> </w:instrText>
      </w:r>
      <w:r w:rsidR="00992E88" w:rsidRPr="00FC6AF9">
        <w:instrText>System Validation:</w:instrText>
      </w:r>
      <w:r w:rsidR="00992E88" w:rsidRPr="00B0596E">
        <w:instrText>Product Modifications\: Full Service</w:instrText>
      </w:r>
      <w:r w:rsidR="00992E88">
        <w:instrText xml:space="preserve">" </w:instrText>
      </w:r>
      <w:r w:rsidR="00992E88">
        <w:fldChar w:fldCharType="end"/>
      </w:r>
    </w:p>
    <w:p w:rsidR="002E3C00" w:rsidRPr="007970BE" w:rsidRDefault="002E3C00" w:rsidP="002E3C00">
      <w:pPr>
        <w:pStyle w:val="BodyText"/>
      </w:pPr>
      <w:r>
        <w:t>The user enables the types of modifications made at a division.</w:t>
      </w:r>
    </w:p>
    <w:p w:rsidR="002E3C00" w:rsidRDefault="002E3C00" w:rsidP="002E3C00">
      <w:pPr>
        <w:pStyle w:val="Heading4"/>
        <w:rPr>
          <w:b w:val="0"/>
        </w:rPr>
      </w:pPr>
      <w:r>
        <w:t>User Roles with Access to This Option</w:t>
      </w:r>
      <w:r>
        <w:rPr>
          <w:b w:val="0"/>
        </w:rPr>
        <w:t xml:space="preserve"> </w:t>
      </w:r>
    </w:p>
    <w:p w:rsidR="002E3C00" w:rsidRPr="00B22CCD" w:rsidRDefault="002E3C00" w:rsidP="002E3C00">
      <w:pPr>
        <w:pStyle w:val="Roles"/>
        <w:rPr>
          <w:snapToGrid w:val="0"/>
        </w:rPr>
      </w:pP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t xml:space="preserve"> Administrator/Supervisor</w:t>
      </w:r>
      <w:r>
        <w:rPr>
          <w:snapToGrid w:val="0"/>
        </w:rPr>
        <w:t xml:space="preserve"> </w:t>
      </w:r>
    </w:p>
    <w:p w:rsidR="002E3C00" w:rsidRDefault="00B74754" w:rsidP="002E3C00">
      <w:pPr>
        <w:pStyle w:val="Heading4"/>
      </w:pPr>
      <w:r>
        <w:t>Preparation for Testing</w:t>
      </w:r>
    </w:p>
    <w:p w:rsidR="002E3C00" w:rsidRDefault="002E3C00" w:rsidP="002E3C00">
      <w:pPr>
        <w:pStyle w:val="BodyText"/>
      </w:pPr>
      <w:r>
        <w:t>Modification processes are disabled by default. You must activate modification types performed at your facility. You may select none, some, or all. Enter a processing cost for each modification type, as applicable. You may update these settings later.</w:t>
      </w:r>
    </w:p>
    <w:p w:rsidR="002E3C00" w:rsidRDefault="002E3C00" w:rsidP="00AD60CF">
      <w:pPr>
        <w:pStyle w:val="Caption"/>
        <w:ind w:left="288" w:hanging="288"/>
      </w:pPr>
      <w:r>
        <w:t xml:space="preserve">Table </w:t>
      </w:r>
      <w:r>
        <w:fldChar w:fldCharType="begin"/>
      </w:r>
      <w:r>
        <w:instrText xml:space="preserve"> SEQ Table \* ARABIC </w:instrText>
      </w:r>
      <w:r>
        <w:fldChar w:fldCharType="separate"/>
      </w:r>
      <w:r w:rsidR="000C4603">
        <w:rPr>
          <w:noProof/>
        </w:rPr>
        <w:t>28</w:t>
      </w:r>
      <w:r>
        <w:fldChar w:fldCharType="end"/>
      </w:r>
      <w:r>
        <w:t>: Modification Types and Costs</w:t>
      </w:r>
      <w:r w:rsidR="00AD60CF">
        <w:fldChar w:fldCharType="begin"/>
      </w:r>
      <w:r w:rsidR="00AD60CF">
        <w:instrText xml:space="preserve"> XE "Tables:</w:instrText>
      </w:r>
      <w:r w:rsidR="00AD60CF" w:rsidRPr="0046419F">
        <w:instrText>Modification Types and Costs</w:instrText>
      </w:r>
      <w:r w:rsidR="00AD60CF">
        <w:instrText xml:space="preserve">" </w:instrText>
      </w:r>
      <w:r w:rsidR="00AD60CF">
        <w:fldChar w:fldCharType="end"/>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160"/>
        <w:gridCol w:w="1440"/>
        <w:gridCol w:w="1440"/>
        <w:gridCol w:w="1440"/>
      </w:tblGrid>
      <w:tr w:rsidR="002E3C00" w:rsidRPr="00020DA9">
        <w:tblPrEx>
          <w:tblCellMar>
            <w:top w:w="0" w:type="dxa"/>
            <w:bottom w:w="0" w:type="dxa"/>
          </w:tblCellMar>
        </w:tblPrEx>
        <w:trPr>
          <w:cantSplit/>
          <w:tblHeader/>
        </w:trPr>
        <w:tc>
          <w:tcPr>
            <w:tcW w:w="2160" w:type="dxa"/>
            <w:vMerge w:val="restart"/>
            <w:shd w:val="clear" w:color="auto" w:fill="B3B3B3"/>
            <w:vAlign w:val="bottom"/>
          </w:tcPr>
          <w:p w:rsidR="002E3C00" w:rsidRPr="00020DA9" w:rsidRDefault="002E3C00" w:rsidP="002E3C00">
            <w:pPr>
              <w:pStyle w:val="TableText"/>
              <w:rPr>
                <w:b/>
              </w:rPr>
            </w:pPr>
            <w:r w:rsidRPr="00020DA9">
              <w:rPr>
                <w:b/>
              </w:rPr>
              <w:t>Modification Type</w:t>
            </w:r>
          </w:p>
        </w:tc>
        <w:tc>
          <w:tcPr>
            <w:tcW w:w="1440" w:type="dxa"/>
            <w:gridSpan w:val="2"/>
            <w:shd w:val="clear" w:color="auto" w:fill="B3B3B3"/>
            <w:vAlign w:val="bottom"/>
          </w:tcPr>
          <w:p w:rsidR="002E3C00" w:rsidRPr="00020DA9" w:rsidRDefault="002E3C00" w:rsidP="003B2CDC">
            <w:pPr>
              <w:pStyle w:val="TableText"/>
              <w:jc w:val="center"/>
              <w:rPr>
                <w:b/>
              </w:rPr>
            </w:pPr>
            <w:r>
              <w:rPr>
                <w:b/>
              </w:rPr>
              <w:t>Modification Processes</w:t>
            </w:r>
          </w:p>
        </w:tc>
        <w:tc>
          <w:tcPr>
            <w:tcW w:w="1440" w:type="dxa"/>
            <w:vMerge w:val="restart"/>
            <w:shd w:val="clear" w:color="auto" w:fill="B3B3B3"/>
            <w:vAlign w:val="bottom"/>
          </w:tcPr>
          <w:p w:rsidR="002E3C00" w:rsidRPr="00020DA9" w:rsidRDefault="002E3C00" w:rsidP="002E3C00">
            <w:pPr>
              <w:pStyle w:val="TableText"/>
              <w:rPr>
                <w:b/>
              </w:rPr>
            </w:pPr>
            <w:r>
              <w:rPr>
                <w:b/>
              </w:rPr>
              <w:t xml:space="preserve">Processing </w:t>
            </w:r>
            <w:r w:rsidRPr="00020DA9">
              <w:rPr>
                <w:b/>
              </w:rPr>
              <w:t>Cost</w:t>
            </w:r>
          </w:p>
        </w:tc>
      </w:tr>
      <w:tr w:rsidR="002E3C00" w:rsidRPr="00020DA9">
        <w:tblPrEx>
          <w:tblCellMar>
            <w:top w:w="0" w:type="dxa"/>
            <w:bottom w:w="0" w:type="dxa"/>
          </w:tblCellMar>
        </w:tblPrEx>
        <w:trPr>
          <w:cantSplit/>
          <w:tblHeader/>
        </w:trPr>
        <w:tc>
          <w:tcPr>
            <w:tcW w:w="2160" w:type="dxa"/>
            <w:vMerge/>
            <w:shd w:val="clear" w:color="auto" w:fill="B3B3B3"/>
          </w:tcPr>
          <w:p w:rsidR="002E3C00" w:rsidRPr="00020DA9" w:rsidRDefault="002E3C00" w:rsidP="002E3C00">
            <w:pPr>
              <w:pStyle w:val="TableText"/>
              <w:rPr>
                <w:b/>
              </w:rPr>
            </w:pPr>
          </w:p>
        </w:tc>
        <w:tc>
          <w:tcPr>
            <w:tcW w:w="1440" w:type="dxa"/>
            <w:shd w:val="clear" w:color="auto" w:fill="B3B3B3"/>
          </w:tcPr>
          <w:p w:rsidR="002E3C00" w:rsidRPr="00020DA9" w:rsidRDefault="002E3C00" w:rsidP="002E3C00">
            <w:pPr>
              <w:pStyle w:val="TableText"/>
              <w:rPr>
                <w:b/>
              </w:rPr>
            </w:pPr>
            <w:r w:rsidRPr="00020DA9">
              <w:rPr>
                <w:b/>
              </w:rPr>
              <w:t>Enabled</w:t>
            </w:r>
          </w:p>
        </w:tc>
        <w:tc>
          <w:tcPr>
            <w:tcW w:w="1440" w:type="dxa"/>
            <w:shd w:val="clear" w:color="auto" w:fill="B3B3B3"/>
          </w:tcPr>
          <w:p w:rsidR="002E3C00" w:rsidRPr="00020DA9" w:rsidRDefault="002E3C00" w:rsidP="002E3C00">
            <w:pPr>
              <w:pStyle w:val="TableText"/>
              <w:rPr>
                <w:b/>
              </w:rPr>
            </w:pPr>
            <w:r w:rsidRPr="00020DA9">
              <w:rPr>
                <w:b/>
              </w:rPr>
              <w:t>Disabled</w:t>
            </w:r>
          </w:p>
        </w:tc>
        <w:tc>
          <w:tcPr>
            <w:tcW w:w="1440" w:type="dxa"/>
            <w:vMerge/>
            <w:shd w:val="clear" w:color="auto" w:fill="B3B3B3"/>
          </w:tcPr>
          <w:p w:rsidR="002E3C00" w:rsidRPr="00020DA9" w:rsidRDefault="002E3C00" w:rsidP="002E3C00">
            <w:pPr>
              <w:pStyle w:val="TableText"/>
              <w:rPr>
                <w:b/>
              </w:rPr>
            </w:pPr>
          </w:p>
        </w:tc>
      </w:tr>
      <w:tr w:rsidR="002E3C00">
        <w:tblPrEx>
          <w:tblCellMar>
            <w:top w:w="0" w:type="dxa"/>
            <w:bottom w:w="0" w:type="dxa"/>
          </w:tblCellMar>
        </w:tblPrEx>
        <w:trPr>
          <w:cantSplit/>
        </w:trPr>
        <w:tc>
          <w:tcPr>
            <w:tcW w:w="2160" w:type="dxa"/>
          </w:tcPr>
          <w:p w:rsidR="002E3C00" w:rsidRDefault="002E3C00" w:rsidP="002E3C00">
            <w:pPr>
              <w:pStyle w:val="TableText"/>
            </w:pPr>
            <w:r>
              <w:t>Thaw</w:t>
            </w:r>
          </w:p>
        </w:tc>
        <w:tc>
          <w:tcPr>
            <w:tcW w:w="1440" w:type="dxa"/>
          </w:tcPr>
          <w:p w:rsidR="002E3C00" w:rsidRDefault="002E3C00" w:rsidP="002E3C00">
            <w:pPr>
              <w:pStyle w:val="TableText"/>
            </w:pPr>
          </w:p>
        </w:tc>
        <w:tc>
          <w:tcPr>
            <w:tcW w:w="1440" w:type="dxa"/>
          </w:tcPr>
          <w:p w:rsidR="002E3C00" w:rsidRDefault="002E3C00" w:rsidP="002E3C00">
            <w:pPr>
              <w:pStyle w:val="TableText"/>
            </w:pPr>
          </w:p>
        </w:tc>
        <w:tc>
          <w:tcPr>
            <w:tcW w:w="1440" w:type="dxa"/>
          </w:tcPr>
          <w:p w:rsidR="002E3C00" w:rsidRDefault="002E3C00" w:rsidP="002E3C00">
            <w:pPr>
              <w:pStyle w:val="TableText"/>
            </w:pPr>
          </w:p>
        </w:tc>
      </w:tr>
      <w:tr w:rsidR="002E3C00">
        <w:tblPrEx>
          <w:tblCellMar>
            <w:top w:w="0" w:type="dxa"/>
            <w:bottom w:w="0" w:type="dxa"/>
          </w:tblCellMar>
        </w:tblPrEx>
        <w:trPr>
          <w:cantSplit/>
        </w:trPr>
        <w:tc>
          <w:tcPr>
            <w:tcW w:w="2160" w:type="dxa"/>
          </w:tcPr>
          <w:p w:rsidR="002E3C00" w:rsidRDefault="002E3C00" w:rsidP="002E3C00">
            <w:pPr>
              <w:pStyle w:val="TableText"/>
            </w:pPr>
            <w:r>
              <w:t xml:space="preserve">Pool </w:t>
            </w:r>
          </w:p>
        </w:tc>
        <w:tc>
          <w:tcPr>
            <w:tcW w:w="1440" w:type="dxa"/>
          </w:tcPr>
          <w:p w:rsidR="002E3C00" w:rsidRDefault="002E3C00" w:rsidP="002E3C00">
            <w:pPr>
              <w:pStyle w:val="TableText"/>
            </w:pPr>
          </w:p>
        </w:tc>
        <w:tc>
          <w:tcPr>
            <w:tcW w:w="1440" w:type="dxa"/>
          </w:tcPr>
          <w:p w:rsidR="002E3C00" w:rsidRDefault="002E3C00" w:rsidP="002E3C00">
            <w:pPr>
              <w:pStyle w:val="TableText"/>
            </w:pPr>
          </w:p>
        </w:tc>
        <w:tc>
          <w:tcPr>
            <w:tcW w:w="1440" w:type="dxa"/>
          </w:tcPr>
          <w:p w:rsidR="002E3C00" w:rsidRDefault="002E3C00" w:rsidP="002E3C00">
            <w:pPr>
              <w:pStyle w:val="TableText"/>
            </w:pPr>
          </w:p>
        </w:tc>
      </w:tr>
      <w:tr w:rsidR="002E3C00">
        <w:tblPrEx>
          <w:tblCellMar>
            <w:top w:w="0" w:type="dxa"/>
            <w:bottom w:w="0" w:type="dxa"/>
          </w:tblCellMar>
        </w:tblPrEx>
        <w:trPr>
          <w:cantSplit/>
        </w:trPr>
        <w:tc>
          <w:tcPr>
            <w:tcW w:w="2160" w:type="dxa"/>
          </w:tcPr>
          <w:p w:rsidR="002E3C00" w:rsidRDefault="002E3C00" w:rsidP="002E3C00">
            <w:pPr>
              <w:pStyle w:val="TableText"/>
            </w:pPr>
            <w:r>
              <w:t>Thaw/Pool Cryo</w:t>
            </w:r>
          </w:p>
        </w:tc>
        <w:tc>
          <w:tcPr>
            <w:tcW w:w="1440" w:type="dxa"/>
          </w:tcPr>
          <w:p w:rsidR="002E3C00" w:rsidRDefault="002E3C00" w:rsidP="002E3C00">
            <w:pPr>
              <w:pStyle w:val="TableText"/>
            </w:pPr>
          </w:p>
        </w:tc>
        <w:tc>
          <w:tcPr>
            <w:tcW w:w="1440" w:type="dxa"/>
          </w:tcPr>
          <w:p w:rsidR="002E3C00" w:rsidRDefault="002E3C00" w:rsidP="002E3C00">
            <w:pPr>
              <w:pStyle w:val="TableText"/>
            </w:pPr>
          </w:p>
        </w:tc>
        <w:tc>
          <w:tcPr>
            <w:tcW w:w="1440" w:type="dxa"/>
          </w:tcPr>
          <w:p w:rsidR="002E3C00" w:rsidRDefault="002E3C00" w:rsidP="002E3C00">
            <w:pPr>
              <w:pStyle w:val="TableText"/>
            </w:pPr>
          </w:p>
        </w:tc>
      </w:tr>
      <w:tr w:rsidR="002E3C00">
        <w:tblPrEx>
          <w:tblCellMar>
            <w:top w:w="0" w:type="dxa"/>
            <w:bottom w:w="0" w:type="dxa"/>
          </w:tblCellMar>
        </w:tblPrEx>
        <w:trPr>
          <w:cantSplit/>
        </w:trPr>
        <w:tc>
          <w:tcPr>
            <w:tcW w:w="2160" w:type="dxa"/>
          </w:tcPr>
          <w:p w:rsidR="002E3C00" w:rsidRDefault="002E3C00" w:rsidP="002E3C00">
            <w:pPr>
              <w:pStyle w:val="TableText"/>
            </w:pPr>
            <w:r>
              <w:t>Split/Divide</w:t>
            </w:r>
          </w:p>
        </w:tc>
        <w:tc>
          <w:tcPr>
            <w:tcW w:w="1440" w:type="dxa"/>
          </w:tcPr>
          <w:p w:rsidR="002E3C00" w:rsidRDefault="002E3C00" w:rsidP="002E3C00">
            <w:pPr>
              <w:pStyle w:val="TableText"/>
            </w:pPr>
          </w:p>
        </w:tc>
        <w:tc>
          <w:tcPr>
            <w:tcW w:w="1440" w:type="dxa"/>
          </w:tcPr>
          <w:p w:rsidR="002E3C00" w:rsidRDefault="002E3C00" w:rsidP="002E3C00">
            <w:pPr>
              <w:pStyle w:val="TableText"/>
            </w:pPr>
          </w:p>
        </w:tc>
        <w:tc>
          <w:tcPr>
            <w:tcW w:w="1440" w:type="dxa"/>
          </w:tcPr>
          <w:p w:rsidR="002E3C00" w:rsidRDefault="002E3C00" w:rsidP="002E3C00">
            <w:pPr>
              <w:pStyle w:val="TableText"/>
            </w:pPr>
          </w:p>
        </w:tc>
      </w:tr>
      <w:tr w:rsidR="002E3C00">
        <w:tblPrEx>
          <w:tblCellMar>
            <w:top w:w="0" w:type="dxa"/>
            <w:bottom w:w="0" w:type="dxa"/>
          </w:tblCellMar>
        </w:tblPrEx>
        <w:trPr>
          <w:cantSplit/>
        </w:trPr>
        <w:tc>
          <w:tcPr>
            <w:tcW w:w="2160" w:type="dxa"/>
          </w:tcPr>
          <w:p w:rsidR="002E3C00" w:rsidRDefault="002E3C00" w:rsidP="002E3C00">
            <w:pPr>
              <w:pStyle w:val="TableText"/>
            </w:pPr>
            <w:r>
              <w:t>Irradiate</w:t>
            </w:r>
          </w:p>
        </w:tc>
        <w:tc>
          <w:tcPr>
            <w:tcW w:w="1440" w:type="dxa"/>
          </w:tcPr>
          <w:p w:rsidR="002E3C00" w:rsidRDefault="002E3C00" w:rsidP="002E3C00">
            <w:pPr>
              <w:pStyle w:val="TableText"/>
            </w:pPr>
          </w:p>
        </w:tc>
        <w:tc>
          <w:tcPr>
            <w:tcW w:w="1440" w:type="dxa"/>
          </w:tcPr>
          <w:p w:rsidR="002E3C00" w:rsidRDefault="002E3C00" w:rsidP="002E3C00">
            <w:pPr>
              <w:pStyle w:val="TableText"/>
            </w:pPr>
          </w:p>
        </w:tc>
        <w:tc>
          <w:tcPr>
            <w:tcW w:w="1440" w:type="dxa"/>
          </w:tcPr>
          <w:p w:rsidR="002E3C00" w:rsidRDefault="002E3C00" w:rsidP="002E3C00">
            <w:pPr>
              <w:pStyle w:val="TableText"/>
            </w:pPr>
          </w:p>
        </w:tc>
      </w:tr>
      <w:tr w:rsidR="002E3C00">
        <w:tblPrEx>
          <w:tblCellMar>
            <w:top w:w="0" w:type="dxa"/>
            <w:bottom w:w="0" w:type="dxa"/>
          </w:tblCellMar>
        </w:tblPrEx>
        <w:trPr>
          <w:cantSplit/>
        </w:trPr>
        <w:tc>
          <w:tcPr>
            <w:tcW w:w="2160" w:type="dxa"/>
          </w:tcPr>
          <w:p w:rsidR="002E3C00" w:rsidRDefault="002E3C00" w:rsidP="002E3C00">
            <w:pPr>
              <w:pStyle w:val="TableText"/>
            </w:pPr>
            <w:r>
              <w:t xml:space="preserve">Leukoreduce </w:t>
            </w:r>
          </w:p>
        </w:tc>
        <w:tc>
          <w:tcPr>
            <w:tcW w:w="1440" w:type="dxa"/>
          </w:tcPr>
          <w:p w:rsidR="002E3C00" w:rsidRDefault="002E3C00" w:rsidP="002E3C00">
            <w:pPr>
              <w:pStyle w:val="TableText"/>
            </w:pPr>
          </w:p>
        </w:tc>
        <w:tc>
          <w:tcPr>
            <w:tcW w:w="1440" w:type="dxa"/>
          </w:tcPr>
          <w:p w:rsidR="002E3C00" w:rsidRDefault="002E3C00" w:rsidP="002E3C00">
            <w:pPr>
              <w:pStyle w:val="TableText"/>
            </w:pPr>
          </w:p>
        </w:tc>
        <w:tc>
          <w:tcPr>
            <w:tcW w:w="1440" w:type="dxa"/>
          </w:tcPr>
          <w:p w:rsidR="002E3C00" w:rsidRDefault="002E3C00" w:rsidP="002E3C00">
            <w:pPr>
              <w:pStyle w:val="TableText"/>
            </w:pPr>
          </w:p>
        </w:tc>
      </w:tr>
      <w:tr w:rsidR="002E3C00">
        <w:tblPrEx>
          <w:tblCellMar>
            <w:top w:w="0" w:type="dxa"/>
            <w:bottom w:w="0" w:type="dxa"/>
          </w:tblCellMar>
        </w:tblPrEx>
        <w:trPr>
          <w:cantSplit/>
        </w:trPr>
        <w:tc>
          <w:tcPr>
            <w:tcW w:w="2160" w:type="dxa"/>
          </w:tcPr>
          <w:p w:rsidR="002E3C00" w:rsidRDefault="002E3C00" w:rsidP="002E3C00">
            <w:pPr>
              <w:pStyle w:val="TableText"/>
            </w:pPr>
            <w:r>
              <w:t xml:space="preserve">Volume </w:t>
            </w:r>
            <w:r w:rsidR="007F68C7">
              <w:t>R</w:t>
            </w:r>
            <w:r>
              <w:t>educe</w:t>
            </w:r>
          </w:p>
        </w:tc>
        <w:tc>
          <w:tcPr>
            <w:tcW w:w="1440" w:type="dxa"/>
          </w:tcPr>
          <w:p w:rsidR="002E3C00" w:rsidRDefault="002E3C00" w:rsidP="002E3C00">
            <w:pPr>
              <w:pStyle w:val="TableText"/>
            </w:pPr>
          </w:p>
        </w:tc>
        <w:tc>
          <w:tcPr>
            <w:tcW w:w="1440" w:type="dxa"/>
          </w:tcPr>
          <w:p w:rsidR="002E3C00" w:rsidRDefault="002E3C00" w:rsidP="002E3C00">
            <w:pPr>
              <w:pStyle w:val="TableText"/>
            </w:pPr>
          </w:p>
        </w:tc>
        <w:tc>
          <w:tcPr>
            <w:tcW w:w="1440" w:type="dxa"/>
          </w:tcPr>
          <w:p w:rsidR="002E3C00" w:rsidRDefault="002E3C00" w:rsidP="002E3C00">
            <w:pPr>
              <w:pStyle w:val="TableText"/>
            </w:pPr>
          </w:p>
        </w:tc>
      </w:tr>
      <w:tr w:rsidR="002E3C00">
        <w:tblPrEx>
          <w:tblCellMar>
            <w:top w:w="0" w:type="dxa"/>
            <w:bottom w:w="0" w:type="dxa"/>
          </w:tblCellMar>
        </w:tblPrEx>
        <w:trPr>
          <w:cantSplit/>
        </w:trPr>
        <w:tc>
          <w:tcPr>
            <w:tcW w:w="2160" w:type="dxa"/>
          </w:tcPr>
          <w:p w:rsidR="002E3C00" w:rsidRDefault="002E3C00" w:rsidP="002E3C00">
            <w:pPr>
              <w:pStyle w:val="TableText"/>
            </w:pPr>
            <w:r>
              <w:t>Wash</w:t>
            </w:r>
          </w:p>
        </w:tc>
        <w:tc>
          <w:tcPr>
            <w:tcW w:w="1440" w:type="dxa"/>
          </w:tcPr>
          <w:p w:rsidR="002E3C00" w:rsidRDefault="002E3C00" w:rsidP="002E3C00">
            <w:pPr>
              <w:pStyle w:val="TableText"/>
            </w:pPr>
          </w:p>
        </w:tc>
        <w:tc>
          <w:tcPr>
            <w:tcW w:w="1440" w:type="dxa"/>
          </w:tcPr>
          <w:p w:rsidR="002E3C00" w:rsidRDefault="002E3C00" w:rsidP="002E3C00">
            <w:pPr>
              <w:pStyle w:val="TableText"/>
            </w:pPr>
          </w:p>
        </w:tc>
        <w:tc>
          <w:tcPr>
            <w:tcW w:w="1440" w:type="dxa"/>
          </w:tcPr>
          <w:p w:rsidR="002E3C00" w:rsidRDefault="002E3C00" w:rsidP="002E3C00">
            <w:pPr>
              <w:pStyle w:val="TableText"/>
            </w:pPr>
          </w:p>
        </w:tc>
      </w:tr>
      <w:tr w:rsidR="002E3C00">
        <w:tblPrEx>
          <w:tblCellMar>
            <w:top w:w="0" w:type="dxa"/>
            <w:bottom w:w="0" w:type="dxa"/>
          </w:tblCellMar>
        </w:tblPrEx>
        <w:trPr>
          <w:cantSplit/>
        </w:trPr>
        <w:tc>
          <w:tcPr>
            <w:tcW w:w="2160" w:type="dxa"/>
          </w:tcPr>
          <w:p w:rsidR="002E3C00" w:rsidRDefault="002E3C00" w:rsidP="002E3C00">
            <w:pPr>
              <w:pStyle w:val="TableText"/>
            </w:pPr>
            <w:r>
              <w:t>Rejuvenate</w:t>
            </w:r>
          </w:p>
        </w:tc>
        <w:tc>
          <w:tcPr>
            <w:tcW w:w="1440" w:type="dxa"/>
          </w:tcPr>
          <w:p w:rsidR="002E3C00" w:rsidRDefault="002E3C00" w:rsidP="002E3C00">
            <w:pPr>
              <w:pStyle w:val="TableText"/>
            </w:pPr>
          </w:p>
        </w:tc>
        <w:tc>
          <w:tcPr>
            <w:tcW w:w="1440" w:type="dxa"/>
          </w:tcPr>
          <w:p w:rsidR="002E3C00" w:rsidRDefault="002E3C00" w:rsidP="002E3C00">
            <w:pPr>
              <w:pStyle w:val="TableText"/>
            </w:pPr>
          </w:p>
        </w:tc>
        <w:tc>
          <w:tcPr>
            <w:tcW w:w="1440" w:type="dxa"/>
          </w:tcPr>
          <w:p w:rsidR="002E3C00" w:rsidRDefault="002E3C00" w:rsidP="002E3C00">
            <w:pPr>
              <w:pStyle w:val="TableText"/>
            </w:pPr>
          </w:p>
        </w:tc>
      </w:tr>
      <w:tr w:rsidR="002E3C00">
        <w:tblPrEx>
          <w:tblCellMar>
            <w:top w:w="0" w:type="dxa"/>
            <w:bottom w:w="0" w:type="dxa"/>
          </w:tblCellMar>
        </w:tblPrEx>
        <w:trPr>
          <w:cantSplit/>
        </w:trPr>
        <w:tc>
          <w:tcPr>
            <w:tcW w:w="2160" w:type="dxa"/>
          </w:tcPr>
          <w:p w:rsidR="002E3C00" w:rsidRDefault="002E3C00" w:rsidP="002E3C00">
            <w:pPr>
              <w:pStyle w:val="TableText"/>
            </w:pPr>
            <w:r>
              <w:t>Freeze</w:t>
            </w:r>
          </w:p>
        </w:tc>
        <w:tc>
          <w:tcPr>
            <w:tcW w:w="1440" w:type="dxa"/>
          </w:tcPr>
          <w:p w:rsidR="002E3C00" w:rsidRDefault="002E3C00" w:rsidP="002E3C00">
            <w:pPr>
              <w:pStyle w:val="TableText"/>
            </w:pPr>
          </w:p>
        </w:tc>
        <w:tc>
          <w:tcPr>
            <w:tcW w:w="1440" w:type="dxa"/>
          </w:tcPr>
          <w:p w:rsidR="002E3C00" w:rsidRDefault="002E3C00" w:rsidP="002E3C00">
            <w:pPr>
              <w:pStyle w:val="TableText"/>
            </w:pPr>
          </w:p>
        </w:tc>
        <w:tc>
          <w:tcPr>
            <w:tcW w:w="1440" w:type="dxa"/>
          </w:tcPr>
          <w:p w:rsidR="002E3C00" w:rsidRDefault="002E3C00" w:rsidP="002E3C00">
            <w:pPr>
              <w:pStyle w:val="TableText"/>
            </w:pPr>
          </w:p>
        </w:tc>
      </w:tr>
      <w:tr w:rsidR="002E3C00">
        <w:tblPrEx>
          <w:tblCellMar>
            <w:top w:w="0" w:type="dxa"/>
            <w:bottom w:w="0" w:type="dxa"/>
          </w:tblCellMar>
        </w:tblPrEx>
        <w:trPr>
          <w:cantSplit/>
        </w:trPr>
        <w:tc>
          <w:tcPr>
            <w:tcW w:w="2160" w:type="dxa"/>
          </w:tcPr>
          <w:p w:rsidR="002E3C00" w:rsidRDefault="002E3C00" w:rsidP="002E3C00">
            <w:pPr>
              <w:pStyle w:val="TableText"/>
            </w:pPr>
            <w:r>
              <w:t>Deglycerolize</w:t>
            </w:r>
          </w:p>
        </w:tc>
        <w:tc>
          <w:tcPr>
            <w:tcW w:w="1440" w:type="dxa"/>
          </w:tcPr>
          <w:p w:rsidR="002E3C00" w:rsidRDefault="002E3C00" w:rsidP="002E3C00">
            <w:pPr>
              <w:pStyle w:val="TableText"/>
            </w:pPr>
          </w:p>
        </w:tc>
        <w:tc>
          <w:tcPr>
            <w:tcW w:w="1440" w:type="dxa"/>
          </w:tcPr>
          <w:p w:rsidR="002E3C00" w:rsidRDefault="002E3C00" w:rsidP="002E3C00">
            <w:pPr>
              <w:pStyle w:val="TableText"/>
            </w:pPr>
          </w:p>
        </w:tc>
        <w:tc>
          <w:tcPr>
            <w:tcW w:w="1440" w:type="dxa"/>
          </w:tcPr>
          <w:p w:rsidR="002E3C00" w:rsidRDefault="002E3C00" w:rsidP="002E3C00">
            <w:pPr>
              <w:pStyle w:val="TableText"/>
            </w:pPr>
          </w:p>
        </w:tc>
      </w:tr>
    </w:tbl>
    <w:p w:rsidR="002E3C00" w:rsidRDefault="002E3C00" w:rsidP="002E3C00">
      <w:pPr>
        <w:rPr>
          <w:sz w:val="15"/>
          <w:szCs w:val="15"/>
        </w:rPr>
      </w:pPr>
    </w:p>
    <w:p w:rsidR="002E3C00" w:rsidRPr="00600497" w:rsidRDefault="002E3C00" w:rsidP="00600497">
      <w:pPr>
        <w:pStyle w:val="ListNumber"/>
        <w:numPr>
          <w:ilvl w:val="0"/>
          <w:numId w:val="24"/>
        </w:numPr>
        <w:tabs>
          <w:tab w:val="clear" w:pos="720"/>
          <w:tab w:val="num" w:pos="360"/>
        </w:tabs>
        <w:ind w:left="360"/>
      </w:pPr>
      <w:r w:rsidRPr="00600497">
        <w:t xml:space="preserve">Capture and save a screen shot of each piece of information. </w:t>
      </w:r>
    </w:p>
    <w:p w:rsidR="00232E43" w:rsidRPr="00FB7F8D" w:rsidRDefault="00232E43" w:rsidP="00600497">
      <w:pPr>
        <w:pStyle w:val="ListNumber"/>
        <w:numPr>
          <w:ilvl w:val="0"/>
          <w:numId w:val="24"/>
        </w:numPr>
        <w:tabs>
          <w:tab w:val="clear" w:pos="720"/>
          <w:tab w:val="num" w:pos="360"/>
        </w:tabs>
        <w:ind w:left="360"/>
      </w:pPr>
      <w:bookmarkStart w:id="826" w:name="_Toc114462097"/>
      <w:r w:rsidRPr="00600497">
        <w:t>Pri</w:t>
      </w:r>
      <w:r w:rsidRPr="00FB7F8D">
        <w:t>nt</w:t>
      </w:r>
      <w:r>
        <w:t>, sign, date,</w:t>
      </w:r>
      <w:r w:rsidRPr="00FB7F8D">
        <w:t xml:space="preserve"> and save an </w:t>
      </w:r>
      <w:r>
        <w:t>A</w:t>
      </w:r>
      <w:r w:rsidRPr="00FB7F8D">
        <w:t xml:space="preserve">udit </w:t>
      </w:r>
      <w:r>
        <w:t>Trail R</w:t>
      </w:r>
      <w:r w:rsidRPr="00FB7F8D">
        <w:t>eport for your validation record.</w:t>
      </w:r>
    </w:p>
    <w:p w:rsidR="002E3C00" w:rsidRDefault="007F0132" w:rsidP="002E3C00">
      <w:pPr>
        <w:pStyle w:val="Heading3"/>
      </w:pPr>
      <w:r>
        <w:br w:type="page"/>
      </w:r>
      <w:bookmarkStart w:id="827" w:name="_Toc436396830"/>
      <w:r w:rsidR="002E3C00">
        <w:lastRenderedPageBreak/>
        <w:t>Order Alerts</w:t>
      </w:r>
      <w:bookmarkEnd w:id="826"/>
      <w:bookmarkEnd w:id="827"/>
      <w:r w:rsidR="00992E88">
        <w:fldChar w:fldCharType="begin"/>
      </w:r>
      <w:r w:rsidR="00992E88">
        <w:instrText xml:space="preserve"> XE "</w:instrText>
      </w:r>
      <w:r w:rsidR="00992E88" w:rsidRPr="00992E88">
        <w:instrText xml:space="preserve"> </w:instrText>
      </w:r>
      <w:r w:rsidR="00992E88" w:rsidRPr="00FC6AF9">
        <w:instrText>System Validation:</w:instrText>
      </w:r>
      <w:r w:rsidR="00992E88" w:rsidRPr="00B0596E">
        <w:instrText>Order Alerts</w:instrText>
      </w:r>
      <w:r w:rsidR="00992E88">
        <w:instrText xml:space="preserve">" </w:instrText>
      </w:r>
      <w:r w:rsidR="00992E88">
        <w:fldChar w:fldCharType="end"/>
      </w:r>
    </w:p>
    <w:p w:rsidR="00283731" w:rsidRDefault="00283731" w:rsidP="00283731">
      <w:pPr>
        <w:pStyle w:val="BodyText"/>
      </w:pPr>
      <w:r>
        <w:t xml:space="preserve">The user configures diagnostic test or component order alerts that appear at login, and turns them on or off. The alerts notify users when new orders are entered, updated, or canceled in </w:t>
      </w:r>
      <w:r w:rsidRPr="00CA0045">
        <w:rPr>
          <w:bCs/>
        </w:rPr>
        <w:t>VistA</w:t>
      </w:r>
      <w:r>
        <w:rPr>
          <w:bCs/>
        </w:rPr>
        <w:t>.</w:t>
      </w:r>
    </w:p>
    <w:p w:rsidR="002E3C00" w:rsidRDefault="002E3C00" w:rsidP="002E3C00">
      <w:pPr>
        <w:pStyle w:val="Heading4"/>
        <w:rPr>
          <w:b w:val="0"/>
        </w:rPr>
      </w:pPr>
      <w:r>
        <w:t>User Roles with Access to This Option</w:t>
      </w:r>
      <w:r>
        <w:rPr>
          <w:b w:val="0"/>
        </w:rPr>
        <w:t xml:space="preserve"> </w:t>
      </w:r>
    </w:p>
    <w:p w:rsidR="002E3C00" w:rsidRPr="008F337A" w:rsidRDefault="002E3C00" w:rsidP="002E3C00">
      <w:pPr>
        <w:pStyle w:val="Roles"/>
        <w:rPr>
          <w:snapToGrid w:val="0"/>
        </w:rPr>
      </w:pP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t xml:space="preserve"> Administrator/Supervisor</w:t>
      </w:r>
      <w:r>
        <w:rPr>
          <w:snapToGrid w:val="0"/>
        </w:rPr>
        <w:t xml:space="preserve"> </w:t>
      </w:r>
    </w:p>
    <w:p w:rsidR="002E3C00" w:rsidRDefault="00B74754" w:rsidP="002E3C00">
      <w:pPr>
        <w:pStyle w:val="Heading4"/>
      </w:pPr>
      <w:r>
        <w:t>Preparation for Testing</w:t>
      </w:r>
    </w:p>
    <w:p w:rsidR="002E3C00" w:rsidRPr="00600497" w:rsidRDefault="002E3C00" w:rsidP="00600497">
      <w:pPr>
        <w:pStyle w:val="ListNumber"/>
        <w:numPr>
          <w:ilvl w:val="0"/>
          <w:numId w:val="25"/>
        </w:numPr>
        <w:tabs>
          <w:tab w:val="clear" w:pos="720"/>
          <w:tab w:val="num" w:pos="360"/>
        </w:tabs>
        <w:ind w:left="360"/>
      </w:pPr>
      <w:r w:rsidRPr="00600497">
        <w:t xml:space="preserve">Capture and save a screen shot of each piece of information. </w:t>
      </w:r>
    </w:p>
    <w:p w:rsidR="00232E43" w:rsidRPr="00FB7F8D" w:rsidRDefault="00232E43" w:rsidP="00600497">
      <w:pPr>
        <w:pStyle w:val="ListNumber"/>
        <w:numPr>
          <w:ilvl w:val="0"/>
          <w:numId w:val="25"/>
        </w:numPr>
        <w:tabs>
          <w:tab w:val="clear" w:pos="720"/>
          <w:tab w:val="num" w:pos="360"/>
        </w:tabs>
        <w:ind w:left="360"/>
      </w:pPr>
      <w:r w:rsidRPr="00600497">
        <w:t>P</w:t>
      </w:r>
      <w:r w:rsidRPr="00FB7F8D">
        <w:t>rint</w:t>
      </w:r>
      <w:r>
        <w:t>, sign, date,</w:t>
      </w:r>
      <w:r w:rsidRPr="00FB7F8D">
        <w:t xml:space="preserve"> and save an </w:t>
      </w:r>
      <w:r>
        <w:t>A</w:t>
      </w:r>
      <w:r w:rsidRPr="00FB7F8D">
        <w:t xml:space="preserve">udit </w:t>
      </w:r>
      <w:r>
        <w:t>Trail R</w:t>
      </w:r>
      <w:r w:rsidRPr="00FB7F8D">
        <w:t>eport for your validation record.</w:t>
      </w:r>
    </w:p>
    <w:p w:rsidR="002E3C00" w:rsidRDefault="007F0132" w:rsidP="002E3C00">
      <w:pPr>
        <w:pStyle w:val="Heading3"/>
      </w:pPr>
      <w:bookmarkStart w:id="828" w:name="_Toc114462098"/>
      <w:r>
        <w:br w:type="page"/>
      </w:r>
      <w:bookmarkStart w:id="829" w:name="_Toc436396831"/>
      <w:r w:rsidR="002E3C00">
        <w:lastRenderedPageBreak/>
        <w:t>Configure Daily QC: Full Service</w:t>
      </w:r>
      <w:bookmarkEnd w:id="820"/>
      <w:bookmarkEnd w:id="821"/>
      <w:bookmarkEnd w:id="828"/>
      <w:bookmarkEnd w:id="829"/>
      <w:r w:rsidR="00992E88">
        <w:fldChar w:fldCharType="begin"/>
      </w:r>
      <w:r w:rsidR="00992E88">
        <w:instrText xml:space="preserve"> XE "</w:instrText>
      </w:r>
      <w:r w:rsidR="00992E88" w:rsidRPr="00992E88">
        <w:instrText xml:space="preserve"> </w:instrText>
      </w:r>
      <w:r w:rsidR="00992E88" w:rsidRPr="00FC6AF9">
        <w:instrText>System Validation:</w:instrText>
      </w:r>
      <w:r w:rsidR="00992E88" w:rsidRPr="00B0596E">
        <w:instrText>Configure Daily QC\: Full Service</w:instrText>
      </w:r>
      <w:r w:rsidR="00992E88">
        <w:instrText xml:space="preserve">" </w:instrText>
      </w:r>
      <w:r w:rsidR="00992E88">
        <w:fldChar w:fldCharType="end"/>
      </w:r>
    </w:p>
    <w:p w:rsidR="002E3C00" w:rsidRDefault="002E3C00" w:rsidP="002E3C00">
      <w:pPr>
        <w:pStyle w:val="BodyText"/>
      </w:pPr>
      <w:r>
        <w:t>The user sets up the routine reagent racks and QC template for the division before performing daily reagent QC.</w:t>
      </w:r>
    </w:p>
    <w:p w:rsidR="002E3C00" w:rsidRDefault="002E3C00" w:rsidP="002E3C00">
      <w:pPr>
        <w:pStyle w:val="Heading4"/>
        <w:rPr>
          <w:b w:val="0"/>
        </w:rPr>
      </w:pPr>
      <w:r>
        <w:t>User Roles with Access to This Option</w:t>
      </w:r>
      <w:r>
        <w:rPr>
          <w:b w:val="0"/>
        </w:rPr>
        <w:t xml:space="preserve"> </w:t>
      </w:r>
    </w:p>
    <w:p w:rsidR="002E3C00" w:rsidRPr="00B22CCD" w:rsidRDefault="002E3C00" w:rsidP="002E3C00">
      <w:pPr>
        <w:pStyle w:val="Roles"/>
        <w:rPr>
          <w:snapToGrid w:val="0"/>
        </w:rPr>
      </w:pP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t xml:space="preserve"> Enhanced Supervisor</w:t>
      </w:r>
      <w:r>
        <w:rPr>
          <w:snapToGrid w:val="0"/>
        </w:rPr>
        <w:t xml:space="preserve"> </w:t>
      </w:r>
    </w:p>
    <w:p w:rsidR="002E3C00" w:rsidRDefault="00B74754" w:rsidP="002E3C00">
      <w:pPr>
        <w:pStyle w:val="Heading4"/>
      </w:pPr>
      <w:r>
        <w:t>Preparation for Testing</w:t>
      </w:r>
    </w:p>
    <w:p w:rsidR="00717BAF" w:rsidRDefault="002E3C00" w:rsidP="00D02628">
      <w:pPr>
        <w:pStyle w:val="ListNumber"/>
        <w:numPr>
          <w:ilvl w:val="0"/>
          <w:numId w:val="35"/>
        </w:numPr>
        <w:tabs>
          <w:tab w:val="clear" w:pos="720"/>
          <w:tab w:val="num" w:pos="360"/>
          <w:tab w:val="right" w:leader="underscore" w:pos="9360"/>
        </w:tabs>
        <w:ind w:left="360"/>
      </w:pPr>
      <w:r>
        <w:t>If you perform daily reagent rack quality control using a commercial kit, select the commercial kit template. If not, select the non-commercial k</w:t>
      </w:r>
      <w:r w:rsidR="00717BAF">
        <w:t>it template. Template selected:</w:t>
      </w:r>
      <w:r w:rsidR="00717BAF">
        <w:tab/>
      </w:r>
    </w:p>
    <w:p w:rsidR="00717BAF" w:rsidRDefault="002E3C00" w:rsidP="00D02628">
      <w:pPr>
        <w:pStyle w:val="ListNumber"/>
        <w:numPr>
          <w:ilvl w:val="0"/>
          <w:numId w:val="35"/>
        </w:numPr>
        <w:tabs>
          <w:tab w:val="clear" w:pos="720"/>
          <w:tab w:val="num" w:pos="360"/>
          <w:tab w:val="right" w:leader="underscore" w:pos="9360"/>
        </w:tabs>
        <w:ind w:left="360"/>
      </w:pPr>
      <w:r>
        <w:t>Daily alert time at which users will be prompted to perform QC:</w:t>
      </w:r>
      <w:r w:rsidR="001D1E93">
        <w:tab/>
      </w:r>
    </w:p>
    <w:p w:rsidR="00717BAF" w:rsidRDefault="002E3C00" w:rsidP="00D02628">
      <w:pPr>
        <w:pStyle w:val="ListNumber"/>
        <w:numPr>
          <w:ilvl w:val="0"/>
          <w:numId w:val="35"/>
        </w:numPr>
        <w:tabs>
          <w:tab w:val="clear" w:pos="720"/>
          <w:tab w:val="num" w:pos="360"/>
          <w:tab w:val="right" w:leader="underscore" w:pos="9360"/>
        </w:tabs>
        <w:ind w:left="360"/>
      </w:pPr>
      <w:r>
        <w:t>Do you want to use letters or n</w:t>
      </w:r>
      <w:r w:rsidR="00717BAF">
        <w:t>umbers as rack names?</w:t>
      </w:r>
      <w:r w:rsidR="001D1E93">
        <w:tab/>
      </w:r>
    </w:p>
    <w:p w:rsidR="00717BAF" w:rsidRDefault="002E3C00" w:rsidP="00D02628">
      <w:pPr>
        <w:pStyle w:val="ListNumber"/>
        <w:numPr>
          <w:ilvl w:val="0"/>
          <w:numId w:val="35"/>
        </w:numPr>
        <w:tabs>
          <w:tab w:val="clear" w:pos="720"/>
          <w:tab w:val="num" w:pos="360"/>
          <w:tab w:val="right" w:leader="underscore" w:pos="9360"/>
        </w:tabs>
        <w:ind w:left="360"/>
      </w:pPr>
      <w:r>
        <w:t xml:space="preserve">Maximum number </w:t>
      </w:r>
      <w:r w:rsidR="00717BAF">
        <w:t>of reagent racks for daily use:</w:t>
      </w:r>
      <w:r w:rsidR="001D1E93">
        <w:tab/>
      </w:r>
    </w:p>
    <w:p w:rsidR="00717BAF" w:rsidRDefault="00717BAF" w:rsidP="00D02628">
      <w:pPr>
        <w:pStyle w:val="ListNumber"/>
        <w:numPr>
          <w:ilvl w:val="0"/>
          <w:numId w:val="35"/>
        </w:numPr>
        <w:tabs>
          <w:tab w:val="clear" w:pos="720"/>
          <w:tab w:val="num" w:pos="360"/>
          <w:tab w:val="right" w:leader="underscore" w:pos="9360"/>
        </w:tabs>
        <w:ind w:left="360"/>
      </w:pPr>
      <w:r>
        <w:t>Primary enhancement medium:</w:t>
      </w:r>
      <w:r w:rsidR="001D1E93">
        <w:tab/>
      </w:r>
    </w:p>
    <w:p w:rsidR="00717BAF" w:rsidRDefault="00717BAF" w:rsidP="00D02628">
      <w:pPr>
        <w:pStyle w:val="ListNumber"/>
        <w:numPr>
          <w:ilvl w:val="0"/>
          <w:numId w:val="35"/>
        </w:numPr>
        <w:tabs>
          <w:tab w:val="clear" w:pos="720"/>
          <w:tab w:val="num" w:pos="360"/>
          <w:tab w:val="right" w:leader="underscore" w:pos="9360"/>
        </w:tabs>
        <w:ind w:left="360"/>
      </w:pPr>
      <w:r>
        <w:t>Secondary enhancement medium:</w:t>
      </w:r>
      <w:r w:rsidR="001D1E93">
        <w:tab/>
      </w:r>
    </w:p>
    <w:p w:rsidR="00717BAF" w:rsidRDefault="002E3C00" w:rsidP="001D1E93">
      <w:pPr>
        <w:pStyle w:val="BodyText"/>
      </w:pPr>
      <w:r>
        <w:t>The template contains the minimum number of tests required to test the reagents. Select additional tests that are part of your daily reagent rack QC, in accordance with local policies and procedures.</w:t>
      </w:r>
      <w:bookmarkStart w:id="830" w:name="_Toc85895787"/>
      <w:bookmarkStart w:id="831" w:name="_Toc113264244"/>
    </w:p>
    <w:p w:rsidR="00717BAF" w:rsidRDefault="002E3C00" w:rsidP="00D02628">
      <w:pPr>
        <w:pStyle w:val="ListNumber"/>
        <w:numPr>
          <w:ilvl w:val="0"/>
          <w:numId w:val="35"/>
        </w:numPr>
        <w:tabs>
          <w:tab w:val="clear" w:pos="720"/>
          <w:tab w:val="num" w:pos="360"/>
          <w:tab w:val="right" w:leader="underscore" w:pos="9360"/>
        </w:tabs>
        <w:ind w:left="360"/>
      </w:pPr>
      <w:r>
        <w:t>Capture and save</w:t>
      </w:r>
      <w:r w:rsidRPr="00FB7F8D">
        <w:t xml:space="preserve"> a screen shot of </w:t>
      </w:r>
      <w:r>
        <w:t>each piece of</w:t>
      </w:r>
      <w:r w:rsidRPr="00FB7F8D">
        <w:t xml:space="preserve"> information. </w:t>
      </w:r>
    </w:p>
    <w:p w:rsidR="00232E43" w:rsidRPr="00FB7F8D" w:rsidRDefault="00232E43" w:rsidP="00D02628">
      <w:pPr>
        <w:pStyle w:val="ListNumber"/>
        <w:numPr>
          <w:ilvl w:val="0"/>
          <w:numId w:val="35"/>
        </w:numPr>
        <w:tabs>
          <w:tab w:val="clear" w:pos="720"/>
          <w:tab w:val="num" w:pos="360"/>
          <w:tab w:val="right" w:leader="underscore" w:pos="9360"/>
        </w:tabs>
        <w:ind w:left="360"/>
      </w:pPr>
      <w:r w:rsidRPr="00FB7F8D">
        <w:t>Print</w:t>
      </w:r>
      <w:r>
        <w:t>, sign, date,</w:t>
      </w:r>
      <w:r w:rsidRPr="00FB7F8D">
        <w:t xml:space="preserve"> and save an </w:t>
      </w:r>
      <w:r>
        <w:t>A</w:t>
      </w:r>
      <w:r w:rsidRPr="00FB7F8D">
        <w:t xml:space="preserve">udit </w:t>
      </w:r>
      <w:r>
        <w:t>Trail R</w:t>
      </w:r>
      <w:r w:rsidRPr="00FB7F8D">
        <w:t>eport for your validation record.</w:t>
      </w:r>
    </w:p>
    <w:p w:rsidR="002E3C00" w:rsidRDefault="007F0132" w:rsidP="002E3C00">
      <w:pPr>
        <w:pStyle w:val="Heading3"/>
      </w:pPr>
      <w:bookmarkStart w:id="832" w:name="_Toc114462099"/>
      <w:r>
        <w:br w:type="page"/>
      </w:r>
      <w:bookmarkStart w:id="833" w:name="_Toc436396832"/>
      <w:r w:rsidR="002E3C00">
        <w:lastRenderedPageBreak/>
        <w:t xml:space="preserve">Maintain </w:t>
      </w:r>
      <w:r w:rsidR="002E3C00" w:rsidRPr="00BD1428">
        <w:t>Minimum Levels</w:t>
      </w:r>
      <w:bookmarkEnd w:id="830"/>
      <w:bookmarkEnd w:id="831"/>
      <w:r w:rsidR="002E3C00">
        <w:t>: Full Service</w:t>
      </w:r>
      <w:bookmarkEnd w:id="832"/>
      <w:bookmarkEnd w:id="833"/>
      <w:r w:rsidR="00992E88">
        <w:fldChar w:fldCharType="begin"/>
      </w:r>
      <w:r w:rsidR="00992E88">
        <w:instrText xml:space="preserve"> XE "</w:instrText>
      </w:r>
      <w:r w:rsidR="00992E88" w:rsidRPr="00992E88">
        <w:instrText xml:space="preserve"> </w:instrText>
      </w:r>
      <w:r w:rsidR="00992E88" w:rsidRPr="00FC6AF9">
        <w:instrText>System Validation:</w:instrText>
      </w:r>
      <w:r w:rsidR="00992E88" w:rsidRPr="00B0596E">
        <w:instrText>Maintain Minimum Levels\: Full Service</w:instrText>
      </w:r>
      <w:r w:rsidR="00992E88">
        <w:instrText xml:space="preserve">" </w:instrText>
      </w:r>
      <w:r w:rsidR="00992E88">
        <w:fldChar w:fldCharType="end"/>
      </w:r>
    </w:p>
    <w:p w:rsidR="002E3C00" w:rsidRPr="00CF3293" w:rsidRDefault="002E3C00" w:rsidP="002E3C00">
      <w:pPr>
        <w:pStyle w:val="BodyText"/>
        <w:rPr>
          <w:rFonts w:cs="Arial"/>
          <w:snapToGrid w:val="0"/>
          <w:color w:val="000000"/>
          <w:szCs w:val="18"/>
        </w:rPr>
      </w:pPr>
      <w:r>
        <w:t>The user sets minimum stock levels for reagent types used in the division.</w:t>
      </w:r>
    </w:p>
    <w:p w:rsidR="002E3C00" w:rsidRDefault="002E3C00" w:rsidP="002E3C00">
      <w:pPr>
        <w:pStyle w:val="Heading4"/>
        <w:rPr>
          <w:b w:val="0"/>
        </w:rPr>
      </w:pPr>
      <w:r>
        <w:t>User Roles with Access to This Option</w:t>
      </w:r>
      <w:r>
        <w:rPr>
          <w:b w:val="0"/>
        </w:rPr>
        <w:t xml:space="preserve"> </w:t>
      </w:r>
    </w:p>
    <w:p w:rsidR="002E3C00" w:rsidRDefault="002E3C00" w:rsidP="002E3C00">
      <w:pPr>
        <w:pStyle w:val="Roles"/>
      </w:pP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t xml:space="preserve"> Traditional Supervisor</w:t>
      </w:r>
    </w:p>
    <w:p w:rsidR="002E3C00" w:rsidRDefault="00B74754" w:rsidP="002E3C00">
      <w:pPr>
        <w:pStyle w:val="Heading4"/>
      </w:pPr>
      <w:r>
        <w:t>Preparation for Testing</w:t>
      </w:r>
    </w:p>
    <w:p w:rsidR="002E3C00" w:rsidRDefault="002E3C00" w:rsidP="002E3C00">
      <w:pPr>
        <w:pStyle w:val="BodyText"/>
      </w:pPr>
      <w:r>
        <w:t>You may enter the minimum number of vials for each reagent type that your blood bank stocks to alert staff when it reaches a critical level.</w:t>
      </w:r>
    </w:p>
    <w:p w:rsidR="002E3C00" w:rsidRPr="00600497" w:rsidRDefault="002E3C00" w:rsidP="00D02628">
      <w:pPr>
        <w:pStyle w:val="ListNumber"/>
        <w:numPr>
          <w:ilvl w:val="0"/>
          <w:numId w:val="26"/>
        </w:numPr>
      </w:pPr>
      <w:bookmarkStart w:id="834" w:name="_Toc113264245"/>
      <w:r w:rsidRPr="00600497">
        <w:t xml:space="preserve">Capture and save a screen shot of each piece of information. </w:t>
      </w:r>
    </w:p>
    <w:p w:rsidR="00232E43" w:rsidRPr="00FB7F8D" w:rsidRDefault="00232E43" w:rsidP="00D02628">
      <w:pPr>
        <w:pStyle w:val="ListNumber"/>
        <w:numPr>
          <w:ilvl w:val="0"/>
          <w:numId w:val="26"/>
        </w:numPr>
      </w:pPr>
      <w:r w:rsidRPr="00600497">
        <w:t>Pr</w:t>
      </w:r>
      <w:r w:rsidRPr="00FB7F8D">
        <w:t>int</w:t>
      </w:r>
      <w:r>
        <w:t>, sign, date,</w:t>
      </w:r>
      <w:r w:rsidRPr="00FB7F8D">
        <w:t xml:space="preserve"> and save an </w:t>
      </w:r>
      <w:r>
        <w:t>A</w:t>
      </w:r>
      <w:r w:rsidRPr="00FB7F8D">
        <w:t xml:space="preserve">udit </w:t>
      </w:r>
      <w:r>
        <w:t>Trail R</w:t>
      </w:r>
      <w:r w:rsidRPr="00FB7F8D">
        <w:t>eport for your validation record.</w:t>
      </w:r>
    </w:p>
    <w:p w:rsidR="002E3C00" w:rsidRDefault="009E1D3B" w:rsidP="002E3C00">
      <w:pPr>
        <w:pStyle w:val="Heading3"/>
      </w:pPr>
      <w:bookmarkStart w:id="835" w:name="_Toc114462100"/>
      <w:r>
        <w:br w:type="page"/>
      </w:r>
      <w:bookmarkStart w:id="836" w:name="_Toc436396833"/>
      <w:r w:rsidR="002E3C00" w:rsidRPr="00515B51">
        <w:lastRenderedPageBreak/>
        <w:t>Log In Reagent</w:t>
      </w:r>
      <w:bookmarkEnd w:id="834"/>
      <w:r w:rsidR="002E3C00">
        <w:t>s: Full Service</w:t>
      </w:r>
      <w:bookmarkEnd w:id="835"/>
      <w:bookmarkEnd w:id="836"/>
      <w:r w:rsidR="00992E88">
        <w:fldChar w:fldCharType="begin"/>
      </w:r>
      <w:r w:rsidR="00992E88">
        <w:instrText xml:space="preserve"> XE "</w:instrText>
      </w:r>
      <w:r w:rsidR="00992E88" w:rsidRPr="00992E88">
        <w:instrText xml:space="preserve"> </w:instrText>
      </w:r>
      <w:r w:rsidR="00992E88" w:rsidRPr="00FC6AF9">
        <w:instrText>System Validation:</w:instrText>
      </w:r>
      <w:r w:rsidR="00992E88" w:rsidRPr="00B0596E">
        <w:instrText>Log In Reagents\: Full Service</w:instrText>
      </w:r>
      <w:r w:rsidR="00992E88">
        <w:instrText xml:space="preserve">" </w:instrText>
      </w:r>
      <w:r w:rsidR="00992E88">
        <w:fldChar w:fldCharType="end"/>
      </w:r>
    </w:p>
    <w:p w:rsidR="002E3C00" w:rsidRPr="00FA7E65" w:rsidRDefault="002E3C00" w:rsidP="002E3C00">
      <w:pPr>
        <w:pStyle w:val="BodyText"/>
      </w:pPr>
      <w:r w:rsidRPr="00FA7E65">
        <w:t>A user records the receipt of specific reagents by type. The reagent record includes the date the shipment was received, reagent name, lot number, expiration date, manufacturer, and number of vials received in a shipment.</w:t>
      </w:r>
    </w:p>
    <w:p w:rsidR="002E3C00" w:rsidRDefault="002E3C00" w:rsidP="002E3C00">
      <w:pPr>
        <w:pStyle w:val="Heading4"/>
      </w:pPr>
      <w:r>
        <w:t>User Roles with Access to This Option</w:t>
      </w:r>
    </w:p>
    <w:p w:rsidR="002E3C00" w:rsidRPr="00FC5C6B" w:rsidRDefault="002E3C00" w:rsidP="002E3C00">
      <w:pPr>
        <w:pStyle w:val="Roles"/>
      </w:pPr>
      <w:r>
        <w:t>All users</w:t>
      </w:r>
    </w:p>
    <w:p w:rsidR="002E3C00" w:rsidRDefault="00B74754" w:rsidP="002E3C00">
      <w:pPr>
        <w:pStyle w:val="Heading4"/>
      </w:pPr>
      <w:r>
        <w:t>Preparation for Testing</w:t>
      </w:r>
    </w:p>
    <w:p w:rsidR="002E3C00" w:rsidRPr="00600497" w:rsidRDefault="00387ADD" w:rsidP="00D02628">
      <w:pPr>
        <w:pStyle w:val="ListNumber"/>
        <w:numPr>
          <w:ilvl w:val="0"/>
          <w:numId w:val="27"/>
        </w:numPr>
        <w:tabs>
          <w:tab w:val="clear" w:pos="720"/>
          <w:tab w:val="num" w:pos="360"/>
        </w:tabs>
        <w:ind w:left="360"/>
      </w:pPr>
      <w:r>
        <w:t>Enter reagent types</w:t>
      </w:r>
      <w:r w:rsidRPr="00600497">
        <w:t xml:space="preserve"> and quantities used</w:t>
      </w:r>
      <w:r w:rsidR="002E3C00" w:rsidRPr="00600497">
        <w:t>.</w:t>
      </w:r>
      <w:r w:rsidRPr="00600497">
        <w:t xml:space="preserve"> (</w:t>
      </w:r>
      <w:r w:rsidR="002E3C00" w:rsidRPr="00600497">
        <w:t xml:space="preserve">For QC validation, </w:t>
      </w:r>
      <w:r w:rsidRPr="00600497">
        <w:t>enter</w:t>
      </w:r>
      <w:r w:rsidR="002E3C00" w:rsidRPr="00600497">
        <w:t xml:space="preserve"> a lot number that was received and found unsatisfactory, and a lot number that expires at 23:59 on the day that you test the reagent rack QC.</w:t>
      </w:r>
      <w:r w:rsidRPr="00600497">
        <w:t>)</w:t>
      </w:r>
    </w:p>
    <w:p w:rsidR="002E3C00" w:rsidRPr="00600497" w:rsidRDefault="00675FB9" w:rsidP="00D02628">
      <w:pPr>
        <w:pStyle w:val="ListNumber"/>
        <w:numPr>
          <w:ilvl w:val="0"/>
          <w:numId w:val="27"/>
        </w:numPr>
        <w:tabs>
          <w:tab w:val="clear" w:pos="720"/>
          <w:tab w:val="num" w:pos="360"/>
        </w:tabs>
        <w:ind w:left="360"/>
      </w:pPr>
      <w:r>
        <w:t>C</w:t>
      </w:r>
      <w:r w:rsidR="002E3C00" w:rsidRPr="00600497">
        <w:t xml:space="preserve">apture and save a screen shot of all entries. </w:t>
      </w:r>
    </w:p>
    <w:p w:rsidR="00232E43" w:rsidRPr="00FB7F8D" w:rsidRDefault="002E3C00" w:rsidP="00D02628">
      <w:pPr>
        <w:pStyle w:val="ListNumber"/>
        <w:numPr>
          <w:ilvl w:val="0"/>
          <w:numId w:val="27"/>
        </w:numPr>
        <w:tabs>
          <w:tab w:val="clear" w:pos="720"/>
          <w:tab w:val="num" w:pos="360"/>
        </w:tabs>
        <w:ind w:left="360"/>
      </w:pPr>
      <w:r w:rsidRPr="00600497">
        <w:t>Print</w:t>
      </w:r>
      <w:r w:rsidR="009A1A60" w:rsidRPr="00600497">
        <w:t>, sign, date,</w:t>
      </w:r>
      <w:r w:rsidRPr="00600497">
        <w:t xml:space="preserve"> and</w:t>
      </w:r>
      <w:r>
        <w:t xml:space="preserve"> save the </w:t>
      </w:r>
      <w:r w:rsidR="009A1A60">
        <w:t>View/Print Inventory (R</w:t>
      </w:r>
      <w:r>
        <w:t>eagent</w:t>
      </w:r>
      <w:r w:rsidR="009A1A60">
        <w:t>) R</w:t>
      </w:r>
      <w:r>
        <w:t>eport for your validation record.</w:t>
      </w:r>
    </w:p>
    <w:p w:rsidR="002E3C00" w:rsidRDefault="007F0132" w:rsidP="002E3C00">
      <w:pPr>
        <w:pStyle w:val="Heading3"/>
      </w:pPr>
      <w:bookmarkStart w:id="837" w:name="_Toc85895788"/>
      <w:bookmarkStart w:id="838" w:name="_Toc113264246"/>
      <w:bookmarkStart w:id="839" w:name="_Toc114462101"/>
      <w:r>
        <w:br w:type="page"/>
      </w:r>
      <w:bookmarkStart w:id="840" w:name="_Toc436396834"/>
      <w:r w:rsidR="002E3C00">
        <w:lastRenderedPageBreak/>
        <w:t>Blood Products</w:t>
      </w:r>
      <w:bookmarkEnd w:id="837"/>
      <w:bookmarkEnd w:id="838"/>
      <w:bookmarkEnd w:id="839"/>
      <w:bookmarkEnd w:id="840"/>
      <w:r w:rsidR="00992E88">
        <w:fldChar w:fldCharType="begin"/>
      </w:r>
      <w:r w:rsidR="00992E88">
        <w:instrText xml:space="preserve"> XE "</w:instrText>
      </w:r>
      <w:r w:rsidR="00992E88" w:rsidRPr="00992E88">
        <w:instrText xml:space="preserve"> </w:instrText>
      </w:r>
      <w:r w:rsidR="00992E88" w:rsidRPr="00FC6AF9">
        <w:instrText>System Validation:</w:instrText>
      </w:r>
      <w:r w:rsidR="00992E88" w:rsidRPr="00B0596E">
        <w:instrText>Blood Products</w:instrText>
      </w:r>
      <w:r w:rsidR="00992E88">
        <w:instrText xml:space="preserve">" </w:instrText>
      </w:r>
      <w:r w:rsidR="00992E88">
        <w:fldChar w:fldCharType="end"/>
      </w:r>
    </w:p>
    <w:p w:rsidR="002E3C00" w:rsidRPr="0094769F" w:rsidRDefault="002E3C00" w:rsidP="002E3C00">
      <w:pPr>
        <w:pStyle w:val="BodyText"/>
      </w:pPr>
      <w:r>
        <w:t>The user activates, deactivates, and edits a limited number of variables for an existing blood product site parameter. VBECS provides a Codabar and an ISBT 128 Blood Product reference table to facilitate these and other actions.</w:t>
      </w:r>
    </w:p>
    <w:p w:rsidR="002E3C00" w:rsidRDefault="002E3C00" w:rsidP="002E3C00">
      <w:pPr>
        <w:pStyle w:val="Heading4"/>
      </w:pPr>
      <w:r>
        <w:t>User Roles with Access to This Option</w:t>
      </w:r>
    </w:p>
    <w:p w:rsidR="002E3C00" w:rsidRPr="00FC5C6B" w:rsidRDefault="002E3C00" w:rsidP="002E3C00">
      <w:pPr>
        <w:pStyle w:val="Roles"/>
      </w:pPr>
      <w:r>
        <w:t>All users</w:t>
      </w:r>
    </w:p>
    <w:p w:rsidR="002E3C00" w:rsidRDefault="00B74754" w:rsidP="002E3C00">
      <w:pPr>
        <w:pStyle w:val="Heading4"/>
      </w:pPr>
      <w:r>
        <w:t>Preparation for Testing</w:t>
      </w:r>
    </w:p>
    <w:p w:rsidR="002E3C00" w:rsidRDefault="002E3C00" w:rsidP="002E3C00">
      <w:pPr>
        <w:pStyle w:val="BodyText"/>
      </w:pPr>
      <w:r>
        <w:t>Activate blood products here or during incoming shipment. It may be helpful to set up your most common products</w:t>
      </w:r>
      <w:r w:rsidR="00CC08BC">
        <w:t xml:space="preserve"> before </w:t>
      </w:r>
      <w:r>
        <w:t>e</w:t>
      </w:r>
      <w:r w:rsidR="002C235F">
        <w:t>ntering blood inventory in</w:t>
      </w:r>
      <w:r>
        <w:t xml:space="preserve"> the system.</w:t>
      </w:r>
    </w:p>
    <w:p w:rsidR="002E3C00" w:rsidRDefault="002C235F" w:rsidP="002E3C00">
      <w:pPr>
        <w:pStyle w:val="BodyText"/>
      </w:pPr>
      <w:r>
        <w:t xml:space="preserve">Healthcare Common Procedure Coding System (HCPCS) </w:t>
      </w:r>
      <w:r w:rsidR="002E3C00">
        <w:t>codes are provided by your hospital’s VistA file</w:t>
      </w:r>
      <w:r w:rsidR="00CC08BC">
        <w:t>. S</w:t>
      </w:r>
      <w:r w:rsidR="002E3C00">
        <w:t>elect the code that is associated with the blood product.</w:t>
      </w:r>
    </w:p>
    <w:p w:rsidR="00061FCF" w:rsidRPr="00600497" w:rsidRDefault="00061FCF" w:rsidP="00D02628">
      <w:pPr>
        <w:pStyle w:val="ListNumber"/>
        <w:numPr>
          <w:ilvl w:val="0"/>
          <w:numId w:val="28"/>
        </w:numPr>
      </w:pPr>
      <w:r w:rsidRPr="00600497">
        <w:t>Use the sample worksheet to record information.</w:t>
      </w:r>
    </w:p>
    <w:p w:rsidR="002E3C00" w:rsidRPr="00600497" w:rsidRDefault="002E3C00" w:rsidP="00D02628">
      <w:pPr>
        <w:pStyle w:val="ListNumber"/>
        <w:numPr>
          <w:ilvl w:val="0"/>
          <w:numId w:val="28"/>
        </w:numPr>
      </w:pPr>
      <w:r w:rsidRPr="00600497">
        <w:t xml:space="preserve">Capture and save a screen shot of each piece of information before continuing. </w:t>
      </w:r>
    </w:p>
    <w:p w:rsidR="00232E43" w:rsidRPr="00FB7F8D" w:rsidRDefault="00232E43" w:rsidP="00D02628">
      <w:pPr>
        <w:pStyle w:val="ListNumber"/>
        <w:numPr>
          <w:ilvl w:val="0"/>
          <w:numId w:val="28"/>
        </w:numPr>
      </w:pPr>
      <w:r w:rsidRPr="00600497">
        <w:t>Pr</w:t>
      </w:r>
      <w:r w:rsidRPr="00FB7F8D">
        <w:t>int</w:t>
      </w:r>
      <w:r>
        <w:t>, sign, date,</w:t>
      </w:r>
      <w:r w:rsidRPr="00FB7F8D">
        <w:t xml:space="preserve"> and save an </w:t>
      </w:r>
      <w:r>
        <w:t>A</w:t>
      </w:r>
      <w:r w:rsidRPr="00FB7F8D">
        <w:t xml:space="preserve">udit </w:t>
      </w:r>
      <w:r>
        <w:t>Trail R</w:t>
      </w:r>
      <w:r w:rsidRPr="00FB7F8D">
        <w:t>eport for your validation record.</w:t>
      </w:r>
    </w:p>
    <w:p w:rsidR="002E3C00" w:rsidRDefault="002E3C00" w:rsidP="002E3C00">
      <w:pPr>
        <w:pStyle w:val="Caption"/>
      </w:pPr>
      <w:r>
        <w:t xml:space="preserve">Table </w:t>
      </w:r>
      <w:r>
        <w:fldChar w:fldCharType="begin"/>
      </w:r>
      <w:r>
        <w:instrText xml:space="preserve"> SEQ Table \* ARABIC </w:instrText>
      </w:r>
      <w:r>
        <w:fldChar w:fldCharType="separate"/>
      </w:r>
      <w:r w:rsidR="000C4603">
        <w:rPr>
          <w:noProof/>
        </w:rPr>
        <w:t>29</w:t>
      </w:r>
      <w:r>
        <w:fldChar w:fldCharType="end"/>
      </w:r>
      <w:r>
        <w:t>: Sample Blood Products Worksheet</w:t>
      </w:r>
      <w:r w:rsidR="00AD60CF">
        <w:fldChar w:fldCharType="begin"/>
      </w:r>
      <w:r w:rsidR="00F272D5">
        <w:instrText xml:space="preserve"> XE "Tables:</w:instrText>
      </w:r>
      <w:r w:rsidR="00AD60CF" w:rsidRPr="0046419F">
        <w:instrText>Sample Blood Products Worksheet</w:instrText>
      </w:r>
      <w:r w:rsidR="00AD60CF">
        <w:instrText xml:space="preserve">" </w:instrText>
      </w:r>
      <w:r w:rsidR="00AD60CF">
        <w:fldChar w:fldCharType="end"/>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224"/>
        <w:gridCol w:w="1222"/>
        <w:gridCol w:w="7"/>
        <w:gridCol w:w="1223"/>
        <w:gridCol w:w="6"/>
        <w:gridCol w:w="2008"/>
        <w:gridCol w:w="1224"/>
        <w:gridCol w:w="1223"/>
        <w:gridCol w:w="1223"/>
      </w:tblGrid>
      <w:tr w:rsidR="00AF76D5" w:rsidRPr="00B562A7">
        <w:tblPrEx>
          <w:tblCellMar>
            <w:top w:w="0" w:type="dxa"/>
            <w:bottom w:w="0" w:type="dxa"/>
          </w:tblCellMar>
        </w:tblPrEx>
        <w:trPr>
          <w:tblHeader/>
        </w:trPr>
        <w:tc>
          <w:tcPr>
            <w:tcW w:w="2446" w:type="dxa"/>
            <w:gridSpan w:val="2"/>
            <w:tcBorders>
              <w:top w:val="single" w:sz="4" w:space="0" w:color="auto"/>
              <w:left w:val="single" w:sz="4" w:space="0" w:color="auto"/>
              <w:bottom w:val="single" w:sz="4" w:space="0" w:color="auto"/>
              <w:right w:val="single" w:sz="4" w:space="0" w:color="auto"/>
            </w:tcBorders>
            <w:shd w:val="clear" w:color="auto" w:fill="B3B3B3"/>
            <w:vAlign w:val="bottom"/>
          </w:tcPr>
          <w:p w:rsidR="00AF76D5" w:rsidRPr="00B562A7" w:rsidRDefault="00AF76D5" w:rsidP="009E1D3B">
            <w:pPr>
              <w:pStyle w:val="TableText"/>
              <w:jc w:val="center"/>
              <w:rPr>
                <w:b/>
              </w:rPr>
            </w:pPr>
            <w:r>
              <w:rPr>
                <w:b/>
              </w:rPr>
              <w:t>Blood Product</w:t>
            </w:r>
          </w:p>
        </w:tc>
        <w:tc>
          <w:tcPr>
            <w:tcW w:w="1236" w:type="dxa"/>
            <w:gridSpan w:val="3"/>
            <w:tcBorders>
              <w:top w:val="single" w:sz="4" w:space="0" w:color="auto"/>
              <w:left w:val="single" w:sz="4" w:space="0" w:color="auto"/>
              <w:bottom w:val="single" w:sz="4" w:space="0" w:color="auto"/>
              <w:right w:val="single" w:sz="4" w:space="0" w:color="auto"/>
            </w:tcBorders>
            <w:shd w:val="clear" w:color="auto" w:fill="B3B3B3"/>
            <w:vAlign w:val="bottom"/>
          </w:tcPr>
          <w:p w:rsidR="00AF76D5" w:rsidRPr="00B562A7" w:rsidRDefault="00AF76D5" w:rsidP="009C7C13">
            <w:pPr>
              <w:pStyle w:val="TableText"/>
              <w:rPr>
                <w:b/>
              </w:rPr>
            </w:pPr>
            <w:r>
              <w:rPr>
                <w:b/>
              </w:rPr>
              <w:t>HCPCS</w:t>
            </w:r>
          </w:p>
        </w:tc>
        <w:tc>
          <w:tcPr>
            <w:tcW w:w="5678" w:type="dxa"/>
            <w:gridSpan w:val="4"/>
            <w:tcBorders>
              <w:top w:val="single" w:sz="4" w:space="0" w:color="auto"/>
              <w:left w:val="single" w:sz="4" w:space="0" w:color="auto"/>
              <w:bottom w:val="single" w:sz="4" w:space="0" w:color="auto"/>
              <w:right w:val="single" w:sz="4" w:space="0" w:color="auto"/>
            </w:tcBorders>
            <w:shd w:val="clear" w:color="auto" w:fill="B3B3B3"/>
            <w:vAlign w:val="bottom"/>
          </w:tcPr>
          <w:p w:rsidR="00AF76D5" w:rsidRPr="00B562A7" w:rsidRDefault="00AF76D5" w:rsidP="009E1D3B">
            <w:pPr>
              <w:pStyle w:val="TableText"/>
              <w:jc w:val="center"/>
              <w:rPr>
                <w:b/>
              </w:rPr>
            </w:pPr>
            <w:r>
              <w:rPr>
                <w:b/>
              </w:rPr>
              <w:t>Product Shippers</w:t>
            </w:r>
          </w:p>
        </w:tc>
      </w:tr>
      <w:tr w:rsidR="00AF76D5" w:rsidRPr="00B562A7">
        <w:tblPrEx>
          <w:tblCellMar>
            <w:top w:w="0" w:type="dxa"/>
            <w:bottom w:w="0" w:type="dxa"/>
          </w:tblCellMar>
        </w:tblPrEx>
        <w:trPr>
          <w:tblHeader/>
        </w:trPr>
        <w:tc>
          <w:tcPr>
            <w:tcW w:w="1224" w:type="dxa"/>
            <w:shd w:val="clear" w:color="auto" w:fill="B3B3B3"/>
            <w:vAlign w:val="bottom"/>
          </w:tcPr>
          <w:p w:rsidR="002E3C00" w:rsidRPr="00B562A7" w:rsidRDefault="002E3C00" w:rsidP="002E3C00">
            <w:pPr>
              <w:pStyle w:val="TableText"/>
              <w:rPr>
                <w:b/>
              </w:rPr>
            </w:pPr>
            <w:r w:rsidRPr="00B562A7">
              <w:rPr>
                <w:b/>
              </w:rPr>
              <w:t xml:space="preserve">Product </w:t>
            </w:r>
            <w:r w:rsidRPr="00B562A7">
              <w:rPr>
                <w:b/>
              </w:rPr>
              <w:br/>
              <w:t>Code</w:t>
            </w:r>
          </w:p>
        </w:tc>
        <w:tc>
          <w:tcPr>
            <w:tcW w:w="1229" w:type="dxa"/>
            <w:gridSpan w:val="2"/>
            <w:shd w:val="clear" w:color="auto" w:fill="B3B3B3"/>
            <w:vAlign w:val="bottom"/>
          </w:tcPr>
          <w:p w:rsidR="002E3C00" w:rsidRPr="00B562A7" w:rsidRDefault="002E3C00" w:rsidP="002E3C00">
            <w:pPr>
              <w:pStyle w:val="TableText"/>
              <w:rPr>
                <w:b/>
              </w:rPr>
            </w:pPr>
            <w:r w:rsidRPr="00B562A7">
              <w:rPr>
                <w:b/>
              </w:rPr>
              <w:t>Short Product Name</w:t>
            </w:r>
          </w:p>
        </w:tc>
        <w:tc>
          <w:tcPr>
            <w:tcW w:w="1223" w:type="dxa"/>
            <w:shd w:val="clear" w:color="auto" w:fill="B3B3B3"/>
            <w:vAlign w:val="bottom"/>
          </w:tcPr>
          <w:p w:rsidR="002E3C00" w:rsidRPr="00B562A7" w:rsidRDefault="00AF76D5" w:rsidP="002E3C00">
            <w:pPr>
              <w:pStyle w:val="TableText"/>
              <w:rPr>
                <w:b/>
              </w:rPr>
            </w:pPr>
            <w:r>
              <w:rPr>
                <w:b/>
              </w:rPr>
              <w:t>HCPCS C</w:t>
            </w:r>
            <w:r w:rsidR="002E3C00" w:rsidRPr="00B562A7">
              <w:rPr>
                <w:b/>
              </w:rPr>
              <w:t>ode</w:t>
            </w:r>
          </w:p>
        </w:tc>
        <w:tc>
          <w:tcPr>
            <w:tcW w:w="2014" w:type="dxa"/>
            <w:gridSpan w:val="2"/>
            <w:shd w:val="clear" w:color="auto" w:fill="B3B3B3"/>
            <w:vAlign w:val="bottom"/>
          </w:tcPr>
          <w:p w:rsidR="002E3C00" w:rsidRPr="00B562A7" w:rsidRDefault="002E3C00" w:rsidP="002E3C00">
            <w:pPr>
              <w:pStyle w:val="TableText"/>
              <w:rPr>
                <w:b/>
              </w:rPr>
            </w:pPr>
            <w:r w:rsidRPr="00B562A7">
              <w:rPr>
                <w:b/>
              </w:rPr>
              <w:t>Shipper</w:t>
            </w:r>
            <w:r>
              <w:rPr>
                <w:b/>
              </w:rPr>
              <w:t xml:space="preserve"> Name</w:t>
            </w:r>
          </w:p>
        </w:tc>
        <w:tc>
          <w:tcPr>
            <w:tcW w:w="1224" w:type="dxa"/>
            <w:shd w:val="clear" w:color="auto" w:fill="B3B3B3"/>
            <w:vAlign w:val="bottom"/>
          </w:tcPr>
          <w:p w:rsidR="002E3C00" w:rsidRPr="00B562A7" w:rsidRDefault="002E3C00" w:rsidP="002E3C00">
            <w:pPr>
              <w:pStyle w:val="TableText"/>
              <w:rPr>
                <w:b/>
              </w:rPr>
            </w:pPr>
            <w:r w:rsidRPr="00B562A7">
              <w:rPr>
                <w:b/>
              </w:rPr>
              <w:t xml:space="preserve">FDA </w:t>
            </w:r>
            <w:r w:rsidR="00D54264">
              <w:rPr>
                <w:b/>
              </w:rPr>
              <w:t>Reg. #</w:t>
            </w:r>
          </w:p>
        </w:tc>
        <w:tc>
          <w:tcPr>
            <w:tcW w:w="1223" w:type="dxa"/>
            <w:shd w:val="clear" w:color="auto" w:fill="B3B3B3"/>
            <w:vAlign w:val="bottom"/>
          </w:tcPr>
          <w:p w:rsidR="002E3C00" w:rsidRPr="00B562A7" w:rsidRDefault="002E3C00" w:rsidP="002E3C00">
            <w:pPr>
              <w:pStyle w:val="TableText"/>
              <w:rPr>
                <w:b/>
              </w:rPr>
            </w:pPr>
            <w:r w:rsidRPr="00B562A7">
              <w:rPr>
                <w:b/>
              </w:rPr>
              <w:t xml:space="preserve">Cost </w:t>
            </w:r>
            <w:r>
              <w:rPr>
                <w:b/>
              </w:rPr>
              <w:t>($)</w:t>
            </w:r>
          </w:p>
        </w:tc>
        <w:tc>
          <w:tcPr>
            <w:tcW w:w="1223" w:type="dxa"/>
            <w:shd w:val="clear" w:color="auto" w:fill="B3B3B3"/>
            <w:vAlign w:val="bottom"/>
          </w:tcPr>
          <w:p w:rsidR="002E3C00" w:rsidRPr="00B562A7" w:rsidRDefault="002E3C00" w:rsidP="002E3C00">
            <w:pPr>
              <w:pStyle w:val="TableText"/>
              <w:rPr>
                <w:b/>
              </w:rPr>
            </w:pPr>
            <w:r w:rsidRPr="00B562A7">
              <w:rPr>
                <w:b/>
              </w:rPr>
              <w:t xml:space="preserve">Return </w:t>
            </w:r>
            <w:r>
              <w:rPr>
                <w:b/>
              </w:rPr>
              <w:t>Credit %</w:t>
            </w:r>
          </w:p>
        </w:tc>
      </w:tr>
      <w:tr w:rsidR="00AF76D5">
        <w:tblPrEx>
          <w:tblCellMar>
            <w:top w:w="0" w:type="dxa"/>
            <w:bottom w:w="0" w:type="dxa"/>
          </w:tblCellMar>
        </w:tblPrEx>
        <w:tc>
          <w:tcPr>
            <w:tcW w:w="1224" w:type="dxa"/>
          </w:tcPr>
          <w:p w:rsidR="002E3C00" w:rsidRDefault="002E3C00" w:rsidP="002E3C00">
            <w:pPr>
              <w:pStyle w:val="TableText"/>
            </w:pPr>
            <w:r>
              <w:t>04020</w:t>
            </w:r>
          </w:p>
        </w:tc>
        <w:tc>
          <w:tcPr>
            <w:tcW w:w="1229" w:type="dxa"/>
            <w:gridSpan w:val="2"/>
          </w:tcPr>
          <w:p w:rsidR="002E3C00" w:rsidRDefault="002E3C00" w:rsidP="002E3C00">
            <w:pPr>
              <w:pStyle w:val="TableText"/>
            </w:pPr>
            <w:r>
              <w:t>RBC</w:t>
            </w:r>
            <w:r w:rsidR="0017175D">
              <w:t xml:space="preserve"> ACD-A</w:t>
            </w:r>
          </w:p>
        </w:tc>
        <w:tc>
          <w:tcPr>
            <w:tcW w:w="1223" w:type="dxa"/>
          </w:tcPr>
          <w:p w:rsidR="002E3C00" w:rsidRDefault="00D54264" w:rsidP="002E3C00">
            <w:pPr>
              <w:pStyle w:val="TableText"/>
            </w:pPr>
            <w:r>
              <w:t>P2028</w:t>
            </w:r>
          </w:p>
        </w:tc>
        <w:tc>
          <w:tcPr>
            <w:tcW w:w="2014" w:type="dxa"/>
            <w:gridSpan w:val="2"/>
          </w:tcPr>
          <w:p w:rsidR="002E3C00" w:rsidRDefault="00D54264" w:rsidP="002E3C00">
            <w:pPr>
              <w:pStyle w:val="TableText"/>
            </w:pPr>
            <w:r>
              <w:t>Abington Memorial Hospital</w:t>
            </w:r>
          </w:p>
        </w:tc>
        <w:tc>
          <w:tcPr>
            <w:tcW w:w="1224" w:type="dxa"/>
          </w:tcPr>
          <w:p w:rsidR="002E3C00" w:rsidRDefault="00D54264" w:rsidP="002E3C00">
            <w:pPr>
              <w:pStyle w:val="TableText"/>
            </w:pPr>
            <w:r>
              <w:t>2577690</w:t>
            </w:r>
          </w:p>
        </w:tc>
        <w:tc>
          <w:tcPr>
            <w:tcW w:w="1223" w:type="dxa"/>
          </w:tcPr>
          <w:p w:rsidR="002E3C00" w:rsidRDefault="002E3C00" w:rsidP="002E3C00">
            <w:pPr>
              <w:pStyle w:val="TableText"/>
            </w:pPr>
            <w:r>
              <w:t>$150.00</w:t>
            </w:r>
          </w:p>
        </w:tc>
        <w:tc>
          <w:tcPr>
            <w:tcW w:w="1223" w:type="dxa"/>
          </w:tcPr>
          <w:p w:rsidR="002E3C00" w:rsidRDefault="002E3C00" w:rsidP="002E3C00">
            <w:pPr>
              <w:pStyle w:val="TableText"/>
            </w:pPr>
            <w:r>
              <w:t>0</w:t>
            </w:r>
          </w:p>
        </w:tc>
      </w:tr>
    </w:tbl>
    <w:p w:rsidR="00B24B8C" w:rsidRDefault="00B24B8C" w:rsidP="00B24B8C">
      <w:pPr>
        <w:pStyle w:val="Caption"/>
      </w:pPr>
      <w:bookmarkStart w:id="841" w:name="_Toc85895789"/>
      <w:bookmarkStart w:id="842" w:name="_Toc113264247"/>
      <w:bookmarkStart w:id="843" w:name="_Toc114462102"/>
      <w:r>
        <w:t xml:space="preserve">Table </w:t>
      </w:r>
      <w:r>
        <w:fldChar w:fldCharType="begin"/>
      </w:r>
      <w:r>
        <w:instrText xml:space="preserve"> SEQ Table \* ARABIC </w:instrText>
      </w:r>
      <w:r>
        <w:fldChar w:fldCharType="separate"/>
      </w:r>
      <w:r w:rsidR="000C4603">
        <w:rPr>
          <w:noProof/>
        </w:rPr>
        <w:t>30</w:t>
      </w:r>
      <w:r>
        <w:fldChar w:fldCharType="end"/>
      </w:r>
      <w:r>
        <w:t>: Blood Products Worksheet</w:t>
      </w:r>
      <w:r>
        <w:fldChar w:fldCharType="begin"/>
      </w:r>
      <w:r>
        <w:instrText xml:space="preserve"> XE "Tables:</w:instrText>
      </w:r>
      <w:r w:rsidRPr="0046419F">
        <w:instrText>Blood Products Worksheet</w:instrText>
      </w:r>
      <w:r>
        <w:instrText xml:space="preserve">" </w:instrText>
      </w:r>
      <w:r>
        <w:fldChar w:fldCharType="end"/>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224"/>
        <w:gridCol w:w="1222"/>
        <w:gridCol w:w="7"/>
        <w:gridCol w:w="1223"/>
        <w:gridCol w:w="6"/>
        <w:gridCol w:w="2008"/>
        <w:gridCol w:w="1224"/>
        <w:gridCol w:w="1223"/>
        <w:gridCol w:w="1223"/>
      </w:tblGrid>
      <w:tr w:rsidR="00B24B8C" w:rsidRPr="00B562A7">
        <w:tblPrEx>
          <w:tblCellMar>
            <w:top w:w="0" w:type="dxa"/>
            <w:bottom w:w="0" w:type="dxa"/>
          </w:tblCellMar>
        </w:tblPrEx>
        <w:trPr>
          <w:tblHeader/>
        </w:trPr>
        <w:tc>
          <w:tcPr>
            <w:tcW w:w="2446" w:type="dxa"/>
            <w:gridSpan w:val="2"/>
            <w:tcBorders>
              <w:top w:val="single" w:sz="4" w:space="0" w:color="auto"/>
              <w:left w:val="single" w:sz="4" w:space="0" w:color="auto"/>
              <w:bottom w:val="single" w:sz="4" w:space="0" w:color="auto"/>
              <w:right w:val="single" w:sz="4" w:space="0" w:color="auto"/>
            </w:tcBorders>
            <w:shd w:val="clear" w:color="auto" w:fill="B3B3B3"/>
          </w:tcPr>
          <w:p w:rsidR="00B24B8C" w:rsidRPr="00B562A7" w:rsidRDefault="00B24B8C" w:rsidP="009E1D3B">
            <w:pPr>
              <w:pStyle w:val="TableText"/>
              <w:jc w:val="center"/>
              <w:rPr>
                <w:b/>
              </w:rPr>
            </w:pPr>
            <w:r>
              <w:rPr>
                <w:b/>
              </w:rPr>
              <w:t>Blood Product</w:t>
            </w:r>
          </w:p>
        </w:tc>
        <w:tc>
          <w:tcPr>
            <w:tcW w:w="1236" w:type="dxa"/>
            <w:gridSpan w:val="3"/>
            <w:tcBorders>
              <w:top w:val="single" w:sz="4" w:space="0" w:color="auto"/>
              <w:left w:val="single" w:sz="4" w:space="0" w:color="auto"/>
              <w:bottom w:val="single" w:sz="4" w:space="0" w:color="auto"/>
              <w:right w:val="single" w:sz="4" w:space="0" w:color="auto"/>
            </w:tcBorders>
            <w:shd w:val="clear" w:color="auto" w:fill="B3B3B3"/>
          </w:tcPr>
          <w:p w:rsidR="00B24B8C" w:rsidRPr="00B562A7" w:rsidRDefault="00B24B8C" w:rsidP="009C7C13">
            <w:pPr>
              <w:pStyle w:val="TableText"/>
              <w:rPr>
                <w:b/>
              </w:rPr>
            </w:pPr>
            <w:r>
              <w:rPr>
                <w:b/>
              </w:rPr>
              <w:t>HCPCS</w:t>
            </w:r>
          </w:p>
        </w:tc>
        <w:tc>
          <w:tcPr>
            <w:tcW w:w="5678" w:type="dxa"/>
            <w:gridSpan w:val="4"/>
            <w:tcBorders>
              <w:top w:val="single" w:sz="4" w:space="0" w:color="auto"/>
              <w:left w:val="single" w:sz="4" w:space="0" w:color="auto"/>
              <w:bottom w:val="single" w:sz="4" w:space="0" w:color="auto"/>
              <w:right w:val="single" w:sz="4" w:space="0" w:color="auto"/>
            </w:tcBorders>
            <w:shd w:val="clear" w:color="auto" w:fill="B3B3B3"/>
          </w:tcPr>
          <w:p w:rsidR="00B24B8C" w:rsidRPr="00B562A7" w:rsidRDefault="00B24B8C" w:rsidP="009E1D3B">
            <w:pPr>
              <w:pStyle w:val="TableText"/>
              <w:jc w:val="center"/>
              <w:rPr>
                <w:b/>
              </w:rPr>
            </w:pPr>
            <w:r>
              <w:rPr>
                <w:b/>
              </w:rPr>
              <w:t>Product Shippers</w:t>
            </w:r>
          </w:p>
        </w:tc>
      </w:tr>
      <w:tr w:rsidR="00B24B8C" w:rsidRPr="00B562A7">
        <w:tblPrEx>
          <w:tblCellMar>
            <w:top w:w="0" w:type="dxa"/>
            <w:bottom w:w="0" w:type="dxa"/>
          </w:tblCellMar>
        </w:tblPrEx>
        <w:trPr>
          <w:tblHeader/>
        </w:trPr>
        <w:tc>
          <w:tcPr>
            <w:tcW w:w="1224" w:type="dxa"/>
            <w:shd w:val="clear" w:color="auto" w:fill="B3B3B3"/>
            <w:vAlign w:val="bottom"/>
          </w:tcPr>
          <w:p w:rsidR="00B24B8C" w:rsidRPr="00B562A7" w:rsidRDefault="00B24B8C" w:rsidP="001D706D">
            <w:pPr>
              <w:pStyle w:val="TableText"/>
              <w:rPr>
                <w:b/>
              </w:rPr>
            </w:pPr>
            <w:r w:rsidRPr="00B562A7">
              <w:rPr>
                <w:b/>
              </w:rPr>
              <w:t xml:space="preserve">Product </w:t>
            </w:r>
            <w:r w:rsidRPr="00B562A7">
              <w:rPr>
                <w:b/>
              </w:rPr>
              <w:br/>
              <w:t>Code</w:t>
            </w:r>
          </w:p>
        </w:tc>
        <w:tc>
          <w:tcPr>
            <w:tcW w:w="1229" w:type="dxa"/>
            <w:gridSpan w:val="2"/>
            <w:shd w:val="clear" w:color="auto" w:fill="B3B3B3"/>
            <w:vAlign w:val="bottom"/>
          </w:tcPr>
          <w:p w:rsidR="00B24B8C" w:rsidRPr="00B562A7" w:rsidRDefault="00B24B8C" w:rsidP="001D706D">
            <w:pPr>
              <w:pStyle w:val="TableText"/>
              <w:rPr>
                <w:b/>
              </w:rPr>
            </w:pPr>
            <w:r w:rsidRPr="00B562A7">
              <w:rPr>
                <w:b/>
              </w:rPr>
              <w:t>Short Product Name</w:t>
            </w:r>
          </w:p>
        </w:tc>
        <w:tc>
          <w:tcPr>
            <w:tcW w:w="1223" w:type="dxa"/>
            <w:shd w:val="clear" w:color="auto" w:fill="B3B3B3"/>
            <w:vAlign w:val="bottom"/>
          </w:tcPr>
          <w:p w:rsidR="00B24B8C" w:rsidRPr="00B562A7" w:rsidRDefault="00B24B8C" w:rsidP="001D706D">
            <w:pPr>
              <w:pStyle w:val="TableText"/>
              <w:rPr>
                <w:b/>
              </w:rPr>
            </w:pPr>
            <w:r>
              <w:rPr>
                <w:b/>
              </w:rPr>
              <w:t>HCPCS C</w:t>
            </w:r>
            <w:r w:rsidRPr="00B562A7">
              <w:rPr>
                <w:b/>
              </w:rPr>
              <w:t>ode</w:t>
            </w:r>
          </w:p>
        </w:tc>
        <w:tc>
          <w:tcPr>
            <w:tcW w:w="2014" w:type="dxa"/>
            <w:gridSpan w:val="2"/>
            <w:shd w:val="clear" w:color="auto" w:fill="B3B3B3"/>
            <w:vAlign w:val="bottom"/>
          </w:tcPr>
          <w:p w:rsidR="00B24B8C" w:rsidRPr="00B562A7" w:rsidRDefault="00B24B8C" w:rsidP="001D706D">
            <w:pPr>
              <w:pStyle w:val="TableText"/>
              <w:rPr>
                <w:b/>
              </w:rPr>
            </w:pPr>
            <w:r w:rsidRPr="00B562A7">
              <w:rPr>
                <w:b/>
              </w:rPr>
              <w:t>Shipper</w:t>
            </w:r>
            <w:r>
              <w:rPr>
                <w:b/>
              </w:rPr>
              <w:t xml:space="preserve"> Name</w:t>
            </w:r>
          </w:p>
        </w:tc>
        <w:tc>
          <w:tcPr>
            <w:tcW w:w="1224" w:type="dxa"/>
            <w:shd w:val="clear" w:color="auto" w:fill="B3B3B3"/>
            <w:vAlign w:val="bottom"/>
          </w:tcPr>
          <w:p w:rsidR="00B24B8C" w:rsidRPr="00B562A7" w:rsidRDefault="00B24B8C" w:rsidP="001D706D">
            <w:pPr>
              <w:pStyle w:val="TableText"/>
              <w:rPr>
                <w:b/>
              </w:rPr>
            </w:pPr>
            <w:r w:rsidRPr="00B562A7">
              <w:rPr>
                <w:b/>
              </w:rPr>
              <w:t xml:space="preserve">FDA </w:t>
            </w:r>
            <w:r>
              <w:rPr>
                <w:b/>
              </w:rPr>
              <w:t>Reg. #</w:t>
            </w:r>
          </w:p>
        </w:tc>
        <w:tc>
          <w:tcPr>
            <w:tcW w:w="1223" w:type="dxa"/>
            <w:shd w:val="clear" w:color="auto" w:fill="B3B3B3"/>
            <w:vAlign w:val="bottom"/>
          </w:tcPr>
          <w:p w:rsidR="00B24B8C" w:rsidRPr="00B562A7" w:rsidRDefault="00B24B8C" w:rsidP="001D706D">
            <w:pPr>
              <w:pStyle w:val="TableText"/>
              <w:rPr>
                <w:b/>
              </w:rPr>
            </w:pPr>
            <w:r w:rsidRPr="00B562A7">
              <w:rPr>
                <w:b/>
              </w:rPr>
              <w:t xml:space="preserve">Cost </w:t>
            </w:r>
            <w:r>
              <w:rPr>
                <w:b/>
              </w:rPr>
              <w:t>($)</w:t>
            </w:r>
          </w:p>
        </w:tc>
        <w:tc>
          <w:tcPr>
            <w:tcW w:w="1223" w:type="dxa"/>
            <w:shd w:val="clear" w:color="auto" w:fill="B3B3B3"/>
            <w:vAlign w:val="bottom"/>
          </w:tcPr>
          <w:p w:rsidR="00B24B8C" w:rsidRPr="00B562A7" w:rsidRDefault="00B24B8C" w:rsidP="001D706D">
            <w:pPr>
              <w:pStyle w:val="TableText"/>
              <w:rPr>
                <w:b/>
              </w:rPr>
            </w:pPr>
            <w:r w:rsidRPr="00B562A7">
              <w:rPr>
                <w:b/>
              </w:rPr>
              <w:t xml:space="preserve">Return </w:t>
            </w:r>
            <w:r>
              <w:rPr>
                <w:b/>
              </w:rPr>
              <w:t>Credit %</w:t>
            </w:r>
          </w:p>
        </w:tc>
      </w:tr>
      <w:tr w:rsidR="00B24B8C">
        <w:tblPrEx>
          <w:tblCellMar>
            <w:top w:w="0" w:type="dxa"/>
            <w:bottom w:w="0" w:type="dxa"/>
          </w:tblCellMar>
        </w:tblPrEx>
        <w:tc>
          <w:tcPr>
            <w:tcW w:w="1224" w:type="dxa"/>
          </w:tcPr>
          <w:p w:rsidR="00B24B8C" w:rsidRDefault="00B24B8C" w:rsidP="001D706D">
            <w:pPr>
              <w:pStyle w:val="TableText"/>
            </w:pPr>
          </w:p>
        </w:tc>
        <w:tc>
          <w:tcPr>
            <w:tcW w:w="1229" w:type="dxa"/>
            <w:gridSpan w:val="2"/>
          </w:tcPr>
          <w:p w:rsidR="00B24B8C" w:rsidRDefault="00B24B8C" w:rsidP="001D706D">
            <w:pPr>
              <w:pStyle w:val="TableText"/>
            </w:pPr>
          </w:p>
        </w:tc>
        <w:tc>
          <w:tcPr>
            <w:tcW w:w="1223" w:type="dxa"/>
          </w:tcPr>
          <w:p w:rsidR="00B24B8C" w:rsidRDefault="00B24B8C" w:rsidP="001D706D">
            <w:pPr>
              <w:pStyle w:val="TableText"/>
            </w:pPr>
          </w:p>
        </w:tc>
        <w:tc>
          <w:tcPr>
            <w:tcW w:w="2014" w:type="dxa"/>
            <w:gridSpan w:val="2"/>
          </w:tcPr>
          <w:p w:rsidR="00B24B8C" w:rsidRDefault="00B24B8C" w:rsidP="001D706D">
            <w:pPr>
              <w:pStyle w:val="TableText"/>
            </w:pPr>
          </w:p>
        </w:tc>
        <w:tc>
          <w:tcPr>
            <w:tcW w:w="1224" w:type="dxa"/>
          </w:tcPr>
          <w:p w:rsidR="00B24B8C" w:rsidRDefault="00B24B8C" w:rsidP="001D706D">
            <w:pPr>
              <w:pStyle w:val="TableText"/>
            </w:pPr>
          </w:p>
        </w:tc>
        <w:tc>
          <w:tcPr>
            <w:tcW w:w="1223" w:type="dxa"/>
          </w:tcPr>
          <w:p w:rsidR="00B24B8C" w:rsidRDefault="00B24B8C" w:rsidP="001D706D">
            <w:pPr>
              <w:pStyle w:val="TableText"/>
            </w:pPr>
          </w:p>
        </w:tc>
        <w:tc>
          <w:tcPr>
            <w:tcW w:w="1223" w:type="dxa"/>
          </w:tcPr>
          <w:p w:rsidR="00B24B8C" w:rsidRDefault="00B24B8C" w:rsidP="001D706D">
            <w:pPr>
              <w:pStyle w:val="TableText"/>
            </w:pPr>
          </w:p>
        </w:tc>
      </w:tr>
      <w:tr w:rsidR="00B24B8C">
        <w:tblPrEx>
          <w:tblCellMar>
            <w:top w:w="0" w:type="dxa"/>
            <w:bottom w:w="0" w:type="dxa"/>
          </w:tblCellMar>
        </w:tblPrEx>
        <w:tc>
          <w:tcPr>
            <w:tcW w:w="1224" w:type="dxa"/>
          </w:tcPr>
          <w:p w:rsidR="00B24B8C" w:rsidRDefault="00B24B8C" w:rsidP="001D706D">
            <w:pPr>
              <w:pStyle w:val="TableText"/>
            </w:pPr>
          </w:p>
        </w:tc>
        <w:tc>
          <w:tcPr>
            <w:tcW w:w="1229" w:type="dxa"/>
            <w:gridSpan w:val="2"/>
          </w:tcPr>
          <w:p w:rsidR="00B24B8C" w:rsidRDefault="00B24B8C" w:rsidP="001D706D">
            <w:pPr>
              <w:pStyle w:val="TableText"/>
            </w:pPr>
          </w:p>
        </w:tc>
        <w:tc>
          <w:tcPr>
            <w:tcW w:w="1223" w:type="dxa"/>
          </w:tcPr>
          <w:p w:rsidR="00B24B8C" w:rsidRDefault="00B24B8C" w:rsidP="001D706D">
            <w:pPr>
              <w:pStyle w:val="TableText"/>
            </w:pPr>
          </w:p>
        </w:tc>
        <w:tc>
          <w:tcPr>
            <w:tcW w:w="2014" w:type="dxa"/>
            <w:gridSpan w:val="2"/>
          </w:tcPr>
          <w:p w:rsidR="00B24B8C" w:rsidRDefault="00B24B8C" w:rsidP="001D706D">
            <w:pPr>
              <w:pStyle w:val="TableText"/>
            </w:pPr>
          </w:p>
        </w:tc>
        <w:tc>
          <w:tcPr>
            <w:tcW w:w="1224" w:type="dxa"/>
          </w:tcPr>
          <w:p w:rsidR="00B24B8C" w:rsidRDefault="00B24B8C" w:rsidP="001D706D">
            <w:pPr>
              <w:pStyle w:val="TableText"/>
            </w:pPr>
          </w:p>
        </w:tc>
        <w:tc>
          <w:tcPr>
            <w:tcW w:w="1223" w:type="dxa"/>
          </w:tcPr>
          <w:p w:rsidR="00B24B8C" w:rsidRDefault="00B24B8C" w:rsidP="001D706D">
            <w:pPr>
              <w:pStyle w:val="TableText"/>
            </w:pPr>
          </w:p>
        </w:tc>
        <w:tc>
          <w:tcPr>
            <w:tcW w:w="1223" w:type="dxa"/>
          </w:tcPr>
          <w:p w:rsidR="00B24B8C" w:rsidRDefault="00B24B8C" w:rsidP="001D706D">
            <w:pPr>
              <w:pStyle w:val="TableText"/>
            </w:pPr>
          </w:p>
        </w:tc>
      </w:tr>
      <w:tr w:rsidR="00B24B8C">
        <w:tblPrEx>
          <w:tblCellMar>
            <w:top w:w="0" w:type="dxa"/>
            <w:bottom w:w="0" w:type="dxa"/>
          </w:tblCellMar>
        </w:tblPrEx>
        <w:tc>
          <w:tcPr>
            <w:tcW w:w="1224" w:type="dxa"/>
          </w:tcPr>
          <w:p w:rsidR="00B24B8C" w:rsidRDefault="00B24B8C" w:rsidP="001D706D">
            <w:pPr>
              <w:pStyle w:val="TableText"/>
            </w:pPr>
          </w:p>
        </w:tc>
        <w:tc>
          <w:tcPr>
            <w:tcW w:w="1229" w:type="dxa"/>
            <w:gridSpan w:val="2"/>
          </w:tcPr>
          <w:p w:rsidR="00B24B8C" w:rsidRDefault="00B24B8C" w:rsidP="001D706D">
            <w:pPr>
              <w:pStyle w:val="TableText"/>
            </w:pPr>
          </w:p>
        </w:tc>
        <w:tc>
          <w:tcPr>
            <w:tcW w:w="1223" w:type="dxa"/>
          </w:tcPr>
          <w:p w:rsidR="00B24B8C" w:rsidRDefault="00B24B8C" w:rsidP="001D706D">
            <w:pPr>
              <w:pStyle w:val="TableText"/>
            </w:pPr>
          </w:p>
        </w:tc>
        <w:tc>
          <w:tcPr>
            <w:tcW w:w="2014" w:type="dxa"/>
            <w:gridSpan w:val="2"/>
          </w:tcPr>
          <w:p w:rsidR="00B24B8C" w:rsidRDefault="00B24B8C" w:rsidP="001D706D">
            <w:pPr>
              <w:pStyle w:val="TableText"/>
            </w:pPr>
          </w:p>
        </w:tc>
        <w:tc>
          <w:tcPr>
            <w:tcW w:w="1224" w:type="dxa"/>
          </w:tcPr>
          <w:p w:rsidR="00B24B8C" w:rsidRDefault="00B24B8C" w:rsidP="001D706D">
            <w:pPr>
              <w:pStyle w:val="TableText"/>
            </w:pPr>
          </w:p>
        </w:tc>
        <w:tc>
          <w:tcPr>
            <w:tcW w:w="1223" w:type="dxa"/>
          </w:tcPr>
          <w:p w:rsidR="00B24B8C" w:rsidRDefault="00B24B8C" w:rsidP="001D706D">
            <w:pPr>
              <w:pStyle w:val="TableText"/>
            </w:pPr>
          </w:p>
        </w:tc>
        <w:tc>
          <w:tcPr>
            <w:tcW w:w="1223" w:type="dxa"/>
          </w:tcPr>
          <w:p w:rsidR="00B24B8C" w:rsidRDefault="00B24B8C" w:rsidP="001D706D">
            <w:pPr>
              <w:pStyle w:val="TableText"/>
            </w:pPr>
          </w:p>
        </w:tc>
      </w:tr>
      <w:tr w:rsidR="00B24B8C">
        <w:tblPrEx>
          <w:tblCellMar>
            <w:top w:w="0" w:type="dxa"/>
            <w:bottom w:w="0" w:type="dxa"/>
          </w:tblCellMar>
        </w:tblPrEx>
        <w:tc>
          <w:tcPr>
            <w:tcW w:w="1224" w:type="dxa"/>
          </w:tcPr>
          <w:p w:rsidR="00B24B8C" w:rsidRDefault="00B24B8C" w:rsidP="001D706D">
            <w:pPr>
              <w:pStyle w:val="TableText"/>
            </w:pPr>
          </w:p>
        </w:tc>
        <w:tc>
          <w:tcPr>
            <w:tcW w:w="1229" w:type="dxa"/>
            <w:gridSpan w:val="2"/>
          </w:tcPr>
          <w:p w:rsidR="00B24B8C" w:rsidRDefault="00B24B8C" w:rsidP="001D706D">
            <w:pPr>
              <w:pStyle w:val="TableText"/>
            </w:pPr>
          </w:p>
        </w:tc>
        <w:tc>
          <w:tcPr>
            <w:tcW w:w="1223" w:type="dxa"/>
          </w:tcPr>
          <w:p w:rsidR="00B24B8C" w:rsidRDefault="00B24B8C" w:rsidP="001D706D">
            <w:pPr>
              <w:pStyle w:val="TableText"/>
            </w:pPr>
          </w:p>
        </w:tc>
        <w:tc>
          <w:tcPr>
            <w:tcW w:w="2014" w:type="dxa"/>
            <w:gridSpan w:val="2"/>
          </w:tcPr>
          <w:p w:rsidR="00B24B8C" w:rsidRDefault="00B24B8C" w:rsidP="001D706D">
            <w:pPr>
              <w:pStyle w:val="TableText"/>
            </w:pPr>
          </w:p>
        </w:tc>
        <w:tc>
          <w:tcPr>
            <w:tcW w:w="1224" w:type="dxa"/>
          </w:tcPr>
          <w:p w:rsidR="00B24B8C" w:rsidRDefault="00B24B8C" w:rsidP="001D706D">
            <w:pPr>
              <w:pStyle w:val="TableText"/>
            </w:pPr>
          </w:p>
        </w:tc>
        <w:tc>
          <w:tcPr>
            <w:tcW w:w="1223" w:type="dxa"/>
          </w:tcPr>
          <w:p w:rsidR="00B24B8C" w:rsidRDefault="00B24B8C" w:rsidP="001D706D">
            <w:pPr>
              <w:pStyle w:val="TableText"/>
            </w:pPr>
          </w:p>
        </w:tc>
        <w:tc>
          <w:tcPr>
            <w:tcW w:w="1223" w:type="dxa"/>
          </w:tcPr>
          <w:p w:rsidR="00B24B8C" w:rsidRDefault="00B24B8C" w:rsidP="001D706D">
            <w:pPr>
              <w:pStyle w:val="TableText"/>
            </w:pPr>
          </w:p>
        </w:tc>
      </w:tr>
      <w:tr w:rsidR="00B24B8C">
        <w:tblPrEx>
          <w:tblCellMar>
            <w:top w:w="0" w:type="dxa"/>
            <w:bottom w:w="0" w:type="dxa"/>
          </w:tblCellMar>
        </w:tblPrEx>
        <w:tc>
          <w:tcPr>
            <w:tcW w:w="1224" w:type="dxa"/>
          </w:tcPr>
          <w:p w:rsidR="00B24B8C" w:rsidRDefault="00B24B8C" w:rsidP="001D706D">
            <w:pPr>
              <w:pStyle w:val="TableText"/>
            </w:pPr>
          </w:p>
        </w:tc>
        <w:tc>
          <w:tcPr>
            <w:tcW w:w="1229" w:type="dxa"/>
            <w:gridSpan w:val="2"/>
          </w:tcPr>
          <w:p w:rsidR="00B24B8C" w:rsidRDefault="00B24B8C" w:rsidP="001D706D">
            <w:pPr>
              <w:pStyle w:val="TableText"/>
            </w:pPr>
          </w:p>
        </w:tc>
        <w:tc>
          <w:tcPr>
            <w:tcW w:w="1223" w:type="dxa"/>
          </w:tcPr>
          <w:p w:rsidR="00B24B8C" w:rsidRDefault="00B24B8C" w:rsidP="001D706D">
            <w:pPr>
              <w:pStyle w:val="TableText"/>
            </w:pPr>
          </w:p>
        </w:tc>
        <w:tc>
          <w:tcPr>
            <w:tcW w:w="2014" w:type="dxa"/>
            <w:gridSpan w:val="2"/>
          </w:tcPr>
          <w:p w:rsidR="00B24B8C" w:rsidRDefault="00B24B8C" w:rsidP="001D706D">
            <w:pPr>
              <w:pStyle w:val="TableText"/>
            </w:pPr>
          </w:p>
        </w:tc>
        <w:tc>
          <w:tcPr>
            <w:tcW w:w="1224" w:type="dxa"/>
          </w:tcPr>
          <w:p w:rsidR="00B24B8C" w:rsidRDefault="00B24B8C" w:rsidP="001D706D">
            <w:pPr>
              <w:pStyle w:val="TableText"/>
            </w:pPr>
          </w:p>
        </w:tc>
        <w:tc>
          <w:tcPr>
            <w:tcW w:w="1223" w:type="dxa"/>
          </w:tcPr>
          <w:p w:rsidR="00B24B8C" w:rsidRDefault="00B24B8C" w:rsidP="001D706D">
            <w:pPr>
              <w:pStyle w:val="TableText"/>
            </w:pPr>
          </w:p>
        </w:tc>
        <w:tc>
          <w:tcPr>
            <w:tcW w:w="1223" w:type="dxa"/>
          </w:tcPr>
          <w:p w:rsidR="00B24B8C" w:rsidRDefault="00B24B8C" w:rsidP="001D706D">
            <w:pPr>
              <w:pStyle w:val="TableText"/>
            </w:pPr>
          </w:p>
        </w:tc>
      </w:tr>
      <w:tr w:rsidR="00B24B8C">
        <w:tblPrEx>
          <w:tblCellMar>
            <w:top w:w="0" w:type="dxa"/>
            <w:bottom w:w="0" w:type="dxa"/>
          </w:tblCellMar>
        </w:tblPrEx>
        <w:tc>
          <w:tcPr>
            <w:tcW w:w="1224" w:type="dxa"/>
          </w:tcPr>
          <w:p w:rsidR="00B24B8C" w:rsidRDefault="00B24B8C" w:rsidP="001D706D">
            <w:pPr>
              <w:pStyle w:val="TableText"/>
            </w:pPr>
          </w:p>
        </w:tc>
        <w:tc>
          <w:tcPr>
            <w:tcW w:w="1229" w:type="dxa"/>
            <w:gridSpan w:val="2"/>
          </w:tcPr>
          <w:p w:rsidR="00B24B8C" w:rsidRDefault="00B24B8C" w:rsidP="001D706D">
            <w:pPr>
              <w:pStyle w:val="TableText"/>
            </w:pPr>
          </w:p>
        </w:tc>
        <w:tc>
          <w:tcPr>
            <w:tcW w:w="1223" w:type="dxa"/>
          </w:tcPr>
          <w:p w:rsidR="00B24B8C" w:rsidRDefault="00B24B8C" w:rsidP="001D706D">
            <w:pPr>
              <w:pStyle w:val="TableText"/>
            </w:pPr>
          </w:p>
        </w:tc>
        <w:tc>
          <w:tcPr>
            <w:tcW w:w="2014" w:type="dxa"/>
            <w:gridSpan w:val="2"/>
          </w:tcPr>
          <w:p w:rsidR="00B24B8C" w:rsidRDefault="00B24B8C" w:rsidP="001D706D">
            <w:pPr>
              <w:pStyle w:val="TableText"/>
            </w:pPr>
          </w:p>
        </w:tc>
        <w:tc>
          <w:tcPr>
            <w:tcW w:w="1224" w:type="dxa"/>
          </w:tcPr>
          <w:p w:rsidR="00B24B8C" w:rsidRDefault="00B24B8C" w:rsidP="001D706D">
            <w:pPr>
              <w:pStyle w:val="TableText"/>
            </w:pPr>
          </w:p>
        </w:tc>
        <w:tc>
          <w:tcPr>
            <w:tcW w:w="1223" w:type="dxa"/>
          </w:tcPr>
          <w:p w:rsidR="00B24B8C" w:rsidRDefault="00B24B8C" w:rsidP="001D706D">
            <w:pPr>
              <w:pStyle w:val="TableText"/>
            </w:pPr>
          </w:p>
        </w:tc>
        <w:tc>
          <w:tcPr>
            <w:tcW w:w="1223" w:type="dxa"/>
          </w:tcPr>
          <w:p w:rsidR="00B24B8C" w:rsidRDefault="00B24B8C" w:rsidP="001D706D">
            <w:pPr>
              <w:pStyle w:val="TableText"/>
            </w:pPr>
          </w:p>
        </w:tc>
      </w:tr>
      <w:tr w:rsidR="00B24B8C">
        <w:tblPrEx>
          <w:tblCellMar>
            <w:top w:w="0" w:type="dxa"/>
            <w:bottom w:w="0" w:type="dxa"/>
          </w:tblCellMar>
        </w:tblPrEx>
        <w:tc>
          <w:tcPr>
            <w:tcW w:w="1224" w:type="dxa"/>
          </w:tcPr>
          <w:p w:rsidR="00B24B8C" w:rsidRDefault="00B24B8C" w:rsidP="001D706D">
            <w:pPr>
              <w:pStyle w:val="TableText"/>
            </w:pPr>
          </w:p>
        </w:tc>
        <w:tc>
          <w:tcPr>
            <w:tcW w:w="1229" w:type="dxa"/>
            <w:gridSpan w:val="2"/>
          </w:tcPr>
          <w:p w:rsidR="00B24B8C" w:rsidRDefault="00B24B8C" w:rsidP="001D706D">
            <w:pPr>
              <w:pStyle w:val="TableText"/>
            </w:pPr>
          </w:p>
        </w:tc>
        <w:tc>
          <w:tcPr>
            <w:tcW w:w="1223" w:type="dxa"/>
          </w:tcPr>
          <w:p w:rsidR="00B24B8C" w:rsidRDefault="00B24B8C" w:rsidP="001D706D">
            <w:pPr>
              <w:pStyle w:val="TableText"/>
            </w:pPr>
          </w:p>
        </w:tc>
        <w:tc>
          <w:tcPr>
            <w:tcW w:w="2014" w:type="dxa"/>
            <w:gridSpan w:val="2"/>
          </w:tcPr>
          <w:p w:rsidR="00B24B8C" w:rsidRDefault="00B24B8C" w:rsidP="001D706D">
            <w:pPr>
              <w:pStyle w:val="TableText"/>
            </w:pPr>
          </w:p>
        </w:tc>
        <w:tc>
          <w:tcPr>
            <w:tcW w:w="1224" w:type="dxa"/>
          </w:tcPr>
          <w:p w:rsidR="00B24B8C" w:rsidRDefault="00B24B8C" w:rsidP="001D706D">
            <w:pPr>
              <w:pStyle w:val="TableText"/>
            </w:pPr>
          </w:p>
        </w:tc>
        <w:tc>
          <w:tcPr>
            <w:tcW w:w="1223" w:type="dxa"/>
          </w:tcPr>
          <w:p w:rsidR="00B24B8C" w:rsidRDefault="00B24B8C" w:rsidP="001D706D">
            <w:pPr>
              <w:pStyle w:val="TableText"/>
            </w:pPr>
          </w:p>
        </w:tc>
        <w:tc>
          <w:tcPr>
            <w:tcW w:w="1223" w:type="dxa"/>
          </w:tcPr>
          <w:p w:rsidR="00B24B8C" w:rsidRDefault="00B24B8C" w:rsidP="001D706D">
            <w:pPr>
              <w:pStyle w:val="TableText"/>
            </w:pPr>
          </w:p>
        </w:tc>
      </w:tr>
    </w:tbl>
    <w:p w:rsidR="007F0132" w:rsidRDefault="007F0132" w:rsidP="002E3C00">
      <w:pPr>
        <w:pStyle w:val="Heading3"/>
      </w:pPr>
    </w:p>
    <w:p w:rsidR="002E3C00" w:rsidRDefault="007F0132" w:rsidP="002E3C00">
      <w:pPr>
        <w:pStyle w:val="Heading3"/>
      </w:pPr>
      <w:r>
        <w:br w:type="page"/>
      </w:r>
      <w:bookmarkStart w:id="844" w:name="_Toc436396835"/>
      <w:r w:rsidR="002E3C00">
        <w:lastRenderedPageBreak/>
        <w:t>Local Facilities</w:t>
      </w:r>
      <w:bookmarkEnd w:id="841"/>
      <w:bookmarkEnd w:id="842"/>
      <w:bookmarkEnd w:id="843"/>
      <w:bookmarkEnd w:id="844"/>
      <w:r w:rsidR="00992E88">
        <w:fldChar w:fldCharType="begin"/>
      </w:r>
      <w:r w:rsidR="00992E88">
        <w:instrText xml:space="preserve"> XE "</w:instrText>
      </w:r>
      <w:r w:rsidR="00992E88" w:rsidRPr="00992E88">
        <w:instrText xml:space="preserve"> </w:instrText>
      </w:r>
      <w:r w:rsidR="00992E88" w:rsidRPr="00FC6AF9">
        <w:instrText>System Validation:</w:instrText>
      </w:r>
      <w:r w:rsidR="00992E88" w:rsidRPr="00B0596E">
        <w:instrText>Local Facilities</w:instrText>
      </w:r>
      <w:r w:rsidR="00992E88">
        <w:instrText xml:space="preserve">" </w:instrText>
      </w:r>
      <w:r w:rsidR="00992E88">
        <w:fldChar w:fldCharType="end"/>
      </w:r>
    </w:p>
    <w:p w:rsidR="002E3C00" w:rsidRDefault="002E3C00" w:rsidP="002E3C00">
      <w:pPr>
        <w:pStyle w:val="BodyText"/>
      </w:pPr>
      <w:r>
        <w:t>The user customizes collection facility information.</w:t>
      </w:r>
    </w:p>
    <w:p w:rsidR="002E3C00" w:rsidRDefault="002E3C00" w:rsidP="002E3C00">
      <w:pPr>
        <w:pStyle w:val="Heading4"/>
      </w:pPr>
      <w:r>
        <w:t>User Roles with Access to This Option</w:t>
      </w:r>
    </w:p>
    <w:p w:rsidR="002E3C00" w:rsidRDefault="002E3C00" w:rsidP="002E3C00">
      <w:pPr>
        <w:pStyle w:val="Roles"/>
      </w:pPr>
      <w:r>
        <w:t>All users (activate a facility)</w:t>
      </w:r>
    </w:p>
    <w:p w:rsidR="002E3C00" w:rsidRPr="00FC5C6B" w:rsidRDefault="002E3C00" w:rsidP="002E3C00">
      <w:pPr>
        <w:pStyle w:val="Roles"/>
      </w:pP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t xml:space="preserve"> Enhanced Supervisor (add a facility)</w:t>
      </w:r>
    </w:p>
    <w:p w:rsidR="002E3C00" w:rsidRDefault="00B74754" w:rsidP="002E3C00">
      <w:pPr>
        <w:pStyle w:val="Heading4"/>
      </w:pPr>
      <w:r>
        <w:t>Preparation for Testing</w:t>
      </w:r>
    </w:p>
    <w:p w:rsidR="00061FCF" w:rsidRPr="00600497" w:rsidRDefault="00061FCF" w:rsidP="00D02628">
      <w:pPr>
        <w:pStyle w:val="ListNumber"/>
        <w:numPr>
          <w:ilvl w:val="0"/>
          <w:numId w:val="29"/>
        </w:numPr>
        <w:tabs>
          <w:tab w:val="clear" w:pos="720"/>
          <w:tab w:val="num" w:pos="360"/>
        </w:tabs>
        <w:ind w:left="360"/>
      </w:pPr>
      <w:r w:rsidRPr="00600497">
        <w:t>Use the sample worksheet to record information.</w:t>
      </w:r>
    </w:p>
    <w:p w:rsidR="002E3C00" w:rsidRPr="00600497" w:rsidRDefault="002E3C00" w:rsidP="00D02628">
      <w:pPr>
        <w:pStyle w:val="ListNumber"/>
        <w:numPr>
          <w:ilvl w:val="0"/>
          <w:numId w:val="29"/>
        </w:numPr>
        <w:tabs>
          <w:tab w:val="clear" w:pos="720"/>
          <w:tab w:val="num" w:pos="360"/>
        </w:tabs>
        <w:ind w:left="360"/>
      </w:pPr>
      <w:r w:rsidRPr="00600497">
        <w:t xml:space="preserve">Capture and save a screen shot of each piece of information. </w:t>
      </w:r>
    </w:p>
    <w:p w:rsidR="00232E43" w:rsidRPr="00FB7F8D" w:rsidRDefault="00232E43" w:rsidP="00D02628">
      <w:pPr>
        <w:pStyle w:val="ListNumber"/>
        <w:numPr>
          <w:ilvl w:val="0"/>
          <w:numId w:val="29"/>
        </w:numPr>
        <w:tabs>
          <w:tab w:val="clear" w:pos="720"/>
          <w:tab w:val="num" w:pos="360"/>
        </w:tabs>
        <w:ind w:left="360"/>
      </w:pPr>
      <w:r w:rsidRPr="00600497">
        <w:t>Print, sign, date, and save an Audit Trail Report for your v</w:t>
      </w:r>
      <w:r w:rsidRPr="00FB7F8D">
        <w:t>alidation record.</w:t>
      </w:r>
    </w:p>
    <w:p w:rsidR="002E3C00" w:rsidRDefault="002E3C00" w:rsidP="002E3C00">
      <w:pPr>
        <w:pStyle w:val="Caption"/>
      </w:pPr>
      <w:r>
        <w:t xml:space="preserve">Table </w:t>
      </w:r>
      <w:r>
        <w:fldChar w:fldCharType="begin"/>
      </w:r>
      <w:r>
        <w:instrText xml:space="preserve"> SEQ Table \* ARABIC </w:instrText>
      </w:r>
      <w:r>
        <w:fldChar w:fldCharType="separate"/>
      </w:r>
      <w:r w:rsidR="000C4603">
        <w:rPr>
          <w:noProof/>
        </w:rPr>
        <w:t>31</w:t>
      </w:r>
      <w:r>
        <w:fldChar w:fldCharType="end"/>
      </w:r>
      <w:r>
        <w:t>: Sample Local Facilities Worksheet</w:t>
      </w:r>
      <w:r w:rsidR="00AD60CF">
        <w:fldChar w:fldCharType="begin"/>
      </w:r>
      <w:r w:rsidR="00292A7B">
        <w:instrText xml:space="preserve"> XE "Tables:</w:instrText>
      </w:r>
      <w:r w:rsidR="00AD60CF" w:rsidRPr="0046419F">
        <w:instrText>Sample Local Facilities Worksheet</w:instrText>
      </w:r>
      <w:r w:rsidR="00AD60CF">
        <w:instrText xml:space="preserve">" </w:instrText>
      </w:r>
      <w:r w:rsidR="00AD60CF">
        <w:fldChar w:fldCharType="end"/>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440"/>
        <w:gridCol w:w="2160"/>
        <w:gridCol w:w="1440"/>
        <w:gridCol w:w="1440"/>
        <w:gridCol w:w="1440"/>
        <w:gridCol w:w="1440"/>
      </w:tblGrid>
      <w:tr w:rsidR="00400E39" w:rsidRPr="00B562A7">
        <w:tblPrEx>
          <w:tblCellMar>
            <w:top w:w="0" w:type="dxa"/>
            <w:bottom w:w="0" w:type="dxa"/>
          </w:tblCellMar>
        </w:tblPrEx>
        <w:trPr>
          <w:tblHeader/>
        </w:trPr>
        <w:tc>
          <w:tcPr>
            <w:tcW w:w="1440" w:type="dxa"/>
            <w:vMerge w:val="restart"/>
            <w:shd w:val="clear" w:color="auto" w:fill="B3B3B3"/>
            <w:vAlign w:val="bottom"/>
          </w:tcPr>
          <w:p w:rsidR="00400E39" w:rsidRPr="00B562A7" w:rsidRDefault="00400E39" w:rsidP="002E3C00">
            <w:pPr>
              <w:pStyle w:val="TableText"/>
              <w:rPr>
                <w:b/>
              </w:rPr>
            </w:pPr>
            <w:r>
              <w:rPr>
                <w:b/>
              </w:rPr>
              <w:t>FDA Reg. No.</w:t>
            </w:r>
          </w:p>
        </w:tc>
        <w:tc>
          <w:tcPr>
            <w:tcW w:w="2160" w:type="dxa"/>
            <w:vMerge w:val="restart"/>
            <w:shd w:val="clear" w:color="auto" w:fill="B3B3B3"/>
            <w:vAlign w:val="bottom"/>
          </w:tcPr>
          <w:p w:rsidR="00400E39" w:rsidRPr="00B562A7" w:rsidRDefault="00400E39" w:rsidP="002E3C00">
            <w:pPr>
              <w:pStyle w:val="TableText"/>
              <w:rPr>
                <w:b/>
              </w:rPr>
            </w:pPr>
            <w:r>
              <w:rPr>
                <w:b/>
              </w:rPr>
              <w:t>Facility Name</w:t>
            </w:r>
          </w:p>
        </w:tc>
        <w:tc>
          <w:tcPr>
            <w:tcW w:w="1440" w:type="dxa"/>
            <w:vMerge w:val="restart"/>
            <w:shd w:val="clear" w:color="auto" w:fill="B3B3B3"/>
            <w:vAlign w:val="bottom"/>
          </w:tcPr>
          <w:p w:rsidR="00400E39" w:rsidRPr="00B562A7" w:rsidRDefault="00400E39" w:rsidP="002E3C00">
            <w:pPr>
              <w:pStyle w:val="TableText"/>
              <w:rPr>
                <w:b/>
              </w:rPr>
            </w:pPr>
            <w:r>
              <w:rPr>
                <w:b/>
              </w:rPr>
              <w:t>ICCBBA Reg. No.</w:t>
            </w:r>
          </w:p>
        </w:tc>
        <w:tc>
          <w:tcPr>
            <w:tcW w:w="2880" w:type="dxa"/>
            <w:gridSpan w:val="2"/>
            <w:shd w:val="clear" w:color="auto" w:fill="B3B3B3"/>
            <w:vAlign w:val="bottom"/>
          </w:tcPr>
          <w:p w:rsidR="00400E39" w:rsidRPr="00B562A7" w:rsidRDefault="00400E39" w:rsidP="001E4018">
            <w:pPr>
              <w:pStyle w:val="TableText"/>
              <w:jc w:val="center"/>
              <w:rPr>
                <w:b/>
              </w:rPr>
            </w:pPr>
            <w:r>
              <w:rPr>
                <w:b/>
              </w:rPr>
              <w:t>Facility Type</w:t>
            </w:r>
          </w:p>
        </w:tc>
        <w:tc>
          <w:tcPr>
            <w:tcW w:w="1440" w:type="dxa"/>
            <w:vMerge w:val="restart"/>
            <w:shd w:val="clear" w:color="auto" w:fill="B3B3B3"/>
            <w:vAlign w:val="bottom"/>
          </w:tcPr>
          <w:p w:rsidR="00400E39" w:rsidRPr="00B562A7" w:rsidRDefault="00400E39" w:rsidP="002E3C00">
            <w:pPr>
              <w:pStyle w:val="TableText"/>
              <w:rPr>
                <w:b/>
              </w:rPr>
            </w:pPr>
            <w:r>
              <w:rPr>
                <w:b/>
              </w:rPr>
              <w:t>Active Facility?</w:t>
            </w:r>
          </w:p>
        </w:tc>
      </w:tr>
      <w:tr w:rsidR="00400E39" w:rsidRPr="00B562A7">
        <w:tblPrEx>
          <w:tblCellMar>
            <w:top w:w="0" w:type="dxa"/>
            <w:bottom w:w="0" w:type="dxa"/>
          </w:tblCellMar>
        </w:tblPrEx>
        <w:trPr>
          <w:tblHeader/>
        </w:trPr>
        <w:tc>
          <w:tcPr>
            <w:tcW w:w="1440" w:type="dxa"/>
            <w:vMerge/>
            <w:shd w:val="clear" w:color="auto" w:fill="B3B3B3"/>
          </w:tcPr>
          <w:p w:rsidR="00400E39" w:rsidRPr="00B562A7" w:rsidRDefault="00400E39" w:rsidP="002E3C00">
            <w:pPr>
              <w:pStyle w:val="TableText"/>
              <w:rPr>
                <w:b/>
              </w:rPr>
            </w:pPr>
          </w:p>
        </w:tc>
        <w:tc>
          <w:tcPr>
            <w:tcW w:w="2160" w:type="dxa"/>
            <w:vMerge/>
            <w:shd w:val="clear" w:color="auto" w:fill="B3B3B3"/>
          </w:tcPr>
          <w:p w:rsidR="00400E39" w:rsidRPr="00B562A7" w:rsidRDefault="00400E39" w:rsidP="002E3C00">
            <w:pPr>
              <w:pStyle w:val="TableText"/>
              <w:rPr>
                <w:b/>
              </w:rPr>
            </w:pPr>
          </w:p>
        </w:tc>
        <w:tc>
          <w:tcPr>
            <w:tcW w:w="1440" w:type="dxa"/>
            <w:vMerge/>
            <w:shd w:val="clear" w:color="auto" w:fill="B3B3B3"/>
          </w:tcPr>
          <w:p w:rsidR="00400E39" w:rsidRPr="00B562A7" w:rsidRDefault="00400E39" w:rsidP="002E3C00">
            <w:pPr>
              <w:pStyle w:val="TableText"/>
              <w:rPr>
                <w:b/>
              </w:rPr>
            </w:pPr>
          </w:p>
        </w:tc>
        <w:tc>
          <w:tcPr>
            <w:tcW w:w="1440" w:type="dxa"/>
            <w:shd w:val="clear" w:color="auto" w:fill="B3B3B3"/>
            <w:vAlign w:val="bottom"/>
          </w:tcPr>
          <w:p w:rsidR="00400E39" w:rsidRPr="00B562A7" w:rsidRDefault="00400E39" w:rsidP="002E3C00">
            <w:pPr>
              <w:pStyle w:val="TableText"/>
              <w:rPr>
                <w:b/>
              </w:rPr>
            </w:pPr>
            <w:r>
              <w:rPr>
                <w:b/>
              </w:rPr>
              <w:t>Collection Facility?</w:t>
            </w:r>
          </w:p>
        </w:tc>
        <w:tc>
          <w:tcPr>
            <w:tcW w:w="1440" w:type="dxa"/>
            <w:shd w:val="clear" w:color="auto" w:fill="B3B3B3"/>
            <w:vAlign w:val="bottom"/>
          </w:tcPr>
          <w:p w:rsidR="00400E39" w:rsidRPr="00B562A7" w:rsidRDefault="00400E39" w:rsidP="002E3C00">
            <w:pPr>
              <w:pStyle w:val="TableText"/>
              <w:rPr>
                <w:b/>
              </w:rPr>
            </w:pPr>
            <w:r>
              <w:rPr>
                <w:b/>
              </w:rPr>
              <w:t>Testing Facility?</w:t>
            </w:r>
          </w:p>
        </w:tc>
        <w:tc>
          <w:tcPr>
            <w:tcW w:w="1440" w:type="dxa"/>
            <w:vMerge/>
            <w:shd w:val="clear" w:color="auto" w:fill="B3B3B3"/>
          </w:tcPr>
          <w:p w:rsidR="00400E39" w:rsidRPr="00B562A7" w:rsidRDefault="00400E39" w:rsidP="002E3C00">
            <w:pPr>
              <w:pStyle w:val="TableText"/>
              <w:rPr>
                <w:b/>
              </w:rPr>
            </w:pPr>
          </w:p>
        </w:tc>
      </w:tr>
      <w:tr w:rsidR="00400E39">
        <w:tblPrEx>
          <w:tblCellMar>
            <w:top w:w="0" w:type="dxa"/>
            <w:bottom w:w="0" w:type="dxa"/>
          </w:tblCellMar>
        </w:tblPrEx>
        <w:tc>
          <w:tcPr>
            <w:tcW w:w="1440" w:type="dxa"/>
          </w:tcPr>
          <w:p w:rsidR="00400E39" w:rsidRDefault="009E20D1" w:rsidP="002E3C00">
            <w:pPr>
              <w:pStyle w:val="TableText"/>
            </w:pPr>
            <w:r>
              <w:t>2577690</w:t>
            </w:r>
          </w:p>
        </w:tc>
        <w:tc>
          <w:tcPr>
            <w:tcW w:w="2160" w:type="dxa"/>
          </w:tcPr>
          <w:p w:rsidR="00400E39" w:rsidRDefault="009E20D1" w:rsidP="002E3C00">
            <w:pPr>
              <w:pStyle w:val="TableText"/>
            </w:pPr>
            <w:r>
              <w:t>Abington Memorial Hospital</w:t>
            </w:r>
          </w:p>
        </w:tc>
        <w:tc>
          <w:tcPr>
            <w:tcW w:w="1440" w:type="dxa"/>
          </w:tcPr>
          <w:p w:rsidR="00400E39" w:rsidRDefault="009E20D1" w:rsidP="002E3C00">
            <w:pPr>
              <w:pStyle w:val="TableText"/>
            </w:pPr>
            <w:r>
              <w:t>W0002</w:t>
            </w:r>
          </w:p>
        </w:tc>
        <w:tc>
          <w:tcPr>
            <w:tcW w:w="1440" w:type="dxa"/>
          </w:tcPr>
          <w:p w:rsidR="00400E39" w:rsidRDefault="009E20D1" w:rsidP="002E3C00">
            <w:pPr>
              <w:pStyle w:val="TableText"/>
            </w:pPr>
            <w:r>
              <w:sym w:font="Wingdings" w:char="F0FC"/>
            </w:r>
          </w:p>
        </w:tc>
        <w:tc>
          <w:tcPr>
            <w:tcW w:w="1440" w:type="dxa"/>
          </w:tcPr>
          <w:p w:rsidR="00400E39" w:rsidRDefault="00400E39" w:rsidP="002E3C00">
            <w:pPr>
              <w:pStyle w:val="TableText"/>
            </w:pPr>
          </w:p>
        </w:tc>
        <w:tc>
          <w:tcPr>
            <w:tcW w:w="1440" w:type="dxa"/>
          </w:tcPr>
          <w:p w:rsidR="00400E39" w:rsidRDefault="009E20D1" w:rsidP="002E3C00">
            <w:pPr>
              <w:pStyle w:val="TableText"/>
            </w:pPr>
            <w:r>
              <w:sym w:font="Wingdings" w:char="F0FC"/>
            </w:r>
          </w:p>
        </w:tc>
      </w:tr>
    </w:tbl>
    <w:p w:rsidR="00B24B8C" w:rsidRDefault="00B24B8C" w:rsidP="00B24B8C">
      <w:pPr>
        <w:pStyle w:val="Caption"/>
      </w:pPr>
      <w:bookmarkStart w:id="845" w:name="_Toc85895790"/>
      <w:bookmarkStart w:id="846" w:name="_Toc113264248"/>
      <w:bookmarkStart w:id="847" w:name="_Toc114462103"/>
      <w:r>
        <w:t xml:space="preserve">Table </w:t>
      </w:r>
      <w:r>
        <w:fldChar w:fldCharType="begin"/>
      </w:r>
      <w:r>
        <w:instrText xml:space="preserve"> SEQ Table \* ARABIC </w:instrText>
      </w:r>
      <w:r>
        <w:fldChar w:fldCharType="separate"/>
      </w:r>
      <w:r w:rsidR="000C4603">
        <w:rPr>
          <w:noProof/>
        </w:rPr>
        <w:t>32</w:t>
      </w:r>
      <w:r>
        <w:fldChar w:fldCharType="end"/>
      </w:r>
      <w:r>
        <w:t>: Local Facilities Worksheet</w:t>
      </w:r>
      <w:r>
        <w:fldChar w:fldCharType="begin"/>
      </w:r>
      <w:r>
        <w:instrText xml:space="preserve"> XE "Tables:</w:instrText>
      </w:r>
      <w:r w:rsidRPr="0046419F">
        <w:instrText>Local Facilities Worksheet</w:instrText>
      </w:r>
      <w:r>
        <w:instrText xml:space="preserve">" </w:instrText>
      </w:r>
      <w:r>
        <w:fldChar w:fldCharType="end"/>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440"/>
        <w:gridCol w:w="2160"/>
        <w:gridCol w:w="1440"/>
        <w:gridCol w:w="1440"/>
        <w:gridCol w:w="1440"/>
        <w:gridCol w:w="1440"/>
      </w:tblGrid>
      <w:tr w:rsidR="00B24B8C" w:rsidRPr="00B562A7">
        <w:tblPrEx>
          <w:tblCellMar>
            <w:top w:w="0" w:type="dxa"/>
            <w:bottom w:w="0" w:type="dxa"/>
          </w:tblCellMar>
        </w:tblPrEx>
        <w:trPr>
          <w:tblHeader/>
        </w:trPr>
        <w:tc>
          <w:tcPr>
            <w:tcW w:w="1440" w:type="dxa"/>
            <w:vMerge w:val="restart"/>
            <w:shd w:val="clear" w:color="auto" w:fill="B3B3B3"/>
            <w:vAlign w:val="bottom"/>
          </w:tcPr>
          <w:p w:rsidR="00B24B8C" w:rsidRPr="00B562A7" w:rsidRDefault="00B24B8C" w:rsidP="001D706D">
            <w:pPr>
              <w:pStyle w:val="TableText"/>
              <w:rPr>
                <w:b/>
              </w:rPr>
            </w:pPr>
            <w:r>
              <w:rPr>
                <w:b/>
              </w:rPr>
              <w:t>FDA Reg. No.</w:t>
            </w:r>
          </w:p>
        </w:tc>
        <w:tc>
          <w:tcPr>
            <w:tcW w:w="2160" w:type="dxa"/>
            <w:vMerge w:val="restart"/>
            <w:shd w:val="clear" w:color="auto" w:fill="B3B3B3"/>
            <w:vAlign w:val="bottom"/>
          </w:tcPr>
          <w:p w:rsidR="00B24B8C" w:rsidRPr="00B562A7" w:rsidRDefault="00B24B8C" w:rsidP="001D706D">
            <w:pPr>
              <w:pStyle w:val="TableText"/>
              <w:rPr>
                <w:b/>
              </w:rPr>
            </w:pPr>
            <w:r>
              <w:rPr>
                <w:b/>
              </w:rPr>
              <w:t>Facility Name</w:t>
            </w:r>
          </w:p>
        </w:tc>
        <w:tc>
          <w:tcPr>
            <w:tcW w:w="1440" w:type="dxa"/>
            <w:vMerge w:val="restart"/>
            <w:shd w:val="clear" w:color="auto" w:fill="B3B3B3"/>
            <w:vAlign w:val="bottom"/>
          </w:tcPr>
          <w:p w:rsidR="00B24B8C" w:rsidRPr="00B562A7" w:rsidRDefault="00B24B8C" w:rsidP="001D706D">
            <w:pPr>
              <w:pStyle w:val="TableText"/>
              <w:rPr>
                <w:b/>
              </w:rPr>
            </w:pPr>
            <w:r>
              <w:rPr>
                <w:b/>
              </w:rPr>
              <w:t>ICCBBA Reg. No.</w:t>
            </w:r>
          </w:p>
        </w:tc>
        <w:tc>
          <w:tcPr>
            <w:tcW w:w="1440" w:type="dxa"/>
            <w:gridSpan w:val="2"/>
            <w:shd w:val="clear" w:color="auto" w:fill="B3B3B3"/>
            <w:vAlign w:val="bottom"/>
          </w:tcPr>
          <w:p w:rsidR="00B24B8C" w:rsidRPr="00B562A7" w:rsidRDefault="00B24B8C" w:rsidP="001E4018">
            <w:pPr>
              <w:pStyle w:val="TableText"/>
              <w:jc w:val="center"/>
              <w:rPr>
                <w:b/>
              </w:rPr>
            </w:pPr>
            <w:r>
              <w:rPr>
                <w:b/>
              </w:rPr>
              <w:t>Facility Type</w:t>
            </w:r>
          </w:p>
        </w:tc>
        <w:tc>
          <w:tcPr>
            <w:tcW w:w="1440" w:type="dxa"/>
            <w:vMerge w:val="restart"/>
            <w:shd w:val="clear" w:color="auto" w:fill="B3B3B3"/>
            <w:vAlign w:val="bottom"/>
          </w:tcPr>
          <w:p w:rsidR="00B24B8C" w:rsidRPr="00B562A7" w:rsidRDefault="00B24B8C" w:rsidP="001D706D">
            <w:pPr>
              <w:pStyle w:val="TableText"/>
              <w:rPr>
                <w:b/>
              </w:rPr>
            </w:pPr>
            <w:r>
              <w:rPr>
                <w:b/>
              </w:rPr>
              <w:t>Active Facility?</w:t>
            </w:r>
          </w:p>
        </w:tc>
      </w:tr>
      <w:tr w:rsidR="00B24B8C" w:rsidRPr="00B562A7">
        <w:tblPrEx>
          <w:tblCellMar>
            <w:top w:w="0" w:type="dxa"/>
            <w:bottom w:w="0" w:type="dxa"/>
          </w:tblCellMar>
        </w:tblPrEx>
        <w:trPr>
          <w:tblHeader/>
        </w:trPr>
        <w:tc>
          <w:tcPr>
            <w:tcW w:w="1440" w:type="dxa"/>
            <w:vMerge/>
            <w:shd w:val="clear" w:color="auto" w:fill="B3B3B3"/>
          </w:tcPr>
          <w:p w:rsidR="00B24B8C" w:rsidRPr="00B562A7" w:rsidRDefault="00B24B8C" w:rsidP="001D706D">
            <w:pPr>
              <w:pStyle w:val="TableText"/>
              <w:rPr>
                <w:b/>
              </w:rPr>
            </w:pPr>
          </w:p>
        </w:tc>
        <w:tc>
          <w:tcPr>
            <w:tcW w:w="2160" w:type="dxa"/>
            <w:vMerge/>
            <w:shd w:val="clear" w:color="auto" w:fill="B3B3B3"/>
          </w:tcPr>
          <w:p w:rsidR="00B24B8C" w:rsidRPr="00B562A7" w:rsidRDefault="00B24B8C" w:rsidP="001D706D">
            <w:pPr>
              <w:pStyle w:val="TableText"/>
              <w:rPr>
                <w:b/>
              </w:rPr>
            </w:pPr>
          </w:p>
        </w:tc>
        <w:tc>
          <w:tcPr>
            <w:tcW w:w="1440" w:type="dxa"/>
            <w:vMerge/>
            <w:shd w:val="clear" w:color="auto" w:fill="B3B3B3"/>
          </w:tcPr>
          <w:p w:rsidR="00B24B8C" w:rsidRPr="00B562A7" w:rsidRDefault="00B24B8C" w:rsidP="001D706D">
            <w:pPr>
              <w:pStyle w:val="TableText"/>
              <w:rPr>
                <w:b/>
              </w:rPr>
            </w:pPr>
          </w:p>
        </w:tc>
        <w:tc>
          <w:tcPr>
            <w:tcW w:w="1440" w:type="dxa"/>
            <w:shd w:val="clear" w:color="auto" w:fill="B3B3B3"/>
          </w:tcPr>
          <w:p w:rsidR="00B24B8C" w:rsidRPr="00B562A7" w:rsidRDefault="00B24B8C" w:rsidP="001D706D">
            <w:pPr>
              <w:pStyle w:val="TableText"/>
              <w:rPr>
                <w:b/>
              </w:rPr>
            </w:pPr>
            <w:r>
              <w:rPr>
                <w:b/>
              </w:rPr>
              <w:t>Collection Facility?</w:t>
            </w:r>
          </w:p>
        </w:tc>
        <w:tc>
          <w:tcPr>
            <w:tcW w:w="1440" w:type="dxa"/>
            <w:shd w:val="clear" w:color="auto" w:fill="B3B3B3"/>
          </w:tcPr>
          <w:p w:rsidR="00B24B8C" w:rsidRPr="00B562A7" w:rsidRDefault="00B24B8C" w:rsidP="001D706D">
            <w:pPr>
              <w:pStyle w:val="TableText"/>
              <w:rPr>
                <w:b/>
              </w:rPr>
            </w:pPr>
            <w:r>
              <w:rPr>
                <w:b/>
              </w:rPr>
              <w:t>Testing Facility?</w:t>
            </w:r>
          </w:p>
        </w:tc>
        <w:tc>
          <w:tcPr>
            <w:tcW w:w="1440" w:type="dxa"/>
            <w:vMerge/>
            <w:shd w:val="clear" w:color="auto" w:fill="B3B3B3"/>
          </w:tcPr>
          <w:p w:rsidR="00B24B8C" w:rsidRPr="00B562A7" w:rsidRDefault="00B24B8C" w:rsidP="001D706D">
            <w:pPr>
              <w:pStyle w:val="TableText"/>
              <w:rPr>
                <w:b/>
              </w:rPr>
            </w:pPr>
          </w:p>
        </w:tc>
      </w:tr>
      <w:tr w:rsidR="00B24B8C">
        <w:tblPrEx>
          <w:tblCellMar>
            <w:top w:w="0" w:type="dxa"/>
            <w:bottom w:w="0" w:type="dxa"/>
          </w:tblCellMar>
        </w:tblPrEx>
        <w:tc>
          <w:tcPr>
            <w:tcW w:w="1440" w:type="dxa"/>
          </w:tcPr>
          <w:p w:rsidR="00B24B8C" w:rsidRDefault="00B24B8C" w:rsidP="001D706D">
            <w:pPr>
              <w:pStyle w:val="TableText"/>
            </w:pPr>
          </w:p>
        </w:tc>
        <w:tc>
          <w:tcPr>
            <w:tcW w:w="2160" w:type="dxa"/>
          </w:tcPr>
          <w:p w:rsidR="00B24B8C" w:rsidRDefault="00B24B8C" w:rsidP="001D706D">
            <w:pPr>
              <w:pStyle w:val="TableText"/>
            </w:pPr>
          </w:p>
        </w:tc>
        <w:tc>
          <w:tcPr>
            <w:tcW w:w="1440" w:type="dxa"/>
          </w:tcPr>
          <w:p w:rsidR="00B24B8C" w:rsidRDefault="00B24B8C" w:rsidP="001D706D">
            <w:pPr>
              <w:pStyle w:val="TableText"/>
            </w:pPr>
          </w:p>
        </w:tc>
        <w:tc>
          <w:tcPr>
            <w:tcW w:w="1440" w:type="dxa"/>
          </w:tcPr>
          <w:p w:rsidR="00B24B8C" w:rsidRDefault="00B24B8C" w:rsidP="001D706D">
            <w:pPr>
              <w:pStyle w:val="TableText"/>
            </w:pPr>
          </w:p>
        </w:tc>
        <w:tc>
          <w:tcPr>
            <w:tcW w:w="1440" w:type="dxa"/>
          </w:tcPr>
          <w:p w:rsidR="00B24B8C" w:rsidRDefault="00B24B8C" w:rsidP="001D706D">
            <w:pPr>
              <w:pStyle w:val="TableText"/>
            </w:pPr>
          </w:p>
        </w:tc>
        <w:tc>
          <w:tcPr>
            <w:tcW w:w="1440" w:type="dxa"/>
          </w:tcPr>
          <w:p w:rsidR="00B24B8C" w:rsidRDefault="00B24B8C" w:rsidP="001D706D">
            <w:pPr>
              <w:pStyle w:val="TableText"/>
            </w:pPr>
          </w:p>
        </w:tc>
      </w:tr>
      <w:tr w:rsidR="00B24B8C">
        <w:tblPrEx>
          <w:tblCellMar>
            <w:top w:w="0" w:type="dxa"/>
            <w:bottom w:w="0" w:type="dxa"/>
          </w:tblCellMar>
        </w:tblPrEx>
        <w:tc>
          <w:tcPr>
            <w:tcW w:w="1440" w:type="dxa"/>
          </w:tcPr>
          <w:p w:rsidR="00B24B8C" w:rsidRDefault="00B24B8C" w:rsidP="001D706D">
            <w:pPr>
              <w:pStyle w:val="TableText"/>
            </w:pPr>
          </w:p>
        </w:tc>
        <w:tc>
          <w:tcPr>
            <w:tcW w:w="2160" w:type="dxa"/>
          </w:tcPr>
          <w:p w:rsidR="00B24B8C" w:rsidRDefault="00B24B8C" w:rsidP="001D706D">
            <w:pPr>
              <w:pStyle w:val="TableText"/>
            </w:pPr>
          </w:p>
        </w:tc>
        <w:tc>
          <w:tcPr>
            <w:tcW w:w="1440" w:type="dxa"/>
          </w:tcPr>
          <w:p w:rsidR="00B24B8C" w:rsidRDefault="00B24B8C" w:rsidP="001D706D">
            <w:pPr>
              <w:pStyle w:val="TableText"/>
            </w:pPr>
          </w:p>
        </w:tc>
        <w:tc>
          <w:tcPr>
            <w:tcW w:w="1440" w:type="dxa"/>
          </w:tcPr>
          <w:p w:rsidR="00B24B8C" w:rsidRDefault="00B24B8C" w:rsidP="001D706D">
            <w:pPr>
              <w:pStyle w:val="TableText"/>
            </w:pPr>
          </w:p>
        </w:tc>
        <w:tc>
          <w:tcPr>
            <w:tcW w:w="1440" w:type="dxa"/>
          </w:tcPr>
          <w:p w:rsidR="00B24B8C" w:rsidRDefault="00B24B8C" w:rsidP="001D706D">
            <w:pPr>
              <w:pStyle w:val="TableText"/>
            </w:pPr>
          </w:p>
        </w:tc>
        <w:tc>
          <w:tcPr>
            <w:tcW w:w="1440" w:type="dxa"/>
          </w:tcPr>
          <w:p w:rsidR="00B24B8C" w:rsidRDefault="00B24B8C" w:rsidP="001D706D">
            <w:pPr>
              <w:pStyle w:val="TableText"/>
            </w:pPr>
          </w:p>
        </w:tc>
      </w:tr>
      <w:tr w:rsidR="00B24B8C">
        <w:tblPrEx>
          <w:tblCellMar>
            <w:top w:w="0" w:type="dxa"/>
            <w:bottom w:w="0" w:type="dxa"/>
          </w:tblCellMar>
        </w:tblPrEx>
        <w:tc>
          <w:tcPr>
            <w:tcW w:w="1440" w:type="dxa"/>
          </w:tcPr>
          <w:p w:rsidR="00B24B8C" w:rsidRDefault="00B24B8C" w:rsidP="001D706D">
            <w:pPr>
              <w:pStyle w:val="TableText"/>
            </w:pPr>
          </w:p>
        </w:tc>
        <w:tc>
          <w:tcPr>
            <w:tcW w:w="2160" w:type="dxa"/>
          </w:tcPr>
          <w:p w:rsidR="00B24B8C" w:rsidRDefault="00B24B8C" w:rsidP="001D706D">
            <w:pPr>
              <w:pStyle w:val="TableText"/>
            </w:pPr>
          </w:p>
        </w:tc>
        <w:tc>
          <w:tcPr>
            <w:tcW w:w="1440" w:type="dxa"/>
          </w:tcPr>
          <w:p w:rsidR="00B24B8C" w:rsidRDefault="00B24B8C" w:rsidP="001D706D">
            <w:pPr>
              <w:pStyle w:val="TableText"/>
            </w:pPr>
          </w:p>
        </w:tc>
        <w:tc>
          <w:tcPr>
            <w:tcW w:w="1440" w:type="dxa"/>
          </w:tcPr>
          <w:p w:rsidR="00B24B8C" w:rsidRDefault="00B24B8C" w:rsidP="001D706D">
            <w:pPr>
              <w:pStyle w:val="TableText"/>
            </w:pPr>
          </w:p>
        </w:tc>
        <w:tc>
          <w:tcPr>
            <w:tcW w:w="1440" w:type="dxa"/>
          </w:tcPr>
          <w:p w:rsidR="00B24B8C" w:rsidRDefault="00B24B8C" w:rsidP="001D706D">
            <w:pPr>
              <w:pStyle w:val="TableText"/>
            </w:pPr>
          </w:p>
        </w:tc>
        <w:tc>
          <w:tcPr>
            <w:tcW w:w="1440" w:type="dxa"/>
          </w:tcPr>
          <w:p w:rsidR="00B24B8C" w:rsidRDefault="00B24B8C" w:rsidP="001D706D">
            <w:pPr>
              <w:pStyle w:val="TableText"/>
            </w:pPr>
          </w:p>
        </w:tc>
      </w:tr>
      <w:tr w:rsidR="00B24B8C">
        <w:tblPrEx>
          <w:tblCellMar>
            <w:top w:w="0" w:type="dxa"/>
            <w:bottom w:w="0" w:type="dxa"/>
          </w:tblCellMar>
        </w:tblPrEx>
        <w:tc>
          <w:tcPr>
            <w:tcW w:w="1440" w:type="dxa"/>
          </w:tcPr>
          <w:p w:rsidR="00B24B8C" w:rsidRDefault="00B24B8C" w:rsidP="001D706D">
            <w:pPr>
              <w:pStyle w:val="TableText"/>
            </w:pPr>
          </w:p>
        </w:tc>
        <w:tc>
          <w:tcPr>
            <w:tcW w:w="2160" w:type="dxa"/>
          </w:tcPr>
          <w:p w:rsidR="00B24B8C" w:rsidRDefault="00B24B8C" w:rsidP="001D706D">
            <w:pPr>
              <w:pStyle w:val="TableText"/>
            </w:pPr>
          </w:p>
        </w:tc>
        <w:tc>
          <w:tcPr>
            <w:tcW w:w="1440" w:type="dxa"/>
          </w:tcPr>
          <w:p w:rsidR="00B24B8C" w:rsidRDefault="00B24B8C" w:rsidP="001D706D">
            <w:pPr>
              <w:pStyle w:val="TableText"/>
            </w:pPr>
          </w:p>
        </w:tc>
        <w:tc>
          <w:tcPr>
            <w:tcW w:w="1440" w:type="dxa"/>
          </w:tcPr>
          <w:p w:rsidR="00B24B8C" w:rsidRDefault="00B24B8C" w:rsidP="001D706D">
            <w:pPr>
              <w:pStyle w:val="TableText"/>
            </w:pPr>
          </w:p>
        </w:tc>
        <w:tc>
          <w:tcPr>
            <w:tcW w:w="1440" w:type="dxa"/>
          </w:tcPr>
          <w:p w:rsidR="00B24B8C" w:rsidRDefault="00B24B8C" w:rsidP="001D706D">
            <w:pPr>
              <w:pStyle w:val="TableText"/>
            </w:pPr>
          </w:p>
        </w:tc>
        <w:tc>
          <w:tcPr>
            <w:tcW w:w="1440" w:type="dxa"/>
          </w:tcPr>
          <w:p w:rsidR="00B24B8C" w:rsidRDefault="00B24B8C" w:rsidP="001D706D">
            <w:pPr>
              <w:pStyle w:val="TableText"/>
            </w:pPr>
          </w:p>
        </w:tc>
      </w:tr>
      <w:tr w:rsidR="00B24B8C">
        <w:tblPrEx>
          <w:tblCellMar>
            <w:top w:w="0" w:type="dxa"/>
            <w:bottom w:w="0" w:type="dxa"/>
          </w:tblCellMar>
        </w:tblPrEx>
        <w:tc>
          <w:tcPr>
            <w:tcW w:w="1440" w:type="dxa"/>
          </w:tcPr>
          <w:p w:rsidR="00B24B8C" w:rsidRDefault="00B24B8C" w:rsidP="001D706D">
            <w:pPr>
              <w:pStyle w:val="TableText"/>
            </w:pPr>
          </w:p>
        </w:tc>
        <w:tc>
          <w:tcPr>
            <w:tcW w:w="2160" w:type="dxa"/>
          </w:tcPr>
          <w:p w:rsidR="00B24B8C" w:rsidRDefault="00B24B8C" w:rsidP="001D706D">
            <w:pPr>
              <w:pStyle w:val="TableText"/>
            </w:pPr>
          </w:p>
        </w:tc>
        <w:tc>
          <w:tcPr>
            <w:tcW w:w="1440" w:type="dxa"/>
          </w:tcPr>
          <w:p w:rsidR="00B24B8C" w:rsidRDefault="00B24B8C" w:rsidP="001D706D">
            <w:pPr>
              <w:pStyle w:val="TableText"/>
            </w:pPr>
          </w:p>
        </w:tc>
        <w:tc>
          <w:tcPr>
            <w:tcW w:w="1440" w:type="dxa"/>
          </w:tcPr>
          <w:p w:rsidR="00B24B8C" w:rsidRDefault="00B24B8C" w:rsidP="001D706D">
            <w:pPr>
              <w:pStyle w:val="TableText"/>
            </w:pPr>
          </w:p>
        </w:tc>
        <w:tc>
          <w:tcPr>
            <w:tcW w:w="1440" w:type="dxa"/>
          </w:tcPr>
          <w:p w:rsidR="00B24B8C" w:rsidRDefault="00B24B8C" w:rsidP="001D706D">
            <w:pPr>
              <w:pStyle w:val="TableText"/>
            </w:pPr>
          </w:p>
        </w:tc>
        <w:tc>
          <w:tcPr>
            <w:tcW w:w="1440" w:type="dxa"/>
          </w:tcPr>
          <w:p w:rsidR="00B24B8C" w:rsidRDefault="00B24B8C" w:rsidP="001D706D">
            <w:pPr>
              <w:pStyle w:val="TableText"/>
            </w:pPr>
          </w:p>
        </w:tc>
      </w:tr>
      <w:tr w:rsidR="00B24B8C">
        <w:tblPrEx>
          <w:tblCellMar>
            <w:top w:w="0" w:type="dxa"/>
            <w:bottom w:w="0" w:type="dxa"/>
          </w:tblCellMar>
        </w:tblPrEx>
        <w:tc>
          <w:tcPr>
            <w:tcW w:w="1440" w:type="dxa"/>
          </w:tcPr>
          <w:p w:rsidR="00B24B8C" w:rsidRDefault="00B24B8C" w:rsidP="001D706D">
            <w:pPr>
              <w:pStyle w:val="TableText"/>
            </w:pPr>
          </w:p>
        </w:tc>
        <w:tc>
          <w:tcPr>
            <w:tcW w:w="2160" w:type="dxa"/>
          </w:tcPr>
          <w:p w:rsidR="00B24B8C" w:rsidRDefault="00B24B8C" w:rsidP="001D706D">
            <w:pPr>
              <w:pStyle w:val="TableText"/>
            </w:pPr>
          </w:p>
        </w:tc>
        <w:tc>
          <w:tcPr>
            <w:tcW w:w="1440" w:type="dxa"/>
          </w:tcPr>
          <w:p w:rsidR="00B24B8C" w:rsidRDefault="00B24B8C" w:rsidP="001D706D">
            <w:pPr>
              <w:pStyle w:val="TableText"/>
            </w:pPr>
          </w:p>
        </w:tc>
        <w:tc>
          <w:tcPr>
            <w:tcW w:w="1440" w:type="dxa"/>
          </w:tcPr>
          <w:p w:rsidR="00B24B8C" w:rsidRDefault="00B24B8C" w:rsidP="001D706D">
            <w:pPr>
              <w:pStyle w:val="TableText"/>
            </w:pPr>
          </w:p>
        </w:tc>
        <w:tc>
          <w:tcPr>
            <w:tcW w:w="1440" w:type="dxa"/>
          </w:tcPr>
          <w:p w:rsidR="00B24B8C" w:rsidRDefault="00B24B8C" w:rsidP="001D706D">
            <w:pPr>
              <w:pStyle w:val="TableText"/>
            </w:pPr>
          </w:p>
        </w:tc>
        <w:tc>
          <w:tcPr>
            <w:tcW w:w="1440" w:type="dxa"/>
          </w:tcPr>
          <w:p w:rsidR="00B24B8C" w:rsidRDefault="00B24B8C" w:rsidP="001D706D">
            <w:pPr>
              <w:pStyle w:val="TableText"/>
            </w:pPr>
          </w:p>
        </w:tc>
      </w:tr>
      <w:tr w:rsidR="00B24B8C">
        <w:tblPrEx>
          <w:tblCellMar>
            <w:top w:w="0" w:type="dxa"/>
            <w:bottom w:w="0" w:type="dxa"/>
          </w:tblCellMar>
        </w:tblPrEx>
        <w:tc>
          <w:tcPr>
            <w:tcW w:w="1440" w:type="dxa"/>
          </w:tcPr>
          <w:p w:rsidR="00B24B8C" w:rsidRDefault="00B24B8C" w:rsidP="001D706D">
            <w:pPr>
              <w:pStyle w:val="TableText"/>
            </w:pPr>
          </w:p>
        </w:tc>
        <w:tc>
          <w:tcPr>
            <w:tcW w:w="2160" w:type="dxa"/>
          </w:tcPr>
          <w:p w:rsidR="00B24B8C" w:rsidRDefault="00B24B8C" w:rsidP="001D706D">
            <w:pPr>
              <w:pStyle w:val="TableText"/>
            </w:pPr>
          </w:p>
        </w:tc>
        <w:tc>
          <w:tcPr>
            <w:tcW w:w="1440" w:type="dxa"/>
          </w:tcPr>
          <w:p w:rsidR="00B24B8C" w:rsidRDefault="00B24B8C" w:rsidP="001D706D">
            <w:pPr>
              <w:pStyle w:val="TableText"/>
            </w:pPr>
          </w:p>
        </w:tc>
        <w:tc>
          <w:tcPr>
            <w:tcW w:w="1440" w:type="dxa"/>
          </w:tcPr>
          <w:p w:rsidR="00B24B8C" w:rsidRDefault="00B24B8C" w:rsidP="001D706D">
            <w:pPr>
              <w:pStyle w:val="TableText"/>
            </w:pPr>
          </w:p>
        </w:tc>
        <w:tc>
          <w:tcPr>
            <w:tcW w:w="1440" w:type="dxa"/>
          </w:tcPr>
          <w:p w:rsidR="00B24B8C" w:rsidRDefault="00B24B8C" w:rsidP="001D706D">
            <w:pPr>
              <w:pStyle w:val="TableText"/>
            </w:pPr>
          </w:p>
        </w:tc>
        <w:tc>
          <w:tcPr>
            <w:tcW w:w="1440" w:type="dxa"/>
          </w:tcPr>
          <w:p w:rsidR="00B24B8C" w:rsidRDefault="00B24B8C" w:rsidP="001D706D">
            <w:pPr>
              <w:pStyle w:val="TableText"/>
            </w:pPr>
          </w:p>
        </w:tc>
      </w:tr>
    </w:tbl>
    <w:p w:rsidR="0050722E" w:rsidRDefault="0050722E" w:rsidP="005129E1">
      <w:pPr>
        <w:pStyle w:val="Heading3"/>
      </w:pPr>
    </w:p>
    <w:p w:rsidR="002E3C00" w:rsidRDefault="0050722E" w:rsidP="005129E1">
      <w:pPr>
        <w:pStyle w:val="Heading3"/>
      </w:pPr>
      <w:r>
        <w:br w:type="page"/>
      </w:r>
      <w:bookmarkStart w:id="848" w:name="_Toc436396836"/>
      <w:r w:rsidR="002E3C00">
        <w:lastRenderedPageBreak/>
        <w:t>Component Classes</w:t>
      </w:r>
      <w:bookmarkEnd w:id="845"/>
      <w:bookmarkEnd w:id="846"/>
      <w:bookmarkEnd w:id="847"/>
      <w:bookmarkEnd w:id="848"/>
      <w:r w:rsidR="00992E88">
        <w:fldChar w:fldCharType="begin"/>
      </w:r>
      <w:r w:rsidR="00992E88">
        <w:instrText xml:space="preserve"> XE "</w:instrText>
      </w:r>
      <w:r w:rsidR="00992E88" w:rsidRPr="00992E88">
        <w:instrText xml:space="preserve"> </w:instrText>
      </w:r>
      <w:r w:rsidR="00992E88" w:rsidRPr="00FC6AF9">
        <w:instrText>System Validation:</w:instrText>
      </w:r>
      <w:r w:rsidR="00992E88" w:rsidRPr="00B0596E">
        <w:instrText>Component Classes</w:instrText>
      </w:r>
      <w:r w:rsidR="00992E88">
        <w:instrText xml:space="preserve">" </w:instrText>
      </w:r>
      <w:r w:rsidR="00992E88">
        <w:fldChar w:fldCharType="end"/>
      </w:r>
    </w:p>
    <w:p w:rsidR="002E3C00" w:rsidRDefault="002E3C00" w:rsidP="002E3C00">
      <w:pPr>
        <w:pStyle w:val="BodyText"/>
      </w:pPr>
      <w:r>
        <w:t>The user configures the component class parameters for the selected division.</w:t>
      </w:r>
    </w:p>
    <w:p w:rsidR="002E3C00" w:rsidRDefault="002E3C00" w:rsidP="002E3C00">
      <w:pPr>
        <w:pStyle w:val="Heading4"/>
        <w:rPr>
          <w:b w:val="0"/>
        </w:rPr>
      </w:pPr>
      <w:r>
        <w:t>User Roles with Access to This Option</w:t>
      </w:r>
      <w:r>
        <w:rPr>
          <w:b w:val="0"/>
        </w:rPr>
        <w:t xml:space="preserve"> </w:t>
      </w:r>
    </w:p>
    <w:p w:rsidR="002E3C00" w:rsidRPr="00404CAF" w:rsidRDefault="002E3C00" w:rsidP="002E3C00">
      <w:pPr>
        <w:pStyle w:val="Roles"/>
        <w:rPr>
          <w:i/>
        </w:rPr>
      </w:pP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t xml:space="preserve"> Enhanced Supervisor</w:t>
      </w:r>
    </w:p>
    <w:p w:rsidR="002E3C00" w:rsidRDefault="00B74754" w:rsidP="002E3C00">
      <w:pPr>
        <w:pStyle w:val="Heading4"/>
      </w:pPr>
      <w:r>
        <w:t>Preparation for Testing</w:t>
      </w:r>
    </w:p>
    <w:p w:rsidR="00061FCF" w:rsidRPr="00600497" w:rsidRDefault="00061FCF" w:rsidP="00D02628">
      <w:pPr>
        <w:pStyle w:val="ListNumber"/>
        <w:numPr>
          <w:ilvl w:val="0"/>
          <w:numId w:val="30"/>
        </w:numPr>
        <w:tabs>
          <w:tab w:val="clear" w:pos="720"/>
          <w:tab w:val="num" w:pos="360"/>
        </w:tabs>
        <w:ind w:left="360"/>
      </w:pPr>
      <w:r w:rsidRPr="00600497">
        <w:t>Use the sample worksheet to record information.</w:t>
      </w:r>
    </w:p>
    <w:p w:rsidR="002E3C00" w:rsidRPr="00600497" w:rsidRDefault="002E3C00" w:rsidP="00D02628">
      <w:pPr>
        <w:pStyle w:val="ListNumber"/>
        <w:numPr>
          <w:ilvl w:val="0"/>
          <w:numId w:val="30"/>
        </w:numPr>
        <w:tabs>
          <w:tab w:val="clear" w:pos="720"/>
          <w:tab w:val="num" w:pos="360"/>
        </w:tabs>
        <w:ind w:left="360"/>
      </w:pPr>
      <w:r w:rsidRPr="00600497">
        <w:t xml:space="preserve">Capture and save a screen shot of each piece of information. </w:t>
      </w:r>
    </w:p>
    <w:p w:rsidR="00232E43" w:rsidRPr="00FB7F8D" w:rsidRDefault="00232E43" w:rsidP="00D02628">
      <w:pPr>
        <w:pStyle w:val="ListNumber"/>
        <w:numPr>
          <w:ilvl w:val="0"/>
          <w:numId w:val="30"/>
        </w:numPr>
        <w:tabs>
          <w:tab w:val="clear" w:pos="720"/>
          <w:tab w:val="num" w:pos="360"/>
        </w:tabs>
        <w:ind w:left="360"/>
      </w:pPr>
      <w:r w:rsidRPr="00600497">
        <w:t>Pri</w:t>
      </w:r>
      <w:r w:rsidRPr="00FB7F8D">
        <w:t>nt</w:t>
      </w:r>
      <w:r>
        <w:t>, sign, date,</w:t>
      </w:r>
      <w:r w:rsidRPr="00FB7F8D">
        <w:t xml:space="preserve"> and save an </w:t>
      </w:r>
      <w:r>
        <w:t>A</w:t>
      </w:r>
      <w:r w:rsidRPr="00FB7F8D">
        <w:t xml:space="preserve">udit </w:t>
      </w:r>
      <w:r>
        <w:t>Trail R</w:t>
      </w:r>
      <w:r w:rsidRPr="00FB7F8D">
        <w:t>eport for your validation record.</w:t>
      </w:r>
    </w:p>
    <w:p w:rsidR="002E3C00" w:rsidRDefault="002E3C00" w:rsidP="002E3C00">
      <w:pPr>
        <w:pStyle w:val="Caption"/>
        <w:rPr>
          <w:sz w:val="15"/>
          <w:szCs w:val="15"/>
        </w:rPr>
      </w:pPr>
      <w:r>
        <w:t xml:space="preserve">Table </w:t>
      </w:r>
      <w:r>
        <w:fldChar w:fldCharType="begin"/>
      </w:r>
      <w:r>
        <w:instrText xml:space="preserve"> SEQ Table \* ARABIC </w:instrText>
      </w:r>
      <w:r>
        <w:fldChar w:fldCharType="separate"/>
      </w:r>
      <w:r w:rsidR="000C4603">
        <w:rPr>
          <w:noProof/>
        </w:rPr>
        <w:t>33</w:t>
      </w:r>
      <w:r>
        <w:fldChar w:fldCharType="end"/>
      </w:r>
      <w:r>
        <w:t>: Component Class Requirements</w:t>
      </w:r>
      <w:r w:rsidR="00061FCF">
        <w:t xml:space="preserve"> Worksheet</w:t>
      </w:r>
      <w:r w:rsidR="00AD60CF">
        <w:fldChar w:fldCharType="begin"/>
      </w:r>
      <w:r w:rsidR="00292A7B">
        <w:instrText xml:space="preserve"> XE "Tables:</w:instrText>
      </w:r>
      <w:r w:rsidR="00AD60CF" w:rsidRPr="0046419F">
        <w:instrText>Component Class Requirements Worksheet</w:instrText>
      </w:r>
      <w:r w:rsidR="00AD60CF">
        <w:instrText xml:space="preserve">" </w:instrText>
      </w:r>
      <w:r w:rsidR="00AD60CF">
        <w:fldChar w:fldCharType="end"/>
      </w:r>
    </w:p>
    <w:tbl>
      <w:tblPr>
        <w:tblW w:w="95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019"/>
        <w:gridCol w:w="1689"/>
        <w:gridCol w:w="1440"/>
        <w:gridCol w:w="1620"/>
        <w:gridCol w:w="1136"/>
        <w:gridCol w:w="1672"/>
      </w:tblGrid>
      <w:tr w:rsidR="000A4CE0" w:rsidRPr="007121BA">
        <w:tblPrEx>
          <w:tblCellMar>
            <w:top w:w="0" w:type="dxa"/>
            <w:bottom w:w="0" w:type="dxa"/>
          </w:tblCellMar>
        </w:tblPrEx>
        <w:trPr>
          <w:tblHeader/>
        </w:trPr>
        <w:tc>
          <w:tcPr>
            <w:tcW w:w="2019" w:type="dxa"/>
            <w:shd w:val="clear" w:color="auto" w:fill="B3B3B3"/>
            <w:vAlign w:val="bottom"/>
          </w:tcPr>
          <w:p w:rsidR="000A4CE0" w:rsidRPr="007121BA" w:rsidRDefault="000A4CE0" w:rsidP="002E3C00">
            <w:pPr>
              <w:pStyle w:val="TableText"/>
              <w:rPr>
                <w:b/>
              </w:rPr>
            </w:pPr>
            <w:r w:rsidRPr="007121BA">
              <w:rPr>
                <w:b/>
              </w:rPr>
              <w:t>Component Class</w:t>
            </w:r>
          </w:p>
        </w:tc>
        <w:tc>
          <w:tcPr>
            <w:tcW w:w="1689" w:type="dxa"/>
            <w:shd w:val="clear" w:color="auto" w:fill="B3B3B3"/>
            <w:vAlign w:val="bottom"/>
          </w:tcPr>
          <w:p w:rsidR="000A4CE0" w:rsidRPr="007121BA" w:rsidRDefault="000A4CE0" w:rsidP="002E3C00">
            <w:pPr>
              <w:pStyle w:val="TableText"/>
              <w:rPr>
                <w:b/>
              </w:rPr>
            </w:pPr>
            <w:r>
              <w:rPr>
                <w:b/>
              </w:rPr>
              <w:t>R</w:t>
            </w:r>
            <w:r w:rsidR="000C4296">
              <w:rPr>
                <w:b/>
              </w:rPr>
              <w:t xml:space="preserve">equire Current Specimen </w:t>
            </w:r>
            <w:r>
              <w:rPr>
                <w:b/>
              </w:rPr>
              <w:t>ABO/Rh Results?</w:t>
            </w:r>
          </w:p>
        </w:tc>
        <w:tc>
          <w:tcPr>
            <w:tcW w:w="1440" w:type="dxa"/>
            <w:shd w:val="clear" w:color="auto" w:fill="B3B3B3"/>
            <w:vAlign w:val="bottom"/>
          </w:tcPr>
          <w:p w:rsidR="000A4CE0" w:rsidRPr="007121BA" w:rsidRDefault="000A4CE0" w:rsidP="002E3C00">
            <w:pPr>
              <w:pStyle w:val="TableText"/>
              <w:rPr>
                <w:b/>
              </w:rPr>
            </w:pPr>
            <w:r w:rsidRPr="007121BA">
              <w:rPr>
                <w:b/>
              </w:rPr>
              <w:t xml:space="preserve">Maximum </w:t>
            </w:r>
            <w:r>
              <w:rPr>
                <w:b/>
              </w:rPr>
              <w:t>T</w:t>
            </w:r>
            <w:r w:rsidRPr="007121BA">
              <w:rPr>
                <w:b/>
              </w:rPr>
              <w:t xml:space="preserve">ransfusion </w:t>
            </w:r>
            <w:r>
              <w:rPr>
                <w:b/>
              </w:rPr>
              <w:t>Time</w:t>
            </w:r>
            <w:r>
              <w:rPr>
                <w:rStyle w:val="FootnoteReference"/>
                <w:b/>
              </w:rPr>
              <w:footnoteReference w:id="8"/>
            </w:r>
          </w:p>
        </w:tc>
        <w:tc>
          <w:tcPr>
            <w:tcW w:w="1620" w:type="dxa"/>
            <w:shd w:val="clear" w:color="auto" w:fill="B3B3B3"/>
            <w:vAlign w:val="bottom"/>
          </w:tcPr>
          <w:p w:rsidR="000A4CE0" w:rsidRPr="007121BA" w:rsidRDefault="000A4CE0" w:rsidP="002E3C00">
            <w:pPr>
              <w:pStyle w:val="TableText"/>
              <w:rPr>
                <w:b/>
              </w:rPr>
            </w:pPr>
            <w:r>
              <w:rPr>
                <w:b/>
              </w:rPr>
              <w:t>Laboratory Test Name</w:t>
            </w:r>
          </w:p>
        </w:tc>
        <w:tc>
          <w:tcPr>
            <w:tcW w:w="1136" w:type="dxa"/>
            <w:shd w:val="clear" w:color="auto" w:fill="B3B3B3"/>
            <w:vAlign w:val="bottom"/>
          </w:tcPr>
          <w:p w:rsidR="000A4CE0" w:rsidRPr="007121BA" w:rsidRDefault="000A4CE0" w:rsidP="002E3C00">
            <w:pPr>
              <w:pStyle w:val="TableText"/>
              <w:rPr>
                <w:b/>
              </w:rPr>
            </w:pPr>
            <w:r>
              <w:rPr>
                <w:b/>
              </w:rPr>
              <w:t>Specimen Type</w:t>
            </w:r>
          </w:p>
        </w:tc>
        <w:tc>
          <w:tcPr>
            <w:tcW w:w="1672" w:type="dxa"/>
            <w:shd w:val="clear" w:color="auto" w:fill="B3B3B3"/>
            <w:vAlign w:val="bottom"/>
          </w:tcPr>
          <w:p w:rsidR="000A4CE0" w:rsidRPr="007121BA" w:rsidRDefault="000A4CE0" w:rsidP="002E3C00">
            <w:pPr>
              <w:pStyle w:val="TableText"/>
              <w:rPr>
                <w:b/>
              </w:rPr>
            </w:pPr>
            <w:r>
              <w:rPr>
                <w:b/>
              </w:rPr>
              <w:t>Threshold Result</w:t>
            </w:r>
          </w:p>
        </w:tc>
      </w:tr>
      <w:tr w:rsidR="000A4CE0" w:rsidRPr="009B35EA">
        <w:tblPrEx>
          <w:tblCellMar>
            <w:top w:w="0" w:type="dxa"/>
            <w:bottom w:w="0" w:type="dxa"/>
          </w:tblCellMar>
        </w:tblPrEx>
        <w:tc>
          <w:tcPr>
            <w:tcW w:w="2019" w:type="dxa"/>
          </w:tcPr>
          <w:p w:rsidR="000A4CE0" w:rsidRPr="009B35EA" w:rsidRDefault="000A4CE0" w:rsidP="002E3C00">
            <w:pPr>
              <w:pStyle w:val="TableText"/>
            </w:pPr>
            <w:r>
              <w:t>RED BLOOD CELLS</w:t>
            </w:r>
          </w:p>
        </w:tc>
        <w:tc>
          <w:tcPr>
            <w:tcW w:w="1689" w:type="dxa"/>
          </w:tcPr>
          <w:p w:rsidR="000A4CE0" w:rsidRPr="009B35EA" w:rsidRDefault="000A4CE0" w:rsidP="002E3C00">
            <w:pPr>
              <w:pStyle w:val="TableText"/>
            </w:pPr>
            <w:r>
              <w:sym w:font="Wingdings" w:char="F0FC"/>
            </w:r>
            <w:r>
              <w:t xml:space="preserve"> (uneditable)</w:t>
            </w:r>
          </w:p>
        </w:tc>
        <w:tc>
          <w:tcPr>
            <w:tcW w:w="1440" w:type="dxa"/>
          </w:tcPr>
          <w:p w:rsidR="000A4CE0" w:rsidRPr="009B35EA" w:rsidRDefault="000A4CE0" w:rsidP="002E3C00">
            <w:pPr>
              <w:pStyle w:val="TableText"/>
            </w:pPr>
          </w:p>
        </w:tc>
        <w:tc>
          <w:tcPr>
            <w:tcW w:w="1620" w:type="dxa"/>
          </w:tcPr>
          <w:p w:rsidR="000A4CE0" w:rsidRPr="009B35EA" w:rsidRDefault="000A4CE0" w:rsidP="002E3C00">
            <w:pPr>
              <w:pStyle w:val="TableText"/>
            </w:pPr>
          </w:p>
        </w:tc>
        <w:tc>
          <w:tcPr>
            <w:tcW w:w="1136" w:type="dxa"/>
          </w:tcPr>
          <w:p w:rsidR="000A4CE0" w:rsidRPr="009B35EA" w:rsidRDefault="000A4CE0" w:rsidP="002E3C00">
            <w:pPr>
              <w:pStyle w:val="TableText"/>
            </w:pPr>
          </w:p>
        </w:tc>
        <w:tc>
          <w:tcPr>
            <w:tcW w:w="1672" w:type="dxa"/>
          </w:tcPr>
          <w:p w:rsidR="000A4CE0" w:rsidRPr="009B35EA" w:rsidRDefault="000A4CE0" w:rsidP="002E3C00">
            <w:pPr>
              <w:pStyle w:val="TableText"/>
            </w:pPr>
          </w:p>
        </w:tc>
      </w:tr>
      <w:tr w:rsidR="000A4CE0" w:rsidRPr="009B35EA">
        <w:tblPrEx>
          <w:tblCellMar>
            <w:top w:w="0" w:type="dxa"/>
            <w:bottom w:w="0" w:type="dxa"/>
          </w:tblCellMar>
        </w:tblPrEx>
        <w:tc>
          <w:tcPr>
            <w:tcW w:w="2019" w:type="dxa"/>
          </w:tcPr>
          <w:p w:rsidR="000A4CE0" w:rsidRPr="009B35EA" w:rsidRDefault="000A4CE0" w:rsidP="002E3C00">
            <w:pPr>
              <w:pStyle w:val="TableText"/>
            </w:pPr>
            <w:r>
              <w:t>FRESH FROZEN PLASMA</w:t>
            </w:r>
          </w:p>
        </w:tc>
        <w:tc>
          <w:tcPr>
            <w:tcW w:w="1689" w:type="dxa"/>
          </w:tcPr>
          <w:p w:rsidR="000A4CE0" w:rsidRPr="009B35EA" w:rsidRDefault="000A4CE0" w:rsidP="002E3C00">
            <w:pPr>
              <w:pStyle w:val="TableText"/>
            </w:pPr>
          </w:p>
        </w:tc>
        <w:tc>
          <w:tcPr>
            <w:tcW w:w="1440" w:type="dxa"/>
          </w:tcPr>
          <w:p w:rsidR="000A4CE0" w:rsidRPr="009B35EA" w:rsidRDefault="000A4CE0" w:rsidP="002E3C00">
            <w:pPr>
              <w:pStyle w:val="TableText"/>
            </w:pPr>
          </w:p>
        </w:tc>
        <w:tc>
          <w:tcPr>
            <w:tcW w:w="1620" w:type="dxa"/>
          </w:tcPr>
          <w:p w:rsidR="000A4CE0" w:rsidRPr="009B35EA" w:rsidRDefault="000A4CE0" w:rsidP="002E3C00">
            <w:pPr>
              <w:pStyle w:val="TableText"/>
            </w:pPr>
          </w:p>
        </w:tc>
        <w:tc>
          <w:tcPr>
            <w:tcW w:w="1136" w:type="dxa"/>
          </w:tcPr>
          <w:p w:rsidR="000A4CE0" w:rsidRPr="009B35EA" w:rsidRDefault="000A4CE0" w:rsidP="002E3C00">
            <w:pPr>
              <w:pStyle w:val="TableText"/>
            </w:pPr>
          </w:p>
        </w:tc>
        <w:tc>
          <w:tcPr>
            <w:tcW w:w="1672" w:type="dxa"/>
          </w:tcPr>
          <w:p w:rsidR="000A4CE0" w:rsidRPr="009B35EA" w:rsidRDefault="000A4CE0" w:rsidP="002E3C00">
            <w:pPr>
              <w:pStyle w:val="TableText"/>
            </w:pPr>
          </w:p>
        </w:tc>
      </w:tr>
      <w:tr w:rsidR="000A4CE0" w:rsidRPr="009B35EA">
        <w:tblPrEx>
          <w:tblCellMar>
            <w:top w:w="0" w:type="dxa"/>
            <w:bottom w:w="0" w:type="dxa"/>
          </w:tblCellMar>
        </w:tblPrEx>
        <w:tc>
          <w:tcPr>
            <w:tcW w:w="2019" w:type="dxa"/>
          </w:tcPr>
          <w:p w:rsidR="000A4CE0" w:rsidRDefault="000A4CE0" w:rsidP="002E3C00">
            <w:pPr>
              <w:pStyle w:val="TableText"/>
            </w:pPr>
            <w:r>
              <w:t>PLATELETS</w:t>
            </w:r>
          </w:p>
        </w:tc>
        <w:tc>
          <w:tcPr>
            <w:tcW w:w="1689" w:type="dxa"/>
          </w:tcPr>
          <w:p w:rsidR="000A4CE0" w:rsidRDefault="000A4CE0" w:rsidP="002E3C00">
            <w:pPr>
              <w:pStyle w:val="TableText"/>
            </w:pPr>
          </w:p>
        </w:tc>
        <w:tc>
          <w:tcPr>
            <w:tcW w:w="1440" w:type="dxa"/>
          </w:tcPr>
          <w:p w:rsidR="000A4CE0" w:rsidRPr="009B35EA" w:rsidRDefault="000A4CE0" w:rsidP="002E3C00">
            <w:pPr>
              <w:pStyle w:val="TableText"/>
            </w:pPr>
          </w:p>
        </w:tc>
        <w:tc>
          <w:tcPr>
            <w:tcW w:w="1620" w:type="dxa"/>
          </w:tcPr>
          <w:p w:rsidR="000A4CE0" w:rsidRPr="009B35EA" w:rsidRDefault="000A4CE0" w:rsidP="002E3C00">
            <w:pPr>
              <w:pStyle w:val="TableText"/>
            </w:pPr>
          </w:p>
        </w:tc>
        <w:tc>
          <w:tcPr>
            <w:tcW w:w="1136" w:type="dxa"/>
          </w:tcPr>
          <w:p w:rsidR="000A4CE0" w:rsidRPr="009B35EA" w:rsidRDefault="000A4CE0" w:rsidP="002E3C00">
            <w:pPr>
              <w:pStyle w:val="TableText"/>
            </w:pPr>
          </w:p>
        </w:tc>
        <w:tc>
          <w:tcPr>
            <w:tcW w:w="1672" w:type="dxa"/>
          </w:tcPr>
          <w:p w:rsidR="000A4CE0" w:rsidRPr="009B35EA" w:rsidRDefault="000A4CE0" w:rsidP="002E3C00">
            <w:pPr>
              <w:pStyle w:val="TableText"/>
            </w:pPr>
          </w:p>
        </w:tc>
      </w:tr>
      <w:tr w:rsidR="000A4CE0" w:rsidRPr="009B35EA">
        <w:tblPrEx>
          <w:tblCellMar>
            <w:top w:w="0" w:type="dxa"/>
            <w:bottom w:w="0" w:type="dxa"/>
          </w:tblCellMar>
        </w:tblPrEx>
        <w:tc>
          <w:tcPr>
            <w:tcW w:w="2019" w:type="dxa"/>
          </w:tcPr>
          <w:p w:rsidR="000A4CE0" w:rsidRPr="009B35EA" w:rsidRDefault="000A4CE0" w:rsidP="002E3C00">
            <w:pPr>
              <w:pStyle w:val="TableText"/>
            </w:pPr>
            <w:r>
              <w:t>CRYOPRECIPITATE</w:t>
            </w:r>
          </w:p>
        </w:tc>
        <w:tc>
          <w:tcPr>
            <w:tcW w:w="1689" w:type="dxa"/>
          </w:tcPr>
          <w:p w:rsidR="000A4CE0" w:rsidRPr="009B35EA" w:rsidRDefault="000A4CE0" w:rsidP="002E3C00">
            <w:pPr>
              <w:pStyle w:val="TableText"/>
            </w:pPr>
          </w:p>
        </w:tc>
        <w:tc>
          <w:tcPr>
            <w:tcW w:w="1440" w:type="dxa"/>
          </w:tcPr>
          <w:p w:rsidR="000A4CE0" w:rsidRPr="009B35EA" w:rsidRDefault="000A4CE0" w:rsidP="002E3C00">
            <w:pPr>
              <w:pStyle w:val="TableText"/>
            </w:pPr>
          </w:p>
        </w:tc>
        <w:tc>
          <w:tcPr>
            <w:tcW w:w="1620" w:type="dxa"/>
          </w:tcPr>
          <w:p w:rsidR="000A4CE0" w:rsidRPr="009B35EA" w:rsidRDefault="000A4CE0" w:rsidP="002E3C00">
            <w:pPr>
              <w:pStyle w:val="TableText"/>
            </w:pPr>
          </w:p>
        </w:tc>
        <w:tc>
          <w:tcPr>
            <w:tcW w:w="1136" w:type="dxa"/>
          </w:tcPr>
          <w:p w:rsidR="000A4CE0" w:rsidRPr="009B35EA" w:rsidRDefault="000A4CE0" w:rsidP="002E3C00">
            <w:pPr>
              <w:pStyle w:val="TableText"/>
            </w:pPr>
          </w:p>
        </w:tc>
        <w:tc>
          <w:tcPr>
            <w:tcW w:w="1672" w:type="dxa"/>
          </w:tcPr>
          <w:p w:rsidR="000A4CE0" w:rsidRPr="009B35EA" w:rsidRDefault="000A4CE0" w:rsidP="002E3C00">
            <w:pPr>
              <w:pStyle w:val="TableText"/>
            </w:pPr>
          </w:p>
        </w:tc>
      </w:tr>
      <w:tr w:rsidR="000A4CE0" w:rsidRPr="009B35EA">
        <w:tblPrEx>
          <w:tblCellMar>
            <w:top w:w="0" w:type="dxa"/>
            <w:bottom w:w="0" w:type="dxa"/>
          </w:tblCellMar>
        </w:tblPrEx>
        <w:tc>
          <w:tcPr>
            <w:tcW w:w="2019" w:type="dxa"/>
          </w:tcPr>
          <w:p w:rsidR="000A4CE0" w:rsidRPr="009B35EA" w:rsidRDefault="000A4CE0" w:rsidP="002E3C00">
            <w:pPr>
              <w:pStyle w:val="TableText"/>
            </w:pPr>
            <w:r>
              <w:t>WHOLE BLOOD</w:t>
            </w:r>
          </w:p>
        </w:tc>
        <w:tc>
          <w:tcPr>
            <w:tcW w:w="1689" w:type="dxa"/>
          </w:tcPr>
          <w:p w:rsidR="000A4CE0" w:rsidRPr="009B35EA" w:rsidRDefault="000A4CE0" w:rsidP="002E3C00">
            <w:pPr>
              <w:pStyle w:val="TableText"/>
            </w:pPr>
            <w:r>
              <w:sym w:font="Wingdings" w:char="F0FC"/>
            </w:r>
            <w:r>
              <w:t xml:space="preserve"> (uneditable)</w:t>
            </w:r>
          </w:p>
        </w:tc>
        <w:tc>
          <w:tcPr>
            <w:tcW w:w="1440" w:type="dxa"/>
          </w:tcPr>
          <w:p w:rsidR="000A4CE0" w:rsidRPr="009B35EA" w:rsidRDefault="000A4CE0" w:rsidP="002E3C00">
            <w:pPr>
              <w:pStyle w:val="TableText"/>
            </w:pPr>
          </w:p>
        </w:tc>
        <w:tc>
          <w:tcPr>
            <w:tcW w:w="1620" w:type="dxa"/>
          </w:tcPr>
          <w:p w:rsidR="000A4CE0" w:rsidRPr="009B35EA" w:rsidRDefault="000A4CE0" w:rsidP="002E3C00">
            <w:pPr>
              <w:pStyle w:val="TableText"/>
            </w:pPr>
          </w:p>
        </w:tc>
        <w:tc>
          <w:tcPr>
            <w:tcW w:w="1136" w:type="dxa"/>
          </w:tcPr>
          <w:p w:rsidR="000A4CE0" w:rsidRPr="009B35EA" w:rsidRDefault="000A4CE0" w:rsidP="002E3C00">
            <w:pPr>
              <w:pStyle w:val="TableText"/>
            </w:pPr>
          </w:p>
        </w:tc>
        <w:tc>
          <w:tcPr>
            <w:tcW w:w="1672" w:type="dxa"/>
          </w:tcPr>
          <w:p w:rsidR="000A4CE0" w:rsidRPr="009B35EA" w:rsidRDefault="000A4CE0" w:rsidP="002E3C00">
            <w:pPr>
              <w:pStyle w:val="TableText"/>
            </w:pPr>
          </w:p>
        </w:tc>
      </w:tr>
      <w:tr w:rsidR="000A4CE0" w:rsidRPr="009B35EA">
        <w:tblPrEx>
          <w:tblCellMar>
            <w:top w:w="0" w:type="dxa"/>
            <w:bottom w:w="0" w:type="dxa"/>
          </w:tblCellMar>
        </w:tblPrEx>
        <w:tc>
          <w:tcPr>
            <w:tcW w:w="2019" w:type="dxa"/>
          </w:tcPr>
          <w:p w:rsidR="000A4CE0" w:rsidRPr="009B35EA" w:rsidRDefault="000A4CE0" w:rsidP="002E3C00">
            <w:pPr>
              <w:pStyle w:val="TableText"/>
            </w:pPr>
            <w:r>
              <w:t>OTHER</w:t>
            </w:r>
          </w:p>
        </w:tc>
        <w:tc>
          <w:tcPr>
            <w:tcW w:w="1689" w:type="dxa"/>
          </w:tcPr>
          <w:p w:rsidR="000A4CE0" w:rsidRPr="009B35EA" w:rsidRDefault="000A4CE0" w:rsidP="002E3C00">
            <w:pPr>
              <w:pStyle w:val="TableText"/>
            </w:pPr>
          </w:p>
        </w:tc>
        <w:tc>
          <w:tcPr>
            <w:tcW w:w="1440" w:type="dxa"/>
          </w:tcPr>
          <w:p w:rsidR="000A4CE0" w:rsidRPr="009B35EA" w:rsidRDefault="000A4CE0" w:rsidP="002E3C00">
            <w:pPr>
              <w:pStyle w:val="TableText"/>
            </w:pPr>
          </w:p>
        </w:tc>
        <w:tc>
          <w:tcPr>
            <w:tcW w:w="1620" w:type="dxa"/>
          </w:tcPr>
          <w:p w:rsidR="000A4CE0" w:rsidRPr="009B35EA" w:rsidRDefault="000A4CE0" w:rsidP="002E3C00">
            <w:pPr>
              <w:pStyle w:val="TableText"/>
            </w:pPr>
          </w:p>
        </w:tc>
        <w:tc>
          <w:tcPr>
            <w:tcW w:w="1136" w:type="dxa"/>
          </w:tcPr>
          <w:p w:rsidR="000A4CE0" w:rsidRPr="009B35EA" w:rsidRDefault="000A4CE0" w:rsidP="002E3C00">
            <w:pPr>
              <w:pStyle w:val="TableText"/>
            </w:pPr>
          </w:p>
        </w:tc>
        <w:tc>
          <w:tcPr>
            <w:tcW w:w="1672" w:type="dxa"/>
          </w:tcPr>
          <w:p w:rsidR="000A4CE0" w:rsidRPr="009B35EA" w:rsidRDefault="000A4CE0" w:rsidP="002E3C00">
            <w:pPr>
              <w:pStyle w:val="TableText"/>
            </w:pPr>
          </w:p>
        </w:tc>
      </w:tr>
    </w:tbl>
    <w:p w:rsidR="003E754E" w:rsidRDefault="003E754E" w:rsidP="002E3C00">
      <w:pPr>
        <w:pStyle w:val="Heading3"/>
      </w:pPr>
      <w:bookmarkStart w:id="849" w:name="_Toc85895791"/>
      <w:bookmarkStart w:id="850" w:name="_Toc113264249"/>
      <w:bookmarkStart w:id="851" w:name="_Toc85895792"/>
      <w:bookmarkStart w:id="852" w:name="_Toc113264250"/>
      <w:bookmarkStart w:id="853" w:name="_Toc114462104"/>
    </w:p>
    <w:p w:rsidR="002E3C00" w:rsidRDefault="003E754E" w:rsidP="002E3C00">
      <w:pPr>
        <w:pStyle w:val="Heading3"/>
      </w:pPr>
      <w:r>
        <w:br w:type="page"/>
      </w:r>
      <w:bookmarkStart w:id="854" w:name="_Toc436396837"/>
      <w:r w:rsidR="002E3C00" w:rsidRPr="008F671D">
        <w:lastRenderedPageBreak/>
        <w:t>Transfusion Complication</w:t>
      </w:r>
      <w:bookmarkEnd w:id="851"/>
      <w:bookmarkEnd w:id="852"/>
      <w:r w:rsidR="002E3C00" w:rsidRPr="008F671D">
        <w:t>s</w:t>
      </w:r>
      <w:bookmarkEnd w:id="853"/>
      <w:bookmarkEnd w:id="854"/>
      <w:r w:rsidR="00992E88">
        <w:fldChar w:fldCharType="begin"/>
      </w:r>
      <w:r w:rsidR="00992E88">
        <w:instrText xml:space="preserve"> XE "</w:instrText>
      </w:r>
      <w:r w:rsidR="00992E88" w:rsidRPr="00992E88">
        <w:instrText xml:space="preserve"> </w:instrText>
      </w:r>
      <w:r w:rsidR="00992E88" w:rsidRPr="00FC6AF9">
        <w:instrText>System Validation:</w:instrText>
      </w:r>
      <w:r w:rsidR="00992E88" w:rsidRPr="00B0596E">
        <w:instrText>Transfusion Complications</w:instrText>
      </w:r>
      <w:r w:rsidR="00992E88">
        <w:instrText xml:space="preserve">" </w:instrText>
      </w:r>
      <w:r w:rsidR="00992E88">
        <w:fldChar w:fldCharType="end"/>
      </w:r>
    </w:p>
    <w:p w:rsidR="002E3C00" w:rsidRPr="00CA68EE" w:rsidRDefault="002E3C00" w:rsidP="00E10142">
      <w:pPr>
        <w:pStyle w:val="BodyText"/>
      </w:pPr>
      <w:r>
        <w:t>The user defines Laboratory tests and threshold values used to generate a report listing patients transfused within a specified period who may have developed a transfusion-associated disease.</w:t>
      </w:r>
    </w:p>
    <w:p w:rsidR="002E3C00" w:rsidRDefault="002E3C00" w:rsidP="002E3C00">
      <w:pPr>
        <w:pStyle w:val="Heading4"/>
        <w:rPr>
          <w:b w:val="0"/>
        </w:rPr>
      </w:pPr>
      <w:r>
        <w:t>User Roles with Access to This Option</w:t>
      </w:r>
      <w:r>
        <w:rPr>
          <w:b w:val="0"/>
        </w:rPr>
        <w:t xml:space="preserve"> </w:t>
      </w:r>
    </w:p>
    <w:p w:rsidR="002E3C00" w:rsidRPr="00404CAF" w:rsidRDefault="002E3C00" w:rsidP="002E3C00">
      <w:pPr>
        <w:pStyle w:val="Roles"/>
        <w:rPr>
          <w:i/>
        </w:rPr>
      </w:pP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t xml:space="preserve"> Enhanced Supervisor</w:t>
      </w:r>
    </w:p>
    <w:p w:rsidR="002E3C00" w:rsidRDefault="00B74754" w:rsidP="002E3C00">
      <w:pPr>
        <w:pStyle w:val="Heading4"/>
      </w:pPr>
      <w:r>
        <w:t>Preparation for Testing</w:t>
      </w:r>
    </w:p>
    <w:p w:rsidR="00061FCF" w:rsidRPr="00600497" w:rsidRDefault="00061FCF" w:rsidP="00D02628">
      <w:pPr>
        <w:pStyle w:val="ListNumber"/>
        <w:numPr>
          <w:ilvl w:val="0"/>
          <w:numId w:val="31"/>
        </w:numPr>
        <w:tabs>
          <w:tab w:val="clear" w:pos="720"/>
          <w:tab w:val="num" w:pos="360"/>
        </w:tabs>
        <w:ind w:left="360"/>
      </w:pPr>
      <w:r>
        <w:t>Use t</w:t>
      </w:r>
      <w:r w:rsidRPr="00600497">
        <w:t>he sample worksheet to record information.</w:t>
      </w:r>
    </w:p>
    <w:p w:rsidR="002E3C00" w:rsidRPr="00600497" w:rsidRDefault="002E3C00" w:rsidP="00D02628">
      <w:pPr>
        <w:pStyle w:val="ListNumber"/>
        <w:numPr>
          <w:ilvl w:val="0"/>
          <w:numId w:val="31"/>
        </w:numPr>
        <w:tabs>
          <w:tab w:val="clear" w:pos="720"/>
          <w:tab w:val="num" w:pos="360"/>
        </w:tabs>
        <w:ind w:left="360"/>
      </w:pPr>
      <w:r w:rsidRPr="00600497">
        <w:t>Capture and save a screen shot of all entries.</w:t>
      </w:r>
    </w:p>
    <w:p w:rsidR="00232E43" w:rsidRPr="00FB7F8D" w:rsidRDefault="00232E43" w:rsidP="00D02628">
      <w:pPr>
        <w:pStyle w:val="ListNumber"/>
        <w:numPr>
          <w:ilvl w:val="0"/>
          <w:numId w:val="31"/>
        </w:numPr>
        <w:tabs>
          <w:tab w:val="clear" w:pos="720"/>
          <w:tab w:val="num" w:pos="360"/>
        </w:tabs>
        <w:ind w:left="360"/>
      </w:pPr>
      <w:r w:rsidRPr="00600497">
        <w:t xml:space="preserve">Print, </w:t>
      </w:r>
      <w:r>
        <w:t>sign, date,</w:t>
      </w:r>
      <w:r w:rsidRPr="00FB7F8D">
        <w:t xml:space="preserve"> and save an </w:t>
      </w:r>
      <w:r>
        <w:t>A</w:t>
      </w:r>
      <w:r w:rsidRPr="00FB7F8D">
        <w:t xml:space="preserve">udit </w:t>
      </w:r>
      <w:r>
        <w:t>Trail R</w:t>
      </w:r>
      <w:r w:rsidRPr="00FB7F8D">
        <w:t>eport for your validation record.</w:t>
      </w:r>
    </w:p>
    <w:p w:rsidR="00061FCF" w:rsidRDefault="00061FCF" w:rsidP="00061FCF">
      <w:pPr>
        <w:pStyle w:val="Caption"/>
        <w:rPr>
          <w:sz w:val="15"/>
          <w:szCs w:val="15"/>
        </w:rPr>
      </w:pPr>
      <w:bookmarkStart w:id="855" w:name="_Toc114462105"/>
      <w:r>
        <w:t xml:space="preserve">Table </w:t>
      </w:r>
      <w:r>
        <w:fldChar w:fldCharType="begin"/>
      </w:r>
      <w:r>
        <w:instrText xml:space="preserve"> SEQ Table \* ARABIC </w:instrText>
      </w:r>
      <w:r>
        <w:fldChar w:fldCharType="separate"/>
      </w:r>
      <w:r w:rsidR="000C4603">
        <w:rPr>
          <w:noProof/>
        </w:rPr>
        <w:t>34</w:t>
      </w:r>
      <w:r>
        <w:fldChar w:fldCharType="end"/>
      </w:r>
      <w:r>
        <w:t>: Transfusion Complications Worksheet</w:t>
      </w:r>
      <w:r w:rsidR="00AD60CF">
        <w:fldChar w:fldCharType="begin"/>
      </w:r>
      <w:r w:rsidR="00292A7B">
        <w:instrText xml:space="preserve"> XE "Tables:</w:instrText>
      </w:r>
      <w:r w:rsidR="00AD60CF" w:rsidRPr="0046419F">
        <w:instrText>Transfusion Complications Worksheet</w:instrText>
      </w:r>
      <w:r w:rsidR="00AD60CF">
        <w:instrText xml:space="preserve">" </w:instrText>
      </w:r>
      <w:r w:rsidR="00AD60CF">
        <w:fldChar w:fldCharType="end"/>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120"/>
        <w:gridCol w:w="3120"/>
        <w:gridCol w:w="3120"/>
      </w:tblGrid>
      <w:tr w:rsidR="001A5A46" w:rsidRPr="007121BA">
        <w:tblPrEx>
          <w:tblCellMar>
            <w:top w:w="0" w:type="dxa"/>
            <w:bottom w:w="0" w:type="dxa"/>
          </w:tblCellMar>
        </w:tblPrEx>
        <w:trPr>
          <w:tblHeader/>
        </w:trPr>
        <w:tc>
          <w:tcPr>
            <w:tcW w:w="2088" w:type="dxa"/>
            <w:shd w:val="clear" w:color="auto" w:fill="B3B3B3"/>
            <w:vAlign w:val="bottom"/>
          </w:tcPr>
          <w:p w:rsidR="001A5A46" w:rsidRPr="007121BA" w:rsidRDefault="001A5A46" w:rsidP="005129E1">
            <w:pPr>
              <w:pStyle w:val="TableText"/>
              <w:rPr>
                <w:b/>
              </w:rPr>
            </w:pPr>
            <w:r>
              <w:rPr>
                <w:b/>
              </w:rPr>
              <w:t>Laboratory Test Name</w:t>
            </w:r>
          </w:p>
        </w:tc>
        <w:tc>
          <w:tcPr>
            <w:tcW w:w="2088" w:type="dxa"/>
            <w:shd w:val="clear" w:color="auto" w:fill="B3B3B3"/>
            <w:vAlign w:val="bottom"/>
          </w:tcPr>
          <w:p w:rsidR="001A5A46" w:rsidRPr="007121BA" w:rsidRDefault="001A5A46" w:rsidP="005129E1">
            <w:pPr>
              <w:pStyle w:val="TableText"/>
              <w:rPr>
                <w:b/>
              </w:rPr>
            </w:pPr>
            <w:r>
              <w:rPr>
                <w:b/>
              </w:rPr>
              <w:t>Specimen Type</w:t>
            </w:r>
          </w:p>
        </w:tc>
        <w:tc>
          <w:tcPr>
            <w:tcW w:w="2088" w:type="dxa"/>
            <w:shd w:val="clear" w:color="auto" w:fill="B3B3B3"/>
            <w:vAlign w:val="bottom"/>
          </w:tcPr>
          <w:p w:rsidR="001A5A46" w:rsidRPr="007121BA" w:rsidRDefault="001A5A46" w:rsidP="005129E1">
            <w:pPr>
              <w:pStyle w:val="TableText"/>
              <w:rPr>
                <w:b/>
              </w:rPr>
            </w:pPr>
            <w:r>
              <w:rPr>
                <w:b/>
              </w:rPr>
              <w:t>Threshold Result</w:t>
            </w:r>
          </w:p>
        </w:tc>
      </w:tr>
      <w:tr w:rsidR="001A5A46" w:rsidRPr="009B35EA">
        <w:tblPrEx>
          <w:tblCellMar>
            <w:top w:w="0" w:type="dxa"/>
            <w:bottom w:w="0" w:type="dxa"/>
          </w:tblCellMar>
        </w:tblPrEx>
        <w:tc>
          <w:tcPr>
            <w:tcW w:w="2088" w:type="dxa"/>
          </w:tcPr>
          <w:p w:rsidR="001A5A46" w:rsidRPr="009B35EA" w:rsidRDefault="001A5A46" w:rsidP="005129E1">
            <w:pPr>
              <w:pStyle w:val="TableText"/>
            </w:pPr>
          </w:p>
        </w:tc>
        <w:tc>
          <w:tcPr>
            <w:tcW w:w="2088" w:type="dxa"/>
          </w:tcPr>
          <w:p w:rsidR="001A5A46" w:rsidRPr="009B35EA" w:rsidRDefault="001A5A46" w:rsidP="005129E1">
            <w:pPr>
              <w:pStyle w:val="TableText"/>
            </w:pPr>
          </w:p>
        </w:tc>
        <w:tc>
          <w:tcPr>
            <w:tcW w:w="2088" w:type="dxa"/>
          </w:tcPr>
          <w:p w:rsidR="001A5A46" w:rsidRPr="009B35EA" w:rsidRDefault="001A5A46" w:rsidP="005129E1">
            <w:pPr>
              <w:pStyle w:val="TableText"/>
            </w:pPr>
          </w:p>
        </w:tc>
      </w:tr>
      <w:tr w:rsidR="001A5A46" w:rsidRPr="009B35EA">
        <w:tblPrEx>
          <w:tblCellMar>
            <w:top w:w="0" w:type="dxa"/>
            <w:bottom w:w="0" w:type="dxa"/>
          </w:tblCellMar>
        </w:tblPrEx>
        <w:tc>
          <w:tcPr>
            <w:tcW w:w="2088" w:type="dxa"/>
          </w:tcPr>
          <w:p w:rsidR="001A5A46" w:rsidRPr="009B35EA" w:rsidRDefault="001A5A46" w:rsidP="005129E1">
            <w:pPr>
              <w:pStyle w:val="TableText"/>
            </w:pPr>
          </w:p>
        </w:tc>
        <w:tc>
          <w:tcPr>
            <w:tcW w:w="2088" w:type="dxa"/>
          </w:tcPr>
          <w:p w:rsidR="001A5A46" w:rsidRPr="009B35EA" w:rsidRDefault="001A5A46" w:rsidP="005129E1">
            <w:pPr>
              <w:pStyle w:val="TableText"/>
            </w:pPr>
          </w:p>
        </w:tc>
        <w:tc>
          <w:tcPr>
            <w:tcW w:w="2088" w:type="dxa"/>
          </w:tcPr>
          <w:p w:rsidR="001A5A46" w:rsidRPr="009B35EA" w:rsidRDefault="001A5A46" w:rsidP="005129E1">
            <w:pPr>
              <w:pStyle w:val="TableText"/>
            </w:pPr>
          </w:p>
        </w:tc>
      </w:tr>
      <w:tr w:rsidR="001A5A46" w:rsidRPr="009B35EA">
        <w:tblPrEx>
          <w:tblCellMar>
            <w:top w:w="0" w:type="dxa"/>
            <w:bottom w:w="0" w:type="dxa"/>
          </w:tblCellMar>
        </w:tblPrEx>
        <w:tc>
          <w:tcPr>
            <w:tcW w:w="2088" w:type="dxa"/>
          </w:tcPr>
          <w:p w:rsidR="001A5A46" w:rsidRPr="009B35EA" w:rsidRDefault="001A5A46" w:rsidP="005129E1">
            <w:pPr>
              <w:pStyle w:val="TableText"/>
            </w:pPr>
          </w:p>
        </w:tc>
        <w:tc>
          <w:tcPr>
            <w:tcW w:w="2088" w:type="dxa"/>
          </w:tcPr>
          <w:p w:rsidR="001A5A46" w:rsidRPr="009B35EA" w:rsidRDefault="001A5A46" w:rsidP="005129E1">
            <w:pPr>
              <w:pStyle w:val="TableText"/>
            </w:pPr>
          </w:p>
        </w:tc>
        <w:tc>
          <w:tcPr>
            <w:tcW w:w="2088" w:type="dxa"/>
          </w:tcPr>
          <w:p w:rsidR="001A5A46" w:rsidRPr="009B35EA" w:rsidRDefault="001A5A46" w:rsidP="005129E1">
            <w:pPr>
              <w:pStyle w:val="TableText"/>
            </w:pPr>
          </w:p>
        </w:tc>
      </w:tr>
      <w:tr w:rsidR="001A5A46" w:rsidRPr="009B35EA">
        <w:tblPrEx>
          <w:tblCellMar>
            <w:top w:w="0" w:type="dxa"/>
            <w:bottom w:w="0" w:type="dxa"/>
          </w:tblCellMar>
        </w:tblPrEx>
        <w:tc>
          <w:tcPr>
            <w:tcW w:w="2088" w:type="dxa"/>
          </w:tcPr>
          <w:p w:rsidR="001A5A46" w:rsidRPr="009B35EA" w:rsidRDefault="001A5A46" w:rsidP="005129E1">
            <w:pPr>
              <w:pStyle w:val="TableText"/>
            </w:pPr>
          </w:p>
        </w:tc>
        <w:tc>
          <w:tcPr>
            <w:tcW w:w="2088" w:type="dxa"/>
          </w:tcPr>
          <w:p w:rsidR="001A5A46" w:rsidRPr="009B35EA" w:rsidRDefault="001A5A46" w:rsidP="005129E1">
            <w:pPr>
              <w:pStyle w:val="TableText"/>
            </w:pPr>
          </w:p>
        </w:tc>
        <w:tc>
          <w:tcPr>
            <w:tcW w:w="2088" w:type="dxa"/>
          </w:tcPr>
          <w:p w:rsidR="001A5A46" w:rsidRPr="009B35EA" w:rsidRDefault="001A5A46" w:rsidP="005129E1">
            <w:pPr>
              <w:pStyle w:val="TableText"/>
            </w:pPr>
          </w:p>
        </w:tc>
      </w:tr>
      <w:tr w:rsidR="001A5A46" w:rsidRPr="009B35EA">
        <w:tblPrEx>
          <w:tblCellMar>
            <w:top w:w="0" w:type="dxa"/>
            <w:bottom w:w="0" w:type="dxa"/>
          </w:tblCellMar>
        </w:tblPrEx>
        <w:tc>
          <w:tcPr>
            <w:tcW w:w="2088" w:type="dxa"/>
          </w:tcPr>
          <w:p w:rsidR="001A5A46" w:rsidRPr="009B35EA" w:rsidRDefault="001A5A46" w:rsidP="005129E1">
            <w:pPr>
              <w:pStyle w:val="TableText"/>
            </w:pPr>
          </w:p>
        </w:tc>
        <w:tc>
          <w:tcPr>
            <w:tcW w:w="2088" w:type="dxa"/>
          </w:tcPr>
          <w:p w:rsidR="001A5A46" w:rsidRPr="009B35EA" w:rsidRDefault="001A5A46" w:rsidP="005129E1">
            <w:pPr>
              <w:pStyle w:val="TableText"/>
            </w:pPr>
          </w:p>
        </w:tc>
        <w:tc>
          <w:tcPr>
            <w:tcW w:w="2088" w:type="dxa"/>
          </w:tcPr>
          <w:p w:rsidR="001A5A46" w:rsidRPr="009B35EA" w:rsidRDefault="001A5A46" w:rsidP="005129E1">
            <w:pPr>
              <w:pStyle w:val="TableText"/>
            </w:pPr>
          </w:p>
        </w:tc>
      </w:tr>
      <w:tr w:rsidR="001A5A46" w:rsidRPr="009B35EA">
        <w:tblPrEx>
          <w:tblCellMar>
            <w:top w:w="0" w:type="dxa"/>
            <w:bottom w:w="0" w:type="dxa"/>
          </w:tblCellMar>
        </w:tblPrEx>
        <w:tc>
          <w:tcPr>
            <w:tcW w:w="2088" w:type="dxa"/>
          </w:tcPr>
          <w:p w:rsidR="001A5A46" w:rsidRPr="009B35EA" w:rsidRDefault="001A5A46" w:rsidP="005129E1">
            <w:pPr>
              <w:pStyle w:val="TableText"/>
            </w:pPr>
          </w:p>
        </w:tc>
        <w:tc>
          <w:tcPr>
            <w:tcW w:w="2088" w:type="dxa"/>
          </w:tcPr>
          <w:p w:rsidR="001A5A46" w:rsidRPr="009B35EA" w:rsidRDefault="001A5A46" w:rsidP="005129E1">
            <w:pPr>
              <w:pStyle w:val="TableText"/>
            </w:pPr>
          </w:p>
        </w:tc>
        <w:tc>
          <w:tcPr>
            <w:tcW w:w="2088" w:type="dxa"/>
          </w:tcPr>
          <w:p w:rsidR="001A5A46" w:rsidRPr="009B35EA" w:rsidRDefault="001A5A46" w:rsidP="005129E1">
            <w:pPr>
              <w:pStyle w:val="TableText"/>
            </w:pPr>
          </w:p>
        </w:tc>
      </w:tr>
    </w:tbl>
    <w:p w:rsidR="007F0132" w:rsidRDefault="007F0132" w:rsidP="005129E1">
      <w:pPr>
        <w:pStyle w:val="Heading3"/>
      </w:pPr>
    </w:p>
    <w:p w:rsidR="002E3C00" w:rsidRDefault="007F0132" w:rsidP="005129E1">
      <w:pPr>
        <w:pStyle w:val="Heading3"/>
      </w:pPr>
      <w:r>
        <w:br w:type="page"/>
      </w:r>
      <w:bookmarkStart w:id="856" w:name="_Toc436396838"/>
      <w:r w:rsidR="002E3C00" w:rsidRPr="008F671D">
        <w:lastRenderedPageBreak/>
        <w:t xml:space="preserve">Transfusion </w:t>
      </w:r>
      <w:bookmarkEnd w:id="849"/>
      <w:r w:rsidR="002E3C00" w:rsidRPr="008F671D">
        <w:t>Effectiveness</w:t>
      </w:r>
      <w:bookmarkEnd w:id="850"/>
      <w:bookmarkEnd w:id="855"/>
      <w:bookmarkEnd w:id="856"/>
      <w:r w:rsidR="00992E88">
        <w:fldChar w:fldCharType="begin"/>
      </w:r>
      <w:r w:rsidR="00992E88">
        <w:instrText xml:space="preserve"> XE "</w:instrText>
      </w:r>
      <w:r w:rsidR="00992E88" w:rsidRPr="00992E88">
        <w:instrText xml:space="preserve"> </w:instrText>
      </w:r>
      <w:r w:rsidR="00992E88" w:rsidRPr="00FC6AF9">
        <w:instrText>System Validation:</w:instrText>
      </w:r>
      <w:r w:rsidR="00992E88" w:rsidRPr="00B0596E">
        <w:instrText>Transfusion Effectiveness</w:instrText>
      </w:r>
      <w:r w:rsidR="00992E88">
        <w:instrText xml:space="preserve">" </w:instrText>
      </w:r>
      <w:r w:rsidR="00992E88">
        <w:fldChar w:fldCharType="end"/>
      </w:r>
    </w:p>
    <w:p w:rsidR="002E3C00" w:rsidRPr="00BA1922" w:rsidRDefault="002E3C00" w:rsidP="002E3C00">
      <w:pPr>
        <w:pStyle w:val="BodyText"/>
      </w:pPr>
      <w:r>
        <w:t xml:space="preserve">The user defines Laboratory tests to monitor the effectiveness of transfusions. </w:t>
      </w:r>
    </w:p>
    <w:p w:rsidR="002E3C00" w:rsidRDefault="002E3C00" w:rsidP="002E3C00">
      <w:pPr>
        <w:pStyle w:val="Heading4"/>
        <w:rPr>
          <w:b w:val="0"/>
        </w:rPr>
      </w:pPr>
      <w:r>
        <w:t>User Roles with Access to This Option</w:t>
      </w:r>
      <w:r>
        <w:rPr>
          <w:b w:val="0"/>
        </w:rPr>
        <w:t xml:space="preserve"> </w:t>
      </w:r>
    </w:p>
    <w:p w:rsidR="002E3C00" w:rsidRDefault="002E3C00" w:rsidP="002E3C00">
      <w:pPr>
        <w:pStyle w:val="Roles"/>
      </w:pP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t xml:space="preserve"> Enhanced Supervisor</w:t>
      </w:r>
      <w:r w:rsidRPr="00FD030D">
        <w:t xml:space="preserve"> </w:t>
      </w:r>
    </w:p>
    <w:p w:rsidR="002E3C00" w:rsidRDefault="00B74754" w:rsidP="002E3C00">
      <w:pPr>
        <w:pStyle w:val="Heading4"/>
      </w:pPr>
      <w:r>
        <w:t>Preparation for Testing</w:t>
      </w:r>
    </w:p>
    <w:p w:rsidR="005243DA" w:rsidRPr="00600497" w:rsidRDefault="005243DA" w:rsidP="00D02628">
      <w:pPr>
        <w:pStyle w:val="ListNumber"/>
        <w:numPr>
          <w:ilvl w:val="0"/>
          <w:numId w:val="32"/>
        </w:numPr>
        <w:tabs>
          <w:tab w:val="clear" w:pos="720"/>
          <w:tab w:val="num" w:pos="360"/>
        </w:tabs>
        <w:ind w:left="360"/>
      </w:pPr>
      <w:bookmarkStart w:id="857" w:name="_Toc85895793"/>
      <w:bookmarkStart w:id="858" w:name="_Toc113264251"/>
      <w:r>
        <w:t>Use the sa</w:t>
      </w:r>
      <w:r w:rsidRPr="00600497">
        <w:t>mple worksheet to record information.</w:t>
      </w:r>
    </w:p>
    <w:p w:rsidR="002E3C00" w:rsidRPr="00600497" w:rsidRDefault="002E3C00" w:rsidP="00D02628">
      <w:pPr>
        <w:pStyle w:val="ListNumber"/>
        <w:numPr>
          <w:ilvl w:val="0"/>
          <w:numId w:val="32"/>
        </w:numPr>
        <w:tabs>
          <w:tab w:val="clear" w:pos="720"/>
          <w:tab w:val="num" w:pos="360"/>
        </w:tabs>
        <w:ind w:left="360"/>
      </w:pPr>
      <w:r w:rsidRPr="00600497">
        <w:t>Capture and save a screen shot of all entries.</w:t>
      </w:r>
    </w:p>
    <w:p w:rsidR="00232E43" w:rsidRPr="00FB7F8D" w:rsidRDefault="00232E43" w:rsidP="00D02628">
      <w:pPr>
        <w:pStyle w:val="ListNumber"/>
        <w:numPr>
          <w:ilvl w:val="0"/>
          <w:numId w:val="32"/>
        </w:numPr>
        <w:tabs>
          <w:tab w:val="clear" w:pos="720"/>
          <w:tab w:val="num" w:pos="360"/>
        </w:tabs>
        <w:ind w:left="360"/>
      </w:pPr>
      <w:r w:rsidRPr="00600497">
        <w:t>Print, si</w:t>
      </w:r>
      <w:r>
        <w:t>gn, date,</w:t>
      </w:r>
      <w:r w:rsidRPr="00FB7F8D">
        <w:t xml:space="preserve"> and save an </w:t>
      </w:r>
      <w:r>
        <w:t>A</w:t>
      </w:r>
      <w:r w:rsidRPr="00FB7F8D">
        <w:t xml:space="preserve">udit </w:t>
      </w:r>
      <w:r>
        <w:t>Trail R</w:t>
      </w:r>
      <w:r w:rsidRPr="00FB7F8D">
        <w:t>eport for your validation record.</w:t>
      </w:r>
    </w:p>
    <w:p w:rsidR="00061FCF" w:rsidRDefault="00061FCF" w:rsidP="00061FCF">
      <w:pPr>
        <w:pStyle w:val="Caption"/>
      </w:pPr>
      <w:bookmarkStart w:id="859" w:name="_Toc114462106"/>
      <w:r>
        <w:t xml:space="preserve">Table </w:t>
      </w:r>
      <w:r>
        <w:fldChar w:fldCharType="begin"/>
      </w:r>
      <w:r>
        <w:instrText xml:space="preserve"> SEQ Table \* ARABIC </w:instrText>
      </w:r>
      <w:r>
        <w:fldChar w:fldCharType="separate"/>
      </w:r>
      <w:r w:rsidR="000C4603">
        <w:rPr>
          <w:noProof/>
        </w:rPr>
        <w:t>35</w:t>
      </w:r>
      <w:r>
        <w:fldChar w:fldCharType="end"/>
      </w:r>
      <w:r>
        <w:t>: Transfusion Effectiveness Worksheet</w:t>
      </w:r>
      <w:r w:rsidR="00AD60CF">
        <w:fldChar w:fldCharType="begin"/>
      </w:r>
      <w:r w:rsidR="00292A7B">
        <w:instrText xml:space="preserve"> XE "Tables:</w:instrText>
      </w:r>
      <w:r w:rsidR="00AD60CF" w:rsidRPr="0046419F">
        <w:instrText>Transfusion Effectiveness Worksheet</w:instrText>
      </w:r>
      <w:r w:rsidR="00AD60CF">
        <w:instrText xml:space="preserve">" </w:instrText>
      </w:r>
      <w:r w:rsidR="00AD60CF">
        <w:fldChar w:fldCharType="end"/>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120"/>
        <w:gridCol w:w="3120"/>
        <w:gridCol w:w="3120"/>
      </w:tblGrid>
      <w:tr w:rsidR="003D7F63" w:rsidRPr="007121BA">
        <w:tblPrEx>
          <w:tblCellMar>
            <w:top w:w="0" w:type="dxa"/>
            <w:bottom w:w="0" w:type="dxa"/>
          </w:tblCellMar>
        </w:tblPrEx>
        <w:trPr>
          <w:tblHeader/>
        </w:trPr>
        <w:tc>
          <w:tcPr>
            <w:tcW w:w="2088" w:type="dxa"/>
            <w:shd w:val="clear" w:color="auto" w:fill="B3B3B3"/>
            <w:vAlign w:val="bottom"/>
          </w:tcPr>
          <w:p w:rsidR="003D7F63" w:rsidRPr="007121BA" w:rsidRDefault="003D7F63" w:rsidP="005129E1">
            <w:pPr>
              <w:pStyle w:val="TableText"/>
              <w:rPr>
                <w:b/>
              </w:rPr>
            </w:pPr>
            <w:r>
              <w:rPr>
                <w:b/>
              </w:rPr>
              <w:t>Laboratory Test Name</w:t>
            </w:r>
          </w:p>
        </w:tc>
        <w:tc>
          <w:tcPr>
            <w:tcW w:w="2088" w:type="dxa"/>
            <w:shd w:val="clear" w:color="auto" w:fill="B3B3B3"/>
            <w:vAlign w:val="bottom"/>
          </w:tcPr>
          <w:p w:rsidR="003D7F63" w:rsidRPr="007121BA" w:rsidRDefault="003D7F63" w:rsidP="005129E1">
            <w:pPr>
              <w:pStyle w:val="TableText"/>
              <w:rPr>
                <w:b/>
              </w:rPr>
            </w:pPr>
            <w:r>
              <w:rPr>
                <w:b/>
              </w:rPr>
              <w:t>Specimen Type</w:t>
            </w:r>
          </w:p>
        </w:tc>
        <w:tc>
          <w:tcPr>
            <w:tcW w:w="2088" w:type="dxa"/>
            <w:shd w:val="clear" w:color="auto" w:fill="B3B3B3"/>
            <w:vAlign w:val="bottom"/>
          </w:tcPr>
          <w:p w:rsidR="003D7F63" w:rsidRPr="007121BA" w:rsidRDefault="003D7F63" w:rsidP="005129E1">
            <w:pPr>
              <w:pStyle w:val="TableText"/>
              <w:rPr>
                <w:b/>
              </w:rPr>
            </w:pPr>
            <w:r>
              <w:rPr>
                <w:b/>
              </w:rPr>
              <w:t>Threshold Result</w:t>
            </w:r>
          </w:p>
        </w:tc>
      </w:tr>
      <w:tr w:rsidR="003D7F63" w:rsidRPr="009B35EA">
        <w:tblPrEx>
          <w:tblCellMar>
            <w:top w:w="0" w:type="dxa"/>
            <w:bottom w:w="0" w:type="dxa"/>
          </w:tblCellMar>
        </w:tblPrEx>
        <w:tc>
          <w:tcPr>
            <w:tcW w:w="2088" w:type="dxa"/>
          </w:tcPr>
          <w:p w:rsidR="003D7F63" w:rsidRPr="009B35EA" w:rsidRDefault="003D7F63" w:rsidP="005129E1">
            <w:pPr>
              <w:pStyle w:val="TableText"/>
            </w:pPr>
          </w:p>
        </w:tc>
        <w:tc>
          <w:tcPr>
            <w:tcW w:w="2088" w:type="dxa"/>
          </w:tcPr>
          <w:p w:rsidR="003D7F63" w:rsidRPr="009B35EA" w:rsidRDefault="003D7F63" w:rsidP="005129E1">
            <w:pPr>
              <w:pStyle w:val="TableText"/>
            </w:pPr>
          </w:p>
        </w:tc>
        <w:tc>
          <w:tcPr>
            <w:tcW w:w="2088" w:type="dxa"/>
          </w:tcPr>
          <w:p w:rsidR="003D7F63" w:rsidRPr="009B35EA" w:rsidRDefault="003D7F63" w:rsidP="005129E1">
            <w:pPr>
              <w:pStyle w:val="TableText"/>
            </w:pPr>
          </w:p>
        </w:tc>
      </w:tr>
      <w:tr w:rsidR="003D7F63" w:rsidRPr="009B35EA">
        <w:tblPrEx>
          <w:tblCellMar>
            <w:top w:w="0" w:type="dxa"/>
            <w:bottom w:w="0" w:type="dxa"/>
          </w:tblCellMar>
        </w:tblPrEx>
        <w:tc>
          <w:tcPr>
            <w:tcW w:w="2088" w:type="dxa"/>
          </w:tcPr>
          <w:p w:rsidR="003D7F63" w:rsidRPr="009B35EA" w:rsidRDefault="003D7F63" w:rsidP="005129E1">
            <w:pPr>
              <w:pStyle w:val="TableText"/>
            </w:pPr>
          </w:p>
        </w:tc>
        <w:tc>
          <w:tcPr>
            <w:tcW w:w="2088" w:type="dxa"/>
          </w:tcPr>
          <w:p w:rsidR="003D7F63" w:rsidRPr="009B35EA" w:rsidRDefault="003D7F63" w:rsidP="005129E1">
            <w:pPr>
              <w:pStyle w:val="TableText"/>
            </w:pPr>
          </w:p>
        </w:tc>
        <w:tc>
          <w:tcPr>
            <w:tcW w:w="2088" w:type="dxa"/>
          </w:tcPr>
          <w:p w:rsidR="003D7F63" w:rsidRPr="009B35EA" w:rsidRDefault="003D7F63" w:rsidP="005129E1">
            <w:pPr>
              <w:pStyle w:val="TableText"/>
            </w:pPr>
          </w:p>
        </w:tc>
      </w:tr>
      <w:tr w:rsidR="003D7F63" w:rsidRPr="009B35EA">
        <w:tblPrEx>
          <w:tblCellMar>
            <w:top w:w="0" w:type="dxa"/>
            <w:bottom w:w="0" w:type="dxa"/>
          </w:tblCellMar>
        </w:tblPrEx>
        <w:tc>
          <w:tcPr>
            <w:tcW w:w="2088" w:type="dxa"/>
          </w:tcPr>
          <w:p w:rsidR="003D7F63" w:rsidRPr="009B35EA" w:rsidRDefault="003D7F63" w:rsidP="005129E1">
            <w:pPr>
              <w:pStyle w:val="TableText"/>
            </w:pPr>
          </w:p>
        </w:tc>
        <w:tc>
          <w:tcPr>
            <w:tcW w:w="2088" w:type="dxa"/>
          </w:tcPr>
          <w:p w:rsidR="003D7F63" w:rsidRPr="009B35EA" w:rsidRDefault="003D7F63" w:rsidP="005129E1">
            <w:pPr>
              <w:pStyle w:val="TableText"/>
            </w:pPr>
          </w:p>
        </w:tc>
        <w:tc>
          <w:tcPr>
            <w:tcW w:w="2088" w:type="dxa"/>
          </w:tcPr>
          <w:p w:rsidR="003D7F63" w:rsidRPr="009B35EA" w:rsidRDefault="003D7F63" w:rsidP="005129E1">
            <w:pPr>
              <w:pStyle w:val="TableText"/>
            </w:pPr>
          </w:p>
        </w:tc>
      </w:tr>
      <w:tr w:rsidR="003D7F63" w:rsidRPr="009B35EA">
        <w:tblPrEx>
          <w:tblCellMar>
            <w:top w:w="0" w:type="dxa"/>
            <w:bottom w:w="0" w:type="dxa"/>
          </w:tblCellMar>
        </w:tblPrEx>
        <w:tc>
          <w:tcPr>
            <w:tcW w:w="2088" w:type="dxa"/>
          </w:tcPr>
          <w:p w:rsidR="003D7F63" w:rsidRPr="009B35EA" w:rsidRDefault="003D7F63" w:rsidP="005129E1">
            <w:pPr>
              <w:pStyle w:val="TableText"/>
            </w:pPr>
          </w:p>
        </w:tc>
        <w:tc>
          <w:tcPr>
            <w:tcW w:w="2088" w:type="dxa"/>
          </w:tcPr>
          <w:p w:rsidR="003D7F63" w:rsidRPr="009B35EA" w:rsidRDefault="003D7F63" w:rsidP="005129E1">
            <w:pPr>
              <w:pStyle w:val="TableText"/>
            </w:pPr>
          </w:p>
        </w:tc>
        <w:tc>
          <w:tcPr>
            <w:tcW w:w="2088" w:type="dxa"/>
          </w:tcPr>
          <w:p w:rsidR="003D7F63" w:rsidRPr="009B35EA" w:rsidRDefault="003D7F63" w:rsidP="005129E1">
            <w:pPr>
              <w:pStyle w:val="TableText"/>
            </w:pPr>
          </w:p>
        </w:tc>
      </w:tr>
      <w:tr w:rsidR="003D7F63" w:rsidRPr="009B35EA">
        <w:tblPrEx>
          <w:tblCellMar>
            <w:top w:w="0" w:type="dxa"/>
            <w:bottom w:w="0" w:type="dxa"/>
          </w:tblCellMar>
        </w:tblPrEx>
        <w:tc>
          <w:tcPr>
            <w:tcW w:w="2088" w:type="dxa"/>
          </w:tcPr>
          <w:p w:rsidR="003D7F63" w:rsidRPr="009B35EA" w:rsidRDefault="003D7F63" w:rsidP="005129E1">
            <w:pPr>
              <w:pStyle w:val="TableText"/>
            </w:pPr>
          </w:p>
        </w:tc>
        <w:tc>
          <w:tcPr>
            <w:tcW w:w="2088" w:type="dxa"/>
          </w:tcPr>
          <w:p w:rsidR="003D7F63" w:rsidRPr="009B35EA" w:rsidRDefault="003D7F63" w:rsidP="005129E1">
            <w:pPr>
              <w:pStyle w:val="TableText"/>
            </w:pPr>
          </w:p>
        </w:tc>
        <w:tc>
          <w:tcPr>
            <w:tcW w:w="2088" w:type="dxa"/>
          </w:tcPr>
          <w:p w:rsidR="003D7F63" w:rsidRPr="009B35EA" w:rsidRDefault="003D7F63" w:rsidP="005129E1">
            <w:pPr>
              <w:pStyle w:val="TableText"/>
            </w:pPr>
          </w:p>
        </w:tc>
      </w:tr>
      <w:tr w:rsidR="003D7F63" w:rsidRPr="009B35EA">
        <w:tblPrEx>
          <w:tblCellMar>
            <w:top w:w="0" w:type="dxa"/>
            <w:bottom w:w="0" w:type="dxa"/>
          </w:tblCellMar>
        </w:tblPrEx>
        <w:tc>
          <w:tcPr>
            <w:tcW w:w="2088" w:type="dxa"/>
          </w:tcPr>
          <w:p w:rsidR="003D7F63" w:rsidRPr="009B35EA" w:rsidRDefault="003D7F63" w:rsidP="005129E1">
            <w:pPr>
              <w:pStyle w:val="TableText"/>
            </w:pPr>
          </w:p>
        </w:tc>
        <w:tc>
          <w:tcPr>
            <w:tcW w:w="2088" w:type="dxa"/>
          </w:tcPr>
          <w:p w:rsidR="003D7F63" w:rsidRPr="009B35EA" w:rsidRDefault="003D7F63" w:rsidP="005129E1">
            <w:pPr>
              <w:pStyle w:val="TableText"/>
            </w:pPr>
          </w:p>
        </w:tc>
        <w:tc>
          <w:tcPr>
            <w:tcW w:w="2088" w:type="dxa"/>
          </w:tcPr>
          <w:p w:rsidR="003D7F63" w:rsidRPr="009B35EA" w:rsidRDefault="003D7F63" w:rsidP="005129E1">
            <w:pPr>
              <w:pStyle w:val="TableText"/>
            </w:pPr>
          </w:p>
        </w:tc>
      </w:tr>
    </w:tbl>
    <w:p w:rsidR="003E754E" w:rsidRDefault="003E754E" w:rsidP="005129E1">
      <w:pPr>
        <w:pStyle w:val="Heading3"/>
        <w:rPr>
          <w:snapToGrid w:val="0"/>
        </w:rPr>
      </w:pPr>
    </w:p>
    <w:p w:rsidR="002E3C00" w:rsidRDefault="003E754E" w:rsidP="005129E1">
      <w:pPr>
        <w:pStyle w:val="Heading3"/>
        <w:rPr>
          <w:snapToGrid w:val="0"/>
        </w:rPr>
      </w:pPr>
      <w:r>
        <w:rPr>
          <w:snapToGrid w:val="0"/>
        </w:rPr>
        <w:br w:type="page"/>
      </w:r>
      <w:bookmarkStart w:id="860" w:name="_Toc436396839"/>
      <w:r w:rsidR="002E3C00">
        <w:rPr>
          <w:snapToGrid w:val="0"/>
        </w:rPr>
        <w:lastRenderedPageBreak/>
        <w:t>Workload Codes</w:t>
      </w:r>
      <w:bookmarkEnd w:id="857"/>
      <w:bookmarkEnd w:id="858"/>
      <w:bookmarkEnd w:id="859"/>
      <w:bookmarkEnd w:id="860"/>
      <w:r w:rsidR="00992E88">
        <w:rPr>
          <w:snapToGrid w:val="0"/>
        </w:rPr>
        <w:fldChar w:fldCharType="begin"/>
      </w:r>
      <w:r w:rsidR="00992E88">
        <w:instrText xml:space="preserve"> XE "</w:instrText>
      </w:r>
      <w:r w:rsidR="00992E88" w:rsidRPr="00992E88">
        <w:instrText xml:space="preserve"> </w:instrText>
      </w:r>
      <w:r w:rsidR="00992E88" w:rsidRPr="00FC6AF9">
        <w:instrText>System Validation:</w:instrText>
      </w:r>
      <w:r w:rsidR="00992E88" w:rsidRPr="00B0596E">
        <w:rPr>
          <w:snapToGrid w:val="0"/>
        </w:rPr>
        <w:instrText>Workload Codes</w:instrText>
      </w:r>
      <w:r w:rsidR="00992E88">
        <w:instrText xml:space="preserve">" </w:instrText>
      </w:r>
      <w:r w:rsidR="00992E88">
        <w:rPr>
          <w:snapToGrid w:val="0"/>
        </w:rPr>
        <w:fldChar w:fldCharType="end"/>
      </w:r>
    </w:p>
    <w:p w:rsidR="002E3C00" w:rsidRDefault="002E3C00" w:rsidP="002E3C00">
      <w:pPr>
        <w:pStyle w:val="BodyText"/>
      </w:pPr>
      <w:r>
        <w:t xml:space="preserve">The user assigns workload Laboratory Management Index Program/National Laboratory Test (LMIP/NLT) tests to processes performed through VBECS. VBECS test names are associated with </w:t>
      </w:r>
      <w:r w:rsidRPr="00CA0045">
        <w:rPr>
          <w:bCs/>
        </w:rPr>
        <w:t>VistA</w:t>
      </w:r>
      <w:r>
        <w:t xml:space="preserve"> workload codes, </w:t>
      </w:r>
      <w:r w:rsidR="003E1A15">
        <w:t>used</w:t>
      </w:r>
      <w:r>
        <w:t xml:space="preserve"> when compiling and storing data to provide workload-related reports to </w:t>
      </w:r>
      <w:r w:rsidRPr="00CA0045">
        <w:rPr>
          <w:bCs/>
        </w:rPr>
        <w:t>VistA</w:t>
      </w:r>
      <w:r>
        <w:t>.</w:t>
      </w:r>
    </w:p>
    <w:p w:rsidR="002E3C00" w:rsidRDefault="002E3C00" w:rsidP="002E3C00">
      <w:pPr>
        <w:pStyle w:val="Heading4"/>
        <w:rPr>
          <w:b w:val="0"/>
        </w:rPr>
      </w:pPr>
      <w:r>
        <w:t>User Roles with Access to This Option</w:t>
      </w:r>
      <w:r>
        <w:rPr>
          <w:b w:val="0"/>
        </w:rPr>
        <w:t xml:space="preserve"> </w:t>
      </w:r>
    </w:p>
    <w:p w:rsidR="002E3C00" w:rsidRDefault="002E3C00" w:rsidP="002E3C00">
      <w:pPr>
        <w:pStyle w:val="Roles"/>
        <w:rPr>
          <w:snapToGrid w:val="0"/>
        </w:rPr>
      </w:pP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t xml:space="preserve"> Administrator/Supervisor</w:t>
      </w:r>
    </w:p>
    <w:p w:rsidR="002E3C00" w:rsidRDefault="00B74754" w:rsidP="002E3C00">
      <w:pPr>
        <w:pStyle w:val="Heading4"/>
      </w:pPr>
      <w:r>
        <w:t>Preparation for Testing</w:t>
      </w:r>
    </w:p>
    <w:p w:rsidR="00232E43" w:rsidRPr="00FB7F8D" w:rsidRDefault="00232E43" w:rsidP="008A1C39">
      <w:pPr>
        <w:pStyle w:val="BodyText"/>
      </w:pPr>
      <w:r w:rsidRPr="00FB7F8D">
        <w:t>Print</w:t>
      </w:r>
      <w:r>
        <w:t>, sign, date,</w:t>
      </w:r>
      <w:r w:rsidRPr="00FB7F8D">
        <w:t xml:space="preserve"> and save an </w:t>
      </w:r>
      <w:r>
        <w:t>A</w:t>
      </w:r>
      <w:r w:rsidRPr="00FB7F8D">
        <w:t xml:space="preserve">udit </w:t>
      </w:r>
      <w:r>
        <w:t>Trail R</w:t>
      </w:r>
      <w:r w:rsidRPr="00FB7F8D">
        <w:t>eport for your validation record.</w:t>
      </w:r>
    </w:p>
    <w:p w:rsidR="002E3C00" w:rsidRDefault="002E3C00" w:rsidP="002E3C00">
      <w:pPr>
        <w:pStyle w:val="Heading3"/>
      </w:pPr>
      <w:bookmarkStart w:id="861" w:name="_Toc85895794"/>
      <w:bookmarkStart w:id="862" w:name="_Toc113264252"/>
      <w:bookmarkStart w:id="863" w:name="_Toc114462107"/>
      <w:bookmarkStart w:id="864" w:name="_Toc436396840"/>
      <w:r>
        <w:rPr>
          <w:snapToGrid w:val="0"/>
        </w:rPr>
        <w:t xml:space="preserve">Canned </w:t>
      </w:r>
      <w:r>
        <w:t>Comments</w:t>
      </w:r>
      <w:bookmarkEnd w:id="861"/>
      <w:bookmarkEnd w:id="862"/>
      <w:bookmarkEnd w:id="863"/>
      <w:bookmarkEnd w:id="864"/>
      <w:r w:rsidR="00992E88">
        <w:fldChar w:fldCharType="begin"/>
      </w:r>
      <w:r w:rsidR="00992E88">
        <w:instrText xml:space="preserve"> XE "</w:instrText>
      </w:r>
      <w:r w:rsidR="00992E88" w:rsidRPr="00992E88">
        <w:instrText xml:space="preserve"> </w:instrText>
      </w:r>
      <w:r w:rsidR="00992E88" w:rsidRPr="00FC6AF9">
        <w:instrText>System Validation:</w:instrText>
      </w:r>
      <w:r w:rsidR="00992E88" w:rsidRPr="00B0596E">
        <w:rPr>
          <w:snapToGrid w:val="0"/>
        </w:rPr>
        <w:instrText xml:space="preserve">Canned </w:instrText>
      </w:r>
      <w:r w:rsidR="00992E88" w:rsidRPr="00B0596E">
        <w:instrText>Comments</w:instrText>
      </w:r>
      <w:r w:rsidR="00992E88">
        <w:instrText xml:space="preserve">" </w:instrText>
      </w:r>
      <w:r w:rsidR="00992E88">
        <w:fldChar w:fldCharType="end"/>
      </w:r>
    </w:p>
    <w:p w:rsidR="007B6183" w:rsidRPr="007B6183" w:rsidRDefault="007B6183" w:rsidP="007B6183">
      <w:pPr>
        <w:pStyle w:val="BodyText"/>
      </w:pPr>
      <w:r>
        <w:t>The user defines canned comments</w:t>
      </w:r>
      <w:r w:rsidR="008A1C39">
        <w:t>,</w:t>
      </w:r>
      <w:r>
        <w:t xml:space="preserve"> </w:t>
      </w:r>
      <w:r w:rsidR="008A1C39">
        <w:t xml:space="preserve">by category, </w:t>
      </w:r>
      <w:r>
        <w:t>for a division.</w:t>
      </w:r>
    </w:p>
    <w:p w:rsidR="002E3C00" w:rsidRDefault="002E3C00" w:rsidP="002E3C00">
      <w:pPr>
        <w:pStyle w:val="Heading4"/>
        <w:rPr>
          <w:b w:val="0"/>
        </w:rPr>
      </w:pPr>
      <w:r>
        <w:t>User Roles with Access to This Option</w:t>
      </w:r>
      <w:r>
        <w:rPr>
          <w:b w:val="0"/>
        </w:rPr>
        <w:t xml:space="preserve"> </w:t>
      </w:r>
    </w:p>
    <w:p w:rsidR="002E3C00" w:rsidRDefault="002E3C00" w:rsidP="002E3C00">
      <w:pPr>
        <w:pStyle w:val="Roles"/>
        <w:rPr>
          <w:snapToGrid w:val="0"/>
        </w:rPr>
      </w:pP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t xml:space="preserve"> Enhanced Supervisor</w:t>
      </w:r>
      <w:r>
        <w:rPr>
          <w:snapToGrid w:val="0"/>
        </w:rPr>
        <w:t xml:space="preserve"> </w:t>
      </w:r>
    </w:p>
    <w:p w:rsidR="002E3C00" w:rsidRDefault="00B74754" w:rsidP="002E3C00">
      <w:pPr>
        <w:pStyle w:val="Heading4"/>
      </w:pPr>
      <w:r>
        <w:t>Preparation for Testing</w:t>
      </w:r>
    </w:p>
    <w:p w:rsidR="00232E43" w:rsidRPr="00FB7F8D" w:rsidRDefault="00232E43" w:rsidP="008A1C39">
      <w:pPr>
        <w:pStyle w:val="BodyText"/>
      </w:pPr>
      <w:r w:rsidRPr="00FB7F8D">
        <w:t>Print</w:t>
      </w:r>
      <w:r>
        <w:t>, sign, date,</w:t>
      </w:r>
      <w:r w:rsidRPr="00FB7F8D">
        <w:t xml:space="preserve"> and save an </w:t>
      </w:r>
      <w:r>
        <w:t>A</w:t>
      </w:r>
      <w:r w:rsidRPr="00FB7F8D">
        <w:t xml:space="preserve">udit </w:t>
      </w:r>
      <w:r>
        <w:t>Trail R</w:t>
      </w:r>
      <w:r w:rsidRPr="00FB7F8D">
        <w:t>eport for your validation record.</w:t>
      </w:r>
    </w:p>
    <w:p w:rsidR="002E3C00" w:rsidRDefault="002E3C00" w:rsidP="002E3C00">
      <w:pPr>
        <w:pStyle w:val="Heading3"/>
      </w:pPr>
      <w:bookmarkStart w:id="865" w:name="_Toc85895795"/>
      <w:bookmarkStart w:id="866" w:name="_Toc113264253"/>
      <w:bookmarkStart w:id="867" w:name="_Toc114462108"/>
      <w:bookmarkStart w:id="868" w:name="_Toc436396841"/>
      <w:r>
        <w:t>MSBOS</w:t>
      </w:r>
      <w:bookmarkEnd w:id="865"/>
      <w:bookmarkEnd w:id="866"/>
      <w:bookmarkEnd w:id="867"/>
      <w:bookmarkEnd w:id="868"/>
      <w:r w:rsidR="00992E88">
        <w:fldChar w:fldCharType="begin"/>
      </w:r>
      <w:r w:rsidR="00992E88">
        <w:instrText xml:space="preserve"> XE "</w:instrText>
      </w:r>
      <w:r w:rsidR="00992E88" w:rsidRPr="00992E88">
        <w:instrText xml:space="preserve"> </w:instrText>
      </w:r>
      <w:r w:rsidR="00992E88" w:rsidRPr="00FC6AF9">
        <w:instrText>System Validation:</w:instrText>
      </w:r>
      <w:r w:rsidR="00992E88" w:rsidRPr="00B0596E">
        <w:instrText>MSBOS</w:instrText>
      </w:r>
      <w:r w:rsidR="00992E88">
        <w:instrText xml:space="preserve">" </w:instrText>
      </w:r>
      <w:r w:rsidR="00992E88">
        <w:fldChar w:fldCharType="end"/>
      </w:r>
    </w:p>
    <w:p w:rsidR="002E3C00" w:rsidRPr="006D697F" w:rsidRDefault="002E3C00" w:rsidP="00DD75E5">
      <w:pPr>
        <w:pStyle w:val="BodyText"/>
      </w:pPr>
      <w:r>
        <w:t>The user defines parameters for comparing blood component orders placed by a clinician with the Maximum Surgical Blood Ordering Schedule (MSBOS).</w:t>
      </w:r>
    </w:p>
    <w:p w:rsidR="002E3C00" w:rsidRDefault="002E3C00" w:rsidP="002E3C00">
      <w:pPr>
        <w:pStyle w:val="Heading4"/>
        <w:rPr>
          <w:b w:val="0"/>
        </w:rPr>
      </w:pPr>
      <w:r>
        <w:t>User Roles with Access to This Option</w:t>
      </w:r>
      <w:r>
        <w:rPr>
          <w:b w:val="0"/>
        </w:rPr>
        <w:t xml:space="preserve"> </w:t>
      </w:r>
    </w:p>
    <w:p w:rsidR="002E3C00" w:rsidRDefault="002E3C00" w:rsidP="002E3C00">
      <w:pPr>
        <w:pStyle w:val="Roles"/>
      </w:pP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t xml:space="preserve"> Enhanced Supervisor </w:t>
      </w:r>
    </w:p>
    <w:p w:rsidR="002E3C00" w:rsidRDefault="00B74754" w:rsidP="002E3C00">
      <w:pPr>
        <w:pStyle w:val="Heading4"/>
      </w:pPr>
      <w:r>
        <w:t>Preparation for Testing</w:t>
      </w:r>
    </w:p>
    <w:p w:rsidR="00232E43" w:rsidRPr="00FB7F8D" w:rsidRDefault="00232E43" w:rsidP="008A1C39">
      <w:pPr>
        <w:pStyle w:val="BodyText"/>
      </w:pPr>
      <w:r w:rsidRPr="00FB7F8D">
        <w:t>Print</w:t>
      </w:r>
      <w:r>
        <w:t>, sign, date,</w:t>
      </w:r>
      <w:r w:rsidRPr="00FB7F8D">
        <w:t xml:space="preserve"> and save an </w:t>
      </w:r>
      <w:r>
        <w:t>A</w:t>
      </w:r>
      <w:r w:rsidRPr="00FB7F8D">
        <w:t xml:space="preserve">udit </w:t>
      </w:r>
      <w:r>
        <w:t>Trail R</w:t>
      </w:r>
      <w:r w:rsidRPr="00FB7F8D">
        <w:t>eport for your validation record.</w:t>
      </w:r>
    </w:p>
    <w:p w:rsidR="002E3C00" w:rsidRDefault="002E3C00" w:rsidP="002E3C00">
      <w:pPr>
        <w:pStyle w:val="Heading3"/>
        <w:rPr>
          <w:snapToGrid w:val="0"/>
        </w:rPr>
      </w:pPr>
      <w:bookmarkStart w:id="869" w:name="_Toc85895796"/>
      <w:bookmarkStart w:id="870" w:name="_Toc113264254"/>
      <w:bookmarkStart w:id="871" w:name="_Toc114462109"/>
      <w:bookmarkStart w:id="872" w:name="_Toc436396842"/>
      <w:r>
        <w:rPr>
          <w:snapToGrid w:val="0"/>
        </w:rPr>
        <w:t>Edit Invoice Text</w:t>
      </w:r>
      <w:bookmarkEnd w:id="869"/>
      <w:bookmarkEnd w:id="870"/>
      <w:bookmarkEnd w:id="871"/>
      <w:bookmarkEnd w:id="872"/>
      <w:r w:rsidR="00992E88">
        <w:rPr>
          <w:snapToGrid w:val="0"/>
        </w:rPr>
        <w:fldChar w:fldCharType="begin"/>
      </w:r>
      <w:r w:rsidR="00992E88">
        <w:instrText xml:space="preserve"> XE "</w:instrText>
      </w:r>
      <w:r w:rsidR="00992E88" w:rsidRPr="00992E88">
        <w:instrText xml:space="preserve"> </w:instrText>
      </w:r>
      <w:r w:rsidR="00992E88" w:rsidRPr="00FC6AF9">
        <w:instrText>System Validation:</w:instrText>
      </w:r>
      <w:r w:rsidR="00992E88" w:rsidRPr="00B0596E">
        <w:rPr>
          <w:snapToGrid w:val="0"/>
        </w:rPr>
        <w:instrText>Edit Invoice Text</w:instrText>
      </w:r>
      <w:r w:rsidR="00992E88">
        <w:instrText xml:space="preserve">" </w:instrText>
      </w:r>
      <w:r w:rsidR="00992E88">
        <w:rPr>
          <w:snapToGrid w:val="0"/>
        </w:rPr>
        <w:fldChar w:fldCharType="end"/>
      </w:r>
    </w:p>
    <w:p w:rsidR="002E3C00" w:rsidRPr="00E0423B" w:rsidRDefault="002E3C00" w:rsidP="002E3C00">
      <w:pPr>
        <w:pStyle w:val="BodyText"/>
      </w:pPr>
      <w:r>
        <w:t xml:space="preserve">The user may edit the explanatory text above the signature on the last page of a shipping invoice. </w:t>
      </w:r>
    </w:p>
    <w:p w:rsidR="002E3C00" w:rsidRDefault="002E3C00" w:rsidP="002E3C00">
      <w:pPr>
        <w:pStyle w:val="Heading4"/>
        <w:rPr>
          <w:b w:val="0"/>
        </w:rPr>
      </w:pPr>
      <w:r>
        <w:t>User Roles with Access to This Option</w:t>
      </w:r>
      <w:r>
        <w:rPr>
          <w:b w:val="0"/>
        </w:rPr>
        <w:t xml:space="preserve"> </w:t>
      </w:r>
    </w:p>
    <w:p w:rsidR="002E3C00" w:rsidRDefault="002E3C00" w:rsidP="002E3C00">
      <w:pPr>
        <w:pStyle w:val="Roles"/>
      </w:pP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t xml:space="preserve"> Enhanced Supervisor</w:t>
      </w:r>
    </w:p>
    <w:p w:rsidR="002E3C00" w:rsidRDefault="00B74754" w:rsidP="002E3C00">
      <w:pPr>
        <w:pStyle w:val="Heading4"/>
      </w:pPr>
      <w:r>
        <w:t>Preparation for Testing</w:t>
      </w:r>
    </w:p>
    <w:p w:rsidR="00232E43" w:rsidRPr="00FB7F8D" w:rsidRDefault="00232E43" w:rsidP="008A1C39">
      <w:pPr>
        <w:pStyle w:val="BodyText"/>
      </w:pPr>
      <w:r w:rsidRPr="00FB7F8D">
        <w:t>Print</w:t>
      </w:r>
      <w:r>
        <w:t>, sign, date,</w:t>
      </w:r>
      <w:r w:rsidRPr="00FB7F8D">
        <w:t xml:space="preserve"> and save an </w:t>
      </w:r>
      <w:r>
        <w:t>A</w:t>
      </w:r>
      <w:r w:rsidRPr="00FB7F8D">
        <w:t xml:space="preserve">udit </w:t>
      </w:r>
      <w:r>
        <w:t>Trail R</w:t>
      </w:r>
      <w:r w:rsidRPr="00FB7F8D">
        <w:t>eport for your validation record.</w:t>
      </w:r>
    </w:p>
    <w:p w:rsidR="002E3C00" w:rsidRDefault="001D3D7A" w:rsidP="002E3C00">
      <w:pPr>
        <w:pStyle w:val="Heading3"/>
        <w:rPr>
          <w:snapToGrid w:val="0"/>
        </w:rPr>
      </w:pPr>
      <w:bookmarkStart w:id="873" w:name="_Toc85895797"/>
      <w:bookmarkStart w:id="874" w:name="_Toc113264255"/>
      <w:bookmarkStart w:id="875" w:name="_Toc114462110"/>
      <w:r>
        <w:rPr>
          <w:snapToGrid w:val="0"/>
        </w:rPr>
        <w:br w:type="page"/>
      </w:r>
      <w:bookmarkStart w:id="876" w:name="_Toc436396843"/>
      <w:r w:rsidR="002E3C00">
        <w:rPr>
          <w:snapToGrid w:val="0"/>
        </w:rPr>
        <w:lastRenderedPageBreak/>
        <w:t>Antibodies</w:t>
      </w:r>
      <w:bookmarkEnd w:id="873"/>
      <w:bookmarkEnd w:id="874"/>
      <w:bookmarkEnd w:id="875"/>
      <w:bookmarkEnd w:id="876"/>
      <w:r w:rsidR="00E21F36">
        <w:rPr>
          <w:snapToGrid w:val="0"/>
        </w:rPr>
        <w:fldChar w:fldCharType="begin"/>
      </w:r>
      <w:r w:rsidR="00E21F36">
        <w:instrText xml:space="preserve"> XE " System Validation:</w:instrText>
      </w:r>
      <w:r w:rsidR="00E21F36" w:rsidRPr="0081226B">
        <w:rPr>
          <w:snapToGrid w:val="0"/>
        </w:rPr>
        <w:instrText>Antibodies</w:instrText>
      </w:r>
      <w:r w:rsidR="00E21F36">
        <w:instrText xml:space="preserve">" </w:instrText>
      </w:r>
      <w:r w:rsidR="00E21F36">
        <w:rPr>
          <w:snapToGrid w:val="0"/>
        </w:rPr>
        <w:fldChar w:fldCharType="end"/>
      </w:r>
    </w:p>
    <w:p w:rsidR="002E3C00" w:rsidRDefault="002E3C00" w:rsidP="002E3C00">
      <w:pPr>
        <w:pStyle w:val="BodyText"/>
      </w:pPr>
      <w:r>
        <w:t xml:space="preserve">The user </w:t>
      </w:r>
      <w:r w:rsidR="00E15B34">
        <w:t xml:space="preserve">may </w:t>
      </w:r>
      <w:r>
        <w:t>edit certain fields in the supplied antibody table</w:t>
      </w:r>
      <w:r w:rsidR="00191728">
        <w:t xml:space="preserve"> (</w:t>
      </w:r>
      <w:r w:rsidR="00191728">
        <w:fldChar w:fldCharType="begin"/>
      </w:r>
      <w:r w:rsidR="00191728">
        <w:instrText xml:space="preserve"> REF _Ref126730855 \h </w:instrText>
      </w:r>
      <w:r w:rsidR="00191728">
        <w:fldChar w:fldCharType="separate"/>
      </w:r>
      <w:r w:rsidR="00F00E6D">
        <w:t xml:space="preserve">Table </w:t>
      </w:r>
      <w:r w:rsidR="00F00E6D">
        <w:rPr>
          <w:noProof/>
        </w:rPr>
        <w:t>13</w:t>
      </w:r>
      <w:r w:rsidR="00191728">
        <w:fldChar w:fldCharType="end"/>
      </w:r>
      <w:r w:rsidR="00191728">
        <w:t>).</w:t>
      </w:r>
      <w:r w:rsidR="0063037F">
        <w:t xml:space="preserve"> Use</w:t>
      </w:r>
      <w:r w:rsidR="00191728">
        <w:t xml:space="preserve"> </w:t>
      </w:r>
      <w:r w:rsidR="00E15B34">
        <w:fldChar w:fldCharType="begin"/>
      </w:r>
      <w:r w:rsidR="00E15B34">
        <w:instrText xml:space="preserve"> REF _Ref169421522 \h </w:instrText>
      </w:r>
      <w:r w:rsidR="00E15B34">
        <w:fldChar w:fldCharType="separate"/>
      </w:r>
      <w:r w:rsidR="00F00E6D">
        <w:t xml:space="preserve">Table </w:t>
      </w:r>
      <w:r w:rsidR="00F00E6D">
        <w:rPr>
          <w:noProof/>
        </w:rPr>
        <w:t>36</w:t>
      </w:r>
      <w:r w:rsidR="00E15B34">
        <w:fldChar w:fldCharType="end"/>
      </w:r>
      <w:r w:rsidR="0063037F">
        <w:t xml:space="preserve"> (</w:t>
      </w:r>
      <w:r w:rsidR="00191728">
        <w:t xml:space="preserve">extracted from </w:t>
      </w:r>
      <w:r w:rsidR="00191728">
        <w:fldChar w:fldCharType="begin"/>
      </w:r>
      <w:r w:rsidR="00191728">
        <w:instrText xml:space="preserve"> REF _Ref126730855 \h </w:instrText>
      </w:r>
      <w:r w:rsidR="00191728">
        <w:fldChar w:fldCharType="separate"/>
      </w:r>
      <w:r w:rsidR="00F00E6D">
        <w:t xml:space="preserve">Table </w:t>
      </w:r>
      <w:r w:rsidR="00F00E6D">
        <w:rPr>
          <w:noProof/>
        </w:rPr>
        <w:t>13</w:t>
      </w:r>
      <w:r w:rsidR="00191728">
        <w:fldChar w:fldCharType="end"/>
      </w:r>
      <w:r w:rsidR="0063037F">
        <w:t>) to document local decisions on antigen-negative settings.</w:t>
      </w:r>
      <w:r w:rsidR="003C6D47">
        <w:t xml:space="preserve"> </w:t>
      </w:r>
      <w:r w:rsidR="00432FCC" w:rsidRPr="00E15B34">
        <w:rPr>
          <w:vanish/>
        </w:rPr>
        <w:t>(DR 2,617)</w:t>
      </w:r>
    </w:p>
    <w:p w:rsidR="00E15B34" w:rsidRDefault="00E15B34" w:rsidP="00E15B34">
      <w:pPr>
        <w:pStyle w:val="Caption"/>
      </w:pPr>
      <w:bookmarkStart w:id="877" w:name="_Ref169421522"/>
      <w:r>
        <w:t xml:space="preserve">Table </w:t>
      </w:r>
      <w:r>
        <w:fldChar w:fldCharType="begin"/>
      </w:r>
      <w:r>
        <w:instrText xml:space="preserve"> SEQ Table \* ARABIC </w:instrText>
      </w:r>
      <w:r>
        <w:fldChar w:fldCharType="separate"/>
      </w:r>
      <w:r w:rsidR="000C4603">
        <w:rPr>
          <w:noProof/>
        </w:rPr>
        <w:t>36</w:t>
      </w:r>
      <w:r>
        <w:fldChar w:fldCharType="end"/>
      </w:r>
      <w:bookmarkEnd w:id="877"/>
      <w:r>
        <w:t>: User-Defined Antigen Negative Requirements</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330"/>
        <w:gridCol w:w="1331"/>
        <w:gridCol w:w="1053"/>
        <w:gridCol w:w="1331"/>
        <w:gridCol w:w="4315"/>
      </w:tblGrid>
      <w:tr w:rsidR="004E75A5" w:rsidRPr="004E75A5">
        <w:trPr>
          <w:tblHeader/>
        </w:trPr>
        <w:tc>
          <w:tcPr>
            <w:tcW w:w="2661" w:type="dxa"/>
            <w:gridSpan w:val="2"/>
            <w:tcBorders>
              <w:bottom w:val="single" w:sz="4" w:space="0" w:color="auto"/>
            </w:tcBorders>
            <w:shd w:val="clear" w:color="auto" w:fill="B3B3B3"/>
            <w:vAlign w:val="bottom"/>
          </w:tcPr>
          <w:p w:rsidR="004E75A5" w:rsidRPr="004E75A5" w:rsidRDefault="004E75A5" w:rsidP="004E75A5">
            <w:pPr>
              <w:pStyle w:val="TableText"/>
              <w:jc w:val="center"/>
              <w:rPr>
                <w:b/>
              </w:rPr>
            </w:pPr>
            <w:r w:rsidRPr="004E75A5">
              <w:rPr>
                <w:b/>
              </w:rPr>
              <w:t>Antibody Name</w:t>
            </w:r>
          </w:p>
        </w:tc>
        <w:tc>
          <w:tcPr>
            <w:tcW w:w="1053" w:type="dxa"/>
            <w:vMerge w:val="restart"/>
            <w:shd w:val="clear" w:color="auto" w:fill="B3B3B3"/>
            <w:vAlign w:val="bottom"/>
          </w:tcPr>
          <w:p w:rsidR="004E75A5" w:rsidRPr="004E75A5" w:rsidRDefault="004E75A5" w:rsidP="00432FCC">
            <w:pPr>
              <w:pStyle w:val="TableText"/>
              <w:rPr>
                <w:b/>
                <w:bCs/>
              </w:rPr>
            </w:pPr>
            <w:r w:rsidRPr="004E75A5">
              <w:rPr>
                <w:b/>
                <w:bCs/>
              </w:rPr>
              <w:t>Clinically Significant?</w:t>
            </w:r>
          </w:p>
        </w:tc>
        <w:tc>
          <w:tcPr>
            <w:tcW w:w="1331" w:type="dxa"/>
            <w:vMerge w:val="restart"/>
            <w:shd w:val="clear" w:color="auto" w:fill="B3B3B3"/>
            <w:vAlign w:val="bottom"/>
          </w:tcPr>
          <w:p w:rsidR="004E75A5" w:rsidRPr="004E75A5" w:rsidRDefault="004E75A5" w:rsidP="00432FCC">
            <w:pPr>
              <w:pStyle w:val="TableText"/>
              <w:rPr>
                <w:b/>
              </w:rPr>
            </w:pPr>
            <w:r w:rsidRPr="004E75A5">
              <w:rPr>
                <w:b/>
              </w:rPr>
              <w:t>VBECS Antigen Negative Setting Default</w:t>
            </w:r>
          </w:p>
        </w:tc>
        <w:tc>
          <w:tcPr>
            <w:tcW w:w="4315" w:type="dxa"/>
            <w:vMerge w:val="restart"/>
            <w:shd w:val="clear" w:color="auto" w:fill="B3B3B3"/>
            <w:vAlign w:val="bottom"/>
          </w:tcPr>
          <w:p w:rsidR="004E75A5" w:rsidRPr="004E75A5" w:rsidRDefault="004E75A5" w:rsidP="00432FCC">
            <w:pPr>
              <w:pStyle w:val="TableText"/>
              <w:rPr>
                <w:rFonts w:eastAsia="Symbol"/>
                <w:b/>
              </w:rPr>
            </w:pPr>
            <w:r w:rsidRPr="004E75A5">
              <w:rPr>
                <w:rFonts w:eastAsia="Symbol"/>
                <w:b/>
              </w:rPr>
              <w:t>Local comments and decisions on antigen-negative settings.</w:t>
            </w:r>
          </w:p>
        </w:tc>
      </w:tr>
      <w:tr w:rsidR="004E75A5" w:rsidRPr="004E75A5">
        <w:trPr>
          <w:tblHeader/>
        </w:trPr>
        <w:tc>
          <w:tcPr>
            <w:tcW w:w="1330" w:type="dxa"/>
            <w:shd w:val="clear" w:color="auto" w:fill="B3B3B3"/>
            <w:vAlign w:val="bottom"/>
          </w:tcPr>
          <w:p w:rsidR="004E75A5" w:rsidRPr="004E75A5" w:rsidRDefault="004E75A5" w:rsidP="00432FCC">
            <w:pPr>
              <w:pStyle w:val="TableText"/>
              <w:rPr>
                <w:b/>
              </w:rPr>
            </w:pPr>
            <w:r w:rsidRPr="004E75A5">
              <w:rPr>
                <w:b/>
              </w:rPr>
              <w:t>VBECS</w:t>
            </w:r>
          </w:p>
        </w:tc>
        <w:tc>
          <w:tcPr>
            <w:tcW w:w="1331" w:type="dxa"/>
            <w:shd w:val="clear" w:color="auto" w:fill="B3B3B3"/>
            <w:vAlign w:val="bottom"/>
          </w:tcPr>
          <w:p w:rsidR="004E75A5" w:rsidRPr="004E75A5" w:rsidRDefault="004E75A5" w:rsidP="00432FCC">
            <w:pPr>
              <w:pStyle w:val="TableText"/>
              <w:rPr>
                <w:b/>
              </w:rPr>
            </w:pPr>
            <w:r w:rsidRPr="004E75A5">
              <w:rPr>
                <w:b/>
              </w:rPr>
              <w:t>VistA</w:t>
            </w:r>
          </w:p>
        </w:tc>
        <w:tc>
          <w:tcPr>
            <w:tcW w:w="1053" w:type="dxa"/>
            <w:vMerge/>
            <w:shd w:val="clear" w:color="auto" w:fill="auto"/>
            <w:vAlign w:val="bottom"/>
          </w:tcPr>
          <w:p w:rsidR="004E75A5" w:rsidRPr="004E75A5" w:rsidRDefault="004E75A5" w:rsidP="00432FCC">
            <w:pPr>
              <w:pStyle w:val="TableText"/>
              <w:rPr>
                <w:b/>
                <w:bCs/>
              </w:rPr>
            </w:pPr>
          </w:p>
        </w:tc>
        <w:tc>
          <w:tcPr>
            <w:tcW w:w="1331" w:type="dxa"/>
            <w:vMerge/>
            <w:shd w:val="clear" w:color="auto" w:fill="auto"/>
            <w:vAlign w:val="bottom"/>
          </w:tcPr>
          <w:p w:rsidR="004E75A5" w:rsidRPr="004E75A5" w:rsidRDefault="004E75A5" w:rsidP="00432FCC">
            <w:pPr>
              <w:pStyle w:val="TableText"/>
              <w:rPr>
                <w:b/>
              </w:rPr>
            </w:pPr>
          </w:p>
        </w:tc>
        <w:tc>
          <w:tcPr>
            <w:tcW w:w="4315" w:type="dxa"/>
            <w:vMerge/>
            <w:shd w:val="clear" w:color="auto" w:fill="auto"/>
            <w:vAlign w:val="bottom"/>
          </w:tcPr>
          <w:p w:rsidR="004E75A5" w:rsidRPr="004E75A5" w:rsidRDefault="004E75A5" w:rsidP="00432FCC">
            <w:pPr>
              <w:pStyle w:val="TableText"/>
              <w:rPr>
                <w:rFonts w:eastAsia="Symbol"/>
                <w:b/>
              </w:rPr>
            </w:pPr>
          </w:p>
        </w:tc>
      </w:tr>
      <w:tr w:rsidR="00432FCC">
        <w:tc>
          <w:tcPr>
            <w:tcW w:w="1330" w:type="dxa"/>
            <w:shd w:val="clear" w:color="auto" w:fill="auto"/>
            <w:vAlign w:val="center"/>
          </w:tcPr>
          <w:p w:rsidR="00432FCC" w:rsidRDefault="00432FCC" w:rsidP="00432FCC">
            <w:pPr>
              <w:pStyle w:val="TableText"/>
              <w:rPr>
                <w:rFonts w:eastAsia="Symbol"/>
              </w:rPr>
            </w:pPr>
            <w:r>
              <w:t>Anti-Kp(a)</w:t>
            </w:r>
          </w:p>
        </w:tc>
        <w:tc>
          <w:tcPr>
            <w:tcW w:w="1331" w:type="dxa"/>
            <w:shd w:val="clear" w:color="auto" w:fill="auto"/>
            <w:vAlign w:val="center"/>
          </w:tcPr>
          <w:p w:rsidR="00432FCC" w:rsidRDefault="00432FCC" w:rsidP="00432FCC">
            <w:pPr>
              <w:pStyle w:val="TableText"/>
              <w:rPr>
                <w:rFonts w:eastAsia="Symbol"/>
              </w:rPr>
            </w:pPr>
            <w:r>
              <w:t>Anti-Kp(a)</w:t>
            </w:r>
          </w:p>
        </w:tc>
        <w:tc>
          <w:tcPr>
            <w:tcW w:w="1053" w:type="dxa"/>
            <w:shd w:val="clear" w:color="auto" w:fill="auto"/>
            <w:vAlign w:val="center"/>
          </w:tcPr>
          <w:p w:rsidR="00432FCC" w:rsidRDefault="00432FCC" w:rsidP="00432FCC">
            <w:pPr>
              <w:pStyle w:val="TableText"/>
              <w:rPr>
                <w:b/>
                <w:bCs/>
              </w:rPr>
            </w:pPr>
            <w:r>
              <w:rPr>
                <w:bCs/>
              </w:rPr>
              <w:t>Yes</w:t>
            </w:r>
          </w:p>
        </w:tc>
        <w:tc>
          <w:tcPr>
            <w:tcW w:w="1331" w:type="dxa"/>
            <w:shd w:val="clear" w:color="auto" w:fill="auto"/>
            <w:vAlign w:val="center"/>
          </w:tcPr>
          <w:p w:rsidR="00432FCC" w:rsidRDefault="00432FCC" w:rsidP="00432FCC">
            <w:pPr>
              <w:pStyle w:val="TableText"/>
              <w:rPr>
                <w:rFonts w:eastAsia="Symbol"/>
              </w:rPr>
            </w:pPr>
            <w:r>
              <w:t>No</w:t>
            </w:r>
          </w:p>
        </w:tc>
        <w:tc>
          <w:tcPr>
            <w:tcW w:w="4315" w:type="dxa"/>
            <w:shd w:val="clear" w:color="auto" w:fill="auto"/>
            <w:vAlign w:val="center"/>
          </w:tcPr>
          <w:p w:rsidR="00432FCC" w:rsidRDefault="00432FCC" w:rsidP="00432FCC">
            <w:pPr>
              <w:pStyle w:val="TableText"/>
              <w:rPr>
                <w:rFonts w:eastAsia="Symbol"/>
              </w:rPr>
            </w:pPr>
          </w:p>
        </w:tc>
      </w:tr>
      <w:tr w:rsidR="00432FCC">
        <w:tc>
          <w:tcPr>
            <w:tcW w:w="1330" w:type="dxa"/>
            <w:shd w:val="clear" w:color="auto" w:fill="auto"/>
            <w:vAlign w:val="center"/>
          </w:tcPr>
          <w:p w:rsidR="00432FCC" w:rsidRDefault="00432FCC" w:rsidP="00432FCC">
            <w:pPr>
              <w:pStyle w:val="TableText"/>
              <w:rPr>
                <w:rFonts w:eastAsia="Symbol"/>
              </w:rPr>
            </w:pPr>
            <w:r>
              <w:t>Anti-Kp(b)</w:t>
            </w:r>
          </w:p>
        </w:tc>
        <w:tc>
          <w:tcPr>
            <w:tcW w:w="1331" w:type="dxa"/>
            <w:shd w:val="clear" w:color="auto" w:fill="auto"/>
            <w:vAlign w:val="center"/>
          </w:tcPr>
          <w:p w:rsidR="00432FCC" w:rsidRDefault="00432FCC" w:rsidP="00432FCC">
            <w:pPr>
              <w:pStyle w:val="TableText"/>
              <w:rPr>
                <w:rFonts w:eastAsia="Symbol"/>
              </w:rPr>
            </w:pPr>
            <w:r>
              <w:t>Anti-Kp(b)</w:t>
            </w:r>
          </w:p>
        </w:tc>
        <w:tc>
          <w:tcPr>
            <w:tcW w:w="1053" w:type="dxa"/>
            <w:shd w:val="clear" w:color="auto" w:fill="auto"/>
            <w:vAlign w:val="center"/>
          </w:tcPr>
          <w:p w:rsidR="00432FCC" w:rsidRDefault="00432FCC" w:rsidP="00432FCC">
            <w:pPr>
              <w:pStyle w:val="TableText"/>
              <w:rPr>
                <w:b/>
                <w:bCs/>
              </w:rPr>
            </w:pPr>
            <w:r>
              <w:rPr>
                <w:bCs/>
              </w:rPr>
              <w:t>Yes</w:t>
            </w:r>
          </w:p>
        </w:tc>
        <w:tc>
          <w:tcPr>
            <w:tcW w:w="1331" w:type="dxa"/>
            <w:shd w:val="clear" w:color="auto" w:fill="auto"/>
            <w:vAlign w:val="center"/>
          </w:tcPr>
          <w:p w:rsidR="00432FCC" w:rsidRDefault="00432FCC" w:rsidP="00432FCC">
            <w:pPr>
              <w:pStyle w:val="TableText"/>
              <w:rPr>
                <w:rFonts w:eastAsia="Symbol"/>
              </w:rPr>
            </w:pPr>
            <w:r>
              <w:t>No</w:t>
            </w:r>
          </w:p>
        </w:tc>
        <w:tc>
          <w:tcPr>
            <w:tcW w:w="4315" w:type="dxa"/>
            <w:shd w:val="clear" w:color="auto" w:fill="auto"/>
            <w:vAlign w:val="center"/>
          </w:tcPr>
          <w:p w:rsidR="00432FCC" w:rsidRDefault="00432FCC" w:rsidP="00432FCC">
            <w:pPr>
              <w:pStyle w:val="TableText"/>
              <w:rPr>
                <w:rFonts w:eastAsia="Symbol"/>
              </w:rPr>
            </w:pPr>
          </w:p>
        </w:tc>
      </w:tr>
      <w:tr w:rsidR="00432FCC">
        <w:tc>
          <w:tcPr>
            <w:tcW w:w="1330" w:type="dxa"/>
            <w:shd w:val="clear" w:color="auto" w:fill="auto"/>
            <w:vAlign w:val="center"/>
          </w:tcPr>
          <w:p w:rsidR="00432FCC" w:rsidRDefault="00432FCC" w:rsidP="00432FCC">
            <w:pPr>
              <w:pStyle w:val="TableText"/>
              <w:rPr>
                <w:rFonts w:eastAsia="Symbol"/>
              </w:rPr>
            </w:pPr>
            <w:r>
              <w:t>Anti-M</w:t>
            </w:r>
          </w:p>
        </w:tc>
        <w:tc>
          <w:tcPr>
            <w:tcW w:w="1331" w:type="dxa"/>
            <w:shd w:val="clear" w:color="auto" w:fill="auto"/>
            <w:vAlign w:val="center"/>
          </w:tcPr>
          <w:p w:rsidR="00432FCC" w:rsidRDefault="00432FCC" w:rsidP="00432FCC">
            <w:pPr>
              <w:pStyle w:val="TableText"/>
            </w:pPr>
            <w:r>
              <w:t>Anti-M</w:t>
            </w:r>
          </w:p>
        </w:tc>
        <w:tc>
          <w:tcPr>
            <w:tcW w:w="1053" w:type="dxa"/>
            <w:shd w:val="clear" w:color="auto" w:fill="auto"/>
            <w:vAlign w:val="center"/>
          </w:tcPr>
          <w:p w:rsidR="00432FCC" w:rsidRDefault="00432FCC" w:rsidP="00432FCC">
            <w:pPr>
              <w:pStyle w:val="TableText"/>
            </w:pPr>
            <w:r>
              <w:t>No</w:t>
            </w:r>
          </w:p>
        </w:tc>
        <w:tc>
          <w:tcPr>
            <w:tcW w:w="1331" w:type="dxa"/>
            <w:shd w:val="clear" w:color="auto" w:fill="auto"/>
            <w:vAlign w:val="center"/>
          </w:tcPr>
          <w:p w:rsidR="00432FCC" w:rsidRDefault="00432FCC" w:rsidP="00432FCC">
            <w:pPr>
              <w:pStyle w:val="TableText"/>
              <w:rPr>
                <w:rFonts w:eastAsia="Symbol"/>
              </w:rPr>
            </w:pPr>
            <w:r>
              <w:t>No</w:t>
            </w:r>
          </w:p>
        </w:tc>
        <w:tc>
          <w:tcPr>
            <w:tcW w:w="4315" w:type="dxa"/>
            <w:shd w:val="clear" w:color="auto" w:fill="auto"/>
            <w:vAlign w:val="center"/>
          </w:tcPr>
          <w:p w:rsidR="00432FCC" w:rsidRDefault="00432FCC" w:rsidP="00432FCC">
            <w:pPr>
              <w:pStyle w:val="TableText"/>
              <w:rPr>
                <w:rFonts w:eastAsia="Symbol"/>
              </w:rPr>
            </w:pPr>
          </w:p>
        </w:tc>
      </w:tr>
      <w:tr w:rsidR="00432FCC">
        <w:tc>
          <w:tcPr>
            <w:tcW w:w="1330" w:type="dxa"/>
            <w:shd w:val="clear" w:color="auto" w:fill="auto"/>
            <w:vAlign w:val="center"/>
          </w:tcPr>
          <w:p w:rsidR="00432FCC" w:rsidRDefault="00432FCC" w:rsidP="00432FCC">
            <w:pPr>
              <w:pStyle w:val="TableText"/>
              <w:rPr>
                <w:rFonts w:eastAsia="Symbol"/>
              </w:rPr>
            </w:pPr>
            <w:r>
              <w:t>Anti-N</w:t>
            </w:r>
          </w:p>
        </w:tc>
        <w:tc>
          <w:tcPr>
            <w:tcW w:w="1331" w:type="dxa"/>
            <w:shd w:val="clear" w:color="auto" w:fill="auto"/>
            <w:vAlign w:val="center"/>
          </w:tcPr>
          <w:p w:rsidR="00432FCC" w:rsidRDefault="00432FCC" w:rsidP="00432FCC">
            <w:pPr>
              <w:pStyle w:val="TableText"/>
            </w:pPr>
            <w:r>
              <w:t>Anti-N</w:t>
            </w:r>
          </w:p>
        </w:tc>
        <w:tc>
          <w:tcPr>
            <w:tcW w:w="1053" w:type="dxa"/>
            <w:shd w:val="clear" w:color="auto" w:fill="auto"/>
            <w:vAlign w:val="center"/>
          </w:tcPr>
          <w:p w:rsidR="00432FCC" w:rsidRDefault="00432FCC" w:rsidP="00432FCC">
            <w:pPr>
              <w:pStyle w:val="TableText"/>
            </w:pPr>
            <w:r>
              <w:t>No</w:t>
            </w:r>
          </w:p>
        </w:tc>
        <w:tc>
          <w:tcPr>
            <w:tcW w:w="1331" w:type="dxa"/>
            <w:shd w:val="clear" w:color="auto" w:fill="auto"/>
            <w:vAlign w:val="center"/>
          </w:tcPr>
          <w:p w:rsidR="00432FCC" w:rsidRDefault="00432FCC" w:rsidP="00432FCC">
            <w:pPr>
              <w:pStyle w:val="TableText"/>
              <w:rPr>
                <w:rFonts w:eastAsia="Symbol"/>
              </w:rPr>
            </w:pPr>
            <w:r>
              <w:t>No</w:t>
            </w:r>
          </w:p>
        </w:tc>
        <w:tc>
          <w:tcPr>
            <w:tcW w:w="4315" w:type="dxa"/>
            <w:shd w:val="clear" w:color="auto" w:fill="auto"/>
            <w:vAlign w:val="center"/>
          </w:tcPr>
          <w:p w:rsidR="00432FCC" w:rsidRDefault="00432FCC" w:rsidP="00432FCC">
            <w:pPr>
              <w:pStyle w:val="TableText"/>
              <w:rPr>
                <w:rFonts w:eastAsia="Symbol"/>
              </w:rPr>
            </w:pPr>
          </w:p>
        </w:tc>
      </w:tr>
      <w:tr w:rsidR="00432FCC">
        <w:tc>
          <w:tcPr>
            <w:tcW w:w="1330" w:type="dxa"/>
            <w:shd w:val="clear" w:color="auto" w:fill="auto"/>
            <w:vAlign w:val="center"/>
          </w:tcPr>
          <w:p w:rsidR="00432FCC" w:rsidRDefault="00432FCC" w:rsidP="00432FCC">
            <w:pPr>
              <w:pStyle w:val="TableText"/>
              <w:rPr>
                <w:rFonts w:eastAsia="Symbol"/>
              </w:rPr>
            </w:pPr>
            <w:r>
              <w:t>Anti-U</w:t>
            </w:r>
          </w:p>
        </w:tc>
        <w:tc>
          <w:tcPr>
            <w:tcW w:w="1331" w:type="dxa"/>
            <w:shd w:val="clear" w:color="auto" w:fill="auto"/>
            <w:vAlign w:val="center"/>
          </w:tcPr>
          <w:p w:rsidR="00432FCC" w:rsidRDefault="00432FCC" w:rsidP="00432FCC">
            <w:pPr>
              <w:pStyle w:val="TableText"/>
              <w:rPr>
                <w:b/>
                <w:bCs/>
              </w:rPr>
            </w:pPr>
            <w:r>
              <w:t>Anti-U</w:t>
            </w:r>
          </w:p>
        </w:tc>
        <w:tc>
          <w:tcPr>
            <w:tcW w:w="1053" w:type="dxa"/>
            <w:shd w:val="clear" w:color="auto" w:fill="auto"/>
            <w:vAlign w:val="center"/>
          </w:tcPr>
          <w:p w:rsidR="00432FCC" w:rsidRDefault="00432FCC" w:rsidP="00432FCC">
            <w:pPr>
              <w:pStyle w:val="TableText"/>
              <w:rPr>
                <w:b/>
                <w:bCs/>
              </w:rPr>
            </w:pPr>
            <w:r>
              <w:rPr>
                <w:bCs/>
              </w:rPr>
              <w:t>Yes</w:t>
            </w:r>
          </w:p>
        </w:tc>
        <w:tc>
          <w:tcPr>
            <w:tcW w:w="1331" w:type="dxa"/>
            <w:shd w:val="clear" w:color="auto" w:fill="auto"/>
            <w:vAlign w:val="center"/>
          </w:tcPr>
          <w:p w:rsidR="00432FCC" w:rsidRDefault="00432FCC" w:rsidP="00432FCC">
            <w:pPr>
              <w:pStyle w:val="TableText"/>
              <w:rPr>
                <w:rFonts w:eastAsia="Symbol"/>
              </w:rPr>
            </w:pPr>
            <w:r>
              <w:t>No</w:t>
            </w:r>
          </w:p>
        </w:tc>
        <w:tc>
          <w:tcPr>
            <w:tcW w:w="4315" w:type="dxa"/>
            <w:shd w:val="clear" w:color="auto" w:fill="auto"/>
            <w:vAlign w:val="center"/>
          </w:tcPr>
          <w:p w:rsidR="00432FCC" w:rsidRDefault="00432FCC" w:rsidP="00432FCC">
            <w:pPr>
              <w:pStyle w:val="TableText"/>
              <w:rPr>
                <w:rFonts w:eastAsia="Symbol"/>
              </w:rPr>
            </w:pPr>
          </w:p>
        </w:tc>
      </w:tr>
      <w:tr w:rsidR="00432FCC">
        <w:tc>
          <w:tcPr>
            <w:tcW w:w="1330" w:type="dxa"/>
            <w:shd w:val="clear" w:color="auto" w:fill="auto"/>
            <w:vAlign w:val="center"/>
          </w:tcPr>
          <w:p w:rsidR="00432FCC" w:rsidRDefault="00432FCC" w:rsidP="00432FCC">
            <w:pPr>
              <w:pStyle w:val="TableText"/>
              <w:rPr>
                <w:rFonts w:eastAsia="Symbol"/>
              </w:rPr>
            </w:pPr>
            <w:r>
              <w:t>Anti-P1</w:t>
            </w:r>
          </w:p>
        </w:tc>
        <w:tc>
          <w:tcPr>
            <w:tcW w:w="1331" w:type="dxa"/>
            <w:shd w:val="clear" w:color="auto" w:fill="auto"/>
            <w:vAlign w:val="center"/>
          </w:tcPr>
          <w:p w:rsidR="00432FCC" w:rsidRDefault="00432FCC" w:rsidP="00432FCC">
            <w:pPr>
              <w:pStyle w:val="TableText"/>
            </w:pPr>
            <w:r>
              <w:t>Anti-P1</w:t>
            </w:r>
          </w:p>
        </w:tc>
        <w:tc>
          <w:tcPr>
            <w:tcW w:w="1053" w:type="dxa"/>
            <w:shd w:val="clear" w:color="auto" w:fill="auto"/>
            <w:vAlign w:val="center"/>
          </w:tcPr>
          <w:p w:rsidR="00432FCC" w:rsidRDefault="00432FCC" w:rsidP="00432FCC">
            <w:pPr>
              <w:pStyle w:val="TableText"/>
            </w:pPr>
            <w:r>
              <w:t>No</w:t>
            </w:r>
          </w:p>
        </w:tc>
        <w:tc>
          <w:tcPr>
            <w:tcW w:w="1331" w:type="dxa"/>
            <w:shd w:val="clear" w:color="auto" w:fill="auto"/>
            <w:vAlign w:val="center"/>
          </w:tcPr>
          <w:p w:rsidR="00432FCC" w:rsidRDefault="00432FCC" w:rsidP="00432FCC">
            <w:pPr>
              <w:pStyle w:val="TableText"/>
              <w:rPr>
                <w:rFonts w:eastAsia="Symbol"/>
              </w:rPr>
            </w:pPr>
            <w:r>
              <w:t>No</w:t>
            </w:r>
          </w:p>
        </w:tc>
        <w:tc>
          <w:tcPr>
            <w:tcW w:w="4315" w:type="dxa"/>
            <w:shd w:val="clear" w:color="auto" w:fill="auto"/>
            <w:vAlign w:val="center"/>
          </w:tcPr>
          <w:p w:rsidR="00432FCC" w:rsidRDefault="00432FCC" w:rsidP="00432FCC">
            <w:pPr>
              <w:pStyle w:val="TableText"/>
              <w:rPr>
                <w:rFonts w:eastAsia="Symbol"/>
              </w:rPr>
            </w:pPr>
          </w:p>
        </w:tc>
      </w:tr>
      <w:tr w:rsidR="00432FCC">
        <w:tc>
          <w:tcPr>
            <w:tcW w:w="1330" w:type="dxa"/>
            <w:shd w:val="clear" w:color="auto" w:fill="auto"/>
            <w:vAlign w:val="center"/>
          </w:tcPr>
          <w:p w:rsidR="00432FCC" w:rsidRDefault="00432FCC" w:rsidP="00432FCC">
            <w:pPr>
              <w:pStyle w:val="TableText"/>
              <w:rPr>
                <w:rFonts w:eastAsia="Symbol"/>
              </w:rPr>
            </w:pPr>
            <w:r>
              <w:t>Anti-Le(a)</w:t>
            </w:r>
          </w:p>
        </w:tc>
        <w:tc>
          <w:tcPr>
            <w:tcW w:w="1331" w:type="dxa"/>
            <w:shd w:val="clear" w:color="auto" w:fill="auto"/>
            <w:vAlign w:val="center"/>
          </w:tcPr>
          <w:p w:rsidR="00432FCC" w:rsidRDefault="00432FCC" w:rsidP="00432FCC">
            <w:pPr>
              <w:pStyle w:val="TableText"/>
              <w:rPr>
                <w:rFonts w:eastAsia="Symbol"/>
              </w:rPr>
            </w:pPr>
            <w:r>
              <w:t>Anti-Le(a)</w:t>
            </w:r>
          </w:p>
        </w:tc>
        <w:tc>
          <w:tcPr>
            <w:tcW w:w="1053" w:type="dxa"/>
            <w:shd w:val="clear" w:color="auto" w:fill="auto"/>
            <w:vAlign w:val="center"/>
          </w:tcPr>
          <w:p w:rsidR="00432FCC" w:rsidRDefault="00432FCC" w:rsidP="00432FCC">
            <w:pPr>
              <w:pStyle w:val="TableText"/>
            </w:pPr>
            <w:r>
              <w:t>No</w:t>
            </w:r>
          </w:p>
        </w:tc>
        <w:tc>
          <w:tcPr>
            <w:tcW w:w="1331" w:type="dxa"/>
            <w:shd w:val="clear" w:color="auto" w:fill="auto"/>
            <w:vAlign w:val="center"/>
          </w:tcPr>
          <w:p w:rsidR="00432FCC" w:rsidRDefault="00432FCC" w:rsidP="00432FCC">
            <w:pPr>
              <w:pStyle w:val="TableText"/>
              <w:rPr>
                <w:rFonts w:eastAsia="Symbol"/>
              </w:rPr>
            </w:pPr>
            <w:r>
              <w:t>No</w:t>
            </w:r>
          </w:p>
        </w:tc>
        <w:tc>
          <w:tcPr>
            <w:tcW w:w="4315" w:type="dxa"/>
            <w:shd w:val="clear" w:color="auto" w:fill="auto"/>
            <w:vAlign w:val="center"/>
          </w:tcPr>
          <w:p w:rsidR="00432FCC" w:rsidRDefault="00432FCC" w:rsidP="00432FCC">
            <w:pPr>
              <w:pStyle w:val="TableText"/>
              <w:rPr>
                <w:rFonts w:eastAsia="Symbol"/>
              </w:rPr>
            </w:pPr>
          </w:p>
        </w:tc>
      </w:tr>
      <w:tr w:rsidR="00432FCC">
        <w:tc>
          <w:tcPr>
            <w:tcW w:w="1330" w:type="dxa"/>
            <w:shd w:val="clear" w:color="auto" w:fill="auto"/>
            <w:vAlign w:val="center"/>
          </w:tcPr>
          <w:p w:rsidR="00432FCC" w:rsidRDefault="00432FCC" w:rsidP="00432FCC">
            <w:pPr>
              <w:pStyle w:val="TableText"/>
              <w:rPr>
                <w:rFonts w:eastAsia="Symbol"/>
              </w:rPr>
            </w:pPr>
            <w:r>
              <w:t>Anti-Le(b)</w:t>
            </w:r>
          </w:p>
        </w:tc>
        <w:tc>
          <w:tcPr>
            <w:tcW w:w="1331" w:type="dxa"/>
            <w:shd w:val="clear" w:color="auto" w:fill="auto"/>
            <w:vAlign w:val="center"/>
          </w:tcPr>
          <w:p w:rsidR="00432FCC" w:rsidRDefault="00432FCC" w:rsidP="00432FCC">
            <w:pPr>
              <w:pStyle w:val="TableText"/>
              <w:rPr>
                <w:rFonts w:eastAsia="Symbol"/>
              </w:rPr>
            </w:pPr>
            <w:r>
              <w:t>Anti-Le(b)</w:t>
            </w:r>
          </w:p>
        </w:tc>
        <w:tc>
          <w:tcPr>
            <w:tcW w:w="1053" w:type="dxa"/>
            <w:shd w:val="clear" w:color="auto" w:fill="auto"/>
            <w:vAlign w:val="center"/>
          </w:tcPr>
          <w:p w:rsidR="00432FCC" w:rsidRDefault="00432FCC" w:rsidP="00432FCC">
            <w:pPr>
              <w:pStyle w:val="TableText"/>
            </w:pPr>
            <w:r>
              <w:t>No</w:t>
            </w:r>
          </w:p>
        </w:tc>
        <w:tc>
          <w:tcPr>
            <w:tcW w:w="1331" w:type="dxa"/>
            <w:shd w:val="clear" w:color="auto" w:fill="auto"/>
            <w:vAlign w:val="center"/>
          </w:tcPr>
          <w:p w:rsidR="00432FCC" w:rsidRDefault="00432FCC" w:rsidP="00432FCC">
            <w:pPr>
              <w:pStyle w:val="TableText"/>
              <w:rPr>
                <w:rFonts w:eastAsia="Symbol"/>
              </w:rPr>
            </w:pPr>
            <w:r>
              <w:t>No</w:t>
            </w:r>
          </w:p>
        </w:tc>
        <w:tc>
          <w:tcPr>
            <w:tcW w:w="4315" w:type="dxa"/>
            <w:shd w:val="clear" w:color="auto" w:fill="auto"/>
            <w:vAlign w:val="center"/>
          </w:tcPr>
          <w:p w:rsidR="00432FCC" w:rsidRDefault="00432FCC" w:rsidP="00432FCC">
            <w:pPr>
              <w:pStyle w:val="TableText"/>
              <w:rPr>
                <w:rFonts w:eastAsia="Symbol"/>
              </w:rPr>
            </w:pPr>
          </w:p>
        </w:tc>
      </w:tr>
      <w:tr w:rsidR="00432FCC">
        <w:tc>
          <w:tcPr>
            <w:tcW w:w="1330" w:type="dxa"/>
            <w:shd w:val="clear" w:color="auto" w:fill="auto"/>
            <w:vAlign w:val="center"/>
          </w:tcPr>
          <w:p w:rsidR="00432FCC" w:rsidRDefault="00432FCC" w:rsidP="00432FCC">
            <w:pPr>
              <w:pStyle w:val="TableText"/>
              <w:rPr>
                <w:rFonts w:eastAsia="Symbol"/>
              </w:rPr>
            </w:pPr>
            <w:r>
              <w:t>Anti-Js(a)</w:t>
            </w:r>
          </w:p>
        </w:tc>
        <w:tc>
          <w:tcPr>
            <w:tcW w:w="1331" w:type="dxa"/>
            <w:shd w:val="clear" w:color="auto" w:fill="auto"/>
            <w:vAlign w:val="center"/>
          </w:tcPr>
          <w:p w:rsidR="00432FCC" w:rsidRDefault="00432FCC" w:rsidP="00432FCC">
            <w:pPr>
              <w:pStyle w:val="TableText"/>
              <w:rPr>
                <w:rFonts w:eastAsia="Symbol"/>
              </w:rPr>
            </w:pPr>
            <w:r>
              <w:t>Anti-Js(a)</w:t>
            </w:r>
          </w:p>
        </w:tc>
        <w:tc>
          <w:tcPr>
            <w:tcW w:w="1053" w:type="dxa"/>
            <w:shd w:val="clear" w:color="auto" w:fill="auto"/>
            <w:vAlign w:val="center"/>
          </w:tcPr>
          <w:p w:rsidR="00432FCC" w:rsidRDefault="00432FCC" w:rsidP="00432FCC">
            <w:pPr>
              <w:pStyle w:val="TableText"/>
              <w:rPr>
                <w:b/>
                <w:bCs/>
              </w:rPr>
            </w:pPr>
            <w:r>
              <w:rPr>
                <w:bCs/>
              </w:rPr>
              <w:t>Yes</w:t>
            </w:r>
          </w:p>
        </w:tc>
        <w:tc>
          <w:tcPr>
            <w:tcW w:w="1331" w:type="dxa"/>
            <w:shd w:val="clear" w:color="auto" w:fill="auto"/>
            <w:vAlign w:val="center"/>
          </w:tcPr>
          <w:p w:rsidR="00432FCC" w:rsidRDefault="00432FCC" w:rsidP="00432FCC">
            <w:pPr>
              <w:pStyle w:val="TableText"/>
              <w:rPr>
                <w:rFonts w:eastAsia="Symbol"/>
              </w:rPr>
            </w:pPr>
            <w:r>
              <w:t>No</w:t>
            </w:r>
          </w:p>
        </w:tc>
        <w:tc>
          <w:tcPr>
            <w:tcW w:w="4315" w:type="dxa"/>
            <w:shd w:val="clear" w:color="auto" w:fill="auto"/>
            <w:vAlign w:val="center"/>
          </w:tcPr>
          <w:p w:rsidR="00432FCC" w:rsidRDefault="00432FCC" w:rsidP="00432FCC">
            <w:pPr>
              <w:pStyle w:val="TableText"/>
              <w:rPr>
                <w:rFonts w:eastAsia="Symbol"/>
              </w:rPr>
            </w:pPr>
          </w:p>
        </w:tc>
      </w:tr>
      <w:tr w:rsidR="00432FCC">
        <w:tc>
          <w:tcPr>
            <w:tcW w:w="1330" w:type="dxa"/>
            <w:shd w:val="clear" w:color="auto" w:fill="auto"/>
            <w:vAlign w:val="center"/>
          </w:tcPr>
          <w:p w:rsidR="00432FCC" w:rsidRDefault="00432FCC" w:rsidP="00432FCC">
            <w:pPr>
              <w:pStyle w:val="TableText"/>
              <w:rPr>
                <w:rFonts w:eastAsia="Symbol"/>
              </w:rPr>
            </w:pPr>
            <w:r>
              <w:t>Anti-Js(b)</w:t>
            </w:r>
          </w:p>
        </w:tc>
        <w:tc>
          <w:tcPr>
            <w:tcW w:w="1331" w:type="dxa"/>
            <w:shd w:val="clear" w:color="auto" w:fill="auto"/>
            <w:vAlign w:val="center"/>
          </w:tcPr>
          <w:p w:rsidR="00432FCC" w:rsidRDefault="00432FCC" w:rsidP="00432FCC">
            <w:pPr>
              <w:pStyle w:val="TableText"/>
              <w:rPr>
                <w:rFonts w:eastAsia="Symbol"/>
              </w:rPr>
            </w:pPr>
            <w:r>
              <w:t>Anti-Js(b)</w:t>
            </w:r>
          </w:p>
        </w:tc>
        <w:tc>
          <w:tcPr>
            <w:tcW w:w="1053" w:type="dxa"/>
            <w:shd w:val="clear" w:color="auto" w:fill="auto"/>
            <w:vAlign w:val="center"/>
          </w:tcPr>
          <w:p w:rsidR="00432FCC" w:rsidRDefault="00432FCC" w:rsidP="00432FCC">
            <w:pPr>
              <w:pStyle w:val="TableText"/>
              <w:rPr>
                <w:b/>
                <w:bCs/>
              </w:rPr>
            </w:pPr>
            <w:r>
              <w:rPr>
                <w:bCs/>
              </w:rPr>
              <w:t>Yes</w:t>
            </w:r>
          </w:p>
        </w:tc>
        <w:tc>
          <w:tcPr>
            <w:tcW w:w="1331" w:type="dxa"/>
            <w:shd w:val="clear" w:color="auto" w:fill="auto"/>
            <w:vAlign w:val="center"/>
          </w:tcPr>
          <w:p w:rsidR="00432FCC" w:rsidRDefault="00432FCC" w:rsidP="00432FCC">
            <w:pPr>
              <w:pStyle w:val="TableText"/>
              <w:rPr>
                <w:rFonts w:eastAsia="Symbol"/>
              </w:rPr>
            </w:pPr>
            <w:r>
              <w:t>No</w:t>
            </w:r>
          </w:p>
        </w:tc>
        <w:tc>
          <w:tcPr>
            <w:tcW w:w="4315" w:type="dxa"/>
            <w:shd w:val="clear" w:color="auto" w:fill="auto"/>
            <w:vAlign w:val="center"/>
          </w:tcPr>
          <w:p w:rsidR="00432FCC" w:rsidRDefault="00432FCC" w:rsidP="00432FCC">
            <w:pPr>
              <w:pStyle w:val="TableText"/>
              <w:rPr>
                <w:rFonts w:eastAsia="Symbol"/>
              </w:rPr>
            </w:pPr>
          </w:p>
        </w:tc>
      </w:tr>
      <w:tr w:rsidR="00432FCC">
        <w:tc>
          <w:tcPr>
            <w:tcW w:w="1330" w:type="dxa"/>
            <w:shd w:val="clear" w:color="auto" w:fill="auto"/>
            <w:vAlign w:val="center"/>
          </w:tcPr>
          <w:p w:rsidR="00432FCC" w:rsidRDefault="00432FCC" w:rsidP="00432FCC">
            <w:pPr>
              <w:pStyle w:val="TableText"/>
              <w:rPr>
                <w:rFonts w:eastAsia="Symbol"/>
              </w:rPr>
            </w:pPr>
            <w:r>
              <w:t>Anti-Lu(a)</w:t>
            </w:r>
          </w:p>
        </w:tc>
        <w:tc>
          <w:tcPr>
            <w:tcW w:w="1331" w:type="dxa"/>
            <w:shd w:val="clear" w:color="auto" w:fill="auto"/>
            <w:vAlign w:val="center"/>
          </w:tcPr>
          <w:p w:rsidR="00432FCC" w:rsidRDefault="00432FCC" w:rsidP="00432FCC">
            <w:pPr>
              <w:pStyle w:val="TableText"/>
            </w:pPr>
            <w:r>
              <w:t>Anti-Lu(a)</w:t>
            </w:r>
          </w:p>
        </w:tc>
        <w:tc>
          <w:tcPr>
            <w:tcW w:w="1053" w:type="dxa"/>
            <w:shd w:val="clear" w:color="auto" w:fill="auto"/>
            <w:vAlign w:val="center"/>
          </w:tcPr>
          <w:p w:rsidR="00432FCC" w:rsidRDefault="00432FCC" w:rsidP="00432FCC">
            <w:pPr>
              <w:pStyle w:val="TableText"/>
            </w:pPr>
            <w:r>
              <w:t>No</w:t>
            </w:r>
          </w:p>
        </w:tc>
        <w:tc>
          <w:tcPr>
            <w:tcW w:w="1331" w:type="dxa"/>
            <w:shd w:val="clear" w:color="auto" w:fill="auto"/>
            <w:vAlign w:val="center"/>
          </w:tcPr>
          <w:p w:rsidR="00432FCC" w:rsidRDefault="00432FCC" w:rsidP="00432FCC">
            <w:pPr>
              <w:pStyle w:val="TableText"/>
              <w:rPr>
                <w:rFonts w:eastAsia="Symbol"/>
              </w:rPr>
            </w:pPr>
            <w:r>
              <w:t>No</w:t>
            </w:r>
          </w:p>
        </w:tc>
        <w:tc>
          <w:tcPr>
            <w:tcW w:w="4315" w:type="dxa"/>
            <w:shd w:val="clear" w:color="auto" w:fill="auto"/>
            <w:vAlign w:val="center"/>
          </w:tcPr>
          <w:p w:rsidR="00432FCC" w:rsidRDefault="00432FCC" w:rsidP="00432FCC">
            <w:pPr>
              <w:pStyle w:val="TableText"/>
              <w:rPr>
                <w:rFonts w:eastAsia="Symbol"/>
              </w:rPr>
            </w:pPr>
          </w:p>
        </w:tc>
      </w:tr>
      <w:tr w:rsidR="00432FCC">
        <w:tc>
          <w:tcPr>
            <w:tcW w:w="1330" w:type="dxa"/>
            <w:shd w:val="clear" w:color="auto" w:fill="auto"/>
            <w:vAlign w:val="center"/>
          </w:tcPr>
          <w:p w:rsidR="00432FCC" w:rsidRDefault="00432FCC" w:rsidP="00432FCC">
            <w:pPr>
              <w:pStyle w:val="TableText"/>
              <w:rPr>
                <w:rFonts w:eastAsia="Symbol"/>
              </w:rPr>
            </w:pPr>
            <w:r>
              <w:t>Anti-Lu(b)</w:t>
            </w:r>
          </w:p>
        </w:tc>
        <w:tc>
          <w:tcPr>
            <w:tcW w:w="1331" w:type="dxa"/>
            <w:shd w:val="clear" w:color="auto" w:fill="auto"/>
            <w:vAlign w:val="center"/>
          </w:tcPr>
          <w:p w:rsidR="00432FCC" w:rsidRDefault="00432FCC" w:rsidP="00432FCC">
            <w:pPr>
              <w:pStyle w:val="TableText"/>
            </w:pPr>
            <w:r>
              <w:t>Anti-Lu(b)</w:t>
            </w:r>
          </w:p>
        </w:tc>
        <w:tc>
          <w:tcPr>
            <w:tcW w:w="1053" w:type="dxa"/>
            <w:shd w:val="clear" w:color="auto" w:fill="auto"/>
            <w:vAlign w:val="center"/>
          </w:tcPr>
          <w:p w:rsidR="00432FCC" w:rsidRDefault="00432FCC" w:rsidP="00432FCC">
            <w:pPr>
              <w:pStyle w:val="TableText"/>
            </w:pPr>
            <w:r>
              <w:t>No</w:t>
            </w:r>
          </w:p>
        </w:tc>
        <w:tc>
          <w:tcPr>
            <w:tcW w:w="1331" w:type="dxa"/>
            <w:shd w:val="clear" w:color="auto" w:fill="auto"/>
            <w:vAlign w:val="center"/>
          </w:tcPr>
          <w:p w:rsidR="00432FCC" w:rsidRDefault="00432FCC" w:rsidP="00432FCC">
            <w:pPr>
              <w:pStyle w:val="TableText"/>
              <w:rPr>
                <w:rFonts w:eastAsia="Symbol"/>
              </w:rPr>
            </w:pPr>
            <w:r>
              <w:t>No</w:t>
            </w:r>
          </w:p>
        </w:tc>
        <w:tc>
          <w:tcPr>
            <w:tcW w:w="4315" w:type="dxa"/>
            <w:shd w:val="clear" w:color="auto" w:fill="auto"/>
            <w:vAlign w:val="center"/>
          </w:tcPr>
          <w:p w:rsidR="00432FCC" w:rsidRDefault="00432FCC" w:rsidP="00432FCC">
            <w:pPr>
              <w:pStyle w:val="TableText"/>
              <w:rPr>
                <w:rFonts w:eastAsia="Symbol"/>
              </w:rPr>
            </w:pPr>
          </w:p>
        </w:tc>
      </w:tr>
      <w:tr w:rsidR="00432FCC">
        <w:tc>
          <w:tcPr>
            <w:tcW w:w="1330" w:type="dxa"/>
            <w:shd w:val="clear" w:color="auto" w:fill="auto"/>
            <w:vAlign w:val="center"/>
          </w:tcPr>
          <w:p w:rsidR="00432FCC" w:rsidRDefault="00432FCC" w:rsidP="00432FCC">
            <w:pPr>
              <w:pStyle w:val="TableText"/>
              <w:rPr>
                <w:rFonts w:eastAsia="Symbol"/>
              </w:rPr>
            </w:pPr>
            <w:r>
              <w:t>Anti-Lu3</w:t>
            </w:r>
          </w:p>
        </w:tc>
        <w:tc>
          <w:tcPr>
            <w:tcW w:w="1331" w:type="dxa"/>
            <w:shd w:val="clear" w:color="auto" w:fill="auto"/>
            <w:vAlign w:val="center"/>
          </w:tcPr>
          <w:p w:rsidR="00432FCC" w:rsidRPr="006E05B3" w:rsidRDefault="00432FCC" w:rsidP="00432FCC">
            <w:pPr>
              <w:pStyle w:val="TableText"/>
              <w:rPr>
                <w:b/>
                <w:lang w:val="fr-FR"/>
              </w:rPr>
            </w:pPr>
            <w:r w:rsidRPr="006E05B3">
              <w:rPr>
                <w:lang w:val="fr-FR"/>
              </w:rPr>
              <w:t>Anti-Lu(a)Lu(b)</w:t>
            </w:r>
          </w:p>
        </w:tc>
        <w:tc>
          <w:tcPr>
            <w:tcW w:w="1053" w:type="dxa"/>
            <w:shd w:val="clear" w:color="auto" w:fill="auto"/>
            <w:vAlign w:val="center"/>
          </w:tcPr>
          <w:p w:rsidR="00432FCC" w:rsidRDefault="00432FCC" w:rsidP="00432FCC">
            <w:pPr>
              <w:pStyle w:val="TableText"/>
              <w:rPr>
                <w:b/>
              </w:rPr>
            </w:pPr>
            <w:r>
              <w:t>No</w:t>
            </w:r>
          </w:p>
        </w:tc>
        <w:tc>
          <w:tcPr>
            <w:tcW w:w="1331" w:type="dxa"/>
            <w:shd w:val="clear" w:color="auto" w:fill="auto"/>
            <w:vAlign w:val="center"/>
          </w:tcPr>
          <w:p w:rsidR="00432FCC" w:rsidRDefault="00432FCC" w:rsidP="00432FCC">
            <w:pPr>
              <w:pStyle w:val="TableText"/>
              <w:rPr>
                <w:rFonts w:eastAsia="Symbol"/>
              </w:rPr>
            </w:pPr>
            <w:r>
              <w:t>No</w:t>
            </w:r>
          </w:p>
        </w:tc>
        <w:tc>
          <w:tcPr>
            <w:tcW w:w="4315" w:type="dxa"/>
            <w:shd w:val="clear" w:color="auto" w:fill="auto"/>
            <w:vAlign w:val="center"/>
          </w:tcPr>
          <w:p w:rsidR="00432FCC" w:rsidRDefault="00432FCC" w:rsidP="00432FCC">
            <w:pPr>
              <w:pStyle w:val="TableText"/>
              <w:rPr>
                <w:rFonts w:eastAsia="Symbol"/>
              </w:rPr>
            </w:pPr>
          </w:p>
        </w:tc>
      </w:tr>
      <w:tr w:rsidR="00432FCC">
        <w:tc>
          <w:tcPr>
            <w:tcW w:w="1330" w:type="dxa"/>
            <w:shd w:val="clear" w:color="auto" w:fill="auto"/>
            <w:vAlign w:val="center"/>
          </w:tcPr>
          <w:p w:rsidR="00432FCC" w:rsidRDefault="00432FCC" w:rsidP="00432FCC">
            <w:pPr>
              <w:pStyle w:val="TableText"/>
              <w:rPr>
                <w:rFonts w:eastAsia="Symbol"/>
              </w:rPr>
            </w:pPr>
            <w:r>
              <w:t>Anti-C(w)</w:t>
            </w:r>
          </w:p>
        </w:tc>
        <w:tc>
          <w:tcPr>
            <w:tcW w:w="1331" w:type="dxa"/>
            <w:shd w:val="clear" w:color="auto" w:fill="auto"/>
            <w:vAlign w:val="center"/>
          </w:tcPr>
          <w:p w:rsidR="00432FCC" w:rsidRDefault="00432FCC" w:rsidP="00432FCC">
            <w:pPr>
              <w:pStyle w:val="TableText"/>
            </w:pPr>
            <w:r>
              <w:t>Anti-Cw</w:t>
            </w:r>
          </w:p>
        </w:tc>
        <w:tc>
          <w:tcPr>
            <w:tcW w:w="1053" w:type="dxa"/>
            <w:shd w:val="clear" w:color="auto" w:fill="auto"/>
            <w:vAlign w:val="center"/>
          </w:tcPr>
          <w:p w:rsidR="00432FCC" w:rsidRDefault="00432FCC" w:rsidP="00432FCC">
            <w:pPr>
              <w:pStyle w:val="TableText"/>
            </w:pPr>
            <w:r>
              <w:rPr>
                <w:bCs/>
              </w:rPr>
              <w:t>Yes</w:t>
            </w:r>
          </w:p>
        </w:tc>
        <w:tc>
          <w:tcPr>
            <w:tcW w:w="1331" w:type="dxa"/>
            <w:shd w:val="clear" w:color="auto" w:fill="auto"/>
            <w:vAlign w:val="center"/>
          </w:tcPr>
          <w:p w:rsidR="00432FCC" w:rsidRDefault="00432FCC" w:rsidP="00432FCC">
            <w:pPr>
              <w:pStyle w:val="TableText"/>
              <w:rPr>
                <w:rFonts w:eastAsia="Symbol"/>
              </w:rPr>
            </w:pPr>
            <w:r>
              <w:t>No</w:t>
            </w:r>
          </w:p>
        </w:tc>
        <w:tc>
          <w:tcPr>
            <w:tcW w:w="4315" w:type="dxa"/>
            <w:shd w:val="clear" w:color="auto" w:fill="auto"/>
            <w:vAlign w:val="center"/>
          </w:tcPr>
          <w:p w:rsidR="00432FCC" w:rsidRDefault="00432FCC" w:rsidP="00432FCC">
            <w:pPr>
              <w:pStyle w:val="TableText"/>
              <w:rPr>
                <w:rFonts w:eastAsia="Symbol"/>
              </w:rPr>
            </w:pPr>
          </w:p>
        </w:tc>
      </w:tr>
      <w:tr w:rsidR="00432FCC">
        <w:tc>
          <w:tcPr>
            <w:tcW w:w="1330" w:type="dxa"/>
            <w:shd w:val="clear" w:color="auto" w:fill="auto"/>
            <w:vAlign w:val="center"/>
          </w:tcPr>
          <w:p w:rsidR="00432FCC" w:rsidRDefault="00432FCC" w:rsidP="00432FCC">
            <w:pPr>
              <w:pStyle w:val="TableText"/>
              <w:rPr>
                <w:rFonts w:eastAsia="Symbol"/>
              </w:rPr>
            </w:pPr>
            <w:r>
              <w:t>Anti-C(x)</w:t>
            </w:r>
          </w:p>
        </w:tc>
        <w:tc>
          <w:tcPr>
            <w:tcW w:w="1331" w:type="dxa"/>
            <w:shd w:val="clear" w:color="auto" w:fill="auto"/>
            <w:vAlign w:val="center"/>
          </w:tcPr>
          <w:p w:rsidR="00432FCC" w:rsidRDefault="00432FCC" w:rsidP="00432FCC">
            <w:pPr>
              <w:pStyle w:val="TableText"/>
              <w:rPr>
                <w:rFonts w:eastAsia="Symbol"/>
              </w:rPr>
            </w:pPr>
            <w:r>
              <w:t>Anti-Cx</w:t>
            </w:r>
          </w:p>
        </w:tc>
        <w:tc>
          <w:tcPr>
            <w:tcW w:w="1053" w:type="dxa"/>
            <w:shd w:val="clear" w:color="auto" w:fill="auto"/>
            <w:vAlign w:val="center"/>
          </w:tcPr>
          <w:p w:rsidR="00432FCC" w:rsidRDefault="00432FCC" w:rsidP="00432FCC">
            <w:pPr>
              <w:pStyle w:val="TableText"/>
            </w:pPr>
            <w:r>
              <w:rPr>
                <w:bCs/>
              </w:rPr>
              <w:t>Yes</w:t>
            </w:r>
          </w:p>
        </w:tc>
        <w:tc>
          <w:tcPr>
            <w:tcW w:w="1331" w:type="dxa"/>
            <w:shd w:val="clear" w:color="auto" w:fill="auto"/>
            <w:vAlign w:val="center"/>
          </w:tcPr>
          <w:p w:rsidR="00432FCC" w:rsidRDefault="00432FCC" w:rsidP="00432FCC">
            <w:pPr>
              <w:pStyle w:val="TableText"/>
              <w:rPr>
                <w:rFonts w:eastAsia="Symbol"/>
              </w:rPr>
            </w:pPr>
            <w:r>
              <w:t>No</w:t>
            </w:r>
          </w:p>
        </w:tc>
        <w:tc>
          <w:tcPr>
            <w:tcW w:w="4315" w:type="dxa"/>
            <w:shd w:val="clear" w:color="auto" w:fill="auto"/>
            <w:vAlign w:val="center"/>
          </w:tcPr>
          <w:p w:rsidR="00432FCC" w:rsidRDefault="00432FCC" w:rsidP="00432FCC">
            <w:pPr>
              <w:pStyle w:val="TableText"/>
              <w:rPr>
                <w:rFonts w:eastAsia="Symbol"/>
              </w:rPr>
            </w:pPr>
          </w:p>
        </w:tc>
      </w:tr>
      <w:tr w:rsidR="00432FCC">
        <w:tc>
          <w:tcPr>
            <w:tcW w:w="1330" w:type="dxa"/>
            <w:shd w:val="clear" w:color="auto" w:fill="auto"/>
            <w:vAlign w:val="center"/>
          </w:tcPr>
          <w:p w:rsidR="00432FCC" w:rsidRDefault="00432FCC" w:rsidP="00432FCC">
            <w:pPr>
              <w:pStyle w:val="TableText"/>
              <w:rPr>
                <w:rFonts w:eastAsia="Symbol"/>
              </w:rPr>
            </w:pPr>
            <w:r>
              <w:t>Anti-E(w)</w:t>
            </w:r>
          </w:p>
        </w:tc>
        <w:tc>
          <w:tcPr>
            <w:tcW w:w="1331" w:type="dxa"/>
            <w:shd w:val="clear" w:color="auto" w:fill="auto"/>
            <w:vAlign w:val="center"/>
          </w:tcPr>
          <w:p w:rsidR="00432FCC" w:rsidRDefault="00432FCC" w:rsidP="00432FCC">
            <w:pPr>
              <w:pStyle w:val="TableText"/>
              <w:rPr>
                <w:rFonts w:eastAsia="Symbol"/>
              </w:rPr>
            </w:pPr>
            <w:r>
              <w:t>Anti-E(w)</w:t>
            </w:r>
          </w:p>
        </w:tc>
        <w:tc>
          <w:tcPr>
            <w:tcW w:w="1053" w:type="dxa"/>
            <w:shd w:val="clear" w:color="auto" w:fill="auto"/>
            <w:vAlign w:val="center"/>
          </w:tcPr>
          <w:p w:rsidR="00432FCC" w:rsidRDefault="00432FCC" w:rsidP="00432FCC">
            <w:pPr>
              <w:pStyle w:val="TableText"/>
            </w:pPr>
            <w:r>
              <w:rPr>
                <w:bCs/>
              </w:rPr>
              <w:t>Yes</w:t>
            </w:r>
          </w:p>
        </w:tc>
        <w:tc>
          <w:tcPr>
            <w:tcW w:w="1331" w:type="dxa"/>
            <w:shd w:val="clear" w:color="auto" w:fill="auto"/>
            <w:vAlign w:val="center"/>
          </w:tcPr>
          <w:p w:rsidR="00432FCC" w:rsidRDefault="00432FCC" w:rsidP="00432FCC">
            <w:pPr>
              <w:pStyle w:val="TableText"/>
              <w:rPr>
                <w:rFonts w:eastAsia="Symbol"/>
              </w:rPr>
            </w:pPr>
            <w:r>
              <w:t>No</w:t>
            </w:r>
          </w:p>
        </w:tc>
        <w:tc>
          <w:tcPr>
            <w:tcW w:w="4315" w:type="dxa"/>
            <w:shd w:val="clear" w:color="auto" w:fill="auto"/>
            <w:vAlign w:val="center"/>
          </w:tcPr>
          <w:p w:rsidR="00432FCC" w:rsidRDefault="00432FCC" w:rsidP="00432FCC">
            <w:pPr>
              <w:pStyle w:val="TableText"/>
              <w:rPr>
                <w:rFonts w:eastAsia="Symbol"/>
              </w:rPr>
            </w:pPr>
          </w:p>
        </w:tc>
      </w:tr>
      <w:tr w:rsidR="00432FCC">
        <w:tc>
          <w:tcPr>
            <w:tcW w:w="1330" w:type="dxa"/>
            <w:shd w:val="clear" w:color="auto" w:fill="auto"/>
            <w:vAlign w:val="center"/>
          </w:tcPr>
          <w:p w:rsidR="00432FCC" w:rsidRDefault="00432FCC" w:rsidP="00432FCC">
            <w:pPr>
              <w:pStyle w:val="TableText"/>
              <w:rPr>
                <w:rFonts w:eastAsia="Symbol"/>
              </w:rPr>
            </w:pPr>
            <w:r>
              <w:t>Anti-V</w:t>
            </w:r>
          </w:p>
        </w:tc>
        <w:tc>
          <w:tcPr>
            <w:tcW w:w="1331" w:type="dxa"/>
            <w:shd w:val="clear" w:color="auto" w:fill="auto"/>
            <w:vAlign w:val="center"/>
          </w:tcPr>
          <w:p w:rsidR="00432FCC" w:rsidRDefault="00432FCC" w:rsidP="00432FCC">
            <w:pPr>
              <w:pStyle w:val="TableText"/>
            </w:pPr>
            <w:r>
              <w:t>Anti-V</w:t>
            </w:r>
          </w:p>
        </w:tc>
        <w:tc>
          <w:tcPr>
            <w:tcW w:w="1053" w:type="dxa"/>
            <w:shd w:val="clear" w:color="auto" w:fill="auto"/>
            <w:vAlign w:val="center"/>
          </w:tcPr>
          <w:p w:rsidR="00432FCC" w:rsidRDefault="00432FCC" w:rsidP="00432FCC">
            <w:pPr>
              <w:pStyle w:val="TableText"/>
            </w:pPr>
            <w:r>
              <w:rPr>
                <w:bCs/>
              </w:rPr>
              <w:t>Yes</w:t>
            </w:r>
          </w:p>
        </w:tc>
        <w:tc>
          <w:tcPr>
            <w:tcW w:w="1331" w:type="dxa"/>
            <w:shd w:val="clear" w:color="auto" w:fill="auto"/>
            <w:vAlign w:val="center"/>
          </w:tcPr>
          <w:p w:rsidR="00432FCC" w:rsidRDefault="00432FCC" w:rsidP="00432FCC">
            <w:pPr>
              <w:pStyle w:val="TableText"/>
              <w:rPr>
                <w:rFonts w:eastAsia="Symbol"/>
              </w:rPr>
            </w:pPr>
            <w:r>
              <w:t>No</w:t>
            </w:r>
          </w:p>
        </w:tc>
        <w:tc>
          <w:tcPr>
            <w:tcW w:w="4315" w:type="dxa"/>
            <w:shd w:val="clear" w:color="auto" w:fill="auto"/>
            <w:vAlign w:val="center"/>
          </w:tcPr>
          <w:p w:rsidR="00432FCC" w:rsidRDefault="00432FCC" w:rsidP="00432FCC">
            <w:pPr>
              <w:pStyle w:val="TableText"/>
              <w:rPr>
                <w:rFonts w:eastAsia="Symbol"/>
              </w:rPr>
            </w:pPr>
          </w:p>
        </w:tc>
      </w:tr>
      <w:tr w:rsidR="00432FCC">
        <w:tc>
          <w:tcPr>
            <w:tcW w:w="1330" w:type="dxa"/>
            <w:shd w:val="clear" w:color="auto" w:fill="auto"/>
            <w:vAlign w:val="center"/>
          </w:tcPr>
          <w:p w:rsidR="00432FCC" w:rsidRDefault="00432FCC" w:rsidP="00432FCC">
            <w:pPr>
              <w:pStyle w:val="TableText"/>
              <w:rPr>
                <w:rFonts w:eastAsia="Symbol"/>
              </w:rPr>
            </w:pPr>
            <w:r>
              <w:t>Anti-Xg(a)</w:t>
            </w:r>
          </w:p>
        </w:tc>
        <w:tc>
          <w:tcPr>
            <w:tcW w:w="1331" w:type="dxa"/>
            <w:shd w:val="clear" w:color="auto" w:fill="auto"/>
            <w:vAlign w:val="center"/>
          </w:tcPr>
          <w:p w:rsidR="00432FCC" w:rsidRDefault="00432FCC" w:rsidP="00432FCC">
            <w:pPr>
              <w:pStyle w:val="TableText"/>
            </w:pPr>
            <w:r>
              <w:t>Anti-Xg(a)</w:t>
            </w:r>
          </w:p>
        </w:tc>
        <w:tc>
          <w:tcPr>
            <w:tcW w:w="1053" w:type="dxa"/>
            <w:shd w:val="clear" w:color="auto" w:fill="auto"/>
            <w:vAlign w:val="center"/>
          </w:tcPr>
          <w:p w:rsidR="00432FCC" w:rsidRDefault="00432FCC" w:rsidP="00432FCC">
            <w:pPr>
              <w:pStyle w:val="TableText"/>
            </w:pPr>
            <w:r>
              <w:t>No</w:t>
            </w:r>
          </w:p>
        </w:tc>
        <w:tc>
          <w:tcPr>
            <w:tcW w:w="1331" w:type="dxa"/>
            <w:shd w:val="clear" w:color="auto" w:fill="auto"/>
            <w:vAlign w:val="center"/>
          </w:tcPr>
          <w:p w:rsidR="00432FCC" w:rsidRDefault="00432FCC" w:rsidP="00432FCC">
            <w:pPr>
              <w:pStyle w:val="TableText"/>
              <w:rPr>
                <w:rFonts w:eastAsia="Symbol"/>
              </w:rPr>
            </w:pPr>
            <w:r>
              <w:t>No</w:t>
            </w:r>
          </w:p>
        </w:tc>
        <w:tc>
          <w:tcPr>
            <w:tcW w:w="4315" w:type="dxa"/>
            <w:shd w:val="clear" w:color="auto" w:fill="auto"/>
            <w:vAlign w:val="center"/>
          </w:tcPr>
          <w:p w:rsidR="00432FCC" w:rsidRDefault="00432FCC" w:rsidP="00432FCC">
            <w:pPr>
              <w:pStyle w:val="TableText"/>
              <w:rPr>
                <w:rFonts w:eastAsia="Symbol"/>
              </w:rPr>
            </w:pPr>
          </w:p>
        </w:tc>
      </w:tr>
      <w:tr w:rsidR="00432FCC">
        <w:tc>
          <w:tcPr>
            <w:tcW w:w="1330" w:type="dxa"/>
            <w:shd w:val="clear" w:color="auto" w:fill="auto"/>
            <w:vAlign w:val="center"/>
          </w:tcPr>
          <w:p w:rsidR="00432FCC" w:rsidRDefault="00432FCC" w:rsidP="00432FCC">
            <w:pPr>
              <w:pStyle w:val="TableText"/>
              <w:rPr>
                <w:rFonts w:eastAsia="Symbol"/>
              </w:rPr>
            </w:pPr>
            <w:r>
              <w:t>Anti-M(g)</w:t>
            </w:r>
          </w:p>
        </w:tc>
        <w:tc>
          <w:tcPr>
            <w:tcW w:w="1331" w:type="dxa"/>
            <w:shd w:val="clear" w:color="auto" w:fill="auto"/>
            <w:vAlign w:val="center"/>
          </w:tcPr>
          <w:p w:rsidR="00432FCC" w:rsidRDefault="00432FCC" w:rsidP="00432FCC">
            <w:pPr>
              <w:pStyle w:val="TableText"/>
            </w:pPr>
            <w:r>
              <w:t>Anti-M(g)</w:t>
            </w:r>
          </w:p>
        </w:tc>
        <w:tc>
          <w:tcPr>
            <w:tcW w:w="1053" w:type="dxa"/>
            <w:shd w:val="clear" w:color="auto" w:fill="auto"/>
            <w:vAlign w:val="center"/>
          </w:tcPr>
          <w:p w:rsidR="00432FCC" w:rsidRDefault="00432FCC" w:rsidP="00432FCC">
            <w:pPr>
              <w:pStyle w:val="TableText"/>
            </w:pPr>
            <w:r>
              <w:t>No</w:t>
            </w:r>
          </w:p>
        </w:tc>
        <w:tc>
          <w:tcPr>
            <w:tcW w:w="1331" w:type="dxa"/>
            <w:shd w:val="clear" w:color="auto" w:fill="auto"/>
            <w:vAlign w:val="center"/>
          </w:tcPr>
          <w:p w:rsidR="00432FCC" w:rsidRDefault="00432FCC" w:rsidP="00432FCC">
            <w:pPr>
              <w:pStyle w:val="TableText"/>
              <w:rPr>
                <w:rFonts w:eastAsia="Symbol"/>
              </w:rPr>
            </w:pPr>
            <w:r>
              <w:t>No</w:t>
            </w:r>
          </w:p>
        </w:tc>
        <w:tc>
          <w:tcPr>
            <w:tcW w:w="4315" w:type="dxa"/>
            <w:shd w:val="clear" w:color="auto" w:fill="auto"/>
            <w:vAlign w:val="center"/>
          </w:tcPr>
          <w:p w:rsidR="00432FCC" w:rsidRDefault="00432FCC" w:rsidP="00432FCC">
            <w:pPr>
              <w:pStyle w:val="TableText"/>
              <w:rPr>
                <w:rFonts w:eastAsia="Symbol"/>
              </w:rPr>
            </w:pPr>
          </w:p>
        </w:tc>
      </w:tr>
      <w:tr w:rsidR="00432FCC">
        <w:tc>
          <w:tcPr>
            <w:tcW w:w="1330" w:type="dxa"/>
            <w:shd w:val="clear" w:color="auto" w:fill="auto"/>
            <w:vAlign w:val="center"/>
          </w:tcPr>
          <w:p w:rsidR="00432FCC" w:rsidRDefault="00432FCC" w:rsidP="00432FCC">
            <w:pPr>
              <w:pStyle w:val="TableText"/>
              <w:rPr>
                <w:rFonts w:eastAsia="Symbol"/>
              </w:rPr>
            </w:pPr>
            <w:r>
              <w:t>Anti-Mi(a)</w:t>
            </w:r>
          </w:p>
        </w:tc>
        <w:tc>
          <w:tcPr>
            <w:tcW w:w="1331" w:type="dxa"/>
            <w:shd w:val="clear" w:color="auto" w:fill="auto"/>
            <w:vAlign w:val="center"/>
          </w:tcPr>
          <w:p w:rsidR="00432FCC" w:rsidRDefault="00432FCC" w:rsidP="00432FCC">
            <w:pPr>
              <w:pStyle w:val="TableText"/>
            </w:pPr>
            <w:r>
              <w:t>Anti-Mi(a)</w:t>
            </w:r>
          </w:p>
        </w:tc>
        <w:tc>
          <w:tcPr>
            <w:tcW w:w="1053" w:type="dxa"/>
            <w:shd w:val="clear" w:color="auto" w:fill="auto"/>
            <w:vAlign w:val="center"/>
          </w:tcPr>
          <w:p w:rsidR="00432FCC" w:rsidRDefault="00432FCC" w:rsidP="00432FCC">
            <w:pPr>
              <w:pStyle w:val="TableText"/>
            </w:pPr>
            <w:r>
              <w:t>No</w:t>
            </w:r>
          </w:p>
        </w:tc>
        <w:tc>
          <w:tcPr>
            <w:tcW w:w="1331" w:type="dxa"/>
            <w:shd w:val="clear" w:color="auto" w:fill="auto"/>
            <w:vAlign w:val="center"/>
          </w:tcPr>
          <w:p w:rsidR="00432FCC" w:rsidRDefault="00432FCC" w:rsidP="00432FCC">
            <w:pPr>
              <w:pStyle w:val="TableText"/>
              <w:rPr>
                <w:rFonts w:eastAsia="Symbol"/>
              </w:rPr>
            </w:pPr>
            <w:r>
              <w:t>No</w:t>
            </w:r>
          </w:p>
        </w:tc>
        <w:tc>
          <w:tcPr>
            <w:tcW w:w="4315" w:type="dxa"/>
            <w:shd w:val="clear" w:color="auto" w:fill="auto"/>
            <w:vAlign w:val="center"/>
          </w:tcPr>
          <w:p w:rsidR="00432FCC" w:rsidRDefault="00432FCC" w:rsidP="00432FCC">
            <w:pPr>
              <w:pStyle w:val="TableText"/>
              <w:rPr>
                <w:rFonts w:eastAsia="Symbol"/>
              </w:rPr>
            </w:pPr>
          </w:p>
        </w:tc>
      </w:tr>
      <w:tr w:rsidR="00432FCC">
        <w:tc>
          <w:tcPr>
            <w:tcW w:w="1330" w:type="dxa"/>
            <w:shd w:val="clear" w:color="auto" w:fill="auto"/>
            <w:vAlign w:val="center"/>
          </w:tcPr>
          <w:p w:rsidR="00432FCC" w:rsidRDefault="00432FCC" w:rsidP="00432FCC">
            <w:pPr>
              <w:pStyle w:val="TableText"/>
              <w:rPr>
                <w:rFonts w:eastAsia="Symbol"/>
              </w:rPr>
            </w:pPr>
            <w:r>
              <w:t>Anti-P</w:t>
            </w:r>
          </w:p>
        </w:tc>
        <w:tc>
          <w:tcPr>
            <w:tcW w:w="1331" w:type="dxa"/>
            <w:shd w:val="clear" w:color="auto" w:fill="auto"/>
            <w:vAlign w:val="center"/>
          </w:tcPr>
          <w:p w:rsidR="00432FCC" w:rsidRDefault="00432FCC" w:rsidP="00432FCC">
            <w:pPr>
              <w:pStyle w:val="TableText"/>
            </w:pPr>
            <w:r>
              <w:t>Anti-P</w:t>
            </w:r>
          </w:p>
        </w:tc>
        <w:tc>
          <w:tcPr>
            <w:tcW w:w="1053" w:type="dxa"/>
            <w:shd w:val="clear" w:color="auto" w:fill="auto"/>
            <w:vAlign w:val="center"/>
          </w:tcPr>
          <w:p w:rsidR="00432FCC" w:rsidRDefault="00432FCC" w:rsidP="00432FCC">
            <w:pPr>
              <w:pStyle w:val="TableText"/>
            </w:pPr>
            <w:r>
              <w:t>No</w:t>
            </w:r>
          </w:p>
        </w:tc>
        <w:tc>
          <w:tcPr>
            <w:tcW w:w="1331" w:type="dxa"/>
            <w:shd w:val="clear" w:color="auto" w:fill="auto"/>
            <w:vAlign w:val="center"/>
          </w:tcPr>
          <w:p w:rsidR="00432FCC" w:rsidRDefault="00432FCC" w:rsidP="00432FCC">
            <w:pPr>
              <w:pStyle w:val="TableText"/>
              <w:rPr>
                <w:rFonts w:eastAsia="Symbol"/>
              </w:rPr>
            </w:pPr>
            <w:r>
              <w:t>No</w:t>
            </w:r>
          </w:p>
        </w:tc>
        <w:tc>
          <w:tcPr>
            <w:tcW w:w="4315" w:type="dxa"/>
            <w:shd w:val="clear" w:color="auto" w:fill="auto"/>
            <w:vAlign w:val="center"/>
          </w:tcPr>
          <w:p w:rsidR="00432FCC" w:rsidRDefault="00432FCC" w:rsidP="00432FCC">
            <w:pPr>
              <w:pStyle w:val="TableText"/>
              <w:rPr>
                <w:rFonts w:eastAsia="Symbol"/>
              </w:rPr>
            </w:pPr>
          </w:p>
        </w:tc>
      </w:tr>
      <w:tr w:rsidR="00432FCC">
        <w:tc>
          <w:tcPr>
            <w:tcW w:w="1330" w:type="dxa"/>
            <w:shd w:val="clear" w:color="auto" w:fill="auto"/>
            <w:vAlign w:val="center"/>
          </w:tcPr>
          <w:p w:rsidR="00432FCC" w:rsidRDefault="00432FCC" w:rsidP="00432FCC">
            <w:pPr>
              <w:pStyle w:val="TableText"/>
              <w:rPr>
                <w:rFonts w:eastAsia="Symbol"/>
              </w:rPr>
            </w:pPr>
            <w:r>
              <w:t>Anti-A1</w:t>
            </w:r>
          </w:p>
        </w:tc>
        <w:tc>
          <w:tcPr>
            <w:tcW w:w="1331" w:type="dxa"/>
            <w:shd w:val="clear" w:color="auto" w:fill="auto"/>
            <w:vAlign w:val="center"/>
          </w:tcPr>
          <w:p w:rsidR="00432FCC" w:rsidRDefault="00432FCC" w:rsidP="00432FCC">
            <w:pPr>
              <w:pStyle w:val="TableText"/>
            </w:pPr>
            <w:r>
              <w:t>Anti-A-1</w:t>
            </w:r>
          </w:p>
        </w:tc>
        <w:tc>
          <w:tcPr>
            <w:tcW w:w="1053" w:type="dxa"/>
            <w:shd w:val="clear" w:color="auto" w:fill="auto"/>
            <w:vAlign w:val="center"/>
          </w:tcPr>
          <w:p w:rsidR="00432FCC" w:rsidRDefault="00432FCC" w:rsidP="00432FCC">
            <w:pPr>
              <w:pStyle w:val="TableText"/>
            </w:pPr>
            <w:r>
              <w:t>No</w:t>
            </w:r>
          </w:p>
        </w:tc>
        <w:tc>
          <w:tcPr>
            <w:tcW w:w="1331" w:type="dxa"/>
            <w:shd w:val="clear" w:color="auto" w:fill="auto"/>
            <w:vAlign w:val="center"/>
          </w:tcPr>
          <w:p w:rsidR="00432FCC" w:rsidRDefault="00432FCC" w:rsidP="00432FCC">
            <w:pPr>
              <w:pStyle w:val="TableText"/>
              <w:rPr>
                <w:rFonts w:eastAsia="Symbol"/>
              </w:rPr>
            </w:pPr>
            <w:r>
              <w:t>No</w:t>
            </w:r>
          </w:p>
        </w:tc>
        <w:tc>
          <w:tcPr>
            <w:tcW w:w="4315" w:type="dxa"/>
            <w:shd w:val="clear" w:color="auto" w:fill="auto"/>
            <w:vAlign w:val="center"/>
          </w:tcPr>
          <w:p w:rsidR="00432FCC" w:rsidRDefault="00432FCC" w:rsidP="00432FCC">
            <w:pPr>
              <w:pStyle w:val="TableText"/>
              <w:rPr>
                <w:rFonts w:eastAsia="Symbol"/>
              </w:rPr>
            </w:pPr>
          </w:p>
        </w:tc>
      </w:tr>
      <w:tr w:rsidR="00432FCC">
        <w:tc>
          <w:tcPr>
            <w:tcW w:w="1330" w:type="dxa"/>
            <w:shd w:val="clear" w:color="auto" w:fill="auto"/>
            <w:vAlign w:val="center"/>
          </w:tcPr>
          <w:p w:rsidR="00432FCC" w:rsidRDefault="00432FCC" w:rsidP="00432FCC">
            <w:pPr>
              <w:pStyle w:val="TableText"/>
              <w:rPr>
                <w:rFonts w:eastAsia="Symbol"/>
              </w:rPr>
            </w:pPr>
            <w:r>
              <w:t>Anti-H</w:t>
            </w:r>
          </w:p>
        </w:tc>
        <w:tc>
          <w:tcPr>
            <w:tcW w:w="1331" w:type="dxa"/>
            <w:shd w:val="clear" w:color="auto" w:fill="auto"/>
            <w:vAlign w:val="center"/>
          </w:tcPr>
          <w:p w:rsidR="00432FCC" w:rsidRDefault="00432FCC" w:rsidP="00432FCC">
            <w:pPr>
              <w:pStyle w:val="TableText"/>
              <w:rPr>
                <w:rFonts w:eastAsia="Symbol"/>
              </w:rPr>
            </w:pPr>
            <w:r>
              <w:t>Anti-H</w:t>
            </w:r>
          </w:p>
        </w:tc>
        <w:tc>
          <w:tcPr>
            <w:tcW w:w="1053" w:type="dxa"/>
            <w:shd w:val="clear" w:color="auto" w:fill="auto"/>
            <w:vAlign w:val="center"/>
          </w:tcPr>
          <w:p w:rsidR="00432FCC" w:rsidRDefault="00432FCC" w:rsidP="00432FCC">
            <w:pPr>
              <w:pStyle w:val="TableText"/>
            </w:pPr>
            <w:r>
              <w:t>No</w:t>
            </w:r>
          </w:p>
        </w:tc>
        <w:tc>
          <w:tcPr>
            <w:tcW w:w="1331" w:type="dxa"/>
            <w:shd w:val="clear" w:color="auto" w:fill="auto"/>
            <w:vAlign w:val="center"/>
          </w:tcPr>
          <w:p w:rsidR="00432FCC" w:rsidRDefault="00432FCC" w:rsidP="00432FCC">
            <w:pPr>
              <w:pStyle w:val="TableText"/>
              <w:rPr>
                <w:rFonts w:eastAsia="Symbol"/>
              </w:rPr>
            </w:pPr>
            <w:r>
              <w:t>No</w:t>
            </w:r>
          </w:p>
        </w:tc>
        <w:tc>
          <w:tcPr>
            <w:tcW w:w="4315" w:type="dxa"/>
            <w:shd w:val="clear" w:color="auto" w:fill="auto"/>
            <w:vAlign w:val="center"/>
          </w:tcPr>
          <w:p w:rsidR="00432FCC" w:rsidRDefault="00432FCC" w:rsidP="00432FCC">
            <w:pPr>
              <w:pStyle w:val="TableText"/>
              <w:rPr>
                <w:rFonts w:eastAsia="Symbol"/>
              </w:rPr>
            </w:pPr>
          </w:p>
        </w:tc>
      </w:tr>
      <w:tr w:rsidR="00432FCC">
        <w:tc>
          <w:tcPr>
            <w:tcW w:w="1330" w:type="dxa"/>
            <w:shd w:val="clear" w:color="auto" w:fill="auto"/>
            <w:vAlign w:val="center"/>
          </w:tcPr>
          <w:p w:rsidR="00432FCC" w:rsidRDefault="00432FCC" w:rsidP="00432FCC">
            <w:pPr>
              <w:pStyle w:val="TableText"/>
              <w:rPr>
                <w:rFonts w:eastAsia="Symbol"/>
              </w:rPr>
            </w:pPr>
            <w:r>
              <w:t>Anti-Le(ab)</w:t>
            </w:r>
          </w:p>
        </w:tc>
        <w:tc>
          <w:tcPr>
            <w:tcW w:w="1331" w:type="dxa"/>
            <w:shd w:val="clear" w:color="auto" w:fill="auto"/>
            <w:vAlign w:val="center"/>
          </w:tcPr>
          <w:p w:rsidR="00432FCC" w:rsidRDefault="00432FCC" w:rsidP="00432FCC">
            <w:pPr>
              <w:pStyle w:val="TableText"/>
            </w:pPr>
            <w:r>
              <w:t>Anti-Le(x)</w:t>
            </w:r>
          </w:p>
        </w:tc>
        <w:tc>
          <w:tcPr>
            <w:tcW w:w="1053" w:type="dxa"/>
            <w:shd w:val="clear" w:color="auto" w:fill="auto"/>
            <w:vAlign w:val="center"/>
          </w:tcPr>
          <w:p w:rsidR="00432FCC" w:rsidRDefault="00432FCC" w:rsidP="00432FCC">
            <w:pPr>
              <w:pStyle w:val="TableText"/>
            </w:pPr>
            <w:r>
              <w:t>No</w:t>
            </w:r>
          </w:p>
        </w:tc>
        <w:tc>
          <w:tcPr>
            <w:tcW w:w="1331" w:type="dxa"/>
            <w:shd w:val="clear" w:color="auto" w:fill="auto"/>
            <w:vAlign w:val="center"/>
          </w:tcPr>
          <w:p w:rsidR="00432FCC" w:rsidRDefault="00432FCC" w:rsidP="00432FCC">
            <w:pPr>
              <w:pStyle w:val="TableText"/>
              <w:rPr>
                <w:rFonts w:eastAsia="Symbol"/>
              </w:rPr>
            </w:pPr>
            <w:r>
              <w:t>No</w:t>
            </w:r>
          </w:p>
        </w:tc>
        <w:tc>
          <w:tcPr>
            <w:tcW w:w="4315" w:type="dxa"/>
            <w:shd w:val="clear" w:color="auto" w:fill="auto"/>
            <w:vAlign w:val="center"/>
          </w:tcPr>
          <w:p w:rsidR="00432FCC" w:rsidRDefault="00432FCC" w:rsidP="00432FCC">
            <w:pPr>
              <w:pStyle w:val="TableText"/>
              <w:rPr>
                <w:rFonts w:eastAsia="Symbol"/>
              </w:rPr>
            </w:pPr>
          </w:p>
        </w:tc>
      </w:tr>
      <w:tr w:rsidR="00432FCC">
        <w:tc>
          <w:tcPr>
            <w:tcW w:w="1330" w:type="dxa"/>
            <w:shd w:val="clear" w:color="auto" w:fill="auto"/>
            <w:vAlign w:val="center"/>
          </w:tcPr>
          <w:p w:rsidR="00432FCC" w:rsidRDefault="00432FCC" w:rsidP="00432FCC">
            <w:pPr>
              <w:pStyle w:val="TableText"/>
              <w:rPr>
                <w:rFonts w:eastAsia="Symbol"/>
              </w:rPr>
            </w:pPr>
            <w:r>
              <w:t>Anti-Di(a)</w:t>
            </w:r>
          </w:p>
        </w:tc>
        <w:tc>
          <w:tcPr>
            <w:tcW w:w="1331" w:type="dxa"/>
            <w:shd w:val="clear" w:color="auto" w:fill="auto"/>
            <w:vAlign w:val="center"/>
          </w:tcPr>
          <w:p w:rsidR="00432FCC" w:rsidRDefault="00432FCC" w:rsidP="00432FCC">
            <w:pPr>
              <w:pStyle w:val="TableText"/>
              <w:rPr>
                <w:rFonts w:eastAsia="Symbol"/>
              </w:rPr>
            </w:pPr>
            <w:r>
              <w:t>Anti-Di(a)</w:t>
            </w:r>
          </w:p>
        </w:tc>
        <w:tc>
          <w:tcPr>
            <w:tcW w:w="1053" w:type="dxa"/>
            <w:shd w:val="clear" w:color="auto" w:fill="auto"/>
            <w:vAlign w:val="center"/>
          </w:tcPr>
          <w:p w:rsidR="00432FCC" w:rsidRDefault="00432FCC" w:rsidP="00432FCC">
            <w:pPr>
              <w:pStyle w:val="TableText"/>
            </w:pPr>
            <w:r>
              <w:t>No</w:t>
            </w:r>
          </w:p>
        </w:tc>
        <w:tc>
          <w:tcPr>
            <w:tcW w:w="1331" w:type="dxa"/>
            <w:shd w:val="clear" w:color="auto" w:fill="auto"/>
            <w:vAlign w:val="center"/>
          </w:tcPr>
          <w:p w:rsidR="00432FCC" w:rsidRDefault="00432FCC" w:rsidP="00432FCC">
            <w:pPr>
              <w:pStyle w:val="TableText"/>
              <w:rPr>
                <w:rFonts w:eastAsia="Symbol"/>
              </w:rPr>
            </w:pPr>
            <w:r>
              <w:t>No</w:t>
            </w:r>
          </w:p>
        </w:tc>
        <w:tc>
          <w:tcPr>
            <w:tcW w:w="4315" w:type="dxa"/>
            <w:shd w:val="clear" w:color="auto" w:fill="auto"/>
            <w:vAlign w:val="center"/>
          </w:tcPr>
          <w:p w:rsidR="00432FCC" w:rsidRDefault="00432FCC" w:rsidP="00432FCC">
            <w:pPr>
              <w:pStyle w:val="TableText"/>
              <w:rPr>
                <w:rFonts w:eastAsia="Symbol"/>
              </w:rPr>
            </w:pPr>
          </w:p>
        </w:tc>
      </w:tr>
      <w:tr w:rsidR="00432FCC">
        <w:tc>
          <w:tcPr>
            <w:tcW w:w="1330" w:type="dxa"/>
            <w:shd w:val="clear" w:color="auto" w:fill="auto"/>
            <w:vAlign w:val="center"/>
          </w:tcPr>
          <w:p w:rsidR="00432FCC" w:rsidRDefault="00432FCC" w:rsidP="00432FCC">
            <w:pPr>
              <w:pStyle w:val="TableText"/>
              <w:rPr>
                <w:rFonts w:eastAsia="Symbol"/>
              </w:rPr>
            </w:pPr>
            <w:r>
              <w:t>Anti-Di(b)</w:t>
            </w:r>
          </w:p>
        </w:tc>
        <w:tc>
          <w:tcPr>
            <w:tcW w:w="1331" w:type="dxa"/>
            <w:shd w:val="clear" w:color="auto" w:fill="auto"/>
            <w:vAlign w:val="center"/>
          </w:tcPr>
          <w:p w:rsidR="00432FCC" w:rsidRDefault="00432FCC" w:rsidP="00432FCC">
            <w:pPr>
              <w:pStyle w:val="TableText"/>
              <w:rPr>
                <w:rFonts w:eastAsia="Symbol"/>
              </w:rPr>
            </w:pPr>
            <w:r>
              <w:t>Anti-Di(b)</w:t>
            </w:r>
          </w:p>
        </w:tc>
        <w:tc>
          <w:tcPr>
            <w:tcW w:w="1053" w:type="dxa"/>
            <w:shd w:val="clear" w:color="auto" w:fill="auto"/>
            <w:vAlign w:val="center"/>
          </w:tcPr>
          <w:p w:rsidR="00432FCC" w:rsidRDefault="00432FCC" w:rsidP="00432FCC">
            <w:pPr>
              <w:pStyle w:val="TableText"/>
            </w:pPr>
            <w:r>
              <w:t>No</w:t>
            </w:r>
          </w:p>
        </w:tc>
        <w:tc>
          <w:tcPr>
            <w:tcW w:w="1331" w:type="dxa"/>
            <w:shd w:val="clear" w:color="auto" w:fill="auto"/>
            <w:vAlign w:val="center"/>
          </w:tcPr>
          <w:p w:rsidR="00432FCC" w:rsidRDefault="00432FCC" w:rsidP="00432FCC">
            <w:pPr>
              <w:pStyle w:val="TableText"/>
              <w:rPr>
                <w:rFonts w:eastAsia="Symbol"/>
              </w:rPr>
            </w:pPr>
            <w:r>
              <w:t>No</w:t>
            </w:r>
          </w:p>
        </w:tc>
        <w:tc>
          <w:tcPr>
            <w:tcW w:w="4315" w:type="dxa"/>
            <w:shd w:val="clear" w:color="auto" w:fill="auto"/>
            <w:vAlign w:val="center"/>
          </w:tcPr>
          <w:p w:rsidR="00432FCC" w:rsidRDefault="00432FCC" w:rsidP="00432FCC">
            <w:pPr>
              <w:pStyle w:val="TableText"/>
              <w:rPr>
                <w:rFonts w:eastAsia="Symbol"/>
              </w:rPr>
            </w:pPr>
          </w:p>
        </w:tc>
      </w:tr>
      <w:tr w:rsidR="00432FCC">
        <w:tc>
          <w:tcPr>
            <w:tcW w:w="1330" w:type="dxa"/>
            <w:shd w:val="clear" w:color="auto" w:fill="auto"/>
            <w:vAlign w:val="center"/>
          </w:tcPr>
          <w:p w:rsidR="00432FCC" w:rsidRDefault="00432FCC" w:rsidP="00432FCC">
            <w:pPr>
              <w:pStyle w:val="TableText"/>
              <w:rPr>
                <w:rFonts w:eastAsia="Symbol"/>
              </w:rPr>
            </w:pPr>
            <w:r>
              <w:t>Anti-Do(a)</w:t>
            </w:r>
          </w:p>
        </w:tc>
        <w:tc>
          <w:tcPr>
            <w:tcW w:w="1331" w:type="dxa"/>
            <w:shd w:val="clear" w:color="auto" w:fill="auto"/>
            <w:vAlign w:val="center"/>
          </w:tcPr>
          <w:p w:rsidR="00432FCC" w:rsidRDefault="00432FCC" w:rsidP="00432FCC">
            <w:pPr>
              <w:pStyle w:val="TableText"/>
              <w:rPr>
                <w:rFonts w:eastAsia="Symbol"/>
              </w:rPr>
            </w:pPr>
            <w:r>
              <w:t>Anti-Do(a)</w:t>
            </w:r>
          </w:p>
        </w:tc>
        <w:tc>
          <w:tcPr>
            <w:tcW w:w="1053" w:type="dxa"/>
            <w:shd w:val="clear" w:color="auto" w:fill="auto"/>
            <w:vAlign w:val="center"/>
          </w:tcPr>
          <w:p w:rsidR="00432FCC" w:rsidRDefault="00432FCC" w:rsidP="00432FCC">
            <w:pPr>
              <w:pStyle w:val="TableText"/>
            </w:pPr>
            <w:r>
              <w:t>No</w:t>
            </w:r>
          </w:p>
        </w:tc>
        <w:tc>
          <w:tcPr>
            <w:tcW w:w="1331" w:type="dxa"/>
            <w:shd w:val="clear" w:color="auto" w:fill="auto"/>
            <w:vAlign w:val="center"/>
          </w:tcPr>
          <w:p w:rsidR="00432FCC" w:rsidRDefault="00432FCC" w:rsidP="00432FCC">
            <w:pPr>
              <w:pStyle w:val="TableText"/>
              <w:rPr>
                <w:rFonts w:eastAsia="Symbol"/>
              </w:rPr>
            </w:pPr>
            <w:r>
              <w:t>No</w:t>
            </w:r>
          </w:p>
        </w:tc>
        <w:tc>
          <w:tcPr>
            <w:tcW w:w="4315" w:type="dxa"/>
            <w:shd w:val="clear" w:color="auto" w:fill="auto"/>
            <w:vAlign w:val="center"/>
          </w:tcPr>
          <w:p w:rsidR="00432FCC" w:rsidRDefault="00432FCC" w:rsidP="00432FCC">
            <w:pPr>
              <w:pStyle w:val="TableText"/>
            </w:pPr>
          </w:p>
        </w:tc>
      </w:tr>
      <w:tr w:rsidR="00432FCC">
        <w:tc>
          <w:tcPr>
            <w:tcW w:w="1330" w:type="dxa"/>
            <w:shd w:val="clear" w:color="auto" w:fill="auto"/>
            <w:vAlign w:val="center"/>
          </w:tcPr>
          <w:p w:rsidR="00432FCC" w:rsidRDefault="00432FCC" w:rsidP="00432FCC">
            <w:pPr>
              <w:pStyle w:val="TableText"/>
              <w:rPr>
                <w:rFonts w:eastAsia="Symbol"/>
              </w:rPr>
            </w:pPr>
            <w:r>
              <w:t>Anti-Do(b)</w:t>
            </w:r>
          </w:p>
        </w:tc>
        <w:tc>
          <w:tcPr>
            <w:tcW w:w="1331" w:type="dxa"/>
            <w:shd w:val="clear" w:color="auto" w:fill="auto"/>
            <w:vAlign w:val="center"/>
          </w:tcPr>
          <w:p w:rsidR="00432FCC" w:rsidRDefault="00432FCC" w:rsidP="00432FCC">
            <w:pPr>
              <w:pStyle w:val="TableText"/>
              <w:rPr>
                <w:rFonts w:eastAsia="Symbol"/>
              </w:rPr>
            </w:pPr>
            <w:r>
              <w:t>None</w:t>
            </w:r>
          </w:p>
        </w:tc>
        <w:tc>
          <w:tcPr>
            <w:tcW w:w="1053" w:type="dxa"/>
            <w:shd w:val="clear" w:color="auto" w:fill="auto"/>
            <w:vAlign w:val="center"/>
          </w:tcPr>
          <w:p w:rsidR="00432FCC" w:rsidRDefault="00432FCC" w:rsidP="00432FCC">
            <w:pPr>
              <w:pStyle w:val="TableText"/>
            </w:pPr>
            <w:r>
              <w:t>No</w:t>
            </w:r>
          </w:p>
        </w:tc>
        <w:tc>
          <w:tcPr>
            <w:tcW w:w="1331" w:type="dxa"/>
            <w:shd w:val="clear" w:color="auto" w:fill="auto"/>
            <w:vAlign w:val="center"/>
          </w:tcPr>
          <w:p w:rsidR="00432FCC" w:rsidRDefault="00432FCC" w:rsidP="00432FCC">
            <w:pPr>
              <w:pStyle w:val="TableText"/>
              <w:rPr>
                <w:rFonts w:eastAsia="Symbol"/>
              </w:rPr>
            </w:pPr>
            <w:r>
              <w:t>No</w:t>
            </w:r>
          </w:p>
        </w:tc>
        <w:tc>
          <w:tcPr>
            <w:tcW w:w="4315" w:type="dxa"/>
            <w:shd w:val="clear" w:color="auto" w:fill="auto"/>
            <w:vAlign w:val="center"/>
          </w:tcPr>
          <w:p w:rsidR="00432FCC" w:rsidRDefault="00432FCC" w:rsidP="00432FCC">
            <w:pPr>
              <w:pStyle w:val="TableText"/>
            </w:pPr>
          </w:p>
        </w:tc>
      </w:tr>
      <w:tr w:rsidR="00432FCC">
        <w:tc>
          <w:tcPr>
            <w:tcW w:w="1330" w:type="dxa"/>
            <w:shd w:val="clear" w:color="auto" w:fill="auto"/>
            <w:vAlign w:val="center"/>
          </w:tcPr>
          <w:p w:rsidR="00432FCC" w:rsidRDefault="00432FCC" w:rsidP="00432FCC">
            <w:pPr>
              <w:pStyle w:val="TableText"/>
              <w:rPr>
                <w:rFonts w:eastAsia="Symbol"/>
              </w:rPr>
            </w:pPr>
            <w:r>
              <w:t>Anti-Co(a)</w:t>
            </w:r>
          </w:p>
        </w:tc>
        <w:tc>
          <w:tcPr>
            <w:tcW w:w="1331" w:type="dxa"/>
            <w:shd w:val="clear" w:color="auto" w:fill="auto"/>
            <w:vAlign w:val="center"/>
          </w:tcPr>
          <w:p w:rsidR="00432FCC" w:rsidRDefault="00432FCC" w:rsidP="00432FCC">
            <w:pPr>
              <w:pStyle w:val="TableText"/>
              <w:rPr>
                <w:rFonts w:eastAsia="Symbol"/>
              </w:rPr>
            </w:pPr>
            <w:r>
              <w:t>None</w:t>
            </w:r>
          </w:p>
        </w:tc>
        <w:tc>
          <w:tcPr>
            <w:tcW w:w="1053" w:type="dxa"/>
            <w:shd w:val="clear" w:color="auto" w:fill="auto"/>
            <w:vAlign w:val="center"/>
          </w:tcPr>
          <w:p w:rsidR="00432FCC" w:rsidRDefault="00432FCC" w:rsidP="00432FCC">
            <w:pPr>
              <w:pStyle w:val="TableText"/>
            </w:pPr>
            <w:r>
              <w:t>No</w:t>
            </w:r>
          </w:p>
        </w:tc>
        <w:tc>
          <w:tcPr>
            <w:tcW w:w="1331" w:type="dxa"/>
            <w:shd w:val="clear" w:color="auto" w:fill="auto"/>
            <w:vAlign w:val="center"/>
          </w:tcPr>
          <w:p w:rsidR="00432FCC" w:rsidRDefault="00432FCC" w:rsidP="00432FCC">
            <w:pPr>
              <w:pStyle w:val="TableText"/>
              <w:rPr>
                <w:rFonts w:eastAsia="Symbol"/>
              </w:rPr>
            </w:pPr>
            <w:r>
              <w:t>No</w:t>
            </w:r>
          </w:p>
        </w:tc>
        <w:tc>
          <w:tcPr>
            <w:tcW w:w="4315" w:type="dxa"/>
            <w:shd w:val="clear" w:color="auto" w:fill="auto"/>
            <w:vAlign w:val="center"/>
          </w:tcPr>
          <w:p w:rsidR="00432FCC" w:rsidRDefault="00432FCC" w:rsidP="00432FCC">
            <w:pPr>
              <w:pStyle w:val="TableText"/>
            </w:pPr>
          </w:p>
        </w:tc>
      </w:tr>
      <w:tr w:rsidR="00432FCC">
        <w:tc>
          <w:tcPr>
            <w:tcW w:w="1330" w:type="dxa"/>
            <w:shd w:val="clear" w:color="auto" w:fill="auto"/>
            <w:vAlign w:val="center"/>
          </w:tcPr>
          <w:p w:rsidR="00432FCC" w:rsidRDefault="00432FCC" w:rsidP="00432FCC">
            <w:pPr>
              <w:pStyle w:val="TableText"/>
              <w:rPr>
                <w:rFonts w:eastAsia="Symbol"/>
              </w:rPr>
            </w:pPr>
            <w:r>
              <w:t>Anti-Co(b)</w:t>
            </w:r>
          </w:p>
        </w:tc>
        <w:tc>
          <w:tcPr>
            <w:tcW w:w="1331" w:type="dxa"/>
            <w:shd w:val="clear" w:color="auto" w:fill="auto"/>
            <w:vAlign w:val="center"/>
          </w:tcPr>
          <w:p w:rsidR="00432FCC" w:rsidRDefault="00432FCC" w:rsidP="00432FCC">
            <w:pPr>
              <w:pStyle w:val="TableText"/>
              <w:rPr>
                <w:rFonts w:eastAsia="Symbol"/>
              </w:rPr>
            </w:pPr>
            <w:r>
              <w:t>None</w:t>
            </w:r>
          </w:p>
        </w:tc>
        <w:tc>
          <w:tcPr>
            <w:tcW w:w="1053" w:type="dxa"/>
            <w:shd w:val="clear" w:color="auto" w:fill="auto"/>
            <w:vAlign w:val="center"/>
          </w:tcPr>
          <w:p w:rsidR="00432FCC" w:rsidRDefault="00432FCC" w:rsidP="00432FCC">
            <w:pPr>
              <w:pStyle w:val="TableText"/>
            </w:pPr>
            <w:r>
              <w:t>No</w:t>
            </w:r>
          </w:p>
        </w:tc>
        <w:tc>
          <w:tcPr>
            <w:tcW w:w="1331" w:type="dxa"/>
            <w:shd w:val="clear" w:color="auto" w:fill="auto"/>
            <w:vAlign w:val="center"/>
          </w:tcPr>
          <w:p w:rsidR="00432FCC" w:rsidRDefault="00432FCC" w:rsidP="00432FCC">
            <w:pPr>
              <w:pStyle w:val="TableText"/>
              <w:rPr>
                <w:rFonts w:eastAsia="Symbol"/>
              </w:rPr>
            </w:pPr>
            <w:r>
              <w:t>No</w:t>
            </w:r>
          </w:p>
        </w:tc>
        <w:tc>
          <w:tcPr>
            <w:tcW w:w="4315" w:type="dxa"/>
            <w:shd w:val="clear" w:color="auto" w:fill="auto"/>
            <w:vAlign w:val="center"/>
          </w:tcPr>
          <w:p w:rsidR="00432FCC" w:rsidRDefault="00432FCC" w:rsidP="00432FCC">
            <w:pPr>
              <w:pStyle w:val="TableText"/>
            </w:pPr>
          </w:p>
        </w:tc>
      </w:tr>
      <w:tr w:rsidR="00432FCC">
        <w:tc>
          <w:tcPr>
            <w:tcW w:w="1330" w:type="dxa"/>
            <w:shd w:val="clear" w:color="auto" w:fill="auto"/>
            <w:vAlign w:val="center"/>
          </w:tcPr>
          <w:p w:rsidR="00432FCC" w:rsidRDefault="00432FCC" w:rsidP="00432FCC">
            <w:pPr>
              <w:pStyle w:val="TableText"/>
              <w:rPr>
                <w:rFonts w:eastAsia="Symbol"/>
              </w:rPr>
            </w:pPr>
            <w:r>
              <w:t>Anti-LW(a)</w:t>
            </w:r>
          </w:p>
        </w:tc>
        <w:tc>
          <w:tcPr>
            <w:tcW w:w="1331" w:type="dxa"/>
            <w:shd w:val="clear" w:color="auto" w:fill="auto"/>
            <w:vAlign w:val="center"/>
          </w:tcPr>
          <w:p w:rsidR="00432FCC" w:rsidRDefault="00432FCC" w:rsidP="00432FCC">
            <w:pPr>
              <w:pStyle w:val="TableText"/>
            </w:pPr>
            <w:r>
              <w:t>None</w:t>
            </w:r>
          </w:p>
        </w:tc>
        <w:tc>
          <w:tcPr>
            <w:tcW w:w="1053" w:type="dxa"/>
            <w:shd w:val="clear" w:color="auto" w:fill="auto"/>
            <w:vAlign w:val="center"/>
          </w:tcPr>
          <w:p w:rsidR="00432FCC" w:rsidRDefault="00432FCC" w:rsidP="00432FCC">
            <w:pPr>
              <w:pStyle w:val="TableText"/>
            </w:pPr>
            <w:r>
              <w:t>No</w:t>
            </w:r>
          </w:p>
        </w:tc>
        <w:tc>
          <w:tcPr>
            <w:tcW w:w="1331" w:type="dxa"/>
            <w:shd w:val="clear" w:color="auto" w:fill="auto"/>
            <w:vAlign w:val="center"/>
          </w:tcPr>
          <w:p w:rsidR="00432FCC" w:rsidRDefault="00432FCC" w:rsidP="00432FCC">
            <w:pPr>
              <w:pStyle w:val="TableText"/>
              <w:rPr>
                <w:rFonts w:eastAsia="Symbol"/>
              </w:rPr>
            </w:pPr>
            <w:r>
              <w:t>No</w:t>
            </w:r>
          </w:p>
        </w:tc>
        <w:tc>
          <w:tcPr>
            <w:tcW w:w="4315" w:type="dxa"/>
            <w:shd w:val="clear" w:color="auto" w:fill="auto"/>
            <w:vAlign w:val="center"/>
          </w:tcPr>
          <w:p w:rsidR="00432FCC" w:rsidRDefault="00432FCC" w:rsidP="00432FCC">
            <w:pPr>
              <w:pStyle w:val="TableText"/>
            </w:pPr>
          </w:p>
        </w:tc>
      </w:tr>
      <w:tr w:rsidR="00432FCC">
        <w:tc>
          <w:tcPr>
            <w:tcW w:w="1330" w:type="dxa"/>
            <w:shd w:val="clear" w:color="auto" w:fill="auto"/>
            <w:vAlign w:val="center"/>
          </w:tcPr>
          <w:p w:rsidR="00432FCC" w:rsidRDefault="00432FCC" w:rsidP="00432FCC">
            <w:pPr>
              <w:pStyle w:val="TableText"/>
              <w:rPr>
                <w:rFonts w:eastAsia="Symbol"/>
              </w:rPr>
            </w:pPr>
            <w:r>
              <w:t>Anti-LW(b)</w:t>
            </w:r>
          </w:p>
        </w:tc>
        <w:tc>
          <w:tcPr>
            <w:tcW w:w="1331" w:type="dxa"/>
            <w:shd w:val="clear" w:color="auto" w:fill="auto"/>
            <w:vAlign w:val="center"/>
          </w:tcPr>
          <w:p w:rsidR="00432FCC" w:rsidRDefault="00432FCC" w:rsidP="00432FCC">
            <w:pPr>
              <w:pStyle w:val="TableText"/>
            </w:pPr>
            <w:r>
              <w:t>None</w:t>
            </w:r>
          </w:p>
        </w:tc>
        <w:tc>
          <w:tcPr>
            <w:tcW w:w="1053" w:type="dxa"/>
            <w:shd w:val="clear" w:color="auto" w:fill="auto"/>
            <w:vAlign w:val="center"/>
          </w:tcPr>
          <w:p w:rsidR="00432FCC" w:rsidRDefault="00432FCC" w:rsidP="00432FCC">
            <w:pPr>
              <w:pStyle w:val="TableText"/>
            </w:pPr>
            <w:r>
              <w:t>No</w:t>
            </w:r>
          </w:p>
        </w:tc>
        <w:tc>
          <w:tcPr>
            <w:tcW w:w="1331" w:type="dxa"/>
            <w:shd w:val="clear" w:color="auto" w:fill="auto"/>
            <w:vAlign w:val="center"/>
          </w:tcPr>
          <w:p w:rsidR="00432FCC" w:rsidRDefault="00432FCC" w:rsidP="00432FCC">
            <w:pPr>
              <w:pStyle w:val="TableText"/>
              <w:rPr>
                <w:rFonts w:eastAsia="Symbol"/>
              </w:rPr>
            </w:pPr>
            <w:r>
              <w:t>No</w:t>
            </w:r>
          </w:p>
        </w:tc>
        <w:tc>
          <w:tcPr>
            <w:tcW w:w="4315" w:type="dxa"/>
            <w:shd w:val="clear" w:color="auto" w:fill="auto"/>
            <w:vAlign w:val="center"/>
          </w:tcPr>
          <w:p w:rsidR="00432FCC" w:rsidRDefault="00432FCC" w:rsidP="00432FCC">
            <w:pPr>
              <w:pStyle w:val="TableText"/>
            </w:pPr>
          </w:p>
        </w:tc>
      </w:tr>
      <w:tr w:rsidR="00432FCC">
        <w:tc>
          <w:tcPr>
            <w:tcW w:w="1330" w:type="dxa"/>
            <w:shd w:val="clear" w:color="auto" w:fill="auto"/>
            <w:vAlign w:val="center"/>
          </w:tcPr>
          <w:p w:rsidR="00432FCC" w:rsidRDefault="00432FCC" w:rsidP="00432FCC">
            <w:pPr>
              <w:pStyle w:val="TableText"/>
              <w:rPr>
                <w:rFonts w:eastAsia="Symbol"/>
              </w:rPr>
            </w:pPr>
            <w:r>
              <w:t>Anti-Sc1</w:t>
            </w:r>
          </w:p>
        </w:tc>
        <w:tc>
          <w:tcPr>
            <w:tcW w:w="1331" w:type="dxa"/>
            <w:shd w:val="clear" w:color="auto" w:fill="auto"/>
            <w:vAlign w:val="center"/>
          </w:tcPr>
          <w:p w:rsidR="00432FCC" w:rsidRDefault="00432FCC" w:rsidP="00432FCC">
            <w:pPr>
              <w:pStyle w:val="TableText"/>
              <w:rPr>
                <w:rFonts w:eastAsia="Symbol"/>
              </w:rPr>
            </w:pPr>
            <w:r>
              <w:t>None</w:t>
            </w:r>
          </w:p>
        </w:tc>
        <w:tc>
          <w:tcPr>
            <w:tcW w:w="1053" w:type="dxa"/>
            <w:shd w:val="clear" w:color="auto" w:fill="auto"/>
            <w:vAlign w:val="center"/>
          </w:tcPr>
          <w:p w:rsidR="00432FCC" w:rsidRDefault="00432FCC" w:rsidP="00432FCC">
            <w:pPr>
              <w:pStyle w:val="TableText"/>
            </w:pPr>
            <w:r>
              <w:t>No</w:t>
            </w:r>
          </w:p>
        </w:tc>
        <w:tc>
          <w:tcPr>
            <w:tcW w:w="1331" w:type="dxa"/>
            <w:shd w:val="clear" w:color="auto" w:fill="auto"/>
            <w:vAlign w:val="center"/>
          </w:tcPr>
          <w:p w:rsidR="00432FCC" w:rsidRDefault="00432FCC" w:rsidP="00432FCC">
            <w:pPr>
              <w:pStyle w:val="TableText"/>
              <w:rPr>
                <w:rFonts w:eastAsia="Symbol"/>
              </w:rPr>
            </w:pPr>
            <w:r>
              <w:t>No</w:t>
            </w:r>
          </w:p>
        </w:tc>
        <w:tc>
          <w:tcPr>
            <w:tcW w:w="4315" w:type="dxa"/>
            <w:shd w:val="clear" w:color="auto" w:fill="auto"/>
            <w:vAlign w:val="center"/>
          </w:tcPr>
          <w:p w:rsidR="00432FCC" w:rsidRDefault="00432FCC" w:rsidP="00432FCC">
            <w:pPr>
              <w:pStyle w:val="TableText"/>
              <w:rPr>
                <w:rFonts w:eastAsia="Symbol"/>
              </w:rPr>
            </w:pPr>
          </w:p>
        </w:tc>
      </w:tr>
      <w:tr w:rsidR="00432FCC">
        <w:tc>
          <w:tcPr>
            <w:tcW w:w="1330" w:type="dxa"/>
            <w:shd w:val="clear" w:color="auto" w:fill="auto"/>
            <w:vAlign w:val="center"/>
          </w:tcPr>
          <w:p w:rsidR="00432FCC" w:rsidRDefault="00432FCC" w:rsidP="00432FCC">
            <w:pPr>
              <w:pStyle w:val="TableText"/>
              <w:rPr>
                <w:rFonts w:eastAsia="Symbol"/>
              </w:rPr>
            </w:pPr>
            <w:r>
              <w:t>Anti-Sc2</w:t>
            </w:r>
          </w:p>
        </w:tc>
        <w:tc>
          <w:tcPr>
            <w:tcW w:w="1331" w:type="dxa"/>
            <w:shd w:val="clear" w:color="auto" w:fill="auto"/>
            <w:vAlign w:val="center"/>
          </w:tcPr>
          <w:p w:rsidR="00432FCC" w:rsidRDefault="00432FCC" w:rsidP="00432FCC">
            <w:pPr>
              <w:pStyle w:val="TableText"/>
              <w:rPr>
                <w:rFonts w:eastAsia="Symbol"/>
              </w:rPr>
            </w:pPr>
            <w:r>
              <w:t>None</w:t>
            </w:r>
          </w:p>
        </w:tc>
        <w:tc>
          <w:tcPr>
            <w:tcW w:w="1053" w:type="dxa"/>
            <w:shd w:val="clear" w:color="auto" w:fill="auto"/>
            <w:vAlign w:val="center"/>
          </w:tcPr>
          <w:p w:rsidR="00432FCC" w:rsidRDefault="00432FCC" w:rsidP="00432FCC">
            <w:pPr>
              <w:pStyle w:val="TableText"/>
            </w:pPr>
            <w:r>
              <w:t>No</w:t>
            </w:r>
          </w:p>
        </w:tc>
        <w:tc>
          <w:tcPr>
            <w:tcW w:w="1331" w:type="dxa"/>
            <w:shd w:val="clear" w:color="auto" w:fill="auto"/>
            <w:vAlign w:val="center"/>
          </w:tcPr>
          <w:p w:rsidR="00432FCC" w:rsidRDefault="00432FCC" w:rsidP="00432FCC">
            <w:pPr>
              <w:pStyle w:val="TableText"/>
              <w:rPr>
                <w:rFonts w:eastAsia="Symbol"/>
              </w:rPr>
            </w:pPr>
            <w:r>
              <w:t>No</w:t>
            </w:r>
          </w:p>
        </w:tc>
        <w:tc>
          <w:tcPr>
            <w:tcW w:w="4315" w:type="dxa"/>
            <w:shd w:val="clear" w:color="auto" w:fill="auto"/>
            <w:vAlign w:val="center"/>
          </w:tcPr>
          <w:p w:rsidR="00432FCC" w:rsidRDefault="00432FCC" w:rsidP="00432FCC">
            <w:pPr>
              <w:pStyle w:val="TableText"/>
              <w:rPr>
                <w:rFonts w:eastAsia="Symbol"/>
              </w:rPr>
            </w:pPr>
          </w:p>
        </w:tc>
      </w:tr>
      <w:tr w:rsidR="00432FCC">
        <w:tc>
          <w:tcPr>
            <w:tcW w:w="1330" w:type="dxa"/>
            <w:shd w:val="clear" w:color="auto" w:fill="auto"/>
            <w:vAlign w:val="center"/>
          </w:tcPr>
          <w:p w:rsidR="00432FCC" w:rsidRDefault="00432FCC" w:rsidP="00432FCC">
            <w:pPr>
              <w:pStyle w:val="TableText"/>
              <w:rPr>
                <w:rFonts w:eastAsia="Symbol"/>
              </w:rPr>
            </w:pPr>
            <w:r>
              <w:t>Anti-Sd(a)</w:t>
            </w:r>
          </w:p>
        </w:tc>
        <w:tc>
          <w:tcPr>
            <w:tcW w:w="1331" w:type="dxa"/>
            <w:shd w:val="clear" w:color="auto" w:fill="auto"/>
            <w:vAlign w:val="center"/>
          </w:tcPr>
          <w:p w:rsidR="00432FCC" w:rsidRDefault="00432FCC" w:rsidP="00432FCC">
            <w:pPr>
              <w:pStyle w:val="TableText"/>
              <w:rPr>
                <w:rFonts w:eastAsia="Symbol"/>
              </w:rPr>
            </w:pPr>
            <w:r>
              <w:t>None</w:t>
            </w:r>
          </w:p>
        </w:tc>
        <w:tc>
          <w:tcPr>
            <w:tcW w:w="1053" w:type="dxa"/>
            <w:shd w:val="clear" w:color="auto" w:fill="auto"/>
            <w:vAlign w:val="center"/>
          </w:tcPr>
          <w:p w:rsidR="00432FCC" w:rsidRDefault="00432FCC" w:rsidP="00432FCC">
            <w:pPr>
              <w:pStyle w:val="TableText"/>
            </w:pPr>
            <w:r>
              <w:t>No</w:t>
            </w:r>
          </w:p>
        </w:tc>
        <w:tc>
          <w:tcPr>
            <w:tcW w:w="1331" w:type="dxa"/>
            <w:shd w:val="clear" w:color="auto" w:fill="auto"/>
            <w:vAlign w:val="center"/>
          </w:tcPr>
          <w:p w:rsidR="00432FCC" w:rsidRDefault="00432FCC" w:rsidP="00432FCC">
            <w:pPr>
              <w:pStyle w:val="TableText"/>
              <w:rPr>
                <w:rFonts w:eastAsia="Symbol"/>
              </w:rPr>
            </w:pPr>
            <w:r>
              <w:t>No</w:t>
            </w:r>
          </w:p>
        </w:tc>
        <w:tc>
          <w:tcPr>
            <w:tcW w:w="4315" w:type="dxa"/>
            <w:shd w:val="clear" w:color="auto" w:fill="auto"/>
            <w:vAlign w:val="center"/>
          </w:tcPr>
          <w:p w:rsidR="00432FCC" w:rsidRDefault="00432FCC" w:rsidP="00432FCC">
            <w:pPr>
              <w:pStyle w:val="TableText"/>
              <w:rPr>
                <w:rFonts w:eastAsia="Symbol"/>
              </w:rPr>
            </w:pPr>
          </w:p>
        </w:tc>
      </w:tr>
      <w:tr w:rsidR="00432FCC">
        <w:tc>
          <w:tcPr>
            <w:tcW w:w="1330" w:type="dxa"/>
            <w:shd w:val="clear" w:color="auto" w:fill="auto"/>
            <w:vAlign w:val="center"/>
          </w:tcPr>
          <w:p w:rsidR="00432FCC" w:rsidRDefault="00432FCC" w:rsidP="00432FCC">
            <w:pPr>
              <w:pStyle w:val="TableText"/>
              <w:rPr>
                <w:rFonts w:eastAsia="Symbol"/>
              </w:rPr>
            </w:pPr>
            <w:r>
              <w:t>Anti-Au(a)</w:t>
            </w:r>
          </w:p>
        </w:tc>
        <w:tc>
          <w:tcPr>
            <w:tcW w:w="1331" w:type="dxa"/>
            <w:shd w:val="clear" w:color="auto" w:fill="auto"/>
            <w:vAlign w:val="center"/>
          </w:tcPr>
          <w:p w:rsidR="00432FCC" w:rsidRDefault="00432FCC" w:rsidP="00432FCC">
            <w:pPr>
              <w:pStyle w:val="TableText"/>
              <w:rPr>
                <w:rFonts w:eastAsia="Symbol"/>
              </w:rPr>
            </w:pPr>
            <w:r>
              <w:t>Anti-Au(a)</w:t>
            </w:r>
          </w:p>
        </w:tc>
        <w:tc>
          <w:tcPr>
            <w:tcW w:w="1053" w:type="dxa"/>
            <w:shd w:val="clear" w:color="auto" w:fill="auto"/>
            <w:vAlign w:val="center"/>
          </w:tcPr>
          <w:p w:rsidR="00432FCC" w:rsidRDefault="00432FCC" w:rsidP="00432FCC">
            <w:pPr>
              <w:pStyle w:val="TableText"/>
            </w:pPr>
            <w:r>
              <w:t>No</w:t>
            </w:r>
          </w:p>
        </w:tc>
        <w:tc>
          <w:tcPr>
            <w:tcW w:w="1331" w:type="dxa"/>
            <w:shd w:val="clear" w:color="auto" w:fill="auto"/>
            <w:vAlign w:val="center"/>
          </w:tcPr>
          <w:p w:rsidR="00432FCC" w:rsidRDefault="00432FCC" w:rsidP="00432FCC">
            <w:pPr>
              <w:pStyle w:val="TableText"/>
              <w:rPr>
                <w:rFonts w:eastAsia="Symbol"/>
              </w:rPr>
            </w:pPr>
            <w:r>
              <w:t>No</w:t>
            </w:r>
          </w:p>
        </w:tc>
        <w:tc>
          <w:tcPr>
            <w:tcW w:w="4315" w:type="dxa"/>
            <w:shd w:val="clear" w:color="auto" w:fill="auto"/>
            <w:vAlign w:val="center"/>
          </w:tcPr>
          <w:p w:rsidR="00432FCC" w:rsidRDefault="00432FCC" w:rsidP="00432FCC">
            <w:pPr>
              <w:pStyle w:val="TableText"/>
            </w:pPr>
          </w:p>
        </w:tc>
      </w:tr>
      <w:tr w:rsidR="00432FCC">
        <w:tc>
          <w:tcPr>
            <w:tcW w:w="1330" w:type="dxa"/>
            <w:shd w:val="clear" w:color="auto" w:fill="auto"/>
            <w:vAlign w:val="center"/>
          </w:tcPr>
          <w:p w:rsidR="00432FCC" w:rsidRDefault="00432FCC" w:rsidP="00432FCC">
            <w:pPr>
              <w:pStyle w:val="TableText"/>
            </w:pPr>
            <w:r>
              <w:t>Anti-Au(b)</w:t>
            </w:r>
          </w:p>
        </w:tc>
        <w:tc>
          <w:tcPr>
            <w:tcW w:w="1331" w:type="dxa"/>
            <w:shd w:val="clear" w:color="auto" w:fill="auto"/>
            <w:vAlign w:val="center"/>
          </w:tcPr>
          <w:p w:rsidR="00432FCC" w:rsidRDefault="00432FCC" w:rsidP="00432FCC">
            <w:pPr>
              <w:pStyle w:val="TableText"/>
              <w:rPr>
                <w:rFonts w:eastAsia="Symbol"/>
              </w:rPr>
            </w:pPr>
            <w:r>
              <w:t>None</w:t>
            </w:r>
          </w:p>
        </w:tc>
        <w:tc>
          <w:tcPr>
            <w:tcW w:w="1053" w:type="dxa"/>
            <w:shd w:val="clear" w:color="auto" w:fill="auto"/>
            <w:vAlign w:val="center"/>
          </w:tcPr>
          <w:p w:rsidR="00432FCC" w:rsidRDefault="00432FCC" w:rsidP="00432FCC">
            <w:pPr>
              <w:pStyle w:val="TableText"/>
            </w:pPr>
            <w:r>
              <w:t>No</w:t>
            </w:r>
          </w:p>
        </w:tc>
        <w:tc>
          <w:tcPr>
            <w:tcW w:w="1331" w:type="dxa"/>
            <w:shd w:val="clear" w:color="auto" w:fill="auto"/>
            <w:vAlign w:val="center"/>
          </w:tcPr>
          <w:p w:rsidR="00432FCC" w:rsidRDefault="00432FCC" w:rsidP="00432FCC">
            <w:pPr>
              <w:pStyle w:val="TableText"/>
            </w:pPr>
            <w:r>
              <w:t>No</w:t>
            </w:r>
          </w:p>
        </w:tc>
        <w:tc>
          <w:tcPr>
            <w:tcW w:w="4315" w:type="dxa"/>
            <w:shd w:val="clear" w:color="auto" w:fill="auto"/>
            <w:vAlign w:val="center"/>
          </w:tcPr>
          <w:p w:rsidR="00432FCC" w:rsidRDefault="00432FCC" w:rsidP="00432FCC">
            <w:pPr>
              <w:pStyle w:val="TableText"/>
            </w:pPr>
          </w:p>
        </w:tc>
      </w:tr>
      <w:tr w:rsidR="00432FCC">
        <w:tc>
          <w:tcPr>
            <w:tcW w:w="1330" w:type="dxa"/>
            <w:shd w:val="clear" w:color="auto" w:fill="auto"/>
            <w:vAlign w:val="center"/>
          </w:tcPr>
          <w:p w:rsidR="00432FCC" w:rsidRDefault="00432FCC" w:rsidP="00432FCC">
            <w:pPr>
              <w:pStyle w:val="TableText"/>
              <w:rPr>
                <w:rFonts w:eastAsia="Symbol"/>
              </w:rPr>
            </w:pPr>
            <w:r>
              <w:t>Anti-Ch</w:t>
            </w:r>
          </w:p>
        </w:tc>
        <w:tc>
          <w:tcPr>
            <w:tcW w:w="1331" w:type="dxa"/>
            <w:shd w:val="clear" w:color="auto" w:fill="auto"/>
            <w:vAlign w:val="center"/>
          </w:tcPr>
          <w:p w:rsidR="00432FCC" w:rsidRDefault="00432FCC" w:rsidP="00432FCC">
            <w:pPr>
              <w:pStyle w:val="TableText"/>
              <w:rPr>
                <w:rFonts w:eastAsia="Symbol"/>
              </w:rPr>
            </w:pPr>
            <w:r>
              <w:t>None</w:t>
            </w:r>
          </w:p>
        </w:tc>
        <w:tc>
          <w:tcPr>
            <w:tcW w:w="1053" w:type="dxa"/>
            <w:shd w:val="clear" w:color="auto" w:fill="auto"/>
            <w:vAlign w:val="center"/>
          </w:tcPr>
          <w:p w:rsidR="00432FCC" w:rsidRDefault="00432FCC" w:rsidP="00432FCC">
            <w:pPr>
              <w:pStyle w:val="TableText"/>
            </w:pPr>
            <w:r>
              <w:t>No</w:t>
            </w:r>
          </w:p>
        </w:tc>
        <w:tc>
          <w:tcPr>
            <w:tcW w:w="1331" w:type="dxa"/>
            <w:shd w:val="clear" w:color="auto" w:fill="auto"/>
            <w:vAlign w:val="center"/>
          </w:tcPr>
          <w:p w:rsidR="00432FCC" w:rsidRDefault="00432FCC" w:rsidP="00432FCC">
            <w:pPr>
              <w:pStyle w:val="TableText"/>
              <w:rPr>
                <w:rFonts w:eastAsia="Symbol"/>
              </w:rPr>
            </w:pPr>
            <w:r>
              <w:t>No</w:t>
            </w:r>
          </w:p>
        </w:tc>
        <w:tc>
          <w:tcPr>
            <w:tcW w:w="4315" w:type="dxa"/>
            <w:shd w:val="clear" w:color="auto" w:fill="auto"/>
            <w:vAlign w:val="center"/>
          </w:tcPr>
          <w:p w:rsidR="00432FCC" w:rsidRDefault="00432FCC" w:rsidP="00432FCC">
            <w:pPr>
              <w:pStyle w:val="TableText"/>
            </w:pPr>
          </w:p>
        </w:tc>
      </w:tr>
      <w:tr w:rsidR="00432FCC">
        <w:tc>
          <w:tcPr>
            <w:tcW w:w="1330" w:type="dxa"/>
            <w:shd w:val="clear" w:color="auto" w:fill="auto"/>
            <w:vAlign w:val="center"/>
          </w:tcPr>
          <w:p w:rsidR="00432FCC" w:rsidRDefault="00432FCC" w:rsidP="00432FCC">
            <w:pPr>
              <w:pStyle w:val="TableText"/>
              <w:rPr>
                <w:rFonts w:eastAsia="Symbol"/>
              </w:rPr>
            </w:pPr>
            <w:r>
              <w:t>Anti-Rg</w:t>
            </w:r>
          </w:p>
        </w:tc>
        <w:tc>
          <w:tcPr>
            <w:tcW w:w="1331" w:type="dxa"/>
            <w:shd w:val="clear" w:color="auto" w:fill="auto"/>
            <w:vAlign w:val="center"/>
          </w:tcPr>
          <w:p w:rsidR="00432FCC" w:rsidRDefault="00432FCC" w:rsidP="00432FCC">
            <w:pPr>
              <w:pStyle w:val="TableText"/>
              <w:rPr>
                <w:rFonts w:eastAsia="Symbol"/>
              </w:rPr>
            </w:pPr>
            <w:r>
              <w:t>None</w:t>
            </w:r>
          </w:p>
        </w:tc>
        <w:tc>
          <w:tcPr>
            <w:tcW w:w="1053" w:type="dxa"/>
            <w:shd w:val="clear" w:color="auto" w:fill="auto"/>
            <w:vAlign w:val="center"/>
          </w:tcPr>
          <w:p w:rsidR="00432FCC" w:rsidRDefault="00432FCC" w:rsidP="00432FCC">
            <w:pPr>
              <w:pStyle w:val="TableText"/>
            </w:pPr>
            <w:r>
              <w:t>No</w:t>
            </w:r>
          </w:p>
        </w:tc>
        <w:tc>
          <w:tcPr>
            <w:tcW w:w="1331" w:type="dxa"/>
            <w:shd w:val="clear" w:color="auto" w:fill="auto"/>
            <w:vAlign w:val="center"/>
          </w:tcPr>
          <w:p w:rsidR="00432FCC" w:rsidRDefault="00432FCC" w:rsidP="00432FCC">
            <w:pPr>
              <w:pStyle w:val="TableText"/>
              <w:rPr>
                <w:rFonts w:eastAsia="Symbol"/>
              </w:rPr>
            </w:pPr>
            <w:r>
              <w:t>No</w:t>
            </w:r>
          </w:p>
        </w:tc>
        <w:tc>
          <w:tcPr>
            <w:tcW w:w="4315" w:type="dxa"/>
            <w:shd w:val="clear" w:color="auto" w:fill="auto"/>
            <w:vAlign w:val="center"/>
          </w:tcPr>
          <w:p w:rsidR="00432FCC" w:rsidRDefault="00432FCC" w:rsidP="00432FCC">
            <w:pPr>
              <w:pStyle w:val="TableText"/>
            </w:pPr>
          </w:p>
        </w:tc>
      </w:tr>
      <w:tr w:rsidR="00432FCC">
        <w:tc>
          <w:tcPr>
            <w:tcW w:w="1330" w:type="dxa"/>
            <w:shd w:val="clear" w:color="auto" w:fill="auto"/>
            <w:vAlign w:val="center"/>
          </w:tcPr>
          <w:p w:rsidR="00432FCC" w:rsidRDefault="00432FCC" w:rsidP="00432FCC">
            <w:pPr>
              <w:pStyle w:val="TableText"/>
              <w:rPr>
                <w:rFonts w:eastAsia="Symbol"/>
              </w:rPr>
            </w:pPr>
            <w:r>
              <w:t>Anti-Cs(a)</w:t>
            </w:r>
          </w:p>
        </w:tc>
        <w:tc>
          <w:tcPr>
            <w:tcW w:w="1331" w:type="dxa"/>
            <w:shd w:val="clear" w:color="auto" w:fill="auto"/>
            <w:vAlign w:val="center"/>
          </w:tcPr>
          <w:p w:rsidR="00432FCC" w:rsidRDefault="00432FCC" w:rsidP="00432FCC">
            <w:pPr>
              <w:pStyle w:val="TableText"/>
              <w:rPr>
                <w:rFonts w:eastAsia="Symbol"/>
              </w:rPr>
            </w:pPr>
            <w:r>
              <w:t>None</w:t>
            </w:r>
          </w:p>
        </w:tc>
        <w:tc>
          <w:tcPr>
            <w:tcW w:w="1053" w:type="dxa"/>
            <w:shd w:val="clear" w:color="auto" w:fill="auto"/>
            <w:vAlign w:val="center"/>
          </w:tcPr>
          <w:p w:rsidR="00432FCC" w:rsidRDefault="00432FCC" w:rsidP="00432FCC">
            <w:pPr>
              <w:pStyle w:val="TableText"/>
            </w:pPr>
            <w:r>
              <w:t>No</w:t>
            </w:r>
          </w:p>
        </w:tc>
        <w:tc>
          <w:tcPr>
            <w:tcW w:w="1331" w:type="dxa"/>
            <w:shd w:val="clear" w:color="auto" w:fill="auto"/>
            <w:vAlign w:val="center"/>
          </w:tcPr>
          <w:p w:rsidR="00432FCC" w:rsidRDefault="00432FCC" w:rsidP="00432FCC">
            <w:pPr>
              <w:pStyle w:val="TableText"/>
              <w:rPr>
                <w:rFonts w:eastAsia="Symbol"/>
              </w:rPr>
            </w:pPr>
            <w:r>
              <w:t>No</w:t>
            </w:r>
          </w:p>
        </w:tc>
        <w:tc>
          <w:tcPr>
            <w:tcW w:w="4315" w:type="dxa"/>
            <w:shd w:val="clear" w:color="auto" w:fill="auto"/>
            <w:vAlign w:val="center"/>
          </w:tcPr>
          <w:p w:rsidR="00432FCC" w:rsidRDefault="00432FCC" w:rsidP="00432FCC">
            <w:pPr>
              <w:pStyle w:val="TableText"/>
            </w:pPr>
          </w:p>
        </w:tc>
      </w:tr>
      <w:tr w:rsidR="00432FCC">
        <w:tc>
          <w:tcPr>
            <w:tcW w:w="1330" w:type="dxa"/>
            <w:shd w:val="clear" w:color="auto" w:fill="auto"/>
            <w:vAlign w:val="center"/>
          </w:tcPr>
          <w:p w:rsidR="00432FCC" w:rsidRDefault="00432FCC" w:rsidP="00432FCC">
            <w:pPr>
              <w:pStyle w:val="TableText"/>
              <w:rPr>
                <w:rFonts w:eastAsia="Symbol"/>
              </w:rPr>
            </w:pPr>
            <w:r>
              <w:t>Anti-Yk(a)</w:t>
            </w:r>
          </w:p>
        </w:tc>
        <w:tc>
          <w:tcPr>
            <w:tcW w:w="1331" w:type="dxa"/>
            <w:shd w:val="clear" w:color="auto" w:fill="auto"/>
            <w:vAlign w:val="center"/>
          </w:tcPr>
          <w:p w:rsidR="00432FCC" w:rsidRDefault="00432FCC" w:rsidP="00432FCC">
            <w:pPr>
              <w:pStyle w:val="TableText"/>
              <w:rPr>
                <w:rFonts w:eastAsia="Symbol"/>
              </w:rPr>
            </w:pPr>
            <w:r>
              <w:t>None</w:t>
            </w:r>
          </w:p>
        </w:tc>
        <w:tc>
          <w:tcPr>
            <w:tcW w:w="1053" w:type="dxa"/>
            <w:shd w:val="clear" w:color="auto" w:fill="auto"/>
            <w:vAlign w:val="center"/>
          </w:tcPr>
          <w:p w:rsidR="00432FCC" w:rsidRDefault="00432FCC" w:rsidP="00432FCC">
            <w:pPr>
              <w:pStyle w:val="TableText"/>
            </w:pPr>
            <w:r>
              <w:t>No</w:t>
            </w:r>
          </w:p>
        </w:tc>
        <w:tc>
          <w:tcPr>
            <w:tcW w:w="1331" w:type="dxa"/>
            <w:shd w:val="clear" w:color="auto" w:fill="auto"/>
            <w:vAlign w:val="center"/>
          </w:tcPr>
          <w:p w:rsidR="00432FCC" w:rsidRDefault="00432FCC" w:rsidP="00432FCC">
            <w:pPr>
              <w:pStyle w:val="TableText"/>
              <w:rPr>
                <w:rFonts w:eastAsia="Symbol"/>
              </w:rPr>
            </w:pPr>
            <w:r>
              <w:t>No</w:t>
            </w:r>
          </w:p>
        </w:tc>
        <w:tc>
          <w:tcPr>
            <w:tcW w:w="4315" w:type="dxa"/>
            <w:shd w:val="clear" w:color="auto" w:fill="auto"/>
            <w:vAlign w:val="center"/>
          </w:tcPr>
          <w:p w:rsidR="00432FCC" w:rsidRDefault="00432FCC" w:rsidP="00432FCC">
            <w:pPr>
              <w:pStyle w:val="TableText"/>
            </w:pPr>
          </w:p>
        </w:tc>
      </w:tr>
      <w:tr w:rsidR="00432FCC">
        <w:tc>
          <w:tcPr>
            <w:tcW w:w="1330" w:type="dxa"/>
            <w:shd w:val="clear" w:color="auto" w:fill="auto"/>
            <w:vAlign w:val="center"/>
          </w:tcPr>
          <w:p w:rsidR="00432FCC" w:rsidRDefault="00432FCC" w:rsidP="00432FCC">
            <w:pPr>
              <w:pStyle w:val="TableText"/>
              <w:rPr>
                <w:rFonts w:eastAsia="Symbol"/>
              </w:rPr>
            </w:pPr>
            <w:r>
              <w:t>Anti-Kn(a)</w:t>
            </w:r>
          </w:p>
        </w:tc>
        <w:tc>
          <w:tcPr>
            <w:tcW w:w="1331" w:type="dxa"/>
            <w:shd w:val="clear" w:color="auto" w:fill="auto"/>
            <w:vAlign w:val="center"/>
          </w:tcPr>
          <w:p w:rsidR="00432FCC" w:rsidRDefault="00432FCC" w:rsidP="00432FCC">
            <w:pPr>
              <w:pStyle w:val="TableText"/>
              <w:rPr>
                <w:rFonts w:eastAsia="Symbol"/>
              </w:rPr>
            </w:pPr>
            <w:r>
              <w:t>None</w:t>
            </w:r>
          </w:p>
        </w:tc>
        <w:tc>
          <w:tcPr>
            <w:tcW w:w="1053" w:type="dxa"/>
            <w:shd w:val="clear" w:color="auto" w:fill="auto"/>
            <w:vAlign w:val="center"/>
          </w:tcPr>
          <w:p w:rsidR="00432FCC" w:rsidRDefault="00432FCC" w:rsidP="00432FCC">
            <w:pPr>
              <w:pStyle w:val="TableText"/>
            </w:pPr>
            <w:r>
              <w:t>No</w:t>
            </w:r>
          </w:p>
        </w:tc>
        <w:tc>
          <w:tcPr>
            <w:tcW w:w="1331" w:type="dxa"/>
            <w:shd w:val="clear" w:color="auto" w:fill="auto"/>
            <w:vAlign w:val="center"/>
          </w:tcPr>
          <w:p w:rsidR="00432FCC" w:rsidRDefault="00432FCC" w:rsidP="00432FCC">
            <w:pPr>
              <w:pStyle w:val="TableText"/>
              <w:rPr>
                <w:rFonts w:eastAsia="Symbol"/>
              </w:rPr>
            </w:pPr>
            <w:r>
              <w:t>No</w:t>
            </w:r>
          </w:p>
        </w:tc>
        <w:tc>
          <w:tcPr>
            <w:tcW w:w="4315" w:type="dxa"/>
            <w:shd w:val="clear" w:color="auto" w:fill="auto"/>
            <w:vAlign w:val="center"/>
          </w:tcPr>
          <w:p w:rsidR="00432FCC" w:rsidRDefault="00432FCC" w:rsidP="00432FCC">
            <w:pPr>
              <w:pStyle w:val="TableText"/>
            </w:pPr>
          </w:p>
        </w:tc>
      </w:tr>
      <w:tr w:rsidR="00432FCC">
        <w:tc>
          <w:tcPr>
            <w:tcW w:w="1330" w:type="dxa"/>
            <w:shd w:val="clear" w:color="auto" w:fill="auto"/>
            <w:vAlign w:val="center"/>
          </w:tcPr>
          <w:p w:rsidR="00432FCC" w:rsidRDefault="00432FCC" w:rsidP="00432FCC">
            <w:pPr>
              <w:pStyle w:val="TableText"/>
              <w:rPr>
                <w:rFonts w:eastAsia="Symbol"/>
              </w:rPr>
            </w:pPr>
            <w:r>
              <w:t>Anti-McC(a)</w:t>
            </w:r>
          </w:p>
        </w:tc>
        <w:tc>
          <w:tcPr>
            <w:tcW w:w="1331" w:type="dxa"/>
            <w:shd w:val="clear" w:color="auto" w:fill="auto"/>
            <w:vAlign w:val="center"/>
          </w:tcPr>
          <w:p w:rsidR="00432FCC" w:rsidRDefault="00432FCC" w:rsidP="00432FCC">
            <w:pPr>
              <w:pStyle w:val="TableText"/>
            </w:pPr>
            <w:r>
              <w:t>None</w:t>
            </w:r>
          </w:p>
        </w:tc>
        <w:tc>
          <w:tcPr>
            <w:tcW w:w="1053" w:type="dxa"/>
            <w:shd w:val="clear" w:color="auto" w:fill="auto"/>
            <w:vAlign w:val="center"/>
          </w:tcPr>
          <w:p w:rsidR="00432FCC" w:rsidRDefault="00432FCC" w:rsidP="00432FCC">
            <w:pPr>
              <w:pStyle w:val="TableText"/>
            </w:pPr>
            <w:r>
              <w:t>No</w:t>
            </w:r>
          </w:p>
        </w:tc>
        <w:tc>
          <w:tcPr>
            <w:tcW w:w="1331" w:type="dxa"/>
            <w:shd w:val="clear" w:color="auto" w:fill="auto"/>
            <w:vAlign w:val="center"/>
          </w:tcPr>
          <w:p w:rsidR="00432FCC" w:rsidRDefault="00432FCC" w:rsidP="00432FCC">
            <w:pPr>
              <w:pStyle w:val="TableText"/>
              <w:rPr>
                <w:rFonts w:eastAsia="Symbol"/>
              </w:rPr>
            </w:pPr>
            <w:r>
              <w:t>No</w:t>
            </w:r>
          </w:p>
        </w:tc>
        <w:tc>
          <w:tcPr>
            <w:tcW w:w="4315" w:type="dxa"/>
            <w:shd w:val="clear" w:color="auto" w:fill="auto"/>
            <w:vAlign w:val="center"/>
          </w:tcPr>
          <w:p w:rsidR="00432FCC" w:rsidRDefault="00432FCC" w:rsidP="00432FCC">
            <w:pPr>
              <w:pStyle w:val="TableText"/>
            </w:pPr>
          </w:p>
        </w:tc>
      </w:tr>
      <w:tr w:rsidR="00432FCC">
        <w:tc>
          <w:tcPr>
            <w:tcW w:w="1330" w:type="dxa"/>
            <w:shd w:val="clear" w:color="auto" w:fill="auto"/>
            <w:vAlign w:val="center"/>
          </w:tcPr>
          <w:p w:rsidR="00432FCC" w:rsidRDefault="00432FCC" w:rsidP="00432FCC">
            <w:pPr>
              <w:pStyle w:val="TableText"/>
              <w:rPr>
                <w:rFonts w:eastAsia="Symbol"/>
              </w:rPr>
            </w:pPr>
            <w:r>
              <w:t>Anti-JMH</w:t>
            </w:r>
          </w:p>
        </w:tc>
        <w:tc>
          <w:tcPr>
            <w:tcW w:w="1331" w:type="dxa"/>
            <w:shd w:val="clear" w:color="auto" w:fill="auto"/>
            <w:vAlign w:val="center"/>
          </w:tcPr>
          <w:p w:rsidR="00432FCC" w:rsidRDefault="00432FCC" w:rsidP="00432FCC">
            <w:pPr>
              <w:pStyle w:val="TableText"/>
            </w:pPr>
            <w:r>
              <w:t>None</w:t>
            </w:r>
          </w:p>
        </w:tc>
        <w:tc>
          <w:tcPr>
            <w:tcW w:w="1053" w:type="dxa"/>
            <w:shd w:val="clear" w:color="auto" w:fill="auto"/>
            <w:vAlign w:val="center"/>
          </w:tcPr>
          <w:p w:rsidR="00432FCC" w:rsidRDefault="00432FCC" w:rsidP="00432FCC">
            <w:pPr>
              <w:pStyle w:val="TableText"/>
            </w:pPr>
            <w:r>
              <w:t>No</w:t>
            </w:r>
          </w:p>
        </w:tc>
        <w:tc>
          <w:tcPr>
            <w:tcW w:w="1331" w:type="dxa"/>
            <w:shd w:val="clear" w:color="auto" w:fill="auto"/>
            <w:vAlign w:val="center"/>
          </w:tcPr>
          <w:p w:rsidR="00432FCC" w:rsidRDefault="00432FCC" w:rsidP="00432FCC">
            <w:pPr>
              <w:pStyle w:val="TableText"/>
              <w:rPr>
                <w:rFonts w:eastAsia="Symbol"/>
              </w:rPr>
            </w:pPr>
            <w:r>
              <w:t>No</w:t>
            </w:r>
          </w:p>
        </w:tc>
        <w:tc>
          <w:tcPr>
            <w:tcW w:w="4315" w:type="dxa"/>
            <w:shd w:val="clear" w:color="auto" w:fill="auto"/>
            <w:vAlign w:val="center"/>
          </w:tcPr>
          <w:p w:rsidR="00432FCC" w:rsidRDefault="00432FCC" w:rsidP="00432FCC">
            <w:pPr>
              <w:pStyle w:val="TableText"/>
            </w:pPr>
          </w:p>
        </w:tc>
      </w:tr>
      <w:tr w:rsidR="00432FCC">
        <w:tc>
          <w:tcPr>
            <w:tcW w:w="1330" w:type="dxa"/>
            <w:shd w:val="clear" w:color="auto" w:fill="auto"/>
            <w:vAlign w:val="center"/>
          </w:tcPr>
          <w:p w:rsidR="00432FCC" w:rsidRDefault="00432FCC" w:rsidP="00432FCC">
            <w:pPr>
              <w:pStyle w:val="TableText"/>
              <w:rPr>
                <w:rFonts w:eastAsia="Symbol"/>
              </w:rPr>
            </w:pPr>
            <w:r>
              <w:t>Anti-Yt(a)</w:t>
            </w:r>
          </w:p>
        </w:tc>
        <w:tc>
          <w:tcPr>
            <w:tcW w:w="1331" w:type="dxa"/>
            <w:shd w:val="clear" w:color="auto" w:fill="auto"/>
            <w:vAlign w:val="center"/>
          </w:tcPr>
          <w:p w:rsidR="00432FCC" w:rsidRDefault="00432FCC" w:rsidP="00432FCC">
            <w:pPr>
              <w:pStyle w:val="TableText"/>
              <w:rPr>
                <w:rFonts w:eastAsia="Symbol"/>
              </w:rPr>
            </w:pPr>
            <w:r>
              <w:t>None</w:t>
            </w:r>
          </w:p>
        </w:tc>
        <w:tc>
          <w:tcPr>
            <w:tcW w:w="1053" w:type="dxa"/>
            <w:shd w:val="clear" w:color="auto" w:fill="auto"/>
            <w:vAlign w:val="center"/>
          </w:tcPr>
          <w:p w:rsidR="00432FCC" w:rsidRDefault="00432FCC" w:rsidP="00432FCC">
            <w:pPr>
              <w:pStyle w:val="TableText"/>
            </w:pPr>
            <w:r>
              <w:t>No</w:t>
            </w:r>
          </w:p>
        </w:tc>
        <w:tc>
          <w:tcPr>
            <w:tcW w:w="1331" w:type="dxa"/>
            <w:shd w:val="clear" w:color="auto" w:fill="auto"/>
            <w:vAlign w:val="center"/>
          </w:tcPr>
          <w:p w:rsidR="00432FCC" w:rsidRDefault="00432FCC" w:rsidP="00432FCC">
            <w:pPr>
              <w:pStyle w:val="TableText"/>
              <w:rPr>
                <w:rFonts w:eastAsia="Symbol"/>
              </w:rPr>
            </w:pPr>
            <w:r>
              <w:t>No</w:t>
            </w:r>
          </w:p>
        </w:tc>
        <w:tc>
          <w:tcPr>
            <w:tcW w:w="4315" w:type="dxa"/>
            <w:shd w:val="clear" w:color="auto" w:fill="auto"/>
            <w:vAlign w:val="center"/>
          </w:tcPr>
          <w:p w:rsidR="00432FCC" w:rsidRDefault="00432FCC" w:rsidP="00432FCC">
            <w:pPr>
              <w:pStyle w:val="TableText"/>
              <w:rPr>
                <w:rFonts w:eastAsia="Symbol"/>
              </w:rPr>
            </w:pPr>
          </w:p>
        </w:tc>
      </w:tr>
      <w:tr w:rsidR="00432FCC">
        <w:tc>
          <w:tcPr>
            <w:tcW w:w="1330" w:type="dxa"/>
            <w:shd w:val="clear" w:color="auto" w:fill="auto"/>
            <w:vAlign w:val="center"/>
          </w:tcPr>
          <w:p w:rsidR="00432FCC" w:rsidRDefault="00432FCC" w:rsidP="00432FCC">
            <w:pPr>
              <w:pStyle w:val="TableText"/>
              <w:rPr>
                <w:rFonts w:eastAsia="Symbol"/>
              </w:rPr>
            </w:pPr>
            <w:r>
              <w:t>Anti-Yt(b)</w:t>
            </w:r>
          </w:p>
        </w:tc>
        <w:tc>
          <w:tcPr>
            <w:tcW w:w="1331" w:type="dxa"/>
            <w:shd w:val="clear" w:color="auto" w:fill="auto"/>
            <w:vAlign w:val="center"/>
          </w:tcPr>
          <w:p w:rsidR="00432FCC" w:rsidRDefault="00432FCC" w:rsidP="00432FCC">
            <w:pPr>
              <w:pStyle w:val="TableText"/>
              <w:rPr>
                <w:rFonts w:eastAsia="Symbol"/>
              </w:rPr>
            </w:pPr>
            <w:r>
              <w:t>None</w:t>
            </w:r>
          </w:p>
        </w:tc>
        <w:tc>
          <w:tcPr>
            <w:tcW w:w="1053" w:type="dxa"/>
            <w:shd w:val="clear" w:color="auto" w:fill="auto"/>
            <w:vAlign w:val="center"/>
          </w:tcPr>
          <w:p w:rsidR="00432FCC" w:rsidRDefault="00432FCC" w:rsidP="00432FCC">
            <w:pPr>
              <w:pStyle w:val="TableText"/>
            </w:pPr>
            <w:r>
              <w:t>No</w:t>
            </w:r>
          </w:p>
        </w:tc>
        <w:tc>
          <w:tcPr>
            <w:tcW w:w="1331" w:type="dxa"/>
            <w:shd w:val="clear" w:color="auto" w:fill="auto"/>
            <w:vAlign w:val="center"/>
          </w:tcPr>
          <w:p w:rsidR="00432FCC" w:rsidRDefault="00432FCC" w:rsidP="00432FCC">
            <w:pPr>
              <w:pStyle w:val="TableText"/>
              <w:rPr>
                <w:rFonts w:eastAsia="Symbol"/>
              </w:rPr>
            </w:pPr>
            <w:r>
              <w:t>No</w:t>
            </w:r>
          </w:p>
        </w:tc>
        <w:tc>
          <w:tcPr>
            <w:tcW w:w="4315" w:type="dxa"/>
            <w:shd w:val="clear" w:color="auto" w:fill="auto"/>
            <w:vAlign w:val="center"/>
          </w:tcPr>
          <w:p w:rsidR="00432FCC" w:rsidRDefault="00432FCC" w:rsidP="00432FCC">
            <w:pPr>
              <w:pStyle w:val="TableText"/>
              <w:rPr>
                <w:rFonts w:eastAsia="Symbol"/>
              </w:rPr>
            </w:pPr>
          </w:p>
        </w:tc>
      </w:tr>
    </w:tbl>
    <w:p w:rsidR="002E3C00" w:rsidRDefault="002E3C00" w:rsidP="002E3C00">
      <w:pPr>
        <w:pStyle w:val="Heading4"/>
        <w:rPr>
          <w:b w:val="0"/>
        </w:rPr>
      </w:pPr>
      <w:r>
        <w:lastRenderedPageBreak/>
        <w:t>User Roles with Access to This Option</w:t>
      </w:r>
      <w:r>
        <w:rPr>
          <w:b w:val="0"/>
        </w:rPr>
        <w:t xml:space="preserve"> </w:t>
      </w:r>
    </w:p>
    <w:p w:rsidR="002E3C00" w:rsidRDefault="002E3C00" w:rsidP="002E3C00">
      <w:pPr>
        <w:pStyle w:val="Roles"/>
        <w:rPr>
          <w:snapToGrid w:val="0"/>
        </w:rPr>
      </w:pP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t xml:space="preserve"> Enhanced Supervisor</w:t>
      </w:r>
    </w:p>
    <w:p w:rsidR="002E3C00" w:rsidRDefault="00B74754" w:rsidP="002E3C00">
      <w:pPr>
        <w:pStyle w:val="Heading4"/>
      </w:pPr>
      <w:r>
        <w:t>Preparation for Testing</w:t>
      </w:r>
    </w:p>
    <w:p w:rsidR="002E3C00" w:rsidRPr="00600497" w:rsidRDefault="002E3C00" w:rsidP="00D02628">
      <w:pPr>
        <w:pStyle w:val="ListNumber"/>
        <w:numPr>
          <w:ilvl w:val="0"/>
          <w:numId w:val="33"/>
        </w:numPr>
        <w:tabs>
          <w:tab w:val="clear" w:pos="720"/>
          <w:tab w:val="num" w:pos="360"/>
        </w:tabs>
        <w:ind w:left="360"/>
      </w:pPr>
      <w:r w:rsidRPr="00600497">
        <w:t>Change the antigen negative requirement setting on those currently not invoked. Change the percent compatible for your donor population.</w:t>
      </w:r>
    </w:p>
    <w:p w:rsidR="00232E43" w:rsidRPr="00FB7F8D" w:rsidRDefault="00232E43" w:rsidP="00D02628">
      <w:pPr>
        <w:pStyle w:val="ListNumber"/>
        <w:numPr>
          <w:ilvl w:val="0"/>
          <w:numId w:val="33"/>
        </w:numPr>
        <w:tabs>
          <w:tab w:val="clear" w:pos="720"/>
          <w:tab w:val="num" w:pos="360"/>
        </w:tabs>
        <w:ind w:left="360"/>
      </w:pPr>
      <w:r w:rsidRPr="00600497">
        <w:t>P</w:t>
      </w:r>
      <w:r w:rsidRPr="00FB7F8D">
        <w:t>rint</w:t>
      </w:r>
      <w:r>
        <w:t>, sign, date,</w:t>
      </w:r>
      <w:r w:rsidRPr="00FB7F8D">
        <w:t xml:space="preserve"> and save an </w:t>
      </w:r>
      <w:r>
        <w:t>A</w:t>
      </w:r>
      <w:r w:rsidRPr="00FB7F8D">
        <w:t xml:space="preserve">udit </w:t>
      </w:r>
      <w:r>
        <w:t>Trail R</w:t>
      </w:r>
      <w:r w:rsidRPr="00FB7F8D">
        <w:t>eport for your validation record.</w:t>
      </w:r>
    </w:p>
    <w:p w:rsidR="002E3C00" w:rsidRDefault="002E3C00" w:rsidP="002E3C00">
      <w:pPr>
        <w:pStyle w:val="Heading3"/>
      </w:pPr>
      <w:bookmarkStart w:id="878" w:name="_Toc85895798"/>
      <w:bookmarkStart w:id="879" w:name="_Toc113264256"/>
      <w:bookmarkStart w:id="880" w:name="_Toc114462111"/>
      <w:bookmarkStart w:id="881" w:name="_Toc436396844"/>
      <w:r>
        <w:t>Update User Roles</w:t>
      </w:r>
      <w:bookmarkEnd w:id="878"/>
      <w:bookmarkEnd w:id="879"/>
      <w:bookmarkEnd w:id="880"/>
      <w:bookmarkEnd w:id="881"/>
      <w:r w:rsidR="00992E88">
        <w:fldChar w:fldCharType="begin"/>
      </w:r>
      <w:r w:rsidR="00992E88">
        <w:instrText xml:space="preserve"> XE "</w:instrText>
      </w:r>
      <w:r w:rsidR="00992E88" w:rsidRPr="00992E88">
        <w:instrText xml:space="preserve"> </w:instrText>
      </w:r>
      <w:r w:rsidR="00992E88" w:rsidRPr="00FC6AF9">
        <w:instrText>System Validation:</w:instrText>
      </w:r>
      <w:r w:rsidR="00992E88" w:rsidRPr="00B0596E">
        <w:instrText>Update User Roles</w:instrText>
      </w:r>
      <w:r w:rsidR="00992E88">
        <w:instrText xml:space="preserve">" </w:instrText>
      </w:r>
      <w:r w:rsidR="00992E88">
        <w:fldChar w:fldCharType="end"/>
      </w:r>
    </w:p>
    <w:p w:rsidR="002E3C00" w:rsidRDefault="002E3C00" w:rsidP="002E3C00">
      <w:pPr>
        <w:pStyle w:val="BodyText"/>
      </w:pPr>
      <w:r>
        <w:t>The user reviews and changes the user roles and associated security levels that determine which options and functions are available to a user in the division.</w:t>
      </w:r>
    </w:p>
    <w:p w:rsidR="002E3C00" w:rsidRDefault="002E3C00" w:rsidP="002E3C00">
      <w:pPr>
        <w:pStyle w:val="Heading4"/>
        <w:rPr>
          <w:b w:val="0"/>
        </w:rPr>
      </w:pPr>
      <w:r>
        <w:t>User Roles with Access to This Option</w:t>
      </w:r>
      <w:r>
        <w:rPr>
          <w:b w:val="0"/>
        </w:rPr>
        <w:t xml:space="preserve"> </w:t>
      </w:r>
    </w:p>
    <w:p w:rsidR="002E3C00" w:rsidRDefault="002E3C00" w:rsidP="002E3C00">
      <w:pPr>
        <w:pStyle w:val="Roles"/>
      </w:pP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t xml:space="preserve"> Administrator/Supervisor (change user roles)</w:t>
      </w:r>
    </w:p>
    <w:p w:rsidR="002E3C00" w:rsidRDefault="002E3C00" w:rsidP="002E3C00">
      <w:pPr>
        <w:pStyle w:val="Roles"/>
        <w:rPr>
          <w:snapToGrid w:val="0"/>
        </w:rPr>
      </w:pPr>
      <w:r w:rsidRPr="00EC7489">
        <w:rPr>
          <w:rFonts w:ascii="Wingdings 3" w:hAnsi="Wingdings 3" w:cs="Wingdings"/>
        </w:rPr>
        <w:t></w:t>
      </w:r>
      <w:r w:rsidRPr="00EC7489">
        <w:rPr>
          <w:rFonts w:ascii="Wingdings 3" w:hAnsi="Wingdings 3" w:cs="Wingdings"/>
        </w:rPr>
        <w:t></w:t>
      </w:r>
      <w:r w:rsidRPr="00EC7489">
        <w:rPr>
          <w:rFonts w:ascii="Wingdings 3" w:hAnsi="Wingdings 3" w:cs="Wingdings"/>
        </w:rPr>
        <w:t></w:t>
      </w:r>
      <w:r>
        <w:t xml:space="preserve"> </w:t>
      </w:r>
      <w:r>
        <w:rPr>
          <w:snapToGrid w:val="0"/>
        </w:rPr>
        <w:t>Lead Technologist (view user roles)</w:t>
      </w:r>
    </w:p>
    <w:p w:rsidR="002E3C00" w:rsidRDefault="00B74754" w:rsidP="002E3C00">
      <w:pPr>
        <w:pStyle w:val="Heading4"/>
      </w:pPr>
      <w:r>
        <w:t>Preparation for Testing</w:t>
      </w:r>
    </w:p>
    <w:p w:rsidR="002E3C00" w:rsidRPr="00600497" w:rsidRDefault="002E3C00" w:rsidP="00D02628">
      <w:pPr>
        <w:pStyle w:val="ListNumber"/>
        <w:numPr>
          <w:ilvl w:val="0"/>
          <w:numId w:val="34"/>
        </w:numPr>
        <w:tabs>
          <w:tab w:val="clear" w:pos="720"/>
          <w:tab w:val="num" w:pos="360"/>
        </w:tabs>
        <w:ind w:left="360"/>
      </w:pPr>
      <w:r>
        <w:t xml:space="preserve">It is </w:t>
      </w:r>
      <w:r w:rsidRPr="00600497">
        <w:t xml:space="preserve">recommended to assign one Lead Technologist on each shift to respond to system overrides. </w:t>
      </w:r>
    </w:p>
    <w:p w:rsidR="00DD41F5" w:rsidRPr="00FB7F8D" w:rsidRDefault="00DD41F5" w:rsidP="00D02628">
      <w:pPr>
        <w:pStyle w:val="ListNumber"/>
        <w:numPr>
          <w:ilvl w:val="0"/>
          <w:numId w:val="34"/>
        </w:numPr>
        <w:tabs>
          <w:tab w:val="clear" w:pos="720"/>
          <w:tab w:val="num" w:pos="360"/>
        </w:tabs>
        <w:ind w:left="360"/>
      </w:pPr>
      <w:r w:rsidRPr="00600497">
        <w:t>Prin</w:t>
      </w:r>
      <w:r w:rsidRPr="00FB7F8D">
        <w:t>t</w:t>
      </w:r>
      <w:r>
        <w:t>, sign, date,</w:t>
      </w:r>
      <w:r w:rsidRPr="00FB7F8D">
        <w:t xml:space="preserve"> and save an </w:t>
      </w:r>
      <w:r>
        <w:t>A</w:t>
      </w:r>
      <w:r w:rsidRPr="00FB7F8D">
        <w:t xml:space="preserve">udit </w:t>
      </w:r>
      <w:r>
        <w:t>Trail R</w:t>
      </w:r>
      <w:r w:rsidRPr="00FB7F8D">
        <w:t>eport for your validation record.</w:t>
      </w:r>
    </w:p>
    <w:p w:rsidR="002E3C00" w:rsidRDefault="002E3C00" w:rsidP="00A57833">
      <w:pPr>
        <w:pStyle w:val="Heading3"/>
        <w:rPr>
          <w:snapToGrid w:val="0"/>
        </w:rPr>
      </w:pPr>
      <w:bookmarkStart w:id="882" w:name="_Toc114462112"/>
      <w:bookmarkStart w:id="883" w:name="_Toc436396845"/>
      <w:r>
        <w:rPr>
          <w:snapToGrid w:val="0"/>
        </w:rPr>
        <w:t>Testing</w:t>
      </w:r>
      <w:bookmarkEnd w:id="882"/>
      <w:bookmarkEnd w:id="883"/>
      <w:r w:rsidR="00992E88">
        <w:rPr>
          <w:snapToGrid w:val="0"/>
        </w:rPr>
        <w:fldChar w:fldCharType="begin"/>
      </w:r>
      <w:r w:rsidR="00992E88">
        <w:instrText xml:space="preserve"> XE "</w:instrText>
      </w:r>
      <w:r w:rsidR="00992E88" w:rsidRPr="00992E88">
        <w:instrText xml:space="preserve"> </w:instrText>
      </w:r>
      <w:r w:rsidR="00992E88" w:rsidRPr="00FC6AF9">
        <w:instrText>System Validation:</w:instrText>
      </w:r>
      <w:r w:rsidR="00992E88" w:rsidRPr="00B0596E">
        <w:rPr>
          <w:snapToGrid w:val="0"/>
        </w:rPr>
        <w:instrText>Testing</w:instrText>
      </w:r>
      <w:r w:rsidR="00992E88">
        <w:instrText xml:space="preserve">" </w:instrText>
      </w:r>
      <w:r w:rsidR="00992E88">
        <w:rPr>
          <w:snapToGrid w:val="0"/>
        </w:rPr>
        <w:fldChar w:fldCharType="end"/>
      </w:r>
    </w:p>
    <w:p w:rsidR="002E3C00" w:rsidRDefault="002E3C00" w:rsidP="002E3C00">
      <w:pPr>
        <w:pStyle w:val="BodyText"/>
        <w:rPr>
          <w:szCs w:val="15"/>
        </w:rPr>
      </w:pPr>
      <w:r>
        <w:rPr>
          <w:szCs w:val="15"/>
        </w:rPr>
        <w:t>Sample test scripts will be provided during the implementation of VBECS. Each site</w:t>
      </w:r>
      <w:r w:rsidRPr="00695B8D">
        <w:rPr>
          <w:szCs w:val="15"/>
        </w:rPr>
        <w:t xml:space="preserve"> </w:t>
      </w:r>
      <w:r>
        <w:rPr>
          <w:szCs w:val="15"/>
        </w:rPr>
        <w:t>must</w:t>
      </w:r>
      <w:r w:rsidRPr="00695B8D">
        <w:rPr>
          <w:szCs w:val="15"/>
        </w:rPr>
        <w:t xml:space="preserve"> evaluate </w:t>
      </w:r>
      <w:r>
        <w:rPr>
          <w:szCs w:val="15"/>
        </w:rPr>
        <w:t>the intended uses of the software</w:t>
      </w:r>
      <w:r w:rsidRPr="00695B8D">
        <w:rPr>
          <w:szCs w:val="15"/>
        </w:rPr>
        <w:t xml:space="preserve"> and make appropriate changes (additions</w:t>
      </w:r>
      <w:r>
        <w:rPr>
          <w:szCs w:val="15"/>
        </w:rPr>
        <w:t xml:space="preserve"> or deletions) to the</w:t>
      </w:r>
      <w:r w:rsidRPr="00695B8D">
        <w:rPr>
          <w:szCs w:val="15"/>
        </w:rPr>
        <w:t xml:space="preserve"> facility’s procedures</w:t>
      </w:r>
      <w:r>
        <w:rPr>
          <w:szCs w:val="15"/>
        </w:rPr>
        <w:t xml:space="preserve">, </w:t>
      </w:r>
      <w:r w:rsidRPr="00695B8D">
        <w:rPr>
          <w:szCs w:val="15"/>
        </w:rPr>
        <w:t>processes</w:t>
      </w:r>
      <w:r>
        <w:rPr>
          <w:szCs w:val="15"/>
        </w:rPr>
        <w:t>, policies, and test scripts</w:t>
      </w:r>
      <w:r w:rsidRPr="00695B8D">
        <w:rPr>
          <w:szCs w:val="15"/>
        </w:rPr>
        <w:t>.</w:t>
      </w:r>
      <w:r>
        <w:rPr>
          <w:szCs w:val="15"/>
        </w:rPr>
        <w:t xml:space="preserve"> </w:t>
      </w:r>
    </w:p>
    <w:p w:rsidR="002E3C00" w:rsidRDefault="002E3C00" w:rsidP="002E3C00">
      <w:pPr>
        <w:pStyle w:val="Caution"/>
        <w:rPr>
          <w:szCs w:val="15"/>
        </w:rPr>
      </w:pPr>
      <w:r w:rsidRPr="00695B8D">
        <w:rPr>
          <w:szCs w:val="15"/>
        </w:rPr>
        <w:t>You are required to validate your process</w:t>
      </w:r>
      <w:r>
        <w:rPr>
          <w:szCs w:val="15"/>
        </w:rPr>
        <w:t xml:space="preserve"> and how you use the software. You must also validate</w:t>
      </w:r>
      <w:r w:rsidRPr="00695B8D">
        <w:rPr>
          <w:szCs w:val="15"/>
        </w:rPr>
        <w:t xml:space="preserve"> the software </w:t>
      </w:r>
      <w:r>
        <w:rPr>
          <w:szCs w:val="15"/>
        </w:rPr>
        <w:t>itself</w:t>
      </w:r>
      <w:r w:rsidRPr="00695B8D">
        <w:rPr>
          <w:szCs w:val="15"/>
        </w:rPr>
        <w:t>.</w:t>
      </w:r>
      <w:r>
        <w:rPr>
          <w:szCs w:val="15"/>
        </w:rPr>
        <w:t xml:space="preserve"> </w:t>
      </w:r>
      <w:r>
        <w:t>Training users is an integral part of the validation process.</w:t>
      </w:r>
    </w:p>
    <w:p w:rsidR="002E3C00" w:rsidRDefault="00200B6D" w:rsidP="00A57833">
      <w:pPr>
        <w:pStyle w:val="Heading3"/>
      </w:pPr>
      <w:bookmarkStart w:id="884" w:name="_Toc85895801"/>
      <w:bookmarkStart w:id="885" w:name="_Toc113264257"/>
      <w:bookmarkStart w:id="886" w:name="_Toc114462113"/>
      <w:r>
        <w:br w:type="page"/>
      </w:r>
      <w:bookmarkStart w:id="887" w:name="_Toc436396846"/>
      <w:r w:rsidR="002E3C00">
        <w:lastRenderedPageBreak/>
        <w:t xml:space="preserve">VBECS </w:t>
      </w:r>
      <w:r w:rsidR="00297B5F">
        <w:t xml:space="preserve">Forms and </w:t>
      </w:r>
      <w:r w:rsidR="002E3C00">
        <w:t>Reports</w:t>
      </w:r>
      <w:bookmarkEnd w:id="884"/>
      <w:bookmarkEnd w:id="885"/>
      <w:bookmarkEnd w:id="886"/>
      <w:bookmarkEnd w:id="887"/>
      <w:r w:rsidR="00992E88">
        <w:fldChar w:fldCharType="begin"/>
      </w:r>
      <w:r w:rsidR="00992E88">
        <w:instrText xml:space="preserve"> XE "</w:instrText>
      </w:r>
      <w:r w:rsidR="00992E88" w:rsidRPr="00992E88">
        <w:instrText xml:space="preserve"> </w:instrText>
      </w:r>
      <w:r w:rsidR="00992E88" w:rsidRPr="00FC6AF9">
        <w:instrText>System Validation:</w:instrText>
      </w:r>
      <w:r w:rsidR="00992E88" w:rsidRPr="00B0596E">
        <w:instrText>VBECS Forms and Reports</w:instrText>
      </w:r>
      <w:r w:rsidR="00992E88">
        <w:instrText xml:space="preserve">" </w:instrText>
      </w:r>
      <w:r w:rsidR="00992E88">
        <w:fldChar w:fldCharType="end"/>
      </w:r>
    </w:p>
    <w:p w:rsidR="00297B5F" w:rsidRDefault="002E3C00" w:rsidP="002E3C00">
      <w:pPr>
        <w:pStyle w:val="BodyText"/>
        <w:sectPr w:rsidR="00297B5F" w:rsidSect="00EE771C">
          <w:headerReference w:type="even" r:id="rId245"/>
          <w:pgSz w:w="12240" w:h="15840" w:code="1"/>
          <w:pgMar w:top="1440" w:right="1440" w:bottom="1440" w:left="1440" w:header="720" w:footer="720" w:gutter="0"/>
          <w:cols w:space="720"/>
          <w:docGrid w:linePitch="360"/>
        </w:sectPr>
      </w:pPr>
      <w:r>
        <w:t xml:space="preserve">Print </w:t>
      </w:r>
      <w:r w:rsidR="00AE3F2C">
        <w:t xml:space="preserve">and review these </w:t>
      </w:r>
      <w:r>
        <w:t xml:space="preserve">reports </w:t>
      </w:r>
      <w:r w:rsidR="00AE3F2C">
        <w:t>and forms at the end of</w:t>
      </w:r>
      <w:r>
        <w:t xml:space="preserve"> validation testing. </w:t>
      </w:r>
      <w:bookmarkStart w:id="888" w:name="Check1"/>
    </w:p>
    <w:p w:rsidR="002E3C00" w:rsidRDefault="002E3C00" w:rsidP="002E3C00">
      <w:pPr>
        <w:pStyle w:val="BodyText"/>
        <w:rPr>
          <w:snapToGrid w:val="0"/>
        </w:rPr>
      </w:pPr>
      <w:r>
        <w:rPr>
          <w:snapToGrid w:val="0"/>
        </w:rPr>
        <w:lastRenderedPageBreak/>
        <w:fldChar w:fldCharType="begin">
          <w:ffData>
            <w:name w:val="Check1"/>
            <w:enabled/>
            <w:calcOnExit w:val="0"/>
            <w:checkBox>
              <w:sizeAuto/>
              <w:default w:val="0"/>
            </w:checkBox>
          </w:ffData>
        </w:fldChar>
      </w:r>
      <w:r>
        <w:rPr>
          <w:snapToGrid w:val="0"/>
        </w:rPr>
        <w:instrText xml:space="preserve"> FORMCHECKBOX </w:instrText>
      </w:r>
      <w:r w:rsidRPr="00C32F1C">
        <w:rPr>
          <w:snapToGrid w:val="0"/>
        </w:rPr>
      </w:r>
      <w:r>
        <w:rPr>
          <w:snapToGrid w:val="0"/>
        </w:rPr>
        <w:fldChar w:fldCharType="end"/>
      </w:r>
      <w:bookmarkEnd w:id="888"/>
      <w:r>
        <w:rPr>
          <w:snapToGrid w:val="0"/>
        </w:rPr>
        <w:t xml:space="preserve"> Administrative Data </w:t>
      </w:r>
    </w:p>
    <w:p w:rsidR="002E3C00" w:rsidRDefault="002E3C00" w:rsidP="002E3C00">
      <w:pPr>
        <w:pStyle w:val="BodyText"/>
        <w:rPr>
          <w:snapToGrid w:val="0"/>
        </w:rPr>
      </w:pPr>
      <w:r>
        <w:rPr>
          <w:snapToGrid w:val="0"/>
        </w:rPr>
        <w:fldChar w:fldCharType="begin">
          <w:ffData>
            <w:name w:val="Check1"/>
            <w:enabled/>
            <w:calcOnExit w:val="0"/>
            <w:checkBox>
              <w:sizeAuto/>
              <w:default w:val="0"/>
            </w:checkBox>
          </w:ffData>
        </w:fldChar>
      </w:r>
      <w:r>
        <w:rPr>
          <w:snapToGrid w:val="0"/>
        </w:rPr>
        <w:instrText xml:space="preserve"> FORMCHECKBOX </w:instrText>
      </w:r>
      <w:r w:rsidRPr="00C32F1C">
        <w:rPr>
          <w:snapToGrid w:val="0"/>
        </w:rPr>
      </w:r>
      <w:r>
        <w:rPr>
          <w:snapToGrid w:val="0"/>
        </w:rPr>
        <w:fldChar w:fldCharType="end"/>
      </w:r>
      <w:r>
        <w:rPr>
          <w:snapToGrid w:val="0"/>
        </w:rPr>
        <w:t xml:space="preserve"> Audit Trail </w:t>
      </w:r>
    </w:p>
    <w:p w:rsidR="002E3C00" w:rsidRDefault="002E3C00" w:rsidP="002E3C00">
      <w:pPr>
        <w:pStyle w:val="BodyText"/>
        <w:rPr>
          <w:snapToGrid w:val="0"/>
        </w:rPr>
      </w:pPr>
      <w:r>
        <w:rPr>
          <w:snapToGrid w:val="0"/>
        </w:rPr>
        <w:fldChar w:fldCharType="begin">
          <w:ffData>
            <w:name w:val="Check1"/>
            <w:enabled/>
            <w:calcOnExit w:val="0"/>
            <w:checkBox>
              <w:sizeAuto/>
              <w:default w:val="0"/>
            </w:checkBox>
          </w:ffData>
        </w:fldChar>
      </w:r>
      <w:r>
        <w:rPr>
          <w:snapToGrid w:val="0"/>
        </w:rPr>
        <w:instrText xml:space="preserve"> FORMCHECKBOX </w:instrText>
      </w:r>
      <w:r w:rsidRPr="00C32F1C">
        <w:rPr>
          <w:snapToGrid w:val="0"/>
        </w:rPr>
      </w:r>
      <w:r>
        <w:rPr>
          <w:snapToGrid w:val="0"/>
        </w:rPr>
        <w:fldChar w:fldCharType="end"/>
      </w:r>
      <w:r>
        <w:rPr>
          <w:snapToGrid w:val="0"/>
        </w:rPr>
        <w:t xml:space="preserve"> Blood Availability </w:t>
      </w:r>
    </w:p>
    <w:p w:rsidR="002E3C00" w:rsidRDefault="002E3C00" w:rsidP="002E3C00">
      <w:pPr>
        <w:pStyle w:val="BodyText"/>
        <w:rPr>
          <w:snapToGrid w:val="0"/>
        </w:rPr>
      </w:pPr>
      <w:r>
        <w:rPr>
          <w:snapToGrid w:val="0"/>
        </w:rPr>
        <w:fldChar w:fldCharType="begin">
          <w:ffData>
            <w:name w:val="Check1"/>
            <w:enabled/>
            <w:calcOnExit w:val="0"/>
            <w:checkBox>
              <w:sizeAuto/>
              <w:default w:val="0"/>
            </w:checkBox>
          </w:ffData>
        </w:fldChar>
      </w:r>
      <w:r>
        <w:rPr>
          <w:snapToGrid w:val="0"/>
        </w:rPr>
        <w:instrText xml:space="preserve"> FORMCHECKBOX </w:instrText>
      </w:r>
      <w:r w:rsidRPr="00C32F1C">
        <w:rPr>
          <w:snapToGrid w:val="0"/>
        </w:rPr>
      </w:r>
      <w:r>
        <w:rPr>
          <w:snapToGrid w:val="0"/>
        </w:rPr>
        <w:fldChar w:fldCharType="end"/>
      </w:r>
      <w:r>
        <w:rPr>
          <w:snapToGrid w:val="0"/>
        </w:rPr>
        <w:t xml:space="preserve"> Cost Accounting </w:t>
      </w:r>
    </w:p>
    <w:p w:rsidR="002E3C00" w:rsidRDefault="002E3C00" w:rsidP="002E3C00">
      <w:pPr>
        <w:pStyle w:val="BodyText"/>
        <w:rPr>
          <w:snapToGrid w:val="0"/>
        </w:rPr>
      </w:pPr>
      <w:r>
        <w:rPr>
          <w:snapToGrid w:val="0"/>
        </w:rPr>
        <w:fldChar w:fldCharType="begin">
          <w:ffData>
            <w:name w:val="Check1"/>
            <w:enabled/>
            <w:calcOnExit w:val="0"/>
            <w:checkBox>
              <w:sizeAuto/>
              <w:default w:val="0"/>
            </w:checkBox>
          </w:ffData>
        </w:fldChar>
      </w:r>
      <w:r>
        <w:rPr>
          <w:snapToGrid w:val="0"/>
        </w:rPr>
        <w:instrText xml:space="preserve"> FORMCHECKBOX </w:instrText>
      </w:r>
      <w:r w:rsidRPr="00C32F1C">
        <w:rPr>
          <w:snapToGrid w:val="0"/>
        </w:rPr>
      </w:r>
      <w:r>
        <w:rPr>
          <w:snapToGrid w:val="0"/>
        </w:rPr>
        <w:fldChar w:fldCharType="end"/>
      </w:r>
      <w:r>
        <w:rPr>
          <w:snapToGrid w:val="0"/>
        </w:rPr>
        <w:t xml:space="preserve"> </w:t>
      </w:r>
      <w:r>
        <w:t xml:space="preserve">C:T Ratio </w:t>
      </w:r>
    </w:p>
    <w:p w:rsidR="002E3C00" w:rsidRDefault="002E3C00" w:rsidP="002E3C00">
      <w:pPr>
        <w:pStyle w:val="BodyText"/>
        <w:rPr>
          <w:snapToGrid w:val="0"/>
        </w:rPr>
      </w:pPr>
      <w:r>
        <w:rPr>
          <w:snapToGrid w:val="0"/>
        </w:rPr>
        <w:fldChar w:fldCharType="begin">
          <w:ffData>
            <w:name w:val="Check1"/>
            <w:enabled/>
            <w:calcOnExit w:val="0"/>
            <w:checkBox>
              <w:sizeAuto/>
              <w:default w:val="0"/>
            </w:checkBox>
          </w:ffData>
        </w:fldChar>
      </w:r>
      <w:r>
        <w:rPr>
          <w:snapToGrid w:val="0"/>
        </w:rPr>
        <w:instrText xml:space="preserve"> FORMCHECKBOX </w:instrText>
      </w:r>
      <w:r w:rsidRPr="00C32F1C">
        <w:rPr>
          <w:snapToGrid w:val="0"/>
        </w:rPr>
      </w:r>
      <w:r>
        <w:rPr>
          <w:snapToGrid w:val="0"/>
        </w:rPr>
        <w:fldChar w:fldCharType="end"/>
      </w:r>
      <w:r>
        <w:rPr>
          <w:snapToGrid w:val="0"/>
        </w:rPr>
        <w:t xml:space="preserve"> Division Transfusion </w:t>
      </w:r>
    </w:p>
    <w:p w:rsidR="002E3C00" w:rsidRDefault="002E3C00" w:rsidP="002E3C00">
      <w:pPr>
        <w:pStyle w:val="BodyText"/>
        <w:rPr>
          <w:snapToGrid w:val="0"/>
        </w:rPr>
      </w:pPr>
      <w:r>
        <w:rPr>
          <w:snapToGrid w:val="0"/>
        </w:rPr>
        <w:fldChar w:fldCharType="begin">
          <w:ffData>
            <w:name w:val="Check1"/>
            <w:enabled/>
            <w:calcOnExit w:val="0"/>
            <w:checkBox>
              <w:sizeAuto/>
              <w:default w:val="0"/>
            </w:checkBox>
          </w:ffData>
        </w:fldChar>
      </w:r>
      <w:r>
        <w:rPr>
          <w:snapToGrid w:val="0"/>
        </w:rPr>
        <w:instrText xml:space="preserve"> FORMCHECKBOX </w:instrText>
      </w:r>
      <w:r w:rsidRPr="00C32F1C">
        <w:rPr>
          <w:snapToGrid w:val="0"/>
        </w:rPr>
      </w:r>
      <w:r>
        <w:rPr>
          <w:snapToGrid w:val="0"/>
        </w:rPr>
        <w:fldChar w:fldCharType="end"/>
      </w:r>
      <w:r>
        <w:rPr>
          <w:snapToGrid w:val="0"/>
        </w:rPr>
        <w:t xml:space="preserve"> Division Workload </w:t>
      </w:r>
    </w:p>
    <w:p w:rsidR="002E3C00" w:rsidRDefault="002E3C00" w:rsidP="002E3C00">
      <w:pPr>
        <w:pStyle w:val="BodyText"/>
        <w:rPr>
          <w:snapToGrid w:val="0"/>
        </w:rPr>
      </w:pPr>
      <w:r>
        <w:rPr>
          <w:snapToGrid w:val="0"/>
        </w:rPr>
        <w:fldChar w:fldCharType="begin">
          <w:ffData>
            <w:name w:val="Check1"/>
            <w:enabled/>
            <w:calcOnExit w:val="0"/>
            <w:checkBox>
              <w:sizeAuto/>
              <w:default w:val="0"/>
            </w:checkBox>
          </w:ffData>
        </w:fldChar>
      </w:r>
      <w:r>
        <w:rPr>
          <w:snapToGrid w:val="0"/>
        </w:rPr>
        <w:instrText xml:space="preserve"> FORMCHECKBOX </w:instrText>
      </w:r>
      <w:r w:rsidRPr="00C32F1C">
        <w:rPr>
          <w:snapToGrid w:val="0"/>
        </w:rPr>
      </w:r>
      <w:r>
        <w:rPr>
          <w:snapToGrid w:val="0"/>
        </w:rPr>
        <w:fldChar w:fldCharType="end"/>
      </w:r>
      <w:r>
        <w:rPr>
          <w:snapToGrid w:val="0"/>
        </w:rPr>
        <w:t xml:space="preserve"> Exception </w:t>
      </w:r>
    </w:p>
    <w:p w:rsidR="002E3C00" w:rsidRDefault="002E3C00" w:rsidP="002E3C00">
      <w:pPr>
        <w:pStyle w:val="BodyText"/>
        <w:rPr>
          <w:snapToGrid w:val="0"/>
        </w:rPr>
      </w:pPr>
      <w:r>
        <w:rPr>
          <w:snapToGrid w:val="0"/>
        </w:rPr>
        <w:fldChar w:fldCharType="begin">
          <w:ffData>
            <w:name w:val="Check1"/>
            <w:enabled/>
            <w:calcOnExit w:val="0"/>
            <w:checkBox>
              <w:sizeAuto/>
              <w:default w:val="0"/>
            </w:checkBox>
          </w:ffData>
        </w:fldChar>
      </w:r>
      <w:r>
        <w:rPr>
          <w:snapToGrid w:val="0"/>
        </w:rPr>
        <w:instrText xml:space="preserve"> FORMCHECKBOX </w:instrText>
      </w:r>
      <w:r w:rsidRPr="00C32F1C">
        <w:rPr>
          <w:snapToGrid w:val="0"/>
        </w:rPr>
      </w:r>
      <w:r>
        <w:rPr>
          <w:snapToGrid w:val="0"/>
        </w:rPr>
        <w:fldChar w:fldCharType="end"/>
      </w:r>
      <w:r>
        <w:rPr>
          <w:snapToGrid w:val="0"/>
        </w:rPr>
        <w:t xml:space="preserve"> Finalize/Print TRW</w:t>
      </w:r>
    </w:p>
    <w:p w:rsidR="002E3C00" w:rsidRDefault="002E3C00" w:rsidP="002E3C00">
      <w:pPr>
        <w:pStyle w:val="BodyText"/>
        <w:rPr>
          <w:snapToGrid w:val="0"/>
        </w:rPr>
      </w:pPr>
      <w:r>
        <w:rPr>
          <w:snapToGrid w:val="0"/>
        </w:rPr>
        <w:fldChar w:fldCharType="begin">
          <w:ffData>
            <w:name w:val="Check1"/>
            <w:enabled/>
            <w:calcOnExit w:val="0"/>
            <w:checkBox>
              <w:sizeAuto/>
              <w:default w:val="0"/>
            </w:checkBox>
          </w:ffData>
        </w:fldChar>
      </w:r>
      <w:r>
        <w:rPr>
          <w:snapToGrid w:val="0"/>
        </w:rPr>
        <w:instrText xml:space="preserve"> FORMCHECKBOX </w:instrText>
      </w:r>
      <w:r w:rsidRPr="00C32F1C">
        <w:rPr>
          <w:snapToGrid w:val="0"/>
        </w:rPr>
      </w:r>
      <w:r>
        <w:rPr>
          <w:snapToGrid w:val="0"/>
        </w:rPr>
        <w:fldChar w:fldCharType="end"/>
      </w:r>
      <w:r>
        <w:rPr>
          <w:snapToGrid w:val="0"/>
        </w:rPr>
        <w:t xml:space="preserve"> Inappropriate Transfusion Request </w:t>
      </w:r>
    </w:p>
    <w:p w:rsidR="002E3C00" w:rsidRDefault="002E3C00" w:rsidP="002E3C00">
      <w:pPr>
        <w:pStyle w:val="BodyText"/>
        <w:rPr>
          <w:snapToGrid w:val="0"/>
        </w:rPr>
      </w:pPr>
      <w:r>
        <w:rPr>
          <w:snapToGrid w:val="0"/>
        </w:rPr>
        <w:fldChar w:fldCharType="begin">
          <w:ffData>
            <w:name w:val="Check1"/>
            <w:enabled/>
            <w:calcOnExit w:val="0"/>
            <w:checkBox>
              <w:sizeAuto/>
              <w:default w:val="0"/>
            </w:checkBox>
          </w:ffData>
        </w:fldChar>
      </w:r>
      <w:r>
        <w:rPr>
          <w:snapToGrid w:val="0"/>
        </w:rPr>
        <w:instrText xml:space="preserve"> FORMCHECKBOX </w:instrText>
      </w:r>
      <w:r w:rsidRPr="00C32F1C">
        <w:rPr>
          <w:snapToGrid w:val="0"/>
        </w:rPr>
      </w:r>
      <w:r>
        <w:rPr>
          <w:snapToGrid w:val="0"/>
        </w:rPr>
        <w:fldChar w:fldCharType="end"/>
      </w:r>
      <w:r>
        <w:rPr>
          <w:snapToGrid w:val="0"/>
        </w:rPr>
        <w:t xml:space="preserve"> Issued/Returned </w:t>
      </w:r>
    </w:p>
    <w:p w:rsidR="002E3C00" w:rsidRDefault="002E3C00" w:rsidP="002E3C00">
      <w:pPr>
        <w:pStyle w:val="BodyText"/>
        <w:rPr>
          <w:snapToGrid w:val="0"/>
        </w:rPr>
      </w:pPr>
      <w:r>
        <w:rPr>
          <w:snapToGrid w:val="0"/>
        </w:rPr>
        <w:fldChar w:fldCharType="begin">
          <w:ffData>
            <w:name w:val="Check1"/>
            <w:enabled/>
            <w:calcOnExit w:val="0"/>
            <w:checkBox>
              <w:sizeAuto/>
              <w:default w:val="0"/>
            </w:checkBox>
          </w:ffData>
        </w:fldChar>
      </w:r>
      <w:r>
        <w:rPr>
          <w:snapToGrid w:val="0"/>
        </w:rPr>
        <w:instrText xml:space="preserve"> FORMCHECKBOX </w:instrText>
      </w:r>
      <w:r w:rsidRPr="00C32F1C">
        <w:rPr>
          <w:snapToGrid w:val="0"/>
        </w:rPr>
      </w:r>
      <w:r>
        <w:rPr>
          <w:snapToGrid w:val="0"/>
        </w:rPr>
        <w:fldChar w:fldCharType="end"/>
      </w:r>
      <w:r>
        <w:rPr>
          <w:snapToGrid w:val="0"/>
        </w:rPr>
        <w:t xml:space="preserve"> Maintain Equipment (Print)</w:t>
      </w:r>
    </w:p>
    <w:p w:rsidR="002E3C00" w:rsidRDefault="002E3C00" w:rsidP="002E3C00">
      <w:pPr>
        <w:pStyle w:val="BodyText"/>
        <w:rPr>
          <w:snapToGrid w:val="0"/>
        </w:rPr>
      </w:pPr>
      <w:r>
        <w:rPr>
          <w:snapToGrid w:val="0"/>
        </w:rPr>
        <w:fldChar w:fldCharType="begin">
          <w:ffData>
            <w:name w:val="Check1"/>
            <w:enabled/>
            <w:calcOnExit w:val="0"/>
            <w:checkBox>
              <w:sizeAuto/>
              <w:default w:val="0"/>
            </w:checkBox>
          </w:ffData>
        </w:fldChar>
      </w:r>
      <w:r>
        <w:rPr>
          <w:snapToGrid w:val="0"/>
        </w:rPr>
        <w:instrText xml:space="preserve"> FORMCHECKBOX </w:instrText>
      </w:r>
      <w:r w:rsidRPr="00C32F1C">
        <w:rPr>
          <w:snapToGrid w:val="0"/>
        </w:rPr>
      </w:r>
      <w:r>
        <w:rPr>
          <w:snapToGrid w:val="0"/>
        </w:rPr>
        <w:fldChar w:fldCharType="end"/>
      </w:r>
      <w:r>
        <w:rPr>
          <w:snapToGrid w:val="0"/>
        </w:rPr>
        <w:t xml:space="preserve"> Order History </w:t>
      </w:r>
    </w:p>
    <w:p w:rsidR="00200B6D" w:rsidRDefault="00200B6D" w:rsidP="00200B6D">
      <w:pPr>
        <w:pStyle w:val="BodyText"/>
        <w:rPr>
          <w:snapToGrid w:val="0"/>
        </w:rPr>
      </w:pPr>
      <w:r>
        <w:rPr>
          <w:snapToGrid w:val="0"/>
        </w:rPr>
        <w:br w:type="column"/>
      </w:r>
      <w:r>
        <w:rPr>
          <w:snapToGrid w:val="0"/>
        </w:rPr>
        <w:lastRenderedPageBreak/>
        <w:fldChar w:fldCharType="begin">
          <w:ffData>
            <w:name w:val="Check1"/>
            <w:enabled/>
            <w:calcOnExit w:val="0"/>
            <w:checkBox>
              <w:sizeAuto/>
              <w:default w:val="0"/>
            </w:checkBox>
          </w:ffData>
        </w:fldChar>
      </w:r>
      <w:r>
        <w:rPr>
          <w:snapToGrid w:val="0"/>
        </w:rPr>
        <w:instrText xml:space="preserve"> FORMCHECKBOX </w:instrText>
      </w:r>
      <w:r w:rsidRPr="00C32F1C">
        <w:rPr>
          <w:snapToGrid w:val="0"/>
        </w:rPr>
      </w:r>
      <w:r>
        <w:rPr>
          <w:snapToGrid w:val="0"/>
        </w:rPr>
        <w:fldChar w:fldCharType="end"/>
      </w:r>
      <w:r>
        <w:rPr>
          <w:snapToGrid w:val="0"/>
        </w:rPr>
        <w:t xml:space="preserve"> Patient History </w:t>
      </w:r>
    </w:p>
    <w:p w:rsidR="002E3C00" w:rsidRDefault="002E3C00" w:rsidP="002E3C00">
      <w:pPr>
        <w:pStyle w:val="BodyText"/>
        <w:rPr>
          <w:snapToGrid w:val="0"/>
          <w:color w:val="000000"/>
        </w:rPr>
      </w:pPr>
      <w:r>
        <w:rPr>
          <w:snapToGrid w:val="0"/>
        </w:rPr>
        <w:fldChar w:fldCharType="begin">
          <w:ffData>
            <w:name w:val="Check1"/>
            <w:enabled/>
            <w:calcOnExit w:val="0"/>
            <w:checkBox>
              <w:sizeAuto/>
              <w:default w:val="0"/>
            </w:checkBox>
          </w:ffData>
        </w:fldChar>
      </w:r>
      <w:r>
        <w:rPr>
          <w:snapToGrid w:val="0"/>
        </w:rPr>
        <w:instrText xml:space="preserve"> FORMCHECKBOX </w:instrText>
      </w:r>
      <w:r w:rsidRPr="00C32F1C">
        <w:rPr>
          <w:snapToGrid w:val="0"/>
        </w:rPr>
      </w:r>
      <w:r>
        <w:rPr>
          <w:snapToGrid w:val="0"/>
        </w:rPr>
        <w:fldChar w:fldCharType="end"/>
      </w:r>
      <w:r>
        <w:rPr>
          <w:snapToGrid w:val="0"/>
        </w:rPr>
        <w:t xml:space="preserve"> Print Unit Caution Tag &amp; Transfusion Record Form </w:t>
      </w:r>
    </w:p>
    <w:p w:rsidR="002E3C00" w:rsidRDefault="002E3C00" w:rsidP="002E3C00">
      <w:pPr>
        <w:pStyle w:val="BodyText"/>
        <w:rPr>
          <w:snapToGrid w:val="0"/>
        </w:rPr>
      </w:pPr>
      <w:r>
        <w:rPr>
          <w:snapToGrid w:val="0"/>
        </w:rPr>
        <w:fldChar w:fldCharType="begin">
          <w:ffData>
            <w:name w:val="Check1"/>
            <w:enabled/>
            <w:calcOnExit w:val="0"/>
            <w:checkBox>
              <w:sizeAuto/>
              <w:default w:val="0"/>
            </w:checkBox>
          </w:ffData>
        </w:fldChar>
      </w:r>
      <w:r>
        <w:rPr>
          <w:snapToGrid w:val="0"/>
        </w:rPr>
        <w:instrText xml:space="preserve"> FORMCHECKBOX </w:instrText>
      </w:r>
      <w:r w:rsidRPr="00C32F1C">
        <w:rPr>
          <w:snapToGrid w:val="0"/>
        </w:rPr>
      </w:r>
      <w:r>
        <w:rPr>
          <w:snapToGrid w:val="0"/>
        </w:rPr>
        <w:fldChar w:fldCharType="end"/>
      </w:r>
      <w:r>
        <w:rPr>
          <w:snapToGrid w:val="0"/>
        </w:rPr>
        <w:t xml:space="preserve"> </w:t>
      </w:r>
      <w:r>
        <w:t xml:space="preserve">Prolonged Transfusion Time </w:t>
      </w:r>
    </w:p>
    <w:p w:rsidR="002E3C00" w:rsidRDefault="002E3C00" w:rsidP="002E3C00">
      <w:pPr>
        <w:pStyle w:val="BodyText"/>
        <w:rPr>
          <w:snapToGrid w:val="0"/>
        </w:rPr>
      </w:pPr>
      <w:r>
        <w:rPr>
          <w:snapToGrid w:val="0"/>
        </w:rPr>
        <w:fldChar w:fldCharType="begin">
          <w:ffData>
            <w:name w:val="Check1"/>
            <w:enabled/>
            <w:calcOnExit w:val="0"/>
            <w:checkBox>
              <w:sizeAuto/>
              <w:default w:val="0"/>
            </w:checkBox>
          </w:ffData>
        </w:fldChar>
      </w:r>
      <w:r>
        <w:rPr>
          <w:snapToGrid w:val="0"/>
        </w:rPr>
        <w:instrText xml:space="preserve"> FORMCHECKBOX </w:instrText>
      </w:r>
      <w:r w:rsidRPr="00C32F1C">
        <w:rPr>
          <w:snapToGrid w:val="0"/>
        </w:rPr>
      </w:r>
      <w:r>
        <w:rPr>
          <w:snapToGrid w:val="0"/>
        </w:rPr>
        <w:fldChar w:fldCharType="end"/>
      </w:r>
      <w:r>
        <w:rPr>
          <w:snapToGrid w:val="0"/>
        </w:rPr>
        <w:t xml:space="preserve"> Testing Worklist </w:t>
      </w:r>
    </w:p>
    <w:p w:rsidR="002E3C00" w:rsidRDefault="002E3C00" w:rsidP="002E3C00">
      <w:pPr>
        <w:pStyle w:val="BodyText"/>
        <w:rPr>
          <w:snapToGrid w:val="0"/>
        </w:rPr>
      </w:pPr>
      <w:r>
        <w:rPr>
          <w:snapToGrid w:val="0"/>
        </w:rPr>
        <w:fldChar w:fldCharType="begin">
          <w:ffData>
            <w:name w:val="Check1"/>
            <w:enabled/>
            <w:calcOnExit w:val="0"/>
            <w:checkBox>
              <w:sizeAuto/>
              <w:default w:val="0"/>
            </w:checkBox>
          </w:ffData>
        </w:fldChar>
      </w:r>
      <w:r>
        <w:rPr>
          <w:snapToGrid w:val="0"/>
        </w:rPr>
        <w:instrText xml:space="preserve"> FORMCHECKBOX </w:instrText>
      </w:r>
      <w:r w:rsidRPr="00C32F1C">
        <w:rPr>
          <w:snapToGrid w:val="0"/>
        </w:rPr>
      </w:r>
      <w:r>
        <w:rPr>
          <w:snapToGrid w:val="0"/>
        </w:rPr>
        <w:fldChar w:fldCharType="end"/>
      </w:r>
      <w:r>
        <w:rPr>
          <w:snapToGrid w:val="0"/>
        </w:rPr>
        <w:t xml:space="preserve"> Transfusion Complications </w:t>
      </w:r>
    </w:p>
    <w:p w:rsidR="002E3C00" w:rsidRDefault="002E3C00" w:rsidP="002E3C00">
      <w:pPr>
        <w:pStyle w:val="BodyText"/>
        <w:rPr>
          <w:snapToGrid w:val="0"/>
        </w:rPr>
      </w:pPr>
      <w:r>
        <w:rPr>
          <w:snapToGrid w:val="0"/>
        </w:rPr>
        <w:fldChar w:fldCharType="begin">
          <w:ffData>
            <w:name w:val="Check1"/>
            <w:enabled/>
            <w:calcOnExit w:val="0"/>
            <w:checkBox>
              <w:sizeAuto/>
              <w:default w:val="0"/>
            </w:checkBox>
          </w:ffData>
        </w:fldChar>
      </w:r>
      <w:r>
        <w:rPr>
          <w:snapToGrid w:val="0"/>
        </w:rPr>
        <w:instrText xml:space="preserve"> FORMCHECKBOX </w:instrText>
      </w:r>
      <w:r w:rsidRPr="00C32F1C">
        <w:rPr>
          <w:snapToGrid w:val="0"/>
        </w:rPr>
      </w:r>
      <w:r>
        <w:rPr>
          <w:snapToGrid w:val="0"/>
        </w:rPr>
        <w:fldChar w:fldCharType="end"/>
      </w:r>
      <w:r>
        <w:rPr>
          <w:snapToGrid w:val="0"/>
        </w:rPr>
        <w:t xml:space="preserve"> Transfusion Effectiveness </w:t>
      </w:r>
    </w:p>
    <w:p w:rsidR="002E3C00" w:rsidRDefault="002E3C00" w:rsidP="002E3C00">
      <w:pPr>
        <w:pStyle w:val="BodyText"/>
        <w:rPr>
          <w:snapToGrid w:val="0"/>
        </w:rPr>
      </w:pPr>
      <w:r>
        <w:rPr>
          <w:snapToGrid w:val="0"/>
        </w:rPr>
        <w:fldChar w:fldCharType="begin">
          <w:ffData>
            <w:name w:val="Check1"/>
            <w:enabled/>
            <w:calcOnExit w:val="0"/>
            <w:checkBox>
              <w:sizeAuto/>
              <w:default w:val="0"/>
            </w:checkBox>
          </w:ffData>
        </w:fldChar>
      </w:r>
      <w:r>
        <w:rPr>
          <w:snapToGrid w:val="0"/>
        </w:rPr>
        <w:instrText xml:space="preserve"> FORMCHECKBOX </w:instrText>
      </w:r>
      <w:r w:rsidRPr="00C32F1C">
        <w:rPr>
          <w:snapToGrid w:val="0"/>
        </w:rPr>
      </w:r>
      <w:r>
        <w:rPr>
          <w:snapToGrid w:val="0"/>
        </w:rPr>
        <w:fldChar w:fldCharType="end"/>
      </w:r>
      <w:r>
        <w:rPr>
          <w:snapToGrid w:val="0"/>
        </w:rPr>
        <w:t xml:space="preserve"> </w:t>
      </w:r>
      <w:r>
        <w:t xml:space="preserve">Transfusion Reaction Count </w:t>
      </w:r>
    </w:p>
    <w:p w:rsidR="002E3C00" w:rsidRDefault="002E3C00" w:rsidP="002E3C00">
      <w:pPr>
        <w:pStyle w:val="BodyText"/>
        <w:rPr>
          <w:snapToGrid w:val="0"/>
        </w:rPr>
      </w:pPr>
      <w:r>
        <w:rPr>
          <w:snapToGrid w:val="0"/>
        </w:rPr>
        <w:fldChar w:fldCharType="begin">
          <w:ffData>
            <w:name w:val="Check1"/>
            <w:enabled/>
            <w:calcOnExit w:val="0"/>
            <w:checkBox>
              <w:sizeAuto/>
              <w:default w:val="0"/>
            </w:checkBox>
          </w:ffData>
        </w:fldChar>
      </w:r>
      <w:r>
        <w:rPr>
          <w:snapToGrid w:val="0"/>
        </w:rPr>
        <w:instrText xml:space="preserve"> FORMCHECKBOX </w:instrText>
      </w:r>
      <w:r w:rsidRPr="00C32F1C">
        <w:rPr>
          <w:snapToGrid w:val="0"/>
        </w:rPr>
      </w:r>
      <w:r>
        <w:rPr>
          <w:snapToGrid w:val="0"/>
        </w:rPr>
        <w:fldChar w:fldCharType="end"/>
      </w:r>
      <w:r>
        <w:rPr>
          <w:snapToGrid w:val="0"/>
        </w:rPr>
        <w:t xml:space="preserve"> Transfusion Requirements </w:t>
      </w:r>
    </w:p>
    <w:p w:rsidR="002E3C00" w:rsidRDefault="002E3C00" w:rsidP="002E3C00">
      <w:pPr>
        <w:pStyle w:val="BodyText"/>
        <w:rPr>
          <w:snapToGrid w:val="0"/>
        </w:rPr>
      </w:pPr>
      <w:r>
        <w:rPr>
          <w:snapToGrid w:val="0"/>
        </w:rPr>
        <w:fldChar w:fldCharType="begin">
          <w:ffData>
            <w:name w:val="Check1"/>
            <w:enabled/>
            <w:calcOnExit w:val="0"/>
            <w:checkBox>
              <w:sizeAuto/>
              <w:default w:val="0"/>
            </w:checkBox>
          </w:ffData>
        </w:fldChar>
      </w:r>
      <w:r>
        <w:rPr>
          <w:snapToGrid w:val="0"/>
        </w:rPr>
        <w:instrText xml:space="preserve"> FORMCHECKBOX </w:instrText>
      </w:r>
      <w:r w:rsidRPr="00C32F1C">
        <w:rPr>
          <w:snapToGrid w:val="0"/>
        </w:rPr>
      </w:r>
      <w:r>
        <w:rPr>
          <w:snapToGrid w:val="0"/>
        </w:rPr>
        <w:fldChar w:fldCharType="end"/>
      </w:r>
      <w:r>
        <w:rPr>
          <w:snapToGrid w:val="0"/>
        </w:rPr>
        <w:t xml:space="preserve"> Unit History </w:t>
      </w:r>
    </w:p>
    <w:p w:rsidR="002E3C00" w:rsidRDefault="002E3C00" w:rsidP="002E3C00">
      <w:pPr>
        <w:pStyle w:val="BodyText"/>
        <w:rPr>
          <w:snapToGrid w:val="0"/>
        </w:rPr>
      </w:pPr>
      <w:r>
        <w:rPr>
          <w:snapToGrid w:val="0"/>
        </w:rPr>
        <w:fldChar w:fldCharType="begin">
          <w:ffData>
            <w:name w:val="Check1"/>
            <w:enabled/>
            <w:calcOnExit w:val="0"/>
            <w:checkBox>
              <w:sizeAuto/>
              <w:default w:val="0"/>
            </w:checkBox>
          </w:ffData>
        </w:fldChar>
      </w:r>
      <w:r>
        <w:rPr>
          <w:snapToGrid w:val="0"/>
        </w:rPr>
        <w:instrText xml:space="preserve"> FORMCHECKBOX </w:instrText>
      </w:r>
      <w:r w:rsidRPr="00C32F1C">
        <w:rPr>
          <w:snapToGrid w:val="0"/>
        </w:rPr>
      </w:r>
      <w:r>
        <w:rPr>
          <w:snapToGrid w:val="0"/>
        </w:rPr>
        <w:fldChar w:fldCharType="end"/>
      </w:r>
      <w:r>
        <w:rPr>
          <w:snapToGrid w:val="0"/>
        </w:rPr>
        <w:t xml:space="preserve"> View/Print Equipment Inventory</w:t>
      </w:r>
    </w:p>
    <w:p w:rsidR="002E3C00" w:rsidRDefault="002E3C00" w:rsidP="002E3C00">
      <w:pPr>
        <w:pStyle w:val="BodyText"/>
        <w:rPr>
          <w:snapToGrid w:val="0"/>
        </w:rPr>
      </w:pPr>
      <w:r>
        <w:rPr>
          <w:snapToGrid w:val="0"/>
        </w:rPr>
        <w:fldChar w:fldCharType="begin">
          <w:ffData>
            <w:name w:val="Check1"/>
            <w:enabled/>
            <w:calcOnExit w:val="0"/>
            <w:checkBox>
              <w:sizeAuto/>
              <w:default w:val="0"/>
            </w:checkBox>
          </w:ffData>
        </w:fldChar>
      </w:r>
      <w:r>
        <w:rPr>
          <w:snapToGrid w:val="0"/>
        </w:rPr>
        <w:instrText xml:space="preserve"> FORMCHECKBOX </w:instrText>
      </w:r>
      <w:r w:rsidRPr="00C32F1C">
        <w:rPr>
          <w:snapToGrid w:val="0"/>
        </w:rPr>
      </w:r>
      <w:r>
        <w:rPr>
          <w:snapToGrid w:val="0"/>
        </w:rPr>
        <w:fldChar w:fldCharType="end"/>
      </w:r>
      <w:r>
        <w:rPr>
          <w:snapToGrid w:val="0"/>
        </w:rPr>
        <w:t xml:space="preserve"> View/Print Inventory (Reagent)</w:t>
      </w:r>
    </w:p>
    <w:p w:rsidR="002E3C00" w:rsidRDefault="002E3C00" w:rsidP="002E3C00">
      <w:pPr>
        <w:pStyle w:val="BodyText"/>
        <w:rPr>
          <w:snapToGrid w:val="0"/>
        </w:rPr>
      </w:pPr>
      <w:r>
        <w:rPr>
          <w:snapToGrid w:val="0"/>
        </w:rPr>
        <w:fldChar w:fldCharType="begin">
          <w:ffData>
            <w:name w:val="Check1"/>
            <w:enabled/>
            <w:calcOnExit w:val="0"/>
            <w:checkBox>
              <w:sizeAuto/>
              <w:default w:val="0"/>
            </w:checkBox>
          </w:ffData>
        </w:fldChar>
      </w:r>
      <w:r>
        <w:rPr>
          <w:snapToGrid w:val="0"/>
        </w:rPr>
        <w:instrText xml:space="preserve"> FORMCHECKBOX </w:instrText>
      </w:r>
      <w:r w:rsidRPr="00C32F1C">
        <w:rPr>
          <w:snapToGrid w:val="0"/>
        </w:rPr>
      </w:r>
      <w:r>
        <w:rPr>
          <w:snapToGrid w:val="0"/>
        </w:rPr>
        <w:fldChar w:fldCharType="end"/>
      </w:r>
      <w:r>
        <w:rPr>
          <w:snapToGrid w:val="0"/>
        </w:rPr>
        <w:t xml:space="preserve"> View/Print Supply Inventory</w:t>
      </w:r>
    </w:p>
    <w:p w:rsidR="00297B5F" w:rsidRDefault="00297B5F">
      <w:pPr>
        <w:pStyle w:val="Heading2"/>
        <w:sectPr w:rsidR="00297B5F" w:rsidSect="00EE771C">
          <w:type w:val="continuous"/>
          <w:pgSz w:w="12240" w:h="15840" w:code="1"/>
          <w:pgMar w:top="1440" w:right="1440" w:bottom="1440" w:left="1440" w:header="720" w:footer="720" w:gutter="0"/>
          <w:cols w:num="2" w:space="720"/>
          <w:docGrid w:linePitch="360"/>
        </w:sectPr>
      </w:pPr>
    </w:p>
    <w:p w:rsidR="00E9554D" w:rsidRDefault="00E9554D" w:rsidP="00E9554D">
      <w:pPr>
        <w:pStyle w:val="BodyText"/>
        <w:jc w:val="center"/>
      </w:pPr>
      <w:r>
        <w:lastRenderedPageBreak/>
        <w:t>This page intentionally left blank.</w:t>
      </w:r>
    </w:p>
    <w:p w:rsidR="002A21AE" w:rsidRDefault="00E9554D">
      <w:pPr>
        <w:pStyle w:val="Heading2"/>
      </w:pPr>
      <w:r>
        <w:br w:type="page"/>
      </w:r>
      <w:bookmarkStart w:id="889" w:name="_Toc436396847"/>
      <w:r w:rsidR="002A21AE">
        <w:lastRenderedPageBreak/>
        <w:t xml:space="preserve">Appendix </w:t>
      </w:r>
      <w:r w:rsidR="002A21AE">
        <w:fldChar w:fldCharType="begin"/>
      </w:r>
      <w:r w:rsidR="002A21AE">
        <w:instrText xml:space="preserve"> SEQ Appendix \* ALPHABETIC </w:instrText>
      </w:r>
      <w:r w:rsidR="002A21AE">
        <w:fldChar w:fldCharType="separate"/>
      </w:r>
      <w:r w:rsidR="00F00E6D">
        <w:rPr>
          <w:noProof/>
        </w:rPr>
        <w:t>G</w:t>
      </w:r>
      <w:r w:rsidR="002A21AE">
        <w:fldChar w:fldCharType="end"/>
      </w:r>
      <w:r w:rsidR="002A21AE">
        <w:t xml:space="preserve">: </w:t>
      </w:r>
      <w:r w:rsidR="00681DED">
        <w:t>Work Process Flowcharts</w:t>
      </w:r>
      <w:bookmarkEnd w:id="889"/>
      <w:r w:rsidR="002A21AE">
        <w:fldChar w:fldCharType="begin"/>
      </w:r>
      <w:r w:rsidR="002A21AE">
        <w:instrText xml:space="preserve"> XE </w:instrText>
      </w:r>
      <w:r w:rsidR="00FA7E65">
        <w:instrText>“</w:instrText>
      </w:r>
      <w:r w:rsidR="00681DED">
        <w:instrText>Work Process Flowcharts</w:instrText>
      </w:r>
      <w:r w:rsidR="00FA7E65">
        <w:instrText>”</w:instrText>
      </w:r>
      <w:r w:rsidR="002A21AE">
        <w:instrText xml:space="preserve"> </w:instrText>
      </w:r>
      <w:r w:rsidR="002A21AE">
        <w:fldChar w:fldCharType="end"/>
      </w:r>
    </w:p>
    <w:p w:rsidR="00EA6850" w:rsidRDefault="00EA6850" w:rsidP="00EA6850">
      <w:pPr>
        <w:pStyle w:val="Heading3"/>
      </w:pPr>
      <w:bookmarkStart w:id="890" w:name="_Toc436396848"/>
      <w:r>
        <w:t>Configure Division Settings: Full-Service Divisions</w:t>
      </w:r>
      <w:bookmarkEnd w:id="890"/>
      <w:r w:rsidR="0065168F">
        <w:fldChar w:fldCharType="begin"/>
      </w:r>
      <w:r w:rsidR="0065168F">
        <w:instrText xml:space="preserve"> XE "</w:instrText>
      </w:r>
      <w:r w:rsidR="0065168F" w:rsidRPr="00945467">
        <w:instrText>Work Process Flowcharts:Configure Division Settings</w:instrText>
      </w:r>
      <w:r w:rsidR="00A027B1">
        <w:instrText>\</w:instrText>
      </w:r>
      <w:r w:rsidR="0065168F" w:rsidRPr="00945467">
        <w:instrText>: Full-Service Divisions</w:instrText>
      </w:r>
      <w:r w:rsidR="0065168F">
        <w:instrText xml:space="preserve">" </w:instrText>
      </w:r>
      <w:r w:rsidR="0065168F">
        <w:fldChar w:fldCharType="end"/>
      </w:r>
    </w:p>
    <w:p w:rsidR="007F032F" w:rsidRDefault="006F1241" w:rsidP="00B31CBF">
      <w:pPr>
        <w:pStyle w:val="BodyText"/>
      </w:pPr>
      <w:r>
        <w:object w:dxaOrig="9595" w:dyaOrig="14410">
          <v:shape id="_x0000_i1032" type="#_x0000_t75" style="width:336pt;height:7in" o:ole="">
            <v:imagedata r:id="rId246" o:title=""/>
          </v:shape>
          <o:OLEObject Type="Embed" ProgID="Visio.Drawing.11" ShapeID="_x0000_i1032" DrawAspect="Content" ObjectID="_1522559439" r:id="rId247"/>
        </w:object>
      </w:r>
    </w:p>
    <w:p w:rsidR="007F032F" w:rsidRDefault="007F032F" w:rsidP="007F032F">
      <w:pPr>
        <w:pStyle w:val="Heading3"/>
      </w:pPr>
      <w:r>
        <w:br w:type="page"/>
      </w:r>
      <w:bookmarkStart w:id="891" w:name="_Toc436396849"/>
      <w:r>
        <w:lastRenderedPageBreak/>
        <w:t>Configure Division Settings: Transfusion-Only Divisions</w:t>
      </w:r>
      <w:bookmarkEnd w:id="891"/>
      <w:r w:rsidR="00E21F36">
        <w:fldChar w:fldCharType="begin"/>
      </w:r>
      <w:r w:rsidR="00E21F36">
        <w:instrText xml:space="preserve"> XE "</w:instrText>
      </w:r>
      <w:r w:rsidR="00681DED">
        <w:instrText>Work Process Flowcharts</w:instrText>
      </w:r>
      <w:r w:rsidR="00E21F36">
        <w:instrText>:</w:instrText>
      </w:r>
      <w:r w:rsidR="00E21F36" w:rsidRPr="00A529A0">
        <w:instrText>Configure Division Settings\: Transfusion-Only Divisions</w:instrText>
      </w:r>
      <w:r w:rsidR="00E21F36">
        <w:instrText xml:space="preserve">" </w:instrText>
      </w:r>
      <w:r w:rsidR="00E21F36">
        <w:fldChar w:fldCharType="end"/>
      </w:r>
    </w:p>
    <w:p w:rsidR="00E5778C" w:rsidRDefault="008761B6" w:rsidP="00B31CBF">
      <w:pPr>
        <w:pStyle w:val="BodyText"/>
      </w:pPr>
      <w:r>
        <w:object w:dxaOrig="7435" w:dyaOrig="14410">
          <v:shape id="_x0000_i1033" type="#_x0000_t75" style="width:297pt;height:8in" o:ole="">
            <v:imagedata r:id="rId248" o:title=""/>
          </v:shape>
          <o:OLEObject Type="Embed" ProgID="Visio.Drawing.11" ShapeID="_x0000_i1033" DrawAspect="Content" ObjectID="_1522559440" r:id="rId249"/>
        </w:object>
      </w:r>
    </w:p>
    <w:p w:rsidR="00F47ED0" w:rsidRDefault="000753FE" w:rsidP="00F47ED0">
      <w:pPr>
        <w:pStyle w:val="Heading3"/>
      </w:pPr>
      <w:r>
        <w:br w:type="page"/>
      </w:r>
      <w:bookmarkStart w:id="892" w:name="_Toc436396850"/>
      <w:r w:rsidR="00F47ED0">
        <w:lastRenderedPageBreak/>
        <w:t>Maintain Reagents and Daily QC</w:t>
      </w:r>
      <w:r w:rsidR="008761B6">
        <w:t>: Full-Service Divisions</w:t>
      </w:r>
      <w:bookmarkEnd w:id="892"/>
      <w:r w:rsidR="00E21F36">
        <w:fldChar w:fldCharType="begin"/>
      </w:r>
      <w:r w:rsidR="00E21F36">
        <w:instrText xml:space="preserve"> XE "</w:instrText>
      </w:r>
      <w:r w:rsidR="00681DED">
        <w:instrText>Work Process Flowcharts</w:instrText>
      </w:r>
      <w:r w:rsidR="00E21F36">
        <w:instrText>:</w:instrText>
      </w:r>
      <w:r w:rsidR="00E21F36" w:rsidRPr="00A529A0">
        <w:instrText>Maintain Reagents and Daily QC\: Full-Service Divisions</w:instrText>
      </w:r>
      <w:r w:rsidR="00E21F36">
        <w:instrText xml:space="preserve">" </w:instrText>
      </w:r>
      <w:r w:rsidR="00E21F36">
        <w:fldChar w:fldCharType="end"/>
      </w:r>
    </w:p>
    <w:p w:rsidR="00F47ED0" w:rsidRPr="00F47ED0" w:rsidRDefault="000753FE" w:rsidP="00B31CBF">
      <w:pPr>
        <w:pStyle w:val="BodyText"/>
      </w:pPr>
      <w:r>
        <w:object w:dxaOrig="10119" w:dyaOrig="10037">
          <v:shape id="_x0000_i1034" type="#_x0000_t75" style="width:468pt;height:463.5pt" o:ole="">
            <v:imagedata r:id="rId250" o:title=""/>
          </v:shape>
          <o:OLEObject Type="Embed" ProgID="Visio.Drawing.11" ShapeID="_x0000_i1034" DrawAspect="Content" ObjectID="_1522559441" r:id="rId251"/>
        </w:object>
      </w:r>
    </w:p>
    <w:p w:rsidR="00292ED0" w:rsidRDefault="00292ED0" w:rsidP="00292ED0">
      <w:pPr>
        <w:pStyle w:val="Heading3"/>
        <w:sectPr w:rsidR="00292ED0" w:rsidSect="00EE771C">
          <w:pgSz w:w="12240" w:h="15840" w:code="1"/>
          <w:pgMar w:top="1440" w:right="1440" w:bottom="1440" w:left="1440" w:header="720" w:footer="720" w:gutter="0"/>
          <w:cols w:space="720"/>
          <w:docGrid w:linePitch="360"/>
        </w:sectPr>
      </w:pPr>
    </w:p>
    <w:p w:rsidR="00292ED0" w:rsidRDefault="00C62792" w:rsidP="00292ED0">
      <w:pPr>
        <w:pStyle w:val="Heading3"/>
      </w:pPr>
      <w:bookmarkStart w:id="893" w:name="_Toc436396851"/>
      <w:r>
        <w:lastRenderedPageBreak/>
        <w:t>Process Incoming Shipment: Full-</w:t>
      </w:r>
      <w:r w:rsidR="00292ED0">
        <w:t>Service</w:t>
      </w:r>
      <w:r>
        <w:t xml:space="preserve"> Divisions</w:t>
      </w:r>
      <w:bookmarkEnd w:id="893"/>
      <w:r w:rsidR="00E21F36">
        <w:fldChar w:fldCharType="begin"/>
      </w:r>
      <w:r w:rsidR="00E21F36">
        <w:instrText xml:space="preserve"> XE "</w:instrText>
      </w:r>
      <w:r w:rsidR="00681DED">
        <w:instrText>Work Process Flowcharts</w:instrText>
      </w:r>
      <w:r w:rsidR="00E21F36">
        <w:instrText>:</w:instrText>
      </w:r>
      <w:r w:rsidR="00E21F36" w:rsidRPr="00A529A0">
        <w:instrText>Process Incoming Shipment\: Full-Service Divisions</w:instrText>
      </w:r>
      <w:r w:rsidR="00E21F36">
        <w:instrText xml:space="preserve">" </w:instrText>
      </w:r>
      <w:r w:rsidR="00E21F36">
        <w:fldChar w:fldCharType="end"/>
      </w:r>
    </w:p>
    <w:p w:rsidR="00292ED0" w:rsidRDefault="00EA6850" w:rsidP="00B31CBF">
      <w:pPr>
        <w:pStyle w:val="BodyText"/>
      </w:pPr>
      <w:r>
        <w:t xml:space="preserve"> </w:t>
      </w:r>
      <w:r w:rsidR="00E7644F">
        <w:object w:dxaOrig="14258" w:dyaOrig="10675">
          <v:shape id="_x0000_i1035" type="#_x0000_t75" style="width:482.25pt;height:5in" o:ole="">
            <v:imagedata r:id="rId252" o:title=""/>
          </v:shape>
          <o:OLEObject Type="Embed" ProgID="Visio.Drawing.11" ShapeID="_x0000_i1035" DrawAspect="Content" ObjectID="_1522559442" r:id="rId253"/>
        </w:object>
      </w:r>
      <w:r w:rsidR="00292ED0">
        <w:t xml:space="preserve"> </w:t>
      </w:r>
    </w:p>
    <w:p w:rsidR="00292ED0" w:rsidRDefault="00292ED0" w:rsidP="00292ED0">
      <w:pPr>
        <w:pStyle w:val="Heading3"/>
      </w:pPr>
      <w:r>
        <w:br w:type="page"/>
      </w:r>
      <w:bookmarkStart w:id="894" w:name="_Toc436396852"/>
      <w:r>
        <w:lastRenderedPageBreak/>
        <w:t>Process</w:t>
      </w:r>
      <w:r w:rsidR="00011FD2">
        <w:t xml:space="preserve"> Incoming Shipment: Transfusion-</w:t>
      </w:r>
      <w:r>
        <w:t>Only</w:t>
      </w:r>
      <w:r w:rsidR="00E7644F">
        <w:t xml:space="preserve"> Divisions</w:t>
      </w:r>
      <w:bookmarkEnd w:id="894"/>
      <w:r w:rsidR="00E21F36">
        <w:fldChar w:fldCharType="begin"/>
      </w:r>
      <w:r w:rsidR="00E21F36">
        <w:instrText xml:space="preserve"> XE "</w:instrText>
      </w:r>
      <w:r w:rsidR="00681DED">
        <w:instrText>Work Process Flowcharts</w:instrText>
      </w:r>
      <w:r w:rsidR="00E21F36">
        <w:instrText>:</w:instrText>
      </w:r>
      <w:r w:rsidR="00E21F36" w:rsidRPr="00A529A0">
        <w:instrText>Process Incoming Shipment\: Transfusion-Only Divisions</w:instrText>
      </w:r>
      <w:r w:rsidR="00E21F36">
        <w:instrText xml:space="preserve">" </w:instrText>
      </w:r>
      <w:r w:rsidR="00E21F36">
        <w:fldChar w:fldCharType="end"/>
      </w:r>
    </w:p>
    <w:p w:rsidR="00292ED0" w:rsidRDefault="00E856B9" w:rsidP="00B31CBF">
      <w:pPr>
        <w:pStyle w:val="BodyText"/>
        <w:sectPr w:rsidR="00292ED0" w:rsidSect="00EE771C">
          <w:footerReference w:type="default" r:id="rId254"/>
          <w:pgSz w:w="15840" w:h="12240" w:orient="landscape" w:code="1"/>
          <w:pgMar w:top="1440" w:right="1440" w:bottom="1440" w:left="1440" w:header="720" w:footer="720" w:gutter="0"/>
          <w:cols w:space="720"/>
          <w:docGrid w:linePitch="360"/>
        </w:sectPr>
      </w:pPr>
      <w:r>
        <w:object w:dxaOrig="12835" w:dyaOrig="9370">
          <v:shape id="_x0000_i1036" type="#_x0000_t75" style="width:493.5pt;height:5in" o:ole="">
            <v:imagedata r:id="rId255" o:title=""/>
          </v:shape>
          <o:OLEObject Type="Embed" ProgID="Visio.Drawing.11" ShapeID="_x0000_i1036" DrawAspect="Content" ObjectID="_1522559443" r:id="rId256"/>
        </w:object>
      </w:r>
    </w:p>
    <w:p w:rsidR="00292ED0" w:rsidRDefault="00C85D52" w:rsidP="00C85D52">
      <w:pPr>
        <w:pStyle w:val="Heading3"/>
      </w:pPr>
      <w:bookmarkStart w:id="895" w:name="_Toc436396853"/>
      <w:r w:rsidRPr="00C85D52">
        <w:lastRenderedPageBreak/>
        <w:t>Modify</w:t>
      </w:r>
      <w:r>
        <w:t xml:space="preserve"> Units</w:t>
      </w:r>
      <w:bookmarkEnd w:id="895"/>
      <w:r w:rsidR="00E21F36">
        <w:fldChar w:fldCharType="begin"/>
      </w:r>
      <w:r w:rsidR="00E21F36">
        <w:instrText xml:space="preserve"> XE "</w:instrText>
      </w:r>
      <w:r w:rsidR="00681DED">
        <w:instrText>Work Process Flowcharts</w:instrText>
      </w:r>
      <w:r w:rsidR="00E21F36">
        <w:instrText>:</w:instrText>
      </w:r>
      <w:r w:rsidR="00E21F36" w:rsidRPr="00A529A0">
        <w:instrText>Modify Units</w:instrText>
      </w:r>
      <w:r w:rsidR="00E21F36">
        <w:instrText xml:space="preserve">" </w:instrText>
      </w:r>
      <w:r w:rsidR="00E21F36">
        <w:fldChar w:fldCharType="end"/>
      </w:r>
    </w:p>
    <w:p w:rsidR="00011FD2" w:rsidRDefault="006F1241" w:rsidP="00011FD2">
      <w:pPr>
        <w:pStyle w:val="BodyText"/>
      </w:pPr>
      <w:r>
        <w:object w:dxaOrig="11058" w:dyaOrig="13019">
          <v:shape id="_x0000_i1037" type="#_x0000_t75" style="width:490.5pt;height:8in" o:ole="">
            <v:imagedata r:id="rId257" o:title=""/>
          </v:shape>
          <o:OLEObject Type="Embed" ProgID="Visio.Drawing.11" ShapeID="_x0000_i1037" DrawAspect="Content" ObjectID="_1522559444" r:id="rId258"/>
        </w:object>
      </w:r>
    </w:p>
    <w:p w:rsidR="00B31CBF" w:rsidRDefault="00B31CBF" w:rsidP="00011FD2">
      <w:pPr>
        <w:pStyle w:val="Heading3"/>
      </w:pPr>
      <w:r>
        <w:br w:type="page"/>
      </w:r>
      <w:bookmarkStart w:id="896" w:name="_Toc436396854"/>
      <w:r>
        <w:lastRenderedPageBreak/>
        <w:t>Issue, Return, or Transfuse</w:t>
      </w:r>
      <w:r w:rsidR="00011FD2">
        <w:t xml:space="preserve"> Units</w:t>
      </w:r>
      <w:r>
        <w:t>: Full-Service Divisions</w:t>
      </w:r>
      <w:bookmarkEnd w:id="896"/>
      <w:r w:rsidR="00E21F36">
        <w:fldChar w:fldCharType="begin"/>
      </w:r>
      <w:r w:rsidR="00E21F36">
        <w:instrText xml:space="preserve"> XE "</w:instrText>
      </w:r>
      <w:r w:rsidR="00681DED">
        <w:instrText>Work Process Flowcharts</w:instrText>
      </w:r>
      <w:r w:rsidR="00E21F36">
        <w:instrText>:</w:instrText>
      </w:r>
      <w:r w:rsidR="00E21F36" w:rsidRPr="00A529A0">
        <w:instrText>Issue, Return, or Transfuse Units\: Full-Service Divisions</w:instrText>
      </w:r>
      <w:r w:rsidR="00E21F36">
        <w:instrText xml:space="preserve">" </w:instrText>
      </w:r>
      <w:r w:rsidR="00E21F36">
        <w:fldChar w:fldCharType="end"/>
      </w:r>
    </w:p>
    <w:p w:rsidR="00B31CBF" w:rsidRDefault="001C317F" w:rsidP="00B31CBF">
      <w:pPr>
        <w:pStyle w:val="BodyText"/>
      </w:pPr>
      <w:r>
        <w:object w:dxaOrig="11018" w:dyaOrig="12880">
          <v:shape id="_x0000_i1038" type="#_x0000_t75" style="width:469.5pt;height:549pt" o:ole="">
            <v:imagedata r:id="rId259" o:title=""/>
          </v:shape>
          <o:OLEObject Type="Embed" ProgID="Visio.Drawing.11" ShapeID="_x0000_i1038" DrawAspect="Content" ObjectID="_1522559445" r:id="rId260"/>
        </w:object>
      </w:r>
    </w:p>
    <w:p w:rsidR="00B31CBF" w:rsidRDefault="00B31CBF" w:rsidP="00B31CBF">
      <w:pPr>
        <w:pStyle w:val="Heading3"/>
      </w:pPr>
      <w:r>
        <w:br w:type="page"/>
      </w:r>
      <w:bookmarkStart w:id="897" w:name="_Toc436396855"/>
      <w:r>
        <w:lastRenderedPageBreak/>
        <w:t>Issue, Return, or Transfuse: Transfusion-Only Divisions</w:t>
      </w:r>
      <w:bookmarkEnd w:id="897"/>
      <w:r w:rsidR="00E21F36">
        <w:fldChar w:fldCharType="begin"/>
      </w:r>
      <w:r w:rsidR="00E21F36">
        <w:instrText xml:space="preserve"> XE "</w:instrText>
      </w:r>
      <w:r w:rsidR="00681DED">
        <w:instrText>Work Process Flowcharts</w:instrText>
      </w:r>
      <w:r w:rsidR="00E21F36">
        <w:instrText>:</w:instrText>
      </w:r>
      <w:r w:rsidR="00E21F36" w:rsidRPr="00A529A0">
        <w:instrText>Issue, Return, or Transfuse\: Transfusion-Only Divisions</w:instrText>
      </w:r>
      <w:r w:rsidR="00E21F36">
        <w:instrText xml:space="preserve">" </w:instrText>
      </w:r>
      <w:r w:rsidR="00E21F36">
        <w:fldChar w:fldCharType="end"/>
      </w:r>
    </w:p>
    <w:p w:rsidR="00B31CBF" w:rsidRDefault="0086329A" w:rsidP="00B31CBF">
      <w:pPr>
        <w:pStyle w:val="BodyText"/>
        <w:sectPr w:rsidR="00B31CBF" w:rsidSect="00EE771C">
          <w:footerReference w:type="default" r:id="rId261"/>
          <w:pgSz w:w="12240" w:h="15840" w:code="1"/>
          <w:pgMar w:top="1440" w:right="1440" w:bottom="1440" w:left="1440" w:header="720" w:footer="720" w:gutter="0"/>
          <w:cols w:space="720"/>
          <w:docGrid w:linePitch="360"/>
        </w:sectPr>
      </w:pPr>
      <w:r>
        <w:object w:dxaOrig="8917" w:dyaOrig="11170">
          <v:shape id="_x0000_i1039" type="#_x0000_t75" style="width:459.75pt;height:8in" o:ole="">
            <v:imagedata r:id="rId262" o:title=""/>
          </v:shape>
          <o:OLEObject Type="Embed" ProgID="Visio.Drawing.11" ShapeID="_x0000_i1039" DrawAspect="Content" ObjectID="_1522559446" r:id="rId263"/>
        </w:object>
      </w:r>
    </w:p>
    <w:p w:rsidR="00B31CBF" w:rsidRDefault="00B31CBF" w:rsidP="00B31CBF">
      <w:pPr>
        <w:pStyle w:val="Heading3"/>
      </w:pPr>
      <w:bookmarkStart w:id="898" w:name="_Toc436396856"/>
      <w:r>
        <w:lastRenderedPageBreak/>
        <w:t>Process a Patient Order</w:t>
      </w:r>
      <w:bookmarkEnd w:id="898"/>
      <w:r w:rsidR="00E21F36">
        <w:fldChar w:fldCharType="begin"/>
      </w:r>
      <w:r w:rsidR="00E21F36">
        <w:instrText xml:space="preserve"> XE "</w:instrText>
      </w:r>
      <w:r w:rsidR="00681DED">
        <w:instrText>Work Process Flowcharts</w:instrText>
      </w:r>
      <w:r w:rsidR="00E21F36">
        <w:instrText>:</w:instrText>
      </w:r>
      <w:r w:rsidR="00E21F36" w:rsidRPr="00A529A0">
        <w:instrText>Process a Patient Order</w:instrText>
      </w:r>
      <w:r w:rsidR="00E21F36">
        <w:instrText xml:space="preserve">" </w:instrText>
      </w:r>
      <w:r w:rsidR="00E21F36">
        <w:fldChar w:fldCharType="end"/>
      </w:r>
    </w:p>
    <w:p w:rsidR="00B31CBF" w:rsidRDefault="008230F8" w:rsidP="00B31CBF">
      <w:pPr>
        <w:pStyle w:val="BodyText"/>
      </w:pPr>
      <w:r>
        <w:object w:dxaOrig="13914" w:dyaOrig="9592">
          <v:shape id="_x0000_i1040" type="#_x0000_t75" style="width:522.75pt;height:5in" o:ole="">
            <v:imagedata r:id="rId264" o:title=""/>
          </v:shape>
          <o:OLEObject Type="Embed" ProgID="Visio.Drawing.11" ShapeID="_x0000_i1040" DrawAspect="Content" ObjectID="_1522559447" r:id="rId265"/>
        </w:object>
      </w:r>
    </w:p>
    <w:p w:rsidR="00B31CBF" w:rsidRDefault="00B31CBF" w:rsidP="00E21F36">
      <w:pPr>
        <w:pStyle w:val="Heading3"/>
        <w:ind w:left="288" w:hanging="288"/>
      </w:pPr>
      <w:r>
        <w:br w:type="page"/>
      </w:r>
      <w:bookmarkStart w:id="899" w:name="_Toc436396857"/>
      <w:r>
        <w:lastRenderedPageBreak/>
        <w:t>Patient Testing</w:t>
      </w:r>
      <w:bookmarkEnd w:id="899"/>
      <w:r w:rsidR="00E21F36">
        <w:fldChar w:fldCharType="begin"/>
      </w:r>
      <w:r w:rsidR="00E21F36">
        <w:instrText xml:space="preserve"> XE "</w:instrText>
      </w:r>
      <w:r w:rsidR="00681DED">
        <w:instrText>Work Process Flowcharts</w:instrText>
      </w:r>
      <w:r w:rsidR="00E21F36">
        <w:instrText>:</w:instrText>
      </w:r>
      <w:r w:rsidR="00E21F36" w:rsidRPr="00A529A0">
        <w:instrText>Patient Testing</w:instrText>
      </w:r>
      <w:r w:rsidR="00E21F36">
        <w:instrText xml:space="preserve">" </w:instrText>
      </w:r>
      <w:r w:rsidR="00E21F36">
        <w:fldChar w:fldCharType="end"/>
      </w:r>
    </w:p>
    <w:p w:rsidR="00B31CBF" w:rsidRDefault="00B31CBF" w:rsidP="00B31CBF">
      <w:pPr>
        <w:pStyle w:val="BodyText"/>
      </w:pPr>
      <w:r>
        <w:t xml:space="preserve"> </w:t>
      </w:r>
      <w:r w:rsidR="006F1241">
        <w:object w:dxaOrig="14245" w:dyaOrig="9235">
          <v:shape id="_x0000_i1041" type="#_x0000_t75" style="width:555pt;height:5in" o:ole="">
            <v:imagedata r:id="rId266" o:title=""/>
          </v:shape>
          <o:OLEObject Type="Embed" ProgID="Visio.Drawing.11" ShapeID="_x0000_i1041" DrawAspect="Content" ObjectID="_1522559448" r:id="rId267"/>
        </w:object>
      </w:r>
    </w:p>
    <w:p w:rsidR="000F62D6" w:rsidRDefault="000F62D6" w:rsidP="00B31CBF">
      <w:pPr>
        <w:pStyle w:val="Heading3"/>
        <w:sectPr w:rsidR="000F62D6" w:rsidSect="00EE771C">
          <w:footerReference w:type="default" r:id="rId268"/>
          <w:pgSz w:w="15840" w:h="12240" w:orient="landscape" w:code="1"/>
          <w:pgMar w:top="1440" w:right="1440" w:bottom="1440" w:left="1440" w:header="720" w:footer="720" w:gutter="0"/>
          <w:cols w:space="720"/>
          <w:docGrid w:linePitch="360"/>
        </w:sectPr>
      </w:pPr>
    </w:p>
    <w:p w:rsidR="003D7CE8" w:rsidRPr="00E309DC" w:rsidRDefault="003D7CE8" w:rsidP="003D7CE8">
      <w:pPr>
        <w:pStyle w:val="Heading2"/>
        <w:rPr>
          <w:b w:val="0"/>
          <w:bCs w:val="0"/>
          <w:i w:val="0"/>
          <w:sz w:val="18"/>
          <w:szCs w:val="18"/>
        </w:rPr>
      </w:pPr>
      <w:bookmarkStart w:id="900" w:name="_Ref170005444"/>
      <w:bookmarkStart w:id="901" w:name="_Ref300911707"/>
      <w:bookmarkStart w:id="902" w:name="_Toc436396858"/>
      <w:r>
        <w:lastRenderedPageBreak/>
        <w:t xml:space="preserve">Appendix </w:t>
      </w:r>
      <w:r>
        <w:fldChar w:fldCharType="begin"/>
      </w:r>
      <w:r>
        <w:instrText xml:space="preserve"> SEQ Appendix \* ALPHABETIC </w:instrText>
      </w:r>
      <w:r>
        <w:fldChar w:fldCharType="separate"/>
      </w:r>
      <w:r w:rsidR="00F00E6D">
        <w:rPr>
          <w:noProof/>
        </w:rPr>
        <w:t>H</w:t>
      </w:r>
      <w:r>
        <w:fldChar w:fldCharType="end"/>
      </w:r>
      <w:r>
        <w:t>: Frequently Asked Questions</w:t>
      </w:r>
      <w:bookmarkEnd w:id="901"/>
      <w:bookmarkEnd w:id="902"/>
      <w:r>
        <w:fldChar w:fldCharType="begin"/>
      </w:r>
      <w:r>
        <w:instrText xml:space="preserve"> XE "Frequently Asked Questions" </w:instrText>
      </w:r>
      <w:r>
        <w:fldChar w:fldCharType="end"/>
      </w:r>
      <w:r>
        <w:t xml:space="preserve"> </w:t>
      </w:r>
      <w:r w:rsidRPr="003D7CE8">
        <w:rPr>
          <w:b w:val="0"/>
          <w:bCs w:val="0"/>
          <w:i w:val="0"/>
          <w:vanish/>
          <w:sz w:val="18"/>
          <w:szCs w:val="18"/>
        </w:rPr>
        <w:t>Appendix added for DR 3971</w:t>
      </w:r>
    </w:p>
    <w:p w:rsidR="003D7CE8" w:rsidRDefault="003D7CE8" w:rsidP="00E309DC">
      <w:pPr>
        <w:pStyle w:val="BodyText"/>
      </w:pPr>
      <w:r w:rsidRPr="005129F7">
        <w:t>Frequently Asked Ques</w:t>
      </w:r>
      <w:r w:rsidR="006340B9">
        <w:t xml:space="preserve">tions (FAQs) are </w:t>
      </w:r>
      <w:r w:rsidRPr="005129F7">
        <w:t xml:space="preserve">released as </w:t>
      </w:r>
      <w:r w:rsidR="004E2AB6" w:rsidRPr="005129F7">
        <w:t>standalone</w:t>
      </w:r>
      <w:r w:rsidRPr="005129F7">
        <w:t xml:space="preserve"> documents. Topi</w:t>
      </w:r>
      <w:r w:rsidR="006340B9">
        <w:t xml:space="preserve">cs are </w:t>
      </w:r>
      <w:r w:rsidR="001C317F" w:rsidRPr="005129F7">
        <w:t xml:space="preserve">explained in a </w:t>
      </w:r>
      <w:r w:rsidRPr="005129F7">
        <w:t>question and answer</w:t>
      </w:r>
      <w:r w:rsidR="001C317F" w:rsidRPr="005129F7">
        <w:t xml:space="preserve"> format</w:t>
      </w:r>
      <w:r w:rsidRPr="005129F7">
        <w:t>.</w:t>
      </w:r>
      <w:r w:rsidR="00EB3B6D">
        <w:t xml:space="preserve"> FAQs are available at the following SharePoint site:</w:t>
      </w:r>
    </w:p>
    <w:p w:rsidR="006340B9" w:rsidRDefault="006340B9" w:rsidP="00E309DC">
      <w:pPr>
        <w:pStyle w:val="BodyText"/>
      </w:pPr>
      <w:hyperlink r:id="rId269" w:history="1">
        <w:r w:rsidRPr="00A97C98">
          <w:rPr>
            <w:rStyle w:val="Hyperlink"/>
          </w:rPr>
          <w:t>http://vaww.oed.portal.va.gov/projects/vbecs/V</w:t>
        </w:r>
        <w:r w:rsidRPr="00A97C98">
          <w:rPr>
            <w:rStyle w:val="Hyperlink"/>
          </w:rPr>
          <w:t>B</w:t>
        </w:r>
        <w:r w:rsidRPr="00A97C98">
          <w:rPr>
            <w:rStyle w:val="Hyperlink"/>
          </w:rPr>
          <w:t>ECS%20FAQs/Forms/AllItems.aspx</w:t>
        </w:r>
      </w:hyperlink>
    </w:p>
    <w:p w:rsidR="006340B9" w:rsidRPr="005129F7" w:rsidRDefault="006340B9" w:rsidP="00E309DC">
      <w:pPr>
        <w:pStyle w:val="BodyText"/>
      </w:pPr>
    </w:p>
    <w:p w:rsidR="008428FB" w:rsidRPr="00202406" w:rsidRDefault="008428FB" w:rsidP="008428FB">
      <w:pPr>
        <w:rPr>
          <w:sz w:val="22"/>
          <w:szCs w:val="22"/>
        </w:rPr>
      </w:pPr>
    </w:p>
    <w:p w:rsidR="00202406" w:rsidRPr="00202406" w:rsidRDefault="00202406" w:rsidP="00202406">
      <w:pPr>
        <w:rPr>
          <w:sz w:val="22"/>
          <w:szCs w:val="22"/>
        </w:rPr>
      </w:pPr>
    </w:p>
    <w:p w:rsidR="00202406" w:rsidRPr="00202406" w:rsidRDefault="00202406" w:rsidP="00202406"/>
    <w:p w:rsidR="006E7D73" w:rsidRDefault="006E7D73" w:rsidP="002F1289">
      <w:pPr>
        <w:pStyle w:val="Heading3"/>
      </w:pPr>
    </w:p>
    <w:p w:rsidR="00566EC6" w:rsidRPr="00566EC6" w:rsidRDefault="008B7AF1" w:rsidP="00566EC6">
      <w:pPr>
        <w:jc w:val="center"/>
        <w:rPr>
          <w:sz w:val="22"/>
          <w:szCs w:val="22"/>
        </w:rPr>
      </w:pPr>
      <w:r w:rsidRPr="00566EC6">
        <w:rPr>
          <w:sz w:val="22"/>
          <w:szCs w:val="22"/>
        </w:rPr>
        <w:br w:type="page"/>
      </w:r>
      <w:r w:rsidR="00566EC6" w:rsidRPr="00566EC6">
        <w:rPr>
          <w:sz w:val="22"/>
          <w:szCs w:val="22"/>
        </w:rPr>
        <w:lastRenderedPageBreak/>
        <w:t>This page intentionally left blank.</w:t>
      </w:r>
    </w:p>
    <w:p w:rsidR="00D64A23" w:rsidRDefault="00566EC6" w:rsidP="00AD591C">
      <w:pPr>
        <w:pStyle w:val="Heading2"/>
      </w:pPr>
      <w:r>
        <w:br w:type="page"/>
      </w:r>
      <w:bookmarkStart w:id="903" w:name="_Toc436396859"/>
      <w:r w:rsidR="0059697E" w:rsidRPr="00566EC6">
        <w:lastRenderedPageBreak/>
        <w:t xml:space="preserve">Appendix </w:t>
      </w:r>
      <w:r w:rsidR="0059697E" w:rsidRPr="00AD591C">
        <w:fldChar w:fldCharType="begin"/>
      </w:r>
      <w:r w:rsidR="0059697E" w:rsidRPr="00AD591C">
        <w:instrText xml:space="preserve"> SEQ Appendix \* ALPHABETIC </w:instrText>
      </w:r>
      <w:r w:rsidR="0059697E" w:rsidRPr="00AD591C">
        <w:fldChar w:fldCharType="separate"/>
      </w:r>
      <w:r w:rsidR="00F00E6D" w:rsidRPr="00AD591C">
        <w:t>I</w:t>
      </w:r>
      <w:r w:rsidR="0059697E" w:rsidRPr="00AD591C">
        <w:fldChar w:fldCharType="end"/>
      </w:r>
      <w:r w:rsidR="0059697E" w:rsidRPr="00566EC6">
        <w:t xml:space="preserve">: </w:t>
      </w:r>
      <w:r w:rsidR="00CD6052" w:rsidRPr="00566EC6">
        <w:t>Common Error Corrections</w:t>
      </w:r>
      <w:bookmarkEnd w:id="903"/>
      <w:r w:rsidR="00D64A23" w:rsidRPr="00566EC6">
        <w:fldChar w:fldCharType="begin"/>
      </w:r>
      <w:r w:rsidR="00D64A23" w:rsidRPr="00566EC6">
        <w:instrText xml:space="preserve"> XE "</w:instrText>
      </w:r>
      <w:r w:rsidR="00CD6052" w:rsidRPr="00566EC6">
        <w:instrText>Common Error Corrections</w:instrText>
      </w:r>
      <w:r w:rsidR="00D64A23" w:rsidRPr="00566EC6">
        <w:instrText xml:space="preserve">" </w:instrText>
      </w:r>
      <w:r w:rsidR="00D64A23" w:rsidRPr="00566EC6">
        <w:fldChar w:fldCharType="end"/>
      </w:r>
    </w:p>
    <w:p w:rsidR="00F8157F" w:rsidRPr="00233049" w:rsidRDefault="00233049" w:rsidP="00D64A23">
      <w:pPr>
        <w:rPr>
          <w:rFonts w:ascii="Arial" w:hAnsi="Arial" w:cs="Arial"/>
          <w:bCs/>
          <w:vanish/>
          <w:sz w:val="18"/>
          <w:szCs w:val="18"/>
        </w:rPr>
      </w:pPr>
      <w:r w:rsidRPr="00233049">
        <w:rPr>
          <w:rFonts w:ascii="Arial" w:hAnsi="Arial" w:cs="Arial"/>
          <w:bCs/>
          <w:vanish/>
          <w:sz w:val="18"/>
          <w:szCs w:val="18"/>
        </w:rPr>
        <w:t>Appendix added for DR 3,673</w:t>
      </w:r>
      <w:r w:rsidR="004C5B40">
        <w:rPr>
          <w:rFonts w:ascii="Arial" w:hAnsi="Arial" w:cs="Arial"/>
          <w:bCs/>
          <w:vanish/>
          <w:sz w:val="18"/>
          <w:szCs w:val="18"/>
        </w:rPr>
        <w:t xml:space="preserve"> and DR 3638</w:t>
      </w:r>
    </w:p>
    <w:p w:rsidR="00D64A23" w:rsidRPr="00C2774B" w:rsidRDefault="00D64A23" w:rsidP="00C2774B">
      <w:pPr>
        <w:pStyle w:val="Heading3"/>
      </w:pPr>
      <w:bookmarkStart w:id="904" w:name="_Toc436396860"/>
      <w:r w:rsidRPr="00C2774B">
        <w:t xml:space="preserve">Correct </w:t>
      </w:r>
      <w:r w:rsidR="00F8157F" w:rsidRPr="00C2774B">
        <w:t>Patient Test Results</w:t>
      </w:r>
      <w:bookmarkEnd w:id="904"/>
    </w:p>
    <w:p w:rsidR="00F915DD" w:rsidRPr="00092A53" w:rsidRDefault="00F915DD" w:rsidP="00F915DD">
      <w:pPr>
        <w:rPr>
          <w:b/>
          <w:sz w:val="22"/>
          <w:szCs w:val="22"/>
        </w:rPr>
      </w:pPr>
      <w:r w:rsidRPr="00092A53">
        <w:rPr>
          <w:b/>
          <w:sz w:val="22"/>
          <w:szCs w:val="22"/>
        </w:rPr>
        <w:t>Define the problem:</w:t>
      </w:r>
    </w:p>
    <w:p w:rsidR="00F915DD" w:rsidRPr="00092A53" w:rsidRDefault="00F915DD" w:rsidP="00F915DD">
      <w:pPr>
        <w:ind w:firstLine="720"/>
        <w:rPr>
          <w:sz w:val="22"/>
          <w:szCs w:val="22"/>
        </w:rPr>
      </w:pPr>
      <w:r w:rsidRPr="00092A53">
        <w:rPr>
          <w:sz w:val="22"/>
          <w:szCs w:val="22"/>
        </w:rPr>
        <w:t>Specifically what data needs correction?</w:t>
      </w:r>
    </w:p>
    <w:p w:rsidR="00F915DD" w:rsidRPr="00092A53" w:rsidRDefault="00F915DD" w:rsidP="00F915DD">
      <w:pPr>
        <w:ind w:firstLine="720"/>
        <w:rPr>
          <w:sz w:val="22"/>
          <w:szCs w:val="22"/>
        </w:rPr>
      </w:pPr>
      <w:r w:rsidRPr="00092A53">
        <w:rPr>
          <w:sz w:val="22"/>
          <w:szCs w:val="22"/>
        </w:rPr>
        <w:t>Is it a patient test?</w:t>
      </w:r>
    </w:p>
    <w:p w:rsidR="00F915DD" w:rsidRPr="00092A53" w:rsidRDefault="00F915DD" w:rsidP="00F915DD">
      <w:pPr>
        <w:ind w:firstLine="720"/>
        <w:rPr>
          <w:sz w:val="22"/>
          <w:szCs w:val="22"/>
        </w:rPr>
      </w:pPr>
      <w:r w:rsidRPr="00092A53">
        <w:rPr>
          <w:sz w:val="22"/>
          <w:szCs w:val="22"/>
        </w:rPr>
        <w:t>Are any units assigned to the specimen UID associated with this patient order?</w:t>
      </w:r>
    </w:p>
    <w:p w:rsidR="00F915DD" w:rsidRPr="00092A53" w:rsidRDefault="00F915DD" w:rsidP="00D64A23">
      <w:pPr>
        <w:rPr>
          <w:sz w:val="22"/>
          <w:szCs w:val="22"/>
        </w:rPr>
      </w:pPr>
    </w:p>
    <w:p w:rsidR="006730CD" w:rsidRPr="00092A53" w:rsidRDefault="00D64A23" w:rsidP="00D64A23">
      <w:pPr>
        <w:rPr>
          <w:sz w:val="22"/>
          <w:szCs w:val="22"/>
        </w:rPr>
      </w:pPr>
      <w:r w:rsidRPr="00092A53">
        <w:rPr>
          <w:sz w:val="22"/>
          <w:szCs w:val="22"/>
        </w:rPr>
        <w:t xml:space="preserve">The </w:t>
      </w:r>
      <w:r w:rsidR="006730CD" w:rsidRPr="00092A53">
        <w:rPr>
          <w:sz w:val="22"/>
          <w:szCs w:val="22"/>
        </w:rPr>
        <w:t xml:space="preserve">path to transfusion is linear and </w:t>
      </w:r>
      <w:r w:rsidRPr="00092A53">
        <w:rPr>
          <w:sz w:val="22"/>
          <w:szCs w:val="22"/>
        </w:rPr>
        <w:t>follow</w:t>
      </w:r>
      <w:r w:rsidR="006730CD" w:rsidRPr="00092A53">
        <w:rPr>
          <w:sz w:val="22"/>
          <w:szCs w:val="22"/>
        </w:rPr>
        <w:t>s</w:t>
      </w:r>
      <w:r w:rsidRPr="00092A53">
        <w:rPr>
          <w:sz w:val="22"/>
          <w:szCs w:val="22"/>
        </w:rPr>
        <w:t xml:space="preserve"> the path from assignment to issue to transfusion. VBECS requires the unit-patient </w:t>
      </w:r>
      <w:r w:rsidR="006730CD" w:rsidRPr="00092A53">
        <w:rPr>
          <w:sz w:val="22"/>
          <w:szCs w:val="22"/>
        </w:rPr>
        <w:t xml:space="preserve">connection to be </w:t>
      </w:r>
      <w:r w:rsidR="00423CC1" w:rsidRPr="00092A53">
        <w:rPr>
          <w:sz w:val="22"/>
          <w:szCs w:val="22"/>
        </w:rPr>
        <w:t>severed</w:t>
      </w:r>
      <w:r w:rsidR="006730CD" w:rsidRPr="00092A53">
        <w:rPr>
          <w:sz w:val="22"/>
          <w:szCs w:val="22"/>
        </w:rPr>
        <w:t xml:space="preserve"> in order to </w:t>
      </w:r>
      <w:r w:rsidR="00423CC1" w:rsidRPr="00092A53">
        <w:rPr>
          <w:sz w:val="22"/>
          <w:szCs w:val="22"/>
        </w:rPr>
        <w:t>change</w:t>
      </w:r>
      <w:r w:rsidRPr="00092A53">
        <w:rPr>
          <w:sz w:val="22"/>
          <w:szCs w:val="22"/>
        </w:rPr>
        <w:t xml:space="preserve"> patient testing used to evaluate compatibility.</w:t>
      </w:r>
    </w:p>
    <w:p w:rsidR="00D64A23" w:rsidRPr="00092A53" w:rsidRDefault="00D64A23" w:rsidP="00D64A23">
      <w:pPr>
        <w:rPr>
          <w:sz w:val="22"/>
          <w:szCs w:val="22"/>
        </w:rPr>
      </w:pPr>
      <w:r w:rsidRPr="00092A53">
        <w:rPr>
          <w:b/>
          <w:sz w:val="22"/>
          <w:szCs w:val="22"/>
        </w:rPr>
        <w:t>All the units must be released from assignment, no matter when the error occurred and needs correction.</w:t>
      </w:r>
      <w:r w:rsidR="006B6B74" w:rsidRPr="00092A53">
        <w:rPr>
          <w:sz w:val="22"/>
          <w:szCs w:val="22"/>
        </w:rPr>
        <w:t xml:space="preserve">  </w:t>
      </w:r>
      <w:r w:rsidRPr="00092A53">
        <w:rPr>
          <w:sz w:val="22"/>
          <w:szCs w:val="22"/>
        </w:rPr>
        <w:t xml:space="preserve">VBECS requires undoing all of the unit associations </w:t>
      </w:r>
      <w:r w:rsidR="006730CD" w:rsidRPr="00092A53">
        <w:rPr>
          <w:sz w:val="22"/>
          <w:szCs w:val="22"/>
        </w:rPr>
        <w:t xml:space="preserve">so the computer can re-evaluate the corrected </w:t>
      </w:r>
      <w:r w:rsidRPr="00092A53">
        <w:rPr>
          <w:sz w:val="22"/>
          <w:szCs w:val="22"/>
        </w:rPr>
        <w:t>information entered</w:t>
      </w:r>
      <w:r w:rsidR="006730CD" w:rsidRPr="00092A53">
        <w:rPr>
          <w:sz w:val="22"/>
          <w:szCs w:val="22"/>
        </w:rPr>
        <w:t xml:space="preserve"> and </w:t>
      </w:r>
      <w:r w:rsidRPr="00092A53">
        <w:rPr>
          <w:sz w:val="22"/>
          <w:szCs w:val="22"/>
        </w:rPr>
        <w:t xml:space="preserve">present any warnings </w:t>
      </w:r>
      <w:r w:rsidR="006730CD" w:rsidRPr="00092A53">
        <w:rPr>
          <w:sz w:val="22"/>
          <w:szCs w:val="22"/>
        </w:rPr>
        <w:t>or</w:t>
      </w:r>
      <w:r w:rsidRPr="00092A53">
        <w:rPr>
          <w:sz w:val="22"/>
          <w:szCs w:val="22"/>
        </w:rPr>
        <w:t xml:space="preserve"> overrides based on th</w:t>
      </w:r>
      <w:r w:rsidR="006730CD" w:rsidRPr="00092A53">
        <w:rPr>
          <w:sz w:val="22"/>
          <w:szCs w:val="22"/>
        </w:rPr>
        <w:t>at</w:t>
      </w:r>
      <w:r w:rsidRPr="00092A53">
        <w:rPr>
          <w:sz w:val="22"/>
          <w:szCs w:val="22"/>
        </w:rPr>
        <w:t xml:space="preserve"> new information.</w:t>
      </w:r>
    </w:p>
    <w:p w:rsidR="00D64A23" w:rsidRPr="00092A53" w:rsidRDefault="00D64A23" w:rsidP="00D64A23">
      <w:pPr>
        <w:rPr>
          <w:sz w:val="22"/>
          <w:szCs w:val="22"/>
        </w:rPr>
      </w:pPr>
    </w:p>
    <w:p w:rsidR="00D64A23" w:rsidRPr="00092A53" w:rsidRDefault="00D64A23" w:rsidP="00D64A23">
      <w:pPr>
        <w:rPr>
          <w:sz w:val="22"/>
          <w:szCs w:val="22"/>
        </w:rPr>
      </w:pPr>
      <w:r w:rsidRPr="00092A53">
        <w:rPr>
          <w:sz w:val="22"/>
          <w:szCs w:val="22"/>
        </w:rPr>
        <w:t>Information to gather before you start trying to correct any test results:</w:t>
      </w:r>
    </w:p>
    <w:p w:rsidR="00D64A23" w:rsidRPr="00092A53" w:rsidRDefault="00D64A23" w:rsidP="00D64A23">
      <w:pPr>
        <w:numPr>
          <w:ilvl w:val="0"/>
          <w:numId w:val="39"/>
        </w:numPr>
        <w:spacing w:line="276" w:lineRule="auto"/>
        <w:rPr>
          <w:sz w:val="22"/>
          <w:szCs w:val="22"/>
        </w:rPr>
      </w:pPr>
      <w:r w:rsidRPr="00092A53">
        <w:rPr>
          <w:sz w:val="22"/>
          <w:szCs w:val="22"/>
        </w:rPr>
        <w:t xml:space="preserve">Actual dates/times of processing for retrospective data entry </w:t>
      </w:r>
    </w:p>
    <w:p w:rsidR="00D64A23" w:rsidRPr="00092A53" w:rsidRDefault="00D64A23" w:rsidP="00D64A23">
      <w:pPr>
        <w:numPr>
          <w:ilvl w:val="1"/>
          <w:numId w:val="39"/>
        </w:numPr>
        <w:spacing w:line="276" w:lineRule="auto"/>
        <w:rPr>
          <w:sz w:val="22"/>
          <w:szCs w:val="22"/>
        </w:rPr>
      </w:pPr>
      <w:r w:rsidRPr="00092A53">
        <w:rPr>
          <w:sz w:val="22"/>
          <w:szCs w:val="22"/>
        </w:rPr>
        <w:t>Testing Worklist Report: Test result entry information details from the testing grids, reaction results, tech who did the work, any comments they entered</w:t>
      </w:r>
    </w:p>
    <w:p w:rsidR="00D64A23" w:rsidRPr="00092A53" w:rsidRDefault="00D64A23" w:rsidP="00D64A23">
      <w:pPr>
        <w:numPr>
          <w:ilvl w:val="1"/>
          <w:numId w:val="39"/>
        </w:numPr>
        <w:spacing w:line="276" w:lineRule="auto"/>
        <w:rPr>
          <w:sz w:val="22"/>
          <w:szCs w:val="22"/>
        </w:rPr>
      </w:pPr>
      <w:r w:rsidRPr="00092A53">
        <w:rPr>
          <w:sz w:val="22"/>
          <w:szCs w:val="22"/>
        </w:rPr>
        <w:t>Unit History Report: Unit modification, Issue and Transfusion details</w:t>
      </w:r>
    </w:p>
    <w:p w:rsidR="00D64A23" w:rsidRPr="00092A53" w:rsidRDefault="00D64A23" w:rsidP="00D64A23">
      <w:pPr>
        <w:numPr>
          <w:ilvl w:val="1"/>
          <w:numId w:val="39"/>
        </w:numPr>
        <w:spacing w:line="276" w:lineRule="auto"/>
        <w:rPr>
          <w:sz w:val="22"/>
          <w:szCs w:val="22"/>
        </w:rPr>
      </w:pPr>
      <w:r w:rsidRPr="00092A53">
        <w:rPr>
          <w:sz w:val="22"/>
          <w:szCs w:val="22"/>
        </w:rPr>
        <w:t>Patient History Report: Other patient information</w:t>
      </w:r>
    </w:p>
    <w:p w:rsidR="00D64A23" w:rsidRPr="00092A53" w:rsidRDefault="00D64A23" w:rsidP="00D64A23">
      <w:pPr>
        <w:numPr>
          <w:ilvl w:val="1"/>
          <w:numId w:val="39"/>
        </w:numPr>
        <w:spacing w:line="276" w:lineRule="auto"/>
        <w:rPr>
          <w:sz w:val="22"/>
          <w:szCs w:val="22"/>
        </w:rPr>
      </w:pPr>
      <w:r w:rsidRPr="00092A53">
        <w:rPr>
          <w:sz w:val="22"/>
          <w:szCs w:val="22"/>
        </w:rPr>
        <w:t>Order History report: See the search option only for the CPRS Order Number if you have to retrieve an expired order. You do not need to actually open the report.</w:t>
      </w:r>
    </w:p>
    <w:p w:rsidR="00D64A23" w:rsidRPr="00092A53" w:rsidRDefault="00D64A23" w:rsidP="00D64A23">
      <w:pPr>
        <w:numPr>
          <w:ilvl w:val="1"/>
          <w:numId w:val="39"/>
        </w:numPr>
        <w:spacing w:line="276" w:lineRule="auto"/>
        <w:rPr>
          <w:sz w:val="22"/>
          <w:szCs w:val="22"/>
        </w:rPr>
      </w:pPr>
      <w:r w:rsidRPr="00092A53">
        <w:rPr>
          <w:sz w:val="22"/>
          <w:szCs w:val="22"/>
        </w:rPr>
        <w:t>Any offline results that may need to be entered.</w:t>
      </w:r>
    </w:p>
    <w:p w:rsidR="00D64A23" w:rsidRPr="00092A53" w:rsidRDefault="00D64A23" w:rsidP="00D64A23">
      <w:pPr>
        <w:numPr>
          <w:ilvl w:val="1"/>
          <w:numId w:val="39"/>
        </w:numPr>
        <w:spacing w:line="276" w:lineRule="auto"/>
        <w:rPr>
          <w:sz w:val="22"/>
          <w:szCs w:val="22"/>
        </w:rPr>
      </w:pPr>
      <w:r w:rsidRPr="00092A53">
        <w:rPr>
          <w:sz w:val="22"/>
          <w:szCs w:val="22"/>
        </w:rPr>
        <w:t xml:space="preserve">VBECS CR, HD (Remedy Ticket) and/or CPRS CQ numbers from the Known Anomalies and Defects document related to this problem. Have the user enter this number in the comment details field for all overrides processed.  </w:t>
      </w:r>
    </w:p>
    <w:p w:rsidR="00D64A23" w:rsidRPr="00092A53" w:rsidRDefault="00D64A23" w:rsidP="00D64A23">
      <w:pPr>
        <w:numPr>
          <w:ilvl w:val="1"/>
          <w:numId w:val="39"/>
        </w:numPr>
        <w:spacing w:line="276" w:lineRule="auto"/>
        <w:rPr>
          <w:sz w:val="22"/>
          <w:szCs w:val="22"/>
        </w:rPr>
      </w:pPr>
      <w:r w:rsidRPr="00092A53">
        <w:rPr>
          <w:sz w:val="22"/>
          <w:szCs w:val="22"/>
        </w:rPr>
        <w:t>Any local incident number that they may need to enter as a comment.</w:t>
      </w:r>
    </w:p>
    <w:p w:rsidR="00C93673" w:rsidRPr="00C2774B" w:rsidRDefault="00737AD4" w:rsidP="00C2774B">
      <w:pPr>
        <w:pStyle w:val="Heading3"/>
      </w:pPr>
      <w:bookmarkStart w:id="905" w:name="_Toc436396861"/>
      <w:r w:rsidRPr="00C2774B">
        <w:t>Invalidate</w:t>
      </w:r>
      <w:r w:rsidR="00C93673" w:rsidRPr="00C2774B">
        <w:t xml:space="preserve"> Test Results</w:t>
      </w:r>
      <w:bookmarkEnd w:id="905"/>
    </w:p>
    <w:p w:rsidR="00C93673" w:rsidRPr="00092A53" w:rsidRDefault="00C93673" w:rsidP="00C93673">
      <w:pPr>
        <w:rPr>
          <w:b/>
          <w:sz w:val="22"/>
          <w:szCs w:val="22"/>
        </w:rPr>
      </w:pPr>
      <w:r w:rsidRPr="00092A53">
        <w:rPr>
          <w:b/>
          <w:sz w:val="22"/>
          <w:szCs w:val="22"/>
        </w:rPr>
        <w:t>Important nuances about invalidating tests:</w:t>
      </w:r>
    </w:p>
    <w:p w:rsidR="00C93673" w:rsidRPr="00092A53" w:rsidRDefault="00C93673" w:rsidP="00C93673">
      <w:pPr>
        <w:numPr>
          <w:ilvl w:val="0"/>
          <w:numId w:val="40"/>
        </w:numPr>
        <w:spacing w:line="276" w:lineRule="auto"/>
        <w:rPr>
          <w:sz w:val="22"/>
          <w:szCs w:val="22"/>
        </w:rPr>
      </w:pPr>
      <w:r w:rsidRPr="00092A53">
        <w:rPr>
          <w:sz w:val="22"/>
          <w:szCs w:val="22"/>
        </w:rPr>
        <w:t xml:space="preserve">When a </w:t>
      </w:r>
      <w:r w:rsidR="00CF7148" w:rsidRPr="00092A53">
        <w:rPr>
          <w:sz w:val="22"/>
          <w:szCs w:val="22"/>
        </w:rPr>
        <w:t>Type and Screen (</w:t>
      </w:r>
      <w:r w:rsidRPr="00092A53">
        <w:rPr>
          <w:sz w:val="22"/>
          <w:szCs w:val="22"/>
        </w:rPr>
        <w:t>TAS</w:t>
      </w:r>
      <w:r w:rsidR="00CF7148" w:rsidRPr="00092A53">
        <w:rPr>
          <w:sz w:val="22"/>
          <w:szCs w:val="22"/>
        </w:rPr>
        <w:t>)</w:t>
      </w:r>
      <w:r w:rsidRPr="00092A53">
        <w:rPr>
          <w:sz w:val="22"/>
          <w:szCs w:val="22"/>
        </w:rPr>
        <w:t xml:space="preserve"> test needs to be invalidated, all the tests in the TAS test configuration must be invalidated to be able to select a test on the </w:t>
      </w:r>
      <w:r w:rsidR="00CF7148" w:rsidRPr="00092A53">
        <w:rPr>
          <w:sz w:val="22"/>
          <w:szCs w:val="22"/>
        </w:rPr>
        <w:t>Pending Task List (</w:t>
      </w:r>
      <w:r w:rsidRPr="00092A53">
        <w:rPr>
          <w:sz w:val="22"/>
          <w:szCs w:val="22"/>
        </w:rPr>
        <w:t>PTL</w:t>
      </w:r>
      <w:r w:rsidR="00CF7148" w:rsidRPr="00092A53">
        <w:rPr>
          <w:sz w:val="22"/>
          <w:szCs w:val="22"/>
        </w:rPr>
        <w:t>)</w:t>
      </w:r>
      <w:r w:rsidRPr="00092A53">
        <w:rPr>
          <w:sz w:val="22"/>
          <w:szCs w:val="22"/>
        </w:rPr>
        <w:t xml:space="preserve"> (It is a loop of a partially completed test).</w:t>
      </w:r>
    </w:p>
    <w:p w:rsidR="00C93673" w:rsidRPr="00092A53" w:rsidRDefault="00C93673" w:rsidP="00C93673">
      <w:pPr>
        <w:numPr>
          <w:ilvl w:val="0"/>
          <w:numId w:val="40"/>
        </w:numPr>
        <w:spacing w:line="276" w:lineRule="auto"/>
        <w:rPr>
          <w:sz w:val="22"/>
          <w:szCs w:val="22"/>
        </w:rPr>
      </w:pPr>
      <w:r w:rsidRPr="00092A53">
        <w:rPr>
          <w:sz w:val="22"/>
          <w:szCs w:val="22"/>
        </w:rPr>
        <w:t xml:space="preserve">When an </w:t>
      </w:r>
      <w:r w:rsidR="004E2AB6" w:rsidRPr="00092A53">
        <w:rPr>
          <w:sz w:val="22"/>
          <w:szCs w:val="22"/>
        </w:rPr>
        <w:t>Antibody</w:t>
      </w:r>
      <w:r w:rsidR="00CF7148" w:rsidRPr="00092A53">
        <w:rPr>
          <w:sz w:val="22"/>
          <w:szCs w:val="22"/>
        </w:rPr>
        <w:t xml:space="preserve"> Identification (</w:t>
      </w:r>
      <w:r w:rsidRPr="00092A53">
        <w:rPr>
          <w:sz w:val="22"/>
          <w:szCs w:val="22"/>
        </w:rPr>
        <w:t>ABID</w:t>
      </w:r>
      <w:r w:rsidR="00CF7148" w:rsidRPr="00092A53">
        <w:rPr>
          <w:sz w:val="22"/>
          <w:szCs w:val="22"/>
        </w:rPr>
        <w:t>)</w:t>
      </w:r>
      <w:r w:rsidRPr="00092A53">
        <w:rPr>
          <w:sz w:val="22"/>
          <w:szCs w:val="22"/>
        </w:rPr>
        <w:t xml:space="preserve"> test is invalid</w:t>
      </w:r>
      <w:r w:rsidR="001866C8" w:rsidRPr="00092A53">
        <w:rPr>
          <w:sz w:val="22"/>
          <w:szCs w:val="22"/>
        </w:rPr>
        <w:t>at</w:t>
      </w:r>
      <w:r w:rsidRPr="00092A53">
        <w:rPr>
          <w:sz w:val="22"/>
          <w:szCs w:val="22"/>
        </w:rPr>
        <w:t>ed:</w:t>
      </w:r>
    </w:p>
    <w:p w:rsidR="00C93673" w:rsidRPr="00092A53" w:rsidRDefault="00C93673" w:rsidP="00C93673">
      <w:pPr>
        <w:numPr>
          <w:ilvl w:val="1"/>
          <w:numId w:val="40"/>
        </w:numPr>
        <w:spacing w:line="276" w:lineRule="auto"/>
        <w:rPr>
          <w:sz w:val="22"/>
          <w:szCs w:val="22"/>
        </w:rPr>
      </w:pPr>
      <w:r w:rsidRPr="00092A53">
        <w:rPr>
          <w:sz w:val="22"/>
          <w:szCs w:val="22"/>
        </w:rPr>
        <w:t>The antibody specificities will be removed from the Special Instructions/Transfusion requirements Antibodies Identified at the same time.  This also clears any antigen negative requirements that are created by the antibody identified.</w:t>
      </w:r>
    </w:p>
    <w:p w:rsidR="00C93673" w:rsidRPr="00092A53" w:rsidRDefault="00C93673" w:rsidP="00C93673">
      <w:pPr>
        <w:numPr>
          <w:ilvl w:val="1"/>
          <w:numId w:val="40"/>
        </w:numPr>
        <w:spacing w:line="276" w:lineRule="auto"/>
        <w:rPr>
          <w:sz w:val="22"/>
          <w:szCs w:val="22"/>
        </w:rPr>
      </w:pPr>
      <w:r w:rsidRPr="00092A53">
        <w:rPr>
          <w:sz w:val="22"/>
          <w:szCs w:val="22"/>
        </w:rPr>
        <w:t xml:space="preserve"> If separate antigen negative requirements for each of these were entered in SI/TR, they will require update separately. </w:t>
      </w:r>
    </w:p>
    <w:p w:rsidR="00C93673" w:rsidRPr="00092A53" w:rsidRDefault="00C93673" w:rsidP="00C93673">
      <w:pPr>
        <w:numPr>
          <w:ilvl w:val="1"/>
          <w:numId w:val="40"/>
        </w:numPr>
        <w:spacing w:line="276" w:lineRule="auto"/>
        <w:rPr>
          <w:b/>
          <w:sz w:val="22"/>
          <w:szCs w:val="22"/>
        </w:rPr>
      </w:pPr>
      <w:r w:rsidRPr="00092A53">
        <w:rPr>
          <w:b/>
          <w:sz w:val="22"/>
          <w:szCs w:val="22"/>
        </w:rPr>
        <w:lastRenderedPageBreak/>
        <w:t>If you need to enter corrected results for the ABID, be sure you check the box to add the order for the PTL.  If not, you will have to reorder the reflex test.</w:t>
      </w:r>
    </w:p>
    <w:p w:rsidR="00C93673" w:rsidRPr="00092A53" w:rsidRDefault="00C93673" w:rsidP="00D64A23">
      <w:pPr>
        <w:rPr>
          <w:sz w:val="22"/>
          <w:szCs w:val="22"/>
        </w:rPr>
      </w:pPr>
    </w:p>
    <w:p w:rsidR="00D64A23" w:rsidRPr="00092A53" w:rsidRDefault="00D64A23" w:rsidP="00D64A23">
      <w:pPr>
        <w:rPr>
          <w:sz w:val="22"/>
          <w:szCs w:val="22"/>
        </w:rPr>
      </w:pPr>
      <w:r w:rsidRPr="00092A53">
        <w:rPr>
          <w:sz w:val="22"/>
          <w:szCs w:val="22"/>
        </w:rPr>
        <w:t xml:space="preserve">A </w:t>
      </w:r>
      <w:r w:rsidR="00CF7148" w:rsidRPr="00092A53">
        <w:rPr>
          <w:sz w:val="22"/>
          <w:szCs w:val="22"/>
        </w:rPr>
        <w:t>f</w:t>
      </w:r>
      <w:r w:rsidRPr="00092A53">
        <w:rPr>
          <w:sz w:val="22"/>
          <w:szCs w:val="22"/>
        </w:rPr>
        <w:t xml:space="preserve">inalized Transfusion Reaction </w:t>
      </w:r>
      <w:r w:rsidR="00CF7148" w:rsidRPr="00092A53">
        <w:rPr>
          <w:sz w:val="22"/>
          <w:szCs w:val="22"/>
        </w:rPr>
        <w:t>W</w:t>
      </w:r>
      <w:r w:rsidRPr="00092A53">
        <w:rPr>
          <w:sz w:val="22"/>
          <w:szCs w:val="22"/>
        </w:rPr>
        <w:t>orkup</w:t>
      </w:r>
      <w:r w:rsidR="00CF7148" w:rsidRPr="00092A53">
        <w:rPr>
          <w:sz w:val="22"/>
          <w:szCs w:val="22"/>
        </w:rPr>
        <w:t xml:space="preserve"> (TRW)</w:t>
      </w:r>
      <w:r w:rsidRPr="00092A53">
        <w:rPr>
          <w:sz w:val="22"/>
          <w:szCs w:val="22"/>
        </w:rPr>
        <w:t xml:space="preserve"> cannot be invalidated. </w:t>
      </w:r>
      <w:r w:rsidR="00CF7148" w:rsidRPr="00092A53">
        <w:rPr>
          <w:sz w:val="22"/>
          <w:szCs w:val="22"/>
        </w:rPr>
        <w:t>Invalidation requires a Remedy ticket to have the development team intervene and make that correction.</w:t>
      </w:r>
      <w:r w:rsidRPr="00092A53">
        <w:rPr>
          <w:sz w:val="22"/>
          <w:szCs w:val="22"/>
        </w:rPr>
        <w:t xml:space="preserve"> A TRW that has not been </w:t>
      </w:r>
      <w:r w:rsidR="00CF7148" w:rsidRPr="00092A53">
        <w:rPr>
          <w:sz w:val="22"/>
          <w:szCs w:val="22"/>
        </w:rPr>
        <w:t>f</w:t>
      </w:r>
      <w:r w:rsidRPr="00092A53">
        <w:rPr>
          <w:sz w:val="22"/>
          <w:szCs w:val="22"/>
        </w:rPr>
        <w:t>inalized can be invalidated and re</w:t>
      </w:r>
      <w:r w:rsidR="00CF7148" w:rsidRPr="00092A53">
        <w:rPr>
          <w:sz w:val="22"/>
          <w:szCs w:val="22"/>
        </w:rPr>
        <w:t>-</w:t>
      </w:r>
      <w:r w:rsidRPr="00092A53">
        <w:rPr>
          <w:sz w:val="22"/>
          <w:szCs w:val="22"/>
        </w:rPr>
        <w:t xml:space="preserve">entered as any other VBECS test. </w:t>
      </w:r>
    </w:p>
    <w:p w:rsidR="00D64A23" w:rsidRPr="00092A53" w:rsidRDefault="00D64A23" w:rsidP="00D64A23">
      <w:pPr>
        <w:rPr>
          <w:b/>
          <w:sz w:val="22"/>
          <w:szCs w:val="22"/>
        </w:rPr>
      </w:pPr>
      <w:r w:rsidRPr="00092A53">
        <w:rPr>
          <w:b/>
          <w:sz w:val="22"/>
          <w:szCs w:val="22"/>
        </w:rPr>
        <w:t>Where to start...</w:t>
      </w:r>
    </w:p>
    <w:p w:rsidR="00D64A23" w:rsidRPr="00092A53" w:rsidRDefault="00D64A23" w:rsidP="000D30B7">
      <w:pPr>
        <w:numPr>
          <w:ilvl w:val="0"/>
          <w:numId w:val="42"/>
        </w:numPr>
        <w:spacing w:line="276" w:lineRule="auto"/>
        <w:rPr>
          <w:b/>
          <w:sz w:val="22"/>
          <w:szCs w:val="22"/>
        </w:rPr>
      </w:pPr>
      <w:r w:rsidRPr="00092A53">
        <w:rPr>
          <w:b/>
          <w:sz w:val="22"/>
          <w:szCs w:val="22"/>
        </w:rPr>
        <w:t xml:space="preserve">Are the units transfused?  </w:t>
      </w:r>
    </w:p>
    <w:p w:rsidR="00D64A23" w:rsidRPr="00092A53" w:rsidRDefault="00D64A23" w:rsidP="00D64A23">
      <w:pPr>
        <w:ind w:firstLine="720"/>
        <w:rPr>
          <w:sz w:val="22"/>
          <w:szCs w:val="22"/>
        </w:rPr>
      </w:pPr>
      <w:r w:rsidRPr="00092A53">
        <w:rPr>
          <w:sz w:val="22"/>
          <w:szCs w:val="22"/>
        </w:rPr>
        <w:t>Go to Supervisor, Remove Final Status to get the unit back to an issued status.</w:t>
      </w:r>
    </w:p>
    <w:p w:rsidR="00D64A23" w:rsidRPr="00092A53" w:rsidRDefault="00D64A23" w:rsidP="000D30B7">
      <w:pPr>
        <w:numPr>
          <w:ilvl w:val="0"/>
          <w:numId w:val="42"/>
        </w:numPr>
        <w:spacing w:line="276" w:lineRule="auto"/>
        <w:rPr>
          <w:b/>
          <w:sz w:val="22"/>
          <w:szCs w:val="22"/>
        </w:rPr>
      </w:pPr>
      <w:r w:rsidRPr="00092A53">
        <w:rPr>
          <w:b/>
          <w:sz w:val="22"/>
          <w:szCs w:val="22"/>
        </w:rPr>
        <w:t xml:space="preserve">Are the units issued? </w:t>
      </w:r>
    </w:p>
    <w:p w:rsidR="00D64A23" w:rsidRPr="00092A53" w:rsidRDefault="00D64A23" w:rsidP="00D64A23">
      <w:pPr>
        <w:ind w:firstLine="720"/>
        <w:rPr>
          <w:sz w:val="22"/>
          <w:szCs w:val="22"/>
        </w:rPr>
      </w:pPr>
      <w:r w:rsidRPr="00092A53">
        <w:rPr>
          <w:sz w:val="22"/>
          <w:szCs w:val="22"/>
        </w:rPr>
        <w:t xml:space="preserve">Go to Return Unit from Issue by either the patient or blood unit menu. </w:t>
      </w:r>
    </w:p>
    <w:p w:rsidR="00D64A23" w:rsidRPr="00092A53" w:rsidRDefault="00D64A23" w:rsidP="00D64A23">
      <w:pPr>
        <w:ind w:left="720"/>
        <w:rPr>
          <w:sz w:val="22"/>
          <w:szCs w:val="22"/>
        </w:rPr>
      </w:pPr>
      <w:r w:rsidRPr="00092A53">
        <w:rPr>
          <w:sz w:val="22"/>
          <w:szCs w:val="22"/>
        </w:rPr>
        <w:t>Return the unit from issue at the current date and time.</w:t>
      </w:r>
    </w:p>
    <w:p w:rsidR="00D64A23" w:rsidRPr="00092A53" w:rsidRDefault="00D64A23" w:rsidP="000D30B7">
      <w:pPr>
        <w:numPr>
          <w:ilvl w:val="0"/>
          <w:numId w:val="42"/>
        </w:numPr>
        <w:spacing w:line="276" w:lineRule="auto"/>
        <w:rPr>
          <w:b/>
          <w:sz w:val="22"/>
          <w:szCs w:val="22"/>
        </w:rPr>
      </w:pPr>
      <w:r w:rsidRPr="00092A53">
        <w:rPr>
          <w:b/>
          <w:sz w:val="22"/>
          <w:szCs w:val="22"/>
        </w:rPr>
        <w:t xml:space="preserve">Are the units selected for a patient? </w:t>
      </w:r>
    </w:p>
    <w:p w:rsidR="00D64A23" w:rsidRPr="00092A53" w:rsidRDefault="00D64A23" w:rsidP="00D64A23">
      <w:pPr>
        <w:ind w:firstLine="720"/>
        <w:rPr>
          <w:sz w:val="22"/>
          <w:szCs w:val="22"/>
        </w:rPr>
      </w:pPr>
      <w:r w:rsidRPr="00092A53">
        <w:rPr>
          <w:sz w:val="22"/>
          <w:szCs w:val="22"/>
        </w:rPr>
        <w:t>Go to Release Units from Assignment by either the patient or blood unit menu.</w:t>
      </w:r>
    </w:p>
    <w:p w:rsidR="00D64A23" w:rsidRPr="00092A53" w:rsidRDefault="00D64A23" w:rsidP="00D64A23">
      <w:pPr>
        <w:rPr>
          <w:sz w:val="22"/>
          <w:szCs w:val="22"/>
        </w:rPr>
      </w:pPr>
    </w:p>
    <w:p w:rsidR="00D64A23" w:rsidRPr="00092A53" w:rsidRDefault="00D64A23" w:rsidP="00D64A23">
      <w:pPr>
        <w:rPr>
          <w:sz w:val="22"/>
          <w:szCs w:val="22"/>
        </w:rPr>
      </w:pPr>
      <w:r w:rsidRPr="00092A53">
        <w:rPr>
          <w:sz w:val="22"/>
          <w:szCs w:val="22"/>
        </w:rPr>
        <w:t>When the units are no longer assigned to the patient, go into Invalidate Patient Testing by the Patient Menu and invalidate the patient test.</w:t>
      </w:r>
    </w:p>
    <w:p w:rsidR="00D64A23" w:rsidRPr="004A517D" w:rsidRDefault="00D64A23" w:rsidP="00D64A23">
      <w:pPr>
        <w:rPr>
          <w:rFonts w:ascii="Arial" w:hAnsi="Arial" w:cs="Arial"/>
          <w:sz w:val="20"/>
          <w:szCs w:val="20"/>
        </w:rPr>
      </w:pPr>
    </w:p>
    <w:p w:rsidR="00D64A23" w:rsidRPr="004A517D" w:rsidRDefault="00C366E0" w:rsidP="00D64A23">
      <w:pPr>
        <w:rPr>
          <w:rFonts w:ascii="Arial" w:hAnsi="Arial" w:cs="Arial"/>
          <w:b/>
          <w:color w:val="FF0000"/>
          <w:sz w:val="20"/>
          <w:szCs w:val="20"/>
        </w:rPr>
      </w:pPr>
      <w:r>
        <w:rPr>
          <w:rFonts w:ascii="Arial" w:hAnsi="Arial" w:cs="Arial"/>
          <w:noProof/>
          <w:sz w:val="20"/>
          <w:szCs w:val="20"/>
        </w:rPr>
        <mc:AlternateContent>
          <mc:Choice Requires="wps">
            <w:drawing>
              <wp:anchor distT="0" distB="0" distL="114300" distR="114300" simplePos="0" relativeHeight="251802112" behindDoc="0" locked="0" layoutInCell="1" allowOverlap="1">
                <wp:simplePos x="0" y="0"/>
                <wp:positionH relativeFrom="column">
                  <wp:posOffset>-133350</wp:posOffset>
                </wp:positionH>
                <wp:positionV relativeFrom="paragraph">
                  <wp:posOffset>-66675</wp:posOffset>
                </wp:positionV>
                <wp:extent cx="6086475" cy="457200"/>
                <wp:effectExtent l="9525" t="9525" r="9525" b="9525"/>
                <wp:wrapNone/>
                <wp:docPr id="250" name="Rectangle 12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86475" cy="457200"/>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214" o:spid="_x0000_s1026" style="position:absolute;margin-left:-10.5pt;margin-top:-5.25pt;width:479.25pt;height:36pt;z-index:251802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" filled="f" strokecolor="red" strokeweight="1.5pt"/>
            </w:pict>
          </mc:Fallback>
        </mc:AlternateContent>
      </w:r>
      <w:r w:rsidR="00D64A23" w:rsidRPr="004A517D">
        <w:rPr>
          <w:rFonts w:ascii="Arial" w:hAnsi="Arial" w:cs="Arial"/>
          <w:b/>
          <w:color w:val="FF0000"/>
          <w:sz w:val="20"/>
          <w:szCs w:val="20"/>
        </w:rPr>
        <w:t>STOP and make sure the user checks the box in the lower left corner if they want the test to appear on the PTL for correction.</w:t>
      </w:r>
    </w:p>
    <w:p w:rsidR="00D64A23" w:rsidRPr="004A517D" w:rsidRDefault="00D64A23" w:rsidP="00D64A23">
      <w:pPr>
        <w:rPr>
          <w:rFonts w:ascii="Arial" w:hAnsi="Arial" w:cs="Arial"/>
          <w:b/>
          <w:color w:val="FF0000"/>
          <w:sz w:val="20"/>
          <w:szCs w:val="20"/>
        </w:rPr>
      </w:pPr>
    </w:p>
    <w:p w:rsidR="00D64A23" w:rsidRPr="00C2774B" w:rsidRDefault="00D64A23" w:rsidP="00C2774B">
      <w:pPr>
        <w:pStyle w:val="Heading3"/>
      </w:pPr>
      <w:bookmarkStart w:id="906" w:name="_Toc436396862"/>
      <w:r w:rsidRPr="00C2774B">
        <w:t>UN-Pooling a Pooled Unit (in the computer only)</w:t>
      </w:r>
      <w:bookmarkEnd w:id="906"/>
    </w:p>
    <w:p w:rsidR="00D64A23" w:rsidRPr="00092A53" w:rsidRDefault="00D64A23" w:rsidP="00D64A23">
      <w:pPr>
        <w:rPr>
          <w:sz w:val="22"/>
          <w:szCs w:val="22"/>
        </w:rPr>
      </w:pPr>
      <w:r w:rsidRPr="00092A53">
        <w:rPr>
          <w:sz w:val="22"/>
          <w:szCs w:val="22"/>
        </w:rPr>
        <w:t>This may happen when a pool is created in the computer and the physical pool was not created after all.</w:t>
      </w:r>
    </w:p>
    <w:p w:rsidR="00D64A23" w:rsidRPr="00092A53" w:rsidRDefault="00D64A23" w:rsidP="00D64A23">
      <w:pPr>
        <w:rPr>
          <w:sz w:val="22"/>
          <w:szCs w:val="22"/>
        </w:rPr>
      </w:pPr>
      <w:r w:rsidRPr="00092A53">
        <w:rPr>
          <w:sz w:val="22"/>
          <w:szCs w:val="22"/>
        </w:rPr>
        <w:t xml:space="preserve">If there is a patient assignment, issue or transfusion, that must be removed first as described above in the </w:t>
      </w:r>
      <w:r w:rsidRPr="00092A53">
        <w:rPr>
          <w:b/>
          <w:sz w:val="22"/>
          <w:szCs w:val="22"/>
        </w:rPr>
        <w:t xml:space="preserve">Where to start </w:t>
      </w:r>
      <w:r w:rsidRPr="00092A53">
        <w:rPr>
          <w:sz w:val="22"/>
          <w:szCs w:val="22"/>
        </w:rPr>
        <w:t>section.</w:t>
      </w:r>
    </w:p>
    <w:p w:rsidR="00D64A23" w:rsidRPr="00092A53" w:rsidRDefault="00D64A23" w:rsidP="000D30B7">
      <w:pPr>
        <w:numPr>
          <w:ilvl w:val="0"/>
          <w:numId w:val="41"/>
        </w:numPr>
        <w:spacing w:line="276" w:lineRule="auto"/>
        <w:rPr>
          <w:sz w:val="22"/>
          <w:szCs w:val="22"/>
        </w:rPr>
      </w:pPr>
      <w:r w:rsidRPr="00092A53">
        <w:rPr>
          <w:sz w:val="22"/>
          <w:szCs w:val="22"/>
        </w:rPr>
        <w:t>Go to Blood Unit, Edit Unit Information and INACTIVATE the Pooled Unit.</w:t>
      </w:r>
    </w:p>
    <w:p w:rsidR="00D64A23" w:rsidRPr="00092A53" w:rsidRDefault="00D64A23" w:rsidP="000D30B7">
      <w:pPr>
        <w:numPr>
          <w:ilvl w:val="0"/>
          <w:numId w:val="41"/>
        </w:numPr>
        <w:spacing w:line="276" w:lineRule="auto"/>
        <w:rPr>
          <w:sz w:val="22"/>
          <w:szCs w:val="22"/>
        </w:rPr>
      </w:pPr>
      <w:r w:rsidRPr="00092A53">
        <w:rPr>
          <w:sz w:val="22"/>
          <w:szCs w:val="22"/>
        </w:rPr>
        <w:t>Go to Supervisor, Remove Final Status, select each original unit removing the MODIFIED status and making each available.</w:t>
      </w:r>
    </w:p>
    <w:p w:rsidR="00D64A23" w:rsidRPr="00092A53" w:rsidRDefault="001866C8" w:rsidP="000D30B7">
      <w:pPr>
        <w:numPr>
          <w:ilvl w:val="0"/>
          <w:numId w:val="41"/>
        </w:numPr>
        <w:spacing w:line="276" w:lineRule="auto"/>
        <w:rPr>
          <w:sz w:val="22"/>
          <w:szCs w:val="22"/>
        </w:rPr>
      </w:pPr>
      <w:r w:rsidRPr="00092A53">
        <w:rPr>
          <w:sz w:val="22"/>
          <w:szCs w:val="22"/>
        </w:rPr>
        <w:t xml:space="preserve">Repeat Step </w:t>
      </w:r>
      <w:r w:rsidR="00D64A23" w:rsidRPr="00092A53">
        <w:rPr>
          <w:sz w:val="22"/>
          <w:szCs w:val="22"/>
        </w:rPr>
        <w:t>2 for each original unit included in the pool.</w:t>
      </w:r>
    </w:p>
    <w:p w:rsidR="006B6B74" w:rsidRPr="00C2774B" w:rsidRDefault="00E91569" w:rsidP="00C2774B">
      <w:pPr>
        <w:pStyle w:val="Heading3"/>
        <w:rPr>
          <w:szCs w:val="20"/>
        </w:rPr>
      </w:pPr>
      <w:bookmarkStart w:id="907" w:name="_Toc436396863"/>
      <w:r>
        <w:t>UN-Modifying a U</w:t>
      </w:r>
      <w:r w:rsidR="00092A53" w:rsidRPr="00C2774B">
        <w:t>nit</w:t>
      </w:r>
      <w:bookmarkEnd w:id="907"/>
      <w:r w:rsidR="00D64A23" w:rsidRPr="00C2774B">
        <w:rPr>
          <w:szCs w:val="20"/>
        </w:rPr>
        <w:t xml:space="preserve"> </w:t>
      </w:r>
    </w:p>
    <w:p w:rsidR="00D64A23" w:rsidRPr="00092A53" w:rsidRDefault="00D64A23" w:rsidP="00D64A23">
      <w:pPr>
        <w:rPr>
          <w:sz w:val="22"/>
          <w:szCs w:val="22"/>
        </w:rPr>
      </w:pPr>
      <w:r w:rsidRPr="00092A53">
        <w:rPr>
          <w:sz w:val="22"/>
          <w:szCs w:val="22"/>
        </w:rPr>
        <w:t>Go to Supervisor, Remove Final Status.</w:t>
      </w:r>
    </w:p>
    <w:p w:rsidR="00392A54" w:rsidRDefault="00D64A23" w:rsidP="00D64A23">
      <w:pPr>
        <w:rPr>
          <w:sz w:val="22"/>
          <w:szCs w:val="22"/>
        </w:rPr>
      </w:pPr>
      <w:r w:rsidRPr="00092A53">
        <w:rPr>
          <w:sz w:val="22"/>
          <w:szCs w:val="22"/>
        </w:rPr>
        <w:t xml:space="preserve">If there is a patient assignment, issue or transfusion, that must be removed first as described above in the </w:t>
      </w:r>
      <w:r w:rsidRPr="00092A53">
        <w:rPr>
          <w:b/>
          <w:sz w:val="22"/>
          <w:szCs w:val="22"/>
        </w:rPr>
        <w:t>Where to start</w:t>
      </w:r>
      <w:r w:rsidRPr="00092A53">
        <w:rPr>
          <w:sz w:val="22"/>
          <w:szCs w:val="22"/>
        </w:rPr>
        <w:t xml:space="preserve"> section.</w:t>
      </w:r>
    </w:p>
    <w:p w:rsidR="0059697E" w:rsidRDefault="0059697E" w:rsidP="00E43C60">
      <w:pPr>
        <w:pStyle w:val="Heading2"/>
      </w:pPr>
    </w:p>
    <w:p w:rsidR="00D64A23" w:rsidRPr="00D64A23" w:rsidRDefault="00D64A23" w:rsidP="00D64A23"/>
    <w:p w:rsidR="00657069" w:rsidRDefault="00D64A23" w:rsidP="00E43C60">
      <w:pPr>
        <w:pStyle w:val="Heading2"/>
      </w:pPr>
      <w:r>
        <w:br w:type="page"/>
      </w:r>
      <w:bookmarkStart w:id="908" w:name="_Ref256684287"/>
      <w:bookmarkStart w:id="909" w:name="_Toc436396864"/>
      <w:r w:rsidR="0062532A">
        <w:lastRenderedPageBreak/>
        <w:t xml:space="preserve">Appendix </w:t>
      </w:r>
      <w:r w:rsidR="0062532A">
        <w:fldChar w:fldCharType="begin"/>
      </w:r>
      <w:r w:rsidR="0062532A">
        <w:instrText xml:space="preserve"> SEQ Appendix \* ALPHABETIC </w:instrText>
      </w:r>
      <w:r w:rsidR="0062532A">
        <w:fldChar w:fldCharType="separate"/>
      </w:r>
      <w:r w:rsidR="00F00E6D">
        <w:rPr>
          <w:noProof/>
        </w:rPr>
        <w:t>J</w:t>
      </w:r>
      <w:r w:rsidR="0062532A">
        <w:fldChar w:fldCharType="end"/>
      </w:r>
      <w:bookmarkEnd w:id="900"/>
      <w:r w:rsidR="0062532A">
        <w:t xml:space="preserve">: </w:t>
      </w:r>
      <w:r w:rsidR="00657069">
        <w:t>Recommended Report Usage</w:t>
      </w:r>
      <w:bookmarkEnd w:id="908"/>
      <w:bookmarkEnd w:id="909"/>
      <w:r w:rsidR="00681D23">
        <w:fldChar w:fldCharType="begin"/>
      </w:r>
      <w:r w:rsidR="00681D23">
        <w:instrText xml:space="preserve"> XE "</w:instrText>
      </w:r>
      <w:r w:rsidR="00681D23" w:rsidRPr="00AE2CB0">
        <w:instrText>Recommended Report Usage</w:instrText>
      </w:r>
      <w:r w:rsidR="00681D23">
        <w:instrText xml:space="preserve">" </w:instrText>
      </w:r>
      <w:r w:rsidR="00681D23">
        <w:fldChar w:fldCharType="end"/>
      </w:r>
      <w:r w:rsidR="00657069">
        <w:t xml:space="preserve"> </w:t>
      </w:r>
    </w:p>
    <w:p w:rsidR="00E24CBD" w:rsidRDefault="00C90CCC" w:rsidP="00E24CBD">
      <w:pPr>
        <w:pStyle w:val="BodyText"/>
      </w:pPr>
      <w:r>
        <w:fldChar w:fldCharType="begin"/>
      </w:r>
      <w:r>
        <w:instrText xml:space="preserve"> REF _Ref126732565 \h </w:instrText>
      </w:r>
      <w:r>
        <w:fldChar w:fldCharType="separate"/>
      </w:r>
      <w:r w:rsidR="00F00E6D">
        <w:t xml:space="preserve">Table </w:t>
      </w:r>
      <w:r w:rsidR="00F00E6D">
        <w:rPr>
          <w:noProof/>
        </w:rPr>
        <w:t>39</w:t>
      </w:r>
      <w:r>
        <w:fldChar w:fldCharType="end"/>
      </w:r>
      <w:r w:rsidR="00E24CBD">
        <w:t xml:space="preserve"> lists reports, how often to run them, and how to use them. These are recommendations for meeting </w:t>
      </w:r>
      <w:r w:rsidR="00FE73F7">
        <w:t>regulatory requirements</w:t>
      </w:r>
      <w:r w:rsidR="00E24CBD">
        <w:t>.</w:t>
      </w:r>
      <w:r w:rsidR="006C1675">
        <w:t xml:space="preserve"> Reports</w:t>
      </w:r>
      <w:r w:rsidR="00462332">
        <w:t>, including the non-individual Blood Availability Report,</w:t>
      </w:r>
      <w:r w:rsidR="006C1675">
        <w:t xml:space="preserve"> are available through the Reports </w:t>
      </w:r>
      <w:r w:rsidR="00954B52">
        <w:t>menu item</w:t>
      </w:r>
      <w:r w:rsidR="006C1675">
        <w:t>. The</w:t>
      </w:r>
      <w:r w:rsidR="00462332">
        <w:t xml:space="preserve"> patient-specific</w:t>
      </w:r>
      <w:r w:rsidR="006C1675">
        <w:t xml:space="preserve"> Blood Availability Report is available through the Patients </w:t>
      </w:r>
      <w:r w:rsidR="00954B52">
        <w:t>menu item</w:t>
      </w:r>
      <w:r w:rsidR="006C1675">
        <w:t>.</w:t>
      </w:r>
    </w:p>
    <w:p w:rsidR="00E24CBD" w:rsidRDefault="00E24CBD" w:rsidP="00E24CBD">
      <w:pPr>
        <w:pStyle w:val="Caption"/>
      </w:pPr>
      <w:bookmarkStart w:id="910" w:name="_Ref126504669"/>
      <w:bookmarkStart w:id="911" w:name="_Ref126732565"/>
      <w:r>
        <w:t xml:space="preserve">Table </w:t>
      </w:r>
      <w:r>
        <w:fldChar w:fldCharType="begin"/>
      </w:r>
      <w:r>
        <w:instrText xml:space="preserve"> SEQ Table \* ARABIC </w:instrText>
      </w:r>
      <w:r>
        <w:fldChar w:fldCharType="separate"/>
      </w:r>
      <w:r w:rsidR="000C4603">
        <w:rPr>
          <w:noProof/>
        </w:rPr>
        <w:t>37</w:t>
      </w:r>
      <w:r>
        <w:fldChar w:fldCharType="end"/>
      </w:r>
      <w:bookmarkEnd w:id="911"/>
      <w:r>
        <w:t>: Recommended Report Usage</w:t>
      </w:r>
      <w:bookmarkEnd w:id="910"/>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280"/>
        <w:gridCol w:w="2039"/>
        <w:gridCol w:w="2580"/>
        <w:gridCol w:w="3461"/>
      </w:tblGrid>
      <w:tr w:rsidR="00462332" w:rsidRPr="00E24CBD">
        <w:trPr>
          <w:cantSplit/>
          <w:tblHeader/>
        </w:trPr>
        <w:tc>
          <w:tcPr>
            <w:tcW w:w="1728" w:type="dxa"/>
            <w:shd w:val="clear" w:color="auto" w:fill="B3B3B3"/>
            <w:vAlign w:val="bottom"/>
          </w:tcPr>
          <w:p w:rsidR="00462332" w:rsidRPr="00E24CBD" w:rsidRDefault="00462332" w:rsidP="00E24CBD">
            <w:pPr>
              <w:pStyle w:val="TableText"/>
              <w:rPr>
                <w:b/>
                <w:snapToGrid w:val="0"/>
              </w:rPr>
            </w:pPr>
            <w:r>
              <w:rPr>
                <w:b/>
                <w:snapToGrid w:val="0"/>
              </w:rPr>
              <w:t>Run This Report:</w:t>
            </w:r>
          </w:p>
        </w:tc>
        <w:tc>
          <w:tcPr>
            <w:tcW w:w="2810" w:type="dxa"/>
            <w:shd w:val="clear" w:color="auto" w:fill="B3B3B3"/>
            <w:vAlign w:val="bottom"/>
          </w:tcPr>
          <w:p w:rsidR="00462332" w:rsidRPr="00E24CBD" w:rsidRDefault="00462332" w:rsidP="00E24CBD">
            <w:pPr>
              <w:pStyle w:val="TableText"/>
              <w:rPr>
                <w:b/>
                <w:snapToGrid w:val="0"/>
              </w:rPr>
            </w:pPr>
            <w:r>
              <w:rPr>
                <w:b/>
                <w:snapToGrid w:val="0"/>
              </w:rPr>
              <w:t>Report</w:t>
            </w:r>
            <w:r w:rsidR="00695BEA">
              <w:rPr>
                <w:b/>
                <w:snapToGrid w:val="0"/>
              </w:rPr>
              <w:t xml:space="preserve"> Option</w:t>
            </w:r>
          </w:p>
        </w:tc>
        <w:tc>
          <w:tcPr>
            <w:tcW w:w="3582" w:type="dxa"/>
            <w:shd w:val="clear" w:color="auto" w:fill="B3B3B3"/>
            <w:vAlign w:val="bottom"/>
          </w:tcPr>
          <w:p w:rsidR="00462332" w:rsidRPr="00E24CBD" w:rsidRDefault="00695BEA" w:rsidP="00E24CBD">
            <w:pPr>
              <w:pStyle w:val="TableText"/>
              <w:rPr>
                <w:b/>
                <w:snapToGrid w:val="0"/>
              </w:rPr>
            </w:pPr>
            <w:r>
              <w:rPr>
                <w:b/>
                <w:snapToGrid w:val="0"/>
              </w:rPr>
              <w:t>Purpose</w:t>
            </w:r>
          </w:p>
        </w:tc>
        <w:tc>
          <w:tcPr>
            <w:tcW w:w="4840" w:type="dxa"/>
            <w:shd w:val="clear" w:color="auto" w:fill="B3B3B3"/>
            <w:vAlign w:val="bottom"/>
          </w:tcPr>
          <w:p w:rsidR="00462332" w:rsidRPr="00E24CBD" w:rsidRDefault="00695BEA" w:rsidP="00E24CBD">
            <w:pPr>
              <w:pStyle w:val="TableText"/>
              <w:rPr>
                <w:b/>
                <w:snapToGrid w:val="0"/>
              </w:rPr>
            </w:pPr>
            <w:r>
              <w:rPr>
                <w:b/>
                <w:snapToGrid w:val="0"/>
              </w:rPr>
              <w:t>To Meet Regulatory Requirements:</w:t>
            </w:r>
          </w:p>
        </w:tc>
      </w:tr>
      <w:tr w:rsidR="00462332">
        <w:trPr>
          <w:cantSplit/>
        </w:trPr>
        <w:tc>
          <w:tcPr>
            <w:tcW w:w="1728" w:type="dxa"/>
            <w:vMerge w:val="restart"/>
          </w:tcPr>
          <w:p w:rsidR="00462332" w:rsidRDefault="00462332" w:rsidP="00E24CBD">
            <w:pPr>
              <w:pStyle w:val="TableText"/>
              <w:rPr>
                <w:snapToGrid w:val="0"/>
              </w:rPr>
            </w:pPr>
            <w:r>
              <w:rPr>
                <w:snapToGrid w:val="0"/>
              </w:rPr>
              <w:t>Daily</w:t>
            </w:r>
          </w:p>
        </w:tc>
        <w:tc>
          <w:tcPr>
            <w:tcW w:w="2810" w:type="dxa"/>
          </w:tcPr>
          <w:p w:rsidR="00462332" w:rsidRDefault="00462332" w:rsidP="00E24CBD">
            <w:pPr>
              <w:pStyle w:val="TableText"/>
              <w:rPr>
                <w:snapToGrid w:val="0"/>
              </w:rPr>
            </w:pPr>
            <w:r>
              <w:rPr>
                <w:snapToGrid w:val="0"/>
              </w:rPr>
              <w:t>Audit Trail</w:t>
            </w:r>
          </w:p>
        </w:tc>
        <w:tc>
          <w:tcPr>
            <w:tcW w:w="3582" w:type="dxa"/>
          </w:tcPr>
          <w:p w:rsidR="00462332" w:rsidRDefault="00462332" w:rsidP="00E24CBD">
            <w:pPr>
              <w:pStyle w:val="TableText"/>
              <w:rPr>
                <w:snapToGrid w:val="0"/>
              </w:rPr>
            </w:pPr>
            <w:r>
              <w:t xml:space="preserve">Quality </w:t>
            </w:r>
            <w:r w:rsidR="000A04E1">
              <w:t>a</w:t>
            </w:r>
            <w:r>
              <w:t>ssurance (QA) report details data changes in system.</w:t>
            </w:r>
          </w:p>
        </w:tc>
        <w:tc>
          <w:tcPr>
            <w:tcW w:w="4840" w:type="dxa"/>
          </w:tcPr>
          <w:p w:rsidR="00462332" w:rsidRDefault="00462332" w:rsidP="00E24CBD">
            <w:pPr>
              <w:pStyle w:val="TableText"/>
              <w:rPr>
                <w:snapToGrid w:val="0"/>
              </w:rPr>
            </w:pPr>
            <w:r>
              <w:rPr>
                <w:snapToGrid w:val="0"/>
              </w:rPr>
              <w:t>Print, review, sign</w:t>
            </w:r>
            <w:r w:rsidR="000A04E1">
              <w:rPr>
                <w:snapToGrid w:val="0"/>
              </w:rPr>
              <w:t>,</w:t>
            </w:r>
            <w:r>
              <w:rPr>
                <w:snapToGrid w:val="0"/>
              </w:rPr>
              <w:t xml:space="preserve"> </w:t>
            </w:r>
            <w:r w:rsidR="00695BEA">
              <w:rPr>
                <w:snapToGrid w:val="0"/>
              </w:rPr>
              <w:t xml:space="preserve">date, </w:t>
            </w:r>
            <w:r>
              <w:rPr>
                <w:snapToGrid w:val="0"/>
              </w:rPr>
              <w:t>and save hard</w:t>
            </w:r>
            <w:r w:rsidR="00695BEA">
              <w:rPr>
                <w:snapToGrid w:val="0"/>
              </w:rPr>
              <w:t xml:space="preserve"> </w:t>
            </w:r>
            <w:r>
              <w:rPr>
                <w:snapToGrid w:val="0"/>
              </w:rPr>
              <w:t>copy.</w:t>
            </w:r>
          </w:p>
        </w:tc>
      </w:tr>
      <w:tr w:rsidR="00462332">
        <w:trPr>
          <w:cantSplit/>
        </w:trPr>
        <w:tc>
          <w:tcPr>
            <w:tcW w:w="1728" w:type="dxa"/>
            <w:vMerge/>
          </w:tcPr>
          <w:p w:rsidR="00462332" w:rsidRDefault="00462332" w:rsidP="00E24CBD">
            <w:pPr>
              <w:pStyle w:val="TableText"/>
              <w:rPr>
                <w:snapToGrid w:val="0"/>
              </w:rPr>
            </w:pPr>
          </w:p>
        </w:tc>
        <w:tc>
          <w:tcPr>
            <w:tcW w:w="2810" w:type="dxa"/>
          </w:tcPr>
          <w:p w:rsidR="00462332" w:rsidRDefault="00462332" w:rsidP="00E24CBD">
            <w:pPr>
              <w:pStyle w:val="TableText"/>
              <w:rPr>
                <w:snapToGrid w:val="0"/>
              </w:rPr>
            </w:pPr>
            <w:r>
              <w:rPr>
                <w:snapToGrid w:val="0"/>
              </w:rPr>
              <w:t>Blood Availability</w:t>
            </w:r>
          </w:p>
        </w:tc>
        <w:tc>
          <w:tcPr>
            <w:tcW w:w="3582" w:type="dxa"/>
          </w:tcPr>
          <w:p w:rsidR="00462332" w:rsidRDefault="00462332" w:rsidP="00E24CBD">
            <w:pPr>
              <w:pStyle w:val="TableText"/>
              <w:rPr>
                <w:snapToGrid w:val="0"/>
              </w:rPr>
            </w:pPr>
            <w:r>
              <w:t>Inventory report</w:t>
            </w:r>
          </w:p>
        </w:tc>
        <w:tc>
          <w:tcPr>
            <w:tcW w:w="4840" w:type="dxa"/>
          </w:tcPr>
          <w:p w:rsidR="00462332" w:rsidRDefault="00462332" w:rsidP="00E24CBD">
            <w:pPr>
              <w:pStyle w:val="TableText"/>
              <w:rPr>
                <w:snapToGrid w:val="0"/>
              </w:rPr>
            </w:pPr>
            <w:r>
              <w:rPr>
                <w:snapToGrid w:val="0"/>
              </w:rPr>
              <w:t xml:space="preserve">This report may not be needed by </w:t>
            </w:r>
            <w:r w:rsidR="00695BEA">
              <w:rPr>
                <w:snapToGrid w:val="0"/>
              </w:rPr>
              <w:t>transfusion-</w:t>
            </w:r>
            <w:r>
              <w:rPr>
                <w:snapToGrid w:val="0"/>
              </w:rPr>
              <w:t xml:space="preserve">only or </w:t>
            </w:r>
            <w:r w:rsidR="00695BEA">
              <w:rPr>
                <w:snapToGrid w:val="0"/>
              </w:rPr>
              <w:t>other sites</w:t>
            </w:r>
            <w:r>
              <w:rPr>
                <w:snapToGrid w:val="0"/>
              </w:rPr>
              <w:t>.</w:t>
            </w:r>
          </w:p>
        </w:tc>
      </w:tr>
      <w:tr w:rsidR="00462332">
        <w:trPr>
          <w:cantSplit/>
        </w:trPr>
        <w:tc>
          <w:tcPr>
            <w:tcW w:w="1728" w:type="dxa"/>
            <w:vMerge/>
          </w:tcPr>
          <w:p w:rsidR="00462332" w:rsidRDefault="00462332" w:rsidP="00E24CBD">
            <w:pPr>
              <w:pStyle w:val="TableText"/>
              <w:rPr>
                <w:snapToGrid w:val="0"/>
              </w:rPr>
            </w:pPr>
          </w:p>
        </w:tc>
        <w:tc>
          <w:tcPr>
            <w:tcW w:w="2810" w:type="dxa"/>
          </w:tcPr>
          <w:p w:rsidR="00462332" w:rsidRDefault="00462332" w:rsidP="00E24CBD">
            <w:pPr>
              <w:pStyle w:val="TableText"/>
              <w:rPr>
                <w:snapToGrid w:val="0"/>
              </w:rPr>
            </w:pPr>
            <w:r>
              <w:rPr>
                <w:snapToGrid w:val="0"/>
              </w:rPr>
              <w:t>Exception Report</w:t>
            </w:r>
          </w:p>
        </w:tc>
        <w:tc>
          <w:tcPr>
            <w:tcW w:w="3582" w:type="dxa"/>
          </w:tcPr>
          <w:p w:rsidR="00462332" w:rsidRDefault="00462332" w:rsidP="00E24CBD">
            <w:pPr>
              <w:pStyle w:val="TableText"/>
              <w:rPr>
                <w:snapToGrid w:val="0"/>
              </w:rPr>
            </w:pPr>
            <w:r>
              <w:t>QA report details overrides of system rules processed by users.</w:t>
            </w:r>
          </w:p>
        </w:tc>
        <w:tc>
          <w:tcPr>
            <w:tcW w:w="4840" w:type="dxa"/>
          </w:tcPr>
          <w:p w:rsidR="00462332" w:rsidRDefault="002A03C9" w:rsidP="00E24CBD">
            <w:pPr>
              <w:pStyle w:val="TableText"/>
              <w:rPr>
                <w:snapToGrid w:val="0"/>
              </w:rPr>
            </w:pPr>
            <w:r>
              <w:rPr>
                <w:snapToGrid w:val="0"/>
              </w:rPr>
              <w:t>Print, review, sign, date, and save hard copy.</w:t>
            </w:r>
          </w:p>
        </w:tc>
      </w:tr>
      <w:tr w:rsidR="00462332">
        <w:trPr>
          <w:cantSplit/>
        </w:trPr>
        <w:tc>
          <w:tcPr>
            <w:tcW w:w="1728" w:type="dxa"/>
            <w:vMerge/>
          </w:tcPr>
          <w:p w:rsidR="00462332" w:rsidRDefault="00462332" w:rsidP="00E24CBD">
            <w:pPr>
              <w:pStyle w:val="TableText"/>
              <w:rPr>
                <w:snapToGrid w:val="0"/>
              </w:rPr>
            </w:pPr>
          </w:p>
        </w:tc>
        <w:tc>
          <w:tcPr>
            <w:tcW w:w="2810" w:type="dxa"/>
          </w:tcPr>
          <w:p w:rsidR="00462332" w:rsidRDefault="00462332" w:rsidP="00E24CBD">
            <w:pPr>
              <w:pStyle w:val="TableText"/>
              <w:rPr>
                <w:snapToGrid w:val="0"/>
              </w:rPr>
            </w:pPr>
            <w:r>
              <w:rPr>
                <w:snapToGrid w:val="0"/>
              </w:rPr>
              <w:t>Testing Worklist Report</w:t>
            </w:r>
          </w:p>
        </w:tc>
        <w:tc>
          <w:tcPr>
            <w:tcW w:w="3582" w:type="dxa"/>
          </w:tcPr>
          <w:p w:rsidR="00462332" w:rsidRDefault="00462332" w:rsidP="00E24CBD">
            <w:pPr>
              <w:pStyle w:val="TableText"/>
              <w:rPr>
                <w:snapToGrid w:val="0"/>
              </w:rPr>
            </w:pPr>
            <w:r>
              <w:t>QA report displays all testing within a division.</w:t>
            </w:r>
          </w:p>
        </w:tc>
        <w:tc>
          <w:tcPr>
            <w:tcW w:w="4840" w:type="dxa"/>
          </w:tcPr>
          <w:p w:rsidR="00462332" w:rsidRDefault="00462332" w:rsidP="00E24CBD">
            <w:pPr>
              <w:pStyle w:val="TableText"/>
              <w:rPr>
                <w:snapToGrid w:val="0"/>
              </w:rPr>
            </w:pPr>
            <w:r>
              <w:rPr>
                <w:snapToGrid w:val="0"/>
              </w:rPr>
              <w:t>Print Patient Testing, Unit testing, Rack QC and miscellaneous reagent QC.</w:t>
            </w:r>
            <w:r w:rsidR="002A03C9">
              <w:rPr>
                <w:snapToGrid w:val="0"/>
              </w:rPr>
              <w:t xml:space="preserve"> Print, review, sign, date, and save hard copy.</w:t>
            </w:r>
          </w:p>
        </w:tc>
      </w:tr>
      <w:tr w:rsidR="00462332">
        <w:trPr>
          <w:cantSplit/>
        </w:trPr>
        <w:tc>
          <w:tcPr>
            <w:tcW w:w="1728" w:type="dxa"/>
          </w:tcPr>
          <w:p w:rsidR="00462332" w:rsidRDefault="00462332" w:rsidP="00FE73F7">
            <w:pPr>
              <w:pStyle w:val="TableText"/>
              <w:rPr>
                <w:snapToGrid w:val="0"/>
              </w:rPr>
            </w:pPr>
            <w:r>
              <w:rPr>
                <w:snapToGrid w:val="0"/>
              </w:rPr>
              <w:t>Daily or Weekly</w:t>
            </w:r>
          </w:p>
        </w:tc>
        <w:tc>
          <w:tcPr>
            <w:tcW w:w="2810" w:type="dxa"/>
          </w:tcPr>
          <w:p w:rsidR="00462332" w:rsidRDefault="00462332" w:rsidP="00FE73F7">
            <w:pPr>
              <w:pStyle w:val="TableText"/>
              <w:rPr>
                <w:snapToGrid w:val="0"/>
              </w:rPr>
            </w:pPr>
            <w:r>
              <w:rPr>
                <w:snapToGrid w:val="0"/>
              </w:rPr>
              <w:t>Issued/Returned Report</w:t>
            </w:r>
          </w:p>
        </w:tc>
        <w:tc>
          <w:tcPr>
            <w:tcW w:w="3582" w:type="dxa"/>
          </w:tcPr>
          <w:p w:rsidR="00462332" w:rsidRDefault="00462332" w:rsidP="00FE73F7">
            <w:pPr>
              <w:pStyle w:val="TableText"/>
              <w:rPr>
                <w:snapToGrid w:val="0"/>
              </w:rPr>
            </w:pPr>
            <w:r>
              <w:t>QA report displays all relocation transactions.</w:t>
            </w:r>
          </w:p>
        </w:tc>
        <w:tc>
          <w:tcPr>
            <w:tcW w:w="4840" w:type="dxa"/>
          </w:tcPr>
          <w:p w:rsidR="00462332" w:rsidRDefault="00462332" w:rsidP="00FE73F7">
            <w:pPr>
              <w:pStyle w:val="TableText"/>
              <w:rPr>
                <w:snapToGrid w:val="0"/>
              </w:rPr>
            </w:pPr>
            <w:r>
              <w:rPr>
                <w:snapToGrid w:val="0"/>
              </w:rPr>
              <w:t>Review for anomalies and take corrective action.</w:t>
            </w:r>
          </w:p>
        </w:tc>
      </w:tr>
      <w:tr w:rsidR="00462332">
        <w:trPr>
          <w:cantSplit/>
        </w:trPr>
        <w:tc>
          <w:tcPr>
            <w:tcW w:w="1728" w:type="dxa"/>
            <w:tcBorders>
              <w:bottom w:val="single" w:sz="4" w:space="0" w:color="auto"/>
            </w:tcBorders>
          </w:tcPr>
          <w:p w:rsidR="00462332" w:rsidRDefault="00462332" w:rsidP="00E24CBD">
            <w:pPr>
              <w:pStyle w:val="TableText"/>
              <w:rPr>
                <w:snapToGrid w:val="0"/>
              </w:rPr>
            </w:pPr>
            <w:r>
              <w:rPr>
                <w:snapToGrid w:val="0"/>
              </w:rPr>
              <w:t>Daily, Weekly</w:t>
            </w:r>
            <w:r w:rsidR="008C3117">
              <w:rPr>
                <w:snapToGrid w:val="0"/>
              </w:rPr>
              <w:t xml:space="preserve">, </w:t>
            </w:r>
            <w:r>
              <w:rPr>
                <w:snapToGrid w:val="0"/>
              </w:rPr>
              <w:t>and Monthly</w:t>
            </w:r>
          </w:p>
        </w:tc>
        <w:tc>
          <w:tcPr>
            <w:tcW w:w="2810" w:type="dxa"/>
            <w:tcBorders>
              <w:bottom w:val="single" w:sz="4" w:space="0" w:color="auto"/>
            </w:tcBorders>
          </w:tcPr>
          <w:p w:rsidR="00462332" w:rsidRDefault="00462332" w:rsidP="00E24CBD">
            <w:pPr>
              <w:pStyle w:val="TableText"/>
              <w:rPr>
                <w:snapToGrid w:val="0"/>
              </w:rPr>
            </w:pPr>
            <w:r>
              <w:rPr>
                <w:snapToGrid w:val="0"/>
              </w:rPr>
              <w:t>Transfusion Requirements Report</w:t>
            </w:r>
          </w:p>
        </w:tc>
        <w:tc>
          <w:tcPr>
            <w:tcW w:w="3582" w:type="dxa"/>
            <w:tcBorders>
              <w:bottom w:val="single" w:sz="4" w:space="0" w:color="auto"/>
            </w:tcBorders>
          </w:tcPr>
          <w:p w:rsidR="00462332" w:rsidRDefault="00462332" w:rsidP="00E24CBD">
            <w:pPr>
              <w:pStyle w:val="TableText"/>
              <w:rPr>
                <w:snapToGrid w:val="0"/>
              </w:rPr>
            </w:pPr>
            <w:r>
              <w:t>A compendium of p</w:t>
            </w:r>
            <w:r w:rsidR="000A04E1">
              <w:t>atient blood types, SI</w:t>
            </w:r>
            <w:r>
              <w:t>s</w:t>
            </w:r>
            <w:r w:rsidR="000A04E1">
              <w:t>, and TRs</w:t>
            </w:r>
            <w:r>
              <w:t xml:space="preserve"> are printed for use during downtime.</w:t>
            </w:r>
          </w:p>
        </w:tc>
        <w:tc>
          <w:tcPr>
            <w:tcW w:w="4840" w:type="dxa"/>
            <w:tcBorders>
              <w:bottom w:val="single" w:sz="4" w:space="0" w:color="auto"/>
            </w:tcBorders>
          </w:tcPr>
          <w:p w:rsidR="008B7391" w:rsidRDefault="008B7391" w:rsidP="008B7391">
            <w:pPr>
              <w:pStyle w:val="TableTextBullet"/>
              <w:rPr>
                <w:snapToGrid w:val="0"/>
              </w:rPr>
            </w:pPr>
            <w:r>
              <w:rPr>
                <w:snapToGrid w:val="0"/>
              </w:rPr>
              <w:t>Days 1–6: print report daily.</w:t>
            </w:r>
          </w:p>
          <w:p w:rsidR="008B7391" w:rsidRDefault="008B7391" w:rsidP="008B7391">
            <w:pPr>
              <w:pStyle w:val="TableTextBullet"/>
              <w:rPr>
                <w:snapToGrid w:val="0"/>
              </w:rPr>
            </w:pPr>
            <w:r>
              <w:rPr>
                <w:snapToGrid w:val="0"/>
              </w:rPr>
              <w:t>Day 7: print report for previous week; discard daily reports.</w:t>
            </w:r>
          </w:p>
          <w:p w:rsidR="008B7391" w:rsidRDefault="008B7391" w:rsidP="008B7391">
            <w:pPr>
              <w:pStyle w:val="TableTextBullet"/>
              <w:rPr>
                <w:snapToGrid w:val="0"/>
              </w:rPr>
            </w:pPr>
            <w:r>
              <w:rPr>
                <w:snapToGrid w:val="0"/>
              </w:rPr>
              <w:t>Start of month: print report for previous month; discard weekly reports.</w:t>
            </w:r>
          </w:p>
          <w:p w:rsidR="008B7391" w:rsidRDefault="008B7391" w:rsidP="008B7391">
            <w:pPr>
              <w:pStyle w:val="TableTextBullet"/>
              <w:rPr>
                <w:snapToGrid w:val="0"/>
              </w:rPr>
            </w:pPr>
            <w:r>
              <w:rPr>
                <w:snapToGrid w:val="0"/>
              </w:rPr>
              <w:t>Start of year: print report for previous year; discard monthly reports.</w:t>
            </w:r>
          </w:p>
          <w:p w:rsidR="008B7391" w:rsidRDefault="008B7391" w:rsidP="00E24CBD">
            <w:pPr>
              <w:pStyle w:val="TableText"/>
              <w:rPr>
                <w:snapToGrid w:val="0"/>
              </w:rPr>
            </w:pPr>
          </w:p>
          <w:p w:rsidR="00462332" w:rsidRDefault="00D64989" w:rsidP="00E24CBD">
            <w:pPr>
              <w:pStyle w:val="TableText"/>
              <w:rPr>
                <w:snapToGrid w:val="0"/>
              </w:rPr>
            </w:pPr>
            <w:r>
              <w:rPr>
                <w:snapToGrid w:val="0"/>
              </w:rPr>
              <w:t>Generate c</w:t>
            </w:r>
            <w:r w:rsidR="00462332">
              <w:rPr>
                <w:snapToGrid w:val="0"/>
              </w:rPr>
              <w:t xml:space="preserve">umulative reports </w:t>
            </w:r>
            <w:r>
              <w:rPr>
                <w:snapToGrid w:val="0"/>
              </w:rPr>
              <w:t xml:space="preserve">starting with the date of first data entry through the current date to include </w:t>
            </w:r>
            <w:r w:rsidR="00462332">
              <w:rPr>
                <w:snapToGrid w:val="0"/>
              </w:rPr>
              <w:t>all patient records.</w:t>
            </w:r>
            <w:r w:rsidR="00D10CA6">
              <w:rPr>
                <w:snapToGrid w:val="0"/>
              </w:rPr>
              <w:t xml:space="preserve"> Store reports so that they are easily accessible.</w:t>
            </w:r>
          </w:p>
        </w:tc>
      </w:tr>
      <w:tr w:rsidR="00F3040D">
        <w:trPr>
          <w:cantSplit/>
        </w:trPr>
        <w:tc>
          <w:tcPr>
            <w:tcW w:w="1728" w:type="dxa"/>
            <w:vMerge w:val="restart"/>
          </w:tcPr>
          <w:p w:rsidR="00F3040D" w:rsidRDefault="00F3040D" w:rsidP="00FE73F7">
            <w:pPr>
              <w:pStyle w:val="TableText"/>
              <w:rPr>
                <w:snapToGrid w:val="0"/>
              </w:rPr>
            </w:pPr>
            <w:r>
              <w:rPr>
                <w:snapToGrid w:val="0"/>
              </w:rPr>
              <w:t>Weekly</w:t>
            </w:r>
          </w:p>
        </w:tc>
        <w:tc>
          <w:tcPr>
            <w:tcW w:w="2810" w:type="dxa"/>
          </w:tcPr>
          <w:p w:rsidR="00F3040D" w:rsidRDefault="00F3040D" w:rsidP="00E24CBD">
            <w:pPr>
              <w:pStyle w:val="TableText"/>
              <w:rPr>
                <w:snapToGrid w:val="0"/>
              </w:rPr>
            </w:pPr>
            <w:r>
              <w:rPr>
                <w:snapToGrid w:val="0"/>
              </w:rPr>
              <w:t>Prolonged Transfusion Time Report</w:t>
            </w:r>
          </w:p>
        </w:tc>
        <w:tc>
          <w:tcPr>
            <w:tcW w:w="3582" w:type="dxa"/>
          </w:tcPr>
          <w:p w:rsidR="00F3040D" w:rsidRDefault="00F3040D" w:rsidP="00E24CBD">
            <w:pPr>
              <w:pStyle w:val="TableText"/>
              <w:rPr>
                <w:snapToGrid w:val="0"/>
              </w:rPr>
            </w:pPr>
            <w:r>
              <w:t>Details units that were not infused within the required time frame.</w:t>
            </w:r>
          </w:p>
        </w:tc>
        <w:tc>
          <w:tcPr>
            <w:tcW w:w="4840" w:type="dxa"/>
            <w:vMerge w:val="restart"/>
          </w:tcPr>
          <w:p w:rsidR="00F3040D" w:rsidRDefault="00F3040D" w:rsidP="00E24CBD">
            <w:pPr>
              <w:pStyle w:val="TableText"/>
              <w:rPr>
                <w:snapToGrid w:val="0"/>
              </w:rPr>
            </w:pPr>
            <w:r>
              <w:rPr>
                <w:snapToGrid w:val="0"/>
              </w:rPr>
              <w:t>Generate these reports for blood utilization committee and other quality management activities.</w:t>
            </w:r>
          </w:p>
        </w:tc>
      </w:tr>
      <w:tr w:rsidR="00F3040D">
        <w:trPr>
          <w:cantSplit/>
        </w:trPr>
        <w:tc>
          <w:tcPr>
            <w:tcW w:w="1728" w:type="dxa"/>
            <w:vMerge/>
          </w:tcPr>
          <w:p w:rsidR="00F3040D" w:rsidRDefault="00F3040D" w:rsidP="00FE73F7">
            <w:pPr>
              <w:pStyle w:val="TableText"/>
              <w:rPr>
                <w:snapToGrid w:val="0"/>
              </w:rPr>
            </w:pPr>
          </w:p>
        </w:tc>
        <w:tc>
          <w:tcPr>
            <w:tcW w:w="2810" w:type="dxa"/>
          </w:tcPr>
          <w:p w:rsidR="00F3040D" w:rsidRDefault="00F3040D" w:rsidP="00FE73F7">
            <w:pPr>
              <w:pStyle w:val="TableText"/>
              <w:rPr>
                <w:snapToGrid w:val="0"/>
              </w:rPr>
            </w:pPr>
            <w:r>
              <w:rPr>
                <w:snapToGrid w:val="0"/>
              </w:rPr>
              <w:t>Transfusion Effectiveness Report</w:t>
            </w:r>
          </w:p>
        </w:tc>
        <w:tc>
          <w:tcPr>
            <w:tcW w:w="3582" w:type="dxa"/>
          </w:tcPr>
          <w:p w:rsidR="00F3040D" w:rsidRDefault="00F3040D" w:rsidP="00FE73F7">
            <w:pPr>
              <w:pStyle w:val="TableText"/>
              <w:rPr>
                <w:snapToGrid w:val="0"/>
              </w:rPr>
            </w:pPr>
            <w:r>
              <w:t>Compares transfusions with user-configured lab data indicators to monitor appropriate blood usage.</w:t>
            </w:r>
          </w:p>
        </w:tc>
        <w:tc>
          <w:tcPr>
            <w:tcW w:w="4840" w:type="dxa"/>
            <w:vMerge/>
          </w:tcPr>
          <w:p w:rsidR="00F3040D" w:rsidRDefault="00F3040D" w:rsidP="00FE73F7">
            <w:pPr>
              <w:pStyle w:val="TableText"/>
              <w:rPr>
                <w:snapToGrid w:val="0"/>
              </w:rPr>
            </w:pPr>
          </w:p>
        </w:tc>
      </w:tr>
      <w:tr w:rsidR="00F3040D">
        <w:trPr>
          <w:cantSplit/>
        </w:trPr>
        <w:tc>
          <w:tcPr>
            <w:tcW w:w="1728" w:type="dxa"/>
            <w:vMerge w:val="restart"/>
          </w:tcPr>
          <w:p w:rsidR="00F3040D" w:rsidRDefault="00F3040D" w:rsidP="00FE73F7">
            <w:pPr>
              <w:pStyle w:val="TableText"/>
              <w:rPr>
                <w:snapToGrid w:val="0"/>
              </w:rPr>
            </w:pPr>
            <w:r>
              <w:rPr>
                <w:snapToGrid w:val="0"/>
              </w:rPr>
              <w:t>Weekly or Monthly</w:t>
            </w:r>
          </w:p>
        </w:tc>
        <w:tc>
          <w:tcPr>
            <w:tcW w:w="2810" w:type="dxa"/>
          </w:tcPr>
          <w:p w:rsidR="00F3040D" w:rsidRDefault="00F3040D" w:rsidP="00FE73F7">
            <w:pPr>
              <w:pStyle w:val="TableText"/>
              <w:rPr>
                <w:snapToGrid w:val="0"/>
              </w:rPr>
            </w:pPr>
            <w:r>
              <w:rPr>
                <w:snapToGrid w:val="0"/>
              </w:rPr>
              <w:t>C:T Ratio Report</w:t>
            </w:r>
          </w:p>
        </w:tc>
        <w:tc>
          <w:tcPr>
            <w:tcW w:w="3582" w:type="dxa"/>
          </w:tcPr>
          <w:p w:rsidR="00F3040D" w:rsidRDefault="00F3040D" w:rsidP="00FE73F7">
            <w:pPr>
              <w:pStyle w:val="TableText"/>
              <w:rPr>
                <w:snapToGrid w:val="0"/>
              </w:rPr>
            </w:pPr>
            <w:r>
              <w:t>Details crossmatch-to-transfusion ratio by physician or treating specialty.</w:t>
            </w:r>
          </w:p>
        </w:tc>
        <w:tc>
          <w:tcPr>
            <w:tcW w:w="4840" w:type="dxa"/>
            <w:vMerge/>
          </w:tcPr>
          <w:p w:rsidR="00F3040D" w:rsidRDefault="00F3040D" w:rsidP="00FE73F7">
            <w:pPr>
              <w:pStyle w:val="TableText"/>
              <w:rPr>
                <w:snapToGrid w:val="0"/>
              </w:rPr>
            </w:pPr>
          </w:p>
        </w:tc>
      </w:tr>
      <w:tr w:rsidR="00F3040D">
        <w:trPr>
          <w:cantSplit/>
        </w:trPr>
        <w:tc>
          <w:tcPr>
            <w:tcW w:w="1728" w:type="dxa"/>
            <w:vMerge/>
          </w:tcPr>
          <w:p w:rsidR="00F3040D" w:rsidRDefault="00F3040D" w:rsidP="00E24CBD">
            <w:pPr>
              <w:pStyle w:val="TableText"/>
              <w:rPr>
                <w:snapToGrid w:val="0"/>
              </w:rPr>
            </w:pPr>
          </w:p>
        </w:tc>
        <w:tc>
          <w:tcPr>
            <w:tcW w:w="2810" w:type="dxa"/>
          </w:tcPr>
          <w:p w:rsidR="00F3040D" w:rsidRDefault="00F3040D" w:rsidP="00E24CBD">
            <w:pPr>
              <w:pStyle w:val="TableText"/>
              <w:rPr>
                <w:snapToGrid w:val="0"/>
              </w:rPr>
            </w:pPr>
            <w:r>
              <w:rPr>
                <w:snapToGrid w:val="0"/>
              </w:rPr>
              <w:t>Transfusion Complications Report</w:t>
            </w:r>
          </w:p>
        </w:tc>
        <w:tc>
          <w:tcPr>
            <w:tcW w:w="3582" w:type="dxa"/>
          </w:tcPr>
          <w:p w:rsidR="00F3040D" w:rsidRDefault="00F3040D" w:rsidP="00E24CBD">
            <w:pPr>
              <w:pStyle w:val="TableText"/>
              <w:rPr>
                <w:snapToGrid w:val="0"/>
              </w:rPr>
            </w:pPr>
            <w:r>
              <w:t>Compares transfusions with user configured lab data indicators to monitor adverse affects from transfusion.</w:t>
            </w:r>
          </w:p>
        </w:tc>
        <w:tc>
          <w:tcPr>
            <w:tcW w:w="4840" w:type="dxa"/>
            <w:vMerge/>
          </w:tcPr>
          <w:p w:rsidR="00F3040D" w:rsidRDefault="00F3040D" w:rsidP="00E24CBD">
            <w:pPr>
              <w:pStyle w:val="TableText"/>
              <w:rPr>
                <w:snapToGrid w:val="0"/>
              </w:rPr>
            </w:pPr>
          </w:p>
        </w:tc>
      </w:tr>
      <w:tr w:rsidR="00F3040D">
        <w:trPr>
          <w:cantSplit/>
        </w:trPr>
        <w:tc>
          <w:tcPr>
            <w:tcW w:w="1728" w:type="dxa"/>
            <w:vMerge/>
            <w:tcBorders>
              <w:bottom w:val="single" w:sz="4" w:space="0" w:color="auto"/>
            </w:tcBorders>
          </w:tcPr>
          <w:p w:rsidR="00F3040D" w:rsidRDefault="00F3040D" w:rsidP="00E24CBD">
            <w:pPr>
              <w:pStyle w:val="TableText"/>
              <w:rPr>
                <w:snapToGrid w:val="0"/>
              </w:rPr>
            </w:pPr>
          </w:p>
        </w:tc>
        <w:tc>
          <w:tcPr>
            <w:tcW w:w="2810" w:type="dxa"/>
            <w:tcBorders>
              <w:bottom w:val="single" w:sz="4" w:space="0" w:color="auto"/>
            </w:tcBorders>
          </w:tcPr>
          <w:p w:rsidR="00F3040D" w:rsidRDefault="00F3040D" w:rsidP="00E24CBD">
            <w:pPr>
              <w:pStyle w:val="TableText"/>
              <w:rPr>
                <w:snapToGrid w:val="0"/>
              </w:rPr>
            </w:pPr>
            <w:r>
              <w:rPr>
                <w:snapToGrid w:val="0"/>
              </w:rPr>
              <w:t>Inappropriate Transfusion Request Report</w:t>
            </w:r>
          </w:p>
        </w:tc>
        <w:tc>
          <w:tcPr>
            <w:tcW w:w="3582" w:type="dxa"/>
            <w:tcBorders>
              <w:bottom w:val="single" w:sz="4" w:space="0" w:color="auto"/>
            </w:tcBorders>
          </w:tcPr>
          <w:p w:rsidR="00F3040D" w:rsidRDefault="00F3040D" w:rsidP="00E24CBD">
            <w:pPr>
              <w:pStyle w:val="TableText"/>
            </w:pPr>
            <w:r>
              <w:t>Details requests for blood products that did not meet the facility’s transfusion criteria.</w:t>
            </w:r>
          </w:p>
        </w:tc>
        <w:tc>
          <w:tcPr>
            <w:tcW w:w="4840" w:type="dxa"/>
            <w:vMerge/>
            <w:tcBorders>
              <w:bottom w:val="single" w:sz="4" w:space="0" w:color="auto"/>
            </w:tcBorders>
          </w:tcPr>
          <w:p w:rsidR="00F3040D" w:rsidRDefault="00F3040D" w:rsidP="00E24CBD">
            <w:pPr>
              <w:pStyle w:val="TableText"/>
              <w:rPr>
                <w:snapToGrid w:val="0"/>
              </w:rPr>
            </w:pPr>
          </w:p>
        </w:tc>
      </w:tr>
      <w:tr w:rsidR="00FF05B8">
        <w:trPr>
          <w:cantSplit/>
        </w:trPr>
        <w:tc>
          <w:tcPr>
            <w:tcW w:w="1728" w:type="dxa"/>
            <w:vMerge w:val="restart"/>
          </w:tcPr>
          <w:p w:rsidR="00FF05B8" w:rsidRDefault="00FF05B8" w:rsidP="00E24CBD">
            <w:pPr>
              <w:pStyle w:val="TableText"/>
              <w:rPr>
                <w:snapToGrid w:val="0"/>
              </w:rPr>
            </w:pPr>
            <w:r>
              <w:rPr>
                <w:snapToGrid w:val="0"/>
              </w:rPr>
              <w:t>Monthly</w:t>
            </w:r>
          </w:p>
        </w:tc>
        <w:tc>
          <w:tcPr>
            <w:tcW w:w="2810" w:type="dxa"/>
          </w:tcPr>
          <w:p w:rsidR="00FF05B8" w:rsidRDefault="00FF05B8" w:rsidP="00E24CBD">
            <w:pPr>
              <w:pStyle w:val="TableText"/>
              <w:rPr>
                <w:snapToGrid w:val="0"/>
              </w:rPr>
            </w:pPr>
            <w:r>
              <w:rPr>
                <w:snapToGrid w:val="0"/>
              </w:rPr>
              <w:t>Administrative Data Report</w:t>
            </w:r>
          </w:p>
        </w:tc>
        <w:tc>
          <w:tcPr>
            <w:tcW w:w="3582" w:type="dxa"/>
          </w:tcPr>
          <w:p w:rsidR="00FF05B8" w:rsidRDefault="00FF05B8" w:rsidP="00E24CBD">
            <w:pPr>
              <w:pStyle w:val="TableText"/>
            </w:pPr>
            <w:r>
              <w:t xml:space="preserve">Management report details products received, transfused, and returned. </w:t>
            </w:r>
          </w:p>
        </w:tc>
        <w:tc>
          <w:tcPr>
            <w:tcW w:w="4840" w:type="dxa"/>
            <w:vMerge w:val="restart"/>
          </w:tcPr>
          <w:p w:rsidR="00FF05B8" w:rsidRDefault="00FF05B8" w:rsidP="00E24CBD">
            <w:pPr>
              <w:pStyle w:val="TableText"/>
              <w:rPr>
                <w:snapToGrid w:val="0"/>
              </w:rPr>
            </w:pPr>
            <w:r>
              <w:rPr>
                <w:snapToGrid w:val="0"/>
              </w:rPr>
              <w:t>Generate these reports for administrative purposes.</w:t>
            </w:r>
          </w:p>
        </w:tc>
      </w:tr>
      <w:tr w:rsidR="00FF05B8">
        <w:trPr>
          <w:cantSplit/>
        </w:trPr>
        <w:tc>
          <w:tcPr>
            <w:tcW w:w="1728" w:type="dxa"/>
            <w:vMerge/>
          </w:tcPr>
          <w:p w:rsidR="00FF05B8" w:rsidRDefault="00FF05B8" w:rsidP="00E24CBD">
            <w:pPr>
              <w:pStyle w:val="TableText"/>
              <w:rPr>
                <w:snapToGrid w:val="0"/>
              </w:rPr>
            </w:pPr>
          </w:p>
        </w:tc>
        <w:tc>
          <w:tcPr>
            <w:tcW w:w="2810" w:type="dxa"/>
          </w:tcPr>
          <w:p w:rsidR="00FF05B8" w:rsidRDefault="00FF05B8" w:rsidP="00E24CBD">
            <w:pPr>
              <w:pStyle w:val="TableText"/>
              <w:rPr>
                <w:snapToGrid w:val="0"/>
              </w:rPr>
            </w:pPr>
            <w:r>
              <w:rPr>
                <w:snapToGrid w:val="0"/>
              </w:rPr>
              <w:t>Cost Accounting Report</w:t>
            </w:r>
          </w:p>
        </w:tc>
        <w:tc>
          <w:tcPr>
            <w:tcW w:w="3582" w:type="dxa"/>
          </w:tcPr>
          <w:p w:rsidR="00FF05B8" w:rsidRDefault="00FF05B8" w:rsidP="00E24CBD">
            <w:pPr>
              <w:pStyle w:val="TableText"/>
            </w:pPr>
            <w:r>
              <w:t>Management report of expenditure by invoice number.</w:t>
            </w:r>
          </w:p>
        </w:tc>
        <w:tc>
          <w:tcPr>
            <w:tcW w:w="4840" w:type="dxa"/>
            <w:vMerge/>
          </w:tcPr>
          <w:p w:rsidR="00FF05B8" w:rsidRDefault="00FF05B8" w:rsidP="00E24CBD">
            <w:pPr>
              <w:pStyle w:val="TableText"/>
              <w:rPr>
                <w:snapToGrid w:val="0"/>
              </w:rPr>
            </w:pPr>
          </w:p>
        </w:tc>
      </w:tr>
      <w:tr w:rsidR="00FF05B8">
        <w:trPr>
          <w:cantSplit/>
        </w:trPr>
        <w:tc>
          <w:tcPr>
            <w:tcW w:w="1728" w:type="dxa"/>
            <w:vMerge/>
          </w:tcPr>
          <w:p w:rsidR="00FF05B8" w:rsidRDefault="00FF05B8" w:rsidP="00E24CBD">
            <w:pPr>
              <w:pStyle w:val="TableText"/>
              <w:rPr>
                <w:snapToGrid w:val="0"/>
              </w:rPr>
            </w:pPr>
          </w:p>
        </w:tc>
        <w:tc>
          <w:tcPr>
            <w:tcW w:w="2810" w:type="dxa"/>
          </w:tcPr>
          <w:p w:rsidR="00FF05B8" w:rsidRDefault="00FF05B8" w:rsidP="00E24CBD">
            <w:pPr>
              <w:pStyle w:val="TableText"/>
              <w:rPr>
                <w:snapToGrid w:val="0"/>
              </w:rPr>
            </w:pPr>
            <w:r>
              <w:rPr>
                <w:snapToGrid w:val="0"/>
              </w:rPr>
              <w:t>Division Transfusion Report</w:t>
            </w:r>
          </w:p>
        </w:tc>
        <w:tc>
          <w:tcPr>
            <w:tcW w:w="3582" w:type="dxa"/>
          </w:tcPr>
          <w:p w:rsidR="00FF05B8" w:rsidRDefault="00FF05B8" w:rsidP="00E24CBD">
            <w:pPr>
              <w:pStyle w:val="TableText"/>
            </w:pPr>
            <w:r>
              <w:t>Details of units transfused during a selected period.</w:t>
            </w:r>
          </w:p>
        </w:tc>
        <w:tc>
          <w:tcPr>
            <w:tcW w:w="4840" w:type="dxa"/>
            <w:vMerge/>
          </w:tcPr>
          <w:p w:rsidR="00FF05B8" w:rsidRDefault="00FF05B8" w:rsidP="00E24CBD">
            <w:pPr>
              <w:pStyle w:val="TableText"/>
              <w:rPr>
                <w:snapToGrid w:val="0"/>
              </w:rPr>
            </w:pPr>
          </w:p>
        </w:tc>
      </w:tr>
      <w:tr w:rsidR="00FF05B8">
        <w:trPr>
          <w:cantSplit/>
        </w:trPr>
        <w:tc>
          <w:tcPr>
            <w:tcW w:w="1728" w:type="dxa"/>
            <w:vMerge/>
          </w:tcPr>
          <w:p w:rsidR="00FF05B8" w:rsidRDefault="00FF05B8" w:rsidP="00E24CBD">
            <w:pPr>
              <w:pStyle w:val="TableText"/>
              <w:rPr>
                <w:snapToGrid w:val="0"/>
              </w:rPr>
            </w:pPr>
          </w:p>
        </w:tc>
        <w:tc>
          <w:tcPr>
            <w:tcW w:w="2810" w:type="dxa"/>
          </w:tcPr>
          <w:p w:rsidR="00FF05B8" w:rsidRDefault="00FF05B8" w:rsidP="00E24CBD">
            <w:pPr>
              <w:pStyle w:val="TableText"/>
              <w:rPr>
                <w:snapToGrid w:val="0"/>
              </w:rPr>
            </w:pPr>
            <w:r>
              <w:rPr>
                <w:snapToGrid w:val="0"/>
              </w:rPr>
              <w:t>Division Workload Report</w:t>
            </w:r>
          </w:p>
        </w:tc>
        <w:tc>
          <w:tcPr>
            <w:tcW w:w="3582" w:type="dxa"/>
          </w:tcPr>
          <w:p w:rsidR="00FF05B8" w:rsidRDefault="00FF05B8" w:rsidP="00E24CBD">
            <w:pPr>
              <w:pStyle w:val="TableText"/>
            </w:pPr>
            <w:r>
              <w:t>Totals workload types for one or all divisions.</w:t>
            </w:r>
          </w:p>
        </w:tc>
        <w:tc>
          <w:tcPr>
            <w:tcW w:w="4840" w:type="dxa"/>
            <w:vMerge/>
          </w:tcPr>
          <w:p w:rsidR="00FF05B8" w:rsidRDefault="00FF05B8" w:rsidP="00E24CBD">
            <w:pPr>
              <w:pStyle w:val="TableText"/>
              <w:rPr>
                <w:snapToGrid w:val="0"/>
              </w:rPr>
            </w:pPr>
          </w:p>
        </w:tc>
      </w:tr>
      <w:tr w:rsidR="00462332">
        <w:trPr>
          <w:cantSplit/>
        </w:trPr>
        <w:tc>
          <w:tcPr>
            <w:tcW w:w="1728" w:type="dxa"/>
            <w:vMerge/>
            <w:tcBorders>
              <w:bottom w:val="single" w:sz="4" w:space="0" w:color="auto"/>
            </w:tcBorders>
          </w:tcPr>
          <w:p w:rsidR="00462332" w:rsidRDefault="00462332" w:rsidP="00E24CBD">
            <w:pPr>
              <w:pStyle w:val="TableText"/>
              <w:rPr>
                <w:snapToGrid w:val="0"/>
              </w:rPr>
            </w:pPr>
          </w:p>
        </w:tc>
        <w:tc>
          <w:tcPr>
            <w:tcW w:w="2810" w:type="dxa"/>
            <w:tcBorders>
              <w:bottom w:val="single" w:sz="4" w:space="0" w:color="auto"/>
            </w:tcBorders>
          </w:tcPr>
          <w:p w:rsidR="00462332" w:rsidRDefault="00462332" w:rsidP="00E24CBD">
            <w:pPr>
              <w:pStyle w:val="TableText"/>
              <w:rPr>
                <w:snapToGrid w:val="0"/>
              </w:rPr>
            </w:pPr>
            <w:r>
              <w:rPr>
                <w:snapToGrid w:val="0"/>
              </w:rPr>
              <w:t>Transfusion Reaction Count Report</w:t>
            </w:r>
          </w:p>
        </w:tc>
        <w:tc>
          <w:tcPr>
            <w:tcW w:w="3582" w:type="dxa"/>
            <w:tcBorders>
              <w:bottom w:val="single" w:sz="4" w:space="0" w:color="auto"/>
            </w:tcBorders>
          </w:tcPr>
          <w:p w:rsidR="00462332" w:rsidRDefault="004A69AE" w:rsidP="00E24CBD">
            <w:pPr>
              <w:pStyle w:val="TableText"/>
            </w:pPr>
            <w:r>
              <w:t>Details transfusion reactions that are ordered, pending, completed, or finalized for one or all divisions.</w:t>
            </w:r>
          </w:p>
        </w:tc>
        <w:tc>
          <w:tcPr>
            <w:tcW w:w="4840" w:type="dxa"/>
            <w:tcBorders>
              <w:bottom w:val="single" w:sz="4" w:space="0" w:color="auto"/>
            </w:tcBorders>
          </w:tcPr>
          <w:p w:rsidR="00462332" w:rsidRDefault="00A7582C" w:rsidP="00E24CBD">
            <w:pPr>
              <w:pStyle w:val="TableText"/>
              <w:rPr>
                <w:snapToGrid w:val="0"/>
              </w:rPr>
            </w:pPr>
            <w:r>
              <w:rPr>
                <w:snapToGrid w:val="0"/>
              </w:rPr>
              <w:t>Generate this report for blood utilization committee and other quality management activities.</w:t>
            </w:r>
          </w:p>
        </w:tc>
      </w:tr>
      <w:tr w:rsidR="00462332">
        <w:trPr>
          <w:cantSplit/>
        </w:trPr>
        <w:tc>
          <w:tcPr>
            <w:tcW w:w="1728" w:type="dxa"/>
          </w:tcPr>
          <w:p w:rsidR="00462332" w:rsidRDefault="00462332" w:rsidP="00E24CBD">
            <w:pPr>
              <w:pStyle w:val="TableText"/>
              <w:rPr>
                <w:snapToGrid w:val="0"/>
              </w:rPr>
            </w:pPr>
            <w:r>
              <w:rPr>
                <w:snapToGrid w:val="0"/>
              </w:rPr>
              <w:t>As needed</w:t>
            </w:r>
          </w:p>
        </w:tc>
        <w:tc>
          <w:tcPr>
            <w:tcW w:w="2810" w:type="dxa"/>
          </w:tcPr>
          <w:p w:rsidR="00462332" w:rsidRDefault="00462332" w:rsidP="00E24CBD">
            <w:pPr>
              <w:pStyle w:val="TableText"/>
              <w:rPr>
                <w:snapToGrid w:val="0"/>
              </w:rPr>
            </w:pPr>
            <w:r>
              <w:rPr>
                <w:snapToGrid w:val="0"/>
              </w:rPr>
              <w:t>Finalize/Print TRW</w:t>
            </w:r>
          </w:p>
        </w:tc>
        <w:tc>
          <w:tcPr>
            <w:tcW w:w="3582" w:type="dxa"/>
          </w:tcPr>
          <w:p w:rsidR="00462332" w:rsidRDefault="00462332" w:rsidP="00E24CBD">
            <w:pPr>
              <w:pStyle w:val="TableText"/>
            </w:pPr>
            <w:r>
              <w:t>Pati</w:t>
            </w:r>
            <w:r w:rsidR="001D65B4">
              <w:t>ent Transfusion Reaction Report</w:t>
            </w:r>
            <w:r w:rsidR="00695BEA">
              <w:t xml:space="preserve"> details a transfusion reaction episode.</w:t>
            </w:r>
          </w:p>
        </w:tc>
        <w:tc>
          <w:tcPr>
            <w:tcW w:w="4840" w:type="dxa"/>
          </w:tcPr>
          <w:p w:rsidR="00462332" w:rsidRDefault="00F3040D" w:rsidP="00E24CBD">
            <w:pPr>
              <w:pStyle w:val="TableText"/>
              <w:rPr>
                <w:snapToGrid w:val="0"/>
              </w:rPr>
            </w:pPr>
            <w:r>
              <w:rPr>
                <w:snapToGrid w:val="0"/>
              </w:rPr>
              <w:t>Print, review, sign, date, and save hard copy.</w:t>
            </w:r>
          </w:p>
        </w:tc>
      </w:tr>
    </w:tbl>
    <w:p w:rsidR="002A21AE" w:rsidRDefault="002A21AE">
      <w:pPr>
        <w:pStyle w:val="Heading2"/>
      </w:pPr>
      <w:r>
        <w:br w:type="page"/>
      </w:r>
      <w:bookmarkStart w:id="912" w:name="_Toc436396865"/>
      <w:r>
        <w:lastRenderedPageBreak/>
        <w:t xml:space="preserve">Appendix </w:t>
      </w:r>
      <w:r>
        <w:fldChar w:fldCharType="begin"/>
      </w:r>
      <w:r>
        <w:instrText xml:space="preserve"> SEQ Appendix \* ALPHABETIC </w:instrText>
      </w:r>
      <w:r>
        <w:fldChar w:fldCharType="separate"/>
      </w:r>
      <w:r w:rsidR="00F00E6D">
        <w:rPr>
          <w:noProof/>
        </w:rPr>
        <w:t>K</w:t>
      </w:r>
      <w:r>
        <w:fldChar w:fldCharType="end"/>
      </w:r>
      <w:r>
        <w:t>: Barcode Scanner Configuration</w:t>
      </w:r>
      <w:r w:rsidR="003C3D1E">
        <w:t xml:space="preserve"> and Troubleshooting</w:t>
      </w:r>
      <w:bookmarkEnd w:id="912"/>
      <w:r>
        <w:fldChar w:fldCharType="begin"/>
      </w:r>
      <w:r>
        <w:instrText xml:space="preserve"> XE </w:instrText>
      </w:r>
      <w:r w:rsidR="00FA7E65">
        <w:instrText>“</w:instrText>
      </w:r>
      <w:r>
        <w:instrText>Barcode Scanner Configuration</w:instrText>
      </w:r>
      <w:r w:rsidR="003C3D1E">
        <w:instrText xml:space="preserve"> and Troubleshooting</w:instrText>
      </w:r>
      <w:r w:rsidR="00FA7E65">
        <w:instrText>”</w:instrText>
      </w:r>
      <w:r>
        <w:instrText xml:space="preserve"> </w:instrText>
      </w:r>
      <w:r>
        <w:fldChar w:fldCharType="end"/>
      </w:r>
      <w:r>
        <w:fldChar w:fldCharType="begin"/>
      </w:r>
      <w:r>
        <w:instrText xml:space="preserve"> XE </w:instrText>
      </w:r>
      <w:r w:rsidR="00FA7E65">
        <w:instrText>“</w:instrText>
      </w:r>
      <w:r>
        <w:instrText>Figures:Barcode Scanner Configuration</w:instrText>
      </w:r>
      <w:r w:rsidR="00FA7E65">
        <w:instrText>”</w:instrText>
      </w:r>
      <w:r>
        <w:instrText xml:space="preserve"> </w:instrText>
      </w:r>
      <w:r>
        <w:fldChar w:fldCharType="end"/>
      </w:r>
    </w:p>
    <w:p w:rsidR="003C3D1E" w:rsidRDefault="006F3CD3" w:rsidP="00FA7E65">
      <w:pPr>
        <w:pStyle w:val="BodyText"/>
      </w:pPr>
      <w:r>
        <w:t xml:space="preserve">Make sure the cord is plugged into the </w:t>
      </w:r>
      <w:r w:rsidR="003C3D1E">
        <w:t xml:space="preserve">scanner </w:t>
      </w:r>
      <w:r>
        <w:t>and the computer</w:t>
      </w:r>
      <w:r w:rsidR="00A723D5">
        <w:t xml:space="preserve">. </w:t>
      </w:r>
      <w:r w:rsidR="00733A22">
        <w:t xml:space="preserve">Point the scanner at a piece of white paper and squeeze the trigger to verify that the laser works. </w:t>
      </w:r>
    </w:p>
    <w:p w:rsidR="00A723D5" w:rsidRDefault="00A723D5" w:rsidP="00A723D5">
      <w:pPr>
        <w:pStyle w:val="Caution"/>
      </w:pPr>
      <w:r>
        <w:t>For correct barcode scanning results, the Caps Lock key must not be engaged.</w:t>
      </w:r>
      <w:r w:rsidRPr="00340676">
        <w:rPr>
          <w:vanish/>
        </w:rPr>
        <w:t>(DR 2,733)</w:t>
      </w:r>
      <w:r>
        <w:t xml:space="preserve"> </w:t>
      </w:r>
    </w:p>
    <w:p w:rsidR="00A723D5" w:rsidRDefault="00A723D5" w:rsidP="00FA7E65">
      <w:pPr>
        <w:pStyle w:val="BodyText"/>
      </w:pPr>
    </w:p>
    <w:p w:rsidR="001C2F8E" w:rsidRDefault="00C366E0" w:rsidP="002A4F71">
      <w:pPr>
        <w:pStyle w:val="Caution"/>
      </w:pPr>
      <w:r>
        <w:rPr>
          <w:noProof/>
        </w:rPr>
        <w:drawing>
          <wp:inline distT="0" distB="0" distL="0" distR="0">
            <wp:extent cx="266700" cy="219075"/>
            <wp:effectExtent l="0" t="0" r="0" b="952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66700" cy="219075"/>
                    </a:xfrm>
                    <a:prstGeom prst="rect">
                      <a:avLst/>
                    </a:prstGeom>
                    <a:noFill/>
                    <a:ln>
                      <a:noFill/>
                    </a:ln>
                  </pic:spPr>
                </pic:pic>
              </a:graphicData>
            </a:graphic>
          </wp:inline>
        </w:drawing>
      </w:r>
      <w:r w:rsidR="001C2F8E">
        <w:t xml:space="preserve"> </w:t>
      </w:r>
      <w:r w:rsidR="00416C59">
        <w:t>Never</w:t>
      </w:r>
      <w:r w:rsidR="001C2F8E">
        <w:t xml:space="preserve"> look directly at the laser.</w:t>
      </w:r>
      <w:r w:rsidR="00416C59" w:rsidRPr="00416C59">
        <w:t xml:space="preserve"> </w:t>
      </w:r>
      <w:r w:rsidR="00416C59">
        <w:t>Never direct the laser</w:t>
      </w:r>
      <w:r w:rsidR="00416C59" w:rsidRPr="001D19BF">
        <w:t xml:space="preserve"> </w:t>
      </w:r>
      <w:r w:rsidR="002126A9">
        <w:t xml:space="preserve">beam </w:t>
      </w:r>
      <w:r w:rsidR="00416C59" w:rsidRPr="001D19BF">
        <w:t xml:space="preserve">toward </w:t>
      </w:r>
      <w:r w:rsidR="00416C59">
        <w:t>yourself</w:t>
      </w:r>
      <w:r w:rsidR="00416C59" w:rsidRPr="001D19BF">
        <w:t xml:space="preserve"> or </w:t>
      </w:r>
      <w:r w:rsidR="002126A9">
        <w:t xml:space="preserve">another person. Avoid mirror-like surfaces such as </w:t>
      </w:r>
      <w:r w:rsidR="002126A9" w:rsidRPr="001D19BF">
        <w:t>glass, metal</w:t>
      </w:r>
      <w:r w:rsidR="002126A9">
        <w:t>,</w:t>
      </w:r>
      <w:r w:rsidR="002126A9" w:rsidRPr="001D19BF">
        <w:t xml:space="preserve"> </w:t>
      </w:r>
      <w:r w:rsidR="002E50AD">
        <w:t xml:space="preserve">watches, jewelry, </w:t>
      </w:r>
      <w:r w:rsidR="002126A9" w:rsidRPr="001D19BF">
        <w:t>and other highly reflective materials</w:t>
      </w:r>
      <w:r w:rsidR="002126A9">
        <w:t xml:space="preserve"> when directing the laser beam.</w:t>
      </w:r>
    </w:p>
    <w:p w:rsidR="002A21AE" w:rsidRDefault="002A21AE" w:rsidP="00FA7E65">
      <w:pPr>
        <w:pStyle w:val="BodyText"/>
      </w:pPr>
      <w:r>
        <w:t xml:space="preserve">To configure a barcode scanner, scan the barcode </w:t>
      </w:r>
      <w:r w:rsidR="007C0D69">
        <w:t xml:space="preserve">in </w:t>
      </w:r>
      <w:r w:rsidR="00E93A51">
        <w:fldChar w:fldCharType="begin"/>
      </w:r>
      <w:r w:rsidR="00E93A51">
        <w:instrText xml:space="preserve"> REF _Ref126728954 \h </w:instrText>
      </w:r>
      <w:r w:rsidR="00E93A51">
        <w:fldChar w:fldCharType="separate"/>
      </w:r>
      <w:r w:rsidR="004C5C7D">
        <w:t xml:space="preserve">Figure </w:t>
      </w:r>
      <w:r w:rsidR="004C5C7D">
        <w:rPr>
          <w:noProof/>
        </w:rPr>
        <w:t>140</w:t>
      </w:r>
      <w:r w:rsidR="00E93A51">
        <w:fldChar w:fldCharType="end"/>
      </w:r>
      <w:r>
        <w:t>.</w:t>
      </w:r>
      <w:r w:rsidR="002E50AD">
        <w:t xml:space="preserve"> Repeat this process if scanned data are incorrectly displayed on the terminal. Consult the product reference guide or call the </w:t>
      </w:r>
      <w:r w:rsidR="00E551C3">
        <w:t>VA</w:t>
      </w:r>
      <w:r w:rsidR="002E50AD">
        <w:t xml:space="preserve"> </w:t>
      </w:r>
      <w:r w:rsidR="00E551C3">
        <w:t xml:space="preserve">Service </w:t>
      </w:r>
      <w:r w:rsidR="002E50AD">
        <w:t>Desk for further assistance.</w:t>
      </w:r>
    </w:p>
    <w:p w:rsidR="001E3F01" w:rsidRDefault="00584AF9" w:rsidP="00FA7E65">
      <w:pPr>
        <w:pStyle w:val="BodyText"/>
      </w:pPr>
      <w:r>
        <w:t>If your site uses barcode symbology for specimens not covered in these instructions, use the configuration barcodes in the manual included with the scanner.</w:t>
      </w:r>
    </w:p>
    <w:p w:rsidR="002A4F71" w:rsidRDefault="002A4F71" w:rsidP="002A4F71">
      <w:pPr>
        <w:pStyle w:val="Caption"/>
      </w:pPr>
      <w:bookmarkStart w:id="913" w:name="_Ref126728954"/>
      <w:r>
        <w:t xml:space="preserve">Figure </w:t>
      </w:r>
      <w:r w:rsidR="00C17F7C">
        <w:fldChar w:fldCharType="begin"/>
      </w:r>
      <w:r w:rsidR="00C17F7C">
        <w:instrText xml:space="preserve"> SEQ Figure \* ARABIC </w:instrText>
      </w:r>
      <w:r w:rsidR="00C17F7C">
        <w:fldChar w:fldCharType="separate"/>
      </w:r>
      <w:r w:rsidR="00543C20">
        <w:rPr>
          <w:noProof/>
        </w:rPr>
        <w:t>140</w:t>
      </w:r>
      <w:r w:rsidR="00C17F7C">
        <w:fldChar w:fldCharType="end"/>
      </w:r>
      <w:bookmarkEnd w:id="913"/>
      <w:r>
        <w:t>: Barcode Scanner Configuration</w:t>
      </w:r>
    </w:p>
    <w:p w:rsidR="00DD2CF2" w:rsidRPr="00DD2CF2" w:rsidRDefault="00C366E0" w:rsidP="00DD2CF2">
      <w:pPr>
        <w:pStyle w:val="BodyText"/>
        <w:sectPr w:rsidR="00DD2CF2" w:rsidRPr="00DD2CF2" w:rsidSect="00EF717F">
          <w:footerReference w:type="default" r:id="rId270"/>
          <w:pgSz w:w="12240" w:h="15840" w:code="1"/>
          <w:pgMar w:top="1440" w:right="1440" w:bottom="1440" w:left="1440" w:header="720" w:footer="720" w:gutter="0"/>
          <w:cols w:space="720"/>
          <w:docGrid w:linePitch="360"/>
        </w:sectPr>
      </w:pPr>
      <w:bookmarkStart w:id="914" w:name="_Toc97523648"/>
      <w:bookmarkStart w:id="915" w:name="_Toc97527618"/>
      <w:r>
        <w:rPr>
          <w:noProof/>
        </w:rPr>
        <w:drawing>
          <wp:inline distT="0" distB="0" distL="0" distR="0">
            <wp:extent cx="914400" cy="885825"/>
            <wp:effectExtent l="0" t="0" r="0" b="952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914400" cy="885825"/>
                    </a:xfrm>
                    <a:prstGeom prst="rect">
                      <a:avLst/>
                    </a:prstGeom>
                    <a:noFill/>
                    <a:ln>
                      <a:noFill/>
                    </a:ln>
                  </pic:spPr>
                </pic:pic>
              </a:graphicData>
            </a:graphic>
          </wp:inline>
        </w:drawing>
      </w:r>
    </w:p>
    <w:bookmarkEnd w:id="914"/>
    <w:bookmarkEnd w:id="915"/>
    <w:p w:rsidR="00DF1B1E" w:rsidRDefault="00DF1B1E" w:rsidP="00DF1B1E">
      <w:pPr>
        <w:pStyle w:val="BodyText"/>
        <w:jc w:val="center"/>
      </w:pPr>
      <w:r>
        <w:lastRenderedPageBreak/>
        <w:t>This page intentionally left blank.</w:t>
      </w:r>
    </w:p>
    <w:p w:rsidR="00F47160" w:rsidRDefault="00DF1B1E" w:rsidP="00FB5E31">
      <w:pPr>
        <w:pStyle w:val="Heading2"/>
      </w:pPr>
      <w:r>
        <w:br w:type="page"/>
      </w:r>
      <w:bookmarkStart w:id="916" w:name="_Ref170005123"/>
      <w:bookmarkStart w:id="917" w:name="_Toc436396866"/>
      <w:r w:rsidR="00F47160">
        <w:lastRenderedPageBreak/>
        <w:t xml:space="preserve">Appendix </w:t>
      </w:r>
      <w:r w:rsidR="00F47160">
        <w:fldChar w:fldCharType="begin"/>
      </w:r>
      <w:r w:rsidR="00F47160">
        <w:instrText xml:space="preserve"> SEQ Appendix \* ALPHABETIC </w:instrText>
      </w:r>
      <w:r w:rsidR="00F47160">
        <w:fldChar w:fldCharType="separate"/>
      </w:r>
      <w:r w:rsidR="00F00E6D">
        <w:rPr>
          <w:noProof/>
        </w:rPr>
        <w:t>L</w:t>
      </w:r>
      <w:r w:rsidR="00F47160">
        <w:fldChar w:fldCharType="end"/>
      </w:r>
      <w:bookmarkEnd w:id="916"/>
      <w:r w:rsidR="00F47160">
        <w:t xml:space="preserve">: </w:t>
      </w:r>
      <w:r w:rsidR="00441C53">
        <w:t xml:space="preserve">United Blood Services (UBS) </w:t>
      </w:r>
      <w:r w:rsidR="00F47160">
        <w:t>Facility Barcodes</w:t>
      </w:r>
      <w:bookmarkEnd w:id="917"/>
      <w:r w:rsidR="00441C53">
        <w:fldChar w:fldCharType="begin"/>
      </w:r>
      <w:r w:rsidR="00441C53">
        <w:instrText xml:space="preserve"> XE </w:instrText>
      </w:r>
      <w:r w:rsidR="00FA7E65">
        <w:instrText>“</w:instrText>
      </w:r>
      <w:r w:rsidR="00441C53" w:rsidRPr="00061FD7">
        <w:instrText>United Blood Services (UBS) Facility Barcodes</w:instrText>
      </w:r>
      <w:r w:rsidR="00FA7E65">
        <w:instrText>”</w:instrText>
      </w:r>
      <w:r w:rsidR="00441C53">
        <w:instrText xml:space="preserve"> </w:instrText>
      </w:r>
      <w:r w:rsidR="00441C53">
        <w:fldChar w:fldCharType="end"/>
      </w:r>
    </w:p>
    <w:p w:rsidR="00F12D69" w:rsidRDefault="00AA14D7" w:rsidP="00C91926">
      <w:pPr>
        <w:pStyle w:val="BodyText"/>
        <w:sectPr w:rsidR="00F12D69" w:rsidSect="00441D44">
          <w:pgSz w:w="12240" w:h="15840" w:code="1"/>
          <w:pgMar w:top="1440" w:right="1440" w:bottom="1440" w:left="1440" w:header="720" w:footer="720" w:gutter="0"/>
          <w:cols w:space="720"/>
          <w:docGrid w:linePitch="360"/>
        </w:sectPr>
      </w:pPr>
      <w:r>
        <w:t xml:space="preserve">The </w:t>
      </w:r>
      <w:r w:rsidR="00000A27">
        <w:t>FDA Registration Number</w:t>
      </w:r>
      <w:r>
        <w:t xml:space="preserve"> barcode</w:t>
      </w:r>
      <w:r w:rsidR="00893F52">
        <w:t xml:space="preserve"> on blood unit bags </w:t>
      </w:r>
      <w:r w:rsidR="00000A27">
        <w:t>is</w:t>
      </w:r>
      <w:r w:rsidR="00893F52">
        <w:t xml:space="preserve"> specific to</w:t>
      </w:r>
      <w:r>
        <w:t xml:space="preserve"> Scottsdale. </w:t>
      </w:r>
      <w:r w:rsidR="00C91926">
        <w:t xml:space="preserve">When a facility receives blood units from </w:t>
      </w:r>
      <w:r w:rsidR="00000A27">
        <w:t>a UBS blood center other than Scottsdale</w:t>
      </w:r>
      <w:r w:rsidR="00C91926">
        <w:t>, scan the corresponding barcode in the FDA Registration Number field to</w:t>
      </w:r>
      <w:r w:rsidR="00893F52">
        <w:t xml:space="preserve"> record the appropriate</w:t>
      </w:r>
      <w:r w:rsidR="00C91926">
        <w:t xml:space="preserve"> information.</w:t>
      </w:r>
    </w:p>
    <w:p w:rsidR="00F12D69" w:rsidRPr="0062218F" w:rsidRDefault="00F12D69" w:rsidP="00F12D69">
      <w:pPr>
        <w:pStyle w:val="Caption"/>
      </w:pPr>
      <w:r w:rsidRPr="0062218F">
        <w:lastRenderedPageBreak/>
        <w:t>Albuquerque (1671462)</w:t>
      </w:r>
    </w:p>
    <w:p w:rsidR="00F12D69" w:rsidRPr="0062218F" w:rsidRDefault="00C366E0" w:rsidP="00F12D69">
      <w:pPr>
        <w:rPr>
          <w:color w:val="FF6600"/>
        </w:rPr>
      </w:pPr>
      <w:r>
        <w:rPr>
          <w:noProof/>
        </w:rPr>
        <w:drawing>
          <wp:inline distT="0" distB="0" distL="0" distR="0">
            <wp:extent cx="2733675" cy="361950"/>
            <wp:effectExtent l="0" t="0" r="9525" b="0"/>
            <wp:docPr id="266" name="Image1" descr="i775485000692005142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 descr="i775485000692005142937"/>
                    <pic:cNvPicPr>
                      <a:picLocks noChangeAspect="1" noChangeArrowheads="1"/>
                    </pic:cNvPicPr>
                  </pic:nvPicPr>
                  <pic:blipFill>
                    <a:blip r:embed="rId272" cstate="print">
                      <a:extLst>
                        <a:ext uri="{28A0092B-C50C-407E-A947-70E740481C1C}">
                          <a14:useLocalDpi xmlns:a14="http://schemas.microsoft.com/office/drawing/2010/main" val="0"/>
                        </a:ext>
                      </a:extLst>
                    </a:blip>
                    <a:srcRect/>
                    <a:stretch>
                      <a:fillRect/>
                    </a:stretch>
                  </pic:blipFill>
                  <pic:spPr bwMode="auto">
                    <a:xfrm>
                      <a:off x="0" y="0"/>
                      <a:ext cx="2733675" cy="361950"/>
                    </a:xfrm>
                    <a:prstGeom prst="rect">
                      <a:avLst/>
                    </a:prstGeom>
                    <a:noFill/>
                    <a:ln>
                      <a:noFill/>
                    </a:ln>
                  </pic:spPr>
                </pic:pic>
              </a:graphicData>
            </a:graphic>
          </wp:inline>
        </w:drawing>
      </w:r>
    </w:p>
    <w:p w:rsidR="00F12D69" w:rsidRPr="0062218F" w:rsidRDefault="00F12D69" w:rsidP="00F12D69">
      <w:pPr>
        <w:pStyle w:val="BodyText"/>
        <w:rPr>
          <w:color w:val="FF6600"/>
        </w:rPr>
      </w:pPr>
    </w:p>
    <w:p w:rsidR="00F12D69" w:rsidRPr="0062218F" w:rsidRDefault="00F12D69" w:rsidP="00F12D69">
      <w:pPr>
        <w:pStyle w:val="Caption"/>
      </w:pPr>
      <w:r w:rsidRPr="0062218F">
        <w:t>Billings (1771461)</w:t>
      </w:r>
    </w:p>
    <w:p w:rsidR="00F12D69" w:rsidRPr="0062218F" w:rsidRDefault="00C366E0" w:rsidP="00F12D69">
      <w:pPr>
        <w:rPr>
          <w:color w:val="FF6600"/>
        </w:rPr>
      </w:pPr>
      <w:r>
        <w:rPr>
          <w:noProof/>
        </w:rPr>
        <w:drawing>
          <wp:inline distT="0" distB="0" distL="0" distR="0">
            <wp:extent cx="2733675" cy="361950"/>
            <wp:effectExtent l="0" t="0" r="9525" b="0"/>
            <wp:docPr id="267" name="Image1" descr="i775485000692005142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 descr="i775485000692005142647"/>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2733675" cy="361950"/>
                    </a:xfrm>
                    <a:prstGeom prst="rect">
                      <a:avLst/>
                    </a:prstGeom>
                    <a:noFill/>
                    <a:ln>
                      <a:noFill/>
                    </a:ln>
                  </pic:spPr>
                </pic:pic>
              </a:graphicData>
            </a:graphic>
          </wp:inline>
        </w:drawing>
      </w:r>
    </w:p>
    <w:p w:rsidR="00F12D69" w:rsidRPr="0062218F" w:rsidRDefault="00F12D69" w:rsidP="00F12D69">
      <w:pPr>
        <w:pStyle w:val="BodyText"/>
        <w:rPr>
          <w:color w:val="FF6600"/>
        </w:rPr>
      </w:pPr>
    </w:p>
    <w:p w:rsidR="00F12D69" w:rsidRPr="0062218F" w:rsidRDefault="00F12D69" w:rsidP="00F12D69">
      <w:pPr>
        <w:pStyle w:val="Caption"/>
      </w:pPr>
      <w:r w:rsidRPr="0062218F">
        <w:t>Bismarck (1776389)</w:t>
      </w:r>
    </w:p>
    <w:p w:rsidR="00F12D69" w:rsidRPr="0062218F" w:rsidRDefault="00C366E0" w:rsidP="00F12D69">
      <w:pPr>
        <w:rPr>
          <w:color w:val="FF6600"/>
        </w:rPr>
      </w:pPr>
      <w:r>
        <w:rPr>
          <w:rFonts w:ascii="Verdana" w:hAnsi="Verdana"/>
          <w:noProof/>
          <w:color w:val="4C4C4C"/>
          <w:sz w:val="17"/>
          <w:szCs w:val="17"/>
        </w:rPr>
        <w:drawing>
          <wp:inline distT="0" distB="0" distL="0" distR="0">
            <wp:extent cx="2733675" cy="361950"/>
            <wp:effectExtent l="0" t="0" r="9525" b="0"/>
            <wp:docPr id="268" name="Image1" descr="i77548500069200514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 descr="i77548500069200514959"/>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2733675" cy="361950"/>
                    </a:xfrm>
                    <a:prstGeom prst="rect">
                      <a:avLst/>
                    </a:prstGeom>
                    <a:noFill/>
                    <a:ln>
                      <a:noFill/>
                    </a:ln>
                  </pic:spPr>
                </pic:pic>
              </a:graphicData>
            </a:graphic>
          </wp:inline>
        </w:drawing>
      </w:r>
    </w:p>
    <w:p w:rsidR="00F12D69" w:rsidRPr="0062218F" w:rsidRDefault="00F12D69" w:rsidP="00F12D69">
      <w:pPr>
        <w:pStyle w:val="BodyText"/>
        <w:rPr>
          <w:color w:val="FF6600"/>
        </w:rPr>
      </w:pPr>
    </w:p>
    <w:p w:rsidR="00F12D69" w:rsidRPr="00752B7A" w:rsidRDefault="00F12D69" w:rsidP="00F12D69">
      <w:pPr>
        <w:pStyle w:val="Caption"/>
      </w:pPr>
      <w:r w:rsidRPr="00752B7A">
        <w:t>El Paso (1671451)</w:t>
      </w:r>
    </w:p>
    <w:p w:rsidR="00F12D69" w:rsidRPr="0062218F" w:rsidRDefault="00C366E0" w:rsidP="00F12D69">
      <w:pPr>
        <w:keepNext/>
        <w:rPr>
          <w:rFonts w:ascii="Courier New" w:hAnsi="Courier New"/>
          <w:color w:val="FF6600"/>
          <w:sz w:val="17"/>
          <w:szCs w:val="17"/>
        </w:rPr>
      </w:pPr>
      <w:r>
        <w:rPr>
          <w:rFonts w:ascii="Verdana" w:hAnsi="Verdana"/>
          <w:noProof/>
          <w:color w:val="4C4C4C"/>
          <w:sz w:val="17"/>
          <w:szCs w:val="17"/>
        </w:rPr>
        <w:drawing>
          <wp:inline distT="0" distB="0" distL="0" distR="0">
            <wp:extent cx="2733675" cy="361950"/>
            <wp:effectExtent l="0" t="0" r="9525" b="0"/>
            <wp:docPr id="269" name="Image1" descr="i775485000692005143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 descr="i775485000692005143224"/>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2733675" cy="361950"/>
                    </a:xfrm>
                    <a:prstGeom prst="rect">
                      <a:avLst/>
                    </a:prstGeom>
                    <a:noFill/>
                    <a:ln>
                      <a:noFill/>
                    </a:ln>
                  </pic:spPr>
                </pic:pic>
              </a:graphicData>
            </a:graphic>
          </wp:inline>
        </w:drawing>
      </w:r>
    </w:p>
    <w:p w:rsidR="00F12D69" w:rsidRPr="0062218F" w:rsidRDefault="00F12D69" w:rsidP="00F12D69">
      <w:pPr>
        <w:pStyle w:val="BodyText"/>
        <w:rPr>
          <w:color w:val="FF6600"/>
        </w:rPr>
      </w:pPr>
    </w:p>
    <w:p w:rsidR="00F12D69" w:rsidRPr="00752B7A" w:rsidRDefault="00F12D69" w:rsidP="00F12D69">
      <w:pPr>
        <w:pStyle w:val="Caption"/>
      </w:pPr>
      <w:r w:rsidRPr="00752B7A">
        <w:t>Cheyenne (1771470)</w:t>
      </w:r>
    </w:p>
    <w:p w:rsidR="00F12D69" w:rsidRPr="0062218F" w:rsidRDefault="00C366E0" w:rsidP="00F12D69">
      <w:pPr>
        <w:rPr>
          <w:rFonts w:ascii="Courier New" w:hAnsi="Courier New"/>
          <w:color w:val="FF6600"/>
          <w:sz w:val="17"/>
          <w:szCs w:val="17"/>
        </w:rPr>
      </w:pPr>
      <w:r>
        <w:rPr>
          <w:rFonts w:ascii="Verdana" w:hAnsi="Verdana"/>
          <w:noProof/>
          <w:color w:val="4C4C4C"/>
          <w:sz w:val="17"/>
          <w:szCs w:val="17"/>
        </w:rPr>
        <w:drawing>
          <wp:inline distT="0" distB="0" distL="0" distR="0">
            <wp:extent cx="2733675" cy="361950"/>
            <wp:effectExtent l="0" t="0" r="9525" b="0"/>
            <wp:docPr id="270" name="Image1" descr="i775485000692005143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 descr="i775485000692005143455"/>
                    <pic:cNvPicPr>
                      <a:picLocks noChangeAspect="1" noChangeArrowheads="1"/>
                    </pic:cNvPicPr>
                  </pic:nvPicPr>
                  <pic:blipFill>
                    <a:blip r:embed="rId276" cstate="print">
                      <a:extLst>
                        <a:ext uri="{28A0092B-C50C-407E-A947-70E740481C1C}">
                          <a14:useLocalDpi xmlns:a14="http://schemas.microsoft.com/office/drawing/2010/main" val="0"/>
                        </a:ext>
                      </a:extLst>
                    </a:blip>
                    <a:srcRect/>
                    <a:stretch>
                      <a:fillRect/>
                    </a:stretch>
                  </pic:blipFill>
                  <pic:spPr bwMode="auto">
                    <a:xfrm>
                      <a:off x="0" y="0"/>
                      <a:ext cx="2733675" cy="361950"/>
                    </a:xfrm>
                    <a:prstGeom prst="rect">
                      <a:avLst/>
                    </a:prstGeom>
                    <a:noFill/>
                    <a:ln>
                      <a:noFill/>
                    </a:ln>
                  </pic:spPr>
                </pic:pic>
              </a:graphicData>
            </a:graphic>
          </wp:inline>
        </w:drawing>
      </w:r>
    </w:p>
    <w:p w:rsidR="00F12D69" w:rsidRPr="0062218F" w:rsidRDefault="00F12D69" w:rsidP="00F12D69">
      <w:pPr>
        <w:pStyle w:val="BodyText"/>
        <w:rPr>
          <w:color w:val="FF6600"/>
        </w:rPr>
      </w:pPr>
    </w:p>
    <w:p w:rsidR="00F12D69" w:rsidRPr="0062218F" w:rsidRDefault="00F12D69" w:rsidP="00F12D69">
      <w:pPr>
        <w:pStyle w:val="Caption"/>
      </w:pPr>
      <w:r w:rsidRPr="0062218F">
        <w:t>Ft. Smith (2371453)</w:t>
      </w:r>
    </w:p>
    <w:p w:rsidR="00F12D69" w:rsidRPr="0062218F" w:rsidRDefault="00C366E0" w:rsidP="00F12D69">
      <w:pPr>
        <w:rPr>
          <w:rFonts w:ascii="Courier New" w:hAnsi="Courier New"/>
          <w:color w:val="FF6600"/>
        </w:rPr>
      </w:pPr>
      <w:r>
        <w:rPr>
          <w:rFonts w:ascii="Verdana" w:hAnsi="Verdana"/>
          <w:noProof/>
          <w:color w:val="4C4C4C"/>
          <w:sz w:val="17"/>
          <w:szCs w:val="17"/>
        </w:rPr>
        <w:drawing>
          <wp:inline distT="0" distB="0" distL="0" distR="0">
            <wp:extent cx="2733675" cy="361950"/>
            <wp:effectExtent l="0" t="0" r="9525" b="0"/>
            <wp:docPr id="271" name="Image1" descr="i775485000692005142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 descr="i775485000692005142334"/>
                    <pic:cNvPicPr>
                      <a:picLocks noChangeAspect="1" noChangeArrowheads="1"/>
                    </pic:cNvPicPr>
                  </pic:nvPicPr>
                  <pic:blipFill>
                    <a:blip r:embed="rId277" cstate="print">
                      <a:extLst>
                        <a:ext uri="{28A0092B-C50C-407E-A947-70E740481C1C}">
                          <a14:useLocalDpi xmlns:a14="http://schemas.microsoft.com/office/drawing/2010/main" val="0"/>
                        </a:ext>
                      </a:extLst>
                    </a:blip>
                    <a:srcRect/>
                    <a:stretch>
                      <a:fillRect/>
                    </a:stretch>
                  </pic:blipFill>
                  <pic:spPr bwMode="auto">
                    <a:xfrm>
                      <a:off x="0" y="0"/>
                      <a:ext cx="2733675" cy="361950"/>
                    </a:xfrm>
                    <a:prstGeom prst="rect">
                      <a:avLst/>
                    </a:prstGeom>
                    <a:noFill/>
                    <a:ln>
                      <a:noFill/>
                    </a:ln>
                  </pic:spPr>
                </pic:pic>
              </a:graphicData>
            </a:graphic>
          </wp:inline>
        </w:drawing>
      </w:r>
    </w:p>
    <w:p w:rsidR="00F12D69" w:rsidRPr="0062218F" w:rsidRDefault="00F12D69" w:rsidP="00F12D69">
      <w:pPr>
        <w:pStyle w:val="BodyText"/>
        <w:rPr>
          <w:color w:val="FF6600"/>
        </w:rPr>
      </w:pPr>
    </w:p>
    <w:p w:rsidR="00F12D69" w:rsidRPr="0062218F" w:rsidRDefault="00F12D69" w:rsidP="00F12D69">
      <w:pPr>
        <w:pStyle w:val="Caption"/>
      </w:pPr>
      <w:r w:rsidRPr="0062218F">
        <w:t>Lafayette (2371456)</w:t>
      </w:r>
    </w:p>
    <w:p w:rsidR="00F12D69" w:rsidRPr="0062218F" w:rsidRDefault="00C366E0" w:rsidP="00F12D69">
      <w:pPr>
        <w:rPr>
          <w:rFonts w:ascii="Courier New" w:hAnsi="Courier New"/>
          <w:color w:val="FF6600"/>
          <w:sz w:val="17"/>
          <w:szCs w:val="17"/>
        </w:rPr>
      </w:pPr>
      <w:r>
        <w:rPr>
          <w:rFonts w:ascii="Verdana" w:hAnsi="Verdana"/>
          <w:noProof/>
          <w:color w:val="4C4C4C"/>
          <w:sz w:val="17"/>
          <w:szCs w:val="17"/>
        </w:rPr>
        <w:drawing>
          <wp:inline distT="0" distB="0" distL="0" distR="0">
            <wp:extent cx="2733675" cy="361950"/>
            <wp:effectExtent l="0" t="0" r="9525" b="0"/>
            <wp:docPr id="272" name="Image1" descr="i77548500069200514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 descr="i77548500069200514253"/>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2733675" cy="361950"/>
                    </a:xfrm>
                    <a:prstGeom prst="rect">
                      <a:avLst/>
                    </a:prstGeom>
                    <a:noFill/>
                    <a:ln>
                      <a:noFill/>
                    </a:ln>
                  </pic:spPr>
                </pic:pic>
              </a:graphicData>
            </a:graphic>
          </wp:inline>
        </w:drawing>
      </w:r>
    </w:p>
    <w:p w:rsidR="00F12D69" w:rsidRDefault="00F12D69" w:rsidP="00F12D69">
      <w:pPr>
        <w:pStyle w:val="BodyText"/>
        <w:rPr>
          <w:color w:val="FF6600"/>
        </w:rPr>
      </w:pPr>
    </w:p>
    <w:p w:rsidR="00F12D69" w:rsidRPr="00752B7A" w:rsidRDefault="00F12D69" w:rsidP="00F12D69">
      <w:pPr>
        <w:pStyle w:val="Caption"/>
      </w:pPr>
      <w:r w:rsidRPr="00752B7A">
        <w:lastRenderedPageBreak/>
        <w:t>Las Vegas (2971457)</w:t>
      </w:r>
    </w:p>
    <w:p w:rsidR="00F12D69" w:rsidRPr="0062218F" w:rsidRDefault="00C366E0" w:rsidP="00F12D69">
      <w:pPr>
        <w:pStyle w:val="BodyText"/>
        <w:rPr>
          <w:color w:val="FF6600"/>
        </w:rPr>
      </w:pPr>
      <w:r>
        <w:rPr>
          <w:rFonts w:ascii="Verdana" w:hAnsi="Verdana"/>
          <w:noProof/>
          <w:color w:val="4C4C4C"/>
          <w:sz w:val="17"/>
          <w:szCs w:val="17"/>
        </w:rPr>
        <w:drawing>
          <wp:inline distT="0" distB="0" distL="0" distR="0">
            <wp:extent cx="2733675" cy="361950"/>
            <wp:effectExtent l="0" t="0" r="9525" b="0"/>
            <wp:docPr id="273" name="Image1" descr="i775485000692005143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 descr="i775485000692005143044"/>
                    <pic:cNvPicPr>
                      <a:picLocks noChangeAspect="1" noChangeArrowheads="1"/>
                    </pic:cNvPicPr>
                  </pic:nvPicPr>
                  <pic:blipFill>
                    <a:blip r:embed="rId279" cstate="print">
                      <a:extLst>
                        <a:ext uri="{28A0092B-C50C-407E-A947-70E740481C1C}">
                          <a14:useLocalDpi xmlns:a14="http://schemas.microsoft.com/office/drawing/2010/main" val="0"/>
                        </a:ext>
                      </a:extLst>
                    </a:blip>
                    <a:srcRect/>
                    <a:stretch>
                      <a:fillRect/>
                    </a:stretch>
                  </pic:blipFill>
                  <pic:spPr bwMode="auto">
                    <a:xfrm>
                      <a:off x="0" y="0"/>
                      <a:ext cx="2733675" cy="361950"/>
                    </a:xfrm>
                    <a:prstGeom prst="rect">
                      <a:avLst/>
                    </a:prstGeom>
                    <a:noFill/>
                    <a:ln>
                      <a:noFill/>
                    </a:ln>
                  </pic:spPr>
                </pic:pic>
              </a:graphicData>
            </a:graphic>
          </wp:inline>
        </w:drawing>
      </w:r>
    </w:p>
    <w:p w:rsidR="00F12D69" w:rsidRPr="00752B7A" w:rsidRDefault="00F12D69" w:rsidP="00F12D69">
      <w:pPr>
        <w:pStyle w:val="Caption"/>
      </w:pPr>
      <w:r>
        <w:br w:type="column"/>
      </w:r>
      <w:r w:rsidRPr="0062218F">
        <w:lastRenderedPageBreak/>
        <w:t xml:space="preserve"> </w:t>
      </w:r>
      <w:r w:rsidRPr="00752B7A">
        <w:t>Lubbock (1671458)</w:t>
      </w:r>
    </w:p>
    <w:p w:rsidR="00F12D69" w:rsidRPr="0062218F" w:rsidRDefault="00C366E0" w:rsidP="00F12D69">
      <w:pPr>
        <w:rPr>
          <w:rFonts w:ascii="Courier New" w:hAnsi="Courier New"/>
          <w:color w:val="FF6600"/>
          <w:sz w:val="17"/>
          <w:szCs w:val="17"/>
        </w:rPr>
      </w:pPr>
      <w:r>
        <w:rPr>
          <w:rFonts w:ascii="Verdana" w:hAnsi="Verdana"/>
          <w:noProof/>
          <w:color w:val="4C4C4C"/>
          <w:sz w:val="17"/>
          <w:szCs w:val="17"/>
        </w:rPr>
        <w:drawing>
          <wp:inline distT="0" distB="0" distL="0" distR="0">
            <wp:extent cx="2733675" cy="361950"/>
            <wp:effectExtent l="0" t="0" r="9525" b="0"/>
            <wp:docPr id="274" name="Image1" descr="i775485000692005143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 descr="i775485000692005143322"/>
                    <pic:cNvPicPr>
                      <a:picLocks noChangeAspect="1" noChangeArrowheads="1"/>
                    </pic:cNvPicPr>
                  </pic:nvPicPr>
                  <pic:blipFill>
                    <a:blip r:embed="rId280" cstate="print">
                      <a:extLst>
                        <a:ext uri="{28A0092B-C50C-407E-A947-70E740481C1C}">
                          <a14:useLocalDpi xmlns:a14="http://schemas.microsoft.com/office/drawing/2010/main" val="0"/>
                        </a:ext>
                      </a:extLst>
                    </a:blip>
                    <a:srcRect/>
                    <a:stretch>
                      <a:fillRect/>
                    </a:stretch>
                  </pic:blipFill>
                  <pic:spPr bwMode="auto">
                    <a:xfrm>
                      <a:off x="0" y="0"/>
                      <a:ext cx="2733675" cy="361950"/>
                    </a:xfrm>
                    <a:prstGeom prst="rect">
                      <a:avLst/>
                    </a:prstGeom>
                    <a:noFill/>
                    <a:ln>
                      <a:noFill/>
                    </a:ln>
                  </pic:spPr>
                </pic:pic>
              </a:graphicData>
            </a:graphic>
          </wp:inline>
        </w:drawing>
      </w:r>
    </w:p>
    <w:p w:rsidR="00F12D69" w:rsidRPr="0062218F" w:rsidRDefault="00F12D69" w:rsidP="00F12D69">
      <w:pPr>
        <w:pStyle w:val="BodyText"/>
        <w:rPr>
          <w:color w:val="FF6600"/>
        </w:rPr>
      </w:pPr>
    </w:p>
    <w:p w:rsidR="00F12D69" w:rsidRPr="00752B7A" w:rsidRDefault="00F12D69" w:rsidP="00F12D69">
      <w:pPr>
        <w:pStyle w:val="Caption"/>
      </w:pPr>
      <w:r w:rsidRPr="00752B7A">
        <w:t>McAllen (1671454)</w:t>
      </w:r>
    </w:p>
    <w:p w:rsidR="00F12D69" w:rsidRPr="0062218F" w:rsidRDefault="00C366E0" w:rsidP="00F12D69">
      <w:pPr>
        <w:rPr>
          <w:rFonts w:ascii="Courier New" w:hAnsi="Courier New"/>
          <w:color w:val="FF6600"/>
          <w:sz w:val="17"/>
          <w:szCs w:val="17"/>
        </w:rPr>
      </w:pPr>
      <w:r>
        <w:rPr>
          <w:rFonts w:ascii="Verdana" w:hAnsi="Verdana"/>
          <w:noProof/>
          <w:color w:val="4C4C4C"/>
          <w:sz w:val="17"/>
          <w:szCs w:val="17"/>
        </w:rPr>
        <w:drawing>
          <wp:inline distT="0" distB="0" distL="0" distR="0">
            <wp:extent cx="2733675" cy="361950"/>
            <wp:effectExtent l="0" t="0" r="9525" b="0"/>
            <wp:docPr id="275" name="Image1" descr="i77548500069200514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 descr="i77548500069200514348"/>
                    <pic:cNvPicPr>
                      <a:picLocks noChangeAspect="1" noChangeArrowheads="1"/>
                    </pic:cNvPicPr>
                  </pic:nvPicPr>
                  <pic:blipFill>
                    <a:blip r:embed="rId281" cstate="print">
                      <a:extLst>
                        <a:ext uri="{28A0092B-C50C-407E-A947-70E740481C1C}">
                          <a14:useLocalDpi xmlns:a14="http://schemas.microsoft.com/office/drawing/2010/main" val="0"/>
                        </a:ext>
                      </a:extLst>
                    </a:blip>
                    <a:srcRect/>
                    <a:stretch>
                      <a:fillRect/>
                    </a:stretch>
                  </pic:blipFill>
                  <pic:spPr bwMode="auto">
                    <a:xfrm>
                      <a:off x="0" y="0"/>
                      <a:ext cx="2733675" cy="361950"/>
                    </a:xfrm>
                    <a:prstGeom prst="rect">
                      <a:avLst/>
                    </a:prstGeom>
                    <a:noFill/>
                    <a:ln>
                      <a:noFill/>
                    </a:ln>
                  </pic:spPr>
                </pic:pic>
              </a:graphicData>
            </a:graphic>
          </wp:inline>
        </w:drawing>
      </w:r>
    </w:p>
    <w:p w:rsidR="00F12D69" w:rsidRPr="0062218F" w:rsidRDefault="00F12D69" w:rsidP="00F12D69">
      <w:pPr>
        <w:pStyle w:val="BodyText"/>
        <w:rPr>
          <w:color w:val="FF6600"/>
        </w:rPr>
      </w:pPr>
    </w:p>
    <w:p w:rsidR="00F12D69" w:rsidRPr="0062218F" w:rsidRDefault="00F12D69" w:rsidP="00F12D69">
      <w:pPr>
        <w:pStyle w:val="Caption"/>
      </w:pPr>
      <w:r w:rsidRPr="0062218F">
        <w:t>Meridian (1071460)</w:t>
      </w:r>
    </w:p>
    <w:p w:rsidR="00F12D69" w:rsidRPr="0062218F" w:rsidRDefault="00C366E0" w:rsidP="00F12D69">
      <w:pPr>
        <w:rPr>
          <w:rFonts w:ascii="Courier New" w:hAnsi="Courier New"/>
          <w:color w:val="FF6600"/>
          <w:sz w:val="17"/>
          <w:szCs w:val="17"/>
        </w:rPr>
      </w:pPr>
      <w:r>
        <w:rPr>
          <w:rFonts w:ascii="Verdana" w:hAnsi="Verdana"/>
          <w:noProof/>
          <w:color w:val="4C4C4C"/>
          <w:sz w:val="17"/>
          <w:szCs w:val="17"/>
        </w:rPr>
        <w:drawing>
          <wp:inline distT="0" distB="0" distL="0" distR="0">
            <wp:extent cx="2733675" cy="361950"/>
            <wp:effectExtent l="0" t="0" r="9525" b="0"/>
            <wp:docPr id="276" name="Image1" descr="i775485000692005142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 descr="i775485000692005142538"/>
                    <pic:cNvPicPr>
                      <a:picLocks noChangeAspect="1" noChangeArrowheads="1"/>
                    </pic:cNvPicPr>
                  </pic:nvPicPr>
                  <pic:blipFill>
                    <a:blip r:embed="rId282" cstate="print">
                      <a:extLst>
                        <a:ext uri="{28A0092B-C50C-407E-A947-70E740481C1C}">
                          <a14:useLocalDpi xmlns:a14="http://schemas.microsoft.com/office/drawing/2010/main" val="0"/>
                        </a:ext>
                      </a:extLst>
                    </a:blip>
                    <a:srcRect/>
                    <a:stretch>
                      <a:fillRect/>
                    </a:stretch>
                  </pic:blipFill>
                  <pic:spPr bwMode="auto">
                    <a:xfrm>
                      <a:off x="0" y="0"/>
                      <a:ext cx="2733675" cy="361950"/>
                    </a:xfrm>
                    <a:prstGeom prst="rect">
                      <a:avLst/>
                    </a:prstGeom>
                    <a:noFill/>
                    <a:ln>
                      <a:noFill/>
                    </a:ln>
                  </pic:spPr>
                </pic:pic>
              </a:graphicData>
            </a:graphic>
          </wp:inline>
        </w:drawing>
      </w:r>
    </w:p>
    <w:p w:rsidR="00F12D69" w:rsidRPr="0062218F" w:rsidRDefault="00F12D69" w:rsidP="00F12D69">
      <w:pPr>
        <w:pStyle w:val="BodyText"/>
        <w:rPr>
          <w:color w:val="FF6600"/>
        </w:rPr>
      </w:pPr>
    </w:p>
    <w:p w:rsidR="00F12D69" w:rsidRPr="00752B7A" w:rsidRDefault="00F12D69" w:rsidP="00F12D69">
      <w:pPr>
        <w:pStyle w:val="Caption"/>
      </w:pPr>
      <w:r w:rsidRPr="00752B7A">
        <w:t>Rapid City (1771468)</w:t>
      </w:r>
    </w:p>
    <w:p w:rsidR="00F12D69" w:rsidRPr="0062218F" w:rsidRDefault="00C366E0" w:rsidP="00F12D69">
      <w:pPr>
        <w:rPr>
          <w:rFonts w:ascii="Courier New" w:hAnsi="Courier New"/>
          <w:color w:val="FF6600"/>
          <w:sz w:val="17"/>
          <w:szCs w:val="17"/>
        </w:rPr>
      </w:pPr>
      <w:r>
        <w:rPr>
          <w:rFonts w:ascii="Verdana" w:hAnsi="Verdana"/>
          <w:noProof/>
          <w:color w:val="4C4C4C"/>
          <w:sz w:val="17"/>
          <w:szCs w:val="17"/>
        </w:rPr>
        <w:drawing>
          <wp:inline distT="0" distB="0" distL="0" distR="0">
            <wp:extent cx="2733675" cy="361950"/>
            <wp:effectExtent l="0" t="0" r="9525" b="0"/>
            <wp:docPr id="277" name="Image1" descr="i775485000692005143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 descr="i775485000692005143155"/>
                    <pic:cNvPicPr>
                      <a:picLocks noChangeAspect="1" noChangeArrowheads="1"/>
                    </pic:cNvPicPr>
                  </pic:nvPicPr>
                  <pic:blipFill>
                    <a:blip r:embed="rId283" cstate="print">
                      <a:extLst>
                        <a:ext uri="{28A0092B-C50C-407E-A947-70E740481C1C}">
                          <a14:useLocalDpi xmlns:a14="http://schemas.microsoft.com/office/drawing/2010/main" val="0"/>
                        </a:ext>
                      </a:extLst>
                    </a:blip>
                    <a:srcRect/>
                    <a:stretch>
                      <a:fillRect/>
                    </a:stretch>
                  </pic:blipFill>
                  <pic:spPr bwMode="auto">
                    <a:xfrm>
                      <a:off x="0" y="0"/>
                      <a:ext cx="2733675" cy="361950"/>
                    </a:xfrm>
                    <a:prstGeom prst="rect">
                      <a:avLst/>
                    </a:prstGeom>
                    <a:noFill/>
                    <a:ln>
                      <a:noFill/>
                    </a:ln>
                  </pic:spPr>
                </pic:pic>
              </a:graphicData>
            </a:graphic>
          </wp:inline>
        </w:drawing>
      </w:r>
    </w:p>
    <w:p w:rsidR="00F12D69" w:rsidRPr="0062218F" w:rsidRDefault="00F12D69" w:rsidP="00F12D69">
      <w:pPr>
        <w:pStyle w:val="BodyText"/>
        <w:rPr>
          <w:color w:val="FF6600"/>
        </w:rPr>
      </w:pPr>
    </w:p>
    <w:p w:rsidR="00F12D69" w:rsidRPr="00752B7A" w:rsidRDefault="00F12D69" w:rsidP="00F12D69">
      <w:pPr>
        <w:pStyle w:val="Caption"/>
      </w:pPr>
      <w:r w:rsidRPr="00752B7A">
        <w:t>Reno (2971465)</w:t>
      </w:r>
    </w:p>
    <w:p w:rsidR="00F12D69" w:rsidRPr="0062218F" w:rsidRDefault="00C366E0" w:rsidP="00F12D69">
      <w:pPr>
        <w:rPr>
          <w:rFonts w:ascii="Courier New" w:hAnsi="Courier New"/>
          <w:color w:val="FF6600"/>
          <w:sz w:val="17"/>
          <w:szCs w:val="17"/>
        </w:rPr>
      </w:pPr>
      <w:r>
        <w:rPr>
          <w:rFonts w:ascii="Verdana" w:hAnsi="Verdana"/>
          <w:noProof/>
          <w:color w:val="4C4C4C"/>
          <w:sz w:val="17"/>
          <w:szCs w:val="17"/>
        </w:rPr>
        <w:drawing>
          <wp:inline distT="0" distB="0" distL="0" distR="0">
            <wp:extent cx="2733675" cy="361950"/>
            <wp:effectExtent l="0" t="0" r="9525" b="0"/>
            <wp:docPr id="278" name="Image1" descr="i775485000692005143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 descr="i775485000692005143116"/>
                    <pic:cNvPicPr>
                      <a:picLocks noChangeAspect="1" noChangeArrowheads="1"/>
                    </pic:cNvPicPr>
                  </pic:nvPicPr>
                  <pic:blipFill>
                    <a:blip r:embed="rId284" cstate="print">
                      <a:extLst>
                        <a:ext uri="{28A0092B-C50C-407E-A947-70E740481C1C}">
                          <a14:useLocalDpi xmlns:a14="http://schemas.microsoft.com/office/drawing/2010/main" val="0"/>
                        </a:ext>
                      </a:extLst>
                    </a:blip>
                    <a:srcRect/>
                    <a:stretch>
                      <a:fillRect/>
                    </a:stretch>
                  </pic:blipFill>
                  <pic:spPr bwMode="auto">
                    <a:xfrm>
                      <a:off x="0" y="0"/>
                      <a:ext cx="2733675" cy="361950"/>
                    </a:xfrm>
                    <a:prstGeom prst="rect">
                      <a:avLst/>
                    </a:prstGeom>
                    <a:noFill/>
                    <a:ln>
                      <a:noFill/>
                    </a:ln>
                  </pic:spPr>
                </pic:pic>
              </a:graphicData>
            </a:graphic>
          </wp:inline>
        </w:drawing>
      </w:r>
    </w:p>
    <w:p w:rsidR="00F12D69" w:rsidRPr="0062218F" w:rsidRDefault="00F12D69" w:rsidP="00F12D69">
      <w:pPr>
        <w:pStyle w:val="BodyText"/>
        <w:rPr>
          <w:color w:val="FF6600"/>
        </w:rPr>
      </w:pPr>
    </w:p>
    <w:p w:rsidR="00F12D69" w:rsidRPr="0062218F" w:rsidRDefault="00F12D69" w:rsidP="00F12D69">
      <w:pPr>
        <w:pStyle w:val="Caption"/>
      </w:pPr>
      <w:r w:rsidRPr="0062218F">
        <w:t>Tupelo (1044534)</w:t>
      </w:r>
    </w:p>
    <w:p w:rsidR="00F12D69" w:rsidRPr="0062218F" w:rsidRDefault="00C366E0" w:rsidP="00F12D69">
      <w:pPr>
        <w:rPr>
          <w:rFonts w:ascii="Courier New" w:hAnsi="Courier New"/>
          <w:color w:val="FF6600"/>
          <w:sz w:val="17"/>
          <w:szCs w:val="17"/>
        </w:rPr>
      </w:pPr>
      <w:r>
        <w:rPr>
          <w:rFonts w:ascii="Verdana" w:hAnsi="Verdana"/>
          <w:noProof/>
          <w:color w:val="4C4C4C"/>
          <w:sz w:val="17"/>
          <w:szCs w:val="17"/>
        </w:rPr>
        <w:drawing>
          <wp:inline distT="0" distB="0" distL="0" distR="0">
            <wp:extent cx="2733675" cy="361950"/>
            <wp:effectExtent l="0" t="0" r="9525" b="0"/>
            <wp:docPr id="279" name="Image1" descr="i775485000692005142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 descr="i775485000692005142613"/>
                    <pic:cNvPicPr>
                      <a:picLocks noChangeAspect="1" noChangeArrowheads="1"/>
                    </pic:cNvPicPr>
                  </pic:nvPicPr>
                  <pic:blipFill>
                    <a:blip r:embed="rId285" cstate="print">
                      <a:extLst>
                        <a:ext uri="{28A0092B-C50C-407E-A947-70E740481C1C}">
                          <a14:useLocalDpi xmlns:a14="http://schemas.microsoft.com/office/drawing/2010/main" val="0"/>
                        </a:ext>
                      </a:extLst>
                    </a:blip>
                    <a:srcRect/>
                    <a:stretch>
                      <a:fillRect/>
                    </a:stretch>
                  </pic:blipFill>
                  <pic:spPr bwMode="auto">
                    <a:xfrm>
                      <a:off x="0" y="0"/>
                      <a:ext cx="2733675" cy="361950"/>
                    </a:xfrm>
                    <a:prstGeom prst="rect">
                      <a:avLst/>
                    </a:prstGeom>
                    <a:noFill/>
                    <a:ln>
                      <a:noFill/>
                    </a:ln>
                  </pic:spPr>
                </pic:pic>
              </a:graphicData>
            </a:graphic>
          </wp:inline>
        </w:drawing>
      </w:r>
    </w:p>
    <w:p w:rsidR="00F12D69" w:rsidRPr="0062218F" w:rsidRDefault="00F12D69" w:rsidP="00F12D69">
      <w:pPr>
        <w:pStyle w:val="BodyText"/>
        <w:rPr>
          <w:color w:val="FF6600"/>
        </w:rPr>
      </w:pPr>
    </w:p>
    <w:p w:rsidR="00F12D69" w:rsidRPr="003D7296" w:rsidRDefault="00F12D69" w:rsidP="00F12D69">
      <w:pPr>
        <w:pStyle w:val="Caption"/>
      </w:pPr>
      <w:r w:rsidRPr="003D7296">
        <w:t>Ventura (2077574)</w:t>
      </w:r>
    </w:p>
    <w:p w:rsidR="001C3305" w:rsidRDefault="00C366E0" w:rsidP="00C91926">
      <w:pPr>
        <w:pStyle w:val="BodyText"/>
        <w:sectPr w:rsidR="001C3305" w:rsidSect="00EE771C">
          <w:type w:val="continuous"/>
          <w:pgSz w:w="12240" w:h="15840" w:code="1"/>
          <w:pgMar w:top="1440" w:right="1440" w:bottom="1440" w:left="1440" w:header="720" w:footer="720" w:gutter="0"/>
          <w:cols w:num="2" w:space="720"/>
          <w:docGrid w:linePitch="360"/>
        </w:sectPr>
      </w:pPr>
      <w:r>
        <w:rPr>
          <w:rFonts w:ascii="Verdana" w:hAnsi="Verdana"/>
          <w:noProof/>
          <w:color w:val="4C4C4C"/>
          <w:sz w:val="17"/>
          <w:szCs w:val="17"/>
        </w:rPr>
        <w:drawing>
          <wp:inline distT="0" distB="0" distL="0" distR="0">
            <wp:extent cx="2733675" cy="361950"/>
            <wp:effectExtent l="0" t="0" r="9525" b="0"/>
            <wp:docPr id="280" name="Image1" descr="i77548520969200515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 descr="i77548520969200515755"/>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2733675" cy="361950"/>
                    </a:xfrm>
                    <a:prstGeom prst="rect">
                      <a:avLst/>
                    </a:prstGeom>
                    <a:noFill/>
                    <a:ln>
                      <a:noFill/>
                    </a:ln>
                  </pic:spPr>
                </pic:pic>
              </a:graphicData>
            </a:graphic>
          </wp:inline>
        </w:drawing>
      </w:r>
    </w:p>
    <w:p w:rsidR="0050722E" w:rsidRDefault="0050722E" w:rsidP="00F22C7B">
      <w:pPr>
        <w:pStyle w:val="Heading2"/>
      </w:pPr>
    </w:p>
    <w:p w:rsidR="0050722E" w:rsidRDefault="0050722E" w:rsidP="002F7D16">
      <w:pPr>
        <w:pStyle w:val="TableText"/>
      </w:pPr>
    </w:p>
    <w:p w:rsidR="0050722E" w:rsidRDefault="0050722E" w:rsidP="002F7D16">
      <w:pPr>
        <w:pStyle w:val="TableText"/>
      </w:pPr>
    </w:p>
    <w:p w:rsidR="0050722E" w:rsidRDefault="0050722E" w:rsidP="002F7D16">
      <w:pPr>
        <w:pStyle w:val="TableText"/>
      </w:pPr>
    </w:p>
    <w:p w:rsidR="0050722E" w:rsidRDefault="0050722E" w:rsidP="002F7D16">
      <w:pPr>
        <w:pStyle w:val="TableText"/>
      </w:pPr>
    </w:p>
    <w:p w:rsidR="0050722E" w:rsidRDefault="0050722E" w:rsidP="002F7D16">
      <w:pPr>
        <w:pStyle w:val="TableText"/>
      </w:pPr>
    </w:p>
    <w:p w:rsidR="0050722E" w:rsidRDefault="0050722E" w:rsidP="002F7D16">
      <w:pPr>
        <w:pStyle w:val="TableText"/>
      </w:pPr>
    </w:p>
    <w:p w:rsidR="0050722E" w:rsidRDefault="0050722E" w:rsidP="002F7D16">
      <w:pPr>
        <w:pStyle w:val="TableText"/>
      </w:pPr>
    </w:p>
    <w:p w:rsidR="0050722E" w:rsidRDefault="0050722E" w:rsidP="002F7D16">
      <w:pPr>
        <w:pStyle w:val="TableText"/>
      </w:pPr>
    </w:p>
    <w:p w:rsidR="0050722E" w:rsidRDefault="0050722E"/>
    <w:p w:rsidR="0050722E" w:rsidRDefault="0050722E" w:rsidP="002F7D16">
      <w:pPr>
        <w:pStyle w:val="TableText"/>
      </w:pPr>
    </w:p>
    <w:p w:rsidR="0050722E" w:rsidRDefault="0050722E" w:rsidP="002F7D16">
      <w:pPr>
        <w:pStyle w:val="TableText"/>
      </w:pPr>
    </w:p>
    <w:p w:rsidR="0050722E" w:rsidRDefault="0050722E" w:rsidP="002F7D16">
      <w:pPr>
        <w:pStyle w:val="TableText"/>
      </w:pPr>
    </w:p>
    <w:p w:rsidR="0050722E" w:rsidRDefault="0050722E" w:rsidP="002F7D16">
      <w:pPr>
        <w:pStyle w:val="TableText"/>
      </w:pPr>
    </w:p>
    <w:p w:rsidR="0050722E" w:rsidRDefault="0050722E" w:rsidP="002F7D16">
      <w:pPr>
        <w:pStyle w:val="TableText"/>
      </w:pPr>
    </w:p>
    <w:p w:rsidR="0050722E" w:rsidRDefault="0050722E" w:rsidP="002F7D16">
      <w:pPr>
        <w:pStyle w:val="TableText"/>
      </w:pPr>
    </w:p>
    <w:p w:rsidR="0050722E" w:rsidRDefault="0050722E" w:rsidP="002F7D16">
      <w:pPr>
        <w:pStyle w:val="TableText"/>
      </w:pPr>
    </w:p>
    <w:p w:rsidR="0050722E" w:rsidRDefault="0050722E" w:rsidP="002F7D16">
      <w:pPr>
        <w:pStyle w:val="TableText"/>
      </w:pPr>
    </w:p>
    <w:p w:rsidR="0050722E" w:rsidRDefault="0050722E" w:rsidP="002F7D16">
      <w:pPr>
        <w:pStyle w:val="TableText"/>
      </w:pPr>
    </w:p>
    <w:p w:rsidR="0050722E" w:rsidRDefault="0050722E" w:rsidP="002F7D16">
      <w:pPr>
        <w:pStyle w:val="TableText"/>
      </w:pPr>
    </w:p>
    <w:p w:rsidR="001B51FE" w:rsidRDefault="001B51FE" w:rsidP="002F7D16">
      <w:pPr>
        <w:pStyle w:val="TableText"/>
      </w:pPr>
    </w:p>
    <w:p w:rsidR="001B51FE" w:rsidRDefault="001B51FE" w:rsidP="002F7D16">
      <w:pPr>
        <w:pStyle w:val="TableText"/>
      </w:pPr>
    </w:p>
    <w:p w:rsidR="001B51FE" w:rsidRDefault="001B51FE" w:rsidP="002F7D16">
      <w:pPr>
        <w:pStyle w:val="TableText"/>
      </w:pPr>
    </w:p>
    <w:p w:rsidR="001B51FE" w:rsidRDefault="001B51FE" w:rsidP="002F7D16">
      <w:pPr>
        <w:pStyle w:val="TableText"/>
      </w:pPr>
    </w:p>
    <w:p w:rsidR="001B51FE" w:rsidRDefault="001B51FE" w:rsidP="002F7D16">
      <w:pPr>
        <w:pStyle w:val="TableText"/>
      </w:pPr>
    </w:p>
    <w:p w:rsidR="001B51FE" w:rsidRDefault="001B51FE" w:rsidP="002F7D16">
      <w:pPr>
        <w:pStyle w:val="TableText"/>
      </w:pPr>
    </w:p>
    <w:p w:rsidR="001B51FE" w:rsidRDefault="001B51FE" w:rsidP="002F7D16">
      <w:pPr>
        <w:pStyle w:val="TableText"/>
      </w:pPr>
    </w:p>
    <w:p w:rsidR="002F7D16" w:rsidRDefault="002F7D16" w:rsidP="002F7D16">
      <w:pPr>
        <w:pStyle w:val="TableText"/>
      </w:pPr>
    </w:p>
    <w:p w:rsidR="001B51FE" w:rsidRDefault="001B51FE" w:rsidP="002F7D16">
      <w:pPr>
        <w:pStyle w:val="TableText"/>
      </w:pPr>
    </w:p>
    <w:p w:rsidR="001B51FE" w:rsidRDefault="001B51FE" w:rsidP="002F7D16">
      <w:pPr>
        <w:pStyle w:val="TableText"/>
      </w:pPr>
    </w:p>
    <w:p w:rsidR="001B51FE" w:rsidRDefault="001B51FE" w:rsidP="002F7D16">
      <w:pPr>
        <w:pStyle w:val="TableText"/>
      </w:pPr>
    </w:p>
    <w:p w:rsidR="006B60EF" w:rsidRDefault="00100549" w:rsidP="0086066C">
      <w:pPr>
        <w:pStyle w:val="Heading2"/>
      </w:pPr>
      <w:bookmarkStart w:id="918" w:name="_Toc436396867"/>
      <w:r>
        <w:t>Appendix M</w:t>
      </w:r>
      <w:r w:rsidR="00FC6E10">
        <w:t>: System Responses to Active</w:t>
      </w:r>
      <w:r w:rsidR="0010333F">
        <w:t xml:space="preserve"> Transfusion Requirements</w:t>
      </w:r>
      <w:r w:rsidR="00FC6E10">
        <w:t xml:space="preserve"> in Select Unit and Issue Blood Component</w:t>
      </w:r>
      <w:bookmarkEnd w:id="918"/>
      <w:r w:rsidR="00115A2A" w:rsidRPr="00115A2A">
        <w:rPr>
          <w:rFonts w:ascii="Arial Bold" w:hAnsi="Arial Bold"/>
          <w:vanish/>
        </w:rPr>
        <w:t xml:space="preserve"> DR 4501</w:t>
      </w:r>
      <w:r w:rsidR="00FC6E10">
        <w:fldChar w:fldCharType="begin"/>
      </w:r>
      <w:r w:rsidR="00FC6E10">
        <w:instrText xml:space="preserve"> XE “System Responses to Active Transfusion Requirements in Select Unit and Issue Blood Component” </w:instrText>
      </w:r>
      <w:r w:rsidR="00FC6E10">
        <w:fldChar w:fldCharType="end"/>
      </w:r>
    </w:p>
    <w:p w:rsidR="009125FD" w:rsidRDefault="009125FD" w:rsidP="009125FD"/>
    <w:p w:rsidR="00052726" w:rsidRPr="00052726" w:rsidRDefault="00052726" w:rsidP="00052726">
      <w:pPr>
        <w:rPr>
          <w:sz w:val="22"/>
          <w:szCs w:val="22"/>
        </w:rPr>
      </w:pPr>
      <w:r w:rsidRPr="00052726">
        <w:rPr>
          <w:sz w:val="22"/>
          <w:szCs w:val="22"/>
        </w:rPr>
        <w:t>The followi</w:t>
      </w:r>
      <w:r w:rsidR="004C5C7D">
        <w:rPr>
          <w:sz w:val="22"/>
          <w:szCs w:val="22"/>
        </w:rPr>
        <w:t>ng series of tables, Figures 141 through 152</w:t>
      </w:r>
      <w:r w:rsidRPr="00052726">
        <w:rPr>
          <w:sz w:val="22"/>
          <w:szCs w:val="22"/>
        </w:rPr>
        <w:t>, detail VBECS response to an active transfusion requirement, component class of the unit selected and the user’s VBECS role at unit selection and blood component issue.</w:t>
      </w:r>
    </w:p>
    <w:p w:rsidR="00052726" w:rsidRPr="00052726" w:rsidRDefault="00052726" w:rsidP="00052726">
      <w:pPr>
        <w:rPr>
          <w:sz w:val="22"/>
          <w:szCs w:val="22"/>
        </w:rPr>
      </w:pPr>
    </w:p>
    <w:p w:rsidR="00052726" w:rsidRPr="00052726" w:rsidRDefault="00052726" w:rsidP="00052726">
      <w:pPr>
        <w:rPr>
          <w:sz w:val="22"/>
          <w:szCs w:val="22"/>
        </w:rPr>
      </w:pPr>
      <w:r w:rsidRPr="00052726">
        <w:rPr>
          <w:sz w:val="22"/>
          <w:szCs w:val="22"/>
        </w:rPr>
        <w:fldChar w:fldCharType="begin"/>
      </w:r>
      <w:r w:rsidRPr="00052726">
        <w:rPr>
          <w:sz w:val="22"/>
          <w:szCs w:val="22"/>
        </w:rPr>
        <w:instrText xml:space="preserve"> REF _Ref343502397 \h </w:instrText>
      </w:r>
      <w:r w:rsidRPr="00052726">
        <w:rPr>
          <w:sz w:val="22"/>
          <w:szCs w:val="22"/>
        </w:rPr>
      </w:r>
      <w:r>
        <w:rPr>
          <w:sz w:val="22"/>
          <w:szCs w:val="22"/>
        </w:rPr>
        <w:instrText xml:space="preserve"> \* MERGEFORMAT </w:instrText>
      </w:r>
      <w:r w:rsidRPr="00052726">
        <w:rPr>
          <w:sz w:val="22"/>
          <w:szCs w:val="22"/>
        </w:rPr>
        <w:fldChar w:fldCharType="separate"/>
      </w:r>
      <w:r w:rsidR="008A403A" w:rsidRPr="008A403A">
        <w:rPr>
          <w:sz w:val="22"/>
          <w:szCs w:val="22"/>
        </w:rPr>
        <w:t xml:space="preserve">Figure </w:t>
      </w:r>
      <w:r w:rsidR="008A403A" w:rsidRPr="008A403A">
        <w:rPr>
          <w:noProof/>
          <w:sz w:val="22"/>
          <w:szCs w:val="22"/>
        </w:rPr>
        <w:t>140</w:t>
      </w:r>
      <w:r w:rsidR="008A403A" w:rsidRPr="008A403A">
        <w:rPr>
          <w:sz w:val="22"/>
          <w:szCs w:val="22"/>
        </w:rPr>
        <w:t>: Irradiate Cellular Products Only and Select Blood Unit</w:t>
      </w:r>
      <w:r w:rsidRPr="00052726">
        <w:rPr>
          <w:sz w:val="22"/>
          <w:szCs w:val="22"/>
        </w:rPr>
        <w:fldChar w:fldCharType="end"/>
      </w:r>
    </w:p>
    <w:p w:rsidR="00052726" w:rsidRPr="00052726" w:rsidRDefault="00052726" w:rsidP="00052726">
      <w:pPr>
        <w:rPr>
          <w:sz w:val="22"/>
          <w:szCs w:val="22"/>
        </w:rPr>
      </w:pPr>
      <w:r w:rsidRPr="00052726">
        <w:rPr>
          <w:sz w:val="22"/>
          <w:szCs w:val="22"/>
        </w:rPr>
        <w:fldChar w:fldCharType="begin"/>
      </w:r>
      <w:r w:rsidRPr="00052726">
        <w:rPr>
          <w:sz w:val="22"/>
          <w:szCs w:val="22"/>
        </w:rPr>
        <w:instrText xml:space="preserve"> REF _Ref343502433 \h </w:instrText>
      </w:r>
      <w:r w:rsidRPr="00052726">
        <w:rPr>
          <w:sz w:val="22"/>
          <w:szCs w:val="22"/>
        </w:rPr>
      </w:r>
      <w:r>
        <w:rPr>
          <w:sz w:val="22"/>
          <w:szCs w:val="22"/>
        </w:rPr>
        <w:instrText xml:space="preserve"> \* MERGEFORMAT </w:instrText>
      </w:r>
      <w:r w:rsidRPr="00052726">
        <w:rPr>
          <w:sz w:val="22"/>
          <w:szCs w:val="22"/>
        </w:rPr>
        <w:fldChar w:fldCharType="separate"/>
      </w:r>
      <w:r w:rsidR="008A403A" w:rsidRPr="008A403A">
        <w:rPr>
          <w:sz w:val="22"/>
          <w:szCs w:val="22"/>
        </w:rPr>
        <w:t xml:space="preserve">Figure </w:t>
      </w:r>
      <w:r w:rsidR="008A403A" w:rsidRPr="008A403A">
        <w:rPr>
          <w:noProof/>
          <w:sz w:val="22"/>
          <w:szCs w:val="22"/>
        </w:rPr>
        <w:t>141</w:t>
      </w:r>
      <w:r w:rsidR="008A403A" w:rsidRPr="008A403A">
        <w:rPr>
          <w:sz w:val="22"/>
          <w:szCs w:val="22"/>
        </w:rPr>
        <w:t>: Irradiate Cellular Products Only and Issue Blood Component</w:t>
      </w:r>
      <w:r w:rsidRPr="00052726">
        <w:rPr>
          <w:sz w:val="22"/>
          <w:szCs w:val="22"/>
        </w:rPr>
        <w:fldChar w:fldCharType="end"/>
      </w:r>
    </w:p>
    <w:p w:rsidR="00052726" w:rsidRPr="00052726" w:rsidRDefault="00052726" w:rsidP="00052726">
      <w:pPr>
        <w:rPr>
          <w:sz w:val="22"/>
          <w:szCs w:val="22"/>
        </w:rPr>
      </w:pPr>
      <w:r w:rsidRPr="00052726">
        <w:rPr>
          <w:sz w:val="22"/>
          <w:szCs w:val="22"/>
        </w:rPr>
        <w:fldChar w:fldCharType="begin"/>
      </w:r>
      <w:r w:rsidRPr="00052726">
        <w:rPr>
          <w:sz w:val="22"/>
          <w:szCs w:val="22"/>
        </w:rPr>
        <w:instrText xml:space="preserve"> REF _Ref343502457 \h </w:instrText>
      </w:r>
      <w:r w:rsidRPr="00052726">
        <w:rPr>
          <w:sz w:val="22"/>
          <w:szCs w:val="22"/>
        </w:rPr>
      </w:r>
      <w:r>
        <w:rPr>
          <w:sz w:val="22"/>
          <w:szCs w:val="22"/>
        </w:rPr>
        <w:instrText xml:space="preserve"> \* MERGEFORMAT </w:instrText>
      </w:r>
      <w:r w:rsidRPr="00052726">
        <w:rPr>
          <w:sz w:val="22"/>
          <w:szCs w:val="22"/>
        </w:rPr>
        <w:fldChar w:fldCharType="separate"/>
      </w:r>
      <w:r w:rsidR="008A403A" w:rsidRPr="008A403A">
        <w:rPr>
          <w:sz w:val="22"/>
          <w:szCs w:val="22"/>
        </w:rPr>
        <w:t xml:space="preserve">Figure </w:t>
      </w:r>
      <w:r w:rsidR="008A403A" w:rsidRPr="008A403A">
        <w:rPr>
          <w:noProof/>
          <w:sz w:val="22"/>
          <w:szCs w:val="22"/>
        </w:rPr>
        <w:t>142</w:t>
      </w:r>
      <w:r w:rsidR="008A403A" w:rsidRPr="008A403A">
        <w:rPr>
          <w:sz w:val="22"/>
          <w:szCs w:val="22"/>
        </w:rPr>
        <w:t>: Leuko-reduce Cellular Products and Select Blood Unit</w:t>
      </w:r>
      <w:r w:rsidRPr="00052726">
        <w:rPr>
          <w:sz w:val="22"/>
          <w:szCs w:val="22"/>
        </w:rPr>
        <w:fldChar w:fldCharType="end"/>
      </w:r>
    </w:p>
    <w:p w:rsidR="00052726" w:rsidRPr="00052726" w:rsidRDefault="00052726" w:rsidP="00052726">
      <w:pPr>
        <w:rPr>
          <w:sz w:val="22"/>
          <w:szCs w:val="22"/>
        </w:rPr>
      </w:pPr>
      <w:r w:rsidRPr="00052726">
        <w:rPr>
          <w:sz w:val="22"/>
          <w:szCs w:val="22"/>
        </w:rPr>
        <w:fldChar w:fldCharType="begin"/>
      </w:r>
      <w:r w:rsidRPr="00052726">
        <w:rPr>
          <w:sz w:val="22"/>
          <w:szCs w:val="22"/>
        </w:rPr>
        <w:instrText xml:space="preserve"> REF _Ref343502482 \h </w:instrText>
      </w:r>
      <w:r w:rsidRPr="00052726">
        <w:rPr>
          <w:sz w:val="22"/>
          <w:szCs w:val="22"/>
        </w:rPr>
      </w:r>
      <w:r>
        <w:rPr>
          <w:sz w:val="22"/>
          <w:szCs w:val="22"/>
        </w:rPr>
        <w:instrText xml:space="preserve"> \* MERGEFORMAT </w:instrText>
      </w:r>
      <w:r w:rsidRPr="00052726">
        <w:rPr>
          <w:sz w:val="22"/>
          <w:szCs w:val="22"/>
        </w:rPr>
        <w:fldChar w:fldCharType="separate"/>
      </w:r>
      <w:r w:rsidR="008A403A" w:rsidRPr="008A403A">
        <w:rPr>
          <w:sz w:val="22"/>
          <w:szCs w:val="22"/>
        </w:rPr>
        <w:t xml:space="preserve">Figure </w:t>
      </w:r>
      <w:r w:rsidR="008A403A" w:rsidRPr="008A403A">
        <w:rPr>
          <w:noProof/>
          <w:sz w:val="22"/>
          <w:szCs w:val="22"/>
        </w:rPr>
        <w:t>143</w:t>
      </w:r>
      <w:r w:rsidR="008A403A" w:rsidRPr="008A403A">
        <w:rPr>
          <w:sz w:val="22"/>
          <w:szCs w:val="22"/>
        </w:rPr>
        <w:t>: Leuko-reduce Cellular Products and Issue Blood Component</w:t>
      </w:r>
      <w:r w:rsidRPr="00052726">
        <w:rPr>
          <w:sz w:val="22"/>
          <w:szCs w:val="22"/>
        </w:rPr>
        <w:fldChar w:fldCharType="end"/>
      </w:r>
    </w:p>
    <w:p w:rsidR="00052726" w:rsidRPr="00052726" w:rsidRDefault="00052726" w:rsidP="00052726">
      <w:pPr>
        <w:rPr>
          <w:sz w:val="22"/>
          <w:szCs w:val="22"/>
        </w:rPr>
      </w:pPr>
      <w:r w:rsidRPr="00052726">
        <w:rPr>
          <w:sz w:val="22"/>
          <w:szCs w:val="22"/>
        </w:rPr>
        <w:fldChar w:fldCharType="begin"/>
      </w:r>
      <w:r w:rsidRPr="00052726">
        <w:rPr>
          <w:sz w:val="22"/>
          <w:szCs w:val="22"/>
        </w:rPr>
        <w:instrText xml:space="preserve"> REF _Ref343502500 \h </w:instrText>
      </w:r>
      <w:r w:rsidRPr="00052726">
        <w:rPr>
          <w:sz w:val="22"/>
          <w:szCs w:val="22"/>
        </w:rPr>
      </w:r>
      <w:r>
        <w:rPr>
          <w:sz w:val="22"/>
          <w:szCs w:val="22"/>
        </w:rPr>
        <w:instrText xml:space="preserve"> \* MERGEFORMAT </w:instrText>
      </w:r>
      <w:r w:rsidRPr="00052726">
        <w:rPr>
          <w:sz w:val="22"/>
          <w:szCs w:val="22"/>
        </w:rPr>
        <w:fldChar w:fldCharType="separate"/>
      </w:r>
      <w:r w:rsidR="008A403A" w:rsidRPr="008A403A">
        <w:rPr>
          <w:sz w:val="22"/>
          <w:szCs w:val="22"/>
        </w:rPr>
        <w:t xml:space="preserve">Figure </w:t>
      </w:r>
      <w:r w:rsidR="008A403A" w:rsidRPr="008A403A">
        <w:rPr>
          <w:noProof/>
          <w:sz w:val="22"/>
          <w:szCs w:val="22"/>
        </w:rPr>
        <w:t>144</w:t>
      </w:r>
      <w:r w:rsidR="008A403A" w:rsidRPr="008A403A">
        <w:rPr>
          <w:sz w:val="22"/>
          <w:szCs w:val="22"/>
        </w:rPr>
        <w:t>: Washed Red Blood Cell (RBC) Products and Select Blood Unit</w:t>
      </w:r>
      <w:r w:rsidRPr="00052726">
        <w:rPr>
          <w:sz w:val="22"/>
          <w:szCs w:val="22"/>
        </w:rPr>
        <w:fldChar w:fldCharType="end"/>
      </w:r>
    </w:p>
    <w:p w:rsidR="00052726" w:rsidRPr="00052726" w:rsidRDefault="00052726" w:rsidP="00052726">
      <w:pPr>
        <w:rPr>
          <w:sz w:val="22"/>
          <w:szCs w:val="22"/>
        </w:rPr>
      </w:pPr>
      <w:r w:rsidRPr="00052726">
        <w:rPr>
          <w:sz w:val="22"/>
          <w:szCs w:val="22"/>
        </w:rPr>
        <w:fldChar w:fldCharType="begin"/>
      </w:r>
      <w:r w:rsidRPr="00052726">
        <w:rPr>
          <w:sz w:val="22"/>
          <w:szCs w:val="22"/>
        </w:rPr>
        <w:instrText xml:space="preserve"> REF _Ref343502523 \h </w:instrText>
      </w:r>
      <w:r w:rsidRPr="00052726">
        <w:rPr>
          <w:sz w:val="22"/>
          <w:szCs w:val="22"/>
        </w:rPr>
      </w:r>
      <w:r>
        <w:rPr>
          <w:sz w:val="22"/>
          <w:szCs w:val="22"/>
        </w:rPr>
        <w:instrText xml:space="preserve"> \* MERGEFORMAT </w:instrText>
      </w:r>
      <w:r w:rsidRPr="00052726">
        <w:rPr>
          <w:sz w:val="22"/>
          <w:szCs w:val="22"/>
        </w:rPr>
        <w:fldChar w:fldCharType="separate"/>
      </w:r>
      <w:r w:rsidR="008A403A" w:rsidRPr="008A403A">
        <w:rPr>
          <w:sz w:val="22"/>
          <w:szCs w:val="22"/>
        </w:rPr>
        <w:t xml:space="preserve">Figure </w:t>
      </w:r>
      <w:r w:rsidR="008A403A" w:rsidRPr="008A403A">
        <w:rPr>
          <w:noProof/>
          <w:sz w:val="22"/>
          <w:szCs w:val="22"/>
        </w:rPr>
        <w:t>145</w:t>
      </w:r>
      <w:r w:rsidR="008A403A" w:rsidRPr="008A403A">
        <w:rPr>
          <w:sz w:val="22"/>
          <w:szCs w:val="22"/>
        </w:rPr>
        <w:t>: Washed Red Blood Cell (RBC) Products and Issue Blood Component</w:t>
      </w:r>
      <w:r w:rsidRPr="00052726">
        <w:rPr>
          <w:sz w:val="22"/>
          <w:szCs w:val="22"/>
        </w:rPr>
        <w:fldChar w:fldCharType="end"/>
      </w:r>
    </w:p>
    <w:p w:rsidR="00052726" w:rsidRPr="00052726" w:rsidRDefault="00052726" w:rsidP="00052726">
      <w:pPr>
        <w:rPr>
          <w:sz w:val="22"/>
          <w:szCs w:val="22"/>
        </w:rPr>
      </w:pPr>
      <w:r w:rsidRPr="00052726">
        <w:rPr>
          <w:sz w:val="22"/>
          <w:szCs w:val="22"/>
        </w:rPr>
        <w:fldChar w:fldCharType="begin"/>
      </w:r>
      <w:r w:rsidRPr="00052726">
        <w:rPr>
          <w:sz w:val="22"/>
          <w:szCs w:val="22"/>
        </w:rPr>
        <w:instrText xml:space="preserve"> REF _Ref343502547 \h </w:instrText>
      </w:r>
      <w:r w:rsidRPr="00052726">
        <w:rPr>
          <w:sz w:val="22"/>
          <w:szCs w:val="22"/>
        </w:rPr>
      </w:r>
      <w:r>
        <w:rPr>
          <w:sz w:val="22"/>
          <w:szCs w:val="22"/>
        </w:rPr>
        <w:instrText xml:space="preserve"> \* MERGEFORMAT </w:instrText>
      </w:r>
      <w:r w:rsidRPr="00052726">
        <w:rPr>
          <w:sz w:val="22"/>
          <w:szCs w:val="22"/>
        </w:rPr>
        <w:fldChar w:fldCharType="separate"/>
      </w:r>
      <w:r w:rsidR="008A403A" w:rsidRPr="008A403A">
        <w:rPr>
          <w:sz w:val="22"/>
          <w:szCs w:val="22"/>
        </w:rPr>
        <w:t xml:space="preserve">Figure </w:t>
      </w:r>
      <w:r w:rsidR="008A403A" w:rsidRPr="008A403A">
        <w:rPr>
          <w:noProof/>
          <w:sz w:val="22"/>
          <w:szCs w:val="22"/>
        </w:rPr>
        <w:t>146</w:t>
      </w:r>
      <w:r w:rsidR="008A403A" w:rsidRPr="008A403A">
        <w:rPr>
          <w:sz w:val="22"/>
          <w:szCs w:val="22"/>
        </w:rPr>
        <w:t>: Washed PLATELET (PLT) Products and Select Blood Unit</w:t>
      </w:r>
      <w:r w:rsidRPr="00052726">
        <w:rPr>
          <w:sz w:val="22"/>
          <w:szCs w:val="22"/>
        </w:rPr>
        <w:fldChar w:fldCharType="end"/>
      </w:r>
    </w:p>
    <w:p w:rsidR="00052726" w:rsidRPr="00052726" w:rsidRDefault="00052726" w:rsidP="00052726">
      <w:pPr>
        <w:rPr>
          <w:sz w:val="22"/>
          <w:szCs w:val="22"/>
        </w:rPr>
      </w:pPr>
      <w:r w:rsidRPr="00052726">
        <w:rPr>
          <w:sz w:val="22"/>
          <w:szCs w:val="22"/>
        </w:rPr>
        <w:fldChar w:fldCharType="begin"/>
      </w:r>
      <w:r w:rsidRPr="00052726">
        <w:rPr>
          <w:sz w:val="22"/>
          <w:szCs w:val="22"/>
        </w:rPr>
        <w:instrText xml:space="preserve"> REF _Ref343502567 \h </w:instrText>
      </w:r>
      <w:r w:rsidRPr="00052726">
        <w:rPr>
          <w:sz w:val="22"/>
          <w:szCs w:val="22"/>
        </w:rPr>
      </w:r>
      <w:r>
        <w:rPr>
          <w:sz w:val="22"/>
          <w:szCs w:val="22"/>
        </w:rPr>
        <w:instrText xml:space="preserve"> \* MERGEFORMAT </w:instrText>
      </w:r>
      <w:r w:rsidRPr="00052726">
        <w:rPr>
          <w:sz w:val="22"/>
          <w:szCs w:val="22"/>
        </w:rPr>
        <w:fldChar w:fldCharType="separate"/>
      </w:r>
      <w:r w:rsidR="008A403A" w:rsidRPr="008A403A">
        <w:rPr>
          <w:sz w:val="22"/>
          <w:szCs w:val="22"/>
        </w:rPr>
        <w:t xml:space="preserve">Figure </w:t>
      </w:r>
      <w:r w:rsidR="008A403A" w:rsidRPr="008A403A">
        <w:rPr>
          <w:noProof/>
          <w:sz w:val="22"/>
          <w:szCs w:val="22"/>
        </w:rPr>
        <w:t>147</w:t>
      </w:r>
      <w:r w:rsidR="008A403A" w:rsidRPr="008A403A">
        <w:rPr>
          <w:sz w:val="22"/>
          <w:szCs w:val="22"/>
        </w:rPr>
        <w:t>: Washed PLATELET (PLT) Products and Issue Blood Component</w:t>
      </w:r>
      <w:r w:rsidRPr="00052726">
        <w:rPr>
          <w:sz w:val="22"/>
          <w:szCs w:val="22"/>
        </w:rPr>
        <w:fldChar w:fldCharType="end"/>
      </w:r>
    </w:p>
    <w:p w:rsidR="00052726" w:rsidRPr="00052726" w:rsidRDefault="00052726" w:rsidP="00052726">
      <w:pPr>
        <w:rPr>
          <w:sz w:val="22"/>
          <w:szCs w:val="22"/>
        </w:rPr>
      </w:pPr>
      <w:r w:rsidRPr="00052726">
        <w:rPr>
          <w:sz w:val="22"/>
          <w:szCs w:val="22"/>
        </w:rPr>
        <w:fldChar w:fldCharType="begin"/>
      </w:r>
      <w:r w:rsidRPr="00052726">
        <w:rPr>
          <w:sz w:val="22"/>
          <w:szCs w:val="22"/>
        </w:rPr>
        <w:instrText xml:space="preserve"> REF _Ref343502582 \h </w:instrText>
      </w:r>
      <w:r w:rsidRPr="00052726">
        <w:rPr>
          <w:sz w:val="22"/>
          <w:szCs w:val="22"/>
        </w:rPr>
      </w:r>
      <w:r>
        <w:rPr>
          <w:sz w:val="22"/>
          <w:szCs w:val="22"/>
        </w:rPr>
        <w:instrText xml:space="preserve"> \* MERGEFORMAT </w:instrText>
      </w:r>
      <w:r w:rsidRPr="00052726">
        <w:rPr>
          <w:sz w:val="22"/>
          <w:szCs w:val="22"/>
        </w:rPr>
        <w:fldChar w:fldCharType="separate"/>
      </w:r>
      <w:r w:rsidR="008A403A" w:rsidRPr="008A403A">
        <w:rPr>
          <w:sz w:val="22"/>
          <w:szCs w:val="22"/>
        </w:rPr>
        <w:t xml:space="preserve">Figure </w:t>
      </w:r>
      <w:r w:rsidR="008A403A" w:rsidRPr="008A403A">
        <w:rPr>
          <w:noProof/>
          <w:sz w:val="22"/>
          <w:szCs w:val="22"/>
        </w:rPr>
        <w:t>148</w:t>
      </w:r>
      <w:r w:rsidR="008A403A" w:rsidRPr="008A403A">
        <w:rPr>
          <w:sz w:val="22"/>
          <w:szCs w:val="22"/>
        </w:rPr>
        <w:t>: Sickle Cell Negative RBC Products and Select Blood Unit</w:t>
      </w:r>
      <w:r w:rsidRPr="00052726">
        <w:rPr>
          <w:sz w:val="22"/>
          <w:szCs w:val="22"/>
        </w:rPr>
        <w:fldChar w:fldCharType="end"/>
      </w:r>
    </w:p>
    <w:p w:rsidR="00052726" w:rsidRPr="00052726" w:rsidRDefault="00052726" w:rsidP="00052726">
      <w:pPr>
        <w:rPr>
          <w:sz w:val="22"/>
          <w:szCs w:val="22"/>
        </w:rPr>
      </w:pPr>
      <w:r w:rsidRPr="00052726">
        <w:rPr>
          <w:sz w:val="22"/>
          <w:szCs w:val="22"/>
        </w:rPr>
        <w:fldChar w:fldCharType="begin"/>
      </w:r>
      <w:r w:rsidRPr="00052726">
        <w:rPr>
          <w:sz w:val="22"/>
          <w:szCs w:val="22"/>
        </w:rPr>
        <w:instrText xml:space="preserve"> REF _Ref343502619 \h </w:instrText>
      </w:r>
      <w:r w:rsidRPr="00052726">
        <w:rPr>
          <w:sz w:val="22"/>
          <w:szCs w:val="22"/>
        </w:rPr>
      </w:r>
      <w:r>
        <w:rPr>
          <w:sz w:val="22"/>
          <w:szCs w:val="22"/>
        </w:rPr>
        <w:instrText xml:space="preserve"> \* MERGEFORMAT </w:instrText>
      </w:r>
      <w:r w:rsidRPr="00052726">
        <w:rPr>
          <w:sz w:val="22"/>
          <w:szCs w:val="22"/>
        </w:rPr>
        <w:fldChar w:fldCharType="separate"/>
      </w:r>
      <w:r w:rsidR="008A403A" w:rsidRPr="008A403A">
        <w:rPr>
          <w:sz w:val="22"/>
          <w:szCs w:val="22"/>
        </w:rPr>
        <w:t xml:space="preserve">Figure </w:t>
      </w:r>
      <w:r w:rsidR="008A403A" w:rsidRPr="008A403A">
        <w:rPr>
          <w:noProof/>
          <w:sz w:val="22"/>
          <w:szCs w:val="22"/>
        </w:rPr>
        <w:t>149</w:t>
      </w:r>
      <w:r w:rsidR="008A403A" w:rsidRPr="008A403A">
        <w:rPr>
          <w:sz w:val="22"/>
          <w:szCs w:val="22"/>
        </w:rPr>
        <w:t>: Sickle Cell Negative RBC Products and Issue Blood Component</w:t>
      </w:r>
      <w:r w:rsidRPr="00052726">
        <w:rPr>
          <w:sz w:val="22"/>
          <w:szCs w:val="22"/>
        </w:rPr>
        <w:fldChar w:fldCharType="end"/>
      </w:r>
    </w:p>
    <w:p w:rsidR="00052726" w:rsidRPr="00052726" w:rsidRDefault="00052726" w:rsidP="00052726">
      <w:pPr>
        <w:rPr>
          <w:sz w:val="22"/>
          <w:szCs w:val="22"/>
        </w:rPr>
      </w:pPr>
      <w:r w:rsidRPr="00052726">
        <w:rPr>
          <w:sz w:val="22"/>
          <w:szCs w:val="22"/>
        </w:rPr>
        <w:fldChar w:fldCharType="begin"/>
      </w:r>
      <w:r w:rsidRPr="00052726">
        <w:rPr>
          <w:sz w:val="22"/>
          <w:szCs w:val="22"/>
        </w:rPr>
        <w:instrText xml:space="preserve"> REF _Ref343502634 \h </w:instrText>
      </w:r>
      <w:r w:rsidRPr="00052726">
        <w:rPr>
          <w:sz w:val="22"/>
          <w:szCs w:val="22"/>
        </w:rPr>
      </w:r>
      <w:r>
        <w:rPr>
          <w:sz w:val="22"/>
          <w:szCs w:val="22"/>
        </w:rPr>
        <w:instrText xml:space="preserve"> \* MERGEFORMAT </w:instrText>
      </w:r>
      <w:r w:rsidRPr="00052726">
        <w:rPr>
          <w:sz w:val="22"/>
          <w:szCs w:val="22"/>
        </w:rPr>
        <w:fldChar w:fldCharType="separate"/>
      </w:r>
      <w:r w:rsidR="008A403A" w:rsidRPr="008A403A">
        <w:rPr>
          <w:sz w:val="22"/>
          <w:szCs w:val="22"/>
        </w:rPr>
        <w:t xml:space="preserve">Figure </w:t>
      </w:r>
      <w:r w:rsidR="008A403A" w:rsidRPr="008A403A">
        <w:rPr>
          <w:noProof/>
          <w:sz w:val="22"/>
          <w:szCs w:val="22"/>
        </w:rPr>
        <w:t>150</w:t>
      </w:r>
      <w:r w:rsidR="008A403A" w:rsidRPr="008A403A">
        <w:rPr>
          <w:sz w:val="22"/>
          <w:szCs w:val="22"/>
        </w:rPr>
        <w:t>: CMV Negative Cellular Products* and Select Blood Unit</w:t>
      </w:r>
      <w:r w:rsidRPr="00052726">
        <w:rPr>
          <w:sz w:val="22"/>
          <w:szCs w:val="22"/>
        </w:rPr>
        <w:fldChar w:fldCharType="end"/>
      </w:r>
    </w:p>
    <w:p w:rsidR="00052726" w:rsidRPr="00052726" w:rsidRDefault="00052726" w:rsidP="00052726">
      <w:pPr>
        <w:rPr>
          <w:sz w:val="22"/>
          <w:szCs w:val="22"/>
        </w:rPr>
      </w:pPr>
      <w:r w:rsidRPr="00052726">
        <w:rPr>
          <w:sz w:val="22"/>
          <w:szCs w:val="22"/>
        </w:rPr>
        <w:fldChar w:fldCharType="begin"/>
      </w:r>
      <w:r w:rsidRPr="00052726">
        <w:rPr>
          <w:sz w:val="22"/>
          <w:szCs w:val="22"/>
        </w:rPr>
        <w:instrText xml:space="preserve"> REF _Ref343502649 \h </w:instrText>
      </w:r>
      <w:r w:rsidRPr="00052726">
        <w:rPr>
          <w:sz w:val="22"/>
          <w:szCs w:val="22"/>
        </w:rPr>
      </w:r>
      <w:r>
        <w:rPr>
          <w:sz w:val="22"/>
          <w:szCs w:val="22"/>
        </w:rPr>
        <w:instrText xml:space="preserve"> \* MERGEFORMAT </w:instrText>
      </w:r>
      <w:r w:rsidRPr="00052726">
        <w:rPr>
          <w:sz w:val="22"/>
          <w:szCs w:val="22"/>
        </w:rPr>
        <w:fldChar w:fldCharType="separate"/>
      </w:r>
      <w:r w:rsidR="008A403A" w:rsidRPr="008A403A">
        <w:rPr>
          <w:sz w:val="22"/>
          <w:szCs w:val="22"/>
        </w:rPr>
        <w:t xml:space="preserve">Figure </w:t>
      </w:r>
      <w:r w:rsidR="008A403A" w:rsidRPr="008A403A">
        <w:rPr>
          <w:noProof/>
          <w:sz w:val="22"/>
          <w:szCs w:val="22"/>
        </w:rPr>
        <w:t>151</w:t>
      </w:r>
      <w:r w:rsidR="008A403A" w:rsidRPr="008A403A">
        <w:rPr>
          <w:sz w:val="22"/>
          <w:szCs w:val="22"/>
        </w:rPr>
        <w:t>: CMV Negative Cellular Products* and Issue Blood Component</w:t>
      </w:r>
      <w:r w:rsidRPr="00052726">
        <w:rPr>
          <w:sz w:val="22"/>
          <w:szCs w:val="22"/>
        </w:rPr>
        <w:fldChar w:fldCharType="end"/>
      </w:r>
      <w:r w:rsidRPr="00052726">
        <w:rPr>
          <w:sz w:val="22"/>
          <w:szCs w:val="22"/>
        </w:rPr>
        <w:t xml:space="preserve">  </w:t>
      </w:r>
    </w:p>
    <w:p w:rsidR="00052726" w:rsidRPr="00D13051" w:rsidRDefault="00052726" w:rsidP="00052726"/>
    <w:p w:rsidR="00C15299" w:rsidRDefault="00C15299" w:rsidP="00C15299">
      <w:pPr>
        <w:pStyle w:val="Caption"/>
      </w:pPr>
      <w:bookmarkStart w:id="919" w:name="_Ref343502397"/>
      <w:bookmarkStart w:id="920" w:name="_Ref407612048"/>
      <w:r>
        <w:t xml:space="preserve">Figure </w:t>
      </w:r>
      <w:r>
        <w:fldChar w:fldCharType="begin"/>
      </w:r>
      <w:r>
        <w:instrText xml:space="preserve"> SEQ Figure \* ARABIC </w:instrText>
      </w:r>
      <w:r>
        <w:fldChar w:fldCharType="separate"/>
      </w:r>
      <w:r w:rsidR="00543C20">
        <w:rPr>
          <w:noProof/>
        </w:rPr>
        <w:t>141</w:t>
      </w:r>
      <w:r>
        <w:fldChar w:fldCharType="end"/>
      </w:r>
      <w:bookmarkEnd w:id="920"/>
      <w:r>
        <w:t>: Irradiate Cellular Products Only and Select Blood Unit</w:t>
      </w:r>
      <w:bookmarkEnd w:id="919"/>
    </w:p>
    <w:tbl>
      <w:tblPr>
        <w:tblW w:w="102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72" w:type="dxa"/>
          <w:right w:w="72" w:type="dxa"/>
        </w:tblCellMar>
        <w:tblLook w:val="04A0" w:firstRow="1" w:lastRow="0" w:firstColumn="1" w:lastColumn="0" w:noHBand="0" w:noVBand="1"/>
      </w:tblPr>
      <w:tblGrid>
        <w:gridCol w:w="1843"/>
        <w:gridCol w:w="2189"/>
        <w:gridCol w:w="1530"/>
        <w:gridCol w:w="1350"/>
        <w:gridCol w:w="3330"/>
      </w:tblGrid>
      <w:tr w:rsidR="009125FD" w:rsidRPr="005C5D59" w:rsidTr="009125FD">
        <w:trPr>
          <w:cantSplit/>
          <w:trHeight w:val="305"/>
          <w:tblHeader/>
        </w:trPr>
        <w:tc>
          <w:tcPr>
            <w:tcW w:w="10242" w:type="dxa"/>
            <w:gridSpan w:val="5"/>
            <w:tcBorders>
              <w:top w:val="single" w:sz="4" w:space="0" w:color="000000"/>
              <w:left w:val="single" w:sz="4" w:space="0" w:color="000000"/>
              <w:right w:val="single" w:sz="4" w:space="0" w:color="000000"/>
            </w:tcBorders>
            <w:shd w:val="pct25" w:color="auto" w:fill="auto"/>
            <w:vAlign w:val="bottom"/>
            <w:hideMark/>
          </w:tcPr>
          <w:p w:rsidR="009125FD" w:rsidRPr="005C5D59" w:rsidRDefault="009125FD" w:rsidP="009125FD">
            <w:pPr>
              <w:rPr>
                <w:rFonts w:ascii="Arial" w:hAnsi="Arial" w:cs="Arial"/>
                <w:b/>
                <w:sz w:val="18"/>
                <w:szCs w:val="18"/>
              </w:rPr>
            </w:pPr>
            <w:r w:rsidRPr="005C5D59">
              <w:rPr>
                <w:rFonts w:ascii="Arial" w:hAnsi="Arial" w:cs="Arial"/>
                <w:b/>
                <w:sz w:val="18"/>
                <w:szCs w:val="18"/>
              </w:rPr>
              <w:t>Select Unit: IRRADIATED</w:t>
            </w:r>
          </w:p>
        </w:tc>
      </w:tr>
      <w:tr w:rsidR="009125FD" w:rsidRPr="005C5D59" w:rsidTr="009125FD">
        <w:trPr>
          <w:cantSplit/>
          <w:trHeight w:val="432"/>
          <w:tblHeader/>
        </w:trPr>
        <w:tc>
          <w:tcPr>
            <w:tcW w:w="1843" w:type="dxa"/>
            <w:tcBorders>
              <w:left w:val="single" w:sz="4" w:space="0" w:color="000000"/>
              <w:bottom w:val="single" w:sz="4" w:space="0" w:color="000000"/>
              <w:right w:val="single" w:sz="4" w:space="0" w:color="000000"/>
            </w:tcBorders>
            <w:shd w:val="pct25" w:color="auto" w:fill="auto"/>
            <w:vAlign w:val="bottom"/>
            <w:hideMark/>
          </w:tcPr>
          <w:p w:rsidR="009125FD" w:rsidRPr="005C5D59" w:rsidRDefault="009125FD" w:rsidP="009125FD">
            <w:pPr>
              <w:rPr>
                <w:rFonts w:ascii="Arial" w:hAnsi="Arial" w:cs="Arial"/>
                <w:b/>
                <w:sz w:val="18"/>
                <w:szCs w:val="18"/>
              </w:rPr>
            </w:pPr>
            <w:r w:rsidRPr="005C5D59">
              <w:rPr>
                <w:rFonts w:ascii="Arial" w:hAnsi="Arial" w:cs="Arial"/>
                <w:b/>
                <w:sz w:val="18"/>
                <w:szCs w:val="18"/>
              </w:rPr>
              <w:t>Patient Active Transfusion Requirement</w:t>
            </w:r>
          </w:p>
        </w:tc>
        <w:tc>
          <w:tcPr>
            <w:tcW w:w="2189" w:type="dxa"/>
            <w:tcBorders>
              <w:left w:val="single" w:sz="4" w:space="0" w:color="000000"/>
              <w:bottom w:val="single" w:sz="4" w:space="0" w:color="000000"/>
              <w:right w:val="single" w:sz="4" w:space="0" w:color="000000"/>
            </w:tcBorders>
            <w:shd w:val="pct25" w:color="auto" w:fill="auto"/>
            <w:vAlign w:val="bottom"/>
            <w:hideMark/>
          </w:tcPr>
          <w:p w:rsidR="009125FD" w:rsidRPr="005C5D59" w:rsidRDefault="009125FD" w:rsidP="009125FD">
            <w:pPr>
              <w:rPr>
                <w:rFonts w:ascii="Arial" w:hAnsi="Arial" w:cs="Arial"/>
                <w:b/>
                <w:color w:val="000000"/>
                <w:sz w:val="18"/>
                <w:szCs w:val="18"/>
                <w:highlight w:val="yellow"/>
              </w:rPr>
            </w:pPr>
            <w:r w:rsidRPr="005C5D59">
              <w:rPr>
                <w:rFonts w:ascii="Arial" w:hAnsi="Arial" w:cs="Arial"/>
                <w:b/>
                <w:sz w:val="18"/>
                <w:szCs w:val="18"/>
              </w:rPr>
              <w:t>Ordered Component Class*</w:t>
            </w:r>
          </w:p>
        </w:tc>
        <w:tc>
          <w:tcPr>
            <w:tcW w:w="1530" w:type="dxa"/>
            <w:tcBorders>
              <w:top w:val="single" w:sz="4" w:space="0" w:color="000000"/>
              <w:left w:val="single" w:sz="4" w:space="0" w:color="000000"/>
              <w:bottom w:val="single" w:sz="4" w:space="0" w:color="000000"/>
              <w:right w:val="single" w:sz="4" w:space="0" w:color="000000"/>
            </w:tcBorders>
            <w:shd w:val="pct25" w:color="auto" w:fill="auto"/>
            <w:vAlign w:val="bottom"/>
          </w:tcPr>
          <w:p w:rsidR="009125FD" w:rsidRPr="005C5D59" w:rsidRDefault="009125FD" w:rsidP="009125FD">
            <w:pPr>
              <w:jc w:val="center"/>
              <w:rPr>
                <w:rFonts w:ascii="Arial" w:hAnsi="Arial" w:cs="Arial"/>
                <w:b/>
                <w:sz w:val="18"/>
                <w:szCs w:val="18"/>
              </w:rPr>
            </w:pPr>
            <w:r>
              <w:rPr>
                <w:rFonts w:ascii="Arial" w:hAnsi="Arial" w:cs="Arial"/>
                <w:b/>
                <w:sz w:val="18"/>
                <w:szCs w:val="18"/>
              </w:rPr>
              <w:t>Selected U</w:t>
            </w:r>
            <w:r w:rsidRPr="005C5D59">
              <w:rPr>
                <w:rFonts w:ascii="Arial" w:hAnsi="Arial" w:cs="Arial"/>
                <w:b/>
                <w:sz w:val="18"/>
                <w:szCs w:val="18"/>
              </w:rPr>
              <w:t>nit is</w:t>
            </w:r>
          </w:p>
        </w:tc>
        <w:tc>
          <w:tcPr>
            <w:tcW w:w="1350" w:type="dxa"/>
            <w:tcBorders>
              <w:top w:val="single" w:sz="4" w:space="0" w:color="000000"/>
              <w:left w:val="single" w:sz="4" w:space="0" w:color="000000"/>
              <w:bottom w:val="single" w:sz="4" w:space="0" w:color="000000"/>
              <w:right w:val="single" w:sz="4" w:space="0" w:color="000000"/>
            </w:tcBorders>
            <w:shd w:val="pct25" w:color="auto" w:fill="auto"/>
            <w:vAlign w:val="bottom"/>
          </w:tcPr>
          <w:p w:rsidR="009125FD" w:rsidRPr="005C5D59" w:rsidRDefault="009125FD" w:rsidP="009125FD">
            <w:pPr>
              <w:jc w:val="center"/>
              <w:rPr>
                <w:rFonts w:ascii="Arial" w:hAnsi="Arial" w:cs="Arial"/>
                <w:b/>
                <w:sz w:val="18"/>
                <w:szCs w:val="18"/>
              </w:rPr>
            </w:pPr>
            <w:r w:rsidRPr="005C5D59">
              <w:rPr>
                <w:rFonts w:ascii="Arial" w:hAnsi="Arial" w:cs="Arial"/>
                <w:b/>
                <w:sz w:val="18"/>
                <w:szCs w:val="18"/>
              </w:rPr>
              <w:t>User Role</w:t>
            </w:r>
          </w:p>
        </w:tc>
        <w:tc>
          <w:tcPr>
            <w:tcW w:w="3330" w:type="dxa"/>
            <w:tcBorders>
              <w:top w:val="single" w:sz="4" w:space="0" w:color="000000"/>
              <w:left w:val="single" w:sz="4" w:space="0" w:color="000000"/>
              <w:bottom w:val="single" w:sz="4" w:space="0" w:color="000000"/>
              <w:right w:val="single" w:sz="4" w:space="0" w:color="000000"/>
            </w:tcBorders>
            <w:shd w:val="pct25" w:color="auto" w:fill="auto"/>
            <w:vAlign w:val="bottom"/>
          </w:tcPr>
          <w:p w:rsidR="009125FD" w:rsidRPr="005C5D59" w:rsidRDefault="009125FD" w:rsidP="009125FD">
            <w:pPr>
              <w:jc w:val="center"/>
              <w:rPr>
                <w:rFonts w:ascii="Arial" w:hAnsi="Arial" w:cs="Arial"/>
                <w:b/>
                <w:sz w:val="18"/>
                <w:szCs w:val="18"/>
              </w:rPr>
            </w:pPr>
            <w:r>
              <w:rPr>
                <w:rFonts w:ascii="Arial" w:hAnsi="Arial" w:cs="Arial"/>
                <w:b/>
                <w:sz w:val="18"/>
                <w:szCs w:val="18"/>
              </w:rPr>
              <w:t xml:space="preserve">VBECS </w:t>
            </w:r>
            <w:r w:rsidRPr="005C5D59">
              <w:rPr>
                <w:rFonts w:ascii="Arial" w:hAnsi="Arial" w:cs="Arial"/>
                <w:b/>
                <w:sz w:val="18"/>
                <w:szCs w:val="18"/>
              </w:rPr>
              <w:t>Response</w:t>
            </w:r>
          </w:p>
        </w:tc>
      </w:tr>
      <w:tr w:rsidR="009125FD" w:rsidRPr="005C5D59" w:rsidTr="009125FD">
        <w:trPr>
          <w:cantSplit/>
          <w:trHeight w:val="284"/>
        </w:trPr>
        <w:tc>
          <w:tcPr>
            <w:tcW w:w="1843" w:type="dxa"/>
            <w:vMerge w:val="restart"/>
            <w:tcBorders>
              <w:top w:val="single" w:sz="4" w:space="0" w:color="000000"/>
              <w:left w:val="single" w:sz="4" w:space="0" w:color="000000"/>
              <w:right w:val="single" w:sz="4" w:space="0" w:color="000000"/>
            </w:tcBorders>
            <w:vAlign w:val="center"/>
            <w:hideMark/>
          </w:tcPr>
          <w:p w:rsidR="009125FD" w:rsidRPr="004F6C19" w:rsidRDefault="009125FD" w:rsidP="009125FD">
            <w:pPr>
              <w:jc w:val="center"/>
              <w:rPr>
                <w:rFonts w:ascii="Arial" w:hAnsi="Arial" w:cs="Arial"/>
                <w:b/>
                <w:sz w:val="28"/>
                <w:szCs w:val="28"/>
              </w:rPr>
            </w:pPr>
            <w:r w:rsidRPr="004F6C19">
              <w:rPr>
                <w:rFonts w:ascii="Arial" w:hAnsi="Arial" w:cs="Arial"/>
                <w:b/>
                <w:sz w:val="28"/>
                <w:szCs w:val="28"/>
              </w:rPr>
              <w:t>Irradiate</w:t>
            </w:r>
          </w:p>
          <w:p w:rsidR="009125FD" w:rsidRPr="004F6C19" w:rsidRDefault="009125FD" w:rsidP="009125FD">
            <w:pPr>
              <w:jc w:val="center"/>
              <w:rPr>
                <w:rFonts w:ascii="Arial" w:hAnsi="Arial" w:cs="Arial"/>
                <w:b/>
                <w:sz w:val="28"/>
                <w:szCs w:val="28"/>
              </w:rPr>
            </w:pPr>
            <w:r w:rsidRPr="004F6C19">
              <w:rPr>
                <w:rFonts w:ascii="Arial" w:hAnsi="Arial" w:cs="Arial"/>
                <w:b/>
                <w:sz w:val="28"/>
                <w:szCs w:val="28"/>
              </w:rPr>
              <w:t xml:space="preserve">Cellular </w:t>
            </w:r>
            <w:r w:rsidRPr="004F6C19">
              <w:rPr>
                <w:rFonts w:ascii="Arial" w:hAnsi="Arial" w:cs="Arial"/>
                <w:b/>
                <w:sz w:val="28"/>
                <w:szCs w:val="28"/>
              </w:rPr>
              <w:br/>
              <w:t>Products</w:t>
            </w:r>
          </w:p>
          <w:p w:rsidR="009125FD" w:rsidRPr="005C5D59" w:rsidRDefault="009125FD" w:rsidP="009125FD">
            <w:pPr>
              <w:jc w:val="center"/>
              <w:rPr>
                <w:rFonts w:ascii="Arial" w:hAnsi="Arial" w:cs="Arial"/>
                <w:sz w:val="18"/>
                <w:szCs w:val="18"/>
              </w:rPr>
            </w:pPr>
            <w:r w:rsidRPr="004F6C19">
              <w:rPr>
                <w:rFonts w:ascii="Arial" w:hAnsi="Arial" w:cs="Arial"/>
                <w:b/>
                <w:sz w:val="28"/>
                <w:szCs w:val="28"/>
              </w:rPr>
              <w:t>Only</w:t>
            </w:r>
          </w:p>
        </w:tc>
        <w:tc>
          <w:tcPr>
            <w:tcW w:w="2189" w:type="dxa"/>
            <w:tcBorders>
              <w:top w:val="single" w:sz="4" w:space="0" w:color="000000"/>
              <w:left w:val="single" w:sz="4" w:space="0" w:color="000000"/>
              <w:right w:val="single" w:sz="4" w:space="0" w:color="000000"/>
            </w:tcBorders>
            <w:shd w:val="pct10" w:color="auto" w:fill="auto"/>
            <w:vAlign w:val="center"/>
            <w:hideMark/>
          </w:tcPr>
          <w:p w:rsidR="009125FD" w:rsidRDefault="009125FD" w:rsidP="009125FD">
            <w:pPr>
              <w:spacing w:before="120"/>
              <w:jc w:val="center"/>
              <w:rPr>
                <w:rFonts w:ascii="Arial" w:hAnsi="Arial" w:cs="Arial"/>
                <w:sz w:val="18"/>
                <w:szCs w:val="18"/>
              </w:rPr>
            </w:pPr>
            <w:r w:rsidRPr="005C5D59">
              <w:rPr>
                <w:rFonts w:ascii="Arial" w:hAnsi="Arial" w:cs="Arial"/>
                <w:sz w:val="18"/>
                <w:szCs w:val="18"/>
              </w:rPr>
              <w:t xml:space="preserve">RED BLOOD CELLS  </w:t>
            </w:r>
          </w:p>
          <w:p w:rsidR="009125FD" w:rsidRDefault="009125FD" w:rsidP="009125FD">
            <w:pPr>
              <w:spacing w:before="120"/>
              <w:jc w:val="center"/>
              <w:rPr>
                <w:rFonts w:ascii="Arial" w:hAnsi="Arial" w:cs="Arial"/>
                <w:sz w:val="18"/>
                <w:szCs w:val="18"/>
              </w:rPr>
            </w:pPr>
            <w:r w:rsidRPr="005C5D59">
              <w:rPr>
                <w:rFonts w:ascii="Arial" w:hAnsi="Arial" w:cs="Arial"/>
                <w:sz w:val="18"/>
                <w:szCs w:val="18"/>
              </w:rPr>
              <w:t xml:space="preserve"> WHOLE BLOOD </w:t>
            </w:r>
          </w:p>
          <w:p w:rsidR="009125FD" w:rsidRDefault="009125FD" w:rsidP="009125FD">
            <w:pPr>
              <w:spacing w:before="120"/>
              <w:jc w:val="center"/>
              <w:rPr>
                <w:rFonts w:ascii="Arial" w:hAnsi="Arial" w:cs="Arial"/>
                <w:sz w:val="18"/>
                <w:szCs w:val="18"/>
              </w:rPr>
            </w:pPr>
            <w:r w:rsidRPr="005C5D59">
              <w:rPr>
                <w:rFonts w:ascii="Arial" w:hAnsi="Arial" w:cs="Arial"/>
                <w:sz w:val="18"/>
                <w:szCs w:val="18"/>
              </w:rPr>
              <w:t>PLATELETS</w:t>
            </w:r>
          </w:p>
          <w:p w:rsidR="009125FD" w:rsidRPr="005C5D59" w:rsidRDefault="009125FD" w:rsidP="009125FD">
            <w:pPr>
              <w:spacing w:before="120"/>
              <w:jc w:val="center"/>
              <w:rPr>
                <w:rFonts w:ascii="Arial" w:hAnsi="Arial" w:cs="Arial"/>
                <w:sz w:val="18"/>
                <w:szCs w:val="18"/>
              </w:rPr>
            </w:pPr>
            <w:r w:rsidRPr="005C5D59">
              <w:rPr>
                <w:rFonts w:ascii="Arial" w:hAnsi="Arial" w:cs="Arial"/>
                <w:color w:val="000000"/>
                <w:sz w:val="18"/>
                <w:szCs w:val="18"/>
              </w:rPr>
              <w:t>OTHER</w:t>
            </w:r>
          </w:p>
        </w:tc>
        <w:tc>
          <w:tcPr>
            <w:tcW w:w="1530" w:type="dxa"/>
            <w:tcBorders>
              <w:top w:val="single" w:sz="4" w:space="0" w:color="000000"/>
              <w:left w:val="single" w:sz="4" w:space="0" w:color="000000"/>
              <w:right w:val="single" w:sz="4" w:space="0" w:color="000000"/>
            </w:tcBorders>
            <w:shd w:val="pct10" w:color="auto" w:fill="auto"/>
            <w:vAlign w:val="center"/>
            <w:hideMark/>
          </w:tcPr>
          <w:p w:rsidR="009125FD" w:rsidRPr="008E2609" w:rsidRDefault="009125FD" w:rsidP="009125FD">
            <w:pPr>
              <w:jc w:val="center"/>
              <w:rPr>
                <w:rFonts w:ascii="Arial" w:hAnsi="Arial" w:cs="Arial"/>
                <w:sz w:val="18"/>
                <w:szCs w:val="18"/>
              </w:rPr>
            </w:pPr>
            <w:r w:rsidRPr="008E2609">
              <w:rPr>
                <w:rFonts w:ascii="Arial" w:hAnsi="Arial" w:cs="Arial"/>
                <w:sz w:val="18"/>
                <w:szCs w:val="18"/>
              </w:rPr>
              <w:t>Irradiated</w:t>
            </w:r>
          </w:p>
        </w:tc>
        <w:tc>
          <w:tcPr>
            <w:tcW w:w="1350" w:type="dxa"/>
            <w:tcBorders>
              <w:top w:val="single" w:sz="4" w:space="0" w:color="000000"/>
              <w:left w:val="single" w:sz="4" w:space="0" w:color="000000"/>
              <w:right w:val="single" w:sz="4" w:space="0" w:color="000000"/>
            </w:tcBorders>
            <w:shd w:val="pct10" w:color="auto" w:fill="auto"/>
            <w:vAlign w:val="center"/>
            <w:hideMark/>
          </w:tcPr>
          <w:p w:rsidR="009125FD" w:rsidRPr="005C5D59" w:rsidRDefault="009125FD" w:rsidP="009125FD">
            <w:pPr>
              <w:jc w:val="center"/>
              <w:rPr>
                <w:rFonts w:ascii="Arial" w:hAnsi="Arial" w:cs="Arial"/>
                <w:b/>
                <w:sz w:val="18"/>
                <w:szCs w:val="18"/>
              </w:rPr>
            </w:pPr>
            <w:r w:rsidRPr="00825E94">
              <w:rPr>
                <w:rFonts w:ascii="Arial" w:hAnsi="Arial" w:cs="Arial"/>
                <w:b/>
                <w:sz w:val="18"/>
                <w:szCs w:val="18"/>
              </w:rPr>
              <w:t>ALL VBECS Users</w:t>
            </w:r>
          </w:p>
        </w:tc>
        <w:tc>
          <w:tcPr>
            <w:tcW w:w="3330" w:type="dxa"/>
            <w:tcBorders>
              <w:top w:val="single" w:sz="4" w:space="0" w:color="000000"/>
              <w:left w:val="single" w:sz="4" w:space="0" w:color="000000"/>
              <w:right w:val="single" w:sz="4" w:space="0" w:color="000000"/>
            </w:tcBorders>
            <w:shd w:val="pct10" w:color="auto" w:fill="auto"/>
            <w:vAlign w:val="center"/>
          </w:tcPr>
          <w:p w:rsidR="009125FD" w:rsidRPr="005C5D59" w:rsidRDefault="009125FD" w:rsidP="009125FD">
            <w:pPr>
              <w:jc w:val="center"/>
              <w:rPr>
                <w:rFonts w:ascii="Arial" w:hAnsi="Arial" w:cs="Arial"/>
                <w:sz w:val="18"/>
                <w:szCs w:val="18"/>
              </w:rPr>
            </w:pPr>
            <w:r w:rsidRPr="005C5D59">
              <w:rPr>
                <w:rFonts w:ascii="Arial" w:hAnsi="Arial" w:cs="Arial"/>
                <w:sz w:val="18"/>
                <w:szCs w:val="18"/>
              </w:rPr>
              <w:t>No warning message will display.</w:t>
            </w:r>
          </w:p>
        </w:tc>
      </w:tr>
      <w:tr w:rsidR="009125FD" w:rsidRPr="005C5D59" w:rsidTr="009125FD">
        <w:trPr>
          <w:cantSplit/>
          <w:trHeight w:val="576"/>
        </w:trPr>
        <w:tc>
          <w:tcPr>
            <w:tcW w:w="1843" w:type="dxa"/>
            <w:vMerge/>
            <w:tcBorders>
              <w:left w:val="single" w:sz="4" w:space="0" w:color="000000"/>
              <w:right w:val="single" w:sz="4" w:space="0" w:color="000000"/>
            </w:tcBorders>
            <w:vAlign w:val="bottom"/>
          </w:tcPr>
          <w:p w:rsidR="009125FD" w:rsidRPr="005C5D59" w:rsidRDefault="009125FD" w:rsidP="009125FD">
            <w:pPr>
              <w:rPr>
                <w:rFonts w:ascii="Arial" w:hAnsi="Arial" w:cs="Arial"/>
                <w:b/>
                <w:sz w:val="18"/>
                <w:szCs w:val="18"/>
              </w:rPr>
            </w:pPr>
          </w:p>
        </w:tc>
        <w:tc>
          <w:tcPr>
            <w:tcW w:w="2189" w:type="dxa"/>
            <w:tcBorders>
              <w:top w:val="single" w:sz="4" w:space="0" w:color="000000"/>
              <w:left w:val="single" w:sz="4" w:space="0" w:color="000000"/>
              <w:bottom w:val="single" w:sz="4" w:space="0" w:color="000000"/>
              <w:right w:val="single" w:sz="4" w:space="0" w:color="000000"/>
            </w:tcBorders>
            <w:vAlign w:val="center"/>
          </w:tcPr>
          <w:p w:rsidR="009125FD" w:rsidRDefault="009125FD" w:rsidP="009125FD">
            <w:pPr>
              <w:spacing w:before="120"/>
              <w:jc w:val="center"/>
              <w:rPr>
                <w:rFonts w:ascii="Arial" w:hAnsi="Arial" w:cs="Arial"/>
                <w:sz w:val="18"/>
                <w:szCs w:val="18"/>
              </w:rPr>
            </w:pPr>
            <w:r w:rsidRPr="005C5D59">
              <w:rPr>
                <w:rFonts w:ascii="Arial" w:hAnsi="Arial" w:cs="Arial"/>
                <w:sz w:val="18"/>
                <w:szCs w:val="18"/>
              </w:rPr>
              <w:t xml:space="preserve">RED BLOOD CELLS  </w:t>
            </w:r>
          </w:p>
          <w:p w:rsidR="009125FD" w:rsidRDefault="009125FD" w:rsidP="009125FD">
            <w:pPr>
              <w:spacing w:before="120"/>
              <w:jc w:val="center"/>
              <w:rPr>
                <w:rFonts w:ascii="Arial" w:hAnsi="Arial" w:cs="Arial"/>
                <w:sz w:val="18"/>
                <w:szCs w:val="18"/>
              </w:rPr>
            </w:pPr>
            <w:r w:rsidRPr="005C5D59">
              <w:rPr>
                <w:rFonts w:ascii="Arial" w:hAnsi="Arial" w:cs="Arial"/>
                <w:sz w:val="18"/>
                <w:szCs w:val="18"/>
              </w:rPr>
              <w:t xml:space="preserve"> WHOLE BLOOD </w:t>
            </w:r>
          </w:p>
          <w:p w:rsidR="009125FD" w:rsidRDefault="009125FD" w:rsidP="009125FD">
            <w:pPr>
              <w:spacing w:before="120"/>
              <w:jc w:val="center"/>
              <w:rPr>
                <w:rFonts w:ascii="Arial" w:hAnsi="Arial" w:cs="Arial"/>
                <w:sz w:val="18"/>
                <w:szCs w:val="18"/>
              </w:rPr>
            </w:pPr>
            <w:r w:rsidRPr="005C5D59">
              <w:rPr>
                <w:rFonts w:ascii="Arial" w:hAnsi="Arial" w:cs="Arial"/>
                <w:sz w:val="18"/>
                <w:szCs w:val="18"/>
              </w:rPr>
              <w:t>PLATELETS</w:t>
            </w:r>
          </w:p>
          <w:p w:rsidR="009125FD" w:rsidRPr="005C5D59" w:rsidRDefault="009125FD" w:rsidP="009125FD">
            <w:pPr>
              <w:spacing w:before="120"/>
              <w:jc w:val="center"/>
              <w:rPr>
                <w:rFonts w:ascii="Arial" w:hAnsi="Arial" w:cs="Arial"/>
                <w:sz w:val="18"/>
                <w:szCs w:val="18"/>
              </w:rPr>
            </w:pPr>
            <w:r w:rsidRPr="005C5D59">
              <w:rPr>
                <w:rFonts w:ascii="Arial" w:hAnsi="Arial" w:cs="Arial"/>
                <w:color w:val="000000"/>
                <w:sz w:val="18"/>
                <w:szCs w:val="18"/>
              </w:rPr>
              <w:t>OTHER</w:t>
            </w:r>
          </w:p>
        </w:tc>
        <w:tc>
          <w:tcPr>
            <w:tcW w:w="1530" w:type="dxa"/>
            <w:tcBorders>
              <w:top w:val="single" w:sz="4" w:space="0" w:color="000000"/>
              <w:left w:val="single" w:sz="4" w:space="0" w:color="000000"/>
              <w:bottom w:val="single" w:sz="4" w:space="0" w:color="000000"/>
              <w:right w:val="single" w:sz="4" w:space="0" w:color="000000"/>
            </w:tcBorders>
            <w:vAlign w:val="center"/>
          </w:tcPr>
          <w:p w:rsidR="009125FD" w:rsidRPr="005C5D59" w:rsidRDefault="009125FD" w:rsidP="009125FD">
            <w:pPr>
              <w:jc w:val="center"/>
              <w:rPr>
                <w:rFonts w:ascii="Arial" w:hAnsi="Arial" w:cs="Arial"/>
                <w:color w:val="FF0000"/>
                <w:sz w:val="18"/>
                <w:szCs w:val="18"/>
              </w:rPr>
            </w:pPr>
            <w:r w:rsidRPr="005C5D59">
              <w:rPr>
                <w:rFonts w:ascii="Arial" w:hAnsi="Arial" w:cs="Arial"/>
                <w:b/>
                <w:color w:val="FF0000"/>
                <w:sz w:val="18"/>
                <w:szCs w:val="18"/>
              </w:rPr>
              <w:t>Not Irradiated</w:t>
            </w:r>
          </w:p>
        </w:tc>
        <w:tc>
          <w:tcPr>
            <w:tcW w:w="1350" w:type="dxa"/>
            <w:tcBorders>
              <w:top w:val="single" w:sz="4" w:space="0" w:color="000000"/>
              <w:left w:val="single" w:sz="4" w:space="0" w:color="000000"/>
              <w:bottom w:val="single" w:sz="4" w:space="0" w:color="000000"/>
              <w:right w:val="single" w:sz="4" w:space="0" w:color="000000"/>
            </w:tcBorders>
            <w:vAlign w:val="center"/>
          </w:tcPr>
          <w:p w:rsidR="009125FD" w:rsidRPr="005C5D59" w:rsidRDefault="009125FD" w:rsidP="009125FD">
            <w:pPr>
              <w:jc w:val="center"/>
              <w:rPr>
                <w:rFonts w:ascii="Arial" w:hAnsi="Arial" w:cs="Arial"/>
                <w:sz w:val="18"/>
                <w:szCs w:val="18"/>
              </w:rPr>
            </w:pPr>
            <w:r w:rsidRPr="00825E94">
              <w:rPr>
                <w:rFonts w:ascii="Arial" w:hAnsi="Arial" w:cs="Arial"/>
                <w:b/>
                <w:sz w:val="18"/>
                <w:szCs w:val="18"/>
              </w:rPr>
              <w:t>ALL VBECS Users</w:t>
            </w:r>
          </w:p>
        </w:tc>
        <w:tc>
          <w:tcPr>
            <w:tcW w:w="3330" w:type="dxa"/>
            <w:tcBorders>
              <w:top w:val="single" w:sz="4" w:space="0" w:color="000000"/>
              <w:left w:val="single" w:sz="4" w:space="0" w:color="000000"/>
              <w:right w:val="single" w:sz="4" w:space="0" w:color="000000"/>
            </w:tcBorders>
          </w:tcPr>
          <w:p w:rsidR="009125FD" w:rsidRPr="007F3B3C" w:rsidRDefault="009125FD" w:rsidP="009125FD">
            <w:pPr>
              <w:pStyle w:val="TableText"/>
              <w:spacing w:before="120"/>
              <w:rPr>
                <w:rStyle w:val="StyleTableText9ptCharChar"/>
                <w:rFonts w:cs="Arial"/>
                <w:i/>
              </w:rPr>
            </w:pPr>
            <w:r w:rsidRPr="005C5D59">
              <w:rPr>
                <w:rStyle w:val="StyleTableText9ptCharChar"/>
                <w:rFonts w:cs="Arial"/>
              </w:rPr>
              <w:t>The Transfusio</w:t>
            </w:r>
            <w:r>
              <w:rPr>
                <w:rStyle w:val="StyleTableText9ptCharChar"/>
                <w:rFonts w:cs="Arial"/>
              </w:rPr>
              <w:t xml:space="preserve">n Requirement is not satisfied; </w:t>
            </w:r>
            <w:r w:rsidRPr="005C5D59">
              <w:rPr>
                <w:rStyle w:val="StyleTableText9ptCharChar"/>
                <w:rFonts w:cs="Arial"/>
              </w:rPr>
              <w:t xml:space="preserve">the system emits an audible alert and displays a warning message: </w:t>
            </w:r>
            <w:r w:rsidRPr="007F3B3C">
              <w:rPr>
                <w:rStyle w:val="StyleTableText9ptCharChar"/>
                <w:rFonts w:cs="Arial"/>
                <w:i/>
              </w:rPr>
              <w:t>This unit does not currently satisfy all of the patient’s Transfusion Requirements. Further processing is needed. Continue to select this unit?</w:t>
            </w:r>
          </w:p>
          <w:p w:rsidR="009125FD" w:rsidRPr="005C5D59" w:rsidRDefault="009125FD" w:rsidP="009125FD">
            <w:pPr>
              <w:pStyle w:val="TableText"/>
              <w:rPr>
                <w:rStyle w:val="StyleTableText9ptCharChar"/>
                <w:rFonts w:cs="Arial"/>
              </w:rPr>
            </w:pPr>
            <w:r w:rsidRPr="005C5D59">
              <w:rPr>
                <w:rStyle w:val="StyleTableText9ptCharChar"/>
                <w:rFonts w:cs="Arial"/>
              </w:rPr>
              <w:t>If</w:t>
            </w:r>
            <w:r>
              <w:rPr>
                <w:rStyle w:val="StyleTableText9ptCharChar"/>
                <w:rFonts w:cs="Arial"/>
              </w:rPr>
              <w:t xml:space="preserve"> the user clicks </w:t>
            </w:r>
            <w:r w:rsidRPr="005C5D59">
              <w:rPr>
                <w:rStyle w:val="StyleTableText9ptCharChar"/>
                <w:rFonts w:cs="Arial"/>
              </w:rPr>
              <w:t>“No,” the screen is cleared.</w:t>
            </w:r>
          </w:p>
          <w:p w:rsidR="009125FD" w:rsidRPr="005C5D59" w:rsidRDefault="009125FD" w:rsidP="009125FD">
            <w:pPr>
              <w:pStyle w:val="TableText"/>
              <w:rPr>
                <w:rFonts w:cs="Arial"/>
                <w:noProof/>
              </w:rPr>
            </w:pPr>
            <w:r w:rsidRPr="005C5D59">
              <w:rPr>
                <w:rStyle w:val="StyleTableText9ptCharChar"/>
                <w:rFonts w:cs="Arial"/>
              </w:rPr>
              <w:t xml:space="preserve">If </w:t>
            </w:r>
            <w:r>
              <w:rPr>
                <w:rStyle w:val="StyleTableText9ptCharChar"/>
                <w:rFonts w:cs="Arial"/>
              </w:rPr>
              <w:t>the user clicks “Yes,” selection can continue to select the unit.</w:t>
            </w:r>
          </w:p>
        </w:tc>
      </w:tr>
    </w:tbl>
    <w:p w:rsidR="009125FD" w:rsidRDefault="009125FD" w:rsidP="009125FD"/>
    <w:p w:rsidR="00C15299" w:rsidRDefault="009125FD" w:rsidP="00C15299">
      <w:pPr>
        <w:pStyle w:val="Caption"/>
      </w:pPr>
      <w:r>
        <w:br w:type="page"/>
      </w:r>
      <w:bookmarkStart w:id="921" w:name="_Ref343502433"/>
      <w:bookmarkStart w:id="922" w:name="_Ref407612064"/>
      <w:r w:rsidR="00C15299">
        <w:lastRenderedPageBreak/>
        <w:t xml:space="preserve">Figure </w:t>
      </w:r>
      <w:r w:rsidR="00C15299">
        <w:fldChar w:fldCharType="begin"/>
      </w:r>
      <w:r w:rsidR="00C15299">
        <w:instrText xml:space="preserve"> SEQ Figure \* ARABIC </w:instrText>
      </w:r>
      <w:r w:rsidR="00C15299">
        <w:fldChar w:fldCharType="separate"/>
      </w:r>
      <w:r w:rsidR="00543C20">
        <w:rPr>
          <w:noProof/>
        </w:rPr>
        <w:t>142</w:t>
      </w:r>
      <w:r w:rsidR="00C15299">
        <w:fldChar w:fldCharType="end"/>
      </w:r>
      <w:bookmarkEnd w:id="922"/>
      <w:r w:rsidR="00C15299">
        <w:t>: Irradiate Cellular Products Only and Issue Blood Component</w:t>
      </w:r>
      <w:bookmarkEnd w:id="921"/>
    </w:p>
    <w:tbl>
      <w:tblPr>
        <w:tblW w:w="102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72" w:type="dxa"/>
          <w:right w:w="72" w:type="dxa"/>
        </w:tblCellMar>
        <w:tblLook w:val="04A0" w:firstRow="1" w:lastRow="0" w:firstColumn="1" w:lastColumn="0" w:noHBand="0" w:noVBand="1"/>
      </w:tblPr>
      <w:tblGrid>
        <w:gridCol w:w="1692"/>
        <w:gridCol w:w="1620"/>
        <w:gridCol w:w="1260"/>
        <w:gridCol w:w="1620"/>
        <w:gridCol w:w="4050"/>
      </w:tblGrid>
      <w:tr w:rsidR="009125FD" w:rsidRPr="005C5D59" w:rsidTr="009125FD">
        <w:trPr>
          <w:cantSplit/>
          <w:trHeight w:val="432"/>
          <w:tblHeader/>
        </w:trPr>
        <w:tc>
          <w:tcPr>
            <w:tcW w:w="10242" w:type="dxa"/>
            <w:gridSpan w:val="5"/>
            <w:tcBorders>
              <w:left w:val="single" w:sz="4" w:space="0" w:color="000000"/>
              <w:bottom w:val="single" w:sz="4" w:space="0" w:color="000000"/>
              <w:right w:val="single" w:sz="4" w:space="0" w:color="000000"/>
            </w:tcBorders>
            <w:shd w:val="pct25" w:color="auto" w:fill="auto"/>
            <w:vAlign w:val="bottom"/>
          </w:tcPr>
          <w:p w:rsidR="009125FD" w:rsidRPr="005C5D59" w:rsidRDefault="009125FD" w:rsidP="009125FD">
            <w:pPr>
              <w:rPr>
                <w:rFonts w:ascii="Arial" w:hAnsi="Arial" w:cs="Arial"/>
                <w:b/>
                <w:sz w:val="18"/>
                <w:szCs w:val="18"/>
              </w:rPr>
            </w:pPr>
            <w:r w:rsidRPr="005C5D59">
              <w:rPr>
                <w:rFonts w:ascii="Arial" w:hAnsi="Arial" w:cs="Arial"/>
                <w:b/>
                <w:sz w:val="18"/>
                <w:szCs w:val="18"/>
              </w:rPr>
              <w:t>Issue Blood Component: IRRADIATED</w:t>
            </w:r>
          </w:p>
        </w:tc>
      </w:tr>
      <w:tr w:rsidR="009125FD" w:rsidRPr="005C5D59" w:rsidTr="009125FD">
        <w:trPr>
          <w:cantSplit/>
          <w:trHeight w:val="432"/>
          <w:tblHeader/>
        </w:trPr>
        <w:tc>
          <w:tcPr>
            <w:tcW w:w="1692" w:type="dxa"/>
            <w:tcBorders>
              <w:left w:val="single" w:sz="4" w:space="0" w:color="000000"/>
              <w:bottom w:val="single" w:sz="4" w:space="0" w:color="000000"/>
              <w:right w:val="single" w:sz="4" w:space="0" w:color="000000"/>
            </w:tcBorders>
            <w:shd w:val="pct25" w:color="auto" w:fill="auto"/>
            <w:vAlign w:val="bottom"/>
            <w:hideMark/>
          </w:tcPr>
          <w:p w:rsidR="009125FD" w:rsidRPr="005C5D59" w:rsidRDefault="009125FD" w:rsidP="009125FD">
            <w:pPr>
              <w:rPr>
                <w:rFonts w:ascii="Arial" w:hAnsi="Arial" w:cs="Arial"/>
                <w:b/>
                <w:sz w:val="18"/>
                <w:szCs w:val="18"/>
              </w:rPr>
            </w:pPr>
            <w:r w:rsidRPr="005C5D59">
              <w:rPr>
                <w:rFonts w:ascii="Arial" w:hAnsi="Arial" w:cs="Arial"/>
                <w:b/>
                <w:sz w:val="18"/>
                <w:szCs w:val="18"/>
              </w:rPr>
              <w:t>Patient Active Transfusion Requirement</w:t>
            </w:r>
          </w:p>
        </w:tc>
        <w:tc>
          <w:tcPr>
            <w:tcW w:w="1620" w:type="dxa"/>
            <w:tcBorders>
              <w:left w:val="single" w:sz="4" w:space="0" w:color="000000"/>
              <w:bottom w:val="single" w:sz="4" w:space="0" w:color="000000"/>
              <w:right w:val="single" w:sz="4" w:space="0" w:color="000000"/>
            </w:tcBorders>
            <w:shd w:val="pct25" w:color="auto" w:fill="auto"/>
            <w:vAlign w:val="bottom"/>
            <w:hideMark/>
          </w:tcPr>
          <w:p w:rsidR="009125FD" w:rsidRPr="005C5D59" w:rsidRDefault="009125FD" w:rsidP="009125FD">
            <w:pPr>
              <w:rPr>
                <w:rFonts w:ascii="Arial" w:hAnsi="Arial" w:cs="Arial"/>
                <w:b/>
                <w:color w:val="000000"/>
                <w:sz w:val="18"/>
                <w:szCs w:val="18"/>
                <w:highlight w:val="yellow"/>
              </w:rPr>
            </w:pPr>
            <w:r w:rsidRPr="005C5D59">
              <w:rPr>
                <w:rFonts w:ascii="Arial" w:hAnsi="Arial" w:cs="Arial"/>
                <w:b/>
                <w:sz w:val="18"/>
                <w:szCs w:val="18"/>
              </w:rPr>
              <w:t>Ordered Component Class*</w:t>
            </w:r>
          </w:p>
        </w:tc>
        <w:tc>
          <w:tcPr>
            <w:tcW w:w="1260" w:type="dxa"/>
            <w:tcBorders>
              <w:top w:val="single" w:sz="4" w:space="0" w:color="000000"/>
              <w:left w:val="single" w:sz="4" w:space="0" w:color="000000"/>
              <w:bottom w:val="single" w:sz="4" w:space="0" w:color="000000"/>
              <w:right w:val="single" w:sz="4" w:space="0" w:color="000000"/>
            </w:tcBorders>
            <w:shd w:val="pct25" w:color="auto" w:fill="auto"/>
            <w:vAlign w:val="bottom"/>
          </w:tcPr>
          <w:p w:rsidR="009125FD" w:rsidRPr="005C5D59" w:rsidRDefault="009125FD" w:rsidP="009125FD">
            <w:pPr>
              <w:rPr>
                <w:rFonts w:ascii="Arial" w:hAnsi="Arial" w:cs="Arial"/>
                <w:b/>
                <w:sz w:val="18"/>
                <w:szCs w:val="18"/>
              </w:rPr>
            </w:pPr>
            <w:r>
              <w:rPr>
                <w:rFonts w:ascii="Arial" w:hAnsi="Arial" w:cs="Arial"/>
                <w:b/>
                <w:sz w:val="18"/>
                <w:szCs w:val="18"/>
              </w:rPr>
              <w:t>Selected U</w:t>
            </w:r>
            <w:r w:rsidRPr="005C5D59">
              <w:rPr>
                <w:rFonts w:ascii="Arial" w:hAnsi="Arial" w:cs="Arial"/>
                <w:b/>
                <w:sz w:val="18"/>
                <w:szCs w:val="18"/>
              </w:rPr>
              <w:t>nit is</w:t>
            </w:r>
          </w:p>
        </w:tc>
        <w:tc>
          <w:tcPr>
            <w:tcW w:w="1620" w:type="dxa"/>
            <w:tcBorders>
              <w:top w:val="single" w:sz="4" w:space="0" w:color="000000"/>
              <w:left w:val="single" w:sz="4" w:space="0" w:color="000000"/>
              <w:bottom w:val="single" w:sz="4" w:space="0" w:color="000000"/>
              <w:right w:val="single" w:sz="4" w:space="0" w:color="000000"/>
            </w:tcBorders>
            <w:shd w:val="pct25" w:color="auto" w:fill="auto"/>
            <w:vAlign w:val="bottom"/>
          </w:tcPr>
          <w:p w:rsidR="009125FD" w:rsidRPr="005C5D59" w:rsidRDefault="009125FD" w:rsidP="009125FD">
            <w:pPr>
              <w:jc w:val="center"/>
              <w:rPr>
                <w:rFonts w:ascii="Arial" w:hAnsi="Arial" w:cs="Arial"/>
                <w:b/>
                <w:sz w:val="18"/>
                <w:szCs w:val="18"/>
              </w:rPr>
            </w:pPr>
            <w:r w:rsidRPr="005C5D59">
              <w:rPr>
                <w:rFonts w:ascii="Arial" w:hAnsi="Arial" w:cs="Arial"/>
                <w:b/>
                <w:sz w:val="18"/>
                <w:szCs w:val="18"/>
              </w:rPr>
              <w:t>User Role</w:t>
            </w:r>
          </w:p>
        </w:tc>
        <w:tc>
          <w:tcPr>
            <w:tcW w:w="4050" w:type="dxa"/>
            <w:tcBorders>
              <w:top w:val="single" w:sz="4" w:space="0" w:color="000000"/>
              <w:left w:val="single" w:sz="4" w:space="0" w:color="000000"/>
              <w:bottom w:val="single" w:sz="4" w:space="0" w:color="000000"/>
              <w:right w:val="single" w:sz="4" w:space="0" w:color="000000"/>
            </w:tcBorders>
            <w:shd w:val="pct25" w:color="auto" w:fill="auto"/>
            <w:vAlign w:val="bottom"/>
          </w:tcPr>
          <w:p w:rsidR="009125FD" w:rsidRPr="005C5D59" w:rsidRDefault="009125FD" w:rsidP="009125FD">
            <w:pPr>
              <w:jc w:val="center"/>
              <w:rPr>
                <w:rFonts w:ascii="Arial" w:hAnsi="Arial" w:cs="Arial"/>
                <w:b/>
                <w:sz w:val="18"/>
                <w:szCs w:val="18"/>
              </w:rPr>
            </w:pPr>
            <w:r>
              <w:rPr>
                <w:rFonts w:ascii="Arial" w:hAnsi="Arial" w:cs="Arial"/>
                <w:b/>
                <w:sz w:val="18"/>
                <w:szCs w:val="18"/>
              </w:rPr>
              <w:t xml:space="preserve">VBECS </w:t>
            </w:r>
            <w:r w:rsidRPr="005C5D59">
              <w:rPr>
                <w:rFonts w:ascii="Arial" w:hAnsi="Arial" w:cs="Arial"/>
                <w:b/>
                <w:sz w:val="18"/>
                <w:szCs w:val="18"/>
              </w:rPr>
              <w:t>Response</w:t>
            </w:r>
          </w:p>
        </w:tc>
      </w:tr>
      <w:tr w:rsidR="009125FD" w:rsidRPr="005C5D59" w:rsidTr="009125FD">
        <w:trPr>
          <w:cantSplit/>
          <w:trHeight w:val="284"/>
        </w:trPr>
        <w:tc>
          <w:tcPr>
            <w:tcW w:w="1692" w:type="dxa"/>
            <w:vMerge w:val="restart"/>
            <w:tcBorders>
              <w:top w:val="single" w:sz="4" w:space="0" w:color="000000"/>
              <w:left w:val="single" w:sz="4" w:space="0" w:color="000000"/>
              <w:right w:val="single" w:sz="4" w:space="0" w:color="000000"/>
            </w:tcBorders>
            <w:vAlign w:val="center"/>
            <w:hideMark/>
          </w:tcPr>
          <w:p w:rsidR="009125FD" w:rsidRPr="004F6C19" w:rsidRDefault="009125FD" w:rsidP="009125FD">
            <w:pPr>
              <w:jc w:val="center"/>
              <w:rPr>
                <w:rFonts w:ascii="Arial" w:hAnsi="Arial" w:cs="Arial"/>
                <w:b/>
                <w:sz w:val="28"/>
                <w:szCs w:val="28"/>
              </w:rPr>
            </w:pPr>
            <w:r w:rsidRPr="004F6C19">
              <w:rPr>
                <w:rFonts w:ascii="Arial" w:hAnsi="Arial" w:cs="Arial"/>
                <w:b/>
                <w:sz w:val="28"/>
                <w:szCs w:val="28"/>
              </w:rPr>
              <w:t>Irradiate</w:t>
            </w:r>
          </w:p>
          <w:p w:rsidR="009125FD" w:rsidRPr="004F6C19" w:rsidRDefault="009125FD" w:rsidP="009125FD">
            <w:pPr>
              <w:jc w:val="center"/>
              <w:rPr>
                <w:rFonts w:ascii="Arial" w:hAnsi="Arial" w:cs="Arial"/>
                <w:b/>
                <w:sz w:val="28"/>
                <w:szCs w:val="28"/>
              </w:rPr>
            </w:pPr>
            <w:r w:rsidRPr="004F6C19">
              <w:rPr>
                <w:rFonts w:ascii="Arial" w:hAnsi="Arial" w:cs="Arial"/>
                <w:b/>
                <w:sz w:val="28"/>
                <w:szCs w:val="28"/>
              </w:rPr>
              <w:t xml:space="preserve">Cellular </w:t>
            </w:r>
            <w:r w:rsidRPr="004F6C19">
              <w:rPr>
                <w:rFonts w:ascii="Arial" w:hAnsi="Arial" w:cs="Arial"/>
                <w:b/>
                <w:sz w:val="28"/>
                <w:szCs w:val="28"/>
              </w:rPr>
              <w:br/>
              <w:t>Products</w:t>
            </w:r>
          </w:p>
          <w:p w:rsidR="009125FD" w:rsidRPr="005C5D59" w:rsidRDefault="009125FD" w:rsidP="009125FD">
            <w:pPr>
              <w:jc w:val="center"/>
              <w:rPr>
                <w:rFonts w:ascii="Arial" w:hAnsi="Arial" w:cs="Arial"/>
                <w:sz w:val="18"/>
                <w:szCs w:val="18"/>
              </w:rPr>
            </w:pPr>
            <w:r w:rsidRPr="004F6C19">
              <w:rPr>
                <w:rFonts w:ascii="Arial" w:hAnsi="Arial" w:cs="Arial"/>
                <w:b/>
                <w:sz w:val="28"/>
                <w:szCs w:val="28"/>
              </w:rPr>
              <w:t>Only</w:t>
            </w:r>
          </w:p>
        </w:tc>
        <w:tc>
          <w:tcPr>
            <w:tcW w:w="1620" w:type="dxa"/>
            <w:tcBorders>
              <w:top w:val="single" w:sz="4" w:space="0" w:color="000000"/>
              <w:left w:val="single" w:sz="4" w:space="0" w:color="000000"/>
              <w:right w:val="single" w:sz="4" w:space="0" w:color="000000"/>
            </w:tcBorders>
            <w:shd w:val="pct10" w:color="auto" w:fill="auto"/>
            <w:vAlign w:val="center"/>
            <w:hideMark/>
          </w:tcPr>
          <w:p w:rsidR="009125FD" w:rsidRDefault="009125FD" w:rsidP="009125FD">
            <w:pPr>
              <w:spacing w:before="120"/>
              <w:jc w:val="center"/>
              <w:rPr>
                <w:rFonts w:ascii="Arial" w:hAnsi="Arial" w:cs="Arial"/>
                <w:sz w:val="18"/>
                <w:szCs w:val="18"/>
              </w:rPr>
            </w:pPr>
            <w:r w:rsidRPr="005C5D59">
              <w:rPr>
                <w:rFonts w:ascii="Arial" w:hAnsi="Arial" w:cs="Arial"/>
                <w:sz w:val="18"/>
                <w:szCs w:val="18"/>
              </w:rPr>
              <w:t xml:space="preserve">RED BLOOD CELLS </w:t>
            </w:r>
          </w:p>
          <w:p w:rsidR="009125FD" w:rsidRDefault="009125FD" w:rsidP="009125FD">
            <w:pPr>
              <w:spacing w:before="120"/>
              <w:jc w:val="center"/>
              <w:rPr>
                <w:rFonts w:ascii="Arial" w:hAnsi="Arial" w:cs="Arial"/>
                <w:sz w:val="18"/>
                <w:szCs w:val="18"/>
              </w:rPr>
            </w:pPr>
            <w:r w:rsidRPr="005C5D59">
              <w:rPr>
                <w:rFonts w:ascii="Arial" w:hAnsi="Arial" w:cs="Arial"/>
                <w:sz w:val="18"/>
                <w:szCs w:val="18"/>
              </w:rPr>
              <w:t xml:space="preserve">WHOLE BLOOD </w:t>
            </w:r>
          </w:p>
          <w:p w:rsidR="009125FD" w:rsidRPr="005C5D59" w:rsidRDefault="009125FD" w:rsidP="009125FD">
            <w:pPr>
              <w:spacing w:before="120"/>
              <w:jc w:val="center"/>
              <w:rPr>
                <w:rFonts w:ascii="Arial" w:hAnsi="Arial" w:cs="Arial"/>
                <w:sz w:val="18"/>
                <w:szCs w:val="18"/>
              </w:rPr>
            </w:pPr>
            <w:r w:rsidRPr="005C5D59">
              <w:rPr>
                <w:rFonts w:ascii="Arial" w:hAnsi="Arial" w:cs="Arial"/>
                <w:sz w:val="18"/>
                <w:szCs w:val="18"/>
              </w:rPr>
              <w:t>PLATELETS</w:t>
            </w:r>
          </w:p>
          <w:p w:rsidR="009125FD" w:rsidRPr="005C5D59" w:rsidRDefault="009125FD" w:rsidP="009125FD">
            <w:pPr>
              <w:spacing w:before="120"/>
              <w:jc w:val="center"/>
              <w:rPr>
                <w:rFonts w:ascii="Arial" w:hAnsi="Arial" w:cs="Arial"/>
                <w:sz w:val="18"/>
                <w:szCs w:val="18"/>
              </w:rPr>
            </w:pPr>
            <w:r w:rsidRPr="005C5D59">
              <w:rPr>
                <w:rFonts w:ascii="Arial" w:hAnsi="Arial" w:cs="Arial"/>
                <w:color w:val="000000"/>
                <w:sz w:val="18"/>
                <w:szCs w:val="18"/>
              </w:rPr>
              <w:t>OTHER</w:t>
            </w:r>
          </w:p>
        </w:tc>
        <w:tc>
          <w:tcPr>
            <w:tcW w:w="1260" w:type="dxa"/>
            <w:tcBorders>
              <w:top w:val="single" w:sz="4" w:space="0" w:color="000000"/>
              <w:left w:val="single" w:sz="4" w:space="0" w:color="000000"/>
              <w:right w:val="single" w:sz="4" w:space="0" w:color="000000"/>
            </w:tcBorders>
            <w:shd w:val="pct10" w:color="auto" w:fill="auto"/>
            <w:vAlign w:val="center"/>
            <w:hideMark/>
          </w:tcPr>
          <w:p w:rsidR="009125FD" w:rsidRPr="008E2609" w:rsidRDefault="009125FD" w:rsidP="009125FD">
            <w:pPr>
              <w:jc w:val="center"/>
              <w:rPr>
                <w:rFonts w:ascii="Arial" w:hAnsi="Arial" w:cs="Arial"/>
                <w:sz w:val="18"/>
                <w:szCs w:val="18"/>
              </w:rPr>
            </w:pPr>
            <w:r w:rsidRPr="008E2609">
              <w:rPr>
                <w:rFonts w:ascii="Arial" w:hAnsi="Arial" w:cs="Arial"/>
                <w:sz w:val="18"/>
                <w:szCs w:val="18"/>
              </w:rPr>
              <w:t>Irradiated</w:t>
            </w:r>
          </w:p>
        </w:tc>
        <w:tc>
          <w:tcPr>
            <w:tcW w:w="1620" w:type="dxa"/>
            <w:tcBorders>
              <w:top w:val="single" w:sz="4" w:space="0" w:color="000000"/>
              <w:left w:val="single" w:sz="4" w:space="0" w:color="000000"/>
              <w:right w:val="single" w:sz="4" w:space="0" w:color="000000"/>
            </w:tcBorders>
            <w:shd w:val="pct10" w:color="auto" w:fill="auto"/>
            <w:vAlign w:val="center"/>
            <w:hideMark/>
          </w:tcPr>
          <w:p w:rsidR="009125FD" w:rsidRPr="008E2609" w:rsidRDefault="009125FD" w:rsidP="009125FD">
            <w:pPr>
              <w:jc w:val="center"/>
              <w:rPr>
                <w:rFonts w:ascii="Arial" w:hAnsi="Arial" w:cs="Arial"/>
                <w:sz w:val="18"/>
                <w:szCs w:val="18"/>
              </w:rPr>
            </w:pPr>
            <w:r w:rsidRPr="008E2609">
              <w:rPr>
                <w:rFonts w:ascii="Arial" w:hAnsi="Arial" w:cs="Arial"/>
                <w:sz w:val="18"/>
                <w:szCs w:val="18"/>
              </w:rPr>
              <w:t>ALL VBECS Users</w:t>
            </w:r>
          </w:p>
        </w:tc>
        <w:tc>
          <w:tcPr>
            <w:tcW w:w="4050" w:type="dxa"/>
            <w:tcBorders>
              <w:top w:val="single" w:sz="4" w:space="0" w:color="000000"/>
              <w:left w:val="single" w:sz="4" w:space="0" w:color="000000"/>
              <w:right w:val="single" w:sz="4" w:space="0" w:color="000000"/>
            </w:tcBorders>
            <w:shd w:val="pct10" w:color="auto" w:fill="auto"/>
            <w:vAlign w:val="center"/>
          </w:tcPr>
          <w:p w:rsidR="009125FD" w:rsidRPr="005C5D59" w:rsidRDefault="009125FD" w:rsidP="009125FD">
            <w:pPr>
              <w:jc w:val="center"/>
              <w:rPr>
                <w:rFonts w:ascii="Arial" w:hAnsi="Arial" w:cs="Arial"/>
                <w:sz w:val="18"/>
                <w:szCs w:val="18"/>
              </w:rPr>
            </w:pPr>
            <w:r w:rsidRPr="005C5D59">
              <w:rPr>
                <w:rFonts w:ascii="Arial" w:hAnsi="Arial" w:cs="Arial"/>
                <w:sz w:val="18"/>
                <w:szCs w:val="18"/>
              </w:rPr>
              <w:t>No warning message will display.</w:t>
            </w:r>
          </w:p>
        </w:tc>
      </w:tr>
      <w:tr w:rsidR="009125FD" w:rsidRPr="005C5D59" w:rsidTr="009125FD">
        <w:trPr>
          <w:cantSplit/>
          <w:trHeight w:val="1758"/>
        </w:trPr>
        <w:tc>
          <w:tcPr>
            <w:tcW w:w="1692" w:type="dxa"/>
            <w:vMerge/>
            <w:tcBorders>
              <w:left w:val="single" w:sz="4" w:space="0" w:color="000000"/>
              <w:right w:val="single" w:sz="4" w:space="0" w:color="000000"/>
            </w:tcBorders>
            <w:vAlign w:val="bottom"/>
          </w:tcPr>
          <w:p w:rsidR="009125FD" w:rsidRPr="005C5D59" w:rsidRDefault="009125FD" w:rsidP="009125FD">
            <w:pPr>
              <w:rPr>
                <w:rFonts w:ascii="Arial" w:hAnsi="Arial" w:cs="Arial"/>
                <w:b/>
                <w:sz w:val="18"/>
                <w:szCs w:val="18"/>
              </w:rPr>
            </w:pPr>
          </w:p>
        </w:tc>
        <w:tc>
          <w:tcPr>
            <w:tcW w:w="1620" w:type="dxa"/>
            <w:tcBorders>
              <w:top w:val="single" w:sz="4" w:space="0" w:color="000000"/>
              <w:left w:val="single" w:sz="4" w:space="0" w:color="000000"/>
              <w:right w:val="single" w:sz="4" w:space="0" w:color="000000"/>
            </w:tcBorders>
            <w:vAlign w:val="center"/>
          </w:tcPr>
          <w:p w:rsidR="009125FD" w:rsidRPr="005C5D59" w:rsidRDefault="009125FD" w:rsidP="009125FD">
            <w:pPr>
              <w:spacing w:before="120"/>
              <w:jc w:val="center"/>
              <w:rPr>
                <w:rFonts w:ascii="Arial" w:hAnsi="Arial" w:cs="Arial"/>
                <w:sz w:val="18"/>
                <w:szCs w:val="18"/>
              </w:rPr>
            </w:pPr>
            <w:r w:rsidRPr="005C5D59">
              <w:rPr>
                <w:rFonts w:ascii="Arial" w:hAnsi="Arial" w:cs="Arial"/>
                <w:sz w:val="18"/>
                <w:szCs w:val="18"/>
              </w:rPr>
              <w:t xml:space="preserve">RED BLOOD CELLS </w:t>
            </w:r>
          </w:p>
          <w:p w:rsidR="009125FD" w:rsidRPr="005C5D59" w:rsidRDefault="009125FD" w:rsidP="009125FD">
            <w:pPr>
              <w:spacing w:before="120"/>
              <w:jc w:val="center"/>
              <w:rPr>
                <w:rFonts w:ascii="Arial" w:hAnsi="Arial" w:cs="Arial"/>
                <w:sz w:val="18"/>
                <w:szCs w:val="18"/>
              </w:rPr>
            </w:pPr>
            <w:r w:rsidRPr="005C5D59">
              <w:rPr>
                <w:rFonts w:ascii="Arial" w:hAnsi="Arial" w:cs="Arial"/>
                <w:sz w:val="18"/>
                <w:szCs w:val="18"/>
              </w:rPr>
              <w:t>WHOLE BLOOD</w:t>
            </w:r>
          </w:p>
          <w:p w:rsidR="009125FD" w:rsidRPr="005C5D59" w:rsidRDefault="009125FD" w:rsidP="009125FD">
            <w:pPr>
              <w:spacing w:before="120"/>
              <w:jc w:val="center"/>
              <w:rPr>
                <w:rFonts w:ascii="Arial" w:hAnsi="Arial" w:cs="Arial"/>
                <w:sz w:val="18"/>
                <w:szCs w:val="18"/>
              </w:rPr>
            </w:pPr>
            <w:r w:rsidRPr="005C5D59">
              <w:rPr>
                <w:rFonts w:ascii="Arial" w:hAnsi="Arial" w:cs="Arial"/>
                <w:sz w:val="18"/>
                <w:szCs w:val="18"/>
              </w:rPr>
              <w:t>PLATELETS</w:t>
            </w:r>
          </w:p>
          <w:p w:rsidR="009125FD" w:rsidRPr="005C5D59" w:rsidRDefault="009125FD" w:rsidP="009125FD">
            <w:pPr>
              <w:spacing w:before="120"/>
              <w:jc w:val="center"/>
              <w:rPr>
                <w:rFonts w:ascii="Arial" w:hAnsi="Arial" w:cs="Arial"/>
                <w:sz w:val="18"/>
                <w:szCs w:val="18"/>
              </w:rPr>
            </w:pPr>
            <w:r w:rsidRPr="005C5D59">
              <w:rPr>
                <w:rFonts w:ascii="Arial" w:hAnsi="Arial" w:cs="Arial"/>
                <w:color w:val="000000"/>
                <w:sz w:val="18"/>
                <w:szCs w:val="18"/>
              </w:rPr>
              <w:t>OTHER</w:t>
            </w:r>
          </w:p>
        </w:tc>
        <w:tc>
          <w:tcPr>
            <w:tcW w:w="1260" w:type="dxa"/>
            <w:tcBorders>
              <w:top w:val="single" w:sz="4" w:space="0" w:color="000000"/>
              <w:left w:val="single" w:sz="4" w:space="0" w:color="000000"/>
              <w:right w:val="single" w:sz="4" w:space="0" w:color="000000"/>
            </w:tcBorders>
            <w:vAlign w:val="center"/>
          </w:tcPr>
          <w:p w:rsidR="009125FD" w:rsidRPr="005C5D59" w:rsidRDefault="009125FD" w:rsidP="009125FD">
            <w:pPr>
              <w:jc w:val="center"/>
              <w:rPr>
                <w:rFonts w:ascii="Arial" w:hAnsi="Arial" w:cs="Arial"/>
                <w:color w:val="FF0000"/>
                <w:sz w:val="18"/>
                <w:szCs w:val="18"/>
              </w:rPr>
            </w:pPr>
            <w:r w:rsidRPr="005C5D59">
              <w:rPr>
                <w:rFonts w:ascii="Arial" w:hAnsi="Arial" w:cs="Arial"/>
                <w:b/>
                <w:color w:val="FF0000"/>
                <w:sz w:val="18"/>
                <w:szCs w:val="18"/>
              </w:rPr>
              <w:t>Not Irradiated</w:t>
            </w:r>
          </w:p>
        </w:tc>
        <w:tc>
          <w:tcPr>
            <w:tcW w:w="1620" w:type="dxa"/>
            <w:tcBorders>
              <w:top w:val="single" w:sz="4" w:space="0" w:color="000000"/>
              <w:left w:val="single" w:sz="4" w:space="0" w:color="000000"/>
              <w:right w:val="single" w:sz="4" w:space="0" w:color="000000"/>
            </w:tcBorders>
            <w:vAlign w:val="center"/>
          </w:tcPr>
          <w:p w:rsidR="009125FD" w:rsidRPr="0081278B" w:rsidRDefault="009125FD" w:rsidP="009125FD">
            <w:pPr>
              <w:ind w:left="18"/>
              <w:rPr>
                <w:rFonts w:ascii="Arial" w:hAnsi="Arial" w:cs="Arial"/>
                <w:sz w:val="18"/>
                <w:szCs w:val="18"/>
              </w:rPr>
            </w:pPr>
            <w:r w:rsidRPr="0081278B">
              <w:rPr>
                <w:rFonts w:ascii="Arial" w:hAnsi="Arial" w:cs="Arial"/>
                <w:noProof/>
                <w:sz w:val="18"/>
                <w:szCs w:val="18"/>
              </w:rPr>
              <w:t>Technologist</w:t>
            </w:r>
          </w:p>
          <w:p w:rsidR="009125FD" w:rsidRPr="00836EE2" w:rsidRDefault="009125FD" w:rsidP="009125FD">
            <w:pPr>
              <w:ind w:left="18"/>
              <w:jc w:val="center"/>
              <w:rPr>
                <w:rFonts w:ascii="Arial" w:hAnsi="Arial" w:cs="Arial"/>
                <w:sz w:val="18"/>
                <w:szCs w:val="18"/>
              </w:rPr>
            </w:pPr>
          </w:p>
          <w:p w:rsidR="009125FD" w:rsidRPr="0081278B" w:rsidRDefault="009125FD" w:rsidP="009125FD">
            <w:pPr>
              <w:ind w:left="18"/>
              <w:rPr>
                <w:rFonts w:ascii="Arial" w:hAnsi="Arial" w:cs="Arial"/>
                <w:noProof/>
                <w:sz w:val="18"/>
                <w:szCs w:val="18"/>
              </w:rPr>
            </w:pPr>
            <w:r w:rsidRPr="0081278B">
              <w:rPr>
                <w:rFonts w:ascii="Arial" w:hAnsi="Arial" w:cs="Arial"/>
                <w:noProof/>
                <w:sz w:val="18"/>
                <w:szCs w:val="18"/>
              </w:rPr>
              <w:t>Enhanced Technologist</w:t>
            </w:r>
          </w:p>
        </w:tc>
        <w:tc>
          <w:tcPr>
            <w:tcW w:w="4050" w:type="dxa"/>
            <w:tcBorders>
              <w:top w:val="single" w:sz="4" w:space="0" w:color="000000"/>
              <w:left w:val="single" w:sz="4" w:space="0" w:color="000000"/>
              <w:right w:val="single" w:sz="4" w:space="0" w:color="000000"/>
            </w:tcBorders>
            <w:vAlign w:val="bottom"/>
          </w:tcPr>
          <w:p w:rsidR="009125FD" w:rsidRDefault="009125FD" w:rsidP="009125FD">
            <w:pPr>
              <w:rPr>
                <w:rFonts w:ascii="Arial" w:hAnsi="Arial" w:cs="Arial"/>
                <w:sz w:val="18"/>
                <w:szCs w:val="18"/>
              </w:rPr>
            </w:pPr>
            <w:r w:rsidRPr="005C5D59">
              <w:rPr>
                <w:rFonts w:ascii="Arial" w:hAnsi="Arial" w:cs="Arial"/>
                <w:sz w:val="18"/>
                <w:szCs w:val="18"/>
              </w:rPr>
              <w:t xml:space="preserve">The system displays the warning message: </w:t>
            </w:r>
            <w:r w:rsidRPr="00836EE2">
              <w:rPr>
                <w:rFonts w:ascii="Arial" w:hAnsi="Arial" w:cs="Arial"/>
                <w:i/>
                <w:sz w:val="18"/>
                <w:szCs w:val="18"/>
              </w:rPr>
              <w:t>Patient’s Transfusion Requirement is not satisfied.</w:t>
            </w:r>
            <w:r w:rsidRPr="005C5D59">
              <w:rPr>
                <w:rFonts w:ascii="Arial" w:hAnsi="Arial" w:cs="Arial"/>
                <w:sz w:val="18"/>
                <w:szCs w:val="18"/>
              </w:rPr>
              <w:t xml:space="preserve"> </w:t>
            </w:r>
            <w:r w:rsidRPr="007F3B3C">
              <w:rPr>
                <w:rFonts w:ascii="Arial" w:hAnsi="Arial" w:cs="Arial"/>
                <w:i/>
                <w:sz w:val="18"/>
                <w:szCs w:val="18"/>
              </w:rPr>
              <w:t>You do not have the proper security to issue this unit. Further processing is needed and must be documented in VBECS.</w:t>
            </w:r>
            <w:r w:rsidRPr="005C5D59">
              <w:rPr>
                <w:rFonts w:ascii="Arial" w:hAnsi="Arial" w:cs="Arial"/>
                <w:sz w:val="18"/>
                <w:szCs w:val="18"/>
              </w:rPr>
              <w:t xml:space="preserve"> </w:t>
            </w:r>
          </w:p>
          <w:p w:rsidR="009125FD" w:rsidRPr="005C5D59" w:rsidRDefault="009125FD" w:rsidP="009125FD">
            <w:pPr>
              <w:rPr>
                <w:rFonts w:ascii="Arial" w:hAnsi="Arial" w:cs="Arial"/>
                <w:sz w:val="18"/>
                <w:szCs w:val="18"/>
              </w:rPr>
            </w:pPr>
            <w:r>
              <w:rPr>
                <w:rFonts w:ascii="Arial" w:hAnsi="Arial" w:cs="Arial"/>
                <w:sz w:val="18"/>
                <w:szCs w:val="18"/>
              </w:rPr>
              <w:t>The tech may not issue this unit in the computer.</w:t>
            </w:r>
          </w:p>
        </w:tc>
      </w:tr>
      <w:tr w:rsidR="009125FD" w:rsidRPr="005C5D59" w:rsidTr="009125FD">
        <w:trPr>
          <w:cantSplit/>
          <w:trHeight w:val="2343"/>
        </w:trPr>
        <w:tc>
          <w:tcPr>
            <w:tcW w:w="1692" w:type="dxa"/>
            <w:vMerge/>
            <w:tcBorders>
              <w:left w:val="single" w:sz="4" w:space="0" w:color="000000"/>
              <w:right w:val="single" w:sz="4" w:space="0" w:color="000000"/>
            </w:tcBorders>
            <w:vAlign w:val="bottom"/>
          </w:tcPr>
          <w:p w:rsidR="009125FD" w:rsidRPr="005C5D59" w:rsidRDefault="009125FD" w:rsidP="009125FD">
            <w:pPr>
              <w:rPr>
                <w:rFonts w:ascii="Arial" w:hAnsi="Arial" w:cs="Arial"/>
                <w:b/>
                <w:sz w:val="18"/>
                <w:szCs w:val="18"/>
              </w:rPr>
            </w:pPr>
          </w:p>
        </w:tc>
        <w:tc>
          <w:tcPr>
            <w:tcW w:w="1620" w:type="dxa"/>
            <w:tcBorders>
              <w:top w:val="single" w:sz="4" w:space="0" w:color="000000"/>
              <w:left w:val="single" w:sz="4" w:space="0" w:color="000000"/>
              <w:right w:val="single" w:sz="4" w:space="0" w:color="000000"/>
            </w:tcBorders>
            <w:vAlign w:val="center"/>
          </w:tcPr>
          <w:p w:rsidR="009125FD" w:rsidRPr="005C5D59" w:rsidRDefault="009125FD" w:rsidP="009125FD">
            <w:pPr>
              <w:spacing w:before="120"/>
              <w:jc w:val="center"/>
              <w:rPr>
                <w:rFonts w:ascii="Arial" w:hAnsi="Arial" w:cs="Arial"/>
                <w:sz w:val="18"/>
                <w:szCs w:val="18"/>
              </w:rPr>
            </w:pPr>
            <w:r w:rsidRPr="005C5D59">
              <w:rPr>
                <w:rFonts w:ascii="Arial" w:hAnsi="Arial" w:cs="Arial"/>
                <w:sz w:val="18"/>
                <w:szCs w:val="18"/>
              </w:rPr>
              <w:t xml:space="preserve">RED BLOOD CELLS </w:t>
            </w:r>
          </w:p>
          <w:p w:rsidR="009125FD" w:rsidRPr="005C5D59" w:rsidRDefault="009125FD" w:rsidP="009125FD">
            <w:pPr>
              <w:spacing w:before="120"/>
              <w:jc w:val="center"/>
              <w:rPr>
                <w:rFonts w:ascii="Arial" w:hAnsi="Arial" w:cs="Arial"/>
                <w:sz w:val="18"/>
                <w:szCs w:val="18"/>
              </w:rPr>
            </w:pPr>
            <w:r w:rsidRPr="005C5D59">
              <w:rPr>
                <w:rFonts w:ascii="Arial" w:hAnsi="Arial" w:cs="Arial"/>
                <w:sz w:val="18"/>
                <w:szCs w:val="18"/>
              </w:rPr>
              <w:t>WHOLE BLOOD</w:t>
            </w:r>
          </w:p>
          <w:p w:rsidR="009125FD" w:rsidRPr="005C5D59" w:rsidRDefault="009125FD" w:rsidP="009125FD">
            <w:pPr>
              <w:spacing w:before="120"/>
              <w:jc w:val="center"/>
              <w:rPr>
                <w:rFonts w:ascii="Arial" w:hAnsi="Arial" w:cs="Arial"/>
                <w:sz w:val="18"/>
                <w:szCs w:val="18"/>
              </w:rPr>
            </w:pPr>
            <w:r w:rsidRPr="005C5D59">
              <w:rPr>
                <w:rFonts w:ascii="Arial" w:hAnsi="Arial" w:cs="Arial"/>
                <w:sz w:val="18"/>
                <w:szCs w:val="18"/>
              </w:rPr>
              <w:t>PLATELETS</w:t>
            </w:r>
          </w:p>
          <w:p w:rsidR="009125FD" w:rsidRPr="005C5D59" w:rsidRDefault="009125FD" w:rsidP="009125FD">
            <w:pPr>
              <w:spacing w:before="120"/>
              <w:jc w:val="center"/>
              <w:rPr>
                <w:rFonts w:ascii="Arial" w:hAnsi="Arial" w:cs="Arial"/>
                <w:sz w:val="18"/>
                <w:szCs w:val="18"/>
              </w:rPr>
            </w:pPr>
            <w:r w:rsidRPr="005C5D59">
              <w:rPr>
                <w:rFonts w:ascii="Arial" w:hAnsi="Arial" w:cs="Arial"/>
                <w:color w:val="000000"/>
                <w:sz w:val="18"/>
                <w:szCs w:val="18"/>
              </w:rPr>
              <w:t>OTHER</w:t>
            </w:r>
          </w:p>
        </w:tc>
        <w:tc>
          <w:tcPr>
            <w:tcW w:w="1260" w:type="dxa"/>
            <w:tcBorders>
              <w:top w:val="single" w:sz="4" w:space="0" w:color="000000"/>
              <w:left w:val="single" w:sz="4" w:space="0" w:color="000000"/>
              <w:right w:val="single" w:sz="4" w:space="0" w:color="000000"/>
            </w:tcBorders>
            <w:vAlign w:val="center"/>
          </w:tcPr>
          <w:p w:rsidR="009125FD" w:rsidRPr="005C5D59" w:rsidRDefault="009125FD" w:rsidP="009125FD">
            <w:pPr>
              <w:jc w:val="center"/>
              <w:rPr>
                <w:rFonts w:ascii="Arial" w:hAnsi="Arial" w:cs="Arial"/>
                <w:color w:val="FF0000"/>
                <w:sz w:val="18"/>
                <w:szCs w:val="18"/>
              </w:rPr>
            </w:pPr>
            <w:r w:rsidRPr="005C5D59">
              <w:rPr>
                <w:rFonts w:ascii="Arial" w:hAnsi="Arial" w:cs="Arial"/>
                <w:b/>
                <w:color w:val="FF0000"/>
                <w:sz w:val="18"/>
                <w:szCs w:val="18"/>
              </w:rPr>
              <w:t>Not Irradiated</w:t>
            </w:r>
          </w:p>
        </w:tc>
        <w:tc>
          <w:tcPr>
            <w:tcW w:w="1620" w:type="dxa"/>
            <w:tcBorders>
              <w:top w:val="single" w:sz="4" w:space="0" w:color="000000"/>
              <w:left w:val="single" w:sz="4" w:space="0" w:color="000000"/>
              <w:right w:val="single" w:sz="4" w:space="0" w:color="000000"/>
            </w:tcBorders>
            <w:vAlign w:val="center"/>
          </w:tcPr>
          <w:p w:rsidR="009125FD" w:rsidRPr="0081278B" w:rsidRDefault="009125FD" w:rsidP="009125FD">
            <w:pPr>
              <w:spacing w:before="120"/>
              <w:ind w:left="18"/>
              <w:rPr>
                <w:rFonts w:ascii="Arial" w:hAnsi="Arial" w:cs="Arial"/>
                <w:sz w:val="18"/>
                <w:szCs w:val="18"/>
              </w:rPr>
            </w:pPr>
            <w:r w:rsidRPr="0081278B">
              <w:rPr>
                <w:rFonts w:ascii="Arial" w:hAnsi="Arial" w:cs="Arial"/>
                <w:sz w:val="18"/>
                <w:szCs w:val="18"/>
              </w:rPr>
              <w:t>Lead Technologist</w:t>
            </w:r>
          </w:p>
          <w:p w:rsidR="009125FD" w:rsidRPr="0081278B" w:rsidRDefault="009125FD" w:rsidP="009125FD">
            <w:pPr>
              <w:spacing w:before="120"/>
              <w:ind w:left="18"/>
              <w:rPr>
                <w:rFonts w:ascii="Arial" w:hAnsi="Arial" w:cs="Arial"/>
                <w:sz w:val="18"/>
                <w:szCs w:val="18"/>
              </w:rPr>
            </w:pPr>
            <w:r w:rsidRPr="0081278B">
              <w:rPr>
                <w:rFonts w:ascii="Arial" w:hAnsi="Arial" w:cs="Arial"/>
                <w:sz w:val="18"/>
                <w:szCs w:val="18"/>
              </w:rPr>
              <w:t>Traditional Supervisor</w:t>
            </w:r>
          </w:p>
          <w:p w:rsidR="009125FD" w:rsidRPr="0081278B" w:rsidRDefault="009125FD" w:rsidP="009125FD">
            <w:pPr>
              <w:spacing w:before="120"/>
              <w:ind w:left="18"/>
              <w:rPr>
                <w:rFonts w:ascii="Arial" w:hAnsi="Arial" w:cs="Arial"/>
                <w:sz w:val="18"/>
                <w:szCs w:val="18"/>
              </w:rPr>
            </w:pPr>
            <w:r w:rsidRPr="0081278B">
              <w:rPr>
                <w:rFonts w:ascii="Arial" w:hAnsi="Arial" w:cs="Arial"/>
                <w:sz w:val="18"/>
                <w:szCs w:val="18"/>
              </w:rPr>
              <w:t>Enhanced Supervisor</w:t>
            </w:r>
          </w:p>
          <w:p w:rsidR="009125FD" w:rsidRPr="0081278B" w:rsidRDefault="009125FD" w:rsidP="009125FD">
            <w:pPr>
              <w:spacing w:before="120"/>
              <w:ind w:left="18"/>
              <w:rPr>
                <w:rFonts w:ascii="Arial" w:hAnsi="Arial" w:cs="Arial"/>
                <w:sz w:val="18"/>
                <w:szCs w:val="18"/>
              </w:rPr>
            </w:pPr>
            <w:r w:rsidRPr="0081278B">
              <w:rPr>
                <w:rFonts w:ascii="Arial" w:hAnsi="Arial" w:cs="Arial"/>
                <w:sz w:val="18"/>
                <w:szCs w:val="18"/>
              </w:rPr>
              <w:t>Administrator/Supervisor</w:t>
            </w:r>
          </w:p>
          <w:p w:rsidR="009125FD" w:rsidRPr="008B278A" w:rsidRDefault="009125FD" w:rsidP="009125FD">
            <w:pPr>
              <w:ind w:left="18"/>
              <w:rPr>
                <w:rFonts w:ascii="Arial" w:hAnsi="Arial" w:cs="Arial"/>
                <w:sz w:val="18"/>
                <w:szCs w:val="18"/>
              </w:rPr>
            </w:pPr>
          </w:p>
        </w:tc>
        <w:tc>
          <w:tcPr>
            <w:tcW w:w="4050" w:type="dxa"/>
            <w:tcBorders>
              <w:top w:val="single" w:sz="4" w:space="0" w:color="000000"/>
              <w:left w:val="single" w:sz="4" w:space="0" w:color="000000"/>
              <w:right w:val="single" w:sz="4" w:space="0" w:color="000000"/>
            </w:tcBorders>
            <w:vAlign w:val="bottom"/>
          </w:tcPr>
          <w:p w:rsidR="009125FD" w:rsidRPr="005C5D59" w:rsidRDefault="009125FD" w:rsidP="009125FD">
            <w:pPr>
              <w:rPr>
                <w:rFonts w:ascii="Arial" w:hAnsi="Arial" w:cs="Arial"/>
                <w:sz w:val="18"/>
                <w:szCs w:val="18"/>
              </w:rPr>
            </w:pPr>
            <w:r w:rsidRPr="005C5D59">
              <w:rPr>
                <w:rFonts w:ascii="Arial" w:hAnsi="Arial" w:cs="Arial"/>
                <w:sz w:val="18"/>
                <w:szCs w:val="18"/>
              </w:rPr>
              <w:t xml:space="preserve">The system displays the warning message: </w:t>
            </w:r>
            <w:r w:rsidRPr="00836EE2">
              <w:rPr>
                <w:rFonts w:ascii="Arial" w:hAnsi="Arial" w:cs="Arial"/>
                <w:i/>
                <w:sz w:val="18"/>
                <w:szCs w:val="18"/>
              </w:rPr>
              <w:t>Patient’s Irradiate Cellular Products Only Transfusion Requirement is not satisfied</w:t>
            </w:r>
            <w:r w:rsidRPr="005C5D59">
              <w:rPr>
                <w:rFonts w:ascii="Arial" w:hAnsi="Arial" w:cs="Arial"/>
                <w:sz w:val="18"/>
                <w:szCs w:val="18"/>
              </w:rPr>
              <w:t xml:space="preserve"> and prompts the user whether to proceed. </w:t>
            </w:r>
          </w:p>
          <w:p w:rsidR="009125FD" w:rsidRPr="005C5D59" w:rsidRDefault="009125FD" w:rsidP="009125FD">
            <w:pPr>
              <w:rPr>
                <w:rFonts w:ascii="Arial" w:hAnsi="Arial" w:cs="Arial"/>
                <w:sz w:val="18"/>
                <w:szCs w:val="18"/>
              </w:rPr>
            </w:pPr>
            <w:r w:rsidRPr="005C5D59">
              <w:rPr>
                <w:rFonts w:ascii="Arial" w:hAnsi="Arial" w:cs="Arial"/>
                <w:sz w:val="18"/>
                <w:szCs w:val="18"/>
              </w:rPr>
              <w:t>If the user responds “No”</w:t>
            </w:r>
            <w:r>
              <w:rPr>
                <w:rFonts w:ascii="Arial" w:hAnsi="Arial" w:cs="Arial"/>
                <w:sz w:val="18"/>
                <w:szCs w:val="18"/>
              </w:rPr>
              <w:t>,</w:t>
            </w:r>
            <w:r w:rsidRPr="005C5D59">
              <w:rPr>
                <w:rFonts w:ascii="Arial" w:hAnsi="Arial" w:cs="Arial"/>
                <w:sz w:val="18"/>
                <w:szCs w:val="18"/>
              </w:rPr>
              <w:t xml:space="preserve"> the system wi</w:t>
            </w:r>
            <w:r>
              <w:rPr>
                <w:rFonts w:ascii="Arial" w:hAnsi="Arial" w:cs="Arial"/>
                <w:sz w:val="18"/>
                <w:szCs w:val="18"/>
              </w:rPr>
              <w:t>ll clear the selected unit.</w:t>
            </w:r>
          </w:p>
          <w:p w:rsidR="009125FD" w:rsidRPr="005C5D59" w:rsidRDefault="009125FD" w:rsidP="009125FD">
            <w:pPr>
              <w:rPr>
                <w:rFonts w:ascii="Arial" w:hAnsi="Arial" w:cs="Arial"/>
                <w:sz w:val="18"/>
                <w:szCs w:val="18"/>
              </w:rPr>
            </w:pPr>
            <w:r w:rsidRPr="005C5D59">
              <w:rPr>
                <w:rFonts w:ascii="Arial" w:hAnsi="Arial" w:cs="Arial"/>
                <w:sz w:val="18"/>
                <w:szCs w:val="18"/>
              </w:rPr>
              <w:t>If the user responds “Yes”</w:t>
            </w:r>
            <w:r>
              <w:rPr>
                <w:rFonts w:ascii="Arial" w:hAnsi="Arial" w:cs="Arial"/>
                <w:sz w:val="18"/>
                <w:szCs w:val="18"/>
              </w:rPr>
              <w:t>,</w:t>
            </w:r>
            <w:r w:rsidRPr="005C5D59">
              <w:rPr>
                <w:rFonts w:ascii="Arial" w:hAnsi="Arial" w:cs="Arial"/>
                <w:sz w:val="18"/>
                <w:szCs w:val="18"/>
              </w:rPr>
              <w:t xml:space="preserve"> the system will require a comment (free text or canned, “unit issue” context) and capture the transacti</w:t>
            </w:r>
            <w:r>
              <w:rPr>
                <w:rFonts w:ascii="Arial" w:hAnsi="Arial" w:cs="Arial"/>
                <w:sz w:val="18"/>
                <w:szCs w:val="18"/>
              </w:rPr>
              <w:t>on details for inclusion  in an Exception R</w:t>
            </w:r>
            <w:r w:rsidRPr="005C5D59">
              <w:rPr>
                <w:rFonts w:ascii="Arial" w:hAnsi="Arial" w:cs="Arial"/>
                <w:sz w:val="18"/>
                <w:szCs w:val="18"/>
              </w:rPr>
              <w:t>eport</w:t>
            </w:r>
            <w:r>
              <w:rPr>
                <w:rFonts w:ascii="Arial" w:hAnsi="Arial" w:cs="Arial"/>
                <w:sz w:val="18"/>
                <w:szCs w:val="18"/>
              </w:rPr>
              <w:t xml:space="preserve"> entry</w:t>
            </w:r>
            <w:r w:rsidRPr="005C5D59">
              <w:rPr>
                <w:rFonts w:ascii="Arial" w:hAnsi="Arial" w:cs="Arial"/>
                <w:sz w:val="18"/>
                <w:szCs w:val="18"/>
              </w:rPr>
              <w:t xml:space="preserve">: </w:t>
            </w:r>
            <w:r w:rsidRPr="005C5D59">
              <w:rPr>
                <w:rFonts w:ascii="Arial" w:hAnsi="Arial" w:cs="Arial"/>
                <w:i/>
                <w:sz w:val="18"/>
                <w:szCs w:val="18"/>
              </w:rPr>
              <w:t>Unit issued with unsatisfied Transfusion Requirement</w:t>
            </w:r>
            <w:r>
              <w:rPr>
                <w:rFonts w:ascii="Arial" w:hAnsi="Arial" w:cs="Arial"/>
                <w:sz w:val="18"/>
                <w:szCs w:val="18"/>
              </w:rPr>
              <w:t>.</w:t>
            </w:r>
          </w:p>
        </w:tc>
      </w:tr>
    </w:tbl>
    <w:p w:rsidR="009125FD" w:rsidRPr="000B5AC8" w:rsidRDefault="009125FD" w:rsidP="009125FD"/>
    <w:p w:rsidR="00C15299" w:rsidRDefault="009125FD" w:rsidP="00C15299">
      <w:pPr>
        <w:pStyle w:val="Caption"/>
      </w:pPr>
      <w:r>
        <w:br w:type="page"/>
      </w:r>
      <w:bookmarkStart w:id="923" w:name="_Ref343502457"/>
      <w:bookmarkStart w:id="924" w:name="_Ref407612076"/>
      <w:r w:rsidR="00C15299">
        <w:lastRenderedPageBreak/>
        <w:t xml:space="preserve">Figure </w:t>
      </w:r>
      <w:r w:rsidR="00C15299">
        <w:fldChar w:fldCharType="begin"/>
      </w:r>
      <w:r w:rsidR="00C15299">
        <w:instrText xml:space="preserve"> SEQ Figure \* ARABIC </w:instrText>
      </w:r>
      <w:r w:rsidR="00C15299">
        <w:fldChar w:fldCharType="separate"/>
      </w:r>
      <w:r w:rsidR="00543C20">
        <w:rPr>
          <w:noProof/>
        </w:rPr>
        <w:t>143</w:t>
      </w:r>
      <w:r w:rsidR="00C15299">
        <w:fldChar w:fldCharType="end"/>
      </w:r>
      <w:bookmarkEnd w:id="924"/>
      <w:r w:rsidR="00C15299">
        <w:t>: Leuko-reduce Cellular Products and Select Blood Unit</w:t>
      </w:r>
      <w:bookmarkEnd w:id="923"/>
    </w:p>
    <w:tbl>
      <w:tblPr>
        <w:tblW w:w="102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72" w:type="dxa"/>
          <w:right w:w="72" w:type="dxa"/>
        </w:tblCellMar>
        <w:tblLook w:val="04A0" w:firstRow="1" w:lastRow="0" w:firstColumn="1" w:lastColumn="0" w:noHBand="0" w:noVBand="1"/>
      </w:tblPr>
      <w:tblGrid>
        <w:gridCol w:w="1692"/>
        <w:gridCol w:w="1620"/>
        <w:gridCol w:w="1260"/>
        <w:gridCol w:w="1620"/>
        <w:gridCol w:w="4050"/>
      </w:tblGrid>
      <w:tr w:rsidR="009125FD" w:rsidRPr="005C5D59" w:rsidTr="009125FD">
        <w:trPr>
          <w:cantSplit/>
          <w:trHeight w:val="305"/>
          <w:tblHeader/>
        </w:trPr>
        <w:tc>
          <w:tcPr>
            <w:tcW w:w="10242" w:type="dxa"/>
            <w:gridSpan w:val="5"/>
            <w:tcBorders>
              <w:top w:val="single" w:sz="4" w:space="0" w:color="000000"/>
              <w:left w:val="single" w:sz="4" w:space="0" w:color="000000"/>
              <w:right w:val="single" w:sz="4" w:space="0" w:color="000000"/>
            </w:tcBorders>
            <w:shd w:val="pct25" w:color="auto" w:fill="auto"/>
            <w:vAlign w:val="bottom"/>
            <w:hideMark/>
          </w:tcPr>
          <w:p w:rsidR="009125FD" w:rsidRPr="005C5D59" w:rsidRDefault="009125FD" w:rsidP="009125FD">
            <w:pPr>
              <w:rPr>
                <w:rFonts w:ascii="Arial" w:hAnsi="Arial" w:cs="Arial"/>
                <w:b/>
                <w:sz w:val="18"/>
                <w:szCs w:val="18"/>
              </w:rPr>
            </w:pPr>
            <w:r w:rsidRPr="005C5D59">
              <w:rPr>
                <w:rFonts w:ascii="Arial" w:hAnsi="Arial" w:cs="Arial"/>
                <w:b/>
                <w:sz w:val="18"/>
                <w:szCs w:val="18"/>
              </w:rPr>
              <w:t xml:space="preserve">Select Unit: </w:t>
            </w:r>
            <w:r w:rsidRPr="00996892">
              <w:rPr>
                <w:rFonts w:ascii="Arial" w:hAnsi="Arial" w:cs="Arial"/>
                <w:b/>
                <w:sz w:val="18"/>
                <w:szCs w:val="18"/>
              </w:rPr>
              <w:t>Leuko-reduce</w:t>
            </w:r>
            <w:r>
              <w:rPr>
                <w:rFonts w:ascii="Arial" w:hAnsi="Arial" w:cs="Arial"/>
                <w:b/>
                <w:sz w:val="18"/>
                <w:szCs w:val="18"/>
              </w:rPr>
              <w:t xml:space="preserve"> Cellular Products</w:t>
            </w:r>
          </w:p>
        </w:tc>
      </w:tr>
      <w:tr w:rsidR="009125FD" w:rsidRPr="005C5D59" w:rsidTr="009125FD">
        <w:trPr>
          <w:cantSplit/>
          <w:trHeight w:val="432"/>
          <w:tblHeader/>
        </w:trPr>
        <w:tc>
          <w:tcPr>
            <w:tcW w:w="1692" w:type="dxa"/>
            <w:tcBorders>
              <w:left w:val="single" w:sz="4" w:space="0" w:color="000000"/>
              <w:bottom w:val="single" w:sz="4" w:space="0" w:color="000000"/>
              <w:right w:val="single" w:sz="4" w:space="0" w:color="000000"/>
            </w:tcBorders>
            <w:shd w:val="pct25" w:color="auto" w:fill="auto"/>
            <w:vAlign w:val="bottom"/>
            <w:hideMark/>
          </w:tcPr>
          <w:p w:rsidR="009125FD" w:rsidRPr="005C5D59" w:rsidRDefault="009125FD" w:rsidP="009125FD">
            <w:pPr>
              <w:rPr>
                <w:rFonts w:ascii="Arial" w:hAnsi="Arial" w:cs="Arial"/>
                <w:b/>
                <w:sz w:val="18"/>
                <w:szCs w:val="18"/>
              </w:rPr>
            </w:pPr>
            <w:r w:rsidRPr="005C5D59">
              <w:rPr>
                <w:rFonts w:ascii="Arial" w:hAnsi="Arial" w:cs="Arial"/>
                <w:b/>
                <w:sz w:val="18"/>
                <w:szCs w:val="18"/>
              </w:rPr>
              <w:t>Patient Active Transfusion Requirement</w:t>
            </w:r>
          </w:p>
        </w:tc>
        <w:tc>
          <w:tcPr>
            <w:tcW w:w="1620" w:type="dxa"/>
            <w:tcBorders>
              <w:left w:val="single" w:sz="4" w:space="0" w:color="000000"/>
              <w:bottom w:val="single" w:sz="4" w:space="0" w:color="000000"/>
              <w:right w:val="single" w:sz="4" w:space="0" w:color="000000"/>
            </w:tcBorders>
            <w:shd w:val="pct25" w:color="auto" w:fill="auto"/>
            <w:vAlign w:val="bottom"/>
            <w:hideMark/>
          </w:tcPr>
          <w:p w:rsidR="009125FD" w:rsidRPr="005C5D59" w:rsidRDefault="009125FD" w:rsidP="009125FD">
            <w:pPr>
              <w:rPr>
                <w:rFonts w:ascii="Arial" w:hAnsi="Arial" w:cs="Arial"/>
                <w:b/>
                <w:color w:val="000000"/>
                <w:sz w:val="18"/>
                <w:szCs w:val="18"/>
                <w:highlight w:val="yellow"/>
              </w:rPr>
            </w:pPr>
            <w:r w:rsidRPr="005C5D59">
              <w:rPr>
                <w:rFonts w:ascii="Arial" w:hAnsi="Arial" w:cs="Arial"/>
                <w:b/>
                <w:sz w:val="18"/>
                <w:szCs w:val="18"/>
              </w:rPr>
              <w:t>Ordered Component Class*</w:t>
            </w:r>
          </w:p>
        </w:tc>
        <w:tc>
          <w:tcPr>
            <w:tcW w:w="1260" w:type="dxa"/>
            <w:tcBorders>
              <w:top w:val="single" w:sz="4" w:space="0" w:color="000000"/>
              <w:left w:val="single" w:sz="4" w:space="0" w:color="000000"/>
              <w:bottom w:val="single" w:sz="4" w:space="0" w:color="000000"/>
              <w:right w:val="single" w:sz="4" w:space="0" w:color="000000"/>
            </w:tcBorders>
            <w:shd w:val="pct25" w:color="auto" w:fill="auto"/>
            <w:vAlign w:val="bottom"/>
          </w:tcPr>
          <w:p w:rsidR="009125FD" w:rsidRPr="005C5D59" w:rsidRDefault="009125FD" w:rsidP="009125FD">
            <w:pPr>
              <w:jc w:val="center"/>
              <w:rPr>
                <w:rFonts w:ascii="Arial" w:hAnsi="Arial" w:cs="Arial"/>
                <w:b/>
                <w:sz w:val="18"/>
                <w:szCs w:val="18"/>
              </w:rPr>
            </w:pPr>
            <w:r>
              <w:rPr>
                <w:rFonts w:ascii="Arial" w:hAnsi="Arial" w:cs="Arial"/>
                <w:b/>
                <w:sz w:val="18"/>
                <w:szCs w:val="18"/>
              </w:rPr>
              <w:t>Selected U</w:t>
            </w:r>
            <w:r w:rsidRPr="005C5D59">
              <w:rPr>
                <w:rFonts w:ascii="Arial" w:hAnsi="Arial" w:cs="Arial"/>
                <w:b/>
                <w:sz w:val="18"/>
                <w:szCs w:val="18"/>
              </w:rPr>
              <w:t>nit is</w:t>
            </w:r>
          </w:p>
        </w:tc>
        <w:tc>
          <w:tcPr>
            <w:tcW w:w="1620" w:type="dxa"/>
            <w:tcBorders>
              <w:top w:val="single" w:sz="4" w:space="0" w:color="000000"/>
              <w:left w:val="single" w:sz="4" w:space="0" w:color="000000"/>
              <w:bottom w:val="single" w:sz="4" w:space="0" w:color="000000"/>
              <w:right w:val="single" w:sz="4" w:space="0" w:color="000000"/>
            </w:tcBorders>
            <w:shd w:val="pct25" w:color="auto" w:fill="auto"/>
            <w:vAlign w:val="bottom"/>
          </w:tcPr>
          <w:p w:rsidR="009125FD" w:rsidRPr="005C5D59" w:rsidRDefault="009125FD" w:rsidP="009125FD">
            <w:pPr>
              <w:jc w:val="center"/>
              <w:rPr>
                <w:rFonts w:ascii="Arial" w:hAnsi="Arial" w:cs="Arial"/>
                <w:b/>
                <w:sz w:val="18"/>
                <w:szCs w:val="18"/>
              </w:rPr>
            </w:pPr>
            <w:r w:rsidRPr="005C5D59">
              <w:rPr>
                <w:rFonts w:ascii="Arial" w:hAnsi="Arial" w:cs="Arial"/>
                <w:b/>
                <w:sz w:val="18"/>
                <w:szCs w:val="18"/>
              </w:rPr>
              <w:t>User Role</w:t>
            </w:r>
          </w:p>
        </w:tc>
        <w:tc>
          <w:tcPr>
            <w:tcW w:w="4050" w:type="dxa"/>
            <w:tcBorders>
              <w:top w:val="single" w:sz="4" w:space="0" w:color="000000"/>
              <w:left w:val="single" w:sz="4" w:space="0" w:color="000000"/>
              <w:bottom w:val="single" w:sz="4" w:space="0" w:color="000000"/>
              <w:right w:val="single" w:sz="4" w:space="0" w:color="000000"/>
            </w:tcBorders>
            <w:shd w:val="pct25" w:color="auto" w:fill="auto"/>
            <w:vAlign w:val="bottom"/>
          </w:tcPr>
          <w:p w:rsidR="009125FD" w:rsidRPr="005C5D59" w:rsidRDefault="009125FD" w:rsidP="009125FD">
            <w:pPr>
              <w:jc w:val="center"/>
              <w:rPr>
                <w:rFonts w:ascii="Arial" w:hAnsi="Arial" w:cs="Arial"/>
                <w:b/>
                <w:sz w:val="18"/>
                <w:szCs w:val="18"/>
              </w:rPr>
            </w:pPr>
            <w:r>
              <w:rPr>
                <w:rFonts w:ascii="Arial" w:hAnsi="Arial" w:cs="Arial"/>
                <w:b/>
                <w:sz w:val="18"/>
                <w:szCs w:val="18"/>
              </w:rPr>
              <w:t xml:space="preserve">VBECS </w:t>
            </w:r>
            <w:r w:rsidRPr="005C5D59">
              <w:rPr>
                <w:rFonts w:ascii="Arial" w:hAnsi="Arial" w:cs="Arial"/>
                <w:b/>
                <w:sz w:val="18"/>
                <w:szCs w:val="18"/>
              </w:rPr>
              <w:t>Response</w:t>
            </w:r>
          </w:p>
        </w:tc>
      </w:tr>
      <w:tr w:rsidR="009125FD" w:rsidRPr="005C5D59" w:rsidTr="009125FD">
        <w:trPr>
          <w:cantSplit/>
          <w:trHeight w:val="284"/>
        </w:trPr>
        <w:tc>
          <w:tcPr>
            <w:tcW w:w="1692" w:type="dxa"/>
            <w:vMerge w:val="restart"/>
            <w:tcBorders>
              <w:top w:val="single" w:sz="4" w:space="0" w:color="000000"/>
              <w:left w:val="single" w:sz="4" w:space="0" w:color="000000"/>
              <w:right w:val="single" w:sz="4" w:space="0" w:color="000000"/>
            </w:tcBorders>
            <w:vAlign w:val="center"/>
            <w:hideMark/>
          </w:tcPr>
          <w:p w:rsidR="009125FD" w:rsidRPr="00A92752" w:rsidRDefault="009125FD" w:rsidP="009125FD">
            <w:pPr>
              <w:jc w:val="center"/>
              <w:rPr>
                <w:rFonts w:ascii="Arial" w:hAnsi="Arial" w:cs="Arial"/>
                <w:b/>
                <w:sz w:val="28"/>
                <w:szCs w:val="28"/>
              </w:rPr>
            </w:pPr>
            <w:r w:rsidRPr="00A92752">
              <w:rPr>
                <w:rFonts w:ascii="Arial" w:hAnsi="Arial" w:cs="Arial"/>
                <w:b/>
                <w:sz w:val="28"/>
                <w:szCs w:val="28"/>
              </w:rPr>
              <w:t>Leuko-reduce Cellular Products</w:t>
            </w:r>
          </w:p>
        </w:tc>
        <w:tc>
          <w:tcPr>
            <w:tcW w:w="1620" w:type="dxa"/>
            <w:tcBorders>
              <w:top w:val="single" w:sz="4" w:space="0" w:color="000000"/>
              <w:left w:val="single" w:sz="4" w:space="0" w:color="000000"/>
              <w:right w:val="single" w:sz="4" w:space="0" w:color="000000"/>
            </w:tcBorders>
            <w:shd w:val="pct10" w:color="auto" w:fill="auto"/>
            <w:vAlign w:val="center"/>
            <w:hideMark/>
          </w:tcPr>
          <w:p w:rsidR="009125FD" w:rsidRPr="00052726" w:rsidRDefault="009125FD" w:rsidP="009125FD">
            <w:pPr>
              <w:jc w:val="center"/>
              <w:rPr>
                <w:rFonts w:ascii="Arial" w:hAnsi="Arial" w:cs="Arial"/>
                <w:sz w:val="18"/>
                <w:szCs w:val="18"/>
              </w:rPr>
            </w:pPr>
            <w:r w:rsidRPr="00052726">
              <w:rPr>
                <w:rFonts w:ascii="Arial" w:hAnsi="Arial" w:cs="Arial"/>
                <w:sz w:val="18"/>
                <w:szCs w:val="18"/>
              </w:rPr>
              <w:t xml:space="preserve">RED BLOOD CELLS   </w:t>
            </w:r>
          </w:p>
          <w:p w:rsidR="009125FD" w:rsidRPr="00052726" w:rsidRDefault="009125FD" w:rsidP="009125FD">
            <w:pPr>
              <w:spacing w:before="120"/>
              <w:jc w:val="center"/>
              <w:rPr>
                <w:rFonts w:ascii="Arial" w:hAnsi="Arial" w:cs="Arial"/>
                <w:sz w:val="18"/>
                <w:szCs w:val="18"/>
              </w:rPr>
            </w:pPr>
            <w:r w:rsidRPr="00052726">
              <w:rPr>
                <w:rFonts w:ascii="Arial" w:hAnsi="Arial" w:cs="Arial"/>
                <w:sz w:val="18"/>
                <w:szCs w:val="18"/>
              </w:rPr>
              <w:t>WHOLE BLOOD</w:t>
            </w:r>
          </w:p>
          <w:p w:rsidR="009125FD" w:rsidRPr="00052726" w:rsidRDefault="009125FD" w:rsidP="009125FD">
            <w:pPr>
              <w:spacing w:before="120"/>
              <w:jc w:val="center"/>
              <w:rPr>
                <w:rFonts w:ascii="Arial" w:hAnsi="Arial" w:cs="Arial"/>
                <w:sz w:val="18"/>
                <w:szCs w:val="18"/>
              </w:rPr>
            </w:pPr>
            <w:r w:rsidRPr="00052726">
              <w:rPr>
                <w:rFonts w:ascii="Arial" w:hAnsi="Arial" w:cs="Arial"/>
                <w:sz w:val="18"/>
                <w:szCs w:val="18"/>
              </w:rPr>
              <w:t xml:space="preserve"> PLATELETS</w:t>
            </w:r>
          </w:p>
        </w:tc>
        <w:tc>
          <w:tcPr>
            <w:tcW w:w="1260" w:type="dxa"/>
            <w:tcBorders>
              <w:top w:val="single" w:sz="4" w:space="0" w:color="000000"/>
              <w:left w:val="single" w:sz="4" w:space="0" w:color="000000"/>
              <w:right w:val="single" w:sz="4" w:space="0" w:color="000000"/>
            </w:tcBorders>
            <w:shd w:val="pct10" w:color="auto" w:fill="auto"/>
            <w:vAlign w:val="center"/>
            <w:hideMark/>
          </w:tcPr>
          <w:p w:rsidR="009125FD" w:rsidRPr="00052726" w:rsidRDefault="009125FD" w:rsidP="009125FD">
            <w:pPr>
              <w:jc w:val="center"/>
              <w:rPr>
                <w:rFonts w:ascii="Arial" w:hAnsi="Arial" w:cs="Arial"/>
                <w:b/>
                <w:sz w:val="18"/>
                <w:szCs w:val="18"/>
              </w:rPr>
            </w:pPr>
            <w:r w:rsidRPr="00052726">
              <w:rPr>
                <w:rFonts w:ascii="Arial" w:hAnsi="Arial" w:cs="Arial"/>
                <w:sz w:val="18"/>
                <w:szCs w:val="18"/>
              </w:rPr>
              <w:t>Leuko-reduced</w:t>
            </w:r>
          </w:p>
        </w:tc>
        <w:tc>
          <w:tcPr>
            <w:tcW w:w="1620" w:type="dxa"/>
            <w:tcBorders>
              <w:top w:val="single" w:sz="4" w:space="0" w:color="000000"/>
              <w:left w:val="single" w:sz="4" w:space="0" w:color="000000"/>
              <w:right w:val="single" w:sz="4" w:space="0" w:color="000000"/>
            </w:tcBorders>
            <w:shd w:val="pct10" w:color="auto" w:fill="auto"/>
            <w:vAlign w:val="center"/>
            <w:hideMark/>
          </w:tcPr>
          <w:p w:rsidR="009125FD" w:rsidRPr="00052726" w:rsidRDefault="009125FD" w:rsidP="009125FD">
            <w:pPr>
              <w:jc w:val="center"/>
              <w:rPr>
                <w:rFonts w:ascii="Arial" w:hAnsi="Arial" w:cs="Arial"/>
                <w:sz w:val="18"/>
                <w:szCs w:val="18"/>
              </w:rPr>
            </w:pPr>
            <w:r w:rsidRPr="00052726">
              <w:rPr>
                <w:rFonts w:ascii="Arial" w:hAnsi="Arial" w:cs="Arial"/>
                <w:sz w:val="18"/>
                <w:szCs w:val="18"/>
              </w:rPr>
              <w:t>ALL VBECS Users</w:t>
            </w:r>
          </w:p>
        </w:tc>
        <w:tc>
          <w:tcPr>
            <w:tcW w:w="4050" w:type="dxa"/>
            <w:tcBorders>
              <w:top w:val="single" w:sz="4" w:space="0" w:color="000000"/>
              <w:left w:val="single" w:sz="4" w:space="0" w:color="000000"/>
              <w:right w:val="single" w:sz="4" w:space="0" w:color="000000"/>
            </w:tcBorders>
            <w:shd w:val="pct10" w:color="auto" w:fill="auto"/>
            <w:vAlign w:val="center"/>
          </w:tcPr>
          <w:p w:rsidR="009125FD" w:rsidRPr="00052726" w:rsidRDefault="009125FD" w:rsidP="009125FD">
            <w:pPr>
              <w:jc w:val="center"/>
              <w:rPr>
                <w:rFonts w:ascii="Arial" w:hAnsi="Arial" w:cs="Arial"/>
                <w:sz w:val="18"/>
                <w:szCs w:val="18"/>
              </w:rPr>
            </w:pPr>
            <w:r w:rsidRPr="00052726">
              <w:rPr>
                <w:rFonts w:ascii="Arial" w:hAnsi="Arial" w:cs="Arial"/>
                <w:sz w:val="18"/>
                <w:szCs w:val="18"/>
              </w:rPr>
              <w:t>No warning message will display.</w:t>
            </w:r>
          </w:p>
        </w:tc>
      </w:tr>
      <w:tr w:rsidR="009125FD" w:rsidRPr="005C5D59" w:rsidTr="009125FD">
        <w:trPr>
          <w:cantSplit/>
          <w:trHeight w:val="1983"/>
        </w:trPr>
        <w:tc>
          <w:tcPr>
            <w:tcW w:w="1692" w:type="dxa"/>
            <w:vMerge/>
            <w:tcBorders>
              <w:left w:val="single" w:sz="4" w:space="0" w:color="000000"/>
              <w:right w:val="single" w:sz="4" w:space="0" w:color="000000"/>
            </w:tcBorders>
            <w:vAlign w:val="bottom"/>
          </w:tcPr>
          <w:p w:rsidR="009125FD" w:rsidRPr="005C5D59" w:rsidRDefault="009125FD" w:rsidP="009125FD">
            <w:pPr>
              <w:rPr>
                <w:rFonts w:ascii="Arial" w:hAnsi="Arial" w:cs="Arial"/>
                <w:b/>
                <w:sz w:val="18"/>
                <w:szCs w:val="18"/>
              </w:rPr>
            </w:pPr>
          </w:p>
        </w:tc>
        <w:tc>
          <w:tcPr>
            <w:tcW w:w="1620" w:type="dxa"/>
            <w:tcBorders>
              <w:top w:val="single" w:sz="4" w:space="0" w:color="000000"/>
              <w:left w:val="single" w:sz="4" w:space="0" w:color="000000"/>
              <w:right w:val="single" w:sz="4" w:space="0" w:color="000000"/>
            </w:tcBorders>
            <w:vAlign w:val="center"/>
          </w:tcPr>
          <w:p w:rsidR="009125FD" w:rsidRPr="00052726" w:rsidRDefault="009125FD" w:rsidP="009125FD">
            <w:pPr>
              <w:jc w:val="center"/>
              <w:rPr>
                <w:rFonts w:ascii="Arial" w:hAnsi="Arial" w:cs="Arial"/>
                <w:sz w:val="18"/>
                <w:szCs w:val="18"/>
              </w:rPr>
            </w:pPr>
            <w:r w:rsidRPr="00052726">
              <w:rPr>
                <w:rFonts w:ascii="Arial" w:hAnsi="Arial" w:cs="Arial"/>
                <w:sz w:val="18"/>
                <w:szCs w:val="18"/>
              </w:rPr>
              <w:t>RED BLOOD CELLS</w:t>
            </w:r>
          </w:p>
          <w:p w:rsidR="009125FD" w:rsidRPr="00052726" w:rsidRDefault="009125FD" w:rsidP="009125FD">
            <w:pPr>
              <w:spacing w:before="120"/>
              <w:jc w:val="center"/>
              <w:rPr>
                <w:rFonts w:ascii="Arial" w:hAnsi="Arial" w:cs="Arial"/>
                <w:sz w:val="18"/>
                <w:szCs w:val="18"/>
              </w:rPr>
            </w:pPr>
            <w:r w:rsidRPr="00052726">
              <w:rPr>
                <w:rFonts w:ascii="Arial" w:hAnsi="Arial" w:cs="Arial"/>
                <w:sz w:val="18"/>
                <w:szCs w:val="18"/>
              </w:rPr>
              <w:t>WHOLE BLOOD</w:t>
            </w:r>
          </w:p>
          <w:p w:rsidR="009125FD" w:rsidRPr="00052726" w:rsidRDefault="009125FD" w:rsidP="009125FD">
            <w:pPr>
              <w:spacing w:before="120"/>
              <w:jc w:val="center"/>
              <w:rPr>
                <w:rFonts w:ascii="Arial" w:hAnsi="Arial" w:cs="Arial"/>
                <w:sz w:val="18"/>
                <w:szCs w:val="18"/>
              </w:rPr>
            </w:pPr>
            <w:r w:rsidRPr="00052726">
              <w:rPr>
                <w:rFonts w:ascii="Arial" w:hAnsi="Arial" w:cs="Arial"/>
                <w:sz w:val="18"/>
                <w:szCs w:val="18"/>
              </w:rPr>
              <w:t>PLATELETS</w:t>
            </w:r>
          </w:p>
        </w:tc>
        <w:tc>
          <w:tcPr>
            <w:tcW w:w="1260" w:type="dxa"/>
            <w:tcBorders>
              <w:top w:val="single" w:sz="4" w:space="0" w:color="000000"/>
              <w:left w:val="single" w:sz="4" w:space="0" w:color="000000"/>
              <w:right w:val="single" w:sz="4" w:space="0" w:color="000000"/>
            </w:tcBorders>
            <w:vAlign w:val="center"/>
          </w:tcPr>
          <w:p w:rsidR="009125FD" w:rsidRPr="00052726" w:rsidRDefault="009125FD" w:rsidP="009125FD">
            <w:pPr>
              <w:jc w:val="center"/>
              <w:rPr>
                <w:rFonts w:ascii="Arial" w:hAnsi="Arial" w:cs="Arial"/>
                <w:b/>
                <w:color w:val="FF0000"/>
                <w:sz w:val="18"/>
                <w:szCs w:val="18"/>
              </w:rPr>
            </w:pPr>
            <w:r w:rsidRPr="00052726">
              <w:rPr>
                <w:rFonts w:ascii="Arial" w:hAnsi="Arial" w:cs="Arial"/>
                <w:b/>
                <w:color w:val="FF0000"/>
                <w:sz w:val="18"/>
                <w:szCs w:val="18"/>
              </w:rPr>
              <w:t>Not  Leuko-reduced</w:t>
            </w:r>
          </w:p>
          <w:p w:rsidR="009125FD" w:rsidRPr="00052726" w:rsidRDefault="009125FD" w:rsidP="009125FD">
            <w:pPr>
              <w:rPr>
                <w:rFonts w:ascii="Arial" w:hAnsi="Arial" w:cs="Arial"/>
                <w:b/>
                <w:color w:val="FF0000"/>
                <w:sz w:val="18"/>
                <w:szCs w:val="18"/>
              </w:rPr>
            </w:pPr>
          </w:p>
        </w:tc>
        <w:tc>
          <w:tcPr>
            <w:tcW w:w="1620" w:type="dxa"/>
            <w:tcBorders>
              <w:top w:val="single" w:sz="4" w:space="0" w:color="000000"/>
              <w:left w:val="single" w:sz="4" w:space="0" w:color="000000"/>
              <w:right w:val="single" w:sz="4" w:space="0" w:color="000000"/>
            </w:tcBorders>
            <w:vAlign w:val="center"/>
          </w:tcPr>
          <w:p w:rsidR="009125FD" w:rsidRPr="00052726" w:rsidRDefault="009125FD" w:rsidP="009125FD">
            <w:pPr>
              <w:jc w:val="center"/>
              <w:rPr>
                <w:rFonts w:ascii="Arial" w:hAnsi="Arial" w:cs="Arial"/>
                <w:sz w:val="18"/>
                <w:szCs w:val="18"/>
              </w:rPr>
            </w:pPr>
            <w:r w:rsidRPr="00052726">
              <w:rPr>
                <w:rFonts w:ascii="Arial" w:hAnsi="Arial" w:cs="Arial"/>
                <w:sz w:val="18"/>
                <w:szCs w:val="18"/>
              </w:rPr>
              <w:t>ALL VBECS Users</w:t>
            </w:r>
          </w:p>
        </w:tc>
        <w:tc>
          <w:tcPr>
            <w:tcW w:w="4050" w:type="dxa"/>
            <w:tcBorders>
              <w:top w:val="single" w:sz="4" w:space="0" w:color="000000"/>
              <w:left w:val="single" w:sz="4" w:space="0" w:color="000000"/>
              <w:right w:val="single" w:sz="4" w:space="0" w:color="000000"/>
            </w:tcBorders>
            <w:vAlign w:val="bottom"/>
          </w:tcPr>
          <w:p w:rsidR="009125FD" w:rsidRPr="00052726" w:rsidRDefault="009125FD" w:rsidP="009125FD">
            <w:pPr>
              <w:pStyle w:val="TableText"/>
              <w:spacing w:before="120"/>
              <w:rPr>
                <w:rStyle w:val="StyleTableText9ptCharChar"/>
                <w:rFonts w:cs="Arial"/>
                <w:i/>
                <w:szCs w:val="18"/>
              </w:rPr>
            </w:pPr>
            <w:r w:rsidRPr="00052726">
              <w:rPr>
                <w:rStyle w:val="StyleTableText9ptCharChar"/>
                <w:rFonts w:cs="Arial"/>
                <w:szCs w:val="18"/>
              </w:rPr>
              <w:t xml:space="preserve">The Transfusion Requirement is not satisfied; the system emits an audible alert and displays a warning message: </w:t>
            </w:r>
            <w:r w:rsidRPr="00052726">
              <w:rPr>
                <w:rStyle w:val="StyleTableText9ptCharChar"/>
                <w:rFonts w:cs="Arial"/>
                <w:i/>
                <w:szCs w:val="18"/>
              </w:rPr>
              <w:t>This unit does not currently satisfy all of the patient’s Transfusion Requirements. Further processing is needed. Continue to select this unit?</w:t>
            </w:r>
          </w:p>
          <w:p w:rsidR="009125FD" w:rsidRPr="00052726" w:rsidRDefault="009125FD" w:rsidP="009125FD">
            <w:pPr>
              <w:pStyle w:val="TableText"/>
              <w:rPr>
                <w:rStyle w:val="StyleTableText9ptCharChar"/>
                <w:rFonts w:cs="Arial"/>
                <w:szCs w:val="18"/>
              </w:rPr>
            </w:pPr>
            <w:r w:rsidRPr="00052726">
              <w:rPr>
                <w:rStyle w:val="StyleTableText9ptCharChar"/>
                <w:rFonts w:cs="Arial"/>
                <w:szCs w:val="18"/>
              </w:rPr>
              <w:t>If the user clicks “No,” the screen is cleared.</w:t>
            </w:r>
          </w:p>
          <w:p w:rsidR="009125FD" w:rsidRPr="00052726" w:rsidRDefault="009125FD" w:rsidP="009125FD">
            <w:pPr>
              <w:pStyle w:val="TableText"/>
              <w:rPr>
                <w:rFonts w:cs="Arial"/>
                <w:noProof/>
                <w:szCs w:val="18"/>
              </w:rPr>
            </w:pPr>
            <w:r w:rsidRPr="00052726">
              <w:rPr>
                <w:rStyle w:val="StyleTableText9ptCharChar"/>
                <w:rFonts w:cs="Arial"/>
                <w:szCs w:val="18"/>
              </w:rPr>
              <w:t>If the user clicks “Yes,” selection can continue to select the unit.</w:t>
            </w:r>
          </w:p>
        </w:tc>
      </w:tr>
    </w:tbl>
    <w:p w:rsidR="009125FD" w:rsidRDefault="009125FD" w:rsidP="009125FD">
      <w:pPr>
        <w:spacing w:after="200" w:line="276" w:lineRule="auto"/>
        <w:rPr>
          <w:b/>
          <w:bCs/>
          <w:sz w:val="18"/>
          <w:szCs w:val="18"/>
        </w:rPr>
      </w:pPr>
    </w:p>
    <w:p w:rsidR="00C15299" w:rsidRDefault="00C15299" w:rsidP="00C15299">
      <w:pPr>
        <w:pStyle w:val="Caption"/>
      </w:pPr>
      <w:bookmarkStart w:id="925" w:name="_Ref343502482"/>
      <w:bookmarkStart w:id="926" w:name="_Ref407612094"/>
      <w:r>
        <w:t xml:space="preserve">Figure </w:t>
      </w:r>
      <w:r>
        <w:fldChar w:fldCharType="begin"/>
      </w:r>
      <w:r>
        <w:instrText xml:space="preserve"> SEQ Figure \* ARABIC </w:instrText>
      </w:r>
      <w:r>
        <w:fldChar w:fldCharType="separate"/>
      </w:r>
      <w:r w:rsidR="00543C20">
        <w:rPr>
          <w:noProof/>
        </w:rPr>
        <w:t>144</w:t>
      </w:r>
      <w:r>
        <w:fldChar w:fldCharType="end"/>
      </w:r>
      <w:bookmarkEnd w:id="926"/>
      <w:r>
        <w:t>: Leuko-reduce Cellular Products and Issue Blood Component</w:t>
      </w:r>
      <w:bookmarkEnd w:id="925"/>
    </w:p>
    <w:tbl>
      <w:tblPr>
        <w:tblW w:w="102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72" w:type="dxa"/>
          <w:right w:w="72" w:type="dxa"/>
        </w:tblCellMar>
        <w:tblLook w:val="04A0" w:firstRow="1" w:lastRow="0" w:firstColumn="1" w:lastColumn="0" w:noHBand="0" w:noVBand="1"/>
      </w:tblPr>
      <w:tblGrid>
        <w:gridCol w:w="1692"/>
        <w:gridCol w:w="1620"/>
        <w:gridCol w:w="1260"/>
        <w:gridCol w:w="1620"/>
        <w:gridCol w:w="4050"/>
      </w:tblGrid>
      <w:tr w:rsidR="009125FD" w:rsidRPr="005C5D59" w:rsidTr="009125FD">
        <w:trPr>
          <w:cantSplit/>
          <w:trHeight w:val="432"/>
          <w:tblHeader/>
        </w:trPr>
        <w:tc>
          <w:tcPr>
            <w:tcW w:w="10242" w:type="dxa"/>
            <w:gridSpan w:val="5"/>
            <w:tcBorders>
              <w:left w:val="single" w:sz="4" w:space="0" w:color="000000"/>
              <w:bottom w:val="single" w:sz="4" w:space="0" w:color="000000"/>
              <w:right w:val="single" w:sz="4" w:space="0" w:color="000000"/>
            </w:tcBorders>
            <w:shd w:val="pct25" w:color="auto" w:fill="auto"/>
            <w:vAlign w:val="bottom"/>
          </w:tcPr>
          <w:p w:rsidR="009125FD" w:rsidRPr="005C5D59" w:rsidRDefault="009125FD" w:rsidP="009125FD">
            <w:pPr>
              <w:rPr>
                <w:rFonts w:ascii="Arial" w:hAnsi="Arial" w:cs="Arial"/>
                <w:b/>
                <w:sz w:val="18"/>
                <w:szCs w:val="18"/>
              </w:rPr>
            </w:pPr>
            <w:r w:rsidRPr="005C5D59">
              <w:rPr>
                <w:rFonts w:ascii="Arial" w:hAnsi="Arial" w:cs="Arial"/>
                <w:b/>
                <w:sz w:val="18"/>
                <w:szCs w:val="18"/>
              </w:rPr>
              <w:t xml:space="preserve">Issue Blood Component: </w:t>
            </w:r>
            <w:r w:rsidRPr="00871BF2">
              <w:rPr>
                <w:rFonts w:ascii="Arial" w:hAnsi="Arial" w:cs="Arial"/>
                <w:b/>
                <w:sz w:val="20"/>
                <w:szCs w:val="20"/>
              </w:rPr>
              <w:t>Leuko-reduce Cellular Products</w:t>
            </w:r>
          </w:p>
        </w:tc>
      </w:tr>
      <w:tr w:rsidR="009125FD" w:rsidRPr="005C5D59" w:rsidTr="009125FD">
        <w:trPr>
          <w:cantSplit/>
          <w:trHeight w:val="432"/>
          <w:tblHeader/>
        </w:trPr>
        <w:tc>
          <w:tcPr>
            <w:tcW w:w="1692" w:type="dxa"/>
            <w:tcBorders>
              <w:left w:val="single" w:sz="4" w:space="0" w:color="000000"/>
              <w:bottom w:val="single" w:sz="4" w:space="0" w:color="000000"/>
              <w:right w:val="single" w:sz="4" w:space="0" w:color="000000"/>
            </w:tcBorders>
            <w:shd w:val="pct25" w:color="auto" w:fill="auto"/>
            <w:vAlign w:val="bottom"/>
            <w:hideMark/>
          </w:tcPr>
          <w:p w:rsidR="009125FD" w:rsidRPr="005C5D59" w:rsidRDefault="009125FD" w:rsidP="009125FD">
            <w:pPr>
              <w:rPr>
                <w:rFonts w:ascii="Arial" w:hAnsi="Arial" w:cs="Arial"/>
                <w:b/>
                <w:sz w:val="18"/>
                <w:szCs w:val="18"/>
              </w:rPr>
            </w:pPr>
            <w:r w:rsidRPr="005C5D59">
              <w:rPr>
                <w:rFonts w:ascii="Arial" w:hAnsi="Arial" w:cs="Arial"/>
                <w:b/>
                <w:sz w:val="18"/>
                <w:szCs w:val="18"/>
              </w:rPr>
              <w:t>Patient Active Transfusion Requirement</w:t>
            </w:r>
          </w:p>
        </w:tc>
        <w:tc>
          <w:tcPr>
            <w:tcW w:w="1620" w:type="dxa"/>
            <w:tcBorders>
              <w:left w:val="single" w:sz="4" w:space="0" w:color="000000"/>
              <w:bottom w:val="single" w:sz="4" w:space="0" w:color="000000"/>
              <w:right w:val="single" w:sz="4" w:space="0" w:color="000000"/>
            </w:tcBorders>
            <w:shd w:val="pct25" w:color="auto" w:fill="auto"/>
            <w:vAlign w:val="bottom"/>
            <w:hideMark/>
          </w:tcPr>
          <w:p w:rsidR="009125FD" w:rsidRPr="005C5D59" w:rsidRDefault="009125FD" w:rsidP="009125FD">
            <w:pPr>
              <w:rPr>
                <w:rFonts w:ascii="Arial" w:hAnsi="Arial" w:cs="Arial"/>
                <w:b/>
                <w:color w:val="000000"/>
                <w:sz w:val="18"/>
                <w:szCs w:val="18"/>
                <w:highlight w:val="yellow"/>
              </w:rPr>
            </w:pPr>
            <w:r w:rsidRPr="005C5D59">
              <w:rPr>
                <w:rFonts w:ascii="Arial" w:hAnsi="Arial" w:cs="Arial"/>
                <w:b/>
                <w:sz w:val="18"/>
                <w:szCs w:val="18"/>
              </w:rPr>
              <w:t>Ordered Component Class*</w:t>
            </w:r>
          </w:p>
        </w:tc>
        <w:tc>
          <w:tcPr>
            <w:tcW w:w="1260" w:type="dxa"/>
            <w:tcBorders>
              <w:top w:val="single" w:sz="4" w:space="0" w:color="000000"/>
              <w:left w:val="single" w:sz="4" w:space="0" w:color="000000"/>
              <w:bottom w:val="single" w:sz="4" w:space="0" w:color="000000"/>
              <w:right w:val="single" w:sz="4" w:space="0" w:color="000000"/>
            </w:tcBorders>
            <w:shd w:val="pct25" w:color="auto" w:fill="auto"/>
            <w:vAlign w:val="bottom"/>
          </w:tcPr>
          <w:p w:rsidR="009125FD" w:rsidRPr="005C5D59" w:rsidRDefault="009125FD" w:rsidP="009125FD">
            <w:pPr>
              <w:rPr>
                <w:rFonts w:ascii="Arial" w:hAnsi="Arial" w:cs="Arial"/>
                <w:b/>
                <w:sz w:val="18"/>
                <w:szCs w:val="18"/>
              </w:rPr>
            </w:pPr>
            <w:r>
              <w:rPr>
                <w:rFonts w:ascii="Arial" w:hAnsi="Arial" w:cs="Arial"/>
                <w:b/>
                <w:sz w:val="18"/>
                <w:szCs w:val="18"/>
              </w:rPr>
              <w:t>Selected U</w:t>
            </w:r>
            <w:r w:rsidRPr="005C5D59">
              <w:rPr>
                <w:rFonts w:ascii="Arial" w:hAnsi="Arial" w:cs="Arial"/>
                <w:b/>
                <w:sz w:val="18"/>
                <w:szCs w:val="18"/>
              </w:rPr>
              <w:t>nit is</w:t>
            </w:r>
          </w:p>
        </w:tc>
        <w:tc>
          <w:tcPr>
            <w:tcW w:w="1620" w:type="dxa"/>
            <w:tcBorders>
              <w:top w:val="single" w:sz="4" w:space="0" w:color="000000"/>
              <w:left w:val="single" w:sz="4" w:space="0" w:color="000000"/>
              <w:bottom w:val="single" w:sz="4" w:space="0" w:color="000000"/>
              <w:right w:val="single" w:sz="4" w:space="0" w:color="000000"/>
            </w:tcBorders>
            <w:shd w:val="pct25" w:color="auto" w:fill="auto"/>
            <w:vAlign w:val="bottom"/>
          </w:tcPr>
          <w:p w:rsidR="009125FD" w:rsidRPr="005C5D59" w:rsidRDefault="009125FD" w:rsidP="009125FD">
            <w:pPr>
              <w:rPr>
                <w:rFonts w:ascii="Arial" w:hAnsi="Arial" w:cs="Arial"/>
                <w:b/>
                <w:sz w:val="18"/>
                <w:szCs w:val="18"/>
              </w:rPr>
            </w:pPr>
            <w:r w:rsidRPr="005C5D59">
              <w:rPr>
                <w:rFonts w:ascii="Arial" w:hAnsi="Arial" w:cs="Arial"/>
                <w:b/>
                <w:sz w:val="18"/>
                <w:szCs w:val="18"/>
              </w:rPr>
              <w:t>Selected User Role</w:t>
            </w:r>
          </w:p>
        </w:tc>
        <w:tc>
          <w:tcPr>
            <w:tcW w:w="4050" w:type="dxa"/>
            <w:tcBorders>
              <w:top w:val="single" w:sz="4" w:space="0" w:color="000000"/>
              <w:left w:val="single" w:sz="4" w:space="0" w:color="000000"/>
              <w:bottom w:val="single" w:sz="4" w:space="0" w:color="000000"/>
              <w:right w:val="single" w:sz="4" w:space="0" w:color="000000"/>
            </w:tcBorders>
            <w:shd w:val="pct25" w:color="auto" w:fill="auto"/>
            <w:vAlign w:val="bottom"/>
          </w:tcPr>
          <w:p w:rsidR="009125FD" w:rsidRPr="005C5D59" w:rsidRDefault="009125FD" w:rsidP="009125FD">
            <w:pPr>
              <w:rPr>
                <w:rFonts w:ascii="Arial" w:hAnsi="Arial" w:cs="Arial"/>
                <w:b/>
                <w:sz w:val="18"/>
                <w:szCs w:val="18"/>
              </w:rPr>
            </w:pPr>
            <w:r w:rsidRPr="005C5D59">
              <w:rPr>
                <w:rFonts w:ascii="Arial" w:hAnsi="Arial" w:cs="Arial"/>
                <w:b/>
                <w:sz w:val="18"/>
                <w:szCs w:val="18"/>
              </w:rPr>
              <w:t>Expected System Response</w:t>
            </w:r>
          </w:p>
        </w:tc>
      </w:tr>
      <w:tr w:rsidR="009125FD" w:rsidRPr="005C5D59" w:rsidTr="009125FD">
        <w:trPr>
          <w:cantSplit/>
          <w:trHeight w:val="1302"/>
        </w:trPr>
        <w:tc>
          <w:tcPr>
            <w:tcW w:w="1692" w:type="dxa"/>
            <w:vMerge w:val="restart"/>
            <w:tcBorders>
              <w:top w:val="single" w:sz="4" w:space="0" w:color="000000"/>
              <w:left w:val="single" w:sz="4" w:space="0" w:color="000000"/>
              <w:right w:val="single" w:sz="4" w:space="0" w:color="000000"/>
            </w:tcBorders>
            <w:vAlign w:val="center"/>
            <w:hideMark/>
          </w:tcPr>
          <w:p w:rsidR="009125FD" w:rsidRPr="00A92752" w:rsidRDefault="009125FD" w:rsidP="009125FD">
            <w:pPr>
              <w:jc w:val="center"/>
              <w:rPr>
                <w:rFonts w:ascii="Arial" w:hAnsi="Arial" w:cs="Arial"/>
                <w:sz w:val="28"/>
                <w:szCs w:val="28"/>
              </w:rPr>
            </w:pPr>
            <w:r w:rsidRPr="00A92752">
              <w:rPr>
                <w:rFonts w:ascii="Arial" w:hAnsi="Arial" w:cs="Arial"/>
                <w:b/>
                <w:sz w:val="28"/>
                <w:szCs w:val="28"/>
              </w:rPr>
              <w:t>Leuko-reduce Cellular Products</w:t>
            </w:r>
          </w:p>
        </w:tc>
        <w:tc>
          <w:tcPr>
            <w:tcW w:w="1620" w:type="dxa"/>
            <w:tcBorders>
              <w:top w:val="single" w:sz="4" w:space="0" w:color="000000"/>
              <w:left w:val="single" w:sz="4" w:space="0" w:color="000000"/>
              <w:right w:val="single" w:sz="4" w:space="0" w:color="000000"/>
            </w:tcBorders>
            <w:shd w:val="pct10" w:color="auto" w:fill="auto"/>
            <w:vAlign w:val="center"/>
            <w:hideMark/>
          </w:tcPr>
          <w:p w:rsidR="009125FD" w:rsidRPr="005C5D59" w:rsidRDefault="009125FD" w:rsidP="009125FD">
            <w:pPr>
              <w:spacing w:after="120"/>
              <w:jc w:val="center"/>
              <w:rPr>
                <w:rFonts w:ascii="Arial" w:hAnsi="Arial" w:cs="Arial"/>
                <w:sz w:val="18"/>
                <w:szCs w:val="18"/>
              </w:rPr>
            </w:pPr>
            <w:r w:rsidRPr="005C5D59">
              <w:rPr>
                <w:rFonts w:ascii="Arial" w:hAnsi="Arial" w:cs="Arial"/>
                <w:sz w:val="18"/>
                <w:szCs w:val="18"/>
              </w:rPr>
              <w:t xml:space="preserve">RED BLOOD CELLS </w:t>
            </w:r>
          </w:p>
          <w:p w:rsidR="009125FD" w:rsidRPr="005C5D59" w:rsidRDefault="009125FD" w:rsidP="009125FD">
            <w:pPr>
              <w:spacing w:after="120"/>
              <w:jc w:val="center"/>
              <w:rPr>
                <w:rFonts w:ascii="Arial" w:hAnsi="Arial" w:cs="Arial"/>
                <w:sz w:val="18"/>
                <w:szCs w:val="18"/>
              </w:rPr>
            </w:pPr>
            <w:r w:rsidRPr="005C5D59">
              <w:rPr>
                <w:rFonts w:ascii="Arial" w:hAnsi="Arial" w:cs="Arial"/>
                <w:sz w:val="18"/>
                <w:szCs w:val="18"/>
              </w:rPr>
              <w:t xml:space="preserve">WHOLE BLOOD </w:t>
            </w:r>
          </w:p>
          <w:p w:rsidR="009125FD" w:rsidRPr="005C5D59" w:rsidRDefault="009125FD" w:rsidP="009125FD">
            <w:pPr>
              <w:spacing w:after="120"/>
              <w:jc w:val="center"/>
              <w:rPr>
                <w:rFonts w:ascii="Arial" w:hAnsi="Arial" w:cs="Arial"/>
                <w:sz w:val="18"/>
                <w:szCs w:val="18"/>
              </w:rPr>
            </w:pPr>
            <w:r w:rsidRPr="005C5D59">
              <w:rPr>
                <w:rFonts w:ascii="Arial" w:hAnsi="Arial" w:cs="Arial"/>
                <w:sz w:val="18"/>
                <w:szCs w:val="18"/>
              </w:rPr>
              <w:t>PLATELETS</w:t>
            </w:r>
          </w:p>
          <w:p w:rsidR="009125FD" w:rsidRPr="005C5D59" w:rsidRDefault="009125FD" w:rsidP="009125FD">
            <w:pPr>
              <w:spacing w:after="120"/>
              <w:jc w:val="center"/>
              <w:rPr>
                <w:rFonts w:ascii="Arial" w:hAnsi="Arial" w:cs="Arial"/>
                <w:sz w:val="18"/>
                <w:szCs w:val="18"/>
              </w:rPr>
            </w:pPr>
            <w:r w:rsidRPr="005C5D59">
              <w:rPr>
                <w:rFonts w:ascii="Arial" w:hAnsi="Arial" w:cs="Arial"/>
                <w:color w:val="000000"/>
                <w:sz w:val="18"/>
                <w:szCs w:val="18"/>
              </w:rPr>
              <w:t>OTHER</w:t>
            </w:r>
          </w:p>
        </w:tc>
        <w:tc>
          <w:tcPr>
            <w:tcW w:w="1260" w:type="dxa"/>
            <w:tcBorders>
              <w:top w:val="single" w:sz="4" w:space="0" w:color="000000"/>
              <w:left w:val="single" w:sz="4" w:space="0" w:color="000000"/>
              <w:right w:val="single" w:sz="4" w:space="0" w:color="000000"/>
            </w:tcBorders>
            <w:shd w:val="pct10" w:color="auto" w:fill="auto"/>
            <w:vAlign w:val="center"/>
            <w:hideMark/>
          </w:tcPr>
          <w:p w:rsidR="009125FD" w:rsidRPr="008E2609" w:rsidRDefault="009125FD" w:rsidP="009125FD">
            <w:pPr>
              <w:jc w:val="center"/>
              <w:rPr>
                <w:rFonts w:ascii="Arial" w:hAnsi="Arial" w:cs="Arial"/>
                <w:sz w:val="18"/>
                <w:szCs w:val="18"/>
              </w:rPr>
            </w:pPr>
            <w:r w:rsidRPr="008E2609">
              <w:rPr>
                <w:rFonts w:ascii="Arial" w:hAnsi="Arial" w:cs="Arial"/>
                <w:sz w:val="18"/>
                <w:szCs w:val="18"/>
              </w:rPr>
              <w:t>Leuko-reduced</w:t>
            </w:r>
          </w:p>
        </w:tc>
        <w:tc>
          <w:tcPr>
            <w:tcW w:w="1620" w:type="dxa"/>
            <w:tcBorders>
              <w:top w:val="single" w:sz="4" w:space="0" w:color="000000"/>
              <w:left w:val="single" w:sz="4" w:space="0" w:color="000000"/>
              <w:right w:val="single" w:sz="4" w:space="0" w:color="000000"/>
            </w:tcBorders>
            <w:shd w:val="pct10" w:color="auto" w:fill="auto"/>
            <w:vAlign w:val="center"/>
            <w:hideMark/>
          </w:tcPr>
          <w:p w:rsidR="009125FD" w:rsidRPr="008E2609" w:rsidRDefault="009125FD" w:rsidP="009125FD">
            <w:pPr>
              <w:jc w:val="center"/>
              <w:rPr>
                <w:rFonts w:ascii="Arial" w:hAnsi="Arial" w:cs="Arial"/>
                <w:sz w:val="18"/>
                <w:szCs w:val="18"/>
              </w:rPr>
            </w:pPr>
            <w:r w:rsidRPr="008E2609">
              <w:rPr>
                <w:rFonts w:ascii="Arial" w:hAnsi="Arial" w:cs="Arial"/>
                <w:sz w:val="18"/>
                <w:szCs w:val="18"/>
              </w:rPr>
              <w:t>ALL VBECS Users</w:t>
            </w:r>
          </w:p>
        </w:tc>
        <w:tc>
          <w:tcPr>
            <w:tcW w:w="4050" w:type="dxa"/>
            <w:tcBorders>
              <w:top w:val="single" w:sz="4" w:space="0" w:color="000000"/>
              <w:left w:val="single" w:sz="4" w:space="0" w:color="000000"/>
              <w:right w:val="single" w:sz="4" w:space="0" w:color="000000"/>
            </w:tcBorders>
            <w:shd w:val="pct10" w:color="auto" w:fill="auto"/>
            <w:vAlign w:val="center"/>
          </w:tcPr>
          <w:p w:rsidR="009125FD" w:rsidRPr="005C5D59" w:rsidRDefault="009125FD" w:rsidP="009125FD">
            <w:pPr>
              <w:jc w:val="center"/>
              <w:rPr>
                <w:rFonts w:ascii="Arial" w:hAnsi="Arial" w:cs="Arial"/>
                <w:sz w:val="18"/>
                <w:szCs w:val="18"/>
              </w:rPr>
            </w:pPr>
            <w:r w:rsidRPr="005C5D59">
              <w:rPr>
                <w:rFonts w:ascii="Arial" w:hAnsi="Arial" w:cs="Arial"/>
                <w:sz w:val="18"/>
                <w:szCs w:val="18"/>
              </w:rPr>
              <w:t>No warning message will display.</w:t>
            </w:r>
          </w:p>
        </w:tc>
      </w:tr>
      <w:tr w:rsidR="009125FD" w:rsidRPr="005C5D59" w:rsidTr="009125FD">
        <w:trPr>
          <w:cantSplit/>
          <w:trHeight w:val="1379"/>
        </w:trPr>
        <w:tc>
          <w:tcPr>
            <w:tcW w:w="1692" w:type="dxa"/>
            <w:vMerge/>
            <w:tcBorders>
              <w:left w:val="single" w:sz="4" w:space="0" w:color="000000"/>
              <w:right w:val="single" w:sz="4" w:space="0" w:color="000000"/>
            </w:tcBorders>
            <w:vAlign w:val="bottom"/>
          </w:tcPr>
          <w:p w:rsidR="009125FD" w:rsidRPr="005C5D59" w:rsidRDefault="009125FD" w:rsidP="009125FD">
            <w:pPr>
              <w:rPr>
                <w:rFonts w:ascii="Arial" w:hAnsi="Arial" w:cs="Arial"/>
                <w:b/>
                <w:sz w:val="18"/>
                <w:szCs w:val="18"/>
              </w:rPr>
            </w:pPr>
          </w:p>
        </w:tc>
        <w:tc>
          <w:tcPr>
            <w:tcW w:w="1620" w:type="dxa"/>
            <w:tcBorders>
              <w:top w:val="single" w:sz="4" w:space="0" w:color="000000"/>
              <w:left w:val="single" w:sz="4" w:space="0" w:color="000000"/>
              <w:right w:val="single" w:sz="4" w:space="0" w:color="000000"/>
            </w:tcBorders>
            <w:vAlign w:val="center"/>
          </w:tcPr>
          <w:p w:rsidR="009125FD" w:rsidRPr="005C5D59" w:rsidRDefault="009125FD" w:rsidP="009125FD">
            <w:pPr>
              <w:spacing w:after="120"/>
              <w:jc w:val="center"/>
              <w:rPr>
                <w:rFonts w:ascii="Arial" w:hAnsi="Arial" w:cs="Arial"/>
                <w:sz w:val="18"/>
                <w:szCs w:val="18"/>
              </w:rPr>
            </w:pPr>
            <w:r w:rsidRPr="005C5D59">
              <w:rPr>
                <w:rFonts w:ascii="Arial" w:hAnsi="Arial" w:cs="Arial"/>
                <w:sz w:val="18"/>
                <w:szCs w:val="18"/>
              </w:rPr>
              <w:t xml:space="preserve">RED BLOOD CELLS </w:t>
            </w:r>
          </w:p>
          <w:p w:rsidR="009125FD" w:rsidRPr="005C5D59" w:rsidRDefault="009125FD" w:rsidP="009125FD">
            <w:pPr>
              <w:spacing w:after="120"/>
              <w:jc w:val="center"/>
              <w:rPr>
                <w:rFonts w:ascii="Arial" w:hAnsi="Arial" w:cs="Arial"/>
                <w:sz w:val="18"/>
                <w:szCs w:val="18"/>
              </w:rPr>
            </w:pPr>
            <w:r w:rsidRPr="005C5D59">
              <w:rPr>
                <w:rFonts w:ascii="Arial" w:hAnsi="Arial" w:cs="Arial"/>
                <w:sz w:val="18"/>
                <w:szCs w:val="18"/>
              </w:rPr>
              <w:t>WHOLE BLOOD</w:t>
            </w:r>
          </w:p>
          <w:p w:rsidR="009125FD" w:rsidRPr="005C5D59" w:rsidRDefault="009125FD" w:rsidP="009125FD">
            <w:pPr>
              <w:spacing w:after="120"/>
              <w:jc w:val="center"/>
              <w:rPr>
                <w:rFonts w:ascii="Arial" w:hAnsi="Arial" w:cs="Arial"/>
                <w:sz w:val="18"/>
                <w:szCs w:val="18"/>
              </w:rPr>
            </w:pPr>
            <w:r w:rsidRPr="005C5D59">
              <w:rPr>
                <w:rFonts w:ascii="Arial" w:hAnsi="Arial" w:cs="Arial"/>
                <w:sz w:val="18"/>
                <w:szCs w:val="18"/>
              </w:rPr>
              <w:t>PLATELETS</w:t>
            </w:r>
          </w:p>
        </w:tc>
        <w:tc>
          <w:tcPr>
            <w:tcW w:w="1260" w:type="dxa"/>
            <w:tcBorders>
              <w:top w:val="single" w:sz="4" w:space="0" w:color="000000"/>
              <w:left w:val="single" w:sz="4" w:space="0" w:color="000000"/>
              <w:right w:val="single" w:sz="4" w:space="0" w:color="000000"/>
            </w:tcBorders>
            <w:vAlign w:val="center"/>
          </w:tcPr>
          <w:p w:rsidR="009125FD" w:rsidRPr="005C5D59" w:rsidRDefault="009125FD" w:rsidP="009125FD">
            <w:pPr>
              <w:jc w:val="center"/>
              <w:rPr>
                <w:rFonts w:ascii="Arial" w:hAnsi="Arial" w:cs="Arial"/>
                <w:color w:val="FF0000"/>
                <w:sz w:val="18"/>
                <w:szCs w:val="18"/>
              </w:rPr>
            </w:pPr>
            <w:r w:rsidRPr="00871BF2">
              <w:rPr>
                <w:rFonts w:ascii="Arial" w:hAnsi="Arial" w:cs="Arial"/>
                <w:b/>
                <w:color w:val="FF0000"/>
                <w:sz w:val="18"/>
                <w:szCs w:val="18"/>
              </w:rPr>
              <w:t>Not  Leuko-reduced</w:t>
            </w:r>
          </w:p>
        </w:tc>
        <w:tc>
          <w:tcPr>
            <w:tcW w:w="1620" w:type="dxa"/>
            <w:tcBorders>
              <w:top w:val="single" w:sz="4" w:space="0" w:color="000000"/>
              <w:left w:val="single" w:sz="4" w:space="0" w:color="000000"/>
              <w:right w:val="single" w:sz="4" w:space="0" w:color="000000"/>
            </w:tcBorders>
            <w:vAlign w:val="center"/>
          </w:tcPr>
          <w:p w:rsidR="009125FD" w:rsidRPr="00A92752" w:rsidRDefault="009125FD" w:rsidP="009125FD">
            <w:pPr>
              <w:ind w:left="18"/>
              <w:rPr>
                <w:rFonts w:ascii="Arial" w:hAnsi="Arial" w:cs="Arial"/>
                <w:sz w:val="18"/>
                <w:szCs w:val="18"/>
              </w:rPr>
            </w:pPr>
            <w:r w:rsidRPr="00A92752">
              <w:rPr>
                <w:rFonts w:ascii="Arial" w:hAnsi="Arial" w:cs="Arial"/>
                <w:noProof/>
                <w:sz w:val="18"/>
                <w:szCs w:val="18"/>
              </w:rPr>
              <w:t>Technologist</w:t>
            </w:r>
          </w:p>
          <w:p w:rsidR="009125FD" w:rsidRPr="00836EE2" w:rsidRDefault="009125FD" w:rsidP="009125FD">
            <w:pPr>
              <w:ind w:left="18"/>
              <w:rPr>
                <w:rFonts w:ascii="Arial" w:hAnsi="Arial" w:cs="Arial"/>
                <w:sz w:val="18"/>
                <w:szCs w:val="18"/>
              </w:rPr>
            </w:pPr>
          </w:p>
          <w:p w:rsidR="009125FD" w:rsidRPr="00A92752" w:rsidRDefault="009125FD" w:rsidP="009125FD">
            <w:pPr>
              <w:ind w:left="18"/>
              <w:rPr>
                <w:rFonts w:ascii="Arial" w:hAnsi="Arial" w:cs="Arial"/>
                <w:noProof/>
                <w:sz w:val="18"/>
                <w:szCs w:val="18"/>
              </w:rPr>
            </w:pPr>
            <w:r w:rsidRPr="00A92752">
              <w:rPr>
                <w:rFonts w:ascii="Arial" w:hAnsi="Arial" w:cs="Arial"/>
                <w:noProof/>
                <w:sz w:val="18"/>
                <w:szCs w:val="18"/>
              </w:rPr>
              <w:t>Enhanced Technologist</w:t>
            </w:r>
          </w:p>
        </w:tc>
        <w:tc>
          <w:tcPr>
            <w:tcW w:w="4050" w:type="dxa"/>
            <w:tcBorders>
              <w:top w:val="single" w:sz="4" w:space="0" w:color="000000"/>
              <w:left w:val="single" w:sz="4" w:space="0" w:color="000000"/>
              <w:right w:val="single" w:sz="4" w:space="0" w:color="000000"/>
            </w:tcBorders>
            <w:vAlign w:val="bottom"/>
          </w:tcPr>
          <w:p w:rsidR="009125FD" w:rsidRDefault="009125FD" w:rsidP="009125FD">
            <w:pPr>
              <w:rPr>
                <w:rFonts w:ascii="Arial" w:hAnsi="Arial" w:cs="Arial"/>
                <w:sz w:val="18"/>
                <w:szCs w:val="18"/>
              </w:rPr>
            </w:pPr>
            <w:r w:rsidRPr="005C5D59">
              <w:rPr>
                <w:rFonts w:ascii="Arial" w:hAnsi="Arial" w:cs="Arial"/>
                <w:sz w:val="18"/>
                <w:szCs w:val="18"/>
              </w:rPr>
              <w:t xml:space="preserve">The system displays the warning message: </w:t>
            </w:r>
            <w:r w:rsidRPr="00836EE2">
              <w:rPr>
                <w:rFonts w:ascii="Arial" w:hAnsi="Arial" w:cs="Arial"/>
                <w:i/>
                <w:sz w:val="18"/>
                <w:szCs w:val="18"/>
              </w:rPr>
              <w:t>Patient’s Transfusion Requirement is not satisfied.</w:t>
            </w:r>
            <w:r w:rsidRPr="005C5D59">
              <w:rPr>
                <w:rFonts w:ascii="Arial" w:hAnsi="Arial" w:cs="Arial"/>
                <w:sz w:val="18"/>
                <w:szCs w:val="18"/>
              </w:rPr>
              <w:t xml:space="preserve"> </w:t>
            </w:r>
            <w:r w:rsidRPr="007F3B3C">
              <w:rPr>
                <w:rFonts w:ascii="Arial" w:hAnsi="Arial" w:cs="Arial"/>
                <w:i/>
                <w:sz w:val="18"/>
                <w:szCs w:val="18"/>
              </w:rPr>
              <w:t>You do not have the proper security to issue this unit. Further processing is needed and must be documented in VBECS.</w:t>
            </w:r>
            <w:r w:rsidRPr="005C5D59">
              <w:rPr>
                <w:rFonts w:ascii="Arial" w:hAnsi="Arial" w:cs="Arial"/>
                <w:sz w:val="18"/>
                <w:szCs w:val="18"/>
              </w:rPr>
              <w:t xml:space="preserve"> </w:t>
            </w:r>
          </w:p>
          <w:p w:rsidR="009125FD" w:rsidRPr="005C5D59" w:rsidRDefault="009125FD" w:rsidP="009125FD">
            <w:pPr>
              <w:rPr>
                <w:rFonts w:ascii="Arial" w:hAnsi="Arial" w:cs="Arial"/>
                <w:sz w:val="18"/>
                <w:szCs w:val="18"/>
              </w:rPr>
            </w:pPr>
            <w:r>
              <w:rPr>
                <w:rFonts w:ascii="Arial" w:hAnsi="Arial" w:cs="Arial"/>
                <w:sz w:val="18"/>
                <w:szCs w:val="18"/>
              </w:rPr>
              <w:t>The tech may not issue this unit in the computer.</w:t>
            </w:r>
          </w:p>
        </w:tc>
      </w:tr>
      <w:tr w:rsidR="009125FD" w:rsidRPr="005C5D59" w:rsidTr="009125FD">
        <w:trPr>
          <w:cantSplit/>
          <w:trHeight w:val="2343"/>
        </w:trPr>
        <w:tc>
          <w:tcPr>
            <w:tcW w:w="1692" w:type="dxa"/>
            <w:vMerge/>
            <w:tcBorders>
              <w:left w:val="single" w:sz="4" w:space="0" w:color="000000"/>
              <w:right w:val="single" w:sz="4" w:space="0" w:color="000000"/>
            </w:tcBorders>
            <w:vAlign w:val="bottom"/>
          </w:tcPr>
          <w:p w:rsidR="009125FD" w:rsidRPr="005C5D59" w:rsidRDefault="009125FD" w:rsidP="009125FD">
            <w:pPr>
              <w:rPr>
                <w:rFonts w:ascii="Arial" w:hAnsi="Arial" w:cs="Arial"/>
                <w:b/>
                <w:sz w:val="18"/>
                <w:szCs w:val="18"/>
              </w:rPr>
            </w:pPr>
          </w:p>
        </w:tc>
        <w:tc>
          <w:tcPr>
            <w:tcW w:w="1620" w:type="dxa"/>
            <w:tcBorders>
              <w:top w:val="single" w:sz="4" w:space="0" w:color="000000"/>
              <w:left w:val="single" w:sz="4" w:space="0" w:color="000000"/>
              <w:right w:val="single" w:sz="4" w:space="0" w:color="000000"/>
            </w:tcBorders>
            <w:vAlign w:val="center"/>
          </w:tcPr>
          <w:p w:rsidR="009125FD" w:rsidRPr="005C5D59" w:rsidRDefault="009125FD" w:rsidP="009125FD">
            <w:pPr>
              <w:spacing w:after="120"/>
              <w:jc w:val="center"/>
              <w:rPr>
                <w:rFonts w:ascii="Arial" w:hAnsi="Arial" w:cs="Arial"/>
                <w:sz w:val="18"/>
                <w:szCs w:val="18"/>
              </w:rPr>
            </w:pPr>
            <w:r w:rsidRPr="005C5D59">
              <w:rPr>
                <w:rFonts w:ascii="Arial" w:hAnsi="Arial" w:cs="Arial"/>
                <w:sz w:val="18"/>
                <w:szCs w:val="18"/>
              </w:rPr>
              <w:t xml:space="preserve">RED BLOOD CELLS </w:t>
            </w:r>
          </w:p>
          <w:p w:rsidR="009125FD" w:rsidRPr="005C5D59" w:rsidRDefault="009125FD" w:rsidP="009125FD">
            <w:pPr>
              <w:spacing w:after="120"/>
              <w:jc w:val="center"/>
              <w:rPr>
                <w:rFonts w:ascii="Arial" w:hAnsi="Arial" w:cs="Arial"/>
                <w:sz w:val="18"/>
                <w:szCs w:val="18"/>
              </w:rPr>
            </w:pPr>
            <w:r w:rsidRPr="005C5D59">
              <w:rPr>
                <w:rFonts w:ascii="Arial" w:hAnsi="Arial" w:cs="Arial"/>
                <w:sz w:val="18"/>
                <w:szCs w:val="18"/>
              </w:rPr>
              <w:t>WHOLE BLOOD</w:t>
            </w:r>
          </w:p>
          <w:p w:rsidR="009125FD" w:rsidRPr="005C5D59" w:rsidRDefault="009125FD" w:rsidP="009125FD">
            <w:pPr>
              <w:spacing w:after="120"/>
              <w:jc w:val="center"/>
              <w:rPr>
                <w:rFonts w:ascii="Arial" w:hAnsi="Arial" w:cs="Arial"/>
                <w:sz w:val="18"/>
                <w:szCs w:val="18"/>
              </w:rPr>
            </w:pPr>
            <w:r w:rsidRPr="005C5D59">
              <w:rPr>
                <w:rFonts w:ascii="Arial" w:hAnsi="Arial" w:cs="Arial"/>
                <w:sz w:val="18"/>
                <w:szCs w:val="18"/>
              </w:rPr>
              <w:t>PLATELETS</w:t>
            </w:r>
          </w:p>
        </w:tc>
        <w:tc>
          <w:tcPr>
            <w:tcW w:w="1260" w:type="dxa"/>
            <w:tcBorders>
              <w:top w:val="single" w:sz="4" w:space="0" w:color="000000"/>
              <w:left w:val="single" w:sz="4" w:space="0" w:color="000000"/>
              <w:right w:val="single" w:sz="4" w:space="0" w:color="000000"/>
            </w:tcBorders>
            <w:vAlign w:val="center"/>
          </w:tcPr>
          <w:p w:rsidR="009125FD" w:rsidRPr="005C5D59" w:rsidRDefault="009125FD" w:rsidP="009125FD">
            <w:pPr>
              <w:jc w:val="center"/>
              <w:rPr>
                <w:rFonts w:ascii="Arial" w:hAnsi="Arial" w:cs="Arial"/>
                <w:color w:val="FF0000"/>
                <w:sz w:val="18"/>
                <w:szCs w:val="18"/>
              </w:rPr>
            </w:pPr>
            <w:r w:rsidRPr="00871BF2">
              <w:rPr>
                <w:rFonts w:ascii="Arial" w:hAnsi="Arial" w:cs="Arial"/>
                <w:b/>
                <w:color w:val="FF0000"/>
                <w:sz w:val="18"/>
                <w:szCs w:val="18"/>
              </w:rPr>
              <w:t>Not  Leuko-reduced</w:t>
            </w:r>
          </w:p>
        </w:tc>
        <w:tc>
          <w:tcPr>
            <w:tcW w:w="1620" w:type="dxa"/>
            <w:tcBorders>
              <w:top w:val="single" w:sz="4" w:space="0" w:color="000000"/>
              <w:left w:val="single" w:sz="4" w:space="0" w:color="000000"/>
              <w:right w:val="single" w:sz="4" w:space="0" w:color="000000"/>
            </w:tcBorders>
            <w:vAlign w:val="center"/>
          </w:tcPr>
          <w:p w:rsidR="009125FD" w:rsidRPr="00A92752" w:rsidRDefault="009125FD" w:rsidP="009125FD">
            <w:pPr>
              <w:spacing w:before="120"/>
              <w:ind w:left="18"/>
              <w:rPr>
                <w:rFonts w:ascii="Arial" w:hAnsi="Arial" w:cs="Arial"/>
                <w:sz w:val="18"/>
                <w:szCs w:val="18"/>
              </w:rPr>
            </w:pPr>
            <w:r w:rsidRPr="00A92752">
              <w:rPr>
                <w:rFonts w:ascii="Arial" w:hAnsi="Arial" w:cs="Arial"/>
                <w:sz w:val="18"/>
                <w:szCs w:val="18"/>
              </w:rPr>
              <w:t>Lead Technologist</w:t>
            </w:r>
          </w:p>
          <w:p w:rsidR="009125FD" w:rsidRPr="00A92752" w:rsidRDefault="009125FD" w:rsidP="009125FD">
            <w:pPr>
              <w:spacing w:before="120"/>
              <w:ind w:left="18"/>
              <w:rPr>
                <w:rFonts w:ascii="Arial" w:hAnsi="Arial" w:cs="Arial"/>
                <w:sz w:val="18"/>
                <w:szCs w:val="18"/>
              </w:rPr>
            </w:pPr>
            <w:r w:rsidRPr="00A92752">
              <w:rPr>
                <w:rFonts w:ascii="Arial" w:hAnsi="Arial" w:cs="Arial"/>
                <w:sz w:val="18"/>
                <w:szCs w:val="18"/>
              </w:rPr>
              <w:t>Traditional Supervisor</w:t>
            </w:r>
          </w:p>
          <w:p w:rsidR="009125FD" w:rsidRPr="00A92752" w:rsidRDefault="009125FD" w:rsidP="009125FD">
            <w:pPr>
              <w:spacing w:before="120"/>
              <w:ind w:left="18"/>
              <w:rPr>
                <w:rFonts w:ascii="Arial" w:hAnsi="Arial" w:cs="Arial"/>
                <w:sz w:val="18"/>
                <w:szCs w:val="18"/>
              </w:rPr>
            </w:pPr>
            <w:r w:rsidRPr="00A92752">
              <w:rPr>
                <w:rFonts w:ascii="Arial" w:hAnsi="Arial" w:cs="Arial"/>
                <w:sz w:val="18"/>
                <w:szCs w:val="18"/>
              </w:rPr>
              <w:t>Enhanced Supervisor</w:t>
            </w:r>
          </w:p>
          <w:p w:rsidR="009125FD" w:rsidRPr="00A92752" w:rsidRDefault="009125FD" w:rsidP="009125FD">
            <w:pPr>
              <w:spacing w:before="120"/>
              <w:ind w:left="18"/>
              <w:rPr>
                <w:rFonts w:ascii="Arial" w:hAnsi="Arial" w:cs="Arial"/>
                <w:sz w:val="18"/>
                <w:szCs w:val="18"/>
              </w:rPr>
            </w:pPr>
            <w:r w:rsidRPr="00A92752">
              <w:rPr>
                <w:rFonts w:ascii="Arial" w:hAnsi="Arial" w:cs="Arial"/>
                <w:sz w:val="18"/>
                <w:szCs w:val="18"/>
              </w:rPr>
              <w:t>Administrator/Supervisor</w:t>
            </w:r>
          </w:p>
          <w:p w:rsidR="009125FD" w:rsidRPr="008B278A" w:rsidRDefault="009125FD" w:rsidP="009125FD">
            <w:pPr>
              <w:ind w:left="18"/>
              <w:rPr>
                <w:rFonts w:ascii="Arial" w:hAnsi="Arial" w:cs="Arial"/>
                <w:sz w:val="18"/>
                <w:szCs w:val="18"/>
              </w:rPr>
            </w:pPr>
          </w:p>
        </w:tc>
        <w:tc>
          <w:tcPr>
            <w:tcW w:w="4050" w:type="dxa"/>
            <w:tcBorders>
              <w:top w:val="single" w:sz="4" w:space="0" w:color="000000"/>
              <w:left w:val="single" w:sz="4" w:space="0" w:color="000000"/>
              <w:right w:val="single" w:sz="4" w:space="0" w:color="000000"/>
            </w:tcBorders>
            <w:vAlign w:val="bottom"/>
          </w:tcPr>
          <w:p w:rsidR="009125FD" w:rsidRPr="005C5D59" w:rsidRDefault="009125FD" w:rsidP="009125FD">
            <w:pPr>
              <w:rPr>
                <w:rFonts w:ascii="Arial" w:hAnsi="Arial" w:cs="Arial"/>
                <w:sz w:val="18"/>
                <w:szCs w:val="18"/>
              </w:rPr>
            </w:pPr>
            <w:r w:rsidRPr="005C5D59">
              <w:rPr>
                <w:rFonts w:ascii="Arial" w:hAnsi="Arial" w:cs="Arial"/>
                <w:sz w:val="18"/>
                <w:szCs w:val="18"/>
              </w:rPr>
              <w:t xml:space="preserve">The system displays the warning message: </w:t>
            </w:r>
            <w:r w:rsidRPr="002A405A">
              <w:rPr>
                <w:rFonts w:ascii="Arial" w:hAnsi="Arial" w:cs="Arial"/>
                <w:i/>
                <w:sz w:val="18"/>
                <w:szCs w:val="18"/>
              </w:rPr>
              <w:t xml:space="preserve">Patient’s Leuko-reduce Cellular Products </w:t>
            </w:r>
            <w:r w:rsidRPr="00836EE2">
              <w:rPr>
                <w:rFonts w:ascii="Arial" w:hAnsi="Arial" w:cs="Arial"/>
                <w:i/>
                <w:sz w:val="18"/>
                <w:szCs w:val="18"/>
              </w:rPr>
              <w:t>Transfusion Requirement is not satisfied</w:t>
            </w:r>
            <w:r w:rsidRPr="005C5D59">
              <w:rPr>
                <w:rFonts w:ascii="Arial" w:hAnsi="Arial" w:cs="Arial"/>
                <w:sz w:val="18"/>
                <w:szCs w:val="18"/>
              </w:rPr>
              <w:t xml:space="preserve"> and prompts the user whether to proceed. </w:t>
            </w:r>
          </w:p>
          <w:p w:rsidR="009125FD" w:rsidRPr="005C5D59" w:rsidRDefault="009125FD" w:rsidP="009125FD">
            <w:pPr>
              <w:rPr>
                <w:rFonts w:ascii="Arial" w:hAnsi="Arial" w:cs="Arial"/>
                <w:sz w:val="18"/>
                <w:szCs w:val="18"/>
              </w:rPr>
            </w:pPr>
            <w:r w:rsidRPr="005C5D59">
              <w:rPr>
                <w:rFonts w:ascii="Arial" w:hAnsi="Arial" w:cs="Arial"/>
                <w:sz w:val="18"/>
                <w:szCs w:val="18"/>
              </w:rPr>
              <w:t>If the user responds “No”</w:t>
            </w:r>
            <w:r>
              <w:rPr>
                <w:rFonts w:ascii="Arial" w:hAnsi="Arial" w:cs="Arial"/>
                <w:sz w:val="18"/>
                <w:szCs w:val="18"/>
              </w:rPr>
              <w:t>,</w:t>
            </w:r>
            <w:r w:rsidRPr="005C5D59">
              <w:rPr>
                <w:rFonts w:ascii="Arial" w:hAnsi="Arial" w:cs="Arial"/>
                <w:sz w:val="18"/>
                <w:szCs w:val="18"/>
              </w:rPr>
              <w:t xml:space="preserve"> the system wi</w:t>
            </w:r>
            <w:r>
              <w:rPr>
                <w:rFonts w:ascii="Arial" w:hAnsi="Arial" w:cs="Arial"/>
                <w:sz w:val="18"/>
                <w:szCs w:val="18"/>
              </w:rPr>
              <w:t>ll clear the selected unit.</w:t>
            </w:r>
          </w:p>
          <w:p w:rsidR="009125FD" w:rsidRPr="005C5D59" w:rsidRDefault="009125FD" w:rsidP="009125FD">
            <w:pPr>
              <w:rPr>
                <w:rFonts w:ascii="Arial" w:hAnsi="Arial" w:cs="Arial"/>
                <w:sz w:val="18"/>
                <w:szCs w:val="18"/>
              </w:rPr>
            </w:pPr>
            <w:r>
              <w:rPr>
                <w:rFonts w:ascii="Arial" w:hAnsi="Arial" w:cs="Arial"/>
                <w:sz w:val="18"/>
                <w:szCs w:val="18"/>
              </w:rPr>
              <w:t>If the user responds “Yes”,</w:t>
            </w:r>
            <w:r w:rsidRPr="005C5D59">
              <w:rPr>
                <w:rFonts w:ascii="Arial" w:hAnsi="Arial" w:cs="Arial"/>
                <w:sz w:val="18"/>
                <w:szCs w:val="18"/>
              </w:rPr>
              <w:t xml:space="preserve"> the system will require a comment (free text or canned, “unit issue” context) and capture the transacti</w:t>
            </w:r>
            <w:r>
              <w:rPr>
                <w:rFonts w:ascii="Arial" w:hAnsi="Arial" w:cs="Arial"/>
                <w:sz w:val="18"/>
                <w:szCs w:val="18"/>
              </w:rPr>
              <w:t>on details for inclusion in an Exception R</w:t>
            </w:r>
            <w:r w:rsidRPr="005C5D59">
              <w:rPr>
                <w:rFonts w:ascii="Arial" w:hAnsi="Arial" w:cs="Arial"/>
                <w:sz w:val="18"/>
                <w:szCs w:val="18"/>
              </w:rPr>
              <w:t>eport</w:t>
            </w:r>
            <w:r>
              <w:rPr>
                <w:rFonts w:ascii="Arial" w:hAnsi="Arial" w:cs="Arial"/>
                <w:sz w:val="18"/>
                <w:szCs w:val="18"/>
              </w:rPr>
              <w:t xml:space="preserve"> entry</w:t>
            </w:r>
            <w:r w:rsidRPr="005C5D59">
              <w:rPr>
                <w:rFonts w:ascii="Arial" w:hAnsi="Arial" w:cs="Arial"/>
                <w:sz w:val="18"/>
                <w:szCs w:val="18"/>
              </w:rPr>
              <w:t xml:space="preserve">: </w:t>
            </w:r>
            <w:r w:rsidRPr="005C5D59">
              <w:rPr>
                <w:rFonts w:ascii="Arial" w:hAnsi="Arial" w:cs="Arial"/>
                <w:i/>
                <w:sz w:val="18"/>
                <w:szCs w:val="18"/>
              </w:rPr>
              <w:t>Unit issued with unsatisfied Transfusion Requirement</w:t>
            </w:r>
            <w:r w:rsidRPr="005C5D59">
              <w:rPr>
                <w:rFonts w:ascii="Arial" w:hAnsi="Arial" w:cs="Arial"/>
                <w:sz w:val="18"/>
                <w:szCs w:val="18"/>
              </w:rPr>
              <w:t xml:space="preserve"> </w:t>
            </w:r>
            <w:r w:rsidR="005C48D9">
              <w:rPr>
                <w:rFonts w:ascii="Arial" w:hAnsi="Arial" w:cs="Arial"/>
                <w:sz w:val="18"/>
                <w:szCs w:val="18"/>
              </w:rPr>
              <w:t>.</w:t>
            </w:r>
          </w:p>
        </w:tc>
      </w:tr>
    </w:tbl>
    <w:p w:rsidR="009125FD" w:rsidRDefault="009125FD" w:rsidP="009125FD"/>
    <w:p w:rsidR="00C15299" w:rsidRDefault="00C15299" w:rsidP="00C15299">
      <w:pPr>
        <w:pStyle w:val="Caption"/>
      </w:pPr>
      <w:bookmarkStart w:id="927" w:name="_Ref343502500"/>
      <w:bookmarkStart w:id="928" w:name="_Ref407610736"/>
      <w:r>
        <w:t xml:space="preserve">Figure </w:t>
      </w:r>
      <w:r>
        <w:fldChar w:fldCharType="begin"/>
      </w:r>
      <w:r>
        <w:instrText xml:space="preserve"> SEQ Figure \* ARABIC </w:instrText>
      </w:r>
      <w:r>
        <w:fldChar w:fldCharType="separate"/>
      </w:r>
      <w:r w:rsidR="00543C20">
        <w:rPr>
          <w:noProof/>
        </w:rPr>
        <w:t>145</w:t>
      </w:r>
      <w:r>
        <w:fldChar w:fldCharType="end"/>
      </w:r>
      <w:bookmarkEnd w:id="928"/>
      <w:r>
        <w:t>: Washed Red Blood Cell (RBC) Products and Select Blood Unit</w:t>
      </w:r>
      <w:bookmarkEnd w:id="927"/>
    </w:p>
    <w:tbl>
      <w:tblPr>
        <w:tblW w:w="102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72" w:type="dxa"/>
          <w:right w:w="72" w:type="dxa"/>
        </w:tblCellMar>
        <w:tblLook w:val="04A0" w:firstRow="1" w:lastRow="0" w:firstColumn="1" w:lastColumn="0" w:noHBand="0" w:noVBand="1"/>
      </w:tblPr>
      <w:tblGrid>
        <w:gridCol w:w="1692"/>
        <w:gridCol w:w="1620"/>
        <w:gridCol w:w="1260"/>
        <w:gridCol w:w="1620"/>
        <w:gridCol w:w="4050"/>
      </w:tblGrid>
      <w:tr w:rsidR="009125FD" w:rsidRPr="005C5D59" w:rsidTr="009125FD">
        <w:trPr>
          <w:cantSplit/>
          <w:trHeight w:val="305"/>
          <w:tblHeader/>
        </w:trPr>
        <w:tc>
          <w:tcPr>
            <w:tcW w:w="10242" w:type="dxa"/>
            <w:gridSpan w:val="5"/>
            <w:tcBorders>
              <w:top w:val="single" w:sz="4" w:space="0" w:color="000000"/>
              <w:left w:val="single" w:sz="4" w:space="0" w:color="000000"/>
              <w:right w:val="single" w:sz="4" w:space="0" w:color="000000"/>
            </w:tcBorders>
            <w:shd w:val="pct25" w:color="auto" w:fill="auto"/>
            <w:vAlign w:val="bottom"/>
            <w:hideMark/>
          </w:tcPr>
          <w:p w:rsidR="009125FD" w:rsidRPr="005C5D59" w:rsidRDefault="009125FD" w:rsidP="009125FD">
            <w:pPr>
              <w:rPr>
                <w:rFonts w:ascii="Arial" w:hAnsi="Arial" w:cs="Arial"/>
                <w:b/>
                <w:sz w:val="18"/>
                <w:szCs w:val="18"/>
              </w:rPr>
            </w:pPr>
            <w:r w:rsidRPr="005C5D59">
              <w:rPr>
                <w:rFonts w:ascii="Arial" w:hAnsi="Arial" w:cs="Arial"/>
                <w:b/>
                <w:sz w:val="18"/>
                <w:szCs w:val="18"/>
              </w:rPr>
              <w:t xml:space="preserve">Select Unit: </w:t>
            </w:r>
            <w:r w:rsidRPr="00B62010">
              <w:rPr>
                <w:rFonts w:ascii="Arial" w:hAnsi="Arial" w:cs="Arial"/>
                <w:b/>
                <w:sz w:val="18"/>
                <w:szCs w:val="18"/>
              </w:rPr>
              <w:t xml:space="preserve"> Washed R</w:t>
            </w:r>
            <w:r>
              <w:rPr>
                <w:rFonts w:ascii="Arial" w:hAnsi="Arial" w:cs="Arial"/>
                <w:b/>
                <w:sz w:val="18"/>
                <w:szCs w:val="18"/>
              </w:rPr>
              <w:t xml:space="preserve">ed </w:t>
            </w:r>
            <w:r w:rsidRPr="00B62010">
              <w:rPr>
                <w:rFonts w:ascii="Arial" w:hAnsi="Arial" w:cs="Arial"/>
                <w:b/>
                <w:sz w:val="18"/>
                <w:szCs w:val="18"/>
              </w:rPr>
              <w:t>B</w:t>
            </w:r>
            <w:r>
              <w:rPr>
                <w:rFonts w:ascii="Arial" w:hAnsi="Arial" w:cs="Arial"/>
                <w:b/>
                <w:sz w:val="18"/>
                <w:szCs w:val="18"/>
              </w:rPr>
              <w:t xml:space="preserve">lood </w:t>
            </w:r>
            <w:r w:rsidRPr="00B62010">
              <w:rPr>
                <w:rFonts w:ascii="Arial" w:hAnsi="Arial" w:cs="Arial"/>
                <w:b/>
                <w:sz w:val="18"/>
                <w:szCs w:val="18"/>
              </w:rPr>
              <w:t>C</w:t>
            </w:r>
            <w:r>
              <w:rPr>
                <w:rFonts w:ascii="Arial" w:hAnsi="Arial" w:cs="Arial"/>
                <w:b/>
                <w:sz w:val="18"/>
                <w:szCs w:val="18"/>
              </w:rPr>
              <w:t>ell (RBC)</w:t>
            </w:r>
            <w:r w:rsidRPr="00B62010">
              <w:rPr>
                <w:rFonts w:ascii="Arial" w:hAnsi="Arial" w:cs="Arial"/>
                <w:b/>
                <w:sz w:val="18"/>
                <w:szCs w:val="18"/>
              </w:rPr>
              <w:t xml:space="preserve"> products</w:t>
            </w:r>
          </w:p>
        </w:tc>
      </w:tr>
      <w:tr w:rsidR="009125FD" w:rsidRPr="005C5D59" w:rsidTr="009125FD">
        <w:trPr>
          <w:cantSplit/>
          <w:trHeight w:val="432"/>
          <w:tblHeader/>
        </w:trPr>
        <w:tc>
          <w:tcPr>
            <w:tcW w:w="1692" w:type="dxa"/>
            <w:tcBorders>
              <w:left w:val="single" w:sz="4" w:space="0" w:color="000000"/>
              <w:bottom w:val="single" w:sz="4" w:space="0" w:color="000000"/>
              <w:right w:val="single" w:sz="4" w:space="0" w:color="000000"/>
            </w:tcBorders>
            <w:shd w:val="pct25" w:color="auto" w:fill="auto"/>
            <w:vAlign w:val="bottom"/>
            <w:hideMark/>
          </w:tcPr>
          <w:p w:rsidR="009125FD" w:rsidRPr="005C5D59" w:rsidRDefault="009125FD" w:rsidP="009125FD">
            <w:pPr>
              <w:rPr>
                <w:rFonts w:ascii="Arial" w:hAnsi="Arial" w:cs="Arial"/>
                <w:b/>
                <w:sz w:val="18"/>
                <w:szCs w:val="18"/>
              </w:rPr>
            </w:pPr>
            <w:r w:rsidRPr="005C5D59">
              <w:rPr>
                <w:rFonts w:ascii="Arial" w:hAnsi="Arial" w:cs="Arial"/>
                <w:b/>
                <w:sz w:val="18"/>
                <w:szCs w:val="18"/>
              </w:rPr>
              <w:t>Patient Active Transfusion Requirement</w:t>
            </w:r>
          </w:p>
        </w:tc>
        <w:tc>
          <w:tcPr>
            <w:tcW w:w="1620" w:type="dxa"/>
            <w:tcBorders>
              <w:left w:val="single" w:sz="4" w:space="0" w:color="000000"/>
              <w:bottom w:val="single" w:sz="4" w:space="0" w:color="000000"/>
              <w:right w:val="single" w:sz="4" w:space="0" w:color="000000"/>
            </w:tcBorders>
            <w:shd w:val="pct25" w:color="auto" w:fill="auto"/>
            <w:vAlign w:val="bottom"/>
            <w:hideMark/>
          </w:tcPr>
          <w:p w:rsidR="009125FD" w:rsidRPr="005C5D59" w:rsidRDefault="009125FD" w:rsidP="009125FD">
            <w:pPr>
              <w:rPr>
                <w:rFonts w:ascii="Arial" w:hAnsi="Arial" w:cs="Arial"/>
                <w:b/>
                <w:color w:val="000000"/>
                <w:sz w:val="18"/>
                <w:szCs w:val="18"/>
                <w:highlight w:val="yellow"/>
              </w:rPr>
            </w:pPr>
            <w:r w:rsidRPr="005C5D59">
              <w:rPr>
                <w:rFonts w:ascii="Arial" w:hAnsi="Arial" w:cs="Arial"/>
                <w:b/>
                <w:sz w:val="18"/>
                <w:szCs w:val="18"/>
              </w:rPr>
              <w:t>Ordered Component Class*</w:t>
            </w:r>
          </w:p>
        </w:tc>
        <w:tc>
          <w:tcPr>
            <w:tcW w:w="1260" w:type="dxa"/>
            <w:tcBorders>
              <w:top w:val="single" w:sz="4" w:space="0" w:color="000000"/>
              <w:left w:val="single" w:sz="4" w:space="0" w:color="000000"/>
              <w:bottom w:val="single" w:sz="4" w:space="0" w:color="000000"/>
              <w:right w:val="single" w:sz="4" w:space="0" w:color="000000"/>
            </w:tcBorders>
            <w:shd w:val="pct25" w:color="auto" w:fill="auto"/>
            <w:vAlign w:val="bottom"/>
          </w:tcPr>
          <w:p w:rsidR="009125FD" w:rsidRPr="005C5D59" w:rsidRDefault="009125FD" w:rsidP="009125FD">
            <w:pPr>
              <w:jc w:val="center"/>
              <w:rPr>
                <w:rFonts w:ascii="Arial" w:hAnsi="Arial" w:cs="Arial"/>
                <w:b/>
                <w:sz w:val="18"/>
                <w:szCs w:val="18"/>
              </w:rPr>
            </w:pPr>
            <w:r>
              <w:rPr>
                <w:rFonts w:ascii="Arial" w:hAnsi="Arial" w:cs="Arial"/>
                <w:b/>
                <w:sz w:val="18"/>
                <w:szCs w:val="18"/>
              </w:rPr>
              <w:t>Selected U</w:t>
            </w:r>
            <w:r w:rsidRPr="005C5D59">
              <w:rPr>
                <w:rFonts w:ascii="Arial" w:hAnsi="Arial" w:cs="Arial"/>
                <w:b/>
                <w:sz w:val="18"/>
                <w:szCs w:val="18"/>
              </w:rPr>
              <w:t>nit is</w:t>
            </w:r>
          </w:p>
        </w:tc>
        <w:tc>
          <w:tcPr>
            <w:tcW w:w="1620" w:type="dxa"/>
            <w:tcBorders>
              <w:top w:val="single" w:sz="4" w:space="0" w:color="000000"/>
              <w:left w:val="single" w:sz="4" w:space="0" w:color="000000"/>
              <w:bottom w:val="single" w:sz="4" w:space="0" w:color="000000"/>
              <w:right w:val="single" w:sz="4" w:space="0" w:color="000000"/>
            </w:tcBorders>
            <w:shd w:val="pct25" w:color="auto" w:fill="auto"/>
            <w:vAlign w:val="bottom"/>
          </w:tcPr>
          <w:p w:rsidR="009125FD" w:rsidRPr="005C5D59" w:rsidRDefault="009125FD" w:rsidP="009125FD">
            <w:pPr>
              <w:jc w:val="center"/>
              <w:rPr>
                <w:rFonts w:ascii="Arial" w:hAnsi="Arial" w:cs="Arial"/>
                <w:b/>
                <w:sz w:val="18"/>
                <w:szCs w:val="18"/>
              </w:rPr>
            </w:pPr>
            <w:r w:rsidRPr="005C5D59">
              <w:rPr>
                <w:rFonts w:ascii="Arial" w:hAnsi="Arial" w:cs="Arial"/>
                <w:b/>
                <w:sz w:val="18"/>
                <w:szCs w:val="18"/>
              </w:rPr>
              <w:t>User Role</w:t>
            </w:r>
          </w:p>
        </w:tc>
        <w:tc>
          <w:tcPr>
            <w:tcW w:w="4050" w:type="dxa"/>
            <w:tcBorders>
              <w:top w:val="single" w:sz="4" w:space="0" w:color="000000"/>
              <w:left w:val="single" w:sz="4" w:space="0" w:color="000000"/>
              <w:bottom w:val="single" w:sz="4" w:space="0" w:color="000000"/>
              <w:right w:val="single" w:sz="4" w:space="0" w:color="000000"/>
            </w:tcBorders>
            <w:shd w:val="pct25" w:color="auto" w:fill="auto"/>
            <w:vAlign w:val="bottom"/>
          </w:tcPr>
          <w:p w:rsidR="009125FD" w:rsidRPr="005C5D59" w:rsidRDefault="009125FD" w:rsidP="009125FD">
            <w:pPr>
              <w:jc w:val="center"/>
              <w:rPr>
                <w:rFonts w:ascii="Arial" w:hAnsi="Arial" w:cs="Arial"/>
                <w:b/>
                <w:sz w:val="18"/>
                <w:szCs w:val="18"/>
              </w:rPr>
            </w:pPr>
            <w:r>
              <w:rPr>
                <w:rFonts w:ascii="Arial" w:hAnsi="Arial" w:cs="Arial"/>
                <w:b/>
                <w:sz w:val="18"/>
                <w:szCs w:val="18"/>
              </w:rPr>
              <w:t xml:space="preserve">VBECS </w:t>
            </w:r>
            <w:r w:rsidRPr="005C5D59">
              <w:rPr>
                <w:rFonts w:ascii="Arial" w:hAnsi="Arial" w:cs="Arial"/>
                <w:b/>
                <w:sz w:val="18"/>
                <w:szCs w:val="18"/>
              </w:rPr>
              <w:t>Response</w:t>
            </w:r>
          </w:p>
        </w:tc>
      </w:tr>
      <w:tr w:rsidR="009125FD" w:rsidRPr="005C5D59" w:rsidTr="009125FD">
        <w:trPr>
          <w:cantSplit/>
          <w:trHeight w:val="284"/>
        </w:trPr>
        <w:tc>
          <w:tcPr>
            <w:tcW w:w="1692" w:type="dxa"/>
            <w:vMerge w:val="restart"/>
            <w:tcBorders>
              <w:top w:val="single" w:sz="4" w:space="0" w:color="000000"/>
              <w:left w:val="single" w:sz="4" w:space="0" w:color="000000"/>
              <w:right w:val="single" w:sz="4" w:space="0" w:color="000000"/>
            </w:tcBorders>
            <w:vAlign w:val="center"/>
            <w:hideMark/>
          </w:tcPr>
          <w:p w:rsidR="009125FD" w:rsidRPr="00A92752" w:rsidRDefault="009125FD" w:rsidP="009125FD">
            <w:pPr>
              <w:jc w:val="center"/>
              <w:rPr>
                <w:rFonts w:ascii="Arial" w:hAnsi="Arial" w:cs="Arial"/>
                <w:b/>
                <w:sz w:val="28"/>
                <w:szCs w:val="28"/>
              </w:rPr>
            </w:pPr>
            <w:r w:rsidRPr="00A92752">
              <w:rPr>
                <w:rFonts w:ascii="Arial" w:hAnsi="Arial" w:cs="Arial"/>
                <w:b/>
                <w:sz w:val="28"/>
                <w:szCs w:val="28"/>
              </w:rPr>
              <w:t>Washed RBC products</w:t>
            </w:r>
          </w:p>
        </w:tc>
        <w:tc>
          <w:tcPr>
            <w:tcW w:w="1620" w:type="dxa"/>
            <w:tcBorders>
              <w:top w:val="single" w:sz="4" w:space="0" w:color="000000"/>
              <w:left w:val="single" w:sz="4" w:space="0" w:color="000000"/>
              <w:right w:val="single" w:sz="4" w:space="0" w:color="000000"/>
            </w:tcBorders>
            <w:shd w:val="pct10" w:color="auto" w:fill="auto"/>
            <w:vAlign w:val="center"/>
            <w:hideMark/>
          </w:tcPr>
          <w:p w:rsidR="009125FD" w:rsidRDefault="009125FD" w:rsidP="009125FD">
            <w:pPr>
              <w:jc w:val="center"/>
              <w:rPr>
                <w:rFonts w:ascii="Arial" w:hAnsi="Arial" w:cs="Arial"/>
                <w:sz w:val="18"/>
                <w:szCs w:val="18"/>
              </w:rPr>
            </w:pPr>
            <w:r w:rsidRPr="005C5D59">
              <w:rPr>
                <w:rFonts w:ascii="Arial" w:hAnsi="Arial" w:cs="Arial"/>
                <w:sz w:val="18"/>
                <w:szCs w:val="18"/>
              </w:rPr>
              <w:t xml:space="preserve">RED BLOOD CELLS   </w:t>
            </w:r>
          </w:p>
          <w:p w:rsidR="009125FD" w:rsidRPr="005C5D59" w:rsidRDefault="009125FD" w:rsidP="009125FD">
            <w:pPr>
              <w:spacing w:before="120"/>
              <w:jc w:val="center"/>
              <w:rPr>
                <w:rFonts w:ascii="Arial" w:hAnsi="Arial" w:cs="Arial"/>
                <w:sz w:val="18"/>
                <w:szCs w:val="18"/>
              </w:rPr>
            </w:pPr>
            <w:r w:rsidRPr="005C5D59">
              <w:rPr>
                <w:rFonts w:ascii="Arial" w:hAnsi="Arial" w:cs="Arial"/>
                <w:sz w:val="18"/>
                <w:szCs w:val="18"/>
              </w:rPr>
              <w:t xml:space="preserve">WHOLE BLOOD </w:t>
            </w:r>
          </w:p>
        </w:tc>
        <w:tc>
          <w:tcPr>
            <w:tcW w:w="1260" w:type="dxa"/>
            <w:tcBorders>
              <w:top w:val="single" w:sz="4" w:space="0" w:color="000000"/>
              <w:left w:val="single" w:sz="4" w:space="0" w:color="000000"/>
              <w:right w:val="single" w:sz="4" w:space="0" w:color="000000"/>
            </w:tcBorders>
            <w:shd w:val="pct10" w:color="auto" w:fill="auto"/>
            <w:vAlign w:val="center"/>
            <w:hideMark/>
          </w:tcPr>
          <w:p w:rsidR="009125FD" w:rsidRPr="008E2609" w:rsidRDefault="009125FD" w:rsidP="009125FD">
            <w:pPr>
              <w:jc w:val="center"/>
              <w:rPr>
                <w:rFonts w:ascii="Arial" w:hAnsi="Arial" w:cs="Arial"/>
                <w:sz w:val="18"/>
                <w:szCs w:val="18"/>
              </w:rPr>
            </w:pPr>
            <w:r w:rsidRPr="008E2609">
              <w:rPr>
                <w:rFonts w:ascii="Arial" w:hAnsi="Arial" w:cs="Arial"/>
                <w:sz w:val="18"/>
                <w:szCs w:val="18"/>
              </w:rPr>
              <w:t>Washed</w:t>
            </w:r>
          </w:p>
        </w:tc>
        <w:tc>
          <w:tcPr>
            <w:tcW w:w="1620" w:type="dxa"/>
            <w:tcBorders>
              <w:top w:val="single" w:sz="4" w:space="0" w:color="000000"/>
              <w:left w:val="single" w:sz="4" w:space="0" w:color="000000"/>
              <w:right w:val="single" w:sz="4" w:space="0" w:color="000000"/>
            </w:tcBorders>
            <w:shd w:val="pct10" w:color="auto" w:fill="auto"/>
            <w:vAlign w:val="center"/>
            <w:hideMark/>
          </w:tcPr>
          <w:p w:rsidR="009125FD" w:rsidRPr="008E2609" w:rsidRDefault="009125FD" w:rsidP="009125FD">
            <w:pPr>
              <w:jc w:val="center"/>
              <w:rPr>
                <w:rFonts w:ascii="Arial" w:hAnsi="Arial" w:cs="Arial"/>
                <w:sz w:val="18"/>
                <w:szCs w:val="18"/>
              </w:rPr>
            </w:pPr>
            <w:r w:rsidRPr="008E2609">
              <w:rPr>
                <w:rFonts w:ascii="Arial" w:hAnsi="Arial" w:cs="Arial"/>
                <w:sz w:val="18"/>
                <w:szCs w:val="18"/>
              </w:rPr>
              <w:t>ALL VBECS Users</w:t>
            </w:r>
          </w:p>
        </w:tc>
        <w:tc>
          <w:tcPr>
            <w:tcW w:w="4050" w:type="dxa"/>
            <w:tcBorders>
              <w:top w:val="single" w:sz="4" w:space="0" w:color="000000"/>
              <w:left w:val="single" w:sz="4" w:space="0" w:color="000000"/>
              <w:right w:val="single" w:sz="4" w:space="0" w:color="000000"/>
            </w:tcBorders>
            <w:shd w:val="pct10" w:color="auto" w:fill="auto"/>
            <w:vAlign w:val="center"/>
          </w:tcPr>
          <w:p w:rsidR="009125FD" w:rsidRPr="005C5D59" w:rsidRDefault="009125FD" w:rsidP="009125FD">
            <w:pPr>
              <w:jc w:val="center"/>
              <w:rPr>
                <w:rFonts w:ascii="Arial" w:hAnsi="Arial" w:cs="Arial"/>
                <w:sz w:val="18"/>
                <w:szCs w:val="18"/>
              </w:rPr>
            </w:pPr>
            <w:r w:rsidRPr="005C5D59">
              <w:rPr>
                <w:rFonts w:ascii="Arial" w:hAnsi="Arial" w:cs="Arial"/>
                <w:sz w:val="18"/>
                <w:szCs w:val="18"/>
              </w:rPr>
              <w:t>No warning message will display.</w:t>
            </w:r>
          </w:p>
        </w:tc>
      </w:tr>
      <w:tr w:rsidR="009125FD" w:rsidRPr="005C5D59" w:rsidTr="009125FD">
        <w:trPr>
          <w:cantSplit/>
          <w:trHeight w:val="1008"/>
        </w:trPr>
        <w:tc>
          <w:tcPr>
            <w:tcW w:w="1692" w:type="dxa"/>
            <w:vMerge/>
            <w:tcBorders>
              <w:left w:val="single" w:sz="4" w:space="0" w:color="000000"/>
              <w:right w:val="single" w:sz="4" w:space="0" w:color="000000"/>
            </w:tcBorders>
            <w:vAlign w:val="bottom"/>
          </w:tcPr>
          <w:p w:rsidR="009125FD" w:rsidRPr="005C5D59" w:rsidRDefault="009125FD" w:rsidP="009125FD">
            <w:pPr>
              <w:rPr>
                <w:rFonts w:ascii="Arial" w:hAnsi="Arial" w:cs="Arial"/>
                <w:b/>
                <w:sz w:val="18"/>
                <w:szCs w:val="18"/>
              </w:rPr>
            </w:pPr>
          </w:p>
        </w:tc>
        <w:tc>
          <w:tcPr>
            <w:tcW w:w="1620" w:type="dxa"/>
            <w:tcBorders>
              <w:top w:val="single" w:sz="4" w:space="0" w:color="000000"/>
              <w:left w:val="single" w:sz="4" w:space="0" w:color="000000"/>
              <w:right w:val="single" w:sz="4" w:space="0" w:color="000000"/>
            </w:tcBorders>
            <w:vAlign w:val="center"/>
          </w:tcPr>
          <w:p w:rsidR="009125FD" w:rsidRDefault="009125FD" w:rsidP="009125FD">
            <w:pPr>
              <w:jc w:val="center"/>
              <w:rPr>
                <w:rFonts w:ascii="Arial" w:hAnsi="Arial" w:cs="Arial"/>
                <w:sz w:val="18"/>
                <w:szCs w:val="18"/>
              </w:rPr>
            </w:pPr>
            <w:r w:rsidRPr="005C5D59">
              <w:rPr>
                <w:rFonts w:ascii="Arial" w:hAnsi="Arial" w:cs="Arial"/>
                <w:sz w:val="18"/>
                <w:szCs w:val="18"/>
              </w:rPr>
              <w:t xml:space="preserve">RED BLOOD CELLS </w:t>
            </w:r>
          </w:p>
          <w:p w:rsidR="009125FD" w:rsidRDefault="009125FD" w:rsidP="009125FD">
            <w:pPr>
              <w:jc w:val="center"/>
              <w:rPr>
                <w:rFonts w:ascii="Arial" w:hAnsi="Arial" w:cs="Arial"/>
                <w:sz w:val="18"/>
                <w:szCs w:val="18"/>
              </w:rPr>
            </w:pPr>
          </w:p>
          <w:p w:rsidR="009125FD" w:rsidRPr="005C5D59" w:rsidRDefault="009125FD" w:rsidP="009125FD">
            <w:pPr>
              <w:jc w:val="center"/>
              <w:rPr>
                <w:rFonts w:ascii="Arial" w:hAnsi="Arial" w:cs="Arial"/>
                <w:sz w:val="18"/>
                <w:szCs w:val="18"/>
              </w:rPr>
            </w:pPr>
            <w:r w:rsidRPr="005C5D59">
              <w:rPr>
                <w:rFonts w:ascii="Arial" w:hAnsi="Arial" w:cs="Arial"/>
                <w:sz w:val="18"/>
                <w:szCs w:val="18"/>
              </w:rPr>
              <w:t>WHOLE BLOOD</w:t>
            </w:r>
          </w:p>
        </w:tc>
        <w:tc>
          <w:tcPr>
            <w:tcW w:w="1260" w:type="dxa"/>
            <w:tcBorders>
              <w:top w:val="single" w:sz="4" w:space="0" w:color="000000"/>
              <w:left w:val="single" w:sz="4" w:space="0" w:color="000000"/>
              <w:bottom w:val="single" w:sz="4" w:space="0" w:color="000000"/>
              <w:right w:val="single" w:sz="4" w:space="0" w:color="000000"/>
            </w:tcBorders>
            <w:vAlign w:val="center"/>
          </w:tcPr>
          <w:p w:rsidR="009125FD" w:rsidRPr="00825E94" w:rsidRDefault="009125FD" w:rsidP="009125FD">
            <w:pPr>
              <w:jc w:val="center"/>
              <w:rPr>
                <w:rFonts w:ascii="Arial" w:hAnsi="Arial" w:cs="Arial"/>
                <w:b/>
                <w:color w:val="FF0000"/>
                <w:sz w:val="18"/>
                <w:szCs w:val="18"/>
              </w:rPr>
            </w:pPr>
            <w:r w:rsidRPr="00825E94">
              <w:rPr>
                <w:rFonts w:ascii="Arial" w:hAnsi="Arial" w:cs="Arial"/>
                <w:b/>
                <w:color w:val="FF0000"/>
                <w:sz w:val="18"/>
                <w:szCs w:val="18"/>
              </w:rPr>
              <w:t>Not Washed</w:t>
            </w:r>
          </w:p>
        </w:tc>
        <w:tc>
          <w:tcPr>
            <w:tcW w:w="1620" w:type="dxa"/>
            <w:tcBorders>
              <w:top w:val="single" w:sz="4" w:space="0" w:color="000000"/>
              <w:left w:val="single" w:sz="4" w:space="0" w:color="000000"/>
              <w:bottom w:val="single" w:sz="4" w:space="0" w:color="000000"/>
              <w:right w:val="single" w:sz="4" w:space="0" w:color="000000"/>
            </w:tcBorders>
            <w:vAlign w:val="center"/>
          </w:tcPr>
          <w:p w:rsidR="009125FD" w:rsidRPr="008E2609" w:rsidRDefault="009125FD" w:rsidP="009125FD">
            <w:pPr>
              <w:jc w:val="center"/>
              <w:rPr>
                <w:rFonts w:ascii="Arial" w:hAnsi="Arial" w:cs="Arial"/>
                <w:sz w:val="18"/>
                <w:szCs w:val="18"/>
              </w:rPr>
            </w:pPr>
            <w:r w:rsidRPr="008E2609">
              <w:rPr>
                <w:rFonts w:ascii="Arial" w:hAnsi="Arial" w:cs="Arial"/>
                <w:sz w:val="18"/>
                <w:szCs w:val="18"/>
              </w:rPr>
              <w:t>ALL VBECS Users</w:t>
            </w:r>
          </w:p>
        </w:tc>
        <w:tc>
          <w:tcPr>
            <w:tcW w:w="4050" w:type="dxa"/>
            <w:tcBorders>
              <w:top w:val="single" w:sz="4" w:space="0" w:color="000000"/>
              <w:left w:val="single" w:sz="4" w:space="0" w:color="000000"/>
              <w:right w:val="single" w:sz="4" w:space="0" w:color="000000"/>
            </w:tcBorders>
          </w:tcPr>
          <w:p w:rsidR="009125FD" w:rsidRPr="007F3B3C" w:rsidRDefault="009125FD" w:rsidP="009125FD">
            <w:pPr>
              <w:pStyle w:val="TableText"/>
              <w:spacing w:before="120"/>
              <w:rPr>
                <w:rStyle w:val="StyleTableText9ptCharChar"/>
                <w:rFonts w:cs="Arial"/>
                <w:i/>
              </w:rPr>
            </w:pPr>
            <w:r w:rsidRPr="005C5D59">
              <w:rPr>
                <w:rStyle w:val="StyleTableText9ptCharChar"/>
                <w:rFonts w:cs="Arial"/>
              </w:rPr>
              <w:t>The Transfusi</w:t>
            </w:r>
            <w:r>
              <w:rPr>
                <w:rStyle w:val="StyleTableText9ptCharChar"/>
                <w:rFonts w:cs="Arial"/>
              </w:rPr>
              <w:t>on Requirement is not satisfied;</w:t>
            </w:r>
            <w:r w:rsidRPr="005C5D59">
              <w:rPr>
                <w:rStyle w:val="StyleTableText9ptCharChar"/>
                <w:rFonts w:cs="Arial"/>
              </w:rPr>
              <w:t xml:space="preserve"> the system emits an audible alert and displays a warning message: </w:t>
            </w:r>
            <w:r w:rsidRPr="007F3B3C">
              <w:rPr>
                <w:rStyle w:val="StyleTableText9ptCharChar"/>
                <w:rFonts w:cs="Arial"/>
                <w:i/>
              </w:rPr>
              <w:t>This unit does not currently satisfy all of the patient’s Transfusion Requirements. Further processing is needed. Continue to select this unit?</w:t>
            </w:r>
          </w:p>
          <w:p w:rsidR="009125FD" w:rsidRPr="005C5D59" w:rsidRDefault="009125FD" w:rsidP="009125FD">
            <w:pPr>
              <w:pStyle w:val="TableText"/>
              <w:rPr>
                <w:rStyle w:val="StyleTableText9ptCharChar"/>
                <w:rFonts w:cs="Arial"/>
              </w:rPr>
            </w:pPr>
            <w:r w:rsidRPr="005C5D59">
              <w:rPr>
                <w:rStyle w:val="StyleTableText9ptCharChar"/>
                <w:rFonts w:cs="Arial"/>
              </w:rPr>
              <w:t>If</w:t>
            </w:r>
            <w:r>
              <w:rPr>
                <w:rStyle w:val="StyleTableText9ptCharChar"/>
                <w:rFonts w:cs="Arial"/>
              </w:rPr>
              <w:t xml:space="preserve"> the user clicks </w:t>
            </w:r>
            <w:r w:rsidRPr="005C5D59">
              <w:rPr>
                <w:rStyle w:val="StyleTableText9ptCharChar"/>
                <w:rFonts w:cs="Arial"/>
              </w:rPr>
              <w:t>“No,” the screen is cleared.</w:t>
            </w:r>
          </w:p>
          <w:p w:rsidR="009125FD" w:rsidRPr="005C5D59" w:rsidRDefault="009125FD" w:rsidP="009125FD">
            <w:pPr>
              <w:pStyle w:val="TableText"/>
              <w:rPr>
                <w:rFonts w:cs="Arial"/>
                <w:noProof/>
              </w:rPr>
            </w:pPr>
            <w:r w:rsidRPr="005C5D59">
              <w:rPr>
                <w:rStyle w:val="StyleTableText9ptCharChar"/>
                <w:rFonts w:cs="Arial"/>
              </w:rPr>
              <w:t xml:space="preserve">If </w:t>
            </w:r>
            <w:r>
              <w:rPr>
                <w:rStyle w:val="StyleTableText9ptCharChar"/>
                <w:rFonts w:cs="Arial"/>
              </w:rPr>
              <w:t>the user clicks “Yes,” selection can continue to select the unit.</w:t>
            </w:r>
          </w:p>
        </w:tc>
      </w:tr>
    </w:tbl>
    <w:p w:rsidR="009125FD" w:rsidRDefault="009125FD" w:rsidP="009125FD"/>
    <w:p w:rsidR="00C15299" w:rsidRDefault="00C15299" w:rsidP="00C15299">
      <w:pPr>
        <w:pStyle w:val="Caption"/>
      </w:pPr>
      <w:bookmarkStart w:id="929" w:name="_Ref343502523"/>
      <w:bookmarkStart w:id="930" w:name="_Ref407610749"/>
      <w:r>
        <w:t xml:space="preserve">Figure </w:t>
      </w:r>
      <w:r>
        <w:fldChar w:fldCharType="begin"/>
      </w:r>
      <w:r>
        <w:instrText xml:space="preserve"> SEQ Figure \* ARABIC </w:instrText>
      </w:r>
      <w:r>
        <w:fldChar w:fldCharType="separate"/>
      </w:r>
      <w:r w:rsidR="00543C20">
        <w:rPr>
          <w:noProof/>
        </w:rPr>
        <w:t>146</w:t>
      </w:r>
      <w:r>
        <w:fldChar w:fldCharType="end"/>
      </w:r>
      <w:bookmarkEnd w:id="930"/>
      <w:r>
        <w:t>: Washed Red Blood Cell (RBC) Products and Issue Blood Component</w:t>
      </w:r>
      <w:bookmarkEnd w:id="929"/>
    </w:p>
    <w:tbl>
      <w:tblPr>
        <w:tblW w:w="102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72" w:type="dxa"/>
          <w:right w:w="72" w:type="dxa"/>
        </w:tblCellMar>
        <w:tblLook w:val="04A0" w:firstRow="1" w:lastRow="0" w:firstColumn="1" w:lastColumn="0" w:noHBand="0" w:noVBand="1"/>
      </w:tblPr>
      <w:tblGrid>
        <w:gridCol w:w="1692"/>
        <w:gridCol w:w="1620"/>
        <w:gridCol w:w="1260"/>
        <w:gridCol w:w="1620"/>
        <w:gridCol w:w="4050"/>
      </w:tblGrid>
      <w:tr w:rsidR="009125FD" w:rsidRPr="005C5D59" w:rsidTr="009125FD">
        <w:trPr>
          <w:cantSplit/>
          <w:trHeight w:val="432"/>
          <w:tblHeader/>
        </w:trPr>
        <w:tc>
          <w:tcPr>
            <w:tcW w:w="10242" w:type="dxa"/>
            <w:gridSpan w:val="5"/>
            <w:tcBorders>
              <w:left w:val="single" w:sz="4" w:space="0" w:color="000000"/>
              <w:bottom w:val="single" w:sz="4" w:space="0" w:color="000000"/>
              <w:right w:val="single" w:sz="4" w:space="0" w:color="000000"/>
            </w:tcBorders>
            <w:shd w:val="pct25" w:color="auto" w:fill="auto"/>
            <w:vAlign w:val="bottom"/>
          </w:tcPr>
          <w:p w:rsidR="009125FD" w:rsidRPr="005C5D59" w:rsidRDefault="009125FD" w:rsidP="009125FD">
            <w:pPr>
              <w:rPr>
                <w:rFonts w:ascii="Arial" w:hAnsi="Arial" w:cs="Arial"/>
                <w:b/>
                <w:sz w:val="18"/>
                <w:szCs w:val="18"/>
              </w:rPr>
            </w:pPr>
            <w:r w:rsidRPr="005C5D59">
              <w:rPr>
                <w:rFonts w:ascii="Arial" w:hAnsi="Arial" w:cs="Arial"/>
                <w:b/>
                <w:sz w:val="18"/>
                <w:szCs w:val="18"/>
              </w:rPr>
              <w:t xml:space="preserve">Issue Blood Component: </w:t>
            </w:r>
            <w:r w:rsidRPr="00B62010">
              <w:rPr>
                <w:rFonts w:ascii="Arial" w:hAnsi="Arial" w:cs="Arial"/>
                <w:b/>
                <w:sz w:val="18"/>
                <w:szCs w:val="18"/>
              </w:rPr>
              <w:t>Washed RBC products</w:t>
            </w:r>
          </w:p>
        </w:tc>
      </w:tr>
      <w:tr w:rsidR="009125FD" w:rsidRPr="005C5D59" w:rsidTr="009125FD">
        <w:trPr>
          <w:cantSplit/>
          <w:trHeight w:val="432"/>
          <w:tblHeader/>
        </w:trPr>
        <w:tc>
          <w:tcPr>
            <w:tcW w:w="1692" w:type="dxa"/>
            <w:tcBorders>
              <w:left w:val="single" w:sz="4" w:space="0" w:color="000000"/>
              <w:bottom w:val="single" w:sz="4" w:space="0" w:color="000000"/>
              <w:right w:val="single" w:sz="4" w:space="0" w:color="000000"/>
            </w:tcBorders>
            <w:shd w:val="pct25" w:color="auto" w:fill="auto"/>
            <w:vAlign w:val="bottom"/>
            <w:hideMark/>
          </w:tcPr>
          <w:p w:rsidR="009125FD" w:rsidRPr="005C5D59" w:rsidRDefault="009125FD" w:rsidP="009125FD">
            <w:pPr>
              <w:rPr>
                <w:rFonts w:ascii="Arial" w:hAnsi="Arial" w:cs="Arial"/>
                <w:b/>
                <w:sz w:val="18"/>
                <w:szCs w:val="18"/>
              </w:rPr>
            </w:pPr>
            <w:r w:rsidRPr="005C5D59">
              <w:rPr>
                <w:rFonts w:ascii="Arial" w:hAnsi="Arial" w:cs="Arial"/>
                <w:b/>
                <w:sz w:val="18"/>
                <w:szCs w:val="18"/>
              </w:rPr>
              <w:t>Patient Active Transfusion Requirement</w:t>
            </w:r>
          </w:p>
        </w:tc>
        <w:tc>
          <w:tcPr>
            <w:tcW w:w="1620" w:type="dxa"/>
            <w:tcBorders>
              <w:left w:val="single" w:sz="4" w:space="0" w:color="000000"/>
              <w:bottom w:val="single" w:sz="4" w:space="0" w:color="000000"/>
              <w:right w:val="single" w:sz="4" w:space="0" w:color="000000"/>
            </w:tcBorders>
            <w:shd w:val="pct25" w:color="auto" w:fill="auto"/>
            <w:vAlign w:val="bottom"/>
            <w:hideMark/>
          </w:tcPr>
          <w:p w:rsidR="009125FD" w:rsidRPr="005C5D59" w:rsidRDefault="009125FD" w:rsidP="009125FD">
            <w:pPr>
              <w:rPr>
                <w:rFonts w:ascii="Arial" w:hAnsi="Arial" w:cs="Arial"/>
                <w:b/>
                <w:color w:val="000000"/>
                <w:sz w:val="18"/>
                <w:szCs w:val="18"/>
                <w:highlight w:val="yellow"/>
              </w:rPr>
            </w:pPr>
            <w:r w:rsidRPr="005C5D59">
              <w:rPr>
                <w:rFonts w:ascii="Arial" w:hAnsi="Arial" w:cs="Arial"/>
                <w:b/>
                <w:sz w:val="18"/>
                <w:szCs w:val="18"/>
              </w:rPr>
              <w:t>Ordered Component Class*</w:t>
            </w:r>
          </w:p>
        </w:tc>
        <w:tc>
          <w:tcPr>
            <w:tcW w:w="1260" w:type="dxa"/>
            <w:tcBorders>
              <w:top w:val="single" w:sz="4" w:space="0" w:color="000000"/>
              <w:left w:val="single" w:sz="4" w:space="0" w:color="000000"/>
              <w:bottom w:val="single" w:sz="4" w:space="0" w:color="000000"/>
              <w:right w:val="single" w:sz="4" w:space="0" w:color="000000"/>
            </w:tcBorders>
            <w:shd w:val="pct25" w:color="auto" w:fill="auto"/>
            <w:vAlign w:val="bottom"/>
          </w:tcPr>
          <w:p w:rsidR="009125FD" w:rsidRPr="005C5D59" w:rsidRDefault="009125FD" w:rsidP="009125FD">
            <w:pPr>
              <w:rPr>
                <w:rFonts w:ascii="Arial" w:hAnsi="Arial" w:cs="Arial"/>
                <w:b/>
                <w:sz w:val="18"/>
                <w:szCs w:val="18"/>
              </w:rPr>
            </w:pPr>
            <w:r>
              <w:rPr>
                <w:rFonts w:ascii="Arial" w:hAnsi="Arial" w:cs="Arial"/>
                <w:b/>
                <w:sz w:val="18"/>
                <w:szCs w:val="18"/>
              </w:rPr>
              <w:t>Selected U</w:t>
            </w:r>
            <w:r w:rsidRPr="005C5D59">
              <w:rPr>
                <w:rFonts w:ascii="Arial" w:hAnsi="Arial" w:cs="Arial"/>
                <w:b/>
                <w:sz w:val="18"/>
                <w:szCs w:val="18"/>
              </w:rPr>
              <w:t>nit is</w:t>
            </w:r>
          </w:p>
        </w:tc>
        <w:tc>
          <w:tcPr>
            <w:tcW w:w="1620" w:type="dxa"/>
            <w:tcBorders>
              <w:top w:val="single" w:sz="4" w:space="0" w:color="000000"/>
              <w:left w:val="single" w:sz="4" w:space="0" w:color="000000"/>
              <w:bottom w:val="single" w:sz="4" w:space="0" w:color="000000"/>
              <w:right w:val="single" w:sz="4" w:space="0" w:color="000000"/>
            </w:tcBorders>
            <w:shd w:val="pct25" w:color="auto" w:fill="auto"/>
            <w:vAlign w:val="bottom"/>
          </w:tcPr>
          <w:p w:rsidR="009125FD" w:rsidRPr="005C5D59" w:rsidRDefault="009125FD" w:rsidP="009125FD">
            <w:pPr>
              <w:rPr>
                <w:rFonts w:ascii="Arial" w:hAnsi="Arial" w:cs="Arial"/>
                <w:b/>
                <w:sz w:val="18"/>
                <w:szCs w:val="18"/>
              </w:rPr>
            </w:pPr>
            <w:r w:rsidRPr="005C5D59">
              <w:rPr>
                <w:rFonts w:ascii="Arial" w:hAnsi="Arial" w:cs="Arial"/>
                <w:b/>
                <w:sz w:val="18"/>
                <w:szCs w:val="18"/>
              </w:rPr>
              <w:t>Selected User Role</w:t>
            </w:r>
          </w:p>
        </w:tc>
        <w:tc>
          <w:tcPr>
            <w:tcW w:w="4050" w:type="dxa"/>
            <w:tcBorders>
              <w:top w:val="single" w:sz="4" w:space="0" w:color="000000"/>
              <w:left w:val="single" w:sz="4" w:space="0" w:color="000000"/>
              <w:bottom w:val="single" w:sz="4" w:space="0" w:color="000000"/>
              <w:right w:val="single" w:sz="4" w:space="0" w:color="000000"/>
            </w:tcBorders>
            <w:shd w:val="pct25" w:color="auto" w:fill="auto"/>
            <w:vAlign w:val="bottom"/>
          </w:tcPr>
          <w:p w:rsidR="009125FD" w:rsidRPr="005C5D59" w:rsidRDefault="009125FD" w:rsidP="009125FD">
            <w:pPr>
              <w:rPr>
                <w:rFonts w:ascii="Arial" w:hAnsi="Arial" w:cs="Arial"/>
                <w:b/>
                <w:sz w:val="18"/>
                <w:szCs w:val="18"/>
              </w:rPr>
            </w:pPr>
            <w:r w:rsidRPr="005C5D59">
              <w:rPr>
                <w:rFonts w:ascii="Arial" w:hAnsi="Arial" w:cs="Arial"/>
                <w:b/>
                <w:sz w:val="18"/>
                <w:szCs w:val="18"/>
              </w:rPr>
              <w:t>Expected System Response</w:t>
            </w:r>
          </w:p>
        </w:tc>
      </w:tr>
      <w:tr w:rsidR="009125FD" w:rsidRPr="005C5D59" w:rsidTr="009125FD">
        <w:trPr>
          <w:cantSplit/>
          <w:trHeight w:val="284"/>
        </w:trPr>
        <w:tc>
          <w:tcPr>
            <w:tcW w:w="1692" w:type="dxa"/>
            <w:vMerge w:val="restart"/>
            <w:tcBorders>
              <w:top w:val="single" w:sz="4" w:space="0" w:color="000000"/>
              <w:left w:val="single" w:sz="4" w:space="0" w:color="000000"/>
              <w:right w:val="single" w:sz="4" w:space="0" w:color="000000"/>
            </w:tcBorders>
            <w:vAlign w:val="center"/>
            <w:hideMark/>
          </w:tcPr>
          <w:p w:rsidR="009125FD" w:rsidRPr="00D93607" w:rsidRDefault="009125FD" w:rsidP="009125FD">
            <w:pPr>
              <w:jc w:val="center"/>
              <w:rPr>
                <w:rFonts w:ascii="Arial" w:hAnsi="Arial" w:cs="Arial"/>
                <w:sz w:val="32"/>
                <w:szCs w:val="32"/>
              </w:rPr>
            </w:pPr>
            <w:r w:rsidRPr="00D93607">
              <w:rPr>
                <w:rFonts w:ascii="Arial" w:hAnsi="Arial" w:cs="Arial"/>
                <w:sz w:val="32"/>
                <w:szCs w:val="32"/>
              </w:rPr>
              <w:t>Washed RBC products</w:t>
            </w:r>
          </w:p>
        </w:tc>
        <w:tc>
          <w:tcPr>
            <w:tcW w:w="1620" w:type="dxa"/>
            <w:tcBorders>
              <w:top w:val="single" w:sz="4" w:space="0" w:color="000000"/>
              <w:left w:val="single" w:sz="4" w:space="0" w:color="000000"/>
              <w:right w:val="single" w:sz="4" w:space="0" w:color="000000"/>
            </w:tcBorders>
            <w:shd w:val="pct10" w:color="auto" w:fill="auto"/>
            <w:vAlign w:val="center"/>
            <w:hideMark/>
          </w:tcPr>
          <w:p w:rsidR="009125FD" w:rsidRDefault="009125FD" w:rsidP="009125FD">
            <w:pPr>
              <w:jc w:val="center"/>
              <w:rPr>
                <w:rFonts w:ascii="Arial" w:hAnsi="Arial" w:cs="Arial"/>
                <w:sz w:val="18"/>
                <w:szCs w:val="18"/>
              </w:rPr>
            </w:pPr>
            <w:r w:rsidRPr="005C5D59">
              <w:rPr>
                <w:rFonts w:ascii="Arial" w:hAnsi="Arial" w:cs="Arial"/>
                <w:sz w:val="18"/>
                <w:szCs w:val="18"/>
              </w:rPr>
              <w:t xml:space="preserve">RED BLOOD CELLS </w:t>
            </w:r>
          </w:p>
          <w:p w:rsidR="009125FD" w:rsidRPr="005C5D59" w:rsidRDefault="009125FD" w:rsidP="009125FD">
            <w:pPr>
              <w:spacing w:before="120"/>
              <w:jc w:val="center"/>
              <w:rPr>
                <w:rFonts w:ascii="Arial" w:hAnsi="Arial" w:cs="Arial"/>
                <w:sz w:val="18"/>
                <w:szCs w:val="18"/>
              </w:rPr>
            </w:pPr>
            <w:r w:rsidRPr="005C5D59">
              <w:rPr>
                <w:rFonts w:ascii="Arial" w:hAnsi="Arial" w:cs="Arial"/>
                <w:sz w:val="18"/>
                <w:szCs w:val="18"/>
              </w:rPr>
              <w:t xml:space="preserve">WHOLE BLOOD </w:t>
            </w:r>
          </w:p>
        </w:tc>
        <w:tc>
          <w:tcPr>
            <w:tcW w:w="1260" w:type="dxa"/>
            <w:tcBorders>
              <w:top w:val="single" w:sz="4" w:space="0" w:color="000000"/>
              <w:left w:val="single" w:sz="4" w:space="0" w:color="000000"/>
              <w:right w:val="single" w:sz="4" w:space="0" w:color="000000"/>
            </w:tcBorders>
            <w:shd w:val="pct10" w:color="auto" w:fill="auto"/>
            <w:vAlign w:val="center"/>
            <w:hideMark/>
          </w:tcPr>
          <w:p w:rsidR="009125FD" w:rsidRPr="008E2609" w:rsidRDefault="009125FD" w:rsidP="009125FD">
            <w:pPr>
              <w:jc w:val="center"/>
              <w:rPr>
                <w:rFonts w:ascii="Arial" w:hAnsi="Arial" w:cs="Arial"/>
                <w:sz w:val="18"/>
                <w:szCs w:val="18"/>
              </w:rPr>
            </w:pPr>
            <w:r w:rsidRPr="008E2609">
              <w:rPr>
                <w:rFonts w:ascii="Arial" w:hAnsi="Arial" w:cs="Arial"/>
                <w:sz w:val="18"/>
                <w:szCs w:val="18"/>
              </w:rPr>
              <w:t>Washed</w:t>
            </w:r>
          </w:p>
        </w:tc>
        <w:tc>
          <w:tcPr>
            <w:tcW w:w="1620" w:type="dxa"/>
            <w:tcBorders>
              <w:top w:val="single" w:sz="4" w:space="0" w:color="000000"/>
              <w:left w:val="single" w:sz="4" w:space="0" w:color="000000"/>
              <w:right w:val="single" w:sz="4" w:space="0" w:color="000000"/>
            </w:tcBorders>
            <w:shd w:val="pct10" w:color="auto" w:fill="auto"/>
            <w:vAlign w:val="center"/>
            <w:hideMark/>
          </w:tcPr>
          <w:p w:rsidR="009125FD" w:rsidRPr="008E2609" w:rsidRDefault="009125FD" w:rsidP="009125FD">
            <w:pPr>
              <w:jc w:val="center"/>
              <w:rPr>
                <w:rFonts w:ascii="Arial" w:hAnsi="Arial" w:cs="Arial"/>
                <w:sz w:val="18"/>
                <w:szCs w:val="18"/>
              </w:rPr>
            </w:pPr>
            <w:r w:rsidRPr="008E2609">
              <w:rPr>
                <w:rFonts w:ascii="Arial" w:hAnsi="Arial" w:cs="Arial"/>
                <w:sz w:val="18"/>
                <w:szCs w:val="18"/>
              </w:rPr>
              <w:t>ALL VBECS Users</w:t>
            </w:r>
          </w:p>
        </w:tc>
        <w:tc>
          <w:tcPr>
            <w:tcW w:w="4050" w:type="dxa"/>
            <w:tcBorders>
              <w:top w:val="single" w:sz="4" w:space="0" w:color="000000"/>
              <w:left w:val="single" w:sz="4" w:space="0" w:color="000000"/>
              <w:right w:val="single" w:sz="4" w:space="0" w:color="000000"/>
            </w:tcBorders>
            <w:shd w:val="pct10" w:color="auto" w:fill="auto"/>
            <w:vAlign w:val="center"/>
          </w:tcPr>
          <w:p w:rsidR="009125FD" w:rsidRPr="005C5D59" w:rsidRDefault="009125FD" w:rsidP="009125FD">
            <w:pPr>
              <w:jc w:val="center"/>
              <w:rPr>
                <w:rFonts w:ascii="Arial" w:hAnsi="Arial" w:cs="Arial"/>
                <w:sz w:val="18"/>
                <w:szCs w:val="18"/>
              </w:rPr>
            </w:pPr>
            <w:r w:rsidRPr="005C5D59">
              <w:rPr>
                <w:rFonts w:ascii="Arial" w:hAnsi="Arial" w:cs="Arial"/>
                <w:sz w:val="18"/>
                <w:szCs w:val="18"/>
              </w:rPr>
              <w:t>No warning message will display.</w:t>
            </w:r>
          </w:p>
        </w:tc>
      </w:tr>
      <w:tr w:rsidR="009125FD" w:rsidRPr="005C5D59" w:rsidTr="009125FD">
        <w:trPr>
          <w:cantSplit/>
          <w:trHeight w:val="1295"/>
        </w:trPr>
        <w:tc>
          <w:tcPr>
            <w:tcW w:w="1692" w:type="dxa"/>
            <w:vMerge/>
            <w:tcBorders>
              <w:left w:val="single" w:sz="4" w:space="0" w:color="000000"/>
              <w:right w:val="single" w:sz="4" w:space="0" w:color="000000"/>
            </w:tcBorders>
            <w:vAlign w:val="bottom"/>
          </w:tcPr>
          <w:p w:rsidR="009125FD" w:rsidRPr="005C5D59" w:rsidRDefault="009125FD" w:rsidP="009125FD">
            <w:pPr>
              <w:rPr>
                <w:rFonts w:ascii="Arial" w:hAnsi="Arial" w:cs="Arial"/>
                <w:b/>
                <w:sz w:val="18"/>
                <w:szCs w:val="18"/>
              </w:rPr>
            </w:pPr>
          </w:p>
        </w:tc>
        <w:tc>
          <w:tcPr>
            <w:tcW w:w="1620" w:type="dxa"/>
            <w:tcBorders>
              <w:top w:val="single" w:sz="4" w:space="0" w:color="000000"/>
              <w:left w:val="single" w:sz="4" w:space="0" w:color="000000"/>
              <w:right w:val="single" w:sz="4" w:space="0" w:color="000000"/>
            </w:tcBorders>
            <w:vAlign w:val="center"/>
          </w:tcPr>
          <w:p w:rsidR="009125FD" w:rsidRDefault="009125FD" w:rsidP="009125FD">
            <w:pPr>
              <w:jc w:val="center"/>
              <w:rPr>
                <w:rFonts w:ascii="Arial" w:hAnsi="Arial" w:cs="Arial"/>
                <w:sz w:val="18"/>
                <w:szCs w:val="18"/>
              </w:rPr>
            </w:pPr>
            <w:r w:rsidRPr="005C5D59">
              <w:rPr>
                <w:rFonts w:ascii="Arial" w:hAnsi="Arial" w:cs="Arial"/>
                <w:sz w:val="18"/>
                <w:szCs w:val="18"/>
              </w:rPr>
              <w:t xml:space="preserve">RED BLOOD CELLS </w:t>
            </w:r>
          </w:p>
          <w:p w:rsidR="009125FD" w:rsidRPr="005C5D59" w:rsidRDefault="009125FD" w:rsidP="009125FD">
            <w:pPr>
              <w:jc w:val="center"/>
              <w:rPr>
                <w:rFonts w:ascii="Arial" w:hAnsi="Arial" w:cs="Arial"/>
                <w:sz w:val="18"/>
                <w:szCs w:val="18"/>
              </w:rPr>
            </w:pPr>
          </w:p>
          <w:p w:rsidR="009125FD" w:rsidRPr="005C5D59" w:rsidRDefault="009125FD" w:rsidP="009125FD">
            <w:pPr>
              <w:jc w:val="center"/>
              <w:rPr>
                <w:rFonts w:ascii="Arial" w:hAnsi="Arial" w:cs="Arial"/>
                <w:sz w:val="18"/>
                <w:szCs w:val="18"/>
              </w:rPr>
            </w:pPr>
            <w:r w:rsidRPr="005C5D59">
              <w:rPr>
                <w:rFonts w:ascii="Arial" w:hAnsi="Arial" w:cs="Arial"/>
                <w:sz w:val="18"/>
                <w:szCs w:val="18"/>
              </w:rPr>
              <w:t>WHOLE BLOOD</w:t>
            </w:r>
          </w:p>
        </w:tc>
        <w:tc>
          <w:tcPr>
            <w:tcW w:w="1260" w:type="dxa"/>
            <w:tcBorders>
              <w:top w:val="single" w:sz="4" w:space="0" w:color="000000"/>
              <w:left w:val="single" w:sz="4" w:space="0" w:color="000000"/>
              <w:right w:val="single" w:sz="4" w:space="0" w:color="000000"/>
            </w:tcBorders>
            <w:vAlign w:val="center"/>
          </w:tcPr>
          <w:p w:rsidR="009125FD" w:rsidRPr="00825E94" w:rsidRDefault="009125FD" w:rsidP="009125FD">
            <w:pPr>
              <w:jc w:val="center"/>
              <w:rPr>
                <w:rFonts w:ascii="Arial" w:hAnsi="Arial" w:cs="Arial"/>
                <w:b/>
                <w:color w:val="FF0000"/>
                <w:sz w:val="18"/>
                <w:szCs w:val="18"/>
              </w:rPr>
            </w:pPr>
            <w:r w:rsidRPr="00825E94">
              <w:rPr>
                <w:rFonts w:ascii="Arial" w:hAnsi="Arial" w:cs="Arial"/>
                <w:b/>
                <w:color w:val="FF0000"/>
                <w:sz w:val="18"/>
                <w:szCs w:val="18"/>
              </w:rPr>
              <w:t>Not Washed</w:t>
            </w:r>
          </w:p>
        </w:tc>
        <w:tc>
          <w:tcPr>
            <w:tcW w:w="1620" w:type="dxa"/>
            <w:tcBorders>
              <w:top w:val="single" w:sz="4" w:space="0" w:color="000000"/>
              <w:left w:val="single" w:sz="4" w:space="0" w:color="000000"/>
              <w:right w:val="single" w:sz="4" w:space="0" w:color="000000"/>
            </w:tcBorders>
            <w:vAlign w:val="center"/>
          </w:tcPr>
          <w:p w:rsidR="009125FD" w:rsidRPr="00D93607" w:rsidRDefault="009125FD" w:rsidP="009125FD">
            <w:pPr>
              <w:ind w:left="18"/>
              <w:rPr>
                <w:rFonts w:ascii="Arial" w:hAnsi="Arial" w:cs="Arial"/>
                <w:sz w:val="18"/>
                <w:szCs w:val="18"/>
              </w:rPr>
            </w:pPr>
            <w:r w:rsidRPr="00D93607">
              <w:rPr>
                <w:rFonts w:ascii="Arial" w:hAnsi="Arial" w:cs="Arial"/>
                <w:noProof/>
                <w:sz w:val="18"/>
                <w:szCs w:val="18"/>
              </w:rPr>
              <w:t>Technologist</w:t>
            </w:r>
          </w:p>
          <w:p w:rsidR="009125FD" w:rsidRPr="00836EE2" w:rsidRDefault="009125FD" w:rsidP="009125FD">
            <w:pPr>
              <w:ind w:left="18"/>
              <w:rPr>
                <w:rFonts w:ascii="Arial" w:hAnsi="Arial" w:cs="Arial"/>
                <w:sz w:val="18"/>
                <w:szCs w:val="18"/>
              </w:rPr>
            </w:pPr>
          </w:p>
          <w:p w:rsidR="009125FD" w:rsidRPr="00D93607" w:rsidRDefault="009125FD" w:rsidP="009125FD">
            <w:pPr>
              <w:ind w:left="18"/>
              <w:rPr>
                <w:rFonts w:ascii="Arial" w:hAnsi="Arial" w:cs="Arial"/>
                <w:noProof/>
                <w:sz w:val="18"/>
                <w:szCs w:val="18"/>
              </w:rPr>
            </w:pPr>
            <w:r w:rsidRPr="00D93607">
              <w:rPr>
                <w:rFonts w:ascii="Arial" w:hAnsi="Arial" w:cs="Arial"/>
                <w:noProof/>
                <w:sz w:val="18"/>
                <w:szCs w:val="18"/>
              </w:rPr>
              <w:t>Enhanced Technologist</w:t>
            </w:r>
          </w:p>
        </w:tc>
        <w:tc>
          <w:tcPr>
            <w:tcW w:w="4050" w:type="dxa"/>
            <w:tcBorders>
              <w:top w:val="single" w:sz="4" w:space="0" w:color="000000"/>
              <w:left w:val="single" w:sz="4" w:space="0" w:color="000000"/>
              <w:right w:val="single" w:sz="4" w:space="0" w:color="000000"/>
            </w:tcBorders>
            <w:vAlign w:val="bottom"/>
          </w:tcPr>
          <w:p w:rsidR="009125FD" w:rsidRDefault="009125FD" w:rsidP="009125FD">
            <w:pPr>
              <w:rPr>
                <w:rFonts w:ascii="Arial" w:hAnsi="Arial" w:cs="Arial"/>
                <w:sz w:val="18"/>
                <w:szCs w:val="18"/>
              </w:rPr>
            </w:pPr>
            <w:r w:rsidRPr="005C5D59">
              <w:rPr>
                <w:rFonts w:ascii="Arial" w:hAnsi="Arial" w:cs="Arial"/>
                <w:sz w:val="18"/>
                <w:szCs w:val="18"/>
              </w:rPr>
              <w:t xml:space="preserve">The system displays the warning message: </w:t>
            </w:r>
            <w:r w:rsidRPr="00836EE2">
              <w:rPr>
                <w:rFonts w:ascii="Arial" w:hAnsi="Arial" w:cs="Arial"/>
                <w:i/>
                <w:sz w:val="18"/>
                <w:szCs w:val="18"/>
              </w:rPr>
              <w:t>Patient’s Transfusion Requirement is not satisfied.</w:t>
            </w:r>
            <w:r w:rsidRPr="005C5D59">
              <w:rPr>
                <w:rFonts w:ascii="Arial" w:hAnsi="Arial" w:cs="Arial"/>
                <w:sz w:val="18"/>
                <w:szCs w:val="18"/>
              </w:rPr>
              <w:t xml:space="preserve"> </w:t>
            </w:r>
            <w:r w:rsidRPr="007F3B3C">
              <w:rPr>
                <w:rFonts w:ascii="Arial" w:hAnsi="Arial" w:cs="Arial"/>
                <w:i/>
                <w:sz w:val="18"/>
                <w:szCs w:val="18"/>
              </w:rPr>
              <w:t>You do not have the proper security to issue this unit. Further processing is needed and must be documented in VBECS.</w:t>
            </w:r>
            <w:r w:rsidRPr="005C5D59">
              <w:rPr>
                <w:rFonts w:ascii="Arial" w:hAnsi="Arial" w:cs="Arial"/>
                <w:sz w:val="18"/>
                <w:szCs w:val="18"/>
              </w:rPr>
              <w:t xml:space="preserve"> </w:t>
            </w:r>
          </w:p>
          <w:p w:rsidR="009125FD" w:rsidRPr="005C5D59" w:rsidRDefault="009125FD" w:rsidP="009125FD">
            <w:pPr>
              <w:rPr>
                <w:rFonts w:ascii="Arial" w:hAnsi="Arial" w:cs="Arial"/>
                <w:sz w:val="18"/>
                <w:szCs w:val="18"/>
              </w:rPr>
            </w:pPr>
            <w:r>
              <w:rPr>
                <w:rFonts w:ascii="Arial" w:hAnsi="Arial" w:cs="Arial"/>
                <w:sz w:val="18"/>
                <w:szCs w:val="18"/>
              </w:rPr>
              <w:t>The tech may not issue this unit in the computer.</w:t>
            </w:r>
          </w:p>
        </w:tc>
      </w:tr>
      <w:tr w:rsidR="009125FD" w:rsidRPr="005C5D59" w:rsidTr="009125FD">
        <w:trPr>
          <w:cantSplit/>
          <w:trHeight w:val="2343"/>
        </w:trPr>
        <w:tc>
          <w:tcPr>
            <w:tcW w:w="1692" w:type="dxa"/>
            <w:vMerge/>
            <w:tcBorders>
              <w:left w:val="single" w:sz="4" w:space="0" w:color="000000"/>
              <w:right w:val="single" w:sz="4" w:space="0" w:color="000000"/>
            </w:tcBorders>
            <w:vAlign w:val="bottom"/>
          </w:tcPr>
          <w:p w:rsidR="009125FD" w:rsidRPr="005C5D59" w:rsidRDefault="009125FD" w:rsidP="009125FD">
            <w:pPr>
              <w:rPr>
                <w:rFonts w:ascii="Arial" w:hAnsi="Arial" w:cs="Arial"/>
                <w:b/>
                <w:sz w:val="18"/>
                <w:szCs w:val="18"/>
              </w:rPr>
            </w:pPr>
          </w:p>
        </w:tc>
        <w:tc>
          <w:tcPr>
            <w:tcW w:w="1620" w:type="dxa"/>
            <w:tcBorders>
              <w:top w:val="single" w:sz="4" w:space="0" w:color="000000"/>
              <w:left w:val="single" w:sz="4" w:space="0" w:color="000000"/>
              <w:right w:val="single" w:sz="4" w:space="0" w:color="000000"/>
            </w:tcBorders>
            <w:vAlign w:val="center"/>
          </w:tcPr>
          <w:p w:rsidR="009125FD" w:rsidRDefault="009125FD" w:rsidP="009125FD">
            <w:pPr>
              <w:jc w:val="center"/>
              <w:rPr>
                <w:rFonts w:ascii="Arial" w:hAnsi="Arial" w:cs="Arial"/>
                <w:sz w:val="18"/>
                <w:szCs w:val="18"/>
              </w:rPr>
            </w:pPr>
            <w:r w:rsidRPr="005C5D59">
              <w:rPr>
                <w:rFonts w:ascii="Arial" w:hAnsi="Arial" w:cs="Arial"/>
                <w:sz w:val="18"/>
                <w:szCs w:val="18"/>
              </w:rPr>
              <w:t xml:space="preserve">RED BLOOD CELLS </w:t>
            </w:r>
          </w:p>
          <w:p w:rsidR="009125FD" w:rsidRPr="005C5D59" w:rsidRDefault="009125FD" w:rsidP="009125FD">
            <w:pPr>
              <w:jc w:val="center"/>
              <w:rPr>
                <w:rFonts w:ascii="Arial" w:hAnsi="Arial" w:cs="Arial"/>
                <w:sz w:val="18"/>
                <w:szCs w:val="18"/>
              </w:rPr>
            </w:pPr>
          </w:p>
          <w:p w:rsidR="009125FD" w:rsidRPr="005C5D59" w:rsidRDefault="009125FD" w:rsidP="009125FD">
            <w:pPr>
              <w:jc w:val="center"/>
              <w:rPr>
                <w:rFonts w:ascii="Arial" w:hAnsi="Arial" w:cs="Arial"/>
                <w:sz w:val="18"/>
                <w:szCs w:val="18"/>
              </w:rPr>
            </w:pPr>
            <w:r w:rsidRPr="005C5D59">
              <w:rPr>
                <w:rFonts w:ascii="Arial" w:hAnsi="Arial" w:cs="Arial"/>
                <w:sz w:val="18"/>
                <w:szCs w:val="18"/>
              </w:rPr>
              <w:t>WHOLE BLOOD</w:t>
            </w:r>
          </w:p>
        </w:tc>
        <w:tc>
          <w:tcPr>
            <w:tcW w:w="1260" w:type="dxa"/>
            <w:tcBorders>
              <w:top w:val="single" w:sz="4" w:space="0" w:color="000000"/>
              <w:left w:val="single" w:sz="4" w:space="0" w:color="000000"/>
              <w:right w:val="single" w:sz="4" w:space="0" w:color="000000"/>
            </w:tcBorders>
            <w:vAlign w:val="center"/>
          </w:tcPr>
          <w:p w:rsidR="009125FD" w:rsidRPr="00825E94" w:rsidRDefault="009125FD" w:rsidP="009125FD">
            <w:pPr>
              <w:jc w:val="center"/>
              <w:rPr>
                <w:rFonts w:ascii="Arial" w:hAnsi="Arial" w:cs="Arial"/>
                <w:b/>
                <w:color w:val="FF0000"/>
                <w:sz w:val="18"/>
                <w:szCs w:val="18"/>
              </w:rPr>
            </w:pPr>
            <w:r w:rsidRPr="00825E94">
              <w:rPr>
                <w:rFonts w:ascii="Arial" w:hAnsi="Arial" w:cs="Arial"/>
                <w:b/>
                <w:color w:val="FF0000"/>
                <w:sz w:val="18"/>
                <w:szCs w:val="18"/>
              </w:rPr>
              <w:t>Not Washed</w:t>
            </w:r>
          </w:p>
        </w:tc>
        <w:tc>
          <w:tcPr>
            <w:tcW w:w="1620" w:type="dxa"/>
            <w:tcBorders>
              <w:top w:val="single" w:sz="4" w:space="0" w:color="000000"/>
              <w:left w:val="single" w:sz="4" w:space="0" w:color="000000"/>
              <w:right w:val="single" w:sz="4" w:space="0" w:color="000000"/>
            </w:tcBorders>
            <w:vAlign w:val="center"/>
          </w:tcPr>
          <w:p w:rsidR="009125FD" w:rsidRPr="00D93607" w:rsidRDefault="009125FD" w:rsidP="009125FD">
            <w:pPr>
              <w:spacing w:before="120"/>
              <w:ind w:left="18"/>
              <w:rPr>
                <w:rFonts w:ascii="Arial" w:hAnsi="Arial" w:cs="Arial"/>
                <w:sz w:val="18"/>
                <w:szCs w:val="18"/>
              </w:rPr>
            </w:pPr>
            <w:r w:rsidRPr="00D93607">
              <w:rPr>
                <w:rFonts w:ascii="Arial" w:hAnsi="Arial" w:cs="Arial"/>
                <w:sz w:val="18"/>
                <w:szCs w:val="18"/>
              </w:rPr>
              <w:t>Lead Technologist</w:t>
            </w:r>
          </w:p>
          <w:p w:rsidR="009125FD" w:rsidRPr="00D93607" w:rsidRDefault="009125FD" w:rsidP="009125FD">
            <w:pPr>
              <w:spacing w:before="120"/>
              <w:ind w:left="18"/>
              <w:rPr>
                <w:rFonts w:ascii="Arial" w:hAnsi="Arial" w:cs="Arial"/>
                <w:sz w:val="18"/>
                <w:szCs w:val="18"/>
              </w:rPr>
            </w:pPr>
            <w:r w:rsidRPr="00D93607">
              <w:rPr>
                <w:rFonts w:ascii="Arial" w:hAnsi="Arial" w:cs="Arial"/>
                <w:sz w:val="18"/>
                <w:szCs w:val="18"/>
              </w:rPr>
              <w:t>Traditional Supervisor</w:t>
            </w:r>
          </w:p>
          <w:p w:rsidR="009125FD" w:rsidRPr="00D93607" w:rsidRDefault="009125FD" w:rsidP="009125FD">
            <w:pPr>
              <w:spacing w:before="120"/>
              <w:ind w:left="18"/>
              <w:rPr>
                <w:rFonts w:ascii="Arial" w:hAnsi="Arial" w:cs="Arial"/>
                <w:sz w:val="18"/>
                <w:szCs w:val="18"/>
              </w:rPr>
            </w:pPr>
            <w:r w:rsidRPr="00D93607">
              <w:rPr>
                <w:rFonts w:ascii="Arial" w:hAnsi="Arial" w:cs="Arial"/>
                <w:sz w:val="18"/>
                <w:szCs w:val="18"/>
              </w:rPr>
              <w:t>Enhanced Supervisor</w:t>
            </w:r>
          </w:p>
          <w:p w:rsidR="009125FD" w:rsidRPr="00D93607" w:rsidRDefault="009125FD" w:rsidP="009125FD">
            <w:pPr>
              <w:spacing w:before="120"/>
              <w:ind w:left="18"/>
              <w:rPr>
                <w:rFonts w:ascii="Arial" w:hAnsi="Arial" w:cs="Arial"/>
                <w:sz w:val="18"/>
                <w:szCs w:val="18"/>
              </w:rPr>
            </w:pPr>
            <w:r w:rsidRPr="00D93607">
              <w:rPr>
                <w:rFonts w:ascii="Arial" w:hAnsi="Arial" w:cs="Arial"/>
                <w:sz w:val="18"/>
                <w:szCs w:val="18"/>
              </w:rPr>
              <w:t>Administrator/Supervisor</w:t>
            </w:r>
          </w:p>
          <w:p w:rsidR="009125FD" w:rsidRPr="008B278A" w:rsidRDefault="009125FD" w:rsidP="009125FD">
            <w:pPr>
              <w:ind w:left="18"/>
              <w:rPr>
                <w:rFonts w:ascii="Arial" w:hAnsi="Arial" w:cs="Arial"/>
                <w:sz w:val="18"/>
                <w:szCs w:val="18"/>
              </w:rPr>
            </w:pPr>
          </w:p>
        </w:tc>
        <w:tc>
          <w:tcPr>
            <w:tcW w:w="4050" w:type="dxa"/>
            <w:tcBorders>
              <w:top w:val="single" w:sz="4" w:space="0" w:color="000000"/>
              <w:left w:val="single" w:sz="4" w:space="0" w:color="000000"/>
              <w:right w:val="single" w:sz="4" w:space="0" w:color="000000"/>
            </w:tcBorders>
            <w:vAlign w:val="bottom"/>
          </w:tcPr>
          <w:p w:rsidR="009125FD" w:rsidRPr="005C5D59" w:rsidRDefault="009125FD" w:rsidP="009125FD">
            <w:pPr>
              <w:rPr>
                <w:rFonts w:ascii="Arial" w:hAnsi="Arial" w:cs="Arial"/>
                <w:sz w:val="18"/>
                <w:szCs w:val="18"/>
              </w:rPr>
            </w:pPr>
            <w:r w:rsidRPr="005C5D59">
              <w:rPr>
                <w:rFonts w:ascii="Arial" w:hAnsi="Arial" w:cs="Arial"/>
                <w:sz w:val="18"/>
                <w:szCs w:val="18"/>
              </w:rPr>
              <w:t xml:space="preserve">The system displays the warning message: </w:t>
            </w:r>
            <w:r w:rsidRPr="00836EE2">
              <w:rPr>
                <w:rFonts w:ascii="Arial" w:hAnsi="Arial" w:cs="Arial"/>
                <w:i/>
                <w:sz w:val="18"/>
                <w:szCs w:val="18"/>
              </w:rPr>
              <w:t xml:space="preserve">Patient’s </w:t>
            </w:r>
            <w:r>
              <w:rPr>
                <w:rFonts w:ascii="Arial" w:hAnsi="Arial" w:cs="Arial"/>
                <w:i/>
                <w:sz w:val="18"/>
                <w:szCs w:val="18"/>
              </w:rPr>
              <w:t>Washed RBC Products</w:t>
            </w:r>
            <w:r w:rsidRPr="00836EE2">
              <w:rPr>
                <w:rFonts w:ascii="Arial" w:hAnsi="Arial" w:cs="Arial"/>
                <w:i/>
                <w:sz w:val="18"/>
                <w:szCs w:val="18"/>
              </w:rPr>
              <w:t xml:space="preserve"> Transfusion Requirement is not satisfied</w:t>
            </w:r>
            <w:r w:rsidRPr="005C5D59">
              <w:rPr>
                <w:rFonts w:ascii="Arial" w:hAnsi="Arial" w:cs="Arial"/>
                <w:sz w:val="18"/>
                <w:szCs w:val="18"/>
              </w:rPr>
              <w:t xml:space="preserve"> and prompts the user whether to proceed. </w:t>
            </w:r>
          </w:p>
          <w:p w:rsidR="009125FD" w:rsidRPr="005C5D59" w:rsidRDefault="009125FD" w:rsidP="009125FD">
            <w:pPr>
              <w:rPr>
                <w:rFonts w:ascii="Arial" w:hAnsi="Arial" w:cs="Arial"/>
                <w:sz w:val="18"/>
                <w:szCs w:val="18"/>
              </w:rPr>
            </w:pPr>
            <w:r w:rsidRPr="005C5D59">
              <w:rPr>
                <w:rFonts w:ascii="Arial" w:hAnsi="Arial" w:cs="Arial"/>
                <w:sz w:val="18"/>
                <w:szCs w:val="18"/>
              </w:rPr>
              <w:t>If the user responds “No”</w:t>
            </w:r>
            <w:r>
              <w:rPr>
                <w:rFonts w:ascii="Arial" w:hAnsi="Arial" w:cs="Arial"/>
                <w:sz w:val="18"/>
                <w:szCs w:val="18"/>
              </w:rPr>
              <w:t>,</w:t>
            </w:r>
            <w:r w:rsidRPr="005C5D59">
              <w:rPr>
                <w:rFonts w:ascii="Arial" w:hAnsi="Arial" w:cs="Arial"/>
                <w:sz w:val="18"/>
                <w:szCs w:val="18"/>
              </w:rPr>
              <w:t xml:space="preserve"> the system wi</w:t>
            </w:r>
            <w:r>
              <w:rPr>
                <w:rFonts w:ascii="Arial" w:hAnsi="Arial" w:cs="Arial"/>
                <w:sz w:val="18"/>
                <w:szCs w:val="18"/>
              </w:rPr>
              <w:t>ll clear the selected unit.</w:t>
            </w:r>
          </w:p>
          <w:p w:rsidR="009125FD" w:rsidRPr="005C5D59" w:rsidRDefault="009125FD" w:rsidP="009125FD">
            <w:pPr>
              <w:rPr>
                <w:rFonts w:ascii="Arial" w:hAnsi="Arial" w:cs="Arial"/>
                <w:sz w:val="18"/>
                <w:szCs w:val="18"/>
              </w:rPr>
            </w:pPr>
            <w:r w:rsidRPr="005C5D59">
              <w:rPr>
                <w:rFonts w:ascii="Arial" w:hAnsi="Arial" w:cs="Arial"/>
                <w:sz w:val="18"/>
                <w:szCs w:val="18"/>
              </w:rPr>
              <w:t>If the user responds “Yes”</w:t>
            </w:r>
            <w:r>
              <w:rPr>
                <w:rFonts w:ascii="Arial" w:hAnsi="Arial" w:cs="Arial"/>
                <w:sz w:val="18"/>
                <w:szCs w:val="18"/>
              </w:rPr>
              <w:t>,</w:t>
            </w:r>
            <w:r w:rsidRPr="005C5D59">
              <w:rPr>
                <w:rFonts w:ascii="Arial" w:hAnsi="Arial" w:cs="Arial"/>
                <w:sz w:val="18"/>
                <w:szCs w:val="18"/>
              </w:rPr>
              <w:t xml:space="preserve"> the system will require a comment (free text or canned, “unit issue” context) and capture the transacti</w:t>
            </w:r>
            <w:r>
              <w:rPr>
                <w:rFonts w:ascii="Arial" w:hAnsi="Arial" w:cs="Arial"/>
                <w:sz w:val="18"/>
                <w:szCs w:val="18"/>
              </w:rPr>
              <w:t>on details for inclusion in an Exception R</w:t>
            </w:r>
            <w:r w:rsidRPr="005C5D59">
              <w:rPr>
                <w:rFonts w:ascii="Arial" w:hAnsi="Arial" w:cs="Arial"/>
                <w:sz w:val="18"/>
                <w:szCs w:val="18"/>
              </w:rPr>
              <w:t>eport</w:t>
            </w:r>
            <w:r>
              <w:rPr>
                <w:rFonts w:ascii="Arial" w:hAnsi="Arial" w:cs="Arial"/>
                <w:sz w:val="18"/>
                <w:szCs w:val="18"/>
              </w:rPr>
              <w:t xml:space="preserve"> entry</w:t>
            </w:r>
            <w:r w:rsidRPr="005C5D59">
              <w:rPr>
                <w:rFonts w:ascii="Arial" w:hAnsi="Arial" w:cs="Arial"/>
                <w:sz w:val="18"/>
                <w:szCs w:val="18"/>
              </w:rPr>
              <w:t xml:space="preserve">: </w:t>
            </w:r>
            <w:r w:rsidRPr="005C5D59">
              <w:rPr>
                <w:rFonts w:ascii="Arial" w:hAnsi="Arial" w:cs="Arial"/>
                <w:i/>
                <w:sz w:val="18"/>
                <w:szCs w:val="18"/>
              </w:rPr>
              <w:t>Unit issued with unsatisfied Transfusion Requirement</w:t>
            </w:r>
            <w:r w:rsidRPr="005C5D59">
              <w:rPr>
                <w:rFonts w:ascii="Arial" w:hAnsi="Arial" w:cs="Arial"/>
                <w:sz w:val="18"/>
                <w:szCs w:val="18"/>
              </w:rPr>
              <w:t xml:space="preserve"> </w:t>
            </w:r>
            <w:r w:rsidR="005C48D9">
              <w:rPr>
                <w:rFonts w:ascii="Arial" w:hAnsi="Arial" w:cs="Arial"/>
                <w:sz w:val="18"/>
                <w:szCs w:val="18"/>
              </w:rPr>
              <w:t>.</w:t>
            </w:r>
          </w:p>
        </w:tc>
      </w:tr>
    </w:tbl>
    <w:p w:rsidR="009125FD" w:rsidRPr="00825E94" w:rsidRDefault="009125FD" w:rsidP="009125FD"/>
    <w:p w:rsidR="00C15299" w:rsidRDefault="009125FD" w:rsidP="00C15299">
      <w:pPr>
        <w:pStyle w:val="Caption"/>
      </w:pPr>
      <w:r>
        <w:br w:type="page"/>
      </w:r>
      <w:bookmarkStart w:id="931" w:name="_Ref343502547"/>
      <w:bookmarkStart w:id="932" w:name="_Ref407610759"/>
      <w:r w:rsidR="00C15299">
        <w:lastRenderedPageBreak/>
        <w:t xml:space="preserve">Figure </w:t>
      </w:r>
      <w:r w:rsidR="00C15299">
        <w:fldChar w:fldCharType="begin"/>
      </w:r>
      <w:r w:rsidR="00C15299">
        <w:instrText xml:space="preserve"> SEQ Figure \* ARABIC </w:instrText>
      </w:r>
      <w:r w:rsidR="00C15299">
        <w:fldChar w:fldCharType="separate"/>
      </w:r>
      <w:r w:rsidR="00543C20">
        <w:rPr>
          <w:noProof/>
        </w:rPr>
        <w:t>147</w:t>
      </w:r>
      <w:r w:rsidR="00C15299">
        <w:fldChar w:fldCharType="end"/>
      </w:r>
      <w:bookmarkEnd w:id="932"/>
      <w:r w:rsidR="00C15299">
        <w:t>: Washed PLATELET (PLT) Products and Select Blood Unit</w:t>
      </w:r>
      <w:bookmarkEnd w:id="931"/>
    </w:p>
    <w:tbl>
      <w:tblPr>
        <w:tblW w:w="102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72" w:type="dxa"/>
          <w:right w:w="72" w:type="dxa"/>
        </w:tblCellMar>
        <w:tblLook w:val="04A0" w:firstRow="1" w:lastRow="0" w:firstColumn="1" w:lastColumn="0" w:noHBand="0" w:noVBand="1"/>
      </w:tblPr>
      <w:tblGrid>
        <w:gridCol w:w="1692"/>
        <w:gridCol w:w="1620"/>
        <w:gridCol w:w="1260"/>
        <w:gridCol w:w="1620"/>
        <w:gridCol w:w="4050"/>
      </w:tblGrid>
      <w:tr w:rsidR="009125FD" w:rsidRPr="005C5D59" w:rsidTr="009125FD">
        <w:trPr>
          <w:cantSplit/>
          <w:trHeight w:val="305"/>
          <w:tblHeader/>
        </w:trPr>
        <w:tc>
          <w:tcPr>
            <w:tcW w:w="10242" w:type="dxa"/>
            <w:gridSpan w:val="5"/>
            <w:tcBorders>
              <w:top w:val="single" w:sz="4" w:space="0" w:color="000000"/>
              <w:left w:val="single" w:sz="4" w:space="0" w:color="000000"/>
              <w:right w:val="single" w:sz="4" w:space="0" w:color="000000"/>
            </w:tcBorders>
            <w:shd w:val="pct25" w:color="auto" w:fill="auto"/>
            <w:vAlign w:val="bottom"/>
            <w:hideMark/>
          </w:tcPr>
          <w:p w:rsidR="009125FD" w:rsidRPr="005C5D59" w:rsidRDefault="009125FD" w:rsidP="009125FD">
            <w:pPr>
              <w:rPr>
                <w:rFonts w:ascii="Arial" w:hAnsi="Arial" w:cs="Arial"/>
                <w:b/>
                <w:sz w:val="18"/>
                <w:szCs w:val="18"/>
              </w:rPr>
            </w:pPr>
            <w:r w:rsidRPr="005C5D59">
              <w:rPr>
                <w:rFonts w:ascii="Arial" w:hAnsi="Arial" w:cs="Arial"/>
                <w:b/>
                <w:sz w:val="18"/>
                <w:szCs w:val="18"/>
              </w:rPr>
              <w:t xml:space="preserve">Select Unit: </w:t>
            </w:r>
            <w:r>
              <w:rPr>
                <w:rFonts w:ascii="Arial" w:hAnsi="Arial" w:cs="Arial"/>
                <w:b/>
                <w:sz w:val="18"/>
                <w:szCs w:val="18"/>
              </w:rPr>
              <w:t xml:space="preserve">  </w:t>
            </w:r>
            <w:r w:rsidRPr="00B62010">
              <w:rPr>
                <w:rFonts w:ascii="Arial" w:hAnsi="Arial" w:cs="Arial"/>
                <w:b/>
                <w:sz w:val="20"/>
                <w:szCs w:val="20"/>
              </w:rPr>
              <w:t>Washed PLT products</w:t>
            </w:r>
          </w:p>
        </w:tc>
      </w:tr>
      <w:tr w:rsidR="009125FD" w:rsidRPr="005C5D59" w:rsidTr="009125FD">
        <w:trPr>
          <w:cantSplit/>
          <w:trHeight w:val="432"/>
          <w:tblHeader/>
        </w:trPr>
        <w:tc>
          <w:tcPr>
            <w:tcW w:w="1692" w:type="dxa"/>
            <w:tcBorders>
              <w:left w:val="single" w:sz="4" w:space="0" w:color="000000"/>
              <w:bottom w:val="single" w:sz="4" w:space="0" w:color="000000"/>
              <w:right w:val="single" w:sz="4" w:space="0" w:color="000000"/>
            </w:tcBorders>
            <w:shd w:val="pct25" w:color="auto" w:fill="auto"/>
            <w:vAlign w:val="bottom"/>
            <w:hideMark/>
          </w:tcPr>
          <w:p w:rsidR="009125FD" w:rsidRPr="005C5D59" w:rsidRDefault="009125FD" w:rsidP="009125FD">
            <w:pPr>
              <w:rPr>
                <w:rFonts w:ascii="Arial" w:hAnsi="Arial" w:cs="Arial"/>
                <w:b/>
                <w:sz w:val="18"/>
                <w:szCs w:val="18"/>
              </w:rPr>
            </w:pPr>
            <w:r w:rsidRPr="005C5D59">
              <w:rPr>
                <w:rFonts w:ascii="Arial" w:hAnsi="Arial" w:cs="Arial"/>
                <w:b/>
                <w:sz w:val="18"/>
                <w:szCs w:val="18"/>
              </w:rPr>
              <w:t>Patient Active Transfusion Requirement</w:t>
            </w:r>
          </w:p>
        </w:tc>
        <w:tc>
          <w:tcPr>
            <w:tcW w:w="1620" w:type="dxa"/>
            <w:tcBorders>
              <w:left w:val="single" w:sz="4" w:space="0" w:color="000000"/>
              <w:bottom w:val="single" w:sz="4" w:space="0" w:color="000000"/>
              <w:right w:val="single" w:sz="4" w:space="0" w:color="000000"/>
            </w:tcBorders>
            <w:shd w:val="pct25" w:color="auto" w:fill="auto"/>
            <w:vAlign w:val="bottom"/>
            <w:hideMark/>
          </w:tcPr>
          <w:p w:rsidR="009125FD" w:rsidRPr="005C5D59" w:rsidRDefault="009125FD" w:rsidP="009125FD">
            <w:pPr>
              <w:rPr>
                <w:rFonts w:ascii="Arial" w:hAnsi="Arial" w:cs="Arial"/>
                <w:b/>
                <w:color w:val="000000"/>
                <w:sz w:val="18"/>
                <w:szCs w:val="18"/>
                <w:highlight w:val="yellow"/>
              </w:rPr>
            </w:pPr>
            <w:r w:rsidRPr="005C5D59">
              <w:rPr>
                <w:rFonts w:ascii="Arial" w:hAnsi="Arial" w:cs="Arial"/>
                <w:b/>
                <w:sz w:val="18"/>
                <w:szCs w:val="18"/>
              </w:rPr>
              <w:t>Ordered Component Class*</w:t>
            </w:r>
          </w:p>
        </w:tc>
        <w:tc>
          <w:tcPr>
            <w:tcW w:w="1260" w:type="dxa"/>
            <w:tcBorders>
              <w:top w:val="single" w:sz="4" w:space="0" w:color="000000"/>
              <w:left w:val="single" w:sz="4" w:space="0" w:color="000000"/>
              <w:bottom w:val="single" w:sz="4" w:space="0" w:color="000000"/>
              <w:right w:val="single" w:sz="4" w:space="0" w:color="000000"/>
            </w:tcBorders>
            <w:shd w:val="pct25" w:color="auto" w:fill="auto"/>
            <w:vAlign w:val="bottom"/>
          </w:tcPr>
          <w:p w:rsidR="009125FD" w:rsidRPr="005C5D59" w:rsidRDefault="009125FD" w:rsidP="009125FD">
            <w:pPr>
              <w:jc w:val="center"/>
              <w:rPr>
                <w:rFonts w:ascii="Arial" w:hAnsi="Arial" w:cs="Arial"/>
                <w:b/>
                <w:sz w:val="18"/>
                <w:szCs w:val="18"/>
              </w:rPr>
            </w:pPr>
            <w:r>
              <w:rPr>
                <w:rFonts w:ascii="Arial" w:hAnsi="Arial" w:cs="Arial"/>
                <w:b/>
                <w:sz w:val="18"/>
                <w:szCs w:val="18"/>
              </w:rPr>
              <w:t>Selected U</w:t>
            </w:r>
            <w:r w:rsidRPr="005C5D59">
              <w:rPr>
                <w:rFonts w:ascii="Arial" w:hAnsi="Arial" w:cs="Arial"/>
                <w:b/>
                <w:sz w:val="18"/>
                <w:szCs w:val="18"/>
              </w:rPr>
              <w:t>nit is</w:t>
            </w:r>
          </w:p>
        </w:tc>
        <w:tc>
          <w:tcPr>
            <w:tcW w:w="1620" w:type="dxa"/>
            <w:tcBorders>
              <w:top w:val="single" w:sz="4" w:space="0" w:color="000000"/>
              <w:left w:val="single" w:sz="4" w:space="0" w:color="000000"/>
              <w:bottom w:val="single" w:sz="4" w:space="0" w:color="000000"/>
              <w:right w:val="single" w:sz="4" w:space="0" w:color="000000"/>
            </w:tcBorders>
            <w:shd w:val="pct25" w:color="auto" w:fill="auto"/>
            <w:vAlign w:val="bottom"/>
          </w:tcPr>
          <w:p w:rsidR="009125FD" w:rsidRPr="005C5D59" w:rsidRDefault="009125FD" w:rsidP="009125FD">
            <w:pPr>
              <w:jc w:val="center"/>
              <w:rPr>
                <w:rFonts w:ascii="Arial" w:hAnsi="Arial" w:cs="Arial"/>
                <w:b/>
                <w:sz w:val="18"/>
                <w:szCs w:val="18"/>
              </w:rPr>
            </w:pPr>
            <w:r w:rsidRPr="005C5D59">
              <w:rPr>
                <w:rFonts w:ascii="Arial" w:hAnsi="Arial" w:cs="Arial"/>
                <w:b/>
                <w:sz w:val="18"/>
                <w:szCs w:val="18"/>
              </w:rPr>
              <w:t>User Role</w:t>
            </w:r>
          </w:p>
        </w:tc>
        <w:tc>
          <w:tcPr>
            <w:tcW w:w="4050" w:type="dxa"/>
            <w:tcBorders>
              <w:top w:val="single" w:sz="4" w:space="0" w:color="000000"/>
              <w:left w:val="single" w:sz="4" w:space="0" w:color="000000"/>
              <w:bottom w:val="single" w:sz="4" w:space="0" w:color="000000"/>
              <w:right w:val="single" w:sz="4" w:space="0" w:color="000000"/>
            </w:tcBorders>
            <w:shd w:val="pct25" w:color="auto" w:fill="auto"/>
            <w:vAlign w:val="bottom"/>
          </w:tcPr>
          <w:p w:rsidR="009125FD" w:rsidRPr="005C5D59" w:rsidRDefault="009125FD" w:rsidP="009125FD">
            <w:pPr>
              <w:jc w:val="center"/>
              <w:rPr>
                <w:rFonts w:ascii="Arial" w:hAnsi="Arial" w:cs="Arial"/>
                <w:b/>
                <w:sz w:val="18"/>
                <w:szCs w:val="18"/>
              </w:rPr>
            </w:pPr>
            <w:r>
              <w:rPr>
                <w:rFonts w:ascii="Arial" w:hAnsi="Arial" w:cs="Arial"/>
                <w:b/>
                <w:sz w:val="18"/>
                <w:szCs w:val="18"/>
              </w:rPr>
              <w:t xml:space="preserve">VBECS </w:t>
            </w:r>
            <w:r w:rsidRPr="005C5D59">
              <w:rPr>
                <w:rFonts w:ascii="Arial" w:hAnsi="Arial" w:cs="Arial"/>
                <w:b/>
                <w:sz w:val="18"/>
                <w:szCs w:val="18"/>
              </w:rPr>
              <w:t>Response</w:t>
            </w:r>
          </w:p>
        </w:tc>
      </w:tr>
      <w:tr w:rsidR="009125FD" w:rsidRPr="005C5D59" w:rsidTr="009125FD">
        <w:trPr>
          <w:cantSplit/>
          <w:trHeight w:val="284"/>
        </w:trPr>
        <w:tc>
          <w:tcPr>
            <w:tcW w:w="1692" w:type="dxa"/>
            <w:vMerge w:val="restart"/>
            <w:tcBorders>
              <w:top w:val="single" w:sz="4" w:space="0" w:color="000000"/>
              <w:left w:val="single" w:sz="4" w:space="0" w:color="000000"/>
              <w:right w:val="single" w:sz="4" w:space="0" w:color="000000"/>
            </w:tcBorders>
            <w:vAlign w:val="center"/>
            <w:hideMark/>
          </w:tcPr>
          <w:p w:rsidR="009125FD" w:rsidRPr="00D93607" w:rsidRDefault="009125FD" w:rsidP="009125FD">
            <w:pPr>
              <w:jc w:val="center"/>
              <w:rPr>
                <w:rFonts w:ascii="Arial" w:hAnsi="Arial" w:cs="Arial"/>
                <w:b/>
                <w:sz w:val="28"/>
                <w:szCs w:val="28"/>
              </w:rPr>
            </w:pPr>
            <w:r w:rsidRPr="00D93607">
              <w:rPr>
                <w:rFonts w:ascii="Arial" w:hAnsi="Arial" w:cs="Arial"/>
                <w:b/>
                <w:sz w:val="28"/>
                <w:szCs w:val="28"/>
              </w:rPr>
              <w:t>Washed PLT products</w:t>
            </w:r>
          </w:p>
        </w:tc>
        <w:tc>
          <w:tcPr>
            <w:tcW w:w="1620" w:type="dxa"/>
            <w:tcBorders>
              <w:top w:val="single" w:sz="4" w:space="0" w:color="000000"/>
              <w:left w:val="single" w:sz="4" w:space="0" w:color="000000"/>
              <w:right w:val="single" w:sz="4" w:space="0" w:color="000000"/>
            </w:tcBorders>
            <w:shd w:val="pct10" w:color="auto" w:fill="auto"/>
            <w:vAlign w:val="center"/>
            <w:hideMark/>
          </w:tcPr>
          <w:p w:rsidR="009125FD" w:rsidRDefault="009125FD" w:rsidP="009125FD">
            <w:pPr>
              <w:jc w:val="center"/>
              <w:rPr>
                <w:rFonts w:ascii="Arial" w:hAnsi="Arial" w:cs="Arial"/>
                <w:sz w:val="18"/>
                <w:szCs w:val="18"/>
              </w:rPr>
            </w:pPr>
            <w:r w:rsidRPr="005C5D59">
              <w:rPr>
                <w:rFonts w:ascii="Arial" w:hAnsi="Arial" w:cs="Arial"/>
                <w:sz w:val="18"/>
                <w:szCs w:val="18"/>
              </w:rPr>
              <w:t xml:space="preserve">RED BLOOD CELLS  </w:t>
            </w:r>
          </w:p>
          <w:p w:rsidR="009125FD" w:rsidRDefault="009125FD" w:rsidP="009125FD">
            <w:pPr>
              <w:spacing w:before="120"/>
              <w:jc w:val="center"/>
              <w:rPr>
                <w:rFonts w:ascii="Arial" w:hAnsi="Arial" w:cs="Arial"/>
                <w:sz w:val="18"/>
                <w:szCs w:val="18"/>
              </w:rPr>
            </w:pPr>
            <w:r w:rsidRPr="005C5D59">
              <w:rPr>
                <w:rFonts w:ascii="Arial" w:hAnsi="Arial" w:cs="Arial"/>
                <w:sz w:val="18"/>
                <w:szCs w:val="18"/>
              </w:rPr>
              <w:t xml:space="preserve"> WHOLE BLOOD</w:t>
            </w:r>
          </w:p>
          <w:p w:rsidR="009125FD" w:rsidRDefault="009125FD" w:rsidP="009125FD">
            <w:pPr>
              <w:spacing w:before="120" w:after="120"/>
              <w:jc w:val="center"/>
              <w:rPr>
                <w:rFonts w:ascii="Arial" w:hAnsi="Arial" w:cs="Arial"/>
                <w:sz w:val="18"/>
                <w:szCs w:val="18"/>
              </w:rPr>
            </w:pPr>
            <w:r w:rsidRPr="005C5D59">
              <w:rPr>
                <w:rFonts w:ascii="Arial" w:hAnsi="Arial" w:cs="Arial"/>
                <w:sz w:val="18"/>
                <w:szCs w:val="18"/>
              </w:rPr>
              <w:t xml:space="preserve"> PLATELETS</w:t>
            </w:r>
          </w:p>
          <w:p w:rsidR="009125FD" w:rsidRPr="005C5D59" w:rsidRDefault="009125FD" w:rsidP="009125FD">
            <w:pPr>
              <w:jc w:val="center"/>
              <w:rPr>
                <w:rFonts w:ascii="Arial" w:hAnsi="Arial" w:cs="Arial"/>
                <w:sz w:val="18"/>
                <w:szCs w:val="18"/>
              </w:rPr>
            </w:pPr>
            <w:r w:rsidRPr="005C5D59">
              <w:rPr>
                <w:rFonts w:ascii="Arial" w:hAnsi="Arial" w:cs="Arial"/>
                <w:color w:val="000000"/>
                <w:sz w:val="18"/>
                <w:szCs w:val="18"/>
              </w:rPr>
              <w:t>OTHER</w:t>
            </w:r>
          </w:p>
        </w:tc>
        <w:tc>
          <w:tcPr>
            <w:tcW w:w="1260" w:type="dxa"/>
            <w:tcBorders>
              <w:top w:val="single" w:sz="4" w:space="0" w:color="000000"/>
              <w:left w:val="single" w:sz="4" w:space="0" w:color="000000"/>
              <w:right w:val="single" w:sz="4" w:space="0" w:color="000000"/>
            </w:tcBorders>
            <w:shd w:val="pct10" w:color="auto" w:fill="auto"/>
            <w:vAlign w:val="center"/>
            <w:hideMark/>
          </w:tcPr>
          <w:p w:rsidR="009125FD" w:rsidRPr="008E2609" w:rsidRDefault="009125FD" w:rsidP="009125FD">
            <w:pPr>
              <w:jc w:val="center"/>
              <w:rPr>
                <w:rFonts w:ascii="Arial" w:hAnsi="Arial" w:cs="Arial"/>
                <w:sz w:val="18"/>
                <w:szCs w:val="18"/>
              </w:rPr>
            </w:pPr>
            <w:r w:rsidRPr="008E2609">
              <w:rPr>
                <w:rFonts w:ascii="Arial" w:hAnsi="Arial" w:cs="Arial"/>
                <w:sz w:val="18"/>
                <w:szCs w:val="18"/>
              </w:rPr>
              <w:t>Washed</w:t>
            </w:r>
          </w:p>
        </w:tc>
        <w:tc>
          <w:tcPr>
            <w:tcW w:w="1620" w:type="dxa"/>
            <w:tcBorders>
              <w:top w:val="single" w:sz="4" w:space="0" w:color="000000"/>
              <w:left w:val="single" w:sz="4" w:space="0" w:color="000000"/>
              <w:right w:val="single" w:sz="4" w:space="0" w:color="000000"/>
            </w:tcBorders>
            <w:shd w:val="pct10" w:color="auto" w:fill="auto"/>
            <w:vAlign w:val="center"/>
            <w:hideMark/>
          </w:tcPr>
          <w:p w:rsidR="009125FD" w:rsidRPr="008E2609" w:rsidRDefault="009125FD" w:rsidP="009125FD">
            <w:pPr>
              <w:jc w:val="center"/>
              <w:rPr>
                <w:rFonts w:ascii="Arial" w:hAnsi="Arial" w:cs="Arial"/>
                <w:sz w:val="18"/>
                <w:szCs w:val="18"/>
              </w:rPr>
            </w:pPr>
            <w:r w:rsidRPr="008E2609">
              <w:rPr>
                <w:rFonts w:ascii="Arial" w:hAnsi="Arial" w:cs="Arial"/>
                <w:sz w:val="18"/>
                <w:szCs w:val="18"/>
              </w:rPr>
              <w:t>ALL VBECS Users</w:t>
            </w:r>
          </w:p>
        </w:tc>
        <w:tc>
          <w:tcPr>
            <w:tcW w:w="4050" w:type="dxa"/>
            <w:tcBorders>
              <w:top w:val="single" w:sz="4" w:space="0" w:color="000000"/>
              <w:left w:val="single" w:sz="4" w:space="0" w:color="000000"/>
              <w:right w:val="single" w:sz="4" w:space="0" w:color="000000"/>
            </w:tcBorders>
            <w:shd w:val="pct10" w:color="auto" w:fill="auto"/>
            <w:vAlign w:val="center"/>
          </w:tcPr>
          <w:p w:rsidR="009125FD" w:rsidRPr="005C5D59" w:rsidRDefault="009125FD" w:rsidP="009125FD">
            <w:pPr>
              <w:jc w:val="center"/>
              <w:rPr>
                <w:rFonts w:ascii="Arial" w:hAnsi="Arial" w:cs="Arial"/>
                <w:sz w:val="18"/>
                <w:szCs w:val="18"/>
              </w:rPr>
            </w:pPr>
            <w:r w:rsidRPr="005C5D59">
              <w:rPr>
                <w:rFonts w:ascii="Arial" w:hAnsi="Arial" w:cs="Arial"/>
                <w:sz w:val="18"/>
                <w:szCs w:val="18"/>
              </w:rPr>
              <w:t>No warning message will display.</w:t>
            </w:r>
          </w:p>
        </w:tc>
      </w:tr>
      <w:tr w:rsidR="009125FD" w:rsidRPr="005C5D59" w:rsidTr="009125FD">
        <w:trPr>
          <w:cantSplit/>
          <w:trHeight w:val="432"/>
        </w:trPr>
        <w:tc>
          <w:tcPr>
            <w:tcW w:w="1692" w:type="dxa"/>
            <w:vMerge/>
            <w:tcBorders>
              <w:left w:val="single" w:sz="4" w:space="0" w:color="000000"/>
              <w:right w:val="single" w:sz="4" w:space="0" w:color="000000"/>
            </w:tcBorders>
            <w:vAlign w:val="bottom"/>
          </w:tcPr>
          <w:p w:rsidR="009125FD" w:rsidRPr="005C5D59" w:rsidRDefault="009125FD" w:rsidP="009125FD">
            <w:pPr>
              <w:rPr>
                <w:rFonts w:ascii="Arial" w:hAnsi="Arial" w:cs="Arial"/>
                <w:b/>
                <w:sz w:val="18"/>
                <w:szCs w:val="18"/>
              </w:rPr>
            </w:pPr>
          </w:p>
        </w:tc>
        <w:tc>
          <w:tcPr>
            <w:tcW w:w="1620" w:type="dxa"/>
            <w:tcBorders>
              <w:top w:val="single" w:sz="4" w:space="0" w:color="000000"/>
              <w:left w:val="single" w:sz="4" w:space="0" w:color="000000"/>
              <w:bottom w:val="single" w:sz="4" w:space="0" w:color="000000"/>
              <w:right w:val="single" w:sz="4" w:space="0" w:color="000000"/>
            </w:tcBorders>
            <w:vAlign w:val="center"/>
          </w:tcPr>
          <w:p w:rsidR="009125FD" w:rsidRDefault="009125FD" w:rsidP="009125FD">
            <w:pPr>
              <w:jc w:val="center"/>
              <w:rPr>
                <w:rFonts w:ascii="Arial" w:hAnsi="Arial" w:cs="Arial"/>
                <w:sz w:val="18"/>
                <w:szCs w:val="18"/>
              </w:rPr>
            </w:pPr>
            <w:r w:rsidRPr="005C5D59">
              <w:rPr>
                <w:rFonts w:ascii="Arial" w:hAnsi="Arial" w:cs="Arial"/>
                <w:sz w:val="18"/>
                <w:szCs w:val="18"/>
              </w:rPr>
              <w:t xml:space="preserve">RED BLOOD CELLS </w:t>
            </w:r>
          </w:p>
          <w:p w:rsidR="009125FD" w:rsidRDefault="009125FD" w:rsidP="009125FD">
            <w:pPr>
              <w:spacing w:before="120"/>
              <w:jc w:val="center"/>
              <w:rPr>
                <w:rFonts w:ascii="Arial" w:hAnsi="Arial" w:cs="Arial"/>
                <w:sz w:val="18"/>
                <w:szCs w:val="18"/>
              </w:rPr>
            </w:pPr>
            <w:r w:rsidRPr="005C5D59">
              <w:rPr>
                <w:rFonts w:ascii="Arial" w:hAnsi="Arial" w:cs="Arial"/>
                <w:sz w:val="18"/>
                <w:szCs w:val="18"/>
              </w:rPr>
              <w:t>WHOLE BLOOD</w:t>
            </w:r>
          </w:p>
          <w:p w:rsidR="009125FD" w:rsidRDefault="009125FD" w:rsidP="009125FD">
            <w:pPr>
              <w:spacing w:before="120"/>
              <w:jc w:val="center"/>
              <w:rPr>
                <w:rFonts w:ascii="Arial" w:hAnsi="Arial" w:cs="Arial"/>
                <w:sz w:val="18"/>
                <w:szCs w:val="18"/>
              </w:rPr>
            </w:pPr>
            <w:r w:rsidRPr="005C5D59">
              <w:rPr>
                <w:rFonts w:ascii="Arial" w:hAnsi="Arial" w:cs="Arial"/>
                <w:sz w:val="18"/>
                <w:szCs w:val="18"/>
              </w:rPr>
              <w:t>PLATELETS</w:t>
            </w:r>
          </w:p>
          <w:p w:rsidR="009125FD" w:rsidRPr="005C5D59" w:rsidRDefault="009125FD" w:rsidP="009125FD">
            <w:pPr>
              <w:spacing w:before="120"/>
              <w:jc w:val="center"/>
              <w:rPr>
                <w:rFonts w:ascii="Arial" w:hAnsi="Arial" w:cs="Arial"/>
                <w:sz w:val="18"/>
                <w:szCs w:val="18"/>
              </w:rPr>
            </w:pPr>
            <w:r w:rsidRPr="005C5D59">
              <w:rPr>
                <w:rFonts w:ascii="Arial" w:hAnsi="Arial" w:cs="Arial"/>
                <w:color w:val="000000"/>
                <w:sz w:val="18"/>
                <w:szCs w:val="18"/>
              </w:rPr>
              <w:t>OTHER</w:t>
            </w:r>
          </w:p>
        </w:tc>
        <w:tc>
          <w:tcPr>
            <w:tcW w:w="1260" w:type="dxa"/>
            <w:tcBorders>
              <w:top w:val="single" w:sz="4" w:space="0" w:color="000000"/>
              <w:left w:val="single" w:sz="4" w:space="0" w:color="000000"/>
              <w:bottom w:val="single" w:sz="4" w:space="0" w:color="000000"/>
              <w:right w:val="single" w:sz="4" w:space="0" w:color="000000"/>
            </w:tcBorders>
            <w:vAlign w:val="center"/>
          </w:tcPr>
          <w:p w:rsidR="009125FD" w:rsidRPr="00825E94" w:rsidRDefault="009125FD" w:rsidP="009125FD">
            <w:pPr>
              <w:jc w:val="center"/>
              <w:rPr>
                <w:rFonts w:ascii="Arial" w:hAnsi="Arial" w:cs="Arial"/>
                <w:b/>
                <w:color w:val="FF0000"/>
                <w:sz w:val="18"/>
                <w:szCs w:val="18"/>
              </w:rPr>
            </w:pPr>
            <w:r w:rsidRPr="00825E94">
              <w:rPr>
                <w:rFonts w:ascii="Arial" w:hAnsi="Arial" w:cs="Arial"/>
                <w:b/>
                <w:color w:val="FF0000"/>
                <w:sz w:val="18"/>
                <w:szCs w:val="18"/>
              </w:rPr>
              <w:t>Not Washed</w:t>
            </w:r>
          </w:p>
        </w:tc>
        <w:tc>
          <w:tcPr>
            <w:tcW w:w="1620" w:type="dxa"/>
            <w:tcBorders>
              <w:top w:val="single" w:sz="4" w:space="0" w:color="000000"/>
              <w:left w:val="single" w:sz="4" w:space="0" w:color="000000"/>
              <w:right w:val="single" w:sz="4" w:space="0" w:color="000000"/>
            </w:tcBorders>
            <w:vAlign w:val="center"/>
          </w:tcPr>
          <w:p w:rsidR="009125FD" w:rsidRPr="008E2609" w:rsidRDefault="009125FD" w:rsidP="009125FD">
            <w:pPr>
              <w:jc w:val="center"/>
              <w:rPr>
                <w:rFonts w:ascii="Arial" w:hAnsi="Arial" w:cs="Arial"/>
                <w:sz w:val="18"/>
                <w:szCs w:val="18"/>
              </w:rPr>
            </w:pPr>
            <w:r w:rsidRPr="008E2609">
              <w:rPr>
                <w:rFonts w:ascii="Arial" w:hAnsi="Arial" w:cs="Arial"/>
                <w:sz w:val="18"/>
                <w:szCs w:val="18"/>
              </w:rPr>
              <w:t>ALL VBECS Users</w:t>
            </w:r>
          </w:p>
          <w:p w:rsidR="009125FD" w:rsidRPr="005C5D59" w:rsidRDefault="009125FD" w:rsidP="009125FD">
            <w:pPr>
              <w:jc w:val="center"/>
              <w:rPr>
                <w:rFonts w:ascii="Arial" w:hAnsi="Arial" w:cs="Arial"/>
                <w:sz w:val="18"/>
                <w:szCs w:val="18"/>
              </w:rPr>
            </w:pPr>
          </w:p>
        </w:tc>
        <w:tc>
          <w:tcPr>
            <w:tcW w:w="4050" w:type="dxa"/>
            <w:tcBorders>
              <w:top w:val="single" w:sz="4" w:space="0" w:color="000000"/>
              <w:left w:val="single" w:sz="4" w:space="0" w:color="000000"/>
              <w:right w:val="single" w:sz="4" w:space="0" w:color="000000"/>
            </w:tcBorders>
          </w:tcPr>
          <w:p w:rsidR="009125FD" w:rsidRPr="007F3B3C" w:rsidRDefault="009125FD" w:rsidP="009125FD">
            <w:pPr>
              <w:pStyle w:val="TableText"/>
              <w:spacing w:before="120"/>
              <w:rPr>
                <w:rStyle w:val="StyleTableText9ptCharChar"/>
                <w:rFonts w:cs="Arial"/>
                <w:i/>
              </w:rPr>
            </w:pPr>
            <w:r w:rsidRPr="005C5D59">
              <w:rPr>
                <w:rStyle w:val="StyleTableText9ptCharChar"/>
                <w:rFonts w:cs="Arial"/>
              </w:rPr>
              <w:t>The Transfusio</w:t>
            </w:r>
            <w:r>
              <w:rPr>
                <w:rStyle w:val="StyleTableText9ptCharChar"/>
                <w:rFonts w:cs="Arial"/>
              </w:rPr>
              <w:t xml:space="preserve">n Requirement is not satisfied; </w:t>
            </w:r>
            <w:r w:rsidRPr="005C5D59">
              <w:rPr>
                <w:rStyle w:val="StyleTableText9ptCharChar"/>
                <w:rFonts w:cs="Arial"/>
              </w:rPr>
              <w:t xml:space="preserve">the system emits an audible alert and displays a warning message: </w:t>
            </w:r>
            <w:r w:rsidRPr="007F3B3C">
              <w:rPr>
                <w:rStyle w:val="StyleTableText9ptCharChar"/>
                <w:rFonts w:cs="Arial"/>
                <w:i/>
              </w:rPr>
              <w:t>This unit does not currently satisfy all of the patient’s Transfusion Requirements. Further processing is needed. Continue to select this unit?</w:t>
            </w:r>
          </w:p>
          <w:p w:rsidR="009125FD" w:rsidRPr="005C5D59" w:rsidRDefault="009125FD" w:rsidP="009125FD">
            <w:pPr>
              <w:pStyle w:val="TableText"/>
              <w:rPr>
                <w:rStyle w:val="StyleTableText9ptCharChar"/>
                <w:rFonts w:cs="Arial"/>
              </w:rPr>
            </w:pPr>
            <w:r w:rsidRPr="005C5D59">
              <w:rPr>
                <w:rStyle w:val="StyleTableText9ptCharChar"/>
                <w:rFonts w:cs="Arial"/>
              </w:rPr>
              <w:t>If</w:t>
            </w:r>
            <w:r>
              <w:rPr>
                <w:rStyle w:val="StyleTableText9ptCharChar"/>
                <w:rFonts w:cs="Arial"/>
              </w:rPr>
              <w:t xml:space="preserve"> the user clicks </w:t>
            </w:r>
            <w:r w:rsidRPr="005C5D59">
              <w:rPr>
                <w:rStyle w:val="StyleTableText9ptCharChar"/>
                <w:rFonts w:cs="Arial"/>
              </w:rPr>
              <w:t>“No,” the screen is cleared.</w:t>
            </w:r>
          </w:p>
          <w:p w:rsidR="009125FD" w:rsidRPr="005C5D59" w:rsidRDefault="009125FD" w:rsidP="009125FD">
            <w:pPr>
              <w:pStyle w:val="TableText"/>
              <w:rPr>
                <w:rFonts w:cs="Arial"/>
                <w:noProof/>
              </w:rPr>
            </w:pPr>
            <w:r w:rsidRPr="005C5D59">
              <w:rPr>
                <w:rStyle w:val="StyleTableText9ptCharChar"/>
                <w:rFonts w:cs="Arial"/>
              </w:rPr>
              <w:t xml:space="preserve">If </w:t>
            </w:r>
            <w:r>
              <w:rPr>
                <w:rStyle w:val="StyleTableText9ptCharChar"/>
                <w:rFonts w:cs="Arial"/>
              </w:rPr>
              <w:t>the user clicks “Yes,” selection can continue to select the unit.</w:t>
            </w:r>
          </w:p>
        </w:tc>
      </w:tr>
    </w:tbl>
    <w:p w:rsidR="009125FD" w:rsidRDefault="009125FD" w:rsidP="009125FD"/>
    <w:p w:rsidR="00C15299" w:rsidRDefault="00C15299" w:rsidP="00C15299">
      <w:pPr>
        <w:pStyle w:val="Caption"/>
      </w:pPr>
      <w:bookmarkStart w:id="933" w:name="_Ref343502567"/>
      <w:bookmarkStart w:id="934" w:name="_Ref407610771"/>
      <w:r>
        <w:t xml:space="preserve">Figure </w:t>
      </w:r>
      <w:r>
        <w:fldChar w:fldCharType="begin"/>
      </w:r>
      <w:r>
        <w:instrText xml:space="preserve"> SEQ Figure \* ARABIC </w:instrText>
      </w:r>
      <w:r>
        <w:fldChar w:fldCharType="separate"/>
      </w:r>
      <w:r w:rsidR="00543C20">
        <w:rPr>
          <w:noProof/>
        </w:rPr>
        <w:t>148</w:t>
      </w:r>
      <w:r>
        <w:fldChar w:fldCharType="end"/>
      </w:r>
      <w:bookmarkEnd w:id="934"/>
      <w:r>
        <w:t>: Washed PLATELET (PLT) Products and Issue Blood Component</w:t>
      </w:r>
      <w:bookmarkEnd w:id="933"/>
    </w:p>
    <w:tbl>
      <w:tblPr>
        <w:tblW w:w="102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72" w:type="dxa"/>
          <w:right w:w="72" w:type="dxa"/>
        </w:tblCellMar>
        <w:tblLook w:val="04A0" w:firstRow="1" w:lastRow="0" w:firstColumn="1" w:lastColumn="0" w:noHBand="0" w:noVBand="1"/>
      </w:tblPr>
      <w:tblGrid>
        <w:gridCol w:w="1843"/>
        <w:gridCol w:w="1469"/>
        <w:gridCol w:w="1260"/>
        <w:gridCol w:w="1620"/>
        <w:gridCol w:w="4050"/>
      </w:tblGrid>
      <w:tr w:rsidR="009125FD" w:rsidRPr="005C5D59" w:rsidTr="009125FD">
        <w:trPr>
          <w:cantSplit/>
          <w:trHeight w:val="432"/>
          <w:tblHeader/>
        </w:trPr>
        <w:tc>
          <w:tcPr>
            <w:tcW w:w="10242" w:type="dxa"/>
            <w:gridSpan w:val="5"/>
            <w:tcBorders>
              <w:left w:val="single" w:sz="4" w:space="0" w:color="000000"/>
              <w:bottom w:val="single" w:sz="4" w:space="0" w:color="000000"/>
              <w:right w:val="single" w:sz="4" w:space="0" w:color="000000"/>
            </w:tcBorders>
            <w:shd w:val="pct25" w:color="auto" w:fill="auto"/>
            <w:vAlign w:val="bottom"/>
          </w:tcPr>
          <w:p w:rsidR="009125FD" w:rsidRPr="005C5D59" w:rsidRDefault="009125FD" w:rsidP="009125FD">
            <w:pPr>
              <w:rPr>
                <w:rFonts w:ascii="Arial" w:hAnsi="Arial" w:cs="Arial"/>
                <w:b/>
                <w:sz w:val="18"/>
                <w:szCs w:val="18"/>
              </w:rPr>
            </w:pPr>
            <w:r w:rsidRPr="005C5D59">
              <w:rPr>
                <w:rFonts w:ascii="Arial" w:hAnsi="Arial" w:cs="Arial"/>
                <w:b/>
                <w:sz w:val="18"/>
                <w:szCs w:val="18"/>
              </w:rPr>
              <w:t xml:space="preserve">Issue Blood Component: </w:t>
            </w:r>
            <w:r w:rsidRPr="00B62010">
              <w:rPr>
                <w:rFonts w:ascii="Arial" w:hAnsi="Arial" w:cs="Arial"/>
                <w:b/>
                <w:sz w:val="20"/>
                <w:szCs w:val="20"/>
              </w:rPr>
              <w:t>Washed PLT products</w:t>
            </w:r>
          </w:p>
        </w:tc>
      </w:tr>
      <w:tr w:rsidR="009125FD" w:rsidRPr="005C5D59" w:rsidTr="009125FD">
        <w:trPr>
          <w:cantSplit/>
          <w:trHeight w:val="432"/>
          <w:tblHeader/>
        </w:trPr>
        <w:tc>
          <w:tcPr>
            <w:tcW w:w="1843" w:type="dxa"/>
            <w:tcBorders>
              <w:left w:val="single" w:sz="4" w:space="0" w:color="000000"/>
              <w:bottom w:val="single" w:sz="4" w:space="0" w:color="000000"/>
              <w:right w:val="single" w:sz="4" w:space="0" w:color="000000"/>
            </w:tcBorders>
            <w:shd w:val="pct25" w:color="auto" w:fill="auto"/>
            <w:vAlign w:val="bottom"/>
            <w:hideMark/>
          </w:tcPr>
          <w:p w:rsidR="009125FD" w:rsidRPr="005C5D59" w:rsidRDefault="009125FD" w:rsidP="009125FD">
            <w:pPr>
              <w:rPr>
                <w:rFonts w:ascii="Arial" w:hAnsi="Arial" w:cs="Arial"/>
                <w:b/>
                <w:sz w:val="18"/>
                <w:szCs w:val="18"/>
              </w:rPr>
            </w:pPr>
            <w:r w:rsidRPr="005C5D59">
              <w:rPr>
                <w:rFonts w:ascii="Arial" w:hAnsi="Arial" w:cs="Arial"/>
                <w:b/>
                <w:sz w:val="18"/>
                <w:szCs w:val="18"/>
              </w:rPr>
              <w:t>Patient Active Transfusion Requirement</w:t>
            </w:r>
          </w:p>
        </w:tc>
        <w:tc>
          <w:tcPr>
            <w:tcW w:w="1469" w:type="dxa"/>
            <w:tcBorders>
              <w:left w:val="single" w:sz="4" w:space="0" w:color="000000"/>
              <w:bottom w:val="single" w:sz="4" w:space="0" w:color="000000"/>
              <w:right w:val="single" w:sz="4" w:space="0" w:color="000000"/>
            </w:tcBorders>
            <w:shd w:val="pct25" w:color="auto" w:fill="auto"/>
            <w:vAlign w:val="bottom"/>
            <w:hideMark/>
          </w:tcPr>
          <w:p w:rsidR="009125FD" w:rsidRPr="005C5D59" w:rsidRDefault="009125FD" w:rsidP="009125FD">
            <w:pPr>
              <w:rPr>
                <w:rFonts w:ascii="Arial" w:hAnsi="Arial" w:cs="Arial"/>
                <w:b/>
                <w:color w:val="000000"/>
                <w:sz w:val="18"/>
                <w:szCs w:val="18"/>
                <w:highlight w:val="yellow"/>
              </w:rPr>
            </w:pPr>
            <w:r w:rsidRPr="005C5D59">
              <w:rPr>
                <w:rFonts w:ascii="Arial" w:hAnsi="Arial" w:cs="Arial"/>
                <w:b/>
                <w:sz w:val="18"/>
                <w:szCs w:val="18"/>
              </w:rPr>
              <w:t>Ordered Component Class*</w:t>
            </w:r>
          </w:p>
        </w:tc>
        <w:tc>
          <w:tcPr>
            <w:tcW w:w="1260" w:type="dxa"/>
            <w:tcBorders>
              <w:top w:val="single" w:sz="4" w:space="0" w:color="000000"/>
              <w:left w:val="single" w:sz="4" w:space="0" w:color="000000"/>
              <w:bottom w:val="single" w:sz="4" w:space="0" w:color="000000"/>
              <w:right w:val="single" w:sz="4" w:space="0" w:color="000000"/>
            </w:tcBorders>
            <w:shd w:val="pct25" w:color="auto" w:fill="auto"/>
            <w:vAlign w:val="center"/>
          </w:tcPr>
          <w:p w:rsidR="009125FD" w:rsidRPr="005C5D59" w:rsidRDefault="009125FD" w:rsidP="009125FD">
            <w:pPr>
              <w:jc w:val="center"/>
              <w:rPr>
                <w:rFonts w:ascii="Arial" w:hAnsi="Arial" w:cs="Arial"/>
                <w:b/>
                <w:sz w:val="18"/>
                <w:szCs w:val="18"/>
              </w:rPr>
            </w:pPr>
            <w:r w:rsidRPr="005C5D59">
              <w:rPr>
                <w:rFonts w:ascii="Arial" w:hAnsi="Arial" w:cs="Arial"/>
                <w:b/>
                <w:sz w:val="18"/>
                <w:szCs w:val="18"/>
              </w:rPr>
              <w:t>Selected</w:t>
            </w:r>
            <w:r>
              <w:rPr>
                <w:rFonts w:ascii="Arial" w:hAnsi="Arial" w:cs="Arial"/>
                <w:b/>
                <w:sz w:val="18"/>
                <w:szCs w:val="18"/>
              </w:rPr>
              <w:t xml:space="preserve"> Platelet U</w:t>
            </w:r>
            <w:r w:rsidRPr="005C5D59">
              <w:rPr>
                <w:rFonts w:ascii="Arial" w:hAnsi="Arial" w:cs="Arial"/>
                <w:b/>
                <w:sz w:val="18"/>
                <w:szCs w:val="18"/>
              </w:rPr>
              <w:t>nit is</w:t>
            </w:r>
          </w:p>
        </w:tc>
        <w:tc>
          <w:tcPr>
            <w:tcW w:w="1620" w:type="dxa"/>
            <w:tcBorders>
              <w:top w:val="single" w:sz="4" w:space="0" w:color="000000"/>
              <w:left w:val="single" w:sz="4" w:space="0" w:color="000000"/>
              <w:bottom w:val="single" w:sz="4" w:space="0" w:color="000000"/>
              <w:right w:val="single" w:sz="4" w:space="0" w:color="000000"/>
            </w:tcBorders>
            <w:shd w:val="pct25" w:color="auto" w:fill="auto"/>
            <w:vAlign w:val="bottom"/>
          </w:tcPr>
          <w:p w:rsidR="009125FD" w:rsidRPr="005C5D59" w:rsidRDefault="009125FD" w:rsidP="009125FD">
            <w:pPr>
              <w:rPr>
                <w:rFonts w:ascii="Arial" w:hAnsi="Arial" w:cs="Arial"/>
                <w:b/>
                <w:sz w:val="18"/>
                <w:szCs w:val="18"/>
              </w:rPr>
            </w:pPr>
            <w:r w:rsidRPr="005C5D59">
              <w:rPr>
                <w:rFonts w:ascii="Arial" w:hAnsi="Arial" w:cs="Arial"/>
                <w:b/>
                <w:sz w:val="18"/>
                <w:szCs w:val="18"/>
              </w:rPr>
              <w:t>Selected User Role</w:t>
            </w:r>
          </w:p>
        </w:tc>
        <w:tc>
          <w:tcPr>
            <w:tcW w:w="4050" w:type="dxa"/>
            <w:tcBorders>
              <w:top w:val="single" w:sz="4" w:space="0" w:color="000000"/>
              <w:left w:val="single" w:sz="4" w:space="0" w:color="000000"/>
              <w:bottom w:val="single" w:sz="4" w:space="0" w:color="000000"/>
              <w:right w:val="single" w:sz="4" w:space="0" w:color="000000"/>
            </w:tcBorders>
            <w:shd w:val="pct25" w:color="auto" w:fill="auto"/>
            <w:vAlign w:val="bottom"/>
          </w:tcPr>
          <w:p w:rsidR="009125FD" w:rsidRPr="005C5D59" w:rsidRDefault="009125FD" w:rsidP="009125FD">
            <w:pPr>
              <w:rPr>
                <w:rFonts w:ascii="Arial" w:hAnsi="Arial" w:cs="Arial"/>
                <w:b/>
                <w:sz w:val="18"/>
                <w:szCs w:val="18"/>
              </w:rPr>
            </w:pPr>
            <w:r w:rsidRPr="005C5D59">
              <w:rPr>
                <w:rFonts w:ascii="Arial" w:hAnsi="Arial" w:cs="Arial"/>
                <w:b/>
                <w:sz w:val="18"/>
                <w:szCs w:val="18"/>
              </w:rPr>
              <w:t>Expected System Response</w:t>
            </w:r>
          </w:p>
        </w:tc>
      </w:tr>
      <w:tr w:rsidR="009125FD" w:rsidRPr="005C5D59" w:rsidTr="009125FD">
        <w:trPr>
          <w:cantSplit/>
          <w:trHeight w:val="284"/>
        </w:trPr>
        <w:tc>
          <w:tcPr>
            <w:tcW w:w="1843" w:type="dxa"/>
            <w:vMerge w:val="restart"/>
            <w:tcBorders>
              <w:top w:val="single" w:sz="4" w:space="0" w:color="000000"/>
              <w:left w:val="single" w:sz="4" w:space="0" w:color="000000"/>
              <w:right w:val="single" w:sz="4" w:space="0" w:color="000000"/>
            </w:tcBorders>
            <w:vAlign w:val="center"/>
            <w:hideMark/>
          </w:tcPr>
          <w:p w:rsidR="009125FD" w:rsidRPr="00D93607" w:rsidRDefault="009125FD" w:rsidP="009125FD">
            <w:pPr>
              <w:jc w:val="center"/>
              <w:rPr>
                <w:rFonts w:ascii="Arial" w:hAnsi="Arial" w:cs="Arial"/>
                <w:b/>
                <w:sz w:val="28"/>
                <w:szCs w:val="28"/>
              </w:rPr>
            </w:pPr>
            <w:r w:rsidRPr="00D93607">
              <w:rPr>
                <w:rFonts w:ascii="Arial" w:hAnsi="Arial" w:cs="Arial"/>
                <w:b/>
                <w:sz w:val="28"/>
                <w:szCs w:val="28"/>
              </w:rPr>
              <w:t>Washed PLT products</w:t>
            </w:r>
          </w:p>
        </w:tc>
        <w:tc>
          <w:tcPr>
            <w:tcW w:w="1469" w:type="dxa"/>
            <w:tcBorders>
              <w:top w:val="single" w:sz="4" w:space="0" w:color="000000"/>
              <w:left w:val="single" w:sz="4" w:space="0" w:color="000000"/>
              <w:right w:val="single" w:sz="4" w:space="0" w:color="000000"/>
            </w:tcBorders>
            <w:shd w:val="pct10" w:color="auto" w:fill="auto"/>
            <w:vAlign w:val="center"/>
            <w:hideMark/>
          </w:tcPr>
          <w:p w:rsidR="009125FD" w:rsidRPr="005C5D59" w:rsidRDefault="009125FD" w:rsidP="009125FD">
            <w:pPr>
              <w:jc w:val="center"/>
              <w:rPr>
                <w:rFonts w:ascii="Arial" w:hAnsi="Arial" w:cs="Arial"/>
                <w:sz w:val="18"/>
                <w:szCs w:val="18"/>
              </w:rPr>
            </w:pPr>
            <w:r>
              <w:rPr>
                <w:rFonts w:ascii="Arial" w:hAnsi="Arial" w:cs="Arial"/>
                <w:sz w:val="18"/>
                <w:szCs w:val="18"/>
              </w:rPr>
              <w:t>PLATELETS</w:t>
            </w:r>
          </w:p>
        </w:tc>
        <w:tc>
          <w:tcPr>
            <w:tcW w:w="1260" w:type="dxa"/>
            <w:tcBorders>
              <w:top w:val="single" w:sz="4" w:space="0" w:color="000000"/>
              <w:left w:val="single" w:sz="4" w:space="0" w:color="000000"/>
              <w:right w:val="single" w:sz="4" w:space="0" w:color="000000"/>
            </w:tcBorders>
            <w:shd w:val="pct10" w:color="auto" w:fill="auto"/>
            <w:vAlign w:val="center"/>
            <w:hideMark/>
          </w:tcPr>
          <w:p w:rsidR="009125FD" w:rsidRPr="008E2609" w:rsidRDefault="009125FD" w:rsidP="009125FD">
            <w:pPr>
              <w:jc w:val="center"/>
              <w:rPr>
                <w:rFonts w:ascii="Arial" w:hAnsi="Arial" w:cs="Arial"/>
                <w:sz w:val="18"/>
                <w:szCs w:val="18"/>
              </w:rPr>
            </w:pPr>
            <w:r w:rsidRPr="008E2609">
              <w:rPr>
                <w:rFonts w:ascii="Arial" w:hAnsi="Arial" w:cs="Arial"/>
                <w:sz w:val="18"/>
                <w:szCs w:val="18"/>
              </w:rPr>
              <w:t>Washed</w:t>
            </w:r>
          </w:p>
        </w:tc>
        <w:tc>
          <w:tcPr>
            <w:tcW w:w="1620" w:type="dxa"/>
            <w:tcBorders>
              <w:top w:val="single" w:sz="4" w:space="0" w:color="000000"/>
              <w:left w:val="single" w:sz="4" w:space="0" w:color="000000"/>
              <w:right w:val="single" w:sz="4" w:space="0" w:color="000000"/>
            </w:tcBorders>
            <w:shd w:val="pct10" w:color="auto" w:fill="auto"/>
            <w:vAlign w:val="center"/>
            <w:hideMark/>
          </w:tcPr>
          <w:p w:rsidR="009125FD" w:rsidRPr="008E2609" w:rsidRDefault="009125FD" w:rsidP="009125FD">
            <w:pPr>
              <w:jc w:val="center"/>
              <w:rPr>
                <w:rFonts w:ascii="Arial" w:hAnsi="Arial" w:cs="Arial"/>
                <w:sz w:val="18"/>
                <w:szCs w:val="18"/>
              </w:rPr>
            </w:pPr>
            <w:r w:rsidRPr="008E2609">
              <w:rPr>
                <w:rFonts w:ascii="Arial" w:hAnsi="Arial" w:cs="Arial"/>
                <w:sz w:val="18"/>
                <w:szCs w:val="18"/>
              </w:rPr>
              <w:t>ALL VBECS Users</w:t>
            </w:r>
          </w:p>
        </w:tc>
        <w:tc>
          <w:tcPr>
            <w:tcW w:w="4050" w:type="dxa"/>
            <w:tcBorders>
              <w:top w:val="single" w:sz="4" w:space="0" w:color="000000"/>
              <w:left w:val="single" w:sz="4" w:space="0" w:color="000000"/>
              <w:right w:val="single" w:sz="4" w:space="0" w:color="000000"/>
            </w:tcBorders>
            <w:shd w:val="pct10" w:color="auto" w:fill="auto"/>
            <w:vAlign w:val="center"/>
          </w:tcPr>
          <w:p w:rsidR="009125FD" w:rsidRPr="005C5D59" w:rsidRDefault="009125FD" w:rsidP="009125FD">
            <w:pPr>
              <w:jc w:val="center"/>
              <w:rPr>
                <w:rFonts w:ascii="Arial" w:hAnsi="Arial" w:cs="Arial"/>
                <w:sz w:val="18"/>
                <w:szCs w:val="18"/>
              </w:rPr>
            </w:pPr>
            <w:r w:rsidRPr="005C5D59">
              <w:rPr>
                <w:rFonts w:ascii="Arial" w:hAnsi="Arial" w:cs="Arial"/>
                <w:sz w:val="18"/>
                <w:szCs w:val="18"/>
              </w:rPr>
              <w:t>No warning message will display.</w:t>
            </w:r>
          </w:p>
        </w:tc>
      </w:tr>
      <w:tr w:rsidR="009125FD" w:rsidRPr="005C5D59" w:rsidTr="009125FD">
        <w:trPr>
          <w:cantSplit/>
          <w:trHeight w:val="432"/>
        </w:trPr>
        <w:tc>
          <w:tcPr>
            <w:tcW w:w="1843" w:type="dxa"/>
            <w:vMerge/>
            <w:tcBorders>
              <w:left w:val="single" w:sz="4" w:space="0" w:color="000000"/>
              <w:right w:val="single" w:sz="4" w:space="0" w:color="000000"/>
            </w:tcBorders>
            <w:vAlign w:val="bottom"/>
          </w:tcPr>
          <w:p w:rsidR="009125FD" w:rsidRPr="005C5D59" w:rsidRDefault="009125FD" w:rsidP="009125FD">
            <w:pPr>
              <w:rPr>
                <w:rFonts w:ascii="Arial" w:hAnsi="Arial" w:cs="Arial"/>
                <w:b/>
                <w:sz w:val="18"/>
                <w:szCs w:val="18"/>
              </w:rPr>
            </w:pPr>
          </w:p>
        </w:tc>
        <w:tc>
          <w:tcPr>
            <w:tcW w:w="1469" w:type="dxa"/>
            <w:tcBorders>
              <w:top w:val="single" w:sz="4" w:space="0" w:color="000000"/>
              <w:left w:val="single" w:sz="4" w:space="0" w:color="000000"/>
              <w:bottom w:val="single" w:sz="4" w:space="0" w:color="000000"/>
              <w:right w:val="single" w:sz="4" w:space="0" w:color="000000"/>
            </w:tcBorders>
            <w:vAlign w:val="center"/>
          </w:tcPr>
          <w:p w:rsidR="009125FD" w:rsidRPr="005C5D59" w:rsidRDefault="009125FD" w:rsidP="009125FD">
            <w:pPr>
              <w:jc w:val="center"/>
              <w:rPr>
                <w:rFonts w:ascii="Arial" w:hAnsi="Arial" w:cs="Arial"/>
                <w:sz w:val="18"/>
                <w:szCs w:val="18"/>
              </w:rPr>
            </w:pPr>
            <w:r w:rsidRPr="005C5D59">
              <w:rPr>
                <w:rFonts w:ascii="Arial" w:hAnsi="Arial" w:cs="Arial"/>
                <w:sz w:val="18"/>
                <w:szCs w:val="18"/>
              </w:rPr>
              <w:t>PLATELETS</w:t>
            </w:r>
          </w:p>
        </w:tc>
        <w:tc>
          <w:tcPr>
            <w:tcW w:w="1260" w:type="dxa"/>
            <w:tcBorders>
              <w:top w:val="single" w:sz="4" w:space="0" w:color="000000"/>
              <w:left w:val="single" w:sz="4" w:space="0" w:color="000000"/>
              <w:right w:val="single" w:sz="4" w:space="0" w:color="000000"/>
            </w:tcBorders>
            <w:vAlign w:val="center"/>
          </w:tcPr>
          <w:p w:rsidR="009125FD" w:rsidRPr="00825E94" w:rsidRDefault="009125FD" w:rsidP="009125FD">
            <w:pPr>
              <w:jc w:val="center"/>
              <w:rPr>
                <w:rFonts w:ascii="Arial" w:hAnsi="Arial" w:cs="Arial"/>
                <w:b/>
                <w:color w:val="FF0000"/>
                <w:sz w:val="18"/>
                <w:szCs w:val="18"/>
              </w:rPr>
            </w:pPr>
            <w:r w:rsidRPr="00825E94">
              <w:rPr>
                <w:rFonts w:ascii="Arial" w:hAnsi="Arial" w:cs="Arial"/>
                <w:b/>
                <w:color w:val="FF0000"/>
                <w:sz w:val="18"/>
                <w:szCs w:val="18"/>
              </w:rPr>
              <w:t>Not Washed</w:t>
            </w:r>
          </w:p>
        </w:tc>
        <w:tc>
          <w:tcPr>
            <w:tcW w:w="1620" w:type="dxa"/>
            <w:tcBorders>
              <w:top w:val="single" w:sz="4" w:space="0" w:color="000000"/>
              <w:left w:val="single" w:sz="4" w:space="0" w:color="000000"/>
              <w:right w:val="single" w:sz="4" w:space="0" w:color="000000"/>
            </w:tcBorders>
            <w:vAlign w:val="center"/>
          </w:tcPr>
          <w:p w:rsidR="009125FD" w:rsidRPr="00FB56F0" w:rsidRDefault="009125FD" w:rsidP="009125FD">
            <w:pPr>
              <w:ind w:left="18"/>
              <w:rPr>
                <w:rFonts w:ascii="Arial" w:hAnsi="Arial" w:cs="Arial"/>
                <w:sz w:val="18"/>
                <w:szCs w:val="18"/>
              </w:rPr>
            </w:pPr>
            <w:r w:rsidRPr="00FB56F0">
              <w:rPr>
                <w:rFonts w:ascii="Arial" w:hAnsi="Arial" w:cs="Arial"/>
                <w:noProof/>
                <w:sz w:val="18"/>
                <w:szCs w:val="18"/>
              </w:rPr>
              <w:t>Technologist</w:t>
            </w:r>
          </w:p>
          <w:p w:rsidR="009125FD" w:rsidRPr="00836EE2" w:rsidRDefault="009125FD" w:rsidP="009125FD">
            <w:pPr>
              <w:ind w:left="18"/>
              <w:rPr>
                <w:rFonts w:ascii="Arial" w:hAnsi="Arial" w:cs="Arial"/>
                <w:sz w:val="18"/>
                <w:szCs w:val="18"/>
              </w:rPr>
            </w:pPr>
          </w:p>
          <w:p w:rsidR="009125FD" w:rsidRPr="00FB56F0" w:rsidRDefault="009125FD" w:rsidP="009125FD">
            <w:pPr>
              <w:ind w:left="18"/>
              <w:rPr>
                <w:rFonts w:ascii="Arial" w:hAnsi="Arial" w:cs="Arial"/>
                <w:noProof/>
                <w:sz w:val="18"/>
                <w:szCs w:val="18"/>
              </w:rPr>
            </w:pPr>
            <w:r w:rsidRPr="00FB56F0">
              <w:rPr>
                <w:rFonts w:ascii="Arial" w:hAnsi="Arial" w:cs="Arial"/>
                <w:noProof/>
                <w:sz w:val="18"/>
                <w:szCs w:val="18"/>
              </w:rPr>
              <w:t>Enhanced Technologist</w:t>
            </w:r>
          </w:p>
        </w:tc>
        <w:tc>
          <w:tcPr>
            <w:tcW w:w="4050" w:type="dxa"/>
            <w:tcBorders>
              <w:top w:val="single" w:sz="4" w:space="0" w:color="000000"/>
              <w:left w:val="single" w:sz="4" w:space="0" w:color="000000"/>
              <w:right w:val="single" w:sz="4" w:space="0" w:color="000000"/>
            </w:tcBorders>
            <w:vAlign w:val="bottom"/>
          </w:tcPr>
          <w:p w:rsidR="009125FD" w:rsidRDefault="009125FD" w:rsidP="009125FD">
            <w:pPr>
              <w:rPr>
                <w:rFonts w:ascii="Arial" w:hAnsi="Arial" w:cs="Arial"/>
                <w:sz w:val="18"/>
                <w:szCs w:val="18"/>
              </w:rPr>
            </w:pPr>
            <w:r w:rsidRPr="005C5D59">
              <w:rPr>
                <w:rFonts w:ascii="Arial" w:hAnsi="Arial" w:cs="Arial"/>
                <w:sz w:val="18"/>
                <w:szCs w:val="18"/>
              </w:rPr>
              <w:t xml:space="preserve">The system displays the warning message: </w:t>
            </w:r>
            <w:r w:rsidRPr="00836EE2">
              <w:rPr>
                <w:rFonts w:ascii="Arial" w:hAnsi="Arial" w:cs="Arial"/>
                <w:i/>
                <w:sz w:val="18"/>
                <w:szCs w:val="18"/>
              </w:rPr>
              <w:t>Patient’s Transfusion Requirement is not satisfied.</w:t>
            </w:r>
            <w:r w:rsidRPr="005C5D59">
              <w:rPr>
                <w:rFonts w:ascii="Arial" w:hAnsi="Arial" w:cs="Arial"/>
                <w:sz w:val="18"/>
                <w:szCs w:val="18"/>
              </w:rPr>
              <w:t xml:space="preserve"> </w:t>
            </w:r>
            <w:r w:rsidRPr="007F3B3C">
              <w:rPr>
                <w:rFonts w:ascii="Arial" w:hAnsi="Arial" w:cs="Arial"/>
                <w:i/>
                <w:sz w:val="18"/>
                <w:szCs w:val="18"/>
              </w:rPr>
              <w:t>You do not have the proper security to issue this unit. Further processing is needed and must be documented in VBECS.</w:t>
            </w:r>
            <w:r w:rsidRPr="005C5D59">
              <w:rPr>
                <w:rFonts w:ascii="Arial" w:hAnsi="Arial" w:cs="Arial"/>
                <w:sz w:val="18"/>
                <w:szCs w:val="18"/>
              </w:rPr>
              <w:t xml:space="preserve"> </w:t>
            </w:r>
          </w:p>
          <w:p w:rsidR="009125FD" w:rsidRPr="005C5D59" w:rsidRDefault="009125FD" w:rsidP="009125FD">
            <w:pPr>
              <w:rPr>
                <w:rFonts w:ascii="Arial" w:hAnsi="Arial" w:cs="Arial"/>
                <w:sz w:val="18"/>
                <w:szCs w:val="18"/>
              </w:rPr>
            </w:pPr>
            <w:r>
              <w:rPr>
                <w:rFonts w:ascii="Arial" w:hAnsi="Arial" w:cs="Arial"/>
                <w:sz w:val="18"/>
                <w:szCs w:val="18"/>
              </w:rPr>
              <w:t>The tech may not issue this unit in the computer.</w:t>
            </w:r>
          </w:p>
        </w:tc>
      </w:tr>
      <w:tr w:rsidR="009125FD" w:rsidRPr="005C5D59" w:rsidTr="009125FD">
        <w:trPr>
          <w:cantSplit/>
          <w:trHeight w:val="432"/>
        </w:trPr>
        <w:tc>
          <w:tcPr>
            <w:tcW w:w="1843" w:type="dxa"/>
            <w:vMerge/>
            <w:tcBorders>
              <w:left w:val="single" w:sz="4" w:space="0" w:color="000000"/>
              <w:right w:val="single" w:sz="4" w:space="0" w:color="000000"/>
            </w:tcBorders>
            <w:vAlign w:val="bottom"/>
          </w:tcPr>
          <w:p w:rsidR="009125FD" w:rsidRPr="005C5D59" w:rsidRDefault="009125FD" w:rsidP="009125FD">
            <w:pPr>
              <w:rPr>
                <w:rFonts w:ascii="Arial" w:hAnsi="Arial" w:cs="Arial"/>
                <w:b/>
                <w:sz w:val="18"/>
                <w:szCs w:val="18"/>
              </w:rPr>
            </w:pPr>
          </w:p>
        </w:tc>
        <w:tc>
          <w:tcPr>
            <w:tcW w:w="1469" w:type="dxa"/>
            <w:tcBorders>
              <w:top w:val="single" w:sz="4" w:space="0" w:color="000000"/>
              <w:left w:val="single" w:sz="4" w:space="0" w:color="000000"/>
              <w:bottom w:val="single" w:sz="4" w:space="0" w:color="000000"/>
              <w:right w:val="single" w:sz="4" w:space="0" w:color="000000"/>
            </w:tcBorders>
            <w:vAlign w:val="center"/>
          </w:tcPr>
          <w:p w:rsidR="009125FD" w:rsidRPr="005C5D59" w:rsidRDefault="009125FD" w:rsidP="009125FD">
            <w:pPr>
              <w:jc w:val="center"/>
              <w:rPr>
                <w:rFonts w:ascii="Arial" w:hAnsi="Arial" w:cs="Arial"/>
                <w:sz w:val="18"/>
                <w:szCs w:val="18"/>
              </w:rPr>
            </w:pPr>
            <w:r w:rsidRPr="005C5D59">
              <w:rPr>
                <w:rFonts w:ascii="Arial" w:hAnsi="Arial" w:cs="Arial"/>
                <w:sz w:val="18"/>
                <w:szCs w:val="18"/>
              </w:rPr>
              <w:t>PLATELETS</w:t>
            </w:r>
          </w:p>
        </w:tc>
        <w:tc>
          <w:tcPr>
            <w:tcW w:w="1260" w:type="dxa"/>
            <w:tcBorders>
              <w:top w:val="single" w:sz="4" w:space="0" w:color="000000"/>
              <w:left w:val="single" w:sz="4" w:space="0" w:color="000000"/>
              <w:right w:val="single" w:sz="4" w:space="0" w:color="000000"/>
            </w:tcBorders>
            <w:vAlign w:val="center"/>
          </w:tcPr>
          <w:p w:rsidR="009125FD" w:rsidRPr="00825E94" w:rsidRDefault="009125FD" w:rsidP="009125FD">
            <w:pPr>
              <w:jc w:val="center"/>
              <w:rPr>
                <w:rFonts w:ascii="Arial" w:hAnsi="Arial" w:cs="Arial"/>
                <w:b/>
                <w:color w:val="FF0000"/>
                <w:sz w:val="18"/>
                <w:szCs w:val="18"/>
              </w:rPr>
            </w:pPr>
            <w:r w:rsidRPr="00825E94">
              <w:rPr>
                <w:rFonts w:ascii="Arial" w:hAnsi="Arial" w:cs="Arial"/>
                <w:b/>
                <w:color w:val="FF0000"/>
                <w:sz w:val="18"/>
                <w:szCs w:val="18"/>
              </w:rPr>
              <w:t>Not Washed</w:t>
            </w:r>
          </w:p>
        </w:tc>
        <w:tc>
          <w:tcPr>
            <w:tcW w:w="1620" w:type="dxa"/>
            <w:tcBorders>
              <w:top w:val="single" w:sz="4" w:space="0" w:color="000000"/>
              <w:left w:val="single" w:sz="4" w:space="0" w:color="000000"/>
              <w:right w:val="single" w:sz="4" w:space="0" w:color="000000"/>
            </w:tcBorders>
            <w:vAlign w:val="center"/>
          </w:tcPr>
          <w:p w:rsidR="009125FD" w:rsidRPr="00FB56F0" w:rsidRDefault="009125FD" w:rsidP="009125FD">
            <w:pPr>
              <w:spacing w:before="120"/>
              <w:ind w:left="18"/>
              <w:rPr>
                <w:rFonts w:ascii="Arial" w:hAnsi="Arial" w:cs="Arial"/>
                <w:sz w:val="18"/>
                <w:szCs w:val="18"/>
              </w:rPr>
            </w:pPr>
            <w:r w:rsidRPr="00FB56F0">
              <w:rPr>
                <w:rFonts w:ascii="Arial" w:hAnsi="Arial" w:cs="Arial"/>
                <w:sz w:val="18"/>
                <w:szCs w:val="18"/>
              </w:rPr>
              <w:t>Lead Technologist</w:t>
            </w:r>
          </w:p>
          <w:p w:rsidR="009125FD" w:rsidRPr="00FB56F0" w:rsidRDefault="009125FD" w:rsidP="009125FD">
            <w:pPr>
              <w:spacing w:before="120"/>
              <w:ind w:left="18"/>
              <w:rPr>
                <w:rFonts w:ascii="Arial" w:hAnsi="Arial" w:cs="Arial"/>
                <w:sz w:val="18"/>
                <w:szCs w:val="18"/>
              </w:rPr>
            </w:pPr>
            <w:r w:rsidRPr="00FB56F0">
              <w:rPr>
                <w:rFonts w:ascii="Arial" w:hAnsi="Arial" w:cs="Arial"/>
                <w:sz w:val="18"/>
                <w:szCs w:val="18"/>
              </w:rPr>
              <w:t>Traditional Supervisor</w:t>
            </w:r>
          </w:p>
          <w:p w:rsidR="009125FD" w:rsidRPr="00FB56F0" w:rsidRDefault="009125FD" w:rsidP="009125FD">
            <w:pPr>
              <w:spacing w:before="120"/>
              <w:ind w:left="18"/>
              <w:rPr>
                <w:rFonts w:ascii="Arial" w:hAnsi="Arial" w:cs="Arial"/>
                <w:sz w:val="18"/>
                <w:szCs w:val="18"/>
              </w:rPr>
            </w:pPr>
            <w:r w:rsidRPr="00FB56F0">
              <w:rPr>
                <w:rFonts w:ascii="Arial" w:hAnsi="Arial" w:cs="Arial"/>
                <w:sz w:val="18"/>
                <w:szCs w:val="18"/>
              </w:rPr>
              <w:t>Enhanced Supervisor</w:t>
            </w:r>
          </w:p>
          <w:p w:rsidR="009125FD" w:rsidRPr="00FB56F0" w:rsidRDefault="009125FD" w:rsidP="009125FD">
            <w:pPr>
              <w:spacing w:before="120"/>
              <w:ind w:left="18"/>
              <w:rPr>
                <w:rFonts w:ascii="Arial" w:hAnsi="Arial" w:cs="Arial"/>
                <w:sz w:val="18"/>
                <w:szCs w:val="18"/>
              </w:rPr>
            </w:pPr>
            <w:r w:rsidRPr="00FB56F0">
              <w:rPr>
                <w:rFonts w:ascii="Arial" w:hAnsi="Arial" w:cs="Arial"/>
                <w:sz w:val="18"/>
                <w:szCs w:val="18"/>
              </w:rPr>
              <w:t>Administrator/Supervisor</w:t>
            </w:r>
          </w:p>
          <w:p w:rsidR="009125FD" w:rsidRPr="008B278A" w:rsidRDefault="009125FD" w:rsidP="009125FD">
            <w:pPr>
              <w:ind w:left="18"/>
              <w:rPr>
                <w:rFonts w:ascii="Arial" w:hAnsi="Arial" w:cs="Arial"/>
                <w:sz w:val="18"/>
                <w:szCs w:val="18"/>
              </w:rPr>
            </w:pPr>
          </w:p>
        </w:tc>
        <w:tc>
          <w:tcPr>
            <w:tcW w:w="4050" w:type="dxa"/>
            <w:tcBorders>
              <w:top w:val="single" w:sz="4" w:space="0" w:color="000000"/>
              <w:left w:val="single" w:sz="4" w:space="0" w:color="000000"/>
              <w:right w:val="single" w:sz="4" w:space="0" w:color="000000"/>
            </w:tcBorders>
            <w:vAlign w:val="bottom"/>
          </w:tcPr>
          <w:p w:rsidR="009125FD" w:rsidRPr="005C5D59" w:rsidRDefault="009125FD" w:rsidP="009125FD">
            <w:pPr>
              <w:rPr>
                <w:rFonts w:ascii="Arial" w:hAnsi="Arial" w:cs="Arial"/>
                <w:sz w:val="18"/>
                <w:szCs w:val="18"/>
              </w:rPr>
            </w:pPr>
            <w:r w:rsidRPr="005C5D59">
              <w:rPr>
                <w:rFonts w:ascii="Arial" w:hAnsi="Arial" w:cs="Arial"/>
                <w:sz w:val="18"/>
                <w:szCs w:val="18"/>
              </w:rPr>
              <w:t xml:space="preserve">The system displays the warning message: </w:t>
            </w:r>
            <w:r w:rsidRPr="00836EE2">
              <w:rPr>
                <w:rFonts w:ascii="Arial" w:hAnsi="Arial" w:cs="Arial"/>
                <w:i/>
                <w:sz w:val="18"/>
                <w:szCs w:val="18"/>
              </w:rPr>
              <w:t xml:space="preserve">Patient’s </w:t>
            </w:r>
            <w:r>
              <w:rPr>
                <w:rFonts w:ascii="Arial" w:hAnsi="Arial" w:cs="Arial"/>
                <w:i/>
                <w:sz w:val="18"/>
                <w:szCs w:val="18"/>
              </w:rPr>
              <w:t>Washed PLT products</w:t>
            </w:r>
            <w:r w:rsidRPr="00836EE2">
              <w:rPr>
                <w:rFonts w:ascii="Arial" w:hAnsi="Arial" w:cs="Arial"/>
                <w:i/>
                <w:sz w:val="18"/>
                <w:szCs w:val="18"/>
              </w:rPr>
              <w:t xml:space="preserve"> Transfusion Requirement is not satisfied</w:t>
            </w:r>
            <w:r w:rsidRPr="005C5D59">
              <w:rPr>
                <w:rFonts w:ascii="Arial" w:hAnsi="Arial" w:cs="Arial"/>
                <w:sz w:val="18"/>
                <w:szCs w:val="18"/>
              </w:rPr>
              <w:t xml:space="preserve"> and prompts the user whether to proceed. </w:t>
            </w:r>
          </w:p>
          <w:p w:rsidR="009125FD" w:rsidRPr="005C5D59" w:rsidRDefault="009125FD" w:rsidP="009125FD">
            <w:pPr>
              <w:rPr>
                <w:rFonts w:ascii="Arial" w:hAnsi="Arial" w:cs="Arial"/>
                <w:sz w:val="18"/>
                <w:szCs w:val="18"/>
              </w:rPr>
            </w:pPr>
            <w:r w:rsidRPr="005C5D59">
              <w:rPr>
                <w:rFonts w:ascii="Arial" w:hAnsi="Arial" w:cs="Arial"/>
                <w:sz w:val="18"/>
                <w:szCs w:val="18"/>
              </w:rPr>
              <w:t>If the user responds “No”</w:t>
            </w:r>
            <w:r>
              <w:rPr>
                <w:rFonts w:ascii="Arial" w:hAnsi="Arial" w:cs="Arial"/>
                <w:sz w:val="18"/>
                <w:szCs w:val="18"/>
              </w:rPr>
              <w:t>,</w:t>
            </w:r>
            <w:r w:rsidRPr="005C5D59">
              <w:rPr>
                <w:rFonts w:ascii="Arial" w:hAnsi="Arial" w:cs="Arial"/>
                <w:sz w:val="18"/>
                <w:szCs w:val="18"/>
              </w:rPr>
              <w:t xml:space="preserve"> the system wi</w:t>
            </w:r>
            <w:r>
              <w:rPr>
                <w:rFonts w:ascii="Arial" w:hAnsi="Arial" w:cs="Arial"/>
                <w:sz w:val="18"/>
                <w:szCs w:val="18"/>
              </w:rPr>
              <w:t>ll clear the selected unit.</w:t>
            </w:r>
          </w:p>
          <w:p w:rsidR="009125FD" w:rsidRPr="005C5D59" w:rsidRDefault="009125FD" w:rsidP="009125FD">
            <w:pPr>
              <w:rPr>
                <w:rFonts w:ascii="Arial" w:hAnsi="Arial" w:cs="Arial"/>
                <w:sz w:val="18"/>
                <w:szCs w:val="18"/>
              </w:rPr>
            </w:pPr>
            <w:r w:rsidRPr="005C5D59">
              <w:rPr>
                <w:rFonts w:ascii="Arial" w:hAnsi="Arial" w:cs="Arial"/>
                <w:sz w:val="18"/>
                <w:szCs w:val="18"/>
              </w:rPr>
              <w:t>If the user responds “Yes”</w:t>
            </w:r>
            <w:r>
              <w:rPr>
                <w:rFonts w:ascii="Arial" w:hAnsi="Arial" w:cs="Arial"/>
                <w:sz w:val="18"/>
                <w:szCs w:val="18"/>
              </w:rPr>
              <w:t>,</w:t>
            </w:r>
            <w:r w:rsidRPr="005C5D59">
              <w:rPr>
                <w:rFonts w:ascii="Arial" w:hAnsi="Arial" w:cs="Arial"/>
                <w:sz w:val="18"/>
                <w:szCs w:val="18"/>
              </w:rPr>
              <w:t xml:space="preserve"> the system will require a comment (free text or canned, “unit issue” context) and capture the transacti</w:t>
            </w:r>
            <w:r>
              <w:rPr>
                <w:rFonts w:ascii="Arial" w:hAnsi="Arial" w:cs="Arial"/>
                <w:sz w:val="18"/>
                <w:szCs w:val="18"/>
              </w:rPr>
              <w:t>on details for inclusion in an Exception R</w:t>
            </w:r>
            <w:r w:rsidRPr="005C5D59">
              <w:rPr>
                <w:rFonts w:ascii="Arial" w:hAnsi="Arial" w:cs="Arial"/>
                <w:sz w:val="18"/>
                <w:szCs w:val="18"/>
              </w:rPr>
              <w:t>eport</w:t>
            </w:r>
            <w:r>
              <w:rPr>
                <w:rFonts w:ascii="Arial" w:hAnsi="Arial" w:cs="Arial"/>
                <w:sz w:val="18"/>
                <w:szCs w:val="18"/>
              </w:rPr>
              <w:t xml:space="preserve"> entry</w:t>
            </w:r>
            <w:r w:rsidRPr="005C5D59">
              <w:rPr>
                <w:rFonts w:ascii="Arial" w:hAnsi="Arial" w:cs="Arial"/>
                <w:sz w:val="18"/>
                <w:szCs w:val="18"/>
              </w:rPr>
              <w:t xml:space="preserve">: </w:t>
            </w:r>
            <w:r w:rsidRPr="005C5D59">
              <w:rPr>
                <w:rFonts w:ascii="Arial" w:hAnsi="Arial" w:cs="Arial"/>
                <w:i/>
                <w:sz w:val="18"/>
                <w:szCs w:val="18"/>
              </w:rPr>
              <w:t>Unit issued with unsatisfied Transfusion Requirement</w:t>
            </w:r>
            <w:r w:rsidRPr="005C5D59">
              <w:rPr>
                <w:rFonts w:ascii="Arial" w:hAnsi="Arial" w:cs="Arial"/>
                <w:sz w:val="18"/>
                <w:szCs w:val="18"/>
              </w:rPr>
              <w:t xml:space="preserve"> </w:t>
            </w:r>
            <w:r w:rsidR="005C48D9">
              <w:rPr>
                <w:rFonts w:ascii="Arial" w:hAnsi="Arial" w:cs="Arial"/>
                <w:sz w:val="18"/>
                <w:szCs w:val="18"/>
              </w:rPr>
              <w:t>.</w:t>
            </w:r>
          </w:p>
        </w:tc>
      </w:tr>
    </w:tbl>
    <w:p w:rsidR="009125FD" w:rsidRDefault="009125FD" w:rsidP="009125FD"/>
    <w:p w:rsidR="00C15299" w:rsidRDefault="009125FD" w:rsidP="00C15299">
      <w:pPr>
        <w:pStyle w:val="Caption"/>
      </w:pPr>
      <w:r>
        <w:br w:type="page"/>
      </w:r>
      <w:bookmarkStart w:id="935" w:name="_Ref343502582"/>
      <w:bookmarkStart w:id="936" w:name="_Ref407610782"/>
      <w:r w:rsidR="00C15299">
        <w:lastRenderedPageBreak/>
        <w:t xml:space="preserve">Figure </w:t>
      </w:r>
      <w:r w:rsidR="00C15299">
        <w:fldChar w:fldCharType="begin"/>
      </w:r>
      <w:r w:rsidR="00C15299">
        <w:instrText xml:space="preserve"> SEQ Figure \* ARABIC </w:instrText>
      </w:r>
      <w:r w:rsidR="00C15299">
        <w:fldChar w:fldCharType="separate"/>
      </w:r>
      <w:r w:rsidR="00543C20">
        <w:rPr>
          <w:noProof/>
        </w:rPr>
        <w:t>149</w:t>
      </w:r>
      <w:r w:rsidR="00C15299">
        <w:fldChar w:fldCharType="end"/>
      </w:r>
      <w:bookmarkEnd w:id="936"/>
      <w:r w:rsidR="00C15299">
        <w:t>: Sickle Cell Negative RBC Products and Select Blood Unit</w:t>
      </w:r>
      <w:bookmarkEnd w:id="935"/>
    </w:p>
    <w:tbl>
      <w:tblPr>
        <w:tblW w:w="102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72" w:type="dxa"/>
          <w:right w:w="72" w:type="dxa"/>
        </w:tblCellMar>
        <w:tblLook w:val="04A0" w:firstRow="1" w:lastRow="0" w:firstColumn="1" w:lastColumn="0" w:noHBand="0" w:noVBand="1"/>
      </w:tblPr>
      <w:tblGrid>
        <w:gridCol w:w="1843"/>
        <w:gridCol w:w="1469"/>
        <w:gridCol w:w="1260"/>
        <w:gridCol w:w="1620"/>
        <w:gridCol w:w="4050"/>
      </w:tblGrid>
      <w:tr w:rsidR="009125FD" w:rsidRPr="005C5D59" w:rsidTr="009125FD">
        <w:trPr>
          <w:cantSplit/>
          <w:trHeight w:val="305"/>
          <w:tblHeader/>
        </w:trPr>
        <w:tc>
          <w:tcPr>
            <w:tcW w:w="10242" w:type="dxa"/>
            <w:gridSpan w:val="5"/>
            <w:tcBorders>
              <w:top w:val="single" w:sz="4" w:space="0" w:color="000000"/>
              <w:left w:val="single" w:sz="4" w:space="0" w:color="000000"/>
              <w:right w:val="single" w:sz="4" w:space="0" w:color="000000"/>
            </w:tcBorders>
            <w:shd w:val="pct25" w:color="auto" w:fill="auto"/>
            <w:vAlign w:val="bottom"/>
            <w:hideMark/>
          </w:tcPr>
          <w:p w:rsidR="009125FD" w:rsidRPr="005C5D59" w:rsidRDefault="009125FD" w:rsidP="009125FD">
            <w:pPr>
              <w:rPr>
                <w:rFonts w:ascii="Arial" w:hAnsi="Arial" w:cs="Arial"/>
                <w:b/>
                <w:sz w:val="18"/>
                <w:szCs w:val="18"/>
              </w:rPr>
            </w:pPr>
            <w:r w:rsidRPr="005C5D59">
              <w:rPr>
                <w:rFonts w:ascii="Arial" w:hAnsi="Arial" w:cs="Arial"/>
                <w:b/>
                <w:sz w:val="18"/>
                <w:szCs w:val="18"/>
              </w:rPr>
              <w:t xml:space="preserve">Select Unit: </w:t>
            </w:r>
            <w:r>
              <w:rPr>
                <w:rFonts w:ascii="Arial" w:hAnsi="Arial" w:cs="Arial"/>
                <w:b/>
                <w:sz w:val="18"/>
                <w:szCs w:val="18"/>
              </w:rPr>
              <w:t xml:space="preserve"> </w:t>
            </w:r>
            <w:r w:rsidRPr="00B62010">
              <w:rPr>
                <w:rFonts w:ascii="Arial" w:hAnsi="Arial" w:cs="Arial"/>
                <w:b/>
                <w:sz w:val="18"/>
                <w:szCs w:val="18"/>
              </w:rPr>
              <w:t>Sickle Cell Negative RBC products</w:t>
            </w:r>
          </w:p>
        </w:tc>
      </w:tr>
      <w:tr w:rsidR="009125FD" w:rsidRPr="005C5D59" w:rsidTr="009125FD">
        <w:trPr>
          <w:cantSplit/>
          <w:trHeight w:val="432"/>
          <w:tblHeader/>
        </w:trPr>
        <w:tc>
          <w:tcPr>
            <w:tcW w:w="1843" w:type="dxa"/>
            <w:tcBorders>
              <w:left w:val="single" w:sz="4" w:space="0" w:color="000000"/>
              <w:bottom w:val="single" w:sz="4" w:space="0" w:color="000000"/>
              <w:right w:val="single" w:sz="4" w:space="0" w:color="000000"/>
            </w:tcBorders>
            <w:shd w:val="pct25" w:color="auto" w:fill="auto"/>
            <w:vAlign w:val="bottom"/>
            <w:hideMark/>
          </w:tcPr>
          <w:p w:rsidR="009125FD" w:rsidRPr="005C5D59" w:rsidRDefault="009125FD" w:rsidP="009125FD">
            <w:pPr>
              <w:rPr>
                <w:rFonts w:ascii="Arial" w:hAnsi="Arial" w:cs="Arial"/>
                <w:b/>
                <w:sz w:val="18"/>
                <w:szCs w:val="18"/>
              </w:rPr>
            </w:pPr>
            <w:r w:rsidRPr="005C5D59">
              <w:rPr>
                <w:rFonts w:ascii="Arial" w:hAnsi="Arial" w:cs="Arial"/>
                <w:b/>
                <w:sz w:val="18"/>
                <w:szCs w:val="18"/>
              </w:rPr>
              <w:t>Patient Active Transfusion Requirement</w:t>
            </w:r>
          </w:p>
        </w:tc>
        <w:tc>
          <w:tcPr>
            <w:tcW w:w="1469" w:type="dxa"/>
            <w:tcBorders>
              <w:left w:val="single" w:sz="4" w:space="0" w:color="000000"/>
              <w:bottom w:val="single" w:sz="4" w:space="0" w:color="000000"/>
              <w:right w:val="single" w:sz="4" w:space="0" w:color="000000"/>
            </w:tcBorders>
            <w:shd w:val="pct25" w:color="auto" w:fill="auto"/>
            <w:vAlign w:val="bottom"/>
            <w:hideMark/>
          </w:tcPr>
          <w:p w:rsidR="009125FD" w:rsidRPr="005C5D59" w:rsidRDefault="009125FD" w:rsidP="009125FD">
            <w:pPr>
              <w:rPr>
                <w:rFonts w:ascii="Arial" w:hAnsi="Arial" w:cs="Arial"/>
                <w:b/>
                <w:color w:val="000000"/>
                <w:sz w:val="18"/>
                <w:szCs w:val="18"/>
                <w:highlight w:val="yellow"/>
              </w:rPr>
            </w:pPr>
            <w:r w:rsidRPr="005C5D59">
              <w:rPr>
                <w:rFonts w:ascii="Arial" w:hAnsi="Arial" w:cs="Arial"/>
                <w:b/>
                <w:sz w:val="18"/>
                <w:szCs w:val="18"/>
              </w:rPr>
              <w:t>Ordered Component Class*</w:t>
            </w:r>
          </w:p>
        </w:tc>
        <w:tc>
          <w:tcPr>
            <w:tcW w:w="1260" w:type="dxa"/>
            <w:tcBorders>
              <w:top w:val="single" w:sz="4" w:space="0" w:color="000000"/>
              <w:left w:val="single" w:sz="4" w:space="0" w:color="000000"/>
              <w:bottom w:val="single" w:sz="4" w:space="0" w:color="000000"/>
              <w:right w:val="single" w:sz="4" w:space="0" w:color="000000"/>
            </w:tcBorders>
            <w:shd w:val="pct25" w:color="auto" w:fill="auto"/>
            <w:vAlign w:val="bottom"/>
          </w:tcPr>
          <w:p w:rsidR="009125FD" w:rsidRPr="005C5D59" w:rsidRDefault="009125FD" w:rsidP="009125FD">
            <w:pPr>
              <w:jc w:val="center"/>
              <w:rPr>
                <w:rFonts w:ascii="Arial" w:hAnsi="Arial" w:cs="Arial"/>
                <w:b/>
                <w:sz w:val="18"/>
                <w:szCs w:val="18"/>
              </w:rPr>
            </w:pPr>
            <w:r>
              <w:rPr>
                <w:rFonts w:ascii="Arial" w:hAnsi="Arial" w:cs="Arial"/>
                <w:b/>
                <w:sz w:val="18"/>
                <w:szCs w:val="18"/>
              </w:rPr>
              <w:t>Selected U</w:t>
            </w:r>
            <w:r w:rsidRPr="005C5D59">
              <w:rPr>
                <w:rFonts w:ascii="Arial" w:hAnsi="Arial" w:cs="Arial"/>
                <w:b/>
                <w:sz w:val="18"/>
                <w:szCs w:val="18"/>
              </w:rPr>
              <w:t>nit is</w:t>
            </w:r>
          </w:p>
        </w:tc>
        <w:tc>
          <w:tcPr>
            <w:tcW w:w="1620" w:type="dxa"/>
            <w:tcBorders>
              <w:top w:val="single" w:sz="4" w:space="0" w:color="000000"/>
              <w:left w:val="single" w:sz="4" w:space="0" w:color="000000"/>
              <w:bottom w:val="single" w:sz="4" w:space="0" w:color="000000"/>
              <w:right w:val="single" w:sz="4" w:space="0" w:color="000000"/>
            </w:tcBorders>
            <w:shd w:val="pct25" w:color="auto" w:fill="auto"/>
            <w:vAlign w:val="bottom"/>
          </w:tcPr>
          <w:p w:rsidR="009125FD" w:rsidRPr="005C5D59" w:rsidRDefault="009125FD" w:rsidP="009125FD">
            <w:pPr>
              <w:jc w:val="center"/>
              <w:rPr>
                <w:rFonts w:ascii="Arial" w:hAnsi="Arial" w:cs="Arial"/>
                <w:b/>
                <w:sz w:val="18"/>
                <w:szCs w:val="18"/>
              </w:rPr>
            </w:pPr>
            <w:r w:rsidRPr="005C5D59">
              <w:rPr>
                <w:rFonts w:ascii="Arial" w:hAnsi="Arial" w:cs="Arial"/>
                <w:b/>
                <w:sz w:val="18"/>
                <w:szCs w:val="18"/>
              </w:rPr>
              <w:t>User Role</w:t>
            </w:r>
          </w:p>
        </w:tc>
        <w:tc>
          <w:tcPr>
            <w:tcW w:w="4050" w:type="dxa"/>
            <w:tcBorders>
              <w:top w:val="single" w:sz="4" w:space="0" w:color="000000"/>
              <w:left w:val="single" w:sz="4" w:space="0" w:color="000000"/>
              <w:bottom w:val="single" w:sz="4" w:space="0" w:color="000000"/>
              <w:right w:val="single" w:sz="4" w:space="0" w:color="000000"/>
            </w:tcBorders>
            <w:shd w:val="pct25" w:color="auto" w:fill="auto"/>
            <w:vAlign w:val="bottom"/>
          </w:tcPr>
          <w:p w:rsidR="009125FD" w:rsidRPr="005C5D59" w:rsidRDefault="009125FD" w:rsidP="009125FD">
            <w:pPr>
              <w:jc w:val="center"/>
              <w:rPr>
                <w:rFonts w:ascii="Arial" w:hAnsi="Arial" w:cs="Arial"/>
                <w:b/>
                <w:sz w:val="18"/>
                <w:szCs w:val="18"/>
              </w:rPr>
            </w:pPr>
            <w:r>
              <w:rPr>
                <w:rFonts w:ascii="Arial" w:hAnsi="Arial" w:cs="Arial"/>
                <w:b/>
                <w:sz w:val="18"/>
                <w:szCs w:val="18"/>
              </w:rPr>
              <w:t xml:space="preserve">VBECS </w:t>
            </w:r>
            <w:r w:rsidRPr="005C5D59">
              <w:rPr>
                <w:rFonts w:ascii="Arial" w:hAnsi="Arial" w:cs="Arial"/>
                <w:b/>
                <w:sz w:val="18"/>
                <w:szCs w:val="18"/>
              </w:rPr>
              <w:t>Response</w:t>
            </w:r>
          </w:p>
        </w:tc>
      </w:tr>
      <w:tr w:rsidR="009125FD" w:rsidRPr="005C5D59" w:rsidTr="009125FD">
        <w:trPr>
          <w:cantSplit/>
          <w:trHeight w:val="284"/>
        </w:trPr>
        <w:tc>
          <w:tcPr>
            <w:tcW w:w="1843" w:type="dxa"/>
            <w:vMerge w:val="restart"/>
            <w:tcBorders>
              <w:top w:val="single" w:sz="4" w:space="0" w:color="000000"/>
              <w:left w:val="single" w:sz="4" w:space="0" w:color="000000"/>
              <w:right w:val="single" w:sz="4" w:space="0" w:color="000000"/>
            </w:tcBorders>
            <w:vAlign w:val="center"/>
            <w:hideMark/>
          </w:tcPr>
          <w:p w:rsidR="009125FD" w:rsidRPr="00D93607" w:rsidRDefault="009125FD" w:rsidP="009125FD">
            <w:pPr>
              <w:jc w:val="center"/>
              <w:rPr>
                <w:rFonts w:ascii="Arial" w:hAnsi="Arial" w:cs="Arial"/>
                <w:b/>
                <w:sz w:val="28"/>
                <w:szCs w:val="28"/>
              </w:rPr>
            </w:pPr>
            <w:r w:rsidRPr="00D93607">
              <w:rPr>
                <w:rFonts w:ascii="Arial" w:hAnsi="Arial" w:cs="Arial"/>
                <w:b/>
                <w:sz w:val="28"/>
                <w:szCs w:val="28"/>
              </w:rPr>
              <w:t>Sickle Cell Negative RBC products</w:t>
            </w:r>
          </w:p>
        </w:tc>
        <w:tc>
          <w:tcPr>
            <w:tcW w:w="1469" w:type="dxa"/>
            <w:tcBorders>
              <w:top w:val="single" w:sz="4" w:space="0" w:color="000000"/>
              <w:left w:val="single" w:sz="4" w:space="0" w:color="000000"/>
              <w:right w:val="single" w:sz="4" w:space="0" w:color="000000"/>
            </w:tcBorders>
            <w:shd w:val="pct10" w:color="auto" w:fill="auto"/>
            <w:vAlign w:val="center"/>
            <w:hideMark/>
          </w:tcPr>
          <w:p w:rsidR="009125FD" w:rsidRDefault="009125FD" w:rsidP="009125FD">
            <w:pPr>
              <w:spacing w:after="120"/>
              <w:jc w:val="center"/>
              <w:rPr>
                <w:rFonts w:ascii="Arial" w:hAnsi="Arial" w:cs="Arial"/>
                <w:sz w:val="18"/>
                <w:szCs w:val="18"/>
              </w:rPr>
            </w:pPr>
            <w:r w:rsidRPr="005C5D59">
              <w:rPr>
                <w:rFonts w:ascii="Arial" w:hAnsi="Arial" w:cs="Arial"/>
                <w:sz w:val="18"/>
                <w:szCs w:val="18"/>
              </w:rPr>
              <w:t>RED BLO</w:t>
            </w:r>
            <w:r>
              <w:rPr>
                <w:rFonts w:ascii="Arial" w:hAnsi="Arial" w:cs="Arial"/>
                <w:sz w:val="18"/>
                <w:szCs w:val="18"/>
              </w:rPr>
              <w:t>OD CELLS</w:t>
            </w:r>
          </w:p>
          <w:p w:rsidR="009125FD" w:rsidRPr="005C5D59" w:rsidRDefault="009125FD" w:rsidP="009125FD">
            <w:pPr>
              <w:spacing w:after="120"/>
              <w:jc w:val="center"/>
              <w:rPr>
                <w:rFonts w:ascii="Arial" w:hAnsi="Arial" w:cs="Arial"/>
                <w:sz w:val="18"/>
                <w:szCs w:val="18"/>
              </w:rPr>
            </w:pPr>
            <w:r>
              <w:rPr>
                <w:rFonts w:ascii="Arial" w:hAnsi="Arial" w:cs="Arial"/>
                <w:sz w:val="18"/>
                <w:szCs w:val="18"/>
              </w:rPr>
              <w:t>WHOLE BLOOD</w:t>
            </w:r>
          </w:p>
        </w:tc>
        <w:tc>
          <w:tcPr>
            <w:tcW w:w="1260" w:type="dxa"/>
            <w:tcBorders>
              <w:top w:val="single" w:sz="4" w:space="0" w:color="000000"/>
              <w:left w:val="single" w:sz="4" w:space="0" w:color="000000"/>
              <w:right w:val="single" w:sz="4" w:space="0" w:color="000000"/>
            </w:tcBorders>
            <w:shd w:val="pct10" w:color="auto" w:fill="auto"/>
            <w:vAlign w:val="center"/>
            <w:hideMark/>
          </w:tcPr>
          <w:p w:rsidR="009125FD" w:rsidRPr="008E2609" w:rsidRDefault="009125FD" w:rsidP="009125FD">
            <w:pPr>
              <w:jc w:val="center"/>
              <w:rPr>
                <w:rFonts w:ascii="Arial" w:hAnsi="Arial" w:cs="Arial"/>
                <w:sz w:val="18"/>
                <w:szCs w:val="18"/>
              </w:rPr>
            </w:pPr>
            <w:r w:rsidRPr="008E2609">
              <w:rPr>
                <w:rFonts w:ascii="Arial" w:hAnsi="Arial" w:cs="Arial"/>
                <w:sz w:val="18"/>
                <w:szCs w:val="18"/>
              </w:rPr>
              <w:t>Sickle Cell Negative</w:t>
            </w:r>
          </w:p>
        </w:tc>
        <w:tc>
          <w:tcPr>
            <w:tcW w:w="1620" w:type="dxa"/>
            <w:tcBorders>
              <w:top w:val="single" w:sz="4" w:space="0" w:color="000000"/>
              <w:left w:val="single" w:sz="4" w:space="0" w:color="000000"/>
              <w:right w:val="single" w:sz="4" w:space="0" w:color="000000"/>
            </w:tcBorders>
            <w:shd w:val="pct10" w:color="auto" w:fill="auto"/>
            <w:vAlign w:val="center"/>
            <w:hideMark/>
          </w:tcPr>
          <w:p w:rsidR="009125FD" w:rsidRPr="008E2609" w:rsidRDefault="009125FD" w:rsidP="009125FD">
            <w:pPr>
              <w:jc w:val="center"/>
              <w:rPr>
                <w:rFonts w:ascii="Arial" w:hAnsi="Arial" w:cs="Arial"/>
                <w:sz w:val="18"/>
                <w:szCs w:val="18"/>
              </w:rPr>
            </w:pPr>
            <w:r w:rsidRPr="008E2609">
              <w:rPr>
                <w:rFonts w:ascii="Arial" w:hAnsi="Arial" w:cs="Arial"/>
                <w:sz w:val="18"/>
                <w:szCs w:val="18"/>
              </w:rPr>
              <w:t>ALL VBECS Users</w:t>
            </w:r>
          </w:p>
        </w:tc>
        <w:tc>
          <w:tcPr>
            <w:tcW w:w="4050" w:type="dxa"/>
            <w:tcBorders>
              <w:top w:val="single" w:sz="4" w:space="0" w:color="000000"/>
              <w:left w:val="single" w:sz="4" w:space="0" w:color="000000"/>
              <w:right w:val="single" w:sz="4" w:space="0" w:color="000000"/>
            </w:tcBorders>
            <w:shd w:val="pct10" w:color="auto" w:fill="auto"/>
            <w:vAlign w:val="center"/>
          </w:tcPr>
          <w:p w:rsidR="009125FD" w:rsidRPr="005C5D59" w:rsidRDefault="009125FD" w:rsidP="009125FD">
            <w:pPr>
              <w:jc w:val="center"/>
              <w:rPr>
                <w:rFonts w:ascii="Arial" w:hAnsi="Arial" w:cs="Arial"/>
                <w:sz w:val="18"/>
                <w:szCs w:val="18"/>
              </w:rPr>
            </w:pPr>
            <w:r w:rsidRPr="005C5D59">
              <w:rPr>
                <w:rFonts w:ascii="Arial" w:hAnsi="Arial" w:cs="Arial"/>
                <w:sz w:val="18"/>
                <w:szCs w:val="18"/>
              </w:rPr>
              <w:t>No warning message will display.</w:t>
            </w:r>
          </w:p>
        </w:tc>
      </w:tr>
      <w:tr w:rsidR="009125FD" w:rsidRPr="005C5D59" w:rsidTr="009125FD">
        <w:trPr>
          <w:cantSplit/>
          <w:trHeight w:val="1152"/>
        </w:trPr>
        <w:tc>
          <w:tcPr>
            <w:tcW w:w="1843" w:type="dxa"/>
            <w:vMerge/>
            <w:tcBorders>
              <w:left w:val="single" w:sz="4" w:space="0" w:color="000000"/>
              <w:right w:val="single" w:sz="4" w:space="0" w:color="000000"/>
            </w:tcBorders>
            <w:vAlign w:val="bottom"/>
          </w:tcPr>
          <w:p w:rsidR="009125FD" w:rsidRPr="005C5D59" w:rsidRDefault="009125FD" w:rsidP="009125FD">
            <w:pPr>
              <w:rPr>
                <w:rFonts w:ascii="Arial" w:hAnsi="Arial" w:cs="Arial"/>
                <w:b/>
                <w:sz w:val="18"/>
                <w:szCs w:val="18"/>
              </w:rPr>
            </w:pPr>
          </w:p>
        </w:tc>
        <w:tc>
          <w:tcPr>
            <w:tcW w:w="1469" w:type="dxa"/>
            <w:tcBorders>
              <w:top w:val="single" w:sz="4" w:space="0" w:color="000000"/>
              <w:left w:val="single" w:sz="4" w:space="0" w:color="000000"/>
              <w:bottom w:val="single" w:sz="4" w:space="0" w:color="000000"/>
              <w:right w:val="single" w:sz="4" w:space="0" w:color="000000"/>
            </w:tcBorders>
            <w:vAlign w:val="center"/>
          </w:tcPr>
          <w:p w:rsidR="009125FD" w:rsidRDefault="009125FD" w:rsidP="009125FD">
            <w:pPr>
              <w:jc w:val="center"/>
              <w:rPr>
                <w:rFonts w:ascii="Arial" w:hAnsi="Arial" w:cs="Arial"/>
                <w:sz w:val="18"/>
                <w:szCs w:val="18"/>
              </w:rPr>
            </w:pPr>
            <w:r w:rsidRPr="005C5D59">
              <w:rPr>
                <w:rFonts w:ascii="Arial" w:hAnsi="Arial" w:cs="Arial"/>
                <w:sz w:val="18"/>
                <w:szCs w:val="18"/>
              </w:rPr>
              <w:t xml:space="preserve">RED BLOOD CELLS </w:t>
            </w:r>
          </w:p>
          <w:p w:rsidR="009125FD" w:rsidRDefault="009125FD" w:rsidP="009125FD">
            <w:pPr>
              <w:jc w:val="center"/>
              <w:rPr>
                <w:rFonts w:ascii="Arial" w:hAnsi="Arial" w:cs="Arial"/>
                <w:sz w:val="18"/>
                <w:szCs w:val="18"/>
              </w:rPr>
            </w:pPr>
          </w:p>
          <w:p w:rsidR="009125FD" w:rsidRPr="005C5D59" w:rsidRDefault="009125FD" w:rsidP="009125FD">
            <w:pPr>
              <w:jc w:val="center"/>
              <w:rPr>
                <w:rFonts w:ascii="Arial" w:hAnsi="Arial" w:cs="Arial"/>
                <w:sz w:val="18"/>
                <w:szCs w:val="18"/>
              </w:rPr>
            </w:pPr>
            <w:r w:rsidRPr="005C5D59">
              <w:rPr>
                <w:rFonts w:ascii="Arial" w:hAnsi="Arial" w:cs="Arial"/>
                <w:sz w:val="18"/>
                <w:szCs w:val="18"/>
              </w:rPr>
              <w:t>WHOLE BLOOD</w:t>
            </w:r>
          </w:p>
        </w:tc>
        <w:tc>
          <w:tcPr>
            <w:tcW w:w="1260" w:type="dxa"/>
            <w:tcBorders>
              <w:top w:val="single" w:sz="4" w:space="0" w:color="000000"/>
              <w:left w:val="single" w:sz="4" w:space="0" w:color="000000"/>
              <w:bottom w:val="single" w:sz="4" w:space="0" w:color="000000"/>
              <w:right w:val="single" w:sz="4" w:space="0" w:color="000000"/>
            </w:tcBorders>
            <w:vAlign w:val="center"/>
          </w:tcPr>
          <w:p w:rsidR="009125FD" w:rsidRPr="00871BF2" w:rsidRDefault="009125FD" w:rsidP="009125FD">
            <w:pPr>
              <w:jc w:val="center"/>
              <w:rPr>
                <w:rFonts w:ascii="Arial" w:hAnsi="Arial" w:cs="Arial"/>
                <w:b/>
                <w:color w:val="FF0000"/>
                <w:sz w:val="18"/>
                <w:szCs w:val="18"/>
              </w:rPr>
            </w:pPr>
            <w:r>
              <w:rPr>
                <w:rFonts w:ascii="Arial" w:hAnsi="Arial" w:cs="Arial"/>
                <w:b/>
                <w:color w:val="FF0000"/>
                <w:sz w:val="18"/>
                <w:szCs w:val="18"/>
              </w:rPr>
              <w:t>Not Sickle Cell Negative</w:t>
            </w:r>
          </w:p>
        </w:tc>
        <w:tc>
          <w:tcPr>
            <w:tcW w:w="1620" w:type="dxa"/>
            <w:tcBorders>
              <w:top w:val="single" w:sz="4" w:space="0" w:color="000000"/>
              <w:left w:val="single" w:sz="4" w:space="0" w:color="000000"/>
              <w:bottom w:val="single" w:sz="4" w:space="0" w:color="000000"/>
              <w:right w:val="single" w:sz="4" w:space="0" w:color="000000"/>
            </w:tcBorders>
            <w:vAlign w:val="center"/>
          </w:tcPr>
          <w:p w:rsidR="009125FD" w:rsidRPr="00FB56F0" w:rsidRDefault="009125FD" w:rsidP="009125FD">
            <w:pPr>
              <w:ind w:left="18"/>
              <w:rPr>
                <w:rFonts w:ascii="Arial" w:hAnsi="Arial" w:cs="Arial"/>
                <w:sz w:val="18"/>
                <w:szCs w:val="18"/>
              </w:rPr>
            </w:pPr>
            <w:r w:rsidRPr="00FB56F0">
              <w:rPr>
                <w:rFonts w:ascii="Arial" w:hAnsi="Arial" w:cs="Arial"/>
                <w:noProof/>
                <w:sz w:val="18"/>
                <w:szCs w:val="18"/>
              </w:rPr>
              <w:t>Technologist</w:t>
            </w:r>
          </w:p>
          <w:p w:rsidR="009125FD" w:rsidRPr="00836EE2" w:rsidRDefault="009125FD" w:rsidP="009125FD">
            <w:pPr>
              <w:ind w:left="18"/>
              <w:rPr>
                <w:rFonts w:ascii="Arial" w:hAnsi="Arial" w:cs="Arial"/>
                <w:sz w:val="18"/>
                <w:szCs w:val="18"/>
              </w:rPr>
            </w:pPr>
          </w:p>
          <w:p w:rsidR="009125FD" w:rsidRPr="00FB56F0" w:rsidRDefault="009125FD" w:rsidP="009125FD">
            <w:pPr>
              <w:ind w:left="18"/>
              <w:rPr>
                <w:rFonts w:ascii="Arial" w:hAnsi="Arial" w:cs="Arial"/>
                <w:noProof/>
                <w:sz w:val="18"/>
                <w:szCs w:val="18"/>
              </w:rPr>
            </w:pPr>
            <w:r w:rsidRPr="00FB56F0">
              <w:rPr>
                <w:rFonts w:ascii="Arial" w:hAnsi="Arial" w:cs="Arial"/>
                <w:noProof/>
                <w:sz w:val="18"/>
                <w:szCs w:val="18"/>
              </w:rPr>
              <w:t>Enhanced Technologist</w:t>
            </w:r>
          </w:p>
        </w:tc>
        <w:tc>
          <w:tcPr>
            <w:tcW w:w="4050" w:type="dxa"/>
            <w:tcBorders>
              <w:top w:val="single" w:sz="4" w:space="0" w:color="000000"/>
              <w:left w:val="single" w:sz="4" w:space="0" w:color="000000"/>
              <w:right w:val="single" w:sz="4" w:space="0" w:color="000000"/>
            </w:tcBorders>
          </w:tcPr>
          <w:p w:rsidR="009125FD" w:rsidRPr="007F3B3C" w:rsidRDefault="009125FD" w:rsidP="009125FD">
            <w:pPr>
              <w:pStyle w:val="TableText"/>
              <w:spacing w:before="120"/>
              <w:rPr>
                <w:rStyle w:val="StyleTableText9ptCharChar"/>
                <w:rFonts w:cs="Arial"/>
                <w:i/>
              </w:rPr>
            </w:pPr>
            <w:r w:rsidRPr="005C5D59">
              <w:rPr>
                <w:rStyle w:val="StyleTableText9ptCharChar"/>
                <w:rFonts w:cs="Arial"/>
              </w:rPr>
              <w:t>The Transfusi</w:t>
            </w:r>
            <w:r>
              <w:rPr>
                <w:rStyle w:val="StyleTableText9ptCharChar"/>
                <w:rFonts w:cs="Arial"/>
              </w:rPr>
              <w:t>on Requirement is not satisfied;</w:t>
            </w:r>
            <w:r w:rsidRPr="005C5D59">
              <w:rPr>
                <w:rStyle w:val="StyleTableText9ptCharChar"/>
                <w:rFonts w:cs="Arial"/>
              </w:rPr>
              <w:t xml:space="preserve"> the system emits an audible alert and displays a warning message: </w:t>
            </w:r>
            <w:r w:rsidRPr="007F3B3C">
              <w:rPr>
                <w:rStyle w:val="StyleTableText9ptCharChar"/>
                <w:rFonts w:cs="Arial"/>
                <w:i/>
              </w:rPr>
              <w:t>This unit does not currently satisfy all of the patient’s Transfusion Requirements. Further processing is needed. Continue to select this unit?</w:t>
            </w:r>
          </w:p>
          <w:p w:rsidR="009125FD" w:rsidRPr="005C5D59" w:rsidRDefault="009125FD" w:rsidP="009125FD">
            <w:pPr>
              <w:pStyle w:val="TableText"/>
              <w:rPr>
                <w:rStyle w:val="StyleTableText9ptCharChar"/>
                <w:rFonts w:cs="Arial"/>
              </w:rPr>
            </w:pPr>
            <w:r w:rsidRPr="005C5D59">
              <w:rPr>
                <w:rStyle w:val="StyleTableText9ptCharChar"/>
                <w:rFonts w:cs="Arial"/>
              </w:rPr>
              <w:t>If</w:t>
            </w:r>
            <w:r>
              <w:rPr>
                <w:rStyle w:val="StyleTableText9ptCharChar"/>
                <w:rFonts w:cs="Arial"/>
              </w:rPr>
              <w:t xml:space="preserve"> the user clicks </w:t>
            </w:r>
            <w:r w:rsidRPr="005C5D59">
              <w:rPr>
                <w:rStyle w:val="StyleTableText9ptCharChar"/>
                <w:rFonts w:cs="Arial"/>
              </w:rPr>
              <w:t>“No,” the screen is cleared.</w:t>
            </w:r>
          </w:p>
          <w:p w:rsidR="009125FD" w:rsidRPr="005C5D59" w:rsidRDefault="009125FD" w:rsidP="009125FD">
            <w:pPr>
              <w:pStyle w:val="TableText"/>
              <w:rPr>
                <w:rFonts w:cs="Arial"/>
                <w:noProof/>
              </w:rPr>
            </w:pPr>
            <w:r w:rsidRPr="005C5D59">
              <w:rPr>
                <w:rStyle w:val="StyleTableText9ptCharChar"/>
                <w:rFonts w:cs="Arial"/>
              </w:rPr>
              <w:t xml:space="preserve">If </w:t>
            </w:r>
            <w:r>
              <w:rPr>
                <w:rStyle w:val="StyleTableText9ptCharChar"/>
                <w:rFonts w:cs="Arial"/>
              </w:rPr>
              <w:t>the user clicks “Yes,” selection can continue to select the unit.</w:t>
            </w:r>
          </w:p>
        </w:tc>
      </w:tr>
      <w:tr w:rsidR="009125FD" w:rsidRPr="005C5D59" w:rsidTr="009125FD">
        <w:trPr>
          <w:cantSplit/>
          <w:trHeight w:val="1152"/>
        </w:trPr>
        <w:tc>
          <w:tcPr>
            <w:tcW w:w="1843" w:type="dxa"/>
            <w:vMerge/>
            <w:tcBorders>
              <w:left w:val="single" w:sz="4" w:space="0" w:color="000000"/>
              <w:right w:val="single" w:sz="4" w:space="0" w:color="000000"/>
            </w:tcBorders>
            <w:vAlign w:val="bottom"/>
          </w:tcPr>
          <w:p w:rsidR="009125FD" w:rsidRPr="005C5D59" w:rsidRDefault="009125FD" w:rsidP="009125FD">
            <w:pPr>
              <w:rPr>
                <w:rFonts w:ascii="Arial" w:hAnsi="Arial" w:cs="Arial"/>
                <w:b/>
                <w:sz w:val="18"/>
                <w:szCs w:val="18"/>
              </w:rPr>
            </w:pPr>
          </w:p>
        </w:tc>
        <w:tc>
          <w:tcPr>
            <w:tcW w:w="1469" w:type="dxa"/>
            <w:tcBorders>
              <w:top w:val="single" w:sz="4" w:space="0" w:color="000000"/>
              <w:left w:val="single" w:sz="4" w:space="0" w:color="000000"/>
              <w:bottom w:val="single" w:sz="4" w:space="0" w:color="000000"/>
              <w:right w:val="single" w:sz="4" w:space="0" w:color="000000"/>
            </w:tcBorders>
            <w:vAlign w:val="center"/>
          </w:tcPr>
          <w:p w:rsidR="009125FD" w:rsidRDefault="009125FD" w:rsidP="009125FD">
            <w:pPr>
              <w:jc w:val="center"/>
              <w:rPr>
                <w:rFonts w:ascii="Arial" w:hAnsi="Arial" w:cs="Arial"/>
                <w:sz w:val="18"/>
                <w:szCs w:val="18"/>
              </w:rPr>
            </w:pPr>
            <w:r w:rsidRPr="005C5D59">
              <w:rPr>
                <w:rFonts w:ascii="Arial" w:hAnsi="Arial" w:cs="Arial"/>
                <w:sz w:val="18"/>
                <w:szCs w:val="18"/>
              </w:rPr>
              <w:t xml:space="preserve">RED BLOOD CELLS </w:t>
            </w:r>
          </w:p>
          <w:p w:rsidR="009125FD" w:rsidRDefault="009125FD" w:rsidP="009125FD">
            <w:pPr>
              <w:jc w:val="center"/>
              <w:rPr>
                <w:rFonts w:ascii="Arial" w:hAnsi="Arial" w:cs="Arial"/>
                <w:sz w:val="18"/>
                <w:szCs w:val="18"/>
              </w:rPr>
            </w:pPr>
          </w:p>
          <w:p w:rsidR="009125FD" w:rsidRPr="005C5D59" w:rsidRDefault="009125FD" w:rsidP="009125FD">
            <w:pPr>
              <w:jc w:val="center"/>
              <w:rPr>
                <w:rFonts w:ascii="Arial" w:hAnsi="Arial" w:cs="Arial"/>
                <w:sz w:val="18"/>
                <w:szCs w:val="18"/>
              </w:rPr>
            </w:pPr>
            <w:r w:rsidRPr="005C5D59">
              <w:rPr>
                <w:rFonts w:ascii="Arial" w:hAnsi="Arial" w:cs="Arial"/>
                <w:sz w:val="18"/>
                <w:szCs w:val="18"/>
              </w:rPr>
              <w:t>WHOLE BLOOD</w:t>
            </w:r>
          </w:p>
        </w:tc>
        <w:tc>
          <w:tcPr>
            <w:tcW w:w="1260" w:type="dxa"/>
            <w:tcBorders>
              <w:top w:val="single" w:sz="4" w:space="0" w:color="000000"/>
              <w:left w:val="single" w:sz="4" w:space="0" w:color="000000"/>
              <w:bottom w:val="single" w:sz="4" w:space="0" w:color="000000"/>
              <w:right w:val="single" w:sz="4" w:space="0" w:color="000000"/>
            </w:tcBorders>
            <w:vAlign w:val="center"/>
          </w:tcPr>
          <w:p w:rsidR="009125FD" w:rsidRPr="005C5D59" w:rsidRDefault="009125FD" w:rsidP="009125FD">
            <w:pPr>
              <w:jc w:val="center"/>
              <w:rPr>
                <w:rFonts w:ascii="Arial" w:hAnsi="Arial" w:cs="Arial"/>
                <w:color w:val="FF0000"/>
                <w:sz w:val="18"/>
                <w:szCs w:val="18"/>
              </w:rPr>
            </w:pPr>
            <w:r>
              <w:rPr>
                <w:rFonts w:ascii="Arial" w:hAnsi="Arial" w:cs="Arial"/>
                <w:b/>
                <w:color w:val="FF0000"/>
                <w:sz w:val="18"/>
                <w:szCs w:val="18"/>
              </w:rPr>
              <w:t>Not Sickle Cell Negative</w:t>
            </w:r>
          </w:p>
        </w:tc>
        <w:tc>
          <w:tcPr>
            <w:tcW w:w="1620" w:type="dxa"/>
            <w:tcBorders>
              <w:top w:val="single" w:sz="4" w:space="0" w:color="000000"/>
              <w:left w:val="single" w:sz="4" w:space="0" w:color="000000"/>
              <w:bottom w:val="single" w:sz="4" w:space="0" w:color="000000"/>
              <w:right w:val="single" w:sz="4" w:space="0" w:color="000000"/>
            </w:tcBorders>
            <w:vAlign w:val="center"/>
          </w:tcPr>
          <w:p w:rsidR="009125FD" w:rsidRPr="00FB56F0" w:rsidRDefault="009125FD" w:rsidP="009125FD">
            <w:pPr>
              <w:spacing w:before="120"/>
              <w:ind w:left="18"/>
              <w:rPr>
                <w:rFonts w:ascii="Arial" w:hAnsi="Arial" w:cs="Arial"/>
                <w:sz w:val="18"/>
                <w:szCs w:val="18"/>
              </w:rPr>
            </w:pPr>
            <w:r w:rsidRPr="00FB56F0">
              <w:rPr>
                <w:rFonts w:ascii="Arial" w:hAnsi="Arial" w:cs="Arial"/>
                <w:sz w:val="18"/>
                <w:szCs w:val="18"/>
              </w:rPr>
              <w:t>Lead Technologist</w:t>
            </w:r>
          </w:p>
          <w:p w:rsidR="009125FD" w:rsidRPr="00FB56F0" w:rsidRDefault="009125FD" w:rsidP="009125FD">
            <w:pPr>
              <w:spacing w:before="120"/>
              <w:ind w:left="18"/>
              <w:rPr>
                <w:rFonts w:ascii="Arial" w:hAnsi="Arial" w:cs="Arial"/>
                <w:sz w:val="18"/>
                <w:szCs w:val="18"/>
              </w:rPr>
            </w:pPr>
            <w:r w:rsidRPr="00FB56F0">
              <w:rPr>
                <w:rFonts w:ascii="Arial" w:hAnsi="Arial" w:cs="Arial"/>
                <w:sz w:val="18"/>
                <w:szCs w:val="18"/>
              </w:rPr>
              <w:t>Traditional Supervisor</w:t>
            </w:r>
          </w:p>
          <w:p w:rsidR="009125FD" w:rsidRPr="00FB56F0" w:rsidRDefault="009125FD" w:rsidP="009125FD">
            <w:pPr>
              <w:spacing w:before="120"/>
              <w:ind w:left="18"/>
              <w:rPr>
                <w:rFonts w:ascii="Arial" w:hAnsi="Arial" w:cs="Arial"/>
                <w:sz w:val="18"/>
                <w:szCs w:val="18"/>
              </w:rPr>
            </w:pPr>
            <w:r w:rsidRPr="00FB56F0">
              <w:rPr>
                <w:rFonts w:ascii="Arial" w:hAnsi="Arial" w:cs="Arial"/>
                <w:sz w:val="18"/>
                <w:szCs w:val="18"/>
              </w:rPr>
              <w:t>Enhanced Supervisor</w:t>
            </w:r>
          </w:p>
          <w:p w:rsidR="009125FD" w:rsidRPr="00FB56F0" w:rsidRDefault="009125FD" w:rsidP="009125FD">
            <w:pPr>
              <w:spacing w:before="120"/>
              <w:ind w:left="18"/>
              <w:rPr>
                <w:rFonts w:ascii="Arial" w:hAnsi="Arial" w:cs="Arial"/>
                <w:sz w:val="18"/>
                <w:szCs w:val="18"/>
              </w:rPr>
            </w:pPr>
            <w:r w:rsidRPr="00FB56F0">
              <w:rPr>
                <w:rFonts w:ascii="Arial" w:hAnsi="Arial" w:cs="Arial"/>
                <w:sz w:val="18"/>
                <w:szCs w:val="18"/>
              </w:rPr>
              <w:t>Administrator/Supervisor</w:t>
            </w:r>
          </w:p>
          <w:p w:rsidR="009125FD" w:rsidRPr="008B278A" w:rsidRDefault="009125FD" w:rsidP="009125FD">
            <w:pPr>
              <w:ind w:left="18"/>
              <w:rPr>
                <w:rFonts w:ascii="Arial" w:hAnsi="Arial" w:cs="Arial"/>
                <w:sz w:val="18"/>
                <w:szCs w:val="18"/>
              </w:rPr>
            </w:pPr>
          </w:p>
        </w:tc>
        <w:tc>
          <w:tcPr>
            <w:tcW w:w="4050" w:type="dxa"/>
            <w:tcBorders>
              <w:left w:val="single" w:sz="4" w:space="0" w:color="000000"/>
              <w:right w:val="single" w:sz="4" w:space="0" w:color="000000"/>
            </w:tcBorders>
            <w:vAlign w:val="bottom"/>
          </w:tcPr>
          <w:p w:rsidR="009125FD" w:rsidRPr="00496950" w:rsidRDefault="009125FD" w:rsidP="009125FD">
            <w:pPr>
              <w:pStyle w:val="TableText"/>
              <w:rPr>
                <w:rStyle w:val="StyleTableText9ptCharChar"/>
                <w:i/>
              </w:rPr>
            </w:pPr>
            <w:r w:rsidRPr="003D487C">
              <w:t>The following warning(s) is informational:</w:t>
            </w:r>
            <w:r>
              <w:t xml:space="preserve"> </w:t>
            </w:r>
            <w:r w:rsidRPr="00496950">
              <w:rPr>
                <w:i/>
              </w:rPr>
              <w:t xml:space="preserve">This unit does not currently satisfy the patient’s </w:t>
            </w:r>
            <w:r w:rsidRPr="00496950">
              <w:rPr>
                <w:i/>
                <w:noProof/>
              </w:rPr>
              <w:t xml:space="preserve">Sickle Cell Negative </w:t>
            </w:r>
            <w:r w:rsidRPr="00496950">
              <w:rPr>
                <w:i/>
              </w:rPr>
              <w:t xml:space="preserve">Transfusion Requirements. </w:t>
            </w:r>
            <w:r w:rsidRPr="00496950">
              <w:rPr>
                <w:rStyle w:val="StyleTableText9ptCharChar"/>
                <w:i/>
              </w:rPr>
              <w:t>Further processing is needed. Continue to select this unit?</w:t>
            </w:r>
          </w:p>
          <w:p w:rsidR="009125FD" w:rsidRPr="00496950" w:rsidRDefault="009125FD" w:rsidP="009125FD">
            <w:pPr>
              <w:pStyle w:val="TableText"/>
              <w:rPr>
                <w:rStyle w:val="StyleTableText9ptCharChar"/>
                <w:i/>
              </w:rPr>
            </w:pPr>
            <w:r w:rsidRPr="00496950">
              <w:rPr>
                <w:rStyle w:val="StyleTableText9ptCharChar"/>
                <w:i/>
              </w:rPr>
              <w:t>Do you wish to proceed with the selection of unit &lt;insert unit ID number&gt;:?</w:t>
            </w:r>
          </w:p>
          <w:p w:rsidR="009125FD" w:rsidRPr="003D487C" w:rsidRDefault="009125FD" w:rsidP="009125FD">
            <w:pPr>
              <w:pStyle w:val="TableText"/>
              <w:rPr>
                <w:noProof/>
              </w:rPr>
            </w:pPr>
            <w:r w:rsidRPr="003D487C">
              <w:rPr>
                <w:noProof/>
              </w:rPr>
              <w:t xml:space="preserve">If “No,” is selected, the screen is cleared and a new blood unit must be selected. </w:t>
            </w:r>
          </w:p>
          <w:p w:rsidR="009125FD" w:rsidRPr="0081278B" w:rsidRDefault="009125FD" w:rsidP="009125FD">
            <w:pPr>
              <w:pStyle w:val="TableText"/>
              <w:rPr>
                <w:i/>
                <w:noProof/>
              </w:rPr>
            </w:pPr>
            <w:r w:rsidRPr="003D487C">
              <w:rPr>
                <w:noProof/>
              </w:rPr>
              <w:t>If “Yes,” is selected, a comment is required and the details of the transaction are captured for later in</w:t>
            </w:r>
            <w:r>
              <w:rPr>
                <w:noProof/>
              </w:rPr>
              <w:t xml:space="preserve">clusion in an exception report entry: </w:t>
            </w:r>
            <w:r w:rsidRPr="0081278B">
              <w:rPr>
                <w:i/>
                <w:noProof/>
              </w:rPr>
              <w:t>Transfusion Requirement incompatible unit selected</w:t>
            </w:r>
            <w:r w:rsidR="005C48D9">
              <w:rPr>
                <w:i/>
                <w:noProof/>
              </w:rPr>
              <w:t>.</w:t>
            </w:r>
          </w:p>
        </w:tc>
      </w:tr>
    </w:tbl>
    <w:p w:rsidR="009125FD" w:rsidRDefault="009125FD" w:rsidP="009125FD"/>
    <w:p w:rsidR="00C15299" w:rsidRDefault="009125FD" w:rsidP="00C15299">
      <w:pPr>
        <w:pStyle w:val="Caption"/>
      </w:pPr>
      <w:r>
        <w:br w:type="page"/>
      </w:r>
      <w:bookmarkStart w:id="937" w:name="_Ref343502619"/>
      <w:r w:rsidR="00C15299">
        <w:lastRenderedPageBreak/>
        <w:t xml:space="preserve">Figure </w:t>
      </w:r>
      <w:r w:rsidR="00C15299">
        <w:fldChar w:fldCharType="begin"/>
      </w:r>
      <w:r w:rsidR="00C15299">
        <w:instrText xml:space="preserve"> SEQ Figure \* ARABIC </w:instrText>
      </w:r>
      <w:r w:rsidR="00C15299">
        <w:fldChar w:fldCharType="separate"/>
      </w:r>
      <w:r w:rsidR="00543C20">
        <w:rPr>
          <w:noProof/>
        </w:rPr>
        <w:t>150</w:t>
      </w:r>
      <w:r w:rsidR="00C15299">
        <w:fldChar w:fldCharType="end"/>
      </w:r>
      <w:r w:rsidR="00C15299">
        <w:t>: Sickle Cell Negative RBC Products and Issue Blood Component</w:t>
      </w:r>
      <w:bookmarkEnd w:id="937"/>
    </w:p>
    <w:tbl>
      <w:tblPr>
        <w:tblW w:w="102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72" w:type="dxa"/>
          <w:right w:w="72" w:type="dxa"/>
        </w:tblCellMar>
        <w:tblLook w:val="04A0" w:firstRow="1" w:lastRow="0" w:firstColumn="1" w:lastColumn="0" w:noHBand="0" w:noVBand="1"/>
      </w:tblPr>
      <w:tblGrid>
        <w:gridCol w:w="1843"/>
        <w:gridCol w:w="1469"/>
        <w:gridCol w:w="1260"/>
        <w:gridCol w:w="1620"/>
        <w:gridCol w:w="4050"/>
      </w:tblGrid>
      <w:tr w:rsidR="009125FD" w:rsidRPr="005C5D59" w:rsidTr="009125FD">
        <w:trPr>
          <w:cantSplit/>
          <w:trHeight w:val="432"/>
          <w:tblHeader/>
        </w:trPr>
        <w:tc>
          <w:tcPr>
            <w:tcW w:w="10242" w:type="dxa"/>
            <w:gridSpan w:val="5"/>
            <w:tcBorders>
              <w:left w:val="single" w:sz="4" w:space="0" w:color="000000"/>
              <w:bottom w:val="single" w:sz="4" w:space="0" w:color="000000"/>
              <w:right w:val="single" w:sz="4" w:space="0" w:color="000000"/>
            </w:tcBorders>
            <w:shd w:val="pct25" w:color="auto" w:fill="auto"/>
            <w:vAlign w:val="bottom"/>
          </w:tcPr>
          <w:p w:rsidR="009125FD" w:rsidRPr="005C5D59" w:rsidRDefault="009125FD" w:rsidP="009125FD">
            <w:pPr>
              <w:rPr>
                <w:rFonts w:ascii="Arial" w:hAnsi="Arial" w:cs="Arial"/>
                <w:b/>
                <w:sz w:val="18"/>
                <w:szCs w:val="18"/>
              </w:rPr>
            </w:pPr>
            <w:r w:rsidRPr="005C5D59">
              <w:rPr>
                <w:rFonts w:ascii="Arial" w:hAnsi="Arial" w:cs="Arial"/>
                <w:b/>
                <w:sz w:val="18"/>
                <w:szCs w:val="18"/>
              </w:rPr>
              <w:t xml:space="preserve">Issue Blood Component: </w:t>
            </w:r>
            <w:r>
              <w:rPr>
                <w:rFonts w:ascii="Arial" w:hAnsi="Arial" w:cs="Arial"/>
                <w:b/>
                <w:sz w:val="20"/>
                <w:szCs w:val="20"/>
              </w:rPr>
              <w:t>Sickle Cell Negative RBC</w:t>
            </w:r>
            <w:r w:rsidRPr="00871BF2">
              <w:rPr>
                <w:rFonts w:ascii="Arial" w:hAnsi="Arial" w:cs="Arial"/>
                <w:b/>
                <w:sz w:val="20"/>
                <w:szCs w:val="20"/>
              </w:rPr>
              <w:t xml:space="preserve"> Products</w:t>
            </w:r>
          </w:p>
        </w:tc>
      </w:tr>
      <w:tr w:rsidR="009125FD" w:rsidRPr="005C5D59" w:rsidTr="009125FD">
        <w:trPr>
          <w:cantSplit/>
          <w:trHeight w:val="432"/>
          <w:tblHeader/>
        </w:trPr>
        <w:tc>
          <w:tcPr>
            <w:tcW w:w="1843" w:type="dxa"/>
            <w:tcBorders>
              <w:left w:val="single" w:sz="4" w:space="0" w:color="000000"/>
              <w:bottom w:val="single" w:sz="4" w:space="0" w:color="000000"/>
              <w:right w:val="single" w:sz="4" w:space="0" w:color="000000"/>
            </w:tcBorders>
            <w:shd w:val="pct25" w:color="auto" w:fill="auto"/>
            <w:vAlign w:val="bottom"/>
            <w:hideMark/>
          </w:tcPr>
          <w:p w:rsidR="009125FD" w:rsidRPr="005C5D59" w:rsidRDefault="009125FD" w:rsidP="009125FD">
            <w:pPr>
              <w:rPr>
                <w:rFonts w:ascii="Arial" w:hAnsi="Arial" w:cs="Arial"/>
                <w:b/>
                <w:sz w:val="18"/>
                <w:szCs w:val="18"/>
              </w:rPr>
            </w:pPr>
            <w:r w:rsidRPr="005C5D59">
              <w:rPr>
                <w:rFonts w:ascii="Arial" w:hAnsi="Arial" w:cs="Arial"/>
                <w:b/>
                <w:sz w:val="18"/>
                <w:szCs w:val="18"/>
              </w:rPr>
              <w:t>Patient Active Transfusion Requirement</w:t>
            </w:r>
          </w:p>
        </w:tc>
        <w:tc>
          <w:tcPr>
            <w:tcW w:w="1469" w:type="dxa"/>
            <w:tcBorders>
              <w:left w:val="single" w:sz="4" w:space="0" w:color="000000"/>
              <w:bottom w:val="single" w:sz="4" w:space="0" w:color="000000"/>
              <w:right w:val="single" w:sz="4" w:space="0" w:color="000000"/>
            </w:tcBorders>
            <w:shd w:val="pct25" w:color="auto" w:fill="auto"/>
            <w:vAlign w:val="bottom"/>
            <w:hideMark/>
          </w:tcPr>
          <w:p w:rsidR="009125FD" w:rsidRPr="005C5D59" w:rsidRDefault="009125FD" w:rsidP="009125FD">
            <w:pPr>
              <w:rPr>
                <w:rFonts w:ascii="Arial" w:hAnsi="Arial" w:cs="Arial"/>
                <w:b/>
                <w:color w:val="000000"/>
                <w:sz w:val="18"/>
                <w:szCs w:val="18"/>
                <w:highlight w:val="yellow"/>
              </w:rPr>
            </w:pPr>
            <w:r w:rsidRPr="005C5D59">
              <w:rPr>
                <w:rFonts w:ascii="Arial" w:hAnsi="Arial" w:cs="Arial"/>
                <w:b/>
                <w:sz w:val="18"/>
                <w:szCs w:val="18"/>
              </w:rPr>
              <w:t>Ordered Component Class*</w:t>
            </w:r>
          </w:p>
        </w:tc>
        <w:tc>
          <w:tcPr>
            <w:tcW w:w="1260" w:type="dxa"/>
            <w:tcBorders>
              <w:top w:val="single" w:sz="4" w:space="0" w:color="000000"/>
              <w:left w:val="single" w:sz="4" w:space="0" w:color="000000"/>
              <w:bottom w:val="single" w:sz="4" w:space="0" w:color="000000"/>
              <w:right w:val="single" w:sz="4" w:space="0" w:color="000000"/>
            </w:tcBorders>
            <w:shd w:val="pct25" w:color="auto" w:fill="auto"/>
            <w:vAlign w:val="bottom"/>
          </w:tcPr>
          <w:p w:rsidR="009125FD" w:rsidRPr="005C5D59" w:rsidRDefault="009125FD" w:rsidP="009125FD">
            <w:pPr>
              <w:rPr>
                <w:rFonts w:ascii="Arial" w:hAnsi="Arial" w:cs="Arial"/>
                <w:b/>
                <w:sz w:val="18"/>
                <w:szCs w:val="18"/>
              </w:rPr>
            </w:pPr>
            <w:r>
              <w:rPr>
                <w:rFonts w:ascii="Arial" w:hAnsi="Arial" w:cs="Arial"/>
                <w:b/>
                <w:sz w:val="18"/>
                <w:szCs w:val="18"/>
              </w:rPr>
              <w:t>Selected U</w:t>
            </w:r>
            <w:r w:rsidRPr="005C5D59">
              <w:rPr>
                <w:rFonts w:ascii="Arial" w:hAnsi="Arial" w:cs="Arial"/>
                <w:b/>
                <w:sz w:val="18"/>
                <w:szCs w:val="18"/>
              </w:rPr>
              <w:t>nit is</w:t>
            </w:r>
          </w:p>
        </w:tc>
        <w:tc>
          <w:tcPr>
            <w:tcW w:w="1620" w:type="dxa"/>
            <w:tcBorders>
              <w:top w:val="single" w:sz="4" w:space="0" w:color="000000"/>
              <w:left w:val="single" w:sz="4" w:space="0" w:color="000000"/>
              <w:bottom w:val="single" w:sz="4" w:space="0" w:color="000000"/>
              <w:right w:val="single" w:sz="4" w:space="0" w:color="000000"/>
            </w:tcBorders>
            <w:shd w:val="pct25" w:color="auto" w:fill="auto"/>
            <w:vAlign w:val="bottom"/>
          </w:tcPr>
          <w:p w:rsidR="009125FD" w:rsidRPr="005C5D59" w:rsidRDefault="009125FD" w:rsidP="009125FD">
            <w:pPr>
              <w:rPr>
                <w:rFonts w:ascii="Arial" w:hAnsi="Arial" w:cs="Arial"/>
                <w:b/>
                <w:sz w:val="18"/>
                <w:szCs w:val="18"/>
              </w:rPr>
            </w:pPr>
            <w:r w:rsidRPr="005C5D59">
              <w:rPr>
                <w:rFonts w:ascii="Arial" w:hAnsi="Arial" w:cs="Arial"/>
                <w:b/>
                <w:sz w:val="18"/>
                <w:szCs w:val="18"/>
              </w:rPr>
              <w:t>Selected User Role</w:t>
            </w:r>
          </w:p>
        </w:tc>
        <w:tc>
          <w:tcPr>
            <w:tcW w:w="4050" w:type="dxa"/>
            <w:tcBorders>
              <w:top w:val="single" w:sz="4" w:space="0" w:color="000000"/>
              <w:left w:val="single" w:sz="4" w:space="0" w:color="000000"/>
              <w:bottom w:val="single" w:sz="4" w:space="0" w:color="000000"/>
              <w:right w:val="single" w:sz="4" w:space="0" w:color="000000"/>
            </w:tcBorders>
            <w:shd w:val="pct25" w:color="auto" w:fill="auto"/>
            <w:vAlign w:val="bottom"/>
          </w:tcPr>
          <w:p w:rsidR="009125FD" w:rsidRPr="005C5D59" w:rsidRDefault="009125FD" w:rsidP="009125FD">
            <w:pPr>
              <w:rPr>
                <w:rFonts w:ascii="Arial" w:hAnsi="Arial" w:cs="Arial"/>
                <w:b/>
                <w:sz w:val="18"/>
                <w:szCs w:val="18"/>
              </w:rPr>
            </w:pPr>
            <w:r w:rsidRPr="005C5D59">
              <w:rPr>
                <w:rFonts w:ascii="Arial" w:hAnsi="Arial" w:cs="Arial"/>
                <w:b/>
                <w:sz w:val="18"/>
                <w:szCs w:val="18"/>
              </w:rPr>
              <w:t>Expected System Response</w:t>
            </w:r>
          </w:p>
        </w:tc>
      </w:tr>
      <w:tr w:rsidR="009125FD" w:rsidRPr="005C5D59" w:rsidTr="009125FD">
        <w:trPr>
          <w:cantSplit/>
          <w:trHeight w:val="284"/>
        </w:trPr>
        <w:tc>
          <w:tcPr>
            <w:tcW w:w="1843" w:type="dxa"/>
            <w:vMerge w:val="restart"/>
            <w:tcBorders>
              <w:top w:val="single" w:sz="4" w:space="0" w:color="000000"/>
              <w:left w:val="single" w:sz="4" w:space="0" w:color="000000"/>
              <w:right w:val="single" w:sz="4" w:space="0" w:color="000000"/>
            </w:tcBorders>
            <w:vAlign w:val="center"/>
            <w:hideMark/>
          </w:tcPr>
          <w:p w:rsidR="009125FD" w:rsidRPr="00D93607" w:rsidRDefault="009125FD" w:rsidP="009125FD">
            <w:pPr>
              <w:jc w:val="center"/>
              <w:rPr>
                <w:rFonts w:ascii="Arial" w:hAnsi="Arial" w:cs="Arial"/>
                <w:sz w:val="28"/>
                <w:szCs w:val="28"/>
              </w:rPr>
            </w:pPr>
            <w:r w:rsidRPr="00D93607">
              <w:rPr>
                <w:rFonts w:ascii="Arial" w:hAnsi="Arial" w:cs="Arial"/>
                <w:b/>
                <w:sz w:val="28"/>
                <w:szCs w:val="28"/>
              </w:rPr>
              <w:t>Sickle Cell Negative RBC products</w:t>
            </w:r>
          </w:p>
        </w:tc>
        <w:tc>
          <w:tcPr>
            <w:tcW w:w="1469" w:type="dxa"/>
            <w:tcBorders>
              <w:top w:val="single" w:sz="4" w:space="0" w:color="000000"/>
              <w:left w:val="single" w:sz="4" w:space="0" w:color="000000"/>
              <w:right w:val="single" w:sz="4" w:space="0" w:color="000000"/>
            </w:tcBorders>
            <w:shd w:val="pct10" w:color="auto" w:fill="auto"/>
            <w:vAlign w:val="center"/>
            <w:hideMark/>
          </w:tcPr>
          <w:p w:rsidR="009125FD" w:rsidRDefault="009125FD" w:rsidP="009125FD">
            <w:pPr>
              <w:spacing w:before="120" w:after="120"/>
              <w:jc w:val="center"/>
              <w:rPr>
                <w:rFonts w:ascii="Arial" w:hAnsi="Arial" w:cs="Arial"/>
                <w:sz w:val="18"/>
                <w:szCs w:val="18"/>
              </w:rPr>
            </w:pPr>
            <w:r>
              <w:rPr>
                <w:rFonts w:ascii="Arial" w:hAnsi="Arial" w:cs="Arial"/>
                <w:sz w:val="18"/>
                <w:szCs w:val="18"/>
              </w:rPr>
              <w:t>RED BLOOD CELLS</w:t>
            </w:r>
          </w:p>
          <w:p w:rsidR="009125FD" w:rsidRPr="005C5D59" w:rsidRDefault="009125FD" w:rsidP="009125FD">
            <w:pPr>
              <w:spacing w:after="120"/>
              <w:jc w:val="center"/>
              <w:rPr>
                <w:rFonts w:ascii="Arial" w:hAnsi="Arial" w:cs="Arial"/>
                <w:sz w:val="18"/>
                <w:szCs w:val="18"/>
              </w:rPr>
            </w:pPr>
            <w:r>
              <w:rPr>
                <w:rFonts w:ascii="Arial" w:hAnsi="Arial" w:cs="Arial"/>
                <w:sz w:val="18"/>
                <w:szCs w:val="18"/>
              </w:rPr>
              <w:t xml:space="preserve"> WHOLE BLOOD</w:t>
            </w:r>
          </w:p>
        </w:tc>
        <w:tc>
          <w:tcPr>
            <w:tcW w:w="1260" w:type="dxa"/>
            <w:tcBorders>
              <w:top w:val="single" w:sz="4" w:space="0" w:color="000000"/>
              <w:left w:val="single" w:sz="4" w:space="0" w:color="000000"/>
              <w:right w:val="single" w:sz="4" w:space="0" w:color="000000"/>
            </w:tcBorders>
            <w:shd w:val="pct10" w:color="auto" w:fill="auto"/>
            <w:vAlign w:val="center"/>
            <w:hideMark/>
          </w:tcPr>
          <w:p w:rsidR="009125FD" w:rsidRPr="008E2609" w:rsidRDefault="009125FD" w:rsidP="009125FD">
            <w:pPr>
              <w:jc w:val="center"/>
              <w:rPr>
                <w:rFonts w:ascii="Arial" w:hAnsi="Arial" w:cs="Arial"/>
                <w:sz w:val="18"/>
                <w:szCs w:val="18"/>
              </w:rPr>
            </w:pPr>
            <w:r w:rsidRPr="008E2609">
              <w:rPr>
                <w:rFonts w:ascii="Arial" w:hAnsi="Arial" w:cs="Arial"/>
                <w:sz w:val="18"/>
                <w:szCs w:val="18"/>
              </w:rPr>
              <w:t>Sickle Cell negative</w:t>
            </w:r>
          </w:p>
        </w:tc>
        <w:tc>
          <w:tcPr>
            <w:tcW w:w="1620" w:type="dxa"/>
            <w:tcBorders>
              <w:top w:val="single" w:sz="4" w:space="0" w:color="000000"/>
              <w:left w:val="single" w:sz="4" w:space="0" w:color="000000"/>
              <w:right w:val="single" w:sz="4" w:space="0" w:color="000000"/>
            </w:tcBorders>
            <w:shd w:val="pct10" w:color="auto" w:fill="auto"/>
            <w:vAlign w:val="center"/>
            <w:hideMark/>
          </w:tcPr>
          <w:p w:rsidR="009125FD" w:rsidRPr="008E2609" w:rsidRDefault="009125FD" w:rsidP="009125FD">
            <w:pPr>
              <w:jc w:val="center"/>
              <w:rPr>
                <w:rFonts w:ascii="Arial" w:hAnsi="Arial" w:cs="Arial"/>
                <w:sz w:val="18"/>
                <w:szCs w:val="18"/>
              </w:rPr>
            </w:pPr>
            <w:r w:rsidRPr="008E2609">
              <w:rPr>
                <w:rFonts w:ascii="Arial" w:hAnsi="Arial" w:cs="Arial"/>
                <w:sz w:val="18"/>
                <w:szCs w:val="18"/>
              </w:rPr>
              <w:t>ALL VBECS Users</w:t>
            </w:r>
          </w:p>
        </w:tc>
        <w:tc>
          <w:tcPr>
            <w:tcW w:w="4050" w:type="dxa"/>
            <w:tcBorders>
              <w:top w:val="single" w:sz="4" w:space="0" w:color="000000"/>
              <w:left w:val="single" w:sz="4" w:space="0" w:color="000000"/>
              <w:right w:val="single" w:sz="4" w:space="0" w:color="000000"/>
            </w:tcBorders>
            <w:shd w:val="pct10" w:color="auto" w:fill="auto"/>
            <w:vAlign w:val="center"/>
          </w:tcPr>
          <w:p w:rsidR="009125FD" w:rsidRPr="005C5D59" w:rsidRDefault="009125FD" w:rsidP="009125FD">
            <w:pPr>
              <w:jc w:val="center"/>
              <w:rPr>
                <w:rFonts w:ascii="Arial" w:hAnsi="Arial" w:cs="Arial"/>
                <w:sz w:val="18"/>
                <w:szCs w:val="18"/>
              </w:rPr>
            </w:pPr>
            <w:r w:rsidRPr="005C5D59">
              <w:rPr>
                <w:rFonts w:ascii="Arial" w:hAnsi="Arial" w:cs="Arial"/>
                <w:sz w:val="18"/>
                <w:szCs w:val="18"/>
              </w:rPr>
              <w:t>No warning message will display.</w:t>
            </w:r>
          </w:p>
        </w:tc>
      </w:tr>
      <w:tr w:rsidR="009125FD" w:rsidRPr="005C5D59" w:rsidTr="009125FD">
        <w:trPr>
          <w:cantSplit/>
          <w:trHeight w:val="864"/>
        </w:trPr>
        <w:tc>
          <w:tcPr>
            <w:tcW w:w="1843" w:type="dxa"/>
            <w:vMerge/>
            <w:tcBorders>
              <w:left w:val="single" w:sz="4" w:space="0" w:color="000000"/>
              <w:right w:val="single" w:sz="4" w:space="0" w:color="000000"/>
            </w:tcBorders>
            <w:vAlign w:val="bottom"/>
          </w:tcPr>
          <w:p w:rsidR="009125FD" w:rsidRPr="005C5D59" w:rsidRDefault="009125FD" w:rsidP="009125FD">
            <w:pPr>
              <w:rPr>
                <w:rFonts w:ascii="Arial" w:hAnsi="Arial" w:cs="Arial"/>
                <w:b/>
                <w:sz w:val="18"/>
                <w:szCs w:val="18"/>
              </w:rPr>
            </w:pPr>
          </w:p>
        </w:tc>
        <w:tc>
          <w:tcPr>
            <w:tcW w:w="1469" w:type="dxa"/>
            <w:tcBorders>
              <w:top w:val="single" w:sz="4" w:space="0" w:color="000000"/>
              <w:left w:val="single" w:sz="4" w:space="0" w:color="000000"/>
              <w:bottom w:val="single" w:sz="4" w:space="0" w:color="000000"/>
              <w:right w:val="single" w:sz="4" w:space="0" w:color="000000"/>
            </w:tcBorders>
            <w:vAlign w:val="center"/>
          </w:tcPr>
          <w:p w:rsidR="009125FD" w:rsidRDefault="009125FD" w:rsidP="009125FD">
            <w:pPr>
              <w:jc w:val="center"/>
              <w:rPr>
                <w:rFonts w:ascii="Arial" w:hAnsi="Arial" w:cs="Arial"/>
                <w:sz w:val="18"/>
                <w:szCs w:val="18"/>
              </w:rPr>
            </w:pPr>
            <w:r w:rsidRPr="005C5D59">
              <w:rPr>
                <w:rFonts w:ascii="Arial" w:hAnsi="Arial" w:cs="Arial"/>
                <w:sz w:val="18"/>
                <w:szCs w:val="18"/>
              </w:rPr>
              <w:t xml:space="preserve">RED BLOOD CELLS </w:t>
            </w:r>
          </w:p>
          <w:p w:rsidR="009125FD" w:rsidRDefault="009125FD" w:rsidP="009125FD">
            <w:pPr>
              <w:jc w:val="center"/>
              <w:rPr>
                <w:rFonts w:ascii="Arial" w:hAnsi="Arial" w:cs="Arial"/>
                <w:sz w:val="18"/>
                <w:szCs w:val="18"/>
              </w:rPr>
            </w:pPr>
          </w:p>
          <w:p w:rsidR="009125FD" w:rsidRPr="005C5D59" w:rsidRDefault="009125FD" w:rsidP="009125FD">
            <w:pPr>
              <w:jc w:val="center"/>
              <w:rPr>
                <w:rFonts w:ascii="Arial" w:hAnsi="Arial" w:cs="Arial"/>
                <w:sz w:val="18"/>
                <w:szCs w:val="18"/>
              </w:rPr>
            </w:pPr>
            <w:r w:rsidRPr="005C5D59">
              <w:rPr>
                <w:rFonts w:ascii="Arial" w:hAnsi="Arial" w:cs="Arial"/>
                <w:sz w:val="18"/>
                <w:szCs w:val="18"/>
              </w:rPr>
              <w:t>WHOLE BLOOD</w:t>
            </w:r>
          </w:p>
        </w:tc>
        <w:tc>
          <w:tcPr>
            <w:tcW w:w="1260" w:type="dxa"/>
            <w:tcBorders>
              <w:top w:val="single" w:sz="4" w:space="0" w:color="000000"/>
              <w:left w:val="single" w:sz="4" w:space="0" w:color="000000"/>
              <w:right w:val="single" w:sz="4" w:space="0" w:color="000000"/>
            </w:tcBorders>
            <w:vAlign w:val="center"/>
          </w:tcPr>
          <w:p w:rsidR="009125FD" w:rsidRPr="005356E6" w:rsidRDefault="009125FD" w:rsidP="009125FD">
            <w:pPr>
              <w:jc w:val="center"/>
              <w:rPr>
                <w:rFonts w:ascii="Arial" w:hAnsi="Arial" w:cs="Arial"/>
                <w:b/>
                <w:color w:val="FF0000"/>
                <w:sz w:val="18"/>
                <w:szCs w:val="18"/>
              </w:rPr>
            </w:pPr>
            <w:r w:rsidRPr="005356E6">
              <w:rPr>
                <w:rFonts w:ascii="Arial" w:hAnsi="Arial" w:cs="Arial"/>
                <w:b/>
                <w:color w:val="FF0000"/>
                <w:sz w:val="18"/>
                <w:szCs w:val="18"/>
              </w:rPr>
              <w:t>NOT</w:t>
            </w:r>
          </w:p>
          <w:p w:rsidR="009125FD" w:rsidRPr="005356E6" w:rsidRDefault="009125FD" w:rsidP="009125FD">
            <w:pPr>
              <w:jc w:val="center"/>
              <w:rPr>
                <w:rFonts w:ascii="Arial" w:hAnsi="Arial" w:cs="Arial"/>
                <w:b/>
                <w:color w:val="FF0000"/>
                <w:sz w:val="18"/>
                <w:szCs w:val="18"/>
              </w:rPr>
            </w:pPr>
            <w:r w:rsidRPr="005356E6">
              <w:rPr>
                <w:rFonts w:ascii="Arial" w:hAnsi="Arial" w:cs="Arial"/>
                <w:b/>
                <w:color w:val="FF0000"/>
                <w:sz w:val="18"/>
                <w:szCs w:val="18"/>
              </w:rPr>
              <w:t>Sickle Cell Negative</w:t>
            </w:r>
          </w:p>
        </w:tc>
        <w:tc>
          <w:tcPr>
            <w:tcW w:w="1620" w:type="dxa"/>
            <w:tcBorders>
              <w:top w:val="single" w:sz="4" w:space="0" w:color="000000"/>
              <w:left w:val="single" w:sz="4" w:space="0" w:color="000000"/>
              <w:right w:val="single" w:sz="4" w:space="0" w:color="000000"/>
            </w:tcBorders>
            <w:vAlign w:val="center"/>
          </w:tcPr>
          <w:p w:rsidR="009125FD" w:rsidRPr="00FB56F0" w:rsidRDefault="009125FD" w:rsidP="009125FD">
            <w:pPr>
              <w:ind w:left="36"/>
              <w:rPr>
                <w:rFonts w:ascii="Arial" w:hAnsi="Arial" w:cs="Arial"/>
                <w:sz w:val="18"/>
                <w:szCs w:val="18"/>
              </w:rPr>
            </w:pPr>
            <w:r w:rsidRPr="00FB56F0">
              <w:rPr>
                <w:rFonts w:ascii="Arial" w:hAnsi="Arial" w:cs="Arial"/>
                <w:noProof/>
                <w:sz w:val="18"/>
                <w:szCs w:val="18"/>
              </w:rPr>
              <w:t>Technologist</w:t>
            </w:r>
          </w:p>
          <w:p w:rsidR="009125FD" w:rsidRPr="00836EE2" w:rsidRDefault="009125FD" w:rsidP="009125FD">
            <w:pPr>
              <w:ind w:left="36"/>
              <w:rPr>
                <w:rFonts w:ascii="Arial" w:hAnsi="Arial" w:cs="Arial"/>
                <w:sz w:val="18"/>
                <w:szCs w:val="18"/>
              </w:rPr>
            </w:pPr>
          </w:p>
          <w:p w:rsidR="009125FD" w:rsidRPr="00FB56F0" w:rsidRDefault="009125FD" w:rsidP="009125FD">
            <w:pPr>
              <w:ind w:left="36"/>
              <w:rPr>
                <w:rFonts w:ascii="Arial" w:hAnsi="Arial" w:cs="Arial"/>
                <w:noProof/>
                <w:sz w:val="18"/>
                <w:szCs w:val="18"/>
              </w:rPr>
            </w:pPr>
            <w:r w:rsidRPr="00FB56F0">
              <w:rPr>
                <w:rFonts w:ascii="Arial" w:hAnsi="Arial" w:cs="Arial"/>
                <w:noProof/>
                <w:sz w:val="18"/>
                <w:szCs w:val="18"/>
              </w:rPr>
              <w:t>Enhanced Technologist</w:t>
            </w:r>
          </w:p>
        </w:tc>
        <w:tc>
          <w:tcPr>
            <w:tcW w:w="4050" w:type="dxa"/>
            <w:tcBorders>
              <w:top w:val="single" w:sz="4" w:space="0" w:color="000000"/>
              <w:left w:val="single" w:sz="4" w:space="0" w:color="000000"/>
              <w:right w:val="single" w:sz="4" w:space="0" w:color="000000"/>
            </w:tcBorders>
            <w:vAlign w:val="bottom"/>
          </w:tcPr>
          <w:p w:rsidR="009125FD" w:rsidRDefault="009125FD" w:rsidP="009125FD">
            <w:pPr>
              <w:rPr>
                <w:rFonts w:ascii="Arial" w:hAnsi="Arial" w:cs="Arial"/>
                <w:sz w:val="18"/>
                <w:szCs w:val="18"/>
              </w:rPr>
            </w:pPr>
            <w:r w:rsidRPr="005C5D59">
              <w:rPr>
                <w:rFonts w:ascii="Arial" w:hAnsi="Arial" w:cs="Arial"/>
                <w:sz w:val="18"/>
                <w:szCs w:val="18"/>
              </w:rPr>
              <w:t xml:space="preserve">The system displays the warning message: </w:t>
            </w:r>
            <w:r w:rsidRPr="00836EE2">
              <w:rPr>
                <w:rFonts w:ascii="Arial" w:hAnsi="Arial" w:cs="Arial"/>
                <w:i/>
                <w:sz w:val="18"/>
                <w:szCs w:val="18"/>
              </w:rPr>
              <w:t>Patient’s Transfusion Requirement is not satisfied.</w:t>
            </w:r>
            <w:r w:rsidRPr="005C5D59">
              <w:rPr>
                <w:rFonts w:ascii="Arial" w:hAnsi="Arial" w:cs="Arial"/>
                <w:sz w:val="18"/>
                <w:szCs w:val="18"/>
              </w:rPr>
              <w:t xml:space="preserve"> </w:t>
            </w:r>
            <w:r w:rsidRPr="007F3B3C">
              <w:rPr>
                <w:rFonts w:ascii="Arial" w:hAnsi="Arial" w:cs="Arial"/>
                <w:i/>
                <w:sz w:val="18"/>
                <w:szCs w:val="18"/>
              </w:rPr>
              <w:t>You do not have the proper security to issue this unit. Further processing is needed and must be documented in VBECS.</w:t>
            </w:r>
            <w:r w:rsidRPr="005C5D59">
              <w:rPr>
                <w:rFonts w:ascii="Arial" w:hAnsi="Arial" w:cs="Arial"/>
                <w:sz w:val="18"/>
                <w:szCs w:val="18"/>
              </w:rPr>
              <w:t xml:space="preserve"> </w:t>
            </w:r>
          </w:p>
          <w:p w:rsidR="009125FD" w:rsidRPr="005C5D59" w:rsidRDefault="009125FD" w:rsidP="009125FD">
            <w:pPr>
              <w:rPr>
                <w:rFonts w:ascii="Arial" w:hAnsi="Arial" w:cs="Arial"/>
                <w:sz w:val="18"/>
                <w:szCs w:val="18"/>
              </w:rPr>
            </w:pPr>
            <w:r>
              <w:rPr>
                <w:rFonts w:ascii="Arial" w:hAnsi="Arial" w:cs="Arial"/>
                <w:sz w:val="18"/>
                <w:szCs w:val="18"/>
              </w:rPr>
              <w:t>The tech may not issue this unit in the computer.</w:t>
            </w:r>
          </w:p>
        </w:tc>
      </w:tr>
      <w:tr w:rsidR="009125FD" w:rsidRPr="005C5D59" w:rsidTr="009125FD">
        <w:trPr>
          <w:cantSplit/>
          <w:trHeight w:val="1296"/>
        </w:trPr>
        <w:tc>
          <w:tcPr>
            <w:tcW w:w="1843" w:type="dxa"/>
            <w:vMerge/>
            <w:tcBorders>
              <w:left w:val="single" w:sz="4" w:space="0" w:color="000000"/>
              <w:right w:val="single" w:sz="4" w:space="0" w:color="000000"/>
            </w:tcBorders>
            <w:vAlign w:val="bottom"/>
          </w:tcPr>
          <w:p w:rsidR="009125FD" w:rsidRPr="005C5D59" w:rsidRDefault="009125FD" w:rsidP="009125FD">
            <w:pPr>
              <w:rPr>
                <w:rFonts w:ascii="Arial" w:hAnsi="Arial" w:cs="Arial"/>
                <w:b/>
                <w:sz w:val="18"/>
                <w:szCs w:val="18"/>
              </w:rPr>
            </w:pPr>
          </w:p>
        </w:tc>
        <w:tc>
          <w:tcPr>
            <w:tcW w:w="1469" w:type="dxa"/>
            <w:tcBorders>
              <w:top w:val="single" w:sz="4" w:space="0" w:color="000000"/>
              <w:left w:val="single" w:sz="4" w:space="0" w:color="000000"/>
              <w:bottom w:val="single" w:sz="4" w:space="0" w:color="000000"/>
              <w:right w:val="single" w:sz="4" w:space="0" w:color="000000"/>
            </w:tcBorders>
            <w:vAlign w:val="center"/>
          </w:tcPr>
          <w:p w:rsidR="009125FD" w:rsidRDefault="009125FD" w:rsidP="009125FD">
            <w:pPr>
              <w:jc w:val="center"/>
              <w:rPr>
                <w:rFonts w:ascii="Arial" w:hAnsi="Arial" w:cs="Arial"/>
                <w:sz w:val="18"/>
                <w:szCs w:val="18"/>
              </w:rPr>
            </w:pPr>
            <w:r w:rsidRPr="005C5D59">
              <w:rPr>
                <w:rFonts w:ascii="Arial" w:hAnsi="Arial" w:cs="Arial"/>
                <w:sz w:val="18"/>
                <w:szCs w:val="18"/>
              </w:rPr>
              <w:t xml:space="preserve">RED BLOOD CELLS </w:t>
            </w:r>
          </w:p>
          <w:p w:rsidR="009125FD" w:rsidRDefault="009125FD" w:rsidP="009125FD">
            <w:pPr>
              <w:jc w:val="center"/>
              <w:rPr>
                <w:rFonts w:ascii="Arial" w:hAnsi="Arial" w:cs="Arial"/>
                <w:sz w:val="18"/>
                <w:szCs w:val="18"/>
              </w:rPr>
            </w:pPr>
          </w:p>
          <w:p w:rsidR="009125FD" w:rsidRPr="005C5D59" w:rsidRDefault="009125FD" w:rsidP="009125FD">
            <w:pPr>
              <w:jc w:val="center"/>
              <w:rPr>
                <w:rFonts w:ascii="Arial" w:hAnsi="Arial" w:cs="Arial"/>
                <w:sz w:val="18"/>
                <w:szCs w:val="18"/>
              </w:rPr>
            </w:pPr>
            <w:r w:rsidRPr="005C5D59">
              <w:rPr>
                <w:rFonts w:ascii="Arial" w:hAnsi="Arial" w:cs="Arial"/>
                <w:sz w:val="18"/>
                <w:szCs w:val="18"/>
              </w:rPr>
              <w:t>WHOLE BLOOD</w:t>
            </w:r>
          </w:p>
        </w:tc>
        <w:tc>
          <w:tcPr>
            <w:tcW w:w="1260" w:type="dxa"/>
            <w:tcBorders>
              <w:top w:val="single" w:sz="4" w:space="0" w:color="000000"/>
              <w:left w:val="single" w:sz="4" w:space="0" w:color="000000"/>
              <w:right w:val="single" w:sz="4" w:space="0" w:color="000000"/>
            </w:tcBorders>
            <w:vAlign w:val="center"/>
          </w:tcPr>
          <w:p w:rsidR="009125FD" w:rsidRPr="005356E6" w:rsidRDefault="009125FD" w:rsidP="009125FD">
            <w:pPr>
              <w:jc w:val="center"/>
              <w:rPr>
                <w:rFonts w:ascii="Arial" w:hAnsi="Arial" w:cs="Arial"/>
                <w:b/>
                <w:color w:val="FF0000"/>
                <w:sz w:val="18"/>
                <w:szCs w:val="18"/>
              </w:rPr>
            </w:pPr>
            <w:r w:rsidRPr="005356E6">
              <w:rPr>
                <w:rFonts w:ascii="Arial" w:hAnsi="Arial" w:cs="Arial"/>
                <w:b/>
                <w:color w:val="FF0000"/>
                <w:sz w:val="18"/>
                <w:szCs w:val="18"/>
              </w:rPr>
              <w:t xml:space="preserve">NOT </w:t>
            </w:r>
          </w:p>
          <w:p w:rsidR="009125FD" w:rsidRPr="005356E6" w:rsidRDefault="009125FD" w:rsidP="009125FD">
            <w:pPr>
              <w:jc w:val="center"/>
              <w:rPr>
                <w:rFonts w:ascii="Arial" w:hAnsi="Arial" w:cs="Arial"/>
                <w:b/>
                <w:color w:val="FF0000"/>
                <w:sz w:val="18"/>
                <w:szCs w:val="18"/>
              </w:rPr>
            </w:pPr>
            <w:r w:rsidRPr="005356E6">
              <w:rPr>
                <w:rFonts w:ascii="Arial" w:hAnsi="Arial" w:cs="Arial"/>
                <w:b/>
                <w:color w:val="FF0000"/>
                <w:sz w:val="18"/>
                <w:szCs w:val="18"/>
              </w:rPr>
              <w:t>Sickle Cell Negative</w:t>
            </w:r>
          </w:p>
        </w:tc>
        <w:tc>
          <w:tcPr>
            <w:tcW w:w="1620" w:type="dxa"/>
            <w:tcBorders>
              <w:top w:val="single" w:sz="4" w:space="0" w:color="000000"/>
              <w:left w:val="single" w:sz="4" w:space="0" w:color="000000"/>
              <w:right w:val="single" w:sz="4" w:space="0" w:color="000000"/>
            </w:tcBorders>
            <w:vAlign w:val="center"/>
          </w:tcPr>
          <w:p w:rsidR="009125FD" w:rsidRPr="00FB56F0" w:rsidRDefault="009125FD" w:rsidP="009125FD">
            <w:pPr>
              <w:spacing w:before="120"/>
              <w:ind w:left="36"/>
              <w:rPr>
                <w:rFonts w:ascii="Arial" w:hAnsi="Arial" w:cs="Arial"/>
                <w:sz w:val="18"/>
                <w:szCs w:val="18"/>
              </w:rPr>
            </w:pPr>
            <w:r w:rsidRPr="00FB56F0">
              <w:rPr>
                <w:rFonts w:ascii="Arial" w:hAnsi="Arial" w:cs="Arial"/>
                <w:sz w:val="18"/>
                <w:szCs w:val="18"/>
              </w:rPr>
              <w:t>Lead Technologist</w:t>
            </w:r>
          </w:p>
          <w:p w:rsidR="009125FD" w:rsidRPr="00FB56F0" w:rsidRDefault="009125FD" w:rsidP="009125FD">
            <w:pPr>
              <w:spacing w:before="120"/>
              <w:ind w:left="36"/>
              <w:rPr>
                <w:rFonts w:ascii="Arial" w:hAnsi="Arial" w:cs="Arial"/>
                <w:sz w:val="18"/>
                <w:szCs w:val="18"/>
              </w:rPr>
            </w:pPr>
            <w:r w:rsidRPr="00FB56F0">
              <w:rPr>
                <w:rFonts w:ascii="Arial" w:hAnsi="Arial" w:cs="Arial"/>
                <w:sz w:val="18"/>
                <w:szCs w:val="18"/>
              </w:rPr>
              <w:t>Traditional Supervisor</w:t>
            </w:r>
          </w:p>
          <w:p w:rsidR="009125FD" w:rsidRPr="00FB56F0" w:rsidRDefault="009125FD" w:rsidP="009125FD">
            <w:pPr>
              <w:spacing w:before="120"/>
              <w:ind w:left="36"/>
              <w:rPr>
                <w:rFonts w:ascii="Arial" w:hAnsi="Arial" w:cs="Arial"/>
                <w:sz w:val="18"/>
                <w:szCs w:val="18"/>
              </w:rPr>
            </w:pPr>
            <w:r w:rsidRPr="00FB56F0">
              <w:rPr>
                <w:rFonts w:ascii="Arial" w:hAnsi="Arial" w:cs="Arial"/>
                <w:sz w:val="18"/>
                <w:szCs w:val="18"/>
              </w:rPr>
              <w:t>Enhanced Supervisor</w:t>
            </w:r>
          </w:p>
          <w:p w:rsidR="009125FD" w:rsidRPr="00FB56F0" w:rsidRDefault="009125FD" w:rsidP="009125FD">
            <w:pPr>
              <w:spacing w:before="120"/>
              <w:ind w:left="36"/>
              <w:rPr>
                <w:rFonts w:ascii="Arial" w:hAnsi="Arial" w:cs="Arial"/>
                <w:sz w:val="18"/>
                <w:szCs w:val="18"/>
              </w:rPr>
            </w:pPr>
            <w:r w:rsidRPr="00FB56F0">
              <w:rPr>
                <w:rFonts w:ascii="Arial" w:hAnsi="Arial" w:cs="Arial"/>
                <w:sz w:val="18"/>
                <w:szCs w:val="18"/>
              </w:rPr>
              <w:t>Administrator/Supervisor</w:t>
            </w:r>
          </w:p>
          <w:p w:rsidR="009125FD" w:rsidRPr="008B278A" w:rsidRDefault="009125FD" w:rsidP="009125FD">
            <w:pPr>
              <w:ind w:left="198" w:hanging="162"/>
              <w:rPr>
                <w:rFonts w:ascii="Arial" w:hAnsi="Arial" w:cs="Arial"/>
                <w:sz w:val="18"/>
                <w:szCs w:val="18"/>
              </w:rPr>
            </w:pPr>
          </w:p>
        </w:tc>
        <w:tc>
          <w:tcPr>
            <w:tcW w:w="4050" w:type="dxa"/>
            <w:tcBorders>
              <w:top w:val="single" w:sz="4" w:space="0" w:color="000000"/>
              <w:left w:val="single" w:sz="4" w:space="0" w:color="000000"/>
              <w:right w:val="single" w:sz="4" w:space="0" w:color="000000"/>
            </w:tcBorders>
            <w:vAlign w:val="bottom"/>
          </w:tcPr>
          <w:p w:rsidR="009125FD" w:rsidRPr="005C5D59" w:rsidRDefault="009125FD" w:rsidP="009125FD">
            <w:pPr>
              <w:rPr>
                <w:rFonts w:ascii="Arial" w:hAnsi="Arial" w:cs="Arial"/>
                <w:sz w:val="18"/>
                <w:szCs w:val="18"/>
              </w:rPr>
            </w:pPr>
            <w:r w:rsidRPr="005C5D59">
              <w:rPr>
                <w:rFonts w:ascii="Arial" w:hAnsi="Arial" w:cs="Arial"/>
                <w:sz w:val="18"/>
                <w:szCs w:val="18"/>
              </w:rPr>
              <w:t xml:space="preserve">The system displays the warning message: </w:t>
            </w:r>
            <w:r w:rsidRPr="00836EE2">
              <w:rPr>
                <w:rFonts w:ascii="Arial" w:hAnsi="Arial" w:cs="Arial"/>
                <w:i/>
                <w:sz w:val="18"/>
                <w:szCs w:val="18"/>
              </w:rPr>
              <w:t xml:space="preserve">Patient’s </w:t>
            </w:r>
            <w:r>
              <w:rPr>
                <w:rFonts w:ascii="Arial" w:hAnsi="Arial" w:cs="Arial"/>
                <w:i/>
                <w:sz w:val="18"/>
                <w:szCs w:val="18"/>
              </w:rPr>
              <w:t>Sickle Cell Negative RBC products</w:t>
            </w:r>
            <w:r w:rsidRPr="00836EE2">
              <w:rPr>
                <w:rFonts w:ascii="Arial" w:hAnsi="Arial" w:cs="Arial"/>
                <w:i/>
                <w:sz w:val="18"/>
                <w:szCs w:val="18"/>
              </w:rPr>
              <w:t xml:space="preserve"> Transfusion Requirement is not satisfied</w:t>
            </w:r>
            <w:r w:rsidRPr="005C5D59">
              <w:rPr>
                <w:rFonts w:ascii="Arial" w:hAnsi="Arial" w:cs="Arial"/>
                <w:sz w:val="18"/>
                <w:szCs w:val="18"/>
              </w:rPr>
              <w:t xml:space="preserve"> and prompts the user whether to proceed. </w:t>
            </w:r>
          </w:p>
          <w:p w:rsidR="009125FD" w:rsidRPr="005C5D59" w:rsidRDefault="009125FD" w:rsidP="009125FD">
            <w:pPr>
              <w:rPr>
                <w:rFonts w:ascii="Arial" w:hAnsi="Arial" w:cs="Arial"/>
                <w:sz w:val="18"/>
                <w:szCs w:val="18"/>
              </w:rPr>
            </w:pPr>
            <w:r w:rsidRPr="005C5D59">
              <w:rPr>
                <w:rFonts w:ascii="Arial" w:hAnsi="Arial" w:cs="Arial"/>
                <w:sz w:val="18"/>
                <w:szCs w:val="18"/>
              </w:rPr>
              <w:t>If the user responds “No”</w:t>
            </w:r>
            <w:r>
              <w:rPr>
                <w:rFonts w:ascii="Arial" w:hAnsi="Arial" w:cs="Arial"/>
                <w:sz w:val="18"/>
                <w:szCs w:val="18"/>
              </w:rPr>
              <w:t>,</w:t>
            </w:r>
            <w:r w:rsidRPr="005C5D59">
              <w:rPr>
                <w:rFonts w:ascii="Arial" w:hAnsi="Arial" w:cs="Arial"/>
                <w:sz w:val="18"/>
                <w:szCs w:val="18"/>
              </w:rPr>
              <w:t xml:space="preserve"> the system wi</w:t>
            </w:r>
            <w:r>
              <w:rPr>
                <w:rFonts w:ascii="Arial" w:hAnsi="Arial" w:cs="Arial"/>
                <w:sz w:val="18"/>
                <w:szCs w:val="18"/>
              </w:rPr>
              <w:t>ll clear the selected unit.</w:t>
            </w:r>
          </w:p>
          <w:p w:rsidR="009125FD" w:rsidRPr="005C5D59" w:rsidRDefault="009125FD" w:rsidP="009125FD">
            <w:pPr>
              <w:rPr>
                <w:rFonts w:ascii="Arial" w:hAnsi="Arial" w:cs="Arial"/>
                <w:sz w:val="18"/>
                <w:szCs w:val="18"/>
              </w:rPr>
            </w:pPr>
            <w:r w:rsidRPr="005C5D59">
              <w:rPr>
                <w:rFonts w:ascii="Arial" w:hAnsi="Arial" w:cs="Arial"/>
                <w:sz w:val="18"/>
                <w:szCs w:val="18"/>
              </w:rPr>
              <w:t>If the user responds “Yes”</w:t>
            </w:r>
            <w:r>
              <w:rPr>
                <w:rFonts w:ascii="Arial" w:hAnsi="Arial" w:cs="Arial"/>
                <w:sz w:val="18"/>
                <w:szCs w:val="18"/>
              </w:rPr>
              <w:t>,</w:t>
            </w:r>
            <w:r w:rsidRPr="005C5D59">
              <w:rPr>
                <w:rFonts w:ascii="Arial" w:hAnsi="Arial" w:cs="Arial"/>
                <w:sz w:val="18"/>
                <w:szCs w:val="18"/>
              </w:rPr>
              <w:t xml:space="preserve"> the system will require a comment (free text or canned, “unit issue” context) and capture the transacti</w:t>
            </w:r>
            <w:r>
              <w:rPr>
                <w:rFonts w:ascii="Arial" w:hAnsi="Arial" w:cs="Arial"/>
                <w:sz w:val="18"/>
                <w:szCs w:val="18"/>
              </w:rPr>
              <w:t>on details for inclusion in an Exception R</w:t>
            </w:r>
            <w:r w:rsidRPr="005C5D59">
              <w:rPr>
                <w:rFonts w:ascii="Arial" w:hAnsi="Arial" w:cs="Arial"/>
                <w:sz w:val="18"/>
                <w:szCs w:val="18"/>
              </w:rPr>
              <w:t>eport</w:t>
            </w:r>
            <w:r>
              <w:rPr>
                <w:rFonts w:ascii="Arial" w:hAnsi="Arial" w:cs="Arial"/>
                <w:sz w:val="18"/>
                <w:szCs w:val="18"/>
              </w:rPr>
              <w:t xml:space="preserve"> entry</w:t>
            </w:r>
            <w:r w:rsidRPr="005C5D59">
              <w:rPr>
                <w:rFonts w:ascii="Arial" w:hAnsi="Arial" w:cs="Arial"/>
                <w:sz w:val="18"/>
                <w:szCs w:val="18"/>
              </w:rPr>
              <w:t xml:space="preserve">: </w:t>
            </w:r>
            <w:r w:rsidRPr="005C5D59">
              <w:rPr>
                <w:rFonts w:ascii="Arial" w:hAnsi="Arial" w:cs="Arial"/>
                <w:i/>
                <w:sz w:val="18"/>
                <w:szCs w:val="18"/>
              </w:rPr>
              <w:t>Unit issued with unsatisfied Transfusion Requirement</w:t>
            </w:r>
            <w:r w:rsidRPr="005C5D59">
              <w:rPr>
                <w:rFonts w:ascii="Arial" w:hAnsi="Arial" w:cs="Arial"/>
                <w:sz w:val="18"/>
                <w:szCs w:val="18"/>
              </w:rPr>
              <w:t xml:space="preserve"> </w:t>
            </w:r>
            <w:r w:rsidR="005C48D9">
              <w:rPr>
                <w:rFonts w:ascii="Arial" w:hAnsi="Arial" w:cs="Arial"/>
                <w:sz w:val="18"/>
                <w:szCs w:val="18"/>
              </w:rPr>
              <w:t>.</w:t>
            </w:r>
          </w:p>
        </w:tc>
      </w:tr>
    </w:tbl>
    <w:p w:rsidR="009125FD" w:rsidRDefault="009125FD" w:rsidP="009125FD"/>
    <w:p w:rsidR="00C15299" w:rsidRDefault="00DA0A28" w:rsidP="00C15299">
      <w:pPr>
        <w:pStyle w:val="Caption"/>
      </w:pPr>
      <w:r>
        <w:br w:type="page"/>
      </w:r>
      <w:bookmarkStart w:id="938" w:name="_Ref343502634"/>
      <w:r w:rsidR="00C15299">
        <w:lastRenderedPageBreak/>
        <w:t xml:space="preserve">Figure </w:t>
      </w:r>
      <w:r w:rsidR="00C15299">
        <w:fldChar w:fldCharType="begin"/>
      </w:r>
      <w:r w:rsidR="00C15299">
        <w:instrText xml:space="preserve"> SEQ Figure \* ARABIC </w:instrText>
      </w:r>
      <w:r w:rsidR="00C15299">
        <w:fldChar w:fldCharType="separate"/>
      </w:r>
      <w:r w:rsidR="00543C20">
        <w:rPr>
          <w:noProof/>
        </w:rPr>
        <w:t>151</w:t>
      </w:r>
      <w:r w:rsidR="00C15299">
        <w:fldChar w:fldCharType="end"/>
      </w:r>
      <w:r w:rsidR="00C15299">
        <w:t>: CMV Negative Cellular Products* and Select Blood Unit</w:t>
      </w:r>
      <w:bookmarkEnd w:id="938"/>
    </w:p>
    <w:tbl>
      <w:tblPr>
        <w:tblW w:w="102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72" w:type="dxa"/>
          <w:right w:w="72" w:type="dxa"/>
        </w:tblCellMar>
        <w:tblLook w:val="04A0" w:firstRow="1" w:lastRow="0" w:firstColumn="1" w:lastColumn="0" w:noHBand="0" w:noVBand="1"/>
      </w:tblPr>
      <w:tblGrid>
        <w:gridCol w:w="1843"/>
        <w:gridCol w:w="1469"/>
        <w:gridCol w:w="1260"/>
        <w:gridCol w:w="1620"/>
        <w:gridCol w:w="4050"/>
      </w:tblGrid>
      <w:tr w:rsidR="009125FD" w:rsidRPr="005C5D59" w:rsidTr="009125FD">
        <w:trPr>
          <w:cantSplit/>
          <w:trHeight w:val="305"/>
          <w:tblHeader/>
        </w:trPr>
        <w:tc>
          <w:tcPr>
            <w:tcW w:w="10242" w:type="dxa"/>
            <w:gridSpan w:val="5"/>
            <w:tcBorders>
              <w:top w:val="single" w:sz="4" w:space="0" w:color="000000"/>
              <w:left w:val="single" w:sz="4" w:space="0" w:color="000000"/>
              <w:right w:val="single" w:sz="4" w:space="0" w:color="000000"/>
            </w:tcBorders>
            <w:shd w:val="pct25" w:color="auto" w:fill="auto"/>
            <w:vAlign w:val="bottom"/>
            <w:hideMark/>
          </w:tcPr>
          <w:p w:rsidR="009125FD" w:rsidRPr="005C5D59" w:rsidRDefault="009125FD" w:rsidP="009125FD">
            <w:pPr>
              <w:rPr>
                <w:rFonts w:ascii="Arial" w:hAnsi="Arial" w:cs="Arial"/>
                <w:b/>
                <w:sz w:val="18"/>
                <w:szCs w:val="18"/>
              </w:rPr>
            </w:pPr>
            <w:r w:rsidRPr="005C5D59">
              <w:rPr>
                <w:rFonts w:ascii="Arial" w:hAnsi="Arial" w:cs="Arial"/>
                <w:b/>
                <w:sz w:val="18"/>
                <w:szCs w:val="18"/>
              </w:rPr>
              <w:t xml:space="preserve">Select Unit: </w:t>
            </w:r>
            <w:r>
              <w:rPr>
                <w:rFonts w:ascii="Arial" w:hAnsi="Arial" w:cs="Arial"/>
                <w:b/>
                <w:sz w:val="18"/>
                <w:szCs w:val="18"/>
              </w:rPr>
              <w:t xml:space="preserve"> CMV </w:t>
            </w:r>
            <w:r w:rsidRPr="00C22EDE">
              <w:rPr>
                <w:rFonts w:ascii="Arial" w:hAnsi="Arial" w:cs="Arial"/>
                <w:b/>
                <w:sz w:val="18"/>
                <w:szCs w:val="18"/>
              </w:rPr>
              <w:t>Negative Cellular Products</w:t>
            </w:r>
          </w:p>
        </w:tc>
      </w:tr>
      <w:tr w:rsidR="009125FD" w:rsidRPr="005C5D59" w:rsidTr="009125FD">
        <w:trPr>
          <w:cantSplit/>
          <w:trHeight w:val="432"/>
          <w:tblHeader/>
        </w:trPr>
        <w:tc>
          <w:tcPr>
            <w:tcW w:w="1843" w:type="dxa"/>
            <w:tcBorders>
              <w:left w:val="single" w:sz="4" w:space="0" w:color="000000"/>
              <w:bottom w:val="single" w:sz="4" w:space="0" w:color="000000"/>
              <w:right w:val="single" w:sz="4" w:space="0" w:color="000000"/>
            </w:tcBorders>
            <w:shd w:val="pct25" w:color="auto" w:fill="auto"/>
            <w:vAlign w:val="bottom"/>
            <w:hideMark/>
          </w:tcPr>
          <w:p w:rsidR="009125FD" w:rsidRPr="005C5D59" w:rsidRDefault="009125FD" w:rsidP="009125FD">
            <w:pPr>
              <w:rPr>
                <w:rFonts w:ascii="Arial" w:hAnsi="Arial" w:cs="Arial"/>
                <w:b/>
                <w:sz w:val="18"/>
                <w:szCs w:val="18"/>
              </w:rPr>
            </w:pPr>
            <w:r w:rsidRPr="005C5D59">
              <w:rPr>
                <w:rFonts w:ascii="Arial" w:hAnsi="Arial" w:cs="Arial"/>
                <w:b/>
                <w:sz w:val="18"/>
                <w:szCs w:val="18"/>
              </w:rPr>
              <w:t>Patient Active Transfusion Requirement</w:t>
            </w:r>
          </w:p>
        </w:tc>
        <w:tc>
          <w:tcPr>
            <w:tcW w:w="1469" w:type="dxa"/>
            <w:tcBorders>
              <w:left w:val="single" w:sz="4" w:space="0" w:color="000000"/>
              <w:bottom w:val="single" w:sz="4" w:space="0" w:color="000000"/>
              <w:right w:val="single" w:sz="4" w:space="0" w:color="000000"/>
            </w:tcBorders>
            <w:shd w:val="pct25" w:color="auto" w:fill="auto"/>
            <w:vAlign w:val="bottom"/>
            <w:hideMark/>
          </w:tcPr>
          <w:p w:rsidR="009125FD" w:rsidRPr="005C5D59" w:rsidRDefault="009125FD" w:rsidP="009125FD">
            <w:pPr>
              <w:rPr>
                <w:rFonts w:ascii="Arial" w:hAnsi="Arial" w:cs="Arial"/>
                <w:b/>
                <w:color w:val="000000"/>
                <w:sz w:val="18"/>
                <w:szCs w:val="18"/>
                <w:highlight w:val="yellow"/>
              </w:rPr>
            </w:pPr>
            <w:r w:rsidRPr="005C5D59">
              <w:rPr>
                <w:rFonts w:ascii="Arial" w:hAnsi="Arial" w:cs="Arial"/>
                <w:b/>
                <w:sz w:val="18"/>
                <w:szCs w:val="18"/>
              </w:rPr>
              <w:t>Ordered Component Class*</w:t>
            </w:r>
          </w:p>
        </w:tc>
        <w:tc>
          <w:tcPr>
            <w:tcW w:w="1260" w:type="dxa"/>
            <w:tcBorders>
              <w:top w:val="single" w:sz="4" w:space="0" w:color="000000"/>
              <w:left w:val="single" w:sz="4" w:space="0" w:color="000000"/>
              <w:bottom w:val="single" w:sz="4" w:space="0" w:color="000000"/>
              <w:right w:val="single" w:sz="4" w:space="0" w:color="000000"/>
            </w:tcBorders>
            <w:shd w:val="pct25" w:color="auto" w:fill="auto"/>
            <w:vAlign w:val="bottom"/>
          </w:tcPr>
          <w:p w:rsidR="009125FD" w:rsidRPr="005C5D59" w:rsidRDefault="009125FD" w:rsidP="009125FD">
            <w:pPr>
              <w:jc w:val="center"/>
              <w:rPr>
                <w:rFonts w:ascii="Arial" w:hAnsi="Arial" w:cs="Arial"/>
                <w:b/>
                <w:sz w:val="18"/>
                <w:szCs w:val="18"/>
              </w:rPr>
            </w:pPr>
            <w:r>
              <w:rPr>
                <w:rFonts w:ascii="Arial" w:hAnsi="Arial" w:cs="Arial"/>
                <w:b/>
                <w:sz w:val="18"/>
                <w:szCs w:val="18"/>
              </w:rPr>
              <w:t>Selected U</w:t>
            </w:r>
            <w:r w:rsidRPr="005C5D59">
              <w:rPr>
                <w:rFonts w:ascii="Arial" w:hAnsi="Arial" w:cs="Arial"/>
                <w:b/>
                <w:sz w:val="18"/>
                <w:szCs w:val="18"/>
              </w:rPr>
              <w:t>nit is</w:t>
            </w:r>
          </w:p>
        </w:tc>
        <w:tc>
          <w:tcPr>
            <w:tcW w:w="1620" w:type="dxa"/>
            <w:tcBorders>
              <w:top w:val="single" w:sz="4" w:space="0" w:color="000000"/>
              <w:left w:val="single" w:sz="4" w:space="0" w:color="000000"/>
              <w:bottom w:val="single" w:sz="4" w:space="0" w:color="000000"/>
              <w:right w:val="single" w:sz="4" w:space="0" w:color="000000"/>
            </w:tcBorders>
            <w:shd w:val="pct25" w:color="auto" w:fill="auto"/>
            <w:vAlign w:val="bottom"/>
          </w:tcPr>
          <w:p w:rsidR="009125FD" w:rsidRPr="005C5D59" w:rsidRDefault="009125FD" w:rsidP="009125FD">
            <w:pPr>
              <w:jc w:val="center"/>
              <w:rPr>
                <w:rFonts w:ascii="Arial" w:hAnsi="Arial" w:cs="Arial"/>
                <w:b/>
                <w:sz w:val="18"/>
                <w:szCs w:val="18"/>
              </w:rPr>
            </w:pPr>
            <w:r w:rsidRPr="005C5D59">
              <w:rPr>
                <w:rFonts w:ascii="Arial" w:hAnsi="Arial" w:cs="Arial"/>
                <w:b/>
                <w:sz w:val="18"/>
                <w:szCs w:val="18"/>
              </w:rPr>
              <w:t>User Role</w:t>
            </w:r>
          </w:p>
        </w:tc>
        <w:tc>
          <w:tcPr>
            <w:tcW w:w="4050" w:type="dxa"/>
            <w:tcBorders>
              <w:top w:val="single" w:sz="4" w:space="0" w:color="000000"/>
              <w:left w:val="single" w:sz="4" w:space="0" w:color="000000"/>
              <w:bottom w:val="single" w:sz="4" w:space="0" w:color="000000"/>
              <w:right w:val="single" w:sz="4" w:space="0" w:color="000000"/>
            </w:tcBorders>
            <w:shd w:val="pct25" w:color="auto" w:fill="auto"/>
            <w:vAlign w:val="bottom"/>
          </w:tcPr>
          <w:p w:rsidR="009125FD" w:rsidRPr="005C5D59" w:rsidRDefault="009125FD" w:rsidP="009125FD">
            <w:pPr>
              <w:jc w:val="center"/>
              <w:rPr>
                <w:rFonts w:ascii="Arial" w:hAnsi="Arial" w:cs="Arial"/>
                <w:b/>
                <w:sz w:val="18"/>
                <w:szCs w:val="18"/>
              </w:rPr>
            </w:pPr>
            <w:r>
              <w:rPr>
                <w:rFonts w:ascii="Arial" w:hAnsi="Arial" w:cs="Arial"/>
                <w:b/>
                <w:sz w:val="18"/>
                <w:szCs w:val="18"/>
              </w:rPr>
              <w:t xml:space="preserve">VBECS </w:t>
            </w:r>
            <w:r w:rsidRPr="005C5D59">
              <w:rPr>
                <w:rFonts w:ascii="Arial" w:hAnsi="Arial" w:cs="Arial"/>
                <w:b/>
                <w:sz w:val="18"/>
                <w:szCs w:val="18"/>
              </w:rPr>
              <w:t>Response</w:t>
            </w:r>
          </w:p>
        </w:tc>
      </w:tr>
      <w:tr w:rsidR="009125FD" w:rsidRPr="005C5D59" w:rsidTr="009125FD">
        <w:trPr>
          <w:cantSplit/>
          <w:trHeight w:val="284"/>
        </w:trPr>
        <w:tc>
          <w:tcPr>
            <w:tcW w:w="1843" w:type="dxa"/>
            <w:vMerge w:val="restart"/>
            <w:tcBorders>
              <w:top w:val="single" w:sz="4" w:space="0" w:color="000000"/>
              <w:left w:val="single" w:sz="4" w:space="0" w:color="000000"/>
              <w:right w:val="single" w:sz="4" w:space="0" w:color="000000"/>
            </w:tcBorders>
            <w:vAlign w:val="center"/>
            <w:hideMark/>
          </w:tcPr>
          <w:p w:rsidR="009125FD" w:rsidRPr="00B62010" w:rsidRDefault="009125FD" w:rsidP="009125FD">
            <w:pPr>
              <w:jc w:val="center"/>
              <w:rPr>
                <w:rFonts w:ascii="Arial" w:hAnsi="Arial" w:cs="Arial"/>
                <w:b/>
                <w:sz w:val="20"/>
                <w:szCs w:val="20"/>
              </w:rPr>
            </w:pPr>
            <w:r w:rsidRPr="00A92752">
              <w:rPr>
                <w:rFonts w:ascii="Arial" w:hAnsi="Arial" w:cs="Arial"/>
                <w:b/>
                <w:sz w:val="28"/>
                <w:szCs w:val="28"/>
              </w:rPr>
              <w:t>CMV negative cellular products</w:t>
            </w:r>
            <w:r w:rsidRPr="00B62010">
              <w:rPr>
                <w:rFonts w:ascii="Arial" w:hAnsi="Arial" w:cs="Arial"/>
                <w:b/>
                <w:sz w:val="20"/>
                <w:szCs w:val="20"/>
              </w:rPr>
              <w:t xml:space="preserve">*  </w:t>
            </w:r>
          </w:p>
        </w:tc>
        <w:tc>
          <w:tcPr>
            <w:tcW w:w="1469" w:type="dxa"/>
            <w:tcBorders>
              <w:top w:val="single" w:sz="4" w:space="0" w:color="000000"/>
              <w:left w:val="single" w:sz="4" w:space="0" w:color="000000"/>
              <w:right w:val="single" w:sz="4" w:space="0" w:color="000000"/>
            </w:tcBorders>
            <w:shd w:val="pct10" w:color="auto" w:fill="auto"/>
            <w:vAlign w:val="center"/>
            <w:hideMark/>
          </w:tcPr>
          <w:p w:rsidR="009125FD" w:rsidRDefault="009125FD" w:rsidP="009125FD">
            <w:pPr>
              <w:spacing w:after="120"/>
              <w:jc w:val="center"/>
              <w:rPr>
                <w:rFonts w:ascii="Arial" w:hAnsi="Arial" w:cs="Arial"/>
                <w:sz w:val="18"/>
                <w:szCs w:val="18"/>
              </w:rPr>
            </w:pPr>
            <w:r w:rsidRPr="005C5D59">
              <w:rPr>
                <w:rFonts w:ascii="Arial" w:hAnsi="Arial" w:cs="Arial"/>
                <w:sz w:val="18"/>
                <w:szCs w:val="18"/>
              </w:rPr>
              <w:t xml:space="preserve">RED BLOOD CELLS </w:t>
            </w:r>
          </w:p>
          <w:p w:rsidR="009125FD" w:rsidRDefault="009125FD" w:rsidP="009125FD">
            <w:pPr>
              <w:spacing w:after="120"/>
              <w:jc w:val="center"/>
              <w:rPr>
                <w:rFonts w:ascii="Arial" w:hAnsi="Arial" w:cs="Arial"/>
                <w:sz w:val="18"/>
                <w:szCs w:val="18"/>
              </w:rPr>
            </w:pPr>
            <w:r w:rsidRPr="005C5D59">
              <w:rPr>
                <w:rFonts w:ascii="Arial" w:hAnsi="Arial" w:cs="Arial"/>
                <w:sz w:val="18"/>
                <w:szCs w:val="18"/>
              </w:rPr>
              <w:t xml:space="preserve">  WHOLE BLOOD</w:t>
            </w:r>
          </w:p>
          <w:p w:rsidR="009125FD" w:rsidRDefault="009125FD" w:rsidP="009125FD">
            <w:pPr>
              <w:spacing w:after="120"/>
              <w:jc w:val="center"/>
              <w:rPr>
                <w:rFonts w:ascii="Arial" w:hAnsi="Arial" w:cs="Arial"/>
                <w:sz w:val="18"/>
                <w:szCs w:val="18"/>
              </w:rPr>
            </w:pPr>
            <w:r w:rsidRPr="005C5D59">
              <w:rPr>
                <w:rFonts w:ascii="Arial" w:hAnsi="Arial" w:cs="Arial"/>
                <w:sz w:val="18"/>
                <w:szCs w:val="18"/>
              </w:rPr>
              <w:t xml:space="preserve"> PLATELETS</w:t>
            </w:r>
          </w:p>
          <w:p w:rsidR="009125FD" w:rsidRPr="005C5D59" w:rsidRDefault="009125FD" w:rsidP="009125FD">
            <w:pPr>
              <w:spacing w:after="120"/>
              <w:jc w:val="center"/>
              <w:rPr>
                <w:rFonts w:ascii="Arial" w:hAnsi="Arial" w:cs="Arial"/>
                <w:sz w:val="18"/>
                <w:szCs w:val="18"/>
              </w:rPr>
            </w:pPr>
            <w:r w:rsidRPr="005C5D59">
              <w:rPr>
                <w:rFonts w:ascii="Arial" w:hAnsi="Arial" w:cs="Arial"/>
                <w:color w:val="000000"/>
                <w:sz w:val="18"/>
                <w:szCs w:val="18"/>
              </w:rPr>
              <w:t>OTHER</w:t>
            </w:r>
          </w:p>
        </w:tc>
        <w:tc>
          <w:tcPr>
            <w:tcW w:w="1260" w:type="dxa"/>
            <w:tcBorders>
              <w:top w:val="single" w:sz="4" w:space="0" w:color="000000"/>
              <w:left w:val="single" w:sz="4" w:space="0" w:color="000000"/>
              <w:right w:val="single" w:sz="4" w:space="0" w:color="000000"/>
            </w:tcBorders>
            <w:shd w:val="pct10" w:color="auto" w:fill="auto"/>
            <w:vAlign w:val="center"/>
            <w:hideMark/>
          </w:tcPr>
          <w:p w:rsidR="009125FD" w:rsidRPr="00F80646" w:rsidRDefault="009125FD" w:rsidP="009125FD">
            <w:pPr>
              <w:jc w:val="center"/>
              <w:rPr>
                <w:rFonts w:ascii="Arial" w:hAnsi="Arial" w:cs="Arial"/>
                <w:b/>
                <w:sz w:val="18"/>
                <w:szCs w:val="18"/>
              </w:rPr>
            </w:pPr>
            <w:r w:rsidRPr="008E2609">
              <w:rPr>
                <w:rFonts w:ascii="Arial" w:hAnsi="Arial" w:cs="Arial"/>
                <w:sz w:val="18"/>
                <w:szCs w:val="18"/>
              </w:rPr>
              <w:t>CMV Negative</w:t>
            </w:r>
            <w:r>
              <w:rPr>
                <w:rFonts w:ascii="Arial" w:hAnsi="Arial" w:cs="Arial"/>
                <w:b/>
                <w:sz w:val="18"/>
                <w:szCs w:val="18"/>
              </w:rPr>
              <w:t>*</w:t>
            </w:r>
          </w:p>
        </w:tc>
        <w:tc>
          <w:tcPr>
            <w:tcW w:w="1620" w:type="dxa"/>
            <w:tcBorders>
              <w:top w:val="single" w:sz="4" w:space="0" w:color="000000"/>
              <w:left w:val="single" w:sz="4" w:space="0" w:color="000000"/>
              <w:right w:val="single" w:sz="4" w:space="0" w:color="000000"/>
            </w:tcBorders>
            <w:shd w:val="pct10" w:color="auto" w:fill="auto"/>
            <w:vAlign w:val="center"/>
            <w:hideMark/>
          </w:tcPr>
          <w:p w:rsidR="009125FD" w:rsidRPr="008E2609" w:rsidRDefault="009125FD" w:rsidP="009125FD">
            <w:pPr>
              <w:jc w:val="center"/>
              <w:rPr>
                <w:rFonts w:ascii="Arial" w:hAnsi="Arial" w:cs="Arial"/>
                <w:sz w:val="18"/>
                <w:szCs w:val="18"/>
              </w:rPr>
            </w:pPr>
            <w:r w:rsidRPr="008E2609">
              <w:rPr>
                <w:rFonts w:ascii="Arial" w:hAnsi="Arial" w:cs="Arial"/>
                <w:sz w:val="18"/>
                <w:szCs w:val="18"/>
              </w:rPr>
              <w:t>ALL VBECS Users</w:t>
            </w:r>
          </w:p>
        </w:tc>
        <w:tc>
          <w:tcPr>
            <w:tcW w:w="4050" w:type="dxa"/>
            <w:tcBorders>
              <w:top w:val="single" w:sz="4" w:space="0" w:color="000000"/>
              <w:left w:val="single" w:sz="4" w:space="0" w:color="000000"/>
              <w:right w:val="single" w:sz="4" w:space="0" w:color="000000"/>
            </w:tcBorders>
            <w:shd w:val="pct10" w:color="auto" w:fill="auto"/>
            <w:vAlign w:val="center"/>
          </w:tcPr>
          <w:p w:rsidR="009125FD" w:rsidRPr="005C5D59" w:rsidRDefault="009125FD" w:rsidP="009125FD">
            <w:pPr>
              <w:jc w:val="center"/>
              <w:rPr>
                <w:rFonts w:ascii="Arial" w:hAnsi="Arial" w:cs="Arial"/>
                <w:sz w:val="18"/>
                <w:szCs w:val="18"/>
              </w:rPr>
            </w:pPr>
            <w:r w:rsidRPr="005C5D59">
              <w:rPr>
                <w:rFonts w:ascii="Arial" w:hAnsi="Arial" w:cs="Arial"/>
                <w:sz w:val="18"/>
                <w:szCs w:val="18"/>
              </w:rPr>
              <w:t>No warning message will display.</w:t>
            </w:r>
          </w:p>
        </w:tc>
      </w:tr>
      <w:tr w:rsidR="009125FD" w:rsidRPr="005C5D59" w:rsidTr="009125FD">
        <w:trPr>
          <w:cantSplit/>
          <w:trHeight w:val="576"/>
        </w:trPr>
        <w:tc>
          <w:tcPr>
            <w:tcW w:w="1843" w:type="dxa"/>
            <w:vMerge/>
            <w:tcBorders>
              <w:left w:val="single" w:sz="4" w:space="0" w:color="000000"/>
              <w:right w:val="single" w:sz="4" w:space="0" w:color="000000"/>
            </w:tcBorders>
            <w:vAlign w:val="bottom"/>
          </w:tcPr>
          <w:p w:rsidR="009125FD" w:rsidRPr="005C5D59" w:rsidRDefault="009125FD" w:rsidP="009125FD">
            <w:pPr>
              <w:rPr>
                <w:rFonts w:ascii="Arial" w:hAnsi="Arial" w:cs="Arial"/>
                <w:b/>
                <w:sz w:val="18"/>
                <w:szCs w:val="18"/>
              </w:rPr>
            </w:pPr>
          </w:p>
        </w:tc>
        <w:tc>
          <w:tcPr>
            <w:tcW w:w="1469" w:type="dxa"/>
            <w:tcBorders>
              <w:top w:val="single" w:sz="4" w:space="0" w:color="000000"/>
              <w:left w:val="single" w:sz="4" w:space="0" w:color="000000"/>
              <w:bottom w:val="single" w:sz="4" w:space="0" w:color="000000"/>
              <w:right w:val="single" w:sz="4" w:space="0" w:color="000000"/>
            </w:tcBorders>
            <w:vAlign w:val="center"/>
          </w:tcPr>
          <w:p w:rsidR="009125FD" w:rsidRDefault="009125FD" w:rsidP="009125FD">
            <w:pPr>
              <w:rPr>
                <w:rFonts w:ascii="Arial" w:hAnsi="Arial" w:cs="Arial"/>
                <w:sz w:val="18"/>
                <w:szCs w:val="18"/>
              </w:rPr>
            </w:pPr>
            <w:r w:rsidRPr="005C5D59">
              <w:rPr>
                <w:rFonts w:ascii="Arial" w:hAnsi="Arial" w:cs="Arial"/>
                <w:sz w:val="18"/>
                <w:szCs w:val="18"/>
              </w:rPr>
              <w:t>RED BLOOD CELLS</w:t>
            </w:r>
          </w:p>
          <w:p w:rsidR="009125FD" w:rsidRDefault="009125FD" w:rsidP="009125FD">
            <w:pPr>
              <w:rPr>
                <w:rFonts w:ascii="Arial" w:hAnsi="Arial" w:cs="Arial"/>
                <w:sz w:val="18"/>
                <w:szCs w:val="18"/>
              </w:rPr>
            </w:pPr>
          </w:p>
          <w:p w:rsidR="009125FD" w:rsidRDefault="009125FD" w:rsidP="009125FD">
            <w:pPr>
              <w:rPr>
                <w:rFonts w:ascii="Arial" w:hAnsi="Arial" w:cs="Arial"/>
                <w:sz w:val="18"/>
                <w:szCs w:val="18"/>
              </w:rPr>
            </w:pPr>
            <w:r w:rsidRPr="005C5D59">
              <w:rPr>
                <w:rFonts w:ascii="Arial" w:hAnsi="Arial" w:cs="Arial"/>
                <w:sz w:val="18"/>
                <w:szCs w:val="18"/>
              </w:rPr>
              <w:t>WHOLE BLOOD</w:t>
            </w:r>
          </w:p>
          <w:p w:rsidR="009125FD" w:rsidRDefault="009125FD" w:rsidP="009125FD">
            <w:pPr>
              <w:rPr>
                <w:rFonts w:ascii="Arial" w:hAnsi="Arial" w:cs="Arial"/>
                <w:sz w:val="18"/>
                <w:szCs w:val="18"/>
              </w:rPr>
            </w:pPr>
          </w:p>
          <w:p w:rsidR="009125FD" w:rsidRDefault="009125FD" w:rsidP="009125FD">
            <w:pPr>
              <w:rPr>
                <w:rFonts w:ascii="Arial" w:hAnsi="Arial" w:cs="Arial"/>
                <w:sz w:val="18"/>
                <w:szCs w:val="18"/>
              </w:rPr>
            </w:pPr>
            <w:r w:rsidRPr="005C5D59">
              <w:rPr>
                <w:rFonts w:ascii="Arial" w:hAnsi="Arial" w:cs="Arial"/>
                <w:sz w:val="18"/>
                <w:szCs w:val="18"/>
              </w:rPr>
              <w:t>PLATELETS</w:t>
            </w:r>
          </w:p>
          <w:p w:rsidR="009125FD" w:rsidRDefault="009125FD" w:rsidP="009125FD">
            <w:pPr>
              <w:rPr>
                <w:rFonts w:ascii="Arial" w:hAnsi="Arial" w:cs="Arial"/>
                <w:color w:val="000000"/>
                <w:sz w:val="18"/>
                <w:szCs w:val="18"/>
              </w:rPr>
            </w:pPr>
            <w:r w:rsidRPr="005C5D59">
              <w:rPr>
                <w:rFonts w:ascii="Arial" w:hAnsi="Arial" w:cs="Arial"/>
                <w:color w:val="000000"/>
                <w:sz w:val="18"/>
                <w:szCs w:val="18"/>
              </w:rPr>
              <w:t xml:space="preserve"> </w:t>
            </w:r>
          </w:p>
          <w:p w:rsidR="009125FD" w:rsidRPr="005C5D59" w:rsidRDefault="009125FD" w:rsidP="009125FD">
            <w:pPr>
              <w:rPr>
                <w:rFonts w:ascii="Arial" w:hAnsi="Arial" w:cs="Arial"/>
                <w:sz w:val="18"/>
                <w:szCs w:val="18"/>
              </w:rPr>
            </w:pPr>
            <w:r w:rsidRPr="005C5D59">
              <w:rPr>
                <w:rFonts w:ascii="Arial" w:hAnsi="Arial" w:cs="Arial"/>
                <w:color w:val="000000"/>
                <w:sz w:val="18"/>
                <w:szCs w:val="18"/>
              </w:rPr>
              <w:t>OTHER</w:t>
            </w:r>
            <w:r>
              <w:rPr>
                <w:rFonts w:ascii="Arial" w:hAnsi="Arial" w:cs="Arial"/>
                <w:color w:val="000000"/>
                <w:sz w:val="18"/>
                <w:szCs w:val="18"/>
              </w:rPr>
              <w:t>*</w:t>
            </w:r>
          </w:p>
        </w:tc>
        <w:tc>
          <w:tcPr>
            <w:tcW w:w="1260" w:type="dxa"/>
            <w:tcBorders>
              <w:top w:val="single" w:sz="4" w:space="0" w:color="000000"/>
              <w:left w:val="single" w:sz="4" w:space="0" w:color="000000"/>
              <w:bottom w:val="single" w:sz="4" w:space="0" w:color="000000"/>
              <w:right w:val="single" w:sz="4" w:space="0" w:color="000000"/>
            </w:tcBorders>
            <w:vAlign w:val="center"/>
          </w:tcPr>
          <w:p w:rsidR="009125FD" w:rsidRDefault="009125FD" w:rsidP="009125FD">
            <w:pPr>
              <w:jc w:val="center"/>
              <w:rPr>
                <w:rFonts w:ascii="Arial" w:hAnsi="Arial" w:cs="Arial"/>
                <w:b/>
                <w:color w:val="FF0000"/>
                <w:sz w:val="18"/>
                <w:szCs w:val="18"/>
              </w:rPr>
            </w:pPr>
            <w:r>
              <w:rPr>
                <w:rFonts w:ascii="Arial" w:hAnsi="Arial" w:cs="Arial"/>
                <w:b/>
                <w:color w:val="FF0000"/>
                <w:sz w:val="18"/>
                <w:szCs w:val="18"/>
              </w:rPr>
              <w:t xml:space="preserve">Not </w:t>
            </w:r>
          </w:p>
          <w:p w:rsidR="009125FD" w:rsidRPr="00871BF2" w:rsidRDefault="009125FD" w:rsidP="009125FD">
            <w:pPr>
              <w:jc w:val="center"/>
              <w:rPr>
                <w:rFonts w:ascii="Arial" w:hAnsi="Arial" w:cs="Arial"/>
                <w:b/>
                <w:color w:val="FF0000"/>
                <w:sz w:val="18"/>
                <w:szCs w:val="18"/>
              </w:rPr>
            </w:pPr>
            <w:r>
              <w:rPr>
                <w:rFonts w:ascii="Arial" w:hAnsi="Arial" w:cs="Arial"/>
                <w:b/>
                <w:color w:val="FF0000"/>
                <w:sz w:val="18"/>
                <w:szCs w:val="18"/>
              </w:rPr>
              <w:t>CMV negative</w:t>
            </w:r>
          </w:p>
        </w:tc>
        <w:tc>
          <w:tcPr>
            <w:tcW w:w="1620" w:type="dxa"/>
            <w:tcBorders>
              <w:top w:val="single" w:sz="4" w:space="0" w:color="000000"/>
              <w:left w:val="single" w:sz="4" w:space="0" w:color="000000"/>
              <w:bottom w:val="single" w:sz="4" w:space="0" w:color="000000"/>
              <w:right w:val="single" w:sz="4" w:space="0" w:color="000000"/>
            </w:tcBorders>
            <w:vAlign w:val="center"/>
          </w:tcPr>
          <w:p w:rsidR="009125FD" w:rsidRPr="00FB56F0" w:rsidRDefault="009125FD" w:rsidP="009125FD">
            <w:pPr>
              <w:rPr>
                <w:rFonts w:ascii="Arial" w:hAnsi="Arial" w:cs="Arial"/>
                <w:sz w:val="18"/>
                <w:szCs w:val="18"/>
              </w:rPr>
            </w:pPr>
            <w:r w:rsidRPr="00FB56F0">
              <w:rPr>
                <w:rFonts w:ascii="Arial" w:hAnsi="Arial" w:cs="Arial"/>
                <w:noProof/>
                <w:sz w:val="18"/>
                <w:szCs w:val="18"/>
              </w:rPr>
              <w:t>Technologist</w:t>
            </w:r>
          </w:p>
          <w:p w:rsidR="009125FD" w:rsidRPr="00836EE2" w:rsidRDefault="009125FD" w:rsidP="009125FD">
            <w:pPr>
              <w:ind w:left="36"/>
              <w:rPr>
                <w:rFonts w:ascii="Arial" w:hAnsi="Arial" w:cs="Arial"/>
                <w:sz w:val="18"/>
                <w:szCs w:val="18"/>
              </w:rPr>
            </w:pPr>
          </w:p>
          <w:p w:rsidR="009125FD" w:rsidRPr="005C5D59" w:rsidRDefault="009125FD" w:rsidP="009125FD">
            <w:pPr>
              <w:rPr>
                <w:rFonts w:ascii="Arial" w:hAnsi="Arial" w:cs="Arial"/>
                <w:sz w:val="18"/>
                <w:szCs w:val="18"/>
              </w:rPr>
            </w:pPr>
            <w:r w:rsidRPr="00FB56F0">
              <w:rPr>
                <w:rFonts w:ascii="Arial" w:hAnsi="Arial" w:cs="Arial"/>
                <w:noProof/>
                <w:sz w:val="18"/>
                <w:szCs w:val="18"/>
              </w:rPr>
              <w:t>Enhanced Technologist</w:t>
            </w:r>
          </w:p>
        </w:tc>
        <w:tc>
          <w:tcPr>
            <w:tcW w:w="4050" w:type="dxa"/>
            <w:tcBorders>
              <w:top w:val="single" w:sz="4" w:space="0" w:color="000000"/>
              <w:left w:val="single" w:sz="4" w:space="0" w:color="000000"/>
              <w:right w:val="single" w:sz="4" w:space="0" w:color="000000"/>
            </w:tcBorders>
          </w:tcPr>
          <w:p w:rsidR="009125FD" w:rsidRPr="007F3B3C" w:rsidRDefault="009125FD" w:rsidP="009125FD">
            <w:pPr>
              <w:pStyle w:val="TableText"/>
              <w:spacing w:before="120"/>
              <w:rPr>
                <w:rStyle w:val="StyleTableText9ptCharChar"/>
                <w:rFonts w:cs="Arial"/>
                <w:i/>
              </w:rPr>
            </w:pPr>
            <w:r w:rsidRPr="005C5D59">
              <w:rPr>
                <w:rStyle w:val="StyleTableText9ptCharChar"/>
                <w:rFonts w:cs="Arial"/>
              </w:rPr>
              <w:t>The Transfusi</w:t>
            </w:r>
            <w:r>
              <w:rPr>
                <w:rStyle w:val="StyleTableText9ptCharChar"/>
                <w:rFonts w:cs="Arial"/>
              </w:rPr>
              <w:t>on Requirement is not satisfied;</w:t>
            </w:r>
            <w:r w:rsidRPr="005C5D59">
              <w:rPr>
                <w:rStyle w:val="StyleTableText9ptCharChar"/>
                <w:rFonts w:cs="Arial"/>
              </w:rPr>
              <w:t xml:space="preserve"> the system emits an audible alert and displays a warning message: </w:t>
            </w:r>
            <w:r w:rsidRPr="007F3B3C">
              <w:rPr>
                <w:rStyle w:val="StyleTableText9ptCharChar"/>
                <w:rFonts w:cs="Arial"/>
                <w:i/>
              </w:rPr>
              <w:t>This unit does not currently satisfy all of the patient’s Transfusion Requirements. Further processing is needed. Continue to select this unit?</w:t>
            </w:r>
          </w:p>
          <w:p w:rsidR="009125FD" w:rsidRPr="005C5D59" w:rsidRDefault="009125FD" w:rsidP="009125FD">
            <w:pPr>
              <w:pStyle w:val="TableText"/>
              <w:rPr>
                <w:rStyle w:val="StyleTableText9ptCharChar"/>
                <w:rFonts w:cs="Arial"/>
              </w:rPr>
            </w:pPr>
            <w:r w:rsidRPr="005C5D59">
              <w:rPr>
                <w:rStyle w:val="StyleTableText9ptCharChar"/>
                <w:rFonts w:cs="Arial"/>
              </w:rPr>
              <w:t>If</w:t>
            </w:r>
            <w:r>
              <w:rPr>
                <w:rStyle w:val="StyleTableText9ptCharChar"/>
                <w:rFonts w:cs="Arial"/>
              </w:rPr>
              <w:t xml:space="preserve"> the user clicks </w:t>
            </w:r>
            <w:r w:rsidRPr="005C5D59">
              <w:rPr>
                <w:rStyle w:val="StyleTableText9ptCharChar"/>
                <w:rFonts w:cs="Arial"/>
              </w:rPr>
              <w:t>“No,” the screen is cleared.</w:t>
            </w:r>
          </w:p>
          <w:p w:rsidR="009125FD" w:rsidRPr="005C5D59" w:rsidRDefault="009125FD" w:rsidP="009125FD">
            <w:pPr>
              <w:pStyle w:val="TableText"/>
              <w:rPr>
                <w:rFonts w:cs="Arial"/>
                <w:noProof/>
              </w:rPr>
            </w:pPr>
            <w:r w:rsidRPr="005C5D59">
              <w:rPr>
                <w:rStyle w:val="StyleTableText9ptCharChar"/>
                <w:rFonts w:cs="Arial"/>
              </w:rPr>
              <w:t xml:space="preserve">If </w:t>
            </w:r>
            <w:r>
              <w:rPr>
                <w:rStyle w:val="StyleTableText9ptCharChar"/>
                <w:rFonts w:cs="Arial"/>
              </w:rPr>
              <w:t>the user clicks “Yes,” selection can continue to select the unit.</w:t>
            </w:r>
          </w:p>
        </w:tc>
      </w:tr>
      <w:tr w:rsidR="009125FD" w:rsidRPr="005C5D59" w:rsidTr="009125FD">
        <w:trPr>
          <w:cantSplit/>
          <w:trHeight w:val="576"/>
        </w:trPr>
        <w:tc>
          <w:tcPr>
            <w:tcW w:w="1843" w:type="dxa"/>
            <w:vMerge/>
            <w:tcBorders>
              <w:left w:val="single" w:sz="4" w:space="0" w:color="000000"/>
              <w:right w:val="single" w:sz="4" w:space="0" w:color="000000"/>
            </w:tcBorders>
            <w:vAlign w:val="bottom"/>
          </w:tcPr>
          <w:p w:rsidR="009125FD" w:rsidRPr="005C5D59" w:rsidRDefault="009125FD" w:rsidP="009125FD">
            <w:pPr>
              <w:rPr>
                <w:rFonts w:ascii="Arial" w:hAnsi="Arial" w:cs="Arial"/>
                <w:b/>
                <w:sz w:val="18"/>
                <w:szCs w:val="18"/>
              </w:rPr>
            </w:pPr>
          </w:p>
        </w:tc>
        <w:tc>
          <w:tcPr>
            <w:tcW w:w="1469" w:type="dxa"/>
            <w:tcBorders>
              <w:top w:val="single" w:sz="4" w:space="0" w:color="000000"/>
              <w:left w:val="single" w:sz="4" w:space="0" w:color="000000"/>
              <w:bottom w:val="single" w:sz="4" w:space="0" w:color="000000"/>
              <w:right w:val="single" w:sz="4" w:space="0" w:color="000000"/>
            </w:tcBorders>
            <w:vAlign w:val="center"/>
          </w:tcPr>
          <w:p w:rsidR="009125FD" w:rsidRDefault="009125FD" w:rsidP="009125FD">
            <w:pPr>
              <w:rPr>
                <w:rFonts w:ascii="Arial" w:hAnsi="Arial" w:cs="Arial"/>
                <w:sz w:val="18"/>
                <w:szCs w:val="18"/>
              </w:rPr>
            </w:pPr>
            <w:r w:rsidRPr="005C5D59">
              <w:rPr>
                <w:rFonts w:ascii="Arial" w:hAnsi="Arial" w:cs="Arial"/>
                <w:sz w:val="18"/>
                <w:szCs w:val="18"/>
              </w:rPr>
              <w:t>RED BLOOD CELLS</w:t>
            </w:r>
          </w:p>
          <w:p w:rsidR="009125FD" w:rsidRDefault="009125FD" w:rsidP="009125FD">
            <w:pPr>
              <w:rPr>
                <w:rFonts w:ascii="Arial" w:hAnsi="Arial" w:cs="Arial"/>
                <w:sz w:val="18"/>
                <w:szCs w:val="18"/>
              </w:rPr>
            </w:pPr>
          </w:p>
          <w:p w:rsidR="009125FD" w:rsidRDefault="009125FD" w:rsidP="009125FD">
            <w:pPr>
              <w:rPr>
                <w:rFonts w:ascii="Arial" w:hAnsi="Arial" w:cs="Arial"/>
                <w:sz w:val="18"/>
                <w:szCs w:val="18"/>
              </w:rPr>
            </w:pPr>
            <w:r w:rsidRPr="005C5D59">
              <w:rPr>
                <w:rFonts w:ascii="Arial" w:hAnsi="Arial" w:cs="Arial"/>
                <w:sz w:val="18"/>
                <w:szCs w:val="18"/>
              </w:rPr>
              <w:t>WHOLE BLOOD</w:t>
            </w:r>
          </w:p>
          <w:p w:rsidR="009125FD" w:rsidRDefault="009125FD" w:rsidP="009125FD">
            <w:pPr>
              <w:rPr>
                <w:rFonts w:ascii="Arial" w:hAnsi="Arial" w:cs="Arial"/>
                <w:sz w:val="18"/>
                <w:szCs w:val="18"/>
              </w:rPr>
            </w:pPr>
          </w:p>
          <w:p w:rsidR="009125FD" w:rsidRDefault="009125FD" w:rsidP="009125FD">
            <w:pPr>
              <w:rPr>
                <w:rFonts w:ascii="Arial" w:hAnsi="Arial" w:cs="Arial"/>
                <w:sz w:val="18"/>
                <w:szCs w:val="18"/>
              </w:rPr>
            </w:pPr>
            <w:r w:rsidRPr="005C5D59">
              <w:rPr>
                <w:rFonts w:ascii="Arial" w:hAnsi="Arial" w:cs="Arial"/>
                <w:sz w:val="18"/>
                <w:szCs w:val="18"/>
              </w:rPr>
              <w:t>PLATELETS</w:t>
            </w:r>
          </w:p>
          <w:p w:rsidR="009125FD" w:rsidRDefault="009125FD" w:rsidP="009125FD">
            <w:pPr>
              <w:rPr>
                <w:rFonts w:ascii="Arial" w:hAnsi="Arial" w:cs="Arial"/>
                <w:color w:val="000000"/>
                <w:sz w:val="18"/>
                <w:szCs w:val="18"/>
              </w:rPr>
            </w:pPr>
            <w:r w:rsidRPr="005C5D59">
              <w:rPr>
                <w:rFonts w:ascii="Arial" w:hAnsi="Arial" w:cs="Arial"/>
                <w:color w:val="000000"/>
                <w:sz w:val="18"/>
                <w:szCs w:val="18"/>
              </w:rPr>
              <w:t xml:space="preserve"> </w:t>
            </w:r>
          </w:p>
          <w:p w:rsidR="009125FD" w:rsidRPr="005C5D59" w:rsidRDefault="009125FD" w:rsidP="009125FD">
            <w:pPr>
              <w:rPr>
                <w:rFonts w:ascii="Arial" w:hAnsi="Arial" w:cs="Arial"/>
                <w:color w:val="000000"/>
                <w:sz w:val="18"/>
                <w:szCs w:val="18"/>
              </w:rPr>
            </w:pPr>
            <w:r w:rsidRPr="005C5D59">
              <w:rPr>
                <w:rFonts w:ascii="Arial" w:hAnsi="Arial" w:cs="Arial"/>
                <w:color w:val="000000"/>
                <w:sz w:val="18"/>
                <w:szCs w:val="18"/>
              </w:rPr>
              <w:t>OTHER</w:t>
            </w:r>
            <w:r>
              <w:rPr>
                <w:rFonts w:ascii="Arial" w:hAnsi="Arial" w:cs="Arial"/>
                <w:color w:val="000000"/>
                <w:sz w:val="18"/>
                <w:szCs w:val="18"/>
              </w:rPr>
              <w:t>*</w:t>
            </w:r>
          </w:p>
        </w:tc>
        <w:tc>
          <w:tcPr>
            <w:tcW w:w="1260" w:type="dxa"/>
            <w:tcBorders>
              <w:top w:val="single" w:sz="4" w:space="0" w:color="000000"/>
              <w:left w:val="single" w:sz="4" w:space="0" w:color="000000"/>
              <w:bottom w:val="single" w:sz="4" w:space="0" w:color="000000"/>
              <w:right w:val="single" w:sz="4" w:space="0" w:color="000000"/>
            </w:tcBorders>
            <w:vAlign w:val="center"/>
          </w:tcPr>
          <w:p w:rsidR="009125FD" w:rsidRDefault="009125FD" w:rsidP="009125FD">
            <w:pPr>
              <w:jc w:val="center"/>
              <w:rPr>
                <w:rFonts w:ascii="Arial" w:hAnsi="Arial" w:cs="Arial"/>
                <w:b/>
                <w:color w:val="FF0000"/>
                <w:sz w:val="18"/>
                <w:szCs w:val="18"/>
              </w:rPr>
            </w:pPr>
            <w:r>
              <w:rPr>
                <w:rFonts w:ascii="Arial" w:hAnsi="Arial" w:cs="Arial"/>
                <w:b/>
                <w:color w:val="FF0000"/>
                <w:sz w:val="18"/>
                <w:szCs w:val="18"/>
              </w:rPr>
              <w:t xml:space="preserve">Not </w:t>
            </w:r>
          </w:p>
          <w:p w:rsidR="009125FD" w:rsidRDefault="009125FD" w:rsidP="009125FD">
            <w:pPr>
              <w:jc w:val="center"/>
              <w:rPr>
                <w:rFonts w:ascii="Arial" w:hAnsi="Arial" w:cs="Arial"/>
                <w:b/>
                <w:color w:val="FF0000"/>
                <w:sz w:val="18"/>
                <w:szCs w:val="18"/>
              </w:rPr>
            </w:pPr>
            <w:r>
              <w:rPr>
                <w:rFonts w:ascii="Arial" w:hAnsi="Arial" w:cs="Arial"/>
                <w:b/>
                <w:color w:val="FF0000"/>
                <w:sz w:val="18"/>
                <w:szCs w:val="18"/>
              </w:rPr>
              <w:t>CMV negative</w:t>
            </w:r>
          </w:p>
        </w:tc>
        <w:tc>
          <w:tcPr>
            <w:tcW w:w="1620" w:type="dxa"/>
            <w:tcBorders>
              <w:top w:val="single" w:sz="4" w:space="0" w:color="000000"/>
              <w:left w:val="single" w:sz="4" w:space="0" w:color="000000"/>
              <w:bottom w:val="single" w:sz="4" w:space="0" w:color="000000"/>
              <w:right w:val="single" w:sz="4" w:space="0" w:color="000000"/>
            </w:tcBorders>
            <w:vAlign w:val="center"/>
          </w:tcPr>
          <w:p w:rsidR="009125FD" w:rsidRPr="00FB56F0" w:rsidRDefault="009125FD" w:rsidP="009125FD">
            <w:pPr>
              <w:spacing w:before="120"/>
              <w:ind w:left="36"/>
              <w:rPr>
                <w:rFonts w:ascii="Arial" w:hAnsi="Arial" w:cs="Arial"/>
                <w:sz w:val="18"/>
                <w:szCs w:val="18"/>
              </w:rPr>
            </w:pPr>
            <w:r w:rsidRPr="00FB56F0">
              <w:rPr>
                <w:rFonts w:ascii="Arial" w:hAnsi="Arial" w:cs="Arial"/>
                <w:sz w:val="18"/>
                <w:szCs w:val="18"/>
              </w:rPr>
              <w:t>Lead Technologist</w:t>
            </w:r>
          </w:p>
          <w:p w:rsidR="009125FD" w:rsidRPr="00FB56F0" w:rsidRDefault="009125FD" w:rsidP="009125FD">
            <w:pPr>
              <w:spacing w:before="120"/>
              <w:ind w:left="36"/>
              <w:rPr>
                <w:rFonts w:ascii="Arial" w:hAnsi="Arial" w:cs="Arial"/>
                <w:sz w:val="18"/>
                <w:szCs w:val="18"/>
              </w:rPr>
            </w:pPr>
            <w:r w:rsidRPr="00FB56F0">
              <w:rPr>
                <w:rFonts w:ascii="Arial" w:hAnsi="Arial" w:cs="Arial"/>
                <w:sz w:val="18"/>
                <w:szCs w:val="18"/>
              </w:rPr>
              <w:t>Traditional Supervisor</w:t>
            </w:r>
          </w:p>
          <w:p w:rsidR="009125FD" w:rsidRPr="00FB56F0" w:rsidRDefault="009125FD" w:rsidP="009125FD">
            <w:pPr>
              <w:spacing w:before="120"/>
              <w:ind w:left="36"/>
              <w:rPr>
                <w:rFonts w:ascii="Arial" w:hAnsi="Arial" w:cs="Arial"/>
                <w:sz w:val="18"/>
                <w:szCs w:val="18"/>
              </w:rPr>
            </w:pPr>
            <w:r w:rsidRPr="00FB56F0">
              <w:rPr>
                <w:rFonts w:ascii="Arial" w:hAnsi="Arial" w:cs="Arial"/>
                <w:sz w:val="18"/>
                <w:szCs w:val="18"/>
              </w:rPr>
              <w:t>Enhanced Supervisor</w:t>
            </w:r>
          </w:p>
          <w:p w:rsidR="009125FD" w:rsidRPr="00FB56F0" w:rsidRDefault="009125FD" w:rsidP="009125FD">
            <w:pPr>
              <w:spacing w:before="120"/>
              <w:ind w:left="36"/>
              <w:rPr>
                <w:rFonts w:ascii="Arial" w:hAnsi="Arial" w:cs="Arial"/>
                <w:sz w:val="18"/>
                <w:szCs w:val="18"/>
              </w:rPr>
            </w:pPr>
            <w:r w:rsidRPr="00FB56F0">
              <w:rPr>
                <w:rFonts w:ascii="Arial" w:hAnsi="Arial" w:cs="Arial"/>
                <w:sz w:val="18"/>
                <w:szCs w:val="18"/>
              </w:rPr>
              <w:t>Administrator/Supervisor</w:t>
            </w:r>
          </w:p>
          <w:p w:rsidR="009125FD" w:rsidRPr="008B278A" w:rsidRDefault="009125FD" w:rsidP="009125FD">
            <w:pPr>
              <w:ind w:left="198" w:hanging="162"/>
              <w:rPr>
                <w:rFonts w:ascii="Arial" w:hAnsi="Arial" w:cs="Arial"/>
                <w:sz w:val="18"/>
                <w:szCs w:val="18"/>
              </w:rPr>
            </w:pPr>
          </w:p>
        </w:tc>
        <w:tc>
          <w:tcPr>
            <w:tcW w:w="4050" w:type="dxa"/>
            <w:tcBorders>
              <w:left w:val="single" w:sz="4" w:space="0" w:color="000000"/>
              <w:bottom w:val="single" w:sz="4" w:space="0" w:color="000000"/>
              <w:right w:val="single" w:sz="4" w:space="0" w:color="000000"/>
            </w:tcBorders>
            <w:vAlign w:val="bottom"/>
          </w:tcPr>
          <w:p w:rsidR="009125FD" w:rsidRPr="005C5D59" w:rsidRDefault="009125FD" w:rsidP="009125FD">
            <w:pPr>
              <w:rPr>
                <w:rFonts w:ascii="Arial" w:hAnsi="Arial" w:cs="Arial"/>
                <w:sz w:val="18"/>
                <w:szCs w:val="18"/>
              </w:rPr>
            </w:pPr>
            <w:r w:rsidRPr="005C5D59">
              <w:rPr>
                <w:rFonts w:ascii="Arial" w:hAnsi="Arial" w:cs="Arial"/>
                <w:sz w:val="18"/>
                <w:szCs w:val="18"/>
              </w:rPr>
              <w:t xml:space="preserve">The system displays the warning message: </w:t>
            </w:r>
            <w:r w:rsidRPr="00836EE2">
              <w:rPr>
                <w:rFonts w:ascii="Arial" w:hAnsi="Arial" w:cs="Arial"/>
                <w:i/>
                <w:sz w:val="18"/>
                <w:szCs w:val="18"/>
              </w:rPr>
              <w:t xml:space="preserve">Patient’s </w:t>
            </w:r>
            <w:r>
              <w:rPr>
                <w:rFonts w:ascii="Arial" w:hAnsi="Arial" w:cs="Arial"/>
                <w:i/>
                <w:sz w:val="18"/>
                <w:szCs w:val="18"/>
              </w:rPr>
              <w:t>CMV Negative cellular products</w:t>
            </w:r>
            <w:r w:rsidRPr="00836EE2">
              <w:rPr>
                <w:rFonts w:ascii="Arial" w:hAnsi="Arial" w:cs="Arial"/>
                <w:i/>
                <w:sz w:val="18"/>
                <w:szCs w:val="18"/>
              </w:rPr>
              <w:t xml:space="preserve"> Transfusion Requirement is not satisfied</w:t>
            </w:r>
            <w:r w:rsidRPr="005C5D59">
              <w:rPr>
                <w:rFonts w:ascii="Arial" w:hAnsi="Arial" w:cs="Arial"/>
                <w:sz w:val="18"/>
                <w:szCs w:val="18"/>
              </w:rPr>
              <w:t xml:space="preserve"> and prompts the user whether to proceed. </w:t>
            </w:r>
          </w:p>
          <w:p w:rsidR="009125FD" w:rsidRPr="005C5D59" w:rsidRDefault="009125FD" w:rsidP="009125FD">
            <w:pPr>
              <w:rPr>
                <w:rFonts w:ascii="Arial" w:hAnsi="Arial" w:cs="Arial"/>
                <w:sz w:val="18"/>
                <w:szCs w:val="18"/>
              </w:rPr>
            </w:pPr>
            <w:r w:rsidRPr="005C5D59">
              <w:rPr>
                <w:rFonts w:ascii="Arial" w:hAnsi="Arial" w:cs="Arial"/>
                <w:sz w:val="18"/>
                <w:szCs w:val="18"/>
              </w:rPr>
              <w:t>If the user responds “No”</w:t>
            </w:r>
            <w:r>
              <w:rPr>
                <w:rFonts w:ascii="Arial" w:hAnsi="Arial" w:cs="Arial"/>
                <w:sz w:val="18"/>
                <w:szCs w:val="18"/>
              </w:rPr>
              <w:t>,</w:t>
            </w:r>
            <w:r w:rsidRPr="005C5D59">
              <w:rPr>
                <w:rFonts w:ascii="Arial" w:hAnsi="Arial" w:cs="Arial"/>
                <w:sz w:val="18"/>
                <w:szCs w:val="18"/>
              </w:rPr>
              <w:t xml:space="preserve"> the system wi</w:t>
            </w:r>
            <w:r>
              <w:rPr>
                <w:rFonts w:ascii="Arial" w:hAnsi="Arial" w:cs="Arial"/>
                <w:sz w:val="18"/>
                <w:szCs w:val="18"/>
              </w:rPr>
              <w:t>ll clear the selected unit.</w:t>
            </w:r>
          </w:p>
          <w:p w:rsidR="009125FD" w:rsidRPr="005C5D59" w:rsidRDefault="009125FD" w:rsidP="009125FD">
            <w:pPr>
              <w:rPr>
                <w:rFonts w:ascii="Arial" w:hAnsi="Arial" w:cs="Arial"/>
                <w:sz w:val="18"/>
                <w:szCs w:val="18"/>
              </w:rPr>
            </w:pPr>
            <w:r w:rsidRPr="005C5D59">
              <w:rPr>
                <w:rFonts w:ascii="Arial" w:hAnsi="Arial" w:cs="Arial"/>
                <w:sz w:val="18"/>
                <w:szCs w:val="18"/>
              </w:rPr>
              <w:t>If the user responds “Yes”</w:t>
            </w:r>
            <w:r>
              <w:rPr>
                <w:rFonts w:ascii="Arial" w:hAnsi="Arial" w:cs="Arial"/>
                <w:sz w:val="18"/>
                <w:szCs w:val="18"/>
              </w:rPr>
              <w:t>,</w:t>
            </w:r>
            <w:r w:rsidRPr="005C5D59">
              <w:rPr>
                <w:rFonts w:ascii="Arial" w:hAnsi="Arial" w:cs="Arial"/>
                <w:sz w:val="18"/>
                <w:szCs w:val="18"/>
              </w:rPr>
              <w:t xml:space="preserve"> the system will require a comment (free text or canned, “unit issue” context) and capture the transacti</w:t>
            </w:r>
            <w:r>
              <w:rPr>
                <w:rFonts w:ascii="Arial" w:hAnsi="Arial" w:cs="Arial"/>
                <w:sz w:val="18"/>
                <w:szCs w:val="18"/>
              </w:rPr>
              <w:t>on details for inclusion  in an Exception R</w:t>
            </w:r>
            <w:r w:rsidRPr="005C5D59">
              <w:rPr>
                <w:rFonts w:ascii="Arial" w:hAnsi="Arial" w:cs="Arial"/>
                <w:sz w:val="18"/>
                <w:szCs w:val="18"/>
              </w:rPr>
              <w:t>eport</w:t>
            </w:r>
            <w:r>
              <w:rPr>
                <w:rFonts w:ascii="Arial" w:hAnsi="Arial" w:cs="Arial"/>
                <w:sz w:val="18"/>
                <w:szCs w:val="18"/>
              </w:rPr>
              <w:t xml:space="preserve"> entry</w:t>
            </w:r>
            <w:r w:rsidRPr="005C5D59">
              <w:rPr>
                <w:rFonts w:ascii="Arial" w:hAnsi="Arial" w:cs="Arial"/>
                <w:sz w:val="18"/>
                <w:szCs w:val="18"/>
              </w:rPr>
              <w:t xml:space="preserve">: </w:t>
            </w:r>
            <w:r w:rsidRPr="005C5D59">
              <w:rPr>
                <w:rFonts w:ascii="Arial" w:hAnsi="Arial" w:cs="Arial"/>
                <w:i/>
                <w:sz w:val="18"/>
                <w:szCs w:val="18"/>
              </w:rPr>
              <w:t>Unit issued with unsatisfied Transfusion Requirement</w:t>
            </w:r>
            <w:r w:rsidR="005C48D9">
              <w:rPr>
                <w:rFonts w:ascii="Arial" w:hAnsi="Arial" w:cs="Arial"/>
                <w:i/>
                <w:sz w:val="18"/>
                <w:szCs w:val="18"/>
              </w:rPr>
              <w:t>.</w:t>
            </w:r>
          </w:p>
        </w:tc>
      </w:tr>
    </w:tbl>
    <w:p w:rsidR="009125FD" w:rsidRPr="005C48D9" w:rsidRDefault="009125FD" w:rsidP="009125FD">
      <w:pPr>
        <w:ind w:left="36"/>
        <w:rPr>
          <w:sz w:val="22"/>
          <w:szCs w:val="22"/>
        </w:rPr>
      </w:pPr>
      <w:r w:rsidRPr="005C48D9">
        <w:rPr>
          <w:sz w:val="22"/>
          <w:szCs w:val="22"/>
        </w:rPr>
        <w:t>*VistA test results are not evaluated by VBECS.</w:t>
      </w:r>
      <w:r w:rsidRPr="005C48D9">
        <w:rPr>
          <w:color w:val="000000"/>
          <w:sz w:val="22"/>
          <w:szCs w:val="22"/>
        </w:rPr>
        <w:t xml:space="preserve"> CMV Negative status is recorded during receipt at Incoming Shipment or added to the unit record in Edit Unit Information.</w:t>
      </w:r>
      <w:r w:rsidRPr="005C48D9">
        <w:rPr>
          <w:sz w:val="22"/>
          <w:szCs w:val="22"/>
        </w:rPr>
        <w:t xml:space="preserve"> All product types in OTHER are evaluated for the requirement including those that are non-cellular.</w:t>
      </w:r>
    </w:p>
    <w:p w:rsidR="009125FD" w:rsidRDefault="009125FD" w:rsidP="009125FD"/>
    <w:p w:rsidR="00C15299" w:rsidRDefault="00DA0A28" w:rsidP="00BE14D5">
      <w:pPr>
        <w:pStyle w:val="Caption"/>
      </w:pPr>
      <w:r>
        <w:br w:type="page"/>
      </w:r>
      <w:bookmarkStart w:id="939" w:name="_Ref343502649"/>
      <w:r w:rsidR="00BE14D5">
        <w:lastRenderedPageBreak/>
        <w:t xml:space="preserve">Figure </w:t>
      </w:r>
      <w:r w:rsidR="00BE14D5">
        <w:fldChar w:fldCharType="begin"/>
      </w:r>
      <w:r w:rsidR="00BE14D5">
        <w:instrText xml:space="preserve"> SEQ Figure \* ARABIC </w:instrText>
      </w:r>
      <w:r w:rsidR="00BE14D5">
        <w:fldChar w:fldCharType="separate"/>
      </w:r>
      <w:r w:rsidR="00543C20">
        <w:rPr>
          <w:noProof/>
        </w:rPr>
        <w:t>152</w:t>
      </w:r>
      <w:r w:rsidR="00BE14D5">
        <w:fldChar w:fldCharType="end"/>
      </w:r>
      <w:r w:rsidR="00BE14D5">
        <w:t>: CMV Negative Cellular Products* and Issue Blood Component</w:t>
      </w:r>
      <w:bookmarkEnd w:id="939"/>
    </w:p>
    <w:tbl>
      <w:tblPr>
        <w:tblW w:w="102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72" w:type="dxa"/>
          <w:right w:w="72" w:type="dxa"/>
        </w:tblCellMar>
        <w:tblLook w:val="04A0" w:firstRow="1" w:lastRow="0" w:firstColumn="1" w:lastColumn="0" w:noHBand="0" w:noVBand="1"/>
      </w:tblPr>
      <w:tblGrid>
        <w:gridCol w:w="1843"/>
        <w:gridCol w:w="1469"/>
        <w:gridCol w:w="1260"/>
        <w:gridCol w:w="1620"/>
        <w:gridCol w:w="4050"/>
      </w:tblGrid>
      <w:tr w:rsidR="009125FD" w:rsidRPr="005C5D59" w:rsidTr="009125FD">
        <w:trPr>
          <w:cantSplit/>
          <w:trHeight w:val="432"/>
          <w:tblHeader/>
        </w:trPr>
        <w:tc>
          <w:tcPr>
            <w:tcW w:w="10242" w:type="dxa"/>
            <w:gridSpan w:val="5"/>
            <w:tcBorders>
              <w:left w:val="single" w:sz="4" w:space="0" w:color="000000"/>
              <w:bottom w:val="single" w:sz="4" w:space="0" w:color="000000"/>
              <w:right w:val="single" w:sz="4" w:space="0" w:color="000000"/>
            </w:tcBorders>
            <w:shd w:val="pct25" w:color="auto" w:fill="auto"/>
            <w:vAlign w:val="bottom"/>
          </w:tcPr>
          <w:p w:rsidR="009125FD" w:rsidRPr="005C5D59" w:rsidRDefault="009125FD" w:rsidP="009125FD">
            <w:pPr>
              <w:rPr>
                <w:rFonts w:ascii="Arial" w:hAnsi="Arial" w:cs="Arial"/>
                <w:b/>
                <w:sz w:val="18"/>
                <w:szCs w:val="18"/>
              </w:rPr>
            </w:pPr>
            <w:r w:rsidRPr="005C5D59">
              <w:rPr>
                <w:rFonts w:ascii="Arial" w:hAnsi="Arial" w:cs="Arial"/>
                <w:b/>
                <w:sz w:val="18"/>
                <w:szCs w:val="18"/>
              </w:rPr>
              <w:t xml:space="preserve">Issue Blood Component: </w:t>
            </w:r>
            <w:r>
              <w:rPr>
                <w:rFonts w:ascii="Arial" w:hAnsi="Arial" w:cs="Arial"/>
                <w:b/>
                <w:sz w:val="18"/>
                <w:szCs w:val="18"/>
              </w:rPr>
              <w:t>CMV Negative Cellular Products</w:t>
            </w:r>
          </w:p>
        </w:tc>
      </w:tr>
      <w:tr w:rsidR="009125FD" w:rsidRPr="005C5D59" w:rsidTr="009125FD">
        <w:trPr>
          <w:cantSplit/>
          <w:trHeight w:val="432"/>
          <w:tblHeader/>
        </w:trPr>
        <w:tc>
          <w:tcPr>
            <w:tcW w:w="1843" w:type="dxa"/>
            <w:tcBorders>
              <w:left w:val="single" w:sz="4" w:space="0" w:color="000000"/>
              <w:bottom w:val="single" w:sz="4" w:space="0" w:color="000000"/>
              <w:right w:val="single" w:sz="4" w:space="0" w:color="000000"/>
            </w:tcBorders>
            <w:shd w:val="pct25" w:color="auto" w:fill="auto"/>
            <w:vAlign w:val="bottom"/>
            <w:hideMark/>
          </w:tcPr>
          <w:p w:rsidR="009125FD" w:rsidRPr="005C5D59" w:rsidRDefault="009125FD" w:rsidP="009125FD">
            <w:pPr>
              <w:rPr>
                <w:rFonts w:ascii="Arial" w:hAnsi="Arial" w:cs="Arial"/>
                <w:b/>
                <w:sz w:val="18"/>
                <w:szCs w:val="18"/>
              </w:rPr>
            </w:pPr>
            <w:r w:rsidRPr="005C5D59">
              <w:rPr>
                <w:rFonts w:ascii="Arial" w:hAnsi="Arial" w:cs="Arial"/>
                <w:b/>
                <w:sz w:val="18"/>
                <w:szCs w:val="18"/>
              </w:rPr>
              <w:t>Patient Active Transfusion Requirement</w:t>
            </w:r>
          </w:p>
        </w:tc>
        <w:tc>
          <w:tcPr>
            <w:tcW w:w="1469" w:type="dxa"/>
            <w:tcBorders>
              <w:left w:val="single" w:sz="4" w:space="0" w:color="000000"/>
              <w:bottom w:val="single" w:sz="4" w:space="0" w:color="000000"/>
              <w:right w:val="single" w:sz="4" w:space="0" w:color="000000"/>
            </w:tcBorders>
            <w:shd w:val="pct25" w:color="auto" w:fill="auto"/>
            <w:vAlign w:val="bottom"/>
            <w:hideMark/>
          </w:tcPr>
          <w:p w:rsidR="009125FD" w:rsidRPr="005C5D59" w:rsidRDefault="009125FD" w:rsidP="009125FD">
            <w:pPr>
              <w:rPr>
                <w:rFonts w:ascii="Arial" w:hAnsi="Arial" w:cs="Arial"/>
                <w:b/>
                <w:color w:val="000000"/>
                <w:sz w:val="18"/>
                <w:szCs w:val="18"/>
                <w:highlight w:val="yellow"/>
              </w:rPr>
            </w:pPr>
            <w:r w:rsidRPr="005C5D59">
              <w:rPr>
                <w:rFonts w:ascii="Arial" w:hAnsi="Arial" w:cs="Arial"/>
                <w:b/>
                <w:sz w:val="18"/>
                <w:szCs w:val="18"/>
              </w:rPr>
              <w:t>Ordered Component Class*</w:t>
            </w:r>
          </w:p>
        </w:tc>
        <w:tc>
          <w:tcPr>
            <w:tcW w:w="1260" w:type="dxa"/>
            <w:tcBorders>
              <w:top w:val="single" w:sz="4" w:space="0" w:color="000000"/>
              <w:left w:val="single" w:sz="4" w:space="0" w:color="000000"/>
              <w:bottom w:val="single" w:sz="4" w:space="0" w:color="000000"/>
              <w:right w:val="single" w:sz="4" w:space="0" w:color="000000"/>
            </w:tcBorders>
            <w:shd w:val="pct25" w:color="auto" w:fill="auto"/>
            <w:vAlign w:val="bottom"/>
          </w:tcPr>
          <w:p w:rsidR="009125FD" w:rsidRPr="005C5D59" w:rsidRDefault="009125FD" w:rsidP="009125FD">
            <w:pPr>
              <w:rPr>
                <w:rFonts w:ascii="Arial" w:hAnsi="Arial" w:cs="Arial"/>
                <w:b/>
                <w:sz w:val="18"/>
                <w:szCs w:val="18"/>
              </w:rPr>
            </w:pPr>
            <w:r>
              <w:rPr>
                <w:rFonts w:ascii="Arial" w:hAnsi="Arial" w:cs="Arial"/>
                <w:b/>
                <w:sz w:val="18"/>
                <w:szCs w:val="18"/>
              </w:rPr>
              <w:t>Selected U</w:t>
            </w:r>
            <w:r w:rsidRPr="005C5D59">
              <w:rPr>
                <w:rFonts w:ascii="Arial" w:hAnsi="Arial" w:cs="Arial"/>
                <w:b/>
                <w:sz w:val="18"/>
                <w:szCs w:val="18"/>
              </w:rPr>
              <w:t>nit is</w:t>
            </w:r>
          </w:p>
        </w:tc>
        <w:tc>
          <w:tcPr>
            <w:tcW w:w="1620" w:type="dxa"/>
            <w:tcBorders>
              <w:top w:val="single" w:sz="4" w:space="0" w:color="000000"/>
              <w:left w:val="single" w:sz="4" w:space="0" w:color="000000"/>
              <w:bottom w:val="single" w:sz="4" w:space="0" w:color="000000"/>
              <w:right w:val="single" w:sz="4" w:space="0" w:color="000000"/>
            </w:tcBorders>
            <w:shd w:val="pct25" w:color="auto" w:fill="auto"/>
            <w:vAlign w:val="bottom"/>
          </w:tcPr>
          <w:p w:rsidR="009125FD" w:rsidRPr="005C5D59" w:rsidRDefault="009125FD" w:rsidP="009125FD">
            <w:pPr>
              <w:rPr>
                <w:rFonts w:ascii="Arial" w:hAnsi="Arial" w:cs="Arial"/>
                <w:b/>
                <w:sz w:val="18"/>
                <w:szCs w:val="18"/>
              </w:rPr>
            </w:pPr>
            <w:r w:rsidRPr="005C5D59">
              <w:rPr>
                <w:rFonts w:ascii="Arial" w:hAnsi="Arial" w:cs="Arial"/>
                <w:b/>
                <w:sz w:val="18"/>
                <w:szCs w:val="18"/>
              </w:rPr>
              <w:t>Selected User Role</w:t>
            </w:r>
          </w:p>
        </w:tc>
        <w:tc>
          <w:tcPr>
            <w:tcW w:w="4050" w:type="dxa"/>
            <w:tcBorders>
              <w:top w:val="single" w:sz="4" w:space="0" w:color="000000"/>
              <w:left w:val="single" w:sz="4" w:space="0" w:color="000000"/>
              <w:bottom w:val="single" w:sz="4" w:space="0" w:color="000000"/>
              <w:right w:val="single" w:sz="4" w:space="0" w:color="000000"/>
            </w:tcBorders>
            <w:shd w:val="pct25" w:color="auto" w:fill="auto"/>
            <w:vAlign w:val="bottom"/>
          </w:tcPr>
          <w:p w:rsidR="009125FD" w:rsidRPr="005C5D59" w:rsidRDefault="009125FD" w:rsidP="009125FD">
            <w:pPr>
              <w:rPr>
                <w:rFonts w:ascii="Arial" w:hAnsi="Arial" w:cs="Arial"/>
                <w:b/>
                <w:sz w:val="18"/>
                <w:szCs w:val="18"/>
              </w:rPr>
            </w:pPr>
            <w:r w:rsidRPr="005C5D59">
              <w:rPr>
                <w:rFonts w:ascii="Arial" w:hAnsi="Arial" w:cs="Arial"/>
                <w:b/>
                <w:sz w:val="18"/>
                <w:szCs w:val="18"/>
              </w:rPr>
              <w:t>Expected System Response</w:t>
            </w:r>
          </w:p>
        </w:tc>
      </w:tr>
      <w:tr w:rsidR="009125FD" w:rsidRPr="005C5D59" w:rsidTr="009125FD">
        <w:trPr>
          <w:cantSplit/>
          <w:trHeight w:val="284"/>
        </w:trPr>
        <w:tc>
          <w:tcPr>
            <w:tcW w:w="1843" w:type="dxa"/>
            <w:vMerge w:val="restart"/>
            <w:tcBorders>
              <w:top w:val="single" w:sz="4" w:space="0" w:color="000000"/>
              <w:left w:val="single" w:sz="4" w:space="0" w:color="000000"/>
              <w:right w:val="single" w:sz="4" w:space="0" w:color="000000"/>
            </w:tcBorders>
            <w:vAlign w:val="center"/>
            <w:hideMark/>
          </w:tcPr>
          <w:p w:rsidR="009125FD" w:rsidRPr="00A92752" w:rsidRDefault="009125FD" w:rsidP="009125FD">
            <w:pPr>
              <w:jc w:val="center"/>
              <w:rPr>
                <w:rFonts w:ascii="Arial" w:hAnsi="Arial" w:cs="Arial"/>
                <w:sz w:val="28"/>
                <w:szCs w:val="28"/>
              </w:rPr>
            </w:pPr>
            <w:r w:rsidRPr="00A92752">
              <w:rPr>
                <w:rFonts w:ascii="Arial" w:hAnsi="Arial" w:cs="Arial"/>
                <w:b/>
                <w:sz w:val="28"/>
                <w:szCs w:val="28"/>
              </w:rPr>
              <w:t xml:space="preserve">CMV negative cellular products*  </w:t>
            </w:r>
          </w:p>
        </w:tc>
        <w:tc>
          <w:tcPr>
            <w:tcW w:w="1469" w:type="dxa"/>
            <w:tcBorders>
              <w:top w:val="single" w:sz="4" w:space="0" w:color="000000"/>
              <w:left w:val="single" w:sz="4" w:space="0" w:color="000000"/>
              <w:right w:val="single" w:sz="4" w:space="0" w:color="000000"/>
            </w:tcBorders>
            <w:shd w:val="pct10" w:color="auto" w:fill="auto"/>
            <w:vAlign w:val="center"/>
            <w:hideMark/>
          </w:tcPr>
          <w:p w:rsidR="009125FD" w:rsidRDefault="009125FD" w:rsidP="009125FD">
            <w:pPr>
              <w:spacing w:after="120"/>
              <w:jc w:val="center"/>
              <w:rPr>
                <w:rFonts w:ascii="Arial" w:hAnsi="Arial" w:cs="Arial"/>
                <w:sz w:val="18"/>
                <w:szCs w:val="18"/>
              </w:rPr>
            </w:pPr>
            <w:r w:rsidRPr="005C5D59">
              <w:rPr>
                <w:rFonts w:ascii="Arial" w:hAnsi="Arial" w:cs="Arial"/>
                <w:sz w:val="18"/>
                <w:szCs w:val="18"/>
              </w:rPr>
              <w:t>RED BLOOD CELLS</w:t>
            </w:r>
          </w:p>
          <w:p w:rsidR="009125FD" w:rsidRDefault="009125FD" w:rsidP="009125FD">
            <w:pPr>
              <w:spacing w:after="120"/>
              <w:jc w:val="center"/>
              <w:rPr>
                <w:rFonts w:ascii="Arial" w:hAnsi="Arial" w:cs="Arial"/>
                <w:sz w:val="18"/>
                <w:szCs w:val="18"/>
              </w:rPr>
            </w:pPr>
            <w:r w:rsidRPr="005C5D59">
              <w:rPr>
                <w:rFonts w:ascii="Arial" w:hAnsi="Arial" w:cs="Arial"/>
                <w:sz w:val="18"/>
                <w:szCs w:val="18"/>
              </w:rPr>
              <w:t xml:space="preserve"> WHOLE BLOOD </w:t>
            </w:r>
          </w:p>
          <w:p w:rsidR="009125FD" w:rsidRPr="005C5D59" w:rsidRDefault="009125FD" w:rsidP="009125FD">
            <w:pPr>
              <w:spacing w:after="120"/>
              <w:jc w:val="center"/>
              <w:rPr>
                <w:rFonts w:ascii="Arial" w:hAnsi="Arial" w:cs="Arial"/>
                <w:sz w:val="18"/>
                <w:szCs w:val="18"/>
              </w:rPr>
            </w:pPr>
            <w:r w:rsidRPr="005C5D59">
              <w:rPr>
                <w:rFonts w:ascii="Arial" w:hAnsi="Arial" w:cs="Arial"/>
                <w:sz w:val="18"/>
                <w:szCs w:val="18"/>
              </w:rPr>
              <w:t>PLATELETS</w:t>
            </w:r>
          </w:p>
          <w:p w:rsidR="009125FD" w:rsidRPr="005C5D59" w:rsidRDefault="009125FD" w:rsidP="009125FD">
            <w:pPr>
              <w:spacing w:after="120"/>
              <w:jc w:val="center"/>
              <w:rPr>
                <w:rFonts w:ascii="Arial" w:hAnsi="Arial" w:cs="Arial"/>
                <w:sz w:val="18"/>
                <w:szCs w:val="18"/>
              </w:rPr>
            </w:pPr>
            <w:r w:rsidRPr="005C5D59">
              <w:rPr>
                <w:rFonts w:ascii="Arial" w:hAnsi="Arial" w:cs="Arial"/>
                <w:color w:val="000000"/>
                <w:sz w:val="18"/>
                <w:szCs w:val="18"/>
              </w:rPr>
              <w:t>OTHER</w:t>
            </w:r>
          </w:p>
        </w:tc>
        <w:tc>
          <w:tcPr>
            <w:tcW w:w="1260" w:type="dxa"/>
            <w:tcBorders>
              <w:top w:val="single" w:sz="4" w:space="0" w:color="000000"/>
              <w:left w:val="single" w:sz="4" w:space="0" w:color="000000"/>
              <w:right w:val="single" w:sz="4" w:space="0" w:color="000000"/>
            </w:tcBorders>
            <w:shd w:val="pct10" w:color="auto" w:fill="auto"/>
            <w:vAlign w:val="center"/>
            <w:hideMark/>
          </w:tcPr>
          <w:p w:rsidR="009125FD" w:rsidRPr="008E2609" w:rsidRDefault="009125FD" w:rsidP="009125FD">
            <w:pPr>
              <w:jc w:val="center"/>
              <w:rPr>
                <w:rFonts w:ascii="Arial" w:hAnsi="Arial" w:cs="Arial"/>
                <w:sz w:val="18"/>
                <w:szCs w:val="18"/>
              </w:rPr>
            </w:pPr>
            <w:r w:rsidRPr="008E2609">
              <w:rPr>
                <w:rFonts w:ascii="Arial" w:hAnsi="Arial" w:cs="Arial"/>
                <w:sz w:val="18"/>
                <w:szCs w:val="18"/>
              </w:rPr>
              <w:t>CMV Negative*</w:t>
            </w:r>
          </w:p>
        </w:tc>
        <w:tc>
          <w:tcPr>
            <w:tcW w:w="1620" w:type="dxa"/>
            <w:tcBorders>
              <w:top w:val="single" w:sz="4" w:space="0" w:color="000000"/>
              <w:left w:val="single" w:sz="4" w:space="0" w:color="000000"/>
              <w:right w:val="single" w:sz="4" w:space="0" w:color="000000"/>
            </w:tcBorders>
            <w:shd w:val="pct10" w:color="auto" w:fill="auto"/>
            <w:vAlign w:val="center"/>
            <w:hideMark/>
          </w:tcPr>
          <w:p w:rsidR="009125FD" w:rsidRPr="008E2609" w:rsidRDefault="009125FD" w:rsidP="009125FD">
            <w:pPr>
              <w:jc w:val="center"/>
              <w:rPr>
                <w:rFonts w:ascii="Arial" w:hAnsi="Arial" w:cs="Arial"/>
                <w:sz w:val="18"/>
                <w:szCs w:val="18"/>
              </w:rPr>
            </w:pPr>
            <w:r w:rsidRPr="008E2609">
              <w:rPr>
                <w:rFonts w:ascii="Arial" w:hAnsi="Arial" w:cs="Arial"/>
                <w:sz w:val="18"/>
                <w:szCs w:val="18"/>
              </w:rPr>
              <w:t>ALL VBECS Users</w:t>
            </w:r>
          </w:p>
        </w:tc>
        <w:tc>
          <w:tcPr>
            <w:tcW w:w="4050" w:type="dxa"/>
            <w:tcBorders>
              <w:top w:val="single" w:sz="4" w:space="0" w:color="000000"/>
              <w:left w:val="single" w:sz="4" w:space="0" w:color="000000"/>
              <w:right w:val="single" w:sz="4" w:space="0" w:color="000000"/>
            </w:tcBorders>
            <w:shd w:val="pct10" w:color="auto" w:fill="auto"/>
            <w:vAlign w:val="center"/>
          </w:tcPr>
          <w:p w:rsidR="009125FD" w:rsidRPr="005C5D59" w:rsidRDefault="009125FD" w:rsidP="009125FD">
            <w:pPr>
              <w:jc w:val="center"/>
              <w:rPr>
                <w:rFonts w:ascii="Arial" w:hAnsi="Arial" w:cs="Arial"/>
                <w:sz w:val="18"/>
                <w:szCs w:val="18"/>
              </w:rPr>
            </w:pPr>
            <w:r w:rsidRPr="005C5D59">
              <w:rPr>
                <w:rFonts w:ascii="Arial" w:hAnsi="Arial" w:cs="Arial"/>
                <w:sz w:val="18"/>
                <w:szCs w:val="18"/>
              </w:rPr>
              <w:t>No warning message will display.</w:t>
            </w:r>
          </w:p>
        </w:tc>
      </w:tr>
      <w:tr w:rsidR="009125FD" w:rsidRPr="005C5D59" w:rsidTr="009125FD">
        <w:trPr>
          <w:cantSplit/>
          <w:trHeight w:val="1863"/>
        </w:trPr>
        <w:tc>
          <w:tcPr>
            <w:tcW w:w="1843" w:type="dxa"/>
            <w:vMerge/>
            <w:tcBorders>
              <w:left w:val="single" w:sz="4" w:space="0" w:color="000000"/>
              <w:right w:val="single" w:sz="4" w:space="0" w:color="000000"/>
            </w:tcBorders>
            <w:vAlign w:val="bottom"/>
          </w:tcPr>
          <w:p w:rsidR="009125FD" w:rsidRPr="005C5D59" w:rsidRDefault="009125FD" w:rsidP="009125FD">
            <w:pPr>
              <w:rPr>
                <w:rFonts w:ascii="Arial" w:hAnsi="Arial" w:cs="Arial"/>
                <w:b/>
                <w:sz w:val="18"/>
                <w:szCs w:val="18"/>
              </w:rPr>
            </w:pPr>
          </w:p>
        </w:tc>
        <w:tc>
          <w:tcPr>
            <w:tcW w:w="1469" w:type="dxa"/>
            <w:tcBorders>
              <w:top w:val="single" w:sz="4" w:space="0" w:color="000000"/>
              <w:left w:val="single" w:sz="4" w:space="0" w:color="000000"/>
              <w:right w:val="single" w:sz="4" w:space="0" w:color="000000"/>
            </w:tcBorders>
            <w:vAlign w:val="center"/>
          </w:tcPr>
          <w:p w:rsidR="009125FD" w:rsidRDefault="009125FD" w:rsidP="009125FD">
            <w:pPr>
              <w:jc w:val="center"/>
              <w:rPr>
                <w:rFonts w:ascii="Arial" w:hAnsi="Arial" w:cs="Arial"/>
                <w:sz w:val="18"/>
                <w:szCs w:val="18"/>
              </w:rPr>
            </w:pPr>
            <w:r w:rsidRPr="005C5D59">
              <w:rPr>
                <w:rFonts w:ascii="Arial" w:hAnsi="Arial" w:cs="Arial"/>
                <w:sz w:val="18"/>
                <w:szCs w:val="18"/>
              </w:rPr>
              <w:t>RED BLOOD CELLS</w:t>
            </w:r>
          </w:p>
          <w:p w:rsidR="009125FD" w:rsidRPr="005C5D59" w:rsidRDefault="009125FD" w:rsidP="009125FD">
            <w:pPr>
              <w:jc w:val="center"/>
              <w:rPr>
                <w:rFonts w:ascii="Arial" w:hAnsi="Arial" w:cs="Arial"/>
                <w:sz w:val="18"/>
                <w:szCs w:val="18"/>
              </w:rPr>
            </w:pPr>
            <w:r w:rsidRPr="005C5D59">
              <w:rPr>
                <w:rFonts w:ascii="Arial" w:hAnsi="Arial" w:cs="Arial"/>
                <w:sz w:val="18"/>
                <w:szCs w:val="18"/>
              </w:rPr>
              <w:t xml:space="preserve"> </w:t>
            </w:r>
          </w:p>
          <w:p w:rsidR="009125FD" w:rsidRPr="005C5D59" w:rsidRDefault="009125FD" w:rsidP="009125FD">
            <w:pPr>
              <w:jc w:val="center"/>
              <w:rPr>
                <w:rFonts w:ascii="Arial" w:hAnsi="Arial" w:cs="Arial"/>
                <w:sz w:val="18"/>
                <w:szCs w:val="18"/>
              </w:rPr>
            </w:pPr>
            <w:r w:rsidRPr="005C5D59">
              <w:rPr>
                <w:rFonts w:ascii="Arial" w:hAnsi="Arial" w:cs="Arial"/>
                <w:sz w:val="18"/>
                <w:szCs w:val="18"/>
              </w:rPr>
              <w:t>WHOLE BLOOD</w:t>
            </w:r>
          </w:p>
          <w:p w:rsidR="009125FD" w:rsidRDefault="009125FD" w:rsidP="009125FD">
            <w:pPr>
              <w:jc w:val="center"/>
              <w:rPr>
                <w:rFonts w:ascii="Arial" w:hAnsi="Arial" w:cs="Arial"/>
                <w:sz w:val="18"/>
                <w:szCs w:val="18"/>
              </w:rPr>
            </w:pPr>
          </w:p>
          <w:p w:rsidR="009125FD" w:rsidRPr="005C5D59" w:rsidRDefault="009125FD" w:rsidP="009125FD">
            <w:pPr>
              <w:jc w:val="center"/>
              <w:rPr>
                <w:rFonts w:ascii="Arial" w:hAnsi="Arial" w:cs="Arial"/>
                <w:sz w:val="18"/>
                <w:szCs w:val="18"/>
              </w:rPr>
            </w:pPr>
            <w:r w:rsidRPr="005C5D59">
              <w:rPr>
                <w:rFonts w:ascii="Arial" w:hAnsi="Arial" w:cs="Arial"/>
                <w:sz w:val="18"/>
                <w:szCs w:val="18"/>
              </w:rPr>
              <w:t>PLATELETS</w:t>
            </w:r>
          </w:p>
          <w:p w:rsidR="009125FD" w:rsidRDefault="009125FD" w:rsidP="009125FD">
            <w:pPr>
              <w:jc w:val="center"/>
              <w:rPr>
                <w:rFonts w:ascii="Arial" w:hAnsi="Arial" w:cs="Arial"/>
                <w:color w:val="000000"/>
                <w:sz w:val="18"/>
                <w:szCs w:val="18"/>
              </w:rPr>
            </w:pPr>
          </w:p>
          <w:p w:rsidR="009125FD" w:rsidRPr="005C5D59" w:rsidRDefault="009125FD" w:rsidP="009125FD">
            <w:pPr>
              <w:jc w:val="center"/>
              <w:rPr>
                <w:rFonts w:ascii="Arial" w:hAnsi="Arial" w:cs="Arial"/>
                <w:sz w:val="18"/>
                <w:szCs w:val="18"/>
              </w:rPr>
            </w:pPr>
            <w:r w:rsidRPr="005C5D59">
              <w:rPr>
                <w:rFonts w:ascii="Arial" w:hAnsi="Arial" w:cs="Arial"/>
                <w:color w:val="000000"/>
                <w:sz w:val="18"/>
                <w:szCs w:val="18"/>
              </w:rPr>
              <w:t>OTHER</w:t>
            </w:r>
            <w:r>
              <w:rPr>
                <w:rFonts w:ascii="Arial" w:hAnsi="Arial" w:cs="Arial"/>
                <w:color w:val="000000"/>
                <w:sz w:val="18"/>
                <w:szCs w:val="18"/>
              </w:rPr>
              <w:t>*</w:t>
            </w:r>
          </w:p>
        </w:tc>
        <w:tc>
          <w:tcPr>
            <w:tcW w:w="1260" w:type="dxa"/>
            <w:tcBorders>
              <w:top w:val="single" w:sz="4" w:space="0" w:color="000000"/>
              <w:left w:val="single" w:sz="4" w:space="0" w:color="000000"/>
              <w:right w:val="single" w:sz="4" w:space="0" w:color="000000"/>
            </w:tcBorders>
            <w:vAlign w:val="center"/>
          </w:tcPr>
          <w:p w:rsidR="009125FD" w:rsidRDefault="009125FD" w:rsidP="009125FD">
            <w:pPr>
              <w:jc w:val="center"/>
              <w:rPr>
                <w:rFonts w:ascii="Arial" w:hAnsi="Arial" w:cs="Arial"/>
                <w:b/>
                <w:color w:val="FF0000"/>
                <w:sz w:val="18"/>
                <w:szCs w:val="18"/>
              </w:rPr>
            </w:pPr>
            <w:r>
              <w:rPr>
                <w:rFonts w:ascii="Arial" w:hAnsi="Arial" w:cs="Arial"/>
                <w:b/>
                <w:color w:val="FF0000"/>
                <w:sz w:val="18"/>
                <w:szCs w:val="18"/>
              </w:rPr>
              <w:t xml:space="preserve">Not </w:t>
            </w:r>
          </w:p>
          <w:p w:rsidR="009125FD" w:rsidRPr="005C5D59" w:rsidRDefault="009125FD" w:rsidP="009125FD">
            <w:pPr>
              <w:jc w:val="center"/>
              <w:rPr>
                <w:rFonts w:ascii="Arial" w:hAnsi="Arial" w:cs="Arial"/>
                <w:color w:val="FF0000"/>
                <w:sz w:val="18"/>
                <w:szCs w:val="18"/>
              </w:rPr>
            </w:pPr>
            <w:r>
              <w:rPr>
                <w:rFonts w:ascii="Arial" w:hAnsi="Arial" w:cs="Arial"/>
                <w:b/>
                <w:color w:val="FF0000"/>
                <w:sz w:val="18"/>
                <w:szCs w:val="18"/>
              </w:rPr>
              <w:t>CMV negative</w:t>
            </w:r>
          </w:p>
        </w:tc>
        <w:tc>
          <w:tcPr>
            <w:tcW w:w="1620" w:type="dxa"/>
            <w:tcBorders>
              <w:top w:val="single" w:sz="4" w:space="0" w:color="000000"/>
              <w:left w:val="single" w:sz="4" w:space="0" w:color="000000"/>
              <w:right w:val="single" w:sz="4" w:space="0" w:color="000000"/>
            </w:tcBorders>
            <w:vAlign w:val="center"/>
          </w:tcPr>
          <w:p w:rsidR="009125FD" w:rsidRPr="000E5D20" w:rsidRDefault="009125FD" w:rsidP="009125FD">
            <w:pPr>
              <w:ind w:left="18"/>
              <w:rPr>
                <w:rFonts w:ascii="Arial" w:hAnsi="Arial" w:cs="Arial"/>
                <w:sz w:val="18"/>
                <w:szCs w:val="18"/>
              </w:rPr>
            </w:pPr>
            <w:r w:rsidRPr="000E5D20">
              <w:rPr>
                <w:rFonts w:ascii="Arial" w:hAnsi="Arial" w:cs="Arial"/>
                <w:noProof/>
                <w:sz w:val="18"/>
                <w:szCs w:val="18"/>
              </w:rPr>
              <w:t>Technologist</w:t>
            </w:r>
          </w:p>
          <w:p w:rsidR="009125FD" w:rsidRPr="00836EE2" w:rsidRDefault="009125FD" w:rsidP="009125FD">
            <w:pPr>
              <w:ind w:left="18"/>
              <w:rPr>
                <w:rFonts w:ascii="Arial" w:hAnsi="Arial" w:cs="Arial"/>
                <w:sz w:val="18"/>
                <w:szCs w:val="18"/>
              </w:rPr>
            </w:pPr>
          </w:p>
          <w:p w:rsidR="009125FD" w:rsidRPr="000E5D20" w:rsidRDefault="009125FD" w:rsidP="009125FD">
            <w:pPr>
              <w:ind w:left="18"/>
              <w:rPr>
                <w:rFonts w:ascii="Arial" w:hAnsi="Arial" w:cs="Arial"/>
                <w:noProof/>
                <w:sz w:val="18"/>
                <w:szCs w:val="18"/>
              </w:rPr>
            </w:pPr>
            <w:r w:rsidRPr="000E5D20">
              <w:rPr>
                <w:rFonts w:ascii="Arial" w:hAnsi="Arial" w:cs="Arial"/>
                <w:noProof/>
                <w:sz w:val="18"/>
                <w:szCs w:val="18"/>
              </w:rPr>
              <w:t>Enhanced Technologist</w:t>
            </w:r>
          </w:p>
        </w:tc>
        <w:tc>
          <w:tcPr>
            <w:tcW w:w="4050" w:type="dxa"/>
            <w:tcBorders>
              <w:top w:val="single" w:sz="4" w:space="0" w:color="000000"/>
              <w:left w:val="single" w:sz="4" w:space="0" w:color="000000"/>
              <w:right w:val="single" w:sz="4" w:space="0" w:color="000000"/>
            </w:tcBorders>
            <w:vAlign w:val="bottom"/>
          </w:tcPr>
          <w:p w:rsidR="009125FD" w:rsidRDefault="009125FD" w:rsidP="009125FD">
            <w:pPr>
              <w:rPr>
                <w:rFonts w:ascii="Arial" w:hAnsi="Arial" w:cs="Arial"/>
                <w:sz w:val="18"/>
                <w:szCs w:val="18"/>
              </w:rPr>
            </w:pPr>
            <w:r w:rsidRPr="005C5D59">
              <w:rPr>
                <w:rFonts w:ascii="Arial" w:hAnsi="Arial" w:cs="Arial"/>
                <w:sz w:val="18"/>
                <w:szCs w:val="18"/>
              </w:rPr>
              <w:t xml:space="preserve">The system displays the warning message: </w:t>
            </w:r>
            <w:r w:rsidRPr="00836EE2">
              <w:rPr>
                <w:rFonts w:ascii="Arial" w:hAnsi="Arial" w:cs="Arial"/>
                <w:i/>
                <w:sz w:val="18"/>
                <w:szCs w:val="18"/>
              </w:rPr>
              <w:t>Patient’s Transfusion Requirement is not satisfied.</w:t>
            </w:r>
            <w:r w:rsidRPr="005C5D59">
              <w:rPr>
                <w:rFonts w:ascii="Arial" w:hAnsi="Arial" w:cs="Arial"/>
                <w:sz w:val="18"/>
                <w:szCs w:val="18"/>
              </w:rPr>
              <w:t xml:space="preserve"> </w:t>
            </w:r>
            <w:r w:rsidRPr="007F3B3C">
              <w:rPr>
                <w:rFonts w:ascii="Arial" w:hAnsi="Arial" w:cs="Arial"/>
                <w:i/>
                <w:sz w:val="18"/>
                <w:szCs w:val="18"/>
              </w:rPr>
              <w:t>You do not have the proper security to issue this unit. Further processing is needed and must be documented in VBECS.</w:t>
            </w:r>
            <w:r w:rsidRPr="005C5D59">
              <w:rPr>
                <w:rFonts w:ascii="Arial" w:hAnsi="Arial" w:cs="Arial"/>
                <w:sz w:val="18"/>
                <w:szCs w:val="18"/>
              </w:rPr>
              <w:t xml:space="preserve"> </w:t>
            </w:r>
          </w:p>
          <w:p w:rsidR="009125FD" w:rsidRPr="005C5D59" w:rsidRDefault="009125FD" w:rsidP="009125FD">
            <w:pPr>
              <w:rPr>
                <w:rFonts w:ascii="Arial" w:hAnsi="Arial" w:cs="Arial"/>
                <w:sz w:val="18"/>
                <w:szCs w:val="18"/>
              </w:rPr>
            </w:pPr>
            <w:r>
              <w:rPr>
                <w:rFonts w:ascii="Arial" w:hAnsi="Arial" w:cs="Arial"/>
                <w:sz w:val="18"/>
                <w:szCs w:val="18"/>
              </w:rPr>
              <w:t>The tech may not issue this unit in the computer.</w:t>
            </w:r>
          </w:p>
        </w:tc>
      </w:tr>
      <w:tr w:rsidR="009125FD" w:rsidRPr="005C5D59" w:rsidTr="009125FD">
        <w:trPr>
          <w:cantSplit/>
          <w:trHeight w:val="2898"/>
        </w:trPr>
        <w:tc>
          <w:tcPr>
            <w:tcW w:w="1843" w:type="dxa"/>
            <w:vMerge/>
            <w:tcBorders>
              <w:left w:val="single" w:sz="4" w:space="0" w:color="000000"/>
              <w:right w:val="single" w:sz="4" w:space="0" w:color="000000"/>
            </w:tcBorders>
            <w:vAlign w:val="bottom"/>
          </w:tcPr>
          <w:p w:rsidR="009125FD" w:rsidRPr="005C5D59" w:rsidRDefault="009125FD" w:rsidP="009125FD">
            <w:pPr>
              <w:rPr>
                <w:rFonts w:ascii="Arial" w:hAnsi="Arial" w:cs="Arial"/>
                <w:b/>
                <w:sz w:val="18"/>
                <w:szCs w:val="18"/>
              </w:rPr>
            </w:pPr>
          </w:p>
        </w:tc>
        <w:tc>
          <w:tcPr>
            <w:tcW w:w="1469" w:type="dxa"/>
            <w:tcBorders>
              <w:top w:val="single" w:sz="4" w:space="0" w:color="000000"/>
              <w:left w:val="single" w:sz="4" w:space="0" w:color="000000"/>
              <w:right w:val="single" w:sz="4" w:space="0" w:color="000000"/>
            </w:tcBorders>
            <w:vAlign w:val="center"/>
          </w:tcPr>
          <w:p w:rsidR="009125FD" w:rsidRPr="005C5D59" w:rsidRDefault="009125FD" w:rsidP="009125FD">
            <w:pPr>
              <w:jc w:val="center"/>
              <w:rPr>
                <w:rFonts w:ascii="Arial" w:hAnsi="Arial" w:cs="Arial"/>
                <w:sz w:val="18"/>
                <w:szCs w:val="18"/>
              </w:rPr>
            </w:pPr>
            <w:r w:rsidRPr="005C5D59">
              <w:rPr>
                <w:rFonts w:ascii="Arial" w:hAnsi="Arial" w:cs="Arial"/>
                <w:sz w:val="18"/>
                <w:szCs w:val="18"/>
              </w:rPr>
              <w:t xml:space="preserve">RED BLOOD CELLS </w:t>
            </w:r>
          </w:p>
          <w:p w:rsidR="009125FD" w:rsidRDefault="009125FD" w:rsidP="009125FD">
            <w:pPr>
              <w:jc w:val="center"/>
              <w:rPr>
                <w:rFonts w:ascii="Arial" w:hAnsi="Arial" w:cs="Arial"/>
                <w:sz w:val="18"/>
                <w:szCs w:val="18"/>
              </w:rPr>
            </w:pPr>
          </w:p>
          <w:p w:rsidR="009125FD" w:rsidRPr="005C5D59" w:rsidRDefault="009125FD" w:rsidP="009125FD">
            <w:pPr>
              <w:jc w:val="center"/>
              <w:rPr>
                <w:rFonts w:ascii="Arial" w:hAnsi="Arial" w:cs="Arial"/>
                <w:sz w:val="18"/>
                <w:szCs w:val="18"/>
              </w:rPr>
            </w:pPr>
            <w:r w:rsidRPr="005C5D59">
              <w:rPr>
                <w:rFonts w:ascii="Arial" w:hAnsi="Arial" w:cs="Arial"/>
                <w:sz w:val="18"/>
                <w:szCs w:val="18"/>
              </w:rPr>
              <w:t>WHOLE BLOOD</w:t>
            </w:r>
          </w:p>
          <w:p w:rsidR="009125FD" w:rsidRDefault="009125FD" w:rsidP="009125FD">
            <w:pPr>
              <w:jc w:val="center"/>
              <w:rPr>
                <w:rFonts w:ascii="Arial" w:hAnsi="Arial" w:cs="Arial"/>
                <w:sz w:val="18"/>
                <w:szCs w:val="18"/>
              </w:rPr>
            </w:pPr>
          </w:p>
          <w:p w:rsidR="009125FD" w:rsidRPr="005C5D59" w:rsidRDefault="009125FD" w:rsidP="009125FD">
            <w:pPr>
              <w:jc w:val="center"/>
              <w:rPr>
                <w:rFonts w:ascii="Arial" w:hAnsi="Arial" w:cs="Arial"/>
                <w:sz w:val="18"/>
                <w:szCs w:val="18"/>
              </w:rPr>
            </w:pPr>
            <w:r w:rsidRPr="005C5D59">
              <w:rPr>
                <w:rFonts w:ascii="Arial" w:hAnsi="Arial" w:cs="Arial"/>
                <w:sz w:val="18"/>
                <w:szCs w:val="18"/>
              </w:rPr>
              <w:t>PLATELETS</w:t>
            </w:r>
          </w:p>
          <w:p w:rsidR="009125FD" w:rsidRDefault="009125FD" w:rsidP="009125FD">
            <w:pPr>
              <w:jc w:val="center"/>
              <w:rPr>
                <w:rFonts w:ascii="Arial" w:hAnsi="Arial" w:cs="Arial"/>
                <w:color w:val="000000"/>
                <w:sz w:val="18"/>
                <w:szCs w:val="18"/>
              </w:rPr>
            </w:pPr>
          </w:p>
          <w:p w:rsidR="009125FD" w:rsidRPr="005C5D59" w:rsidRDefault="009125FD" w:rsidP="009125FD">
            <w:pPr>
              <w:jc w:val="center"/>
              <w:rPr>
                <w:rFonts w:ascii="Arial" w:hAnsi="Arial" w:cs="Arial"/>
                <w:sz w:val="18"/>
                <w:szCs w:val="18"/>
              </w:rPr>
            </w:pPr>
            <w:r w:rsidRPr="005C5D59">
              <w:rPr>
                <w:rFonts w:ascii="Arial" w:hAnsi="Arial" w:cs="Arial"/>
                <w:color w:val="000000"/>
                <w:sz w:val="18"/>
                <w:szCs w:val="18"/>
              </w:rPr>
              <w:t>OTHER</w:t>
            </w:r>
            <w:r>
              <w:rPr>
                <w:rFonts w:ascii="Arial" w:hAnsi="Arial" w:cs="Arial"/>
                <w:color w:val="000000"/>
                <w:sz w:val="18"/>
                <w:szCs w:val="18"/>
              </w:rPr>
              <w:t>*</w:t>
            </w:r>
          </w:p>
        </w:tc>
        <w:tc>
          <w:tcPr>
            <w:tcW w:w="1260" w:type="dxa"/>
            <w:tcBorders>
              <w:top w:val="single" w:sz="4" w:space="0" w:color="000000"/>
              <w:left w:val="single" w:sz="4" w:space="0" w:color="000000"/>
              <w:right w:val="single" w:sz="4" w:space="0" w:color="000000"/>
            </w:tcBorders>
            <w:vAlign w:val="center"/>
          </w:tcPr>
          <w:p w:rsidR="009125FD" w:rsidRDefault="009125FD" w:rsidP="009125FD">
            <w:pPr>
              <w:jc w:val="center"/>
              <w:rPr>
                <w:rFonts w:ascii="Arial" w:hAnsi="Arial" w:cs="Arial"/>
                <w:b/>
                <w:color w:val="FF0000"/>
                <w:sz w:val="18"/>
                <w:szCs w:val="18"/>
              </w:rPr>
            </w:pPr>
            <w:r>
              <w:rPr>
                <w:rFonts w:ascii="Arial" w:hAnsi="Arial" w:cs="Arial"/>
                <w:b/>
                <w:color w:val="FF0000"/>
                <w:sz w:val="18"/>
                <w:szCs w:val="18"/>
              </w:rPr>
              <w:t xml:space="preserve">Not </w:t>
            </w:r>
          </w:p>
          <w:p w:rsidR="009125FD" w:rsidRPr="005C5D59" w:rsidRDefault="009125FD" w:rsidP="009125FD">
            <w:pPr>
              <w:jc w:val="center"/>
              <w:rPr>
                <w:rFonts w:ascii="Arial" w:hAnsi="Arial" w:cs="Arial"/>
                <w:color w:val="FF0000"/>
                <w:sz w:val="18"/>
                <w:szCs w:val="18"/>
              </w:rPr>
            </w:pPr>
            <w:r>
              <w:rPr>
                <w:rFonts w:ascii="Arial" w:hAnsi="Arial" w:cs="Arial"/>
                <w:b/>
                <w:color w:val="FF0000"/>
                <w:sz w:val="18"/>
                <w:szCs w:val="18"/>
              </w:rPr>
              <w:t>CMV negative</w:t>
            </w:r>
          </w:p>
        </w:tc>
        <w:tc>
          <w:tcPr>
            <w:tcW w:w="1620" w:type="dxa"/>
            <w:tcBorders>
              <w:top w:val="single" w:sz="4" w:space="0" w:color="000000"/>
              <w:left w:val="single" w:sz="4" w:space="0" w:color="000000"/>
              <w:right w:val="single" w:sz="4" w:space="0" w:color="000000"/>
            </w:tcBorders>
            <w:vAlign w:val="center"/>
          </w:tcPr>
          <w:p w:rsidR="009125FD" w:rsidRPr="000E5D20" w:rsidRDefault="009125FD" w:rsidP="009125FD">
            <w:pPr>
              <w:spacing w:before="120"/>
              <w:ind w:left="18"/>
              <w:rPr>
                <w:rFonts w:ascii="Arial" w:hAnsi="Arial" w:cs="Arial"/>
                <w:sz w:val="18"/>
                <w:szCs w:val="18"/>
              </w:rPr>
            </w:pPr>
            <w:r w:rsidRPr="000E5D20">
              <w:rPr>
                <w:rFonts w:ascii="Arial" w:hAnsi="Arial" w:cs="Arial"/>
                <w:sz w:val="18"/>
                <w:szCs w:val="18"/>
              </w:rPr>
              <w:t>Lead Technologist</w:t>
            </w:r>
          </w:p>
          <w:p w:rsidR="009125FD" w:rsidRPr="000E5D20" w:rsidRDefault="009125FD" w:rsidP="009125FD">
            <w:pPr>
              <w:spacing w:before="120"/>
              <w:ind w:left="18"/>
              <w:rPr>
                <w:rFonts w:ascii="Arial" w:hAnsi="Arial" w:cs="Arial"/>
                <w:sz w:val="18"/>
                <w:szCs w:val="18"/>
              </w:rPr>
            </w:pPr>
            <w:r w:rsidRPr="000E5D20">
              <w:rPr>
                <w:rFonts w:ascii="Arial" w:hAnsi="Arial" w:cs="Arial"/>
                <w:sz w:val="18"/>
                <w:szCs w:val="18"/>
              </w:rPr>
              <w:t>Traditional Supervisor</w:t>
            </w:r>
          </w:p>
          <w:p w:rsidR="009125FD" w:rsidRPr="000E5D20" w:rsidRDefault="009125FD" w:rsidP="009125FD">
            <w:pPr>
              <w:spacing w:before="120"/>
              <w:ind w:left="18"/>
              <w:rPr>
                <w:rFonts w:ascii="Arial" w:hAnsi="Arial" w:cs="Arial"/>
                <w:sz w:val="18"/>
                <w:szCs w:val="18"/>
              </w:rPr>
            </w:pPr>
            <w:r w:rsidRPr="000E5D20">
              <w:rPr>
                <w:rFonts w:ascii="Arial" w:hAnsi="Arial" w:cs="Arial"/>
                <w:sz w:val="18"/>
                <w:szCs w:val="18"/>
              </w:rPr>
              <w:t>Enhanced Supervisor</w:t>
            </w:r>
          </w:p>
          <w:p w:rsidR="009125FD" w:rsidRPr="000E5D20" w:rsidRDefault="009125FD" w:rsidP="009125FD">
            <w:pPr>
              <w:spacing w:before="120"/>
              <w:ind w:left="18"/>
              <w:rPr>
                <w:rFonts w:ascii="Arial" w:hAnsi="Arial" w:cs="Arial"/>
                <w:sz w:val="18"/>
                <w:szCs w:val="18"/>
              </w:rPr>
            </w:pPr>
            <w:r w:rsidRPr="000E5D20">
              <w:rPr>
                <w:rFonts w:ascii="Arial" w:hAnsi="Arial" w:cs="Arial"/>
                <w:sz w:val="18"/>
                <w:szCs w:val="18"/>
              </w:rPr>
              <w:t>Administrator/Supervisor</w:t>
            </w:r>
          </w:p>
          <w:p w:rsidR="009125FD" w:rsidRPr="008B278A" w:rsidRDefault="009125FD" w:rsidP="009125FD">
            <w:pPr>
              <w:ind w:left="18"/>
              <w:rPr>
                <w:rFonts w:ascii="Arial" w:hAnsi="Arial" w:cs="Arial"/>
                <w:sz w:val="18"/>
                <w:szCs w:val="18"/>
              </w:rPr>
            </w:pPr>
          </w:p>
        </w:tc>
        <w:tc>
          <w:tcPr>
            <w:tcW w:w="4050" w:type="dxa"/>
            <w:tcBorders>
              <w:top w:val="single" w:sz="4" w:space="0" w:color="000000"/>
              <w:left w:val="single" w:sz="4" w:space="0" w:color="000000"/>
              <w:right w:val="single" w:sz="4" w:space="0" w:color="000000"/>
            </w:tcBorders>
            <w:vAlign w:val="bottom"/>
          </w:tcPr>
          <w:p w:rsidR="009125FD" w:rsidRPr="005C5D59" w:rsidRDefault="009125FD" w:rsidP="009125FD">
            <w:pPr>
              <w:rPr>
                <w:rFonts w:ascii="Arial" w:hAnsi="Arial" w:cs="Arial"/>
                <w:sz w:val="18"/>
                <w:szCs w:val="18"/>
              </w:rPr>
            </w:pPr>
            <w:r w:rsidRPr="005C5D59">
              <w:rPr>
                <w:rFonts w:ascii="Arial" w:hAnsi="Arial" w:cs="Arial"/>
                <w:sz w:val="18"/>
                <w:szCs w:val="18"/>
              </w:rPr>
              <w:t xml:space="preserve">The system displays the warning message: </w:t>
            </w:r>
            <w:r w:rsidRPr="00836EE2">
              <w:rPr>
                <w:rFonts w:ascii="Arial" w:hAnsi="Arial" w:cs="Arial"/>
                <w:i/>
                <w:sz w:val="18"/>
                <w:szCs w:val="18"/>
              </w:rPr>
              <w:t>Patient’</w:t>
            </w:r>
            <w:r w:rsidRPr="0033381C">
              <w:rPr>
                <w:rFonts w:ascii="Arial" w:hAnsi="Arial" w:cs="Arial"/>
                <w:i/>
                <w:sz w:val="18"/>
                <w:szCs w:val="18"/>
              </w:rPr>
              <w:t xml:space="preserve">s </w:t>
            </w:r>
            <w:r w:rsidRPr="0033381C">
              <w:rPr>
                <w:rFonts w:ascii="Arial" w:hAnsi="Arial" w:cs="Arial"/>
                <w:sz w:val="18"/>
                <w:szCs w:val="18"/>
              </w:rPr>
              <w:t>CMV Negative Cellular Products</w:t>
            </w:r>
            <w:r w:rsidRPr="0033381C">
              <w:rPr>
                <w:rFonts w:ascii="Arial" w:hAnsi="Arial" w:cs="Arial"/>
                <w:i/>
                <w:sz w:val="18"/>
                <w:szCs w:val="18"/>
              </w:rPr>
              <w:t xml:space="preserve"> Transfusion </w:t>
            </w:r>
            <w:r w:rsidRPr="00836EE2">
              <w:rPr>
                <w:rFonts w:ascii="Arial" w:hAnsi="Arial" w:cs="Arial"/>
                <w:i/>
                <w:sz w:val="18"/>
                <w:szCs w:val="18"/>
              </w:rPr>
              <w:t>Requirement is not satisfied</w:t>
            </w:r>
            <w:r w:rsidRPr="005C5D59">
              <w:rPr>
                <w:rFonts w:ascii="Arial" w:hAnsi="Arial" w:cs="Arial"/>
                <w:sz w:val="18"/>
                <w:szCs w:val="18"/>
              </w:rPr>
              <w:t xml:space="preserve"> and prompts the user whether to proceed. </w:t>
            </w:r>
          </w:p>
          <w:p w:rsidR="009125FD" w:rsidRPr="005C5D59" w:rsidRDefault="009125FD" w:rsidP="009125FD">
            <w:pPr>
              <w:rPr>
                <w:rFonts w:ascii="Arial" w:hAnsi="Arial" w:cs="Arial"/>
                <w:sz w:val="18"/>
                <w:szCs w:val="18"/>
              </w:rPr>
            </w:pPr>
            <w:r w:rsidRPr="005C5D59">
              <w:rPr>
                <w:rFonts w:ascii="Arial" w:hAnsi="Arial" w:cs="Arial"/>
                <w:sz w:val="18"/>
                <w:szCs w:val="18"/>
              </w:rPr>
              <w:t>If the user responds “No”</w:t>
            </w:r>
            <w:r>
              <w:rPr>
                <w:rFonts w:ascii="Arial" w:hAnsi="Arial" w:cs="Arial"/>
                <w:sz w:val="18"/>
                <w:szCs w:val="18"/>
              </w:rPr>
              <w:t>,</w:t>
            </w:r>
            <w:r w:rsidRPr="005C5D59">
              <w:rPr>
                <w:rFonts w:ascii="Arial" w:hAnsi="Arial" w:cs="Arial"/>
                <w:sz w:val="18"/>
                <w:szCs w:val="18"/>
              </w:rPr>
              <w:t xml:space="preserve"> the system wi</w:t>
            </w:r>
            <w:r>
              <w:rPr>
                <w:rFonts w:ascii="Arial" w:hAnsi="Arial" w:cs="Arial"/>
                <w:sz w:val="18"/>
                <w:szCs w:val="18"/>
              </w:rPr>
              <w:t>ll clear the selected unit.</w:t>
            </w:r>
          </w:p>
          <w:p w:rsidR="009125FD" w:rsidRPr="005C5D59" w:rsidRDefault="009125FD" w:rsidP="009125FD">
            <w:pPr>
              <w:rPr>
                <w:rFonts w:ascii="Arial" w:hAnsi="Arial" w:cs="Arial"/>
                <w:sz w:val="18"/>
                <w:szCs w:val="18"/>
              </w:rPr>
            </w:pPr>
            <w:r w:rsidRPr="005C5D59">
              <w:rPr>
                <w:rFonts w:ascii="Arial" w:hAnsi="Arial" w:cs="Arial"/>
                <w:sz w:val="18"/>
                <w:szCs w:val="18"/>
              </w:rPr>
              <w:t>If the user responds “Yes”</w:t>
            </w:r>
            <w:r>
              <w:rPr>
                <w:rFonts w:ascii="Arial" w:hAnsi="Arial" w:cs="Arial"/>
                <w:sz w:val="18"/>
                <w:szCs w:val="18"/>
              </w:rPr>
              <w:t>,</w:t>
            </w:r>
            <w:r w:rsidRPr="005C5D59">
              <w:rPr>
                <w:rFonts w:ascii="Arial" w:hAnsi="Arial" w:cs="Arial"/>
                <w:sz w:val="18"/>
                <w:szCs w:val="18"/>
              </w:rPr>
              <w:t xml:space="preserve"> the system will require a comment (free text or canned, “unit issue” context) and capture the transacti</w:t>
            </w:r>
            <w:r>
              <w:rPr>
                <w:rFonts w:ascii="Arial" w:hAnsi="Arial" w:cs="Arial"/>
                <w:sz w:val="18"/>
                <w:szCs w:val="18"/>
              </w:rPr>
              <w:t>on details for inclusion in an Exception R</w:t>
            </w:r>
            <w:r w:rsidRPr="005C5D59">
              <w:rPr>
                <w:rFonts w:ascii="Arial" w:hAnsi="Arial" w:cs="Arial"/>
                <w:sz w:val="18"/>
                <w:szCs w:val="18"/>
              </w:rPr>
              <w:t>eport</w:t>
            </w:r>
            <w:r>
              <w:rPr>
                <w:rFonts w:ascii="Arial" w:hAnsi="Arial" w:cs="Arial"/>
                <w:sz w:val="18"/>
                <w:szCs w:val="18"/>
              </w:rPr>
              <w:t xml:space="preserve"> entry</w:t>
            </w:r>
            <w:r w:rsidRPr="005C5D59">
              <w:rPr>
                <w:rFonts w:ascii="Arial" w:hAnsi="Arial" w:cs="Arial"/>
                <w:sz w:val="18"/>
                <w:szCs w:val="18"/>
              </w:rPr>
              <w:t xml:space="preserve">: </w:t>
            </w:r>
            <w:r w:rsidRPr="005C5D59">
              <w:rPr>
                <w:rFonts w:ascii="Arial" w:hAnsi="Arial" w:cs="Arial"/>
                <w:i/>
                <w:sz w:val="18"/>
                <w:szCs w:val="18"/>
              </w:rPr>
              <w:t>Unit issued with unsatisfied Transfusion Requirement</w:t>
            </w:r>
            <w:r w:rsidRPr="005C5D59">
              <w:rPr>
                <w:rFonts w:ascii="Arial" w:hAnsi="Arial" w:cs="Arial"/>
                <w:sz w:val="18"/>
                <w:szCs w:val="18"/>
              </w:rPr>
              <w:t xml:space="preserve"> </w:t>
            </w:r>
            <w:r w:rsidR="005C48D9">
              <w:rPr>
                <w:rFonts w:ascii="Arial" w:hAnsi="Arial" w:cs="Arial"/>
                <w:sz w:val="18"/>
                <w:szCs w:val="18"/>
              </w:rPr>
              <w:t>.</w:t>
            </w:r>
          </w:p>
        </w:tc>
      </w:tr>
    </w:tbl>
    <w:p w:rsidR="009125FD" w:rsidRPr="005C48D9" w:rsidRDefault="009125FD" w:rsidP="009125FD">
      <w:pPr>
        <w:ind w:left="36"/>
        <w:rPr>
          <w:sz w:val="22"/>
          <w:szCs w:val="22"/>
        </w:rPr>
      </w:pPr>
      <w:r w:rsidRPr="005C48D9">
        <w:rPr>
          <w:sz w:val="22"/>
          <w:szCs w:val="22"/>
        </w:rPr>
        <w:t>*VistA test results are not evaluated by VBECS.</w:t>
      </w:r>
      <w:r w:rsidRPr="005C48D9">
        <w:rPr>
          <w:color w:val="000000"/>
          <w:sz w:val="22"/>
          <w:szCs w:val="22"/>
        </w:rPr>
        <w:t xml:space="preserve"> CMV Negative status is recorded during receipt at Incoming Shipment or added to the unit record in Edit Unit Information.</w:t>
      </w:r>
      <w:r w:rsidRPr="005C48D9">
        <w:rPr>
          <w:sz w:val="22"/>
          <w:szCs w:val="22"/>
        </w:rPr>
        <w:t xml:space="preserve"> All product types in OTHER are evaluated for the requirement including those that are non-cellular.</w:t>
      </w:r>
    </w:p>
    <w:p w:rsidR="00D32A05" w:rsidRPr="00BD67C7" w:rsidRDefault="00BE14D5" w:rsidP="00BE14D5">
      <w:pPr>
        <w:jc w:val="center"/>
        <w:rPr>
          <w:sz w:val="22"/>
          <w:szCs w:val="22"/>
        </w:rPr>
      </w:pPr>
      <w:r>
        <w:br w:type="page"/>
      </w:r>
      <w:r w:rsidRPr="00BD67C7">
        <w:rPr>
          <w:sz w:val="22"/>
          <w:szCs w:val="22"/>
        </w:rPr>
        <w:lastRenderedPageBreak/>
        <w:t>This page intentionally left blank.</w:t>
      </w:r>
    </w:p>
    <w:p w:rsidR="00D32A05" w:rsidRPr="001C29FC" w:rsidRDefault="00D32A05" w:rsidP="00D32A05">
      <w:pPr>
        <w:pStyle w:val="Heading2"/>
      </w:pPr>
      <w:r>
        <w:br w:type="page"/>
      </w:r>
      <w:bookmarkStart w:id="940" w:name="_Toc54684874"/>
      <w:bookmarkStart w:id="941" w:name="_Toc137529672"/>
      <w:bookmarkStart w:id="942" w:name="_Ref139877903"/>
      <w:bookmarkStart w:id="943" w:name="_Toc355768163"/>
      <w:bookmarkStart w:id="944" w:name="_Toc358977308"/>
      <w:bookmarkStart w:id="945" w:name="_Toc436396868"/>
      <w:r w:rsidRPr="001C29FC">
        <w:lastRenderedPageBreak/>
        <w:t xml:space="preserve">Appendix </w:t>
      </w:r>
      <w:r w:rsidR="00100549">
        <w:t>N</w:t>
      </w:r>
      <w:r w:rsidRPr="001C29FC">
        <w:t>: Workload Process Mapping to Application Option Table</w:t>
      </w:r>
      <w:bookmarkEnd w:id="942"/>
      <w:bookmarkEnd w:id="943"/>
      <w:bookmarkEnd w:id="944"/>
      <w:bookmarkEnd w:id="945"/>
      <w:r w:rsidR="00601D23">
        <w:t xml:space="preserve"> </w:t>
      </w:r>
      <w:r w:rsidR="00601D23" w:rsidRPr="00601D23">
        <w:rPr>
          <w:rFonts w:ascii="Arial Bold" w:hAnsi="Arial Bold"/>
          <w:vanish/>
        </w:rPr>
        <w:t>DR 4679</w:t>
      </w:r>
      <w:r w:rsidRPr="001C29FC">
        <w:fldChar w:fldCharType="begin"/>
      </w:r>
      <w:r w:rsidRPr="001C29FC">
        <w:instrText xml:space="preserve"> XE "Workload Process Mapping to Application Option Table" </w:instrText>
      </w:r>
      <w:r w:rsidRPr="001C29FC">
        <w:fldChar w:fldCharType="end"/>
      </w:r>
    </w:p>
    <w:bookmarkEnd w:id="940"/>
    <w:bookmarkEnd w:id="941"/>
    <w:p w:rsidR="00D32A05" w:rsidRPr="001C29FC" w:rsidRDefault="0002571B" w:rsidP="00D32A05">
      <w:pPr>
        <w:pStyle w:val="BodyText"/>
      </w:pPr>
      <w:r>
        <w:fldChar w:fldCharType="begin"/>
      </w:r>
      <w:r>
        <w:instrText xml:space="preserve"> REF _Ref257016527 \h </w:instrText>
      </w:r>
      <w:r>
        <w:fldChar w:fldCharType="separate"/>
      </w:r>
      <w:r w:rsidR="00F00E6D" w:rsidRPr="001C29FC">
        <w:t xml:space="preserve">Table </w:t>
      </w:r>
      <w:r w:rsidR="00F00E6D">
        <w:rPr>
          <w:noProof/>
        </w:rPr>
        <w:t>41</w:t>
      </w:r>
      <w:r>
        <w:fldChar w:fldCharType="end"/>
      </w:r>
      <w:r w:rsidR="00D32A05" w:rsidRPr="001C29FC">
        <w:t>associates record saves with workload processes. The data fields identified for transmission at the completion of a Workload Event are based on current VistA workload-related files and fields. VBECS will transmit information to a new flat file. There are no donor workload types in VBECS.</w:t>
      </w:r>
    </w:p>
    <w:p w:rsidR="00D32A05" w:rsidRPr="001C29FC" w:rsidRDefault="00D32A05" w:rsidP="00D32A05">
      <w:pPr>
        <w:pStyle w:val="Caption"/>
      </w:pPr>
      <w:bookmarkStart w:id="946" w:name="_Ref256080480"/>
      <w:bookmarkStart w:id="947" w:name="_Ref257016527"/>
      <w:r w:rsidRPr="001C29FC">
        <w:t xml:space="preserve">Table </w:t>
      </w:r>
      <w:r w:rsidRPr="001C29FC">
        <w:fldChar w:fldCharType="begin"/>
      </w:r>
      <w:r w:rsidRPr="001C29FC">
        <w:instrText xml:space="preserve"> SEQ Table \* ARABIC </w:instrText>
      </w:r>
      <w:r w:rsidRPr="001C29FC">
        <w:fldChar w:fldCharType="separate"/>
      </w:r>
      <w:r w:rsidR="000C4603">
        <w:rPr>
          <w:noProof/>
        </w:rPr>
        <w:t>38</w:t>
      </w:r>
      <w:r w:rsidRPr="001C29FC">
        <w:fldChar w:fldCharType="end"/>
      </w:r>
      <w:bookmarkEnd w:id="947"/>
      <w:r w:rsidRPr="001C29FC">
        <w:t>: Workload Process Mapping to Application Option</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803"/>
        <w:gridCol w:w="1442"/>
        <w:gridCol w:w="1633"/>
        <w:gridCol w:w="4482"/>
      </w:tblGrid>
      <w:tr w:rsidR="00D32A05" w:rsidRPr="001C29FC" w:rsidTr="00D32A05">
        <w:tblPrEx>
          <w:tblCellMar>
            <w:top w:w="0" w:type="dxa"/>
            <w:bottom w:w="0" w:type="dxa"/>
          </w:tblCellMar>
        </w:tblPrEx>
        <w:trPr>
          <w:cantSplit/>
          <w:tblHeader/>
        </w:trPr>
        <w:tc>
          <w:tcPr>
            <w:tcW w:w="1803" w:type="dxa"/>
            <w:tcBorders>
              <w:bottom w:val="single" w:sz="4" w:space="0" w:color="auto"/>
            </w:tcBorders>
            <w:shd w:val="clear" w:color="auto" w:fill="C0C0C0"/>
            <w:vAlign w:val="bottom"/>
          </w:tcPr>
          <w:bookmarkEnd w:id="946"/>
          <w:p w:rsidR="00D32A05" w:rsidRPr="001C29FC" w:rsidRDefault="00D32A05" w:rsidP="00D32A05">
            <w:pPr>
              <w:pStyle w:val="TableText"/>
              <w:rPr>
                <w:b/>
              </w:rPr>
            </w:pPr>
            <w:r w:rsidRPr="001C29FC">
              <w:rPr>
                <w:b/>
              </w:rPr>
              <w:t>Record Save Option</w:t>
            </w:r>
          </w:p>
        </w:tc>
        <w:tc>
          <w:tcPr>
            <w:tcW w:w="1442" w:type="dxa"/>
            <w:tcBorders>
              <w:bottom w:val="single" w:sz="4" w:space="0" w:color="auto"/>
            </w:tcBorders>
            <w:shd w:val="clear" w:color="auto" w:fill="C0C0C0"/>
            <w:vAlign w:val="bottom"/>
          </w:tcPr>
          <w:p w:rsidR="00D32A05" w:rsidRPr="001C29FC" w:rsidRDefault="00D32A05" w:rsidP="00D32A05">
            <w:pPr>
              <w:pStyle w:val="TableText"/>
              <w:rPr>
                <w:b/>
              </w:rPr>
            </w:pPr>
            <w:r w:rsidRPr="001C29FC">
              <w:rPr>
                <w:b/>
              </w:rPr>
              <w:t>VBECS Process</w:t>
            </w:r>
          </w:p>
        </w:tc>
        <w:tc>
          <w:tcPr>
            <w:tcW w:w="1633" w:type="dxa"/>
            <w:tcBorders>
              <w:bottom w:val="single" w:sz="4" w:space="0" w:color="auto"/>
            </w:tcBorders>
            <w:shd w:val="clear" w:color="auto" w:fill="C0C0C0"/>
            <w:vAlign w:val="bottom"/>
          </w:tcPr>
          <w:p w:rsidR="00D32A05" w:rsidRPr="001C29FC" w:rsidRDefault="00D32A05" w:rsidP="00D32A05">
            <w:pPr>
              <w:pStyle w:val="TableText"/>
              <w:rPr>
                <w:b/>
              </w:rPr>
            </w:pPr>
            <w:r w:rsidRPr="001C29FC">
              <w:rPr>
                <w:b/>
              </w:rPr>
              <w:t>Transaction Type [P (Patient), U (Unit), M (Miscellaneous)]</w:t>
            </w:r>
          </w:p>
        </w:tc>
        <w:tc>
          <w:tcPr>
            <w:tcW w:w="4482" w:type="dxa"/>
            <w:tcBorders>
              <w:bottom w:val="single" w:sz="4" w:space="0" w:color="auto"/>
            </w:tcBorders>
            <w:shd w:val="clear" w:color="auto" w:fill="C0C0C0"/>
            <w:vAlign w:val="bottom"/>
          </w:tcPr>
          <w:p w:rsidR="00D32A05" w:rsidRPr="001C29FC" w:rsidRDefault="00D32A05" w:rsidP="00D32A05">
            <w:pPr>
              <w:pStyle w:val="TableText"/>
              <w:rPr>
                <w:b/>
              </w:rPr>
            </w:pPr>
            <w:r w:rsidRPr="001C29FC">
              <w:rPr>
                <w:b/>
              </w:rPr>
              <w:t xml:space="preserve">Explanation </w:t>
            </w:r>
          </w:p>
        </w:tc>
      </w:tr>
      <w:tr w:rsidR="00D32A05" w:rsidRPr="001C29FC" w:rsidTr="00D32A05">
        <w:tblPrEx>
          <w:tblCellMar>
            <w:top w:w="0" w:type="dxa"/>
            <w:bottom w:w="0" w:type="dxa"/>
          </w:tblCellMar>
        </w:tblPrEx>
        <w:trPr>
          <w:cantSplit/>
        </w:trPr>
        <w:tc>
          <w:tcPr>
            <w:tcW w:w="1803" w:type="dxa"/>
            <w:shd w:val="clear" w:color="auto" w:fill="auto"/>
            <w:vAlign w:val="bottom"/>
          </w:tcPr>
          <w:p w:rsidR="00D32A05" w:rsidRPr="001C29FC" w:rsidRDefault="00D32A05" w:rsidP="00D32A05">
            <w:pPr>
              <w:pStyle w:val="TableText"/>
            </w:pPr>
            <w:r w:rsidRPr="001C29FC">
              <w:t>Record a Transfusion Reaction Workup</w:t>
            </w:r>
          </w:p>
        </w:tc>
        <w:tc>
          <w:tcPr>
            <w:tcW w:w="1442" w:type="dxa"/>
            <w:vMerge w:val="restart"/>
            <w:shd w:val="clear" w:color="auto" w:fill="auto"/>
          </w:tcPr>
          <w:p w:rsidR="00D32A05" w:rsidRPr="001C29FC" w:rsidRDefault="00D32A05" w:rsidP="00D32A05">
            <w:pPr>
              <w:pStyle w:val="TableText"/>
              <w:rPr>
                <w:color w:val="000000"/>
                <w:szCs w:val="18"/>
              </w:rPr>
            </w:pPr>
            <w:r w:rsidRPr="001C29FC">
              <w:rPr>
                <w:color w:val="000000"/>
                <w:szCs w:val="18"/>
              </w:rPr>
              <w:t>ABO Forward and reverse typing (patient)</w:t>
            </w:r>
          </w:p>
        </w:tc>
        <w:tc>
          <w:tcPr>
            <w:tcW w:w="1633" w:type="dxa"/>
            <w:shd w:val="clear" w:color="auto" w:fill="auto"/>
          </w:tcPr>
          <w:p w:rsidR="00D32A05" w:rsidRPr="001C29FC" w:rsidRDefault="00D32A05" w:rsidP="00D32A05">
            <w:pPr>
              <w:pStyle w:val="TableText"/>
              <w:rPr>
                <w:color w:val="000000"/>
                <w:szCs w:val="18"/>
              </w:rPr>
            </w:pPr>
            <w:r w:rsidRPr="001C29FC">
              <w:rPr>
                <w:color w:val="000000"/>
                <w:szCs w:val="18"/>
              </w:rPr>
              <w:t>P</w:t>
            </w:r>
          </w:p>
        </w:tc>
        <w:tc>
          <w:tcPr>
            <w:tcW w:w="4482" w:type="dxa"/>
            <w:shd w:val="clear" w:color="auto" w:fill="auto"/>
          </w:tcPr>
          <w:p w:rsidR="00D32A05" w:rsidRPr="001C29FC" w:rsidRDefault="00D32A05" w:rsidP="00D32A05">
            <w:pPr>
              <w:pStyle w:val="TableText"/>
              <w:rPr>
                <w:color w:val="000000"/>
                <w:szCs w:val="18"/>
              </w:rPr>
            </w:pPr>
            <w:r w:rsidRPr="001C29FC">
              <w:rPr>
                <w:color w:val="000000"/>
                <w:szCs w:val="18"/>
              </w:rPr>
              <w:t>An ABO/Rh test for “pre” or “post” is enabled and a valid interpretation other than Not Tested is selected. A workload event is accrued separately for “Pre” and “Post” entries.</w:t>
            </w:r>
          </w:p>
        </w:tc>
      </w:tr>
      <w:tr w:rsidR="00D32A05" w:rsidRPr="001C29FC" w:rsidTr="00D32A05">
        <w:tblPrEx>
          <w:tblCellMar>
            <w:top w:w="0" w:type="dxa"/>
            <w:bottom w:w="0" w:type="dxa"/>
          </w:tblCellMar>
        </w:tblPrEx>
        <w:trPr>
          <w:cantSplit/>
        </w:trPr>
        <w:tc>
          <w:tcPr>
            <w:tcW w:w="1803" w:type="dxa"/>
            <w:shd w:val="clear" w:color="auto" w:fill="auto"/>
            <w:vAlign w:val="bottom"/>
          </w:tcPr>
          <w:p w:rsidR="00D32A05" w:rsidRPr="001C29FC" w:rsidRDefault="00D32A05" w:rsidP="00D32A05">
            <w:pPr>
              <w:pStyle w:val="TableText"/>
            </w:pPr>
            <w:r w:rsidRPr="001C29FC">
              <w:t>Record Patient ABO/Rh</w:t>
            </w:r>
          </w:p>
        </w:tc>
        <w:tc>
          <w:tcPr>
            <w:tcW w:w="1442" w:type="dxa"/>
            <w:vMerge/>
            <w:shd w:val="clear" w:color="auto" w:fill="auto"/>
          </w:tcPr>
          <w:p w:rsidR="00D32A05" w:rsidRPr="001C29FC" w:rsidRDefault="00D32A05" w:rsidP="00D32A05">
            <w:pPr>
              <w:pStyle w:val="TableText"/>
              <w:rPr>
                <w:color w:val="000000"/>
                <w:szCs w:val="18"/>
              </w:rPr>
            </w:pPr>
          </w:p>
        </w:tc>
        <w:tc>
          <w:tcPr>
            <w:tcW w:w="1633" w:type="dxa"/>
            <w:shd w:val="clear" w:color="auto" w:fill="auto"/>
          </w:tcPr>
          <w:p w:rsidR="00D32A05" w:rsidRPr="001C29FC" w:rsidRDefault="00D32A05" w:rsidP="00D32A05">
            <w:pPr>
              <w:pStyle w:val="TableText"/>
              <w:rPr>
                <w:color w:val="000000"/>
                <w:szCs w:val="18"/>
              </w:rPr>
            </w:pPr>
            <w:r w:rsidRPr="001C29FC">
              <w:rPr>
                <w:color w:val="000000"/>
                <w:szCs w:val="18"/>
              </w:rPr>
              <w:t>P</w:t>
            </w:r>
          </w:p>
        </w:tc>
        <w:tc>
          <w:tcPr>
            <w:tcW w:w="4482" w:type="dxa"/>
            <w:shd w:val="clear" w:color="auto" w:fill="auto"/>
          </w:tcPr>
          <w:p w:rsidR="00D32A05" w:rsidRPr="001C29FC" w:rsidRDefault="00D32A05" w:rsidP="00D32A05">
            <w:pPr>
              <w:pStyle w:val="TableText"/>
              <w:rPr>
                <w:szCs w:val="18"/>
              </w:rPr>
            </w:pPr>
            <w:r w:rsidRPr="001C29FC">
              <w:rPr>
                <w:szCs w:val="18"/>
              </w:rPr>
              <w:t>Accrue workload when a</w:t>
            </w:r>
            <w:r w:rsidRPr="001C29FC">
              <w:rPr>
                <w:color w:val="000000"/>
                <w:szCs w:val="18"/>
              </w:rPr>
              <w:t xml:space="preserve"> CPRS-ordered ABO/Rh test is performed.</w:t>
            </w:r>
          </w:p>
        </w:tc>
      </w:tr>
      <w:tr w:rsidR="00D32A05" w:rsidRPr="001C29FC" w:rsidTr="00D32A05">
        <w:tblPrEx>
          <w:tblCellMar>
            <w:top w:w="0" w:type="dxa"/>
            <w:bottom w:w="0" w:type="dxa"/>
          </w:tblCellMar>
        </w:tblPrEx>
        <w:trPr>
          <w:cantSplit/>
        </w:trPr>
        <w:tc>
          <w:tcPr>
            <w:tcW w:w="1803" w:type="dxa"/>
            <w:shd w:val="clear" w:color="auto" w:fill="auto"/>
            <w:vAlign w:val="bottom"/>
          </w:tcPr>
          <w:p w:rsidR="00D32A05" w:rsidRPr="001C29FC" w:rsidRDefault="00D32A05" w:rsidP="00D32A05">
            <w:pPr>
              <w:pStyle w:val="TableText"/>
            </w:pPr>
            <w:r w:rsidRPr="001C29FC">
              <w:t>Invalidate Patient Test Results*</w:t>
            </w:r>
          </w:p>
        </w:tc>
        <w:tc>
          <w:tcPr>
            <w:tcW w:w="1442" w:type="dxa"/>
            <w:vMerge/>
            <w:shd w:val="clear" w:color="auto" w:fill="auto"/>
          </w:tcPr>
          <w:p w:rsidR="00D32A05" w:rsidRPr="001C29FC" w:rsidRDefault="00D32A05" w:rsidP="00D32A05">
            <w:pPr>
              <w:pStyle w:val="TableText"/>
              <w:rPr>
                <w:color w:val="000000"/>
                <w:szCs w:val="18"/>
              </w:rPr>
            </w:pPr>
          </w:p>
        </w:tc>
        <w:tc>
          <w:tcPr>
            <w:tcW w:w="1633" w:type="dxa"/>
            <w:shd w:val="clear" w:color="auto" w:fill="auto"/>
          </w:tcPr>
          <w:p w:rsidR="00D32A05" w:rsidRPr="001C29FC" w:rsidRDefault="00D32A05" w:rsidP="00D32A05">
            <w:pPr>
              <w:pStyle w:val="TableText"/>
              <w:rPr>
                <w:color w:val="000000"/>
                <w:szCs w:val="18"/>
              </w:rPr>
            </w:pPr>
            <w:r w:rsidRPr="001C29FC">
              <w:rPr>
                <w:color w:val="000000"/>
                <w:szCs w:val="18"/>
              </w:rPr>
              <w:t>P</w:t>
            </w:r>
          </w:p>
        </w:tc>
        <w:tc>
          <w:tcPr>
            <w:tcW w:w="4482" w:type="dxa"/>
            <w:shd w:val="clear" w:color="auto" w:fill="auto"/>
          </w:tcPr>
          <w:p w:rsidR="00D32A05" w:rsidRPr="001C29FC" w:rsidRDefault="00D32A05" w:rsidP="00D32A05">
            <w:pPr>
              <w:pStyle w:val="TableText"/>
              <w:rPr>
                <w:szCs w:val="18"/>
              </w:rPr>
            </w:pPr>
            <w:r w:rsidRPr="001C29FC">
              <w:rPr>
                <w:szCs w:val="18"/>
              </w:rPr>
              <w:t>Accrue workload when a completed ABO/Rh test is invalidated.</w:t>
            </w:r>
          </w:p>
        </w:tc>
      </w:tr>
      <w:tr w:rsidR="00D32A05" w:rsidRPr="001C29FC" w:rsidTr="00D32A05">
        <w:tblPrEx>
          <w:tblCellMar>
            <w:top w:w="0" w:type="dxa"/>
            <w:bottom w:w="0" w:type="dxa"/>
          </w:tblCellMar>
        </w:tblPrEx>
        <w:trPr>
          <w:cantSplit/>
          <w:tblHeader/>
        </w:trPr>
        <w:tc>
          <w:tcPr>
            <w:tcW w:w="1803" w:type="dxa"/>
            <w:shd w:val="clear" w:color="auto" w:fill="auto"/>
            <w:vAlign w:val="bottom"/>
          </w:tcPr>
          <w:p w:rsidR="00D32A05" w:rsidRPr="001C29FC" w:rsidRDefault="00D32A05" w:rsidP="00D32A05">
            <w:pPr>
              <w:pStyle w:val="TableText"/>
            </w:pPr>
            <w:r w:rsidRPr="001C29FC">
              <w:t>Record Patient ABO/Rh</w:t>
            </w:r>
          </w:p>
        </w:tc>
        <w:tc>
          <w:tcPr>
            <w:tcW w:w="1442" w:type="dxa"/>
            <w:vMerge w:val="restart"/>
            <w:shd w:val="clear" w:color="auto" w:fill="auto"/>
          </w:tcPr>
          <w:p w:rsidR="00D32A05" w:rsidRPr="001C29FC" w:rsidRDefault="00D32A05" w:rsidP="00D32A05">
            <w:pPr>
              <w:pStyle w:val="TableText"/>
              <w:rPr>
                <w:color w:val="000000"/>
                <w:szCs w:val="18"/>
              </w:rPr>
            </w:pPr>
            <w:r w:rsidRPr="001C29FC">
              <w:rPr>
                <w:color w:val="000000"/>
                <w:szCs w:val="18"/>
              </w:rPr>
              <w:t>ABO Forward and reverse typing (patient) Repeat Test</w:t>
            </w:r>
          </w:p>
        </w:tc>
        <w:tc>
          <w:tcPr>
            <w:tcW w:w="1633" w:type="dxa"/>
            <w:shd w:val="clear" w:color="auto" w:fill="auto"/>
          </w:tcPr>
          <w:p w:rsidR="00D32A05" w:rsidRPr="001C29FC" w:rsidRDefault="00D32A05" w:rsidP="00D32A05">
            <w:pPr>
              <w:pStyle w:val="TableText"/>
              <w:rPr>
                <w:color w:val="000000"/>
                <w:szCs w:val="18"/>
              </w:rPr>
            </w:pPr>
            <w:r w:rsidRPr="001C29FC">
              <w:rPr>
                <w:color w:val="000000"/>
                <w:szCs w:val="18"/>
              </w:rPr>
              <w:t>M</w:t>
            </w:r>
          </w:p>
        </w:tc>
        <w:tc>
          <w:tcPr>
            <w:tcW w:w="4482" w:type="dxa"/>
            <w:shd w:val="clear" w:color="auto" w:fill="auto"/>
          </w:tcPr>
          <w:p w:rsidR="00D32A05" w:rsidRPr="001C29FC" w:rsidRDefault="00D32A05" w:rsidP="00D32A05">
            <w:pPr>
              <w:pStyle w:val="TableText"/>
              <w:rPr>
                <w:szCs w:val="18"/>
              </w:rPr>
            </w:pPr>
            <w:r w:rsidRPr="001C29FC">
              <w:rPr>
                <w:szCs w:val="18"/>
              </w:rPr>
              <w:t>Accrue workload when a</w:t>
            </w:r>
            <w:r w:rsidRPr="001C29FC">
              <w:rPr>
                <w:color w:val="000000"/>
                <w:szCs w:val="18"/>
              </w:rPr>
              <w:t xml:space="preserve"> reflex or repeat ABO/Rh test is performed, completed, and saved.</w:t>
            </w:r>
          </w:p>
        </w:tc>
      </w:tr>
      <w:tr w:rsidR="00D32A05" w:rsidRPr="001C29FC" w:rsidTr="00D32A05">
        <w:tblPrEx>
          <w:tblCellMar>
            <w:top w:w="0" w:type="dxa"/>
            <w:bottom w:w="0" w:type="dxa"/>
          </w:tblCellMar>
        </w:tblPrEx>
        <w:trPr>
          <w:cantSplit/>
          <w:tblHeader/>
        </w:trPr>
        <w:tc>
          <w:tcPr>
            <w:tcW w:w="1803" w:type="dxa"/>
            <w:shd w:val="clear" w:color="auto" w:fill="auto"/>
            <w:vAlign w:val="bottom"/>
          </w:tcPr>
          <w:p w:rsidR="00D32A05" w:rsidRPr="001C29FC" w:rsidRDefault="00D32A05" w:rsidP="00D32A05">
            <w:pPr>
              <w:pStyle w:val="TableText"/>
            </w:pPr>
            <w:r w:rsidRPr="001C29FC">
              <w:t>Invalidate Patient Test Results*</w:t>
            </w:r>
          </w:p>
        </w:tc>
        <w:tc>
          <w:tcPr>
            <w:tcW w:w="1442" w:type="dxa"/>
            <w:vMerge/>
            <w:shd w:val="clear" w:color="auto" w:fill="auto"/>
          </w:tcPr>
          <w:p w:rsidR="00D32A05" w:rsidRPr="001C29FC" w:rsidRDefault="00D32A05" w:rsidP="00D32A05">
            <w:pPr>
              <w:pStyle w:val="TableText"/>
              <w:rPr>
                <w:color w:val="000000"/>
                <w:szCs w:val="18"/>
              </w:rPr>
            </w:pPr>
          </w:p>
        </w:tc>
        <w:tc>
          <w:tcPr>
            <w:tcW w:w="1633" w:type="dxa"/>
            <w:shd w:val="clear" w:color="auto" w:fill="auto"/>
          </w:tcPr>
          <w:p w:rsidR="00D32A05" w:rsidRPr="001C29FC" w:rsidRDefault="00D32A05" w:rsidP="00D32A05">
            <w:pPr>
              <w:pStyle w:val="TableText"/>
              <w:rPr>
                <w:color w:val="000000"/>
                <w:szCs w:val="18"/>
              </w:rPr>
            </w:pPr>
            <w:r w:rsidRPr="001C29FC">
              <w:rPr>
                <w:color w:val="000000"/>
                <w:szCs w:val="18"/>
              </w:rPr>
              <w:t>M</w:t>
            </w:r>
          </w:p>
        </w:tc>
        <w:tc>
          <w:tcPr>
            <w:tcW w:w="4482" w:type="dxa"/>
            <w:shd w:val="clear" w:color="auto" w:fill="auto"/>
          </w:tcPr>
          <w:p w:rsidR="00D32A05" w:rsidRPr="001C29FC" w:rsidRDefault="00D32A05" w:rsidP="00D32A05">
            <w:pPr>
              <w:pStyle w:val="TableText"/>
              <w:rPr>
                <w:szCs w:val="18"/>
              </w:rPr>
            </w:pPr>
            <w:r w:rsidRPr="001C29FC">
              <w:rPr>
                <w:szCs w:val="18"/>
              </w:rPr>
              <w:t>Accrue workload when a reflex or repeat ABO/Rh test is invalidated.</w:t>
            </w:r>
          </w:p>
        </w:tc>
      </w:tr>
      <w:tr w:rsidR="00D32A05" w:rsidRPr="001C29FC" w:rsidTr="00D32A05">
        <w:tblPrEx>
          <w:tblCellMar>
            <w:top w:w="0" w:type="dxa"/>
            <w:bottom w:w="0" w:type="dxa"/>
          </w:tblCellMar>
        </w:tblPrEx>
        <w:trPr>
          <w:cantSplit/>
          <w:tblHeader/>
        </w:trPr>
        <w:tc>
          <w:tcPr>
            <w:tcW w:w="1803" w:type="dxa"/>
            <w:shd w:val="clear" w:color="auto" w:fill="auto"/>
            <w:vAlign w:val="bottom"/>
          </w:tcPr>
          <w:p w:rsidR="00D32A05" w:rsidRPr="001C29FC" w:rsidRDefault="00D32A05" w:rsidP="00D32A05">
            <w:pPr>
              <w:pStyle w:val="TableText"/>
            </w:pPr>
            <w:r w:rsidRPr="001C29FC">
              <w:t>ABO/Rh Confirmation</w:t>
            </w:r>
          </w:p>
        </w:tc>
        <w:tc>
          <w:tcPr>
            <w:tcW w:w="1442" w:type="dxa"/>
            <w:vMerge w:val="restart"/>
            <w:shd w:val="clear" w:color="auto" w:fill="auto"/>
          </w:tcPr>
          <w:p w:rsidR="00D32A05" w:rsidRPr="001C29FC" w:rsidRDefault="00D32A05" w:rsidP="00D32A05">
            <w:pPr>
              <w:pStyle w:val="TableText"/>
              <w:rPr>
                <w:color w:val="000000"/>
                <w:szCs w:val="18"/>
              </w:rPr>
            </w:pPr>
            <w:r w:rsidRPr="001C29FC">
              <w:rPr>
                <w:color w:val="000000"/>
                <w:szCs w:val="18"/>
              </w:rPr>
              <w:t>ABO forward typing (unit)</w:t>
            </w:r>
          </w:p>
        </w:tc>
        <w:tc>
          <w:tcPr>
            <w:tcW w:w="1633" w:type="dxa"/>
            <w:shd w:val="clear" w:color="auto" w:fill="auto"/>
          </w:tcPr>
          <w:p w:rsidR="00D32A05" w:rsidRPr="001C29FC" w:rsidRDefault="00D32A05" w:rsidP="00D32A05">
            <w:pPr>
              <w:pStyle w:val="TableText"/>
              <w:rPr>
                <w:color w:val="000000"/>
                <w:szCs w:val="18"/>
              </w:rPr>
            </w:pPr>
            <w:r w:rsidRPr="001C29FC">
              <w:rPr>
                <w:color w:val="000000"/>
                <w:szCs w:val="18"/>
              </w:rPr>
              <w:t>U</w:t>
            </w:r>
          </w:p>
        </w:tc>
        <w:tc>
          <w:tcPr>
            <w:tcW w:w="4482" w:type="dxa"/>
            <w:shd w:val="clear" w:color="auto" w:fill="auto"/>
          </w:tcPr>
          <w:p w:rsidR="00D32A05" w:rsidRPr="001C29FC" w:rsidRDefault="00D32A05" w:rsidP="00D32A05">
            <w:pPr>
              <w:pStyle w:val="TableText"/>
              <w:rPr>
                <w:color w:val="000000"/>
                <w:szCs w:val="18"/>
              </w:rPr>
            </w:pPr>
            <w:r w:rsidRPr="001C29FC">
              <w:rPr>
                <w:color w:val="000000"/>
                <w:szCs w:val="18"/>
              </w:rPr>
              <w:t>An ABO confirmation test is performed. When multiple units are selected in a batch, each unit in the batch accrues a workload event. Note: Workload generated during Anti-D testing is not included in the unit’s confirmation test. Workload is not accrued when an ABO or Rh discrepancy override is processed and VBECS releases all patient assignments. Workload is not accrued when VBECS quarantines the unit due to a discrepancy. There is no special handling for workload collection for additional confirmation tests on a unit.</w:t>
            </w:r>
          </w:p>
        </w:tc>
      </w:tr>
      <w:tr w:rsidR="00D32A05" w:rsidRPr="001C29FC" w:rsidTr="00D32A05">
        <w:tblPrEx>
          <w:tblCellMar>
            <w:top w:w="0" w:type="dxa"/>
            <w:bottom w:w="0" w:type="dxa"/>
          </w:tblCellMar>
        </w:tblPrEx>
        <w:trPr>
          <w:cantSplit/>
          <w:tblHeader/>
        </w:trPr>
        <w:tc>
          <w:tcPr>
            <w:tcW w:w="1803" w:type="dxa"/>
            <w:shd w:val="clear" w:color="auto" w:fill="auto"/>
            <w:vAlign w:val="bottom"/>
          </w:tcPr>
          <w:p w:rsidR="00D32A05" w:rsidRPr="001C29FC" w:rsidRDefault="00D32A05" w:rsidP="00D32A05">
            <w:pPr>
              <w:pStyle w:val="TableText"/>
            </w:pPr>
            <w:r w:rsidRPr="001C29FC">
              <w:t>Edit Unit Information*</w:t>
            </w:r>
          </w:p>
        </w:tc>
        <w:tc>
          <w:tcPr>
            <w:tcW w:w="1442" w:type="dxa"/>
            <w:vMerge/>
            <w:shd w:val="clear" w:color="auto" w:fill="auto"/>
          </w:tcPr>
          <w:p w:rsidR="00D32A05" w:rsidRPr="001C29FC" w:rsidRDefault="00D32A05" w:rsidP="00D32A05">
            <w:pPr>
              <w:pStyle w:val="TableText"/>
              <w:rPr>
                <w:color w:val="000000"/>
                <w:szCs w:val="18"/>
              </w:rPr>
            </w:pPr>
          </w:p>
        </w:tc>
        <w:tc>
          <w:tcPr>
            <w:tcW w:w="1633" w:type="dxa"/>
            <w:shd w:val="clear" w:color="auto" w:fill="auto"/>
          </w:tcPr>
          <w:p w:rsidR="00D32A05" w:rsidRPr="001C29FC" w:rsidRDefault="00D32A05" w:rsidP="00D32A05">
            <w:pPr>
              <w:pStyle w:val="TableText"/>
              <w:rPr>
                <w:color w:val="000000"/>
                <w:szCs w:val="18"/>
              </w:rPr>
            </w:pPr>
            <w:r w:rsidRPr="001C29FC">
              <w:rPr>
                <w:color w:val="000000"/>
                <w:szCs w:val="18"/>
              </w:rPr>
              <w:t>U</w:t>
            </w:r>
          </w:p>
        </w:tc>
        <w:tc>
          <w:tcPr>
            <w:tcW w:w="4482" w:type="dxa"/>
            <w:shd w:val="clear" w:color="auto" w:fill="auto"/>
          </w:tcPr>
          <w:p w:rsidR="00D32A05" w:rsidRPr="001C29FC" w:rsidRDefault="00D32A05" w:rsidP="00D32A05">
            <w:pPr>
              <w:pStyle w:val="TableText"/>
              <w:rPr>
                <w:szCs w:val="18"/>
              </w:rPr>
            </w:pPr>
            <w:r w:rsidRPr="001C29FC">
              <w:rPr>
                <w:szCs w:val="18"/>
              </w:rPr>
              <w:t>Accrue workload when an</w:t>
            </w:r>
            <w:r w:rsidRPr="001C29FC">
              <w:rPr>
                <w:color w:val="000000"/>
                <w:szCs w:val="18"/>
              </w:rPr>
              <w:t xml:space="preserve"> ABO confirmation test is invalidated.</w:t>
            </w:r>
          </w:p>
        </w:tc>
      </w:tr>
      <w:tr w:rsidR="00D32A05" w:rsidRPr="001C29FC" w:rsidTr="00D32A05">
        <w:tblPrEx>
          <w:tblCellMar>
            <w:top w:w="0" w:type="dxa"/>
            <w:bottom w:w="0" w:type="dxa"/>
          </w:tblCellMar>
        </w:tblPrEx>
        <w:trPr>
          <w:cantSplit/>
          <w:tblHeader/>
        </w:trPr>
        <w:tc>
          <w:tcPr>
            <w:tcW w:w="1803" w:type="dxa"/>
            <w:shd w:val="clear" w:color="auto" w:fill="auto"/>
            <w:vAlign w:val="bottom"/>
          </w:tcPr>
          <w:p w:rsidR="00D32A05" w:rsidRPr="001C29FC" w:rsidRDefault="00D32A05" w:rsidP="00D32A05">
            <w:pPr>
              <w:pStyle w:val="TableText"/>
            </w:pPr>
            <w:r w:rsidRPr="001C29FC">
              <w:t>ABO/Rh Confirmation</w:t>
            </w:r>
          </w:p>
        </w:tc>
        <w:tc>
          <w:tcPr>
            <w:tcW w:w="1442" w:type="dxa"/>
            <w:vMerge w:val="restart"/>
            <w:shd w:val="clear" w:color="auto" w:fill="auto"/>
          </w:tcPr>
          <w:p w:rsidR="00D32A05" w:rsidRPr="001C29FC" w:rsidRDefault="00D32A05" w:rsidP="00D32A05">
            <w:pPr>
              <w:pStyle w:val="TableText"/>
              <w:rPr>
                <w:color w:val="000000"/>
                <w:szCs w:val="18"/>
              </w:rPr>
            </w:pPr>
            <w:r w:rsidRPr="001C29FC">
              <w:rPr>
                <w:color w:val="000000"/>
                <w:szCs w:val="18"/>
              </w:rPr>
              <w:t>ABO/Rh forward typing (unit)</w:t>
            </w:r>
          </w:p>
        </w:tc>
        <w:tc>
          <w:tcPr>
            <w:tcW w:w="1633" w:type="dxa"/>
            <w:shd w:val="clear" w:color="auto" w:fill="auto"/>
          </w:tcPr>
          <w:p w:rsidR="00D32A05" w:rsidRPr="001C29FC" w:rsidRDefault="00D32A05" w:rsidP="00D32A05">
            <w:pPr>
              <w:pStyle w:val="TableText"/>
              <w:rPr>
                <w:color w:val="000000"/>
                <w:szCs w:val="18"/>
              </w:rPr>
            </w:pPr>
            <w:r w:rsidRPr="001C29FC">
              <w:rPr>
                <w:color w:val="000000"/>
                <w:szCs w:val="18"/>
              </w:rPr>
              <w:t>U</w:t>
            </w:r>
          </w:p>
        </w:tc>
        <w:tc>
          <w:tcPr>
            <w:tcW w:w="4482" w:type="dxa"/>
            <w:shd w:val="clear" w:color="auto" w:fill="auto"/>
          </w:tcPr>
          <w:p w:rsidR="00D32A05" w:rsidRPr="001C29FC" w:rsidRDefault="00D32A05" w:rsidP="00D32A05">
            <w:pPr>
              <w:pStyle w:val="TableText"/>
              <w:rPr>
                <w:color w:val="000000"/>
                <w:szCs w:val="18"/>
              </w:rPr>
            </w:pPr>
            <w:r w:rsidRPr="001C29FC">
              <w:rPr>
                <w:color w:val="000000"/>
                <w:szCs w:val="18"/>
              </w:rPr>
              <w:t>An ABO/Rh confirmation test is performed. When multiple units are selected in a batch, each unit in the batch accrues a workload event. Note: Workload generated during Anti-D is part of the unit’s confirmation test. Workload is not accrued when an ABO or Rh discrepancy override is processed and VBECS releases all patient assignments. Workload is not accrued when VBECS quarantines the unit due to a discrepancy. Any unit successfully confirmed accrues workload. For split modifications: workload is not inherited by split units. A split unit that requires confirmation accrues confirmation workload at the time of testing. There is no special handling for workload collection for additional confirmation tests on a unit.</w:t>
            </w:r>
          </w:p>
        </w:tc>
      </w:tr>
      <w:tr w:rsidR="00D32A05" w:rsidRPr="001C29FC" w:rsidTr="00D32A05">
        <w:tblPrEx>
          <w:tblCellMar>
            <w:top w:w="0" w:type="dxa"/>
            <w:bottom w:w="0" w:type="dxa"/>
          </w:tblCellMar>
        </w:tblPrEx>
        <w:trPr>
          <w:cantSplit/>
          <w:tblHeader/>
        </w:trPr>
        <w:tc>
          <w:tcPr>
            <w:tcW w:w="1803" w:type="dxa"/>
            <w:shd w:val="clear" w:color="auto" w:fill="auto"/>
            <w:vAlign w:val="bottom"/>
          </w:tcPr>
          <w:p w:rsidR="00D32A05" w:rsidRPr="001C29FC" w:rsidRDefault="00D32A05" w:rsidP="00D32A05">
            <w:pPr>
              <w:pStyle w:val="TableText"/>
            </w:pPr>
            <w:r w:rsidRPr="001C29FC">
              <w:t>Edit Unit Information*</w:t>
            </w:r>
          </w:p>
        </w:tc>
        <w:tc>
          <w:tcPr>
            <w:tcW w:w="1442" w:type="dxa"/>
            <w:vMerge/>
            <w:shd w:val="clear" w:color="auto" w:fill="auto"/>
          </w:tcPr>
          <w:p w:rsidR="00D32A05" w:rsidRPr="001C29FC" w:rsidRDefault="00D32A05" w:rsidP="00D32A05">
            <w:pPr>
              <w:pStyle w:val="TableText"/>
              <w:rPr>
                <w:color w:val="000000"/>
                <w:szCs w:val="18"/>
              </w:rPr>
            </w:pPr>
          </w:p>
        </w:tc>
        <w:tc>
          <w:tcPr>
            <w:tcW w:w="1633" w:type="dxa"/>
            <w:shd w:val="clear" w:color="auto" w:fill="auto"/>
          </w:tcPr>
          <w:p w:rsidR="00D32A05" w:rsidRPr="001C29FC" w:rsidRDefault="00D32A05" w:rsidP="00D32A05">
            <w:pPr>
              <w:pStyle w:val="TableText"/>
              <w:rPr>
                <w:color w:val="000000"/>
                <w:szCs w:val="18"/>
              </w:rPr>
            </w:pPr>
            <w:r w:rsidRPr="001C29FC">
              <w:rPr>
                <w:color w:val="000000"/>
                <w:szCs w:val="18"/>
              </w:rPr>
              <w:t>U</w:t>
            </w:r>
          </w:p>
        </w:tc>
        <w:tc>
          <w:tcPr>
            <w:tcW w:w="4482" w:type="dxa"/>
            <w:shd w:val="clear" w:color="auto" w:fill="auto"/>
          </w:tcPr>
          <w:p w:rsidR="00D32A05" w:rsidRPr="001C29FC" w:rsidRDefault="00D32A05" w:rsidP="00D32A05">
            <w:pPr>
              <w:pStyle w:val="TableText"/>
              <w:rPr>
                <w:szCs w:val="18"/>
              </w:rPr>
            </w:pPr>
            <w:r w:rsidRPr="001C29FC">
              <w:rPr>
                <w:szCs w:val="18"/>
              </w:rPr>
              <w:t>Accrue workload when an</w:t>
            </w:r>
            <w:r w:rsidRPr="001C29FC">
              <w:rPr>
                <w:color w:val="000000"/>
                <w:szCs w:val="18"/>
              </w:rPr>
              <w:t xml:space="preserve"> ABO/Rh confirmation test is invalidated.</w:t>
            </w:r>
          </w:p>
        </w:tc>
      </w:tr>
      <w:tr w:rsidR="00D32A05" w:rsidRPr="001C29FC" w:rsidTr="00D32A05">
        <w:tblPrEx>
          <w:tblCellMar>
            <w:top w:w="0" w:type="dxa"/>
            <w:bottom w:w="0" w:type="dxa"/>
          </w:tblCellMar>
        </w:tblPrEx>
        <w:trPr>
          <w:cantSplit/>
          <w:tblHeader/>
        </w:trPr>
        <w:tc>
          <w:tcPr>
            <w:tcW w:w="1803" w:type="dxa"/>
            <w:shd w:val="clear" w:color="auto" w:fill="auto"/>
          </w:tcPr>
          <w:p w:rsidR="00D32A05" w:rsidRPr="001C29FC" w:rsidRDefault="00D32A05" w:rsidP="00D32A05">
            <w:pPr>
              <w:pStyle w:val="TableText"/>
              <w:rPr>
                <w:szCs w:val="18"/>
              </w:rPr>
            </w:pPr>
            <w:r w:rsidRPr="001C29FC">
              <w:rPr>
                <w:szCs w:val="18"/>
              </w:rPr>
              <w:lastRenderedPageBreak/>
              <w:t>Accept Order</w:t>
            </w:r>
          </w:p>
        </w:tc>
        <w:tc>
          <w:tcPr>
            <w:tcW w:w="1442" w:type="dxa"/>
            <w:shd w:val="clear" w:color="auto" w:fill="auto"/>
          </w:tcPr>
          <w:p w:rsidR="00D32A05" w:rsidRPr="001C29FC" w:rsidRDefault="00D32A05" w:rsidP="00D32A05">
            <w:pPr>
              <w:pStyle w:val="TableText"/>
              <w:rPr>
                <w:szCs w:val="18"/>
              </w:rPr>
            </w:pPr>
            <w:r w:rsidRPr="001C29FC">
              <w:rPr>
                <w:szCs w:val="18"/>
              </w:rPr>
              <w:t>Accept Order</w:t>
            </w:r>
          </w:p>
        </w:tc>
        <w:tc>
          <w:tcPr>
            <w:tcW w:w="1633" w:type="dxa"/>
            <w:shd w:val="clear" w:color="auto" w:fill="auto"/>
          </w:tcPr>
          <w:p w:rsidR="00D32A05" w:rsidRPr="001C29FC" w:rsidRDefault="00D32A05" w:rsidP="00D32A05">
            <w:pPr>
              <w:pStyle w:val="TableText"/>
              <w:rPr>
                <w:szCs w:val="18"/>
              </w:rPr>
            </w:pPr>
            <w:r w:rsidRPr="001C29FC">
              <w:rPr>
                <w:szCs w:val="18"/>
              </w:rPr>
              <w:t>M</w:t>
            </w:r>
          </w:p>
        </w:tc>
        <w:tc>
          <w:tcPr>
            <w:tcW w:w="4482" w:type="dxa"/>
            <w:shd w:val="clear" w:color="auto" w:fill="auto"/>
          </w:tcPr>
          <w:p w:rsidR="00D32A05" w:rsidRPr="001C29FC" w:rsidRDefault="00D32A05" w:rsidP="00D32A05">
            <w:pPr>
              <w:pStyle w:val="TableText"/>
              <w:rPr>
                <w:szCs w:val="18"/>
              </w:rPr>
            </w:pPr>
            <w:r w:rsidRPr="001C29FC">
              <w:rPr>
                <w:szCs w:val="18"/>
              </w:rPr>
              <w:t>Accrue workload when an order is accepted. When a multiple orders are selected, each order accrues workload.</w:t>
            </w:r>
          </w:p>
        </w:tc>
      </w:tr>
      <w:tr w:rsidR="00D32A05" w:rsidRPr="001C29FC" w:rsidTr="00D32A05">
        <w:tblPrEx>
          <w:tblCellMar>
            <w:top w:w="0" w:type="dxa"/>
            <w:bottom w:w="0" w:type="dxa"/>
          </w:tblCellMar>
        </w:tblPrEx>
        <w:trPr>
          <w:cantSplit/>
          <w:tblHeader/>
        </w:trPr>
        <w:tc>
          <w:tcPr>
            <w:tcW w:w="1803" w:type="dxa"/>
            <w:shd w:val="clear" w:color="auto" w:fill="auto"/>
            <w:vAlign w:val="bottom"/>
          </w:tcPr>
          <w:p w:rsidR="00D32A05" w:rsidRPr="001C29FC" w:rsidRDefault="00D32A05" w:rsidP="00D32A05">
            <w:pPr>
              <w:pStyle w:val="TableText"/>
            </w:pPr>
            <w:r w:rsidRPr="001C29FC">
              <w:t>Enter Antibody Identification Results</w:t>
            </w:r>
          </w:p>
        </w:tc>
        <w:tc>
          <w:tcPr>
            <w:tcW w:w="1442" w:type="dxa"/>
            <w:vMerge w:val="restart"/>
            <w:shd w:val="clear" w:color="auto" w:fill="auto"/>
          </w:tcPr>
          <w:p w:rsidR="00D32A05" w:rsidRPr="001C29FC" w:rsidRDefault="00D32A05" w:rsidP="00D32A05">
            <w:pPr>
              <w:pStyle w:val="TableText"/>
              <w:rPr>
                <w:color w:val="000000"/>
                <w:szCs w:val="18"/>
              </w:rPr>
            </w:pPr>
            <w:r w:rsidRPr="001C29FC">
              <w:rPr>
                <w:color w:val="000000"/>
                <w:szCs w:val="18"/>
              </w:rPr>
              <w:t>Antibody identification Work-Up</w:t>
            </w:r>
          </w:p>
        </w:tc>
        <w:tc>
          <w:tcPr>
            <w:tcW w:w="1633" w:type="dxa"/>
            <w:shd w:val="clear" w:color="auto" w:fill="auto"/>
          </w:tcPr>
          <w:p w:rsidR="00D32A05" w:rsidRPr="001C29FC" w:rsidRDefault="00D32A05" w:rsidP="00D32A05">
            <w:pPr>
              <w:pStyle w:val="TableText"/>
              <w:rPr>
                <w:color w:val="000000"/>
                <w:szCs w:val="18"/>
              </w:rPr>
            </w:pPr>
            <w:r w:rsidRPr="001C29FC">
              <w:rPr>
                <w:color w:val="000000"/>
                <w:szCs w:val="18"/>
              </w:rPr>
              <w:t>P</w:t>
            </w:r>
          </w:p>
        </w:tc>
        <w:tc>
          <w:tcPr>
            <w:tcW w:w="4482" w:type="dxa"/>
            <w:shd w:val="clear" w:color="auto" w:fill="auto"/>
          </w:tcPr>
          <w:p w:rsidR="00D32A05" w:rsidRPr="001C29FC" w:rsidRDefault="00D32A05" w:rsidP="00D32A05">
            <w:pPr>
              <w:pStyle w:val="TableText"/>
              <w:rPr>
                <w:color w:val="000000"/>
                <w:szCs w:val="18"/>
              </w:rPr>
            </w:pPr>
            <w:r w:rsidRPr="001C29FC">
              <w:rPr>
                <w:color w:val="000000"/>
                <w:szCs w:val="18"/>
              </w:rPr>
              <w:t>User enters additional workload associated with the individual reflex-ordered ABID. The selected VBECS multiplier will multiply against the VistA multiplier and display the (multiplication) product on the Division Workload Report.</w:t>
            </w:r>
          </w:p>
        </w:tc>
      </w:tr>
      <w:tr w:rsidR="00D32A05" w:rsidRPr="001C29FC" w:rsidTr="00D32A05">
        <w:tblPrEx>
          <w:tblCellMar>
            <w:top w:w="0" w:type="dxa"/>
            <w:bottom w:w="0" w:type="dxa"/>
          </w:tblCellMar>
        </w:tblPrEx>
        <w:trPr>
          <w:cantSplit/>
          <w:tblHeader/>
        </w:trPr>
        <w:tc>
          <w:tcPr>
            <w:tcW w:w="1803" w:type="dxa"/>
            <w:shd w:val="clear" w:color="auto" w:fill="auto"/>
            <w:vAlign w:val="bottom"/>
          </w:tcPr>
          <w:p w:rsidR="00D32A05" w:rsidRPr="001C29FC" w:rsidRDefault="00D32A05" w:rsidP="00D32A05">
            <w:pPr>
              <w:pStyle w:val="TableText"/>
            </w:pPr>
            <w:r w:rsidRPr="001C29FC">
              <w:t>Invalidate Patient Test Results*</w:t>
            </w:r>
          </w:p>
        </w:tc>
        <w:tc>
          <w:tcPr>
            <w:tcW w:w="1442" w:type="dxa"/>
            <w:vMerge/>
            <w:shd w:val="clear" w:color="auto" w:fill="auto"/>
          </w:tcPr>
          <w:p w:rsidR="00D32A05" w:rsidRPr="001C29FC" w:rsidRDefault="00D32A05" w:rsidP="00D32A05">
            <w:pPr>
              <w:pStyle w:val="TableText"/>
              <w:rPr>
                <w:color w:val="000000"/>
                <w:szCs w:val="18"/>
              </w:rPr>
            </w:pPr>
          </w:p>
        </w:tc>
        <w:tc>
          <w:tcPr>
            <w:tcW w:w="1633" w:type="dxa"/>
            <w:shd w:val="clear" w:color="auto" w:fill="auto"/>
          </w:tcPr>
          <w:p w:rsidR="00D32A05" w:rsidRPr="001C29FC" w:rsidRDefault="00D32A05" w:rsidP="00D32A05">
            <w:pPr>
              <w:pStyle w:val="TableText"/>
              <w:rPr>
                <w:color w:val="000000"/>
                <w:szCs w:val="18"/>
              </w:rPr>
            </w:pPr>
            <w:r w:rsidRPr="001C29FC">
              <w:rPr>
                <w:color w:val="000000"/>
                <w:szCs w:val="18"/>
              </w:rPr>
              <w:t>P</w:t>
            </w:r>
          </w:p>
        </w:tc>
        <w:tc>
          <w:tcPr>
            <w:tcW w:w="4482" w:type="dxa"/>
            <w:shd w:val="clear" w:color="auto" w:fill="auto"/>
          </w:tcPr>
          <w:p w:rsidR="00D32A05" w:rsidRPr="001C29FC" w:rsidRDefault="00D32A05" w:rsidP="00D32A05">
            <w:pPr>
              <w:pStyle w:val="TableText"/>
              <w:rPr>
                <w:color w:val="000000"/>
                <w:szCs w:val="18"/>
              </w:rPr>
            </w:pPr>
            <w:r w:rsidRPr="001C29FC">
              <w:rPr>
                <w:color w:val="000000"/>
                <w:szCs w:val="18"/>
              </w:rPr>
              <w:t xml:space="preserve">Accrue workload when the ABID is invalidated. </w:t>
            </w:r>
          </w:p>
        </w:tc>
      </w:tr>
      <w:tr w:rsidR="00D32A05" w:rsidRPr="001C29FC" w:rsidTr="00D32A05">
        <w:tblPrEx>
          <w:tblCellMar>
            <w:top w:w="0" w:type="dxa"/>
            <w:bottom w:w="0" w:type="dxa"/>
          </w:tblCellMar>
        </w:tblPrEx>
        <w:trPr>
          <w:cantSplit/>
          <w:tblHeader/>
        </w:trPr>
        <w:tc>
          <w:tcPr>
            <w:tcW w:w="1803" w:type="dxa"/>
            <w:shd w:val="clear" w:color="auto" w:fill="auto"/>
            <w:vAlign w:val="bottom"/>
          </w:tcPr>
          <w:p w:rsidR="00D32A05" w:rsidRPr="001C29FC" w:rsidRDefault="00D32A05" w:rsidP="00D32A05">
            <w:pPr>
              <w:pStyle w:val="TableText"/>
            </w:pPr>
            <w:r w:rsidRPr="001C29FC">
              <w:t>Record a Transfusion Reaction Workup</w:t>
            </w:r>
          </w:p>
        </w:tc>
        <w:tc>
          <w:tcPr>
            <w:tcW w:w="1442" w:type="dxa"/>
            <w:vMerge w:val="restart"/>
            <w:shd w:val="clear" w:color="auto" w:fill="auto"/>
          </w:tcPr>
          <w:p w:rsidR="00D32A05" w:rsidRPr="001C29FC" w:rsidRDefault="00D32A05" w:rsidP="00D32A05">
            <w:pPr>
              <w:pStyle w:val="TableText"/>
              <w:rPr>
                <w:color w:val="000000"/>
                <w:szCs w:val="18"/>
              </w:rPr>
            </w:pPr>
            <w:r w:rsidRPr="001C29FC">
              <w:rPr>
                <w:color w:val="000000"/>
                <w:szCs w:val="18"/>
              </w:rPr>
              <w:t>Antibody Screen (patient)</w:t>
            </w:r>
          </w:p>
        </w:tc>
        <w:tc>
          <w:tcPr>
            <w:tcW w:w="1633" w:type="dxa"/>
            <w:shd w:val="clear" w:color="auto" w:fill="auto"/>
          </w:tcPr>
          <w:p w:rsidR="00D32A05" w:rsidRPr="001C29FC" w:rsidRDefault="00D32A05" w:rsidP="00D32A05">
            <w:pPr>
              <w:pStyle w:val="TableText"/>
              <w:rPr>
                <w:color w:val="000000"/>
                <w:szCs w:val="18"/>
              </w:rPr>
            </w:pPr>
            <w:r w:rsidRPr="001C29FC">
              <w:rPr>
                <w:color w:val="000000"/>
                <w:szCs w:val="18"/>
              </w:rPr>
              <w:t>P</w:t>
            </w:r>
          </w:p>
        </w:tc>
        <w:tc>
          <w:tcPr>
            <w:tcW w:w="4482" w:type="dxa"/>
            <w:shd w:val="clear" w:color="auto" w:fill="auto"/>
          </w:tcPr>
          <w:p w:rsidR="00D32A05" w:rsidRPr="001C29FC" w:rsidRDefault="00D32A05" w:rsidP="00D32A05">
            <w:pPr>
              <w:pStyle w:val="TableText"/>
              <w:rPr>
                <w:color w:val="000000"/>
                <w:szCs w:val="18"/>
              </w:rPr>
            </w:pPr>
            <w:r w:rsidRPr="001C29FC">
              <w:rPr>
                <w:color w:val="000000"/>
                <w:szCs w:val="18"/>
              </w:rPr>
              <w:t>An ABS test for “pre” or “post” is enabled and a valid interpretation other than Not Tested is selected. A workload event is accrued separately for “Pre” and “Post” entries.</w:t>
            </w:r>
          </w:p>
        </w:tc>
      </w:tr>
      <w:tr w:rsidR="00D32A05" w:rsidRPr="001C29FC" w:rsidTr="00D32A05">
        <w:tblPrEx>
          <w:tblCellMar>
            <w:top w:w="0" w:type="dxa"/>
            <w:bottom w:w="0" w:type="dxa"/>
          </w:tblCellMar>
        </w:tblPrEx>
        <w:trPr>
          <w:cantSplit/>
          <w:tblHeader/>
        </w:trPr>
        <w:tc>
          <w:tcPr>
            <w:tcW w:w="1803" w:type="dxa"/>
            <w:shd w:val="clear" w:color="auto" w:fill="auto"/>
            <w:vAlign w:val="bottom"/>
          </w:tcPr>
          <w:p w:rsidR="00D32A05" w:rsidRPr="001C29FC" w:rsidRDefault="00D32A05" w:rsidP="00D32A05">
            <w:pPr>
              <w:pStyle w:val="TableText"/>
            </w:pPr>
            <w:r w:rsidRPr="001C29FC">
              <w:t>Record Patient Antibody Screen</w:t>
            </w:r>
          </w:p>
        </w:tc>
        <w:tc>
          <w:tcPr>
            <w:tcW w:w="1442" w:type="dxa"/>
            <w:vMerge/>
            <w:shd w:val="clear" w:color="auto" w:fill="auto"/>
          </w:tcPr>
          <w:p w:rsidR="00D32A05" w:rsidRPr="001C29FC" w:rsidRDefault="00D32A05" w:rsidP="00D32A05">
            <w:pPr>
              <w:pStyle w:val="TableText"/>
              <w:rPr>
                <w:color w:val="000000"/>
                <w:szCs w:val="18"/>
              </w:rPr>
            </w:pPr>
          </w:p>
        </w:tc>
        <w:tc>
          <w:tcPr>
            <w:tcW w:w="1633" w:type="dxa"/>
            <w:shd w:val="clear" w:color="auto" w:fill="auto"/>
          </w:tcPr>
          <w:p w:rsidR="00D32A05" w:rsidRPr="001C29FC" w:rsidRDefault="00D32A05" w:rsidP="00D32A05">
            <w:pPr>
              <w:pStyle w:val="TableText"/>
              <w:rPr>
                <w:color w:val="000000"/>
                <w:szCs w:val="18"/>
              </w:rPr>
            </w:pPr>
            <w:r w:rsidRPr="001C29FC">
              <w:rPr>
                <w:color w:val="000000"/>
                <w:szCs w:val="18"/>
              </w:rPr>
              <w:t>P</w:t>
            </w:r>
          </w:p>
        </w:tc>
        <w:tc>
          <w:tcPr>
            <w:tcW w:w="4482" w:type="dxa"/>
            <w:shd w:val="clear" w:color="auto" w:fill="auto"/>
          </w:tcPr>
          <w:p w:rsidR="00D32A05" w:rsidRPr="001C29FC" w:rsidRDefault="00D32A05" w:rsidP="00D32A05">
            <w:pPr>
              <w:pStyle w:val="TableText"/>
              <w:rPr>
                <w:szCs w:val="18"/>
              </w:rPr>
            </w:pPr>
            <w:r w:rsidRPr="001C29FC">
              <w:rPr>
                <w:szCs w:val="18"/>
              </w:rPr>
              <w:t>Accrue workload when an</w:t>
            </w:r>
            <w:r w:rsidRPr="001C29FC">
              <w:rPr>
                <w:color w:val="000000"/>
                <w:szCs w:val="18"/>
              </w:rPr>
              <w:t xml:space="preserve"> ordered ABS test is performed.</w:t>
            </w:r>
          </w:p>
        </w:tc>
      </w:tr>
      <w:tr w:rsidR="00D32A05" w:rsidRPr="001C29FC" w:rsidTr="00D32A05">
        <w:tblPrEx>
          <w:tblCellMar>
            <w:top w:w="0" w:type="dxa"/>
            <w:bottom w:w="0" w:type="dxa"/>
          </w:tblCellMar>
        </w:tblPrEx>
        <w:trPr>
          <w:cantSplit/>
          <w:tblHeader/>
        </w:trPr>
        <w:tc>
          <w:tcPr>
            <w:tcW w:w="1803" w:type="dxa"/>
            <w:shd w:val="clear" w:color="auto" w:fill="auto"/>
            <w:vAlign w:val="bottom"/>
          </w:tcPr>
          <w:p w:rsidR="00D32A05" w:rsidRPr="001C29FC" w:rsidRDefault="00D32A05" w:rsidP="00D32A05">
            <w:pPr>
              <w:pStyle w:val="TableText"/>
            </w:pPr>
            <w:r w:rsidRPr="001C29FC">
              <w:t>Invalidate Patient Test Results*</w:t>
            </w:r>
          </w:p>
        </w:tc>
        <w:tc>
          <w:tcPr>
            <w:tcW w:w="1442" w:type="dxa"/>
            <w:vMerge/>
            <w:shd w:val="clear" w:color="auto" w:fill="auto"/>
          </w:tcPr>
          <w:p w:rsidR="00D32A05" w:rsidRPr="001C29FC" w:rsidRDefault="00D32A05" w:rsidP="00D32A05">
            <w:pPr>
              <w:pStyle w:val="TableText"/>
              <w:rPr>
                <w:color w:val="000000"/>
                <w:szCs w:val="18"/>
              </w:rPr>
            </w:pPr>
          </w:p>
        </w:tc>
        <w:tc>
          <w:tcPr>
            <w:tcW w:w="1633" w:type="dxa"/>
            <w:shd w:val="clear" w:color="auto" w:fill="auto"/>
          </w:tcPr>
          <w:p w:rsidR="00D32A05" w:rsidRPr="001C29FC" w:rsidRDefault="00D32A05" w:rsidP="00D32A05">
            <w:pPr>
              <w:pStyle w:val="TableText"/>
              <w:rPr>
                <w:color w:val="000000"/>
                <w:szCs w:val="18"/>
              </w:rPr>
            </w:pPr>
            <w:r w:rsidRPr="001C29FC">
              <w:rPr>
                <w:color w:val="000000"/>
                <w:szCs w:val="18"/>
              </w:rPr>
              <w:t>P</w:t>
            </w:r>
          </w:p>
        </w:tc>
        <w:tc>
          <w:tcPr>
            <w:tcW w:w="4482" w:type="dxa"/>
            <w:shd w:val="clear" w:color="auto" w:fill="auto"/>
          </w:tcPr>
          <w:p w:rsidR="00D32A05" w:rsidRPr="001C29FC" w:rsidRDefault="00D32A05" w:rsidP="00D32A05">
            <w:pPr>
              <w:pStyle w:val="TableText"/>
              <w:rPr>
                <w:szCs w:val="18"/>
              </w:rPr>
            </w:pPr>
            <w:r w:rsidRPr="001C29FC">
              <w:rPr>
                <w:szCs w:val="18"/>
              </w:rPr>
              <w:t>Accrue workload when a completed ABS test is invalidated.</w:t>
            </w:r>
          </w:p>
        </w:tc>
      </w:tr>
      <w:tr w:rsidR="00D32A05" w:rsidRPr="001C29FC" w:rsidTr="00D32A05">
        <w:tblPrEx>
          <w:tblCellMar>
            <w:top w:w="0" w:type="dxa"/>
            <w:bottom w:w="0" w:type="dxa"/>
          </w:tblCellMar>
        </w:tblPrEx>
        <w:trPr>
          <w:cantSplit/>
          <w:tblHeader/>
        </w:trPr>
        <w:tc>
          <w:tcPr>
            <w:tcW w:w="1803" w:type="dxa"/>
            <w:shd w:val="clear" w:color="auto" w:fill="auto"/>
            <w:vAlign w:val="bottom"/>
          </w:tcPr>
          <w:p w:rsidR="00D32A05" w:rsidRPr="001C29FC" w:rsidRDefault="00D32A05" w:rsidP="00D32A05">
            <w:pPr>
              <w:pStyle w:val="TableText"/>
            </w:pPr>
            <w:r w:rsidRPr="001C29FC">
              <w:t>Record Patient Antibody Screen</w:t>
            </w:r>
          </w:p>
        </w:tc>
        <w:tc>
          <w:tcPr>
            <w:tcW w:w="1442" w:type="dxa"/>
            <w:vMerge w:val="restart"/>
            <w:shd w:val="clear" w:color="auto" w:fill="auto"/>
          </w:tcPr>
          <w:p w:rsidR="00D32A05" w:rsidRPr="001C29FC" w:rsidRDefault="00D32A05" w:rsidP="00D32A05">
            <w:pPr>
              <w:pStyle w:val="TableText"/>
              <w:rPr>
                <w:color w:val="000000"/>
                <w:szCs w:val="18"/>
              </w:rPr>
            </w:pPr>
            <w:r w:rsidRPr="001C29FC">
              <w:rPr>
                <w:color w:val="000000"/>
                <w:szCs w:val="18"/>
              </w:rPr>
              <w:t>Antibody Screen (patient) Repeat Test</w:t>
            </w:r>
          </w:p>
        </w:tc>
        <w:tc>
          <w:tcPr>
            <w:tcW w:w="1633" w:type="dxa"/>
            <w:shd w:val="clear" w:color="auto" w:fill="auto"/>
          </w:tcPr>
          <w:p w:rsidR="00D32A05" w:rsidRPr="001C29FC" w:rsidRDefault="00D32A05" w:rsidP="00D32A05">
            <w:pPr>
              <w:pStyle w:val="TableText"/>
              <w:rPr>
                <w:color w:val="000000"/>
                <w:szCs w:val="18"/>
              </w:rPr>
            </w:pPr>
            <w:r w:rsidRPr="001C29FC">
              <w:rPr>
                <w:color w:val="000000"/>
                <w:szCs w:val="18"/>
              </w:rPr>
              <w:t>M</w:t>
            </w:r>
          </w:p>
        </w:tc>
        <w:tc>
          <w:tcPr>
            <w:tcW w:w="4482" w:type="dxa"/>
            <w:shd w:val="clear" w:color="auto" w:fill="auto"/>
          </w:tcPr>
          <w:p w:rsidR="00D32A05" w:rsidRPr="001C29FC" w:rsidRDefault="00D32A05" w:rsidP="00D32A05">
            <w:pPr>
              <w:pStyle w:val="TableText"/>
              <w:rPr>
                <w:szCs w:val="18"/>
              </w:rPr>
            </w:pPr>
            <w:r w:rsidRPr="001C29FC">
              <w:rPr>
                <w:szCs w:val="18"/>
              </w:rPr>
              <w:t>Accrue workload when a</w:t>
            </w:r>
            <w:r w:rsidRPr="001C29FC">
              <w:rPr>
                <w:color w:val="000000"/>
                <w:szCs w:val="18"/>
              </w:rPr>
              <w:t xml:space="preserve"> reflex or repeat ABS test is performed, completed, and saved.</w:t>
            </w:r>
          </w:p>
        </w:tc>
      </w:tr>
      <w:tr w:rsidR="00D32A05" w:rsidRPr="001C29FC" w:rsidTr="00D32A05">
        <w:tblPrEx>
          <w:tblCellMar>
            <w:top w:w="0" w:type="dxa"/>
            <w:bottom w:w="0" w:type="dxa"/>
          </w:tblCellMar>
        </w:tblPrEx>
        <w:trPr>
          <w:cantSplit/>
          <w:tblHeader/>
        </w:trPr>
        <w:tc>
          <w:tcPr>
            <w:tcW w:w="1803" w:type="dxa"/>
            <w:shd w:val="clear" w:color="auto" w:fill="auto"/>
            <w:vAlign w:val="bottom"/>
          </w:tcPr>
          <w:p w:rsidR="00D32A05" w:rsidRPr="001C29FC" w:rsidRDefault="00D32A05" w:rsidP="00D32A05">
            <w:pPr>
              <w:pStyle w:val="TableText"/>
            </w:pPr>
            <w:r w:rsidRPr="001C29FC">
              <w:t>Invalidate Patient Test Results*</w:t>
            </w:r>
          </w:p>
        </w:tc>
        <w:tc>
          <w:tcPr>
            <w:tcW w:w="1442" w:type="dxa"/>
            <w:vMerge/>
            <w:shd w:val="clear" w:color="auto" w:fill="auto"/>
          </w:tcPr>
          <w:p w:rsidR="00D32A05" w:rsidRPr="001C29FC" w:rsidRDefault="00D32A05" w:rsidP="00D32A05">
            <w:pPr>
              <w:pStyle w:val="TableText"/>
              <w:rPr>
                <w:color w:val="000000"/>
                <w:szCs w:val="18"/>
              </w:rPr>
            </w:pPr>
          </w:p>
        </w:tc>
        <w:tc>
          <w:tcPr>
            <w:tcW w:w="1633" w:type="dxa"/>
            <w:shd w:val="clear" w:color="auto" w:fill="auto"/>
          </w:tcPr>
          <w:p w:rsidR="00D32A05" w:rsidRPr="001C29FC" w:rsidRDefault="00D32A05" w:rsidP="00D32A05">
            <w:pPr>
              <w:pStyle w:val="TableText"/>
              <w:rPr>
                <w:color w:val="000000"/>
                <w:szCs w:val="18"/>
              </w:rPr>
            </w:pPr>
            <w:r w:rsidRPr="001C29FC">
              <w:rPr>
                <w:color w:val="000000"/>
                <w:szCs w:val="18"/>
              </w:rPr>
              <w:t>M</w:t>
            </w:r>
          </w:p>
        </w:tc>
        <w:tc>
          <w:tcPr>
            <w:tcW w:w="4482" w:type="dxa"/>
            <w:shd w:val="clear" w:color="auto" w:fill="auto"/>
          </w:tcPr>
          <w:p w:rsidR="00D32A05" w:rsidRPr="001C29FC" w:rsidRDefault="00D32A05" w:rsidP="00D32A05">
            <w:pPr>
              <w:pStyle w:val="TableText"/>
              <w:rPr>
                <w:szCs w:val="18"/>
              </w:rPr>
            </w:pPr>
            <w:r w:rsidRPr="001C29FC">
              <w:rPr>
                <w:szCs w:val="18"/>
              </w:rPr>
              <w:t>Accrue workload when a reflex or repeat ABS test is invalidated.</w:t>
            </w:r>
          </w:p>
        </w:tc>
      </w:tr>
      <w:tr w:rsidR="00D32A05" w:rsidRPr="001C29FC" w:rsidTr="00D32A05">
        <w:tblPrEx>
          <w:tblCellMar>
            <w:top w:w="0" w:type="dxa"/>
            <w:bottom w:w="0" w:type="dxa"/>
          </w:tblCellMar>
        </w:tblPrEx>
        <w:trPr>
          <w:cantSplit/>
          <w:tblHeader/>
        </w:trPr>
        <w:tc>
          <w:tcPr>
            <w:tcW w:w="1803" w:type="dxa"/>
            <w:shd w:val="clear" w:color="auto" w:fill="auto"/>
            <w:vAlign w:val="bottom"/>
          </w:tcPr>
          <w:p w:rsidR="00D32A05" w:rsidRPr="001C29FC" w:rsidRDefault="00D32A05" w:rsidP="00D32A05">
            <w:pPr>
              <w:pStyle w:val="TableText"/>
            </w:pPr>
            <w:r w:rsidRPr="001C29FC">
              <w:t>Unit Antigen Typing / Patient Antigen Typing</w:t>
            </w:r>
          </w:p>
        </w:tc>
        <w:tc>
          <w:tcPr>
            <w:tcW w:w="1442" w:type="dxa"/>
            <w:shd w:val="clear" w:color="auto" w:fill="auto"/>
          </w:tcPr>
          <w:p w:rsidR="00D32A05" w:rsidRPr="001C29FC" w:rsidRDefault="00D32A05" w:rsidP="00D32A05">
            <w:pPr>
              <w:pStyle w:val="TableText"/>
              <w:rPr>
                <w:color w:val="000000"/>
                <w:szCs w:val="18"/>
              </w:rPr>
            </w:pPr>
            <w:r w:rsidRPr="001C29FC">
              <w:rPr>
                <w:color w:val="000000"/>
                <w:szCs w:val="18"/>
              </w:rPr>
              <w:t>Antigen phenotyping, Single Test phase (QC)</w:t>
            </w:r>
          </w:p>
        </w:tc>
        <w:tc>
          <w:tcPr>
            <w:tcW w:w="1633" w:type="dxa"/>
            <w:shd w:val="clear" w:color="auto" w:fill="auto"/>
          </w:tcPr>
          <w:p w:rsidR="00D32A05" w:rsidRPr="001C29FC" w:rsidRDefault="00D32A05" w:rsidP="00D32A05">
            <w:pPr>
              <w:pStyle w:val="TableText"/>
              <w:rPr>
                <w:color w:val="000000"/>
                <w:szCs w:val="18"/>
              </w:rPr>
            </w:pPr>
            <w:r w:rsidRPr="001C29FC">
              <w:rPr>
                <w:color w:val="000000"/>
                <w:szCs w:val="18"/>
              </w:rPr>
              <w:t>M</w:t>
            </w:r>
          </w:p>
        </w:tc>
        <w:tc>
          <w:tcPr>
            <w:tcW w:w="4482" w:type="dxa"/>
            <w:shd w:val="clear" w:color="auto" w:fill="auto"/>
            <w:vAlign w:val="bottom"/>
          </w:tcPr>
          <w:p w:rsidR="00D32A05" w:rsidRPr="001C29FC" w:rsidRDefault="00D32A05" w:rsidP="00D32A05">
            <w:pPr>
              <w:pStyle w:val="TableText"/>
              <w:rPr>
                <w:szCs w:val="18"/>
              </w:rPr>
            </w:pPr>
            <w:r w:rsidRPr="001C29FC">
              <w:rPr>
                <w:szCs w:val="18"/>
              </w:rPr>
              <w:t xml:space="preserve">Accrue workload when </w:t>
            </w:r>
            <w:r w:rsidRPr="001C29FC">
              <w:rPr>
                <w:color w:val="000000"/>
                <w:szCs w:val="18"/>
              </w:rPr>
              <w:t>Antiserum QC in Unit or Patient Antigen Typing includes the testing of both the positive and negative control cells, per specificity by lot number, when only one phase of reactivity is chosen for the test grid (IS or AHG). One workload event is collected per completed tab for regular or repeat antigen tests.</w:t>
            </w:r>
          </w:p>
        </w:tc>
      </w:tr>
      <w:tr w:rsidR="00D32A05" w:rsidRPr="001C29FC" w:rsidTr="00D32A05">
        <w:tblPrEx>
          <w:tblCellMar>
            <w:top w:w="0" w:type="dxa"/>
            <w:bottom w:w="0" w:type="dxa"/>
          </w:tblCellMar>
        </w:tblPrEx>
        <w:trPr>
          <w:cantSplit/>
          <w:tblHeader/>
        </w:trPr>
        <w:tc>
          <w:tcPr>
            <w:tcW w:w="1803" w:type="dxa"/>
            <w:shd w:val="clear" w:color="auto" w:fill="auto"/>
            <w:vAlign w:val="bottom"/>
          </w:tcPr>
          <w:p w:rsidR="00D32A05" w:rsidRPr="001C29FC" w:rsidRDefault="00D32A05" w:rsidP="00D32A05">
            <w:pPr>
              <w:pStyle w:val="TableText"/>
            </w:pPr>
            <w:r w:rsidRPr="001C29FC">
              <w:t>Unit Antigen Typing / Patient Antigen Typing</w:t>
            </w:r>
          </w:p>
        </w:tc>
        <w:tc>
          <w:tcPr>
            <w:tcW w:w="1442" w:type="dxa"/>
            <w:shd w:val="clear" w:color="auto" w:fill="auto"/>
          </w:tcPr>
          <w:p w:rsidR="00D32A05" w:rsidRPr="001C29FC" w:rsidRDefault="00D32A05" w:rsidP="00D32A05">
            <w:pPr>
              <w:pStyle w:val="TableText"/>
              <w:rPr>
                <w:color w:val="000000"/>
                <w:szCs w:val="18"/>
              </w:rPr>
            </w:pPr>
            <w:r w:rsidRPr="001C29FC">
              <w:rPr>
                <w:color w:val="000000"/>
                <w:szCs w:val="18"/>
              </w:rPr>
              <w:t>Antigen phenotyping, Multiple Test phases (QC)</w:t>
            </w:r>
          </w:p>
        </w:tc>
        <w:tc>
          <w:tcPr>
            <w:tcW w:w="1633" w:type="dxa"/>
            <w:shd w:val="clear" w:color="auto" w:fill="auto"/>
          </w:tcPr>
          <w:p w:rsidR="00D32A05" w:rsidRPr="001C29FC" w:rsidRDefault="00D32A05" w:rsidP="00D32A05">
            <w:pPr>
              <w:pStyle w:val="TableText"/>
              <w:rPr>
                <w:color w:val="000000"/>
                <w:szCs w:val="18"/>
              </w:rPr>
            </w:pPr>
            <w:r w:rsidRPr="001C29FC">
              <w:rPr>
                <w:color w:val="000000"/>
                <w:szCs w:val="18"/>
              </w:rPr>
              <w:t>M</w:t>
            </w:r>
          </w:p>
        </w:tc>
        <w:tc>
          <w:tcPr>
            <w:tcW w:w="4482" w:type="dxa"/>
            <w:shd w:val="clear" w:color="auto" w:fill="auto"/>
            <w:vAlign w:val="bottom"/>
          </w:tcPr>
          <w:p w:rsidR="00D32A05" w:rsidRPr="001C29FC" w:rsidRDefault="00D32A05" w:rsidP="00D32A05">
            <w:pPr>
              <w:pStyle w:val="TableText"/>
              <w:rPr>
                <w:szCs w:val="18"/>
              </w:rPr>
            </w:pPr>
            <w:r w:rsidRPr="001C29FC">
              <w:rPr>
                <w:szCs w:val="18"/>
              </w:rPr>
              <w:t xml:space="preserve">Accrue workload when </w:t>
            </w:r>
            <w:r w:rsidRPr="001C29FC">
              <w:rPr>
                <w:color w:val="000000"/>
                <w:szCs w:val="18"/>
              </w:rPr>
              <w:t>Antiserum QC in Unit or Patient Antigen Typing includes the testing of both the positive and negative control cells, per specificity by lot number, when only multiple phases of reactivity are chosen for the test grid, IS/RT, RT/37, or weak D. One workload event is collected per completed tab for regular or repeat antigen tests.</w:t>
            </w:r>
            <w:r w:rsidRPr="001C29FC">
              <w:rPr>
                <w:color w:val="000000"/>
                <w:szCs w:val="18"/>
              </w:rPr>
              <w:br/>
              <w:t>When weak D is the selected test, QC may not be accrued for the rack selection. QC is accrued when positive and negative cells must be tested for the lot number.</w:t>
            </w:r>
          </w:p>
        </w:tc>
      </w:tr>
      <w:tr w:rsidR="00D32A05" w:rsidRPr="001C29FC" w:rsidTr="00D32A05">
        <w:tblPrEx>
          <w:tblCellMar>
            <w:top w:w="0" w:type="dxa"/>
            <w:bottom w:w="0" w:type="dxa"/>
          </w:tblCellMar>
        </w:tblPrEx>
        <w:trPr>
          <w:cantSplit/>
          <w:tblHeader/>
        </w:trPr>
        <w:tc>
          <w:tcPr>
            <w:tcW w:w="1803" w:type="dxa"/>
            <w:shd w:val="clear" w:color="auto" w:fill="auto"/>
          </w:tcPr>
          <w:p w:rsidR="00D32A05" w:rsidRPr="001C29FC" w:rsidRDefault="00D32A05" w:rsidP="00D32A05">
            <w:pPr>
              <w:pStyle w:val="TableText"/>
              <w:rPr>
                <w:szCs w:val="18"/>
              </w:rPr>
            </w:pPr>
            <w:r w:rsidRPr="001C29FC">
              <w:rPr>
                <w:szCs w:val="18"/>
              </w:rPr>
              <w:t>Cancel Pending Order</w:t>
            </w:r>
          </w:p>
        </w:tc>
        <w:tc>
          <w:tcPr>
            <w:tcW w:w="1442" w:type="dxa"/>
            <w:shd w:val="clear" w:color="auto" w:fill="auto"/>
          </w:tcPr>
          <w:p w:rsidR="00D32A05" w:rsidRPr="001C29FC" w:rsidRDefault="00D32A05" w:rsidP="00D32A05">
            <w:pPr>
              <w:pStyle w:val="TableText"/>
              <w:rPr>
                <w:szCs w:val="18"/>
              </w:rPr>
            </w:pPr>
            <w:r w:rsidRPr="001C29FC">
              <w:rPr>
                <w:szCs w:val="18"/>
              </w:rPr>
              <w:t>Cancel Order</w:t>
            </w:r>
          </w:p>
        </w:tc>
        <w:tc>
          <w:tcPr>
            <w:tcW w:w="1633" w:type="dxa"/>
            <w:shd w:val="clear" w:color="auto" w:fill="auto"/>
          </w:tcPr>
          <w:p w:rsidR="00D32A05" w:rsidRPr="001C29FC" w:rsidRDefault="00D32A05" w:rsidP="00D32A05">
            <w:pPr>
              <w:pStyle w:val="TableText"/>
              <w:rPr>
                <w:szCs w:val="18"/>
              </w:rPr>
            </w:pPr>
            <w:r w:rsidRPr="001C29FC">
              <w:rPr>
                <w:szCs w:val="18"/>
              </w:rPr>
              <w:t>M</w:t>
            </w:r>
          </w:p>
        </w:tc>
        <w:tc>
          <w:tcPr>
            <w:tcW w:w="4482" w:type="dxa"/>
            <w:shd w:val="clear" w:color="auto" w:fill="auto"/>
          </w:tcPr>
          <w:p w:rsidR="00D32A05" w:rsidRPr="001C29FC" w:rsidRDefault="00D32A05" w:rsidP="00D32A05">
            <w:pPr>
              <w:pStyle w:val="TableText"/>
              <w:rPr>
                <w:szCs w:val="18"/>
              </w:rPr>
            </w:pPr>
            <w:r w:rsidRPr="001C29FC">
              <w:rPr>
                <w:szCs w:val="18"/>
              </w:rPr>
              <w:t>Accrue workload when an order on the pending order list is canceled. When multiple orders are canceled, each order accrues workload.</w:t>
            </w:r>
          </w:p>
        </w:tc>
      </w:tr>
      <w:tr w:rsidR="00D32A05" w:rsidRPr="001C29FC" w:rsidTr="00D32A05">
        <w:tblPrEx>
          <w:tblCellMar>
            <w:top w:w="0" w:type="dxa"/>
            <w:bottom w:w="0" w:type="dxa"/>
          </w:tblCellMar>
        </w:tblPrEx>
        <w:trPr>
          <w:cantSplit/>
          <w:tblHeader/>
        </w:trPr>
        <w:tc>
          <w:tcPr>
            <w:tcW w:w="1803" w:type="dxa"/>
            <w:shd w:val="clear" w:color="auto" w:fill="auto"/>
            <w:vAlign w:val="bottom"/>
          </w:tcPr>
          <w:p w:rsidR="00D32A05" w:rsidRPr="001C29FC" w:rsidRDefault="00D32A05" w:rsidP="00D32A05">
            <w:pPr>
              <w:pStyle w:val="TableText"/>
            </w:pPr>
            <w:r w:rsidRPr="001C29FC">
              <w:t>Cancel Active Order</w:t>
            </w:r>
          </w:p>
        </w:tc>
        <w:tc>
          <w:tcPr>
            <w:tcW w:w="1442" w:type="dxa"/>
            <w:shd w:val="clear" w:color="auto" w:fill="auto"/>
          </w:tcPr>
          <w:p w:rsidR="00D32A05" w:rsidRPr="001C29FC" w:rsidRDefault="00D32A05" w:rsidP="00D32A05">
            <w:pPr>
              <w:pStyle w:val="TableText"/>
              <w:rPr>
                <w:szCs w:val="18"/>
              </w:rPr>
            </w:pPr>
            <w:r w:rsidRPr="001C29FC">
              <w:rPr>
                <w:szCs w:val="18"/>
              </w:rPr>
              <w:t>Cancel Order</w:t>
            </w:r>
          </w:p>
        </w:tc>
        <w:tc>
          <w:tcPr>
            <w:tcW w:w="1633" w:type="dxa"/>
            <w:shd w:val="clear" w:color="auto" w:fill="auto"/>
          </w:tcPr>
          <w:p w:rsidR="00D32A05" w:rsidRPr="001C29FC" w:rsidRDefault="00D32A05" w:rsidP="00D32A05">
            <w:pPr>
              <w:pStyle w:val="TableText"/>
              <w:rPr>
                <w:szCs w:val="18"/>
              </w:rPr>
            </w:pPr>
            <w:r w:rsidRPr="001C29FC">
              <w:rPr>
                <w:szCs w:val="18"/>
              </w:rPr>
              <w:t>M</w:t>
            </w:r>
          </w:p>
        </w:tc>
        <w:tc>
          <w:tcPr>
            <w:tcW w:w="4482" w:type="dxa"/>
            <w:shd w:val="clear" w:color="auto" w:fill="auto"/>
          </w:tcPr>
          <w:p w:rsidR="00D32A05" w:rsidRPr="001C29FC" w:rsidRDefault="00D32A05" w:rsidP="00D32A05">
            <w:pPr>
              <w:pStyle w:val="TableText"/>
              <w:rPr>
                <w:szCs w:val="18"/>
              </w:rPr>
            </w:pPr>
            <w:r w:rsidRPr="001C29FC">
              <w:rPr>
                <w:szCs w:val="18"/>
              </w:rPr>
              <w:t>Accrue workload when an order on the pending task list is canceled. When multiple orders are canceled, each order accrues workload.</w:t>
            </w:r>
          </w:p>
        </w:tc>
      </w:tr>
      <w:tr w:rsidR="00D32A05" w:rsidRPr="001C29FC" w:rsidTr="00D32A05">
        <w:tblPrEx>
          <w:tblCellMar>
            <w:top w:w="0" w:type="dxa"/>
            <w:bottom w:w="0" w:type="dxa"/>
          </w:tblCellMar>
        </w:tblPrEx>
        <w:trPr>
          <w:cantSplit/>
          <w:tblHeader/>
        </w:trPr>
        <w:tc>
          <w:tcPr>
            <w:tcW w:w="1803" w:type="dxa"/>
            <w:shd w:val="clear" w:color="auto" w:fill="auto"/>
            <w:vAlign w:val="bottom"/>
          </w:tcPr>
          <w:p w:rsidR="00D32A05" w:rsidRPr="001C29FC" w:rsidRDefault="00D32A05" w:rsidP="00D32A05">
            <w:pPr>
              <w:pStyle w:val="TableText"/>
              <w:rPr>
                <w:szCs w:val="18"/>
              </w:rPr>
            </w:pPr>
            <w:r w:rsidRPr="001C29FC">
              <w:rPr>
                <w:snapToGrid w:val="0"/>
                <w:szCs w:val="18"/>
              </w:rPr>
              <w:t>Select Units for Crossmatch</w:t>
            </w:r>
          </w:p>
        </w:tc>
        <w:tc>
          <w:tcPr>
            <w:tcW w:w="1442" w:type="dxa"/>
            <w:shd w:val="clear" w:color="auto" w:fill="auto"/>
          </w:tcPr>
          <w:p w:rsidR="00D32A05" w:rsidRPr="001C29FC" w:rsidRDefault="00D32A05" w:rsidP="00D32A05">
            <w:pPr>
              <w:pStyle w:val="TableText"/>
              <w:rPr>
                <w:szCs w:val="18"/>
              </w:rPr>
            </w:pPr>
            <w:r w:rsidRPr="001C29FC">
              <w:rPr>
                <w:szCs w:val="18"/>
              </w:rPr>
              <w:t>Crossmatch unit, electronic</w:t>
            </w:r>
          </w:p>
        </w:tc>
        <w:tc>
          <w:tcPr>
            <w:tcW w:w="1633" w:type="dxa"/>
            <w:shd w:val="clear" w:color="auto" w:fill="auto"/>
          </w:tcPr>
          <w:p w:rsidR="00D32A05" w:rsidRPr="001C29FC" w:rsidRDefault="00D32A05" w:rsidP="00D32A05">
            <w:pPr>
              <w:pStyle w:val="TableText"/>
              <w:rPr>
                <w:color w:val="000000"/>
                <w:szCs w:val="18"/>
              </w:rPr>
            </w:pPr>
            <w:r w:rsidRPr="001C29FC">
              <w:rPr>
                <w:color w:val="000000"/>
                <w:szCs w:val="18"/>
              </w:rPr>
              <w:t>P</w:t>
            </w:r>
          </w:p>
        </w:tc>
        <w:tc>
          <w:tcPr>
            <w:tcW w:w="4482" w:type="dxa"/>
            <w:shd w:val="clear" w:color="auto" w:fill="auto"/>
          </w:tcPr>
          <w:p w:rsidR="00D32A05" w:rsidRPr="001C29FC" w:rsidRDefault="00D32A05" w:rsidP="00D32A05">
            <w:pPr>
              <w:pStyle w:val="TableText"/>
              <w:rPr>
                <w:color w:val="000000"/>
                <w:szCs w:val="18"/>
              </w:rPr>
            </w:pPr>
            <w:r w:rsidRPr="001C29FC">
              <w:rPr>
                <w:color w:val="000000"/>
                <w:szCs w:val="18"/>
              </w:rPr>
              <w:t>This process is invoked when an individual unit is selected for patient assignment and the unit is electronically crossmatched. When multiple units are selected, each unit accrues workload.</w:t>
            </w:r>
          </w:p>
        </w:tc>
      </w:tr>
      <w:tr w:rsidR="00D32A05" w:rsidRPr="001C29FC" w:rsidTr="00D32A05">
        <w:tblPrEx>
          <w:tblCellMar>
            <w:top w:w="0" w:type="dxa"/>
            <w:bottom w:w="0" w:type="dxa"/>
          </w:tblCellMar>
        </w:tblPrEx>
        <w:trPr>
          <w:cantSplit/>
          <w:tblHeader/>
        </w:trPr>
        <w:tc>
          <w:tcPr>
            <w:tcW w:w="1803" w:type="dxa"/>
            <w:shd w:val="clear" w:color="auto" w:fill="auto"/>
            <w:vAlign w:val="bottom"/>
          </w:tcPr>
          <w:p w:rsidR="00D32A05" w:rsidRPr="001C29FC" w:rsidRDefault="00D32A05" w:rsidP="00D32A05">
            <w:pPr>
              <w:pStyle w:val="TableText"/>
            </w:pPr>
            <w:r w:rsidRPr="001C29FC">
              <w:t>Enter Crossmatch Results</w:t>
            </w:r>
          </w:p>
        </w:tc>
        <w:tc>
          <w:tcPr>
            <w:tcW w:w="1442" w:type="dxa"/>
            <w:vMerge w:val="restart"/>
            <w:shd w:val="clear" w:color="auto" w:fill="auto"/>
          </w:tcPr>
          <w:p w:rsidR="00D32A05" w:rsidRPr="001C29FC" w:rsidRDefault="00D32A05" w:rsidP="00D32A05">
            <w:pPr>
              <w:pStyle w:val="TableText"/>
              <w:rPr>
                <w:color w:val="000000"/>
                <w:szCs w:val="18"/>
              </w:rPr>
            </w:pPr>
            <w:r w:rsidRPr="001C29FC">
              <w:rPr>
                <w:color w:val="000000"/>
                <w:szCs w:val="18"/>
              </w:rPr>
              <w:t>Crossmatch unit, serologic immediate spin</w:t>
            </w:r>
          </w:p>
        </w:tc>
        <w:tc>
          <w:tcPr>
            <w:tcW w:w="1633" w:type="dxa"/>
            <w:shd w:val="clear" w:color="auto" w:fill="auto"/>
          </w:tcPr>
          <w:p w:rsidR="00D32A05" w:rsidRPr="001C29FC" w:rsidRDefault="00D32A05" w:rsidP="00D32A05">
            <w:pPr>
              <w:pStyle w:val="TableText"/>
              <w:rPr>
                <w:color w:val="000000"/>
                <w:szCs w:val="18"/>
              </w:rPr>
            </w:pPr>
            <w:r w:rsidRPr="001C29FC">
              <w:rPr>
                <w:color w:val="000000"/>
                <w:szCs w:val="18"/>
              </w:rPr>
              <w:t>P</w:t>
            </w:r>
          </w:p>
        </w:tc>
        <w:tc>
          <w:tcPr>
            <w:tcW w:w="4482" w:type="dxa"/>
            <w:shd w:val="clear" w:color="auto" w:fill="auto"/>
          </w:tcPr>
          <w:p w:rsidR="00D32A05" w:rsidRPr="001C29FC" w:rsidRDefault="00D32A05" w:rsidP="00D32A05">
            <w:pPr>
              <w:pStyle w:val="TableText"/>
              <w:rPr>
                <w:szCs w:val="18"/>
              </w:rPr>
            </w:pPr>
            <w:r w:rsidRPr="001C29FC">
              <w:rPr>
                <w:szCs w:val="18"/>
              </w:rPr>
              <w:t>Accrue workload when an</w:t>
            </w:r>
            <w:r w:rsidRPr="001C29FC">
              <w:rPr>
                <w:color w:val="000000"/>
                <w:szCs w:val="18"/>
              </w:rPr>
              <w:t xml:space="preserve"> individual unit crossmatch is selected to include only the IS phase, is completed, and is saved. When multiple units are selected, each unit accrues workload.</w:t>
            </w:r>
          </w:p>
        </w:tc>
      </w:tr>
      <w:tr w:rsidR="00D32A05" w:rsidRPr="001C29FC" w:rsidTr="00D32A05">
        <w:tblPrEx>
          <w:tblCellMar>
            <w:top w:w="0" w:type="dxa"/>
            <w:bottom w:w="0" w:type="dxa"/>
          </w:tblCellMar>
        </w:tblPrEx>
        <w:trPr>
          <w:cantSplit/>
          <w:tblHeader/>
        </w:trPr>
        <w:tc>
          <w:tcPr>
            <w:tcW w:w="1803" w:type="dxa"/>
            <w:shd w:val="clear" w:color="auto" w:fill="auto"/>
            <w:vAlign w:val="bottom"/>
          </w:tcPr>
          <w:p w:rsidR="00D32A05" w:rsidRPr="001C29FC" w:rsidRDefault="00D32A05" w:rsidP="00D32A05">
            <w:pPr>
              <w:pStyle w:val="TableText"/>
            </w:pPr>
            <w:r w:rsidRPr="001C29FC">
              <w:lastRenderedPageBreak/>
              <w:t>Invalidate Patient Test Results*</w:t>
            </w:r>
          </w:p>
        </w:tc>
        <w:tc>
          <w:tcPr>
            <w:tcW w:w="1442" w:type="dxa"/>
            <w:vMerge/>
            <w:shd w:val="clear" w:color="auto" w:fill="auto"/>
          </w:tcPr>
          <w:p w:rsidR="00D32A05" w:rsidRPr="001C29FC" w:rsidRDefault="00D32A05" w:rsidP="00D32A05">
            <w:pPr>
              <w:pStyle w:val="TableText"/>
              <w:rPr>
                <w:color w:val="000000"/>
                <w:szCs w:val="18"/>
              </w:rPr>
            </w:pPr>
          </w:p>
        </w:tc>
        <w:tc>
          <w:tcPr>
            <w:tcW w:w="1633" w:type="dxa"/>
            <w:shd w:val="clear" w:color="auto" w:fill="auto"/>
          </w:tcPr>
          <w:p w:rsidR="00D32A05" w:rsidRPr="001C29FC" w:rsidRDefault="00D32A05" w:rsidP="00D32A05">
            <w:pPr>
              <w:pStyle w:val="TableText"/>
              <w:rPr>
                <w:szCs w:val="18"/>
              </w:rPr>
            </w:pPr>
            <w:r w:rsidRPr="001C29FC">
              <w:rPr>
                <w:szCs w:val="18"/>
              </w:rPr>
              <w:t>P</w:t>
            </w:r>
          </w:p>
        </w:tc>
        <w:tc>
          <w:tcPr>
            <w:tcW w:w="4482" w:type="dxa"/>
            <w:shd w:val="clear" w:color="auto" w:fill="auto"/>
          </w:tcPr>
          <w:p w:rsidR="00D32A05" w:rsidRPr="001C29FC" w:rsidRDefault="00D32A05" w:rsidP="00D32A05">
            <w:pPr>
              <w:pStyle w:val="TableText"/>
              <w:rPr>
                <w:szCs w:val="18"/>
              </w:rPr>
            </w:pPr>
            <w:r w:rsidRPr="001C29FC">
              <w:rPr>
                <w:szCs w:val="18"/>
              </w:rPr>
              <w:t>Accrue workload when a completed crossmatch test is invalidated. This applies to the workload originally saved with the serologic immediate spin test.</w:t>
            </w:r>
          </w:p>
        </w:tc>
      </w:tr>
      <w:tr w:rsidR="00D32A05" w:rsidRPr="001C29FC" w:rsidTr="00D32A05">
        <w:tblPrEx>
          <w:tblCellMar>
            <w:top w:w="0" w:type="dxa"/>
            <w:bottom w:w="0" w:type="dxa"/>
          </w:tblCellMar>
        </w:tblPrEx>
        <w:trPr>
          <w:cantSplit/>
          <w:tblHeader/>
        </w:trPr>
        <w:tc>
          <w:tcPr>
            <w:tcW w:w="1803" w:type="dxa"/>
            <w:shd w:val="clear" w:color="auto" w:fill="auto"/>
            <w:vAlign w:val="bottom"/>
          </w:tcPr>
          <w:p w:rsidR="00D32A05" w:rsidRPr="001C29FC" w:rsidRDefault="00D32A05" w:rsidP="00D32A05">
            <w:pPr>
              <w:pStyle w:val="TableText"/>
            </w:pPr>
            <w:r w:rsidRPr="001C29FC">
              <w:t>Record a Transfusion Reaction Workup</w:t>
            </w:r>
          </w:p>
        </w:tc>
        <w:tc>
          <w:tcPr>
            <w:tcW w:w="1442" w:type="dxa"/>
            <w:vMerge w:val="restart"/>
            <w:shd w:val="clear" w:color="auto" w:fill="auto"/>
          </w:tcPr>
          <w:p w:rsidR="00D32A05" w:rsidRPr="001C29FC" w:rsidRDefault="00D32A05" w:rsidP="00D32A05">
            <w:pPr>
              <w:pStyle w:val="TableText"/>
              <w:rPr>
                <w:color w:val="000000"/>
                <w:szCs w:val="18"/>
              </w:rPr>
            </w:pPr>
            <w:r w:rsidRPr="001C29FC">
              <w:rPr>
                <w:color w:val="000000"/>
                <w:szCs w:val="18"/>
              </w:rPr>
              <w:t>Crossmatch unit, serological Coombs</w:t>
            </w:r>
          </w:p>
        </w:tc>
        <w:tc>
          <w:tcPr>
            <w:tcW w:w="1633" w:type="dxa"/>
            <w:shd w:val="clear" w:color="auto" w:fill="auto"/>
          </w:tcPr>
          <w:p w:rsidR="00D32A05" w:rsidRPr="001C29FC" w:rsidRDefault="00D32A05" w:rsidP="00D32A05">
            <w:pPr>
              <w:pStyle w:val="TableText"/>
              <w:rPr>
                <w:color w:val="000000"/>
                <w:szCs w:val="18"/>
              </w:rPr>
            </w:pPr>
            <w:r w:rsidRPr="001C29FC">
              <w:rPr>
                <w:color w:val="000000"/>
                <w:szCs w:val="18"/>
              </w:rPr>
              <w:t>P</w:t>
            </w:r>
          </w:p>
        </w:tc>
        <w:tc>
          <w:tcPr>
            <w:tcW w:w="4482" w:type="dxa"/>
            <w:shd w:val="clear" w:color="auto" w:fill="auto"/>
          </w:tcPr>
          <w:p w:rsidR="00D32A05" w:rsidRPr="001C29FC" w:rsidRDefault="00D32A05" w:rsidP="00D32A05">
            <w:pPr>
              <w:pStyle w:val="TableText"/>
              <w:rPr>
                <w:color w:val="000000"/>
                <w:szCs w:val="18"/>
              </w:rPr>
            </w:pPr>
            <w:r w:rsidRPr="001C29FC">
              <w:rPr>
                <w:color w:val="000000"/>
                <w:szCs w:val="18"/>
              </w:rPr>
              <w:t>A crossmatch test for “pre” or “post” is enabled and a valid interpretation other than Not Tested is selected. A workload event is accrued separately for “Pre” and “Post” entries.</w:t>
            </w:r>
            <w:r w:rsidRPr="001C29FC">
              <w:rPr>
                <w:color w:val="000000"/>
                <w:szCs w:val="18"/>
              </w:rPr>
              <w:br/>
              <w:t>When multiple units are selected, each unit accrues workload.</w:t>
            </w:r>
          </w:p>
        </w:tc>
      </w:tr>
      <w:tr w:rsidR="00D32A05" w:rsidRPr="001C29FC" w:rsidTr="00D32A05">
        <w:tblPrEx>
          <w:tblCellMar>
            <w:top w:w="0" w:type="dxa"/>
            <w:bottom w:w="0" w:type="dxa"/>
          </w:tblCellMar>
        </w:tblPrEx>
        <w:trPr>
          <w:cantSplit/>
          <w:tblHeader/>
        </w:trPr>
        <w:tc>
          <w:tcPr>
            <w:tcW w:w="1803" w:type="dxa"/>
            <w:shd w:val="clear" w:color="auto" w:fill="auto"/>
            <w:vAlign w:val="bottom"/>
          </w:tcPr>
          <w:p w:rsidR="00D32A05" w:rsidRPr="001C29FC" w:rsidRDefault="00D32A05" w:rsidP="00D32A05">
            <w:pPr>
              <w:pStyle w:val="TableText"/>
            </w:pPr>
            <w:r w:rsidRPr="001C29FC">
              <w:t>Enter Crossmatch Results</w:t>
            </w:r>
          </w:p>
        </w:tc>
        <w:tc>
          <w:tcPr>
            <w:tcW w:w="1442" w:type="dxa"/>
            <w:vMerge/>
            <w:shd w:val="clear" w:color="auto" w:fill="auto"/>
          </w:tcPr>
          <w:p w:rsidR="00D32A05" w:rsidRPr="001C29FC" w:rsidRDefault="00D32A05" w:rsidP="00D32A05">
            <w:pPr>
              <w:pStyle w:val="TableText"/>
              <w:rPr>
                <w:color w:val="000000"/>
                <w:szCs w:val="18"/>
              </w:rPr>
            </w:pPr>
          </w:p>
        </w:tc>
        <w:tc>
          <w:tcPr>
            <w:tcW w:w="1633" w:type="dxa"/>
            <w:shd w:val="clear" w:color="auto" w:fill="auto"/>
          </w:tcPr>
          <w:p w:rsidR="00D32A05" w:rsidRPr="001C29FC" w:rsidRDefault="00D32A05" w:rsidP="00D32A05">
            <w:pPr>
              <w:pStyle w:val="TableText"/>
              <w:rPr>
                <w:color w:val="000000"/>
                <w:szCs w:val="18"/>
              </w:rPr>
            </w:pPr>
            <w:r w:rsidRPr="001C29FC">
              <w:rPr>
                <w:color w:val="000000"/>
                <w:szCs w:val="18"/>
              </w:rPr>
              <w:t>P</w:t>
            </w:r>
          </w:p>
        </w:tc>
        <w:tc>
          <w:tcPr>
            <w:tcW w:w="4482" w:type="dxa"/>
            <w:shd w:val="clear" w:color="auto" w:fill="auto"/>
          </w:tcPr>
          <w:p w:rsidR="00D32A05" w:rsidRPr="001C29FC" w:rsidRDefault="00D32A05" w:rsidP="00D32A05">
            <w:pPr>
              <w:pStyle w:val="TableText"/>
              <w:rPr>
                <w:szCs w:val="18"/>
              </w:rPr>
            </w:pPr>
            <w:r w:rsidRPr="001C29FC">
              <w:rPr>
                <w:szCs w:val="18"/>
              </w:rPr>
              <w:t>Accrue workload when an</w:t>
            </w:r>
            <w:r w:rsidRPr="001C29FC">
              <w:rPr>
                <w:color w:val="000000"/>
                <w:szCs w:val="18"/>
              </w:rPr>
              <w:t xml:space="preserve"> individual unit crossmatch is selected to include all phases or only the AHG phase, is completed, and is saved. When multiple units are selected, each unit accrues workload.</w:t>
            </w:r>
          </w:p>
        </w:tc>
      </w:tr>
      <w:tr w:rsidR="00D32A05" w:rsidRPr="001C29FC" w:rsidTr="00D32A05">
        <w:tblPrEx>
          <w:tblCellMar>
            <w:top w:w="0" w:type="dxa"/>
            <w:bottom w:w="0" w:type="dxa"/>
          </w:tblCellMar>
        </w:tblPrEx>
        <w:trPr>
          <w:cantSplit/>
          <w:tblHeader/>
        </w:trPr>
        <w:tc>
          <w:tcPr>
            <w:tcW w:w="1803" w:type="dxa"/>
            <w:shd w:val="clear" w:color="auto" w:fill="auto"/>
            <w:vAlign w:val="bottom"/>
          </w:tcPr>
          <w:p w:rsidR="00D32A05" w:rsidRPr="001C29FC" w:rsidRDefault="00D32A05" w:rsidP="00D32A05">
            <w:pPr>
              <w:pStyle w:val="TableText"/>
            </w:pPr>
            <w:r w:rsidRPr="001C29FC">
              <w:t>Invalidate Patient Test Results*</w:t>
            </w:r>
          </w:p>
        </w:tc>
        <w:tc>
          <w:tcPr>
            <w:tcW w:w="1442" w:type="dxa"/>
            <w:vMerge/>
            <w:shd w:val="clear" w:color="auto" w:fill="auto"/>
          </w:tcPr>
          <w:p w:rsidR="00D32A05" w:rsidRPr="001C29FC" w:rsidRDefault="00D32A05" w:rsidP="00D32A05">
            <w:pPr>
              <w:pStyle w:val="TableText"/>
              <w:rPr>
                <w:color w:val="000000"/>
                <w:szCs w:val="18"/>
              </w:rPr>
            </w:pPr>
          </w:p>
        </w:tc>
        <w:tc>
          <w:tcPr>
            <w:tcW w:w="1633" w:type="dxa"/>
            <w:shd w:val="clear" w:color="auto" w:fill="auto"/>
          </w:tcPr>
          <w:p w:rsidR="00D32A05" w:rsidRPr="001C29FC" w:rsidRDefault="00D32A05" w:rsidP="00D32A05">
            <w:pPr>
              <w:pStyle w:val="TableText"/>
              <w:rPr>
                <w:szCs w:val="18"/>
              </w:rPr>
            </w:pPr>
            <w:r w:rsidRPr="001C29FC">
              <w:rPr>
                <w:szCs w:val="18"/>
              </w:rPr>
              <w:t>P</w:t>
            </w:r>
          </w:p>
        </w:tc>
        <w:tc>
          <w:tcPr>
            <w:tcW w:w="4482" w:type="dxa"/>
            <w:shd w:val="clear" w:color="auto" w:fill="auto"/>
          </w:tcPr>
          <w:p w:rsidR="00D32A05" w:rsidRPr="001C29FC" w:rsidRDefault="00D32A05" w:rsidP="00D32A05">
            <w:pPr>
              <w:pStyle w:val="TableText"/>
              <w:rPr>
                <w:szCs w:val="18"/>
              </w:rPr>
            </w:pPr>
            <w:r w:rsidRPr="001C29FC">
              <w:rPr>
                <w:szCs w:val="18"/>
              </w:rPr>
              <w:t>Accrue workload when a completed crossmatch test is invalidated. This applies to the workload originally saved with the test, serological Coombs.</w:t>
            </w:r>
          </w:p>
        </w:tc>
      </w:tr>
      <w:tr w:rsidR="00D32A05" w:rsidRPr="001C29FC" w:rsidTr="00D32A05">
        <w:tblPrEx>
          <w:tblCellMar>
            <w:top w:w="0" w:type="dxa"/>
            <w:bottom w:w="0" w:type="dxa"/>
          </w:tblCellMar>
        </w:tblPrEx>
        <w:trPr>
          <w:cantSplit/>
          <w:tblHeader/>
        </w:trPr>
        <w:tc>
          <w:tcPr>
            <w:tcW w:w="1803" w:type="dxa"/>
            <w:shd w:val="clear" w:color="auto" w:fill="auto"/>
            <w:vAlign w:val="bottom"/>
          </w:tcPr>
          <w:p w:rsidR="00D32A05" w:rsidRPr="001C29FC" w:rsidRDefault="00D32A05" w:rsidP="00D32A05">
            <w:pPr>
              <w:pStyle w:val="TableText"/>
            </w:pPr>
            <w:r w:rsidRPr="001C29FC">
              <w:t>Enter Crossmatch Results</w:t>
            </w:r>
          </w:p>
        </w:tc>
        <w:tc>
          <w:tcPr>
            <w:tcW w:w="1442" w:type="dxa"/>
            <w:vMerge w:val="restart"/>
            <w:shd w:val="clear" w:color="auto" w:fill="auto"/>
          </w:tcPr>
          <w:p w:rsidR="00D32A05" w:rsidRPr="001C29FC" w:rsidRDefault="00D32A05" w:rsidP="00D32A05">
            <w:pPr>
              <w:pStyle w:val="TableText"/>
              <w:rPr>
                <w:color w:val="000000"/>
                <w:szCs w:val="18"/>
              </w:rPr>
            </w:pPr>
            <w:r w:rsidRPr="001C29FC">
              <w:rPr>
                <w:color w:val="000000"/>
                <w:szCs w:val="18"/>
              </w:rPr>
              <w:t>Crossmatch, Repeat Test</w:t>
            </w:r>
          </w:p>
        </w:tc>
        <w:tc>
          <w:tcPr>
            <w:tcW w:w="1633" w:type="dxa"/>
            <w:shd w:val="clear" w:color="auto" w:fill="auto"/>
          </w:tcPr>
          <w:p w:rsidR="00D32A05" w:rsidRPr="001C29FC" w:rsidRDefault="00D32A05" w:rsidP="00D32A05">
            <w:pPr>
              <w:pStyle w:val="TableText"/>
              <w:rPr>
                <w:color w:val="000000"/>
                <w:szCs w:val="18"/>
              </w:rPr>
            </w:pPr>
            <w:r w:rsidRPr="001C29FC">
              <w:rPr>
                <w:color w:val="000000"/>
                <w:szCs w:val="18"/>
              </w:rPr>
              <w:t>M</w:t>
            </w:r>
          </w:p>
        </w:tc>
        <w:tc>
          <w:tcPr>
            <w:tcW w:w="4482" w:type="dxa"/>
            <w:shd w:val="clear" w:color="auto" w:fill="auto"/>
          </w:tcPr>
          <w:p w:rsidR="00D32A05" w:rsidRPr="001C29FC" w:rsidRDefault="00D32A05" w:rsidP="00D32A05">
            <w:pPr>
              <w:pStyle w:val="TableText"/>
              <w:rPr>
                <w:szCs w:val="18"/>
              </w:rPr>
            </w:pPr>
            <w:r w:rsidRPr="001C29FC">
              <w:rPr>
                <w:szCs w:val="18"/>
              </w:rPr>
              <w:t>Accrue workload when an</w:t>
            </w:r>
            <w:r w:rsidRPr="001C29FC">
              <w:rPr>
                <w:color w:val="000000"/>
                <w:szCs w:val="18"/>
              </w:rPr>
              <w:t xml:space="preserve"> individual unit crossmatch is selected to include all phases or IS or only the AHG phase, is completed, and is saved. When multiple units are selected, each unit accrues workload.</w:t>
            </w:r>
          </w:p>
        </w:tc>
      </w:tr>
      <w:tr w:rsidR="00D32A05" w:rsidRPr="001C29FC" w:rsidTr="00D32A05">
        <w:tblPrEx>
          <w:tblCellMar>
            <w:top w:w="0" w:type="dxa"/>
            <w:bottom w:w="0" w:type="dxa"/>
          </w:tblCellMar>
        </w:tblPrEx>
        <w:trPr>
          <w:cantSplit/>
          <w:tblHeader/>
        </w:trPr>
        <w:tc>
          <w:tcPr>
            <w:tcW w:w="1803" w:type="dxa"/>
            <w:shd w:val="clear" w:color="auto" w:fill="auto"/>
            <w:vAlign w:val="bottom"/>
          </w:tcPr>
          <w:p w:rsidR="00D32A05" w:rsidRPr="001C29FC" w:rsidRDefault="00D32A05" w:rsidP="00D32A05">
            <w:pPr>
              <w:pStyle w:val="TableText"/>
            </w:pPr>
            <w:r w:rsidRPr="001C29FC">
              <w:t>Invalidate Patient Test Results*</w:t>
            </w:r>
          </w:p>
        </w:tc>
        <w:tc>
          <w:tcPr>
            <w:tcW w:w="1442" w:type="dxa"/>
            <w:vMerge/>
            <w:shd w:val="clear" w:color="auto" w:fill="auto"/>
          </w:tcPr>
          <w:p w:rsidR="00D32A05" w:rsidRPr="001C29FC" w:rsidRDefault="00D32A05" w:rsidP="00D32A05">
            <w:pPr>
              <w:pStyle w:val="TableText"/>
              <w:rPr>
                <w:color w:val="000000"/>
                <w:szCs w:val="18"/>
              </w:rPr>
            </w:pPr>
          </w:p>
        </w:tc>
        <w:tc>
          <w:tcPr>
            <w:tcW w:w="1633" w:type="dxa"/>
            <w:shd w:val="clear" w:color="auto" w:fill="auto"/>
          </w:tcPr>
          <w:p w:rsidR="00D32A05" w:rsidRPr="001C29FC" w:rsidRDefault="00D32A05" w:rsidP="00D32A05">
            <w:pPr>
              <w:pStyle w:val="TableText"/>
              <w:rPr>
                <w:color w:val="000000"/>
                <w:szCs w:val="18"/>
              </w:rPr>
            </w:pPr>
            <w:r w:rsidRPr="001C29FC">
              <w:rPr>
                <w:color w:val="000000"/>
                <w:szCs w:val="18"/>
              </w:rPr>
              <w:t>M</w:t>
            </w:r>
          </w:p>
        </w:tc>
        <w:tc>
          <w:tcPr>
            <w:tcW w:w="4482" w:type="dxa"/>
            <w:shd w:val="clear" w:color="auto" w:fill="auto"/>
          </w:tcPr>
          <w:p w:rsidR="00D32A05" w:rsidRPr="001C29FC" w:rsidRDefault="00D32A05" w:rsidP="00D32A05">
            <w:pPr>
              <w:pStyle w:val="TableText"/>
              <w:rPr>
                <w:szCs w:val="18"/>
              </w:rPr>
            </w:pPr>
            <w:r w:rsidRPr="001C29FC">
              <w:rPr>
                <w:szCs w:val="18"/>
              </w:rPr>
              <w:t>Accrue workload when an individual unit crossmatch is invalidated.</w:t>
            </w:r>
          </w:p>
        </w:tc>
      </w:tr>
      <w:tr w:rsidR="00D32A05" w:rsidRPr="001C29FC" w:rsidTr="00D32A05">
        <w:tblPrEx>
          <w:tblCellMar>
            <w:top w:w="0" w:type="dxa"/>
            <w:bottom w:w="0" w:type="dxa"/>
          </w:tblCellMar>
        </w:tblPrEx>
        <w:trPr>
          <w:cantSplit/>
          <w:tblHeader/>
        </w:trPr>
        <w:tc>
          <w:tcPr>
            <w:tcW w:w="1803" w:type="dxa"/>
            <w:shd w:val="clear" w:color="auto" w:fill="auto"/>
            <w:vAlign w:val="bottom"/>
          </w:tcPr>
          <w:p w:rsidR="00D32A05" w:rsidRPr="001C29FC" w:rsidRDefault="00D32A05" w:rsidP="00D32A05">
            <w:pPr>
              <w:pStyle w:val="TableText"/>
              <w:rPr>
                <w:szCs w:val="18"/>
              </w:rPr>
            </w:pPr>
            <w:r w:rsidRPr="001C29FC">
              <w:rPr>
                <w:snapToGrid w:val="0"/>
                <w:szCs w:val="18"/>
              </w:rPr>
              <w:t>Enter Daily QC Results</w:t>
            </w:r>
          </w:p>
        </w:tc>
        <w:tc>
          <w:tcPr>
            <w:tcW w:w="1442" w:type="dxa"/>
            <w:shd w:val="clear" w:color="auto" w:fill="auto"/>
          </w:tcPr>
          <w:p w:rsidR="00D32A05" w:rsidRPr="001C29FC" w:rsidRDefault="00D32A05" w:rsidP="00D32A05">
            <w:pPr>
              <w:pStyle w:val="TableText"/>
              <w:rPr>
                <w:color w:val="000000"/>
                <w:szCs w:val="18"/>
              </w:rPr>
            </w:pPr>
            <w:r w:rsidRPr="001C29FC">
              <w:rPr>
                <w:color w:val="000000"/>
                <w:szCs w:val="18"/>
              </w:rPr>
              <w:t>Daily Rack Quality Control (QC)</w:t>
            </w:r>
          </w:p>
        </w:tc>
        <w:tc>
          <w:tcPr>
            <w:tcW w:w="1633" w:type="dxa"/>
            <w:shd w:val="clear" w:color="auto" w:fill="auto"/>
          </w:tcPr>
          <w:p w:rsidR="00D32A05" w:rsidRPr="001C29FC" w:rsidRDefault="00D32A05" w:rsidP="00D32A05">
            <w:pPr>
              <w:pStyle w:val="TableText"/>
              <w:rPr>
                <w:color w:val="000000"/>
                <w:szCs w:val="18"/>
              </w:rPr>
            </w:pPr>
            <w:r w:rsidRPr="001C29FC">
              <w:rPr>
                <w:color w:val="000000"/>
                <w:szCs w:val="18"/>
              </w:rPr>
              <w:t>M</w:t>
            </w:r>
          </w:p>
        </w:tc>
        <w:tc>
          <w:tcPr>
            <w:tcW w:w="4482" w:type="dxa"/>
            <w:shd w:val="clear" w:color="auto" w:fill="auto"/>
            <w:vAlign w:val="bottom"/>
          </w:tcPr>
          <w:p w:rsidR="00D32A05" w:rsidRPr="001C29FC" w:rsidRDefault="00D32A05" w:rsidP="00D32A05">
            <w:pPr>
              <w:pStyle w:val="TableText"/>
              <w:rPr>
                <w:szCs w:val="18"/>
              </w:rPr>
            </w:pPr>
            <w:r w:rsidRPr="001C29FC">
              <w:rPr>
                <w:szCs w:val="18"/>
              </w:rPr>
              <w:t xml:space="preserve">Accrue workload when </w:t>
            </w:r>
            <w:r w:rsidRPr="001C29FC">
              <w:rPr>
                <w:color w:val="000000"/>
                <w:szCs w:val="18"/>
              </w:rPr>
              <w:t>Daily QC rack completed for one individual rack includes all rows in configured QC. When multiple racks are tested, each completed and saved tab accrues a workload event.</w:t>
            </w:r>
          </w:p>
        </w:tc>
      </w:tr>
      <w:tr w:rsidR="00D32A05" w:rsidRPr="001C29FC" w:rsidTr="00D32A05">
        <w:tblPrEx>
          <w:tblCellMar>
            <w:top w:w="0" w:type="dxa"/>
            <w:bottom w:w="0" w:type="dxa"/>
          </w:tblCellMar>
        </w:tblPrEx>
        <w:trPr>
          <w:cantSplit/>
          <w:tblHeader/>
        </w:trPr>
        <w:tc>
          <w:tcPr>
            <w:tcW w:w="1803" w:type="dxa"/>
            <w:shd w:val="clear" w:color="auto" w:fill="auto"/>
            <w:vAlign w:val="bottom"/>
          </w:tcPr>
          <w:p w:rsidR="00D32A05" w:rsidRPr="001C29FC" w:rsidRDefault="00D32A05" w:rsidP="00D32A05">
            <w:pPr>
              <w:pStyle w:val="TableText"/>
            </w:pPr>
            <w:r w:rsidRPr="001C29FC">
              <w:t>Record Patient Direct Antiglobulin Test</w:t>
            </w:r>
          </w:p>
        </w:tc>
        <w:tc>
          <w:tcPr>
            <w:tcW w:w="1442" w:type="dxa"/>
            <w:shd w:val="clear" w:color="auto" w:fill="auto"/>
          </w:tcPr>
          <w:p w:rsidR="00D32A05" w:rsidRPr="001C29FC" w:rsidRDefault="00D32A05" w:rsidP="00D32A05">
            <w:pPr>
              <w:pStyle w:val="TableText"/>
              <w:rPr>
                <w:color w:val="000000"/>
                <w:szCs w:val="18"/>
              </w:rPr>
            </w:pPr>
            <w:r w:rsidRPr="001C29FC">
              <w:rPr>
                <w:color w:val="000000"/>
                <w:szCs w:val="18"/>
              </w:rPr>
              <w:t>DAT (QC)</w:t>
            </w:r>
          </w:p>
        </w:tc>
        <w:tc>
          <w:tcPr>
            <w:tcW w:w="1633" w:type="dxa"/>
            <w:shd w:val="clear" w:color="auto" w:fill="auto"/>
          </w:tcPr>
          <w:p w:rsidR="00D32A05" w:rsidRPr="001C29FC" w:rsidRDefault="00D32A05" w:rsidP="00D32A05">
            <w:pPr>
              <w:pStyle w:val="TableText"/>
              <w:rPr>
                <w:color w:val="000000"/>
                <w:szCs w:val="18"/>
              </w:rPr>
            </w:pPr>
            <w:r w:rsidRPr="001C29FC">
              <w:rPr>
                <w:color w:val="000000"/>
                <w:szCs w:val="18"/>
              </w:rPr>
              <w:t>M</w:t>
            </w:r>
          </w:p>
        </w:tc>
        <w:tc>
          <w:tcPr>
            <w:tcW w:w="4482" w:type="dxa"/>
            <w:shd w:val="clear" w:color="auto" w:fill="auto"/>
            <w:vAlign w:val="bottom"/>
          </w:tcPr>
          <w:p w:rsidR="00D32A05" w:rsidRPr="001C29FC" w:rsidRDefault="00D32A05" w:rsidP="00D32A05">
            <w:pPr>
              <w:pStyle w:val="TableText"/>
              <w:rPr>
                <w:szCs w:val="18"/>
              </w:rPr>
            </w:pPr>
            <w:r w:rsidRPr="001C29FC">
              <w:rPr>
                <w:szCs w:val="18"/>
              </w:rPr>
              <w:t xml:space="preserve">Accrue workload when </w:t>
            </w:r>
            <w:r w:rsidRPr="001C29FC">
              <w:rPr>
                <w:color w:val="000000"/>
                <w:szCs w:val="18"/>
              </w:rPr>
              <w:t>Reagent QC completed in Patient DAT testing includes the testing of both the positive and negative control cells, per specificity per lot number, when only one phase of reactivity is chosen for the test grid (IS or AHG). One workload event is collected per completed tab for regular or repeat antiglobulin tests (PS, IgG, Comp).</w:t>
            </w:r>
          </w:p>
        </w:tc>
      </w:tr>
      <w:tr w:rsidR="00D32A05" w:rsidRPr="001C29FC" w:rsidTr="00D32A05">
        <w:tblPrEx>
          <w:tblCellMar>
            <w:top w:w="0" w:type="dxa"/>
            <w:bottom w:w="0" w:type="dxa"/>
          </w:tblCellMar>
        </w:tblPrEx>
        <w:trPr>
          <w:cantSplit/>
          <w:tblHeader/>
        </w:trPr>
        <w:tc>
          <w:tcPr>
            <w:tcW w:w="1803" w:type="dxa"/>
            <w:shd w:val="clear" w:color="auto" w:fill="auto"/>
            <w:vAlign w:val="bottom"/>
          </w:tcPr>
          <w:p w:rsidR="00D32A05" w:rsidRPr="001C29FC" w:rsidRDefault="00D32A05" w:rsidP="00D32A05">
            <w:pPr>
              <w:pStyle w:val="TableText"/>
            </w:pPr>
            <w:r w:rsidRPr="001C29FC">
              <w:t>Record a Transfusion Reaction Workup</w:t>
            </w:r>
          </w:p>
        </w:tc>
        <w:tc>
          <w:tcPr>
            <w:tcW w:w="1442" w:type="dxa"/>
            <w:vMerge w:val="restart"/>
            <w:shd w:val="clear" w:color="auto" w:fill="auto"/>
          </w:tcPr>
          <w:p w:rsidR="00D32A05" w:rsidRPr="001C29FC" w:rsidRDefault="00D32A05" w:rsidP="00D32A05">
            <w:pPr>
              <w:pStyle w:val="TableText"/>
              <w:rPr>
                <w:color w:val="000000"/>
                <w:szCs w:val="18"/>
              </w:rPr>
            </w:pPr>
            <w:r w:rsidRPr="001C29FC">
              <w:rPr>
                <w:color w:val="000000"/>
                <w:szCs w:val="18"/>
              </w:rPr>
              <w:t>Direct Antiglobulin Test (DAT)</w:t>
            </w:r>
          </w:p>
        </w:tc>
        <w:tc>
          <w:tcPr>
            <w:tcW w:w="1633" w:type="dxa"/>
            <w:shd w:val="clear" w:color="auto" w:fill="auto"/>
          </w:tcPr>
          <w:p w:rsidR="00D32A05" w:rsidRPr="001C29FC" w:rsidRDefault="00D32A05" w:rsidP="00D32A05">
            <w:pPr>
              <w:pStyle w:val="TableText"/>
              <w:rPr>
                <w:color w:val="000000"/>
                <w:szCs w:val="18"/>
              </w:rPr>
            </w:pPr>
            <w:r w:rsidRPr="001C29FC">
              <w:rPr>
                <w:color w:val="000000"/>
                <w:szCs w:val="18"/>
              </w:rPr>
              <w:t>P</w:t>
            </w:r>
          </w:p>
        </w:tc>
        <w:tc>
          <w:tcPr>
            <w:tcW w:w="4482" w:type="dxa"/>
            <w:shd w:val="clear" w:color="auto" w:fill="auto"/>
          </w:tcPr>
          <w:p w:rsidR="00D32A05" w:rsidRPr="001C29FC" w:rsidRDefault="00D32A05" w:rsidP="00D32A05">
            <w:pPr>
              <w:pStyle w:val="TableText"/>
              <w:rPr>
                <w:color w:val="000000"/>
                <w:szCs w:val="18"/>
              </w:rPr>
            </w:pPr>
            <w:r w:rsidRPr="001C29FC">
              <w:rPr>
                <w:color w:val="000000"/>
                <w:szCs w:val="18"/>
              </w:rPr>
              <w:t>A DAT test for “pre” or “post” is enabled and a valid interpretation other than Not Tested is selected. A workload event is accrued separately for “Pre” and “Post “entries.</w:t>
            </w:r>
          </w:p>
        </w:tc>
      </w:tr>
      <w:tr w:rsidR="00D32A05" w:rsidRPr="001C29FC" w:rsidTr="00D32A05">
        <w:tblPrEx>
          <w:tblCellMar>
            <w:top w:w="0" w:type="dxa"/>
            <w:bottom w:w="0" w:type="dxa"/>
          </w:tblCellMar>
        </w:tblPrEx>
        <w:trPr>
          <w:cantSplit/>
          <w:tblHeader/>
        </w:trPr>
        <w:tc>
          <w:tcPr>
            <w:tcW w:w="1803" w:type="dxa"/>
            <w:shd w:val="clear" w:color="auto" w:fill="auto"/>
            <w:vAlign w:val="bottom"/>
          </w:tcPr>
          <w:p w:rsidR="00D32A05" w:rsidRPr="001C29FC" w:rsidRDefault="00D32A05" w:rsidP="00D32A05">
            <w:pPr>
              <w:pStyle w:val="TableText"/>
            </w:pPr>
            <w:r w:rsidRPr="001C29FC">
              <w:t>Record Patient Direct Antiglobulin Test</w:t>
            </w:r>
          </w:p>
        </w:tc>
        <w:tc>
          <w:tcPr>
            <w:tcW w:w="1442" w:type="dxa"/>
            <w:vMerge/>
            <w:shd w:val="clear" w:color="auto" w:fill="auto"/>
          </w:tcPr>
          <w:p w:rsidR="00D32A05" w:rsidRPr="001C29FC" w:rsidRDefault="00D32A05" w:rsidP="00D32A05">
            <w:pPr>
              <w:pStyle w:val="TableText"/>
              <w:rPr>
                <w:color w:val="000000"/>
                <w:szCs w:val="18"/>
              </w:rPr>
            </w:pPr>
          </w:p>
        </w:tc>
        <w:tc>
          <w:tcPr>
            <w:tcW w:w="1633" w:type="dxa"/>
            <w:shd w:val="clear" w:color="auto" w:fill="auto"/>
          </w:tcPr>
          <w:p w:rsidR="00D32A05" w:rsidRPr="001C29FC" w:rsidRDefault="00D32A05" w:rsidP="00D32A05">
            <w:pPr>
              <w:pStyle w:val="TableText"/>
              <w:rPr>
                <w:color w:val="000000"/>
                <w:szCs w:val="18"/>
              </w:rPr>
            </w:pPr>
            <w:r w:rsidRPr="001C29FC">
              <w:rPr>
                <w:color w:val="000000"/>
                <w:szCs w:val="18"/>
              </w:rPr>
              <w:t>P</w:t>
            </w:r>
          </w:p>
        </w:tc>
        <w:tc>
          <w:tcPr>
            <w:tcW w:w="4482" w:type="dxa"/>
            <w:shd w:val="clear" w:color="auto" w:fill="auto"/>
          </w:tcPr>
          <w:p w:rsidR="00D32A05" w:rsidRPr="001C29FC" w:rsidRDefault="00D32A05" w:rsidP="00D32A05">
            <w:pPr>
              <w:pStyle w:val="TableText"/>
              <w:rPr>
                <w:szCs w:val="18"/>
              </w:rPr>
            </w:pPr>
            <w:r w:rsidRPr="001C29FC">
              <w:rPr>
                <w:szCs w:val="18"/>
              </w:rPr>
              <w:t>Accrue workload when a</w:t>
            </w:r>
            <w:r w:rsidRPr="001C29FC">
              <w:rPr>
                <w:color w:val="000000"/>
                <w:szCs w:val="18"/>
              </w:rPr>
              <w:t xml:space="preserve"> DAT is completed and saved. This count is used for all antiglobulin tests (PS, IgG, Comp) when ordered from CPRS or Reflex testing.</w:t>
            </w:r>
          </w:p>
        </w:tc>
      </w:tr>
      <w:tr w:rsidR="00D32A05" w:rsidRPr="001C29FC" w:rsidTr="00D32A05">
        <w:tblPrEx>
          <w:tblCellMar>
            <w:top w:w="0" w:type="dxa"/>
            <w:bottom w:w="0" w:type="dxa"/>
          </w:tblCellMar>
        </w:tblPrEx>
        <w:trPr>
          <w:cantSplit/>
          <w:tblHeader/>
        </w:trPr>
        <w:tc>
          <w:tcPr>
            <w:tcW w:w="1803" w:type="dxa"/>
            <w:shd w:val="clear" w:color="auto" w:fill="auto"/>
            <w:vAlign w:val="bottom"/>
          </w:tcPr>
          <w:p w:rsidR="00D32A05" w:rsidRPr="001C29FC" w:rsidRDefault="00D32A05" w:rsidP="00D32A05">
            <w:pPr>
              <w:pStyle w:val="TableText"/>
            </w:pPr>
            <w:r w:rsidRPr="001C29FC">
              <w:t>Invalidate Patient Test Results*</w:t>
            </w:r>
          </w:p>
        </w:tc>
        <w:tc>
          <w:tcPr>
            <w:tcW w:w="1442" w:type="dxa"/>
            <w:vMerge/>
            <w:shd w:val="clear" w:color="auto" w:fill="auto"/>
          </w:tcPr>
          <w:p w:rsidR="00D32A05" w:rsidRPr="001C29FC" w:rsidRDefault="00D32A05" w:rsidP="00D32A05">
            <w:pPr>
              <w:pStyle w:val="TableText"/>
              <w:rPr>
                <w:color w:val="000000"/>
                <w:szCs w:val="18"/>
              </w:rPr>
            </w:pPr>
          </w:p>
        </w:tc>
        <w:tc>
          <w:tcPr>
            <w:tcW w:w="1633" w:type="dxa"/>
            <w:shd w:val="clear" w:color="auto" w:fill="auto"/>
          </w:tcPr>
          <w:p w:rsidR="00D32A05" w:rsidRPr="001C29FC" w:rsidRDefault="00D32A05" w:rsidP="00D32A05">
            <w:pPr>
              <w:pStyle w:val="TableText"/>
              <w:rPr>
                <w:color w:val="000000"/>
                <w:szCs w:val="18"/>
              </w:rPr>
            </w:pPr>
            <w:r w:rsidRPr="001C29FC">
              <w:rPr>
                <w:color w:val="000000"/>
                <w:szCs w:val="18"/>
              </w:rPr>
              <w:t>P</w:t>
            </w:r>
          </w:p>
        </w:tc>
        <w:tc>
          <w:tcPr>
            <w:tcW w:w="4482" w:type="dxa"/>
            <w:shd w:val="clear" w:color="auto" w:fill="auto"/>
          </w:tcPr>
          <w:p w:rsidR="00D32A05" w:rsidRPr="001C29FC" w:rsidRDefault="00D32A05" w:rsidP="00D32A05">
            <w:pPr>
              <w:pStyle w:val="TableText"/>
              <w:rPr>
                <w:szCs w:val="18"/>
              </w:rPr>
            </w:pPr>
            <w:r w:rsidRPr="001C29FC">
              <w:rPr>
                <w:szCs w:val="18"/>
              </w:rPr>
              <w:t xml:space="preserve">Accrue workload when a completed DAT, PS, IgG, or Comp is invalidated. </w:t>
            </w:r>
          </w:p>
        </w:tc>
      </w:tr>
      <w:tr w:rsidR="00D32A05" w:rsidRPr="001C29FC" w:rsidTr="00D32A05">
        <w:tblPrEx>
          <w:tblCellMar>
            <w:top w:w="0" w:type="dxa"/>
            <w:bottom w:w="0" w:type="dxa"/>
          </w:tblCellMar>
        </w:tblPrEx>
        <w:trPr>
          <w:cantSplit/>
          <w:tblHeader/>
        </w:trPr>
        <w:tc>
          <w:tcPr>
            <w:tcW w:w="1803" w:type="dxa"/>
            <w:shd w:val="clear" w:color="auto" w:fill="auto"/>
            <w:vAlign w:val="bottom"/>
          </w:tcPr>
          <w:p w:rsidR="00D32A05" w:rsidRPr="001C29FC" w:rsidRDefault="00D32A05" w:rsidP="00D32A05">
            <w:pPr>
              <w:pStyle w:val="TableText"/>
            </w:pPr>
            <w:r w:rsidRPr="001C29FC">
              <w:t>Record Patient Direct Antiglobulin Test</w:t>
            </w:r>
          </w:p>
        </w:tc>
        <w:tc>
          <w:tcPr>
            <w:tcW w:w="1442" w:type="dxa"/>
            <w:vMerge w:val="restart"/>
            <w:shd w:val="clear" w:color="auto" w:fill="auto"/>
          </w:tcPr>
          <w:p w:rsidR="00D32A05" w:rsidRPr="001C29FC" w:rsidRDefault="00D32A05" w:rsidP="00D32A05">
            <w:pPr>
              <w:pStyle w:val="TableText"/>
              <w:rPr>
                <w:color w:val="000000"/>
                <w:szCs w:val="18"/>
              </w:rPr>
            </w:pPr>
            <w:r w:rsidRPr="001C29FC">
              <w:rPr>
                <w:color w:val="000000"/>
                <w:szCs w:val="18"/>
              </w:rPr>
              <w:t>Direct Antiglobulin Test (DAT) Repeat test</w:t>
            </w:r>
          </w:p>
        </w:tc>
        <w:tc>
          <w:tcPr>
            <w:tcW w:w="1633" w:type="dxa"/>
            <w:shd w:val="clear" w:color="auto" w:fill="auto"/>
          </w:tcPr>
          <w:p w:rsidR="00D32A05" w:rsidRPr="001C29FC" w:rsidRDefault="00D32A05" w:rsidP="00D32A05">
            <w:pPr>
              <w:pStyle w:val="TableText"/>
              <w:rPr>
                <w:color w:val="000000"/>
                <w:szCs w:val="18"/>
              </w:rPr>
            </w:pPr>
            <w:r w:rsidRPr="001C29FC">
              <w:rPr>
                <w:color w:val="000000"/>
                <w:szCs w:val="18"/>
              </w:rPr>
              <w:t>M</w:t>
            </w:r>
          </w:p>
        </w:tc>
        <w:tc>
          <w:tcPr>
            <w:tcW w:w="4482" w:type="dxa"/>
            <w:shd w:val="clear" w:color="auto" w:fill="auto"/>
          </w:tcPr>
          <w:p w:rsidR="00D32A05" w:rsidRPr="001C29FC" w:rsidRDefault="00D32A05" w:rsidP="00D32A05">
            <w:pPr>
              <w:pStyle w:val="TableText"/>
              <w:rPr>
                <w:szCs w:val="18"/>
              </w:rPr>
            </w:pPr>
            <w:r w:rsidRPr="001C29FC">
              <w:rPr>
                <w:szCs w:val="18"/>
              </w:rPr>
              <w:t>Accrue workload when a</w:t>
            </w:r>
            <w:r w:rsidRPr="001C29FC">
              <w:rPr>
                <w:color w:val="000000"/>
                <w:szCs w:val="18"/>
              </w:rPr>
              <w:t xml:space="preserve"> reflex or repeat DAT test is performed, completed, and saved. This applies to all repeat antiglobulin tests (PS, IgG, Comp).</w:t>
            </w:r>
          </w:p>
        </w:tc>
      </w:tr>
      <w:tr w:rsidR="00D32A05" w:rsidRPr="001C29FC" w:rsidTr="00D32A05">
        <w:tblPrEx>
          <w:tblCellMar>
            <w:top w:w="0" w:type="dxa"/>
            <w:bottom w:w="0" w:type="dxa"/>
          </w:tblCellMar>
        </w:tblPrEx>
        <w:trPr>
          <w:cantSplit/>
          <w:tblHeader/>
        </w:trPr>
        <w:tc>
          <w:tcPr>
            <w:tcW w:w="1803" w:type="dxa"/>
            <w:shd w:val="clear" w:color="auto" w:fill="auto"/>
            <w:vAlign w:val="bottom"/>
          </w:tcPr>
          <w:p w:rsidR="00D32A05" w:rsidRPr="001C29FC" w:rsidRDefault="00D32A05" w:rsidP="00D32A05">
            <w:pPr>
              <w:pStyle w:val="TableText"/>
            </w:pPr>
            <w:r w:rsidRPr="001C29FC">
              <w:t>Invalidate Patient Test Results*</w:t>
            </w:r>
          </w:p>
        </w:tc>
        <w:tc>
          <w:tcPr>
            <w:tcW w:w="1442" w:type="dxa"/>
            <w:vMerge/>
            <w:shd w:val="clear" w:color="auto" w:fill="auto"/>
          </w:tcPr>
          <w:p w:rsidR="00D32A05" w:rsidRPr="001C29FC" w:rsidRDefault="00D32A05" w:rsidP="00D32A05">
            <w:pPr>
              <w:pStyle w:val="TableText"/>
              <w:rPr>
                <w:color w:val="000000"/>
                <w:szCs w:val="18"/>
              </w:rPr>
            </w:pPr>
          </w:p>
        </w:tc>
        <w:tc>
          <w:tcPr>
            <w:tcW w:w="1633" w:type="dxa"/>
            <w:shd w:val="clear" w:color="auto" w:fill="auto"/>
          </w:tcPr>
          <w:p w:rsidR="00D32A05" w:rsidRPr="001C29FC" w:rsidRDefault="00D32A05" w:rsidP="00D32A05">
            <w:pPr>
              <w:pStyle w:val="TableText"/>
              <w:rPr>
                <w:color w:val="000000"/>
                <w:szCs w:val="18"/>
              </w:rPr>
            </w:pPr>
            <w:r w:rsidRPr="001C29FC">
              <w:rPr>
                <w:color w:val="000000"/>
                <w:szCs w:val="18"/>
              </w:rPr>
              <w:t>M</w:t>
            </w:r>
          </w:p>
        </w:tc>
        <w:tc>
          <w:tcPr>
            <w:tcW w:w="4482" w:type="dxa"/>
            <w:shd w:val="clear" w:color="auto" w:fill="auto"/>
          </w:tcPr>
          <w:p w:rsidR="00D32A05" w:rsidRPr="001C29FC" w:rsidRDefault="00D32A05" w:rsidP="00D32A05">
            <w:pPr>
              <w:pStyle w:val="TableText"/>
              <w:rPr>
                <w:szCs w:val="18"/>
              </w:rPr>
            </w:pPr>
            <w:r w:rsidRPr="001C29FC">
              <w:rPr>
                <w:szCs w:val="18"/>
              </w:rPr>
              <w:t>Accrue workload when a completed Repeat DAT, PS, IgG, or Comp is invalidated.</w:t>
            </w:r>
          </w:p>
        </w:tc>
      </w:tr>
      <w:tr w:rsidR="00D32A05" w:rsidRPr="001C29FC" w:rsidTr="00D32A05">
        <w:tblPrEx>
          <w:tblCellMar>
            <w:top w:w="0" w:type="dxa"/>
            <w:bottom w:w="0" w:type="dxa"/>
          </w:tblCellMar>
        </w:tblPrEx>
        <w:trPr>
          <w:cantSplit/>
          <w:tblHeader/>
        </w:trPr>
        <w:tc>
          <w:tcPr>
            <w:tcW w:w="1803" w:type="dxa"/>
            <w:shd w:val="clear" w:color="auto" w:fill="auto"/>
            <w:vAlign w:val="bottom"/>
          </w:tcPr>
          <w:p w:rsidR="00D32A05" w:rsidRPr="001C29FC" w:rsidRDefault="00D32A05" w:rsidP="00D32A05">
            <w:pPr>
              <w:pStyle w:val="TableText"/>
            </w:pPr>
            <w:r w:rsidRPr="001C29FC">
              <w:t>Modify Units</w:t>
            </w:r>
          </w:p>
        </w:tc>
        <w:tc>
          <w:tcPr>
            <w:tcW w:w="1442" w:type="dxa"/>
            <w:vMerge w:val="restart"/>
            <w:shd w:val="clear" w:color="auto" w:fill="auto"/>
          </w:tcPr>
          <w:p w:rsidR="00D32A05" w:rsidRPr="001C29FC" w:rsidRDefault="00D32A05" w:rsidP="00D32A05">
            <w:pPr>
              <w:pStyle w:val="TableText"/>
              <w:rPr>
                <w:color w:val="000000"/>
                <w:szCs w:val="18"/>
              </w:rPr>
            </w:pPr>
            <w:r w:rsidRPr="001C29FC">
              <w:rPr>
                <w:color w:val="000000"/>
                <w:szCs w:val="18"/>
              </w:rPr>
              <w:t>Deglycerolize unit</w:t>
            </w:r>
          </w:p>
        </w:tc>
        <w:tc>
          <w:tcPr>
            <w:tcW w:w="1633" w:type="dxa"/>
            <w:shd w:val="clear" w:color="auto" w:fill="auto"/>
          </w:tcPr>
          <w:p w:rsidR="00D32A05" w:rsidRPr="001C29FC" w:rsidRDefault="00D32A05" w:rsidP="00D32A05">
            <w:pPr>
              <w:pStyle w:val="TableText"/>
              <w:rPr>
                <w:color w:val="000000"/>
                <w:szCs w:val="18"/>
              </w:rPr>
            </w:pPr>
            <w:r w:rsidRPr="001C29FC">
              <w:rPr>
                <w:color w:val="000000"/>
                <w:szCs w:val="18"/>
              </w:rPr>
              <w:t>U</w:t>
            </w:r>
          </w:p>
        </w:tc>
        <w:tc>
          <w:tcPr>
            <w:tcW w:w="4482" w:type="dxa"/>
            <w:shd w:val="clear" w:color="auto" w:fill="auto"/>
          </w:tcPr>
          <w:p w:rsidR="00D32A05" w:rsidRPr="001C29FC" w:rsidRDefault="00D32A05" w:rsidP="00D32A05">
            <w:pPr>
              <w:pStyle w:val="TableText"/>
              <w:rPr>
                <w:szCs w:val="18"/>
              </w:rPr>
            </w:pPr>
            <w:r w:rsidRPr="001C29FC">
              <w:rPr>
                <w:szCs w:val="18"/>
              </w:rPr>
              <w:t>Accrue workload when an</w:t>
            </w:r>
            <w:r w:rsidRPr="001C29FC">
              <w:rPr>
                <w:color w:val="000000"/>
                <w:szCs w:val="18"/>
              </w:rPr>
              <w:t xml:space="preserve"> individual blood unit is processed by the Deglycerolize modification type. Note: Workload is not accrued when a patient assignment is processed and VBECS releases all other patient assignments. Workload is not accrued when VBECS is required to quarantine the unit.</w:t>
            </w:r>
          </w:p>
        </w:tc>
      </w:tr>
      <w:tr w:rsidR="00D32A05" w:rsidRPr="001C29FC" w:rsidTr="00D32A05">
        <w:tblPrEx>
          <w:tblCellMar>
            <w:top w:w="0" w:type="dxa"/>
            <w:bottom w:w="0" w:type="dxa"/>
          </w:tblCellMar>
        </w:tblPrEx>
        <w:trPr>
          <w:cantSplit/>
          <w:tblHeader/>
        </w:trPr>
        <w:tc>
          <w:tcPr>
            <w:tcW w:w="1803" w:type="dxa"/>
            <w:shd w:val="clear" w:color="auto" w:fill="auto"/>
            <w:vAlign w:val="bottom"/>
          </w:tcPr>
          <w:p w:rsidR="00D32A05" w:rsidRPr="001C29FC" w:rsidRDefault="00D32A05" w:rsidP="00D32A05">
            <w:pPr>
              <w:pStyle w:val="TableText"/>
            </w:pPr>
            <w:r w:rsidRPr="001C29FC">
              <w:lastRenderedPageBreak/>
              <w:t>Remove Final Status*</w:t>
            </w:r>
          </w:p>
        </w:tc>
        <w:tc>
          <w:tcPr>
            <w:tcW w:w="1442" w:type="dxa"/>
            <w:vMerge/>
            <w:shd w:val="clear" w:color="auto" w:fill="auto"/>
          </w:tcPr>
          <w:p w:rsidR="00D32A05" w:rsidRPr="001C29FC" w:rsidRDefault="00D32A05" w:rsidP="00D32A05">
            <w:pPr>
              <w:pStyle w:val="TableText"/>
              <w:rPr>
                <w:color w:val="000000"/>
                <w:szCs w:val="18"/>
              </w:rPr>
            </w:pPr>
          </w:p>
        </w:tc>
        <w:tc>
          <w:tcPr>
            <w:tcW w:w="1633" w:type="dxa"/>
            <w:shd w:val="clear" w:color="auto" w:fill="auto"/>
          </w:tcPr>
          <w:p w:rsidR="00D32A05" w:rsidRPr="001C29FC" w:rsidRDefault="00D32A05" w:rsidP="00D32A05">
            <w:pPr>
              <w:pStyle w:val="TableText"/>
              <w:rPr>
                <w:color w:val="000000"/>
                <w:szCs w:val="18"/>
              </w:rPr>
            </w:pPr>
            <w:r w:rsidRPr="001C29FC">
              <w:rPr>
                <w:color w:val="000000"/>
                <w:szCs w:val="18"/>
              </w:rPr>
              <w:t>U</w:t>
            </w:r>
          </w:p>
        </w:tc>
        <w:tc>
          <w:tcPr>
            <w:tcW w:w="4482" w:type="dxa"/>
            <w:shd w:val="clear" w:color="auto" w:fill="auto"/>
          </w:tcPr>
          <w:p w:rsidR="00D32A05" w:rsidRPr="001C29FC" w:rsidRDefault="00D32A05" w:rsidP="00D32A05">
            <w:pPr>
              <w:pStyle w:val="TableText"/>
              <w:rPr>
                <w:color w:val="000000"/>
                <w:szCs w:val="18"/>
              </w:rPr>
            </w:pPr>
            <w:r w:rsidRPr="001C29FC">
              <w:rPr>
                <w:color w:val="000000"/>
                <w:szCs w:val="18"/>
              </w:rPr>
              <w:t>An individual blood unit’s status is invalidated when the original modification process was “Deglycerolize.”</w:t>
            </w:r>
          </w:p>
        </w:tc>
      </w:tr>
      <w:tr w:rsidR="00D32A05" w:rsidRPr="001C29FC" w:rsidTr="00D32A05">
        <w:tblPrEx>
          <w:tblCellMar>
            <w:top w:w="0" w:type="dxa"/>
            <w:bottom w:w="0" w:type="dxa"/>
          </w:tblCellMar>
        </w:tblPrEx>
        <w:trPr>
          <w:cantSplit/>
          <w:tblHeader/>
        </w:trPr>
        <w:tc>
          <w:tcPr>
            <w:tcW w:w="1803" w:type="dxa"/>
            <w:shd w:val="clear" w:color="auto" w:fill="auto"/>
          </w:tcPr>
          <w:p w:rsidR="00D32A05" w:rsidRPr="001C29FC" w:rsidRDefault="00D32A05" w:rsidP="00D32A05">
            <w:pPr>
              <w:pStyle w:val="TableText"/>
              <w:rPr>
                <w:color w:val="000000"/>
                <w:szCs w:val="18"/>
              </w:rPr>
            </w:pPr>
            <w:r w:rsidRPr="001C29FC">
              <w:rPr>
                <w:color w:val="000000"/>
                <w:szCs w:val="18"/>
              </w:rPr>
              <w:t>Discard or Quarantine Unit</w:t>
            </w:r>
          </w:p>
        </w:tc>
        <w:tc>
          <w:tcPr>
            <w:tcW w:w="1442" w:type="dxa"/>
            <w:vMerge w:val="restart"/>
            <w:shd w:val="clear" w:color="auto" w:fill="auto"/>
          </w:tcPr>
          <w:p w:rsidR="00D32A05" w:rsidRPr="001C29FC" w:rsidRDefault="00D32A05" w:rsidP="00D32A05">
            <w:pPr>
              <w:pStyle w:val="TableText"/>
              <w:rPr>
                <w:color w:val="000000"/>
                <w:szCs w:val="18"/>
              </w:rPr>
            </w:pPr>
            <w:r w:rsidRPr="001C29FC">
              <w:rPr>
                <w:color w:val="000000"/>
                <w:szCs w:val="18"/>
              </w:rPr>
              <w:t>Discard unit</w:t>
            </w:r>
          </w:p>
        </w:tc>
        <w:tc>
          <w:tcPr>
            <w:tcW w:w="1633" w:type="dxa"/>
            <w:shd w:val="clear" w:color="auto" w:fill="auto"/>
          </w:tcPr>
          <w:p w:rsidR="00D32A05" w:rsidRPr="001C29FC" w:rsidRDefault="00D32A05" w:rsidP="00D32A05">
            <w:pPr>
              <w:pStyle w:val="TableText"/>
              <w:rPr>
                <w:color w:val="000000"/>
                <w:szCs w:val="18"/>
              </w:rPr>
            </w:pPr>
            <w:r w:rsidRPr="001C29FC">
              <w:rPr>
                <w:color w:val="000000"/>
                <w:szCs w:val="18"/>
              </w:rPr>
              <w:t>U</w:t>
            </w:r>
          </w:p>
        </w:tc>
        <w:tc>
          <w:tcPr>
            <w:tcW w:w="4482" w:type="dxa"/>
            <w:shd w:val="clear" w:color="auto" w:fill="auto"/>
          </w:tcPr>
          <w:p w:rsidR="00D32A05" w:rsidRPr="001C29FC" w:rsidRDefault="00D32A05" w:rsidP="00D32A05">
            <w:pPr>
              <w:pStyle w:val="TableText"/>
              <w:rPr>
                <w:szCs w:val="18"/>
              </w:rPr>
            </w:pPr>
            <w:r w:rsidRPr="001C29FC">
              <w:rPr>
                <w:szCs w:val="18"/>
              </w:rPr>
              <w:t>Accrue workload when a</w:t>
            </w:r>
            <w:r w:rsidRPr="001C29FC">
              <w:rPr>
                <w:color w:val="000000"/>
                <w:szCs w:val="18"/>
              </w:rPr>
              <w:t>n individual blood unit’s status is invalidated. When a batch of units is selected, each unit accrues workload.</w:t>
            </w:r>
          </w:p>
        </w:tc>
      </w:tr>
      <w:tr w:rsidR="00D32A05" w:rsidRPr="001C29FC" w:rsidTr="00D32A05">
        <w:tblPrEx>
          <w:tblCellMar>
            <w:top w:w="0" w:type="dxa"/>
            <w:bottom w:w="0" w:type="dxa"/>
          </w:tblCellMar>
        </w:tblPrEx>
        <w:trPr>
          <w:cantSplit/>
          <w:tblHeader/>
        </w:trPr>
        <w:tc>
          <w:tcPr>
            <w:tcW w:w="1803" w:type="dxa"/>
            <w:shd w:val="clear" w:color="auto" w:fill="auto"/>
            <w:vAlign w:val="bottom"/>
          </w:tcPr>
          <w:p w:rsidR="00D32A05" w:rsidRPr="001C29FC" w:rsidRDefault="00D32A05" w:rsidP="00D32A05">
            <w:pPr>
              <w:pStyle w:val="TableText"/>
            </w:pPr>
            <w:r w:rsidRPr="001C29FC">
              <w:t>Remove Final Status*</w:t>
            </w:r>
          </w:p>
        </w:tc>
        <w:tc>
          <w:tcPr>
            <w:tcW w:w="1442" w:type="dxa"/>
            <w:vMerge/>
            <w:shd w:val="clear" w:color="auto" w:fill="auto"/>
          </w:tcPr>
          <w:p w:rsidR="00D32A05" w:rsidRPr="001C29FC" w:rsidRDefault="00D32A05" w:rsidP="00D32A05">
            <w:pPr>
              <w:pStyle w:val="TableText"/>
              <w:rPr>
                <w:color w:val="000000"/>
                <w:szCs w:val="18"/>
              </w:rPr>
            </w:pPr>
          </w:p>
        </w:tc>
        <w:tc>
          <w:tcPr>
            <w:tcW w:w="1633" w:type="dxa"/>
            <w:shd w:val="clear" w:color="auto" w:fill="auto"/>
          </w:tcPr>
          <w:p w:rsidR="00D32A05" w:rsidRPr="001C29FC" w:rsidRDefault="00D32A05" w:rsidP="00D32A05">
            <w:pPr>
              <w:pStyle w:val="TableText"/>
              <w:rPr>
                <w:color w:val="000000"/>
                <w:szCs w:val="18"/>
              </w:rPr>
            </w:pPr>
            <w:r w:rsidRPr="001C29FC">
              <w:rPr>
                <w:color w:val="000000"/>
                <w:szCs w:val="18"/>
              </w:rPr>
              <w:t>U</w:t>
            </w:r>
          </w:p>
        </w:tc>
        <w:tc>
          <w:tcPr>
            <w:tcW w:w="4482" w:type="dxa"/>
            <w:shd w:val="clear" w:color="auto" w:fill="auto"/>
          </w:tcPr>
          <w:p w:rsidR="00D32A05" w:rsidRPr="001C29FC" w:rsidRDefault="00D32A05" w:rsidP="00D32A05">
            <w:pPr>
              <w:pStyle w:val="TableText"/>
              <w:rPr>
                <w:szCs w:val="18"/>
              </w:rPr>
            </w:pPr>
            <w:r w:rsidRPr="001C29FC">
              <w:rPr>
                <w:szCs w:val="18"/>
              </w:rPr>
              <w:t>Accrue workload when a</w:t>
            </w:r>
            <w:r w:rsidRPr="001C29FC">
              <w:rPr>
                <w:color w:val="000000"/>
                <w:szCs w:val="18"/>
              </w:rPr>
              <w:t xml:space="preserve"> unit is discarded for waste or credit. When a batch of units is selected, each unit accrues workload.</w:t>
            </w:r>
          </w:p>
        </w:tc>
      </w:tr>
      <w:tr w:rsidR="00D32A05" w:rsidRPr="001C29FC" w:rsidTr="00D32A05">
        <w:tblPrEx>
          <w:tblCellMar>
            <w:top w:w="0" w:type="dxa"/>
            <w:bottom w:w="0" w:type="dxa"/>
          </w:tblCellMar>
        </w:tblPrEx>
        <w:trPr>
          <w:cantSplit/>
          <w:tblHeader/>
        </w:trPr>
        <w:tc>
          <w:tcPr>
            <w:tcW w:w="1803" w:type="dxa"/>
            <w:shd w:val="clear" w:color="auto" w:fill="auto"/>
            <w:vAlign w:val="bottom"/>
          </w:tcPr>
          <w:p w:rsidR="00D32A05" w:rsidRPr="001C29FC" w:rsidRDefault="00D32A05" w:rsidP="00D32A05">
            <w:pPr>
              <w:pStyle w:val="TableText"/>
            </w:pPr>
            <w:r w:rsidRPr="001C29FC">
              <w:t>Modify Units</w:t>
            </w:r>
          </w:p>
        </w:tc>
        <w:tc>
          <w:tcPr>
            <w:tcW w:w="1442" w:type="dxa"/>
            <w:vMerge w:val="restart"/>
            <w:shd w:val="clear" w:color="auto" w:fill="auto"/>
          </w:tcPr>
          <w:p w:rsidR="00D32A05" w:rsidRPr="001C29FC" w:rsidRDefault="00D32A05" w:rsidP="00D32A05">
            <w:pPr>
              <w:pStyle w:val="TableText"/>
              <w:rPr>
                <w:color w:val="000000"/>
                <w:szCs w:val="18"/>
              </w:rPr>
            </w:pPr>
            <w:r w:rsidRPr="001C29FC">
              <w:rPr>
                <w:color w:val="000000"/>
                <w:szCs w:val="18"/>
              </w:rPr>
              <w:t>Freeze unit</w:t>
            </w:r>
          </w:p>
        </w:tc>
        <w:tc>
          <w:tcPr>
            <w:tcW w:w="1633" w:type="dxa"/>
            <w:shd w:val="clear" w:color="auto" w:fill="auto"/>
          </w:tcPr>
          <w:p w:rsidR="00D32A05" w:rsidRPr="001C29FC" w:rsidRDefault="00D32A05" w:rsidP="00D32A05">
            <w:pPr>
              <w:pStyle w:val="TableText"/>
              <w:rPr>
                <w:color w:val="000000"/>
                <w:szCs w:val="18"/>
              </w:rPr>
            </w:pPr>
            <w:r w:rsidRPr="001C29FC">
              <w:rPr>
                <w:color w:val="000000"/>
                <w:szCs w:val="18"/>
              </w:rPr>
              <w:t>U</w:t>
            </w:r>
          </w:p>
        </w:tc>
        <w:tc>
          <w:tcPr>
            <w:tcW w:w="4482" w:type="dxa"/>
            <w:shd w:val="clear" w:color="auto" w:fill="auto"/>
          </w:tcPr>
          <w:p w:rsidR="00D32A05" w:rsidRPr="001C29FC" w:rsidRDefault="00D32A05" w:rsidP="00D32A05">
            <w:pPr>
              <w:pStyle w:val="TableText"/>
              <w:rPr>
                <w:szCs w:val="18"/>
              </w:rPr>
            </w:pPr>
            <w:r w:rsidRPr="001C29FC">
              <w:rPr>
                <w:szCs w:val="18"/>
              </w:rPr>
              <w:t>Accrue workload when an</w:t>
            </w:r>
            <w:r w:rsidRPr="001C29FC">
              <w:rPr>
                <w:color w:val="000000"/>
                <w:szCs w:val="18"/>
              </w:rPr>
              <w:t xml:space="preserve"> individual blood unit is processed by the Freeze modification type. Note: Workload is not accrued when a patient assignment is processed and VBECS releases all other patient assignments. Workload is not accrued when VBECS is required to quarantine the unit.</w:t>
            </w:r>
          </w:p>
        </w:tc>
      </w:tr>
      <w:tr w:rsidR="00D32A05" w:rsidRPr="001C29FC" w:rsidTr="00D32A05">
        <w:tblPrEx>
          <w:tblCellMar>
            <w:top w:w="0" w:type="dxa"/>
            <w:bottom w:w="0" w:type="dxa"/>
          </w:tblCellMar>
        </w:tblPrEx>
        <w:trPr>
          <w:cantSplit/>
          <w:tblHeader/>
        </w:trPr>
        <w:tc>
          <w:tcPr>
            <w:tcW w:w="1803" w:type="dxa"/>
            <w:shd w:val="clear" w:color="auto" w:fill="auto"/>
            <w:vAlign w:val="bottom"/>
          </w:tcPr>
          <w:p w:rsidR="00D32A05" w:rsidRPr="001C29FC" w:rsidRDefault="00D32A05" w:rsidP="00D32A05">
            <w:pPr>
              <w:pStyle w:val="TableText"/>
            </w:pPr>
            <w:r w:rsidRPr="001C29FC">
              <w:t>Remove Final Status*</w:t>
            </w:r>
          </w:p>
        </w:tc>
        <w:tc>
          <w:tcPr>
            <w:tcW w:w="1442" w:type="dxa"/>
            <w:vMerge/>
            <w:shd w:val="clear" w:color="auto" w:fill="auto"/>
          </w:tcPr>
          <w:p w:rsidR="00D32A05" w:rsidRPr="001C29FC" w:rsidRDefault="00D32A05" w:rsidP="00D32A05">
            <w:pPr>
              <w:pStyle w:val="TableText"/>
              <w:rPr>
                <w:color w:val="000000"/>
                <w:szCs w:val="18"/>
              </w:rPr>
            </w:pPr>
          </w:p>
        </w:tc>
        <w:tc>
          <w:tcPr>
            <w:tcW w:w="1633" w:type="dxa"/>
            <w:shd w:val="clear" w:color="auto" w:fill="auto"/>
          </w:tcPr>
          <w:p w:rsidR="00D32A05" w:rsidRPr="001C29FC" w:rsidRDefault="00D32A05" w:rsidP="00D32A05">
            <w:pPr>
              <w:pStyle w:val="TableText"/>
              <w:rPr>
                <w:color w:val="000000"/>
                <w:szCs w:val="18"/>
              </w:rPr>
            </w:pPr>
            <w:r w:rsidRPr="001C29FC">
              <w:rPr>
                <w:color w:val="000000"/>
                <w:szCs w:val="18"/>
              </w:rPr>
              <w:t>U</w:t>
            </w:r>
          </w:p>
        </w:tc>
        <w:tc>
          <w:tcPr>
            <w:tcW w:w="4482" w:type="dxa"/>
            <w:shd w:val="clear" w:color="auto" w:fill="auto"/>
          </w:tcPr>
          <w:p w:rsidR="00D32A05" w:rsidRPr="001C29FC" w:rsidRDefault="00D32A05" w:rsidP="00D32A05">
            <w:pPr>
              <w:pStyle w:val="TableText"/>
              <w:rPr>
                <w:color w:val="000000"/>
                <w:szCs w:val="18"/>
              </w:rPr>
            </w:pPr>
            <w:r w:rsidRPr="001C29FC">
              <w:rPr>
                <w:color w:val="000000"/>
                <w:szCs w:val="18"/>
              </w:rPr>
              <w:t>An individual blood unit’s status is invalidated when the original modification process was “Freeze.”</w:t>
            </w:r>
          </w:p>
        </w:tc>
      </w:tr>
      <w:tr w:rsidR="00D32A05" w:rsidRPr="001C29FC" w:rsidTr="00D32A05">
        <w:tblPrEx>
          <w:tblCellMar>
            <w:top w:w="0" w:type="dxa"/>
            <w:bottom w:w="0" w:type="dxa"/>
          </w:tblCellMar>
        </w:tblPrEx>
        <w:trPr>
          <w:cantSplit/>
          <w:tblHeader/>
        </w:trPr>
        <w:tc>
          <w:tcPr>
            <w:tcW w:w="1803" w:type="dxa"/>
            <w:shd w:val="clear" w:color="auto" w:fill="auto"/>
            <w:vAlign w:val="bottom"/>
          </w:tcPr>
          <w:p w:rsidR="00D32A05" w:rsidRPr="001C29FC" w:rsidRDefault="00D32A05" w:rsidP="00D32A05">
            <w:pPr>
              <w:pStyle w:val="TableText"/>
            </w:pPr>
            <w:r w:rsidRPr="001C29FC">
              <w:t>Modify Units</w:t>
            </w:r>
          </w:p>
        </w:tc>
        <w:tc>
          <w:tcPr>
            <w:tcW w:w="1442" w:type="dxa"/>
            <w:vMerge w:val="restart"/>
            <w:shd w:val="clear" w:color="auto" w:fill="auto"/>
          </w:tcPr>
          <w:p w:rsidR="00D32A05" w:rsidRPr="001C29FC" w:rsidRDefault="00D32A05" w:rsidP="00D32A05">
            <w:pPr>
              <w:pStyle w:val="TableText"/>
              <w:rPr>
                <w:color w:val="000000"/>
                <w:szCs w:val="18"/>
              </w:rPr>
            </w:pPr>
            <w:r w:rsidRPr="001C29FC">
              <w:rPr>
                <w:color w:val="000000"/>
                <w:szCs w:val="18"/>
              </w:rPr>
              <w:t>Irradiate unit</w:t>
            </w:r>
          </w:p>
        </w:tc>
        <w:tc>
          <w:tcPr>
            <w:tcW w:w="1633" w:type="dxa"/>
            <w:shd w:val="clear" w:color="auto" w:fill="auto"/>
          </w:tcPr>
          <w:p w:rsidR="00D32A05" w:rsidRPr="001C29FC" w:rsidRDefault="00D32A05" w:rsidP="00D32A05">
            <w:pPr>
              <w:pStyle w:val="TableText"/>
              <w:rPr>
                <w:color w:val="000000"/>
                <w:szCs w:val="18"/>
              </w:rPr>
            </w:pPr>
            <w:r w:rsidRPr="001C29FC">
              <w:rPr>
                <w:color w:val="000000"/>
                <w:szCs w:val="18"/>
              </w:rPr>
              <w:t>U</w:t>
            </w:r>
          </w:p>
        </w:tc>
        <w:tc>
          <w:tcPr>
            <w:tcW w:w="4482" w:type="dxa"/>
            <w:shd w:val="clear" w:color="auto" w:fill="auto"/>
          </w:tcPr>
          <w:p w:rsidR="00D32A05" w:rsidRPr="001C29FC" w:rsidRDefault="00D32A05" w:rsidP="00D32A05">
            <w:pPr>
              <w:pStyle w:val="TableText"/>
              <w:rPr>
                <w:szCs w:val="18"/>
              </w:rPr>
            </w:pPr>
            <w:r w:rsidRPr="001C29FC">
              <w:rPr>
                <w:szCs w:val="18"/>
              </w:rPr>
              <w:t>Accrue workload when an</w:t>
            </w:r>
            <w:r w:rsidRPr="001C29FC">
              <w:rPr>
                <w:color w:val="000000"/>
                <w:szCs w:val="18"/>
              </w:rPr>
              <w:t xml:space="preserve"> individual blood unit is processed by the Irradiate modification type. When a batch of units is irradiated, each unit accrues workload. Note: Workload is not accrued when a patient assignment is processed and VBECS releases all other patient assignments. Workload is not accrued when VBECS is required to quarantine the unit.</w:t>
            </w:r>
          </w:p>
        </w:tc>
      </w:tr>
      <w:tr w:rsidR="00D32A05" w:rsidRPr="001C29FC" w:rsidTr="00D32A05">
        <w:tblPrEx>
          <w:tblCellMar>
            <w:top w:w="0" w:type="dxa"/>
            <w:bottom w:w="0" w:type="dxa"/>
          </w:tblCellMar>
        </w:tblPrEx>
        <w:trPr>
          <w:cantSplit/>
          <w:tblHeader/>
        </w:trPr>
        <w:tc>
          <w:tcPr>
            <w:tcW w:w="1803" w:type="dxa"/>
            <w:shd w:val="clear" w:color="auto" w:fill="auto"/>
            <w:vAlign w:val="bottom"/>
          </w:tcPr>
          <w:p w:rsidR="00D32A05" w:rsidRPr="001C29FC" w:rsidRDefault="00D32A05" w:rsidP="00D32A05">
            <w:pPr>
              <w:pStyle w:val="TableText"/>
            </w:pPr>
            <w:r w:rsidRPr="001C29FC">
              <w:t>Remove Final Status*</w:t>
            </w:r>
          </w:p>
        </w:tc>
        <w:tc>
          <w:tcPr>
            <w:tcW w:w="1442" w:type="dxa"/>
            <w:vMerge/>
            <w:shd w:val="clear" w:color="auto" w:fill="auto"/>
          </w:tcPr>
          <w:p w:rsidR="00D32A05" w:rsidRPr="001C29FC" w:rsidRDefault="00D32A05" w:rsidP="00D32A05">
            <w:pPr>
              <w:pStyle w:val="TableText"/>
              <w:rPr>
                <w:color w:val="000000"/>
                <w:szCs w:val="18"/>
              </w:rPr>
            </w:pPr>
          </w:p>
        </w:tc>
        <w:tc>
          <w:tcPr>
            <w:tcW w:w="1633" w:type="dxa"/>
            <w:shd w:val="clear" w:color="auto" w:fill="auto"/>
          </w:tcPr>
          <w:p w:rsidR="00D32A05" w:rsidRPr="001C29FC" w:rsidRDefault="00D32A05" w:rsidP="00D32A05">
            <w:pPr>
              <w:pStyle w:val="TableText"/>
              <w:rPr>
                <w:color w:val="000000"/>
                <w:szCs w:val="18"/>
              </w:rPr>
            </w:pPr>
            <w:r w:rsidRPr="001C29FC">
              <w:rPr>
                <w:color w:val="000000"/>
                <w:szCs w:val="18"/>
              </w:rPr>
              <w:t>U</w:t>
            </w:r>
          </w:p>
        </w:tc>
        <w:tc>
          <w:tcPr>
            <w:tcW w:w="4482" w:type="dxa"/>
            <w:shd w:val="clear" w:color="auto" w:fill="auto"/>
          </w:tcPr>
          <w:p w:rsidR="00D32A05" w:rsidRPr="001C29FC" w:rsidRDefault="00D32A05" w:rsidP="00D32A05">
            <w:pPr>
              <w:pStyle w:val="TableText"/>
              <w:rPr>
                <w:color w:val="000000"/>
                <w:szCs w:val="18"/>
              </w:rPr>
            </w:pPr>
            <w:r w:rsidRPr="001C29FC">
              <w:rPr>
                <w:color w:val="000000"/>
                <w:szCs w:val="18"/>
              </w:rPr>
              <w:t>An individual blood unit’s status is invalidated when the original modification process was “Irradiate.”</w:t>
            </w:r>
          </w:p>
        </w:tc>
      </w:tr>
      <w:tr w:rsidR="00D32A05" w:rsidRPr="001C29FC" w:rsidTr="00D32A05">
        <w:tblPrEx>
          <w:tblCellMar>
            <w:top w:w="0" w:type="dxa"/>
            <w:bottom w:w="0" w:type="dxa"/>
          </w:tblCellMar>
        </w:tblPrEx>
        <w:trPr>
          <w:cantSplit/>
          <w:tblHeader/>
        </w:trPr>
        <w:tc>
          <w:tcPr>
            <w:tcW w:w="1803" w:type="dxa"/>
            <w:shd w:val="clear" w:color="auto" w:fill="auto"/>
            <w:vAlign w:val="bottom"/>
          </w:tcPr>
          <w:p w:rsidR="00D32A05" w:rsidRPr="001C29FC" w:rsidRDefault="00D32A05" w:rsidP="00D32A05">
            <w:pPr>
              <w:pStyle w:val="TableText"/>
            </w:pPr>
            <w:r w:rsidRPr="001C29FC">
              <w:t>Modify Units</w:t>
            </w:r>
          </w:p>
        </w:tc>
        <w:tc>
          <w:tcPr>
            <w:tcW w:w="1442" w:type="dxa"/>
            <w:vMerge w:val="restart"/>
            <w:shd w:val="clear" w:color="auto" w:fill="auto"/>
          </w:tcPr>
          <w:p w:rsidR="00D32A05" w:rsidRPr="001C29FC" w:rsidRDefault="00D32A05" w:rsidP="00D32A05">
            <w:pPr>
              <w:pStyle w:val="TableText"/>
              <w:rPr>
                <w:color w:val="000000"/>
                <w:szCs w:val="18"/>
              </w:rPr>
            </w:pPr>
            <w:r w:rsidRPr="001C29FC">
              <w:rPr>
                <w:color w:val="000000"/>
                <w:szCs w:val="18"/>
              </w:rPr>
              <w:t>Leukoreduce unit</w:t>
            </w:r>
          </w:p>
        </w:tc>
        <w:tc>
          <w:tcPr>
            <w:tcW w:w="1633" w:type="dxa"/>
            <w:shd w:val="clear" w:color="auto" w:fill="auto"/>
          </w:tcPr>
          <w:p w:rsidR="00D32A05" w:rsidRPr="001C29FC" w:rsidRDefault="00D32A05" w:rsidP="00D32A05">
            <w:pPr>
              <w:pStyle w:val="TableText"/>
              <w:rPr>
                <w:color w:val="000000"/>
                <w:szCs w:val="18"/>
              </w:rPr>
            </w:pPr>
            <w:r w:rsidRPr="001C29FC">
              <w:rPr>
                <w:color w:val="000000"/>
                <w:szCs w:val="18"/>
              </w:rPr>
              <w:t>U</w:t>
            </w:r>
          </w:p>
        </w:tc>
        <w:tc>
          <w:tcPr>
            <w:tcW w:w="4482" w:type="dxa"/>
            <w:shd w:val="clear" w:color="auto" w:fill="auto"/>
          </w:tcPr>
          <w:p w:rsidR="00D32A05" w:rsidRPr="001C29FC" w:rsidRDefault="00D32A05" w:rsidP="00D32A05">
            <w:pPr>
              <w:pStyle w:val="TableText"/>
              <w:rPr>
                <w:szCs w:val="18"/>
              </w:rPr>
            </w:pPr>
            <w:r w:rsidRPr="001C29FC">
              <w:rPr>
                <w:szCs w:val="18"/>
              </w:rPr>
              <w:t>Accrue workload when an</w:t>
            </w:r>
            <w:r w:rsidRPr="001C29FC">
              <w:rPr>
                <w:color w:val="000000"/>
                <w:szCs w:val="18"/>
              </w:rPr>
              <w:t xml:space="preserve"> individual blood unit is processed by the Leukoreduce modification type.</w:t>
            </w:r>
            <w:r w:rsidRPr="001C29FC">
              <w:rPr>
                <w:color w:val="000000"/>
                <w:szCs w:val="18"/>
              </w:rPr>
              <w:br/>
              <w:t>Note: Workload is not accrued when a patient assignment is processed and VBECS releases all other patient assignments. Workload is not accrued when VBECS is required to quarantine the unit.</w:t>
            </w:r>
          </w:p>
        </w:tc>
      </w:tr>
      <w:tr w:rsidR="00D32A05" w:rsidRPr="001C29FC" w:rsidTr="00D32A05">
        <w:tblPrEx>
          <w:tblCellMar>
            <w:top w:w="0" w:type="dxa"/>
            <w:bottom w:w="0" w:type="dxa"/>
          </w:tblCellMar>
        </w:tblPrEx>
        <w:trPr>
          <w:cantSplit/>
          <w:tblHeader/>
        </w:trPr>
        <w:tc>
          <w:tcPr>
            <w:tcW w:w="1803" w:type="dxa"/>
            <w:shd w:val="clear" w:color="auto" w:fill="auto"/>
            <w:vAlign w:val="bottom"/>
          </w:tcPr>
          <w:p w:rsidR="00D32A05" w:rsidRPr="001C29FC" w:rsidRDefault="00D32A05" w:rsidP="00D32A05">
            <w:pPr>
              <w:pStyle w:val="TableText"/>
            </w:pPr>
            <w:r w:rsidRPr="001C29FC">
              <w:t>Remove Final Status*</w:t>
            </w:r>
          </w:p>
        </w:tc>
        <w:tc>
          <w:tcPr>
            <w:tcW w:w="1442" w:type="dxa"/>
            <w:vMerge/>
            <w:shd w:val="clear" w:color="auto" w:fill="auto"/>
          </w:tcPr>
          <w:p w:rsidR="00D32A05" w:rsidRPr="001C29FC" w:rsidRDefault="00D32A05" w:rsidP="00D32A05">
            <w:pPr>
              <w:pStyle w:val="TableText"/>
              <w:rPr>
                <w:color w:val="000000"/>
                <w:szCs w:val="18"/>
              </w:rPr>
            </w:pPr>
          </w:p>
        </w:tc>
        <w:tc>
          <w:tcPr>
            <w:tcW w:w="1633" w:type="dxa"/>
            <w:shd w:val="clear" w:color="auto" w:fill="auto"/>
          </w:tcPr>
          <w:p w:rsidR="00D32A05" w:rsidRPr="001C29FC" w:rsidRDefault="00D32A05" w:rsidP="00D32A05">
            <w:pPr>
              <w:pStyle w:val="TableText"/>
              <w:rPr>
                <w:color w:val="000000"/>
                <w:szCs w:val="18"/>
              </w:rPr>
            </w:pPr>
            <w:r w:rsidRPr="001C29FC">
              <w:rPr>
                <w:color w:val="000000"/>
                <w:szCs w:val="18"/>
              </w:rPr>
              <w:t>U</w:t>
            </w:r>
          </w:p>
        </w:tc>
        <w:tc>
          <w:tcPr>
            <w:tcW w:w="4482" w:type="dxa"/>
            <w:shd w:val="clear" w:color="auto" w:fill="auto"/>
          </w:tcPr>
          <w:p w:rsidR="00D32A05" w:rsidRPr="001C29FC" w:rsidRDefault="00D32A05" w:rsidP="00D32A05">
            <w:pPr>
              <w:pStyle w:val="TableText"/>
              <w:rPr>
                <w:color w:val="000000"/>
                <w:szCs w:val="18"/>
              </w:rPr>
            </w:pPr>
            <w:r w:rsidRPr="001C29FC">
              <w:rPr>
                <w:color w:val="000000"/>
                <w:szCs w:val="18"/>
              </w:rPr>
              <w:t>An individual blood unit’s status is invalidated when the original modification process was “Leukoreduce.”</w:t>
            </w:r>
          </w:p>
        </w:tc>
      </w:tr>
      <w:tr w:rsidR="00D32A05" w:rsidRPr="001C29FC" w:rsidTr="00D32A05">
        <w:tblPrEx>
          <w:tblCellMar>
            <w:top w:w="0" w:type="dxa"/>
            <w:bottom w:w="0" w:type="dxa"/>
          </w:tblCellMar>
        </w:tblPrEx>
        <w:trPr>
          <w:cantSplit/>
          <w:tblHeader/>
        </w:trPr>
        <w:tc>
          <w:tcPr>
            <w:tcW w:w="1803" w:type="dxa"/>
            <w:shd w:val="clear" w:color="auto" w:fill="auto"/>
            <w:vAlign w:val="bottom"/>
          </w:tcPr>
          <w:p w:rsidR="00D32A05" w:rsidRPr="001C29FC" w:rsidRDefault="00D32A05" w:rsidP="00D32A05">
            <w:pPr>
              <w:pStyle w:val="TableText"/>
            </w:pPr>
            <w:r w:rsidRPr="001C29FC">
              <w:t>Split a Unit</w:t>
            </w:r>
          </w:p>
        </w:tc>
        <w:tc>
          <w:tcPr>
            <w:tcW w:w="1442" w:type="dxa"/>
            <w:vMerge w:val="restart"/>
            <w:shd w:val="clear" w:color="auto" w:fill="auto"/>
          </w:tcPr>
          <w:p w:rsidR="00D32A05" w:rsidRPr="001C29FC" w:rsidRDefault="00D32A05" w:rsidP="00D32A05">
            <w:pPr>
              <w:pStyle w:val="TableText"/>
              <w:rPr>
                <w:color w:val="000000"/>
                <w:szCs w:val="18"/>
              </w:rPr>
            </w:pPr>
            <w:r w:rsidRPr="001C29FC">
              <w:rPr>
                <w:color w:val="000000"/>
                <w:szCs w:val="18"/>
              </w:rPr>
              <w:t>Split unit</w:t>
            </w:r>
          </w:p>
        </w:tc>
        <w:tc>
          <w:tcPr>
            <w:tcW w:w="1633" w:type="dxa"/>
            <w:shd w:val="clear" w:color="auto" w:fill="auto"/>
          </w:tcPr>
          <w:p w:rsidR="00D32A05" w:rsidRPr="001C29FC" w:rsidRDefault="00D32A05" w:rsidP="00D32A05">
            <w:pPr>
              <w:pStyle w:val="TableText"/>
              <w:rPr>
                <w:color w:val="000000"/>
                <w:szCs w:val="18"/>
              </w:rPr>
            </w:pPr>
            <w:r w:rsidRPr="001C29FC">
              <w:rPr>
                <w:color w:val="000000"/>
                <w:szCs w:val="18"/>
              </w:rPr>
              <w:t>U</w:t>
            </w:r>
          </w:p>
        </w:tc>
        <w:tc>
          <w:tcPr>
            <w:tcW w:w="4482" w:type="dxa"/>
            <w:shd w:val="clear" w:color="auto" w:fill="auto"/>
          </w:tcPr>
          <w:p w:rsidR="00D32A05" w:rsidRPr="001C29FC" w:rsidRDefault="00D32A05" w:rsidP="00D32A05">
            <w:pPr>
              <w:pStyle w:val="TableText"/>
              <w:rPr>
                <w:szCs w:val="18"/>
              </w:rPr>
            </w:pPr>
            <w:r w:rsidRPr="001C29FC">
              <w:rPr>
                <w:szCs w:val="18"/>
              </w:rPr>
              <w:t xml:space="preserve">Accrue workload when a </w:t>
            </w:r>
            <w:r w:rsidRPr="001C29FC">
              <w:rPr>
                <w:color w:val="000000"/>
                <w:szCs w:val="18"/>
              </w:rPr>
              <w:t>unit modification of Split and a single workload event is recorded regardless of the number of units created by the modification.</w:t>
            </w:r>
            <w:r w:rsidRPr="001C29FC">
              <w:rPr>
                <w:i/>
                <w:iCs/>
                <w:color w:val="000000"/>
                <w:szCs w:val="18"/>
              </w:rPr>
              <w:t xml:space="preserve"> </w:t>
            </w:r>
            <w:r w:rsidRPr="001C29FC">
              <w:rPr>
                <w:iCs/>
                <w:color w:val="000000"/>
                <w:szCs w:val="18"/>
              </w:rPr>
              <w:t xml:space="preserve">Note: Workload is not accrued when a patient assignment is processed and VBECS releases all other patient assignments. Workload is not accrued when VBECS is required to quarantine the unit. </w:t>
            </w:r>
          </w:p>
        </w:tc>
      </w:tr>
      <w:tr w:rsidR="00D32A05" w:rsidRPr="001C29FC" w:rsidTr="00D32A05">
        <w:tblPrEx>
          <w:tblCellMar>
            <w:top w:w="0" w:type="dxa"/>
            <w:bottom w:w="0" w:type="dxa"/>
          </w:tblCellMar>
        </w:tblPrEx>
        <w:trPr>
          <w:cantSplit/>
          <w:tblHeader/>
        </w:trPr>
        <w:tc>
          <w:tcPr>
            <w:tcW w:w="1803" w:type="dxa"/>
            <w:shd w:val="clear" w:color="auto" w:fill="auto"/>
            <w:vAlign w:val="bottom"/>
          </w:tcPr>
          <w:p w:rsidR="00D32A05" w:rsidRPr="001C29FC" w:rsidRDefault="00D32A05" w:rsidP="00D32A05">
            <w:pPr>
              <w:pStyle w:val="TableText"/>
            </w:pPr>
            <w:r w:rsidRPr="001C29FC">
              <w:t>Remove Final Status*</w:t>
            </w:r>
          </w:p>
        </w:tc>
        <w:tc>
          <w:tcPr>
            <w:tcW w:w="1442" w:type="dxa"/>
            <w:vMerge/>
            <w:shd w:val="clear" w:color="auto" w:fill="auto"/>
          </w:tcPr>
          <w:p w:rsidR="00D32A05" w:rsidRPr="001C29FC" w:rsidRDefault="00D32A05" w:rsidP="00D32A05">
            <w:pPr>
              <w:pStyle w:val="TableText"/>
              <w:rPr>
                <w:color w:val="000000"/>
                <w:szCs w:val="18"/>
              </w:rPr>
            </w:pPr>
          </w:p>
        </w:tc>
        <w:tc>
          <w:tcPr>
            <w:tcW w:w="1633" w:type="dxa"/>
            <w:shd w:val="clear" w:color="auto" w:fill="auto"/>
          </w:tcPr>
          <w:p w:rsidR="00D32A05" w:rsidRPr="001C29FC" w:rsidRDefault="00D32A05" w:rsidP="00D32A05">
            <w:pPr>
              <w:pStyle w:val="TableText"/>
              <w:rPr>
                <w:color w:val="000000"/>
                <w:szCs w:val="18"/>
              </w:rPr>
            </w:pPr>
            <w:r w:rsidRPr="001C29FC">
              <w:rPr>
                <w:color w:val="000000"/>
                <w:szCs w:val="18"/>
              </w:rPr>
              <w:t>U</w:t>
            </w:r>
          </w:p>
        </w:tc>
        <w:tc>
          <w:tcPr>
            <w:tcW w:w="4482" w:type="dxa"/>
            <w:shd w:val="clear" w:color="auto" w:fill="auto"/>
          </w:tcPr>
          <w:p w:rsidR="00D32A05" w:rsidRPr="001C29FC" w:rsidRDefault="00D32A05" w:rsidP="00D32A05">
            <w:pPr>
              <w:pStyle w:val="TableText"/>
              <w:rPr>
                <w:color w:val="000000"/>
                <w:szCs w:val="18"/>
              </w:rPr>
            </w:pPr>
            <w:r w:rsidRPr="001C29FC">
              <w:rPr>
                <w:color w:val="000000"/>
                <w:szCs w:val="18"/>
              </w:rPr>
              <w:t>A Split Unit has its unit status invalidated. A single workload event is recorded regardless of the number of units originally created by the modification.</w:t>
            </w:r>
          </w:p>
        </w:tc>
      </w:tr>
      <w:tr w:rsidR="00D32A05" w:rsidRPr="001C29FC" w:rsidTr="00D32A05">
        <w:tblPrEx>
          <w:tblCellMar>
            <w:top w:w="0" w:type="dxa"/>
            <w:bottom w:w="0" w:type="dxa"/>
          </w:tblCellMar>
        </w:tblPrEx>
        <w:trPr>
          <w:cantSplit/>
          <w:tblHeader/>
        </w:trPr>
        <w:tc>
          <w:tcPr>
            <w:tcW w:w="1803" w:type="dxa"/>
            <w:shd w:val="clear" w:color="auto" w:fill="auto"/>
            <w:vAlign w:val="bottom"/>
          </w:tcPr>
          <w:p w:rsidR="00D32A05" w:rsidRPr="001C29FC" w:rsidRDefault="00D32A05" w:rsidP="00D32A05">
            <w:pPr>
              <w:pStyle w:val="TableText"/>
            </w:pPr>
            <w:r w:rsidRPr="001C29FC">
              <w:t>Modify Units</w:t>
            </w:r>
          </w:p>
        </w:tc>
        <w:tc>
          <w:tcPr>
            <w:tcW w:w="1442" w:type="dxa"/>
            <w:vMerge w:val="restart"/>
            <w:shd w:val="clear" w:color="auto" w:fill="auto"/>
          </w:tcPr>
          <w:p w:rsidR="00D32A05" w:rsidRPr="001C29FC" w:rsidRDefault="00D32A05" w:rsidP="00D32A05">
            <w:pPr>
              <w:pStyle w:val="TableText"/>
              <w:rPr>
                <w:color w:val="000000"/>
                <w:szCs w:val="18"/>
              </w:rPr>
            </w:pPr>
            <w:r w:rsidRPr="001C29FC">
              <w:rPr>
                <w:color w:val="000000"/>
                <w:szCs w:val="18"/>
              </w:rPr>
              <w:t>Rejuvenate unit</w:t>
            </w:r>
          </w:p>
        </w:tc>
        <w:tc>
          <w:tcPr>
            <w:tcW w:w="1633" w:type="dxa"/>
            <w:shd w:val="clear" w:color="auto" w:fill="auto"/>
          </w:tcPr>
          <w:p w:rsidR="00D32A05" w:rsidRPr="001C29FC" w:rsidRDefault="00D32A05" w:rsidP="00D32A05">
            <w:pPr>
              <w:pStyle w:val="TableText"/>
              <w:rPr>
                <w:color w:val="000000"/>
                <w:szCs w:val="18"/>
              </w:rPr>
            </w:pPr>
            <w:r w:rsidRPr="001C29FC">
              <w:rPr>
                <w:color w:val="000000"/>
                <w:szCs w:val="18"/>
              </w:rPr>
              <w:t>U</w:t>
            </w:r>
          </w:p>
        </w:tc>
        <w:tc>
          <w:tcPr>
            <w:tcW w:w="4482" w:type="dxa"/>
            <w:shd w:val="clear" w:color="auto" w:fill="auto"/>
          </w:tcPr>
          <w:p w:rsidR="00D32A05" w:rsidRPr="001C29FC" w:rsidRDefault="00D32A05" w:rsidP="00D32A05">
            <w:pPr>
              <w:pStyle w:val="TableText"/>
              <w:rPr>
                <w:szCs w:val="18"/>
              </w:rPr>
            </w:pPr>
            <w:r w:rsidRPr="001C29FC">
              <w:rPr>
                <w:szCs w:val="18"/>
              </w:rPr>
              <w:t>Accrue workload when an</w:t>
            </w:r>
            <w:r w:rsidRPr="001C29FC">
              <w:rPr>
                <w:color w:val="000000"/>
                <w:szCs w:val="18"/>
              </w:rPr>
              <w:t xml:space="preserve"> individual blood unit is processed by the Rejuvenate modification type. </w:t>
            </w:r>
            <w:r w:rsidRPr="001C29FC">
              <w:rPr>
                <w:color w:val="000000"/>
                <w:szCs w:val="18"/>
              </w:rPr>
              <w:br/>
              <w:t>Note: Workload is not accrued when a patient assignment is processed and VBECS releases all other patient assignments. Workload is not accrued when VBECS is required to quarantine the unit.</w:t>
            </w:r>
          </w:p>
        </w:tc>
      </w:tr>
      <w:tr w:rsidR="00D32A05" w:rsidRPr="001C29FC" w:rsidTr="00D32A05">
        <w:tblPrEx>
          <w:tblCellMar>
            <w:top w:w="0" w:type="dxa"/>
            <w:bottom w:w="0" w:type="dxa"/>
          </w:tblCellMar>
        </w:tblPrEx>
        <w:trPr>
          <w:cantSplit/>
          <w:tblHeader/>
        </w:trPr>
        <w:tc>
          <w:tcPr>
            <w:tcW w:w="1803" w:type="dxa"/>
            <w:shd w:val="clear" w:color="auto" w:fill="auto"/>
            <w:vAlign w:val="bottom"/>
          </w:tcPr>
          <w:p w:rsidR="00D32A05" w:rsidRPr="001C29FC" w:rsidRDefault="00D32A05" w:rsidP="00D32A05">
            <w:pPr>
              <w:pStyle w:val="TableText"/>
            </w:pPr>
            <w:r w:rsidRPr="001C29FC">
              <w:t>Remove Final Status*</w:t>
            </w:r>
          </w:p>
        </w:tc>
        <w:tc>
          <w:tcPr>
            <w:tcW w:w="1442" w:type="dxa"/>
            <w:vMerge/>
            <w:shd w:val="clear" w:color="auto" w:fill="auto"/>
          </w:tcPr>
          <w:p w:rsidR="00D32A05" w:rsidRPr="001C29FC" w:rsidRDefault="00D32A05" w:rsidP="00D32A05">
            <w:pPr>
              <w:pStyle w:val="TableText"/>
              <w:rPr>
                <w:color w:val="000000"/>
                <w:szCs w:val="18"/>
              </w:rPr>
            </w:pPr>
          </w:p>
        </w:tc>
        <w:tc>
          <w:tcPr>
            <w:tcW w:w="1633" w:type="dxa"/>
            <w:shd w:val="clear" w:color="auto" w:fill="auto"/>
          </w:tcPr>
          <w:p w:rsidR="00D32A05" w:rsidRPr="001C29FC" w:rsidRDefault="00D32A05" w:rsidP="00D32A05">
            <w:pPr>
              <w:pStyle w:val="TableText"/>
              <w:rPr>
                <w:color w:val="000000"/>
                <w:szCs w:val="18"/>
              </w:rPr>
            </w:pPr>
            <w:r w:rsidRPr="001C29FC">
              <w:rPr>
                <w:color w:val="000000"/>
                <w:szCs w:val="18"/>
              </w:rPr>
              <w:t>U</w:t>
            </w:r>
          </w:p>
        </w:tc>
        <w:tc>
          <w:tcPr>
            <w:tcW w:w="4482" w:type="dxa"/>
            <w:shd w:val="clear" w:color="auto" w:fill="auto"/>
          </w:tcPr>
          <w:p w:rsidR="00D32A05" w:rsidRPr="001C29FC" w:rsidRDefault="00D32A05" w:rsidP="00D32A05">
            <w:pPr>
              <w:pStyle w:val="TableText"/>
              <w:rPr>
                <w:color w:val="000000"/>
                <w:szCs w:val="18"/>
              </w:rPr>
            </w:pPr>
            <w:r w:rsidRPr="001C29FC">
              <w:rPr>
                <w:color w:val="000000"/>
                <w:szCs w:val="18"/>
              </w:rPr>
              <w:t>An individual blood unit’s status is invalidated when the original modification process was “Rejuvenate. “</w:t>
            </w:r>
          </w:p>
        </w:tc>
      </w:tr>
      <w:tr w:rsidR="00D32A05" w:rsidRPr="001C29FC" w:rsidTr="00D32A05">
        <w:tblPrEx>
          <w:tblCellMar>
            <w:top w:w="0" w:type="dxa"/>
            <w:bottom w:w="0" w:type="dxa"/>
          </w:tblCellMar>
        </w:tblPrEx>
        <w:trPr>
          <w:cantSplit/>
          <w:tblHeader/>
        </w:trPr>
        <w:tc>
          <w:tcPr>
            <w:tcW w:w="1803" w:type="dxa"/>
            <w:shd w:val="clear" w:color="auto" w:fill="auto"/>
            <w:vAlign w:val="bottom"/>
          </w:tcPr>
          <w:p w:rsidR="00D32A05" w:rsidRPr="001C29FC" w:rsidRDefault="00D32A05" w:rsidP="00D32A05">
            <w:pPr>
              <w:pStyle w:val="TableText"/>
            </w:pPr>
            <w:r w:rsidRPr="001C29FC">
              <w:lastRenderedPageBreak/>
              <w:t>Modify Units</w:t>
            </w:r>
          </w:p>
        </w:tc>
        <w:tc>
          <w:tcPr>
            <w:tcW w:w="1442" w:type="dxa"/>
            <w:vMerge w:val="restart"/>
            <w:shd w:val="clear" w:color="auto" w:fill="auto"/>
          </w:tcPr>
          <w:p w:rsidR="00D32A05" w:rsidRPr="001C29FC" w:rsidRDefault="00D32A05" w:rsidP="00D32A05">
            <w:pPr>
              <w:pStyle w:val="TableText"/>
              <w:rPr>
                <w:color w:val="000000"/>
                <w:szCs w:val="18"/>
              </w:rPr>
            </w:pPr>
            <w:r w:rsidRPr="001C29FC">
              <w:rPr>
                <w:color w:val="000000"/>
                <w:szCs w:val="18"/>
              </w:rPr>
              <w:t xml:space="preserve">Thaw </w:t>
            </w:r>
          </w:p>
        </w:tc>
        <w:tc>
          <w:tcPr>
            <w:tcW w:w="1633" w:type="dxa"/>
            <w:shd w:val="clear" w:color="auto" w:fill="auto"/>
          </w:tcPr>
          <w:p w:rsidR="00D32A05" w:rsidRPr="001C29FC" w:rsidRDefault="00D32A05" w:rsidP="00D32A05">
            <w:pPr>
              <w:pStyle w:val="TableText"/>
              <w:rPr>
                <w:color w:val="000000"/>
                <w:szCs w:val="18"/>
              </w:rPr>
            </w:pPr>
            <w:r w:rsidRPr="001C29FC">
              <w:rPr>
                <w:color w:val="000000"/>
                <w:szCs w:val="18"/>
              </w:rPr>
              <w:t>U</w:t>
            </w:r>
          </w:p>
        </w:tc>
        <w:tc>
          <w:tcPr>
            <w:tcW w:w="4482" w:type="dxa"/>
            <w:shd w:val="clear" w:color="auto" w:fill="auto"/>
          </w:tcPr>
          <w:p w:rsidR="00D32A05" w:rsidRPr="001C29FC" w:rsidRDefault="00D32A05" w:rsidP="00D32A05">
            <w:pPr>
              <w:pStyle w:val="TableText"/>
              <w:rPr>
                <w:szCs w:val="18"/>
              </w:rPr>
            </w:pPr>
            <w:r w:rsidRPr="001C29FC">
              <w:rPr>
                <w:szCs w:val="18"/>
              </w:rPr>
              <w:t>Accrue workload when an</w:t>
            </w:r>
            <w:r w:rsidRPr="001C29FC">
              <w:rPr>
                <w:color w:val="000000"/>
                <w:szCs w:val="18"/>
              </w:rPr>
              <w:t xml:space="preserve"> individual blood unit is processed by the Thaw modification type. When a batch of units is thawed, each unit accrues workload. This applies to Thaw FFP and Thaw Cryo. Note: Workload is not accrued when a patient assignment is processed and VBECS releases all other patient assignments. Workload is not accrued when VBECS is required to quarantine the unit.</w:t>
            </w:r>
          </w:p>
        </w:tc>
      </w:tr>
      <w:tr w:rsidR="00D32A05" w:rsidRPr="001C29FC" w:rsidTr="00D32A05">
        <w:tblPrEx>
          <w:tblCellMar>
            <w:top w:w="0" w:type="dxa"/>
            <w:bottom w:w="0" w:type="dxa"/>
          </w:tblCellMar>
        </w:tblPrEx>
        <w:trPr>
          <w:cantSplit/>
          <w:tblHeader/>
        </w:trPr>
        <w:tc>
          <w:tcPr>
            <w:tcW w:w="1803" w:type="dxa"/>
            <w:shd w:val="clear" w:color="auto" w:fill="auto"/>
            <w:vAlign w:val="bottom"/>
          </w:tcPr>
          <w:p w:rsidR="00D32A05" w:rsidRPr="001C29FC" w:rsidRDefault="00D32A05" w:rsidP="00D32A05">
            <w:pPr>
              <w:pStyle w:val="TableText"/>
            </w:pPr>
            <w:r w:rsidRPr="001C29FC">
              <w:t>Remove Final Status*</w:t>
            </w:r>
          </w:p>
        </w:tc>
        <w:tc>
          <w:tcPr>
            <w:tcW w:w="1442" w:type="dxa"/>
            <w:vMerge/>
            <w:shd w:val="clear" w:color="auto" w:fill="auto"/>
          </w:tcPr>
          <w:p w:rsidR="00D32A05" w:rsidRPr="001C29FC" w:rsidRDefault="00D32A05" w:rsidP="00D32A05">
            <w:pPr>
              <w:pStyle w:val="TableText"/>
              <w:rPr>
                <w:color w:val="000000"/>
                <w:szCs w:val="18"/>
              </w:rPr>
            </w:pPr>
          </w:p>
        </w:tc>
        <w:tc>
          <w:tcPr>
            <w:tcW w:w="1633" w:type="dxa"/>
            <w:shd w:val="clear" w:color="auto" w:fill="auto"/>
          </w:tcPr>
          <w:p w:rsidR="00D32A05" w:rsidRPr="001C29FC" w:rsidRDefault="00D32A05" w:rsidP="00D32A05">
            <w:pPr>
              <w:pStyle w:val="TableText"/>
              <w:rPr>
                <w:color w:val="000000"/>
                <w:szCs w:val="18"/>
              </w:rPr>
            </w:pPr>
            <w:r w:rsidRPr="001C29FC">
              <w:rPr>
                <w:color w:val="000000"/>
                <w:szCs w:val="18"/>
              </w:rPr>
              <w:t>U</w:t>
            </w:r>
          </w:p>
        </w:tc>
        <w:tc>
          <w:tcPr>
            <w:tcW w:w="4482" w:type="dxa"/>
            <w:shd w:val="clear" w:color="auto" w:fill="auto"/>
          </w:tcPr>
          <w:p w:rsidR="00D32A05" w:rsidRPr="001C29FC" w:rsidRDefault="00D32A05" w:rsidP="00D32A05">
            <w:pPr>
              <w:pStyle w:val="TableText"/>
              <w:rPr>
                <w:color w:val="000000"/>
                <w:szCs w:val="18"/>
              </w:rPr>
            </w:pPr>
            <w:r w:rsidRPr="001C29FC">
              <w:rPr>
                <w:color w:val="000000"/>
                <w:szCs w:val="18"/>
              </w:rPr>
              <w:t>An individual blood unit’s status is invalidated when the original modification process was “Thaw.” This modification type is applicable to Thaw FFP and Thaw Cryo.</w:t>
            </w:r>
          </w:p>
        </w:tc>
      </w:tr>
      <w:tr w:rsidR="00D32A05" w:rsidRPr="001C29FC" w:rsidTr="00D32A05">
        <w:tblPrEx>
          <w:tblCellMar>
            <w:top w:w="0" w:type="dxa"/>
            <w:bottom w:w="0" w:type="dxa"/>
          </w:tblCellMar>
        </w:tblPrEx>
        <w:trPr>
          <w:cantSplit/>
          <w:tblHeader/>
        </w:trPr>
        <w:tc>
          <w:tcPr>
            <w:tcW w:w="1803" w:type="dxa"/>
            <w:shd w:val="clear" w:color="auto" w:fill="auto"/>
            <w:vAlign w:val="bottom"/>
          </w:tcPr>
          <w:p w:rsidR="00D32A05" w:rsidRPr="001C29FC" w:rsidRDefault="00D32A05" w:rsidP="00D32A05">
            <w:pPr>
              <w:pStyle w:val="TableText"/>
            </w:pPr>
            <w:r w:rsidRPr="001C29FC">
              <w:t>Modify Units</w:t>
            </w:r>
          </w:p>
        </w:tc>
        <w:tc>
          <w:tcPr>
            <w:tcW w:w="1442" w:type="dxa"/>
            <w:vMerge w:val="restart"/>
            <w:shd w:val="clear" w:color="auto" w:fill="auto"/>
          </w:tcPr>
          <w:p w:rsidR="00D32A05" w:rsidRPr="001C29FC" w:rsidRDefault="00D32A05" w:rsidP="00D32A05">
            <w:pPr>
              <w:pStyle w:val="TableText"/>
              <w:rPr>
                <w:color w:val="000000"/>
                <w:szCs w:val="18"/>
              </w:rPr>
            </w:pPr>
            <w:r w:rsidRPr="001C29FC">
              <w:rPr>
                <w:color w:val="000000"/>
                <w:szCs w:val="18"/>
              </w:rPr>
              <w:t>Wash unit</w:t>
            </w:r>
          </w:p>
        </w:tc>
        <w:tc>
          <w:tcPr>
            <w:tcW w:w="1633" w:type="dxa"/>
            <w:shd w:val="clear" w:color="auto" w:fill="auto"/>
          </w:tcPr>
          <w:p w:rsidR="00D32A05" w:rsidRPr="001C29FC" w:rsidRDefault="00D32A05" w:rsidP="00D32A05">
            <w:pPr>
              <w:pStyle w:val="TableText"/>
              <w:rPr>
                <w:color w:val="000000"/>
                <w:szCs w:val="18"/>
              </w:rPr>
            </w:pPr>
            <w:r w:rsidRPr="001C29FC">
              <w:rPr>
                <w:color w:val="000000"/>
                <w:szCs w:val="18"/>
              </w:rPr>
              <w:t>U</w:t>
            </w:r>
          </w:p>
        </w:tc>
        <w:tc>
          <w:tcPr>
            <w:tcW w:w="4482" w:type="dxa"/>
            <w:shd w:val="clear" w:color="auto" w:fill="auto"/>
          </w:tcPr>
          <w:p w:rsidR="00D32A05" w:rsidRPr="001C29FC" w:rsidRDefault="00D32A05" w:rsidP="00D32A05">
            <w:pPr>
              <w:pStyle w:val="TableText"/>
              <w:rPr>
                <w:szCs w:val="18"/>
              </w:rPr>
            </w:pPr>
            <w:r w:rsidRPr="001C29FC">
              <w:rPr>
                <w:szCs w:val="18"/>
              </w:rPr>
              <w:t>Accrue workload when a</w:t>
            </w:r>
            <w:r w:rsidRPr="001C29FC">
              <w:rPr>
                <w:color w:val="000000"/>
                <w:szCs w:val="18"/>
              </w:rPr>
              <w:t>n individual blood unit is processed by the Wash modification type. Note: Workload is not accrued when a patient assignment is processed and VBECS releases all other patient assignments. Workload is not accrued when VBECS is required to quarantine the unit.</w:t>
            </w:r>
          </w:p>
        </w:tc>
      </w:tr>
      <w:tr w:rsidR="00D32A05" w:rsidRPr="001C29FC" w:rsidTr="00D32A05">
        <w:tblPrEx>
          <w:tblCellMar>
            <w:top w:w="0" w:type="dxa"/>
            <w:bottom w:w="0" w:type="dxa"/>
          </w:tblCellMar>
        </w:tblPrEx>
        <w:trPr>
          <w:cantSplit/>
          <w:tblHeader/>
        </w:trPr>
        <w:tc>
          <w:tcPr>
            <w:tcW w:w="1803" w:type="dxa"/>
            <w:shd w:val="clear" w:color="auto" w:fill="auto"/>
            <w:vAlign w:val="bottom"/>
          </w:tcPr>
          <w:p w:rsidR="00D32A05" w:rsidRPr="001C29FC" w:rsidRDefault="00D32A05" w:rsidP="00D32A05">
            <w:pPr>
              <w:pStyle w:val="TableText"/>
            </w:pPr>
            <w:r w:rsidRPr="001C29FC">
              <w:t>Remove Final Status*</w:t>
            </w:r>
          </w:p>
        </w:tc>
        <w:tc>
          <w:tcPr>
            <w:tcW w:w="1442" w:type="dxa"/>
            <w:vMerge/>
            <w:shd w:val="clear" w:color="auto" w:fill="auto"/>
          </w:tcPr>
          <w:p w:rsidR="00D32A05" w:rsidRPr="001C29FC" w:rsidRDefault="00D32A05" w:rsidP="00D32A05">
            <w:pPr>
              <w:pStyle w:val="TableText"/>
              <w:rPr>
                <w:color w:val="000000"/>
                <w:szCs w:val="18"/>
              </w:rPr>
            </w:pPr>
          </w:p>
        </w:tc>
        <w:tc>
          <w:tcPr>
            <w:tcW w:w="1633" w:type="dxa"/>
            <w:shd w:val="clear" w:color="auto" w:fill="auto"/>
          </w:tcPr>
          <w:p w:rsidR="00D32A05" w:rsidRPr="001C29FC" w:rsidRDefault="00D32A05" w:rsidP="00D32A05">
            <w:pPr>
              <w:pStyle w:val="TableText"/>
              <w:rPr>
                <w:color w:val="000000"/>
                <w:szCs w:val="18"/>
              </w:rPr>
            </w:pPr>
            <w:r w:rsidRPr="001C29FC">
              <w:rPr>
                <w:color w:val="000000"/>
                <w:szCs w:val="18"/>
              </w:rPr>
              <w:t>U</w:t>
            </w:r>
          </w:p>
        </w:tc>
        <w:tc>
          <w:tcPr>
            <w:tcW w:w="4482" w:type="dxa"/>
            <w:shd w:val="clear" w:color="auto" w:fill="auto"/>
          </w:tcPr>
          <w:p w:rsidR="00D32A05" w:rsidRPr="001C29FC" w:rsidRDefault="00D32A05" w:rsidP="00D32A05">
            <w:pPr>
              <w:pStyle w:val="TableText"/>
              <w:rPr>
                <w:color w:val="000000"/>
                <w:szCs w:val="18"/>
              </w:rPr>
            </w:pPr>
            <w:r w:rsidRPr="001C29FC">
              <w:rPr>
                <w:color w:val="000000"/>
                <w:szCs w:val="18"/>
              </w:rPr>
              <w:t>An individual blood unit’s status is invalidated when the original modification process was “Wash.”</w:t>
            </w:r>
          </w:p>
        </w:tc>
      </w:tr>
      <w:tr w:rsidR="00D32A05" w:rsidRPr="001C29FC" w:rsidTr="00D32A05">
        <w:tblPrEx>
          <w:tblCellMar>
            <w:top w:w="0" w:type="dxa"/>
            <w:bottom w:w="0" w:type="dxa"/>
          </w:tblCellMar>
        </w:tblPrEx>
        <w:trPr>
          <w:cantSplit/>
          <w:tblHeader/>
        </w:trPr>
        <w:tc>
          <w:tcPr>
            <w:tcW w:w="1803" w:type="dxa"/>
            <w:shd w:val="clear" w:color="auto" w:fill="auto"/>
            <w:vAlign w:val="bottom"/>
          </w:tcPr>
          <w:p w:rsidR="00D32A05" w:rsidRPr="001C29FC" w:rsidRDefault="00D32A05" w:rsidP="00D32A05">
            <w:pPr>
              <w:pStyle w:val="TableText"/>
            </w:pPr>
            <w:r w:rsidRPr="001C29FC">
              <w:t>Modify Units</w:t>
            </w:r>
          </w:p>
        </w:tc>
        <w:tc>
          <w:tcPr>
            <w:tcW w:w="1442" w:type="dxa"/>
            <w:vMerge w:val="restart"/>
            <w:shd w:val="clear" w:color="auto" w:fill="auto"/>
          </w:tcPr>
          <w:p w:rsidR="00D32A05" w:rsidRPr="001C29FC" w:rsidRDefault="00D32A05" w:rsidP="00D32A05">
            <w:pPr>
              <w:pStyle w:val="TableText"/>
              <w:rPr>
                <w:color w:val="000000"/>
                <w:szCs w:val="18"/>
              </w:rPr>
            </w:pPr>
            <w:r w:rsidRPr="001C29FC">
              <w:rPr>
                <w:color w:val="000000"/>
                <w:szCs w:val="18"/>
              </w:rPr>
              <w:t>Volume Reduce</w:t>
            </w:r>
          </w:p>
        </w:tc>
        <w:tc>
          <w:tcPr>
            <w:tcW w:w="1633" w:type="dxa"/>
            <w:shd w:val="clear" w:color="auto" w:fill="auto"/>
          </w:tcPr>
          <w:p w:rsidR="00D32A05" w:rsidRPr="001C29FC" w:rsidRDefault="00D32A05" w:rsidP="00D32A05">
            <w:pPr>
              <w:pStyle w:val="TableText"/>
              <w:rPr>
                <w:color w:val="000000"/>
                <w:szCs w:val="18"/>
              </w:rPr>
            </w:pPr>
            <w:r w:rsidRPr="001C29FC">
              <w:rPr>
                <w:color w:val="000000"/>
                <w:szCs w:val="18"/>
              </w:rPr>
              <w:t>U</w:t>
            </w:r>
          </w:p>
        </w:tc>
        <w:tc>
          <w:tcPr>
            <w:tcW w:w="4482" w:type="dxa"/>
            <w:shd w:val="clear" w:color="auto" w:fill="auto"/>
          </w:tcPr>
          <w:p w:rsidR="00D32A05" w:rsidRPr="001C29FC" w:rsidRDefault="00D32A05" w:rsidP="00D32A05">
            <w:pPr>
              <w:pStyle w:val="TableText"/>
              <w:rPr>
                <w:szCs w:val="18"/>
              </w:rPr>
            </w:pPr>
            <w:r w:rsidRPr="001C29FC">
              <w:rPr>
                <w:szCs w:val="18"/>
              </w:rPr>
              <w:t>Accrue workload when a</w:t>
            </w:r>
            <w:r w:rsidRPr="001C29FC">
              <w:rPr>
                <w:color w:val="000000"/>
                <w:szCs w:val="18"/>
              </w:rPr>
              <w:t>n individual blood unit is processed by the Volume Reduce modification type. Note: Workload is not accrued when a patient assignment is processed and VBECS releases all other patient assignments. Workload is not accrued when VBECS is required to quarantine the unit.</w:t>
            </w:r>
          </w:p>
        </w:tc>
      </w:tr>
      <w:tr w:rsidR="00D32A05" w:rsidRPr="001C29FC" w:rsidTr="00D32A05">
        <w:tblPrEx>
          <w:tblCellMar>
            <w:top w:w="0" w:type="dxa"/>
            <w:bottom w:w="0" w:type="dxa"/>
          </w:tblCellMar>
        </w:tblPrEx>
        <w:trPr>
          <w:cantSplit/>
          <w:tblHeader/>
        </w:trPr>
        <w:tc>
          <w:tcPr>
            <w:tcW w:w="1803" w:type="dxa"/>
            <w:shd w:val="clear" w:color="auto" w:fill="auto"/>
            <w:vAlign w:val="bottom"/>
          </w:tcPr>
          <w:p w:rsidR="00D32A05" w:rsidRPr="001C29FC" w:rsidRDefault="00D32A05" w:rsidP="00D32A05">
            <w:pPr>
              <w:pStyle w:val="TableText"/>
            </w:pPr>
            <w:r w:rsidRPr="001C29FC">
              <w:t>Remove Final Status*</w:t>
            </w:r>
          </w:p>
        </w:tc>
        <w:tc>
          <w:tcPr>
            <w:tcW w:w="1442" w:type="dxa"/>
            <w:vMerge/>
            <w:shd w:val="clear" w:color="auto" w:fill="auto"/>
          </w:tcPr>
          <w:p w:rsidR="00D32A05" w:rsidRPr="001C29FC" w:rsidRDefault="00D32A05" w:rsidP="00D32A05">
            <w:pPr>
              <w:pStyle w:val="TableText"/>
              <w:rPr>
                <w:color w:val="000000"/>
                <w:szCs w:val="18"/>
              </w:rPr>
            </w:pPr>
          </w:p>
        </w:tc>
        <w:tc>
          <w:tcPr>
            <w:tcW w:w="1633" w:type="dxa"/>
            <w:shd w:val="clear" w:color="auto" w:fill="auto"/>
          </w:tcPr>
          <w:p w:rsidR="00D32A05" w:rsidRPr="001C29FC" w:rsidRDefault="00D32A05" w:rsidP="00D32A05">
            <w:pPr>
              <w:pStyle w:val="TableText"/>
              <w:rPr>
                <w:color w:val="000000"/>
                <w:szCs w:val="18"/>
              </w:rPr>
            </w:pPr>
            <w:r w:rsidRPr="001C29FC">
              <w:rPr>
                <w:color w:val="000000"/>
                <w:szCs w:val="18"/>
              </w:rPr>
              <w:t>U</w:t>
            </w:r>
          </w:p>
        </w:tc>
        <w:tc>
          <w:tcPr>
            <w:tcW w:w="4482" w:type="dxa"/>
            <w:shd w:val="clear" w:color="auto" w:fill="auto"/>
          </w:tcPr>
          <w:p w:rsidR="00D32A05" w:rsidRPr="001C29FC" w:rsidRDefault="00D32A05" w:rsidP="00D32A05">
            <w:pPr>
              <w:pStyle w:val="TableText"/>
              <w:rPr>
                <w:color w:val="000000"/>
                <w:szCs w:val="18"/>
              </w:rPr>
            </w:pPr>
            <w:r w:rsidRPr="001C29FC">
              <w:rPr>
                <w:color w:val="000000"/>
                <w:szCs w:val="18"/>
              </w:rPr>
              <w:t>An individual blood unit’s status is invalidated when the original modification process was Volume Reduce.</w:t>
            </w:r>
          </w:p>
        </w:tc>
      </w:tr>
      <w:tr w:rsidR="00D32A05" w:rsidRPr="001C29FC" w:rsidTr="00D32A05">
        <w:tblPrEx>
          <w:tblCellMar>
            <w:top w:w="0" w:type="dxa"/>
            <w:bottom w:w="0" w:type="dxa"/>
          </w:tblCellMar>
        </w:tblPrEx>
        <w:trPr>
          <w:cantSplit/>
          <w:tblHeader/>
        </w:trPr>
        <w:tc>
          <w:tcPr>
            <w:tcW w:w="1803" w:type="dxa"/>
            <w:shd w:val="clear" w:color="auto" w:fill="auto"/>
            <w:vAlign w:val="bottom"/>
          </w:tcPr>
          <w:p w:rsidR="00D32A05" w:rsidRPr="001C29FC" w:rsidRDefault="00D32A05" w:rsidP="00D32A05">
            <w:pPr>
              <w:pStyle w:val="TableText"/>
              <w:rPr>
                <w:szCs w:val="18"/>
              </w:rPr>
            </w:pPr>
            <w:r w:rsidRPr="001C29FC">
              <w:rPr>
                <w:snapToGrid w:val="0"/>
                <w:szCs w:val="18"/>
              </w:rPr>
              <w:t>Issue Blood Components</w:t>
            </w:r>
          </w:p>
        </w:tc>
        <w:tc>
          <w:tcPr>
            <w:tcW w:w="1442" w:type="dxa"/>
            <w:shd w:val="clear" w:color="auto" w:fill="auto"/>
          </w:tcPr>
          <w:p w:rsidR="00D32A05" w:rsidRPr="001C29FC" w:rsidRDefault="00D32A05" w:rsidP="00D32A05">
            <w:pPr>
              <w:pStyle w:val="TableText"/>
              <w:rPr>
                <w:color w:val="000000"/>
                <w:szCs w:val="18"/>
              </w:rPr>
            </w:pPr>
            <w:r w:rsidRPr="001C29FC">
              <w:rPr>
                <w:color w:val="000000"/>
                <w:szCs w:val="18"/>
              </w:rPr>
              <w:t>Issue unit</w:t>
            </w:r>
          </w:p>
        </w:tc>
        <w:tc>
          <w:tcPr>
            <w:tcW w:w="1633" w:type="dxa"/>
            <w:shd w:val="clear" w:color="auto" w:fill="auto"/>
          </w:tcPr>
          <w:p w:rsidR="00D32A05" w:rsidRPr="001C29FC" w:rsidRDefault="00D32A05" w:rsidP="00D32A05">
            <w:pPr>
              <w:pStyle w:val="TableText"/>
              <w:rPr>
                <w:color w:val="000000"/>
                <w:szCs w:val="18"/>
              </w:rPr>
            </w:pPr>
            <w:r w:rsidRPr="001C29FC">
              <w:rPr>
                <w:color w:val="000000"/>
                <w:szCs w:val="18"/>
              </w:rPr>
              <w:t>P</w:t>
            </w:r>
          </w:p>
        </w:tc>
        <w:tc>
          <w:tcPr>
            <w:tcW w:w="4482" w:type="dxa"/>
            <w:shd w:val="clear" w:color="auto" w:fill="auto"/>
          </w:tcPr>
          <w:p w:rsidR="00D32A05" w:rsidRPr="001C29FC" w:rsidRDefault="00D32A05" w:rsidP="00D32A05">
            <w:pPr>
              <w:pStyle w:val="TableText"/>
              <w:rPr>
                <w:szCs w:val="18"/>
              </w:rPr>
            </w:pPr>
            <w:r w:rsidRPr="001C29FC">
              <w:rPr>
                <w:szCs w:val="18"/>
              </w:rPr>
              <w:t xml:space="preserve">Accrue workload when a </w:t>
            </w:r>
            <w:r w:rsidRPr="001C29FC">
              <w:rPr>
                <w:color w:val="000000"/>
                <w:szCs w:val="18"/>
              </w:rPr>
              <w:t>unit is issued to a patient. When a batch of units is processed, each unit invokes one workload process.</w:t>
            </w:r>
          </w:p>
        </w:tc>
      </w:tr>
      <w:tr w:rsidR="00D32A05" w:rsidRPr="001C29FC" w:rsidTr="00D32A05">
        <w:tblPrEx>
          <w:tblCellMar>
            <w:top w:w="0" w:type="dxa"/>
            <w:bottom w:w="0" w:type="dxa"/>
          </w:tblCellMar>
        </w:tblPrEx>
        <w:trPr>
          <w:cantSplit/>
          <w:tblHeader/>
        </w:trPr>
        <w:tc>
          <w:tcPr>
            <w:tcW w:w="1803" w:type="dxa"/>
            <w:shd w:val="clear" w:color="auto" w:fill="auto"/>
            <w:vAlign w:val="bottom"/>
          </w:tcPr>
          <w:p w:rsidR="00D32A05" w:rsidRPr="001C29FC" w:rsidRDefault="00D32A05" w:rsidP="00D32A05">
            <w:pPr>
              <w:pStyle w:val="TableText"/>
            </w:pPr>
            <w:r w:rsidRPr="001C29FC">
              <w:t>Justify Patient ABO/Rh Change</w:t>
            </w:r>
          </w:p>
        </w:tc>
        <w:tc>
          <w:tcPr>
            <w:tcW w:w="1442" w:type="dxa"/>
            <w:shd w:val="clear" w:color="auto" w:fill="auto"/>
          </w:tcPr>
          <w:p w:rsidR="00D32A05" w:rsidRPr="001C29FC" w:rsidRDefault="00D32A05" w:rsidP="00D32A05">
            <w:pPr>
              <w:pStyle w:val="TableText"/>
              <w:rPr>
                <w:color w:val="000000"/>
                <w:szCs w:val="18"/>
              </w:rPr>
            </w:pPr>
            <w:r w:rsidRPr="001C29FC">
              <w:rPr>
                <w:color w:val="000000"/>
                <w:szCs w:val="18"/>
              </w:rPr>
              <w:t>Justification</w:t>
            </w:r>
          </w:p>
        </w:tc>
        <w:tc>
          <w:tcPr>
            <w:tcW w:w="1633" w:type="dxa"/>
            <w:shd w:val="clear" w:color="auto" w:fill="auto"/>
          </w:tcPr>
          <w:p w:rsidR="00D32A05" w:rsidRPr="001C29FC" w:rsidRDefault="00D32A05" w:rsidP="00D32A05">
            <w:pPr>
              <w:pStyle w:val="TableText"/>
              <w:rPr>
                <w:szCs w:val="18"/>
              </w:rPr>
            </w:pPr>
            <w:r w:rsidRPr="001C29FC">
              <w:rPr>
                <w:szCs w:val="18"/>
              </w:rPr>
              <w:t>M</w:t>
            </w:r>
          </w:p>
        </w:tc>
        <w:tc>
          <w:tcPr>
            <w:tcW w:w="4482" w:type="dxa"/>
            <w:shd w:val="clear" w:color="auto" w:fill="auto"/>
          </w:tcPr>
          <w:p w:rsidR="00D32A05" w:rsidRPr="001C29FC" w:rsidRDefault="00D32A05" w:rsidP="00D32A05">
            <w:pPr>
              <w:pStyle w:val="TableText"/>
              <w:rPr>
                <w:color w:val="000000"/>
                <w:szCs w:val="18"/>
              </w:rPr>
            </w:pPr>
            <w:r w:rsidRPr="001C29FC">
              <w:rPr>
                <w:color w:val="000000"/>
                <w:szCs w:val="18"/>
              </w:rPr>
              <w:t>Workload is accrued when a patient’s ABO or Rh typing is justified. One workload event is accrued per patient justification.</w:t>
            </w:r>
          </w:p>
        </w:tc>
      </w:tr>
      <w:tr w:rsidR="00D32A05" w:rsidRPr="001C29FC" w:rsidTr="00D32A05">
        <w:tblPrEx>
          <w:tblCellMar>
            <w:top w:w="0" w:type="dxa"/>
            <w:bottom w:w="0" w:type="dxa"/>
          </w:tblCellMar>
        </w:tblPrEx>
        <w:trPr>
          <w:cantSplit/>
          <w:tblHeader/>
        </w:trPr>
        <w:tc>
          <w:tcPr>
            <w:tcW w:w="1803" w:type="dxa"/>
            <w:shd w:val="clear" w:color="auto" w:fill="auto"/>
          </w:tcPr>
          <w:p w:rsidR="00D32A05" w:rsidRPr="001C29FC" w:rsidRDefault="00D32A05" w:rsidP="00D32A05">
            <w:pPr>
              <w:pStyle w:val="TableText"/>
              <w:rPr>
                <w:szCs w:val="18"/>
              </w:rPr>
            </w:pPr>
            <w:r w:rsidRPr="001C29FC">
              <w:rPr>
                <w:szCs w:val="18"/>
              </w:rPr>
              <w:t>Login Equipment</w:t>
            </w:r>
          </w:p>
        </w:tc>
        <w:tc>
          <w:tcPr>
            <w:tcW w:w="1442" w:type="dxa"/>
            <w:shd w:val="clear" w:color="auto" w:fill="auto"/>
          </w:tcPr>
          <w:p w:rsidR="00D32A05" w:rsidRPr="001C29FC" w:rsidRDefault="00D32A05" w:rsidP="00D32A05">
            <w:pPr>
              <w:pStyle w:val="TableText"/>
              <w:rPr>
                <w:szCs w:val="18"/>
              </w:rPr>
            </w:pPr>
            <w:r w:rsidRPr="001C29FC">
              <w:rPr>
                <w:szCs w:val="18"/>
              </w:rPr>
              <w:t>Login Equipment</w:t>
            </w:r>
          </w:p>
        </w:tc>
        <w:tc>
          <w:tcPr>
            <w:tcW w:w="1633" w:type="dxa"/>
            <w:shd w:val="clear" w:color="auto" w:fill="auto"/>
          </w:tcPr>
          <w:p w:rsidR="00D32A05" w:rsidRPr="001C29FC" w:rsidRDefault="00D32A05" w:rsidP="00D32A05">
            <w:pPr>
              <w:pStyle w:val="TableText"/>
              <w:rPr>
                <w:szCs w:val="18"/>
              </w:rPr>
            </w:pPr>
            <w:r w:rsidRPr="001C29FC">
              <w:rPr>
                <w:szCs w:val="18"/>
              </w:rPr>
              <w:t>M</w:t>
            </w:r>
          </w:p>
        </w:tc>
        <w:tc>
          <w:tcPr>
            <w:tcW w:w="4482" w:type="dxa"/>
            <w:shd w:val="clear" w:color="auto" w:fill="auto"/>
          </w:tcPr>
          <w:p w:rsidR="00D32A05" w:rsidRPr="001C29FC" w:rsidRDefault="00D32A05" w:rsidP="00D32A05">
            <w:pPr>
              <w:pStyle w:val="TableText"/>
              <w:rPr>
                <w:szCs w:val="18"/>
              </w:rPr>
            </w:pPr>
            <w:r w:rsidRPr="001C29FC">
              <w:rPr>
                <w:szCs w:val="18"/>
              </w:rPr>
              <w:t>Accrue workload when a lot number of any type of equipment is logged into the system. When multiple lot numbers are processed in a batch, each lot number’s workload is counted.</w:t>
            </w:r>
          </w:p>
        </w:tc>
      </w:tr>
      <w:tr w:rsidR="00D32A05" w:rsidRPr="001C29FC" w:rsidTr="00D32A05">
        <w:tblPrEx>
          <w:tblCellMar>
            <w:top w:w="0" w:type="dxa"/>
            <w:bottom w:w="0" w:type="dxa"/>
          </w:tblCellMar>
        </w:tblPrEx>
        <w:trPr>
          <w:cantSplit/>
          <w:tblHeader/>
        </w:trPr>
        <w:tc>
          <w:tcPr>
            <w:tcW w:w="1803" w:type="dxa"/>
            <w:shd w:val="clear" w:color="auto" w:fill="auto"/>
          </w:tcPr>
          <w:p w:rsidR="00D32A05" w:rsidRPr="001C29FC" w:rsidRDefault="00D32A05" w:rsidP="00D32A05">
            <w:pPr>
              <w:pStyle w:val="TableText"/>
              <w:rPr>
                <w:szCs w:val="18"/>
              </w:rPr>
            </w:pPr>
            <w:r w:rsidRPr="001C29FC">
              <w:rPr>
                <w:szCs w:val="18"/>
              </w:rPr>
              <w:t>Login Reagent</w:t>
            </w:r>
          </w:p>
        </w:tc>
        <w:tc>
          <w:tcPr>
            <w:tcW w:w="1442" w:type="dxa"/>
            <w:shd w:val="clear" w:color="auto" w:fill="auto"/>
          </w:tcPr>
          <w:p w:rsidR="00D32A05" w:rsidRPr="001C29FC" w:rsidRDefault="00D32A05" w:rsidP="00D32A05">
            <w:pPr>
              <w:pStyle w:val="TableText"/>
              <w:rPr>
                <w:szCs w:val="18"/>
              </w:rPr>
            </w:pPr>
            <w:r w:rsidRPr="001C29FC">
              <w:rPr>
                <w:szCs w:val="18"/>
              </w:rPr>
              <w:t>Login Reagent</w:t>
            </w:r>
          </w:p>
        </w:tc>
        <w:tc>
          <w:tcPr>
            <w:tcW w:w="1633" w:type="dxa"/>
            <w:shd w:val="clear" w:color="auto" w:fill="auto"/>
          </w:tcPr>
          <w:p w:rsidR="00D32A05" w:rsidRPr="001C29FC" w:rsidRDefault="00D32A05" w:rsidP="00D32A05">
            <w:pPr>
              <w:pStyle w:val="TableText"/>
              <w:rPr>
                <w:szCs w:val="18"/>
              </w:rPr>
            </w:pPr>
            <w:r w:rsidRPr="001C29FC">
              <w:rPr>
                <w:szCs w:val="18"/>
              </w:rPr>
              <w:t>M</w:t>
            </w:r>
          </w:p>
        </w:tc>
        <w:tc>
          <w:tcPr>
            <w:tcW w:w="4482" w:type="dxa"/>
            <w:shd w:val="clear" w:color="auto" w:fill="auto"/>
          </w:tcPr>
          <w:p w:rsidR="00D32A05" w:rsidRPr="001C29FC" w:rsidRDefault="00D32A05" w:rsidP="00D32A05">
            <w:pPr>
              <w:pStyle w:val="TableText"/>
              <w:rPr>
                <w:szCs w:val="18"/>
              </w:rPr>
            </w:pPr>
            <w:r w:rsidRPr="001C29FC">
              <w:rPr>
                <w:szCs w:val="18"/>
              </w:rPr>
              <w:t>Accrue workload when a lot number of any type of reagent is logged into the system. When multiple lot numbers are processed in a batch, each lot number’s workload is counted.</w:t>
            </w:r>
          </w:p>
        </w:tc>
      </w:tr>
      <w:tr w:rsidR="00D32A05" w:rsidRPr="001C29FC" w:rsidTr="00D32A05">
        <w:tblPrEx>
          <w:tblCellMar>
            <w:top w:w="0" w:type="dxa"/>
            <w:bottom w:w="0" w:type="dxa"/>
          </w:tblCellMar>
        </w:tblPrEx>
        <w:trPr>
          <w:cantSplit/>
          <w:tblHeader/>
        </w:trPr>
        <w:tc>
          <w:tcPr>
            <w:tcW w:w="1803" w:type="dxa"/>
            <w:shd w:val="clear" w:color="auto" w:fill="auto"/>
          </w:tcPr>
          <w:p w:rsidR="00D32A05" w:rsidRPr="001C29FC" w:rsidRDefault="00D32A05" w:rsidP="00D32A05">
            <w:pPr>
              <w:pStyle w:val="TableText"/>
              <w:rPr>
                <w:szCs w:val="18"/>
              </w:rPr>
            </w:pPr>
            <w:r w:rsidRPr="001C29FC">
              <w:rPr>
                <w:szCs w:val="18"/>
              </w:rPr>
              <w:t>Login Supply</w:t>
            </w:r>
          </w:p>
        </w:tc>
        <w:tc>
          <w:tcPr>
            <w:tcW w:w="1442" w:type="dxa"/>
            <w:shd w:val="clear" w:color="auto" w:fill="auto"/>
          </w:tcPr>
          <w:p w:rsidR="00D32A05" w:rsidRPr="001C29FC" w:rsidRDefault="00D32A05" w:rsidP="00D32A05">
            <w:pPr>
              <w:pStyle w:val="TableText"/>
              <w:rPr>
                <w:szCs w:val="18"/>
              </w:rPr>
            </w:pPr>
            <w:r w:rsidRPr="001C29FC">
              <w:rPr>
                <w:szCs w:val="18"/>
              </w:rPr>
              <w:t>Login Supply</w:t>
            </w:r>
          </w:p>
        </w:tc>
        <w:tc>
          <w:tcPr>
            <w:tcW w:w="1633" w:type="dxa"/>
            <w:shd w:val="clear" w:color="auto" w:fill="auto"/>
          </w:tcPr>
          <w:p w:rsidR="00D32A05" w:rsidRPr="001C29FC" w:rsidRDefault="00D32A05" w:rsidP="00D32A05">
            <w:pPr>
              <w:pStyle w:val="TableText"/>
              <w:rPr>
                <w:szCs w:val="18"/>
              </w:rPr>
            </w:pPr>
            <w:r w:rsidRPr="001C29FC">
              <w:rPr>
                <w:szCs w:val="18"/>
              </w:rPr>
              <w:t>M</w:t>
            </w:r>
          </w:p>
        </w:tc>
        <w:tc>
          <w:tcPr>
            <w:tcW w:w="4482" w:type="dxa"/>
            <w:shd w:val="clear" w:color="auto" w:fill="auto"/>
          </w:tcPr>
          <w:p w:rsidR="00D32A05" w:rsidRPr="001C29FC" w:rsidRDefault="00D32A05" w:rsidP="00D32A05">
            <w:pPr>
              <w:pStyle w:val="TableText"/>
              <w:rPr>
                <w:szCs w:val="18"/>
              </w:rPr>
            </w:pPr>
            <w:r w:rsidRPr="001C29FC">
              <w:rPr>
                <w:szCs w:val="18"/>
              </w:rPr>
              <w:t>Accrue workload when a lot number of any type of supply is logged into the system. When multiple lot numbers are processed in a batch, each lot number’s workload is counted.</w:t>
            </w:r>
          </w:p>
        </w:tc>
      </w:tr>
      <w:tr w:rsidR="00D32A05" w:rsidRPr="001C29FC" w:rsidTr="00D32A05">
        <w:tblPrEx>
          <w:tblCellMar>
            <w:top w:w="0" w:type="dxa"/>
            <w:bottom w:w="0" w:type="dxa"/>
          </w:tblCellMar>
        </w:tblPrEx>
        <w:trPr>
          <w:cantSplit/>
          <w:tblHeader/>
        </w:trPr>
        <w:tc>
          <w:tcPr>
            <w:tcW w:w="1803" w:type="dxa"/>
            <w:shd w:val="clear" w:color="auto" w:fill="auto"/>
          </w:tcPr>
          <w:p w:rsidR="00D32A05" w:rsidRPr="001C29FC" w:rsidRDefault="00D32A05" w:rsidP="00D32A05">
            <w:pPr>
              <w:pStyle w:val="TableText"/>
              <w:rPr>
                <w:szCs w:val="18"/>
              </w:rPr>
            </w:pPr>
            <w:r w:rsidRPr="001C29FC">
              <w:rPr>
                <w:szCs w:val="18"/>
              </w:rPr>
              <w:t>Maintain Specimen</w:t>
            </w:r>
          </w:p>
        </w:tc>
        <w:tc>
          <w:tcPr>
            <w:tcW w:w="1442" w:type="dxa"/>
            <w:shd w:val="clear" w:color="auto" w:fill="auto"/>
          </w:tcPr>
          <w:p w:rsidR="00D32A05" w:rsidRPr="001C29FC" w:rsidRDefault="00D32A05" w:rsidP="00D32A05">
            <w:pPr>
              <w:pStyle w:val="TableText"/>
              <w:rPr>
                <w:szCs w:val="18"/>
              </w:rPr>
            </w:pPr>
            <w:r w:rsidRPr="001C29FC">
              <w:rPr>
                <w:szCs w:val="18"/>
              </w:rPr>
              <w:t>Maintain Specimen</w:t>
            </w:r>
          </w:p>
        </w:tc>
        <w:tc>
          <w:tcPr>
            <w:tcW w:w="1633" w:type="dxa"/>
            <w:shd w:val="clear" w:color="auto" w:fill="auto"/>
          </w:tcPr>
          <w:p w:rsidR="00D32A05" w:rsidRPr="001C29FC" w:rsidRDefault="00D32A05" w:rsidP="00D32A05">
            <w:pPr>
              <w:pStyle w:val="TableText"/>
              <w:rPr>
                <w:szCs w:val="18"/>
              </w:rPr>
            </w:pPr>
            <w:r w:rsidRPr="001C29FC">
              <w:rPr>
                <w:szCs w:val="18"/>
              </w:rPr>
              <w:t>M</w:t>
            </w:r>
          </w:p>
        </w:tc>
        <w:tc>
          <w:tcPr>
            <w:tcW w:w="4482" w:type="dxa"/>
            <w:shd w:val="clear" w:color="auto" w:fill="auto"/>
          </w:tcPr>
          <w:p w:rsidR="00D32A05" w:rsidRPr="001C29FC" w:rsidRDefault="00D32A05" w:rsidP="00D32A05">
            <w:pPr>
              <w:pStyle w:val="TableText"/>
              <w:rPr>
                <w:szCs w:val="18"/>
              </w:rPr>
            </w:pPr>
            <w:r w:rsidRPr="001C29FC">
              <w:rPr>
                <w:szCs w:val="18"/>
              </w:rPr>
              <w:t>Accrue workload when a specimen is maintained during order acceptance and is required for acceptance of the order. Note: This is collected in addition to the accept order workload accrued by accepting an order. Marking a specimen unacceptable does not create a negative workload event.</w:t>
            </w:r>
          </w:p>
        </w:tc>
      </w:tr>
      <w:tr w:rsidR="00D32A05" w:rsidRPr="001C29FC" w:rsidTr="00D32A05">
        <w:tblPrEx>
          <w:tblCellMar>
            <w:top w:w="0" w:type="dxa"/>
            <w:bottom w:w="0" w:type="dxa"/>
          </w:tblCellMar>
        </w:tblPrEx>
        <w:trPr>
          <w:cantSplit/>
          <w:tblHeader/>
        </w:trPr>
        <w:tc>
          <w:tcPr>
            <w:tcW w:w="1803" w:type="dxa"/>
            <w:shd w:val="clear" w:color="auto" w:fill="auto"/>
          </w:tcPr>
          <w:p w:rsidR="00D32A05" w:rsidRPr="001C29FC" w:rsidRDefault="00D32A05" w:rsidP="00D32A05">
            <w:pPr>
              <w:pStyle w:val="TableText"/>
              <w:rPr>
                <w:color w:val="000000"/>
                <w:szCs w:val="18"/>
              </w:rPr>
            </w:pPr>
            <w:r w:rsidRPr="001C29FC">
              <w:rPr>
                <w:color w:val="000000"/>
                <w:szCs w:val="18"/>
              </w:rPr>
              <w:lastRenderedPageBreak/>
              <w:t>Patient antigen phenotype</w:t>
            </w:r>
          </w:p>
        </w:tc>
        <w:tc>
          <w:tcPr>
            <w:tcW w:w="1442" w:type="dxa"/>
            <w:vMerge w:val="restart"/>
            <w:shd w:val="clear" w:color="auto" w:fill="auto"/>
          </w:tcPr>
          <w:p w:rsidR="00D32A05" w:rsidRPr="001C29FC" w:rsidRDefault="00D32A05" w:rsidP="00D32A05">
            <w:pPr>
              <w:pStyle w:val="TableText"/>
              <w:rPr>
                <w:color w:val="000000"/>
                <w:szCs w:val="18"/>
              </w:rPr>
            </w:pPr>
            <w:r w:rsidRPr="001C29FC">
              <w:rPr>
                <w:color w:val="000000"/>
                <w:szCs w:val="18"/>
              </w:rPr>
              <w:t>Patient antigen phenotype (multiple phases)</w:t>
            </w:r>
          </w:p>
        </w:tc>
        <w:tc>
          <w:tcPr>
            <w:tcW w:w="1633" w:type="dxa"/>
            <w:shd w:val="clear" w:color="auto" w:fill="auto"/>
          </w:tcPr>
          <w:p w:rsidR="00D32A05" w:rsidRPr="001C29FC" w:rsidRDefault="00D32A05" w:rsidP="00D32A05">
            <w:pPr>
              <w:pStyle w:val="TableText"/>
              <w:rPr>
                <w:color w:val="000000"/>
                <w:szCs w:val="18"/>
              </w:rPr>
            </w:pPr>
            <w:r w:rsidRPr="001C29FC">
              <w:rPr>
                <w:color w:val="000000"/>
                <w:szCs w:val="18"/>
              </w:rPr>
              <w:t>P</w:t>
            </w:r>
          </w:p>
        </w:tc>
        <w:tc>
          <w:tcPr>
            <w:tcW w:w="4482" w:type="dxa"/>
            <w:shd w:val="clear" w:color="auto" w:fill="auto"/>
          </w:tcPr>
          <w:p w:rsidR="00D32A05" w:rsidRPr="001C29FC" w:rsidRDefault="00D32A05" w:rsidP="00D32A05">
            <w:pPr>
              <w:pStyle w:val="TableText"/>
              <w:rPr>
                <w:szCs w:val="18"/>
              </w:rPr>
            </w:pPr>
            <w:r w:rsidRPr="001C29FC">
              <w:rPr>
                <w:szCs w:val="18"/>
              </w:rPr>
              <w:t>Accrue workload when a</w:t>
            </w:r>
            <w:r w:rsidRPr="001C29FC">
              <w:rPr>
                <w:color w:val="000000"/>
                <w:szCs w:val="18"/>
              </w:rPr>
              <w:t xml:space="preserve"> patient antigen phenotype test with IS/RT or IS/37 phases is completed and saved. One workload event is collected per completed tab for repeat or regular antigen tests.</w:t>
            </w:r>
          </w:p>
        </w:tc>
      </w:tr>
      <w:tr w:rsidR="00D32A05" w:rsidRPr="001C29FC" w:rsidTr="00D32A05">
        <w:tblPrEx>
          <w:tblCellMar>
            <w:top w:w="0" w:type="dxa"/>
            <w:bottom w:w="0" w:type="dxa"/>
          </w:tblCellMar>
        </w:tblPrEx>
        <w:trPr>
          <w:cantSplit/>
          <w:tblHeader/>
        </w:trPr>
        <w:tc>
          <w:tcPr>
            <w:tcW w:w="1803" w:type="dxa"/>
            <w:shd w:val="clear" w:color="auto" w:fill="auto"/>
          </w:tcPr>
          <w:p w:rsidR="00D32A05" w:rsidRPr="001C29FC" w:rsidRDefault="00D32A05" w:rsidP="00D32A05">
            <w:pPr>
              <w:pStyle w:val="TableText"/>
              <w:rPr>
                <w:szCs w:val="18"/>
              </w:rPr>
            </w:pPr>
            <w:r w:rsidRPr="001C29FC">
              <w:rPr>
                <w:szCs w:val="18"/>
              </w:rPr>
              <w:t>Invalidate Patient Test Results*</w:t>
            </w:r>
          </w:p>
        </w:tc>
        <w:tc>
          <w:tcPr>
            <w:tcW w:w="1442" w:type="dxa"/>
            <w:vMerge/>
            <w:shd w:val="clear" w:color="auto" w:fill="auto"/>
          </w:tcPr>
          <w:p w:rsidR="00D32A05" w:rsidRPr="001C29FC" w:rsidRDefault="00D32A05" w:rsidP="00D32A05">
            <w:pPr>
              <w:pStyle w:val="TableText"/>
              <w:rPr>
                <w:color w:val="000000"/>
                <w:szCs w:val="18"/>
              </w:rPr>
            </w:pPr>
          </w:p>
        </w:tc>
        <w:tc>
          <w:tcPr>
            <w:tcW w:w="1633" w:type="dxa"/>
            <w:shd w:val="clear" w:color="auto" w:fill="auto"/>
          </w:tcPr>
          <w:p w:rsidR="00D32A05" w:rsidRPr="001C29FC" w:rsidRDefault="00D32A05" w:rsidP="00D32A05">
            <w:pPr>
              <w:pStyle w:val="TableText"/>
              <w:rPr>
                <w:color w:val="000000"/>
                <w:szCs w:val="18"/>
              </w:rPr>
            </w:pPr>
            <w:r w:rsidRPr="001C29FC">
              <w:rPr>
                <w:color w:val="000000"/>
                <w:szCs w:val="18"/>
              </w:rPr>
              <w:t>P</w:t>
            </w:r>
          </w:p>
        </w:tc>
        <w:tc>
          <w:tcPr>
            <w:tcW w:w="4482" w:type="dxa"/>
            <w:shd w:val="clear" w:color="auto" w:fill="auto"/>
          </w:tcPr>
          <w:p w:rsidR="00D32A05" w:rsidRPr="001C29FC" w:rsidRDefault="00D32A05" w:rsidP="00D32A05">
            <w:pPr>
              <w:pStyle w:val="TableText"/>
              <w:rPr>
                <w:szCs w:val="18"/>
              </w:rPr>
            </w:pPr>
            <w:r w:rsidRPr="001C29FC">
              <w:rPr>
                <w:szCs w:val="18"/>
              </w:rPr>
              <w:t xml:space="preserve">Accrue workload when a patient antigen phenotype test as defined by the antiserum specificity tested with any phases is invalidated. </w:t>
            </w:r>
          </w:p>
        </w:tc>
      </w:tr>
      <w:tr w:rsidR="00D32A05" w:rsidRPr="001C29FC" w:rsidTr="00D32A05">
        <w:tblPrEx>
          <w:tblCellMar>
            <w:top w:w="0" w:type="dxa"/>
            <w:bottom w:w="0" w:type="dxa"/>
          </w:tblCellMar>
        </w:tblPrEx>
        <w:trPr>
          <w:cantSplit/>
          <w:tblHeader/>
        </w:trPr>
        <w:tc>
          <w:tcPr>
            <w:tcW w:w="1803" w:type="dxa"/>
            <w:shd w:val="clear" w:color="auto" w:fill="auto"/>
          </w:tcPr>
          <w:p w:rsidR="00D32A05" w:rsidRPr="001C29FC" w:rsidRDefault="00D32A05" w:rsidP="00D32A05">
            <w:pPr>
              <w:pStyle w:val="TableText"/>
              <w:rPr>
                <w:color w:val="000000"/>
                <w:szCs w:val="18"/>
              </w:rPr>
            </w:pPr>
            <w:r w:rsidRPr="001C29FC">
              <w:rPr>
                <w:color w:val="000000"/>
                <w:szCs w:val="18"/>
              </w:rPr>
              <w:t>Patient antigen phenotype</w:t>
            </w:r>
          </w:p>
        </w:tc>
        <w:tc>
          <w:tcPr>
            <w:tcW w:w="1442" w:type="dxa"/>
            <w:vMerge w:val="restart"/>
            <w:shd w:val="clear" w:color="auto" w:fill="auto"/>
          </w:tcPr>
          <w:p w:rsidR="00D32A05" w:rsidRPr="001C29FC" w:rsidRDefault="00D32A05" w:rsidP="00D32A05">
            <w:pPr>
              <w:pStyle w:val="TableText"/>
              <w:rPr>
                <w:color w:val="000000"/>
                <w:szCs w:val="18"/>
              </w:rPr>
            </w:pPr>
            <w:r w:rsidRPr="001C29FC">
              <w:rPr>
                <w:color w:val="000000"/>
                <w:szCs w:val="18"/>
              </w:rPr>
              <w:t>Patient antigen phenotype (single phase)</w:t>
            </w:r>
          </w:p>
        </w:tc>
        <w:tc>
          <w:tcPr>
            <w:tcW w:w="1633" w:type="dxa"/>
            <w:shd w:val="clear" w:color="auto" w:fill="auto"/>
          </w:tcPr>
          <w:p w:rsidR="00D32A05" w:rsidRPr="001C29FC" w:rsidRDefault="00D32A05" w:rsidP="00D32A05">
            <w:pPr>
              <w:pStyle w:val="TableText"/>
              <w:rPr>
                <w:color w:val="000000"/>
                <w:szCs w:val="18"/>
              </w:rPr>
            </w:pPr>
            <w:r w:rsidRPr="001C29FC">
              <w:rPr>
                <w:color w:val="000000"/>
                <w:szCs w:val="18"/>
              </w:rPr>
              <w:t>P</w:t>
            </w:r>
          </w:p>
        </w:tc>
        <w:tc>
          <w:tcPr>
            <w:tcW w:w="4482" w:type="dxa"/>
            <w:shd w:val="clear" w:color="auto" w:fill="auto"/>
          </w:tcPr>
          <w:p w:rsidR="00D32A05" w:rsidRPr="001C29FC" w:rsidRDefault="00D32A05" w:rsidP="00D32A05">
            <w:pPr>
              <w:pStyle w:val="TableText"/>
              <w:rPr>
                <w:szCs w:val="18"/>
              </w:rPr>
            </w:pPr>
            <w:r w:rsidRPr="001C29FC">
              <w:rPr>
                <w:szCs w:val="18"/>
              </w:rPr>
              <w:t>Accrue workload when a</w:t>
            </w:r>
            <w:r w:rsidRPr="001C29FC">
              <w:rPr>
                <w:color w:val="000000"/>
                <w:szCs w:val="18"/>
              </w:rPr>
              <w:t xml:space="preserve"> patient antigen phenotype test with AHG or IS phase is completed and saved. One workload event is collected per completed tab for repeat or regular antigen tests.</w:t>
            </w:r>
          </w:p>
        </w:tc>
      </w:tr>
      <w:tr w:rsidR="00D32A05" w:rsidRPr="001C29FC" w:rsidTr="00D32A05">
        <w:tblPrEx>
          <w:tblCellMar>
            <w:top w:w="0" w:type="dxa"/>
            <w:bottom w:w="0" w:type="dxa"/>
          </w:tblCellMar>
        </w:tblPrEx>
        <w:trPr>
          <w:cantSplit/>
          <w:tblHeader/>
        </w:trPr>
        <w:tc>
          <w:tcPr>
            <w:tcW w:w="1803" w:type="dxa"/>
            <w:shd w:val="clear" w:color="auto" w:fill="auto"/>
          </w:tcPr>
          <w:p w:rsidR="00D32A05" w:rsidRPr="001C29FC" w:rsidRDefault="00D32A05" w:rsidP="00D32A05">
            <w:pPr>
              <w:pStyle w:val="TableText"/>
              <w:rPr>
                <w:szCs w:val="18"/>
              </w:rPr>
            </w:pPr>
            <w:r w:rsidRPr="001C29FC">
              <w:rPr>
                <w:szCs w:val="18"/>
              </w:rPr>
              <w:t>Invalidate Patient Test Results*</w:t>
            </w:r>
          </w:p>
        </w:tc>
        <w:tc>
          <w:tcPr>
            <w:tcW w:w="1442" w:type="dxa"/>
            <w:vMerge/>
            <w:shd w:val="clear" w:color="auto" w:fill="auto"/>
          </w:tcPr>
          <w:p w:rsidR="00D32A05" w:rsidRPr="001C29FC" w:rsidRDefault="00D32A05" w:rsidP="00D32A05">
            <w:pPr>
              <w:pStyle w:val="TableText"/>
              <w:rPr>
                <w:color w:val="000000"/>
                <w:szCs w:val="18"/>
              </w:rPr>
            </w:pPr>
          </w:p>
        </w:tc>
        <w:tc>
          <w:tcPr>
            <w:tcW w:w="1633" w:type="dxa"/>
            <w:shd w:val="clear" w:color="auto" w:fill="auto"/>
          </w:tcPr>
          <w:p w:rsidR="00D32A05" w:rsidRPr="001C29FC" w:rsidRDefault="00D32A05" w:rsidP="00D32A05">
            <w:pPr>
              <w:pStyle w:val="TableText"/>
              <w:rPr>
                <w:color w:val="000000"/>
                <w:szCs w:val="18"/>
              </w:rPr>
            </w:pPr>
            <w:r w:rsidRPr="001C29FC">
              <w:rPr>
                <w:color w:val="000000"/>
                <w:szCs w:val="18"/>
              </w:rPr>
              <w:t>P</w:t>
            </w:r>
          </w:p>
        </w:tc>
        <w:tc>
          <w:tcPr>
            <w:tcW w:w="4482" w:type="dxa"/>
            <w:shd w:val="clear" w:color="auto" w:fill="auto"/>
          </w:tcPr>
          <w:p w:rsidR="00D32A05" w:rsidRPr="001C29FC" w:rsidRDefault="00D32A05" w:rsidP="00D32A05">
            <w:pPr>
              <w:pStyle w:val="TableText"/>
              <w:rPr>
                <w:szCs w:val="18"/>
              </w:rPr>
            </w:pPr>
            <w:r w:rsidRPr="001C29FC">
              <w:rPr>
                <w:szCs w:val="18"/>
              </w:rPr>
              <w:t xml:space="preserve">Accrue workload when a patient antigen phenotype test as defined by the antiserum specificity tested with a single phases is invalidated. </w:t>
            </w:r>
          </w:p>
        </w:tc>
      </w:tr>
      <w:tr w:rsidR="00D32A05" w:rsidRPr="001C29FC" w:rsidTr="00D32A05">
        <w:tblPrEx>
          <w:tblCellMar>
            <w:top w:w="0" w:type="dxa"/>
            <w:bottom w:w="0" w:type="dxa"/>
          </w:tblCellMar>
        </w:tblPrEx>
        <w:trPr>
          <w:cantSplit/>
          <w:tblHeader/>
        </w:trPr>
        <w:tc>
          <w:tcPr>
            <w:tcW w:w="1803" w:type="dxa"/>
            <w:shd w:val="clear" w:color="auto" w:fill="auto"/>
            <w:vAlign w:val="bottom"/>
          </w:tcPr>
          <w:p w:rsidR="00D32A05" w:rsidRPr="001C29FC" w:rsidRDefault="00D32A05" w:rsidP="00D32A05">
            <w:pPr>
              <w:pStyle w:val="TableText"/>
            </w:pPr>
            <w:r w:rsidRPr="001C29FC">
              <w:t>Pool Units</w:t>
            </w:r>
          </w:p>
        </w:tc>
        <w:tc>
          <w:tcPr>
            <w:tcW w:w="1442" w:type="dxa"/>
            <w:vMerge w:val="restart"/>
            <w:shd w:val="clear" w:color="auto" w:fill="auto"/>
          </w:tcPr>
          <w:p w:rsidR="00D32A05" w:rsidRPr="001C29FC" w:rsidRDefault="00D32A05" w:rsidP="00D32A05">
            <w:pPr>
              <w:pStyle w:val="TableText"/>
              <w:rPr>
                <w:color w:val="000000"/>
                <w:szCs w:val="18"/>
              </w:rPr>
            </w:pPr>
            <w:r w:rsidRPr="001C29FC">
              <w:rPr>
                <w:color w:val="000000"/>
                <w:szCs w:val="18"/>
              </w:rPr>
              <w:t>Pool unit</w:t>
            </w:r>
          </w:p>
          <w:p w:rsidR="00D32A05" w:rsidRPr="001C29FC" w:rsidRDefault="00D32A05" w:rsidP="00D32A05">
            <w:pPr>
              <w:pStyle w:val="TableText"/>
              <w:rPr>
                <w:color w:val="000000"/>
                <w:szCs w:val="18"/>
              </w:rPr>
            </w:pPr>
            <w:r w:rsidRPr="001C29FC">
              <w:rPr>
                <w:color w:val="000000"/>
                <w:szCs w:val="18"/>
              </w:rPr>
              <w:t> </w:t>
            </w:r>
          </w:p>
        </w:tc>
        <w:tc>
          <w:tcPr>
            <w:tcW w:w="1633" w:type="dxa"/>
            <w:shd w:val="clear" w:color="auto" w:fill="auto"/>
          </w:tcPr>
          <w:p w:rsidR="00D32A05" w:rsidRPr="001C29FC" w:rsidRDefault="00D32A05" w:rsidP="00D32A05">
            <w:pPr>
              <w:pStyle w:val="TableText"/>
              <w:rPr>
                <w:color w:val="000000"/>
                <w:szCs w:val="18"/>
              </w:rPr>
            </w:pPr>
            <w:r w:rsidRPr="001C29FC">
              <w:rPr>
                <w:color w:val="000000"/>
                <w:szCs w:val="18"/>
              </w:rPr>
              <w:t>U</w:t>
            </w:r>
          </w:p>
        </w:tc>
        <w:tc>
          <w:tcPr>
            <w:tcW w:w="4482" w:type="dxa"/>
            <w:shd w:val="clear" w:color="auto" w:fill="auto"/>
          </w:tcPr>
          <w:p w:rsidR="00D32A05" w:rsidRPr="001C29FC" w:rsidRDefault="00D32A05" w:rsidP="00D32A05">
            <w:pPr>
              <w:pStyle w:val="TableText"/>
              <w:rPr>
                <w:szCs w:val="18"/>
              </w:rPr>
            </w:pPr>
            <w:r w:rsidRPr="001C29FC">
              <w:rPr>
                <w:szCs w:val="18"/>
              </w:rPr>
              <w:t>Accrue workload when a</w:t>
            </w:r>
            <w:r w:rsidRPr="001C29FC">
              <w:rPr>
                <w:color w:val="000000"/>
                <w:szCs w:val="18"/>
              </w:rPr>
              <w:t xml:space="preserve"> pooled unit is created and a single workload event is recorded regardless of the number of units included in the pooled unit. This applies to the Pool modification type. Add/Remove unit from a pool does not accrue any workload.</w:t>
            </w:r>
            <w:r w:rsidRPr="001C29FC">
              <w:rPr>
                <w:iCs/>
                <w:color w:val="000000"/>
                <w:szCs w:val="18"/>
              </w:rPr>
              <w:t xml:space="preserve"> Note: Workload is not accrued when a patient assignment is processed and VBECS releases all other patient assignments. Workload is not accrued when VBECS is required to quarantine the unit.</w:t>
            </w:r>
          </w:p>
        </w:tc>
      </w:tr>
      <w:tr w:rsidR="00D32A05" w:rsidRPr="001C29FC" w:rsidTr="00D32A05">
        <w:tblPrEx>
          <w:tblCellMar>
            <w:top w:w="0" w:type="dxa"/>
            <w:bottom w:w="0" w:type="dxa"/>
          </w:tblCellMar>
        </w:tblPrEx>
        <w:trPr>
          <w:cantSplit/>
          <w:tblHeader/>
        </w:trPr>
        <w:tc>
          <w:tcPr>
            <w:tcW w:w="1803" w:type="dxa"/>
            <w:shd w:val="clear" w:color="auto" w:fill="auto"/>
            <w:vAlign w:val="bottom"/>
          </w:tcPr>
          <w:p w:rsidR="00D32A05" w:rsidRPr="001C29FC" w:rsidRDefault="00D32A05" w:rsidP="00D32A05">
            <w:pPr>
              <w:pStyle w:val="TableText"/>
            </w:pPr>
            <w:r w:rsidRPr="001C29FC">
              <w:t>Edit Unit Information*</w:t>
            </w:r>
          </w:p>
        </w:tc>
        <w:tc>
          <w:tcPr>
            <w:tcW w:w="1442" w:type="dxa"/>
            <w:vMerge/>
            <w:shd w:val="clear" w:color="auto" w:fill="auto"/>
          </w:tcPr>
          <w:p w:rsidR="00D32A05" w:rsidRPr="001C29FC" w:rsidRDefault="00D32A05" w:rsidP="00D32A05">
            <w:pPr>
              <w:pStyle w:val="TableText"/>
              <w:rPr>
                <w:color w:val="000000"/>
                <w:szCs w:val="18"/>
              </w:rPr>
            </w:pPr>
          </w:p>
        </w:tc>
        <w:tc>
          <w:tcPr>
            <w:tcW w:w="1633" w:type="dxa"/>
            <w:shd w:val="clear" w:color="auto" w:fill="auto"/>
          </w:tcPr>
          <w:p w:rsidR="00D32A05" w:rsidRPr="001C29FC" w:rsidRDefault="00D32A05" w:rsidP="00D32A05">
            <w:pPr>
              <w:pStyle w:val="TableText"/>
              <w:rPr>
                <w:color w:val="000000"/>
                <w:szCs w:val="18"/>
              </w:rPr>
            </w:pPr>
            <w:r w:rsidRPr="001C29FC">
              <w:rPr>
                <w:color w:val="000000"/>
                <w:szCs w:val="18"/>
              </w:rPr>
              <w:t>U</w:t>
            </w:r>
          </w:p>
        </w:tc>
        <w:tc>
          <w:tcPr>
            <w:tcW w:w="4482" w:type="dxa"/>
            <w:shd w:val="clear" w:color="auto" w:fill="auto"/>
          </w:tcPr>
          <w:p w:rsidR="00D32A05" w:rsidRPr="001C29FC" w:rsidRDefault="00D32A05" w:rsidP="00D32A05">
            <w:pPr>
              <w:pStyle w:val="TableText"/>
              <w:rPr>
                <w:szCs w:val="18"/>
              </w:rPr>
            </w:pPr>
            <w:r w:rsidRPr="001C29FC">
              <w:rPr>
                <w:szCs w:val="18"/>
              </w:rPr>
              <w:t>Accrue workload when a u</w:t>
            </w:r>
            <w:r w:rsidRPr="001C29FC">
              <w:rPr>
                <w:color w:val="000000"/>
                <w:szCs w:val="18"/>
              </w:rPr>
              <w:t xml:space="preserve">nit is inactivated if the pooled unit was created in VBECS. </w:t>
            </w:r>
          </w:p>
        </w:tc>
      </w:tr>
      <w:tr w:rsidR="00D32A05" w:rsidRPr="001C29FC" w:rsidTr="00D32A05">
        <w:tblPrEx>
          <w:tblCellMar>
            <w:top w:w="0" w:type="dxa"/>
            <w:bottom w:w="0" w:type="dxa"/>
          </w:tblCellMar>
        </w:tblPrEx>
        <w:trPr>
          <w:cantSplit/>
          <w:tblHeader/>
        </w:trPr>
        <w:tc>
          <w:tcPr>
            <w:tcW w:w="1803" w:type="dxa"/>
            <w:shd w:val="clear" w:color="auto" w:fill="auto"/>
            <w:vAlign w:val="bottom"/>
          </w:tcPr>
          <w:p w:rsidR="00D32A05" w:rsidRPr="001C29FC" w:rsidRDefault="00D32A05" w:rsidP="00D32A05">
            <w:pPr>
              <w:pStyle w:val="TableText"/>
            </w:pPr>
            <w:r w:rsidRPr="001C29FC">
              <w:t>Remove Final Status</w:t>
            </w:r>
          </w:p>
        </w:tc>
        <w:tc>
          <w:tcPr>
            <w:tcW w:w="1442" w:type="dxa"/>
            <w:vMerge/>
            <w:shd w:val="clear" w:color="auto" w:fill="auto"/>
          </w:tcPr>
          <w:p w:rsidR="00D32A05" w:rsidRPr="001C29FC" w:rsidRDefault="00D32A05" w:rsidP="00D32A05">
            <w:pPr>
              <w:pStyle w:val="TableText"/>
              <w:rPr>
                <w:color w:val="000000"/>
                <w:szCs w:val="18"/>
              </w:rPr>
            </w:pPr>
          </w:p>
        </w:tc>
        <w:tc>
          <w:tcPr>
            <w:tcW w:w="1633" w:type="dxa"/>
            <w:shd w:val="clear" w:color="auto" w:fill="auto"/>
          </w:tcPr>
          <w:p w:rsidR="00D32A05" w:rsidRPr="001C29FC" w:rsidRDefault="00D32A05" w:rsidP="00D32A05">
            <w:pPr>
              <w:pStyle w:val="TableText"/>
              <w:rPr>
                <w:color w:val="000000"/>
                <w:szCs w:val="18"/>
              </w:rPr>
            </w:pPr>
            <w:r w:rsidRPr="001C29FC">
              <w:rPr>
                <w:color w:val="000000"/>
                <w:szCs w:val="18"/>
              </w:rPr>
              <w:t>N/A</w:t>
            </w:r>
          </w:p>
        </w:tc>
        <w:tc>
          <w:tcPr>
            <w:tcW w:w="4482" w:type="dxa"/>
            <w:shd w:val="clear" w:color="auto" w:fill="auto"/>
          </w:tcPr>
          <w:p w:rsidR="00D32A05" w:rsidRPr="001C29FC" w:rsidRDefault="00D32A05" w:rsidP="00D32A05">
            <w:pPr>
              <w:pStyle w:val="TableText"/>
              <w:rPr>
                <w:color w:val="000000"/>
                <w:szCs w:val="18"/>
              </w:rPr>
            </w:pPr>
            <w:r w:rsidRPr="001C29FC">
              <w:rPr>
                <w:color w:val="000000"/>
                <w:szCs w:val="18"/>
              </w:rPr>
              <w:t xml:space="preserve">No effect on workload accrual when a unit is removed from a modified status that was included in a pool. </w:t>
            </w:r>
          </w:p>
        </w:tc>
      </w:tr>
      <w:tr w:rsidR="00D32A05" w:rsidRPr="001C29FC" w:rsidTr="00D32A05">
        <w:tblPrEx>
          <w:tblCellMar>
            <w:top w:w="0" w:type="dxa"/>
            <w:bottom w:w="0" w:type="dxa"/>
          </w:tblCellMar>
        </w:tblPrEx>
        <w:trPr>
          <w:cantSplit/>
          <w:tblHeader/>
        </w:trPr>
        <w:tc>
          <w:tcPr>
            <w:tcW w:w="1803" w:type="dxa"/>
            <w:shd w:val="clear" w:color="auto" w:fill="auto"/>
            <w:vAlign w:val="bottom"/>
          </w:tcPr>
          <w:p w:rsidR="00D32A05" w:rsidRPr="001C29FC" w:rsidRDefault="00D32A05" w:rsidP="00D32A05">
            <w:pPr>
              <w:pStyle w:val="TableText"/>
            </w:pPr>
            <w:r w:rsidRPr="001C29FC">
              <w:t>Discard or Quarantine Unit</w:t>
            </w:r>
          </w:p>
        </w:tc>
        <w:tc>
          <w:tcPr>
            <w:tcW w:w="1442" w:type="dxa"/>
            <w:shd w:val="clear" w:color="auto" w:fill="auto"/>
          </w:tcPr>
          <w:p w:rsidR="00D32A05" w:rsidRPr="001C29FC" w:rsidRDefault="00D32A05" w:rsidP="00D32A05">
            <w:pPr>
              <w:pStyle w:val="TableText"/>
              <w:rPr>
                <w:color w:val="000000"/>
                <w:szCs w:val="18"/>
              </w:rPr>
            </w:pPr>
            <w:r w:rsidRPr="001C29FC">
              <w:rPr>
                <w:color w:val="000000"/>
                <w:szCs w:val="18"/>
              </w:rPr>
              <w:t>Quarantine unit</w:t>
            </w:r>
          </w:p>
        </w:tc>
        <w:tc>
          <w:tcPr>
            <w:tcW w:w="1633" w:type="dxa"/>
            <w:shd w:val="clear" w:color="auto" w:fill="auto"/>
          </w:tcPr>
          <w:p w:rsidR="00D32A05" w:rsidRPr="001C29FC" w:rsidRDefault="00D32A05" w:rsidP="00D32A05">
            <w:pPr>
              <w:pStyle w:val="TableText"/>
              <w:rPr>
                <w:color w:val="000000"/>
                <w:szCs w:val="18"/>
              </w:rPr>
            </w:pPr>
            <w:r w:rsidRPr="001C29FC">
              <w:rPr>
                <w:color w:val="000000"/>
                <w:szCs w:val="18"/>
              </w:rPr>
              <w:t>U</w:t>
            </w:r>
          </w:p>
        </w:tc>
        <w:tc>
          <w:tcPr>
            <w:tcW w:w="4482" w:type="dxa"/>
            <w:shd w:val="clear" w:color="auto" w:fill="auto"/>
          </w:tcPr>
          <w:p w:rsidR="00D32A05" w:rsidRPr="001C29FC" w:rsidRDefault="00D32A05" w:rsidP="00D32A05">
            <w:pPr>
              <w:pStyle w:val="TableText"/>
              <w:rPr>
                <w:color w:val="000000"/>
                <w:szCs w:val="18"/>
              </w:rPr>
            </w:pPr>
            <w:r w:rsidRPr="001C29FC">
              <w:rPr>
                <w:color w:val="000000"/>
                <w:szCs w:val="18"/>
              </w:rPr>
              <w:t>Accrue workload when a unit is marked for quarantine. When a batch of units is selected, each unit accrues workload.</w:t>
            </w:r>
          </w:p>
        </w:tc>
      </w:tr>
      <w:tr w:rsidR="00D32A05" w:rsidRPr="001C29FC" w:rsidTr="00D32A05">
        <w:tblPrEx>
          <w:tblCellMar>
            <w:top w:w="0" w:type="dxa"/>
            <w:bottom w:w="0" w:type="dxa"/>
          </w:tblCellMar>
        </w:tblPrEx>
        <w:trPr>
          <w:cantSplit/>
          <w:tblHeader/>
        </w:trPr>
        <w:tc>
          <w:tcPr>
            <w:tcW w:w="1803" w:type="dxa"/>
            <w:shd w:val="clear" w:color="auto" w:fill="auto"/>
            <w:vAlign w:val="bottom"/>
          </w:tcPr>
          <w:p w:rsidR="00D32A05" w:rsidRPr="001C29FC" w:rsidRDefault="00D32A05" w:rsidP="00D32A05">
            <w:pPr>
              <w:pStyle w:val="TableText"/>
              <w:rPr>
                <w:szCs w:val="18"/>
              </w:rPr>
            </w:pPr>
            <w:r w:rsidRPr="001C29FC">
              <w:rPr>
                <w:snapToGrid w:val="0"/>
                <w:szCs w:val="18"/>
              </w:rPr>
              <w:t>Free Directed Unit For Crossover</w:t>
            </w:r>
          </w:p>
        </w:tc>
        <w:tc>
          <w:tcPr>
            <w:tcW w:w="1442" w:type="dxa"/>
            <w:shd w:val="clear" w:color="auto" w:fill="auto"/>
          </w:tcPr>
          <w:p w:rsidR="00D32A05" w:rsidRPr="001C29FC" w:rsidRDefault="00D32A05" w:rsidP="00D32A05">
            <w:pPr>
              <w:pStyle w:val="TableText"/>
              <w:rPr>
                <w:color w:val="000000"/>
                <w:szCs w:val="18"/>
              </w:rPr>
            </w:pPr>
            <w:r w:rsidRPr="001C29FC">
              <w:rPr>
                <w:color w:val="000000"/>
                <w:szCs w:val="18"/>
              </w:rPr>
              <w:t>Release directed unit</w:t>
            </w:r>
          </w:p>
        </w:tc>
        <w:tc>
          <w:tcPr>
            <w:tcW w:w="1633" w:type="dxa"/>
            <w:shd w:val="clear" w:color="auto" w:fill="auto"/>
          </w:tcPr>
          <w:p w:rsidR="00D32A05" w:rsidRPr="001C29FC" w:rsidRDefault="00D32A05" w:rsidP="00D32A05">
            <w:pPr>
              <w:pStyle w:val="TableText"/>
              <w:rPr>
                <w:color w:val="000000"/>
                <w:szCs w:val="18"/>
              </w:rPr>
            </w:pPr>
            <w:r w:rsidRPr="001C29FC">
              <w:rPr>
                <w:color w:val="000000"/>
                <w:szCs w:val="18"/>
              </w:rPr>
              <w:t>U</w:t>
            </w:r>
          </w:p>
        </w:tc>
        <w:tc>
          <w:tcPr>
            <w:tcW w:w="4482" w:type="dxa"/>
            <w:shd w:val="clear" w:color="auto" w:fill="auto"/>
          </w:tcPr>
          <w:p w:rsidR="00D32A05" w:rsidRPr="001C29FC" w:rsidRDefault="00D32A05" w:rsidP="00D32A05">
            <w:pPr>
              <w:pStyle w:val="TableText"/>
              <w:rPr>
                <w:szCs w:val="18"/>
              </w:rPr>
            </w:pPr>
            <w:r w:rsidRPr="001C29FC">
              <w:rPr>
                <w:szCs w:val="18"/>
              </w:rPr>
              <w:t>Accrue workload when a</w:t>
            </w:r>
            <w:r w:rsidRPr="001C29FC">
              <w:rPr>
                <w:color w:val="000000"/>
                <w:szCs w:val="18"/>
              </w:rPr>
              <w:t>n individual blood unit with the restriction type of “directed” is released for use as an allogeneic unit.</w:t>
            </w:r>
          </w:p>
        </w:tc>
      </w:tr>
      <w:tr w:rsidR="00D32A05" w:rsidRPr="001C29FC" w:rsidTr="00D32A05">
        <w:tblPrEx>
          <w:tblCellMar>
            <w:top w:w="0" w:type="dxa"/>
            <w:bottom w:w="0" w:type="dxa"/>
          </w:tblCellMar>
        </w:tblPrEx>
        <w:trPr>
          <w:cantSplit/>
          <w:tblHeader/>
        </w:trPr>
        <w:tc>
          <w:tcPr>
            <w:tcW w:w="1803" w:type="dxa"/>
            <w:shd w:val="clear" w:color="auto" w:fill="auto"/>
            <w:vAlign w:val="bottom"/>
          </w:tcPr>
          <w:p w:rsidR="00D32A05" w:rsidRPr="001C29FC" w:rsidRDefault="00D32A05" w:rsidP="00D32A05">
            <w:pPr>
              <w:pStyle w:val="TableText"/>
            </w:pPr>
            <w:r w:rsidRPr="001C29FC">
              <w:t>Release Unit from Patient Assignment</w:t>
            </w:r>
          </w:p>
        </w:tc>
        <w:tc>
          <w:tcPr>
            <w:tcW w:w="1442" w:type="dxa"/>
            <w:shd w:val="clear" w:color="auto" w:fill="auto"/>
          </w:tcPr>
          <w:p w:rsidR="00D32A05" w:rsidRPr="001C29FC" w:rsidRDefault="00D32A05" w:rsidP="00D32A05">
            <w:pPr>
              <w:pStyle w:val="TableText"/>
              <w:rPr>
                <w:color w:val="000000"/>
                <w:szCs w:val="18"/>
              </w:rPr>
            </w:pPr>
            <w:r w:rsidRPr="001C29FC">
              <w:rPr>
                <w:color w:val="000000"/>
                <w:szCs w:val="18"/>
              </w:rPr>
              <w:t>Release unit from patient back to inventory</w:t>
            </w:r>
          </w:p>
        </w:tc>
        <w:tc>
          <w:tcPr>
            <w:tcW w:w="1633" w:type="dxa"/>
            <w:shd w:val="clear" w:color="auto" w:fill="auto"/>
          </w:tcPr>
          <w:p w:rsidR="00D32A05" w:rsidRPr="001C29FC" w:rsidRDefault="00D32A05" w:rsidP="00D32A05">
            <w:pPr>
              <w:pStyle w:val="TableText"/>
              <w:rPr>
                <w:color w:val="000000"/>
                <w:szCs w:val="18"/>
              </w:rPr>
            </w:pPr>
            <w:r w:rsidRPr="001C29FC">
              <w:rPr>
                <w:color w:val="000000"/>
                <w:szCs w:val="18"/>
              </w:rPr>
              <w:t>U</w:t>
            </w:r>
          </w:p>
        </w:tc>
        <w:tc>
          <w:tcPr>
            <w:tcW w:w="4482" w:type="dxa"/>
            <w:shd w:val="clear" w:color="auto" w:fill="auto"/>
          </w:tcPr>
          <w:p w:rsidR="00D32A05" w:rsidRPr="001C29FC" w:rsidRDefault="00D32A05" w:rsidP="00D32A05">
            <w:pPr>
              <w:pStyle w:val="TableText"/>
              <w:rPr>
                <w:szCs w:val="18"/>
              </w:rPr>
            </w:pPr>
            <w:r w:rsidRPr="001C29FC">
              <w:rPr>
                <w:szCs w:val="18"/>
              </w:rPr>
              <w:t xml:space="preserve">Accrue workload when an </w:t>
            </w:r>
            <w:r w:rsidRPr="001C29FC">
              <w:rPr>
                <w:color w:val="000000"/>
                <w:szCs w:val="18"/>
              </w:rPr>
              <w:t>individual unit is released from patient assignment. When multiple units are selected, each unit accrues workload.</w:t>
            </w:r>
          </w:p>
        </w:tc>
      </w:tr>
      <w:tr w:rsidR="00D32A05" w:rsidRPr="001C29FC" w:rsidTr="00D32A05">
        <w:tblPrEx>
          <w:tblCellMar>
            <w:top w:w="0" w:type="dxa"/>
            <w:bottom w:w="0" w:type="dxa"/>
          </w:tblCellMar>
        </w:tblPrEx>
        <w:trPr>
          <w:cantSplit/>
          <w:tblHeader/>
        </w:trPr>
        <w:tc>
          <w:tcPr>
            <w:tcW w:w="1803" w:type="dxa"/>
            <w:shd w:val="clear" w:color="auto" w:fill="auto"/>
            <w:vAlign w:val="bottom"/>
          </w:tcPr>
          <w:p w:rsidR="00D32A05" w:rsidRPr="001C29FC" w:rsidRDefault="00D32A05" w:rsidP="00D32A05">
            <w:pPr>
              <w:pStyle w:val="TableText"/>
            </w:pPr>
            <w:r w:rsidRPr="001C29FC">
              <w:t>Discard or Quarantine Unit</w:t>
            </w:r>
          </w:p>
        </w:tc>
        <w:tc>
          <w:tcPr>
            <w:tcW w:w="1442" w:type="dxa"/>
            <w:shd w:val="clear" w:color="auto" w:fill="auto"/>
          </w:tcPr>
          <w:p w:rsidR="00D32A05" w:rsidRPr="001C29FC" w:rsidRDefault="00D32A05" w:rsidP="00D32A05">
            <w:pPr>
              <w:pStyle w:val="TableText"/>
              <w:rPr>
                <w:color w:val="000000"/>
                <w:szCs w:val="18"/>
              </w:rPr>
            </w:pPr>
            <w:r w:rsidRPr="001C29FC">
              <w:rPr>
                <w:color w:val="000000"/>
                <w:szCs w:val="18"/>
              </w:rPr>
              <w:t xml:space="preserve">Release unit from Quarantine </w:t>
            </w:r>
          </w:p>
        </w:tc>
        <w:tc>
          <w:tcPr>
            <w:tcW w:w="1633" w:type="dxa"/>
            <w:shd w:val="clear" w:color="auto" w:fill="auto"/>
          </w:tcPr>
          <w:p w:rsidR="00D32A05" w:rsidRPr="001C29FC" w:rsidRDefault="00D32A05" w:rsidP="00D32A05">
            <w:pPr>
              <w:pStyle w:val="TableText"/>
              <w:rPr>
                <w:color w:val="000000"/>
                <w:szCs w:val="18"/>
              </w:rPr>
            </w:pPr>
            <w:r w:rsidRPr="001C29FC">
              <w:rPr>
                <w:color w:val="000000"/>
                <w:szCs w:val="18"/>
              </w:rPr>
              <w:t>U</w:t>
            </w:r>
          </w:p>
        </w:tc>
        <w:tc>
          <w:tcPr>
            <w:tcW w:w="4482" w:type="dxa"/>
            <w:shd w:val="clear" w:color="auto" w:fill="auto"/>
          </w:tcPr>
          <w:p w:rsidR="00D32A05" w:rsidRPr="001C29FC" w:rsidRDefault="00D32A05" w:rsidP="00D32A05">
            <w:pPr>
              <w:pStyle w:val="TableText"/>
              <w:rPr>
                <w:color w:val="000000"/>
                <w:szCs w:val="18"/>
              </w:rPr>
            </w:pPr>
            <w:r w:rsidRPr="001C29FC">
              <w:rPr>
                <w:color w:val="000000"/>
                <w:szCs w:val="18"/>
              </w:rPr>
              <w:t>Accrue workload when a unit is released from quarantine. When a batch of units is selected, each unit accrues workload.</w:t>
            </w:r>
          </w:p>
        </w:tc>
      </w:tr>
      <w:tr w:rsidR="00D32A05" w:rsidRPr="001C29FC" w:rsidTr="00D32A05">
        <w:tblPrEx>
          <w:tblCellMar>
            <w:top w:w="0" w:type="dxa"/>
            <w:bottom w:w="0" w:type="dxa"/>
          </w:tblCellMar>
        </w:tblPrEx>
        <w:trPr>
          <w:cantSplit/>
          <w:tblHeader/>
        </w:trPr>
        <w:tc>
          <w:tcPr>
            <w:tcW w:w="1803" w:type="dxa"/>
            <w:shd w:val="clear" w:color="auto" w:fill="auto"/>
          </w:tcPr>
          <w:p w:rsidR="00D32A05" w:rsidRPr="001C29FC" w:rsidRDefault="00D32A05" w:rsidP="00D32A05">
            <w:pPr>
              <w:pStyle w:val="TableText"/>
              <w:rPr>
                <w:color w:val="000000"/>
                <w:szCs w:val="18"/>
              </w:rPr>
            </w:pPr>
            <w:r w:rsidRPr="001C29FC">
              <w:rPr>
                <w:color w:val="000000"/>
                <w:szCs w:val="18"/>
              </w:rPr>
              <w:t>Return Issued Unit</w:t>
            </w:r>
          </w:p>
        </w:tc>
        <w:tc>
          <w:tcPr>
            <w:tcW w:w="1442" w:type="dxa"/>
            <w:shd w:val="clear" w:color="auto" w:fill="auto"/>
          </w:tcPr>
          <w:p w:rsidR="00D32A05" w:rsidRPr="001C29FC" w:rsidRDefault="00D32A05" w:rsidP="00D32A05">
            <w:pPr>
              <w:pStyle w:val="TableText"/>
              <w:rPr>
                <w:color w:val="000000"/>
                <w:szCs w:val="18"/>
              </w:rPr>
            </w:pPr>
            <w:r w:rsidRPr="001C29FC">
              <w:rPr>
                <w:color w:val="000000"/>
                <w:szCs w:val="18"/>
              </w:rPr>
              <w:t>Return Issued unit</w:t>
            </w:r>
          </w:p>
        </w:tc>
        <w:tc>
          <w:tcPr>
            <w:tcW w:w="1633" w:type="dxa"/>
            <w:shd w:val="clear" w:color="auto" w:fill="auto"/>
          </w:tcPr>
          <w:p w:rsidR="00D32A05" w:rsidRPr="001C29FC" w:rsidRDefault="00D32A05" w:rsidP="00D32A05">
            <w:pPr>
              <w:pStyle w:val="TableText"/>
              <w:rPr>
                <w:color w:val="000000"/>
                <w:szCs w:val="18"/>
              </w:rPr>
            </w:pPr>
            <w:r w:rsidRPr="001C29FC">
              <w:rPr>
                <w:color w:val="000000"/>
                <w:szCs w:val="18"/>
              </w:rPr>
              <w:t>U</w:t>
            </w:r>
          </w:p>
        </w:tc>
        <w:tc>
          <w:tcPr>
            <w:tcW w:w="4482" w:type="dxa"/>
            <w:shd w:val="clear" w:color="auto" w:fill="auto"/>
          </w:tcPr>
          <w:p w:rsidR="00D32A05" w:rsidRPr="001C29FC" w:rsidRDefault="00D32A05" w:rsidP="00D32A05">
            <w:pPr>
              <w:pStyle w:val="TableText"/>
              <w:rPr>
                <w:szCs w:val="18"/>
              </w:rPr>
            </w:pPr>
            <w:r w:rsidRPr="001C29FC">
              <w:rPr>
                <w:szCs w:val="18"/>
              </w:rPr>
              <w:t>Accrue workload when a</w:t>
            </w:r>
            <w:r w:rsidRPr="001C29FC">
              <w:rPr>
                <w:color w:val="000000"/>
                <w:szCs w:val="18"/>
              </w:rPr>
              <w:t xml:space="preserve"> unit is returned from issue status. </w:t>
            </w:r>
          </w:p>
        </w:tc>
      </w:tr>
      <w:tr w:rsidR="00D32A05" w:rsidRPr="001C29FC" w:rsidTr="00D32A05">
        <w:tblPrEx>
          <w:tblCellMar>
            <w:top w:w="0" w:type="dxa"/>
            <w:bottom w:w="0" w:type="dxa"/>
          </w:tblCellMar>
        </w:tblPrEx>
        <w:trPr>
          <w:cantSplit/>
          <w:tblHeader/>
        </w:trPr>
        <w:tc>
          <w:tcPr>
            <w:tcW w:w="1803" w:type="dxa"/>
            <w:shd w:val="clear" w:color="auto" w:fill="auto"/>
            <w:vAlign w:val="bottom"/>
          </w:tcPr>
          <w:p w:rsidR="00D32A05" w:rsidRPr="001C29FC" w:rsidRDefault="00D32A05" w:rsidP="00D32A05">
            <w:pPr>
              <w:pStyle w:val="TableText"/>
            </w:pPr>
            <w:r w:rsidRPr="001C29FC">
              <w:t>Modify Units</w:t>
            </w:r>
          </w:p>
        </w:tc>
        <w:tc>
          <w:tcPr>
            <w:tcW w:w="1442" w:type="dxa"/>
            <w:vMerge w:val="restart"/>
            <w:shd w:val="clear" w:color="auto" w:fill="auto"/>
          </w:tcPr>
          <w:p w:rsidR="00D32A05" w:rsidRPr="001C29FC" w:rsidRDefault="00D32A05" w:rsidP="00D32A05">
            <w:pPr>
              <w:pStyle w:val="TableText"/>
              <w:rPr>
                <w:color w:val="000000"/>
                <w:szCs w:val="18"/>
              </w:rPr>
            </w:pPr>
            <w:r w:rsidRPr="001C29FC">
              <w:rPr>
                <w:color w:val="000000"/>
                <w:szCs w:val="18"/>
              </w:rPr>
              <w:t>Thaw/pool Cryo</w:t>
            </w:r>
          </w:p>
        </w:tc>
        <w:tc>
          <w:tcPr>
            <w:tcW w:w="1633" w:type="dxa"/>
            <w:shd w:val="clear" w:color="auto" w:fill="auto"/>
          </w:tcPr>
          <w:p w:rsidR="00D32A05" w:rsidRPr="001C29FC" w:rsidRDefault="00D32A05" w:rsidP="00D32A05">
            <w:pPr>
              <w:pStyle w:val="TableText"/>
              <w:rPr>
                <w:color w:val="000000"/>
                <w:szCs w:val="18"/>
              </w:rPr>
            </w:pPr>
            <w:r w:rsidRPr="001C29FC">
              <w:rPr>
                <w:color w:val="000000"/>
                <w:szCs w:val="18"/>
              </w:rPr>
              <w:t>U</w:t>
            </w:r>
          </w:p>
        </w:tc>
        <w:tc>
          <w:tcPr>
            <w:tcW w:w="4482" w:type="dxa"/>
            <w:shd w:val="clear" w:color="auto" w:fill="auto"/>
          </w:tcPr>
          <w:p w:rsidR="00D32A05" w:rsidRPr="001C29FC" w:rsidRDefault="00D32A05" w:rsidP="00D32A05">
            <w:pPr>
              <w:pStyle w:val="TableText"/>
              <w:rPr>
                <w:szCs w:val="18"/>
              </w:rPr>
            </w:pPr>
            <w:r w:rsidRPr="001C29FC">
              <w:rPr>
                <w:szCs w:val="18"/>
              </w:rPr>
              <w:t xml:space="preserve">Accrue workload when an </w:t>
            </w:r>
            <w:r w:rsidRPr="001C29FC">
              <w:rPr>
                <w:color w:val="000000"/>
                <w:szCs w:val="18"/>
              </w:rPr>
              <w:t>individual unit has a modification of Thaw/Pool Cryo. A single workload event is recorded regardless of the number of units included in the pooled unit. Note: Workload is not accrued when a patient assignment is processed and VBECS releases all other patient assignments. Workload is not accrued when VBECS is required to quarantine the unit.</w:t>
            </w:r>
          </w:p>
        </w:tc>
      </w:tr>
      <w:tr w:rsidR="00D32A05" w:rsidRPr="001C29FC" w:rsidTr="00D32A05">
        <w:tblPrEx>
          <w:tblCellMar>
            <w:top w:w="0" w:type="dxa"/>
            <w:bottom w:w="0" w:type="dxa"/>
          </w:tblCellMar>
        </w:tblPrEx>
        <w:trPr>
          <w:cantSplit/>
          <w:tblHeader/>
        </w:trPr>
        <w:tc>
          <w:tcPr>
            <w:tcW w:w="1803" w:type="dxa"/>
            <w:shd w:val="clear" w:color="auto" w:fill="auto"/>
            <w:vAlign w:val="bottom"/>
          </w:tcPr>
          <w:p w:rsidR="00D32A05" w:rsidRPr="001C29FC" w:rsidRDefault="00D32A05" w:rsidP="00D32A05">
            <w:pPr>
              <w:pStyle w:val="TableText"/>
            </w:pPr>
            <w:r w:rsidRPr="001C29FC">
              <w:t>Edit Unit Information*</w:t>
            </w:r>
          </w:p>
        </w:tc>
        <w:tc>
          <w:tcPr>
            <w:tcW w:w="1442" w:type="dxa"/>
            <w:vMerge/>
            <w:shd w:val="clear" w:color="auto" w:fill="auto"/>
          </w:tcPr>
          <w:p w:rsidR="00D32A05" w:rsidRPr="001C29FC" w:rsidRDefault="00D32A05" w:rsidP="00D32A05">
            <w:pPr>
              <w:pStyle w:val="TableText"/>
              <w:rPr>
                <w:color w:val="000000"/>
                <w:szCs w:val="18"/>
              </w:rPr>
            </w:pPr>
          </w:p>
        </w:tc>
        <w:tc>
          <w:tcPr>
            <w:tcW w:w="1633" w:type="dxa"/>
            <w:shd w:val="clear" w:color="auto" w:fill="auto"/>
          </w:tcPr>
          <w:p w:rsidR="00D32A05" w:rsidRPr="001C29FC" w:rsidRDefault="00D32A05" w:rsidP="00D32A05">
            <w:pPr>
              <w:pStyle w:val="TableText"/>
              <w:rPr>
                <w:color w:val="000000"/>
                <w:szCs w:val="18"/>
              </w:rPr>
            </w:pPr>
            <w:r w:rsidRPr="001C29FC">
              <w:rPr>
                <w:color w:val="000000"/>
                <w:szCs w:val="18"/>
              </w:rPr>
              <w:t>U</w:t>
            </w:r>
          </w:p>
        </w:tc>
        <w:tc>
          <w:tcPr>
            <w:tcW w:w="4482" w:type="dxa"/>
            <w:shd w:val="clear" w:color="auto" w:fill="auto"/>
          </w:tcPr>
          <w:p w:rsidR="00D32A05" w:rsidRPr="001C29FC" w:rsidRDefault="00D32A05" w:rsidP="00D32A05">
            <w:pPr>
              <w:pStyle w:val="TableText"/>
              <w:rPr>
                <w:szCs w:val="18"/>
              </w:rPr>
            </w:pPr>
            <w:r w:rsidRPr="001C29FC">
              <w:rPr>
                <w:szCs w:val="18"/>
              </w:rPr>
              <w:t>Accrue workload when a u</w:t>
            </w:r>
            <w:r w:rsidRPr="001C29FC">
              <w:rPr>
                <w:color w:val="000000"/>
                <w:szCs w:val="18"/>
              </w:rPr>
              <w:t xml:space="preserve">nit is inactivated (unit record inactivated) when the pooled unit was created in VBECS. </w:t>
            </w:r>
          </w:p>
        </w:tc>
      </w:tr>
      <w:tr w:rsidR="00D32A05" w:rsidRPr="001C29FC" w:rsidTr="00D32A05">
        <w:tblPrEx>
          <w:tblCellMar>
            <w:top w:w="0" w:type="dxa"/>
            <w:bottom w:w="0" w:type="dxa"/>
          </w:tblCellMar>
        </w:tblPrEx>
        <w:trPr>
          <w:cantSplit/>
          <w:tblHeader/>
        </w:trPr>
        <w:tc>
          <w:tcPr>
            <w:tcW w:w="1803" w:type="dxa"/>
            <w:shd w:val="clear" w:color="auto" w:fill="auto"/>
            <w:vAlign w:val="bottom"/>
          </w:tcPr>
          <w:p w:rsidR="00D32A05" w:rsidRPr="001C29FC" w:rsidRDefault="00D32A05" w:rsidP="00D32A05">
            <w:pPr>
              <w:pStyle w:val="TableText"/>
            </w:pPr>
            <w:r w:rsidRPr="001C29FC">
              <w:lastRenderedPageBreak/>
              <w:t>Remove Final Status</w:t>
            </w:r>
          </w:p>
        </w:tc>
        <w:tc>
          <w:tcPr>
            <w:tcW w:w="1442" w:type="dxa"/>
            <w:vMerge/>
            <w:shd w:val="clear" w:color="auto" w:fill="auto"/>
          </w:tcPr>
          <w:p w:rsidR="00D32A05" w:rsidRPr="001C29FC" w:rsidRDefault="00D32A05" w:rsidP="00D32A05">
            <w:pPr>
              <w:pStyle w:val="TableText"/>
              <w:rPr>
                <w:color w:val="000000"/>
                <w:szCs w:val="18"/>
              </w:rPr>
            </w:pPr>
          </w:p>
        </w:tc>
        <w:tc>
          <w:tcPr>
            <w:tcW w:w="1633" w:type="dxa"/>
            <w:shd w:val="clear" w:color="auto" w:fill="auto"/>
          </w:tcPr>
          <w:p w:rsidR="00D32A05" w:rsidRPr="001C29FC" w:rsidRDefault="00D32A05" w:rsidP="00D32A05">
            <w:pPr>
              <w:pStyle w:val="TableText"/>
              <w:rPr>
                <w:color w:val="000000"/>
                <w:szCs w:val="18"/>
              </w:rPr>
            </w:pPr>
            <w:r w:rsidRPr="001C29FC">
              <w:rPr>
                <w:color w:val="000000"/>
                <w:szCs w:val="18"/>
              </w:rPr>
              <w:t>N/A</w:t>
            </w:r>
          </w:p>
        </w:tc>
        <w:tc>
          <w:tcPr>
            <w:tcW w:w="4482" w:type="dxa"/>
            <w:shd w:val="clear" w:color="auto" w:fill="auto"/>
          </w:tcPr>
          <w:p w:rsidR="00D32A05" w:rsidRPr="001C29FC" w:rsidRDefault="00D32A05" w:rsidP="00D32A05">
            <w:pPr>
              <w:pStyle w:val="TableText"/>
              <w:rPr>
                <w:color w:val="000000"/>
                <w:szCs w:val="18"/>
              </w:rPr>
            </w:pPr>
            <w:r w:rsidRPr="001C29FC">
              <w:rPr>
                <w:color w:val="000000"/>
                <w:szCs w:val="18"/>
              </w:rPr>
              <w:t xml:space="preserve">There is no effect on workload accrual when a unit is removed from a modified status that was included in a Thaw/pool Cryo pool. </w:t>
            </w:r>
          </w:p>
        </w:tc>
      </w:tr>
      <w:tr w:rsidR="00D32A05" w:rsidRPr="001C29FC" w:rsidTr="00D32A05">
        <w:tblPrEx>
          <w:tblCellMar>
            <w:top w:w="0" w:type="dxa"/>
            <w:bottom w:w="0" w:type="dxa"/>
          </w:tblCellMar>
        </w:tblPrEx>
        <w:trPr>
          <w:cantSplit/>
          <w:tblHeader/>
        </w:trPr>
        <w:tc>
          <w:tcPr>
            <w:tcW w:w="1803" w:type="dxa"/>
            <w:shd w:val="clear" w:color="auto" w:fill="auto"/>
          </w:tcPr>
          <w:p w:rsidR="00D32A05" w:rsidRPr="001C29FC" w:rsidRDefault="00D32A05" w:rsidP="00D32A05">
            <w:pPr>
              <w:pStyle w:val="TableText"/>
              <w:rPr>
                <w:color w:val="000000"/>
                <w:szCs w:val="18"/>
              </w:rPr>
            </w:pPr>
            <w:r w:rsidRPr="001C29FC">
              <w:rPr>
                <w:color w:val="000000"/>
                <w:szCs w:val="18"/>
              </w:rPr>
              <w:t>Enter Post-Transfusion Details</w:t>
            </w:r>
          </w:p>
        </w:tc>
        <w:tc>
          <w:tcPr>
            <w:tcW w:w="1442" w:type="dxa"/>
            <w:vMerge w:val="restart"/>
            <w:shd w:val="clear" w:color="auto" w:fill="auto"/>
          </w:tcPr>
          <w:p w:rsidR="00D32A05" w:rsidRPr="001C29FC" w:rsidRDefault="00D32A05" w:rsidP="00D32A05">
            <w:pPr>
              <w:pStyle w:val="TableText"/>
              <w:rPr>
                <w:color w:val="000000"/>
                <w:szCs w:val="18"/>
              </w:rPr>
            </w:pPr>
            <w:r w:rsidRPr="001C29FC">
              <w:rPr>
                <w:color w:val="000000"/>
                <w:szCs w:val="18"/>
              </w:rPr>
              <w:t>Transfuse Unit</w:t>
            </w:r>
          </w:p>
        </w:tc>
        <w:tc>
          <w:tcPr>
            <w:tcW w:w="1633" w:type="dxa"/>
            <w:shd w:val="clear" w:color="auto" w:fill="auto"/>
          </w:tcPr>
          <w:p w:rsidR="00D32A05" w:rsidRPr="001C29FC" w:rsidRDefault="00D32A05" w:rsidP="00D32A05">
            <w:pPr>
              <w:pStyle w:val="TableText"/>
              <w:rPr>
                <w:color w:val="000000"/>
                <w:szCs w:val="18"/>
              </w:rPr>
            </w:pPr>
            <w:r w:rsidRPr="001C29FC">
              <w:rPr>
                <w:color w:val="000000"/>
                <w:szCs w:val="18"/>
              </w:rPr>
              <w:t>U</w:t>
            </w:r>
          </w:p>
        </w:tc>
        <w:tc>
          <w:tcPr>
            <w:tcW w:w="4482" w:type="dxa"/>
            <w:shd w:val="clear" w:color="auto" w:fill="auto"/>
          </w:tcPr>
          <w:p w:rsidR="00D32A05" w:rsidRPr="001C29FC" w:rsidRDefault="00D32A05" w:rsidP="00D32A05">
            <w:pPr>
              <w:pStyle w:val="TableText"/>
              <w:rPr>
                <w:szCs w:val="18"/>
              </w:rPr>
            </w:pPr>
            <w:r w:rsidRPr="001C29FC">
              <w:rPr>
                <w:szCs w:val="18"/>
              </w:rPr>
              <w:t xml:space="preserve">Accrue workload when an </w:t>
            </w:r>
            <w:r w:rsidRPr="001C29FC">
              <w:rPr>
                <w:color w:val="000000"/>
                <w:szCs w:val="18"/>
              </w:rPr>
              <w:t>individual blood unit’s status is updated to “transfused.“</w:t>
            </w:r>
          </w:p>
        </w:tc>
      </w:tr>
      <w:tr w:rsidR="00D32A05" w:rsidRPr="001C29FC" w:rsidTr="00D32A05">
        <w:tblPrEx>
          <w:tblCellMar>
            <w:top w:w="0" w:type="dxa"/>
            <w:bottom w:w="0" w:type="dxa"/>
          </w:tblCellMar>
        </w:tblPrEx>
        <w:trPr>
          <w:cantSplit/>
          <w:tblHeader/>
        </w:trPr>
        <w:tc>
          <w:tcPr>
            <w:tcW w:w="1803" w:type="dxa"/>
            <w:shd w:val="clear" w:color="auto" w:fill="auto"/>
            <w:vAlign w:val="bottom"/>
          </w:tcPr>
          <w:p w:rsidR="00D32A05" w:rsidRPr="001C29FC" w:rsidRDefault="00D32A05" w:rsidP="00D32A05">
            <w:pPr>
              <w:pStyle w:val="TableText"/>
            </w:pPr>
            <w:r w:rsidRPr="001C29FC">
              <w:t>Remove Final Status*</w:t>
            </w:r>
          </w:p>
        </w:tc>
        <w:tc>
          <w:tcPr>
            <w:tcW w:w="1442" w:type="dxa"/>
            <w:vMerge/>
            <w:shd w:val="clear" w:color="auto" w:fill="auto"/>
          </w:tcPr>
          <w:p w:rsidR="00D32A05" w:rsidRPr="001C29FC" w:rsidRDefault="00D32A05" w:rsidP="00D32A05">
            <w:pPr>
              <w:pStyle w:val="TableText"/>
              <w:rPr>
                <w:color w:val="000000"/>
                <w:szCs w:val="18"/>
              </w:rPr>
            </w:pPr>
          </w:p>
        </w:tc>
        <w:tc>
          <w:tcPr>
            <w:tcW w:w="1633" w:type="dxa"/>
            <w:shd w:val="clear" w:color="auto" w:fill="auto"/>
          </w:tcPr>
          <w:p w:rsidR="00D32A05" w:rsidRPr="001C29FC" w:rsidRDefault="00D32A05" w:rsidP="00D32A05">
            <w:pPr>
              <w:pStyle w:val="TableText"/>
              <w:rPr>
                <w:color w:val="000000"/>
                <w:szCs w:val="18"/>
              </w:rPr>
            </w:pPr>
            <w:r w:rsidRPr="001C29FC">
              <w:rPr>
                <w:color w:val="000000"/>
                <w:szCs w:val="18"/>
              </w:rPr>
              <w:t>U</w:t>
            </w:r>
          </w:p>
        </w:tc>
        <w:tc>
          <w:tcPr>
            <w:tcW w:w="4482" w:type="dxa"/>
            <w:shd w:val="clear" w:color="auto" w:fill="auto"/>
          </w:tcPr>
          <w:p w:rsidR="00D32A05" w:rsidRPr="001C29FC" w:rsidRDefault="00D32A05" w:rsidP="00D32A05">
            <w:pPr>
              <w:pStyle w:val="TableText"/>
              <w:rPr>
                <w:color w:val="000000"/>
                <w:szCs w:val="18"/>
              </w:rPr>
            </w:pPr>
            <w:r w:rsidRPr="001C29FC">
              <w:rPr>
                <w:color w:val="000000"/>
                <w:szCs w:val="18"/>
              </w:rPr>
              <w:t>An individual blood unit’s status is invalidated when the unit was in a status of “transfused.”</w:t>
            </w:r>
          </w:p>
        </w:tc>
      </w:tr>
      <w:tr w:rsidR="00D32A05" w:rsidRPr="001C29FC" w:rsidTr="00D32A05">
        <w:tblPrEx>
          <w:tblCellMar>
            <w:top w:w="0" w:type="dxa"/>
            <w:bottom w:w="0" w:type="dxa"/>
          </w:tblCellMar>
        </w:tblPrEx>
        <w:trPr>
          <w:cantSplit/>
          <w:tblHeader/>
        </w:trPr>
        <w:tc>
          <w:tcPr>
            <w:tcW w:w="1803" w:type="dxa"/>
            <w:shd w:val="clear" w:color="auto" w:fill="auto"/>
            <w:vAlign w:val="bottom"/>
          </w:tcPr>
          <w:p w:rsidR="00D32A05" w:rsidRPr="001C29FC" w:rsidRDefault="00D32A05" w:rsidP="00D32A05">
            <w:pPr>
              <w:pStyle w:val="TableText"/>
            </w:pPr>
            <w:r w:rsidRPr="001C29FC">
              <w:t>Record a Transfusion Reaction Workup</w:t>
            </w:r>
          </w:p>
        </w:tc>
        <w:tc>
          <w:tcPr>
            <w:tcW w:w="1442" w:type="dxa"/>
            <w:vMerge w:val="restart"/>
            <w:shd w:val="clear" w:color="auto" w:fill="auto"/>
          </w:tcPr>
          <w:p w:rsidR="00D32A05" w:rsidRPr="001C29FC" w:rsidRDefault="00D32A05" w:rsidP="00D32A05">
            <w:pPr>
              <w:pStyle w:val="TableText"/>
              <w:rPr>
                <w:color w:val="000000"/>
                <w:szCs w:val="18"/>
              </w:rPr>
            </w:pPr>
            <w:r w:rsidRPr="001C29FC">
              <w:rPr>
                <w:color w:val="000000"/>
                <w:szCs w:val="18"/>
              </w:rPr>
              <w:t>Transfusion Reaction Investigation</w:t>
            </w:r>
          </w:p>
        </w:tc>
        <w:tc>
          <w:tcPr>
            <w:tcW w:w="1633" w:type="dxa"/>
            <w:shd w:val="clear" w:color="auto" w:fill="auto"/>
          </w:tcPr>
          <w:p w:rsidR="00D32A05" w:rsidRPr="001C29FC" w:rsidRDefault="00D32A05" w:rsidP="00D32A05">
            <w:pPr>
              <w:pStyle w:val="TableText"/>
              <w:rPr>
                <w:color w:val="000000"/>
                <w:szCs w:val="18"/>
              </w:rPr>
            </w:pPr>
            <w:r w:rsidRPr="001C29FC">
              <w:rPr>
                <w:color w:val="000000"/>
                <w:szCs w:val="18"/>
              </w:rPr>
              <w:t>P</w:t>
            </w:r>
          </w:p>
        </w:tc>
        <w:tc>
          <w:tcPr>
            <w:tcW w:w="4482" w:type="dxa"/>
            <w:shd w:val="clear" w:color="auto" w:fill="auto"/>
          </w:tcPr>
          <w:p w:rsidR="00D32A05" w:rsidRPr="001C29FC" w:rsidRDefault="00D32A05" w:rsidP="00D32A05">
            <w:pPr>
              <w:pStyle w:val="TableText"/>
              <w:rPr>
                <w:color w:val="000000"/>
                <w:szCs w:val="18"/>
              </w:rPr>
            </w:pPr>
            <w:r w:rsidRPr="001C29FC">
              <w:rPr>
                <w:color w:val="000000"/>
                <w:szCs w:val="18"/>
              </w:rPr>
              <w:t xml:space="preserve">Accrue workload when a transfusion reaction investigation is saved. </w:t>
            </w:r>
            <w:r w:rsidRPr="001C29FC">
              <w:rPr>
                <w:iCs/>
                <w:color w:val="000000"/>
                <w:szCs w:val="18"/>
              </w:rPr>
              <w:t xml:space="preserve">This does </w:t>
            </w:r>
            <w:r w:rsidRPr="001C29FC">
              <w:rPr>
                <w:color w:val="000000"/>
                <w:szCs w:val="18"/>
              </w:rPr>
              <w:t>not</w:t>
            </w:r>
            <w:r w:rsidRPr="001C29FC">
              <w:rPr>
                <w:iCs/>
                <w:color w:val="000000"/>
                <w:szCs w:val="18"/>
              </w:rPr>
              <w:t xml:space="preserve"> include workload accrued by the optional TRW serologic testing.</w:t>
            </w:r>
          </w:p>
        </w:tc>
      </w:tr>
      <w:tr w:rsidR="00D32A05" w:rsidRPr="001C29FC" w:rsidTr="00D32A05">
        <w:tblPrEx>
          <w:tblCellMar>
            <w:top w:w="0" w:type="dxa"/>
            <w:bottom w:w="0" w:type="dxa"/>
          </w:tblCellMar>
        </w:tblPrEx>
        <w:trPr>
          <w:cantSplit/>
          <w:tblHeader/>
        </w:trPr>
        <w:tc>
          <w:tcPr>
            <w:tcW w:w="1803" w:type="dxa"/>
            <w:shd w:val="clear" w:color="auto" w:fill="auto"/>
            <w:vAlign w:val="bottom"/>
          </w:tcPr>
          <w:p w:rsidR="00D32A05" w:rsidRPr="001C29FC" w:rsidRDefault="00D32A05" w:rsidP="00D32A05">
            <w:pPr>
              <w:pStyle w:val="TableText"/>
            </w:pPr>
            <w:r w:rsidRPr="001C29FC">
              <w:t>Invalidate Patient Test Results*</w:t>
            </w:r>
          </w:p>
        </w:tc>
        <w:tc>
          <w:tcPr>
            <w:tcW w:w="1442" w:type="dxa"/>
            <w:vMerge/>
            <w:shd w:val="clear" w:color="auto" w:fill="auto"/>
          </w:tcPr>
          <w:p w:rsidR="00D32A05" w:rsidRPr="001C29FC" w:rsidRDefault="00D32A05" w:rsidP="00D32A05">
            <w:pPr>
              <w:pStyle w:val="TableText"/>
              <w:rPr>
                <w:color w:val="000000"/>
                <w:szCs w:val="18"/>
              </w:rPr>
            </w:pPr>
          </w:p>
        </w:tc>
        <w:tc>
          <w:tcPr>
            <w:tcW w:w="1633" w:type="dxa"/>
            <w:shd w:val="clear" w:color="auto" w:fill="auto"/>
          </w:tcPr>
          <w:p w:rsidR="00D32A05" w:rsidRPr="001C29FC" w:rsidRDefault="00D32A05" w:rsidP="00D32A05">
            <w:pPr>
              <w:pStyle w:val="TableText"/>
              <w:rPr>
                <w:color w:val="000000"/>
                <w:szCs w:val="18"/>
              </w:rPr>
            </w:pPr>
            <w:r w:rsidRPr="001C29FC">
              <w:rPr>
                <w:color w:val="000000"/>
                <w:szCs w:val="18"/>
              </w:rPr>
              <w:t>P</w:t>
            </w:r>
          </w:p>
        </w:tc>
        <w:tc>
          <w:tcPr>
            <w:tcW w:w="4482" w:type="dxa"/>
            <w:shd w:val="clear" w:color="auto" w:fill="auto"/>
          </w:tcPr>
          <w:p w:rsidR="00D32A05" w:rsidRPr="001C29FC" w:rsidRDefault="00D32A05" w:rsidP="00D32A05">
            <w:pPr>
              <w:pStyle w:val="TableText"/>
              <w:rPr>
                <w:szCs w:val="18"/>
              </w:rPr>
            </w:pPr>
            <w:r w:rsidRPr="001C29FC">
              <w:rPr>
                <w:szCs w:val="18"/>
              </w:rPr>
              <w:t xml:space="preserve">Accrue workload when a </w:t>
            </w:r>
            <w:r w:rsidRPr="001C29FC">
              <w:rPr>
                <w:color w:val="000000"/>
                <w:szCs w:val="18"/>
              </w:rPr>
              <w:t>transfusion reaction investigation previously saved is invalidated.</w:t>
            </w:r>
          </w:p>
        </w:tc>
      </w:tr>
      <w:tr w:rsidR="00D32A05" w:rsidRPr="001C29FC" w:rsidTr="00D32A05">
        <w:tblPrEx>
          <w:tblCellMar>
            <w:top w:w="0" w:type="dxa"/>
            <w:bottom w:w="0" w:type="dxa"/>
          </w:tblCellMar>
        </w:tblPrEx>
        <w:trPr>
          <w:cantSplit/>
          <w:tblHeader/>
        </w:trPr>
        <w:tc>
          <w:tcPr>
            <w:tcW w:w="1803" w:type="dxa"/>
            <w:shd w:val="clear" w:color="auto" w:fill="auto"/>
            <w:vAlign w:val="bottom"/>
          </w:tcPr>
          <w:p w:rsidR="00D32A05" w:rsidRPr="001C29FC" w:rsidRDefault="00D32A05" w:rsidP="00D32A05">
            <w:pPr>
              <w:pStyle w:val="TableText"/>
            </w:pPr>
            <w:r w:rsidRPr="001C29FC">
              <w:t>Unit Antigen Typing</w:t>
            </w:r>
          </w:p>
        </w:tc>
        <w:tc>
          <w:tcPr>
            <w:tcW w:w="1442" w:type="dxa"/>
            <w:vMerge w:val="restart"/>
            <w:shd w:val="clear" w:color="auto" w:fill="auto"/>
          </w:tcPr>
          <w:p w:rsidR="00D32A05" w:rsidRPr="001C29FC" w:rsidRDefault="00D32A05" w:rsidP="00D32A05">
            <w:pPr>
              <w:pStyle w:val="TableText"/>
              <w:rPr>
                <w:color w:val="000000"/>
                <w:szCs w:val="18"/>
              </w:rPr>
            </w:pPr>
            <w:r w:rsidRPr="001C29FC">
              <w:rPr>
                <w:color w:val="000000"/>
                <w:szCs w:val="18"/>
              </w:rPr>
              <w:t>Unit Antigen phenotyping, Multiple Test phases</w:t>
            </w:r>
          </w:p>
        </w:tc>
        <w:tc>
          <w:tcPr>
            <w:tcW w:w="1633" w:type="dxa"/>
            <w:shd w:val="clear" w:color="auto" w:fill="auto"/>
          </w:tcPr>
          <w:p w:rsidR="00D32A05" w:rsidRPr="001C29FC" w:rsidRDefault="00D32A05" w:rsidP="00D32A05">
            <w:pPr>
              <w:pStyle w:val="TableText"/>
              <w:rPr>
                <w:color w:val="000000"/>
                <w:szCs w:val="18"/>
              </w:rPr>
            </w:pPr>
            <w:r w:rsidRPr="001C29FC">
              <w:rPr>
                <w:color w:val="000000"/>
                <w:szCs w:val="18"/>
              </w:rPr>
              <w:t>U</w:t>
            </w:r>
          </w:p>
        </w:tc>
        <w:tc>
          <w:tcPr>
            <w:tcW w:w="4482" w:type="dxa"/>
            <w:shd w:val="clear" w:color="auto" w:fill="auto"/>
          </w:tcPr>
          <w:p w:rsidR="00D32A05" w:rsidRPr="001C29FC" w:rsidRDefault="00D32A05" w:rsidP="00D32A05">
            <w:pPr>
              <w:pStyle w:val="TableText"/>
              <w:rPr>
                <w:color w:val="000000"/>
                <w:szCs w:val="18"/>
              </w:rPr>
            </w:pPr>
            <w:r w:rsidRPr="001C29FC">
              <w:rPr>
                <w:color w:val="000000"/>
                <w:szCs w:val="18"/>
              </w:rPr>
              <w:t>Accrue workload when a unit antigen phenotype test with IS/RT or IS/37 phases is selected and completed for an individual blood unit. There is no special handling for workload collection for additional repeat antigen typing tests on a unit.</w:t>
            </w:r>
          </w:p>
        </w:tc>
      </w:tr>
      <w:tr w:rsidR="00D32A05" w:rsidRPr="001C29FC" w:rsidTr="00D32A05">
        <w:tblPrEx>
          <w:tblCellMar>
            <w:top w:w="0" w:type="dxa"/>
            <w:bottom w:w="0" w:type="dxa"/>
          </w:tblCellMar>
        </w:tblPrEx>
        <w:trPr>
          <w:cantSplit/>
          <w:tblHeader/>
        </w:trPr>
        <w:tc>
          <w:tcPr>
            <w:tcW w:w="1803" w:type="dxa"/>
            <w:shd w:val="clear" w:color="auto" w:fill="auto"/>
            <w:vAlign w:val="bottom"/>
          </w:tcPr>
          <w:p w:rsidR="00D32A05" w:rsidRPr="001C29FC" w:rsidRDefault="00D32A05" w:rsidP="00D32A05">
            <w:pPr>
              <w:pStyle w:val="TableText"/>
            </w:pPr>
            <w:r w:rsidRPr="001C29FC">
              <w:t>Edit Unit Information*</w:t>
            </w:r>
          </w:p>
        </w:tc>
        <w:tc>
          <w:tcPr>
            <w:tcW w:w="1442" w:type="dxa"/>
            <w:vMerge/>
            <w:shd w:val="clear" w:color="auto" w:fill="auto"/>
          </w:tcPr>
          <w:p w:rsidR="00D32A05" w:rsidRPr="001C29FC" w:rsidRDefault="00D32A05" w:rsidP="00D32A05">
            <w:pPr>
              <w:pStyle w:val="TableText"/>
              <w:rPr>
                <w:color w:val="000000"/>
                <w:szCs w:val="18"/>
              </w:rPr>
            </w:pPr>
          </w:p>
        </w:tc>
        <w:tc>
          <w:tcPr>
            <w:tcW w:w="1633" w:type="dxa"/>
            <w:shd w:val="clear" w:color="auto" w:fill="auto"/>
          </w:tcPr>
          <w:p w:rsidR="00D32A05" w:rsidRPr="001C29FC" w:rsidRDefault="00D32A05" w:rsidP="00D32A05">
            <w:pPr>
              <w:pStyle w:val="TableText"/>
              <w:rPr>
                <w:color w:val="000000"/>
                <w:szCs w:val="18"/>
              </w:rPr>
            </w:pPr>
            <w:r w:rsidRPr="001C29FC">
              <w:rPr>
                <w:color w:val="000000"/>
                <w:szCs w:val="18"/>
              </w:rPr>
              <w:t>U</w:t>
            </w:r>
          </w:p>
        </w:tc>
        <w:tc>
          <w:tcPr>
            <w:tcW w:w="4482" w:type="dxa"/>
            <w:shd w:val="clear" w:color="auto" w:fill="auto"/>
          </w:tcPr>
          <w:p w:rsidR="00D32A05" w:rsidRPr="001C29FC" w:rsidRDefault="00D32A05" w:rsidP="00D32A05">
            <w:pPr>
              <w:pStyle w:val="TableText"/>
              <w:rPr>
                <w:color w:val="000000"/>
                <w:szCs w:val="18"/>
              </w:rPr>
            </w:pPr>
            <w:r w:rsidRPr="001C29FC">
              <w:rPr>
                <w:color w:val="000000"/>
                <w:szCs w:val="18"/>
              </w:rPr>
              <w:t>Accrue workload when a unit antigen phenotype test with Multiple Test phases is invalidated for an individual blood unit.</w:t>
            </w:r>
          </w:p>
        </w:tc>
      </w:tr>
      <w:tr w:rsidR="00D32A05" w:rsidRPr="001C29FC" w:rsidTr="00D32A05">
        <w:tblPrEx>
          <w:tblCellMar>
            <w:top w:w="0" w:type="dxa"/>
            <w:bottom w:w="0" w:type="dxa"/>
          </w:tblCellMar>
        </w:tblPrEx>
        <w:trPr>
          <w:cantSplit/>
          <w:tblHeader/>
        </w:trPr>
        <w:tc>
          <w:tcPr>
            <w:tcW w:w="1803" w:type="dxa"/>
            <w:shd w:val="clear" w:color="auto" w:fill="auto"/>
            <w:vAlign w:val="bottom"/>
          </w:tcPr>
          <w:p w:rsidR="00D32A05" w:rsidRPr="001C29FC" w:rsidRDefault="00D32A05" w:rsidP="00D32A05">
            <w:pPr>
              <w:pStyle w:val="TableText"/>
            </w:pPr>
            <w:r w:rsidRPr="001C29FC">
              <w:t>Unit Antigen Typing</w:t>
            </w:r>
          </w:p>
        </w:tc>
        <w:tc>
          <w:tcPr>
            <w:tcW w:w="1442" w:type="dxa"/>
            <w:vMerge w:val="restart"/>
            <w:shd w:val="clear" w:color="auto" w:fill="auto"/>
          </w:tcPr>
          <w:p w:rsidR="00D32A05" w:rsidRPr="001C29FC" w:rsidRDefault="00D32A05" w:rsidP="00D32A05">
            <w:pPr>
              <w:pStyle w:val="TableText"/>
              <w:rPr>
                <w:color w:val="000000"/>
                <w:szCs w:val="18"/>
              </w:rPr>
            </w:pPr>
            <w:r w:rsidRPr="001C29FC">
              <w:rPr>
                <w:color w:val="000000"/>
                <w:szCs w:val="18"/>
              </w:rPr>
              <w:t>Unit Antigen phenotyping, Single Test phase</w:t>
            </w:r>
          </w:p>
        </w:tc>
        <w:tc>
          <w:tcPr>
            <w:tcW w:w="1633" w:type="dxa"/>
            <w:shd w:val="clear" w:color="auto" w:fill="auto"/>
          </w:tcPr>
          <w:p w:rsidR="00D32A05" w:rsidRPr="001C29FC" w:rsidRDefault="00D32A05" w:rsidP="00D32A05">
            <w:pPr>
              <w:pStyle w:val="TableText"/>
              <w:rPr>
                <w:color w:val="000000"/>
                <w:szCs w:val="18"/>
              </w:rPr>
            </w:pPr>
            <w:r w:rsidRPr="001C29FC">
              <w:rPr>
                <w:color w:val="000000"/>
                <w:szCs w:val="18"/>
              </w:rPr>
              <w:t>U</w:t>
            </w:r>
          </w:p>
        </w:tc>
        <w:tc>
          <w:tcPr>
            <w:tcW w:w="4482" w:type="dxa"/>
            <w:shd w:val="clear" w:color="auto" w:fill="auto"/>
          </w:tcPr>
          <w:p w:rsidR="00D32A05" w:rsidRPr="001C29FC" w:rsidRDefault="00D32A05" w:rsidP="00D32A05">
            <w:pPr>
              <w:pStyle w:val="TableText"/>
              <w:rPr>
                <w:color w:val="000000"/>
                <w:szCs w:val="18"/>
              </w:rPr>
            </w:pPr>
            <w:r w:rsidRPr="001C29FC">
              <w:rPr>
                <w:color w:val="000000"/>
                <w:szCs w:val="18"/>
              </w:rPr>
              <w:t>A unit antigen phenotype test with AHG or IS phase is selected and completed for an individual blood unit. There is no special handling for workload collection for additional repeat antigen typing tests on a unit.</w:t>
            </w:r>
          </w:p>
        </w:tc>
      </w:tr>
      <w:tr w:rsidR="00D32A05" w:rsidRPr="001C29FC" w:rsidTr="00D32A05">
        <w:tblPrEx>
          <w:tblCellMar>
            <w:top w:w="0" w:type="dxa"/>
            <w:bottom w:w="0" w:type="dxa"/>
          </w:tblCellMar>
        </w:tblPrEx>
        <w:trPr>
          <w:cantSplit/>
          <w:tblHeader/>
        </w:trPr>
        <w:tc>
          <w:tcPr>
            <w:tcW w:w="1803" w:type="dxa"/>
            <w:shd w:val="clear" w:color="auto" w:fill="auto"/>
            <w:vAlign w:val="bottom"/>
          </w:tcPr>
          <w:p w:rsidR="00D32A05" w:rsidRPr="001C29FC" w:rsidRDefault="00D32A05" w:rsidP="00D32A05">
            <w:pPr>
              <w:pStyle w:val="TableText"/>
            </w:pPr>
            <w:r w:rsidRPr="001C29FC">
              <w:t>Edit Unit Information*</w:t>
            </w:r>
          </w:p>
        </w:tc>
        <w:tc>
          <w:tcPr>
            <w:tcW w:w="1442" w:type="dxa"/>
            <w:vMerge/>
            <w:shd w:val="clear" w:color="auto" w:fill="auto"/>
          </w:tcPr>
          <w:p w:rsidR="00D32A05" w:rsidRPr="001C29FC" w:rsidRDefault="00D32A05" w:rsidP="00D32A05">
            <w:pPr>
              <w:pStyle w:val="TableText"/>
              <w:rPr>
                <w:color w:val="000000"/>
                <w:szCs w:val="18"/>
              </w:rPr>
            </w:pPr>
          </w:p>
        </w:tc>
        <w:tc>
          <w:tcPr>
            <w:tcW w:w="1633" w:type="dxa"/>
            <w:shd w:val="clear" w:color="auto" w:fill="auto"/>
          </w:tcPr>
          <w:p w:rsidR="00D32A05" w:rsidRPr="001C29FC" w:rsidRDefault="00D32A05" w:rsidP="00D32A05">
            <w:pPr>
              <w:pStyle w:val="TableText"/>
              <w:rPr>
                <w:color w:val="000000"/>
                <w:szCs w:val="18"/>
              </w:rPr>
            </w:pPr>
            <w:r w:rsidRPr="001C29FC">
              <w:rPr>
                <w:color w:val="000000"/>
                <w:szCs w:val="18"/>
              </w:rPr>
              <w:t>U</w:t>
            </w:r>
          </w:p>
        </w:tc>
        <w:tc>
          <w:tcPr>
            <w:tcW w:w="4482" w:type="dxa"/>
            <w:shd w:val="clear" w:color="auto" w:fill="auto"/>
          </w:tcPr>
          <w:p w:rsidR="00D32A05" w:rsidRPr="001C29FC" w:rsidRDefault="00D32A05" w:rsidP="00D32A05">
            <w:pPr>
              <w:pStyle w:val="TableText"/>
              <w:rPr>
                <w:color w:val="000000"/>
                <w:szCs w:val="18"/>
              </w:rPr>
            </w:pPr>
            <w:r w:rsidRPr="001C29FC">
              <w:rPr>
                <w:color w:val="000000"/>
                <w:szCs w:val="18"/>
              </w:rPr>
              <w:t>Accrue workload when a unit antigen phenotype test with Single Test phase is invalidated for an individual blood unit.</w:t>
            </w:r>
          </w:p>
        </w:tc>
      </w:tr>
      <w:tr w:rsidR="00D32A05" w:rsidRPr="001C29FC" w:rsidTr="00D32A05">
        <w:tblPrEx>
          <w:tblCellMar>
            <w:top w:w="0" w:type="dxa"/>
            <w:bottom w:w="0" w:type="dxa"/>
          </w:tblCellMar>
        </w:tblPrEx>
        <w:trPr>
          <w:cantSplit/>
          <w:tblHeader/>
        </w:trPr>
        <w:tc>
          <w:tcPr>
            <w:tcW w:w="1803" w:type="dxa"/>
            <w:shd w:val="clear" w:color="auto" w:fill="auto"/>
            <w:vAlign w:val="bottom"/>
          </w:tcPr>
          <w:p w:rsidR="00D32A05" w:rsidRPr="001C29FC" w:rsidRDefault="00D32A05" w:rsidP="00D32A05">
            <w:pPr>
              <w:pStyle w:val="TableText"/>
            </w:pPr>
            <w:r w:rsidRPr="001C29FC">
              <w:t>Incoming Shipment</w:t>
            </w:r>
          </w:p>
        </w:tc>
        <w:tc>
          <w:tcPr>
            <w:tcW w:w="1442" w:type="dxa"/>
            <w:vMerge w:val="restart"/>
            <w:shd w:val="clear" w:color="auto" w:fill="auto"/>
          </w:tcPr>
          <w:p w:rsidR="00D32A05" w:rsidRPr="001C29FC" w:rsidRDefault="00D32A05" w:rsidP="00D32A05">
            <w:pPr>
              <w:pStyle w:val="TableText"/>
              <w:rPr>
                <w:color w:val="000000"/>
                <w:szCs w:val="18"/>
              </w:rPr>
            </w:pPr>
            <w:r w:rsidRPr="001C29FC">
              <w:rPr>
                <w:color w:val="000000"/>
                <w:szCs w:val="18"/>
              </w:rPr>
              <w:t>Unit login</w:t>
            </w:r>
          </w:p>
        </w:tc>
        <w:tc>
          <w:tcPr>
            <w:tcW w:w="1633" w:type="dxa"/>
            <w:shd w:val="clear" w:color="auto" w:fill="auto"/>
          </w:tcPr>
          <w:p w:rsidR="00D32A05" w:rsidRPr="001C29FC" w:rsidRDefault="00D32A05" w:rsidP="00D32A05">
            <w:pPr>
              <w:pStyle w:val="TableText"/>
              <w:rPr>
                <w:color w:val="000000"/>
                <w:szCs w:val="18"/>
              </w:rPr>
            </w:pPr>
            <w:r w:rsidRPr="001C29FC">
              <w:rPr>
                <w:color w:val="000000"/>
                <w:szCs w:val="18"/>
              </w:rPr>
              <w:t>U</w:t>
            </w:r>
          </w:p>
        </w:tc>
        <w:tc>
          <w:tcPr>
            <w:tcW w:w="4482" w:type="dxa"/>
            <w:shd w:val="clear" w:color="auto" w:fill="auto"/>
          </w:tcPr>
          <w:p w:rsidR="00D32A05" w:rsidRPr="001C29FC" w:rsidRDefault="00D32A05" w:rsidP="00D32A05">
            <w:pPr>
              <w:pStyle w:val="TableText"/>
              <w:rPr>
                <w:color w:val="000000"/>
                <w:szCs w:val="18"/>
              </w:rPr>
            </w:pPr>
            <w:r w:rsidRPr="001C29FC">
              <w:rPr>
                <w:color w:val="000000"/>
                <w:szCs w:val="18"/>
              </w:rPr>
              <w:t>An individual unit record is activated as “saved” to an incoming shipment invoice. When multiple units are entered, each unit added to the database accrues workload.</w:t>
            </w:r>
          </w:p>
        </w:tc>
      </w:tr>
      <w:tr w:rsidR="00D32A05" w:rsidRPr="001C29FC" w:rsidTr="00D32A05">
        <w:tblPrEx>
          <w:tblCellMar>
            <w:top w:w="0" w:type="dxa"/>
            <w:bottom w:w="0" w:type="dxa"/>
          </w:tblCellMar>
        </w:tblPrEx>
        <w:trPr>
          <w:cantSplit/>
          <w:tblHeader/>
        </w:trPr>
        <w:tc>
          <w:tcPr>
            <w:tcW w:w="1803" w:type="dxa"/>
            <w:shd w:val="clear" w:color="auto" w:fill="auto"/>
            <w:vAlign w:val="bottom"/>
          </w:tcPr>
          <w:p w:rsidR="00D32A05" w:rsidRPr="001C29FC" w:rsidRDefault="00D32A05" w:rsidP="00D32A05">
            <w:pPr>
              <w:pStyle w:val="TableText"/>
            </w:pPr>
            <w:r w:rsidRPr="001C29FC">
              <w:t>Edit Unit Information*</w:t>
            </w:r>
          </w:p>
        </w:tc>
        <w:tc>
          <w:tcPr>
            <w:tcW w:w="1442" w:type="dxa"/>
            <w:vMerge/>
            <w:shd w:val="clear" w:color="auto" w:fill="auto"/>
          </w:tcPr>
          <w:p w:rsidR="00D32A05" w:rsidRPr="001C29FC" w:rsidRDefault="00D32A05" w:rsidP="00D32A05">
            <w:pPr>
              <w:pStyle w:val="TableText"/>
              <w:rPr>
                <w:color w:val="000000"/>
                <w:szCs w:val="18"/>
              </w:rPr>
            </w:pPr>
          </w:p>
        </w:tc>
        <w:tc>
          <w:tcPr>
            <w:tcW w:w="1633" w:type="dxa"/>
            <w:shd w:val="clear" w:color="auto" w:fill="auto"/>
          </w:tcPr>
          <w:p w:rsidR="00D32A05" w:rsidRPr="001C29FC" w:rsidRDefault="00D32A05" w:rsidP="00D32A05">
            <w:pPr>
              <w:pStyle w:val="TableText"/>
              <w:rPr>
                <w:color w:val="000000"/>
                <w:szCs w:val="18"/>
              </w:rPr>
            </w:pPr>
            <w:r w:rsidRPr="001C29FC">
              <w:rPr>
                <w:color w:val="000000"/>
                <w:szCs w:val="18"/>
              </w:rPr>
              <w:t>U</w:t>
            </w:r>
          </w:p>
        </w:tc>
        <w:tc>
          <w:tcPr>
            <w:tcW w:w="4482" w:type="dxa"/>
            <w:shd w:val="clear" w:color="auto" w:fill="auto"/>
          </w:tcPr>
          <w:p w:rsidR="00D32A05" w:rsidRPr="001C29FC" w:rsidRDefault="00D32A05" w:rsidP="00D32A05">
            <w:pPr>
              <w:pStyle w:val="TableText"/>
              <w:rPr>
                <w:szCs w:val="18"/>
              </w:rPr>
            </w:pPr>
            <w:r w:rsidRPr="001C29FC">
              <w:rPr>
                <w:szCs w:val="18"/>
              </w:rPr>
              <w:t>Accrue workload when a u</w:t>
            </w:r>
            <w:r w:rsidRPr="001C29FC">
              <w:rPr>
                <w:color w:val="000000"/>
                <w:szCs w:val="18"/>
              </w:rPr>
              <w:t xml:space="preserve">nit is inactivated and logged in through incoming shipment or is a pooled unit created in VBECS. When the unit was created by split modification, no workload is invalidated in this option. </w:t>
            </w:r>
          </w:p>
        </w:tc>
      </w:tr>
      <w:tr w:rsidR="00D32A05" w:rsidRPr="001C29FC" w:rsidTr="00D32A05">
        <w:tblPrEx>
          <w:tblCellMar>
            <w:top w:w="0" w:type="dxa"/>
            <w:bottom w:w="0" w:type="dxa"/>
          </w:tblCellMar>
        </w:tblPrEx>
        <w:trPr>
          <w:cantSplit/>
          <w:tblHeader/>
        </w:trPr>
        <w:tc>
          <w:tcPr>
            <w:tcW w:w="1803" w:type="dxa"/>
            <w:shd w:val="clear" w:color="auto" w:fill="auto"/>
            <w:vAlign w:val="bottom"/>
          </w:tcPr>
          <w:p w:rsidR="00D32A05" w:rsidRPr="001C29FC" w:rsidRDefault="00D32A05" w:rsidP="00D32A05">
            <w:pPr>
              <w:pStyle w:val="TableText"/>
            </w:pPr>
            <w:r w:rsidRPr="001C29FC">
              <w:t>Outgoing Shipment</w:t>
            </w:r>
          </w:p>
        </w:tc>
        <w:tc>
          <w:tcPr>
            <w:tcW w:w="1442" w:type="dxa"/>
            <w:vMerge w:val="restart"/>
            <w:shd w:val="clear" w:color="auto" w:fill="auto"/>
          </w:tcPr>
          <w:p w:rsidR="00D32A05" w:rsidRPr="001C29FC" w:rsidRDefault="00D32A05" w:rsidP="00D32A05">
            <w:pPr>
              <w:pStyle w:val="TableText"/>
              <w:rPr>
                <w:color w:val="000000"/>
                <w:szCs w:val="18"/>
              </w:rPr>
            </w:pPr>
            <w:r w:rsidRPr="001C29FC">
              <w:rPr>
                <w:color w:val="000000"/>
                <w:szCs w:val="18"/>
              </w:rPr>
              <w:t>Unit logout</w:t>
            </w:r>
          </w:p>
        </w:tc>
        <w:tc>
          <w:tcPr>
            <w:tcW w:w="1633" w:type="dxa"/>
            <w:shd w:val="clear" w:color="auto" w:fill="auto"/>
          </w:tcPr>
          <w:p w:rsidR="00D32A05" w:rsidRPr="001C29FC" w:rsidRDefault="00D32A05" w:rsidP="00D32A05">
            <w:pPr>
              <w:pStyle w:val="TableText"/>
              <w:rPr>
                <w:color w:val="000000"/>
                <w:szCs w:val="18"/>
              </w:rPr>
            </w:pPr>
            <w:r w:rsidRPr="001C29FC">
              <w:rPr>
                <w:color w:val="000000"/>
                <w:szCs w:val="18"/>
              </w:rPr>
              <w:t>U</w:t>
            </w:r>
          </w:p>
        </w:tc>
        <w:tc>
          <w:tcPr>
            <w:tcW w:w="4482" w:type="dxa"/>
            <w:shd w:val="clear" w:color="auto" w:fill="auto"/>
          </w:tcPr>
          <w:p w:rsidR="00D32A05" w:rsidRPr="001C29FC" w:rsidRDefault="00D32A05" w:rsidP="00D32A05">
            <w:pPr>
              <w:pStyle w:val="TableText"/>
              <w:rPr>
                <w:color w:val="000000"/>
                <w:szCs w:val="18"/>
              </w:rPr>
            </w:pPr>
            <w:r w:rsidRPr="001C29FC">
              <w:rPr>
                <w:color w:val="000000"/>
                <w:szCs w:val="18"/>
              </w:rPr>
              <w:t>An individual unit’s status is updated to “</w:t>
            </w:r>
            <w:r w:rsidRPr="001C29FC">
              <w:rPr>
                <w:iCs/>
                <w:color w:val="000000"/>
                <w:szCs w:val="18"/>
              </w:rPr>
              <w:t>transferred”</w:t>
            </w:r>
            <w:r w:rsidRPr="001C29FC">
              <w:rPr>
                <w:color w:val="000000"/>
                <w:szCs w:val="18"/>
              </w:rPr>
              <w:t xml:space="preserve"> on a confirmed outgoing shipment invoice. When multiple units are selected, each unit accrues workload. Accrue workload on confirmation of the invoice, not the addition of a unit to a temporary outgoing shipment invoice: an invoice may be confirmed only once.</w:t>
            </w:r>
          </w:p>
        </w:tc>
      </w:tr>
      <w:tr w:rsidR="00D32A05" w:rsidRPr="001C29FC" w:rsidTr="00D32A05">
        <w:tblPrEx>
          <w:tblCellMar>
            <w:top w:w="0" w:type="dxa"/>
            <w:bottom w:w="0" w:type="dxa"/>
          </w:tblCellMar>
        </w:tblPrEx>
        <w:trPr>
          <w:cantSplit/>
          <w:tblHeader/>
        </w:trPr>
        <w:tc>
          <w:tcPr>
            <w:tcW w:w="1803" w:type="dxa"/>
            <w:shd w:val="clear" w:color="auto" w:fill="auto"/>
            <w:vAlign w:val="bottom"/>
          </w:tcPr>
          <w:p w:rsidR="00D32A05" w:rsidRPr="001C29FC" w:rsidRDefault="00D32A05" w:rsidP="00D32A05">
            <w:pPr>
              <w:pStyle w:val="TableText"/>
            </w:pPr>
            <w:r w:rsidRPr="001C29FC">
              <w:t>Remove Final Status*</w:t>
            </w:r>
          </w:p>
        </w:tc>
        <w:tc>
          <w:tcPr>
            <w:tcW w:w="1442" w:type="dxa"/>
            <w:vMerge/>
            <w:shd w:val="clear" w:color="auto" w:fill="auto"/>
          </w:tcPr>
          <w:p w:rsidR="00D32A05" w:rsidRPr="001C29FC" w:rsidRDefault="00D32A05" w:rsidP="00D32A05">
            <w:pPr>
              <w:pStyle w:val="TableText"/>
              <w:rPr>
                <w:color w:val="000000"/>
                <w:szCs w:val="18"/>
              </w:rPr>
            </w:pPr>
          </w:p>
        </w:tc>
        <w:tc>
          <w:tcPr>
            <w:tcW w:w="1633" w:type="dxa"/>
            <w:shd w:val="clear" w:color="auto" w:fill="auto"/>
          </w:tcPr>
          <w:p w:rsidR="00D32A05" w:rsidRPr="001C29FC" w:rsidRDefault="00D32A05" w:rsidP="00D32A05">
            <w:pPr>
              <w:pStyle w:val="TableText"/>
              <w:rPr>
                <w:color w:val="000000"/>
                <w:szCs w:val="18"/>
              </w:rPr>
            </w:pPr>
            <w:r w:rsidRPr="001C29FC">
              <w:rPr>
                <w:color w:val="000000"/>
                <w:szCs w:val="18"/>
              </w:rPr>
              <w:t>U</w:t>
            </w:r>
          </w:p>
        </w:tc>
        <w:tc>
          <w:tcPr>
            <w:tcW w:w="4482" w:type="dxa"/>
            <w:shd w:val="clear" w:color="auto" w:fill="auto"/>
          </w:tcPr>
          <w:p w:rsidR="00D32A05" w:rsidRPr="001C29FC" w:rsidRDefault="00D32A05" w:rsidP="00D32A05">
            <w:pPr>
              <w:pStyle w:val="TableText"/>
              <w:rPr>
                <w:color w:val="000000"/>
                <w:szCs w:val="18"/>
              </w:rPr>
            </w:pPr>
            <w:r w:rsidRPr="001C29FC">
              <w:rPr>
                <w:color w:val="000000"/>
                <w:szCs w:val="18"/>
              </w:rPr>
              <w:t>An individual unit status is invalidated when the unit had a previous unit status of “transferred.”</w:t>
            </w:r>
          </w:p>
        </w:tc>
      </w:tr>
      <w:tr w:rsidR="00D32A05" w:rsidRPr="001C29FC" w:rsidTr="00D32A05">
        <w:tblPrEx>
          <w:tblCellMar>
            <w:top w:w="0" w:type="dxa"/>
            <w:bottom w:w="0" w:type="dxa"/>
          </w:tblCellMar>
        </w:tblPrEx>
        <w:trPr>
          <w:cantSplit/>
          <w:tblHeader/>
        </w:trPr>
        <w:tc>
          <w:tcPr>
            <w:tcW w:w="1803" w:type="dxa"/>
            <w:shd w:val="clear" w:color="auto" w:fill="auto"/>
          </w:tcPr>
          <w:p w:rsidR="00D32A05" w:rsidRPr="001C29FC" w:rsidRDefault="00D32A05" w:rsidP="00D32A05">
            <w:pPr>
              <w:pStyle w:val="TableText"/>
              <w:rPr>
                <w:szCs w:val="18"/>
              </w:rPr>
            </w:pPr>
            <w:r w:rsidRPr="001C29FC">
              <w:rPr>
                <w:szCs w:val="18"/>
              </w:rPr>
              <w:t>Update Equipment Record</w:t>
            </w:r>
          </w:p>
        </w:tc>
        <w:tc>
          <w:tcPr>
            <w:tcW w:w="1442" w:type="dxa"/>
            <w:shd w:val="clear" w:color="auto" w:fill="auto"/>
          </w:tcPr>
          <w:p w:rsidR="00D32A05" w:rsidRPr="001C29FC" w:rsidRDefault="00D32A05" w:rsidP="00D32A05">
            <w:pPr>
              <w:pStyle w:val="TableText"/>
              <w:rPr>
                <w:szCs w:val="18"/>
              </w:rPr>
            </w:pPr>
            <w:r w:rsidRPr="001C29FC">
              <w:rPr>
                <w:szCs w:val="18"/>
              </w:rPr>
              <w:t>Update Equipment Record</w:t>
            </w:r>
          </w:p>
        </w:tc>
        <w:tc>
          <w:tcPr>
            <w:tcW w:w="1633" w:type="dxa"/>
            <w:shd w:val="clear" w:color="auto" w:fill="auto"/>
          </w:tcPr>
          <w:p w:rsidR="00D32A05" w:rsidRPr="001C29FC" w:rsidRDefault="00D32A05" w:rsidP="00D32A05">
            <w:pPr>
              <w:pStyle w:val="TableText"/>
              <w:rPr>
                <w:szCs w:val="18"/>
              </w:rPr>
            </w:pPr>
            <w:r w:rsidRPr="001C29FC">
              <w:rPr>
                <w:szCs w:val="18"/>
              </w:rPr>
              <w:t>M</w:t>
            </w:r>
          </w:p>
        </w:tc>
        <w:tc>
          <w:tcPr>
            <w:tcW w:w="4482" w:type="dxa"/>
            <w:shd w:val="clear" w:color="auto" w:fill="auto"/>
          </w:tcPr>
          <w:p w:rsidR="00D32A05" w:rsidRPr="001C29FC" w:rsidRDefault="00D32A05" w:rsidP="00D32A05">
            <w:pPr>
              <w:pStyle w:val="TableText"/>
              <w:rPr>
                <w:szCs w:val="18"/>
              </w:rPr>
            </w:pPr>
            <w:r w:rsidRPr="001C29FC">
              <w:rPr>
                <w:szCs w:val="18"/>
              </w:rPr>
              <w:t xml:space="preserve">Accrue workload when a lot number of any type of equipment is updated in the system. </w:t>
            </w:r>
          </w:p>
        </w:tc>
      </w:tr>
      <w:tr w:rsidR="00D32A05" w:rsidRPr="001C29FC" w:rsidTr="00D32A05">
        <w:tblPrEx>
          <w:tblCellMar>
            <w:top w:w="0" w:type="dxa"/>
            <w:bottom w:w="0" w:type="dxa"/>
          </w:tblCellMar>
        </w:tblPrEx>
        <w:trPr>
          <w:cantSplit/>
          <w:tblHeader/>
        </w:trPr>
        <w:tc>
          <w:tcPr>
            <w:tcW w:w="1803" w:type="dxa"/>
            <w:shd w:val="clear" w:color="auto" w:fill="auto"/>
          </w:tcPr>
          <w:p w:rsidR="00D32A05" w:rsidRPr="001C29FC" w:rsidRDefault="00D32A05" w:rsidP="00D32A05">
            <w:pPr>
              <w:pStyle w:val="TableText"/>
              <w:rPr>
                <w:szCs w:val="18"/>
              </w:rPr>
            </w:pPr>
            <w:r w:rsidRPr="001C29FC">
              <w:rPr>
                <w:szCs w:val="18"/>
              </w:rPr>
              <w:t>Update Reagent Inventory</w:t>
            </w:r>
          </w:p>
        </w:tc>
        <w:tc>
          <w:tcPr>
            <w:tcW w:w="1442" w:type="dxa"/>
            <w:shd w:val="clear" w:color="auto" w:fill="auto"/>
          </w:tcPr>
          <w:p w:rsidR="00D32A05" w:rsidRPr="001C29FC" w:rsidRDefault="00D32A05" w:rsidP="00D32A05">
            <w:pPr>
              <w:pStyle w:val="TableText"/>
              <w:rPr>
                <w:szCs w:val="18"/>
              </w:rPr>
            </w:pPr>
            <w:r w:rsidRPr="001C29FC">
              <w:rPr>
                <w:szCs w:val="18"/>
              </w:rPr>
              <w:t>Update Reagent Inventory</w:t>
            </w:r>
          </w:p>
        </w:tc>
        <w:tc>
          <w:tcPr>
            <w:tcW w:w="1633" w:type="dxa"/>
            <w:shd w:val="clear" w:color="auto" w:fill="auto"/>
          </w:tcPr>
          <w:p w:rsidR="00D32A05" w:rsidRPr="001C29FC" w:rsidRDefault="00D32A05" w:rsidP="00D32A05">
            <w:pPr>
              <w:pStyle w:val="TableText"/>
              <w:rPr>
                <w:szCs w:val="18"/>
              </w:rPr>
            </w:pPr>
            <w:r w:rsidRPr="001C29FC">
              <w:rPr>
                <w:szCs w:val="18"/>
              </w:rPr>
              <w:t>M</w:t>
            </w:r>
          </w:p>
        </w:tc>
        <w:tc>
          <w:tcPr>
            <w:tcW w:w="4482" w:type="dxa"/>
            <w:shd w:val="clear" w:color="auto" w:fill="auto"/>
          </w:tcPr>
          <w:p w:rsidR="00D32A05" w:rsidRPr="001C29FC" w:rsidRDefault="00D32A05" w:rsidP="00D32A05">
            <w:pPr>
              <w:pStyle w:val="TableText"/>
              <w:rPr>
                <w:szCs w:val="18"/>
              </w:rPr>
            </w:pPr>
            <w:r w:rsidRPr="001C29FC">
              <w:rPr>
                <w:szCs w:val="18"/>
              </w:rPr>
              <w:t>Accrue workload when a lot number of any type of reagent is updated in the system. When multiple lot numbers are processed in a batch, each lot number’s workload is counted.</w:t>
            </w:r>
          </w:p>
        </w:tc>
      </w:tr>
      <w:tr w:rsidR="00D32A05" w:rsidRPr="001C29FC" w:rsidTr="00D32A05">
        <w:tblPrEx>
          <w:tblCellMar>
            <w:top w:w="0" w:type="dxa"/>
            <w:bottom w:w="0" w:type="dxa"/>
          </w:tblCellMar>
        </w:tblPrEx>
        <w:trPr>
          <w:cantSplit/>
          <w:tblHeader/>
        </w:trPr>
        <w:tc>
          <w:tcPr>
            <w:tcW w:w="1803" w:type="dxa"/>
            <w:shd w:val="clear" w:color="auto" w:fill="auto"/>
          </w:tcPr>
          <w:p w:rsidR="00D32A05" w:rsidRPr="001C29FC" w:rsidRDefault="00D32A05" w:rsidP="00D32A05">
            <w:pPr>
              <w:pStyle w:val="TableText"/>
              <w:rPr>
                <w:szCs w:val="18"/>
              </w:rPr>
            </w:pPr>
            <w:r w:rsidRPr="001C29FC">
              <w:rPr>
                <w:szCs w:val="18"/>
              </w:rPr>
              <w:lastRenderedPageBreak/>
              <w:t>Update Supply Inventory</w:t>
            </w:r>
          </w:p>
        </w:tc>
        <w:tc>
          <w:tcPr>
            <w:tcW w:w="1442" w:type="dxa"/>
            <w:shd w:val="clear" w:color="auto" w:fill="auto"/>
          </w:tcPr>
          <w:p w:rsidR="00D32A05" w:rsidRPr="001C29FC" w:rsidRDefault="00D32A05" w:rsidP="00D32A05">
            <w:pPr>
              <w:pStyle w:val="TableText"/>
              <w:rPr>
                <w:szCs w:val="18"/>
              </w:rPr>
            </w:pPr>
            <w:r w:rsidRPr="001C29FC">
              <w:rPr>
                <w:szCs w:val="18"/>
              </w:rPr>
              <w:t>Update Supply Inventory</w:t>
            </w:r>
          </w:p>
        </w:tc>
        <w:tc>
          <w:tcPr>
            <w:tcW w:w="1633" w:type="dxa"/>
            <w:shd w:val="clear" w:color="auto" w:fill="auto"/>
          </w:tcPr>
          <w:p w:rsidR="00D32A05" w:rsidRPr="001C29FC" w:rsidRDefault="00D32A05" w:rsidP="00D32A05">
            <w:pPr>
              <w:pStyle w:val="TableText"/>
              <w:rPr>
                <w:szCs w:val="18"/>
              </w:rPr>
            </w:pPr>
            <w:r w:rsidRPr="001C29FC">
              <w:rPr>
                <w:szCs w:val="18"/>
              </w:rPr>
              <w:t>M</w:t>
            </w:r>
          </w:p>
        </w:tc>
        <w:tc>
          <w:tcPr>
            <w:tcW w:w="4482" w:type="dxa"/>
            <w:shd w:val="clear" w:color="auto" w:fill="auto"/>
          </w:tcPr>
          <w:p w:rsidR="00D32A05" w:rsidRPr="001C29FC" w:rsidRDefault="00D32A05" w:rsidP="00D32A05">
            <w:pPr>
              <w:pStyle w:val="TableText"/>
              <w:rPr>
                <w:szCs w:val="18"/>
              </w:rPr>
            </w:pPr>
            <w:r w:rsidRPr="001C29FC">
              <w:rPr>
                <w:szCs w:val="18"/>
              </w:rPr>
              <w:t>Accrue workload when a lot number of any type of supply is updated in the system. When multiple lot numbers are processed in a batch, each lot number’s workload is counted.</w:t>
            </w:r>
          </w:p>
        </w:tc>
      </w:tr>
    </w:tbl>
    <w:p w:rsidR="000C4603" w:rsidRDefault="00D32A05" w:rsidP="00965A17">
      <w:pPr>
        <w:pStyle w:val="BodyText"/>
      </w:pPr>
      <w:r w:rsidRPr="001C29FC">
        <w:t>*Accumulates negative workload when it is associated with inactivation of a unit or removal of a final status.</w:t>
      </w:r>
      <w:r w:rsidR="00965A17">
        <w:t xml:space="preserve"> </w:t>
      </w:r>
    </w:p>
    <w:p w:rsidR="009125FD" w:rsidRPr="009125FD" w:rsidRDefault="009125FD" w:rsidP="00BE14D5">
      <w:pPr>
        <w:jc w:val="center"/>
      </w:pPr>
    </w:p>
    <w:p w:rsidR="002A21AE" w:rsidRDefault="00236F8C" w:rsidP="00DF1B1E">
      <w:pPr>
        <w:pStyle w:val="Heading1"/>
      </w:pPr>
      <w:r>
        <w:br w:type="page"/>
      </w:r>
      <w:bookmarkStart w:id="948" w:name="_Toc436396869"/>
      <w:r w:rsidR="002A21AE">
        <w:lastRenderedPageBreak/>
        <w:t>Index</w:t>
      </w:r>
      <w:bookmarkEnd w:id="948"/>
    </w:p>
    <w:p w:rsidR="00EE3BAE" w:rsidRDefault="00E93F17" w:rsidP="009C0A99">
      <w:pPr>
        <w:pStyle w:val="BodyText"/>
        <w:jc w:val="center"/>
        <w:rPr>
          <w:rFonts w:ascii="Arial" w:hAnsi="Arial" w:cs="Arial"/>
          <w:b/>
          <w:bCs/>
          <w:noProof/>
          <w:kern w:val="32"/>
        </w:rPr>
        <w:sectPr w:rsidR="00EE3BAE" w:rsidSect="00EE3BAE">
          <w:headerReference w:type="even" r:id="rId287"/>
          <w:type w:val="continuous"/>
          <w:pgSz w:w="12240" w:h="15840" w:code="1"/>
          <w:pgMar w:top="1440" w:right="1440" w:bottom="1440" w:left="1440" w:header="720" w:footer="720" w:gutter="0"/>
          <w:cols w:space="720"/>
          <w:docGrid w:linePitch="360"/>
        </w:sectPr>
      </w:pPr>
      <w:r w:rsidRPr="00206945">
        <w:rPr>
          <w:rFonts w:ascii="Arial" w:hAnsi="Arial" w:cs="Arial"/>
          <w:b/>
          <w:bCs/>
          <w:kern w:val="32"/>
        </w:rPr>
        <w:fldChar w:fldCharType="begin"/>
      </w:r>
      <w:r w:rsidRPr="00206945">
        <w:rPr>
          <w:rFonts w:ascii="Arial" w:hAnsi="Arial" w:cs="Arial"/>
          <w:b/>
          <w:bCs/>
          <w:kern w:val="32"/>
        </w:rPr>
        <w:instrText xml:space="preserve"> INDEX \e "</w:instrText>
      </w:r>
      <w:r w:rsidRPr="00206945">
        <w:rPr>
          <w:rFonts w:ascii="Arial" w:hAnsi="Arial" w:cs="Arial"/>
          <w:b/>
          <w:bCs/>
          <w:kern w:val="32"/>
        </w:rPr>
        <w:tab/>
        <w:instrText xml:space="preserve">" \h "A" \c "1" \z "1033" </w:instrText>
      </w:r>
      <w:r w:rsidRPr="00206945">
        <w:rPr>
          <w:rFonts w:ascii="Arial" w:hAnsi="Arial" w:cs="Arial"/>
          <w:b/>
          <w:bCs/>
          <w:kern w:val="32"/>
        </w:rPr>
        <w:fldChar w:fldCharType="separate"/>
      </w:r>
    </w:p>
    <w:p w:rsidR="00EE3BAE" w:rsidRPr="00FC6638" w:rsidRDefault="00EE3BAE">
      <w:pPr>
        <w:pStyle w:val="IndexHeading"/>
        <w:keepNext/>
        <w:tabs>
          <w:tab w:val="right" w:leader="dot" w:pos="9350"/>
        </w:tabs>
        <w:rPr>
          <w:rFonts w:ascii="Calibri" w:hAnsi="Calibri"/>
          <w:b w:val="0"/>
          <w:bCs w:val="0"/>
          <w:noProof/>
        </w:rPr>
      </w:pPr>
      <w:r>
        <w:rPr>
          <w:noProof/>
        </w:rPr>
        <w:lastRenderedPageBreak/>
        <w:t>A</w:t>
      </w:r>
    </w:p>
    <w:p w:rsidR="00EE3BAE" w:rsidRDefault="00EE3BAE">
      <w:pPr>
        <w:pStyle w:val="Index1"/>
        <w:tabs>
          <w:tab w:val="right" w:leader="dot" w:pos="9350"/>
        </w:tabs>
        <w:rPr>
          <w:noProof/>
        </w:rPr>
      </w:pPr>
      <w:r>
        <w:rPr>
          <w:noProof/>
        </w:rPr>
        <w:t>Accept Orders: Accept an Order</w:t>
      </w:r>
      <w:r>
        <w:rPr>
          <w:noProof/>
        </w:rPr>
        <w:tab/>
        <w:t>225</w:t>
      </w:r>
    </w:p>
    <w:p w:rsidR="00EE3BAE" w:rsidRDefault="00EE3BAE">
      <w:pPr>
        <w:pStyle w:val="Index1"/>
        <w:tabs>
          <w:tab w:val="right" w:leader="dot" w:pos="9350"/>
        </w:tabs>
        <w:rPr>
          <w:noProof/>
        </w:rPr>
      </w:pPr>
      <w:r>
        <w:rPr>
          <w:noProof/>
        </w:rPr>
        <w:t>Accessing the System</w:t>
      </w:r>
      <w:r>
        <w:rPr>
          <w:noProof/>
        </w:rPr>
        <w:tab/>
        <w:t>35</w:t>
      </w:r>
    </w:p>
    <w:p w:rsidR="00EE3BAE" w:rsidRDefault="00EE3BAE">
      <w:pPr>
        <w:pStyle w:val="Index1"/>
        <w:tabs>
          <w:tab w:val="right" w:leader="dot" w:pos="9350"/>
        </w:tabs>
        <w:rPr>
          <w:noProof/>
        </w:rPr>
      </w:pPr>
      <w:r>
        <w:rPr>
          <w:noProof/>
        </w:rPr>
        <w:t>Administrative Data Report</w:t>
      </w:r>
      <w:r>
        <w:rPr>
          <w:noProof/>
        </w:rPr>
        <w:tab/>
        <w:t>313</w:t>
      </w:r>
    </w:p>
    <w:p w:rsidR="00EE3BAE" w:rsidRDefault="00EE3BAE">
      <w:pPr>
        <w:pStyle w:val="Index1"/>
        <w:tabs>
          <w:tab w:val="right" w:leader="dot" w:pos="9350"/>
        </w:tabs>
        <w:rPr>
          <w:noProof/>
        </w:rPr>
      </w:pPr>
      <w:r>
        <w:rPr>
          <w:noProof/>
        </w:rPr>
        <w:t>Appendices</w:t>
      </w:r>
      <w:r>
        <w:rPr>
          <w:noProof/>
        </w:rPr>
        <w:tab/>
        <w:t>4</w:t>
      </w:r>
    </w:p>
    <w:p w:rsidR="00EE3BAE" w:rsidRDefault="00EE3BAE">
      <w:pPr>
        <w:pStyle w:val="Index1"/>
        <w:tabs>
          <w:tab w:val="right" w:leader="dot" w:pos="9350"/>
        </w:tabs>
        <w:rPr>
          <w:noProof/>
        </w:rPr>
      </w:pPr>
      <w:r>
        <w:rPr>
          <w:noProof/>
        </w:rPr>
        <w:t>Application Architecture</w:t>
      </w:r>
      <w:r>
        <w:rPr>
          <w:noProof/>
        </w:rPr>
        <w:tab/>
        <w:t>6</w:t>
      </w:r>
    </w:p>
    <w:p w:rsidR="00EE3BAE" w:rsidRDefault="00EE3BAE">
      <w:pPr>
        <w:pStyle w:val="Index1"/>
        <w:tabs>
          <w:tab w:val="right" w:leader="dot" w:pos="9350"/>
        </w:tabs>
        <w:rPr>
          <w:noProof/>
        </w:rPr>
      </w:pPr>
      <w:r>
        <w:rPr>
          <w:noProof/>
        </w:rPr>
        <w:t>Assumptions</w:t>
      </w:r>
      <w:r>
        <w:rPr>
          <w:noProof/>
        </w:rPr>
        <w:tab/>
        <w:t>147</w:t>
      </w:r>
    </w:p>
    <w:p w:rsidR="00EE3BAE" w:rsidRDefault="00EE3BAE">
      <w:pPr>
        <w:pStyle w:val="Index1"/>
        <w:tabs>
          <w:tab w:val="right" w:leader="dot" w:pos="9350"/>
        </w:tabs>
        <w:rPr>
          <w:noProof/>
        </w:rPr>
      </w:pPr>
      <w:r>
        <w:rPr>
          <w:noProof/>
        </w:rPr>
        <w:t>Audit Trail</w:t>
      </w:r>
      <w:r>
        <w:rPr>
          <w:noProof/>
        </w:rPr>
        <w:tab/>
        <w:t>315</w:t>
      </w:r>
    </w:p>
    <w:p w:rsidR="00EE3BAE" w:rsidRDefault="00EE3BAE">
      <w:pPr>
        <w:pStyle w:val="Index1"/>
        <w:tabs>
          <w:tab w:val="right" w:leader="dot" w:pos="9350"/>
        </w:tabs>
        <w:rPr>
          <w:noProof/>
        </w:rPr>
      </w:pPr>
      <w:r>
        <w:rPr>
          <w:noProof/>
        </w:rPr>
        <w:t>Automated Entry of Post-Transfusion Details from BCE COTS Application</w:t>
      </w:r>
      <w:r>
        <w:rPr>
          <w:noProof/>
        </w:rPr>
        <w:tab/>
        <w:t>307</w:t>
      </w:r>
    </w:p>
    <w:p w:rsidR="00EE3BAE" w:rsidRPr="00FC6638" w:rsidRDefault="00EE3BAE">
      <w:pPr>
        <w:pStyle w:val="IndexHeading"/>
        <w:keepNext/>
        <w:tabs>
          <w:tab w:val="right" w:leader="dot" w:pos="9350"/>
        </w:tabs>
        <w:rPr>
          <w:rFonts w:ascii="Calibri" w:hAnsi="Calibri"/>
          <w:b w:val="0"/>
          <w:bCs w:val="0"/>
          <w:noProof/>
        </w:rPr>
      </w:pPr>
      <w:r>
        <w:rPr>
          <w:noProof/>
        </w:rPr>
        <w:t>B</w:t>
      </w:r>
    </w:p>
    <w:p w:rsidR="00EE3BAE" w:rsidRDefault="00EE3BAE">
      <w:pPr>
        <w:pStyle w:val="Index1"/>
        <w:tabs>
          <w:tab w:val="right" w:leader="dot" w:pos="9350"/>
        </w:tabs>
        <w:rPr>
          <w:noProof/>
        </w:rPr>
      </w:pPr>
      <w:r>
        <w:rPr>
          <w:noProof/>
        </w:rPr>
        <w:t>Background and Basic Knowledge</w:t>
      </w:r>
      <w:r>
        <w:rPr>
          <w:noProof/>
        </w:rPr>
        <w:tab/>
        <w:t>3</w:t>
      </w:r>
    </w:p>
    <w:p w:rsidR="00EE3BAE" w:rsidRDefault="00EE3BAE">
      <w:pPr>
        <w:pStyle w:val="Index1"/>
        <w:tabs>
          <w:tab w:val="right" w:leader="dot" w:pos="9350"/>
        </w:tabs>
        <w:rPr>
          <w:noProof/>
        </w:rPr>
      </w:pPr>
      <w:r>
        <w:rPr>
          <w:noProof/>
        </w:rPr>
        <w:t>Barcode Scanner Configuration and Troubleshooting</w:t>
      </w:r>
      <w:r>
        <w:rPr>
          <w:noProof/>
        </w:rPr>
        <w:tab/>
        <w:t>481</w:t>
      </w:r>
    </w:p>
    <w:p w:rsidR="00EE3BAE" w:rsidRDefault="00EE3BAE">
      <w:pPr>
        <w:pStyle w:val="Index1"/>
        <w:tabs>
          <w:tab w:val="right" w:leader="dot" w:pos="9350"/>
        </w:tabs>
        <w:rPr>
          <w:noProof/>
        </w:rPr>
      </w:pPr>
      <w:r>
        <w:rPr>
          <w:noProof/>
        </w:rPr>
        <w:t>Blood Availability</w:t>
      </w:r>
      <w:r>
        <w:rPr>
          <w:noProof/>
        </w:rPr>
        <w:tab/>
        <w:t>317</w:t>
      </w:r>
    </w:p>
    <w:p w:rsidR="00EE3BAE" w:rsidRPr="00FC6638" w:rsidRDefault="00EE3BAE">
      <w:pPr>
        <w:pStyle w:val="IndexHeading"/>
        <w:keepNext/>
        <w:tabs>
          <w:tab w:val="right" w:leader="dot" w:pos="9350"/>
        </w:tabs>
        <w:rPr>
          <w:rFonts w:ascii="Calibri" w:hAnsi="Calibri"/>
          <w:b w:val="0"/>
          <w:bCs w:val="0"/>
          <w:noProof/>
        </w:rPr>
      </w:pPr>
      <w:r>
        <w:rPr>
          <w:noProof/>
        </w:rPr>
        <w:t>C</w:t>
      </w:r>
    </w:p>
    <w:p w:rsidR="00EE3BAE" w:rsidRDefault="00EE3BAE">
      <w:pPr>
        <w:pStyle w:val="Index1"/>
        <w:tabs>
          <w:tab w:val="right" w:leader="dot" w:pos="9350"/>
        </w:tabs>
        <w:rPr>
          <w:noProof/>
        </w:rPr>
      </w:pPr>
      <w:r>
        <w:rPr>
          <w:noProof/>
        </w:rPr>
        <w:t>C:T Ratio Report</w:t>
      </w:r>
      <w:r>
        <w:rPr>
          <w:noProof/>
        </w:rPr>
        <w:tab/>
        <w:t>321</w:t>
      </w:r>
    </w:p>
    <w:p w:rsidR="00EE3BAE" w:rsidRDefault="00EE3BAE">
      <w:pPr>
        <w:pStyle w:val="Index1"/>
        <w:tabs>
          <w:tab w:val="right" w:leader="dot" w:pos="9350"/>
        </w:tabs>
        <w:rPr>
          <w:noProof/>
        </w:rPr>
      </w:pPr>
      <w:r>
        <w:rPr>
          <w:noProof/>
        </w:rPr>
        <w:t>check character</w:t>
      </w:r>
      <w:r>
        <w:rPr>
          <w:noProof/>
        </w:rPr>
        <w:tab/>
        <w:t>116</w:t>
      </w:r>
    </w:p>
    <w:p w:rsidR="00EE3BAE" w:rsidRDefault="00EE3BAE">
      <w:pPr>
        <w:pStyle w:val="Index1"/>
        <w:tabs>
          <w:tab w:val="right" w:leader="dot" w:pos="9350"/>
        </w:tabs>
        <w:rPr>
          <w:noProof/>
        </w:rPr>
      </w:pPr>
      <w:r>
        <w:rPr>
          <w:noProof/>
        </w:rPr>
        <w:t>Collecting Workload</w:t>
      </w:r>
      <w:r>
        <w:rPr>
          <w:noProof/>
        </w:rPr>
        <w:tab/>
        <w:t>55</w:t>
      </w:r>
    </w:p>
    <w:p w:rsidR="00EE3BAE" w:rsidRDefault="00EE3BAE">
      <w:pPr>
        <w:pStyle w:val="Index1"/>
        <w:tabs>
          <w:tab w:val="right" w:leader="dot" w:pos="9350"/>
        </w:tabs>
        <w:rPr>
          <w:noProof/>
        </w:rPr>
      </w:pPr>
      <w:r>
        <w:rPr>
          <w:noProof/>
        </w:rPr>
        <w:t>Common Error Corrections</w:t>
      </w:r>
      <w:r>
        <w:rPr>
          <w:noProof/>
        </w:rPr>
        <w:tab/>
        <w:t>477</w:t>
      </w:r>
    </w:p>
    <w:p w:rsidR="00EE3BAE" w:rsidRDefault="00EE3BAE">
      <w:pPr>
        <w:pStyle w:val="Index1"/>
        <w:tabs>
          <w:tab w:val="right" w:leader="dot" w:pos="9350"/>
        </w:tabs>
        <w:rPr>
          <w:noProof/>
        </w:rPr>
      </w:pPr>
      <w:r>
        <w:rPr>
          <w:noProof/>
        </w:rPr>
        <w:t>Commonly Used System Rules</w:t>
      </w:r>
      <w:r>
        <w:rPr>
          <w:noProof/>
        </w:rPr>
        <w:tab/>
        <w:t>12</w:t>
      </w:r>
    </w:p>
    <w:p w:rsidR="00EE3BAE" w:rsidRDefault="00EE3BAE">
      <w:pPr>
        <w:pStyle w:val="Index1"/>
        <w:tabs>
          <w:tab w:val="right" w:leader="dot" w:pos="9350"/>
        </w:tabs>
        <w:rPr>
          <w:noProof/>
        </w:rPr>
      </w:pPr>
      <w:r>
        <w:rPr>
          <w:noProof/>
        </w:rPr>
        <w:t>Component Processing</w:t>
      </w:r>
      <w:r>
        <w:rPr>
          <w:noProof/>
        </w:rPr>
        <w:tab/>
        <w:t>115</w:t>
      </w:r>
    </w:p>
    <w:p w:rsidR="00EE3BAE" w:rsidRDefault="00EE3BAE">
      <w:pPr>
        <w:pStyle w:val="Index1"/>
        <w:tabs>
          <w:tab w:val="right" w:leader="dot" w:pos="9350"/>
        </w:tabs>
        <w:rPr>
          <w:noProof/>
        </w:rPr>
      </w:pPr>
      <w:r>
        <w:rPr>
          <w:noProof/>
        </w:rPr>
        <w:t>Configure Division</w:t>
      </w:r>
      <w:r>
        <w:rPr>
          <w:noProof/>
        </w:rPr>
        <w:tab/>
        <w:t>65</w:t>
      </w:r>
    </w:p>
    <w:p w:rsidR="00EE3BAE" w:rsidRDefault="00EE3BAE">
      <w:pPr>
        <w:pStyle w:val="Index1"/>
        <w:tabs>
          <w:tab w:val="right" w:leader="dot" w:pos="9350"/>
        </w:tabs>
        <w:rPr>
          <w:noProof/>
        </w:rPr>
      </w:pPr>
      <w:r>
        <w:rPr>
          <w:noProof/>
        </w:rPr>
        <w:t>Configuring Site Parameters</w:t>
      </w:r>
      <w:r>
        <w:rPr>
          <w:noProof/>
        </w:rPr>
        <w:tab/>
        <w:t>57</w:t>
      </w:r>
    </w:p>
    <w:p w:rsidR="00EE3BAE" w:rsidRDefault="00EE3BAE">
      <w:pPr>
        <w:pStyle w:val="Index1"/>
        <w:tabs>
          <w:tab w:val="right" w:leader="dot" w:pos="9350"/>
        </w:tabs>
        <w:rPr>
          <w:noProof/>
        </w:rPr>
      </w:pPr>
      <w:r>
        <w:rPr>
          <w:noProof/>
        </w:rPr>
        <w:t>Contents Tab</w:t>
      </w:r>
      <w:r>
        <w:rPr>
          <w:noProof/>
        </w:rPr>
        <w:tab/>
        <w:t>28</w:t>
      </w:r>
    </w:p>
    <w:p w:rsidR="00EE3BAE" w:rsidRDefault="00EE3BAE">
      <w:pPr>
        <w:pStyle w:val="Index1"/>
        <w:tabs>
          <w:tab w:val="right" w:leader="dot" w:pos="9350"/>
        </w:tabs>
        <w:rPr>
          <w:noProof/>
        </w:rPr>
      </w:pPr>
      <w:r>
        <w:rPr>
          <w:noProof/>
        </w:rPr>
        <w:t>Cost Accounting Report</w:t>
      </w:r>
      <w:r>
        <w:rPr>
          <w:noProof/>
        </w:rPr>
        <w:tab/>
        <w:t>319</w:t>
      </w:r>
    </w:p>
    <w:p w:rsidR="00EE3BAE" w:rsidRDefault="00EE3BAE">
      <w:pPr>
        <w:pStyle w:val="Index1"/>
        <w:tabs>
          <w:tab w:val="right" w:leader="dot" w:pos="9350"/>
        </w:tabs>
        <w:rPr>
          <w:noProof/>
        </w:rPr>
      </w:pPr>
      <w:r>
        <w:rPr>
          <w:noProof/>
        </w:rPr>
        <w:t>Creating and Viewing Reports</w:t>
      </w:r>
      <w:r>
        <w:rPr>
          <w:noProof/>
        </w:rPr>
        <w:tab/>
        <w:t>16</w:t>
      </w:r>
    </w:p>
    <w:p w:rsidR="00EE3BAE" w:rsidRDefault="00EE3BAE">
      <w:pPr>
        <w:pStyle w:val="Index1"/>
        <w:tabs>
          <w:tab w:val="right" w:leader="dot" w:pos="9350"/>
        </w:tabs>
        <w:rPr>
          <w:noProof/>
        </w:rPr>
      </w:pPr>
      <w:r>
        <w:rPr>
          <w:noProof/>
        </w:rPr>
        <w:t>Crossmatch Interpretations</w:t>
      </w:r>
      <w:r>
        <w:rPr>
          <w:noProof/>
        </w:rPr>
        <w:tab/>
        <w:t>273</w:t>
      </w:r>
    </w:p>
    <w:p w:rsidR="00EE3BAE" w:rsidRDefault="00EE3BAE">
      <w:pPr>
        <w:pStyle w:val="Index1"/>
        <w:tabs>
          <w:tab w:val="right" w:leader="dot" w:pos="9350"/>
        </w:tabs>
        <w:rPr>
          <w:noProof/>
        </w:rPr>
      </w:pPr>
      <w:r>
        <w:rPr>
          <w:noProof/>
        </w:rPr>
        <w:t>Customer Support</w:t>
      </w:r>
      <w:r>
        <w:rPr>
          <w:noProof/>
        </w:rPr>
        <w:tab/>
        <w:t>10</w:t>
      </w:r>
    </w:p>
    <w:p w:rsidR="00EE3BAE" w:rsidRPr="00FC6638" w:rsidRDefault="00EE3BAE">
      <w:pPr>
        <w:pStyle w:val="IndexHeading"/>
        <w:keepNext/>
        <w:tabs>
          <w:tab w:val="right" w:leader="dot" w:pos="9350"/>
        </w:tabs>
        <w:rPr>
          <w:rFonts w:ascii="Calibri" w:hAnsi="Calibri"/>
          <w:b w:val="0"/>
          <w:bCs w:val="0"/>
          <w:noProof/>
        </w:rPr>
      </w:pPr>
      <w:r>
        <w:rPr>
          <w:noProof/>
        </w:rPr>
        <w:t>D</w:t>
      </w:r>
    </w:p>
    <w:p w:rsidR="00EE3BAE" w:rsidRDefault="00EE3BAE">
      <w:pPr>
        <w:pStyle w:val="Index1"/>
        <w:tabs>
          <w:tab w:val="right" w:leader="dot" w:pos="9350"/>
        </w:tabs>
        <w:rPr>
          <w:noProof/>
        </w:rPr>
      </w:pPr>
      <w:r>
        <w:rPr>
          <w:noProof/>
        </w:rPr>
        <w:t>Database Table Information</w:t>
      </w:r>
      <w:r>
        <w:rPr>
          <w:noProof/>
        </w:rPr>
        <w:tab/>
        <w:t>377</w:t>
      </w:r>
    </w:p>
    <w:p w:rsidR="00EE3BAE" w:rsidRDefault="00EE3BAE">
      <w:pPr>
        <w:pStyle w:val="Index1"/>
        <w:tabs>
          <w:tab w:val="right" w:leader="dot" w:pos="9350"/>
        </w:tabs>
        <w:rPr>
          <w:noProof/>
        </w:rPr>
      </w:pPr>
      <w:r>
        <w:rPr>
          <w:noProof/>
        </w:rPr>
        <w:t>Date and Time</w:t>
      </w:r>
      <w:r>
        <w:rPr>
          <w:noProof/>
        </w:rPr>
        <w:tab/>
        <w:t>12</w:t>
      </w:r>
    </w:p>
    <w:p w:rsidR="00EE3BAE" w:rsidRDefault="00EE3BAE">
      <w:pPr>
        <w:pStyle w:val="Index1"/>
        <w:tabs>
          <w:tab w:val="right" w:leader="dot" w:pos="9350"/>
        </w:tabs>
        <w:rPr>
          <w:noProof/>
        </w:rPr>
      </w:pPr>
      <w:r>
        <w:rPr>
          <w:noProof/>
        </w:rPr>
        <w:t>Discard or Quarantine Individual Units</w:t>
      </w:r>
      <w:r>
        <w:rPr>
          <w:noProof/>
        </w:rPr>
        <w:tab/>
        <w:t>177</w:t>
      </w:r>
    </w:p>
    <w:p w:rsidR="00EE3BAE" w:rsidRDefault="00EE3BAE">
      <w:pPr>
        <w:pStyle w:val="Index1"/>
        <w:tabs>
          <w:tab w:val="right" w:leader="dot" w:pos="9350"/>
        </w:tabs>
        <w:rPr>
          <w:noProof/>
        </w:rPr>
      </w:pPr>
      <w:r>
        <w:rPr>
          <w:noProof/>
        </w:rPr>
        <w:t>Discard or Quarantine Units by Invoice</w:t>
      </w:r>
      <w:r>
        <w:rPr>
          <w:noProof/>
        </w:rPr>
        <w:tab/>
        <w:t>180</w:t>
      </w:r>
    </w:p>
    <w:p w:rsidR="00EE3BAE" w:rsidRDefault="00EE3BAE">
      <w:pPr>
        <w:pStyle w:val="Index1"/>
        <w:tabs>
          <w:tab w:val="right" w:leader="dot" w:pos="9350"/>
        </w:tabs>
        <w:rPr>
          <w:noProof/>
        </w:rPr>
      </w:pPr>
      <w:r>
        <w:rPr>
          <w:noProof/>
        </w:rPr>
        <w:t>Display Order Alerts</w:t>
      </w:r>
      <w:r>
        <w:rPr>
          <w:noProof/>
        </w:rPr>
        <w:tab/>
        <w:t>232</w:t>
      </w:r>
    </w:p>
    <w:p w:rsidR="00EE3BAE" w:rsidRDefault="00EE3BAE">
      <w:pPr>
        <w:pStyle w:val="Index1"/>
        <w:tabs>
          <w:tab w:val="right" w:leader="dot" w:pos="9350"/>
        </w:tabs>
        <w:rPr>
          <w:noProof/>
        </w:rPr>
      </w:pPr>
      <w:r>
        <w:rPr>
          <w:noProof/>
        </w:rPr>
        <w:t>Display Patient Merge Alerts</w:t>
      </w:r>
      <w:r>
        <w:rPr>
          <w:noProof/>
        </w:rPr>
        <w:tab/>
        <w:t>234</w:t>
      </w:r>
    </w:p>
    <w:p w:rsidR="00EE3BAE" w:rsidRDefault="00EE3BAE">
      <w:pPr>
        <w:pStyle w:val="Index1"/>
        <w:tabs>
          <w:tab w:val="right" w:leader="dot" w:pos="9350"/>
        </w:tabs>
        <w:rPr>
          <w:noProof/>
        </w:rPr>
      </w:pPr>
      <w:r>
        <w:rPr>
          <w:noProof/>
        </w:rPr>
        <w:t>Display Patient Update Alerts</w:t>
      </w:r>
      <w:r>
        <w:rPr>
          <w:noProof/>
        </w:rPr>
        <w:tab/>
        <w:t>233</w:t>
      </w:r>
    </w:p>
    <w:p w:rsidR="00EE3BAE" w:rsidRDefault="00EE3BAE">
      <w:pPr>
        <w:pStyle w:val="Index1"/>
        <w:tabs>
          <w:tab w:val="right" w:leader="dot" w:pos="9350"/>
        </w:tabs>
        <w:rPr>
          <w:noProof/>
        </w:rPr>
      </w:pPr>
      <w:r>
        <w:rPr>
          <w:noProof/>
        </w:rPr>
        <w:t>Division Transfusion Report</w:t>
      </w:r>
      <w:r>
        <w:rPr>
          <w:noProof/>
        </w:rPr>
        <w:tab/>
        <w:t>323</w:t>
      </w:r>
    </w:p>
    <w:p w:rsidR="00EE3BAE" w:rsidRDefault="00EE3BAE">
      <w:pPr>
        <w:pStyle w:val="Index1"/>
        <w:tabs>
          <w:tab w:val="right" w:leader="dot" w:pos="9350"/>
        </w:tabs>
        <w:rPr>
          <w:noProof/>
        </w:rPr>
      </w:pPr>
      <w:r>
        <w:rPr>
          <w:noProof/>
        </w:rPr>
        <w:t>Division Workload Report</w:t>
      </w:r>
      <w:r>
        <w:rPr>
          <w:noProof/>
        </w:rPr>
        <w:tab/>
        <w:t>325</w:t>
      </w:r>
    </w:p>
    <w:p w:rsidR="00EE3BAE" w:rsidRDefault="00EE3BAE">
      <w:pPr>
        <w:pStyle w:val="Index1"/>
        <w:tabs>
          <w:tab w:val="right" w:leader="dot" w:pos="9350"/>
        </w:tabs>
        <w:rPr>
          <w:noProof/>
        </w:rPr>
      </w:pPr>
      <w:r>
        <w:rPr>
          <w:noProof/>
        </w:rPr>
        <w:t>Document ABO Incompatible Transfusions</w:t>
      </w:r>
      <w:r>
        <w:rPr>
          <w:noProof/>
        </w:rPr>
        <w:tab/>
        <w:t>308</w:t>
      </w:r>
    </w:p>
    <w:p w:rsidR="00EE3BAE" w:rsidRDefault="00EE3BAE">
      <w:pPr>
        <w:pStyle w:val="Index1"/>
        <w:tabs>
          <w:tab w:val="right" w:leader="dot" w:pos="9350"/>
        </w:tabs>
        <w:rPr>
          <w:noProof/>
        </w:rPr>
      </w:pPr>
      <w:r>
        <w:rPr>
          <w:noProof/>
        </w:rPr>
        <w:t>Downtime Forms and Instructions</w:t>
      </w:r>
      <w:r>
        <w:rPr>
          <w:noProof/>
        </w:rPr>
        <w:tab/>
        <w:t>367</w:t>
      </w:r>
    </w:p>
    <w:p w:rsidR="00EE3BAE" w:rsidRDefault="00EE3BAE">
      <w:pPr>
        <w:pStyle w:val="Index1"/>
        <w:tabs>
          <w:tab w:val="right" w:leader="dot" w:pos="9350"/>
        </w:tabs>
        <w:rPr>
          <w:noProof/>
        </w:rPr>
      </w:pPr>
      <w:r>
        <w:rPr>
          <w:noProof/>
        </w:rPr>
        <w:t>Drop-Down Menus</w:t>
      </w:r>
      <w:r>
        <w:rPr>
          <w:noProof/>
        </w:rPr>
        <w:tab/>
        <w:t>47</w:t>
      </w:r>
    </w:p>
    <w:p w:rsidR="00EE3BAE" w:rsidRPr="00FC6638" w:rsidRDefault="00EE3BAE">
      <w:pPr>
        <w:pStyle w:val="IndexHeading"/>
        <w:keepNext/>
        <w:tabs>
          <w:tab w:val="right" w:leader="dot" w:pos="9350"/>
        </w:tabs>
        <w:rPr>
          <w:rFonts w:ascii="Calibri" w:hAnsi="Calibri"/>
          <w:b w:val="0"/>
          <w:bCs w:val="0"/>
          <w:noProof/>
        </w:rPr>
      </w:pPr>
      <w:r>
        <w:rPr>
          <w:noProof/>
        </w:rPr>
        <w:t>E</w:t>
      </w:r>
    </w:p>
    <w:p w:rsidR="00EE3BAE" w:rsidRDefault="00EE3BAE">
      <w:pPr>
        <w:pStyle w:val="Index1"/>
        <w:tabs>
          <w:tab w:val="right" w:leader="dot" w:pos="9350"/>
        </w:tabs>
        <w:rPr>
          <w:noProof/>
        </w:rPr>
      </w:pPr>
      <w:r>
        <w:rPr>
          <w:noProof/>
        </w:rPr>
        <w:t>Enter Daily QC Results</w:t>
      </w:r>
      <w:r>
        <w:rPr>
          <w:noProof/>
        </w:rPr>
        <w:tab/>
        <w:t>92</w:t>
      </w:r>
    </w:p>
    <w:p w:rsidR="00EE3BAE" w:rsidRDefault="00EE3BAE">
      <w:pPr>
        <w:pStyle w:val="Index1"/>
        <w:tabs>
          <w:tab w:val="right" w:leader="dot" w:pos="9350"/>
        </w:tabs>
        <w:rPr>
          <w:noProof/>
        </w:rPr>
      </w:pPr>
      <w:r>
        <w:rPr>
          <w:noProof/>
        </w:rPr>
        <w:t>Equipment</w:t>
      </w:r>
      <w:r>
        <w:rPr>
          <w:noProof/>
        </w:rPr>
        <w:tab/>
        <w:t>109</w:t>
      </w:r>
    </w:p>
    <w:p w:rsidR="00EE3BAE" w:rsidRDefault="00EE3BAE">
      <w:pPr>
        <w:pStyle w:val="Index1"/>
        <w:tabs>
          <w:tab w:val="right" w:leader="dot" w:pos="9350"/>
        </w:tabs>
        <w:rPr>
          <w:noProof/>
        </w:rPr>
      </w:pPr>
      <w:r>
        <w:rPr>
          <w:noProof/>
        </w:rPr>
        <w:lastRenderedPageBreak/>
        <w:t>Equipment: Log In Equipment</w:t>
      </w:r>
      <w:r>
        <w:rPr>
          <w:noProof/>
        </w:rPr>
        <w:tab/>
        <w:t>110</w:t>
      </w:r>
    </w:p>
    <w:p w:rsidR="00EE3BAE" w:rsidRDefault="00EE3BAE">
      <w:pPr>
        <w:pStyle w:val="Index1"/>
        <w:tabs>
          <w:tab w:val="right" w:leader="dot" w:pos="9350"/>
        </w:tabs>
        <w:rPr>
          <w:noProof/>
        </w:rPr>
      </w:pPr>
      <w:r>
        <w:rPr>
          <w:noProof/>
        </w:rPr>
        <w:t>Equipment: Maintain Equipment</w:t>
      </w:r>
      <w:r>
        <w:rPr>
          <w:noProof/>
        </w:rPr>
        <w:tab/>
        <w:t>111</w:t>
      </w:r>
    </w:p>
    <w:p w:rsidR="00EE3BAE" w:rsidRDefault="00EE3BAE">
      <w:pPr>
        <w:pStyle w:val="Index1"/>
        <w:tabs>
          <w:tab w:val="right" w:leader="dot" w:pos="9350"/>
        </w:tabs>
        <w:rPr>
          <w:noProof/>
        </w:rPr>
      </w:pPr>
      <w:r>
        <w:rPr>
          <w:noProof/>
        </w:rPr>
        <w:t>Exception Report</w:t>
      </w:r>
      <w:r>
        <w:rPr>
          <w:noProof/>
        </w:rPr>
        <w:tab/>
        <w:t>327</w:t>
      </w:r>
    </w:p>
    <w:p w:rsidR="00EE3BAE" w:rsidRPr="00FC6638" w:rsidRDefault="00EE3BAE">
      <w:pPr>
        <w:pStyle w:val="IndexHeading"/>
        <w:keepNext/>
        <w:tabs>
          <w:tab w:val="right" w:leader="dot" w:pos="9350"/>
        </w:tabs>
        <w:rPr>
          <w:rFonts w:ascii="Calibri" w:hAnsi="Calibri"/>
          <w:b w:val="0"/>
          <w:bCs w:val="0"/>
          <w:noProof/>
        </w:rPr>
      </w:pPr>
      <w:r>
        <w:rPr>
          <w:noProof/>
        </w:rPr>
        <w:t>F</w:t>
      </w:r>
    </w:p>
    <w:p w:rsidR="00EE3BAE" w:rsidRDefault="00EE3BAE">
      <w:pPr>
        <w:pStyle w:val="Index1"/>
        <w:tabs>
          <w:tab w:val="right" w:leader="dot" w:pos="9350"/>
        </w:tabs>
        <w:rPr>
          <w:noProof/>
        </w:rPr>
      </w:pPr>
      <w:r>
        <w:rPr>
          <w:noProof/>
        </w:rPr>
        <w:t>Figures</w:t>
      </w:r>
    </w:p>
    <w:p w:rsidR="00EE3BAE" w:rsidRDefault="00EE3BAE">
      <w:pPr>
        <w:pStyle w:val="Index2"/>
        <w:tabs>
          <w:tab w:val="right" w:leader="dot" w:pos="9350"/>
        </w:tabs>
        <w:rPr>
          <w:noProof/>
        </w:rPr>
      </w:pPr>
      <w:r>
        <w:rPr>
          <w:noProof/>
        </w:rPr>
        <w:t>Barcode Scanner Configuration</w:t>
      </w:r>
      <w:r>
        <w:rPr>
          <w:noProof/>
        </w:rPr>
        <w:tab/>
        <w:t>481</w:t>
      </w:r>
    </w:p>
    <w:p w:rsidR="00EE3BAE" w:rsidRDefault="00EE3BAE">
      <w:pPr>
        <w:pStyle w:val="Index2"/>
        <w:tabs>
          <w:tab w:val="right" w:leader="dot" w:pos="9350"/>
        </w:tabs>
        <w:rPr>
          <w:noProof/>
        </w:rPr>
      </w:pPr>
      <w:r>
        <w:rPr>
          <w:noProof/>
        </w:rPr>
        <w:t>Blood Transfusion Record Form</w:t>
      </w:r>
      <w:r>
        <w:rPr>
          <w:noProof/>
        </w:rPr>
        <w:tab/>
        <w:t>215</w:t>
      </w:r>
    </w:p>
    <w:p w:rsidR="00EE3BAE" w:rsidRDefault="00EE3BAE">
      <w:pPr>
        <w:pStyle w:val="Index2"/>
        <w:tabs>
          <w:tab w:val="right" w:leader="dot" w:pos="9350"/>
        </w:tabs>
        <w:rPr>
          <w:noProof/>
        </w:rPr>
      </w:pPr>
      <w:r>
        <w:rPr>
          <w:noProof/>
        </w:rPr>
        <w:t>Caution Tag</w:t>
      </w:r>
      <w:r>
        <w:rPr>
          <w:noProof/>
        </w:rPr>
        <w:tab/>
        <w:t>214</w:t>
      </w:r>
    </w:p>
    <w:p w:rsidR="00EE3BAE" w:rsidRDefault="00EE3BAE">
      <w:pPr>
        <w:pStyle w:val="Index2"/>
        <w:tabs>
          <w:tab w:val="right" w:leader="dot" w:pos="9350"/>
        </w:tabs>
        <w:rPr>
          <w:noProof/>
        </w:rPr>
      </w:pPr>
      <w:r>
        <w:rPr>
          <w:noProof/>
        </w:rPr>
        <w:t>Order Status Flowchart</w:t>
      </w:r>
      <w:r>
        <w:rPr>
          <w:noProof/>
        </w:rPr>
        <w:tab/>
        <w:t>407</w:t>
      </w:r>
    </w:p>
    <w:p w:rsidR="00EE3BAE" w:rsidRDefault="00EE3BAE">
      <w:pPr>
        <w:pStyle w:val="Index2"/>
        <w:tabs>
          <w:tab w:val="right" w:leader="dot" w:pos="9350"/>
        </w:tabs>
        <w:rPr>
          <w:noProof/>
        </w:rPr>
      </w:pPr>
      <w:r>
        <w:rPr>
          <w:noProof/>
        </w:rPr>
        <w:t>System Schematic</w:t>
      </w:r>
      <w:r>
        <w:rPr>
          <w:noProof/>
        </w:rPr>
        <w:tab/>
        <w:t>9</w:t>
      </w:r>
    </w:p>
    <w:p w:rsidR="00EE3BAE" w:rsidRDefault="00EE3BAE">
      <w:pPr>
        <w:pStyle w:val="Index2"/>
        <w:tabs>
          <w:tab w:val="right" w:leader="dot" w:pos="9350"/>
        </w:tabs>
        <w:rPr>
          <w:noProof/>
        </w:rPr>
      </w:pPr>
      <w:r>
        <w:rPr>
          <w:noProof/>
        </w:rPr>
        <w:t>Unit Status Flowchart</w:t>
      </w:r>
      <w:r>
        <w:rPr>
          <w:noProof/>
        </w:rPr>
        <w:tab/>
        <w:t>409</w:t>
      </w:r>
    </w:p>
    <w:p w:rsidR="00EE3BAE" w:rsidRDefault="00EE3BAE">
      <w:pPr>
        <w:pStyle w:val="Index2"/>
        <w:tabs>
          <w:tab w:val="right" w:leader="dot" w:pos="9350"/>
        </w:tabs>
        <w:rPr>
          <w:noProof/>
        </w:rPr>
      </w:pPr>
      <w:r>
        <w:rPr>
          <w:noProof/>
        </w:rPr>
        <w:t>VBECS Work Flow</w:t>
      </w:r>
      <w:r>
        <w:rPr>
          <w:noProof/>
        </w:rPr>
        <w:tab/>
        <w:t>427</w:t>
      </w:r>
    </w:p>
    <w:p w:rsidR="00EE3BAE" w:rsidRDefault="00EE3BAE">
      <w:pPr>
        <w:pStyle w:val="Index1"/>
        <w:tabs>
          <w:tab w:val="right" w:leader="dot" w:pos="9350"/>
        </w:tabs>
        <w:rPr>
          <w:noProof/>
        </w:rPr>
      </w:pPr>
      <w:r>
        <w:rPr>
          <w:noProof/>
        </w:rPr>
        <w:t>Figures and Tables</w:t>
      </w:r>
      <w:r>
        <w:rPr>
          <w:noProof/>
        </w:rPr>
        <w:tab/>
        <w:t>3</w:t>
      </w:r>
    </w:p>
    <w:p w:rsidR="00EE3BAE" w:rsidRDefault="00EE3BAE">
      <w:pPr>
        <w:pStyle w:val="Index1"/>
        <w:tabs>
          <w:tab w:val="right" w:leader="dot" w:pos="9350"/>
        </w:tabs>
        <w:rPr>
          <w:noProof/>
        </w:rPr>
      </w:pPr>
      <w:r>
        <w:rPr>
          <w:noProof/>
        </w:rPr>
        <w:t>Finalize Transfusion Reaction Workup Report</w:t>
      </w:r>
      <w:r>
        <w:rPr>
          <w:noProof/>
        </w:rPr>
        <w:tab/>
        <w:t>291</w:t>
      </w:r>
    </w:p>
    <w:p w:rsidR="00EE3BAE" w:rsidRDefault="00EE3BAE">
      <w:pPr>
        <w:pStyle w:val="Index1"/>
        <w:tabs>
          <w:tab w:val="right" w:leader="dot" w:pos="9350"/>
        </w:tabs>
        <w:rPr>
          <w:noProof/>
        </w:rPr>
      </w:pPr>
      <w:r>
        <w:rPr>
          <w:noProof/>
        </w:rPr>
        <w:t>Finalize/Print TRW</w:t>
      </w:r>
      <w:r>
        <w:rPr>
          <w:noProof/>
        </w:rPr>
        <w:tab/>
        <w:t>291</w:t>
      </w:r>
    </w:p>
    <w:p w:rsidR="00EE3BAE" w:rsidRDefault="00EE3BAE">
      <w:pPr>
        <w:pStyle w:val="Index1"/>
        <w:tabs>
          <w:tab w:val="right" w:leader="dot" w:pos="9350"/>
        </w:tabs>
        <w:rPr>
          <w:noProof/>
        </w:rPr>
      </w:pPr>
      <w:r>
        <w:rPr>
          <w:noProof/>
        </w:rPr>
        <w:t>Forms</w:t>
      </w:r>
    </w:p>
    <w:p w:rsidR="00EE3BAE" w:rsidRDefault="00EE3BAE">
      <w:pPr>
        <w:pStyle w:val="Index2"/>
        <w:tabs>
          <w:tab w:val="right" w:leader="dot" w:pos="9350"/>
        </w:tabs>
        <w:rPr>
          <w:noProof/>
        </w:rPr>
      </w:pPr>
      <w:r>
        <w:rPr>
          <w:noProof/>
        </w:rPr>
        <w:t>Patient Testing Form</w:t>
      </w:r>
      <w:r>
        <w:rPr>
          <w:noProof/>
        </w:rPr>
        <w:tab/>
        <w:t>369</w:t>
      </w:r>
    </w:p>
    <w:p w:rsidR="00EE3BAE" w:rsidRDefault="00EE3BAE">
      <w:pPr>
        <w:pStyle w:val="Index2"/>
        <w:tabs>
          <w:tab w:val="right" w:leader="dot" w:pos="9350"/>
        </w:tabs>
        <w:rPr>
          <w:noProof/>
        </w:rPr>
      </w:pPr>
      <w:r>
        <w:rPr>
          <w:noProof/>
        </w:rPr>
        <w:t>Unit ABO/Rh Confirmation Form</w:t>
      </w:r>
      <w:r>
        <w:rPr>
          <w:noProof/>
        </w:rPr>
        <w:tab/>
        <w:t>372</w:t>
      </w:r>
    </w:p>
    <w:p w:rsidR="00EE3BAE" w:rsidRDefault="00EE3BAE">
      <w:pPr>
        <w:pStyle w:val="Index2"/>
        <w:tabs>
          <w:tab w:val="right" w:leader="dot" w:pos="9350"/>
        </w:tabs>
        <w:rPr>
          <w:noProof/>
        </w:rPr>
      </w:pPr>
      <w:r>
        <w:rPr>
          <w:noProof/>
        </w:rPr>
        <w:t>Unit Issue and Inspection Log</w:t>
      </w:r>
      <w:r>
        <w:rPr>
          <w:noProof/>
        </w:rPr>
        <w:tab/>
        <w:t>373</w:t>
      </w:r>
    </w:p>
    <w:p w:rsidR="00EE3BAE" w:rsidRDefault="00EE3BAE">
      <w:pPr>
        <w:pStyle w:val="Index2"/>
        <w:tabs>
          <w:tab w:val="right" w:leader="dot" w:pos="9350"/>
        </w:tabs>
        <w:rPr>
          <w:noProof/>
        </w:rPr>
      </w:pPr>
      <w:r>
        <w:rPr>
          <w:noProof/>
        </w:rPr>
        <w:t>Unit Modification Form</w:t>
      </w:r>
      <w:r>
        <w:rPr>
          <w:noProof/>
        </w:rPr>
        <w:tab/>
        <w:t>374</w:t>
      </w:r>
    </w:p>
    <w:p w:rsidR="00EE3BAE" w:rsidRDefault="00EE3BAE">
      <w:pPr>
        <w:pStyle w:val="Index1"/>
        <w:tabs>
          <w:tab w:val="right" w:leader="dot" w:pos="9350"/>
        </w:tabs>
        <w:rPr>
          <w:noProof/>
        </w:rPr>
      </w:pPr>
      <w:r>
        <w:rPr>
          <w:noProof/>
        </w:rPr>
        <w:t>Freeware Disclaimer</w:t>
      </w:r>
      <w:r>
        <w:rPr>
          <w:noProof/>
        </w:rPr>
        <w:tab/>
        <w:t>1</w:t>
      </w:r>
    </w:p>
    <w:p w:rsidR="00EE3BAE" w:rsidRDefault="00EE3BAE">
      <w:pPr>
        <w:pStyle w:val="Index1"/>
        <w:tabs>
          <w:tab w:val="right" w:leader="dot" w:pos="9350"/>
        </w:tabs>
        <w:rPr>
          <w:noProof/>
        </w:rPr>
      </w:pPr>
      <w:r>
        <w:rPr>
          <w:noProof/>
        </w:rPr>
        <w:t>Frequently Asked Questions</w:t>
      </w:r>
      <w:r>
        <w:rPr>
          <w:noProof/>
        </w:rPr>
        <w:tab/>
        <w:t>475</w:t>
      </w:r>
    </w:p>
    <w:p w:rsidR="00EE3BAE" w:rsidRPr="00FC6638" w:rsidRDefault="00EE3BAE">
      <w:pPr>
        <w:pStyle w:val="IndexHeading"/>
        <w:keepNext/>
        <w:tabs>
          <w:tab w:val="right" w:leader="dot" w:pos="9350"/>
        </w:tabs>
        <w:rPr>
          <w:rFonts w:ascii="Calibri" w:hAnsi="Calibri"/>
          <w:b w:val="0"/>
          <w:bCs w:val="0"/>
          <w:noProof/>
        </w:rPr>
      </w:pPr>
      <w:r>
        <w:rPr>
          <w:noProof/>
        </w:rPr>
        <w:t>G</w:t>
      </w:r>
    </w:p>
    <w:p w:rsidR="00EE3BAE" w:rsidRDefault="00EE3BAE">
      <w:pPr>
        <w:pStyle w:val="Index1"/>
        <w:tabs>
          <w:tab w:val="right" w:leader="dot" w:pos="9350"/>
        </w:tabs>
        <w:rPr>
          <w:noProof/>
        </w:rPr>
      </w:pPr>
      <w:r>
        <w:rPr>
          <w:noProof/>
        </w:rPr>
        <w:t>Glossary</w:t>
      </w:r>
      <w:r>
        <w:rPr>
          <w:noProof/>
        </w:rPr>
        <w:tab/>
        <w:t>357</w:t>
      </w:r>
    </w:p>
    <w:p w:rsidR="00EE3BAE" w:rsidRDefault="00EE3BAE">
      <w:pPr>
        <w:pStyle w:val="Index1"/>
        <w:tabs>
          <w:tab w:val="right" w:leader="dot" w:pos="9350"/>
        </w:tabs>
        <w:rPr>
          <w:noProof/>
        </w:rPr>
      </w:pPr>
      <w:r>
        <w:rPr>
          <w:noProof/>
        </w:rPr>
        <w:t>Glossary Tab</w:t>
      </w:r>
      <w:r>
        <w:rPr>
          <w:noProof/>
        </w:rPr>
        <w:tab/>
        <w:t>31</w:t>
      </w:r>
    </w:p>
    <w:p w:rsidR="00EE3BAE" w:rsidRPr="00FC6638" w:rsidRDefault="00EE3BAE">
      <w:pPr>
        <w:pStyle w:val="IndexHeading"/>
        <w:keepNext/>
        <w:tabs>
          <w:tab w:val="right" w:leader="dot" w:pos="9350"/>
        </w:tabs>
        <w:rPr>
          <w:rFonts w:ascii="Calibri" w:hAnsi="Calibri"/>
          <w:b w:val="0"/>
          <w:bCs w:val="0"/>
          <w:noProof/>
        </w:rPr>
      </w:pPr>
      <w:r>
        <w:rPr>
          <w:noProof/>
        </w:rPr>
        <w:t>H</w:t>
      </w:r>
    </w:p>
    <w:p w:rsidR="00EE3BAE" w:rsidRDefault="00EE3BAE">
      <w:pPr>
        <w:pStyle w:val="Index1"/>
        <w:tabs>
          <w:tab w:val="right" w:leader="dot" w:pos="9350"/>
        </w:tabs>
        <w:rPr>
          <w:noProof/>
        </w:rPr>
      </w:pPr>
      <w:r>
        <w:rPr>
          <w:noProof/>
        </w:rPr>
        <w:t>Hardware and Infrastructure Architecture</w:t>
      </w:r>
      <w:r>
        <w:rPr>
          <w:noProof/>
        </w:rPr>
        <w:tab/>
        <w:t>6</w:t>
      </w:r>
    </w:p>
    <w:p w:rsidR="00EE3BAE" w:rsidRDefault="00EE3BAE">
      <w:pPr>
        <w:pStyle w:val="Index1"/>
        <w:tabs>
          <w:tab w:val="right" w:leader="dot" w:pos="9350"/>
        </w:tabs>
        <w:rPr>
          <w:noProof/>
        </w:rPr>
      </w:pPr>
      <w:r>
        <w:rPr>
          <w:noProof/>
        </w:rPr>
        <w:t>How This User Guide Is Organized</w:t>
      </w:r>
      <w:r>
        <w:rPr>
          <w:noProof/>
        </w:rPr>
        <w:tab/>
        <w:t>3</w:t>
      </w:r>
    </w:p>
    <w:p w:rsidR="00EE3BAE" w:rsidRPr="00FC6638" w:rsidRDefault="00EE3BAE">
      <w:pPr>
        <w:pStyle w:val="IndexHeading"/>
        <w:keepNext/>
        <w:tabs>
          <w:tab w:val="right" w:leader="dot" w:pos="9350"/>
        </w:tabs>
        <w:rPr>
          <w:rFonts w:ascii="Calibri" w:hAnsi="Calibri"/>
          <w:b w:val="0"/>
          <w:bCs w:val="0"/>
          <w:noProof/>
        </w:rPr>
      </w:pPr>
      <w:r>
        <w:rPr>
          <w:noProof/>
        </w:rPr>
        <w:t>I</w:t>
      </w:r>
    </w:p>
    <w:p w:rsidR="00EE3BAE" w:rsidRDefault="00EE3BAE">
      <w:pPr>
        <w:pStyle w:val="Index1"/>
        <w:tabs>
          <w:tab w:val="right" w:leader="dot" w:pos="9350"/>
        </w:tabs>
        <w:rPr>
          <w:noProof/>
        </w:rPr>
      </w:pPr>
      <w:r>
        <w:rPr>
          <w:noProof/>
        </w:rPr>
        <w:t>Icons and Buttons</w:t>
      </w:r>
      <w:r>
        <w:rPr>
          <w:noProof/>
        </w:rPr>
        <w:tab/>
        <w:t>48</w:t>
      </w:r>
    </w:p>
    <w:p w:rsidR="00EE3BAE" w:rsidRDefault="00EE3BAE">
      <w:pPr>
        <w:pStyle w:val="Index1"/>
        <w:tabs>
          <w:tab w:val="right" w:leader="dot" w:pos="9350"/>
        </w:tabs>
        <w:rPr>
          <w:noProof/>
        </w:rPr>
      </w:pPr>
      <w:r>
        <w:rPr>
          <w:noProof/>
        </w:rPr>
        <w:t>Inactivate a Unit</w:t>
      </w:r>
      <w:r>
        <w:rPr>
          <w:noProof/>
        </w:rPr>
        <w:tab/>
        <w:t>171</w:t>
      </w:r>
    </w:p>
    <w:p w:rsidR="00EE3BAE" w:rsidRDefault="00EE3BAE">
      <w:pPr>
        <w:pStyle w:val="Index1"/>
        <w:tabs>
          <w:tab w:val="right" w:leader="dot" w:pos="9350"/>
        </w:tabs>
        <w:rPr>
          <w:noProof/>
        </w:rPr>
      </w:pPr>
      <w:r>
        <w:rPr>
          <w:noProof/>
        </w:rPr>
        <w:t>Inappropriate Transfusion Request Report</w:t>
      </w:r>
      <w:r>
        <w:rPr>
          <w:noProof/>
        </w:rPr>
        <w:tab/>
        <w:t>329</w:t>
      </w:r>
    </w:p>
    <w:p w:rsidR="00EE3BAE" w:rsidRDefault="00EE3BAE">
      <w:pPr>
        <w:pStyle w:val="Index1"/>
        <w:tabs>
          <w:tab w:val="right" w:leader="dot" w:pos="9350"/>
        </w:tabs>
        <w:rPr>
          <w:noProof/>
        </w:rPr>
      </w:pPr>
      <w:r>
        <w:rPr>
          <w:noProof/>
        </w:rPr>
        <w:t>Index Tab</w:t>
      </w:r>
      <w:r>
        <w:rPr>
          <w:noProof/>
        </w:rPr>
        <w:tab/>
        <w:t>29</w:t>
      </w:r>
    </w:p>
    <w:p w:rsidR="00EE3BAE" w:rsidRDefault="00EE3BAE">
      <w:pPr>
        <w:pStyle w:val="Index1"/>
        <w:tabs>
          <w:tab w:val="right" w:leader="dot" w:pos="9350"/>
        </w:tabs>
        <w:rPr>
          <w:noProof/>
        </w:rPr>
      </w:pPr>
      <w:r>
        <w:rPr>
          <w:noProof/>
        </w:rPr>
        <w:t>Introduction</w:t>
      </w:r>
      <w:r>
        <w:rPr>
          <w:noProof/>
        </w:rPr>
        <w:tab/>
        <w:t>1</w:t>
      </w:r>
    </w:p>
    <w:p w:rsidR="00EE3BAE" w:rsidRDefault="00EE3BAE">
      <w:pPr>
        <w:pStyle w:val="Index1"/>
        <w:tabs>
          <w:tab w:val="right" w:leader="dot" w:pos="9350"/>
        </w:tabs>
        <w:rPr>
          <w:noProof/>
        </w:rPr>
      </w:pPr>
      <w:r>
        <w:rPr>
          <w:noProof/>
        </w:rPr>
        <w:t>Issue Blood Components</w:t>
      </w:r>
      <w:r>
        <w:rPr>
          <w:noProof/>
        </w:rPr>
        <w:tab/>
        <w:t>192</w:t>
      </w:r>
    </w:p>
    <w:p w:rsidR="00EE3BAE" w:rsidRDefault="00EE3BAE">
      <w:pPr>
        <w:pStyle w:val="Index1"/>
        <w:tabs>
          <w:tab w:val="right" w:leader="dot" w:pos="9350"/>
        </w:tabs>
        <w:rPr>
          <w:noProof/>
        </w:rPr>
      </w:pPr>
      <w:r>
        <w:rPr>
          <w:noProof/>
        </w:rPr>
        <w:t>Issue Blood Components (Emergency)</w:t>
      </w:r>
      <w:r>
        <w:rPr>
          <w:noProof/>
        </w:rPr>
        <w:tab/>
        <w:t>196</w:t>
      </w:r>
    </w:p>
    <w:p w:rsidR="00EE3BAE" w:rsidRDefault="00EE3BAE">
      <w:pPr>
        <w:pStyle w:val="Index1"/>
        <w:tabs>
          <w:tab w:val="right" w:leader="dot" w:pos="9350"/>
        </w:tabs>
        <w:rPr>
          <w:noProof/>
        </w:rPr>
      </w:pPr>
      <w:r>
        <w:rPr>
          <w:noProof/>
        </w:rPr>
        <w:t>Issue Blood Components (Routine)</w:t>
      </w:r>
      <w:r>
        <w:rPr>
          <w:noProof/>
        </w:rPr>
        <w:tab/>
        <w:t>193</w:t>
      </w:r>
    </w:p>
    <w:p w:rsidR="00EE3BAE" w:rsidRDefault="00EE3BAE">
      <w:pPr>
        <w:pStyle w:val="Index1"/>
        <w:tabs>
          <w:tab w:val="right" w:leader="dot" w:pos="9350"/>
        </w:tabs>
        <w:rPr>
          <w:noProof/>
        </w:rPr>
      </w:pPr>
      <w:r>
        <w:rPr>
          <w:noProof/>
        </w:rPr>
        <w:t>Issued/Returned Unit Report</w:t>
      </w:r>
      <w:r>
        <w:rPr>
          <w:noProof/>
        </w:rPr>
        <w:tab/>
        <w:t>331</w:t>
      </w:r>
    </w:p>
    <w:p w:rsidR="00EE3BAE" w:rsidRPr="00FC6638" w:rsidRDefault="00EE3BAE">
      <w:pPr>
        <w:pStyle w:val="IndexHeading"/>
        <w:keepNext/>
        <w:tabs>
          <w:tab w:val="right" w:leader="dot" w:pos="9350"/>
        </w:tabs>
        <w:rPr>
          <w:rFonts w:ascii="Calibri" w:hAnsi="Calibri"/>
          <w:b w:val="0"/>
          <w:bCs w:val="0"/>
          <w:noProof/>
        </w:rPr>
      </w:pPr>
      <w:r>
        <w:rPr>
          <w:noProof/>
        </w:rPr>
        <w:t>J</w:t>
      </w:r>
    </w:p>
    <w:p w:rsidR="00EE3BAE" w:rsidRDefault="00EE3BAE">
      <w:pPr>
        <w:pStyle w:val="Index1"/>
        <w:tabs>
          <w:tab w:val="right" w:leader="dot" w:pos="9350"/>
        </w:tabs>
        <w:rPr>
          <w:noProof/>
        </w:rPr>
      </w:pPr>
      <w:r>
        <w:rPr>
          <w:noProof/>
        </w:rPr>
        <w:t>Justify ABO/Rh Change</w:t>
      </w:r>
      <w:r>
        <w:rPr>
          <w:noProof/>
        </w:rPr>
        <w:tab/>
        <w:t>310</w:t>
      </w:r>
    </w:p>
    <w:p w:rsidR="00EE3BAE" w:rsidRPr="00FC6638" w:rsidRDefault="00EE3BAE">
      <w:pPr>
        <w:pStyle w:val="IndexHeading"/>
        <w:keepNext/>
        <w:tabs>
          <w:tab w:val="right" w:leader="dot" w:pos="9350"/>
        </w:tabs>
        <w:rPr>
          <w:rFonts w:ascii="Calibri" w:hAnsi="Calibri"/>
          <w:b w:val="0"/>
          <w:bCs w:val="0"/>
          <w:noProof/>
        </w:rPr>
      </w:pPr>
      <w:r>
        <w:rPr>
          <w:noProof/>
        </w:rPr>
        <w:t>K</w:t>
      </w:r>
    </w:p>
    <w:p w:rsidR="00EE3BAE" w:rsidRDefault="00EE3BAE">
      <w:pPr>
        <w:pStyle w:val="Index1"/>
        <w:tabs>
          <w:tab w:val="right" w:leader="dot" w:pos="9350"/>
        </w:tabs>
        <w:rPr>
          <w:noProof/>
        </w:rPr>
      </w:pPr>
      <w:r>
        <w:rPr>
          <w:noProof/>
        </w:rPr>
        <w:t>Keyboard Shortcuts for Windows</w:t>
      </w:r>
      <w:r>
        <w:rPr>
          <w:noProof/>
        </w:rPr>
        <w:tab/>
        <w:t>46</w:t>
      </w:r>
    </w:p>
    <w:p w:rsidR="00EE3BAE" w:rsidRDefault="00EE3BAE">
      <w:pPr>
        <w:pStyle w:val="Index1"/>
        <w:tabs>
          <w:tab w:val="right" w:leader="dot" w:pos="9350"/>
        </w:tabs>
        <w:rPr>
          <w:noProof/>
        </w:rPr>
      </w:pPr>
      <w:r>
        <w:rPr>
          <w:noProof/>
        </w:rPr>
        <w:t>Known Defects and Anomalies</w:t>
      </w:r>
      <w:r>
        <w:rPr>
          <w:noProof/>
        </w:rPr>
        <w:tab/>
        <w:t>445</w:t>
      </w:r>
    </w:p>
    <w:p w:rsidR="00EE3BAE" w:rsidRPr="00FC6638" w:rsidRDefault="00EE3BAE">
      <w:pPr>
        <w:pStyle w:val="IndexHeading"/>
        <w:keepNext/>
        <w:tabs>
          <w:tab w:val="right" w:leader="dot" w:pos="9350"/>
        </w:tabs>
        <w:rPr>
          <w:rFonts w:ascii="Calibri" w:hAnsi="Calibri"/>
          <w:b w:val="0"/>
          <w:bCs w:val="0"/>
          <w:noProof/>
        </w:rPr>
      </w:pPr>
      <w:r>
        <w:rPr>
          <w:noProof/>
        </w:rPr>
        <w:lastRenderedPageBreak/>
        <w:t>L</w:t>
      </w:r>
    </w:p>
    <w:p w:rsidR="00EE3BAE" w:rsidRDefault="00EE3BAE">
      <w:pPr>
        <w:pStyle w:val="Index1"/>
        <w:tabs>
          <w:tab w:val="right" w:leader="dot" w:pos="9350"/>
        </w:tabs>
        <w:rPr>
          <w:noProof/>
        </w:rPr>
      </w:pPr>
      <w:r>
        <w:rPr>
          <w:noProof/>
        </w:rPr>
        <w:t>Limitations and Restrictions</w:t>
      </w:r>
      <w:r>
        <w:rPr>
          <w:noProof/>
        </w:rPr>
        <w:tab/>
        <w:t>431</w:t>
      </w:r>
    </w:p>
    <w:p w:rsidR="00EE3BAE" w:rsidRDefault="00EE3BAE">
      <w:pPr>
        <w:pStyle w:val="Index1"/>
        <w:tabs>
          <w:tab w:val="right" w:leader="dot" w:pos="9350"/>
        </w:tabs>
        <w:rPr>
          <w:noProof/>
        </w:rPr>
      </w:pPr>
      <w:r>
        <w:rPr>
          <w:noProof/>
        </w:rPr>
        <w:t>Local Facilities</w:t>
      </w:r>
      <w:r>
        <w:rPr>
          <w:noProof/>
        </w:rPr>
        <w:tab/>
        <w:t>75</w:t>
      </w:r>
    </w:p>
    <w:p w:rsidR="00EE3BAE" w:rsidRDefault="00EE3BAE">
      <w:pPr>
        <w:pStyle w:val="Index1"/>
        <w:tabs>
          <w:tab w:val="right" w:leader="dot" w:pos="9350"/>
        </w:tabs>
        <w:rPr>
          <w:noProof/>
        </w:rPr>
      </w:pPr>
      <w:r>
        <w:rPr>
          <w:noProof/>
        </w:rPr>
        <w:t>Local Machine Screen Resolution</w:t>
      </w:r>
      <w:r>
        <w:rPr>
          <w:noProof/>
        </w:rPr>
        <w:tab/>
        <w:t>39</w:t>
      </w:r>
    </w:p>
    <w:p w:rsidR="00EE3BAE" w:rsidRDefault="00EE3BAE">
      <w:pPr>
        <w:pStyle w:val="Index1"/>
        <w:tabs>
          <w:tab w:val="right" w:leader="dot" w:pos="9350"/>
        </w:tabs>
        <w:rPr>
          <w:noProof/>
        </w:rPr>
      </w:pPr>
      <w:r>
        <w:rPr>
          <w:noProof/>
        </w:rPr>
        <w:t>Locking and Time-Outs</w:t>
      </w:r>
      <w:r>
        <w:rPr>
          <w:noProof/>
        </w:rPr>
        <w:tab/>
        <w:t>12</w:t>
      </w:r>
    </w:p>
    <w:p w:rsidR="00EE3BAE" w:rsidRDefault="00EE3BAE">
      <w:pPr>
        <w:pStyle w:val="Index1"/>
        <w:tabs>
          <w:tab w:val="right" w:leader="dot" w:pos="9350"/>
        </w:tabs>
        <w:rPr>
          <w:noProof/>
        </w:rPr>
      </w:pPr>
      <w:r>
        <w:rPr>
          <w:noProof/>
        </w:rPr>
        <w:t>Log in Reagents</w:t>
      </w:r>
      <w:r>
        <w:rPr>
          <w:noProof/>
        </w:rPr>
        <w:tab/>
        <w:t>99</w:t>
      </w:r>
    </w:p>
    <w:p w:rsidR="00EE3BAE" w:rsidRDefault="00EE3BAE">
      <w:pPr>
        <w:pStyle w:val="Index1"/>
        <w:tabs>
          <w:tab w:val="right" w:leader="dot" w:pos="9350"/>
        </w:tabs>
        <w:rPr>
          <w:noProof/>
        </w:rPr>
      </w:pPr>
      <w:r>
        <w:rPr>
          <w:noProof/>
        </w:rPr>
        <w:t>Log in Supplies</w:t>
      </w:r>
      <w:r>
        <w:rPr>
          <w:noProof/>
        </w:rPr>
        <w:tab/>
        <w:t>105</w:t>
      </w:r>
    </w:p>
    <w:p w:rsidR="00EE3BAE" w:rsidRDefault="00EE3BAE">
      <w:pPr>
        <w:pStyle w:val="Index1"/>
        <w:tabs>
          <w:tab w:val="right" w:leader="dot" w:pos="9350"/>
        </w:tabs>
        <w:rPr>
          <w:noProof/>
        </w:rPr>
      </w:pPr>
      <w:r>
        <w:rPr>
          <w:noProof/>
        </w:rPr>
        <w:t>Login Message</w:t>
      </w:r>
      <w:r>
        <w:rPr>
          <w:noProof/>
        </w:rPr>
        <w:tab/>
        <w:t>73</w:t>
      </w:r>
    </w:p>
    <w:p w:rsidR="00EE3BAE" w:rsidRPr="00FC6638" w:rsidRDefault="00EE3BAE">
      <w:pPr>
        <w:pStyle w:val="IndexHeading"/>
        <w:keepNext/>
        <w:tabs>
          <w:tab w:val="right" w:leader="dot" w:pos="9350"/>
        </w:tabs>
        <w:rPr>
          <w:rFonts w:ascii="Calibri" w:hAnsi="Calibri"/>
          <w:b w:val="0"/>
          <w:bCs w:val="0"/>
          <w:noProof/>
        </w:rPr>
      </w:pPr>
      <w:r>
        <w:rPr>
          <w:noProof/>
        </w:rPr>
        <w:t>M</w:t>
      </w:r>
    </w:p>
    <w:p w:rsidR="00EE3BAE" w:rsidRDefault="00EE3BAE">
      <w:pPr>
        <w:pStyle w:val="Index1"/>
        <w:tabs>
          <w:tab w:val="right" w:leader="dot" w:pos="9350"/>
        </w:tabs>
        <w:rPr>
          <w:noProof/>
        </w:rPr>
      </w:pPr>
      <w:r>
        <w:rPr>
          <w:noProof/>
        </w:rPr>
        <w:t>Main Status Bar</w:t>
      </w:r>
      <w:r>
        <w:rPr>
          <w:noProof/>
        </w:rPr>
        <w:tab/>
        <w:t>55</w:t>
      </w:r>
    </w:p>
    <w:p w:rsidR="00EE3BAE" w:rsidRDefault="00EE3BAE">
      <w:pPr>
        <w:pStyle w:val="Index1"/>
        <w:tabs>
          <w:tab w:val="right" w:leader="dot" w:pos="9350"/>
        </w:tabs>
        <w:rPr>
          <w:noProof/>
        </w:rPr>
      </w:pPr>
      <w:r>
        <w:rPr>
          <w:noProof/>
        </w:rPr>
        <w:t>Main Toolbar</w:t>
      </w:r>
      <w:r>
        <w:rPr>
          <w:noProof/>
        </w:rPr>
        <w:tab/>
        <w:t>48</w:t>
      </w:r>
    </w:p>
    <w:p w:rsidR="00EE3BAE" w:rsidRDefault="00EE3BAE">
      <w:pPr>
        <w:pStyle w:val="Index1"/>
        <w:tabs>
          <w:tab w:val="right" w:leader="dot" w:pos="9350"/>
        </w:tabs>
        <w:rPr>
          <w:noProof/>
        </w:rPr>
      </w:pPr>
      <w:r>
        <w:rPr>
          <w:noProof/>
        </w:rPr>
        <w:t>Maintain Minimum Levels</w:t>
      </w:r>
      <w:r>
        <w:rPr>
          <w:noProof/>
        </w:rPr>
        <w:tab/>
        <w:t>103</w:t>
      </w:r>
    </w:p>
    <w:p w:rsidR="00EE3BAE" w:rsidRDefault="00EE3BAE">
      <w:pPr>
        <w:pStyle w:val="Index1"/>
        <w:tabs>
          <w:tab w:val="right" w:leader="dot" w:pos="9350"/>
        </w:tabs>
        <w:rPr>
          <w:noProof/>
        </w:rPr>
      </w:pPr>
      <w:r>
        <w:rPr>
          <w:noProof/>
        </w:rPr>
        <w:t>Maintain Patient Records</w:t>
      </w:r>
      <w:r>
        <w:rPr>
          <w:noProof/>
        </w:rPr>
        <w:tab/>
        <w:t>295</w:t>
      </w:r>
    </w:p>
    <w:p w:rsidR="00EE3BAE" w:rsidRDefault="00EE3BAE">
      <w:pPr>
        <w:pStyle w:val="Index1"/>
        <w:tabs>
          <w:tab w:val="right" w:leader="dot" w:pos="9350"/>
        </w:tabs>
        <w:rPr>
          <w:noProof/>
        </w:rPr>
      </w:pPr>
      <w:r>
        <w:rPr>
          <w:noProof/>
        </w:rPr>
        <w:t>Maintain Specimen</w:t>
      </w:r>
      <w:r>
        <w:rPr>
          <w:noProof/>
        </w:rPr>
        <w:tab/>
        <w:t>235</w:t>
      </w:r>
    </w:p>
    <w:p w:rsidR="00EE3BAE" w:rsidRDefault="00EE3BAE">
      <w:pPr>
        <w:pStyle w:val="Index1"/>
        <w:tabs>
          <w:tab w:val="right" w:leader="dot" w:pos="9350"/>
        </w:tabs>
        <w:rPr>
          <w:noProof/>
        </w:rPr>
      </w:pPr>
      <w:r>
        <w:rPr>
          <w:noProof/>
        </w:rPr>
        <w:t>Maintain Unit Records</w:t>
      </w:r>
      <w:r>
        <w:rPr>
          <w:noProof/>
        </w:rPr>
        <w:tab/>
        <w:t>167</w:t>
      </w:r>
    </w:p>
    <w:p w:rsidR="00EE3BAE" w:rsidRDefault="00EE3BAE">
      <w:pPr>
        <w:pStyle w:val="Index1"/>
        <w:tabs>
          <w:tab w:val="right" w:leader="dot" w:pos="9350"/>
        </w:tabs>
        <w:rPr>
          <w:noProof/>
        </w:rPr>
      </w:pPr>
      <w:r>
        <w:rPr>
          <w:noProof/>
        </w:rPr>
        <w:t>Medication Profile</w:t>
      </w:r>
      <w:r>
        <w:rPr>
          <w:noProof/>
        </w:rPr>
        <w:tab/>
        <w:t>50</w:t>
      </w:r>
    </w:p>
    <w:p w:rsidR="00EE3BAE" w:rsidRDefault="00EE3BAE">
      <w:pPr>
        <w:pStyle w:val="Index1"/>
        <w:tabs>
          <w:tab w:val="right" w:leader="dot" w:pos="9350"/>
        </w:tabs>
        <w:rPr>
          <w:noProof/>
        </w:rPr>
      </w:pPr>
      <w:r>
        <w:rPr>
          <w:noProof/>
        </w:rPr>
        <w:t>Modify Component</w:t>
      </w:r>
      <w:r>
        <w:rPr>
          <w:noProof/>
        </w:rPr>
        <w:tab/>
        <w:t>147</w:t>
      </w:r>
    </w:p>
    <w:p w:rsidR="00EE3BAE" w:rsidRDefault="00EE3BAE">
      <w:pPr>
        <w:pStyle w:val="Index1"/>
        <w:tabs>
          <w:tab w:val="right" w:leader="dot" w:pos="9350"/>
        </w:tabs>
        <w:rPr>
          <w:noProof/>
        </w:rPr>
      </w:pPr>
      <w:r>
        <w:rPr>
          <w:noProof/>
        </w:rPr>
        <w:t>MSBOS</w:t>
      </w:r>
      <w:r>
        <w:rPr>
          <w:noProof/>
        </w:rPr>
        <w:tab/>
        <w:t>88</w:t>
      </w:r>
    </w:p>
    <w:p w:rsidR="00EE3BAE" w:rsidRPr="00FC6638" w:rsidRDefault="00EE3BAE">
      <w:pPr>
        <w:pStyle w:val="IndexHeading"/>
        <w:keepNext/>
        <w:tabs>
          <w:tab w:val="right" w:leader="dot" w:pos="9350"/>
        </w:tabs>
        <w:rPr>
          <w:rFonts w:ascii="Calibri" w:hAnsi="Calibri"/>
          <w:b w:val="0"/>
          <w:bCs w:val="0"/>
          <w:noProof/>
        </w:rPr>
      </w:pPr>
      <w:r>
        <w:rPr>
          <w:noProof/>
        </w:rPr>
        <w:t>O</w:t>
      </w:r>
    </w:p>
    <w:p w:rsidR="00EE3BAE" w:rsidRDefault="00EE3BAE">
      <w:pPr>
        <w:pStyle w:val="Index1"/>
        <w:tabs>
          <w:tab w:val="right" w:leader="dot" w:pos="9350"/>
        </w:tabs>
        <w:rPr>
          <w:noProof/>
        </w:rPr>
      </w:pPr>
      <w:r>
        <w:rPr>
          <w:noProof/>
        </w:rPr>
        <w:t>Online Help F1</w:t>
      </w:r>
      <w:r>
        <w:rPr>
          <w:noProof/>
        </w:rPr>
        <w:tab/>
        <w:t>42</w:t>
      </w:r>
    </w:p>
    <w:p w:rsidR="00EE3BAE" w:rsidRDefault="00EE3BAE">
      <w:pPr>
        <w:pStyle w:val="Index1"/>
        <w:tabs>
          <w:tab w:val="right" w:leader="dot" w:pos="9350"/>
        </w:tabs>
        <w:rPr>
          <w:noProof/>
        </w:rPr>
      </w:pPr>
      <w:r>
        <w:rPr>
          <w:noProof/>
        </w:rPr>
        <w:t>Options</w:t>
      </w:r>
      <w:r>
        <w:rPr>
          <w:noProof/>
        </w:rPr>
        <w:tab/>
        <w:t>3</w:t>
      </w:r>
    </w:p>
    <w:p w:rsidR="00EE3BAE" w:rsidRDefault="00EE3BAE">
      <w:pPr>
        <w:pStyle w:val="Index1"/>
        <w:tabs>
          <w:tab w:val="right" w:leader="dot" w:pos="9350"/>
        </w:tabs>
        <w:rPr>
          <w:noProof/>
        </w:rPr>
      </w:pPr>
      <w:r>
        <w:rPr>
          <w:noProof/>
        </w:rPr>
        <w:t>Order Alerts</w:t>
      </w:r>
      <w:r>
        <w:rPr>
          <w:noProof/>
        </w:rPr>
        <w:tab/>
        <w:t>71</w:t>
      </w:r>
    </w:p>
    <w:p w:rsidR="00EE3BAE" w:rsidRDefault="00EE3BAE">
      <w:pPr>
        <w:pStyle w:val="Index1"/>
        <w:tabs>
          <w:tab w:val="right" w:leader="dot" w:pos="9350"/>
        </w:tabs>
        <w:rPr>
          <w:noProof/>
        </w:rPr>
      </w:pPr>
      <w:r>
        <w:rPr>
          <w:noProof/>
        </w:rPr>
        <w:t>Order History Report</w:t>
      </w:r>
      <w:r>
        <w:rPr>
          <w:noProof/>
        </w:rPr>
        <w:tab/>
        <w:t>333</w:t>
      </w:r>
    </w:p>
    <w:p w:rsidR="00EE3BAE" w:rsidRDefault="00EE3BAE">
      <w:pPr>
        <w:pStyle w:val="Index1"/>
        <w:tabs>
          <w:tab w:val="right" w:leader="dot" w:pos="9350"/>
        </w:tabs>
        <w:rPr>
          <w:noProof/>
        </w:rPr>
      </w:pPr>
      <w:r>
        <w:rPr>
          <w:noProof/>
        </w:rPr>
        <w:t>Order Reflex Tests</w:t>
      </w:r>
      <w:r>
        <w:rPr>
          <w:noProof/>
        </w:rPr>
        <w:tab/>
        <w:t>245</w:t>
      </w:r>
    </w:p>
    <w:p w:rsidR="00EE3BAE" w:rsidRDefault="00EE3BAE">
      <w:pPr>
        <w:pStyle w:val="Index1"/>
        <w:tabs>
          <w:tab w:val="right" w:leader="dot" w:pos="9350"/>
        </w:tabs>
        <w:rPr>
          <w:noProof/>
        </w:rPr>
      </w:pPr>
      <w:r>
        <w:rPr>
          <w:noProof/>
        </w:rPr>
        <w:t>Orientation</w:t>
      </w:r>
      <w:r>
        <w:rPr>
          <w:noProof/>
        </w:rPr>
        <w:tab/>
        <w:t>3</w:t>
      </w:r>
    </w:p>
    <w:p w:rsidR="00EE3BAE" w:rsidRDefault="00EE3BAE">
      <w:pPr>
        <w:pStyle w:val="Index1"/>
        <w:tabs>
          <w:tab w:val="right" w:leader="dot" w:pos="9350"/>
        </w:tabs>
        <w:rPr>
          <w:noProof/>
        </w:rPr>
      </w:pPr>
      <w:r>
        <w:rPr>
          <w:noProof/>
        </w:rPr>
        <w:t>Other VBECS Functions</w:t>
      </w:r>
      <w:r>
        <w:rPr>
          <w:noProof/>
        </w:rPr>
        <w:tab/>
        <w:t>55</w:t>
      </w:r>
    </w:p>
    <w:p w:rsidR="00EE3BAE" w:rsidRDefault="00EE3BAE">
      <w:pPr>
        <w:pStyle w:val="Index1"/>
        <w:tabs>
          <w:tab w:val="right" w:leader="dot" w:pos="9350"/>
        </w:tabs>
        <w:rPr>
          <w:noProof/>
        </w:rPr>
      </w:pPr>
      <w:r>
        <w:rPr>
          <w:noProof/>
        </w:rPr>
        <w:t>Outgoing Shipment</w:t>
      </w:r>
      <w:r>
        <w:rPr>
          <w:noProof/>
        </w:rPr>
        <w:tab/>
        <w:t>123</w:t>
      </w:r>
    </w:p>
    <w:p w:rsidR="00EE3BAE" w:rsidRPr="00FC6638" w:rsidRDefault="00EE3BAE">
      <w:pPr>
        <w:pStyle w:val="IndexHeading"/>
        <w:keepNext/>
        <w:tabs>
          <w:tab w:val="right" w:leader="dot" w:pos="9350"/>
        </w:tabs>
        <w:rPr>
          <w:rFonts w:ascii="Calibri" w:hAnsi="Calibri"/>
          <w:b w:val="0"/>
          <w:bCs w:val="0"/>
          <w:noProof/>
        </w:rPr>
      </w:pPr>
      <w:r>
        <w:rPr>
          <w:noProof/>
        </w:rPr>
        <w:t>P</w:t>
      </w:r>
    </w:p>
    <w:p w:rsidR="00EE3BAE" w:rsidRDefault="00EE3BAE">
      <w:pPr>
        <w:pStyle w:val="Index1"/>
        <w:tabs>
          <w:tab w:val="right" w:leader="dot" w:pos="9350"/>
        </w:tabs>
        <w:rPr>
          <w:noProof/>
        </w:rPr>
      </w:pPr>
      <w:r>
        <w:rPr>
          <w:noProof/>
        </w:rPr>
        <w:t>Patient Blood Availability</w:t>
      </w:r>
      <w:r>
        <w:rPr>
          <w:noProof/>
        </w:rPr>
        <w:tab/>
        <w:t>49</w:t>
      </w:r>
    </w:p>
    <w:p w:rsidR="00EE3BAE" w:rsidRDefault="00EE3BAE">
      <w:pPr>
        <w:pStyle w:val="Index1"/>
        <w:tabs>
          <w:tab w:val="right" w:leader="dot" w:pos="9350"/>
        </w:tabs>
        <w:rPr>
          <w:noProof/>
        </w:rPr>
      </w:pPr>
      <w:r>
        <w:rPr>
          <w:noProof/>
        </w:rPr>
        <w:t>Patient History Report</w:t>
      </w:r>
      <w:r>
        <w:rPr>
          <w:noProof/>
        </w:rPr>
        <w:tab/>
        <w:t>335</w:t>
      </w:r>
    </w:p>
    <w:p w:rsidR="00EE3BAE" w:rsidRDefault="00EE3BAE">
      <w:pPr>
        <w:pStyle w:val="Index1"/>
        <w:tabs>
          <w:tab w:val="right" w:leader="dot" w:pos="9350"/>
        </w:tabs>
        <w:rPr>
          <w:noProof/>
        </w:rPr>
      </w:pPr>
      <w:r>
        <w:rPr>
          <w:noProof/>
        </w:rPr>
        <w:t>Patient Information Toolbar</w:t>
      </w:r>
      <w:r>
        <w:rPr>
          <w:noProof/>
        </w:rPr>
        <w:tab/>
        <w:t>49</w:t>
      </w:r>
    </w:p>
    <w:p w:rsidR="00EE3BAE" w:rsidRDefault="00EE3BAE">
      <w:pPr>
        <w:pStyle w:val="Index1"/>
        <w:tabs>
          <w:tab w:val="right" w:leader="dot" w:pos="9350"/>
        </w:tabs>
        <w:rPr>
          <w:noProof/>
        </w:rPr>
      </w:pPr>
      <w:r>
        <w:rPr>
          <w:noProof/>
        </w:rPr>
        <w:t>Patient Merge</w:t>
      </w:r>
      <w:r>
        <w:rPr>
          <w:noProof/>
        </w:rPr>
        <w:tab/>
        <w:t>251</w:t>
      </w:r>
    </w:p>
    <w:p w:rsidR="00EE3BAE" w:rsidRDefault="00EE3BAE">
      <w:pPr>
        <w:pStyle w:val="Index1"/>
        <w:tabs>
          <w:tab w:val="right" w:leader="dot" w:pos="9350"/>
        </w:tabs>
        <w:rPr>
          <w:noProof/>
        </w:rPr>
      </w:pPr>
      <w:r>
        <w:rPr>
          <w:noProof/>
        </w:rPr>
        <w:t>Patient Search Screen</w:t>
      </w:r>
      <w:r>
        <w:rPr>
          <w:noProof/>
        </w:rPr>
        <w:tab/>
        <w:t>249</w:t>
      </w:r>
    </w:p>
    <w:p w:rsidR="00EE3BAE" w:rsidRDefault="00EE3BAE">
      <w:pPr>
        <w:pStyle w:val="Index1"/>
        <w:tabs>
          <w:tab w:val="right" w:leader="dot" w:pos="9350"/>
        </w:tabs>
        <w:rPr>
          <w:noProof/>
        </w:rPr>
      </w:pPr>
      <w:r>
        <w:rPr>
          <w:noProof/>
        </w:rPr>
        <w:t>Patient Services</w:t>
      </w:r>
      <w:r>
        <w:rPr>
          <w:noProof/>
        </w:rPr>
        <w:tab/>
        <w:t>249</w:t>
      </w:r>
    </w:p>
    <w:p w:rsidR="00EE3BAE" w:rsidRDefault="00EE3BAE">
      <w:pPr>
        <w:pStyle w:val="Index1"/>
        <w:tabs>
          <w:tab w:val="right" w:leader="dot" w:pos="9350"/>
        </w:tabs>
        <w:rPr>
          <w:noProof/>
        </w:rPr>
      </w:pPr>
      <w:r>
        <w:rPr>
          <w:noProof/>
        </w:rPr>
        <w:t>Patient Testing Form</w:t>
      </w:r>
      <w:r>
        <w:rPr>
          <w:noProof/>
        </w:rPr>
        <w:tab/>
        <w:t>369</w:t>
      </w:r>
    </w:p>
    <w:p w:rsidR="00EE3BAE" w:rsidRDefault="00EE3BAE">
      <w:pPr>
        <w:pStyle w:val="Index1"/>
        <w:tabs>
          <w:tab w:val="right" w:leader="dot" w:pos="9350"/>
        </w:tabs>
        <w:rPr>
          <w:noProof/>
        </w:rPr>
      </w:pPr>
      <w:r>
        <w:rPr>
          <w:noProof/>
        </w:rPr>
        <w:t>Patient Testing Worklist and Testing Worklist Reports</w:t>
      </w:r>
      <w:r>
        <w:rPr>
          <w:noProof/>
        </w:rPr>
        <w:tab/>
        <w:t>339</w:t>
      </w:r>
    </w:p>
    <w:p w:rsidR="00EE3BAE" w:rsidRDefault="00EE3BAE">
      <w:pPr>
        <w:pStyle w:val="Index1"/>
        <w:tabs>
          <w:tab w:val="right" w:leader="dot" w:pos="9350"/>
        </w:tabs>
        <w:rPr>
          <w:noProof/>
        </w:rPr>
      </w:pPr>
      <w:r>
        <w:rPr>
          <w:noProof/>
        </w:rPr>
        <w:t>Patient Testing: Cancel an Active Order</w:t>
      </w:r>
      <w:r>
        <w:rPr>
          <w:noProof/>
        </w:rPr>
        <w:tab/>
        <w:t>239</w:t>
      </w:r>
    </w:p>
    <w:p w:rsidR="00EE3BAE" w:rsidRDefault="00EE3BAE">
      <w:pPr>
        <w:pStyle w:val="Index1"/>
        <w:tabs>
          <w:tab w:val="right" w:leader="dot" w:pos="9350"/>
        </w:tabs>
        <w:rPr>
          <w:noProof/>
        </w:rPr>
      </w:pPr>
      <w:r>
        <w:rPr>
          <w:noProof/>
        </w:rPr>
        <w:t>Patient Testing: Enter Antibody Identification Results</w:t>
      </w:r>
      <w:r>
        <w:rPr>
          <w:noProof/>
        </w:rPr>
        <w:tab/>
        <w:t>280</w:t>
      </w:r>
    </w:p>
    <w:p w:rsidR="00EE3BAE" w:rsidRDefault="00EE3BAE">
      <w:pPr>
        <w:pStyle w:val="Index1"/>
        <w:tabs>
          <w:tab w:val="right" w:leader="dot" w:pos="9350"/>
        </w:tabs>
        <w:rPr>
          <w:noProof/>
        </w:rPr>
      </w:pPr>
      <w:r>
        <w:rPr>
          <w:noProof/>
        </w:rPr>
        <w:t>Patient Testing: General Instructions</w:t>
      </w:r>
      <w:r>
        <w:rPr>
          <w:noProof/>
        </w:rPr>
        <w:tab/>
        <w:t>256</w:t>
      </w:r>
    </w:p>
    <w:p w:rsidR="00EE3BAE" w:rsidRDefault="00EE3BAE">
      <w:pPr>
        <w:pStyle w:val="Index1"/>
        <w:tabs>
          <w:tab w:val="right" w:leader="dot" w:pos="9350"/>
        </w:tabs>
        <w:rPr>
          <w:noProof/>
        </w:rPr>
      </w:pPr>
      <w:r>
        <w:rPr>
          <w:noProof/>
        </w:rPr>
        <w:t>Patient Testing: Pending Task List</w:t>
      </w:r>
      <w:r>
        <w:rPr>
          <w:noProof/>
        </w:rPr>
        <w:tab/>
        <w:t>241</w:t>
      </w:r>
    </w:p>
    <w:p w:rsidR="00EE3BAE" w:rsidRDefault="00EE3BAE">
      <w:pPr>
        <w:pStyle w:val="Index1"/>
        <w:tabs>
          <w:tab w:val="right" w:leader="dot" w:pos="9350"/>
        </w:tabs>
        <w:rPr>
          <w:noProof/>
        </w:rPr>
      </w:pPr>
      <w:r>
        <w:rPr>
          <w:noProof/>
        </w:rPr>
        <w:t>Patient Testing: Record a Crossmatch</w:t>
      </w:r>
      <w:r>
        <w:rPr>
          <w:noProof/>
        </w:rPr>
        <w:tab/>
        <w:t>269</w:t>
      </w:r>
    </w:p>
    <w:p w:rsidR="00EE3BAE" w:rsidRDefault="00EE3BAE">
      <w:pPr>
        <w:pStyle w:val="Index1"/>
        <w:tabs>
          <w:tab w:val="right" w:leader="dot" w:pos="9350"/>
        </w:tabs>
        <w:rPr>
          <w:noProof/>
        </w:rPr>
      </w:pPr>
      <w:r>
        <w:rPr>
          <w:noProof/>
        </w:rPr>
        <w:t>Patient Testing: Record a Direct Antiglobulin Test</w:t>
      </w:r>
      <w:r>
        <w:rPr>
          <w:noProof/>
        </w:rPr>
        <w:tab/>
        <w:t>266</w:t>
      </w:r>
    </w:p>
    <w:p w:rsidR="00EE3BAE" w:rsidRDefault="00EE3BAE">
      <w:pPr>
        <w:pStyle w:val="Index1"/>
        <w:tabs>
          <w:tab w:val="right" w:leader="dot" w:pos="9350"/>
        </w:tabs>
        <w:rPr>
          <w:noProof/>
        </w:rPr>
      </w:pPr>
      <w:r>
        <w:rPr>
          <w:noProof/>
        </w:rPr>
        <w:t>Patient Testing: Record a Patient ABO/Rh</w:t>
      </w:r>
      <w:r>
        <w:rPr>
          <w:noProof/>
        </w:rPr>
        <w:tab/>
        <w:t>261</w:t>
      </w:r>
    </w:p>
    <w:p w:rsidR="00EE3BAE" w:rsidRDefault="00EE3BAE">
      <w:pPr>
        <w:pStyle w:val="Index1"/>
        <w:tabs>
          <w:tab w:val="right" w:leader="dot" w:pos="9350"/>
        </w:tabs>
        <w:rPr>
          <w:noProof/>
        </w:rPr>
      </w:pPr>
      <w:r>
        <w:rPr>
          <w:noProof/>
        </w:rPr>
        <w:t>Patient Testing: Record a Patient Antibody Screen</w:t>
      </w:r>
      <w:r>
        <w:rPr>
          <w:noProof/>
        </w:rPr>
        <w:tab/>
        <w:t>264</w:t>
      </w:r>
    </w:p>
    <w:p w:rsidR="00EE3BAE" w:rsidRDefault="00EE3BAE">
      <w:pPr>
        <w:pStyle w:val="Index1"/>
        <w:tabs>
          <w:tab w:val="right" w:leader="dot" w:pos="9350"/>
        </w:tabs>
        <w:rPr>
          <w:noProof/>
        </w:rPr>
      </w:pPr>
      <w:r>
        <w:rPr>
          <w:noProof/>
        </w:rPr>
        <w:t>Patient Testing: Record a Patient Antigen Typing</w:t>
      </w:r>
      <w:r>
        <w:rPr>
          <w:noProof/>
        </w:rPr>
        <w:tab/>
        <w:t>274</w:t>
      </w:r>
    </w:p>
    <w:p w:rsidR="00EE3BAE" w:rsidRDefault="00EE3BAE">
      <w:pPr>
        <w:pStyle w:val="Index1"/>
        <w:tabs>
          <w:tab w:val="right" w:leader="dot" w:pos="9350"/>
        </w:tabs>
        <w:rPr>
          <w:noProof/>
        </w:rPr>
      </w:pPr>
      <w:r>
        <w:rPr>
          <w:noProof/>
        </w:rPr>
        <w:t>Patient Testing: Record a Transfusion Reaction Workup</w:t>
      </w:r>
      <w:r>
        <w:rPr>
          <w:noProof/>
        </w:rPr>
        <w:tab/>
        <w:t>283</w:t>
      </w:r>
    </w:p>
    <w:p w:rsidR="00EE3BAE" w:rsidRDefault="00EE3BAE">
      <w:pPr>
        <w:pStyle w:val="Index1"/>
        <w:tabs>
          <w:tab w:val="right" w:leader="dot" w:pos="9350"/>
        </w:tabs>
        <w:rPr>
          <w:noProof/>
        </w:rPr>
      </w:pPr>
      <w:r>
        <w:rPr>
          <w:noProof/>
        </w:rPr>
        <w:t>Post-Transfusion Information</w:t>
      </w:r>
      <w:r>
        <w:rPr>
          <w:noProof/>
        </w:rPr>
        <w:tab/>
        <w:t>303</w:t>
      </w:r>
    </w:p>
    <w:p w:rsidR="00EE3BAE" w:rsidRDefault="00EE3BAE">
      <w:pPr>
        <w:pStyle w:val="Index1"/>
        <w:tabs>
          <w:tab w:val="right" w:leader="dot" w:pos="9350"/>
        </w:tabs>
        <w:rPr>
          <w:noProof/>
        </w:rPr>
      </w:pPr>
      <w:r>
        <w:rPr>
          <w:noProof/>
        </w:rPr>
        <w:t>Print Backup Caution Tags and Blood Transfusion Record Forms</w:t>
      </w:r>
      <w:r>
        <w:rPr>
          <w:noProof/>
        </w:rPr>
        <w:tab/>
        <w:t>209</w:t>
      </w:r>
    </w:p>
    <w:p w:rsidR="00EE3BAE" w:rsidRDefault="00EE3BAE">
      <w:pPr>
        <w:pStyle w:val="Index1"/>
        <w:tabs>
          <w:tab w:val="right" w:leader="dot" w:pos="9350"/>
        </w:tabs>
        <w:rPr>
          <w:noProof/>
        </w:rPr>
      </w:pPr>
      <w:r>
        <w:rPr>
          <w:noProof/>
        </w:rPr>
        <w:t>Problems?</w:t>
      </w:r>
      <w:r>
        <w:rPr>
          <w:noProof/>
        </w:rPr>
        <w:tab/>
        <w:t>10</w:t>
      </w:r>
    </w:p>
    <w:p w:rsidR="00EE3BAE" w:rsidRDefault="00EE3BAE">
      <w:pPr>
        <w:pStyle w:val="Index1"/>
        <w:tabs>
          <w:tab w:val="right" w:leader="dot" w:pos="9350"/>
        </w:tabs>
        <w:rPr>
          <w:noProof/>
        </w:rPr>
      </w:pPr>
      <w:r>
        <w:rPr>
          <w:noProof/>
        </w:rPr>
        <w:lastRenderedPageBreak/>
        <w:t>Processing Orders</w:t>
      </w:r>
      <w:r>
        <w:rPr>
          <w:noProof/>
        </w:rPr>
        <w:tab/>
        <w:t>225</w:t>
      </w:r>
    </w:p>
    <w:p w:rsidR="00EE3BAE" w:rsidRDefault="00EE3BAE">
      <w:pPr>
        <w:pStyle w:val="Index1"/>
        <w:tabs>
          <w:tab w:val="right" w:leader="dot" w:pos="9350"/>
        </w:tabs>
        <w:rPr>
          <w:noProof/>
        </w:rPr>
      </w:pPr>
      <w:r>
        <w:rPr>
          <w:noProof/>
        </w:rPr>
        <w:t>Product Modifications</w:t>
      </w:r>
      <w:r>
        <w:rPr>
          <w:noProof/>
        </w:rPr>
        <w:tab/>
        <w:t>69</w:t>
      </w:r>
    </w:p>
    <w:p w:rsidR="00EE3BAE" w:rsidRDefault="00EE3BAE">
      <w:pPr>
        <w:pStyle w:val="Index1"/>
        <w:tabs>
          <w:tab w:val="right" w:leader="dot" w:pos="9350"/>
        </w:tabs>
        <w:rPr>
          <w:noProof/>
        </w:rPr>
      </w:pPr>
      <w:r>
        <w:rPr>
          <w:noProof/>
        </w:rPr>
        <w:t>Prolonged Transfusion Time Report</w:t>
      </w:r>
      <w:r>
        <w:rPr>
          <w:noProof/>
        </w:rPr>
        <w:tab/>
        <w:t>337</w:t>
      </w:r>
    </w:p>
    <w:p w:rsidR="00EE3BAE" w:rsidRPr="00FC6638" w:rsidRDefault="00EE3BAE">
      <w:pPr>
        <w:pStyle w:val="IndexHeading"/>
        <w:keepNext/>
        <w:tabs>
          <w:tab w:val="right" w:leader="dot" w:pos="9350"/>
        </w:tabs>
        <w:rPr>
          <w:rFonts w:ascii="Calibri" w:hAnsi="Calibri"/>
          <w:b w:val="0"/>
          <w:bCs w:val="0"/>
          <w:noProof/>
        </w:rPr>
      </w:pPr>
      <w:r>
        <w:rPr>
          <w:noProof/>
        </w:rPr>
        <w:t>Q</w:t>
      </w:r>
    </w:p>
    <w:p w:rsidR="00EE3BAE" w:rsidRDefault="00EE3BAE">
      <w:pPr>
        <w:pStyle w:val="Index1"/>
        <w:tabs>
          <w:tab w:val="right" w:leader="dot" w:pos="9350"/>
        </w:tabs>
        <w:rPr>
          <w:noProof/>
        </w:rPr>
      </w:pPr>
      <w:r>
        <w:rPr>
          <w:noProof/>
        </w:rPr>
        <w:t>Quick K Calculator</w:t>
      </w:r>
      <w:r>
        <w:rPr>
          <w:noProof/>
        </w:rPr>
        <w:tab/>
        <w:t>116</w:t>
      </w:r>
    </w:p>
    <w:p w:rsidR="00EE3BAE" w:rsidRPr="00FC6638" w:rsidRDefault="00EE3BAE">
      <w:pPr>
        <w:pStyle w:val="IndexHeading"/>
        <w:keepNext/>
        <w:tabs>
          <w:tab w:val="right" w:leader="dot" w:pos="9350"/>
        </w:tabs>
        <w:rPr>
          <w:rFonts w:ascii="Calibri" w:hAnsi="Calibri"/>
          <w:b w:val="0"/>
          <w:bCs w:val="0"/>
          <w:noProof/>
        </w:rPr>
      </w:pPr>
      <w:r>
        <w:rPr>
          <w:noProof/>
        </w:rPr>
        <w:t>R</w:t>
      </w:r>
    </w:p>
    <w:p w:rsidR="00EE3BAE" w:rsidRDefault="00EE3BAE">
      <w:pPr>
        <w:pStyle w:val="Index1"/>
        <w:tabs>
          <w:tab w:val="right" w:leader="dot" w:pos="9350"/>
        </w:tabs>
        <w:rPr>
          <w:noProof/>
        </w:rPr>
      </w:pPr>
      <w:r>
        <w:rPr>
          <w:noProof/>
        </w:rPr>
        <w:t>Reagents</w:t>
      </w:r>
      <w:r>
        <w:rPr>
          <w:noProof/>
        </w:rPr>
        <w:tab/>
        <w:t>99</w:t>
      </w:r>
    </w:p>
    <w:p w:rsidR="00EE3BAE" w:rsidRDefault="00EE3BAE">
      <w:pPr>
        <w:pStyle w:val="Index1"/>
        <w:tabs>
          <w:tab w:val="right" w:leader="dot" w:pos="9350"/>
        </w:tabs>
        <w:rPr>
          <w:noProof/>
        </w:rPr>
      </w:pPr>
      <w:r>
        <w:rPr>
          <w:noProof/>
        </w:rPr>
        <w:t>Reagents and Supplies</w:t>
      </w:r>
      <w:r>
        <w:rPr>
          <w:noProof/>
        </w:rPr>
        <w:tab/>
        <w:t>92</w:t>
      </w:r>
    </w:p>
    <w:p w:rsidR="00EE3BAE" w:rsidRDefault="00EE3BAE">
      <w:pPr>
        <w:pStyle w:val="Index1"/>
        <w:tabs>
          <w:tab w:val="right" w:leader="dot" w:pos="9350"/>
        </w:tabs>
        <w:rPr>
          <w:noProof/>
        </w:rPr>
      </w:pPr>
      <w:r>
        <w:rPr>
          <w:noProof/>
        </w:rPr>
        <w:t>Recommended Report Usage</w:t>
      </w:r>
      <w:r>
        <w:rPr>
          <w:noProof/>
        </w:rPr>
        <w:tab/>
        <w:t>479</w:t>
      </w:r>
    </w:p>
    <w:p w:rsidR="00EE3BAE" w:rsidRDefault="00EE3BAE">
      <w:pPr>
        <w:pStyle w:val="Index1"/>
        <w:tabs>
          <w:tab w:val="right" w:leader="dot" w:pos="9350"/>
        </w:tabs>
        <w:rPr>
          <w:noProof/>
        </w:rPr>
      </w:pPr>
      <w:r>
        <w:rPr>
          <w:noProof/>
        </w:rPr>
        <w:t>References</w:t>
      </w:r>
      <w:r>
        <w:rPr>
          <w:noProof/>
        </w:rPr>
        <w:tab/>
        <w:t>353</w:t>
      </w:r>
    </w:p>
    <w:p w:rsidR="00EE3BAE" w:rsidRDefault="00EE3BAE">
      <w:pPr>
        <w:pStyle w:val="Index1"/>
        <w:tabs>
          <w:tab w:val="right" w:leader="dot" w:pos="9350"/>
        </w:tabs>
        <w:rPr>
          <w:noProof/>
        </w:rPr>
      </w:pPr>
      <w:r>
        <w:rPr>
          <w:noProof/>
        </w:rPr>
        <w:t>Related Manuals and Materials</w:t>
      </w:r>
      <w:r>
        <w:rPr>
          <w:noProof/>
        </w:rPr>
        <w:tab/>
        <w:t>2</w:t>
      </w:r>
    </w:p>
    <w:p w:rsidR="00EE3BAE" w:rsidRDefault="00EE3BAE">
      <w:pPr>
        <w:pStyle w:val="Index1"/>
        <w:tabs>
          <w:tab w:val="right" w:leader="dot" w:pos="9350"/>
        </w:tabs>
        <w:rPr>
          <w:noProof/>
        </w:rPr>
      </w:pPr>
      <w:r>
        <w:rPr>
          <w:noProof/>
        </w:rPr>
        <w:t>Remote Desktop Connections Screen Size</w:t>
      </w:r>
      <w:r>
        <w:rPr>
          <w:noProof/>
        </w:rPr>
        <w:tab/>
        <w:t>40</w:t>
      </w:r>
    </w:p>
    <w:p w:rsidR="00EE3BAE" w:rsidRDefault="00EE3BAE">
      <w:pPr>
        <w:pStyle w:val="Index1"/>
        <w:tabs>
          <w:tab w:val="right" w:leader="dot" w:pos="9350"/>
        </w:tabs>
        <w:rPr>
          <w:noProof/>
        </w:rPr>
      </w:pPr>
      <w:r>
        <w:rPr>
          <w:noProof/>
        </w:rPr>
        <w:t>Restore VistA Connection</w:t>
      </w:r>
      <w:r>
        <w:rPr>
          <w:noProof/>
        </w:rPr>
        <w:tab/>
        <w:t>38</w:t>
      </w:r>
    </w:p>
    <w:p w:rsidR="00EE3BAE" w:rsidRPr="00FC6638" w:rsidRDefault="00EE3BAE">
      <w:pPr>
        <w:pStyle w:val="IndexHeading"/>
        <w:keepNext/>
        <w:tabs>
          <w:tab w:val="right" w:leader="dot" w:pos="9350"/>
        </w:tabs>
        <w:rPr>
          <w:rFonts w:ascii="Calibri" w:hAnsi="Calibri"/>
          <w:b w:val="0"/>
          <w:bCs w:val="0"/>
          <w:noProof/>
        </w:rPr>
      </w:pPr>
      <w:r>
        <w:rPr>
          <w:noProof/>
        </w:rPr>
        <w:t>S</w:t>
      </w:r>
    </w:p>
    <w:p w:rsidR="00EE3BAE" w:rsidRDefault="00EE3BAE">
      <w:pPr>
        <w:pStyle w:val="Index1"/>
        <w:tabs>
          <w:tab w:val="right" w:leader="dot" w:pos="9350"/>
        </w:tabs>
        <w:rPr>
          <w:noProof/>
        </w:rPr>
      </w:pPr>
      <w:r>
        <w:rPr>
          <w:noProof/>
        </w:rPr>
        <w:t>Screen Display</w:t>
      </w:r>
      <w:r>
        <w:rPr>
          <w:noProof/>
        </w:rPr>
        <w:tab/>
        <w:t>42</w:t>
      </w:r>
    </w:p>
    <w:p w:rsidR="00EE3BAE" w:rsidRDefault="00EE3BAE">
      <w:pPr>
        <w:pStyle w:val="Index1"/>
        <w:tabs>
          <w:tab w:val="right" w:leader="dot" w:pos="9350"/>
        </w:tabs>
        <w:rPr>
          <w:noProof/>
        </w:rPr>
      </w:pPr>
      <w:r>
        <w:rPr>
          <w:noProof/>
        </w:rPr>
        <w:t>Screen Settings</w:t>
      </w:r>
      <w:r>
        <w:rPr>
          <w:noProof/>
        </w:rPr>
        <w:tab/>
        <w:t>39</w:t>
      </w:r>
    </w:p>
    <w:p w:rsidR="00EE3BAE" w:rsidRDefault="00EE3BAE">
      <w:pPr>
        <w:pStyle w:val="Index1"/>
        <w:tabs>
          <w:tab w:val="right" w:leader="dot" w:pos="9350"/>
        </w:tabs>
        <w:rPr>
          <w:noProof/>
        </w:rPr>
      </w:pPr>
      <w:r>
        <w:rPr>
          <w:noProof/>
        </w:rPr>
        <w:t>Search Tab</w:t>
      </w:r>
      <w:r>
        <w:rPr>
          <w:noProof/>
        </w:rPr>
        <w:tab/>
        <w:t>30</w:t>
      </w:r>
    </w:p>
    <w:p w:rsidR="00EE3BAE" w:rsidRDefault="00EE3BAE">
      <w:pPr>
        <w:pStyle w:val="Index1"/>
        <w:tabs>
          <w:tab w:val="right" w:leader="dot" w:pos="9350"/>
        </w:tabs>
        <w:rPr>
          <w:noProof/>
        </w:rPr>
      </w:pPr>
      <w:r>
        <w:rPr>
          <w:noProof/>
        </w:rPr>
        <w:t>Searching the Database</w:t>
      </w:r>
      <w:r>
        <w:rPr>
          <w:noProof/>
        </w:rPr>
        <w:tab/>
        <w:t>13</w:t>
      </w:r>
    </w:p>
    <w:p w:rsidR="00EE3BAE" w:rsidRDefault="00EE3BAE">
      <w:pPr>
        <w:pStyle w:val="Index1"/>
        <w:tabs>
          <w:tab w:val="right" w:leader="dot" w:pos="9350"/>
        </w:tabs>
        <w:rPr>
          <w:noProof/>
        </w:rPr>
      </w:pPr>
      <w:r>
        <w:rPr>
          <w:noProof/>
        </w:rPr>
        <w:t>Security</w:t>
      </w:r>
      <w:r>
        <w:rPr>
          <w:noProof/>
        </w:rPr>
        <w:tab/>
        <w:t>4</w:t>
      </w:r>
    </w:p>
    <w:p w:rsidR="00EE3BAE" w:rsidRDefault="00EE3BAE">
      <w:pPr>
        <w:pStyle w:val="Index1"/>
        <w:tabs>
          <w:tab w:val="right" w:leader="dot" w:pos="9350"/>
        </w:tabs>
        <w:rPr>
          <w:noProof/>
        </w:rPr>
      </w:pPr>
      <w:r>
        <w:rPr>
          <w:noProof/>
        </w:rPr>
        <w:t>Setting Transfusion Parameters</w:t>
      </w:r>
      <w:r>
        <w:rPr>
          <w:noProof/>
        </w:rPr>
        <w:tab/>
        <w:t>85</w:t>
      </w:r>
    </w:p>
    <w:p w:rsidR="00EE3BAE" w:rsidRDefault="00EE3BAE">
      <w:pPr>
        <w:pStyle w:val="Index1"/>
        <w:tabs>
          <w:tab w:val="right" w:leader="dot" w:pos="9350"/>
        </w:tabs>
        <w:rPr>
          <w:noProof/>
        </w:rPr>
      </w:pPr>
      <w:r>
        <w:rPr>
          <w:noProof/>
        </w:rPr>
        <w:t>Shipments</w:t>
      </w:r>
      <w:r>
        <w:rPr>
          <w:noProof/>
        </w:rPr>
        <w:tab/>
        <w:t>115</w:t>
      </w:r>
    </w:p>
    <w:p w:rsidR="00EE3BAE" w:rsidRDefault="00EE3BAE">
      <w:pPr>
        <w:pStyle w:val="Index1"/>
        <w:tabs>
          <w:tab w:val="right" w:leader="dot" w:pos="9350"/>
        </w:tabs>
        <w:rPr>
          <w:noProof/>
        </w:rPr>
      </w:pPr>
      <w:r>
        <w:rPr>
          <w:noProof/>
        </w:rPr>
        <w:t>Software Basics</w:t>
      </w:r>
      <w:r>
        <w:rPr>
          <w:noProof/>
        </w:rPr>
        <w:tab/>
        <w:t>10</w:t>
      </w:r>
    </w:p>
    <w:p w:rsidR="00EE3BAE" w:rsidRDefault="00EE3BAE">
      <w:pPr>
        <w:pStyle w:val="Index1"/>
        <w:tabs>
          <w:tab w:val="right" w:leader="dot" w:pos="9350"/>
        </w:tabs>
        <w:rPr>
          <w:noProof/>
        </w:rPr>
      </w:pPr>
      <w:r>
        <w:rPr>
          <w:noProof/>
        </w:rPr>
        <w:t>Sound</w:t>
      </w:r>
      <w:r>
        <w:rPr>
          <w:noProof/>
        </w:rPr>
        <w:tab/>
        <w:t>43</w:t>
      </w:r>
    </w:p>
    <w:p w:rsidR="00EE3BAE" w:rsidRDefault="00EE3BAE">
      <w:pPr>
        <w:pStyle w:val="Index1"/>
        <w:tabs>
          <w:tab w:val="right" w:leader="dot" w:pos="9350"/>
        </w:tabs>
        <w:rPr>
          <w:noProof/>
        </w:rPr>
      </w:pPr>
      <w:r>
        <w:rPr>
          <w:noProof/>
        </w:rPr>
        <w:t>Special Instructions &amp; Transfusion Requirements: Enter and Remove Special Instructions</w:t>
      </w:r>
      <w:r>
        <w:rPr>
          <w:noProof/>
        </w:rPr>
        <w:tab/>
        <w:t>300</w:t>
      </w:r>
    </w:p>
    <w:p w:rsidR="00EE3BAE" w:rsidRDefault="00EE3BAE">
      <w:pPr>
        <w:pStyle w:val="Index1"/>
        <w:tabs>
          <w:tab w:val="right" w:leader="dot" w:pos="9350"/>
        </w:tabs>
        <w:rPr>
          <w:noProof/>
        </w:rPr>
      </w:pPr>
      <w:r>
        <w:rPr>
          <w:noProof/>
        </w:rPr>
        <w:t>Supplemental Information</w:t>
      </w:r>
      <w:r>
        <w:rPr>
          <w:noProof/>
        </w:rPr>
        <w:tab/>
        <w:t>4</w:t>
      </w:r>
    </w:p>
    <w:p w:rsidR="00EE3BAE" w:rsidRDefault="00EE3BAE">
      <w:pPr>
        <w:pStyle w:val="Index1"/>
        <w:tabs>
          <w:tab w:val="right" w:leader="dot" w:pos="9350"/>
        </w:tabs>
        <w:rPr>
          <w:noProof/>
        </w:rPr>
      </w:pPr>
      <w:r>
        <w:rPr>
          <w:noProof/>
        </w:rPr>
        <w:t>Supplies</w:t>
      </w:r>
      <w:r>
        <w:rPr>
          <w:noProof/>
        </w:rPr>
        <w:tab/>
        <w:t>105</w:t>
      </w:r>
    </w:p>
    <w:p w:rsidR="00EE3BAE" w:rsidRDefault="00EE3BAE">
      <w:pPr>
        <w:pStyle w:val="Index1"/>
        <w:tabs>
          <w:tab w:val="right" w:leader="dot" w:pos="9350"/>
        </w:tabs>
        <w:rPr>
          <w:noProof/>
        </w:rPr>
      </w:pPr>
      <w:r>
        <w:rPr>
          <w:noProof/>
        </w:rPr>
        <w:t>System Responses to Active Transfusion Requirements in Select Unit and Issue Blood Component</w:t>
      </w:r>
      <w:r>
        <w:rPr>
          <w:noProof/>
        </w:rPr>
        <w:tab/>
        <w:t>485</w:t>
      </w:r>
    </w:p>
    <w:p w:rsidR="00EE3BAE" w:rsidRDefault="00EE3BAE">
      <w:pPr>
        <w:pStyle w:val="Index1"/>
        <w:tabs>
          <w:tab w:val="right" w:leader="dot" w:pos="9350"/>
        </w:tabs>
        <w:rPr>
          <w:noProof/>
        </w:rPr>
      </w:pPr>
      <w:r>
        <w:rPr>
          <w:noProof/>
        </w:rPr>
        <w:t>System Validation</w:t>
      </w:r>
    </w:p>
    <w:p w:rsidR="00EE3BAE" w:rsidRDefault="00EE3BAE">
      <w:pPr>
        <w:pStyle w:val="Index2"/>
        <w:tabs>
          <w:tab w:val="right" w:leader="dot" w:pos="9350"/>
        </w:tabs>
        <w:rPr>
          <w:noProof/>
        </w:rPr>
      </w:pPr>
      <w:r w:rsidRPr="002E6A45">
        <w:rPr>
          <w:noProof/>
          <w:snapToGrid w:val="0"/>
        </w:rPr>
        <w:t>Antibodies</w:t>
      </w:r>
      <w:r>
        <w:rPr>
          <w:noProof/>
        </w:rPr>
        <w:tab/>
        <w:t>461</w:t>
      </w:r>
    </w:p>
    <w:p w:rsidR="00EE3BAE" w:rsidRDefault="00EE3BAE">
      <w:pPr>
        <w:pStyle w:val="Index2"/>
        <w:tabs>
          <w:tab w:val="right" w:leader="dot" w:pos="9350"/>
        </w:tabs>
        <w:rPr>
          <w:noProof/>
        </w:rPr>
      </w:pPr>
      <w:r>
        <w:rPr>
          <w:noProof/>
        </w:rPr>
        <w:t>Blood Products</w:t>
      </w:r>
      <w:r>
        <w:rPr>
          <w:noProof/>
        </w:rPr>
        <w:tab/>
        <w:t>455</w:t>
      </w:r>
    </w:p>
    <w:p w:rsidR="00EE3BAE" w:rsidRDefault="00EE3BAE">
      <w:pPr>
        <w:pStyle w:val="Index2"/>
        <w:tabs>
          <w:tab w:val="right" w:leader="dot" w:pos="9350"/>
        </w:tabs>
        <w:rPr>
          <w:noProof/>
        </w:rPr>
      </w:pPr>
      <w:r w:rsidRPr="002E6A45">
        <w:rPr>
          <w:noProof/>
          <w:snapToGrid w:val="0"/>
        </w:rPr>
        <w:t xml:space="preserve">Canned </w:t>
      </w:r>
      <w:r>
        <w:rPr>
          <w:noProof/>
        </w:rPr>
        <w:t>Comments</w:t>
      </w:r>
      <w:r>
        <w:rPr>
          <w:noProof/>
        </w:rPr>
        <w:tab/>
        <w:t>460</w:t>
      </w:r>
    </w:p>
    <w:p w:rsidR="00EE3BAE" w:rsidRDefault="00EE3BAE">
      <w:pPr>
        <w:pStyle w:val="Index2"/>
        <w:tabs>
          <w:tab w:val="right" w:leader="dot" w:pos="9350"/>
        </w:tabs>
        <w:rPr>
          <w:noProof/>
        </w:rPr>
      </w:pPr>
      <w:r>
        <w:rPr>
          <w:noProof/>
        </w:rPr>
        <w:t>Component Classes</w:t>
      </w:r>
      <w:r>
        <w:rPr>
          <w:noProof/>
        </w:rPr>
        <w:tab/>
        <w:t>457</w:t>
      </w:r>
    </w:p>
    <w:p w:rsidR="00EE3BAE" w:rsidRDefault="00EE3BAE">
      <w:pPr>
        <w:pStyle w:val="Index2"/>
        <w:tabs>
          <w:tab w:val="right" w:leader="dot" w:pos="9350"/>
        </w:tabs>
        <w:rPr>
          <w:noProof/>
        </w:rPr>
      </w:pPr>
      <w:r>
        <w:rPr>
          <w:noProof/>
        </w:rPr>
        <w:t>Configure Daily QC: Full Service</w:t>
      </w:r>
      <w:r>
        <w:rPr>
          <w:noProof/>
        </w:rPr>
        <w:tab/>
        <w:t>452</w:t>
      </w:r>
    </w:p>
    <w:p w:rsidR="00EE3BAE" w:rsidRDefault="00EE3BAE">
      <w:pPr>
        <w:pStyle w:val="Index2"/>
        <w:tabs>
          <w:tab w:val="right" w:leader="dot" w:pos="9350"/>
        </w:tabs>
        <w:rPr>
          <w:noProof/>
        </w:rPr>
      </w:pPr>
      <w:r>
        <w:rPr>
          <w:noProof/>
        </w:rPr>
        <w:t>Configure Division</w:t>
      </w:r>
      <w:r>
        <w:rPr>
          <w:noProof/>
        </w:rPr>
        <w:tab/>
        <w:t>449</w:t>
      </w:r>
    </w:p>
    <w:p w:rsidR="00EE3BAE" w:rsidRDefault="00EE3BAE">
      <w:pPr>
        <w:pStyle w:val="Index2"/>
        <w:tabs>
          <w:tab w:val="right" w:leader="dot" w:pos="9350"/>
        </w:tabs>
        <w:rPr>
          <w:noProof/>
        </w:rPr>
      </w:pPr>
      <w:r>
        <w:rPr>
          <w:noProof/>
        </w:rPr>
        <w:t>Configure Testing: Full Service</w:t>
      </w:r>
      <w:r>
        <w:rPr>
          <w:noProof/>
        </w:rPr>
        <w:tab/>
        <w:t>449</w:t>
      </w:r>
    </w:p>
    <w:p w:rsidR="00EE3BAE" w:rsidRDefault="00EE3BAE">
      <w:pPr>
        <w:pStyle w:val="Index2"/>
        <w:tabs>
          <w:tab w:val="right" w:leader="dot" w:pos="9350"/>
        </w:tabs>
        <w:rPr>
          <w:noProof/>
        </w:rPr>
      </w:pPr>
      <w:r w:rsidRPr="002E6A45">
        <w:rPr>
          <w:noProof/>
          <w:snapToGrid w:val="0"/>
        </w:rPr>
        <w:t>Edit Invoice Text</w:t>
      </w:r>
      <w:r>
        <w:rPr>
          <w:noProof/>
        </w:rPr>
        <w:tab/>
        <w:t>460</w:t>
      </w:r>
    </w:p>
    <w:p w:rsidR="00EE3BAE" w:rsidRDefault="00EE3BAE">
      <w:pPr>
        <w:pStyle w:val="Index2"/>
        <w:tabs>
          <w:tab w:val="right" w:leader="dot" w:pos="9350"/>
        </w:tabs>
        <w:rPr>
          <w:noProof/>
        </w:rPr>
      </w:pPr>
      <w:r>
        <w:rPr>
          <w:noProof/>
        </w:rPr>
        <w:t>Installation Qualification</w:t>
      </w:r>
      <w:r>
        <w:rPr>
          <w:noProof/>
        </w:rPr>
        <w:tab/>
        <w:t>447</w:t>
      </w:r>
    </w:p>
    <w:p w:rsidR="00EE3BAE" w:rsidRDefault="00EE3BAE">
      <w:pPr>
        <w:pStyle w:val="Index2"/>
        <w:tabs>
          <w:tab w:val="right" w:leader="dot" w:pos="9350"/>
        </w:tabs>
        <w:rPr>
          <w:noProof/>
        </w:rPr>
      </w:pPr>
      <w:r>
        <w:rPr>
          <w:noProof/>
        </w:rPr>
        <w:t>Introduction</w:t>
      </w:r>
      <w:r>
        <w:rPr>
          <w:noProof/>
        </w:rPr>
        <w:tab/>
        <w:t>447</w:t>
      </w:r>
    </w:p>
    <w:p w:rsidR="00EE3BAE" w:rsidRDefault="00EE3BAE">
      <w:pPr>
        <w:pStyle w:val="Index2"/>
        <w:tabs>
          <w:tab w:val="right" w:leader="dot" w:pos="9350"/>
        </w:tabs>
        <w:rPr>
          <w:noProof/>
        </w:rPr>
      </w:pPr>
      <w:r>
        <w:rPr>
          <w:noProof/>
        </w:rPr>
        <w:t>Local Facilities</w:t>
      </w:r>
      <w:r>
        <w:rPr>
          <w:noProof/>
        </w:rPr>
        <w:tab/>
        <w:t>456</w:t>
      </w:r>
    </w:p>
    <w:p w:rsidR="00EE3BAE" w:rsidRDefault="00EE3BAE">
      <w:pPr>
        <w:pStyle w:val="Index2"/>
        <w:tabs>
          <w:tab w:val="right" w:leader="dot" w:pos="9350"/>
        </w:tabs>
        <w:rPr>
          <w:noProof/>
        </w:rPr>
      </w:pPr>
      <w:r>
        <w:rPr>
          <w:noProof/>
        </w:rPr>
        <w:t>Log In Reagents: Full Service</w:t>
      </w:r>
      <w:r>
        <w:rPr>
          <w:noProof/>
        </w:rPr>
        <w:tab/>
        <w:t>454</w:t>
      </w:r>
    </w:p>
    <w:p w:rsidR="00EE3BAE" w:rsidRDefault="00EE3BAE">
      <w:pPr>
        <w:pStyle w:val="Index2"/>
        <w:tabs>
          <w:tab w:val="right" w:leader="dot" w:pos="9350"/>
        </w:tabs>
        <w:rPr>
          <w:noProof/>
        </w:rPr>
      </w:pPr>
      <w:r>
        <w:rPr>
          <w:noProof/>
        </w:rPr>
        <w:t>Maintain Minimum Levels: Full Service</w:t>
      </w:r>
      <w:r>
        <w:rPr>
          <w:noProof/>
        </w:rPr>
        <w:tab/>
        <w:t>453</w:t>
      </w:r>
    </w:p>
    <w:p w:rsidR="00EE3BAE" w:rsidRDefault="00EE3BAE">
      <w:pPr>
        <w:pStyle w:val="Index2"/>
        <w:tabs>
          <w:tab w:val="right" w:leader="dot" w:pos="9350"/>
        </w:tabs>
        <w:rPr>
          <w:noProof/>
        </w:rPr>
      </w:pPr>
      <w:r>
        <w:rPr>
          <w:noProof/>
        </w:rPr>
        <w:t>MSBOS</w:t>
      </w:r>
      <w:r>
        <w:rPr>
          <w:noProof/>
        </w:rPr>
        <w:tab/>
        <w:t>460</w:t>
      </w:r>
    </w:p>
    <w:p w:rsidR="00EE3BAE" w:rsidRDefault="00EE3BAE">
      <w:pPr>
        <w:pStyle w:val="Index2"/>
        <w:tabs>
          <w:tab w:val="right" w:leader="dot" w:pos="9350"/>
        </w:tabs>
        <w:rPr>
          <w:noProof/>
        </w:rPr>
      </w:pPr>
      <w:r>
        <w:rPr>
          <w:noProof/>
        </w:rPr>
        <w:t>Operational Qualification</w:t>
      </w:r>
      <w:r>
        <w:rPr>
          <w:noProof/>
        </w:rPr>
        <w:tab/>
        <w:t>447</w:t>
      </w:r>
    </w:p>
    <w:p w:rsidR="00EE3BAE" w:rsidRDefault="00EE3BAE">
      <w:pPr>
        <w:pStyle w:val="Index2"/>
        <w:tabs>
          <w:tab w:val="right" w:leader="dot" w:pos="9350"/>
        </w:tabs>
        <w:rPr>
          <w:noProof/>
        </w:rPr>
      </w:pPr>
      <w:r>
        <w:rPr>
          <w:noProof/>
        </w:rPr>
        <w:t>Order Alerts</w:t>
      </w:r>
      <w:r>
        <w:rPr>
          <w:noProof/>
        </w:rPr>
        <w:tab/>
        <w:t>451</w:t>
      </w:r>
    </w:p>
    <w:p w:rsidR="00EE3BAE" w:rsidRDefault="00EE3BAE">
      <w:pPr>
        <w:pStyle w:val="Index2"/>
        <w:tabs>
          <w:tab w:val="right" w:leader="dot" w:pos="9350"/>
        </w:tabs>
        <w:rPr>
          <w:noProof/>
        </w:rPr>
      </w:pPr>
      <w:r>
        <w:rPr>
          <w:noProof/>
        </w:rPr>
        <w:t>Performance Qualification</w:t>
      </w:r>
      <w:r>
        <w:rPr>
          <w:noProof/>
        </w:rPr>
        <w:tab/>
        <w:t>448</w:t>
      </w:r>
    </w:p>
    <w:p w:rsidR="00EE3BAE" w:rsidRDefault="00EE3BAE">
      <w:pPr>
        <w:pStyle w:val="Index2"/>
        <w:tabs>
          <w:tab w:val="right" w:leader="dot" w:pos="9350"/>
        </w:tabs>
        <w:rPr>
          <w:noProof/>
        </w:rPr>
      </w:pPr>
      <w:r>
        <w:rPr>
          <w:noProof/>
        </w:rPr>
        <w:t>Prerequisites</w:t>
      </w:r>
      <w:r>
        <w:rPr>
          <w:noProof/>
        </w:rPr>
        <w:tab/>
        <w:t>448</w:t>
      </w:r>
    </w:p>
    <w:p w:rsidR="00EE3BAE" w:rsidRDefault="00EE3BAE">
      <w:pPr>
        <w:pStyle w:val="Index2"/>
        <w:tabs>
          <w:tab w:val="right" w:leader="dot" w:pos="9350"/>
        </w:tabs>
        <w:rPr>
          <w:noProof/>
        </w:rPr>
      </w:pPr>
      <w:r>
        <w:rPr>
          <w:noProof/>
        </w:rPr>
        <w:t>Product Modifications: Full Service</w:t>
      </w:r>
      <w:r>
        <w:rPr>
          <w:noProof/>
        </w:rPr>
        <w:tab/>
        <w:t>450</w:t>
      </w:r>
    </w:p>
    <w:p w:rsidR="00EE3BAE" w:rsidRDefault="00EE3BAE">
      <w:pPr>
        <w:pStyle w:val="Index2"/>
        <w:tabs>
          <w:tab w:val="right" w:leader="dot" w:pos="9350"/>
        </w:tabs>
        <w:rPr>
          <w:noProof/>
        </w:rPr>
      </w:pPr>
      <w:r>
        <w:rPr>
          <w:noProof/>
        </w:rPr>
        <w:t>Record System Settings</w:t>
      </w:r>
      <w:r>
        <w:rPr>
          <w:noProof/>
        </w:rPr>
        <w:tab/>
        <w:t>449</w:t>
      </w:r>
    </w:p>
    <w:p w:rsidR="00EE3BAE" w:rsidRDefault="00EE3BAE">
      <w:pPr>
        <w:pStyle w:val="Index2"/>
        <w:tabs>
          <w:tab w:val="right" w:leader="dot" w:pos="9350"/>
        </w:tabs>
        <w:rPr>
          <w:noProof/>
        </w:rPr>
      </w:pPr>
      <w:r w:rsidRPr="002E6A45">
        <w:rPr>
          <w:noProof/>
          <w:snapToGrid w:val="0"/>
        </w:rPr>
        <w:t>Testing</w:t>
      </w:r>
      <w:r>
        <w:rPr>
          <w:noProof/>
        </w:rPr>
        <w:tab/>
        <w:t>462</w:t>
      </w:r>
    </w:p>
    <w:p w:rsidR="00EE3BAE" w:rsidRDefault="00EE3BAE">
      <w:pPr>
        <w:pStyle w:val="Index2"/>
        <w:tabs>
          <w:tab w:val="right" w:leader="dot" w:pos="9350"/>
        </w:tabs>
        <w:rPr>
          <w:noProof/>
        </w:rPr>
      </w:pPr>
      <w:r>
        <w:rPr>
          <w:noProof/>
        </w:rPr>
        <w:t>Transfusion Complications</w:t>
      </w:r>
      <w:r>
        <w:rPr>
          <w:noProof/>
        </w:rPr>
        <w:tab/>
        <w:t>458</w:t>
      </w:r>
    </w:p>
    <w:p w:rsidR="00EE3BAE" w:rsidRDefault="00EE3BAE">
      <w:pPr>
        <w:pStyle w:val="Index2"/>
        <w:tabs>
          <w:tab w:val="right" w:leader="dot" w:pos="9350"/>
        </w:tabs>
        <w:rPr>
          <w:noProof/>
        </w:rPr>
      </w:pPr>
      <w:r>
        <w:rPr>
          <w:noProof/>
        </w:rPr>
        <w:lastRenderedPageBreak/>
        <w:t>Transfusion Effectiveness</w:t>
      </w:r>
      <w:r>
        <w:rPr>
          <w:noProof/>
        </w:rPr>
        <w:tab/>
        <w:t>459</w:t>
      </w:r>
    </w:p>
    <w:p w:rsidR="00EE3BAE" w:rsidRDefault="00EE3BAE">
      <w:pPr>
        <w:pStyle w:val="Index2"/>
        <w:tabs>
          <w:tab w:val="right" w:leader="dot" w:pos="9350"/>
        </w:tabs>
        <w:rPr>
          <w:noProof/>
        </w:rPr>
      </w:pPr>
      <w:r>
        <w:rPr>
          <w:noProof/>
        </w:rPr>
        <w:t>Update User Roles</w:t>
      </w:r>
      <w:r>
        <w:rPr>
          <w:noProof/>
        </w:rPr>
        <w:tab/>
        <w:t>462</w:t>
      </w:r>
    </w:p>
    <w:p w:rsidR="00EE3BAE" w:rsidRDefault="00EE3BAE">
      <w:pPr>
        <w:pStyle w:val="Index2"/>
        <w:tabs>
          <w:tab w:val="right" w:leader="dot" w:pos="9350"/>
        </w:tabs>
        <w:rPr>
          <w:noProof/>
        </w:rPr>
      </w:pPr>
      <w:r>
        <w:rPr>
          <w:noProof/>
        </w:rPr>
        <w:t>Validation Plan</w:t>
      </w:r>
      <w:r>
        <w:rPr>
          <w:noProof/>
        </w:rPr>
        <w:tab/>
        <w:t>447</w:t>
      </w:r>
    </w:p>
    <w:p w:rsidR="00EE3BAE" w:rsidRDefault="00EE3BAE">
      <w:pPr>
        <w:pStyle w:val="Index2"/>
        <w:tabs>
          <w:tab w:val="right" w:leader="dot" w:pos="9350"/>
        </w:tabs>
        <w:rPr>
          <w:noProof/>
        </w:rPr>
      </w:pPr>
      <w:r>
        <w:rPr>
          <w:noProof/>
        </w:rPr>
        <w:t>VBECS Forms and Reports</w:t>
      </w:r>
      <w:r>
        <w:rPr>
          <w:noProof/>
        </w:rPr>
        <w:tab/>
        <w:t>463</w:t>
      </w:r>
    </w:p>
    <w:p w:rsidR="00EE3BAE" w:rsidRDefault="00EE3BAE">
      <w:pPr>
        <w:pStyle w:val="Index2"/>
        <w:tabs>
          <w:tab w:val="right" w:leader="dot" w:pos="9350"/>
        </w:tabs>
        <w:rPr>
          <w:noProof/>
        </w:rPr>
      </w:pPr>
      <w:r w:rsidRPr="002E6A45">
        <w:rPr>
          <w:noProof/>
          <w:snapToGrid w:val="0"/>
        </w:rPr>
        <w:t>Workload Codes</w:t>
      </w:r>
      <w:r>
        <w:rPr>
          <w:noProof/>
        </w:rPr>
        <w:tab/>
        <w:t>460</w:t>
      </w:r>
    </w:p>
    <w:p w:rsidR="00EE3BAE" w:rsidRDefault="00EE3BAE">
      <w:pPr>
        <w:pStyle w:val="Index1"/>
        <w:tabs>
          <w:tab w:val="right" w:leader="dot" w:pos="9350"/>
        </w:tabs>
        <w:rPr>
          <w:noProof/>
        </w:rPr>
      </w:pPr>
      <w:r>
        <w:rPr>
          <w:noProof/>
        </w:rPr>
        <w:t>System Validation</w:t>
      </w:r>
      <w:r>
        <w:rPr>
          <w:noProof/>
        </w:rPr>
        <w:tab/>
        <w:t>447</w:t>
      </w:r>
    </w:p>
    <w:p w:rsidR="00EE3BAE" w:rsidRPr="00FC6638" w:rsidRDefault="00EE3BAE">
      <w:pPr>
        <w:pStyle w:val="IndexHeading"/>
        <w:keepNext/>
        <w:tabs>
          <w:tab w:val="right" w:leader="dot" w:pos="9350"/>
        </w:tabs>
        <w:rPr>
          <w:rFonts w:ascii="Calibri" w:hAnsi="Calibri"/>
          <w:b w:val="0"/>
          <w:bCs w:val="0"/>
          <w:noProof/>
        </w:rPr>
      </w:pPr>
      <w:r>
        <w:rPr>
          <w:noProof/>
        </w:rPr>
        <w:t>T</w:t>
      </w:r>
    </w:p>
    <w:p w:rsidR="00EE3BAE" w:rsidRDefault="00EE3BAE">
      <w:pPr>
        <w:pStyle w:val="Index1"/>
        <w:tabs>
          <w:tab w:val="right" w:leader="dot" w:pos="9350"/>
        </w:tabs>
        <w:rPr>
          <w:noProof/>
        </w:rPr>
      </w:pPr>
      <w:r>
        <w:rPr>
          <w:noProof/>
        </w:rPr>
        <w:t>Tables</w:t>
      </w:r>
    </w:p>
    <w:p w:rsidR="00EE3BAE" w:rsidRDefault="00EE3BAE">
      <w:pPr>
        <w:pStyle w:val="Index2"/>
        <w:tabs>
          <w:tab w:val="right" w:leader="dot" w:pos="9350"/>
        </w:tabs>
        <w:rPr>
          <w:noProof/>
        </w:rPr>
      </w:pPr>
      <w:r>
        <w:rPr>
          <w:noProof/>
        </w:rPr>
        <w:t>Alerts That May Occur in Issue Blood Components (Emergency)</w:t>
      </w:r>
      <w:r>
        <w:rPr>
          <w:noProof/>
        </w:rPr>
        <w:tab/>
        <w:t>201</w:t>
      </w:r>
    </w:p>
    <w:p w:rsidR="00EE3BAE" w:rsidRDefault="00EE3BAE">
      <w:pPr>
        <w:pStyle w:val="Index2"/>
        <w:tabs>
          <w:tab w:val="right" w:leader="dot" w:pos="9350"/>
        </w:tabs>
        <w:rPr>
          <w:noProof/>
        </w:rPr>
      </w:pPr>
      <w:r>
        <w:rPr>
          <w:noProof/>
        </w:rPr>
        <w:t>Alerts That May Occur in Issue Blood Components (Routine)</w:t>
      </w:r>
      <w:r>
        <w:rPr>
          <w:noProof/>
        </w:rPr>
        <w:tab/>
        <w:t>199</w:t>
      </w:r>
    </w:p>
    <w:p w:rsidR="00EE3BAE" w:rsidRDefault="00EE3BAE">
      <w:pPr>
        <w:pStyle w:val="Index2"/>
        <w:tabs>
          <w:tab w:val="right" w:leader="dot" w:pos="9350"/>
        </w:tabs>
        <w:rPr>
          <w:noProof/>
        </w:rPr>
      </w:pPr>
      <w:r>
        <w:rPr>
          <w:noProof/>
        </w:rPr>
        <w:t>Alerts That May Occur in Modify Units</w:t>
      </w:r>
      <w:r>
        <w:rPr>
          <w:noProof/>
        </w:rPr>
        <w:tab/>
        <w:t>156</w:t>
      </w:r>
    </w:p>
    <w:p w:rsidR="00EE3BAE" w:rsidRDefault="00EE3BAE">
      <w:pPr>
        <w:pStyle w:val="Index2"/>
        <w:tabs>
          <w:tab w:val="right" w:leader="dot" w:pos="9350"/>
        </w:tabs>
        <w:rPr>
          <w:noProof/>
        </w:rPr>
      </w:pPr>
      <w:r>
        <w:rPr>
          <w:noProof/>
        </w:rPr>
        <w:t>Alerts That May Occur in Patient Testing</w:t>
      </w:r>
    </w:p>
    <w:p w:rsidR="00EE3BAE" w:rsidRDefault="00EE3BAE">
      <w:pPr>
        <w:pStyle w:val="Index3"/>
        <w:tabs>
          <w:tab w:val="right" w:leader="dot" w:pos="9350"/>
        </w:tabs>
        <w:rPr>
          <w:noProof/>
        </w:rPr>
      </w:pPr>
      <w:r>
        <w:rPr>
          <w:noProof/>
        </w:rPr>
        <w:t>General Instructions</w:t>
      </w:r>
      <w:r>
        <w:rPr>
          <w:noProof/>
        </w:rPr>
        <w:tab/>
        <w:t>259</w:t>
      </w:r>
    </w:p>
    <w:p w:rsidR="00EE3BAE" w:rsidRDefault="00EE3BAE">
      <w:pPr>
        <w:pStyle w:val="Index2"/>
        <w:tabs>
          <w:tab w:val="right" w:leader="dot" w:pos="9350"/>
        </w:tabs>
        <w:rPr>
          <w:noProof/>
        </w:rPr>
      </w:pPr>
      <w:r>
        <w:rPr>
          <w:noProof/>
        </w:rPr>
        <w:t>Alerts That May Occur in Print Unit Caution Tag &amp; Transfusion Record Form</w:t>
      </w:r>
      <w:r>
        <w:rPr>
          <w:noProof/>
        </w:rPr>
        <w:tab/>
        <w:t>213</w:t>
      </w:r>
    </w:p>
    <w:p w:rsidR="00EE3BAE" w:rsidRDefault="00EE3BAE">
      <w:pPr>
        <w:pStyle w:val="Index2"/>
        <w:tabs>
          <w:tab w:val="right" w:leader="dot" w:pos="9350"/>
        </w:tabs>
        <w:rPr>
          <w:noProof/>
        </w:rPr>
      </w:pPr>
      <w:r>
        <w:rPr>
          <w:noProof/>
        </w:rPr>
        <w:t>Alerts That May Occur in Select Units</w:t>
      </w:r>
      <w:r>
        <w:rPr>
          <w:noProof/>
        </w:rPr>
        <w:tab/>
        <w:t>188</w:t>
      </w:r>
    </w:p>
    <w:p w:rsidR="00EE3BAE" w:rsidRDefault="00EE3BAE">
      <w:pPr>
        <w:pStyle w:val="Index2"/>
        <w:tabs>
          <w:tab w:val="right" w:leader="dot" w:pos="9350"/>
        </w:tabs>
        <w:rPr>
          <w:noProof/>
        </w:rPr>
      </w:pPr>
      <w:r>
        <w:rPr>
          <w:noProof/>
        </w:rPr>
        <w:t>Allowable Product Modifications by Original Product Type</w:t>
      </w:r>
      <w:r>
        <w:rPr>
          <w:noProof/>
        </w:rPr>
        <w:tab/>
        <w:t>399</w:t>
      </w:r>
    </w:p>
    <w:p w:rsidR="00EE3BAE" w:rsidRDefault="00EE3BAE">
      <w:pPr>
        <w:pStyle w:val="Index2"/>
        <w:tabs>
          <w:tab w:val="right" w:leader="dot" w:pos="9350"/>
        </w:tabs>
        <w:rPr>
          <w:noProof/>
        </w:rPr>
      </w:pPr>
      <w:r>
        <w:rPr>
          <w:noProof/>
        </w:rPr>
        <w:t>Antibody and Antigen Table, Database Conversion</w:t>
      </w:r>
      <w:r>
        <w:rPr>
          <w:noProof/>
        </w:rPr>
        <w:tab/>
        <w:t>380</w:t>
      </w:r>
    </w:p>
    <w:p w:rsidR="00EE3BAE" w:rsidRDefault="00EE3BAE">
      <w:pPr>
        <w:pStyle w:val="Index2"/>
        <w:tabs>
          <w:tab w:val="right" w:leader="dot" w:pos="9350"/>
        </w:tabs>
        <w:rPr>
          <w:noProof/>
        </w:rPr>
      </w:pPr>
      <w:r>
        <w:rPr>
          <w:noProof/>
        </w:rPr>
        <w:t>Antibody and Antigen Table, Irregular Antibodies</w:t>
      </w:r>
      <w:r>
        <w:rPr>
          <w:noProof/>
        </w:rPr>
        <w:tab/>
        <w:t>377</w:t>
      </w:r>
    </w:p>
    <w:p w:rsidR="00EE3BAE" w:rsidRDefault="00EE3BAE">
      <w:pPr>
        <w:pStyle w:val="Index2"/>
        <w:tabs>
          <w:tab w:val="right" w:leader="dot" w:pos="9350"/>
        </w:tabs>
        <w:rPr>
          <w:noProof/>
        </w:rPr>
      </w:pPr>
      <w:r>
        <w:rPr>
          <w:noProof/>
        </w:rPr>
        <w:t>Antibody Screen Test Interpretation</w:t>
      </w:r>
      <w:r>
        <w:rPr>
          <w:noProof/>
        </w:rPr>
        <w:tab/>
        <w:t>381</w:t>
      </w:r>
    </w:p>
    <w:p w:rsidR="00EE3BAE" w:rsidRDefault="00EE3BAE">
      <w:pPr>
        <w:pStyle w:val="Index2"/>
        <w:tabs>
          <w:tab w:val="right" w:leader="dot" w:pos="9350"/>
        </w:tabs>
        <w:rPr>
          <w:noProof/>
        </w:rPr>
      </w:pPr>
      <w:r>
        <w:rPr>
          <w:noProof/>
        </w:rPr>
        <w:t>BCE COTS Message Updates</w:t>
      </w:r>
      <w:r>
        <w:rPr>
          <w:noProof/>
        </w:rPr>
        <w:tab/>
        <w:t>412</w:t>
      </w:r>
    </w:p>
    <w:p w:rsidR="00EE3BAE" w:rsidRDefault="00EE3BAE">
      <w:pPr>
        <w:pStyle w:val="Index2"/>
        <w:tabs>
          <w:tab w:val="right" w:leader="dot" w:pos="9350"/>
        </w:tabs>
        <w:rPr>
          <w:noProof/>
        </w:rPr>
      </w:pPr>
      <w:r>
        <w:rPr>
          <w:noProof/>
        </w:rPr>
        <w:t>Blood Products Worksheet</w:t>
      </w:r>
      <w:r>
        <w:rPr>
          <w:noProof/>
        </w:rPr>
        <w:tab/>
        <w:t>455</w:t>
      </w:r>
    </w:p>
    <w:p w:rsidR="00EE3BAE" w:rsidRDefault="00EE3BAE">
      <w:pPr>
        <w:pStyle w:val="Index2"/>
        <w:tabs>
          <w:tab w:val="right" w:leader="dot" w:pos="9350"/>
        </w:tabs>
        <w:rPr>
          <w:noProof/>
        </w:rPr>
      </w:pPr>
      <w:r>
        <w:rPr>
          <w:noProof/>
        </w:rPr>
        <w:t>Canned Comment Category Types and Text</w:t>
      </w:r>
      <w:r>
        <w:rPr>
          <w:noProof/>
        </w:rPr>
        <w:tab/>
        <w:t>382</w:t>
      </w:r>
    </w:p>
    <w:p w:rsidR="00EE3BAE" w:rsidRDefault="00EE3BAE">
      <w:pPr>
        <w:pStyle w:val="Index2"/>
        <w:tabs>
          <w:tab w:val="right" w:leader="dot" w:pos="9350"/>
        </w:tabs>
        <w:rPr>
          <w:noProof/>
        </w:rPr>
      </w:pPr>
      <w:r>
        <w:rPr>
          <w:noProof/>
        </w:rPr>
        <w:t>Component Class Requirements Worksheet</w:t>
      </w:r>
      <w:r>
        <w:rPr>
          <w:noProof/>
        </w:rPr>
        <w:tab/>
        <w:t>457</w:t>
      </w:r>
    </w:p>
    <w:p w:rsidR="00EE3BAE" w:rsidRDefault="00EE3BAE">
      <w:pPr>
        <w:pStyle w:val="Index2"/>
        <w:tabs>
          <w:tab w:val="right" w:leader="dot" w:pos="9350"/>
        </w:tabs>
        <w:rPr>
          <w:noProof/>
        </w:rPr>
      </w:pPr>
      <w:r>
        <w:rPr>
          <w:noProof/>
        </w:rPr>
        <w:t>CPRS Orderable Blood Components (Component Classes) Mapped to ICCBBA Component Classes</w:t>
      </w:r>
      <w:r>
        <w:rPr>
          <w:noProof/>
        </w:rPr>
        <w:tab/>
        <w:t>390</w:t>
      </w:r>
    </w:p>
    <w:p w:rsidR="00EE3BAE" w:rsidRDefault="00EE3BAE">
      <w:pPr>
        <w:pStyle w:val="Index2"/>
        <w:tabs>
          <w:tab w:val="right" w:leader="dot" w:pos="9350"/>
        </w:tabs>
        <w:rPr>
          <w:noProof/>
        </w:rPr>
      </w:pPr>
      <w:r>
        <w:rPr>
          <w:noProof/>
        </w:rPr>
        <w:t>Crossmatch Interpretations for Print Unit Caution Tag &amp; Transfusion Record Form</w:t>
      </w:r>
      <w:r>
        <w:rPr>
          <w:noProof/>
        </w:rPr>
        <w:tab/>
        <w:t>273</w:t>
      </w:r>
    </w:p>
    <w:p w:rsidR="00EE3BAE" w:rsidRDefault="00EE3BAE">
      <w:pPr>
        <w:pStyle w:val="Index2"/>
        <w:tabs>
          <w:tab w:val="right" w:leader="dot" w:pos="9350"/>
        </w:tabs>
        <w:rPr>
          <w:noProof/>
        </w:rPr>
      </w:pPr>
      <w:r>
        <w:rPr>
          <w:noProof/>
        </w:rPr>
        <w:t>Details in Audit Trail Report</w:t>
      </w:r>
      <w:r>
        <w:rPr>
          <w:noProof/>
        </w:rPr>
        <w:tab/>
        <w:t>391</w:t>
      </w:r>
    </w:p>
    <w:p w:rsidR="00EE3BAE" w:rsidRDefault="00EE3BAE">
      <w:pPr>
        <w:pStyle w:val="Index2"/>
        <w:tabs>
          <w:tab w:val="right" w:leader="dot" w:pos="9350"/>
        </w:tabs>
        <w:rPr>
          <w:noProof/>
        </w:rPr>
      </w:pPr>
      <w:r>
        <w:rPr>
          <w:noProof/>
        </w:rPr>
        <w:t>Details in Exception Report</w:t>
      </w:r>
      <w:r>
        <w:rPr>
          <w:noProof/>
        </w:rPr>
        <w:tab/>
        <w:t>396</w:t>
      </w:r>
    </w:p>
    <w:p w:rsidR="00EE3BAE" w:rsidRDefault="00EE3BAE">
      <w:pPr>
        <w:pStyle w:val="Index2"/>
        <w:tabs>
          <w:tab w:val="right" w:leader="dot" w:pos="9350"/>
        </w:tabs>
        <w:rPr>
          <w:noProof/>
        </w:rPr>
      </w:pPr>
      <w:r>
        <w:rPr>
          <w:noProof/>
        </w:rPr>
        <w:t>Enable Crossmatch Option for OTHER Product Types</w:t>
      </w:r>
      <w:r>
        <w:rPr>
          <w:noProof/>
        </w:rPr>
        <w:tab/>
        <w:t>398</w:t>
      </w:r>
    </w:p>
    <w:p w:rsidR="00EE3BAE" w:rsidRDefault="00EE3BAE">
      <w:pPr>
        <w:pStyle w:val="Index2"/>
        <w:tabs>
          <w:tab w:val="right" w:leader="dot" w:pos="9350"/>
        </w:tabs>
        <w:rPr>
          <w:noProof/>
        </w:rPr>
      </w:pPr>
      <w:r>
        <w:rPr>
          <w:noProof/>
        </w:rPr>
        <w:t>Local Facilities Worksheet</w:t>
      </w:r>
      <w:r>
        <w:rPr>
          <w:noProof/>
        </w:rPr>
        <w:tab/>
        <w:t>456</w:t>
      </w:r>
    </w:p>
    <w:p w:rsidR="00EE3BAE" w:rsidRDefault="00EE3BAE">
      <w:pPr>
        <w:pStyle w:val="Index2"/>
        <w:tabs>
          <w:tab w:val="right" w:leader="dot" w:pos="9350"/>
        </w:tabs>
        <w:rPr>
          <w:noProof/>
        </w:rPr>
      </w:pPr>
      <w:r>
        <w:rPr>
          <w:noProof/>
        </w:rPr>
        <w:t>Modification Types and Costs</w:t>
      </w:r>
      <w:r>
        <w:rPr>
          <w:noProof/>
        </w:rPr>
        <w:tab/>
        <w:t>450</w:t>
      </w:r>
    </w:p>
    <w:p w:rsidR="00EE3BAE" w:rsidRDefault="00EE3BAE">
      <w:pPr>
        <w:pStyle w:val="Index2"/>
        <w:tabs>
          <w:tab w:val="right" w:leader="dot" w:pos="9350"/>
        </w:tabs>
        <w:rPr>
          <w:noProof/>
        </w:rPr>
      </w:pPr>
      <w:r>
        <w:rPr>
          <w:noProof/>
        </w:rPr>
        <w:t>National Treating Specialty Table</w:t>
      </w:r>
      <w:r>
        <w:rPr>
          <w:noProof/>
        </w:rPr>
        <w:tab/>
        <w:t>404</w:t>
      </w:r>
    </w:p>
    <w:p w:rsidR="00EE3BAE" w:rsidRDefault="00EE3BAE">
      <w:pPr>
        <w:pStyle w:val="Index2"/>
        <w:tabs>
          <w:tab w:val="right" w:leader="dot" w:pos="9350"/>
        </w:tabs>
        <w:rPr>
          <w:noProof/>
        </w:rPr>
      </w:pPr>
      <w:r>
        <w:rPr>
          <w:noProof/>
        </w:rPr>
        <w:t>Rules for Electronic and Serologic Crossmatch</w:t>
      </w:r>
      <w:r>
        <w:rPr>
          <w:noProof/>
        </w:rPr>
        <w:tab/>
        <w:t>408</w:t>
      </w:r>
    </w:p>
    <w:p w:rsidR="00EE3BAE" w:rsidRDefault="00EE3BAE">
      <w:pPr>
        <w:pStyle w:val="Index2"/>
        <w:tabs>
          <w:tab w:val="right" w:leader="dot" w:pos="9350"/>
        </w:tabs>
        <w:rPr>
          <w:noProof/>
        </w:rPr>
      </w:pPr>
      <w:r>
        <w:rPr>
          <w:noProof/>
        </w:rPr>
        <w:t>Sample Blood Products Worksheet</w:t>
      </w:r>
      <w:r>
        <w:rPr>
          <w:noProof/>
        </w:rPr>
        <w:tab/>
        <w:t>455</w:t>
      </w:r>
    </w:p>
    <w:p w:rsidR="00EE3BAE" w:rsidRDefault="00EE3BAE">
      <w:pPr>
        <w:pStyle w:val="Index2"/>
        <w:tabs>
          <w:tab w:val="right" w:leader="dot" w:pos="9350"/>
        </w:tabs>
        <w:rPr>
          <w:noProof/>
        </w:rPr>
      </w:pPr>
      <w:r>
        <w:rPr>
          <w:noProof/>
        </w:rPr>
        <w:t>Sample Local Facilities Worksheet</w:t>
      </w:r>
      <w:r>
        <w:rPr>
          <w:noProof/>
        </w:rPr>
        <w:tab/>
        <w:t>456</w:t>
      </w:r>
    </w:p>
    <w:p w:rsidR="00EE3BAE" w:rsidRDefault="00EE3BAE">
      <w:pPr>
        <w:pStyle w:val="Index2"/>
        <w:tabs>
          <w:tab w:val="right" w:leader="dot" w:pos="9350"/>
        </w:tabs>
        <w:rPr>
          <w:noProof/>
        </w:rPr>
      </w:pPr>
      <w:r>
        <w:rPr>
          <w:noProof/>
        </w:rPr>
        <w:t>Transfusion Complications Worksheet</w:t>
      </w:r>
      <w:r>
        <w:rPr>
          <w:noProof/>
        </w:rPr>
        <w:tab/>
        <w:t>458</w:t>
      </w:r>
    </w:p>
    <w:p w:rsidR="00EE3BAE" w:rsidRDefault="00EE3BAE">
      <w:pPr>
        <w:pStyle w:val="Index2"/>
        <w:tabs>
          <w:tab w:val="right" w:leader="dot" w:pos="9350"/>
        </w:tabs>
        <w:rPr>
          <w:noProof/>
        </w:rPr>
      </w:pPr>
      <w:r>
        <w:rPr>
          <w:noProof/>
        </w:rPr>
        <w:t>Transfusion Effectiveness Worksheet</w:t>
      </w:r>
      <w:r>
        <w:rPr>
          <w:noProof/>
        </w:rPr>
        <w:tab/>
        <w:t>459</w:t>
      </w:r>
    </w:p>
    <w:p w:rsidR="00EE3BAE" w:rsidRDefault="00EE3BAE">
      <w:pPr>
        <w:pStyle w:val="Index2"/>
        <w:tabs>
          <w:tab w:val="right" w:leader="dot" w:pos="9350"/>
        </w:tabs>
        <w:rPr>
          <w:noProof/>
        </w:rPr>
      </w:pPr>
      <w:r>
        <w:rPr>
          <w:noProof/>
        </w:rPr>
        <w:t>Transfusion Reaction Types</w:t>
      </w:r>
      <w:r>
        <w:rPr>
          <w:noProof/>
        </w:rPr>
        <w:tab/>
        <w:t>294</w:t>
      </w:r>
    </w:p>
    <w:p w:rsidR="00EE3BAE" w:rsidRDefault="00EE3BAE">
      <w:pPr>
        <w:pStyle w:val="Index2"/>
        <w:tabs>
          <w:tab w:val="right" w:leader="dot" w:pos="9350"/>
        </w:tabs>
        <w:rPr>
          <w:noProof/>
        </w:rPr>
      </w:pPr>
      <w:r>
        <w:rPr>
          <w:noProof/>
        </w:rPr>
        <w:t>User Roles and Functions</w:t>
      </w:r>
      <w:r>
        <w:rPr>
          <w:noProof/>
        </w:rPr>
        <w:tab/>
        <w:t>4</w:t>
      </w:r>
    </w:p>
    <w:p w:rsidR="00EE3BAE" w:rsidRDefault="00EE3BAE">
      <w:pPr>
        <w:pStyle w:val="Index2"/>
        <w:tabs>
          <w:tab w:val="right" w:leader="dot" w:pos="9350"/>
        </w:tabs>
        <w:rPr>
          <w:noProof/>
        </w:rPr>
      </w:pPr>
      <w:r>
        <w:rPr>
          <w:noProof/>
        </w:rPr>
        <w:t>Valid Interpretations</w:t>
      </w:r>
      <w:r>
        <w:rPr>
          <w:noProof/>
        </w:rPr>
        <w:tab/>
        <w:t>137</w:t>
      </w:r>
    </w:p>
    <w:p w:rsidR="00EE3BAE" w:rsidRDefault="00EE3BAE">
      <w:pPr>
        <w:pStyle w:val="Index2"/>
        <w:tabs>
          <w:tab w:val="right" w:leader="dot" w:pos="9350"/>
        </w:tabs>
        <w:rPr>
          <w:noProof/>
        </w:rPr>
      </w:pPr>
      <w:r>
        <w:rPr>
          <w:noProof/>
        </w:rPr>
        <w:t>Valid Observed Test Results Entries</w:t>
      </w:r>
      <w:r>
        <w:rPr>
          <w:noProof/>
        </w:rPr>
        <w:tab/>
        <w:t>14</w:t>
      </w:r>
    </w:p>
    <w:p w:rsidR="00EE3BAE" w:rsidRDefault="00EE3BAE">
      <w:pPr>
        <w:pStyle w:val="Index2"/>
        <w:tabs>
          <w:tab w:val="right" w:leader="dot" w:pos="9350"/>
        </w:tabs>
        <w:rPr>
          <w:noProof/>
        </w:rPr>
      </w:pPr>
      <w:r>
        <w:rPr>
          <w:noProof/>
        </w:rPr>
        <w:t>VBECS Maximum Surgical Blood Order Schedule (MSBOS)</w:t>
      </w:r>
      <w:r>
        <w:rPr>
          <w:noProof/>
        </w:rPr>
        <w:tab/>
        <w:t>411</w:t>
      </w:r>
    </w:p>
    <w:p w:rsidR="00EE3BAE" w:rsidRDefault="00EE3BAE">
      <w:pPr>
        <w:pStyle w:val="Index1"/>
        <w:tabs>
          <w:tab w:val="right" w:leader="dot" w:pos="9350"/>
        </w:tabs>
        <w:rPr>
          <w:noProof/>
        </w:rPr>
      </w:pPr>
      <w:r>
        <w:rPr>
          <w:noProof/>
        </w:rPr>
        <w:t>Terms</w:t>
      </w:r>
      <w:r>
        <w:rPr>
          <w:noProof/>
        </w:rPr>
        <w:tab/>
        <w:t>3</w:t>
      </w:r>
    </w:p>
    <w:p w:rsidR="00EE3BAE" w:rsidRDefault="00EE3BAE">
      <w:pPr>
        <w:pStyle w:val="Index1"/>
        <w:tabs>
          <w:tab w:val="right" w:leader="dot" w:pos="9350"/>
        </w:tabs>
        <w:rPr>
          <w:noProof/>
        </w:rPr>
      </w:pPr>
      <w:r>
        <w:rPr>
          <w:noProof/>
        </w:rPr>
        <w:t>Test Units</w:t>
      </w:r>
      <w:r>
        <w:rPr>
          <w:noProof/>
        </w:rPr>
        <w:tab/>
        <w:t>136</w:t>
      </w:r>
    </w:p>
    <w:p w:rsidR="00EE3BAE" w:rsidRDefault="00EE3BAE">
      <w:pPr>
        <w:pStyle w:val="Index1"/>
        <w:tabs>
          <w:tab w:val="right" w:leader="dot" w:pos="9350"/>
        </w:tabs>
        <w:rPr>
          <w:noProof/>
        </w:rPr>
      </w:pPr>
      <w:r>
        <w:rPr>
          <w:noProof/>
        </w:rPr>
        <w:t>Testing</w:t>
      </w:r>
      <w:r>
        <w:rPr>
          <w:noProof/>
        </w:rPr>
        <w:tab/>
        <w:t>14</w:t>
      </w:r>
    </w:p>
    <w:p w:rsidR="00EE3BAE" w:rsidRDefault="00EE3BAE">
      <w:pPr>
        <w:pStyle w:val="Index1"/>
        <w:tabs>
          <w:tab w:val="right" w:leader="dot" w:pos="9350"/>
        </w:tabs>
        <w:rPr>
          <w:noProof/>
        </w:rPr>
      </w:pPr>
      <w:r>
        <w:rPr>
          <w:noProof/>
        </w:rPr>
        <w:t>Throughout VBECS</w:t>
      </w:r>
      <w:r>
        <w:rPr>
          <w:noProof/>
        </w:rPr>
        <w:tab/>
        <w:t>55</w:t>
      </w:r>
    </w:p>
    <w:p w:rsidR="00EE3BAE" w:rsidRDefault="00EE3BAE">
      <w:pPr>
        <w:pStyle w:val="Index1"/>
        <w:tabs>
          <w:tab w:val="right" w:leader="dot" w:pos="9350"/>
        </w:tabs>
        <w:rPr>
          <w:noProof/>
        </w:rPr>
      </w:pPr>
      <w:r>
        <w:rPr>
          <w:noProof/>
        </w:rPr>
        <w:t>Tool Tips</w:t>
      </w:r>
      <w:r>
        <w:rPr>
          <w:noProof/>
        </w:rPr>
        <w:tab/>
        <w:t>47</w:t>
      </w:r>
    </w:p>
    <w:p w:rsidR="00EE3BAE" w:rsidRDefault="00EE3BAE">
      <w:pPr>
        <w:pStyle w:val="Index1"/>
        <w:tabs>
          <w:tab w:val="right" w:leader="dot" w:pos="9350"/>
        </w:tabs>
        <w:rPr>
          <w:noProof/>
        </w:rPr>
      </w:pPr>
      <w:r>
        <w:rPr>
          <w:noProof/>
        </w:rPr>
        <w:t>Toolbars</w:t>
      </w:r>
      <w:r>
        <w:rPr>
          <w:noProof/>
        </w:rPr>
        <w:tab/>
        <w:t>48</w:t>
      </w:r>
    </w:p>
    <w:p w:rsidR="00EE3BAE" w:rsidRDefault="00EE3BAE">
      <w:pPr>
        <w:pStyle w:val="Index1"/>
        <w:tabs>
          <w:tab w:val="right" w:leader="dot" w:pos="9350"/>
        </w:tabs>
        <w:rPr>
          <w:noProof/>
        </w:rPr>
      </w:pPr>
      <w:r>
        <w:rPr>
          <w:noProof/>
        </w:rPr>
        <w:t>Transfusion Complications Report</w:t>
      </w:r>
      <w:r>
        <w:rPr>
          <w:noProof/>
        </w:rPr>
        <w:tab/>
        <w:t>342</w:t>
      </w:r>
    </w:p>
    <w:p w:rsidR="00EE3BAE" w:rsidRDefault="00EE3BAE">
      <w:pPr>
        <w:pStyle w:val="Index1"/>
        <w:tabs>
          <w:tab w:val="right" w:leader="dot" w:pos="9350"/>
        </w:tabs>
        <w:rPr>
          <w:noProof/>
        </w:rPr>
      </w:pPr>
      <w:r>
        <w:rPr>
          <w:noProof/>
        </w:rPr>
        <w:t>Transfusion Effectiveness</w:t>
      </w:r>
      <w:r>
        <w:rPr>
          <w:noProof/>
        </w:rPr>
        <w:tab/>
        <w:t>86</w:t>
      </w:r>
    </w:p>
    <w:p w:rsidR="00EE3BAE" w:rsidRDefault="00EE3BAE">
      <w:pPr>
        <w:pStyle w:val="Index1"/>
        <w:tabs>
          <w:tab w:val="right" w:leader="dot" w:pos="9350"/>
        </w:tabs>
        <w:rPr>
          <w:noProof/>
        </w:rPr>
      </w:pPr>
      <w:r>
        <w:rPr>
          <w:noProof/>
        </w:rPr>
        <w:t>Transfusion Effectiveness Report</w:t>
      </w:r>
      <w:r>
        <w:rPr>
          <w:noProof/>
        </w:rPr>
        <w:tab/>
        <w:t>344</w:t>
      </w:r>
    </w:p>
    <w:p w:rsidR="00EE3BAE" w:rsidRDefault="00EE3BAE">
      <w:pPr>
        <w:pStyle w:val="Index1"/>
        <w:tabs>
          <w:tab w:val="right" w:leader="dot" w:pos="9350"/>
        </w:tabs>
        <w:rPr>
          <w:noProof/>
        </w:rPr>
      </w:pPr>
      <w:r>
        <w:rPr>
          <w:noProof/>
        </w:rPr>
        <w:t>Transfusion Reaction Count Report</w:t>
      </w:r>
      <w:r>
        <w:rPr>
          <w:noProof/>
        </w:rPr>
        <w:tab/>
        <w:t>346</w:t>
      </w:r>
    </w:p>
    <w:p w:rsidR="00EE3BAE" w:rsidRDefault="00EE3BAE">
      <w:pPr>
        <w:pStyle w:val="Index1"/>
        <w:tabs>
          <w:tab w:val="right" w:leader="dot" w:pos="9350"/>
        </w:tabs>
        <w:rPr>
          <w:noProof/>
        </w:rPr>
      </w:pPr>
      <w:r>
        <w:rPr>
          <w:noProof/>
        </w:rPr>
        <w:t>Transfusion Requirements Report</w:t>
      </w:r>
      <w:r>
        <w:rPr>
          <w:noProof/>
        </w:rPr>
        <w:tab/>
        <w:t>348</w:t>
      </w:r>
    </w:p>
    <w:p w:rsidR="00EE3BAE" w:rsidRPr="00FC6638" w:rsidRDefault="00EE3BAE">
      <w:pPr>
        <w:pStyle w:val="IndexHeading"/>
        <w:keepNext/>
        <w:tabs>
          <w:tab w:val="right" w:leader="dot" w:pos="9350"/>
        </w:tabs>
        <w:rPr>
          <w:rFonts w:ascii="Calibri" w:hAnsi="Calibri"/>
          <w:b w:val="0"/>
          <w:bCs w:val="0"/>
          <w:noProof/>
        </w:rPr>
      </w:pPr>
      <w:r>
        <w:rPr>
          <w:noProof/>
        </w:rPr>
        <w:lastRenderedPageBreak/>
        <w:t>U</w:t>
      </w:r>
    </w:p>
    <w:p w:rsidR="00EE3BAE" w:rsidRDefault="00EE3BAE">
      <w:pPr>
        <w:pStyle w:val="Index1"/>
        <w:tabs>
          <w:tab w:val="right" w:leader="dot" w:pos="9350"/>
        </w:tabs>
        <w:rPr>
          <w:noProof/>
        </w:rPr>
      </w:pPr>
      <w:r>
        <w:rPr>
          <w:noProof/>
        </w:rPr>
        <w:t>Unit ABO/Rh Confirmation Form</w:t>
      </w:r>
      <w:r>
        <w:rPr>
          <w:noProof/>
        </w:rPr>
        <w:tab/>
        <w:t>372</w:t>
      </w:r>
    </w:p>
    <w:p w:rsidR="00EE3BAE" w:rsidRDefault="00EE3BAE">
      <w:pPr>
        <w:pStyle w:val="Index1"/>
        <w:tabs>
          <w:tab w:val="right" w:leader="dot" w:pos="9350"/>
        </w:tabs>
        <w:rPr>
          <w:noProof/>
        </w:rPr>
      </w:pPr>
      <w:r>
        <w:rPr>
          <w:noProof/>
        </w:rPr>
        <w:t>Unit History Report</w:t>
      </w:r>
      <w:r>
        <w:rPr>
          <w:noProof/>
        </w:rPr>
        <w:tab/>
        <w:t>350</w:t>
      </w:r>
    </w:p>
    <w:p w:rsidR="00EE3BAE" w:rsidRDefault="00EE3BAE">
      <w:pPr>
        <w:pStyle w:val="Index1"/>
        <w:tabs>
          <w:tab w:val="right" w:leader="dot" w:pos="9350"/>
        </w:tabs>
        <w:rPr>
          <w:noProof/>
        </w:rPr>
      </w:pPr>
      <w:r>
        <w:rPr>
          <w:noProof/>
        </w:rPr>
        <w:t>Unit Issue and Inspection Log</w:t>
      </w:r>
      <w:r>
        <w:rPr>
          <w:noProof/>
        </w:rPr>
        <w:tab/>
        <w:t>373</w:t>
      </w:r>
    </w:p>
    <w:p w:rsidR="00EE3BAE" w:rsidRDefault="00EE3BAE">
      <w:pPr>
        <w:pStyle w:val="Index1"/>
        <w:tabs>
          <w:tab w:val="right" w:leader="dot" w:pos="9350"/>
        </w:tabs>
        <w:rPr>
          <w:noProof/>
        </w:rPr>
      </w:pPr>
      <w:r>
        <w:rPr>
          <w:noProof/>
        </w:rPr>
        <w:t>Unit Modification Form</w:t>
      </w:r>
      <w:r>
        <w:rPr>
          <w:noProof/>
        </w:rPr>
        <w:tab/>
        <w:t>374</w:t>
      </w:r>
    </w:p>
    <w:p w:rsidR="00EE3BAE" w:rsidRDefault="00EE3BAE">
      <w:pPr>
        <w:pStyle w:val="Index1"/>
        <w:tabs>
          <w:tab w:val="right" w:leader="dot" w:pos="9350"/>
        </w:tabs>
        <w:rPr>
          <w:noProof/>
        </w:rPr>
      </w:pPr>
      <w:r>
        <w:rPr>
          <w:noProof/>
        </w:rPr>
        <w:t>Unit Search Screen</w:t>
      </w:r>
      <w:r>
        <w:rPr>
          <w:noProof/>
        </w:rPr>
        <w:tab/>
        <w:t>134</w:t>
      </w:r>
    </w:p>
    <w:p w:rsidR="00EE3BAE" w:rsidRDefault="00EE3BAE">
      <w:pPr>
        <w:pStyle w:val="Index1"/>
        <w:tabs>
          <w:tab w:val="right" w:leader="dot" w:pos="9350"/>
        </w:tabs>
        <w:rPr>
          <w:noProof/>
        </w:rPr>
      </w:pPr>
      <w:r>
        <w:rPr>
          <w:noProof/>
        </w:rPr>
        <w:t>United Blood Services (UBS) Facility Barcodes</w:t>
      </w:r>
      <w:r>
        <w:rPr>
          <w:noProof/>
        </w:rPr>
        <w:tab/>
        <w:t>483</w:t>
      </w:r>
    </w:p>
    <w:p w:rsidR="00EE3BAE" w:rsidRDefault="00EE3BAE">
      <w:pPr>
        <w:pStyle w:val="Index1"/>
        <w:tabs>
          <w:tab w:val="right" w:leader="dot" w:pos="9350"/>
        </w:tabs>
        <w:rPr>
          <w:noProof/>
        </w:rPr>
      </w:pPr>
      <w:r>
        <w:rPr>
          <w:noProof/>
        </w:rPr>
        <w:t>Update Reagent Inventory</w:t>
      </w:r>
      <w:r>
        <w:rPr>
          <w:noProof/>
        </w:rPr>
        <w:tab/>
        <w:t>100</w:t>
      </w:r>
    </w:p>
    <w:p w:rsidR="00EE3BAE" w:rsidRDefault="00EE3BAE">
      <w:pPr>
        <w:pStyle w:val="Index1"/>
        <w:tabs>
          <w:tab w:val="right" w:leader="dot" w:pos="9350"/>
        </w:tabs>
        <w:rPr>
          <w:noProof/>
        </w:rPr>
      </w:pPr>
      <w:r>
        <w:rPr>
          <w:noProof/>
        </w:rPr>
        <w:t>Update Supply Inventory</w:t>
      </w:r>
      <w:r>
        <w:rPr>
          <w:noProof/>
        </w:rPr>
        <w:tab/>
        <w:t>107</w:t>
      </w:r>
    </w:p>
    <w:p w:rsidR="00EE3BAE" w:rsidRDefault="00EE3BAE">
      <w:pPr>
        <w:pStyle w:val="Index1"/>
        <w:tabs>
          <w:tab w:val="right" w:leader="dot" w:pos="9350"/>
        </w:tabs>
        <w:rPr>
          <w:noProof/>
        </w:rPr>
      </w:pPr>
      <w:r>
        <w:rPr>
          <w:noProof/>
        </w:rPr>
        <w:t>Updated Patients and Deceased Patients</w:t>
      </w:r>
      <w:r>
        <w:rPr>
          <w:noProof/>
        </w:rPr>
        <w:tab/>
        <w:t>255</w:t>
      </w:r>
    </w:p>
    <w:p w:rsidR="00EE3BAE" w:rsidRDefault="00EE3BAE">
      <w:pPr>
        <w:pStyle w:val="Index1"/>
        <w:tabs>
          <w:tab w:val="right" w:leader="dot" w:pos="9350"/>
        </w:tabs>
        <w:rPr>
          <w:noProof/>
        </w:rPr>
      </w:pPr>
      <w:r>
        <w:rPr>
          <w:noProof/>
        </w:rPr>
        <w:t>Using Online Help</w:t>
      </w:r>
      <w:r>
        <w:rPr>
          <w:noProof/>
        </w:rPr>
        <w:tab/>
        <w:t>26</w:t>
      </w:r>
    </w:p>
    <w:p w:rsidR="00EE3BAE" w:rsidRDefault="00EE3BAE">
      <w:pPr>
        <w:pStyle w:val="Index1"/>
        <w:tabs>
          <w:tab w:val="right" w:leader="dot" w:pos="9350"/>
        </w:tabs>
        <w:rPr>
          <w:noProof/>
        </w:rPr>
      </w:pPr>
      <w:r>
        <w:rPr>
          <w:noProof/>
        </w:rPr>
        <w:t>Using the Software</w:t>
      </w:r>
      <w:r>
        <w:rPr>
          <w:noProof/>
        </w:rPr>
        <w:tab/>
        <w:t>10</w:t>
      </w:r>
    </w:p>
    <w:p w:rsidR="00EE3BAE" w:rsidRDefault="00EE3BAE">
      <w:pPr>
        <w:pStyle w:val="Index1"/>
        <w:tabs>
          <w:tab w:val="right" w:leader="dot" w:pos="9350"/>
        </w:tabs>
        <w:rPr>
          <w:noProof/>
        </w:rPr>
      </w:pPr>
      <w:r>
        <w:rPr>
          <w:noProof/>
        </w:rPr>
        <w:t>Using VBECS</w:t>
      </w:r>
      <w:r>
        <w:rPr>
          <w:noProof/>
        </w:rPr>
        <w:tab/>
        <w:t>25</w:t>
      </w:r>
    </w:p>
    <w:p w:rsidR="00EE3BAE" w:rsidRPr="00FC6638" w:rsidRDefault="00EE3BAE">
      <w:pPr>
        <w:pStyle w:val="IndexHeading"/>
        <w:keepNext/>
        <w:tabs>
          <w:tab w:val="right" w:leader="dot" w:pos="9350"/>
        </w:tabs>
        <w:rPr>
          <w:rFonts w:ascii="Calibri" w:hAnsi="Calibri"/>
          <w:b w:val="0"/>
          <w:bCs w:val="0"/>
          <w:noProof/>
        </w:rPr>
      </w:pPr>
      <w:r>
        <w:rPr>
          <w:noProof/>
        </w:rPr>
        <w:t>V</w:t>
      </w:r>
    </w:p>
    <w:p w:rsidR="00EE3BAE" w:rsidRDefault="00EE3BAE">
      <w:pPr>
        <w:pStyle w:val="Index1"/>
        <w:tabs>
          <w:tab w:val="right" w:leader="dot" w:pos="9350"/>
        </w:tabs>
        <w:rPr>
          <w:noProof/>
        </w:rPr>
      </w:pPr>
      <w:r w:rsidRPr="002E6A45">
        <w:rPr>
          <w:b/>
          <w:noProof/>
        </w:rPr>
        <w:t>VA Service Desk</w:t>
      </w:r>
      <w:r>
        <w:rPr>
          <w:noProof/>
        </w:rPr>
        <w:tab/>
        <w:t>10</w:t>
      </w:r>
    </w:p>
    <w:p w:rsidR="00EE3BAE" w:rsidRDefault="00EE3BAE">
      <w:pPr>
        <w:pStyle w:val="Index1"/>
        <w:tabs>
          <w:tab w:val="right" w:leader="dot" w:pos="9350"/>
        </w:tabs>
        <w:rPr>
          <w:noProof/>
        </w:rPr>
      </w:pPr>
      <w:r>
        <w:rPr>
          <w:noProof/>
        </w:rPr>
        <w:t>VBECS User Report</w:t>
      </w:r>
      <w:r>
        <w:rPr>
          <w:noProof/>
        </w:rPr>
        <w:tab/>
        <w:t>58</w:t>
      </w:r>
    </w:p>
    <w:p w:rsidR="00EE3BAE" w:rsidRDefault="00EE3BAE">
      <w:pPr>
        <w:pStyle w:val="Index1"/>
        <w:tabs>
          <w:tab w:val="right" w:leader="dot" w:pos="9350"/>
        </w:tabs>
        <w:rPr>
          <w:noProof/>
        </w:rPr>
      </w:pPr>
      <w:r>
        <w:rPr>
          <w:noProof/>
        </w:rPr>
        <w:t>VBECS Work Flow</w:t>
      </w:r>
      <w:r>
        <w:rPr>
          <w:noProof/>
        </w:rPr>
        <w:tab/>
        <w:t>427</w:t>
      </w:r>
    </w:p>
    <w:p w:rsidR="00EE3BAE" w:rsidRDefault="00EE3BAE">
      <w:pPr>
        <w:pStyle w:val="Index1"/>
        <w:tabs>
          <w:tab w:val="right" w:leader="dot" w:pos="9350"/>
        </w:tabs>
        <w:rPr>
          <w:noProof/>
        </w:rPr>
      </w:pPr>
      <w:r>
        <w:rPr>
          <w:noProof/>
        </w:rPr>
        <w:t>View/Print a Finalized Transfusion Reaction Workup Report</w:t>
      </w:r>
      <w:r>
        <w:rPr>
          <w:noProof/>
        </w:rPr>
        <w:tab/>
        <w:t>293</w:t>
      </w:r>
    </w:p>
    <w:p w:rsidR="00EE3BAE" w:rsidRDefault="00EE3BAE">
      <w:pPr>
        <w:pStyle w:val="Index1"/>
        <w:tabs>
          <w:tab w:val="right" w:leader="dot" w:pos="9350"/>
        </w:tabs>
        <w:rPr>
          <w:noProof/>
        </w:rPr>
      </w:pPr>
      <w:r>
        <w:rPr>
          <w:noProof/>
        </w:rPr>
        <w:t>View/Print Reagent Inventory</w:t>
      </w:r>
      <w:r>
        <w:rPr>
          <w:noProof/>
        </w:rPr>
        <w:tab/>
        <w:t>102</w:t>
      </w:r>
    </w:p>
    <w:p w:rsidR="00EE3BAE" w:rsidRDefault="00EE3BAE">
      <w:pPr>
        <w:pStyle w:val="Index1"/>
        <w:tabs>
          <w:tab w:val="right" w:leader="dot" w:pos="9350"/>
        </w:tabs>
        <w:rPr>
          <w:noProof/>
        </w:rPr>
      </w:pPr>
      <w:r>
        <w:rPr>
          <w:noProof/>
        </w:rPr>
        <w:t>View/Print Supply Inventory</w:t>
      </w:r>
      <w:r>
        <w:rPr>
          <w:noProof/>
        </w:rPr>
        <w:tab/>
        <w:t>108</w:t>
      </w:r>
    </w:p>
    <w:p w:rsidR="00EE3BAE" w:rsidRDefault="00EE3BAE">
      <w:pPr>
        <w:pStyle w:val="Index1"/>
        <w:tabs>
          <w:tab w:val="right" w:leader="dot" w:pos="9350"/>
        </w:tabs>
        <w:rPr>
          <w:noProof/>
        </w:rPr>
      </w:pPr>
      <w:r>
        <w:rPr>
          <w:noProof/>
        </w:rPr>
        <w:t>Viewing the VBECS Version Number</w:t>
      </w:r>
      <w:r>
        <w:rPr>
          <w:noProof/>
        </w:rPr>
        <w:tab/>
        <w:t>32</w:t>
      </w:r>
    </w:p>
    <w:p w:rsidR="00EE3BAE" w:rsidRDefault="00EE3BAE">
      <w:pPr>
        <w:pStyle w:val="Index1"/>
        <w:tabs>
          <w:tab w:val="right" w:leader="dot" w:pos="9350"/>
        </w:tabs>
        <w:rPr>
          <w:noProof/>
        </w:rPr>
      </w:pPr>
      <w:r>
        <w:rPr>
          <w:noProof/>
        </w:rPr>
        <w:t>VistA Records in VBECS</w:t>
      </w:r>
      <w:r>
        <w:rPr>
          <w:noProof/>
        </w:rPr>
        <w:tab/>
        <w:t>34</w:t>
      </w:r>
    </w:p>
    <w:p w:rsidR="00EE3BAE" w:rsidRDefault="00EE3BAE">
      <w:pPr>
        <w:pStyle w:val="Index1"/>
        <w:tabs>
          <w:tab w:val="right" w:leader="dot" w:pos="9350"/>
        </w:tabs>
        <w:rPr>
          <w:noProof/>
        </w:rPr>
      </w:pPr>
      <w:r>
        <w:rPr>
          <w:noProof/>
        </w:rPr>
        <w:t>Volume</w:t>
      </w:r>
      <w:r>
        <w:rPr>
          <w:noProof/>
        </w:rPr>
        <w:tab/>
        <w:t>45</w:t>
      </w:r>
    </w:p>
    <w:p w:rsidR="00EE3BAE" w:rsidRPr="00FC6638" w:rsidRDefault="00EE3BAE">
      <w:pPr>
        <w:pStyle w:val="IndexHeading"/>
        <w:keepNext/>
        <w:tabs>
          <w:tab w:val="right" w:leader="dot" w:pos="9350"/>
        </w:tabs>
        <w:rPr>
          <w:rFonts w:ascii="Calibri" w:hAnsi="Calibri"/>
          <w:b w:val="0"/>
          <w:bCs w:val="0"/>
          <w:noProof/>
        </w:rPr>
      </w:pPr>
      <w:r>
        <w:rPr>
          <w:noProof/>
        </w:rPr>
        <w:t>W</w:t>
      </w:r>
    </w:p>
    <w:p w:rsidR="00EE3BAE" w:rsidRDefault="00EE3BAE">
      <w:pPr>
        <w:pStyle w:val="Index1"/>
        <w:tabs>
          <w:tab w:val="right" w:leader="dot" w:pos="9350"/>
        </w:tabs>
        <w:rPr>
          <w:noProof/>
        </w:rPr>
      </w:pPr>
      <w:r>
        <w:rPr>
          <w:noProof/>
        </w:rPr>
        <w:t>Work Process Flowcharts</w:t>
      </w:r>
      <w:r>
        <w:rPr>
          <w:noProof/>
        </w:rPr>
        <w:tab/>
        <w:t>465</w:t>
      </w:r>
    </w:p>
    <w:p w:rsidR="00EE3BAE" w:rsidRDefault="00EE3BAE">
      <w:pPr>
        <w:pStyle w:val="Index2"/>
        <w:tabs>
          <w:tab w:val="right" w:leader="dot" w:pos="9350"/>
        </w:tabs>
        <w:rPr>
          <w:noProof/>
        </w:rPr>
      </w:pPr>
      <w:r>
        <w:rPr>
          <w:noProof/>
        </w:rPr>
        <w:t>Configure Division Settings: Full-Service Divisions</w:t>
      </w:r>
      <w:r>
        <w:rPr>
          <w:noProof/>
        </w:rPr>
        <w:tab/>
        <w:t>465</w:t>
      </w:r>
    </w:p>
    <w:p w:rsidR="00EE3BAE" w:rsidRDefault="00EE3BAE">
      <w:pPr>
        <w:pStyle w:val="Index2"/>
        <w:tabs>
          <w:tab w:val="right" w:leader="dot" w:pos="9350"/>
        </w:tabs>
        <w:rPr>
          <w:noProof/>
        </w:rPr>
      </w:pPr>
      <w:r>
        <w:rPr>
          <w:noProof/>
        </w:rPr>
        <w:t>Configure Division Settings: Transfusion-Only Divisions</w:t>
      </w:r>
      <w:r>
        <w:rPr>
          <w:noProof/>
        </w:rPr>
        <w:tab/>
        <w:t>466</w:t>
      </w:r>
    </w:p>
    <w:p w:rsidR="00EE3BAE" w:rsidRDefault="00EE3BAE">
      <w:pPr>
        <w:pStyle w:val="Index2"/>
        <w:tabs>
          <w:tab w:val="right" w:leader="dot" w:pos="9350"/>
        </w:tabs>
        <w:rPr>
          <w:noProof/>
        </w:rPr>
      </w:pPr>
      <w:r>
        <w:rPr>
          <w:noProof/>
        </w:rPr>
        <w:t>Issue, Return, or Transfuse Units: Full-Service Divisions</w:t>
      </w:r>
      <w:r>
        <w:rPr>
          <w:noProof/>
        </w:rPr>
        <w:tab/>
        <w:t>471</w:t>
      </w:r>
    </w:p>
    <w:p w:rsidR="00EE3BAE" w:rsidRDefault="00EE3BAE">
      <w:pPr>
        <w:pStyle w:val="Index2"/>
        <w:tabs>
          <w:tab w:val="right" w:leader="dot" w:pos="9350"/>
        </w:tabs>
        <w:rPr>
          <w:noProof/>
        </w:rPr>
      </w:pPr>
      <w:r>
        <w:rPr>
          <w:noProof/>
        </w:rPr>
        <w:t>Issue, Return, or Transfuse: Transfusion-Only Divisions</w:t>
      </w:r>
      <w:r>
        <w:rPr>
          <w:noProof/>
        </w:rPr>
        <w:tab/>
        <w:t>472</w:t>
      </w:r>
    </w:p>
    <w:p w:rsidR="00EE3BAE" w:rsidRDefault="00EE3BAE">
      <w:pPr>
        <w:pStyle w:val="Index2"/>
        <w:tabs>
          <w:tab w:val="right" w:leader="dot" w:pos="9350"/>
        </w:tabs>
        <w:rPr>
          <w:noProof/>
        </w:rPr>
      </w:pPr>
      <w:r>
        <w:rPr>
          <w:noProof/>
        </w:rPr>
        <w:t>Maintain Reagents and Daily QC: Full-Service Divisions</w:t>
      </w:r>
      <w:r>
        <w:rPr>
          <w:noProof/>
        </w:rPr>
        <w:tab/>
        <w:t>467</w:t>
      </w:r>
    </w:p>
    <w:p w:rsidR="00EE3BAE" w:rsidRDefault="00EE3BAE">
      <w:pPr>
        <w:pStyle w:val="Index2"/>
        <w:tabs>
          <w:tab w:val="right" w:leader="dot" w:pos="9350"/>
        </w:tabs>
        <w:rPr>
          <w:noProof/>
        </w:rPr>
      </w:pPr>
      <w:r>
        <w:rPr>
          <w:noProof/>
        </w:rPr>
        <w:t>Modify Units</w:t>
      </w:r>
      <w:r>
        <w:rPr>
          <w:noProof/>
        </w:rPr>
        <w:tab/>
        <w:t>470</w:t>
      </w:r>
    </w:p>
    <w:p w:rsidR="00EE3BAE" w:rsidRDefault="00EE3BAE">
      <w:pPr>
        <w:pStyle w:val="Index2"/>
        <w:tabs>
          <w:tab w:val="right" w:leader="dot" w:pos="9350"/>
        </w:tabs>
        <w:rPr>
          <w:noProof/>
        </w:rPr>
      </w:pPr>
      <w:r>
        <w:rPr>
          <w:noProof/>
        </w:rPr>
        <w:t>Patient Testing</w:t>
      </w:r>
      <w:r>
        <w:rPr>
          <w:noProof/>
        </w:rPr>
        <w:tab/>
        <w:t>474</w:t>
      </w:r>
    </w:p>
    <w:p w:rsidR="00EE3BAE" w:rsidRDefault="00EE3BAE">
      <w:pPr>
        <w:pStyle w:val="Index2"/>
        <w:tabs>
          <w:tab w:val="right" w:leader="dot" w:pos="9350"/>
        </w:tabs>
        <w:rPr>
          <w:noProof/>
        </w:rPr>
      </w:pPr>
      <w:r>
        <w:rPr>
          <w:noProof/>
        </w:rPr>
        <w:t>Process a Patient Order</w:t>
      </w:r>
      <w:r>
        <w:rPr>
          <w:noProof/>
        </w:rPr>
        <w:tab/>
        <w:t>473</w:t>
      </w:r>
    </w:p>
    <w:p w:rsidR="00EE3BAE" w:rsidRDefault="00EE3BAE">
      <w:pPr>
        <w:pStyle w:val="Index2"/>
        <w:tabs>
          <w:tab w:val="right" w:leader="dot" w:pos="9350"/>
        </w:tabs>
        <w:rPr>
          <w:noProof/>
        </w:rPr>
      </w:pPr>
      <w:r>
        <w:rPr>
          <w:noProof/>
        </w:rPr>
        <w:t>Process Incoming Shipment: Full-Service Divisions</w:t>
      </w:r>
      <w:r>
        <w:rPr>
          <w:noProof/>
        </w:rPr>
        <w:tab/>
        <w:t>468</w:t>
      </w:r>
    </w:p>
    <w:p w:rsidR="00EE3BAE" w:rsidRDefault="00EE3BAE">
      <w:pPr>
        <w:pStyle w:val="Index2"/>
        <w:tabs>
          <w:tab w:val="right" w:leader="dot" w:pos="9350"/>
        </w:tabs>
        <w:rPr>
          <w:noProof/>
        </w:rPr>
      </w:pPr>
      <w:r>
        <w:rPr>
          <w:noProof/>
        </w:rPr>
        <w:t>Process Incoming Shipment: Transfusion-Only Divisions</w:t>
      </w:r>
      <w:r>
        <w:rPr>
          <w:noProof/>
        </w:rPr>
        <w:tab/>
        <w:t>469</w:t>
      </w:r>
    </w:p>
    <w:p w:rsidR="00EE3BAE" w:rsidRDefault="00EE3BAE">
      <w:pPr>
        <w:pStyle w:val="Index1"/>
        <w:tabs>
          <w:tab w:val="right" w:leader="dot" w:pos="9350"/>
        </w:tabs>
        <w:rPr>
          <w:noProof/>
        </w:rPr>
      </w:pPr>
      <w:r>
        <w:rPr>
          <w:noProof/>
        </w:rPr>
        <w:t>Working with Data</w:t>
      </w:r>
      <w:r>
        <w:rPr>
          <w:noProof/>
        </w:rPr>
        <w:tab/>
        <w:t>12</w:t>
      </w:r>
    </w:p>
    <w:p w:rsidR="00EE3BAE" w:rsidRDefault="00EE3BAE">
      <w:pPr>
        <w:pStyle w:val="Index1"/>
        <w:tabs>
          <w:tab w:val="right" w:leader="dot" w:pos="9350"/>
        </w:tabs>
        <w:rPr>
          <w:noProof/>
        </w:rPr>
      </w:pPr>
      <w:r>
        <w:rPr>
          <w:noProof/>
        </w:rPr>
        <w:t>Workload Codes</w:t>
      </w:r>
      <w:r>
        <w:rPr>
          <w:noProof/>
        </w:rPr>
        <w:tab/>
        <w:t>90</w:t>
      </w:r>
    </w:p>
    <w:p w:rsidR="00EE3BAE" w:rsidRDefault="00EE3BAE">
      <w:pPr>
        <w:pStyle w:val="Index1"/>
        <w:tabs>
          <w:tab w:val="right" w:leader="dot" w:pos="9350"/>
        </w:tabs>
        <w:rPr>
          <w:noProof/>
        </w:rPr>
      </w:pPr>
      <w:r>
        <w:rPr>
          <w:noProof/>
        </w:rPr>
        <w:t>Workload Process Mapping to Application Option Table</w:t>
      </w:r>
      <w:r>
        <w:rPr>
          <w:noProof/>
        </w:rPr>
        <w:tab/>
        <w:t>495</w:t>
      </w:r>
    </w:p>
    <w:p w:rsidR="00EE3BAE" w:rsidRDefault="00EE3BAE">
      <w:pPr>
        <w:pStyle w:val="Index1"/>
        <w:tabs>
          <w:tab w:val="right" w:leader="dot" w:pos="9350"/>
        </w:tabs>
        <w:rPr>
          <w:noProof/>
        </w:rPr>
      </w:pPr>
      <w:r>
        <w:rPr>
          <w:noProof/>
        </w:rPr>
        <w:t>Workload Process to Use Case Mapping Table</w:t>
      </w:r>
      <w:r>
        <w:rPr>
          <w:noProof/>
        </w:rPr>
        <w:tab/>
        <w:t>416</w:t>
      </w:r>
    </w:p>
    <w:p w:rsidR="00EE3BAE" w:rsidRDefault="00EE3BAE" w:rsidP="009C0A99">
      <w:pPr>
        <w:pStyle w:val="BodyText"/>
        <w:jc w:val="center"/>
        <w:rPr>
          <w:rFonts w:ascii="Arial" w:hAnsi="Arial" w:cs="Arial"/>
          <w:b/>
          <w:bCs/>
          <w:noProof/>
          <w:kern w:val="32"/>
        </w:rPr>
        <w:sectPr w:rsidR="00EE3BAE" w:rsidSect="00EE3BAE">
          <w:type w:val="continuous"/>
          <w:pgSz w:w="12240" w:h="15840" w:code="1"/>
          <w:pgMar w:top="1440" w:right="1440" w:bottom="1440" w:left="1440" w:header="720" w:footer="720" w:gutter="0"/>
          <w:cols w:space="720"/>
          <w:docGrid w:linePitch="360"/>
        </w:sectPr>
      </w:pPr>
    </w:p>
    <w:p w:rsidR="00681D23" w:rsidRDefault="00E93F17" w:rsidP="009C0A99">
      <w:pPr>
        <w:pStyle w:val="BodyText"/>
        <w:jc w:val="center"/>
        <w:rPr>
          <w:kern w:val="32"/>
        </w:rPr>
      </w:pPr>
      <w:r w:rsidRPr="00206945">
        <w:rPr>
          <w:kern w:val="32"/>
        </w:rPr>
        <w:lastRenderedPageBreak/>
        <w:fldChar w:fldCharType="end"/>
      </w:r>
    </w:p>
    <w:p w:rsidR="009C0A99" w:rsidRDefault="00F50F30" w:rsidP="00F50F30">
      <w:pPr>
        <w:pStyle w:val="BodyText"/>
        <w:rPr>
          <w:snapToGrid w:val="0"/>
          <w:vanish/>
        </w:rPr>
      </w:pPr>
      <w:r>
        <w:rPr>
          <w:kern w:val="32"/>
        </w:rPr>
        <w:t xml:space="preserve"> </w:t>
      </w:r>
      <w:r w:rsidR="00C033C9">
        <w:rPr>
          <w:kern w:val="32"/>
        </w:rPr>
        <w:br w:type="page"/>
      </w:r>
      <w:r w:rsidR="009C0A99">
        <w:lastRenderedPageBreak/>
        <w:t xml:space="preserve">This is the last page of </w:t>
      </w:r>
      <w:r w:rsidR="009C0A99" w:rsidRPr="009C0A99">
        <w:rPr>
          <w:i/>
        </w:rPr>
        <w:t xml:space="preserve">VistA Blood Establishment Computer Software (VBECS) </w:t>
      </w:r>
      <w:r w:rsidR="00B725ED">
        <w:rPr>
          <w:i/>
        </w:rPr>
        <w:t>2.1</w:t>
      </w:r>
      <w:r w:rsidR="00CF6FBB">
        <w:rPr>
          <w:i/>
        </w:rPr>
        <w:t>.0</w:t>
      </w:r>
      <w:r w:rsidR="003877E0">
        <w:rPr>
          <w:i/>
        </w:rPr>
        <w:t xml:space="preserve"> </w:t>
      </w:r>
      <w:r w:rsidR="009C0A99" w:rsidRPr="009C0A99">
        <w:rPr>
          <w:i/>
        </w:rPr>
        <w:t>User Guide</w:t>
      </w:r>
      <w:r w:rsidR="009C0A99">
        <w:t>.</w:t>
      </w:r>
    </w:p>
    <w:p w:rsidR="0006165B" w:rsidRPr="009C0A99" w:rsidRDefault="0006165B" w:rsidP="009C0A99">
      <w:pPr>
        <w:pStyle w:val="BodyText"/>
        <w:rPr>
          <w:snapToGrid w:val="0"/>
          <w:vanish/>
        </w:rPr>
      </w:pPr>
    </w:p>
    <w:sectPr w:rsidR="0006165B" w:rsidRPr="009C0A99" w:rsidSect="00EE3BAE">
      <w:type w:val="continuous"/>
      <w:pgSz w:w="12240" w:h="15840" w:code="1"/>
      <w:pgMar w:top="1440" w:right="1440" w:bottom="1440" w:left="1440" w:header="720" w:footer="720" w:gutter="0"/>
      <w:cols w:space="720"/>
      <w:docGrid w:linePitch="360"/>
    </w:sectPr>
  </w:body>
</w:document>
</file>

<file path=word/customizations.xml><?xml version="1.0" encoding="utf-8"?>
<wne:tcg xmlns:r="http://schemas.openxmlformats.org/officeDocument/2006/relationships" xmlns:wne="http://schemas.microsoft.com/office/word/2006/wordml">
  <wne:keymaps>
    <wne:keymap wne:kcmPrimary="0075">
      <wne:macro wne:macroName="PROJECT.NEWMACROS.HIDE"/>
    </wne:keymap>
  </wne:keymaps>
</wne:tcg>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B62EC" w:rsidRDefault="007B62EC">
      <w:r>
        <w:separator/>
      </w:r>
    </w:p>
  </w:endnote>
  <w:endnote w:type="continuationSeparator" w:id="0">
    <w:p w:rsidR="007B62EC" w:rsidRDefault="007B62E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Webdings">
    <w:panose1 w:val="05030102010509060703"/>
    <w:charset w:val="02"/>
    <w:family w:val="roman"/>
    <w:pitch w:val="variable"/>
    <w:sig w:usb0="00000000" w:usb1="10000000" w:usb2="00000000" w:usb3="00000000" w:csb0="80000000" w:csb1="00000000"/>
  </w:font>
  <w:font w:name="Geneva">
    <w:altName w:val="Arial"/>
    <w:panose1 w:val="00000000000000000000"/>
    <w:charset w:val="00"/>
    <w:family w:val="swiss"/>
    <w:notTrueType/>
    <w:pitch w:val="variable"/>
    <w:sig w:usb0="00000003" w:usb1="00000000" w:usb2="00000000" w:usb3="00000000" w:csb0="00000001" w:csb1="00000000"/>
  </w:font>
  <w:font w:name="Arial Bold">
    <w:panose1 w:val="020B0704020202020204"/>
    <w:charset w:val="00"/>
    <w:family w:val="roman"/>
    <w:notTrueType/>
    <w:pitch w:val="default"/>
  </w:font>
  <w:font w:name="Arial Unicode MS">
    <w:panose1 w:val="020B0604020202020204"/>
    <w:charset w:val="80"/>
    <w:family w:val="swiss"/>
    <w:pitch w:val="variable"/>
    <w:sig w:usb0="F7FFAFFF" w:usb1="E9DFFFFF" w:usb2="0000003F" w:usb3="00000000" w:csb0="003F01FF" w:csb1="00000000"/>
  </w:font>
  <w:font w:name="Wingdings 3">
    <w:panose1 w:val="05040102010807070707"/>
    <w:charset w:val="02"/>
    <w:family w:val="roman"/>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MS Shell Dlg 2">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66400" w:rsidRDefault="00966400">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rsidR="00966400" w:rsidRDefault="00966400">
    <w:pPr>
      <w:pStyle w:val="Footer"/>
      <w:ind w:right="360" w:firstLine="360"/>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66400" w:rsidRDefault="00966400" w:rsidP="00F304F2">
    <w:pPr>
      <w:pStyle w:val="Footer"/>
      <w:tabs>
        <w:tab w:val="clear" w:pos="4320"/>
        <w:tab w:val="clear" w:pos="8640"/>
        <w:tab w:val="center" w:pos="6480"/>
        <w:tab w:val="right" w:pos="12960"/>
      </w:tabs>
      <w:ind w:right="360"/>
      <w:rPr>
        <w:sz w:val="20"/>
      </w:rPr>
    </w:pPr>
  </w:p>
  <w:p w:rsidR="00966400" w:rsidRDefault="00966400" w:rsidP="00F304F2">
    <w:pPr>
      <w:pStyle w:val="Footer"/>
      <w:tabs>
        <w:tab w:val="clear" w:pos="4320"/>
        <w:tab w:val="clear" w:pos="8640"/>
        <w:tab w:val="center" w:pos="6480"/>
        <w:tab w:val="right" w:pos="12960"/>
      </w:tabs>
      <w:ind w:right="360"/>
      <w:rPr>
        <w:sz w:val="20"/>
      </w:rPr>
    </w:pPr>
  </w:p>
  <w:p w:rsidR="00966400" w:rsidRDefault="004A5ABD" w:rsidP="00F304F2">
    <w:pPr>
      <w:pStyle w:val="Footer"/>
      <w:tabs>
        <w:tab w:val="clear" w:pos="4320"/>
        <w:tab w:val="clear" w:pos="8640"/>
        <w:tab w:val="center" w:pos="6480"/>
        <w:tab w:val="right" w:pos="12960"/>
      </w:tabs>
      <w:ind w:right="360"/>
      <w:rPr>
        <w:sz w:val="20"/>
      </w:rPr>
    </w:pPr>
    <w:r>
      <w:rPr>
        <w:sz w:val="20"/>
      </w:rPr>
      <w:t>April 2016</w:t>
    </w:r>
    <w:r w:rsidR="00966400">
      <w:rPr>
        <w:sz w:val="20"/>
      </w:rPr>
      <w:tab/>
    </w:r>
    <w:r w:rsidR="00966400" w:rsidRPr="0085679C">
      <w:rPr>
        <w:sz w:val="20"/>
        <w:szCs w:val="20"/>
      </w:rPr>
      <w:t>VistA</w:t>
    </w:r>
    <w:r w:rsidR="00966400">
      <w:rPr>
        <w:sz w:val="20"/>
        <w:szCs w:val="20"/>
      </w:rPr>
      <w:t xml:space="preserve"> B</w:t>
    </w:r>
    <w:r w:rsidR="00966400" w:rsidRPr="0085679C">
      <w:rPr>
        <w:sz w:val="20"/>
        <w:szCs w:val="20"/>
      </w:rPr>
      <w:t>loo</w:t>
    </w:r>
    <w:r w:rsidR="00966400">
      <w:rPr>
        <w:sz w:val="20"/>
      </w:rPr>
      <w:t>d Establishment Computer Software (VBECS) Version 2.1.0</w:t>
    </w:r>
    <w:r w:rsidR="00966400">
      <w:rPr>
        <w:sz w:val="20"/>
      </w:rPr>
      <w:tab/>
      <w:t xml:space="preserve">Page </w:t>
    </w:r>
    <w:r w:rsidR="00966400">
      <w:rPr>
        <w:sz w:val="20"/>
      </w:rPr>
      <w:fldChar w:fldCharType="begin"/>
    </w:r>
    <w:r w:rsidR="00966400">
      <w:rPr>
        <w:sz w:val="20"/>
      </w:rPr>
      <w:instrText xml:space="preserve"> PAGE </w:instrText>
    </w:r>
    <w:r w:rsidR="00966400">
      <w:rPr>
        <w:sz w:val="20"/>
      </w:rPr>
      <w:fldChar w:fldCharType="separate"/>
    </w:r>
    <w:r w:rsidR="00C366E0">
      <w:rPr>
        <w:noProof/>
        <w:sz w:val="20"/>
      </w:rPr>
      <w:t>389</w:t>
    </w:r>
    <w:r w:rsidR="00966400">
      <w:rPr>
        <w:sz w:val="20"/>
      </w:rPr>
      <w:fldChar w:fldCharType="end"/>
    </w:r>
    <w:r w:rsidR="00966400">
      <w:rPr>
        <w:sz w:val="20"/>
      </w:rPr>
      <w:tab/>
    </w:r>
  </w:p>
  <w:p w:rsidR="00966400" w:rsidRDefault="00042501" w:rsidP="00F304F2">
    <w:pPr>
      <w:pStyle w:val="Footer"/>
      <w:tabs>
        <w:tab w:val="clear" w:pos="4320"/>
        <w:tab w:val="clear" w:pos="8640"/>
        <w:tab w:val="center" w:pos="6480"/>
        <w:tab w:val="right" w:pos="12960"/>
      </w:tabs>
      <w:ind w:right="360"/>
      <w:rPr>
        <w:sz w:val="20"/>
      </w:rPr>
    </w:pPr>
    <w:r>
      <w:rPr>
        <w:sz w:val="20"/>
      </w:rPr>
      <w:tab/>
      <w:t>User Guide Version 3</w:t>
    </w:r>
    <w:r w:rsidR="00966400">
      <w:rPr>
        <w:sz w:val="20"/>
      </w:rPr>
      <w:t>.0</w:t>
    </w:r>
  </w:p>
  <w:p w:rsidR="00966400" w:rsidRDefault="00966400" w:rsidP="00536F22">
    <w:pPr>
      <w:pStyle w:val="Footer"/>
      <w:tabs>
        <w:tab w:val="clear" w:pos="4320"/>
        <w:tab w:val="clear" w:pos="8640"/>
        <w:tab w:val="center" w:pos="6480"/>
      </w:tabs>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66400" w:rsidRDefault="00966400" w:rsidP="00F304F2">
    <w:pPr>
      <w:pStyle w:val="Footer"/>
      <w:tabs>
        <w:tab w:val="clear" w:pos="8640"/>
        <w:tab w:val="right" w:pos="9360"/>
      </w:tabs>
      <w:ind w:right="360"/>
      <w:rPr>
        <w:sz w:val="20"/>
      </w:rPr>
    </w:pPr>
  </w:p>
  <w:p w:rsidR="00966400" w:rsidRDefault="00966400" w:rsidP="00F304F2">
    <w:pPr>
      <w:pStyle w:val="Footer"/>
      <w:tabs>
        <w:tab w:val="clear" w:pos="8640"/>
        <w:tab w:val="right" w:pos="9360"/>
      </w:tabs>
      <w:ind w:right="360"/>
      <w:rPr>
        <w:sz w:val="20"/>
      </w:rPr>
    </w:pPr>
  </w:p>
  <w:p w:rsidR="00966400" w:rsidRDefault="004A5ABD" w:rsidP="00F304F2">
    <w:pPr>
      <w:pStyle w:val="Footer"/>
      <w:tabs>
        <w:tab w:val="clear" w:pos="4320"/>
        <w:tab w:val="clear" w:pos="8640"/>
        <w:tab w:val="center" w:pos="5040"/>
        <w:tab w:val="right" w:pos="9360"/>
      </w:tabs>
      <w:ind w:right="360"/>
      <w:rPr>
        <w:sz w:val="20"/>
      </w:rPr>
    </w:pPr>
    <w:r>
      <w:rPr>
        <w:sz w:val="20"/>
      </w:rPr>
      <w:t>April 2016</w:t>
    </w:r>
    <w:r w:rsidR="00966400">
      <w:rPr>
        <w:sz w:val="20"/>
      </w:rPr>
      <w:tab/>
    </w:r>
    <w:r w:rsidR="00966400" w:rsidRPr="0085679C">
      <w:rPr>
        <w:sz w:val="20"/>
        <w:szCs w:val="20"/>
      </w:rPr>
      <w:t>VistA</w:t>
    </w:r>
    <w:r w:rsidR="00966400">
      <w:rPr>
        <w:sz w:val="20"/>
        <w:szCs w:val="20"/>
      </w:rPr>
      <w:t xml:space="preserve"> B</w:t>
    </w:r>
    <w:r w:rsidR="00966400" w:rsidRPr="0085679C">
      <w:rPr>
        <w:sz w:val="20"/>
        <w:szCs w:val="20"/>
      </w:rPr>
      <w:t>loo</w:t>
    </w:r>
    <w:r w:rsidR="00966400">
      <w:rPr>
        <w:sz w:val="20"/>
      </w:rPr>
      <w:t>d Establishment Computer Software (VBECS) Version 2.1.0</w:t>
    </w:r>
    <w:r w:rsidR="00966400">
      <w:rPr>
        <w:sz w:val="20"/>
      </w:rPr>
      <w:tab/>
      <w:t xml:space="preserve">Page </w:t>
    </w:r>
    <w:r w:rsidR="00966400">
      <w:rPr>
        <w:sz w:val="20"/>
      </w:rPr>
      <w:fldChar w:fldCharType="begin"/>
    </w:r>
    <w:r w:rsidR="00966400">
      <w:rPr>
        <w:sz w:val="20"/>
      </w:rPr>
      <w:instrText xml:space="preserve"> PAGE </w:instrText>
    </w:r>
    <w:r w:rsidR="00966400">
      <w:rPr>
        <w:sz w:val="20"/>
      </w:rPr>
      <w:fldChar w:fldCharType="separate"/>
    </w:r>
    <w:r w:rsidR="00C366E0">
      <w:rPr>
        <w:noProof/>
        <w:sz w:val="20"/>
      </w:rPr>
      <w:t>395</w:t>
    </w:r>
    <w:r w:rsidR="00966400">
      <w:rPr>
        <w:sz w:val="20"/>
      </w:rPr>
      <w:fldChar w:fldCharType="end"/>
    </w:r>
    <w:r w:rsidR="00966400">
      <w:rPr>
        <w:sz w:val="20"/>
      </w:rPr>
      <w:tab/>
    </w:r>
  </w:p>
  <w:p w:rsidR="00966400" w:rsidRDefault="00042501" w:rsidP="00F304F2">
    <w:pPr>
      <w:pStyle w:val="Footer"/>
      <w:tabs>
        <w:tab w:val="clear" w:pos="4320"/>
        <w:tab w:val="clear" w:pos="8640"/>
        <w:tab w:val="center" w:pos="5040"/>
        <w:tab w:val="right" w:pos="12960"/>
      </w:tabs>
      <w:ind w:right="360"/>
      <w:rPr>
        <w:sz w:val="20"/>
      </w:rPr>
    </w:pPr>
    <w:r>
      <w:rPr>
        <w:sz w:val="20"/>
      </w:rPr>
      <w:tab/>
      <w:t>User Guide Version 3</w:t>
    </w:r>
    <w:r w:rsidR="00966400">
      <w:rPr>
        <w:sz w:val="20"/>
      </w:rPr>
      <w:t>.0</w:t>
    </w:r>
  </w:p>
  <w:p w:rsidR="00966400" w:rsidRDefault="00966400" w:rsidP="00536F22">
    <w:pPr>
      <w:pStyle w:val="Footer"/>
      <w:tabs>
        <w:tab w:val="clear" w:pos="8640"/>
        <w:tab w:val="right" w:pos="9360"/>
      </w:tabs>
      <w:ind w:right="360"/>
      <w:rPr>
        <w:sz w:val="20"/>
      </w:rPr>
    </w:pPr>
  </w:p>
  <w:p w:rsidR="00966400" w:rsidRDefault="00966400" w:rsidP="00536F22">
    <w:pPr>
      <w:pStyle w:val="Footer"/>
      <w:tabs>
        <w:tab w:val="clear" w:pos="4320"/>
        <w:tab w:val="clear" w:pos="8640"/>
        <w:tab w:val="center" w:pos="6480"/>
      </w:tabs>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66400" w:rsidRDefault="00966400">
    <w:pPr>
      <w:pStyle w:val="Footer"/>
      <w:tabs>
        <w:tab w:val="clear" w:pos="8640"/>
        <w:tab w:val="right" w:pos="12600"/>
      </w:tabs>
      <w:ind w:right="360"/>
      <w:rPr>
        <w:sz w:val="20"/>
      </w:rPr>
    </w:pPr>
  </w:p>
  <w:p w:rsidR="00966400" w:rsidRDefault="00966400">
    <w:pPr>
      <w:pStyle w:val="Footer"/>
      <w:tabs>
        <w:tab w:val="clear" w:pos="8640"/>
        <w:tab w:val="right" w:pos="9360"/>
      </w:tabs>
      <w:ind w:right="360"/>
      <w:rPr>
        <w:sz w:val="20"/>
      </w:rPr>
    </w:pPr>
  </w:p>
  <w:p w:rsidR="00966400" w:rsidRDefault="004A5ABD" w:rsidP="000753FE">
    <w:pPr>
      <w:pStyle w:val="Footer"/>
      <w:tabs>
        <w:tab w:val="clear" w:pos="4320"/>
        <w:tab w:val="clear" w:pos="8640"/>
        <w:tab w:val="center" w:pos="5040"/>
        <w:tab w:val="right" w:pos="9360"/>
        <w:tab w:val="right" w:pos="12960"/>
      </w:tabs>
      <w:ind w:right="360"/>
      <w:rPr>
        <w:sz w:val="20"/>
      </w:rPr>
    </w:pPr>
    <w:r>
      <w:rPr>
        <w:sz w:val="20"/>
      </w:rPr>
      <w:t>April 2016</w:t>
    </w:r>
    <w:r w:rsidR="00966400">
      <w:rPr>
        <w:sz w:val="20"/>
      </w:rPr>
      <w:tab/>
      <w:t>VistA Blood Establishment Computer Software (VBECS) Version 2.1.0</w:t>
    </w:r>
    <w:r w:rsidR="00966400">
      <w:rPr>
        <w:sz w:val="20"/>
      </w:rPr>
      <w:tab/>
      <w:t xml:space="preserve">Page </w:t>
    </w:r>
    <w:r w:rsidR="00966400">
      <w:rPr>
        <w:sz w:val="20"/>
      </w:rPr>
      <w:fldChar w:fldCharType="begin"/>
    </w:r>
    <w:r w:rsidR="00966400">
      <w:rPr>
        <w:sz w:val="20"/>
      </w:rPr>
      <w:instrText xml:space="preserve"> PAGE </w:instrText>
    </w:r>
    <w:r w:rsidR="00966400">
      <w:rPr>
        <w:sz w:val="20"/>
      </w:rPr>
      <w:fldChar w:fldCharType="separate"/>
    </w:r>
    <w:r w:rsidR="00C366E0">
      <w:rPr>
        <w:noProof/>
        <w:sz w:val="20"/>
      </w:rPr>
      <w:t>467</w:t>
    </w:r>
    <w:r w:rsidR="00966400">
      <w:rPr>
        <w:sz w:val="20"/>
      </w:rPr>
      <w:fldChar w:fldCharType="end"/>
    </w:r>
    <w:r w:rsidR="00966400">
      <w:rPr>
        <w:sz w:val="20"/>
      </w:rPr>
      <w:tab/>
    </w:r>
  </w:p>
  <w:p w:rsidR="00966400" w:rsidRDefault="00042501" w:rsidP="000753FE">
    <w:pPr>
      <w:pStyle w:val="Footer"/>
      <w:tabs>
        <w:tab w:val="clear" w:pos="4320"/>
        <w:tab w:val="clear" w:pos="8640"/>
        <w:tab w:val="center" w:pos="5040"/>
        <w:tab w:val="right" w:pos="9360"/>
      </w:tabs>
      <w:ind w:right="360"/>
      <w:rPr>
        <w:sz w:val="20"/>
      </w:rPr>
    </w:pPr>
    <w:r>
      <w:rPr>
        <w:sz w:val="20"/>
      </w:rPr>
      <w:tab/>
      <w:t>User Guide Version 3</w:t>
    </w:r>
    <w:r w:rsidR="00966400">
      <w:rPr>
        <w:sz w:val="20"/>
      </w:rPr>
      <w:t>.0</w:t>
    </w: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66400" w:rsidRDefault="00966400">
    <w:pPr>
      <w:pStyle w:val="Footer"/>
      <w:tabs>
        <w:tab w:val="clear" w:pos="8640"/>
        <w:tab w:val="right" w:pos="12600"/>
      </w:tabs>
      <w:ind w:right="360"/>
      <w:rPr>
        <w:sz w:val="20"/>
      </w:rPr>
    </w:pPr>
  </w:p>
  <w:p w:rsidR="00966400" w:rsidRDefault="00966400">
    <w:pPr>
      <w:pStyle w:val="Footer"/>
      <w:tabs>
        <w:tab w:val="clear" w:pos="8640"/>
        <w:tab w:val="right" w:pos="9360"/>
      </w:tabs>
      <w:ind w:right="360"/>
      <w:rPr>
        <w:sz w:val="20"/>
      </w:rPr>
    </w:pPr>
  </w:p>
  <w:p w:rsidR="00966400" w:rsidRDefault="004A5ABD" w:rsidP="000753FE">
    <w:pPr>
      <w:pStyle w:val="Footer"/>
      <w:tabs>
        <w:tab w:val="clear" w:pos="4320"/>
        <w:tab w:val="clear" w:pos="8640"/>
        <w:tab w:val="center" w:pos="6480"/>
        <w:tab w:val="right" w:pos="12960"/>
      </w:tabs>
      <w:ind w:right="360"/>
      <w:rPr>
        <w:sz w:val="20"/>
      </w:rPr>
    </w:pPr>
    <w:r>
      <w:rPr>
        <w:sz w:val="20"/>
      </w:rPr>
      <w:t>April 2016</w:t>
    </w:r>
    <w:r w:rsidR="00966400">
      <w:rPr>
        <w:sz w:val="20"/>
      </w:rPr>
      <w:tab/>
      <w:t>VistA Blood Establishment Computer Software (VBECS) Version 2.1.0</w:t>
    </w:r>
    <w:r w:rsidR="00966400">
      <w:rPr>
        <w:sz w:val="20"/>
      </w:rPr>
      <w:tab/>
      <w:t xml:space="preserve">Page </w:t>
    </w:r>
    <w:r w:rsidR="00966400">
      <w:rPr>
        <w:sz w:val="20"/>
      </w:rPr>
      <w:fldChar w:fldCharType="begin"/>
    </w:r>
    <w:r w:rsidR="00966400">
      <w:rPr>
        <w:sz w:val="20"/>
      </w:rPr>
      <w:instrText xml:space="preserve"> PAGE </w:instrText>
    </w:r>
    <w:r w:rsidR="00966400">
      <w:rPr>
        <w:sz w:val="20"/>
      </w:rPr>
      <w:fldChar w:fldCharType="separate"/>
    </w:r>
    <w:r w:rsidR="00C366E0">
      <w:rPr>
        <w:noProof/>
        <w:sz w:val="20"/>
      </w:rPr>
      <w:t>469</w:t>
    </w:r>
    <w:r w:rsidR="00966400">
      <w:rPr>
        <w:sz w:val="20"/>
      </w:rPr>
      <w:fldChar w:fldCharType="end"/>
    </w:r>
    <w:r w:rsidR="00966400">
      <w:rPr>
        <w:sz w:val="20"/>
      </w:rPr>
      <w:tab/>
    </w:r>
  </w:p>
  <w:p w:rsidR="00966400" w:rsidRDefault="00042501" w:rsidP="000753FE">
    <w:pPr>
      <w:pStyle w:val="Footer"/>
      <w:tabs>
        <w:tab w:val="clear" w:pos="4320"/>
        <w:tab w:val="clear" w:pos="8640"/>
        <w:tab w:val="center" w:pos="6480"/>
        <w:tab w:val="right" w:pos="12780"/>
      </w:tabs>
      <w:ind w:right="360"/>
      <w:rPr>
        <w:sz w:val="20"/>
      </w:rPr>
    </w:pPr>
    <w:r>
      <w:rPr>
        <w:sz w:val="20"/>
      </w:rPr>
      <w:tab/>
      <w:t>User Guide Version 3</w:t>
    </w:r>
    <w:r w:rsidR="00966400">
      <w:rPr>
        <w:sz w:val="20"/>
      </w:rPr>
      <w:t>.0</w:t>
    </w: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66400" w:rsidRDefault="00966400">
    <w:pPr>
      <w:pStyle w:val="Footer"/>
      <w:tabs>
        <w:tab w:val="clear" w:pos="8640"/>
        <w:tab w:val="right" w:pos="12600"/>
      </w:tabs>
      <w:ind w:right="360"/>
      <w:rPr>
        <w:sz w:val="20"/>
      </w:rPr>
    </w:pPr>
  </w:p>
  <w:p w:rsidR="00966400" w:rsidRDefault="00966400">
    <w:pPr>
      <w:pStyle w:val="Footer"/>
      <w:tabs>
        <w:tab w:val="clear" w:pos="8640"/>
        <w:tab w:val="right" w:pos="9360"/>
      </w:tabs>
      <w:ind w:right="360"/>
      <w:rPr>
        <w:sz w:val="20"/>
      </w:rPr>
    </w:pPr>
  </w:p>
  <w:p w:rsidR="00966400" w:rsidRDefault="004A5ABD" w:rsidP="007566FC">
    <w:pPr>
      <w:pStyle w:val="Footer"/>
      <w:tabs>
        <w:tab w:val="clear" w:pos="4320"/>
        <w:tab w:val="clear" w:pos="8640"/>
        <w:tab w:val="center" w:pos="5040"/>
        <w:tab w:val="right" w:pos="9360"/>
        <w:tab w:val="right" w:pos="12960"/>
      </w:tabs>
      <w:ind w:right="360"/>
      <w:rPr>
        <w:sz w:val="20"/>
      </w:rPr>
    </w:pPr>
    <w:r>
      <w:rPr>
        <w:sz w:val="20"/>
      </w:rPr>
      <w:t>April 2016</w:t>
    </w:r>
    <w:r w:rsidR="00966400">
      <w:rPr>
        <w:sz w:val="20"/>
      </w:rPr>
      <w:tab/>
      <w:t>VistA Blood Establishment Computer Software (VBECS) Version 2.1.0</w:t>
    </w:r>
    <w:r w:rsidR="00966400">
      <w:rPr>
        <w:sz w:val="20"/>
      </w:rPr>
      <w:tab/>
      <w:t xml:space="preserve">Page </w:t>
    </w:r>
    <w:r w:rsidR="00966400">
      <w:rPr>
        <w:sz w:val="20"/>
      </w:rPr>
      <w:fldChar w:fldCharType="begin"/>
    </w:r>
    <w:r w:rsidR="00966400">
      <w:rPr>
        <w:sz w:val="20"/>
      </w:rPr>
      <w:instrText xml:space="preserve"> PAGE </w:instrText>
    </w:r>
    <w:r w:rsidR="00966400">
      <w:rPr>
        <w:sz w:val="20"/>
      </w:rPr>
      <w:fldChar w:fldCharType="separate"/>
    </w:r>
    <w:r w:rsidR="00C366E0">
      <w:rPr>
        <w:noProof/>
        <w:sz w:val="20"/>
      </w:rPr>
      <w:t>472</w:t>
    </w:r>
    <w:r w:rsidR="00966400">
      <w:rPr>
        <w:sz w:val="20"/>
      </w:rPr>
      <w:fldChar w:fldCharType="end"/>
    </w:r>
    <w:r w:rsidR="00966400">
      <w:rPr>
        <w:sz w:val="20"/>
      </w:rPr>
      <w:tab/>
    </w:r>
  </w:p>
  <w:p w:rsidR="00966400" w:rsidRDefault="00042501" w:rsidP="007566FC">
    <w:pPr>
      <w:pStyle w:val="Footer"/>
      <w:tabs>
        <w:tab w:val="clear" w:pos="4320"/>
        <w:tab w:val="clear" w:pos="8640"/>
        <w:tab w:val="center" w:pos="5040"/>
        <w:tab w:val="right" w:pos="9360"/>
        <w:tab w:val="right" w:pos="12780"/>
      </w:tabs>
      <w:ind w:right="360"/>
      <w:rPr>
        <w:sz w:val="20"/>
      </w:rPr>
    </w:pPr>
    <w:r>
      <w:rPr>
        <w:sz w:val="20"/>
      </w:rPr>
      <w:tab/>
      <w:t>User Guide Version 3</w:t>
    </w:r>
    <w:r w:rsidR="00966400">
      <w:rPr>
        <w:sz w:val="20"/>
      </w:rPr>
      <w:t>.0</w:t>
    </w: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66400" w:rsidRDefault="00966400" w:rsidP="007566FC">
    <w:pPr>
      <w:pStyle w:val="Footer"/>
      <w:tabs>
        <w:tab w:val="clear" w:pos="4320"/>
        <w:tab w:val="clear" w:pos="8640"/>
        <w:tab w:val="center" w:pos="6480"/>
        <w:tab w:val="right" w:pos="12960"/>
      </w:tabs>
      <w:ind w:right="360"/>
      <w:rPr>
        <w:sz w:val="20"/>
      </w:rPr>
    </w:pPr>
  </w:p>
  <w:p w:rsidR="00966400" w:rsidRDefault="00966400" w:rsidP="007566FC">
    <w:pPr>
      <w:pStyle w:val="Footer"/>
      <w:tabs>
        <w:tab w:val="clear" w:pos="4320"/>
        <w:tab w:val="clear" w:pos="8640"/>
        <w:tab w:val="center" w:pos="6480"/>
        <w:tab w:val="right" w:pos="12960"/>
      </w:tabs>
      <w:ind w:right="360"/>
      <w:rPr>
        <w:sz w:val="20"/>
      </w:rPr>
    </w:pPr>
  </w:p>
  <w:p w:rsidR="00966400" w:rsidRDefault="004A5ABD" w:rsidP="007566FC">
    <w:pPr>
      <w:pStyle w:val="Footer"/>
      <w:tabs>
        <w:tab w:val="clear" w:pos="4320"/>
        <w:tab w:val="clear" w:pos="8640"/>
        <w:tab w:val="center" w:pos="6480"/>
        <w:tab w:val="right" w:pos="12780"/>
        <w:tab w:val="right" w:pos="12960"/>
      </w:tabs>
      <w:ind w:right="360"/>
      <w:rPr>
        <w:sz w:val="20"/>
      </w:rPr>
    </w:pPr>
    <w:r>
      <w:rPr>
        <w:sz w:val="20"/>
      </w:rPr>
      <w:t>April 2016</w:t>
    </w:r>
    <w:r w:rsidR="00966400">
      <w:rPr>
        <w:sz w:val="20"/>
      </w:rPr>
      <w:tab/>
      <w:t>VistA Blood Establishment Computer Software (VBECS) Version 2.1.0</w:t>
    </w:r>
    <w:r w:rsidR="00966400">
      <w:rPr>
        <w:sz w:val="20"/>
      </w:rPr>
      <w:tab/>
      <w:t xml:space="preserve">Page </w:t>
    </w:r>
    <w:r w:rsidR="00966400">
      <w:rPr>
        <w:sz w:val="20"/>
      </w:rPr>
      <w:fldChar w:fldCharType="begin"/>
    </w:r>
    <w:r w:rsidR="00966400">
      <w:rPr>
        <w:sz w:val="20"/>
      </w:rPr>
      <w:instrText xml:space="preserve"> PAGE </w:instrText>
    </w:r>
    <w:r w:rsidR="00966400">
      <w:rPr>
        <w:sz w:val="20"/>
      </w:rPr>
      <w:fldChar w:fldCharType="separate"/>
    </w:r>
    <w:r w:rsidR="00C366E0">
      <w:rPr>
        <w:noProof/>
        <w:sz w:val="20"/>
      </w:rPr>
      <w:t>474</w:t>
    </w:r>
    <w:r w:rsidR="00966400">
      <w:rPr>
        <w:sz w:val="20"/>
      </w:rPr>
      <w:fldChar w:fldCharType="end"/>
    </w:r>
    <w:r w:rsidR="00966400">
      <w:rPr>
        <w:sz w:val="20"/>
      </w:rPr>
      <w:tab/>
    </w:r>
  </w:p>
  <w:p w:rsidR="00966400" w:rsidRDefault="00042501" w:rsidP="007566FC">
    <w:pPr>
      <w:pStyle w:val="Footer"/>
      <w:tabs>
        <w:tab w:val="clear" w:pos="4320"/>
        <w:tab w:val="clear" w:pos="8640"/>
        <w:tab w:val="center" w:pos="6480"/>
        <w:tab w:val="right" w:pos="12960"/>
      </w:tabs>
      <w:ind w:right="360"/>
      <w:rPr>
        <w:sz w:val="20"/>
      </w:rPr>
    </w:pPr>
    <w:r>
      <w:rPr>
        <w:sz w:val="20"/>
      </w:rPr>
      <w:tab/>
      <w:t>User Guide Version 3</w:t>
    </w:r>
    <w:r w:rsidR="00966400">
      <w:rPr>
        <w:sz w:val="20"/>
      </w:rPr>
      <w:t>.0</w:t>
    </w: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66400" w:rsidRDefault="00966400" w:rsidP="00F304F2">
    <w:pPr>
      <w:pStyle w:val="Footer"/>
      <w:tabs>
        <w:tab w:val="clear" w:pos="4320"/>
        <w:tab w:val="clear" w:pos="8640"/>
        <w:tab w:val="center" w:pos="5040"/>
        <w:tab w:val="right" w:pos="9360"/>
        <w:tab w:val="right" w:pos="12960"/>
      </w:tabs>
      <w:ind w:right="360"/>
      <w:rPr>
        <w:sz w:val="20"/>
      </w:rPr>
    </w:pPr>
  </w:p>
  <w:p w:rsidR="00966400" w:rsidRDefault="00966400" w:rsidP="00F304F2">
    <w:pPr>
      <w:pStyle w:val="Footer"/>
      <w:tabs>
        <w:tab w:val="clear" w:pos="4320"/>
        <w:tab w:val="clear" w:pos="8640"/>
        <w:tab w:val="center" w:pos="5040"/>
        <w:tab w:val="right" w:pos="12960"/>
      </w:tabs>
      <w:ind w:right="360"/>
      <w:rPr>
        <w:sz w:val="20"/>
      </w:rPr>
    </w:pPr>
  </w:p>
  <w:p w:rsidR="00966400" w:rsidRDefault="004A5ABD" w:rsidP="000571E4">
    <w:pPr>
      <w:pStyle w:val="Footer"/>
      <w:tabs>
        <w:tab w:val="clear" w:pos="4320"/>
        <w:tab w:val="clear" w:pos="8640"/>
        <w:tab w:val="center" w:pos="5040"/>
        <w:tab w:val="right" w:pos="9360"/>
        <w:tab w:val="right" w:pos="12780"/>
        <w:tab w:val="right" w:pos="12960"/>
      </w:tabs>
      <w:ind w:right="360"/>
      <w:rPr>
        <w:sz w:val="20"/>
      </w:rPr>
    </w:pPr>
    <w:r>
      <w:rPr>
        <w:sz w:val="20"/>
      </w:rPr>
      <w:t>April 2016</w:t>
    </w:r>
    <w:r w:rsidR="00966400">
      <w:rPr>
        <w:sz w:val="20"/>
      </w:rPr>
      <w:tab/>
      <w:t>VistA Blood Establishment Computer Software (VBECS) Version 2.1.0</w:t>
    </w:r>
    <w:r w:rsidR="00966400">
      <w:rPr>
        <w:sz w:val="20"/>
      </w:rPr>
      <w:tab/>
      <w:t xml:space="preserve">Page </w:t>
    </w:r>
    <w:r w:rsidR="00966400">
      <w:rPr>
        <w:sz w:val="20"/>
      </w:rPr>
      <w:fldChar w:fldCharType="begin"/>
    </w:r>
    <w:r w:rsidR="00966400">
      <w:rPr>
        <w:sz w:val="20"/>
      </w:rPr>
      <w:instrText xml:space="preserve"> PAGE </w:instrText>
    </w:r>
    <w:r w:rsidR="00966400">
      <w:rPr>
        <w:sz w:val="20"/>
      </w:rPr>
      <w:fldChar w:fldCharType="separate"/>
    </w:r>
    <w:r w:rsidR="00C366E0">
      <w:rPr>
        <w:noProof/>
        <w:sz w:val="20"/>
      </w:rPr>
      <w:t>509</w:t>
    </w:r>
    <w:r w:rsidR="00966400">
      <w:rPr>
        <w:sz w:val="20"/>
      </w:rPr>
      <w:fldChar w:fldCharType="end"/>
    </w:r>
    <w:r w:rsidR="00966400">
      <w:rPr>
        <w:sz w:val="20"/>
      </w:rPr>
      <w:tab/>
    </w:r>
  </w:p>
  <w:p w:rsidR="00966400" w:rsidRDefault="00042501" w:rsidP="00F304F2">
    <w:pPr>
      <w:pStyle w:val="Footer"/>
      <w:tabs>
        <w:tab w:val="clear" w:pos="4320"/>
        <w:tab w:val="clear" w:pos="8640"/>
        <w:tab w:val="center" w:pos="5040"/>
        <w:tab w:val="right" w:pos="9360"/>
        <w:tab w:val="right" w:pos="12960"/>
      </w:tabs>
      <w:ind w:right="360"/>
      <w:rPr>
        <w:sz w:val="20"/>
      </w:rPr>
    </w:pPr>
    <w:r>
      <w:rPr>
        <w:sz w:val="20"/>
      </w:rPr>
      <w:tab/>
      <w:t>User Guide Version 3</w:t>
    </w:r>
    <w:r w:rsidR="00966400">
      <w:rPr>
        <w:sz w:val="20"/>
      </w:rPr>
      <w:t>.0</w:t>
    </w:r>
  </w:p>
  <w:p w:rsidR="00966400" w:rsidRDefault="00966400"/>
  <w:p w:rsidR="00966400" w:rsidRDefault="00966400"/>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66400" w:rsidRDefault="00966400">
    <w:pPr>
      <w:pStyle w:val="Footer"/>
      <w:tabs>
        <w:tab w:val="clear" w:pos="8640"/>
      </w:tabs>
      <w:ind w:right="360"/>
      <w:rPr>
        <w:sz w:val="20"/>
      </w:rPr>
    </w:pPr>
  </w:p>
  <w:p w:rsidR="00966400" w:rsidRDefault="00966400">
    <w:pPr>
      <w:pStyle w:val="Footer"/>
      <w:tabs>
        <w:tab w:val="clear" w:pos="8640"/>
      </w:tabs>
      <w:ind w:right="360"/>
      <w:rPr>
        <w:sz w:val="20"/>
      </w:rPr>
    </w:pPr>
  </w:p>
  <w:p w:rsidR="00966400" w:rsidRDefault="004A5ABD">
    <w:pPr>
      <w:pStyle w:val="Footer"/>
      <w:tabs>
        <w:tab w:val="clear" w:pos="4320"/>
        <w:tab w:val="clear" w:pos="8640"/>
        <w:tab w:val="center" w:pos="4860"/>
      </w:tabs>
      <w:ind w:right="360"/>
      <w:rPr>
        <w:sz w:val="20"/>
      </w:rPr>
    </w:pPr>
    <w:r>
      <w:rPr>
        <w:sz w:val="20"/>
      </w:rPr>
      <w:t>April 2016</w:t>
    </w:r>
    <w:r w:rsidR="00966400">
      <w:rPr>
        <w:sz w:val="20"/>
      </w:rPr>
      <w:tab/>
      <w:t>VistA Blood Establishment Computer Software (VBECS) Version 2.1.0</w:t>
    </w:r>
  </w:p>
  <w:p w:rsidR="00966400" w:rsidRDefault="00966400">
    <w:pPr>
      <w:pStyle w:val="Footer"/>
      <w:tabs>
        <w:tab w:val="clear" w:pos="4320"/>
        <w:tab w:val="center" w:pos="4860"/>
      </w:tabs>
      <w:ind w:right="360"/>
      <w:jc w:val="center"/>
      <w:rPr>
        <w:sz w:val="20"/>
      </w:rPr>
    </w:pPr>
    <w:r>
      <w:rPr>
        <w:sz w:val="20"/>
      </w:rPr>
      <w:t>User Guide</w:t>
    </w:r>
    <w:r w:rsidR="00042501">
      <w:rPr>
        <w:sz w:val="20"/>
      </w:rPr>
      <w:t xml:space="preserve"> Version 3</w:t>
    </w:r>
    <w:r>
      <w:rPr>
        <w:sz w:val="20"/>
      </w:rPr>
      <w:t>.0</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66400" w:rsidRDefault="00966400">
    <w:pPr>
      <w:pStyle w:val="Footer"/>
      <w:ind w:right="360"/>
      <w:rPr>
        <w:sz w:val="20"/>
      </w:rPr>
    </w:pPr>
    <w:r>
      <w:rPr>
        <w:sz w:val="20"/>
      </w:rPr>
      <w:tab/>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15E44" w:rsidRDefault="00615E44">
    <w:pPr>
      <w:pStyle w:val="Footer"/>
      <w:ind w:right="360"/>
      <w:rPr>
        <w:sz w:val="20"/>
      </w:rPr>
    </w:pPr>
    <w:r>
      <w:rPr>
        <w:sz w:val="20"/>
      </w:rPr>
      <w:tab/>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66400" w:rsidRDefault="00966400" w:rsidP="00F7279E">
    <w:pPr>
      <w:pStyle w:val="Footer"/>
      <w:tabs>
        <w:tab w:val="clear" w:pos="8640"/>
        <w:tab w:val="right" w:pos="9360"/>
      </w:tabs>
      <w:ind w:right="360"/>
      <w:rPr>
        <w:sz w:val="20"/>
      </w:rPr>
    </w:pPr>
  </w:p>
  <w:p w:rsidR="00966400" w:rsidRDefault="00966400" w:rsidP="00F7279E">
    <w:pPr>
      <w:pStyle w:val="Footer"/>
      <w:tabs>
        <w:tab w:val="clear" w:pos="8640"/>
        <w:tab w:val="right" w:pos="9360"/>
      </w:tabs>
      <w:ind w:right="360"/>
      <w:rPr>
        <w:sz w:val="20"/>
      </w:rPr>
    </w:pPr>
  </w:p>
  <w:p w:rsidR="00966400" w:rsidRDefault="004A5ABD" w:rsidP="00F7279E">
    <w:pPr>
      <w:pStyle w:val="Footer"/>
      <w:tabs>
        <w:tab w:val="clear" w:pos="4320"/>
        <w:tab w:val="clear" w:pos="8640"/>
        <w:tab w:val="center" w:pos="5040"/>
        <w:tab w:val="right" w:pos="9360"/>
      </w:tabs>
      <w:ind w:right="360"/>
      <w:rPr>
        <w:sz w:val="20"/>
      </w:rPr>
    </w:pPr>
    <w:r>
      <w:rPr>
        <w:sz w:val="20"/>
      </w:rPr>
      <w:t>April 2016</w:t>
    </w:r>
    <w:r w:rsidR="00966400">
      <w:rPr>
        <w:sz w:val="20"/>
      </w:rPr>
      <w:tab/>
    </w:r>
    <w:r w:rsidR="00966400" w:rsidRPr="0085679C">
      <w:rPr>
        <w:sz w:val="20"/>
        <w:szCs w:val="20"/>
      </w:rPr>
      <w:t>VistA</w:t>
    </w:r>
    <w:r w:rsidR="00966400">
      <w:rPr>
        <w:sz w:val="20"/>
        <w:szCs w:val="20"/>
      </w:rPr>
      <w:t xml:space="preserve"> B</w:t>
    </w:r>
    <w:r w:rsidR="00966400" w:rsidRPr="0085679C">
      <w:rPr>
        <w:sz w:val="20"/>
        <w:szCs w:val="20"/>
      </w:rPr>
      <w:t>loo</w:t>
    </w:r>
    <w:r w:rsidR="00966400">
      <w:rPr>
        <w:sz w:val="20"/>
      </w:rPr>
      <w:t>d Establishment Computer Software (VBECS) Version 2.1.0</w:t>
    </w:r>
    <w:r w:rsidR="00966400">
      <w:rPr>
        <w:sz w:val="20"/>
      </w:rPr>
      <w:tab/>
      <w:t xml:space="preserve">Page </w:t>
    </w:r>
    <w:r w:rsidR="00966400">
      <w:rPr>
        <w:sz w:val="20"/>
      </w:rPr>
      <w:fldChar w:fldCharType="begin"/>
    </w:r>
    <w:r w:rsidR="00966400">
      <w:rPr>
        <w:sz w:val="20"/>
      </w:rPr>
      <w:instrText xml:space="preserve"> PAGE </w:instrText>
    </w:r>
    <w:r w:rsidR="00966400">
      <w:rPr>
        <w:sz w:val="20"/>
      </w:rPr>
      <w:fldChar w:fldCharType="separate"/>
    </w:r>
    <w:r w:rsidR="00C366E0">
      <w:rPr>
        <w:noProof/>
        <w:sz w:val="20"/>
      </w:rPr>
      <w:t>vi</w:t>
    </w:r>
    <w:r w:rsidR="00966400">
      <w:rPr>
        <w:sz w:val="20"/>
      </w:rPr>
      <w:fldChar w:fldCharType="end"/>
    </w:r>
    <w:r w:rsidR="00966400">
      <w:rPr>
        <w:sz w:val="20"/>
      </w:rPr>
      <w:tab/>
    </w:r>
  </w:p>
  <w:p w:rsidR="00966400" w:rsidRDefault="00042501" w:rsidP="00F7279E">
    <w:pPr>
      <w:pStyle w:val="Footer"/>
      <w:tabs>
        <w:tab w:val="clear" w:pos="4320"/>
        <w:tab w:val="clear" w:pos="8640"/>
        <w:tab w:val="center" w:pos="5040"/>
        <w:tab w:val="right" w:pos="9360"/>
      </w:tabs>
      <w:ind w:right="360"/>
      <w:rPr>
        <w:sz w:val="20"/>
      </w:rPr>
    </w:pPr>
    <w:r>
      <w:rPr>
        <w:sz w:val="20"/>
      </w:rPr>
      <w:tab/>
      <w:t>User Guide Version 3</w:t>
    </w:r>
    <w:r w:rsidR="00966400">
      <w:rPr>
        <w:sz w:val="20"/>
      </w:rPr>
      <w:t>.0</w: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66400" w:rsidRDefault="00966400" w:rsidP="00F7279E">
    <w:pPr>
      <w:pStyle w:val="Footer"/>
      <w:tabs>
        <w:tab w:val="clear" w:pos="8640"/>
        <w:tab w:val="right" w:pos="9360"/>
      </w:tabs>
      <w:ind w:right="360"/>
      <w:rPr>
        <w:sz w:val="20"/>
      </w:rPr>
    </w:pPr>
  </w:p>
  <w:p w:rsidR="00966400" w:rsidRDefault="004A5ABD" w:rsidP="00F7279E">
    <w:pPr>
      <w:pStyle w:val="Footer"/>
      <w:tabs>
        <w:tab w:val="clear" w:pos="4320"/>
        <w:tab w:val="clear" w:pos="8640"/>
        <w:tab w:val="center" w:pos="5040"/>
        <w:tab w:val="right" w:pos="9360"/>
      </w:tabs>
      <w:ind w:right="360"/>
      <w:rPr>
        <w:sz w:val="20"/>
      </w:rPr>
    </w:pPr>
    <w:r>
      <w:rPr>
        <w:sz w:val="20"/>
      </w:rPr>
      <w:t>April 2016</w:t>
    </w:r>
    <w:r w:rsidR="00966400">
      <w:rPr>
        <w:sz w:val="20"/>
      </w:rPr>
      <w:tab/>
    </w:r>
    <w:r w:rsidR="00966400" w:rsidRPr="0085679C">
      <w:rPr>
        <w:sz w:val="20"/>
        <w:szCs w:val="20"/>
      </w:rPr>
      <w:t>VistA</w:t>
    </w:r>
    <w:r w:rsidR="00966400">
      <w:rPr>
        <w:sz w:val="20"/>
        <w:szCs w:val="20"/>
      </w:rPr>
      <w:t xml:space="preserve"> B</w:t>
    </w:r>
    <w:r w:rsidR="00966400" w:rsidRPr="0085679C">
      <w:rPr>
        <w:sz w:val="20"/>
        <w:szCs w:val="20"/>
      </w:rPr>
      <w:t>loo</w:t>
    </w:r>
    <w:r w:rsidR="00966400">
      <w:rPr>
        <w:sz w:val="20"/>
      </w:rPr>
      <w:t>d Establishment Computer Software (VBECS) Version 2.1.0</w:t>
    </w:r>
    <w:r w:rsidR="00966400">
      <w:rPr>
        <w:sz w:val="20"/>
      </w:rPr>
      <w:tab/>
      <w:t xml:space="preserve">Page </w:t>
    </w:r>
    <w:r w:rsidR="00966400">
      <w:rPr>
        <w:sz w:val="20"/>
      </w:rPr>
      <w:fldChar w:fldCharType="begin"/>
    </w:r>
    <w:r w:rsidR="00966400">
      <w:rPr>
        <w:sz w:val="20"/>
      </w:rPr>
      <w:instrText xml:space="preserve"> PAGE </w:instrText>
    </w:r>
    <w:r w:rsidR="00966400">
      <w:rPr>
        <w:sz w:val="20"/>
      </w:rPr>
      <w:fldChar w:fldCharType="separate"/>
    </w:r>
    <w:r w:rsidR="00C366E0">
      <w:rPr>
        <w:noProof/>
        <w:sz w:val="20"/>
      </w:rPr>
      <w:t>11</w:t>
    </w:r>
    <w:r w:rsidR="00966400">
      <w:rPr>
        <w:sz w:val="20"/>
      </w:rPr>
      <w:fldChar w:fldCharType="end"/>
    </w:r>
    <w:r w:rsidR="00966400">
      <w:rPr>
        <w:sz w:val="20"/>
      </w:rPr>
      <w:tab/>
    </w:r>
  </w:p>
  <w:p w:rsidR="00966400" w:rsidRDefault="00966400" w:rsidP="00F7279E">
    <w:pPr>
      <w:pStyle w:val="Footer"/>
      <w:tabs>
        <w:tab w:val="clear" w:pos="4320"/>
        <w:tab w:val="clear" w:pos="8640"/>
        <w:tab w:val="center" w:pos="5040"/>
        <w:tab w:val="right" w:pos="9360"/>
      </w:tabs>
      <w:ind w:right="360"/>
      <w:rPr>
        <w:sz w:val="20"/>
      </w:rPr>
    </w:pPr>
    <w:r w:rsidRPr="005B2554">
      <w:rPr>
        <w:sz w:val="20"/>
      </w:rPr>
      <w:tab/>
    </w:r>
    <w:r>
      <w:rPr>
        <w:sz w:val="20"/>
      </w:rPr>
      <w:t>User Guide Versio</w:t>
    </w:r>
    <w:r w:rsidR="00042501">
      <w:rPr>
        <w:sz w:val="20"/>
      </w:rPr>
      <w:t>n 3</w:t>
    </w:r>
    <w:r>
      <w:rPr>
        <w:sz w:val="20"/>
      </w:rPr>
      <w:t>.0</w: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66400" w:rsidRDefault="00966400" w:rsidP="00F7279E">
    <w:pPr>
      <w:pStyle w:val="Footer"/>
      <w:tabs>
        <w:tab w:val="clear" w:pos="8640"/>
        <w:tab w:val="right" w:pos="9360"/>
      </w:tabs>
      <w:ind w:right="360"/>
      <w:rPr>
        <w:sz w:val="20"/>
      </w:rPr>
    </w:pPr>
  </w:p>
  <w:p w:rsidR="00966400" w:rsidRDefault="00966400" w:rsidP="00F7279E">
    <w:pPr>
      <w:pStyle w:val="Footer"/>
      <w:tabs>
        <w:tab w:val="clear" w:pos="8640"/>
        <w:tab w:val="right" w:pos="9360"/>
      </w:tabs>
      <w:ind w:right="360"/>
      <w:rPr>
        <w:sz w:val="20"/>
      </w:rPr>
    </w:pPr>
  </w:p>
  <w:p w:rsidR="00966400" w:rsidRDefault="004A5ABD" w:rsidP="00F7279E">
    <w:pPr>
      <w:pStyle w:val="Footer"/>
      <w:tabs>
        <w:tab w:val="clear" w:pos="4320"/>
        <w:tab w:val="clear" w:pos="8640"/>
        <w:tab w:val="center" w:pos="5040"/>
        <w:tab w:val="right" w:pos="9360"/>
      </w:tabs>
      <w:ind w:right="360"/>
      <w:rPr>
        <w:sz w:val="20"/>
      </w:rPr>
    </w:pPr>
    <w:r>
      <w:rPr>
        <w:sz w:val="20"/>
      </w:rPr>
      <w:t>April 2016</w:t>
    </w:r>
    <w:r w:rsidR="00966400">
      <w:rPr>
        <w:sz w:val="20"/>
      </w:rPr>
      <w:tab/>
    </w:r>
    <w:r w:rsidR="00966400" w:rsidRPr="0085679C">
      <w:rPr>
        <w:sz w:val="20"/>
        <w:szCs w:val="20"/>
      </w:rPr>
      <w:t>VistA</w:t>
    </w:r>
    <w:r w:rsidR="00966400">
      <w:rPr>
        <w:sz w:val="20"/>
        <w:szCs w:val="20"/>
      </w:rPr>
      <w:t xml:space="preserve"> B</w:t>
    </w:r>
    <w:r w:rsidR="00966400" w:rsidRPr="0085679C">
      <w:rPr>
        <w:sz w:val="20"/>
        <w:szCs w:val="20"/>
      </w:rPr>
      <w:t>loo</w:t>
    </w:r>
    <w:r w:rsidR="00966400">
      <w:rPr>
        <w:sz w:val="20"/>
      </w:rPr>
      <w:t>d Establishment Computer Software (VBECS) Version 2.1.0</w:t>
    </w:r>
    <w:r w:rsidR="00966400">
      <w:rPr>
        <w:sz w:val="20"/>
      </w:rPr>
      <w:tab/>
      <w:t xml:space="preserve">Page </w:t>
    </w:r>
    <w:r w:rsidR="00966400">
      <w:rPr>
        <w:sz w:val="20"/>
      </w:rPr>
      <w:fldChar w:fldCharType="begin"/>
    </w:r>
    <w:r w:rsidR="00966400">
      <w:rPr>
        <w:sz w:val="20"/>
      </w:rPr>
      <w:instrText xml:space="preserve"> PAGE </w:instrText>
    </w:r>
    <w:r w:rsidR="00966400">
      <w:rPr>
        <w:sz w:val="20"/>
      </w:rPr>
      <w:fldChar w:fldCharType="separate"/>
    </w:r>
    <w:r w:rsidR="00C366E0">
      <w:rPr>
        <w:noProof/>
        <w:sz w:val="20"/>
      </w:rPr>
      <w:t>368</w:t>
    </w:r>
    <w:r w:rsidR="00966400">
      <w:rPr>
        <w:sz w:val="20"/>
      </w:rPr>
      <w:fldChar w:fldCharType="end"/>
    </w:r>
    <w:r w:rsidR="00966400">
      <w:rPr>
        <w:sz w:val="20"/>
      </w:rPr>
      <w:tab/>
    </w:r>
  </w:p>
  <w:p w:rsidR="00966400" w:rsidRDefault="00966400" w:rsidP="00F7279E">
    <w:pPr>
      <w:pStyle w:val="Footer"/>
      <w:tabs>
        <w:tab w:val="clear" w:pos="4320"/>
        <w:tab w:val="clear" w:pos="8640"/>
        <w:tab w:val="center" w:pos="5040"/>
        <w:tab w:val="right" w:pos="9360"/>
      </w:tabs>
      <w:ind w:right="360"/>
      <w:rPr>
        <w:sz w:val="20"/>
      </w:rPr>
    </w:pPr>
    <w:r w:rsidRPr="005B2554">
      <w:rPr>
        <w:sz w:val="20"/>
      </w:rPr>
      <w:tab/>
    </w:r>
    <w:r w:rsidR="00042501">
      <w:rPr>
        <w:sz w:val="20"/>
      </w:rPr>
      <w:t>User Guide Version 3.</w:t>
    </w:r>
    <w:r>
      <w:rPr>
        <w:sz w:val="20"/>
      </w:rPr>
      <w:t>0</w:t>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66400" w:rsidRDefault="00966400" w:rsidP="00140686">
    <w:pPr>
      <w:pStyle w:val="Footer"/>
      <w:tabs>
        <w:tab w:val="clear" w:pos="4320"/>
        <w:tab w:val="clear" w:pos="8640"/>
        <w:tab w:val="center" w:pos="6480"/>
        <w:tab w:val="right" w:pos="12960"/>
      </w:tabs>
      <w:ind w:right="360"/>
      <w:rPr>
        <w:sz w:val="20"/>
      </w:rPr>
    </w:pPr>
  </w:p>
  <w:p w:rsidR="00966400" w:rsidRDefault="00966400" w:rsidP="00140686">
    <w:pPr>
      <w:pStyle w:val="Footer"/>
      <w:tabs>
        <w:tab w:val="clear" w:pos="4320"/>
        <w:tab w:val="clear" w:pos="8640"/>
        <w:tab w:val="center" w:pos="6480"/>
        <w:tab w:val="right" w:pos="12960"/>
      </w:tabs>
      <w:ind w:right="360"/>
      <w:rPr>
        <w:sz w:val="20"/>
      </w:rPr>
    </w:pPr>
  </w:p>
  <w:p w:rsidR="00966400" w:rsidRDefault="004A5ABD" w:rsidP="00140686">
    <w:pPr>
      <w:pStyle w:val="Footer"/>
      <w:tabs>
        <w:tab w:val="clear" w:pos="4320"/>
        <w:tab w:val="clear" w:pos="8640"/>
        <w:tab w:val="center" w:pos="6480"/>
        <w:tab w:val="right" w:pos="12960"/>
      </w:tabs>
      <w:ind w:right="360"/>
      <w:rPr>
        <w:sz w:val="20"/>
      </w:rPr>
    </w:pPr>
    <w:r>
      <w:rPr>
        <w:sz w:val="20"/>
      </w:rPr>
      <w:t>April 2016</w:t>
    </w:r>
    <w:r w:rsidR="00966400">
      <w:rPr>
        <w:sz w:val="20"/>
      </w:rPr>
      <w:tab/>
    </w:r>
    <w:r w:rsidR="00966400" w:rsidRPr="0085679C">
      <w:rPr>
        <w:sz w:val="20"/>
        <w:szCs w:val="20"/>
      </w:rPr>
      <w:t>VistA</w:t>
    </w:r>
    <w:r w:rsidR="00966400">
      <w:rPr>
        <w:sz w:val="20"/>
        <w:szCs w:val="20"/>
      </w:rPr>
      <w:t xml:space="preserve"> B</w:t>
    </w:r>
    <w:r w:rsidR="00966400" w:rsidRPr="0085679C">
      <w:rPr>
        <w:sz w:val="20"/>
        <w:szCs w:val="20"/>
      </w:rPr>
      <w:t>loo</w:t>
    </w:r>
    <w:r w:rsidR="00966400">
      <w:rPr>
        <w:sz w:val="20"/>
      </w:rPr>
      <w:t>d Establishment Computer Software (VBECS) Version 2.1.0</w:t>
    </w:r>
    <w:r w:rsidR="00966400">
      <w:rPr>
        <w:sz w:val="20"/>
      </w:rPr>
      <w:tab/>
      <w:t xml:space="preserve">Page </w:t>
    </w:r>
    <w:r w:rsidR="00966400">
      <w:rPr>
        <w:sz w:val="20"/>
      </w:rPr>
      <w:fldChar w:fldCharType="begin"/>
    </w:r>
    <w:r w:rsidR="00966400">
      <w:rPr>
        <w:sz w:val="20"/>
      </w:rPr>
      <w:instrText xml:space="preserve"> PAGE </w:instrText>
    </w:r>
    <w:r w:rsidR="00966400">
      <w:rPr>
        <w:sz w:val="20"/>
      </w:rPr>
      <w:fldChar w:fldCharType="separate"/>
    </w:r>
    <w:r w:rsidR="00C366E0">
      <w:rPr>
        <w:noProof/>
        <w:sz w:val="20"/>
      </w:rPr>
      <w:t>375</w:t>
    </w:r>
    <w:r w:rsidR="00966400">
      <w:rPr>
        <w:sz w:val="20"/>
      </w:rPr>
      <w:fldChar w:fldCharType="end"/>
    </w:r>
  </w:p>
  <w:p w:rsidR="00966400" w:rsidRDefault="00966400" w:rsidP="00140686">
    <w:pPr>
      <w:pStyle w:val="Footer"/>
      <w:tabs>
        <w:tab w:val="clear" w:pos="4320"/>
        <w:tab w:val="clear" w:pos="8640"/>
        <w:tab w:val="center" w:pos="6480"/>
        <w:tab w:val="right" w:pos="12960"/>
      </w:tabs>
      <w:ind w:right="360"/>
      <w:rPr>
        <w:sz w:val="20"/>
      </w:rPr>
    </w:pPr>
    <w:r>
      <w:rPr>
        <w:sz w:val="20"/>
      </w:rPr>
      <w:tab/>
      <w:t>User Guide Ve</w:t>
    </w:r>
    <w:r w:rsidR="00042501">
      <w:rPr>
        <w:sz w:val="20"/>
      </w:rPr>
      <w:t>rsion 3</w:t>
    </w:r>
    <w:r>
      <w:rPr>
        <w:sz w:val="20"/>
      </w:rPr>
      <w:t>.0</w:t>
    </w:r>
  </w:p>
  <w:p w:rsidR="00966400" w:rsidRDefault="00966400" w:rsidP="00536F22">
    <w:pPr>
      <w:pStyle w:val="Footer"/>
      <w:tabs>
        <w:tab w:val="clear" w:pos="8640"/>
        <w:tab w:val="right" w:pos="9360"/>
      </w:tabs>
      <w:ind w:right="360"/>
      <w:rPr>
        <w:sz w:val="20"/>
      </w:rPr>
    </w:pPr>
  </w:p>
  <w:p w:rsidR="00966400" w:rsidRDefault="00966400" w:rsidP="00536F22">
    <w:pPr>
      <w:pStyle w:val="Footer"/>
      <w:tabs>
        <w:tab w:val="clear" w:pos="4320"/>
        <w:tab w:val="clear" w:pos="8640"/>
        <w:tab w:val="center" w:pos="6480"/>
      </w:tabs>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66400" w:rsidRDefault="00966400" w:rsidP="00F304F2">
    <w:pPr>
      <w:pStyle w:val="Footer"/>
      <w:tabs>
        <w:tab w:val="clear" w:pos="8640"/>
        <w:tab w:val="right" w:pos="9360"/>
      </w:tabs>
      <w:ind w:right="360"/>
      <w:rPr>
        <w:sz w:val="20"/>
      </w:rPr>
    </w:pPr>
  </w:p>
  <w:p w:rsidR="00966400" w:rsidRDefault="00966400" w:rsidP="00F304F2">
    <w:pPr>
      <w:pStyle w:val="Footer"/>
      <w:tabs>
        <w:tab w:val="clear" w:pos="8640"/>
        <w:tab w:val="right" w:pos="9360"/>
      </w:tabs>
      <w:ind w:right="360"/>
      <w:rPr>
        <w:sz w:val="20"/>
      </w:rPr>
    </w:pPr>
  </w:p>
  <w:p w:rsidR="00966400" w:rsidRDefault="004A5ABD" w:rsidP="00F304F2">
    <w:pPr>
      <w:pStyle w:val="Footer"/>
      <w:tabs>
        <w:tab w:val="clear" w:pos="4320"/>
        <w:tab w:val="clear" w:pos="8640"/>
        <w:tab w:val="center" w:pos="5040"/>
        <w:tab w:val="right" w:pos="9360"/>
      </w:tabs>
      <w:ind w:right="360"/>
      <w:rPr>
        <w:sz w:val="20"/>
      </w:rPr>
    </w:pPr>
    <w:r>
      <w:rPr>
        <w:sz w:val="20"/>
      </w:rPr>
      <w:t>April 2016</w:t>
    </w:r>
    <w:r w:rsidR="00966400">
      <w:rPr>
        <w:sz w:val="20"/>
      </w:rPr>
      <w:tab/>
    </w:r>
    <w:r w:rsidR="00966400" w:rsidRPr="0085679C">
      <w:rPr>
        <w:sz w:val="20"/>
        <w:szCs w:val="20"/>
      </w:rPr>
      <w:t>VistA</w:t>
    </w:r>
    <w:r w:rsidR="00966400">
      <w:rPr>
        <w:sz w:val="20"/>
        <w:szCs w:val="20"/>
      </w:rPr>
      <w:t xml:space="preserve"> B</w:t>
    </w:r>
    <w:r w:rsidR="00966400" w:rsidRPr="0085679C">
      <w:rPr>
        <w:sz w:val="20"/>
        <w:szCs w:val="20"/>
      </w:rPr>
      <w:t>loo</w:t>
    </w:r>
    <w:r w:rsidR="00966400">
      <w:rPr>
        <w:sz w:val="20"/>
      </w:rPr>
      <w:t>d Establishment Computer Software (VBECS) Version 2.1.0</w:t>
    </w:r>
    <w:r w:rsidR="00966400">
      <w:rPr>
        <w:sz w:val="20"/>
      </w:rPr>
      <w:tab/>
      <w:t xml:space="preserve">Page </w:t>
    </w:r>
    <w:r w:rsidR="00966400">
      <w:rPr>
        <w:sz w:val="20"/>
      </w:rPr>
      <w:fldChar w:fldCharType="begin"/>
    </w:r>
    <w:r w:rsidR="00966400">
      <w:rPr>
        <w:sz w:val="20"/>
      </w:rPr>
      <w:instrText xml:space="preserve"> PAGE </w:instrText>
    </w:r>
    <w:r w:rsidR="00966400">
      <w:rPr>
        <w:sz w:val="20"/>
      </w:rPr>
      <w:fldChar w:fldCharType="separate"/>
    </w:r>
    <w:r w:rsidR="00C366E0">
      <w:rPr>
        <w:noProof/>
        <w:sz w:val="20"/>
      </w:rPr>
      <w:t>381</w:t>
    </w:r>
    <w:r w:rsidR="00966400">
      <w:rPr>
        <w:sz w:val="20"/>
      </w:rPr>
      <w:fldChar w:fldCharType="end"/>
    </w:r>
    <w:r w:rsidR="00966400">
      <w:rPr>
        <w:sz w:val="20"/>
      </w:rPr>
      <w:tab/>
    </w:r>
  </w:p>
  <w:p w:rsidR="00966400" w:rsidRDefault="00042501" w:rsidP="00F304F2">
    <w:pPr>
      <w:pStyle w:val="Footer"/>
      <w:tabs>
        <w:tab w:val="clear" w:pos="4320"/>
        <w:tab w:val="clear" w:pos="8640"/>
        <w:tab w:val="center" w:pos="5040"/>
        <w:tab w:val="right" w:pos="9360"/>
      </w:tabs>
      <w:ind w:right="360"/>
      <w:rPr>
        <w:sz w:val="20"/>
      </w:rPr>
    </w:pPr>
    <w:r>
      <w:rPr>
        <w:sz w:val="20"/>
      </w:rPr>
      <w:tab/>
      <w:t>User Guide Version 3</w:t>
    </w:r>
    <w:r w:rsidR="00966400">
      <w:rPr>
        <w:sz w:val="20"/>
      </w:rPr>
      <w:t>.0</w:t>
    </w:r>
  </w:p>
  <w:p w:rsidR="00966400" w:rsidRDefault="00966400" w:rsidP="00536F22">
    <w:pPr>
      <w:pStyle w:val="Footer"/>
      <w:tabs>
        <w:tab w:val="clear" w:pos="4320"/>
        <w:tab w:val="clear" w:pos="8640"/>
        <w:tab w:val="center" w:pos="6480"/>
      </w:tabs>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B62EC" w:rsidRDefault="007B62EC">
      <w:r>
        <w:separator/>
      </w:r>
    </w:p>
  </w:footnote>
  <w:footnote w:type="continuationSeparator" w:id="0">
    <w:p w:rsidR="007B62EC" w:rsidRDefault="007B62EC">
      <w:r>
        <w:continuationSeparator/>
      </w:r>
    </w:p>
  </w:footnote>
  <w:footnote w:id="1">
    <w:p w:rsidR="00966400" w:rsidRDefault="00966400">
      <w:pPr>
        <w:pStyle w:val="FootnoteText"/>
      </w:pPr>
      <w:r>
        <w:rPr>
          <w:rStyle w:val="FootnoteReference"/>
        </w:rPr>
        <w:footnoteRef/>
      </w:r>
      <w:r>
        <w:t xml:space="preserve"> There is a slight difference in terminology b</w:t>
      </w:r>
      <w:r w:rsidRPr="00670304">
        <w:t>etween VistA and VBECS: VistA us</w:t>
      </w:r>
      <w:r>
        <w:t>es “log on” and “logon,” and VBECS uses “log in” and “login.” Therefore, both terms are used throughout this guide. “Log in” and “login” are used generically when referring to both systems at one time.</w:t>
      </w:r>
    </w:p>
  </w:footnote>
  <w:footnote w:id="2">
    <w:p w:rsidR="00966400" w:rsidRDefault="00966400">
      <w:pPr>
        <w:pStyle w:val="FootnoteText"/>
      </w:pPr>
      <w:r>
        <w:rPr>
          <w:rStyle w:val="FootnoteReference"/>
        </w:rPr>
        <w:footnoteRef/>
      </w:r>
      <w:r>
        <w:t xml:space="preserve"> Larger versions of these icons appear throughout VBECS in the corresponding option windows. They cannot be used to access options.</w:t>
      </w:r>
    </w:p>
  </w:footnote>
  <w:footnote w:id="3">
    <w:p w:rsidR="00966400" w:rsidRDefault="00966400" w:rsidP="00F60A24">
      <w:pPr>
        <w:rPr>
          <w:rFonts w:ascii="Arial Bold" w:hAnsi="Arial Bold"/>
        </w:rPr>
      </w:pPr>
      <w:r>
        <w:rPr>
          <w:rStyle w:val="FootnoteReference"/>
        </w:rPr>
        <w:footnoteRef/>
      </w:r>
      <w:r>
        <w:t xml:space="preserve"> </w:t>
      </w:r>
      <w:r w:rsidRPr="00F60A24">
        <w:rPr>
          <w:spacing w:val="-5"/>
          <w:sz w:val="20"/>
          <w:szCs w:val="20"/>
        </w:rPr>
        <w:t xml:space="preserve">Active: VBECS order that is not rejected, canceled or completed.  When the patient update is received and the order is ‘active’, the update is displayed </w:t>
      </w:r>
      <w:r>
        <w:rPr>
          <w:spacing w:val="-5"/>
          <w:sz w:val="20"/>
          <w:szCs w:val="20"/>
        </w:rPr>
        <w:t xml:space="preserve"> </w:t>
      </w:r>
      <w:r w:rsidRPr="00F60A24">
        <w:rPr>
          <w:spacing w:val="-5"/>
          <w:sz w:val="20"/>
          <w:szCs w:val="20"/>
        </w:rPr>
        <w:t>regardless of order cancelation until it is viewed by a VBECS user.</w:t>
      </w:r>
    </w:p>
    <w:p w:rsidR="00966400" w:rsidRDefault="00966400">
      <w:pPr>
        <w:pStyle w:val="FootnoteText"/>
      </w:pPr>
    </w:p>
  </w:footnote>
  <w:footnote w:id="4">
    <w:p w:rsidR="00966400" w:rsidRDefault="00966400" w:rsidP="004A6408">
      <w:pPr>
        <w:pStyle w:val="FootnoteText"/>
      </w:pPr>
      <w:r>
        <w:rPr>
          <w:rStyle w:val="FootnoteReference"/>
        </w:rPr>
        <w:footnoteRef/>
      </w:r>
      <w:r>
        <w:t xml:space="preserve"> Room Temperature/Immediate Spin</w:t>
      </w:r>
    </w:p>
  </w:footnote>
  <w:footnote w:id="5">
    <w:p w:rsidR="00966400" w:rsidRDefault="00966400" w:rsidP="004A6408">
      <w:pPr>
        <w:pStyle w:val="FootnoteText"/>
      </w:pPr>
      <w:r>
        <w:rPr>
          <w:rStyle w:val="FootnoteReference"/>
        </w:rPr>
        <w:footnoteRef/>
      </w:r>
      <w:r>
        <w:t xml:space="preserve"> Anti-Human Globulin</w:t>
      </w:r>
    </w:p>
  </w:footnote>
  <w:footnote w:id="6">
    <w:p w:rsidR="00966400" w:rsidRDefault="00966400" w:rsidP="004A6408">
      <w:pPr>
        <w:pStyle w:val="FootnoteText"/>
      </w:pPr>
      <w:r>
        <w:rPr>
          <w:rStyle w:val="FootnoteReference"/>
        </w:rPr>
        <w:footnoteRef/>
      </w:r>
      <w:r>
        <w:t xml:space="preserve"> Coated cell</w:t>
      </w:r>
    </w:p>
  </w:footnote>
  <w:footnote w:id="7">
    <w:p w:rsidR="00966400" w:rsidRDefault="00966400" w:rsidP="00BE2EB7">
      <w:pPr>
        <w:numPr>
          <w:ilvl w:val="0"/>
          <w:numId w:val="14"/>
        </w:numPr>
        <w:tabs>
          <w:tab w:val="clear" w:pos="720"/>
        </w:tabs>
        <w:spacing w:before="100" w:beforeAutospacing="1" w:after="100" w:afterAutospacing="1"/>
        <w:ind w:left="135"/>
      </w:pPr>
      <w:r>
        <w:rPr>
          <w:rStyle w:val="FootnoteReference"/>
        </w:rPr>
        <w:footnoteRef/>
      </w:r>
      <w:r>
        <w:t xml:space="preserve"> </w:t>
      </w:r>
      <w:r w:rsidRPr="00BE2EB7">
        <w:rPr>
          <w:sz w:val="20"/>
          <w:szCs w:val="20"/>
        </w:rPr>
        <w:t xml:space="preserve">To make a copy of the active window, press </w:t>
      </w:r>
      <w:r w:rsidRPr="00BE2EB7">
        <w:rPr>
          <w:b/>
          <w:bCs/>
          <w:sz w:val="20"/>
          <w:szCs w:val="20"/>
        </w:rPr>
        <w:t>Alt+Print Screen</w:t>
      </w:r>
      <w:r w:rsidRPr="00BE2EB7">
        <w:rPr>
          <w:sz w:val="20"/>
          <w:szCs w:val="20"/>
        </w:rPr>
        <w:t xml:space="preserve">. To copy the entire screen as it appears on your monitor, press </w:t>
      </w:r>
      <w:r w:rsidRPr="00BE2EB7">
        <w:rPr>
          <w:b/>
          <w:bCs/>
          <w:sz w:val="20"/>
          <w:szCs w:val="20"/>
        </w:rPr>
        <w:t>Print Screen</w:t>
      </w:r>
      <w:r w:rsidRPr="00BE2EB7">
        <w:rPr>
          <w:sz w:val="20"/>
          <w:szCs w:val="20"/>
        </w:rPr>
        <w:t xml:space="preserve">. To paste the image into a file in an Office program, open the file you want to paste the image into, click </w:t>
      </w:r>
      <w:r w:rsidRPr="00BE2EB7">
        <w:rPr>
          <w:b/>
          <w:bCs/>
          <w:sz w:val="20"/>
          <w:szCs w:val="20"/>
        </w:rPr>
        <w:t>Edit</w:t>
      </w:r>
      <w:r w:rsidRPr="00BE2EB7">
        <w:rPr>
          <w:sz w:val="20"/>
          <w:szCs w:val="20"/>
        </w:rPr>
        <w:t xml:space="preserve">, and then click </w:t>
      </w:r>
      <w:r w:rsidRPr="00BE2EB7">
        <w:rPr>
          <w:b/>
          <w:bCs/>
          <w:sz w:val="20"/>
          <w:szCs w:val="20"/>
        </w:rPr>
        <w:t>Paste</w:t>
      </w:r>
      <w:r w:rsidRPr="00BE2EB7">
        <w:rPr>
          <w:sz w:val="20"/>
          <w:szCs w:val="20"/>
        </w:rPr>
        <w:t xml:space="preserve">. </w:t>
      </w:r>
    </w:p>
  </w:footnote>
  <w:footnote w:id="8">
    <w:p w:rsidR="00966400" w:rsidRDefault="00966400" w:rsidP="002E3C00">
      <w:pPr>
        <w:pStyle w:val="FootnoteText"/>
      </w:pPr>
      <w:r>
        <w:rPr>
          <w:rStyle w:val="FootnoteReference"/>
        </w:rPr>
        <w:footnoteRef/>
      </w:r>
      <w:r>
        <w:t xml:space="preserve"> Default is </w:t>
      </w:r>
      <w:r w:rsidRPr="007121BA">
        <w:t>270</w:t>
      </w:r>
      <w:r>
        <w:t xml:space="preserve"> minutes (4 hours, 30 minutes).</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66400" w:rsidRDefault="00966400">
    <w:pPr>
      <w:pStyle w:val="Header"/>
      <w:jc w:val="center"/>
      <w:rPr>
        <w:rFonts w:ascii="Arial" w:hAnsi="Arial" w:cs="Arial"/>
        <w:i/>
      </w:rPr>
    </w:pPr>
  </w:p>
  <w:p w:rsidR="00966400" w:rsidRDefault="00966400">
    <w:pPr>
      <w:pStyle w:val="Header"/>
      <w:jc w:val="center"/>
    </w:pPr>
  </w:p>
  <w:p w:rsidR="00966400" w:rsidRDefault="00966400">
    <w:pPr>
      <w:pStyle w:val="Header"/>
      <w:jc w:val="center"/>
    </w:pPr>
  </w:p>
  <w:p w:rsidR="00966400" w:rsidRDefault="00966400">
    <w:pPr>
      <w:pStyle w:val="Header"/>
      <w:jc w:val="cent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66400" w:rsidRDefault="00966400">
    <w:pPr>
      <w:pStyle w:val="Header"/>
      <w:jc w:val="center"/>
      <w:rPr>
        <w:rFonts w:ascii="Arial" w:hAnsi="Arial" w:cs="Arial"/>
        <w:i/>
      </w:rPr>
    </w:pPr>
  </w:p>
  <w:p w:rsidR="00966400" w:rsidRDefault="00966400">
    <w:pPr>
      <w:pStyle w:val="Header"/>
      <w:jc w:val="center"/>
    </w:pPr>
  </w:p>
  <w:p w:rsidR="00966400" w:rsidRDefault="00966400">
    <w:pPr>
      <w:pStyle w:val="Header"/>
      <w:jc w:val="center"/>
    </w:pPr>
  </w:p>
  <w:p w:rsidR="00966400" w:rsidRDefault="00966400">
    <w:pPr>
      <w:pStyle w:val="Header"/>
      <w:jc w:val="cent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66400" w:rsidRDefault="00966400" w:rsidP="001971FE">
    <w:pPr>
      <w:pStyle w:val="Header"/>
      <w:jc w:val="center"/>
      <w:rPr>
        <w:rFonts w:ascii="Arial" w:hAnsi="Arial" w:cs="Arial"/>
        <w:i/>
      </w:rPr>
    </w:pPr>
  </w:p>
  <w:p w:rsidR="00966400" w:rsidRDefault="00966400" w:rsidP="001971FE">
    <w:pPr>
      <w:pStyle w:val="Header"/>
      <w:jc w:val="center"/>
    </w:pPr>
  </w:p>
  <w:p w:rsidR="00966400" w:rsidRDefault="00966400">
    <w:pPr>
      <w:pStyle w:val="Header"/>
      <w:jc w:val="center"/>
    </w:pPr>
  </w:p>
  <w:p w:rsidR="00966400" w:rsidRDefault="00966400">
    <w:pPr>
      <w:pStyle w:val="Header"/>
      <w:jc w:val="cent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66400" w:rsidRDefault="00966400" w:rsidP="001971FE">
    <w:pPr>
      <w:pStyle w:val="Header"/>
      <w:jc w:val="center"/>
      <w:rPr>
        <w:rFonts w:ascii="Arial" w:hAnsi="Arial" w:cs="Arial"/>
        <w:i/>
      </w:rPr>
    </w:pPr>
  </w:p>
  <w:p w:rsidR="00966400" w:rsidRDefault="00966400" w:rsidP="001971FE">
    <w:pPr>
      <w:pStyle w:val="Header"/>
      <w:jc w:val="center"/>
    </w:pPr>
  </w:p>
  <w:p w:rsidR="00966400" w:rsidRDefault="00966400">
    <w:pPr>
      <w:pStyle w:val="Header"/>
      <w:jc w:val="center"/>
    </w:pPr>
  </w:p>
  <w:p w:rsidR="00966400" w:rsidRDefault="00966400">
    <w:pPr>
      <w:pStyle w:val="Header"/>
      <w:jc w:val="cent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66400" w:rsidRDefault="00966400"/>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66400" w:rsidRDefault="00966400"/>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90" type="#_x0000_t75" style="width:12pt;height:12pt" o:bullet="t">
        <v:imagedata r:id="rId1" o:title="small_msbos"/>
      </v:shape>
    </w:pict>
  </w:numPicBullet>
  <w:numPicBullet w:numPicBulletId="1">
    <w:pict>
      <v:shape id="_x0000_i1091" type="#_x0000_t75" style="width:12pt;height:12pt" o:bullet="t">
        <v:imagedata r:id="rId2" o:title="small_view_order"/>
      </v:shape>
    </w:pict>
  </w:numPicBullet>
  <w:numPicBullet w:numPicBulletId="2">
    <w:pict>
      <v:shape id="_x0000_i1092" type="#_x0000_t75" style="width:15pt;height:15pt" o:bullet="t">
        <v:imagedata r:id="rId3" o:title="small_ellipsis"/>
      </v:shape>
    </w:pict>
  </w:numPicBullet>
  <w:numPicBullet w:numPicBulletId="3">
    <w:pict>
      <v:shape id="_x0000_i1093" type="#_x0000_t75" style="width:12pt;height:12pt" o:bullet="t">
        <v:imagedata r:id="rId4" o:title="small_delete"/>
      </v:shape>
    </w:pict>
  </w:numPicBullet>
  <w:numPicBullet w:numPicBulletId="4">
    <w:pict>
      <v:shape id="_x0000_i1094" type="#_x0000_t75" style="width:3in;height:3in" o:bullet="t"/>
    </w:pict>
  </w:numPicBullet>
  <w:numPicBullet w:numPicBulletId="5">
    <w:pict>
      <v:shape id="_x0000_i1095" type="#_x0000_t75" style="width:3in;height:3in" o:bullet="t"/>
    </w:pict>
  </w:numPicBullet>
  <w:numPicBullet w:numPicBulletId="6">
    <w:pict>
      <v:shape id="_x0000_i1096" type="#_x0000_t75" style="width:3in;height:3in" o:bullet="t"/>
    </w:pict>
  </w:numPicBullet>
  <w:numPicBullet w:numPicBulletId="7">
    <w:pict>
      <v:shape id="_x0000_i1097" type="#_x0000_t75" style="width:20.25pt;height:15pt" o:bullet="t">
        <v:imagedata r:id="rId5" o:title=""/>
      </v:shape>
    </w:pict>
  </w:numPicBullet>
  <w:abstractNum w:abstractNumId="0">
    <w:nsid w:val="04457789"/>
    <w:multiLevelType w:val="hybridMultilevel"/>
    <w:tmpl w:val="153039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4613CC0"/>
    <w:multiLevelType w:val="hybridMultilevel"/>
    <w:tmpl w:val="9B14D6CC"/>
    <w:lvl w:ilvl="0">
      <w:start w:val="1"/>
      <w:numFmt w:val="bullet"/>
      <w:pStyle w:val="GlossaryTableTextBullets"/>
      <w:lvlText w:val=""/>
      <w:lvlJc w:val="left"/>
      <w:pPr>
        <w:tabs>
          <w:tab w:val="num" w:pos="648"/>
        </w:tabs>
        <w:ind w:left="648" w:hanging="288"/>
      </w:pPr>
      <w:rPr>
        <w:rFonts w:ascii="Symbol" w:hAnsi="Symbol" w:hint="default"/>
        <w:sz w:val="18"/>
        <w:szCs w:val="18"/>
      </w:rPr>
    </w:lvl>
    <w:lvl w:ilvl="1" w:tentative="1">
      <w:start w:val="1"/>
      <w:numFmt w:val="bullet"/>
      <w:lvlText w:val="o"/>
      <w:lvlJc w:val="left"/>
      <w:pPr>
        <w:tabs>
          <w:tab w:val="num" w:pos="1800"/>
        </w:tabs>
        <w:ind w:left="1800" w:hanging="360"/>
      </w:pPr>
      <w:rPr>
        <w:rFonts w:ascii="Courier New" w:hAnsi="Courier New" w:cs="Courier New" w:hint="default"/>
      </w:rPr>
    </w:lvl>
    <w:lvl w:ilvl="2" w:tentative="1">
      <w:start w:val="1"/>
      <w:numFmt w:val="bullet"/>
      <w:lvlText w:val=""/>
      <w:lvlJc w:val="left"/>
      <w:pPr>
        <w:tabs>
          <w:tab w:val="num" w:pos="2520"/>
        </w:tabs>
        <w:ind w:left="2520" w:hanging="360"/>
      </w:pPr>
      <w:rPr>
        <w:rFonts w:ascii="Wingdings" w:hAnsi="Wingdings" w:hint="default"/>
      </w:rPr>
    </w:lvl>
    <w:lvl w:ilvl="3" w:tentative="1">
      <w:start w:val="1"/>
      <w:numFmt w:val="bullet"/>
      <w:lvlText w:val=""/>
      <w:lvlJc w:val="left"/>
      <w:pPr>
        <w:tabs>
          <w:tab w:val="num" w:pos="3240"/>
        </w:tabs>
        <w:ind w:left="3240" w:hanging="360"/>
      </w:pPr>
      <w:rPr>
        <w:rFonts w:ascii="Symbol" w:hAnsi="Symbol" w:hint="default"/>
      </w:rPr>
    </w:lvl>
    <w:lvl w:ilvl="4" w:tentative="1">
      <w:start w:val="1"/>
      <w:numFmt w:val="bullet"/>
      <w:lvlText w:val="o"/>
      <w:lvlJc w:val="left"/>
      <w:pPr>
        <w:tabs>
          <w:tab w:val="num" w:pos="3960"/>
        </w:tabs>
        <w:ind w:left="3960" w:hanging="360"/>
      </w:pPr>
      <w:rPr>
        <w:rFonts w:ascii="Courier New" w:hAnsi="Courier New" w:cs="Courier New" w:hint="default"/>
      </w:rPr>
    </w:lvl>
    <w:lvl w:ilvl="5" w:tentative="1">
      <w:start w:val="1"/>
      <w:numFmt w:val="bullet"/>
      <w:lvlText w:val=""/>
      <w:lvlJc w:val="left"/>
      <w:pPr>
        <w:tabs>
          <w:tab w:val="num" w:pos="4680"/>
        </w:tabs>
        <w:ind w:left="4680" w:hanging="360"/>
      </w:pPr>
      <w:rPr>
        <w:rFonts w:ascii="Wingdings" w:hAnsi="Wingdings" w:hint="default"/>
      </w:rPr>
    </w:lvl>
    <w:lvl w:ilvl="6" w:tentative="1">
      <w:start w:val="1"/>
      <w:numFmt w:val="bullet"/>
      <w:lvlText w:val=""/>
      <w:lvlJc w:val="left"/>
      <w:pPr>
        <w:tabs>
          <w:tab w:val="num" w:pos="5400"/>
        </w:tabs>
        <w:ind w:left="5400" w:hanging="360"/>
      </w:pPr>
      <w:rPr>
        <w:rFonts w:ascii="Symbol" w:hAnsi="Symbol" w:hint="default"/>
      </w:rPr>
    </w:lvl>
    <w:lvl w:ilvl="7" w:tentative="1">
      <w:start w:val="1"/>
      <w:numFmt w:val="bullet"/>
      <w:lvlText w:val="o"/>
      <w:lvlJc w:val="left"/>
      <w:pPr>
        <w:tabs>
          <w:tab w:val="num" w:pos="6120"/>
        </w:tabs>
        <w:ind w:left="6120" w:hanging="360"/>
      </w:pPr>
      <w:rPr>
        <w:rFonts w:ascii="Courier New" w:hAnsi="Courier New" w:cs="Courier New" w:hint="default"/>
      </w:rPr>
    </w:lvl>
    <w:lvl w:ilvl="8" w:tentative="1">
      <w:start w:val="1"/>
      <w:numFmt w:val="bullet"/>
      <w:lvlText w:val=""/>
      <w:lvlJc w:val="left"/>
      <w:pPr>
        <w:tabs>
          <w:tab w:val="num" w:pos="6840"/>
        </w:tabs>
        <w:ind w:left="6840" w:hanging="360"/>
      </w:pPr>
      <w:rPr>
        <w:rFonts w:ascii="Wingdings" w:hAnsi="Wingdings" w:hint="default"/>
      </w:rPr>
    </w:lvl>
  </w:abstractNum>
  <w:abstractNum w:abstractNumId="2">
    <w:nsid w:val="04EE5285"/>
    <w:multiLevelType w:val="hybridMultilevel"/>
    <w:tmpl w:val="216A64B4"/>
    <w:lvl w:ilvl="0">
      <w:start w:val="1"/>
      <w:numFmt w:val="bullet"/>
      <w:pStyle w:val="TableTextBullet"/>
      <w:lvlText w:val=""/>
      <w:lvlJc w:val="left"/>
      <w:pPr>
        <w:tabs>
          <w:tab w:val="num" w:pos="288"/>
        </w:tabs>
        <w:ind w:left="288" w:hanging="288"/>
      </w:pPr>
      <w:rPr>
        <w:rFonts w:ascii="Symbol" w:hAnsi="Symbol" w:hint="default"/>
        <w:sz w:val="18"/>
        <w:szCs w:val="18"/>
      </w:rPr>
    </w:lvl>
    <w:lvl w:ilvl="1" w:tentative="1">
      <w:start w:val="1"/>
      <w:numFmt w:val="bullet"/>
      <w:lvlText w:val="o"/>
      <w:lvlJc w:val="left"/>
      <w:pPr>
        <w:tabs>
          <w:tab w:val="num" w:pos="1440"/>
        </w:tabs>
        <w:ind w:left="1440" w:hanging="360"/>
      </w:pPr>
      <w:rPr>
        <w:rFonts w:ascii="Courier New" w:hAnsi="Courier New" w:cs="Courier New" w:hint="default"/>
      </w:rPr>
    </w:lvl>
    <w:lvl w:ilvl="2" w:tentative="1">
      <w:start w:val="1"/>
      <w:numFmt w:val="bullet"/>
      <w:lvlText w:val=""/>
      <w:lvlJc w:val="left"/>
      <w:pPr>
        <w:tabs>
          <w:tab w:val="num" w:pos="2160"/>
        </w:tabs>
        <w:ind w:left="2160" w:hanging="360"/>
      </w:pPr>
      <w:rPr>
        <w:rFonts w:ascii="Wingdings" w:hAnsi="Wingdings" w:hint="default"/>
      </w:rPr>
    </w:lvl>
    <w:lvl w:ilvl="3" w:tentative="1">
      <w:start w:val="1"/>
      <w:numFmt w:val="bullet"/>
      <w:lvlText w:val=""/>
      <w:lvlJc w:val="left"/>
      <w:pPr>
        <w:tabs>
          <w:tab w:val="num" w:pos="2880"/>
        </w:tabs>
        <w:ind w:left="2880" w:hanging="360"/>
      </w:pPr>
      <w:rPr>
        <w:rFonts w:ascii="Symbol" w:hAnsi="Symbol" w:hint="default"/>
      </w:rPr>
    </w:lvl>
    <w:lvl w:ilvl="4" w:tentative="1">
      <w:start w:val="1"/>
      <w:numFmt w:val="bullet"/>
      <w:lvlText w:val="o"/>
      <w:lvlJc w:val="left"/>
      <w:pPr>
        <w:tabs>
          <w:tab w:val="num" w:pos="3600"/>
        </w:tabs>
        <w:ind w:left="3600" w:hanging="360"/>
      </w:pPr>
      <w:rPr>
        <w:rFonts w:ascii="Courier New" w:hAnsi="Courier New" w:cs="Courier New" w:hint="default"/>
      </w:rPr>
    </w:lvl>
    <w:lvl w:ilvl="5" w:tentative="1">
      <w:start w:val="1"/>
      <w:numFmt w:val="bullet"/>
      <w:lvlText w:val=""/>
      <w:lvlJc w:val="left"/>
      <w:pPr>
        <w:tabs>
          <w:tab w:val="num" w:pos="4320"/>
        </w:tabs>
        <w:ind w:left="4320" w:hanging="360"/>
      </w:pPr>
      <w:rPr>
        <w:rFonts w:ascii="Wingdings" w:hAnsi="Wingdings" w:hint="default"/>
      </w:rPr>
    </w:lvl>
    <w:lvl w:ilvl="6" w:tentative="1">
      <w:start w:val="1"/>
      <w:numFmt w:val="bullet"/>
      <w:lvlText w:val=""/>
      <w:lvlJc w:val="left"/>
      <w:pPr>
        <w:tabs>
          <w:tab w:val="num" w:pos="5040"/>
        </w:tabs>
        <w:ind w:left="5040" w:hanging="360"/>
      </w:pPr>
      <w:rPr>
        <w:rFonts w:ascii="Symbol" w:hAnsi="Symbol" w:hint="default"/>
      </w:rPr>
    </w:lvl>
    <w:lvl w:ilvl="7" w:tentative="1">
      <w:start w:val="1"/>
      <w:numFmt w:val="bullet"/>
      <w:lvlText w:val="o"/>
      <w:lvlJc w:val="left"/>
      <w:pPr>
        <w:tabs>
          <w:tab w:val="num" w:pos="5760"/>
        </w:tabs>
        <w:ind w:left="5760" w:hanging="360"/>
      </w:pPr>
      <w:rPr>
        <w:rFonts w:ascii="Courier New" w:hAnsi="Courier New" w:cs="Courier New" w:hint="default"/>
      </w:rPr>
    </w:lvl>
    <w:lvl w:ilvl="8" w:tentative="1">
      <w:start w:val="1"/>
      <w:numFmt w:val="bullet"/>
      <w:lvlText w:val=""/>
      <w:lvlJc w:val="left"/>
      <w:pPr>
        <w:tabs>
          <w:tab w:val="num" w:pos="6480"/>
        </w:tabs>
        <w:ind w:left="6480" w:hanging="360"/>
      </w:pPr>
      <w:rPr>
        <w:rFonts w:ascii="Wingdings" w:hAnsi="Wingdings" w:hint="default"/>
      </w:rPr>
    </w:lvl>
  </w:abstractNum>
  <w:abstractNum w:abstractNumId="3">
    <w:nsid w:val="0BE3238F"/>
    <w:multiLevelType w:val="hybridMultilevel"/>
    <w:tmpl w:val="B088FB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C217292"/>
    <w:multiLevelType w:val="hybridMultilevel"/>
    <w:tmpl w:val="AD3C43EC"/>
    <w:lvl w:ilvl="0" w:tplc="FFFFFFFF">
      <w:start w:val="1"/>
      <w:numFmt w:val="bullet"/>
      <w:lvlText w:val=""/>
      <w:lvlJc w:val="left"/>
      <w:pPr>
        <w:tabs>
          <w:tab w:val="num" w:pos="360"/>
        </w:tabs>
        <w:ind w:left="360" w:hanging="360"/>
      </w:pPr>
      <w:rPr>
        <w:rFonts w:ascii="Symbol" w:hAnsi="Symbol" w:hint="default"/>
        <w:sz w:val="18"/>
      </w:rPr>
    </w:lvl>
    <w:lvl w:ilvl="1" w:tplc="04090001">
      <w:start w:val="1"/>
      <w:numFmt w:val="bullet"/>
      <w:lvlText w:val=""/>
      <w:lvlJc w:val="left"/>
      <w:pPr>
        <w:tabs>
          <w:tab w:val="num" w:pos="1440"/>
        </w:tabs>
        <w:ind w:left="1440" w:hanging="360"/>
      </w:pPr>
      <w:rPr>
        <w:rFonts w:ascii="Symbol" w:hAnsi="Symbol" w:hint="default"/>
        <w:sz w:val="18"/>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5">
    <w:nsid w:val="0CE736AE"/>
    <w:multiLevelType w:val="hybridMultilevel"/>
    <w:tmpl w:val="1108E58A"/>
    <w:lvl w:ilvl="0">
      <w:start w:val="1"/>
      <w:numFmt w:val="bullet"/>
      <w:lvlText w:val=""/>
      <w:lvlJc w:val="left"/>
      <w:pPr>
        <w:tabs>
          <w:tab w:val="num" w:pos="288"/>
        </w:tabs>
        <w:ind w:left="288" w:hanging="288"/>
      </w:pPr>
      <w:rPr>
        <w:rFonts w:ascii="Symbol" w:hAnsi="Symbol" w:hint="default"/>
        <w:sz w:val="18"/>
      </w:rPr>
    </w:lvl>
    <w:lvl w:ilvl="1">
      <w:start w:val="1"/>
      <w:numFmt w:val="decimal"/>
      <w:lvlText w:val="%2."/>
      <w:lvlJc w:val="left"/>
      <w:pPr>
        <w:tabs>
          <w:tab w:val="num" w:pos="1440"/>
        </w:tabs>
        <w:ind w:left="1440" w:hanging="360"/>
      </w:pPr>
      <w:rPr>
        <w:rFonts w:hint="default"/>
        <w:sz w:val="18"/>
      </w:rPr>
    </w:lvl>
    <w:lvl w:ilvl="2" w:tentative="1">
      <w:start w:val="1"/>
      <w:numFmt w:val="bullet"/>
      <w:lvlText w:val=""/>
      <w:lvlJc w:val="left"/>
      <w:pPr>
        <w:tabs>
          <w:tab w:val="num" w:pos="2160"/>
        </w:tabs>
        <w:ind w:left="2160" w:hanging="360"/>
      </w:pPr>
      <w:rPr>
        <w:rFonts w:ascii="Wingdings" w:hAnsi="Wingdings" w:hint="default"/>
      </w:rPr>
    </w:lvl>
    <w:lvl w:ilvl="3" w:tentative="1">
      <w:start w:val="1"/>
      <w:numFmt w:val="bullet"/>
      <w:lvlText w:val=""/>
      <w:lvlJc w:val="left"/>
      <w:pPr>
        <w:tabs>
          <w:tab w:val="num" w:pos="2880"/>
        </w:tabs>
        <w:ind w:left="2880" w:hanging="360"/>
      </w:pPr>
      <w:rPr>
        <w:rFonts w:ascii="Symbol" w:hAnsi="Symbol" w:hint="default"/>
      </w:rPr>
    </w:lvl>
    <w:lvl w:ilvl="4" w:tentative="1">
      <w:start w:val="1"/>
      <w:numFmt w:val="bullet"/>
      <w:lvlText w:val="o"/>
      <w:lvlJc w:val="left"/>
      <w:pPr>
        <w:tabs>
          <w:tab w:val="num" w:pos="3600"/>
        </w:tabs>
        <w:ind w:left="3600" w:hanging="360"/>
      </w:pPr>
      <w:rPr>
        <w:rFonts w:ascii="Courier New" w:hAnsi="Courier New" w:cs="Courier New" w:hint="default"/>
      </w:rPr>
    </w:lvl>
    <w:lvl w:ilvl="5" w:tentative="1">
      <w:start w:val="1"/>
      <w:numFmt w:val="bullet"/>
      <w:lvlText w:val=""/>
      <w:lvlJc w:val="left"/>
      <w:pPr>
        <w:tabs>
          <w:tab w:val="num" w:pos="4320"/>
        </w:tabs>
        <w:ind w:left="4320" w:hanging="360"/>
      </w:pPr>
      <w:rPr>
        <w:rFonts w:ascii="Wingdings" w:hAnsi="Wingdings" w:hint="default"/>
      </w:rPr>
    </w:lvl>
    <w:lvl w:ilvl="6" w:tentative="1">
      <w:start w:val="1"/>
      <w:numFmt w:val="bullet"/>
      <w:lvlText w:val=""/>
      <w:lvlJc w:val="left"/>
      <w:pPr>
        <w:tabs>
          <w:tab w:val="num" w:pos="5040"/>
        </w:tabs>
        <w:ind w:left="5040" w:hanging="360"/>
      </w:pPr>
      <w:rPr>
        <w:rFonts w:ascii="Symbol" w:hAnsi="Symbol" w:hint="default"/>
      </w:rPr>
    </w:lvl>
    <w:lvl w:ilvl="7" w:tentative="1">
      <w:start w:val="1"/>
      <w:numFmt w:val="bullet"/>
      <w:lvlText w:val="o"/>
      <w:lvlJc w:val="left"/>
      <w:pPr>
        <w:tabs>
          <w:tab w:val="num" w:pos="5760"/>
        </w:tabs>
        <w:ind w:left="5760" w:hanging="360"/>
      </w:pPr>
      <w:rPr>
        <w:rFonts w:ascii="Courier New" w:hAnsi="Courier New" w:cs="Courier New" w:hint="default"/>
      </w:rPr>
    </w:lvl>
    <w:lvl w:ilvl="8" w:tentative="1">
      <w:start w:val="1"/>
      <w:numFmt w:val="bullet"/>
      <w:lvlText w:val=""/>
      <w:lvlJc w:val="left"/>
      <w:pPr>
        <w:tabs>
          <w:tab w:val="num" w:pos="6480"/>
        </w:tabs>
        <w:ind w:left="6480" w:hanging="360"/>
      </w:pPr>
      <w:rPr>
        <w:rFonts w:ascii="Wingdings" w:hAnsi="Wingdings" w:hint="default"/>
      </w:rPr>
    </w:lvl>
  </w:abstractNum>
  <w:abstractNum w:abstractNumId="6">
    <w:nsid w:val="0D2A47CC"/>
    <w:multiLevelType w:val="hybridMultilevel"/>
    <w:tmpl w:val="05586832"/>
    <w:lvl w:ilvl="0" w:tplc="FFFFFFFF">
      <w:start w:val="1"/>
      <w:numFmt w:val="bullet"/>
      <w:lvlText w:val=""/>
      <w:lvlJc w:val="left"/>
      <w:pPr>
        <w:ind w:left="720" w:hanging="360"/>
      </w:pPr>
      <w:rPr>
        <w:rFonts w:ascii="Symbol" w:hAnsi="Symbol"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nsid w:val="0D8A29E3"/>
    <w:multiLevelType w:val="hybridMultilevel"/>
    <w:tmpl w:val="249CFB5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DB93323"/>
    <w:multiLevelType w:val="hybridMultilevel"/>
    <w:tmpl w:val="FD9E38A2"/>
    <w:lvl w:ilvl="0" w:tplc="04090001">
      <w:start w:val="1"/>
      <w:numFmt w:val="bullet"/>
      <w:lvlText w:val=""/>
      <w:lvlJc w:val="left"/>
      <w:pPr>
        <w:tabs>
          <w:tab w:val="num" w:pos="1080"/>
        </w:tabs>
        <w:ind w:left="1080" w:hanging="360"/>
      </w:pPr>
      <w:rPr>
        <w:rFonts w:ascii="Symbol" w:hAnsi="Symbol" w:hint="default"/>
      </w:rPr>
    </w:lvl>
    <w:lvl w:ilvl="1" w:tplc="04090019">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9">
    <w:nsid w:val="0ECA04EF"/>
    <w:multiLevelType w:val="hybridMultilevel"/>
    <w:tmpl w:val="F5205A60"/>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0">
    <w:nsid w:val="11230C1F"/>
    <w:multiLevelType w:val="hybridMultilevel"/>
    <w:tmpl w:val="58AE6B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12F76E2"/>
    <w:multiLevelType w:val="hybridMultilevel"/>
    <w:tmpl w:val="F90837EC"/>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154692D"/>
    <w:multiLevelType w:val="hybridMultilevel"/>
    <w:tmpl w:val="BFA6F5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11A50983"/>
    <w:multiLevelType w:val="hybridMultilevel"/>
    <w:tmpl w:val="0C8238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166F53F7"/>
    <w:multiLevelType w:val="hybridMultilevel"/>
    <w:tmpl w:val="DBA4E272"/>
    <w:lvl w:ilvl="0" w:tplc="FFFFFFFF">
      <w:start w:val="1"/>
      <w:numFmt w:val="decimal"/>
      <w:lvlText w:val="%1."/>
      <w:lvlJc w:val="left"/>
      <w:pPr>
        <w:tabs>
          <w:tab w:val="num" w:pos="792"/>
        </w:tabs>
        <w:ind w:left="792" w:hanging="432"/>
      </w:pPr>
      <w:rPr>
        <w:rFonts w:hint="default"/>
      </w:rPr>
    </w:lvl>
    <w:lvl w:ilvl="1" w:tplc="FFFFFFFF" w:tentative="1">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15">
    <w:nsid w:val="182A4633"/>
    <w:multiLevelType w:val="hybridMultilevel"/>
    <w:tmpl w:val="5BFA1354"/>
    <w:lvl w:ilvl="0" w:tplc="0409000F">
      <w:start w:val="1"/>
      <w:numFmt w:val="decimal"/>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6">
    <w:nsid w:val="18C85357"/>
    <w:multiLevelType w:val="hybridMultilevel"/>
    <w:tmpl w:val="747E78C4"/>
    <w:lvl w:ilvl="0" w:tplc="8D5EE010">
      <w:start w:val="1"/>
      <w:numFmt w:val="decimal"/>
      <w:pStyle w:val="ListNumber"/>
      <w:lvlText w:val="%1)"/>
      <w:lvlJc w:val="left"/>
      <w:pPr>
        <w:tabs>
          <w:tab w:val="num" w:pos="720"/>
        </w:tabs>
        <w:ind w:left="720" w:hanging="360"/>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textFill>
          <w14:solidFill>
            <w14:srgbClr w14:val="000000"/>
          </w14:solidFill>
        </w14:textFill>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17">
    <w:nsid w:val="196609DC"/>
    <w:multiLevelType w:val="hybridMultilevel"/>
    <w:tmpl w:val="579A00B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8">
    <w:nsid w:val="1A4A3687"/>
    <w:multiLevelType w:val="hybridMultilevel"/>
    <w:tmpl w:val="87D0CE66"/>
    <w:lvl w:ilvl="0" w:tplc="B95441D2">
      <w:start w:val="1"/>
      <w:numFmt w:val="decimal"/>
      <w:lvlText w:val="%1."/>
      <w:lvlJc w:val="left"/>
      <w:pPr>
        <w:ind w:left="750" w:hanging="360"/>
      </w:pPr>
      <w:rPr>
        <w:rFonts w:hint="default"/>
      </w:rPr>
    </w:lvl>
    <w:lvl w:ilvl="1" w:tplc="04090019" w:tentative="1">
      <w:start w:val="1"/>
      <w:numFmt w:val="lowerLetter"/>
      <w:lvlText w:val="%2."/>
      <w:lvlJc w:val="left"/>
      <w:pPr>
        <w:ind w:left="1470" w:hanging="360"/>
      </w:pPr>
    </w:lvl>
    <w:lvl w:ilvl="2" w:tplc="0409001B" w:tentative="1">
      <w:start w:val="1"/>
      <w:numFmt w:val="lowerRoman"/>
      <w:lvlText w:val="%3."/>
      <w:lvlJc w:val="right"/>
      <w:pPr>
        <w:ind w:left="2190" w:hanging="180"/>
      </w:pPr>
    </w:lvl>
    <w:lvl w:ilvl="3" w:tplc="0409000F" w:tentative="1">
      <w:start w:val="1"/>
      <w:numFmt w:val="decimal"/>
      <w:lvlText w:val="%4."/>
      <w:lvlJc w:val="left"/>
      <w:pPr>
        <w:ind w:left="2910" w:hanging="360"/>
      </w:pPr>
    </w:lvl>
    <w:lvl w:ilvl="4" w:tplc="04090019" w:tentative="1">
      <w:start w:val="1"/>
      <w:numFmt w:val="lowerLetter"/>
      <w:lvlText w:val="%5."/>
      <w:lvlJc w:val="left"/>
      <w:pPr>
        <w:ind w:left="3630" w:hanging="360"/>
      </w:pPr>
    </w:lvl>
    <w:lvl w:ilvl="5" w:tplc="0409001B" w:tentative="1">
      <w:start w:val="1"/>
      <w:numFmt w:val="lowerRoman"/>
      <w:lvlText w:val="%6."/>
      <w:lvlJc w:val="right"/>
      <w:pPr>
        <w:ind w:left="4350" w:hanging="180"/>
      </w:pPr>
    </w:lvl>
    <w:lvl w:ilvl="6" w:tplc="0409000F" w:tentative="1">
      <w:start w:val="1"/>
      <w:numFmt w:val="decimal"/>
      <w:lvlText w:val="%7."/>
      <w:lvlJc w:val="left"/>
      <w:pPr>
        <w:ind w:left="5070" w:hanging="360"/>
      </w:pPr>
    </w:lvl>
    <w:lvl w:ilvl="7" w:tplc="04090019" w:tentative="1">
      <w:start w:val="1"/>
      <w:numFmt w:val="lowerLetter"/>
      <w:lvlText w:val="%8."/>
      <w:lvlJc w:val="left"/>
      <w:pPr>
        <w:ind w:left="5790" w:hanging="360"/>
      </w:pPr>
    </w:lvl>
    <w:lvl w:ilvl="8" w:tplc="0409001B" w:tentative="1">
      <w:start w:val="1"/>
      <w:numFmt w:val="lowerRoman"/>
      <w:lvlText w:val="%9."/>
      <w:lvlJc w:val="right"/>
      <w:pPr>
        <w:ind w:left="6510" w:hanging="180"/>
      </w:pPr>
    </w:lvl>
  </w:abstractNum>
  <w:abstractNum w:abstractNumId="19">
    <w:nsid w:val="1BA37B32"/>
    <w:multiLevelType w:val="hybridMultilevel"/>
    <w:tmpl w:val="AA9EED04"/>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0">
    <w:nsid w:val="1C5A6219"/>
    <w:multiLevelType w:val="hybridMultilevel"/>
    <w:tmpl w:val="4B28CC34"/>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nsid w:val="1D027D4C"/>
    <w:multiLevelType w:val="hybridMultilevel"/>
    <w:tmpl w:val="9676D42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1">
      <w:start w:val="1"/>
      <w:numFmt w:val="bullet"/>
      <w:lvlText w:val=""/>
      <w:lvlJc w:val="left"/>
      <w:pPr>
        <w:ind w:left="2160" w:hanging="360"/>
      </w:pPr>
      <w:rPr>
        <w:rFonts w:ascii="Symbol" w:hAnsi="Symbol"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22BA7A1F"/>
    <w:multiLevelType w:val="hybridMultilevel"/>
    <w:tmpl w:val="5F5E26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22F00273"/>
    <w:multiLevelType w:val="hybridMultilevel"/>
    <w:tmpl w:val="8D1E56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23A22FB4"/>
    <w:multiLevelType w:val="hybridMultilevel"/>
    <w:tmpl w:val="6B341E30"/>
    <w:lvl w:ilvl="0" w:tplc="04090001">
      <w:start w:val="1"/>
      <w:numFmt w:val="bullet"/>
      <w:lvlText w:val=""/>
      <w:lvlJc w:val="left"/>
      <w:pPr>
        <w:tabs>
          <w:tab w:val="num" w:pos="720"/>
        </w:tabs>
        <w:ind w:left="720" w:hanging="360"/>
      </w:pPr>
      <w:rPr>
        <w:rFonts w:ascii="Symbol" w:hAnsi="Symbol" w:hint="default"/>
      </w:rPr>
    </w:lvl>
    <w:lvl w:ilvl="1" w:tplc="0409000F">
      <w:start w:val="1"/>
      <w:numFmt w:val="decimal"/>
      <w:lvlText w:val="%2."/>
      <w:lvlJc w:val="left"/>
      <w:pPr>
        <w:tabs>
          <w:tab w:val="num" w:pos="1440"/>
        </w:tabs>
        <w:ind w:left="1440" w:hanging="360"/>
      </w:pPr>
      <w:rPr>
        <w:rFonts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5">
    <w:nsid w:val="24FB68D0"/>
    <w:multiLevelType w:val="hybridMultilevel"/>
    <w:tmpl w:val="803E37D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nsid w:val="25BF59FD"/>
    <w:multiLevelType w:val="hybridMultilevel"/>
    <w:tmpl w:val="F29E41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2961289D"/>
    <w:multiLevelType w:val="hybridMultilevel"/>
    <w:tmpl w:val="9198FE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8">
    <w:nsid w:val="2B4D6B46"/>
    <w:multiLevelType w:val="hybridMultilevel"/>
    <w:tmpl w:val="824293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2B940C9D"/>
    <w:multiLevelType w:val="hybridMultilevel"/>
    <w:tmpl w:val="26F4E356"/>
    <w:lvl w:ilvl="0" w:tplc="1D94FEC6">
      <w:start w:val="1"/>
      <w:numFmt w:val="bullet"/>
      <w:lvlText w:val=""/>
      <w:lvlJc w:val="left"/>
      <w:pPr>
        <w:tabs>
          <w:tab w:val="num" w:pos="720"/>
        </w:tabs>
        <w:ind w:left="720" w:hanging="360"/>
      </w:pPr>
      <w:rPr>
        <w:rFonts w:ascii="Symbol" w:hAnsi="Symbol" w:hint="default"/>
        <w:sz w:val="18"/>
      </w:rPr>
    </w:lvl>
    <w:lvl w:ilvl="1" w:tplc="FFFFFFFF" w:tentative="1">
      <w:start w:val="1"/>
      <w:numFmt w:val="bullet"/>
      <w:lvlText w:val="o"/>
      <w:lvlJc w:val="left"/>
      <w:pPr>
        <w:tabs>
          <w:tab w:val="num" w:pos="1440"/>
        </w:tabs>
        <w:ind w:left="144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30">
    <w:nsid w:val="2EC44000"/>
    <w:multiLevelType w:val="hybridMultilevel"/>
    <w:tmpl w:val="4A90CF5E"/>
    <w:lvl w:ilvl="0">
      <w:start w:val="1"/>
      <w:numFmt w:val="bullet"/>
      <w:pStyle w:val="NotesTextBullet"/>
      <w:lvlText w:val=""/>
      <w:lvlJc w:val="left"/>
      <w:pPr>
        <w:tabs>
          <w:tab w:val="num" w:pos="1008"/>
        </w:tabs>
        <w:ind w:left="1008" w:hanging="288"/>
      </w:pPr>
      <w:rPr>
        <w:rFonts w:ascii="Symbol" w:hAnsi="Symbol" w:hint="default"/>
        <w:sz w:val="18"/>
      </w:rPr>
    </w:lvl>
    <w:lvl w:ilvl="1">
      <w:start w:val="1"/>
      <w:numFmt w:val="decimal"/>
      <w:lvlText w:val="%2."/>
      <w:lvlJc w:val="left"/>
      <w:pPr>
        <w:tabs>
          <w:tab w:val="num" w:pos="1440"/>
        </w:tabs>
        <w:ind w:left="1440" w:hanging="360"/>
      </w:pPr>
      <w:rPr>
        <w:rFonts w:hint="default"/>
        <w:sz w:val="18"/>
      </w:rPr>
    </w:lvl>
    <w:lvl w:ilvl="2" w:tentative="1">
      <w:start w:val="1"/>
      <w:numFmt w:val="bullet"/>
      <w:lvlText w:val=""/>
      <w:lvlJc w:val="left"/>
      <w:pPr>
        <w:tabs>
          <w:tab w:val="num" w:pos="2160"/>
        </w:tabs>
        <w:ind w:left="2160" w:hanging="360"/>
      </w:pPr>
      <w:rPr>
        <w:rFonts w:ascii="Wingdings" w:hAnsi="Wingdings" w:hint="default"/>
      </w:rPr>
    </w:lvl>
    <w:lvl w:ilvl="3" w:tentative="1">
      <w:start w:val="1"/>
      <w:numFmt w:val="bullet"/>
      <w:lvlText w:val=""/>
      <w:lvlJc w:val="left"/>
      <w:pPr>
        <w:tabs>
          <w:tab w:val="num" w:pos="2880"/>
        </w:tabs>
        <w:ind w:left="2880" w:hanging="360"/>
      </w:pPr>
      <w:rPr>
        <w:rFonts w:ascii="Symbol" w:hAnsi="Symbol" w:hint="default"/>
      </w:rPr>
    </w:lvl>
    <w:lvl w:ilvl="4" w:tentative="1">
      <w:start w:val="1"/>
      <w:numFmt w:val="bullet"/>
      <w:lvlText w:val="o"/>
      <w:lvlJc w:val="left"/>
      <w:pPr>
        <w:tabs>
          <w:tab w:val="num" w:pos="3600"/>
        </w:tabs>
        <w:ind w:left="3600" w:hanging="360"/>
      </w:pPr>
      <w:rPr>
        <w:rFonts w:ascii="Courier New" w:hAnsi="Courier New" w:cs="Courier New" w:hint="default"/>
      </w:rPr>
    </w:lvl>
    <w:lvl w:ilvl="5" w:tentative="1">
      <w:start w:val="1"/>
      <w:numFmt w:val="bullet"/>
      <w:lvlText w:val=""/>
      <w:lvlJc w:val="left"/>
      <w:pPr>
        <w:tabs>
          <w:tab w:val="num" w:pos="4320"/>
        </w:tabs>
        <w:ind w:left="4320" w:hanging="360"/>
      </w:pPr>
      <w:rPr>
        <w:rFonts w:ascii="Wingdings" w:hAnsi="Wingdings" w:hint="default"/>
      </w:rPr>
    </w:lvl>
    <w:lvl w:ilvl="6" w:tentative="1">
      <w:start w:val="1"/>
      <w:numFmt w:val="bullet"/>
      <w:lvlText w:val=""/>
      <w:lvlJc w:val="left"/>
      <w:pPr>
        <w:tabs>
          <w:tab w:val="num" w:pos="5040"/>
        </w:tabs>
        <w:ind w:left="5040" w:hanging="360"/>
      </w:pPr>
      <w:rPr>
        <w:rFonts w:ascii="Symbol" w:hAnsi="Symbol" w:hint="default"/>
      </w:rPr>
    </w:lvl>
    <w:lvl w:ilvl="7" w:tentative="1">
      <w:start w:val="1"/>
      <w:numFmt w:val="bullet"/>
      <w:lvlText w:val="o"/>
      <w:lvlJc w:val="left"/>
      <w:pPr>
        <w:tabs>
          <w:tab w:val="num" w:pos="5760"/>
        </w:tabs>
        <w:ind w:left="5760" w:hanging="360"/>
      </w:pPr>
      <w:rPr>
        <w:rFonts w:ascii="Courier New" w:hAnsi="Courier New" w:cs="Courier New" w:hint="default"/>
      </w:rPr>
    </w:lvl>
    <w:lvl w:ilvl="8" w:tentative="1">
      <w:start w:val="1"/>
      <w:numFmt w:val="bullet"/>
      <w:lvlText w:val=""/>
      <w:lvlJc w:val="left"/>
      <w:pPr>
        <w:tabs>
          <w:tab w:val="num" w:pos="6480"/>
        </w:tabs>
        <w:ind w:left="6480" w:hanging="360"/>
      </w:pPr>
      <w:rPr>
        <w:rFonts w:ascii="Wingdings" w:hAnsi="Wingdings" w:hint="default"/>
      </w:rPr>
    </w:lvl>
  </w:abstractNum>
  <w:abstractNum w:abstractNumId="31">
    <w:nsid w:val="2EE70E73"/>
    <w:multiLevelType w:val="hybridMultilevel"/>
    <w:tmpl w:val="092E9928"/>
    <w:lvl w:ilvl="0" w:tplc="FFFFFFFF">
      <w:start w:val="1"/>
      <w:numFmt w:val="bullet"/>
      <w:lvlText w:val=""/>
      <w:lvlJc w:val="left"/>
      <w:pPr>
        <w:tabs>
          <w:tab w:val="num" w:pos="360"/>
        </w:tabs>
        <w:ind w:left="360" w:hanging="360"/>
      </w:pPr>
      <w:rPr>
        <w:rFonts w:ascii="Symbol" w:hAnsi="Symbol" w:hint="default"/>
        <w:sz w:val="18"/>
      </w:rPr>
    </w:lvl>
    <w:lvl w:ilvl="1" w:tplc="FFFFFFFF" w:tentative="1">
      <w:start w:val="1"/>
      <w:numFmt w:val="bullet"/>
      <w:lvlText w:val="o"/>
      <w:lvlJc w:val="left"/>
      <w:pPr>
        <w:tabs>
          <w:tab w:val="num" w:pos="1440"/>
        </w:tabs>
        <w:ind w:left="144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32">
    <w:nsid w:val="315A0E22"/>
    <w:multiLevelType w:val="hybridMultilevel"/>
    <w:tmpl w:val="9D14AB3A"/>
    <w:lvl w:ilvl="0" w:tplc="10BC471A">
      <w:start w:val="1"/>
      <w:numFmt w:val="bullet"/>
      <w:pStyle w:val="NotesTextBullet1"/>
      <w:lvlText w:val="o"/>
      <w:lvlJc w:val="left"/>
      <w:pPr>
        <w:tabs>
          <w:tab w:val="num" w:pos="1296"/>
        </w:tabs>
        <w:ind w:left="1296" w:hanging="288"/>
      </w:pPr>
      <w:rPr>
        <w:rFonts w:ascii="Courier New" w:hAnsi="Courier New" w:hint="default"/>
        <w:sz w:val="18"/>
        <w:szCs w:val="18"/>
      </w:rPr>
    </w:lvl>
    <w:lvl w:ilvl="1" w:tplc="04090019" w:tentative="1">
      <w:start w:val="1"/>
      <w:numFmt w:val="bullet"/>
      <w:lvlText w:val="o"/>
      <w:lvlJc w:val="left"/>
      <w:pPr>
        <w:tabs>
          <w:tab w:val="num" w:pos="1440"/>
        </w:tabs>
        <w:ind w:left="1440" w:hanging="360"/>
      </w:pPr>
      <w:rPr>
        <w:rFonts w:ascii="Courier New" w:hAnsi="Courier New" w:cs="Courier New" w:hint="default"/>
      </w:rPr>
    </w:lvl>
    <w:lvl w:ilvl="2" w:tplc="5114E976" w:tentative="1">
      <w:start w:val="1"/>
      <w:numFmt w:val="bullet"/>
      <w:lvlText w:val=""/>
      <w:lvlJc w:val="left"/>
      <w:pPr>
        <w:tabs>
          <w:tab w:val="num" w:pos="2160"/>
        </w:tabs>
        <w:ind w:left="2160" w:hanging="360"/>
      </w:pPr>
      <w:rPr>
        <w:rFonts w:ascii="Wingdings" w:hAnsi="Wingdings" w:hint="default"/>
      </w:rPr>
    </w:lvl>
    <w:lvl w:ilvl="3" w:tplc="0409000F" w:tentative="1">
      <w:start w:val="1"/>
      <w:numFmt w:val="bullet"/>
      <w:lvlText w:val=""/>
      <w:lvlJc w:val="left"/>
      <w:pPr>
        <w:tabs>
          <w:tab w:val="num" w:pos="2880"/>
        </w:tabs>
        <w:ind w:left="2880" w:hanging="360"/>
      </w:pPr>
      <w:rPr>
        <w:rFonts w:ascii="Symbol" w:hAnsi="Symbol" w:hint="default"/>
      </w:rPr>
    </w:lvl>
    <w:lvl w:ilvl="4" w:tplc="04090019" w:tentative="1">
      <w:start w:val="1"/>
      <w:numFmt w:val="bullet"/>
      <w:lvlText w:val="o"/>
      <w:lvlJc w:val="left"/>
      <w:pPr>
        <w:tabs>
          <w:tab w:val="num" w:pos="3600"/>
        </w:tabs>
        <w:ind w:left="3600" w:hanging="360"/>
      </w:pPr>
      <w:rPr>
        <w:rFonts w:ascii="Courier New" w:hAnsi="Courier New" w:cs="Courier New" w:hint="default"/>
      </w:rPr>
    </w:lvl>
    <w:lvl w:ilvl="5" w:tplc="0409001B" w:tentative="1">
      <w:start w:val="1"/>
      <w:numFmt w:val="bullet"/>
      <w:lvlText w:val=""/>
      <w:lvlJc w:val="left"/>
      <w:pPr>
        <w:tabs>
          <w:tab w:val="num" w:pos="4320"/>
        </w:tabs>
        <w:ind w:left="4320" w:hanging="360"/>
      </w:pPr>
      <w:rPr>
        <w:rFonts w:ascii="Wingdings" w:hAnsi="Wingdings" w:hint="default"/>
      </w:rPr>
    </w:lvl>
    <w:lvl w:ilvl="6" w:tplc="0409000F" w:tentative="1">
      <w:start w:val="1"/>
      <w:numFmt w:val="bullet"/>
      <w:lvlText w:val=""/>
      <w:lvlJc w:val="left"/>
      <w:pPr>
        <w:tabs>
          <w:tab w:val="num" w:pos="5040"/>
        </w:tabs>
        <w:ind w:left="5040" w:hanging="360"/>
      </w:pPr>
      <w:rPr>
        <w:rFonts w:ascii="Symbol" w:hAnsi="Symbol" w:hint="default"/>
      </w:rPr>
    </w:lvl>
    <w:lvl w:ilvl="7" w:tplc="04090019" w:tentative="1">
      <w:start w:val="1"/>
      <w:numFmt w:val="bullet"/>
      <w:lvlText w:val="o"/>
      <w:lvlJc w:val="left"/>
      <w:pPr>
        <w:tabs>
          <w:tab w:val="num" w:pos="5760"/>
        </w:tabs>
        <w:ind w:left="5760" w:hanging="360"/>
      </w:pPr>
      <w:rPr>
        <w:rFonts w:ascii="Courier New" w:hAnsi="Courier New" w:cs="Courier New" w:hint="default"/>
      </w:rPr>
    </w:lvl>
    <w:lvl w:ilvl="8" w:tplc="0409001B" w:tentative="1">
      <w:start w:val="1"/>
      <w:numFmt w:val="bullet"/>
      <w:lvlText w:val=""/>
      <w:lvlJc w:val="left"/>
      <w:pPr>
        <w:tabs>
          <w:tab w:val="num" w:pos="6480"/>
        </w:tabs>
        <w:ind w:left="6480" w:hanging="360"/>
      </w:pPr>
      <w:rPr>
        <w:rFonts w:ascii="Wingdings" w:hAnsi="Wingdings" w:hint="default"/>
      </w:rPr>
    </w:lvl>
  </w:abstractNum>
  <w:abstractNum w:abstractNumId="33">
    <w:nsid w:val="33574054"/>
    <w:multiLevelType w:val="hybridMultilevel"/>
    <w:tmpl w:val="BAF602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353979FB"/>
    <w:multiLevelType w:val="hybridMultilevel"/>
    <w:tmpl w:val="AE86DEAC"/>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35">
    <w:nsid w:val="35400A57"/>
    <w:multiLevelType w:val="hybridMultilevel"/>
    <w:tmpl w:val="A50AE2D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6">
    <w:nsid w:val="35B40A48"/>
    <w:multiLevelType w:val="hybridMultilevel"/>
    <w:tmpl w:val="1BCA72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366B74ED"/>
    <w:multiLevelType w:val="hybridMultilevel"/>
    <w:tmpl w:val="CFA2F4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36A64C6B"/>
    <w:multiLevelType w:val="hybridMultilevel"/>
    <w:tmpl w:val="749AB1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3D2B53DF"/>
    <w:multiLevelType w:val="hybridMultilevel"/>
    <w:tmpl w:val="E29051D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3FD7621F"/>
    <w:multiLevelType w:val="hybridMultilevel"/>
    <w:tmpl w:val="FFA2B752"/>
    <w:lvl w:ilvl="0" w:tplc="FFFFFFFF">
      <w:start w:val="1"/>
      <w:numFmt w:val="bullet"/>
      <w:lvlText w:val=""/>
      <w:lvlJc w:val="left"/>
      <w:pPr>
        <w:tabs>
          <w:tab w:val="num" w:pos="360"/>
        </w:tabs>
        <w:ind w:left="360" w:hanging="360"/>
      </w:pPr>
      <w:rPr>
        <w:rFonts w:ascii="Symbol" w:hAnsi="Symbol" w:hint="default"/>
      </w:rPr>
    </w:lvl>
    <w:lvl w:ilvl="1" w:tplc="FFFFFFFF" w:tentative="1">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41">
    <w:nsid w:val="40216A8F"/>
    <w:multiLevelType w:val="hybridMultilevel"/>
    <w:tmpl w:val="8188D16A"/>
    <w:lvl w:ilvl="0" w:tplc="1D94FEC6">
      <w:start w:val="1"/>
      <w:numFmt w:val="bullet"/>
      <w:pStyle w:val="TableTextBullet1"/>
      <w:lvlText w:val="o"/>
      <w:lvlJc w:val="left"/>
      <w:pPr>
        <w:tabs>
          <w:tab w:val="num" w:pos="576"/>
        </w:tabs>
        <w:ind w:left="576" w:hanging="288"/>
      </w:pPr>
      <w:rPr>
        <w:rFonts w:ascii="Symbol" w:hAnsi="Symbol" w:hint="default"/>
        <w:sz w:val="18"/>
        <w:szCs w:val="18"/>
      </w:rPr>
    </w:lvl>
    <w:lvl w:ilvl="1" w:tplc="FFFFFFFF">
      <w:start w:val="1"/>
      <w:numFmt w:val="bullet"/>
      <w:lvlText w:val="o"/>
      <w:lvlJc w:val="left"/>
      <w:pPr>
        <w:tabs>
          <w:tab w:val="num" w:pos="1440"/>
        </w:tabs>
        <w:ind w:left="144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42">
    <w:nsid w:val="411D3D41"/>
    <w:multiLevelType w:val="hybridMultilevel"/>
    <w:tmpl w:val="2416B60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3">
    <w:nsid w:val="44EE31A7"/>
    <w:multiLevelType w:val="hybridMultilevel"/>
    <w:tmpl w:val="78F60CBA"/>
    <w:lvl w:ilvl="0" w:tplc="1D94FEC6">
      <w:start w:val="1"/>
      <w:numFmt w:val="decimal"/>
      <w:pStyle w:val="Bulletlist"/>
      <w:lvlText w:val="%1. "/>
      <w:lvlJc w:val="left"/>
      <w:pPr>
        <w:tabs>
          <w:tab w:val="num" w:pos="1080"/>
        </w:tabs>
        <w:ind w:left="1080" w:hanging="360"/>
      </w:pPr>
      <w:rPr>
        <w:rFonts w:hint="default"/>
      </w:rPr>
    </w:lvl>
    <w:lvl w:ilvl="1" w:tplc="FFFFFFFF" w:tentative="1">
      <w:start w:val="1"/>
      <w:numFmt w:val="lowerLetter"/>
      <w:lvlText w:val="%2."/>
      <w:lvlJc w:val="left"/>
      <w:pPr>
        <w:tabs>
          <w:tab w:val="num" w:pos="1800"/>
        </w:tabs>
        <w:ind w:left="1800" w:hanging="360"/>
      </w:pPr>
    </w:lvl>
    <w:lvl w:ilvl="2" w:tplc="FFFFFFFF" w:tentative="1">
      <w:start w:val="1"/>
      <w:numFmt w:val="lowerRoman"/>
      <w:lvlText w:val="%3."/>
      <w:lvlJc w:val="right"/>
      <w:pPr>
        <w:tabs>
          <w:tab w:val="num" w:pos="2520"/>
        </w:tabs>
        <w:ind w:left="2520" w:hanging="180"/>
      </w:pPr>
    </w:lvl>
    <w:lvl w:ilvl="3" w:tplc="FFFFFFFF" w:tentative="1">
      <w:start w:val="1"/>
      <w:numFmt w:val="decimal"/>
      <w:lvlText w:val="%4."/>
      <w:lvlJc w:val="left"/>
      <w:pPr>
        <w:tabs>
          <w:tab w:val="num" w:pos="3240"/>
        </w:tabs>
        <w:ind w:left="3240" w:hanging="360"/>
      </w:pPr>
    </w:lvl>
    <w:lvl w:ilvl="4" w:tplc="FFFFFFFF" w:tentative="1">
      <w:start w:val="1"/>
      <w:numFmt w:val="lowerLetter"/>
      <w:lvlText w:val="%5."/>
      <w:lvlJc w:val="left"/>
      <w:pPr>
        <w:tabs>
          <w:tab w:val="num" w:pos="3960"/>
        </w:tabs>
        <w:ind w:left="3960" w:hanging="360"/>
      </w:pPr>
    </w:lvl>
    <w:lvl w:ilvl="5" w:tplc="FFFFFFFF" w:tentative="1">
      <w:start w:val="1"/>
      <w:numFmt w:val="lowerRoman"/>
      <w:lvlText w:val="%6."/>
      <w:lvlJc w:val="right"/>
      <w:pPr>
        <w:tabs>
          <w:tab w:val="num" w:pos="4680"/>
        </w:tabs>
        <w:ind w:left="4680" w:hanging="180"/>
      </w:pPr>
    </w:lvl>
    <w:lvl w:ilvl="6" w:tplc="FFFFFFFF" w:tentative="1">
      <w:start w:val="1"/>
      <w:numFmt w:val="decimal"/>
      <w:lvlText w:val="%7."/>
      <w:lvlJc w:val="left"/>
      <w:pPr>
        <w:tabs>
          <w:tab w:val="num" w:pos="5400"/>
        </w:tabs>
        <w:ind w:left="5400" w:hanging="360"/>
      </w:pPr>
    </w:lvl>
    <w:lvl w:ilvl="7" w:tplc="FFFFFFFF" w:tentative="1">
      <w:start w:val="1"/>
      <w:numFmt w:val="lowerLetter"/>
      <w:lvlText w:val="%8."/>
      <w:lvlJc w:val="left"/>
      <w:pPr>
        <w:tabs>
          <w:tab w:val="num" w:pos="6120"/>
        </w:tabs>
        <w:ind w:left="6120" w:hanging="360"/>
      </w:pPr>
    </w:lvl>
    <w:lvl w:ilvl="8" w:tplc="FFFFFFFF" w:tentative="1">
      <w:start w:val="1"/>
      <w:numFmt w:val="lowerRoman"/>
      <w:lvlText w:val="%9."/>
      <w:lvlJc w:val="right"/>
      <w:pPr>
        <w:tabs>
          <w:tab w:val="num" w:pos="6840"/>
        </w:tabs>
        <w:ind w:left="6840" w:hanging="180"/>
      </w:pPr>
    </w:lvl>
  </w:abstractNum>
  <w:abstractNum w:abstractNumId="44">
    <w:nsid w:val="468D5E30"/>
    <w:multiLevelType w:val="hybridMultilevel"/>
    <w:tmpl w:val="38102E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46DB09A8"/>
    <w:multiLevelType w:val="hybridMultilevel"/>
    <w:tmpl w:val="5A7234A0"/>
    <w:lvl w:ilvl="0" w:tplc="8928480C">
      <w:start w:val="1"/>
      <w:numFmt w:val="decimal"/>
      <w:pStyle w:val="TableTextNumbers"/>
      <w:lvlText w:val="%1."/>
      <w:lvlJc w:val="left"/>
      <w:pPr>
        <w:tabs>
          <w:tab w:val="num" w:pos="288"/>
        </w:tabs>
        <w:ind w:left="288" w:hanging="288"/>
      </w:pPr>
      <w:rPr>
        <w:rFonts w:cs="Times New Roman"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textFill>
          <w14:solidFill>
            <w14:srgbClr w14:val="000000"/>
          </w14:solidFill>
        </w14:textFill>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FFFFFFFF" w:tentative="1">
      <w:start w:val="1"/>
      <w:numFmt w:val="lowerLetter"/>
      <w:lvlText w:val="%2."/>
      <w:lvlJc w:val="left"/>
      <w:pPr>
        <w:tabs>
          <w:tab w:val="num" w:pos="1692"/>
        </w:tabs>
        <w:ind w:left="1692" w:hanging="360"/>
      </w:pPr>
    </w:lvl>
    <w:lvl w:ilvl="2" w:tplc="FFFFFFFF" w:tentative="1">
      <w:start w:val="1"/>
      <w:numFmt w:val="lowerRoman"/>
      <w:lvlText w:val="%3."/>
      <w:lvlJc w:val="right"/>
      <w:pPr>
        <w:tabs>
          <w:tab w:val="num" w:pos="2412"/>
        </w:tabs>
        <w:ind w:left="2412" w:hanging="180"/>
      </w:pPr>
    </w:lvl>
    <w:lvl w:ilvl="3" w:tplc="FFFFFFFF" w:tentative="1">
      <w:start w:val="1"/>
      <w:numFmt w:val="decimal"/>
      <w:lvlText w:val="%4."/>
      <w:lvlJc w:val="left"/>
      <w:pPr>
        <w:tabs>
          <w:tab w:val="num" w:pos="3132"/>
        </w:tabs>
        <w:ind w:left="3132" w:hanging="360"/>
      </w:pPr>
    </w:lvl>
    <w:lvl w:ilvl="4" w:tplc="FFFFFFFF" w:tentative="1">
      <w:start w:val="1"/>
      <w:numFmt w:val="lowerLetter"/>
      <w:lvlText w:val="%5."/>
      <w:lvlJc w:val="left"/>
      <w:pPr>
        <w:tabs>
          <w:tab w:val="num" w:pos="3852"/>
        </w:tabs>
        <w:ind w:left="3852" w:hanging="360"/>
      </w:pPr>
    </w:lvl>
    <w:lvl w:ilvl="5" w:tplc="FFFFFFFF" w:tentative="1">
      <w:start w:val="1"/>
      <w:numFmt w:val="lowerRoman"/>
      <w:lvlText w:val="%6."/>
      <w:lvlJc w:val="right"/>
      <w:pPr>
        <w:tabs>
          <w:tab w:val="num" w:pos="4572"/>
        </w:tabs>
        <w:ind w:left="4572" w:hanging="180"/>
      </w:pPr>
    </w:lvl>
    <w:lvl w:ilvl="6" w:tplc="FFFFFFFF" w:tentative="1">
      <w:start w:val="1"/>
      <w:numFmt w:val="decimal"/>
      <w:lvlText w:val="%7."/>
      <w:lvlJc w:val="left"/>
      <w:pPr>
        <w:tabs>
          <w:tab w:val="num" w:pos="5292"/>
        </w:tabs>
        <w:ind w:left="5292" w:hanging="360"/>
      </w:pPr>
    </w:lvl>
    <w:lvl w:ilvl="7" w:tplc="FFFFFFFF" w:tentative="1">
      <w:start w:val="1"/>
      <w:numFmt w:val="lowerLetter"/>
      <w:lvlText w:val="%8."/>
      <w:lvlJc w:val="left"/>
      <w:pPr>
        <w:tabs>
          <w:tab w:val="num" w:pos="6012"/>
        </w:tabs>
        <w:ind w:left="6012" w:hanging="360"/>
      </w:pPr>
    </w:lvl>
    <w:lvl w:ilvl="8" w:tplc="FFFFFFFF" w:tentative="1">
      <w:start w:val="1"/>
      <w:numFmt w:val="lowerRoman"/>
      <w:lvlText w:val="%9."/>
      <w:lvlJc w:val="right"/>
      <w:pPr>
        <w:tabs>
          <w:tab w:val="num" w:pos="6732"/>
        </w:tabs>
        <w:ind w:left="6732" w:hanging="180"/>
      </w:pPr>
    </w:lvl>
  </w:abstractNum>
  <w:abstractNum w:abstractNumId="46">
    <w:nsid w:val="47445219"/>
    <w:multiLevelType w:val="hybridMultilevel"/>
    <w:tmpl w:val="8C82C3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47636A78"/>
    <w:multiLevelType w:val="hybridMultilevel"/>
    <w:tmpl w:val="B538D6DA"/>
    <w:lvl w:ilvl="0" w:tplc="FFFFFFFF">
      <w:start w:val="1"/>
      <w:numFmt w:val="decimal"/>
      <w:lvlText w:val="%1."/>
      <w:lvlJc w:val="left"/>
      <w:pPr>
        <w:tabs>
          <w:tab w:val="num" w:pos="720"/>
        </w:tabs>
        <w:ind w:left="720" w:hanging="360"/>
      </w:pPr>
      <w:rPr>
        <w:rFonts w:hint="default"/>
      </w:rPr>
    </w:lvl>
    <w:lvl w:ilvl="1" w:tplc="FFFFFFFF" w:tentative="1">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48">
    <w:nsid w:val="4BCA39FB"/>
    <w:multiLevelType w:val="multilevel"/>
    <w:tmpl w:val="675251AA"/>
    <w:lvl w:ilvl="0">
      <w:start w:val="1"/>
      <w:numFmt w:val="none"/>
      <w:lvlText w:val="Section 1."/>
      <w:lvlJc w:val="left"/>
      <w:pPr>
        <w:tabs>
          <w:tab w:val="num" w:pos="1080"/>
        </w:tabs>
        <w:ind w:left="0" w:firstLine="0"/>
      </w:pPr>
      <w:rPr>
        <w:rFonts w:hint="default"/>
      </w:rPr>
    </w:lvl>
    <w:lvl w:ilvl="1">
      <w:numFmt w:val="none"/>
      <w:isLgl/>
      <w:lvlText w:val="1"/>
      <w:lvlJc w:val="left"/>
      <w:pPr>
        <w:tabs>
          <w:tab w:val="num" w:pos="360"/>
        </w:tabs>
        <w:ind w:left="0" w:firstLine="0"/>
      </w:pPr>
      <w:rPr>
        <w:rFonts w:hint="default"/>
      </w:rPr>
    </w:lvl>
    <w:lvl w:ilvl="2">
      <w:numFmt w:val="decimal"/>
      <w:lvlText w:val="Section %3"/>
      <w:lvlJc w:val="left"/>
      <w:pPr>
        <w:tabs>
          <w:tab w:val="num" w:pos="1440"/>
        </w:tabs>
        <w:ind w:left="720" w:hanging="720"/>
      </w:pPr>
      <w:rPr>
        <w:rFonts w:hint="default"/>
      </w:rPr>
    </w:lvl>
    <w:lvl w:ilvl="3">
      <w:start w:val="1"/>
      <w:numFmt w:val="lowerRoman"/>
      <w:lvlText w:val="(%4)"/>
      <w:lvlJc w:val="right"/>
      <w:pPr>
        <w:tabs>
          <w:tab w:val="num" w:pos="864"/>
        </w:tabs>
        <w:ind w:left="864" w:hanging="144"/>
      </w:pPr>
      <w:rPr>
        <w:rFonts w:hint="default"/>
      </w:rPr>
    </w:lvl>
    <w:lvl w:ilvl="4">
      <w:start w:val="1"/>
      <w:numFmt w:val="none"/>
      <w:pStyle w:val="Heading5"/>
      <w:lvlText w:val=""/>
      <w:lvlJc w:val="left"/>
      <w:pPr>
        <w:tabs>
          <w:tab w:val="num" w:pos="360"/>
        </w:tabs>
        <w:ind w:left="0" w:firstLine="0"/>
      </w:pPr>
      <w:rPr>
        <w:rFonts w:hint="default"/>
      </w:rPr>
    </w:lvl>
    <w:lvl w:ilvl="5">
      <w:start w:val="1"/>
      <w:numFmt w:val="lowerLetter"/>
      <w:pStyle w:val="Heading6"/>
      <w:lvlText w:val="%6)"/>
      <w:lvlJc w:val="left"/>
      <w:pPr>
        <w:tabs>
          <w:tab w:val="num" w:pos="1152"/>
        </w:tabs>
        <w:ind w:left="1152" w:hanging="432"/>
      </w:pPr>
      <w:rPr>
        <w:rFonts w:hint="default"/>
      </w:rPr>
    </w:lvl>
    <w:lvl w:ilvl="6">
      <w:start w:val="1"/>
      <w:numFmt w:val="lowerRoman"/>
      <w:pStyle w:val="Heading7"/>
      <w:lvlText w:val="%7)"/>
      <w:lvlJc w:val="right"/>
      <w:pPr>
        <w:tabs>
          <w:tab w:val="num" w:pos="1296"/>
        </w:tabs>
        <w:ind w:left="1296" w:hanging="288"/>
      </w:pPr>
      <w:rPr>
        <w:rFonts w:hint="default"/>
      </w:rPr>
    </w:lvl>
    <w:lvl w:ilvl="7">
      <w:start w:val="1"/>
      <w:numFmt w:val="lowerLetter"/>
      <w:pStyle w:val="Heading8"/>
      <w:lvlText w:val="%8."/>
      <w:lvlJc w:val="left"/>
      <w:pPr>
        <w:tabs>
          <w:tab w:val="num" w:pos="1440"/>
        </w:tabs>
        <w:ind w:left="1440" w:hanging="432"/>
      </w:pPr>
      <w:rPr>
        <w:rFonts w:hint="default"/>
      </w:rPr>
    </w:lvl>
    <w:lvl w:ilvl="8">
      <w:start w:val="1"/>
      <w:numFmt w:val="lowerRoman"/>
      <w:pStyle w:val="Heading9"/>
      <w:lvlText w:val="%9."/>
      <w:lvlJc w:val="right"/>
      <w:pPr>
        <w:tabs>
          <w:tab w:val="num" w:pos="1584"/>
        </w:tabs>
        <w:ind w:left="1584" w:hanging="144"/>
      </w:pPr>
      <w:rPr>
        <w:rFonts w:hint="default"/>
      </w:rPr>
    </w:lvl>
  </w:abstractNum>
  <w:abstractNum w:abstractNumId="49">
    <w:nsid w:val="4C1C219C"/>
    <w:multiLevelType w:val="hybridMultilevel"/>
    <w:tmpl w:val="100ACD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nsid w:val="4CAD40D3"/>
    <w:multiLevelType w:val="hybridMultilevel"/>
    <w:tmpl w:val="44E69DD2"/>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nsid w:val="4F884E47"/>
    <w:multiLevelType w:val="hybridMultilevel"/>
    <w:tmpl w:val="D10EA270"/>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nsid w:val="50D37508"/>
    <w:multiLevelType w:val="hybridMultilevel"/>
    <w:tmpl w:val="36DE746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5160186C"/>
    <w:multiLevelType w:val="hybridMultilevel"/>
    <w:tmpl w:val="299C9166"/>
    <w:lvl w:ilvl="0" w:tplc="04090001">
      <w:start w:val="1"/>
      <w:numFmt w:val="bullet"/>
      <w:lvlText w:val=""/>
      <w:lvlJc w:val="left"/>
      <w:pPr>
        <w:ind w:left="1496" w:hanging="360"/>
      </w:pPr>
      <w:rPr>
        <w:rFonts w:ascii="Symbol" w:hAnsi="Symbol" w:hint="default"/>
      </w:rPr>
    </w:lvl>
    <w:lvl w:ilvl="1" w:tplc="04090003">
      <w:start w:val="1"/>
      <w:numFmt w:val="bullet"/>
      <w:lvlText w:val="o"/>
      <w:lvlJc w:val="left"/>
      <w:pPr>
        <w:ind w:left="2216" w:hanging="360"/>
      </w:pPr>
      <w:rPr>
        <w:rFonts w:ascii="Courier New" w:hAnsi="Courier New" w:cs="Courier New" w:hint="default"/>
      </w:rPr>
    </w:lvl>
    <w:lvl w:ilvl="2" w:tplc="04090005">
      <w:start w:val="1"/>
      <w:numFmt w:val="bullet"/>
      <w:lvlText w:val=""/>
      <w:lvlJc w:val="left"/>
      <w:pPr>
        <w:ind w:left="2936" w:hanging="360"/>
      </w:pPr>
      <w:rPr>
        <w:rFonts w:ascii="Wingdings" w:hAnsi="Wingdings" w:hint="default"/>
      </w:rPr>
    </w:lvl>
    <w:lvl w:ilvl="3" w:tplc="04090001">
      <w:start w:val="1"/>
      <w:numFmt w:val="bullet"/>
      <w:lvlText w:val=""/>
      <w:lvlJc w:val="left"/>
      <w:pPr>
        <w:ind w:left="3656" w:hanging="360"/>
      </w:pPr>
      <w:rPr>
        <w:rFonts w:ascii="Symbol" w:hAnsi="Symbol" w:hint="default"/>
      </w:rPr>
    </w:lvl>
    <w:lvl w:ilvl="4" w:tplc="04090003">
      <w:start w:val="1"/>
      <w:numFmt w:val="bullet"/>
      <w:lvlText w:val="o"/>
      <w:lvlJc w:val="left"/>
      <w:pPr>
        <w:ind w:left="4376" w:hanging="360"/>
      </w:pPr>
      <w:rPr>
        <w:rFonts w:ascii="Courier New" w:hAnsi="Courier New" w:cs="Courier New" w:hint="default"/>
      </w:rPr>
    </w:lvl>
    <w:lvl w:ilvl="5" w:tplc="04090005">
      <w:start w:val="1"/>
      <w:numFmt w:val="bullet"/>
      <w:lvlText w:val=""/>
      <w:lvlJc w:val="left"/>
      <w:pPr>
        <w:ind w:left="5096" w:hanging="360"/>
      </w:pPr>
      <w:rPr>
        <w:rFonts w:ascii="Wingdings" w:hAnsi="Wingdings" w:hint="default"/>
      </w:rPr>
    </w:lvl>
    <w:lvl w:ilvl="6" w:tplc="04090001">
      <w:start w:val="1"/>
      <w:numFmt w:val="bullet"/>
      <w:lvlText w:val=""/>
      <w:lvlJc w:val="left"/>
      <w:pPr>
        <w:ind w:left="5816" w:hanging="360"/>
      </w:pPr>
      <w:rPr>
        <w:rFonts w:ascii="Symbol" w:hAnsi="Symbol" w:hint="default"/>
      </w:rPr>
    </w:lvl>
    <w:lvl w:ilvl="7" w:tplc="04090003">
      <w:start w:val="1"/>
      <w:numFmt w:val="bullet"/>
      <w:lvlText w:val="o"/>
      <w:lvlJc w:val="left"/>
      <w:pPr>
        <w:ind w:left="6536" w:hanging="360"/>
      </w:pPr>
      <w:rPr>
        <w:rFonts w:ascii="Courier New" w:hAnsi="Courier New" w:cs="Courier New" w:hint="default"/>
      </w:rPr>
    </w:lvl>
    <w:lvl w:ilvl="8" w:tplc="04090005">
      <w:start w:val="1"/>
      <w:numFmt w:val="bullet"/>
      <w:lvlText w:val=""/>
      <w:lvlJc w:val="left"/>
      <w:pPr>
        <w:ind w:left="7256" w:hanging="360"/>
      </w:pPr>
      <w:rPr>
        <w:rFonts w:ascii="Wingdings" w:hAnsi="Wingdings" w:hint="default"/>
      </w:rPr>
    </w:lvl>
  </w:abstractNum>
  <w:abstractNum w:abstractNumId="54">
    <w:nsid w:val="520146E1"/>
    <w:multiLevelType w:val="hybridMultilevel"/>
    <w:tmpl w:val="55CABD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nsid w:val="53965C2C"/>
    <w:multiLevelType w:val="hybridMultilevel"/>
    <w:tmpl w:val="B68833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59CD667E"/>
    <w:multiLevelType w:val="hybridMultilevel"/>
    <w:tmpl w:val="9E9AF0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5C347750"/>
    <w:multiLevelType w:val="hybridMultilevel"/>
    <w:tmpl w:val="568CA6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5FD244BA"/>
    <w:multiLevelType w:val="hybridMultilevel"/>
    <w:tmpl w:val="7A0E10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nsid w:val="60B6796A"/>
    <w:multiLevelType w:val="hybridMultilevel"/>
    <w:tmpl w:val="A14683B4"/>
    <w:lvl w:ilvl="0">
      <w:start w:val="1"/>
      <w:numFmt w:val="bullet"/>
      <w:pStyle w:val="ListBullet2"/>
      <w:lvlText w:val="o"/>
      <w:lvlJc w:val="left"/>
      <w:pPr>
        <w:tabs>
          <w:tab w:val="num" w:pos="648"/>
        </w:tabs>
        <w:ind w:left="648" w:firstLine="0"/>
      </w:pPr>
      <w:rPr>
        <w:rFonts w:ascii="Symbol" w:hAnsi="Symbol" w:hint="default"/>
        <w:sz w:val="18"/>
        <w:szCs w:val="18"/>
      </w:rPr>
    </w:lvl>
    <w:lvl w:ilvl="1">
      <w:start w:val="1"/>
      <w:numFmt w:val="bullet"/>
      <w:lvlText w:val="o"/>
      <w:lvlJc w:val="left"/>
      <w:pPr>
        <w:tabs>
          <w:tab w:val="num" w:pos="1728"/>
        </w:tabs>
        <w:ind w:left="1728" w:hanging="360"/>
      </w:pPr>
      <w:rPr>
        <w:rFonts w:ascii="Courier New" w:hAnsi="Courier New" w:cs="Courier New" w:hint="default"/>
      </w:rPr>
    </w:lvl>
    <w:lvl w:ilvl="2" w:tentative="1">
      <w:start w:val="1"/>
      <w:numFmt w:val="bullet"/>
      <w:lvlText w:val=""/>
      <w:lvlJc w:val="left"/>
      <w:pPr>
        <w:tabs>
          <w:tab w:val="num" w:pos="2448"/>
        </w:tabs>
        <w:ind w:left="2448" w:hanging="360"/>
      </w:pPr>
      <w:rPr>
        <w:rFonts w:ascii="Wingdings" w:hAnsi="Wingdings" w:hint="default"/>
      </w:rPr>
    </w:lvl>
    <w:lvl w:ilvl="3" w:tentative="1">
      <w:start w:val="1"/>
      <w:numFmt w:val="bullet"/>
      <w:lvlText w:val=""/>
      <w:lvlJc w:val="left"/>
      <w:pPr>
        <w:tabs>
          <w:tab w:val="num" w:pos="3168"/>
        </w:tabs>
        <w:ind w:left="3168" w:hanging="360"/>
      </w:pPr>
      <w:rPr>
        <w:rFonts w:ascii="Symbol" w:hAnsi="Symbol" w:hint="default"/>
      </w:rPr>
    </w:lvl>
    <w:lvl w:ilvl="4" w:tentative="1">
      <w:start w:val="1"/>
      <w:numFmt w:val="bullet"/>
      <w:lvlText w:val="o"/>
      <w:lvlJc w:val="left"/>
      <w:pPr>
        <w:tabs>
          <w:tab w:val="num" w:pos="3888"/>
        </w:tabs>
        <w:ind w:left="3888" w:hanging="360"/>
      </w:pPr>
      <w:rPr>
        <w:rFonts w:ascii="Courier New" w:hAnsi="Courier New" w:cs="Courier New" w:hint="default"/>
      </w:rPr>
    </w:lvl>
    <w:lvl w:ilvl="5" w:tentative="1">
      <w:start w:val="1"/>
      <w:numFmt w:val="bullet"/>
      <w:lvlText w:val=""/>
      <w:lvlJc w:val="left"/>
      <w:pPr>
        <w:tabs>
          <w:tab w:val="num" w:pos="4608"/>
        </w:tabs>
        <w:ind w:left="4608" w:hanging="360"/>
      </w:pPr>
      <w:rPr>
        <w:rFonts w:ascii="Wingdings" w:hAnsi="Wingdings" w:hint="default"/>
      </w:rPr>
    </w:lvl>
    <w:lvl w:ilvl="6" w:tentative="1">
      <w:start w:val="1"/>
      <w:numFmt w:val="bullet"/>
      <w:lvlText w:val=""/>
      <w:lvlJc w:val="left"/>
      <w:pPr>
        <w:tabs>
          <w:tab w:val="num" w:pos="5328"/>
        </w:tabs>
        <w:ind w:left="5328" w:hanging="360"/>
      </w:pPr>
      <w:rPr>
        <w:rFonts w:ascii="Symbol" w:hAnsi="Symbol" w:hint="default"/>
      </w:rPr>
    </w:lvl>
    <w:lvl w:ilvl="7" w:tentative="1">
      <w:start w:val="1"/>
      <w:numFmt w:val="bullet"/>
      <w:lvlText w:val="o"/>
      <w:lvlJc w:val="left"/>
      <w:pPr>
        <w:tabs>
          <w:tab w:val="num" w:pos="6048"/>
        </w:tabs>
        <w:ind w:left="6048" w:hanging="360"/>
      </w:pPr>
      <w:rPr>
        <w:rFonts w:ascii="Courier New" w:hAnsi="Courier New" w:cs="Courier New" w:hint="default"/>
      </w:rPr>
    </w:lvl>
    <w:lvl w:ilvl="8" w:tentative="1">
      <w:start w:val="1"/>
      <w:numFmt w:val="bullet"/>
      <w:lvlText w:val=""/>
      <w:lvlJc w:val="left"/>
      <w:pPr>
        <w:tabs>
          <w:tab w:val="num" w:pos="6768"/>
        </w:tabs>
        <w:ind w:left="6768" w:hanging="360"/>
      </w:pPr>
      <w:rPr>
        <w:rFonts w:ascii="Wingdings" w:hAnsi="Wingdings" w:hint="default"/>
      </w:rPr>
    </w:lvl>
  </w:abstractNum>
  <w:abstractNum w:abstractNumId="60">
    <w:nsid w:val="613A2CA5"/>
    <w:multiLevelType w:val="hybridMultilevel"/>
    <w:tmpl w:val="F9E08D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nsid w:val="62F059BA"/>
    <w:multiLevelType w:val="multilevel"/>
    <w:tmpl w:val="ED14D640"/>
    <w:lvl w:ilvl="0">
      <w:start w:val="1"/>
      <w:numFmt w:val="bullet"/>
      <w:lvlText w:val=""/>
      <w:lvlPicBulletId w:val="4"/>
      <w:lvlJc w:val="left"/>
      <w:pPr>
        <w:tabs>
          <w:tab w:val="num" w:pos="720"/>
        </w:tabs>
        <w:ind w:left="720" w:hanging="360"/>
      </w:pPr>
      <w:rPr>
        <w:rFonts w:ascii="Symbol" w:hAnsi="Symbol" w:hint="default"/>
        <w:sz w:val="20"/>
      </w:rPr>
    </w:lvl>
    <w:lvl w:ilvl="1" w:tentative="1">
      <w:start w:val="1"/>
      <w:numFmt w:val="bullet"/>
      <w:lvlText w:val="o"/>
      <w:lvlPicBulletId w:val="5"/>
      <w:lvlJc w:val="left"/>
      <w:pPr>
        <w:tabs>
          <w:tab w:val="num" w:pos="1440"/>
        </w:tabs>
        <w:ind w:left="1440" w:hanging="360"/>
      </w:pPr>
      <w:rPr>
        <w:rFonts w:ascii="Courier New" w:hAnsi="Courier New" w:hint="default"/>
        <w:sz w:val="20"/>
      </w:rPr>
    </w:lvl>
    <w:lvl w:ilvl="2" w:tentative="1">
      <w:start w:val="1"/>
      <w:numFmt w:val="bullet"/>
      <w:lvlText w:val=""/>
      <w:lvlPicBulletId w:val="6"/>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nsid w:val="63F8780D"/>
    <w:multiLevelType w:val="hybridMultilevel"/>
    <w:tmpl w:val="A010FCEA"/>
    <w:lvl w:ilvl="0">
      <w:start w:val="1"/>
      <w:numFmt w:val="bullet"/>
      <w:pStyle w:val="ListBullet"/>
      <w:lvlText w:val=""/>
      <w:lvlJc w:val="left"/>
      <w:pPr>
        <w:tabs>
          <w:tab w:val="num" w:pos="648"/>
        </w:tabs>
        <w:ind w:left="648" w:hanging="360"/>
      </w:pPr>
      <w:rPr>
        <w:rFonts w:ascii="Symbol" w:hAnsi="Symbol" w:hint="default"/>
        <w:strike w:val="0"/>
        <w:dstrike w:val="0"/>
        <w:color w:val="auto"/>
        <w:sz w:val="22"/>
        <w:szCs w:val="22"/>
      </w:rPr>
    </w:lvl>
    <w:lvl w:ilvl="1">
      <w:start w:val="1"/>
      <w:numFmt w:val="bullet"/>
      <w:lvlText w:val="o"/>
      <w:lvlJc w:val="left"/>
      <w:pPr>
        <w:tabs>
          <w:tab w:val="num" w:pos="1440"/>
        </w:tabs>
        <w:ind w:left="1440" w:hanging="360"/>
      </w:pPr>
      <w:rPr>
        <w:rFonts w:ascii="Courier New" w:hAnsi="Courier New" w:cs="Courier New" w:hint="default"/>
      </w:rPr>
    </w:lvl>
    <w:lvl w:ilvl="2" w:tentative="1">
      <w:start w:val="1"/>
      <w:numFmt w:val="bullet"/>
      <w:lvlText w:val=""/>
      <w:lvlJc w:val="left"/>
      <w:pPr>
        <w:tabs>
          <w:tab w:val="num" w:pos="2160"/>
        </w:tabs>
        <w:ind w:left="2160" w:hanging="360"/>
      </w:pPr>
      <w:rPr>
        <w:rFonts w:ascii="Wingdings" w:hAnsi="Wingdings" w:hint="default"/>
      </w:rPr>
    </w:lvl>
    <w:lvl w:ilvl="3" w:tentative="1">
      <w:start w:val="1"/>
      <w:numFmt w:val="bullet"/>
      <w:lvlText w:val=""/>
      <w:lvlJc w:val="left"/>
      <w:pPr>
        <w:tabs>
          <w:tab w:val="num" w:pos="2880"/>
        </w:tabs>
        <w:ind w:left="2880" w:hanging="360"/>
      </w:pPr>
      <w:rPr>
        <w:rFonts w:ascii="Symbol" w:hAnsi="Symbol" w:hint="default"/>
      </w:rPr>
    </w:lvl>
    <w:lvl w:ilvl="4" w:tentative="1">
      <w:start w:val="1"/>
      <w:numFmt w:val="bullet"/>
      <w:lvlText w:val="o"/>
      <w:lvlJc w:val="left"/>
      <w:pPr>
        <w:tabs>
          <w:tab w:val="num" w:pos="3600"/>
        </w:tabs>
        <w:ind w:left="3600" w:hanging="360"/>
      </w:pPr>
      <w:rPr>
        <w:rFonts w:ascii="Courier New" w:hAnsi="Courier New" w:cs="Courier New" w:hint="default"/>
      </w:rPr>
    </w:lvl>
    <w:lvl w:ilvl="5" w:tentative="1">
      <w:start w:val="1"/>
      <w:numFmt w:val="bullet"/>
      <w:lvlText w:val=""/>
      <w:lvlJc w:val="left"/>
      <w:pPr>
        <w:tabs>
          <w:tab w:val="num" w:pos="4320"/>
        </w:tabs>
        <w:ind w:left="4320" w:hanging="360"/>
      </w:pPr>
      <w:rPr>
        <w:rFonts w:ascii="Wingdings" w:hAnsi="Wingdings" w:hint="default"/>
      </w:rPr>
    </w:lvl>
    <w:lvl w:ilvl="6" w:tentative="1">
      <w:start w:val="1"/>
      <w:numFmt w:val="bullet"/>
      <w:lvlText w:val=""/>
      <w:lvlJc w:val="left"/>
      <w:pPr>
        <w:tabs>
          <w:tab w:val="num" w:pos="5040"/>
        </w:tabs>
        <w:ind w:left="5040" w:hanging="360"/>
      </w:pPr>
      <w:rPr>
        <w:rFonts w:ascii="Symbol" w:hAnsi="Symbol" w:hint="default"/>
      </w:rPr>
    </w:lvl>
    <w:lvl w:ilvl="7" w:tentative="1">
      <w:start w:val="1"/>
      <w:numFmt w:val="bullet"/>
      <w:lvlText w:val="o"/>
      <w:lvlJc w:val="left"/>
      <w:pPr>
        <w:tabs>
          <w:tab w:val="num" w:pos="5760"/>
        </w:tabs>
        <w:ind w:left="5760" w:hanging="360"/>
      </w:pPr>
      <w:rPr>
        <w:rFonts w:ascii="Courier New" w:hAnsi="Courier New" w:cs="Courier New" w:hint="default"/>
      </w:rPr>
    </w:lvl>
    <w:lvl w:ilvl="8" w:tentative="1">
      <w:start w:val="1"/>
      <w:numFmt w:val="bullet"/>
      <w:lvlText w:val=""/>
      <w:lvlJc w:val="left"/>
      <w:pPr>
        <w:tabs>
          <w:tab w:val="num" w:pos="6480"/>
        </w:tabs>
        <w:ind w:left="6480" w:hanging="360"/>
      </w:pPr>
      <w:rPr>
        <w:rFonts w:ascii="Wingdings" w:hAnsi="Wingdings" w:hint="default"/>
      </w:rPr>
    </w:lvl>
  </w:abstractNum>
  <w:abstractNum w:abstractNumId="63">
    <w:nsid w:val="650A769A"/>
    <w:multiLevelType w:val="hybridMultilevel"/>
    <w:tmpl w:val="77F8D4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nsid w:val="652469D9"/>
    <w:multiLevelType w:val="hybridMultilevel"/>
    <w:tmpl w:val="D0ACEA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nsid w:val="653B586B"/>
    <w:multiLevelType w:val="hybridMultilevel"/>
    <w:tmpl w:val="8A24E7F4"/>
    <w:lvl w:ilvl="0" w:tplc="28EEBD80">
      <w:start w:val="1"/>
      <w:numFmt w:val="decimal"/>
      <w:lvlText w:val="%1."/>
      <w:lvlJc w:val="left"/>
      <w:pPr>
        <w:ind w:left="900" w:hanging="360"/>
      </w:pPr>
      <w:rPr>
        <w:b w:val="0"/>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nsid w:val="666745ED"/>
    <w:multiLevelType w:val="hybridMultilevel"/>
    <w:tmpl w:val="8CC4A7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nsid w:val="6C747716"/>
    <w:multiLevelType w:val="hybridMultilevel"/>
    <w:tmpl w:val="B51C66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nsid w:val="6E934EF0"/>
    <w:multiLevelType w:val="hybridMultilevel"/>
    <w:tmpl w:val="8BB8956E"/>
    <w:lvl w:ilvl="0" w:tplc="851AB84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nsid w:val="713B366D"/>
    <w:multiLevelType w:val="hybridMultilevel"/>
    <w:tmpl w:val="357C6318"/>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nsid w:val="758D651D"/>
    <w:multiLevelType w:val="hybridMultilevel"/>
    <w:tmpl w:val="C210867C"/>
    <w:lvl w:ilvl="0" w:tplc="9C84FF40">
      <w:start w:val="1"/>
      <w:numFmt w:val="bullet"/>
      <w:pStyle w:val="TableTextNumbersBullet"/>
      <w:lvlText w:val=""/>
      <w:lvlJc w:val="left"/>
      <w:pPr>
        <w:tabs>
          <w:tab w:val="num" w:pos="288"/>
        </w:tabs>
        <w:ind w:left="288" w:firstLine="0"/>
      </w:pPr>
      <w:rPr>
        <w:rFonts w:ascii="Symbol" w:hAnsi="Symbol" w:hint="default"/>
        <w:sz w:val="18"/>
      </w:rPr>
    </w:lvl>
    <w:lvl w:ilvl="1" w:tplc="04090003">
      <w:start w:val="1"/>
      <w:numFmt w:val="bullet"/>
      <w:lvlText w:val="o"/>
      <w:lvlJc w:val="left"/>
      <w:pPr>
        <w:tabs>
          <w:tab w:val="num" w:pos="1440"/>
        </w:tabs>
        <w:ind w:left="1440" w:hanging="360"/>
      </w:pPr>
      <w:rPr>
        <w:rFonts w:ascii="Courier New" w:hAnsi="Courier New" w:cs="Courier New" w:hint="default"/>
      </w:rPr>
    </w:lvl>
    <w:lvl w:ilvl="2" w:tplc="1256CB54"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1">
    <w:nsid w:val="758D65E2"/>
    <w:multiLevelType w:val="hybridMultilevel"/>
    <w:tmpl w:val="6DF8623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2">
    <w:nsid w:val="7A4A2BD4"/>
    <w:multiLevelType w:val="hybridMultilevel"/>
    <w:tmpl w:val="D102D8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nsid w:val="7C022B11"/>
    <w:multiLevelType w:val="hybridMultilevel"/>
    <w:tmpl w:val="B60A4BCE"/>
    <w:lvl w:ilvl="0" w:tplc="FFFFFFFF">
      <w:start w:val="2"/>
      <w:numFmt w:val="bullet"/>
      <w:lvlText w:val=""/>
      <w:lvlJc w:val="left"/>
      <w:pPr>
        <w:tabs>
          <w:tab w:val="num" w:pos="795"/>
        </w:tabs>
        <w:ind w:left="795" w:hanging="405"/>
      </w:pPr>
      <w:rPr>
        <w:rFonts w:ascii="Symbol" w:eastAsia="Times New Roman" w:hAnsi="Symbol" w:cs="Arial" w:hint="default"/>
      </w:rPr>
    </w:lvl>
    <w:lvl w:ilvl="1" w:tplc="04090001">
      <w:start w:val="1"/>
      <w:numFmt w:val="bullet"/>
      <w:lvlText w:val=""/>
      <w:lvlJc w:val="left"/>
      <w:pPr>
        <w:tabs>
          <w:tab w:val="num" w:pos="1440"/>
        </w:tabs>
        <w:ind w:left="1440" w:hanging="360"/>
      </w:pPr>
      <w:rPr>
        <w:rFonts w:ascii="Symbol" w:hAnsi="Symbol" w:hint="default"/>
      </w:rPr>
    </w:lvl>
    <w:lvl w:ilvl="2" w:tplc="04090003">
      <w:start w:val="1"/>
      <w:numFmt w:val="bullet"/>
      <w:lvlText w:val="o"/>
      <w:lvlJc w:val="left"/>
      <w:pPr>
        <w:tabs>
          <w:tab w:val="num" w:pos="2160"/>
        </w:tabs>
        <w:ind w:left="2160" w:hanging="360"/>
      </w:pPr>
      <w:rPr>
        <w:rFonts w:ascii="Courier New" w:hAnsi="Courier New" w:cs="Courier New" w:hint="default"/>
      </w:r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74">
    <w:nsid w:val="7D2122E9"/>
    <w:multiLevelType w:val="hybridMultilevel"/>
    <w:tmpl w:val="CDD4D9C2"/>
    <w:lvl w:ilvl="0" w:tplc="6AE07474">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nsid w:val="7D8A6D3D"/>
    <w:multiLevelType w:val="hybridMultilevel"/>
    <w:tmpl w:val="465C94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nsid w:val="7ECB7E7E"/>
    <w:multiLevelType w:val="hybridMultilevel"/>
    <w:tmpl w:val="EF403034"/>
    <w:lvl w:ilvl="0" w:tplc="851AB840">
      <w:start w:val="1"/>
      <w:numFmt w:val="decimal"/>
      <w:pStyle w:val="ListNumber2"/>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nsid w:val="7F5D772D"/>
    <w:multiLevelType w:val="hybridMultilevel"/>
    <w:tmpl w:val="102CB4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8"/>
  </w:num>
  <w:num w:numId="2">
    <w:abstractNumId w:val="5"/>
  </w:num>
  <w:num w:numId="3">
    <w:abstractNumId w:val="30"/>
  </w:num>
  <w:num w:numId="4">
    <w:abstractNumId w:val="45"/>
  </w:num>
  <w:num w:numId="5">
    <w:abstractNumId w:val="32"/>
  </w:num>
  <w:num w:numId="6">
    <w:abstractNumId w:val="41"/>
  </w:num>
  <w:num w:numId="7">
    <w:abstractNumId w:val="70"/>
  </w:num>
  <w:num w:numId="8">
    <w:abstractNumId w:val="59"/>
  </w:num>
  <w:num w:numId="9">
    <w:abstractNumId w:val="43"/>
  </w:num>
  <w:num w:numId="10">
    <w:abstractNumId w:val="29"/>
  </w:num>
  <w:num w:numId="11">
    <w:abstractNumId w:val="1"/>
  </w:num>
  <w:num w:numId="12">
    <w:abstractNumId w:val="2"/>
  </w:num>
  <w:num w:numId="13">
    <w:abstractNumId w:val="45"/>
    <w:lvlOverride w:ilvl="0">
      <w:startOverride w:val="1"/>
    </w:lvlOverride>
  </w:num>
  <w:num w:numId="14">
    <w:abstractNumId w:val="61"/>
  </w:num>
  <w:num w:numId="15">
    <w:abstractNumId w:val="47"/>
  </w:num>
  <w:num w:numId="16">
    <w:abstractNumId w:val="62"/>
  </w:num>
  <w:num w:numId="17">
    <w:abstractNumId w:val="16"/>
    <w:lvlOverride w:ilvl="0">
      <w:startOverride w:val="1"/>
    </w:lvlOverride>
  </w:num>
  <w:num w:numId="18">
    <w:abstractNumId w:val="16"/>
    <w:lvlOverride w:ilvl="0">
      <w:startOverride w:val="1"/>
    </w:lvlOverride>
  </w:num>
  <w:num w:numId="19">
    <w:abstractNumId w:val="16"/>
    <w:lvlOverride w:ilvl="0">
      <w:startOverride w:val="1"/>
    </w:lvlOverride>
  </w:num>
  <w:num w:numId="20">
    <w:abstractNumId w:val="16"/>
    <w:lvlOverride w:ilvl="0">
      <w:startOverride w:val="1"/>
    </w:lvlOverride>
  </w:num>
  <w:num w:numId="21">
    <w:abstractNumId w:val="16"/>
  </w:num>
  <w:num w:numId="22">
    <w:abstractNumId w:val="16"/>
    <w:lvlOverride w:ilvl="0">
      <w:startOverride w:val="1"/>
    </w:lvlOverride>
  </w:num>
  <w:num w:numId="23">
    <w:abstractNumId w:val="16"/>
    <w:lvlOverride w:ilvl="0">
      <w:startOverride w:val="1"/>
    </w:lvlOverride>
  </w:num>
  <w:num w:numId="24">
    <w:abstractNumId w:val="16"/>
    <w:lvlOverride w:ilvl="0">
      <w:startOverride w:val="1"/>
    </w:lvlOverride>
  </w:num>
  <w:num w:numId="25">
    <w:abstractNumId w:val="16"/>
    <w:lvlOverride w:ilvl="0">
      <w:startOverride w:val="1"/>
    </w:lvlOverride>
  </w:num>
  <w:num w:numId="26">
    <w:abstractNumId w:val="16"/>
    <w:lvlOverride w:ilvl="0">
      <w:startOverride w:val="1"/>
    </w:lvlOverride>
  </w:num>
  <w:num w:numId="27">
    <w:abstractNumId w:val="16"/>
    <w:lvlOverride w:ilvl="0">
      <w:startOverride w:val="1"/>
    </w:lvlOverride>
  </w:num>
  <w:num w:numId="28">
    <w:abstractNumId w:val="16"/>
    <w:lvlOverride w:ilvl="0">
      <w:startOverride w:val="1"/>
    </w:lvlOverride>
  </w:num>
  <w:num w:numId="29">
    <w:abstractNumId w:val="16"/>
    <w:lvlOverride w:ilvl="0">
      <w:startOverride w:val="1"/>
    </w:lvlOverride>
  </w:num>
  <w:num w:numId="30">
    <w:abstractNumId w:val="16"/>
    <w:lvlOverride w:ilvl="0">
      <w:startOverride w:val="1"/>
    </w:lvlOverride>
  </w:num>
  <w:num w:numId="31">
    <w:abstractNumId w:val="16"/>
    <w:lvlOverride w:ilvl="0">
      <w:startOverride w:val="1"/>
    </w:lvlOverride>
  </w:num>
  <w:num w:numId="32">
    <w:abstractNumId w:val="16"/>
    <w:lvlOverride w:ilvl="0">
      <w:startOverride w:val="1"/>
    </w:lvlOverride>
  </w:num>
  <w:num w:numId="33">
    <w:abstractNumId w:val="16"/>
    <w:lvlOverride w:ilvl="0">
      <w:startOverride w:val="1"/>
    </w:lvlOverride>
  </w:num>
  <w:num w:numId="34">
    <w:abstractNumId w:val="16"/>
    <w:lvlOverride w:ilvl="0">
      <w:startOverride w:val="1"/>
    </w:lvlOverride>
  </w:num>
  <w:num w:numId="35">
    <w:abstractNumId w:val="16"/>
    <w:lvlOverride w:ilvl="0">
      <w:startOverride w:val="1"/>
    </w:lvlOverride>
  </w:num>
  <w:num w:numId="36">
    <w:abstractNumId w:val="40"/>
  </w:num>
  <w:num w:numId="37">
    <w:abstractNumId w:val="31"/>
  </w:num>
  <w:num w:numId="38">
    <w:abstractNumId w:val="4"/>
  </w:num>
  <w:num w:numId="39">
    <w:abstractNumId w:val="52"/>
  </w:num>
  <w:num w:numId="40">
    <w:abstractNumId w:val="20"/>
  </w:num>
  <w:num w:numId="41">
    <w:abstractNumId w:val="49"/>
  </w:num>
  <w:num w:numId="42">
    <w:abstractNumId w:val="22"/>
  </w:num>
  <w:num w:numId="43">
    <w:abstractNumId w:val="38"/>
  </w:num>
  <w:num w:numId="44">
    <w:abstractNumId w:val="74"/>
  </w:num>
  <w:num w:numId="45">
    <w:abstractNumId w:val="73"/>
    <w:lvlOverride w:ilvl="0"/>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34"/>
  </w:num>
  <w:num w:numId="47">
    <w:abstractNumId w:val="45"/>
    <w:lvlOverride w:ilvl="0">
      <w:startOverride w:val="1"/>
    </w:lvlOverride>
  </w:num>
  <w:num w:numId="48">
    <w:abstractNumId w:val="45"/>
    <w:lvlOverride w:ilvl="0">
      <w:startOverride w:val="1"/>
    </w:lvlOverride>
  </w:num>
  <w:num w:numId="49">
    <w:abstractNumId w:val="7"/>
    <w:lvlOverride w:ilvl="0"/>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abstractNumId w:val="44"/>
  </w:num>
  <w:num w:numId="51">
    <w:abstractNumId w:val="10"/>
  </w:num>
  <w:num w:numId="52">
    <w:abstractNumId w:val="23"/>
  </w:num>
  <w:num w:numId="53">
    <w:abstractNumId w:val="63"/>
  </w:num>
  <w:num w:numId="54">
    <w:abstractNumId w:val="69"/>
  </w:num>
  <w:num w:numId="55">
    <w:abstractNumId w:val="46"/>
  </w:num>
  <w:num w:numId="56">
    <w:abstractNumId w:val="3"/>
  </w:num>
  <w:num w:numId="57">
    <w:abstractNumId w:val="9"/>
  </w:num>
  <w:num w:numId="58">
    <w:abstractNumId w:val="13"/>
  </w:num>
  <w:num w:numId="59">
    <w:abstractNumId w:val="0"/>
  </w:num>
  <w:num w:numId="60">
    <w:abstractNumId w:val="64"/>
  </w:num>
  <w:num w:numId="61">
    <w:abstractNumId w:val="33"/>
  </w:num>
  <w:num w:numId="62">
    <w:abstractNumId w:val="71"/>
  </w:num>
  <w:num w:numId="63">
    <w:abstractNumId w:val="58"/>
  </w:num>
  <w:num w:numId="64">
    <w:abstractNumId w:val="77"/>
  </w:num>
  <w:num w:numId="65">
    <w:abstractNumId w:val="57"/>
  </w:num>
  <w:num w:numId="66">
    <w:abstractNumId w:val="51"/>
  </w:num>
  <w:num w:numId="67">
    <w:abstractNumId w:val="65"/>
  </w:num>
  <w:num w:numId="68">
    <w:abstractNumId w:val="50"/>
  </w:num>
  <w:num w:numId="69">
    <w:abstractNumId w:val="67"/>
  </w:num>
  <w:num w:numId="70">
    <w:abstractNumId w:val="54"/>
  </w:num>
  <w:num w:numId="71">
    <w:abstractNumId w:val="6"/>
  </w:num>
  <w:num w:numId="72">
    <w:abstractNumId w:val="28"/>
  </w:num>
  <w:num w:numId="73">
    <w:abstractNumId w:val="75"/>
  </w:num>
  <w:num w:numId="74">
    <w:abstractNumId w:val="72"/>
  </w:num>
  <w:num w:numId="75">
    <w:abstractNumId w:val="12"/>
  </w:num>
  <w:num w:numId="76">
    <w:abstractNumId w:val="15"/>
  </w:num>
  <w:num w:numId="77">
    <w:abstractNumId w:val="24"/>
  </w:num>
  <w:num w:numId="78">
    <w:abstractNumId w:val="8"/>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9">
    <w:abstractNumId w:val="26"/>
  </w:num>
  <w:num w:numId="80">
    <w:abstractNumId w:val="36"/>
  </w:num>
  <w:num w:numId="81">
    <w:abstractNumId w:val="66"/>
  </w:num>
  <w:num w:numId="82">
    <w:abstractNumId w:val="37"/>
  </w:num>
  <w:num w:numId="83">
    <w:abstractNumId w:val="18"/>
  </w:num>
  <w:num w:numId="84">
    <w:abstractNumId w:val="39"/>
  </w:num>
  <w:num w:numId="85">
    <w:abstractNumId w:val="11"/>
  </w:num>
  <w:num w:numId="86">
    <w:abstractNumId w:val="25"/>
  </w:num>
  <w:num w:numId="87">
    <w:abstractNumId w:val="19"/>
  </w:num>
  <w:num w:numId="88">
    <w:abstractNumId w:val="17"/>
  </w:num>
  <w:num w:numId="89">
    <w:abstractNumId w:val="42"/>
  </w:num>
  <w:num w:numId="90">
    <w:abstractNumId w:val="35"/>
  </w:num>
  <w:num w:numId="91">
    <w:abstractNumId w:val="21"/>
  </w:num>
  <w:num w:numId="92">
    <w:abstractNumId w:val="60"/>
  </w:num>
  <w:num w:numId="93">
    <w:abstractNumId w:val="56"/>
  </w:num>
  <w:num w:numId="94">
    <w:abstractNumId w:val="8"/>
  </w:num>
  <w:num w:numId="95">
    <w:abstractNumId w:val="55"/>
  </w:num>
  <w:num w:numId="96">
    <w:abstractNumId w:val="68"/>
  </w:num>
  <w:num w:numId="97">
    <w:abstractNumId w:val="76"/>
  </w:num>
  <w:num w:numId="98">
    <w:abstractNumId w:val="76"/>
    <w:lvlOverride w:ilvl="0">
      <w:startOverride w:val="1"/>
    </w:lvlOverride>
  </w:num>
  <w:num w:numId="99">
    <w:abstractNumId w:val="2"/>
  </w:num>
  <w:num w:numId="100">
    <w:abstractNumId w:val="14"/>
  </w:num>
  <w:num w:numId="101">
    <w:abstractNumId w:val="27"/>
    <w:lvlOverride w:ilvl="0"/>
    <w:lvlOverride w:ilvl="1"/>
    <w:lvlOverride w:ilvl="2"/>
    <w:lvlOverride w:ilvl="3"/>
    <w:lvlOverride w:ilvl="4"/>
    <w:lvlOverride w:ilvl="5"/>
    <w:lvlOverride w:ilvl="6"/>
    <w:lvlOverride w:ilvl="7"/>
    <w:lvlOverride w:ilvl="8"/>
  </w:num>
  <w:num w:numId="102">
    <w:abstractNumId w:val="53"/>
    <w:lvlOverride w:ilvl="0"/>
    <w:lvlOverride w:ilvl="1"/>
    <w:lvlOverride w:ilvl="2"/>
    <w:lvlOverride w:ilvl="3"/>
    <w:lvlOverride w:ilvl="4"/>
    <w:lvlOverride w:ilvl="5"/>
    <w:lvlOverride w:ilvl="6"/>
    <w:lvlOverride w:ilvl="7"/>
    <w:lvlOverride w:ilvl="8"/>
  </w:num>
  <w:numIdMacAtCleanup w:val="9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hideSpellingErrors/>
  <w:hideGrammaticalErrors/>
  <w:activeWritingStyle w:appName="MSWord" w:lang="en-US" w:vendorID="64" w:dllVersion="131078" w:nlCheck="1" w:checkStyle="0"/>
  <w:activeWritingStyle w:appName="MSWord" w:lang="en-US" w:vendorID="64" w:dllVersion="131077" w:nlCheck="1" w:checkStyle="1"/>
  <w:activeWritingStyle w:appName="MSWord" w:lang="es-ES" w:vendorID="64" w:dllVersion="131078" w:nlCheck="1" w:checkStyle="1"/>
  <w:activeWritingStyle w:appName="MSWord" w:lang="fr-CA" w:vendorID="64" w:dllVersion="131078" w:nlCheck="1" w:checkStyle="1"/>
  <w:activeWritingStyle w:appName="MSWord" w:lang="fr-FR" w:vendorID="64" w:dllVersion="131078" w:nlCheck="1" w:checkStyle="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oNotShadeFormData/>
  <w:noPunctuationKerning/>
  <w:characterSpacingControl w:val="doNotCompress"/>
  <w:hdrShapeDefaults>
    <o:shapedefaults v:ext="edit" spidmax="2049" fillcolor="white">
      <v:fill color="white"/>
    </o:shapedefaults>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302F5"/>
    <w:rsid w:val="0000095B"/>
    <w:rsid w:val="00000A27"/>
    <w:rsid w:val="00000CF1"/>
    <w:rsid w:val="000013B4"/>
    <w:rsid w:val="000014DD"/>
    <w:rsid w:val="000016CF"/>
    <w:rsid w:val="00002564"/>
    <w:rsid w:val="0000295A"/>
    <w:rsid w:val="00002A54"/>
    <w:rsid w:val="00002D13"/>
    <w:rsid w:val="00002DA1"/>
    <w:rsid w:val="00003944"/>
    <w:rsid w:val="00003AD3"/>
    <w:rsid w:val="00003AD8"/>
    <w:rsid w:val="00004139"/>
    <w:rsid w:val="0000455C"/>
    <w:rsid w:val="00004786"/>
    <w:rsid w:val="0000544A"/>
    <w:rsid w:val="000054DE"/>
    <w:rsid w:val="000057E0"/>
    <w:rsid w:val="00005C14"/>
    <w:rsid w:val="00005EFF"/>
    <w:rsid w:val="0000620B"/>
    <w:rsid w:val="00006808"/>
    <w:rsid w:val="00006D30"/>
    <w:rsid w:val="00006D86"/>
    <w:rsid w:val="000075A9"/>
    <w:rsid w:val="000075AF"/>
    <w:rsid w:val="00007986"/>
    <w:rsid w:val="00007EFF"/>
    <w:rsid w:val="00007FC3"/>
    <w:rsid w:val="00010613"/>
    <w:rsid w:val="00010A5B"/>
    <w:rsid w:val="00010CF8"/>
    <w:rsid w:val="00011036"/>
    <w:rsid w:val="0001199A"/>
    <w:rsid w:val="00011A43"/>
    <w:rsid w:val="00011FD2"/>
    <w:rsid w:val="000120CE"/>
    <w:rsid w:val="0001265E"/>
    <w:rsid w:val="00013002"/>
    <w:rsid w:val="00013047"/>
    <w:rsid w:val="0001312C"/>
    <w:rsid w:val="00013932"/>
    <w:rsid w:val="000143B5"/>
    <w:rsid w:val="000144A0"/>
    <w:rsid w:val="000144FD"/>
    <w:rsid w:val="000145FB"/>
    <w:rsid w:val="000148C3"/>
    <w:rsid w:val="00014955"/>
    <w:rsid w:val="00014BE4"/>
    <w:rsid w:val="00014EFE"/>
    <w:rsid w:val="00015581"/>
    <w:rsid w:val="00015AFD"/>
    <w:rsid w:val="000162F5"/>
    <w:rsid w:val="000166D4"/>
    <w:rsid w:val="00016901"/>
    <w:rsid w:val="00017EC9"/>
    <w:rsid w:val="00020721"/>
    <w:rsid w:val="0002125E"/>
    <w:rsid w:val="00021B72"/>
    <w:rsid w:val="00021CEB"/>
    <w:rsid w:val="00021E64"/>
    <w:rsid w:val="000221BC"/>
    <w:rsid w:val="0002312A"/>
    <w:rsid w:val="00023520"/>
    <w:rsid w:val="00024989"/>
    <w:rsid w:val="00024B9F"/>
    <w:rsid w:val="0002560C"/>
    <w:rsid w:val="0002571B"/>
    <w:rsid w:val="00025A5C"/>
    <w:rsid w:val="00025A95"/>
    <w:rsid w:val="00025A9B"/>
    <w:rsid w:val="00025BD0"/>
    <w:rsid w:val="00026099"/>
    <w:rsid w:val="0002675E"/>
    <w:rsid w:val="00026AC5"/>
    <w:rsid w:val="00026F72"/>
    <w:rsid w:val="00026FF3"/>
    <w:rsid w:val="00027368"/>
    <w:rsid w:val="00027505"/>
    <w:rsid w:val="000275FF"/>
    <w:rsid w:val="00027667"/>
    <w:rsid w:val="00027EC0"/>
    <w:rsid w:val="00027ED3"/>
    <w:rsid w:val="00027FF5"/>
    <w:rsid w:val="000305DD"/>
    <w:rsid w:val="00030D9B"/>
    <w:rsid w:val="00030E55"/>
    <w:rsid w:val="00031138"/>
    <w:rsid w:val="0003186D"/>
    <w:rsid w:val="0003186E"/>
    <w:rsid w:val="000318FD"/>
    <w:rsid w:val="000319CE"/>
    <w:rsid w:val="000325C4"/>
    <w:rsid w:val="00032782"/>
    <w:rsid w:val="000332A7"/>
    <w:rsid w:val="0003355D"/>
    <w:rsid w:val="00033916"/>
    <w:rsid w:val="00034390"/>
    <w:rsid w:val="000349A0"/>
    <w:rsid w:val="00034C09"/>
    <w:rsid w:val="000350E5"/>
    <w:rsid w:val="0003580E"/>
    <w:rsid w:val="0003596C"/>
    <w:rsid w:val="00035A64"/>
    <w:rsid w:val="00035BA7"/>
    <w:rsid w:val="00035CDC"/>
    <w:rsid w:val="00035F16"/>
    <w:rsid w:val="0003608A"/>
    <w:rsid w:val="000360F1"/>
    <w:rsid w:val="00036285"/>
    <w:rsid w:val="000362A2"/>
    <w:rsid w:val="00036449"/>
    <w:rsid w:val="00036C25"/>
    <w:rsid w:val="000371B2"/>
    <w:rsid w:val="00037976"/>
    <w:rsid w:val="00037A18"/>
    <w:rsid w:val="00037BAD"/>
    <w:rsid w:val="00037C16"/>
    <w:rsid w:val="000405AD"/>
    <w:rsid w:val="0004065B"/>
    <w:rsid w:val="00040807"/>
    <w:rsid w:val="00040832"/>
    <w:rsid w:val="00040E28"/>
    <w:rsid w:val="00040E3B"/>
    <w:rsid w:val="00041C69"/>
    <w:rsid w:val="00041FCF"/>
    <w:rsid w:val="0004202A"/>
    <w:rsid w:val="00042501"/>
    <w:rsid w:val="000428C6"/>
    <w:rsid w:val="00042A36"/>
    <w:rsid w:val="00042B1F"/>
    <w:rsid w:val="0004302A"/>
    <w:rsid w:val="00043785"/>
    <w:rsid w:val="00044822"/>
    <w:rsid w:val="00045009"/>
    <w:rsid w:val="0004514D"/>
    <w:rsid w:val="0004545F"/>
    <w:rsid w:val="00045736"/>
    <w:rsid w:val="00045762"/>
    <w:rsid w:val="00045CEA"/>
    <w:rsid w:val="00045ED7"/>
    <w:rsid w:val="00046402"/>
    <w:rsid w:val="0004660C"/>
    <w:rsid w:val="00046907"/>
    <w:rsid w:val="00046C55"/>
    <w:rsid w:val="00046D06"/>
    <w:rsid w:val="00046F4B"/>
    <w:rsid w:val="0004774A"/>
    <w:rsid w:val="00047C2D"/>
    <w:rsid w:val="000502D2"/>
    <w:rsid w:val="00050576"/>
    <w:rsid w:val="000507E1"/>
    <w:rsid w:val="000509A8"/>
    <w:rsid w:val="00050BB7"/>
    <w:rsid w:val="000513B1"/>
    <w:rsid w:val="000518ED"/>
    <w:rsid w:val="00051E30"/>
    <w:rsid w:val="00052726"/>
    <w:rsid w:val="00052821"/>
    <w:rsid w:val="00052BC6"/>
    <w:rsid w:val="00052C4E"/>
    <w:rsid w:val="00053349"/>
    <w:rsid w:val="0005419D"/>
    <w:rsid w:val="000545BF"/>
    <w:rsid w:val="000546CB"/>
    <w:rsid w:val="00054FA6"/>
    <w:rsid w:val="000558FF"/>
    <w:rsid w:val="00055B6C"/>
    <w:rsid w:val="000566D6"/>
    <w:rsid w:val="000568BA"/>
    <w:rsid w:val="00056BCC"/>
    <w:rsid w:val="00056CBF"/>
    <w:rsid w:val="000571E4"/>
    <w:rsid w:val="000574B4"/>
    <w:rsid w:val="00057898"/>
    <w:rsid w:val="00057ADC"/>
    <w:rsid w:val="00060964"/>
    <w:rsid w:val="00060DE4"/>
    <w:rsid w:val="0006165B"/>
    <w:rsid w:val="000618E0"/>
    <w:rsid w:val="00061930"/>
    <w:rsid w:val="00061AEC"/>
    <w:rsid w:val="00061FCF"/>
    <w:rsid w:val="00062D0F"/>
    <w:rsid w:val="00062E99"/>
    <w:rsid w:val="00063114"/>
    <w:rsid w:val="00063AED"/>
    <w:rsid w:val="00063D3D"/>
    <w:rsid w:val="000640BC"/>
    <w:rsid w:val="00064198"/>
    <w:rsid w:val="0006424F"/>
    <w:rsid w:val="0006459B"/>
    <w:rsid w:val="00064B66"/>
    <w:rsid w:val="00064E16"/>
    <w:rsid w:val="00065725"/>
    <w:rsid w:val="00066305"/>
    <w:rsid w:val="000664AE"/>
    <w:rsid w:val="00066B1B"/>
    <w:rsid w:val="00066BE2"/>
    <w:rsid w:val="0006735F"/>
    <w:rsid w:val="000673C5"/>
    <w:rsid w:val="00067592"/>
    <w:rsid w:val="00067A9E"/>
    <w:rsid w:val="00067C65"/>
    <w:rsid w:val="000700FB"/>
    <w:rsid w:val="00070C5D"/>
    <w:rsid w:val="00070CCC"/>
    <w:rsid w:val="00070D1C"/>
    <w:rsid w:val="000717C2"/>
    <w:rsid w:val="00071FAF"/>
    <w:rsid w:val="00072131"/>
    <w:rsid w:val="00072475"/>
    <w:rsid w:val="0007268D"/>
    <w:rsid w:val="00073695"/>
    <w:rsid w:val="0007426E"/>
    <w:rsid w:val="0007472F"/>
    <w:rsid w:val="000753FE"/>
    <w:rsid w:val="0007544E"/>
    <w:rsid w:val="00075AA3"/>
    <w:rsid w:val="00075CB7"/>
    <w:rsid w:val="00076459"/>
    <w:rsid w:val="00076A4A"/>
    <w:rsid w:val="00077037"/>
    <w:rsid w:val="000772BA"/>
    <w:rsid w:val="0007734F"/>
    <w:rsid w:val="000809E3"/>
    <w:rsid w:val="00080A13"/>
    <w:rsid w:val="00080BF3"/>
    <w:rsid w:val="00080E52"/>
    <w:rsid w:val="0008169A"/>
    <w:rsid w:val="000826CF"/>
    <w:rsid w:val="0008272B"/>
    <w:rsid w:val="00082F78"/>
    <w:rsid w:val="0008348E"/>
    <w:rsid w:val="00083924"/>
    <w:rsid w:val="00083AC1"/>
    <w:rsid w:val="00083B7D"/>
    <w:rsid w:val="000844AF"/>
    <w:rsid w:val="000848EE"/>
    <w:rsid w:val="00084DB4"/>
    <w:rsid w:val="00084E6B"/>
    <w:rsid w:val="000850E3"/>
    <w:rsid w:val="00085DCF"/>
    <w:rsid w:val="00086085"/>
    <w:rsid w:val="000860BB"/>
    <w:rsid w:val="000866EE"/>
    <w:rsid w:val="00086F22"/>
    <w:rsid w:val="00086FDE"/>
    <w:rsid w:val="000873D0"/>
    <w:rsid w:val="000876E5"/>
    <w:rsid w:val="0008774E"/>
    <w:rsid w:val="00087860"/>
    <w:rsid w:val="00087BEA"/>
    <w:rsid w:val="00087DA6"/>
    <w:rsid w:val="00087E50"/>
    <w:rsid w:val="00090795"/>
    <w:rsid w:val="00090B68"/>
    <w:rsid w:val="00090B78"/>
    <w:rsid w:val="00091096"/>
    <w:rsid w:val="00091338"/>
    <w:rsid w:val="00091792"/>
    <w:rsid w:val="00091DC8"/>
    <w:rsid w:val="000921F1"/>
    <w:rsid w:val="00092254"/>
    <w:rsid w:val="00092276"/>
    <w:rsid w:val="0009235F"/>
    <w:rsid w:val="000925E5"/>
    <w:rsid w:val="00092A53"/>
    <w:rsid w:val="00092B96"/>
    <w:rsid w:val="00092CFE"/>
    <w:rsid w:val="00092F48"/>
    <w:rsid w:val="00093181"/>
    <w:rsid w:val="0009383F"/>
    <w:rsid w:val="00093E5D"/>
    <w:rsid w:val="0009404D"/>
    <w:rsid w:val="000949C9"/>
    <w:rsid w:val="00094C7D"/>
    <w:rsid w:val="00095650"/>
    <w:rsid w:val="00095AA1"/>
    <w:rsid w:val="00095BAC"/>
    <w:rsid w:val="00095C5D"/>
    <w:rsid w:val="00095D68"/>
    <w:rsid w:val="000961DF"/>
    <w:rsid w:val="0009655B"/>
    <w:rsid w:val="000969E3"/>
    <w:rsid w:val="00096D10"/>
    <w:rsid w:val="00096EDC"/>
    <w:rsid w:val="00096F7A"/>
    <w:rsid w:val="000975BF"/>
    <w:rsid w:val="000977A4"/>
    <w:rsid w:val="00097F10"/>
    <w:rsid w:val="00097FB3"/>
    <w:rsid w:val="000A04D8"/>
    <w:rsid w:val="000A04E1"/>
    <w:rsid w:val="000A0BE8"/>
    <w:rsid w:val="000A10EE"/>
    <w:rsid w:val="000A12C5"/>
    <w:rsid w:val="000A15BA"/>
    <w:rsid w:val="000A2260"/>
    <w:rsid w:val="000A273B"/>
    <w:rsid w:val="000A29E2"/>
    <w:rsid w:val="000A2FBB"/>
    <w:rsid w:val="000A3973"/>
    <w:rsid w:val="000A3D20"/>
    <w:rsid w:val="000A3D88"/>
    <w:rsid w:val="000A4886"/>
    <w:rsid w:val="000A4A97"/>
    <w:rsid w:val="000A4BAE"/>
    <w:rsid w:val="000A4CE0"/>
    <w:rsid w:val="000A5167"/>
    <w:rsid w:val="000A5281"/>
    <w:rsid w:val="000A5385"/>
    <w:rsid w:val="000A62C9"/>
    <w:rsid w:val="000A6348"/>
    <w:rsid w:val="000A6572"/>
    <w:rsid w:val="000A66AC"/>
    <w:rsid w:val="000A6837"/>
    <w:rsid w:val="000A7B84"/>
    <w:rsid w:val="000B0115"/>
    <w:rsid w:val="000B0170"/>
    <w:rsid w:val="000B0A9D"/>
    <w:rsid w:val="000B0AFD"/>
    <w:rsid w:val="000B12DA"/>
    <w:rsid w:val="000B1BA7"/>
    <w:rsid w:val="000B284D"/>
    <w:rsid w:val="000B2B9F"/>
    <w:rsid w:val="000B2EB2"/>
    <w:rsid w:val="000B2F76"/>
    <w:rsid w:val="000B3B22"/>
    <w:rsid w:val="000B407A"/>
    <w:rsid w:val="000B4E47"/>
    <w:rsid w:val="000B5252"/>
    <w:rsid w:val="000B56AE"/>
    <w:rsid w:val="000B5827"/>
    <w:rsid w:val="000B5A85"/>
    <w:rsid w:val="000B5EBA"/>
    <w:rsid w:val="000B674A"/>
    <w:rsid w:val="000B755C"/>
    <w:rsid w:val="000B78C2"/>
    <w:rsid w:val="000B7930"/>
    <w:rsid w:val="000B7965"/>
    <w:rsid w:val="000B79B3"/>
    <w:rsid w:val="000B7C21"/>
    <w:rsid w:val="000B7DDB"/>
    <w:rsid w:val="000C0082"/>
    <w:rsid w:val="000C010D"/>
    <w:rsid w:val="000C01A8"/>
    <w:rsid w:val="000C0600"/>
    <w:rsid w:val="000C0757"/>
    <w:rsid w:val="000C0766"/>
    <w:rsid w:val="000C156B"/>
    <w:rsid w:val="000C18F8"/>
    <w:rsid w:val="000C1C7E"/>
    <w:rsid w:val="000C1CCE"/>
    <w:rsid w:val="000C206C"/>
    <w:rsid w:val="000C22E7"/>
    <w:rsid w:val="000C342D"/>
    <w:rsid w:val="000C3495"/>
    <w:rsid w:val="000C3870"/>
    <w:rsid w:val="000C38E7"/>
    <w:rsid w:val="000C3AB4"/>
    <w:rsid w:val="000C3D5C"/>
    <w:rsid w:val="000C426C"/>
    <w:rsid w:val="000C4296"/>
    <w:rsid w:val="000C4324"/>
    <w:rsid w:val="000C4603"/>
    <w:rsid w:val="000C50E9"/>
    <w:rsid w:val="000C5126"/>
    <w:rsid w:val="000C56A3"/>
    <w:rsid w:val="000C577B"/>
    <w:rsid w:val="000C57EB"/>
    <w:rsid w:val="000C5C2A"/>
    <w:rsid w:val="000C5F71"/>
    <w:rsid w:val="000C6318"/>
    <w:rsid w:val="000C647B"/>
    <w:rsid w:val="000C6A48"/>
    <w:rsid w:val="000C6CEA"/>
    <w:rsid w:val="000C6D24"/>
    <w:rsid w:val="000C6D97"/>
    <w:rsid w:val="000C7684"/>
    <w:rsid w:val="000C7C69"/>
    <w:rsid w:val="000D0591"/>
    <w:rsid w:val="000D0722"/>
    <w:rsid w:val="000D08F0"/>
    <w:rsid w:val="000D091B"/>
    <w:rsid w:val="000D14B2"/>
    <w:rsid w:val="000D169A"/>
    <w:rsid w:val="000D1D29"/>
    <w:rsid w:val="000D2373"/>
    <w:rsid w:val="000D30B7"/>
    <w:rsid w:val="000D380C"/>
    <w:rsid w:val="000D3E2E"/>
    <w:rsid w:val="000D4240"/>
    <w:rsid w:val="000D4810"/>
    <w:rsid w:val="000D5534"/>
    <w:rsid w:val="000D609E"/>
    <w:rsid w:val="000D669E"/>
    <w:rsid w:val="000D69CE"/>
    <w:rsid w:val="000D6A15"/>
    <w:rsid w:val="000D6CFB"/>
    <w:rsid w:val="000D70D6"/>
    <w:rsid w:val="000D79B6"/>
    <w:rsid w:val="000D7B0F"/>
    <w:rsid w:val="000E05CB"/>
    <w:rsid w:val="000E07BD"/>
    <w:rsid w:val="000E07D2"/>
    <w:rsid w:val="000E19EE"/>
    <w:rsid w:val="000E1BFF"/>
    <w:rsid w:val="000E1D69"/>
    <w:rsid w:val="000E2446"/>
    <w:rsid w:val="000E286D"/>
    <w:rsid w:val="000E2D6A"/>
    <w:rsid w:val="000E2F87"/>
    <w:rsid w:val="000E3E6B"/>
    <w:rsid w:val="000E44DC"/>
    <w:rsid w:val="000E54C1"/>
    <w:rsid w:val="000E5D5B"/>
    <w:rsid w:val="000E5D74"/>
    <w:rsid w:val="000E6247"/>
    <w:rsid w:val="000E6280"/>
    <w:rsid w:val="000E64BC"/>
    <w:rsid w:val="000E6B34"/>
    <w:rsid w:val="000E6B9F"/>
    <w:rsid w:val="000E6E10"/>
    <w:rsid w:val="000E6F32"/>
    <w:rsid w:val="000E7079"/>
    <w:rsid w:val="000E7610"/>
    <w:rsid w:val="000E7760"/>
    <w:rsid w:val="000E7C07"/>
    <w:rsid w:val="000E7CF5"/>
    <w:rsid w:val="000F0115"/>
    <w:rsid w:val="000F0DE8"/>
    <w:rsid w:val="000F12D4"/>
    <w:rsid w:val="000F217B"/>
    <w:rsid w:val="000F2235"/>
    <w:rsid w:val="000F2292"/>
    <w:rsid w:val="000F29F3"/>
    <w:rsid w:val="000F2E95"/>
    <w:rsid w:val="000F339C"/>
    <w:rsid w:val="000F37DC"/>
    <w:rsid w:val="000F4421"/>
    <w:rsid w:val="000F4B1D"/>
    <w:rsid w:val="000F4CFE"/>
    <w:rsid w:val="000F5236"/>
    <w:rsid w:val="000F54F2"/>
    <w:rsid w:val="000F57D8"/>
    <w:rsid w:val="000F5E1B"/>
    <w:rsid w:val="000F62D6"/>
    <w:rsid w:val="000F697A"/>
    <w:rsid w:val="000F6DC4"/>
    <w:rsid w:val="000F6EEA"/>
    <w:rsid w:val="000F7202"/>
    <w:rsid w:val="00100276"/>
    <w:rsid w:val="00100447"/>
    <w:rsid w:val="00100549"/>
    <w:rsid w:val="001005F3"/>
    <w:rsid w:val="00100655"/>
    <w:rsid w:val="00100767"/>
    <w:rsid w:val="00101169"/>
    <w:rsid w:val="001012DA"/>
    <w:rsid w:val="001016A5"/>
    <w:rsid w:val="0010177C"/>
    <w:rsid w:val="001017A2"/>
    <w:rsid w:val="00101CFA"/>
    <w:rsid w:val="00102607"/>
    <w:rsid w:val="00102700"/>
    <w:rsid w:val="0010275E"/>
    <w:rsid w:val="00102A03"/>
    <w:rsid w:val="0010333F"/>
    <w:rsid w:val="0010335E"/>
    <w:rsid w:val="00103E20"/>
    <w:rsid w:val="00104940"/>
    <w:rsid w:val="001051D0"/>
    <w:rsid w:val="00105DF5"/>
    <w:rsid w:val="00105E53"/>
    <w:rsid w:val="001061A4"/>
    <w:rsid w:val="00107232"/>
    <w:rsid w:val="0010751B"/>
    <w:rsid w:val="00107CEB"/>
    <w:rsid w:val="00107EFE"/>
    <w:rsid w:val="001116E3"/>
    <w:rsid w:val="00111B5F"/>
    <w:rsid w:val="00112590"/>
    <w:rsid w:val="00112C24"/>
    <w:rsid w:val="00113274"/>
    <w:rsid w:val="001132DE"/>
    <w:rsid w:val="001137FD"/>
    <w:rsid w:val="00113ABA"/>
    <w:rsid w:val="00113B6A"/>
    <w:rsid w:val="00113E2C"/>
    <w:rsid w:val="0011459B"/>
    <w:rsid w:val="001149DC"/>
    <w:rsid w:val="00114FA8"/>
    <w:rsid w:val="0011500D"/>
    <w:rsid w:val="001150D4"/>
    <w:rsid w:val="0011539C"/>
    <w:rsid w:val="0011594A"/>
    <w:rsid w:val="00115A2A"/>
    <w:rsid w:val="0011624B"/>
    <w:rsid w:val="00116B25"/>
    <w:rsid w:val="0011791A"/>
    <w:rsid w:val="00120B78"/>
    <w:rsid w:val="00120C4C"/>
    <w:rsid w:val="00120C66"/>
    <w:rsid w:val="00121110"/>
    <w:rsid w:val="00121179"/>
    <w:rsid w:val="0012140C"/>
    <w:rsid w:val="00121AA6"/>
    <w:rsid w:val="00121ACC"/>
    <w:rsid w:val="00121ADB"/>
    <w:rsid w:val="00121C95"/>
    <w:rsid w:val="00122108"/>
    <w:rsid w:val="001221A1"/>
    <w:rsid w:val="0012237C"/>
    <w:rsid w:val="001228C1"/>
    <w:rsid w:val="00122C59"/>
    <w:rsid w:val="00122EF8"/>
    <w:rsid w:val="001231A9"/>
    <w:rsid w:val="001233F2"/>
    <w:rsid w:val="001235FC"/>
    <w:rsid w:val="00123629"/>
    <w:rsid w:val="00123B55"/>
    <w:rsid w:val="00123ED4"/>
    <w:rsid w:val="00124A3D"/>
    <w:rsid w:val="00124B88"/>
    <w:rsid w:val="00124F98"/>
    <w:rsid w:val="001255DD"/>
    <w:rsid w:val="001257A2"/>
    <w:rsid w:val="0012630F"/>
    <w:rsid w:val="001266F5"/>
    <w:rsid w:val="00126AF8"/>
    <w:rsid w:val="001272CA"/>
    <w:rsid w:val="001275DD"/>
    <w:rsid w:val="00132178"/>
    <w:rsid w:val="0013234C"/>
    <w:rsid w:val="00132576"/>
    <w:rsid w:val="00132628"/>
    <w:rsid w:val="00132A9A"/>
    <w:rsid w:val="00132F6A"/>
    <w:rsid w:val="00133B5F"/>
    <w:rsid w:val="00133C70"/>
    <w:rsid w:val="00134050"/>
    <w:rsid w:val="00134DFF"/>
    <w:rsid w:val="00135C07"/>
    <w:rsid w:val="00135D5B"/>
    <w:rsid w:val="00136649"/>
    <w:rsid w:val="0013758B"/>
    <w:rsid w:val="00137BAE"/>
    <w:rsid w:val="0014066B"/>
    <w:rsid w:val="00140686"/>
    <w:rsid w:val="00140BE5"/>
    <w:rsid w:val="00141167"/>
    <w:rsid w:val="00141448"/>
    <w:rsid w:val="00141E2B"/>
    <w:rsid w:val="00142837"/>
    <w:rsid w:val="00142B16"/>
    <w:rsid w:val="00142CC6"/>
    <w:rsid w:val="00142D18"/>
    <w:rsid w:val="0014338C"/>
    <w:rsid w:val="00144335"/>
    <w:rsid w:val="00144CDF"/>
    <w:rsid w:val="00144F94"/>
    <w:rsid w:val="0014520D"/>
    <w:rsid w:val="00145AD0"/>
    <w:rsid w:val="00145EEC"/>
    <w:rsid w:val="001467B6"/>
    <w:rsid w:val="001475F1"/>
    <w:rsid w:val="00150254"/>
    <w:rsid w:val="00150930"/>
    <w:rsid w:val="00150E0F"/>
    <w:rsid w:val="00151384"/>
    <w:rsid w:val="00151456"/>
    <w:rsid w:val="00151982"/>
    <w:rsid w:val="00151D93"/>
    <w:rsid w:val="00152357"/>
    <w:rsid w:val="00152A88"/>
    <w:rsid w:val="00152B83"/>
    <w:rsid w:val="00152E7B"/>
    <w:rsid w:val="001530DF"/>
    <w:rsid w:val="0015352F"/>
    <w:rsid w:val="001535D0"/>
    <w:rsid w:val="001536FA"/>
    <w:rsid w:val="001537A7"/>
    <w:rsid w:val="001537BB"/>
    <w:rsid w:val="001537F5"/>
    <w:rsid w:val="0015382B"/>
    <w:rsid w:val="00153A27"/>
    <w:rsid w:val="00153AA4"/>
    <w:rsid w:val="00153CC7"/>
    <w:rsid w:val="00154095"/>
    <w:rsid w:val="00154561"/>
    <w:rsid w:val="001545B8"/>
    <w:rsid w:val="00154CBC"/>
    <w:rsid w:val="00155120"/>
    <w:rsid w:val="00155471"/>
    <w:rsid w:val="001556AE"/>
    <w:rsid w:val="00155827"/>
    <w:rsid w:val="00155CB2"/>
    <w:rsid w:val="00155F6F"/>
    <w:rsid w:val="00156247"/>
    <w:rsid w:val="00156636"/>
    <w:rsid w:val="0015667D"/>
    <w:rsid w:val="00156726"/>
    <w:rsid w:val="00156AFA"/>
    <w:rsid w:val="00157C43"/>
    <w:rsid w:val="001604D4"/>
    <w:rsid w:val="00160BC7"/>
    <w:rsid w:val="00160D7B"/>
    <w:rsid w:val="00161065"/>
    <w:rsid w:val="00161069"/>
    <w:rsid w:val="00161247"/>
    <w:rsid w:val="001615A5"/>
    <w:rsid w:val="0016162F"/>
    <w:rsid w:val="00162AEE"/>
    <w:rsid w:val="00162B31"/>
    <w:rsid w:val="00163C35"/>
    <w:rsid w:val="00164B44"/>
    <w:rsid w:val="00164C0F"/>
    <w:rsid w:val="001650CB"/>
    <w:rsid w:val="00165119"/>
    <w:rsid w:val="0016517C"/>
    <w:rsid w:val="00165C19"/>
    <w:rsid w:val="00165FF7"/>
    <w:rsid w:val="0016677C"/>
    <w:rsid w:val="00166B86"/>
    <w:rsid w:val="00166C27"/>
    <w:rsid w:val="00167101"/>
    <w:rsid w:val="00167B8B"/>
    <w:rsid w:val="00167CC5"/>
    <w:rsid w:val="00170060"/>
    <w:rsid w:val="00170556"/>
    <w:rsid w:val="001705B2"/>
    <w:rsid w:val="00170A14"/>
    <w:rsid w:val="00170EEF"/>
    <w:rsid w:val="001710A2"/>
    <w:rsid w:val="0017175D"/>
    <w:rsid w:val="00171C51"/>
    <w:rsid w:val="00171D3D"/>
    <w:rsid w:val="001723A8"/>
    <w:rsid w:val="0017266E"/>
    <w:rsid w:val="0017270C"/>
    <w:rsid w:val="00172967"/>
    <w:rsid w:val="00172B07"/>
    <w:rsid w:val="00172C39"/>
    <w:rsid w:val="0017307E"/>
    <w:rsid w:val="00173187"/>
    <w:rsid w:val="0017341A"/>
    <w:rsid w:val="001737EE"/>
    <w:rsid w:val="00173A2B"/>
    <w:rsid w:val="00173BDA"/>
    <w:rsid w:val="001740D6"/>
    <w:rsid w:val="001743E6"/>
    <w:rsid w:val="00174514"/>
    <w:rsid w:val="00174BD8"/>
    <w:rsid w:val="00174E42"/>
    <w:rsid w:val="00174F0E"/>
    <w:rsid w:val="0017553F"/>
    <w:rsid w:val="00175FCB"/>
    <w:rsid w:val="0017630B"/>
    <w:rsid w:val="0017641A"/>
    <w:rsid w:val="00176587"/>
    <w:rsid w:val="00176725"/>
    <w:rsid w:val="00177110"/>
    <w:rsid w:val="00177419"/>
    <w:rsid w:val="00177470"/>
    <w:rsid w:val="001774BD"/>
    <w:rsid w:val="00177E10"/>
    <w:rsid w:val="00177E5C"/>
    <w:rsid w:val="00181ECD"/>
    <w:rsid w:val="0018209A"/>
    <w:rsid w:val="00182103"/>
    <w:rsid w:val="0018258A"/>
    <w:rsid w:val="00182B9B"/>
    <w:rsid w:val="00182C38"/>
    <w:rsid w:val="00182D07"/>
    <w:rsid w:val="00183964"/>
    <w:rsid w:val="00183B36"/>
    <w:rsid w:val="00183B56"/>
    <w:rsid w:val="00184325"/>
    <w:rsid w:val="00184401"/>
    <w:rsid w:val="00184A1D"/>
    <w:rsid w:val="00184ABE"/>
    <w:rsid w:val="00184EA4"/>
    <w:rsid w:val="00185119"/>
    <w:rsid w:val="00185D0C"/>
    <w:rsid w:val="00185DBB"/>
    <w:rsid w:val="0018661D"/>
    <w:rsid w:val="0018665E"/>
    <w:rsid w:val="001866C8"/>
    <w:rsid w:val="00186E73"/>
    <w:rsid w:val="00187BDC"/>
    <w:rsid w:val="00187C2A"/>
    <w:rsid w:val="001902A0"/>
    <w:rsid w:val="00190420"/>
    <w:rsid w:val="00190939"/>
    <w:rsid w:val="00190AFA"/>
    <w:rsid w:val="00190BD2"/>
    <w:rsid w:val="00190D04"/>
    <w:rsid w:val="001911CF"/>
    <w:rsid w:val="001912FC"/>
    <w:rsid w:val="00191509"/>
    <w:rsid w:val="00191560"/>
    <w:rsid w:val="00191728"/>
    <w:rsid w:val="001917A7"/>
    <w:rsid w:val="00191920"/>
    <w:rsid w:val="00191CFE"/>
    <w:rsid w:val="00191FE7"/>
    <w:rsid w:val="00192A95"/>
    <w:rsid w:val="00192E38"/>
    <w:rsid w:val="00192F17"/>
    <w:rsid w:val="0019303F"/>
    <w:rsid w:val="00193128"/>
    <w:rsid w:val="001931A6"/>
    <w:rsid w:val="001931D9"/>
    <w:rsid w:val="00193544"/>
    <w:rsid w:val="00193561"/>
    <w:rsid w:val="001941CC"/>
    <w:rsid w:val="00194509"/>
    <w:rsid w:val="00194BD4"/>
    <w:rsid w:val="00194D2F"/>
    <w:rsid w:val="0019510C"/>
    <w:rsid w:val="001952FA"/>
    <w:rsid w:val="00195C16"/>
    <w:rsid w:val="001970AB"/>
    <w:rsid w:val="001971FE"/>
    <w:rsid w:val="001973DB"/>
    <w:rsid w:val="00197566"/>
    <w:rsid w:val="00197E75"/>
    <w:rsid w:val="001A009A"/>
    <w:rsid w:val="001A044F"/>
    <w:rsid w:val="001A05C6"/>
    <w:rsid w:val="001A07EC"/>
    <w:rsid w:val="001A0BF6"/>
    <w:rsid w:val="001A1559"/>
    <w:rsid w:val="001A16B3"/>
    <w:rsid w:val="001A1C71"/>
    <w:rsid w:val="001A1D10"/>
    <w:rsid w:val="001A234F"/>
    <w:rsid w:val="001A3140"/>
    <w:rsid w:val="001A3179"/>
    <w:rsid w:val="001A3E89"/>
    <w:rsid w:val="001A4C83"/>
    <w:rsid w:val="001A505C"/>
    <w:rsid w:val="001A535D"/>
    <w:rsid w:val="001A5555"/>
    <w:rsid w:val="001A5A46"/>
    <w:rsid w:val="001A6891"/>
    <w:rsid w:val="001A6986"/>
    <w:rsid w:val="001A6C60"/>
    <w:rsid w:val="001A7E50"/>
    <w:rsid w:val="001B0664"/>
    <w:rsid w:val="001B08E3"/>
    <w:rsid w:val="001B0C97"/>
    <w:rsid w:val="001B0CCD"/>
    <w:rsid w:val="001B15EC"/>
    <w:rsid w:val="001B1D2F"/>
    <w:rsid w:val="001B2013"/>
    <w:rsid w:val="001B2258"/>
    <w:rsid w:val="001B2AED"/>
    <w:rsid w:val="001B3283"/>
    <w:rsid w:val="001B3ADD"/>
    <w:rsid w:val="001B40D7"/>
    <w:rsid w:val="001B4207"/>
    <w:rsid w:val="001B4885"/>
    <w:rsid w:val="001B48FE"/>
    <w:rsid w:val="001B4B71"/>
    <w:rsid w:val="001B4DFE"/>
    <w:rsid w:val="001B51FE"/>
    <w:rsid w:val="001B61AF"/>
    <w:rsid w:val="001B61D3"/>
    <w:rsid w:val="001B63FE"/>
    <w:rsid w:val="001B6D4B"/>
    <w:rsid w:val="001B7165"/>
    <w:rsid w:val="001B7883"/>
    <w:rsid w:val="001B7A70"/>
    <w:rsid w:val="001C0682"/>
    <w:rsid w:val="001C0D36"/>
    <w:rsid w:val="001C0F6A"/>
    <w:rsid w:val="001C1207"/>
    <w:rsid w:val="001C13FD"/>
    <w:rsid w:val="001C1693"/>
    <w:rsid w:val="001C17DF"/>
    <w:rsid w:val="001C2F8E"/>
    <w:rsid w:val="001C317F"/>
    <w:rsid w:val="001C322D"/>
    <w:rsid w:val="001C3305"/>
    <w:rsid w:val="001C3823"/>
    <w:rsid w:val="001C4394"/>
    <w:rsid w:val="001C43BE"/>
    <w:rsid w:val="001C50C2"/>
    <w:rsid w:val="001C59D2"/>
    <w:rsid w:val="001C6432"/>
    <w:rsid w:val="001C6BDD"/>
    <w:rsid w:val="001C6D3A"/>
    <w:rsid w:val="001C6DF7"/>
    <w:rsid w:val="001C6FF1"/>
    <w:rsid w:val="001C73EE"/>
    <w:rsid w:val="001C7911"/>
    <w:rsid w:val="001D005F"/>
    <w:rsid w:val="001D0217"/>
    <w:rsid w:val="001D105E"/>
    <w:rsid w:val="001D107A"/>
    <w:rsid w:val="001D11AD"/>
    <w:rsid w:val="001D1301"/>
    <w:rsid w:val="001D18C3"/>
    <w:rsid w:val="001D19BF"/>
    <w:rsid w:val="001D1B53"/>
    <w:rsid w:val="001D1E93"/>
    <w:rsid w:val="001D2967"/>
    <w:rsid w:val="001D2AE3"/>
    <w:rsid w:val="001D2CDB"/>
    <w:rsid w:val="001D38DE"/>
    <w:rsid w:val="001D3AB2"/>
    <w:rsid w:val="001D3D7A"/>
    <w:rsid w:val="001D400E"/>
    <w:rsid w:val="001D443D"/>
    <w:rsid w:val="001D485D"/>
    <w:rsid w:val="001D48EE"/>
    <w:rsid w:val="001D520F"/>
    <w:rsid w:val="001D555B"/>
    <w:rsid w:val="001D5657"/>
    <w:rsid w:val="001D5829"/>
    <w:rsid w:val="001D6217"/>
    <w:rsid w:val="001D6377"/>
    <w:rsid w:val="001D65B4"/>
    <w:rsid w:val="001D6DF1"/>
    <w:rsid w:val="001D706D"/>
    <w:rsid w:val="001D72C9"/>
    <w:rsid w:val="001D7BF3"/>
    <w:rsid w:val="001D7C3B"/>
    <w:rsid w:val="001E0047"/>
    <w:rsid w:val="001E0347"/>
    <w:rsid w:val="001E0858"/>
    <w:rsid w:val="001E0FBA"/>
    <w:rsid w:val="001E22C4"/>
    <w:rsid w:val="001E26D9"/>
    <w:rsid w:val="001E283B"/>
    <w:rsid w:val="001E2D42"/>
    <w:rsid w:val="001E2DC7"/>
    <w:rsid w:val="001E30A0"/>
    <w:rsid w:val="001E365B"/>
    <w:rsid w:val="001E373B"/>
    <w:rsid w:val="001E396B"/>
    <w:rsid w:val="001E3E16"/>
    <w:rsid w:val="001E3F01"/>
    <w:rsid w:val="001E3F16"/>
    <w:rsid w:val="001E4018"/>
    <w:rsid w:val="001E4417"/>
    <w:rsid w:val="001E467F"/>
    <w:rsid w:val="001E4DCC"/>
    <w:rsid w:val="001E56DE"/>
    <w:rsid w:val="001E63D9"/>
    <w:rsid w:val="001E6766"/>
    <w:rsid w:val="001E70A1"/>
    <w:rsid w:val="001E7158"/>
    <w:rsid w:val="001E71B2"/>
    <w:rsid w:val="001E721D"/>
    <w:rsid w:val="001E72A0"/>
    <w:rsid w:val="001E72D4"/>
    <w:rsid w:val="001E7428"/>
    <w:rsid w:val="001E7716"/>
    <w:rsid w:val="001E776B"/>
    <w:rsid w:val="001E7BDC"/>
    <w:rsid w:val="001E7E71"/>
    <w:rsid w:val="001F0B1B"/>
    <w:rsid w:val="001F0C1C"/>
    <w:rsid w:val="001F0C54"/>
    <w:rsid w:val="001F1013"/>
    <w:rsid w:val="001F1E91"/>
    <w:rsid w:val="001F2000"/>
    <w:rsid w:val="001F24A4"/>
    <w:rsid w:val="001F2A3E"/>
    <w:rsid w:val="001F2D31"/>
    <w:rsid w:val="001F31BB"/>
    <w:rsid w:val="001F33D5"/>
    <w:rsid w:val="001F3C29"/>
    <w:rsid w:val="001F4C96"/>
    <w:rsid w:val="001F4F33"/>
    <w:rsid w:val="001F561F"/>
    <w:rsid w:val="001F5982"/>
    <w:rsid w:val="001F59E4"/>
    <w:rsid w:val="001F6038"/>
    <w:rsid w:val="001F6288"/>
    <w:rsid w:val="001F65E7"/>
    <w:rsid w:val="001F67CE"/>
    <w:rsid w:val="001F7479"/>
    <w:rsid w:val="001F7C24"/>
    <w:rsid w:val="00200346"/>
    <w:rsid w:val="00200425"/>
    <w:rsid w:val="002007C8"/>
    <w:rsid w:val="00200A93"/>
    <w:rsid w:val="00200B6D"/>
    <w:rsid w:val="00200CB8"/>
    <w:rsid w:val="00201E35"/>
    <w:rsid w:val="00202406"/>
    <w:rsid w:val="002027D9"/>
    <w:rsid w:val="00202ACF"/>
    <w:rsid w:val="00202B10"/>
    <w:rsid w:val="00202EA9"/>
    <w:rsid w:val="00202F37"/>
    <w:rsid w:val="002032E5"/>
    <w:rsid w:val="00203597"/>
    <w:rsid w:val="002036D0"/>
    <w:rsid w:val="00203702"/>
    <w:rsid w:val="00203E11"/>
    <w:rsid w:val="00203F78"/>
    <w:rsid w:val="002041DB"/>
    <w:rsid w:val="002042B3"/>
    <w:rsid w:val="00204383"/>
    <w:rsid w:val="002044C1"/>
    <w:rsid w:val="00204BFB"/>
    <w:rsid w:val="00204E17"/>
    <w:rsid w:val="0020561E"/>
    <w:rsid w:val="00205693"/>
    <w:rsid w:val="00206455"/>
    <w:rsid w:val="002064C3"/>
    <w:rsid w:val="0020651B"/>
    <w:rsid w:val="00206945"/>
    <w:rsid w:val="00207055"/>
    <w:rsid w:val="0020776C"/>
    <w:rsid w:val="002077C2"/>
    <w:rsid w:val="002104CB"/>
    <w:rsid w:val="002106D5"/>
    <w:rsid w:val="00210B19"/>
    <w:rsid w:val="00210FF2"/>
    <w:rsid w:val="00211013"/>
    <w:rsid w:val="0021145C"/>
    <w:rsid w:val="002118B0"/>
    <w:rsid w:val="00211DDA"/>
    <w:rsid w:val="00212116"/>
    <w:rsid w:val="00212476"/>
    <w:rsid w:val="00212601"/>
    <w:rsid w:val="002126A9"/>
    <w:rsid w:val="00212C6F"/>
    <w:rsid w:val="00212FC4"/>
    <w:rsid w:val="0021365D"/>
    <w:rsid w:val="00214097"/>
    <w:rsid w:val="002148F4"/>
    <w:rsid w:val="00214959"/>
    <w:rsid w:val="00214B12"/>
    <w:rsid w:val="00215030"/>
    <w:rsid w:val="0021580D"/>
    <w:rsid w:val="00215931"/>
    <w:rsid w:val="00215B6B"/>
    <w:rsid w:val="00215B87"/>
    <w:rsid w:val="00215DFC"/>
    <w:rsid w:val="00216287"/>
    <w:rsid w:val="0021744C"/>
    <w:rsid w:val="002200A8"/>
    <w:rsid w:val="00220341"/>
    <w:rsid w:val="00220380"/>
    <w:rsid w:val="00220D0D"/>
    <w:rsid w:val="00220E09"/>
    <w:rsid w:val="00221C70"/>
    <w:rsid w:val="00222046"/>
    <w:rsid w:val="00223208"/>
    <w:rsid w:val="00223221"/>
    <w:rsid w:val="002232A3"/>
    <w:rsid w:val="0022364B"/>
    <w:rsid w:val="00223B1E"/>
    <w:rsid w:val="00223F83"/>
    <w:rsid w:val="002240DC"/>
    <w:rsid w:val="002242A0"/>
    <w:rsid w:val="0022447D"/>
    <w:rsid w:val="002244F1"/>
    <w:rsid w:val="002249FA"/>
    <w:rsid w:val="00224DA1"/>
    <w:rsid w:val="00225093"/>
    <w:rsid w:val="002260EF"/>
    <w:rsid w:val="002261E8"/>
    <w:rsid w:val="0022648D"/>
    <w:rsid w:val="00226B6D"/>
    <w:rsid w:val="002274F1"/>
    <w:rsid w:val="002276FF"/>
    <w:rsid w:val="002277BE"/>
    <w:rsid w:val="0022795C"/>
    <w:rsid w:val="00230295"/>
    <w:rsid w:val="00230695"/>
    <w:rsid w:val="00230841"/>
    <w:rsid w:val="0023089C"/>
    <w:rsid w:val="0023089E"/>
    <w:rsid w:val="00231060"/>
    <w:rsid w:val="002316B0"/>
    <w:rsid w:val="002316BA"/>
    <w:rsid w:val="002317C3"/>
    <w:rsid w:val="00231909"/>
    <w:rsid w:val="00231D7D"/>
    <w:rsid w:val="00232203"/>
    <w:rsid w:val="00232453"/>
    <w:rsid w:val="0023261D"/>
    <w:rsid w:val="002326F7"/>
    <w:rsid w:val="002329E3"/>
    <w:rsid w:val="00232E13"/>
    <w:rsid w:val="00232E43"/>
    <w:rsid w:val="00233049"/>
    <w:rsid w:val="0023368D"/>
    <w:rsid w:val="002338BC"/>
    <w:rsid w:val="00233CBB"/>
    <w:rsid w:val="00234222"/>
    <w:rsid w:val="00234375"/>
    <w:rsid w:val="00234C98"/>
    <w:rsid w:val="00234D60"/>
    <w:rsid w:val="00234DBC"/>
    <w:rsid w:val="0023512A"/>
    <w:rsid w:val="0023533F"/>
    <w:rsid w:val="00235766"/>
    <w:rsid w:val="00236000"/>
    <w:rsid w:val="00236F8C"/>
    <w:rsid w:val="002371EC"/>
    <w:rsid w:val="00237C52"/>
    <w:rsid w:val="00237CFD"/>
    <w:rsid w:val="0024008D"/>
    <w:rsid w:val="0024117A"/>
    <w:rsid w:val="00241D23"/>
    <w:rsid w:val="00241E5D"/>
    <w:rsid w:val="0024222C"/>
    <w:rsid w:val="00242CD3"/>
    <w:rsid w:val="00242F6D"/>
    <w:rsid w:val="002439BB"/>
    <w:rsid w:val="002444AD"/>
    <w:rsid w:val="002448F0"/>
    <w:rsid w:val="00244A5B"/>
    <w:rsid w:val="00244FCD"/>
    <w:rsid w:val="0024511B"/>
    <w:rsid w:val="00245B2C"/>
    <w:rsid w:val="00245D72"/>
    <w:rsid w:val="00246026"/>
    <w:rsid w:val="00246656"/>
    <w:rsid w:val="00246F04"/>
    <w:rsid w:val="002470B4"/>
    <w:rsid w:val="00247207"/>
    <w:rsid w:val="00247208"/>
    <w:rsid w:val="00247663"/>
    <w:rsid w:val="00250434"/>
    <w:rsid w:val="002506AC"/>
    <w:rsid w:val="002506F7"/>
    <w:rsid w:val="00250CF9"/>
    <w:rsid w:val="00250E0F"/>
    <w:rsid w:val="00250F92"/>
    <w:rsid w:val="002511AB"/>
    <w:rsid w:val="00251330"/>
    <w:rsid w:val="002514CF"/>
    <w:rsid w:val="00251999"/>
    <w:rsid w:val="0025200B"/>
    <w:rsid w:val="0025233A"/>
    <w:rsid w:val="00252E3E"/>
    <w:rsid w:val="00253B86"/>
    <w:rsid w:val="002546AC"/>
    <w:rsid w:val="002548EA"/>
    <w:rsid w:val="00254E7B"/>
    <w:rsid w:val="00255293"/>
    <w:rsid w:val="002556BE"/>
    <w:rsid w:val="0025598B"/>
    <w:rsid w:val="00256CC3"/>
    <w:rsid w:val="0026010A"/>
    <w:rsid w:val="0026033F"/>
    <w:rsid w:val="00260BEA"/>
    <w:rsid w:val="00260D14"/>
    <w:rsid w:val="002611BC"/>
    <w:rsid w:val="002622E1"/>
    <w:rsid w:val="00262311"/>
    <w:rsid w:val="002623C5"/>
    <w:rsid w:val="002623D0"/>
    <w:rsid w:val="002624D5"/>
    <w:rsid w:val="00262C32"/>
    <w:rsid w:val="0026301E"/>
    <w:rsid w:val="00263A9D"/>
    <w:rsid w:val="00263B24"/>
    <w:rsid w:val="00263B38"/>
    <w:rsid w:val="00263DBD"/>
    <w:rsid w:val="00263F21"/>
    <w:rsid w:val="00264588"/>
    <w:rsid w:val="00264CE8"/>
    <w:rsid w:val="00264D79"/>
    <w:rsid w:val="0026628A"/>
    <w:rsid w:val="002662A7"/>
    <w:rsid w:val="00266B50"/>
    <w:rsid w:val="00266EAB"/>
    <w:rsid w:val="00267432"/>
    <w:rsid w:val="00267A85"/>
    <w:rsid w:val="00267B4C"/>
    <w:rsid w:val="00270083"/>
    <w:rsid w:val="00270245"/>
    <w:rsid w:val="00270551"/>
    <w:rsid w:val="002705FF"/>
    <w:rsid w:val="00270ABE"/>
    <w:rsid w:val="00270C17"/>
    <w:rsid w:val="002713C2"/>
    <w:rsid w:val="00272139"/>
    <w:rsid w:val="0027248B"/>
    <w:rsid w:val="002728D7"/>
    <w:rsid w:val="002729BB"/>
    <w:rsid w:val="00272A86"/>
    <w:rsid w:val="00272CC5"/>
    <w:rsid w:val="00272D65"/>
    <w:rsid w:val="00272E51"/>
    <w:rsid w:val="00273602"/>
    <w:rsid w:val="00273A7F"/>
    <w:rsid w:val="002743C3"/>
    <w:rsid w:val="002755DA"/>
    <w:rsid w:val="002758D9"/>
    <w:rsid w:val="00276D5E"/>
    <w:rsid w:val="00276D68"/>
    <w:rsid w:val="00280310"/>
    <w:rsid w:val="00280A84"/>
    <w:rsid w:val="00280C3F"/>
    <w:rsid w:val="00280CA9"/>
    <w:rsid w:val="00280CC1"/>
    <w:rsid w:val="00280EE5"/>
    <w:rsid w:val="00281172"/>
    <w:rsid w:val="0028137A"/>
    <w:rsid w:val="002813A3"/>
    <w:rsid w:val="00281640"/>
    <w:rsid w:val="00282464"/>
    <w:rsid w:val="0028250A"/>
    <w:rsid w:val="0028263C"/>
    <w:rsid w:val="00282A20"/>
    <w:rsid w:val="00283637"/>
    <w:rsid w:val="00283731"/>
    <w:rsid w:val="002838D6"/>
    <w:rsid w:val="00283A6A"/>
    <w:rsid w:val="002841B8"/>
    <w:rsid w:val="00284D64"/>
    <w:rsid w:val="00284E36"/>
    <w:rsid w:val="002851C8"/>
    <w:rsid w:val="0028547D"/>
    <w:rsid w:val="00285D6A"/>
    <w:rsid w:val="002868D4"/>
    <w:rsid w:val="00287898"/>
    <w:rsid w:val="00287C4D"/>
    <w:rsid w:val="00287C58"/>
    <w:rsid w:val="002900DC"/>
    <w:rsid w:val="00290CD1"/>
    <w:rsid w:val="00290EF8"/>
    <w:rsid w:val="0029147B"/>
    <w:rsid w:val="0029150B"/>
    <w:rsid w:val="00291592"/>
    <w:rsid w:val="00291D67"/>
    <w:rsid w:val="00291DD6"/>
    <w:rsid w:val="00291F3E"/>
    <w:rsid w:val="00292A7B"/>
    <w:rsid w:val="00292B85"/>
    <w:rsid w:val="00292ED0"/>
    <w:rsid w:val="002939A8"/>
    <w:rsid w:val="002944DE"/>
    <w:rsid w:val="0029473B"/>
    <w:rsid w:val="00294C0F"/>
    <w:rsid w:val="00294FD3"/>
    <w:rsid w:val="002956AC"/>
    <w:rsid w:val="002959BC"/>
    <w:rsid w:val="00295AB3"/>
    <w:rsid w:val="00295E4F"/>
    <w:rsid w:val="00295FAE"/>
    <w:rsid w:val="00296054"/>
    <w:rsid w:val="0029663A"/>
    <w:rsid w:val="002979CF"/>
    <w:rsid w:val="00297ACE"/>
    <w:rsid w:val="00297B57"/>
    <w:rsid w:val="00297B5F"/>
    <w:rsid w:val="00297C8C"/>
    <w:rsid w:val="002A03C9"/>
    <w:rsid w:val="002A09A9"/>
    <w:rsid w:val="002A0E70"/>
    <w:rsid w:val="002A0F47"/>
    <w:rsid w:val="002A11A1"/>
    <w:rsid w:val="002A137C"/>
    <w:rsid w:val="002A14F9"/>
    <w:rsid w:val="002A160A"/>
    <w:rsid w:val="002A1669"/>
    <w:rsid w:val="002A1A3A"/>
    <w:rsid w:val="002A21AE"/>
    <w:rsid w:val="002A249F"/>
    <w:rsid w:val="002A2D1C"/>
    <w:rsid w:val="002A2E1E"/>
    <w:rsid w:val="002A2FBF"/>
    <w:rsid w:val="002A30DF"/>
    <w:rsid w:val="002A3666"/>
    <w:rsid w:val="002A36EF"/>
    <w:rsid w:val="002A4159"/>
    <w:rsid w:val="002A4A77"/>
    <w:rsid w:val="002A4F71"/>
    <w:rsid w:val="002A55D3"/>
    <w:rsid w:val="002A5604"/>
    <w:rsid w:val="002A6002"/>
    <w:rsid w:val="002A675D"/>
    <w:rsid w:val="002A68B8"/>
    <w:rsid w:val="002A6CE1"/>
    <w:rsid w:val="002A6D29"/>
    <w:rsid w:val="002A7432"/>
    <w:rsid w:val="002A770E"/>
    <w:rsid w:val="002A7EE9"/>
    <w:rsid w:val="002B04EB"/>
    <w:rsid w:val="002B0525"/>
    <w:rsid w:val="002B06B2"/>
    <w:rsid w:val="002B0ABF"/>
    <w:rsid w:val="002B0F17"/>
    <w:rsid w:val="002B0F51"/>
    <w:rsid w:val="002B1949"/>
    <w:rsid w:val="002B1D25"/>
    <w:rsid w:val="002B292C"/>
    <w:rsid w:val="002B2AFE"/>
    <w:rsid w:val="002B2BCF"/>
    <w:rsid w:val="002B2CB0"/>
    <w:rsid w:val="002B2F04"/>
    <w:rsid w:val="002B3469"/>
    <w:rsid w:val="002B3604"/>
    <w:rsid w:val="002B4501"/>
    <w:rsid w:val="002B50FE"/>
    <w:rsid w:val="002B51D0"/>
    <w:rsid w:val="002B570D"/>
    <w:rsid w:val="002B58EA"/>
    <w:rsid w:val="002B5CD5"/>
    <w:rsid w:val="002B5DD3"/>
    <w:rsid w:val="002B5E51"/>
    <w:rsid w:val="002B5F2E"/>
    <w:rsid w:val="002B6A72"/>
    <w:rsid w:val="002B6B38"/>
    <w:rsid w:val="002B7556"/>
    <w:rsid w:val="002B7882"/>
    <w:rsid w:val="002B7BBB"/>
    <w:rsid w:val="002C02CC"/>
    <w:rsid w:val="002C0670"/>
    <w:rsid w:val="002C06CC"/>
    <w:rsid w:val="002C0830"/>
    <w:rsid w:val="002C0A80"/>
    <w:rsid w:val="002C0B9B"/>
    <w:rsid w:val="002C10CA"/>
    <w:rsid w:val="002C10F6"/>
    <w:rsid w:val="002C1235"/>
    <w:rsid w:val="002C15CF"/>
    <w:rsid w:val="002C166A"/>
    <w:rsid w:val="002C179C"/>
    <w:rsid w:val="002C1D13"/>
    <w:rsid w:val="002C1E45"/>
    <w:rsid w:val="002C2030"/>
    <w:rsid w:val="002C2034"/>
    <w:rsid w:val="002C2290"/>
    <w:rsid w:val="002C235F"/>
    <w:rsid w:val="002C25F5"/>
    <w:rsid w:val="002C3287"/>
    <w:rsid w:val="002C3607"/>
    <w:rsid w:val="002C3957"/>
    <w:rsid w:val="002C3B06"/>
    <w:rsid w:val="002C40F2"/>
    <w:rsid w:val="002C4684"/>
    <w:rsid w:val="002C4BF5"/>
    <w:rsid w:val="002C4D39"/>
    <w:rsid w:val="002C4F7C"/>
    <w:rsid w:val="002C50EA"/>
    <w:rsid w:val="002C5829"/>
    <w:rsid w:val="002C6669"/>
    <w:rsid w:val="002C66BA"/>
    <w:rsid w:val="002C698D"/>
    <w:rsid w:val="002C6BD1"/>
    <w:rsid w:val="002C7462"/>
    <w:rsid w:val="002C7A21"/>
    <w:rsid w:val="002C7ED1"/>
    <w:rsid w:val="002C7EF9"/>
    <w:rsid w:val="002D0252"/>
    <w:rsid w:val="002D126B"/>
    <w:rsid w:val="002D153F"/>
    <w:rsid w:val="002D23D2"/>
    <w:rsid w:val="002D2742"/>
    <w:rsid w:val="002D2971"/>
    <w:rsid w:val="002D2A08"/>
    <w:rsid w:val="002D3100"/>
    <w:rsid w:val="002D3ACD"/>
    <w:rsid w:val="002D4435"/>
    <w:rsid w:val="002D4794"/>
    <w:rsid w:val="002D4C4A"/>
    <w:rsid w:val="002D4F18"/>
    <w:rsid w:val="002D516C"/>
    <w:rsid w:val="002D59D6"/>
    <w:rsid w:val="002D5CBF"/>
    <w:rsid w:val="002D6306"/>
    <w:rsid w:val="002D640B"/>
    <w:rsid w:val="002D6427"/>
    <w:rsid w:val="002D6470"/>
    <w:rsid w:val="002D67BB"/>
    <w:rsid w:val="002D7202"/>
    <w:rsid w:val="002D7272"/>
    <w:rsid w:val="002D7C7C"/>
    <w:rsid w:val="002D7D8C"/>
    <w:rsid w:val="002E04F5"/>
    <w:rsid w:val="002E08AA"/>
    <w:rsid w:val="002E1917"/>
    <w:rsid w:val="002E1B10"/>
    <w:rsid w:val="002E23D2"/>
    <w:rsid w:val="002E2988"/>
    <w:rsid w:val="002E2AAE"/>
    <w:rsid w:val="002E3308"/>
    <w:rsid w:val="002E3C00"/>
    <w:rsid w:val="002E4771"/>
    <w:rsid w:val="002E5001"/>
    <w:rsid w:val="002E50AD"/>
    <w:rsid w:val="002E5248"/>
    <w:rsid w:val="002E69EB"/>
    <w:rsid w:val="002E6B82"/>
    <w:rsid w:val="002E6DDE"/>
    <w:rsid w:val="002E7C67"/>
    <w:rsid w:val="002E7EBF"/>
    <w:rsid w:val="002F026F"/>
    <w:rsid w:val="002F0C57"/>
    <w:rsid w:val="002F1289"/>
    <w:rsid w:val="002F1554"/>
    <w:rsid w:val="002F1731"/>
    <w:rsid w:val="002F1E2B"/>
    <w:rsid w:val="002F200D"/>
    <w:rsid w:val="002F2043"/>
    <w:rsid w:val="002F218F"/>
    <w:rsid w:val="002F2520"/>
    <w:rsid w:val="002F2927"/>
    <w:rsid w:val="002F2B09"/>
    <w:rsid w:val="002F2DC5"/>
    <w:rsid w:val="002F2DF7"/>
    <w:rsid w:val="002F3A14"/>
    <w:rsid w:val="002F3BCC"/>
    <w:rsid w:val="002F55AF"/>
    <w:rsid w:val="002F619E"/>
    <w:rsid w:val="002F627F"/>
    <w:rsid w:val="002F629E"/>
    <w:rsid w:val="002F692D"/>
    <w:rsid w:val="002F6D2F"/>
    <w:rsid w:val="002F7047"/>
    <w:rsid w:val="002F766E"/>
    <w:rsid w:val="002F7A52"/>
    <w:rsid w:val="002F7D16"/>
    <w:rsid w:val="002F7FF1"/>
    <w:rsid w:val="003002BD"/>
    <w:rsid w:val="003004A7"/>
    <w:rsid w:val="00300682"/>
    <w:rsid w:val="00300710"/>
    <w:rsid w:val="0030185B"/>
    <w:rsid w:val="00301F2A"/>
    <w:rsid w:val="0030208D"/>
    <w:rsid w:val="00302434"/>
    <w:rsid w:val="00303708"/>
    <w:rsid w:val="003039DA"/>
    <w:rsid w:val="0030405B"/>
    <w:rsid w:val="00304382"/>
    <w:rsid w:val="00304B73"/>
    <w:rsid w:val="00304F8D"/>
    <w:rsid w:val="0030530D"/>
    <w:rsid w:val="00305385"/>
    <w:rsid w:val="00305772"/>
    <w:rsid w:val="00305882"/>
    <w:rsid w:val="003075DA"/>
    <w:rsid w:val="003078AD"/>
    <w:rsid w:val="00307D76"/>
    <w:rsid w:val="003111E4"/>
    <w:rsid w:val="0031243B"/>
    <w:rsid w:val="00312A53"/>
    <w:rsid w:val="0031313E"/>
    <w:rsid w:val="003139BF"/>
    <w:rsid w:val="00313C6B"/>
    <w:rsid w:val="00314127"/>
    <w:rsid w:val="0031442B"/>
    <w:rsid w:val="00314505"/>
    <w:rsid w:val="003148A8"/>
    <w:rsid w:val="00314F62"/>
    <w:rsid w:val="0031530E"/>
    <w:rsid w:val="0031537C"/>
    <w:rsid w:val="0031555E"/>
    <w:rsid w:val="0031563C"/>
    <w:rsid w:val="00315950"/>
    <w:rsid w:val="00317A11"/>
    <w:rsid w:val="00317A8A"/>
    <w:rsid w:val="00317E41"/>
    <w:rsid w:val="00320118"/>
    <w:rsid w:val="0032011A"/>
    <w:rsid w:val="003206E9"/>
    <w:rsid w:val="00320B43"/>
    <w:rsid w:val="00320DAE"/>
    <w:rsid w:val="00321988"/>
    <w:rsid w:val="003221AE"/>
    <w:rsid w:val="003221B7"/>
    <w:rsid w:val="0032260E"/>
    <w:rsid w:val="003226D0"/>
    <w:rsid w:val="00322AF0"/>
    <w:rsid w:val="00322C74"/>
    <w:rsid w:val="00323155"/>
    <w:rsid w:val="003234B3"/>
    <w:rsid w:val="00323744"/>
    <w:rsid w:val="00323872"/>
    <w:rsid w:val="00323F55"/>
    <w:rsid w:val="00323FCD"/>
    <w:rsid w:val="003246B1"/>
    <w:rsid w:val="003247FD"/>
    <w:rsid w:val="003248C0"/>
    <w:rsid w:val="00324E04"/>
    <w:rsid w:val="00325067"/>
    <w:rsid w:val="003254B7"/>
    <w:rsid w:val="00325D9E"/>
    <w:rsid w:val="003261A4"/>
    <w:rsid w:val="00326353"/>
    <w:rsid w:val="00326882"/>
    <w:rsid w:val="00326CD8"/>
    <w:rsid w:val="00327353"/>
    <w:rsid w:val="00327839"/>
    <w:rsid w:val="00327B76"/>
    <w:rsid w:val="00327BDD"/>
    <w:rsid w:val="00327C06"/>
    <w:rsid w:val="003306DB"/>
    <w:rsid w:val="00330868"/>
    <w:rsid w:val="003308A2"/>
    <w:rsid w:val="003309E7"/>
    <w:rsid w:val="00331163"/>
    <w:rsid w:val="00331BB3"/>
    <w:rsid w:val="00331C0A"/>
    <w:rsid w:val="00331E98"/>
    <w:rsid w:val="00332140"/>
    <w:rsid w:val="00332C22"/>
    <w:rsid w:val="00332E10"/>
    <w:rsid w:val="003331D6"/>
    <w:rsid w:val="00333209"/>
    <w:rsid w:val="0033390D"/>
    <w:rsid w:val="00334E5D"/>
    <w:rsid w:val="003354C6"/>
    <w:rsid w:val="003354F2"/>
    <w:rsid w:val="003356B8"/>
    <w:rsid w:val="00335F1C"/>
    <w:rsid w:val="003360CC"/>
    <w:rsid w:val="00336253"/>
    <w:rsid w:val="00336F10"/>
    <w:rsid w:val="00336F17"/>
    <w:rsid w:val="00337673"/>
    <w:rsid w:val="00337961"/>
    <w:rsid w:val="00340259"/>
    <w:rsid w:val="00340676"/>
    <w:rsid w:val="00340D5B"/>
    <w:rsid w:val="00340DF3"/>
    <w:rsid w:val="00342230"/>
    <w:rsid w:val="003427EE"/>
    <w:rsid w:val="003429BE"/>
    <w:rsid w:val="00342C0E"/>
    <w:rsid w:val="00342FD6"/>
    <w:rsid w:val="00343AB5"/>
    <w:rsid w:val="00343DC4"/>
    <w:rsid w:val="00344C04"/>
    <w:rsid w:val="00344E38"/>
    <w:rsid w:val="00345053"/>
    <w:rsid w:val="0034563E"/>
    <w:rsid w:val="003458BC"/>
    <w:rsid w:val="00345DE8"/>
    <w:rsid w:val="00346026"/>
    <w:rsid w:val="00346B6E"/>
    <w:rsid w:val="0034736F"/>
    <w:rsid w:val="00347F10"/>
    <w:rsid w:val="0035003C"/>
    <w:rsid w:val="00350772"/>
    <w:rsid w:val="00350AFF"/>
    <w:rsid w:val="00350F40"/>
    <w:rsid w:val="003510BE"/>
    <w:rsid w:val="00351221"/>
    <w:rsid w:val="003523E4"/>
    <w:rsid w:val="00352790"/>
    <w:rsid w:val="00352C41"/>
    <w:rsid w:val="00352CE6"/>
    <w:rsid w:val="00353557"/>
    <w:rsid w:val="00353E04"/>
    <w:rsid w:val="003540DE"/>
    <w:rsid w:val="003540F5"/>
    <w:rsid w:val="0035498D"/>
    <w:rsid w:val="003549BA"/>
    <w:rsid w:val="0035653E"/>
    <w:rsid w:val="00357A19"/>
    <w:rsid w:val="003604F3"/>
    <w:rsid w:val="00360515"/>
    <w:rsid w:val="003605E3"/>
    <w:rsid w:val="00360927"/>
    <w:rsid w:val="0036114D"/>
    <w:rsid w:val="00361237"/>
    <w:rsid w:val="0036138B"/>
    <w:rsid w:val="0036182E"/>
    <w:rsid w:val="00361CDE"/>
    <w:rsid w:val="00362731"/>
    <w:rsid w:val="00363509"/>
    <w:rsid w:val="00363693"/>
    <w:rsid w:val="00363757"/>
    <w:rsid w:val="003640CD"/>
    <w:rsid w:val="00364222"/>
    <w:rsid w:val="0036471F"/>
    <w:rsid w:val="003653C0"/>
    <w:rsid w:val="003653DB"/>
    <w:rsid w:val="003655E8"/>
    <w:rsid w:val="003658F2"/>
    <w:rsid w:val="003659FC"/>
    <w:rsid w:val="00365B90"/>
    <w:rsid w:val="00365D8A"/>
    <w:rsid w:val="00366313"/>
    <w:rsid w:val="00366433"/>
    <w:rsid w:val="00366922"/>
    <w:rsid w:val="00366A22"/>
    <w:rsid w:val="00366DE1"/>
    <w:rsid w:val="00367903"/>
    <w:rsid w:val="0037016B"/>
    <w:rsid w:val="00370263"/>
    <w:rsid w:val="00371243"/>
    <w:rsid w:val="003715C0"/>
    <w:rsid w:val="00371670"/>
    <w:rsid w:val="00371750"/>
    <w:rsid w:val="00371B65"/>
    <w:rsid w:val="00372736"/>
    <w:rsid w:val="00372F13"/>
    <w:rsid w:val="00372FC9"/>
    <w:rsid w:val="003738EE"/>
    <w:rsid w:val="00373926"/>
    <w:rsid w:val="00373A49"/>
    <w:rsid w:val="00373CB1"/>
    <w:rsid w:val="00374647"/>
    <w:rsid w:val="003747EB"/>
    <w:rsid w:val="00375257"/>
    <w:rsid w:val="003752A4"/>
    <w:rsid w:val="0037534D"/>
    <w:rsid w:val="00375678"/>
    <w:rsid w:val="003760D3"/>
    <w:rsid w:val="003767D2"/>
    <w:rsid w:val="003772C7"/>
    <w:rsid w:val="003773D7"/>
    <w:rsid w:val="00377DCA"/>
    <w:rsid w:val="00377EE1"/>
    <w:rsid w:val="003802FB"/>
    <w:rsid w:val="00380967"/>
    <w:rsid w:val="00380ACC"/>
    <w:rsid w:val="00380E19"/>
    <w:rsid w:val="003814BF"/>
    <w:rsid w:val="00381E1B"/>
    <w:rsid w:val="00381F26"/>
    <w:rsid w:val="00382123"/>
    <w:rsid w:val="003823FE"/>
    <w:rsid w:val="003829A4"/>
    <w:rsid w:val="00382DF2"/>
    <w:rsid w:val="00382EB1"/>
    <w:rsid w:val="00383C83"/>
    <w:rsid w:val="00383EAC"/>
    <w:rsid w:val="0038414C"/>
    <w:rsid w:val="0038418D"/>
    <w:rsid w:val="0038450D"/>
    <w:rsid w:val="00384773"/>
    <w:rsid w:val="00384BB6"/>
    <w:rsid w:val="003850B6"/>
    <w:rsid w:val="00385548"/>
    <w:rsid w:val="003855BB"/>
    <w:rsid w:val="0038568C"/>
    <w:rsid w:val="003864A6"/>
    <w:rsid w:val="00386899"/>
    <w:rsid w:val="00386AFE"/>
    <w:rsid w:val="003874E8"/>
    <w:rsid w:val="003877E0"/>
    <w:rsid w:val="00387ADD"/>
    <w:rsid w:val="00390A6F"/>
    <w:rsid w:val="00390AEF"/>
    <w:rsid w:val="00390E15"/>
    <w:rsid w:val="00390FB2"/>
    <w:rsid w:val="003917DD"/>
    <w:rsid w:val="003919A6"/>
    <w:rsid w:val="00391C50"/>
    <w:rsid w:val="00392897"/>
    <w:rsid w:val="00392A54"/>
    <w:rsid w:val="00392B0E"/>
    <w:rsid w:val="003933CD"/>
    <w:rsid w:val="003937C6"/>
    <w:rsid w:val="00393FDF"/>
    <w:rsid w:val="0039408D"/>
    <w:rsid w:val="0039428E"/>
    <w:rsid w:val="003947A4"/>
    <w:rsid w:val="003947ED"/>
    <w:rsid w:val="003951A7"/>
    <w:rsid w:val="003953F4"/>
    <w:rsid w:val="003955C7"/>
    <w:rsid w:val="003957B5"/>
    <w:rsid w:val="00395AB5"/>
    <w:rsid w:val="00395ABB"/>
    <w:rsid w:val="0039610E"/>
    <w:rsid w:val="003964D7"/>
    <w:rsid w:val="00396A5D"/>
    <w:rsid w:val="00396ACB"/>
    <w:rsid w:val="00396D65"/>
    <w:rsid w:val="0039792B"/>
    <w:rsid w:val="00397F00"/>
    <w:rsid w:val="003A05F7"/>
    <w:rsid w:val="003A0C34"/>
    <w:rsid w:val="003A0F91"/>
    <w:rsid w:val="003A130E"/>
    <w:rsid w:val="003A1472"/>
    <w:rsid w:val="003A1809"/>
    <w:rsid w:val="003A1D65"/>
    <w:rsid w:val="003A25D4"/>
    <w:rsid w:val="003A2D61"/>
    <w:rsid w:val="003A3116"/>
    <w:rsid w:val="003A32EE"/>
    <w:rsid w:val="003A360F"/>
    <w:rsid w:val="003A39EF"/>
    <w:rsid w:val="003A447F"/>
    <w:rsid w:val="003A4489"/>
    <w:rsid w:val="003A44FF"/>
    <w:rsid w:val="003A4566"/>
    <w:rsid w:val="003A463D"/>
    <w:rsid w:val="003A485D"/>
    <w:rsid w:val="003A4D1E"/>
    <w:rsid w:val="003A514F"/>
    <w:rsid w:val="003A649B"/>
    <w:rsid w:val="003A6ADE"/>
    <w:rsid w:val="003A6D5C"/>
    <w:rsid w:val="003A7199"/>
    <w:rsid w:val="003A742F"/>
    <w:rsid w:val="003A7C77"/>
    <w:rsid w:val="003A7D91"/>
    <w:rsid w:val="003B03EA"/>
    <w:rsid w:val="003B174C"/>
    <w:rsid w:val="003B1AEA"/>
    <w:rsid w:val="003B1EFF"/>
    <w:rsid w:val="003B2005"/>
    <w:rsid w:val="003B23F8"/>
    <w:rsid w:val="003B2553"/>
    <w:rsid w:val="003B2567"/>
    <w:rsid w:val="003B2A68"/>
    <w:rsid w:val="003B2CDC"/>
    <w:rsid w:val="003B2E74"/>
    <w:rsid w:val="003B302A"/>
    <w:rsid w:val="003B3B94"/>
    <w:rsid w:val="003B45DC"/>
    <w:rsid w:val="003B475F"/>
    <w:rsid w:val="003B4820"/>
    <w:rsid w:val="003B4BF0"/>
    <w:rsid w:val="003B4C67"/>
    <w:rsid w:val="003B4E1C"/>
    <w:rsid w:val="003B501A"/>
    <w:rsid w:val="003B5560"/>
    <w:rsid w:val="003B5719"/>
    <w:rsid w:val="003B5F9B"/>
    <w:rsid w:val="003B64FF"/>
    <w:rsid w:val="003B6B93"/>
    <w:rsid w:val="003B6D5A"/>
    <w:rsid w:val="003B6F20"/>
    <w:rsid w:val="003B7116"/>
    <w:rsid w:val="003B75D4"/>
    <w:rsid w:val="003B7F11"/>
    <w:rsid w:val="003B7FE5"/>
    <w:rsid w:val="003C0028"/>
    <w:rsid w:val="003C0B48"/>
    <w:rsid w:val="003C1116"/>
    <w:rsid w:val="003C2102"/>
    <w:rsid w:val="003C2390"/>
    <w:rsid w:val="003C244C"/>
    <w:rsid w:val="003C263E"/>
    <w:rsid w:val="003C2FA5"/>
    <w:rsid w:val="003C3262"/>
    <w:rsid w:val="003C3409"/>
    <w:rsid w:val="003C36B3"/>
    <w:rsid w:val="003C37E0"/>
    <w:rsid w:val="003C3D1E"/>
    <w:rsid w:val="003C4FA9"/>
    <w:rsid w:val="003C5356"/>
    <w:rsid w:val="003C6490"/>
    <w:rsid w:val="003C6BC7"/>
    <w:rsid w:val="003C6D47"/>
    <w:rsid w:val="003C77C1"/>
    <w:rsid w:val="003D0759"/>
    <w:rsid w:val="003D0CA1"/>
    <w:rsid w:val="003D17C8"/>
    <w:rsid w:val="003D1CB1"/>
    <w:rsid w:val="003D2064"/>
    <w:rsid w:val="003D20FA"/>
    <w:rsid w:val="003D2805"/>
    <w:rsid w:val="003D2F26"/>
    <w:rsid w:val="003D328E"/>
    <w:rsid w:val="003D3531"/>
    <w:rsid w:val="003D36B6"/>
    <w:rsid w:val="003D36BC"/>
    <w:rsid w:val="003D39FC"/>
    <w:rsid w:val="003D40BE"/>
    <w:rsid w:val="003D4345"/>
    <w:rsid w:val="003D47D0"/>
    <w:rsid w:val="003D487D"/>
    <w:rsid w:val="003D5578"/>
    <w:rsid w:val="003D5A93"/>
    <w:rsid w:val="003D604B"/>
    <w:rsid w:val="003D6B91"/>
    <w:rsid w:val="003D719C"/>
    <w:rsid w:val="003D71A3"/>
    <w:rsid w:val="003D7296"/>
    <w:rsid w:val="003D73A0"/>
    <w:rsid w:val="003D7C1C"/>
    <w:rsid w:val="003D7CE5"/>
    <w:rsid w:val="003D7CE8"/>
    <w:rsid w:val="003D7F63"/>
    <w:rsid w:val="003E0921"/>
    <w:rsid w:val="003E0BAF"/>
    <w:rsid w:val="003E12DE"/>
    <w:rsid w:val="003E1565"/>
    <w:rsid w:val="003E1884"/>
    <w:rsid w:val="003E18A3"/>
    <w:rsid w:val="003E1A15"/>
    <w:rsid w:val="003E1A45"/>
    <w:rsid w:val="003E1D32"/>
    <w:rsid w:val="003E28C1"/>
    <w:rsid w:val="003E292B"/>
    <w:rsid w:val="003E3565"/>
    <w:rsid w:val="003E3D07"/>
    <w:rsid w:val="003E3E86"/>
    <w:rsid w:val="003E4324"/>
    <w:rsid w:val="003E5484"/>
    <w:rsid w:val="003E560F"/>
    <w:rsid w:val="003E5C27"/>
    <w:rsid w:val="003E5FF8"/>
    <w:rsid w:val="003E636E"/>
    <w:rsid w:val="003E698A"/>
    <w:rsid w:val="003E6DD2"/>
    <w:rsid w:val="003E754E"/>
    <w:rsid w:val="003E76A8"/>
    <w:rsid w:val="003E7781"/>
    <w:rsid w:val="003F03F0"/>
    <w:rsid w:val="003F0440"/>
    <w:rsid w:val="003F0771"/>
    <w:rsid w:val="003F0C14"/>
    <w:rsid w:val="003F10A5"/>
    <w:rsid w:val="003F1199"/>
    <w:rsid w:val="003F11ED"/>
    <w:rsid w:val="003F1660"/>
    <w:rsid w:val="003F1CE8"/>
    <w:rsid w:val="003F1DDA"/>
    <w:rsid w:val="003F212E"/>
    <w:rsid w:val="003F29BE"/>
    <w:rsid w:val="003F2CA0"/>
    <w:rsid w:val="003F3122"/>
    <w:rsid w:val="003F33F3"/>
    <w:rsid w:val="003F354B"/>
    <w:rsid w:val="003F3754"/>
    <w:rsid w:val="003F3A76"/>
    <w:rsid w:val="003F3AC9"/>
    <w:rsid w:val="003F3B4B"/>
    <w:rsid w:val="003F3F74"/>
    <w:rsid w:val="003F40DD"/>
    <w:rsid w:val="003F44A2"/>
    <w:rsid w:val="003F4F8B"/>
    <w:rsid w:val="003F57BD"/>
    <w:rsid w:val="003F57C7"/>
    <w:rsid w:val="003F59AB"/>
    <w:rsid w:val="003F68AD"/>
    <w:rsid w:val="003F7046"/>
    <w:rsid w:val="003F7207"/>
    <w:rsid w:val="003F73CA"/>
    <w:rsid w:val="003F789D"/>
    <w:rsid w:val="003F7ACD"/>
    <w:rsid w:val="003F7BEF"/>
    <w:rsid w:val="003F7F15"/>
    <w:rsid w:val="00400505"/>
    <w:rsid w:val="004008D5"/>
    <w:rsid w:val="00400E39"/>
    <w:rsid w:val="0040176F"/>
    <w:rsid w:val="004017CC"/>
    <w:rsid w:val="00401847"/>
    <w:rsid w:val="00402784"/>
    <w:rsid w:val="00402919"/>
    <w:rsid w:val="00402D04"/>
    <w:rsid w:val="00403724"/>
    <w:rsid w:val="00403743"/>
    <w:rsid w:val="00403765"/>
    <w:rsid w:val="004038FF"/>
    <w:rsid w:val="00403BE1"/>
    <w:rsid w:val="00403DE4"/>
    <w:rsid w:val="00403F3E"/>
    <w:rsid w:val="004045A9"/>
    <w:rsid w:val="00404602"/>
    <w:rsid w:val="0040465D"/>
    <w:rsid w:val="004047E3"/>
    <w:rsid w:val="00404B65"/>
    <w:rsid w:val="00405A24"/>
    <w:rsid w:val="00405F19"/>
    <w:rsid w:val="00406682"/>
    <w:rsid w:val="00406B37"/>
    <w:rsid w:val="00407283"/>
    <w:rsid w:val="004073E6"/>
    <w:rsid w:val="00407BAC"/>
    <w:rsid w:val="00410757"/>
    <w:rsid w:val="004107C2"/>
    <w:rsid w:val="0041098D"/>
    <w:rsid w:val="004109CF"/>
    <w:rsid w:val="00410B0E"/>
    <w:rsid w:val="00411087"/>
    <w:rsid w:val="00411292"/>
    <w:rsid w:val="004120BD"/>
    <w:rsid w:val="00412219"/>
    <w:rsid w:val="004126D3"/>
    <w:rsid w:val="00412E1A"/>
    <w:rsid w:val="0041300C"/>
    <w:rsid w:val="004132D2"/>
    <w:rsid w:val="00413345"/>
    <w:rsid w:val="00413876"/>
    <w:rsid w:val="00413A92"/>
    <w:rsid w:val="00413C4F"/>
    <w:rsid w:val="00413CBC"/>
    <w:rsid w:val="00413ECA"/>
    <w:rsid w:val="00414644"/>
    <w:rsid w:val="004146C8"/>
    <w:rsid w:val="00414A38"/>
    <w:rsid w:val="00414E65"/>
    <w:rsid w:val="004151E6"/>
    <w:rsid w:val="00415C5B"/>
    <w:rsid w:val="00415DBF"/>
    <w:rsid w:val="004162BD"/>
    <w:rsid w:val="0041670F"/>
    <w:rsid w:val="00416BB3"/>
    <w:rsid w:val="00416C59"/>
    <w:rsid w:val="00416D54"/>
    <w:rsid w:val="004170C6"/>
    <w:rsid w:val="004171E1"/>
    <w:rsid w:val="00417381"/>
    <w:rsid w:val="00417531"/>
    <w:rsid w:val="00417CFD"/>
    <w:rsid w:val="00417F88"/>
    <w:rsid w:val="00417F9B"/>
    <w:rsid w:val="004206EE"/>
    <w:rsid w:val="004208AF"/>
    <w:rsid w:val="0042160F"/>
    <w:rsid w:val="004216FC"/>
    <w:rsid w:val="00421C6E"/>
    <w:rsid w:val="00422274"/>
    <w:rsid w:val="00422796"/>
    <w:rsid w:val="0042280F"/>
    <w:rsid w:val="00422830"/>
    <w:rsid w:val="0042288E"/>
    <w:rsid w:val="00422A44"/>
    <w:rsid w:val="00422E3E"/>
    <w:rsid w:val="00422E94"/>
    <w:rsid w:val="004231E2"/>
    <w:rsid w:val="00423606"/>
    <w:rsid w:val="0042360C"/>
    <w:rsid w:val="00423948"/>
    <w:rsid w:val="00423966"/>
    <w:rsid w:val="00423B9B"/>
    <w:rsid w:val="00423CC1"/>
    <w:rsid w:val="0042433B"/>
    <w:rsid w:val="004248F5"/>
    <w:rsid w:val="00424B5E"/>
    <w:rsid w:val="00424DA7"/>
    <w:rsid w:val="00424EF8"/>
    <w:rsid w:val="00424F28"/>
    <w:rsid w:val="00425089"/>
    <w:rsid w:val="004254A3"/>
    <w:rsid w:val="00425A23"/>
    <w:rsid w:val="00425BC3"/>
    <w:rsid w:val="00425FC2"/>
    <w:rsid w:val="0042617D"/>
    <w:rsid w:val="00426234"/>
    <w:rsid w:val="00426375"/>
    <w:rsid w:val="00426E4D"/>
    <w:rsid w:val="00427BD6"/>
    <w:rsid w:val="00427C4A"/>
    <w:rsid w:val="004304E8"/>
    <w:rsid w:val="004305BC"/>
    <w:rsid w:val="00430868"/>
    <w:rsid w:val="00430883"/>
    <w:rsid w:val="004309FB"/>
    <w:rsid w:val="00430B64"/>
    <w:rsid w:val="00430EF6"/>
    <w:rsid w:val="004310DB"/>
    <w:rsid w:val="004313E4"/>
    <w:rsid w:val="00431655"/>
    <w:rsid w:val="004329D9"/>
    <w:rsid w:val="00432A30"/>
    <w:rsid w:val="00432B50"/>
    <w:rsid w:val="00432F57"/>
    <w:rsid w:val="00432FCC"/>
    <w:rsid w:val="00433406"/>
    <w:rsid w:val="0043405B"/>
    <w:rsid w:val="00434529"/>
    <w:rsid w:val="00434F15"/>
    <w:rsid w:val="004356BF"/>
    <w:rsid w:val="00435B71"/>
    <w:rsid w:val="00435F15"/>
    <w:rsid w:val="0043608A"/>
    <w:rsid w:val="00436271"/>
    <w:rsid w:val="00436668"/>
    <w:rsid w:val="0043684E"/>
    <w:rsid w:val="0043733A"/>
    <w:rsid w:val="00437C28"/>
    <w:rsid w:val="00440657"/>
    <w:rsid w:val="0044084A"/>
    <w:rsid w:val="00440A75"/>
    <w:rsid w:val="00440BE1"/>
    <w:rsid w:val="00440D46"/>
    <w:rsid w:val="00440DF9"/>
    <w:rsid w:val="00441150"/>
    <w:rsid w:val="00441C53"/>
    <w:rsid w:val="00441D44"/>
    <w:rsid w:val="00441F14"/>
    <w:rsid w:val="00443024"/>
    <w:rsid w:val="0044329E"/>
    <w:rsid w:val="004435A0"/>
    <w:rsid w:val="004437ED"/>
    <w:rsid w:val="00443802"/>
    <w:rsid w:val="00443BD5"/>
    <w:rsid w:val="00443C18"/>
    <w:rsid w:val="004442B3"/>
    <w:rsid w:val="0044519A"/>
    <w:rsid w:val="00445298"/>
    <w:rsid w:val="00445AB1"/>
    <w:rsid w:val="00445B34"/>
    <w:rsid w:val="00445BE7"/>
    <w:rsid w:val="00445C85"/>
    <w:rsid w:val="0044609E"/>
    <w:rsid w:val="0044651B"/>
    <w:rsid w:val="004468FC"/>
    <w:rsid w:val="00446911"/>
    <w:rsid w:val="00446BC3"/>
    <w:rsid w:val="00446D96"/>
    <w:rsid w:val="00447051"/>
    <w:rsid w:val="004475C7"/>
    <w:rsid w:val="004479C5"/>
    <w:rsid w:val="004503BD"/>
    <w:rsid w:val="00450A29"/>
    <w:rsid w:val="004511F4"/>
    <w:rsid w:val="0045130F"/>
    <w:rsid w:val="00451456"/>
    <w:rsid w:val="0045199A"/>
    <w:rsid w:val="00451E78"/>
    <w:rsid w:val="00452AD2"/>
    <w:rsid w:val="00452BA4"/>
    <w:rsid w:val="00452E06"/>
    <w:rsid w:val="0045387D"/>
    <w:rsid w:val="00453B6E"/>
    <w:rsid w:val="00454122"/>
    <w:rsid w:val="004545DE"/>
    <w:rsid w:val="004547A0"/>
    <w:rsid w:val="004547D5"/>
    <w:rsid w:val="00454FA9"/>
    <w:rsid w:val="0045517B"/>
    <w:rsid w:val="00455195"/>
    <w:rsid w:val="00455261"/>
    <w:rsid w:val="00456850"/>
    <w:rsid w:val="00460102"/>
    <w:rsid w:val="0046013A"/>
    <w:rsid w:val="004607B4"/>
    <w:rsid w:val="00460918"/>
    <w:rsid w:val="00460F61"/>
    <w:rsid w:val="00461A0A"/>
    <w:rsid w:val="00462332"/>
    <w:rsid w:val="0046254C"/>
    <w:rsid w:val="00462E2C"/>
    <w:rsid w:val="00462FB1"/>
    <w:rsid w:val="00463112"/>
    <w:rsid w:val="004635C9"/>
    <w:rsid w:val="0046409A"/>
    <w:rsid w:val="004641E8"/>
    <w:rsid w:val="004645AA"/>
    <w:rsid w:val="00464BEC"/>
    <w:rsid w:val="00464CB2"/>
    <w:rsid w:val="004654F5"/>
    <w:rsid w:val="00466326"/>
    <w:rsid w:val="004673EA"/>
    <w:rsid w:val="004675B3"/>
    <w:rsid w:val="00467976"/>
    <w:rsid w:val="00467C77"/>
    <w:rsid w:val="00467CDF"/>
    <w:rsid w:val="00467E7D"/>
    <w:rsid w:val="00470387"/>
    <w:rsid w:val="004707E2"/>
    <w:rsid w:val="004709F8"/>
    <w:rsid w:val="00470C7E"/>
    <w:rsid w:val="00470DA1"/>
    <w:rsid w:val="00471BF6"/>
    <w:rsid w:val="00471C69"/>
    <w:rsid w:val="00472043"/>
    <w:rsid w:val="004723F8"/>
    <w:rsid w:val="004724C0"/>
    <w:rsid w:val="004728E4"/>
    <w:rsid w:val="00473130"/>
    <w:rsid w:val="0047319C"/>
    <w:rsid w:val="004736C2"/>
    <w:rsid w:val="00473BFF"/>
    <w:rsid w:val="00474116"/>
    <w:rsid w:val="0047520D"/>
    <w:rsid w:val="00475D01"/>
    <w:rsid w:val="00475DFC"/>
    <w:rsid w:val="0047615C"/>
    <w:rsid w:val="0047626A"/>
    <w:rsid w:val="00476B3E"/>
    <w:rsid w:val="00476D76"/>
    <w:rsid w:val="004772E5"/>
    <w:rsid w:val="00477524"/>
    <w:rsid w:val="004776BB"/>
    <w:rsid w:val="0047798B"/>
    <w:rsid w:val="004802D9"/>
    <w:rsid w:val="0048099F"/>
    <w:rsid w:val="00480CBD"/>
    <w:rsid w:val="00480E2C"/>
    <w:rsid w:val="004819A5"/>
    <w:rsid w:val="00482018"/>
    <w:rsid w:val="0048389A"/>
    <w:rsid w:val="00483D1C"/>
    <w:rsid w:val="004840A0"/>
    <w:rsid w:val="00484306"/>
    <w:rsid w:val="0048460C"/>
    <w:rsid w:val="00484BDB"/>
    <w:rsid w:val="00484E57"/>
    <w:rsid w:val="004853C7"/>
    <w:rsid w:val="004854B6"/>
    <w:rsid w:val="004854EF"/>
    <w:rsid w:val="0048564C"/>
    <w:rsid w:val="00485934"/>
    <w:rsid w:val="00485B8F"/>
    <w:rsid w:val="0048604A"/>
    <w:rsid w:val="00486B15"/>
    <w:rsid w:val="004870C9"/>
    <w:rsid w:val="0048718E"/>
    <w:rsid w:val="00487AC6"/>
    <w:rsid w:val="00487EF6"/>
    <w:rsid w:val="00487FDC"/>
    <w:rsid w:val="004903EE"/>
    <w:rsid w:val="00490C06"/>
    <w:rsid w:val="00490CE4"/>
    <w:rsid w:val="00490EE6"/>
    <w:rsid w:val="004910BC"/>
    <w:rsid w:val="004918C6"/>
    <w:rsid w:val="00491ECD"/>
    <w:rsid w:val="0049229F"/>
    <w:rsid w:val="00492551"/>
    <w:rsid w:val="0049278C"/>
    <w:rsid w:val="00492DAA"/>
    <w:rsid w:val="00492FDB"/>
    <w:rsid w:val="004935D1"/>
    <w:rsid w:val="00493623"/>
    <w:rsid w:val="00493CE3"/>
    <w:rsid w:val="0049417B"/>
    <w:rsid w:val="00494357"/>
    <w:rsid w:val="00494EC6"/>
    <w:rsid w:val="0049582B"/>
    <w:rsid w:val="00495A5C"/>
    <w:rsid w:val="0049662F"/>
    <w:rsid w:val="00496B33"/>
    <w:rsid w:val="00496E08"/>
    <w:rsid w:val="0049702F"/>
    <w:rsid w:val="00497307"/>
    <w:rsid w:val="004974ED"/>
    <w:rsid w:val="00497752"/>
    <w:rsid w:val="004977B7"/>
    <w:rsid w:val="004A05E8"/>
    <w:rsid w:val="004A0E3F"/>
    <w:rsid w:val="004A1342"/>
    <w:rsid w:val="004A178C"/>
    <w:rsid w:val="004A183B"/>
    <w:rsid w:val="004A1BB9"/>
    <w:rsid w:val="004A2487"/>
    <w:rsid w:val="004A2D6F"/>
    <w:rsid w:val="004A497A"/>
    <w:rsid w:val="004A4EC2"/>
    <w:rsid w:val="004A51F9"/>
    <w:rsid w:val="004A523E"/>
    <w:rsid w:val="004A5ABD"/>
    <w:rsid w:val="004A5EF6"/>
    <w:rsid w:val="004A62C5"/>
    <w:rsid w:val="004A63D6"/>
    <w:rsid w:val="004A6408"/>
    <w:rsid w:val="004A69AE"/>
    <w:rsid w:val="004A6E1E"/>
    <w:rsid w:val="004A7373"/>
    <w:rsid w:val="004A7FC2"/>
    <w:rsid w:val="004B00E6"/>
    <w:rsid w:val="004B042B"/>
    <w:rsid w:val="004B07C4"/>
    <w:rsid w:val="004B0D8E"/>
    <w:rsid w:val="004B1206"/>
    <w:rsid w:val="004B1F58"/>
    <w:rsid w:val="004B1FAC"/>
    <w:rsid w:val="004B2579"/>
    <w:rsid w:val="004B2EE5"/>
    <w:rsid w:val="004B2F32"/>
    <w:rsid w:val="004B3110"/>
    <w:rsid w:val="004B333E"/>
    <w:rsid w:val="004B355F"/>
    <w:rsid w:val="004B3CB3"/>
    <w:rsid w:val="004B47DA"/>
    <w:rsid w:val="004B490E"/>
    <w:rsid w:val="004B4E91"/>
    <w:rsid w:val="004B54A9"/>
    <w:rsid w:val="004B54B4"/>
    <w:rsid w:val="004B557B"/>
    <w:rsid w:val="004B5608"/>
    <w:rsid w:val="004B56E3"/>
    <w:rsid w:val="004B5DCB"/>
    <w:rsid w:val="004B5E89"/>
    <w:rsid w:val="004B6116"/>
    <w:rsid w:val="004B6655"/>
    <w:rsid w:val="004B6CA9"/>
    <w:rsid w:val="004B7492"/>
    <w:rsid w:val="004B7649"/>
    <w:rsid w:val="004B7774"/>
    <w:rsid w:val="004B7CCC"/>
    <w:rsid w:val="004C00DF"/>
    <w:rsid w:val="004C0655"/>
    <w:rsid w:val="004C08ED"/>
    <w:rsid w:val="004C0AFB"/>
    <w:rsid w:val="004C0FCC"/>
    <w:rsid w:val="004C1952"/>
    <w:rsid w:val="004C19CC"/>
    <w:rsid w:val="004C1CD0"/>
    <w:rsid w:val="004C1D60"/>
    <w:rsid w:val="004C1E6C"/>
    <w:rsid w:val="004C2360"/>
    <w:rsid w:val="004C2614"/>
    <w:rsid w:val="004C2A71"/>
    <w:rsid w:val="004C2B4C"/>
    <w:rsid w:val="004C2C6A"/>
    <w:rsid w:val="004C35A7"/>
    <w:rsid w:val="004C470C"/>
    <w:rsid w:val="004C51AE"/>
    <w:rsid w:val="004C51CB"/>
    <w:rsid w:val="004C51FE"/>
    <w:rsid w:val="004C53EA"/>
    <w:rsid w:val="004C542E"/>
    <w:rsid w:val="004C5440"/>
    <w:rsid w:val="004C5781"/>
    <w:rsid w:val="004C5B40"/>
    <w:rsid w:val="004C5C7D"/>
    <w:rsid w:val="004C5CD0"/>
    <w:rsid w:val="004C65E3"/>
    <w:rsid w:val="004C6777"/>
    <w:rsid w:val="004C67AB"/>
    <w:rsid w:val="004C67FE"/>
    <w:rsid w:val="004C6ACF"/>
    <w:rsid w:val="004C7A9B"/>
    <w:rsid w:val="004C7D98"/>
    <w:rsid w:val="004D02C0"/>
    <w:rsid w:val="004D0818"/>
    <w:rsid w:val="004D098F"/>
    <w:rsid w:val="004D0C24"/>
    <w:rsid w:val="004D1052"/>
    <w:rsid w:val="004D1B25"/>
    <w:rsid w:val="004D1D94"/>
    <w:rsid w:val="004D224B"/>
    <w:rsid w:val="004D2640"/>
    <w:rsid w:val="004D3195"/>
    <w:rsid w:val="004D3303"/>
    <w:rsid w:val="004D3348"/>
    <w:rsid w:val="004D3DC9"/>
    <w:rsid w:val="004D3F67"/>
    <w:rsid w:val="004D45B3"/>
    <w:rsid w:val="004D4C69"/>
    <w:rsid w:val="004D5297"/>
    <w:rsid w:val="004D5AC4"/>
    <w:rsid w:val="004D5FBF"/>
    <w:rsid w:val="004D656F"/>
    <w:rsid w:val="004D6F51"/>
    <w:rsid w:val="004D735A"/>
    <w:rsid w:val="004D7585"/>
    <w:rsid w:val="004D763D"/>
    <w:rsid w:val="004D7ECB"/>
    <w:rsid w:val="004E0016"/>
    <w:rsid w:val="004E0061"/>
    <w:rsid w:val="004E0154"/>
    <w:rsid w:val="004E0817"/>
    <w:rsid w:val="004E0B69"/>
    <w:rsid w:val="004E0E40"/>
    <w:rsid w:val="004E10A2"/>
    <w:rsid w:val="004E1268"/>
    <w:rsid w:val="004E13DE"/>
    <w:rsid w:val="004E21D6"/>
    <w:rsid w:val="004E2729"/>
    <w:rsid w:val="004E27E6"/>
    <w:rsid w:val="004E2AB6"/>
    <w:rsid w:val="004E2F2D"/>
    <w:rsid w:val="004E334C"/>
    <w:rsid w:val="004E3501"/>
    <w:rsid w:val="004E39CE"/>
    <w:rsid w:val="004E3F70"/>
    <w:rsid w:val="004E4368"/>
    <w:rsid w:val="004E454E"/>
    <w:rsid w:val="004E4882"/>
    <w:rsid w:val="004E4889"/>
    <w:rsid w:val="004E48A3"/>
    <w:rsid w:val="004E4A9E"/>
    <w:rsid w:val="004E4C50"/>
    <w:rsid w:val="004E501B"/>
    <w:rsid w:val="004E5290"/>
    <w:rsid w:val="004E54FD"/>
    <w:rsid w:val="004E57F7"/>
    <w:rsid w:val="004E61FE"/>
    <w:rsid w:val="004E67E9"/>
    <w:rsid w:val="004E7582"/>
    <w:rsid w:val="004E75A5"/>
    <w:rsid w:val="004E776A"/>
    <w:rsid w:val="004E7B0C"/>
    <w:rsid w:val="004F0095"/>
    <w:rsid w:val="004F0102"/>
    <w:rsid w:val="004F0553"/>
    <w:rsid w:val="004F09C6"/>
    <w:rsid w:val="004F0F48"/>
    <w:rsid w:val="004F17EB"/>
    <w:rsid w:val="004F1EFA"/>
    <w:rsid w:val="004F2A5E"/>
    <w:rsid w:val="004F2A80"/>
    <w:rsid w:val="004F2D49"/>
    <w:rsid w:val="004F2FEA"/>
    <w:rsid w:val="004F3B19"/>
    <w:rsid w:val="004F3C85"/>
    <w:rsid w:val="004F3E1E"/>
    <w:rsid w:val="004F468E"/>
    <w:rsid w:val="004F4B17"/>
    <w:rsid w:val="004F51D3"/>
    <w:rsid w:val="004F5220"/>
    <w:rsid w:val="004F54A1"/>
    <w:rsid w:val="004F556C"/>
    <w:rsid w:val="004F5F28"/>
    <w:rsid w:val="004F6AD4"/>
    <w:rsid w:val="004F6DD8"/>
    <w:rsid w:val="004F7C26"/>
    <w:rsid w:val="00500872"/>
    <w:rsid w:val="00500C2F"/>
    <w:rsid w:val="00501AF4"/>
    <w:rsid w:val="0050203A"/>
    <w:rsid w:val="005027B3"/>
    <w:rsid w:val="00502896"/>
    <w:rsid w:val="00502986"/>
    <w:rsid w:val="00502C90"/>
    <w:rsid w:val="00503461"/>
    <w:rsid w:val="00503680"/>
    <w:rsid w:val="00503D13"/>
    <w:rsid w:val="00503F5E"/>
    <w:rsid w:val="00504818"/>
    <w:rsid w:val="00504CD6"/>
    <w:rsid w:val="0050577D"/>
    <w:rsid w:val="00505EB4"/>
    <w:rsid w:val="00505F89"/>
    <w:rsid w:val="0050722E"/>
    <w:rsid w:val="00507482"/>
    <w:rsid w:val="00510232"/>
    <w:rsid w:val="005104DE"/>
    <w:rsid w:val="005109EB"/>
    <w:rsid w:val="00511118"/>
    <w:rsid w:val="0051192A"/>
    <w:rsid w:val="005122E2"/>
    <w:rsid w:val="005125FD"/>
    <w:rsid w:val="0051299B"/>
    <w:rsid w:val="005129E1"/>
    <w:rsid w:val="005129F7"/>
    <w:rsid w:val="00512A32"/>
    <w:rsid w:val="005131BC"/>
    <w:rsid w:val="00513477"/>
    <w:rsid w:val="00513A28"/>
    <w:rsid w:val="005148B9"/>
    <w:rsid w:val="00514A3F"/>
    <w:rsid w:val="00514E4C"/>
    <w:rsid w:val="00514F60"/>
    <w:rsid w:val="0051565D"/>
    <w:rsid w:val="00515843"/>
    <w:rsid w:val="00516048"/>
    <w:rsid w:val="00516158"/>
    <w:rsid w:val="00516242"/>
    <w:rsid w:val="00516480"/>
    <w:rsid w:val="00516804"/>
    <w:rsid w:val="00516846"/>
    <w:rsid w:val="005168D9"/>
    <w:rsid w:val="00516B97"/>
    <w:rsid w:val="0051757B"/>
    <w:rsid w:val="005178BE"/>
    <w:rsid w:val="00517AC6"/>
    <w:rsid w:val="00517C55"/>
    <w:rsid w:val="00520684"/>
    <w:rsid w:val="00520FD5"/>
    <w:rsid w:val="005215D6"/>
    <w:rsid w:val="0052183E"/>
    <w:rsid w:val="005218E2"/>
    <w:rsid w:val="00522467"/>
    <w:rsid w:val="0052263C"/>
    <w:rsid w:val="0052270D"/>
    <w:rsid w:val="00522BC8"/>
    <w:rsid w:val="00522DBA"/>
    <w:rsid w:val="00523073"/>
    <w:rsid w:val="00523956"/>
    <w:rsid w:val="00523E61"/>
    <w:rsid w:val="00523FA9"/>
    <w:rsid w:val="00524280"/>
    <w:rsid w:val="005243B6"/>
    <w:rsid w:val="005243DA"/>
    <w:rsid w:val="00524D66"/>
    <w:rsid w:val="00524EDF"/>
    <w:rsid w:val="0052557A"/>
    <w:rsid w:val="005259AC"/>
    <w:rsid w:val="00525BBD"/>
    <w:rsid w:val="00526331"/>
    <w:rsid w:val="0052655C"/>
    <w:rsid w:val="005267D9"/>
    <w:rsid w:val="00526D93"/>
    <w:rsid w:val="005270AE"/>
    <w:rsid w:val="005270B4"/>
    <w:rsid w:val="005274EE"/>
    <w:rsid w:val="0052794C"/>
    <w:rsid w:val="00530348"/>
    <w:rsid w:val="00531232"/>
    <w:rsid w:val="00531737"/>
    <w:rsid w:val="0053173B"/>
    <w:rsid w:val="00531E18"/>
    <w:rsid w:val="005321B0"/>
    <w:rsid w:val="005333AF"/>
    <w:rsid w:val="00533A82"/>
    <w:rsid w:val="005346F4"/>
    <w:rsid w:val="0053487B"/>
    <w:rsid w:val="005349B4"/>
    <w:rsid w:val="00534BA9"/>
    <w:rsid w:val="00534C65"/>
    <w:rsid w:val="00535898"/>
    <w:rsid w:val="00536074"/>
    <w:rsid w:val="00536DA7"/>
    <w:rsid w:val="00536F22"/>
    <w:rsid w:val="0053799A"/>
    <w:rsid w:val="0054052C"/>
    <w:rsid w:val="0054068F"/>
    <w:rsid w:val="0054099E"/>
    <w:rsid w:val="00540AE2"/>
    <w:rsid w:val="00540EB1"/>
    <w:rsid w:val="00541483"/>
    <w:rsid w:val="005418F0"/>
    <w:rsid w:val="00541DC0"/>
    <w:rsid w:val="00542729"/>
    <w:rsid w:val="00542733"/>
    <w:rsid w:val="005427E1"/>
    <w:rsid w:val="0054285E"/>
    <w:rsid w:val="00542972"/>
    <w:rsid w:val="00542C41"/>
    <w:rsid w:val="00542EA2"/>
    <w:rsid w:val="00543271"/>
    <w:rsid w:val="0054359F"/>
    <w:rsid w:val="005438DD"/>
    <w:rsid w:val="00543B0D"/>
    <w:rsid w:val="00543C20"/>
    <w:rsid w:val="00543DAF"/>
    <w:rsid w:val="00544637"/>
    <w:rsid w:val="00544B8C"/>
    <w:rsid w:val="00544CE2"/>
    <w:rsid w:val="00544EE5"/>
    <w:rsid w:val="005452F7"/>
    <w:rsid w:val="00545642"/>
    <w:rsid w:val="00545664"/>
    <w:rsid w:val="005457F3"/>
    <w:rsid w:val="00545A03"/>
    <w:rsid w:val="005460E8"/>
    <w:rsid w:val="0054623C"/>
    <w:rsid w:val="00546EB6"/>
    <w:rsid w:val="00547F23"/>
    <w:rsid w:val="00547F29"/>
    <w:rsid w:val="00550732"/>
    <w:rsid w:val="00550959"/>
    <w:rsid w:val="00550AB5"/>
    <w:rsid w:val="00550B93"/>
    <w:rsid w:val="00551508"/>
    <w:rsid w:val="0055162E"/>
    <w:rsid w:val="00551EF1"/>
    <w:rsid w:val="005523E4"/>
    <w:rsid w:val="00552811"/>
    <w:rsid w:val="00553320"/>
    <w:rsid w:val="005534A6"/>
    <w:rsid w:val="0055373D"/>
    <w:rsid w:val="0055390C"/>
    <w:rsid w:val="005539DE"/>
    <w:rsid w:val="00553AC4"/>
    <w:rsid w:val="0055440E"/>
    <w:rsid w:val="005548CE"/>
    <w:rsid w:val="005556BB"/>
    <w:rsid w:val="0055679E"/>
    <w:rsid w:val="00556F9B"/>
    <w:rsid w:val="00557655"/>
    <w:rsid w:val="0055788D"/>
    <w:rsid w:val="00557A54"/>
    <w:rsid w:val="00557C79"/>
    <w:rsid w:val="00560239"/>
    <w:rsid w:val="005602F1"/>
    <w:rsid w:val="00560BC1"/>
    <w:rsid w:val="005618E9"/>
    <w:rsid w:val="0056195D"/>
    <w:rsid w:val="00561A59"/>
    <w:rsid w:val="00561EA7"/>
    <w:rsid w:val="00562075"/>
    <w:rsid w:val="005622A6"/>
    <w:rsid w:val="005623EC"/>
    <w:rsid w:val="005627A6"/>
    <w:rsid w:val="00562B7F"/>
    <w:rsid w:val="00562E66"/>
    <w:rsid w:val="00562F1A"/>
    <w:rsid w:val="00563120"/>
    <w:rsid w:val="00563318"/>
    <w:rsid w:val="0056366F"/>
    <w:rsid w:val="00563B9C"/>
    <w:rsid w:val="00563F93"/>
    <w:rsid w:val="00564CD2"/>
    <w:rsid w:val="00565835"/>
    <w:rsid w:val="0056586B"/>
    <w:rsid w:val="00565951"/>
    <w:rsid w:val="00565C18"/>
    <w:rsid w:val="005662A4"/>
    <w:rsid w:val="005662AB"/>
    <w:rsid w:val="005663D0"/>
    <w:rsid w:val="00566A3F"/>
    <w:rsid w:val="00566EC6"/>
    <w:rsid w:val="0056722D"/>
    <w:rsid w:val="00567255"/>
    <w:rsid w:val="005705B4"/>
    <w:rsid w:val="00570AA8"/>
    <w:rsid w:val="00570EC1"/>
    <w:rsid w:val="00571B9E"/>
    <w:rsid w:val="00571D70"/>
    <w:rsid w:val="005720E7"/>
    <w:rsid w:val="00572225"/>
    <w:rsid w:val="0057318C"/>
    <w:rsid w:val="00573228"/>
    <w:rsid w:val="00573292"/>
    <w:rsid w:val="00573977"/>
    <w:rsid w:val="005739D0"/>
    <w:rsid w:val="00573C72"/>
    <w:rsid w:val="0057402B"/>
    <w:rsid w:val="005742CF"/>
    <w:rsid w:val="00574346"/>
    <w:rsid w:val="00574388"/>
    <w:rsid w:val="005743BF"/>
    <w:rsid w:val="00574581"/>
    <w:rsid w:val="00574875"/>
    <w:rsid w:val="00574ED4"/>
    <w:rsid w:val="005752AE"/>
    <w:rsid w:val="0057536E"/>
    <w:rsid w:val="005753B8"/>
    <w:rsid w:val="005759DC"/>
    <w:rsid w:val="00575BE5"/>
    <w:rsid w:val="00575E6D"/>
    <w:rsid w:val="005764AC"/>
    <w:rsid w:val="00576ACA"/>
    <w:rsid w:val="00576CEA"/>
    <w:rsid w:val="00576D72"/>
    <w:rsid w:val="0057713A"/>
    <w:rsid w:val="005773E9"/>
    <w:rsid w:val="00577C1F"/>
    <w:rsid w:val="00577C74"/>
    <w:rsid w:val="00577E43"/>
    <w:rsid w:val="0058040F"/>
    <w:rsid w:val="00580422"/>
    <w:rsid w:val="0058054E"/>
    <w:rsid w:val="00580934"/>
    <w:rsid w:val="00580E36"/>
    <w:rsid w:val="00581448"/>
    <w:rsid w:val="00581935"/>
    <w:rsid w:val="00581FC8"/>
    <w:rsid w:val="005829AE"/>
    <w:rsid w:val="00583027"/>
    <w:rsid w:val="00583062"/>
    <w:rsid w:val="005840BC"/>
    <w:rsid w:val="0058499D"/>
    <w:rsid w:val="00584AF9"/>
    <w:rsid w:val="0058549F"/>
    <w:rsid w:val="005857F1"/>
    <w:rsid w:val="005860B5"/>
    <w:rsid w:val="005862F8"/>
    <w:rsid w:val="005869C8"/>
    <w:rsid w:val="005874E9"/>
    <w:rsid w:val="00587744"/>
    <w:rsid w:val="005878B9"/>
    <w:rsid w:val="00587B27"/>
    <w:rsid w:val="00587EE2"/>
    <w:rsid w:val="00590097"/>
    <w:rsid w:val="0059018D"/>
    <w:rsid w:val="005908E7"/>
    <w:rsid w:val="0059092A"/>
    <w:rsid w:val="00590A7C"/>
    <w:rsid w:val="0059143B"/>
    <w:rsid w:val="00591508"/>
    <w:rsid w:val="00592134"/>
    <w:rsid w:val="005922EA"/>
    <w:rsid w:val="005926FE"/>
    <w:rsid w:val="00592846"/>
    <w:rsid w:val="0059346C"/>
    <w:rsid w:val="005945B6"/>
    <w:rsid w:val="00594F36"/>
    <w:rsid w:val="00594F8A"/>
    <w:rsid w:val="00595334"/>
    <w:rsid w:val="0059553A"/>
    <w:rsid w:val="005956D0"/>
    <w:rsid w:val="0059575A"/>
    <w:rsid w:val="005957FF"/>
    <w:rsid w:val="00595AFA"/>
    <w:rsid w:val="00595F71"/>
    <w:rsid w:val="00596172"/>
    <w:rsid w:val="0059697E"/>
    <w:rsid w:val="00596A24"/>
    <w:rsid w:val="00597198"/>
    <w:rsid w:val="00597891"/>
    <w:rsid w:val="00597D83"/>
    <w:rsid w:val="00597E97"/>
    <w:rsid w:val="00597EEA"/>
    <w:rsid w:val="005A02EB"/>
    <w:rsid w:val="005A03A5"/>
    <w:rsid w:val="005A0799"/>
    <w:rsid w:val="005A09B4"/>
    <w:rsid w:val="005A0A97"/>
    <w:rsid w:val="005A0B3F"/>
    <w:rsid w:val="005A0CC5"/>
    <w:rsid w:val="005A0CF9"/>
    <w:rsid w:val="005A110F"/>
    <w:rsid w:val="005A1C30"/>
    <w:rsid w:val="005A1FF9"/>
    <w:rsid w:val="005A2BEE"/>
    <w:rsid w:val="005A3214"/>
    <w:rsid w:val="005A3928"/>
    <w:rsid w:val="005A423A"/>
    <w:rsid w:val="005A4768"/>
    <w:rsid w:val="005A4994"/>
    <w:rsid w:val="005A4EF4"/>
    <w:rsid w:val="005A51C9"/>
    <w:rsid w:val="005A52F3"/>
    <w:rsid w:val="005A5F5C"/>
    <w:rsid w:val="005A67BF"/>
    <w:rsid w:val="005A68C1"/>
    <w:rsid w:val="005A6F50"/>
    <w:rsid w:val="005A6F7E"/>
    <w:rsid w:val="005A7048"/>
    <w:rsid w:val="005A73A7"/>
    <w:rsid w:val="005A7636"/>
    <w:rsid w:val="005A769A"/>
    <w:rsid w:val="005A79F3"/>
    <w:rsid w:val="005A7EE0"/>
    <w:rsid w:val="005B034A"/>
    <w:rsid w:val="005B08F5"/>
    <w:rsid w:val="005B0C5A"/>
    <w:rsid w:val="005B10BD"/>
    <w:rsid w:val="005B1DF4"/>
    <w:rsid w:val="005B1EF1"/>
    <w:rsid w:val="005B2554"/>
    <w:rsid w:val="005B265F"/>
    <w:rsid w:val="005B2BDB"/>
    <w:rsid w:val="005B2FFA"/>
    <w:rsid w:val="005B3104"/>
    <w:rsid w:val="005B4B2C"/>
    <w:rsid w:val="005B4E11"/>
    <w:rsid w:val="005B5C06"/>
    <w:rsid w:val="005B5E25"/>
    <w:rsid w:val="005B60F7"/>
    <w:rsid w:val="005B6A94"/>
    <w:rsid w:val="005B6E37"/>
    <w:rsid w:val="005B6E47"/>
    <w:rsid w:val="005B6F39"/>
    <w:rsid w:val="005B71C6"/>
    <w:rsid w:val="005B7897"/>
    <w:rsid w:val="005C01E3"/>
    <w:rsid w:val="005C03DD"/>
    <w:rsid w:val="005C043C"/>
    <w:rsid w:val="005C0559"/>
    <w:rsid w:val="005C076D"/>
    <w:rsid w:val="005C09DF"/>
    <w:rsid w:val="005C1078"/>
    <w:rsid w:val="005C1490"/>
    <w:rsid w:val="005C1767"/>
    <w:rsid w:val="005C1947"/>
    <w:rsid w:val="005C2BD7"/>
    <w:rsid w:val="005C2D6C"/>
    <w:rsid w:val="005C3958"/>
    <w:rsid w:val="005C40A1"/>
    <w:rsid w:val="005C42D0"/>
    <w:rsid w:val="005C4586"/>
    <w:rsid w:val="005C48D9"/>
    <w:rsid w:val="005C4CB5"/>
    <w:rsid w:val="005C5BD9"/>
    <w:rsid w:val="005C6950"/>
    <w:rsid w:val="005C696D"/>
    <w:rsid w:val="005C7504"/>
    <w:rsid w:val="005C768D"/>
    <w:rsid w:val="005C7822"/>
    <w:rsid w:val="005C7C1A"/>
    <w:rsid w:val="005C7E46"/>
    <w:rsid w:val="005C7E5F"/>
    <w:rsid w:val="005D0D2B"/>
    <w:rsid w:val="005D0D6B"/>
    <w:rsid w:val="005D0E40"/>
    <w:rsid w:val="005D1016"/>
    <w:rsid w:val="005D141F"/>
    <w:rsid w:val="005D1568"/>
    <w:rsid w:val="005D1D72"/>
    <w:rsid w:val="005D2BC2"/>
    <w:rsid w:val="005D32B0"/>
    <w:rsid w:val="005D36D3"/>
    <w:rsid w:val="005D3F4F"/>
    <w:rsid w:val="005D400B"/>
    <w:rsid w:val="005D406B"/>
    <w:rsid w:val="005D42CA"/>
    <w:rsid w:val="005D46EC"/>
    <w:rsid w:val="005D4C0E"/>
    <w:rsid w:val="005D4DA6"/>
    <w:rsid w:val="005D53C2"/>
    <w:rsid w:val="005D558B"/>
    <w:rsid w:val="005D61D3"/>
    <w:rsid w:val="005D6419"/>
    <w:rsid w:val="005D6BE7"/>
    <w:rsid w:val="005D6C7F"/>
    <w:rsid w:val="005D6F0D"/>
    <w:rsid w:val="005D7312"/>
    <w:rsid w:val="005D757C"/>
    <w:rsid w:val="005D7668"/>
    <w:rsid w:val="005D7E72"/>
    <w:rsid w:val="005E0472"/>
    <w:rsid w:val="005E0771"/>
    <w:rsid w:val="005E1395"/>
    <w:rsid w:val="005E16D4"/>
    <w:rsid w:val="005E1B14"/>
    <w:rsid w:val="005E1E2B"/>
    <w:rsid w:val="005E1E95"/>
    <w:rsid w:val="005E2369"/>
    <w:rsid w:val="005E262B"/>
    <w:rsid w:val="005E26A6"/>
    <w:rsid w:val="005E27E7"/>
    <w:rsid w:val="005E2F10"/>
    <w:rsid w:val="005E30B8"/>
    <w:rsid w:val="005E385B"/>
    <w:rsid w:val="005E39DA"/>
    <w:rsid w:val="005E3EC4"/>
    <w:rsid w:val="005E40BF"/>
    <w:rsid w:val="005E4113"/>
    <w:rsid w:val="005E42EC"/>
    <w:rsid w:val="005E431D"/>
    <w:rsid w:val="005E4C78"/>
    <w:rsid w:val="005E4FB0"/>
    <w:rsid w:val="005E50DC"/>
    <w:rsid w:val="005E5594"/>
    <w:rsid w:val="005E58CF"/>
    <w:rsid w:val="005E5E9E"/>
    <w:rsid w:val="005E61C9"/>
    <w:rsid w:val="005E6352"/>
    <w:rsid w:val="005E6EBD"/>
    <w:rsid w:val="005E6F80"/>
    <w:rsid w:val="005E70E7"/>
    <w:rsid w:val="005E7952"/>
    <w:rsid w:val="005F07D8"/>
    <w:rsid w:val="005F0E72"/>
    <w:rsid w:val="005F1427"/>
    <w:rsid w:val="005F1F08"/>
    <w:rsid w:val="005F23AD"/>
    <w:rsid w:val="005F339F"/>
    <w:rsid w:val="005F34AE"/>
    <w:rsid w:val="005F4119"/>
    <w:rsid w:val="005F446F"/>
    <w:rsid w:val="005F470C"/>
    <w:rsid w:val="005F521F"/>
    <w:rsid w:val="005F536B"/>
    <w:rsid w:val="005F5509"/>
    <w:rsid w:val="005F578B"/>
    <w:rsid w:val="005F5BAD"/>
    <w:rsid w:val="005F6016"/>
    <w:rsid w:val="005F68E7"/>
    <w:rsid w:val="005F708B"/>
    <w:rsid w:val="005F77ED"/>
    <w:rsid w:val="005F7A43"/>
    <w:rsid w:val="005F7BF5"/>
    <w:rsid w:val="005F7D8B"/>
    <w:rsid w:val="00600497"/>
    <w:rsid w:val="00600921"/>
    <w:rsid w:val="00600D06"/>
    <w:rsid w:val="00600F6F"/>
    <w:rsid w:val="00601320"/>
    <w:rsid w:val="006017E2"/>
    <w:rsid w:val="00601D23"/>
    <w:rsid w:val="00601F55"/>
    <w:rsid w:val="006021DF"/>
    <w:rsid w:val="006023F8"/>
    <w:rsid w:val="0060282D"/>
    <w:rsid w:val="00602A93"/>
    <w:rsid w:val="00602AD7"/>
    <w:rsid w:val="00603680"/>
    <w:rsid w:val="00604046"/>
    <w:rsid w:val="00604154"/>
    <w:rsid w:val="006068DE"/>
    <w:rsid w:val="00606AFC"/>
    <w:rsid w:val="00606FB0"/>
    <w:rsid w:val="00607122"/>
    <w:rsid w:val="0060740E"/>
    <w:rsid w:val="00607E31"/>
    <w:rsid w:val="006105C7"/>
    <w:rsid w:val="00610798"/>
    <w:rsid w:val="006107EF"/>
    <w:rsid w:val="006109D2"/>
    <w:rsid w:val="006111EE"/>
    <w:rsid w:val="0061127F"/>
    <w:rsid w:val="00611855"/>
    <w:rsid w:val="006119C3"/>
    <w:rsid w:val="00611EBC"/>
    <w:rsid w:val="00611F44"/>
    <w:rsid w:val="00611F7B"/>
    <w:rsid w:val="006128A6"/>
    <w:rsid w:val="006129D0"/>
    <w:rsid w:val="00612A0C"/>
    <w:rsid w:val="00613584"/>
    <w:rsid w:val="0061366C"/>
    <w:rsid w:val="00613D46"/>
    <w:rsid w:val="00613D4E"/>
    <w:rsid w:val="00613DA8"/>
    <w:rsid w:val="00613E18"/>
    <w:rsid w:val="00614535"/>
    <w:rsid w:val="00614566"/>
    <w:rsid w:val="0061512B"/>
    <w:rsid w:val="006153CE"/>
    <w:rsid w:val="00615747"/>
    <w:rsid w:val="00615A4E"/>
    <w:rsid w:val="00615D5F"/>
    <w:rsid w:val="00615E44"/>
    <w:rsid w:val="00616B9E"/>
    <w:rsid w:val="00616EF4"/>
    <w:rsid w:val="00616F66"/>
    <w:rsid w:val="0061702F"/>
    <w:rsid w:val="006176B8"/>
    <w:rsid w:val="006178E5"/>
    <w:rsid w:val="0062036F"/>
    <w:rsid w:val="00620A0C"/>
    <w:rsid w:val="006212E6"/>
    <w:rsid w:val="00621E98"/>
    <w:rsid w:val="00622085"/>
    <w:rsid w:val="0062218F"/>
    <w:rsid w:val="00622767"/>
    <w:rsid w:val="00622918"/>
    <w:rsid w:val="006229D4"/>
    <w:rsid w:val="00622BC0"/>
    <w:rsid w:val="00622C54"/>
    <w:rsid w:val="00622FCB"/>
    <w:rsid w:val="00623965"/>
    <w:rsid w:val="00623CD2"/>
    <w:rsid w:val="00623E7F"/>
    <w:rsid w:val="00623E8F"/>
    <w:rsid w:val="006240A3"/>
    <w:rsid w:val="00624828"/>
    <w:rsid w:val="00624D16"/>
    <w:rsid w:val="0062532A"/>
    <w:rsid w:val="00625C47"/>
    <w:rsid w:val="00626AC8"/>
    <w:rsid w:val="00626C6A"/>
    <w:rsid w:val="00627114"/>
    <w:rsid w:val="006272C5"/>
    <w:rsid w:val="0062763B"/>
    <w:rsid w:val="00627B0C"/>
    <w:rsid w:val="00630012"/>
    <w:rsid w:val="0063037F"/>
    <w:rsid w:val="006304EB"/>
    <w:rsid w:val="00631299"/>
    <w:rsid w:val="006312DC"/>
    <w:rsid w:val="0063194E"/>
    <w:rsid w:val="00631FAC"/>
    <w:rsid w:val="00632100"/>
    <w:rsid w:val="00633420"/>
    <w:rsid w:val="006337EA"/>
    <w:rsid w:val="006340B9"/>
    <w:rsid w:val="00634903"/>
    <w:rsid w:val="00634A15"/>
    <w:rsid w:val="00634A84"/>
    <w:rsid w:val="00634DAB"/>
    <w:rsid w:val="00634F12"/>
    <w:rsid w:val="00634FC7"/>
    <w:rsid w:val="00634FD1"/>
    <w:rsid w:val="006356BA"/>
    <w:rsid w:val="006361BC"/>
    <w:rsid w:val="00636531"/>
    <w:rsid w:val="00636659"/>
    <w:rsid w:val="00636AB3"/>
    <w:rsid w:val="00636B4A"/>
    <w:rsid w:val="00636D3D"/>
    <w:rsid w:val="00636D5D"/>
    <w:rsid w:val="0063728A"/>
    <w:rsid w:val="00637941"/>
    <w:rsid w:val="00637E48"/>
    <w:rsid w:val="00640159"/>
    <w:rsid w:val="00640245"/>
    <w:rsid w:val="006402C7"/>
    <w:rsid w:val="006406D8"/>
    <w:rsid w:val="00640A26"/>
    <w:rsid w:val="006410F0"/>
    <w:rsid w:val="006414F2"/>
    <w:rsid w:val="00641529"/>
    <w:rsid w:val="0064291B"/>
    <w:rsid w:val="00642C27"/>
    <w:rsid w:val="0064308B"/>
    <w:rsid w:val="006439A2"/>
    <w:rsid w:val="00643C9A"/>
    <w:rsid w:val="006442F7"/>
    <w:rsid w:val="00644B37"/>
    <w:rsid w:val="006452B0"/>
    <w:rsid w:val="00645F63"/>
    <w:rsid w:val="006462CD"/>
    <w:rsid w:val="0064667E"/>
    <w:rsid w:val="00646873"/>
    <w:rsid w:val="00646F65"/>
    <w:rsid w:val="00647046"/>
    <w:rsid w:val="0064751E"/>
    <w:rsid w:val="006476D3"/>
    <w:rsid w:val="00647F54"/>
    <w:rsid w:val="0065062F"/>
    <w:rsid w:val="00650B52"/>
    <w:rsid w:val="00650BB9"/>
    <w:rsid w:val="00651291"/>
    <w:rsid w:val="0065168F"/>
    <w:rsid w:val="00651874"/>
    <w:rsid w:val="00651EB0"/>
    <w:rsid w:val="0065280E"/>
    <w:rsid w:val="00652842"/>
    <w:rsid w:val="0065349F"/>
    <w:rsid w:val="00653553"/>
    <w:rsid w:val="00653917"/>
    <w:rsid w:val="00653EEA"/>
    <w:rsid w:val="0065423E"/>
    <w:rsid w:val="0065457E"/>
    <w:rsid w:val="00654CF2"/>
    <w:rsid w:val="00654F19"/>
    <w:rsid w:val="0065539A"/>
    <w:rsid w:val="006560ED"/>
    <w:rsid w:val="00656F30"/>
    <w:rsid w:val="00657069"/>
    <w:rsid w:val="006572AB"/>
    <w:rsid w:val="00657A5C"/>
    <w:rsid w:val="00660511"/>
    <w:rsid w:val="006605B8"/>
    <w:rsid w:val="006608E3"/>
    <w:rsid w:val="00660E46"/>
    <w:rsid w:val="0066150B"/>
    <w:rsid w:val="00661DF0"/>
    <w:rsid w:val="00661E8D"/>
    <w:rsid w:val="00662235"/>
    <w:rsid w:val="00662374"/>
    <w:rsid w:val="00662531"/>
    <w:rsid w:val="00662F2F"/>
    <w:rsid w:val="0066302A"/>
    <w:rsid w:val="00663B27"/>
    <w:rsid w:val="00664161"/>
    <w:rsid w:val="0066425F"/>
    <w:rsid w:val="00664477"/>
    <w:rsid w:val="00664C74"/>
    <w:rsid w:val="00665443"/>
    <w:rsid w:val="00665AD9"/>
    <w:rsid w:val="00665B77"/>
    <w:rsid w:val="00665D6A"/>
    <w:rsid w:val="006663CB"/>
    <w:rsid w:val="0066648D"/>
    <w:rsid w:val="00666930"/>
    <w:rsid w:val="00666ED4"/>
    <w:rsid w:val="00667357"/>
    <w:rsid w:val="006678F5"/>
    <w:rsid w:val="00667BD5"/>
    <w:rsid w:val="00670304"/>
    <w:rsid w:val="00670529"/>
    <w:rsid w:val="006709A3"/>
    <w:rsid w:val="00670FE8"/>
    <w:rsid w:val="00671081"/>
    <w:rsid w:val="0067160B"/>
    <w:rsid w:val="00671830"/>
    <w:rsid w:val="00671ACB"/>
    <w:rsid w:val="00671B1C"/>
    <w:rsid w:val="00671BB5"/>
    <w:rsid w:val="00671E1A"/>
    <w:rsid w:val="00671F08"/>
    <w:rsid w:val="00672426"/>
    <w:rsid w:val="00672FA8"/>
    <w:rsid w:val="006730CD"/>
    <w:rsid w:val="006733D0"/>
    <w:rsid w:val="0067377C"/>
    <w:rsid w:val="006737F1"/>
    <w:rsid w:val="006738EE"/>
    <w:rsid w:val="006751FA"/>
    <w:rsid w:val="0067521A"/>
    <w:rsid w:val="00675961"/>
    <w:rsid w:val="00675FB9"/>
    <w:rsid w:val="0067601B"/>
    <w:rsid w:val="00676095"/>
    <w:rsid w:val="0067689F"/>
    <w:rsid w:val="0067711F"/>
    <w:rsid w:val="0068031E"/>
    <w:rsid w:val="006805FF"/>
    <w:rsid w:val="00680669"/>
    <w:rsid w:val="00681D23"/>
    <w:rsid w:val="00681D37"/>
    <w:rsid w:val="00681DED"/>
    <w:rsid w:val="006822AA"/>
    <w:rsid w:val="0068235D"/>
    <w:rsid w:val="006826E5"/>
    <w:rsid w:val="006829C9"/>
    <w:rsid w:val="00682B5F"/>
    <w:rsid w:val="00682C9E"/>
    <w:rsid w:val="00682CF5"/>
    <w:rsid w:val="00682EC8"/>
    <w:rsid w:val="006831BE"/>
    <w:rsid w:val="0068324F"/>
    <w:rsid w:val="006832A2"/>
    <w:rsid w:val="006832AA"/>
    <w:rsid w:val="006832BE"/>
    <w:rsid w:val="0068383A"/>
    <w:rsid w:val="00683B19"/>
    <w:rsid w:val="00683F3A"/>
    <w:rsid w:val="006849F6"/>
    <w:rsid w:val="00684FB4"/>
    <w:rsid w:val="00685492"/>
    <w:rsid w:val="0068564B"/>
    <w:rsid w:val="00686785"/>
    <w:rsid w:val="00686D38"/>
    <w:rsid w:val="00686D70"/>
    <w:rsid w:val="00687B1C"/>
    <w:rsid w:val="00687D72"/>
    <w:rsid w:val="00690134"/>
    <w:rsid w:val="0069022E"/>
    <w:rsid w:val="006906F1"/>
    <w:rsid w:val="00690E42"/>
    <w:rsid w:val="00691342"/>
    <w:rsid w:val="00691DFF"/>
    <w:rsid w:val="006926EB"/>
    <w:rsid w:val="00692DD1"/>
    <w:rsid w:val="0069322D"/>
    <w:rsid w:val="00693288"/>
    <w:rsid w:val="0069334D"/>
    <w:rsid w:val="00693ADE"/>
    <w:rsid w:val="00693D9B"/>
    <w:rsid w:val="00693E8E"/>
    <w:rsid w:val="00694B70"/>
    <w:rsid w:val="00694D7D"/>
    <w:rsid w:val="00694DE8"/>
    <w:rsid w:val="0069540E"/>
    <w:rsid w:val="00695BEA"/>
    <w:rsid w:val="00695EBA"/>
    <w:rsid w:val="00696609"/>
    <w:rsid w:val="00696E9C"/>
    <w:rsid w:val="00696F28"/>
    <w:rsid w:val="00696F59"/>
    <w:rsid w:val="0069720B"/>
    <w:rsid w:val="00697939"/>
    <w:rsid w:val="006A0979"/>
    <w:rsid w:val="006A09D6"/>
    <w:rsid w:val="006A0A4A"/>
    <w:rsid w:val="006A0E05"/>
    <w:rsid w:val="006A0FD6"/>
    <w:rsid w:val="006A1989"/>
    <w:rsid w:val="006A1E28"/>
    <w:rsid w:val="006A1E55"/>
    <w:rsid w:val="006A1E58"/>
    <w:rsid w:val="006A3356"/>
    <w:rsid w:val="006A3A5A"/>
    <w:rsid w:val="006A3BA4"/>
    <w:rsid w:val="006A40D8"/>
    <w:rsid w:val="006A47B1"/>
    <w:rsid w:val="006A49AE"/>
    <w:rsid w:val="006A4DD7"/>
    <w:rsid w:val="006A5231"/>
    <w:rsid w:val="006A52B9"/>
    <w:rsid w:val="006A5562"/>
    <w:rsid w:val="006A57C4"/>
    <w:rsid w:val="006A5B6D"/>
    <w:rsid w:val="006A5D0F"/>
    <w:rsid w:val="006A611A"/>
    <w:rsid w:val="006A65A5"/>
    <w:rsid w:val="006A65AB"/>
    <w:rsid w:val="006A754F"/>
    <w:rsid w:val="006B014A"/>
    <w:rsid w:val="006B03C9"/>
    <w:rsid w:val="006B06A0"/>
    <w:rsid w:val="006B0790"/>
    <w:rsid w:val="006B08CD"/>
    <w:rsid w:val="006B09A9"/>
    <w:rsid w:val="006B0CBD"/>
    <w:rsid w:val="006B0F81"/>
    <w:rsid w:val="006B122E"/>
    <w:rsid w:val="006B1442"/>
    <w:rsid w:val="006B174A"/>
    <w:rsid w:val="006B1C23"/>
    <w:rsid w:val="006B2239"/>
    <w:rsid w:val="006B2374"/>
    <w:rsid w:val="006B270F"/>
    <w:rsid w:val="006B2F1A"/>
    <w:rsid w:val="006B3A4A"/>
    <w:rsid w:val="006B3EDF"/>
    <w:rsid w:val="006B3F9A"/>
    <w:rsid w:val="006B4284"/>
    <w:rsid w:val="006B4836"/>
    <w:rsid w:val="006B4DC5"/>
    <w:rsid w:val="006B4DCB"/>
    <w:rsid w:val="006B4F71"/>
    <w:rsid w:val="006B5F50"/>
    <w:rsid w:val="006B60EF"/>
    <w:rsid w:val="006B6B74"/>
    <w:rsid w:val="006B6C5C"/>
    <w:rsid w:val="006B6F60"/>
    <w:rsid w:val="006B7258"/>
    <w:rsid w:val="006B7AA9"/>
    <w:rsid w:val="006C0002"/>
    <w:rsid w:val="006C04E6"/>
    <w:rsid w:val="006C04EE"/>
    <w:rsid w:val="006C1277"/>
    <w:rsid w:val="006C1480"/>
    <w:rsid w:val="006C1675"/>
    <w:rsid w:val="006C187F"/>
    <w:rsid w:val="006C18E7"/>
    <w:rsid w:val="006C1F1B"/>
    <w:rsid w:val="006C279E"/>
    <w:rsid w:val="006C2ED3"/>
    <w:rsid w:val="006C322B"/>
    <w:rsid w:val="006C34C0"/>
    <w:rsid w:val="006C3C54"/>
    <w:rsid w:val="006C3D7F"/>
    <w:rsid w:val="006C453A"/>
    <w:rsid w:val="006C4777"/>
    <w:rsid w:val="006C52EE"/>
    <w:rsid w:val="006C558B"/>
    <w:rsid w:val="006C579D"/>
    <w:rsid w:val="006C5ACC"/>
    <w:rsid w:val="006C5E2E"/>
    <w:rsid w:val="006C5E3A"/>
    <w:rsid w:val="006C5F62"/>
    <w:rsid w:val="006C67E5"/>
    <w:rsid w:val="006C6B3A"/>
    <w:rsid w:val="006C74FF"/>
    <w:rsid w:val="006C7F04"/>
    <w:rsid w:val="006D0362"/>
    <w:rsid w:val="006D078C"/>
    <w:rsid w:val="006D093A"/>
    <w:rsid w:val="006D09BD"/>
    <w:rsid w:val="006D0C21"/>
    <w:rsid w:val="006D0CA6"/>
    <w:rsid w:val="006D0F49"/>
    <w:rsid w:val="006D0FAC"/>
    <w:rsid w:val="006D384A"/>
    <w:rsid w:val="006D38E5"/>
    <w:rsid w:val="006D3D24"/>
    <w:rsid w:val="006D3E64"/>
    <w:rsid w:val="006D40D4"/>
    <w:rsid w:val="006D484B"/>
    <w:rsid w:val="006D4A3C"/>
    <w:rsid w:val="006D54AE"/>
    <w:rsid w:val="006D571D"/>
    <w:rsid w:val="006D5D00"/>
    <w:rsid w:val="006D5D06"/>
    <w:rsid w:val="006D6005"/>
    <w:rsid w:val="006D628A"/>
    <w:rsid w:val="006D65F1"/>
    <w:rsid w:val="006D6752"/>
    <w:rsid w:val="006D7C53"/>
    <w:rsid w:val="006D7CA0"/>
    <w:rsid w:val="006D7FC0"/>
    <w:rsid w:val="006E00AE"/>
    <w:rsid w:val="006E021E"/>
    <w:rsid w:val="006E036F"/>
    <w:rsid w:val="006E05B3"/>
    <w:rsid w:val="006E0BC0"/>
    <w:rsid w:val="006E12D3"/>
    <w:rsid w:val="006E1BB2"/>
    <w:rsid w:val="006E1C12"/>
    <w:rsid w:val="006E1CCC"/>
    <w:rsid w:val="006E2086"/>
    <w:rsid w:val="006E22F3"/>
    <w:rsid w:val="006E2907"/>
    <w:rsid w:val="006E2A12"/>
    <w:rsid w:val="006E2EC6"/>
    <w:rsid w:val="006E3123"/>
    <w:rsid w:val="006E36EF"/>
    <w:rsid w:val="006E4031"/>
    <w:rsid w:val="006E59DC"/>
    <w:rsid w:val="006E5BE1"/>
    <w:rsid w:val="006E5C1E"/>
    <w:rsid w:val="006E65B3"/>
    <w:rsid w:val="006E6F00"/>
    <w:rsid w:val="006E7172"/>
    <w:rsid w:val="006E71C0"/>
    <w:rsid w:val="006E734E"/>
    <w:rsid w:val="006E74F2"/>
    <w:rsid w:val="006E7D73"/>
    <w:rsid w:val="006E7EAC"/>
    <w:rsid w:val="006F0124"/>
    <w:rsid w:val="006F0636"/>
    <w:rsid w:val="006F0C35"/>
    <w:rsid w:val="006F0C87"/>
    <w:rsid w:val="006F1241"/>
    <w:rsid w:val="006F1457"/>
    <w:rsid w:val="006F17F7"/>
    <w:rsid w:val="006F1B1A"/>
    <w:rsid w:val="006F2228"/>
    <w:rsid w:val="006F25B6"/>
    <w:rsid w:val="006F2884"/>
    <w:rsid w:val="006F2D7E"/>
    <w:rsid w:val="006F371C"/>
    <w:rsid w:val="006F3CD3"/>
    <w:rsid w:val="006F3D70"/>
    <w:rsid w:val="006F3F85"/>
    <w:rsid w:val="006F4071"/>
    <w:rsid w:val="006F4516"/>
    <w:rsid w:val="006F4ADF"/>
    <w:rsid w:val="006F4AE2"/>
    <w:rsid w:val="006F4B80"/>
    <w:rsid w:val="006F5013"/>
    <w:rsid w:val="006F51AC"/>
    <w:rsid w:val="006F5AE0"/>
    <w:rsid w:val="006F6393"/>
    <w:rsid w:val="006F6D8E"/>
    <w:rsid w:val="006F7FC5"/>
    <w:rsid w:val="007004B1"/>
    <w:rsid w:val="00700BB0"/>
    <w:rsid w:val="00700CAA"/>
    <w:rsid w:val="00700CE1"/>
    <w:rsid w:val="007019DF"/>
    <w:rsid w:val="00701B90"/>
    <w:rsid w:val="0070243C"/>
    <w:rsid w:val="00702921"/>
    <w:rsid w:val="00702B01"/>
    <w:rsid w:val="00702C05"/>
    <w:rsid w:val="00703780"/>
    <w:rsid w:val="00703B36"/>
    <w:rsid w:val="00703FFF"/>
    <w:rsid w:val="0070432F"/>
    <w:rsid w:val="00704854"/>
    <w:rsid w:val="00704C96"/>
    <w:rsid w:val="007055F6"/>
    <w:rsid w:val="007056F9"/>
    <w:rsid w:val="00705AC7"/>
    <w:rsid w:val="00705F3D"/>
    <w:rsid w:val="00706360"/>
    <w:rsid w:val="00706DB3"/>
    <w:rsid w:val="00707B78"/>
    <w:rsid w:val="00710318"/>
    <w:rsid w:val="00710732"/>
    <w:rsid w:val="0071094D"/>
    <w:rsid w:val="007109BA"/>
    <w:rsid w:val="00710D3A"/>
    <w:rsid w:val="00710E7E"/>
    <w:rsid w:val="0071127B"/>
    <w:rsid w:val="007113A2"/>
    <w:rsid w:val="00711C37"/>
    <w:rsid w:val="007122D4"/>
    <w:rsid w:val="007124A6"/>
    <w:rsid w:val="007124F8"/>
    <w:rsid w:val="0071264A"/>
    <w:rsid w:val="0071381D"/>
    <w:rsid w:val="00713A26"/>
    <w:rsid w:val="00714365"/>
    <w:rsid w:val="007144AE"/>
    <w:rsid w:val="00714B30"/>
    <w:rsid w:val="00714C4E"/>
    <w:rsid w:val="00714D28"/>
    <w:rsid w:val="007151EF"/>
    <w:rsid w:val="007152DF"/>
    <w:rsid w:val="0071531B"/>
    <w:rsid w:val="0071550C"/>
    <w:rsid w:val="007161A8"/>
    <w:rsid w:val="007163E2"/>
    <w:rsid w:val="00716444"/>
    <w:rsid w:val="0071657D"/>
    <w:rsid w:val="0071663C"/>
    <w:rsid w:val="00716890"/>
    <w:rsid w:val="00716AE6"/>
    <w:rsid w:val="00716B49"/>
    <w:rsid w:val="00716ED8"/>
    <w:rsid w:val="00716F04"/>
    <w:rsid w:val="00716FBE"/>
    <w:rsid w:val="0071712C"/>
    <w:rsid w:val="0071792D"/>
    <w:rsid w:val="00717BAF"/>
    <w:rsid w:val="00720464"/>
    <w:rsid w:val="00720552"/>
    <w:rsid w:val="00720D80"/>
    <w:rsid w:val="0072124A"/>
    <w:rsid w:val="00721301"/>
    <w:rsid w:val="007217AC"/>
    <w:rsid w:val="00721A8D"/>
    <w:rsid w:val="00721D09"/>
    <w:rsid w:val="00722031"/>
    <w:rsid w:val="00722837"/>
    <w:rsid w:val="007228E1"/>
    <w:rsid w:val="00722B84"/>
    <w:rsid w:val="00722DBF"/>
    <w:rsid w:val="00723261"/>
    <w:rsid w:val="00723A42"/>
    <w:rsid w:val="00723EC0"/>
    <w:rsid w:val="00724738"/>
    <w:rsid w:val="007250D4"/>
    <w:rsid w:val="0072553E"/>
    <w:rsid w:val="007255FB"/>
    <w:rsid w:val="00725902"/>
    <w:rsid w:val="00725947"/>
    <w:rsid w:val="00725E6E"/>
    <w:rsid w:val="0072673B"/>
    <w:rsid w:val="00726BF3"/>
    <w:rsid w:val="00726DAC"/>
    <w:rsid w:val="00726EA5"/>
    <w:rsid w:val="00726EAD"/>
    <w:rsid w:val="00727092"/>
    <w:rsid w:val="007270C3"/>
    <w:rsid w:val="007276E5"/>
    <w:rsid w:val="00727879"/>
    <w:rsid w:val="00727AC7"/>
    <w:rsid w:val="007305E4"/>
    <w:rsid w:val="00730B0B"/>
    <w:rsid w:val="00730FE6"/>
    <w:rsid w:val="007310D5"/>
    <w:rsid w:val="0073125C"/>
    <w:rsid w:val="007313EB"/>
    <w:rsid w:val="007315F6"/>
    <w:rsid w:val="00731BFF"/>
    <w:rsid w:val="00732401"/>
    <w:rsid w:val="00732AEE"/>
    <w:rsid w:val="00732D3D"/>
    <w:rsid w:val="0073347F"/>
    <w:rsid w:val="0073350C"/>
    <w:rsid w:val="0073377E"/>
    <w:rsid w:val="00733A12"/>
    <w:rsid w:val="00733A22"/>
    <w:rsid w:val="00733B28"/>
    <w:rsid w:val="0073493B"/>
    <w:rsid w:val="00735422"/>
    <w:rsid w:val="00735532"/>
    <w:rsid w:val="0073632E"/>
    <w:rsid w:val="007370E3"/>
    <w:rsid w:val="007375B1"/>
    <w:rsid w:val="00737AD4"/>
    <w:rsid w:val="0074084F"/>
    <w:rsid w:val="00741071"/>
    <w:rsid w:val="00741357"/>
    <w:rsid w:val="007419B3"/>
    <w:rsid w:val="00741C68"/>
    <w:rsid w:val="0074247E"/>
    <w:rsid w:val="007426D1"/>
    <w:rsid w:val="00742850"/>
    <w:rsid w:val="00742E5F"/>
    <w:rsid w:val="00742F59"/>
    <w:rsid w:val="00744C58"/>
    <w:rsid w:val="00745630"/>
    <w:rsid w:val="00745692"/>
    <w:rsid w:val="00745FA3"/>
    <w:rsid w:val="00746317"/>
    <w:rsid w:val="00746454"/>
    <w:rsid w:val="00746E4C"/>
    <w:rsid w:val="00747AD3"/>
    <w:rsid w:val="00747D92"/>
    <w:rsid w:val="00750533"/>
    <w:rsid w:val="007505C4"/>
    <w:rsid w:val="00750760"/>
    <w:rsid w:val="00750861"/>
    <w:rsid w:val="00751F83"/>
    <w:rsid w:val="00752960"/>
    <w:rsid w:val="00752B7A"/>
    <w:rsid w:val="007536F3"/>
    <w:rsid w:val="00753E10"/>
    <w:rsid w:val="00754086"/>
    <w:rsid w:val="007540C1"/>
    <w:rsid w:val="00754947"/>
    <w:rsid w:val="00754B24"/>
    <w:rsid w:val="0075507D"/>
    <w:rsid w:val="00755193"/>
    <w:rsid w:val="0075548B"/>
    <w:rsid w:val="007554C5"/>
    <w:rsid w:val="007556BD"/>
    <w:rsid w:val="007566FC"/>
    <w:rsid w:val="007567E9"/>
    <w:rsid w:val="00756D8E"/>
    <w:rsid w:val="0075704D"/>
    <w:rsid w:val="007577E5"/>
    <w:rsid w:val="00757A26"/>
    <w:rsid w:val="00757C69"/>
    <w:rsid w:val="00760165"/>
    <w:rsid w:val="00760201"/>
    <w:rsid w:val="00760A4D"/>
    <w:rsid w:val="00760B98"/>
    <w:rsid w:val="00761B47"/>
    <w:rsid w:val="00761DA0"/>
    <w:rsid w:val="007621B7"/>
    <w:rsid w:val="0076230B"/>
    <w:rsid w:val="00762A84"/>
    <w:rsid w:val="00763143"/>
    <w:rsid w:val="007632DC"/>
    <w:rsid w:val="00763D7F"/>
    <w:rsid w:val="00764A64"/>
    <w:rsid w:val="00764B28"/>
    <w:rsid w:val="00764C92"/>
    <w:rsid w:val="00764EF1"/>
    <w:rsid w:val="00765991"/>
    <w:rsid w:val="00765FF5"/>
    <w:rsid w:val="00766604"/>
    <w:rsid w:val="00766706"/>
    <w:rsid w:val="00766E31"/>
    <w:rsid w:val="007672FC"/>
    <w:rsid w:val="00767604"/>
    <w:rsid w:val="00767921"/>
    <w:rsid w:val="0077041C"/>
    <w:rsid w:val="0077168F"/>
    <w:rsid w:val="007716F7"/>
    <w:rsid w:val="00771C65"/>
    <w:rsid w:val="00771DBD"/>
    <w:rsid w:val="00772004"/>
    <w:rsid w:val="0077206E"/>
    <w:rsid w:val="0077268F"/>
    <w:rsid w:val="00772B21"/>
    <w:rsid w:val="00772B87"/>
    <w:rsid w:val="00772C9B"/>
    <w:rsid w:val="00772DD7"/>
    <w:rsid w:val="00772F06"/>
    <w:rsid w:val="0077367B"/>
    <w:rsid w:val="00773947"/>
    <w:rsid w:val="00773FF6"/>
    <w:rsid w:val="007743E5"/>
    <w:rsid w:val="00774911"/>
    <w:rsid w:val="00774A57"/>
    <w:rsid w:val="00774C40"/>
    <w:rsid w:val="00775123"/>
    <w:rsid w:val="00775B6D"/>
    <w:rsid w:val="00775C2B"/>
    <w:rsid w:val="00775EFA"/>
    <w:rsid w:val="007762A7"/>
    <w:rsid w:val="00776377"/>
    <w:rsid w:val="00776535"/>
    <w:rsid w:val="00776A08"/>
    <w:rsid w:val="00776AAE"/>
    <w:rsid w:val="00776B38"/>
    <w:rsid w:val="00776D53"/>
    <w:rsid w:val="0077759F"/>
    <w:rsid w:val="00777BB5"/>
    <w:rsid w:val="0078056E"/>
    <w:rsid w:val="00780763"/>
    <w:rsid w:val="007809C3"/>
    <w:rsid w:val="00780A01"/>
    <w:rsid w:val="007810A1"/>
    <w:rsid w:val="00781113"/>
    <w:rsid w:val="00781200"/>
    <w:rsid w:val="007815DE"/>
    <w:rsid w:val="007819AD"/>
    <w:rsid w:val="00781DAE"/>
    <w:rsid w:val="00781DD4"/>
    <w:rsid w:val="00782056"/>
    <w:rsid w:val="00782487"/>
    <w:rsid w:val="007826D2"/>
    <w:rsid w:val="007827C4"/>
    <w:rsid w:val="007829E4"/>
    <w:rsid w:val="00782BAB"/>
    <w:rsid w:val="007832E1"/>
    <w:rsid w:val="0078339D"/>
    <w:rsid w:val="00783596"/>
    <w:rsid w:val="0078512B"/>
    <w:rsid w:val="00785616"/>
    <w:rsid w:val="00785DA1"/>
    <w:rsid w:val="0079067D"/>
    <w:rsid w:val="00790C4B"/>
    <w:rsid w:val="00790D7A"/>
    <w:rsid w:val="00790EF7"/>
    <w:rsid w:val="00791497"/>
    <w:rsid w:val="00791DA3"/>
    <w:rsid w:val="00792086"/>
    <w:rsid w:val="00792C64"/>
    <w:rsid w:val="007934CF"/>
    <w:rsid w:val="0079413B"/>
    <w:rsid w:val="007942CB"/>
    <w:rsid w:val="00794B04"/>
    <w:rsid w:val="00794BA2"/>
    <w:rsid w:val="00794C02"/>
    <w:rsid w:val="00794E90"/>
    <w:rsid w:val="00794FD5"/>
    <w:rsid w:val="007951E4"/>
    <w:rsid w:val="00795493"/>
    <w:rsid w:val="0079582B"/>
    <w:rsid w:val="00795836"/>
    <w:rsid w:val="00795EC9"/>
    <w:rsid w:val="00796039"/>
    <w:rsid w:val="00796516"/>
    <w:rsid w:val="007965E6"/>
    <w:rsid w:val="0079794A"/>
    <w:rsid w:val="00797BC0"/>
    <w:rsid w:val="00797D35"/>
    <w:rsid w:val="007A00DE"/>
    <w:rsid w:val="007A011D"/>
    <w:rsid w:val="007A04AD"/>
    <w:rsid w:val="007A0867"/>
    <w:rsid w:val="007A099E"/>
    <w:rsid w:val="007A0E65"/>
    <w:rsid w:val="007A10BB"/>
    <w:rsid w:val="007A1463"/>
    <w:rsid w:val="007A20C1"/>
    <w:rsid w:val="007A247B"/>
    <w:rsid w:val="007A3914"/>
    <w:rsid w:val="007A3930"/>
    <w:rsid w:val="007A3D1B"/>
    <w:rsid w:val="007A3EAF"/>
    <w:rsid w:val="007A413F"/>
    <w:rsid w:val="007A44AD"/>
    <w:rsid w:val="007A44E4"/>
    <w:rsid w:val="007A48D1"/>
    <w:rsid w:val="007A4C70"/>
    <w:rsid w:val="007A4F14"/>
    <w:rsid w:val="007A55DC"/>
    <w:rsid w:val="007A5917"/>
    <w:rsid w:val="007A5CE1"/>
    <w:rsid w:val="007A5DC2"/>
    <w:rsid w:val="007A6452"/>
    <w:rsid w:val="007A674E"/>
    <w:rsid w:val="007A67A4"/>
    <w:rsid w:val="007A68B6"/>
    <w:rsid w:val="007A6EB0"/>
    <w:rsid w:val="007A71D3"/>
    <w:rsid w:val="007A7F88"/>
    <w:rsid w:val="007B0550"/>
    <w:rsid w:val="007B07CA"/>
    <w:rsid w:val="007B0EF4"/>
    <w:rsid w:val="007B1023"/>
    <w:rsid w:val="007B1281"/>
    <w:rsid w:val="007B14DA"/>
    <w:rsid w:val="007B1B11"/>
    <w:rsid w:val="007B2424"/>
    <w:rsid w:val="007B2B68"/>
    <w:rsid w:val="007B2C73"/>
    <w:rsid w:val="007B3410"/>
    <w:rsid w:val="007B344D"/>
    <w:rsid w:val="007B3769"/>
    <w:rsid w:val="007B38A2"/>
    <w:rsid w:val="007B3972"/>
    <w:rsid w:val="007B4751"/>
    <w:rsid w:val="007B4770"/>
    <w:rsid w:val="007B47C2"/>
    <w:rsid w:val="007B4959"/>
    <w:rsid w:val="007B4D2A"/>
    <w:rsid w:val="007B5529"/>
    <w:rsid w:val="007B5AB4"/>
    <w:rsid w:val="007B5D98"/>
    <w:rsid w:val="007B6183"/>
    <w:rsid w:val="007B62EC"/>
    <w:rsid w:val="007B6632"/>
    <w:rsid w:val="007B681E"/>
    <w:rsid w:val="007B71AE"/>
    <w:rsid w:val="007B7967"/>
    <w:rsid w:val="007B799D"/>
    <w:rsid w:val="007B7DEC"/>
    <w:rsid w:val="007C035C"/>
    <w:rsid w:val="007C07F9"/>
    <w:rsid w:val="007C0883"/>
    <w:rsid w:val="007C0946"/>
    <w:rsid w:val="007C0A3F"/>
    <w:rsid w:val="007C0D69"/>
    <w:rsid w:val="007C1329"/>
    <w:rsid w:val="007C191F"/>
    <w:rsid w:val="007C1C6C"/>
    <w:rsid w:val="007C2BA3"/>
    <w:rsid w:val="007C3261"/>
    <w:rsid w:val="007C336F"/>
    <w:rsid w:val="007C37E8"/>
    <w:rsid w:val="007C3851"/>
    <w:rsid w:val="007C4093"/>
    <w:rsid w:val="007C457A"/>
    <w:rsid w:val="007C4707"/>
    <w:rsid w:val="007C5DEF"/>
    <w:rsid w:val="007C5F98"/>
    <w:rsid w:val="007C6377"/>
    <w:rsid w:val="007C6390"/>
    <w:rsid w:val="007C6471"/>
    <w:rsid w:val="007C6513"/>
    <w:rsid w:val="007C6538"/>
    <w:rsid w:val="007C6E0E"/>
    <w:rsid w:val="007C7B04"/>
    <w:rsid w:val="007C7B3C"/>
    <w:rsid w:val="007C7F66"/>
    <w:rsid w:val="007D0155"/>
    <w:rsid w:val="007D0ECC"/>
    <w:rsid w:val="007D11F6"/>
    <w:rsid w:val="007D14F9"/>
    <w:rsid w:val="007D18D8"/>
    <w:rsid w:val="007D2056"/>
    <w:rsid w:val="007D23B5"/>
    <w:rsid w:val="007D28E0"/>
    <w:rsid w:val="007D3828"/>
    <w:rsid w:val="007D3E9A"/>
    <w:rsid w:val="007D3F07"/>
    <w:rsid w:val="007D43E6"/>
    <w:rsid w:val="007D4423"/>
    <w:rsid w:val="007D4544"/>
    <w:rsid w:val="007D4886"/>
    <w:rsid w:val="007D4E77"/>
    <w:rsid w:val="007D4F6D"/>
    <w:rsid w:val="007D5130"/>
    <w:rsid w:val="007D535F"/>
    <w:rsid w:val="007D540F"/>
    <w:rsid w:val="007D57F9"/>
    <w:rsid w:val="007D5C00"/>
    <w:rsid w:val="007D5C40"/>
    <w:rsid w:val="007D5DAE"/>
    <w:rsid w:val="007D5F3E"/>
    <w:rsid w:val="007D652A"/>
    <w:rsid w:val="007D695D"/>
    <w:rsid w:val="007D6E11"/>
    <w:rsid w:val="007D7651"/>
    <w:rsid w:val="007D7738"/>
    <w:rsid w:val="007D7744"/>
    <w:rsid w:val="007D7892"/>
    <w:rsid w:val="007E0010"/>
    <w:rsid w:val="007E004C"/>
    <w:rsid w:val="007E0090"/>
    <w:rsid w:val="007E0908"/>
    <w:rsid w:val="007E0D77"/>
    <w:rsid w:val="007E0D91"/>
    <w:rsid w:val="007E0DEB"/>
    <w:rsid w:val="007E11BF"/>
    <w:rsid w:val="007E150C"/>
    <w:rsid w:val="007E1789"/>
    <w:rsid w:val="007E180B"/>
    <w:rsid w:val="007E1AF8"/>
    <w:rsid w:val="007E1B6B"/>
    <w:rsid w:val="007E1C53"/>
    <w:rsid w:val="007E2543"/>
    <w:rsid w:val="007E27AF"/>
    <w:rsid w:val="007E34C8"/>
    <w:rsid w:val="007E34DA"/>
    <w:rsid w:val="007E35AC"/>
    <w:rsid w:val="007E3941"/>
    <w:rsid w:val="007E3BC4"/>
    <w:rsid w:val="007E4649"/>
    <w:rsid w:val="007E4714"/>
    <w:rsid w:val="007E4F3D"/>
    <w:rsid w:val="007E59D0"/>
    <w:rsid w:val="007E5D37"/>
    <w:rsid w:val="007E5E6A"/>
    <w:rsid w:val="007E668B"/>
    <w:rsid w:val="007E6942"/>
    <w:rsid w:val="007E6BE0"/>
    <w:rsid w:val="007E7C08"/>
    <w:rsid w:val="007F0132"/>
    <w:rsid w:val="007F032F"/>
    <w:rsid w:val="007F04F4"/>
    <w:rsid w:val="007F054B"/>
    <w:rsid w:val="007F06CA"/>
    <w:rsid w:val="007F074A"/>
    <w:rsid w:val="007F12F1"/>
    <w:rsid w:val="007F14B8"/>
    <w:rsid w:val="007F1742"/>
    <w:rsid w:val="007F1B07"/>
    <w:rsid w:val="007F1DC7"/>
    <w:rsid w:val="007F1FF7"/>
    <w:rsid w:val="007F2B6A"/>
    <w:rsid w:val="007F2C58"/>
    <w:rsid w:val="007F2F11"/>
    <w:rsid w:val="007F357B"/>
    <w:rsid w:val="007F3AFA"/>
    <w:rsid w:val="007F4102"/>
    <w:rsid w:val="007F427E"/>
    <w:rsid w:val="007F4644"/>
    <w:rsid w:val="007F4949"/>
    <w:rsid w:val="007F4CB3"/>
    <w:rsid w:val="007F4E51"/>
    <w:rsid w:val="007F5FAC"/>
    <w:rsid w:val="007F5FC3"/>
    <w:rsid w:val="007F6293"/>
    <w:rsid w:val="007F641C"/>
    <w:rsid w:val="007F6441"/>
    <w:rsid w:val="007F68C7"/>
    <w:rsid w:val="007F6D1A"/>
    <w:rsid w:val="007F6D8D"/>
    <w:rsid w:val="007F70AA"/>
    <w:rsid w:val="007F7AC7"/>
    <w:rsid w:val="008000E5"/>
    <w:rsid w:val="008000FB"/>
    <w:rsid w:val="00800320"/>
    <w:rsid w:val="008013A7"/>
    <w:rsid w:val="008013F1"/>
    <w:rsid w:val="0080180A"/>
    <w:rsid w:val="00801D1F"/>
    <w:rsid w:val="008026A6"/>
    <w:rsid w:val="00802A86"/>
    <w:rsid w:val="00802EB1"/>
    <w:rsid w:val="00802EE9"/>
    <w:rsid w:val="00803E72"/>
    <w:rsid w:val="0080417F"/>
    <w:rsid w:val="00804C2E"/>
    <w:rsid w:val="00804DED"/>
    <w:rsid w:val="00805EFD"/>
    <w:rsid w:val="0080615E"/>
    <w:rsid w:val="0080651E"/>
    <w:rsid w:val="0080656D"/>
    <w:rsid w:val="00806F29"/>
    <w:rsid w:val="008074CB"/>
    <w:rsid w:val="00807BFB"/>
    <w:rsid w:val="00810930"/>
    <w:rsid w:val="00810934"/>
    <w:rsid w:val="0081093E"/>
    <w:rsid w:val="00810E0A"/>
    <w:rsid w:val="00811354"/>
    <w:rsid w:val="008114AB"/>
    <w:rsid w:val="00811C2D"/>
    <w:rsid w:val="00811C5F"/>
    <w:rsid w:val="008137F4"/>
    <w:rsid w:val="00814342"/>
    <w:rsid w:val="00814EDB"/>
    <w:rsid w:val="00814F27"/>
    <w:rsid w:val="008150DF"/>
    <w:rsid w:val="00815360"/>
    <w:rsid w:val="008159B8"/>
    <w:rsid w:val="00815E4A"/>
    <w:rsid w:val="00815ED8"/>
    <w:rsid w:val="008164FC"/>
    <w:rsid w:val="008167A1"/>
    <w:rsid w:val="00816CEB"/>
    <w:rsid w:val="00816D1E"/>
    <w:rsid w:val="0081763F"/>
    <w:rsid w:val="00817976"/>
    <w:rsid w:val="00817AB2"/>
    <w:rsid w:val="00817EC6"/>
    <w:rsid w:val="008208AE"/>
    <w:rsid w:val="00820D94"/>
    <w:rsid w:val="00820E97"/>
    <w:rsid w:val="0082101B"/>
    <w:rsid w:val="00821CAB"/>
    <w:rsid w:val="008230F8"/>
    <w:rsid w:val="00823734"/>
    <w:rsid w:val="00823797"/>
    <w:rsid w:val="008240E2"/>
    <w:rsid w:val="008240F1"/>
    <w:rsid w:val="00824338"/>
    <w:rsid w:val="00824389"/>
    <w:rsid w:val="00824505"/>
    <w:rsid w:val="008245AB"/>
    <w:rsid w:val="00825170"/>
    <w:rsid w:val="008251CD"/>
    <w:rsid w:val="00825A62"/>
    <w:rsid w:val="00826F79"/>
    <w:rsid w:val="00827811"/>
    <w:rsid w:val="00827C1C"/>
    <w:rsid w:val="008303D4"/>
    <w:rsid w:val="00830887"/>
    <w:rsid w:val="0083097C"/>
    <w:rsid w:val="00830A4C"/>
    <w:rsid w:val="00831141"/>
    <w:rsid w:val="00831235"/>
    <w:rsid w:val="0083176A"/>
    <w:rsid w:val="00831D8F"/>
    <w:rsid w:val="00831FB5"/>
    <w:rsid w:val="00832442"/>
    <w:rsid w:val="00832C9D"/>
    <w:rsid w:val="00832E21"/>
    <w:rsid w:val="00833047"/>
    <w:rsid w:val="0083331E"/>
    <w:rsid w:val="00833746"/>
    <w:rsid w:val="008338F6"/>
    <w:rsid w:val="00833958"/>
    <w:rsid w:val="00833BEF"/>
    <w:rsid w:val="00833E13"/>
    <w:rsid w:val="008343A9"/>
    <w:rsid w:val="0083451B"/>
    <w:rsid w:val="008356D0"/>
    <w:rsid w:val="0083592C"/>
    <w:rsid w:val="00835CE2"/>
    <w:rsid w:val="00835E85"/>
    <w:rsid w:val="0083673C"/>
    <w:rsid w:val="00836A99"/>
    <w:rsid w:val="00836F52"/>
    <w:rsid w:val="00837204"/>
    <w:rsid w:val="0083737B"/>
    <w:rsid w:val="00837FCD"/>
    <w:rsid w:val="00840036"/>
    <w:rsid w:val="00840DB0"/>
    <w:rsid w:val="00841A4F"/>
    <w:rsid w:val="00841CCA"/>
    <w:rsid w:val="00841D96"/>
    <w:rsid w:val="00842346"/>
    <w:rsid w:val="008426BA"/>
    <w:rsid w:val="008428FB"/>
    <w:rsid w:val="008442AA"/>
    <w:rsid w:val="00844381"/>
    <w:rsid w:val="00844C3F"/>
    <w:rsid w:val="00844E41"/>
    <w:rsid w:val="0084506A"/>
    <w:rsid w:val="008450AE"/>
    <w:rsid w:val="008452BB"/>
    <w:rsid w:val="00845709"/>
    <w:rsid w:val="00845D52"/>
    <w:rsid w:val="008462F6"/>
    <w:rsid w:val="00846371"/>
    <w:rsid w:val="008465FA"/>
    <w:rsid w:val="0084673B"/>
    <w:rsid w:val="00846A7D"/>
    <w:rsid w:val="0084755D"/>
    <w:rsid w:val="00847748"/>
    <w:rsid w:val="00847A1C"/>
    <w:rsid w:val="008517DB"/>
    <w:rsid w:val="00851D5B"/>
    <w:rsid w:val="008521F4"/>
    <w:rsid w:val="008522AF"/>
    <w:rsid w:val="008525C3"/>
    <w:rsid w:val="00852952"/>
    <w:rsid w:val="00852AC1"/>
    <w:rsid w:val="00853060"/>
    <w:rsid w:val="008534C3"/>
    <w:rsid w:val="00853776"/>
    <w:rsid w:val="00853E5F"/>
    <w:rsid w:val="00854112"/>
    <w:rsid w:val="0085412D"/>
    <w:rsid w:val="008553F6"/>
    <w:rsid w:val="00855659"/>
    <w:rsid w:val="00855A2D"/>
    <w:rsid w:val="00855ECD"/>
    <w:rsid w:val="0085679C"/>
    <w:rsid w:val="00857128"/>
    <w:rsid w:val="00857363"/>
    <w:rsid w:val="0085788A"/>
    <w:rsid w:val="00857A1A"/>
    <w:rsid w:val="00857D5F"/>
    <w:rsid w:val="0086066C"/>
    <w:rsid w:val="00860C46"/>
    <w:rsid w:val="0086100A"/>
    <w:rsid w:val="008614C5"/>
    <w:rsid w:val="0086195D"/>
    <w:rsid w:val="00861F92"/>
    <w:rsid w:val="0086218A"/>
    <w:rsid w:val="008621D6"/>
    <w:rsid w:val="00862343"/>
    <w:rsid w:val="008623CE"/>
    <w:rsid w:val="00862FE6"/>
    <w:rsid w:val="008631E9"/>
    <w:rsid w:val="0086329A"/>
    <w:rsid w:val="008632FE"/>
    <w:rsid w:val="00863A70"/>
    <w:rsid w:val="00863F3E"/>
    <w:rsid w:val="0086419A"/>
    <w:rsid w:val="00864906"/>
    <w:rsid w:val="00864B3A"/>
    <w:rsid w:val="00864FFA"/>
    <w:rsid w:val="0086504B"/>
    <w:rsid w:val="008653BE"/>
    <w:rsid w:val="00865A02"/>
    <w:rsid w:val="0086695B"/>
    <w:rsid w:val="00867146"/>
    <w:rsid w:val="00867443"/>
    <w:rsid w:val="008674D1"/>
    <w:rsid w:val="00867B83"/>
    <w:rsid w:val="0087088B"/>
    <w:rsid w:val="008712AB"/>
    <w:rsid w:val="0087152B"/>
    <w:rsid w:val="00871639"/>
    <w:rsid w:val="00871BF5"/>
    <w:rsid w:val="008723D3"/>
    <w:rsid w:val="0087272D"/>
    <w:rsid w:val="00872A1B"/>
    <w:rsid w:val="00872BB8"/>
    <w:rsid w:val="00872BFC"/>
    <w:rsid w:val="00873E92"/>
    <w:rsid w:val="00873EEB"/>
    <w:rsid w:val="0087414D"/>
    <w:rsid w:val="008746E5"/>
    <w:rsid w:val="00874D0E"/>
    <w:rsid w:val="0087535C"/>
    <w:rsid w:val="00875713"/>
    <w:rsid w:val="008758CB"/>
    <w:rsid w:val="0087596E"/>
    <w:rsid w:val="00875D04"/>
    <w:rsid w:val="0087613F"/>
    <w:rsid w:val="008761B6"/>
    <w:rsid w:val="00876271"/>
    <w:rsid w:val="008763A7"/>
    <w:rsid w:val="008764F2"/>
    <w:rsid w:val="00876568"/>
    <w:rsid w:val="00876AF8"/>
    <w:rsid w:val="0087742E"/>
    <w:rsid w:val="008775C9"/>
    <w:rsid w:val="00877F00"/>
    <w:rsid w:val="0088039E"/>
    <w:rsid w:val="008803E6"/>
    <w:rsid w:val="008807BD"/>
    <w:rsid w:val="0088097C"/>
    <w:rsid w:val="00880C72"/>
    <w:rsid w:val="00881170"/>
    <w:rsid w:val="008811BC"/>
    <w:rsid w:val="0088139E"/>
    <w:rsid w:val="00881649"/>
    <w:rsid w:val="0088290C"/>
    <w:rsid w:val="00882921"/>
    <w:rsid w:val="00882BA3"/>
    <w:rsid w:val="00882CF0"/>
    <w:rsid w:val="00882DB5"/>
    <w:rsid w:val="00883DA7"/>
    <w:rsid w:val="00883DE9"/>
    <w:rsid w:val="008847AA"/>
    <w:rsid w:val="008850F8"/>
    <w:rsid w:val="008852A5"/>
    <w:rsid w:val="008856D4"/>
    <w:rsid w:val="00885F7E"/>
    <w:rsid w:val="008867E6"/>
    <w:rsid w:val="00886E52"/>
    <w:rsid w:val="00887627"/>
    <w:rsid w:val="00887834"/>
    <w:rsid w:val="008879B5"/>
    <w:rsid w:val="00887BC6"/>
    <w:rsid w:val="008902F4"/>
    <w:rsid w:val="0089077C"/>
    <w:rsid w:val="00890F91"/>
    <w:rsid w:val="008915A6"/>
    <w:rsid w:val="00891F94"/>
    <w:rsid w:val="00892350"/>
    <w:rsid w:val="008923B1"/>
    <w:rsid w:val="008925E8"/>
    <w:rsid w:val="00892AB1"/>
    <w:rsid w:val="00892C58"/>
    <w:rsid w:val="008930BE"/>
    <w:rsid w:val="00893456"/>
    <w:rsid w:val="008938A1"/>
    <w:rsid w:val="00893E8A"/>
    <w:rsid w:val="00893F52"/>
    <w:rsid w:val="008941EC"/>
    <w:rsid w:val="008945EE"/>
    <w:rsid w:val="008952A8"/>
    <w:rsid w:val="008959B2"/>
    <w:rsid w:val="00896015"/>
    <w:rsid w:val="00896783"/>
    <w:rsid w:val="0089681A"/>
    <w:rsid w:val="00896B41"/>
    <w:rsid w:val="00896F17"/>
    <w:rsid w:val="00897252"/>
    <w:rsid w:val="008975CC"/>
    <w:rsid w:val="00897618"/>
    <w:rsid w:val="00897BEF"/>
    <w:rsid w:val="008A1BFD"/>
    <w:rsid w:val="008A1C39"/>
    <w:rsid w:val="008A248A"/>
    <w:rsid w:val="008A26CB"/>
    <w:rsid w:val="008A27B8"/>
    <w:rsid w:val="008A2805"/>
    <w:rsid w:val="008A28BF"/>
    <w:rsid w:val="008A2FBC"/>
    <w:rsid w:val="008A3A5A"/>
    <w:rsid w:val="008A3E67"/>
    <w:rsid w:val="008A403A"/>
    <w:rsid w:val="008A65C2"/>
    <w:rsid w:val="008A6E48"/>
    <w:rsid w:val="008A6FC3"/>
    <w:rsid w:val="008A701E"/>
    <w:rsid w:val="008A734B"/>
    <w:rsid w:val="008A7706"/>
    <w:rsid w:val="008A7F65"/>
    <w:rsid w:val="008B0328"/>
    <w:rsid w:val="008B0C9A"/>
    <w:rsid w:val="008B1A1C"/>
    <w:rsid w:val="008B1D60"/>
    <w:rsid w:val="008B207B"/>
    <w:rsid w:val="008B2510"/>
    <w:rsid w:val="008B2A87"/>
    <w:rsid w:val="008B2D49"/>
    <w:rsid w:val="008B2D7F"/>
    <w:rsid w:val="008B31CD"/>
    <w:rsid w:val="008B31EE"/>
    <w:rsid w:val="008B4555"/>
    <w:rsid w:val="008B4F22"/>
    <w:rsid w:val="008B527F"/>
    <w:rsid w:val="008B578F"/>
    <w:rsid w:val="008B5CC4"/>
    <w:rsid w:val="008B5EEE"/>
    <w:rsid w:val="008B5F62"/>
    <w:rsid w:val="008B601B"/>
    <w:rsid w:val="008B6796"/>
    <w:rsid w:val="008B6AB9"/>
    <w:rsid w:val="008B6CFB"/>
    <w:rsid w:val="008B6D25"/>
    <w:rsid w:val="008B6EAE"/>
    <w:rsid w:val="008B6F70"/>
    <w:rsid w:val="008B70C7"/>
    <w:rsid w:val="008B7391"/>
    <w:rsid w:val="008B7427"/>
    <w:rsid w:val="008B7AF1"/>
    <w:rsid w:val="008B7F48"/>
    <w:rsid w:val="008B7FE3"/>
    <w:rsid w:val="008C12E3"/>
    <w:rsid w:val="008C169C"/>
    <w:rsid w:val="008C1BD3"/>
    <w:rsid w:val="008C1F08"/>
    <w:rsid w:val="008C1F25"/>
    <w:rsid w:val="008C249A"/>
    <w:rsid w:val="008C2886"/>
    <w:rsid w:val="008C2E0E"/>
    <w:rsid w:val="008C3117"/>
    <w:rsid w:val="008C3BED"/>
    <w:rsid w:val="008C4A72"/>
    <w:rsid w:val="008C4B26"/>
    <w:rsid w:val="008C5564"/>
    <w:rsid w:val="008C5A8F"/>
    <w:rsid w:val="008C6185"/>
    <w:rsid w:val="008C618B"/>
    <w:rsid w:val="008C62E1"/>
    <w:rsid w:val="008C6502"/>
    <w:rsid w:val="008C657D"/>
    <w:rsid w:val="008C66C5"/>
    <w:rsid w:val="008C69E2"/>
    <w:rsid w:val="008C6BC5"/>
    <w:rsid w:val="008C7599"/>
    <w:rsid w:val="008C77D4"/>
    <w:rsid w:val="008C7BB5"/>
    <w:rsid w:val="008C7C03"/>
    <w:rsid w:val="008D0654"/>
    <w:rsid w:val="008D0814"/>
    <w:rsid w:val="008D0D33"/>
    <w:rsid w:val="008D0D9B"/>
    <w:rsid w:val="008D0E7B"/>
    <w:rsid w:val="008D0F28"/>
    <w:rsid w:val="008D12CC"/>
    <w:rsid w:val="008D1324"/>
    <w:rsid w:val="008D14C3"/>
    <w:rsid w:val="008D18B9"/>
    <w:rsid w:val="008D2364"/>
    <w:rsid w:val="008D25BA"/>
    <w:rsid w:val="008D2925"/>
    <w:rsid w:val="008D2AF6"/>
    <w:rsid w:val="008D2B2C"/>
    <w:rsid w:val="008D2E60"/>
    <w:rsid w:val="008D32F7"/>
    <w:rsid w:val="008D333F"/>
    <w:rsid w:val="008D371F"/>
    <w:rsid w:val="008D39F5"/>
    <w:rsid w:val="008D3B52"/>
    <w:rsid w:val="008D45B6"/>
    <w:rsid w:val="008D5174"/>
    <w:rsid w:val="008D51BC"/>
    <w:rsid w:val="008D574C"/>
    <w:rsid w:val="008D5F1F"/>
    <w:rsid w:val="008D65DA"/>
    <w:rsid w:val="008D6720"/>
    <w:rsid w:val="008D6DF2"/>
    <w:rsid w:val="008D7438"/>
    <w:rsid w:val="008D7526"/>
    <w:rsid w:val="008E012C"/>
    <w:rsid w:val="008E07C8"/>
    <w:rsid w:val="008E08AF"/>
    <w:rsid w:val="008E0A1A"/>
    <w:rsid w:val="008E0EE4"/>
    <w:rsid w:val="008E18C4"/>
    <w:rsid w:val="008E1D4F"/>
    <w:rsid w:val="008E2286"/>
    <w:rsid w:val="008E2767"/>
    <w:rsid w:val="008E2D0A"/>
    <w:rsid w:val="008E2E30"/>
    <w:rsid w:val="008E3E1C"/>
    <w:rsid w:val="008E3EDC"/>
    <w:rsid w:val="008E3FCB"/>
    <w:rsid w:val="008E45C7"/>
    <w:rsid w:val="008E48F6"/>
    <w:rsid w:val="008E5063"/>
    <w:rsid w:val="008E55B7"/>
    <w:rsid w:val="008E6099"/>
    <w:rsid w:val="008E68C8"/>
    <w:rsid w:val="008E68EC"/>
    <w:rsid w:val="008E6B35"/>
    <w:rsid w:val="008E6E94"/>
    <w:rsid w:val="008E7065"/>
    <w:rsid w:val="008E7C49"/>
    <w:rsid w:val="008F0300"/>
    <w:rsid w:val="008F079B"/>
    <w:rsid w:val="008F096C"/>
    <w:rsid w:val="008F0A39"/>
    <w:rsid w:val="008F0BCD"/>
    <w:rsid w:val="008F128B"/>
    <w:rsid w:val="008F12E8"/>
    <w:rsid w:val="008F16A0"/>
    <w:rsid w:val="008F1B39"/>
    <w:rsid w:val="008F1BF3"/>
    <w:rsid w:val="008F2199"/>
    <w:rsid w:val="008F2343"/>
    <w:rsid w:val="008F297C"/>
    <w:rsid w:val="008F2BFA"/>
    <w:rsid w:val="008F2E2A"/>
    <w:rsid w:val="008F2FBA"/>
    <w:rsid w:val="008F34DC"/>
    <w:rsid w:val="008F3522"/>
    <w:rsid w:val="008F4AA6"/>
    <w:rsid w:val="008F5298"/>
    <w:rsid w:val="008F5BF3"/>
    <w:rsid w:val="008F6093"/>
    <w:rsid w:val="008F6227"/>
    <w:rsid w:val="008F675A"/>
    <w:rsid w:val="008F6BF1"/>
    <w:rsid w:val="008F6D1E"/>
    <w:rsid w:val="008F6EC2"/>
    <w:rsid w:val="008F72F4"/>
    <w:rsid w:val="008F78FC"/>
    <w:rsid w:val="008F7EF9"/>
    <w:rsid w:val="00902159"/>
    <w:rsid w:val="009023E2"/>
    <w:rsid w:val="009026B6"/>
    <w:rsid w:val="00902B08"/>
    <w:rsid w:val="00902D46"/>
    <w:rsid w:val="00903FB7"/>
    <w:rsid w:val="009046B4"/>
    <w:rsid w:val="009046D3"/>
    <w:rsid w:val="00905466"/>
    <w:rsid w:val="00905C47"/>
    <w:rsid w:val="00905CBA"/>
    <w:rsid w:val="0090615F"/>
    <w:rsid w:val="0090671D"/>
    <w:rsid w:val="00906AE3"/>
    <w:rsid w:val="0090746A"/>
    <w:rsid w:val="009078D6"/>
    <w:rsid w:val="0090790B"/>
    <w:rsid w:val="00907CE9"/>
    <w:rsid w:val="00907EB7"/>
    <w:rsid w:val="00910117"/>
    <w:rsid w:val="00910609"/>
    <w:rsid w:val="00910AA5"/>
    <w:rsid w:val="009110F0"/>
    <w:rsid w:val="00911AD9"/>
    <w:rsid w:val="00911DAD"/>
    <w:rsid w:val="00911E1E"/>
    <w:rsid w:val="00911EA4"/>
    <w:rsid w:val="009125FD"/>
    <w:rsid w:val="009129BC"/>
    <w:rsid w:val="00912C44"/>
    <w:rsid w:val="00912E70"/>
    <w:rsid w:val="00912F51"/>
    <w:rsid w:val="0091378E"/>
    <w:rsid w:val="0091394A"/>
    <w:rsid w:val="00913F95"/>
    <w:rsid w:val="0091416B"/>
    <w:rsid w:val="009141CF"/>
    <w:rsid w:val="009142E5"/>
    <w:rsid w:val="009144AE"/>
    <w:rsid w:val="009148E8"/>
    <w:rsid w:val="00914E35"/>
    <w:rsid w:val="009155B0"/>
    <w:rsid w:val="0091577E"/>
    <w:rsid w:val="00915AC0"/>
    <w:rsid w:val="00915BA2"/>
    <w:rsid w:val="00915BD8"/>
    <w:rsid w:val="009162DB"/>
    <w:rsid w:val="00916D36"/>
    <w:rsid w:val="00917338"/>
    <w:rsid w:val="009174D5"/>
    <w:rsid w:val="00917E9F"/>
    <w:rsid w:val="00917F0B"/>
    <w:rsid w:val="00917FF2"/>
    <w:rsid w:val="00920200"/>
    <w:rsid w:val="0092040A"/>
    <w:rsid w:val="009204CC"/>
    <w:rsid w:val="0092083D"/>
    <w:rsid w:val="00920AB3"/>
    <w:rsid w:val="00920C19"/>
    <w:rsid w:val="009212B0"/>
    <w:rsid w:val="00921485"/>
    <w:rsid w:val="00922413"/>
    <w:rsid w:val="00922793"/>
    <w:rsid w:val="00922AD8"/>
    <w:rsid w:val="00922B68"/>
    <w:rsid w:val="00922C77"/>
    <w:rsid w:val="00922EBC"/>
    <w:rsid w:val="009230AA"/>
    <w:rsid w:val="00923C23"/>
    <w:rsid w:val="00924105"/>
    <w:rsid w:val="009246B3"/>
    <w:rsid w:val="00924E7B"/>
    <w:rsid w:val="00925541"/>
    <w:rsid w:val="009256FE"/>
    <w:rsid w:val="0092694F"/>
    <w:rsid w:val="00927199"/>
    <w:rsid w:val="009277FD"/>
    <w:rsid w:val="00927973"/>
    <w:rsid w:val="00927C99"/>
    <w:rsid w:val="009303DE"/>
    <w:rsid w:val="009303F8"/>
    <w:rsid w:val="009310A7"/>
    <w:rsid w:val="0093195D"/>
    <w:rsid w:val="00931AD5"/>
    <w:rsid w:val="00931B8D"/>
    <w:rsid w:val="00932460"/>
    <w:rsid w:val="0093263B"/>
    <w:rsid w:val="00932948"/>
    <w:rsid w:val="00932962"/>
    <w:rsid w:val="009329C1"/>
    <w:rsid w:val="009333B1"/>
    <w:rsid w:val="009335DA"/>
    <w:rsid w:val="0093421C"/>
    <w:rsid w:val="00934D16"/>
    <w:rsid w:val="00935E73"/>
    <w:rsid w:val="009363FF"/>
    <w:rsid w:val="0093641C"/>
    <w:rsid w:val="009368F1"/>
    <w:rsid w:val="00936CE0"/>
    <w:rsid w:val="0093725F"/>
    <w:rsid w:val="00937FC3"/>
    <w:rsid w:val="0094087F"/>
    <w:rsid w:val="009409EA"/>
    <w:rsid w:val="00941175"/>
    <w:rsid w:val="009412D6"/>
    <w:rsid w:val="00941683"/>
    <w:rsid w:val="00941DC2"/>
    <w:rsid w:val="00942363"/>
    <w:rsid w:val="00942B0D"/>
    <w:rsid w:val="009434C7"/>
    <w:rsid w:val="009439F8"/>
    <w:rsid w:val="00943A7A"/>
    <w:rsid w:val="009446C7"/>
    <w:rsid w:val="009446CC"/>
    <w:rsid w:val="0094527A"/>
    <w:rsid w:val="00945750"/>
    <w:rsid w:val="009457C8"/>
    <w:rsid w:val="009458A9"/>
    <w:rsid w:val="00945BF5"/>
    <w:rsid w:val="009463A6"/>
    <w:rsid w:val="00947497"/>
    <w:rsid w:val="009478A5"/>
    <w:rsid w:val="00947B35"/>
    <w:rsid w:val="00947E91"/>
    <w:rsid w:val="00947FF8"/>
    <w:rsid w:val="0095049A"/>
    <w:rsid w:val="00950605"/>
    <w:rsid w:val="00950FBB"/>
    <w:rsid w:val="009512B4"/>
    <w:rsid w:val="009515D3"/>
    <w:rsid w:val="009516A4"/>
    <w:rsid w:val="00951CA8"/>
    <w:rsid w:val="0095211D"/>
    <w:rsid w:val="009521D3"/>
    <w:rsid w:val="009522A6"/>
    <w:rsid w:val="00952440"/>
    <w:rsid w:val="00952749"/>
    <w:rsid w:val="00952F27"/>
    <w:rsid w:val="009532BE"/>
    <w:rsid w:val="009533C6"/>
    <w:rsid w:val="009535FF"/>
    <w:rsid w:val="00953FEE"/>
    <w:rsid w:val="009544D4"/>
    <w:rsid w:val="00954B52"/>
    <w:rsid w:val="0095508A"/>
    <w:rsid w:val="009554A6"/>
    <w:rsid w:val="0095563F"/>
    <w:rsid w:val="00955FA3"/>
    <w:rsid w:val="00956196"/>
    <w:rsid w:val="009562EE"/>
    <w:rsid w:val="009567C2"/>
    <w:rsid w:val="009567F0"/>
    <w:rsid w:val="00956BE1"/>
    <w:rsid w:val="00956E0B"/>
    <w:rsid w:val="00956F9E"/>
    <w:rsid w:val="00957095"/>
    <w:rsid w:val="0095796B"/>
    <w:rsid w:val="00957EE4"/>
    <w:rsid w:val="00957F1C"/>
    <w:rsid w:val="0096027B"/>
    <w:rsid w:val="009602CB"/>
    <w:rsid w:val="009605EB"/>
    <w:rsid w:val="00960693"/>
    <w:rsid w:val="0096089A"/>
    <w:rsid w:val="00961362"/>
    <w:rsid w:val="009615B1"/>
    <w:rsid w:val="00961D71"/>
    <w:rsid w:val="00961F12"/>
    <w:rsid w:val="009629A0"/>
    <w:rsid w:val="00962AB6"/>
    <w:rsid w:val="009631E6"/>
    <w:rsid w:val="00963650"/>
    <w:rsid w:val="00963715"/>
    <w:rsid w:val="00963A79"/>
    <w:rsid w:val="00963F12"/>
    <w:rsid w:val="009644D4"/>
    <w:rsid w:val="00964647"/>
    <w:rsid w:val="00964844"/>
    <w:rsid w:val="00964CD2"/>
    <w:rsid w:val="00965666"/>
    <w:rsid w:val="00965A17"/>
    <w:rsid w:val="00965ABC"/>
    <w:rsid w:val="00965B34"/>
    <w:rsid w:val="009660C3"/>
    <w:rsid w:val="00966310"/>
    <w:rsid w:val="00966400"/>
    <w:rsid w:val="00966967"/>
    <w:rsid w:val="0096773B"/>
    <w:rsid w:val="009677B9"/>
    <w:rsid w:val="009678E8"/>
    <w:rsid w:val="00967B44"/>
    <w:rsid w:val="00967CF7"/>
    <w:rsid w:val="00967E07"/>
    <w:rsid w:val="00970274"/>
    <w:rsid w:val="0097048D"/>
    <w:rsid w:val="00970581"/>
    <w:rsid w:val="00970D3B"/>
    <w:rsid w:val="00970E91"/>
    <w:rsid w:val="009710F9"/>
    <w:rsid w:val="00971715"/>
    <w:rsid w:val="00971852"/>
    <w:rsid w:val="00971928"/>
    <w:rsid w:val="00971AB8"/>
    <w:rsid w:val="00971D59"/>
    <w:rsid w:val="00971ED0"/>
    <w:rsid w:val="00972041"/>
    <w:rsid w:val="0097243A"/>
    <w:rsid w:val="0097326A"/>
    <w:rsid w:val="00973E11"/>
    <w:rsid w:val="00973F74"/>
    <w:rsid w:val="00974B9D"/>
    <w:rsid w:val="00974FEB"/>
    <w:rsid w:val="009750D1"/>
    <w:rsid w:val="00976013"/>
    <w:rsid w:val="009763FC"/>
    <w:rsid w:val="00976552"/>
    <w:rsid w:val="009771E4"/>
    <w:rsid w:val="00977387"/>
    <w:rsid w:val="009801C4"/>
    <w:rsid w:val="0098047D"/>
    <w:rsid w:val="00980BAD"/>
    <w:rsid w:val="00981244"/>
    <w:rsid w:val="0098139A"/>
    <w:rsid w:val="00981B25"/>
    <w:rsid w:val="00981F3F"/>
    <w:rsid w:val="00983382"/>
    <w:rsid w:val="0098344D"/>
    <w:rsid w:val="00983972"/>
    <w:rsid w:val="00985762"/>
    <w:rsid w:val="00985C6D"/>
    <w:rsid w:val="00985C7F"/>
    <w:rsid w:val="009861A9"/>
    <w:rsid w:val="009863F4"/>
    <w:rsid w:val="009868ED"/>
    <w:rsid w:val="00986CD3"/>
    <w:rsid w:val="00987442"/>
    <w:rsid w:val="009874B8"/>
    <w:rsid w:val="00987823"/>
    <w:rsid w:val="00987983"/>
    <w:rsid w:val="0099011A"/>
    <w:rsid w:val="00990297"/>
    <w:rsid w:val="00990452"/>
    <w:rsid w:val="0099063F"/>
    <w:rsid w:val="009907C9"/>
    <w:rsid w:val="009915D1"/>
    <w:rsid w:val="0099163C"/>
    <w:rsid w:val="00991A9A"/>
    <w:rsid w:val="00991CFE"/>
    <w:rsid w:val="00992121"/>
    <w:rsid w:val="00992C7D"/>
    <w:rsid w:val="00992C86"/>
    <w:rsid w:val="00992E88"/>
    <w:rsid w:val="009930F5"/>
    <w:rsid w:val="00993A74"/>
    <w:rsid w:val="0099420A"/>
    <w:rsid w:val="009942EE"/>
    <w:rsid w:val="0099484F"/>
    <w:rsid w:val="00994C11"/>
    <w:rsid w:val="00994CA0"/>
    <w:rsid w:val="00994DBA"/>
    <w:rsid w:val="00994FF2"/>
    <w:rsid w:val="00995145"/>
    <w:rsid w:val="009954AF"/>
    <w:rsid w:val="009958D8"/>
    <w:rsid w:val="00995DAE"/>
    <w:rsid w:val="00995EAA"/>
    <w:rsid w:val="009965B7"/>
    <w:rsid w:val="0099729D"/>
    <w:rsid w:val="0099776A"/>
    <w:rsid w:val="009A061C"/>
    <w:rsid w:val="009A0DEE"/>
    <w:rsid w:val="009A11C7"/>
    <w:rsid w:val="009A12DC"/>
    <w:rsid w:val="009A16E2"/>
    <w:rsid w:val="009A1825"/>
    <w:rsid w:val="009A1A60"/>
    <w:rsid w:val="009A1BA7"/>
    <w:rsid w:val="009A27D3"/>
    <w:rsid w:val="009A2B4C"/>
    <w:rsid w:val="009A316C"/>
    <w:rsid w:val="009A3191"/>
    <w:rsid w:val="009A3321"/>
    <w:rsid w:val="009A3E00"/>
    <w:rsid w:val="009A4943"/>
    <w:rsid w:val="009A4A6D"/>
    <w:rsid w:val="009A4F88"/>
    <w:rsid w:val="009A5050"/>
    <w:rsid w:val="009A51A9"/>
    <w:rsid w:val="009A6575"/>
    <w:rsid w:val="009A667D"/>
    <w:rsid w:val="009A68E3"/>
    <w:rsid w:val="009A6A1E"/>
    <w:rsid w:val="009A7383"/>
    <w:rsid w:val="009A78E5"/>
    <w:rsid w:val="009A793B"/>
    <w:rsid w:val="009A7994"/>
    <w:rsid w:val="009A7DAC"/>
    <w:rsid w:val="009B0422"/>
    <w:rsid w:val="009B07A5"/>
    <w:rsid w:val="009B0C1B"/>
    <w:rsid w:val="009B0FB2"/>
    <w:rsid w:val="009B102E"/>
    <w:rsid w:val="009B1E9C"/>
    <w:rsid w:val="009B2103"/>
    <w:rsid w:val="009B2E0B"/>
    <w:rsid w:val="009B3993"/>
    <w:rsid w:val="009B3BFC"/>
    <w:rsid w:val="009B3CD1"/>
    <w:rsid w:val="009B3F24"/>
    <w:rsid w:val="009B4224"/>
    <w:rsid w:val="009B4546"/>
    <w:rsid w:val="009B4615"/>
    <w:rsid w:val="009B4927"/>
    <w:rsid w:val="009B4D9E"/>
    <w:rsid w:val="009B5127"/>
    <w:rsid w:val="009B557A"/>
    <w:rsid w:val="009B5B80"/>
    <w:rsid w:val="009B65B1"/>
    <w:rsid w:val="009B7D62"/>
    <w:rsid w:val="009C003E"/>
    <w:rsid w:val="009C033B"/>
    <w:rsid w:val="009C0568"/>
    <w:rsid w:val="009C0A67"/>
    <w:rsid w:val="009C0A99"/>
    <w:rsid w:val="009C0ACB"/>
    <w:rsid w:val="009C0BE9"/>
    <w:rsid w:val="009C0C39"/>
    <w:rsid w:val="009C1360"/>
    <w:rsid w:val="009C1A31"/>
    <w:rsid w:val="009C1E5E"/>
    <w:rsid w:val="009C289E"/>
    <w:rsid w:val="009C28F1"/>
    <w:rsid w:val="009C295C"/>
    <w:rsid w:val="009C2D6F"/>
    <w:rsid w:val="009C30D6"/>
    <w:rsid w:val="009C3193"/>
    <w:rsid w:val="009C34E7"/>
    <w:rsid w:val="009C362B"/>
    <w:rsid w:val="009C36F9"/>
    <w:rsid w:val="009C3F2B"/>
    <w:rsid w:val="009C40FA"/>
    <w:rsid w:val="009C413A"/>
    <w:rsid w:val="009C49A0"/>
    <w:rsid w:val="009C4EA7"/>
    <w:rsid w:val="009C4F04"/>
    <w:rsid w:val="009C5939"/>
    <w:rsid w:val="009C59AD"/>
    <w:rsid w:val="009C7104"/>
    <w:rsid w:val="009C72EC"/>
    <w:rsid w:val="009C72FA"/>
    <w:rsid w:val="009C762F"/>
    <w:rsid w:val="009C7A5F"/>
    <w:rsid w:val="009C7B46"/>
    <w:rsid w:val="009C7B5E"/>
    <w:rsid w:val="009C7C13"/>
    <w:rsid w:val="009C7DA7"/>
    <w:rsid w:val="009C7E9A"/>
    <w:rsid w:val="009C7F4B"/>
    <w:rsid w:val="009D00C1"/>
    <w:rsid w:val="009D0259"/>
    <w:rsid w:val="009D13E4"/>
    <w:rsid w:val="009D1680"/>
    <w:rsid w:val="009D19D5"/>
    <w:rsid w:val="009D2266"/>
    <w:rsid w:val="009D2560"/>
    <w:rsid w:val="009D2990"/>
    <w:rsid w:val="009D2C1A"/>
    <w:rsid w:val="009D2C46"/>
    <w:rsid w:val="009D2CEA"/>
    <w:rsid w:val="009D3041"/>
    <w:rsid w:val="009D316D"/>
    <w:rsid w:val="009D330C"/>
    <w:rsid w:val="009D3830"/>
    <w:rsid w:val="009D390D"/>
    <w:rsid w:val="009D411A"/>
    <w:rsid w:val="009D44AC"/>
    <w:rsid w:val="009D459D"/>
    <w:rsid w:val="009D4700"/>
    <w:rsid w:val="009D47C1"/>
    <w:rsid w:val="009D4805"/>
    <w:rsid w:val="009D4EED"/>
    <w:rsid w:val="009D4F33"/>
    <w:rsid w:val="009D548A"/>
    <w:rsid w:val="009D57A6"/>
    <w:rsid w:val="009D5AF3"/>
    <w:rsid w:val="009D5F16"/>
    <w:rsid w:val="009D60F4"/>
    <w:rsid w:val="009D642A"/>
    <w:rsid w:val="009D66C2"/>
    <w:rsid w:val="009D6B4E"/>
    <w:rsid w:val="009D6D56"/>
    <w:rsid w:val="009D7052"/>
    <w:rsid w:val="009D7320"/>
    <w:rsid w:val="009D787A"/>
    <w:rsid w:val="009D79E4"/>
    <w:rsid w:val="009D7E1B"/>
    <w:rsid w:val="009E080B"/>
    <w:rsid w:val="009E0C3C"/>
    <w:rsid w:val="009E1D3B"/>
    <w:rsid w:val="009E20D1"/>
    <w:rsid w:val="009E22E2"/>
    <w:rsid w:val="009E2D49"/>
    <w:rsid w:val="009E2EF4"/>
    <w:rsid w:val="009E2EFB"/>
    <w:rsid w:val="009E307C"/>
    <w:rsid w:val="009E30CF"/>
    <w:rsid w:val="009E33ED"/>
    <w:rsid w:val="009E40D9"/>
    <w:rsid w:val="009E4D93"/>
    <w:rsid w:val="009E55BF"/>
    <w:rsid w:val="009E5BAC"/>
    <w:rsid w:val="009E656C"/>
    <w:rsid w:val="009E6A51"/>
    <w:rsid w:val="009F0876"/>
    <w:rsid w:val="009F0A55"/>
    <w:rsid w:val="009F0BAF"/>
    <w:rsid w:val="009F0D10"/>
    <w:rsid w:val="009F11B0"/>
    <w:rsid w:val="009F12F3"/>
    <w:rsid w:val="009F1B54"/>
    <w:rsid w:val="009F1C96"/>
    <w:rsid w:val="009F1CF2"/>
    <w:rsid w:val="009F1FD4"/>
    <w:rsid w:val="009F22AE"/>
    <w:rsid w:val="009F2628"/>
    <w:rsid w:val="009F26EA"/>
    <w:rsid w:val="009F2865"/>
    <w:rsid w:val="009F2DE7"/>
    <w:rsid w:val="009F3403"/>
    <w:rsid w:val="009F35E5"/>
    <w:rsid w:val="009F406F"/>
    <w:rsid w:val="009F424B"/>
    <w:rsid w:val="009F431C"/>
    <w:rsid w:val="009F4352"/>
    <w:rsid w:val="009F45BF"/>
    <w:rsid w:val="009F4E8F"/>
    <w:rsid w:val="009F4EF4"/>
    <w:rsid w:val="009F522D"/>
    <w:rsid w:val="009F53F3"/>
    <w:rsid w:val="009F55FD"/>
    <w:rsid w:val="009F591F"/>
    <w:rsid w:val="009F642C"/>
    <w:rsid w:val="009F6F64"/>
    <w:rsid w:val="009F7017"/>
    <w:rsid w:val="009F7BF9"/>
    <w:rsid w:val="00A001E2"/>
    <w:rsid w:val="00A0045D"/>
    <w:rsid w:val="00A00502"/>
    <w:rsid w:val="00A00904"/>
    <w:rsid w:val="00A0090C"/>
    <w:rsid w:val="00A0100F"/>
    <w:rsid w:val="00A013ED"/>
    <w:rsid w:val="00A01C54"/>
    <w:rsid w:val="00A01EB8"/>
    <w:rsid w:val="00A027B1"/>
    <w:rsid w:val="00A03A28"/>
    <w:rsid w:val="00A03B5F"/>
    <w:rsid w:val="00A04663"/>
    <w:rsid w:val="00A047A4"/>
    <w:rsid w:val="00A04B86"/>
    <w:rsid w:val="00A04F10"/>
    <w:rsid w:val="00A052EB"/>
    <w:rsid w:val="00A05433"/>
    <w:rsid w:val="00A058F9"/>
    <w:rsid w:val="00A06C7F"/>
    <w:rsid w:val="00A06F82"/>
    <w:rsid w:val="00A07263"/>
    <w:rsid w:val="00A07F43"/>
    <w:rsid w:val="00A10483"/>
    <w:rsid w:val="00A1063F"/>
    <w:rsid w:val="00A11E4D"/>
    <w:rsid w:val="00A1211F"/>
    <w:rsid w:val="00A12407"/>
    <w:rsid w:val="00A12663"/>
    <w:rsid w:val="00A12E97"/>
    <w:rsid w:val="00A13077"/>
    <w:rsid w:val="00A134BA"/>
    <w:rsid w:val="00A137C8"/>
    <w:rsid w:val="00A138D2"/>
    <w:rsid w:val="00A13E40"/>
    <w:rsid w:val="00A14B79"/>
    <w:rsid w:val="00A15240"/>
    <w:rsid w:val="00A15357"/>
    <w:rsid w:val="00A154CD"/>
    <w:rsid w:val="00A156FA"/>
    <w:rsid w:val="00A15B42"/>
    <w:rsid w:val="00A15C65"/>
    <w:rsid w:val="00A1725C"/>
    <w:rsid w:val="00A1734A"/>
    <w:rsid w:val="00A17FC6"/>
    <w:rsid w:val="00A202AF"/>
    <w:rsid w:val="00A20472"/>
    <w:rsid w:val="00A20CA7"/>
    <w:rsid w:val="00A212C9"/>
    <w:rsid w:val="00A2164C"/>
    <w:rsid w:val="00A21742"/>
    <w:rsid w:val="00A21E6F"/>
    <w:rsid w:val="00A2206D"/>
    <w:rsid w:val="00A22105"/>
    <w:rsid w:val="00A224DE"/>
    <w:rsid w:val="00A22686"/>
    <w:rsid w:val="00A22A23"/>
    <w:rsid w:val="00A23019"/>
    <w:rsid w:val="00A23B3A"/>
    <w:rsid w:val="00A23C48"/>
    <w:rsid w:val="00A23F41"/>
    <w:rsid w:val="00A23F58"/>
    <w:rsid w:val="00A24624"/>
    <w:rsid w:val="00A24EC1"/>
    <w:rsid w:val="00A256BB"/>
    <w:rsid w:val="00A25BC9"/>
    <w:rsid w:val="00A25D30"/>
    <w:rsid w:val="00A2613A"/>
    <w:rsid w:val="00A2785C"/>
    <w:rsid w:val="00A302F5"/>
    <w:rsid w:val="00A304AE"/>
    <w:rsid w:val="00A30CD7"/>
    <w:rsid w:val="00A30DD1"/>
    <w:rsid w:val="00A3113A"/>
    <w:rsid w:val="00A31869"/>
    <w:rsid w:val="00A31A8A"/>
    <w:rsid w:val="00A31CAF"/>
    <w:rsid w:val="00A3235A"/>
    <w:rsid w:val="00A3263D"/>
    <w:rsid w:val="00A328F4"/>
    <w:rsid w:val="00A32CB7"/>
    <w:rsid w:val="00A33011"/>
    <w:rsid w:val="00A33841"/>
    <w:rsid w:val="00A33872"/>
    <w:rsid w:val="00A33DDA"/>
    <w:rsid w:val="00A3442C"/>
    <w:rsid w:val="00A3449E"/>
    <w:rsid w:val="00A34BEB"/>
    <w:rsid w:val="00A3557C"/>
    <w:rsid w:val="00A35742"/>
    <w:rsid w:val="00A3608B"/>
    <w:rsid w:val="00A360E3"/>
    <w:rsid w:val="00A36148"/>
    <w:rsid w:val="00A36571"/>
    <w:rsid w:val="00A36582"/>
    <w:rsid w:val="00A3661B"/>
    <w:rsid w:val="00A367A9"/>
    <w:rsid w:val="00A36884"/>
    <w:rsid w:val="00A36A29"/>
    <w:rsid w:val="00A36DF2"/>
    <w:rsid w:val="00A36E70"/>
    <w:rsid w:val="00A36F63"/>
    <w:rsid w:val="00A374BA"/>
    <w:rsid w:val="00A4028C"/>
    <w:rsid w:val="00A403FD"/>
    <w:rsid w:val="00A40D01"/>
    <w:rsid w:val="00A41070"/>
    <w:rsid w:val="00A41378"/>
    <w:rsid w:val="00A415D8"/>
    <w:rsid w:val="00A41AB9"/>
    <w:rsid w:val="00A41AE1"/>
    <w:rsid w:val="00A42B8B"/>
    <w:rsid w:val="00A4315F"/>
    <w:rsid w:val="00A43571"/>
    <w:rsid w:val="00A43714"/>
    <w:rsid w:val="00A43B9B"/>
    <w:rsid w:val="00A43E29"/>
    <w:rsid w:val="00A43F15"/>
    <w:rsid w:val="00A447A2"/>
    <w:rsid w:val="00A4517B"/>
    <w:rsid w:val="00A4526B"/>
    <w:rsid w:val="00A452AD"/>
    <w:rsid w:val="00A452DC"/>
    <w:rsid w:val="00A45578"/>
    <w:rsid w:val="00A458F8"/>
    <w:rsid w:val="00A45CEB"/>
    <w:rsid w:val="00A4668B"/>
    <w:rsid w:val="00A46BBA"/>
    <w:rsid w:val="00A46C74"/>
    <w:rsid w:val="00A47004"/>
    <w:rsid w:val="00A4721F"/>
    <w:rsid w:val="00A479CC"/>
    <w:rsid w:val="00A47D9A"/>
    <w:rsid w:val="00A500BB"/>
    <w:rsid w:val="00A50BB5"/>
    <w:rsid w:val="00A510F2"/>
    <w:rsid w:val="00A517D3"/>
    <w:rsid w:val="00A51B57"/>
    <w:rsid w:val="00A51EC1"/>
    <w:rsid w:val="00A51F68"/>
    <w:rsid w:val="00A5265A"/>
    <w:rsid w:val="00A52884"/>
    <w:rsid w:val="00A52BB6"/>
    <w:rsid w:val="00A5332E"/>
    <w:rsid w:val="00A537E6"/>
    <w:rsid w:val="00A542EE"/>
    <w:rsid w:val="00A544E8"/>
    <w:rsid w:val="00A54A01"/>
    <w:rsid w:val="00A54AD7"/>
    <w:rsid w:val="00A54BDD"/>
    <w:rsid w:val="00A54EE5"/>
    <w:rsid w:val="00A55189"/>
    <w:rsid w:val="00A55202"/>
    <w:rsid w:val="00A556E8"/>
    <w:rsid w:val="00A55BC7"/>
    <w:rsid w:val="00A55D3A"/>
    <w:rsid w:val="00A5602F"/>
    <w:rsid w:val="00A56386"/>
    <w:rsid w:val="00A56896"/>
    <w:rsid w:val="00A56951"/>
    <w:rsid w:val="00A569CE"/>
    <w:rsid w:val="00A56DAE"/>
    <w:rsid w:val="00A57031"/>
    <w:rsid w:val="00A576D7"/>
    <w:rsid w:val="00A57833"/>
    <w:rsid w:val="00A601D8"/>
    <w:rsid w:val="00A60522"/>
    <w:rsid w:val="00A60ABB"/>
    <w:rsid w:val="00A611B6"/>
    <w:rsid w:val="00A6148D"/>
    <w:rsid w:val="00A61C33"/>
    <w:rsid w:val="00A61E75"/>
    <w:rsid w:val="00A61FFD"/>
    <w:rsid w:val="00A62219"/>
    <w:rsid w:val="00A62307"/>
    <w:rsid w:val="00A62384"/>
    <w:rsid w:val="00A6279D"/>
    <w:rsid w:val="00A63649"/>
    <w:rsid w:val="00A6373D"/>
    <w:rsid w:val="00A6383B"/>
    <w:rsid w:val="00A64A6F"/>
    <w:rsid w:val="00A65139"/>
    <w:rsid w:val="00A65805"/>
    <w:rsid w:val="00A65947"/>
    <w:rsid w:val="00A65C62"/>
    <w:rsid w:val="00A65EB4"/>
    <w:rsid w:val="00A66441"/>
    <w:rsid w:val="00A664FA"/>
    <w:rsid w:val="00A6655A"/>
    <w:rsid w:val="00A668AC"/>
    <w:rsid w:val="00A66B66"/>
    <w:rsid w:val="00A6761F"/>
    <w:rsid w:val="00A67B18"/>
    <w:rsid w:val="00A67B62"/>
    <w:rsid w:val="00A67E6C"/>
    <w:rsid w:val="00A70533"/>
    <w:rsid w:val="00A717D3"/>
    <w:rsid w:val="00A71A4A"/>
    <w:rsid w:val="00A71D77"/>
    <w:rsid w:val="00A723D5"/>
    <w:rsid w:val="00A72402"/>
    <w:rsid w:val="00A72ACA"/>
    <w:rsid w:val="00A73927"/>
    <w:rsid w:val="00A73D1E"/>
    <w:rsid w:val="00A74496"/>
    <w:rsid w:val="00A751E4"/>
    <w:rsid w:val="00A752B1"/>
    <w:rsid w:val="00A757C3"/>
    <w:rsid w:val="00A7582C"/>
    <w:rsid w:val="00A75997"/>
    <w:rsid w:val="00A76142"/>
    <w:rsid w:val="00A762BD"/>
    <w:rsid w:val="00A76428"/>
    <w:rsid w:val="00A76634"/>
    <w:rsid w:val="00A76671"/>
    <w:rsid w:val="00A7670D"/>
    <w:rsid w:val="00A76854"/>
    <w:rsid w:val="00A7700F"/>
    <w:rsid w:val="00A777D2"/>
    <w:rsid w:val="00A77C51"/>
    <w:rsid w:val="00A77C69"/>
    <w:rsid w:val="00A77D1F"/>
    <w:rsid w:val="00A8093E"/>
    <w:rsid w:val="00A8101B"/>
    <w:rsid w:val="00A81342"/>
    <w:rsid w:val="00A814C4"/>
    <w:rsid w:val="00A815F7"/>
    <w:rsid w:val="00A817A2"/>
    <w:rsid w:val="00A81E34"/>
    <w:rsid w:val="00A81F1B"/>
    <w:rsid w:val="00A82452"/>
    <w:rsid w:val="00A8283D"/>
    <w:rsid w:val="00A82B7B"/>
    <w:rsid w:val="00A82D1A"/>
    <w:rsid w:val="00A82F4B"/>
    <w:rsid w:val="00A8302F"/>
    <w:rsid w:val="00A83117"/>
    <w:rsid w:val="00A83A22"/>
    <w:rsid w:val="00A83DCA"/>
    <w:rsid w:val="00A83F42"/>
    <w:rsid w:val="00A849FC"/>
    <w:rsid w:val="00A8507A"/>
    <w:rsid w:val="00A86581"/>
    <w:rsid w:val="00A86640"/>
    <w:rsid w:val="00A86D14"/>
    <w:rsid w:val="00A86E1F"/>
    <w:rsid w:val="00A87224"/>
    <w:rsid w:val="00A873D4"/>
    <w:rsid w:val="00A874CE"/>
    <w:rsid w:val="00A878E4"/>
    <w:rsid w:val="00A87A13"/>
    <w:rsid w:val="00A87DA2"/>
    <w:rsid w:val="00A87E0D"/>
    <w:rsid w:val="00A90031"/>
    <w:rsid w:val="00A90191"/>
    <w:rsid w:val="00A901D7"/>
    <w:rsid w:val="00A902A8"/>
    <w:rsid w:val="00A906CD"/>
    <w:rsid w:val="00A90872"/>
    <w:rsid w:val="00A908CC"/>
    <w:rsid w:val="00A90D0A"/>
    <w:rsid w:val="00A91655"/>
    <w:rsid w:val="00A91B09"/>
    <w:rsid w:val="00A91B7F"/>
    <w:rsid w:val="00A91BAF"/>
    <w:rsid w:val="00A92A24"/>
    <w:rsid w:val="00A9337E"/>
    <w:rsid w:val="00A9345E"/>
    <w:rsid w:val="00A937B3"/>
    <w:rsid w:val="00A93B85"/>
    <w:rsid w:val="00A9458F"/>
    <w:rsid w:val="00A95362"/>
    <w:rsid w:val="00A95965"/>
    <w:rsid w:val="00A9622F"/>
    <w:rsid w:val="00A96590"/>
    <w:rsid w:val="00A9688A"/>
    <w:rsid w:val="00A96E2F"/>
    <w:rsid w:val="00A97275"/>
    <w:rsid w:val="00A97628"/>
    <w:rsid w:val="00A9799D"/>
    <w:rsid w:val="00AA0019"/>
    <w:rsid w:val="00AA089C"/>
    <w:rsid w:val="00AA0BD3"/>
    <w:rsid w:val="00AA1115"/>
    <w:rsid w:val="00AA14D7"/>
    <w:rsid w:val="00AA1751"/>
    <w:rsid w:val="00AA19CB"/>
    <w:rsid w:val="00AA1F95"/>
    <w:rsid w:val="00AA251D"/>
    <w:rsid w:val="00AA2B2E"/>
    <w:rsid w:val="00AA2CBA"/>
    <w:rsid w:val="00AA2DDD"/>
    <w:rsid w:val="00AA30D4"/>
    <w:rsid w:val="00AA3193"/>
    <w:rsid w:val="00AA3667"/>
    <w:rsid w:val="00AA3950"/>
    <w:rsid w:val="00AA3964"/>
    <w:rsid w:val="00AA40AC"/>
    <w:rsid w:val="00AA4AB6"/>
    <w:rsid w:val="00AA5115"/>
    <w:rsid w:val="00AA511E"/>
    <w:rsid w:val="00AA54B0"/>
    <w:rsid w:val="00AA54D2"/>
    <w:rsid w:val="00AA5561"/>
    <w:rsid w:val="00AA5CED"/>
    <w:rsid w:val="00AA6360"/>
    <w:rsid w:val="00AA68B2"/>
    <w:rsid w:val="00AA69EA"/>
    <w:rsid w:val="00AA6C54"/>
    <w:rsid w:val="00AA6FFB"/>
    <w:rsid w:val="00AA7152"/>
    <w:rsid w:val="00AA736C"/>
    <w:rsid w:val="00AA7470"/>
    <w:rsid w:val="00AA7825"/>
    <w:rsid w:val="00AA7A38"/>
    <w:rsid w:val="00AA7C58"/>
    <w:rsid w:val="00AA7C63"/>
    <w:rsid w:val="00AA7F84"/>
    <w:rsid w:val="00AB00F0"/>
    <w:rsid w:val="00AB0325"/>
    <w:rsid w:val="00AB0BEB"/>
    <w:rsid w:val="00AB0C95"/>
    <w:rsid w:val="00AB0E74"/>
    <w:rsid w:val="00AB0EAC"/>
    <w:rsid w:val="00AB1E83"/>
    <w:rsid w:val="00AB1F58"/>
    <w:rsid w:val="00AB21DA"/>
    <w:rsid w:val="00AB225C"/>
    <w:rsid w:val="00AB2467"/>
    <w:rsid w:val="00AB25A4"/>
    <w:rsid w:val="00AB28A7"/>
    <w:rsid w:val="00AB292E"/>
    <w:rsid w:val="00AB2CA4"/>
    <w:rsid w:val="00AB31E8"/>
    <w:rsid w:val="00AB3B2D"/>
    <w:rsid w:val="00AB3BA1"/>
    <w:rsid w:val="00AB3D10"/>
    <w:rsid w:val="00AB4026"/>
    <w:rsid w:val="00AB4ABB"/>
    <w:rsid w:val="00AB5121"/>
    <w:rsid w:val="00AB5461"/>
    <w:rsid w:val="00AB565A"/>
    <w:rsid w:val="00AB59B8"/>
    <w:rsid w:val="00AB6531"/>
    <w:rsid w:val="00AB67A6"/>
    <w:rsid w:val="00AB6CCA"/>
    <w:rsid w:val="00AB6F2A"/>
    <w:rsid w:val="00AB6F67"/>
    <w:rsid w:val="00AB786F"/>
    <w:rsid w:val="00AC01A5"/>
    <w:rsid w:val="00AC0313"/>
    <w:rsid w:val="00AC0D1C"/>
    <w:rsid w:val="00AC12B8"/>
    <w:rsid w:val="00AC14FC"/>
    <w:rsid w:val="00AC171B"/>
    <w:rsid w:val="00AC2186"/>
    <w:rsid w:val="00AC2AFF"/>
    <w:rsid w:val="00AC2D9E"/>
    <w:rsid w:val="00AC3860"/>
    <w:rsid w:val="00AC3E67"/>
    <w:rsid w:val="00AC406E"/>
    <w:rsid w:val="00AC457B"/>
    <w:rsid w:val="00AC50BB"/>
    <w:rsid w:val="00AC51A5"/>
    <w:rsid w:val="00AC52D9"/>
    <w:rsid w:val="00AC5979"/>
    <w:rsid w:val="00AC5C4C"/>
    <w:rsid w:val="00AC5D7B"/>
    <w:rsid w:val="00AC5DC7"/>
    <w:rsid w:val="00AC6742"/>
    <w:rsid w:val="00AC6BE6"/>
    <w:rsid w:val="00AC6D7D"/>
    <w:rsid w:val="00AC6F94"/>
    <w:rsid w:val="00AC7151"/>
    <w:rsid w:val="00AC7173"/>
    <w:rsid w:val="00AC7C16"/>
    <w:rsid w:val="00AC7D2D"/>
    <w:rsid w:val="00AC7D64"/>
    <w:rsid w:val="00AC7D83"/>
    <w:rsid w:val="00AC7E3C"/>
    <w:rsid w:val="00AD04D3"/>
    <w:rsid w:val="00AD07B3"/>
    <w:rsid w:val="00AD09BA"/>
    <w:rsid w:val="00AD0B01"/>
    <w:rsid w:val="00AD0CD3"/>
    <w:rsid w:val="00AD1081"/>
    <w:rsid w:val="00AD124E"/>
    <w:rsid w:val="00AD1A09"/>
    <w:rsid w:val="00AD1B87"/>
    <w:rsid w:val="00AD21B2"/>
    <w:rsid w:val="00AD29E0"/>
    <w:rsid w:val="00AD4A3C"/>
    <w:rsid w:val="00AD4A89"/>
    <w:rsid w:val="00AD4E42"/>
    <w:rsid w:val="00AD5117"/>
    <w:rsid w:val="00AD53C1"/>
    <w:rsid w:val="00AD547D"/>
    <w:rsid w:val="00AD591C"/>
    <w:rsid w:val="00AD5BA9"/>
    <w:rsid w:val="00AD60CF"/>
    <w:rsid w:val="00AD6662"/>
    <w:rsid w:val="00AD6A88"/>
    <w:rsid w:val="00AD6F42"/>
    <w:rsid w:val="00AD6F61"/>
    <w:rsid w:val="00AD70BB"/>
    <w:rsid w:val="00AD77D1"/>
    <w:rsid w:val="00AD7B8A"/>
    <w:rsid w:val="00AE02FE"/>
    <w:rsid w:val="00AE062E"/>
    <w:rsid w:val="00AE0830"/>
    <w:rsid w:val="00AE0895"/>
    <w:rsid w:val="00AE0916"/>
    <w:rsid w:val="00AE1227"/>
    <w:rsid w:val="00AE1751"/>
    <w:rsid w:val="00AE19A0"/>
    <w:rsid w:val="00AE22B8"/>
    <w:rsid w:val="00AE23F9"/>
    <w:rsid w:val="00AE271A"/>
    <w:rsid w:val="00AE2C2C"/>
    <w:rsid w:val="00AE2DC1"/>
    <w:rsid w:val="00AE3053"/>
    <w:rsid w:val="00AE36CC"/>
    <w:rsid w:val="00AE3C64"/>
    <w:rsid w:val="00AE3CC7"/>
    <w:rsid w:val="00AE3F2C"/>
    <w:rsid w:val="00AE455B"/>
    <w:rsid w:val="00AE4DB4"/>
    <w:rsid w:val="00AE51D7"/>
    <w:rsid w:val="00AE521B"/>
    <w:rsid w:val="00AE65B3"/>
    <w:rsid w:val="00AE68C3"/>
    <w:rsid w:val="00AE73C3"/>
    <w:rsid w:val="00AE76CF"/>
    <w:rsid w:val="00AF089A"/>
    <w:rsid w:val="00AF09D3"/>
    <w:rsid w:val="00AF0AA5"/>
    <w:rsid w:val="00AF0CAA"/>
    <w:rsid w:val="00AF0CB8"/>
    <w:rsid w:val="00AF0F0D"/>
    <w:rsid w:val="00AF0FCE"/>
    <w:rsid w:val="00AF1A26"/>
    <w:rsid w:val="00AF2382"/>
    <w:rsid w:val="00AF274B"/>
    <w:rsid w:val="00AF2BF1"/>
    <w:rsid w:val="00AF2D0E"/>
    <w:rsid w:val="00AF37DA"/>
    <w:rsid w:val="00AF37FE"/>
    <w:rsid w:val="00AF3CA7"/>
    <w:rsid w:val="00AF43CC"/>
    <w:rsid w:val="00AF4568"/>
    <w:rsid w:val="00AF48B3"/>
    <w:rsid w:val="00AF54AC"/>
    <w:rsid w:val="00AF5504"/>
    <w:rsid w:val="00AF5893"/>
    <w:rsid w:val="00AF59E4"/>
    <w:rsid w:val="00AF5D80"/>
    <w:rsid w:val="00AF5EE3"/>
    <w:rsid w:val="00AF61AA"/>
    <w:rsid w:val="00AF72B8"/>
    <w:rsid w:val="00AF76D5"/>
    <w:rsid w:val="00AF7F40"/>
    <w:rsid w:val="00B00127"/>
    <w:rsid w:val="00B00959"/>
    <w:rsid w:val="00B00DEF"/>
    <w:rsid w:val="00B01176"/>
    <w:rsid w:val="00B028E4"/>
    <w:rsid w:val="00B0341E"/>
    <w:rsid w:val="00B03E70"/>
    <w:rsid w:val="00B04E4F"/>
    <w:rsid w:val="00B04F70"/>
    <w:rsid w:val="00B05289"/>
    <w:rsid w:val="00B059A9"/>
    <w:rsid w:val="00B05B28"/>
    <w:rsid w:val="00B05CCE"/>
    <w:rsid w:val="00B05FA5"/>
    <w:rsid w:val="00B062CD"/>
    <w:rsid w:val="00B06B4F"/>
    <w:rsid w:val="00B06E01"/>
    <w:rsid w:val="00B071D4"/>
    <w:rsid w:val="00B07D95"/>
    <w:rsid w:val="00B100F7"/>
    <w:rsid w:val="00B1085A"/>
    <w:rsid w:val="00B10AB7"/>
    <w:rsid w:val="00B11528"/>
    <w:rsid w:val="00B11C93"/>
    <w:rsid w:val="00B12169"/>
    <w:rsid w:val="00B1272B"/>
    <w:rsid w:val="00B12B42"/>
    <w:rsid w:val="00B1359E"/>
    <w:rsid w:val="00B13D1F"/>
    <w:rsid w:val="00B13E4A"/>
    <w:rsid w:val="00B1413B"/>
    <w:rsid w:val="00B146F8"/>
    <w:rsid w:val="00B14C4D"/>
    <w:rsid w:val="00B14E03"/>
    <w:rsid w:val="00B14F35"/>
    <w:rsid w:val="00B1560A"/>
    <w:rsid w:val="00B157B4"/>
    <w:rsid w:val="00B15CB1"/>
    <w:rsid w:val="00B15FF8"/>
    <w:rsid w:val="00B16403"/>
    <w:rsid w:val="00B1655A"/>
    <w:rsid w:val="00B166B3"/>
    <w:rsid w:val="00B173C6"/>
    <w:rsid w:val="00B173E0"/>
    <w:rsid w:val="00B20020"/>
    <w:rsid w:val="00B20440"/>
    <w:rsid w:val="00B20446"/>
    <w:rsid w:val="00B2123B"/>
    <w:rsid w:val="00B2129A"/>
    <w:rsid w:val="00B21C4F"/>
    <w:rsid w:val="00B21CEA"/>
    <w:rsid w:val="00B21F7F"/>
    <w:rsid w:val="00B2267D"/>
    <w:rsid w:val="00B2275D"/>
    <w:rsid w:val="00B22EAF"/>
    <w:rsid w:val="00B234DF"/>
    <w:rsid w:val="00B239C9"/>
    <w:rsid w:val="00B24419"/>
    <w:rsid w:val="00B249FF"/>
    <w:rsid w:val="00B24B8C"/>
    <w:rsid w:val="00B2513B"/>
    <w:rsid w:val="00B25AD0"/>
    <w:rsid w:val="00B25CE5"/>
    <w:rsid w:val="00B25E96"/>
    <w:rsid w:val="00B25F6C"/>
    <w:rsid w:val="00B26579"/>
    <w:rsid w:val="00B26E41"/>
    <w:rsid w:val="00B27967"/>
    <w:rsid w:val="00B27B63"/>
    <w:rsid w:val="00B306AF"/>
    <w:rsid w:val="00B308A7"/>
    <w:rsid w:val="00B313F9"/>
    <w:rsid w:val="00B315BC"/>
    <w:rsid w:val="00B31C95"/>
    <w:rsid w:val="00B31CBF"/>
    <w:rsid w:val="00B31DEA"/>
    <w:rsid w:val="00B31E5A"/>
    <w:rsid w:val="00B31FAC"/>
    <w:rsid w:val="00B320F4"/>
    <w:rsid w:val="00B3268F"/>
    <w:rsid w:val="00B32A27"/>
    <w:rsid w:val="00B32F1A"/>
    <w:rsid w:val="00B3380F"/>
    <w:rsid w:val="00B33CCA"/>
    <w:rsid w:val="00B33E9C"/>
    <w:rsid w:val="00B33FB0"/>
    <w:rsid w:val="00B3421C"/>
    <w:rsid w:val="00B34268"/>
    <w:rsid w:val="00B3440A"/>
    <w:rsid w:val="00B345E0"/>
    <w:rsid w:val="00B3507E"/>
    <w:rsid w:val="00B358AC"/>
    <w:rsid w:val="00B3615E"/>
    <w:rsid w:val="00B363BE"/>
    <w:rsid w:val="00B369ED"/>
    <w:rsid w:val="00B36B12"/>
    <w:rsid w:val="00B3702D"/>
    <w:rsid w:val="00B37335"/>
    <w:rsid w:val="00B40499"/>
    <w:rsid w:val="00B40A66"/>
    <w:rsid w:val="00B40DDD"/>
    <w:rsid w:val="00B42650"/>
    <w:rsid w:val="00B42C52"/>
    <w:rsid w:val="00B43207"/>
    <w:rsid w:val="00B433DD"/>
    <w:rsid w:val="00B4342A"/>
    <w:rsid w:val="00B439DD"/>
    <w:rsid w:val="00B43E0D"/>
    <w:rsid w:val="00B441D9"/>
    <w:rsid w:val="00B44271"/>
    <w:rsid w:val="00B44A92"/>
    <w:rsid w:val="00B44B37"/>
    <w:rsid w:val="00B44EA6"/>
    <w:rsid w:val="00B452BD"/>
    <w:rsid w:val="00B45A6E"/>
    <w:rsid w:val="00B4679A"/>
    <w:rsid w:val="00B46881"/>
    <w:rsid w:val="00B46CB0"/>
    <w:rsid w:val="00B46EEA"/>
    <w:rsid w:val="00B473F5"/>
    <w:rsid w:val="00B506F6"/>
    <w:rsid w:val="00B5070F"/>
    <w:rsid w:val="00B50BC4"/>
    <w:rsid w:val="00B51535"/>
    <w:rsid w:val="00B51A86"/>
    <w:rsid w:val="00B51CFF"/>
    <w:rsid w:val="00B52244"/>
    <w:rsid w:val="00B52267"/>
    <w:rsid w:val="00B52688"/>
    <w:rsid w:val="00B528ED"/>
    <w:rsid w:val="00B52C54"/>
    <w:rsid w:val="00B53715"/>
    <w:rsid w:val="00B547A8"/>
    <w:rsid w:val="00B54E55"/>
    <w:rsid w:val="00B54EB6"/>
    <w:rsid w:val="00B55723"/>
    <w:rsid w:val="00B5574D"/>
    <w:rsid w:val="00B55CA5"/>
    <w:rsid w:val="00B55D31"/>
    <w:rsid w:val="00B55DA0"/>
    <w:rsid w:val="00B564E7"/>
    <w:rsid w:val="00B5706B"/>
    <w:rsid w:val="00B5721B"/>
    <w:rsid w:val="00B577D9"/>
    <w:rsid w:val="00B578C9"/>
    <w:rsid w:val="00B5793B"/>
    <w:rsid w:val="00B57CCA"/>
    <w:rsid w:val="00B57F4C"/>
    <w:rsid w:val="00B606BA"/>
    <w:rsid w:val="00B60A67"/>
    <w:rsid w:val="00B6138E"/>
    <w:rsid w:val="00B61495"/>
    <w:rsid w:val="00B61D4E"/>
    <w:rsid w:val="00B62541"/>
    <w:rsid w:val="00B628D6"/>
    <w:rsid w:val="00B62A0A"/>
    <w:rsid w:val="00B62E05"/>
    <w:rsid w:val="00B63930"/>
    <w:rsid w:val="00B6397E"/>
    <w:rsid w:val="00B63D3C"/>
    <w:rsid w:val="00B63D9F"/>
    <w:rsid w:val="00B63DE9"/>
    <w:rsid w:val="00B63E26"/>
    <w:rsid w:val="00B640AC"/>
    <w:rsid w:val="00B64A43"/>
    <w:rsid w:val="00B64CEA"/>
    <w:rsid w:val="00B6504D"/>
    <w:rsid w:val="00B650FB"/>
    <w:rsid w:val="00B6515C"/>
    <w:rsid w:val="00B65627"/>
    <w:rsid w:val="00B65BA7"/>
    <w:rsid w:val="00B66535"/>
    <w:rsid w:val="00B67E8C"/>
    <w:rsid w:val="00B7005E"/>
    <w:rsid w:val="00B70069"/>
    <w:rsid w:val="00B70590"/>
    <w:rsid w:val="00B707F8"/>
    <w:rsid w:val="00B70DAA"/>
    <w:rsid w:val="00B71FC4"/>
    <w:rsid w:val="00B71FE6"/>
    <w:rsid w:val="00B7202A"/>
    <w:rsid w:val="00B720AE"/>
    <w:rsid w:val="00B725CC"/>
    <w:rsid w:val="00B725ED"/>
    <w:rsid w:val="00B7268F"/>
    <w:rsid w:val="00B72E6E"/>
    <w:rsid w:val="00B738A1"/>
    <w:rsid w:val="00B73CEF"/>
    <w:rsid w:val="00B743A4"/>
    <w:rsid w:val="00B74754"/>
    <w:rsid w:val="00B74C11"/>
    <w:rsid w:val="00B74D8D"/>
    <w:rsid w:val="00B75028"/>
    <w:rsid w:val="00B750D6"/>
    <w:rsid w:val="00B75780"/>
    <w:rsid w:val="00B75AA9"/>
    <w:rsid w:val="00B75ABB"/>
    <w:rsid w:val="00B769D3"/>
    <w:rsid w:val="00B76CAA"/>
    <w:rsid w:val="00B77280"/>
    <w:rsid w:val="00B77358"/>
    <w:rsid w:val="00B77B17"/>
    <w:rsid w:val="00B77F89"/>
    <w:rsid w:val="00B8081D"/>
    <w:rsid w:val="00B80B4A"/>
    <w:rsid w:val="00B80F86"/>
    <w:rsid w:val="00B81061"/>
    <w:rsid w:val="00B81464"/>
    <w:rsid w:val="00B818B2"/>
    <w:rsid w:val="00B8218D"/>
    <w:rsid w:val="00B82472"/>
    <w:rsid w:val="00B82C53"/>
    <w:rsid w:val="00B82F36"/>
    <w:rsid w:val="00B83530"/>
    <w:rsid w:val="00B84872"/>
    <w:rsid w:val="00B84A3B"/>
    <w:rsid w:val="00B84D5D"/>
    <w:rsid w:val="00B84DA4"/>
    <w:rsid w:val="00B85085"/>
    <w:rsid w:val="00B85812"/>
    <w:rsid w:val="00B85891"/>
    <w:rsid w:val="00B85B86"/>
    <w:rsid w:val="00B86586"/>
    <w:rsid w:val="00B86B92"/>
    <w:rsid w:val="00B90391"/>
    <w:rsid w:val="00B90645"/>
    <w:rsid w:val="00B90653"/>
    <w:rsid w:val="00B90A0D"/>
    <w:rsid w:val="00B90CA2"/>
    <w:rsid w:val="00B913DA"/>
    <w:rsid w:val="00B91603"/>
    <w:rsid w:val="00B917A8"/>
    <w:rsid w:val="00B9192F"/>
    <w:rsid w:val="00B91CE3"/>
    <w:rsid w:val="00B92169"/>
    <w:rsid w:val="00B921EE"/>
    <w:rsid w:val="00B92857"/>
    <w:rsid w:val="00B92ABF"/>
    <w:rsid w:val="00B93109"/>
    <w:rsid w:val="00B93273"/>
    <w:rsid w:val="00B93577"/>
    <w:rsid w:val="00B937AA"/>
    <w:rsid w:val="00B93A05"/>
    <w:rsid w:val="00B93B42"/>
    <w:rsid w:val="00B94768"/>
    <w:rsid w:val="00B948D2"/>
    <w:rsid w:val="00B95A32"/>
    <w:rsid w:val="00B96FB6"/>
    <w:rsid w:val="00B97078"/>
    <w:rsid w:val="00B97198"/>
    <w:rsid w:val="00B97396"/>
    <w:rsid w:val="00B973E2"/>
    <w:rsid w:val="00B97587"/>
    <w:rsid w:val="00BA0222"/>
    <w:rsid w:val="00BA0AD9"/>
    <w:rsid w:val="00BA0CA6"/>
    <w:rsid w:val="00BA0F42"/>
    <w:rsid w:val="00BA15F6"/>
    <w:rsid w:val="00BA1811"/>
    <w:rsid w:val="00BA1AE3"/>
    <w:rsid w:val="00BA1CBC"/>
    <w:rsid w:val="00BA2D0A"/>
    <w:rsid w:val="00BA2FFC"/>
    <w:rsid w:val="00BA41E2"/>
    <w:rsid w:val="00BA43D4"/>
    <w:rsid w:val="00BA4C24"/>
    <w:rsid w:val="00BA4C80"/>
    <w:rsid w:val="00BA4D88"/>
    <w:rsid w:val="00BA4FB1"/>
    <w:rsid w:val="00BA595C"/>
    <w:rsid w:val="00BA5BE4"/>
    <w:rsid w:val="00BA627C"/>
    <w:rsid w:val="00BA6C77"/>
    <w:rsid w:val="00BA7846"/>
    <w:rsid w:val="00BA7963"/>
    <w:rsid w:val="00BB0316"/>
    <w:rsid w:val="00BB0C34"/>
    <w:rsid w:val="00BB113E"/>
    <w:rsid w:val="00BB1616"/>
    <w:rsid w:val="00BB1657"/>
    <w:rsid w:val="00BB1B50"/>
    <w:rsid w:val="00BB1D04"/>
    <w:rsid w:val="00BB1F95"/>
    <w:rsid w:val="00BB236F"/>
    <w:rsid w:val="00BB27CE"/>
    <w:rsid w:val="00BB304F"/>
    <w:rsid w:val="00BB3198"/>
    <w:rsid w:val="00BB3E6D"/>
    <w:rsid w:val="00BB46CB"/>
    <w:rsid w:val="00BB4942"/>
    <w:rsid w:val="00BB51B1"/>
    <w:rsid w:val="00BB5288"/>
    <w:rsid w:val="00BB52F5"/>
    <w:rsid w:val="00BB5AEC"/>
    <w:rsid w:val="00BB61B3"/>
    <w:rsid w:val="00BB6868"/>
    <w:rsid w:val="00BB6AB5"/>
    <w:rsid w:val="00BB6D3D"/>
    <w:rsid w:val="00BB7719"/>
    <w:rsid w:val="00BC05B4"/>
    <w:rsid w:val="00BC0E81"/>
    <w:rsid w:val="00BC0FC1"/>
    <w:rsid w:val="00BC1999"/>
    <w:rsid w:val="00BC200A"/>
    <w:rsid w:val="00BC255F"/>
    <w:rsid w:val="00BC28AE"/>
    <w:rsid w:val="00BC2C05"/>
    <w:rsid w:val="00BC3003"/>
    <w:rsid w:val="00BC3138"/>
    <w:rsid w:val="00BC3647"/>
    <w:rsid w:val="00BC3648"/>
    <w:rsid w:val="00BC3A1C"/>
    <w:rsid w:val="00BC4A37"/>
    <w:rsid w:val="00BC4AAC"/>
    <w:rsid w:val="00BC4AB6"/>
    <w:rsid w:val="00BC4B7B"/>
    <w:rsid w:val="00BC4D3D"/>
    <w:rsid w:val="00BC58B1"/>
    <w:rsid w:val="00BC6032"/>
    <w:rsid w:val="00BC617E"/>
    <w:rsid w:val="00BC62B7"/>
    <w:rsid w:val="00BC6433"/>
    <w:rsid w:val="00BC664F"/>
    <w:rsid w:val="00BC7420"/>
    <w:rsid w:val="00BC74A8"/>
    <w:rsid w:val="00BC7526"/>
    <w:rsid w:val="00BC7A6E"/>
    <w:rsid w:val="00BC7F26"/>
    <w:rsid w:val="00BD090B"/>
    <w:rsid w:val="00BD0C05"/>
    <w:rsid w:val="00BD15BD"/>
    <w:rsid w:val="00BD202E"/>
    <w:rsid w:val="00BD2134"/>
    <w:rsid w:val="00BD22C1"/>
    <w:rsid w:val="00BD3287"/>
    <w:rsid w:val="00BD44DA"/>
    <w:rsid w:val="00BD4990"/>
    <w:rsid w:val="00BD5467"/>
    <w:rsid w:val="00BD5506"/>
    <w:rsid w:val="00BD5A8A"/>
    <w:rsid w:val="00BD5D3B"/>
    <w:rsid w:val="00BD5D9D"/>
    <w:rsid w:val="00BD6594"/>
    <w:rsid w:val="00BD67C7"/>
    <w:rsid w:val="00BD6C59"/>
    <w:rsid w:val="00BD6F6A"/>
    <w:rsid w:val="00BD7275"/>
    <w:rsid w:val="00BD738E"/>
    <w:rsid w:val="00BD76D0"/>
    <w:rsid w:val="00BD7769"/>
    <w:rsid w:val="00BD7BF7"/>
    <w:rsid w:val="00BE013F"/>
    <w:rsid w:val="00BE05CD"/>
    <w:rsid w:val="00BE0DF4"/>
    <w:rsid w:val="00BE0F31"/>
    <w:rsid w:val="00BE14D5"/>
    <w:rsid w:val="00BE1A93"/>
    <w:rsid w:val="00BE1AC3"/>
    <w:rsid w:val="00BE2824"/>
    <w:rsid w:val="00BE2D19"/>
    <w:rsid w:val="00BE2EB7"/>
    <w:rsid w:val="00BE2F01"/>
    <w:rsid w:val="00BE3237"/>
    <w:rsid w:val="00BE3500"/>
    <w:rsid w:val="00BE3C21"/>
    <w:rsid w:val="00BE425A"/>
    <w:rsid w:val="00BE46B0"/>
    <w:rsid w:val="00BE4A3F"/>
    <w:rsid w:val="00BE4A91"/>
    <w:rsid w:val="00BE5264"/>
    <w:rsid w:val="00BE53DD"/>
    <w:rsid w:val="00BE5CA2"/>
    <w:rsid w:val="00BE60A1"/>
    <w:rsid w:val="00BE66DE"/>
    <w:rsid w:val="00BE7172"/>
    <w:rsid w:val="00BE78D6"/>
    <w:rsid w:val="00BE7EE3"/>
    <w:rsid w:val="00BF016E"/>
    <w:rsid w:val="00BF0467"/>
    <w:rsid w:val="00BF0499"/>
    <w:rsid w:val="00BF0538"/>
    <w:rsid w:val="00BF053B"/>
    <w:rsid w:val="00BF0784"/>
    <w:rsid w:val="00BF08A0"/>
    <w:rsid w:val="00BF09AE"/>
    <w:rsid w:val="00BF0C0F"/>
    <w:rsid w:val="00BF1242"/>
    <w:rsid w:val="00BF133F"/>
    <w:rsid w:val="00BF1993"/>
    <w:rsid w:val="00BF1B17"/>
    <w:rsid w:val="00BF20D3"/>
    <w:rsid w:val="00BF2379"/>
    <w:rsid w:val="00BF2429"/>
    <w:rsid w:val="00BF2568"/>
    <w:rsid w:val="00BF2692"/>
    <w:rsid w:val="00BF2719"/>
    <w:rsid w:val="00BF2783"/>
    <w:rsid w:val="00BF2E41"/>
    <w:rsid w:val="00BF3020"/>
    <w:rsid w:val="00BF31E9"/>
    <w:rsid w:val="00BF41BF"/>
    <w:rsid w:val="00BF4239"/>
    <w:rsid w:val="00BF430F"/>
    <w:rsid w:val="00BF43B0"/>
    <w:rsid w:val="00BF4474"/>
    <w:rsid w:val="00BF4680"/>
    <w:rsid w:val="00BF4964"/>
    <w:rsid w:val="00BF4B65"/>
    <w:rsid w:val="00BF56F1"/>
    <w:rsid w:val="00BF57E6"/>
    <w:rsid w:val="00BF6145"/>
    <w:rsid w:val="00BF61AC"/>
    <w:rsid w:val="00BF677A"/>
    <w:rsid w:val="00BF6A7C"/>
    <w:rsid w:val="00BF7321"/>
    <w:rsid w:val="00BF73DF"/>
    <w:rsid w:val="00C0022B"/>
    <w:rsid w:val="00C00476"/>
    <w:rsid w:val="00C00C0D"/>
    <w:rsid w:val="00C01442"/>
    <w:rsid w:val="00C0195C"/>
    <w:rsid w:val="00C01C9A"/>
    <w:rsid w:val="00C01D0A"/>
    <w:rsid w:val="00C01E45"/>
    <w:rsid w:val="00C0219F"/>
    <w:rsid w:val="00C02647"/>
    <w:rsid w:val="00C033C9"/>
    <w:rsid w:val="00C0345E"/>
    <w:rsid w:val="00C037E6"/>
    <w:rsid w:val="00C0383C"/>
    <w:rsid w:val="00C03916"/>
    <w:rsid w:val="00C03A17"/>
    <w:rsid w:val="00C04329"/>
    <w:rsid w:val="00C04389"/>
    <w:rsid w:val="00C045C1"/>
    <w:rsid w:val="00C04E79"/>
    <w:rsid w:val="00C05FB7"/>
    <w:rsid w:val="00C06111"/>
    <w:rsid w:val="00C06130"/>
    <w:rsid w:val="00C0624B"/>
    <w:rsid w:val="00C0646F"/>
    <w:rsid w:val="00C069F1"/>
    <w:rsid w:val="00C077A2"/>
    <w:rsid w:val="00C077EE"/>
    <w:rsid w:val="00C07E84"/>
    <w:rsid w:val="00C10667"/>
    <w:rsid w:val="00C11291"/>
    <w:rsid w:val="00C1162B"/>
    <w:rsid w:val="00C11664"/>
    <w:rsid w:val="00C11930"/>
    <w:rsid w:val="00C1265E"/>
    <w:rsid w:val="00C12CF8"/>
    <w:rsid w:val="00C12DEC"/>
    <w:rsid w:val="00C133B1"/>
    <w:rsid w:val="00C13840"/>
    <w:rsid w:val="00C13B70"/>
    <w:rsid w:val="00C13BF4"/>
    <w:rsid w:val="00C1401A"/>
    <w:rsid w:val="00C14688"/>
    <w:rsid w:val="00C14773"/>
    <w:rsid w:val="00C14A0B"/>
    <w:rsid w:val="00C15299"/>
    <w:rsid w:val="00C153F2"/>
    <w:rsid w:val="00C15633"/>
    <w:rsid w:val="00C15725"/>
    <w:rsid w:val="00C15C74"/>
    <w:rsid w:val="00C1669F"/>
    <w:rsid w:val="00C166BB"/>
    <w:rsid w:val="00C16B3B"/>
    <w:rsid w:val="00C170E4"/>
    <w:rsid w:val="00C172A4"/>
    <w:rsid w:val="00C17389"/>
    <w:rsid w:val="00C179C6"/>
    <w:rsid w:val="00C17A11"/>
    <w:rsid w:val="00C17F7C"/>
    <w:rsid w:val="00C212DC"/>
    <w:rsid w:val="00C21893"/>
    <w:rsid w:val="00C21BB9"/>
    <w:rsid w:val="00C2223B"/>
    <w:rsid w:val="00C22A63"/>
    <w:rsid w:val="00C2360C"/>
    <w:rsid w:val="00C239D1"/>
    <w:rsid w:val="00C23AF8"/>
    <w:rsid w:val="00C242AA"/>
    <w:rsid w:val="00C243AB"/>
    <w:rsid w:val="00C24647"/>
    <w:rsid w:val="00C249B1"/>
    <w:rsid w:val="00C24B2A"/>
    <w:rsid w:val="00C25228"/>
    <w:rsid w:val="00C266B8"/>
    <w:rsid w:val="00C2698E"/>
    <w:rsid w:val="00C26BE6"/>
    <w:rsid w:val="00C26EE9"/>
    <w:rsid w:val="00C2774B"/>
    <w:rsid w:val="00C30AE1"/>
    <w:rsid w:val="00C30B6F"/>
    <w:rsid w:val="00C30E99"/>
    <w:rsid w:val="00C30F9C"/>
    <w:rsid w:val="00C3145B"/>
    <w:rsid w:val="00C314B5"/>
    <w:rsid w:val="00C322C9"/>
    <w:rsid w:val="00C3266A"/>
    <w:rsid w:val="00C3293E"/>
    <w:rsid w:val="00C330B4"/>
    <w:rsid w:val="00C335E3"/>
    <w:rsid w:val="00C33E1D"/>
    <w:rsid w:val="00C341A6"/>
    <w:rsid w:val="00C345E8"/>
    <w:rsid w:val="00C34869"/>
    <w:rsid w:val="00C34B1D"/>
    <w:rsid w:val="00C3558E"/>
    <w:rsid w:val="00C357BB"/>
    <w:rsid w:val="00C3594D"/>
    <w:rsid w:val="00C35D84"/>
    <w:rsid w:val="00C366E0"/>
    <w:rsid w:val="00C36763"/>
    <w:rsid w:val="00C36A62"/>
    <w:rsid w:val="00C36F54"/>
    <w:rsid w:val="00C370A3"/>
    <w:rsid w:val="00C37282"/>
    <w:rsid w:val="00C377F3"/>
    <w:rsid w:val="00C400F4"/>
    <w:rsid w:val="00C4014D"/>
    <w:rsid w:val="00C401F7"/>
    <w:rsid w:val="00C40441"/>
    <w:rsid w:val="00C40873"/>
    <w:rsid w:val="00C40D13"/>
    <w:rsid w:val="00C41A95"/>
    <w:rsid w:val="00C41C1D"/>
    <w:rsid w:val="00C41CB0"/>
    <w:rsid w:val="00C41CB8"/>
    <w:rsid w:val="00C4235F"/>
    <w:rsid w:val="00C423E9"/>
    <w:rsid w:val="00C425B6"/>
    <w:rsid w:val="00C42744"/>
    <w:rsid w:val="00C428B3"/>
    <w:rsid w:val="00C429EA"/>
    <w:rsid w:val="00C42AF4"/>
    <w:rsid w:val="00C43421"/>
    <w:rsid w:val="00C43566"/>
    <w:rsid w:val="00C43733"/>
    <w:rsid w:val="00C43B9C"/>
    <w:rsid w:val="00C44000"/>
    <w:rsid w:val="00C4437D"/>
    <w:rsid w:val="00C447CB"/>
    <w:rsid w:val="00C447DA"/>
    <w:rsid w:val="00C44D44"/>
    <w:rsid w:val="00C4509A"/>
    <w:rsid w:val="00C451C9"/>
    <w:rsid w:val="00C45D69"/>
    <w:rsid w:val="00C461C7"/>
    <w:rsid w:val="00C46568"/>
    <w:rsid w:val="00C46850"/>
    <w:rsid w:val="00C46D06"/>
    <w:rsid w:val="00C46FA2"/>
    <w:rsid w:val="00C47144"/>
    <w:rsid w:val="00C475D0"/>
    <w:rsid w:val="00C47F9D"/>
    <w:rsid w:val="00C5000E"/>
    <w:rsid w:val="00C50703"/>
    <w:rsid w:val="00C50CD2"/>
    <w:rsid w:val="00C510BD"/>
    <w:rsid w:val="00C51C45"/>
    <w:rsid w:val="00C5239A"/>
    <w:rsid w:val="00C52D15"/>
    <w:rsid w:val="00C52F72"/>
    <w:rsid w:val="00C53077"/>
    <w:rsid w:val="00C53602"/>
    <w:rsid w:val="00C54571"/>
    <w:rsid w:val="00C545DC"/>
    <w:rsid w:val="00C54677"/>
    <w:rsid w:val="00C549FA"/>
    <w:rsid w:val="00C55227"/>
    <w:rsid w:val="00C5528C"/>
    <w:rsid w:val="00C55514"/>
    <w:rsid w:val="00C55908"/>
    <w:rsid w:val="00C56496"/>
    <w:rsid w:val="00C5661E"/>
    <w:rsid w:val="00C5671A"/>
    <w:rsid w:val="00C56F35"/>
    <w:rsid w:val="00C5700C"/>
    <w:rsid w:val="00C570DF"/>
    <w:rsid w:val="00C57219"/>
    <w:rsid w:val="00C57974"/>
    <w:rsid w:val="00C57DD2"/>
    <w:rsid w:val="00C57E2F"/>
    <w:rsid w:val="00C57F9C"/>
    <w:rsid w:val="00C602D5"/>
    <w:rsid w:val="00C60EBB"/>
    <w:rsid w:val="00C61E60"/>
    <w:rsid w:val="00C61F42"/>
    <w:rsid w:val="00C622F7"/>
    <w:rsid w:val="00C626C6"/>
    <w:rsid w:val="00C62792"/>
    <w:rsid w:val="00C62A42"/>
    <w:rsid w:val="00C62C4D"/>
    <w:rsid w:val="00C63E18"/>
    <w:rsid w:val="00C64169"/>
    <w:rsid w:val="00C64288"/>
    <w:rsid w:val="00C644E6"/>
    <w:rsid w:val="00C64C05"/>
    <w:rsid w:val="00C64E50"/>
    <w:rsid w:val="00C64FC8"/>
    <w:rsid w:val="00C662A3"/>
    <w:rsid w:val="00C663F2"/>
    <w:rsid w:val="00C679D7"/>
    <w:rsid w:val="00C700E2"/>
    <w:rsid w:val="00C70194"/>
    <w:rsid w:val="00C707CC"/>
    <w:rsid w:val="00C71106"/>
    <w:rsid w:val="00C71503"/>
    <w:rsid w:val="00C7159B"/>
    <w:rsid w:val="00C718D7"/>
    <w:rsid w:val="00C71A37"/>
    <w:rsid w:val="00C71E72"/>
    <w:rsid w:val="00C72656"/>
    <w:rsid w:val="00C72BEC"/>
    <w:rsid w:val="00C732CF"/>
    <w:rsid w:val="00C73BF5"/>
    <w:rsid w:val="00C73C48"/>
    <w:rsid w:val="00C73F67"/>
    <w:rsid w:val="00C74683"/>
    <w:rsid w:val="00C74852"/>
    <w:rsid w:val="00C749CF"/>
    <w:rsid w:val="00C74FED"/>
    <w:rsid w:val="00C757A0"/>
    <w:rsid w:val="00C75D6B"/>
    <w:rsid w:val="00C761CD"/>
    <w:rsid w:val="00C776DB"/>
    <w:rsid w:val="00C77D0D"/>
    <w:rsid w:val="00C805FB"/>
    <w:rsid w:val="00C80C8C"/>
    <w:rsid w:val="00C80DEB"/>
    <w:rsid w:val="00C80F0F"/>
    <w:rsid w:val="00C816A6"/>
    <w:rsid w:val="00C81715"/>
    <w:rsid w:val="00C81AB4"/>
    <w:rsid w:val="00C81E8B"/>
    <w:rsid w:val="00C827F9"/>
    <w:rsid w:val="00C82886"/>
    <w:rsid w:val="00C828CA"/>
    <w:rsid w:val="00C82FD1"/>
    <w:rsid w:val="00C830DE"/>
    <w:rsid w:val="00C8315E"/>
    <w:rsid w:val="00C83CF0"/>
    <w:rsid w:val="00C84564"/>
    <w:rsid w:val="00C8482D"/>
    <w:rsid w:val="00C84BC5"/>
    <w:rsid w:val="00C84E95"/>
    <w:rsid w:val="00C852BF"/>
    <w:rsid w:val="00C85450"/>
    <w:rsid w:val="00C85D52"/>
    <w:rsid w:val="00C8608B"/>
    <w:rsid w:val="00C8670F"/>
    <w:rsid w:val="00C868B9"/>
    <w:rsid w:val="00C8713B"/>
    <w:rsid w:val="00C873F6"/>
    <w:rsid w:val="00C877D1"/>
    <w:rsid w:val="00C900C7"/>
    <w:rsid w:val="00C90418"/>
    <w:rsid w:val="00C905E4"/>
    <w:rsid w:val="00C909C1"/>
    <w:rsid w:val="00C90C09"/>
    <w:rsid w:val="00C90CCC"/>
    <w:rsid w:val="00C911D5"/>
    <w:rsid w:val="00C91824"/>
    <w:rsid w:val="00C91926"/>
    <w:rsid w:val="00C921F5"/>
    <w:rsid w:val="00C92456"/>
    <w:rsid w:val="00C92722"/>
    <w:rsid w:val="00C92953"/>
    <w:rsid w:val="00C92B1A"/>
    <w:rsid w:val="00C93673"/>
    <w:rsid w:val="00C93B6B"/>
    <w:rsid w:val="00C940AF"/>
    <w:rsid w:val="00C94245"/>
    <w:rsid w:val="00C95314"/>
    <w:rsid w:val="00C95AD0"/>
    <w:rsid w:val="00C963C1"/>
    <w:rsid w:val="00C96530"/>
    <w:rsid w:val="00C96BF6"/>
    <w:rsid w:val="00C9718C"/>
    <w:rsid w:val="00C97617"/>
    <w:rsid w:val="00C97C16"/>
    <w:rsid w:val="00C97C28"/>
    <w:rsid w:val="00CA0045"/>
    <w:rsid w:val="00CA009F"/>
    <w:rsid w:val="00CA00AA"/>
    <w:rsid w:val="00CA0133"/>
    <w:rsid w:val="00CA0937"/>
    <w:rsid w:val="00CA0DB7"/>
    <w:rsid w:val="00CA0F98"/>
    <w:rsid w:val="00CA119C"/>
    <w:rsid w:val="00CA195A"/>
    <w:rsid w:val="00CA1FAF"/>
    <w:rsid w:val="00CA1FF9"/>
    <w:rsid w:val="00CA2400"/>
    <w:rsid w:val="00CA248D"/>
    <w:rsid w:val="00CA2640"/>
    <w:rsid w:val="00CA30DE"/>
    <w:rsid w:val="00CA3E27"/>
    <w:rsid w:val="00CA4662"/>
    <w:rsid w:val="00CA479B"/>
    <w:rsid w:val="00CA495D"/>
    <w:rsid w:val="00CA4C79"/>
    <w:rsid w:val="00CA4C8E"/>
    <w:rsid w:val="00CA4E29"/>
    <w:rsid w:val="00CA57D7"/>
    <w:rsid w:val="00CA67F2"/>
    <w:rsid w:val="00CA6970"/>
    <w:rsid w:val="00CA6C45"/>
    <w:rsid w:val="00CA6E27"/>
    <w:rsid w:val="00CA79F6"/>
    <w:rsid w:val="00CA7D1E"/>
    <w:rsid w:val="00CA7F03"/>
    <w:rsid w:val="00CA7F67"/>
    <w:rsid w:val="00CB023F"/>
    <w:rsid w:val="00CB07D2"/>
    <w:rsid w:val="00CB127B"/>
    <w:rsid w:val="00CB1721"/>
    <w:rsid w:val="00CB1989"/>
    <w:rsid w:val="00CB1C51"/>
    <w:rsid w:val="00CB1D74"/>
    <w:rsid w:val="00CB20E3"/>
    <w:rsid w:val="00CB4177"/>
    <w:rsid w:val="00CB4C8E"/>
    <w:rsid w:val="00CB4D59"/>
    <w:rsid w:val="00CB5A2D"/>
    <w:rsid w:val="00CB5B26"/>
    <w:rsid w:val="00CB5D7E"/>
    <w:rsid w:val="00CB5E41"/>
    <w:rsid w:val="00CB6A89"/>
    <w:rsid w:val="00CB6B0C"/>
    <w:rsid w:val="00CB70E3"/>
    <w:rsid w:val="00CB7676"/>
    <w:rsid w:val="00CB7AD5"/>
    <w:rsid w:val="00CB7D9B"/>
    <w:rsid w:val="00CB7E7B"/>
    <w:rsid w:val="00CC006F"/>
    <w:rsid w:val="00CC0418"/>
    <w:rsid w:val="00CC07A6"/>
    <w:rsid w:val="00CC086A"/>
    <w:rsid w:val="00CC08BC"/>
    <w:rsid w:val="00CC140A"/>
    <w:rsid w:val="00CC188C"/>
    <w:rsid w:val="00CC1911"/>
    <w:rsid w:val="00CC1A13"/>
    <w:rsid w:val="00CC1D39"/>
    <w:rsid w:val="00CC1E5B"/>
    <w:rsid w:val="00CC271E"/>
    <w:rsid w:val="00CC3C89"/>
    <w:rsid w:val="00CC4183"/>
    <w:rsid w:val="00CC4422"/>
    <w:rsid w:val="00CC4B22"/>
    <w:rsid w:val="00CC50D7"/>
    <w:rsid w:val="00CC526E"/>
    <w:rsid w:val="00CC588F"/>
    <w:rsid w:val="00CC58D8"/>
    <w:rsid w:val="00CC5F64"/>
    <w:rsid w:val="00CC61DA"/>
    <w:rsid w:val="00CC6396"/>
    <w:rsid w:val="00CC6497"/>
    <w:rsid w:val="00CC6520"/>
    <w:rsid w:val="00CC6534"/>
    <w:rsid w:val="00CC6997"/>
    <w:rsid w:val="00CC69D1"/>
    <w:rsid w:val="00CC7215"/>
    <w:rsid w:val="00CC774E"/>
    <w:rsid w:val="00CC7800"/>
    <w:rsid w:val="00CC782A"/>
    <w:rsid w:val="00CC794B"/>
    <w:rsid w:val="00CD07D1"/>
    <w:rsid w:val="00CD0FD7"/>
    <w:rsid w:val="00CD25C8"/>
    <w:rsid w:val="00CD2BE3"/>
    <w:rsid w:val="00CD2EF6"/>
    <w:rsid w:val="00CD34EB"/>
    <w:rsid w:val="00CD3C64"/>
    <w:rsid w:val="00CD40A5"/>
    <w:rsid w:val="00CD423B"/>
    <w:rsid w:val="00CD49E2"/>
    <w:rsid w:val="00CD4A6F"/>
    <w:rsid w:val="00CD5D6A"/>
    <w:rsid w:val="00CD5F82"/>
    <w:rsid w:val="00CD6052"/>
    <w:rsid w:val="00CD60A2"/>
    <w:rsid w:val="00CD612D"/>
    <w:rsid w:val="00CD6B13"/>
    <w:rsid w:val="00CD6CF3"/>
    <w:rsid w:val="00CD6D3C"/>
    <w:rsid w:val="00CD6F06"/>
    <w:rsid w:val="00CD7224"/>
    <w:rsid w:val="00CE0474"/>
    <w:rsid w:val="00CE0A76"/>
    <w:rsid w:val="00CE0A80"/>
    <w:rsid w:val="00CE0AAB"/>
    <w:rsid w:val="00CE0EEE"/>
    <w:rsid w:val="00CE12EA"/>
    <w:rsid w:val="00CE16C3"/>
    <w:rsid w:val="00CE1BCA"/>
    <w:rsid w:val="00CE2473"/>
    <w:rsid w:val="00CE2A94"/>
    <w:rsid w:val="00CE38AA"/>
    <w:rsid w:val="00CE3961"/>
    <w:rsid w:val="00CE445B"/>
    <w:rsid w:val="00CE44A1"/>
    <w:rsid w:val="00CE47BA"/>
    <w:rsid w:val="00CE47EE"/>
    <w:rsid w:val="00CE4B07"/>
    <w:rsid w:val="00CE51B0"/>
    <w:rsid w:val="00CE5345"/>
    <w:rsid w:val="00CE570E"/>
    <w:rsid w:val="00CE58B6"/>
    <w:rsid w:val="00CE58C1"/>
    <w:rsid w:val="00CE5E55"/>
    <w:rsid w:val="00CE5ED2"/>
    <w:rsid w:val="00CE6574"/>
    <w:rsid w:val="00CE6B22"/>
    <w:rsid w:val="00CE6B6A"/>
    <w:rsid w:val="00CE7258"/>
    <w:rsid w:val="00CE743B"/>
    <w:rsid w:val="00CE7BD2"/>
    <w:rsid w:val="00CF05C5"/>
    <w:rsid w:val="00CF09E3"/>
    <w:rsid w:val="00CF0BDB"/>
    <w:rsid w:val="00CF1546"/>
    <w:rsid w:val="00CF1D18"/>
    <w:rsid w:val="00CF1DBE"/>
    <w:rsid w:val="00CF1F7F"/>
    <w:rsid w:val="00CF225C"/>
    <w:rsid w:val="00CF276B"/>
    <w:rsid w:val="00CF29CE"/>
    <w:rsid w:val="00CF2D0E"/>
    <w:rsid w:val="00CF2E5F"/>
    <w:rsid w:val="00CF3044"/>
    <w:rsid w:val="00CF3293"/>
    <w:rsid w:val="00CF32F4"/>
    <w:rsid w:val="00CF3AEF"/>
    <w:rsid w:val="00CF3D0F"/>
    <w:rsid w:val="00CF410C"/>
    <w:rsid w:val="00CF47D5"/>
    <w:rsid w:val="00CF4AA9"/>
    <w:rsid w:val="00CF4AB6"/>
    <w:rsid w:val="00CF52E0"/>
    <w:rsid w:val="00CF5477"/>
    <w:rsid w:val="00CF5ACD"/>
    <w:rsid w:val="00CF5E49"/>
    <w:rsid w:val="00CF62EC"/>
    <w:rsid w:val="00CF695A"/>
    <w:rsid w:val="00CF6FBB"/>
    <w:rsid w:val="00CF7148"/>
    <w:rsid w:val="00CF72C6"/>
    <w:rsid w:val="00CF735D"/>
    <w:rsid w:val="00CF755A"/>
    <w:rsid w:val="00CF76AE"/>
    <w:rsid w:val="00CF7C81"/>
    <w:rsid w:val="00CF7D15"/>
    <w:rsid w:val="00D00389"/>
    <w:rsid w:val="00D00E0D"/>
    <w:rsid w:val="00D00E79"/>
    <w:rsid w:val="00D0186E"/>
    <w:rsid w:val="00D02628"/>
    <w:rsid w:val="00D0283D"/>
    <w:rsid w:val="00D02BED"/>
    <w:rsid w:val="00D037AE"/>
    <w:rsid w:val="00D037D5"/>
    <w:rsid w:val="00D039A6"/>
    <w:rsid w:val="00D03A42"/>
    <w:rsid w:val="00D03BCF"/>
    <w:rsid w:val="00D0406D"/>
    <w:rsid w:val="00D047FB"/>
    <w:rsid w:val="00D04945"/>
    <w:rsid w:val="00D051B7"/>
    <w:rsid w:val="00D055B0"/>
    <w:rsid w:val="00D059AF"/>
    <w:rsid w:val="00D05F0F"/>
    <w:rsid w:val="00D064F8"/>
    <w:rsid w:val="00D06B44"/>
    <w:rsid w:val="00D06CE4"/>
    <w:rsid w:val="00D06D15"/>
    <w:rsid w:val="00D06F67"/>
    <w:rsid w:val="00D072DE"/>
    <w:rsid w:val="00D07403"/>
    <w:rsid w:val="00D075C1"/>
    <w:rsid w:val="00D07AA6"/>
    <w:rsid w:val="00D07DA1"/>
    <w:rsid w:val="00D07E1B"/>
    <w:rsid w:val="00D10407"/>
    <w:rsid w:val="00D1049C"/>
    <w:rsid w:val="00D105E2"/>
    <w:rsid w:val="00D10CA6"/>
    <w:rsid w:val="00D10EF6"/>
    <w:rsid w:val="00D1100E"/>
    <w:rsid w:val="00D1234D"/>
    <w:rsid w:val="00D12FCD"/>
    <w:rsid w:val="00D1343E"/>
    <w:rsid w:val="00D1367D"/>
    <w:rsid w:val="00D139BB"/>
    <w:rsid w:val="00D139EE"/>
    <w:rsid w:val="00D13B7F"/>
    <w:rsid w:val="00D13C07"/>
    <w:rsid w:val="00D143F4"/>
    <w:rsid w:val="00D1486F"/>
    <w:rsid w:val="00D148D7"/>
    <w:rsid w:val="00D1493E"/>
    <w:rsid w:val="00D1498F"/>
    <w:rsid w:val="00D1509A"/>
    <w:rsid w:val="00D1536D"/>
    <w:rsid w:val="00D1551A"/>
    <w:rsid w:val="00D1572E"/>
    <w:rsid w:val="00D1603E"/>
    <w:rsid w:val="00D169C0"/>
    <w:rsid w:val="00D171D2"/>
    <w:rsid w:val="00D175A0"/>
    <w:rsid w:val="00D20331"/>
    <w:rsid w:val="00D204B0"/>
    <w:rsid w:val="00D207B7"/>
    <w:rsid w:val="00D20B3E"/>
    <w:rsid w:val="00D20E3E"/>
    <w:rsid w:val="00D210F0"/>
    <w:rsid w:val="00D21A67"/>
    <w:rsid w:val="00D21A82"/>
    <w:rsid w:val="00D21BA8"/>
    <w:rsid w:val="00D21D3F"/>
    <w:rsid w:val="00D221DA"/>
    <w:rsid w:val="00D22248"/>
    <w:rsid w:val="00D2265D"/>
    <w:rsid w:val="00D231F7"/>
    <w:rsid w:val="00D23470"/>
    <w:rsid w:val="00D23EF9"/>
    <w:rsid w:val="00D24746"/>
    <w:rsid w:val="00D24B68"/>
    <w:rsid w:val="00D25382"/>
    <w:rsid w:val="00D257A5"/>
    <w:rsid w:val="00D258CC"/>
    <w:rsid w:val="00D25A01"/>
    <w:rsid w:val="00D25AEB"/>
    <w:rsid w:val="00D25CCE"/>
    <w:rsid w:val="00D2638B"/>
    <w:rsid w:val="00D2652F"/>
    <w:rsid w:val="00D26686"/>
    <w:rsid w:val="00D268A9"/>
    <w:rsid w:val="00D26DD7"/>
    <w:rsid w:val="00D27B59"/>
    <w:rsid w:val="00D30796"/>
    <w:rsid w:val="00D3109A"/>
    <w:rsid w:val="00D3121D"/>
    <w:rsid w:val="00D31229"/>
    <w:rsid w:val="00D3124A"/>
    <w:rsid w:val="00D31691"/>
    <w:rsid w:val="00D318BB"/>
    <w:rsid w:val="00D31A97"/>
    <w:rsid w:val="00D31AD8"/>
    <w:rsid w:val="00D323CC"/>
    <w:rsid w:val="00D323F5"/>
    <w:rsid w:val="00D32546"/>
    <w:rsid w:val="00D3276C"/>
    <w:rsid w:val="00D32778"/>
    <w:rsid w:val="00D327A3"/>
    <w:rsid w:val="00D32A05"/>
    <w:rsid w:val="00D32DD0"/>
    <w:rsid w:val="00D3308B"/>
    <w:rsid w:val="00D3324B"/>
    <w:rsid w:val="00D33C56"/>
    <w:rsid w:val="00D33FE0"/>
    <w:rsid w:val="00D34365"/>
    <w:rsid w:val="00D346CE"/>
    <w:rsid w:val="00D34814"/>
    <w:rsid w:val="00D34E74"/>
    <w:rsid w:val="00D34F22"/>
    <w:rsid w:val="00D35035"/>
    <w:rsid w:val="00D350BA"/>
    <w:rsid w:val="00D352FC"/>
    <w:rsid w:val="00D354F9"/>
    <w:rsid w:val="00D35B68"/>
    <w:rsid w:val="00D3672D"/>
    <w:rsid w:val="00D36CDB"/>
    <w:rsid w:val="00D36FE1"/>
    <w:rsid w:val="00D3708F"/>
    <w:rsid w:val="00D37276"/>
    <w:rsid w:val="00D37C37"/>
    <w:rsid w:val="00D37CF1"/>
    <w:rsid w:val="00D4027E"/>
    <w:rsid w:val="00D4062E"/>
    <w:rsid w:val="00D407D0"/>
    <w:rsid w:val="00D40C44"/>
    <w:rsid w:val="00D40D04"/>
    <w:rsid w:val="00D40EB2"/>
    <w:rsid w:val="00D41170"/>
    <w:rsid w:val="00D412AF"/>
    <w:rsid w:val="00D415FB"/>
    <w:rsid w:val="00D418A4"/>
    <w:rsid w:val="00D41D7A"/>
    <w:rsid w:val="00D41F17"/>
    <w:rsid w:val="00D4220E"/>
    <w:rsid w:val="00D42994"/>
    <w:rsid w:val="00D42999"/>
    <w:rsid w:val="00D429D1"/>
    <w:rsid w:val="00D42D20"/>
    <w:rsid w:val="00D42E9C"/>
    <w:rsid w:val="00D42F05"/>
    <w:rsid w:val="00D430C4"/>
    <w:rsid w:val="00D43171"/>
    <w:rsid w:val="00D43EF7"/>
    <w:rsid w:val="00D441C9"/>
    <w:rsid w:val="00D443BD"/>
    <w:rsid w:val="00D44691"/>
    <w:rsid w:val="00D452FC"/>
    <w:rsid w:val="00D4562A"/>
    <w:rsid w:val="00D4567F"/>
    <w:rsid w:val="00D45E58"/>
    <w:rsid w:val="00D470AE"/>
    <w:rsid w:val="00D47277"/>
    <w:rsid w:val="00D47504"/>
    <w:rsid w:val="00D4760F"/>
    <w:rsid w:val="00D47674"/>
    <w:rsid w:val="00D47A5A"/>
    <w:rsid w:val="00D47D4A"/>
    <w:rsid w:val="00D47D80"/>
    <w:rsid w:val="00D50617"/>
    <w:rsid w:val="00D50784"/>
    <w:rsid w:val="00D5085C"/>
    <w:rsid w:val="00D5087E"/>
    <w:rsid w:val="00D509C6"/>
    <w:rsid w:val="00D5161F"/>
    <w:rsid w:val="00D51933"/>
    <w:rsid w:val="00D51A40"/>
    <w:rsid w:val="00D51A80"/>
    <w:rsid w:val="00D51EEA"/>
    <w:rsid w:val="00D5222B"/>
    <w:rsid w:val="00D52250"/>
    <w:rsid w:val="00D524CB"/>
    <w:rsid w:val="00D52554"/>
    <w:rsid w:val="00D52783"/>
    <w:rsid w:val="00D52853"/>
    <w:rsid w:val="00D528D2"/>
    <w:rsid w:val="00D52B1C"/>
    <w:rsid w:val="00D52F09"/>
    <w:rsid w:val="00D531B9"/>
    <w:rsid w:val="00D5325D"/>
    <w:rsid w:val="00D53681"/>
    <w:rsid w:val="00D53FD3"/>
    <w:rsid w:val="00D54264"/>
    <w:rsid w:val="00D54CFF"/>
    <w:rsid w:val="00D550CD"/>
    <w:rsid w:val="00D55805"/>
    <w:rsid w:val="00D55B9E"/>
    <w:rsid w:val="00D5657D"/>
    <w:rsid w:val="00D567C9"/>
    <w:rsid w:val="00D57F25"/>
    <w:rsid w:val="00D601EA"/>
    <w:rsid w:val="00D607F1"/>
    <w:rsid w:val="00D611E5"/>
    <w:rsid w:val="00D612C6"/>
    <w:rsid w:val="00D627EB"/>
    <w:rsid w:val="00D627F3"/>
    <w:rsid w:val="00D62811"/>
    <w:rsid w:val="00D62E7A"/>
    <w:rsid w:val="00D62E87"/>
    <w:rsid w:val="00D63110"/>
    <w:rsid w:val="00D63149"/>
    <w:rsid w:val="00D64989"/>
    <w:rsid w:val="00D64A23"/>
    <w:rsid w:val="00D64EFA"/>
    <w:rsid w:val="00D654A6"/>
    <w:rsid w:val="00D6556D"/>
    <w:rsid w:val="00D65592"/>
    <w:rsid w:val="00D657B7"/>
    <w:rsid w:val="00D657C3"/>
    <w:rsid w:val="00D65A81"/>
    <w:rsid w:val="00D65C6C"/>
    <w:rsid w:val="00D6657D"/>
    <w:rsid w:val="00D66AEF"/>
    <w:rsid w:val="00D671CA"/>
    <w:rsid w:val="00D67AB0"/>
    <w:rsid w:val="00D67ABB"/>
    <w:rsid w:val="00D701D3"/>
    <w:rsid w:val="00D70242"/>
    <w:rsid w:val="00D702AF"/>
    <w:rsid w:val="00D70548"/>
    <w:rsid w:val="00D7085B"/>
    <w:rsid w:val="00D71C8D"/>
    <w:rsid w:val="00D71D64"/>
    <w:rsid w:val="00D71D82"/>
    <w:rsid w:val="00D723CF"/>
    <w:rsid w:val="00D72649"/>
    <w:rsid w:val="00D7283A"/>
    <w:rsid w:val="00D7329E"/>
    <w:rsid w:val="00D73AB9"/>
    <w:rsid w:val="00D73EB3"/>
    <w:rsid w:val="00D74B71"/>
    <w:rsid w:val="00D75676"/>
    <w:rsid w:val="00D75808"/>
    <w:rsid w:val="00D75AEC"/>
    <w:rsid w:val="00D75B18"/>
    <w:rsid w:val="00D75EF6"/>
    <w:rsid w:val="00D7606A"/>
    <w:rsid w:val="00D7626B"/>
    <w:rsid w:val="00D76A13"/>
    <w:rsid w:val="00D76C2F"/>
    <w:rsid w:val="00D76C47"/>
    <w:rsid w:val="00D77438"/>
    <w:rsid w:val="00D7769F"/>
    <w:rsid w:val="00D776D1"/>
    <w:rsid w:val="00D77997"/>
    <w:rsid w:val="00D804B8"/>
    <w:rsid w:val="00D806A1"/>
    <w:rsid w:val="00D80D5F"/>
    <w:rsid w:val="00D82160"/>
    <w:rsid w:val="00D82443"/>
    <w:rsid w:val="00D827B9"/>
    <w:rsid w:val="00D82D94"/>
    <w:rsid w:val="00D836A2"/>
    <w:rsid w:val="00D8375D"/>
    <w:rsid w:val="00D84237"/>
    <w:rsid w:val="00D843BF"/>
    <w:rsid w:val="00D84AB3"/>
    <w:rsid w:val="00D84B16"/>
    <w:rsid w:val="00D84EE7"/>
    <w:rsid w:val="00D8503C"/>
    <w:rsid w:val="00D8515B"/>
    <w:rsid w:val="00D852A0"/>
    <w:rsid w:val="00D855DB"/>
    <w:rsid w:val="00D85C1C"/>
    <w:rsid w:val="00D86197"/>
    <w:rsid w:val="00D8628A"/>
    <w:rsid w:val="00D867BF"/>
    <w:rsid w:val="00D86843"/>
    <w:rsid w:val="00D86E4C"/>
    <w:rsid w:val="00D876E0"/>
    <w:rsid w:val="00D87C3A"/>
    <w:rsid w:val="00D905FE"/>
    <w:rsid w:val="00D914A9"/>
    <w:rsid w:val="00D91C73"/>
    <w:rsid w:val="00D91CE5"/>
    <w:rsid w:val="00D91CEA"/>
    <w:rsid w:val="00D91D7B"/>
    <w:rsid w:val="00D9211C"/>
    <w:rsid w:val="00D923F9"/>
    <w:rsid w:val="00D92814"/>
    <w:rsid w:val="00D92AAC"/>
    <w:rsid w:val="00D92BE9"/>
    <w:rsid w:val="00D931C3"/>
    <w:rsid w:val="00D93317"/>
    <w:rsid w:val="00D9344D"/>
    <w:rsid w:val="00D93651"/>
    <w:rsid w:val="00D938AE"/>
    <w:rsid w:val="00D93B3E"/>
    <w:rsid w:val="00D93BF3"/>
    <w:rsid w:val="00D94DA3"/>
    <w:rsid w:val="00D950D3"/>
    <w:rsid w:val="00D952D2"/>
    <w:rsid w:val="00D95552"/>
    <w:rsid w:val="00D9569F"/>
    <w:rsid w:val="00D96746"/>
    <w:rsid w:val="00D96905"/>
    <w:rsid w:val="00D96C4E"/>
    <w:rsid w:val="00D97277"/>
    <w:rsid w:val="00D974D0"/>
    <w:rsid w:val="00D97A3D"/>
    <w:rsid w:val="00DA05C9"/>
    <w:rsid w:val="00DA09BD"/>
    <w:rsid w:val="00DA0A28"/>
    <w:rsid w:val="00DA12E9"/>
    <w:rsid w:val="00DA1590"/>
    <w:rsid w:val="00DA1CA7"/>
    <w:rsid w:val="00DA2271"/>
    <w:rsid w:val="00DA3237"/>
    <w:rsid w:val="00DA3ECA"/>
    <w:rsid w:val="00DA3EDD"/>
    <w:rsid w:val="00DA41E4"/>
    <w:rsid w:val="00DA43CD"/>
    <w:rsid w:val="00DA499D"/>
    <w:rsid w:val="00DA5187"/>
    <w:rsid w:val="00DA53D3"/>
    <w:rsid w:val="00DA5ED4"/>
    <w:rsid w:val="00DA5F37"/>
    <w:rsid w:val="00DA62A4"/>
    <w:rsid w:val="00DA6312"/>
    <w:rsid w:val="00DA64B1"/>
    <w:rsid w:val="00DA6A8C"/>
    <w:rsid w:val="00DA7128"/>
    <w:rsid w:val="00DA7212"/>
    <w:rsid w:val="00DA747E"/>
    <w:rsid w:val="00DA75F5"/>
    <w:rsid w:val="00DA7A2E"/>
    <w:rsid w:val="00DA7D7F"/>
    <w:rsid w:val="00DA7DE2"/>
    <w:rsid w:val="00DB0629"/>
    <w:rsid w:val="00DB0A6F"/>
    <w:rsid w:val="00DB12F9"/>
    <w:rsid w:val="00DB1C20"/>
    <w:rsid w:val="00DB1D38"/>
    <w:rsid w:val="00DB1EB3"/>
    <w:rsid w:val="00DB201F"/>
    <w:rsid w:val="00DB209C"/>
    <w:rsid w:val="00DB268C"/>
    <w:rsid w:val="00DB2C4C"/>
    <w:rsid w:val="00DB2DCD"/>
    <w:rsid w:val="00DB3377"/>
    <w:rsid w:val="00DB35FC"/>
    <w:rsid w:val="00DB3762"/>
    <w:rsid w:val="00DB3E37"/>
    <w:rsid w:val="00DB3F75"/>
    <w:rsid w:val="00DB41BA"/>
    <w:rsid w:val="00DB4890"/>
    <w:rsid w:val="00DB4B42"/>
    <w:rsid w:val="00DB529D"/>
    <w:rsid w:val="00DB5319"/>
    <w:rsid w:val="00DB597E"/>
    <w:rsid w:val="00DB5CF1"/>
    <w:rsid w:val="00DB5E0C"/>
    <w:rsid w:val="00DB64F1"/>
    <w:rsid w:val="00DB68D8"/>
    <w:rsid w:val="00DB6CA0"/>
    <w:rsid w:val="00DB7013"/>
    <w:rsid w:val="00DB7814"/>
    <w:rsid w:val="00DB7837"/>
    <w:rsid w:val="00DC0467"/>
    <w:rsid w:val="00DC0882"/>
    <w:rsid w:val="00DC0EB7"/>
    <w:rsid w:val="00DC0F5E"/>
    <w:rsid w:val="00DC11D0"/>
    <w:rsid w:val="00DC1403"/>
    <w:rsid w:val="00DC22C9"/>
    <w:rsid w:val="00DC36C4"/>
    <w:rsid w:val="00DC3B23"/>
    <w:rsid w:val="00DC3BBD"/>
    <w:rsid w:val="00DC40FC"/>
    <w:rsid w:val="00DC4674"/>
    <w:rsid w:val="00DC49C6"/>
    <w:rsid w:val="00DC4D3E"/>
    <w:rsid w:val="00DC53CB"/>
    <w:rsid w:val="00DC5A13"/>
    <w:rsid w:val="00DC5B95"/>
    <w:rsid w:val="00DC622C"/>
    <w:rsid w:val="00DC622D"/>
    <w:rsid w:val="00DC63E8"/>
    <w:rsid w:val="00DC645C"/>
    <w:rsid w:val="00DC673E"/>
    <w:rsid w:val="00DC6B68"/>
    <w:rsid w:val="00DC6BEF"/>
    <w:rsid w:val="00DC6C19"/>
    <w:rsid w:val="00DC786E"/>
    <w:rsid w:val="00DC79C9"/>
    <w:rsid w:val="00DC7C0B"/>
    <w:rsid w:val="00DD022C"/>
    <w:rsid w:val="00DD0BFD"/>
    <w:rsid w:val="00DD0E58"/>
    <w:rsid w:val="00DD1728"/>
    <w:rsid w:val="00DD1D7D"/>
    <w:rsid w:val="00DD2CF2"/>
    <w:rsid w:val="00DD2E4A"/>
    <w:rsid w:val="00DD355C"/>
    <w:rsid w:val="00DD41F5"/>
    <w:rsid w:val="00DD4232"/>
    <w:rsid w:val="00DD4445"/>
    <w:rsid w:val="00DD4AD4"/>
    <w:rsid w:val="00DD4B65"/>
    <w:rsid w:val="00DD5226"/>
    <w:rsid w:val="00DD593E"/>
    <w:rsid w:val="00DD6197"/>
    <w:rsid w:val="00DD635C"/>
    <w:rsid w:val="00DD68ED"/>
    <w:rsid w:val="00DD69D0"/>
    <w:rsid w:val="00DD69EC"/>
    <w:rsid w:val="00DD6A31"/>
    <w:rsid w:val="00DD6B21"/>
    <w:rsid w:val="00DD71C6"/>
    <w:rsid w:val="00DD73AD"/>
    <w:rsid w:val="00DD74E6"/>
    <w:rsid w:val="00DD755B"/>
    <w:rsid w:val="00DD75E5"/>
    <w:rsid w:val="00DD77DC"/>
    <w:rsid w:val="00DD7967"/>
    <w:rsid w:val="00DD7CAF"/>
    <w:rsid w:val="00DD7D29"/>
    <w:rsid w:val="00DE022E"/>
    <w:rsid w:val="00DE0AC4"/>
    <w:rsid w:val="00DE0F15"/>
    <w:rsid w:val="00DE10EE"/>
    <w:rsid w:val="00DE19EA"/>
    <w:rsid w:val="00DE253F"/>
    <w:rsid w:val="00DE2DE7"/>
    <w:rsid w:val="00DE3DFB"/>
    <w:rsid w:val="00DE3E37"/>
    <w:rsid w:val="00DE4723"/>
    <w:rsid w:val="00DE4AFC"/>
    <w:rsid w:val="00DE4B5F"/>
    <w:rsid w:val="00DE4FF7"/>
    <w:rsid w:val="00DE5376"/>
    <w:rsid w:val="00DE5EF3"/>
    <w:rsid w:val="00DE6289"/>
    <w:rsid w:val="00DE6822"/>
    <w:rsid w:val="00DE6961"/>
    <w:rsid w:val="00DE69E1"/>
    <w:rsid w:val="00DE7899"/>
    <w:rsid w:val="00DE7B75"/>
    <w:rsid w:val="00DE7D08"/>
    <w:rsid w:val="00DF031C"/>
    <w:rsid w:val="00DF12C8"/>
    <w:rsid w:val="00DF1B1E"/>
    <w:rsid w:val="00DF1C73"/>
    <w:rsid w:val="00DF1FB3"/>
    <w:rsid w:val="00DF2243"/>
    <w:rsid w:val="00DF2305"/>
    <w:rsid w:val="00DF2468"/>
    <w:rsid w:val="00DF2BDA"/>
    <w:rsid w:val="00DF3323"/>
    <w:rsid w:val="00DF355E"/>
    <w:rsid w:val="00DF36B1"/>
    <w:rsid w:val="00DF389C"/>
    <w:rsid w:val="00DF46B4"/>
    <w:rsid w:val="00DF4846"/>
    <w:rsid w:val="00DF542F"/>
    <w:rsid w:val="00DF5525"/>
    <w:rsid w:val="00DF5739"/>
    <w:rsid w:val="00DF5920"/>
    <w:rsid w:val="00DF6CCC"/>
    <w:rsid w:val="00DF73EF"/>
    <w:rsid w:val="00DF74D1"/>
    <w:rsid w:val="00DF7D1A"/>
    <w:rsid w:val="00E0031B"/>
    <w:rsid w:val="00E00A07"/>
    <w:rsid w:val="00E00D0E"/>
    <w:rsid w:val="00E01A40"/>
    <w:rsid w:val="00E01F4B"/>
    <w:rsid w:val="00E02437"/>
    <w:rsid w:val="00E032D7"/>
    <w:rsid w:val="00E03582"/>
    <w:rsid w:val="00E037D2"/>
    <w:rsid w:val="00E039E6"/>
    <w:rsid w:val="00E047E8"/>
    <w:rsid w:val="00E055FF"/>
    <w:rsid w:val="00E0721C"/>
    <w:rsid w:val="00E07645"/>
    <w:rsid w:val="00E079D4"/>
    <w:rsid w:val="00E10142"/>
    <w:rsid w:val="00E102F6"/>
    <w:rsid w:val="00E105E6"/>
    <w:rsid w:val="00E10815"/>
    <w:rsid w:val="00E10A42"/>
    <w:rsid w:val="00E11118"/>
    <w:rsid w:val="00E1190F"/>
    <w:rsid w:val="00E11A15"/>
    <w:rsid w:val="00E11C56"/>
    <w:rsid w:val="00E11F6C"/>
    <w:rsid w:val="00E12095"/>
    <w:rsid w:val="00E124DD"/>
    <w:rsid w:val="00E1279C"/>
    <w:rsid w:val="00E12A85"/>
    <w:rsid w:val="00E12CB9"/>
    <w:rsid w:val="00E12CD1"/>
    <w:rsid w:val="00E133A1"/>
    <w:rsid w:val="00E13587"/>
    <w:rsid w:val="00E14736"/>
    <w:rsid w:val="00E150F0"/>
    <w:rsid w:val="00E15517"/>
    <w:rsid w:val="00E15B34"/>
    <w:rsid w:val="00E15CC7"/>
    <w:rsid w:val="00E1642D"/>
    <w:rsid w:val="00E170B3"/>
    <w:rsid w:val="00E1797A"/>
    <w:rsid w:val="00E20237"/>
    <w:rsid w:val="00E207EA"/>
    <w:rsid w:val="00E20BD6"/>
    <w:rsid w:val="00E20CC0"/>
    <w:rsid w:val="00E20E0E"/>
    <w:rsid w:val="00E215ED"/>
    <w:rsid w:val="00E218C7"/>
    <w:rsid w:val="00E21A6B"/>
    <w:rsid w:val="00E21E67"/>
    <w:rsid w:val="00E21F36"/>
    <w:rsid w:val="00E22621"/>
    <w:rsid w:val="00E22860"/>
    <w:rsid w:val="00E22CE7"/>
    <w:rsid w:val="00E23074"/>
    <w:rsid w:val="00E23312"/>
    <w:rsid w:val="00E23893"/>
    <w:rsid w:val="00E246C6"/>
    <w:rsid w:val="00E248ED"/>
    <w:rsid w:val="00E24CBD"/>
    <w:rsid w:val="00E24DD0"/>
    <w:rsid w:val="00E24FF2"/>
    <w:rsid w:val="00E2587F"/>
    <w:rsid w:val="00E25AC9"/>
    <w:rsid w:val="00E267A8"/>
    <w:rsid w:val="00E26FB3"/>
    <w:rsid w:val="00E274BF"/>
    <w:rsid w:val="00E27D9F"/>
    <w:rsid w:val="00E27E7A"/>
    <w:rsid w:val="00E303B4"/>
    <w:rsid w:val="00E3059E"/>
    <w:rsid w:val="00E309DC"/>
    <w:rsid w:val="00E30BA6"/>
    <w:rsid w:val="00E30E04"/>
    <w:rsid w:val="00E316CA"/>
    <w:rsid w:val="00E319DD"/>
    <w:rsid w:val="00E31C46"/>
    <w:rsid w:val="00E31C5D"/>
    <w:rsid w:val="00E31D14"/>
    <w:rsid w:val="00E31D65"/>
    <w:rsid w:val="00E31D7C"/>
    <w:rsid w:val="00E31FC6"/>
    <w:rsid w:val="00E32A64"/>
    <w:rsid w:val="00E32B87"/>
    <w:rsid w:val="00E32CFA"/>
    <w:rsid w:val="00E32E71"/>
    <w:rsid w:val="00E33396"/>
    <w:rsid w:val="00E33504"/>
    <w:rsid w:val="00E337E6"/>
    <w:rsid w:val="00E33ACF"/>
    <w:rsid w:val="00E3402B"/>
    <w:rsid w:val="00E344DC"/>
    <w:rsid w:val="00E344FB"/>
    <w:rsid w:val="00E3453A"/>
    <w:rsid w:val="00E34CA7"/>
    <w:rsid w:val="00E34F9D"/>
    <w:rsid w:val="00E35400"/>
    <w:rsid w:val="00E35561"/>
    <w:rsid w:val="00E363D5"/>
    <w:rsid w:val="00E365A8"/>
    <w:rsid w:val="00E36CAB"/>
    <w:rsid w:val="00E36F43"/>
    <w:rsid w:val="00E3701B"/>
    <w:rsid w:val="00E37DB9"/>
    <w:rsid w:val="00E40CA3"/>
    <w:rsid w:val="00E40D5A"/>
    <w:rsid w:val="00E40DE4"/>
    <w:rsid w:val="00E413E2"/>
    <w:rsid w:val="00E4140F"/>
    <w:rsid w:val="00E41620"/>
    <w:rsid w:val="00E42BF8"/>
    <w:rsid w:val="00E42F78"/>
    <w:rsid w:val="00E43586"/>
    <w:rsid w:val="00E435B5"/>
    <w:rsid w:val="00E43C60"/>
    <w:rsid w:val="00E44A2A"/>
    <w:rsid w:val="00E44A83"/>
    <w:rsid w:val="00E44B03"/>
    <w:rsid w:val="00E451C2"/>
    <w:rsid w:val="00E4593F"/>
    <w:rsid w:val="00E45C48"/>
    <w:rsid w:val="00E46422"/>
    <w:rsid w:val="00E4667F"/>
    <w:rsid w:val="00E46E21"/>
    <w:rsid w:val="00E46ECA"/>
    <w:rsid w:val="00E47147"/>
    <w:rsid w:val="00E4754E"/>
    <w:rsid w:val="00E47A23"/>
    <w:rsid w:val="00E47F66"/>
    <w:rsid w:val="00E500A5"/>
    <w:rsid w:val="00E50119"/>
    <w:rsid w:val="00E501C5"/>
    <w:rsid w:val="00E502AA"/>
    <w:rsid w:val="00E50460"/>
    <w:rsid w:val="00E506B0"/>
    <w:rsid w:val="00E507A1"/>
    <w:rsid w:val="00E50945"/>
    <w:rsid w:val="00E50AC4"/>
    <w:rsid w:val="00E5138A"/>
    <w:rsid w:val="00E516F6"/>
    <w:rsid w:val="00E51B8B"/>
    <w:rsid w:val="00E51D8E"/>
    <w:rsid w:val="00E52DD4"/>
    <w:rsid w:val="00E5394A"/>
    <w:rsid w:val="00E53D6C"/>
    <w:rsid w:val="00E5424A"/>
    <w:rsid w:val="00E54729"/>
    <w:rsid w:val="00E54962"/>
    <w:rsid w:val="00E549F3"/>
    <w:rsid w:val="00E54FDB"/>
    <w:rsid w:val="00E551C3"/>
    <w:rsid w:val="00E5529A"/>
    <w:rsid w:val="00E555D2"/>
    <w:rsid w:val="00E55982"/>
    <w:rsid w:val="00E55D7B"/>
    <w:rsid w:val="00E55FB0"/>
    <w:rsid w:val="00E56534"/>
    <w:rsid w:val="00E56A79"/>
    <w:rsid w:val="00E56D5C"/>
    <w:rsid w:val="00E56D86"/>
    <w:rsid w:val="00E56FC3"/>
    <w:rsid w:val="00E57109"/>
    <w:rsid w:val="00E5778C"/>
    <w:rsid w:val="00E57896"/>
    <w:rsid w:val="00E57947"/>
    <w:rsid w:val="00E57D56"/>
    <w:rsid w:val="00E602F7"/>
    <w:rsid w:val="00E6048C"/>
    <w:rsid w:val="00E613F2"/>
    <w:rsid w:val="00E614F2"/>
    <w:rsid w:val="00E61994"/>
    <w:rsid w:val="00E62059"/>
    <w:rsid w:val="00E627F1"/>
    <w:rsid w:val="00E62B9E"/>
    <w:rsid w:val="00E62C51"/>
    <w:rsid w:val="00E635C9"/>
    <w:rsid w:val="00E645A6"/>
    <w:rsid w:val="00E653FE"/>
    <w:rsid w:val="00E658BB"/>
    <w:rsid w:val="00E659AB"/>
    <w:rsid w:val="00E661A1"/>
    <w:rsid w:val="00E66267"/>
    <w:rsid w:val="00E662B2"/>
    <w:rsid w:val="00E673CF"/>
    <w:rsid w:val="00E706B1"/>
    <w:rsid w:val="00E71039"/>
    <w:rsid w:val="00E712C8"/>
    <w:rsid w:val="00E719B9"/>
    <w:rsid w:val="00E71AA5"/>
    <w:rsid w:val="00E71B91"/>
    <w:rsid w:val="00E7240A"/>
    <w:rsid w:val="00E72A55"/>
    <w:rsid w:val="00E72BC8"/>
    <w:rsid w:val="00E73CD7"/>
    <w:rsid w:val="00E73D86"/>
    <w:rsid w:val="00E73DEB"/>
    <w:rsid w:val="00E73E6C"/>
    <w:rsid w:val="00E7478C"/>
    <w:rsid w:val="00E75307"/>
    <w:rsid w:val="00E755C0"/>
    <w:rsid w:val="00E756E9"/>
    <w:rsid w:val="00E75E0A"/>
    <w:rsid w:val="00E7644F"/>
    <w:rsid w:val="00E767E6"/>
    <w:rsid w:val="00E768A3"/>
    <w:rsid w:val="00E77D78"/>
    <w:rsid w:val="00E805F0"/>
    <w:rsid w:val="00E80CAD"/>
    <w:rsid w:val="00E8165D"/>
    <w:rsid w:val="00E81AA8"/>
    <w:rsid w:val="00E81B37"/>
    <w:rsid w:val="00E81D01"/>
    <w:rsid w:val="00E81DF0"/>
    <w:rsid w:val="00E8242F"/>
    <w:rsid w:val="00E82663"/>
    <w:rsid w:val="00E82BF2"/>
    <w:rsid w:val="00E831C2"/>
    <w:rsid w:val="00E8340D"/>
    <w:rsid w:val="00E8359C"/>
    <w:rsid w:val="00E84514"/>
    <w:rsid w:val="00E84D85"/>
    <w:rsid w:val="00E84F5F"/>
    <w:rsid w:val="00E856B9"/>
    <w:rsid w:val="00E85768"/>
    <w:rsid w:val="00E85CF4"/>
    <w:rsid w:val="00E860C6"/>
    <w:rsid w:val="00E8667B"/>
    <w:rsid w:val="00E86718"/>
    <w:rsid w:val="00E867FD"/>
    <w:rsid w:val="00E86D2E"/>
    <w:rsid w:val="00E87A80"/>
    <w:rsid w:val="00E87A8E"/>
    <w:rsid w:val="00E9078C"/>
    <w:rsid w:val="00E90C1E"/>
    <w:rsid w:val="00E91492"/>
    <w:rsid w:val="00E91569"/>
    <w:rsid w:val="00E92B60"/>
    <w:rsid w:val="00E932DA"/>
    <w:rsid w:val="00E938B7"/>
    <w:rsid w:val="00E93A51"/>
    <w:rsid w:val="00E93F17"/>
    <w:rsid w:val="00E9481A"/>
    <w:rsid w:val="00E95395"/>
    <w:rsid w:val="00E9554D"/>
    <w:rsid w:val="00E957B1"/>
    <w:rsid w:val="00E959B5"/>
    <w:rsid w:val="00E95B9F"/>
    <w:rsid w:val="00E968FE"/>
    <w:rsid w:val="00E96A36"/>
    <w:rsid w:val="00E97883"/>
    <w:rsid w:val="00EA0428"/>
    <w:rsid w:val="00EA1839"/>
    <w:rsid w:val="00EA26C1"/>
    <w:rsid w:val="00EA2B38"/>
    <w:rsid w:val="00EA2B46"/>
    <w:rsid w:val="00EA2FA8"/>
    <w:rsid w:val="00EA31C5"/>
    <w:rsid w:val="00EA34D7"/>
    <w:rsid w:val="00EA35CD"/>
    <w:rsid w:val="00EA3B30"/>
    <w:rsid w:val="00EA3BEB"/>
    <w:rsid w:val="00EA42FC"/>
    <w:rsid w:val="00EA44F9"/>
    <w:rsid w:val="00EA450A"/>
    <w:rsid w:val="00EA47A6"/>
    <w:rsid w:val="00EA4AE1"/>
    <w:rsid w:val="00EA4C2C"/>
    <w:rsid w:val="00EA4FD2"/>
    <w:rsid w:val="00EA51B4"/>
    <w:rsid w:val="00EA5AA6"/>
    <w:rsid w:val="00EA5E95"/>
    <w:rsid w:val="00EA6850"/>
    <w:rsid w:val="00EA6F14"/>
    <w:rsid w:val="00EA7670"/>
    <w:rsid w:val="00EA7989"/>
    <w:rsid w:val="00EB00A3"/>
    <w:rsid w:val="00EB0865"/>
    <w:rsid w:val="00EB121B"/>
    <w:rsid w:val="00EB1438"/>
    <w:rsid w:val="00EB160D"/>
    <w:rsid w:val="00EB17AC"/>
    <w:rsid w:val="00EB1C18"/>
    <w:rsid w:val="00EB1C92"/>
    <w:rsid w:val="00EB1E5A"/>
    <w:rsid w:val="00EB1E75"/>
    <w:rsid w:val="00EB2579"/>
    <w:rsid w:val="00EB26A1"/>
    <w:rsid w:val="00EB26C9"/>
    <w:rsid w:val="00EB26CD"/>
    <w:rsid w:val="00EB27C1"/>
    <w:rsid w:val="00EB2CC3"/>
    <w:rsid w:val="00EB30CB"/>
    <w:rsid w:val="00EB3107"/>
    <w:rsid w:val="00EB3B6D"/>
    <w:rsid w:val="00EB3EBF"/>
    <w:rsid w:val="00EB4235"/>
    <w:rsid w:val="00EB46F8"/>
    <w:rsid w:val="00EB4BDF"/>
    <w:rsid w:val="00EB5139"/>
    <w:rsid w:val="00EB53BF"/>
    <w:rsid w:val="00EB5A90"/>
    <w:rsid w:val="00EB5BD0"/>
    <w:rsid w:val="00EB5D2F"/>
    <w:rsid w:val="00EB6924"/>
    <w:rsid w:val="00EB6BAC"/>
    <w:rsid w:val="00EB7DE3"/>
    <w:rsid w:val="00EB7EC5"/>
    <w:rsid w:val="00EB7F00"/>
    <w:rsid w:val="00EB7F52"/>
    <w:rsid w:val="00EB7F66"/>
    <w:rsid w:val="00EC10DB"/>
    <w:rsid w:val="00EC113B"/>
    <w:rsid w:val="00EC1460"/>
    <w:rsid w:val="00EC1534"/>
    <w:rsid w:val="00EC1B75"/>
    <w:rsid w:val="00EC1C2B"/>
    <w:rsid w:val="00EC2271"/>
    <w:rsid w:val="00EC2B23"/>
    <w:rsid w:val="00EC3106"/>
    <w:rsid w:val="00EC3254"/>
    <w:rsid w:val="00EC34E1"/>
    <w:rsid w:val="00EC352E"/>
    <w:rsid w:val="00EC4710"/>
    <w:rsid w:val="00EC593F"/>
    <w:rsid w:val="00EC5AEF"/>
    <w:rsid w:val="00EC6847"/>
    <w:rsid w:val="00EC6D86"/>
    <w:rsid w:val="00EC7489"/>
    <w:rsid w:val="00EC7AE4"/>
    <w:rsid w:val="00EC7F87"/>
    <w:rsid w:val="00ED1076"/>
    <w:rsid w:val="00ED1C1B"/>
    <w:rsid w:val="00ED20E2"/>
    <w:rsid w:val="00ED22BD"/>
    <w:rsid w:val="00ED2629"/>
    <w:rsid w:val="00ED280E"/>
    <w:rsid w:val="00ED325E"/>
    <w:rsid w:val="00ED3496"/>
    <w:rsid w:val="00ED4264"/>
    <w:rsid w:val="00ED4660"/>
    <w:rsid w:val="00ED4B9C"/>
    <w:rsid w:val="00ED4D95"/>
    <w:rsid w:val="00ED5339"/>
    <w:rsid w:val="00ED5745"/>
    <w:rsid w:val="00ED59FA"/>
    <w:rsid w:val="00ED5FB6"/>
    <w:rsid w:val="00ED67B4"/>
    <w:rsid w:val="00ED6B65"/>
    <w:rsid w:val="00ED7401"/>
    <w:rsid w:val="00ED76AD"/>
    <w:rsid w:val="00ED7DAC"/>
    <w:rsid w:val="00EE020A"/>
    <w:rsid w:val="00EE046A"/>
    <w:rsid w:val="00EE0907"/>
    <w:rsid w:val="00EE0D73"/>
    <w:rsid w:val="00EE1017"/>
    <w:rsid w:val="00EE1033"/>
    <w:rsid w:val="00EE11ED"/>
    <w:rsid w:val="00EE1726"/>
    <w:rsid w:val="00EE1981"/>
    <w:rsid w:val="00EE1C61"/>
    <w:rsid w:val="00EE1EA0"/>
    <w:rsid w:val="00EE2299"/>
    <w:rsid w:val="00EE2911"/>
    <w:rsid w:val="00EE352A"/>
    <w:rsid w:val="00EE3873"/>
    <w:rsid w:val="00EE38AD"/>
    <w:rsid w:val="00EE3BAE"/>
    <w:rsid w:val="00EE3DFF"/>
    <w:rsid w:val="00EE3F5F"/>
    <w:rsid w:val="00EE44F1"/>
    <w:rsid w:val="00EE4647"/>
    <w:rsid w:val="00EE5132"/>
    <w:rsid w:val="00EE573C"/>
    <w:rsid w:val="00EE57A3"/>
    <w:rsid w:val="00EE644B"/>
    <w:rsid w:val="00EE665E"/>
    <w:rsid w:val="00EE6DB5"/>
    <w:rsid w:val="00EE6F41"/>
    <w:rsid w:val="00EE76B5"/>
    <w:rsid w:val="00EE771C"/>
    <w:rsid w:val="00EE7A38"/>
    <w:rsid w:val="00EE7E79"/>
    <w:rsid w:val="00EF0A66"/>
    <w:rsid w:val="00EF0C55"/>
    <w:rsid w:val="00EF0F79"/>
    <w:rsid w:val="00EF230F"/>
    <w:rsid w:val="00EF233F"/>
    <w:rsid w:val="00EF39BA"/>
    <w:rsid w:val="00EF41C4"/>
    <w:rsid w:val="00EF43FE"/>
    <w:rsid w:val="00EF47AF"/>
    <w:rsid w:val="00EF4DDE"/>
    <w:rsid w:val="00EF5693"/>
    <w:rsid w:val="00EF577C"/>
    <w:rsid w:val="00EF6001"/>
    <w:rsid w:val="00EF68AD"/>
    <w:rsid w:val="00EF69E2"/>
    <w:rsid w:val="00EF6BBD"/>
    <w:rsid w:val="00EF6D41"/>
    <w:rsid w:val="00EF6F2A"/>
    <w:rsid w:val="00EF717F"/>
    <w:rsid w:val="00EF77F8"/>
    <w:rsid w:val="00EF795B"/>
    <w:rsid w:val="00F0003E"/>
    <w:rsid w:val="00F002ED"/>
    <w:rsid w:val="00F00594"/>
    <w:rsid w:val="00F00D44"/>
    <w:rsid w:val="00F00E49"/>
    <w:rsid w:val="00F00E6D"/>
    <w:rsid w:val="00F0184E"/>
    <w:rsid w:val="00F01B32"/>
    <w:rsid w:val="00F01E9E"/>
    <w:rsid w:val="00F0285D"/>
    <w:rsid w:val="00F02B80"/>
    <w:rsid w:val="00F037B9"/>
    <w:rsid w:val="00F04185"/>
    <w:rsid w:val="00F043CF"/>
    <w:rsid w:val="00F04725"/>
    <w:rsid w:val="00F048D5"/>
    <w:rsid w:val="00F05A35"/>
    <w:rsid w:val="00F05B26"/>
    <w:rsid w:val="00F05FA1"/>
    <w:rsid w:val="00F06707"/>
    <w:rsid w:val="00F067E0"/>
    <w:rsid w:val="00F06ADF"/>
    <w:rsid w:val="00F06D63"/>
    <w:rsid w:val="00F06EF0"/>
    <w:rsid w:val="00F076AF"/>
    <w:rsid w:val="00F07B1C"/>
    <w:rsid w:val="00F07C4D"/>
    <w:rsid w:val="00F07E1D"/>
    <w:rsid w:val="00F100A6"/>
    <w:rsid w:val="00F104D3"/>
    <w:rsid w:val="00F104FA"/>
    <w:rsid w:val="00F10EB3"/>
    <w:rsid w:val="00F11052"/>
    <w:rsid w:val="00F113B9"/>
    <w:rsid w:val="00F11554"/>
    <w:rsid w:val="00F12769"/>
    <w:rsid w:val="00F12D69"/>
    <w:rsid w:val="00F13656"/>
    <w:rsid w:val="00F13AC5"/>
    <w:rsid w:val="00F13FBE"/>
    <w:rsid w:val="00F1401D"/>
    <w:rsid w:val="00F1437A"/>
    <w:rsid w:val="00F1479E"/>
    <w:rsid w:val="00F14EA0"/>
    <w:rsid w:val="00F1519B"/>
    <w:rsid w:val="00F15743"/>
    <w:rsid w:val="00F161F6"/>
    <w:rsid w:val="00F17965"/>
    <w:rsid w:val="00F17D26"/>
    <w:rsid w:val="00F17F64"/>
    <w:rsid w:val="00F200F0"/>
    <w:rsid w:val="00F208B7"/>
    <w:rsid w:val="00F20BC5"/>
    <w:rsid w:val="00F20C8C"/>
    <w:rsid w:val="00F21253"/>
    <w:rsid w:val="00F21D1F"/>
    <w:rsid w:val="00F22438"/>
    <w:rsid w:val="00F22926"/>
    <w:rsid w:val="00F22C7B"/>
    <w:rsid w:val="00F233CC"/>
    <w:rsid w:val="00F240F4"/>
    <w:rsid w:val="00F2448A"/>
    <w:rsid w:val="00F24DE3"/>
    <w:rsid w:val="00F24F99"/>
    <w:rsid w:val="00F25CDA"/>
    <w:rsid w:val="00F2615F"/>
    <w:rsid w:val="00F26575"/>
    <w:rsid w:val="00F26886"/>
    <w:rsid w:val="00F26AB4"/>
    <w:rsid w:val="00F26AD6"/>
    <w:rsid w:val="00F26B72"/>
    <w:rsid w:val="00F26D97"/>
    <w:rsid w:val="00F272D5"/>
    <w:rsid w:val="00F2752C"/>
    <w:rsid w:val="00F276FF"/>
    <w:rsid w:val="00F27D24"/>
    <w:rsid w:val="00F3003E"/>
    <w:rsid w:val="00F3007B"/>
    <w:rsid w:val="00F3010E"/>
    <w:rsid w:val="00F3040D"/>
    <w:rsid w:val="00F304F2"/>
    <w:rsid w:val="00F317E7"/>
    <w:rsid w:val="00F31DE0"/>
    <w:rsid w:val="00F328F5"/>
    <w:rsid w:val="00F32AB8"/>
    <w:rsid w:val="00F32DB0"/>
    <w:rsid w:val="00F32F10"/>
    <w:rsid w:val="00F331EC"/>
    <w:rsid w:val="00F33412"/>
    <w:rsid w:val="00F3392A"/>
    <w:rsid w:val="00F33FC0"/>
    <w:rsid w:val="00F345F3"/>
    <w:rsid w:val="00F347B1"/>
    <w:rsid w:val="00F34F6F"/>
    <w:rsid w:val="00F35843"/>
    <w:rsid w:val="00F35EF5"/>
    <w:rsid w:val="00F36127"/>
    <w:rsid w:val="00F36A56"/>
    <w:rsid w:val="00F36CD8"/>
    <w:rsid w:val="00F3761C"/>
    <w:rsid w:val="00F37D55"/>
    <w:rsid w:val="00F37DFC"/>
    <w:rsid w:val="00F4012D"/>
    <w:rsid w:val="00F4090A"/>
    <w:rsid w:val="00F40F83"/>
    <w:rsid w:val="00F40FC0"/>
    <w:rsid w:val="00F413C7"/>
    <w:rsid w:val="00F41673"/>
    <w:rsid w:val="00F42A5B"/>
    <w:rsid w:val="00F42CBB"/>
    <w:rsid w:val="00F42E27"/>
    <w:rsid w:val="00F432B8"/>
    <w:rsid w:val="00F4349B"/>
    <w:rsid w:val="00F437F8"/>
    <w:rsid w:val="00F43DD1"/>
    <w:rsid w:val="00F44658"/>
    <w:rsid w:val="00F45086"/>
    <w:rsid w:val="00F45B42"/>
    <w:rsid w:val="00F468B5"/>
    <w:rsid w:val="00F468F8"/>
    <w:rsid w:val="00F46B5A"/>
    <w:rsid w:val="00F47160"/>
    <w:rsid w:val="00F47488"/>
    <w:rsid w:val="00F479D4"/>
    <w:rsid w:val="00F47B77"/>
    <w:rsid w:val="00F47ED0"/>
    <w:rsid w:val="00F5017E"/>
    <w:rsid w:val="00F509E6"/>
    <w:rsid w:val="00F50D62"/>
    <w:rsid w:val="00F50F30"/>
    <w:rsid w:val="00F5130E"/>
    <w:rsid w:val="00F51319"/>
    <w:rsid w:val="00F51906"/>
    <w:rsid w:val="00F52014"/>
    <w:rsid w:val="00F520A3"/>
    <w:rsid w:val="00F528F3"/>
    <w:rsid w:val="00F52F54"/>
    <w:rsid w:val="00F53404"/>
    <w:rsid w:val="00F538A1"/>
    <w:rsid w:val="00F53A23"/>
    <w:rsid w:val="00F53F2A"/>
    <w:rsid w:val="00F552C7"/>
    <w:rsid w:val="00F5540E"/>
    <w:rsid w:val="00F55505"/>
    <w:rsid w:val="00F55611"/>
    <w:rsid w:val="00F55832"/>
    <w:rsid w:val="00F558F9"/>
    <w:rsid w:val="00F5623C"/>
    <w:rsid w:val="00F569CC"/>
    <w:rsid w:val="00F56A27"/>
    <w:rsid w:val="00F56B85"/>
    <w:rsid w:val="00F56CD4"/>
    <w:rsid w:val="00F56D8C"/>
    <w:rsid w:val="00F574E0"/>
    <w:rsid w:val="00F6028D"/>
    <w:rsid w:val="00F60998"/>
    <w:rsid w:val="00F60A24"/>
    <w:rsid w:val="00F60AD6"/>
    <w:rsid w:val="00F60E07"/>
    <w:rsid w:val="00F61448"/>
    <w:rsid w:val="00F62041"/>
    <w:rsid w:val="00F622E0"/>
    <w:rsid w:val="00F6243D"/>
    <w:rsid w:val="00F62735"/>
    <w:rsid w:val="00F62D64"/>
    <w:rsid w:val="00F632F2"/>
    <w:rsid w:val="00F63333"/>
    <w:rsid w:val="00F6394D"/>
    <w:rsid w:val="00F648D5"/>
    <w:rsid w:val="00F64B5C"/>
    <w:rsid w:val="00F65BDF"/>
    <w:rsid w:val="00F66AA6"/>
    <w:rsid w:val="00F6717A"/>
    <w:rsid w:val="00F676B6"/>
    <w:rsid w:val="00F70D0F"/>
    <w:rsid w:val="00F71213"/>
    <w:rsid w:val="00F7149C"/>
    <w:rsid w:val="00F717BC"/>
    <w:rsid w:val="00F71BDD"/>
    <w:rsid w:val="00F71DEE"/>
    <w:rsid w:val="00F7279E"/>
    <w:rsid w:val="00F72DE4"/>
    <w:rsid w:val="00F730A9"/>
    <w:rsid w:val="00F73F51"/>
    <w:rsid w:val="00F73F69"/>
    <w:rsid w:val="00F7488D"/>
    <w:rsid w:val="00F74A56"/>
    <w:rsid w:val="00F74DDE"/>
    <w:rsid w:val="00F75784"/>
    <w:rsid w:val="00F759ED"/>
    <w:rsid w:val="00F75AEF"/>
    <w:rsid w:val="00F75F11"/>
    <w:rsid w:val="00F765F2"/>
    <w:rsid w:val="00F76707"/>
    <w:rsid w:val="00F77032"/>
    <w:rsid w:val="00F77438"/>
    <w:rsid w:val="00F778F0"/>
    <w:rsid w:val="00F77995"/>
    <w:rsid w:val="00F77B4F"/>
    <w:rsid w:val="00F77C01"/>
    <w:rsid w:val="00F77D38"/>
    <w:rsid w:val="00F77F81"/>
    <w:rsid w:val="00F801AC"/>
    <w:rsid w:val="00F8157F"/>
    <w:rsid w:val="00F81C9D"/>
    <w:rsid w:val="00F81D5E"/>
    <w:rsid w:val="00F81F1E"/>
    <w:rsid w:val="00F823C3"/>
    <w:rsid w:val="00F82BC3"/>
    <w:rsid w:val="00F82F41"/>
    <w:rsid w:val="00F8353F"/>
    <w:rsid w:val="00F83540"/>
    <w:rsid w:val="00F83A57"/>
    <w:rsid w:val="00F83B9E"/>
    <w:rsid w:val="00F83BC3"/>
    <w:rsid w:val="00F8408D"/>
    <w:rsid w:val="00F841C0"/>
    <w:rsid w:val="00F844EC"/>
    <w:rsid w:val="00F84DED"/>
    <w:rsid w:val="00F8539F"/>
    <w:rsid w:val="00F854CF"/>
    <w:rsid w:val="00F859D5"/>
    <w:rsid w:val="00F85F11"/>
    <w:rsid w:val="00F8605F"/>
    <w:rsid w:val="00F862E5"/>
    <w:rsid w:val="00F8698E"/>
    <w:rsid w:val="00F86A79"/>
    <w:rsid w:val="00F86E44"/>
    <w:rsid w:val="00F86F3A"/>
    <w:rsid w:val="00F871C1"/>
    <w:rsid w:val="00F87646"/>
    <w:rsid w:val="00F87DE3"/>
    <w:rsid w:val="00F90585"/>
    <w:rsid w:val="00F90DFB"/>
    <w:rsid w:val="00F911DD"/>
    <w:rsid w:val="00F91233"/>
    <w:rsid w:val="00F9149B"/>
    <w:rsid w:val="00F915DD"/>
    <w:rsid w:val="00F9187A"/>
    <w:rsid w:val="00F91A36"/>
    <w:rsid w:val="00F91DAB"/>
    <w:rsid w:val="00F91EB9"/>
    <w:rsid w:val="00F92484"/>
    <w:rsid w:val="00F928F8"/>
    <w:rsid w:val="00F92A28"/>
    <w:rsid w:val="00F92E22"/>
    <w:rsid w:val="00F92E73"/>
    <w:rsid w:val="00F92E92"/>
    <w:rsid w:val="00F92F72"/>
    <w:rsid w:val="00F93209"/>
    <w:rsid w:val="00F93821"/>
    <w:rsid w:val="00F93836"/>
    <w:rsid w:val="00F93CA8"/>
    <w:rsid w:val="00F93F8F"/>
    <w:rsid w:val="00F9403F"/>
    <w:rsid w:val="00F94855"/>
    <w:rsid w:val="00F94F44"/>
    <w:rsid w:val="00F951EC"/>
    <w:rsid w:val="00F9533F"/>
    <w:rsid w:val="00F95664"/>
    <w:rsid w:val="00F95727"/>
    <w:rsid w:val="00F959DF"/>
    <w:rsid w:val="00F95BCA"/>
    <w:rsid w:val="00F964B4"/>
    <w:rsid w:val="00F96DC5"/>
    <w:rsid w:val="00F9743C"/>
    <w:rsid w:val="00F974A5"/>
    <w:rsid w:val="00F9765E"/>
    <w:rsid w:val="00F9795E"/>
    <w:rsid w:val="00F97FAE"/>
    <w:rsid w:val="00FA0A29"/>
    <w:rsid w:val="00FA0A42"/>
    <w:rsid w:val="00FA0E50"/>
    <w:rsid w:val="00FA0EEB"/>
    <w:rsid w:val="00FA200F"/>
    <w:rsid w:val="00FA205C"/>
    <w:rsid w:val="00FA2570"/>
    <w:rsid w:val="00FA2CA2"/>
    <w:rsid w:val="00FA2D4C"/>
    <w:rsid w:val="00FA311E"/>
    <w:rsid w:val="00FA3FEA"/>
    <w:rsid w:val="00FA4685"/>
    <w:rsid w:val="00FA4CF1"/>
    <w:rsid w:val="00FA50BA"/>
    <w:rsid w:val="00FA50D0"/>
    <w:rsid w:val="00FA5837"/>
    <w:rsid w:val="00FA5AF0"/>
    <w:rsid w:val="00FA6054"/>
    <w:rsid w:val="00FA6560"/>
    <w:rsid w:val="00FA66E3"/>
    <w:rsid w:val="00FA6AB9"/>
    <w:rsid w:val="00FA7227"/>
    <w:rsid w:val="00FA724E"/>
    <w:rsid w:val="00FA72BD"/>
    <w:rsid w:val="00FA7E65"/>
    <w:rsid w:val="00FB0025"/>
    <w:rsid w:val="00FB0351"/>
    <w:rsid w:val="00FB0BC4"/>
    <w:rsid w:val="00FB0D05"/>
    <w:rsid w:val="00FB13EC"/>
    <w:rsid w:val="00FB1B3C"/>
    <w:rsid w:val="00FB1C86"/>
    <w:rsid w:val="00FB1D7D"/>
    <w:rsid w:val="00FB1DC1"/>
    <w:rsid w:val="00FB2809"/>
    <w:rsid w:val="00FB2870"/>
    <w:rsid w:val="00FB2BD7"/>
    <w:rsid w:val="00FB3B3B"/>
    <w:rsid w:val="00FB3CC8"/>
    <w:rsid w:val="00FB4DCB"/>
    <w:rsid w:val="00FB4E58"/>
    <w:rsid w:val="00FB501B"/>
    <w:rsid w:val="00FB5428"/>
    <w:rsid w:val="00FB59E5"/>
    <w:rsid w:val="00FB5BBB"/>
    <w:rsid w:val="00FB5C42"/>
    <w:rsid w:val="00FB5D3A"/>
    <w:rsid w:val="00FB5E31"/>
    <w:rsid w:val="00FB63B5"/>
    <w:rsid w:val="00FB63B8"/>
    <w:rsid w:val="00FB6C46"/>
    <w:rsid w:val="00FB6E03"/>
    <w:rsid w:val="00FB7E5D"/>
    <w:rsid w:val="00FC0074"/>
    <w:rsid w:val="00FC0086"/>
    <w:rsid w:val="00FC0845"/>
    <w:rsid w:val="00FC0A61"/>
    <w:rsid w:val="00FC12DC"/>
    <w:rsid w:val="00FC156E"/>
    <w:rsid w:val="00FC35D4"/>
    <w:rsid w:val="00FC3666"/>
    <w:rsid w:val="00FC3A2C"/>
    <w:rsid w:val="00FC3ADF"/>
    <w:rsid w:val="00FC3B68"/>
    <w:rsid w:val="00FC4396"/>
    <w:rsid w:val="00FC497A"/>
    <w:rsid w:val="00FC580E"/>
    <w:rsid w:val="00FC5E37"/>
    <w:rsid w:val="00FC61FD"/>
    <w:rsid w:val="00FC6604"/>
    <w:rsid w:val="00FC6638"/>
    <w:rsid w:val="00FC6E10"/>
    <w:rsid w:val="00FC6E3B"/>
    <w:rsid w:val="00FC724F"/>
    <w:rsid w:val="00FC73FB"/>
    <w:rsid w:val="00FC76B3"/>
    <w:rsid w:val="00FD0BB8"/>
    <w:rsid w:val="00FD0D9D"/>
    <w:rsid w:val="00FD24BA"/>
    <w:rsid w:val="00FD27DB"/>
    <w:rsid w:val="00FD2A6F"/>
    <w:rsid w:val="00FD2E46"/>
    <w:rsid w:val="00FD2F46"/>
    <w:rsid w:val="00FD4CE9"/>
    <w:rsid w:val="00FD6164"/>
    <w:rsid w:val="00FD697C"/>
    <w:rsid w:val="00FD6C8B"/>
    <w:rsid w:val="00FD6D00"/>
    <w:rsid w:val="00FD6D16"/>
    <w:rsid w:val="00FD711C"/>
    <w:rsid w:val="00FD73D3"/>
    <w:rsid w:val="00FD755C"/>
    <w:rsid w:val="00FD7646"/>
    <w:rsid w:val="00FD79F9"/>
    <w:rsid w:val="00FE0782"/>
    <w:rsid w:val="00FE0C0C"/>
    <w:rsid w:val="00FE0CA8"/>
    <w:rsid w:val="00FE11FD"/>
    <w:rsid w:val="00FE130E"/>
    <w:rsid w:val="00FE1ABC"/>
    <w:rsid w:val="00FE1BEB"/>
    <w:rsid w:val="00FE1F14"/>
    <w:rsid w:val="00FE2092"/>
    <w:rsid w:val="00FE21E2"/>
    <w:rsid w:val="00FE21EA"/>
    <w:rsid w:val="00FE23D2"/>
    <w:rsid w:val="00FE2A0C"/>
    <w:rsid w:val="00FE2B42"/>
    <w:rsid w:val="00FE3062"/>
    <w:rsid w:val="00FE39F0"/>
    <w:rsid w:val="00FE3C1C"/>
    <w:rsid w:val="00FE3DC1"/>
    <w:rsid w:val="00FE3EC4"/>
    <w:rsid w:val="00FE3FF7"/>
    <w:rsid w:val="00FE419B"/>
    <w:rsid w:val="00FE459D"/>
    <w:rsid w:val="00FE49A2"/>
    <w:rsid w:val="00FE49C1"/>
    <w:rsid w:val="00FE4D07"/>
    <w:rsid w:val="00FE4FD5"/>
    <w:rsid w:val="00FE525E"/>
    <w:rsid w:val="00FE59B9"/>
    <w:rsid w:val="00FE6398"/>
    <w:rsid w:val="00FE64A7"/>
    <w:rsid w:val="00FE697C"/>
    <w:rsid w:val="00FE6B9A"/>
    <w:rsid w:val="00FE6C5B"/>
    <w:rsid w:val="00FE6E79"/>
    <w:rsid w:val="00FE73F7"/>
    <w:rsid w:val="00FE7547"/>
    <w:rsid w:val="00FF00E0"/>
    <w:rsid w:val="00FF05B8"/>
    <w:rsid w:val="00FF0A49"/>
    <w:rsid w:val="00FF10BE"/>
    <w:rsid w:val="00FF1406"/>
    <w:rsid w:val="00FF15AD"/>
    <w:rsid w:val="00FF1708"/>
    <w:rsid w:val="00FF176A"/>
    <w:rsid w:val="00FF18BD"/>
    <w:rsid w:val="00FF1A08"/>
    <w:rsid w:val="00FF1B65"/>
    <w:rsid w:val="00FF1D9A"/>
    <w:rsid w:val="00FF225E"/>
    <w:rsid w:val="00FF255C"/>
    <w:rsid w:val="00FF2A0D"/>
    <w:rsid w:val="00FF2F43"/>
    <w:rsid w:val="00FF33C3"/>
    <w:rsid w:val="00FF4225"/>
    <w:rsid w:val="00FF4766"/>
    <w:rsid w:val="00FF5006"/>
    <w:rsid w:val="00FF500D"/>
    <w:rsid w:val="00FF50AC"/>
    <w:rsid w:val="00FF5AF5"/>
    <w:rsid w:val="00FF6295"/>
    <w:rsid w:val="00FF6514"/>
    <w:rsid w:val="00FF7BD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oNotEmbedSmartTag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uiPriority="99"/>
    <w:lsdException w:name="index 2" w:uiPriority="99"/>
    <w:lsdException w:name="index 3" w:uiPriority="99"/>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99"/>
    <w:lsdException w:name="index heading" w:uiPriority="99"/>
    <w:lsdException w:name="caption" w:qFormat="1"/>
    <w:lsdException w:name="footnote reference" w:uiPriority="99"/>
    <w:lsdException w:name="Title" w:qFormat="1"/>
    <w:lsdException w:name="Subtitle" w:qFormat="1"/>
    <w:lsdException w:name="Hyperlink" w:uiPriority="99"/>
    <w:lsdException w:name="Strong" w:qFormat="1"/>
    <w:lsdException w:name="Emphasis" w:qFormat="1"/>
    <w:lsdException w:name="No List"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5E4113"/>
    <w:rPr>
      <w:sz w:val="24"/>
      <w:szCs w:val="24"/>
    </w:rPr>
  </w:style>
  <w:style w:type="paragraph" w:styleId="Heading1">
    <w:name w:val="heading 1"/>
    <w:basedOn w:val="Normal"/>
    <w:next w:val="Normal"/>
    <w:link w:val="Heading1Char"/>
    <w:qFormat/>
    <w:pPr>
      <w:keepNext/>
      <w:spacing w:before="240" w:after="60"/>
      <w:outlineLvl w:val="0"/>
    </w:pPr>
    <w:rPr>
      <w:rFonts w:ascii="Arial" w:hAnsi="Arial" w:cs="Arial"/>
      <w:b/>
      <w:bCs/>
      <w:kern w:val="32"/>
      <w:sz w:val="36"/>
      <w:szCs w:val="32"/>
    </w:rPr>
  </w:style>
  <w:style w:type="paragraph" w:styleId="Heading2">
    <w:name w:val="heading 2"/>
    <w:aliases w:val="Heading for title,head 2"/>
    <w:basedOn w:val="Normal"/>
    <w:next w:val="Normal"/>
    <w:link w:val="Heading2Char"/>
    <w:qFormat/>
    <w:pPr>
      <w:keepNext/>
      <w:spacing w:before="240" w:after="60"/>
      <w:outlineLvl w:val="1"/>
    </w:pPr>
    <w:rPr>
      <w:rFonts w:ascii="Arial" w:hAnsi="Arial" w:cs="Arial"/>
      <w:b/>
      <w:bCs/>
      <w:i/>
      <w:iCs/>
      <w:sz w:val="28"/>
      <w:szCs w:val="28"/>
    </w:rPr>
  </w:style>
  <w:style w:type="paragraph" w:styleId="Heading3">
    <w:name w:val="heading 3"/>
    <w:basedOn w:val="Normal"/>
    <w:next w:val="Normal"/>
    <w:link w:val="Heading3Char1"/>
    <w:qFormat/>
    <w:pPr>
      <w:keepNext/>
      <w:spacing w:before="240" w:after="60"/>
      <w:outlineLvl w:val="2"/>
    </w:pPr>
    <w:rPr>
      <w:rFonts w:ascii="Arial" w:hAnsi="Arial" w:cs="Arial"/>
      <w:b/>
      <w:bCs/>
      <w:sz w:val="26"/>
      <w:szCs w:val="26"/>
    </w:rPr>
  </w:style>
  <w:style w:type="paragraph" w:styleId="Heading4">
    <w:name w:val="heading 4"/>
    <w:basedOn w:val="Normal"/>
    <w:next w:val="Normal"/>
    <w:link w:val="Heading4Char"/>
    <w:qFormat/>
    <w:pPr>
      <w:keepNext/>
      <w:spacing w:before="240" w:after="60"/>
      <w:outlineLvl w:val="3"/>
    </w:pPr>
    <w:rPr>
      <w:rFonts w:ascii="Arial" w:hAnsi="Arial"/>
      <w:b/>
      <w:sz w:val="22"/>
    </w:rPr>
  </w:style>
  <w:style w:type="paragraph" w:styleId="Heading5">
    <w:name w:val="heading 5"/>
    <w:basedOn w:val="Normal"/>
    <w:next w:val="Normal"/>
    <w:qFormat/>
    <w:pPr>
      <w:keepNext/>
      <w:numPr>
        <w:ilvl w:val="4"/>
        <w:numId w:val="1"/>
      </w:numPr>
      <w:outlineLvl w:val="4"/>
    </w:pPr>
    <w:rPr>
      <w:b/>
      <w:szCs w:val="20"/>
    </w:rPr>
  </w:style>
  <w:style w:type="paragraph" w:styleId="Heading6">
    <w:name w:val="heading 6"/>
    <w:basedOn w:val="Normal"/>
    <w:next w:val="Normal"/>
    <w:qFormat/>
    <w:pPr>
      <w:numPr>
        <w:ilvl w:val="5"/>
        <w:numId w:val="1"/>
      </w:numPr>
      <w:spacing w:before="240" w:after="60"/>
      <w:outlineLvl w:val="5"/>
    </w:pPr>
    <w:rPr>
      <w:b/>
      <w:sz w:val="22"/>
      <w:szCs w:val="20"/>
    </w:rPr>
  </w:style>
  <w:style w:type="paragraph" w:styleId="Heading7">
    <w:name w:val="heading 7"/>
    <w:basedOn w:val="Normal"/>
    <w:next w:val="Normal"/>
    <w:qFormat/>
    <w:pPr>
      <w:numPr>
        <w:ilvl w:val="6"/>
        <w:numId w:val="1"/>
      </w:numPr>
      <w:spacing w:before="240" w:after="60"/>
      <w:outlineLvl w:val="6"/>
    </w:pPr>
    <w:rPr>
      <w:szCs w:val="20"/>
    </w:rPr>
  </w:style>
  <w:style w:type="paragraph" w:styleId="Heading8">
    <w:name w:val="heading 8"/>
    <w:basedOn w:val="Normal"/>
    <w:next w:val="Normal"/>
    <w:qFormat/>
    <w:pPr>
      <w:numPr>
        <w:ilvl w:val="7"/>
        <w:numId w:val="1"/>
      </w:numPr>
      <w:spacing w:before="240" w:after="60"/>
      <w:outlineLvl w:val="7"/>
    </w:pPr>
    <w:rPr>
      <w:i/>
      <w:szCs w:val="20"/>
    </w:rPr>
  </w:style>
  <w:style w:type="paragraph" w:styleId="Heading9">
    <w:name w:val="heading 9"/>
    <w:basedOn w:val="Normal"/>
    <w:next w:val="Normal"/>
    <w:qFormat/>
    <w:pPr>
      <w:numPr>
        <w:ilvl w:val="8"/>
        <w:numId w:val="1"/>
      </w:numPr>
      <w:spacing w:before="240" w:after="60"/>
      <w:outlineLvl w:val="8"/>
    </w:pPr>
    <w:rPr>
      <w:rFonts w:ascii="Arial" w:hAnsi="Arial"/>
      <w:sz w:val="22"/>
      <w:szCs w:val="20"/>
    </w:rPr>
  </w:style>
  <w:style w:type="character" w:default="1" w:styleId="DefaultParagraphFont">
    <w:name w:val="Default Paragraph Font"/>
    <w:semiHidden/>
  </w:style>
  <w:style w:type="table" w:default="1" w:styleId="TableNormal">
    <w:name w:val="Normal Table"/>
    <w:semiHidden/>
    <w:tblPr>
      <w:tblInd w:w="0" w:type="dxa"/>
      <w:tblCellMar>
        <w:top w:w="0" w:type="dxa"/>
        <w:left w:w="108" w:type="dxa"/>
        <w:bottom w:w="0" w:type="dxa"/>
        <w:right w:w="108" w:type="dxa"/>
      </w:tblCellMar>
    </w:tblPr>
  </w:style>
  <w:style w:type="numbering" w:default="1" w:styleId="NoList">
    <w:name w:val="No List"/>
    <w:uiPriority w:val="99"/>
    <w:semiHidden/>
  </w:style>
  <w:style w:type="character" w:customStyle="1" w:styleId="Heading1Char">
    <w:name w:val="Heading 1 Char"/>
    <w:link w:val="Heading1"/>
    <w:rsid w:val="002E3C00"/>
    <w:rPr>
      <w:rFonts w:ascii="Arial" w:hAnsi="Arial" w:cs="Arial"/>
      <w:b/>
      <w:bCs/>
      <w:kern w:val="32"/>
      <w:sz w:val="36"/>
      <w:szCs w:val="32"/>
      <w:lang w:val="en-US" w:eastAsia="en-US" w:bidi="ar-SA"/>
    </w:rPr>
  </w:style>
  <w:style w:type="character" w:customStyle="1" w:styleId="Heading3Char1">
    <w:name w:val="Heading 3 Char1"/>
    <w:link w:val="Heading3"/>
    <w:rsid w:val="00C12CF8"/>
    <w:rPr>
      <w:rFonts w:ascii="Arial" w:hAnsi="Arial" w:cs="Arial"/>
      <w:b/>
      <w:bCs/>
      <w:sz w:val="26"/>
      <w:szCs w:val="26"/>
      <w:lang w:val="en-US" w:eastAsia="en-US" w:bidi="ar-SA"/>
    </w:rPr>
  </w:style>
  <w:style w:type="character" w:customStyle="1" w:styleId="Heading4Char">
    <w:name w:val="Heading 4 Char"/>
    <w:link w:val="Heading4"/>
    <w:rsid w:val="00896F17"/>
    <w:rPr>
      <w:rFonts w:ascii="Arial" w:hAnsi="Arial"/>
      <w:b/>
      <w:sz w:val="22"/>
      <w:szCs w:val="24"/>
      <w:lang w:val="en-US" w:eastAsia="en-US" w:bidi="ar-SA"/>
    </w:rPr>
  </w:style>
  <w:style w:type="character" w:customStyle="1" w:styleId="Char">
    <w:name w:val=" Char"/>
    <w:semiHidden/>
    <w:rPr>
      <w:sz w:val="22"/>
      <w:lang w:val="en-US" w:eastAsia="en-US" w:bidi="ar-SA"/>
    </w:rPr>
  </w:style>
  <w:style w:type="paragraph" w:styleId="Header">
    <w:name w:val="header"/>
    <w:basedOn w:val="Normal"/>
    <w:pPr>
      <w:tabs>
        <w:tab w:val="center" w:pos="4320"/>
        <w:tab w:val="right" w:pos="8640"/>
      </w:tabs>
    </w:pPr>
  </w:style>
  <w:style w:type="paragraph" w:customStyle="1" w:styleId="TitlePage">
    <w:name w:val="TitlePage"/>
    <w:basedOn w:val="Normal"/>
    <w:rPr>
      <w:rFonts w:ascii="Arial" w:hAnsi="Arial"/>
    </w:rPr>
  </w:style>
  <w:style w:type="paragraph" w:styleId="Footer">
    <w:name w:val="footer"/>
    <w:basedOn w:val="Normal"/>
    <w:pPr>
      <w:tabs>
        <w:tab w:val="center" w:pos="4320"/>
        <w:tab w:val="right" w:pos="8640"/>
      </w:tabs>
    </w:pPr>
  </w:style>
  <w:style w:type="character" w:styleId="PageNumber">
    <w:name w:val="page number"/>
    <w:basedOn w:val="DefaultParagraphFont"/>
  </w:style>
  <w:style w:type="paragraph" w:styleId="TOC1">
    <w:name w:val="toc 1"/>
    <w:basedOn w:val="Normal"/>
    <w:next w:val="Normal"/>
    <w:uiPriority w:val="39"/>
    <w:pPr>
      <w:spacing w:before="120" w:after="120"/>
    </w:pPr>
    <w:rPr>
      <w:b/>
      <w:caps/>
      <w:sz w:val="22"/>
      <w:szCs w:val="22"/>
    </w:rPr>
  </w:style>
  <w:style w:type="paragraph" w:styleId="TOC2">
    <w:name w:val="toc 2"/>
    <w:basedOn w:val="Normal"/>
    <w:next w:val="Normal"/>
    <w:uiPriority w:val="39"/>
    <w:pPr>
      <w:ind w:left="245"/>
    </w:pPr>
    <w:rPr>
      <w:smallCaps/>
      <w:sz w:val="22"/>
      <w:szCs w:val="22"/>
    </w:rPr>
  </w:style>
  <w:style w:type="paragraph" w:styleId="TOC3">
    <w:name w:val="toc 3"/>
    <w:basedOn w:val="Normal"/>
    <w:next w:val="Normal"/>
    <w:uiPriority w:val="39"/>
    <w:pPr>
      <w:ind w:left="475"/>
    </w:pPr>
    <w:rPr>
      <w:sz w:val="22"/>
      <w:szCs w:val="22"/>
    </w:rPr>
  </w:style>
  <w:style w:type="paragraph" w:styleId="TOC4">
    <w:name w:val="toc 4"/>
    <w:basedOn w:val="Normal"/>
    <w:next w:val="Normal"/>
    <w:uiPriority w:val="39"/>
    <w:pPr>
      <w:ind w:left="720"/>
    </w:pPr>
    <w:rPr>
      <w:sz w:val="22"/>
    </w:rPr>
  </w:style>
  <w:style w:type="paragraph" w:styleId="TOC5">
    <w:name w:val="toc 5"/>
    <w:basedOn w:val="Normal"/>
    <w:next w:val="Normal"/>
    <w:autoRedefine/>
    <w:uiPriority w:val="39"/>
    <w:pPr>
      <w:ind w:left="960"/>
    </w:pPr>
  </w:style>
  <w:style w:type="paragraph" w:styleId="TOC6">
    <w:name w:val="toc 6"/>
    <w:basedOn w:val="Normal"/>
    <w:next w:val="Normal"/>
    <w:autoRedefine/>
    <w:uiPriority w:val="39"/>
    <w:pPr>
      <w:ind w:left="1200"/>
    </w:pPr>
  </w:style>
  <w:style w:type="paragraph" w:styleId="TOC7">
    <w:name w:val="toc 7"/>
    <w:basedOn w:val="Normal"/>
    <w:next w:val="Normal"/>
    <w:autoRedefine/>
    <w:uiPriority w:val="39"/>
    <w:pPr>
      <w:ind w:left="1440"/>
    </w:pPr>
  </w:style>
  <w:style w:type="paragraph" w:styleId="TOC8">
    <w:name w:val="toc 8"/>
    <w:basedOn w:val="Normal"/>
    <w:next w:val="Normal"/>
    <w:autoRedefine/>
    <w:uiPriority w:val="39"/>
    <w:pPr>
      <w:ind w:left="1680"/>
    </w:pPr>
  </w:style>
  <w:style w:type="paragraph" w:styleId="TOC9">
    <w:name w:val="toc 9"/>
    <w:basedOn w:val="Normal"/>
    <w:next w:val="Normal"/>
    <w:autoRedefine/>
    <w:uiPriority w:val="39"/>
    <w:pPr>
      <w:ind w:left="1920"/>
    </w:pPr>
  </w:style>
  <w:style w:type="character" w:styleId="Hyperlink">
    <w:name w:val="Hyperlink"/>
    <w:uiPriority w:val="99"/>
    <w:rPr>
      <w:color w:val="0000FF"/>
      <w:u w:val="single"/>
    </w:rPr>
  </w:style>
  <w:style w:type="paragraph" w:styleId="ListBullet">
    <w:name w:val="List Bullet"/>
    <w:basedOn w:val="Normal"/>
    <w:rsid w:val="00BB52F5"/>
    <w:pPr>
      <w:numPr>
        <w:numId w:val="16"/>
      </w:numPr>
      <w:spacing w:line="240" w:lineRule="atLeast"/>
    </w:pPr>
    <w:rPr>
      <w:spacing w:val="-5"/>
      <w:sz w:val="22"/>
      <w:szCs w:val="22"/>
    </w:rPr>
  </w:style>
  <w:style w:type="paragraph" w:customStyle="1" w:styleId="Bullhorn">
    <w:name w:val="Bullhorn"/>
    <w:basedOn w:val="TableText"/>
    <w:next w:val="TableText"/>
    <w:link w:val="BullhornChar"/>
    <w:rsid w:val="00896F17"/>
    <w:rPr>
      <w:rFonts w:ascii="Webdings" w:hAnsi="Webdings"/>
      <w:sz w:val="40"/>
    </w:rPr>
  </w:style>
  <w:style w:type="paragraph" w:customStyle="1" w:styleId="TableText">
    <w:name w:val="Table Text"/>
    <w:basedOn w:val="Normal"/>
    <w:link w:val="TableTextChar6"/>
    <w:rsid w:val="00584AF9"/>
    <w:rPr>
      <w:rFonts w:ascii="Arial" w:hAnsi="Arial"/>
      <w:sz w:val="18"/>
    </w:rPr>
  </w:style>
  <w:style w:type="character" w:customStyle="1" w:styleId="TableTextChar6">
    <w:name w:val="Table Text Char6"/>
    <w:link w:val="TableText"/>
    <w:rsid w:val="00584AF9"/>
    <w:rPr>
      <w:rFonts w:ascii="Arial" w:hAnsi="Arial"/>
      <w:sz w:val="18"/>
      <w:szCs w:val="24"/>
      <w:lang w:val="en-US" w:eastAsia="en-US" w:bidi="ar-SA"/>
    </w:rPr>
  </w:style>
  <w:style w:type="character" w:customStyle="1" w:styleId="BullhornChar">
    <w:name w:val="Bullhorn Char"/>
    <w:link w:val="Bullhorn"/>
    <w:rsid w:val="00896F17"/>
    <w:rPr>
      <w:rFonts w:ascii="Webdings" w:hAnsi="Webdings"/>
      <w:sz w:val="40"/>
      <w:szCs w:val="24"/>
      <w:lang w:val="en-US" w:eastAsia="en-US" w:bidi="ar-SA"/>
    </w:rPr>
  </w:style>
  <w:style w:type="paragraph" w:styleId="BodyText">
    <w:name w:val="Body Text"/>
    <w:basedOn w:val="Normal"/>
    <w:link w:val="BodyTextChar"/>
    <w:rsid w:val="00EE665E"/>
    <w:pPr>
      <w:spacing w:before="60" w:after="120"/>
    </w:pPr>
    <w:rPr>
      <w:sz w:val="22"/>
      <w:szCs w:val="22"/>
    </w:rPr>
  </w:style>
  <w:style w:type="character" w:customStyle="1" w:styleId="BodyTextChar">
    <w:name w:val="Body Text Char"/>
    <w:link w:val="BodyText"/>
    <w:rsid w:val="00EE665E"/>
    <w:rPr>
      <w:sz w:val="22"/>
      <w:szCs w:val="22"/>
      <w:lang w:val="en-US" w:eastAsia="en-US" w:bidi="ar-SA"/>
    </w:rPr>
  </w:style>
  <w:style w:type="table" w:styleId="TableGrid">
    <w:name w:val="Table Grid"/>
    <w:basedOn w:val="TableNormal"/>
    <w:rsid w:val="00502C9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ulletlist">
    <w:name w:val="Bullet list"/>
    <w:basedOn w:val="Normal"/>
    <w:autoRedefine/>
    <w:pPr>
      <w:numPr>
        <w:numId w:val="9"/>
      </w:numPr>
      <w:tabs>
        <w:tab w:val="clear" w:pos="1080"/>
        <w:tab w:val="left" w:pos="1350"/>
      </w:tabs>
      <w:ind w:left="0" w:firstLine="0"/>
    </w:pPr>
    <w:rPr>
      <w:rFonts w:ascii="Geneva" w:hAnsi="Geneva"/>
      <w:sz w:val="22"/>
      <w:szCs w:val="20"/>
    </w:rPr>
  </w:style>
  <w:style w:type="paragraph" w:customStyle="1" w:styleId="TableofContents">
    <w:name w:val="Table of Contents"/>
    <w:basedOn w:val="Heading1"/>
  </w:style>
  <w:style w:type="paragraph" w:customStyle="1" w:styleId="GlossaryTableTextBullets">
    <w:name w:val="Glossary Table Text Bullets"/>
    <w:basedOn w:val="GlossaryTableText"/>
    <w:pPr>
      <w:numPr>
        <w:numId w:val="11"/>
      </w:numPr>
    </w:pPr>
  </w:style>
  <w:style w:type="paragraph" w:customStyle="1" w:styleId="GlossaryTableText">
    <w:name w:val="Glossary Table Text"/>
    <w:basedOn w:val="TableText"/>
    <w:next w:val="TableText"/>
    <w:pPr>
      <w:spacing w:after="60"/>
    </w:pPr>
    <w:rPr>
      <w:rFonts w:eastAsia="Symbol"/>
      <w:sz w:val="20"/>
      <w:szCs w:val="20"/>
    </w:rPr>
  </w:style>
  <w:style w:type="character" w:customStyle="1" w:styleId="TableTextChar1">
    <w:name w:val="Table Text Char1"/>
    <w:rPr>
      <w:rFonts w:ascii="Arial" w:hAnsi="Arial"/>
      <w:sz w:val="18"/>
      <w:szCs w:val="24"/>
      <w:lang w:val="en-US" w:eastAsia="en-US" w:bidi="ar-SA"/>
    </w:rPr>
  </w:style>
  <w:style w:type="paragraph" w:styleId="ListBullet2">
    <w:name w:val="List Bullet 2"/>
    <w:basedOn w:val="BodyText"/>
    <w:rsid w:val="00EB1E75"/>
    <w:pPr>
      <w:numPr>
        <w:numId w:val="8"/>
      </w:numPr>
      <w:spacing w:before="0" w:after="0"/>
    </w:pPr>
  </w:style>
  <w:style w:type="character" w:customStyle="1" w:styleId="NotesTextChar5">
    <w:name w:val="Notes Text Char5"/>
    <w:rPr>
      <w:rFonts w:ascii="Arial" w:hAnsi="Arial"/>
      <w:color w:val="000000"/>
      <w:sz w:val="18"/>
      <w:szCs w:val="24"/>
      <w:lang w:val="en-US" w:eastAsia="en-US" w:bidi="ar-SA"/>
    </w:rPr>
  </w:style>
  <w:style w:type="character" w:styleId="CommentReference">
    <w:name w:val="annotation reference"/>
    <w:semiHidden/>
    <w:rPr>
      <w:sz w:val="16"/>
      <w:szCs w:val="16"/>
    </w:rPr>
  </w:style>
  <w:style w:type="paragraph" w:styleId="CommentText">
    <w:name w:val="annotation text"/>
    <w:basedOn w:val="Normal"/>
    <w:link w:val="CommentTextChar"/>
    <w:semiHidden/>
    <w:pPr>
      <w:tabs>
        <w:tab w:val="num" w:pos="1080"/>
      </w:tabs>
      <w:ind w:left="1080" w:hanging="360"/>
    </w:pPr>
    <w:rPr>
      <w:sz w:val="20"/>
      <w:szCs w:val="20"/>
    </w:rPr>
  </w:style>
  <w:style w:type="paragraph" w:styleId="CommentSubject">
    <w:name w:val="annotation subject"/>
    <w:basedOn w:val="CommentText"/>
    <w:next w:val="CommentText"/>
    <w:semiHidden/>
    <w:rPr>
      <w:b/>
      <w:bCs/>
    </w:rPr>
  </w:style>
  <w:style w:type="paragraph" w:styleId="BalloonText">
    <w:name w:val="Balloon Text"/>
    <w:basedOn w:val="Normal"/>
    <w:semiHidden/>
    <w:rPr>
      <w:sz w:val="16"/>
      <w:szCs w:val="16"/>
    </w:rPr>
  </w:style>
  <w:style w:type="paragraph" w:customStyle="1" w:styleId="StyleTitlePageCentered">
    <w:name w:val="Style TitlePage + Centered"/>
    <w:basedOn w:val="TitlePage"/>
    <w:pPr>
      <w:jc w:val="center"/>
    </w:pPr>
    <w:rPr>
      <w:sz w:val="44"/>
      <w:szCs w:val="44"/>
    </w:rPr>
  </w:style>
  <w:style w:type="paragraph" w:customStyle="1" w:styleId="StyleTitlePageBottom">
    <w:name w:val="StyleTitlePageBottom"/>
    <w:basedOn w:val="StyleTitlePageCentered"/>
    <w:rPr>
      <w:sz w:val="28"/>
    </w:rPr>
  </w:style>
  <w:style w:type="paragraph" w:customStyle="1" w:styleId="proclabel">
    <w:name w:val="proclabel"/>
    <w:basedOn w:val="Normal"/>
    <w:pPr>
      <w:spacing w:before="100" w:beforeAutospacing="1" w:after="100" w:afterAutospacing="1"/>
    </w:pPr>
  </w:style>
  <w:style w:type="character" w:styleId="FollowedHyperlink">
    <w:name w:val="FollowedHyperlink"/>
    <w:rPr>
      <w:color w:val="800080"/>
      <w:u w:val="single"/>
    </w:rPr>
  </w:style>
  <w:style w:type="paragraph" w:styleId="Caption">
    <w:name w:val="caption"/>
    <w:basedOn w:val="Normal"/>
    <w:next w:val="BodyText"/>
    <w:link w:val="CaptionChar1"/>
    <w:qFormat/>
    <w:rsid w:val="00453B6E"/>
    <w:pPr>
      <w:keepNext/>
      <w:spacing w:before="120" w:after="120"/>
    </w:pPr>
    <w:rPr>
      <w:b/>
      <w:sz w:val="22"/>
      <w:szCs w:val="22"/>
    </w:rPr>
  </w:style>
  <w:style w:type="character" w:customStyle="1" w:styleId="Char1">
    <w:name w:val=" Char1"/>
    <w:semiHidden/>
    <w:rPr>
      <w:rFonts w:ascii="Arial" w:hAnsi="Arial" w:cs="Arial"/>
      <w:b/>
      <w:bCs/>
      <w:sz w:val="26"/>
      <w:szCs w:val="26"/>
      <w:lang w:val="en-US" w:eastAsia="en-US" w:bidi="ar-SA"/>
    </w:rPr>
  </w:style>
  <w:style w:type="paragraph" w:customStyle="1" w:styleId="TableTextBullet">
    <w:name w:val="Table Text Bullet"/>
    <w:basedOn w:val="TableText"/>
    <w:link w:val="TableTextBulletChar1"/>
    <w:rsid w:val="00B93B42"/>
    <w:pPr>
      <w:numPr>
        <w:numId w:val="12"/>
      </w:numPr>
    </w:pPr>
  </w:style>
  <w:style w:type="paragraph" w:styleId="BodyTextIndent2">
    <w:name w:val="Body Text Indent 2"/>
    <w:basedOn w:val="Normal"/>
    <w:pPr>
      <w:spacing w:after="120" w:line="480" w:lineRule="auto"/>
      <w:ind w:left="360"/>
    </w:pPr>
  </w:style>
  <w:style w:type="paragraph" w:styleId="Index1">
    <w:name w:val="index 1"/>
    <w:basedOn w:val="Normal"/>
    <w:next w:val="Normal"/>
    <w:uiPriority w:val="99"/>
    <w:semiHidden/>
    <w:rsid w:val="00E93F17"/>
    <w:pPr>
      <w:ind w:left="240" w:hanging="240"/>
    </w:pPr>
    <w:rPr>
      <w:sz w:val="18"/>
      <w:szCs w:val="18"/>
    </w:rPr>
  </w:style>
  <w:style w:type="paragraph" w:styleId="Index2">
    <w:name w:val="index 2"/>
    <w:basedOn w:val="Normal"/>
    <w:next w:val="Normal"/>
    <w:uiPriority w:val="99"/>
    <w:semiHidden/>
    <w:pPr>
      <w:ind w:left="480" w:hanging="240"/>
    </w:pPr>
    <w:rPr>
      <w:sz w:val="18"/>
      <w:szCs w:val="18"/>
    </w:rPr>
  </w:style>
  <w:style w:type="paragraph" w:styleId="Index3">
    <w:name w:val="index 3"/>
    <w:basedOn w:val="Normal"/>
    <w:next w:val="Normal"/>
    <w:autoRedefine/>
    <w:uiPriority w:val="99"/>
    <w:semiHidden/>
    <w:pPr>
      <w:ind w:left="720" w:hanging="240"/>
    </w:pPr>
    <w:rPr>
      <w:sz w:val="18"/>
      <w:szCs w:val="18"/>
    </w:rPr>
  </w:style>
  <w:style w:type="paragraph" w:styleId="Index4">
    <w:name w:val="index 4"/>
    <w:basedOn w:val="Normal"/>
    <w:next w:val="Normal"/>
    <w:autoRedefine/>
    <w:semiHidden/>
    <w:pPr>
      <w:ind w:left="960" w:hanging="240"/>
    </w:pPr>
    <w:rPr>
      <w:sz w:val="18"/>
      <w:szCs w:val="18"/>
    </w:rPr>
  </w:style>
  <w:style w:type="paragraph" w:customStyle="1" w:styleId="TableTextNumbers">
    <w:name w:val="Table Text Numbers"/>
    <w:basedOn w:val="TableText"/>
    <w:link w:val="TableTextNumbersCharChar"/>
    <w:rsid w:val="00584AF9"/>
    <w:pPr>
      <w:numPr>
        <w:numId w:val="4"/>
      </w:numPr>
    </w:pPr>
  </w:style>
  <w:style w:type="character" w:customStyle="1" w:styleId="TableTextNumbersCharChar">
    <w:name w:val="Table Text Numbers Char Char"/>
    <w:basedOn w:val="TableTextChar6"/>
    <w:link w:val="TableTextNumbers"/>
    <w:rsid w:val="00584AF9"/>
    <w:rPr>
      <w:rFonts w:ascii="Arial" w:hAnsi="Arial"/>
      <w:sz w:val="18"/>
      <w:szCs w:val="24"/>
      <w:lang w:val="en-US" w:eastAsia="en-US" w:bidi="ar-SA"/>
    </w:rPr>
  </w:style>
  <w:style w:type="character" w:customStyle="1" w:styleId="TableTextNumbersChar">
    <w:name w:val="Table Text Numbers Char"/>
    <w:rPr>
      <w:rFonts w:ascii="Arial" w:hAnsi="Arial"/>
      <w:sz w:val="18"/>
      <w:szCs w:val="24"/>
      <w:lang w:val="en-US" w:eastAsia="en-US" w:bidi="ar-SA"/>
    </w:rPr>
  </w:style>
  <w:style w:type="character" w:customStyle="1" w:styleId="Heading3Char">
    <w:name w:val="Heading 3 Char"/>
    <w:rPr>
      <w:rFonts w:ascii="Arial" w:hAnsi="Arial" w:cs="Arial"/>
      <w:b/>
      <w:bCs/>
      <w:sz w:val="26"/>
      <w:szCs w:val="26"/>
      <w:lang w:val="en-US" w:eastAsia="en-US" w:bidi="ar-SA"/>
    </w:rPr>
  </w:style>
  <w:style w:type="paragraph" w:customStyle="1" w:styleId="Caution">
    <w:name w:val="Caution"/>
    <w:basedOn w:val="Normal"/>
    <w:link w:val="CautionChar"/>
    <w:pPr>
      <w:pBdr>
        <w:top w:val="single" w:sz="4" w:space="6" w:color="auto"/>
        <w:left w:val="single" w:sz="4" w:space="4" w:color="auto"/>
        <w:bottom w:val="single" w:sz="4" w:space="6" w:color="auto"/>
        <w:right w:val="single" w:sz="4" w:space="0" w:color="auto"/>
      </w:pBdr>
      <w:spacing w:before="120" w:after="120"/>
    </w:pPr>
    <w:rPr>
      <w:i/>
      <w:iCs/>
      <w:sz w:val="22"/>
      <w:szCs w:val="20"/>
    </w:rPr>
  </w:style>
  <w:style w:type="character" w:customStyle="1" w:styleId="CautionChar">
    <w:name w:val="Caution Char"/>
    <w:link w:val="Caution"/>
    <w:rsid w:val="002E3C00"/>
    <w:rPr>
      <w:i/>
      <w:iCs/>
      <w:sz w:val="22"/>
      <w:lang w:val="en-US" w:eastAsia="en-US" w:bidi="ar-SA"/>
    </w:rPr>
  </w:style>
  <w:style w:type="paragraph" w:customStyle="1" w:styleId="TableTextBullet1">
    <w:name w:val="Table Text Bullet 1"/>
    <w:basedOn w:val="TableText"/>
    <w:pPr>
      <w:numPr>
        <w:numId w:val="6"/>
      </w:numPr>
    </w:pPr>
  </w:style>
  <w:style w:type="character" w:customStyle="1" w:styleId="CaptionChar1">
    <w:name w:val="Caption Char1"/>
    <w:link w:val="Caption"/>
    <w:rsid w:val="00453B6E"/>
    <w:rPr>
      <w:b/>
      <w:sz w:val="22"/>
      <w:szCs w:val="22"/>
      <w:lang w:val="en-US" w:eastAsia="en-US" w:bidi="ar-SA"/>
    </w:rPr>
  </w:style>
  <w:style w:type="paragraph" w:customStyle="1" w:styleId="StyleTableText9ptChar">
    <w:name w:val="Style Table Text + 9 pt Char"/>
    <w:basedOn w:val="TableText"/>
    <w:rsid w:val="00A906CD"/>
    <w:rPr>
      <w:color w:val="000000"/>
      <w:szCs w:val="18"/>
    </w:rPr>
  </w:style>
  <w:style w:type="character" w:customStyle="1" w:styleId="historydatafont1">
    <w:name w:val="historydatafont1"/>
    <w:rPr>
      <w:rFonts w:ascii="Arial" w:hAnsi="Arial" w:cs="Arial" w:hint="default"/>
      <w:color w:val="000000"/>
      <w:sz w:val="20"/>
      <w:szCs w:val="20"/>
    </w:rPr>
  </w:style>
  <w:style w:type="paragraph" w:customStyle="1" w:styleId="HeaderDocumentType">
    <w:name w:val="Header Document Type"/>
    <w:basedOn w:val="Normal"/>
    <w:pPr>
      <w:spacing w:after="120"/>
      <w:jc w:val="center"/>
    </w:pPr>
    <w:rPr>
      <w:szCs w:val="20"/>
    </w:rPr>
  </w:style>
  <w:style w:type="paragraph" w:customStyle="1" w:styleId="TableTextHeader">
    <w:name w:val="Table Text Header"/>
    <w:basedOn w:val="TableText"/>
    <w:pPr>
      <w:jc w:val="center"/>
    </w:pPr>
    <w:rPr>
      <w:b/>
      <w:color w:val="000000"/>
      <w:szCs w:val="20"/>
    </w:rPr>
  </w:style>
  <w:style w:type="paragraph" w:styleId="ListNumber">
    <w:name w:val="List Number"/>
    <w:basedOn w:val="Normal"/>
    <w:rsid w:val="006B270F"/>
    <w:pPr>
      <w:numPr>
        <w:numId w:val="21"/>
      </w:numPr>
    </w:pPr>
    <w:rPr>
      <w:sz w:val="22"/>
      <w:szCs w:val="22"/>
    </w:rPr>
  </w:style>
  <w:style w:type="paragraph" w:styleId="ListNumber2">
    <w:name w:val="List Number 2"/>
    <w:basedOn w:val="Normal"/>
    <w:pPr>
      <w:numPr>
        <w:numId w:val="97"/>
      </w:numPr>
    </w:pPr>
    <w:rPr>
      <w:szCs w:val="20"/>
    </w:rPr>
  </w:style>
  <w:style w:type="paragraph" w:customStyle="1" w:styleId="Version">
    <w:name w:val="Version"/>
    <w:basedOn w:val="Normal"/>
    <w:next w:val="Normal"/>
    <w:pPr>
      <w:spacing w:after="480"/>
      <w:jc w:val="center"/>
    </w:pPr>
    <w:rPr>
      <w:b/>
      <w:szCs w:val="20"/>
    </w:rPr>
  </w:style>
  <w:style w:type="paragraph" w:customStyle="1" w:styleId="Part">
    <w:name w:val="Part"/>
    <w:basedOn w:val="Normal"/>
    <w:pPr>
      <w:pBdr>
        <w:top w:val="single" w:sz="4" w:space="1" w:color="auto"/>
      </w:pBdr>
      <w:ind w:left="720"/>
    </w:pPr>
    <w:rPr>
      <w:rFonts w:ascii="Symbol" w:hAnsi="Symbol"/>
      <w:b/>
      <w:color w:val="808080"/>
      <w:sz w:val="48"/>
      <w:szCs w:val="20"/>
    </w:rPr>
  </w:style>
  <w:style w:type="paragraph" w:customStyle="1" w:styleId="Style1">
    <w:name w:val="Style1"/>
    <w:basedOn w:val="Normal"/>
    <w:autoRedefine/>
    <w:rPr>
      <w:b/>
      <w:bCs/>
      <w:szCs w:val="20"/>
    </w:rPr>
  </w:style>
  <w:style w:type="paragraph" w:styleId="ListNumber3">
    <w:name w:val="List Number 3"/>
    <w:pPr>
      <w:tabs>
        <w:tab w:val="num" w:pos="1080"/>
      </w:tabs>
      <w:ind w:left="1080" w:hanging="360"/>
    </w:pPr>
    <w:rPr>
      <w:sz w:val="24"/>
    </w:rPr>
  </w:style>
  <w:style w:type="paragraph" w:customStyle="1" w:styleId="IOPTitle">
    <w:name w:val="IOP Title"/>
    <w:basedOn w:val="Normal"/>
    <w:autoRedefine/>
    <w:pPr>
      <w:jc w:val="right"/>
    </w:pPr>
    <w:rPr>
      <w:rFonts w:ascii="Symbol" w:hAnsi="Symbol"/>
      <w:b/>
      <w:sz w:val="28"/>
      <w:szCs w:val="20"/>
    </w:rPr>
  </w:style>
  <w:style w:type="paragraph" w:customStyle="1" w:styleId="Outline1">
    <w:name w:val="Outline 1"/>
    <w:basedOn w:val="Normal"/>
    <w:rPr>
      <w:szCs w:val="20"/>
    </w:rPr>
  </w:style>
  <w:style w:type="paragraph" w:customStyle="1" w:styleId="Outline3">
    <w:name w:val="Outline 3"/>
    <w:basedOn w:val="Normal"/>
    <w:rPr>
      <w:szCs w:val="20"/>
    </w:rPr>
  </w:style>
  <w:style w:type="paragraph" w:customStyle="1" w:styleId="InfoBlue">
    <w:name w:val="InfoBlue"/>
    <w:basedOn w:val="Normal"/>
    <w:next w:val="BodyText"/>
    <w:autoRedefine/>
    <w:pPr>
      <w:widowControl w:val="0"/>
      <w:spacing w:after="120" w:line="240" w:lineRule="atLeast"/>
    </w:pPr>
    <w:rPr>
      <w:i/>
      <w:color w:val="0000FF"/>
      <w:szCs w:val="20"/>
    </w:rPr>
  </w:style>
  <w:style w:type="paragraph" w:customStyle="1" w:styleId="Outline2">
    <w:name w:val="Outline 2"/>
    <w:basedOn w:val="Normal"/>
    <w:pPr>
      <w:tabs>
        <w:tab w:val="num" w:pos="720"/>
      </w:tabs>
      <w:ind w:left="720" w:hanging="360"/>
    </w:pPr>
    <w:rPr>
      <w:szCs w:val="20"/>
    </w:rPr>
  </w:style>
  <w:style w:type="paragraph" w:customStyle="1" w:styleId="Heading3Subsection">
    <w:name w:val="Heading 3 Subsection"/>
    <w:basedOn w:val="Outline1"/>
    <w:pPr>
      <w:tabs>
        <w:tab w:val="num" w:pos="720"/>
      </w:tabs>
      <w:spacing w:before="240" w:after="60"/>
      <w:ind w:left="1440" w:hanging="720"/>
    </w:pPr>
    <w:rPr>
      <w:rFonts w:ascii="Geneva" w:hAnsi="Geneva"/>
      <w:b/>
      <w:sz w:val="22"/>
    </w:rPr>
  </w:style>
  <w:style w:type="character" w:customStyle="1" w:styleId="DarleneBrill">
    <w:name w:val="Darlene Brill"/>
    <w:semiHidden/>
    <w:rPr>
      <w:rFonts w:ascii="Arial" w:hAnsi="Arial" w:cs="Arial"/>
      <w:color w:val="auto"/>
      <w:sz w:val="20"/>
      <w:szCs w:val="20"/>
    </w:rPr>
  </w:style>
  <w:style w:type="paragraph" w:customStyle="1" w:styleId="ListBulletLast">
    <w:name w:val="List Bullet Last"/>
    <w:basedOn w:val="ListBullet"/>
    <w:next w:val="BodyText"/>
    <w:pPr>
      <w:numPr>
        <w:numId w:val="0"/>
      </w:numPr>
      <w:tabs>
        <w:tab w:val="num" w:pos="1080"/>
      </w:tabs>
      <w:spacing w:after="120"/>
    </w:pPr>
  </w:style>
  <w:style w:type="paragraph" w:customStyle="1" w:styleId="NotesTextBullet">
    <w:name w:val="Notes Text Bullet"/>
    <w:basedOn w:val="TableTextBullet"/>
    <w:pPr>
      <w:numPr>
        <w:numId w:val="3"/>
      </w:numPr>
    </w:pPr>
  </w:style>
  <w:style w:type="paragraph" w:customStyle="1" w:styleId="NotesText">
    <w:name w:val="Notes Text"/>
    <w:basedOn w:val="TableText"/>
    <w:pPr>
      <w:ind w:left="720"/>
    </w:pPr>
  </w:style>
  <w:style w:type="paragraph" w:customStyle="1" w:styleId="TableTextNumbersContinued">
    <w:name w:val="Table Text Numbers Continued"/>
    <w:basedOn w:val="TableTextNumbers"/>
    <w:pPr>
      <w:numPr>
        <w:numId w:val="0"/>
      </w:numPr>
      <w:ind w:left="288"/>
    </w:pPr>
  </w:style>
  <w:style w:type="character" w:customStyle="1" w:styleId="TableTextNumbersContinuedChar1">
    <w:name w:val="Table Text Numbers Continued Char1"/>
    <w:rPr>
      <w:rFonts w:ascii="Arial" w:hAnsi="Arial"/>
      <w:sz w:val="18"/>
      <w:szCs w:val="24"/>
      <w:lang w:val="en-US" w:eastAsia="en-US" w:bidi="ar-SA"/>
    </w:rPr>
  </w:style>
  <w:style w:type="paragraph" w:customStyle="1" w:styleId="NotesTextBullet1">
    <w:name w:val="Notes Text Bullet 1"/>
    <w:basedOn w:val="TableTextBullet1"/>
    <w:pPr>
      <w:numPr>
        <w:numId w:val="5"/>
      </w:numPr>
    </w:pPr>
  </w:style>
  <w:style w:type="paragraph" w:styleId="BlockText">
    <w:name w:val="Block Text"/>
    <w:basedOn w:val="Normal"/>
    <w:pPr>
      <w:spacing w:after="120"/>
      <w:ind w:left="1440" w:right="1440"/>
    </w:pPr>
  </w:style>
  <w:style w:type="paragraph" w:customStyle="1" w:styleId="TableTextBullet2">
    <w:name w:val="Table Text Bullet 2"/>
    <w:pPr>
      <w:tabs>
        <w:tab w:val="num" w:pos="288"/>
      </w:tabs>
      <w:ind w:left="288" w:firstLine="288"/>
    </w:pPr>
    <w:rPr>
      <w:rFonts w:ascii="Arial" w:hAnsi="Arial"/>
      <w:sz w:val="18"/>
      <w:szCs w:val="18"/>
    </w:rPr>
  </w:style>
  <w:style w:type="character" w:customStyle="1" w:styleId="TableTextNumbersContinuedChar">
    <w:name w:val="Table Text Numbers Continued Char"/>
    <w:rPr>
      <w:rFonts w:ascii="Arial" w:hAnsi="Arial"/>
      <w:sz w:val="18"/>
      <w:szCs w:val="24"/>
      <w:lang w:val="en-US" w:eastAsia="en-US" w:bidi="ar-SA"/>
    </w:rPr>
  </w:style>
  <w:style w:type="paragraph" w:styleId="FootnoteText">
    <w:name w:val="footnote text"/>
    <w:basedOn w:val="Normal"/>
    <w:link w:val="FootnoteTextChar"/>
    <w:uiPriority w:val="99"/>
    <w:semiHidden/>
    <w:rPr>
      <w:sz w:val="20"/>
      <w:szCs w:val="20"/>
    </w:rPr>
  </w:style>
  <w:style w:type="character" w:styleId="FootnoteReference">
    <w:name w:val="footnote reference"/>
    <w:uiPriority w:val="99"/>
    <w:semiHidden/>
    <w:rPr>
      <w:vertAlign w:val="superscript"/>
    </w:rPr>
  </w:style>
  <w:style w:type="paragraph" w:customStyle="1" w:styleId="TableTextNumbersBullet">
    <w:name w:val="Table Text Numbers Bullet"/>
    <w:basedOn w:val="TableTextNumbersContinued"/>
    <w:pPr>
      <w:numPr>
        <w:numId w:val="7"/>
      </w:numPr>
      <w:ind w:left="576" w:hanging="288"/>
    </w:pPr>
  </w:style>
  <w:style w:type="paragraph" w:styleId="Title">
    <w:name w:val="Title"/>
    <w:basedOn w:val="Normal"/>
    <w:next w:val="Normal"/>
    <w:qFormat/>
    <w:pPr>
      <w:widowControl w:val="0"/>
      <w:jc w:val="center"/>
    </w:pPr>
    <w:rPr>
      <w:rFonts w:ascii="Arial" w:hAnsi="Arial"/>
      <w:b/>
      <w:sz w:val="36"/>
      <w:szCs w:val="20"/>
    </w:rPr>
  </w:style>
  <w:style w:type="paragraph" w:styleId="ListBullet3">
    <w:name w:val="List Bullet 3"/>
    <w:basedOn w:val="Normal"/>
    <w:pPr>
      <w:tabs>
        <w:tab w:val="num" w:pos="1080"/>
      </w:tabs>
      <w:ind w:left="1440" w:hanging="360"/>
    </w:pPr>
    <w:rPr>
      <w:sz w:val="22"/>
    </w:rPr>
  </w:style>
  <w:style w:type="character" w:customStyle="1" w:styleId="NotesTextChar4">
    <w:name w:val="Notes Text Char4"/>
    <w:rPr>
      <w:rFonts w:ascii="Arial" w:hAnsi="Arial"/>
      <w:sz w:val="18"/>
      <w:szCs w:val="24"/>
      <w:lang w:val="en-US" w:eastAsia="en-US" w:bidi="ar-SA"/>
    </w:rPr>
  </w:style>
  <w:style w:type="character" w:customStyle="1" w:styleId="TableTextChar2">
    <w:name w:val="Table Text Char2"/>
    <w:rPr>
      <w:rFonts w:ascii="Arial" w:hAnsi="Arial"/>
      <w:sz w:val="18"/>
      <w:szCs w:val="24"/>
      <w:lang w:val="en-US" w:eastAsia="en-US" w:bidi="ar-SA"/>
    </w:rPr>
  </w:style>
  <w:style w:type="character" w:customStyle="1" w:styleId="StyleTableText9ptCharChar">
    <w:name w:val="Style Table Text + 9 pt Char Char"/>
    <w:rsid w:val="007809C3"/>
    <w:rPr>
      <w:rFonts w:ascii="Arial" w:hAnsi="Arial"/>
      <w:noProof/>
      <w:color w:val="000000"/>
      <w:sz w:val="18"/>
      <w:szCs w:val="24"/>
      <w:lang w:val="en-US" w:eastAsia="en-US" w:bidi="ar-SA"/>
    </w:rPr>
  </w:style>
  <w:style w:type="character" w:customStyle="1" w:styleId="TableTextChar4">
    <w:name w:val="Table Text Char4"/>
    <w:rPr>
      <w:rFonts w:ascii="Arial" w:hAnsi="Arial"/>
      <w:sz w:val="18"/>
      <w:szCs w:val="24"/>
      <w:lang w:val="en-US" w:eastAsia="en-US" w:bidi="ar-SA"/>
    </w:rPr>
  </w:style>
  <w:style w:type="character" w:customStyle="1" w:styleId="TableTextBullet1Char">
    <w:name w:val="Table Text Bullet 1 Char"/>
    <w:rPr>
      <w:rFonts w:ascii="Arial" w:hAnsi="Arial"/>
      <w:color w:val="000000"/>
      <w:sz w:val="18"/>
      <w:szCs w:val="24"/>
      <w:lang w:val="en-US" w:eastAsia="en-US" w:bidi="ar-SA"/>
    </w:rPr>
  </w:style>
  <w:style w:type="character" w:customStyle="1" w:styleId="NotesTextBullet1Char">
    <w:name w:val="Notes Text Bullet 1 Char"/>
    <w:basedOn w:val="TableTextBullet1Char"/>
    <w:rPr>
      <w:rFonts w:ascii="Arial" w:hAnsi="Arial"/>
      <w:color w:val="000000"/>
      <w:sz w:val="18"/>
      <w:szCs w:val="24"/>
      <w:lang w:val="en-US" w:eastAsia="en-US" w:bidi="ar-SA"/>
    </w:rPr>
  </w:style>
  <w:style w:type="character" w:customStyle="1" w:styleId="ListBulletChar">
    <w:name w:val="List Bullet Char"/>
    <w:rPr>
      <w:spacing w:val="-5"/>
      <w:sz w:val="22"/>
      <w:szCs w:val="22"/>
      <w:lang w:val="en-US" w:eastAsia="en-US" w:bidi="ar-SA"/>
    </w:rPr>
  </w:style>
  <w:style w:type="paragraph" w:customStyle="1" w:styleId="Paragraph2">
    <w:name w:val="Paragraph2"/>
    <w:basedOn w:val="Normal"/>
    <w:autoRedefine/>
    <w:pPr>
      <w:spacing w:before="80"/>
    </w:pPr>
    <w:rPr>
      <w:color w:val="000000"/>
      <w:szCs w:val="20"/>
    </w:rPr>
  </w:style>
  <w:style w:type="character" w:customStyle="1" w:styleId="TableTextBulletChar">
    <w:name w:val="Table Text Bullet Char"/>
    <w:basedOn w:val="TableTextChar1"/>
    <w:rPr>
      <w:rFonts w:ascii="Arial" w:hAnsi="Arial"/>
      <w:sz w:val="18"/>
      <w:szCs w:val="24"/>
      <w:lang w:val="en-US" w:eastAsia="en-US" w:bidi="ar-SA"/>
    </w:rPr>
  </w:style>
  <w:style w:type="character" w:customStyle="1" w:styleId="TableTextNumbersChar1">
    <w:name w:val="Table Text Numbers Char1"/>
    <w:basedOn w:val="TableTextChar2"/>
    <w:rPr>
      <w:rFonts w:ascii="Arial" w:hAnsi="Arial"/>
      <w:sz w:val="18"/>
      <w:szCs w:val="24"/>
      <w:lang w:val="en-US" w:eastAsia="en-US" w:bidi="ar-SA"/>
    </w:rPr>
  </w:style>
  <w:style w:type="character" w:customStyle="1" w:styleId="Char3">
    <w:name w:val=" Char3"/>
    <w:semiHidden/>
    <w:rPr>
      <w:rFonts w:ascii="Arial" w:hAnsi="Arial" w:cs="Arial"/>
      <w:b/>
      <w:bCs/>
      <w:sz w:val="26"/>
      <w:szCs w:val="26"/>
      <w:lang w:val="en-US" w:eastAsia="en-US" w:bidi="ar-SA"/>
    </w:rPr>
  </w:style>
  <w:style w:type="character" w:customStyle="1" w:styleId="TableTextChar">
    <w:name w:val="Table Text Char"/>
    <w:rPr>
      <w:rFonts w:ascii="Arial" w:hAnsi="Arial"/>
      <w:sz w:val="18"/>
      <w:szCs w:val="24"/>
      <w:lang w:val="en-US" w:eastAsia="en-US" w:bidi="ar-SA"/>
    </w:rPr>
  </w:style>
  <w:style w:type="character" w:customStyle="1" w:styleId="TableTextBulletChar2">
    <w:name w:val="Table Text Bullet Char2"/>
    <w:basedOn w:val="TableTextChar4"/>
    <w:rPr>
      <w:rFonts w:ascii="Arial" w:hAnsi="Arial"/>
      <w:sz w:val="18"/>
      <w:szCs w:val="24"/>
      <w:lang w:val="en-US" w:eastAsia="en-US" w:bidi="ar-SA"/>
    </w:rPr>
  </w:style>
  <w:style w:type="paragraph" w:customStyle="1" w:styleId="Bulletlistindented1">
    <w:name w:val="Bullet list indented1"/>
    <w:basedOn w:val="Normal"/>
    <w:autoRedefine/>
    <w:pPr>
      <w:tabs>
        <w:tab w:val="left" w:pos="1350"/>
        <w:tab w:val="num" w:pos="1440"/>
      </w:tabs>
      <w:ind w:left="1440" w:hanging="360"/>
    </w:pPr>
    <w:rPr>
      <w:rFonts w:ascii="Geneva" w:hAnsi="Geneva"/>
      <w:sz w:val="22"/>
      <w:szCs w:val="20"/>
    </w:rPr>
  </w:style>
  <w:style w:type="paragraph" w:customStyle="1" w:styleId="Tabletext0">
    <w:name w:val="Tabletext"/>
    <w:basedOn w:val="Normal"/>
    <w:pPr>
      <w:keepLines/>
      <w:widowControl w:val="0"/>
      <w:spacing w:after="120" w:line="240" w:lineRule="atLeast"/>
    </w:pPr>
    <w:rPr>
      <w:sz w:val="20"/>
      <w:szCs w:val="20"/>
    </w:rPr>
  </w:style>
  <w:style w:type="paragraph" w:styleId="NoteHeading">
    <w:name w:val="Note Heading"/>
    <w:basedOn w:val="Normal"/>
    <w:next w:val="Normal"/>
    <w:pPr>
      <w:widowControl w:val="0"/>
      <w:spacing w:line="240" w:lineRule="atLeast"/>
    </w:pPr>
    <w:rPr>
      <w:rFonts w:ascii="Arial" w:hAnsi="Arial"/>
      <w:b/>
      <w:szCs w:val="20"/>
    </w:rPr>
  </w:style>
  <w:style w:type="paragraph" w:customStyle="1" w:styleId="xl72">
    <w:name w:val="xl72"/>
    <w:basedOn w:val="Normal"/>
    <w:pPr>
      <w:pBdr>
        <w:left w:val="single" w:sz="4" w:space="0" w:color="auto"/>
        <w:bottom w:val="single" w:sz="4" w:space="0" w:color="auto"/>
        <w:right w:val="single" w:sz="4" w:space="0" w:color="auto"/>
      </w:pBdr>
      <w:spacing w:before="100" w:beforeAutospacing="1" w:after="100" w:afterAutospacing="1"/>
      <w:jc w:val="center"/>
      <w:textAlignment w:val="center"/>
    </w:pPr>
    <w:rPr>
      <w:rFonts w:ascii="Arial" w:eastAsia="Symbol" w:hAnsi="Arial" w:cs="Arial"/>
      <w:color w:val="993366"/>
      <w:sz w:val="16"/>
      <w:szCs w:val="16"/>
    </w:rPr>
  </w:style>
  <w:style w:type="paragraph" w:styleId="BodyText2">
    <w:name w:val="Body Text 2"/>
    <w:basedOn w:val="Normal"/>
    <w:pPr>
      <w:jc w:val="center"/>
    </w:pPr>
    <w:rPr>
      <w:rFonts w:ascii="Arial" w:hAnsi="Arial"/>
      <w:b/>
      <w:sz w:val="20"/>
    </w:rPr>
  </w:style>
  <w:style w:type="paragraph" w:customStyle="1" w:styleId="StyleTableTextNumbersWhite1">
    <w:name w:val="Style Table Text Numbers + White1"/>
    <w:basedOn w:val="TableTextNumbers"/>
    <w:link w:val="StyleTableTextNumbersWhite1Char"/>
    <w:rsid w:val="00B93B42"/>
    <w:rPr>
      <w:vanish/>
      <w:color w:val="FFFFFF"/>
      <w:szCs w:val="18"/>
    </w:rPr>
  </w:style>
  <w:style w:type="character" w:customStyle="1" w:styleId="StyleTableTextNumbersWhite1Char">
    <w:name w:val="Style Table Text Numbers + White1 Char"/>
    <w:link w:val="StyleTableTextNumbersWhite1"/>
    <w:rsid w:val="00B93B42"/>
    <w:rPr>
      <w:rFonts w:ascii="Arial" w:hAnsi="Arial"/>
      <w:vanish/>
      <w:color w:val="FFFFFF"/>
      <w:sz w:val="18"/>
      <w:szCs w:val="18"/>
    </w:rPr>
  </w:style>
  <w:style w:type="paragraph" w:styleId="BodyText3">
    <w:name w:val="Body Text 3"/>
    <w:basedOn w:val="Normal"/>
    <w:rPr>
      <w:strike/>
      <w:color w:val="999999"/>
    </w:rPr>
  </w:style>
  <w:style w:type="paragraph" w:customStyle="1" w:styleId="xl24">
    <w:name w:val="xl24"/>
    <w:basedOn w:val="Normal"/>
    <w:pPr>
      <w:pBdr>
        <w:top w:val="single" w:sz="4" w:space="0" w:color="auto"/>
        <w:left w:val="single" w:sz="4" w:space="0" w:color="auto"/>
        <w:bottom w:val="single" w:sz="4" w:space="0" w:color="auto"/>
        <w:right w:val="single" w:sz="4" w:space="0" w:color="auto"/>
      </w:pBdr>
      <w:spacing w:before="100" w:beforeAutospacing="1" w:after="100" w:afterAutospacing="1"/>
      <w:textAlignment w:val="top"/>
    </w:pPr>
    <w:rPr>
      <w:rFonts w:ascii="Symbol" w:eastAsia="Symbol" w:hAnsi="Symbol" w:cs="Symbol"/>
    </w:rPr>
  </w:style>
  <w:style w:type="paragraph" w:customStyle="1" w:styleId="xl25">
    <w:name w:val="xl25"/>
    <w:basedOn w:val="Normal"/>
    <w:pPr>
      <w:pBdr>
        <w:top w:val="single" w:sz="4" w:space="0" w:color="auto"/>
        <w:left w:val="single" w:sz="4" w:space="0" w:color="auto"/>
        <w:bottom w:val="single" w:sz="4" w:space="0" w:color="auto"/>
      </w:pBdr>
      <w:spacing w:before="100" w:beforeAutospacing="1" w:after="100" w:afterAutospacing="1"/>
    </w:pPr>
    <w:rPr>
      <w:rFonts w:ascii="Symbol" w:eastAsia="Symbol" w:hAnsi="Symbol" w:cs="Symbol"/>
    </w:rPr>
  </w:style>
  <w:style w:type="paragraph" w:customStyle="1" w:styleId="xl26">
    <w:name w:val="xl26"/>
    <w:basedOn w:val="Normal"/>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Arial" w:eastAsia="Symbol" w:hAnsi="Arial" w:cs="Arial"/>
      <w:b/>
      <w:bCs/>
    </w:rPr>
  </w:style>
  <w:style w:type="paragraph" w:customStyle="1" w:styleId="xl27">
    <w:name w:val="xl27"/>
    <w:basedOn w:val="Normal"/>
    <w:pPr>
      <w:pBdr>
        <w:top w:val="single" w:sz="4" w:space="0" w:color="auto"/>
        <w:left w:val="single" w:sz="4" w:space="0" w:color="auto"/>
        <w:bottom w:val="single" w:sz="4" w:space="0" w:color="auto"/>
      </w:pBdr>
      <w:spacing w:before="100" w:beforeAutospacing="1" w:after="100" w:afterAutospacing="1"/>
      <w:jc w:val="center"/>
      <w:textAlignment w:val="center"/>
    </w:pPr>
    <w:rPr>
      <w:rFonts w:ascii="Arial" w:eastAsia="Symbol" w:hAnsi="Arial" w:cs="Arial"/>
      <w:b/>
      <w:bCs/>
    </w:rPr>
  </w:style>
  <w:style w:type="paragraph" w:customStyle="1" w:styleId="xl28">
    <w:name w:val="xl28"/>
    <w:basedOn w:val="Normal"/>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Arial" w:eastAsia="Symbol" w:hAnsi="Arial" w:cs="Arial"/>
    </w:rPr>
  </w:style>
  <w:style w:type="paragraph" w:customStyle="1" w:styleId="xl29">
    <w:name w:val="xl29"/>
    <w:basedOn w:val="Normal"/>
    <w:pPr>
      <w:spacing w:before="100" w:beforeAutospacing="1" w:after="100" w:afterAutospacing="1"/>
      <w:jc w:val="center"/>
      <w:textAlignment w:val="center"/>
    </w:pPr>
    <w:rPr>
      <w:rFonts w:ascii="Arial" w:eastAsia="Symbol" w:hAnsi="Arial" w:cs="Arial"/>
      <w:b/>
      <w:bCs/>
    </w:rPr>
  </w:style>
  <w:style w:type="paragraph" w:customStyle="1" w:styleId="xl30">
    <w:name w:val="xl30"/>
    <w:basedOn w:val="Normal"/>
    <w:pPr>
      <w:pBdr>
        <w:top w:val="single" w:sz="4" w:space="0" w:color="auto"/>
        <w:left w:val="single" w:sz="4" w:space="0" w:color="auto"/>
        <w:bottom w:val="single" w:sz="4" w:space="0" w:color="auto"/>
      </w:pBdr>
      <w:spacing w:before="100" w:beforeAutospacing="1" w:after="100" w:afterAutospacing="1"/>
      <w:jc w:val="center"/>
      <w:textAlignment w:val="center"/>
    </w:pPr>
    <w:rPr>
      <w:rFonts w:ascii="Arial" w:eastAsia="Symbol" w:hAnsi="Arial" w:cs="Arial"/>
    </w:rPr>
  </w:style>
  <w:style w:type="paragraph" w:customStyle="1" w:styleId="xl31">
    <w:name w:val="xl31"/>
    <w:basedOn w:val="Normal"/>
    <w:pPr>
      <w:pBdr>
        <w:top w:val="single" w:sz="4" w:space="0" w:color="auto"/>
        <w:left w:val="single" w:sz="4" w:space="0" w:color="auto"/>
        <w:bottom w:val="single" w:sz="4" w:space="0" w:color="auto"/>
        <w:right w:val="single" w:sz="4" w:space="0" w:color="auto"/>
      </w:pBdr>
      <w:shd w:val="clear" w:color="auto" w:fill="C0C0C0"/>
      <w:spacing w:before="100" w:beforeAutospacing="1" w:after="100" w:afterAutospacing="1"/>
    </w:pPr>
    <w:rPr>
      <w:rFonts w:ascii="Symbol" w:eastAsia="Symbol" w:hAnsi="Symbol" w:cs="Symbol"/>
    </w:rPr>
  </w:style>
  <w:style w:type="paragraph" w:customStyle="1" w:styleId="xl32">
    <w:name w:val="xl32"/>
    <w:basedOn w:val="Normal"/>
    <w:pPr>
      <w:pBdr>
        <w:top w:val="single" w:sz="4" w:space="0" w:color="auto"/>
        <w:left w:val="single" w:sz="4" w:space="0" w:color="auto"/>
        <w:bottom w:val="single" w:sz="4" w:space="0" w:color="auto"/>
        <w:right w:val="single" w:sz="4" w:space="0" w:color="auto"/>
      </w:pBdr>
      <w:shd w:val="clear" w:color="auto" w:fill="C0C0C0"/>
      <w:spacing w:before="100" w:beforeAutospacing="1" w:after="100" w:afterAutospacing="1"/>
      <w:jc w:val="center"/>
      <w:textAlignment w:val="center"/>
    </w:pPr>
    <w:rPr>
      <w:rFonts w:ascii="Arial" w:eastAsia="Symbol" w:hAnsi="Arial" w:cs="Arial"/>
      <w:b/>
      <w:bCs/>
    </w:rPr>
  </w:style>
  <w:style w:type="paragraph" w:customStyle="1" w:styleId="xl33">
    <w:name w:val="xl33"/>
    <w:basedOn w:val="Normal"/>
    <w:pPr>
      <w:pBdr>
        <w:top w:val="single" w:sz="4" w:space="0" w:color="auto"/>
        <w:left w:val="single" w:sz="4" w:space="0" w:color="auto"/>
        <w:bottom w:val="single" w:sz="4" w:space="0" w:color="auto"/>
        <w:right w:val="single" w:sz="4" w:space="0" w:color="auto"/>
      </w:pBdr>
      <w:shd w:val="clear" w:color="auto" w:fill="C0C0C0"/>
      <w:spacing w:before="100" w:beforeAutospacing="1" w:after="100" w:afterAutospacing="1"/>
      <w:jc w:val="center"/>
      <w:textAlignment w:val="center"/>
    </w:pPr>
    <w:rPr>
      <w:rFonts w:ascii="Arial" w:eastAsia="Symbol" w:hAnsi="Arial" w:cs="Arial"/>
    </w:rPr>
  </w:style>
  <w:style w:type="paragraph" w:customStyle="1" w:styleId="xl34">
    <w:name w:val="xl34"/>
    <w:basedOn w:val="Normal"/>
    <w:pPr>
      <w:shd w:val="clear" w:color="auto" w:fill="C0C0C0"/>
      <w:spacing w:before="100" w:beforeAutospacing="1" w:after="100" w:afterAutospacing="1"/>
    </w:pPr>
    <w:rPr>
      <w:rFonts w:ascii="Symbol" w:eastAsia="Symbol" w:hAnsi="Symbol" w:cs="Symbol"/>
    </w:rPr>
  </w:style>
  <w:style w:type="paragraph" w:customStyle="1" w:styleId="xl35">
    <w:name w:val="xl35"/>
    <w:basedOn w:val="Normal"/>
    <w:pPr>
      <w:pBdr>
        <w:top w:val="single" w:sz="4" w:space="0" w:color="auto"/>
        <w:left w:val="single" w:sz="4" w:space="0" w:color="auto"/>
        <w:bottom w:val="single" w:sz="4" w:space="0" w:color="auto"/>
        <w:right w:val="single" w:sz="4" w:space="0" w:color="auto"/>
      </w:pBdr>
      <w:shd w:val="clear" w:color="C0C0C0" w:fill="C0C0C0"/>
      <w:spacing w:before="100" w:beforeAutospacing="1" w:after="100" w:afterAutospacing="1"/>
    </w:pPr>
    <w:rPr>
      <w:rFonts w:ascii="Symbol" w:eastAsia="Symbol" w:hAnsi="Symbol" w:cs="Symbol"/>
    </w:rPr>
  </w:style>
  <w:style w:type="paragraph" w:customStyle="1" w:styleId="xl36">
    <w:name w:val="xl36"/>
    <w:basedOn w:val="Normal"/>
    <w:pPr>
      <w:pBdr>
        <w:top w:val="single" w:sz="4" w:space="0" w:color="auto"/>
        <w:left w:val="single" w:sz="4" w:space="0" w:color="auto"/>
        <w:bottom w:val="single" w:sz="4" w:space="0" w:color="auto"/>
        <w:right w:val="single" w:sz="4" w:space="0" w:color="auto"/>
      </w:pBdr>
      <w:shd w:val="clear" w:color="C0C0C0" w:fill="C0C0C0"/>
      <w:spacing w:before="100" w:beforeAutospacing="1" w:after="100" w:afterAutospacing="1"/>
      <w:jc w:val="center"/>
      <w:textAlignment w:val="center"/>
    </w:pPr>
    <w:rPr>
      <w:rFonts w:ascii="Arial" w:eastAsia="Symbol" w:hAnsi="Arial" w:cs="Arial"/>
      <w:b/>
      <w:bCs/>
    </w:rPr>
  </w:style>
  <w:style w:type="paragraph" w:customStyle="1" w:styleId="xl37">
    <w:name w:val="xl37"/>
    <w:basedOn w:val="Normal"/>
    <w:pPr>
      <w:pBdr>
        <w:top w:val="single" w:sz="4" w:space="0" w:color="auto"/>
        <w:left w:val="single" w:sz="4" w:space="0" w:color="auto"/>
        <w:bottom w:val="single" w:sz="4" w:space="0" w:color="auto"/>
        <w:right w:val="single" w:sz="4" w:space="0" w:color="auto"/>
      </w:pBdr>
      <w:shd w:val="clear" w:color="C0C0C0" w:fill="C0C0C0"/>
      <w:spacing w:before="100" w:beforeAutospacing="1" w:after="100" w:afterAutospacing="1"/>
      <w:jc w:val="center"/>
      <w:textAlignment w:val="center"/>
    </w:pPr>
    <w:rPr>
      <w:rFonts w:ascii="Arial" w:eastAsia="Symbol" w:hAnsi="Arial" w:cs="Arial"/>
    </w:rPr>
  </w:style>
  <w:style w:type="character" w:customStyle="1" w:styleId="CaptionChar">
    <w:name w:val="Caption Char"/>
    <w:rPr>
      <w:b/>
      <w:noProof w:val="0"/>
      <w:sz w:val="24"/>
      <w:szCs w:val="24"/>
      <w:lang w:val="en-US" w:eastAsia="en-US" w:bidi="ar-SA"/>
    </w:rPr>
  </w:style>
  <w:style w:type="character" w:customStyle="1" w:styleId="ListChar">
    <w:name w:val="List Char"/>
    <w:rPr>
      <w:noProof w:val="0"/>
      <w:sz w:val="24"/>
      <w:lang w:val="en-US" w:eastAsia="en-US" w:bidi="ar-SA"/>
    </w:rPr>
  </w:style>
  <w:style w:type="character" w:customStyle="1" w:styleId="TableTextChar3">
    <w:name w:val="Table Text Char3"/>
    <w:rPr>
      <w:rFonts w:ascii="Arial" w:hAnsi="Arial"/>
      <w:sz w:val="18"/>
      <w:szCs w:val="24"/>
      <w:lang w:val="en-US" w:eastAsia="en-US" w:bidi="ar-SA"/>
    </w:rPr>
  </w:style>
  <w:style w:type="paragraph" w:customStyle="1" w:styleId="ListRole">
    <w:name w:val="List Role"/>
    <w:basedOn w:val="BodyText"/>
    <w:pPr>
      <w:ind w:left="360"/>
    </w:pPr>
  </w:style>
  <w:style w:type="paragraph" w:customStyle="1" w:styleId="Roles">
    <w:name w:val="Roles"/>
    <w:basedOn w:val="BodyText"/>
    <w:link w:val="RolesChar1"/>
    <w:rsid w:val="00237C52"/>
    <w:pPr>
      <w:spacing w:before="0" w:after="0"/>
      <w:ind w:left="288"/>
    </w:pPr>
  </w:style>
  <w:style w:type="character" w:customStyle="1" w:styleId="RolesChar1">
    <w:name w:val="Roles Char1"/>
    <w:basedOn w:val="BodyTextChar"/>
    <w:link w:val="Roles"/>
    <w:rsid w:val="00237C52"/>
    <w:rPr>
      <w:sz w:val="22"/>
      <w:szCs w:val="22"/>
      <w:lang w:val="en-US" w:eastAsia="en-US" w:bidi="ar-SA"/>
    </w:rPr>
  </w:style>
  <w:style w:type="character" w:customStyle="1" w:styleId="RolesChar">
    <w:name w:val="Roles Char"/>
    <w:rPr>
      <w:sz w:val="22"/>
      <w:lang w:val="en-US" w:eastAsia="en-US" w:bidi="ar-SA"/>
    </w:rPr>
  </w:style>
  <w:style w:type="character" w:customStyle="1" w:styleId="TableTextChar5">
    <w:name w:val="Table Text Char5"/>
    <w:rPr>
      <w:rFonts w:ascii="Arial" w:hAnsi="Arial"/>
      <w:sz w:val="18"/>
      <w:szCs w:val="24"/>
      <w:lang w:val="en-US" w:eastAsia="en-US" w:bidi="ar-SA"/>
    </w:rPr>
  </w:style>
  <w:style w:type="character" w:customStyle="1" w:styleId="TableTextNumbersChar2">
    <w:name w:val="Table Text Numbers Char2"/>
    <w:basedOn w:val="TableTextChar5"/>
    <w:rPr>
      <w:rFonts w:ascii="Arial" w:hAnsi="Arial"/>
      <w:sz w:val="18"/>
      <w:szCs w:val="24"/>
      <w:lang w:val="en-US" w:eastAsia="en-US" w:bidi="ar-SA"/>
    </w:rPr>
  </w:style>
  <w:style w:type="paragraph" w:customStyle="1" w:styleId="StyleTableTextBlack">
    <w:name w:val="Style Table Text + Black"/>
    <w:basedOn w:val="TableText"/>
    <w:link w:val="StyleTableTextBlackChar"/>
    <w:rsid w:val="00584AF9"/>
    <w:rPr>
      <w:color w:val="000000"/>
    </w:rPr>
  </w:style>
  <w:style w:type="paragraph" w:customStyle="1" w:styleId="StyleTableTextNumbersWhite2">
    <w:name w:val="Style Table Text Numbers + White2"/>
    <w:basedOn w:val="TableTextNumbers"/>
    <w:link w:val="StyleTableTextNumbersWhite2Char"/>
    <w:rsid w:val="00912F51"/>
    <w:rPr>
      <w:vanish/>
      <w:color w:val="FFFFFF"/>
      <w:szCs w:val="18"/>
    </w:rPr>
  </w:style>
  <w:style w:type="character" w:customStyle="1" w:styleId="StyleTableTextNumbersWhite2Char">
    <w:name w:val="Style Table Text Numbers + White2 Char"/>
    <w:link w:val="StyleTableTextNumbersWhite2"/>
    <w:rsid w:val="00912F51"/>
    <w:rPr>
      <w:rFonts w:ascii="Arial" w:hAnsi="Arial"/>
      <w:vanish/>
      <w:color w:val="FFFFFF"/>
      <w:sz w:val="18"/>
      <w:szCs w:val="18"/>
    </w:rPr>
  </w:style>
  <w:style w:type="character" w:customStyle="1" w:styleId="StyleTableTextBlackChar">
    <w:name w:val="Style Table Text + Black Char"/>
    <w:link w:val="StyleTableTextBlack"/>
    <w:rsid w:val="00584AF9"/>
    <w:rPr>
      <w:rFonts w:ascii="Arial" w:hAnsi="Arial"/>
      <w:color w:val="000000"/>
      <w:sz w:val="18"/>
      <w:szCs w:val="24"/>
      <w:lang w:val="en-US" w:eastAsia="en-US" w:bidi="ar-SA"/>
    </w:rPr>
  </w:style>
  <w:style w:type="paragraph" w:customStyle="1" w:styleId="StyleBodyTextArial9ptBold">
    <w:name w:val="Style Body Text + Arial 9 pt Bold"/>
    <w:basedOn w:val="BodyText"/>
    <w:rsid w:val="00963F12"/>
    <w:pPr>
      <w:spacing w:before="0" w:after="0"/>
    </w:pPr>
    <w:rPr>
      <w:rFonts w:ascii="Arial" w:hAnsi="Arial"/>
      <w:b/>
      <w:bCs/>
      <w:sz w:val="18"/>
    </w:rPr>
  </w:style>
  <w:style w:type="paragraph" w:styleId="List2">
    <w:name w:val="List 2"/>
    <w:basedOn w:val="Normal"/>
    <w:rsid w:val="00FA7E65"/>
    <w:pPr>
      <w:ind w:left="720" w:hanging="360"/>
    </w:pPr>
  </w:style>
  <w:style w:type="paragraph" w:styleId="BodyTextIndent">
    <w:name w:val="Body Text Indent"/>
    <w:basedOn w:val="Normal"/>
    <w:rsid w:val="00FA7E65"/>
    <w:pPr>
      <w:spacing w:after="120"/>
      <w:ind w:left="360"/>
    </w:pPr>
  </w:style>
  <w:style w:type="paragraph" w:styleId="NormalWeb">
    <w:name w:val="Normal (Web)"/>
    <w:basedOn w:val="Normal"/>
    <w:rsid w:val="001D19BF"/>
    <w:pPr>
      <w:spacing w:before="100" w:beforeAutospacing="1" w:after="100" w:afterAutospacing="1"/>
    </w:pPr>
  </w:style>
  <w:style w:type="paragraph" w:customStyle="1" w:styleId="tabletext1">
    <w:name w:val="tabletext"/>
    <w:basedOn w:val="Normal"/>
    <w:rsid w:val="00194509"/>
    <w:rPr>
      <w:rFonts w:ascii="Arial" w:hAnsi="Arial" w:cs="Arial"/>
      <w:color w:val="000000"/>
      <w:sz w:val="18"/>
      <w:szCs w:val="18"/>
    </w:rPr>
  </w:style>
  <w:style w:type="paragraph" w:styleId="Index5">
    <w:name w:val="index 5"/>
    <w:basedOn w:val="Normal"/>
    <w:next w:val="Normal"/>
    <w:autoRedefine/>
    <w:semiHidden/>
    <w:rsid w:val="00E93F17"/>
    <w:pPr>
      <w:ind w:left="1200" w:hanging="240"/>
    </w:pPr>
    <w:rPr>
      <w:sz w:val="18"/>
      <w:szCs w:val="18"/>
    </w:rPr>
  </w:style>
  <w:style w:type="paragraph" w:styleId="Index6">
    <w:name w:val="index 6"/>
    <w:basedOn w:val="Normal"/>
    <w:next w:val="Normal"/>
    <w:autoRedefine/>
    <w:semiHidden/>
    <w:rsid w:val="00E93F17"/>
    <w:pPr>
      <w:ind w:left="1440" w:hanging="240"/>
    </w:pPr>
    <w:rPr>
      <w:sz w:val="18"/>
      <w:szCs w:val="18"/>
    </w:rPr>
  </w:style>
  <w:style w:type="paragraph" w:styleId="Index7">
    <w:name w:val="index 7"/>
    <w:basedOn w:val="Normal"/>
    <w:next w:val="Normal"/>
    <w:autoRedefine/>
    <w:semiHidden/>
    <w:rsid w:val="00E93F17"/>
    <w:pPr>
      <w:ind w:left="1680" w:hanging="240"/>
    </w:pPr>
    <w:rPr>
      <w:sz w:val="18"/>
      <w:szCs w:val="18"/>
    </w:rPr>
  </w:style>
  <w:style w:type="paragraph" w:styleId="Index8">
    <w:name w:val="index 8"/>
    <w:basedOn w:val="Normal"/>
    <w:next w:val="Normal"/>
    <w:autoRedefine/>
    <w:semiHidden/>
    <w:rsid w:val="00E93F17"/>
    <w:pPr>
      <w:ind w:left="1920" w:hanging="240"/>
    </w:pPr>
    <w:rPr>
      <w:sz w:val="18"/>
      <w:szCs w:val="18"/>
    </w:rPr>
  </w:style>
  <w:style w:type="paragraph" w:styleId="Index9">
    <w:name w:val="index 9"/>
    <w:basedOn w:val="Normal"/>
    <w:next w:val="Normal"/>
    <w:autoRedefine/>
    <w:semiHidden/>
    <w:rsid w:val="00E93F17"/>
    <w:pPr>
      <w:ind w:left="2160" w:hanging="240"/>
    </w:pPr>
    <w:rPr>
      <w:sz w:val="18"/>
      <w:szCs w:val="18"/>
    </w:rPr>
  </w:style>
  <w:style w:type="paragraph" w:styleId="IndexHeading">
    <w:name w:val="index heading"/>
    <w:basedOn w:val="Normal"/>
    <w:next w:val="Index1"/>
    <w:uiPriority w:val="99"/>
    <w:semiHidden/>
    <w:rsid w:val="00E93F17"/>
    <w:pPr>
      <w:spacing w:before="240" w:after="120"/>
      <w:jc w:val="center"/>
    </w:pPr>
    <w:rPr>
      <w:b/>
      <w:bCs/>
      <w:sz w:val="26"/>
      <w:szCs w:val="26"/>
    </w:rPr>
  </w:style>
  <w:style w:type="character" w:customStyle="1" w:styleId="VHAISHbrilld">
    <w:name w:val="VHAISHbrilld"/>
    <w:semiHidden/>
    <w:rsid w:val="00DE7D08"/>
    <w:rPr>
      <w:rFonts w:ascii="Arial" w:hAnsi="Arial" w:cs="Arial"/>
      <w:color w:val="auto"/>
      <w:sz w:val="20"/>
      <w:szCs w:val="20"/>
    </w:rPr>
  </w:style>
  <w:style w:type="character" w:customStyle="1" w:styleId="TableTextBulletChar1">
    <w:name w:val="Table Text Bullet Char1"/>
    <w:basedOn w:val="TableTextChar6"/>
    <w:link w:val="TableTextBullet"/>
    <w:rsid w:val="00CC50D7"/>
    <w:rPr>
      <w:rFonts w:ascii="Arial" w:hAnsi="Arial"/>
      <w:sz w:val="18"/>
      <w:szCs w:val="24"/>
      <w:lang w:val="en-US" w:eastAsia="en-US" w:bidi="ar-SA"/>
    </w:rPr>
  </w:style>
  <w:style w:type="character" w:customStyle="1" w:styleId="BodyTextChar1">
    <w:name w:val="Body Text Char1"/>
    <w:rsid w:val="00EE44F1"/>
    <w:rPr>
      <w:sz w:val="22"/>
      <w:szCs w:val="22"/>
      <w:lang w:val="en-US" w:eastAsia="en-US" w:bidi="ar-SA"/>
    </w:rPr>
  </w:style>
  <w:style w:type="character" w:customStyle="1" w:styleId="Heading3Char2">
    <w:name w:val="Heading 3 Char2"/>
    <w:rsid w:val="008A701E"/>
    <w:rPr>
      <w:rFonts w:ascii="Arial" w:hAnsi="Arial" w:cs="Arial"/>
      <w:b/>
      <w:bCs/>
      <w:sz w:val="26"/>
      <w:szCs w:val="26"/>
      <w:lang w:val="en-US" w:eastAsia="en-US" w:bidi="ar-SA"/>
    </w:rPr>
  </w:style>
  <w:style w:type="character" w:customStyle="1" w:styleId="CaptionChar2">
    <w:name w:val="Caption Char2"/>
    <w:rsid w:val="008A701E"/>
    <w:rPr>
      <w:b/>
      <w:sz w:val="22"/>
      <w:szCs w:val="22"/>
      <w:lang w:val="en-US" w:eastAsia="en-US" w:bidi="ar-SA"/>
    </w:rPr>
  </w:style>
  <w:style w:type="character" w:customStyle="1" w:styleId="CommentTextChar">
    <w:name w:val="Comment Text Char"/>
    <w:basedOn w:val="DefaultParagraphFont"/>
    <w:link w:val="CommentText"/>
    <w:semiHidden/>
    <w:rsid w:val="00E36CAB"/>
  </w:style>
  <w:style w:type="character" w:customStyle="1" w:styleId="TableTextCharChar">
    <w:name w:val="Table Text Char Char"/>
    <w:rsid w:val="00D32A05"/>
    <w:rPr>
      <w:rFonts w:ascii="Arial" w:hAnsi="Arial"/>
      <w:sz w:val="18"/>
      <w:szCs w:val="24"/>
      <w:lang w:val="en-US" w:eastAsia="en-US" w:bidi="ar-SA"/>
    </w:rPr>
  </w:style>
  <w:style w:type="paragraph" w:styleId="ListParagraph">
    <w:name w:val="List Paragraph"/>
    <w:basedOn w:val="Normal"/>
    <w:uiPriority w:val="34"/>
    <w:qFormat/>
    <w:rsid w:val="00C33E1D"/>
    <w:pPr>
      <w:spacing w:after="200" w:line="276" w:lineRule="auto"/>
      <w:ind w:left="720"/>
      <w:contextualSpacing/>
    </w:pPr>
    <w:rPr>
      <w:rFonts w:ascii="Calibri" w:eastAsia="Calibri" w:hAnsi="Calibri"/>
      <w:sz w:val="22"/>
      <w:szCs w:val="22"/>
    </w:rPr>
  </w:style>
  <w:style w:type="character" w:customStyle="1" w:styleId="FootnoteTextChar">
    <w:name w:val="Footnote Text Char"/>
    <w:basedOn w:val="DefaultParagraphFont"/>
    <w:link w:val="FootnoteText"/>
    <w:uiPriority w:val="99"/>
    <w:semiHidden/>
    <w:rsid w:val="00FC3B68"/>
  </w:style>
  <w:style w:type="character" w:customStyle="1" w:styleId="Heading2Char">
    <w:name w:val="Heading 2 Char"/>
    <w:aliases w:val="Heading for title Char,head 2 Char"/>
    <w:link w:val="Heading2"/>
    <w:rsid w:val="000F6EEA"/>
    <w:rPr>
      <w:rFonts w:ascii="Arial" w:hAnsi="Arial" w:cs="Arial"/>
      <w:b/>
      <w:bCs/>
      <w:i/>
      <w:iCs/>
      <w:sz w:val="28"/>
      <w:szCs w:val="28"/>
    </w:rPr>
  </w:style>
  <w:style w:type="paragraph" w:styleId="NoSpacing">
    <w:name w:val="No Spacing"/>
    <w:uiPriority w:val="1"/>
    <w:qFormat/>
    <w:rsid w:val="00280C3F"/>
    <w:rPr>
      <w:rFonts w:ascii="Calibri" w:eastAsia="Calibri" w:hAnsi="Calibri"/>
      <w:sz w:val="22"/>
      <w:szCs w:val="22"/>
    </w:rPr>
  </w:style>
  <w:style w:type="paragraph" w:styleId="HTMLPreformatted">
    <w:name w:val="HTML Preformatted"/>
    <w:basedOn w:val="Normal"/>
    <w:link w:val="HTMLPreformattedChar"/>
    <w:rsid w:val="00392B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overflowPunct w:val="0"/>
      <w:autoSpaceDE w:val="0"/>
      <w:autoSpaceDN w:val="0"/>
      <w:adjustRightInd w:val="0"/>
      <w:textAlignment w:val="baseline"/>
    </w:pPr>
    <w:rPr>
      <w:rFonts w:ascii="Courier New" w:hAnsi="Courier New"/>
      <w:sz w:val="20"/>
      <w:szCs w:val="20"/>
    </w:rPr>
  </w:style>
  <w:style w:type="character" w:customStyle="1" w:styleId="HTMLPreformattedChar">
    <w:name w:val="HTML Preformatted Char"/>
    <w:link w:val="HTMLPreformatted"/>
    <w:rsid w:val="00392B0E"/>
    <w:rPr>
      <w:rFonts w:ascii="Courier New" w:hAnsi="Courier New"/>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uiPriority="99"/>
    <w:lsdException w:name="index 2" w:uiPriority="99"/>
    <w:lsdException w:name="index 3" w:uiPriority="99"/>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99"/>
    <w:lsdException w:name="index heading" w:uiPriority="99"/>
    <w:lsdException w:name="caption" w:qFormat="1"/>
    <w:lsdException w:name="footnote reference" w:uiPriority="99"/>
    <w:lsdException w:name="Title" w:qFormat="1"/>
    <w:lsdException w:name="Subtitle" w:qFormat="1"/>
    <w:lsdException w:name="Hyperlink" w:uiPriority="99"/>
    <w:lsdException w:name="Strong" w:qFormat="1"/>
    <w:lsdException w:name="Emphasis" w:qFormat="1"/>
    <w:lsdException w:name="No List"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5E4113"/>
    <w:rPr>
      <w:sz w:val="24"/>
      <w:szCs w:val="24"/>
    </w:rPr>
  </w:style>
  <w:style w:type="paragraph" w:styleId="Heading1">
    <w:name w:val="heading 1"/>
    <w:basedOn w:val="Normal"/>
    <w:next w:val="Normal"/>
    <w:link w:val="Heading1Char"/>
    <w:qFormat/>
    <w:pPr>
      <w:keepNext/>
      <w:spacing w:before="240" w:after="60"/>
      <w:outlineLvl w:val="0"/>
    </w:pPr>
    <w:rPr>
      <w:rFonts w:ascii="Arial" w:hAnsi="Arial" w:cs="Arial"/>
      <w:b/>
      <w:bCs/>
      <w:kern w:val="32"/>
      <w:sz w:val="36"/>
      <w:szCs w:val="32"/>
    </w:rPr>
  </w:style>
  <w:style w:type="paragraph" w:styleId="Heading2">
    <w:name w:val="heading 2"/>
    <w:aliases w:val="Heading for title,head 2"/>
    <w:basedOn w:val="Normal"/>
    <w:next w:val="Normal"/>
    <w:link w:val="Heading2Char"/>
    <w:qFormat/>
    <w:pPr>
      <w:keepNext/>
      <w:spacing w:before="240" w:after="60"/>
      <w:outlineLvl w:val="1"/>
    </w:pPr>
    <w:rPr>
      <w:rFonts w:ascii="Arial" w:hAnsi="Arial" w:cs="Arial"/>
      <w:b/>
      <w:bCs/>
      <w:i/>
      <w:iCs/>
      <w:sz w:val="28"/>
      <w:szCs w:val="28"/>
    </w:rPr>
  </w:style>
  <w:style w:type="paragraph" w:styleId="Heading3">
    <w:name w:val="heading 3"/>
    <w:basedOn w:val="Normal"/>
    <w:next w:val="Normal"/>
    <w:link w:val="Heading3Char1"/>
    <w:qFormat/>
    <w:pPr>
      <w:keepNext/>
      <w:spacing w:before="240" w:after="60"/>
      <w:outlineLvl w:val="2"/>
    </w:pPr>
    <w:rPr>
      <w:rFonts w:ascii="Arial" w:hAnsi="Arial" w:cs="Arial"/>
      <w:b/>
      <w:bCs/>
      <w:sz w:val="26"/>
      <w:szCs w:val="26"/>
    </w:rPr>
  </w:style>
  <w:style w:type="paragraph" w:styleId="Heading4">
    <w:name w:val="heading 4"/>
    <w:basedOn w:val="Normal"/>
    <w:next w:val="Normal"/>
    <w:link w:val="Heading4Char"/>
    <w:qFormat/>
    <w:pPr>
      <w:keepNext/>
      <w:spacing w:before="240" w:after="60"/>
      <w:outlineLvl w:val="3"/>
    </w:pPr>
    <w:rPr>
      <w:rFonts w:ascii="Arial" w:hAnsi="Arial"/>
      <w:b/>
      <w:sz w:val="22"/>
    </w:rPr>
  </w:style>
  <w:style w:type="paragraph" w:styleId="Heading5">
    <w:name w:val="heading 5"/>
    <w:basedOn w:val="Normal"/>
    <w:next w:val="Normal"/>
    <w:qFormat/>
    <w:pPr>
      <w:keepNext/>
      <w:numPr>
        <w:ilvl w:val="4"/>
        <w:numId w:val="1"/>
      </w:numPr>
      <w:outlineLvl w:val="4"/>
    </w:pPr>
    <w:rPr>
      <w:b/>
      <w:szCs w:val="20"/>
    </w:rPr>
  </w:style>
  <w:style w:type="paragraph" w:styleId="Heading6">
    <w:name w:val="heading 6"/>
    <w:basedOn w:val="Normal"/>
    <w:next w:val="Normal"/>
    <w:qFormat/>
    <w:pPr>
      <w:numPr>
        <w:ilvl w:val="5"/>
        <w:numId w:val="1"/>
      </w:numPr>
      <w:spacing w:before="240" w:after="60"/>
      <w:outlineLvl w:val="5"/>
    </w:pPr>
    <w:rPr>
      <w:b/>
      <w:sz w:val="22"/>
      <w:szCs w:val="20"/>
    </w:rPr>
  </w:style>
  <w:style w:type="paragraph" w:styleId="Heading7">
    <w:name w:val="heading 7"/>
    <w:basedOn w:val="Normal"/>
    <w:next w:val="Normal"/>
    <w:qFormat/>
    <w:pPr>
      <w:numPr>
        <w:ilvl w:val="6"/>
        <w:numId w:val="1"/>
      </w:numPr>
      <w:spacing w:before="240" w:after="60"/>
      <w:outlineLvl w:val="6"/>
    </w:pPr>
    <w:rPr>
      <w:szCs w:val="20"/>
    </w:rPr>
  </w:style>
  <w:style w:type="paragraph" w:styleId="Heading8">
    <w:name w:val="heading 8"/>
    <w:basedOn w:val="Normal"/>
    <w:next w:val="Normal"/>
    <w:qFormat/>
    <w:pPr>
      <w:numPr>
        <w:ilvl w:val="7"/>
        <w:numId w:val="1"/>
      </w:numPr>
      <w:spacing w:before="240" w:after="60"/>
      <w:outlineLvl w:val="7"/>
    </w:pPr>
    <w:rPr>
      <w:i/>
      <w:szCs w:val="20"/>
    </w:rPr>
  </w:style>
  <w:style w:type="paragraph" w:styleId="Heading9">
    <w:name w:val="heading 9"/>
    <w:basedOn w:val="Normal"/>
    <w:next w:val="Normal"/>
    <w:qFormat/>
    <w:pPr>
      <w:numPr>
        <w:ilvl w:val="8"/>
        <w:numId w:val="1"/>
      </w:numPr>
      <w:spacing w:before="240" w:after="60"/>
      <w:outlineLvl w:val="8"/>
    </w:pPr>
    <w:rPr>
      <w:rFonts w:ascii="Arial" w:hAnsi="Arial"/>
      <w:sz w:val="22"/>
      <w:szCs w:val="20"/>
    </w:rPr>
  </w:style>
  <w:style w:type="character" w:default="1" w:styleId="DefaultParagraphFont">
    <w:name w:val="Default Paragraph Font"/>
    <w:semiHidden/>
  </w:style>
  <w:style w:type="table" w:default="1" w:styleId="TableNormal">
    <w:name w:val="Normal Table"/>
    <w:semiHidden/>
    <w:tblPr>
      <w:tblInd w:w="0" w:type="dxa"/>
      <w:tblCellMar>
        <w:top w:w="0" w:type="dxa"/>
        <w:left w:w="108" w:type="dxa"/>
        <w:bottom w:w="0" w:type="dxa"/>
        <w:right w:w="108" w:type="dxa"/>
      </w:tblCellMar>
    </w:tblPr>
  </w:style>
  <w:style w:type="numbering" w:default="1" w:styleId="NoList">
    <w:name w:val="No List"/>
    <w:uiPriority w:val="99"/>
    <w:semiHidden/>
  </w:style>
  <w:style w:type="character" w:customStyle="1" w:styleId="Heading1Char">
    <w:name w:val="Heading 1 Char"/>
    <w:link w:val="Heading1"/>
    <w:rsid w:val="002E3C00"/>
    <w:rPr>
      <w:rFonts w:ascii="Arial" w:hAnsi="Arial" w:cs="Arial"/>
      <w:b/>
      <w:bCs/>
      <w:kern w:val="32"/>
      <w:sz w:val="36"/>
      <w:szCs w:val="32"/>
      <w:lang w:val="en-US" w:eastAsia="en-US" w:bidi="ar-SA"/>
    </w:rPr>
  </w:style>
  <w:style w:type="character" w:customStyle="1" w:styleId="Heading3Char1">
    <w:name w:val="Heading 3 Char1"/>
    <w:link w:val="Heading3"/>
    <w:rsid w:val="00C12CF8"/>
    <w:rPr>
      <w:rFonts w:ascii="Arial" w:hAnsi="Arial" w:cs="Arial"/>
      <w:b/>
      <w:bCs/>
      <w:sz w:val="26"/>
      <w:szCs w:val="26"/>
      <w:lang w:val="en-US" w:eastAsia="en-US" w:bidi="ar-SA"/>
    </w:rPr>
  </w:style>
  <w:style w:type="character" w:customStyle="1" w:styleId="Heading4Char">
    <w:name w:val="Heading 4 Char"/>
    <w:link w:val="Heading4"/>
    <w:rsid w:val="00896F17"/>
    <w:rPr>
      <w:rFonts w:ascii="Arial" w:hAnsi="Arial"/>
      <w:b/>
      <w:sz w:val="22"/>
      <w:szCs w:val="24"/>
      <w:lang w:val="en-US" w:eastAsia="en-US" w:bidi="ar-SA"/>
    </w:rPr>
  </w:style>
  <w:style w:type="character" w:customStyle="1" w:styleId="Char">
    <w:name w:val=" Char"/>
    <w:semiHidden/>
    <w:rPr>
      <w:sz w:val="22"/>
      <w:lang w:val="en-US" w:eastAsia="en-US" w:bidi="ar-SA"/>
    </w:rPr>
  </w:style>
  <w:style w:type="paragraph" w:styleId="Header">
    <w:name w:val="header"/>
    <w:basedOn w:val="Normal"/>
    <w:pPr>
      <w:tabs>
        <w:tab w:val="center" w:pos="4320"/>
        <w:tab w:val="right" w:pos="8640"/>
      </w:tabs>
    </w:pPr>
  </w:style>
  <w:style w:type="paragraph" w:customStyle="1" w:styleId="TitlePage">
    <w:name w:val="TitlePage"/>
    <w:basedOn w:val="Normal"/>
    <w:rPr>
      <w:rFonts w:ascii="Arial" w:hAnsi="Arial"/>
    </w:rPr>
  </w:style>
  <w:style w:type="paragraph" w:styleId="Footer">
    <w:name w:val="footer"/>
    <w:basedOn w:val="Normal"/>
    <w:pPr>
      <w:tabs>
        <w:tab w:val="center" w:pos="4320"/>
        <w:tab w:val="right" w:pos="8640"/>
      </w:tabs>
    </w:pPr>
  </w:style>
  <w:style w:type="character" w:styleId="PageNumber">
    <w:name w:val="page number"/>
    <w:basedOn w:val="DefaultParagraphFont"/>
  </w:style>
  <w:style w:type="paragraph" w:styleId="TOC1">
    <w:name w:val="toc 1"/>
    <w:basedOn w:val="Normal"/>
    <w:next w:val="Normal"/>
    <w:uiPriority w:val="39"/>
    <w:pPr>
      <w:spacing w:before="120" w:after="120"/>
    </w:pPr>
    <w:rPr>
      <w:b/>
      <w:caps/>
      <w:sz w:val="22"/>
      <w:szCs w:val="22"/>
    </w:rPr>
  </w:style>
  <w:style w:type="paragraph" w:styleId="TOC2">
    <w:name w:val="toc 2"/>
    <w:basedOn w:val="Normal"/>
    <w:next w:val="Normal"/>
    <w:uiPriority w:val="39"/>
    <w:pPr>
      <w:ind w:left="245"/>
    </w:pPr>
    <w:rPr>
      <w:smallCaps/>
      <w:sz w:val="22"/>
      <w:szCs w:val="22"/>
    </w:rPr>
  </w:style>
  <w:style w:type="paragraph" w:styleId="TOC3">
    <w:name w:val="toc 3"/>
    <w:basedOn w:val="Normal"/>
    <w:next w:val="Normal"/>
    <w:uiPriority w:val="39"/>
    <w:pPr>
      <w:ind w:left="475"/>
    </w:pPr>
    <w:rPr>
      <w:sz w:val="22"/>
      <w:szCs w:val="22"/>
    </w:rPr>
  </w:style>
  <w:style w:type="paragraph" w:styleId="TOC4">
    <w:name w:val="toc 4"/>
    <w:basedOn w:val="Normal"/>
    <w:next w:val="Normal"/>
    <w:uiPriority w:val="39"/>
    <w:pPr>
      <w:ind w:left="720"/>
    </w:pPr>
    <w:rPr>
      <w:sz w:val="22"/>
    </w:rPr>
  </w:style>
  <w:style w:type="paragraph" w:styleId="TOC5">
    <w:name w:val="toc 5"/>
    <w:basedOn w:val="Normal"/>
    <w:next w:val="Normal"/>
    <w:autoRedefine/>
    <w:uiPriority w:val="39"/>
    <w:pPr>
      <w:ind w:left="960"/>
    </w:pPr>
  </w:style>
  <w:style w:type="paragraph" w:styleId="TOC6">
    <w:name w:val="toc 6"/>
    <w:basedOn w:val="Normal"/>
    <w:next w:val="Normal"/>
    <w:autoRedefine/>
    <w:uiPriority w:val="39"/>
    <w:pPr>
      <w:ind w:left="1200"/>
    </w:pPr>
  </w:style>
  <w:style w:type="paragraph" w:styleId="TOC7">
    <w:name w:val="toc 7"/>
    <w:basedOn w:val="Normal"/>
    <w:next w:val="Normal"/>
    <w:autoRedefine/>
    <w:uiPriority w:val="39"/>
    <w:pPr>
      <w:ind w:left="1440"/>
    </w:pPr>
  </w:style>
  <w:style w:type="paragraph" w:styleId="TOC8">
    <w:name w:val="toc 8"/>
    <w:basedOn w:val="Normal"/>
    <w:next w:val="Normal"/>
    <w:autoRedefine/>
    <w:uiPriority w:val="39"/>
    <w:pPr>
      <w:ind w:left="1680"/>
    </w:pPr>
  </w:style>
  <w:style w:type="paragraph" w:styleId="TOC9">
    <w:name w:val="toc 9"/>
    <w:basedOn w:val="Normal"/>
    <w:next w:val="Normal"/>
    <w:autoRedefine/>
    <w:uiPriority w:val="39"/>
    <w:pPr>
      <w:ind w:left="1920"/>
    </w:pPr>
  </w:style>
  <w:style w:type="character" w:styleId="Hyperlink">
    <w:name w:val="Hyperlink"/>
    <w:uiPriority w:val="99"/>
    <w:rPr>
      <w:color w:val="0000FF"/>
      <w:u w:val="single"/>
    </w:rPr>
  </w:style>
  <w:style w:type="paragraph" w:styleId="ListBullet">
    <w:name w:val="List Bullet"/>
    <w:basedOn w:val="Normal"/>
    <w:rsid w:val="00BB52F5"/>
    <w:pPr>
      <w:numPr>
        <w:numId w:val="16"/>
      </w:numPr>
      <w:spacing w:line="240" w:lineRule="atLeast"/>
    </w:pPr>
    <w:rPr>
      <w:spacing w:val="-5"/>
      <w:sz w:val="22"/>
      <w:szCs w:val="22"/>
    </w:rPr>
  </w:style>
  <w:style w:type="paragraph" w:customStyle="1" w:styleId="Bullhorn">
    <w:name w:val="Bullhorn"/>
    <w:basedOn w:val="TableText"/>
    <w:next w:val="TableText"/>
    <w:link w:val="BullhornChar"/>
    <w:rsid w:val="00896F17"/>
    <w:rPr>
      <w:rFonts w:ascii="Webdings" w:hAnsi="Webdings"/>
      <w:sz w:val="40"/>
    </w:rPr>
  </w:style>
  <w:style w:type="paragraph" w:customStyle="1" w:styleId="TableText">
    <w:name w:val="Table Text"/>
    <w:basedOn w:val="Normal"/>
    <w:link w:val="TableTextChar6"/>
    <w:rsid w:val="00584AF9"/>
    <w:rPr>
      <w:rFonts w:ascii="Arial" w:hAnsi="Arial"/>
      <w:sz w:val="18"/>
    </w:rPr>
  </w:style>
  <w:style w:type="character" w:customStyle="1" w:styleId="TableTextChar6">
    <w:name w:val="Table Text Char6"/>
    <w:link w:val="TableText"/>
    <w:rsid w:val="00584AF9"/>
    <w:rPr>
      <w:rFonts w:ascii="Arial" w:hAnsi="Arial"/>
      <w:sz w:val="18"/>
      <w:szCs w:val="24"/>
      <w:lang w:val="en-US" w:eastAsia="en-US" w:bidi="ar-SA"/>
    </w:rPr>
  </w:style>
  <w:style w:type="character" w:customStyle="1" w:styleId="BullhornChar">
    <w:name w:val="Bullhorn Char"/>
    <w:link w:val="Bullhorn"/>
    <w:rsid w:val="00896F17"/>
    <w:rPr>
      <w:rFonts w:ascii="Webdings" w:hAnsi="Webdings"/>
      <w:sz w:val="40"/>
      <w:szCs w:val="24"/>
      <w:lang w:val="en-US" w:eastAsia="en-US" w:bidi="ar-SA"/>
    </w:rPr>
  </w:style>
  <w:style w:type="paragraph" w:styleId="BodyText">
    <w:name w:val="Body Text"/>
    <w:basedOn w:val="Normal"/>
    <w:link w:val="BodyTextChar"/>
    <w:rsid w:val="00EE665E"/>
    <w:pPr>
      <w:spacing w:before="60" w:after="120"/>
    </w:pPr>
    <w:rPr>
      <w:sz w:val="22"/>
      <w:szCs w:val="22"/>
    </w:rPr>
  </w:style>
  <w:style w:type="character" w:customStyle="1" w:styleId="BodyTextChar">
    <w:name w:val="Body Text Char"/>
    <w:link w:val="BodyText"/>
    <w:rsid w:val="00EE665E"/>
    <w:rPr>
      <w:sz w:val="22"/>
      <w:szCs w:val="22"/>
      <w:lang w:val="en-US" w:eastAsia="en-US" w:bidi="ar-SA"/>
    </w:rPr>
  </w:style>
  <w:style w:type="table" w:styleId="TableGrid">
    <w:name w:val="Table Grid"/>
    <w:basedOn w:val="TableNormal"/>
    <w:rsid w:val="00502C9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ulletlist">
    <w:name w:val="Bullet list"/>
    <w:basedOn w:val="Normal"/>
    <w:autoRedefine/>
    <w:pPr>
      <w:numPr>
        <w:numId w:val="9"/>
      </w:numPr>
      <w:tabs>
        <w:tab w:val="clear" w:pos="1080"/>
        <w:tab w:val="left" w:pos="1350"/>
      </w:tabs>
      <w:ind w:left="0" w:firstLine="0"/>
    </w:pPr>
    <w:rPr>
      <w:rFonts w:ascii="Geneva" w:hAnsi="Geneva"/>
      <w:sz w:val="22"/>
      <w:szCs w:val="20"/>
    </w:rPr>
  </w:style>
  <w:style w:type="paragraph" w:customStyle="1" w:styleId="TableofContents">
    <w:name w:val="Table of Contents"/>
    <w:basedOn w:val="Heading1"/>
  </w:style>
  <w:style w:type="paragraph" w:customStyle="1" w:styleId="GlossaryTableTextBullets">
    <w:name w:val="Glossary Table Text Bullets"/>
    <w:basedOn w:val="GlossaryTableText"/>
    <w:pPr>
      <w:numPr>
        <w:numId w:val="11"/>
      </w:numPr>
    </w:pPr>
  </w:style>
  <w:style w:type="paragraph" w:customStyle="1" w:styleId="GlossaryTableText">
    <w:name w:val="Glossary Table Text"/>
    <w:basedOn w:val="TableText"/>
    <w:next w:val="TableText"/>
    <w:pPr>
      <w:spacing w:after="60"/>
    </w:pPr>
    <w:rPr>
      <w:rFonts w:eastAsia="Symbol"/>
      <w:sz w:val="20"/>
      <w:szCs w:val="20"/>
    </w:rPr>
  </w:style>
  <w:style w:type="character" w:customStyle="1" w:styleId="TableTextChar1">
    <w:name w:val="Table Text Char1"/>
    <w:rPr>
      <w:rFonts w:ascii="Arial" w:hAnsi="Arial"/>
      <w:sz w:val="18"/>
      <w:szCs w:val="24"/>
      <w:lang w:val="en-US" w:eastAsia="en-US" w:bidi="ar-SA"/>
    </w:rPr>
  </w:style>
  <w:style w:type="paragraph" w:styleId="ListBullet2">
    <w:name w:val="List Bullet 2"/>
    <w:basedOn w:val="BodyText"/>
    <w:rsid w:val="00EB1E75"/>
    <w:pPr>
      <w:numPr>
        <w:numId w:val="8"/>
      </w:numPr>
      <w:spacing w:before="0" w:after="0"/>
    </w:pPr>
  </w:style>
  <w:style w:type="character" w:customStyle="1" w:styleId="NotesTextChar5">
    <w:name w:val="Notes Text Char5"/>
    <w:rPr>
      <w:rFonts w:ascii="Arial" w:hAnsi="Arial"/>
      <w:color w:val="000000"/>
      <w:sz w:val="18"/>
      <w:szCs w:val="24"/>
      <w:lang w:val="en-US" w:eastAsia="en-US" w:bidi="ar-SA"/>
    </w:rPr>
  </w:style>
  <w:style w:type="character" w:styleId="CommentReference">
    <w:name w:val="annotation reference"/>
    <w:semiHidden/>
    <w:rPr>
      <w:sz w:val="16"/>
      <w:szCs w:val="16"/>
    </w:rPr>
  </w:style>
  <w:style w:type="paragraph" w:styleId="CommentText">
    <w:name w:val="annotation text"/>
    <w:basedOn w:val="Normal"/>
    <w:link w:val="CommentTextChar"/>
    <w:semiHidden/>
    <w:pPr>
      <w:tabs>
        <w:tab w:val="num" w:pos="1080"/>
      </w:tabs>
      <w:ind w:left="1080" w:hanging="360"/>
    </w:pPr>
    <w:rPr>
      <w:sz w:val="20"/>
      <w:szCs w:val="20"/>
    </w:rPr>
  </w:style>
  <w:style w:type="paragraph" w:styleId="CommentSubject">
    <w:name w:val="annotation subject"/>
    <w:basedOn w:val="CommentText"/>
    <w:next w:val="CommentText"/>
    <w:semiHidden/>
    <w:rPr>
      <w:b/>
      <w:bCs/>
    </w:rPr>
  </w:style>
  <w:style w:type="paragraph" w:styleId="BalloonText">
    <w:name w:val="Balloon Text"/>
    <w:basedOn w:val="Normal"/>
    <w:semiHidden/>
    <w:rPr>
      <w:sz w:val="16"/>
      <w:szCs w:val="16"/>
    </w:rPr>
  </w:style>
  <w:style w:type="paragraph" w:customStyle="1" w:styleId="StyleTitlePageCentered">
    <w:name w:val="Style TitlePage + Centered"/>
    <w:basedOn w:val="TitlePage"/>
    <w:pPr>
      <w:jc w:val="center"/>
    </w:pPr>
    <w:rPr>
      <w:sz w:val="44"/>
      <w:szCs w:val="44"/>
    </w:rPr>
  </w:style>
  <w:style w:type="paragraph" w:customStyle="1" w:styleId="StyleTitlePageBottom">
    <w:name w:val="StyleTitlePageBottom"/>
    <w:basedOn w:val="StyleTitlePageCentered"/>
    <w:rPr>
      <w:sz w:val="28"/>
    </w:rPr>
  </w:style>
  <w:style w:type="paragraph" w:customStyle="1" w:styleId="proclabel">
    <w:name w:val="proclabel"/>
    <w:basedOn w:val="Normal"/>
    <w:pPr>
      <w:spacing w:before="100" w:beforeAutospacing="1" w:after="100" w:afterAutospacing="1"/>
    </w:pPr>
  </w:style>
  <w:style w:type="character" w:styleId="FollowedHyperlink">
    <w:name w:val="FollowedHyperlink"/>
    <w:rPr>
      <w:color w:val="800080"/>
      <w:u w:val="single"/>
    </w:rPr>
  </w:style>
  <w:style w:type="paragraph" w:styleId="Caption">
    <w:name w:val="caption"/>
    <w:basedOn w:val="Normal"/>
    <w:next w:val="BodyText"/>
    <w:link w:val="CaptionChar1"/>
    <w:qFormat/>
    <w:rsid w:val="00453B6E"/>
    <w:pPr>
      <w:keepNext/>
      <w:spacing w:before="120" w:after="120"/>
    </w:pPr>
    <w:rPr>
      <w:b/>
      <w:sz w:val="22"/>
      <w:szCs w:val="22"/>
    </w:rPr>
  </w:style>
  <w:style w:type="character" w:customStyle="1" w:styleId="Char1">
    <w:name w:val=" Char1"/>
    <w:semiHidden/>
    <w:rPr>
      <w:rFonts w:ascii="Arial" w:hAnsi="Arial" w:cs="Arial"/>
      <w:b/>
      <w:bCs/>
      <w:sz w:val="26"/>
      <w:szCs w:val="26"/>
      <w:lang w:val="en-US" w:eastAsia="en-US" w:bidi="ar-SA"/>
    </w:rPr>
  </w:style>
  <w:style w:type="paragraph" w:customStyle="1" w:styleId="TableTextBullet">
    <w:name w:val="Table Text Bullet"/>
    <w:basedOn w:val="TableText"/>
    <w:link w:val="TableTextBulletChar1"/>
    <w:rsid w:val="00B93B42"/>
    <w:pPr>
      <w:numPr>
        <w:numId w:val="12"/>
      </w:numPr>
    </w:pPr>
  </w:style>
  <w:style w:type="paragraph" w:styleId="BodyTextIndent2">
    <w:name w:val="Body Text Indent 2"/>
    <w:basedOn w:val="Normal"/>
    <w:pPr>
      <w:spacing w:after="120" w:line="480" w:lineRule="auto"/>
      <w:ind w:left="360"/>
    </w:pPr>
  </w:style>
  <w:style w:type="paragraph" w:styleId="Index1">
    <w:name w:val="index 1"/>
    <w:basedOn w:val="Normal"/>
    <w:next w:val="Normal"/>
    <w:uiPriority w:val="99"/>
    <w:semiHidden/>
    <w:rsid w:val="00E93F17"/>
    <w:pPr>
      <w:ind w:left="240" w:hanging="240"/>
    </w:pPr>
    <w:rPr>
      <w:sz w:val="18"/>
      <w:szCs w:val="18"/>
    </w:rPr>
  </w:style>
  <w:style w:type="paragraph" w:styleId="Index2">
    <w:name w:val="index 2"/>
    <w:basedOn w:val="Normal"/>
    <w:next w:val="Normal"/>
    <w:uiPriority w:val="99"/>
    <w:semiHidden/>
    <w:pPr>
      <w:ind w:left="480" w:hanging="240"/>
    </w:pPr>
    <w:rPr>
      <w:sz w:val="18"/>
      <w:szCs w:val="18"/>
    </w:rPr>
  </w:style>
  <w:style w:type="paragraph" w:styleId="Index3">
    <w:name w:val="index 3"/>
    <w:basedOn w:val="Normal"/>
    <w:next w:val="Normal"/>
    <w:autoRedefine/>
    <w:uiPriority w:val="99"/>
    <w:semiHidden/>
    <w:pPr>
      <w:ind w:left="720" w:hanging="240"/>
    </w:pPr>
    <w:rPr>
      <w:sz w:val="18"/>
      <w:szCs w:val="18"/>
    </w:rPr>
  </w:style>
  <w:style w:type="paragraph" w:styleId="Index4">
    <w:name w:val="index 4"/>
    <w:basedOn w:val="Normal"/>
    <w:next w:val="Normal"/>
    <w:autoRedefine/>
    <w:semiHidden/>
    <w:pPr>
      <w:ind w:left="960" w:hanging="240"/>
    </w:pPr>
    <w:rPr>
      <w:sz w:val="18"/>
      <w:szCs w:val="18"/>
    </w:rPr>
  </w:style>
  <w:style w:type="paragraph" w:customStyle="1" w:styleId="TableTextNumbers">
    <w:name w:val="Table Text Numbers"/>
    <w:basedOn w:val="TableText"/>
    <w:link w:val="TableTextNumbersCharChar"/>
    <w:rsid w:val="00584AF9"/>
    <w:pPr>
      <w:numPr>
        <w:numId w:val="4"/>
      </w:numPr>
    </w:pPr>
  </w:style>
  <w:style w:type="character" w:customStyle="1" w:styleId="TableTextNumbersCharChar">
    <w:name w:val="Table Text Numbers Char Char"/>
    <w:basedOn w:val="TableTextChar6"/>
    <w:link w:val="TableTextNumbers"/>
    <w:rsid w:val="00584AF9"/>
    <w:rPr>
      <w:rFonts w:ascii="Arial" w:hAnsi="Arial"/>
      <w:sz w:val="18"/>
      <w:szCs w:val="24"/>
      <w:lang w:val="en-US" w:eastAsia="en-US" w:bidi="ar-SA"/>
    </w:rPr>
  </w:style>
  <w:style w:type="character" w:customStyle="1" w:styleId="TableTextNumbersChar">
    <w:name w:val="Table Text Numbers Char"/>
    <w:rPr>
      <w:rFonts w:ascii="Arial" w:hAnsi="Arial"/>
      <w:sz w:val="18"/>
      <w:szCs w:val="24"/>
      <w:lang w:val="en-US" w:eastAsia="en-US" w:bidi="ar-SA"/>
    </w:rPr>
  </w:style>
  <w:style w:type="character" w:customStyle="1" w:styleId="Heading3Char">
    <w:name w:val="Heading 3 Char"/>
    <w:rPr>
      <w:rFonts w:ascii="Arial" w:hAnsi="Arial" w:cs="Arial"/>
      <w:b/>
      <w:bCs/>
      <w:sz w:val="26"/>
      <w:szCs w:val="26"/>
      <w:lang w:val="en-US" w:eastAsia="en-US" w:bidi="ar-SA"/>
    </w:rPr>
  </w:style>
  <w:style w:type="paragraph" w:customStyle="1" w:styleId="Caution">
    <w:name w:val="Caution"/>
    <w:basedOn w:val="Normal"/>
    <w:link w:val="CautionChar"/>
    <w:pPr>
      <w:pBdr>
        <w:top w:val="single" w:sz="4" w:space="6" w:color="auto"/>
        <w:left w:val="single" w:sz="4" w:space="4" w:color="auto"/>
        <w:bottom w:val="single" w:sz="4" w:space="6" w:color="auto"/>
        <w:right w:val="single" w:sz="4" w:space="0" w:color="auto"/>
      </w:pBdr>
      <w:spacing w:before="120" w:after="120"/>
    </w:pPr>
    <w:rPr>
      <w:i/>
      <w:iCs/>
      <w:sz w:val="22"/>
      <w:szCs w:val="20"/>
    </w:rPr>
  </w:style>
  <w:style w:type="character" w:customStyle="1" w:styleId="CautionChar">
    <w:name w:val="Caution Char"/>
    <w:link w:val="Caution"/>
    <w:rsid w:val="002E3C00"/>
    <w:rPr>
      <w:i/>
      <w:iCs/>
      <w:sz w:val="22"/>
      <w:lang w:val="en-US" w:eastAsia="en-US" w:bidi="ar-SA"/>
    </w:rPr>
  </w:style>
  <w:style w:type="paragraph" w:customStyle="1" w:styleId="TableTextBullet1">
    <w:name w:val="Table Text Bullet 1"/>
    <w:basedOn w:val="TableText"/>
    <w:pPr>
      <w:numPr>
        <w:numId w:val="6"/>
      </w:numPr>
    </w:pPr>
  </w:style>
  <w:style w:type="character" w:customStyle="1" w:styleId="CaptionChar1">
    <w:name w:val="Caption Char1"/>
    <w:link w:val="Caption"/>
    <w:rsid w:val="00453B6E"/>
    <w:rPr>
      <w:b/>
      <w:sz w:val="22"/>
      <w:szCs w:val="22"/>
      <w:lang w:val="en-US" w:eastAsia="en-US" w:bidi="ar-SA"/>
    </w:rPr>
  </w:style>
  <w:style w:type="paragraph" w:customStyle="1" w:styleId="StyleTableText9ptChar">
    <w:name w:val="Style Table Text + 9 pt Char"/>
    <w:basedOn w:val="TableText"/>
    <w:rsid w:val="00A906CD"/>
    <w:rPr>
      <w:color w:val="000000"/>
      <w:szCs w:val="18"/>
    </w:rPr>
  </w:style>
  <w:style w:type="character" w:customStyle="1" w:styleId="historydatafont1">
    <w:name w:val="historydatafont1"/>
    <w:rPr>
      <w:rFonts w:ascii="Arial" w:hAnsi="Arial" w:cs="Arial" w:hint="default"/>
      <w:color w:val="000000"/>
      <w:sz w:val="20"/>
      <w:szCs w:val="20"/>
    </w:rPr>
  </w:style>
  <w:style w:type="paragraph" w:customStyle="1" w:styleId="HeaderDocumentType">
    <w:name w:val="Header Document Type"/>
    <w:basedOn w:val="Normal"/>
    <w:pPr>
      <w:spacing w:after="120"/>
      <w:jc w:val="center"/>
    </w:pPr>
    <w:rPr>
      <w:szCs w:val="20"/>
    </w:rPr>
  </w:style>
  <w:style w:type="paragraph" w:customStyle="1" w:styleId="TableTextHeader">
    <w:name w:val="Table Text Header"/>
    <w:basedOn w:val="TableText"/>
    <w:pPr>
      <w:jc w:val="center"/>
    </w:pPr>
    <w:rPr>
      <w:b/>
      <w:color w:val="000000"/>
      <w:szCs w:val="20"/>
    </w:rPr>
  </w:style>
  <w:style w:type="paragraph" w:styleId="ListNumber">
    <w:name w:val="List Number"/>
    <w:basedOn w:val="Normal"/>
    <w:rsid w:val="006B270F"/>
    <w:pPr>
      <w:numPr>
        <w:numId w:val="21"/>
      </w:numPr>
    </w:pPr>
    <w:rPr>
      <w:sz w:val="22"/>
      <w:szCs w:val="22"/>
    </w:rPr>
  </w:style>
  <w:style w:type="paragraph" w:styleId="ListNumber2">
    <w:name w:val="List Number 2"/>
    <w:basedOn w:val="Normal"/>
    <w:pPr>
      <w:numPr>
        <w:numId w:val="97"/>
      </w:numPr>
    </w:pPr>
    <w:rPr>
      <w:szCs w:val="20"/>
    </w:rPr>
  </w:style>
  <w:style w:type="paragraph" w:customStyle="1" w:styleId="Version">
    <w:name w:val="Version"/>
    <w:basedOn w:val="Normal"/>
    <w:next w:val="Normal"/>
    <w:pPr>
      <w:spacing w:after="480"/>
      <w:jc w:val="center"/>
    </w:pPr>
    <w:rPr>
      <w:b/>
      <w:szCs w:val="20"/>
    </w:rPr>
  </w:style>
  <w:style w:type="paragraph" w:customStyle="1" w:styleId="Part">
    <w:name w:val="Part"/>
    <w:basedOn w:val="Normal"/>
    <w:pPr>
      <w:pBdr>
        <w:top w:val="single" w:sz="4" w:space="1" w:color="auto"/>
      </w:pBdr>
      <w:ind w:left="720"/>
    </w:pPr>
    <w:rPr>
      <w:rFonts w:ascii="Symbol" w:hAnsi="Symbol"/>
      <w:b/>
      <w:color w:val="808080"/>
      <w:sz w:val="48"/>
      <w:szCs w:val="20"/>
    </w:rPr>
  </w:style>
  <w:style w:type="paragraph" w:customStyle="1" w:styleId="Style1">
    <w:name w:val="Style1"/>
    <w:basedOn w:val="Normal"/>
    <w:autoRedefine/>
    <w:rPr>
      <w:b/>
      <w:bCs/>
      <w:szCs w:val="20"/>
    </w:rPr>
  </w:style>
  <w:style w:type="paragraph" w:styleId="ListNumber3">
    <w:name w:val="List Number 3"/>
    <w:pPr>
      <w:tabs>
        <w:tab w:val="num" w:pos="1080"/>
      </w:tabs>
      <w:ind w:left="1080" w:hanging="360"/>
    </w:pPr>
    <w:rPr>
      <w:sz w:val="24"/>
    </w:rPr>
  </w:style>
  <w:style w:type="paragraph" w:customStyle="1" w:styleId="IOPTitle">
    <w:name w:val="IOP Title"/>
    <w:basedOn w:val="Normal"/>
    <w:autoRedefine/>
    <w:pPr>
      <w:jc w:val="right"/>
    </w:pPr>
    <w:rPr>
      <w:rFonts w:ascii="Symbol" w:hAnsi="Symbol"/>
      <w:b/>
      <w:sz w:val="28"/>
      <w:szCs w:val="20"/>
    </w:rPr>
  </w:style>
  <w:style w:type="paragraph" w:customStyle="1" w:styleId="Outline1">
    <w:name w:val="Outline 1"/>
    <w:basedOn w:val="Normal"/>
    <w:rPr>
      <w:szCs w:val="20"/>
    </w:rPr>
  </w:style>
  <w:style w:type="paragraph" w:customStyle="1" w:styleId="Outline3">
    <w:name w:val="Outline 3"/>
    <w:basedOn w:val="Normal"/>
    <w:rPr>
      <w:szCs w:val="20"/>
    </w:rPr>
  </w:style>
  <w:style w:type="paragraph" w:customStyle="1" w:styleId="InfoBlue">
    <w:name w:val="InfoBlue"/>
    <w:basedOn w:val="Normal"/>
    <w:next w:val="BodyText"/>
    <w:autoRedefine/>
    <w:pPr>
      <w:widowControl w:val="0"/>
      <w:spacing w:after="120" w:line="240" w:lineRule="atLeast"/>
    </w:pPr>
    <w:rPr>
      <w:i/>
      <w:color w:val="0000FF"/>
      <w:szCs w:val="20"/>
    </w:rPr>
  </w:style>
  <w:style w:type="paragraph" w:customStyle="1" w:styleId="Outline2">
    <w:name w:val="Outline 2"/>
    <w:basedOn w:val="Normal"/>
    <w:pPr>
      <w:tabs>
        <w:tab w:val="num" w:pos="720"/>
      </w:tabs>
      <w:ind w:left="720" w:hanging="360"/>
    </w:pPr>
    <w:rPr>
      <w:szCs w:val="20"/>
    </w:rPr>
  </w:style>
  <w:style w:type="paragraph" w:customStyle="1" w:styleId="Heading3Subsection">
    <w:name w:val="Heading 3 Subsection"/>
    <w:basedOn w:val="Outline1"/>
    <w:pPr>
      <w:tabs>
        <w:tab w:val="num" w:pos="720"/>
      </w:tabs>
      <w:spacing w:before="240" w:after="60"/>
      <w:ind w:left="1440" w:hanging="720"/>
    </w:pPr>
    <w:rPr>
      <w:rFonts w:ascii="Geneva" w:hAnsi="Geneva"/>
      <w:b/>
      <w:sz w:val="22"/>
    </w:rPr>
  </w:style>
  <w:style w:type="character" w:customStyle="1" w:styleId="DarleneBrill">
    <w:name w:val="Darlene Brill"/>
    <w:semiHidden/>
    <w:rPr>
      <w:rFonts w:ascii="Arial" w:hAnsi="Arial" w:cs="Arial"/>
      <w:color w:val="auto"/>
      <w:sz w:val="20"/>
      <w:szCs w:val="20"/>
    </w:rPr>
  </w:style>
  <w:style w:type="paragraph" w:customStyle="1" w:styleId="ListBulletLast">
    <w:name w:val="List Bullet Last"/>
    <w:basedOn w:val="ListBullet"/>
    <w:next w:val="BodyText"/>
    <w:pPr>
      <w:numPr>
        <w:numId w:val="0"/>
      </w:numPr>
      <w:tabs>
        <w:tab w:val="num" w:pos="1080"/>
      </w:tabs>
      <w:spacing w:after="120"/>
    </w:pPr>
  </w:style>
  <w:style w:type="paragraph" w:customStyle="1" w:styleId="NotesTextBullet">
    <w:name w:val="Notes Text Bullet"/>
    <w:basedOn w:val="TableTextBullet"/>
    <w:pPr>
      <w:numPr>
        <w:numId w:val="3"/>
      </w:numPr>
    </w:pPr>
  </w:style>
  <w:style w:type="paragraph" w:customStyle="1" w:styleId="NotesText">
    <w:name w:val="Notes Text"/>
    <w:basedOn w:val="TableText"/>
    <w:pPr>
      <w:ind w:left="720"/>
    </w:pPr>
  </w:style>
  <w:style w:type="paragraph" w:customStyle="1" w:styleId="TableTextNumbersContinued">
    <w:name w:val="Table Text Numbers Continued"/>
    <w:basedOn w:val="TableTextNumbers"/>
    <w:pPr>
      <w:numPr>
        <w:numId w:val="0"/>
      </w:numPr>
      <w:ind w:left="288"/>
    </w:pPr>
  </w:style>
  <w:style w:type="character" w:customStyle="1" w:styleId="TableTextNumbersContinuedChar1">
    <w:name w:val="Table Text Numbers Continued Char1"/>
    <w:rPr>
      <w:rFonts w:ascii="Arial" w:hAnsi="Arial"/>
      <w:sz w:val="18"/>
      <w:szCs w:val="24"/>
      <w:lang w:val="en-US" w:eastAsia="en-US" w:bidi="ar-SA"/>
    </w:rPr>
  </w:style>
  <w:style w:type="paragraph" w:customStyle="1" w:styleId="NotesTextBullet1">
    <w:name w:val="Notes Text Bullet 1"/>
    <w:basedOn w:val="TableTextBullet1"/>
    <w:pPr>
      <w:numPr>
        <w:numId w:val="5"/>
      </w:numPr>
    </w:pPr>
  </w:style>
  <w:style w:type="paragraph" w:styleId="BlockText">
    <w:name w:val="Block Text"/>
    <w:basedOn w:val="Normal"/>
    <w:pPr>
      <w:spacing w:after="120"/>
      <w:ind w:left="1440" w:right="1440"/>
    </w:pPr>
  </w:style>
  <w:style w:type="paragraph" w:customStyle="1" w:styleId="TableTextBullet2">
    <w:name w:val="Table Text Bullet 2"/>
    <w:pPr>
      <w:tabs>
        <w:tab w:val="num" w:pos="288"/>
      </w:tabs>
      <w:ind w:left="288" w:firstLine="288"/>
    </w:pPr>
    <w:rPr>
      <w:rFonts w:ascii="Arial" w:hAnsi="Arial"/>
      <w:sz w:val="18"/>
      <w:szCs w:val="18"/>
    </w:rPr>
  </w:style>
  <w:style w:type="character" w:customStyle="1" w:styleId="TableTextNumbersContinuedChar">
    <w:name w:val="Table Text Numbers Continued Char"/>
    <w:rPr>
      <w:rFonts w:ascii="Arial" w:hAnsi="Arial"/>
      <w:sz w:val="18"/>
      <w:szCs w:val="24"/>
      <w:lang w:val="en-US" w:eastAsia="en-US" w:bidi="ar-SA"/>
    </w:rPr>
  </w:style>
  <w:style w:type="paragraph" w:styleId="FootnoteText">
    <w:name w:val="footnote text"/>
    <w:basedOn w:val="Normal"/>
    <w:link w:val="FootnoteTextChar"/>
    <w:uiPriority w:val="99"/>
    <w:semiHidden/>
    <w:rPr>
      <w:sz w:val="20"/>
      <w:szCs w:val="20"/>
    </w:rPr>
  </w:style>
  <w:style w:type="character" w:styleId="FootnoteReference">
    <w:name w:val="footnote reference"/>
    <w:uiPriority w:val="99"/>
    <w:semiHidden/>
    <w:rPr>
      <w:vertAlign w:val="superscript"/>
    </w:rPr>
  </w:style>
  <w:style w:type="paragraph" w:customStyle="1" w:styleId="TableTextNumbersBullet">
    <w:name w:val="Table Text Numbers Bullet"/>
    <w:basedOn w:val="TableTextNumbersContinued"/>
    <w:pPr>
      <w:numPr>
        <w:numId w:val="7"/>
      </w:numPr>
      <w:ind w:left="576" w:hanging="288"/>
    </w:pPr>
  </w:style>
  <w:style w:type="paragraph" w:styleId="Title">
    <w:name w:val="Title"/>
    <w:basedOn w:val="Normal"/>
    <w:next w:val="Normal"/>
    <w:qFormat/>
    <w:pPr>
      <w:widowControl w:val="0"/>
      <w:jc w:val="center"/>
    </w:pPr>
    <w:rPr>
      <w:rFonts w:ascii="Arial" w:hAnsi="Arial"/>
      <w:b/>
      <w:sz w:val="36"/>
      <w:szCs w:val="20"/>
    </w:rPr>
  </w:style>
  <w:style w:type="paragraph" w:styleId="ListBullet3">
    <w:name w:val="List Bullet 3"/>
    <w:basedOn w:val="Normal"/>
    <w:pPr>
      <w:tabs>
        <w:tab w:val="num" w:pos="1080"/>
      </w:tabs>
      <w:ind w:left="1440" w:hanging="360"/>
    </w:pPr>
    <w:rPr>
      <w:sz w:val="22"/>
    </w:rPr>
  </w:style>
  <w:style w:type="character" w:customStyle="1" w:styleId="NotesTextChar4">
    <w:name w:val="Notes Text Char4"/>
    <w:rPr>
      <w:rFonts w:ascii="Arial" w:hAnsi="Arial"/>
      <w:sz w:val="18"/>
      <w:szCs w:val="24"/>
      <w:lang w:val="en-US" w:eastAsia="en-US" w:bidi="ar-SA"/>
    </w:rPr>
  </w:style>
  <w:style w:type="character" w:customStyle="1" w:styleId="TableTextChar2">
    <w:name w:val="Table Text Char2"/>
    <w:rPr>
      <w:rFonts w:ascii="Arial" w:hAnsi="Arial"/>
      <w:sz w:val="18"/>
      <w:szCs w:val="24"/>
      <w:lang w:val="en-US" w:eastAsia="en-US" w:bidi="ar-SA"/>
    </w:rPr>
  </w:style>
  <w:style w:type="character" w:customStyle="1" w:styleId="StyleTableText9ptCharChar">
    <w:name w:val="Style Table Text + 9 pt Char Char"/>
    <w:rsid w:val="007809C3"/>
    <w:rPr>
      <w:rFonts w:ascii="Arial" w:hAnsi="Arial"/>
      <w:noProof/>
      <w:color w:val="000000"/>
      <w:sz w:val="18"/>
      <w:szCs w:val="24"/>
      <w:lang w:val="en-US" w:eastAsia="en-US" w:bidi="ar-SA"/>
    </w:rPr>
  </w:style>
  <w:style w:type="character" w:customStyle="1" w:styleId="TableTextChar4">
    <w:name w:val="Table Text Char4"/>
    <w:rPr>
      <w:rFonts w:ascii="Arial" w:hAnsi="Arial"/>
      <w:sz w:val="18"/>
      <w:szCs w:val="24"/>
      <w:lang w:val="en-US" w:eastAsia="en-US" w:bidi="ar-SA"/>
    </w:rPr>
  </w:style>
  <w:style w:type="character" w:customStyle="1" w:styleId="TableTextBullet1Char">
    <w:name w:val="Table Text Bullet 1 Char"/>
    <w:rPr>
      <w:rFonts w:ascii="Arial" w:hAnsi="Arial"/>
      <w:color w:val="000000"/>
      <w:sz w:val="18"/>
      <w:szCs w:val="24"/>
      <w:lang w:val="en-US" w:eastAsia="en-US" w:bidi="ar-SA"/>
    </w:rPr>
  </w:style>
  <w:style w:type="character" w:customStyle="1" w:styleId="NotesTextBullet1Char">
    <w:name w:val="Notes Text Bullet 1 Char"/>
    <w:basedOn w:val="TableTextBullet1Char"/>
    <w:rPr>
      <w:rFonts w:ascii="Arial" w:hAnsi="Arial"/>
      <w:color w:val="000000"/>
      <w:sz w:val="18"/>
      <w:szCs w:val="24"/>
      <w:lang w:val="en-US" w:eastAsia="en-US" w:bidi="ar-SA"/>
    </w:rPr>
  </w:style>
  <w:style w:type="character" w:customStyle="1" w:styleId="ListBulletChar">
    <w:name w:val="List Bullet Char"/>
    <w:rPr>
      <w:spacing w:val="-5"/>
      <w:sz w:val="22"/>
      <w:szCs w:val="22"/>
      <w:lang w:val="en-US" w:eastAsia="en-US" w:bidi="ar-SA"/>
    </w:rPr>
  </w:style>
  <w:style w:type="paragraph" w:customStyle="1" w:styleId="Paragraph2">
    <w:name w:val="Paragraph2"/>
    <w:basedOn w:val="Normal"/>
    <w:autoRedefine/>
    <w:pPr>
      <w:spacing w:before="80"/>
    </w:pPr>
    <w:rPr>
      <w:color w:val="000000"/>
      <w:szCs w:val="20"/>
    </w:rPr>
  </w:style>
  <w:style w:type="character" w:customStyle="1" w:styleId="TableTextBulletChar">
    <w:name w:val="Table Text Bullet Char"/>
    <w:basedOn w:val="TableTextChar1"/>
    <w:rPr>
      <w:rFonts w:ascii="Arial" w:hAnsi="Arial"/>
      <w:sz w:val="18"/>
      <w:szCs w:val="24"/>
      <w:lang w:val="en-US" w:eastAsia="en-US" w:bidi="ar-SA"/>
    </w:rPr>
  </w:style>
  <w:style w:type="character" w:customStyle="1" w:styleId="TableTextNumbersChar1">
    <w:name w:val="Table Text Numbers Char1"/>
    <w:basedOn w:val="TableTextChar2"/>
    <w:rPr>
      <w:rFonts w:ascii="Arial" w:hAnsi="Arial"/>
      <w:sz w:val="18"/>
      <w:szCs w:val="24"/>
      <w:lang w:val="en-US" w:eastAsia="en-US" w:bidi="ar-SA"/>
    </w:rPr>
  </w:style>
  <w:style w:type="character" w:customStyle="1" w:styleId="Char3">
    <w:name w:val=" Char3"/>
    <w:semiHidden/>
    <w:rPr>
      <w:rFonts w:ascii="Arial" w:hAnsi="Arial" w:cs="Arial"/>
      <w:b/>
      <w:bCs/>
      <w:sz w:val="26"/>
      <w:szCs w:val="26"/>
      <w:lang w:val="en-US" w:eastAsia="en-US" w:bidi="ar-SA"/>
    </w:rPr>
  </w:style>
  <w:style w:type="character" w:customStyle="1" w:styleId="TableTextChar">
    <w:name w:val="Table Text Char"/>
    <w:rPr>
      <w:rFonts w:ascii="Arial" w:hAnsi="Arial"/>
      <w:sz w:val="18"/>
      <w:szCs w:val="24"/>
      <w:lang w:val="en-US" w:eastAsia="en-US" w:bidi="ar-SA"/>
    </w:rPr>
  </w:style>
  <w:style w:type="character" w:customStyle="1" w:styleId="TableTextBulletChar2">
    <w:name w:val="Table Text Bullet Char2"/>
    <w:basedOn w:val="TableTextChar4"/>
    <w:rPr>
      <w:rFonts w:ascii="Arial" w:hAnsi="Arial"/>
      <w:sz w:val="18"/>
      <w:szCs w:val="24"/>
      <w:lang w:val="en-US" w:eastAsia="en-US" w:bidi="ar-SA"/>
    </w:rPr>
  </w:style>
  <w:style w:type="paragraph" w:customStyle="1" w:styleId="Bulletlistindented1">
    <w:name w:val="Bullet list indented1"/>
    <w:basedOn w:val="Normal"/>
    <w:autoRedefine/>
    <w:pPr>
      <w:tabs>
        <w:tab w:val="left" w:pos="1350"/>
        <w:tab w:val="num" w:pos="1440"/>
      </w:tabs>
      <w:ind w:left="1440" w:hanging="360"/>
    </w:pPr>
    <w:rPr>
      <w:rFonts w:ascii="Geneva" w:hAnsi="Geneva"/>
      <w:sz w:val="22"/>
      <w:szCs w:val="20"/>
    </w:rPr>
  </w:style>
  <w:style w:type="paragraph" w:customStyle="1" w:styleId="Tabletext0">
    <w:name w:val="Tabletext"/>
    <w:basedOn w:val="Normal"/>
    <w:pPr>
      <w:keepLines/>
      <w:widowControl w:val="0"/>
      <w:spacing w:after="120" w:line="240" w:lineRule="atLeast"/>
    </w:pPr>
    <w:rPr>
      <w:sz w:val="20"/>
      <w:szCs w:val="20"/>
    </w:rPr>
  </w:style>
  <w:style w:type="paragraph" w:styleId="NoteHeading">
    <w:name w:val="Note Heading"/>
    <w:basedOn w:val="Normal"/>
    <w:next w:val="Normal"/>
    <w:pPr>
      <w:widowControl w:val="0"/>
      <w:spacing w:line="240" w:lineRule="atLeast"/>
    </w:pPr>
    <w:rPr>
      <w:rFonts w:ascii="Arial" w:hAnsi="Arial"/>
      <w:b/>
      <w:szCs w:val="20"/>
    </w:rPr>
  </w:style>
  <w:style w:type="paragraph" w:customStyle="1" w:styleId="xl72">
    <w:name w:val="xl72"/>
    <w:basedOn w:val="Normal"/>
    <w:pPr>
      <w:pBdr>
        <w:left w:val="single" w:sz="4" w:space="0" w:color="auto"/>
        <w:bottom w:val="single" w:sz="4" w:space="0" w:color="auto"/>
        <w:right w:val="single" w:sz="4" w:space="0" w:color="auto"/>
      </w:pBdr>
      <w:spacing w:before="100" w:beforeAutospacing="1" w:after="100" w:afterAutospacing="1"/>
      <w:jc w:val="center"/>
      <w:textAlignment w:val="center"/>
    </w:pPr>
    <w:rPr>
      <w:rFonts w:ascii="Arial" w:eastAsia="Symbol" w:hAnsi="Arial" w:cs="Arial"/>
      <w:color w:val="993366"/>
      <w:sz w:val="16"/>
      <w:szCs w:val="16"/>
    </w:rPr>
  </w:style>
  <w:style w:type="paragraph" w:styleId="BodyText2">
    <w:name w:val="Body Text 2"/>
    <w:basedOn w:val="Normal"/>
    <w:pPr>
      <w:jc w:val="center"/>
    </w:pPr>
    <w:rPr>
      <w:rFonts w:ascii="Arial" w:hAnsi="Arial"/>
      <w:b/>
      <w:sz w:val="20"/>
    </w:rPr>
  </w:style>
  <w:style w:type="paragraph" w:customStyle="1" w:styleId="StyleTableTextNumbersWhite1">
    <w:name w:val="Style Table Text Numbers + White1"/>
    <w:basedOn w:val="TableTextNumbers"/>
    <w:link w:val="StyleTableTextNumbersWhite1Char"/>
    <w:rsid w:val="00B93B42"/>
    <w:rPr>
      <w:vanish/>
      <w:color w:val="FFFFFF"/>
      <w:szCs w:val="18"/>
    </w:rPr>
  </w:style>
  <w:style w:type="character" w:customStyle="1" w:styleId="StyleTableTextNumbersWhite1Char">
    <w:name w:val="Style Table Text Numbers + White1 Char"/>
    <w:link w:val="StyleTableTextNumbersWhite1"/>
    <w:rsid w:val="00B93B42"/>
    <w:rPr>
      <w:rFonts w:ascii="Arial" w:hAnsi="Arial"/>
      <w:vanish/>
      <w:color w:val="FFFFFF"/>
      <w:sz w:val="18"/>
      <w:szCs w:val="18"/>
    </w:rPr>
  </w:style>
  <w:style w:type="paragraph" w:styleId="BodyText3">
    <w:name w:val="Body Text 3"/>
    <w:basedOn w:val="Normal"/>
    <w:rPr>
      <w:strike/>
      <w:color w:val="999999"/>
    </w:rPr>
  </w:style>
  <w:style w:type="paragraph" w:customStyle="1" w:styleId="xl24">
    <w:name w:val="xl24"/>
    <w:basedOn w:val="Normal"/>
    <w:pPr>
      <w:pBdr>
        <w:top w:val="single" w:sz="4" w:space="0" w:color="auto"/>
        <w:left w:val="single" w:sz="4" w:space="0" w:color="auto"/>
        <w:bottom w:val="single" w:sz="4" w:space="0" w:color="auto"/>
        <w:right w:val="single" w:sz="4" w:space="0" w:color="auto"/>
      </w:pBdr>
      <w:spacing w:before="100" w:beforeAutospacing="1" w:after="100" w:afterAutospacing="1"/>
      <w:textAlignment w:val="top"/>
    </w:pPr>
    <w:rPr>
      <w:rFonts w:ascii="Symbol" w:eastAsia="Symbol" w:hAnsi="Symbol" w:cs="Symbol"/>
    </w:rPr>
  </w:style>
  <w:style w:type="paragraph" w:customStyle="1" w:styleId="xl25">
    <w:name w:val="xl25"/>
    <w:basedOn w:val="Normal"/>
    <w:pPr>
      <w:pBdr>
        <w:top w:val="single" w:sz="4" w:space="0" w:color="auto"/>
        <w:left w:val="single" w:sz="4" w:space="0" w:color="auto"/>
        <w:bottom w:val="single" w:sz="4" w:space="0" w:color="auto"/>
      </w:pBdr>
      <w:spacing w:before="100" w:beforeAutospacing="1" w:after="100" w:afterAutospacing="1"/>
    </w:pPr>
    <w:rPr>
      <w:rFonts w:ascii="Symbol" w:eastAsia="Symbol" w:hAnsi="Symbol" w:cs="Symbol"/>
    </w:rPr>
  </w:style>
  <w:style w:type="paragraph" w:customStyle="1" w:styleId="xl26">
    <w:name w:val="xl26"/>
    <w:basedOn w:val="Normal"/>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Arial" w:eastAsia="Symbol" w:hAnsi="Arial" w:cs="Arial"/>
      <w:b/>
      <w:bCs/>
    </w:rPr>
  </w:style>
  <w:style w:type="paragraph" w:customStyle="1" w:styleId="xl27">
    <w:name w:val="xl27"/>
    <w:basedOn w:val="Normal"/>
    <w:pPr>
      <w:pBdr>
        <w:top w:val="single" w:sz="4" w:space="0" w:color="auto"/>
        <w:left w:val="single" w:sz="4" w:space="0" w:color="auto"/>
        <w:bottom w:val="single" w:sz="4" w:space="0" w:color="auto"/>
      </w:pBdr>
      <w:spacing w:before="100" w:beforeAutospacing="1" w:after="100" w:afterAutospacing="1"/>
      <w:jc w:val="center"/>
      <w:textAlignment w:val="center"/>
    </w:pPr>
    <w:rPr>
      <w:rFonts w:ascii="Arial" w:eastAsia="Symbol" w:hAnsi="Arial" w:cs="Arial"/>
      <w:b/>
      <w:bCs/>
    </w:rPr>
  </w:style>
  <w:style w:type="paragraph" w:customStyle="1" w:styleId="xl28">
    <w:name w:val="xl28"/>
    <w:basedOn w:val="Normal"/>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Arial" w:eastAsia="Symbol" w:hAnsi="Arial" w:cs="Arial"/>
    </w:rPr>
  </w:style>
  <w:style w:type="paragraph" w:customStyle="1" w:styleId="xl29">
    <w:name w:val="xl29"/>
    <w:basedOn w:val="Normal"/>
    <w:pPr>
      <w:spacing w:before="100" w:beforeAutospacing="1" w:after="100" w:afterAutospacing="1"/>
      <w:jc w:val="center"/>
      <w:textAlignment w:val="center"/>
    </w:pPr>
    <w:rPr>
      <w:rFonts w:ascii="Arial" w:eastAsia="Symbol" w:hAnsi="Arial" w:cs="Arial"/>
      <w:b/>
      <w:bCs/>
    </w:rPr>
  </w:style>
  <w:style w:type="paragraph" w:customStyle="1" w:styleId="xl30">
    <w:name w:val="xl30"/>
    <w:basedOn w:val="Normal"/>
    <w:pPr>
      <w:pBdr>
        <w:top w:val="single" w:sz="4" w:space="0" w:color="auto"/>
        <w:left w:val="single" w:sz="4" w:space="0" w:color="auto"/>
        <w:bottom w:val="single" w:sz="4" w:space="0" w:color="auto"/>
      </w:pBdr>
      <w:spacing w:before="100" w:beforeAutospacing="1" w:after="100" w:afterAutospacing="1"/>
      <w:jc w:val="center"/>
      <w:textAlignment w:val="center"/>
    </w:pPr>
    <w:rPr>
      <w:rFonts w:ascii="Arial" w:eastAsia="Symbol" w:hAnsi="Arial" w:cs="Arial"/>
    </w:rPr>
  </w:style>
  <w:style w:type="paragraph" w:customStyle="1" w:styleId="xl31">
    <w:name w:val="xl31"/>
    <w:basedOn w:val="Normal"/>
    <w:pPr>
      <w:pBdr>
        <w:top w:val="single" w:sz="4" w:space="0" w:color="auto"/>
        <w:left w:val="single" w:sz="4" w:space="0" w:color="auto"/>
        <w:bottom w:val="single" w:sz="4" w:space="0" w:color="auto"/>
        <w:right w:val="single" w:sz="4" w:space="0" w:color="auto"/>
      </w:pBdr>
      <w:shd w:val="clear" w:color="auto" w:fill="C0C0C0"/>
      <w:spacing w:before="100" w:beforeAutospacing="1" w:after="100" w:afterAutospacing="1"/>
    </w:pPr>
    <w:rPr>
      <w:rFonts w:ascii="Symbol" w:eastAsia="Symbol" w:hAnsi="Symbol" w:cs="Symbol"/>
    </w:rPr>
  </w:style>
  <w:style w:type="paragraph" w:customStyle="1" w:styleId="xl32">
    <w:name w:val="xl32"/>
    <w:basedOn w:val="Normal"/>
    <w:pPr>
      <w:pBdr>
        <w:top w:val="single" w:sz="4" w:space="0" w:color="auto"/>
        <w:left w:val="single" w:sz="4" w:space="0" w:color="auto"/>
        <w:bottom w:val="single" w:sz="4" w:space="0" w:color="auto"/>
        <w:right w:val="single" w:sz="4" w:space="0" w:color="auto"/>
      </w:pBdr>
      <w:shd w:val="clear" w:color="auto" w:fill="C0C0C0"/>
      <w:spacing w:before="100" w:beforeAutospacing="1" w:after="100" w:afterAutospacing="1"/>
      <w:jc w:val="center"/>
      <w:textAlignment w:val="center"/>
    </w:pPr>
    <w:rPr>
      <w:rFonts w:ascii="Arial" w:eastAsia="Symbol" w:hAnsi="Arial" w:cs="Arial"/>
      <w:b/>
      <w:bCs/>
    </w:rPr>
  </w:style>
  <w:style w:type="paragraph" w:customStyle="1" w:styleId="xl33">
    <w:name w:val="xl33"/>
    <w:basedOn w:val="Normal"/>
    <w:pPr>
      <w:pBdr>
        <w:top w:val="single" w:sz="4" w:space="0" w:color="auto"/>
        <w:left w:val="single" w:sz="4" w:space="0" w:color="auto"/>
        <w:bottom w:val="single" w:sz="4" w:space="0" w:color="auto"/>
        <w:right w:val="single" w:sz="4" w:space="0" w:color="auto"/>
      </w:pBdr>
      <w:shd w:val="clear" w:color="auto" w:fill="C0C0C0"/>
      <w:spacing w:before="100" w:beforeAutospacing="1" w:after="100" w:afterAutospacing="1"/>
      <w:jc w:val="center"/>
      <w:textAlignment w:val="center"/>
    </w:pPr>
    <w:rPr>
      <w:rFonts w:ascii="Arial" w:eastAsia="Symbol" w:hAnsi="Arial" w:cs="Arial"/>
    </w:rPr>
  </w:style>
  <w:style w:type="paragraph" w:customStyle="1" w:styleId="xl34">
    <w:name w:val="xl34"/>
    <w:basedOn w:val="Normal"/>
    <w:pPr>
      <w:shd w:val="clear" w:color="auto" w:fill="C0C0C0"/>
      <w:spacing w:before="100" w:beforeAutospacing="1" w:after="100" w:afterAutospacing="1"/>
    </w:pPr>
    <w:rPr>
      <w:rFonts w:ascii="Symbol" w:eastAsia="Symbol" w:hAnsi="Symbol" w:cs="Symbol"/>
    </w:rPr>
  </w:style>
  <w:style w:type="paragraph" w:customStyle="1" w:styleId="xl35">
    <w:name w:val="xl35"/>
    <w:basedOn w:val="Normal"/>
    <w:pPr>
      <w:pBdr>
        <w:top w:val="single" w:sz="4" w:space="0" w:color="auto"/>
        <w:left w:val="single" w:sz="4" w:space="0" w:color="auto"/>
        <w:bottom w:val="single" w:sz="4" w:space="0" w:color="auto"/>
        <w:right w:val="single" w:sz="4" w:space="0" w:color="auto"/>
      </w:pBdr>
      <w:shd w:val="clear" w:color="C0C0C0" w:fill="C0C0C0"/>
      <w:spacing w:before="100" w:beforeAutospacing="1" w:after="100" w:afterAutospacing="1"/>
    </w:pPr>
    <w:rPr>
      <w:rFonts w:ascii="Symbol" w:eastAsia="Symbol" w:hAnsi="Symbol" w:cs="Symbol"/>
    </w:rPr>
  </w:style>
  <w:style w:type="paragraph" w:customStyle="1" w:styleId="xl36">
    <w:name w:val="xl36"/>
    <w:basedOn w:val="Normal"/>
    <w:pPr>
      <w:pBdr>
        <w:top w:val="single" w:sz="4" w:space="0" w:color="auto"/>
        <w:left w:val="single" w:sz="4" w:space="0" w:color="auto"/>
        <w:bottom w:val="single" w:sz="4" w:space="0" w:color="auto"/>
        <w:right w:val="single" w:sz="4" w:space="0" w:color="auto"/>
      </w:pBdr>
      <w:shd w:val="clear" w:color="C0C0C0" w:fill="C0C0C0"/>
      <w:spacing w:before="100" w:beforeAutospacing="1" w:after="100" w:afterAutospacing="1"/>
      <w:jc w:val="center"/>
      <w:textAlignment w:val="center"/>
    </w:pPr>
    <w:rPr>
      <w:rFonts w:ascii="Arial" w:eastAsia="Symbol" w:hAnsi="Arial" w:cs="Arial"/>
      <w:b/>
      <w:bCs/>
    </w:rPr>
  </w:style>
  <w:style w:type="paragraph" w:customStyle="1" w:styleId="xl37">
    <w:name w:val="xl37"/>
    <w:basedOn w:val="Normal"/>
    <w:pPr>
      <w:pBdr>
        <w:top w:val="single" w:sz="4" w:space="0" w:color="auto"/>
        <w:left w:val="single" w:sz="4" w:space="0" w:color="auto"/>
        <w:bottom w:val="single" w:sz="4" w:space="0" w:color="auto"/>
        <w:right w:val="single" w:sz="4" w:space="0" w:color="auto"/>
      </w:pBdr>
      <w:shd w:val="clear" w:color="C0C0C0" w:fill="C0C0C0"/>
      <w:spacing w:before="100" w:beforeAutospacing="1" w:after="100" w:afterAutospacing="1"/>
      <w:jc w:val="center"/>
      <w:textAlignment w:val="center"/>
    </w:pPr>
    <w:rPr>
      <w:rFonts w:ascii="Arial" w:eastAsia="Symbol" w:hAnsi="Arial" w:cs="Arial"/>
    </w:rPr>
  </w:style>
  <w:style w:type="character" w:customStyle="1" w:styleId="CaptionChar">
    <w:name w:val="Caption Char"/>
    <w:rPr>
      <w:b/>
      <w:noProof w:val="0"/>
      <w:sz w:val="24"/>
      <w:szCs w:val="24"/>
      <w:lang w:val="en-US" w:eastAsia="en-US" w:bidi="ar-SA"/>
    </w:rPr>
  </w:style>
  <w:style w:type="character" w:customStyle="1" w:styleId="ListChar">
    <w:name w:val="List Char"/>
    <w:rPr>
      <w:noProof w:val="0"/>
      <w:sz w:val="24"/>
      <w:lang w:val="en-US" w:eastAsia="en-US" w:bidi="ar-SA"/>
    </w:rPr>
  </w:style>
  <w:style w:type="character" w:customStyle="1" w:styleId="TableTextChar3">
    <w:name w:val="Table Text Char3"/>
    <w:rPr>
      <w:rFonts w:ascii="Arial" w:hAnsi="Arial"/>
      <w:sz w:val="18"/>
      <w:szCs w:val="24"/>
      <w:lang w:val="en-US" w:eastAsia="en-US" w:bidi="ar-SA"/>
    </w:rPr>
  </w:style>
  <w:style w:type="paragraph" w:customStyle="1" w:styleId="ListRole">
    <w:name w:val="List Role"/>
    <w:basedOn w:val="BodyText"/>
    <w:pPr>
      <w:ind w:left="360"/>
    </w:pPr>
  </w:style>
  <w:style w:type="paragraph" w:customStyle="1" w:styleId="Roles">
    <w:name w:val="Roles"/>
    <w:basedOn w:val="BodyText"/>
    <w:link w:val="RolesChar1"/>
    <w:rsid w:val="00237C52"/>
    <w:pPr>
      <w:spacing w:before="0" w:after="0"/>
      <w:ind w:left="288"/>
    </w:pPr>
  </w:style>
  <w:style w:type="character" w:customStyle="1" w:styleId="RolesChar1">
    <w:name w:val="Roles Char1"/>
    <w:basedOn w:val="BodyTextChar"/>
    <w:link w:val="Roles"/>
    <w:rsid w:val="00237C52"/>
    <w:rPr>
      <w:sz w:val="22"/>
      <w:szCs w:val="22"/>
      <w:lang w:val="en-US" w:eastAsia="en-US" w:bidi="ar-SA"/>
    </w:rPr>
  </w:style>
  <w:style w:type="character" w:customStyle="1" w:styleId="RolesChar">
    <w:name w:val="Roles Char"/>
    <w:rPr>
      <w:sz w:val="22"/>
      <w:lang w:val="en-US" w:eastAsia="en-US" w:bidi="ar-SA"/>
    </w:rPr>
  </w:style>
  <w:style w:type="character" w:customStyle="1" w:styleId="TableTextChar5">
    <w:name w:val="Table Text Char5"/>
    <w:rPr>
      <w:rFonts w:ascii="Arial" w:hAnsi="Arial"/>
      <w:sz w:val="18"/>
      <w:szCs w:val="24"/>
      <w:lang w:val="en-US" w:eastAsia="en-US" w:bidi="ar-SA"/>
    </w:rPr>
  </w:style>
  <w:style w:type="character" w:customStyle="1" w:styleId="TableTextNumbersChar2">
    <w:name w:val="Table Text Numbers Char2"/>
    <w:basedOn w:val="TableTextChar5"/>
    <w:rPr>
      <w:rFonts w:ascii="Arial" w:hAnsi="Arial"/>
      <w:sz w:val="18"/>
      <w:szCs w:val="24"/>
      <w:lang w:val="en-US" w:eastAsia="en-US" w:bidi="ar-SA"/>
    </w:rPr>
  </w:style>
  <w:style w:type="paragraph" w:customStyle="1" w:styleId="StyleTableTextBlack">
    <w:name w:val="Style Table Text + Black"/>
    <w:basedOn w:val="TableText"/>
    <w:link w:val="StyleTableTextBlackChar"/>
    <w:rsid w:val="00584AF9"/>
    <w:rPr>
      <w:color w:val="000000"/>
    </w:rPr>
  </w:style>
  <w:style w:type="paragraph" w:customStyle="1" w:styleId="StyleTableTextNumbersWhite2">
    <w:name w:val="Style Table Text Numbers + White2"/>
    <w:basedOn w:val="TableTextNumbers"/>
    <w:link w:val="StyleTableTextNumbersWhite2Char"/>
    <w:rsid w:val="00912F51"/>
    <w:rPr>
      <w:vanish/>
      <w:color w:val="FFFFFF"/>
      <w:szCs w:val="18"/>
    </w:rPr>
  </w:style>
  <w:style w:type="character" w:customStyle="1" w:styleId="StyleTableTextNumbersWhite2Char">
    <w:name w:val="Style Table Text Numbers + White2 Char"/>
    <w:link w:val="StyleTableTextNumbersWhite2"/>
    <w:rsid w:val="00912F51"/>
    <w:rPr>
      <w:rFonts w:ascii="Arial" w:hAnsi="Arial"/>
      <w:vanish/>
      <w:color w:val="FFFFFF"/>
      <w:sz w:val="18"/>
      <w:szCs w:val="18"/>
    </w:rPr>
  </w:style>
  <w:style w:type="character" w:customStyle="1" w:styleId="StyleTableTextBlackChar">
    <w:name w:val="Style Table Text + Black Char"/>
    <w:link w:val="StyleTableTextBlack"/>
    <w:rsid w:val="00584AF9"/>
    <w:rPr>
      <w:rFonts w:ascii="Arial" w:hAnsi="Arial"/>
      <w:color w:val="000000"/>
      <w:sz w:val="18"/>
      <w:szCs w:val="24"/>
      <w:lang w:val="en-US" w:eastAsia="en-US" w:bidi="ar-SA"/>
    </w:rPr>
  </w:style>
  <w:style w:type="paragraph" w:customStyle="1" w:styleId="StyleBodyTextArial9ptBold">
    <w:name w:val="Style Body Text + Arial 9 pt Bold"/>
    <w:basedOn w:val="BodyText"/>
    <w:rsid w:val="00963F12"/>
    <w:pPr>
      <w:spacing w:before="0" w:after="0"/>
    </w:pPr>
    <w:rPr>
      <w:rFonts w:ascii="Arial" w:hAnsi="Arial"/>
      <w:b/>
      <w:bCs/>
      <w:sz w:val="18"/>
    </w:rPr>
  </w:style>
  <w:style w:type="paragraph" w:styleId="List2">
    <w:name w:val="List 2"/>
    <w:basedOn w:val="Normal"/>
    <w:rsid w:val="00FA7E65"/>
    <w:pPr>
      <w:ind w:left="720" w:hanging="360"/>
    </w:pPr>
  </w:style>
  <w:style w:type="paragraph" w:styleId="BodyTextIndent">
    <w:name w:val="Body Text Indent"/>
    <w:basedOn w:val="Normal"/>
    <w:rsid w:val="00FA7E65"/>
    <w:pPr>
      <w:spacing w:after="120"/>
      <w:ind w:left="360"/>
    </w:pPr>
  </w:style>
  <w:style w:type="paragraph" w:styleId="NormalWeb">
    <w:name w:val="Normal (Web)"/>
    <w:basedOn w:val="Normal"/>
    <w:rsid w:val="001D19BF"/>
    <w:pPr>
      <w:spacing w:before="100" w:beforeAutospacing="1" w:after="100" w:afterAutospacing="1"/>
    </w:pPr>
  </w:style>
  <w:style w:type="paragraph" w:customStyle="1" w:styleId="tabletext1">
    <w:name w:val="tabletext"/>
    <w:basedOn w:val="Normal"/>
    <w:rsid w:val="00194509"/>
    <w:rPr>
      <w:rFonts w:ascii="Arial" w:hAnsi="Arial" w:cs="Arial"/>
      <w:color w:val="000000"/>
      <w:sz w:val="18"/>
      <w:szCs w:val="18"/>
    </w:rPr>
  </w:style>
  <w:style w:type="paragraph" w:styleId="Index5">
    <w:name w:val="index 5"/>
    <w:basedOn w:val="Normal"/>
    <w:next w:val="Normal"/>
    <w:autoRedefine/>
    <w:semiHidden/>
    <w:rsid w:val="00E93F17"/>
    <w:pPr>
      <w:ind w:left="1200" w:hanging="240"/>
    </w:pPr>
    <w:rPr>
      <w:sz w:val="18"/>
      <w:szCs w:val="18"/>
    </w:rPr>
  </w:style>
  <w:style w:type="paragraph" w:styleId="Index6">
    <w:name w:val="index 6"/>
    <w:basedOn w:val="Normal"/>
    <w:next w:val="Normal"/>
    <w:autoRedefine/>
    <w:semiHidden/>
    <w:rsid w:val="00E93F17"/>
    <w:pPr>
      <w:ind w:left="1440" w:hanging="240"/>
    </w:pPr>
    <w:rPr>
      <w:sz w:val="18"/>
      <w:szCs w:val="18"/>
    </w:rPr>
  </w:style>
  <w:style w:type="paragraph" w:styleId="Index7">
    <w:name w:val="index 7"/>
    <w:basedOn w:val="Normal"/>
    <w:next w:val="Normal"/>
    <w:autoRedefine/>
    <w:semiHidden/>
    <w:rsid w:val="00E93F17"/>
    <w:pPr>
      <w:ind w:left="1680" w:hanging="240"/>
    </w:pPr>
    <w:rPr>
      <w:sz w:val="18"/>
      <w:szCs w:val="18"/>
    </w:rPr>
  </w:style>
  <w:style w:type="paragraph" w:styleId="Index8">
    <w:name w:val="index 8"/>
    <w:basedOn w:val="Normal"/>
    <w:next w:val="Normal"/>
    <w:autoRedefine/>
    <w:semiHidden/>
    <w:rsid w:val="00E93F17"/>
    <w:pPr>
      <w:ind w:left="1920" w:hanging="240"/>
    </w:pPr>
    <w:rPr>
      <w:sz w:val="18"/>
      <w:szCs w:val="18"/>
    </w:rPr>
  </w:style>
  <w:style w:type="paragraph" w:styleId="Index9">
    <w:name w:val="index 9"/>
    <w:basedOn w:val="Normal"/>
    <w:next w:val="Normal"/>
    <w:autoRedefine/>
    <w:semiHidden/>
    <w:rsid w:val="00E93F17"/>
    <w:pPr>
      <w:ind w:left="2160" w:hanging="240"/>
    </w:pPr>
    <w:rPr>
      <w:sz w:val="18"/>
      <w:szCs w:val="18"/>
    </w:rPr>
  </w:style>
  <w:style w:type="paragraph" w:styleId="IndexHeading">
    <w:name w:val="index heading"/>
    <w:basedOn w:val="Normal"/>
    <w:next w:val="Index1"/>
    <w:uiPriority w:val="99"/>
    <w:semiHidden/>
    <w:rsid w:val="00E93F17"/>
    <w:pPr>
      <w:spacing w:before="240" w:after="120"/>
      <w:jc w:val="center"/>
    </w:pPr>
    <w:rPr>
      <w:b/>
      <w:bCs/>
      <w:sz w:val="26"/>
      <w:szCs w:val="26"/>
    </w:rPr>
  </w:style>
  <w:style w:type="character" w:customStyle="1" w:styleId="VHAISHbrilld">
    <w:name w:val="VHAISHbrilld"/>
    <w:semiHidden/>
    <w:rsid w:val="00DE7D08"/>
    <w:rPr>
      <w:rFonts w:ascii="Arial" w:hAnsi="Arial" w:cs="Arial"/>
      <w:color w:val="auto"/>
      <w:sz w:val="20"/>
      <w:szCs w:val="20"/>
    </w:rPr>
  </w:style>
  <w:style w:type="character" w:customStyle="1" w:styleId="TableTextBulletChar1">
    <w:name w:val="Table Text Bullet Char1"/>
    <w:basedOn w:val="TableTextChar6"/>
    <w:link w:val="TableTextBullet"/>
    <w:rsid w:val="00CC50D7"/>
    <w:rPr>
      <w:rFonts w:ascii="Arial" w:hAnsi="Arial"/>
      <w:sz w:val="18"/>
      <w:szCs w:val="24"/>
      <w:lang w:val="en-US" w:eastAsia="en-US" w:bidi="ar-SA"/>
    </w:rPr>
  </w:style>
  <w:style w:type="character" w:customStyle="1" w:styleId="BodyTextChar1">
    <w:name w:val="Body Text Char1"/>
    <w:rsid w:val="00EE44F1"/>
    <w:rPr>
      <w:sz w:val="22"/>
      <w:szCs w:val="22"/>
      <w:lang w:val="en-US" w:eastAsia="en-US" w:bidi="ar-SA"/>
    </w:rPr>
  </w:style>
  <w:style w:type="character" w:customStyle="1" w:styleId="Heading3Char2">
    <w:name w:val="Heading 3 Char2"/>
    <w:rsid w:val="008A701E"/>
    <w:rPr>
      <w:rFonts w:ascii="Arial" w:hAnsi="Arial" w:cs="Arial"/>
      <w:b/>
      <w:bCs/>
      <w:sz w:val="26"/>
      <w:szCs w:val="26"/>
      <w:lang w:val="en-US" w:eastAsia="en-US" w:bidi="ar-SA"/>
    </w:rPr>
  </w:style>
  <w:style w:type="character" w:customStyle="1" w:styleId="CaptionChar2">
    <w:name w:val="Caption Char2"/>
    <w:rsid w:val="008A701E"/>
    <w:rPr>
      <w:b/>
      <w:sz w:val="22"/>
      <w:szCs w:val="22"/>
      <w:lang w:val="en-US" w:eastAsia="en-US" w:bidi="ar-SA"/>
    </w:rPr>
  </w:style>
  <w:style w:type="character" w:customStyle="1" w:styleId="CommentTextChar">
    <w:name w:val="Comment Text Char"/>
    <w:basedOn w:val="DefaultParagraphFont"/>
    <w:link w:val="CommentText"/>
    <w:semiHidden/>
    <w:rsid w:val="00E36CAB"/>
  </w:style>
  <w:style w:type="character" w:customStyle="1" w:styleId="TableTextCharChar">
    <w:name w:val="Table Text Char Char"/>
    <w:rsid w:val="00D32A05"/>
    <w:rPr>
      <w:rFonts w:ascii="Arial" w:hAnsi="Arial"/>
      <w:sz w:val="18"/>
      <w:szCs w:val="24"/>
      <w:lang w:val="en-US" w:eastAsia="en-US" w:bidi="ar-SA"/>
    </w:rPr>
  </w:style>
  <w:style w:type="paragraph" w:styleId="ListParagraph">
    <w:name w:val="List Paragraph"/>
    <w:basedOn w:val="Normal"/>
    <w:uiPriority w:val="34"/>
    <w:qFormat/>
    <w:rsid w:val="00C33E1D"/>
    <w:pPr>
      <w:spacing w:after="200" w:line="276" w:lineRule="auto"/>
      <w:ind w:left="720"/>
      <w:contextualSpacing/>
    </w:pPr>
    <w:rPr>
      <w:rFonts w:ascii="Calibri" w:eastAsia="Calibri" w:hAnsi="Calibri"/>
      <w:sz w:val="22"/>
      <w:szCs w:val="22"/>
    </w:rPr>
  </w:style>
  <w:style w:type="character" w:customStyle="1" w:styleId="FootnoteTextChar">
    <w:name w:val="Footnote Text Char"/>
    <w:basedOn w:val="DefaultParagraphFont"/>
    <w:link w:val="FootnoteText"/>
    <w:uiPriority w:val="99"/>
    <w:semiHidden/>
    <w:rsid w:val="00FC3B68"/>
  </w:style>
  <w:style w:type="character" w:customStyle="1" w:styleId="Heading2Char">
    <w:name w:val="Heading 2 Char"/>
    <w:aliases w:val="Heading for title Char,head 2 Char"/>
    <w:link w:val="Heading2"/>
    <w:rsid w:val="000F6EEA"/>
    <w:rPr>
      <w:rFonts w:ascii="Arial" w:hAnsi="Arial" w:cs="Arial"/>
      <w:b/>
      <w:bCs/>
      <w:i/>
      <w:iCs/>
      <w:sz w:val="28"/>
      <w:szCs w:val="28"/>
    </w:rPr>
  </w:style>
  <w:style w:type="paragraph" w:styleId="NoSpacing">
    <w:name w:val="No Spacing"/>
    <w:uiPriority w:val="1"/>
    <w:qFormat/>
    <w:rsid w:val="00280C3F"/>
    <w:rPr>
      <w:rFonts w:ascii="Calibri" w:eastAsia="Calibri" w:hAnsi="Calibri"/>
      <w:sz w:val="22"/>
      <w:szCs w:val="22"/>
    </w:rPr>
  </w:style>
  <w:style w:type="paragraph" w:styleId="HTMLPreformatted">
    <w:name w:val="HTML Preformatted"/>
    <w:basedOn w:val="Normal"/>
    <w:link w:val="HTMLPreformattedChar"/>
    <w:rsid w:val="00392B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overflowPunct w:val="0"/>
      <w:autoSpaceDE w:val="0"/>
      <w:autoSpaceDN w:val="0"/>
      <w:adjustRightInd w:val="0"/>
      <w:textAlignment w:val="baseline"/>
    </w:pPr>
    <w:rPr>
      <w:rFonts w:ascii="Courier New" w:hAnsi="Courier New"/>
      <w:sz w:val="20"/>
      <w:szCs w:val="20"/>
    </w:rPr>
  </w:style>
  <w:style w:type="character" w:customStyle="1" w:styleId="HTMLPreformattedChar">
    <w:name w:val="HTML Preformatted Char"/>
    <w:link w:val="HTMLPreformatted"/>
    <w:rsid w:val="00392B0E"/>
    <w:rPr>
      <w:rFonts w:ascii="Courier New" w:hAnsi="Courier New"/>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1537333">
      <w:bodyDiv w:val="1"/>
      <w:marLeft w:val="0"/>
      <w:marRight w:val="0"/>
      <w:marTop w:val="0"/>
      <w:marBottom w:val="0"/>
      <w:divBdr>
        <w:top w:val="none" w:sz="0" w:space="0" w:color="auto"/>
        <w:left w:val="none" w:sz="0" w:space="0" w:color="auto"/>
        <w:bottom w:val="none" w:sz="0" w:space="0" w:color="auto"/>
        <w:right w:val="none" w:sz="0" w:space="0" w:color="auto"/>
      </w:divBdr>
    </w:div>
    <w:div w:id="100035678">
      <w:bodyDiv w:val="1"/>
      <w:marLeft w:val="0"/>
      <w:marRight w:val="0"/>
      <w:marTop w:val="0"/>
      <w:marBottom w:val="0"/>
      <w:divBdr>
        <w:top w:val="none" w:sz="0" w:space="0" w:color="auto"/>
        <w:left w:val="none" w:sz="0" w:space="0" w:color="auto"/>
        <w:bottom w:val="none" w:sz="0" w:space="0" w:color="auto"/>
        <w:right w:val="none" w:sz="0" w:space="0" w:color="auto"/>
      </w:divBdr>
    </w:div>
    <w:div w:id="270086669">
      <w:bodyDiv w:val="1"/>
      <w:marLeft w:val="0"/>
      <w:marRight w:val="0"/>
      <w:marTop w:val="0"/>
      <w:marBottom w:val="0"/>
      <w:divBdr>
        <w:top w:val="none" w:sz="0" w:space="0" w:color="auto"/>
        <w:left w:val="none" w:sz="0" w:space="0" w:color="auto"/>
        <w:bottom w:val="none" w:sz="0" w:space="0" w:color="auto"/>
        <w:right w:val="none" w:sz="0" w:space="0" w:color="auto"/>
      </w:divBdr>
    </w:div>
    <w:div w:id="435910963">
      <w:bodyDiv w:val="1"/>
      <w:marLeft w:val="0"/>
      <w:marRight w:val="0"/>
      <w:marTop w:val="0"/>
      <w:marBottom w:val="0"/>
      <w:divBdr>
        <w:top w:val="none" w:sz="0" w:space="0" w:color="auto"/>
        <w:left w:val="none" w:sz="0" w:space="0" w:color="auto"/>
        <w:bottom w:val="none" w:sz="0" w:space="0" w:color="auto"/>
        <w:right w:val="none" w:sz="0" w:space="0" w:color="auto"/>
      </w:divBdr>
    </w:div>
    <w:div w:id="452335249">
      <w:bodyDiv w:val="1"/>
      <w:marLeft w:val="0"/>
      <w:marRight w:val="0"/>
      <w:marTop w:val="0"/>
      <w:marBottom w:val="0"/>
      <w:divBdr>
        <w:top w:val="none" w:sz="0" w:space="0" w:color="auto"/>
        <w:left w:val="none" w:sz="0" w:space="0" w:color="auto"/>
        <w:bottom w:val="none" w:sz="0" w:space="0" w:color="auto"/>
        <w:right w:val="none" w:sz="0" w:space="0" w:color="auto"/>
      </w:divBdr>
    </w:div>
    <w:div w:id="470564108">
      <w:bodyDiv w:val="1"/>
      <w:marLeft w:val="0"/>
      <w:marRight w:val="0"/>
      <w:marTop w:val="0"/>
      <w:marBottom w:val="0"/>
      <w:divBdr>
        <w:top w:val="none" w:sz="0" w:space="0" w:color="auto"/>
        <w:left w:val="none" w:sz="0" w:space="0" w:color="auto"/>
        <w:bottom w:val="none" w:sz="0" w:space="0" w:color="auto"/>
        <w:right w:val="none" w:sz="0" w:space="0" w:color="auto"/>
      </w:divBdr>
    </w:div>
    <w:div w:id="532160172">
      <w:bodyDiv w:val="1"/>
      <w:marLeft w:val="0"/>
      <w:marRight w:val="0"/>
      <w:marTop w:val="0"/>
      <w:marBottom w:val="0"/>
      <w:divBdr>
        <w:top w:val="none" w:sz="0" w:space="0" w:color="auto"/>
        <w:left w:val="none" w:sz="0" w:space="0" w:color="auto"/>
        <w:bottom w:val="none" w:sz="0" w:space="0" w:color="auto"/>
        <w:right w:val="none" w:sz="0" w:space="0" w:color="auto"/>
      </w:divBdr>
    </w:div>
    <w:div w:id="600920004">
      <w:bodyDiv w:val="1"/>
      <w:marLeft w:val="0"/>
      <w:marRight w:val="0"/>
      <w:marTop w:val="0"/>
      <w:marBottom w:val="0"/>
      <w:divBdr>
        <w:top w:val="none" w:sz="0" w:space="0" w:color="auto"/>
        <w:left w:val="none" w:sz="0" w:space="0" w:color="auto"/>
        <w:bottom w:val="none" w:sz="0" w:space="0" w:color="auto"/>
        <w:right w:val="none" w:sz="0" w:space="0" w:color="auto"/>
      </w:divBdr>
    </w:div>
    <w:div w:id="641808994">
      <w:bodyDiv w:val="1"/>
      <w:marLeft w:val="0"/>
      <w:marRight w:val="0"/>
      <w:marTop w:val="0"/>
      <w:marBottom w:val="0"/>
      <w:divBdr>
        <w:top w:val="none" w:sz="0" w:space="0" w:color="auto"/>
        <w:left w:val="none" w:sz="0" w:space="0" w:color="auto"/>
        <w:bottom w:val="none" w:sz="0" w:space="0" w:color="auto"/>
        <w:right w:val="none" w:sz="0" w:space="0" w:color="auto"/>
      </w:divBdr>
    </w:div>
    <w:div w:id="743725817">
      <w:bodyDiv w:val="1"/>
      <w:marLeft w:val="0"/>
      <w:marRight w:val="0"/>
      <w:marTop w:val="0"/>
      <w:marBottom w:val="0"/>
      <w:divBdr>
        <w:top w:val="none" w:sz="0" w:space="0" w:color="auto"/>
        <w:left w:val="none" w:sz="0" w:space="0" w:color="auto"/>
        <w:bottom w:val="none" w:sz="0" w:space="0" w:color="auto"/>
        <w:right w:val="none" w:sz="0" w:space="0" w:color="auto"/>
      </w:divBdr>
      <w:divsChild>
        <w:div w:id="1759789068">
          <w:marLeft w:val="0"/>
          <w:marRight w:val="0"/>
          <w:marTop w:val="0"/>
          <w:marBottom w:val="0"/>
          <w:divBdr>
            <w:top w:val="none" w:sz="0" w:space="0" w:color="auto"/>
            <w:left w:val="none" w:sz="0" w:space="0" w:color="auto"/>
            <w:bottom w:val="none" w:sz="0" w:space="0" w:color="auto"/>
            <w:right w:val="none" w:sz="0" w:space="0" w:color="auto"/>
          </w:divBdr>
        </w:div>
      </w:divsChild>
    </w:div>
    <w:div w:id="793910605">
      <w:bodyDiv w:val="1"/>
      <w:marLeft w:val="0"/>
      <w:marRight w:val="0"/>
      <w:marTop w:val="0"/>
      <w:marBottom w:val="0"/>
      <w:divBdr>
        <w:top w:val="none" w:sz="0" w:space="0" w:color="auto"/>
        <w:left w:val="none" w:sz="0" w:space="0" w:color="auto"/>
        <w:bottom w:val="none" w:sz="0" w:space="0" w:color="auto"/>
        <w:right w:val="none" w:sz="0" w:space="0" w:color="auto"/>
      </w:divBdr>
    </w:div>
    <w:div w:id="812789749">
      <w:bodyDiv w:val="1"/>
      <w:marLeft w:val="30"/>
      <w:marRight w:val="30"/>
      <w:marTop w:val="0"/>
      <w:marBottom w:val="0"/>
      <w:divBdr>
        <w:top w:val="none" w:sz="0" w:space="0" w:color="auto"/>
        <w:left w:val="none" w:sz="0" w:space="0" w:color="auto"/>
        <w:bottom w:val="none" w:sz="0" w:space="0" w:color="auto"/>
        <w:right w:val="none" w:sz="0" w:space="0" w:color="auto"/>
      </w:divBdr>
      <w:divsChild>
        <w:div w:id="632369473">
          <w:marLeft w:val="0"/>
          <w:marRight w:val="0"/>
          <w:marTop w:val="0"/>
          <w:marBottom w:val="0"/>
          <w:divBdr>
            <w:top w:val="none" w:sz="0" w:space="0" w:color="auto"/>
            <w:left w:val="none" w:sz="0" w:space="0" w:color="auto"/>
            <w:bottom w:val="none" w:sz="0" w:space="0" w:color="auto"/>
            <w:right w:val="none" w:sz="0" w:space="0" w:color="auto"/>
          </w:divBdr>
          <w:divsChild>
            <w:div w:id="1539126824">
              <w:marLeft w:val="0"/>
              <w:marRight w:val="0"/>
              <w:marTop w:val="0"/>
              <w:marBottom w:val="0"/>
              <w:divBdr>
                <w:top w:val="none" w:sz="0" w:space="0" w:color="auto"/>
                <w:left w:val="none" w:sz="0" w:space="0" w:color="auto"/>
                <w:bottom w:val="none" w:sz="0" w:space="0" w:color="auto"/>
                <w:right w:val="none" w:sz="0" w:space="0" w:color="auto"/>
              </w:divBdr>
              <w:divsChild>
                <w:div w:id="1736971308">
                  <w:marLeft w:val="180"/>
                  <w:marRight w:val="0"/>
                  <w:marTop w:val="0"/>
                  <w:marBottom w:val="0"/>
                  <w:divBdr>
                    <w:top w:val="none" w:sz="0" w:space="0" w:color="auto"/>
                    <w:left w:val="none" w:sz="0" w:space="0" w:color="auto"/>
                    <w:bottom w:val="none" w:sz="0" w:space="0" w:color="auto"/>
                    <w:right w:val="none" w:sz="0" w:space="0" w:color="auto"/>
                  </w:divBdr>
                  <w:divsChild>
                    <w:div w:id="2024626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1240086">
      <w:bodyDiv w:val="1"/>
      <w:marLeft w:val="0"/>
      <w:marRight w:val="0"/>
      <w:marTop w:val="0"/>
      <w:marBottom w:val="0"/>
      <w:divBdr>
        <w:top w:val="none" w:sz="0" w:space="0" w:color="auto"/>
        <w:left w:val="none" w:sz="0" w:space="0" w:color="auto"/>
        <w:bottom w:val="none" w:sz="0" w:space="0" w:color="auto"/>
        <w:right w:val="none" w:sz="0" w:space="0" w:color="auto"/>
      </w:divBdr>
      <w:divsChild>
        <w:div w:id="1176388080">
          <w:marLeft w:val="0"/>
          <w:marRight w:val="0"/>
          <w:marTop w:val="0"/>
          <w:marBottom w:val="0"/>
          <w:divBdr>
            <w:top w:val="none" w:sz="0" w:space="0" w:color="auto"/>
            <w:left w:val="none" w:sz="0" w:space="0" w:color="auto"/>
            <w:bottom w:val="none" w:sz="0" w:space="0" w:color="auto"/>
            <w:right w:val="none" w:sz="0" w:space="0" w:color="auto"/>
          </w:divBdr>
          <w:divsChild>
            <w:div w:id="1006859337">
              <w:marLeft w:val="0"/>
              <w:marRight w:val="0"/>
              <w:marTop w:val="0"/>
              <w:marBottom w:val="0"/>
              <w:divBdr>
                <w:top w:val="none" w:sz="0" w:space="0" w:color="auto"/>
                <w:left w:val="none" w:sz="0" w:space="0" w:color="auto"/>
                <w:bottom w:val="none" w:sz="0" w:space="0" w:color="auto"/>
                <w:right w:val="none" w:sz="0" w:space="0" w:color="auto"/>
              </w:divBdr>
              <w:divsChild>
                <w:div w:id="1723211576">
                  <w:marLeft w:val="2928"/>
                  <w:marRight w:val="0"/>
                  <w:marTop w:val="720"/>
                  <w:marBottom w:val="0"/>
                  <w:divBdr>
                    <w:top w:val="none" w:sz="0" w:space="0" w:color="auto"/>
                    <w:left w:val="none" w:sz="0" w:space="0" w:color="auto"/>
                    <w:bottom w:val="none" w:sz="0" w:space="0" w:color="auto"/>
                    <w:right w:val="none" w:sz="0" w:space="0" w:color="auto"/>
                  </w:divBdr>
                  <w:divsChild>
                    <w:div w:id="985016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5360084">
      <w:bodyDiv w:val="1"/>
      <w:marLeft w:val="0"/>
      <w:marRight w:val="0"/>
      <w:marTop w:val="0"/>
      <w:marBottom w:val="0"/>
      <w:divBdr>
        <w:top w:val="none" w:sz="0" w:space="0" w:color="auto"/>
        <w:left w:val="none" w:sz="0" w:space="0" w:color="auto"/>
        <w:bottom w:val="none" w:sz="0" w:space="0" w:color="auto"/>
        <w:right w:val="none" w:sz="0" w:space="0" w:color="auto"/>
      </w:divBdr>
    </w:div>
    <w:div w:id="1026836370">
      <w:bodyDiv w:val="1"/>
      <w:marLeft w:val="0"/>
      <w:marRight w:val="0"/>
      <w:marTop w:val="0"/>
      <w:marBottom w:val="0"/>
      <w:divBdr>
        <w:top w:val="none" w:sz="0" w:space="0" w:color="auto"/>
        <w:left w:val="none" w:sz="0" w:space="0" w:color="auto"/>
        <w:bottom w:val="none" w:sz="0" w:space="0" w:color="auto"/>
        <w:right w:val="none" w:sz="0" w:space="0" w:color="auto"/>
      </w:divBdr>
    </w:div>
    <w:div w:id="1069226113">
      <w:bodyDiv w:val="1"/>
      <w:marLeft w:val="0"/>
      <w:marRight w:val="0"/>
      <w:marTop w:val="0"/>
      <w:marBottom w:val="0"/>
      <w:divBdr>
        <w:top w:val="none" w:sz="0" w:space="0" w:color="auto"/>
        <w:left w:val="none" w:sz="0" w:space="0" w:color="auto"/>
        <w:bottom w:val="none" w:sz="0" w:space="0" w:color="auto"/>
        <w:right w:val="none" w:sz="0" w:space="0" w:color="auto"/>
      </w:divBdr>
    </w:div>
    <w:div w:id="1085225097">
      <w:bodyDiv w:val="1"/>
      <w:marLeft w:val="0"/>
      <w:marRight w:val="0"/>
      <w:marTop w:val="0"/>
      <w:marBottom w:val="0"/>
      <w:divBdr>
        <w:top w:val="none" w:sz="0" w:space="0" w:color="auto"/>
        <w:left w:val="none" w:sz="0" w:space="0" w:color="auto"/>
        <w:bottom w:val="none" w:sz="0" w:space="0" w:color="auto"/>
        <w:right w:val="none" w:sz="0" w:space="0" w:color="auto"/>
      </w:divBdr>
    </w:div>
    <w:div w:id="1123816073">
      <w:bodyDiv w:val="1"/>
      <w:marLeft w:val="0"/>
      <w:marRight w:val="0"/>
      <w:marTop w:val="0"/>
      <w:marBottom w:val="0"/>
      <w:divBdr>
        <w:top w:val="none" w:sz="0" w:space="0" w:color="auto"/>
        <w:left w:val="none" w:sz="0" w:space="0" w:color="auto"/>
        <w:bottom w:val="none" w:sz="0" w:space="0" w:color="auto"/>
        <w:right w:val="none" w:sz="0" w:space="0" w:color="auto"/>
      </w:divBdr>
    </w:div>
    <w:div w:id="1155805781">
      <w:bodyDiv w:val="1"/>
      <w:marLeft w:val="0"/>
      <w:marRight w:val="0"/>
      <w:marTop w:val="0"/>
      <w:marBottom w:val="0"/>
      <w:divBdr>
        <w:top w:val="none" w:sz="0" w:space="0" w:color="auto"/>
        <w:left w:val="none" w:sz="0" w:space="0" w:color="auto"/>
        <w:bottom w:val="none" w:sz="0" w:space="0" w:color="auto"/>
        <w:right w:val="none" w:sz="0" w:space="0" w:color="auto"/>
      </w:divBdr>
    </w:div>
    <w:div w:id="1195194650">
      <w:bodyDiv w:val="1"/>
      <w:marLeft w:val="0"/>
      <w:marRight w:val="0"/>
      <w:marTop w:val="0"/>
      <w:marBottom w:val="0"/>
      <w:divBdr>
        <w:top w:val="none" w:sz="0" w:space="0" w:color="auto"/>
        <w:left w:val="none" w:sz="0" w:space="0" w:color="auto"/>
        <w:bottom w:val="none" w:sz="0" w:space="0" w:color="auto"/>
        <w:right w:val="none" w:sz="0" w:space="0" w:color="auto"/>
      </w:divBdr>
    </w:div>
    <w:div w:id="1200625548">
      <w:bodyDiv w:val="1"/>
      <w:marLeft w:val="0"/>
      <w:marRight w:val="0"/>
      <w:marTop w:val="0"/>
      <w:marBottom w:val="0"/>
      <w:divBdr>
        <w:top w:val="none" w:sz="0" w:space="0" w:color="auto"/>
        <w:left w:val="none" w:sz="0" w:space="0" w:color="auto"/>
        <w:bottom w:val="none" w:sz="0" w:space="0" w:color="auto"/>
        <w:right w:val="none" w:sz="0" w:space="0" w:color="auto"/>
      </w:divBdr>
    </w:div>
    <w:div w:id="1223449721">
      <w:bodyDiv w:val="1"/>
      <w:marLeft w:val="0"/>
      <w:marRight w:val="0"/>
      <w:marTop w:val="0"/>
      <w:marBottom w:val="0"/>
      <w:divBdr>
        <w:top w:val="none" w:sz="0" w:space="0" w:color="auto"/>
        <w:left w:val="none" w:sz="0" w:space="0" w:color="auto"/>
        <w:bottom w:val="none" w:sz="0" w:space="0" w:color="auto"/>
        <w:right w:val="none" w:sz="0" w:space="0" w:color="auto"/>
      </w:divBdr>
    </w:div>
    <w:div w:id="1283146152">
      <w:bodyDiv w:val="1"/>
      <w:marLeft w:val="0"/>
      <w:marRight w:val="0"/>
      <w:marTop w:val="0"/>
      <w:marBottom w:val="0"/>
      <w:divBdr>
        <w:top w:val="none" w:sz="0" w:space="0" w:color="auto"/>
        <w:left w:val="none" w:sz="0" w:space="0" w:color="auto"/>
        <w:bottom w:val="none" w:sz="0" w:space="0" w:color="auto"/>
        <w:right w:val="none" w:sz="0" w:space="0" w:color="auto"/>
      </w:divBdr>
    </w:div>
    <w:div w:id="1394157505">
      <w:bodyDiv w:val="1"/>
      <w:marLeft w:val="30"/>
      <w:marRight w:val="30"/>
      <w:marTop w:val="0"/>
      <w:marBottom w:val="0"/>
      <w:divBdr>
        <w:top w:val="none" w:sz="0" w:space="0" w:color="auto"/>
        <w:left w:val="none" w:sz="0" w:space="0" w:color="auto"/>
        <w:bottom w:val="none" w:sz="0" w:space="0" w:color="auto"/>
        <w:right w:val="none" w:sz="0" w:space="0" w:color="auto"/>
      </w:divBdr>
      <w:divsChild>
        <w:div w:id="829906142">
          <w:marLeft w:val="0"/>
          <w:marRight w:val="0"/>
          <w:marTop w:val="0"/>
          <w:marBottom w:val="0"/>
          <w:divBdr>
            <w:top w:val="none" w:sz="0" w:space="0" w:color="auto"/>
            <w:left w:val="none" w:sz="0" w:space="0" w:color="auto"/>
            <w:bottom w:val="none" w:sz="0" w:space="0" w:color="auto"/>
            <w:right w:val="none" w:sz="0" w:space="0" w:color="auto"/>
          </w:divBdr>
          <w:divsChild>
            <w:div w:id="2076706731">
              <w:marLeft w:val="0"/>
              <w:marRight w:val="0"/>
              <w:marTop w:val="0"/>
              <w:marBottom w:val="0"/>
              <w:divBdr>
                <w:top w:val="none" w:sz="0" w:space="0" w:color="auto"/>
                <w:left w:val="none" w:sz="0" w:space="0" w:color="auto"/>
                <w:bottom w:val="none" w:sz="0" w:space="0" w:color="auto"/>
                <w:right w:val="none" w:sz="0" w:space="0" w:color="auto"/>
              </w:divBdr>
              <w:divsChild>
                <w:div w:id="537623510">
                  <w:marLeft w:val="180"/>
                  <w:marRight w:val="0"/>
                  <w:marTop w:val="0"/>
                  <w:marBottom w:val="0"/>
                  <w:divBdr>
                    <w:top w:val="none" w:sz="0" w:space="0" w:color="auto"/>
                    <w:left w:val="none" w:sz="0" w:space="0" w:color="auto"/>
                    <w:bottom w:val="none" w:sz="0" w:space="0" w:color="auto"/>
                    <w:right w:val="none" w:sz="0" w:space="0" w:color="auto"/>
                  </w:divBdr>
                  <w:divsChild>
                    <w:div w:id="248856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6730323">
      <w:bodyDiv w:val="1"/>
      <w:marLeft w:val="0"/>
      <w:marRight w:val="0"/>
      <w:marTop w:val="0"/>
      <w:marBottom w:val="0"/>
      <w:divBdr>
        <w:top w:val="none" w:sz="0" w:space="0" w:color="auto"/>
        <w:left w:val="none" w:sz="0" w:space="0" w:color="auto"/>
        <w:bottom w:val="none" w:sz="0" w:space="0" w:color="auto"/>
        <w:right w:val="none" w:sz="0" w:space="0" w:color="auto"/>
      </w:divBdr>
      <w:divsChild>
        <w:div w:id="1328365962">
          <w:marLeft w:val="0"/>
          <w:marRight w:val="0"/>
          <w:marTop w:val="0"/>
          <w:marBottom w:val="0"/>
          <w:divBdr>
            <w:top w:val="none" w:sz="0" w:space="0" w:color="auto"/>
            <w:left w:val="none" w:sz="0" w:space="0" w:color="auto"/>
            <w:bottom w:val="none" w:sz="0" w:space="0" w:color="auto"/>
            <w:right w:val="none" w:sz="0" w:space="0" w:color="auto"/>
          </w:divBdr>
          <w:divsChild>
            <w:div w:id="281306064">
              <w:marLeft w:val="0"/>
              <w:marRight w:val="0"/>
              <w:marTop w:val="0"/>
              <w:marBottom w:val="0"/>
              <w:divBdr>
                <w:top w:val="none" w:sz="0" w:space="0" w:color="auto"/>
                <w:left w:val="none" w:sz="0" w:space="0" w:color="auto"/>
                <w:bottom w:val="none" w:sz="0" w:space="0" w:color="auto"/>
                <w:right w:val="none" w:sz="0" w:space="0" w:color="auto"/>
              </w:divBdr>
              <w:divsChild>
                <w:div w:id="630088605">
                  <w:marLeft w:val="2928"/>
                  <w:marRight w:val="0"/>
                  <w:marTop w:val="720"/>
                  <w:marBottom w:val="0"/>
                  <w:divBdr>
                    <w:top w:val="none" w:sz="0" w:space="0" w:color="auto"/>
                    <w:left w:val="none" w:sz="0" w:space="0" w:color="auto"/>
                    <w:bottom w:val="none" w:sz="0" w:space="0" w:color="auto"/>
                    <w:right w:val="none" w:sz="0" w:space="0" w:color="auto"/>
                  </w:divBdr>
                  <w:divsChild>
                    <w:div w:id="853112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0442920">
      <w:bodyDiv w:val="1"/>
      <w:marLeft w:val="0"/>
      <w:marRight w:val="0"/>
      <w:marTop w:val="0"/>
      <w:marBottom w:val="0"/>
      <w:divBdr>
        <w:top w:val="none" w:sz="0" w:space="0" w:color="auto"/>
        <w:left w:val="none" w:sz="0" w:space="0" w:color="auto"/>
        <w:bottom w:val="none" w:sz="0" w:space="0" w:color="auto"/>
        <w:right w:val="none" w:sz="0" w:space="0" w:color="auto"/>
      </w:divBdr>
    </w:div>
    <w:div w:id="1521969979">
      <w:bodyDiv w:val="1"/>
      <w:marLeft w:val="0"/>
      <w:marRight w:val="0"/>
      <w:marTop w:val="0"/>
      <w:marBottom w:val="0"/>
      <w:divBdr>
        <w:top w:val="none" w:sz="0" w:space="0" w:color="auto"/>
        <w:left w:val="none" w:sz="0" w:space="0" w:color="auto"/>
        <w:bottom w:val="none" w:sz="0" w:space="0" w:color="auto"/>
        <w:right w:val="none" w:sz="0" w:space="0" w:color="auto"/>
      </w:divBdr>
    </w:div>
    <w:div w:id="1571770610">
      <w:bodyDiv w:val="1"/>
      <w:marLeft w:val="0"/>
      <w:marRight w:val="0"/>
      <w:marTop w:val="0"/>
      <w:marBottom w:val="0"/>
      <w:divBdr>
        <w:top w:val="none" w:sz="0" w:space="0" w:color="auto"/>
        <w:left w:val="none" w:sz="0" w:space="0" w:color="auto"/>
        <w:bottom w:val="none" w:sz="0" w:space="0" w:color="auto"/>
        <w:right w:val="none" w:sz="0" w:space="0" w:color="auto"/>
      </w:divBdr>
    </w:div>
    <w:div w:id="1611820335">
      <w:bodyDiv w:val="1"/>
      <w:marLeft w:val="0"/>
      <w:marRight w:val="0"/>
      <w:marTop w:val="0"/>
      <w:marBottom w:val="0"/>
      <w:divBdr>
        <w:top w:val="none" w:sz="0" w:space="0" w:color="auto"/>
        <w:left w:val="none" w:sz="0" w:space="0" w:color="auto"/>
        <w:bottom w:val="none" w:sz="0" w:space="0" w:color="auto"/>
        <w:right w:val="none" w:sz="0" w:space="0" w:color="auto"/>
      </w:divBdr>
    </w:div>
    <w:div w:id="1716008199">
      <w:bodyDiv w:val="1"/>
      <w:marLeft w:val="0"/>
      <w:marRight w:val="0"/>
      <w:marTop w:val="0"/>
      <w:marBottom w:val="0"/>
      <w:divBdr>
        <w:top w:val="none" w:sz="0" w:space="0" w:color="auto"/>
        <w:left w:val="none" w:sz="0" w:space="0" w:color="auto"/>
        <w:bottom w:val="none" w:sz="0" w:space="0" w:color="auto"/>
        <w:right w:val="none" w:sz="0" w:space="0" w:color="auto"/>
      </w:divBdr>
    </w:div>
    <w:div w:id="1722944796">
      <w:bodyDiv w:val="1"/>
      <w:marLeft w:val="0"/>
      <w:marRight w:val="0"/>
      <w:marTop w:val="0"/>
      <w:marBottom w:val="0"/>
      <w:divBdr>
        <w:top w:val="none" w:sz="0" w:space="0" w:color="auto"/>
        <w:left w:val="none" w:sz="0" w:space="0" w:color="auto"/>
        <w:bottom w:val="none" w:sz="0" w:space="0" w:color="auto"/>
        <w:right w:val="none" w:sz="0" w:space="0" w:color="auto"/>
      </w:divBdr>
    </w:div>
    <w:div w:id="1788085837">
      <w:bodyDiv w:val="1"/>
      <w:marLeft w:val="0"/>
      <w:marRight w:val="0"/>
      <w:marTop w:val="0"/>
      <w:marBottom w:val="0"/>
      <w:divBdr>
        <w:top w:val="none" w:sz="0" w:space="0" w:color="auto"/>
        <w:left w:val="none" w:sz="0" w:space="0" w:color="auto"/>
        <w:bottom w:val="none" w:sz="0" w:space="0" w:color="auto"/>
        <w:right w:val="none" w:sz="0" w:space="0" w:color="auto"/>
      </w:divBdr>
    </w:div>
    <w:div w:id="1809011044">
      <w:bodyDiv w:val="1"/>
      <w:marLeft w:val="0"/>
      <w:marRight w:val="0"/>
      <w:marTop w:val="0"/>
      <w:marBottom w:val="0"/>
      <w:divBdr>
        <w:top w:val="none" w:sz="0" w:space="0" w:color="auto"/>
        <w:left w:val="none" w:sz="0" w:space="0" w:color="auto"/>
        <w:bottom w:val="none" w:sz="0" w:space="0" w:color="auto"/>
        <w:right w:val="none" w:sz="0" w:space="0" w:color="auto"/>
      </w:divBdr>
    </w:div>
    <w:div w:id="1829127317">
      <w:bodyDiv w:val="1"/>
      <w:marLeft w:val="0"/>
      <w:marRight w:val="0"/>
      <w:marTop w:val="0"/>
      <w:marBottom w:val="0"/>
      <w:divBdr>
        <w:top w:val="none" w:sz="0" w:space="0" w:color="auto"/>
        <w:left w:val="none" w:sz="0" w:space="0" w:color="auto"/>
        <w:bottom w:val="none" w:sz="0" w:space="0" w:color="auto"/>
        <w:right w:val="none" w:sz="0" w:space="0" w:color="auto"/>
      </w:divBdr>
    </w:div>
    <w:div w:id="1839270799">
      <w:bodyDiv w:val="1"/>
      <w:marLeft w:val="0"/>
      <w:marRight w:val="0"/>
      <w:marTop w:val="0"/>
      <w:marBottom w:val="0"/>
      <w:divBdr>
        <w:top w:val="none" w:sz="0" w:space="0" w:color="auto"/>
        <w:left w:val="none" w:sz="0" w:space="0" w:color="auto"/>
        <w:bottom w:val="none" w:sz="0" w:space="0" w:color="auto"/>
        <w:right w:val="none" w:sz="0" w:space="0" w:color="auto"/>
      </w:divBdr>
    </w:div>
    <w:div w:id="1893685321">
      <w:bodyDiv w:val="1"/>
      <w:marLeft w:val="0"/>
      <w:marRight w:val="0"/>
      <w:marTop w:val="0"/>
      <w:marBottom w:val="0"/>
      <w:divBdr>
        <w:top w:val="none" w:sz="0" w:space="0" w:color="auto"/>
        <w:left w:val="none" w:sz="0" w:space="0" w:color="auto"/>
        <w:bottom w:val="none" w:sz="0" w:space="0" w:color="auto"/>
        <w:right w:val="none" w:sz="0" w:space="0" w:color="auto"/>
      </w:divBdr>
    </w:div>
    <w:div w:id="1896892857">
      <w:bodyDiv w:val="1"/>
      <w:marLeft w:val="0"/>
      <w:marRight w:val="0"/>
      <w:marTop w:val="0"/>
      <w:marBottom w:val="0"/>
      <w:divBdr>
        <w:top w:val="none" w:sz="0" w:space="0" w:color="auto"/>
        <w:left w:val="none" w:sz="0" w:space="0" w:color="auto"/>
        <w:bottom w:val="none" w:sz="0" w:space="0" w:color="auto"/>
        <w:right w:val="none" w:sz="0" w:space="0" w:color="auto"/>
      </w:divBdr>
    </w:div>
    <w:div w:id="1932859667">
      <w:bodyDiv w:val="1"/>
      <w:marLeft w:val="0"/>
      <w:marRight w:val="0"/>
      <w:marTop w:val="0"/>
      <w:marBottom w:val="0"/>
      <w:divBdr>
        <w:top w:val="none" w:sz="0" w:space="0" w:color="auto"/>
        <w:left w:val="none" w:sz="0" w:space="0" w:color="auto"/>
        <w:bottom w:val="none" w:sz="0" w:space="0" w:color="auto"/>
        <w:right w:val="none" w:sz="0" w:space="0" w:color="auto"/>
      </w:divBdr>
    </w:div>
    <w:div w:id="1956591473">
      <w:bodyDiv w:val="1"/>
      <w:marLeft w:val="0"/>
      <w:marRight w:val="0"/>
      <w:marTop w:val="0"/>
      <w:marBottom w:val="0"/>
      <w:divBdr>
        <w:top w:val="none" w:sz="0" w:space="0" w:color="auto"/>
        <w:left w:val="none" w:sz="0" w:space="0" w:color="auto"/>
        <w:bottom w:val="none" w:sz="0" w:space="0" w:color="auto"/>
        <w:right w:val="none" w:sz="0" w:space="0" w:color="auto"/>
      </w:divBdr>
    </w:div>
    <w:div w:id="1978336924">
      <w:bodyDiv w:val="1"/>
      <w:marLeft w:val="30"/>
      <w:marRight w:val="30"/>
      <w:marTop w:val="0"/>
      <w:marBottom w:val="0"/>
      <w:divBdr>
        <w:top w:val="none" w:sz="0" w:space="0" w:color="auto"/>
        <w:left w:val="none" w:sz="0" w:space="0" w:color="auto"/>
        <w:bottom w:val="none" w:sz="0" w:space="0" w:color="auto"/>
        <w:right w:val="none" w:sz="0" w:space="0" w:color="auto"/>
      </w:divBdr>
      <w:divsChild>
        <w:div w:id="373431204">
          <w:marLeft w:val="0"/>
          <w:marRight w:val="0"/>
          <w:marTop w:val="0"/>
          <w:marBottom w:val="0"/>
          <w:divBdr>
            <w:top w:val="none" w:sz="0" w:space="0" w:color="auto"/>
            <w:left w:val="none" w:sz="0" w:space="0" w:color="auto"/>
            <w:bottom w:val="none" w:sz="0" w:space="0" w:color="auto"/>
            <w:right w:val="none" w:sz="0" w:space="0" w:color="auto"/>
          </w:divBdr>
          <w:divsChild>
            <w:div w:id="616251807">
              <w:marLeft w:val="0"/>
              <w:marRight w:val="0"/>
              <w:marTop w:val="0"/>
              <w:marBottom w:val="0"/>
              <w:divBdr>
                <w:top w:val="none" w:sz="0" w:space="0" w:color="auto"/>
                <w:left w:val="none" w:sz="0" w:space="0" w:color="auto"/>
                <w:bottom w:val="none" w:sz="0" w:space="0" w:color="auto"/>
                <w:right w:val="none" w:sz="0" w:space="0" w:color="auto"/>
              </w:divBdr>
              <w:divsChild>
                <w:div w:id="861091678">
                  <w:marLeft w:val="180"/>
                  <w:marRight w:val="0"/>
                  <w:marTop w:val="0"/>
                  <w:marBottom w:val="0"/>
                  <w:divBdr>
                    <w:top w:val="none" w:sz="0" w:space="0" w:color="auto"/>
                    <w:left w:val="none" w:sz="0" w:space="0" w:color="auto"/>
                    <w:bottom w:val="none" w:sz="0" w:space="0" w:color="auto"/>
                    <w:right w:val="none" w:sz="0" w:space="0" w:color="auto"/>
                  </w:divBdr>
                  <w:divsChild>
                    <w:div w:id="1415972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65403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targetScreenSz w:val="800x600"/>
</w:webSettings>
</file>

<file path=word/_rels/document.xml.rels><?xml version="1.0" encoding="UTF-8" standalone="yes"?>
<Relationships xmlns="http://schemas.openxmlformats.org/package/2006/relationships"><Relationship Id="rId117" Type="http://schemas.openxmlformats.org/officeDocument/2006/relationships/hyperlink" Target="#_Patient_Information_Toolbar:_Recent"/><Relationship Id="rId21" Type="http://schemas.openxmlformats.org/officeDocument/2006/relationships/image" Target="media/image12.png"/><Relationship Id="rId42" Type="http://schemas.openxmlformats.org/officeDocument/2006/relationships/image" Target="media/image26.png"/><Relationship Id="rId63" Type="http://schemas.openxmlformats.org/officeDocument/2006/relationships/image" Target="media/image42.png"/><Relationship Id="rId84" Type="http://schemas.openxmlformats.org/officeDocument/2006/relationships/image" Target="media/image60.png"/><Relationship Id="rId138" Type="http://schemas.openxmlformats.org/officeDocument/2006/relationships/image" Target="media/image94.png"/><Relationship Id="rId159" Type="http://schemas.openxmlformats.org/officeDocument/2006/relationships/image" Target="media/image115.png"/><Relationship Id="rId170" Type="http://schemas.openxmlformats.org/officeDocument/2006/relationships/image" Target="media/image126.png"/><Relationship Id="rId191" Type="http://schemas.openxmlformats.org/officeDocument/2006/relationships/image" Target="media/image145.png"/><Relationship Id="rId205" Type="http://schemas.openxmlformats.org/officeDocument/2006/relationships/image" Target="media/image156.png"/><Relationship Id="rId226" Type="http://schemas.openxmlformats.org/officeDocument/2006/relationships/image" Target="media/image176.png"/><Relationship Id="rId247" Type="http://schemas.openxmlformats.org/officeDocument/2006/relationships/oleObject" Target="embeddings/oleObject8.bin"/><Relationship Id="rId107" Type="http://schemas.openxmlformats.org/officeDocument/2006/relationships/image" Target="media/image72.png"/><Relationship Id="rId268" Type="http://schemas.openxmlformats.org/officeDocument/2006/relationships/footer" Target="footer15.xml"/><Relationship Id="rId289" Type="http://schemas.openxmlformats.org/officeDocument/2006/relationships/theme" Target="theme/theme1.xml"/><Relationship Id="rId11" Type="http://schemas.openxmlformats.org/officeDocument/2006/relationships/header" Target="header1.xml"/><Relationship Id="rId32" Type="http://schemas.openxmlformats.org/officeDocument/2006/relationships/image" Target="media/image18.png"/><Relationship Id="rId53" Type="http://schemas.openxmlformats.org/officeDocument/2006/relationships/image" Target="cid:image001.png@01CE3F3B.609C9D20" TargetMode="External"/><Relationship Id="rId74" Type="http://schemas.openxmlformats.org/officeDocument/2006/relationships/image" Target="media/image52.png"/><Relationship Id="rId128" Type="http://schemas.openxmlformats.org/officeDocument/2006/relationships/image" Target="media/image84.png"/><Relationship Id="rId149" Type="http://schemas.openxmlformats.org/officeDocument/2006/relationships/image" Target="media/image105.png"/><Relationship Id="rId5" Type="http://schemas.microsoft.com/office/2007/relationships/stylesWithEffects" Target="stylesWithEffects.xml"/><Relationship Id="rId95" Type="http://schemas.openxmlformats.org/officeDocument/2006/relationships/image" Target="media/image66.png"/><Relationship Id="rId160" Type="http://schemas.openxmlformats.org/officeDocument/2006/relationships/image" Target="media/image116.png"/><Relationship Id="rId181" Type="http://schemas.openxmlformats.org/officeDocument/2006/relationships/image" Target="media/image136.png"/><Relationship Id="rId216" Type="http://schemas.openxmlformats.org/officeDocument/2006/relationships/image" Target="media/image167.png"/><Relationship Id="rId237" Type="http://schemas.openxmlformats.org/officeDocument/2006/relationships/oleObject" Target="embeddings/oleObject4.bin"/><Relationship Id="rId258" Type="http://schemas.openxmlformats.org/officeDocument/2006/relationships/oleObject" Target="embeddings/oleObject13.bin"/><Relationship Id="rId279" Type="http://schemas.openxmlformats.org/officeDocument/2006/relationships/image" Target="media/image204.jpeg"/><Relationship Id="rId22" Type="http://schemas.openxmlformats.org/officeDocument/2006/relationships/footer" Target="footer5.xml"/><Relationship Id="rId43" Type="http://schemas.openxmlformats.org/officeDocument/2006/relationships/image" Target="media/image27.png"/><Relationship Id="rId64" Type="http://schemas.openxmlformats.org/officeDocument/2006/relationships/image" Target="media/image43.png"/><Relationship Id="rId118" Type="http://schemas.openxmlformats.org/officeDocument/2006/relationships/hyperlink" Target="#_View_Special_Instructions_and Trans"/><Relationship Id="rId139" Type="http://schemas.openxmlformats.org/officeDocument/2006/relationships/image" Target="media/image95.png"/><Relationship Id="rId85" Type="http://schemas.openxmlformats.org/officeDocument/2006/relationships/image" Target="media/image61.png"/><Relationship Id="rId150" Type="http://schemas.openxmlformats.org/officeDocument/2006/relationships/image" Target="media/image106.png"/><Relationship Id="rId171" Type="http://schemas.openxmlformats.org/officeDocument/2006/relationships/header" Target="header3.xml"/><Relationship Id="rId192" Type="http://schemas.openxmlformats.org/officeDocument/2006/relationships/image" Target="media/image146.png"/><Relationship Id="rId206" Type="http://schemas.openxmlformats.org/officeDocument/2006/relationships/image" Target="media/image157.png"/><Relationship Id="rId227" Type="http://schemas.openxmlformats.org/officeDocument/2006/relationships/image" Target="media/image177.png"/><Relationship Id="rId248" Type="http://schemas.openxmlformats.org/officeDocument/2006/relationships/image" Target="media/image187.emf"/><Relationship Id="rId269" Type="http://schemas.openxmlformats.org/officeDocument/2006/relationships/hyperlink" Target="http://vaww.oed.portal.va.gov/projects/vbecs/VBECS%20FAQs/Forms/AllItems.aspx" TargetMode="External"/><Relationship Id="rId12" Type="http://schemas.openxmlformats.org/officeDocument/2006/relationships/footer" Target="footer1.xml"/><Relationship Id="rId33" Type="http://schemas.openxmlformats.org/officeDocument/2006/relationships/image" Target="media/image19.png"/><Relationship Id="rId108" Type="http://schemas.openxmlformats.org/officeDocument/2006/relationships/hyperlink" Target="#_Select_Units_1"/><Relationship Id="rId129" Type="http://schemas.openxmlformats.org/officeDocument/2006/relationships/image" Target="media/image85.png"/><Relationship Id="rId280" Type="http://schemas.openxmlformats.org/officeDocument/2006/relationships/image" Target="media/image205.jpeg"/><Relationship Id="rId54" Type="http://schemas.openxmlformats.org/officeDocument/2006/relationships/image" Target="media/image35.png"/><Relationship Id="rId75" Type="http://schemas.openxmlformats.org/officeDocument/2006/relationships/image" Target="media/image53.png"/><Relationship Id="rId96" Type="http://schemas.openxmlformats.org/officeDocument/2006/relationships/hyperlink" Target="#_Modify_Units"/><Relationship Id="rId140" Type="http://schemas.openxmlformats.org/officeDocument/2006/relationships/image" Target="media/image96.png"/><Relationship Id="rId161" Type="http://schemas.openxmlformats.org/officeDocument/2006/relationships/image" Target="media/image117.png"/><Relationship Id="rId182" Type="http://schemas.openxmlformats.org/officeDocument/2006/relationships/image" Target="media/image137.png"/><Relationship Id="rId217" Type="http://schemas.openxmlformats.org/officeDocument/2006/relationships/image" Target="media/image168.png"/><Relationship Id="rId6" Type="http://schemas.openxmlformats.org/officeDocument/2006/relationships/settings" Target="settings.xml"/><Relationship Id="rId238" Type="http://schemas.openxmlformats.org/officeDocument/2006/relationships/image" Target="media/image183.wmf"/><Relationship Id="rId259" Type="http://schemas.openxmlformats.org/officeDocument/2006/relationships/image" Target="media/image192.emf"/><Relationship Id="rId23" Type="http://schemas.openxmlformats.org/officeDocument/2006/relationships/image" Target="media/image13.png"/><Relationship Id="rId119" Type="http://schemas.openxmlformats.org/officeDocument/2006/relationships/hyperlink" Target="#_Patient_Information_Toolbar:_Recent_1"/><Relationship Id="rId270" Type="http://schemas.openxmlformats.org/officeDocument/2006/relationships/footer" Target="footer16.xml"/><Relationship Id="rId44" Type="http://schemas.openxmlformats.org/officeDocument/2006/relationships/image" Target="media/image28.png"/><Relationship Id="rId65" Type="http://schemas.openxmlformats.org/officeDocument/2006/relationships/image" Target="media/image44.png"/><Relationship Id="rId86" Type="http://schemas.openxmlformats.org/officeDocument/2006/relationships/image" Target="media/image62.png"/><Relationship Id="rId130" Type="http://schemas.openxmlformats.org/officeDocument/2006/relationships/image" Target="media/image86.png"/><Relationship Id="rId151" Type="http://schemas.openxmlformats.org/officeDocument/2006/relationships/image" Target="media/image107.png"/><Relationship Id="rId172" Type="http://schemas.openxmlformats.org/officeDocument/2006/relationships/image" Target="media/image127.png"/><Relationship Id="rId193" Type="http://schemas.openxmlformats.org/officeDocument/2006/relationships/image" Target="media/image147.png"/><Relationship Id="rId207" Type="http://schemas.openxmlformats.org/officeDocument/2006/relationships/image" Target="media/image158.png"/><Relationship Id="rId228" Type="http://schemas.openxmlformats.org/officeDocument/2006/relationships/image" Target="media/image178.png"/><Relationship Id="rId249" Type="http://schemas.openxmlformats.org/officeDocument/2006/relationships/oleObject" Target="embeddings/oleObject9.bin"/><Relationship Id="rId13" Type="http://schemas.openxmlformats.org/officeDocument/2006/relationships/footer" Target="footer2.xml"/><Relationship Id="rId109" Type="http://schemas.openxmlformats.org/officeDocument/2006/relationships/image" Target="media/image73.png"/><Relationship Id="rId260" Type="http://schemas.openxmlformats.org/officeDocument/2006/relationships/oleObject" Target="embeddings/oleObject14.bin"/><Relationship Id="rId281" Type="http://schemas.openxmlformats.org/officeDocument/2006/relationships/image" Target="media/image206.jpeg"/><Relationship Id="rId34" Type="http://schemas.openxmlformats.org/officeDocument/2006/relationships/header" Target="header2.xml"/><Relationship Id="rId50" Type="http://schemas.openxmlformats.org/officeDocument/2006/relationships/image" Target="cid:image001.png@01CE3B7C.276C5E40" TargetMode="External"/><Relationship Id="rId55" Type="http://schemas.openxmlformats.org/officeDocument/2006/relationships/image" Target="media/image36.png"/><Relationship Id="rId76" Type="http://schemas.openxmlformats.org/officeDocument/2006/relationships/image" Target="media/image54.png"/><Relationship Id="rId97" Type="http://schemas.openxmlformats.org/officeDocument/2006/relationships/image" Target="media/image67.png"/><Relationship Id="rId104" Type="http://schemas.openxmlformats.org/officeDocument/2006/relationships/hyperlink" Target="#_Maintain_Specimen_1"/><Relationship Id="rId120" Type="http://schemas.openxmlformats.org/officeDocument/2006/relationships/hyperlink" Target="#_Patient_Information_Toolbar:_Transf"/><Relationship Id="rId125" Type="http://schemas.openxmlformats.org/officeDocument/2006/relationships/image" Target="media/image81.png"/><Relationship Id="rId141" Type="http://schemas.openxmlformats.org/officeDocument/2006/relationships/image" Target="media/image97.png"/><Relationship Id="rId146" Type="http://schemas.openxmlformats.org/officeDocument/2006/relationships/image" Target="media/image102.png"/><Relationship Id="rId167" Type="http://schemas.openxmlformats.org/officeDocument/2006/relationships/image" Target="media/image123.png"/><Relationship Id="rId188" Type="http://schemas.openxmlformats.org/officeDocument/2006/relationships/image" Target="media/image143.png"/><Relationship Id="rId7" Type="http://schemas.openxmlformats.org/officeDocument/2006/relationships/webSettings" Target="webSettings.xml"/><Relationship Id="rId71" Type="http://schemas.openxmlformats.org/officeDocument/2006/relationships/image" Target="media/image50.png"/><Relationship Id="rId92" Type="http://schemas.openxmlformats.org/officeDocument/2006/relationships/hyperlink" Target="#_Incoming_Shipment"/><Relationship Id="rId162" Type="http://schemas.openxmlformats.org/officeDocument/2006/relationships/image" Target="media/image118.png"/><Relationship Id="rId183" Type="http://schemas.openxmlformats.org/officeDocument/2006/relationships/image" Target="media/image138.png"/><Relationship Id="rId213" Type="http://schemas.openxmlformats.org/officeDocument/2006/relationships/image" Target="media/image164.png"/><Relationship Id="rId218" Type="http://schemas.openxmlformats.org/officeDocument/2006/relationships/image" Target="media/image169.png"/><Relationship Id="rId234" Type="http://schemas.openxmlformats.org/officeDocument/2006/relationships/footer" Target="footer10.xml"/><Relationship Id="rId239" Type="http://schemas.openxmlformats.org/officeDocument/2006/relationships/oleObject" Target="embeddings/oleObject5.bin"/><Relationship Id="rId2" Type="http://schemas.openxmlformats.org/officeDocument/2006/relationships/customXml" Target="../customXml/item1.xml"/><Relationship Id="rId29" Type="http://schemas.openxmlformats.org/officeDocument/2006/relationships/image" Target="media/image16.png"/><Relationship Id="rId250" Type="http://schemas.openxmlformats.org/officeDocument/2006/relationships/image" Target="media/image188.emf"/><Relationship Id="rId255" Type="http://schemas.openxmlformats.org/officeDocument/2006/relationships/image" Target="media/image190.emf"/><Relationship Id="rId271" Type="http://schemas.openxmlformats.org/officeDocument/2006/relationships/image" Target="media/image196.png"/><Relationship Id="rId276" Type="http://schemas.openxmlformats.org/officeDocument/2006/relationships/image" Target="media/image201.jpeg"/><Relationship Id="rId24" Type="http://schemas.openxmlformats.org/officeDocument/2006/relationships/hyperlink" Target="http://www.foia.va.gov/FOIA_Offices.asp" TargetMode="External"/><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45.png"/><Relationship Id="rId87" Type="http://schemas.openxmlformats.org/officeDocument/2006/relationships/image" Target="http://msdn.microsoft.com/library/en-us/dnacc/html/atg_keyboardshortcuts_10.gif" TargetMode="External"/><Relationship Id="rId110" Type="http://schemas.openxmlformats.org/officeDocument/2006/relationships/hyperlink" Target="#_Issue_Blood_Components"/><Relationship Id="rId115" Type="http://schemas.openxmlformats.org/officeDocument/2006/relationships/image" Target="media/image76.png"/><Relationship Id="rId131" Type="http://schemas.openxmlformats.org/officeDocument/2006/relationships/image" Target="media/image87.png"/><Relationship Id="rId136" Type="http://schemas.openxmlformats.org/officeDocument/2006/relationships/image" Target="media/image92.png"/><Relationship Id="rId157" Type="http://schemas.openxmlformats.org/officeDocument/2006/relationships/image" Target="media/image113.png"/><Relationship Id="rId178" Type="http://schemas.openxmlformats.org/officeDocument/2006/relationships/image" Target="media/image133.png"/><Relationship Id="rId61" Type="http://schemas.openxmlformats.org/officeDocument/2006/relationships/hyperlink" Target="http://www.va.gov/vdl/application.asp?appid=182" TargetMode="External"/><Relationship Id="rId82" Type="http://schemas.openxmlformats.org/officeDocument/2006/relationships/oleObject" Target="embeddings/oleObject2.bin"/><Relationship Id="rId152" Type="http://schemas.openxmlformats.org/officeDocument/2006/relationships/image" Target="media/image108.png"/><Relationship Id="rId173" Type="http://schemas.openxmlformats.org/officeDocument/2006/relationships/image" Target="media/image128.png"/><Relationship Id="rId194" Type="http://schemas.openxmlformats.org/officeDocument/2006/relationships/image" Target="media/image148.png"/><Relationship Id="rId199" Type="http://schemas.openxmlformats.org/officeDocument/2006/relationships/image" Target="cid:image003.png@01D09C8D.1B51ECA0" TargetMode="External"/><Relationship Id="rId203" Type="http://schemas.openxmlformats.org/officeDocument/2006/relationships/image" Target="media/image154.png"/><Relationship Id="rId208" Type="http://schemas.openxmlformats.org/officeDocument/2006/relationships/image" Target="media/image159.png"/><Relationship Id="rId229" Type="http://schemas.openxmlformats.org/officeDocument/2006/relationships/image" Target="media/image179.png"/><Relationship Id="rId19" Type="http://schemas.openxmlformats.org/officeDocument/2006/relationships/image" Target="media/image10.png"/><Relationship Id="rId224" Type="http://schemas.openxmlformats.org/officeDocument/2006/relationships/image" Target="media/image175.jpeg"/><Relationship Id="rId240" Type="http://schemas.openxmlformats.org/officeDocument/2006/relationships/footer" Target="footer12.xml"/><Relationship Id="rId245" Type="http://schemas.openxmlformats.org/officeDocument/2006/relationships/header" Target="header5.xml"/><Relationship Id="rId261" Type="http://schemas.openxmlformats.org/officeDocument/2006/relationships/footer" Target="footer14.xml"/><Relationship Id="rId266" Type="http://schemas.openxmlformats.org/officeDocument/2006/relationships/image" Target="media/image195.emf"/><Relationship Id="rId287" Type="http://schemas.openxmlformats.org/officeDocument/2006/relationships/header" Target="header6.xml"/><Relationship Id="rId14" Type="http://schemas.openxmlformats.org/officeDocument/2006/relationships/footer" Target="footer3.xml"/><Relationship Id="rId30" Type="http://schemas.openxmlformats.org/officeDocument/2006/relationships/image" Target="media/image17.png"/><Relationship Id="rId35" Type="http://schemas.openxmlformats.org/officeDocument/2006/relationships/footer" Target="footer7.xml"/><Relationship Id="rId56" Type="http://schemas.openxmlformats.org/officeDocument/2006/relationships/image" Target="media/image37.png"/><Relationship Id="rId77" Type="http://schemas.openxmlformats.org/officeDocument/2006/relationships/oleObject" Target="embeddings/oleObject1.bin"/><Relationship Id="rId100" Type="http://schemas.openxmlformats.org/officeDocument/2006/relationships/hyperlink" Target="#_Outgoing_Shipment"/><Relationship Id="rId105" Type="http://schemas.openxmlformats.org/officeDocument/2006/relationships/image" Target="media/image71.png"/><Relationship Id="rId126" Type="http://schemas.openxmlformats.org/officeDocument/2006/relationships/image" Target="media/image82.png"/><Relationship Id="rId147" Type="http://schemas.openxmlformats.org/officeDocument/2006/relationships/image" Target="media/image103.png"/><Relationship Id="rId168" Type="http://schemas.openxmlformats.org/officeDocument/2006/relationships/image" Target="media/image124.png"/><Relationship Id="rId282" Type="http://schemas.openxmlformats.org/officeDocument/2006/relationships/image" Target="media/image207.jpeg"/><Relationship Id="rId8" Type="http://schemas.openxmlformats.org/officeDocument/2006/relationships/footnotes" Target="footnotes.xml"/><Relationship Id="rId51" Type="http://schemas.openxmlformats.org/officeDocument/2006/relationships/image" Target="media/image33.png"/><Relationship Id="rId72" Type="http://schemas.openxmlformats.org/officeDocument/2006/relationships/image" Target="cid:image003.png@01CF704C.7B76C380" TargetMode="External"/><Relationship Id="rId93" Type="http://schemas.openxmlformats.org/officeDocument/2006/relationships/image" Target="media/image65.png"/><Relationship Id="rId98" Type="http://schemas.openxmlformats.org/officeDocument/2006/relationships/hyperlink" Target="#_Unit_Antigen_Typing"/><Relationship Id="rId121" Type="http://schemas.openxmlformats.org/officeDocument/2006/relationships/image" Target="media/image77.png"/><Relationship Id="rId142" Type="http://schemas.openxmlformats.org/officeDocument/2006/relationships/image" Target="media/image98.png"/><Relationship Id="rId163" Type="http://schemas.openxmlformats.org/officeDocument/2006/relationships/image" Target="media/image119.png"/><Relationship Id="rId184" Type="http://schemas.openxmlformats.org/officeDocument/2006/relationships/image" Target="media/image139.png"/><Relationship Id="rId189" Type="http://schemas.openxmlformats.org/officeDocument/2006/relationships/image" Target="media/image144.emf"/><Relationship Id="rId219" Type="http://schemas.openxmlformats.org/officeDocument/2006/relationships/image" Target="media/image170.png"/><Relationship Id="rId3" Type="http://schemas.openxmlformats.org/officeDocument/2006/relationships/numbering" Target="numbering.xml"/><Relationship Id="rId214" Type="http://schemas.openxmlformats.org/officeDocument/2006/relationships/image" Target="media/image165.png"/><Relationship Id="rId230" Type="http://schemas.openxmlformats.org/officeDocument/2006/relationships/image" Target="media/image180.png"/><Relationship Id="rId235" Type="http://schemas.openxmlformats.org/officeDocument/2006/relationships/footer" Target="footer11.xml"/><Relationship Id="rId251" Type="http://schemas.openxmlformats.org/officeDocument/2006/relationships/oleObject" Target="embeddings/oleObject10.bin"/><Relationship Id="rId256" Type="http://schemas.openxmlformats.org/officeDocument/2006/relationships/oleObject" Target="embeddings/oleObject12.bin"/><Relationship Id="rId277" Type="http://schemas.openxmlformats.org/officeDocument/2006/relationships/image" Target="media/image202.jpeg"/><Relationship Id="rId25" Type="http://schemas.openxmlformats.org/officeDocument/2006/relationships/image" Target="media/image14.png"/><Relationship Id="rId46" Type="http://schemas.openxmlformats.org/officeDocument/2006/relationships/hyperlink" Target="http://support.microsoft.com/kb/973904" TargetMode="External"/><Relationship Id="rId67" Type="http://schemas.openxmlformats.org/officeDocument/2006/relationships/image" Target="media/image46.png"/><Relationship Id="rId116" Type="http://schemas.openxmlformats.org/officeDocument/2006/relationships/hyperlink" Target="#_Medication_Profile_UC_46"/><Relationship Id="rId137" Type="http://schemas.openxmlformats.org/officeDocument/2006/relationships/image" Target="media/image93.png"/><Relationship Id="rId158" Type="http://schemas.openxmlformats.org/officeDocument/2006/relationships/image" Target="media/image114.png"/><Relationship Id="rId272" Type="http://schemas.openxmlformats.org/officeDocument/2006/relationships/image" Target="media/image197.jpeg"/><Relationship Id="rId20" Type="http://schemas.openxmlformats.org/officeDocument/2006/relationships/image" Target="media/image11.png"/><Relationship Id="rId41" Type="http://schemas.openxmlformats.org/officeDocument/2006/relationships/image" Target="media/image25.png"/><Relationship Id="rId62" Type="http://schemas.openxmlformats.org/officeDocument/2006/relationships/hyperlink" Target="http://vaww.oed.portal.va.gov/projects/vbecs/default.aspx" TargetMode="External"/><Relationship Id="rId83" Type="http://schemas.openxmlformats.org/officeDocument/2006/relationships/image" Target="media/image59.png"/><Relationship Id="rId88" Type="http://schemas.openxmlformats.org/officeDocument/2006/relationships/hyperlink" Target="#_Log_In_Reagents,_Update Inventory, "/><Relationship Id="rId111" Type="http://schemas.openxmlformats.org/officeDocument/2006/relationships/image" Target="media/image74.png"/><Relationship Id="rId132" Type="http://schemas.openxmlformats.org/officeDocument/2006/relationships/image" Target="media/image88.png"/><Relationship Id="rId153" Type="http://schemas.openxmlformats.org/officeDocument/2006/relationships/image" Target="media/image109.png"/><Relationship Id="rId174" Type="http://schemas.openxmlformats.org/officeDocument/2006/relationships/image" Target="media/image129.png"/><Relationship Id="rId179" Type="http://schemas.openxmlformats.org/officeDocument/2006/relationships/image" Target="media/image134.png"/><Relationship Id="rId195" Type="http://schemas.openxmlformats.org/officeDocument/2006/relationships/image" Target="media/image149.png"/><Relationship Id="rId209" Type="http://schemas.openxmlformats.org/officeDocument/2006/relationships/image" Target="media/image160.png"/><Relationship Id="rId190" Type="http://schemas.openxmlformats.org/officeDocument/2006/relationships/oleObject" Target="embeddings/oleObject3.bin"/><Relationship Id="rId204" Type="http://schemas.openxmlformats.org/officeDocument/2006/relationships/image" Target="media/image155.png"/><Relationship Id="rId220" Type="http://schemas.openxmlformats.org/officeDocument/2006/relationships/image" Target="media/image171.png"/><Relationship Id="rId225" Type="http://schemas.openxmlformats.org/officeDocument/2006/relationships/image" Target="cid:image001.jpg@01CFF8D3.98CB1E30" TargetMode="External"/><Relationship Id="rId241" Type="http://schemas.openxmlformats.org/officeDocument/2006/relationships/image" Target="media/image184.emf"/><Relationship Id="rId246" Type="http://schemas.openxmlformats.org/officeDocument/2006/relationships/image" Target="media/image186.emf"/><Relationship Id="rId267" Type="http://schemas.openxmlformats.org/officeDocument/2006/relationships/oleObject" Target="embeddings/oleObject17.bin"/><Relationship Id="rId288" Type="http://schemas.openxmlformats.org/officeDocument/2006/relationships/fontTable" Target="fontTable.xml"/><Relationship Id="rId15" Type="http://schemas.openxmlformats.org/officeDocument/2006/relationships/footer" Target="footer4.xml"/><Relationship Id="rId36" Type="http://schemas.openxmlformats.org/officeDocument/2006/relationships/image" Target="media/image20.png"/><Relationship Id="rId57" Type="http://schemas.openxmlformats.org/officeDocument/2006/relationships/image" Target="media/image38.png"/><Relationship Id="rId106" Type="http://schemas.openxmlformats.org/officeDocument/2006/relationships/hyperlink" Target="#_Patient_Testing:_Record_1"/><Relationship Id="rId127" Type="http://schemas.openxmlformats.org/officeDocument/2006/relationships/image" Target="media/image83.png"/><Relationship Id="rId262" Type="http://schemas.openxmlformats.org/officeDocument/2006/relationships/image" Target="media/image193.emf"/><Relationship Id="rId283" Type="http://schemas.openxmlformats.org/officeDocument/2006/relationships/image" Target="media/image208.jpeg"/><Relationship Id="rId10" Type="http://schemas.openxmlformats.org/officeDocument/2006/relationships/image" Target="media/image6.jpeg"/><Relationship Id="rId31" Type="http://schemas.openxmlformats.org/officeDocument/2006/relationships/footer" Target="footer6.xml"/><Relationship Id="rId52" Type="http://schemas.openxmlformats.org/officeDocument/2006/relationships/image" Target="media/image34.png"/><Relationship Id="rId73" Type="http://schemas.openxmlformats.org/officeDocument/2006/relationships/image" Target="media/image51.png"/><Relationship Id="rId78" Type="http://schemas.openxmlformats.org/officeDocument/2006/relationships/image" Target="media/image55.png"/><Relationship Id="rId94" Type="http://schemas.openxmlformats.org/officeDocument/2006/relationships/hyperlink" Target="#_ABO/Rh_Confirmation"/><Relationship Id="rId99" Type="http://schemas.openxmlformats.org/officeDocument/2006/relationships/image" Target="media/image68.png"/><Relationship Id="rId101" Type="http://schemas.openxmlformats.org/officeDocument/2006/relationships/image" Target="media/image69.png"/><Relationship Id="rId122" Type="http://schemas.openxmlformats.org/officeDocument/2006/relationships/image" Target="media/image78.png"/><Relationship Id="rId143" Type="http://schemas.openxmlformats.org/officeDocument/2006/relationships/image" Target="media/image99.png"/><Relationship Id="rId148" Type="http://schemas.openxmlformats.org/officeDocument/2006/relationships/image" Target="media/image104.png"/><Relationship Id="rId164" Type="http://schemas.openxmlformats.org/officeDocument/2006/relationships/image" Target="media/image120.png"/><Relationship Id="rId169" Type="http://schemas.openxmlformats.org/officeDocument/2006/relationships/image" Target="media/image125.png"/><Relationship Id="rId185" Type="http://schemas.openxmlformats.org/officeDocument/2006/relationships/image" Target="media/image140.png"/><Relationship Id="rId4" Type="http://schemas.openxmlformats.org/officeDocument/2006/relationships/styles" Target="styles.xml"/><Relationship Id="rId9" Type="http://schemas.openxmlformats.org/officeDocument/2006/relationships/endnotes" Target="endnotes.xml"/><Relationship Id="rId180" Type="http://schemas.openxmlformats.org/officeDocument/2006/relationships/image" Target="media/image135.png"/><Relationship Id="rId210" Type="http://schemas.openxmlformats.org/officeDocument/2006/relationships/image" Target="media/image161.png"/><Relationship Id="rId215" Type="http://schemas.openxmlformats.org/officeDocument/2006/relationships/image" Target="media/image166.png"/><Relationship Id="rId236" Type="http://schemas.openxmlformats.org/officeDocument/2006/relationships/image" Target="media/image182.emf"/><Relationship Id="rId257" Type="http://schemas.openxmlformats.org/officeDocument/2006/relationships/image" Target="media/image191.emf"/><Relationship Id="rId278" Type="http://schemas.openxmlformats.org/officeDocument/2006/relationships/image" Target="media/image203.jpeg"/><Relationship Id="rId26" Type="http://schemas.openxmlformats.org/officeDocument/2006/relationships/image" Target="media/image15.png"/><Relationship Id="rId231" Type="http://schemas.openxmlformats.org/officeDocument/2006/relationships/image" Target="media/image181.png"/><Relationship Id="rId252" Type="http://schemas.openxmlformats.org/officeDocument/2006/relationships/image" Target="media/image189.emf"/><Relationship Id="rId273" Type="http://schemas.openxmlformats.org/officeDocument/2006/relationships/image" Target="media/image198.jpeg"/><Relationship Id="rId47" Type="http://schemas.openxmlformats.org/officeDocument/2006/relationships/image" Target="media/image30.png"/><Relationship Id="rId68" Type="http://schemas.openxmlformats.org/officeDocument/2006/relationships/image" Target="media/image47.png"/><Relationship Id="rId89" Type="http://schemas.openxmlformats.org/officeDocument/2006/relationships/image" Target="media/image63.png"/><Relationship Id="rId112" Type="http://schemas.openxmlformats.org/officeDocument/2006/relationships/hyperlink" Target="#_Post-Transfusion_Information"/><Relationship Id="rId133" Type="http://schemas.openxmlformats.org/officeDocument/2006/relationships/image" Target="media/image89.png"/><Relationship Id="rId154" Type="http://schemas.openxmlformats.org/officeDocument/2006/relationships/image" Target="media/image110.png"/><Relationship Id="rId175" Type="http://schemas.openxmlformats.org/officeDocument/2006/relationships/image" Target="media/image130.png"/><Relationship Id="rId196" Type="http://schemas.openxmlformats.org/officeDocument/2006/relationships/image" Target="cid:image002.png@01D09C8D.1B51ECA0" TargetMode="External"/><Relationship Id="rId200" Type="http://schemas.openxmlformats.org/officeDocument/2006/relationships/image" Target="media/image151.png"/><Relationship Id="rId16" Type="http://schemas.openxmlformats.org/officeDocument/2006/relationships/image" Target="media/image7.png"/><Relationship Id="rId221" Type="http://schemas.openxmlformats.org/officeDocument/2006/relationships/image" Target="media/image172.png"/><Relationship Id="rId242" Type="http://schemas.openxmlformats.org/officeDocument/2006/relationships/oleObject" Target="embeddings/oleObject6.bin"/><Relationship Id="rId263" Type="http://schemas.openxmlformats.org/officeDocument/2006/relationships/oleObject" Target="embeddings/oleObject15.bin"/><Relationship Id="rId284" Type="http://schemas.openxmlformats.org/officeDocument/2006/relationships/image" Target="media/image209.jpeg"/><Relationship Id="rId37" Type="http://schemas.openxmlformats.org/officeDocument/2006/relationships/image" Target="media/image21.png"/><Relationship Id="rId58" Type="http://schemas.openxmlformats.org/officeDocument/2006/relationships/image" Target="media/image39.png"/><Relationship Id="rId79" Type="http://schemas.openxmlformats.org/officeDocument/2006/relationships/image" Target="media/image56.emf"/><Relationship Id="rId102" Type="http://schemas.openxmlformats.org/officeDocument/2006/relationships/hyperlink" Target="#_Accept_Orders:_Accept"/><Relationship Id="rId123" Type="http://schemas.openxmlformats.org/officeDocument/2006/relationships/image" Target="media/image79.png"/><Relationship Id="rId144" Type="http://schemas.openxmlformats.org/officeDocument/2006/relationships/image" Target="media/image100.png"/><Relationship Id="rId90" Type="http://schemas.openxmlformats.org/officeDocument/2006/relationships/hyperlink" Target="#_Enter_Daily_QC_Results"/><Relationship Id="rId165" Type="http://schemas.openxmlformats.org/officeDocument/2006/relationships/image" Target="media/image121.png"/><Relationship Id="rId186" Type="http://schemas.openxmlformats.org/officeDocument/2006/relationships/image" Target="media/image141.png"/><Relationship Id="rId211" Type="http://schemas.openxmlformats.org/officeDocument/2006/relationships/image" Target="media/image162.png"/><Relationship Id="rId232" Type="http://schemas.openxmlformats.org/officeDocument/2006/relationships/footer" Target="footer8.xml"/><Relationship Id="rId253" Type="http://schemas.openxmlformats.org/officeDocument/2006/relationships/oleObject" Target="embeddings/oleObject11.bin"/><Relationship Id="rId274" Type="http://schemas.openxmlformats.org/officeDocument/2006/relationships/image" Target="media/image199.jpeg"/><Relationship Id="rId27" Type="http://schemas.openxmlformats.org/officeDocument/2006/relationships/hyperlink" Target="http://vaww.aac.va.gov/servicedesk/" TargetMode="External"/><Relationship Id="rId48" Type="http://schemas.openxmlformats.org/officeDocument/2006/relationships/image" Target="media/image31.png"/><Relationship Id="rId69" Type="http://schemas.openxmlformats.org/officeDocument/2006/relationships/image" Target="media/image48.png"/><Relationship Id="rId113" Type="http://schemas.openxmlformats.org/officeDocument/2006/relationships/image" Target="media/image75.png"/><Relationship Id="rId134" Type="http://schemas.openxmlformats.org/officeDocument/2006/relationships/image" Target="media/image90.png"/><Relationship Id="rId80" Type="http://schemas.openxmlformats.org/officeDocument/2006/relationships/image" Target="media/image57.emf"/><Relationship Id="rId155" Type="http://schemas.openxmlformats.org/officeDocument/2006/relationships/image" Target="media/image111.png"/><Relationship Id="rId176" Type="http://schemas.openxmlformats.org/officeDocument/2006/relationships/image" Target="media/image131.png"/><Relationship Id="rId197" Type="http://schemas.openxmlformats.org/officeDocument/2006/relationships/header" Target="header4.xml"/><Relationship Id="rId201" Type="http://schemas.openxmlformats.org/officeDocument/2006/relationships/image" Target="media/image152.png"/><Relationship Id="rId222" Type="http://schemas.openxmlformats.org/officeDocument/2006/relationships/image" Target="media/image173.png"/><Relationship Id="rId243" Type="http://schemas.openxmlformats.org/officeDocument/2006/relationships/image" Target="media/image185.emf"/><Relationship Id="rId264" Type="http://schemas.openxmlformats.org/officeDocument/2006/relationships/image" Target="media/image194.emf"/><Relationship Id="rId285" Type="http://schemas.openxmlformats.org/officeDocument/2006/relationships/image" Target="media/image210.jpeg"/><Relationship Id="rId17" Type="http://schemas.openxmlformats.org/officeDocument/2006/relationships/image" Target="media/image8.png"/><Relationship Id="rId38" Type="http://schemas.openxmlformats.org/officeDocument/2006/relationships/image" Target="media/image22.png"/><Relationship Id="rId59" Type="http://schemas.openxmlformats.org/officeDocument/2006/relationships/image" Target="media/image40.png"/><Relationship Id="rId103" Type="http://schemas.openxmlformats.org/officeDocument/2006/relationships/image" Target="media/image70.png"/><Relationship Id="rId124" Type="http://schemas.openxmlformats.org/officeDocument/2006/relationships/image" Target="media/image80.png"/><Relationship Id="rId70" Type="http://schemas.openxmlformats.org/officeDocument/2006/relationships/image" Target="media/image49.png"/><Relationship Id="rId91" Type="http://schemas.openxmlformats.org/officeDocument/2006/relationships/image" Target="media/image64.png"/><Relationship Id="rId145" Type="http://schemas.openxmlformats.org/officeDocument/2006/relationships/image" Target="media/image101.png"/><Relationship Id="rId166" Type="http://schemas.openxmlformats.org/officeDocument/2006/relationships/image" Target="media/image122.png"/><Relationship Id="rId187" Type="http://schemas.openxmlformats.org/officeDocument/2006/relationships/image" Target="media/image142.png"/><Relationship Id="rId1" Type="http://schemas.microsoft.com/office/2006/relationships/keyMapCustomizations" Target="customizations.xml"/><Relationship Id="rId212" Type="http://schemas.openxmlformats.org/officeDocument/2006/relationships/image" Target="media/image163.png"/><Relationship Id="rId233" Type="http://schemas.openxmlformats.org/officeDocument/2006/relationships/footer" Target="footer9.xml"/><Relationship Id="rId254" Type="http://schemas.openxmlformats.org/officeDocument/2006/relationships/footer" Target="footer13.xml"/><Relationship Id="rId28" Type="http://schemas.openxmlformats.org/officeDocument/2006/relationships/hyperlink" Target="mailto:NSDTuscaloosaUSD@va.gov" TargetMode="External"/><Relationship Id="rId49" Type="http://schemas.openxmlformats.org/officeDocument/2006/relationships/image" Target="media/image32.png"/><Relationship Id="rId114" Type="http://schemas.openxmlformats.org/officeDocument/2006/relationships/hyperlink" Target="#_Blood_Availability_UC_49"/><Relationship Id="rId275" Type="http://schemas.openxmlformats.org/officeDocument/2006/relationships/image" Target="media/image200.jpeg"/><Relationship Id="rId60" Type="http://schemas.openxmlformats.org/officeDocument/2006/relationships/image" Target="media/image41.png"/><Relationship Id="rId81" Type="http://schemas.openxmlformats.org/officeDocument/2006/relationships/image" Target="media/image58.emf"/><Relationship Id="rId135" Type="http://schemas.openxmlformats.org/officeDocument/2006/relationships/image" Target="media/image91.png"/><Relationship Id="rId156" Type="http://schemas.openxmlformats.org/officeDocument/2006/relationships/image" Target="media/image112.png"/><Relationship Id="rId177" Type="http://schemas.openxmlformats.org/officeDocument/2006/relationships/image" Target="media/image132.png"/><Relationship Id="rId198" Type="http://schemas.openxmlformats.org/officeDocument/2006/relationships/image" Target="media/image150.png"/><Relationship Id="rId202" Type="http://schemas.openxmlformats.org/officeDocument/2006/relationships/image" Target="media/image153.png"/><Relationship Id="rId223" Type="http://schemas.openxmlformats.org/officeDocument/2006/relationships/image" Target="media/image174.png"/><Relationship Id="rId244" Type="http://schemas.openxmlformats.org/officeDocument/2006/relationships/oleObject" Target="embeddings/oleObject7.bin"/><Relationship Id="rId18" Type="http://schemas.openxmlformats.org/officeDocument/2006/relationships/image" Target="media/image9.png"/><Relationship Id="rId39" Type="http://schemas.openxmlformats.org/officeDocument/2006/relationships/image" Target="media/image23.png"/><Relationship Id="rId265" Type="http://schemas.openxmlformats.org/officeDocument/2006/relationships/oleObject" Target="embeddings/oleObject16.bin"/><Relationship Id="rId286" Type="http://schemas.openxmlformats.org/officeDocument/2006/relationships/image" Target="media/image211.jpeg"/></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5" Type="http://schemas.openxmlformats.org/officeDocument/2006/relationships/image" Target="media/image5.png"/><Relationship Id="rId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6FE14A6-48C7-48B8-90AF-54D6E728B7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519</Pages>
  <Words>135145</Words>
  <Characters>708165</Characters>
  <Application>Microsoft Office Word</Application>
  <DocSecurity>0</DocSecurity>
  <Lines>27237</Lines>
  <Paragraphs>17210</Paragraphs>
  <ScaleCrop>false</ScaleCrop>
  <HeadingPairs>
    <vt:vector size="2" baseType="variant">
      <vt:variant>
        <vt:lpstr>Title</vt:lpstr>
      </vt:variant>
      <vt:variant>
        <vt:i4>1</vt:i4>
      </vt:variant>
    </vt:vector>
  </HeadingPairs>
  <TitlesOfParts>
    <vt:vector size="1" baseType="lpstr">
      <vt:lpstr>VBECS user guide</vt:lpstr>
    </vt:vector>
  </TitlesOfParts>
  <Company>Veteran Affairs</Company>
  <LinksUpToDate>false</LinksUpToDate>
  <CharactersWithSpaces>826100</CharactersWithSpaces>
  <SharedDoc>false</SharedDoc>
  <HLinks>
    <vt:vector size="1656" baseType="variant">
      <vt:variant>
        <vt:i4>4128827</vt:i4>
      </vt:variant>
      <vt:variant>
        <vt:i4>3151</vt:i4>
      </vt:variant>
      <vt:variant>
        <vt:i4>0</vt:i4>
      </vt:variant>
      <vt:variant>
        <vt:i4>5</vt:i4>
      </vt:variant>
      <vt:variant>
        <vt:lpwstr>http://vaww.oed.portal.va.gov/projects/vbecs/VBECS FAQs/Forms/AllItems.aspx</vt:lpwstr>
      </vt:variant>
      <vt:variant>
        <vt:lpwstr/>
      </vt:variant>
      <vt:variant>
        <vt:i4>7798830</vt:i4>
      </vt:variant>
      <vt:variant>
        <vt:i4>1830</vt:i4>
      </vt:variant>
      <vt:variant>
        <vt:i4>0</vt:i4>
      </vt:variant>
      <vt:variant>
        <vt:i4>5</vt:i4>
      </vt:variant>
      <vt:variant>
        <vt:lpwstr/>
      </vt:variant>
      <vt:variant>
        <vt:lpwstr>_Blood_Availability_UC_49</vt:lpwstr>
      </vt:variant>
      <vt:variant>
        <vt:i4>2097264</vt:i4>
      </vt:variant>
      <vt:variant>
        <vt:i4>1827</vt:i4>
      </vt:variant>
      <vt:variant>
        <vt:i4>0</vt:i4>
      </vt:variant>
      <vt:variant>
        <vt:i4>5</vt:i4>
      </vt:variant>
      <vt:variant>
        <vt:lpwstr/>
      </vt:variant>
      <vt:variant>
        <vt:lpwstr>_Patient_Information_Toolbar:_Transf</vt:lpwstr>
      </vt:variant>
      <vt:variant>
        <vt:i4>2031670</vt:i4>
      </vt:variant>
      <vt:variant>
        <vt:i4>1824</vt:i4>
      </vt:variant>
      <vt:variant>
        <vt:i4>0</vt:i4>
      </vt:variant>
      <vt:variant>
        <vt:i4>5</vt:i4>
      </vt:variant>
      <vt:variant>
        <vt:lpwstr/>
      </vt:variant>
      <vt:variant>
        <vt:lpwstr>_Patient_Information_Toolbar:_Recent_1</vt:lpwstr>
      </vt:variant>
      <vt:variant>
        <vt:i4>327763</vt:i4>
      </vt:variant>
      <vt:variant>
        <vt:i4>1821</vt:i4>
      </vt:variant>
      <vt:variant>
        <vt:i4>0</vt:i4>
      </vt:variant>
      <vt:variant>
        <vt:i4>5</vt:i4>
      </vt:variant>
      <vt:variant>
        <vt:lpwstr/>
      </vt:variant>
      <vt:variant>
        <vt:lpwstr>_View_Special_Instructions_and Trans</vt:lpwstr>
      </vt:variant>
      <vt:variant>
        <vt:i4>3014761</vt:i4>
      </vt:variant>
      <vt:variant>
        <vt:i4>1818</vt:i4>
      </vt:variant>
      <vt:variant>
        <vt:i4>0</vt:i4>
      </vt:variant>
      <vt:variant>
        <vt:i4>5</vt:i4>
      </vt:variant>
      <vt:variant>
        <vt:lpwstr/>
      </vt:variant>
      <vt:variant>
        <vt:lpwstr>_Patient_Information_Toolbar:_Recent</vt:lpwstr>
      </vt:variant>
      <vt:variant>
        <vt:i4>6160396</vt:i4>
      </vt:variant>
      <vt:variant>
        <vt:i4>1815</vt:i4>
      </vt:variant>
      <vt:variant>
        <vt:i4>0</vt:i4>
      </vt:variant>
      <vt:variant>
        <vt:i4>5</vt:i4>
      </vt:variant>
      <vt:variant>
        <vt:lpwstr/>
      </vt:variant>
      <vt:variant>
        <vt:lpwstr>_Medication_Profile_UC_46</vt:lpwstr>
      </vt:variant>
      <vt:variant>
        <vt:i4>7798830</vt:i4>
      </vt:variant>
      <vt:variant>
        <vt:i4>1812</vt:i4>
      </vt:variant>
      <vt:variant>
        <vt:i4>0</vt:i4>
      </vt:variant>
      <vt:variant>
        <vt:i4>5</vt:i4>
      </vt:variant>
      <vt:variant>
        <vt:lpwstr/>
      </vt:variant>
      <vt:variant>
        <vt:lpwstr>_Blood_Availability_UC_49</vt:lpwstr>
      </vt:variant>
      <vt:variant>
        <vt:i4>6291493</vt:i4>
      </vt:variant>
      <vt:variant>
        <vt:i4>1809</vt:i4>
      </vt:variant>
      <vt:variant>
        <vt:i4>0</vt:i4>
      </vt:variant>
      <vt:variant>
        <vt:i4>5</vt:i4>
      </vt:variant>
      <vt:variant>
        <vt:lpwstr/>
      </vt:variant>
      <vt:variant>
        <vt:lpwstr>_Post-Transfusion_Information</vt:lpwstr>
      </vt:variant>
      <vt:variant>
        <vt:i4>6684741</vt:i4>
      </vt:variant>
      <vt:variant>
        <vt:i4>1806</vt:i4>
      </vt:variant>
      <vt:variant>
        <vt:i4>0</vt:i4>
      </vt:variant>
      <vt:variant>
        <vt:i4>5</vt:i4>
      </vt:variant>
      <vt:variant>
        <vt:lpwstr/>
      </vt:variant>
      <vt:variant>
        <vt:lpwstr>_Issue_Blood_Components</vt:lpwstr>
      </vt:variant>
      <vt:variant>
        <vt:i4>6684740</vt:i4>
      </vt:variant>
      <vt:variant>
        <vt:i4>1803</vt:i4>
      </vt:variant>
      <vt:variant>
        <vt:i4>0</vt:i4>
      </vt:variant>
      <vt:variant>
        <vt:i4>5</vt:i4>
      </vt:variant>
      <vt:variant>
        <vt:lpwstr/>
      </vt:variant>
      <vt:variant>
        <vt:lpwstr>_Select_Units_1</vt:lpwstr>
      </vt:variant>
      <vt:variant>
        <vt:i4>1835039</vt:i4>
      </vt:variant>
      <vt:variant>
        <vt:i4>1800</vt:i4>
      </vt:variant>
      <vt:variant>
        <vt:i4>0</vt:i4>
      </vt:variant>
      <vt:variant>
        <vt:i4>5</vt:i4>
      </vt:variant>
      <vt:variant>
        <vt:lpwstr/>
      </vt:variant>
      <vt:variant>
        <vt:lpwstr>_Patient_Testing:_Record_1</vt:lpwstr>
      </vt:variant>
      <vt:variant>
        <vt:i4>6750234</vt:i4>
      </vt:variant>
      <vt:variant>
        <vt:i4>1797</vt:i4>
      </vt:variant>
      <vt:variant>
        <vt:i4>0</vt:i4>
      </vt:variant>
      <vt:variant>
        <vt:i4>5</vt:i4>
      </vt:variant>
      <vt:variant>
        <vt:lpwstr/>
      </vt:variant>
      <vt:variant>
        <vt:lpwstr>_Maintain_Specimen_1</vt:lpwstr>
      </vt:variant>
      <vt:variant>
        <vt:i4>6553628</vt:i4>
      </vt:variant>
      <vt:variant>
        <vt:i4>1794</vt:i4>
      </vt:variant>
      <vt:variant>
        <vt:i4>0</vt:i4>
      </vt:variant>
      <vt:variant>
        <vt:i4>5</vt:i4>
      </vt:variant>
      <vt:variant>
        <vt:lpwstr/>
      </vt:variant>
      <vt:variant>
        <vt:lpwstr>_Accept_Orders:_Accept</vt:lpwstr>
      </vt:variant>
      <vt:variant>
        <vt:i4>4980826</vt:i4>
      </vt:variant>
      <vt:variant>
        <vt:i4>1791</vt:i4>
      </vt:variant>
      <vt:variant>
        <vt:i4>0</vt:i4>
      </vt:variant>
      <vt:variant>
        <vt:i4>5</vt:i4>
      </vt:variant>
      <vt:variant>
        <vt:lpwstr/>
      </vt:variant>
      <vt:variant>
        <vt:lpwstr>_Outgoing_Shipment</vt:lpwstr>
      </vt:variant>
      <vt:variant>
        <vt:i4>589875</vt:i4>
      </vt:variant>
      <vt:variant>
        <vt:i4>1788</vt:i4>
      </vt:variant>
      <vt:variant>
        <vt:i4>0</vt:i4>
      </vt:variant>
      <vt:variant>
        <vt:i4>5</vt:i4>
      </vt:variant>
      <vt:variant>
        <vt:lpwstr/>
      </vt:variant>
      <vt:variant>
        <vt:lpwstr>_Unit_Antigen_Typing</vt:lpwstr>
      </vt:variant>
      <vt:variant>
        <vt:i4>2752572</vt:i4>
      </vt:variant>
      <vt:variant>
        <vt:i4>1785</vt:i4>
      </vt:variant>
      <vt:variant>
        <vt:i4>0</vt:i4>
      </vt:variant>
      <vt:variant>
        <vt:i4>5</vt:i4>
      </vt:variant>
      <vt:variant>
        <vt:lpwstr/>
      </vt:variant>
      <vt:variant>
        <vt:lpwstr>_Modify_Units</vt:lpwstr>
      </vt:variant>
      <vt:variant>
        <vt:i4>4063336</vt:i4>
      </vt:variant>
      <vt:variant>
        <vt:i4>1782</vt:i4>
      </vt:variant>
      <vt:variant>
        <vt:i4>0</vt:i4>
      </vt:variant>
      <vt:variant>
        <vt:i4>5</vt:i4>
      </vt:variant>
      <vt:variant>
        <vt:lpwstr/>
      </vt:variant>
      <vt:variant>
        <vt:lpwstr>_ABO/Rh_Confirmation</vt:lpwstr>
      </vt:variant>
      <vt:variant>
        <vt:i4>6225993</vt:i4>
      </vt:variant>
      <vt:variant>
        <vt:i4>1779</vt:i4>
      </vt:variant>
      <vt:variant>
        <vt:i4>0</vt:i4>
      </vt:variant>
      <vt:variant>
        <vt:i4>5</vt:i4>
      </vt:variant>
      <vt:variant>
        <vt:lpwstr/>
      </vt:variant>
      <vt:variant>
        <vt:lpwstr>_Incoming_Shipment</vt:lpwstr>
      </vt:variant>
      <vt:variant>
        <vt:i4>6094935</vt:i4>
      </vt:variant>
      <vt:variant>
        <vt:i4>1776</vt:i4>
      </vt:variant>
      <vt:variant>
        <vt:i4>0</vt:i4>
      </vt:variant>
      <vt:variant>
        <vt:i4>5</vt:i4>
      </vt:variant>
      <vt:variant>
        <vt:lpwstr/>
      </vt:variant>
      <vt:variant>
        <vt:lpwstr>_Enter_Daily_QC_Results</vt:lpwstr>
      </vt:variant>
      <vt:variant>
        <vt:i4>5111883</vt:i4>
      </vt:variant>
      <vt:variant>
        <vt:i4>1773</vt:i4>
      </vt:variant>
      <vt:variant>
        <vt:i4>0</vt:i4>
      </vt:variant>
      <vt:variant>
        <vt:i4>5</vt:i4>
      </vt:variant>
      <vt:variant>
        <vt:lpwstr/>
      </vt:variant>
      <vt:variant>
        <vt:lpwstr>_Log_In_Reagents,_Update Inventory, </vt:lpwstr>
      </vt:variant>
      <vt:variant>
        <vt:i4>5898259</vt:i4>
      </vt:variant>
      <vt:variant>
        <vt:i4>1638</vt:i4>
      </vt:variant>
      <vt:variant>
        <vt:i4>0</vt:i4>
      </vt:variant>
      <vt:variant>
        <vt:i4>5</vt:i4>
      </vt:variant>
      <vt:variant>
        <vt:lpwstr>http://vaww.oed.portal.va.gov/projects/vbecs/default.aspx</vt:lpwstr>
      </vt:variant>
      <vt:variant>
        <vt:lpwstr/>
      </vt:variant>
      <vt:variant>
        <vt:i4>6422641</vt:i4>
      </vt:variant>
      <vt:variant>
        <vt:i4>1635</vt:i4>
      </vt:variant>
      <vt:variant>
        <vt:i4>0</vt:i4>
      </vt:variant>
      <vt:variant>
        <vt:i4>5</vt:i4>
      </vt:variant>
      <vt:variant>
        <vt:lpwstr>http://www.va.gov/vdl/application.asp?appid=182</vt:lpwstr>
      </vt:variant>
      <vt:variant>
        <vt:lpwstr/>
      </vt:variant>
      <vt:variant>
        <vt:i4>3735656</vt:i4>
      </vt:variant>
      <vt:variant>
        <vt:i4>1560</vt:i4>
      </vt:variant>
      <vt:variant>
        <vt:i4>0</vt:i4>
      </vt:variant>
      <vt:variant>
        <vt:i4>5</vt:i4>
      </vt:variant>
      <vt:variant>
        <vt:lpwstr>http://support.microsoft.com/kb/973904</vt:lpwstr>
      </vt:variant>
      <vt:variant>
        <vt:lpwstr/>
      </vt:variant>
      <vt:variant>
        <vt:i4>6226021</vt:i4>
      </vt:variant>
      <vt:variant>
        <vt:i4>1470</vt:i4>
      </vt:variant>
      <vt:variant>
        <vt:i4>0</vt:i4>
      </vt:variant>
      <vt:variant>
        <vt:i4>5</vt:i4>
      </vt:variant>
      <vt:variant>
        <vt:lpwstr>mailto:NSDTuscaloosaUSD@va.gov</vt:lpwstr>
      </vt:variant>
      <vt:variant>
        <vt:lpwstr/>
      </vt:variant>
      <vt:variant>
        <vt:i4>3670114</vt:i4>
      </vt:variant>
      <vt:variant>
        <vt:i4>1467</vt:i4>
      </vt:variant>
      <vt:variant>
        <vt:i4>0</vt:i4>
      </vt:variant>
      <vt:variant>
        <vt:i4>5</vt:i4>
      </vt:variant>
      <vt:variant>
        <vt:lpwstr>http://vaww.aac.va.gov/servicedesk/</vt:lpwstr>
      </vt:variant>
      <vt:variant>
        <vt:lpwstr/>
      </vt:variant>
      <vt:variant>
        <vt:i4>1900592</vt:i4>
      </vt:variant>
      <vt:variant>
        <vt:i4>1452</vt:i4>
      </vt:variant>
      <vt:variant>
        <vt:i4>0</vt:i4>
      </vt:variant>
      <vt:variant>
        <vt:i4>5</vt:i4>
      </vt:variant>
      <vt:variant>
        <vt:lpwstr>http://www.foia.va.gov/FOIA_Offices.asp</vt:lpwstr>
      </vt:variant>
      <vt:variant>
        <vt:lpwstr/>
      </vt:variant>
      <vt:variant>
        <vt:i4>1507379</vt:i4>
      </vt:variant>
      <vt:variant>
        <vt:i4>1442</vt:i4>
      </vt:variant>
      <vt:variant>
        <vt:i4>0</vt:i4>
      </vt:variant>
      <vt:variant>
        <vt:i4>5</vt:i4>
      </vt:variant>
      <vt:variant>
        <vt:lpwstr/>
      </vt:variant>
      <vt:variant>
        <vt:lpwstr>_Toc436396869</vt:lpwstr>
      </vt:variant>
      <vt:variant>
        <vt:i4>1507379</vt:i4>
      </vt:variant>
      <vt:variant>
        <vt:i4>1436</vt:i4>
      </vt:variant>
      <vt:variant>
        <vt:i4>0</vt:i4>
      </vt:variant>
      <vt:variant>
        <vt:i4>5</vt:i4>
      </vt:variant>
      <vt:variant>
        <vt:lpwstr/>
      </vt:variant>
      <vt:variant>
        <vt:lpwstr>_Toc436396868</vt:lpwstr>
      </vt:variant>
      <vt:variant>
        <vt:i4>1507379</vt:i4>
      </vt:variant>
      <vt:variant>
        <vt:i4>1430</vt:i4>
      </vt:variant>
      <vt:variant>
        <vt:i4>0</vt:i4>
      </vt:variant>
      <vt:variant>
        <vt:i4>5</vt:i4>
      </vt:variant>
      <vt:variant>
        <vt:lpwstr/>
      </vt:variant>
      <vt:variant>
        <vt:lpwstr>_Toc436396867</vt:lpwstr>
      </vt:variant>
      <vt:variant>
        <vt:i4>1507379</vt:i4>
      </vt:variant>
      <vt:variant>
        <vt:i4>1424</vt:i4>
      </vt:variant>
      <vt:variant>
        <vt:i4>0</vt:i4>
      </vt:variant>
      <vt:variant>
        <vt:i4>5</vt:i4>
      </vt:variant>
      <vt:variant>
        <vt:lpwstr/>
      </vt:variant>
      <vt:variant>
        <vt:lpwstr>_Toc436396866</vt:lpwstr>
      </vt:variant>
      <vt:variant>
        <vt:i4>1507379</vt:i4>
      </vt:variant>
      <vt:variant>
        <vt:i4>1418</vt:i4>
      </vt:variant>
      <vt:variant>
        <vt:i4>0</vt:i4>
      </vt:variant>
      <vt:variant>
        <vt:i4>5</vt:i4>
      </vt:variant>
      <vt:variant>
        <vt:lpwstr/>
      </vt:variant>
      <vt:variant>
        <vt:lpwstr>_Toc436396865</vt:lpwstr>
      </vt:variant>
      <vt:variant>
        <vt:i4>1507379</vt:i4>
      </vt:variant>
      <vt:variant>
        <vt:i4>1412</vt:i4>
      </vt:variant>
      <vt:variant>
        <vt:i4>0</vt:i4>
      </vt:variant>
      <vt:variant>
        <vt:i4>5</vt:i4>
      </vt:variant>
      <vt:variant>
        <vt:lpwstr/>
      </vt:variant>
      <vt:variant>
        <vt:lpwstr>_Toc436396864</vt:lpwstr>
      </vt:variant>
      <vt:variant>
        <vt:i4>1507379</vt:i4>
      </vt:variant>
      <vt:variant>
        <vt:i4>1406</vt:i4>
      </vt:variant>
      <vt:variant>
        <vt:i4>0</vt:i4>
      </vt:variant>
      <vt:variant>
        <vt:i4>5</vt:i4>
      </vt:variant>
      <vt:variant>
        <vt:lpwstr/>
      </vt:variant>
      <vt:variant>
        <vt:lpwstr>_Toc436396863</vt:lpwstr>
      </vt:variant>
      <vt:variant>
        <vt:i4>1507379</vt:i4>
      </vt:variant>
      <vt:variant>
        <vt:i4>1400</vt:i4>
      </vt:variant>
      <vt:variant>
        <vt:i4>0</vt:i4>
      </vt:variant>
      <vt:variant>
        <vt:i4>5</vt:i4>
      </vt:variant>
      <vt:variant>
        <vt:lpwstr/>
      </vt:variant>
      <vt:variant>
        <vt:lpwstr>_Toc436396862</vt:lpwstr>
      </vt:variant>
      <vt:variant>
        <vt:i4>1507379</vt:i4>
      </vt:variant>
      <vt:variant>
        <vt:i4>1394</vt:i4>
      </vt:variant>
      <vt:variant>
        <vt:i4>0</vt:i4>
      </vt:variant>
      <vt:variant>
        <vt:i4>5</vt:i4>
      </vt:variant>
      <vt:variant>
        <vt:lpwstr/>
      </vt:variant>
      <vt:variant>
        <vt:lpwstr>_Toc436396861</vt:lpwstr>
      </vt:variant>
      <vt:variant>
        <vt:i4>1507379</vt:i4>
      </vt:variant>
      <vt:variant>
        <vt:i4>1388</vt:i4>
      </vt:variant>
      <vt:variant>
        <vt:i4>0</vt:i4>
      </vt:variant>
      <vt:variant>
        <vt:i4>5</vt:i4>
      </vt:variant>
      <vt:variant>
        <vt:lpwstr/>
      </vt:variant>
      <vt:variant>
        <vt:lpwstr>_Toc436396860</vt:lpwstr>
      </vt:variant>
      <vt:variant>
        <vt:i4>1310771</vt:i4>
      </vt:variant>
      <vt:variant>
        <vt:i4>1382</vt:i4>
      </vt:variant>
      <vt:variant>
        <vt:i4>0</vt:i4>
      </vt:variant>
      <vt:variant>
        <vt:i4>5</vt:i4>
      </vt:variant>
      <vt:variant>
        <vt:lpwstr/>
      </vt:variant>
      <vt:variant>
        <vt:lpwstr>_Toc436396859</vt:lpwstr>
      </vt:variant>
      <vt:variant>
        <vt:i4>1310771</vt:i4>
      </vt:variant>
      <vt:variant>
        <vt:i4>1376</vt:i4>
      </vt:variant>
      <vt:variant>
        <vt:i4>0</vt:i4>
      </vt:variant>
      <vt:variant>
        <vt:i4>5</vt:i4>
      </vt:variant>
      <vt:variant>
        <vt:lpwstr/>
      </vt:variant>
      <vt:variant>
        <vt:lpwstr>_Toc436396858</vt:lpwstr>
      </vt:variant>
      <vt:variant>
        <vt:i4>1310771</vt:i4>
      </vt:variant>
      <vt:variant>
        <vt:i4>1370</vt:i4>
      </vt:variant>
      <vt:variant>
        <vt:i4>0</vt:i4>
      </vt:variant>
      <vt:variant>
        <vt:i4>5</vt:i4>
      </vt:variant>
      <vt:variant>
        <vt:lpwstr/>
      </vt:variant>
      <vt:variant>
        <vt:lpwstr>_Toc436396857</vt:lpwstr>
      </vt:variant>
      <vt:variant>
        <vt:i4>1310771</vt:i4>
      </vt:variant>
      <vt:variant>
        <vt:i4>1364</vt:i4>
      </vt:variant>
      <vt:variant>
        <vt:i4>0</vt:i4>
      </vt:variant>
      <vt:variant>
        <vt:i4>5</vt:i4>
      </vt:variant>
      <vt:variant>
        <vt:lpwstr/>
      </vt:variant>
      <vt:variant>
        <vt:lpwstr>_Toc436396856</vt:lpwstr>
      </vt:variant>
      <vt:variant>
        <vt:i4>1310771</vt:i4>
      </vt:variant>
      <vt:variant>
        <vt:i4>1358</vt:i4>
      </vt:variant>
      <vt:variant>
        <vt:i4>0</vt:i4>
      </vt:variant>
      <vt:variant>
        <vt:i4>5</vt:i4>
      </vt:variant>
      <vt:variant>
        <vt:lpwstr/>
      </vt:variant>
      <vt:variant>
        <vt:lpwstr>_Toc436396855</vt:lpwstr>
      </vt:variant>
      <vt:variant>
        <vt:i4>1310771</vt:i4>
      </vt:variant>
      <vt:variant>
        <vt:i4>1352</vt:i4>
      </vt:variant>
      <vt:variant>
        <vt:i4>0</vt:i4>
      </vt:variant>
      <vt:variant>
        <vt:i4>5</vt:i4>
      </vt:variant>
      <vt:variant>
        <vt:lpwstr/>
      </vt:variant>
      <vt:variant>
        <vt:lpwstr>_Toc436396854</vt:lpwstr>
      </vt:variant>
      <vt:variant>
        <vt:i4>1310771</vt:i4>
      </vt:variant>
      <vt:variant>
        <vt:i4>1346</vt:i4>
      </vt:variant>
      <vt:variant>
        <vt:i4>0</vt:i4>
      </vt:variant>
      <vt:variant>
        <vt:i4>5</vt:i4>
      </vt:variant>
      <vt:variant>
        <vt:lpwstr/>
      </vt:variant>
      <vt:variant>
        <vt:lpwstr>_Toc436396853</vt:lpwstr>
      </vt:variant>
      <vt:variant>
        <vt:i4>1310771</vt:i4>
      </vt:variant>
      <vt:variant>
        <vt:i4>1340</vt:i4>
      </vt:variant>
      <vt:variant>
        <vt:i4>0</vt:i4>
      </vt:variant>
      <vt:variant>
        <vt:i4>5</vt:i4>
      </vt:variant>
      <vt:variant>
        <vt:lpwstr/>
      </vt:variant>
      <vt:variant>
        <vt:lpwstr>_Toc436396852</vt:lpwstr>
      </vt:variant>
      <vt:variant>
        <vt:i4>1310771</vt:i4>
      </vt:variant>
      <vt:variant>
        <vt:i4>1334</vt:i4>
      </vt:variant>
      <vt:variant>
        <vt:i4>0</vt:i4>
      </vt:variant>
      <vt:variant>
        <vt:i4>5</vt:i4>
      </vt:variant>
      <vt:variant>
        <vt:lpwstr/>
      </vt:variant>
      <vt:variant>
        <vt:lpwstr>_Toc436396851</vt:lpwstr>
      </vt:variant>
      <vt:variant>
        <vt:i4>1310771</vt:i4>
      </vt:variant>
      <vt:variant>
        <vt:i4>1328</vt:i4>
      </vt:variant>
      <vt:variant>
        <vt:i4>0</vt:i4>
      </vt:variant>
      <vt:variant>
        <vt:i4>5</vt:i4>
      </vt:variant>
      <vt:variant>
        <vt:lpwstr/>
      </vt:variant>
      <vt:variant>
        <vt:lpwstr>_Toc436396850</vt:lpwstr>
      </vt:variant>
      <vt:variant>
        <vt:i4>1376307</vt:i4>
      </vt:variant>
      <vt:variant>
        <vt:i4>1322</vt:i4>
      </vt:variant>
      <vt:variant>
        <vt:i4>0</vt:i4>
      </vt:variant>
      <vt:variant>
        <vt:i4>5</vt:i4>
      </vt:variant>
      <vt:variant>
        <vt:lpwstr/>
      </vt:variant>
      <vt:variant>
        <vt:lpwstr>_Toc436396849</vt:lpwstr>
      </vt:variant>
      <vt:variant>
        <vt:i4>1376307</vt:i4>
      </vt:variant>
      <vt:variant>
        <vt:i4>1316</vt:i4>
      </vt:variant>
      <vt:variant>
        <vt:i4>0</vt:i4>
      </vt:variant>
      <vt:variant>
        <vt:i4>5</vt:i4>
      </vt:variant>
      <vt:variant>
        <vt:lpwstr/>
      </vt:variant>
      <vt:variant>
        <vt:lpwstr>_Toc436396848</vt:lpwstr>
      </vt:variant>
      <vt:variant>
        <vt:i4>1376307</vt:i4>
      </vt:variant>
      <vt:variant>
        <vt:i4>1310</vt:i4>
      </vt:variant>
      <vt:variant>
        <vt:i4>0</vt:i4>
      </vt:variant>
      <vt:variant>
        <vt:i4>5</vt:i4>
      </vt:variant>
      <vt:variant>
        <vt:lpwstr/>
      </vt:variant>
      <vt:variant>
        <vt:lpwstr>_Toc436396847</vt:lpwstr>
      </vt:variant>
      <vt:variant>
        <vt:i4>1376307</vt:i4>
      </vt:variant>
      <vt:variant>
        <vt:i4>1304</vt:i4>
      </vt:variant>
      <vt:variant>
        <vt:i4>0</vt:i4>
      </vt:variant>
      <vt:variant>
        <vt:i4>5</vt:i4>
      </vt:variant>
      <vt:variant>
        <vt:lpwstr/>
      </vt:variant>
      <vt:variant>
        <vt:lpwstr>_Toc436396846</vt:lpwstr>
      </vt:variant>
      <vt:variant>
        <vt:i4>1376307</vt:i4>
      </vt:variant>
      <vt:variant>
        <vt:i4>1298</vt:i4>
      </vt:variant>
      <vt:variant>
        <vt:i4>0</vt:i4>
      </vt:variant>
      <vt:variant>
        <vt:i4>5</vt:i4>
      </vt:variant>
      <vt:variant>
        <vt:lpwstr/>
      </vt:variant>
      <vt:variant>
        <vt:lpwstr>_Toc436396845</vt:lpwstr>
      </vt:variant>
      <vt:variant>
        <vt:i4>1376307</vt:i4>
      </vt:variant>
      <vt:variant>
        <vt:i4>1292</vt:i4>
      </vt:variant>
      <vt:variant>
        <vt:i4>0</vt:i4>
      </vt:variant>
      <vt:variant>
        <vt:i4>5</vt:i4>
      </vt:variant>
      <vt:variant>
        <vt:lpwstr/>
      </vt:variant>
      <vt:variant>
        <vt:lpwstr>_Toc436396844</vt:lpwstr>
      </vt:variant>
      <vt:variant>
        <vt:i4>1376307</vt:i4>
      </vt:variant>
      <vt:variant>
        <vt:i4>1286</vt:i4>
      </vt:variant>
      <vt:variant>
        <vt:i4>0</vt:i4>
      </vt:variant>
      <vt:variant>
        <vt:i4>5</vt:i4>
      </vt:variant>
      <vt:variant>
        <vt:lpwstr/>
      </vt:variant>
      <vt:variant>
        <vt:lpwstr>_Toc436396843</vt:lpwstr>
      </vt:variant>
      <vt:variant>
        <vt:i4>1376307</vt:i4>
      </vt:variant>
      <vt:variant>
        <vt:i4>1280</vt:i4>
      </vt:variant>
      <vt:variant>
        <vt:i4>0</vt:i4>
      </vt:variant>
      <vt:variant>
        <vt:i4>5</vt:i4>
      </vt:variant>
      <vt:variant>
        <vt:lpwstr/>
      </vt:variant>
      <vt:variant>
        <vt:lpwstr>_Toc436396842</vt:lpwstr>
      </vt:variant>
      <vt:variant>
        <vt:i4>1376307</vt:i4>
      </vt:variant>
      <vt:variant>
        <vt:i4>1274</vt:i4>
      </vt:variant>
      <vt:variant>
        <vt:i4>0</vt:i4>
      </vt:variant>
      <vt:variant>
        <vt:i4>5</vt:i4>
      </vt:variant>
      <vt:variant>
        <vt:lpwstr/>
      </vt:variant>
      <vt:variant>
        <vt:lpwstr>_Toc436396841</vt:lpwstr>
      </vt:variant>
      <vt:variant>
        <vt:i4>1376307</vt:i4>
      </vt:variant>
      <vt:variant>
        <vt:i4>1268</vt:i4>
      </vt:variant>
      <vt:variant>
        <vt:i4>0</vt:i4>
      </vt:variant>
      <vt:variant>
        <vt:i4>5</vt:i4>
      </vt:variant>
      <vt:variant>
        <vt:lpwstr/>
      </vt:variant>
      <vt:variant>
        <vt:lpwstr>_Toc436396840</vt:lpwstr>
      </vt:variant>
      <vt:variant>
        <vt:i4>1179699</vt:i4>
      </vt:variant>
      <vt:variant>
        <vt:i4>1262</vt:i4>
      </vt:variant>
      <vt:variant>
        <vt:i4>0</vt:i4>
      </vt:variant>
      <vt:variant>
        <vt:i4>5</vt:i4>
      </vt:variant>
      <vt:variant>
        <vt:lpwstr/>
      </vt:variant>
      <vt:variant>
        <vt:lpwstr>_Toc436396839</vt:lpwstr>
      </vt:variant>
      <vt:variant>
        <vt:i4>1179699</vt:i4>
      </vt:variant>
      <vt:variant>
        <vt:i4>1256</vt:i4>
      </vt:variant>
      <vt:variant>
        <vt:i4>0</vt:i4>
      </vt:variant>
      <vt:variant>
        <vt:i4>5</vt:i4>
      </vt:variant>
      <vt:variant>
        <vt:lpwstr/>
      </vt:variant>
      <vt:variant>
        <vt:lpwstr>_Toc436396838</vt:lpwstr>
      </vt:variant>
      <vt:variant>
        <vt:i4>1179699</vt:i4>
      </vt:variant>
      <vt:variant>
        <vt:i4>1250</vt:i4>
      </vt:variant>
      <vt:variant>
        <vt:i4>0</vt:i4>
      </vt:variant>
      <vt:variant>
        <vt:i4>5</vt:i4>
      </vt:variant>
      <vt:variant>
        <vt:lpwstr/>
      </vt:variant>
      <vt:variant>
        <vt:lpwstr>_Toc436396837</vt:lpwstr>
      </vt:variant>
      <vt:variant>
        <vt:i4>1179699</vt:i4>
      </vt:variant>
      <vt:variant>
        <vt:i4>1244</vt:i4>
      </vt:variant>
      <vt:variant>
        <vt:i4>0</vt:i4>
      </vt:variant>
      <vt:variant>
        <vt:i4>5</vt:i4>
      </vt:variant>
      <vt:variant>
        <vt:lpwstr/>
      </vt:variant>
      <vt:variant>
        <vt:lpwstr>_Toc436396836</vt:lpwstr>
      </vt:variant>
      <vt:variant>
        <vt:i4>1179699</vt:i4>
      </vt:variant>
      <vt:variant>
        <vt:i4>1238</vt:i4>
      </vt:variant>
      <vt:variant>
        <vt:i4>0</vt:i4>
      </vt:variant>
      <vt:variant>
        <vt:i4>5</vt:i4>
      </vt:variant>
      <vt:variant>
        <vt:lpwstr/>
      </vt:variant>
      <vt:variant>
        <vt:lpwstr>_Toc436396835</vt:lpwstr>
      </vt:variant>
      <vt:variant>
        <vt:i4>1179699</vt:i4>
      </vt:variant>
      <vt:variant>
        <vt:i4>1232</vt:i4>
      </vt:variant>
      <vt:variant>
        <vt:i4>0</vt:i4>
      </vt:variant>
      <vt:variant>
        <vt:i4>5</vt:i4>
      </vt:variant>
      <vt:variant>
        <vt:lpwstr/>
      </vt:variant>
      <vt:variant>
        <vt:lpwstr>_Toc436396834</vt:lpwstr>
      </vt:variant>
      <vt:variant>
        <vt:i4>1179699</vt:i4>
      </vt:variant>
      <vt:variant>
        <vt:i4>1226</vt:i4>
      </vt:variant>
      <vt:variant>
        <vt:i4>0</vt:i4>
      </vt:variant>
      <vt:variant>
        <vt:i4>5</vt:i4>
      </vt:variant>
      <vt:variant>
        <vt:lpwstr/>
      </vt:variant>
      <vt:variant>
        <vt:lpwstr>_Toc436396833</vt:lpwstr>
      </vt:variant>
      <vt:variant>
        <vt:i4>1179699</vt:i4>
      </vt:variant>
      <vt:variant>
        <vt:i4>1220</vt:i4>
      </vt:variant>
      <vt:variant>
        <vt:i4>0</vt:i4>
      </vt:variant>
      <vt:variant>
        <vt:i4>5</vt:i4>
      </vt:variant>
      <vt:variant>
        <vt:lpwstr/>
      </vt:variant>
      <vt:variant>
        <vt:lpwstr>_Toc436396832</vt:lpwstr>
      </vt:variant>
      <vt:variant>
        <vt:i4>1179699</vt:i4>
      </vt:variant>
      <vt:variant>
        <vt:i4>1214</vt:i4>
      </vt:variant>
      <vt:variant>
        <vt:i4>0</vt:i4>
      </vt:variant>
      <vt:variant>
        <vt:i4>5</vt:i4>
      </vt:variant>
      <vt:variant>
        <vt:lpwstr/>
      </vt:variant>
      <vt:variant>
        <vt:lpwstr>_Toc436396831</vt:lpwstr>
      </vt:variant>
      <vt:variant>
        <vt:i4>1179699</vt:i4>
      </vt:variant>
      <vt:variant>
        <vt:i4>1208</vt:i4>
      </vt:variant>
      <vt:variant>
        <vt:i4>0</vt:i4>
      </vt:variant>
      <vt:variant>
        <vt:i4>5</vt:i4>
      </vt:variant>
      <vt:variant>
        <vt:lpwstr/>
      </vt:variant>
      <vt:variant>
        <vt:lpwstr>_Toc436396830</vt:lpwstr>
      </vt:variant>
      <vt:variant>
        <vt:i4>1245235</vt:i4>
      </vt:variant>
      <vt:variant>
        <vt:i4>1202</vt:i4>
      </vt:variant>
      <vt:variant>
        <vt:i4>0</vt:i4>
      </vt:variant>
      <vt:variant>
        <vt:i4>5</vt:i4>
      </vt:variant>
      <vt:variant>
        <vt:lpwstr/>
      </vt:variant>
      <vt:variant>
        <vt:lpwstr>_Toc436396829</vt:lpwstr>
      </vt:variant>
      <vt:variant>
        <vt:i4>1245235</vt:i4>
      </vt:variant>
      <vt:variant>
        <vt:i4>1196</vt:i4>
      </vt:variant>
      <vt:variant>
        <vt:i4>0</vt:i4>
      </vt:variant>
      <vt:variant>
        <vt:i4>5</vt:i4>
      </vt:variant>
      <vt:variant>
        <vt:lpwstr/>
      </vt:variant>
      <vt:variant>
        <vt:lpwstr>_Toc436396828</vt:lpwstr>
      </vt:variant>
      <vt:variant>
        <vt:i4>1245235</vt:i4>
      </vt:variant>
      <vt:variant>
        <vt:i4>1190</vt:i4>
      </vt:variant>
      <vt:variant>
        <vt:i4>0</vt:i4>
      </vt:variant>
      <vt:variant>
        <vt:i4>5</vt:i4>
      </vt:variant>
      <vt:variant>
        <vt:lpwstr/>
      </vt:variant>
      <vt:variant>
        <vt:lpwstr>_Toc436396827</vt:lpwstr>
      </vt:variant>
      <vt:variant>
        <vt:i4>1245235</vt:i4>
      </vt:variant>
      <vt:variant>
        <vt:i4>1184</vt:i4>
      </vt:variant>
      <vt:variant>
        <vt:i4>0</vt:i4>
      </vt:variant>
      <vt:variant>
        <vt:i4>5</vt:i4>
      </vt:variant>
      <vt:variant>
        <vt:lpwstr/>
      </vt:variant>
      <vt:variant>
        <vt:lpwstr>_Toc436396826</vt:lpwstr>
      </vt:variant>
      <vt:variant>
        <vt:i4>1245235</vt:i4>
      </vt:variant>
      <vt:variant>
        <vt:i4>1178</vt:i4>
      </vt:variant>
      <vt:variant>
        <vt:i4>0</vt:i4>
      </vt:variant>
      <vt:variant>
        <vt:i4>5</vt:i4>
      </vt:variant>
      <vt:variant>
        <vt:lpwstr/>
      </vt:variant>
      <vt:variant>
        <vt:lpwstr>_Toc436396825</vt:lpwstr>
      </vt:variant>
      <vt:variant>
        <vt:i4>1245235</vt:i4>
      </vt:variant>
      <vt:variant>
        <vt:i4>1172</vt:i4>
      </vt:variant>
      <vt:variant>
        <vt:i4>0</vt:i4>
      </vt:variant>
      <vt:variant>
        <vt:i4>5</vt:i4>
      </vt:variant>
      <vt:variant>
        <vt:lpwstr/>
      </vt:variant>
      <vt:variant>
        <vt:lpwstr>_Toc436396824</vt:lpwstr>
      </vt:variant>
      <vt:variant>
        <vt:i4>1245235</vt:i4>
      </vt:variant>
      <vt:variant>
        <vt:i4>1166</vt:i4>
      </vt:variant>
      <vt:variant>
        <vt:i4>0</vt:i4>
      </vt:variant>
      <vt:variant>
        <vt:i4>5</vt:i4>
      </vt:variant>
      <vt:variant>
        <vt:lpwstr/>
      </vt:variant>
      <vt:variant>
        <vt:lpwstr>_Toc436396823</vt:lpwstr>
      </vt:variant>
      <vt:variant>
        <vt:i4>1245235</vt:i4>
      </vt:variant>
      <vt:variant>
        <vt:i4>1160</vt:i4>
      </vt:variant>
      <vt:variant>
        <vt:i4>0</vt:i4>
      </vt:variant>
      <vt:variant>
        <vt:i4>5</vt:i4>
      </vt:variant>
      <vt:variant>
        <vt:lpwstr/>
      </vt:variant>
      <vt:variant>
        <vt:lpwstr>_Toc436396822</vt:lpwstr>
      </vt:variant>
      <vt:variant>
        <vt:i4>1245235</vt:i4>
      </vt:variant>
      <vt:variant>
        <vt:i4>1154</vt:i4>
      </vt:variant>
      <vt:variant>
        <vt:i4>0</vt:i4>
      </vt:variant>
      <vt:variant>
        <vt:i4>5</vt:i4>
      </vt:variant>
      <vt:variant>
        <vt:lpwstr/>
      </vt:variant>
      <vt:variant>
        <vt:lpwstr>_Toc436396821</vt:lpwstr>
      </vt:variant>
      <vt:variant>
        <vt:i4>1245235</vt:i4>
      </vt:variant>
      <vt:variant>
        <vt:i4>1148</vt:i4>
      </vt:variant>
      <vt:variant>
        <vt:i4>0</vt:i4>
      </vt:variant>
      <vt:variant>
        <vt:i4>5</vt:i4>
      </vt:variant>
      <vt:variant>
        <vt:lpwstr/>
      </vt:variant>
      <vt:variant>
        <vt:lpwstr>_Toc436396820</vt:lpwstr>
      </vt:variant>
      <vt:variant>
        <vt:i4>1048627</vt:i4>
      </vt:variant>
      <vt:variant>
        <vt:i4>1142</vt:i4>
      </vt:variant>
      <vt:variant>
        <vt:i4>0</vt:i4>
      </vt:variant>
      <vt:variant>
        <vt:i4>5</vt:i4>
      </vt:variant>
      <vt:variant>
        <vt:lpwstr/>
      </vt:variant>
      <vt:variant>
        <vt:lpwstr>_Toc436396819</vt:lpwstr>
      </vt:variant>
      <vt:variant>
        <vt:i4>1048627</vt:i4>
      </vt:variant>
      <vt:variant>
        <vt:i4>1136</vt:i4>
      </vt:variant>
      <vt:variant>
        <vt:i4>0</vt:i4>
      </vt:variant>
      <vt:variant>
        <vt:i4>5</vt:i4>
      </vt:variant>
      <vt:variant>
        <vt:lpwstr/>
      </vt:variant>
      <vt:variant>
        <vt:lpwstr>_Toc436396818</vt:lpwstr>
      </vt:variant>
      <vt:variant>
        <vt:i4>1048627</vt:i4>
      </vt:variant>
      <vt:variant>
        <vt:i4>1130</vt:i4>
      </vt:variant>
      <vt:variant>
        <vt:i4>0</vt:i4>
      </vt:variant>
      <vt:variant>
        <vt:i4>5</vt:i4>
      </vt:variant>
      <vt:variant>
        <vt:lpwstr/>
      </vt:variant>
      <vt:variant>
        <vt:lpwstr>_Toc436396817</vt:lpwstr>
      </vt:variant>
      <vt:variant>
        <vt:i4>1048627</vt:i4>
      </vt:variant>
      <vt:variant>
        <vt:i4>1124</vt:i4>
      </vt:variant>
      <vt:variant>
        <vt:i4>0</vt:i4>
      </vt:variant>
      <vt:variant>
        <vt:i4>5</vt:i4>
      </vt:variant>
      <vt:variant>
        <vt:lpwstr/>
      </vt:variant>
      <vt:variant>
        <vt:lpwstr>_Toc436396816</vt:lpwstr>
      </vt:variant>
      <vt:variant>
        <vt:i4>1048627</vt:i4>
      </vt:variant>
      <vt:variant>
        <vt:i4>1118</vt:i4>
      </vt:variant>
      <vt:variant>
        <vt:i4>0</vt:i4>
      </vt:variant>
      <vt:variant>
        <vt:i4>5</vt:i4>
      </vt:variant>
      <vt:variant>
        <vt:lpwstr/>
      </vt:variant>
      <vt:variant>
        <vt:lpwstr>_Toc436396815</vt:lpwstr>
      </vt:variant>
      <vt:variant>
        <vt:i4>1048627</vt:i4>
      </vt:variant>
      <vt:variant>
        <vt:i4>1112</vt:i4>
      </vt:variant>
      <vt:variant>
        <vt:i4>0</vt:i4>
      </vt:variant>
      <vt:variant>
        <vt:i4>5</vt:i4>
      </vt:variant>
      <vt:variant>
        <vt:lpwstr/>
      </vt:variant>
      <vt:variant>
        <vt:lpwstr>_Toc436396814</vt:lpwstr>
      </vt:variant>
      <vt:variant>
        <vt:i4>1048627</vt:i4>
      </vt:variant>
      <vt:variant>
        <vt:i4>1106</vt:i4>
      </vt:variant>
      <vt:variant>
        <vt:i4>0</vt:i4>
      </vt:variant>
      <vt:variant>
        <vt:i4>5</vt:i4>
      </vt:variant>
      <vt:variant>
        <vt:lpwstr/>
      </vt:variant>
      <vt:variant>
        <vt:lpwstr>_Toc436396813</vt:lpwstr>
      </vt:variant>
      <vt:variant>
        <vt:i4>1048627</vt:i4>
      </vt:variant>
      <vt:variant>
        <vt:i4>1100</vt:i4>
      </vt:variant>
      <vt:variant>
        <vt:i4>0</vt:i4>
      </vt:variant>
      <vt:variant>
        <vt:i4>5</vt:i4>
      </vt:variant>
      <vt:variant>
        <vt:lpwstr/>
      </vt:variant>
      <vt:variant>
        <vt:lpwstr>_Toc436396812</vt:lpwstr>
      </vt:variant>
      <vt:variant>
        <vt:i4>1048627</vt:i4>
      </vt:variant>
      <vt:variant>
        <vt:i4>1094</vt:i4>
      </vt:variant>
      <vt:variant>
        <vt:i4>0</vt:i4>
      </vt:variant>
      <vt:variant>
        <vt:i4>5</vt:i4>
      </vt:variant>
      <vt:variant>
        <vt:lpwstr/>
      </vt:variant>
      <vt:variant>
        <vt:lpwstr>_Toc436396811</vt:lpwstr>
      </vt:variant>
      <vt:variant>
        <vt:i4>1048627</vt:i4>
      </vt:variant>
      <vt:variant>
        <vt:i4>1088</vt:i4>
      </vt:variant>
      <vt:variant>
        <vt:i4>0</vt:i4>
      </vt:variant>
      <vt:variant>
        <vt:i4>5</vt:i4>
      </vt:variant>
      <vt:variant>
        <vt:lpwstr/>
      </vt:variant>
      <vt:variant>
        <vt:lpwstr>_Toc436396810</vt:lpwstr>
      </vt:variant>
      <vt:variant>
        <vt:i4>1114163</vt:i4>
      </vt:variant>
      <vt:variant>
        <vt:i4>1082</vt:i4>
      </vt:variant>
      <vt:variant>
        <vt:i4>0</vt:i4>
      </vt:variant>
      <vt:variant>
        <vt:i4>5</vt:i4>
      </vt:variant>
      <vt:variant>
        <vt:lpwstr/>
      </vt:variant>
      <vt:variant>
        <vt:lpwstr>_Toc436396809</vt:lpwstr>
      </vt:variant>
      <vt:variant>
        <vt:i4>1114163</vt:i4>
      </vt:variant>
      <vt:variant>
        <vt:i4>1076</vt:i4>
      </vt:variant>
      <vt:variant>
        <vt:i4>0</vt:i4>
      </vt:variant>
      <vt:variant>
        <vt:i4>5</vt:i4>
      </vt:variant>
      <vt:variant>
        <vt:lpwstr/>
      </vt:variant>
      <vt:variant>
        <vt:lpwstr>_Toc436396808</vt:lpwstr>
      </vt:variant>
      <vt:variant>
        <vt:i4>1114163</vt:i4>
      </vt:variant>
      <vt:variant>
        <vt:i4>1070</vt:i4>
      </vt:variant>
      <vt:variant>
        <vt:i4>0</vt:i4>
      </vt:variant>
      <vt:variant>
        <vt:i4>5</vt:i4>
      </vt:variant>
      <vt:variant>
        <vt:lpwstr/>
      </vt:variant>
      <vt:variant>
        <vt:lpwstr>_Toc436396807</vt:lpwstr>
      </vt:variant>
      <vt:variant>
        <vt:i4>1114163</vt:i4>
      </vt:variant>
      <vt:variant>
        <vt:i4>1064</vt:i4>
      </vt:variant>
      <vt:variant>
        <vt:i4>0</vt:i4>
      </vt:variant>
      <vt:variant>
        <vt:i4>5</vt:i4>
      </vt:variant>
      <vt:variant>
        <vt:lpwstr/>
      </vt:variant>
      <vt:variant>
        <vt:lpwstr>_Toc436396806</vt:lpwstr>
      </vt:variant>
      <vt:variant>
        <vt:i4>1114163</vt:i4>
      </vt:variant>
      <vt:variant>
        <vt:i4>1058</vt:i4>
      </vt:variant>
      <vt:variant>
        <vt:i4>0</vt:i4>
      </vt:variant>
      <vt:variant>
        <vt:i4>5</vt:i4>
      </vt:variant>
      <vt:variant>
        <vt:lpwstr/>
      </vt:variant>
      <vt:variant>
        <vt:lpwstr>_Toc436396805</vt:lpwstr>
      </vt:variant>
      <vt:variant>
        <vt:i4>1114163</vt:i4>
      </vt:variant>
      <vt:variant>
        <vt:i4>1052</vt:i4>
      </vt:variant>
      <vt:variant>
        <vt:i4>0</vt:i4>
      </vt:variant>
      <vt:variant>
        <vt:i4>5</vt:i4>
      </vt:variant>
      <vt:variant>
        <vt:lpwstr/>
      </vt:variant>
      <vt:variant>
        <vt:lpwstr>_Toc436396804</vt:lpwstr>
      </vt:variant>
      <vt:variant>
        <vt:i4>1114163</vt:i4>
      </vt:variant>
      <vt:variant>
        <vt:i4>1046</vt:i4>
      </vt:variant>
      <vt:variant>
        <vt:i4>0</vt:i4>
      </vt:variant>
      <vt:variant>
        <vt:i4>5</vt:i4>
      </vt:variant>
      <vt:variant>
        <vt:lpwstr/>
      </vt:variant>
      <vt:variant>
        <vt:lpwstr>_Toc436396803</vt:lpwstr>
      </vt:variant>
      <vt:variant>
        <vt:i4>1114163</vt:i4>
      </vt:variant>
      <vt:variant>
        <vt:i4>1040</vt:i4>
      </vt:variant>
      <vt:variant>
        <vt:i4>0</vt:i4>
      </vt:variant>
      <vt:variant>
        <vt:i4>5</vt:i4>
      </vt:variant>
      <vt:variant>
        <vt:lpwstr/>
      </vt:variant>
      <vt:variant>
        <vt:lpwstr>_Toc436396802</vt:lpwstr>
      </vt:variant>
      <vt:variant>
        <vt:i4>1114163</vt:i4>
      </vt:variant>
      <vt:variant>
        <vt:i4>1034</vt:i4>
      </vt:variant>
      <vt:variant>
        <vt:i4>0</vt:i4>
      </vt:variant>
      <vt:variant>
        <vt:i4>5</vt:i4>
      </vt:variant>
      <vt:variant>
        <vt:lpwstr/>
      </vt:variant>
      <vt:variant>
        <vt:lpwstr>_Toc436396801</vt:lpwstr>
      </vt:variant>
      <vt:variant>
        <vt:i4>1114163</vt:i4>
      </vt:variant>
      <vt:variant>
        <vt:i4>1028</vt:i4>
      </vt:variant>
      <vt:variant>
        <vt:i4>0</vt:i4>
      </vt:variant>
      <vt:variant>
        <vt:i4>5</vt:i4>
      </vt:variant>
      <vt:variant>
        <vt:lpwstr/>
      </vt:variant>
      <vt:variant>
        <vt:lpwstr>_Toc436396800</vt:lpwstr>
      </vt:variant>
      <vt:variant>
        <vt:i4>1572924</vt:i4>
      </vt:variant>
      <vt:variant>
        <vt:i4>1022</vt:i4>
      </vt:variant>
      <vt:variant>
        <vt:i4>0</vt:i4>
      </vt:variant>
      <vt:variant>
        <vt:i4>5</vt:i4>
      </vt:variant>
      <vt:variant>
        <vt:lpwstr/>
      </vt:variant>
      <vt:variant>
        <vt:lpwstr>_Toc436396799</vt:lpwstr>
      </vt:variant>
      <vt:variant>
        <vt:i4>1572924</vt:i4>
      </vt:variant>
      <vt:variant>
        <vt:i4>1016</vt:i4>
      </vt:variant>
      <vt:variant>
        <vt:i4>0</vt:i4>
      </vt:variant>
      <vt:variant>
        <vt:i4>5</vt:i4>
      </vt:variant>
      <vt:variant>
        <vt:lpwstr/>
      </vt:variant>
      <vt:variant>
        <vt:lpwstr>_Toc436396798</vt:lpwstr>
      </vt:variant>
      <vt:variant>
        <vt:i4>1572924</vt:i4>
      </vt:variant>
      <vt:variant>
        <vt:i4>1010</vt:i4>
      </vt:variant>
      <vt:variant>
        <vt:i4>0</vt:i4>
      </vt:variant>
      <vt:variant>
        <vt:i4>5</vt:i4>
      </vt:variant>
      <vt:variant>
        <vt:lpwstr/>
      </vt:variant>
      <vt:variant>
        <vt:lpwstr>_Toc436396797</vt:lpwstr>
      </vt:variant>
      <vt:variant>
        <vt:i4>1572924</vt:i4>
      </vt:variant>
      <vt:variant>
        <vt:i4>1004</vt:i4>
      </vt:variant>
      <vt:variant>
        <vt:i4>0</vt:i4>
      </vt:variant>
      <vt:variant>
        <vt:i4>5</vt:i4>
      </vt:variant>
      <vt:variant>
        <vt:lpwstr/>
      </vt:variant>
      <vt:variant>
        <vt:lpwstr>_Toc436396796</vt:lpwstr>
      </vt:variant>
      <vt:variant>
        <vt:i4>1572924</vt:i4>
      </vt:variant>
      <vt:variant>
        <vt:i4>998</vt:i4>
      </vt:variant>
      <vt:variant>
        <vt:i4>0</vt:i4>
      </vt:variant>
      <vt:variant>
        <vt:i4>5</vt:i4>
      </vt:variant>
      <vt:variant>
        <vt:lpwstr/>
      </vt:variant>
      <vt:variant>
        <vt:lpwstr>_Toc436396795</vt:lpwstr>
      </vt:variant>
      <vt:variant>
        <vt:i4>1572924</vt:i4>
      </vt:variant>
      <vt:variant>
        <vt:i4>992</vt:i4>
      </vt:variant>
      <vt:variant>
        <vt:i4>0</vt:i4>
      </vt:variant>
      <vt:variant>
        <vt:i4>5</vt:i4>
      </vt:variant>
      <vt:variant>
        <vt:lpwstr/>
      </vt:variant>
      <vt:variant>
        <vt:lpwstr>_Toc436396794</vt:lpwstr>
      </vt:variant>
      <vt:variant>
        <vt:i4>1572924</vt:i4>
      </vt:variant>
      <vt:variant>
        <vt:i4>986</vt:i4>
      </vt:variant>
      <vt:variant>
        <vt:i4>0</vt:i4>
      </vt:variant>
      <vt:variant>
        <vt:i4>5</vt:i4>
      </vt:variant>
      <vt:variant>
        <vt:lpwstr/>
      </vt:variant>
      <vt:variant>
        <vt:lpwstr>_Toc436396793</vt:lpwstr>
      </vt:variant>
      <vt:variant>
        <vt:i4>1572924</vt:i4>
      </vt:variant>
      <vt:variant>
        <vt:i4>980</vt:i4>
      </vt:variant>
      <vt:variant>
        <vt:i4>0</vt:i4>
      </vt:variant>
      <vt:variant>
        <vt:i4>5</vt:i4>
      </vt:variant>
      <vt:variant>
        <vt:lpwstr/>
      </vt:variant>
      <vt:variant>
        <vt:lpwstr>_Toc436396792</vt:lpwstr>
      </vt:variant>
      <vt:variant>
        <vt:i4>1572924</vt:i4>
      </vt:variant>
      <vt:variant>
        <vt:i4>974</vt:i4>
      </vt:variant>
      <vt:variant>
        <vt:i4>0</vt:i4>
      </vt:variant>
      <vt:variant>
        <vt:i4>5</vt:i4>
      </vt:variant>
      <vt:variant>
        <vt:lpwstr/>
      </vt:variant>
      <vt:variant>
        <vt:lpwstr>_Toc436396791</vt:lpwstr>
      </vt:variant>
      <vt:variant>
        <vt:i4>1572924</vt:i4>
      </vt:variant>
      <vt:variant>
        <vt:i4>968</vt:i4>
      </vt:variant>
      <vt:variant>
        <vt:i4>0</vt:i4>
      </vt:variant>
      <vt:variant>
        <vt:i4>5</vt:i4>
      </vt:variant>
      <vt:variant>
        <vt:lpwstr/>
      </vt:variant>
      <vt:variant>
        <vt:lpwstr>_Toc436396790</vt:lpwstr>
      </vt:variant>
      <vt:variant>
        <vt:i4>1638460</vt:i4>
      </vt:variant>
      <vt:variant>
        <vt:i4>962</vt:i4>
      </vt:variant>
      <vt:variant>
        <vt:i4>0</vt:i4>
      </vt:variant>
      <vt:variant>
        <vt:i4>5</vt:i4>
      </vt:variant>
      <vt:variant>
        <vt:lpwstr/>
      </vt:variant>
      <vt:variant>
        <vt:lpwstr>_Toc436396789</vt:lpwstr>
      </vt:variant>
      <vt:variant>
        <vt:i4>1638460</vt:i4>
      </vt:variant>
      <vt:variant>
        <vt:i4>956</vt:i4>
      </vt:variant>
      <vt:variant>
        <vt:i4>0</vt:i4>
      </vt:variant>
      <vt:variant>
        <vt:i4>5</vt:i4>
      </vt:variant>
      <vt:variant>
        <vt:lpwstr/>
      </vt:variant>
      <vt:variant>
        <vt:lpwstr>_Toc436396788</vt:lpwstr>
      </vt:variant>
      <vt:variant>
        <vt:i4>1638460</vt:i4>
      </vt:variant>
      <vt:variant>
        <vt:i4>950</vt:i4>
      </vt:variant>
      <vt:variant>
        <vt:i4>0</vt:i4>
      </vt:variant>
      <vt:variant>
        <vt:i4>5</vt:i4>
      </vt:variant>
      <vt:variant>
        <vt:lpwstr/>
      </vt:variant>
      <vt:variant>
        <vt:lpwstr>_Toc436396787</vt:lpwstr>
      </vt:variant>
      <vt:variant>
        <vt:i4>1638460</vt:i4>
      </vt:variant>
      <vt:variant>
        <vt:i4>944</vt:i4>
      </vt:variant>
      <vt:variant>
        <vt:i4>0</vt:i4>
      </vt:variant>
      <vt:variant>
        <vt:i4>5</vt:i4>
      </vt:variant>
      <vt:variant>
        <vt:lpwstr/>
      </vt:variant>
      <vt:variant>
        <vt:lpwstr>_Toc436396786</vt:lpwstr>
      </vt:variant>
      <vt:variant>
        <vt:i4>1638460</vt:i4>
      </vt:variant>
      <vt:variant>
        <vt:i4>938</vt:i4>
      </vt:variant>
      <vt:variant>
        <vt:i4>0</vt:i4>
      </vt:variant>
      <vt:variant>
        <vt:i4>5</vt:i4>
      </vt:variant>
      <vt:variant>
        <vt:lpwstr/>
      </vt:variant>
      <vt:variant>
        <vt:lpwstr>_Toc436396785</vt:lpwstr>
      </vt:variant>
      <vt:variant>
        <vt:i4>1638460</vt:i4>
      </vt:variant>
      <vt:variant>
        <vt:i4>932</vt:i4>
      </vt:variant>
      <vt:variant>
        <vt:i4>0</vt:i4>
      </vt:variant>
      <vt:variant>
        <vt:i4>5</vt:i4>
      </vt:variant>
      <vt:variant>
        <vt:lpwstr/>
      </vt:variant>
      <vt:variant>
        <vt:lpwstr>_Toc436396784</vt:lpwstr>
      </vt:variant>
      <vt:variant>
        <vt:i4>1638460</vt:i4>
      </vt:variant>
      <vt:variant>
        <vt:i4>926</vt:i4>
      </vt:variant>
      <vt:variant>
        <vt:i4>0</vt:i4>
      </vt:variant>
      <vt:variant>
        <vt:i4>5</vt:i4>
      </vt:variant>
      <vt:variant>
        <vt:lpwstr/>
      </vt:variant>
      <vt:variant>
        <vt:lpwstr>_Toc436396783</vt:lpwstr>
      </vt:variant>
      <vt:variant>
        <vt:i4>1638460</vt:i4>
      </vt:variant>
      <vt:variant>
        <vt:i4>920</vt:i4>
      </vt:variant>
      <vt:variant>
        <vt:i4>0</vt:i4>
      </vt:variant>
      <vt:variant>
        <vt:i4>5</vt:i4>
      </vt:variant>
      <vt:variant>
        <vt:lpwstr/>
      </vt:variant>
      <vt:variant>
        <vt:lpwstr>_Toc436396782</vt:lpwstr>
      </vt:variant>
      <vt:variant>
        <vt:i4>1638460</vt:i4>
      </vt:variant>
      <vt:variant>
        <vt:i4>914</vt:i4>
      </vt:variant>
      <vt:variant>
        <vt:i4>0</vt:i4>
      </vt:variant>
      <vt:variant>
        <vt:i4>5</vt:i4>
      </vt:variant>
      <vt:variant>
        <vt:lpwstr/>
      </vt:variant>
      <vt:variant>
        <vt:lpwstr>_Toc436396781</vt:lpwstr>
      </vt:variant>
      <vt:variant>
        <vt:i4>1638460</vt:i4>
      </vt:variant>
      <vt:variant>
        <vt:i4>908</vt:i4>
      </vt:variant>
      <vt:variant>
        <vt:i4>0</vt:i4>
      </vt:variant>
      <vt:variant>
        <vt:i4>5</vt:i4>
      </vt:variant>
      <vt:variant>
        <vt:lpwstr/>
      </vt:variant>
      <vt:variant>
        <vt:lpwstr>_Toc436396780</vt:lpwstr>
      </vt:variant>
      <vt:variant>
        <vt:i4>1441852</vt:i4>
      </vt:variant>
      <vt:variant>
        <vt:i4>902</vt:i4>
      </vt:variant>
      <vt:variant>
        <vt:i4>0</vt:i4>
      </vt:variant>
      <vt:variant>
        <vt:i4>5</vt:i4>
      </vt:variant>
      <vt:variant>
        <vt:lpwstr/>
      </vt:variant>
      <vt:variant>
        <vt:lpwstr>_Toc436396779</vt:lpwstr>
      </vt:variant>
      <vt:variant>
        <vt:i4>1441852</vt:i4>
      </vt:variant>
      <vt:variant>
        <vt:i4>896</vt:i4>
      </vt:variant>
      <vt:variant>
        <vt:i4>0</vt:i4>
      </vt:variant>
      <vt:variant>
        <vt:i4>5</vt:i4>
      </vt:variant>
      <vt:variant>
        <vt:lpwstr/>
      </vt:variant>
      <vt:variant>
        <vt:lpwstr>_Toc436396778</vt:lpwstr>
      </vt:variant>
      <vt:variant>
        <vt:i4>1441852</vt:i4>
      </vt:variant>
      <vt:variant>
        <vt:i4>890</vt:i4>
      </vt:variant>
      <vt:variant>
        <vt:i4>0</vt:i4>
      </vt:variant>
      <vt:variant>
        <vt:i4>5</vt:i4>
      </vt:variant>
      <vt:variant>
        <vt:lpwstr/>
      </vt:variant>
      <vt:variant>
        <vt:lpwstr>_Toc436396777</vt:lpwstr>
      </vt:variant>
      <vt:variant>
        <vt:i4>1441852</vt:i4>
      </vt:variant>
      <vt:variant>
        <vt:i4>884</vt:i4>
      </vt:variant>
      <vt:variant>
        <vt:i4>0</vt:i4>
      </vt:variant>
      <vt:variant>
        <vt:i4>5</vt:i4>
      </vt:variant>
      <vt:variant>
        <vt:lpwstr/>
      </vt:variant>
      <vt:variant>
        <vt:lpwstr>_Toc436396776</vt:lpwstr>
      </vt:variant>
      <vt:variant>
        <vt:i4>1441852</vt:i4>
      </vt:variant>
      <vt:variant>
        <vt:i4>878</vt:i4>
      </vt:variant>
      <vt:variant>
        <vt:i4>0</vt:i4>
      </vt:variant>
      <vt:variant>
        <vt:i4>5</vt:i4>
      </vt:variant>
      <vt:variant>
        <vt:lpwstr/>
      </vt:variant>
      <vt:variant>
        <vt:lpwstr>_Toc436396775</vt:lpwstr>
      </vt:variant>
      <vt:variant>
        <vt:i4>1441852</vt:i4>
      </vt:variant>
      <vt:variant>
        <vt:i4>872</vt:i4>
      </vt:variant>
      <vt:variant>
        <vt:i4>0</vt:i4>
      </vt:variant>
      <vt:variant>
        <vt:i4>5</vt:i4>
      </vt:variant>
      <vt:variant>
        <vt:lpwstr/>
      </vt:variant>
      <vt:variant>
        <vt:lpwstr>_Toc436396774</vt:lpwstr>
      </vt:variant>
      <vt:variant>
        <vt:i4>1441852</vt:i4>
      </vt:variant>
      <vt:variant>
        <vt:i4>866</vt:i4>
      </vt:variant>
      <vt:variant>
        <vt:i4>0</vt:i4>
      </vt:variant>
      <vt:variant>
        <vt:i4>5</vt:i4>
      </vt:variant>
      <vt:variant>
        <vt:lpwstr/>
      </vt:variant>
      <vt:variant>
        <vt:lpwstr>_Toc436396773</vt:lpwstr>
      </vt:variant>
      <vt:variant>
        <vt:i4>1441852</vt:i4>
      </vt:variant>
      <vt:variant>
        <vt:i4>860</vt:i4>
      </vt:variant>
      <vt:variant>
        <vt:i4>0</vt:i4>
      </vt:variant>
      <vt:variant>
        <vt:i4>5</vt:i4>
      </vt:variant>
      <vt:variant>
        <vt:lpwstr/>
      </vt:variant>
      <vt:variant>
        <vt:lpwstr>_Toc436396772</vt:lpwstr>
      </vt:variant>
      <vt:variant>
        <vt:i4>1441852</vt:i4>
      </vt:variant>
      <vt:variant>
        <vt:i4>854</vt:i4>
      </vt:variant>
      <vt:variant>
        <vt:i4>0</vt:i4>
      </vt:variant>
      <vt:variant>
        <vt:i4>5</vt:i4>
      </vt:variant>
      <vt:variant>
        <vt:lpwstr/>
      </vt:variant>
      <vt:variant>
        <vt:lpwstr>_Toc436396771</vt:lpwstr>
      </vt:variant>
      <vt:variant>
        <vt:i4>1441852</vt:i4>
      </vt:variant>
      <vt:variant>
        <vt:i4>848</vt:i4>
      </vt:variant>
      <vt:variant>
        <vt:i4>0</vt:i4>
      </vt:variant>
      <vt:variant>
        <vt:i4>5</vt:i4>
      </vt:variant>
      <vt:variant>
        <vt:lpwstr/>
      </vt:variant>
      <vt:variant>
        <vt:lpwstr>_Toc436396770</vt:lpwstr>
      </vt:variant>
      <vt:variant>
        <vt:i4>1507388</vt:i4>
      </vt:variant>
      <vt:variant>
        <vt:i4>842</vt:i4>
      </vt:variant>
      <vt:variant>
        <vt:i4>0</vt:i4>
      </vt:variant>
      <vt:variant>
        <vt:i4>5</vt:i4>
      </vt:variant>
      <vt:variant>
        <vt:lpwstr/>
      </vt:variant>
      <vt:variant>
        <vt:lpwstr>_Toc436396769</vt:lpwstr>
      </vt:variant>
      <vt:variant>
        <vt:i4>1507388</vt:i4>
      </vt:variant>
      <vt:variant>
        <vt:i4>836</vt:i4>
      </vt:variant>
      <vt:variant>
        <vt:i4>0</vt:i4>
      </vt:variant>
      <vt:variant>
        <vt:i4>5</vt:i4>
      </vt:variant>
      <vt:variant>
        <vt:lpwstr/>
      </vt:variant>
      <vt:variant>
        <vt:lpwstr>_Toc436396768</vt:lpwstr>
      </vt:variant>
      <vt:variant>
        <vt:i4>1507388</vt:i4>
      </vt:variant>
      <vt:variant>
        <vt:i4>830</vt:i4>
      </vt:variant>
      <vt:variant>
        <vt:i4>0</vt:i4>
      </vt:variant>
      <vt:variant>
        <vt:i4>5</vt:i4>
      </vt:variant>
      <vt:variant>
        <vt:lpwstr/>
      </vt:variant>
      <vt:variant>
        <vt:lpwstr>_Toc436396767</vt:lpwstr>
      </vt:variant>
      <vt:variant>
        <vt:i4>1507388</vt:i4>
      </vt:variant>
      <vt:variant>
        <vt:i4>824</vt:i4>
      </vt:variant>
      <vt:variant>
        <vt:i4>0</vt:i4>
      </vt:variant>
      <vt:variant>
        <vt:i4>5</vt:i4>
      </vt:variant>
      <vt:variant>
        <vt:lpwstr/>
      </vt:variant>
      <vt:variant>
        <vt:lpwstr>_Toc436396766</vt:lpwstr>
      </vt:variant>
      <vt:variant>
        <vt:i4>1507388</vt:i4>
      </vt:variant>
      <vt:variant>
        <vt:i4>818</vt:i4>
      </vt:variant>
      <vt:variant>
        <vt:i4>0</vt:i4>
      </vt:variant>
      <vt:variant>
        <vt:i4>5</vt:i4>
      </vt:variant>
      <vt:variant>
        <vt:lpwstr/>
      </vt:variant>
      <vt:variant>
        <vt:lpwstr>_Toc436396765</vt:lpwstr>
      </vt:variant>
      <vt:variant>
        <vt:i4>1507388</vt:i4>
      </vt:variant>
      <vt:variant>
        <vt:i4>812</vt:i4>
      </vt:variant>
      <vt:variant>
        <vt:i4>0</vt:i4>
      </vt:variant>
      <vt:variant>
        <vt:i4>5</vt:i4>
      </vt:variant>
      <vt:variant>
        <vt:lpwstr/>
      </vt:variant>
      <vt:variant>
        <vt:lpwstr>_Toc436396764</vt:lpwstr>
      </vt:variant>
      <vt:variant>
        <vt:i4>1507388</vt:i4>
      </vt:variant>
      <vt:variant>
        <vt:i4>806</vt:i4>
      </vt:variant>
      <vt:variant>
        <vt:i4>0</vt:i4>
      </vt:variant>
      <vt:variant>
        <vt:i4>5</vt:i4>
      </vt:variant>
      <vt:variant>
        <vt:lpwstr/>
      </vt:variant>
      <vt:variant>
        <vt:lpwstr>_Toc436396763</vt:lpwstr>
      </vt:variant>
      <vt:variant>
        <vt:i4>1507388</vt:i4>
      </vt:variant>
      <vt:variant>
        <vt:i4>800</vt:i4>
      </vt:variant>
      <vt:variant>
        <vt:i4>0</vt:i4>
      </vt:variant>
      <vt:variant>
        <vt:i4>5</vt:i4>
      </vt:variant>
      <vt:variant>
        <vt:lpwstr/>
      </vt:variant>
      <vt:variant>
        <vt:lpwstr>_Toc436396762</vt:lpwstr>
      </vt:variant>
      <vt:variant>
        <vt:i4>1507388</vt:i4>
      </vt:variant>
      <vt:variant>
        <vt:i4>794</vt:i4>
      </vt:variant>
      <vt:variant>
        <vt:i4>0</vt:i4>
      </vt:variant>
      <vt:variant>
        <vt:i4>5</vt:i4>
      </vt:variant>
      <vt:variant>
        <vt:lpwstr/>
      </vt:variant>
      <vt:variant>
        <vt:lpwstr>_Toc436396761</vt:lpwstr>
      </vt:variant>
      <vt:variant>
        <vt:i4>1507388</vt:i4>
      </vt:variant>
      <vt:variant>
        <vt:i4>788</vt:i4>
      </vt:variant>
      <vt:variant>
        <vt:i4>0</vt:i4>
      </vt:variant>
      <vt:variant>
        <vt:i4>5</vt:i4>
      </vt:variant>
      <vt:variant>
        <vt:lpwstr/>
      </vt:variant>
      <vt:variant>
        <vt:lpwstr>_Toc436396760</vt:lpwstr>
      </vt:variant>
      <vt:variant>
        <vt:i4>1310780</vt:i4>
      </vt:variant>
      <vt:variant>
        <vt:i4>782</vt:i4>
      </vt:variant>
      <vt:variant>
        <vt:i4>0</vt:i4>
      </vt:variant>
      <vt:variant>
        <vt:i4>5</vt:i4>
      </vt:variant>
      <vt:variant>
        <vt:lpwstr/>
      </vt:variant>
      <vt:variant>
        <vt:lpwstr>_Toc436396759</vt:lpwstr>
      </vt:variant>
      <vt:variant>
        <vt:i4>1310780</vt:i4>
      </vt:variant>
      <vt:variant>
        <vt:i4>776</vt:i4>
      </vt:variant>
      <vt:variant>
        <vt:i4>0</vt:i4>
      </vt:variant>
      <vt:variant>
        <vt:i4>5</vt:i4>
      </vt:variant>
      <vt:variant>
        <vt:lpwstr/>
      </vt:variant>
      <vt:variant>
        <vt:lpwstr>_Toc436396758</vt:lpwstr>
      </vt:variant>
      <vt:variant>
        <vt:i4>1310780</vt:i4>
      </vt:variant>
      <vt:variant>
        <vt:i4>770</vt:i4>
      </vt:variant>
      <vt:variant>
        <vt:i4>0</vt:i4>
      </vt:variant>
      <vt:variant>
        <vt:i4>5</vt:i4>
      </vt:variant>
      <vt:variant>
        <vt:lpwstr/>
      </vt:variant>
      <vt:variant>
        <vt:lpwstr>_Toc436396757</vt:lpwstr>
      </vt:variant>
      <vt:variant>
        <vt:i4>1310780</vt:i4>
      </vt:variant>
      <vt:variant>
        <vt:i4>764</vt:i4>
      </vt:variant>
      <vt:variant>
        <vt:i4>0</vt:i4>
      </vt:variant>
      <vt:variant>
        <vt:i4>5</vt:i4>
      </vt:variant>
      <vt:variant>
        <vt:lpwstr/>
      </vt:variant>
      <vt:variant>
        <vt:lpwstr>_Toc436396756</vt:lpwstr>
      </vt:variant>
      <vt:variant>
        <vt:i4>1310780</vt:i4>
      </vt:variant>
      <vt:variant>
        <vt:i4>758</vt:i4>
      </vt:variant>
      <vt:variant>
        <vt:i4>0</vt:i4>
      </vt:variant>
      <vt:variant>
        <vt:i4>5</vt:i4>
      </vt:variant>
      <vt:variant>
        <vt:lpwstr/>
      </vt:variant>
      <vt:variant>
        <vt:lpwstr>_Toc436396755</vt:lpwstr>
      </vt:variant>
      <vt:variant>
        <vt:i4>1310780</vt:i4>
      </vt:variant>
      <vt:variant>
        <vt:i4>752</vt:i4>
      </vt:variant>
      <vt:variant>
        <vt:i4>0</vt:i4>
      </vt:variant>
      <vt:variant>
        <vt:i4>5</vt:i4>
      </vt:variant>
      <vt:variant>
        <vt:lpwstr/>
      </vt:variant>
      <vt:variant>
        <vt:lpwstr>_Toc436396754</vt:lpwstr>
      </vt:variant>
      <vt:variant>
        <vt:i4>1310780</vt:i4>
      </vt:variant>
      <vt:variant>
        <vt:i4>746</vt:i4>
      </vt:variant>
      <vt:variant>
        <vt:i4>0</vt:i4>
      </vt:variant>
      <vt:variant>
        <vt:i4>5</vt:i4>
      </vt:variant>
      <vt:variant>
        <vt:lpwstr/>
      </vt:variant>
      <vt:variant>
        <vt:lpwstr>_Toc436396753</vt:lpwstr>
      </vt:variant>
      <vt:variant>
        <vt:i4>1310780</vt:i4>
      </vt:variant>
      <vt:variant>
        <vt:i4>740</vt:i4>
      </vt:variant>
      <vt:variant>
        <vt:i4>0</vt:i4>
      </vt:variant>
      <vt:variant>
        <vt:i4>5</vt:i4>
      </vt:variant>
      <vt:variant>
        <vt:lpwstr/>
      </vt:variant>
      <vt:variant>
        <vt:lpwstr>_Toc436396752</vt:lpwstr>
      </vt:variant>
      <vt:variant>
        <vt:i4>1310780</vt:i4>
      </vt:variant>
      <vt:variant>
        <vt:i4>734</vt:i4>
      </vt:variant>
      <vt:variant>
        <vt:i4>0</vt:i4>
      </vt:variant>
      <vt:variant>
        <vt:i4>5</vt:i4>
      </vt:variant>
      <vt:variant>
        <vt:lpwstr/>
      </vt:variant>
      <vt:variant>
        <vt:lpwstr>_Toc436396751</vt:lpwstr>
      </vt:variant>
      <vt:variant>
        <vt:i4>1310780</vt:i4>
      </vt:variant>
      <vt:variant>
        <vt:i4>728</vt:i4>
      </vt:variant>
      <vt:variant>
        <vt:i4>0</vt:i4>
      </vt:variant>
      <vt:variant>
        <vt:i4>5</vt:i4>
      </vt:variant>
      <vt:variant>
        <vt:lpwstr/>
      </vt:variant>
      <vt:variant>
        <vt:lpwstr>_Toc436396750</vt:lpwstr>
      </vt:variant>
      <vt:variant>
        <vt:i4>1376316</vt:i4>
      </vt:variant>
      <vt:variant>
        <vt:i4>722</vt:i4>
      </vt:variant>
      <vt:variant>
        <vt:i4>0</vt:i4>
      </vt:variant>
      <vt:variant>
        <vt:i4>5</vt:i4>
      </vt:variant>
      <vt:variant>
        <vt:lpwstr/>
      </vt:variant>
      <vt:variant>
        <vt:lpwstr>_Toc436396749</vt:lpwstr>
      </vt:variant>
      <vt:variant>
        <vt:i4>1376316</vt:i4>
      </vt:variant>
      <vt:variant>
        <vt:i4>716</vt:i4>
      </vt:variant>
      <vt:variant>
        <vt:i4>0</vt:i4>
      </vt:variant>
      <vt:variant>
        <vt:i4>5</vt:i4>
      </vt:variant>
      <vt:variant>
        <vt:lpwstr/>
      </vt:variant>
      <vt:variant>
        <vt:lpwstr>_Toc436396748</vt:lpwstr>
      </vt:variant>
      <vt:variant>
        <vt:i4>1376316</vt:i4>
      </vt:variant>
      <vt:variant>
        <vt:i4>710</vt:i4>
      </vt:variant>
      <vt:variant>
        <vt:i4>0</vt:i4>
      </vt:variant>
      <vt:variant>
        <vt:i4>5</vt:i4>
      </vt:variant>
      <vt:variant>
        <vt:lpwstr/>
      </vt:variant>
      <vt:variant>
        <vt:lpwstr>_Toc436396747</vt:lpwstr>
      </vt:variant>
      <vt:variant>
        <vt:i4>1376316</vt:i4>
      </vt:variant>
      <vt:variant>
        <vt:i4>704</vt:i4>
      </vt:variant>
      <vt:variant>
        <vt:i4>0</vt:i4>
      </vt:variant>
      <vt:variant>
        <vt:i4>5</vt:i4>
      </vt:variant>
      <vt:variant>
        <vt:lpwstr/>
      </vt:variant>
      <vt:variant>
        <vt:lpwstr>_Toc436396746</vt:lpwstr>
      </vt:variant>
      <vt:variant>
        <vt:i4>1376316</vt:i4>
      </vt:variant>
      <vt:variant>
        <vt:i4>698</vt:i4>
      </vt:variant>
      <vt:variant>
        <vt:i4>0</vt:i4>
      </vt:variant>
      <vt:variant>
        <vt:i4>5</vt:i4>
      </vt:variant>
      <vt:variant>
        <vt:lpwstr/>
      </vt:variant>
      <vt:variant>
        <vt:lpwstr>_Toc436396745</vt:lpwstr>
      </vt:variant>
      <vt:variant>
        <vt:i4>1376316</vt:i4>
      </vt:variant>
      <vt:variant>
        <vt:i4>692</vt:i4>
      </vt:variant>
      <vt:variant>
        <vt:i4>0</vt:i4>
      </vt:variant>
      <vt:variant>
        <vt:i4>5</vt:i4>
      </vt:variant>
      <vt:variant>
        <vt:lpwstr/>
      </vt:variant>
      <vt:variant>
        <vt:lpwstr>_Toc436396744</vt:lpwstr>
      </vt:variant>
      <vt:variant>
        <vt:i4>1376316</vt:i4>
      </vt:variant>
      <vt:variant>
        <vt:i4>686</vt:i4>
      </vt:variant>
      <vt:variant>
        <vt:i4>0</vt:i4>
      </vt:variant>
      <vt:variant>
        <vt:i4>5</vt:i4>
      </vt:variant>
      <vt:variant>
        <vt:lpwstr/>
      </vt:variant>
      <vt:variant>
        <vt:lpwstr>_Toc436396743</vt:lpwstr>
      </vt:variant>
      <vt:variant>
        <vt:i4>1376316</vt:i4>
      </vt:variant>
      <vt:variant>
        <vt:i4>680</vt:i4>
      </vt:variant>
      <vt:variant>
        <vt:i4>0</vt:i4>
      </vt:variant>
      <vt:variant>
        <vt:i4>5</vt:i4>
      </vt:variant>
      <vt:variant>
        <vt:lpwstr/>
      </vt:variant>
      <vt:variant>
        <vt:lpwstr>_Toc436396742</vt:lpwstr>
      </vt:variant>
      <vt:variant>
        <vt:i4>1376316</vt:i4>
      </vt:variant>
      <vt:variant>
        <vt:i4>674</vt:i4>
      </vt:variant>
      <vt:variant>
        <vt:i4>0</vt:i4>
      </vt:variant>
      <vt:variant>
        <vt:i4>5</vt:i4>
      </vt:variant>
      <vt:variant>
        <vt:lpwstr/>
      </vt:variant>
      <vt:variant>
        <vt:lpwstr>_Toc436396741</vt:lpwstr>
      </vt:variant>
      <vt:variant>
        <vt:i4>1376316</vt:i4>
      </vt:variant>
      <vt:variant>
        <vt:i4>668</vt:i4>
      </vt:variant>
      <vt:variant>
        <vt:i4>0</vt:i4>
      </vt:variant>
      <vt:variant>
        <vt:i4>5</vt:i4>
      </vt:variant>
      <vt:variant>
        <vt:lpwstr/>
      </vt:variant>
      <vt:variant>
        <vt:lpwstr>_Toc436396740</vt:lpwstr>
      </vt:variant>
      <vt:variant>
        <vt:i4>1179708</vt:i4>
      </vt:variant>
      <vt:variant>
        <vt:i4>662</vt:i4>
      </vt:variant>
      <vt:variant>
        <vt:i4>0</vt:i4>
      </vt:variant>
      <vt:variant>
        <vt:i4>5</vt:i4>
      </vt:variant>
      <vt:variant>
        <vt:lpwstr/>
      </vt:variant>
      <vt:variant>
        <vt:lpwstr>_Toc436396739</vt:lpwstr>
      </vt:variant>
      <vt:variant>
        <vt:i4>1179708</vt:i4>
      </vt:variant>
      <vt:variant>
        <vt:i4>656</vt:i4>
      </vt:variant>
      <vt:variant>
        <vt:i4>0</vt:i4>
      </vt:variant>
      <vt:variant>
        <vt:i4>5</vt:i4>
      </vt:variant>
      <vt:variant>
        <vt:lpwstr/>
      </vt:variant>
      <vt:variant>
        <vt:lpwstr>_Toc436396738</vt:lpwstr>
      </vt:variant>
      <vt:variant>
        <vt:i4>1179708</vt:i4>
      </vt:variant>
      <vt:variant>
        <vt:i4>650</vt:i4>
      </vt:variant>
      <vt:variant>
        <vt:i4>0</vt:i4>
      </vt:variant>
      <vt:variant>
        <vt:i4>5</vt:i4>
      </vt:variant>
      <vt:variant>
        <vt:lpwstr/>
      </vt:variant>
      <vt:variant>
        <vt:lpwstr>_Toc436396737</vt:lpwstr>
      </vt:variant>
      <vt:variant>
        <vt:i4>1179708</vt:i4>
      </vt:variant>
      <vt:variant>
        <vt:i4>644</vt:i4>
      </vt:variant>
      <vt:variant>
        <vt:i4>0</vt:i4>
      </vt:variant>
      <vt:variant>
        <vt:i4>5</vt:i4>
      </vt:variant>
      <vt:variant>
        <vt:lpwstr/>
      </vt:variant>
      <vt:variant>
        <vt:lpwstr>_Toc436396736</vt:lpwstr>
      </vt:variant>
      <vt:variant>
        <vt:i4>1179708</vt:i4>
      </vt:variant>
      <vt:variant>
        <vt:i4>638</vt:i4>
      </vt:variant>
      <vt:variant>
        <vt:i4>0</vt:i4>
      </vt:variant>
      <vt:variant>
        <vt:i4>5</vt:i4>
      </vt:variant>
      <vt:variant>
        <vt:lpwstr/>
      </vt:variant>
      <vt:variant>
        <vt:lpwstr>_Toc436396735</vt:lpwstr>
      </vt:variant>
      <vt:variant>
        <vt:i4>1179708</vt:i4>
      </vt:variant>
      <vt:variant>
        <vt:i4>632</vt:i4>
      </vt:variant>
      <vt:variant>
        <vt:i4>0</vt:i4>
      </vt:variant>
      <vt:variant>
        <vt:i4>5</vt:i4>
      </vt:variant>
      <vt:variant>
        <vt:lpwstr/>
      </vt:variant>
      <vt:variant>
        <vt:lpwstr>_Toc436396734</vt:lpwstr>
      </vt:variant>
      <vt:variant>
        <vt:i4>1179708</vt:i4>
      </vt:variant>
      <vt:variant>
        <vt:i4>626</vt:i4>
      </vt:variant>
      <vt:variant>
        <vt:i4>0</vt:i4>
      </vt:variant>
      <vt:variant>
        <vt:i4>5</vt:i4>
      </vt:variant>
      <vt:variant>
        <vt:lpwstr/>
      </vt:variant>
      <vt:variant>
        <vt:lpwstr>_Toc436396733</vt:lpwstr>
      </vt:variant>
      <vt:variant>
        <vt:i4>1179708</vt:i4>
      </vt:variant>
      <vt:variant>
        <vt:i4>620</vt:i4>
      </vt:variant>
      <vt:variant>
        <vt:i4>0</vt:i4>
      </vt:variant>
      <vt:variant>
        <vt:i4>5</vt:i4>
      </vt:variant>
      <vt:variant>
        <vt:lpwstr/>
      </vt:variant>
      <vt:variant>
        <vt:lpwstr>_Toc436396732</vt:lpwstr>
      </vt:variant>
      <vt:variant>
        <vt:i4>1179708</vt:i4>
      </vt:variant>
      <vt:variant>
        <vt:i4>614</vt:i4>
      </vt:variant>
      <vt:variant>
        <vt:i4>0</vt:i4>
      </vt:variant>
      <vt:variant>
        <vt:i4>5</vt:i4>
      </vt:variant>
      <vt:variant>
        <vt:lpwstr/>
      </vt:variant>
      <vt:variant>
        <vt:lpwstr>_Toc436396731</vt:lpwstr>
      </vt:variant>
      <vt:variant>
        <vt:i4>1179708</vt:i4>
      </vt:variant>
      <vt:variant>
        <vt:i4>608</vt:i4>
      </vt:variant>
      <vt:variant>
        <vt:i4>0</vt:i4>
      </vt:variant>
      <vt:variant>
        <vt:i4>5</vt:i4>
      </vt:variant>
      <vt:variant>
        <vt:lpwstr/>
      </vt:variant>
      <vt:variant>
        <vt:lpwstr>_Toc436396730</vt:lpwstr>
      </vt:variant>
      <vt:variant>
        <vt:i4>1245244</vt:i4>
      </vt:variant>
      <vt:variant>
        <vt:i4>602</vt:i4>
      </vt:variant>
      <vt:variant>
        <vt:i4>0</vt:i4>
      </vt:variant>
      <vt:variant>
        <vt:i4>5</vt:i4>
      </vt:variant>
      <vt:variant>
        <vt:lpwstr/>
      </vt:variant>
      <vt:variant>
        <vt:lpwstr>_Toc436396729</vt:lpwstr>
      </vt:variant>
      <vt:variant>
        <vt:i4>1245244</vt:i4>
      </vt:variant>
      <vt:variant>
        <vt:i4>596</vt:i4>
      </vt:variant>
      <vt:variant>
        <vt:i4>0</vt:i4>
      </vt:variant>
      <vt:variant>
        <vt:i4>5</vt:i4>
      </vt:variant>
      <vt:variant>
        <vt:lpwstr/>
      </vt:variant>
      <vt:variant>
        <vt:lpwstr>_Toc436396728</vt:lpwstr>
      </vt:variant>
      <vt:variant>
        <vt:i4>1245244</vt:i4>
      </vt:variant>
      <vt:variant>
        <vt:i4>590</vt:i4>
      </vt:variant>
      <vt:variant>
        <vt:i4>0</vt:i4>
      </vt:variant>
      <vt:variant>
        <vt:i4>5</vt:i4>
      </vt:variant>
      <vt:variant>
        <vt:lpwstr/>
      </vt:variant>
      <vt:variant>
        <vt:lpwstr>_Toc436396727</vt:lpwstr>
      </vt:variant>
      <vt:variant>
        <vt:i4>1245244</vt:i4>
      </vt:variant>
      <vt:variant>
        <vt:i4>584</vt:i4>
      </vt:variant>
      <vt:variant>
        <vt:i4>0</vt:i4>
      </vt:variant>
      <vt:variant>
        <vt:i4>5</vt:i4>
      </vt:variant>
      <vt:variant>
        <vt:lpwstr/>
      </vt:variant>
      <vt:variant>
        <vt:lpwstr>_Toc436396726</vt:lpwstr>
      </vt:variant>
      <vt:variant>
        <vt:i4>1245244</vt:i4>
      </vt:variant>
      <vt:variant>
        <vt:i4>578</vt:i4>
      </vt:variant>
      <vt:variant>
        <vt:i4>0</vt:i4>
      </vt:variant>
      <vt:variant>
        <vt:i4>5</vt:i4>
      </vt:variant>
      <vt:variant>
        <vt:lpwstr/>
      </vt:variant>
      <vt:variant>
        <vt:lpwstr>_Toc436396725</vt:lpwstr>
      </vt:variant>
      <vt:variant>
        <vt:i4>1245244</vt:i4>
      </vt:variant>
      <vt:variant>
        <vt:i4>572</vt:i4>
      </vt:variant>
      <vt:variant>
        <vt:i4>0</vt:i4>
      </vt:variant>
      <vt:variant>
        <vt:i4>5</vt:i4>
      </vt:variant>
      <vt:variant>
        <vt:lpwstr/>
      </vt:variant>
      <vt:variant>
        <vt:lpwstr>_Toc436396724</vt:lpwstr>
      </vt:variant>
      <vt:variant>
        <vt:i4>1245244</vt:i4>
      </vt:variant>
      <vt:variant>
        <vt:i4>566</vt:i4>
      </vt:variant>
      <vt:variant>
        <vt:i4>0</vt:i4>
      </vt:variant>
      <vt:variant>
        <vt:i4>5</vt:i4>
      </vt:variant>
      <vt:variant>
        <vt:lpwstr/>
      </vt:variant>
      <vt:variant>
        <vt:lpwstr>_Toc436396723</vt:lpwstr>
      </vt:variant>
      <vt:variant>
        <vt:i4>1245244</vt:i4>
      </vt:variant>
      <vt:variant>
        <vt:i4>560</vt:i4>
      </vt:variant>
      <vt:variant>
        <vt:i4>0</vt:i4>
      </vt:variant>
      <vt:variant>
        <vt:i4>5</vt:i4>
      </vt:variant>
      <vt:variant>
        <vt:lpwstr/>
      </vt:variant>
      <vt:variant>
        <vt:lpwstr>_Toc436396722</vt:lpwstr>
      </vt:variant>
      <vt:variant>
        <vt:i4>1245244</vt:i4>
      </vt:variant>
      <vt:variant>
        <vt:i4>554</vt:i4>
      </vt:variant>
      <vt:variant>
        <vt:i4>0</vt:i4>
      </vt:variant>
      <vt:variant>
        <vt:i4>5</vt:i4>
      </vt:variant>
      <vt:variant>
        <vt:lpwstr/>
      </vt:variant>
      <vt:variant>
        <vt:lpwstr>_Toc436396721</vt:lpwstr>
      </vt:variant>
      <vt:variant>
        <vt:i4>1245244</vt:i4>
      </vt:variant>
      <vt:variant>
        <vt:i4>548</vt:i4>
      </vt:variant>
      <vt:variant>
        <vt:i4>0</vt:i4>
      </vt:variant>
      <vt:variant>
        <vt:i4>5</vt:i4>
      </vt:variant>
      <vt:variant>
        <vt:lpwstr/>
      </vt:variant>
      <vt:variant>
        <vt:lpwstr>_Toc436396720</vt:lpwstr>
      </vt:variant>
      <vt:variant>
        <vt:i4>1048636</vt:i4>
      </vt:variant>
      <vt:variant>
        <vt:i4>542</vt:i4>
      </vt:variant>
      <vt:variant>
        <vt:i4>0</vt:i4>
      </vt:variant>
      <vt:variant>
        <vt:i4>5</vt:i4>
      </vt:variant>
      <vt:variant>
        <vt:lpwstr/>
      </vt:variant>
      <vt:variant>
        <vt:lpwstr>_Toc436396719</vt:lpwstr>
      </vt:variant>
      <vt:variant>
        <vt:i4>1048636</vt:i4>
      </vt:variant>
      <vt:variant>
        <vt:i4>536</vt:i4>
      </vt:variant>
      <vt:variant>
        <vt:i4>0</vt:i4>
      </vt:variant>
      <vt:variant>
        <vt:i4>5</vt:i4>
      </vt:variant>
      <vt:variant>
        <vt:lpwstr/>
      </vt:variant>
      <vt:variant>
        <vt:lpwstr>_Toc436396718</vt:lpwstr>
      </vt:variant>
      <vt:variant>
        <vt:i4>1048636</vt:i4>
      </vt:variant>
      <vt:variant>
        <vt:i4>530</vt:i4>
      </vt:variant>
      <vt:variant>
        <vt:i4>0</vt:i4>
      </vt:variant>
      <vt:variant>
        <vt:i4>5</vt:i4>
      </vt:variant>
      <vt:variant>
        <vt:lpwstr/>
      </vt:variant>
      <vt:variant>
        <vt:lpwstr>_Toc436396717</vt:lpwstr>
      </vt:variant>
      <vt:variant>
        <vt:i4>1048636</vt:i4>
      </vt:variant>
      <vt:variant>
        <vt:i4>524</vt:i4>
      </vt:variant>
      <vt:variant>
        <vt:i4>0</vt:i4>
      </vt:variant>
      <vt:variant>
        <vt:i4>5</vt:i4>
      </vt:variant>
      <vt:variant>
        <vt:lpwstr/>
      </vt:variant>
      <vt:variant>
        <vt:lpwstr>_Toc436396716</vt:lpwstr>
      </vt:variant>
      <vt:variant>
        <vt:i4>1048636</vt:i4>
      </vt:variant>
      <vt:variant>
        <vt:i4>518</vt:i4>
      </vt:variant>
      <vt:variant>
        <vt:i4>0</vt:i4>
      </vt:variant>
      <vt:variant>
        <vt:i4>5</vt:i4>
      </vt:variant>
      <vt:variant>
        <vt:lpwstr/>
      </vt:variant>
      <vt:variant>
        <vt:lpwstr>_Toc436396715</vt:lpwstr>
      </vt:variant>
      <vt:variant>
        <vt:i4>1048636</vt:i4>
      </vt:variant>
      <vt:variant>
        <vt:i4>512</vt:i4>
      </vt:variant>
      <vt:variant>
        <vt:i4>0</vt:i4>
      </vt:variant>
      <vt:variant>
        <vt:i4>5</vt:i4>
      </vt:variant>
      <vt:variant>
        <vt:lpwstr/>
      </vt:variant>
      <vt:variant>
        <vt:lpwstr>_Toc436396714</vt:lpwstr>
      </vt:variant>
      <vt:variant>
        <vt:i4>1048636</vt:i4>
      </vt:variant>
      <vt:variant>
        <vt:i4>506</vt:i4>
      </vt:variant>
      <vt:variant>
        <vt:i4>0</vt:i4>
      </vt:variant>
      <vt:variant>
        <vt:i4>5</vt:i4>
      </vt:variant>
      <vt:variant>
        <vt:lpwstr/>
      </vt:variant>
      <vt:variant>
        <vt:lpwstr>_Toc436396713</vt:lpwstr>
      </vt:variant>
      <vt:variant>
        <vt:i4>1048636</vt:i4>
      </vt:variant>
      <vt:variant>
        <vt:i4>500</vt:i4>
      </vt:variant>
      <vt:variant>
        <vt:i4>0</vt:i4>
      </vt:variant>
      <vt:variant>
        <vt:i4>5</vt:i4>
      </vt:variant>
      <vt:variant>
        <vt:lpwstr/>
      </vt:variant>
      <vt:variant>
        <vt:lpwstr>_Toc436396712</vt:lpwstr>
      </vt:variant>
      <vt:variant>
        <vt:i4>1048636</vt:i4>
      </vt:variant>
      <vt:variant>
        <vt:i4>494</vt:i4>
      </vt:variant>
      <vt:variant>
        <vt:i4>0</vt:i4>
      </vt:variant>
      <vt:variant>
        <vt:i4>5</vt:i4>
      </vt:variant>
      <vt:variant>
        <vt:lpwstr/>
      </vt:variant>
      <vt:variant>
        <vt:lpwstr>_Toc436396711</vt:lpwstr>
      </vt:variant>
      <vt:variant>
        <vt:i4>1048636</vt:i4>
      </vt:variant>
      <vt:variant>
        <vt:i4>488</vt:i4>
      </vt:variant>
      <vt:variant>
        <vt:i4>0</vt:i4>
      </vt:variant>
      <vt:variant>
        <vt:i4>5</vt:i4>
      </vt:variant>
      <vt:variant>
        <vt:lpwstr/>
      </vt:variant>
      <vt:variant>
        <vt:lpwstr>_Toc436396710</vt:lpwstr>
      </vt:variant>
      <vt:variant>
        <vt:i4>1114172</vt:i4>
      </vt:variant>
      <vt:variant>
        <vt:i4>482</vt:i4>
      </vt:variant>
      <vt:variant>
        <vt:i4>0</vt:i4>
      </vt:variant>
      <vt:variant>
        <vt:i4>5</vt:i4>
      </vt:variant>
      <vt:variant>
        <vt:lpwstr/>
      </vt:variant>
      <vt:variant>
        <vt:lpwstr>_Toc436396709</vt:lpwstr>
      </vt:variant>
      <vt:variant>
        <vt:i4>1114172</vt:i4>
      </vt:variant>
      <vt:variant>
        <vt:i4>476</vt:i4>
      </vt:variant>
      <vt:variant>
        <vt:i4>0</vt:i4>
      </vt:variant>
      <vt:variant>
        <vt:i4>5</vt:i4>
      </vt:variant>
      <vt:variant>
        <vt:lpwstr/>
      </vt:variant>
      <vt:variant>
        <vt:lpwstr>_Toc436396708</vt:lpwstr>
      </vt:variant>
      <vt:variant>
        <vt:i4>1114172</vt:i4>
      </vt:variant>
      <vt:variant>
        <vt:i4>470</vt:i4>
      </vt:variant>
      <vt:variant>
        <vt:i4>0</vt:i4>
      </vt:variant>
      <vt:variant>
        <vt:i4>5</vt:i4>
      </vt:variant>
      <vt:variant>
        <vt:lpwstr/>
      </vt:variant>
      <vt:variant>
        <vt:lpwstr>_Toc436396707</vt:lpwstr>
      </vt:variant>
      <vt:variant>
        <vt:i4>1114172</vt:i4>
      </vt:variant>
      <vt:variant>
        <vt:i4>464</vt:i4>
      </vt:variant>
      <vt:variant>
        <vt:i4>0</vt:i4>
      </vt:variant>
      <vt:variant>
        <vt:i4>5</vt:i4>
      </vt:variant>
      <vt:variant>
        <vt:lpwstr/>
      </vt:variant>
      <vt:variant>
        <vt:lpwstr>_Toc436396706</vt:lpwstr>
      </vt:variant>
      <vt:variant>
        <vt:i4>1114172</vt:i4>
      </vt:variant>
      <vt:variant>
        <vt:i4>458</vt:i4>
      </vt:variant>
      <vt:variant>
        <vt:i4>0</vt:i4>
      </vt:variant>
      <vt:variant>
        <vt:i4>5</vt:i4>
      </vt:variant>
      <vt:variant>
        <vt:lpwstr/>
      </vt:variant>
      <vt:variant>
        <vt:lpwstr>_Toc436396705</vt:lpwstr>
      </vt:variant>
      <vt:variant>
        <vt:i4>1114172</vt:i4>
      </vt:variant>
      <vt:variant>
        <vt:i4>452</vt:i4>
      </vt:variant>
      <vt:variant>
        <vt:i4>0</vt:i4>
      </vt:variant>
      <vt:variant>
        <vt:i4>5</vt:i4>
      </vt:variant>
      <vt:variant>
        <vt:lpwstr/>
      </vt:variant>
      <vt:variant>
        <vt:lpwstr>_Toc436396704</vt:lpwstr>
      </vt:variant>
      <vt:variant>
        <vt:i4>1114172</vt:i4>
      </vt:variant>
      <vt:variant>
        <vt:i4>446</vt:i4>
      </vt:variant>
      <vt:variant>
        <vt:i4>0</vt:i4>
      </vt:variant>
      <vt:variant>
        <vt:i4>5</vt:i4>
      </vt:variant>
      <vt:variant>
        <vt:lpwstr/>
      </vt:variant>
      <vt:variant>
        <vt:lpwstr>_Toc436396703</vt:lpwstr>
      </vt:variant>
      <vt:variant>
        <vt:i4>1114172</vt:i4>
      </vt:variant>
      <vt:variant>
        <vt:i4>440</vt:i4>
      </vt:variant>
      <vt:variant>
        <vt:i4>0</vt:i4>
      </vt:variant>
      <vt:variant>
        <vt:i4>5</vt:i4>
      </vt:variant>
      <vt:variant>
        <vt:lpwstr/>
      </vt:variant>
      <vt:variant>
        <vt:lpwstr>_Toc436396702</vt:lpwstr>
      </vt:variant>
      <vt:variant>
        <vt:i4>1114172</vt:i4>
      </vt:variant>
      <vt:variant>
        <vt:i4>434</vt:i4>
      </vt:variant>
      <vt:variant>
        <vt:i4>0</vt:i4>
      </vt:variant>
      <vt:variant>
        <vt:i4>5</vt:i4>
      </vt:variant>
      <vt:variant>
        <vt:lpwstr/>
      </vt:variant>
      <vt:variant>
        <vt:lpwstr>_Toc436396701</vt:lpwstr>
      </vt:variant>
      <vt:variant>
        <vt:i4>1114172</vt:i4>
      </vt:variant>
      <vt:variant>
        <vt:i4>428</vt:i4>
      </vt:variant>
      <vt:variant>
        <vt:i4>0</vt:i4>
      </vt:variant>
      <vt:variant>
        <vt:i4>5</vt:i4>
      </vt:variant>
      <vt:variant>
        <vt:lpwstr/>
      </vt:variant>
      <vt:variant>
        <vt:lpwstr>_Toc436396700</vt:lpwstr>
      </vt:variant>
      <vt:variant>
        <vt:i4>1572925</vt:i4>
      </vt:variant>
      <vt:variant>
        <vt:i4>422</vt:i4>
      </vt:variant>
      <vt:variant>
        <vt:i4>0</vt:i4>
      </vt:variant>
      <vt:variant>
        <vt:i4>5</vt:i4>
      </vt:variant>
      <vt:variant>
        <vt:lpwstr/>
      </vt:variant>
      <vt:variant>
        <vt:lpwstr>_Toc436396699</vt:lpwstr>
      </vt:variant>
      <vt:variant>
        <vt:i4>1572925</vt:i4>
      </vt:variant>
      <vt:variant>
        <vt:i4>416</vt:i4>
      </vt:variant>
      <vt:variant>
        <vt:i4>0</vt:i4>
      </vt:variant>
      <vt:variant>
        <vt:i4>5</vt:i4>
      </vt:variant>
      <vt:variant>
        <vt:lpwstr/>
      </vt:variant>
      <vt:variant>
        <vt:lpwstr>_Toc436396698</vt:lpwstr>
      </vt:variant>
      <vt:variant>
        <vt:i4>1572925</vt:i4>
      </vt:variant>
      <vt:variant>
        <vt:i4>410</vt:i4>
      </vt:variant>
      <vt:variant>
        <vt:i4>0</vt:i4>
      </vt:variant>
      <vt:variant>
        <vt:i4>5</vt:i4>
      </vt:variant>
      <vt:variant>
        <vt:lpwstr/>
      </vt:variant>
      <vt:variant>
        <vt:lpwstr>_Toc436396697</vt:lpwstr>
      </vt:variant>
      <vt:variant>
        <vt:i4>1572925</vt:i4>
      </vt:variant>
      <vt:variant>
        <vt:i4>404</vt:i4>
      </vt:variant>
      <vt:variant>
        <vt:i4>0</vt:i4>
      </vt:variant>
      <vt:variant>
        <vt:i4>5</vt:i4>
      </vt:variant>
      <vt:variant>
        <vt:lpwstr/>
      </vt:variant>
      <vt:variant>
        <vt:lpwstr>_Toc436396696</vt:lpwstr>
      </vt:variant>
      <vt:variant>
        <vt:i4>1572925</vt:i4>
      </vt:variant>
      <vt:variant>
        <vt:i4>398</vt:i4>
      </vt:variant>
      <vt:variant>
        <vt:i4>0</vt:i4>
      </vt:variant>
      <vt:variant>
        <vt:i4>5</vt:i4>
      </vt:variant>
      <vt:variant>
        <vt:lpwstr/>
      </vt:variant>
      <vt:variant>
        <vt:lpwstr>_Toc436396695</vt:lpwstr>
      </vt:variant>
      <vt:variant>
        <vt:i4>1572925</vt:i4>
      </vt:variant>
      <vt:variant>
        <vt:i4>392</vt:i4>
      </vt:variant>
      <vt:variant>
        <vt:i4>0</vt:i4>
      </vt:variant>
      <vt:variant>
        <vt:i4>5</vt:i4>
      </vt:variant>
      <vt:variant>
        <vt:lpwstr/>
      </vt:variant>
      <vt:variant>
        <vt:lpwstr>_Toc436396694</vt:lpwstr>
      </vt:variant>
      <vt:variant>
        <vt:i4>1572925</vt:i4>
      </vt:variant>
      <vt:variant>
        <vt:i4>386</vt:i4>
      </vt:variant>
      <vt:variant>
        <vt:i4>0</vt:i4>
      </vt:variant>
      <vt:variant>
        <vt:i4>5</vt:i4>
      </vt:variant>
      <vt:variant>
        <vt:lpwstr/>
      </vt:variant>
      <vt:variant>
        <vt:lpwstr>_Toc436396693</vt:lpwstr>
      </vt:variant>
      <vt:variant>
        <vt:i4>1572925</vt:i4>
      </vt:variant>
      <vt:variant>
        <vt:i4>380</vt:i4>
      </vt:variant>
      <vt:variant>
        <vt:i4>0</vt:i4>
      </vt:variant>
      <vt:variant>
        <vt:i4>5</vt:i4>
      </vt:variant>
      <vt:variant>
        <vt:lpwstr/>
      </vt:variant>
      <vt:variant>
        <vt:lpwstr>_Toc436396692</vt:lpwstr>
      </vt:variant>
      <vt:variant>
        <vt:i4>1572925</vt:i4>
      </vt:variant>
      <vt:variant>
        <vt:i4>374</vt:i4>
      </vt:variant>
      <vt:variant>
        <vt:i4>0</vt:i4>
      </vt:variant>
      <vt:variant>
        <vt:i4>5</vt:i4>
      </vt:variant>
      <vt:variant>
        <vt:lpwstr/>
      </vt:variant>
      <vt:variant>
        <vt:lpwstr>_Toc436396691</vt:lpwstr>
      </vt:variant>
      <vt:variant>
        <vt:i4>1572925</vt:i4>
      </vt:variant>
      <vt:variant>
        <vt:i4>368</vt:i4>
      </vt:variant>
      <vt:variant>
        <vt:i4>0</vt:i4>
      </vt:variant>
      <vt:variant>
        <vt:i4>5</vt:i4>
      </vt:variant>
      <vt:variant>
        <vt:lpwstr/>
      </vt:variant>
      <vt:variant>
        <vt:lpwstr>_Toc436396690</vt:lpwstr>
      </vt:variant>
      <vt:variant>
        <vt:i4>1638461</vt:i4>
      </vt:variant>
      <vt:variant>
        <vt:i4>362</vt:i4>
      </vt:variant>
      <vt:variant>
        <vt:i4>0</vt:i4>
      </vt:variant>
      <vt:variant>
        <vt:i4>5</vt:i4>
      </vt:variant>
      <vt:variant>
        <vt:lpwstr/>
      </vt:variant>
      <vt:variant>
        <vt:lpwstr>_Toc436396689</vt:lpwstr>
      </vt:variant>
      <vt:variant>
        <vt:i4>1638461</vt:i4>
      </vt:variant>
      <vt:variant>
        <vt:i4>356</vt:i4>
      </vt:variant>
      <vt:variant>
        <vt:i4>0</vt:i4>
      </vt:variant>
      <vt:variant>
        <vt:i4>5</vt:i4>
      </vt:variant>
      <vt:variant>
        <vt:lpwstr/>
      </vt:variant>
      <vt:variant>
        <vt:lpwstr>_Toc436396688</vt:lpwstr>
      </vt:variant>
      <vt:variant>
        <vt:i4>1638461</vt:i4>
      </vt:variant>
      <vt:variant>
        <vt:i4>350</vt:i4>
      </vt:variant>
      <vt:variant>
        <vt:i4>0</vt:i4>
      </vt:variant>
      <vt:variant>
        <vt:i4>5</vt:i4>
      </vt:variant>
      <vt:variant>
        <vt:lpwstr/>
      </vt:variant>
      <vt:variant>
        <vt:lpwstr>_Toc436396687</vt:lpwstr>
      </vt:variant>
      <vt:variant>
        <vt:i4>1638461</vt:i4>
      </vt:variant>
      <vt:variant>
        <vt:i4>344</vt:i4>
      </vt:variant>
      <vt:variant>
        <vt:i4>0</vt:i4>
      </vt:variant>
      <vt:variant>
        <vt:i4>5</vt:i4>
      </vt:variant>
      <vt:variant>
        <vt:lpwstr/>
      </vt:variant>
      <vt:variant>
        <vt:lpwstr>_Toc436396686</vt:lpwstr>
      </vt:variant>
      <vt:variant>
        <vt:i4>1638461</vt:i4>
      </vt:variant>
      <vt:variant>
        <vt:i4>338</vt:i4>
      </vt:variant>
      <vt:variant>
        <vt:i4>0</vt:i4>
      </vt:variant>
      <vt:variant>
        <vt:i4>5</vt:i4>
      </vt:variant>
      <vt:variant>
        <vt:lpwstr/>
      </vt:variant>
      <vt:variant>
        <vt:lpwstr>_Toc436396685</vt:lpwstr>
      </vt:variant>
      <vt:variant>
        <vt:i4>1638461</vt:i4>
      </vt:variant>
      <vt:variant>
        <vt:i4>332</vt:i4>
      </vt:variant>
      <vt:variant>
        <vt:i4>0</vt:i4>
      </vt:variant>
      <vt:variant>
        <vt:i4>5</vt:i4>
      </vt:variant>
      <vt:variant>
        <vt:lpwstr/>
      </vt:variant>
      <vt:variant>
        <vt:lpwstr>_Toc436396684</vt:lpwstr>
      </vt:variant>
      <vt:variant>
        <vt:i4>1638461</vt:i4>
      </vt:variant>
      <vt:variant>
        <vt:i4>326</vt:i4>
      </vt:variant>
      <vt:variant>
        <vt:i4>0</vt:i4>
      </vt:variant>
      <vt:variant>
        <vt:i4>5</vt:i4>
      </vt:variant>
      <vt:variant>
        <vt:lpwstr/>
      </vt:variant>
      <vt:variant>
        <vt:lpwstr>_Toc436396683</vt:lpwstr>
      </vt:variant>
      <vt:variant>
        <vt:i4>1638461</vt:i4>
      </vt:variant>
      <vt:variant>
        <vt:i4>320</vt:i4>
      </vt:variant>
      <vt:variant>
        <vt:i4>0</vt:i4>
      </vt:variant>
      <vt:variant>
        <vt:i4>5</vt:i4>
      </vt:variant>
      <vt:variant>
        <vt:lpwstr/>
      </vt:variant>
      <vt:variant>
        <vt:lpwstr>_Toc436396682</vt:lpwstr>
      </vt:variant>
      <vt:variant>
        <vt:i4>1638461</vt:i4>
      </vt:variant>
      <vt:variant>
        <vt:i4>314</vt:i4>
      </vt:variant>
      <vt:variant>
        <vt:i4>0</vt:i4>
      </vt:variant>
      <vt:variant>
        <vt:i4>5</vt:i4>
      </vt:variant>
      <vt:variant>
        <vt:lpwstr/>
      </vt:variant>
      <vt:variant>
        <vt:lpwstr>_Toc436396681</vt:lpwstr>
      </vt:variant>
      <vt:variant>
        <vt:i4>1638461</vt:i4>
      </vt:variant>
      <vt:variant>
        <vt:i4>308</vt:i4>
      </vt:variant>
      <vt:variant>
        <vt:i4>0</vt:i4>
      </vt:variant>
      <vt:variant>
        <vt:i4>5</vt:i4>
      </vt:variant>
      <vt:variant>
        <vt:lpwstr/>
      </vt:variant>
      <vt:variant>
        <vt:lpwstr>_Toc436396680</vt:lpwstr>
      </vt:variant>
      <vt:variant>
        <vt:i4>1441853</vt:i4>
      </vt:variant>
      <vt:variant>
        <vt:i4>302</vt:i4>
      </vt:variant>
      <vt:variant>
        <vt:i4>0</vt:i4>
      </vt:variant>
      <vt:variant>
        <vt:i4>5</vt:i4>
      </vt:variant>
      <vt:variant>
        <vt:lpwstr/>
      </vt:variant>
      <vt:variant>
        <vt:lpwstr>_Toc436396679</vt:lpwstr>
      </vt:variant>
      <vt:variant>
        <vt:i4>1441853</vt:i4>
      </vt:variant>
      <vt:variant>
        <vt:i4>296</vt:i4>
      </vt:variant>
      <vt:variant>
        <vt:i4>0</vt:i4>
      </vt:variant>
      <vt:variant>
        <vt:i4>5</vt:i4>
      </vt:variant>
      <vt:variant>
        <vt:lpwstr/>
      </vt:variant>
      <vt:variant>
        <vt:lpwstr>_Toc436396678</vt:lpwstr>
      </vt:variant>
      <vt:variant>
        <vt:i4>1441853</vt:i4>
      </vt:variant>
      <vt:variant>
        <vt:i4>290</vt:i4>
      </vt:variant>
      <vt:variant>
        <vt:i4>0</vt:i4>
      </vt:variant>
      <vt:variant>
        <vt:i4>5</vt:i4>
      </vt:variant>
      <vt:variant>
        <vt:lpwstr/>
      </vt:variant>
      <vt:variant>
        <vt:lpwstr>_Toc436396677</vt:lpwstr>
      </vt:variant>
      <vt:variant>
        <vt:i4>1441853</vt:i4>
      </vt:variant>
      <vt:variant>
        <vt:i4>284</vt:i4>
      </vt:variant>
      <vt:variant>
        <vt:i4>0</vt:i4>
      </vt:variant>
      <vt:variant>
        <vt:i4>5</vt:i4>
      </vt:variant>
      <vt:variant>
        <vt:lpwstr/>
      </vt:variant>
      <vt:variant>
        <vt:lpwstr>_Toc436396676</vt:lpwstr>
      </vt:variant>
      <vt:variant>
        <vt:i4>1441853</vt:i4>
      </vt:variant>
      <vt:variant>
        <vt:i4>278</vt:i4>
      </vt:variant>
      <vt:variant>
        <vt:i4>0</vt:i4>
      </vt:variant>
      <vt:variant>
        <vt:i4>5</vt:i4>
      </vt:variant>
      <vt:variant>
        <vt:lpwstr/>
      </vt:variant>
      <vt:variant>
        <vt:lpwstr>_Toc436396675</vt:lpwstr>
      </vt:variant>
      <vt:variant>
        <vt:i4>1441853</vt:i4>
      </vt:variant>
      <vt:variant>
        <vt:i4>272</vt:i4>
      </vt:variant>
      <vt:variant>
        <vt:i4>0</vt:i4>
      </vt:variant>
      <vt:variant>
        <vt:i4>5</vt:i4>
      </vt:variant>
      <vt:variant>
        <vt:lpwstr/>
      </vt:variant>
      <vt:variant>
        <vt:lpwstr>_Toc436396674</vt:lpwstr>
      </vt:variant>
      <vt:variant>
        <vt:i4>1441853</vt:i4>
      </vt:variant>
      <vt:variant>
        <vt:i4>266</vt:i4>
      </vt:variant>
      <vt:variant>
        <vt:i4>0</vt:i4>
      </vt:variant>
      <vt:variant>
        <vt:i4>5</vt:i4>
      </vt:variant>
      <vt:variant>
        <vt:lpwstr/>
      </vt:variant>
      <vt:variant>
        <vt:lpwstr>_Toc436396673</vt:lpwstr>
      </vt:variant>
      <vt:variant>
        <vt:i4>1441853</vt:i4>
      </vt:variant>
      <vt:variant>
        <vt:i4>260</vt:i4>
      </vt:variant>
      <vt:variant>
        <vt:i4>0</vt:i4>
      </vt:variant>
      <vt:variant>
        <vt:i4>5</vt:i4>
      </vt:variant>
      <vt:variant>
        <vt:lpwstr/>
      </vt:variant>
      <vt:variant>
        <vt:lpwstr>_Toc436396672</vt:lpwstr>
      </vt:variant>
      <vt:variant>
        <vt:i4>1441853</vt:i4>
      </vt:variant>
      <vt:variant>
        <vt:i4>254</vt:i4>
      </vt:variant>
      <vt:variant>
        <vt:i4>0</vt:i4>
      </vt:variant>
      <vt:variant>
        <vt:i4>5</vt:i4>
      </vt:variant>
      <vt:variant>
        <vt:lpwstr/>
      </vt:variant>
      <vt:variant>
        <vt:lpwstr>_Toc436396671</vt:lpwstr>
      </vt:variant>
      <vt:variant>
        <vt:i4>1441853</vt:i4>
      </vt:variant>
      <vt:variant>
        <vt:i4>248</vt:i4>
      </vt:variant>
      <vt:variant>
        <vt:i4>0</vt:i4>
      </vt:variant>
      <vt:variant>
        <vt:i4>5</vt:i4>
      </vt:variant>
      <vt:variant>
        <vt:lpwstr/>
      </vt:variant>
      <vt:variant>
        <vt:lpwstr>_Toc436396670</vt:lpwstr>
      </vt:variant>
      <vt:variant>
        <vt:i4>1507389</vt:i4>
      </vt:variant>
      <vt:variant>
        <vt:i4>242</vt:i4>
      </vt:variant>
      <vt:variant>
        <vt:i4>0</vt:i4>
      </vt:variant>
      <vt:variant>
        <vt:i4>5</vt:i4>
      </vt:variant>
      <vt:variant>
        <vt:lpwstr/>
      </vt:variant>
      <vt:variant>
        <vt:lpwstr>_Toc436396669</vt:lpwstr>
      </vt:variant>
      <vt:variant>
        <vt:i4>1507389</vt:i4>
      </vt:variant>
      <vt:variant>
        <vt:i4>236</vt:i4>
      </vt:variant>
      <vt:variant>
        <vt:i4>0</vt:i4>
      </vt:variant>
      <vt:variant>
        <vt:i4>5</vt:i4>
      </vt:variant>
      <vt:variant>
        <vt:lpwstr/>
      </vt:variant>
      <vt:variant>
        <vt:lpwstr>_Toc436396668</vt:lpwstr>
      </vt:variant>
      <vt:variant>
        <vt:i4>1507389</vt:i4>
      </vt:variant>
      <vt:variant>
        <vt:i4>230</vt:i4>
      </vt:variant>
      <vt:variant>
        <vt:i4>0</vt:i4>
      </vt:variant>
      <vt:variant>
        <vt:i4>5</vt:i4>
      </vt:variant>
      <vt:variant>
        <vt:lpwstr/>
      </vt:variant>
      <vt:variant>
        <vt:lpwstr>_Toc436396667</vt:lpwstr>
      </vt:variant>
      <vt:variant>
        <vt:i4>1507389</vt:i4>
      </vt:variant>
      <vt:variant>
        <vt:i4>224</vt:i4>
      </vt:variant>
      <vt:variant>
        <vt:i4>0</vt:i4>
      </vt:variant>
      <vt:variant>
        <vt:i4>5</vt:i4>
      </vt:variant>
      <vt:variant>
        <vt:lpwstr/>
      </vt:variant>
      <vt:variant>
        <vt:lpwstr>_Toc436396666</vt:lpwstr>
      </vt:variant>
      <vt:variant>
        <vt:i4>1507389</vt:i4>
      </vt:variant>
      <vt:variant>
        <vt:i4>218</vt:i4>
      </vt:variant>
      <vt:variant>
        <vt:i4>0</vt:i4>
      </vt:variant>
      <vt:variant>
        <vt:i4>5</vt:i4>
      </vt:variant>
      <vt:variant>
        <vt:lpwstr/>
      </vt:variant>
      <vt:variant>
        <vt:lpwstr>_Toc436396665</vt:lpwstr>
      </vt:variant>
      <vt:variant>
        <vt:i4>1507389</vt:i4>
      </vt:variant>
      <vt:variant>
        <vt:i4>212</vt:i4>
      </vt:variant>
      <vt:variant>
        <vt:i4>0</vt:i4>
      </vt:variant>
      <vt:variant>
        <vt:i4>5</vt:i4>
      </vt:variant>
      <vt:variant>
        <vt:lpwstr/>
      </vt:variant>
      <vt:variant>
        <vt:lpwstr>_Toc436396664</vt:lpwstr>
      </vt:variant>
      <vt:variant>
        <vt:i4>1507389</vt:i4>
      </vt:variant>
      <vt:variant>
        <vt:i4>206</vt:i4>
      </vt:variant>
      <vt:variant>
        <vt:i4>0</vt:i4>
      </vt:variant>
      <vt:variant>
        <vt:i4>5</vt:i4>
      </vt:variant>
      <vt:variant>
        <vt:lpwstr/>
      </vt:variant>
      <vt:variant>
        <vt:lpwstr>_Toc436396663</vt:lpwstr>
      </vt:variant>
      <vt:variant>
        <vt:i4>1507389</vt:i4>
      </vt:variant>
      <vt:variant>
        <vt:i4>200</vt:i4>
      </vt:variant>
      <vt:variant>
        <vt:i4>0</vt:i4>
      </vt:variant>
      <vt:variant>
        <vt:i4>5</vt:i4>
      </vt:variant>
      <vt:variant>
        <vt:lpwstr/>
      </vt:variant>
      <vt:variant>
        <vt:lpwstr>_Toc436396662</vt:lpwstr>
      </vt:variant>
      <vt:variant>
        <vt:i4>1507389</vt:i4>
      </vt:variant>
      <vt:variant>
        <vt:i4>194</vt:i4>
      </vt:variant>
      <vt:variant>
        <vt:i4>0</vt:i4>
      </vt:variant>
      <vt:variant>
        <vt:i4>5</vt:i4>
      </vt:variant>
      <vt:variant>
        <vt:lpwstr/>
      </vt:variant>
      <vt:variant>
        <vt:lpwstr>_Toc436396661</vt:lpwstr>
      </vt:variant>
      <vt:variant>
        <vt:i4>1507389</vt:i4>
      </vt:variant>
      <vt:variant>
        <vt:i4>188</vt:i4>
      </vt:variant>
      <vt:variant>
        <vt:i4>0</vt:i4>
      </vt:variant>
      <vt:variant>
        <vt:i4>5</vt:i4>
      </vt:variant>
      <vt:variant>
        <vt:lpwstr/>
      </vt:variant>
      <vt:variant>
        <vt:lpwstr>_Toc436396660</vt:lpwstr>
      </vt:variant>
      <vt:variant>
        <vt:i4>1310781</vt:i4>
      </vt:variant>
      <vt:variant>
        <vt:i4>182</vt:i4>
      </vt:variant>
      <vt:variant>
        <vt:i4>0</vt:i4>
      </vt:variant>
      <vt:variant>
        <vt:i4>5</vt:i4>
      </vt:variant>
      <vt:variant>
        <vt:lpwstr/>
      </vt:variant>
      <vt:variant>
        <vt:lpwstr>_Toc436396659</vt:lpwstr>
      </vt:variant>
      <vt:variant>
        <vt:i4>1310781</vt:i4>
      </vt:variant>
      <vt:variant>
        <vt:i4>176</vt:i4>
      </vt:variant>
      <vt:variant>
        <vt:i4>0</vt:i4>
      </vt:variant>
      <vt:variant>
        <vt:i4>5</vt:i4>
      </vt:variant>
      <vt:variant>
        <vt:lpwstr/>
      </vt:variant>
      <vt:variant>
        <vt:lpwstr>_Toc436396658</vt:lpwstr>
      </vt:variant>
      <vt:variant>
        <vt:i4>1310781</vt:i4>
      </vt:variant>
      <vt:variant>
        <vt:i4>170</vt:i4>
      </vt:variant>
      <vt:variant>
        <vt:i4>0</vt:i4>
      </vt:variant>
      <vt:variant>
        <vt:i4>5</vt:i4>
      </vt:variant>
      <vt:variant>
        <vt:lpwstr/>
      </vt:variant>
      <vt:variant>
        <vt:lpwstr>_Toc436396657</vt:lpwstr>
      </vt:variant>
      <vt:variant>
        <vt:i4>1310781</vt:i4>
      </vt:variant>
      <vt:variant>
        <vt:i4>164</vt:i4>
      </vt:variant>
      <vt:variant>
        <vt:i4>0</vt:i4>
      </vt:variant>
      <vt:variant>
        <vt:i4>5</vt:i4>
      </vt:variant>
      <vt:variant>
        <vt:lpwstr/>
      </vt:variant>
      <vt:variant>
        <vt:lpwstr>_Toc436396656</vt:lpwstr>
      </vt:variant>
      <vt:variant>
        <vt:i4>1310781</vt:i4>
      </vt:variant>
      <vt:variant>
        <vt:i4>158</vt:i4>
      </vt:variant>
      <vt:variant>
        <vt:i4>0</vt:i4>
      </vt:variant>
      <vt:variant>
        <vt:i4>5</vt:i4>
      </vt:variant>
      <vt:variant>
        <vt:lpwstr/>
      </vt:variant>
      <vt:variant>
        <vt:lpwstr>_Toc436396655</vt:lpwstr>
      </vt:variant>
      <vt:variant>
        <vt:i4>1310781</vt:i4>
      </vt:variant>
      <vt:variant>
        <vt:i4>152</vt:i4>
      </vt:variant>
      <vt:variant>
        <vt:i4>0</vt:i4>
      </vt:variant>
      <vt:variant>
        <vt:i4>5</vt:i4>
      </vt:variant>
      <vt:variant>
        <vt:lpwstr/>
      </vt:variant>
      <vt:variant>
        <vt:lpwstr>_Toc436396654</vt:lpwstr>
      </vt:variant>
      <vt:variant>
        <vt:i4>1310781</vt:i4>
      </vt:variant>
      <vt:variant>
        <vt:i4>146</vt:i4>
      </vt:variant>
      <vt:variant>
        <vt:i4>0</vt:i4>
      </vt:variant>
      <vt:variant>
        <vt:i4>5</vt:i4>
      </vt:variant>
      <vt:variant>
        <vt:lpwstr/>
      </vt:variant>
      <vt:variant>
        <vt:lpwstr>_Toc436396653</vt:lpwstr>
      </vt:variant>
      <vt:variant>
        <vt:i4>1310781</vt:i4>
      </vt:variant>
      <vt:variant>
        <vt:i4>140</vt:i4>
      </vt:variant>
      <vt:variant>
        <vt:i4>0</vt:i4>
      </vt:variant>
      <vt:variant>
        <vt:i4>5</vt:i4>
      </vt:variant>
      <vt:variant>
        <vt:lpwstr/>
      </vt:variant>
      <vt:variant>
        <vt:lpwstr>_Toc436396652</vt:lpwstr>
      </vt:variant>
      <vt:variant>
        <vt:i4>1310781</vt:i4>
      </vt:variant>
      <vt:variant>
        <vt:i4>134</vt:i4>
      </vt:variant>
      <vt:variant>
        <vt:i4>0</vt:i4>
      </vt:variant>
      <vt:variant>
        <vt:i4>5</vt:i4>
      </vt:variant>
      <vt:variant>
        <vt:lpwstr/>
      </vt:variant>
      <vt:variant>
        <vt:lpwstr>_Toc436396651</vt:lpwstr>
      </vt:variant>
      <vt:variant>
        <vt:i4>1310781</vt:i4>
      </vt:variant>
      <vt:variant>
        <vt:i4>128</vt:i4>
      </vt:variant>
      <vt:variant>
        <vt:i4>0</vt:i4>
      </vt:variant>
      <vt:variant>
        <vt:i4>5</vt:i4>
      </vt:variant>
      <vt:variant>
        <vt:lpwstr/>
      </vt:variant>
      <vt:variant>
        <vt:lpwstr>_Toc436396650</vt:lpwstr>
      </vt:variant>
      <vt:variant>
        <vt:i4>1376317</vt:i4>
      </vt:variant>
      <vt:variant>
        <vt:i4>122</vt:i4>
      </vt:variant>
      <vt:variant>
        <vt:i4>0</vt:i4>
      </vt:variant>
      <vt:variant>
        <vt:i4>5</vt:i4>
      </vt:variant>
      <vt:variant>
        <vt:lpwstr/>
      </vt:variant>
      <vt:variant>
        <vt:lpwstr>_Toc436396649</vt:lpwstr>
      </vt:variant>
      <vt:variant>
        <vt:i4>1376317</vt:i4>
      </vt:variant>
      <vt:variant>
        <vt:i4>116</vt:i4>
      </vt:variant>
      <vt:variant>
        <vt:i4>0</vt:i4>
      </vt:variant>
      <vt:variant>
        <vt:i4>5</vt:i4>
      </vt:variant>
      <vt:variant>
        <vt:lpwstr/>
      </vt:variant>
      <vt:variant>
        <vt:lpwstr>_Toc436396648</vt:lpwstr>
      </vt:variant>
      <vt:variant>
        <vt:i4>1376317</vt:i4>
      </vt:variant>
      <vt:variant>
        <vt:i4>110</vt:i4>
      </vt:variant>
      <vt:variant>
        <vt:i4>0</vt:i4>
      </vt:variant>
      <vt:variant>
        <vt:i4>5</vt:i4>
      </vt:variant>
      <vt:variant>
        <vt:lpwstr/>
      </vt:variant>
      <vt:variant>
        <vt:lpwstr>_Toc436396647</vt:lpwstr>
      </vt:variant>
      <vt:variant>
        <vt:i4>1376317</vt:i4>
      </vt:variant>
      <vt:variant>
        <vt:i4>104</vt:i4>
      </vt:variant>
      <vt:variant>
        <vt:i4>0</vt:i4>
      </vt:variant>
      <vt:variant>
        <vt:i4>5</vt:i4>
      </vt:variant>
      <vt:variant>
        <vt:lpwstr/>
      </vt:variant>
      <vt:variant>
        <vt:lpwstr>_Toc436396646</vt:lpwstr>
      </vt:variant>
      <vt:variant>
        <vt:i4>1376317</vt:i4>
      </vt:variant>
      <vt:variant>
        <vt:i4>98</vt:i4>
      </vt:variant>
      <vt:variant>
        <vt:i4>0</vt:i4>
      </vt:variant>
      <vt:variant>
        <vt:i4>5</vt:i4>
      </vt:variant>
      <vt:variant>
        <vt:lpwstr/>
      </vt:variant>
      <vt:variant>
        <vt:lpwstr>_Toc436396645</vt:lpwstr>
      </vt:variant>
      <vt:variant>
        <vt:i4>1376317</vt:i4>
      </vt:variant>
      <vt:variant>
        <vt:i4>92</vt:i4>
      </vt:variant>
      <vt:variant>
        <vt:i4>0</vt:i4>
      </vt:variant>
      <vt:variant>
        <vt:i4>5</vt:i4>
      </vt:variant>
      <vt:variant>
        <vt:lpwstr/>
      </vt:variant>
      <vt:variant>
        <vt:lpwstr>_Toc436396644</vt:lpwstr>
      </vt:variant>
      <vt:variant>
        <vt:i4>1376317</vt:i4>
      </vt:variant>
      <vt:variant>
        <vt:i4>86</vt:i4>
      </vt:variant>
      <vt:variant>
        <vt:i4>0</vt:i4>
      </vt:variant>
      <vt:variant>
        <vt:i4>5</vt:i4>
      </vt:variant>
      <vt:variant>
        <vt:lpwstr/>
      </vt:variant>
      <vt:variant>
        <vt:lpwstr>_Toc436396643</vt:lpwstr>
      </vt:variant>
      <vt:variant>
        <vt:i4>1376317</vt:i4>
      </vt:variant>
      <vt:variant>
        <vt:i4>80</vt:i4>
      </vt:variant>
      <vt:variant>
        <vt:i4>0</vt:i4>
      </vt:variant>
      <vt:variant>
        <vt:i4>5</vt:i4>
      </vt:variant>
      <vt:variant>
        <vt:lpwstr/>
      </vt:variant>
      <vt:variant>
        <vt:lpwstr>_Toc436396642</vt:lpwstr>
      </vt:variant>
      <vt:variant>
        <vt:i4>1376317</vt:i4>
      </vt:variant>
      <vt:variant>
        <vt:i4>74</vt:i4>
      </vt:variant>
      <vt:variant>
        <vt:i4>0</vt:i4>
      </vt:variant>
      <vt:variant>
        <vt:i4>5</vt:i4>
      </vt:variant>
      <vt:variant>
        <vt:lpwstr/>
      </vt:variant>
      <vt:variant>
        <vt:lpwstr>_Toc436396641</vt:lpwstr>
      </vt:variant>
      <vt:variant>
        <vt:i4>1376317</vt:i4>
      </vt:variant>
      <vt:variant>
        <vt:i4>68</vt:i4>
      </vt:variant>
      <vt:variant>
        <vt:i4>0</vt:i4>
      </vt:variant>
      <vt:variant>
        <vt:i4>5</vt:i4>
      </vt:variant>
      <vt:variant>
        <vt:lpwstr/>
      </vt:variant>
      <vt:variant>
        <vt:lpwstr>_Toc436396640</vt:lpwstr>
      </vt:variant>
      <vt:variant>
        <vt:i4>1179709</vt:i4>
      </vt:variant>
      <vt:variant>
        <vt:i4>62</vt:i4>
      </vt:variant>
      <vt:variant>
        <vt:i4>0</vt:i4>
      </vt:variant>
      <vt:variant>
        <vt:i4>5</vt:i4>
      </vt:variant>
      <vt:variant>
        <vt:lpwstr/>
      </vt:variant>
      <vt:variant>
        <vt:lpwstr>_Toc436396639</vt:lpwstr>
      </vt:variant>
      <vt:variant>
        <vt:i4>1179709</vt:i4>
      </vt:variant>
      <vt:variant>
        <vt:i4>56</vt:i4>
      </vt:variant>
      <vt:variant>
        <vt:i4>0</vt:i4>
      </vt:variant>
      <vt:variant>
        <vt:i4>5</vt:i4>
      </vt:variant>
      <vt:variant>
        <vt:lpwstr/>
      </vt:variant>
      <vt:variant>
        <vt:lpwstr>_Toc436396638</vt:lpwstr>
      </vt:variant>
      <vt:variant>
        <vt:i4>1179709</vt:i4>
      </vt:variant>
      <vt:variant>
        <vt:i4>50</vt:i4>
      </vt:variant>
      <vt:variant>
        <vt:i4>0</vt:i4>
      </vt:variant>
      <vt:variant>
        <vt:i4>5</vt:i4>
      </vt:variant>
      <vt:variant>
        <vt:lpwstr/>
      </vt:variant>
      <vt:variant>
        <vt:lpwstr>_Toc436396637</vt:lpwstr>
      </vt:variant>
      <vt:variant>
        <vt:i4>1179709</vt:i4>
      </vt:variant>
      <vt:variant>
        <vt:i4>44</vt:i4>
      </vt:variant>
      <vt:variant>
        <vt:i4>0</vt:i4>
      </vt:variant>
      <vt:variant>
        <vt:i4>5</vt:i4>
      </vt:variant>
      <vt:variant>
        <vt:lpwstr/>
      </vt:variant>
      <vt:variant>
        <vt:lpwstr>_Toc436396636</vt:lpwstr>
      </vt:variant>
      <vt:variant>
        <vt:i4>1179709</vt:i4>
      </vt:variant>
      <vt:variant>
        <vt:i4>38</vt:i4>
      </vt:variant>
      <vt:variant>
        <vt:i4>0</vt:i4>
      </vt:variant>
      <vt:variant>
        <vt:i4>5</vt:i4>
      </vt:variant>
      <vt:variant>
        <vt:lpwstr/>
      </vt:variant>
      <vt:variant>
        <vt:lpwstr>_Toc436396635</vt:lpwstr>
      </vt:variant>
      <vt:variant>
        <vt:i4>1179709</vt:i4>
      </vt:variant>
      <vt:variant>
        <vt:i4>32</vt:i4>
      </vt:variant>
      <vt:variant>
        <vt:i4>0</vt:i4>
      </vt:variant>
      <vt:variant>
        <vt:i4>5</vt:i4>
      </vt:variant>
      <vt:variant>
        <vt:lpwstr/>
      </vt:variant>
      <vt:variant>
        <vt:lpwstr>_Toc436396634</vt:lpwstr>
      </vt:variant>
      <vt:variant>
        <vt:i4>1179709</vt:i4>
      </vt:variant>
      <vt:variant>
        <vt:i4>26</vt:i4>
      </vt:variant>
      <vt:variant>
        <vt:i4>0</vt:i4>
      </vt:variant>
      <vt:variant>
        <vt:i4>5</vt:i4>
      </vt:variant>
      <vt:variant>
        <vt:lpwstr/>
      </vt:variant>
      <vt:variant>
        <vt:lpwstr>_Toc436396633</vt:lpwstr>
      </vt:variant>
      <vt:variant>
        <vt:i4>1179709</vt:i4>
      </vt:variant>
      <vt:variant>
        <vt:i4>20</vt:i4>
      </vt:variant>
      <vt:variant>
        <vt:i4>0</vt:i4>
      </vt:variant>
      <vt:variant>
        <vt:i4>5</vt:i4>
      </vt:variant>
      <vt:variant>
        <vt:lpwstr/>
      </vt:variant>
      <vt:variant>
        <vt:lpwstr>_Toc436396632</vt:lpwstr>
      </vt:variant>
      <vt:variant>
        <vt:i4>1179709</vt:i4>
      </vt:variant>
      <vt:variant>
        <vt:i4>14</vt:i4>
      </vt:variant>
      <vt:variant>
        <vt:i4>0</vt:i4>
      </vt:variant>
      <vt:variant>
        <vt:i4>5</vt:i4>
      </vt:variant>
      <vt:variant>
        <vt:lpwstr/>
      </vt:variant>
      <vt:variant>
        <vt:lpwstr>_Toc436396631</vt:lpwstr>
      </vt:variant>
      <vt:variant>
        <vt:i4>1179709</vt:i4>
      </vt:variant>
      <vt:variant>
        <vt:i4>8</vt:i4>
      </vt:variant>
      <vt:variant>
        <vt:i4>0</vt:i4>
      </vt:variant>
      <vt:variant>
        <vt:i4>5</vt:i4>
      </vt:variant>
      <vt:variant>
        <vt:lpwstr/>
      </vt:variant>
      <vt:variant>
        <vt:lpwstr>_Toc436396630</vt:lpwstr>
      </vt:variant>
      <vt:variant>
        <vt:i4>1245245</vt:i4>
      </vt:variant>
      <vt:variant>
        <vt:i4>2</vt:i4>
      </vt:variant>
      <vt:variant>
        <vt:i4>0</vt:i4>
      </vt:variant>
      <vt:variant>
        <vt:i4>5</vt:i4>
      </vt:variant>
      <vt:variant>
        <vt:lpwstr/>
      </vt:variant>
      <vt:variant>
        <vt:lpwstr>_Toc436396629</vt:lpwstr>
      </vt:variant>
      <vt:variant>
        <vt:i4>3604490</vt:i4>
      </vt:variant>
      <vt:variant>
        <vt:i4>74901</vt:i4>
      </vt:variant>
      <vt:variant>
        <vt:i4>1057</vt:i4>
      </vt:variant>
      <vt:variant>
        <vt:i4>1</vt:i4>
      </vt:variant>
      <vt:variant>
        <vt:lpwstr>cid:image001.png@01CE3B7C.276C5E40</vt:lpwstr>
      </vt:variant>
      <vt:variant>
        <vt:lpwstr/>
      </vt:variant>
      <vt:variant>
        <vt:i4>3473422</vt:i4>
      </vt:variant>
      <vt:variant>
        <vt:i4>76031</vt:i4>
      </vt:variant>
      <vt:variant>
        <vt:i4>1059</vt:i4>
      </vt:variant>
      <vt:variant>
        <vt:i4>1</vt:i4>
      </vt:variant>
      <vt:variant>
        <vt:lpwstr>cid:image001.png@01CE3F3B.609C9D20</vt:lpwstr>
      </vt:variant>
      <vt:variant>
        <vt:lpwstr/>
      </vt:variant>
      <vt:variant>
        <vt:i4>6553605</vt:i4>
      </vt:variant>
      <vt:variant>
        <vt:i4>85418</vt:i4>
      </vt:variant>
      <vt:variant>
        <vt:i4>1075</vt:i4>
      </vt:variant>
      <vt:variant>
        <vt:i4>1</vt:i4>
      </vt:variant>
      <vt:variant>
        <vt:lpwstr>cid:image003.png@01CF704C.7B76C380</vt:lpwstr>
      </vt:variant>
      <vt:variant>
        <vt:lpwstr/>
      </vt:variant>
      <vt:variant>
        <vt:i4>3473453</vt:i4>
      </vt:variant>
      <vt:variant>
        <vt:i4>101283</vt:i4>
      </vt:variant>
      <vt:variant>
        <vt:i4>1094</vt:i4>
      </vt:variant>
      <vt:variant>
        <vt:i4>1</vt:i4>
      </vt:variant>
      <vt:variant>
        <vt:lpwstr>http://msdn.microsoft.com/library/en-us/dnacc/html/atg_keyboardshortcuts_10.gif</vt:lpwstr>
      </vt:variant>
      <vt:variant>
        <vt:lpwstr/>
      </vt:variant>
      <vt:variant>
        <vt:i4>3473453</vt:i4>
      </vt:variant>
      <vt:variant>
        <vt:i4>244023</vt:i4>
      </vt:variant>
      <vt:variant>
        <vt:i4>1169</vt:i4>
      </vt:variant>
      <vt:variant>
        <vt:i4>1</vt:i4>
      </vt:variant>
      <vt:variant>
        <vt:lpwstr>http://msdn.microsoft.com/library/en-us/dnacc/html/atg_keyboardshortcuts_10.gif</vt:lpwstr>
      </vt:variant>
      <vt:variant>
        <vt:lpwstr/>
      </vt:variant>
      <vt:variant>
        <vt:i4>3604572</vt:i4>
      </vt:variant>
      <vt:variant>
        <vt:i4>441696</vt:i4>
      </vt:variant>
      <vt:variant>
        <vt:i4>1213</vt:i4>
      </vt:variant>
      <vt:variant>
        <vt:i4>1</vt:i4>
      </vt:variant>
      <vt:variant>
        <vt:lpwstr>cid:image002.png@01D09C8D.1B51ECA0</vt:lpwstr>
      </vt:variant>
      <vt:variant>
        <vt:lpwstr/>
      </vt:variant>
      <vt:variant>
        <vt:i4>3539036</vt:i4>
      </vt:variant>
      <vt:variant>
        <vt:i4>441774</vt:i4>
      </vt:variant>
      <vt:variant>
        <vt:i4>1214</vt:i4>
      </vt:variant>
      <vt:variant>
        <vt:i4>1</vt:i4>
      </vt:variant>
      <vt:variant>
        <vt:lpwstr>cid:image003.png@01D09C8D.1B51ECA0</vt:lpwstr>
      </vt:variant>
      <vt:variant>
        <vt:lpwstr/>
      </vt:variant>
      <vt:variant>
        <vt:i4>2424896</vt:i4>
      </vt:variant>
      <vt:variant>
        <vt:i4>581919</vt:i4>
      </vt:variant>
      <vt:variant>
        <vt:i4>1260</vt:i4>
      </vt:variant>
      <vt:variant>
        <vt:i4>1</vt:i4>
      </vt:variant>
      <vt:variant>
        <vt:lpwstr>cid:image001.jpg@01CFF8D3.98CB1E30</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VBECS user guide</dc:title>
  <dc:creator>Darlene Brill</dc:creator>
  <cp:lastModifiedBy>Kevin Kania</cp:lastModifiedBy>
  <cp:revision>2</cp:revision>
  <cp:lastPrinted>2012-01-05T20:56:00Z</cp:lastPrinted>
  <dcterms:created xsi:type="dcterms:W3CDTF">2016-04-19T13:24:00Z</dcterms:created>
  <dcterms:modified xsi:type="dcterms:W3CDTF">2016-04-19T13:24:00Z</dcterms:modified>
</cp:coreProperties>
</file>